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AE6164" w:rsidRPr="00FC7E52" w14:paraId="6420D5CF" w14:textId="77777777" w:rsidTr="00174E78">
        <w:trPr>
          <w:cantSplit/>
        </w:trPr>
        <w:tc>
          <w:tcPr>
            <w:tcW w:w="10423" w:type="dxa"/>
            <w:shd w:val="clear" w:color="auto" w:fill="auto"/>
          </w:tcPr>
          <w:p w14:paraId="3FDEDF14" w14:textId="79007910" w:rsidR="004F0988" w:rsidRPr="00FC7E52" w:rsidRDefault="004F0988" w:rsidP="00133525">
            <w:pPr>
              <w:pStyle w:val="ZA"/>
              <w:framePr w:w="0" w:hRule="auto" w:wrap="auto" w:vAnchor="margin" w:hAnchor="text" w:yAlign="inline"/>
            </w:pPr>
            <w:bookmarkStart w:id="0" w:name="page1"/>
            <w:r w:rsidRPr="00FC7E52">
              <w:rPr>
                <w:sz w:val="64"/>
              </w:rPr>
              <w:t xml:space="preserve">3GPP </w:t>
            </w:r>
            <w:bookmarkStart w:id="1" w:name="specType1"/>
            <w:r w:rsidRPr="00FC7E52">
              <w:rPr>
                <w:sz w:val="64"/>
              </w:rPr>
              <w:t>TS</w:t>
            </w:r>
            <w:bookmarkEnd w:id="1"/>
            <w:r w:rsidRPr="00FC7E52">
              <w:rPr>
                <w:sz w:val="64"/>
              </w:rPr>
              <w:t xml:space="preserve"> </w:t>
            </w:r>
            <w:bookmarkStart w:id="2" w:name="specNumber"/>
            <w:r w:rsidR="00FC7E52">
              <w:rPr>
                <w:sz w:val="64"/>
              </w:rPr>
              <w:t>26</w:t>
            </w:r>
            <w:r w:rsidRPr="00FC7E52">
              <w:rPr>
                <w:sz w:val="64"/>
              </w:rPr>
              <w:t>.</w:t>
            </w:r>
            <w:bookmarkEnd w:id="2"/>
            <w:r w:rsidR="00FC7E52">
              <w:rPr>
                <w:sz w:val="64"/>
              </w:rPr>
              <w:t>114</w:t>
            </w:r>
            <w:r w:rsidRPr="00FC7E52">
              <w:rPr>
                <w:sz w:val="64"/>
              </w:rPr>
              <w:t xml:space="preserve"> </w:t>
            </w:r>
            <w:bookmarkStart w:id="3" w:name="specVersion"/>
            <w:r w:rsidR="00AC7373" w:rsidRPr="00FC7E52">
              <w:t>V</w:t>
            </w:r>
            <w:r w:rsidR="00AC7373">
              <w:t>18</w:t>
            </w:r>
            <w:r w:rsidRPr="00FC7E52">
              <w:t>.</w:t>
            </w:r>
            <w:r w:rsidR="0052093A">
              <w:t>1</w:t>
            </w:r>
            <w:r w:rsidR="007B2E55">
              <w:t>2</w:t>
            </w:r>
            <w:r w:rsidRPr="00FC7E52">
              <w:t>.</w:t>
            </w:r>
            <w:bookmarkEnd w:id="3"/>
            <w:r w:rsidR="0052093A">
              <w:t>0</w:t>
            </w:r>
            <w:r w:rsidR="0052093A" w:rsidRPr="00FC7E52">
              <w:t xml:space="preserve"> </w:t>
            </w:r>
            <w:r w:rsidRPr="00FC7E52">
              <w:rPr>
                <w:sz w:val="32"/>
              </w:rPr>
              <w:t>(</w:t>
            </w:r>
            <w:bookmarkStart w:id="4" w:name="issueDate"/>
            <w:r w:rsidR="00FC7E52">
              <w:rPr>
                <w:sz w:val="32"/>
              </w:rPr>
              <w:t>20</w:t>
            </w:r>
            <w:r w:rsidR="006F6E78">
              <w:rPr>
                <w:sz w:val="32"/>
              </w:rPr>
              <w:t>25</w:t>
            </w:r>
            <w:r w:rsidRPr="00FC7E52">
              <w:rPr>
                <w:sz w:val="32"/>
              </w:rPr>
              <w:t>-</w:t>
            </w:r>
            <w:bookmarkEnd w:id="4"/>
            <w:r w:rsidR="007B2E55">
              <w:rPr>
                <w:sz w:val="32"/>
              </w:rPr>
              <w:t>12</w:t>
            </w:r>
            <w:r w:rsidRPr="00FC7E52">
              <w:rPr>
                <w:sz w:val="32"/>
              </w:rPr>
              <w:t>)</w:t>
            </w: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423"/>
      </w:tblGrid>
      <w:tr w:rsidR="004F0988" w:rsidRPr="00FC7E52" w14:paraId="0FFD4F19" w14:textId="77777777" w:rsidTr="00174E78">
        <w:trPr>
          <w:cantSplit/>
          <w:trHeight w:hRule="exact" w:val="1134"/>
        </w:trPr>
        <w:tc>
          <w:tcPr>
            <w:tcW w:w="10423" w:type="dxa"/>
            <w:shd w:val="clear" w:color="auto" w:fill="auto"/>
          </w:tcPr>
          <w:p w14:paraId="5AB75458" w14:textId="45CA12B0" w:rsidR="004F0988" w:rsidRPr="00FC7E52" w:rsidRDefault="004F0988" w:rsidP="00FC7E52">
            <w:pPr>
              <w:pStyle w:val="ZB"/>
              <w:framePr w:wrap="notBeside"/>
            </w:pPr>
            <w:r w:rsidRPr="00FC7E52">
              <w:t xml:space="preserve">Technical </w:t>
            </w:r>
            <w:bookmarkStart w:id="5" w:name="spectype2"/>
            <w:r w:rsidRPr="00FC7E52">
              <w:t>Specification</w:t>
            </w:r>
            <w:bookmarkEnd w:id="5"/>
          </w:p>
          <w:p w14:paraId="462B8E42" w14:textId="1C080A80" w:rsidR="00BA4B8D" w:rsidRPr="00FC7E52" w:rsidRDefault="00BA4B8D" w:rsidP="00FC7E52">
            <w:pPr>
              <w:pStyle w:val="ZB"/>
              <w:framePr w:wrap="notBeside"/>
            </w:pPr>
          </w:p>
        </w:tc>
      </w:tr>
    </w:tbl>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FC7E52"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FC7E52" w:rsidRDefault="004F0988" w:rsidP="00133525">
            <w:pPr>
              <w:pStyle w:val="ZT"/>
              <w:framePr w:wrap="auto" w:hAnchor="text" w:yAlign="inline"/>
            </w:pPr>
            <w:r w:rsidRPr="00FC7E52">
              <w:t>3rd Generation Partnership Project;</w:t>
            </w:r>
          </w:p>
          <w:p w14:paraId="7D1FE6E0" w14:textId="77777777" w:rsidR="00FC7E52" w:rsidRDefault="00FC7E52" w:rsidP="00133525">
            <w:pPr>
              <w:pStyle w:val="ZT"/>
              <w:framePr w:wrap="auto" w:hAnchor="text" w:yAlign="inline"/>
            </w:pPr>
            <w:r>
              <w:t>Technical Specification Group Services and System Aspects;</w:t>
            </w:r>
          </w:p>
          <w:p w14:paraId="467664A8" w14:textId="77777777" w:rsidR="00FC7E52" w:rsidRDefault="00FC7E52" w:rsidP="00133525">
            <w:pPr>
              <w:pStyle w:val="ZT"/>
              <w:framePr w:wrap="auto" w:hAnchor="text" w:yAlign="inline"/>
            </w:pPr>
            <w:r>
              <w:t>IP Multimedia Subsystem (IMS);</w:t>
            </w:r>
          </w:p>
          <w:p w14:paraId="70F62DD9" w14:textId="77777777" w:rsidR="00FC7E52" w:rsidRDefault="00FC7E52" w:rsidP="00133525">
            <w:pPr>
              <w:pStyle w:val="ZT"/>
              <w:framePr w:wrap="auto" w:hAnchor="text" w:yAlign="inline"/>
            </w:pPr>
            <w:r>
              <w:t>Multimedia Telephony;</w:t>
            </w:r>
          </w:p>
          <w:p w14:paraId="1D2A8F5E" w14:textId="322377D4" w:rsidR="004F0988" w:rsidRPr="00FC7E52" w:rsidRDefault="00FC7E52" w:rsidP="00133525">
            <w:pPr>
              <w:pStyle w:val="ZT"/>
              <w:framePr w:wrap="auto" w:hAnchor="text" w:yAlign="inline"/>
            </w:pPr>
            <w:r>
              <w:t>Media handling and interaction</w:t>
            </w:r>
          </w:p>
          <w:p w14:paraId="04CAC1E0" w14:textId="2366ECA8" w:rsidR="004F0988" w:rsidRPr="00FC7E52" w:rsidRDefault="004F0988" w:rsidP="00133525">
            <w:pPr>
              <w:pStyle w:val="ZT"/>
              <w:framePr w:wrap="auto" w:hAnchor="text" w:yAlign="inline"/>
              <w:rPr>
                <w:i/>
                <w:sz w:val="28"/>
              </w:rPr>
            </w:pPr>
            <w:r w:rsidRPr="00FC7E52">
              <w:t>(</w:t>
            </w:r>
            <w:r w:rsidRPr="00FC7E52">
              <w:rPr>
                <w:rStyle w:val="ZGSM"/>
              </w:rPr>
              <w:t xml:space="preserve">Release </w:t>
            </w:r>
            <w:r w:rsidR="00AC7373" w:rsidRPr="00FC7E52">
              <w:rPr>
                <w:rStyle w:val="ZGSM"/>
              </w:rPr>
              <w:t>1</w:t>
            </w:r>
            <w:r w:rsidR="00AC7373">
              <w:rPr>
                <w:rStyle w:val="ZGSM"/>
              </w:rPr>
              <w:t>8</w:t>
            </w:r>
            <w:r w:rsidRPr="00FC7E52">
              <w:t>)</w:t>
            </w:r>
          </w:p>
        </w:tc>
      </w:tr>
      <w:tr w:rsidR="00670CF4" w:rsidRPr="00FC7E52"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FC7E52" w:rsidRDefault="00670CF4" w:rsidP="00670CF4">
            <w:pPr>
              <w:pStyle w:val="TAR"/>
            </w:pPr>
            <w:r w:rsidRPr="00FC7E52">
              <w:tab/>
            </w:r>
          </w:p>
        </w:tc>
      </w:tr>
      <w:tr w:rsidR="00622016" w:rsidRPr="00AE6164" w14:paraId="1CC827A9" w14:textId="77777777" w:rsidTr="0075480A">
        <w:trPr>
          <w:cantSplit/>
          <w:trHeight w:hRule="exact" w:val="1531"/>
        </w:trPr>
        <w:tc>
          <w:tcPr>
            <w:tcW w:w="5211" w:type="dxa"/>
            <w:tcBorders>
              <w:top w:val="dashed" w:sz="4" w:space="0" w:color="auto"/>
              <w:bottom w:val="dashed" w:sz="4" w:space="0" w:color="auto"/>
            </w:tcBorders>
            <w:shd w:val="clear" w:color="auto" w:fill="auto"/>
          </w:tcPr>
          <w:p w14:paraId="70158411" w14:textId="77777777" w:rsidR="00622016" w:rsidRDefault="00622016" w:rsidP="0075480A">
            <w:pPr>
              <w:pStyle w:val="TAL"/>
            </w:pPr>
            <w:r>
              <w:object w:dxaOrig="2026" w:dyaOrig="1251" w14:anchorId="7847EF8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3.35pt" o:ole="">
                  <v:imagedata r:id="rId12" o:title=""/>
                </v:shape>
                <o:OLEObject Type="Embed" ProgID="Word.Picture.8" ShapeID="_x0000_i1025" DrawAspect="Content" ObjectID="_1827412389" r:id="rId13"/>
              </w:object>
            </w:r>
          </w:p>
        </w:tc>
        <w:bookmarkStart w:id="6" w:name="_MON_1710316168"/>
        <w:bookmarkEnd w:id="6"/>
        <w:tc>
          <w:tcPr>
            <w:tcW w:w="5212" w:type="dxa"/>
            <w:tcBorders>
              <w:top w:val="dashed" w:sz="4" w:space="0" w:color="auto"/>
              <w:bottom w:val="dashed" w:sz="4" w:space="0" w:color="auto"/>
            </w:tcBorders>
            <w:shd w:val="clear" w:color="auto" w:fill="auto"/>
          </w:tcPr>
          <w:p w14:paraId="0478790A" w14:textId="77777777" w:rsidR="00622016" w:rsidRDefault="00622016" w:rsidP="0075480A">
            <w:pPr>
              <w:pStyle w:val="TAR"/>
            </w:pPr>
            <w:r>
              <w:object w:dxaOrig="2126" w:dyaOrig="1243" w14:anchorId="7ABE42CC">
                <v:shape id="_x0000_i1026" type="#_x0000_t75" style="width:128pt;height:75.35pt" o:ole="">
                  <v:imagedata r:id="rId14" o:title=""/>
                </v:shape>
                <o:OLEObject Type="Embed" ProgID="Word.Picture.8" ShapeID="_x0000_i1026" DrawAspect="Content" ObjectID="_1827412390" r:id="rId15"/>
              </w:object>
            </w:r>
          </w:p>
        </w:tc>
      </w:tr>
      <w:tr w:rsidR="000270B9" w:rsidRPr="00FC7E52"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12324777" w:rsidR="000270B9" w:rsidRPr="00FC7E52" w:rsidRDefault="000270B9" w:rsidP="000270B9">
            <w:pPr>
              <w:pStyle w:val="TAL"/>
            </w:pPr>
            <w:bookmarkStart w:id="7" w:name="_Hlk99699974"/>
            <w:bookmarkEnd w:id="7"/>
          </w:p>
        </w:tc>
      </w:tr>
      <w:tr w:rsidR="000270B9" w:rsidRPr="00FC7E52"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FC7E52" w:rsidRDefault="000270B9" w:rsidP="000270B9">
            <w:pPr>
              <w:rPr>
                <w:sz w:val="16"/>
                <w:szCs w:val="16"/>
              </w:rPr>
            </w:pPr>
            <w:r w:rsidRPr="00FC7E52">
              <w:rPr>
                <w:sz w:val="16"/>
                <w:szCs w:val="16"/>
              </w:rPr>
              <w:t>The present document has been developed within the 3rd Generation Partnership Project (3GPP</w:t>
            </w:r>
            <w:r w:rsidRPr="00FC7E52">
              <w:rPr>
                <w:sz w:val="16"/>
                <w:szCs w:val="16"/>
                <w:vertAlign w:val="superscript"/>
              </w:rPr>
              <w:t xml:space="preserve"> TM</w:t>
            </w:r>
            <w:r w:rsidRPr="00FC7E52">
              <w:rPr>
                <w:sz w:val="16"/>
                <w:szCs w:val="16"/>
              </w:rPr>
              <w:t>) and may be further elaborated for the purposes of 3GPP.</w:t>
            </w:r>
            <w:r w:rsidRPr="00FC7E52">
              <w:rPr>
                <w:sz w:val="16"/>
                <w:szCs w:val="16"/>
              </w:rPr>
              <w:br/>
              <w:t>The present document has not been subject to any approval process by the 3GPP</w:t>
            </w:r>
            <w:r w:rsidRPr="00FC7E52">
              <w:rPr>
                <w:sz w:val="16"/>
                <w:szCs w:val="16"/>
                <w:vertAlign w:val="superscript"/>
              </w:rPr>
              <w:t xml:space="preserve"> </w:t>
            </w:r>
            <w:r w:rsidRPr="00FC7E52">
              <w:rPr>
                <w:sz w:val="16"/>
                <w:szCs w:val="16"/>
              </w:rPr>
              <w:t>Organizational Partners and shall not be implemented.</w:t>
            </w:r>
            <w:r w:rsidRPr="00FC7E52">
              <w:rPr>
                <w:sz w:val="16"/>
                <w:szCs w:val="16"/>
              </w:rPr>
              <w:br/>
              <w:t>This Specification is provided for future development work within 3GPP</w:t>
            </w:r>
            <w:r w:rsidRPr="00FC7E52">
              <w:rPr>
                <w:sz w:val="16"/>
                <w:szCs w:val="16"/>
                <w:vertAlign w:val="superscript"/>
              </w:rPr>
              <w:t xml:space="preserve"> </w:t>
            </w:r>
            <w:r w:rsidRPr="00FC7E52">
              <w:rPr>
                <w:sz w:val="16"/>
                <w:szCs w:val="16"/>
              </w:rPr>
              <w:t>only. The Organizational Partners accept no liability for any use of this Specification.</w:t>
            </w:r>
            <w:r w:rsidRPr="00FC7E52">
              <w:rPr>
                <w:sz w:val="16"/>
                <w:szCs w:val="16"/>
              </w:rPr>
              <w:br/>
              <w:t>Specifications and Reports for implementation of the 3GPP</w:t>
            </w:r>
            <w:r w:rsidRPr="00FC7E52">
              <w:rPr>
                <w:sz w:val="16"/>
                <w:szCs w:val="16"/>
                <w:vertAlign w:val="superscript"/>
              </w:rPr>
              <w:t xml:space="preserve"> TM</w:t>
            </w:r>
            <w:r w:rsidRPr="00FC7E52">
              <w:rPr>
                <w:sz w:val="16"/>
                <w:szCs w:val="16"/>
              </w:rPr>
              <w:t xml:space="preserve"> system should be obtained via the 3GPP Organizational Partners' Publications Offices.</w:t>
            </w:r>
          </w:p>
        </w:tc>
      </w:tr>
      <w:bookmarkEnd w:id="0"/>
    </w:tbl>
    <w:p w14:paraId="62A41910" w14:textId="77777777" w:rsidR="00080512" w:rsidRPr="00FC7E52" w:rsidRDefault="00080512">
      <w:pPr>
        <w:sectPr w:rsidR="00080512" w:rsidRPr="00FC7E52" w:rsidSect="00564A89">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FC7E52" w14:paraId="779AAB31" w14:textId="77777777" w:rsidTr="00133525">
        <w:trPr>
          <w:trHeight w:hRule="exact" w:val="5670"/>
        </w:trPr>
        <w:tc>
          <w:tcPr>
            <w:tcW w:w="10423" w:type="dxa"/>
            <w:shd w:val="clear" w:color="auto" w:fill="auto"/>
          </w:tcPr>
          <w:p w14:paraId="4C627120" w14:textId="77777777" w:rsidR="00E16509" w:rsidRPr="00FC7E52" w:rsidRDefault="00E16509" w:rsidP="00E16509">
            <w:pPr>
              <w:pStyle w:val="Guidance"/>
            </w:pPr>
            <w:bookmarkStart w:id="8" w:name="page2"/>
          </w:p>
        </w:tc>
      </w:tr>
      <w:tr w:rsidR="00E16509" w:rsidRPr="00FC7E52" w14:paraId="7A3B3A7F" w14:textId="77777777" w:rsidTr="00C074DD">
        <w:trPr>
          <w:trHeight w:hRule="exact" w:val="5387"/>
        </w:trPr>
        <w:tc>
          <w:tcPr>
            <w:tcW w:w="10423" w:type="dxa"/>
            <w:shd w:val="clear" w:color="auto" w:fill="auto"/>
          </w:tcPr>
          <w:p w14:paraId="03A67D73" w14:textId="77777777" w:rsidR="00E16509" w:rsidRPr="00FC7E52" w:rsidRDefault="00E16509" w:rsidP="00133525">
            <w:pPr>
              <w:pStyle w:val="FP"/>
              <w:spacing w:after="240"/>
              <w:ind w:left="2835" w:right="2835"/>
              <w:jc w:val="center"/>
              <w:rPr>
                <w:rFonts w:ascii="Arial" w:hAnsi="Arial"/>
                <w:b/>
                <w:i/>
              </w:rPr>
            </w:pPr>
            <w:bookmarkStart w:id="9" w:name="coords3gpp"/>
            <w:r w:rsidRPr="00FC7E52">
              <w:rPr>
                <w:rFonts w:ascii="Arial" w:hAnsi="Arial"/>
                <w:b/>
                <w:i/>
              </w:rPr>
              <w:t>3GPP</w:t>
            </w:r>
          </w:p>
          <w:p w14:paraId="252767FD" w14:textId="77777777" w:rsidR="00E16509" w:rsidRPr="00FC7E52" w:rsidRDefault="00E16509" w:rsidP="00133525">
            <w:pPr>
              <w:pStyle w:val="FP"/>
              <w:pBdr>
                <w:bottom w:val="single" w:sz="6" w:space="1" w:color="auto"/>
              </w:pBdr>
              <w:ind w:left="2835" w:right="2835"/>
              <w:jc w:val="center"/>
            </w:pPr>
            <w:r w:rsidRPr="00FC7E52">
              <w:t>Postal address</w:t>
            </w:r>
          </w:p>
          <w:p w14:paraId="73CD2C20" w14:textId="77777777" w:rsidR="00E16509" w:rsidRPr="00FC7E52" w:rsidRDefault="00E16509" w:rsidP="00133525">
            <w:pPr>
              <w:pStyle w:val="FP"/>
              <w:ind w:left="2835" w:right="2835"/>
              <w:jc w:val="center"/>
              <w:rPr>
                <w:rFonts w:ascii="Arial" w:hAnsi="Arial"/>
                <w:sz w:val="18"/>
              </w:rPr>
            </w:pPr>
          </w:p>
          <w:p w14:paraId="2122B1F3" w14:textId="77777777" w:rsidR="00E16509" w:rsidRPr="00FC7E52" w:rsidRDefault="00E16509" w:rsidP="00133525">
            <w:pPr>
              <w:pStyle w:val="FP"/>
              <w:pBdr>
                <w:bottom w:val="single" w:sz="6" w:space="1" w:color="auto"/>
              </w:pBdr>
              <w:spacing w:before="240"/>
              <w:ind w:left="2835" w:right="2835"/>
              <w:jc w:val="center"/>
            </w:pPr>
            <w:r w:rsidRPr="00FC7E52">
              <w:t>3GPP support office address</w:t>
            </w:r>
          </w:p>
          <w:p w14:paraId="4B118786"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650 Route des Lucioles - Sophia Antipolis</w:t>
            </w:r>
          </w:p>
          <w:p w14:paraId="7A890E1F" w14:textId="77777777" w:rsidR="00E16509" w:rsidRPr="00FC7E52" w:rsidRDefault="00E16509" w:rsidP="00133525">
            <w:pPr>
              <w:pStyle w:val="FP"/>
              <w:ind w:left="2835" w:right="2835"/>
              <w:jc w:val="center"/>
              <w:rPr>
                <w:rFonts w:ascii="Arial" w:hAnsi="Arial"/>
                <w:sz w:val="18"/>
                <w:lang w:val="fr-FR"/>
              </w:rPr>
            </w:pPr>
            <w:r w:rsidRPr="00FC7E52">
              <w:rPr>
                <w:rFonts w:ascii="Arial" w:hAnsi="Arial"/>
                <w:sz w:val="18"/>
                <w:lang w:val="fr-FR"/>
              </w:rPr>
              <w:t>Valbonne - FRANCE</w:t>
            </w:r>
          </w:p>
          <w:p w14:paraId="76EFB16C" w14:textId="77777777" w:rsidR="00E16509" w:rsidRPr="00FC7E52" w:rsidRDefault="00E16509" w:rsidP="00133525">
            <w:pPr>
              <w:pStyle w:val="FP"/>
              <w:spacing w:after="20"/>
              <w:ind w:left="2835" w:right="2835"/>
              <w:jc w:val="center"/>
              <w:rPr>
                <w:rFonts w:ascii="Arial" w:hAnsi="Arial"/>
                <w:sz w:val="18"/>
              </w:rPr>
            </w:pPr>
            <w:r w:rsidRPr="00FC7E52">
              <w:rPr>
                <w:rFonts w:ascii="Arial" w:hAnsi="Arial"/>
                <w:sz w:val="18"/>
              </w:rPr>
              <w:t>Tel.: +33 4 92 94 42 00 Fax: +33 4 93 65 47 16</w:t>
            </w:r>
          </w:p>
          <w:p w14:paraId="6476674E" w14:textId="77777777" w:rsidR="00E16509" w:rsidRPr="00FC7E52" w:rsidRDefault="00E16509" w:rsidP="00133525">
            <w:pPr>
              <w:pStyle w:val="FP"/>
              <w:pBdr>
                <w:bottom w:val="single" w:sz="6" w:space="1" w:color="auto"/>
              </w:pBdr>
              <w:spacing w:before="240"/>
              <w:ind w:left="2835" w:right="2835"/>
              <w:jc w:val="center"/>
            </w:pPr>
            <w:r w:rsidRPr="00FC7E52">
              <w:t>Internet</w:t>
            </w:r>
          </w:p>
          <w:p w14:paraId="2D660AE8" w14:textId="77777777" w:rsidR="00E16509" w:rsidRPr="00FC7E52" w:rsidRDefault="00E16509" w:rsidP="00133525">
            <w:pPr>
              <w:pStyle w:val="FP"/>
              <w:ind w:left="2835" w:right="2835"/>
              <w:jc w:val="center"/>
              <w:rPr>
                <w:rFonts w:ascii="Arial" w:hAnsi="Arial"/>
                <w:sz w:val="18"/>
              </w:rPr>
            </w:pPr>
            <w:r w:rsidRPr="00FC7E52">
              <w:rPr>
                <w:rFonts w:ascii="Arial" w:hAnsi="Arial"/>
                <w:sz w:val="18"/>
              </w:rPr>
              <w:t>http://www.3gpp.org</w:t>
            </w:r>
            <w:bookmarkEnd w:id="9"/>
          </w:p>
          <w:p w14:paraId="3EBD2B84" w14:textId="77777777" w:rsidR="00E16509" w:rsidRPr="00FC7E52" w:rsidRDefault="00E16509" w:rsidP="00133525"/>
        </w:tc>
      </w:tr>
      <w:tr w:rsidR="00E16509" w:rsidRPr="00FC7E52" w14:paraId="1D69F471" w14:textId="77777777" w:rsidTr="00C074DD">
        <w:tc>
          <w:tcPr>
            <w:tcW w:w="10423" w:type="dxa"/>
            <w:shd w:val="clear" w:color="auto" w:fill="auto"/>
            <w:vAlign w:val="bottom"/>
          </w:tcPr>
          <w:p w14:paraId="4D400848" w14:textId="77777777" w:rsidR="00E16509" w:rsidRPr="00FC7E52" w:rsidRDefault="00E16509" w:rsidP="00133525">
            <w:pPr>
              <w:pStyle w:val="FP"/>
              <w:pBdr>
                <w:bottom w:val="single" w:sz="6" w:space="1" w:color="auto"/>
              </w:pBdr>
              <w:spacing w:after="240"/>
              <w:jc w:val="center"/>
              <w:rPr>
                <w:rFonts w:ascii="Arial" w:hAnsi="Arial"/>
                <w:b/>
                <w:i/>
                <w:noProof/>
              </w:rPr>
            </w:pPr>
            <w:bookmarkStart w:id="10" w:name="copyrightNotification"/>
            <w:r w:rsidRPr="00FC7E52">
              <w:rPr>
                <w:rFonts w:ascii="Arial" w:hAnsi="Arial"/>
                <w:b/>
                <w:i/>
                <w:noProof/>
              </w:rPr>
              <w:t>Copyright Notification</w:t>
            </w:r>
          </w:p>
          <w:p w14:paraId="2C8A8C99" w14:textId="77777777" w:rsidR="00E16509" w:rsidRPr="00FC7E52" w:rsidRDefault="00E16509" w:rsidP="00133525">
            <w:pPr>
              <w:pStyle w:val="FP"/>
              <w:jc w:val="center"/>
              <w:rPr>
                <w:noProof/>
              </w:rPr>
            </w:pPr>
            <w:r w:rsidRPr="00FC7E52">
              <w:rPr>
                <w:noProof/>
              </w:rPr>
              <w:t>No part may be reproduced except as authorized by written permission.</w:t>
            </w:r>
            <w:r w:rsidRPr="00FC7E52">
              <w:rPr>
                <w:noProof/>
              </w:rPr>
              <w:br/>
              <w:t>The copyright and the foregoing restriction extend to reproduction in all media.</w:t>
            </w:r>
          </w:p>
          <w:p w14:paraId="5A408646" w14:textId="77777777" w:rsidR="00E16509" w:rsidRPr="00FC7E52" w:rsidRDefault="00E16509" w:rsidP="00133525">
            <w:pPr>
              <w:pStyle w:val="FP"/>
              <w:jc w:val="center"/>
              <w:rPr>
                <w:noProof/>
              </w:rPr>
            </w:pPr>
          </w:p>
          <w:p w14:paraId="786C0A36" w14:textId="3E548410" w:rsidR="00E16509" w:rsidRPr="00FC7E52" w:rsidRDefault="00E16509" w:rsidP="00133525">
            <w:pPr>
              <w:pStyle w:val="FP"/>
              <w:jc w:val="center"/>
              <w:rPr>
                <w:noProof/>
                <w:sz w:val="18"/>
              </w:rPr>
            </w:pPr>
            <w:r w:rsidRPr="00FC7E52">
              <w:rPr>
                <w:noProof/>
                <w:sz w:val="18"/>
              </w:rPr>
              <w:t xml:space="preserve">© </w:t>
            </w:r>
            <w:bookmarkStart w:id="11" w:name="copyrightDate"/>
            <w:r w:rsidRPr="00FC7E52">
              <w:rPr>
                <w:noProof/>
                <w:sz w:val="18"/>
              </w:rPr>
              <w:t>2</w:t>
            </w:r>
            <w:r w:rsidR="008E2D68" w:rsidRPr="00FC7E52">
              <w:rPr>
                <w:noProof/>
                <w:sz w:val="18"/>
              </w:rPr>
              <w:t>02</w:t>
            </w:r>
            <w:bookmarkEnd w:id="11"/>
            <w:r w:rsidR="006F6E78">
              <w:rPr>
                <w:noProof/>
                <w:sz w:val="18"/>
              </w:rPr>
              <w:t>5</w:t>
            </w:r>
            <w:r w:rsidRPr="00FC7E52">
              <w:rPr>
                <w:noProof/>
                <w:sz w:val="18"/>
              </w:rPr>
              <w:t>, 3GPP Organizational Partners (ARIB, ATIS, CCSA, ETSI, TSDSI, TTA, TTC).</w:t>
            </w:r>
            <w:bookmarkStart w:id="12" w:name="copyrightaddon"/>
            <w:bookmarkEnd w:id="12"/>
          </w:p>
          <w:p w14:paraId="63D0B133" w14:textId="77777777" w:rsidR="00E16509" w:rsidRPr="00FC7E52" w:rsidRDefault="00E16509" w:rsidP="00133525">
            <w:pPr>
              <w:pStyle w:val="FP"/>
              <w:jc w:val="center"/>
              <w:rPr>
                <w:noProof/>
                <w:sz w:val="18"/>
              </w:rPr>
            </w:pPr>
            <w:r w:rsidRPr="00FC7E52">
              <w:rPr>
                <w:noProof/>
                <w:sz w:val="18"/>
              </w:rPr>
              <w:t>All rights reserved.</w:t>
            </w:r>
          </w:p>
          <w:p w14:paraId="582AEDD5" w14:textId="77777777" w:rsidR="00E16509" w:rsidRPr="00FC7E52" w:rsidRDefault="00E16509" w:rsidP="00E16509">
            <w:pPr>
              <w:pStyle w:val="FP"/>
              <w:rPr>
                <w:noProof/>
                <w:sz w:val="18"/>
              </w:rPr>
            </w:pPr>
          </w:p>
          <w:p w14:paraId="01F2EB56" w14:textId="77777777" w:rsidR="00E16509" w:rsidRPr="00FC7E52" w:rsidRDefault="00E16509" w:rsidP="00E16509">
            <w:pPr>
              <w:pStyle w:val="FP"/>
              <w:rPr>
                <w:noProof/>
                <w:sz w:val="18"/>
              </w:rPr>
            </w:pPr>
            <w:r w:rsidRPr="00FC7E52">
              <w:rPr>
                <w:noProof/>
                <w:sz w:val="18"/>
              </w:rPr>
              <w:t>UMTS™ is a Trade Mark of ETSI registered for the benefit of its members</w:t>
            </w:r>
          </w:p>
          <w:p w14:paraId="5F3AE562" w14:textId="77777777" w:rsidR="00E16509" w:rsidRPr="00FC7E52" w:rsidRDefault="00E16509" w:rsidP="00E16509">
            <w:pPr>
              <w:pStyle w:val="FP"/>
              <w:rPr>
                <w:noProof/>
                <w:sz w:val="18"/>
              </w:rPr>
            </w:pPr>
            <w:r w:rsidRPr="00FC7E52">
              <w:rPr>
                <w:noProof/>
                <w:sz w:val="18"/>
              </w:rPr>
              <w:t>3GPP™ is a Trade Mark of ETSI registered for the benefit of its Members and of the 3GPP Organizational Partners</w:t>
            </w:r>
            <w:r w:rsidRPr="00FC7E52">
              <w:rPr>
                <w:noProof/>
                <w:sz w:val="18"/>
              </w:rPr>
              <w:br/>
              <w:t>LTE™ is a Trade Mark of ETSI registered for the benefit of its Members and of the 3GPP Organizational Partners</w:t>
            </w:r>
          </w:p>
          <w:p w14:paraId="717EC1B5" w14:textId="77777777" w:rsidR="00E16509" w:rsidRPr="00FC7E52" w:rsidRDefault="00E16509" w:rsidP="00E16509">
            <w:pPr>
              <w:pStyle w:val="FP"/>
              <w:rPr>
                <w:noProof/>
                <w:sz w:val="18"/>
              </w:rPr>
            </w:pPr>
            <w:r w:rsidRPr="00FC7E52">
              <w:rPr>
                <w:noProof/>
                <w:sz w:val="18"/>
              </w:rPr>
              <w:t>GSM® and the GSM logo are registered and owned by the GSM Association</w:t>
            </w:r>
            <w:bookmarkEnd w:id="10"/>
          </w:p>
          <w:p w14:paraId="26DA3D2F" w14:textId="77777777" w:rsidR="00E16509" w:rsidRPr="00FC7E52" w:rsidRDefault="00E16509" w:rsidP="00133525"/>
        </w:tc>
      </w:tr>
      <w:bookmarkEnd w:id="8"/>
    </w:tbl>
    <w:p w14:paraId="04D347A8" w14:textId="77777777" w:rsidR="00080512" w:rsidRPr="00FC7E52" w:rsidRDefault="00080512">
      <w:pPr>
        <w:pStyle w:val="TT"/>
      </w:pPr>
      <w:r w:rsidRPr="00FC7E52">
        <w:br w:type="page"/>
      </w:r>
      <w:bookmarkStart w:id="13" w:name="tableOfContents"/>
      <w:bookmarkEnd w:id="13"/>
      <w:r w:rsidRPr="00FC7E52">
        <w:lastRenderedPageBreak/>
        <w:t>Contents</w:t>
      </w:r>
    </w:p>
    <w:p w14:paraId="06969132" w14:textId="7DADA4F4" w:rsidR="000A31D1" w:rsidRDefault="004D3578">
      <w:pPr>
        <w:pStyle w:val="TOC1"/>
        <w:rPr>
          <w:rFonts w:asciiTheme="minorHAnsi" w:eastAsiaTheme="minorEastAsia" w:hAnsiTheme="minorHAnsi" w:cstheme="minorBidi"/>
          <w:noProof/>
          <w:kern w:val="2"/>
          <w:sz w:val="24"/>
          <w:szCs w:val="24"/>
          <w:lang w:eastAsia="en-GB"/>
          <w14:ligatures w14:val="standardContextual"/>
        </w:rPr>
      </w:pPr>
      <w:r w:rsidRPr="00FC7E52">
        <w:fldChar w:fldCharType="begin"/>
      </w:r>
      <w:r w:rsidRPr="00FC7E52">
        <w:instrText xml:space="preserve"> TOC \o "1-9" </w:instrText>
      </w:r>
      <w:r w:rsidRPr="00FC7E52">
        <w:fldChar w:fldCharType="separate"/>
      </w:r>
      <w:r w:rsidR="000A31D1">
        <w:rPr>
          <w:noProof/>
        </w:rPr>
        <w:t>Foreword</w:t>
      </w:r>
      <w:r w:rsidR="000A31D1">
        <w:rPr>
          <w:noProof/>
        </w:rPr>
        <w:tab/>
      </w:r>
      <w:r w:rsidR="000A31D1">
        <w:rPr>
          <w:noProof/>
        </w:rPr>
        <w:fldChar w:fldCharType="begin"/>
      </w:r>
      <w:r w:rsidR="000A31D1">
        <w:rPr>
          <w:noProof/>
        </w:rPr>
        <w:instrText xml:space="preserve"> PAGEREF _Toc216799247 \h </w:instrText>
      </w:r>
      <w:r w:rsidR="000A31D1">
        <w:rPr>
          <w:noProof/>
        </w:rPr>
      </w:r>
      <w:r w:rsidR="000A31D1">
        <w:rPr>
          <w:noProof/>
        </w:rPr>
        <w:fldChar w:fldCharType="separate"/>
      </w:r>
      <w:r w:rsidR="000A31D1">
        <w:rPr>
          <w:noProof/>
        </w:rPr>
        <w:t>19</w:t>
      </w:r>
      <w:r w:rsidR="000A31D1">
        <w:rPr>
          <w:noProof/>
        </w:rPr>
        <w:fldChar w:fldCharType="end"/>
      </w:r>
    </w:p>
    <w:p w14:paraId="594CE89B" w14:textId="674C803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_Toc216799248 \h </w:instrText>
      </w:r>
      <w:r>
        <w:rPr>
          <w:noProof/>
        </w:rPr>
      </w:r>
      <w:r>
        <w:rPr>
          <w:noProof/>
        </w:rPr>
        <w:fldChar w:fldCharType="separate"/>
      </w:r>
      <w:r>
        <w:rPr>
          <w:noProof/>
        </w:rPr>
        <w:t>19</w:t>
      </w:r>
      <w:r>
        <w:rPr>
          <w:noProof/>
        </w:rPr>
        <w:fldChar w:fldCharType="end"/>
      </w:r>
    </w:p>
    <w:p w14:paraId="76845A0C" w14:textId="32BB4B8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_Toc216799249 \h </w:instrText>
      </w:r>
      <w:r>
        <w:rPr>
          <w:noProof/>
        </w:rPr>
      </w:r>
      <w:r>
        <w:rPr>
          <w:noProof/>
        </w:rPr>
        <w:fldChar w:fldCharType="separate"/>
      </w:r>
      <w:r>
        <w:rPr>
          <w:noProof/>
        </w:rPr>
        <w:t>20</w:t>
      </w:r>
      <w:r>
        <w:rPr>
          <w:noProof/>
        </w:rPr>
        <w:fldChar w:fldCharType="end"/>
      </w:r>
    </w:p>
    <w:p w14:paraId="4E7F7319" w14:textId="045002E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_Toc216799250 \h </w:instrText>
      </w:r>
      <w:r>
        <w:rPr>
          <w:noProof/>
        </w:rPr>
      </w:r>
      <w:r>
        <w:rPr>
          <w:noProof/>
        </w:rPr>
        <w:fldChar w:fldCharType="separate"/>
      </w:r>
      <w:r>
        <w:rPr>
          <w:noProof/>
        </w:rPr>
        <w:t>20</w:t>
      </w:r>
      <w:r>
        <w:rPr>
          <w:noProof/>
        </w:rPr>
        <w:fldChar w:fldCharType="end"/>
      </w:r>
    </w:p>
    <w:p w14:paraId="0A6F5FED" w14:textId="3F2CF06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r>
      <w:r>
        <w:rPr>
          <w:noProof/>
        </w:rPr>
        <w:instrText xml:space="preserve"> PAGEREF _Toc216799251 \h </w:instrText>
      </w:r>
      <w:r>
        <w:rPr>
          <w:noProof/>
        </w:rPr>
      </w:r>
      <w:r>
        <w:rPr>
          <w:noProof/>
        </w:rPr>
        <w:fldChar w:fldCharType="separate"/>
      </w:r>
      <w:r>
        <w:rPr>
          <w:noProof/>
        </w:rPr>
        <w:t>28</w:t>
      </w:r>
      <w:r>
        <w:rPr>
          <w:noProof/>
        </w:rPr>
        <w:fldChar w:fldCharType="end"/>
      </w:r>
    </w:p>
    <w:p w14:paraId="6DBFB267" w14:textId="35A6709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_Toc216799252 \h </w:instrText>
      </w:r>
      <w:r>
        <w:rPr>
          <w:noProof/>
        </w:rPr>
      </w:r>
      <w:r>
        <w:rPr>
          <w:noProof/>
        </w:rPr>
        <w:fldChar w:fldCharType="separate"/>
      </w:r>
      <w:r>
        <w:rPr>
          <w:noProof/>
        </w:rPr>
        <w:t>28</w:t>
      </w:r>
      <w:r>
        <w:rPr>
          <w:noProof/>
        </w:rPr>
        <w:fldChar w:fldCharType="end"/>
      </w:r>
    </w:p>
    <w:p w14:paraId="6E2C192B" w14:textId="26A8DFD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_Toc216799253 \h </w:instrText>
      </w:r>
      <w:r>
        <w:rPr>
          <w:noProof/>
        </w:rPr>
      </w:r>
      <w:r>
        <w:rPr>
          <w:noProof/>
        </w:rPr>
        <w:fldChar w:fldCharType="separate"/>
      </w:r>
      <w:r>
        <w:rPr>
          <w:noProof/>
        </w:rPr>
        <w:t>30</w:t>
      </w:r>
      <w:r>
        <w:rPr>
          <w:noProof/>
        </w:rPr>
        <w:fldChar w:fldCharType="end"/>
      </w:r>
    </w:p>
    <w:p w14:paraId="2CCE7B49" w14:textId="495B3D4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System description</w:t>
      </w:r>
      <w:r>
        <w:rPr>
          <w:noProof/>
        </w:rPr>
        <w:tab/>
      </w:r>
      <w:r>
        <w:rPr>
          <w:noProof/>
        </w:rPr>
        <w:fldChar w:fldCharType="begin"/>
      </w:r>
      <w:r>
        <w:rPr>
          <w:noProof/>
        </w:rPr>
        <w:instrText xml:space="preserve"> PAGEREF _Toc216799254 \h </w:instrText>
      </w:r>
      <w:r>
        <w:rPr>
          <w:noProof/>
        </w:rPr>
      </w:r>
      <w:r>
        <w:rPr>
          <w:noProof/>
        </w:rPr>
        <w:fldChar w:fldCharType="separate"/>
      </w:r>
      <w:r>
        <w:rPr>
          <w:noProof/>
        </w:rPr>
        <w:t>32</w:t>
      </w:r>
      <w:r>
        <w:rPr>
          <w:noProof/>
        </w:rPr>
        <w:fldChar w:fldCharType="end"/>
      </w:r>
    </w:p>
    <w:p w14:paraId="085C7252" w14:textId="346B5C9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System</w:t>
      </w:r>
      <w:r>
        <w:rPr>
          <w:noProof/>
        </w:rPr>
        <w:tab/>
      </w:r>
      <w:r>
        <w:rPr>
          <w:noProof/>
        </w:rPr>
        <w:fldChar w:fldCharType="begin"/>
      </w:r>
      <w:r>
        <w:rPr>
          <w:noProof/>
        </w:rPr>
        <w:instrText xml:space="preserve"> PAGEREF _Toc216799255 \h </w:instrText>
      </w:r>
      <w:r>
        <w:rPr>
          <w:noProof/>
        </w:rPr>
      </w:r>
      <w:r>
        <w:rPr>
          <w:noProof/>
        </w:rPr>
        <w:fldChar w:fldCharType="separate"/>
      </w:r>
      <w:r>
        <w:rPr>
          <w:noProof/>
        </w:rPr>
        <w:t>32</w:t>
      </w:r>
      <w:r>
        <w:rPr>
          <w:noProof/>
        </w:rPr>
        <w:fldChar w:fldCharType="end"/>
      </w:r>
    </w:p>
    <w:p w14:paraId="5D9A5C40" w14:textId="1A06162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Client</w:t>
      </w:r>
      <w:r>
        <w:rPr>
          <w:noProof/>
        </w:rPr>
        <w:tab/>
      </w:r>
      <w:r>
        <w:rPr>
          <w:noProof/>
        </w:rPr>
        <w:fldChar w:fldCharType="begin"/>
      </w:r>
      <w:r>
        <w:rPr>
          <w:noProof/>
        </w:rPr>
        <w:instrText xml:space="preserve"> PAGEREF _Toc216799256 \h </w:instrText>
      </w:r>
      <w:r>
        <w:rPr>
          <w:noProof/>
        </w:rPr>
      </w:r>
      <w:r>
        <w:rPr>
          <w:noProof/>
        </w:rPr>
        <w:fldChar w:fldCharType="separate"/>
      </w:r>
      <w:r>
        <w:rPr>
          <w:noProof/>
        </w:rPr>
        <w:t>33</w:t>
      </w:r>
      <w:r>
        <w:rPr>
          <w:noProof/>
        </w:rPr>
        <w:fldChar w:fldCharType="end"/>
      </w:r>
    </w:p>
    <w:p w14:paraId="05D1E064" w14:textId="1E75674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MRFP and MGW</w:t>
      </w:r>
      <w:r>
        <w:rPr>
          <w:noProof/>
        </w:rPr>
        <w:tab/>
      </w:r>
      <w:r>
        <w:rPr>
          <w:noProof/>
        </w:rPr>
        <w:fldChar w:fldCharType="begin"/>
      </w:r>
      <w:r>
        <w:rPr>
          <w:noProof/>
        </w:rPr>
        <w:instrText xml:space="preserve"> PAGEREF _Toc216799257 \h </w:instrText>
      </w:r>
      <w:r>
        <w:rPr>
          <w:noProof/>
        </w:rPr>
      </w:r>
      <w:r>
        <w:rPr>
          <w:noProof/>
        </w:rPr>
        <w:fldChar w:fldCharType="separate"/>
      </w:r>
      <w:r>
        <w:rPr>
          <w:noProof/>
        </w:rPr>
        <w:t>35</w:t>
      </w:r>
      <w:r>
        <w:rPr>
          <w:noProof/>
        </w:rPr>
        <w:fldChar w:fldCharType="end"/>
      </w:r>
    </w:p>
    <w:p w14:paraId="5F9A0756" w14:textId="57D261E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_Toc216799258 \h </w:instrText>
      </w:r>
      <w:r>
        <w:rPr>
          <w:noProof/>
        </w:rPr>
      </w:r>
      <w:r>
        <w:rPr>
          <w:noProof/>
        </w:rPr>
        <w:fldChar w:fldCharType="separate"/>
      </w:r>
      <w:r>
        <w:rPr>
          <w:noProof/>
        </w:rPr>
        <w:t>35</w:t>
      </w:r>
      <w:r>
        <w:rPr>
          <w:noProof/>
        </w:rPr>
        <w:fldChar w:fldCharType="end"/>
      </w:r>
    </w:p>
    <w:p w14:paraId="3318521F" w14:textId="7F84B13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Media components</w:t>
      </w:r>
      <w:r>
        <w:rPr>
          <w:noProof/>
        </w:rPr>
        <w:tab/>
      </w:r>
      <w:r>
        <w:rPr>
          <w:noProof/>
        </w:rPr>
        <w:fldChar w:fldCharType="begin"/>
      </w:r>
      <w:r>
        <w:rPr>
          <w:noProof/>
        </w:rPr>
        <w:instrText xml:space="preserve"> PAGEREF _Toc216799259 \h </w:instrText>
      </w:r>
      <w:r>
        <w:rPr>
          <w:noProof/>
        </w:rPr>
      </w:r>
      <w:r>
        <w:rPr>
          <w:noProof/>
        </w:rPr>
        <w:fldChar w:fldCharType="separate"/>
      </w:r>
      <w:r>
        <w:rPr>
          <w:noProof/>
        </w:rPr>
        <w:t>35</w:t>
      </w:r>
      <w:r>
        <w:rPr>
          <w:noProof/>
        </w:rPr>
        <w:fldChar w:fldCharType="end"/>
      </w:r>
    </w:p>
    <w:p w14:paraId="47134DF9" w14:textId="537E310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Codecs for MTSI clients in terminals</w:t>
      </w:r>
      <w:r>
        <w:rPr>
          <w:noProof/>
        </w:rPr>
        <w:tab/>
      </w:r>
      <w:r>
        <w:rPr>
          <w:noProof/>
        </w:rPr>
        <w:fldChar w:fldCharType="begin"/>
      </w:r>
      <w:r>
        <w:rPr>
          <w:noProof/>
        </w:rPr>
        <w:instrText xml:space="preserve"> PAGEREF _Toc216799260 \h </w:instrText>
      </w:r>
      <w:r>
        <w:rPr>
          <w:noProof/>
        </w:rPr>
      </w:r>
      <w:r>
        <w:rPr>
          <w:noProof/>
        </w:rPr>
        <w:fldChar w:fldCharType="separate"/>
      </w:r>
      <w:r>
        <w:rPr>
          <w:noProof/>
        </w:rPr>
        <w:t>36</w:t>
      </w:r>
      <w:r>
        <w:rPr>
          <w:noProof/>
        </w:rPr>
        <w:fldChar w:fldCharType="end"/>
      </w:r>
    </w:p>
    <w:p w14:paraId="4AA313B6" w14:textId="6E2B80C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_Toc216799261 \h </w:instrText>
      </w:r>
      <w:r>
        <w:rPr>
          <w:noProof/>
        </w:rPr>
      </w:r>
      <w:r>
        <w:rPr>
          <w:noProof/>
        </w:rPr>
        <w:fldChar w:fldCharType="separate"/>
      </w:r>
      <w:r>
        <w:rPr>
          <w:noProof/>
        </w:rPr>
        <w:t>36</w:t>
      </w:r>
      <w:r>
        <w:rPr>
          <w:noProof/>
        </w:rPr>
        <w:fldChar w:fldCharType="end"/>
      </w:r>
    </w:p>
    <w:p w14:paraId="6D38072E" w14:textId="4F5B12C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General codec requirements</w:t>
      </w:r>
      <w:r>
        <w:rPr>
          <w:noProof/>
        </w:rPr>
        <w:tab/>
      </w:r>
      <w:r>
        <w:rPr>
          <w:noProof/>
        </w:rPr>
        <w:fldChar w:fldCharType="begin"/>
      </w:r>
      <w:r>
        <w:rPr>
          <w:noProof/>
        </w:rPr>
        <w:instrText xml:space="preserve"> PAGEREF _Toc216799262 \h </w:instrText>
      </w:r>
      <w:r>
        <w:rPr>
          <w:noProof/>
        </w:rPr>
      </w:r>
      <w:r>
        <w:rPr>
          <w:noProof/>
        </w:rPr>
        <w:fldChar w:fldCharType="separate"/>
      </w:r>
      <w:r>
        <w:rPr>
          <w:noProof/>
        </w:rPr>
        <w:t>36</w:t>
      </w:r>
      <w:r>
        <w:rPr>
          <w:noProof/>
        </w:rPr>
        <w:fldChar w:fldCharType="end"/>
      </w:r>
    </w:p>
    <w:p w14:paraId="1978564A" w14:textId="04AEE1A4"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t>
      </w:r>
      <w:r>
        <w:rPr>
          <w:noProof/>
        </w:rPr>
        <w:tab/>
      </w:r>
      <w:r>
        <w:rPr>
          <w:noProof/>
        </w:rPr>
        <w:fldChar w:fldCharType="begin"/>
      </w:r>
      <w:r>
        <w:rPr>
          <w:noProof/>
        </w:rPr>
        <w:instrText xml:space="preserve"> PAGEREF _Toc216799263 \h </w:instrText>
      </w:r>
      <w:r>
        <w:rPr>
          <w:noProof/>
        </w:rPr>
      </w:r>
      <w:r>
        <w:rPr>
          <w:noProof/>
        </w:rPr>
        <w:fldChar w:fldCharType="separate"/>
      </w:r>
      <w:r>
        <w:rPr>
          <w:noProof/>
        </w:rPr>
        <w:t>37</w:t>
      </w:r>
      <w:r>
        <w:rPr>
          <w:noProof/>
        </w:rPr>
        <w:fldChar w:fldCharType="end"/>
      </w:r>
    </w:p>
    <w:p w14:paraId="389321FC" w14:textId="09E9EDD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AMR-WB</w:t>
      </w:r>
      <w:r>
        <w:rPr>
          <w:noProof/>
        </w:rPr>
        <w:tab/>
      </w:r>
      <w:r>
        <w:rPr>
          <w:noProof/>
        </w:rPr>
        <w:fldChar w:fldCharType="begin"/>
      </w:r>
      <w:r>
        <w:rPr>
          <w:noProof/>
        </w:rPr>
        <w:instrText xml:space="preserve"> PAGEREF _Toc216799264 \h </w:instrText>
      </w:r>
      <w:r>
        <w:rPr>
          <w:noProof/>
        </w:rPr>
      </w:r>
      <w:r>
        <w:rPr>
          <w:noProof/>
        </w:rPr>
        <w:fldChar w:fldCharType="separate"/>
      </w:r>
      <w:r>
        <w:rPr>
          <w:noProof/>
        </w:rPr>
        <w:t>37</w:t>
      </w:r>
      <w:r>
        <w:rPr>
          <w:noProof/>
        </w:rPr>
        <w:fldChar w:fldCharType="end"/>
      </w:r>
    </w:p>
    <w:p w14:paraId="7F8B96DC" w14:textId="512A75E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Detailed codec requirements, EVS</w:t>
      </w:r>
      <w:r>
        <w:rPr>
          <w:noProof/>
        </w:rPr>
        <w:tab/>
      </w:r>
      <w:r>
        <w:rPr>
          <w:noProof/>
        </w:rPr>
        <w:fldChar w:fldCharType="begin"/>
      </w:r>
      <w:r>
        <w:rPr>
          <w:noProof/>
        </w:rPr>
        <w:instrText xml:space="preserve"> PAGEREF _Toc216799265 \h </w:instrText>
      </w:r>
      <w:r>
        <w:rPr>
          <w:noProof/>
        </w:rPr>
      </w:r>
      <w:r>
        <w:rPr>
          <w:noProof/>
        </w:rPr>
        <w:fldChar w:fldCharType="separate"/>
      </w:r>
      <w:r>
        <w:rPr>
          <w:noProof/>
        </w:rPr>
        <w:t>37</w:t>
      </w:r>
      <w:r>
        <w:rPr>
          <w:noProof/>
        </w:rPr>
        <w:fldChar w:fldCharType="end"/>
      </w:r>
    </w:p>
    <w:p w14:paraId="29277FB7" w14:textId="3838BE2A"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5.2.1.5</w:t>
      </w:r>
      <w:r>
        <w:rPr>
          <w:rFonts w:asciiTheme="minorHAnsi" w:eastAsiaTheme="minorEastAsia" w:hAnsiTheme="minorHAnsi" w:cstheme="minorBidi"/>
          <w:noProof/>
          <w:kern w:val="2"/>
          <w:sz w:val="24"/>
          <w:szCs w:val="24"/>
          <w:lang w:eastAsia="en-GB"/>
          <w14:ligatures w14:val="standardContextual"/>
        </w:rPr>
        <w:tab/>
      </w:r>
      <w:r>
        <w:rPr>
          <w:noProof/>
        </w:rPr>
        <w:t>Offering multiple audio bandwidths and multiple channels</w:t>
      </w:r>
      <w:r>
        <w:rPr>
          <w:noProof/>
        </w:rPr>
        <w:tab/>
      </w:r>
      <w:r>
        <w:rPr>
          <w:noProof/>
        </w:rPr>
        <w:fldChar w:fldCharType="begin"/>
      </w:r>
      <w:r>
        <w:rPr>
          <w:noProof/>
        </w:rPr>
        <w:instrText xml:space="preserve"> PAGEREF _Toc216799266 \h </w:instrText>
      </w:r>
      <w:r>
        <w:rPr>
          <w:noProof/>
        </w:rPr>
      </w:r>
      <w:r>
        <w:rPr>
          <w:noProof/>
        </w:rPr>
        <w:fldChar w:fldCharType="separate"/>
      </w:r>
      <w:r>
        <w:rPr>
          <w:noProof/>
        </w:rPr>
        <w:t>37</w:t>
      </w:r>
      <w:r>
        <w:rPr>
          <w:noProof/>
        </w:rPr>
        <w:fldChar w:fldCharType="end"/>
      </w:r>
    </w:p>
    <w:p w14:paraId="6B5B6AD1" w14:textId="4BAC261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5.2.1.6</w:t>
      </w:r>
      <w:r>
        <w:rPr>
          <w:rFonts w:asciiTheme="minorHAnsi" w:eastAsiaTheme="minorEastAsia" w:hAnsiTheme="minorHAnsi" w:cstheme="minorBidi"/>
          <w:noProof/>
          <w:kern w:val="2"/>
          <w:sz w:val="24"/>
          <w:szCs w:val="24"/>
          <w:lang w:eastAsia="en-GB"/>
          <w14:ligatures w14:val="standardContextual"/>
        </w:rPr>
        <w:tab/>
      </w:r>
      <w:r>
        <w:rPr>
          <w:noProof/>
        </w:rPr>
        <w:t>Codec preference order</w:t>
      </w:r>
      <w:r>
        <w:rPr>
          <w:noProof/>
        </w:rPr>
        <w:tab/>
      </w:r>
      <w:r>
        <w:rPr>
          <w:noProof/>
        </w:rPr>
        <w:fldChar w:fldCharType="begin"/>
      </w:r>
      <w:r>
        <w:rPr>
          <w:noProof/>
        </w:rPr>
        <w:instrText xml:space="preserve"> PAGEREF _Toc216799267 \h </w:instrText>
      </w:r>
      <w:r>
        <w:rPr>
          <w:noProof/>
        </w:rPr>
      </w:r>
      <w:r>
        <w:rPr>
          <w:noProof/>
        </w:rPr>
        <w:fldChar w:fldCharType="separate"/>
      </w:r>
      <w:r>
        <w:rPr>
          <w:noProof/>
        </w:rPr>
        <w:t>37</w:t>
      </w:r>
      <w:r>
        <w:rPr>
          <w:noProof/>
        </w:rPr>
        <w:fldChar w:fldCharType="end"/>
      </w:r>
    </w:p>
    <w:p w14:paraId="2D1DBDE0" w14:textId="491CE87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_Toc216799268 \h </w:instrText>
      </w:r>
      <w:r>
        <w:rPr>
          <w:noProof/>
        </w:rPr>
      </w:r>
      <w:r>
        <w:rPr>
          <w:noProof/>
        </w:rPr>
        <w:fldChar w:fldCharType="separate"/>
      </w:r>
      <w:r>
        <w:rPr>
          <w:noProof/>
        </w:rPr>
        <w:t>38</w:t>
      </w:r>
      <w:r>
        <w:rPr>
          <w:noProof/>
        </w:rPr>
        <w:fldChar w:fldCharType="end"/>
      </w:r>
    </w:p>
    <w:p w14:paraId="690A0E38" w14:textId="08BB109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_Toc216799269 \h </w:instrText>
      </w:r>
      <w:r>
        <w:rPr>
          <w:noProof/>
        </w:rPr>
      </w:r>
      <w:r>
        <w:rPr>
          <w:noProof/>
        </w:rPr>
        <w:fldChar w:fldCharType="separate"/>
      </w:r>
      <w:r>
        <w:rPr>
          <w:noProof/>
        </w:rPr>
        <w:t>40</w:t>
      </w:r>
      <w:r>
        <w:rPr>
          <w:noProof/>
        </w:rPr>
        <w:fldChar w:fldCharType="end"/>
      </w:r>
    </w:p>
    <w:p w14:paraId="41D05E00" w14:textId="0526658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_Toc216799270 \h </w:instrText>
      </w:r>
      <w:r>
        <w:rPr>
          <w:noProof/>
        </w:rPr>
      </w:r>
      <w:r>
        <w:rPr>
          <w:noProof/>
        </w:rPr>
        <w:fldChar w:fldCharType="separate"/>
      </w:r>
      <w:r>
        <w:rPr>
          <w:noProof/>
        </w:rPr>
        <w:t>40</w:t>
      </w:r>
      <w:r>
        <w:rPr>
          <w:noProof/>
        </w:rPr>
        <w:fldChar w:fldCharType="end"/>
      </w:r>
    </w:p>
    <w:p w14:paraId="71B2EFCD" w14:textId="31C90C1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_Toc216799271 \h </w:instrText>
      </w:r>
      <w:r>
        <w:rPr>
          <w:noProof/>
        </w:rPr>
      </w:r>
      <w:r>
        <w:rPr>
          <w:noProof/>
        </w:rPr>
        <w:fldChar w:fldCharType="separate"/>
      </w:r>
      <w:r>
        <w:rPr>
          <w:noProof/>
        </w:rPr>
        <w:t>40</w:t>
      </w:r>
      <w:r>
        <w:rPr>
          <w:noProof/>
        </w:rPr>
        <w:fldChar w:fldCharType="end"/>
      </w:r>
    </w:p>
    <w:p w14:paraId="78A68873" w14:textId="2E26CDB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_Toc216799272 \h </w:instrText>
      </w:r>
      <w:r>
        <w:rPr>
          <w:noProof/>
        </w:rPr>
      </w:r>
      <w:r>
        <w:rPr>
          <w:noProof/>
        </w:rPr>
        <w:fldChar w:fldCharType="separate"/>
      </w:r>
      <w:r>
        <w:rPr>
          <w:noProof/>
        </w:rPr>
        <w:t>40</w:t>
      </w:r>
      <w:r>
        <w:rPr>
          <w:noProof/>
        </w:rPr>
        <w:fldChar w:fldCharType="end"/>
      </w:r>
    </w:p>
    <w:p w14:paraId="27CDA315" w14:textId="2FACD8E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_Toc216799273 \h </w:instrText>
      </w:r>
      <w:r>
        <w:rPr>
          <w:noProof/>
        </w:rPr>
      </w:r>
      <w:r>
        <w:rPr>
          <w:noProof/>
        </w:rPr>
        <w:fldChar w:fldCharType="separate"/>
      </w:r>
      <w:r>
        <w:rPr>
          <w:noProof/>
        </w:rPr>
        <w:t>41</w:t>
      </w:r>
      <w:r>
        <w:rPr>
          <w:noProof/>
        </w:rPr>
        <w:fldChar w:fldCharType="end"/>
      </w:r>
    </w:p>
    <w:p w14:paraId="16F6277C" w14:textId="687B1F9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_Toc216799274 \h </w:instrText>
      </w:r>
      <w:r>
        <w:rPr>
          <w:noProof/>
        </w:rPr>
      </w:r>
      <w:r>
        <w:rPr>
          <w:noProof/>
        </w:rPr>
        <w:fldChar w:fldCharType="separate"/>
      </w:r>
      <w:r>
        <w:rPr>
          <w:noProof/>
        </w:rPr>
        <w:t>41</w:t>
      </w:r>
      <w:r>
        <w:rPr>
          <w:noProof/>
        </w:rPr>
        <w:fldChar w:fldCharType="end"/>
      </w:r>
    </w:p>
    <w:p w14:paraId="7C558521" w14:textId="73CD213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6.2.1a</w:t>
      </w:r>
      <w:r>
        <w:rPr>
          <w:rFonts w:asciiTheme="minorHAnsi" w:eastAsiaTheme="minorEastAsia" w:hAnsiTheme="minorHAnsi" w:cstheme="minorBidi"/>
          <w:noProof/>
          <w:kern w:val="2"/>
          <w:sz w:val="24"/>
          <w:szCs w:val="24"/>
          <w:lang w:eastAsia="en-GB"/>
          <w14:ligatures w14:val="standardContextual"/>
        </w:rPr>
        <w:tab/>
      </w:r>
      <w:r>
        <w:rPr>
          <w:noProof/>
        </w:rPr>
        <w:t>RTP profile negotiation</w:t>
      </w:r>
      <w:r>
        <w:rPr>
          <w:noProof/>
        </w:rPr>
        <w:tab/>
      </w:r>
      <w:r>
        <w:rPr>
          <w:noProof/>
        </w:rPr>
        <w:fldChar w:fldCharType="begin"/>
      </w:r>
      <w:r>
        <w:rPr>
          <w:noProof/>
        </w:rPr>
        <w:instrText xml:space="preserve"> PAGEREF _Toc216799275 \h </w:instrText>
      </w:r>
      <w:r>
        <w:rPr>
          <w:noProof/>
        </w:rPr>
      </w:r>
      <w:r>
        <w:rPr>
          <w:noProof/>
        </w:rPr>
        <w:fldChar w:fldCharType="separate"/>
      </w:r>
      <w:r>
        <w:rPr>
          <w:noProof/>
        </w:rPr>
        <w:t>41</w:t>
      </w:r>
      <w:r>
        <w:rPr>
          <w:noProof/>
        </w:rPr>
        <w:fldChar w:fldCharType="end"/>
      </w:r>
    </w:p>
    <w:p w14:paraId="77E12EF5" w14:textId="3B5CCAF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_Toc216799276 \h </w:instrText>
      </w:r>
      <w:r>
        <w:rPr>
          <w:noProof/>
        </w:rPr>
      </w:r>
      <w:r>
        <w:rPr>
          <w:noProof/>
        </w:rPr>
        <w:fldChar w:fldCharType="separate"/>
      </w:r>
      <w:r>
        <w:rPr>
          <w:noProof/>
        </w:rPr>
        <w:t>41</w:t>
      </w:r>
      <w:r>
        <w:rPr>
          <w:noProof/>
        </w:rPr>
        <w:fldChar w:fldCharType="end"/>
      </w:r>
    </w:p>
    <w:p w14:paraId="14D36378" w14:textId="63EC9BEF"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6.2.1a.2</w:t>
      </w:r>
      <w:r>
        <w:rPr>
          <w:rFonts w:asciiTheme="minorHAnsi" w:eastAsiaTheme="minorEastAsia" w:hAnsiTheme="minorHAnsi" w:cstheme="minorBidi"/>
          <w:noProof/>
          <w:kern w:val="2"/>
          <w:sz w:val="24"/>
          <w:szCs w:val="24"/>
          <w:lang w:eastAsia="en-GB"/>
          <w14:ligatures w14:val="standardContextual"/>
        </w:rPr>
        <w:tab/>
      </w:r>
      <w:r>
        <w:rPr>
          <w:noProof/>
        </w:rPr>
        <w:t>Using SDPCapNeg in SDP offer</w:t>
      </w:r>
      <w:r>
        <w:rPr>
          <w:noProof/>
        </w:rPr>
        <w:tab/>
      </w:r>
      <w:r>
        <w:rPr>
          <w:noProof/>
        </w:rPr>
        <w:fldChar w:fldCharType="begin"/>
      </w:r>
      <w:r>
        <w:rPr>
          <w:noProof/>
        </w:rPr>
        <w:instrText xml:space="preserve"> PAGEREF _Toc216799277 \h </w:instrText>
      </w:r>
      <w:r>
        <w:rPr>
          <w:noProof/>
        </w:rPr>
      </w:r>
      <w:r>
        <w:rPr>
          <w:noProof/>
        </w:rPr>
        <w:fldChar w:fldCharType="separate"/>
      </w:r>
      <w:r>
        <w:rPr>
          <w:noProof/>
        </w:rPr>
        <w:t>42</w:t>
      </w:r>
      <w:r>
        <w:rPr>
          <w:noProof/>
        </w:rPr>
        <w:fldChar w:fldCharType="end"/>
      </w:r>
    </w:p>
    <w:p w14:paraId="0C9BACD1" w14:textId="4F52D9F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6.2.1a.3</w:t>
      </w:r>
      <w:r>
        <w:rPr>
          <w:rFonts w:asciiTheme="minorHAnsi" w:eastAsiaTheme="minorEastAsia" w:hAnsiTheme="minorHAnsi" w:cstheme="minorBidi"/>
          <w:noProof/>
          <w:kern w:val="2"/>
          <w:sz w:val="24"/>
          <w:szCs w:val="24"/>
          <w:lang w:eastAsia="en-GB"/>
          <w14:ligatures w14:val="standardContextual"/>
        </w:rPr>
        <w:tab/>
      </w:r>
      <w:r>
        <w:rPr>
          <w:noProof/>
        </w:rPr>
        <w:t>Answering to an SDP offer using SDPCapNeg</w:t>
      </w:r>
      <w:r>
        <w:rPr>
          <w:noProof/>
        </w:rPr>
        <w:tab/>
      </w:r>
      <w:r>
        <w:rPr>
          <w:noProof/>
        </w:rPr>
        <w:fldChar w:fldCharType="begin"/>
      </w:r>
      <w:r>
        <w:rPr>
          <w:noProof/>
        </w:rPr>
        <w:instrText xml:space="preserve"> PAGEREF _Toc216799278 \h </w:instrText>
      </w:r>
      <w:r>
        <w:rPr>
          <w:noProof/>
        </w:rPr>
      </w:r>
      <w:r>
        <w:rPr>
          <w:noProof/>
        </w:rPr>
        <w:fldChar w:fldCharType="separate"/>
      </w:r>
      <w:r>
        <w:rPr>
          <w:noProof/>
        </w:rPr>
        <w:t>42</w:t>
      </w:r>
      <w:r>
        <w:rPr>
          <w:noProof/>
        </w:rPr>
        <w:fldChar w:fldCharType="end"/>
      </w:r>
    </w:p>
    <w:p w14:paraId="4B418692" w14:textId="6ED97D8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_Toc216799279 \h </w:instrText>
      </w:r>
      <w:r>
        <w:rPr>
          <w:noProof/>
        </w:rPr>
      </w:r>
      <w:r>
        <w:rPr>
          <w:noProof/>
        </w:rPr>
        <w:fldChar w:fldCharType="separate"/>
      </w:r>
      <w:r>
        <w:rPr>
          <w:noProof/>
        </w:rPr>
        <w:t>42</w:t>
      </w:r>
      <w:r>
        <w:rPr>
          <w:noProof/>
        </w:rPr>
        <w:fldChar w:fldCharType="end"/>
      </w:r>
    </w:p>
    <w:p w14:paraId="2BD4752B" w14:textId="5401F23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_Toc216799280 \h </w:instrText>
      </w:r>
      <w:r>
        <w:rPr>
          <w:noProof/>
        </w:rPr>
      </w:r>
      <w:r>
        <w:rPr>
          <w:noProof/>
        </w:rPr>
        <w:fldChar w:fldCharType="separate"/>
      </w:r>
      <w:r>
        <w:rPr>
          <w:noProof/>
        </w:rPr>
        <w:t>42</w:t>
      </w:r>
      <w:r>
        <w:rPr>
          <w:noProof/>
        </w:rPr>
        <w:fldChar w:fldCharType="end"/>
      </w:r>
    </w:p>
    <w:p w14:paraId="109FBC34" w14:textId="7EDB285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Generating SDP offers</w:t>
      </w:r>
      <w:r>
        <w:rPr>
          <w:noProof/>
        </w:rPr>
        <w:tab/>
      </w:r>
      <w:r>
        <w:rPr>
          <w:noProof/>
        </w:rPr>
        <w:fldChar w:fldCharType="begin"/>
      </w:r>
      <w:r>
        <w:rPr>
          <w:noProof/>
        </w:rPr>
        <w:instrText xml:space="preserve"> PAGEREF _Toc216799281 \h </w:instrText>
      </w:r>
      <w:r>
        <w:rPr>
          <w:noProof/>
        </w:rPr>
      </w:r>
      <w:r>
        <w:rPr>
          <w:noProof/>
        </w:rPr>
        <w:fldChar w:fldCharType="separate"/>
      </w:r>
      <w:r>
        <w:rPr>
          <w:noProof/>
        </w:rPr>
        <w:t>44</w:t>
      </w:r>
      <w:r>
        <w:rPr>
          <w:noProof/>
        </w:rPr>
        <w:fldChar w:fldCharType="end"/>
      </w:r>
    </w:p>
    <w:p w14:paraId="5B03D89A" w14:textId="707EC0C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_Toc216799282 \h </w:instrText>
      </w:r>
      <w:r>
        <w:rPr>
          <w:noProof/>
        </w:rPr>
      </w:r>
      <w:r>
        <w:rPr>
          <w:noProof/>
        </w:rPr>
        <w:fldChar w:fldCharType="separate"/>
      </w:r>
      <w:r>
        <w:rPr>
          <w:noProof/>
        </w:rPr>
        <w:t>48</w:t>
      </w:r>
      <w:r>
        <w:rPr>
          <w:noProof/>
        </w:rPr>
        <w:fldChar w:fldCharType="end"/>
      </w:r>
    </w:p>
    <w:p w14:paraId="3D997140" w14:textId="5E1B5C4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_Toc216799283 \h </w:instrText>
      </w:r>
      <w:r>
        <w:rPr>
          <w:noProof/>
        </w:rPr>
      </w:r>
      <w:r>
        <w:rPr>
          <w:noProof/>
        </w:rPr>
        <w:fldChar w:fldCharType="separate"/>
      </w:r>
      <w:r>
        <w:rPr>
          <w:noProof/>
        </w:rPr>
        <w:t>57</w:t>
      </w:r>
      <w:r>
        <w:rPr>
          <w:noProof/>
        </w:rPr>
        <w:fldChar w:fldCharType="end"/>
      </w:r>
    </w:p>
    <w:p w14:paraId="429A6DE8" w14:textId="1AE6F3B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_Toc216799284 \h </w:instrText>
      </w:r>
      <w:r>
        <w:rPr>
          <w:noProof/>
        </w:rPr>
      </w:r>
      <w:r>
        <w:rPr>
          <w:noProof/>
        </w:rPr>
        <w:fldChar w:fldCharType="separate"/>
      </w:r>
      <w:r>
        <w:rPr>
          <w:noProof/>
        </w:rPr>
        <w:t>57</w:t>
      </w:r>
      <w:r>
        <w:rPr>
          <w:noProof/>
        </w:rPr>
        <w:fldChar w:fldCharType="end"/>
      </w:r>
    </w:p>
    <w:p w14:paraId="397725F6" w14:textId="76E455F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Common Session Setup Procedures</w:t>
      </w:r>
      <w:r>
        <w:rPr>
          <w:noProof/>
        </w:rPr>
        <w:tab/>
      </w:r>
      <w:r>
        <w:rPr>
          <w:noProof/>
        </w:rPr>
        <w:fldChar w:fldCharType="begin"/>
      </w:r>
      <w:r>
        <w:rPr>
          <w:noProof/>
        </w:rPr>
        <w:instrText xml:space="preserve"> PAGEREF _Toc216799285 \h </w:instrText>
      </w:r>
      <w:r>
        <w:rPr>
          <w:noProof/>
        </w:rPr>
      </w:r>
      <w:r>
        <w:rPr>
          <w:noProof/>
        </w:rPr>
        <w:fldChar w:fldCharType="separate"/>
      </w:r>
      <w:r>
        <w:rPr>
          <w:noProof/>
        </w:rPr>
        <w:t>57</w:t>
      </w:r>
      <w:r>
        <w:rPr>
          <w:noProof/>
        </w:rPr>
        <w:fldChar w:fldCharType="end"/>
      </w:r>
    </w:p>
    <w:p w14:paraId="2AF82F8D" w14:textId="3E17E324"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 (CVO)</w:t>
      </w:r>
      <w:r>
        <w:rPr>
          <w:noProof/>
        </w:rPr>
        <w:tab/>
      </w:r>
      <w:r>
        <w:rPr>
          <w:noProof/>
        </w:rPr>
        <w:fldChar w:fldCharType="begin"/>
      </w:r>
      <w:r>
        <w:rPr>
          <w:noProof/>
        </w:rPr>
        <w:instrText xml:space="preserve"> PAGEREF _Toc216799286 \h </w:instrText>
      </w:r>
      <w:r>
        <w:rPr>
          <w:noProof/>
        </w:rPr>
      </w:r>
      <w:r>
        <w:rPr>
          <w:noProof/>
        </w:rPr>
        <w:fldChar w:fldCharType="separate"/>
      </w:r>
      <w:r>
        <w:rPr>
          <w:noProof/>
        </w:rPr>
        <w:t>58</w:t>
      </w:r>
      <w:r>
        <w:rPr>
          <w:noProof/>
        </w:rPr>
        <w:fldChar w:fldCharType="end"/>
      </w:r>
    </w:p>
    <w:p w14:paraId="0E44FE41" w14:textId="69BD2740"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6.2.3.4</w:t>
      </w:r>
      <w:r>
        <w:rPr>
          <w:rFonts w:asciiTheme="minorHAnsi" w:eastAsiaTheme="minorEastAsia" w:hAnsiTheme="minorHAnsi" w:cstheme="minorBidi"/>
          <w:noProof/>
          <w:kern w:val="2"/>
          <w:sz w:val="24"/>
          <w:szCs w:val="24"/>
          <w:lang w:eastAsia="en-GB"/>
          <w14:ligatures w14:val="standardContextual"/>
        </w:rPr>
        <w:tab/>
      </w:r>
      <w:r>
        <w:rPr>
          <w:noProof/>
        </w:rPr>
        <w:t>Video Region-of-Interest (ROI)</w:t>
      </w:r>
      <w:r>
        <w:rPr>
          <w:noProof/>
        </w:rPr>
        <w:tab/>
      </w:r>
      <w:r>
        <w:rPr>
          <w:noProof/>
        </w:rPr>
        <w:fldChar w:fldCharType="begin"/>
      </w:r>
      <w:r>
        <w:rPr>
          <w:noProof/>
        </w:rPr>
        <w:instrText xml:space="preserve"> PAGEREF _Toc216799287 \h </w:instrText>
      </w:r>
      <w:r>
        <w:rPr>
          <w:noProof/>
        </w:rPr>
      </w:r>
      <w:r>
        <w:rPr>
          <w:noProof/>
        </w:rPr>
        <w:fldChar w:fldCharType="separate"/>
      </w:r>
      <w:r>
        <w:rPr>
          <w:noProof/>
        </w:rPr>
        <w:t>59</w:t>
      </w:r>
      <w:r>
        <w:rPr>
          <w:noProof/>
        </w:rPr>
        <w:fldChar w:fldCharType="end"/>
      </w:r>
    </w:p>
    <w:p w14:paraId="07DAC8C7" w14:textId="1A0FAE4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6.2.3.5</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_Toc216799288 \h </w:instrText>
      </w:r>
      <w:r>
        <w:rPr>
          <w:noProof/>
        </w:rPr>
      </w:r>
      <w:r>
        <w:rPr>
          <w:noProof/>
        </w:rPr>
        <w:fldChar w:fldCharType="separate"/>
      </w:r>
      <w:r>
        <w:rPr>
          <w:noProof/>
        </w:rPr>
        <w:t>61</w:t>
      </w:r>
      <w:r>
        <w:rPr>
          <w:noProof/>
        </w:rPr>
        <w:fldChar w:fldCharType="end"/>
      </w:r>
    </w:p>
    <w:p w14:paraId="6F552081" w14:textId="272BEDA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6.2.3.6</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_Toc216799289 \h </w:instrText>
      </w:r>
      <w:r>
        <w:rPr>
          <w:noProof/>
        </w:rPr>
      </w:r>
      <w:r>
        <w:rPr>
          <w:noProof/>
        </w:rPr>
        <w:fldChar w:fldCharType="separate"/>
      </w:r>
      <w:r>
        <w:rPr>
          <w:noProof/>
        </w:rPr>
        <w:t>62</w:t>
      </w:r>
      <w:r>
        <w:rPr>
          <w:noProof/>
        </w:rPr>
        <w:fldChar w:fldCharType="end"/>
      </w:r>
    </w:p>
    <w:p w14:paraId="2FCCE721" w14:textId="205857D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_Toc216799290 \h </w:instrText>
      </w:r>
      <w:r>
        <w:rPr>
          <w:noProof/>
        </w:rPr>
      </w:r>
      <w:r>
        <w:rPr>
          <w:noProof/>
        </w:rPr>
        <w:fldChar w:fldCharType="separate"/>
      </w:r>
      <w:r>
        <w:rPr>
          <w:noProof/>
        </w:rPr>
        <w:t>62</w:t>
      </w:r>
      <w:r>
        <w:rPr>
          <w:noProof/>
        </w:rPr>
        <w:fldChar w:fldCharType="end"/>
      </w:r>
    </w:p>
    <w:p w14:paraId="62CBB6FA" w14:textId="3BF7EDB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_Toc216799291 \h </w:instrText>
      </w:r>
      <w:r>
        <w:rPr>
          <w:noProof/>
        </w:rPr>
      </w:r>
      <w:r>
        <w:rPr>
          <w:noProof/>
        </w:rPr>
        <w:fldChar w:fldCharType="separate"/>
      </w:r>
      <w:r>
        <w:rPr>
          <w:noProof/>
        </w:rPr>
        <w:t>62</w:t>
      </w:r>
      <w:r>
        <w:rPr>
          <w:noProof/>
        </w:rPr>
        <w:fldChar w:fldCharType="end"/>
      </w:r>
    </w:p>
    <w:p w14:paraId="3C37746E" w14:textId="0CB227A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_Toc216799292 \h </w:instrText>
      </w:r>
      <w:r>
        <w:rPr>
          <w:noProof/>
        </w:rPr>
      </w:r>
      <w:r>
        <w:rPr>
          <w:noProof/>
        </w:rPr>
        <w:fldChar w:fldCharType="separate"/>
      </w:r>
      <w:r>
        <w:rPr>
          <w:noProof/>
        </w:rPr>
        <w:t>62</w:t>
      </w:r>
      <w:r>
        <w:rPr>
          <w:noProof/>
        </w:rPr>
        <w:fldChar w:fldCharType="end"/>
      </w:r>
    </w:p>
    <w:p w14:paraId="367A711C" w14:textId="402A09D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Speech</w:t>
      </w:r>
      <w:r>
        <w:rPr>
          <w:noProof/>
        </w:rPr>
        <w:tab/>
      </w:r>
      <w:r>
        <w:rPr>
          <w:noProof/>
        </w:rPr>
        <w:fldChar w:fldCharType="begin"/>
      </w:r>
      <w:r>
        <w:rPr>
          <w:noProof/>
        </w:rPr>
        <w:instrText xml:space="preserve"> PAGEREF _Toc216799293 \h </w:instrText>
      </w:r>
      <w:r>
        <w:rPr>
          <w:noProof/>
        </w:rPr>
      </w:r>
      <w:r>
        <w:rPr>
          <w:noProof/>
        </w:rPr>
        <w:fldChar w:fldCharType="separate"/>
      </w:r>
      <w:r>
        <w:rPr>
          <w:noProof/>
        </w:rPr>
        <w:t>64</w:t>
      </w:r>
      <w:r>
        <w:rPr>
          <w:noProof/>
        </w:rPr>
        <w:fldChar w:fldCharType="end"/>
      </w:r>
    </w:p>
    <w:p w14:paraId="12520E26" w14:textId="0E55584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6</w:t>
      </w:r>
      <w:r>
        <w:rPr>
          <w:noProof/>
        </w:rPr>
        <w:t>.2.</w:t>
      </w:r>
      <w:r>
        <w:rPr>
          <w:noProof/>
          <w:lang w:eastAsia="ko-KR"/>
        </w:rPr>
        <w:t>5</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_Toc216799294 \h </w:instrText>
      </w:r>
      <w:r>
        <w:rPr>
          <w:noProof/>
        </w:rPr>
      </w:r>
      <w:r>
        <w:rPr>
          <w:noProof/>
        </w:rPr>
        <w:fldChar w:fldCharType="separate"/>
      </w:r>
      <w:r>
        <w:rPr>
          <w:noProof/>
        </w:rPr>
        <w:t>67</w:t>
      </w:r>
      <w:r>
        <w:rPr>
          <w:noProof/>
        </w:rPr>
        <w:fldChar w:fldCharType="end"/>
      </w:r>
    </w:p>
    <w:p w14:paraId="70F58C83" w14:textId="2F3AC44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The Synchronization Info attribute "3gpp_sync_info"</w:t>
      </w:r>
      <w:r>
        <w:rPr>
          <w:noProof/>
        </w:rPr>
        <w:tab/>
      </w:r>
      <w:r>
        <w:rPr>
          <w:noProof/>
        </w:rPr>
        <w:fldChar w:fldCharType="begin"/>
      </w:r>
      <w:r>
        <w:rPr>
          <w:noProof/>
        </w:rPr>
        <w:instrText xml:space="preserve"> PAGEREF _Toc216799295 \h </w:instrText>
      </w:r>
      <w:r>
        <w:rPr>
          <w:noProof/>
        </w:rPr>
      </w:r>
      <w:r>
        <w:rPr>
          <w:noProof/>
        </w:rPr>
        <w:fldChar w:fldCharType="separate"/>
      </w:r>
      <w:r>
        <w:rPr>
          <w:noProof/>
        </w:rPr>
        <w:t>67</w:t>
      </w:r>
      <w:r>
        <w:rPr>
          <w:noProof/>
        </w:rPr>
        <w:fldChar w:fldCharType="end"/>
      </w:r>
    </w:p>
    <w:p w14:paraId="171C6D16" w14:textId="631D7F2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Negotiated QoS parameters</w:t>
      </w:r>
      <w:r>
        <w:rPr>
          <w:noProof/>
        </w:rPr>
        <w:tab/>
      </w:r>
      <w:r>
        <w:rPr>
          <w:noProof/>
        </w:rPr>
        <w:fldChar w:fldCharType="begin"/>
      </w:r>
      <w:r>
        <w:rPr>
          <w:noProof/>
        </w:rPr>
        <w:instrText xml:space="preserve"> PAGEREF _Toc216799296 \h </w:instrText>
      </w:r>
      <w:r>
        <w:rPr>
          <w:noProof/>
        </w:rPr>
      </w:r>
      <w:r>
        <w:rPr>
          <w:noProof/>
        </w:rPr>
        <w:fldChar w:fldCharType="separate"/>
      </w:r>
      <w:r>
        <w:rPr>
          <w:noProof/>
        </w:rPr>
        <w:t>68</w:t>
      </w:r>
      <w:r>
        <w:rPr>
          <w:noProof/>
        </w:rPr>
        <w:fldChar w:fldCharType="end"/>
      </w:r>
    </w:p>
    <w:p w14:paraId="3891A342" w14:textId="63B4CFE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_Toc216799297 \h </w:instrText>
      </w:r>
      <w:r>
        <w:rPr>
          <w:noProof/>
        </w:rPr>
      </w:r>
      <w:r>
        <w:rPr>
          <w:noProof/>
        </w:rPr>
        <w:fldChar w:fldCharType="separate"/>
      </w:r>
      <w:r>
        <w:rPr>
          <w:noProof/>
        </w:rPr>
        <w:t>68</w:t>
      </w:r>
      <w:r>
        <w:rPr>
          <w:noProof/>
        </w:rPr>
        <w:fldChar w:fldCharType="end"/>
      </w:r>
    </w:p>
    <w:p w14:paraId="4630F2A5" w14:textId="068F780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b=AS bandwidth modifier</w:t>
      </w:r>
      <w:r>
        <w:rPr>
          <w:noProof/>
        </w:rPr>
        <w:tab/>
      </w:r>
      <w:r>
        <w:rPr>
          <w:noProof/>
        </w:rPr>
        <w:fldChar w:fldCharType="begin"/>
      </w:r>
      <w:r>
        <w:rPr>
          <w:noProof/>
        </w:rPr>
        <w:instrText xml:space="preserve"> PAGEREF _Toc216799298 \h </w:instrText>
      </w:r>
      <w:r>
        <w:rPr>
          <w:noProof/>
        </w:rPr>
      </w:r>
      <w:r>
        <w:rPr>
          <w:noProof/>
        </w:rPr>
        <w:fldChar w:fldCharType="separate"/>
      </w:r>
      <w:r>
        <w:rPr>
          <w:noProof/>
        </w:rPr>
        <w:t>69</w:t>
      </w:r>
      <w:r>
        <w:rPr>
          <w:noProof/>
        </w:rPr>
        <w:fldChar w:fldCharType="end"/>
      </w:r>
    </w:p>
    <w:p w14:paraId="5ED96B59" w14:textId="7573966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Alignment of negotiated QoS parameters and a=bw-info attribute</w:t>
      </w:r>
      <w:r>
        <w:rPr>
          <w:noProof/>
        </w:rPr>
        <w:tab/>
      </w:r>
      <w:r>
        <w:rPr>
          <w:noProof/>
        </w:rPr>
        <w:fldChar w:fldCharType="begin"/>
      </w:r>
      <w:r>
        <w:rPr>
          <w:noProof/>
        </w:rPr>
        <w:instrText xml:space="preserve"> PAGEREF _Toc216799299 \h </w:instrText>
      </w:r>
      <w:r>
        <w:rPr>
          <w:noProof/>
        </w:rPr>
      </w:r>
      <w:r>
        <w:rPr>
          <w:noProof/>
        </w:rPr>
        <w:fldChar w:fldCharType="separate"/>
      </w:r>
      <w:r>
        <w:rPr>
          <w:noProof/>
        </w:rPr>
        <w:t>70</w:t>
      </w:r>
      <w:r>
        <w:rPr>
          <w:noProof/>
        </w:rPr>
        <w:fldChar w:fldCharType="end"/>
      </w:r>
    </w:p>
    <w:p w14:paraId="55F81324" w14:textId="75087BE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6.2.7.4</w:t>
      </w:r>
      <w:r>
        <w:rPr>
          <w:rFonts w:asciiTheme="minorHAnsi" w:eastAsiaTheme="minorEastAsia" w:hAnsiTheme="minorHAnsi" w:cstheme="minorBidi"/>
          <w:noProof/>
          <w:kern w:val="2"/>
          <w:sz w:val="24"/>
          <w:szCs w:val="24"/>
          <w:lang w:eastAsia="en-GB"/>
          <w14:ligatures w14:val="standardContextual"/>
        </w:rPr>
        <w:tab/>
      </w:r>
      <w:r>
        <w:rPr>
          <w:noProof/>
        </w:rPr>
        <w:t>The a=3gpp-qos-hint SDP attribute</w:t>
      </w:r>
      <w:r>
        <w:rPr>
          <w:noProof/>
        </w:rPr>
        <w:tab/>
      </w:r>
      <w:r>
        <w:rPr>
          <w:noProof/>
        </w:rPr>
        <w:fldChar w:fldCharType="begin"/>
      </w:r>
      <w:r>
        <w:rPr>
          <w:noProof/>
        </w:rPr>
        <w:instrText xml:space="preserve"> PAGEREF _Toc216799300 \h </w:instrText>
      </w:r>
      <w:r>
        <w:rPr>
          <w:noProof/>
        </w:rPr>
      </w:r>
      <w:r>
        <w:rPr>
          <w:noProof/>
        </w:rPr>
        <w:fldChar w:fldCharType="separate"/>
      </w:r>
      <w:r>
        <w:rPr>
          <w:noProof/>
        </w:rPr>
        <w:t>70</w:t>
      </w:r>
      <w:r>
        <w:rPr>
          <w:noProof/>
        </w:rPr>
        <w:fldChar w:fldCharType="end"/>
      </w:r>
    </w:p>
    <w:p w14:paraId="290335CE" w14:textId="23032A00"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_Toc216799301 \h </w:instrText>
      </w:r>
      <w:r>
        <w:rPr>
          <w:noProof/>
        </w:rPr>
      </w:r>
      <w:r>
        <w:rPr>
          <w:noProof/>
        </w:rPr>
        <w:fldChar w:fldCharType="separate"/>
      </w:r>
      <w:r>
        <w:rPr>
          <w:noProof/>
        </w:rPr>
        <w:t>70</w:t>
      </w:r>
      <w:r>
        <w:rPr>
          <w:noProof/>
        </w:rPr>
        <w:fldChar w:fldCharType="end"/>
      </w:r>
    </w:p>
    <w:p w14:paraId="7B33DE9F" w14:textId="39AC7085"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6.2.7.4.2</w:t>
      </w:r>
      <w:r>
        <w:rPr>
          <w:rFonts w:asciiTheme="minorHAnsi" w:eastAsiaTheme="minorEastAsia" w:hAnsiTheme="minorHAnsi" w:cstheme="minorBidi"/>
          <w:noProof/>
          <w:kern w:val="2"/>
          <w:sz w:val="24"/>
          <w:szCs w:val="24"/>
          <w:lang w:eastAsia="en-GB"/>
          <w14:ligatures w14:val="standardContextual"/>
        </w:rPr>
        <w:tab/>
      </w:r>
      <w:r>
        <w:rPr>
          <w:noProof/>
        </w:rPr>
        <w:t>3gpp-qos-hint ABNF syntax and semantics</w:t>
      </w:r>
      <w:r>
        <w:rPr>
          <w:noProof/>
        </w:rPr>
        <w:tab/>
      </w:r>
      <w:r>
        <w:rPr>
          <w:noProof/>
        </w:rPr>
        <w:fldChar w:fldCharType="begin"/>
      </w:r>
      <w:r>
        <w:rPr>
          <w:noProof/>
        </w:rPr>
        <w:instrText xml:space="preserve"> PAGEREF _Toc216799302 \h </w:instrText>
      </w:r>
      <w:r>
        <w:rPr>
          <w:noProof/>
        </w:rPr>
      </w:r>
      <w:r>
        <w:rPr>
          <w:noProof/>
        </w:rPr>
        <w:fldChar w:fldCharType="separate"/>
      </w:r>
      <w:r>
        <w:rPr>
          <w:noProof/>
        </w:rPr>
        <w:t>70</w:t>
      </w:r>
      <w:r>
        <w:rPr>
          <w:noProof/>
        </w:rPr>
        <w:fldChar w:fldCharType="end"/>
      </w:r>
    </w:p>
    <w:p w14:paraId="0FF08236" w14:textId="2F8EC959"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6.2.7.4.3</w:t>
      </w:r>
      <w:r>
        <w:rPr>
          <w:rFonts w:asciiTheme="minorHAnsi" w:eastAsiaTheme="minorEastAsia" w:hAnsiTheme="minorHAnsi" w:cstheme="minorBidi"/>
          <w:noProof/>
          <w:kern w:val="2"/>
          <w:sz w:val="24"/>
          <w:szCs w:val="24"/>
          <w:lang w:eastAsia="en-GB"/>
          <w14:ligatures w14:val="standardContextual"/>
        </w:rPr>
        <w:tab/>
      </w:r>
      <w:r>
        <w:rPr>
          <w:noProof/>
        </w:rPr>
        <w:t>Creating an SDP offer</w:t>
      </w:r>
      <w:r>
        <w:rPr>
          <w:noProof/>
        </w:rPr>
        <w:tab/>
      </w:r>
      <w:r>
        <w:rPr>
          <w:noProof/>
        </w:rPr>
        <w:fldChar w:fldCharType="begin"/>
      </w:r>
      <w:r>
        <w:rPr>
          <w:noProof/>
        </w:rPr>
        <w:instrText xml:space="preserve"> PAGEREF _Toc216799303 \h </w:instrText>
      </w:r>
      <w:r>
        <w:rPr>
          <w:noProof/>
        </w:rPr>
      </w:r>
      <w:r>
        <w:rPr>
          <w:noProof/>
        </w:rPr>
        <w:fldChar w:fldCharType="separate"/>
      </w:r>
      <w:r>
        <w:rPr>
          <w:noProof/>
        </w:rPr>
        <w:t>71</w:t>
      </w:r>
      <w:r>
        <w:rPr>
          <w:noProof/>
        </w:rPr>
        <w:fldChar w:fldCharType="end"/>
      </w:r>
    </w:p>
    <w:p w14:paraId="18BFFC41" w14:textId="63F21E92"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6.2.7.4.4</w:t>
      </w:r>
      <w:r>
        <w:rPr>
          <w:rFonts w:asciiTheme="minorHAnsi" w:eastAsiaTheme="minorEastAsia" w:hAnsiTheme="minorHAnsi" w:cstheme="minorBidi"/>
          <w:noProof/>
          <w:kern w:val="2"/>
          <w:sz w:val="24"/>
          <w:szCs w:val="24"/>
          <w:lang w:eastAsia="en-GB"/>
          <w14:ligatures w14:val="standardContextual"/>
        </w:rPr>
        <w:tab/>
      </w:r>
      <w:r>
        <w:rPr>
          <w:noProof/>
        </w:rPr>
        <w:t>Creating an SDP answer</w:t>
      </w:r>
      <w:r>
        <w:rPr>
          <w:noProof/>
        </w:rPr>
        <w:tab/>
      </w:r>
      <w:r>
        <w:rPr>
          <w:noProof/>
        </w:rPr>
        <w:fldChar w:fldCharType="begin"/>
      </w:r>
      <w:r>
        <w:rPr>
          <w:noProof/>
        </w:rPr>
        <w:instrText xml:space="preserve"> PAGEREF _Toc216799304 \h </w:instrText>
      </w:r>
      <w:r>
        <w:rPr>
          <w:noProof/>
        </w:rPr>
      </w:r>
      <w:r>
        <w:rPr>
          <w:noProof/>
        </w:rPr>
        <w:fldChar w:fldCharType="separate"/>
      </w:r>
      <w:r>
        <w:rPr>
          <w:noProof/>
        </w:rPr>
        <w:t>71</w:t>
      </w:r>
      <w:r>
        <w:rPr>
          <w:noProof/>
        </w:rPr>
        <w:fldChar w:fldCharType="end"/>
      </w:r>
    </w:p>
    <w:p w14:paraId="183D0AA7" w14:textId="3CD51C45"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6.2.7.4.5</w:t>
      </w:r>
      <w:r>
        <w:rPr>
          <w:rFonts w:asciiTheme="minorHAnsi" w:eastAsiaTheme="minorEastAsia" w:hAnsiTheme="minorHAnsi" w:cstheme="minorBidi"/>
          <w:noProof/>
          <w:kern w:val="2"/>
          <w:sz w:val="24"/>
          <w:szCs w:val="24"/>
          <w:lang w:eastAsia="en-GB"/>
          <w14:ligatures w14:val="standardContextual"/>
        </w:rPr>
        <w:tab/>
      </w:r>
      <w:r>
        <w:rPr>
          <w:noProof/>
        </w:rPr>
        <w:t>Offerer receiving an SDP answer</w:t>
      </w:r>
      <w:r>
        <w:rPr>
          <w:noProof/>
        </w:rPr>
        <w:tab/>
      </w:r>
      <w:r>
        <w:rPr>
          <w:noProof/>
        </w:rPr>
        <w:fldChar w:fldCharType="begin"/>
      </w:r>
      <w:r>
        <w:rPr>
          <w:noProof/>
        </w:rPr>
        <w:instrText xml:space="preserve"> PAGEREF _Toc216799305 \h </w:instrText>
      </w:r>
      <w:r>
        <w:rPr>
          <w:noProof/>
        </w:rPr>
      </w:r>
      <w:r>
        <w:rPr>
          <w:noProof/>
        </w:rPr>
        <w:fldChar w:fldCharType="separate"/>
      </w:r>
      <w:r>
        <w:rPr>
          <w:noProof/>
        </w:rPr>
        <w:t>73</w:t>
      </w:r>
      <w:r>
        <w:rPr>
          <w:noProof/>
        </w:rPr>
        <w:fldChar w:fldCharType="end"/>
      </w:r>
    </w:p>
    <w:p w14:paraId="78CE759E" w14:textId="3C4752A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_Toc216799306 \h </w:instrText>
      </w:r>
      <w:r>
        <w:rPr>
          <w:noProof/>
        </w:rPr>
      </w:r>
      <w:r>
        <w:rPr>
          <w:noProof/>
        </w:rPr>
        <w:fldChar w:fldCharType="separate"/>
      </w:r>
      <w:r>
        <w:rPr>
          <w:noProof/>
        </w:rPr>
        <w:t>74</w:t>
      </w:r>
      <w:r>
        <w:rPr>
          <w:noProof/>
        </w:rPr>
        <w:fldChar w:fldCharType="end"/>
      </w:r>
    </w:p>
    <w:p w14:paraId="23831D25" w14:textId="12F8CC0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ANBR Support attribute "anbr"</w:t>
      </w:r>
      <w:r>
        <w:rPr>
          <w:noProof/>
        </w:rPr>
        <w:tab/>
      </w:r>
      <w:r>
        <w:rPr>
          <w:noProof/>
        </w:rPr>
        <w:fldChar w:fldCharType="begin"/>
      </w:r>
      <w:r>
        <w:rPr>
          <w:noProof/>
        </w:rPr>
        <w:instrText xml:space="preserve"> PAGEREF _Toc216799307 \h </w:instrText>
      </w:r>
      <w:r>
        <w:rPr>
          <w:noProof/>
        </w:rPr>
      </w:r>
      <w:r>
        <w:rPr>
          <w:noProof/>
        </w:rPr>
        <w:fldChar w:fldCharType="separate"/>
      </w:r>
      <w:r>
        <w:rPr>
          <w:noProof/>
        </w:rPr>
        <w:t>74</w:t>
      </w:r>
      <w:r>
        <w:rPr>
          <w:noProof/>
        </w:rPr>
        <w:fldChar w:fldCharType="end"/>
      </w:r>
    </w:p>
    <w:p w14:paraId="7801D9E6" w14:textId="60BEDA3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Data channel</w:t>
      </w:r>
      <w:r>
        <w:rPr>
          <w:noProof/>
        </w:rPr>
        <w:tab/>
      </w:r>
      <w:r>
        <w:rPr>
          <w:noProof/>
        </w:rPr>
        <w:fldChar w:fldCharType="begin"/>
      </w:r>
      <w:r>
        <w:rPr>
          <w:noProof/>
        </w:rPr>
        <w:instrText xml:space="preserve"> PAGEREF _Toc216799308 \h </w:instrText>
      </w:r>
      <w:r>
        <w:rPr>
          <w:noProof/>
        </w:rPr>
      </w:r>
      <w:r>
        <w:rPr>
          <w:noProof/>
        </w:rPr>
        <w:fldChar w:fldCharType="separate"/>
      </w:r>
      <w:r>
        <w:rPr>
          <w:noProof/>
        </w:rPr>
        <w:t>75</w:t>
      </w:r>
      <w:r>
        <w:rPr>
          <w:noProof/>
        </w:rPr>
        <w:fldChar w:fldCharType="end"/>
      </w:r>
    </w:p>
    <w:p w14:paraId="7A113500" w14:textId="111FAD93"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_Toc216799309 \h </w:instrText>
      </w:r>
      <w:r>
        <w:rPr>
          <w:noProof/>
        </w:rPr>
      </w:r>
      <w:r>
        <w:rPr>
          <w:noProof/>
        </w:rPr>
        <w:fldChar w:fldCharType="separate"/>
      </w:r>
      <w:r>
        <w:rPr>
          <w:noProof/>
        </w:rPr>
        <w:t>75</w:t>
      </w:r>
      <w:r>
        <w:rPr>
          <w:noProof/>
        </w:rPr>
        <w:fldChar w:fldCharType="end"/>
      </w:r>
    </w:p>
    <w:p w14:paraId="012B494C" w14:textId="736E2BD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6.2.10.2</w:t>
      </w:r>
      <w:r>
        <w:rPr>
          <w:rFonts w:asciiTheme="minorHAnsi" w:eastAsiaTheme="minorEastAsia" w:hAnsiTheme="minorHAnsi" w:cstheme="minorBidi"/>
          <w:noProof/>
          <w:kern w:val="2"/>
          <w:sz w:val="24"/>
          <w:szCs w:val="24"/>
          <w:lang w:eastAsia="en-GB"/>
          <w14:ligatures w14:val="standardContextual"/>
        </w:rPr>
        <w:tab/>
      </w:r>
      <w:r>
        <w:rPr>
          <w:noProof/>
        </w:rPr>
        <w:t>Generating SDP offer</w:t>
      </w:r>
      <w:r>
        <w:rPr>
          <w:noProof/>
        </w:rPr>
        <w:tab/>
      </w:r>
      <w:r>
        <w:rPr>
          <w:noProof/>
        </w:rPr>
        <w:fldChar w:fldCharType="begin"/>
      </w:r>
      <w:r>
        <w:rPr>
          <w:noProof/>
        </w:rPr>
        <w:instrText xml:space="preserve"> PAGEREF _Toc216799310 \h </w:instrText>
      </w:r>
      <w:r>
        <w:rPr>
          <w:noProof/>
        </w:rPr>
      </w:r>
      <w:r>
        <w:rPr>
          <w:noProof/>
        </w:rPr>
        <w:fldChar w:fldCharType="separate"/>
      </w:r>
      <w:r>
        <w:rPr>
          <w:noProof/>
        </w:rPr>
        <w:t>78</w:t>
      </w:r>
      <w:r>
        <w:rPr>
          <w:noProof/>
        </w:rPr>
        <w:fldChar w:fldCharType="end"/>
      </w:r>
    </w:p>
    <w:p w14:paraId="74A7ABAB" w14:textId="085E977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6.2.10.3</w:t>
      </w:r>
      <w:r>
        <w:rPr>
          <w:rFonts w:asciiTheme="minorHAnsi" w:eastAsiaTheme="minorEastAsia" w:hAnsiTheme="minorHAnsi" w:cstheme="minorBidi"/>
          <w:noProof/>
          <w:kern w:val="2"/>
          <w:sz w:val="24"/>
          <w:szCs w:val="24"/>
          <w:lang w:eastAsia="en-GB"/>
          <w14:ligatures w14:val="standardContextual"/>
        </w:rPr>
        <w:tab/>
      </w:r>
      <w:r>
        <w:rPr>
          <w:noProof/>
        </w:rPr>
        <w:t>Generating SDP answer</w:t>
      </w:r>
      <w:r>
        <w:rPr>
          <w:noProof/>
        </w:rPr>
        <w:tab/>
      </w:r>
      <w:r>
        <w:rPr>
          <w:noProof/>
        </w:rPr>
        <w:fldChar w:fldCharType="begin"/>
      </w:r>
      <w:r>
        <w:rPr>
          <w:noProof/>
        </w:rPr>
        <w:instrText xml:space="preserve"> PAGEREF _Toc216799311 \h </w:instrText>
      </w:r>
      <w:r>
        <w:rPr>
          <w:noProof/>
        </w:rPr>
      </w:r>
      <w:r>
        <w:rPr>
          <w:noProof/>
        </w:rPr>
        <w:fldChar w:fldCharType="separate"/>
      </w:r>
      <w:r>
        <w:rPr>
          <w:noProof/>
        </w:rPr>
        <w:t>79</w:t>
      </w:r>
      <w:r>
        <w:rPr>
          <w:noProof/>
        </w:rPr>
        <w:fldChar w:fldCharType="end"/>
      </w:r>
    </w:p>
    <w:p w14:paraId="5F71AEC4" w14:textId="2DBD16A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6.2.10.4</w:t>
      </w:r>
      <w:r>
        <w:rPr>
          <w:rFonts w:asciiTheme="minorHAnsi" w:eastAsiaTheme="minorEastAsia" w:hAnsiTheme="minorHAnsi" w:cstheme="minorBidi"/>
          <w:noProof/>
          <w:kern w:val="2"/>
          <w:sz w:val="24"/>
          <w:szCs w:val="24"/>
          <w:lang w:eastAsia="en-GB"/>
          <w14:ligatures w14:val="standardContextual"/>
        </w:rPr>
        <w:tab/>
      </w:r>
      <w:r>
        <w:rPr>
          <w:noProof/>
        </w:rPr>
        <w:t>Receiving SDP answer</w:t>
      </w:r>
      <w:r>
        <w:rPr>
          <w:noProof/>
        </w:rPr>
        <w:tab/>
      </w:r>
      <w:r>
        <w:rPr>
          <w:noProof/>
        </w:rPr>
        <w:fldChar w:fldCharType="begin"/>
      </w:r>
      <w:r>
        <w:rPr>
          <w:noProof/>
        </w:rPr>
        <w:instrText xml:space="preserve"> PAGEREF _Toc216799312 \h </w:instrText>
      </w:r>
      <w:r>
        <w:rPr>
          <w:noProof/>
        </w:rPr>
      </w:r>
      <w:r>
        <w:rPr>
          <w:noProof/>
        </w:rPr>
        <w:fldChar w:fldCharType="separate"/>
      </w:r>
      <w:r>
        <w:rPr>
          <w:noProof/>
        </w:rPr>
        <w:t>79</w:t>
      </w:r>
      <w:r>
        <w:rPr>
          <w:noProof/>
        </w:rPr>
        <w:fldChar w:fldCharType="end"/>
      </w:r>
    </w:p>
    <w:p w14:paraId="274A6CF2" w14:textId="392AAB9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_Toc216799313 \h </w:instrText>
      </w:r>
      <w:r>
        <w:rPr>
          <w:noProof/>
        </w:rPr>
      </w:r>
      <w:r>
        <w:rPr>
          <w:noProof/>
        </w:rPr>
        <w:fldChar w:fldCharType="separate"/>
      </w:r>
      <w:r>
        <w:rPr>
          <w:noProof/>
        </w:rPr>
        <w:t>80</w:t>
      </w:r>
      <w:r>
        <w:rPr>
          <w:noProof/>
        </w:rPr>
        <w:fldChar w:fldCharType="end"/>
      </w:r>
    </w:p>
    <w:p w14:paraId="6D424E49" w14:textId="1C4BB1A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The a=3gpp-bdc-used-by SDP attribute</w:t>
      </w:r>
      <w:r>
        <w:rPr>
          <w:noProof/>
        </w:rPr>
        <w:tab/>
      </w:r>
      <w:r>
        <w:rPr>
          <w:noProof/>
        </w:rPr>
        <w:fldChar w:fldCharType="begin"/>
      </w:r>
      <w:r>
        <w:rPr>
          <w:noProof/>
        </w:rPr>
        <w:instrText xml:space="preserve"> PAGEREF _Toc216799314 \h </w:instrText>
      </w:r>
      <w:r>
        <w:rPr>
          <w:noProof/>
        </w:rPr>
      </w:r>
      <w:r>
        <w:rPr>
          <w:noProof/>
        </w:rPr>
        <w:fldChar w:fldCharType="separate"/>
      </w:r>
      <w:r>
        <w:rPr>
          <w:noProof/>
        </w:rPr>
        <w:t>80</w:t>
      </w:r>
      <w:r>
        <w:rPr>
          <w:noProof/>
        </w:rPr>
        <w:fldChar w:fldCharType="end"/>
      </w:r>
    </w:p>
    <w:p w14:paraId="23C24693" w14:textId="064482C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sidRPr="00D90B91">
        <w:rPr>
          <w:rFonts w:cs="Arial"/>
          <w:noProof/>
          <w:lang w:val="en-US" w:eastAsia="en-GB"/>
        </w:rPr>
        <w:t>6.2.12.1</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lang w:val="en-US" w:eastAsia="en-GB"/>
        </w:rPr>
        <w:t>General</w:t>
      </w:r>
      <w:r>
        <w:rPr>
          <w:noProof/>
        </w:rPr>
        <w:tab/>
      </w:r>
      <w:r>
        <w:rPr>
          <w:noProof/>
        </w:rPr>
        <w:fldChar w:fldCharType="begin"/>
      </w:r>
      <w:r>
        <w:rPr>
          <w:noProof/>
        </w:rPr>
        <w:instrText xml:space="preserve"> PAGEREF _Toc216799315 \h </w:instrText>
      </w:r>
      <w:r>
        <w:rPr>
          <w:noProof/>
        </w:rPr>
      </w:r>
      <w:r>
        <w:rPr>
          <w:noProof/>
        </w:rPr>
        <w:fldChar w:fldCharType="separate"/>
      </w:r>
      <w:r>
        <w:rPr>
          <w:noProof/>
        </w:rPr>
        <w:t>80</w:t>
      </w:r>
      <w:r>
        <w:rPr>
          <w:noProof/>
        </w:rPr>
        <w:fldChar w:fldCharType="end"/>
      </w:r>
    </w:p>
    <w:p w14:paraId="6F1A3936" w14:textId="4EADB73F"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sidRPr="00D90B91">
        <w:rPr>
          <w:rFonts w:cs="Arial"/>
          <w:noProof/>
          <w:lang w:val="en-US" w:eastAsia="en-GB"/>
        </w:rPr>
        <w:t>6.2.12.2</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lang w:val="en-US" w:eastAsia="en-GB"/>
        </w:rPr>
        <w:t>3gpp-bdc-used-by ABNF syntax and semantics</w:t>
      </w:r>
      <w:r>
        <w:rPr>
          <w:noProof/>
        </w:rPr>
        <w:tab/>
      </w:r>
      <w:r>
        <w:rPr>
          <w:noProof/>
        </w:rPr>
        <w:fldChar w:fldCharType="begin"/>
      </w:r>
      <w:r>
        <w:rPr>
          <w:noProof/>
        </w:rPr>
        <w:instrText xml:space="preserve"> PAGEREF _Toc216799316 \h </w:instrText>
      </w:r>
      <w:r>
        <w:rPr>
          <w:noProof/>
        </w:rPr>
      </w:r>
      <w:r>
        <w:rPr>
          <w:noProof/>
        </w:rPr>
        <w:fldChar w:fldCharType="separate"/>
      </w:r>
      <w:r>
        <w:rPr>
          <w:noProof/>
        </w:rPr>
        <w:t>80</w:t>
      </w:r>
      <w:r>
        <w:rPr>
          <w:noProof/>
        </w:rPr>
        <w:fldChar w:fldCharType="end"/>
      </w:r>
    </w:p>
    <w:p w14:paraId="5C11B537" w14:textId="1512778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The a=3gpp-req-app SDP attribute</w:t>
      </w:r>
      <w:r>
        <w:rPr>
          <w:noProof/>
        </w:rPr>
        <w:tab/>
      </w:r>
      <w:r>
        <w:rPr>
          <w:noProof/>
        </w:rPr>
        <w:fldChar w:fldCharType="begin"/>
      </w:r>
      <w:r>
        <w:rPr>
          <w:noProof/>
        </w:rPr>
        <w:instrText xml:space="preserve"> PAGEREF _Toc216799317 \h </w:instrText>
      </w:r>
      <w:r>
        <w:rPr>
          <w:noProof/>
        </w:rPr>
      </w:r>
      <w:r>
        <w:rPr>
          <w:noProof/>
        </w:rPr>
        <w:fldChar w:fldCharType="separate"/>
      </w:r>
      <w:r>
        <w:rPr>
          <w:noProof/>
        </w:rPr>
        <w:t>81</w:t>
      </w:r>
      <w:r>
        <w:rPr>
          <w:noProof/>
        </w:rPr>
        <w:fldChar w:fldCharType="end"/>
      </w:r>
    </w:p>
    <w:p w14:paraId="2E61EEB3" w14:textId="20F1C9E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_Toc216799318 \h </w:instrText>
      </w:r>
      <w:r>
        <w:rPr>
          <w:noProof/>
        </w:rPr>
      </w:r>
      <w:r>
        <w:rPr>
          <w:noProof/>
        </w:rPr>
        <w:fldChar w:fldCharType="separate"/>
      </w:r>
      <w:r>
        <w:rPr>
          <w:noProof/>
        </w:rPr>
        <w:t>81</w:t>
      </w:r>
      <w:r>
        <w:rPr>
          <w:noProof/>
        </w:rPr>
        <w:fldChar w:fldCharType="end"/>
      </w:r>
    </w:p>
    <w:p w14:paraId="7E0F1C32" w14:textId="108D5E1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6.2.13.2</w:t>
      </w:r>
      <w:r>
        <w:rPr>
          <w:rFonts w:asciiTheme="minorHAnsi" w:eastAsiaTheme="minorEastAsia" w:hAnsiTheme="minorHAnsi" w:cstheme="minorBidi"/>
          <w:noProof/>
          <w:kern w:val="2"/>
          <w:sz w:val="24"/>
          <w:szCs w:val="24"/>
          <w:lang w:eastAsia="en-GB"/>
          <w14:ligatures w14:val="standardContextual"/>
        </w:rPr>
        <w:tab/>
      </w:r>
      <w:r>
        <w:rPr>
          <w:noProof/>
        </w:rPr>
        <w:t>3gpp-req-app ABNF syntax and semantics</w:t>
      </w:r>
      <w:r>
        <w:rPr>
          <w:noProof/>
        </w:rPr>
        <w:tab/>
      </w:r>
      <w:r>
        <w:rPr>
          <w:noProof/>
        </w:rPr>
        <w:fldChar w:fldCharType="begin"/>
      </w:r>
      <w:r>
        <w:rPr>
          <w:noProof/>
        </w:rPr>
        <w:instrText xml:space="preserve"> PAGEREF _Toc216799319 \h </w:instrText>
      </w:r>
      <w:r>
        <w:rPr>
          <w:noProof/>
        </w:rPr>
      </w:r>
      <w:r>
        <w:rPr>
          <w:noProof/>
        </w:rPr>
        <w:fldChar w:fldCharType="separate"/>
      </w:r>
      <w:r>
        <w:rPr>
          <w:noProof/>
        </w:rPr>
        <w:t>81</w:t>
      </w:r>
      <w:r>
        <w:rPr>
          <w:noProof/>
        </w:rPr>
        <w:fldChar w:fldCharType="end"/>
      </w:r>
    </w:p>
    <w:p w14:paraId="24B99BD5" w14:textId="4235680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_Toc216799320 \h </w:instrText>
      </w:r>
      <w:r>
        <w:rPr>
          <w:noProof/>
        </w:rPr>
      </w:r>
      <w:r>
        <w:rPr>
          <w:noProof/>
        </w:rPr>
        <w:fldChar w:fldCharType="separate"/>
      </w:r>
      <w:r>
        <w:rPr>
          <w:noProof/>
        </w:rPr>
        <w:t>82</w:t>
      </w:r>
      <w:r>
        <w:rPr>
          <w:noProof/>
        </w:rPr>
        <w:fldChar w:fldCharType="end"/>
      </w:r>
    </w:p>
    <w:p w14:paraId="7F9C02FB" w14:textId="6DFF950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_Toc216799321 \h </w:instrText>
      </w:r>
      <w:r>
        <w:rPr>
          <w:noProof/>
        </w:rPr>
      </w:r>
      <w:r>
        <w:rPr>
          <w:noProof/>
        </w:rPr>
        <w:fldChar w:fldCharType="separate"/>
      </w:r>
      <w:r>
        <w:rPr>
          <w:noProof/>
        </w:rPr>
        <w:t>82</w:t>
      </w:r>
      <w:r>
        <w:rPr>
          <w:noProof/>
        </w:rPr>
        <w:fldChar w:fldCharType="end"/>
      </w:r>
    </w:p>
    <w:p w14:paraId="1F2B57C3" w14:textId="055C7DD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_Toc216799322 \h </w:instrText>
      </w:r>
      <w:r>
        <w:rPr>
          <w:noProof/>
        </w:rPr>
      </w:r>
      <w:r>
        <w:rPr>
          <w:noProof/>
        </w:rPr>
        <w:fldChar w:fldCharType="separate"/>
      </w:r>
      <w:r>
        <w:rPr>
          <w:noProof/>
        </w:rPr>
        <w:t>82</w:t>
      </w:r>
      <w:r>
        <w:rPr>
          <w:noProof/>
        </w:rPr>
        <w:fldChar w:fldCharType="end"/>
      </w:r>
    </w:p>
    <w:p w14:paraId="5CD2A1FD" w14:textId="2FB5196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_Toc216799323 \h </w:instrText>
      </w:r>
      <w:r>
        <w:rPr>
          <w:noProof/>
        </w:rPr>
      </w:r>
      <w:r>
        <w:rPr>
          <w:noProof/>
        </w:rPr>
        <w:fldChar w:fldCharType="separate"/>
      </w:r>
      <w:r>
        <w:rPr>
          <w:noProof/>
        </w:rPr>
        <w:t>82</w:t>
      </w:r>
      <w:r>
        <w:rPr>
          <w:noProof/>
        </w:rPr>
        <w:fldChar w:fldCharType="end"/>
      </w:r>
    </w:p>
    <w:p w14:paraId="179D520F" w14:textId="552F690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RTCP usage</w:t>
      </w:r>
      <w:r>
        <w:rPr>
          <w:noProof/>
        </w:rPr>
        <w:tab/>
      </w:r>
      <w:r>
        <w:rPr>
          <w:noProof/>
        </w:rPr>
        <w:fldChar w:fldCharType="begin"/>
      </w:r>
      <w:r>
        <w:rPr>
          <w:noProof/>
        </w:rPr>
        <w:instrText xml:space="preserve"> PAGEREF _Toc216799324 \h </w:instrText>
      </w:r>
      <w:r>
        <w:rPr>
          <w:noProof/>
        </w:rPr>
      </w:r>
      <w:r>
        <w:rPr>
          <w:noProof/>
        </w:rPr>
        <w:fldChar w:fldCharType="separate"/>
      </w:r>
      <w:r>
        <w:rPr>
          <w:noProof/>
        </w:rPr>
        <w:t>83</w:t>
      </w:r>
      <w:r>
        <w:rPr>
          <w:noProof/>
        </w:rPr>
        <w:fldChar w:fldCharType="end"/>
      </w:r>
    </w:p>
    <w:p w14:paraId="0961D98D" w14:textId="2F9B3FA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_Toc216799325 \h </w:instrText>
      </w:r>
      <w:r>
        <w:rPr>
          <w:noProof/>
        </w:rPr>
      </w:r>
      <w:r>
        <w:rPr>
          <w:noProof/>
        </w:rPr>
        <w:fldChar w:fldCharType="separate"/>
      </w:r>
      <w:r>
        <w:rPr>
          <w:noProof/>
        </w:rPr>
        <w:t>83</w:t>
      </w:r>
      <w:r>
        <w:rPr>
          <w:noProof/>
        </w:rPr>
        <w:fldChar w:fldCharType="end"/>
      </w:r>
    </w:p>
    <w:p w14:paraId="09E3B05F" w14:textId="21FF6BCF"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_Toc216799326 \h </w:instrText>
      </w:r>
      <w:r>
        <w:rPr>
          <w:noProof/>
        </w:rPr>
      </w:r>
      <w:r>
        <w:rPr>
          <w:noProof/>
        </w:rPr>
        <w:fldChar w:fldCharType="separate"/>
      </w:r>
      <w:r>
        <w:rPr>
          <w:noProof/>
        </w:rPr>
        <w:t>83</w:t>
      </w:r>
      <w:r>
        <w:rPr>
          <w:noProof/>
        </w:rPr>
        <w:fldChar w:fldCharType="end"/>
      </w:r>
    </w:p>
    <w:p w14:paraId="7EF1DE30" w14:textId="28826CF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_Toc216799327 \h </w:instrText>
      </w:r>
      <w:r>
        <w:rPr>
          <w:noProof/>
        </w:rPr>
      </w:r>
      <w:r>
        <w:rPr>
          <w:noProof/>
        </w:rPr>
        <w:fldChar w:fldCharType="separate"/>
      </w:r>
      <w:r>
        <w:rPr>
          <w:noProof/>
        </w:rPr>
        <w:t>85</w:t>
      </w:r>
      <w:r>
        <w:rPr>
          <w:noProof/>
        </w:rPr>
        <w:fldChar w:fldCharType="end"/>
      </w:r>
    </w:p>
    <w:p w14:paraId="1FE5C1B0" w14:textId="20814EF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_Toc216799328 \h </w:instrText>
      </w:r>
      <w:r>
        <w:rPr>
          <w:noProof/>
        </w:rPr>
      </w:r>
      <w:r>
        <w:rPr>
          <w:noProof/>
        </w:rPr>
        <w:fldChar w:fldCharType="separate"/>
      </w:r>
      <w:r>
        <w:rPr>
          <w:noProof/>
        </w:rPr>
        <w:t>86</w:t>
      </w:r>
      <w:r>
        <w:rPr>
          <w:noProof/>
        </w:rPr>
        <w:fldChar w:fldCharType="end"/>
      </w:r>
    </w:p>
    <w:p w14:paraId="4C44464B" w14:textId="6616A55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_Toc216799329 \h </w:instrText>
      </w:r>
      <w:r>
        <w:rPr>
          <w:noProof/>
        </w:rPr>
      </w:r>
      <w:r>
        <w:rPr>
          <w:noProof/>
        </w:rPr>
        <w:fldChar w:fldCharType="separate"/>
      </w:r>
      <w:r>
        <w:rPr>
          <w:noProof/>
        </w:rPr>
        <w:t>86</w:t>
      </w:r>
      <w:r>
        <w:rPr>
          <w:noProof/>
        </w:rPr>
        <w:fldChar w:fldCharType="end"/>
      </w:r>
    </w:p>
    <w:p w14:paraId="72497E6A" w14:textId="7522132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7.3.6</w:t>
      </w:r>
      <w:r>
        <w:rPr>
          <w:rFonts w:asciiTheme="minorHAnsi" w:eastAsiaTheme="minorEastAsia" w:hAnsiTheme="minorHAnsi" w:cstheme="minorBidi"/>
          <w:noProof/>
          <w:kern w:val="2"/>
          <w:sz w:val="24"/>
          <w:szCs w:val="24"/>
          <w:lang w:eastAsia="en-GB"/>
          <w14:ligatures w14:val="standardContextual"/>
        </w:rPr>
        <w:tab/>
      </w:r>
      <w:r>
        <w:rPr>
          <w:noProof/>
        </w:rPr>
        <w:t>Reduced-Size RTCP</w:t>
      </w:r>
      <w:r>
        <w:rPr>
          <w:noProof/>
        </w:rPr>
        <w:tab/>
      </w:r>
      <w:r>
        <w:rPr>
          <w:noProof/>
        </w:rPr>
        <w:fldChar w:fldCharType="begin"/>
      </w:r>
      <w:r>
        <w:rPr>
          <w:noProof/>
        </w:rPr>
        <w:instrText xml:space="preserve"> PAGEREF _Toc216799330 \h </w:instrText>
      </w:r>
      <w:r>
        <w:rPr>
          <w:noProof/>
        </w:rPr>
      </w:r>
      <w:r>
        <w:rPr>
          <w:noProof/>
        </w:rPr>
        <w:fldChar w:fldCharType="separate"/>
      </w:r>
      <w:r>
        <w:rPr>
          <w:noProof/>
        </w:rPr>
        <w:t>86</w:t>
      </w:r>
      <w:r>
        <w:rPr>
          <w:noProof/>
        </w:rPr>
        <w:fldChar w:fldCharType="end"/>
      </w:r>
    </w:p>
    <w:p w14:paraId="08839A2E" w14:textId="54846DB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7.3.7</w:t>
      </w:r>
      <w:r>
        <w:rPr>
          <w:rFonts w:asciiTheme="minorHAnsi" w:eastAsiaTheme="minorEastAsia" w:hAnsiTheme="minorHAnsi" w:cstheme="minorBidi"/>
          <w:noProof/>
          <w:kern w:val="2"/>
          <w:sz w:val="24"/>
          <w:szCs w:val="24"/>
          <w:lang w:eastAsia="en-GB"/>
          <w14:ligatures w14:val="standardContextual"/>
        </w:rPr>
        <w:tab/>
      </w:r>
      <w:r>
        <w:rPr>
          <w:noProof/>
        </w:rPr>
        <w:t>Video Region-of-Interest (ROI) Signaling</w:t>
      </w:r>
      <w:r>
        <w:rPr>
          <w:noProof/>
        </w:rPr>
        <w:tab/>
      </w:r>
      <w:r>
        <w:rPr>
          <w:noProof/>
        </w:rPr>
        <w:fldChar w:fldCharType="begin"/>
      </w:r>
      <w:r>
        <w:rPr>
          <w:noProof/>
        </w:rPr>
        <w:instrText xml:space="preserve"> PAGEREF _Toc216799331 \h </w:instrText>
      </w:r>
      <w:r>
        <w:rPr>
          <w:noProof/>
        </w:rPr>
      </w:r>
      <w:r>
        <w:rPr>
          <w:noProof/>
        </w:rPr>
        <w:fldChar w:fldCharType="separate"/>
      </w:r>
      <w:r>
        <w:rPr>
          <w:noProof/>
        </w:rPr>
        <w:t>86</w:t>
      </w:r>
      <w:r>
        <w:rPr>
          <w:noProof/>
        </w:rPr>
        <w:fldChar w:fldCharType="end"/>
      </w:r>
    </w:p>
    <w:p w14:paraId="3BBE78F4" w14:textId="704C97C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7.3.8</w:t>
      </w:r>
      <w:r>
        <w:rPr>
          <w:rFonts w:asciiTheme="minorHAnsi" w:eastAsiaTheme="minorEastAsia" w:hAnsiTheme="minorHAnsi" w:cstheme="minorBidi"/>
          <w:noProof/>
          <w:kern w:val="2"/>
          <w:sz w:val="24"/>
          <w:szCs w:val="24"/>
          <w:lang w:eastAsia="en-GB"/>
          <w14:ligatures w14:val="standardContextual"/>
        </w:rPr>
        <w:tab/>
      </w:r>
      <w:r>
        <w:rPr>
          <w:noProof/>
        </w:rPr>
        <w:t>Delay Budget Information (DBI) Signaling</w:t>
      </w:r>
      <w:r>
        <w:rPr>
          <w:noProof/>
        </w:rPr>
        <w:tab/>
      </w:r>
      <w:r>
        <w:rPr>
          <w:noProof/>
        </w:rPr>
        <w:fldChar w:fldCharType="begin"/>
      </w:r>
      <w:r>
        <w:rPr>
          <w:noProof/>
        </w:rPr>
        <w:instrText xml:space="preserve"> PAGEREF _Toc216799332 \h </w:instrText>
      </w:r>
      <w:r>
        <w:rPr>
          <w:noProof/>
        </w:rPr>
      </w:r>
      <w:r>
        <w:rPr>
          <w:noProof/>
        </w:rPr>
        <w:fldChar w:fldCharType="separate"/>
      </w:r>
      <w:r>
        <w:rPr>
          <w:noProof/>
        </w:rPr>
        <w:t>89</w:t>
      </w:r>
      <w:r>
        <w:rPr>
          <w:noProof/>
        </w:rPr>
        <w:fldChar w:fldCharType="end"/>
      </w:r>
    </w:p>
    <w:p w14:paraId="153302DB" w14:textId="6FB1F39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clients</w:t>
      </w:r>
      <w:r>
        <w:rPr>
          <w:noProof/>
        </w:rPr>
        <w:tab/>
      </w:r>
      <w:r>
        <w:rPr>
          <w:noProof/>
        </w:rPr>
        <w:fldChar w:fldCharType="begin"/>
      </w:r>
      <w:r>
        <w:rPr>
          <w:noProof/>
        </w:rPr>
        <w:instrText xml:space="preserve"> PAGEREF _Toc216799333 \h </w:instrText>
      </w:r>
      <w:r>
        <w:rPr>
          <w:noProof/>
        </w:rPr>
      </w:r>
      <w:r>
        <w:rPr>
          <w:noProof/>
        </w:rPr>
        <w:fldChar w:fldCharType="separate"/>
      </w:r>
      <w:r>
        <w:rPr>
          <w:noProof/>
        </w:rPr>
        <w:t>91</w:t>
      </w:r>
      <w:r>
        <w:rPr>
          <w:noProof/>
        </w:rPr>
        <w:fldChar w:fldCharType="end"/>
      </w:r>
    </w:p>
    <w:p w14:paraId="610159B5" w14:textId="3A9E7DD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_Toc216799334 \h </w:instrText>
      </w:r>
      <w:r>
        <w:rPr>
          <w:noProof/>
        </w:rPr>
      </w:r>
      <w:r>
        <w:rPr>
          <w:noProof/>
        </w:rPr>
        <w:fldChar w:fldCharType="separate"/>
      </w:r>
      <w:r>
        <w:rPr>
          <w:noProof/>
        </w:rPr>
        <w:t>91</w:t>
      </w:r>
      <w:r>
        <w:rPr>
          <w:noProof/>
        </w:rPr>
        <w:fldChar w:fldCharType="end"/>
      </w:r>
    </w:p>
    <w:p w14:paraId="0BDB5FE8" w14:textId="4F7ECD5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_Toc216799335 \h </w:instrText>
      </w:r>
      <w:r>
        <w:rPr>
          <w:noProof/>
        </w:rPr>
      </w:r>
      <w:r>
        <w:rPr>
          <w:noProof/>
        </w:rPr>
        <w:fldChar w:fldCharType="separate"/>
      </w:r>
      <w:r>
        <w:rPr>
          <w:noProof/>
        </w:rPr>
        <w:t>92</w:t>
      </w:r>
      <w:r>
        <w:rPr>
          <w:noProof/>
        </w:rPr>
        <w:fldChar w:fldCharType="end"/>
      </w:r>
    </w:p>
    <w:p w14:paraId="79FAF103" w14:textId="37F7AEE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_Toc216799336 \h </w:instrText>
      </w:r>
      <w:r>
        <w:rPr>
          <w:noProof/>
        </w:rPr>
      </w:r>
      <w:r>
        <w:rPr>
          <w:noProof/>
        </w:rPr>
        <w:fldChar w:fldCharType="separate"/>
      </w:r>
      <w:r>
        <w:rPr>
          <w:noProof/>
        </w:rPr>
        <w:t>93</w:t>
      </w:r>
      <w:r>
        <w:rPr>
          <w:noProof/>
        </w:rPr>
        <w:fldChar w:fldCharType="end"/>
      </w:r>
    </w:p>
    <w:p w14:paraId="2AFD06F6" w14:textId="18F9FBA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_Toc216799337 \h </w:instrText>
      </w:r>
      <w:r>
        <w:rPr>
          <w:noProof/>
        </w:rPr>
      </w:r>
      <w:r>
        <w:rPr>
          <w:noProof/>
        </w:rPr>
        <w:fldChar w:fldCharType="separate"/>
      </w:r>
      <w:r>
        <w:rPr>
          <w:noProof/>
        </w:rPr>
        <w:t>93</w:t>
      </w:r>
      <w:r>
        <w:rPr>
          <w:noProof/>
        </w:rPr>
        <w:fldChar w:fldCharType="end"/>
      </w:r>
    </w:p>
    <w:p w14:paraId="4800E368" w14:textId="220113E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7.4.5</w:t>
      </w:r>
      <w:r>
        <w:rPr>
          <w:rFonts w:asciiTheme="minorHAnsi" w:eastAsiaTheme="minorEastAsia" w:hAnsiTheme="minorHAnsi" w:cstheme="minorBidi"/>
          <w:noProof/>
          <w:kern w:val="2"/>
          <w:sz w:val="24"/>
          <w:szCs w:val="24"/>
          <w:lang w:eastAsia="en-GB"/>
          <w14:ligatures w14:val="standardContextual"/>
        </w:rPr>
        <w:tab/>
      </w:r>
      <w:r>
        <w:rPr>
          <w:noProof/>
        </w:rPr>
        <w:t>Coordination of Video Orientation</w:t>
      </w:r>
      <w:r>
        <w:rPr>
          <w:noProof/>
        </w:rPr>
        <w:tab/>
      </w:r>
      <w:r>
        <w:rPr>
          <w:noProof/>
        </w:rPr>
        <w:fldChar w:fldCharType="begin"/>
      </w:r>
      <w:r>
        <w:rPr>
          <w:noProof/>
        </w:rPr>
        <w:instrText xml:space="preserve"> PAGEREF _Toc216799338 \h </w:instrText>
      </w:r>
      <w:r>
        <w:rPr>
          <w:noProof/>
        </w:rPr>
      </w:r>
      <w:r>
        <w:rPr>
          <w:noProof/>
        </w:rPr>
        <w:fldChar w:fldCharType="separate"/>
      </w:r>
      <w:r>
        <w:rPr>
          <w:noProof/>
        </w:rPr>
        <w:t>94</w:t>
      </w:r>
      <w:r>
        <w:rPr>
          <w:noProof/>
        </w:rPr>
        <w:fldChar w:fldCharType="end"/>
      </w:r>
    </w:p>
    <w:p w14:paraId="6520F707" w14:textId="29C5272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7.4.6</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_Toc216799339 \h </w:instrText>
      </w:r>
      <w:r>
        <w:rPr>
          <w:noProof/>
        </w:rPr>
      </w:r>
      <w:r>
        <w:rPr>
          <w:noProof/>
        </w:rPr>
        <w:fldChar w:fldCharType="separate"/>
      </w:r>
      <w:r>
        <w:rPr>
          <w:noProof/>
        </w:rPr>
        <w:t>96</w:t>
      </w:r>
      <w:r>
        <w:rPr>
          <w:noProof/>
        </w:rPr>
        <w:fldChar w:fldCharType="end"/>
      </w:r>
    </w:p>
    <w:p w14:paraId="3CB1B71D" w14:textId="644DAAD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7.4.7</w:t>
      </w:r>
      <w:r>
        <w:rPr>
          <w:rFonts w:asciiTheme="minorHAnsi" w:eastAsiaTheme="minorEastAsia" w:hAnsiTheme="minorHAnsi" w:cstheme="minorBidi"/>
          <w:noProof/>
          <w:kern w:val="2"/>
          <w:sz w:val="24"/>
          <w:szCs w:val="24"/>
          <w:lang w:eastAsia="en-GB"/>
          <w14:ligatures w14:val="standardContextual"/>
        </w:rPr>
        <w:tab/>
      </w:r>
      <w:r>
        <w:rPr>
          <w:noProof/>
        </w:rPr>
        <w:t>Forward Error Correction (FEC)</w:t>
      </w:r>
      <w:r>
        <w:rPr>
          <w:noProof/>
        </w:rPr>
        <w:tab/>
      </w:r>
      <w:r>
        <w:rPr>
          <w:noProof/>
        </w:rPr>
        <w:fldChar w:fldCharType="begin"/>
      </w:r>
      <w:r>
        <w:rPr>
          <w:noProof/>
        </w:rPr>
        <w:instrText xml:space="preserve"> PAGEREF _Toc216799340 \h </w:instrText>
      </w:r>
      <w:r>
        <w:rPr>
          <w:noProof/>
        </w:rPr>
      </w:r>
      <w:r>
        <w:rPr>
          <w:noProof/>
        </w:rPr>
        <w:fldChar w:fldCharType="separate"/>
      </w:r>
      <w:r>
        <w:rPr>
          <w:noProof/>
        </w:rPr>
        <w:t>96</w:t>
      </w:r>
      <w:r>
        <w:rPr>
          <w:noProof/>
        </w:rPr>
        <w:fldChar w:fldCharType="end"/>
      </w:r>
    </w:p>
    <w:p w14:paraId="08CA98C6" w14:textId="35528DD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7.4.8</w:t>
      </w:r>
      <w:r>
        <w:rPr>
          <w:rFonts w:asciiTheme="minorHAnsi" w:eastAsiaTheme="minorEastAsia" w:hAnsiTheme="minorHAnsi" w:cstheme="minorBidi"/>
          <w:noProof/>
          <w:kern w:val="2"/>
          <w:sz w:val="24"/>
          <w:szCs w:val="24"/>
          <w:lang w:eastAsia="en-GB"/>
          <w14:ligatures w14:val="standardContextual"/>
        </w:rPr>
        <w:tab/>
      </w:r>
      <w:r>
        <w:rPr>
          <w:noProof/>
        </w:rPr>
        <w:t>Still Images</w:t>
      </w:r>
      <w:r>
        <w:rPr>
          <w:noProof/>
        </w:rPr>
        <w:tab/>
      </w:r>
      <w:r>
        <w:rPr>
          <w:noProof/>
        </w:rPr>
        <w:fldChar w:fldCharType="begin"/>
      </w:r>
      <w:r>
        <w:rPr>
          <w:noProof/>
        </w:rPr>
        <w:instrText xml:space="preserve"> PAGEREF _Toc216799341 \h </w:instrText>
      </w:r>
      <w:r>
        <w:rPr>
          <w:noProof/>
        </w:rPr>
      </w:r>
      <w:r>
        <w:rPr>
          <w:noProof/>
        </w:rPr>
        <w:fldChar w:fldCharType="separate"/>
      </w:r>
      <w:r>
        <w:rPr>
          <w:noProof/>
        </w:rPr>
        <w:t>96</w:t>
      </w:r>
      <w:r>
        <w:rPr>
          <w:noProof/>
        </w:rPr>
        <w:fldChar w:fldCharType="end"/>
      </w:r>
    </w:p>
    <w:p w14:paraId="5F53911C" w14:textId="4CA11A1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Media flow</w:t>
      </w:r>
      <w:r>
        <w:rPr>
          <w:noProof/>
        </w:rPr>
        <w:tab/>
      </w:r>
      <w:r>
        <w:rPr>
          <w:noProof/>
        </w:rPr>
        <w:fldChar w:fldCharType="begin"/>
      </w:r>
      <w:r>
        <w:rPr>
          <w:noProof/>
        </w:rPr>
        <w:instrText xml:space="preserve"> PAGEREF _Toc216799342 \h </w:instrText>
      </w:r>
      <w:r>
        <w:rPr>
          <w:noProof/>
        </w:rPr>
      </w:r>
      <w:r>
        <w:rPr>
          <w:noProof/>
        </w:rPr>
        <w:fldChar w:fldCharType="separate"/>
      </w:r>
      <w:r>
        <w:rPr>
          <w:noProof/>
        </w:rPr>
        <w:t>96</w:t>
      </w:r>
      <w:r>
        <w:rPr>
          <w:noProof/>
        </w:rPr>
        <w:fldChar w:fldCharType="end"/>
      </w:r>
    </w:p>
    <w:p w14:paraId="23F2CD52" w14:textId="3F74BEE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_Toc216799343 \h </w:instrText>
      </w:r>
      <w:r>
        <w:rPr>
          <w:noProof/>
        </w:rPr>
      </w:r>
      <w:r>
        <w:rPr>
          <w:noProof/>
        </w:rPr>
        <w:fldChar w:fldCharType="separate"/>
      </w:r>
      <w:r>
        <w:rPr>
          <w:noProof/>
        </w:rPr>
        <w:t>96</w:t>
      </w:r>
      <w:r>
        <w:rPr>
          <w:noProof/>
        </w:rPr>
        <w:fldChar w:fldCharType="end"/>
      </w:r>
    </w:p>
    <w:p w14:paraId="34BB76B7" w14:textId="48F51D1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Media specific</w:t>
      </w:r>
      <w:r>
        <w:rPr>
          <w:noProof/>
        </w:rPr>
        <w:tab/>
      </w:r>
      <w:r>
        <w:rPr>
          <w:noProof/>
        </w:rPr>
        <w:fldChar w:fldCharType="begin"/>
      </w:r>
      <w:r>
        <w:rPr>
          <w:noProof/>
        </w:rPr>
        <w:instrText xml:space="preserve"> PAGEREF _Toc216799344 \h </w:instrText>
      </w:r>
      <w:r>
        <w:rPr>
          <w:noProof/>
        </w:rPr>
      </w:r>
      <w:r>
        <w:rPr>
          <w:noProof/>
        </w:rPr>
        <w:fldChar w:fldCharType="separate"/>
      </w:r>
      <w:r>
        <w:rPr>
          <w:noProof/>
        </w:rPr>
        <w:t>96</w:t>
      </w:r>
      <w:r>
        <w:rPr>
          <w:noProof/>
        </w:rPr>
        <w:fldChar w:fldCharType="end"/>
      </w:r>
    </w:p>
    <w:p w14:paraId="16C61F9A" w14:textId="5EB2DAF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_Toc216799345 \h </w:instrText>
      </w:r>
      <w:r>
        <w:rPr>
          <w:noProof/>
        </w:rPr>
      </w:r>
      <w:r>
        <w:rPr>
          <w:noProof/>
        </w:rPr>
        <w:fldChar w:fldCharType="separate"/>
      </w:r>
      <w:r>
        <w:rPr>
          <w:noProof/>
        </w:rPr>
        <w:t>96</w:t>
      </w:r>
      <w:r>
        <w:rPr>
          <w:noProof/>
        </w:rPr>
        <w:fldChar w:fldCharType="end"/>
      </w:r>
    </w:p>
    <w:p w14:paraId="49B7179C" w14:textId="0DC4A934"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_Toc216799346 \h </w:instrText>
      </w:r>
      <w:r>
        <w:rPr>
          <w:noProof/>
        </w:rPr>
      </w:r>
      <w:r>
        <w:rPr>
          <w:noProof/>
        </w:rPr>
        <w:fldChar w:fldCharType="separate"/>
      </w:r>
      <w:r>
        <w:rPr>
          <w:noProof/>
        </w:rPr>
        <w:t>96</w:t>
      </w:r>
      <w:r>
        <w:rPr>
          <w:noProof/>
        </w:rPr>
        <w:fldChar w:fldCharType="end"/>
      </w:r>
    </w:p>
    <w:p w14:paraId="10118C26" w14:textId="7C086E4F"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7.5.2.1.2</w:t>
      </w:r>
      <w:r>
        <w:rPr>
          <w:rFonts w:asciiTheme="minorHAnsi" w:eastAsiaTheme="minorEastAsia" w:hAnsiTheme="minorHAnsi" w:cstheme="minorBidi"/>
          <w:noProof/>
          <w:kern w:val="2"/>
          <w:sz w:val="24"/>
          <w:szCs w:val="24"/>
          <w:lang w:eastAsia="en-GB"/>
          <w14:ligatures w14:val="standardContextual"/>
        </w:rPr>
        <w:tab/>
      </w:r>
      <w:r>
        <w:rPr>
          <w:noProof/>
        </w:rPr>
        <w:t>Default operation</w:t>
      </w:r>
      <w:r>
        <w:rPr>
          <w:noProof/>
        </w:rPr>
        <w:tab/>
      </w:r>
      <w:r>
        <w:rPr>
          <w:noProof/>
        </w:rPr>
        <w:fldChar w:fldCharType="begin"/>
      </w:r>
      <w:r>
        <w:rPr>
          <w:noProof/>
        </w:rPr>
        <w:instrText xml:space="preserve"> PAGEREF _Toc216799347 \h </w:instrText>
      </w:r>
      <w:r>
        <w:rPr>
          <w:noProof/>
        </w:rPr>
      </w:r>
      <w:r>
        <w:rPr>
          <w:noProof/>
        </w:rPr>
        <w:fldChar w:fldCharType="separate"/>
      </w:r>
      <w:r>
        <w:rPr>
          <w:noProof/>
        </w:rPr>
        <w:t>97</w:t>
      </w:r>
      <w:r>
        <w:rPr>
          <w:noProof/>
        </w:rPr>
        <w:fldChar w:fldCharType="end"/>
      </w:r>
    </w:p>
    <w:p w14:paraId="0C3A446E" w14:textId="49371D52"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7.5.2.1.3</w:t>
      </w:r>
      <w:r>
        <w:rPr>
          <w:rFonts w:asciiTheme="minorHAnsi" w:eastAsiaTheme="minorEastAsia" w:hAnsiTheme="minorHAnsi" w:cstheme="minorBidi"/>
          <w:noProof/>
          <w:kern w:val="2"/>
          <w:sz w:val="24"/>
          <w:szCs w:val="24"/>
          <w:lang w:eastAsia="en-GB"/>
          <w14:ligatures w14:val="standardContextual"/>
        </w:rPr>
        <w:tab/>
      </w:r>
      <w:r>
        <w:rPr>
          <w:noProof/>
        </w:rPr>
        <w:t>HSPA</w:t>
      </w:r>
      <w:r>
        <w:rPr>
          <w:noProof/>
        </w:rPr>
        <w:tab/>
      </w:r>
      <w:r>
        <w:rPr>
          <w:noProof/>
        </w:rPr>
        <w:fldChar w:fldCharType="begin"/>
      </w:r>
      <w:r>
        <w:rPr>
          <w:noProof/>
        </w:rPr>
        <w:instrText xml:space="preserve"> PAGEREF _Toc216799348 \h </w:instrText>
      </w:r>
      <w:r>
        <w:rPr>
          <w:noProof/>
        </w:rPr>
      </w:r>
      <w:r>
        <w:rPr>
          <w:noProof/>
        </w:rPr>
        <w:fldChar w:fldCharType="separate"/>
      </w:r>
      <w:r>
        <w:rPr>
          <w:noProof/>
        </w:rPr>
        <w:t>98</w:t>
      </w:r>
      <w:r>
        <w:rPr>
          <w:noProof/>
        </w:rPr>
        <w:fldChar w:fldCharType="end"/>
      </w:r>
    </w:p>
    <w:p w14:paraId="325FF366" w14:textId="25CA53A4"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_Toc216799349 \h </w:instrText>
      </w:r>
      <w:r>
        <w:rPr>
          <w:noProof/>
        </w:rPr>
      </w:r>
      <w:r>
        <w:rPr>
          <w:noProof/>
        </w:rPr>
        <w:fldChar w:fldCharType="separate"/>
      </w:r>
      <w:r>
        <w:rPr>
          <w:noProof/>
        </w:rPr>
        <w:t>98</w:t>
      </w:r>
      <w:r>
        <w:rPr>
          <w:noProof/>
        </w:rPr>
        <w:fldChar w:fldCharType="end"/>
      </w:r>
    </w:p>
    <w:p w14:paraId="260955D1" w14:textId="1B8DB7BB"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GIP</w:t>
      </w:r>
      <w:r>
        <w:rPr>
          <w:noProof/>
        </w:rPr>
        <w:tab/>
      </w:r>
      <w:r>
        <w:rPr>
          <w:noProof/>
        </w:rPr>
        <w:fldChar w:fldCharType="begin"/>
      </w:r>
      <w:r>
        <w:rPr>
          <w:noProof/>
        </w:rPr>
        <w:instrText xml:space="preserve"> PAGEREF _Toc216799350 \h </w:instrText>
      </w:r>
      <w:r>
        <w:rPr>
          <w:noProof/>
        </w:rPr>
      </w:r>
      <w:r>
        <w:rPr>
          <w:noProof/>
        </w:rPr>
        <w:fldChar w:fldCharType="separate"/>
      </w:r>
      <w:r>
        <w:rPr>
          <w:noProof/>
        </w:rPr>
        <w:t>98</w:t>
      </w:r>
      <w:r>
        <w:rPr>
          <w:noProof/>
        </w:rPr>
        <w:fldChar w:fldCharType="end"/>
      </w:r>
    </w:p>
    <w:p w14:paraId="4F2DEA86" w14:textId="332EA7F4"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Initial codec mode for AMR and AMR-WB</w:t>
      </w:r>
      <w:r>
        <w:rPr>
          <w:noProof/>
        </w:rPr>
        <w:tab/>
      </w:r>
      <w:r>
        <w:rPr>
          <w:noProof/>
        </w:rPr>
        <w:fldChar w:fldCharType="begin"/>
      </w:r>
      <w:r>
        <w:rPr>
          <w:noProof/>
        </w:rPr>
        <w:instrText xml:space="preserve"> PAGEREF _Toc216799351 \h </w:instrText>
      </w:r>
      <w:r>
        <w:rPr>
          <w:noProof/>
        </w:rPr>
      </w:r>
      <w:r>
        <w:rPr>
          <w:noProof/>
        </w:rPr>
        <w:fldChar w:fldCharType="separate"/>
      </w:r>
      <w:r>
        <w:rPr>
          <w:noProof/>
        </w:rPr>
        <w:t>98</w:t>
      </w:r>
      <w:r>
        <w:rPr>
          <w:noProof/>
        </w:rPr>
        <w:fldChar w:fldCharType="end"/>
      </w:r>
    </w:p>
    <w:p w14:paraId="2F8AE7FA" w14:textId="375AF285"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E-UTRAN and NR</w:t>
      </w:r>
      <w:r>
        <w:rPr>
          <w:noProof/>
        </w:rPr>
        <w:tab/>
      </w:r>
      <w:r>
        <w:rPr>
          <w:noProof/>
        </w:rPr>
        <w:fldChar w:fldCharType="begin"/>
      </w:r>
      <w:r>
        <w:rPr>
          <w:noProof/>
        </w:rPr>
        <w:instrText xml:space="preserve"> PAGEREF _Toc216799352 \h </w:instrText>
      </w:r>
      <w:r>
        <w:rPr>
          <w:noProof/>
        </w:rPr>
      </w:r>
      <w:r>
        <w:rPr>
          <w:noProof/>
        </w:rPr>
        <w:fldChar w:fldCharType="separate"/>
      </w:r>
      <w:r>
        <w:rPr>
          <w:noProof/>
        </w:rPr>
        <w:t>99</w:t>
      </w:r>
      <w:r>
        <w:rPr>
          <w:noProof/>
        </w:rPr>
        <w:fldChar w:fldCharType="end"/>
      </w:r>
    </w:p>
    <w:p w14:paraId="7EF23EBA" w14:textId="6CDD069D"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7.5.2.1.8</w:t>
      </w:r>
      <w:r>
        <w:rPr>
          <w:rFonts w:asciiTheme="minorHAnsi" w:eastAsiaTheme="minorEastAsia" w:hAnsiTheme="minorHAnsi" w:cstheme="minorBidi"/>
          <w:noProof/>
          <w:kern w:val="2"/>
          <w:sz w:val="24"/>
          <w:szCs w:val="24"/>
          <w:lang w:eastAsia="en-GB"/>
          <w14:ligatures w14:val="standardContextual"/>
        </w:rPr>
        <w:tab/>
      </w:r>
      <w:r>
        <w:rPr>
          <w:noProof/>
          <w:lang w:eastAsia="ko-KR"/>
        </w:rPr>
        <w:t>Initial codec mode for EVS</w:t>
      </w:r>
      <w:r>
        <w:rPr>
          <w:noProof/>
        </w:rPr>
        <w:tab/>
      </w:r>
      <w:r>
        <w:rPr>
          <w:noProof/>
        </w:rPr>
        <w:fldChar w:fldCharType="begin"/>
      </w:r>
      <w:r>
        <w:rPr>
          <w:noProof/>
        </w:rPr>
        <w:instrText xml:space="preserve"> PAGEREF _Toc216799353 \h </w:instrText>
      </w:r>
      <w:r>
        <w:rPr>
          <w:noProof/>
        </w:rPr>
      </w:r>
      <w:r>
        <w:rPr>
          <w:noProof/>
        </w:rPr>
        <w:fldChar w:fldCharType="separate"/>
      </w:r>
      <w:r>
        <w:rPr>
          <w:noProof/>
        </w:rPr>
        <w:t>99</w:t>
      </w:r>
      <w:r>
        <w:rPr>
          <w:noProof/>
        </w:rPr>
        <w:fldChar w:fldCharType="end"/>
      </w:r>
    </w:p>
    <w:p w14:paraId="2E5D6EC4" w14:textId="1B60F147"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7.5.2.1.9</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_Toc216799354 \h </w:instrText>
      </w:r>
      <w:r>
        <w:rPr>
          <w:noProof/>
        </w:rPr>
      </w:r>
      <w:r>
        <w:rPr>
          <w:noProof/>
        </w:rPr>
        <w:fldChar w:fldCharType="separate"/>
      </w:r>
      <w:r>
        <w:rPr>
          <w:noProof/>
        </w:rPr>
        <w:t>99</w:t>
      </w:r>
      <w:r>
        <w:rPr>
          <w:noProof/>
        </w:rPr>
        <w:fldChar w:fldCharType="end"/>
      </w:r>
    </w:p>
    <w:p w14:paraId="516F1F28" w14:textId="205F03BD"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7.5.2.1.10</w:t>
      </w:r>
      <w:r>
        <w:rPr>
          <w:rFonts w:asciiTheme="minorHAnsi" w:eastAsiaTheme="minorEastAsia" w:hAnsiTheme="minorHAnsi" w:cstheme="minorBidi"/>
          <w:noProof/>
          <w:kern w:val="2"/>
          <w:sz w:val="24"/>
          <w:szCs w:val="24"/>
          <w:lang w:eastAsia="en-GB"/>
          <w14:ligatures w14:val="standardContextual"/>
        </w:rPr>
        <w:tab/>
      </w:r>
      <w:r>
        <w:rPr>
          <w:noProof/>
        </w:rPr>
        <w:t>Initial codec mode for IVAS</w:t>
      </w:r>
      <w:r>
        <w:rPr>
          <w:noProof/>
        </w:rPr>
        <w:tab/>
      </w:r>
      <w:r>
        <w:rPr>
          <w:noProof/>
        </w:rPr>
        <w:fldChar w:fldCharType="begin"/>
      </w:r>
      <w:r>
        <w:rPr>
          <w:noProof/>
        </w:rPr>
        <w:instrText xml:space="preserve"> PAGEREF _Toc216799355 \h </w:instrText>
      </w:r>
      <w:r>
        <w:rPr>
          <w:noProof/>
        </w:rPr>
      </w:r>
      <w:r>
        <w:rPr>
          <w:noProof/>
        </w:rPr>
        <w:fldChar w:fldCharType="separate"/>
      </w:r>
      <w:r>
        <w:rPr>
          <w:noProof/>
        </w:rPr>
        <w:t>99</w:t>
      </w:r>
      <w:r>
        <w:rPr>
          <w:noProof/>
        </w:rPr>
        <w:fldChar w:fldCharType="end"/>
      </w:r>
    </w:p>
    <w:p w14:paraId="2F0B2616" w14:textId="727B194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7.5.2.2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_Toc216799356 \h </w:instrText>
      </w:r>
      <w:r>
        <w:rPr>
          <w:noProof/>
        </w:rPr>
      </w:r>
      <w:r>
        <w:rPr>
          <w:noProof/>
        </w:rPr>
        <w:fldChar w:fldCharType="separate"/>
      </w:r>
      <w:r>
        <w:rPr>
          <w:noProof/>
        </w:rPr>
        <w:t>99</w:t>
      </w:r>
      <w:r>
        <w:rPr>
          <w:noProof/>
        </w:rPr>
        <w:fldChar w:fldCharType="end"/>
      </w:r>
    </w:p>
    <w:p w14:paraId="59C0EAB0" w14:textId="6CA5A2C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7.5.2.3</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_Toc216799357 \h </w:instrText>
      </w:r>
      <w:r>
        <w:rPr>
          <w:noProof/>
        </w:rPr>
      </w:r>
      <w:r>
        <w:rPr>
          <w:noProof/>
        </w:rPr>
        <w:fldChar w:fldCharType="separate"/>
      </w:r>
      <w:r>
        <w:rPr>
          <w:noProof/>
        </w:rPr>
        <w:t>100</w:t>
      </w:r>
      <w:r>
        <w:rPr>
          <w:noProof/>
        </w:rPr>
        <w:fldChar w:fldCharType="end"/>
      </w:r>
    </w:p>
    <w:p w14:paraId="58F853D4" w14:textId="71E3D8C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_Toc216799358 \h </w:instrText>
      </w:r>
      <w:r>
        <w:rPr>
          <w:noProof/>
        </w:rPr>
      </w:r>
      <w:r>
        <w:rPr>
          <w:noProof/>
        </w:rPr>
        <w:fldChar w:fldCharType="separate"/>
      </w:r>
      <w:r>
        <w:rPr>
          <w:noProof/>
        </w:rPr>
        <w:t>100</w:t>
      </w:r>
      <w:r>
        <w:rPr>
          <w:noProof/>
        </w:rPr>
        <w:fldChar w:fldCharType="end"/>
      </w:r>
    </w:p>
    <w:p w14:paraId="49B4C973" w14:textId="016F578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_Toc216799359 \h </w:instrText>
      </w:r>
      <w:r>
        <w:rPr>
          <w:noProof/>
        </w:rPr>
      </w:r>
      <w:r>
        <w:rPr>
          <w:noProof/>
        </w:rPr>
        <w:fldChar w:fldCharType="separate"/>
      </w:r>
      <w:r>
        <w:rPr>
          <w:noProof/>
        </w:rPr>
        <w:t>100</w:t>
      </w:r>
      <w:r>
        <w:rPr>
          <w:noProof/>
        </w:rPr>
        <w:fldChar w:fldCharType="end"/>
      </w:r>
    </w:p>
    <w:p w14:paraId="37A12E06" w14:textId="58127840"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_Toc216799360 \h </w:instrText>
      </w:r>
      <w:r>
        <w:rPr>
          <w:noProof/>
        </w:rPr>
      </w:r>
      <w:r>
        <w:rPr>
          <w:noProof/>
        </w:rPr>
        <w:fldChar w:fldCharType="separate"/>
      </w:r>
      <w:r>
        <w:rPr>
          <w:noProof/>
        </w:rPr>
        <w:t>100</w:t>
      </w:r>
      <w:r>
        <w:rPr>
          <w:noProof/>
        </w:rPr>
        <w:fldChar w:fldCharType="end"/>
      </w:r>
    </w:p>
    <w:p w14:paraId="3D6F6F93" w14:textId="73732EC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7.5.4</w:t>
      </w:r>
      <w:r>
        <w:rPr>
          <w:rFonts w:asciiTheme="minorHAnsi" w:eastAsiaTheme="minorEastAsia" w:hAnsiTheme="minorHAnsi" w:cstheme="minorBidi"/>
          <w:noProof/>
          <w:kern w:val="2"/>
          <w:sz w:val="24"/>
          <w:szCs w:val="24"/>
          <w:lang w:eastAsia="en-GB"/>
          <w14:ligatures w14:val="standardContextual"/>
        </w:rPr>
        <w:tab/>
      </w:r>
      <w:r>
        <w:rPr>
          <w:noProof/>
        </w:rPr>
        <w:t>ECN usage in RTP sessions</w:t>
      </w:r>
      <w:r>
        <w:rPr>
          <w:noProof/>
        </w:rPr>
        <w:tab/>
      </w:r>
      <w:r>
        <w:rPr>
          <w:noProof/>
        </w:rPr>
        <w:fldChar w:fldCharType="begin"/>
      </w:r>
      <w:r>
        <w:rPr>
          <w:noProof/>
        </w:rPr>
        <w:instrText xml:space="preserve"> PAGEREF _Toc216799361 \h </w:instrText>
      </w:r>
      <w:r>
        <w:rPr>
          <w:noProof/>
        </w:rPr>
      </w:r>
      <w:r>
        <w:rPr>
          <w:noProof/>
        </w:rPr>
        <w:fldChar w:fldCharType="separate"/>
      </w:r>
      <w:r>
        <w:rPr>
          <w:noProof/>
        </w:rPr>
        <w:t>100</w:t>
      </w:r>
      <w:r>
        <w:rPr>
          <w:noProof/>
        </w:rPr>
        <w:fldChar w:fldCharType="end"/>
      </w:r>
    </w:p>
    <w:p w14:paraId="77183A9B" w14:textId="7695ACF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7.5.5</w:t>
      </w:r>
      <w:r>
        <w:rPr>
          <w:rFonts w:asciiTheme="minorHAnsi" w:eastAsiaTheme="minorEastAsia" w:hAnsiTheme="minorHAnsi" w:cstheme="minorBidi"/>
          <w:noProof/>
          <w:kern w:val="2"/>
          <w:sz w:val="24"/>
          <w:szCs w:val="24"/>
          <w:lang w:eastAsia="en-GB"/>
          <w14:ligatures w14:val="standardContextual"/>
        </w:rPr>
        <w:tab/>
      </w:r>
      <w:r>
        <w:rPr>
          <w:noProof/>
        </w:rPr>
        <w:t>Handling of bit-rate variations</w:t>
      </w:r>
      <w:r>
        <w:rPr>
          <w:noProof/>
        </w:rPr>
        <w:tab/>
      </w:r>
      <w:r>
        <w:rPr>
          <w:noProof/>
        </w:rPr>
        <w:fldChar w:fldCharType="begin"/>
      </w:r>
      <w:r>
        <w:rPr>
          <w:noProof/>
        </w:rPr>
        <w:instrText xml:space="preserve"> PAGEREF _Toc216799362 \h </w:instrText>
      </w:r>
      <w:r>
        <w:rPr>
          <w:noProof/>
        </w:rPr>
      </w:r>
      <w:r>
        <w:rPr>
          <w:noProof/>
        </w:rPr>
        <w:fldChar w:fldCharType="separate"/>
      </w:r>
      <w:r>
        <w:rPr>
          <w:noProof/>
        </w:rPr>
        <w:t>100</w:t>
      </w:r>
      <w:r>
        <w:rPr>
          <w:noProof/>
        </w:rPr>
        <w:fldChar w:fldCharType="end"/>
      </w:r>
    </w:p>
    <w:p w14:paraId="778D5533" w14:textId="533D75F4"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_Toc216799363 \h </w:instrText>
      </w:r>
      <w:r>
        <w:rPr>
          <w:noProof/>
        </w:rPr>
      </w:r>
      <w:r>
        <w:rPr>
          <w:noProof/>
        </w:rPr>
        <w:fldChar w:fldCharType="separate"/>
      </w:r>
      <w:r>
        <w:rPr>
          <w:noProof/>
        </w:rPr>
        <w:t>100</w:t>
      </w:r>
      <w:r>
        <w:rPr>
          <w:noProof/>
        </w:rPr>
        <w:fldChar w:fldCharType="end"/>
      </w:r>
    </w:p>
    <w:p w14:paraId="040A8057" w14:textId="696A64D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7.5.5.2</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_Toc216799364 \h </w:instrText>
      </w:r>
      <w:r>
        <w:rPr>
          <w:noProof/>
        </w:rPr>
      </w:r>
      <w:r>
        <w:rPr>
          <w:noProof/>
        </w:rPr>
        <w:fldChar w:fldCharType="separate"/>
      </w:r>
      <w:r>
        <w:rPr>
          <w:noProof/>
        </w:rPr>
        <w:t>101</w:t>
      </w:r>
      <w:r>
        <w:rPr>
          <w:noProof/>
        </w:rPr>
        <w:fldChar w:fldCharType="end"/>
      </w:r>
    </w:p>
    <w:p w14:paraId="21EA31FE" w14:textId="3B645EC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7.5.5.3</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_Toc216799365 \h </w:instrText>
      </w:r>
      <w:r>
        <w:rPr>
          <w:noProof/>
        </w:rPr>
      </w:r>
      <w:r>
        <w:rPr>
          <w:noProof/>
        </w:rPr>
        <w:fldChar w:fldCharType="separate"/>
      </w:r>
      <w:r>
        <w:rPr>
          <w:noProof/>
        </w:rPr>
        <w:t>101</w:t>
      </w:r>
      <w:r>
        <w:rPr>
          <w:noProof/>
        </w:rPr>
        <w:fldChar w:fldCharType="end"/>
      </w:r>
    </w:p>
    <w:p w14:paraId="308CB371" w14:textId="71F20EC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Jitter buffer management in MTSI clients in terminals</w:t>
      </w:r>
      <w:r>
        <w:rPr>
          <w:noProof/>
        </w:rPr>
        <w:tab/>
      </w:r>
      <w:r>
        <w:rPr>
          <w:noProof/>
        </w:rPr>
        <w:fldChar w:fldCharType="begin"/>
      </w:r>
      <w:r>
        <w:rPr>
          <w:noProof/>
        </w:rPr>
        <w:instrText xml:space="preserve"> PAGEREF _Toc216799366 \h </w:instrText>
      </w:r>
      <w:r>
        <w:rPr>
          <w:noProof/>
        </w:rPr>
      </w:r>
      <w:r>
        <w:rPr>
          <w:noProof/>
        </w:rPr>
        <w:fldChar w:fldCharType="separate"/>
      </w:r>
      <w:r>
        <w:rPr>
          <w:noProof/>
        </w:rPr>
        <w:t>102</w:t>
      </w:r>
      <w:r>
        <w:rPr>
          <w:noProof/>
        </w:rPr>
        <w:fldChar w:fldCharType="end"/>
      </w:r>
    </w:p>
    <w:p w14:paraId="20CCCB8C" w14:textId="17BBA6E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_Toc216799367 \h </w:instrText>
      </w:r>
      <w:r>
        <w:rPr>
          <w:noProof/>
        </w:rPr>
      </w:r>
      <w:r>
        <w:rPr>
          <w:noProof/>
        </w:rPr>
        <w:fldChar w:fldCharType="separate"/>
      </w:r>
      <w:r>
        <w:rPr>
          <w:noProof/>
        </w:rPr>
        <w:t>102</w:t>
      </w:r>
      <w:r>
        <w:rPr>
          <w:noProof/>
        </w:rPr>
        <w:fldChar w:fldCharType="end"/>
      </w:r>
    </w:p>
    <w:p w14:paraId="6BA97700" w14:textId="2664571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_Toc216799368 \h </w:instrText>
      </w:r>
      <w:r>
        <w:rPr>
          <w:noProof/>
        </w:rPr>
      </w:r>
      <w:r>
        <w:rPr>
          <w:noProof/>
        </w:rPr>
        <w:fldChar w:fldCharType="separate"/>
      </w:r>
      <w:r>
        <w:rPr>
          <w:noProof/>
        </w:rPr>
        <w:t>102</w:t>
      </w:r>
      <w:r>
        <w:rPr>
          <w:noProof/>
        </w:rPr>
        <w:fldChar w:fldCharType="end"/>
      </w:r>
    </w:p>
    <w:p w14:paraId="5F471D3B" w14:textId="46B5CE4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8.2.1</w:t>
      </w:r>
      <w:r>
        <w:rPr>
          <w:rFonts w:asciiTheme="minorHAnsi" w:eastAsiaTheme="minorEastAsia" w:hAnsiTheme="minorHAnsi" w:cstheme="minorBidi"/>
          <w:noProof/>
          <w:kern w:val="2"/>
          <w:sz w:val="24"/>
          <w:szCs w:val="24"/>
          <w:lang w:eastAsia="en-GB"/>
          <w14:ligatures w14:val="standardContextual"/>
        </w:rPr>
        <w:tab/>
      </w:r>
      <w:r>
        <w:rPr>
          <w:noProof/>
        </w:rPr>
        <w:t>Terminology</w:t>
      </w:r>
      <w:r>
        <w:rPr>
          <w:noProof/>
        </w:rPr>
        <w:tab/>
      </w:r>
      <w:r>
        <w:rPr>
          <w:noProof/>
        </w:rPr>
        <w:fldChar w:fldCharType="begin"/>
      </w:r>
      <w:r>
        <w:rPr>
          <w:noProof/>
        </w:rPr>
        <w:instrText xml:space="preserve"> PAGEREF _Toc216799369 \h </w:instrText>
      </w:r>
      <w:r>
        <w:rPr>
          <w:noProof/>
        </w:rPr>
      </w:r>
      <w:r>
        <w:rPr>
          <w:noProof/>
        </w:rPr>
        <w:fldChar w:fldCharType="separate"/>
      </w:r>
      <w:r>
        <w:rPr>
          <w:noProof/>
        </w:rPr>
        <w:t>102</w:t>
      </w:r>
      <w:r>
        <w:rPr>
          <w:noProof/>
        </w:rPr>
        <w:fldChar w:fldCharType="end"/>
      </w:r>
    </w:p>
    <w:p w14:paraId="46393F5E" w14:textId="167C006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8.2.2</w:t>
      </w:r>
      <w:r>
        <w:rPr>
          <w:rFonts w:asciiTheme="minorHAnsi" w:eastAsiaTheme="minorEastAsia" w:hAnsiTheme="minorHAnsi" w:cstheme="minorBidi"/>
          <w:noProof/>
          <w:kern w:val="2"/>
          <w:sz w:val="24"/>
          <w:szCs w:val="24"/>
          <w:lang w:eastAsia="en-GB"/>
          <w14:ligatures w14:val="standardContextual"/>
        </w:rPr>
        <w:tab/>
      </w:r>
      <w:r>
        <w:rPr>
          <w:noProof/>
        </w:rPr>
        <w:t>Functional requirements for jitter-buffer management</w:t>
      </w:r>
      <w:r>
        <w:rPr>
          <w:noProof/>
        </w:rPr>
        <w:tab/>
      </w:r>
      <w:r>
        <w:rPr>
          <w:noProof/>
        </w:rPr>
        <w:fldChar w:fldCharType="begin"/>
      </w:r>
      <w:r>
        <w:rPr>
          <w:noProof/>
        </w:rPr>
        <w:instrText xml:space="preserve"> PAGEREF _Toc216799370 \h </w:instrText>
      </w:r>
      <w:r>
        <w:rPr>
          <w:noProof/>
        </w:rPr>
      </w:r>
      <w:r>
        <w:rPr>
          <w:noProof/>
        </w:rPr>
        <w:fldChar w:fldCharType="separate"/>
      </w:r>
      <w:r>
        <w:rPr>
          <w:noProof/>
        </w:rPr>
        <w:t>103</w:t>
      </w:r>
      <w:r>
        <w:rPr>
          <w:noProof/>
        </w:rPr>
        <w:fldChar w:fldCharType="end"/>
      </w:r>
    </w:p>
    <w:p w14:paraId="1D40D84F" w14:textId="3938933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8.2.3</w:t>
      </w:r>
      <w:r>
        <w:rPr>
          <w:rFonts w:asciiTheme="minorHAnsi" w:eastAsiaTheme="minorEastAsia" w:hAnsiTheme="minorHAnsi" w:cstheme="minorBidi"/>
          <w:noProof/>
          <w:kern w:val="2"/>
          <w:sz w:val="24"/>
          <w:szCs w:val="24"/>
          <w:lang w:eastAsia="en-GB"/>
          <w14:ligatures w14:val="standardContextual"/>
        </w:rPr>
        <w:tab/>
      </w:r>
      <w:r>
        <w:rPr>
          <w:noProof/>
        </w:rPr>
        <w:t>Minimum performance requirements for jitter-buffer management</w:t>
      </w:r>
      <w:r>
        <w:rPr>
          <w:noProof/>
        </w:rPr>
        <w:tab/>
      </w:r>
      <w:r>
        <w:rPr>
          <w:noProof/>
        </w:rPr>
        <w:fldChar w:fldCharType="begin"/>
      </w:r>
      <w:r>
        <w:rPr>
          <w:noProof/>
        </w:rPr>
        <w:instrText xml:space="preserve"> PAGEREF _Toc216799371 \h </w:instrText>
      </w:r>
      <w:r>
        <w:rPr>
          <w:noProof/>
        </w:rPr>
      </w:r>
      <w:r>
        <w:rPr>
          <w:noProof/>
        </w:rPr>
        <w:fldChar w:fldCharType="separate"/>
      </w:r>
      <w:r>
        <w:rPr>
          <w:noProof/>
        </w:rPr>
        <w:t>103</w:t>
      </w:r>
      <w:r>
        <w:rPr>
          <w:noProof/>
        </w:rPr>
        <w:fldChar w:fldCharType="end"/>
      </w:r>
    </w:p>
    <w:p w14:paraId="5BB71C66" w14:textId="6D09F3D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_Toc216799372 \h </w:instrText>
      </w:r>
      <w:r>
        <w:rPr>
          <w:noProof/>
        </w:rPr>
      </w:r>
      <w:r>
        <w:rPr>
          <w:noProof/>
        </w:rPr>
        <w:fldChar w:fldCharType="separate"/>
      </w:r>
      <w:r>
        <w:rPr>
          <w:noProof/>
        </w:rPr>
        <w:t>103</w:t>
      </w:r>
      <w:r>
        <w:rPr>
          <w:noProof/>
        </w:rPr>
        <w:fldChar w:fldCharType="end"/>
      </w:r>
    </w:p>
    <w:p w14:paraId="1AC95CC2" w14:textId="59DB79C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8.2.3.2</w:t>
      </w:r>
      <w:r>
        <w:rPr>
          <w:rFonts w:asciiTheme="minorHAnsi" w:eastAsiaTheme="minorEastAsia" w:hAnsiTheme="minorHAnsi" w:cstheme="minorBidi"/>
          <w:noProof/>
          <w:kern w:val="2"/>
          <w:sz w:val="24"/>
          <w:szCs w:val="24"/>
          <w:lang w:eastAsia="en-GB"/>
          <w14:ligatures w14:val="standardContextual"/>
        </w:rPr>
        <w:tab/>
      </w:r>
      <w:r>
        <w:rPr>
          <w:noProof/>
        </w:rPr>
        <w:t>Objective performance requirements</w:t>
      </w:r>
      <w:r>
        <w:rPr>
          <w:noProof/>
        </w:rPr>
        <w:tab/>
      </w:r>
      <w:r>
        <w:rPr>
          <w:noProof/>
        </w:rPr>
        <w:fldChar w:fldCharType="begin"/>
      </w:r>
      <w:r>
        <w:rPr>
          <w:noProof/>
        </w:rPr>
        <w:instrText xml:space="preserve"> PAGEREF _Toc216799373 \h </w:instrText>
      </w:r>
      <w:r>
        <w:rPr>
          <w:noProof/>
        </w:rPr>
      </w:r>
      <w:r>
        <w:rPr>
          <w:noProof/>
        </w:rPr>
        <w:fldChar w:fldCharType="separate"/>
      </w:r>
      <w:r>
        <w:rPr>
          <w:noProof/>
        </w:rPr>
        <w:t>104</w:t>
      </w:r>
      <w:r>
        <w:rPr>
          <w:noProof/>
        </w:rPr>
        <w:fldChar w:fldCharType="end"/>
      </w:r>
    </w:p>
    <w:p w14:paraId="39F840F0" w14:textId="5F0B2AD7"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8.2.3.2.1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_Toc216799374 \h </w:instrText>
      </w:r>
      <w:r>
        <w:rPr>
          <w:noProof/>
        </w:rPr>
      </w:r>
      <w:r>
        <w:rPr>
          <w:noProof/>
        </w:rPr>
        <w:fldChar w:fldCharType="separate"/>
      </w:r>
      <w:r>
        <w:rPr>
          <w:noProof/>
        </w:rPr>
        <w:t>104</w:t>
      </w:r>
      <w:r>
        <w:rPr>
          <w:noProof/>
        </w:rPr>
        <w:fldChar w:fldCharType="end"/>
      </w:r>
    </w:p>
    <w:p w14:paraId="03E01574" w14:textId="59B99C65"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8.2.3.2.2</w:t>
      </w:r>
      <w:r>
        <w:rPr>
          <w:rFonts w:asciiTheme="minorHAnsi" w:eastAsiaTheme="minorEastAsia" w:hAnsiTheme="minorHAnsi" w:cstheme="minorBidi"/>
          <w:noProof/>
          <w:kern w:val="2"/>
          <w:sz w:val="24"/>
          <w:szCs w:val="24"/>
          <w:lang w:eastAsia="en-GB"/>
          <w14:ligatures w14:val="standardContextual"/>
        </w:rPr>
        <w:tab/>
      </w:r>
      <w:r>
        <w:rPr>
          <w:noProof/>
        </w:rPr>
        <w:t>Jitter buffer delay criteria</w:t>
      </w:r>
      <w:r>
        <w:rPr>
          <w:noProof/>
        </w:rPr>
        <w:tab/>
      </w:r>
      <w:r>
        <w:rPr>
          <w:noProof/>
        </w:rPr>
        <w:fldChar w:fldCharType="begin"/>
      </w:r>
      <w:r>
        <w:rPr>
          <w:noProof/>
        </w:rPr>
        <w:instrText xml:space="preserve"> PAGEREF _Toc216799375 \h </w:instrText>
      </w:r>
      <w:r>
        <w:rPr>
          <w:noProof/>
        </w:rPr>
      </w:r>
      <w:r>
        <w:rPr>
          <w:noProof/>
        </w:rPr>
        <w:fldChar w:fldCharType="separate"/>
      </w:r>
      <w:r>
        <w:rPr>
          <w:noProof/>
        </w:rPr>
        <w:t>104</w:t>
      </w:r>
      <w:r>
        <w:rPr>
          <w:noProof/>
        </w:rPr>
        <w:fldChar w:fldCharType="end"/>
      </w:r>
    </w:p>
    <w:p w14:paraId="46A3A396" w14:textId="6EC66131"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8.2.3.2.3</w:t>
      </w:r>
      <w:r>
        <w:rPr>
          <w:rFonts w:asciiTheme="minorHAnsi" w:eastAsiaTheme="minorEastAsia" w:hAnsiTheme="minorHAnsi" w:cstheme="minorBidi"/>
          <w:noProof/>
          <w:kern w:val="2"/>
          <w:sz w:val="24"/>
          <w:szCs w:val="24"/>
          <w:lang w:eastAsia="en-GB"/>
          <w14:ligatures w14:val="standardContextual"/>
        </w:rPr>
        <w:tab/>
      </w:r>
      <w:r>
        <w:rPr>
          <w:noProof/>
        </w:rPr>
        <w:t>Jitter induced concealment operations</w:t>
      </w:r>
      <w:r>
        <w:rPr>
          <w:noProof/>
        </w:rPr>
        <w:tab/>
      </w:r>
      <w:r>
        <w:rPr>
          <w:noProof/>
        </w:rPr>
        <w:fldChar w:fldCharType="begin"/>
      </w:r>
      <w:r>
        <w:rPr>
          <w:noProof/>
        </w:rPr>
        <w:instrText xml:space="preserve"> PAGEREF _Toc216799376 \h </w:instrText>
      </w:r>
      <w:r>
        <w:rPr>
          <w:noProof/>
        </w:rPr>
      </w:r>
      <w:r>
        <w:rPr>
          <w:noProof/>
        </w:rPr>
        <w:fldChar w:fldCharType="separate"/>
      </w:r>
      <w:r>
        <w:rPr>
          <w:noProof/>
        </w:rPr>
        <w:t>105</w:t>
      </w:r>
      <w:r>
        <w:rPr>
          <w:noProof/>
        </w:rPr>
        <w:fldChar w:fldCharType="end"/>
      </w:r>
    </w:p>
    <w:p w14:paraId="0EC77DEC" w14:textId="2CFD640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8.2.3.3</w:t>
      </w:r>
      <w:r>
        <w:rPr>
          <w:rFonts w:asciiTheme="minorHAnsi" w:eastAsiaTheme="minorEastAsia" w:hAnsiTheme="minorHAnsi" w:cstheme="minorBidi"/>
          <w:noProof/>
          <w:kern w:val="2"/>
          <w:sz w:val="24"/>
          <w:szCs w:val="24"/>
          <w:lang w:eastAsia="en-GB"/>
          <w14:ligatures w14:val="standardContextual"/>
        </w:rPr>
        <w:tab/>
      </w:r>
      <w:r>
        <w:rPr>
          <w:noProof/>
        </w:rPr>
        <w:t>Delay and error profiles</w:t>
      </w:r>
      <w:r>
        <w:rPr>
          <w:noProof/>
        </w:rPr>
        <w:tab/>
      </w:r>
      <w:r>
        <w:rPr>
          <w:noProof/>
        </w:rPr>
        <w:fldChar w:fldCharType="begin"/>
      </w:r>
      <w:r>
        <w:rPr>
          <w:noProof/>
        </w:rPr>
        <w:instrText xml:space="preserve"> PAGEREF _Toc216799377 \h </w:instrText>
      </w:r>
      <w:r>
        <w:rPr>
          <w:noProof/>
        </w:rPr>
      </w:r>
      <w:r>
        <w:rPr>
          <w:noProof/>
        </w:rPr>
        <w:fldChar w:fldCharType="separate"/>
      </w:r>
      <w:r>
        <w:rPr>
          <w:noProof/>
        </w:rPr>
        <w:t>106</w:t>
      </w:r>
      <w:r>
        <w:rPr>
          <w:noProof/>
        </w:rPr>
        <w:fldChar w:fldCharType="end"/>
      </w:r>
    </w:p>
    <w:p w14:paraId="163684B4" w14:textId="6A18D74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8.2.3.4</w:t>
      </w:r>
      <w:r>
        <w:rPr>
          <w:rFonts w:asciiTheme="minorHAnsi" w:eastAsiaTheme="minorEastAsia" w:hAnsiTheme="minorHAnsi" w:cstheme="minorBidi"/>
          <w:noProof/>
          <w:kern w:val="2"/>
          <w:sz w:val="24"/>
          <w:szCs w:val="24"/>
          <w:lang w:eastAsia="en-GB"/>
          <w14:ligatures w14:val="standardContextual"/>
        </w:rPr>
        <w:tab/>
      </w:r>
      <w:r>
        <w:rPr>
          <w:noProof/>
        </w:rPr>
        <w:t>Speech material for JBM minimum performance evaluation</w:t>
      </w:r>
      <w:r>
        <w:rPr>
          <w:noProof/>
        </w:rPr>
        <w:tab/>
      </w:r>
      <w:r>
        <w:rPr>
          <w:noProof/>
        </w:rPr>
        <w:fldChar w:fldCharType="begin"/>
      </w:r>
      <w:r>
        <w:rPr>
          <w:noProof/>
        </w:rPr>
        <w:instrText xml:space="preserve"> PAGEREF _Toc216799378 \h </w:instrText>
      </w:r>
      <w:r>
        <w:rPr>
          <w:noProof/>
        </w:rPr>
      </w:r>
      <w:r>
        <w:rPr>
          <w:noProof/>
        </w:rPr>
        <w:fldChar w:fldCharType="separate"/>
      </w:r>
      <w:r>
        <w:rPr>
          <w:noProof/>
        </w:rPr>
        <w:t>106</w:t>
      </w:r>
      <w:r>
        <w:rPr>
          <w:noProof/>
        </w:rPr>
        <w:fldChar w:fldCharType="end"/>
      </w:r>
    </w:p>
    <w:p w14:paraId="448DA92F" w14:textId="7991B88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_Toc216799379 \h </w:instrText>
      </w:r>
      <w:r>
        <w:rPr>
          <w:noProof/>
        </w:rPr>
      </w:r>
      <w:r>
        <w:rPr>
          <w:noProof/>
        </w:rPr>
        <w:fldChar w:fldCharType="separate"/>
      </w:r>
      <w:r>
        <w:rPr>
          <w:noProof/>
        </w:rPr>
        <w:t>106</w:t>
      </w:r>
      <w:r>
        <w:rPr>
          <w:noProof/>
        </w:rPr>
        <w:fldChar w:fldCharType="end"/>
      </w:r>
    </w:p>
    <w:p w14:paraId="09A047F8" w14:textId="5100C28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8.4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_Toc216799380 \h </w:instrText>
      </w:r>
      <w:r>
        <w:rPr>
          <w:noProof/>
        </w:rPr>
      </w:r>
      <w:r>
        <w:rPr>
          <w:noProof/>
        </w:rPr>
        <w:fldChar w:fldCharType="separate"/>
      </w:r>
      <w:r>
        <w:rPr>
          <w:noProof/>
        </w:rPr>
        <w:t>106</w:t>
      </w:r>
      <w:r>
        <w:rPr>
          <w:noProof/>
        </w:rPr>
        <w:fldChar w:fldCharType="end"/>
      </w:r>
    </w:p>
    <w:p w14:paraId="64F5AB0A" w14:textId="69F2817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_Toc216799381 \h </w:instrText>
      </w:r>
      <w:r>
        <w:rPr>
          <w:noProof/>
        </w:rPr>
      </w:r>
      <w:r>
        <w:rPr>
          <w:noProof/>
        </w:rPr>
        <w:fldChar w:fldCharType="separate"/>
      </w:r>
      <w:r>
        <w:rPr>
          <w:noProof/>
        </w:rPr>
        <w:t>107</w:t>
      </w:r>
      <w:r>
        <w:rPr>
          <w:noProof/>
        </w:rPr>
        <w:fldChar w:fldCharType="end"/>
      </w:r>
    </w:p>
    <w:p w14:paraId="3FAF9672" w14:textId="6B9FA3B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_Toc216799382 \h </w:instrText>
      </w:r>
      <w:r>
        <w:rPr>
          <w:noProof/>
        </w:rPr>
      </w:r>
      <w:r>
        <w:rPr>
          <w:noProof/>
        </w:rPr>
        <w:fldChar w:fldCharType="separate"/>
      </w:r>
      <w:r>
        <w:rPr>
          <w:noProof/>
        </w:rPr>
        <w:t>107</w:t>
      </w:r>
      <w:r>
        <w:rPr>
          <w:noProof/>
        </w:rPr>
        <w:fldChar w:fldCharType="end"/>
      </w:r>
    </w:p>
    <w:p w14:paraId="4E2B57E6" w14:textId="4CB1D4C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_Toc216799383 \h </w:instrText>
      </w:r>
      <w:r>
        <w:rPr>
          <w:noProof/>
        </w:rPr>
      </w:r>
      <w:r>
        <w:rPr>
          <w:noProof/>
        </w:rPr>
        <w:fldChar w:fldCharType="separate"/>
      </w:r>
      <w:r>
        <w:rPr>
          <w:noProof/>
        </w:rPr>
        <w:t>107</w:t>
      </w:r>
      <w:r>
        <w:rPr>
          <w:noProof/>
        </w:rPr>
        <w:fldChar w:fldCharType="end"/>
      </w:r>
    </w:p>
    <w:p w14:paraId="6FD7ED24" w14:textId="6513939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_Toc216799384 \h </w:instrText>
      </w:r>
      <w:r>
        <w:rPr>
          <w:noProof/>
        </w:rPr>
      </w:r>
      <w:r>
        <w:rPr>
          <w:noProof/>
        </w:rPr>
        <w:fldChar w:fldCharType="separate"/>
      </w:r>
      <w:r>
        <w:rPr>
          <w:noProof/>
        </w:rPr>
        <w:t>107</w:t>
      </w:r>
      <w:r>
        <w:rPr>
          <w:noProof/>
        </w:rPr>
        <w:fldChar w:fldCharType="end"/>
      </w:r>
    </w:p>
    <w:p w14:paraId="49B16F12" w14:textId="07074FE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Transmitting redundant frames</w:t>
      </w:r>
      <w:r>
        <w:rPr>
          <w:noProof/>
        </w:rPr>
        <w:tab/>
      </w:r>
      <w:r>
        <w:rPr>
          <w:noProof/>
        </w:rPr>
        <w:fldChar w:fldCharType="begin"/>
      </w:r>
      <w:r>
        <w:rPr>
          <w:noProof/>
        </w:rPr>
        <w:instrText xml:space="preserve"> PAGEREF _Toc216799385 \h </w:instrText>
      </w:r>
      <w:r>
        <w:rPr>
          <w:noProof/>
        </w:rPr>
      </w:r>
      <w:r>
        <w:rPr>
          <w:noProof/>
        </w:rPr>
        <w:fldChar w:fldCharType="separate"/>
      </w:r>
      <w:r>
        <w:rPr>
          <w:noProof/>
        </w:rPr>
        <w:t>107</w:t>
      </w:r>
      <w:r>
        <w:rPr>
          <w:noProof/>
        </w:rPr>
        <w:fldChar w:fldCharType="end"/>
      </w:r>
    </w:p>
    <w:p w14:paraId="36FEDC15" w14:textId="0887A9E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9.2.3</w:t>
      </w:r>
      <w:r>
        <w:rPr>
          <w:rFonts w:asciiTheme="minorHAnsi" w:eastAsiaTheme="minorEastAsia" w:hAnsiTheme="minorHAnsi" w:cstheme="minorBidi"/>
          <w:noProof/>
          <w:kern w:val="2"/>
          <w:sz w:val="24"/>
          <w:szCs w:val="24"/>
          <w:lang w:eastAsia="en-GB"/>
          <w14:ligatures w14:val="standardContextual"/>
        </w:rPr>
        <w:tab/>
      </w:r>
      <w:r>
        <w:rPr>
          <w:noProof/>
        </w:rPr>
        <w:t>Receiving redundant frames</w:t>
      </w:r>
      <w:r>
        <w:rPr>
          <w:noProof/>
        </w:rPr>
        <w:tab/>
      </w:r>
      <w:r>
        <w:rPr>
          <w:noProof/>
        </w:rPr>
        <w:fldChar w:fldCharType="begin"/>
      </w:r>
      <w:r>
        <w:rPr>
          <w:noProof/>
        </w:rPr>
        <w:instrText xml:space="preserve"> PAGEREF _Toc216799386 \h </w:instrText>
      </w:r>
      <w:r>
        <w:rPr>
          <w:noProof/>
        </w:rPr>
      </w:r>
      <w:r>
        <w:rPr>
          <w:noProof/>
        </w:rPr>
        <w:fldChar w:fldCharType="separate"/>
      </w:r>
      <w:r>
        <w:rPr>
          <w:noProof/>
        </w:rPr>
        <w:t>110</w:t>
      </w:r>
      <w:r>
        <w:rPr>
          <w:noProof/>
        </w:rPr>
        <w:fldChar w:fldCharType="end"/>
      </w:r>
    </w:p>
    <w:p w14:paraId="6A4DE399" w14:textId="215EE92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_Toc216799387 \h </w:instrText>
      </w:r>
      <w:r>
        <w:rPr>
          <w:noProof/>
        </w:rPr>
      </w:r>
      <w:r>
        <w:rPr>
          <w:noProof/>
        </w:rPr>
        <w:fldChar w:fldCharType="separate"/>
      </w:r>
      <w:r>
        <w:rPr>
          <w:noProof/>
        </w:rPr>
        <w:t>111</w:t>
      </w:r>
      <w:r>
        <w:rPr>
          <w:noProof/>
        </w:rPr>
        <w:fldChar w:fldCharType="end"/>
      </w:r>
    </w:p>
    <w:p w14:paraId="492159D8" w14:textId="7A6437D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_Toc216799388 \h </w:instrText>
      </w:r>
      <w:r>
        <w:rPr>
          <w:noProof/>
        </w:rPr>
      </w:r>
      <w:r>
        <w:rPr>
          <w:noProof/>
        </w:rPr>
        <w:fldChar w:fldCharType="separate"/>
      </w:r>
      <w:r>
        <w:rPr>
          <w:noProof/>
        </w:rPr>
        <w:t>111</w:t>
      </w:r>
      <w:r>
        <w:rPr>
          <w:noProof/>
        </w:rPr>
        <w:fldChar w:fldCharType="end"/>
      </w:r>
    </w:p>
    <w:p w14:paraId="1F809793" w14:textId="6B503EC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Receiver behaviour</w:t>
      </w:r>
      <w:r>
        <w:rPr>
          <w:noProof/>
        </w:rPr>
        <w:tab/>
      </w:r>
      <w:r>
        <w:rPr>
          <w:noProof/>
        </w:rPr>
        <w:fldChar w:fldCharType="begin"/>
      </w:r>
      <w:r>
        <w:rPr>
          <w:noProof/>
        </w:rPr>
        <w:instrText xml:space="preserve"> PAGEREF _Toc216799389 \h </w:instrText>
      </w:r>
      <w:r>
        <w:rPr>
          <w:noProof/>
        </w:rPr>
      </w:r>
      <w:r>
        <w:rPr>
          <w:noProof/>
        </w:rPr>
        <w:fldChar w:fldCharType="separate"/>
      </w:r>
      <w:r>
        <w:rPr>
          <w:noProof/>
        </w:rPr>
        <w:t>111</w:t>
      </w:r>
      <w:r>
        <w:rPr>
          <w:noProof/>
        </w:rPr>
        <w:fldChar w:fldCharType="end"/>
      </w:r>
    </w:p>
    <w:p w14:paraId="2343AFA8" w14:textId="720282F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Sender behaviour</w:t>
      </w:r>
      <w:r>
        <w:rPr>
          <w:noProof/>
        </w:rPr>
        <w:tab/>
      </w:r>
      <w:r>
        <w:rPr>
          <w:noProof/>
        </w:rPr>
        <w:fldChar w:fldCharType="begin"/>
      </w:r>
      <w:r>
        <w:rPr>
          <w:noProof/>
        </w:rPr>
        <w:instrText xml:space="preserve"> PAGEREF _Toc216799390 \h </w:instrText>
      </w:r>
      <w:r>
        <w:rPr>
          <w:noProof/>
        </w:rPr>
      </w:r>
      <w:r>
        <w:rPr>
          <w:noProof/>
        </w:rPr>
        <w:fldChar w:fldCharType="separate"/>
      </w:r>
      <w:r>
        <w:rPr>
          <w:noProof/>
        </w:rPr>
        <w:t>111</w:t>
      </w:r>
      <w:r>
        <w:rPr>
          <w:noProof/>
        </w:rPr>
        <w:fldChar w:fldCharType="end"/>
      </w:r>
    </w:p>
    <w:p w14:paraId="76B67DEB" w14:textId="68582F9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Recommendations for packet loss recovery mechanisms usage</w:t>
      </w:r>
      <w:r>
        <w:rPr>
          <w:noProof/>
        </w:rPr>
        <w:tab/>
      </w:r>
      <w:r>
        <w:rPr>
          <w:noProof/>
        </w:rPr>
        <w:fldChar w:fldCharType="begin"/>
      </w:r>
      <w:r>
        <w:rPr>
          <w:noProof/>
        </w:rPr>
        <w:instrText xml:space="preserve"> PAGEREF _Toc216799391 \h </w:instrText>
      </w:r>
      <w:r>
        <w:rPr>
          <w:noProof/>
        </w:rPr>
      </w:r>
      <w:r>
        <w:rPr>
          <w:noProof/>
        </w:rPr>
        <w:fldChar w:fldCharType="separate"/>
      </w:r>
      <w:r>
        <w:rPr>
          <w:noProof/>
        </w:rPr>
        <w:t>112</w:t>
      </w:r>
      <w:r>
        <w:rPr>
          <w:noProof/>
        </w:rPr>
        <w:fldChar w:fldCharType="end"/>
      </w:r>
    </w:p>
    <w:p w14:paraId="5209A1EC" w14:textId="1445FAD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_Toc216799392 \h </w:instrText>
      </w:r>
      <w:r>
        <w:rPr>
          <w:noProof/>
        </w:rPr>
      </w:r>
      <w:r>
        <w:rPr>
          <w:noProof/>
        </w:rPr>
        <w:fldChar w:fldCharType="separate"/>
      </w:r>
      <w:r>
        <w:rPr>
          <w:noProof/>
        </w:rPr>
        <w:t>113</w:t>
      </w:r>
      <w:r>
        <w:rPr>
          <w:noProof/>
        </w:rPr>
        <w:fldChar w:fldCharType="end"/>
      </w:r>
    </w:p>
    <w:p w14:paraId="5695B6D2" w14:textId="6EB6FAD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_Toc216799393 \h </w:instrText>
      </w:r>
      <w:r>
        <w:rPr>
          <w:noProof/>
        </w:rPr>
      </w:r>
      <w:r>
        <w:rPr>
          <w:noProof/>
        </w:rPr>
        <w:fldChar w:fldCharType="separate"/>
      </w:r>
      <w:r>
        <w:rPr>
          <w:noProof/>
        </w:rPr>
        <w:t>113</w:t>
      </w:r>
      <w:r>
        <w:rPr>
          <w:noProof/>
        </w:rPr>
        <w:fldChar w:fldCharType="end"/>
      </w:r>
    </w:p>
    <w:p w14:paraId="48937932" w14:textId="5C4BA16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_Toc216799394 \h </w:instrText>
      </w:r>
      <w:r>
        <w:rPr>
          <w:noProof/>
        </w:rPr>
      </w:r>
      <w:r>
        <w:rPr>
          <w:noProof/>
        </w:rPr>
        <w:fldChar w:fldCharType="separate"/>
      </w:r>
      <w:r>
        <w:rPr>
          <w:noProof/>
        </w:rPr>
        <w:t>113</w:t>
      </w:r>
      <w:r>
        <w:rPr>
          <w:noProof/>
        </w:rPr>
        <w:fldChar w:fldCharType="end"/>
      </w:r>
    </w:p>
    <w:p w14:paraId="5C9D4403" w14:textId="22C1CA7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_Toc216799395 \h </w:instrText>
      </w:r>
      <w:r>
        <w:rPr>
          <w:noProof/>
        </w:rPr>
      </w:r>
      <w:r>
        <w:rPr>
          <w:noProof/>
        </w:rPr>
        <w:fldChar w:fldCharType="separate"/>
      </w:r>
      <w:r>
        <w:rPr>
          <w:noProof/>
        </w:rPr>
        <w:t>113</w:t>
      </w:r>
      <w:r>
        <w:rPr>
          <w:noProof/>
        </w:rPr>
        <w:fldChar w:fldCharType="end"/>
      </w:r>
    </w:p>
    <w:p w14:paraId="1847008F" w14:textId="4BA31A3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_Toc216799396 \h </w:instrText>
      </w:r>
      <w:r>
        <w:rPr>
          <w:noProof/>
        </w:rPr>
      </w:r>
      <w:r>
        <w:rPr>
          <w:noProof/>
        </w:rPr>
        <w:fldChar w:fldCharType="separate"/>
      </w:r>
      <w:r>
        <w:rPr>
          <w:noProof/>
        </w:rPr>
        <w:t>113</w:t>
      </w:r>
      <w:r>
        <w:rPr>
          <w:noProof/>
        </w:rPr>
        <w:fldChar w:fldCharType="end"/>
      </w:r>
    </w:p>
    <w:p w14:paraId="76ED1CC7" w14:textId="06B7544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RTCP-APP with codec control requests</w:t>
      </w:r>
      <w:r>
        <w:rPr>
          <w:noProof/>
        </w:rPr>
        <w:tab/>
      </w:r>
      <w:r>
        <w:rPr>
          <w:noProof/>
        </w:rPr>
        <w:fldChar w:fldCharType="begin"/>
      </w:r>
      <w:r>
        <w:rPr>
          <w:noProof/>
        </w:rPr>
        <w:instrText xml:space="preserve"> PAGEREF _Toc216799397 \h </w:instrText>
      </w:r>
      <w:r>
        <w:rPr>
          <w:noProof/>
        </w:rPr>
      </w:r>
      <w:r>
        <w:rPr>
          <w:noProof/>
        </w:rPr>
        <w:fldChar w:fldCharType="separate"/>
      </w:r>
      <w:r>
        <w:rPr>
          <w:noProof/>
        </w:rPr>
        <w:t>115</w:t>
      </w:r>
      <w:r>
        <w:rPr>
          <w:noProof/>
        </w:rPr>
        <w:fldChar w:fldCharType="end"/>
      </w:r>
    </w:p>
    <w:p w14:paraId="0175EC4B" w14:textId="2B966F20"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_Toc216799398 \h </w:instrText>
      </w:r>
      <w:r>
        <w:rPr>
          <w:noProof/>
        </w:rPr>
      </w:r>
      <w:r>
        <w:rPr>
          <w:noProof/>
        </w:rPr>
        <w:fldChar w:fldCharType="separate"/>
      </w:r>
      <w:r>
        <w:rPr>
          <w:noProof/>
        </w:rPr>
        <w:t>115</w:t>
      </w:r>
      <w:r>
        <w:rPr>
          <w:noProof/>
        </w:rPr>
        <w:fldChar w:fldCharType="end"/>
      </w:r>
    </w:p>
    <w:p w14:paraId="23F69F3D" w14:textId="40BFF09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10.2.1.2</w:t>
      </w:r>
      <w:r>
        <w:rPr>
          <w:rFonts w:asciiTheme="minorHAnsi" w:eastAsiaTheme="minorEastAsia" w:hAnsiTheme="minorHAnsi" w:cstheme="minorBidi"/>
          <w:noProof/>
          <w:kern w:val="2"/>
          <w:sz w:val="24"/>
          <w:szCs w:val="24"/>
          <w:lang w:eastAsia="en-GB"/>
          <w14:ligatures w14:val="standardContextual"/>
        </w:rPr>
        <w:tab/>
      </w:r>
      <w:r>
        <w:rPr>
          <w:noProof/>
        </w:rPr>
        <w:t>General Format of RTCP-APP packet with codec control requests</w:t>
      </w:r>
      <w:r>
        <w:rPr>
          <w:noProof/>
        </w:rPr>
        <w:tab/>
      </w:r>
      <w:r>
        <w:rPr>
          <w:noProof/>
        </w:rPr>
        <w:fldChar w:fldCharType="begin"/>
      </w:r>
      <w:r>
        <w:rPr>
          <w:noProof/>
        </w:rPr>
        <w:instrText xml:space="preserve"> PAGEREF _Toc216799399 \h </w:instrText>
      </w:r>
      <w:r>
        <w:rPr>
          <w:noProof/>
        </w:rPr>
      </w:r>
      <w:r>
        <w:rPr>
          <w:noProof/>
        </w:rPr>
        <w:fldChar w:fldCharType="separate"/>
      </w:r>
      <w:r>
        <w:rPr>
          <w:noProof/>
        </w:rPr>
        <w:t>115</w:t>
      </w:r>
      <w:r>
        <w:rPr>
          <w:noProof/>
        </w:rPr>
        <w:fldChar w:fldCharType="end"/>
      </w:r>
    </w:p>
    <w:p w14:paraId="47479E29" w14:textId="62B1FFC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10.2.1.2a</w:t>
      </w:r>
      <w:r>
        <w:rPr>
          <w:rFonts w:asciiTheme="minorHAnsi" w:eastAsiaTheme="minorEastAsia" w:hAnsiTheme="minorHAnsi" w:cstheme="minorBidi"/>
          <w:noProof/>
          <w:kern w:val="2"/>
          <w:sz w:val="24"/>
          <w:szCs w:val="24"/>
          <w:lang w:eastAsia="en-GB"/>
          <w14:ligatures w14:val="standardContextual"/>
        </w:rPr>
        <w:tab/>
      </w:r>
      <w:r>
        <w:rPr>
          <w:noProof/>
        </w:rPr>
        <w:t>Padding</w:t>
      </w:r>
      <w:r>
        <w:rPr>
          <w:noProof/>
        </w:rPr>
        <w:tab/>
      </w:r>
      <w:r>
        <w:rPr>
          <w:noProof/>
        </w:rPr>
        <w:fldChar w:fldCharType="begin"/>
      </w:r>
      <w:r>
        <w:rPr>
          <w:noProof/>
        </w:rPr>
        <w:instrText xml:space="preserve"> PAGEREF _Toc216799400 \h </w:instrText>
      </w:r>
      <w:r>
        <w:rPr>
          <w:noProof/>
        </w:rPr>
      </w:r>
      <w:r>
        <w:rPr>
          <w:noProof/>
        </w:rPr>
        <w:fldChar w:fldCharType="separate"/>
      </w:r>
      <w:r>
        <w:rPr>
          <w:noProof/>
        </w:rPr>
        <w:t>116</w:t>
      </w:r>
      <w:r>
        <w:rPr>
          <w:noProof/>
        </w:rPr>
        <w:fldChar w:fldCharType="end"/>
      </w:r>
    </w:p>
    <w:p w14:paraId="218B5650" w14:textId="6AA813F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10.2.1.3</w:t>
      </w:r>
      <w:r>
        <w:rPr>
          <w:rFonts w:asciiTheme="minorHAnsi" w:eastAsiaTheme="minorEastAsia" w:hAnsiTheme="minorHAnsi" w:cstheme="minorBidi"/>
          <w:noProof/>
          <w:kern w:val="2"/>
          <w:sz w:val="24"/>
          <w:szCs w:val="24"/>
          <w:lang w:eastAsia="en-GB"/>
          <w14:ligatures w14:val="standardContextual"/>
        </w:rPr>
        <w:tab/>
      </w:r>
      <w:r>
        <w:rPr>
          <w:noProof/>
        </w:rPr>
        <w:t>Redundancy Request</w:t>
      </w:r>
      <w:r>
        <w:rPr>
          <w:noProof/>
        </w:rPr>
        <w:tab/>
      </w:r>
      <w:r>
        <w:rPr>
          <w:noProof/>
        </w:rPr>
        <w:fldChar w:fldCharType="begin"/>
      </w:r>
      <w:r>
        <w:rPr>
          <w:noProof/>
        </w:rPr>
        <w:instrText xml:space="preserve"> PAGEREF _Toc216799401 \h </w:instrText>
      </w:r>
      <w:r>
        <w:rPr>
          <w:noProof/>
        </w:rPr>
      </w:r>
      <w:r>
        <w:rPr>
          <w:noProof/>
        </w:rPr>
        <w:fldChar w:fldCharType="separate"/>
      </w:r>
      <w:r>
        <w:rPr>
          <w:noProof/>
        </w:rPr>
        <w:t>117</w:t>
      </w:r>
      <w:r>
        <w:rPr>
          <w:noProof/>
        </w:rPr>
        <w:fldChar w:fldCharType="end"/>
      </w:r>
    </w:p>
    <w:p w14:paraId="797AFAE6" w14:textId="79DF798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10.2.1.4</w:t>
      </w:r>
      <w:r>
        <w:rPr>
          <w:rFonts w:asciiTheme="minorHAnsi" w:eastAsiaTheme="minorEastAsia" w:hAnsiTheme="minorHAnsi" w:cstheme="minorBidi"/>
          <w:noProof/>
          <w:kern w:val="2"/>
          <w:sz w:val="24"/>
          <w:szCs w:val="24"/>
          <w:lang w:eastAsia="en-GB"/>
          <w14:ligatures w14:val="standardContextual"/>
        </w:rPr>
        <w:tab/>
      </w:r>
      <w:r>
        <w:rPr>
          <w:noProof/>
        </w:rPr>
        <w:t>Frame Aggregation Request</w:t>
      </w:r>
      <w:r>
        <w:rPr>
          <w:noProof/>
        </w:rPr>
        <w:tab/>
      </w:r>
      <w:r>
        <w:rPr>
          <w:noProof/>
        </w:rPr>
        <w:fldChar w:fldCharType="begin"/>
      </w:r>
      <w:r>
        <w:rPr>
          <w:noProof/>
        </w:rPr>
        <w:instrText xml:space="preserve"> PAGEREF _Toc216799402 \h </w:instrText>
      </w:r>
      <w:r>
        <w:rPr>
          <w:noProof/>
        </w:rPr>
      </w:r>
      <w:r>
        <w:rPr>
          <w:noProof/>
        </w:rPr>
        <w:fldChar w:fldCharType="separate"/>
      </w:r>
      <w:r>
        <w:rPr>
          <w:noProof/>
        </w:rPr>
        <w:t>117</w:t>
      </w:r>
      <w:r>
        <w:rPr>
          <w:noProof/>
        </w:rPr>
        <w:fldChar w:fldCharType="end"/>
      </w:r>
    </w:p>
    <w:p w14:paraId="7DF84076" w14:textId="4CF593D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10.2.1.5</w:t>
      </w:r>
      <w:r>
        <w:rPr>
          <w:rFonts w:asciiTheme="minorHAnsi" w:eastAsiaTheme="minorEastAsia" w:hAnsiTheme="minorHAnsi" w:cstheme="minorBidi"/>
          <w:noProof/>
          <w:kern w:val="2"/>
          <w:sz w:val="24"/>
          <w:szCs w:val="24"/>
          <w:lang w:eastAsia="en-GB"/>
          <w14:ligatures w14:val="standardContextual"/>
        </w:rPr>
        <w:tab/>
      </w:r>
      <w:r>
        <w:rPr>
          <w:noProof/>
        </w:rPr>
        <w:t>Codec Mode Request</w:t>
      </w:r>
      <w:r>
        <w:rPr>
          <w:noProof/>
        </w:rPr>
        <w:tab/>
      </w:r>
      <w:r>
        <w:rPr>
          <w:noProof/>
        </w:rPr>
        <w:fldChar w:fldCharType="begin"/>
      </w:r>
      <w:r>
        <w:rPr>
          <w:noProof/>
        </w:rPr>
        <w:instrText xml:space="preserve"> PAGEREF _Toc216799403 \h </w:instrText>
      </w:r>
      <w:r>
        <w:rPr>
          <w:noProof/>
        </w:rPr>
      </w:r>
      <w:r>
        <w:rPr>
          <w:noProof/>
        </w:rPr>
        <w:fldChar w:fldCharType="separate"/>
      </w:r>
      <w:r>
        <w:rPr>
          <w:noProof/>
        </w:rPr>
        <w:t>118</w:t>
      </w:r>
      <w:r>
        <w:rPr>
          <w:noProof/>
        </w:rPr>
        <w:fldChar w:fldCharType="end"/>
      </w:r>
    </w:p>
    <w:p w14:paraId="37CDF943" w14:textId="5114282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10.2.1.6</w:t>
      </w:r>
      <w:r>
        <w:rPr>
          <w:rFonts w:asciiTheme="minorHAnsi" w:eastAsiaTheme="minorEastAsia" w:hAnsiTheme="minorHAnsi" w:cstheme="minorBidi"/>
          <w:noProof/>
          <w:kern w:val="2"/>
          <w:sz w:val="24"/>
          <w:szCs w:val="24"/>
          <w:lang w:eastAsia="en-GB"/>
          <w14:ligatures w14:val="standardContextual"/>
        </w:rPr>
        <w:tab/>
      </w:r>
      <w:r>
        <w:rPr>
          <w:noProof/>
        </w:rPr>
        <w:t>Generation of RTP payloads for multiple codec control requests</w:t>
      </w:r>
      <w:r>
        <w:rPr>
          <w:noProof/>
        </w:rPr>
        <w:tab/>
      </w:r>
      <w:r>
        <w:rPr>
          <w:noProof/>
        </w:rPr>
        <w:fldChar w:fldCharType="begin"/>
      </w:r>
      <w:r>
        <w:rPr>
          <w:noProof/>
        </w:rPr>
        <w:instrText xml:space="preserve"> PAGEREF _Toc216799404 \h </w:instrText>
      </w:r>
      <w:r>
        <w:rPr>
          <w:noProof/>
        </w:rPr>
      </w:r>
      <w:r>
        <w:rPr>
          <w:noProof/>
        </w:rPr>
        <w:fldChar w:fldCharType="separate"/>
      </w:r>
      <w:r>
        <w:rPr>
          <w:noProof/>
        </w:rPr>
        <w:t>118</w:t>
      </w:r>
      <w:r>
        <w:rPr>
          <w:noProof/>
        </w:rPr>
        <w:fldChar w:fldCharType="end"/>
      </w:r>
    </w:p>
    <w:p w14:paraId="73E045B2" w14:textId="3462759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10.2.1.7</w:t>
      </w:r>
      <w:r>
        <w:rPr>
          <w:rFonts w:asciiTheme="minorHAnsi" w:eastAsiaTheme="minorEastAsia" w:hAnsiTheme="minorHAnsi" w:cstheme="minorBidi"/>
          <w:noProof/>
          <w:kern w:val="2"/>
          <w:sz w:val="24"/>
          <w:szCs w:val="24"/>
          <w:lang w:eastAsia="en-GB"/>
          <w14:ligatures w14:val="standardContextual"/>
        </w:rPr>
        <w:tab/>
      </w:r>
      <w:r>
        <w:rPr>
          <w:noProof/>
        </w:rPr>
        <w:t>EVS Primary Rate Request</w:t>
      </w:r>
      <w:r>
        <w:rPr>
          <w:noProof/>
        </w:rPr>
        <w:tab/>
      </w:r>
      <w:r>
        <w:rPr>
          <w:noProof/>
        </w:rPr>
        <w:fldChar w:fldCharType="begin"/>
      </w:r>
      <w:r>
        <w:rPr>
          <w:noProof/>
        </w:rPr>
        <w:instrText xml:space="preserve"> PAGEREF _Toc216799405 \h </w:instrText>
      </w:r>
      <w:r>
        <w:rPr>
          <w:noProof/>
        </w:rPr>
      </w:r>
      <w:r>
        <w:rPr>
          <w:noProof/>
        </w:rPr>
        <w:fldChar w:fldCharType="separate"/>
      </w:r>
      <w:r>
        <w:rPr>
          <w:noProof/>
        </w:rPr>
        <w:t>119</w:t>
      </w:r>
      <w:r>
        <w:rPr>
          <w:noProof/>
        </w:rPr>
        <w:fldChar w:fldCharType="end"/>
      </w:r>
    </w:p>
    <w:p w14:paraId="7DDEAD01" w14:textId="05C7A0B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10.2.1.8</w:t>
      </w:r>
      <w:r>
        <w:rPr>
          <w:rFonts w:asciiTheme="minorHAnsi" w:eastAsiaTheme="minorEastAsia" w:hAnsiTheme="minorHAnsi" w:cstheme="minorBidi"/>
          <w:noProof/>
          <w:kern w:val="2"/>
          <w:sz w:val="24"/>
          <w:szCs w:val="24"/>
          <w:lang w:eastAsia="en-GB"/>
          <w14:ligatures w14:val="standardContextual"/>
        </w:rPr>
        <w:tab/>
      </w:r>
      <w:r>
        <w:rPr>
          <w:noProof/>
        </w:rPr>
        <w:t>EVS Bandwidth Request</w:t>
      </w:r>
      <w:r>
        <w:rPr>
          <w:noProof/>
        </w:rPr>
        <w:tab/>
      </w:r>
      <w:r>
        <w:rPr>
          <w:noProof/>
        </w:rPr>
        <w:fldChar w:fldCharType="begin"/>
      </w:r>
      <w:r>
        <w:rPr>
          <w:noProof/>
        </w:rPr>
        <w:instrText xml:space="preserve"> PAGEREF _Toc216799406 \h </w:instrText>
      </w:r>
      <w:r>
        <w:rPr>
          <w:noProof/>
        </w:rPr>
      </w:r>
      <w:r>
        <w:rPr>
          <w:noProof/>
        </w:rPr>
        <w:fldChar w:fldCharType="separate"/>
      </w:r>
      <w:r>
        <w:rPr>
          <w:noProof/>
        </w:rPr>
        <w:t>120</w:t>
      </w:r>
      <w:r>
        <w:rPr>
          <w:noProof/>
        </w:rPr>
        <w:fldChar w:fldCharType="end"/>
      </w:r>
    </w:p>
    <w:p w14:paraId="629FFC91" w14:textId="10F948D3"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10.2.1.9</w:t>
      </w:r>
      <w:r>
        <w:rPr>
          <w:rFonts w:asciiTheme="minorHAnsi" w:eastAsiaTheme="minorEastAsia" w:hAnsiTheme="minorHAnsi" w:cstheme="minorBidi"/>
          <w:noProof/>
          <w:kern w:val="2"/>
          <w:sz w:val="24"/>
          <w:szCs w:val="24"/>
          <w:lang w:eastAsia="en-GB"/>
          <w14:ligatures w14:val="standardContextual"/>
        </w:rPr>
        <w:tab/>
      </w:r>
      <w:r>
        <w:rPr>
          <w:noProof/>
        </w:rPr>
        <w:t>EVS Channel Aware Request</w:t>
      </w:r>
      <w:r>
        <w:rPr>
          <w:noProof/>
        </w:rPr>
        <w:tab/>
      </w:r>
      <w:r>
        <w:rPr>
          <w:noProof/>
        </w:rPr>
        <w:fldChar w:fldCharType="begin"/>
      </w:r>
      <w:r>
        <w:rPr>
          <w:noProof/>
        </w:rPr>
        <w:instrText xml:space="preserve"> PAGEREF _Toc216799407 \h </w:instrText>
      </w:r>
      <w:r>
        <w:rPr>
          <w:noProof/>
        </w:rPr>
      </w:r>
      <w:r>
        <w:rPr>
          <w:noProof/>
        </w:rPr>
        <w:fldChar w:fldCharType="separate"/>
      </w:r>
      <w:r>
        <w:rPr>
          <w:noProof/>
        </w:rPr>
        <w:t>121</w:t>
      </w:r>
      <w:r>
        <w:rPr>
          <w:noProof/>
        </w:rPr>
        <w:fldChar w:fldCharType="end"/>
      </w:r>
    </w:p>
    <w:p w14:paraId="2EA93499" w14:textId="6279FB2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10.2.1.10</w:t>
      </w:r>
      <w:r>
        <w:rPr>
          <w:rFonts w:asciiTheme="minorHAnsi" w:eastAsiaTheme="minorEastAsia" w:hAnsiTheme="minorHAnsi" w:cstheme="minorBidi"/>
          <w:noProof/>
          <w:kern w:val="2"/>
          <w:sz w:val="24"/>
          <w:szCs w:val="24"/>
          <w:lang w:eastAsia="en-GB"/>
          <w14:ligatures w14:val="standardContextual"/>
        </w:rPr>
        <w:tab/>
      </w:r>
      <w:r>
        <w:rPr>
          <w:noProof/>
        </w:rPr>
        <w:t>EVS Primary mode to EVS AMR-WB IO mode Switching Request</w:t>
      </w:r>
      <w:r>
        <w:rPr>
          <w:noProof/>
        </w:rPr>
        <w:tab/>
      </w:r>
      <w:r>
        <w:rPr>
          <w:noProof/>
        </w:rPr>
        <w:fldChar w:fldCharType="begin"/>
      </w:r>
      <w:r>
        <w:rPr>
          <w:noProof/>
        </w:rPr>
        <w:instrText xml:space="preserve"> PAGEREF _Toc216799408 \h </w:instrText>
      </w:r>
      <w:r>
        <w:rPr>
          <w:noProof/>
        </w:rPr>
      </w:r>
      <w:r>
        <w:rPr>
          <w:noProof/>
        </w:rPr>
        <w:fldChar w:fldCharType="separate"/>
      </w:r>
      <w:r>
        <w:rPr>
          <w:noProof/>
        </w:rPr>
        <w:t>121</w:t>
      </w:r>
      <w:r>
        <w:rPr>
          <w:noProof/>
        </w:rPr>
        <w:fldChar w:fldCharType="end"/>
      </w:r>
    </w:p>
    <w:p w14:paraId="2C5396F8" w14:textId="1B98277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10.2.1.11</w:t>
      </w:r>
      <w:r>
        <w:rPr>
          <w:rFonts w:asciiTheme="minorHAnsi" w:eastAsiaTheme="minorEastAsia" w:hAnsiTheme="minorHAnsi" w:cstheme="minorBidi"/>
          <w:noProof/>
          <w:kern w:val="2"/>
          <w:sz w:val="24"/>
          <w:szCs w:val="24"/>
          <w:lang w:eastAsia="en-GB"/>
          <w14:ligatures w14:val="standardContextual"/>
        </w:rPr>
        <w:tab/>
      </w:r>
      <w:r>
        <w:rPr>
          <w:noProof/>
        </w:rPr>
        <w:t>EVS AMR-WB IO mode to EVS Primary mode Switching Request</w:t>
      </w:r>
      <w:r>
        <w:rPr>
          <w:noProof/>
        </w:rPr>
        <w:tab/>
      </w:r>
      <w:r>
        <w:rPr>
          <w:noProof/>
        </w:rPr>
        <w:fldChar w:fldCharType="begin"/>
      </w:r>
      <w:r>
        <w:rPr>
          <w:noProof/>
        </w:rPr>
        <w:instrText xml:space="preserve"> PAGEREF _Toc216799409 \h </w:instrText>
      </w:r>
      <w:r>
        <w:rPr>
          <w:noProof/>
        </w:rPr>
      </w:r>
      <w:r>
        <w:rPr>
          <w:noProof/>
        </w:rPr>
        <w:fldChar w:fldCharType="separate"/>
      </w:r>
      <w:r>
        <w:rPr>
          <w:noProof/>
        </w:rPr>
        <w:t>123</w:t>
      </w:r>
      <w:r>
        <w:rPr>
          <w:noProof/>
        </w:rPr>
        <w:fldChar w:fldCharType="end"/>
      </w:r>
    </w:p>
    <w:p w14:paraId="1DD36337" w14:textId="562E015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10.2.1.12</w:t>
      </w:r>
      <w:r>
        <w:rPr>
          <w:rFonts w:asciiTheme="minorHAnsi" w:eastAsiaTheme="minorEastAsia" w:hAnsiTheme="minorHAnsi" w:cstheme="minorBidi"/>
          <w:noProof/>
          <w:kern w:val="2"/>
          <w:sz w:val="24"/>
          <w:szCs w:val="24"/>
          <w:lang w:eastAsia="en-GB"/>
          <w14:ligatures w14:val="standardContextual"/>
        </w:rPr>
        <w:tab/>
      </w:r>
      <w:r>
        <w:rPr>
          <w:noProof/>
        </w:rPr>
        <w:t>IVAS Coded Format Request</w:t>
      </w:r>
      <w:r>
        <w:rPr>
          <w:noProof/>
        </w:rPr>
        <w:tab/>
      </w:r>
      <w:r>
        <w:rPr>
          <w:noProof/>
        </w:rPr>
        <w:fldChar w:fldCharType="begin"/>
      </w:r>
      <w:r>
        <w:rPr>
          <w:noProof/>
        </w:rPr>
        <w:instrText xml:space="preserve"> PAGEREF _Toc216799410 \h </w:instrText>
      </w:r>
      <w:r>
        <w:rPr>
          <w:noProof/>
        </w:rPr>
      </w:r>
      <w:r>
        <w:rPr>
          <w:noProof/>
        </w:rPr>
        <w:fldChar w:fldCharType="separate"/>
      </w:r>
      <w:r>
        <w:rPr>
          <w:noProof/>
        </w:rPr>
        <w:t>123</w:t>
      </w:r>
      <w:r>
        <w:rPr>
          <w:noProof/>
        </w:rPr>
        <w:fldChar w:fldCharType="end"/>
      </w:r>
    </w:p>
    <w:p w14:paraId="5191F485" w14:textId="09F5873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10.2.1.13</w:t>
      </w:r>
      <w:r>
        <w:rPr>
          <w:rFonts w:asciiTheme="minorHAnsi" w:eastAsiaTheme="minorEastAsia" w:hAnsiTheme="minorHAnsi" w:cstheme="minorBidi"/>
          <w:noProof/>
          <w:kern w:val="2"/>
          <w:sz w:val="24"/>
          <w:szCs w:val="24"/>
          <w:lang w:eastAsia="en-GB"/>
          <w14:ligatures w14:val="standardContextual"/>
        </w:rPr>
        <w:tab/>
      </w:r>
      <w:r>
        <w:rPr>
          <w:noProof/>
        </w:rPr>
        <w:t>IVAS Immersive Bit Rate Request</w:t>
      </w:r>
      <w:r>
        <w:rPr>
          <w:noProof/>
        </w:rPr>
        <w:tab/>
      </w:r>
      <w:r>
        <w:rPr>
          <w:noProof/>
        </w:rPr>
        <w:fldChar w:fldCharType="begin"/>
      </w:r>
      <w:r>
        <w:rPr>
          <w:noProof/>
        </w:rPr>
        <w:instrText xml:space="preserve"> PAGEREF _Toc216799411 \h </w:instrText>
      </w:r>
      <w:r>
        <w:rPr>
          <w:noProof/>
        </w:rPr>
      </w:r>
      <w:r>
        <w:rPr>
          <w:noProof/>
        </w:rPr>
        <w:fldChar w:fldCharType="separate"/>
      </w:r>
      <w:r>
        <w:rPr>
          <w:noProof/>
        </w:rPr>
        <w:t>124</w:t>
      </w:r>
      <w:r>
        <w:rPr>
          <w:noProof/>
        </w:rPr>
        <w:fldChar w:fldCharType="end"/>
      </w:r>
    </w:p>
    <w:p w14:paraId="675E6D5A" w14:textId="38351AB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Example use cases</w:t>
      </w:r>
      <w:r>
        <w:rPr>
          <w:noProof/>
        </w:rPr>
        <w:tab/>
      </w:r>
      <w:r>
        <w:rPr>
          <w:noProof/>
        </w:rPr>
        <w:fldChar w:fldCharType="begin"/>
      </w:r>
      <w:r>
        <w:rPr>
          <w:noProof/>
        </w:rPr>
        <w:instrText xml:space="preserve"> PAGEREF _Toc216799412 \h </w:instrText>
      </w:r>
      <w:r>
        <w:rPr>
          <w:noProof/>
        </w:rPr>
      </w:r>
      <w:r>
        <w:rPr>
          <w:noProof/>
        </w:rPr>
        <w:fldChar w:fldCharType="separate"/>
      </w:r>
      <w:r>
        <w:rPr>
          <w:noProof/>
        </w:rPr>
        <w:t>125</w:t>
      </w:r>
      <w:r>
        <w:rPr>
          <w:noProof/>
        </w:rPr>
        <w:fldChar w:fldCharType="end"/>
      </w:r>
    </w:p>
    <w:p w14:paraId="2C960A23" w14:textId="6AA5EBC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SDP negotiation for RTCP-APP</w:t>
      </w:r>
      <w:r>
        <w:rPr>
          <w:noProof/>
        </w:rPr>
        <w:tab/>
      </w:r>
      <w:r>
        <w:rPr>
          <w:noProof/>
        </w:rPr>
        <w:fldChar w:fldCharType="begin"/>
      </w:r>
      <w:r>
        <w:rPr>
          <w:noProof/>
        </w:rPr>
        <w:instrText xml:space="preserve"> PAGEREF _Toc216799413 \h </w:instrText>
      </w:r>
      <w:r>
        <w:rPr>
          <w:noProof/>
        </w:rPr>
      </w:r>
      <w:r>
        <w:rPr>
          <w:noProof/>
        </w:rPr>
        <w:fldChar w:fldCharType="separate"/>
      </w:r>
      <w:r>
        <w:rPr>
          <w:noProof/>
        </w:rPr>
        <w:t>127</w:t>
      </w:r>
      <w:r>
        <w:rPr>
          <w:noProof/>
        </w:rPr>
        <w:fldChar w:fldCharType="end"/>
      </w:r>
    </w:p>
    <w:p w14:paraId="130F9E89" w14:textId="5C0E4DB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_Toc216799414 \h </w:instrText>
      </w:r>
      <w:r>
        <w:rPr>
          <w:noProof/>
        </w:rPr>
      </w:r>
      <w:r>
        <w:rPr>
          <w:noProof/>
        </w:rPr>
        <w:fldChar w:fldCharType="separate"/>
      </w:r>
      <w:r>
        <w:rPr>
          <w:noProof/>
        </w:rPr>
        <w:t>128</w:t>
      </w:r>
      <w:r>
        <w:rPr>
          <w:noProof/>
        </w:rPr>
        <w:fldChar w:fldCharType="end"/>
      </w:r>
    </w:p>
    <w:p w14:paraId="59419BA0" w14:textId="1AC2764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_Toc216799415 \h </w:instrText>
      </w:r>
      <w:r>
        <w:rPr>
          <w:noProof/>
        </w:rPr>
      </w:r>
      <w:r>
        <w:rPr>
          <w:noProof/>
        </w:rPr>
        <w:fldChar w:fldCharType="separate"/>
      </w:r>
      <w:r>
        <w:rPr>
          <w:noProof/>
        </w:rPr>
        <w:t>128</w:t>
      </w:r>
      <w:r>
        <w:rPr>
          <w:noProof/>
        </w:rPr>
        <w:fldChar w:fldCharType="end"/>
      </w:r>
    </w:p>
    <w:p w14:paraId="44FC2942" w14:textId="1471BBA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Signaling mechanisms</w:t>
      </w:r>
      <w:r>
        <w:rPr>
          <w:noProof/>
        </w:rPr>
        <w:tab/>
      </w:r>
      <w:r>
        <w:rPr>
          <w:noProof/>
        </w:rPr>
        <w:fldChar w:fldCharType="begin"/>
      </w:r>
      <w:r>
        <w:rPr>
          <w:noProof/>
        </w:rPr>
        <w:instrText xml:space="preserve"> PAGEREF _Toc216799416 \h </w:instrText>
      </w:r>
      <w:r>
        <w:rPr>
          <w:noProof/>
        </w:rPr>
      </w:r>
      <w:r>
        <w:rPr>
          <w:noProof/>
        </w:rPr>
        <w:fldChar w:fldCharType="separate"/>
      </w:r>
      <w:r>
        <w:rPr>
          <w:noProof/>
        </w:rPr>
        <w:t>128</w:t>
      </w:r>
      <w:r>
        <w:rPr>
          <w:noProof/>
        </w:rPr>
        <w:fldChar w:fldCharType="end"/>
      </w:r>
    </w:p>
    <w:p w14:paraId="18C7A48B" w14:textId="2AAE9BD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10.3.3</w:t>
      </w:r>
      <w:r>
        <w:rPr>
          <w:rFonts w:asciiTheme="minorHAnsi" w:eastAsiaTheme="minorEastAsia" w:hAnsiTheme="minorHAnsi" w:cstheme="minorBidi"/>
          <w:noProof/>
          <w:kern w:val="2"/>
          <w:sz w:val="24"/>
          <w:szCs w:val="24"/>
          <w:lang w:eastAsia="en-GB"/>
          <w14:ligatures w14:val="standardContextual"/>
        </w:rPr>
        <w:tab/>
      </w:r>
      <w:r>
        <w:rPr>
          <w:noProof/>
        </w:rPr>
        <w:t>Adaptation triggers</w:t>
      </w:r>
      <w:r>
        <w:rPr>
          <w:noProof/>
        </w:rPr>
        <w:tab/>
      </w:r>
      <w:r>
        <w:rPr>
          <w:noProof/>
        </w:rPr>
        <w:fldChar w:fldCharType="begin"/>
      </w:r>
      <w:r>
        <w:rPr>
          <w:noProof/>
        </w:rPr>
        <w:instrText xml:space="preserve"> PAGEREF _Toc216799417 \h </w:instrText>
      </w:r>
      <w:r>
        <w:rPr>
          <w:noProof/>
        </w:rPr>
      </w:r>
      <w:r>
        <w:rPr>
          <w:noProof/>
        </w:rPr>
        <w:fldChar w:fldCharType="separate"/>
      </w:r>
      <w:r>
        <w:rPr>
          <w:noProof/>
        </w:rPr>
        <w:t>130</w:t>
      </w:r>
      <w:r>
        <w:rPr>
          <w:noProof/>
        </w:rPr>
        <w:fldChar w:fldCharType="end"/>
      </w:r>
    </w:p>
    <w:p w14:paraId="3E001AA0" w14:textId="48DE36A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10.3.4</w:t>
      </w:r>
      <w:r>
        <w:rPr>
          <w:rFonts w:asciiTheme="minorHAnsi" w:eastAsiaTheme="minorEastAsia" w:hAnsiTheme="minorHAnsi" w:cstheme="minorBidi"/>
          <w:noProof/>
          <w:kern w:val="2"/>
          <w:sz w:val="24"/>
          <w:szCs w:val="24"/>
          <w:lang w:eastAsia="en-GB"/>
          <w14:ligatures w14:val="standardContextual"/>
        </w:rPr>
        <w:tab/>
      </w:r>
      <w:r>
        <w:rPr>
          <w:noProof/>
        </w:rPr>
        <w:t>Sender behavior, downswitching</w:t>
      </w:r>
      <w:r>
        <w:rPr>
          <w:noProof/>
        </w:rPr>
        <w:tab/>
      </w:r>
      <w:r>
        <w:rPr>
          <w:noProof/>
        </w:rPr>
        <w:fldChar w:fldCharType="begin"/>
      </w:r>
      <w:r>
        <w:rPr>
          <w:noProof/>
        </w:rPr>
        <w:instrText xml:space="preserve"> PAGEREF _Toc216799418 \h </w:instrText>
      </w:r>
      <w:r>
        <w:rPr>
          <w:noProof/>
        </w:rPr>
      </w:r>
      <w:r>
        <w:rPr>
          <w:noProof/>
        </w:rPr>
        <w:fldChar w:fldCharType="separate"/>
      </w:r>
      <w:r>
        <w:rPr>
          <w:noProof/>
        </w:rPr>
        <w:t>130</w:t>
      </w:r>
      <w:r>
        <w:rPr>
          <w:noProof/>
        </w:rPr>
        <w:fldChar w:fldCharType="end"/>
      </w:r>
    </w:p>
    <w:p w14:paraId="250A3375" w14:textId="31677ED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10.3.4.1</w:t>
      </w:r>
      <w:r>
        <w:rPr>
          <w:rFonts w:asciiTheme="minorHAnsi" w:eastAsiaTheme="minorEastAsia" w:hAnsiTheme="minorHAnsi" w:cstheme="minorBidi"/>
          <w:noProof/>
          <w:kern w:val="2"/>
          <w:sz w:val="24"/>
          <w:szCs w:val="24"/>
          <w:lang w:eastAsia="en-GB"/>
          <w14:ligatures w14:val="standardContextual"/>
        </w:rPr>
        <w:tab/>
      </w:r>
      <w:r>
        <w:rPr>
          <w:noProof/>
        </w:rPr>
        <w:t>Downswitching divided into phases</w:t>
      </w:r>
      <w:r>
        <w:rPr>
          <w:noProof/>
        </w:rPr>
        <w:tab/>
      </w:r>
      <w:r>
        <w:rPr>
          <w:noProof/>
        </w:rPr>
        <w:fldChar w:fldCharType="begin"/>
      </w:r>
      <w:r>
        <w:rPr>
          <w:noProof/>
        </w:rPr>
        <w:instrText xml:space="preserve"> PAGEREF _Toc216799419 \h </w:instrText>
      </w:r>
      <w:r>
        <w:rPr>
          <w:noProof/>
        </w:rPr>
      </w:r>
      <w:r>
        <w:rPr>
          <w:noProof/>
        </w:rPr>
        <w:fldChar w:fldCharType="separate"/>
      </w:r>
      <w:r>
        <w:rPr>
          <w:noProof/>
        </w:rPr>
        <w:t>130</w:t>
      </w:r>
      <w:r>
        <w:rPr>
          <w:noProof/>
        </w:rPr>
        <w:fldChar w:fldCharType="end"/>
      </w:r>
    </w:p>
    <w:p w14:paraId="1364E659" w14:textId="0639D21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10.3.4.2</w:t>
      </w:r>
      <w:r>
        <w:rPr>
          <w:rFonts w:asciiTheme="minorHAnsi" w:eastAsiaTheme="minorEastAsia" w:hAnsiTheme="minorHAnsi" w:cstheme="minorBidi"/>
          <w:noProof/>
          <w:kern w:val="2"/>
          <w:sz w:val="24"/>
          <w:szCs w:val="24"/>
          <w:lang w:eastAsia="en-GB"/>
          <w14:ligatures w14:val="standardContextual"/>
        </w:rPr>
        <w:tab/>
      </w:r>
      <w:r>
        <w:rPr>
          <w:noProof/>
        </w:rPr>
        <w:t>Rate reduction phase</w:t>
      </w:r>
      <w:r>
        <w:rPr>
          <w:noProof/>
        </w:rPr>
        <w:tab/>
      </w:r>
      <w:r>
        <w:rPr>
          <w:noProof/>
        </w:rPr>
        <w:fldChar w:fldCharType="begin"/>
      </w:r>
      <w:r>
        <w:rPr>
          <w:noProof/>
        </w:rPr>
        <w:instrText xml:space="preserve"> PAGEREF _Toc216799420 \h </w:instrText>
      </w:r>
      <w:r>
        <w:rPr>
          <w:noProof/>
        </w:rPr>
      </w:r>
      <w:r>
        <w:rPr>
          <w:noProof/>
        </w:rPr>
        <w:fldChar w:fldCharType="separate"/>
      </w:r>
      <w:r>
        <w:rPr>
          <w:noProof/>
        </w:rPr>
        <w:t>131</w:t>
      </w:r>
      <w:r>
        <w:rPr>
          <w:noProof/>
        </w:rPr>
        <w:fldChar w:fldCharType="end"/>
      </w:r>
    </w:p>
    <w:p w14:paraId="20E5ABD1" w14:textId="1093266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10.3.4.3</w:t>
      </w:r>
      <w:r>
        <w:rPr>
          <w:rFonts w:asciiTheme="minorHAnsi" w:eastAsiaTheme="minorEastAsia" w:hAnsiTheme="minorHAnsi" w:cstheme="minorBidi"/>
          <w:noProof/>
          <w:kern w:val="2"/>
          <w:sz w:val="24"/>
          <w:szCs w:val="24"/>
          <w:lang w:eastAsia="en-GB"/>
          <w14:ligatures w14:val="standardContextual"/>
        </w:rPr>
        <w:tab/>
      </w:r>
      <w:r>
        <w:rPr>
          <w:noProof/>
        </w:rPr>
        <w:t>Delay recovery phase</w:t>
      </w:r>
      <w:r>
        <w:rPr>
          <w:noProof/>
        </w:rPr>
        <w:tab/>
      </w:r>
      <w:r>
        <w:rPr>
          <w:noProof/>
        </w:rPr>
        <w:fldChar w:fldCharType="begin"/>
      </w:r>
      <w:r>
        <w:rPr>
          <w:noProof/>
        </w:rPr>
        <w:instrText xml:space="preserve"> PAGEREF _Toc216799421 \h </w:instrText>
      </w:r>
      <w:r>
        <w:rPr>
          <w:noProof/>
        </w:rPr>
      </w:r>
      <w:r>
        <w:rPr>
          <w:noProof/>
        </w:rPr>
        <w:fldChar w:fldCharType="separate"/>
      </w:r>
      <w:r>
        <w:rPr>
          <w:noProof/>
        </w:rPr>
        <w:t>131</w:t>
      </w:r>
      <w:r>
        <w:rPr>
          <w:noProof/>
        </w:rPr>
        <w:fldChar w:fldCharType="end"/>
      </w:r>
    </w:p>
    <w:p w14:paraId="25FD2F58" w14:textId="29853FB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10.3.5</w:t>
      </w:r>
      <w:r>
        <w:rPr>
          <w:rFonts w:asciiTheme="minorHAnsi" w:eastAsiaTheme="minorEastAsia" w:hAnsiTheme="minorHAnsi" w:cstheme="minorBidi"/>
          <w:noProof/>
          <w:kern w:val="2"/>
          <w:sz w:val="24"/>
          <w:szCs w:val="24"/>
          <w:lang w:eastAsia="en-GB"/>
          <w14:ligatures w14:val="standardContextual"/>
        </w:rPr>
        <w:tab/>
      </w:r>
      <w:r>
        <w:rPr>
          <w:noProof/>
        </w:rPr>
        <w:t>Sender behavior, up-switching</w:t>
      </w:r>
      <w:r>
        <w:rPr>
          <w:noProof/>
        </w:rPr>
        <w:tab/>
      </w:r>
      <w:r>
        <w:rPr>
          <w:noProof/>
        </w:rPr>
        <w:fldChar w:fldCharType="begin"/>
      </w:r>
      <w:r>
        <w:rPr>
          <w:noProof/>
        </w:rPr>
        <w:instrText xml:space="preserve"> PAGEREF _Toc216799422 \h </w:instrText>
      </w:r>
      <w:r>
        <w:rPr>
          <w:noProof/>
        </w:rPr>
      </w:r>
      <w:r>
        <w:rPr>
          <w:noProof/>
        </w:rPr>
        <w:fldChar w:fldCharType="separate"/>
      </w:r>
      <w:r>
        <w:rPr>
          <w:noProof/>
        </w:rPr>
        <w:t>131</w:t>
      </w:r>
      <w:r>
        <w:rPr>
          <w:noProof/>
        </w:rPr>
        <w:fldChar w:fldCharType="end"/>
      </w:r>
    </w:p>
    <w:p w14:paraId="7D0E0234" w14:textId="38D7BFF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10.3.6</w:t>
      </w:r>
      <w:r>
        <w:rPr>
          <w:rFonts w:asciiTheme="minorHAnsi" w:eastAsiaTheme="minorEastAsia" w:hAnsiTheme="minorHAnsi" w:cstheme="minorBidi"/>
          <w:noProof/>
          <w:kern w:val="2"/>
          <w:sz w:val="24"/>
          <w:szCs w:val="24"/>
          <w:lang w:eastAsia="en-GB"/>
          <w14:ligatures w14:val="standardContextual"/>
        </w:rPr>
        <w:tab/>
      </w:r>
      <w:r>
        <w:rPr>
          <w:noProof/>
        </w:rPr>
        <w:t>Receiver behavior, down-switching</w:t>
      </w:r>
      <w:r>
        <w:rPr>
          <w:noProof/>
        </w:rPr>
        <w:tab/>
      </w:r>
      <w:r>
        <w:rPr>
          <w:noProof/>
        </w:rPr>
        <w:fldChar w:fldCharType="begin"/>
      </w:r>
      <w:r>
        <w:rPr>
          <w:noProof/>
        </w:rPr>
        <w:instrText xml:space="preserve"> PAGEREF _Toc216799423 \h </w:instrText>
      </w:r>
      <w:r>
        <w:rPr>
          <w:noProof/>
        </w:rPr>
      </w:r>
      <w:r>
        <w:rPr>
          <w:noProof/>
        </w:rPr>
        <w:fldChar w:fldCharType="separate"/>
      </w:r>
      <w:r>
        <w:rPr>
          <w:noProof/>
        </w:rPr>
        <w:t>132</w:t>
      </w:r>
      <w:r>
        <w:rPr>
          <w:noProof/>
        </w:rPr>
        <w:fldChar w:fldCharType="end"/>
      </w:r>
    </w:p>
    <w:p w14:paraId="1D7790C9" w14:textId="635E0B0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10.3.7</w:t>
      </w:r>
      <w:r>
        <w:rPr>
          <w:rFonts w:asciiTheme="minorHAnsi" w:eastAsiaTheme="minorEastAsia" w:hAnsiTheme="minorHAnsi" w:cstheme="minorBidi"/>
          <w:noProof/>
          <w:kern w:val="2"/>
          <w:sz w:val="24"/>
          <w:szCs w:val="24"/>
          <w:lang w:eastAsia="en-GB"/>
          <w14:ligatures w14:val="standardContextual"/>
        </w:rPr>
        <w:tab/>
      </w:r>
      <w:r>
        <w:rPr>
          <w:noProof/>
        </w:rPr>
        <w:t>Receiver behavior, up-switch</w:t>
      </w:r>
      <w:r>
        <w:rPr>
          <w:noProof/>
        </w:rPr>
        <w:tab/>
      </w:r>
      <w:r>
        <w:rPr>
          <w:noProof/>
        </w:rPr>
        <w:fldChar w:fldCharType="begin"/>
      </w:r>
      <w:r>
        <w:rPr>
          <w:noProof/>
        </w:rPr>
        <w:instrText xml:space="preserve"> PAGEREF _Toc216799424 \h </w:instrText>
      </w:r>
      <w:r>
        <w:rPr>
          <w:noProof/>
        </w:rPr>
      </w:r>
      <w:r>
        <w:rPr>
          <w:noProof/>
        </w:rPr>
        <w:fldChar w:fldCharType="separate"/>
      </w:r>
      <w:r>
        <w:rPr>
          <w:noProof/>
        </w:rPr>
        <w:t>132</w:t>
      </w:r>
      <w:r>
        <w:rPr>
          <w:noProof/>
        </w:rPr>
        <w:fldChar w:fldCharType="end"/>
      </w:r>
    </w:p>
    <w:p w14:paraId="0EFA274B" w14:textId="2CFAE3F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10.3.8</w:t>
      </w:r>
      <w:r>
        <w:rPr>
          <w:rFonts w:asciiTheme="minorHAnsi" w:eastAsiaTheme="minorEastAsia" w:hAnsiTheme="minorHAnsi" w:cstheme="minorBidi"/>
          <w:noProof/>
          <w:kern w:val="2"/>
          <w:sz w:val="24"/>
          <w:szCs w:val="24"/>
          <w:lang w:eastAsia="en-GB"/>
          <w14:ligatures w14:val="standardContextual"/>
        </w:rPr>
        <w:tab/>
      </w:r>
      <w:r>
        <w:rPr>
          <w:noProof/>
        </w:rPr>
        <w:t>ECN triggered adaptation</w:t>
      </w:r>
      <w:r>
        <w:rPr>
          <w:noProof/>
        </w:rPr>
        <w:tab/>
      </w:r>
      <w:r>
        <w:rPr>
          <w:noProof/>
        </w:rPr>
        <w:fldChar w:fldCharType="begin"/>
      </w:r>
      <w:r>
        <w:rPr>
          <w:noProof/>
        </w:rPr>
        <w:instrText xml:space="preserve"> PAGEREF _Toc216799425 \h </w:instrText>
      </w:r>
      <w:r>
        <w:rPr>
          <w:noProof/>
        </w:rPr>
      </w:r>
      <w:r>
        <w:rPr>
          <w:noProof/>
        </w:rPr>
        <w:fldChar w:fldCharType="separate"/>
      </w:r>
      <w:r>
        <w:rPr>
          <w:noProof/>
        </w:rPr>
        <w:t>132</w:t>
      </w:r>
      <w:r>
        <w:rPr>
          <w:noProof/>
        </w:rPr>
        <w:fldChar w:fldCharType="end"/>
      </w:r>
    </w:p>
    <w:p w14:paraId="2DC22B88" w14:textId="4F80277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_Toc216799426 \h </w:instrText>
      </w:r>
      <w:r>
        <w:rPr>
          <w:noProof/>
        </w:rPr>
      </w:r>
      <w:r>
        <w:rPr>
          <w:noProof/>
        </w:rPr>
        <w:fldChar w:fldCharType="separate"/>
      </w:r>
      <w:r>
        <w:rPr>
          <w:noProof/>
        </w:rPr>
        <w:t>133</w:t>
      </w:r>
      <w:r>
        <w:rPr>
          <w:noProof/>
        </w:rPr>
        <w:fldChar w:fldCharType="end"/>
      </w:r>
    </w:p>
    <w:p w14:paraId="0D0CDE98" w14:textId="10EE3BA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_Toc216799427 \h </w:instrText>
      </w:r>
      <w:r>
        <w:rPr>
          <w:noProof/>
        </w:rPr>
      </w:r>
      <w:r>
        <w:rPr>
          <w:noProof/>
        </w:rPr>
        <w:fldChar w:fldCharType="separate"/>
      </w:r>
      <w:r>
        <w:rPr>
          <w:noProof/>
        </w:rPr>
        <w:t>134</w:t>
      </w:r>
      <w:r>
        <w:rPr>
          <w:noProof/>
        </w:rPr>
        <w:fldChar w:fldCharType="end"/>
      </w:r>
    </w:p>
    <w:p w14:paraId="41C42D0F" w14:textId="265D8AF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10.6</w:t>
      </w:r>
      <w:r>
        <w:rPr>
          <w:rFonts w:asciiTheme="minorHAnsi" w:eastAsiaTheme="minorEastAsia" w:hAnsiTheme="minorHAnsi" w:cstheme="minorBidi"/>
          <w:noProof/>
          <w:kern w:val="2"/>
          <w:sz w:val="24"/>
          <w:szCs w:val="24"/>
          <w:lang w:eastAsia="en-GB"/>
          <w14:ligatures w14:val="standardContextual"/>
        </w:rPr>
        <w:tab/>
      </w:r>
      <w:r>
        <w:rPr>
          <w:noProof/>
        </w:rPr>
        <w:t>Using the a=bw-info attribute for adaptation</w:t>
      </w:r>
      <w:r>
        <w:rPr>
          <w:noProof/>
        </w:rPr>
        <w:tab/>
      </w:r>
      <w:r>
        <w:rPr>
          <w:noProof/>
        </w:rPr>
        <w:fldChar w:fldCharType="begin"/>
      </w:r>
      <w:r>
        <w:rPr>
          <w:noProof/>
        </w:rPr>
        <w:instrText xml:space="preserve"> PAGEREF _Toc216799428 \h </w:instrText>
      </w:r>
      <w:r>
        <w:rPr>
          <w:noProof/>
        </w:rPr>
      </w:r>
      <w:r>
        <w:rPr>
          <w:noProof/>
        </w:rPr>
        <w:fldChar w:fldCharType="separate"/>
      </w:r>
      <w:r>
        <w:rPr>
          <w:noProof/>
        </w:rPr>
        <w:t>134</w:t>
      </w:r>
      <w:r>
        <w:rPr>
          <w:noProof/>
        </w:rPr>
        <w:fldChar w:fldCharType="end"/>
      </w:r>
    </w:p>
    <w:p w14:paraId="1E016900" w14:textId="6447AE5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Access network bitrate recommendation</w:t>
      </w:r>
      <w:r>
        <w:rPr>
          <w:noProof/>
        </w:rPr>
        <w:tab/>
      </w:r>
      <w:r>
        <w:rPr>
          <w:noProof/>
        </w:rPr>
        <w:fldChar w:fldCharType="begin"/>
      </w:r>
      <w:r>
        <w:rPr>
          <w:noProof/>
        </w:rPr>
        <w:instrText xml:space="preserve"> PAGEREF _Toc216799429 \h </w:instrText>
      </w:r>
      <w:r>
        <w:rPr>
          <w:noProof/>
        </w:rPr>
      </w:r>
      <w:r>
        <w:rPr>
          <w:noProof/>
        </w:rPr>
        <w:fldChar w:fldCharType="separate"/>
      </w:r>
      <w:r>
        <w:rPr>
          <w:noProof/>
        </w:rPr>
        <w:t>134</w:t>
      </w:r>
      <w:r>
        <w:rPr>
          <w:noProof/>
        </w:rPr>
        <w:fldChar w:fldCharType="end"/>
      </w:r>
    </w:p>
    <w:p w14:paraId="3725E298" w14:textId="07B2AAF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_Toc216799430 \h </w:instrText>
      </w:r>
      <w:r>
        <w:rPr>
          <w:noProof/>
        </w:rPr>
      </w:r>
      <w:r>
        <w:rPr>
          <w:noProof/>
        </w:rPr>
        <w:fldChar w:fldCharType="separate"/>
      </w:r>
      <w:r>
        <w:rPr>
          <w:noProof/>
        </w:rPr>
        <w:t>134</w:t>
      </w:r>
      <w:r>
        <w:rPr>
          <w:noProof/>
        </w:rPr>
        <w:fldChar w:fldCharType="end"/>
      </w:r>
    </w:p>
    <w:p w14:paraId="4372A089" w14:textId="3E083BC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Relation to session signaling bitrate information</w:t>
      </w:r>
      <w:r>
        <w:rPr>
          <w:noProof/>
        </w:rPr>
        <w:tab/>
      </w:r>
      <w:r>
        <w:rPr>
          <w:noProof/>
        </w:rPr>
        <w:fldChar w:fldCharType="begin"/>
      </w:r>
      <w:r>
        <w:rPr>
          <w:noProof/>
        </w:rPr>
        <w:instrText xml:space="preserve"> PAGEREF _Toc216799431 \h </w:instrText>
      </w:r>
      <w:r>
        <w:rPr>
          <w:noProof/>
        </w:rPr>
      </w:r>
      <w:r>
        <w:rPr>
          <w:noProof/>
        </w:rPr>
        <w:fldChar w:fldCharType="separate"/>
      </w:r>
      <w:r>
        <w:rPr>
          <w:noProof/>
        </w:rPr>
        <w:t>135</w:t>
      </w:r>
      <w:r>
        <w:rPr>
          <w:noProof/>
        </w:rPr>
        <w:fldChar w:fldCharType="end"/>
      </w:r>
    </w:p>
    <w:p w14:paraId="1F856DE8" w14:textId="7671276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Use with dynamic bitrate adaptation</w:t>
      </w:r>
      <w:r>
        <w:rPr>
          <w:noProof/>
        </w:rPr>
        <w:tab/>
      </w:r>
      <w:r>
        <w:rPr>
          <w:noProof/>
        </w:rPr>
        <w:fldChar w:fldCharType="begin"/>
      </w:r>
      <w:r>
        <w:rPr>
          <w:noProof/>
        </w:rPr>
        <w:instrText xml:space="preserve"> PAGEREF _Toc216799432 \h </w:instrText>
      </w:r>
      <w:r>
        <w:rPr>
          <w:noProof/>
        </w:rPr>
      </w:r>
      <w:r>
        <w:rPr>
          <w:noProof/>
        </w:rPr>
        <w:fldChar w:fldCharType="separate"/>
      </w:r>
      <w:r>
        <w:rPr>
          <w:noProof/>
        </w:rPr>
        <w:t>136</w:t>
      </w:r>
      <w:r>
        <w:rPr>
          <w:noProof/>
        </w:rPr>
        <w:fldChar w:fldCharType="end"/>
      </w:r>
    </w:p>
    <w:p w14:paraId="5CD6115B" w14:textId="1CA25C20"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_Toc216799433 \h </w:instrText>
      </w:r>
      <w:r>
        <w:rPr>
          <w:noProof/>
        </w:rPr>
      </w:r>
      <w:r>
        <w:rPr>
          <w:noProof/>
        </w:rPr>
        <w:fldChar w:fldCharType="separate"/>
      </w:r>
      <w:r>
        <w:rPr>
          <w:noProof/>
        </w:rPr>
        <w:t>136</w:t>
      </w:r>
      <w:r>
        <w:rPr>
          <w:noProof/>
        </w:rPr>
        <w:fldChar w:fldCharType="end"/>
      </w:r>
    </w:p>
    <w:p w14:paraId="1B64B31E" w14:textId="70B17C9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10.7.3.2</w:t>
      </w:r>
      <w:r>
        <w:rPr>
          <w:rFonts w:asciiTheme="minorHAnsi" w:eastAsiaTheme="minorEastAsia" w:hAnsiTheme="minorHAnsi" w:cstheme="minorBidi"/>
          <w:noProof/>
          <w:kern w:val="2"/>
          <w:sz w:val="24"/>
          <w:szCs w:val="24"/>
          <w:lang w:eastAsia="en-GB"/>
          <w14:ligatures w14:val="standardContextual"/>
        </w:rPr>
        <w:tab/>
      </w:r>
      <w:r>
        <w:rPr>
          <w:noProof/>
        </w:rPr>
        <w:t>Adaptation of sent media</w:t>
      </w:r>
      <w:r>
        <w:rPr>
          <w:noProof/>
        </w:rPr>
        <w:tab/>
      </w:r>
      <w:r>
        <w:rPr>
          <w:noProof/>
        </w:rPr>
        <w:fldChar w:fldCharType="begin"/>
      </w:r>
      <w:r>
        <w:rPr>
          <w:noProof/>
        </w:rPr>
        <w:instrText xml:space="preserve"> PAGEREF _Toc216799434 \h </w:instrText>
      </w:r>
      <w:r>
        <w:rPr>
          <w:noProof/>
        </w:rPr>
      </w:r>
      <w:r>
        <w:rPr>
          <w:noProof/>
        </w:rPr>
        <w:fldChar w:fldCharType="separate"/>
      </w:r>
      <w:r>
        <w:rPr>
          <w:noProof/>
        </w:rPr>
        <w:t>136</w:t>
      </w:r>
      <w:r>
        <w:rPr>
          <w:noProof/>
        </w:rPr>
        <w:fldChar w:fldCharType="end"/>
      </w:r>
    </w:p>
    <w:p w14:paraId="01383E53" w14:textId="6F3072F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10.7.3.3</w:t>
      </w:r>
      <w:r>
        <w:rPr>
          <w:rFonts w:asciiTheme="minorHAnsi" w:eastAsiaTheme="minorEastAsia" w:hAnsiTheme="minorHAnsi" w:cstheme="minorBidi"/>
          <w:noProof/>
          <w:kern w:val="2"/>
          <w:sz w:val="24"/>
          <w:szCs w:val="24"/>
          <w:lang w:eastAsia="en-GB"/>
          <w14:ligatures w14:val="standardContextual"/>
        </w:rPr>
        <w:tab/>
      </w:r>
      <w:r>
        <w:rPr>
          <w:noProof/>
        </w:rPr>
        <w:t>Adaptation of received media</w:t>
      </w:r>
      <w:r>
        <w:rPr>
          <w:noProof/>
        </w:rPr>
        <w:tab/>
      </w:r>
      <w:r>
        <w:rPr>
          <w:noProof/>
        </w:rPr>
        <w:fldChar w:fldCharType="begin"/>
      </w:r>
      <w:r>
        <w:rPr>
          <w:noProof/>
        </w:rPr>
        <w:instrText xml:space="preserve"> PAGEREF _Toc216799435 \h </w:instrText>
      </w:r>
      <w:r>
        <w:rPr>
          <w:noProof/>
        </w:rPr>
      </w:r>
      <w:r>
        <w:rPr>
          <w:noProof/>
        </w:rPr>
        <w:fldChar w:fldCharType="separate"/>
      </w:r>
      <w:r>
        <w:rPr>
          <w:noProof/>
        </w:rPr>
        <w:t>139</w:t>
      </w:r>
      <w:r>
        <w:rPr>
          <w:noProof/>
        </w:rPr>
        <w:fldChar w:fldCharType="end"/>
      </w:r>
    </w:p>
    <w:p w14:paraId="65BBA102" w14:textId="75981FA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10.7.4</w:t>
      </w:r>
      <w:r>
        <w:rPr>
          <w:rFonts w:asciiTheme="minorHAnsi" w:eastAsiaTheme="minorEastAsia" w:hAnsiTheme="minorHAnsi" w:cstheme="minorBidi"/>
          <w:noProof/>
          <w:kern w:val="2"/>
          <w:sz w:val="24"/>
          <w:szCs w:val="24"/>
          <w:lang w:eastAsia="en-GB"/>
          <w14:ligatures w14:val="standardContextual"/>
        </w:rPr>
        <w:tab/>
      </w:r>
      <w:r>
        <w:rPr>
          <w:noProof/>
        </w:rPr>
        <w:t>Message mapping for LTE access</w:t>
      </w:r>
      <w:r>
        <w:rPr>
          <w:noProof/>
        </w:rPr>
        <w:tab/>
      </w:r>
      <w:r>
        <w:rPr>
          <w:noProof/>
        </w:rPr>
        <w:fldChar w:fldCharType="begin"/>
      </w:r>
      <w:r>
        <w:rPr>
          <w:noProof/>
        </w:rPr>
        <w:instrText xml:space="preserve"> PAGEREF _Toc216799436 \h </w:instrText>
      </w:r>
      <w:r>
        <w:rPr>
          <w:noProof/>
        </w:rPr>
      </w:r>
      <w:r>
        <w:rPr>
          <w:noProof/>
        </w:rPr>
        <w:fldChar w:fldCharType="separate"/>
      </w:r>
      <w:r>
        <w:rPr>
          <w:noProof/>
        </w:rPr>
        <w:t>139</w:t>
      </w:r>
      <w:r>
        <w:rPr>
          <w:noProof/>
        </w:rPr>
        <w:fldChar w:fldCharType="end"/>
      </w:r>
    </w:p>
    <w:p w14:paraId="6A1CC608" w14:textId="73568E7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10.7.5</w:t>
      </w:r>
      <w:r>
        <w:rPr>
          <w:rFonts w:asciiTheme="minorHAnsi" w:eastAsiaTheme="minorEastAsia" w:hAnsiTheme="minorHAnsi" w:cstheme="minorBidi"/>
          <w:noProof/>
          <w:kern w:val="2"/>
          <w:sz w:val="24"/>
          <w:szCs w:val="24"/>
          <w:lang w:eastAsia="en-GB"/>
          <w14:ligatures w14:val="standardContextual"/>
        </w:rPr>
        <w:tab/>
      </w:r>
      <w:r>
        <w:rPr>
          <w:noProof/>
        </w:rPr>
        <w:t>Message mapping for NR access</w:t>
      </w:r>
      <w:r>
        <w:rPr>
          <w:noProof/>
        </w:rPr>
        <w:tab/>
      </w:r>
      <w:r>
        <w:rPr>
          <w:noProof/>
        </w:rPr>
        <w:fldChar w:fldCharType="begin"/>
      </w:r>
      <w:r>
        <w:rPr>
          <w:noProof/>
        </w:rPr>
        <w:instrText xml:space="preserve"> PAGEREF _Toc216799437 \h </w:instrText>
      </w:r>
      <w:r>
        <w:rPr>
          <w:noProof/>
        </w:rPr>
      </w:r>
      <w:r>
        <w:rPr>
          <w:noProof/>
        </w:rPr>
        <w:fldChar w:fldCharType="separate"/>
      </w:r>
      <w:r>
        <w:rPr>
          <w:noProof/>
        </w:rPr>
        <w:t>139</w:t>
      </w:r>
      <w:r>
        <w:rPr>
          <w:noProof/>
        </w:rPr>
        <w:fldChar w:fldCharType="end"/>
      </w:r>
    </w:p>
    <w:p w14:paraId="6CE61352" w14:textId="031DC67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_Toc216799438 \h </w:instrText>
      </w:r>
      <w:r>
        <w:rPr>
          <w:noProof/>
        </w:rPr>
      </w:r>
      <w:r>
        <w:rPr>
          <w:noProof/>
        </w:rPr>
        <w:fldChar w:fldCharType="separate"/>
      </w:r>
      <w:r>
        <w:rPr>
          <w:noProof/>
        </w:rPr>
        <w:t>140</w:t>
      </w:r>
      <w:r>
        <w:rPr>
          <w:noProof/>
        </w:rPr>
        <w:fldChar w:fldCharType="end"/>
      </w:r>
    </w:p>
    <w:p w14:paraId="518018A4" w14:textId="3F9C1B9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_Toc216799439 \h </w:instrText>
      </w:r>
      <w:r>
        <w:rPr>
          <w:noProof/>
        </w:rPr>
      </w:r>
      <w:r>
        <w:rPr>
          <w:noProof/>
        </w:rPr>
        <w:fldChar w:fldCharType="separate"/>
      </w:r>
      <w:r>
        <w:rPr>
          <w:noProof/>
        </w:rPr>
        <w:t>140</w:t>
      </w:r>
      <w:r>
        <w:rPr>
          <w:noProof/>
        </w:rPr>
        <w:fldChar w:fldCharType="end"/>
      </w:r>
    </w:p>
    <w:p w14:paraId="3A3E1C20" w14:textId="1DAECEA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w:t>
      </w:r>
      <w:r>
        <w:rPr>
          <w:noProof/>
        </w:rPr>
        <w:tab/>
      </w:r>
      <w:r>
        <w:rPr>
          <w:noProof/>
        </w:rPr>
        <w:fldChar w:fldCharType="begin"/>
      </w:r>
      <w:r>
        <w:rPr>
          <w:noProof/>
        </w:rPr>
        <w:instrText xml:space="preserve"> PAGEREF _Toc216799440 \h </w:instrText>
      </w:r>
      <w:r>
        <w:rPr>
          <w:noProof/>
        </w:rPr>
      </w:r>
      <w:r>
        <w:rPr>
          <w:noProof/>
        </w:rPr>
        <w:fldChar w:fldCharType="separate"/>
      </w:r>
      <w:r>
        <w:rPr>
          <w:noProof/>
        </w:rPr>
        <w:t>141</w:t>
      </w:r>
      <w:r>
        <w:rPr>
          <w:noProof/>
        </w:rPr>
        <w:fldChar w:fldCharType="end"/>
      </w:r>
    </w:p>
    <w:p w14:paraId="7BC9DB93" w14:textId="1B37B50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_Toc216799441 \h </w:instrText>
      </w:r>
      <w:r>
        <w:rPr>
          <w:noProof/>
        </w:rPr>
      </w:r>
      <w:r>
        <w:rPr>
          <w:noProof/>
        </w:rPr>
        <w:fldChar w:fldCharType="separate"/>
      </w:r>
      <w:r>
        <w:rPr>
          <w:noProof/>
        </w:rPr>
        <w:t>141</w:t>
      </w:r>
      <w:r>
        <w:rPr>
          <w:noProof/>
        </w:rPr>
        <w:fldChar w:fldCharType="end"/>
      </w:r>
    </w:p>
    <w:p w14:paraId="09F9A272" w14:textId="0647D78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_Toc216799442 \h </w:instrText>
      </w:r>
      <w:r>
        <w:rPr>
          <w:noProof/>
        </w:rPr>
      </w:r>
      <w:r>
        <w:rPr>
          <w:noProof/>
        </w:rPr>
        <w:fldChar w:fldCharType="separate"/>
      </w:r>
      <w:r>
        <w:rPr>
          <w:noProof/>
        </w:rPr>
        <w:t>141</w:t>
      </w:r>
      <w:r>
        <w:rPr>
          <w:noProof/>
        </w:rPr>
        <w:fldChar w:fldCharType="end"/>
      </w:r>
    </w:p>
    <w:p w14:paraId="48D9B59F" w14:textId="213FD1E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_Toc216799443 \h </w:instrText>
      </w:r>
      <w:r>
        <w:rPr>
          <w:noProof/>
        </w:rPr>
      </w:r>
      <w:r>
        <w:rPr>
          <w:noProof/>
        </w:rPr>
        <w:fldChar w:fldCharType="separate"/>
      </w:r>
      <w:r>
        <w:rPr>
          <w:noProof/>
        </w:rPr>
        <w:t>141</w:t>
      </w:r>
      <w:r>
        <w:rPr>
          <w:noProof/>
        </w:rPr>
        <w:fldChar w:fldCharType="end"/>
      </w:r>
    </w:p>
    <w:p w14:paraId="6319762B" w14:textId="04E5DAC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12.2.2</w:t>
      </w:r>
      <w:r>
        <w:rPr>
          <w:rFonts w:asciiTheme="minorHAnsi" w:eastAsiaTheme="minorEastAsia" w:hAnsiTheme="minorHAnsi" w:cstheme="minorBidi"/>
          <w:noProof/>
          <w:kern w:val="2"/>
          <w:sz w:val="24"/>
          <w:szCs w:val="24"/>
          <w:lang w:eastAsia="en-GB"/>
          <w14:ligatures w14:val="standardContextual"/>
        </w:rPr>
        <w:tab/>
      </w:r>
      <w:r>
        <w:rPr>
          <w:noProof/>
        </w:rPr>
        <w:t>Codec usage</w:t>
      </w:r>
      <w:r>
        <w:rPr>
          <w:noProof/>
        </w:rPr>
        <w:tab/>
      </w:r>
      <w:r>
        <w:rPr>
          <w:noProof/>
        </w:rPr>
        <w:fldChar w:fldCharType="begin"/>
      </w:r>
      <w:r>
        <w:rPr>
          <w:noProof/>
        </w:rPr>
        <w:instrText xml:space="preserve"> PAGEREF _Toc216799444 \h </w:instrText>
      </w:r>
      <w:r>
        <w:rPr>
          <w:noProof/>
        </w:rPr>
      </w:r>
      <w:r>
        <w:rPr>
          <w:noProof/>
        </w:rPr>
        <w:fldChar w:fldCharType="separate"/>
      </w:r>
      <w:r>
        <w:rPr>
          <w:noProof/>
        </w:rPr>
        <w:t>141</w:t>
      </w:r>
      <w:r>
        <w:rPr>
          <w:noProof/>
        </w:rPr>
        <w:fldChar w:fldCharType="end"/>
      </w:r>
    </w:p>
    <w:p w14:paraId="62D72E8E" w14:textId="20DAE0D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_Toc216799445 \h </w:instrText>
      </w:r>
      <w:r>
        <w:rPr>
          <w:noProof/>
        </w:rPr>
      </w:r>
      <w:r>
        <w:rPr>
          <w:noProof/>
        </w:rPr>
        <w:fldChar w:fldCharType="separate"/>
      </w:r>
      <w:r>
        <w:rPr>
          <w:noProof/>
        </w:rPr>
        <w:t>141</w:t>
      </w:r>
      <w:r>
        <w:rPr>
          <w:noProof/>
        </w:rPr>
        <w:fldChar w:fldCharType="end"/>
      </w:r>
    </w:p>
    <w:p w14:paraId="7421DCBE" w14:textId="1EBC28E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_Toc216799446 \h </w:instrText>
      </w:r>
      <w:r>
        <w:rPr>
          <w:noProof/>
        </w:rPr>
      </w:r>
      <w:r>
        <w:rPr>
          <w:noProof/>
        </w:rPr>
        <w:fldChar w:fldCharType="separate"/>
      </w:r>
      <w:r>
        <w:rPr>
          <w:noProof/>
        </w:rPr>
        <w:t>141</w:t>
      </w:r>
      <w:r>
        <w:rPr>
          <w:noProof/>
        </w:rPr>
        <w:fldChar w:fldCharType="end"/>
      </w:r>
    </w:p>
    <w:p w14:paraId="521E5916" w14:textId="1702591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12.2.3</w:t>
      </w:r>
      <w:r>
        <w:rPr>
          <w:rFonts w:asciiTheme="minorHAnsi" w:eastAsiaTheme="minorEastAsia" w:hAnsiTheme="minorHAnsi" w:cstheme="minorBidi"/>
          <w:noProof/>
          <w:kern w:val="2"/>
          <w:sz w:val="24"/>
          <w:szCs w:val="24"/>
          <w:lang w:eastAsia="en-GB"/>
          <w14:ligatures w14:val="standardContextual"/>
        </w:rPr>
        <w:tab/>
      </w:r>
      <w:r>
        <w:rPr>
          <w:noProof/>
        </w:rPr>
        <w:t>Payload format</w:t>
      </w:r>
      <w:r>
        <w:rPr>
          <w:noProof/>
        </w:rPr>
        <w:tab/>
      </w:r>
      <w:r>
        <w:rPr>
          <w:noProof/>
        </w:rPr>
        <w:fldChar w:fldCharType="begin"/>
      </w:r>
      <w:r>
        <w:rPr>
          <w:noProof/>
        </w:rPr>
        <w:instrText xml:space="preserve"> PAGEREF _Toc216799447 \h </w:instrText>
      </w:r>
      <w:r>
        <w:rPr>
          <w:noProof/>
        </w:rPr>
      </w:r>
      <w:r>
        <w:rPr>
          <w:noProof/>
        </w:rPr>
        <w:fldChar w:fldCharType="separate"/>
      </w:r>
      <w:r>
        <w:rPr>
          <w:noProof/>
        </w:rPr>
        <w:t>141</w:t>
      </w:r>
      <w:r>
        <w:rPr>
          <w:noProof/>
        </w:rPr>
        <w:fldChar w:fldCharType="end"/>
      </w:r>
    </w:p>
    <w:p w14:paraId="714C88C4" w14:textId="0EE4503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12.2.4</w:t>
      </w:r>
      <w:r>
        <w:rPr>
          <w:rFonts w:asciiTheme="minorHAnsi" w:eastAsiaTheme="minorEastAsia" w:hAnsiTheme="minorHAnsi" w:cstheme="minorBidi"/>
          <w:noProof/>
          <w:kern w:val="2"/>
          <w:sz w:val="24"/>
          <w:szCs w:val="24"/>
          <w:lang w:eastAsia="en-GB"/>
          <w14:ligatures w14:val="standardContextual"/>
        </w:rPr>
        <w:tab/>
      </w:r>
      <w:r>
        <w:rPr>
          <w:noProof/>
        </w:rPr>
        <w:t>MTSI media gateway trans-packetization</w:t>
      </w:r>
      <w:r>
        <w:rPr>
          <w:noProof/>
        </w:rPr>
        <w:tab/>
      </w:r>
      <w:r>
        <w:rPr>
          <w:noProof/>
        </w:rPr>
        <w:fldChar w:fldCharType="begin"/>
      </w:r>
      <w:r>
        <w:rPr>
          <w:noProof/>
        </w:rPr>
        <w:instrText xml:space="preserve"> PAGEREF _Toc216799448 \h </w:instrText>
      </w:r>
      <w:r>
        <w:rPr>
          <w:noProof/>
        </w:rPr>
      </w:r>
      <w:r>
        <w:rPr>
          <w:noProof/>
        </w:rPr>
        <w:fldChar w:fldCharType="separate"/>
      </w:r>
      <w:r>
        <w:rPr>
          <w:noProof/>
        </w:rPr>
        <w:t>141</w:t>
      </w:r>
      <w:r>
        <w:rPr>
          <w:noProof/>
        </w:rPr>
        <w:fldChar w:fldCharType="end"/>
      </w:r>
    </w:p>
    <w:p w14:paraId="2027B700" w14:textId="6891E2A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_Toc216799449 \h </w:instrText>
      </w:r>
      <w:r>
        <w:rPr>
          <w:noProof/>
        </w:rPr>
      </w:r>
      <w:r>
        <w:rPr>
          <w:noProof/>
        </w:rPr>
        <w:fldChar w:fldCharType="separate"/>
      </w:r>
      <w:r>
        <w:rPr>
          <w:noProof/>
        </w:rPr>
        <w:t>141</w:t>
      </w:r>
      <w:r>
        <w:rPr>
          <w:noProof/>
        </w:rPr>
        <w:fldChar w:fldCharType="end"/>
      </w:r>
    </w:p>
    <w:p w14:paraId="2EA42EC7" w14:textId="41CF9A0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12.2.4.2</w:t>
      </w:r>
      <w:r>
        <w:rPr>
          <w:rFonts w:asciiTheme="minorHAnsi" w:eastAsiaTheme="minorEastAsia" w:hAnsiTheme="minorHAnsi" w:cstheme="minorBidi"/>
          <w:noProof/>
          <w:kern w:val="2"/>
          <w:sz w:val="24"/>
          <w:szCs w:val="24"/>
          <w:lang w:eastAsia="en-GB"/>
          <w14:ligatures w14:val="standardContextual"/>
        </w:rPr>
        <w:tab/>
      </w:r>
      <w:r>
        <w:rPr>
          <w:noProof/>
        </w:rPr>
        <w:t>Speech de-jitter buffer</w:t>
      </w:r>
      <w:r>
        <w:rPr>
          <w:noProof/>
        </w:rPr>
        <w:tab/>
      </w:r>
      <w:r>
        <w:rPr>
          <w:noProof/>
        </w:rPr>
        <w:fldChar w:fldCharType="begin"/>
      </w:r>
      <w:r>
        <w:rPr>
          <w:noProof/>
        </w:rPr>
        <w:instrText xml:space="preserve"> PAGEREF _Toc216799450 \h </w:instrText>
      </w:r>
      <w:r>
        <w:rPr>
          <w:noProof/>
        </w:rPr>
      </w:r>
      <w:r>
        <w:rPr>
          <w:noProof/>
        </w:rPr>
        <w:fldChar w:fldCharType="separate"/>
      </w:r>
      <w:r>
        <w:rPr>
          <w:noProof/>
        </w:rPr>
        <w:t>142</w:t>
      </w:r>
      <w:r>
        <w:rPr>
          <w:noProof/>
        </w:rPr>
        <w:fldChar w:fldCharType="end"/>
      </w:r>
    </w:p>
    <w:p w14:paraId="6BA34F79" w14:textId="30E9165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12.2.4.3</w:t>
      </w:r>
      <w:r>
        <w:rPr>
          <w:rFonts w:asciiTheme="minorHAnsi" w:eastAsiaTheme="minorEastAsia" w:hAnsiTheme="minorHAnsi" w:cstheme="minorBidi"/>
          <w:noProof/>
          <w:kern w:val="2"/>
          <w:sz w:val="24"/>
          <w:szCs w:val="24"/>
          <w:lang w:eastAsia="en-GB"/>
          <w14:ligatures w14:val="standardContextual"/>
        </w:rPr>
        <w:tab/>
      </w:r>
      <w:r>
        <w:rPr>
          <w:noProof/>
        </w:rPr>
        <w:t>Video bitrate equalization</w:t>
      </w:r>
      <w:r>
        <w:rPr>
          <w:noProof/>
        </w:rPr>
        <w:tab/>
      </w:r>
      <w:r>
        <w:rPr>
          <w:noProof/>
        </w:rPr>
        <w:fldChar w:fldCharType="begin"/>
      </w:r>
      <w:r>
        <w:rPr>
          <w:noProof/>
        </w:rPr>
        <w:instrText xml:space="preserve"> PAGEREF _Toc216799451 \h </w:instrText>
      </w:r>
      <w:r>
        <w:rPr>
          <w:noProof/>
        </w:rPr>
      </w:r>
      <w:r>
        <w:rPr>
          <w:noProof/>
        </w:rPr>
        <w:fldChar w:fldCharType="separate"/>
      </w:r>
      <w:r>
        <w:rPr>
          <w:noProof/>
        </w:rPr>
        <w:t>142</w:t>
      </w:r>
      <w:r>
        <w:rPr>
          <w:noProof/>
        </w:rPr>
        <w:fldChar w:fldCharType="end"/>
      </w:r>
    </w:p>
    <w:p w14:paraId="732CC439" w14:textId="0D1328C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12.2.4.4</w:t>
      </w:r>
      <w:r>
        <w:rPr>
          <w:rFonts w:asciiTheme="minorHAnsi" w:eastAsiaTheme="minorEastAsia" w:hAnsiTheme="minorHAnsi" w:cstheme="minorBidi"/>
          <w:noProof/>
          <w:kern w:val="2"/>
          <w:sz w:val="24"/>
          <w:szCs w:val="24"/>
          <w:lang w:eastAsia="en-GB"/>
          <w14:ligatures w14:val="standardContextual"/>
        </w:rPr>
        <w:tab/>
      </w:r>
      <w:r>
        <w:rPr>
          <w:noProof/>
        </w:rPr>
        <w:t>Data loss detection</w:t>
      </w:r>
      <w:r>
        <w:rPr>
          <w:noProof/>
        </w:rPr>
        <w:tab/>
      </w:r>
      <w:r>
        <w:rPr>
          <w:noProof/>
        </w:rPr>
        <w:fldChar w:fldCharType="begin"/>
      </w:r>
      <w:r>
        <w:rPr>
          <w:noProof/>
        </w:rPr>
        <w:instrText xml:space="preserve"> PAGEREF _Toc216799452 \h </w:instrText>
      </w:r>
      <w:r>
        <w:rPr>
          <w:noProof/>
        </w:rPr>
      </w:r>
      <w:r>
        <w:rPr>
          <w:noProof/>
        </w:rPr>
        <w:fldChar w:fldCharType="separate"/>
      </w:r>
      <w:r>
        <w:rPr>
          <w:noProof/>
        </w:rPr>
        <w:t>142</w:t>
      </w:r>
      <w:r>
        <w:rPr>
          <w:noProof/>
        </w:rPr>
        <w:fldChar w:fldCharType="end"/>
      </w:r>
    </w:p>
    <w:p w14:paraId="1770B4DF" w14:textId="0681ADA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12.2.4.5</w:t>
      </w:r>
      <w:r>
        <w:rPr>
          <w:rFonts w:asciiTheme="minorHAnsi" w:eastAsiaTheme="minorEastAsia" w:hAnsiTheme="minorHAnsi" w:cstheme="minorBidi"/>
          <w:noProof/>
          <w:kern w:val="2"/>
          <w:sz w:val="24"/>
          <w:szCs w:val="24"/>
          <w:lang w:eastAsia="en-GB"/>
          <w14:ligatures w14:val="standardContextual"/>
        </w:rPr>
        <w:tab/>
      </w:r>
      <w:r>
        <w:rPr>
          <w:noProof/>
        </w:rPr>
        <w:t>Data integrity indication</w:t>
      </w:r>
      <w:r>
        <w:rPr>
          <w:noProof/>
        </w:rPr>
        <w:tab/>
      </w:r>
      <w:r>
        <w:rPr>
          <w:noProof/>
        </w:rPr>
        <w:fldChar w:fldCharType="begin"/>
      </w:r>
      <w:r>
        <w:rPr>
          <w:noProof/>
        </w:rPr>
        <w:instrText xml:space="preserve"> PAGEREF _Toc216799453 \h </w:instrText>
      </w:r>
      <w:r>
        <w:rPr>
          <w:noProof/>
        </w:rPr>
      </w:r>
      <w:r>
        <w:rPr>
          <w:noProof/>
        </w:rPr>
        <w:fldChar w:fldCharType="separate"/>
      </w:r>
      <w:r>
        <w:rPr>
          <w:noProof/>
        </w:rPr>
        <w:t>142</w:t>
      </w:r>
      <w:r>
        <w:rPr>
          <w:noProof/>
        </w:rPr>
        <w:fldChar w:fldCharType="end"/>
      </w:r>
    </w:p>
    <w:p w14:paraId="59D793B8" w14:textId="5669813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12.2.4.6</w:t>
      </w:r>
      <w:r>
        <w:rPr>
          <w:rFonts w:asciiTheme="minorHAnsi" w:eastAsiaTheme="minorEastAsia" w:hAnsiTheme="minorHAnsi" w:cstheme="minorBidi"/>
          <w:noProof/>
          <w:kern w:val="2"/>
          <w:sz w:val="24"/>
          <w:szCs w:val="24"/>
          <w:lang w:eastAsia="en-GB"/>
          <w14:ligatures w14:val="standardContextual"/>
        </w:rPr>
        <w:tab/>
      </w:r>
      <w:r>
        <w:rPr>
          <w:noProof/>
        </w:rPr>
        <w:t>Packet size considerations</w:t>
      </w:r>
      <w:r>
        <w:rPr>
          <w:noProof/>
        </w:rPr>
        <w:tab/>
      </w:r>
      <w:r>
        <w:rPr>
          <w:noProof/>
        </w:rPr>
        <w:fldChar w:fldCharType="begin"/>
      </w:r>
      <w:r>
        <w:rPr>
          <w:noProof/>
        </w:rPr>
        <w:instrText xml:space="preserve"> PAGEREF _Toc216799454 \h </w:instrText>
      </w:r>
      <w:r>
        <w:rPr>
          <w:noProof/>
        </w:rPr>
      </w:r>
      <w:r>
        <w:rPr>
          <w:noProof/>
        </w:rPr>
        <w:fldChar w:fldCharType="separate"/>
      </w:r>
      <w:r>
        <w:rPr>
          <w:noProof/>
        </w:rPr>
        <w:t>143</w:t>
      </w:r>
      <w:r>
        <w:rPr>
          <w:noProof/>
        </w:rPr>
        <w:fldChar w:fldCharType="end"/>
      </w:r>
    </w:p>
    <w:p w14:paraId="3E4AE956" w14:textId="6E8CEAA1"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12.2.4.6.0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_Toc216799455 \h </w:instrText>
      </w:r>
      <w:r>
        <w:rPr>
          <w:noProof/>
        </w:rPr>
      </w:r>
      <w:r>
        <w:rPr>
          <w:noProof/>
        </w:rPr>
        <w:fldChar w:fldCharType="separate"/>
      </w:r>
      <w:r>
        <w:rPr>
          <w:noProof/>
        </w:rPr>
        <w:t>143</w:t>
      </w:r>
      <w:r>
        <w:rPr>
          <w:noProof/>
        </w:rPr>
        <w:fldChar w:fldCharType="end"/>
      </w:r>
    </w:p>
    <w:p w14:paraId="5AE66CDF" w14:textId="33AEE01D"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12.2.4.6.1</w:t>
      </w:r>
      <w:r>
        <w:rPr>
          <w:rFonts w:asciiTheme="minorHAnsi" w:eastAsiaTheme="minorEastAsia" w:hAnsiTheme="minorHAnsi" w:cstheme="minorBidi"/>
          <w:noProof/>
          <w:kern w:val="2"/>
          <w:sz w:val="24"/>
          <w:szCs w:val="24"/>
          <w:lang w:eastAsia="en-GB"/>
          <w14:ligatures w14:val="standardContextual"/>
        </w:rPr>
        <w:tab/>
      </w:r>
      <w:r>
        <w:rPr>
          <w:noProof/>
        </w:rPr>
        <w:t>The Maximum Receive SDU Size attribute "3gpp_MaxRecvSDUSize"</w:t>
      </w:r>
      <w:r>
        <w:rPr>
          <w:noProof/>
        </w:rPr>
        <w:tab/>
      </w:r>
      <w:r>
        <w:rPr>
          <w:noProof/>
        </w:rPr>
        <w:fldChar w:fldCharType="begin"/>
      </w:r>
      <w:r>
        <w:rPr>
          <w:noProof/>
        </w:rPr>
        <w:instrText xml:space="preserve"> PAGEREF _Toc216799456 \h </w:instrText>
      </w:r>
      <w:r>
        <w:rPr>
          <w:noProof/>
        </w:rPr>
      </w:r>
      <w:r>
        <w:rPr>
          <w:noProof/>
        </w:rPr>
        <w:fldChar w:fldCharType="separate"/>
      </w:r>
      <w:r>
        <w:rPr>
          <w:noProof/>
        </w:rPr>
        <w:t>143</w:t>
      </w:r>
      <w:r>
        <w:rPr>
          <w:noProof/>
        </w:rPr>
        <w:fldChar w:fldCharType="end"/>
      </w:r>
    </w:p>
    <w:p w14:paraId="54EB7EAD" w14:textId="15F1843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12.2.4.7</w:t>
      </w:r>
      <w:r>
        <w:rPr>
          <w:rFonts w:asciiTheme="minorHAnsi" w:eastAsiaTheme="minorEastAsia" w:hAnsiTheme="minorHAnsi" w:cstheme="minorBidi"/>
          <w:noProof/>
          <w:kern w:val="2"/>
          <w:sz w:val="24"/>
          <w:szCs w:val="24"/>
          <w:lang w:eastAsia="en-GB"/>
          <w14:ligatures w14:val="standardContextual"/>
        </w:rPr>
        <w:tab/>
      </w:r>
      <w:r>
        <w:rPr>
          <w:noProof/>
        </w:rPr>
        <w:t>Setting RTP timestamps</w:t>
      </w:r>
      <w:r>
        <w:rPr>
          <w:noProof/>
        </w:rPr>
        <w:tab/>
      </w:r>
      <w:r>
        <w:rPr>
          <w:noProof/>
        </w:rPr>
        <w:fldChar w:fldCharType="begin"/>
      </w:r>
      <w:r>
        <w:rPr>
          <w:noProof/>
        </w:rPr>
        <w:instrText xml:space="preserve"> PAGEREF _Toc216799457 \h </w:instrText>
      </w:r>
      <w:r>
        <w:rPr>
          <w:noProof/>
        </w:rPr>
      </w:r>
      <w:r>
        <w:rPr>
          <w:noProof/>
        </w:rPr>
        <w:fldChar w:fldCharType="separate"/>
      </w:r>
      <w:r>
        <w:rPr>
          <w:noProof/>
        </w:rPr>
        <w:t>143</w:t>
      </w:r>
      <w:r>
        <w:rPr>
          <w:noProof/>
        </w:rPr>
        <w:fldChar w:fldCharType="end"/>
      </w:r>
    </w:p>
    <w:p w14:paraId="6967A09E" w14:textId="13359BE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12.2.4.8</w:t>
      </w:r>
      <w:r>
        <w:rPr>
          <w:rFonts w:asciiTheme="minorHAnsi" w:eastAsiaTheme="minorEastAsia" w:hAnsiTheme="minorHAnsi" w:cstheme="minorBidi"/>
          <w:noProof/>
          <w:kern w:val="2"/>
          <w:sz w:val="24"/>
          <w:szCs w:val="24"/>
          <w:lang w:eastAsia="en-GB"/>
          <w14:ligatures w14:val="standardContextual"/>
        </w:rPr>
        <w:tab/>
      </w:r>
      <w:r>
        <w:rPr>
          <w:noProof/>
        </w:rPr>
        <w:t>Protocol termination</w:t>
      </w:r>
      <w:r>
        <w:rPr>
          <w:noProof/>
        </w:rPr>
        <w:tab/>
      </w:r>
      <w:r>
        <w:rPr>
          <w:noProof/>
        </w:rPr>
        <w:fldChar w:fldCharType="begin"/>
      </w:r>
      <w:r>
        <w:rPr>
          <w:noProof/>
        </w:rPr>
        <w:instrText xml:space="preserve"> PAGEREF _Toc216799458 \h </w:instrText>
      </w:r>
      <w:r>
        <w:rPr>
          <w:noProof/>
        </w:rPr>
      </w:r>
      <w:r>
        <w:rPr>
          <w:noProof/>
        </w:rPr>
        <w:fldChar w:fldCharType="separate"/>
      </w:r>
      <w:r>
        <w:rPr>
          <w:noProof/>
        </w:rPr>
        <w:t>143</w:t>
      </w:r>
      <w:r>
        <w:rPr>
          <w:noProof/>
        </w:rPr>
        <w:fldChar w:fldCharType="end"/>
      </w:r>
    </w:p>
    <w:p w14:paraId="4789AB35" w14:textId="431370A3"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12.2.4.9</w:t>
      </w:r>
      <w:r>
        <w:rPr>
          <w:rFonts w:asciiTheme="minorHAnsi" w:eastAsiaTheme="minorEastAsia" w:hAnsiTheme="minorHAnsi" w:cstheme="minorBidi"/>
          <w:noProof/>
          <w:kern w:val="2"/>
          <w:sz w:val="24"/>
          <w:szCs w:val="24"/>
          <w:lang w:eastAsia="en-GB"/>
          <w14:ligatures w14:val="standardContextual"/>
        </w:rPr>
        <w:tab/>
      </w:r>
      <w:r>
        <w:rPr>
          <w:noProof/>
        </w:rPr>
        <w:t>Media synchronization</w:t>
      </w:r>
      <w:r>
        <w:rPr>
          <w:noProof/>
        </w:rPr>
        <w:tab/>
      </w:r>
      <w:r>
        <w:rPr>
          <w:noProof/>
        </w:rPr>
        <w:fldChar w:fldCharType="begin"/>
      </w:r>
      <w:r>
        <w:rPr>
          <w:noProof/>
        </w:rPr>
        <w:instrText xml:space="preserve"> PAGEREF _Toc216799459 \h </w:instrText>
      </w:r>
      <w:r>
        <w:rPr>
          <w:noProof/>
        </w:rPr>
      </w:r>
      <w:r>
        <w:rPr>
          <w:noProof/>
        </w:rPr>
        <w:fldChar w:fldCharType="separate"/>
      </w:r>
      <w:r>
        <w:rPr>
          <w:noProof/>
        </w:rPr>
        <w:t>144</w:t>
      </w:r>
      <w:r>
        <w:rPr>
          <w:noProof/>
        </w:rPr>
        <w:fldChar w:fldCharType="end"/>
      </w:r>
    </w:p>
    <w:p w14:paraId="0779F9FB" w14:textId="4BF9E18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12.2.5</w:t>
      </w:r>
      <w:r>
        <w:rPr>
          <w:rFonts w:asciiTheme="minorHAnsi" w:eastAsiaTheme="minorEastAsia" w:hAnsiTheme="minorHAnsi" w:cstheme="minorBidi"/>
          <w:noProof/>
          <w:kern w:val="2"/>
          <w:sz w:val="24"/>
          <w:szCs w:val="24"/>
          <w:lang w:eastAsia="en-GB"/>
          <w14:ligatures w14:val="standardContextual"/>
        </w:rPr>
        <w:tab/>
      </w:r>
      <w:r>
        <w:rPr>
          <w:noProof/>
        </w:rPr>
        <w:t>Session control</w:t>
      </w:r>
      <w:r>
        <w:rPr>
          <w:noProof/>
        </w:rPr>
        <w:tab/>
      </w:r>
      <w:r>
        <w:rPr>
          <w:noProof/>
        </w:rPr>
        <w:fldChar w:fldCharType="begin"/>
      </w:r>
      <w:r>
        <w:rPr>
          <w:noProof/>
        </w:rPr>
        <w:instrText xml:space="preserve"> PAGEREF _Toc216799460 \h </w:instrText>
      </w:r>
      <w:r>
        <w:rPr>
          <w:noProof/>
        </w:rPr>
      </w:r>
      <w:r>
        <w:rPr>
          <w:noProof/>
        </w:rPr>
        <w:fldChar w:fldCharType="separate"/>
      </w:r>
      <w:r>
        <w:rPr>
          <w:noProof/>
        </w:rPr>
        <w:t>144</w:t>
      </w:r>
      <w:r>
        <w:rPr>
          <w:noProof/>
        </w:rPr>
        <w:fldChar w:fldCharType="end"/>
      </w:r>
    </w:p>
    <w:p w14:paraId="6D77D0F9" w14:textId="7220A3D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GERAN/UTRAN CS inter-working</w:t>
      </w:r>
      <w:r>
        <w:rPr>
          <w:noProof/>
        </w:rPr>
        <w:tab/>
      </w:r>
      <w:r>
        <w:rPr>
          <w:noProof/>
        </w:rPr>
        <w:fldChar w:fldCharType="begin"/>
      </w:r>
      <w:r>
        <w:rPr>
          <w:noProof/>
        </w:rPr>
        <w:instrText xml:space="preserve"> PAGEREF _Toc216799461 \h </w:instrText>
      </w:r>
      <w:r>
        <w:rPr>
          <w:noProof/>
        </w:rPr>
      </w:r>
      <w:r>
        <w:rPr>
          <w:noProof/>
        </w:rPr>
        <w:fldChar w:fldCharType="separate"/>
      </w:r>
      <w:r>
        <w:rPr>
          <w:noProof/>
        </w:rPr>
        <w:t>144</w:t>
      </w:r>
      <w:r>
        <w:rPr>
          <w:noProof/>
        </w:rPr>
        <w:fldChar w:fldCharType="end"/>
      </w:r>
    </w:p>
    <w:p w14:paraId="2898C28A" w14:textId="6CF15FA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12.3.0</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_Toc216799462 \h </w:instrText>
      </w:r>
      <w:r>
        <w:rPr>
          <w:noProof/>
        </w:rPr>
      </w:r>
      <w:r>
        <w:rPr>
          <w:noProof/>
        </w:rPr>
        <w:fldChar w:fldCharType="separate"/>
      </w:r>
      <w:r>
        <w:rPr>
          <w:noProof/>
        </w:rPr>
        <w:t>144</w:t>
      </w:r>
      <w:r>
        <w:rPr>
          <w:noProof/>
        </w:rPr>
        <w:fldChar w:fldCharType="end"/>
      </w:r>
    </w:p>
    <w:p w14:paraId="076BF922" w14:textId="0EE31FA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12.3.1</w:t>
      </w:r>
      <w:r>
        <w:rPr>
          <w:rFonts w:asciiTheme="minorHAnsi" w:eastAsiaTheme="minorEastAsia" w:hAnsiTheme="minorHAnsi" w:cstheme="minorBidi"/>
          <w:noProof/>
          <w:kern w:val="2"/>
          <w:sz w:val="24"/>
          <w:szCs w:val="24"/>
          <w:lang w:eastAsia="en-GB"/>
          <w14:ligatures w14:val="standardContextual"/>
        </w:rPr>
        <w:tab/>
      </w:r>
      <w:r>
        <w:rPr>
          <w:noProof/>
        </w:rPr>
        <w:t>Codecs for MTSI media gateways</w:t>
      </w:r>
      <w:r>
        <w:rPr>
          <w:noProof/>
        </w:rPr>
        <w:tab/>
      </w:r>
      <w:r>
        <w:rPr>
          <w:noProof/>
        </w:rPr>
        <w:fldChar w:fldCharType="begin"/>
      </w:r>
      <w:r>
        <w:rPr>
          <w:noProof/>
        </w:rPr>
        <w:instrText xml:space="preserve"> PAGEREF _Toc216799463 \h </w:instrText>
      </w:r>
      <w:r>
        <w:rPr>
          <w:noProof/>
        </w:rPr>
      </w:r>
      <w:r>
        <w:rPr>
          <w:noProof/>
        </w:rPr>
        <w:fldChar w:fldCharType="separate"/>
      </w:r>
      <w:r>
        <w:rPr>
          <w:noProof/>
        </w:rPr>
        <w:t>144</w:t>
      </w:r>
      <w:r>
        <w:rPr>
          <w:noProof/>
        </w:rPr>
        <w:fldChar w:fldCharType="end"/>
      </w:r>
    </w:p>
    <w:p w14:paraId="54414E63" w14:textId="20B18EC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12.3.1.1</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3GPP PS access and CS GERAN/UTRAN</w:t>
      </w:r>
      <w:r>
        <w:rPr>
          <w:noProof/>
        </w:rPr>
        <w:tab/>
      </w:r>
      <w:r>
        <w:rPr>
          <w:noProof/>
        </w:rPr>
        <w:fldChar w:fldCharType="begin"/>
      </w:r>
      <w:r>
        <w:rPr>
          <w:noProof/>
        </w:rPr>
        <w:instrText xml:space="preserve"> PAGEREF _Toc216799464 \h </w:instrText>
      </w:r>
      <w:r>
        <w:rPr>
          <w:noProof/>
        </w:rPr>
      </w:r>
      <w:r>
        <w:rPr>
          <w:noProof/>
        </w:rPr>
        <w:fldChar w:fldCharType="separate"/>
      </w:r>
      <w:r>
        <w:rPr>
          <w:noProof/>
        </w:rPr>
        <w:t>144</w:t>
      </w:r>
      <w:r>
        <w:rPr>
          <w:noProof/>
        </w:rPr>
        <w:fldChar w:fldCharType="end"/>
      </w:r>
    </w:p>
    <w:p w14:paraId="68691F47" w14:textId="00AAA98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12.3.1.1a</w:t>
      </w:r>
      <w:r>
        <w:rPr>
          <w:rFonts w:asciiTheme="minorHAnsi" w:eastAsiaTheme="minorEastAsia" w:hAnsiTheme="minorHAnsi" w:cstheme="minorBidi"/>
          <w:noProof/>
          <w:kern w:val="2"/>
          <w:sz w:val="24"/>
          <w:szCs w:val="24"/>
          <w:lang w:eastAsia="en-GB"/>
          <w14:ligatures w14:val="standardContextual"/>
        </w:rPr>
        <w:tab/>
      </w:r>
      <w:r>
        <w:rPr>
          <w:noProof/>
        </w:rPr>
        <w:t>Speech inter-working between fixed access and CS GERAN/UTRAN</w:t>
      </w:r>
      <w:r>
        <w:rPr>
          <w:noProof/>
        </w:rPr>
        <w:tab/>
      </w:r>
      <w:r>
        <w:rPr>
          <w:noProof/>
        </w:rPr>
        <w:fldChar w:fldCharType="begin"/>
      </w:r>
      <w:r>
        <w:rPr>
          <w:noProof/>
        </w:rPr>
        <w:instrText xml:space="preserve"> PAGEREF _Toc216799465 \h </w:instrText>
      </w:r>
      <w:r>
        <w:rPr>
          <w:noProof/>
        </w:rPr>
      </w:r>
      <w:r>
        <w:rPr>
          <w:noProof/>
        </w:rPr>
        <w:fldChar w:fldCharType="separate"/>
      </w:r>
      <w:r>
        <w:rPr>
          <w:noProof/>
        </w:rPr>
        <w:t>145</w:t>
      </w:r>
      <w:r>
        <w:rPr>
          <w:noProof/>
        </w:rPr>
        <w:fldChar w:fldCharType="end"/>
      </w:r>
    </w:p>
    <w:p w14:paraId="23E1D58A" w14:textId="1610205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12.3.1.2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_Toc216799466 \h </w:instrText>
      </w:r>
      <w:r>
        <w:rPr>
          <w:noProof/>
        </w:rPr>
      </w:r>
      <w:r>
        <w:rPr>
          <w:noProof/>
        </w:rPr>
        <w:fldChar w:fldCharType="separate"/>
      </w:r>
      <w:r>
        <w:rPr>
          <w:noProof/>
        </w:rPr>
        <w:t>146</w:t>
      </w:r>
      <w:r>
        <w:rPr>
          <w:noProof/>
        </w:rPr>
        <w:fldChar w:fldCharType="end"/>
      </w:r>
    </w:p>
    <w:p w14:paraId="29C9D471" w14:textId="2F64CCA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12.3.2</w:t>
      </w:r>
      <w:r>
        <w:rPr>
          <w:rFonts w:asciiTheme="minorHAnsi" w:eastAsiaTheme="minorEastAsia" w:hAnsiTheme="minorHAnsi" w:cstheme="minorBidi"/>
          <w:noProof/>
          <w:kern w:val="2"/>
          <w:sz w:val="24"/>
          <w:szCs w:val="24"/>
          <w:lang w:eastAsia="en-GB"/>
          <w14:ligatures w14:val="standardContextual"/>
        </w:rPr>
        <w:tab/>
      </w:r>
      <w:r>
        <w:rPr>
          <w:noProof/>
        </w:rPr>
        <w:t>RTP payload formats for MTSI media gateways</w:t>
      </w:r>
      <w:r>
        <w:rPr>
          <w:noProof/>
        </w:rPr>
        <w:tab/>
      </w:r>
      <w:r>
        <w:rPr>
          <w:noProof/>
        </w:rPr>
        <w:fldChar w:fldCharType="begin"/>
      </w:r>
      <w:r>
        <w:rPr>
          <w:noProof/>
        </w:rPr>
        <w:instrText xml:space="preserve"> PAGEREF _Toc216799467 \h </w:instrText>
      </w:r>
      <w:r>
        <w:rPr>
          <w:noProof/>
        </w:rPr>
      </w:r>
      <w:r>
        <w:rPr>
          <w:noProof/>
        </w:rPr>
        <w:fldChar w:fldCharType="separate"/>
      </w:r>
      <w:r>
        <w:rPr>
          <w:noProof/>
        </w:rPr>
        <w:t>146</w:t>
      </w:r>
      <w:r>
        <w:rPr>
          <w:noProof/>
        </w:rPr>
        <w:fldChar w:fldCharType="end"/>
      </w:r>
    </w:p>
    <w:p w14:paraId="3EE7CD91" w14:textId="254953FA"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12.3.2.1</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_Toc216799468 \h </w:instrText>
      </w:r>
      <w:r>
        <w:rPr>
          <w:noProof/>
        </w:rPr>
      </w:r>
      <w:r>
        <w:rPr>
          <w:noProof/>
        </w:rPr>
        <w:fldChar w:fldCharType="separate"/>
      </w:r>
      <w:r>
        <w:rPr>
          <w:noProof/>
        </w:rPr>
        <w:t>146</w:t>
      </w:r>
      <w:r>
        <w:rPr>
          <w:noProof/>
        </w:rPr>
        <w:fldChar w:fldCharType="end"/>
      </w:r>
    </w:p>
    <w:p w14:paraId="5DC5F756" w14:textId="23EB1F34"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12.3.2.2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_Toc216799469 \h </w:instrText>
      </w:r>
      <w:r>
        <w:rPr>
          <w:noProof/>
        </w:rPr>
      </w:r>
      <w:r>
        <w:rPr>
          <w:noProof/>
        </w:rPr>
        <w:fldChar w:fldCharType="separate"/>
      </w:r>
      <w:r>
        <w:rPr>
          <w:noProof/>
        </w:rPr>
        <w:t>147</w:t>
      </w:r>
      <w:r>
        <w:rPr>
          <w:noProof/>
        </w:rPr>
        <w:fldChar w:fldCharType="end"/>
      </w:r>
    </w:p>
    <w:p w14:paraId="0EAE78E9" w14:textId="1F8478D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12.3.3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_Toc216799470 \h </w:instrText>
      </w:r>
      <w:r>
        <w:rPr>
          <w:noProof/>
        </w:rPr>
      </w:r>
      <w:r>
        <w:rPr>
          <w:noProof/>
        </w:rPr>
        <w:fldChar w:fldCharType="separate"/>
      </w:r>
      <w:r>
        <w:rPr>
          <w:noProof/>
        </w:rPr>
        <w:t>148</w:t>
      </w:r>
      <w:r>
        <w:rPr>
          <w:noProof/>
        </w:rPr>
        <w:fldChar w:fldCharType="end"/>
      </w:r>
    </w:p>
    <w:p w14:paraId="56612DE1" w14:textId="71B0409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12.3.4</w:t>
      </w:r>
      <w:r>
        <w:rPr>
          <w:rFonts w:asciiTheme="minorHAnsi" w:eastAsiaTheme="minorEastAsia" w:hAnsiTheme="minorHAnsi" w:cstheme="minorBidi"/>
          <w:noProof/>
          <w:kern w:val="2"/>
          <w:sz w:val="24"/>
          <w:szCs w:val="24"/>
          <w:lang w:eastAsia="en-GB"/>
          <w14:ligatures w14:val="standardContextual"/>
        </w:rPr>
        <w:tab/>
      </w:r>
      <w:r>
        <w:rPr>
          <w:noProof/>
        </w:rPr>
        <w:t>Codec switching procedures with SRVCC</w:t>
      </w:r>
      <w:r>
        <w:rPr>
          <w:noProof/>
        </w:rPr>
        <w:tab/>
      </w:r>
      <w:r>
        <w:rPr>
          <w:noProof/>
        </w:rPr>
        <w:fldChar w:fldCharType="begin"/>
      </w:r>
      <w:r>
        <w:rPr>
          <w:noProof/>
        </w:rPr>
        <w:instrText xml:space="preserve"> PAGEREF _Toc216799471 \h </w:instrText>
      </w:r>
      <w:r>
        <w:rPr>
          <w:noProof/>
        </w:rPr>
      </w:r>
      <w:r>
        <w:rPr>
          <w:noProof/>
        </w:rPr>
        <w:fldChar w:fldCharType="separate"/>
      </w:r>
      <w:r>
        <w:rPr>
          <w:noProof/>
        </w:rPr>
        <w:t>148</w:t>
      </w:r>
      <w:r>
        <w:rPr>
          <w:noProof/>
        </w:rPr>
        <w:fldChar w:fldCharType="end"/>
      </w:r>
    </w:p>
    <w:p w14:paraId="6929E328" w14:textId="7256CD4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PSTN</w:t>
      </w:r>
      <w:r>
        <w:rPr>
          <w:noProof/>
        </w:rPr>
        <w:tab/>
      </w:r>
      <w:r>
        <w:rPr>
          <w:noProof/>
        </w:rPr>
        <w:fldChar w:fldCharType="begin"/>
      </w:r>
      <w:r>
        <w:rPr>
          <w:noProof/>
        </w:rPr>
        <w:instrText xml:space="preserve"> PAGEREF _Toc216799472 \h </w:instrText>
      </w:r>
      <w:r>
        <w:rPr>
          <w:noProof/>
        </w:rPr>
      </w:r>
      <w:r>
        <w:rPr>
          <w:noProof/>
        </w:rPr>
        <w:fldChar w:fldCharType="separate"/>
      </w:r>
      <w:r>
        <w:rPr>
          <w:noProof/>
        </w:rPr>
        <w:t>149</w:t>
      </w:r>
      <w:r>
        <w:rPr>
          <w:noProof/>
        </w:rPr>
        <w:fldChar w:fldCharType="end"/>
      </w:r>
    </w:p>
    <w:p w14:paraId="06FC6E3F" w14:textId="1E9C020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12.4.1</w:t>
      </w:r>
      <w:r>
        <w:rPr>
          <w:rFonts w:asciiTheme="minorHAnsi" w:eastAsiaTheme="minorEastAsia" w:hAnsiTheme="minorHAnsi" w:cstheme="minorBidi"/>
          <w:noProof/>
          <w:kern w:val="2"/>
          <w:sz w:val="24"/>
          <w:szCs w:val="24"/>
          <w:lang w:eastAsia="en-GB"/>
          <w14:ligatures w14:val="standardContextual"/>
        </w:rPr>
        <w:tab/>
      </w:r>
      <w:r>
        <w:rPr>
          <w:noProof/>
        </w:rPr>
        <w:t>3G-324M</w:t>
      </w:r>
      <w:r>
        <w:rPr>
          <w:noProof/>
        </w:rPr>
        <w:tab/>
      </w:r>
      <w:r>
        <w:rPr>
          <w:noProof/>
        </w:rPr>
        <w:fldChar w:fldCharType="begin"/>
      </w:r>
      <w:r>
        <w:rPr>
          <w:noProof/>
        </w:rPr>
        <w:instrText xml:space="preserve"> PAGEREF _Toc216799473 \h </w:instrText>
      </w:r>
      <w:r>
        <w:rPr>
          <w:noProof/>
        </w:rPr>
      </w:r>
      <w:r>
        <w:rPr>
          <w:noProof/>
        </w:rPr>
        <w:fldChar w:fldCharType="separate"/>
      </w:r>
      <w:r>
        <w:rPr>
          <w:noProof/>
        </w:rPr>
        <w:t>149</w:t>
      </w:r>
      <w:r>
        <w:rPr>
          <w:noProof/>
        </w:rPr>
        <w:fldChar w:fldCharType="end"/>
      </w:r>
    </w:p>
    <w:p w14:paraId="1D1E0BE7" w14:textId="36B7354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12.4.2</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_Toc216799474 \h </w:instrText>
      </w:r>
      <w:r>
        <w:rPr>
          <w:noProof/>
        </w:rPr>
      </w:r>
      <w:r>
        <w:rPr>
          <w:noProof/>
        </w:rPr>
        <w:fldChar w:fldCharType="separate"/>
      </w:r>
      <w:r>
        <w:rPr>
          <w:noProof/>
        </w:rPr>
        <w:t>149</w:t>
      </w:r>
      <w:r>
        <w:rPr>
          <w:noProof/>
        </w:rPr>
        <w:fldChar w:fldCharType="end"/>
      </w:r>
    </w:p>
    <w:p w14:paraId="24BB6C6B" w14:textId="70E5B64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12.5</w:t>
      </w:r>
      <w:r>
        <w:rPr>
          <w:rFonts w:asciiTheme="minorHAnsi" w:eastAsiaTheme="minorEastAsia" w:hAnsiTheme="minorHAnsi" w:cstheme="minorBidi"/>
          <w:noProof/>
          <w:kern w:val="2"/>
          <w:sz w:val="24"/>
          <w:szCs w:val="24"/>
          <w:lang w:eastAsia="en-GB"/>
          <w14:ligatures w14:val="standardContextual"/>
        </w:rPr>
        <w:tab/>
      </w:r>
      <w:r>
        <w:rPr>
          <w:noProof/>
        </w:rPr>
        <w:t>GIP inter-working</w:t>
      </w:r>
      <w:r>
        <w:rPr>
          <w:noProof/>
        </w:rPr>
        <w:tab/>
      </w:r>
      <w:r>
        <w:rPr>
          <w:noProof/>
        </w:rPr>
        <w:fldChar w:fldCharType="begin"/>
      </w:r>
      <w:r>
        <w:rPr>
          <w:noProof/>
        </w:rPr>
        <w:instrText xml:space="preserve"> PAGEREF _Toc216799475 \h </w:instrText>
      </w:r>
      <w:r>
        <w:rPr>
          <w:noProof/>
        </w:rPr>
      </w:r>
      <w:r>
        <w:rPr>
          <w:noProof/>
        </w:rPr>
        <w:fldChar w:fldCharType="separate"/>
      </w:r>
      <w:r>
        <w:rPr>
          <w:noProof/>
        </w:rPr>
        <w:t>149</w:t>
      </w:r>
      <w:r>
        <w:rPr>
          <w:noProof/>
        </w:rPr>
        <w:fldChar w:fldCharType="end"/>
      </w:r>
    </w:p>
    <w:p w14:paraId="453B13FF" w14:textId="74FA3EC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12.5.1</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_Toc216799476 \h </w:instrText>
      </w:r>
      <w:r>
        <w:rPr>
          <w:noProof/>
        </w:rPr>
      </w:r>
      <w:r>
        <w:rPr>
          <w:noProof/>
        </w:rPr>
        <w:fldChar w:fldCharType="separate"/>
      </w:r>
      <w:r>
        <w:rPr>
          <w:noProof/>
        </w:rPr>
        <w:t>149</w:t>
      </w:r>
      <w:r>
        <w:rPr>
          <w:noProof/>
        </w:rPr>
        <w:fldChar w:fldCharType="end"/>
      </w:r>
    </w:p>
    <w:p w14:paraId="067AF049" w14:textId="0F4C32A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12.5.2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_Toc216799477 \h </w:instrText>
      </w:r>
      <w:r>
        <w:rPr>
          <w:noProof/>
        </w:rPr>
      </w:r>
      <w:r>
        <w:rPr>
          <w:noProof/>
        </w:rPr>
        <w:fldChar w:fldCharType="separate"/>
      </w:r>
      <w:r>
        <w:rPr>
          <w:noProof/>
        </w:rPr>
        <w:t>149</w:t>
      </w:r>
      <w:r>
        <w:rPr>
          <w:noProof/>
        </w:rPr>
        <w:fldChar w:fldCharType="end"/>
      </w:r>
    </w:p>
    <w:p w14:paraId="3560E169" w14:textId="4A424644"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_Toc216799478 \h </w:instrText>
      </w:r>
      <w:r>
        <w:rPr>
          <w:noProof/>
        </w:rPr>
      </w:r>
      <w:r>
        <w:rPr>
          <w:noProof/>
        </w:rPr>
        <w:fldChar w:fldCharType="separate"/>
      </w:r>
      <w:r>
        <w:rPr>
          <w:noProof/>
        </w:rPr>
        <w:t>149</w:t>
      </w:r>
      <w:r>
        <w:rPr>
          <w:noProof/>
        </w:rPr>
        <w:fldChar w:fldCharType="end"/>
      </w:r>
    </w:p>
    <w:p w14:paraId="60B43828" w14:textId="063BE02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_Toc216799479 \h </w:instrText>
      </w:r>
      <w:r>
        <w:rPr>
          <w:noProof/>
        </w:rPr>
      </w:r>
      <w:r>
        <w:rPr>
          <w:noProof/>
        </w:rPr>
        <w:fldChar w:fldCharType="separate"/>
      </w:r>
      <w:r>
        <w:rPr>
          <w:noProof/>
        </w:rPr>
        <w:t>149</w:t>
      </w:r>
      <w:r>
        <w:rPr>
          <w:noProof/>
        </w:rPr>
        <w:fldChar w:fldCharType="end"/>
      </w:r>
    </w:p>
    <w:p w14:paraId="7CDB4D84" w14:textId="5699E86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_Toc216799480 \h </w:instrText>
      </w:r>
      <w:r>
        <w:rPr>
          <w:noProof/>
        </w:rPr>
      </w:r>
      <w:r>
        <w:rPr>
          <w:noProof/>
        </w:rPr>
        <w:fldChar w:fldCharType="separate"/>
      </w:r>
      <w:r>
        <w:rPr>
          <w:noProof/>
        </w:rPr>
        <w:t>149</w:t>
      </w:r>
      <w:r>
        <w:rPr>
          <w:noProof/>
        </w:rPr>
        <w:fldChar w:fldCharType="end"/>
      </w:r>
    </w:p>
    <w:p w14:paraId="0439ABE1" w14:textId="6F73A4C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12.7</w:t>
      </w:r>
      <w:r>
        <w:rPr>
          <w:rFonts w:asciiTheme="minorHAnsi" w:eastAsiaTheme="minorEastAsia" w:hAnsiTheme="minorHAnsi" w:cstheme="minorBidi"/>
          <w:noProof/>
          <w:kern w:val="2"/>
          <w:sz w:val="24"/>
          <w:szCs w:val="24"/>
          <w:lang w:eastAsia="en-GB"/>
          <w14:ligatures w14:val="standardContextual"/>
        </w:rPr>
        <w:tab/>
      </w:r>
      <w:r>
        <w:rPr>
          <w:noProof/>
        </w:rPr>
        <w:t>Inter-working with other IMS and non-IMS IP networks</w:t>
      </w:r>
      <w:r>
        <w:rPr>
          <w:noProof/>
        </w:rPr>
        <w:tab/>
      </w:r>
      <w:r>
        <w:rPr>
          <w:noProof/>
        </w:rPr>
        <w:fldChar w:fldCharType="begin"/>
      </w:r>
      <w:r>
        <w:rPr>
          <w:noProof/>
        </w:rPr>
        <w:instrText xml:space="preserve"> PAGEREF _Toc216799481 \h </w:instrText>
      </w:r>
      <w:r>
        <w:rPr>
          <w:noProof/>
        </w:rPr>
      </w:r>
      <w:r>
        <w:rPr>
          <w:noProof/>
        </w:rPr>
        <w:fldChar w:fldCharType="separate"/>
      </w:r>
      <w:r>
        <w:rPr>
          <w:noProof/>
        </w:rPr>
        <w:t>149</w:t>
      </w:r>
      <w:r>
        <w:rPr>
          <w:noProof/>
        </w:rPr>
        <w:fldChar w:fldCharType="end"/>
      </w:r>
    </w:p>
    <w:p w14:paraId="33839202" w14:textId="24369B7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_Toc216799482 \h </w:instrText>
      </w:r>
      <w:r>
        <w:rPr>
          <w:noProof/>
        </w:rPr>
      </w:r>
      <w:r>
        <w:rPr>
          <w:noProof/>
        </w:rPr>
        <w:fldChar w:fldCharType="separate"/>
      </w:r>
      <w:r>
        <w:rPr>
          <w:noProof/>
        </w:rPr>
        <w:t>149</w:t>
      </w:r>
      <w:r>
        <w:rPr>
          <w:noProof/>
        </w:rPr>
        <w:fldChar w:fldCharType="end"/>
      </w:r>
    </w:p>
    <w:p w14:paraId="59852434" w14:textId="0D3567F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12.7.2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_Toc216799483 \h </w:instrText>
      </w:r>
      <w:r>
        <w:rPr>
          <w:noProof/>
        </w:rPr>
      </w:r>
      <w:r>
        <w:rPr>
          <w:noProof/>
        </w:rPr>
        <w:fldChar w:fldCharType="separate"/>
      </w:r>
      <w:r>
        <w:rPr>
          <w:noProof/>
        </w:rPr>
        <w:t>150</w:t>
      </w:r>
      <w:r>
        <w:rPr>
          <w:noProof/>
        </w:rPr>
        <w:fldChar w:fldCharType="end"/>
      </w:r>
    </w:p>
    <w:p w14:paraId="63CAB1AF" w14:textId="4F14F55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_Toc216799484 \h </w:instrText>
      </w:r>
      <w:r>
        <w:rPr>
          <w:noProof/>
        </w:rPr>
      </w:r>
      <w:r>
        <w:rPr>
          <w:noProof/>
        </w:rPr>
        <w:fldChar w:fldCharType="separate"/>
      </w:r>
      <w:r>
        <w:rPr>
          <w:noProof/>
        </w:rPr>
        <w:t>150</w:t>
      </w:r>
      <w:r>
        <w:rPr>
          <w:noProof/>
        </w:rPr>
        <w:fldChar w:fldCharType="end"/>
      </w:r>
    </w:p>
    <w:p w14:paraId="720F7BC2" w14:textId="2140227A"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12.7.2.2</w:t>
      </w:r>
      <w:r>
        <w:rPr>
          <w:rFonts w:asciiTheme="minorHAnsi" w:eastAsiaTheme="minorEastAsia" w:hAnsiTheme="minorHAnsi" w:cstheme="minorBidi"/>
          <w:noProof/>
          <w:kern w:val="2"/>
          <w:sz w:val="24"/>
          <w:szCs w:val="24"/>
          <w:lang w:eastAsia="en-GB"/>
          <w14:ligatures w14:val="standardContextual"/>
        </w:rPr>
        <w:tab/>
      </w:r>
      <w:r>
        <w:rPr>
          <w:noProof/>
        </w:rPr>
        <w:t>Speech codecs and formats</w:t>
      </w:r>
      <w:r>
        <w:rPr>
          <w:noProof/>
        </w:rPr>
        <w:tab/>
      </w:r>
      <w:r>
        <w:rPr>
          <w:noProof/>
        </w:rPr>
        <w:fldChar w:fldCharType="begin"/>
      </w:r>
      <w:r>
        <w:rPr>
          <w:noProof/>
        </w:rPr>
        <w:instrText xml:space="preserve"> PAGEREF _Toc216799485 \h </w:instrText>
      </w:r>
      <w:r>
        <w:rPr>
          <w:noProof/>
        </w:rPr>
      </w:r>
      <w:r>
        <w:rPr>
          <w:noProof/>
        </w:rPr>
        <w:fldChar w:fldCharType="separate"/>
      </w:r>
      <w:r>
        <w:rPr>
          <w:noProof/>
        </w:rPr>
        <w:t>150</w:t>
      </w:r>
      <w:r>
        <w:rPr>
          <w:noProof/>
        </w:rPr>
        <w:fldChar w:fldCharType="end"/>
      </w:r>
    </w:p>
    <w:p w14:paraId="570BC4FA" w14:textId="154BD658"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12.7.2.2.1</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3GPP access and other IMS or non-IMS IP networks</w:t>
      </w:r>
      <w:r>
        <w:rPr>
          <w:noProof/>
        </w:rPr>
        <w:tab/>
      </w:r>
      <w:r>
        <w:rPr>
          <w:noProof/>
        </w:rPr>
        <w:fldChar w:fldCharType="begin"/>
      </w:r>
      <w:r>
        <w:rPr>
          <w:noProof/>
        </w:rPr>
        <w:instrText xml:space="preserve"> PAGEREF _Toc216799486 \h </w:instrText>
      </w:r>
      <w:r>
        <w:rPr>
          <w:noProof/>
        </w:rPr>
      </w:r>
      <w:r>
        <w:rPr>
          <w:noProof/>
        </w:rPr>
        <w:fldChar w:fldCharType="separate"/>
      </w:r>
      <w:r>
        <w:rPr>
          <w:noProof/>
        </w:rPr>
        <w:t>150</w:t>
      </w:r>
      <w:r>
        <w:rPr>
          <w:noProof/>
        </w:rPr>
        <w:fldChar w:fldCharType="end"/>
      </w:r>
    </w:p>
    <w:p w14:paraId="79907C44" w14:textId="3F1CB5D4"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12.7.2.2.2</w:t>
      </w:r>
      <w:r>
        <w:rPr>
          <w:rFonts w:asciiTheme="minorHAnsi" w:eastAsiaTheme="minorEastAsia" w:hAnsiTheme="minorHAnsi" w:cstheme="minorBidi"/>
          <w:noProof/>
          <w:kern w:val="2"/>
          <w:sz w:val="24"/>
          <w:szCs w:val="24"/>
          <w:lang w:eastAsia="en-GB"/>
          <w14:ligatures w14:val="standardContextual"/>
        </w:rPr>
        <w:tab/>
      </w:r>
      <w:r>
        <w:rPr>
          <w:noProof/>
        </w:rPr>
        <w:t>MTSI MGW for interworking between MTSI client in terminal using fixed access and other IMS or non-IMS IP networks</w:t>
      </w:r>
      <w:r>
        <w:rPr>
          <w:noProof/>
        </w:rPr>
        <w:tab/>
      </w:r>
      <w:r>
        <w:rPr>
          <w:noProof/>
        </w:rPr>
        <w:fldChar w:fldCharType="begin"/>
      </w:r>
      <w:r>
        <w:rPr>
          <w:noProof/>
        </w:rPr>
        <w:instrText xml:space="preserve"> PAGEREF _Toc216799487 \h </w:instrText>
      </w:r>
      <w:r>
        <w:rPr>
          <w:noProof/>
        </w:rPr>
      </w:r>
      <w:r>
        <w:rPr>
          <w:noProof/>
        </w:rPr>
        <w:fldChar w:fldCharType="separate"/>
      </w:r>
      <w:r>
        <w:rPr>
          <w:noProof/>
        </w:rPr>
        <w:t>150</w:t>
      </w:r>
      <w:r>
        <w:rPr>
          <w:noProof/>
        </w:rPr>
        <w:fldChar w:fldCharType="end"/>
      </w:r>
    </w:p>
    <w:p w14:paraId="36FC278D" w14:textId="25C8FFF8" w:rsidR="000A31D1" w:rsidRDefault="000A31D1">
      <w:pPr>
        <w:pStyle w:val="TOC5"/>
        <w:rPr>
          <w:rFonts w:asciiTheme="minorHAnsi" w:eastAsiaTheme="minorEastAsia" w:hAnsiTheme="minorHAnsi" w:cstheme="minorBidi"/>
          <w:noProof/>
          <w:kern w:val="2"/>
          <w:sz w:val="24"/>
          <w:szCs w:val="24"/>
          <w:lang w:eastAsia="en-GB"/>
          <w14:ligatures w14:val="standardContextual"/>
        </w:rPr>
      </w:pPr>
      <w:r>
        <w:rPr>
          <w:noProof/>
        </w:rPr>
        <w:t>12.7.2.2.3</w:t>
      </w:r>
      <w:r>
        <w:rPr>
          <w:rFonts w:asciiTheme="minorHAnsi" w:eastAsiaTheme="minorEastAsia" w:hAnsiTheme="minorHAnsi" w:cstheme="minorBidi"/>
          <w:noProof/>
          <w:kern w:val="2"/>
          <w:sz w:val="24"/>
          <w:szCs w:val="24"/>
          <w:lang w:eastAsia="en-GB"/>
          <w14:ligatures w14:val="standardContextual"/>
        </w:rPr>
        <w:tab/>
      </w:r>
      <w:r>
        <w:rPr>
          <w:noProof/>
        </w:rPr>
        <w:t>Common procedures</w:t>
      </w:r>
      <w:r>
        <w:rPr>
          <w:noProof/>
        </w:rPr>
        <w:tab/>
      </w:r>
      <w:r>
        <w:rPr>
          <w:noProof/>
        </w:rPr>
        <w:fldChar w:fldCharType="begin"/>
      </w:r>
      <w:r>
        <w:rPr>
          <w:noProof/>
        </w:rPr>
        <w:instrText xml:space="preserve"> PAGEREF _Toc216799488 \h </w:instrText>
      </w:r>
      <w:r>
        <w:rPr>
          <w:noProof/>
        </w:rPr>
      </w:r>
      <w:r>
        <w:rPr>
          <w:noProof/>
        </w:rPr>
        <w:fldChar w:fldCharType="separate"/>
      </w:r>
      <w:r>
        <w:rPr>
          <w:noProof/>
        </w:rPr>
        <w:t>151</w:t>
      </w:r>
      <w:r>
        <w:rPr>
          <w:noProof/>
        </w:rPr>
        <w:fldChar w:fldCharType="end"/>
      </w:r>
    </w:p>
    <w:p w14:paraId="028626F7" w14:textId="4C66B22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12.7.2.3</w:t>
      </w:r>
      <w:r>
        <w:rPr>
          <w:rFonts w:asciiTheme="minorHAnsi" w:eastAsiaTheme="minorEastAsia" w:hAnsiTheme="minorHAnsi" w:cstheme="minorBidi"/>
          <w:noProof/>
          <w:kern w:val="2"/>
          <w:sz w:val="24"/>
          <w:szCs w:val="24"/>
          <w:lang w:eastAsia="en-GB"/>
          <w14:ligatures w14:val="standardContextual"/>
        </w:rPr>
        <w:tab/>
      </w:r>
      <w:r>
        <w:rPr>
          <w:noProof/>
        </w:rPr>
        <w:t>Codec preference order for session negotiation</w:t>
      </w:r>
      <w:r>
        <w:rPr>
          <w:noProof/>
        </w:rPr>
        <w:tab/>
      </w:r>
      <w:r>
        <w:rPr>
          <w:noProof/>
        </w:rPr>
        <w:fldChar w:fldCharType="begin"/>
      </w:r>
      <w:r>
        <w:rPr>
          <w:noProof/>
        </w:rPr>
        <w:instrText xml:space="preserve"> PAGEREF _Toc216799489 \h </w:instrText>
      </w:r>
      <w:r>
        <w:rPr>
          <w:noProof/>
        </w:rPr>
      </w:r>
      <w:r>
        <w:rPr>
          <w:noProof/>
        </w:rPr>
        <w:fldChar w:fldCharType="separate"/>
      </w:r>
      <w:r>
        <w:rPr>
          <w:noProof/>
        </w:rPr>
        <w:t>151</w:t>
      </w:r>
      <w:r>
        <w:rPr>
          <w:noProof/>
        </w:rPr>
        <w:fldChar w:fldCharType="end"/>
      </w:r>
    </w:p>
    <w:p w14:paraId="6F9183EE" w14:textId="03278AC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12.7.2.4</w:t>
      </w:r>
      <w:r>
        <w:rPr>
          <w:rFonts w:asciiTheme="minorHAnsi" w:eastAsiaTheme="minorEastAsia" w:hAnsiTheme="minorHAnsi" w:cstheme="minorBidi"/>
          <w:noProof/>
          <w:kern w:val="2"/>
          <w:sz w:val="24"/>
          <w:szCs w:val="24"/>
          <w:lang w:eastAsia="en-GB"/>
          <w14:ligatures w14:val="standardContextual"/>
        </w:rPr>
        <w:tab/>
      </w:r>
      <w:r>
        <w:rPr>
          <w:noProof/>
        </w:rPr>
        <w:t>RTP profiles</w:t>
      </w:r>
      <w:r>
        <w:rPr>
          <w:noProof/>
        </w:rPr>
        <w:tab/>
      </w:r>
      <w:r>
        <w:rPr>
          <w:noProof/>
        </w:rPr>
        <w:fldChar w:fldCharType="begin"/>
      </w:r>
      <w:r>
        <w:rPr>
          <w:noProof/>
        </w:rPr>
        <w:instrText xml:space="preserve"> PAGEREF _Toc216799490 \h </w:instrText>
      </w:r>
      <w:r>
        <w:rPr>
          <w:noProof/>
        </w:rPr>
      </w:r>
      <w:r>
        <w:rPr>
          <w:noProof/>
        </w:rPr>
        <w:fldChar w:fldCharType="separate"/>
      </w:r>
      <w:r>
        <w:rPr>
          <w:noProof/>
        </w:rPr>
        <w:t>151</w:t>
      </w:r>
      <w:r>
        <w:rPr>
          <w:noProof/>
        </w:rPr>
        <w:fldChar w:fldCharType="end"/>
      </w:r>
    </w:p>
    <w:p w14:paraId="3C7F3621" w14:textId="1B6150B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12.7.2.5</w:t>
      </w:r>
      <w:r>
        <w:rPr>
          <w:rFonts w:asciiTheme="minorHAnsi" w:eastAsiaTheme="minorEastAsia" w:hAnsiTheme="minorHAnsi" w:cstheme="minorBidi"/>
          <w:noProof/>
          <w:kern w:val="2"/>
          <w:sz w:val="24"/>
          <w:szCs w:val="24"/>
          <w:lang w:eastAsia="en-GB"/>
          <w14:ligatures w14:val="standardContextual"/>
        </w:rPr>
        <w:tab/>
      </w:r>
      <w:r>
        <w:rPr>
          <w:noProof/>
        </w:rPr>
        <w:t>RTP payload formats</w:t>
      </w:r>
      <w:r>
        <w:rPr>
          <w:noProof/>
        </w:rPr>
        <w:tab/>
      </w:r>
      <w:r>
        <w:rPr>
          <w:noProof/>
        </w:rPr>
        <w:fldChar w:fldCharType="begin"/>
      </w:r>
      <w:r>
        <w:rPr>
          <w:noProof/>
        </w:rPr>
        <w:instrText xml:space="preserve"> PAGEREF _Toc216799491 \h </w:instrText>
      </w:r>
      <w:r>
        <w:rPr>
          <w:noProof/>
        </w:rPr>
      </w:r>
      <w:r>
        <w:rPr>
          <w:noProof/>
        </w:rPr>
        <w:fldChar w:fldCharType="separate"/>
      </w:r>
      <w:r>
        <w:rPr>
          <w:noProof/>
        </w:rPr>
        <w:t>151</w:t>
      </w:r>
      <w:r>
        <w:rPr>
          <w:noProof/>
        </w:rPr>
        <w:fldChar w:fldCharType="end"/>
      </w:r>
    </w:p>
    <w:p w14:paraId="774C5359" w14:textId="20C7362C"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12.7.2.6</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_Toc216799492 \h </w:instrText>
      </w:r>
      <w:r>
        <w:rPr>
          <w:noProof/>
        </w:rPr>
      </w:r>
      <w:r>
        <w:rPr>
          <w:noProof/>
        </w:rPr>
        <w:fldChar w:fldCharType="separate"/>
      </w:r>
      <w:r>
        <w:rPr>
          <w:noProof/>
        </w:rPr>
        <w:t>152</w:t>
      </w:r>
      <w:r>
        <w:rPr>
          <w:noProof/>
        </w:rPr>
        <w:fldChar w:fldCharType="end"/>
      </w:r>
    </w:p>
    <w:p w14:paraId="4626627C" w14:textId="0483191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12.7.2.7</w:t>
      </w:r>
      <w:r>
        <w:rPr>
          <w:rFonts w:asciiTheme="minorHAnsi" w:eastAsiaTheme="minorEastAsia" w:hAnsiTheme="minorHAnsi" w:cstheme="minorBidi"/>
          <w:noProof/>
          <w:kern w:val="2"/>
          <w:sz w:val="24"/>
          <w:szCs w:val="24"/>
          <w:lang w:eastAsia="en-GB"/>
          <w14:ligatures w14:val="standardContextual"/>
        </w:rPr>
        <w:tab/>
      </w:r>
      <w:r>
        <w:rPr>
          <w:noProof/>
        </w:rPr>
        <w:t>RTCP usage and adaptation</w:t>
      </w:r>
      <w:r>
        <w:rPr>
          <w:noProof/>
        </w:rPr>
        <w:tab/>
      </w:r>
      <w:r>
        <w:rPr>
          <w:noProof/>
        </w:rPr>
        <w:fldChar w:fldCharType="begin"/>
      </w:r>
      <w:r>
        <w:rPr>
          <w:noProof/>
        </w:rPr>
        <w:instrText xml:space="preserve"> PAGEREF _Toc216799493 \h </w:instrText>
      </w:r>
      <w:r>
        <w:rPr>
          <w:noProof/>
        </w:rPr>
      </w:r>
      <w:r>
        <w:rPr>
          <w:noProof/>
        </w:rPr>
        <w:fldChar w:fldCharType="separate"/>
      </w:r>
      <w:r>
        <w:rPr>
          <w:noProof/>
        </w:rPr>
        <w:t>152</w:t>
      </w:r>
      <w:r>
        <w:rPr>
          <w:noProof/>
        </w:rPr>
        <w:fldChar w:fldCharType="end"/>
      </w:r>
    </w:p>
    <w:p w14:paraId="499D1147" w14:textId="325584E3"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12.7.2.8</w:t>
      </w:r>
      <w:r>
        <w:rPr>
          <w:rFonts w:asciiTheme="minorHAnsi" w:eastAsiaTheme="minorEastAsia" w:hAnsiTheme="minorHAnsi" w:cstheme="minorBidi"/>
          <w:noProof/>
          <w:kern w:val="2"/>
          <w:sz w:val="24"/>
          <w:szCs w:val="24"/>
          <w:lang w:eastAsia="en-GB"/>
          <w14:ligatures w14:val="standardContextual"/>
        </w:rPr>
        <w:tab/>
      </w:r>
      <w:r>
        <w:rPr>
          <w:noProof/>
        </w:rPr>
        <w:t>RTP usage</w:t>
      </w:r>
      <w:r>
        <w:rPr>
          <w:noProof/>
        </w:rPr>
        <w:tab/>
      </w:r>
      <w:r>
        <w:rPr>
          <w:noProof/>
        </w:rPr>
        <w:fldChar w:fldCharType="begin"/>
      </w:r>
      <w:r>
        <w:rPr>
          <w:noProof/>
        </w:rPr>
        <w:instrText xml:space="preserve"> PAGEREF _Toc216799494 \h </w:instrText>
      </w:r>
      <w:r>
        <w:rPr>
          <w:noProof/>
        </w:rPr>
      </w:r>
      <w:r>
        <w:rPr>
          <w:noProof/>
        </w:rPr>
        <w:fldChar w:fldCharType="separate"/>
      </w:r>
      <w:r>
        <w:rPr>
          <w:noProof/>
        </w:rPr>
        <w:t>153</w:t>
      </w:r>
      <w:r>
        <w:rPr>
          <w:noProof/>
        </w:rPr>
        <w:fldChar w:fldCharType="end"/>
      </w:r>
    </w:p>
    <w:p w14:paraId="29ACAFA7" w14:textId="56E131E3"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12.7.2.9</w:t>
      </w:r>
      <w:r>
        <w:rPr>
          <w:rFonts w:asciiTheme="minorHAnsi" w:eastAsiaTheme="minorEastAsia" w:hAnsiTheme="minorHAnsi" w:cstheme="minorBidi"/>
          <w:noProof/>
          <w:kern w:val="2"/>
          <w:sz w:val="24"/>
          <w:szCs w:val="24"/>
          <w:lang w:eastAsia="en-GB"/>
          <w14:ligatures w14:val="standardContextual"/>
        </w:rPr>
        <w:tab/>
      </w:r>
      <w:r>
        <w:rPr>
          <w:noProof/>
        </w:rPr>
        <w:t>Session setup and session modification</w:t>
      </w:r>
      <w:r>
        <w:rPr>
          <w:noProof/>
        </w:rPr>
        <w:tab/>
      </w:r>
      <w:r>
        <w:rPr>
          <w:noProof/>
        </w:rPr>
        <w:fldChar w:fldCharType="begin"/>
      </w:r>
      <w:r>
        <w:rPr>
          <w:noProof/>
        </w:rPr>
        <w:instrText xml:space="preserve"> PAGEREF _Toc216799495 \h </w:instrText>
      </w:r>
      <w:r>
        <w:rPr>
          <w:noProof/>
        </w:rPr>
      </w:r>
      <w:r>
        <w:rPr>
          <w:noProof/>
        </w:rPr>
        <w:fldChar w:fldCharType="separate"/>
      </w:r>
      <w:r>
        <w:rPr>
          <w:noProof/>
        </w:rPr>
        <w:t>153</w:t>
      </w:r>
      <w:r>
        <w:rPr>
          <w:noProof/>
        </w:rPr>
        <w:fldChar w:fldCharType="end"/>
      </w:r>
    </w:p>
    <w:p w14:paraId="60DB71DB" w14:textId="7E288CFA"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12.7.2.10</w:t>
      </w:r>
      <w:r>
        <w:rPr>
          <w:rFonts w:asciiTheme="minorHAnsi" w:eastAsiaTheme="minorEastAsia" w:hAnsiTheme="minorHAnsi" w:cstheme="minorBidi"/>
          <w:noProof/>
          <w:kern w:val="2"/>
          <w:sz w:val="24"/>
          <w:szCs w:val="24"/>
          <w:lang w:eastAsia="en-GB"/>
          <w14:ligatures w14:val="standardContextual"/>
        </w:rPr>
        <w:tab/>
      </w:r>
      <w:r>
        <w:rPr>
          <w:noProof/>
        </w:rPr>
        <w:t>Audio level alignment</w:t>
      </w:r>
      <w:r>
        <w:rPr>
          <w:noProof/>
        </w:rPr>
        <w:tab/>
      </w:r>
      <w:r>
        <w:rPr>
          <w:noProof/>
        </w:rPr>
        <w:fldChar w:fldCharType="begin"/>
      </w:r>
      <w:r>
        <w:rPr>
          <w:noProof/>
        </w:rPr>
        <w:instrText xml:space="preserve"> PAGEREF _Toc216799496 \h </w:instrText>
      </w:r>
      <w:r>
        <w:rPr>
          <w:noProof/>
        </w:rPr>
      </w:r>
      <w:r>
        <w:rPr>
          <w:noProof/>
        </w:rPr>
        <w:fldChar w:fldCharType="separate"/>
      </w:r>
      <w:r>
        <w:rPr>
          <w:noProof/>
        </w:rPr>
        <w:t>154</w:t>
      </w:r>
      <w:r>
        <w:rPr>
          <w:noProof/>
        </w:rPr>
        <w:fldChar w:fldCharType="end"/>
      </w:r>
    </w:p>
    <w:p w14:paraId="5DABD6BE" w14:textId="272CB6C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12.7.3</w:t>
      </w:r>
      <w:r>
        <w:rPr>
          <w:rFonts w:asciiTheme="minorHAnsi" w:eastAsiaTheme="minorEastAsia" w:hAnsiTheme="minorHAnsi" w:cstheme="minorBidi"/>
          <w:noProof/>
          <w:kern w:val="2"/>
          <w:sz w:val="24"/>
          <w:szCs w:val="24"/>
          <w:lang w:eastAsia="en-GB"/>
          <w14:ligatures w14:val="standardContextual"/>
        </w:rPr>
        <w:tab/>
      </w:r>
      <w:r>
        <w:rPr>
          <w:noProof/>
        </w:rPr>
        <w:t>Explicit Congestion Notification</w:t>
      </w:r>
      <w:r>
        <w:rPr>
          <w:noProof/>
        </w:rPr>
        <w:tab/>
      </w:r>
      <w:r>
        <w:rPr>
          <w:noProof/>
        </w:rPr>
        <w:fldChar w:fldCharType="begin"/>
      </w:r>
      <w:r>
        <w:rPr>
          <w:noProof/>
        </w:rPr>
        <w:instrText xml:space="preserve"> PAGEREF _Toc216799497 \h </w:instrText>
      </w:r>
      <w:r>
        <w:rPr>
          <w:noProof/>
        </w:rPr>
      </w:r>
      <w:r>
        <w:rPr>
          <w:noProof/>
        </w:rPr>
        <w:fldChar w:fldCharType="separate"/>
      </w:r>
      <w:r>
        <w:rPr>
          <w:noProof/>
        </w:rPr>
        <w:t>154</w:t>
      </w:r>
      <w:r>
        <w:rPr>
          <w:noProof/>
        </w:rPr>
        <w:fldChar w:fldCharType="end"/>
      </w:r>
    </w:p>
    <w:p w14:paraId="245A1E5A" w14:textId="63761BAF"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12.7.4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_Toc216799498 \h </w:instrText>
      </w:r>
      <w:r>
        <w:rPr>
          <w:noProof/>
        </w:rPr>
      </w:r>
      <w:r>
        <w:rPr>
          <w:noProof/>
        </w:rPr>
        <w:fldChar w:fldCharType="separate"/>
      </w:r>
      <w:r>
        <w:rPr>
          <w:noProof/>
        </w:rPr>
        <w:t>154</w:t>
      </w:r>
      <w:r>
        <w:rPr>
          <w:noProof/>
        </w:rPr>
        <w:fldChar w:fldCharType="end"/>
      </w:r>
    </w:p>
    <w:p w14:paraId="304B28AE" w14:textId="0A033F2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12.7.</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Inter-working IPv4 and IPv6 networks</w:t>
      </w:r>
      <w:r>
        <w:rPr>
          <w:noProof/>
        </w:rPr>
        <w:tab/>
      </w:r>
      <w:r>
        <w:rPr>
          <w:noProof/>
        </w:rPr>
        <w:fldChar w:fldCharType="begin"/>
      </w:r>
      <w:r>
        <w:rPr>
          <w:noProof/>
        </w:rPr>
        <w:instrText xml:space="preserve"> PAGEREF _Toc216799499 \h </w:instrText>
      </w:r>
      <w:r>
        <w:rPr>
          <w:noProof/>
        </w:rPr>
      </w:r>
      <w:r>
        <w:rPr>
          <w:noProof/>
        </w:rPr>
        <w:fldChar w:fldCharType="separate"/>
      </w:r>
      <w:r>
        <w:rPr>
          <w:noProof/>
        </w:rPr>
        <w:t>154</w:t>
      </w:r>
      <w:r>
        <w:rPr>
          <w:noProof/>
        </w:rPr>
        <w:fldChar w:fldCharType="end"/>
      </w:r>
    </w:p>
    <w:p w14:paraId="4E6467B6" w14:textId="4109375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12.8</w:t>
      </w:r>
      <w:r>
        <w:rPr>
          <w:rFonts w:asciiTheme="minorHAnsi" w:eastAsiaTheme="minorEastAsia" w:hAnsiTheme="minorHAnsi" w:cstheme="minorBidi"/>
          <w:noProof/>
          <w:kern w:val="2"/>
          <w:sz w:val="24"/>
          <w:szCs w:val="24"/>
          <w:lang w:eastAsia="en-GB"/>
          <w14:ligatures w14:val="standardContextual"/>
        </w:rPr>
        <w:tab/>
      </w:r>
      <w:r>
        <w:rPr>
          <w:noProof/>
        </w:rPr>
        <w:t>MGW handling for NO_REQ interworking</w:t>
      </w:r>
      <w:r>
        <w:rPr>
          <w:noProof/>
        </w:rPr>
        <w:tab/>
      </w:r>
      <w:r>
        <w:rPr>
          <w:noProof/>
        </w:rPr>
        <w:fldChar w:fldCharType="begin"/>
      </w:r>
      <w:r>
        <w:rPr>
          <w:noProof/>
        </w:rPr>
        <w:instrText xml:space="preserve"> PAGEREF _Toc216799500 \h </w:instrText>
      </w:r>
      <w:r>
        <w:rPr>
          <w:noProof/>
        </w:rPr>
      </w:r>
      <w:r>
        <w:rPr>
          <w:noProof/>
        </w:rPr>
        <w:fldChar w:fldCharType="separate"/>
      </w:r>
      <w:r>
        <w:rPr>
          <w:noProof/>
        </w:rPr>
        <w:t>155</w:t>
      </w:r>
      <w:r>
        <w:rPr>
          <w:noProof/>
        </w:rPr>
        <w:fldChar w:fldCharType="end"/>
      </w:r>
    </w:p>
    <w:p w14:paraId="7CEB9C69" w14:textId="3343936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_Toc216799501 \h </w:instrText>
      </w:r>
      <w:r>
        <w:rPr>
          <w:noProof/>
        </w:rPr>
      </w:r>
      <w:r>
        <w:rPr>
          <w:noProof/>
        </w:rPr>
        <w:fldChar w:fldCharType="separate"/>
      </w:r>
      <w:r>
        <w:rPr>
          <w:noProof/>
        </w:rPr>
        <w:t>155</w:t>
      </w:r>
      <w:r>
        <w:rPr>
          <w:noProof/>
        </w:rPr>
        <w:fldChar w:fldCharType="end"/>
      </w:r>
    </w:p>
    <w:p w14:paraId="75DC6C8A" w14:textId="09D98F2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Media types, codecs and formats used for MSRP transport</w:t>
      </w:r>
      <w:r>
        <w:rPr>
          <w:noProof/>
        </w:rPr>
        <w:tab/>
      </w:r>
      <w:r>
        <w:rPr>
          <w:noProof/>
        </w:rPr>
        <w:fldChar w:fldCharType="begin"/>
      </w:r>
      <w:r>
        <w:rPr>
          <w:noProof/>
        </w:rPr>
        <w:instrText xml:space="preserve"> PAGEREF _Toc216799502 \h </w:instrText>
      </w:r>
      <w:r>
        <w:rPr>
          <w:noProof/>
        </w:rPr>
      </w:r>
      <w:r>
        <w:rPr>
          <w:noProof/>
        </w:rPr>
        <w:fldChar w:fldCharType="separate"/>
      </w:r>
      <w:r>
        <w:rPr>
          <w:noProof/>
        </w:rPr>
        <w:t>155</w:t>
      </w:r>
      <w:r>
        <w:rPr>
          <w:noProof/>
        </w:rPr>
        <w:fldChar w:fldCharType="end"/>
      </w:r>
    </w:p>
    <w:p w14:paraId="243CE8D7" w14:textId="387486E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_Toc216799503 \h </w:instrText>
      </w:r>
      <w:r>
        <w:rPr>
          <w:noProof/>
        </w:rPr>
      </w:r>
      <w:r>
        <w:rPr>
          <w:noProof/>
        </w:rPr>
        <w:fldChar w:fldCharType="separate"/>
      </w:r>
      <w:r>
        <w:rPr>
          <w:noProof/>
        </w:rPr>
        <w:t>155</w:t>
      </w:r>
      <w:r>
        <w:rPr>
          <w:noProof/>
        </w:rPr>
        <w:fldChar w:fldCharType="end"/>
      </w:r>
    </w:p>
    <w:p w14:paraId="4FBD3993" w14:textId="68638E3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Difference relative to 3GPP TS 26.141</w:t>
      </w:r>
      <w:r>
        <w:rPr>
          <w:noProof/>
        </w:rPr>
        <w:tab/>
      </w:r>
      <w:r>
        <w:rPr>
          <w:noProof/>
        </w:rPr>
        <w:fldChar w:fldCharType="begin"/>
      </w:r>
      <w:r>
        <w:rPr>
          <w:noProof/>
        </w:rPr>
        <w:instrText xml:space="preserve"> PAGEREF _Toc216799504 \h </w:instrText>
      </w:r>
      <w:r>
        <w:rPr>
          <w:noProof/>
        </w:rPr>
      </w:r>
      <w:r>
        <w:rPr>
          <w:noProof/>
        </w:rPr>
        <w:fldChar w:fldCharType="separate"/>
      </w:r>
      <w:r>
        <w:rPr>
          <w:noProof/>
        </w:rPr>
        <w:t>156</w:t>
      </w:r>
      <w:r>
        <w:rPr>
          <w:noProof/>
        </w:rPr>
        <w:fldChar w:fldCharType="end"/>
      </w:r>
    </w:p>
    <w:p w14:paraId="2956A275" w14:textId="4A8A15DF"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_Toc216799505 \h </w:instrText>
      </w:r>
      <w:r>
        <w:rPr>
          <w:noProof/>
        </w:rPr>
      </w:r>
      <w:r>
        <w:rPr>
          <w:noProof/>
        </w:rPr>
        <w:fldChar w:fldCharType="separate"/>
      </w:r>
      <w:r>
        <w:rPr>
          <w:noProof/>
        </w:rPr>
        <w:t>156</w:t>
      </w:r>
      <w:r>
        <w:rPr>
          <w:noProof/>
        </w:rPr>
        <w:fldChar w:fldCharType="end"/>
      </w:r>
    </w:p>
    <w:p w14:paraId="7BA3251D" w14:textId="3DD3CBF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_Toc216799506 \h </w:instrText>
      </w:r>
      <w:r>
        <w:rPr>
          <w:noProof/>
        </w:rPr>
      </w:r>
      <w:r>
        <w:rPr>
          <w:noProof/>
        </w:rPr>
        <w:fldChar w:fldCharType="separate"/>
      </w:r>
      <w:r>
        <w:rPr>
          <w:noProof/>
        </w:rPr>
        <w:t>156</w:t>
      </w:r>
      <w:r>
        <w:rPr>
          <w:noProof/>
        </w:rPr>
        <w:fldChar w:fldCharType="end"/>
      </w:r>
    </w:p>
    <w:p w14:paraId="3CD3B5BB" w14:textId="7B1F1C8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_Toc216799507 \h </w:instrText>
      </w:r>
      <w:r>
        <w:rPr>
          <w:noProof/>
        </w:rPr>
      </w:r>
      <w:r>
        <w:rPr>
          <w:noProof/>
        </w:rPr>
        <w:fldChar w:fldCharType="separate"/>
      </w:r>
      <w:r>
        <w:rPr>
          <w:noProof/>
        </w:rPr>
        <w:t>156</w:t>
      </w:r>
      <w:r>
        <w:rPr>
          <w:noProof/>
        </w:rPr>
        <w:fldChar w:fldCharType="end"/>
      </w:r>
    </w:p>
    <w:p w14:paraId="20EFABDD" w14:textId="7CF9F58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Media formats and transport</w:t>
      </w:r>
      <w:r>
        <w:rPr>
          <w:noProof/>
        </w:rPr>
        <w:tab/>
      </w:r>
      <w:r>
        <w:rPr>
          <w:noProof/>
        </w:rPr>
        <w:fldChar w:fldCharType="begin"/>
      </w:r>
      <w:r>
        <w:rPr>
          <w:noProof/>
        </w:rPr>
        <w:instrText xml:space="preserve"> PAGEREF _Toc216799508 \h </w:instrText>
      </w:r>
      <w:r>
        <w:rPr>
          <w:noProof/>
        </w:rPr>
      </w:r>
      <w:r>
        <w:rPr>
          <w:noProof/>
        </w:rPr>
        <w:fldChar w:fldCharType="separate"/>
      </w:r>
      <w:r>
        <w:rPr>
          <w:noProof/>
        </w:rPr>
        <w:t>156</w:t>
      </w:r>
      <w:r>
        <w:rPr>
          <w:noProof/>
        </w:rPr>
        <w:fldChar w:fldCharType="end"/>
      </w:r>
    </w:p>
    <w:p w14:paraId="25A10A77" w14:textId="69828D74"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14.3</w:t>
      </w:r>
      <w:r>
        <w:rPr>
          <w:rFonts w:asciiTheme="minorHAnsi" w:eastAsiaTheme="minorEastAsia" w:hAnsiTheme="minorHAnsi" w:cstheme="minorBidi"/>
          <w:noProof/>
          <w:kern w:val="2"/>
          <w:sz w:val="24"/>
          <w:szCs w:val="24"/>
          <w:lang w:eastAsia="en-GB"/>
          <w14:ligatures w14:val="standardContextual"/>
        </w:rPr>
        <w:tab/>
      </w:r>
      <w:r>
        <w:rPr>
          <w:noProof/>
        </w:rPr>
        <w:t>Media handling in hold procedures</w:t>
      </w:r>
      <w:r>
        <w:rPr>
          <w:noProof/>
        </w:rPr>
        <w:tab/>
      </w:r>
      <w:r>
        <w:rPr>
          <w:noProof/>
        </w:rPr>
        <w:fldChar w:fldCharType="begin"/>
      </w:r>
      <w:r>
        <w:rPr>
          <w:noProof/>
        </w:rPr>
        <w:instrText xml:space="preserve"> PAGEREF _Toc216799509 \h </w:instrText>
      </w:r>
      <w:r>
        <w:rPr>
          <w:noProof/>
        </w:rPr>
      </w:r>
      <w:r>
        <w:rPr>
          <w:noProof/>
        </w:rPr>
        <w:fldChar w:fldCharType="separate"/>
      </w:r>
      <w:r>
        <w:rPr>
          <w:noProof/>
        </w:rPr>
        <w:t>156</w:t>
      </w:r>
      <w:r>
        <w:rPr>
          <w:noProof/>
        </w:rPr>
        <w:fldChar w:fldCharType="end"/>
      </w:r>
    </w:p>
    <w:p w14:paraId="2E1B2E28" w14:textId="666F453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Network preference management object</w:t>
      </w:r>
      <w:r>
        <w:rPr>
          <w:noProof/>
        </w:rPr>
        <w:tab/>
      </w:r>
      <w:r>
        <w:rPr>
          <w:noProof/>
        </w:rPr>
        <w:fldChar w:fldCharType="begin"/>
      </w:r>
      <w:r>
        <w:rPr>
          <w:noProof/>
        </w:rPr>
        <w:instrText xml:space="preserve"> PAGEREF _Toc216799510 \h </w:instrText>
      </w:r>
      <w:r>
        <w:rPr>
          <w:noProof/>
        </w:rPr>
      </w:r>
      <w:r>
        <w:rPr>
          <w:noProof/>
        </w:rPr>
        <w:fldChar w:fldCharType="separate"/>
      </w:r>
      <w:r>
        <w:rPr>
          <w:noProof/>
        </w:rPr>
        <w:t>157</w:t>
      </w:r>
      <w:r>
        <w:rPr>
          <w:noProof/>
        </w:rPr>
        <w:fldChar w:fldCharType="end"/>
      </w:r>
    </w:p>
    <w:p w14:paraId="63C66D7A" w14:textId="06D537E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_Toc216799511 \h </w:instrText>
      </w:r>
      <w:r>
        <w:rPr>
          <w:noProof/>
        </w:rPr>
      </w:r>
      <w:r>
        <w:rPr>
          <w:noProof/>
        </w:rPr>
        <w:fldChar w:fldCharType="separate"/>
      </w:r>
      <w:r>
        <w:rPr>
          <w:noProof/>
        </w:rPr>
        <w:t>157</w:t>
      </w:r>
      <w:r>
        <w:rPr>
          <w:noProof/>
        </w:rPr>
        <w:fldChar w:fldCharType="end"/>
      </w:r>
    </w:p>
    <w:p w14:paraId="4E62BCF5" w14:textId="49A5612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Nodes Definition</w:t>
      </w:r>
      <w:r>
        <w:rPr>
          <w:noProof/>
        </w:rPr>
        <w:tab/>
      </w:r>
      <w:r>
        <w:rPr>
          <w:noProof/>
        </w:rPr>
        <w:fldChar w:fldCharType="begin"/>
      </w:r>
      <w:r>
        <w:rPr>
          <w:noProof/>
        </w:rPr>
        <w:instrText xml:space="preserve"> PAGEREF _Toc216799512 \h </w:instrText>
      </w:r>
      <w:r>
        <w:rPr>
          <w:noProof/>
        </w:rPr>
      </w:r>
      <w:r>
        <w:rPr>
          <w:noProof/>
        </w:rPr>
        <w:fldChar w:fldCharType="separate"/>
      </w:r>
      <w:r>
        <w:rPr>
          <w:noProof/>
        </w:rPr>
        <w:t>157</w:t>
      </w:r>
      <w:r>
        <w:rPr>
          <w:noProof/>
        </w:rPr>
        <w:fldChar w:fldCharType="end"/>
      </w:r>
    </w:p>
    <w:p w14:paraId="3CF7E277" w14:textId="228F6A5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15.</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Example Configuration of 3GPP MTSINP MO</w:t>
      </w:r>
      <w:r>
        <w:rPr>
          <w:noProof/>
        </w:rPr>
        <w:tab/>
      </w:r>
      <w:r>
        <w:rPr>
          <w:noProof/>
        </w:rPr>
        <w:fldChar w:fldCharType="begin"/>
      </w:r>
      <w:r>
        <w:rPr>
          <w:noProof/>
        </w:rPr>
        <w:instrText xml:space="preserve"> PAGEREF _Toc216799513 \h </w:instrText>
      </w:r>
      <w:r>
        <w:rPr>
          <w:noProof/>
        </w:rPr>
      </w:r>
      <w:r>
        <w:rPr>
          <w:noProof/>
        </w:rPr>
        <w:fldChar w:fldCharType="separate"/>
      </w:r>
      <w:r>
        <w:rPr>
          <w:noProof/>
        </w:rPr>
        <w:t>170</w:t>
      </w:r>
      <w:r>
        <w:rPr>
          <w:noProof/>
        </w:rPr>
        <w:fldChar w:fldCharType="end"/>
      </w:r>
    </w:p>
    <w:p w14:paraId="0CB7B272" w14:textId="38115E5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Quality of Experience</w:t>
      </w:r>
      <w:r>
        <w:rPr>
          <w:noProof/>
        </w:rPr>
        <w:tab/>
      </w:r>
      <w:r>
        <w:rPr>
          <w:noProof/>
        </w:rPr>
        <w:fldChar w:fldCharType="begin"/>
      </w:r>
      <w:r>
        <w:rPr>
          <w:noProof/>
        </w:rPr>
        <w:instrText xml:space="preserve"> PAGEREF _Toc216799514 \h </w:instrText>
      </w:r>
      <w:r>
        <w:rPr>
          <w:noProof/>
        </w:rPr>
      </w:r>
      <w:r>
        <w:rPr>
          <w:noProof/>
        </w:rPr>
        <w:fldChar w:fldCharType="separate"/>
      </w:r>
      <w:r>
        <w:rPr>
          <w:noProof/>
        </w:rPr>
        <w:t>171</w:t>
      </w:r>
      <w:r>
        <w:rPr>
          <w:noProof/>
        </w:rPr>
        <w:fldChar w:fldCharType="end"/>
      </w:r>
    </w:p>
    <w:p w14:paraId="7E457044" w14:textId="395AC0B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_Toc216799515 \h </w:instrText>
      </w:r>
      <w:r>
        <w:rPr>
          <w:noProof/>
        </w:rPr>
      </w:r>
      <w:r>
        <w:rPr>
          <w:noProof/>
        </w:rPr>
        <w:fldChar w:fldCharType="separate"/>
      </w:r>
      <w:r>
        <w:rPr>
          <w:noProof/>
        </w:rPr>
        <w:t>171</w:t>
      </w:r>
      <w:r>
        <w:rPr>
          <w:noProof/>
        </w:rPr>
        <w:fldChar w:fldCharType="end"/>
      </w:r>
    </w:p>
    <w:p w14:paraId="48F0CB07" w14:textId="2F7B049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Metrics Definition</w:t>
      </w:r>
      <w:r>
        <w:rPr>
          <w:noProof/>
        </w:rPr>
        <w:tab/>
      </w:r>
      <w:r>
        <w:rPr>
          <w:noProof/>
        </w:rPr>
        <w:fldChar w:fldCharType="begin"/>
      </w:r>
      <w:r>
        <w:rPr>
          <w:noProof/>
        </w:rPr>
        <w:instrText xml:space="preserve"> PAGEREF _Toc216799516 \h </w:instrText>
      </w:r>
      <w:r>
        <w:rPr>
          <w:noProof/>
        </w:rPr>
      </w:r>
      <w:r>
        <w:rPr>
          <w:noProof/>
        </w:rPr>
        <w:fldChar w:fldCharType="separate"/>
      </w:r>
      <w:r>
        <w:rPr>
          <w:noProof/>
        </w:rPr>
        <w:t>172</w:t>
      </w:r>
      <w:r>
        <w:rPr>
          <w:noProof/>
        </w:rPr>
        <w:fldChar w:fldCharType="end"/>
      </w:r>
    </w:p>
    <w:p w14:paraId="58A99BCA" w14:textId="0F1B30C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16.2.1</w:t>
      </w:r>
      <w:r>
        <w:rPr>
          <w:rFonts w:asciiTheme="minorHAnsi" w:eastAsiaTheme="minorEastAsia" w:hAnsiTheme="minorHAnsi" w:cstheme="minorBidi"/>
          <w:noProof/>
          <w:kern w:val="2"/>
          <w:sz w:val="24"/>
          <w:szCs w:val="24"/>
          <w:lang w:eastAsia="en-GB"/>
          <w14:ligatures w14:val="standardContextual"/>
        </w:rPr>
        <w:tab/>
      </w:r>
      <w:r>
        <w:rPr>
          <w:noProof/>
        </w:rPr>
        <w:t>Corruption duration metric</w:t>
      </w:r>
      <w:r>
        <w:rPr>
          <w:noProof/>
        </w:rPr>
        <w:tab/>
      </w:r>
      <w:r>
        <w:rPr>
          <w:noProof/>
        </w:rPr>
        <w:fldChar w:fldCharType="begin"/>
      </w:r>
      <w:r>
        <w:rPr>
          <w:noProof/>
        </w:rPr>
        <w:instrText xml:space="preserve"> PAGEREF _Toc216799517 \h </w:instrText>
      </w:r>
      <w:r>
        <w:rPr>
          <w:noProof/>
        </w:rPr>
      </w:r>
      <w:r>
        <w:rPr>
          <w:noProof/>
        </w:rPr>
        <w:fldChar w:fldCharType="separate"/>
      </w:r>
      <w:r>
        <w:rPr>
          <w:noProof/>
        </w:rPr>
        <w:t>172</w:t>
      </w:r>
      <w:r>
        <w:rPr>
          <w:noProof/>
        </w:rPr>
        <w:fldChar w:fldCharType="end"/>
      </w:r>
    </w:p>
    <w:p w14:paraId="7DCA82D3" w14:textId="67DEE94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16.2.2</w:t>
      </w:r>
      <w:r>
        <w:rPr>
          <w:rFonts w:asciiTheme="minorHAnsi" w:eastAsiaTheme="minorEastAsia" w:hAnsiTheme="minorHAnsi" w:cstheme="minorBidi"/>
          <w:noProof/>
          <w:kern w:val="2"/>
          <w:sz w:val="24"/>
          <w:szCs w:val="24"/>
          <w:lang w:eastAsia="en-GB"/>
          <w14:ligatures w14:val="standardContextual"/>
        </w:rPr>
        <w:tab/>
      </w:r>
      <w:r>
        <w:rPr>
          <w:noProof/>
        </w:rPr>
        <w:t>Successive loss of RTP packets</w:t>
      </w:r>
      <w:r>
        <w:rPr>
          <w:noProof/>
        </w:rPr>
        <w:tab/>
      </w:r>
      <w:r>
        <w:rPr>
          <w:noProof/>
        </w:rPr>
        <w:fldChar w:fldCharType="begin"/>
      </w:r>
      <w:r>
        <w:rPr>
          <w:noProof/>
        </w:rPr>
        <w:instrText xml:space="preserve"> PAGEREF _Toc216799518 \h </w:instrText>
      </w:r>
      <w:r>
        <w:rPr>
          <w:noProof/>
        </w:rPr>
      </w:r>
      <w:r>
        <w:rPr>
          <w:noProof/>
        </w:rPr>
        <w:fldChar w:fldCharType="separate"/>
      </w:r>
      <w:r>
        <w:rPr>
          <w:noProof/>
        </w:rPr>
        <w:t>172</w:t>
      </w:r>
      <w:r>
        <w:rPr>
          <w:noProof/>
        </w:rPr>
        <w:fldChar w:fldCharType="end"/>
      </w:r>
    </w:p>
    <w:p w14:paraId="5D09CED0" w14:textId="622AED7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16.2.3</w:t>
      </w:r>
      <w:r>
        <w:rPr>
          <w:rFonts w:asciiTheme="minorHAnsi" w:eastAsiaTheme="minorEastAsia" w:hAnsiTheme="minorHAnsi" w:cstheme="minorBidi"/>
          <w:noProof/>
          <w:kern w:val="2"/>
          <w:sz w:val="24"/>
          <w:szCs w:val="24"/>
          <w:lang w:eastAsia="en-GB"/>
          <w14:ligatures w14:val="standardContextual"/>
        </w:rPr>
        <w:tab/>
      </w:r>
      <w:r>
        <w:rPr>
          <w:noProof/>
        </w:rPr>
        <w:t>Frame rate</w:t>
      </w:r>
      <w:r>
        <w:rPr>
          <w:noProof/>
        </w:rPr>
        <w:tab/>
      </w:r>
      <w:r>
        <w:rPr>
          <w:noProof/>
        </w:rPr>
        <w:fldChar w:fldCharType="begin"/>
      </w:r>
      <w:r>
        <w:rPr>
          <w:noProof/>
        </w:rPr>
        <w:instrText xml:space="preserve"> PAGEREF _Toc216799519 \h </w:instrText>
      </w:r>
      <w:r>
        <w:rPr>
          <w:noProof/>
        </w:rPr>
      </w:r>
      <w:r>
        <w:rPr>
          <w:noProof/>
        </w:rPr>
        <w:fldChar w:fldCharType="separate"/>
      </w:r>
      <w:r>
        <w:rPr>
          <w:noProof/>
        </w:rPr>
        <w:t>173</w:t>
      </w:r>
      <w:r>
        <w:rPr>
          <w:noProof/>
        </w:rPr>
        <w:fldChar w:fldCharType="end"/>
      </w:r>
    </w:p>
    <w:p w14:paraId="5C4FECA2" w14:textId="50CA021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16.2.4</w:t>
      </w:r>
      <w:r>
        <w:rPr>
          <w:rFonts w:asciiTheme="minorHAnsi" w:eastAsiaTheme="minorEastAsia" w:hAnsiTheme="minorHAnsi" w:cstheme="minorBidi"/>
          <w:noProof/>
          <w:kern w:val="2"/>
          <w:sz w:val="24"/>
          <w:szCs w:val="24"/>
          <w:lang w:eastAsia="en-GB"/>
          <w14:ligatures w14:val="standardContextual"/>
        </w:rPr>
        <w:tab/>
      </w:r>
      <w:r>
        <w:rPr>
          <w:noProof/>
        </w:rPr>
        <w:t>Jitter duration</w:t>
      </w:r>
      <w:r>
        <w:rPr>
          <w:noProof/>
        </w:rPr>
        <w:tab/>
      </w:r>
      <w:r>
        <w:rPr>
          <w:noProof/>
        </w:rPr>
        <w:fldChar w:fldCharType="begin"/>
      </w:r>
      <w:r>
        <w:rPr>
          <w:noProof/>
        </w:rPr>
        <w:instrText xml:space="preserve"> PAGEREF _Toc216799520 \h </w:instrText>
      </w:r>
      <w:r>
        <w:rPr>
          <w:noProof/>
        </w:rPr>
      </w:r>
      <w:r>
        <w:rPr>
          <w:noProof/>
        </w:rPr>
        <w:fldChar w:fldCharType="separate"/>
      </w:r>
      <w:r>
        <w:rPr>
          <w:noProof/>
        </w:rPr>
        <w:t>173</w:t>
      </w:r>
      <w:r>
        <w:rPr>
          <w:noProof/>
        </w:rPr>
        <w:fldChar w:fldCharType="end"/>
      </w:r>
    </w:p>
    <w:p w14:paraId="0135F259" w14:textId="6AB7D7F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16.2.5</w:t>
      </w:r>
      <w:r>
        <w:rPr>
          <w:rFonts w:asciiTheme="minorHAnsi" w:eastAsiaTheme="minorEastAsia" w:hAnsiTheme="minorHAnsi" w:cstheme="minorBidi"/>
          <w:noProof/>
          <w:kern w:val="2"/>
          <w:sz w:val="24"/>
          <w:szCs w:val="24"/>
          <w:lang w:eastAsia="en-GB"/>
          <w14:ligatures w14:val="standardContextual"/>
        </w:rPr>
        <w:tab/>
      </w:r>
      <w:r>
        <w:rPr>
          <w:noProof/>
        </w:rPr>
        <w:t>Sync loss duration</w:t>
      </w:r>
      <w:r>
        <w:rPr>
          <w:noProof/>
        </w:rPr>
        <w:tab/>
      </w:r>
      <w:r>
        <w:rPr>
          <w:noProof/>
        </w:rPr>
        <w:fldChar w:fldCharType="begin"/>
      </w:r>
      <w:r>
        <w:rPr>
          <w:noProof/>
        </w:rPr>
        <w:instrText xml:space="preserve"> PAGEREF _Toc216799521 \h </w:instrText>
      </w:r>
      <w:r>
        <w:rPr>
          <w:noProof/>
        </w:rPr>
      </w:r>
      <w:r>
        <w:rPr>
          <w:noProof/>
        </w:rPr>
        <w:fldChar w:fldCharType="separate"/>
      </w:r>
      <w:r>
        <w:rPr>
          <w:noProof/>
        </w:rPr>
        <w:t>173</w:t>
      </w:r>
      <w:r>
        <w:rPr>
          <w:noProof/>
        </w:rPr>
        <w:fldChar w:fldCharType="end"/>
      </w:r>
    </w:p>
    <w:p w14:paraId="0D9EFE9A" w14:textId="028E4F1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16.2.6</w:t>
      </w:r>
      <w:r>
        <w:rPr>
          <w:rFonts w:asciiTheme="minorHAnsi" w:eastAsiaTheme="minorEastAsia" w:hAnsiTheme="minorHAnsi" w:cstheme="minorBidi"/>
          <w:noProof/>
          <w:kern w:val="2"/>
          <w:sz w:val="24"/>
          <w:szCs w:val="24"/>
          <w:lang w:eastAsia="en-GB"/>
          <w14:ligatures w14:val="standardContextual"/>
        </w:rPr>
        <w:tab/>
      </w:r>
      <w:r>
        <w:rPr>
          <w:noProof/>
        </w:rPr>
        <w:t>Round-trip time</w:t>
      </w:r>
      <w:r>
        <w:rPr>
          <w:noProof/>
        </w:rPr>
        <w:tab/>
      </w:r>
      <w:r>
        <w:rPr>
          <w:noProof/>
        </w:rPr>
        <w:fldChar w:fldCharType="begin"/>
      </w:r>
      <w:r>
        <w:rPr>
          <w:noProof/>
        </w:rPr>
        <w:instrText xml:space="preserve"> PAGEREF _Toc216799522 \h </w:instrText>
      </w:r>
      <w:r>
        <w:rPr>
          <w:noProof/>
        </w:rPr>
      </w:r>
      <w:r>
        <w:rPr>
          <w:noProof/>
        </w:rPr>
        <w:fldChar w:fldCharType="separate"/>
      </w:r>
      <w:r>
        <w:rPr>
          <w:noProof/>
        </w:rPr>
        <w:t>174</w:t>
      </w:r>
      <w:r>
        <w:rPr>
          <w:noProof/>
        </w:rPr>
        <w:fldChar w:fldCharType="end"/>
      </w:r>
    </w:p>
    <w:p w14:paraId="279A0B40" w14:textId="341ECAE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16.2.7</w:t>
      </w:r>
      <w:r>
        <w:rPr>
          <w:rFonts w:asciiTheme="minorHAnsi" w:eastAsiaTheme="minorEastAsia" w:hAnsiTheme="minorHAnsi" w:cstheme="minorBidi"/>
          <w:noProof/>
          <w:kern w:val="2"/>
          <w:sz w:val="24"/>
          <w:szCs w:val="24"/>
          <w:lang w:eastAsia="en-GB"/>
          <w14:ligatures w14:val="standardContextual"/>
        </w:rPr>
        <w:tab/>
      </w:r>
      <w:r>
        <w:rPr>
          <w:noProof/>
        </w:rPr>
        <w:t>Average codec bitrate</w:t>
      </w:r>
      <w:r>
        <w:rPr>
          <w:noProof/>
        </w:rPr>
        <w:tab/>
      </w:r>
      <w:r>
        <w:rPr>
          <w:noProof/>
        </w:rPr>
        <w:fldChar w:fldCharType="begin"/>
      </w:r>
      <w:r>
        <w:rPr>
          <w:noProof/>
        </w:rPr>
        <w:instrText xml:space="preserve"> PAGEREF _Toc216799523 \h </w:instrText>
      </w:r>
      <w:r>
        <w:rPr>
          <w:noProof/>
        </w:rPr>
      </w:r>
      <w:r>
        <w:rPr>
          <w:noProof/>
        </w:rPr>
        <w:fldChar w:fldCharType="separate"/>
      </w:r>
      <w:r>
        <w:rPr>
          <w:noProof/>
        </w:rPr>
        <w:t>174</w:t>
      </w:r>
      <w:r>
        <w:rPr>
          <w:noProof/>
        </w:rPr>
        <w:fldChar w:fldCharType="end"/>
      </w:r>
    </w:p>
    <w:p w14:paraId="5BAE6928" w14:textId="22654FE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16.2.8</w:t>
      </w:r>
      <w:r>
        <w:rPr>
          <w:rFonts w:asciiTheme="minorHAnsi" w:eastAsiaTheme="minorEastAsia" w:hAnsiTheme="minorHAnsi" w:cstheme="minorBidi"/>
          <w:noProof/>
          <w:kern w:val="2"/>
          <w:sz w:val="24"/>
          <w:szCs w:val="24"/>
          <w:lang w:eastAsia="en-GB"/>
          <w14:ligatures w14:val="standardContextual"/>
        </w:rPr>
        <w:tab/>
      </w:r>
      <w:r>
        <w:rPr>
          <w:noProof/>
        </w:rPr>
        <w:t>Codec information</w:t>
      </w:r>
      <w:r>
        <w:rPr>
          <w:noProof/>
        </w:rPr>
        <w:tab/>
      </w:r>
      <w:r>
        <w:rPr>
          <w:noProof/>
        </w:rPr>
        <w:fldChar w:fldCharType="begin"/>
      </w:r>
      <w:r>
        <w:rPr>
          <w:noProof/>
        </w:rPr>
        <w:instrText xml:space="preserve"> PAGEREF _Toc216799524 \h </w:instrText>
      </w:r>
      <w:r>
        <w:rPr>
          <w:noProof/>
        </w:rPr>
      </w:r>
      <w:r>
        <w:rPr>
          <w:noProof/>
        </w:rPr>
        <w:fldChar w:fldCharType="separate"/>
      </w:r>
      <w:r>
        <w:rPr>
          <w:noProof/>
        </w:rPr>
        <w:t>174</w:t>
      </w:r>
      <w:r>
        <w:rPr>
          <w:noProof/>
        </w:rPr>
        <w:fldChar w:fldCharType="end"/>
      </w:r>
    </w:p>
    <w:p w14:paraId="4D050FFD" w14:textId="6FD90C3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16.2.9</w:t>
      </w:r>
      <w:r>
        <w:rPr>
          <w:rFonts w:asciiTheme="minorHAnsi" w:eastAsiaTheme="minorEastAsia" w:hAnsiTheme="minorHAnsi" w:cstheme="minorBidi"/>
          <w:noProof/>
          <w:kern w:val="2"/>
          <w:sz w:val="24"/>
          <w:szCs w:val="24"/>
          <w:lang w:eastAsia="en-GB"/>
          <w14:ligatures w14:val="standardContextual"/>
        </w:rPr>
        <w:tab/>
      </w:r>
      <w:r>
        <w:rPr>
          <w:noProof/>
        </w:rPr>
        <w:t>Call setup time</w:t>
      </w:r>
      <w:r>
        <w:rPr>
          <w:noProof/>
        </w:rPr>
        <w:tab/>
      </w:r>
      <w:r>
        <w:rPr>
          <w:noProof/>
        </w:rPr>
        <w:fldChar w:fldCharType="begin"/>
      </w:r>
      <w:r>
        <w:rPr>
          <w:noProof/>
        </w:rPr>
        <w:instrText xml:space="preserve"> PAGEREF _Toc216799525 \h </w:instrText>
      </w:r>
      <w:r>
        <w:rPr>
          <w:noProof/>
        </w:rPr>
      </w:r>
      <w:r>
        <w:rPr>
          <w:noProof/>
        </w:rPr>
        <w:fldChar w:fldCharType="separate"/>
      </w:r>
      <w:r>
        <w:rPr>
          <w:noProof/>
        </w:rPr>
        <w:t>175</w:t>
      </w:r>
      <w:r>
        <w:rPr>
          <w:noProof/>
        </w:rPr>
        <w:fldChar w:fldCharType="end"/>
      </w:r>
    </w:p>
    <w:p w14:paraId="56434702" w14:textId="785F804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Metric Configuration</w:t>
      </w:r>
      <w:r>
        <w:rPr>
          <w:noProof/>
        </w:rPr>
        <w:tab/>
      </w:r>
      <w:r>
        <w:rPr>
          <w:noProof/>
        </w:rPr>
        <w:fldChar w:fldCharType="begin"/>
      </w:r>
      <w:r>
        <w:rPr>
          <w:noProof/>
        </w:rPr>
        <w:instrText xml:space="preserve"> PAGEREF _Toc216799526 \h </w:instrText>
      </w:r>
      <w:r>
        <w:rPr>
          <w:noProof/>
        </w:rPr>
      </w:r>
      <w:r>
        <w:rPr>
          <w:noProof/>
        </w:rPr>
        <w:fldChar w:fldCharType="separate"/>
      </w:r>
      <w:r>
        <w:rPr>
          <w:noProof/>
        </w:rPr>
        <w:t>175</w:t>
      </w:r>
      <w:r>
        <w:rPr>
          <w:noProof/>
        </w:rPr>
        <w:fldChar w:fldCharType="end"/>
      </w:r>
    </w:p>
    <w:p w14:paraId="6E07F95B" w14:textId="41FC509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QoE metrics reporting management object</w:t>
      </w:r>
      <w:r>
        <w:rPr>
          <w:noProof/>
        </w:rPr>
        <w:tab/>
      </w:r>
      <w:r>
        <w:rPr>
          <w:noProof/>
        </w:rPr>
        <w:fldChar w:fldCharType="begin"/>
      </w:r>
      <w:r>
        <w:rPr>
          <w:noProof/>
        </w:rPr>
        <w:instrText xml:space="preserve"> PAGEREF _Toc216799527 \h </w:instrText>
      </w:r>
      <w:r>
        <w:rPr>
          <w:noProof/>
        </w:rPr>
      </w:r>
      <w:r>
        <w:rPr>
          <w:noProof/>
        </w:rPr>
        <w:fldChar w:fldCharType="separate"/>
      </w:r>
      <w:r>
        <w:rPr>
          <w:noProof/>
        </w:rPr>
        <w:t>175</w:t>
      </w:r>
      <w:r>
        <w:rPr>
          <w:noProof/>
        </w:rPr>
        <w:fldChar w:fldCharType="end"/>
      </w:r>
    </w:p>
    <w:p w14:paraId="42F60BE6" w14:textId="3C88885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QoE metric reporting configuration</w:t>
      </w:r>
      <w:r>
        <w:rPr>
          <w:noProof/>
        </w:rPr>
        <w:tab/>
      </w:r>
      <w:r>
        <w:rPr>
          <w:noProof/>
        </w:rPr>
        <w:fldChar w:fldCharType="begin"/>
      </w:r>
      <w:r>
        <w:rPr>
          <w:noProof/>
        </w:rPr>
        <w:instrText xml:space="preserve"> PAGEREF _Toc216799528 \h </w:instrText>
      </w:r>
      <w:r>
        <w:rPr>
          <w:noProof/>
        </w:rPr>
      </w:r>
      <w:r>
        <w:rPr>
          <w:noProof/>
        </w:rPr>
        <w:fldChar w:fldCharType="separate"/>
      </w:r>
      <w:r>
        <w:rPr>
          <w:noProof/>
        </w:rPr>
        <w:t>181</w:t>
      </w:r>
      <w:r>
        <w:rPr>
          <w:noProof/>
        </w:rPr>
        <w:fldChar w:fldCharType="end"/>
      </w:r>
    </w:p>
    <w:p w14:paraId="7433497F" w14:textId="0D35698F"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QoE reporting rule definition</w:t>
      </w:r>
      <w:r>
        <w:rPr>
          <w:noProof/>
        </w:rPr>
        <w:tab/>
      </w:r>
      <w:r>
        <w:rPr>
          <w:noProof/>
        </w:rPr>
        <w:fldChar w:fldCharType="begin"/>
      </w:r>
      <w:r>
        <w:rPr>
          <w:noProof/>
        </w:rPr>
        <w:instrText xml:space="preserve"> PAGEREF _Toc216799529 \h </w:instrText>
      </w:r>
      <w:r>
        <w:rPr>
          <w:noProof/>
        </w:rPr>
      </w:r>
      <w:r>
        <w:rPr>
          <w:noProof/>
        </w:rPr>
        <w:fldChar w:fldCharType="separate"/>
      </w:r>
      <w:r>
        <w:rPr>
          <w:noProof/>
        </w:rPr>
        <w:t>181</w:t>
      </w:r>
      <w:r>
        <w:rPr>
          <w:noProof/>
        </w:rPr>
        <w:fldChar w:fldCharType="end"/>
      </w:r>
    </w:p>
    <w:p w14:paraId="6E979042" w14:textId="7855E2E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16.4</w:t>
      </w:r>
      <w:r>
        <w:rPr>
          <w:rFonts w:asciiTheme="minorHAnsi" w:eastAsiaTheme="minorEastAsia" w:hAnsiTheme="minorHAnsi" w:cstheme="minorBidi"/>
          <w:noProof/>
          <w:kern w:val="2"/>
          <w:sz w:val="24"/>
          <w:szCs w:val="24"/>
          <w:lang w:eastAsia="en-GB"/>
          <w14:ligatures w14:val="standardContextual"/>
        </w:rPr>
        <w:tab/>
      </w:r>
      <w:r>
        <w:rPr>
          <w:noProof/>
        </w:rPr>
        <w:t>Metrics Reporting</w:t>
      </w:r>
      <w:r>
        <w:rPr>
          <w:noProof/>
        </w:rPr>
        <w:tab/>
      </w:r>
      <w:r>
        <w:rPr>
          <w:noProof/>
        </w:rPr>
        <w:fldChar w:fldCharType="begin"/>
      </w:r>
      <w:r>
        <w:rPr>
          <w:noProof/>
        </w:rPr>
        <w:instrText xml:space="preserve"> PAGEREF _Toc216799530 \h </w:instrText>
      </w:r>
      <w:r>
        <w:rPr>
          <w:noProof/>
        </w:rPr>
      </w:r>
      <w:r>
        <w:rPr>
          <w:noProof/>
        </w:rPr>
        <w:fldChar w:fldCharType="separate"/>
      </w:r>
      <w:r>
        <w:rPr>
          <w:noProof/>
        </w:rPr>
        <w:t>182</w:t>
      </w:r>
      <w:r>
        <w:rPr>
          <w:noProof/>
        </w:rPr>
        <w:fldChar w:fldCharType="end"/>
      </w:r>
    </w:p>
    <w:p w14:paraId="47862F62" w14:textId="3411220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sidRPr="00D90B91">
        <w:rPr>
          <w:rFonts w:eastAsiaTheme="minorEastAsia"/>
          <w:noProof/>
        </w:rPr>
        <w:t>16.4.0</w:t>
      </w:r>
      <w:r>
        <w:rPr>
          <w:rFonts w:asciiTheme="minorHAnsi" w:eastAsiaTheme="minorEastAsia" w:hAnsiTheme="minorHAnsi" w:cstheme="minorBidi"/>
          <w:noProof/>
          <w:kern w:val="2"/>
          <w:sz w:val="24"/>
          <w:szCs w:val="24"/>
          <w:lang w:eastAsia="en-GB"/>
          <w14:ligatures w14:val="standardContextual"/>
        </w:rPr>
        <w:tab/>
      </w:r>
      <w:r w:rsidRPr="00D90B91">
        <w:rPr>
          <w:rFonts w:eastAsiaTheme="minorEastAsia"/>
          <w:noProof/>
        </w:rPr>
        <w:t>General</w:t>
      </w:r>
      <w:r>
        <w:rPr>
          <w:noProof/>
        </w:rPr>
        <w:tab/>
      </w:r>
      <w:r>
        <w:rPr>
          <w:noProof/>
        </w:rPr>
        <w:fldChar w:fldCharType="begin"/>
      </w:r>
      <w:r>
        <w:rPr>
          <w:noProof/>
        </w:rPr>
        <w:instrText xml:space="preserve"> PAGEREF _Toc216799531 \h </w:instrText>
      </w:r>
      <w:r>
        <w:rPr>
          <w:noProof/>
        </w:rPr>
      </w:r>
      <w:r>
        <w:rPr>
          <w:noProof/>
        </w:rPr>
        <w:fldChar w:fldCharType="separate"/>
      </w:r>
      <w:r>
        <w:rPr>
          <w:noProof/>
        </w:rPr>
        <w:t>182</w:t>
      </w:r>
      <w:r>
        <w:rPr>
          <w:noProof/>
        </w:rPr>
        <w:fldChar w:fldCharType="end"/>
      </w:r>
    </w:p>
    <w:p w14:paraId="01D4A2BD" w14:textId="0163191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XML schema for QoE report message</w:t>
      </w:r>
      <w:r>
        <w:rPr>
          <w:noProof/>
        </w:rPr>
        <w:tab/>
      </w:r>
      <w:r>
        <w:rPr>
          <w:noProof/>
        </w:rPr>
        <w:fldChar w:fldCharType="begin"/>
      </w:r>
      <w:r>
        <w:rPr>
          <w:noProof/>
        </w:rPr>
        <w:instrText xml:space="preserve"> PAGEREF _Toc216799532 \h </w:instrText>
      </w:r>
      <w:r>
        <w:rPr>
          <w:noProof/>
        </w:rPr>
      </w:r>
      <w:r>
        <w:rPr>
          <w:noProof/>
        </w:rPr>
        <w:fldChar w:fldCharType="separate"/>
      </w:r>
      <w:r>
        <w:rPr>
          <w:noProof/>
        </w:rPr>
        <w:t>183</w:t>
      </w:r>
      <w:r>
        <w:rPr>
          <w:noProof/>
        </w:rPr>
        <w:fldChar w:fldCharType="end"/>
      </w:r>
    </w:p>
    <w:p w14:paraId="5573E1DC" w14:textId="133547F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Example XML for QoE report message</w:t>
      </w:r>
      <w:r>
        <w:rPr>
          <w:noProof/>
        </w:rPr>
        <w:tab/>
      </w:r>
      <w:r>
        <w:rPr>
          <w:noProof/>
        </w:rPr>
        <w:fldChar w:fldCharType="begin"/>
      </w:r>
      <w:r>
        <w:rPr>
          <w:noProof/>
        </w:rPr>
        <w:instrText xml:space="preserve"> PAGEREF _Toc216799533 \h </w:instrText>
      </w:r>
      <w:r>
        <w:rPr>
          <w:noProof/>
        </w:rPr>
      </w:r>
      <w:r>
        <w:rPr>
          <w:noProof/>
        </w:rPr>
        <w:fldChar w:fldCharType="separate"/>
      </w:r>
      <w:r>
        <w:rPr>
          <w:noProof/>
        </w:rPr>
        <w:t>185</w:t>
      </w:r>
      <w:r>
        <w:rPr>
          <w:noProof/>
        </w:rPr>
        <w:fldChar w:fldCharType="end"/>
      </w:r>
    </w:p>
    <w:p w14:paraId="59AC8D6A" w14:textId="20110D1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16.5</w:t>
      </w:r>
      <w:r>
        <w:rPr>
          <w:rFonts w:asciiTheme="minorHAnsi" w:eastAsiaTheme="minorEastAsia" w:hAnsiTheme="minorHAnsi" w:cstheme="minorBidi"/>
          <w:noProof/>
          <w:kern w:val="2"/>
          <w:sz w:val="24"/>
          <w:szCs w:val="24"/>
          <w:lang w:eastAsia="en-GB"/>
          <w14:ligatures w14:val="standardContextual"/>
        </w:rPr>
        <w:tab/>
      </w:r>
      <w:r>
        <w:rPr>
          <w:noProof/>
        </w:rPr>
        <w:t>QoE Measurement Collection Functionalities</w:t>
      </w:r>
      <w:r>
        <w:rPr>
          <w:noProof/>
        </w:rPr>
        <w:tab/>
      </w:r>
      <w:r>
        <w:rPr>
          <w:noProof/>
        </w:rPr>
        <w:fldChar w:fldCharType="begin"/>
      </w:r>
      <w:r>
        <w:rPr>
          <w:noProof/>
        </w:rPr>
        <w:instrText xml:space="preserve"> PAGEREF _Toc216799534 \h </w:instrText>
      </w:r>
      <w:r>
        <w:rPr>
          <w:noProof/>
        </w:rPr>
      </w:r>
      <w:r>
        <w:rPr>
          <w:noProof/>
        </w:rPr>
        <w:fldChar w:fldCharType="separate"/>
      </w:r>
      <w:r>
        <w:rPr>
          <w:noProof/>
        </w:rPr>
        <w:t>185</w:t>
      </w:r>
      <w:r>
        <w:rPr>
          <w:noProof/>
        </w:rPr>
        <w:fldChar w:fldCharType="end"/>
      </w:r>
    </w:p>
    <w:p w14:paraId="4BB9F9D8" w14:textId="675BBF3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16.5.1</w:t>
      </w:r>
      <w:r>
        <w:rPr>
          <w:rFonts w:asciiTheme="minorHAnsi" w:eastAsiaTheme="minorEastAsia" w:hAnsiTheme="minorHAnsi" w:cstheme="minorBidi"/>
          <w:noProof/>
          <w:kern w:val="2"/>
          <w:sz w:val="24"/>
          <w:szCs w:val="24"/>
          <w:lang w:eastAsia="en-GB"/>
          <w14:ligatures w14:val="standardContextual"/>
        </w:rPr>
        <w:tab/>
      </w:r>
      <w:r>
        <w:rPr>
          <w:noProof/>
        </w:rPr>
        <w:t>Configuration and reporting</w:t>
      </w:r>
      <w:r>
        <w:rPr>
          <w:noProof/>
        </w:rPr>
        <w:tab/>
      </w:r>
      <w:r>
        <w:rPr>
          <w:noProof/>
        </w:rPr>
        <w:fldChar w:fldCharType="begin"/>
      </w:r>
      <w:r>
        <w:rPr>
          <w:noProof/>
        </w:rPr>
        <w:instrText xml:space="preserve"> PAGEREF _Toc216799535 \h </w:instrText>
      </w:r>
      <w:r>
        <w:rPr>
          <w:noProof/>
        </w:rPr>
      </w:r>
      <w:r>
        <w:rPr>
          <w:noProof/>
        </w:rPr>
        <w:fldChar w:fldCharType="separate"/>
      </w:r>
      <w:r>
        <w:rPr>
          <w:noProof/>
        </w:rPr>
        <w:t>185</w:t>
      </w:r>
      <w:r>
        <w:rPr>
          <w:noProof/>
        </w:rPr>
        <w:fldChar w:fldCharType="end"/>
      </w:r>
    </w:p>
    <w:p w14:paraId="38B2A13F" w14:textId="7202E4F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16.5.2</w:t>
      </w:r>
      <w:r>
        <w:rPr>
          <w:rFonts w:asciiTheme="minorHAnsi" w:eastAsiaTheme="minorEastAsia" w:hAnsiTheme="minorHAnsi" w:cstheme="minorBidi"/>
          <w:noProof/>
          <w:kern w:val="2"/>
          <w:sz w:val="24"/>
          <w:szCs w:val="24"/>
          <w:lang w:eastAsia="en-GB"/>
          <w14:ligatures w14:val="standardContextual"/>
        </w:rPr>
        <w:tab/>
      </w:r>
      <w:r>
        <w:rPr>
          <w:noProof/>
        </w:rPr>
        <w:t>XML configuration</w:t>
      </w:r>
      <w:r>
        <w:rPr>
          <w:noProof/>
        </w:rPr>
        <w:tab/>
      </w:r>
      <w:r>
        <w:rPr>
          <w:noProof/>
        </w:rPr>
        <w:fldChar w:fldCharType="begin"/>
      </w:r>
      <w:r>
        <w:rPr>
          <w:noProof/>
        </w:rPr>
        <w:instrText xml:space="preserve"> PAGEREF _Toc216799536 \h </w:instrText>
      </w:r>
      <w:r>
        <w:rPr>
          <w:noProof/>
        </w:rPr>
      </w:r>
      <w:r>
        <w:rPr>
          <w:noProof/>
        </w:rPr>
        <w:fldChar w:fldCharType="separate"/>
      </w:r>
      <w:r>
        <w:rPr>
          <w:noProof/>
        </w:rPr>
        <w:t>189</w:t>
      </w:r>
      <w:r>
        <w:rPr>
          <w:noProof/>
        </w:rPr>
        <w:fldChar w:fldCharType="end"/>
      </w:r>
    </w:p>
    <w:p w14:paraId="37E0B631" w14:textId="74C700B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17</w:t>
      </w:r>
      <w:r>
        <w:rPr>
          <w:rFonts w:asciiTheme="minorHAnsi" w:eastAsiaTheme="minorEastAsia" w:hAnsiTheme="minorHAnsi" w:cstheme="minorBidi"/>
          <w:noProof/>
          <w:kern w:val="2"/>
          <w:sz w:val="24"/>
          <w:szCs w:val="24"/>
          <w:lang w:eastAsia="en-GB"/>
          <w14:ligatures w14:val="standardContextual"/>
        </w:rPr>
        <w:tab/>
      </w:r>
      <w:r>
        <w:rPr>
          <w:noProof/>
        </w:rPr>
        <w:t>Management of Media Adaptation</w:t>
      </w:r>
      <w:r>
        <w:rPr>
          <w:noProof/>
        </w:rPr>
        <w:tab/>
      </w:r>
      <w:r>
        <w:rPr>
          <w:noProof/>
        </w:rPr>
        <w:fldChar w:fldCharType="begin"/>
      </w:r>
      <w:r>
        <w:rPr>
          <w:noProof/>
        </w:rPr>
        <w:instrText xml:space="preserve"> PAGEREF _Toc216799537 \h </w:instrText>
      </w:r>
      <w:r>
        <w:rPr>
          <w:noProof/>
        </w:rPr>
      </w:r>
      <w:r>
        <w:rPr>
          <w:noProof/>
        </w:rPr>
        <w:fldChar w:fldCharType="separate"/>
      </w:r>
      <w:r>
        <w:rPr>
          <w:noProof/>
        </w:rPr>
        <w:t>190</w:t>
      </w:r>
      <w:r>
        <w:rPr>
          <w:noProof/>
        </w:rPr>
        <w:fldChar w:fldCharType="end"/>
      </w:r>
    </w:p>
    <w:p w14:paraId="42BA5A81" w14:textId="213AAD2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_Toc216799538 \h </w:instrText>
      </w:r>
      <w:r>
        <w:rPr>
          <w:noProof/>
        </w:rPr>
      </w:r>
      <w:r>
        <w:rPr>
          <w:noProof/>
        </w:rPr>
        <w:fldChar w:fldCharType="separate"/>
      </w:r>
      <w:r>
        <w:rPr>
          <w:noProof/>
        </w:rPr>
        <w:t>190</w:t>
      </w:r>
      <w:r>
        <w:rPr>
          <w:noProof/>
        </w:rPr>
        <w:fldChar w:fldCharType="end"/>
      </w:r>
    </w:p>
    <w:p w14:paraId="022EE580" w14:textId="309DEB3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Media adaptation management object</w:t>
      </w:r>
      <w:r>
        <w:rPr>
          <w:noProof/>
        </w:rPr>
        <w:tab/>
      </w:r>
      <w:r>
        <w:rPr>
          <w:noProof/>
        </w:rPr>
        <w:fldChar w:fldCharType="begin"/>
      </w:r>
      <w:r>
        <w:rPr>
          <w:noProof/>
        </w:rPr>
        <w:instrText xml:space="preserve"> PAGEREF _Toc216799539 \h </w:instrText>
      </w:r>
      <w:r>
        <w:rPr>
          <w:noProof/>
        </w:rPr>
      </w:r>
      <w:r>
        <w:rPr>
          <w:noProof/>
        </w:rPr>
        <w:fldChar w:fldCharType="separate"/>
      </w:r>
      <w:r>
        <w:rPr>
          <w:noProof/>
        </w:rPr>
        <w:t>190</w:t>
      </w:r>
      <w:r>
        <w:rPr>
          <w:noProof/>
        </w:rPr>
        <w:fldChar w:fldCharType="end"/>
      </w:r>
    </w:p>
    <w:p w14:paraId="5C2722C9" w14:textId="47BE1C7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procedures</w:t>
      </w:r>
      <w:r>
        <w:rPr>
          <w:noProof/>
        </w:rPr>
        <w:tab/>
      </w:r>
      <w:r>
        <w:rPr>
          <w:noProof/>
        </w:rPr>
        <w:fldChar w:fldCharType="begin"/>
      </w:r>
      <w:r>
        <w:rPr>
          <w:noProof/>
        </w:rPr>
        <w:instrText xml:space="preserve"> PAGEREF _Toc216799540 \h </w:instrText>
      </w:r>
      <w:r>
        <w:rPr>
          <w:noProof/>
        </w:rPr>
      </w:r>
      <w:r>
        <w:rPr>
          <w:noProof/>
        </w:rPr>
        <w:fldChar w:fldCharType="separate"/>
      </w:r>
      <w:r>
        <w:rPr>
          <w:noProof/>
        </w:rPr>
        <w:t>218</w:t>
      </w:r>
      <w:r>
        <w:rPr>
          <w:noProof/>
        </w:rPr>
        <w:fldChar w:fldCharType="end"/>
      </w:r>
    </w:p>
    <w:p w14:paraId="646E5734" w14:textId="3C87984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17.3.1</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speech adaptation</w:t>
      </w:r>
      <w:r>
        <w:rPr>
          <w:noProof/>
        </w:rPr>
        <w:tab/>
      </w:r>
      <w:r>
        <w:rPr>
          <w:noProof/>
        </w:rPr>
        <w:fldChar w:fldCharType="begin"/>
      </w:r>
      <w:r>
        <w:rPr>
          <w:noProof/>
        </w:rPr>
        <w:instrText xml:space="preserve"> PAGEREF _Toc216799541 \h </w:instrText>
      </w:r>
      <w:r>
        <w:rPr>
          <w:noProof/>
        </w:rPr>
      </w:r>
      <w:r>
        <w:rPr>
          <w:noProof/>
        </w:rPr>
        <w:fldChar w:fldCharType="separate"/>
      </w:r>
      <w:r>
        <w:rPr>
          <w:noProof/>
        </w:rPr>
        <w:t>218</w:t>
      </w:r>
      <w:r>
        <w:rPr>
          <w:noProof/>
        </w:rPr>
        <w:fldChar w:fldCharType="end"/>
      </w:r>
    </w:p>
    <w:p w14:paraId="78146318" w14:textId="6E5CBEE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17.3.2</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video adaptation</w:t>
      </w:r>
      <w:r>
        <w:rPr>
          <w:noProof/>
        </w:rPr>
        <w:tab/>
      </w:r>
      <w:r>
        <w:rPr>
          <w:noProof/>
        </w:rPr>
        <w:fldChar w:fldCharType="begin"/>
      </w:r>
      <w:r>
        <w:rPr>
          <w:noProof/>
        </w:rPr>
        <w:instrText xml:space="preserve"> PAGEREF _Toc216799542 \h </w:instrText>
      </w:r>
      <w:r>
        <w:rPr>
          <w:noProof/>
        </w:rPr>
      </w:r>
      <w:r>
        <w:rPr>
          <w:noProof/>
        </w:rPr>
        <w:fldChar w:fldCharType="separate"/>
      </w:r>
      <w:r>
        <w:rPr>
          <w:noProof/>
        </w:rPr>
        <w:t>220</w:t>
      </w:r>
      <w:r>
        <w:rPr>
          <w:noProof/>
        </w:rPr>
        <w:fldChar w:fldCharType="end"/>
      </w:r>
    </w:p>
    <w:p w14:paraId="412A7D90" w14:textId="7E8DA9C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w:t>
      </w:r>
      <w:r>
        <w:rPr>
          <w:noProof/>
          <w:lang w:eastAsia="ko-KR"/>
        </w:rPr>
        <w:t>7</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Management of media robustness adaptation</w:t>
      </w:r>
      <w:r>
        <w:rPr>
          <w:noProof/>
        </w:rPr>
        <w:tab/>
      </w:r>
      <w:r>
        <w:rPr>
          <w:noProof/>
        </w:rPr>
        <w:fldChar w:fldCharType="begin"/>
      </w:r>
      <w:r>
        <w:rPr>
          <w:noProof/>
        </w:rPr>
        <w:instrText xml:space="preserve"> PAGEREF _Toc216799543 \h </w:instrText>
      </w:r>
      <w:r>
        <w:rPr>
          <w:noProof/>
        </w:rPr>
      </w:r>
      <w:r>
        <w:rPr>
          <w:noProof/>
        </w:rPr>
        <w:fldChar w:fldCharType="separate"/>
      </w:r>
      <w:r>
        <w:rPr>
          <w:noProof/>
        </w:rPr>
        <w:t>222</w:t>
      </w:r>
      <w:r>
        <w:rPr>
          <w:noProof/>
        </w:rPr>
        <w:fldChar w:fldCharType="end"/>
      </w:r>
    </w:p>
    <w:p w14:paraId="161FE23E" w14:textId="2B63035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17.4.1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_Toc216799544 \h </w:instrText>
      </w:r>
      <w:r>
        <w:rPr>
          <w:noProof/>
        </w:rPr>
      </w:r>
      <w:r>
        <w:rPr>
          <w:noProof/>
        </w:rPr>
        <w:fldChar w:fldCharType="separate"/>
      </w:r>
      <w:r>
        <w:rPr>
          <w:noProof/>
        </w:rPr>
        <w:t>222</w:t>
      </w:r>
      <w:r>
        <w:rPr>
          <w:noProof/>
        </w:rPr>
        <w:fldChar w:fldCharType="end"/>
      </w:r>
    </w:p>
    <w:p w14:paraId="603731B3" w14:textId="7AF64D1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MTSI client in terminal using fixed access</w:t>
      </w:r>
      <w:r>
        <w:rPr>
          <w:noProof/>
        </w:rPr>
        <w:tab/>
      </w:r>
      <w:r>
        <w:rPr>
          <w:noProof/>
        </w:rPr>
        <w:fldChar w:fldCharType="begin"/>
      </w:r>
      <w:r>
        <w:rPr>
          <w:noProof/>
        </w:rPr>
        <w:instrText xml:space="preserve"> PAGEREF _Toc216799545 \h </w:instrText>
      </w:r>
      <w:r>
        <w:rPr>
          <w:noProof/>
        </w:rPr>
      </w:r>
      <w:r>
        <w:rPr>
          <w:noProof/>
        </w:rPr>
        <w:fldChar w:fldCharType="separate"/>
      </w:r>
      <w:r>
        <w:rPr>
          <w:noProof/>
        </w:rPr>
        <w:t>223</w:t>
      </w:r>
      <w:r>
        <w:rPr>
          <w:noProof/>
        </w:rPr>
        <w:fldChar w:fldCharType="end"/>
      </w:r>
    </w:p>
    <w:p w14:paraId="407A7D50" w14:textId="1BA0842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_Toc216799546 \h </w:instrText>
      </w:r>
      <w:r>
        <w:rPr>
          <w:noProof/>
        </w:rPr>
      </w:r>
      <w:r>
        <w:rPr>
          <w:noProof/>
        </w:rPr>
        <w:fldChar w:fldCharType="separate"/>
      </w:r>
      <w:r>
        <w:rPr>
          <w:noProof/>
        </w:rPr>
        <w:t>223</w:t>
      </w:r>
      <w:r>
        <w:rPr>
          <w:noProof/>
        </w:rPr>
        <w:fldChar w:fldCharType="end"/>
      </w:r>
    </w:p>
    <w:p w14:paraId="3626455F" w14:textId="0C99167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Media codecs</w:t>
      </w:r>
      <w:r>
        <w:rPr>
          <w:noProof/>
        </w:rPr>
        <w:tab/>
      </w:r>
      <w:r>
        <w:rPr>
          <w:noProof/>
        </w:rPr>
        <w:fldChar w:fldCharType="begin"/>
      </w:r>
      <w:r>
        <w:rPr>
          <w:noProof/>
        </w:rPr>
        <w:instrText xml:space="preserve"> PAGEREF _Toc216799547 \h </w:instrText>
      </w:r>
      <w:r>
        <w:rPr>
          <w:noProof/>
        </w:rPr>
      </w:r>
      <w:r>
        <w:rPr>
          <w:noProof/>
        </w:rPr>
        <w:fldChar w:fldCharType="separate"/>
      </w:r>
      <w:r>
        <w:rPr>
          <w:noProof/>
        </w:rPr>
        <w:t>223</w:t>
      </w:r>
      <w:r>
        <w:rPr>
          <w:noProof/>
        </w:rPr>
        <w:fldChar w:fldCharType="end"/>
      </w:r>
    </w:p>
    <w:p w14:paraId="75402925" w14:textId="71368D0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_Toc216799548 \h </w:instrText>
      </w:r>
      <w:r>
        <w:rPr>
          <w:noProof/>
        </w:rPr>
      </w:r>
      <w:r>
        <w:rPr>
          <w:noProof/>
        </w:rPr>
        <w:fldChar w:fldCharType="separate"/>
      </w:r>
      <w:r>
        <w:rPr>
          <w:noProof/>
        </w:rPr>
        <w:t>223</w:t>
      </w:r>
      <w:r>
        <w:rPr>
          <w:noProof/>
        </w:rPr>
        <w:fldChar w:fldCharType="end"/>
      </w:r>
    </w:p>
    <w:p w14:paraId="39777644" w14:textId="21BD654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_Toc216799549 \h </w:instrText>
      </w:r>
      <w:r>
        <w:rPr>
          <w:noProof/>
        </w:rPr>
      </w:r>
      <w:r>
        <w:rPr>
          <w:noProof/>
        </w:rPr>
        <w:fldChar w:fldCharType="separate"/>
      </w:r>
      <w:r>
        <w:rPr>
          <w:noProof/>
        </w:rPr>
        <w:t>223</w:t>
      </w:r>
      <w:r>
        <w:rPr>
          <w:noProof/>
        </w:rPr>
        <w:fldChar w:fldCharType="end"/>
      </w:r>
    </w:p>
    <w:p w14:paraId="3700D211" w14:textId="40E16F9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18.2.2.1</w:t>
      </w:r>
      <w:r>
        <w:rPr>
          <w:rFonts w:asciiTheme="minorHAnsi" w:eastAsiaTheme="minorEastAsia" w:hAnsiTheme="minorHAnsi" w:cstheme="minorBidi"/>
          <w:noProof/>
          <w:kern w:val="2"/>
          <w:sz w:val="24"/>
          <w:szCs w:val="24"/>
          <w:lang w:eastAsia="en-GB"/>
          <w14:ligatures w14:val="standardContextual"/>
        </w:rPr>
        <w:tab/>
      </w:r>
      <w:r>
        <w:rPr>
          <w:noProof/>
        </w:rPr>
        <w:t>Speech codecs</w:t>
      </w:r>
      <w:r>
        <w:rPr>
          <w:noProof/>
        </w:rPr>
        <w:tab/>
      </w:r>
      <w:r>
        <w:rPr>
          <w:noProof/>
        </w:rPr>
        <w:fldChar w:fldCharType="begin"/>
      </w:r>
      <w:r>
        <w:rPr>
          <w:noProof/>
        </w:rPr>
        <w:instrText xml:space="preserve"> PAGEREF _Toc216799550 \h </w:instrText>
      </w:r>
      <w:r>
        <w:rPr>
          <w:noProof/>
        </w:rPr>
      </w:r>
      <w:r>
        <w:rPr>
          <w:noProof/>
        </w:rPr>
        <w:fldChar w:fldCharType="separate"/>
      </w:r>
      <w:r>
        <w:rPr>
          <w:noProof/>
        </w:rPr>
        <w:t>223</w:t>
      </w:r>
      <w:r>
        <w:rPr>
          <w:noProof/>
        </w:rPr>
        <w:fldChar w:fldCharType="end"/>
      </w:r>
    </w:p>
    <w:p w14:paraId="358794F7" w14:textId="36FC6A8A"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18.2.2.2</w:t>
      </w:r>
      <w:r>
        <w:rPr>
          <w:rFonts w:asciiTheme="minorHAnsi" w:eastAsiaTheme="minorEastAsia" w:hAnsiTheme="minorHAnsi" w:cstheme="minorBidi"/>
          <w:noProof/>
          <w:kern w:val="2"/>
          <w:sz w:val="24"/>
          <w:szCs w:val="24"/>
          <w:lang w:eastAsia="en-GB"/>
          <w14:ligatures w14:val="standardContextual"/>
        </w:rPr>
        <w:tab/>
      </w:r>
      <w:r>
        <w:rPr>
          <w:noProof/>
        </w:rPr>
        <w:t>Error concealment procedures</w:t>
      </w:r>
      <w:r>
        <w:rPr>
          <w:noProof/>
        </w:rPr>
        <w:tab/>
      </w:r>
      <w:r>
        <w:rPr>
          <w:noProof/>
        </w:rPr>
        <w:fldChar w:fldCharType="begin"/>
      </w:r>
      <w:r>
        <w:rPr>
          <w:noProof/>
        </w:rPr>
        <w:instrText xml:space="preserve"> PAGEREF _Toc216799551 \h </w:instrText>
      </w:r>
      <w:r>
        <w:rPr>
          <w:noProof/>
        </w:rPr>
      </w:r>
      <w:r>
        <w:rPr>
          <w:noProof/>
        </w:rPr>
        <w:fldChar w:fldCharType="separate"/>
      </w:r>
      <w:r>
        <w:rPr>
          <w:noProof/>
        </w:rPr>
        <w:t>224</w:t>
      </w:r>
      <w:r>
        <w:rPr>
          <w:noProof/>
        </w:rPr>
        <w:fldChar w:fldCharType="end"/>
      </w:r>
    </w:p>
    <w:p w14:paraId="2D6AA9D0" w14:textId="6472779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18.2.2.3</w:t>
      </w:r>
      <w:r>
        <w:rPr>
          <w:rFonts w:asciiTheme="minorHAnsi" w:eastAsiaTheme="minorEastAsia" w:hAnsiTheme="minorHAnsi" w:cstheme="minorBidi"/>
          <w:noProof/>
          <w:kern w:val="2"/>
          <w:sz w:val="24"/>
          <w:szCs w:val="24"/>
          <w:lang w:eastAsia="en-GB"/>
          <w14:ligatures w14:val="standardContextual"/>
        </w:rPr>
        <w:tab/>
      </w:r>
      <w:r>
        <w:rPr>
          <w:noProof/>
        </w:rPr>
        <w:t>Source controlled rate operation</w:t>
      </w:r>
      <w:r>
        <w:rPr>
          <w:noProof/>
        </w:rPr>
        <w:tab/>
      </w:r>
      <w:r>
        <w:rPr>
          <w:noProof/>
        </w:rPr>
        <w:fldChar w:fldCharType="begin"/>
      </w:r>
      <w:r>
        <w:rPr>
          <w:noProof/>
        </w:rPr>
        <w:instrText xml:space="preserve"> PAGEREF _Toc216799552 \h </w:instrText>
      </w:r>
      <w:r>
        <w:rPr>
          <w:noProof/>
        </w:rPr>
      </w:r>
      <w:r>
        <w:rPr>
          <w:noProof/>
        </w:rPr>
        <w:fldChar w:fldCharType="separate"/>
      </w:r>
      <w:r>
        <w:rPr>
          <w:noProof/>
        </w:rPr>
        <w:t>224</w:t>
      </w:r>
      <w:r>
        <w:rPr>
          <w:noProof/>
        </w:rPr>
        <w:fldChar w:fldCharType="end"/>
      </w:r>
    </w:p>
    <w:p w14:paraId="7001617C" w14:textId="4CD698F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_Toc216799553 \h </w:instrText>
      </w:r>
      <w:r>
        <w:rPr>
          <w:noProof/>
        </w:rPr>
      </w:r>
      <w:r>
        <w:rPr>
          <w:noProof/>
        </w:rPr>
        <w:fldChar w:fldCharType="separate"/>
      </w:r>
      <w:r>
        <w:rPr>
          <w:noProof/>
        </w:rPr>
        <w:t>225</w:t>
      </w:r>
      <w:r>
        <w:rPr>
          <w:noProof/>
        </w:rPr>
        <w:fldChar w:fldCharType="end"/>
      </w:r>
    </w:p>
    <w:p w14:paraId="0005B27C" w14:textId="0D4B3F7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18.2.4</w:t>
      </w:r>
      <w:r>
        <w:rPr>
          <w:rFonts w:asciiTheme="minorHAnsi" w:eastAsiaTheme="minorEastAsia" w:hAnsiTheme="minorHAnsi" w:cstheme="minorBidi"/>
          <w:noProof/>
          <w:kern w:val="2"/>
          <w:sz w:val="24"/>
          <w:szCs w:val="24"/>
          <w:lang w:eastAsia="en-GB"/>
          <w14:ligatures w14:val="standardContextual"/>
        </w:rPr>
        <w:tab/>
      </w:r>
      <w:r>
        <w:rPr>
          <w:noProof/>
        </w:rPr>
        <w:t>Real-time text</w:t>
      </w:r>
      <w:r>
        <w:rPr>
          <w:noProof/>
        </w:rPr>
        <w:tab/>
      </w:r>
      <w:r>
        <w:rPr>
          <w:noProof/>
        </w:rPr>
        <w:fldChar w:fldCharType="begin"/>
      </w:r>
      <w:r>
        <w:rPr>
          <w:noProof/>
        </w:rPr>
        <w:instrText xml:space="preserve"> PAGEREF _Toc216799554 \h </w:instrText>
      </w:r>
      <w:r>
        <w:rPr>
          <w:noProof/>
        </w:rPr>
      </w:r>
      <w:r>
        <w:rPr>
          <w:noProof/>
        </w:rPr>
        <w:fldChar w:fldCharType="separate"/>
      </w:r>
      <w:r>
        <w:rPr>
          <w:noProof/>
        </w:rPr>
        <w:t>225</w:t>
      </w:r>
      <w:r>
        <w:rPr>
          <w:noProof/>
        </w:rPr>
        <w:fldChar w:fldCharType="end"/>
      </w:r>
    </w:p>
    <w:p w14:paraId="759CE9D4" w14:textId="5E6F9EE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Media configuration</w:t>
      </w:r>
      <w:r>
        <w:rPr>
          <w:noProof/>
        </w:rPr>
        <w:tab/>
      </w:r>
      <w:r>
        <w:rPr>
          <w:noProof/>
        </w:rPr>
        <w:fldChar w:fldCharType="begin"/>
      </w:r>
      <w:r>
        <w:rPr>
          <w:noProof/>
        </w:rPr>
        <w:instrText xml:space="preserve"> PAGEREF _Toc216799555 \h </w:instrText>
      </w:r>
      <w:r>
        <w:rPr>
          <w:noProof/>
        </w:rPr>
      </w:r>
      <w:r>
        <w:rPr>
          <w:noProof/>
        </w:rPr>
        <w:fldChar w:fldCharType="separate"/>
      </w:r>
      <w:r>
        <w:rPr>
          <w:noProof/>
        </w:rPr>
        <w:t>225</w:t>
      </w:r>
      <w:r>
        <w:rPr>
          <w:noProof/>
        </w:rPr>
        <w:fldChar w:fldCharType="end"/>
      </w:r>
    </w:p>
    <w:p w14:paraId="1FC35F5B" w14:textId="5748B63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_Toc216799556 \h </w:instrText>
      </w:r>
      <w:r>
        <w:rPr>
          <w:noProof/>
        </w:rPr>
      </w:r>
      <w:r>
        <w:rPr>
          <w:noProof/>
        </w:rPr>
        <w:fldChar w:fldCharType="separate"/>
      </w:r>
      <w:r>
        <w:rPr>
          <w:noProof/>
        </w:rPr>
        <w:t>225</w:t>
      </w:r>
      <w:r>
        <w:rPr>
          <w:noProof/>
        </w:rPr>
        <w:fldChar w:fldCharType="end"/>
      </w:r>
    </w:p>
    <w:p w14:paraId="252DF8B5" w14:textId="4AE70D1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18.3.2</w:t>
      </w:r>
      <w:r>
        <w:rPr>
          <w:rFonts w:asciiTheme="minorHAnsi" w:eastAsiaTheme="minorEastAsia" w:hAnsiTheme="minorHAnsi" w:cstheme="minorBidi"/>
          <w:noProof/>
          <w:kern w:val="2"/>
          <w:sz w:val="24"/>
          <w:szCs w:val="24"/>
          <w:lang w:eastAsia="en-GB"/>
          <w14:ligatures w14:val="standardContextual"/>
        </w:rPr>
        <w:tab/>
      </w:r>
      <w:r>
        <w:rPr>
          <w:noProof/>
        </w:rPr>
        <w:t>Session setup procedures</w:t>
      </w:r>
      <w:r>
        <w:rPr>
          <w:noProof/>
        </w:rPr>
        <w:tab/>
      </w:r>
      <w:r>
        <w:rPr>
          <w:noProof/>
        </w:rPr>
        <w:fldChar w:fldCharType="begin"/>
      </w:r>
      <w:r>
        <w:rPr>
          <w:noProof/>
        </w:rPr>
        <w:instrText xml:space="preserve"> PAGEREF _Toc216799557 \h </w:instrText>
      </w:r>
      <w:r>
        <w:rPr>
          <w:noProof/>
        </w:rPr>
      </w:r>
      <w:r>
        <w:rPr>
          <w:noProof/>
        </w:rPr>
        <w:fldChar w:fldCharType="separate"/>
      </w:r>
      <w:r>
        <w:rPr>
          <w:noProof/>
        </w:rPr>
        <w:t>225</w:t>
      </w:r>
      <w:r>
        <w:rPr>
          <w:noProof/>
        </w:rPr>
        <w:fldChar w:fldCharType="end"/>
      </w:r>
    </w:p>
    <w:p w14:paraId="6FAAF8A4" w14:textId="0DF66B70"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_Toc216799558 \h </w:instrText>
      </w:r>
      <w:r>
        <w:rPr>
          <w:noProof/>
        </w:rPr>
      </w:r>
      <w:r>
        <w:rPr>
          <w:noProof/>
        </w:rPr>
        <w:fldChar w:fldCharType="separate"/>
      </w:r>
      <w:r>
        <w:rPr>
          <w:noProof/>
        </w:rPr>
        <w:t>225</w:t>
      </w:r>
      <w:r>
        <w:rPr>
          <w:noProof/>
        </w:rPr>
        <w:fldChar w:fldCharType="end"/>
      </w:r>
    </w:p>
    <w:p w14:paraId="0D1190F6" w14:textId="7241BFFB"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18.3.2.2</w:t>
      </w:r>
      <w:r>
        <w:rPr>
          <w:rFonts w:asciiTheme="minorHAnsi" w:eastAsiaTheme="minorEastAsia" w:hAnsiTheme="minorHAnsi" w:cstheme="minorBidi"/>
          <w:noProof/>
          <w:kern w:val="2"/>
          <w:sz w:val="24"/>
          <w:szCs w:val="24"/>
          <w:lang w:eastAsia="en-GB"/>
          <w14:ligatures w14:val="standardContextual"/>
        </w:rPr>
        <w:tab/>
      </w:r>
      <w:r>
        <w:rPr>
          <w:noProof/>
        </w:rPr>
        <w:t>Speech</w:t>
      </w:r>
      <w:r>
        <w:rPr>
          <w:noProof/>
        </w:rPr>
        <w:tab/>
      </w:r>
      <w:r>
        <w:rPr>
          <w:noProof/>
        </w:rPr>
        <w:fldChar w:fldCharType="begin"/>
      </w:r>
      <w:r>
        <w:rPr>
          <w:noProof/>
        </w:rPr>
        <w:instrText xml:space="preserve"> PAGEREF _Toc216799559 \h </w:instrText>
      </w:r>
      <w:r>
        <w:rPr>
          <w:noProof/>
        </w:rPr>
      </w:r>
      <w:r>
        <w:rPr>
          <w:noProof/>
        </w:rPr>
        <w:fldChar w:fldCharType="separate"/>
      </w:r>
      <w:r>
        <w:rPr>
          <w:noProof/>
        </w:rPr>
        <w:t>225</w:t>
      </w:r>
      <w:r>
        <w:rPr>
          <w:noProof/>
        </w:rPr>
        <w:fldChar w:fldCharType="end"/>
      </w:r>
    </w:p>
    <w:p w14:paraId="75F2D7B3" w14:textId="5A7E5621"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18.3.2.3</w:t>
      </w:r>
      <w:r>
        <w:rPr>
          <w:rFonts w:asciiTheme="minorHAnsi" w:eastAsiaTheme="minorEastAsia" w:hAnsiTheme="minorHAnsi" w:cstheme="minorBidi"/>
          <w:noProof/>
          <w:kern w:val="2"/>
          <w:sz w:val="24"/>
          <w:szCs w:val="24"/>
          <w:lang w:eastAsia="en-GB"/>
          <w14:ligatures w14:val="standardContextual"/>
        </w:rPr>
        <w:tab/>
      </w:r>
      <w:r>
        <w:rPr>
          <w:noProof/>
        </w:rPr>
        <w:t>Video</w:t>
      </w:r>
      <w:r>
        <w:rPr>
          <w:noProof/>
        </w:rPr>
        <w:tab/>
      </w:r>
      <w:r>
        <w:rPr>
          <w:noProof/>
        </w:rPr>
        <w:fldChar w:fldCharType="begin"/>
      </w:r>
      <w:r>
        <w:rPr>
          <w:noProof/>
        </w:rPr>
        <w:instrText xml:space="preserve"> PAGEREF _Toc216799560 \h </w:instrText>
      </w:r>
      <w:r>
        <w:rPr>
          <w:noProof/>
        </w:rPr>
      </w:r>
      <w:r>
        <w:rPr>
          <w:noProof/>
        </w:rPr>
        <w:fldChar w:fldCharType="separate"/>
      </w:r>
      <w:r>
        <w:rPr>
          <w:noProof/>
        </w:rPr>
        <w:t>226</w:t>
      </w:r>
      <w:r>
        <w:rPr>
          <w:noProof/>
        </w:rPr>
        <w:fldChar w:fldCharType="end"/>
      </w:r>
    </w:p>
    <w:p w14:paraId="0049DFEC" w14:textId="75ED4A96"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18.3.2.4</w:t>
      </w:r>
      <w:r>
        <w:rPr>
          <w:rFonts w:asciiTheme="minorHAnsi" w:eastAsiaTheme="minorEastAsia" w:hAnsiTheme="minorHAnsi" w:cstheme="minorBidi"/>
          <w:noProof/>
          <w:kern w:val="2"/>
          <w:sz w:val="24"/>
          <w:szCs w:val="24"/>
          <w:lang w:eastAsia="en-GB"/>
          <w14:ligatures w14:val="standardContextual"/>
        </w:rPr>
        <w:tab/>
      </w:r>
      <w:r>
        <w:rPr>
          <w:noProof/>
        </w:rPr>
        <w:t>Text</w:t>
      </w:r>
      <w:r>
        <w:rPr>
          <w:noProof/>
        </w:rPr>
        <w:tab/>
      </w:r>
      <w:r>
        <w:rPr>
          <w:noProof/>
        </w:rPr>
        <w:fldChar w:fldCharType="begin"/>
      </w:r>
      <w:r>
        <w:rPr>
          <w:noProof/>
        </w:rPr>
        <w:instrText xml:space="preserve"> PAGEREF _Toc216799561 \h </w:instrText>
      </w:r>
      <w:r>
        <w:rPr>
          <w:noProof/>
        </w:rPr>
      </w:r>
      <w:r>
        <w:rPr>
          <w:noProof/>
        </w:rPr>
        <w:fldChar w:fldCharType="separate"/>
      </w:r>
      <w:r>
        <w:rPr>
          <w:noProof/>
        </w:rPr>
        <w:t>226</w:t>
      </w:r>
      <w:r>
        <w:rPr>
          <w:noProof/>
        </w:rPr>
        <w:fldChar w:fldCharType="end"/>
      </w:r>
    </w:p>
    <w:p w14:paraId="2D2017CF" w14:textId="737AD4D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18.3.2.5</w:t>
      </w:r>
      <w:r>
        <w:rPr>
          <w:rFonts w:asciiTheme="minorHAnsi" w:eastAsiaTheme="minorEastAsia" w:hAnsiTheme="minorHAnsi" w:cstheme="minorBidi"/>
          <w:noProof/>
          <w:kern w:val="2"/>
          <w:sz w:val="24"/>
          <w:szCs w:val="24"/>
          <w:lang w:eastAsia="en-GB"/>
          <w14:ligatures w14:val="standardContextual"/>
        </w:rPr>
        <w:tab/>
      </w:r>
      <w:r>
        <w:rPr>
          <w:noProof/>
        </w:rPr>
        <w:t>Bandwidth negotiation</w:t>
      </w:r>
      <w:r>
        <w:rPr>
          <w:noProof/>
        </w:rPr>
        <w:tab/>
      </w:r>
      <w:r>
        <w:rPr>
          <w:noProof/>
        </w:rPr>
        <w:fldChar w:fldCharType="begin"/>
      </w:r>
      <w:r>
        <w:rPr>
          <w:noProof/>
        </w:rPr>
        <w:instrText xml:space="preserve"> PAGEREF _Toc216799562 \h </w:instrText>
      </w:r>
      <w:r>
        <w:rPr>
          <w:noProof/>
        </w:rPr>
      </w:r>
      <w:r>
        <w:rPr>
          <w:noProof/>
        </w:rPr>
        <w:fldChar w:fldCharType="separate"/>
      </w:r>
      <w:r>
        <w:rPr>
          <w:noProof/>
        </w:rPr>
        <w:t>226</w:t>
      </w:r>
      <w:r>
        <w:rPr>
          <w:noProof/>
        </w:rPr>
        <w:fldChar w:fldCharType="end"/>
      </w:r>
    </w:p>
    <w:p w14:paraId="433E2715" w14:textId="4861DBA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18.3.3</w:t>
      </w:r>
      <w:r>
        <w:rPr>
          <w:rFonts w:asciiTheme="minorHAnsi" w:eastAsiaTheme="minorEastAsia" w:hAnsiTheme="minorHAnsi" w:cstheme="minorBidi"/>
          <w:noProof/>
          <w:kern w:val="2"/>
          <w:sz w:val="24"/>
          <w:szCs w:val="24"/>
          <w:lang w:eastAsia="en-GB"/>
          <w14:ligatures w14:val="standardContextual"/>
        </w:rPr>
        <w:tab/>
      </w:r>
      <w:r>
        <w:rPr>
          <w:noProof/>
        </w:rPr>
        <w:t>Session control procedures</w:t>
      </w:r>
      <w:r>
        <w:rPr>
          <w:noProof/>
        </w:rPr>
        <w:tab/>
      </w:r>
      <w:r>
        <w:rPr>
          <w:noProof/>
        </w:rPr>
        <w:fldChar w:fldCharType="begin"/>
      </w:r>
      <w:r>
        <w:rPr>
          <w:noProof/>
        </w:rPr>
        <w:instrText xml:space="preserve"> PAGEREF _Toc216799563 \h </w:instrText>
      </w:r>
      <w:r>
        <w:rPr>
          <w:noProof/>
        </w:rPr>
      </w:r>
      <w:r>
        <w:rPr>
          <w:noProof/>
        </w:rPr>
        <w:fldChar w:fldCharType="separate"/>
      </w:r>
      <w:r>
        <w:rPr>
          <w:noProof/>
        </w:rPr>
        <w:t>226</w:t>
      </w:r>
      <w:r>
        <w:rPr>
          <w:noProof/>
        </w:rPr>
        <w:fldChar w:fldCharType="end"/>
      </w:r>
    </w:p>
    <w:p w14:paraId="426E3269" w14:textId="5213F8C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18.4</w:t>
      </w:r>
      <w:r>
        <w:rPr>
          <w:rFonts w:asciiTheme="minorHAnsi" w:eastAsiaTheme="minorEastAsia" w:hAnsiTheme="minorHAnsi" w:cstheme="minorBidi"/>
          <w:noProof/>
          <w:kern w:val="2"/>
          <w:sz w:val="24"/>
          <w:szCs w:val="24"/>
          <w:lang w:eastAsia="en-GB"/>
          <w14:ligatures w14:val="standardContextual"/>
        </w:rPr>
        <w:tab/>
      </w:r>
      <w:r>
        <w:rPr>
          <w:noProof/>
        </w:rPr>
        <w:t>Data transport</w:t>
      </w:r>
      <w:r>
        <w:rPr>
          <w:noProof/>
        </w:rPr>
        <w:tab/>
      </w:r>
      <w:r>
        <w:rPr>
          <w:noProof/>
        </w:rPr>
        <w:fldChar w:fldCharType="begin"/>
      </w:r>
      <w:r>
        <w:rPr>
          <w:noProof/>
        </w:rPr>
        <w:instrText xml:space="preserve"> PAGEREF _Toc216799564 \h </w:instrText>
      </w:r>
      <w:r>
        <w:rPr>
          <w:noProof/>
        </w:rPr>
      </w:r>
      <w:r>
        <w:rPr>
          <w:noProof/>
        </w:rPr>
        <w:fldChar w:fldCharType="separate"/>
      </w:r>
      <w:r>
        <w:rPr>
          <w:noProof/>
        </w:rPr>
        <w:t>227</w:t>
      </w:r>
      <w:r>
        <w:rPr>
          <w:noProof/>
        </w:rPr>
        <w:fldChar w:fldCharType="end"/>
      </w:r>
    </w:p>
    <w:p w14:paraId="1890C18F" w14:textId="49D5224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_Toc216799565 \h </w:instrText>
      </w:r>
      <w:r>
        <w:rPr>
          <w:noProof/>
        </w:rPr>
      </w:r>
      <w:r>
        <w:rPr>
          <w:noProof/>
        </w:rPr>
        <w:fldChar w:fldCharType="separate"/>
      </w:r>
      <w:r>
        <w:rPr>
          <w:noProof/>
        </w:rPr>
        <w:t>227</w:t>
      </w:r>
      <w:r>
        <w:rPr>
          <w:noProof/>
        </w:rPr>
        <w:fldChar w:fldCharType="end"/>
      </w:r>
    </w:p>
    <w:p w14:paraId="045E5582" w14:textId="49EADED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18.4.2</w:t>
      </w:r>
      <w:r>
        <w:rPr>
          <w:rFonts w:asciiTheme="minorHAnsi" w:eastAsiaTheme="minorEastAsia" w:hAnsiTheme="minorHAnsi" w:cstheme="minorBidi"/>
          <w:noProof/>
          <w:kern w:val="2"/>
          <w:sz w:val="24"/>
          <w:szCs w:val="24"/>
          <w:lang w:eastAsia="en-GB"/>
          <w14:ligatures w14:val="standardContextual"/>
        </w:rPr>
        <w:tab/>
      </w:r>
      <w:r>
        <w:rPr>
          <w:noProof/>
        </w:rPr>
        <w:t>Packetization</w:t>
      </w:r>
      <w:r>
        <w:rPr>
          <w:noProof/>
        </w:rPr>
        <w:tab/>
      </w:r>
      <w:r>
        <w:rPr>
          <w:noProof/>
        </w:rPr>
        <w:fldChar w:fldCharType="begin"/>
      </w:r>
      <w:r>
        <w:rPr>
          <w:noProof/>
        </w:rPr>
        <w:instrText xml:space="preserve"> PAGEREF _Toc216799566 \h </w:instrText>
      </w:r>
      <w:r>
        <w:rPr>
          <w:noProof/>
        </w:rPr>
      </w:r>
      <w:r>
        <w:rPr>
          <w:noProof/>
        </w:rPr>
        <w:fldChar w:fldCharType="separate"/>
      </w:r>
      <w:r>
        <w:rPr>
          <w:noProof/>
        </w:rPr>
        <w:t>227</w:t>
      </w:r>
      <w:r>
        <w:rPr>
          <w:noProof/>
        </w:rPr>
        <w:fldChar w:fldCharType="end"/>
      </w:r>
    </w:p>
    <w:p w14:paraId="32030570" w14:textId="7C13CFB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18.4.3</w:t>
      </w:r>
      <w:r>
        <w:rPr>
          <w:rFonts w:asciiTheme="minorHAnsi" w:eastAsiaTheme="minorEastAsia" w:hAnsiTheme="minorHAnsi" w:cstheme="minorBidi"/>
          <w:noProof/>
          <w:kern w:val="2"/>
          <w:sz w:val="24"/>
          <w:szCs w:val="24"/>
          <w:lang w:eastAsia="en-GB"/>
          <w14:ligatures w14:val="standardContextual"/>
        </w:rPr>
        <w:tab/>
      </w:r>
      <w:r>
        <w:rPr>
          <w:noProof/>
        </w:rPr>
        <w:t>RTP payload format</w:t>
      </w:r>
      <w:r>
        <w:rPr>
          <w:noProof/>
        </w:rPr>
        <w:tab/>
      </w:r>
      <w:r>
        <w:rPr>
          <w:noProof/>
        </w:rPr>
        <w:fldChar w:fldCharType="begin"/>
      </w:r>
      <w:r>
        <w:rPr>
          <w:noProof/>
        </w:rPr>
        <w:instrText xml:space="preserve"> PAGEREF _Toc216799567 \h </w:instrText>
      </w:r>
      <w:r>
        <w:rPr>
          <w:noProof/>
        </w:rPr>
      </w:r>
      <w:r>
        <w:rPr>
          <w:noProof/>
        </w:rPr>
        <w:fldChar w:fldCharType="separate"/>
      </w:r>
      <w:r>
        <w:rPr>
          <w:noProof/>
        </w:rPr>
        <w:t>227</w:t>
      </w:r>
      <w:r>
        <w:rPr>
          <w:noProof/>
        </w:rPr>
        <w:fldChar w:fldCharType="end"/>
      </w:r>
    </w:p>
    <w:p w14:paraId="38F46FC8" w14:textId="1C72ADE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18.5</w:t>
      </w:r>
      <w:r>
        <w:rPr>
          <w:rFonts w:asciiTheme="minorHAnsi" w:eastAsiaTheme="minorEastAsia" w:hAnsiTheme="minorHAnsi" w:cstheme="minorBidi"/>
          <w:noProof/>
          <w:kern w:val="2"/>
          <w:sz w:val="24"/>
          <w:szCs w:val="24"/>
          <w:lang w:eastAsia="en-GB"/>
          <w14:ligatures w14:val="standardContextual"/>
        </w:rPr>
        <w:tab/>
      </w:r>
      <w:r>
        <w:rPr>
          <w:noProof/>
        </w:rPr>
        <w:t>Jitter buffer management</w:t>
      </w:r>
      <w:r>
        <w:rPr>
          <w:noProof/>
        </w:rPr>
        <w:tab/>
      </w:r>
      <w:r>
        <w:rPr>
          <w:noProof/>
        </w:rPr>
        <w:fldChar w:fldCharType="begin"/>
      </w:r>
      <w:r>
        <w:rPr>
          <w:noProof/>
        </w:rPr>
        <w:instrText xml:space="preserve"> PAGEREF _Toc216799568 \h </w:instrText>
      </w:r>
      <w:r>
        <w:rPr>
          <w:noProof/>
        </w:rPr>
      </w:r>
      <w:r>
        <w:rPr>
          <w:noProof/>
        </w:rPr>
        <w:fldChar w:fldCharType="separate"/>
      </w:r>
      <w:r>
        <w:rPr>
          <w:noProof/>
        </w:rPr>
        <w:t>228</w:t>
      </w:r>
      <w:r>
        <w:rPr>
          <w:noProof/>
        </w:rPr>
        <w:fldChar w:fldCharType="end"/>
      </w:r>
    </w:p>
    <w:p w14:paraId="14711A2F" w14:textId="7512BB5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18.6</w:t>
      </w:r>
      <w:r>
        <w:rPr>
          <w:rFonts w:asciiTheme="minorHAnsi" w:eastAsiaTheme="minorEastAsia" w:hAnsiTheme="minorHAnsi" w:cstheme="minorBidi"/>
          <w:noProof/>
          <w:kern w:val="2"/>
          <w:sz w:val="24"/>
          <w:szCs w:val="24"/>
          <w:lang w:eastAsia="en-GB"/>
          <w14:ligatures w14:val="standardContextual"/>
        </w:rPr>
        <w:tab/>
      </w:r>
      <w:r>
        <w:rPr>
          <w:noProof/>
        </w:rPr>
        <w:t>Packet-loss handling</w:t>
      </w:r>
      <w:r>
        <w:rPr>
          <w:noProof/>
        </w:rPr>
        <w:tab/>
      </w:r>
      <w:r>
        <w:rPr>
          <w:noProof/>
        </w:rPr>
        <w:fldChar w:fldCharType="begin"/>
      </w:r>
      <w:r>
        <w:rPr>
          <w:noProof/>
        </w:rPr>
        <w:instrText xml:space="preserve"> PAGEREF _Toc216799569 \h </w:instrText>
      </w:r>
      <w:r>
        <w:rPr>
          <w:noProof/>
        </w:rPr>
      </w:r>
      <w:r>
        <w:rPr>
          <w:noProof/>
        </w:rPr>
        <w:fldChar w:fldCharType="separate"/>
      </w:r>
      <w:r>
        <w:rPr>
          <w:noProof/>
        </w:rPr>
        <w:t>228</w:t>
      </w:r>
      <w:r>
        <w:rPr>
          <w:noProof/>
        </w:rPr>
        <w:fldChar w:fldCharType="end"/>
      </w:r>
    </w:p>
    <w:p w14:paraId="52063E56" w14:textId="304D891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18.7</w:t>
      </w:r>
      <w:r>
        <w:rPr>
          <w:rFonts w:asciiTheme="minorHAnsi" w:eastAsiaTheme="minorEastAsia" w:hAnsiTheme="minorHAnsi" w:cstheme="minorBidi"/>
          <w:noProof/>
          <w:kern w:val="2"/>
          <w:sz w:val="24"/>
          <w:szCs w:val="24"/>
          <w:lang w:eastAsia="en-GB"/>
          <w14:ligatures w14:val="standardContextual"/>
        </w:rPr>
        <w:tab/>
      </w:r>
      <w:r>
        <w:rPr>
          <w:noProof/>
        </w:rPr>
        <w:t>Adaptation</w:t>
      </w:r>
      <w:r>
        <w:rPr>
          <w:noProof/>
        </w:rPr>
        <w:tab/>
      </w:r>
      <w:r>
        <w:rPr>
          <w:noProof/>
        </w:rPr>
        <w:fldChar w:fldCharType="begin"/>
      </w:r>
      <w:r>
        <w:rPr>
          <w:noProof/>
        </w:rPr>
        <w:instrText xml:space="preserve"> PAGEREF _Toc216799570 \h </w:instrText>
      </w:r>
      <w:r>
        <w:rPr>
          <w:noProof/>
        </w:rPr>
      </w:r>
      <w:r>
        <w:rPr>
          <w:noProof/>
        </w:rPr>
        <w:fldChar w:fldCharType="separate"/>
      </w:r>
      <w:r>
        <w:rPr>
          <w:noProof/>
        </w:rPr>
        <w:t>228</w:t>
      </w:r>
      <w:r>
        <w:rPr>
          <w:noProof/>
        </w:rPr>
        <w:fldChar w:fldCharType="end"/>
      </w:r>
    </w:p>
    <w:p w14:paraId="54924B19" w14:textId="2131F4B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18.8</w:t>
      </w:r>
      <w:r>
        <w:rPr>
          <w:rFonts w:asciiTheme="minorHAnsi" w:eastAsiaTheme="minorEastAsia" w:hAnsiTheme="minorHAnsi" w:cstheme="minorBidi"/>
          <w:noProof/>
          <w:kern w:val="2"/>
          <w:sz w:val="24"/>
          <w:szCs w:val="24"/>
          <w:lang w:eastAsia="en-GB"/>
          <w14:ligatures w14:val="standardContextual"/>
        </w:rPr>
        <w:tab/>
      </w:r>
      <w:r>
        <w:rPr>
          <w:noProof/>
        </w:rPr>
        <w:t>Front-end handling</w:t>
      </w:r>
      <w:r>
        <w:rPr>
          <w:noProof/>
        </w:rPr>
        <w:tab/>
      </w:r>
      <w:r>
        <w:rPr>
          <w:noProof/>
        </w:rPr>
        <w:fldChar w:fldCharType="begin"/>
      </w:r>
      <w:r>
        <w:rPr>
          <w:noProof/>
        </w:rPr>
        <w:instrText xml:space="preserve"> PAGEREF _Toc216799571 \h </w:instrText>
      </w:r>
      <w:r>
        <w:rPr>
          <w:noProof/>
        </w:rPr>
      </w:r>
      <w:r>
        <w:rPr>
          <w:noProof/>
        </w:rPr>
        <w:fldChar w:fldCharType="separate"/>
      </w:r>
      <w:r>
        <w:rPr>
          <w:noProof/>
        </w:rPr>
        <w:t>228</w:t>
      </w:r>
      <w:r>
        <w:rPr>
          <w:noProof/>
        </w:rPr>
        <w:fldChar w:fldCharType="end"/>
      </w:r>
    </w:p>
    <w:p w14:paraId="0B57E077" w14:textId="6252404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18.9</w:t>
      </w:r>
      <w:r>
        <w:rPr>
          <w:rFonts w:asciiTheme="minorHAnsi" w:eastAsiaTheme="minorEastAsia" w:hAnsiTheme="minorHAnsi" w:cstheme="minorBidi"/>
          <w:noProof/>
          <w:kern w:val="2"/>
          <w:sz w:val="24"/>
          <w:szCs w:val="24"/>
          <w:lang w:eastAsia="en-GB"/>
          <w14:ligatures w14:val="standardContextual"/>
        </w:rPr>
        <w:tab/>
      </w:r>
      <w:r>
        <w:rPr>
          <w:noProof/>
        </w:rPr>
        <w:t>Supplementary services</w:t>
      </w:r>
      <w:r>
        <w:rPr>
          <w:noProof/>
        </w:rPr>
        <w:tab/>
      </w:r>
      <w:r>
        <w:rPr>
          <w:noProof/>
        </w:rPr>
        <w:fldChar w:fldCharType="begin"/>
      </w:r>
      <w:r>
        <w:rPr>
          <w:noProof/>
        </w:rPr>
        <w:instrText xml:space="preserve"> PAGEREF _Toc216799572 \h </w:instrText>
      </w:r>
      <w:r>
        <w:rPr>
          <w:noProof/>
        </w:rPr>
      </w:r>
      <w:r>
        <w:rPr>
          <w:noProof/>
        </w:rPr>
        <w:fldChar w:fldCharType="separate"/>
      </w:r>
      <w:r>
        <w:rPr>
          <w:noProof/>
        </w:rPr>
        <w:t>228</w:t>
      </w:r>
      <w:r>
        <w:rPr>
          <w:noProof/>
        </w:rPr>
        <w:fldChar w:fldCharType="end"/>
      </w:r>
    </w:p>
    <w:p w14:paraId="454AFBAA" w14:textId="760C50A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Additional bandwidth information</w:t>
      </w:r>
      <w:r>
        <w:rPr>
          <w:noProof/>
        </w:rPr>
        <w:tab/>
      </w:r>
      <w:r>
        <w:rPr>
          <w:noProof/>
        </w:rPr>
        <w:fldChar w:fldCharType="begin"/>
      </w:r>
      <w:r>
        <w:rPr>
          <w:noProof/>
        </w:rPr>
        <w:instrText xml:space="preserve"> PAGEREF _Toc216799573 \h </w:instrText>
      </w:r>
      <w:r>
        <w:rPr>
          <w:noProof/>
        </w:rPr>
      </w:r>
      <w:r>
        <w:rPr>
          <w:noProof/>
        </w:rPr>
        <w:fldChar w:fldCharType="separate"/>
      </w:r>
      <w:r>
        <w:rPr>
          <w:noProof/>
        </w:rPr>
        <w:t>229</w:t>
      </w:r>
      <w:r>
        <w:rPr>
          <w:noProof/>
        </w:rPr>
        <w:fldChar w:fldCharType="end"/>
      </w:r>
    </w:p>
    <w:p w14:paraId="68A578B4" w14:textId="6E05B3C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_Toc216799574 \h </w:instrText>
      </w:r>
      <w:r>
        <w:rPr>
          <w:noProof/>
        </w:rPr>
      </w:r>
      <w:r>
        <w:rPr>
          <w:noProof/>
        </w:rPr>
        <w:fldChar w:fldCharType="separate"/>
      </w:r>
      <w:r>
        <w:rPr>
          <w:noProof/>
        </w:rPr>
        <w:t>229</w:t>
      </w:r>
      <w:r>
        <w:rPr>
          <w:noProof/>
        </w:rPr>
        <w:fldChar w:fldCharType="end"/>
      </w:r>
    </w:p>
    <w:p w14:paraId="2F148A54" w14:textId="53E7794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Bandwidth properties</w:t>
      </w:r>
      <w:r>
        <w:rPr>
          <w:noProof/>
        </w:rPr>
        <w:tab/>
      </w:r>
      <w:r>
        <w:rPr>
          <w:noProof/>
        </w:rPr>
        <w:fldChar w:fldCharType="begin"/>
      </w:r>
      <w:r>
        <w:rPr>
          <w:noProof/>
        </w:rPr>
        <w:instrText xml:space="preserve"> PAGEREF _Toc216799575 \h </w:instrText>
      </w:r>
      <w:r>
        <w:rPr>
          <w:noProof/>
        </w:rPr>
      </w:r>
      <w:r>
        <w:rPr>
          <w:noProof/>
        </w:rPr>
        <w:fldChar w:fldCharType="separate"/>
      </w:r>
      <w:r>
        <w:rPr>
          <w:noProof/>
        </w:rPr>
        <w:t>229</w:t>
      </w:r>
      <w:r>
        <w:rPr>
          <w:noProof/>
        </w:rPr>
        <w:fldChar w:fldCharType="end"/>
      </w:r>
    </w:p>
    <w:p w14:paraId="420B726F" w14:textId="7CF194C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_Toc216799576 \h </w:instrText>
      </w:r>
      <w:r>
        <w:rPr>
          <w:noProof/>
        </w:rPr>
      </w:r>
      <w:r>
        <w:rPr>
          <w:noProof/>
        </w:rPr>
        <w:fldChar w:fldCharType="separate"/>
      </w:r>
      <w:r>
        <w:rPr>
          <w:noProof/>
        </w:rPr>
        <w:t>229</w:t>
      </w:r>
      <w:r>
        <w:rPr>
          <w:noProof/>
        </w:rPr>
        <w:fldChar w:fldCharType="end"/>
      </w:r>
    </w:p>
    <w:p w14:paraId="4C31F5D3" w14:textId="5D83CB3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19.2.2</w:t>
      </w:r>
      <w:r>
        <w:rPr>
          <w:rFonts w:asciiTheme="minorHAnsi" w:eastAsiaTheme="minorEastAsia" w:hAnsiTheme="minorHAnsi" w:cstheme="minorBidi"/>
          <w:noProof/>
          <w:kern w:val="2"/>
          <w:sz w:val="24"/>
          <w:szCs w:val="24"/>
          <w:lang w:eastAsia="en-GB"/>
          <w14:ligatures w14:val="standardContextual"/>
        </w:rPr>
        <w:tab/>
      </w:r>
      <w:r>
        <w:rPr>
          <w:noProof/>
        </w:rPr>
        <w:t>Maximum Supported Bandwidth</w:t>
      </w:r>
      <w:r>
        <w:rPr>
          <w:noProof/>
        </w:rPr>
        <w:tab/>
      </w:r>
      <w:r>
        <w:rPr>
          <w:noProof/>
        </w:rPr>
        <w:fldChar w:fldCharType="begin"/>
      </w:r>
      <w:r>
        <w:rPr>
          <w:noProof/>
        </w:rPr>
        <w:instrText xml:space="preserve"> PAGEREF _Toc216799577 \h </w:instrText>
      </w:r>
      <w:r>
        <w:rPr>
          <w:noProof/>
        </w:rPr>
      </w:r>
      <w:r>
        <w:rPr>
          <w:noProof/>
        </w:rPr>
        <w:fldChar w:fldCharType="separate"/>
      </w:r>
      <w:r>
        <w:rPr>
          <w:noProof/>
        </w:rPr>
        <w:t>230</w:t>
      </w:r>
      <w:r>
        <w:rPr>
          <w:noProof/>
        </w:rPr>
        <w:fldChar w:fldCharType="end"/>
      </w:r>
    </w:p>
    <w:p w14:paraId="33B06FE7" w14:textId="7BE54E3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19.2.3</w:t>
      </w:r>
      <w:r>
        <w:rPr>
          <w:rFonts w:asciiTheme="minorHAnsi" w:eastAsiaTheme="minorEastAsia" w:hAnsiTheme="minorHAnsi" w:cstheme="minorBidi"/>
          <w:noProof/>
          <w:kern w:val="2"/>
          <w:sz w:val="24"/>
          <w:szCs w:val="24"/>
          <w:lang w:eastAsia="en-GB"/>
          <w14:ligatures w14:val="standardContextual"/>
        </w:rPr>
        <w:tab/>
      </w:r>
      <w:r>
        <w:rPr>
          <w:noProof/>
        </w:rPr>
        <w:t>Maximum Desired Bandwidth</w:t>
      </w:r>
      <w:r>
        <w:rPr>
          <w:noProof/>
        </w:rPr>
        <w:tab/>
      </w:r>
      <w:r>
        <w:rPr>
          <w:noProof/>
        </w:rPr>
        <w:fldChar w:fldCharType="begin"/>
      </w:r>
      <w:r>
        <w:rPr>
          <w:noProof/>
        </w:rPr>
        <w:instrText xml:space="preserve"> PAGEREF _Toc216799578 \h </w:instrText>
      </w:r>
      <w:r>
        <w:rPr>
          <w:noProof/>
        </w:rPr>
      </w:r>
      <w:r>
        <w:rPr>
          <w:noProof/>
        </w:rPr>
        <w:fldChar w:fldCharType="separate"/>
      </w:r>
      <w:r>
        <w:rPr>
          <w:noProof/>
        </w:rPr>
        <w:t>230</w:t>
      </w:r>
      <w:r>
        <w:rPr>
          <w:noProof/>
        </w:rPr>
        <w:fldChar w:fldCharType="end"/>
      </w:r>
    </w:p>
    <w:p w14:paraId="12C1B901" w14:textId="0BC50A7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19.2.4</w:t>
      </w:r>
      <w:r>
        <w:rPr>
          <w:rFonts w:asciiTheme="minorHAnsi" w:eastAsiaTheme="minorEastAsia" w:hAnsiTheme="minorHAnsi" w:cstheme="minorBidi"/>
          <w:noProof/>
          <w:kern w:val="2"/>
          <w:sz w:val="24"/>
          <w:szCs w:val="24"/>
          <w:lang w:eastAsia="en-GB"/>
          <w14:ligatures w14:val="standardContextual"/>
        </w:rPr>
        <w:tab/>
      </w:r>
      <w:r>
        <w:rPr>
          <w:noProof/>
        </w:rPr>
        <w:t>Minimum Desired Bandwidth</w:t>
      </w:r>
      <w:r>
        <w:rPr>
          <w:noProof/>
        </w:rPr>
        <w:tab/>
      </w:r>
      <w:r>
        <w:rPr>
          <w:noProof/>
        </w:rPr>
        <w:fldChar w:fldCharType="begin"/>
      </w:r>
      <w:r>
        <w:rPr>
          <w:noProof/>
        </w:rPr>
        <w:instrText xml:space="preserve"> PAGEREF _Toc216799579 \h </w:instrText>
      </w:r>
      <w:r>
        <w:rPr>
          <w:noProof/>
        </w:rPr>
      </w:r>
      <w:r>
        <w:rPr>
          <w:noProof/>
        </w:rPr>
        <w:fldChar w:fldCharType="separate"/>
      </w:r>
      <w:r>
        <w:rPr>
          <w:noProof/>
        </w:rPr>
        <w:t>231</w:t>
      </w:r>
      <w:r>
        <w:rPr>
          <w:noProof/>
        </w:rPr>
        <w:fldChar w:fldCharType="end"/>
      </w:r>
    </w:p>
    <w:p w14:paraId="2CE304CD" w14:textId="31A4AA8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19.2.5</w:t>
      </w:r>
      <w:r>
        <w:rPr>
          <w:rFonts w:asciiTheme="minorHAnsi" w:eastAsiaTheme="minorEastAsia" w:hAnsiTheme="minorHAnsi" w:cstheme="minorBidi"/>
          <w:noProof/>
          <w:kern w:val="2"/>
          <w:sz w:val="24"/>
          <w:szCs w:val="24"/>
          <w:lang w:eastAsia="en-GB"/>
          <w14:ligatures w14:val="standardContextual"/>
        </w:rPr>
        <w:tab/>
      </w:r>
      <w:r>
        <w:rPr>
          <w:noProof/>
        </w:rPr>
        <w:t>Minimum Supported Bandwidth</w:t>
      </w:r>
      <w:r>
        <w:rPr>
          <w:noProof/>
        </w:rPr>
        <w:tab/>
      </w:r>
      <w:r>
        <w:rPr>
          <w:noProof/>
        </w:rPr>
        <w:fldChar w:fldCharType="begin"/>
      </w:r>
      <w:r>
        <w:rPr>
          <w:noProof/>
        </w:rPr>
        <w:instrText xml:space="preserve"> PAGEREF _Toc216799580 \h </w:instrText>
      </w:r>
      <w:r>
        <w:rPr>
          <w:noProof/>
        </w:rPr>
      </w:r>
      <w:r>
        <w:rPr>
          <w:noProof/>
        </w:rPr>
        <w:fldChar w:fldCharType="separate"/>
      </w:r>
      <w:r>
        <w:rPr>
          <w:noProof/>
        </w:rPr>
        <w:t>231</w:t>
      </w:r>
      <w:r>
        <w:rPr>
          <w:noProof/>
        </w:rPr>
        <w:fldChar w:fldCharType="end"/>
      </w:r>
    </w:p>
    <w:p w14:paraId="1C3BF11C" w14:textId="21D9B85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19.2.6</w:t>
      </w:r>
      <w:r>
        <w:rPr>
          <w:rFonts w:asciiTheme="minorHAnsi" w:eastAsiaTheme="minorEastAsia" w:hAnsiTheme="minorHAnsi" w:cstheme="minorBidi"/>
          <w:noProof/>
          <w:kern w:val="2"/>
          <w:sz w:val="24"/>
          <w:szCs w:val="24"/>
          <w:lang w:eastAsia="en-GB"/>
          <w14:ligatures w14:val="standardContextual"/>
        </w:rPr>
        <w:tab/>
      </w:r>
      <w:r>
        <w:rPr>
          <w:noProof/>
        </w:rPr>
        <w:t>IP version</w:t>
      </w:r>
      <w:r>
        <w:rPr>
          <w:noProof/>
        </w:rPr>
        <w:tab/>
      </w:r>
      <w:r>
        <w:rPr>
          <w:noProof/>
        </w:rPr>
        <w:fldChar w:fldCharType="begin"/>
      </w:r>
      <w:r>
        <w:rPr>
          <w:noProof/>
        </w:rPr>
        <w:instrText xml:space="preserve"> PAGEREF _Toc216799581 \h </w:instrText>
      </w:r>
      <w:r>
        <w:rPr>
          <w:noProof/>
        </w:rPr>
      </w:r>
      <w:r>
        <w:rPr>
          <w:noProof/>
        </w:rPr>
        <w:fldChar w:fldCharType="separate"/>
      </w:r>
      <w:r>
        <w:rPr>
          <w:noProof/>
        </w:rPr>
        <w:t>231</w:t>
      </w:r>
      <w:r>
        <w:rPr>
          <w:noProof/>
        </w:rPr>
        <w:fldChar w:fldCharType="end"/>
      </w:r>
    </w:p>
    <w:p w14:paraId="429D8155" w14:textId="46BB400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19.2.7</w:t>
      </w:r>
      <w:r>
        <w:rPr>
          <w:rFonts w:asciiTheme="minorHAnsi" w:eastAsiaTheme="minorEastAsia" w:hAnsiTheme="minorHAnsi" w:cstheme="minorBidi"/>
          <w:noProof/>
          <w:kern w:val="2"/>
          <w:sz w:val="24"/>
          <w:szCs w:val="24"/>
          <w:lang w:eastAsia="en-GB"/>
          <w14:ligatures w14:val="standardContextual"/>
        </w:rPr>
        <w:tab/>
      </w:r>
      <w:r>
        <w:rPr>
          <w:noProof/>
        </w:rPr>
        <w:t>Maximum Packet Rate</w:t>
      </w:r>
      <w:r>
        <w:rPr>
          <w:noProof/>
        </w:rPr>
        <w:tab/>
      </w:r>
      <w:r>
        <w:rPr>
          <w:noProof/>
        </w:rPr>
        <w:fldChar w:fldCharType="begin"/>
      </w:r>
      <w:r>
        <w:rPr>
          <w:noProof/>
        </w:rPr>
        <w:instrText xml:space="preserve"> PAGEREF _Toc216799582 \h </w:instrText>
      </w:r>
      <w:r>
        <w:rPr>
          <w:noProof/>
        </w:rPr>
      </w:r>
      <w:r>
        <w:rPr>
          <w:noProof/>
        </w:rPr>
        <w:fldChar w:fldCharType="separate"/>
      </w:r>
      <w:r>
        <w:rPr>
          <w:noProof/>
        </w:rPr>
        <w:t>232</w:t>
      </w:r>
      <w:r>
        <w:rPr>
          <w:noProof/>
        </w:rPr>
        <w:fldChar w:fldCharType="end"/>
      </w:r>
    </w:p>
    <w:p w14:paraId="2F7782A1" w14:textId="41DEBD6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19.2.8</w:t>
      </w:r>
      <w:r>
        <w:rPr>
          <w:rFonts w:asciiTheme="minorHAnsi" w:eastAsiaTheme="minorEastAsia" w:hAnsiTheme="minorHAnsi" w:cstheme="minorBidi"/>
          <w:noProof/>
          <w:kern w:val="2"/>
          <w:sz w:val="24"/>
          <w:szCs w:val="24"/>
          <w:lang w:eastAsia="en-GB"/>
          <w14:ligatures w14:val="standardContextual"/>
        </w:rPr>
        <w:tab/>
      </w:r>
      <w:r>
        <w:rPr>
          <w:noProof/>
        </w:rPr>
        <w:t>Minimum Packet Rate</w:t>
      </w:r>
      <w:r>
        <w:rPr>
          <w:noProof/>
        </w:rPr>
        <w:tab/>
      </w:r>
      <w:r>
        <w:rPr>
          <w:noProof/>
        </w:rPr>
        <w:fldChar w:fldCharType="begin"/>
      </w:r>
      <w:r>
        <w:rPr>
          <w:noProof/>
        </w:rPr>
        <w:instrText xml:space="preserve"> PAGEREF _Toc216799583 \h </w:instrText>
      </w:r>
      <w:r>
        <w:rPr>
          <w:noProof/>
        </w:rPr>
      </w:r>
      <w:r>
        <w:rPr>
          <w:noProof/>
        </w:rPr>
        <w:fldChar w:fldCharType="separate"/>
      </w:r>
      <w:r>
        <w:rPr>
          <w:noProof/>
        </w:rPr>
        <w:t>232</w:t>
      </w:r>
      <w:r>
        <w:rPr>
          <w:noProof/>
        </w:rPr>
        <w:fldChar w:fldCharType="end"/>
      </w:r>
    </w:p>
    <w:p w14:paraId="16DB31C8" w14:textId="200E23E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SDP attribute</w:t>
      </w:r>
      <w:r>
        <w:rPr>
          <w:noProof/>
        </w:rPr>
        <w:tab/>
      </w:r>
      <w:r>
        <w:rPr>
          <w:noProof/>
        </w:rPr>
        <w:fldChar w:fldCharType="begin"/>
      </w:r>
      <w:r>
        <w:rPr>
          <w:noProof/>
        </w:rPr>
        <w:instrText xml:space="preserve"> PAGEREF _Toc216799584 \h </w:instrText>
      </w:r>
      <w:r>
        <w:rPr>
          <w:noProof/>
        </w:rPr>
      </w:r>
      <w:r>
        <w:rPr>
          <w:noProof/>
        </w:rPr>
        <w:fldChar w:fldCharType="separate"/>
      </w:r>
      <w:r>
        <w:rPr>
          <w:noProof/>
        </w:rPr>
        <w:t>232</w:t>
      </w:r>
      <w:r>
        <w:rPr>
          <w:noProof/>
        </w:rPr>
        <w:fldChar w:fldCharType="end"/>
      </w:r>
    </w:p>
    <w:p w14:paraId="72119095" w14:textId="0B483BA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19.3.1</w:t>
      </w:r>
      <w:r>
        <w:rPr>
          <w:rFonts w:asciiTheme="minorHAnsi" w:eastAsiaTheme="minorEastAsia" w:hAnsiTheme="minorHAnsi" w:cstheme="minorBidi"/>
          <w:noProof/>
          <w:kern w:val="2"/>
          <w:sz w:val="24"/>
          <w:szCs w:val="24"/>
          <w:lang w:eastAsia="en-GB"/>
          <w14:ligatures w14:val="standardContextual"/>
        </w:rPr>
        <w:tab/>
      </w:r>
      <w:r>
        <w:rPr>
          <w:noProof/>
        </w:rPr>
        <w:t>Definition</w:t>
      </w:r>
      <w:r>
        <w:rPr>
          <w:noProof/>
        </w:rPr>
        <w:tab/>
      </w:r>
      <w:r>
        <w:rPr>
          <w:noProof/>
        </w:rPr>
        <w:fldChar w:fldCharType="begin"/>
      </w:r>
      <w:r>
        <w:rPr>
          <w:noProof/>
        </w:rPr>
        <w:instrText xml:space="preserve"> PAGEREF _Toc216799585 \h </w:instrText>
      </w:r>
      <w:r>
        <w:rPr>
          <w:noProof/>
        </w:rPr>
      </w:r>
      <w:r>
        <w:rPr>
          <w:noProof/>
        </w:rPr>
        <w:fldChar w:fldCharType="separate"/>
      </w:r>
      <w:r>
        <w:rPr>
          <w:noProof/>
        </w:rPr>
        <w:t>232</w:t>
      </w:r>
      <w:r>
        <w:rPr>
          <w:noProof/>
        </w:rPr>
        <w:fldChar w:fldCharType="end"/>
      </w:r>
    </w:p>
    <w:p w14:paraId="26E4968C" w14:textId="07DAC7C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19.3.2</w:t>
      </w:r>
      <w:r>
        <w:rPr>
          <w:rFonts w:asciiTheme="minorHAnsi" w:eastAsiaTheme="minorEastAsia" w:hAnsiTheme="minorHAnsi" w:cstheme="minorBidi"/>
          <w:noProof/>
          <w:kern w:val="2"/>
          <w:sz w:val="24"/>
          <w:szCs w:val="24"/>
          <w:lang w:eastAsia="en-GB"/>
          <w14:ligatures w14:val="standardContextual"/>
        </w:rPr>
        <w:tab/>
      </w:r>
      <w:r>
        <w:rPr>
          <w:noProof/>
        </w:rPr>
        <w:t>SDP grammar</w:t>
      </w:r>
      <w:r>
        <w:rPr>
          <w:noProof/>
        </w:rPr>
        <w:tab/>
      </w:r>
      <w:r>
        <w:rPr>
          <w:noProof/>
        </w:rPr>
        <w:fldChar w:fldCharType="begin"/>
      </w:r>
      <w:r>
        <w:rPr>
          <w:noProof/>
        </w:rPr>
        <w:instrText xml:space="preserve"> PAGEREF _Toc216799586 \h </w:instrText>
      </w:r>
      <w:r>
        <w:rPr>
          <w:noProof/>
        </w:rPr>
      </w:r>
      <w:r>
        <w:rPr>
          <w:noProof/>
        </w:rPr>
        <w:fldChar w:fldCharType="separate"/>
      </w:r>
      <w:r>
        <w:rPr>
          <w:noProof/>
        </w:rPr>
        <w:t>233</w:t>
      </w:r>
      <w:r>
        <w:rPr>
          <w:noProof/>
        </w:rPr>
        <w:fldChar w:fldCharType="end"/>
      </w:r>
    </w:p>
    <w:p w14:paraId="2A703A6C" w14:textId="34910ED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19.3.3</w:t>
      </w:r>
      <w:r>
        <w:rPr>
          <w:rFonts w:asciiTheme="minorHAnsi" w:eastAsiaTheme="minorEastAsia" w:hAnsiTheme="minorHAnsi" w:cstheme="minorBidi"/>
          <w:noProof/>
          <w:kern w:val="2"/>
          <w:sz w:val="24"/>
          <w:szCs w:val="24"/>
          <w:lang w:eastAsia="en-GB"/>
          <w14:ligatures w14:val="standardContextual"/>
        </w:rPr>
        <w:tab/>
      </w:r>
      <w:r>
        <w:rPr>
          <w:noProof/>
        </w:rPr>
        <w:t>Declarative use</w:t>
      </w:r>
      <w:r>
        <w:rPr>
          <w:noProof/>
        </w:rPr>
        <w:tab/>
      </w:r>
      <w:r>
        <w:rPr>
          <w:noProof/>
        </w:rPr>
        <w:fldChar w:fldCharType="begin"/>
      </w:r>
      <w:r>
        <w:rPr>
          <w:noProof/>
        </w:rPr>
        <w:instrText xml:space="preserve"> PAGEREF _Toc216799587 \h </w:instrText>
      </w:r>
      <w:r>
        <w:rPr>
          <w:noProof/>
        </w:rPr>
      </w:r>
      <w:r>
        <w:rPr>
          <w:noProof/>
        </w:rPr>
        <w:fldChar w:fldCharType="separate"/>
      </w:r>
      <w:r>
        <w:rPr>
          <w:noProof/>
        </w:rPr>
        <w:t>234</w:t>
      </w:r>
      <w:r>
        <w:rPr>
          <w:noProof/>
        </w:rPr>
        <w:fldChar w:fldCharType="end"/>
      </w:r>
    </w:p>
    <w:p w14:paraId="2E7E189A" w14:textId="22407F5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19.3.4</w:t>
      </w:r>
      <w:r>
        <w:rPr>
          <w:rFonts w:asciiTheme="minorHAnsi" w:eastAsiaTheme="minorEastAsia" w:hAnsiTheme="minorHAnsi" w:cstheme="minorBidi"/>
          <w:noProof/>
          <w:kern w:val="2"/>
          <w:sz w:val="24"/>
          <w:szCs w:val="24"/>
          <w:lang w:eastAsia="en-GB"/>
          <w14:ligatures w14:val="standardContextual"/>
        </w:rPr>
        <w:tab/>
      </w:r>
      <w:r>
        <w:rPr>
          <w:noProof/>
        </w:rPr>
        <w:t>Usage in offer/answer</w:t>
      </w:r>
      <w:r>
        <w:rPr>
          <w:noProof/>
        </w:rPr>
        <w:tab/>
      </w:r>
      <w:r>
        <w:rPr>
          <w:noProof/>
        </w:rPr>
        <w:fldChar w:fldCharType="begin"/>
      </w:r>
      <w:r>
        <w:rPr>
          <w:noProof/>
        </w:rPr>
        <w:instrText xml:space="preserve"> PAGEREF _Toc216799588 \h </w:instrText>
      </w:r>
      <w:r>
        <w:rPr>
          <w:noProof/>
        </w:rPr>
      </w:r>
      <w:r>
        <w:rPr>
          <w:noProof/>
        </w:rPr>
        <w:fldChar w:fldCharType="separate"/>
      </w:r>
      <w:r>
        <w:rPr>
          <w:noProof/>
        </w:rPr>
        <w:t>234</w:t>
      </w:r>
      <w:r>
        <w:rPr>
          <w:noProof/>
        </w:rPr>
        <w:fldChar w:fldCharType="end"/>
      </w:r>
    </w:p>
    <w:p w14:paraId="36829DD8" w14:textId="78FF1B0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Modifications of the bandwidth information by intermediate network nodes</w:t>
      </w:r>
      <w:r>
        <w:rPr>
          <w:noProof/>
        </w:rPr>
        <w:tab/>
      </w:r>
      <w:r>
        <w:rPr>
          <w:noProof/>
        </w:rPr>
        <w:fldChar w:fldCharType="begin"/>
      </w:r>
      <w:r>
        <w:rPr>
          <w:noProof/>
        </w:rPr>
        <w:instrText xml:space="preserve"> PAGEREF _Toc216799589 \h </w:instrText>
      </w:r>
      <w:r>
        <w:rPr>
          <w:noProof/>
        </w:rPr>
      </w:r>
      <w:r>
        <w:rPr>
          <w:noProof/>
        </w:rPr>
        <w:fldChar w:fldCharType="separate"/>
      </w:r>
      <w:r>
        <w:rPr>
          <w:noProof/>
        </w:rPr>
        <w:t>235</w:t>
      </w:r>
      <w:r>
        <w:rPr>
          <w:noProof/>
        </w:rPr>
        <w:fldChar w:fldCharType="end"/>
      </w:r>
    </w:p>
    <w:p w14:paraId="4BEE2F66" w14:textId="6D42E6A7"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Examples of SDP offers and answers</w:t>
      </w:r>
      <w:r>
        <w:rPr>
          <w:noProof/>
        </w:rPr>
        <w:tab/>
      </w:r>
      <w:r>
        <w:rPr>
          <w:noProof/>
        </w:rPr>
        <w:fldChar w:fldCharType="begin"/>
      </w:r>
      <w:r>
        <w:rPr>
          <w:noProof/>
        </w:rPr>
        <w:instrText xml:space="preserve"> PAGEREF _Toc216799590 \h </w:instrText>
      </w:r>
      <w:r>
        <w:rPr>
          <w:noProof/>
        </w:rPr>
      </w:r>
      <w:r>
        <w:rPr>
          <w:noProof/>
        </w:rPr>
        <w:fldChar w:fldCharType="separate"/>
      </w:r>
      <w:r>
        <w:rPr>
          <w:noProof/>
        </w:rPr>
        <w:t>237</w:t>
      </w:r>
      <w:r>
        <w:rPr>
          <w:noProof/>
        </w:rPr>
        <w:fldChar w:fldCharType="end"/>
      </w:r>
    </w:p>
    <w:p w14:paraId="0B9D4449" w14:textId="0AFA148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MTSI client in terminal</w:t>
      </w:r>
      <w:r>
        <w:rPr>
          <w:noProof/>
        </w:rPr>
        <w:tab/>
      </w:r>
      <w:r>
        <w:rPr>
          <w:noProof/>
        </w:rPr>
        <w:fldChar w:fldCharType="begin"/>
      </w:r>
      <w:r>
        <w:rPr>
          <w:noProof/>
        </w:rPr>
        <w:instrText xml:space="preserve"> PAGEREF _Toc216799591 \h </w:instrText>
      </w:r>
      <w:r>
        <w:rPr>
          <w:noProof/>
        </w:rPr>
      </w:r>
      <w:r>
        <w:rPr>
          <w:noProof/>
        </w:rPr>
        <w:fldChar w:fldCharType="separate"/>
      </w:r>
      <w:r>
        <w:rPr>
          <w:noProof/>
        </w:rPr>
        <w:t>237</w:t>
      </w:r>
      <w:r>
        <w:rPr>
          <w:noProof/>
        </w:rPr>
        <w:fldChar w:fldCharType="end"/>
      </w:r>
    </w:p>
    <w:p w14:paraId="2B514B09" w14:textId="00040B3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HSPA or unknown access technology</w:t>
      </w:r>
      <w:r>
        <w:rPr>
          <w:noProof/>
        </w:rPr>
        <w:tab/>
      </w:r>
      <w:r>
        <w:rPr>
          <w:noProof/>
        </w:rPr>
        <w:fldChar w:fldCharType="begin"/>
      </w:r>
      <w:r>
        <w:rPr>
          <w:noProof/>
        </w:rPr>
        <w:instrText xml:space="preserve"> PAGEREF _Toc216799592 \h </w:instrText>
      </w:r>
      <w:r>
        <w:rPr>
          <w:noProof/>
        </w:rPr>
      </w:r>
      <w:r>
        <w:rPr>
          <w:noProof/>
        </w:rPr>
        <w:fldChar w:fldCharType="separate"/>
      </w:r>
      <w:r>
        <w:rPr>
          <w:noProof/>
        </w:rPr>
        <w:t>237</w:t>
      </w:r>
      <w:r>
        <w:rPr>
          <w:noProof/>
        </w:rPr>
        <w:fldChar w:fldCharType="end"/>
      </w:r>
    </w:p>
    <w:p w14:paraId="68B859AE" w14:textId="6C22515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A.1.1.1</w:t>
      </w:r>
      <w:r>
        <w:rPr>
          <w:rFonts w:asciiTheme="minorHAnsi" w:eastAsiaTheme="minorEastAsia" w:hAnsiTheme="minorHAnsi" w:cstheme="minorBidi"/>
          <w:noProof/>
          <w:kern w:val="2"/>
          <w:sz w:val="24"/>
          <w:szCs w:val="24"/>
          <w:lang w:eastAsia="en-GB"/>
          <w14:ligatures w14:val="standardContextual"/>
        </w:rPr>
        <w:tab/>
      </w:r>
      <w:r>
        <w:rPr>
          <w:noProof/>
        </w:rPr>
        <w:t>Only AMR-NB supported by MTSI client in terminal</w:t>
      </w:r>
      <w:r>
        <w:rPr>
          <w:noProof/>
        </w:rPr>
        <w:tab/>
      </w:r>
      <w:r>
        <w:rPr>
          <w:noProof/>
        </w:rPr>
        <w:fldChar w:fldCharType="begin"/>
      </w:r>
      <w:r>
        <w:rPr>
          <w:noProof/>
        </w:rPr>
        <w:instrText xml:space="preserve"> PAGEREF _Toc216799593 \h </w:instrText>
      </w:r>
      <w:r>
        <w:rPr>
          <w:noProof/>
        </w:rPr>
      </w:r>
      <w:r>
        <w:rPr>
          <w:noProof/>
        </w:rPr>
        <w:fldChar w:fldCharType="separate"/>
      </w:r>
      <w:r>
        <w:rPr>
          <w:noProof/>
        </w:rPr>
        <w:t>237</w:t>
      </w:r>
      <w:r>
        <w:rPr>
          <w:noProof/>
        </w:rPr>
        <w:fldChar w:fldCharType="end"/>
      </w:r>
    </w:p>
    <w:p w14:paraId="03555802" w14:textId="601BB39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A.1.1.2</w:t>
      </w:r>
      <w:r>
        <w:rPr>
          <w:rFonts w:asciiTheme="minorHAnsi" w:eastAsiaTheme="minorEastAsia" w:hAnsiTheme="minorHAnsi" w:cstheme="minorBidi"/>
          <w:noProof/>
          <w:kern w:val="2"/>
          <w:sz w:val="24"/>
          <w:szCs w:val="24"/>
          <w:lang w:eastAsia="en-GB"/>
          <w14:ligatures w14:val="standardContextual"/>
        </w:rPr>
        <w:tab/>
      </w:r>
      <w:r>
        <w:rPr>
          <w:noProof/>
        </w:rPr>
        <w:t>AMR and AMR-WB are supported by MTSI client in terminal</w:t>
      </w:r>
      <w:r>
        <w:rPr>
          <w:noProof/>
        </w:rPr>
        <w:tab/>
      </w:r>
      <w:r>
        <w:rPr>
          <w:noProof/>
        </w:rPr>
        <w:fldChar w:fldCharType="begin"/>
      </w:r>
      <w:r>
        <w:rPr>
          <w:noProof/>
        </w:rPr>
        <w:instrText xml:space="preserve"> PAGEREF _Toc216799594 \h </w:instrText>
      </w:r>
      <w:r>
        <w:rPr>
          <w:noProof/>
        </w:rPr>
      </w:r>
      <w:r>
        <w:rPr>
          <w:noProof/>
        </w:rPr>
        <w:fldChar w:fldCharType="separate"/>
      </w:r>
      <w:r>
        <w:rPr>
          <w:noProof/>
        </w:rPr>
        <w:t>238</w:t>
      </w:r>
      <w:r>
        <w:rPr>
          <w:noProof/>
        </w:rPr>
        <w:fldChar w:fldCharType="end"/>
      </w:r>
    </w:p>
    <w:p w14:paraId="7C1DF880" w14:textId="218DC75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t>A.1.1.2.1</w:t>
      </w:r>
      <w:r>
        <w:rPr>
          <w:rFonts w:asciiTheme="minorHAnsi" w:eastAsiaTheme="minorEastAsia" w:hAnsiTheme="minorHAnsi" w:cstheme="minorBidi"/>
          <w:noProof/>
          <w:kern w:val="2"/>
          <w:sz w:val="24"/>
          <w:szCs w:val="24"/>
          <w:lang w:eastAsia="en-GB"/>
          <w14:ligatures w14:val="standardContextual"/>
        </w:rPr>
        <w:tab/>
      </w:r>
      <w:r>
        <w:rPr>
          <w:noProof/>
        </w:rPr>
        <w:t>One-phase approach</w:t>
      </w:r>
      <w:r>
        <w:rPr>
          <w:noProof/>
        </w:rPr>
        <w:tab/>
      </w:r>
      <w:r>
        <w:rPr>
          <w:noProof/>
        </w:rPr>
        <w:fldChar w:fldCharType="begin"/>
      </w:r>
      <w:r>
        <w:rPr>
          <w:noProof/>
        </w:rPr>
        <w:instrText xml:space="preserve"> PAGEREF _Toc216799595 \h </w:instrText>
      </w:r>
      <w:r>
        <w:rPr>
          <w:noProof/>
        </w:rPr>
      </w:r>
      <w:r>
        <w:rPr>
          <w:noProof/>
        </w:rPr>
        <w:fldChar w:fldCharType="separate"/>
      </w:r>
      <w:r>
        <w:rPr>
          <w:noProof/>
        </w:rPr>
        <w:t>238</w:t>
      </w:r>
      <w:r>
        <w:rPr>
          <w:noProof/>
        </w:rPr>
        <w:fldChar w:fldCharType="end"/>
      </w:r>
    </w:p>
    <w:p w14:paraId="24D3340D" w14:textId="2E85737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A.1.1.2.2</w:t>
      </w:r>
      <w:r>
        <w:rPr>
          <w:rFonts w:asciiTheme="minorHAnsi" w:eastAsiaTheme="minorEastAsia" w:hAnsiTheme="minorHAnsi" w:cstheme="minorBidi"/>
          <w:noProof/>
          <w:kern w:val="2"/>
          <w:sz w:val="24"/>
          <w:szCs w:val="24"/>
          <w:lang w:eastAsia="en-GB"/>
          <w14:ligatures w14:val="standardContextual"/>
        </w:rPr>
        <w:tab/>
      </w:r>
      <w:r>
        <w:rPr>
          <w:noProof/>
        </w:rPr>
        <w:t>Two-phase approach</w:t>
      </w:r>
      <w:r>
        <w:rPr>
          <w:noProof/>
        </w:rPr>
        <w:tab/>
      </w:r>
      <w:r>
        <w:rPr>
          <w:noProof/>
        </w:rPr>
        <w:fldChar w:fldCharType="begin"/>
      </w:r>
      <w:r>
        <w:rPr>
          <w:noProof/>
        </w:rPr>
        <w:instrText xml:space="preserve"> PAGEREF _Toc216799596 \h </w:instrText>
      </w:r>
      <w:r>
        <w:rPr>
          <w:noProof/>
        </w:rPr>
      </w:r>
      <w:r>
        <w:rPr>
          <w:noProof/>
        </w:rPr>
        <w:fldChar w:fldCharType="separate"/>
      </w:r>
      <w:r>
        <w:rPr>
          <w:noProof/>
        </w:rPr>
        <w:t>239</w:t>
      </w:r>
      <w:r>
        <w:rPr>
          <w:noProof/>
        </w:rPr>
        <w:fldChar w:fldCharType="end"/>
      </w:r>
    </w:p>
    <w:p w14:paraId="55809057" w14:textId="5AD05F1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EGPRS</w:t>
      </w:r>
      <w:r>
        <w:rPr>
          <w:noProof/>
        </w:rPr>
        <w:tab/>
      </w:r>
      <w:r>
        <w:rPr>
          <w:noProof/>
        </w:rPr>
        <w:fldChar w:fldCharType="begin"/>
      </w:r>
      <w:r>
        <w:rPr>
          <w:noProof/>
        </w:rPr>
        <w:instrText xml:space="preserve"> PAGEREF _Toc216799597 \h </w:instrText>
      </w:r>
      <w:r>
        <w:rPr>
          <w:noProof/>
        </w:rPr>
      </w:r>
      <w:r>
        <w:rPr>
          <w:noProof/>
        </w:rPr>
        <w:fldChar w:fldCharType="separate"/>
      </w:r>
      <w:r>
        <w:rPr>
          <w:noProof/>
        </w:rPr>
        <w:t>240</w:t>
      </w:r>
      <w:r>
        <w:rPr>
          <w:noProof/>
        </w:rPr>
        <w:fldChar w:fldCharType="end"/>
      </w:r>
    </w:p>
    <w:p w14:paraId="402E4D98" w14:textId="245863D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Generic Access</w:t>
      </w:r>
      <w:r>
        <w:rPr>
          <w:noProof/>
        </w:rPr>
        <w:tab/>
      </w:r>
      <w:r>
        <w:rPr>
          <w:noProof/>
        </w:rPr>
        <w:fldChar w:fldCharType="begin"/>
      </w:r>
      <w:r>
        <w:rPr>
          <w:noProof/>
        </w:rPr>
        <w:instrText xml:space="preserve"> PAGEREF _Toc216799598 \h </w:instrText>
      </w:r>
      <w:r>
        <w:rPr>
          <w:noProof/>
        </w:rPr>
      </w:r>
      <w:r>
        <w:rPr>
          <w:noProof/>
        </w:rPr>
        <w:fldChar w:fldCharType="separate"/>
      </w:r>
      <w:r>
        <w:rPr>
          <w:noProof/>
        </w:rPr>
        <w:t>241</w:t>
      </w:r>
      <w:r>
        <w:rPr>
          <w:noProof/>
        </w:rPr>
        <w:fldChar w:fldCharType="end"/>
      </w:r>
    </w:p>
    <w:p w14:paraId="4B63A0F3" w14:textId="7B4CB1A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SDP offers for speech sessions initiated by media gateway</w:t>
      </w:r>
      <w:r>
        <w:rPr>
          <w:noProof/>
        </w:rPr>
        <w:tab/>
      </w:r>
      <w:r>
        <w:rPr>
          <w:noProof/>
        </w:rPr>
        <w:fldChar w:fldCharType="begin"/>
      </w:r>
      <w:r>
        <w:rPr>
          <w:noProof/>
        </w:rPr>
        <w:instrText xml:space="preserve"> PAGEREF _Toc216799599 \h </w:instrText>
      </w:r>
      <w:r>
        <w:rPr>
          <w:noProof/>
        </w:rPr>
      </w:r>
      <w:r>
        <w:rPr>
          <w:noProof/>
        </w:rPr>
        <w:fldChar w:fldCharType="separate"/>
      </w:r>
      <w:r>
        <w:rPr>
          <w:noProof/>
        </w:rPr>
        <w:t>241</w:t>
      </w:r>
      <w:r>
        <w:rPr>
          <w:noProof/>
        </w:rPr>
        <w:fldChar w:fldCharType="end"/>
      </w:r>
    </w:p>
    <w:p w14:paraId="48227739" w14:textId="7BEE7D2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_Toc216799600 \h </w:instrText>
      </w:r>
      <w:r>
        <w:rPr>
          <w:noProof/>
        </w:rPr>
      </w:r>
      <w:r>
        <w:rPr>
          <w:noProof/>
        </w:rPr>
        <w:fldChar w:fldCharType="separate"/>
      </w:r>
      <w:r>
        <w:rPr>
          <w:noProof/>
        </w:rPr>
        <w:t>241</w:t>
      </w:r>
      <w:r>
        <w:rPr>
          <w:noProof/>
        </w:rPr>
        <w:fldChar w:fldCharType="end"/>
      </w:r>
    </w:p>
    <w:p w14:paraId="6D44A397" w14:textId="0906173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w:t>
      </w:r>
      <w:r>
        <w:rPr>
          <w:noProof/>
        </w:rPr>
        <w:tab/>
      </w:r>
      <w:r>
        <w:rPr>
          <w:noProof/>
        </w:rPr>
        <w:fldChar w:fldCharType="begin"/>
      </w:r>
      <w:r>
        <w:rPr>
          <w:noProof/>
        </w:rPr>
        <w:instrText xml:space="preserve"> PAGEREF _Toc216799601 \h </w:instrText>
      </w:r>
      <w:r>
        <w:rPr>
          <w:noProof/>
        </w:rPr>
      </w:r>
      <w:r>
        <w:rPr>
          <w:noProof/>
        </w:rPr>
        <w:fldChar w:fldCharType="separate"/>
      </w:r>
      <w:r>
        <w:rPr>
          <w:noProof/>
        </w:rPr>
        <w:t>241</w:t>
      </w:r>
      <w:r>
        <w:rPr>
          <w:noProof/>
        </w:rPr>
        <w:fldChar w:fldCharType="end"/>
      </w:r>
    </w:p>
    <w:p w14:paraId="7D44C88B" w14:textId="66E11CC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A.2.3</w:t>
      </w:r>
      <w:r>
        <w:rPr>
          <w:rFonts w:asciiTheme="minorHAnsi" w:eastAsiaTheme="minorEastAsia" w:hAnsiTheme="minorHAnsi" w:cstheme="minorBidi"/>
          <w:noProof/>
          <w:kern w:val="2"/>
          <w:sz w:val="24"/>
          <w:szCs w:val="24"/>
          <w:lang w:eastAsia="en-GB"/>
          <w14:ligatures w14:val="standardContextual"/>
        </w:rPr>
        <w:tab/>
      </w:r>
      <w:r>
        <w:rPr>
          <w:noProof/>
        </w:rPr>
        <w:t>MGW between legacy UTRAN UE and MTSI</w:t>
      </w:r>
      <w:r>
        <w:rPr>
          <w:noProof/>
        </w:rPr>
        <w:tab/>
      </w:r>
      <w:r>
        <w:rPr>
          <w:noProof/>
        </w:rPr>
        <w:fldChar w:fldCharType="begin"/>
      </w:r>
      <w:r>
        <w:rPr>
          <w:noProof/>
        </w:rPr>
        <w:instrText xml:space="preserve"> PAGEREF _Toc216799602 \h </w:instrText>
      </w:r>
      <w:r>
        <w:rPr>
          <w:noProof/>
        </w:rPr>
      </w:r>
      <w:r>
        <w:rPr>
          <w:noProof/>
        </w:rPr>
        <w:fldChar w:fldCharType="separate"/>
      </w:r>
      <w:r>
        <w:rPr>
          <w:noProof/>
        </w:rPr>
        <w:t>242</w:t>
      </w:r>
      <w:r>
        <w:rPr>
          <w:noProof/>
        </w:rPr>
        <w:fldChar w:fldCharType="end"/>
      </w:r>
    </w:p>
    <w:p w14:paraId="52CE83E4" w14:textId="1F56EF6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A.2.4</w:t>
      </w:r>
      <w:r>
        <w:rPr>
          <w:rFonts w:asciiTheme="minorHAnsi" w:eastAsiaTheme="minorEastAsia" w:hAnsiTheme="minorHAnsi" w:cstheme="minorBidi"/>
          <w:noProof/>
          <w:kern w:val="2"/>
          <w:sz w:val="24"/>
          <w:szCs w:val="24"/>
          <w:lang w:eastAsia="en-GB"/>
          <w14:ligatures w14:val="standardContextual"/>
        </w:rPr>
        <w:tab/>
      </w:r>
      <w:r>
        <w:rPr>
          <w:noProof/>
        </w:rPr>
        <w:t>MGW between CS UE and MTSI</w:t>
      </w:r>
      <w:r>
        <w:rPr>
          <w:noProof/>
        </w:rPr>
        <w:tab/>
      </w:r>
      <w:r>
        <w:rPr>
          <w:noProof/>
        </w:rPr>
        <w:fldChar w:fldCharType="begin"/>
      </w:r>
      <w:r>
        <w:rPr>
          <w:noProof/>
        </w:rPr>
        <w:instrText xml:space="preserve"> PAGEREF _Toc216799603 \h </w:instrText>
      </w:r>
      <w:r>
        <w:rPr>
          <w:noProof/>
        </w:rPr>
      </w:r>
      <w:r>
        <w:rPr>
          <w:noProof/>
        </w:rPr>
        <w:fldChar w:fldCharType="separate"/>
      </w:r>
      <w:r>
        <w:rPr>
          <w:noProof/>
        </w:rPr>
        <w:t>242</w:t>
      </w:r>
      <w:r>
        <w:rPr>
          <w:noProof/>
        </w:rPr>
        <w:fldChar w:fldCharType="end"/>
      </w:r>
    </w:p>
    <w:p w14:paraId="57A6A45C" w14:textId="491F3EA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A.2.5</w:t>
      </w:r>
      <w:r>
        <w:rPr>
          <w:rFonts w:asciiTheme="minorHAnsi" w:eastAsiaTheme="minorEastAsia" w:hAnsiTheme="minorHAnsi" w:cstheme="minorBidi"/>
          <w:noProof/>
          <w:kern w:val="2"/>
          <w:sz w:val="24"/>
          <w:szCs w:val="24"/>
          <w:lang w:eastAsia="en-GB"/>
          <w14:ligatures w14:val="standardContextual"/>
        </w:rPr>
        <w:tab/>
      </w:r>
      <w:r>
        <w:rPr>
          <w:noProof/>
        </w:rPr>
        <w:t>MGW between GERAN UE and MTSI when wideband speech is supported</w:t>
      </w:r>
      <w:r>
        <w:rPr>
          <w:noProof/>
        </w:rPr>
        <w:tab/>
      </w:r>
      <w:r>
        <w:rPr>
          <w:noProof/>
        </w:rPr>
        <w:fldChar w:fldCharType="begin"/>
      </w:r>
      <w:r>
        <w:rPr>
          <w:noProof/>
        </w:rPr>
        <w:instrText xml:space="preserve"> PAGEREF _Toc216799604 \h </w:instrText>
      </w:r>
      <w:r>
        <w:rPr>
          <w:noProof/>
        </w:rPr>
      </w:r>
      <w:r>
        <w:rPr>
          <w:noProof/>
        </w:rPr>
        <w:fldChar w:fldCharType="separate"/>
      </w:r>
      <w:r>
        <w:rPr>
          <w:noProof/>
        </w:rPr>
        <w:t>243</w:t>
      </w:r>
      <w:r>
        <w:rPr>
          <w:noProof/>
        </w:rPr>
        <w:fldChar w:fldCharType="end"/>
      </w:r>
    </w:p>
    <w:p w14:paraId="2EFC31CB" w14:textId="2A48E59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SDP answers to SDP speech session offers</w:t>
      </w:r>
      <w:r>
        <w:rPr>
          <w:noProof/>
        </w:rPr>
        <w:tab/>
      </w:r>
      <w:r>
        <w:rPr>
          <w:noProof/>
        </w:rPr>
        <w:fldChar w:fldCharType="begin"/>
      </w:r>
      <w:r>
        <w:rPr>
          <w:noProof/>
        </w:rPr>
        <w:instrText xml:space="preserve"> PAGEREF _Toc216799605 \h </w:instrText>
      </w:r>
      <w:r>
        <w:rPr>
          <w:noProof/>
        </w:rPr>
      </w:r>
      <w:r>
        <w:rPr>
          <w:noProof/>
        </w:rPr>
        <w:fldChar w:fldCharType="separate"/>
      </w:r>
      <w:r>
        <w:rPr>
          <w:noProof/>
        </w:rPr>
        <w:t>243</w:t>
      </w:r>
      <w:r>
        <w:rPr>
          <w:noProof/>
        </w:rPr>
        <w:fldChar w:fldCharType="end"/>
      </w:r>
    </w:p>
    <w:p w14:paraId="1C0F0074" w14:textId="68924DF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_Toc216799606 \h </w:instrText>
      </w:r>
      <w:r>
        <w:rPr>
          <w:noProof/>
        </w:rPr>
      </w:r>
      <w:r>
        <w:rPr>
          <w:noProof/>
        </w:rPr>
        <w:fldChar w:fldCharType="separate"/>
      </w:r>
      <w:r>
        <w:rPr>
          <w:noProof/>
        </w:rPr>
        <w:t>243</w:t>
      </w:r>
      <w:r>
        <w:rPr>
          <w:noProof/>
        </w:rPr>
        <w:fldChar w:fldCharType="end"/>
      </w:r>
    </w:p>
    <w:p w14:paraId="06913577" w14:textId="1B7A332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A.3.1a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when only narrowband speech was offered</w:t>
      </w:r>
      <w:r>
        <w:rPr>
          <w:noProof/>
        </w:rPr>
        <w:tab/>
      </w:r>
      <w:r>
        <w:rPr>
          <w:noProof/>
        </w:rPr>
        <w:fldChar w:fldCharType="begin"/>
      </w:r>
      <w:r>
        <w:rPr>
          <w:noProof/>
        </w:rPr>
        <w:instrText xml:space="preserve"> PAGEREF _Toc216799607 \h </w:instrText>
      </w:r>
      <w:r>
        <w:rPr>
          <w:noProof/>
        </w:rPr>
      </w:r>
      <w:r>
        <w:rPr>
          <w:noProof/>
        </w:rPr>
        <w:fldChar w:fldCharType="separate"/>
      </w:r>
      <w:r>
        <w:rPr>
          <w:noProof/>
        </w:rPr>
        <w:t>244</w:t>
      </w:r>
      <w:r>
        <w:rPr>
          <w:noProof/>
        </w:rPr>
        <w:fldChar w:fldCharType="end"/>
      </w:r>
    </w:p>
    <w:p w14:paraId="0BBCC91C" w14:textId="59E596F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w:t>
      </w:r>
      <w:r>
        <w:rPr>
          <w:noProof/>
        </w:rPr>
        <w:tab/>
      </w:r>
      <w:r>
        <w:rPr>
          <w:noProof/>
        </w:rPr>
        <w:fldChar w:fldCharType="begin"/>
      </w:r>
      <w:r>
        <w:rPr>
          <w:noProof/>
        </w:rPr>
        <w:instrText xml:space="preserve"> PAGEREF _Toc216799608 \h </w:instrText>
      </w:r>
      <w:r>
        <w:rPr>
          <w:noProof/>
        </w:rPr>
      </w:r>
      <w:r>
        <w:rPr>
          <w:noProof/>
        </w:rPr>
        <w:fldChar w:fldCharType="separate"/>
      </w:r>
      <w:r>
        <w:rPr>
          <w:noProof/>
        </w:rPr>
        <w:t>244</w:t>
      </w:r>
      <w:r>
        <w:rPr>
          <w:noProof/>
        </w:rPr>
        <w:fldChar w:fldCharType="end"/>
      </w:r>
    </w:p>
    <w:p w14:paraId="647BF775" w14:textId="455EA57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SDP answer from a non-MTSI UE with AVP</w:t>
      </w:r>
      <w:r>
        <w:rPr>
          <w:noProof/>
        </w:rPr>
        <w:tab/>
      </w:r>
      <w:r>
        <w:rPr>
          <w:noProof/>
        </w:rPr>
        <w:fldChar w:fldCharType="begin"/>
      </w:r>
      <w:r>
        <w:rPr>
          <w:noProof/>
        </w:rPr>
        <w:instrText xml:space="preserve"> PAGEREF _Toc216799609 \h </w:instrText>
      </w:r>
      <w:r>
        <w:rPr>
          <w:noProof/>
        </w:rPr>
      </w:r>
      <w:r>
        <w:rPr>
          <w:noProof/>
        </w:rPr>
        <w:fldChar w:fldCharType="separate"/>
      </w:r>
      <w:r>
        <w:rPr>
          <w:noProof/>
        </w:rPr>
        <w:t>245</w:t>
      </w:r>
      <w:r>
        <w:rPr>
          <w:noProof/>
        </w:rPr>
        <w:fldChar w:fldCharType="end"/>
      </w:r>
    </w:p>
    <w:p w14:paraId="02D13DDE" w14:textId="303ACCB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supporting only AMR</w:t>
      </w:r>
      <w:r>
        <w:rPr>
          <w:noProof/>
        </w:rPr>
        <w:tab/>
      </w:r>
      <w:r>
        <w:rPr>
          <w:noProof/>
        </w:rPr>
        <w:fldChar w:fldCharType="begin"/>
      </w:r>
      <w:r>
        <w:rPr>
          <w:noProof/>
        </w:rPr>
        <w:instrText xml:space="preserve"> PAGEREF _Toc216799610 \h </w:instrText>
      </w:r>
      <w:r>
        <w:rPr>
          <w:noProof/>
        </w:rPr>
      </w:r>
      <w:r>
        <w:rPr>
          <w:noProof/>
        </w:rPr>
        <w:fldChar w:fldCharType="separate"/>
      </w:r>
      <w:r>
        <w:rPr>
          <w:noProof/>
        </w:rPr>
        <w:t>246</w:t>
      </w:r>
      <w:r>
        <w:rPr>
          <w:noProof/>
        </w:rPr>
        <w:fldChar w:fldCharType="end"/>
      </w:r>
    </w:p>
    <w:p w14:paraId="303F1284" w14:textId="14D38B1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both AMR and AMR-WB are supported</w:t>
      </w:r>
      <w:r>
        <w:rPr>
          <w:noProof/>
        </w:rPr>
        <w:tab/>
      </w:r>
      <w:r>
        <w:rPr>
          <w:noProof/>
        </w:rPr>
        <w:fldChar w:fldCharType="begin"/>
      </w:r>
      <w:r>
        <w:rPr>
          <w:noProof/>
        </w:rPr>
        <w:instrText xml:space="preserve"> PAGEREF _Toc216799611 \h </w:instrText>
      </w:r>
      <w:r>
        <w:rPr>
          <w:noProof/>
        </w:rPr>
      </w:r>
      <w:r>
        <w:rPr>
          <w:noProof/>
        </w:rPr>
        <w:fldChar w:fldCharType="separate"/>
      </w:r>
      <w:r>
        <w:rPr>
          <w:noProof/>
        </w:rPr>
        <w:t>247</w:t>
      </w:r>
      <w:r>
        <w:rPr>
          <w:noProof/>
        </w:rPr>
        <w:fldChar w:fldCharType="end"/>
      </w:r>
    </w:p>
    <w:p w14:paraId="7EB61384" w14:textId="4A6345C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A.3.4a</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EGPRS access when only AMR is supported</w:t>
      </w:r>
      <w:r>
        <w:rPr>
          <w:noProof/>
        </w:rPr>
        <w:tab/>
      </w:r>
      <w:r>
        <w:rPr>
          <w:noProof/>
        </w:rPr>
        <w:fldChar w:fldCharType="begin"/>
      </w:r>
      <w:r>
        <w:rPr>
          <w:noProof/>
        </w:rPr>
        <w:instrText xml:space="preserve"> PAGEREF _Toc216799612 \h </w:instrText>
      </w:r>
      <w:r>
        <w:rPr>
          <w:noProof/>
        </w:rPr>
      </w:r>
      <w:r>
        <w:rPr>
          <w:noProof/>
        </w:rPr>
        <w:fldChar w:fldCharType="separate"/>
      </w:r>
      <w:r>
        <w:rPr>
          <w:noProof/>
        </w:rPr>
        <w:t>248</w:t>
      </w:r>
      <w:r>
        <w:rPr>
          <w:noProof/>
        </w:rPr>
        <w:fldChar w:fldCharType="end"/>
      </w:r>
    </w:p>
    <w:p w14:paraId="2A179D53" w14:textId="5B8E98B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A.3.4b</w:t>
      </w:r>
      <w:r>
        <w:rPr>
          <w:rFonts w:asciiTheme="minorHAnsi" w:eastAsiaTheme="minorEastAsia" w:hAnsiTheme="minorHAnsi" w:cstheme="minorBidi"/>
          <w:noProof/>
          <w:kern w:val="2"/>
          <w:sz w:val="24"/>
          <w:szCs w:val="24"/>
          <w:lang w:eastAsia="en-GB"/>
          <w14:ligatures w14:val="standardContextual"/>
        </w:rPr>
        <w:tab/>
      </w:r>
      <w:r>
        <w:rPr>
          <w:noProof/>
        </w:rPr>
        <w:t>SDP answer from an MTSI client in terminal using WLAN</w:t>
      </w:r>
      <w:r>
        <w:rPr>
          <w:noProof/>
        </w:rPr>
        <w:tab/>
      </w:r>
      <w:r>
        <w:rPr>
          <w:noProof/>
        </w:rPr>
        <w:fldChar w:fldCharType="begin"/>
      </w:r>
      <w:r>
        <w:rPr>
          <w:noProof/>
        </w:rPr>
        <w:instrText xml:space="preserve"> PAGEREF _Toc216799613 \h </w:instrText>
      </w:r>
      <w:r>
        <w:rPr>
          <w:noProof/>
        </w:rPr>
      </w:r>
      <w:r>
        <w:rPr>
          <w:noProof/>
        </w:rPr>
        <w:fldChar w:fldCharType="separate"/>
      </w:r>
      <w:r>
        <w:rPr>
          <w:noProof/>
        </w:rPr>
        <w:t>248</w:t>
      </w:r>
      <w:r>
        <w:rPr>
          <w:noProof/>
        </w:rPr>
        <w:fldChar w:fldCharType="end"/>
      </w:r>
    </w:p>
    <w:p w14:paraId="66FB420E" w14:textId="55D824D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 and AMR-WB each</w:t>
      </w:r>
      <w:r>
        <w:rPr>
          <w:noProof/>
        </w:rPr>
        <w:tab/>
      </w:r>
      <w:r>
        <w:rPr>
          <w:noProof/>
        </w:rPr>
        <w:fldChar w:fldCharType="begin"/>
      </w:r>
      <w:r>
        <w:rPr>
          <w:noProof/>
        </w:rPr>
        <w:instrText xml:space="preserve"> PAGEREF _Toc216799614 \h </w:instrText>
      </w:r>
      <w:r>
        <w:rPr>
          <w:noProof/>
        </w:rPr>
      </w:r>
      <w:r>
        <w:rPr>
          <w:noProof/>
        </w:rPr>
        <w:fldChar w:fldCharType="separate"/>
      </w:r>
      <w:r>
        <w:rPr>
          <w:noProof/>
        </w:rPr>
        <w:t>249</w:t>
      </w:r>
      <w:r>
        <w:rPr>
          <w:noProof/>
        </w:rPr>
        <w:fldChar w:fldCharType="end"/>
      </w:r>
    </w:p>
    <w:p w14:paraId="5022092C" w14:textId="02EA44E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A.3.5a</w:t>
      </w:r>
      <w:r>
        <w:rPr>
          <w:rFonts w:asciiTheme="minorHAnsi" w:eastAsiaTheme="minorEastAsia" w:hAnsiTheme="minorHAnsi" w:cstheme="minorBidi"/>
          <w:noProof/>
          <w:kern w:val="2"/>
          <w:sz w:val="24"/>
          <w:szCs w:val="24"/>
          <w:lang w:eastAsia="en-GB"/>
          <w14:ligatures w14:val="standardContextual"/>
        </w:rPr>
        <w:tab/>
      </w:r>
      <w:r>
        <w:rPr>
          <w:noProof/>
        </w:rPr>
        <w:t>SDP answer from MTSI MGW supporting only one codec mode set for AMR</w:t>
      </w:r>
      <w:r>
        <w:rPr>
          <w:noProof/>
        </w:rPr>
        <w:tab/>
      </w:r>
      <w:r>
        <w:rPr>
          <w:noProof/>
        </w:rPr>
        <w:fldChar w:fldCharType="begin"/>
      </w:r>
      <w:r>
        <w:rPr>
          <w:noProof/>
        </w:rPr>
        <w:instrText xml:space="preserve"> PAGEREF _Toc216799615 \h </w:instrText>
      </w:r>
      <w:r>
        <w:rPr>
          <w:noProof/>
        </w:rPr>
      </w:r>
      <w:r>
        <w:rPr>
          <w:noProof/>
        </w:rPr>
        <w:fldChar w:fldCharType="separate"/>
      </w:r>
      <w:r>
        <w:rPr>
          <w:noProof/>
        </w:rPr>
        <w:t>251</w:t>
      </w:r>
      <w:r>
        <w:rPr>
          <w:noProof/>
        </w:rPr>
        <w:fldChar w:fldCharType="end"/>
      </w:r>
    </w:p>
    <w:p w14:paraId="44C6C104" w14:textId="454F431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A.3.6</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UE on GERAN</w:t>
      </w:r>
      <w:r>
        <w:rPr>
          <w:noProof/>
        </w:rPr>
        <w:tab/>
      </w:r>
      <w:r>
        <w:rPr>
          <w:noProof/>
        </w:rPr>
        <w:fldChar w:fldCharType="begin"/>
      </w:r>
      <w:r>
        <w:rPr>
          <w:noProof/>
        </w:rPr>
        <w:instrText xml:space="preserve"> PAGEREF _Toc216799616 \h </w:instrText>
      </w:r>
      <w:r>
        <w:rPr>
          <w:noProof/>
        </w:rPr>
      </w:r>
      <w:r>
        <w:rPr>
          <w:noProof/>
        </w:rPr>
        <w:fldChar w:fldCharType="separate"/>
      </w:r>
      <w:r>
        <w:rPr>
          <w:noProof/>
        </w:rPr>
        <w:t>251</w:t>
      </w:r>
      <w:r>
        <w:rPr>
          <w:noProof/>
        </w:rPr>
        <w:fldChar w:fldCharType="end"/>
      </w:r>
    </w:p>
    <w:p w14:paraId="17E77CBD" w14:textId="4310E04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SDP answer from MTSI client in terminal on HSPA for session initiated from MTSI MGW interfacing legacy UE on UTRAN</w:t>
      </w:r>
      <w:r>
        <w:rPr>
          <w:noProof/>
        </w:rPr>
        <w:tab/>
      </w:r>
      <w:r>
        <w:rPr>
          <w:noProof/>
        </w:rPr>
        <w:fldChar w:fldCharType="begin"/>
      </w:r>
      <w:r>
        <w:rPr>
          <w:noProof/>
        </w:rPr>
        <w:instrText xml:space="preserve"> PAGEREF _Toc216799617 \h </w:instrText>
      </w:r>
      <w:r>
        <w:rPr>
          <w:noProof/>
        </w:rPr>
      </w:r>
      <w:r>
        <w:rPr>
          <w:noProof/>
        </w:rPr>
        <w:fldChar w:fldCharType="separate"/>
      </w:r>
      <w:r>
        <w:rPr>
          <w:noProof/>
        </w:rPr>
        <w:t>252</w:t>
      </w:r>
      <w:r>
        <w:rPr>
          <w:noProof/>
        </w:rPr>
        <w:fldChar w:fldCharType="end"/>
      </w:r>
    </w:p>
    <w:p w14:paraId="26A920AD" w14:textId="2653EA0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SDP offers and answers for video sessions</w:t>
      </w:r>
      <w:r>
        <w:rPr>
          <w:noProof/>
        </w:rPr>
        <w:tab/>
      </w:r>
      <w:r>
        <w:rPr>
          <w:noProof/>
        </w:rPr>
        <w:fldChar w:fldCharType="begin"/>
      </w:r>
      <w:r>
        <w:rPr>
          <w:noProof/>
        </w:rPr>
        <w:instrText xml:space="preserve"> PAGEREF _Toc216799618 \h </w:instrText>
      </w:r>
      <w:r>
        <w:rPr>
          <w:noProof/>
        </w:rPr>
      </w:r>
      <w:r>
        <w:rPr>
          <w:noProof/>
        </w:rPr>
        <w:fldChar w:fldCharType="separate"/>
      </w:r>
      <w:r>
        <w:rPr>
          <w:noProof/>
        </w:rPr>
        <w:t>253</w:t>
      </w:r>
      <w:r>
        <w:rPr>
          <w:noProof/>
        </w:rPr>
        <w:fldChar w:fldCharType="end"/>
      </w:r>
    </w:p>
    <w:p w14:paraId="4157414C" w14:textId="2346B09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_Toc216799619 \h </w:instrText>
      </w:r>
      <w:r>
        <w:rPr>
          <w:noProof/>
        </w:rPr>
      </w:r>
      <w:r>
        <w:rPr>
          <w:noProof/>
        </w:rPr>
        <w:fldChar w:fldCharType="separate"/>
      </w:r>
      <w:r>
        <w:rPr>
          <w:noProof/>
        </w:rPr>
        <w:t>253</w:t>
      </w:r>
      <w:r>
        <w:rPr>
          <w:noProof/>
        </w:rPr>
        <w:fldChar w:fldCharType="end"/>
      </w:r>
    </w:p>
    <w:p w14:paraId="4B70E024" w14:textId="71520ED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_Toc216799620 \h </w:instrText>
      </w:r>
      <w:r>
        <w:rPr>
          <w:noProof/>
        </w:rPr>
      </w:r>
      <w:r>
        <w:rPr>
          <w:noProof/>
        </w:rPr>
        <w:fldChar w:fldCharType="separate"/>
      </w:r>
      <w:r>
        <w:rPr>
          <w:noProof/>
        </w:rPr>
        <w:t>253</w:t>
      </w:r>
      <w:r>
        <w:rPr>
          <w:noProof/>
        </w:rPr>
        <w:fldChar w:fldCharType="end"/>
      </w:r>
    </w:p>
    <w:p w14:paraId="4453B59F" w14:textId="5C6D558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A.4.2a</w:t>
      </w:r>
      <w:r>
        <w:rPr>
          <w:rFonts w:asciiTheme="minorHAnsi" w:eastAsiaTheme="minorEastAsia" w:hAnsiTheme="minorHAnsi" w:cstheme="minorBidi"/>
          <w:noProof/>
          <w:kern w:val="2"/>
          <w:sz w:val="24"/>
          <w:szCs w:val="24"/>
          <w:lang w:eastAsia="en-GB"/>
          <w14:ligatures w14:val="standardContextual"/>
        </w:rPr>
        <w:tab/>
      </w:r>
      <w:r>
        <w:rPr>
          <w:noProof/>
        </w:rPr>
        <w:t>H.264/AVC</w:t>
      </w:r>
      <w:r>
        <w:rPr>
          <w:noProof/>
        </w:rPr>
        <w:tab/>
      </w:r>
      <w:r>
        <w:rPr>
          <w:noProof/>
        </w:rPr>
        <w:fldChar w:fldCharType="begin"/>
      </w:r>
      <w:r>
        <w:rPr>
          <w:noProof/>
        </w:rPr>
        <w:instrText xml:space="preserve"> PAGEREF _Toc216799621 \h </w:instrText>
      </w:r>
      <w:r>
        <w:rPr>
          <w:noProof/>
        </w:rPr>
      </w:r>
      <w:r>
        <w:rPr>
          <w:noProof/>
        </w:rPr>
        <w:fldChar w:fldCharType="separate"/>
      </w:r>
      <w:r>
        <w:rPr>
          <w:noProof/>
        </w:rPr>
        <w:t>253</w:t>
      </w:r>
      <w:r>
        <w:rPr>
          <w:noProof/>
        </w:rPr>
        <w:fldChar w:fldCharType="end"/>
      </w:r>
    </w:p>
    <w:p w14:paraId="5A6B67DB" w14:textId="6776B6E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A.4.2b</w:t>
      </w:r>
      <w:r>
        <w:rPr>
          <w:rFonts w:asciiTheme="minorHAnsi" w:eastAsiaTheme="minorEastAsia" w:hAnsiTheme="minorHAnsi" w:cstheme="minorBidi"/>
          <w:noProof/>
          <w:kern w:val="2"/>
          <w:sz w:val="24"/>
          <w:szCs w:val="24"/>
          <w:lang w:eastAsia="en-GB"/>
          <w14:ligatures w14:val="standardContextual"/>
        </w:rPr>
        <w:tab/>
      </w:r>
      <w:r>
        <w:rPr>
          <w:noProof/>
        </w:rPr>
        <w:t>High Granularity CVO example</w:t>
      </w:r>
      <w:r>
        <w:rPr>
          <w:noProof/>
        </w:rPr>
        <w:tab/>
      </w:r>
      <w:r>
        <w:rPr>
          <w:noProof/>
        </w:rPr>
        <w:fldChar w:fldCharType="begin"/>
      </w:r>
      <w:r>
        <w:rPr>
          <w:noProof/>
        </w:rPr>
        <w:instrText xml:space="preserve"> PAGEREF _Toc216799622 \h </w:instrText>
      </w:r>
      <w:r>
        <w:rPr>
          <w:noProof/>
        </w:rPr>
      </w:r>
      <w:r>
        <w:rPr>
          <w:noProof/>
        </w:rPr>
        <w:fldChar w:fldCharType="separate"/>
      </w:r>
      <w:r>
        <w:rPr>
          <w:noProof/>
        </w:rPr>
        <w:t>255</w:t>
      </w:r>
      <w:r>
        <w:rPr>
          <w:noProof/>
        </w:rPr>
        <w:fldChar w:fldCharType="end"/>
      </w:r>
    </w:p>
    <w:p w14:paraId="657C2741" w14:textId="77DCFEA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A.4.2c</w:t>
      </w:r>
      <w:r>
        <w:rPr>
          <w:rFonts w:asciiTheme="minorHAnsi" w:eastAsiaTheme="minorEastAsia" w:hAnsiTheme="minorHAnsi" w:cstheme="minorBidi"/>
          <w:noProof/>
          <w:kern w:val="2"/>
          <w:sz w:val="24"/>
          <w:szCs w:val="24"/>
          <w:lang w:eastAsia="en-GB"/>
          <w14:ligatures w14:val="standardContextual"/>
        </w:rPr>
        <w:tab/>
      </w:r>
      <w:r>
        <w:rPr>
          <w:noProof/>
        </w:rPr>
        <w:t>RTP Retransmission</w:t>
      </w:r>
      <w:r>
        <w:rPr>
          <w:noProof/>
        </w:rPr>
        <w:tab/>
      </w:r>
      <w:r>
        <w:rPr>
          <w:noProof/>
        </w:rPr>
        <w:fldChar w:fldCharType="begin"/>
      </w:r>
      <w:r>
        <w:rPr>
          <w:noProof/>
        </w:rPr>
        <w:instrText xml:space="preserve"> PAGEREF _Toc216799623 \h </w:instrText>
      </w:r>
      <w:r>
        <w:rPr>
          <w:noProof/>
        </w:rPr>
      </w:r>
      <w:r>
        <w:rPr>
          <w:noProof/>
        </w:rPr>
        <w:fldChar w:fldCharType="separate"/>
      </w:r>
      <w:r>
        <w:rPr>
          <w:noProof/>
        </w:rPr>
        <w:t>255</w:t>
      </w:r>
      <w:r>
        <w:rPr>
          <w:noProof/>
        </w:rPr>
        <w:fldChar w:fldCharType="end"/>
      </w:r>
    </w:p>
    <w:p w14:paraId="66FADBA0" w14:textId="578F69C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A.4.2d</w:t>
      </w:r>
      <w:r>
        <w:rPr>
          <w:rFonts w:asciiTheme="minorHAnsi" w:eastAsiaTheme="minorEastAsia" w:hAnsiTheme="minorHAnsi" w:cstheme="minorBidi"/>
          <w:noProof/>
          <w:kern w:val="2"/>
          <w:sz w:val="24"/>
          <w:szCs w:val="24"/>
          <w:lang w:eastAsia="en-GB"/>
          <w14:ligatures w14:val="standardContextual"/>
        </w:rPr>
        <w:tab/>
      </w:r>
      <w:r>
        <w:rPr>
          <w:noProof/>
        </w:rPr>
        <w:t>RTP Forward Error Correction (FEC)</w:t>
      </w:r>
      <w:r>
        <w:rPr>
          <w:noProof/>
        </w:rPr>
        <w:tab/>
      </w:r>
      <w:r>
        <w:rPr>
          <w:noProof/>
        </w:rPr>
        <w:fldChar w:fldCharType="begin"/>
      </w:r>
      <w:r>
        <w:rPr>
          <w:noProof/>
        </w:rPr>
        <w:instrText xml:space="preserve"> PAGEREF _Toc216799624 \h </w:instrText>
      </w:r>
      <w:r>
        <w:rPr>
          <w:noProof/>
        </w:rPr>
      </w:r>
      <w:r>
        <w:rPr>
          <w:noProof/>
        </w:rPr>
        <w:fldChar w:fldCharType="separate"/>
      </w:r>
      <w:r>
        <w:rPr>
          <w:noProof/>
        </w:rPr>
        <w:t>256</w:t>
      </w:r>
      <w:r>
        <w:rPr>
          <w:noProof/>
        </w:rPr>
        <w:fldChar w:fldCharType="end"/>
      </w:r>
    </w:p>
    <w:p w14:paraId="40C8825C" w14:textId="74ED878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A.4.2e</w:t>
      </w:r>
      <w:r>
        <w:rPr>
          <w:rFonts w:asciiTheme="minorHAnsi" w:eastAsiaTheme="minorEastAsia" w:hAnsiTheme="minorHAnsi" w:cstheme="minorBidi"/>
          <w:noProof/>
          <w:kern w:val="2"/>
          <w:sz w:val="24"/>
          <w:szCs w:val="24"/>
          <w:lang w:eastAsia="en-GB"/>
          <w14:ligatures w14:val="standardContextual"/>
        </w:rPr>
        <w:tab/>
      </w:r>
      <w:r>
        <w:rPr>
          <w:noProof/>
        </w:rPr>
        <w:t>SDP Examples with ROI</w:t>
      </w:r>
      <w:r>
        <w:rPr>
          <w:noProof/>
        </w:rPr>
        <w:tab/>
      </w:r>
      <w:r>
        <w:rPr>
          <w:noProof/>
        </w:rPr>
        <w:fldChar w:fldCharType="begin"/>
      </w:r>
      <w:r>
        <w:rPr>
          <w:noProof/>
        </w:rPr>
        <w:instrText xml:space="preserve"> PAGEREF _Toc216799625 \h </w:instrText>
      </w:r>
      <w:r>
        <w:rPr>
          <w:noProof/>
        </w:rPr>
      </w:r>
      <w:r>
        <w:rPr>
          <w:noProof/>
        </w:rPr>
        <w:fldChar w:fldCharType="separate"/>
      </w:r>
      <w:r>
        <w:rPr>
          <w:noProof/>
        </w:rPr>
        <w:t>257</w:t>
      </w:r>
      <w:r>
        <w:rPr>
          <w:noProof/>
        </w:rPr>
        <w:fldChar w:fldCharType="end"/>
      </w:r>
    </w:p>
    <w:p w14:paraId="673DD936" w14:textId="796F8AE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_Toc216799626 \h </w:instrText>
      </w:r>
      <w:r>
        <w:rPr>
          <w:noProof/>
        </w:rPr>
      </w:r>
      <w:r>
        <w:rPr>
          <w:noProof/>
        </w:rPr>
        <w:fldChar w:fldCharType="separate"/>
      </w:r>
      <w:r>
        <w:rPr>
          <w:noProof/>
        </w:rPr>
        <w:t>263</w:t>
      </w:r>
      <w:r>
        <w:rPr>
          <w:noProof/>
        </w:rPr>
        <w:fldChar w:fldCharType="end"/>
      </w:r>
    </w:p>
    <w:p w14:paraId="4AC2EBFF" w14:textId="3F72FCB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_Toc216799627 \h </w:instrText>
      </w:r>
      <w:r>
        <w:rPr>
          <w:noProof/>
        </w:rPr>
      </w:r>
      <w:r>
        <w:rPr>
          <w:noProof/>
        </w:rPr>
        <w:fldChar w:fldCharType="separate"/>
      </w:r>
      <w:r>
        <w:rPr>
          <w:noProof/>
        </w:rPr>
        <w:t>263</w:t>
      </w:r>
      <w:r>
        <w:rPr>
          <w:noProof/>
        </w:rPr>
        <w:fldChar w:fldCharType="end"/>
      </w:r>
    </w:p>
    <w:p w14:paraId="32E46762" w14:textId="1FFBFC3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A.4.4a</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D90B91">
        <w:rPr>
          <w:rFonts w:cs="Arial"/>
          <w:noProof/>
        </w:rPr>
        <w:t>"imageattr" attribute</w:t>
      </w:r>
      <w:r>
        <w:rPr>
          <w:noProof/>
        </w:rPr>
        <w:tab/>
      </w:r>
      <w:r>
        <w:rPr>
          <w:noProof/>
        </w:rPr>
        <w:fldChar w:fldCharType="begin"/>
      </w:r>
      <w:r>
        <w:rPr>
          <w:noProof/>
        </w:rPr>
        <w:instrText xml:space="preserve"> PAGEREF _Toc216799628 \h </w:instrText>
      </w:r>
      <w:r>
        <w:rPr>
          <w:noProof/>
        </w:rPr>
      </w:r>
      <w:r>
        <w:rPr>
          <w:noProof/>
        </w:rPr>
        <w:fldChar w:fldCharType="separate"/>
      </w:r>
      <w:r>
        <w:rPr>
          <w:noProof/>
        </w:rPr>
        <w:t>263</w:t>
      </w:r>
      <w:r>
        <w:rPr>
          <w:noProof/>
        </w:rPr>
        <w:fldChar w:fldCharType="end"/>
      </w:r>
    </w:p>
    <w:p w14:paraId="7F5EFAF5" w14:textId="6006801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A.4.4a.1</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image sizes in SDP offer and answer</w:t>
      </w:r>
      <w:r>
        <w:rPr>
          <w:noProof/>
        </w:rPr>
        <w:tab/>
      </w:r>
      <w:r>
        <w:rPr>
          <w:noProof/>
        </w:rPr>
        <w:fldChar w:fldCharType="begin"/>
      </w:r>
      <w:r>
        <w:rPr>
          <w:noProof/>
        </w:rPr>
        <w:instrText xml:space="preserve"> PAGEREF _Toc216799629 \h </w:instrText>
      </w:r>
      <w:r>
        <w:rPr>
          <w:noProof/>
        </w:rPr>
      </w:r>
      <w:r>
        <w:rPr>
          <w:noProof/>
        </w:rPr>
        <w:fldChar w:fldCharType="separate"/>
      </w:r>
      <w:r>
        <w:rPr>
          <w:noProof/>
        </w:rPr>
        <w:t>265</w:t>
      </w:r>
      <w:r>
        <w:rPr>
          <w:noProof/>
        </w:rPr>
        <w:fldChar w:fldCharType="end"/>
      </w:r>
    </w:p>
    <w:p w14:paraId="79CE7978" w14:textId="45B553B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A.4.4a.2</w:t>
      </w:r>
      <w:r>
        <w:rPr>
          <w:rFonts w:asciiTheme="minorHAnsi" w:eastAsiaTheme="minorEastAsia" w:hAnsiTheme="minorHAnsi" w:cstheme="minorBidi"/>
          <w:noProof/>
          <w:kern w:val="2"/>
          <w:sz w:val="24"/>
          <w:szCs w:val="24"/>
          <w:lang w:eastAsia="en-GB"/>
          <w14:ligatures w14:val="standardContextual"/>
        </w:rPr>
        <w:tab/>
      </w:r>
      <w:r>
        <w:rPr>
          <w:noProof/>
        </w:rPr>
        <w:t>H.264/AVC with "imageattr" attribute – different payload type numbers in offer and answer</w:t>
      </w:r>
      <w:r>
        <w:rPr>
          <w:noProof/>
        </w:rPr>
        <w:tab/>
      </w:r>
      <w:r>
        <w:rPr>
          <w:noProof/>
        </w:rPr>
        <w:fldChar w:fldCharType="begin"/>
      </w:r>
      <w:r>
        <w:rPr>
          <w:noProof/>
        </w:rPr>
        <w:instrText xml:space="preserve"> PAGEREF _Toc216799630 \h </w:instrText>
      </w:r>
      <w:r>
        <w:rPr>
          <w:noProof/>
        </w:rPr>
      </w:r>
      <w:r>
        <w:rPr>
          <w:noProof/>
        </w:rPr>
        <w:fldChar w:fldCharType="separate"/>
      </w:r>
      <w:r>
        <w:rPr>
          <w:noProof/>
        </w:rPr>
        <w:t>266</w:t>
      </w:r>
      <w:r>
        <w:rPr>
          <w:noProof/>
        </w:rPr>
        <w:fldChar w:fldCharType="end"/>
      </w:r>
    </w:p>
    <w:p w14:paraId="0116E32A" w14:textId="297BA34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A.4.4b</w:t>
      </w:r>
      <w:r>
        <w:rPr>
          <w:rFonts w:asciiTheme="minorHAnsi" w:eastAsiaTheme="minorEastAsia" w:hAnsiTheme="minorHAnsi" w:cstheme="minorBidi"/>
          <w:noProof/>
          <w:kern w:val="2"/>
          <w:sz w:val="24"/>
          <w:szCs w:val="24"/>
          <w:lang w:eastAsia="en-GB"/>
          <w14:ligatures w14:val="standardContextual"/>
        </w:rPr>
        <w:tab/>
      </w:r>
      <w:r>
        <w:rPr>
          <w:noProof/>
        </w:rPr>
        <w:t xml:space="preserve">H.264/AVC with </w:t>
      </w:r>
      <w:r w:rsidRPr="00D90B91">
        <w:rPr>
          <w:rFonts w:cs="Arial"/>
          <w:noProof/>
        </w:rPr>
        <w:t>"imageattr" attribute with multiple rtpmaps</w:t>
      </w:r>
      <w:r>
        <w:rPr>
          <w:noProof/>
        </w:rPr>
        <w:tab/>
      </w:r>
      <w:r>
        <w:rPr>
          <w:noProof/>
        </w:rPr>
        <w:fldChar w:fldCharType="begin"/>
      </w:r>
      <w:r>
        <w:rPr>
          <w:noProof/>
        </w:rPr>
        <w:instrText xml:space="preserve"> PAGEREF _Toc216799631 \h </w:instrText>
      </w:r>
      <w:r>
        <w:rPr>
          <w:noProof/>
        </w:rPr>
      </w:r>
      <w:r>
        <w:rPr>
          <w:noProof/>
        </w:rPr>
        <w:fldChar w:fldCharType="separate"/>
      </w:r>
      <w:r>
        <w:rPr>
          <w:noProof/>
        </w:rPr>
        <w:t>267</w:t>
      </w:r>
      <w:r>
        <w:rPr>
          <w:noProof/>
        </w:rPr>
        <w:fldChar w:fldCharType="end"/>
      </w:r>
    </w:p>
    <w:p w14:paraId="66156B64" w14:textId="18A8A5E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A.4.5</w:t>
      </w:r>
      <w:r>
        <w:rPr>
          <w:rFonts w:asciiTheme="minorHAnsi" w:eastAsiaTheme="minorEastAsia" w:hAnsiTheme="minorHAnsi" w:cstheme="minorBidi"/>
          <w:noProof/>
          <w:kern w:val="2"/>
          <w:sz w:val="24"/>
          <w:szCs w:val="24"/>
          <w:lang w:eastAsia="en-GB"/>
          <w14:ligatures w14:val="standardContextual"/>
        </w:rPr>
        <w:tab/>
      </w:r>
      <w:r>
        <w:rPr>
          <w:noProof/>
        </w:rPr>
        <w:t>H.264 with asymmetric video streams</w:t>
      </w:r>
      <w:r>
        <w:rPr>
          <w:noProof/>
        </w:rPr>
        <w:tab/>
      </w:r>
      <w:r>
        <w:rPr>
          <w:noProof/>
        </w:rPr>
        <w:fldChar w:fldCharType="begin"/>
      </w:r>
      <w:r>
        <w:rPr>
          <w:noProof/>
        </w:rPr>
        <w:instrText xml:space="preserve"> PAGEREF _Toc216799632 \h </w:instrText>
      </w:r>
      <w:r>
        <w:rPr>
          <w:noProof/>
        </w:rPr>
      </w:r>
      <w:r>
        <w:rPr>
          <w:noProof/>
        </w:rPr>
        <w:fldChar w:fldCharType="separate"/>
      </w:r>
      <w:r>
        <w:rPr>
          <w:noProof/>
        </w:rPr>
        <w:t>269</w:t>
      </w:r>
      <w:r>
        <w:rPr>
          <w:noProof/>
        </w:rPr>
        <w:fldChar w:fldCharType="end"/>
      </w:r>
    </w:p>
    <w:p w14:paraId="5EC5D0D1" w14:textId="61807DE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sidRPr="00D90B91">
        <w:rPr>
          <w:noProof/>
          <w:color w:val="000000"/>
        </w:rPr>
        <w:t>A.4.6</w:t>
      </w:r>
      <w:r>
        <w:rPr>
          <w:rFonts w:asciiTheme="minorHAnsi" w:eastAsiaTheme="minorEastAsia" w:hAnsiTheme="minorHAnsi" w:cstheme="minorBidi"/>
          <w:noProof/>
          <w:kern w:val="2"/>
          <w:sz w:val="24"/>
          <w:szCs w:val="24"/>
          <w:lang w:eastAsia="en-GB"/>
          <w14:ligatures w14:val="standardContextual"/>
        </w:rPr>
        <w:tab/>
      </w:r>
      <w:r w:rsidRPr="00D90B91">
        <w:rPr>
          <w:noProof/>
          <w:color w:val="000000"/>
        </w:rPr>
        <w:t xml:space="preserve">H.264/AVC with </w:t>
      </w:r>
      <w:r w:rsidRPr="00D90B91">
        <w:rPr>
          <w:rFonts w:cs="Arial"/>
          <w:noProof/>
          <w:color w:val="000000"/>
        </w:rPr>
        <w:t>"imageattr" attribute for non-CVO operation</w:t>
      </w:r>
      <w:r>
        <w:rPr>
          <w:noProof/>
        </w:rPr>
        <w:tab/>
      </w:r>
      <w:r>
        <w:rPr>
          <w:noProof/>
        </w:rPr>
        <w:fldChar w:fldCharType="begin"/>
      </w:r>
      <w:r>
        <w:rPr>
          <w:noProof/>
        </w:rPr>
        <w:instrText xml:space="preserve"> PAGEREF _Toc216799633 \h </w:instrText>
      </w:r>
      <w:r>
        <w:rPr>
          <w:noProof/>
        </w:rPr>
      </w:r>
      <w:r>
        <w:rPr>
          <w:noProof/>
        </w:rPr>
        <w:fldChar w:fldCharType="separate"/>
      </w:r>
      <w:r>
        <w:rPr>
          <w:noProof/>
        </w:rPr>
        <w:t>270</w:t>
      </w:r>
      <w:r>
        <w:rPr>
          <w:noProof/>
        </w:rPr>
        <w:fldChar w:fldCharType="end"/>
      </w:r>
    </w:p>
    <w:p w14:paraId="65E8C009" w14:textId="6AC535A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A.4.7</w:t>
      </w:r>
      <w:r>
        <w:rPr>
          <w:rFonts w:asciiTheme="minorHAnsi" w:eastAsiaTheme="minorEastAsia" w:hAnsiTheme="minorHAnsi" w:cstheme="minorBidi"/>
          <w:noProof/>
          <w:kern w:val="2"/>
          <w:sz w:val="24"/>
          <w:szCs w:val="24"/>
          <w:lang w:eastAsia="en-GB"/>
          <w14:ligatures w14:val="standardContextual"/>
        </w:rPr>
        <w:tab/>
      </w:r>
      <w:r>
        <w:rPr>
          <w:noProof/>
        </w:rPr>
        <w:t>H.264 (AVC) and H.265 (HEVC)</w:t>
      </w:r>
      <w:r>
        <w:rPr>
          <w:noProof/>
        </w:rPr>
        <w:tab/>
      </w:r>
      <w:r>
        <w:rPr>
          <w:noProof/>
        </w:rPr>
        <w:fldChar w:fldCharType="begin"/>
      </w:r>
      <w:r>
        <w:rPr>
          <w:noProof/>
        </w:rPr>
        <w:instrText xml:space="preserve"> PAGEREF _Toc216799634 \h </w:instrText>
      </w:r>
      <w:r>
        <w:rPr>
          <w:noProof/>
        </w:rPr>
      </w:r>
      <w:r>
        <w:rPr>
          <w:noProof/>
        </w:rPr>
        <w:fldChar w:fldCharType="separate"/>
      </w:r>
      <w:r>
        <w:rPr>
          <w:noProof/>
        </w:rPr>
        <w:t>272</w:t>
      </w:r>
      <w:r>
        <w:rPr>
          <w:noProof/>
        </w:rPr>
        <w:fldChar w:fldCharType="end"/>
      </w:r>
    </w:p>
    <w:p w14:paraId="2D1BF881" w14:textId="2C89A12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A.4.7.1</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848x480 resolution 5 inch display</w:t>
      </w:r>
      <w:r>
        <w:rPr>
          <w:noProof/>
        </w:rPr>
        <w:tab/>
      </w:r>
      <w:r>
        <w:rPr>
          <w:noProof/>
        </w:rPr>
        <w:fldChar w:fldCharType="begin"/>
      </w:r>
      <w:r>
        <w:rPr>
          <w:noProof/>
        </w:rPr>
        <w:instrText xml:space="preserve"> PAGEREF _Toc216799635 \h </w:instrText>
      </w:r>
      <w:r>
        <w:rPr>
          <w:noProof/>
        </w:rPr>
      </w:r>
      <w:r>
        <w:rPr>
          <w:noProof/>
        </w:rPr>
        <w:fldChar w:fldCharType="separate"/>
      </w:r>
      <w:r>
        <w:rPr>
          <w:noProof/>
        </w:rPr>
        <w:t>272</w:t>
      </w:r>
      <w:r>
        <w:rPr>
          <w:noProof/>
        </w:rPr>
        <w:fldChar w:fldCharType="end"/>
      </w:r>
    </w:p>
    <w:p w14:paraId="25194189" w14:textId="1D08821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A.4.7.2</w:t>
      </w:r>
      <w:r>
        <w:rPr>
          <w:rFonts w:asciiTheme="minorHAnsi" w:eastAsiaTheme="minorEastAsia" w:hAnsiTheme="minorHAnsi" w:cstheme="minorBidi"/>
          <w:noProof/>
          <w:kern w:val="2"/>
          <w:sz w:val="24"/>
          <w:szCs w:val="24"/>
          <w:lang w:eastAsia="en-GB"/>
          <w14:ligatures w14:val="standardContextual"/>
        </w:rPr>
        <w:tab/>
      </w:r>
      <w:r>
        <w:rPr>
          <w:noProof/>
          <w:lang w:eastAsia="ko-KR"/>
        </w:rPr>
        <w:t>MTSI client</w:t>
      </w:r>
      <w:r>
        <w:rPr>
          <w:noProof/>
        </w:rPr>
        <w:t xml:space="preserve"> with 1280x720 resolution 5 inch display</w:t>
      </w:r>
      <w:r>
        <w:rPr>
          <w:noProof/>
        </w:rPr>
        <w:tab/>
      </w:r>
      <w:r>
        <w:rPr>
          <w:noProof/>
        </w:rPr>
        <w:fldChar w:fldCharType="begin"/>
      </w:r>
      <w:r>
        <w:rPr>
          <w:noProof/>
        </w:rPr>
        <w:instrText xml:space="preserve"> PAGEREF _Toc216799636 \h </w:instrText>
      </w:r>
      <w:r>
        <w:rPr>
          <w:noProof/>
        </w:rPr>
      </w:r>
      <w:r>
        <w:rPr>
          <w:noProof/>
        </w:rPr>
        <w:fldChar w:fldCharType="separate"/>
      </w:r>
      <w:r>
        <w:rPr>
          <w:noProof/>
        </w:rPr>
        <w:t>273</w:t>
      </w:r>
      <w:r>
        <w:rPr>
          <w:noProof/>
        </w:rPr>
        <w:fldChar w:fldCharType="end"/>
      </w:r>
    </w:p>
    <w:p w14:paraId="54F3E1FC" w14:textId="1379EC6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A.4.7.3</w:t>
      </w:r>
      <w:r>
        <w:rPr>
          <w:rFonts w:asciiTheme="minorHAnsi" w:eastAsiaTheme="minorEastAsia" w:hAnsiTheme="minorHAnsi" w:cstheme="minorBidi"/>
          <w:noProof/>
          <w:kern w:val="2"/>
          <w:sz w:val="24"/>
          <w:szCs w:val="24"/>
          <w:lang w:eastAsia="en-GB"/>
          <w14:ligatures w14:val="standardContextual"/>
        </w:rPr>
        <w:tab/>
      </w:r>
      <w:r>
        <w:rPr>
          <w:noProof/>
        </w:rPr>
        <w:t>MTSI client with 848x480 resolution 10 inch display</w:t>
      </w:r>
      <w:r>
        <w:rPr>
          <w:noProof/>
        </w:rPr>
        <w:tab/>
      </w:r>
      <w:r>
        <w:rPr>
          <w:noProof/>
        </w:rPr>
        <w:fldChar w:fldCharType="begin"/>
      </w:r>
      <w:r>
        <w:rPr>
          <w:noProof/>
        </w:rPr>
        <w:instrText xml:space="preserve"> PAGEREF _Toc216799637 \h </w:instrText>
      </w:r>
      <w:r>
        <w:rPr>
          <w:noProof/>
        </w:rPr>
      </w:r>
      <w:r>
        <w:rPr>
          <w:noProof/>
        </w:rPr>
        <w:fldChar w:fldCharType="separate"/>
      </w:r>
      <w:r>
        <w:rPr>
          <w:noProof/>
        </w:rPr>
        <w:t>274</w:t>
      </w:r>
      <w:r>
        <w:rPr>
          <w:noProof/>
        </w:rPr>
        <w:fldChar w:fldCharType="end"/>
      </w:r>
    </w:p>
    <w:p w14:paraId="2B3169BF" w14:textId="3CDBBBC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A.4.7.4</w:t>
      </w:r>
      <w:r>
        <w:rPr>
          <w:rFonts w:asciiTheme="minorHAnsi" w:eastAsiaTheme="minorEastAsia" w:hAnsiTheme="minorHAnsi" w:cstheme="minorBidi"/>
          <w:noProof/>
          <w:kern w:val="2"/>
          <w:sz w:val="24"/>
          <w:szCs w:val="24"/>
          <w:lang w:eastAsia="en-GB"/>
          <w14:ligatures w14:val="standardContextual"/>
        </w:rPr>
        <w:tab/>
      </w:r>
      <w:r>
        <w:rPr>
          <w:noProof/>
        </w:rPr>
        <w:t>MTSI client with 1280x720 resolution 10 inch display</w:t>
      </w:r>
      <w:r>
        <w:rPr>
          <w:noProof/>
        </w:rPr>
        <w:tab/>
      </w:r>
      <w:r>
        <w:rPr>
          <w:noProof/>
        </w:rPr>
        <w:fldChar w:fldCharType="begin"/>
      </w:r>
      <w:r>
        <w:rPr>
          <w:noProof/>
        </w:rPr>
        <w:instrText xml:space="preserve"> PAGEREF _Toc216799638 \h </w:instrText>
      </w:r>
      <w:r>
        <w:rPr>
          <w:noProof/>
        </w:rPr>
      </w:r>
      <w:r>
        <w:rPr>
          <w:noProof/>
        </w:rPr>
        <w:fldChar w:fldCharType="separate"/>
      </w:r>
      <w:r>
        <w:rPr>
          <w:noProof/>
        </w:rPr>
        <w:t>275</w:t>
      </w:r>
      <w:r>
        <w:rPr>
          <w:noProof/>
        </w:rPr>
        <w:fldChar w:fldCharType="end"/>
      </w:r>
    </w:p>
    <w:p w14:paraId="21B29F21" w14:textId="2796FE0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A.4.8</w:t>
      </w:r>
      <w:r>
        <w:rPr>
          <w:rFonts w:asciiTheme="minorHAnsi" w:eastAsiaTheme="minorEastAsia" w:hAnsiTheme="minorHAnsi" w:cstheme="minorBidi"/>
          <w:noProof/>
          <w:kern w:val="2"/>
          <w:sz w:val="24"/>
          <w:szCs w:val="24"/>
          <w:lang w:eastAsia="en-GB"/>
          <w14:ligatures w14:val="standardContextual"/>
        </w:rPr>
        <w:tab/>
      </w:r>
      <w:r>
        <w:rPr>
          <w:noProof/>
        </w:rPr>
        <w:t>H.264 (AVC) and H.265 (HEVC) with asymmetric video streams</w:t>
      </w:r>
      <w:r>
        <w:rPr>
          <w:noProof/>
        </w:rPr>
        <w:tab/>
      </w:r>
      <w:r>
        <w:rPr>
          <w:noProof/>
        </w:rPr>
        <w:fldChar w:fldCharType="begin"/>
      </w:r>
      <w:r>
        <w:rPr>
          <w:noProof/>
        </w:rPr>
        <w:instrText xml:space="preserve"> PAGEREF _Toc216799639 \h </w:instrText>
      </w:r>
      <w:r>
        <w:rPr>
          <w:noProof/>
        </w:rPr>
      </w:r>
      <w:r>
        <w:rPr>
          <w:noProof/>
        </w:rPr>
        <w:fldChar w:fldCharType="separate"/>
      </w:r>
      <w:r>
        <w:rPr>
          <w:noProof/>
        </w:rPr>
        <w:t>276</w:t>
      </w:r>
      <w:r>
        <w:rPr>
          <w:noProof/>
        </w:rPr>
        <w:fldChar w:fldCharType="end"/>
      </w:r>
    </w:p>
    <w:p w14:paraId="5C8F6730" w14:textId="2B48AA1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SDP offers and answers for text</w:t>
      </w:r>
      <w:r>
        <w:rPr>
          <w:noProof/>
        </w:rPr>
        <w:tab/>
      </w:r>
      <w:r>
        <w:rPr>
          <w:noProof/>
        </w:rPr>
        <w:fldChar w:fldCharType="begin"/>
      </w:r>
      <w:r>
        <w:rPr>
          <w:noProof/>
        </w:rPr>
        <w:instrText xml:space="preserve"> PAGEREF _Toc216799640 \h </w:instrText>
      </w:r>
      <w:r>
        <w:rPr>
          <w:noProof/>
        </w:rPr>
      </w:r>
      <w:r>
        <w:rPr>
          <w:noProof/>
        </w:rPr>
        <w:fldChar w:fldCharType="separate"/>
      </w:r>
      <w:r>
        <w:rPr>
          <w:noProof/>
        </w:rPr>
        <w:t>277</w:t>
      </w:r>
      <w:r>
        <w:rPr>
          <w:noProof/>
        </w:rPr>
        <w:fldChar w:fldCharType="end"/>
      </w:r>
    </w:p>
    <w:p w14:paraId="0476911B" w14:textId="7879719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T.140 with and without redundancy</w:t>
      </w:r>
      <w:r>
        <w:rPr>
          <w:noProof/>
        </w:rPr>
        <w:tab/>
      </w:r>
      <w:r>
        <w:rPr>
          <w:noProof/>
        </w:rPr>
        <w:fldChar w:fldCharType="begin"/>
      </w:r>
      <w:r>
        <w:rPr>
          <w:noProof/>
        </w:rPr>
        <w:instrText xml:space="preserve"> PAGEREF _Toc216799641 \h </w:instrText>
      </w:r>
      <w:r>
        <w:rPr>
          <w:noProof/>
        </w:rPr>
      </w:r>
      <w:r>
        <w:rPr>
          <w:noProof/>
        </w:rPr>
        <w:fldChar w:fldCharType="separate"/>
      </w:r>
      <w:r>
        <w:rPr>
          <w:noProof/>
        </w:rPr>
        <w:t>277</w:t>
      </w:r>
      <w:r>
        <w:rPr>
          <w:noProof/>
        </w:rPr>
        <w:fldChar w:fldCharType="end"/>
      </w:r>
    </w:p>
    <w:p w14:paraId="53A9652A" w14:textId="01DA27D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SDP example with bandwidth information</w:t>
      </w:r>
      <w:r>
        <w:rPr>
          <w:noProof/>
        </w:rPr>
        <w:tab/>
      </w:r>
      <w:r>
        <w:rPr>
          <w:noProof/>
        </w:rPr>
        <w:fldChar w:fldCharType="begin"/>
      </w:r>
      <w:r>
        <w:rPr>
          <w:noProof/>
        </w:rPr>
        <w:instrText xml:space="preserve"> PAGEREF _Toc216799642 \h </w:instrText>
      </w:r>
      <w:r>
        <w:rPr>
          <w:noProof/>
        </w:rPr>
      </w:r>
      <w:r>
        <w:rPr>
          <w:noProof/>
        </w:rPr>
        <w:fldChar w:fldCharType="separate"/>
      </w:r>
      <w:r>
        <w:rPr>
          <w:noProof/>
        </w:rPr>
        <w:t>279</w:t>
      </w:r>
      <w:r>
        <w:rPr>
          <w:noProof/>
        </w:rPr>
        <w:fldChar w:fldCharType="end"/>
      </w:r>
    </w:p>
    <w:p w14:paraId="249AEA7B" w14:textId="7BAC016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_Toc216799643 \h </w:instrText>
      </w:r>
      <w:r>
        <w:rPr>
          <w:noProof/>
        </w:rPr>
      </w:r>
      <w:r>
        <w:rPr>
          <w:noProof/>
        </w:rPr>
        <w:fldChar w:fldCharType="separate"/>
      </w:r>
      <w:r>
        <w:rPr>
          <w:noProof/>
        </w:rPr>
        <w:t>279</w:t>
      </w:r>
      <w:r>
        <w:rPr>
          <w:noProof/>
        </w:rPr>
        <w:fldChar w:fldCharType="end"/>
      </w:r>
    </w:p>
    <w:p w14:paraId="66222B93" w14:textId="05FDE6E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A.6.2</w:t>
      </w:r>
      <w:r>
        <w:rPr>
          <w:rFonts w:asciiTheme="minorHAnsi" w:eastAsiaTheme="minorEastAsia" w:hAnsiTheme="minorHAnsi" w:cstheme="minorBidi"/>
          <w:noProof/>
          <w:kern w:val="2"/>
          <w:sz w:val="24"/>
          <w:szCs w:val="24"/>
          <w:lang w:eastAsia="en-GB"/>
          <w14:ligatures w14:val="standardContextual"/>
        </w:rPr>
        <w:tab/>
      </w:r>
      <w:r>
        <w:rPr>
          <w:noProof/>
        </w:rPr>
        <w:t>SDP examples with bandwidth information declared with bandwidth modifiers</w:t>
      </w:r>
      <w:r>
        <w:rPr>
          <w:noProof/>
        </w:rPr>
        <w:tab/>
      </w:r>
      <w:r>
        <w:rPr>
          <w:noProof/>
        </w:rPr>
        <w:fldChar w:fldCharType="begin"/>
      </w:r>
      <w:r>
        <w:rPr>
          <w:noProof/>
        </w:rPr>
        <w:instrText xml:space="preserve"> PAGEREF _Toc216799644 \h </w:instrText>
      </w:r>
      <w:r>
        <w:rPr>
          <w:noProof/>
        </w:rPr>
      </w:r>
      <w:r>
        <w:rPr>
          <w:noProof/>
        </w:rPr>
        <w:fldChar w:fldCharType="separate"/>
      </w:r>
      <w:r>
        <w:rPr>
          <w:noProof/>
        </w:rPr>
        <w:t>279</w:t>
      </w:r>
      <w:r>
        <w:rPr>
          <w:noProof/>
        </w:rPr>
        <w:fldChar w:fldCharType="end"/>
      </w:r>
    </w:p>
    <w:p w14:paraId="47EE9DC3" w14:textId="6DA30FA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A.6.3</w:t>
      </w:r>
      <w:r>
        <w:rPr>
          <w:rFonts w:asciiTheme="minorHAnsi" w:eastAsiaTheme="minorEastAsia" w:hAnsiTheme="minorHAnsi" w:cstheme="minorBidi"/>
          <w:noProof/>
          <w:kern w:val="2"/>
          <w:sz w:val="24"/>
          <w:szCs w:val="24"/>
          <w:lang w:eastAsia="en-GB"/>
          <w14:ligatures w14:val="standardContextual"/>
        </w:rPr>
        <w:tab/>
      </w:r>
      <w:r>
        <w:rPr>
          <w:noProof/>
        </w:rPr>
        <w:t>SDP examples giving additional bandwidth information using the a=bw-info attribute</w:t>
      </w:r>
      <w:r>
        <w:rPr>
          <w:noProof/>
        </w:rPr>
        <w:tab/>
      </w:r>
      <w:r>
        <w:rPr>
          <w:noProof/>
        </w:rPr>
        <w:fldChar w:fldCharType="begin"/>
      </w:r>
      <w:r>
        <w:rPr>
          <w:noProof/>
        </w:rPr>
        <w:instrText xml:space="preserve"> PAGEREF _Toc216799645 \h </w:instrText>
      </w:r>
      <w:r>
        <w:rPr>
          <w:noProof/>
        </w:rPr>
      </w:r>
      <w:r>
        <w:rPr>
          <w:noProof/>
        </w:rPr>
        <w:fldChar w:fldCharType="separate"/>
      </w:r>
      <w:r>
        <w:rPr>
          <w:noProof/>
        </w:rPr>
        <w:t>280</w:t>
      </w:r>
      <w:r>
        <w:rPr>
          <w:noProof/>
        </w:rPr>
        <w:fldChar w:fldCharType="end"/>
      </w:r>
    </w:p>
    <w:p w14:paraId="2827293E" w14:textId="0C42430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SDP examples with "3gpp_sync_info" attribute</w:t>
      </w:r>
      <w:r>
        <w:rPr>
          <w:noProof/>
        </w:rPr>
        <w:tab/>
      </w:r>
      <w:r>
        <w:rPr>
          <w:noProof/>
        </w:rPr>
        <w:fldChar w:fldCharType="begin"/>
      </w:r>
      <w:r>
        <w:rPr>
          <w:noProof/>
        </w:rPr>
        <w:instrText xml:space="preserve"> PAGEREF _Toc216799646 \h </w:instrText>
      </w:r>
      <w:r>
        <w:rPr>
          <w:noProof/>
        </w:rPr>
      </w:r>
      <w:r>
        <w:rPr>
          <w:noProof/>
        </w:rPr>
        <w:fldChar w:fldCharType="separate"/>
      </w:r>
      <w:r>
        <w:rPr>
          <w:noProof/>
        </w:rPr>
        <w:t>283</w:t>
      </w:r>
      <w:r>
        <w:rPr>
          <w:noProof/>
        </w:rPr>
        <w:fldChar w:fldCharType="end"/>
      </w:r>
    </w:p>
    <w:p w14:paraId="0165FC7B" w14:textId="0B3AFB8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A.7.1</w:t>
      </w:r>
      <w:r>
        <w:rPr>
          <w:rFonts w:asciiTheme="minorHAnsi" w:eastAsiaTheme="minorEastAsia" w:hAnsiTheme="minorHAnsi" w:cstheme="minorBidi"/>
          <w:noProof/>
          <w:kern w:val="2"/>
          <w:sz w:val="24"/>
          <w:szCs w:val="24"/>
          <w:lang w:eastAsia="en-GB"/>
          <w14:ligatures w14:val="standardContextual"/>
        </w:rPr>
        <w:tab/>
      </w:r>
      <w:r>
        <w:rPr>
          <w:noProof/>
        </w:rPr>
        <w:t>Synchronized streams</w:t>
      </w:r>
      <w:r>
        <w:rPr>
          <w:noProof/>
        </w:rPr>
        <w:tab/>
      </w:r>
      <w:r>
        <w:rPr>
          <w:noProof/>
        </w:rPr>
        <w:fldChar w:fldCharType="begin"/>
      </w:r>
      <w:r>
        <w:rPr>
          <w:noProof/>
        </w:rPr>
        <w:instrText xml:space="preserve"> PAGEREF _Toc216799647 \h </w:instrText>
      </w:r>
      <w:r>
        <w:rPr>
          <w:noProof/>
        </w:rPr>
      </w:r>
      <w:r>
        <w:rPr>
          <w:noProof/>
        </w:rPr>
        <w:fldChar w:fldCharType="separate"/>
      </w:r>
      <w:r>
        <w:rPr>
          <w:noProof/>
        </w:rPr>
        <w:t>283</w:t>
      </w:r>
      <w:r>
        <w:rPr>
          <w:noProof/>
        </w:rPr>
        <w:fldChar w:fldCharType="end"/>
      </w:r>
    </w:p>
    <w:p w14:paraId="40939CB4" w14:textId="16A05C8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A.7.2</w:t>
      </w:r>
      <w:r>
        <w:rPr>
          <w:rFonts w:asciiTheme="minorHAnsi" w:eastAsiaTheme="minorEastAsia" w:hAnsiTheme="minorHAnsi" w:cstheme="minorBidi"/>
          <w:noProof/>
          <w:kern w:val="2"/>
          <w:sz w:val="24"/>
          <w:szCs w:val="24"/>
          <w:lang w:eastAsia="en-GB"/>
          <w14:ligatures w14:val="standardContextual"/>
        </w:rPr>
        <w:tab/>
      </w:r>
      <w:r>
        <w:rPr>
          <w:noProof/>
        </w:rPr>
        <w:t>Nonsynchronized streams</w:t>
      </w:r>
      <w:r>
        <w:rPr>
          <w:noProof/>
        </w:rPr>
        <w:tab/>
      </w:r>
      <w:r>
        <w:rPr>
          <w:noProof/>
        </w:rPr>
        <w:fldChar w:fldCharType="begin"/>
      </w:r>
      <w:r>
        <w:rPr>
          <w:noProof/>
        </w:rPr>
        <w:instrText xml:space="preserve"> PAGEREF _Toc216799648 \h </w:instrText>
      </w:r>
      <w:r>
        <w:rPr>
          <w:noProof/>
        </w:rPr>
      </w:r>
      <w:r>
        <w:rPr>
          <w:noProof/>
        </w:rPr>
        <w:fldChar w:fldCharType="separate"/>
      </w:r>
      <w:r>
        <w:rPr>
          <w:noProof/>
        </w:rPr>
        <w:t>283</w:t>
      </w:r>
      <w:r>
        <w:rPr>
          <w:noProof/>
        </w:rPr>
        <w:fldChar w:fldCharType="end"/>
      </w:r>
    </w:p>
    <w:p w14:paraId="79EF6AB2" w14:textId="1E0C7AB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A.8</w:t>
      </w:r>
      <w:r>
        <w:rPr>
          <w:rFonts w:asciiTheme="minorHAnsi" w:eastAsiaTheme="minorEastAsia" w:hAnsiTheme="minorHAnsi" w:cstheme="minorBidi"/>
          <w:noProof/>
          <w:kern w:val="2"/>
          <w:sz w:val="24"/>
          <w:szCs w:val="24"/>
          <w:lang w:eastAsia="en-GB"/>
          <w14:ligatures w14:val="standardContextual"/>
        </w:rPr>
        <w:tab/>
      </w:r>
      <w:r>
        <w:rPr>
          <w:noProof/>
        </w:rPr>
        <w:t>SDP example with QoS negotiation</w:t>
      </w:r>
      <w:r>
        <w:rPr>
          <w:noProof/>
        </w:rPr>
        <w:tab/>
      </w:r>
      <w:r>
        <w:rPr>
          <w:noProof/>
        </w:rPr>
        <w:fldChar w:fldCharType="begin"/>
      </w:r>
      <w:r>
        <w:rPr>
          <w:noProof/>
        </w:rPr>
        <w:instrText xml:space="preserve"> PAGEREF _Toc216799649 \h </w:instrText>
      </w:r>
      <w:r>
        <w:rPr>
          <w:noProof/>
        </w:rPr>
      </w:r>
      <w:r>
        <w:rPr>
          <w:noProof/>
        </w:rPr>
        <w:fldChar w:fldCharType="separate"/>
      </w:r>
      <w:r>
        <w:rPr>
          <w:noProof/>
        </w:rPr>
        <w:t>284</w:t>
      </w:r>
      <w:r>
        <w:rPr>
          <w:noProof/>
        </w:rPr>
        <w:fldChar w:fldCharType="end"/>
      </w:r>
    </w:p>
    <w:p w14:paraId="70DD3B01" w14:textId="6570570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_Toc216799650 \h </w:instrText>
      </w:r>
      <w:r>
        <w:rPr>
          <w:noProof/>
        </w:rPr>
      </w:r>
      <w:r>
        <w:rPr>
          <w:noProof/>
        </w:rPr>
        <w:fldChar w:fldCharType="separate"/>
      </w:r>
      <w:r>
        <w:rPr>
          <w:noProof/>
        </w:rPr>
        <w:t>288</w:t>
      </w:r>
      <w:r>
        <w:rPr>
          <w:noProof/>
        </w:rPr>
        <w:fldChar w:fldCharType="end"/>
      </w:r>
    </w:p>
    <w:p w14:paraId="722D7771" w14:textId="033B9DC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A.9a</w:t>
      </w:r>
      <w:r>
        <w:rPr>
          <w:rFonts w:asciiTheme="minorHAnsi" w:eastAsiaTheme="minorEastAsia" w:hAnsiTheme="minorHAnsi" w:cstheme="minorBidi"/>
          <w:noProof/>
          <w:kern w:val="2"/>
          <w:sz w:val="24"/>
          <w:szCs w:val="24"/>
          <w:lang w:eastAsia="en-GB"/>
          <w14:ligatures w14:val="standardContextual"/>
        </w:rPr>
        <w:tab/>
      </w:r>
      <w:r>
        <w:rPr>
          <w:noProof/>
        </w:rPr>
        <w:t>SDP offer/answer regarding the use of Reduced-Size RTCP</w:t>
      </w:r>
      <w:r>
        <w:rPr>
          <w:noProof/>
        </w:rPr>
        <w:tab/>
      </w:r>
      <w:r>
        <w:rPr>
          <w:noProof/>
        </w:rPr>
        <w:fldChar w:fldCharType="begin"/>
      </w:r>
      <w:r>
        <w:rPr>
          <w:noProof/>
        </w:rPr>
        <w:instrText xml:space="preserve"> PAGEREF _Toc216799651 \h </w:instrText>
      </w:r>
      <w:r>
        <w:rPr>
          <w:noProof/>
        </w:rPr>
      </w:r>
      <w:r>
        <w:rPr>
          <w:noProof/>
        </w:rPr>
        <w:fldChar w:fldCharType="separate"/>
      </w:r>
      <w:r>
        <w:rPr>
          <w:noProof/>
        </w:rPr>
        <w:t>288</w:t>
      </w:r>
      <w:r>
        <w:rPr>
          <w:noProof/>
        </w:rPr>
        <w:fldChar w:fldCharType="end"/>
      </w:r>
    </w:p>
    <w:p w14:paraId="554C2169" w14:textId="1AF47F5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Examples of SDP offers and answers for inter-working with other IMS or non-IMS IP networks</w:t>
      </w:r>
      <w:r>
        <w:rPr>
          <w:noProof/>
        </w:rPr>
        <w:tab/>
      </w:r>
      <w:r>
        <w:rPr>
          <w:noProof/>
        </w:rPr>
        <w:fldChar w:fldCharType="begin"/>
      </w:r>
      <w:r>
        <w:rPr>
          <w:noProof/>
        </w:rPr>
        <w:instrText xml:space="preserve"> PAGEREF _Toc216799652 \h </w:instrText>
      </w:r>
      <w:r>
        <w:rPr>
          <w:noProof/>
        </w:rPr>
      </w:r>
      <w:r>
        <w:rPr>
          <w:noProof/>
        </w:rPr>
        <w:fldChar w:fldCharType="separate"/>
      </w:r>
      <w:r>
        <w:rPr>
          <w:noProof/>
        </w:rPr>
        <w:t>289</w:t>
      </w:r>
      <w:r>
        <w:rPr>
          <w:noProof/>
        </w:rPr>
        <w:fldChar w:fldCharType="end"/>
      </w:r>
    </w:p>
    <w:p w14:paraId="64AAA09E" w14:textId="0180EDD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_Toc216799653 \h </w:instrText>
      </w:r>
      <w:r>
        <w:rPr>
          <w:noProof/>
        </w:rPr>
      </w:r>
      <w:r>
        <w:rPr>
          <w:noProof/>
        </w:rPr>
        <w:fldChar w:fldCharType="separate"/>
      </w:r>
      <w:r>
        <w:rPr>
          <w:noProof/>
        </w:rPr>
        <w:t>289</w:t>
      </w:r>
      <w:r>
        <w:rPr>
          <w:noProof/>
        </w:rPr>
        <w:fldChar w:fldCharType="end"/>
      </w:r>
    </w:p>
    <w:p w14:paraId="00E0C7B0" w14:textId="72347A2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A.10.2</w:t>
      </w:r>
      <w:r>
        <w:rPr>
          <w:rFonts w:asciiTheme="minorHAnsi" w:eastAsiaTheme="minorEastAsia" w:hAnsiTheme="minorHAnsi" w:cstheme="minorBidi"/>
          <w:noProof/>
          <w:kern w:val="2"/>
          <w:sz w:val="24"/>
          <w:szCs w:val="24"/>
          <w:lang w:eastAsia="en-GB"/>
          <w14:ligatures w14:val="standardContextual"/>
        </w:rPr>
        <w:tab/>
      </w:r>
      <w:r>
        <w:rPr>
          <w:noProof/>
        </w:rPr>
        <w:t>Session initiated by MTSI client in terminal</w:t>
      </w:r>
      <w:r>
        <w:rPr>
          <w:noProof/>
        </w:rPr>
        <w:tab/>
      </w:r>
      <w:r>
        <w:rPr>
          <w:noProof/>
        </w:rPr>
        <w:fldChar w:fldCharType="begin"/>
      </w:r>
      <w:r>
        <w:rPr>
          <w:noProof/>
        </w:rPr>
        <w:instrText xml:space="preserve"> PAGEREF _Toc216799654 \h </w:instrText>
      </w:r>
      <w:r>
        <w:rPr>
          <w:noProof/>
        </w:rPr>
      </w:r>
      <w:r>
        <w:rPr>
          <w:noProof/>
        </w:rPr>
        <w:fldChar w:fldCharType="separate"/>
      </w:r>
      <w:r>
        <w:rPr>
          <w:noProof/>
        </w:rPr>
        <w:t>289</w:t>
      </w:r>
      <w:r>
        <w:rPr>
          <w:noProof/>
        </w:rPr>
        <w:fldChar w:fldCharType="end"/>
      </w:r>
    </w:p>
    <w:p w14:paraId="4A5948D5" w14:textId="6D4C3D23"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A.10.2.1</w:t>
      </w:r>
      <w:r>
        <w:rPr>
          <w:rFonts w:asciiTheme="minorHAnsi" w:eastAsiaTheme="minorEastAsia" w:hAnsiTheme="minorHAnsi" w:cstheme="minorBidi"/>
          <w:noProof/>
          <w:kern w:val="2"/>
          <w:sz w:val="24"/>
          <w:szCs w:val="24"/>
          <w:lang w:eastAsia="en-GB"/>
          <w14:ligatures w14:val="standardContextual"/>
        </w:rPr>
        <w:tab/>
      </w:r>
      <w:r>
        <w:rPr>
          <w:noProof/>
        </w:rPr>
        <w:t>SDP offers from an MTSI client in terminal</w:t>
      </w:r>
      <w:r>
        <w:rPr>
          <w:noProof/>
        </w:rPr>
        <w:tab/>
      </w:r>
      <w:r>
        <w:rPr>
          <w:noProof/>
        </w:rPr>
        <w:fldChar w:fldCharType="begin"/>
      </w:r>
      <w:r>
        <w:rPr>
          <w:noProof/>
        </w:rPr>
        <w:instrText xml:space="preserve"> PAGEREF _Toc216799655 \h </w:instrText>
      </w:r>
      <w:r>
        <w:rPr>
          <w:noProof/>
        </w:rPr>
      </w:r>
      <w:r>
        <w:rPr>
          <w:noProof/>
        </w:rPr>
        <w:fldChar w:fldCharType="separate"/>
      </w:r>
      <w:r>
        <w:rPr>
          <w:noProof/>
        </w:rPr>
        <w:t>289</w:t>
      </w:r>
      <w:r>
        <w:rPr>
          <w:noProof/>
        </w:rPr>
        <w:fldChar w:fldCharType="end"/>
      </w:r>
    </w:p>
    <w:p w14:paraId="5E4BFF6D" w14:textId="4C57491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A.10.2.2</w:t>
      </w:r>
      <w:r>
        <w:rPr>
          <w:rFonts w:asciiTheme="minorHAnsi" w:eastAsiaTheme="minorEastAsia" w:hAnsiTheme="minorHAnsi" w:cstheme="minorBidi"/>
          <w:noProof/>
          <w:kern w:val="2"/>
          <w:sz w:val="24"/>
          <w:szCs w:val="24"/>
          <w:lang w:eastAsia="en-GB"/>
          <w14:ligatures w14:val="standardContextual"/>
        </w:rPr>
        <w:tab/>
      </w:r>
      <w:r>
        <w:rPr>
          <w:noProof/>
        </w:rPr>
        <w:t>SDP offers modified by MTSI MGW when pre-emptively adding inter-working formats</w:t>
      </w:r>
      <w:r>
        <w:rPr>
          <w:noProof/>
        </w:rPr>
        <w:tab/>
      </w:r>
      <w:r>
        <w:rPr>
          <w:noProof/>
        </w:rPr>
        <w:fldChar w:fldCharType="begin"/>
      </w:r>
      <w:r>
        <w:rPr>
          <w:noProof/>
        </w:rPr>
        <w:instrText xml:space="preserve"> PAGEREF _Toc216799656 \h </w:instrText>
      </w:r>
      <w:r>
        <w:rPr>
          <w:noProof/>
        </w:rPr>
      </w:r>
      <w:r>
        <w:rPr>
          <w:noProof/>
        </w:rPr>
        <w:fldChar w:fldCharType="separate"/>
      </w:r>
      <w:r>
        <w:rPr>
          <w:noProof/>
        </w:rPr>
        <w:t>290</w:t>
      </w:r>
      <w:r>
        <w:rPr>
          <w:noProof/>
        </w:rPr>
        <w:fldChar w:fldCharType="end"/>
      </w:r>
    </w:p>
    <w:p w14:paraId="2492DB0E" w14:textId="23DE0F5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A.10.2.3</w:t>
      </w:r>
      <w:r>
        <w:rPr>
          <w:rFonts w:asciiTheme="minorHAnsi" w:eastAsiaTheme="minorEastAsia" w:hAnsiTheme="minorHAnsi" w:cstheme="minorBidi"/>
          <w:noProof/>
          <w:kern w:val="2"/>
          <w:sz w:val="24"/>
          <w:szCs w:val="24"/>
          <w:lang w:eastAsia="en-GB"/>
          <w14:ligatures w14:val="standardContextual"/>
        </w:rPr>
        <w:tab/>
      </w:r>
      <w:r>
        <w:rPr>
          <w:noProof/>
        </w:rPr>
        <w:t>SDP modified by MGW when adding inter-working formats only when the original SDP offer was rejected</w:t>
      </w:r>
      <w:r>
        <w:rPr>
          <w:noProof/>
        </w:rPr>
        <w:tab/>
      </w:r>
      <w:r>
        <w:rPr>
          <w:noProof/>
        </w:rPr>
        <w:fldChar w:fldCharType="begin"/>
      </w:r>
      <w:r>
        <w:rPr>
          <w:noProof/>
        </w:rPr>
        <w:instrText xml:space="preserve"> PAGEREF _Toc216799657 \h </w:instrText>
      </w:r>
      <w:r>
        <w:rPr>
          <w:noProof/>
        </w:rPr>
      </w:r>
      <w:r>
        <w:rPr>
          <w:noProof/>
        </w:rPr>
        <w:fldChar w:fldCharType="separate"/>
      </w:r>
      <w:r>
        <w:rPr>
          <w:noProof/>
        </w:rPr>
        <w:t>291</w:t>
      </w:r>
      <w:r>
        <w:rPr>
          <w:noProof/>
        </w:rPr>
        <w:fldChar w:fldCharType="end"/>
      </w:r>
    </w:p>
    <w:p w14:paraId="30EA757D" w14:textId="6A264A5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Adding or removing a video component to/from an on-going video call session</w:t>
      </w:r>
      <w:r>
        <w:rPr>
          <w:noProof/>
        </w:rPr>
        <w:tab/>
      </w:r>
      <w:r>
        <w:rPr>
          <w:noProof/>
        </w:rPr>
        <w:fldChar w:fldCharType="begin"/>
      </w:r>
      <w:r>
        <w:rPr>
          <w:noProof/>
        </w:rPr>
        <w:instrText xml:space="preserve"> PAGEREF _Toc216799658 \h </w:instrText>
      </w:r>
      <w:r>
        <w:rPr>
          <w:noProof/>
        </w:rPr>
      </w:r>
      <w:r>
        <w:rPr>
          <w:noProof/>
        </w:rPr>
        <w:fldChar w:fldCharType="separate"/>
      </w:r>
      <w:r>
        <w:rPr>
          <w:noProof/>
        </w:rPr>
        <w:t>293</w:t>
      </w:r>
      <w:r>
        <w:rPr>
          <w:noProof/>
        </w:rPr>
        <w:fldChar w:fldCharType="end"/>
      </w:r>
    </w:p>
    <w:p w14:paraId="2DAA083D" w14:textId="19CFDBC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w:t>
      </w:r>
      <w:r>
        <w:rPr>
          <w:noProof/>
        </w:rPr>
        <w:tab/>
      </w:r>
      <w:r>
        <w:rPr>
          <w:noProof/>
        </w:rPr>
        <w:fldChar w:fldCharType="begin"/>
      </w:r>
      <w:r>
        <w:rPr>
          <w:noProof/>
        </w:rPr>
        <w:instrText xml:space="preserve"> PAGEREF _Toc216799659 \h </w:instrText>
      </w:r>
      <w:r>
        <w:rPr>
          <w:noProof/>
        </w:rPr>
      </w:r>
      <w:r>
        <w:rPr>
          <w:noProof/>
        </w:rPr>
        <w:fldChar w:fldCharType="separate"/>
      </w:r>
      <w:r>
        <w:rPr>
          <w:noProof/>
        </w:rPr>
        <w:t>297</w:t>
      </w:r>
      <w:r>
        <w:rPr>
          <w:noProof/>
        </w:rPr>
        <w:fldChar w:fldCharType="end"/>
      </w:r>
    </w:p>
    <w:p w14:paraId="6F0ADF1A" w14:textId="6764E78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A.12.1</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speech</w:t>
      </w:r>
      <w:r>
        <w:rPr>
          <w:noProof/>
        </w:rPr>
        <w:tab/>
      </w:r>
      <w:r>
        <w:rPr>
          <w:noProof/>
        </w:rPr>
        <w:fldChar w:fldCharType="begin"/>
      </w:r>
      <w:r>
        <w:rPr>
          <w:noProof/>
        </w:rPr>
        <w:instrText xml:space="preserve"> PAGEREF _Toc216799660 \h </w:instrText>
      </w:r>
      <w:r>
        <w:rPr>
          <w:noProof/>
        </w:rPr>
      </w:r>
      <w:r>
        <w:rPr>
          <w:noProof/>
        </w:rPr>
        <w:fldChar w:fldCharType="separate"/>
      </w:r>
      <w:r>
        <w:rPr>
          <w:noProof/>
        </w:rPr>
        <w:t>297</w:t>
      </w:r>
      <w:r>
        <w:rPr>
          <w:noProof/>
        </w:rPr>
        <w:fldChar w:fldCharType="end"/>
      </w:r>
    </w:p>
    <w:p w14:paraId="0F1DEB93" w14:textId="1EB7C91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A.12.1.1</w:t>
      </w:r>
      <w:r>
        <w:rPr>
          <w:rFonts w:asciiTheme="minorHAnsi" w:eastAsiaTheme="minorEastAsia" w:hAnsiTheme="minorHAnsi" w:cstheme="minorBidi"/>
          <w:noProof/>
          <w:kern w:val="2"/>
          <w:sz w:val="24"/>
          <w:szCs w:val="24"/>
          <w:lang w:eastAsia="en-GB"/>
          <w14:ligatures w14:val="standardContextual"/>
        </w:rPr>
        <w:tab/>
      </w:r>
      <w:r>
        <w:rPr>
          <w:noProof/>
        </w:rPr>
        <w:t>With RTP/AVP and zero RTCP bandwidth</w:t>
      </w:r>
      <w:r>
        <w:rPr>
          <w:noProof/>
        </w:rPr>
        <w:tab/>
      </w:r>
      <w:r>
        <w:rPr>
          <w:noProof/>
        </w:rPr>
        <w:fldChar w:fldCharType="begin"/>
      </w:r>
      <w:r>
        <w:rPr>
          <w:noProof/>
        </w:rPr>
        <w:instrText xml:space="preserve"> PAGEREF _Toc216799661 \h </w:instrText>
      </w:r>
      <w:r>
        <w:rPr>
          <w:noProof/>
        </w:rPr>
      </w:r>
      <w:r>
        <w:rPr>
          <w:noProof/>
        </w:rPr>
        <w:fldChar w:fldCharType="separate"/>
      </w:r>
      <w:r>
        <w:rPr>
          <w:noProof/>
        </w:rPr>
        <w:t>297</w:t>
      </w:r>
      <w:r>
        <w:rPr>
          <w:noProof/>
        </w:rPr>
        <w:fldChar w:fldCharType="end"/>
      </w:r>
    </w:p>
    <w:p w14:paraId="09E31516" w14:textId="7CB4936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A.12.1.2</w:t>
      </w:r>
      <w:r>
        <w:rPr>
          <w:rFonts w:asciiTheme="minorHAnsi" w:eastAsiaTheme="minorEastAsia" w:hAnsiTheme="minorHAnsi" w:cstheme="minorBidi"/>
          <w:noProof/>
          <w:kern w:val="2"/>
          <w:sz w:val="24"/>
          <w:szCs w:val="24"/>
          <w:lang w:eastAsia="en-GB"/>
          <w14:ligatures w14:val="standardContextual"/>
        </w:rPr>
        <w:tab/>
      </w:r>
      <w:r>
        <w:rPr>
          <w:noProof/>
        </w:rPr>
        <w:t>With RTP/AVPF and non-zero RTCP bandwidth</w:t>
      </w:r>
      <w:r>
        <w:rPr>
          <w:noProof/>
        </w:rPr>
        <w:tab/>
      </w:r>
      <w:r>
        <w:rPr>
          <w:noProof/>
        </w:rPr>
        <w:fldChar w:fldCharType="begin"/>
      </w:r>
      <w:r>
        <w:rPr>
          <w:noProof/>
        </w:rPr>
        <w:instrText xml:space="preserve"> PAGEREF _Toc216799662 \h </w:instrText>
      </w:r>
      <w:r>
        <w:rPr>
          <w:noProof/>
        </w:rPr>
      </w:r>
      <w:r>
        <w:rPr>
          <w:noProof/>
        </w:rPr>
        <w:fldChar w:fldCharType="separate"/>
      </w:r>
      <w:r>
        <w:rPr>
          <w:noProof/>
        </w:rPr>
        <w:t>298</w:t>
      </w:r>
      <w:r>
        <w:rPr>
          <w:noProof/>
        </w:rPr>
        <w:fldChar w:fldCharType="end"/>
      </w:r>
    </w:p>
    <w:p w14:paraId="67ACA6AF" w14:textId="1405F32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A.12.1.3</w:t>
      </w:r>
      <w:r>
        <w:rPr>
          <w:rFonts w:asciiTheme="minorHAnsi" w:eastAsiaTheme="minorEastAsia" w:hAnsiTheme="minorHAnsi" w:cstheme="minorBidi"/>
          <w:noProof/>
          <w:kern w:val="2"/>
          <w:sz w:val="24"/>
          <w:szCs w:val="24"/>
          <w:lang w:eastAsia="en-GB"/>
          <w14:ligatures w14:val="standardContextual"/>
        </w:rPr>
        <w:tab/>
      </w:r>
      <w:r>
        <w:rPr>
          <w:noProof/>
        </w:rPr>
        <w:t>With RTCP ECN feedback messages and RTCP XR ECN summary reports for inter-working with non-MTSI clients</w:t>
      </w:r>
      <w:r>
        <w:rPr>
          <w:noProof/>
        </w:rPr>
        <w:tab/>
      </w:r>
      <w:r>
        <w:rPr>
          <w:noProof/>
        </w:rPr>
        <w:fldChar w:fldCharType="begin"/>
      </w:r>
      <w:r>
        <w:rPr>
          <w:noProof/>
        </w:rPr>
        <w:instrText xml:space="preserve"> PAGEREF _Toc216799663 \h </w:instrText>
      </w:r>
      <w:r>
        <w:rPr>
          <w:noProof/>
        </w:rPr>
      </w:r>
      <w:r>
        <w:rPr>
          <w:noProof/>
        </w:rPr>
        <w:fldChar w:fldCharType="separate"/>
      </w:r>
      <w:r>
        <w:rPr>
          <w:noProof/>
        </w:rPr>
        <w:t>299</w:t>
      </w:r>
      <w:r>
        <w:rPr>
          <w:noProof/>
        </w:rPr>
        <w:fldChar w:fldCharType="end"/>
      </w:r>
    </w:p>
    <w:p w14:paraId="65838288" w14:textId="7FA6478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A.12.2</w:t>
      </w:r>
      <w:r>
        <w:rPr>
          <w:rFonts w:asciiTheme="minorHAnsi" w:eastAsiaTheme="minorEastAsia" w:hAnsiTheme="minorHAnsi" w:cstheme="minorBidi"/>
          <w:noProof/>
          <w:kern w:val="2"/>
          <w:sz w:val="24"/>
          <w:szCs w:val="24"/>
          <w:lang w:eastAsia="en-GB"/>
          <w14:ligatures w14:val="standardContextual"/>
        </w:rPr>
        <w:tab/>
      </w:r>
      <w:r>
        <w:rPr>
          <w:noProof/>
        </w:rPr>
        <w:t>SDP examples when using ECN for video in RTP</w:t>
      </w:r>
      <w:r>
        <w:rPr>
          <w:noProof/>
        </w:rPr>
        <w:tab/>
      </w:r>
      <w:r>
        <w:rPr>
          <w:noProof/>
        </w:rPr>
        <w:fldChar w:fldCharType="begin"/>
      </w:r>
      <w:r>
        <w:rPr>
          <w:noProof/>
        </w:rPr>
        <w:instrText xml:space="preserve"> PAGEREF _Toc216799664 \h </w:instrText>
      </w:r>
      <w:r>
        <w:rPr>
          <w:noProof/>
        </w:rPr>
      </w:r>
      <w:r>
        <w:rPr>
          <w:noProof/>
        </w:rPr>
        <w:fldChar w:fldCharType="separate"/>
      </w:r>
      <w:r>
        <w:rPr>
          <w:noProof/>
        </w:rPr>
        <w:t>300</w:t>
      </w:r>
      <w:r>
        <w:rPr>
          <w:noProof/>
        </w:rPr>
        <w:fldChar w:fldCharType="end"/>
      </w:r>
    </w:p>
    <w:p w14:paraId="01337806" w14:textId="00A7DFD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A.12.2.1</w:t>
      </w:r>
      <w:r>
        <w:rPr>
          <w:rFonts w:asciiTheme="minorHAnsi" w:eastAsiaTheme="minorEastAsia" w:hAnsiTheme="minorHAnsi" w:cstheme="minorBidi"/>
          <w:noProof/>
          <w:kern w:val="2"/>
          <w:sz w:val="24"/>
          <w:szCs w:val="24"/>
          <w:lang w:eastAsia="en-GB"/>
          <w14:ligatures w14:val="standardContextual"/>
        </w:rPr>
        <w:tab/>
      </w:r>
      <w:r>
        <w:rPr>
          <w:noProof/>
        </w:rPr>
        <w:t>Without RTCP AVPF ECN feedback messages and RTCP XR ECN summary reports</w:t>
      </w:r>
      <w:r>
        <w:rPr>
          <w:noProof/>
        </w:rPr>
        <w:tab/>
      </w:r>
      <w:r>
        <w:rPr>
          <w:noProof/>
        </w:rPr>
        <w:fldChar w:fldCharType="begin"/>
      </w:r>
      <w:r>
        <w:rPr>
          <w:noProof/>
        </w:rPr>
        <w:instrText xml:space="preserve"> PAGEREF _Toc216799665 \h </w:instrText>
      </w:r>
      <w:r>
        <w:rPr>
          <w:noProof/>
        </w:rPr>
      </w:r>
      <w:r>
        <w:rPr>
          <w:noProof/>
        </w:rPr>
        <w:fldChar w:fldCharType="separate"/>
      </w:r>
      <w:r>
        <w:rPr>
          <w:noProof/>
        </w:rPr>
        <w:t>300</w:t>
      </w:r>
      <w:r>
        <w:rPr>
          <w:noProof/>
        </w:rPr>
        <w:fldChar w:fldCharType="end"/>
      </w:r>
    </w:p>
    <w:p w14:paraId="2E901EC6" w14:textId="7808427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A.12.2.2</w:t>
      </w:r>
      <w:r>
        <w:rPr>
          <w:rFonts w:asciiTheme="minorHAnsi" w:eastAsiaTheme="minorEastAsia" w:hAnsiTheme="minorHAnsi" w:cstheme="minorBidi"/>
          <w:noProof/>
          <w:kern w:val="2"/>
          <w:sz w:val="24"/>
          <w:szCs w:val="24"/>
          <w:lang w:eastAsia="en-GB"/>
          <w14:ligatures w14:val="standardContextual"/>
        </w:rPr>
        <w:tab/>
      </w:r>
      <w:r>
        <w:rPr>
          <w:noProof/>
        </w:rPr>
        <w:t>With RTCP AVPF ECN feedback messages and RTCP XR ECN summary reports for inter-working with non-MTSI clients</w:t>
      </w:r>
      <w:r>
        <w:rPr>
          <w:noProof/>
        </w:rPr>
        <w:tab/>
      </w:r>
      <w:r>
        <w:rPr>
          <w:noProof/>
        </w:rPr>
        <w:fldChar w:fldCharType="begin"/>
      </w:r>
      <w:r>
        <w:rPr>
          <w:noProof/>
        </w:rPr>
        <w:instrText xml:space="preserve"> PAGEREF _Toc216799666 \h </w:instrText>
      </w:r>
      <w:r>
        <w:rPr>
          <w:noProof/>
        </w:rPr>
      </w:r>
      <w:r>
        <w:rPr>
          <w:noProof/>
        </w:rPr>
        <w:fldChar w:fldCharType="separate"/>
      </w:r>
      <w:r>
        <w:rPr>
          <w:noProof/>
        </w:rPr>
        <w:t>301</w:t>
      </w:r>
      <w:r>
        <w:rPr>
          <w:noProof/>
        </w:rPr>
        <w:fldChar w:fldCharType="end"/>
      </w:r>
    </w:p>
    <w:p w14:paraId="69F96C4B" w14:textId="4E1DAD7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SDP examples for MTSI client in terminal using fixed access</w:t>
      </w:r>
      <w:r>
        <w:rPr>
          <w:noProof/>
        </w:rPr>
        <w:tab/>
      </w:r>
      <w:r>
        <w:rPr>
          <w:noProof/>
        </w:rPr>
        <w:fldChar w:fldCharType="begin"/>
      </w:r>
      <w:r>
        <w:rPr>
          <w:noProof/>
        </w:rPr>
        <w:instrText xml:space="preserve"> PAGEREF _Toc216799667 \h </w:instrText>
      </w:r>
      <w:r>
        <w:rPr>
          <w:noProof/>
        </w:rPr>
      </w:r>
      <w:r>
        <w:rPr>
          <w:noProof/>
        </w:rPr>
        <w:fldChar w:fldCharType="separate"/>
      </w:r>
      <w:r>
        <w:rPr>
          <w:noProof/>
        </w:rPr>
        <w:t>302</w:t>
      </w:r>
      <w:r>
        <w:rPr>
          <w:noProof/>
        </w:rPr>
        <w:fldChar w:fldCharType="end"/>
      </w:r>
    </w:p>
    <w:p w14:paraId="20BC60D6" w14:textId="7E5484E4"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_Toc216799668 \h </w:instrText>
      </w:r>
      <w:r>
        <w:rPr>
          <w:noProof/>
        </w:rPr>
      </w:r>
      <w:r>
        <w:rPr>
          <w:noProof/>
        </w:rPr>
        <w:fldChar w:fldCharType="separate"/>
      </w:r>
      <w:r>
        <w:rPr>
          <w:noProof/>
        </w:rPr>
        <w:t>302</w:t>
      </w:r>
      <w:r>
        <w:rPr>
          <w:noProof/>
        </w:rPr>
        <w:fldChar w:fldCharType="end"/>
      </w:r>
    </w:p>
    <w:p w14:paraId="75DBBCF8" w14:textId="3F6554E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SDP examples for PCM</w:t>
      </w:r>
      <w:r>
        <w:rPr>
          <w:noProof/>
        </w:rPr>
        <w:tab/>
      </w:r>
      <w:r>
        <w:rPr>
          <w:noProof/>
        </w:rPr>
        <w:fldChar w:fldCharType="begin"/>
      </w:r>
      <w:r>
        <w:rPr>
          <w:noProof/>
        </w:rPr>
        <w:instrText xml:space="preserve"> PAGEREF _Toc216799669 \h </w:instrText>
      </w:r>
      <w:r>
        <w:rPr>
          <w:noProof/>
        </w:rPr>
      </w:r>
      <w:r>
        <w:rPr>
          <w:noProof/>
        </w:rPr>
        <w:fldChar w:fldCharType="separate"/>
      </w:r>
      <w:r>
        <w:rPr>
          <w:noProof/>
        </w:rPr>
        <w:t>302</w:t>
      </w:r>
      <w:r>
        <w:rPr>
          <w:noProof/>
        </w:rPr>
        <w:fldChar w:fldCharType="end"/>
      </w:r>
    </w:p>
    <w:p w14:paraId="09ED5E06" w14:textId="7F21C38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SDP example for G.722</w:t>
      </w:r>
      <w:r>
        <w:rPr>
          <w:noProof/>
        </w:rPr>
        <w:tab/>
      </w:r>
      <w:r>
        <w:rPr>
          <w:noProof/>
        </w:rPr>
        <w:fldChar w:fldCharType="begin"/>
      </w:r>
      <w:r>
        <w:rPr>
          <w:noProof/>
        </w:rPr>
        <w:instrText xml:space="preserve"> PAGEREF _Toc216799670 \h </w:instrText>
      </w:r>
      <w:r>
        <w:rPr>
          <w:noProof/>
        </w:rPr>
      </w:r>
      <w:r>
        <w:rPr>
          <w:noProof/>
        </w:rPr>
        <w:fldChar w:fldCharType="separate"/>
      </w:r>
      <w:r>
        <w:rPr>
          <w:noProof/>
        </w:rPr>
        <w:t>303</w:t>
      </w:r>
      <w:r>
        <w:rPr>
          <w:noProof/>
        </w:rPr>
        <w:fldChar w:fldCharType="end"/>
      </w:r>
    </w:p>
    <w:p w14:paraId="723CBD41" w14:textId="01112CD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A.13.4</w:t>
      </w:r>
      <w:r>
        <w:rPr>
          <w:rFonts w:asciiTheme="minorHAnsi" w:eastAsiaTheme="minorEastAsia" w:hAnsiTheme="minorHAnsi" w:cstheme="minorBidi"/>
          <w:noProof/>
          <w:kern w:val="2"/>
          <w:sz w:val="24"/>
          <w:szCs w:val="24"/>
          <w:lang w:eastAsia="en-GB"/>
          <w14:ligatures w14:val="standardContextual"/>
        </w:rPr>
        <w:tab/>
      </w:r>
      <w:r>
        <w:rPr>
          <w:noProof/>
        </w:rPr>
        <w:t>SDP example for EVS, AMR-WB, G.722, AMR, PCM and DTMF</w:t>
      </w:r>
      <w:r>
        <w:rPr>
          <w:noProof/>
        </w:rPr>
        <w:tab/>
      </w:r>
      <w:r>
        <w:rPr>
          <w:noProof/>
        </w:rPr>
        <w:fldChar w:fldCharType="begin"/>
      </w:r>
      <w:r>
        <w:rPr>
          <w:noProof/>
        </w:rPr>
        <w:instrText xml:space="preserve"> PAGEREF _Toc216799671 \h </w:instrText>
      </w:r>
      <w:r>
        <w:rPr>
          <w:noProof/>
        </w:rPr>
      </w:r>
      <w:r>
        <w:rPr>
          <w:noProof/>
        </w:rPr>
        <w:fldChar w:fldCharType="separate"/>
      </w:r>
      <w:r>
        <w:rPr>
          <w:noProof/>
        </w:rPr>
        <w:t>303</w:t>
      </w:r>
      <w:r>
        <w:rPr>
          <w:noProof/>
        </w:rPr>
        <w:fldChar w:fldCharType="end"/>
      </w:r>
    </w:p>
    <w:p w14:paraId="1F3565D8" w14:textId="198498D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EVS</w:t>
      </w:r>
      <w:r>
        <w:rPr>
          <w:noProof/>
        </w:rPr>
        <w:tab/>
      </w:r>
      <w:r>
        <w:rPr>
          <w:noProof/>
        </w:rPr>
        <w:fldChar w:fldCharType="begin"/>
      </w:r>
      <w:r>
        <w:rPr>
          <w:noProof/>
        </w:rPr>
        <w:instrText xml:space="preserve"> PAGEREF _Toc216799672 \h </w:instrText>
      </w:r>
      <w:r>
        <w:rPr>
          <w:noProof/>
        </w:rPr>
      </w:r>
      <w:r>
        <w:rPr>
          <w:noProof/>
        </w:rPr>
        <w:fldChar w:fldCharType="separate"/>
      </w:r>
      <w:r>
        <w:rPr>
          <w:noProof/>
        </w:rPr>
        <w:t>304</w:t>
      </w:r>
      <w:r>
        <w:rPr>
          <w:noProof/>
        </w:rPr>
        <w:fldChar w:fldCharType="end"/>
      </w:r>
    </w:p>
    <w:p w14:paraId="5E90D36D" w14:textId="19714F1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_Toc216799673 \h </w:instrText>
      </w:r>
      <w:r>
        <w:rPr>
          <w:noProof/>
        </w:rPr>
      </w:r>
      <w:r>
        <w:rPr>
          <w:noProof/>
        </w:rPr>
        <w:fldChar w:fldCharType="separate"/>
      </w:r>
      <w:r>
        <w:rPr>
          <w:noProof/>
        </w:rPr>
        <w:t>304</w:t>
      </w:r>
      <w:r>
        <w:rPr>
          <w:noProof/>
        </w:rPr>
        <w:fldChar w:fldCharType="end"/>
      </w:r>
    </w:p>
    <w:p w14:paraId="750BF322" w14:textId="7C21199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_Toc216799674 \h </w:instrText>
      </w:r>
      <w:r>
        <w:rPr>
          <w:noProof/>
        </w:rPr>
      </w:r>
      <w:r>
        <w:rPr>
          <w:noProof/>
        </w:rPr>
        <w:fldChar w:fldCharType="separate"/>
      </w:r>
      <w:r>
        <w:rPr>
          <w:noProof/>
        </w:rPr>
        <w:t>304</w:t>
      </w:r>
      <w:r>
        <w:rPr>
          <w:noProof/>
        </w:rPr>
        <w:fldChar w:fldCharType="end"/>
      </w:r>
    </w:p>
    <w:p w14:paraId="667B46D3" w14:textId="566AEE9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EGPRS</w:t>
      </w:r>
      <w:r>
        <w:rPr>
          <w:noProof/>
        </w:rPr>
        <w:tab/>
      </w:r>
      <w:r>
        <w:rPr>
          <w:noProof/>
        </w:rPr>
        <w:fldChar w:fldCharType="begin"/>
      </w:r>
      <w:r>
        <w:rPr>
          <w:noProof/>
        </w:rPr>
        <w:instrText xml:space="preserve"> PAGEREF _Toc216799675 \h </w:instrText>
      </w:r>
      <w:r>
        <w:rPr>
          <w:noProof/>
        </w:rPr>
      </w:r>
      <w:r>
        <w:rPr>
          <w:noProof/>
        </w:rPr>
        <w:fldChar w:fldCharType="separate"/>
      </w:r>
      <w:r>
        <w:rPr>
          <w:noProof/>
        </w:rPr>
        <w:t>305</w:t>
      </w:r>
      <w:r>
        <w:rPr>
          <w:noProof/>
        </w:rPr>
        <w:fldChar w:fldCharType="end"/>
      </w:r>
    </w:p>
    <w:p w14:paraId="22590703" w14:textId="27E83EB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NR/</w:t>
      </w:r>
      <w:r>
        <w:rPr>
          <w:noProof/>
          <w:lang w:eastAsia="ko-KR"/>
        </w:rPr>
        <w:t>E-UTRAN/HSPA</w:t>
      </w:r>
      <w:r>
        <w:rPr>
          <w:noProof/>
        </w:rPr>
        <w:tab/>
      </w:r>
      <w:r>
        <w:rPr>
          <w:noProof/>
        </w:rPr>
        <w:fldChar w:fldCharType="begin"/>
      </w:r>
      <w:r>
        <w:rPr>
          <w:noProof/>
        </w:rPr>
        <w:instrText xml:space="preserve"> PAGEREF _Toc216799676 \h </w:instrText>
      </w:r>
      <w:r>
        <w:rPr>
          <w:noProof/>
        </w:rPr>
      </w:r>
      <w:r>
        <w:rPr>
          <w:noProof/>
        </w:rPr>
        <w:fldChar w:fldCharType="separate"/>
      </w:r>
      <w:r>
        <w:rPr>
          <w:noProof/>
        </w:rPr>
        <w:t>306</w:t>
      </w:r>
      <w:r>
        <w:rPr>
          <w:noProof/>
        </w:rPr>
        <w:fldChar w:fldCharType="end"/>
      </w:r>
    </w:p>
    <w:p w14:paraId="4C6EC951" w14:textId="1AED3A0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1</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Dual-mono</w:t>
      </w:r>
      <w:r>
        <w:rPr>
          <w:noProof/>
        </w:rPr>
        <w:tab/>
      </w:r>
      <w:r>
        <w:rPr>
          <w:noProof/>
        </w:rPr>
        <w:fldChar w:fldCharType="begin"/>
      </w:r>
      <w:r>
        <w:rPr>
          <w:noProof/>
        </w:rPr>
        <w:instrText xml:space="preserve"> PAGEREF _Toc216799677 \h </w:instrText>
      </w:r>
      <w:r>
        <w:rPr>
          <w:noProof/>
        </w:rPr>
      </w:r>
      <w:r>
        <w:rPr>
          <w:noProof/>
        </w:rPr>
        <w:fldChar w:fldCharType="separate"/>
      </w:r>
      <w:r>
        <w:rPr>
          <w:noProof/>
        </w:rPr>
        <w:t>306</w:t>
      </w:r>
      <w:r>
        <w:rPr>
          <w:noProof/>
        </w:rPr>
        <w:fldChar w:fldCharType="end"/>
      </w:r>
    </w:p>
    <w:p w14:paraId="512E105A" w14:textId="0413D8D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media gateway</w:t>
      </w:r>
      <w:r>
        <w:rPr>
          <w:noProof/>
        </w:rPr>
        <w:tab/>
      </w:r>
      <w:r>
        <w:rPr>
          <w:noProof/>
        </w:rPr>
        <w:fldChar w:fldCharType="begin"/>
      </w:r>
      <w:r>
        <w:rPr>
          <w:noProof/>
        </w:rPr>
        <w:instrText xml:space="preserve"> PAGEREF _Toc216799678 \h </w:instrText>
      </w:r>
      <w:r>
        <w:rPr>
          <w:noProof/>
        </w:rPr>
      </w:r>
      <w:r>
        <w:rPr>
          <w:noProof/>
        </w:rPr>
        <w:fldChar w:fldCharType="separate"/>
      </w:r>
      <w:r>
        <w:rPr>
          <w:noProof/>
        </w:rPr>
        <w:t>307</w:t>
      </w:r>
      <w:r>
        <w:rPr>
          <w:noProof/>
        </w:rPr>
        <w:fldChar w:fldCharType="end"/>
      </w:r>
    </w:p>
    <w:p w14:paraId="6F36240F" w14:textId="6A11A16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Network between MTSI using fixed access and MTSI modifying SDP offer to configure EVS AMR-WB IO mode</w:t>
      </w:r>
      <w:r>
        <w:rPr>
          <w:noProof/>
        </w:rPr>
        <w:tab/>
      </w:r>
      <w:r>
        <w:rPr>
          <w:noProof/>
        </w:rPr>
        <w:fldChar w:fldCharType="begin"/>
      </w:r>
      <w:r>
        <w:rPr>
          <w:noProof/>
        </w:rPr>
        <w:instrText xml:space="preserve"> PAGEREF _Toc216799679 \h </w:instrText>
      </w:r>
      <w:r>
        <w:rPr>
          <w:noProof/>
        </w:rPr>
      </w:r>
      <w:r>
        <w:rPr>
          <w:noProof/>
        </w:rPr>
        <w:fldChar w:fldCharType="separate"/>
      </w:r>
      <w:r>
        <w:rPr>
          <w:noProof/>
        </w:rPr>
        <w:t>308</w:t>
      </w:r>
      <w:r>
        <w:rPr>
          <w:noProof/>
        </w:rPr>
        <w:fldChar w:fldCharType="end"/>
      </w:r>
    </w:p>
    <w:p w14:paraId="0B124BB6" w14:textId="780E95D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_Toc216799680 \h </w:instrText>
      </w:r>
      <w:r>
        <w:rPr>
          <w:noProof/>
        </w:rPr>
      </w:r>
      <w:r>
        <w:rPr>
          <w:noProof/>
        </w:rPr>
        <w:fldChar w:fldCharType="separate"/>
      </w:r>
      <w:r>
        <w:rPr>
          <w:noProof/>
        </w:rPr>
        <w:t>309</w:t>
      </w:r>
      <w:r>
        <w:rPr>
          <w:noProof/>
        </w:rPr>
        <w:fldChar w:fldCharType="end"/>
      </w:r>
    </w:p>
    <w:p w14:paraId="57EF4D1F" w14:textId="5D686B7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narrowband speech is negotiated</w:t>
      </w:r>
      <w:r>
        <w:rPr>
          <w:noProof/>
        </w:rPr>
        <w:tab/>
      </w:r>
      <w:r>
        <w:rPr>
          <w:noProof/>
        </w:rPr>
        <w:fldChar w:fldCharType="begin"/>
      </w:r>
      <w:r>
        <w:rPr>
          <w:noProof/>
        </w:rPr>
        <w:instrText xml:space="preserve"> PAGEREF _Toc216799681 \h </w:instrText>
      </w:r>
      <w:r>
        <w:rPr>
          <w:noProof/>
        </w:rPr>
      </w:r>
      <w:r>
        <w:rPr>
          <w:noProof/>
        </w:rPr>
        <w:fldChar w:fldCharType="separate"/>
      </w:r>
      <w:r>
        <w:rPr>
          <w:noProof/>
        </w:rPr>
        <w:t>309</w:t>
      </w:r>
      <w:r>
        <w:rPr>
          <w:noProof/>
        </w:rPr>
        <w:fldChar w:fldCharType="end"/>
      </w:r>
    </w:p>
    <w:p w14:paraId="126E8D75" w14:textId="7BEDC97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wideband speech is negotiated</w:t>
      </w:r>
      <w:r>
        <w:rPr>
          <w:noProof/>
        </w:rPr>
        <w:tab/>
      </w:r>
      <w:r>
        <w:rPr>
          <w:noProof/>
        </w:rPr>
        <w:fldChar w:fldCharType="begin"/>
      </w:r>
      <w:r>
        <w:rPr>
          <w:noProof/>
        </w:rPr>
        <w:instrText xml:space="preserve"> PAGEREF _Toc216799682 \h </w:instrText>
      </w:r>
      <w:r>
        <w:rPr>
          <w:noProof/>
        </w:rPr>
      </w:r>
      <w:r>
        <w:rPr>
          <w:noProof/>
        </w:rPr>
        <w:fldChar w:fldCharType="separate"/>
      </w:r>
      <w:r>
        <w:rPr>
          <w:noProof/>
        </w:rPr>
        <w:t>309</w:t>
      </w:r>
      <w:r>
        <w:rPr>
          <w:noProof/>
        </w:rPr>
        <w:fldChar w:fldCharType="end"/>
      </w:r>
    </w:p>
    <w:p w14:paraId="36358A43" w14:textId="49F9341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wideband speech is negotiated</w:t>
      </w:r>
      <w:r>
        <w:rPr>
          <w:noProof/>
        </w:rPr>
        <w:tab/>
      </w:r>
      <w:r>
        <w:rPr>
          <w:noProof/>
        </w:rPr>
        <w:fldChar w:fldCharType="begin"/>
      </w:r>
      <w:r>
        <w:rPr>
          <w:noProof/>
        </w:rPr>
        <w:instrText xml:space="preserve"> PAGEREF _Toc216799683 \h </w:instrText>
      </w:r>
      <w:r>
        <w:rPr>
          <w:noProof/>
        </w:rPr>
      </w:r>
      <w:r>
        <w:rPr>
          <w:noProof/>
        </w:rPr>
        <w:fldChar w:fldCharType="separate"/>
      </w:r>
      <w:r>
        <w:rPr>
          <w:noProof/>
        </w:rPr>
        <w:t>310</w:t>
      </w:r>
      <w:r>
        <w:rPr>
          <w:noProof/>
        </w:rPr>
        <w:fldChar w:fldCharType="end"/>
      </w:r>
    </w:p>
    <w:p w14:paraId="3F05EE21" w14:textId="533A20B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up to super-wideband speech is negotiated</w:t>
      </w:r>
      <w:r>
        <w:rPr>
          <w:noProof/>
        </w:rPr>
        <w:tab/>
      </w:r>
      <w:r>
        <w:rPr>
          <w:noProof/>
        </w:rPr>
        <w:fldChar w:fldCharType="begin"/>
      </w:r>
      <w:r>
        <w:rPr>
          <w:noProof/>
        </w:rPr>
        <w:instrText xml:space="preserve"> PAGEREF _Toc216799684 \h </w:instrText>
      </w:r>
      <w:r>
        <w:rPr>
          <w:noProof/>
        </w:rPr>
      </w:r>
      <w:r>
        <w:rPr>
          <w:noProof/>
        </w:rPr>
        <w:fldChar w:fldCharType="separate"/>
      </w:r>
      <w:r>
        <w:rPr>
          <w:noProof/>
        </w:rPr>
        <w:t>310</w:t>
      </w:r>
      <w:r>
        <w:rPr>
          <w:noProof/>
        </w:rPr>
        <w:fldChar w:fldCharType="end"/>
      </w:r>
    </w:p>
    <w:p w14:paraId="618D2DE5" w14:textId="4E6AB48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only super-wideband speech is negotiated</w:t>
      </w:r>
      <w:r>
        <w:rPr>
          <w:noProof/>
        </w:rPr>
        <w:tab/>
      </w:r>
      <w:r>
        <w:rPr>
          <w:noProof/>
        </w:rPr>
        <w:fldChar w:fldCharType="begin"/>
      </w:r>
      <w:r>
        <w:rPr>
          <w:noProof/>
        </w:rPr>
        <w:instrText xml:space="preserve"> PAGEREF _Toc216799685 \h </w:instrText>
      </w:r>
      <w:r>
        <w:rPr>
          <w:noProof/>
        </w:rPr>
      </w:r>
      <w:r>
        <w:rPr>
          <w:noProof/>
        </w:rPr>
        <w:fldChar w:fldCharType="separate"/>
      </w:r>
      <w:r>
        <w:rPr>
          <w:noProof/>
        </w:rPr>
        <w:t>310</w:t>
      </w:r>
      <w:r>
        <w:rPr>
          <w:noProof/>
        </w:rPr>
        <w:fldChar w:fldCharType="end"/>
      </w:r>
    </w:p>
    <w:p w14:paraId="00269618" w14:textId="61D11F1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6</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WLAN</w:t>
      </w:r>
      <w:r>
        <w:rPr>
          <w:noProof/>
        </w:rPr>
        <w:tab/>
      </w:r>
      <w:r>
        <w:rPr>
          <w:noProof/>
        </w:rPr>
        <w:fldChar w:fldCharType="begin"/>
      </w:r>
      <w:r>
        <w:rPr>
          <w:noProof/>
        </w:rPr>
        <w:instrText xml:space="preserve"> PAGEREF _Toc216799686 \h </w:instrText>
      </w:r>
      <w:r>
        <w:rPr>
          <w:noProof/>
        </w:rPr>
      </w:r>
      <w:r>
        <w:rPr>
          <w:noProof/>
        </w:rPr>
        <w:fldChar w:fldCharType="separate"/>
      </w:r>
      <w:r>
        <w:rPr>
          <w:noProof/>
        </w:rPr>
        <w:t>311</w:t>
      </w:r>
      <w:r>
        <w:rPr>
          <w:noProof/>
        </w:rPr>
        <w:fldChar w:fldCharType="end"/>
      </w:r>
    </w:p>
    <w:p w14:paraId="6358B969" w14:textId="404999D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w:t>
      </w:r>
      <w:r>
        <w:rPr>
          <w:noProof/>
        </w:rPr>
        <w:tab/>
      </w:r>
      <w:r>
        <w:rPr>
          <w:noProof/>
        </w:rPr>
        <w:fldChar w:fldCharType="begin"/>
      </w:r>
      <w:r>
        <w:rPr>
          <w:noProof/>
        </w:rPr>
        <w:instrText xml:space="preserve"> PAGEREF _Toc216799687 \h </w:instrText>
      </w:r>
      <w:r>
        <w:rPr>
          <w:noProof/>
        </w:rPr>
      </w:r>
      <w:r>
        <w:rPr>
          <w:noProof/>
        </w:rPr>
        <w:fldChar w:fldCharType="separate"/>
      </w:r>
      <w:r>
        <w:rPr>
          <w:noProof/>
        </w:rPr>
        <w:t>311</w:t>
      </w:r>
      <w:r>
        <w:rPr>
          <w:noProof/>
        </w:rPr>
        <w:fldChar w:fldCharType="end"/>
      </w:r>
    </w:p>
    <w:p w14:paraId="5DCDCECE" w14:textId="43C36DAE"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supporting dual-mono for send direction</w:t>
      </w:r>
      <w:r>
        <w:rPr>
          <w:noProof/>
        </w:rPr>
        <w:tab/>
      </w:r>
      <w:r>
        <w:rPr>
          <w:noProof/>
        </w:rPr>
        <w:fldChar w:fldCharType="begin"/>
      </w:r>
      <w:r>
        <w:rPr>
          <w:noProof/>
        </w:rPr>
        <w:instrText xml:space="preserve"> PAGEREF _Toc216799688 \h </w:instrText>
      </w:r>
      <w:r>
        <w:rPr>
          <w:noProof/>
        </w:rPr>
      </w:r>
      <w:r>
        <w:rPr>
          <w:noProof/>
        </w:rPr>
        <w:fldChar w:fldCharType="separate"/>
      </w:r>
      <w:r>
        <w:rPr>
          <w:noProof/>
        </w:rPr>
        <w:t>311</w:t>
      </w:r>
      <w:r>
        <w:rPr>
          <w:noProof/>
        </w:rPr>
        <w:fldChar w:fldCharType="end"/>
      </w:r>
    </w:p>
    <w:p w14:paraId="3B839F03" w14:textId="1800D6F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3</w:t>
      </w:r>
      <w:r>
        <w:rPr>
          <w:noProof/>
        </w:rPr>
        <w:t>.</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SC-VBR is negotiated</w:t>
      </w:r>
      <w:r>
        <w:rPr>
          <w:noProof/>
        </w:rPr>
        <w:tab/>
      </w:r>
      <w:r>
        <w:rPr>
          <w:noProof/>
        </w:rPr>
        <w:fldChar w:fldCharType="begin"/>
      </w:r>
      <w:r>
        <w:rPr>
          <w:noProof/>
        </w:rPr>
        <w:instrText xml:space="preserve"> PAGEREF _Toc216799689 \h </w:instrText>
      </w:r>
      <w:r>
        <w:rPr>
          <w:noProof/>
        </w:rPr>
      </w:r>
      <w:r>
        <w:rPr>
          <w:noProof/>
        </w:rPr>
        <w:fldChar w:fldCharType="separate"/>
      </w:r>
      <w:r>
        <w:rPr>
          <w:noProof/>
        </w:rPr>
        <w:t>312</w:t>
      </w:r>
      <w:r>
        <w:rPr>
          <w:noProof/>
        </w:rPr>
        <w:fldChar w:fldCharType="end"/>
      </w:r>
    </w:p>
    <w:p w14:paraId="4377F854" w14:textId="54BCE3C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14</w:t>
      </w:r>
      <w:r>
        <w:rPr>
          <w:noProof/>
        </w:rPr>
        <w:t>.</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 using fixed access</w:t>
      </w:r>
      <w:r>
        <w:rPr>
          <w:noProof/>
        </w:rPr>
        <w:tab/>
      </w:r>
      <w:r>
        <w:rPr>
          <w:noProof/>
        </w:rPr>
        <w:fldChar w:fldCharType="begin"/>
      </w:r>
      <w:r>
        <w:rPr>
          <w:noProof/>
        </w:rPr>
        <w:instrText xml:space="preserve"> PAGEREF _Toc216799690 \h </w:instrText>
      </w:r>
      <w:r>
        <w:rPr>
          <w:noProof/>
        </w:rPr>
      </w:r>
      <w:r>
        <w:rPr>
          <w:noProof/>
        </w:rPr>
        <w:fldChar w:fldCharType="separate"/>
      </w:r>
      <w:r>
        <w:rPr>
          <w:noProof/>
        </w:rPr>
        <w:t>312</w:t>
      </w:r>
      <w:r>
        <w:rPr>
          <w:noProof/>
        </w:rPr>
        <w:fldChar w:fldCharType="end"/>
      </w:r>
    </w:p>
    <w:p w14:paraId="6C7E77DE" w14:textId="63D8DB9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narrowband speech is negotiated</w:t>
      </w:r>
      <w:r>
        <w:rPr>
          <w:noProof/>
        </w:rPr>
        <w:tab/>
      </w:r>
      <w:r>
        <w:rPr>
          <w:noProof/>
        </w:rPr>
        <w:fldChar w:fldCharType="begin"/>
      </w:r>
      <w:r>
        <w:rPr>
          <w:noProof/>
        </w:rPr>
        <w:instrText xml:space="preserve"> PAGEREF _Toc216799691 \h </w:instrText>
      </w:r>
      <w:r>
        <w:rPr>
          <w:noProof/>
        </w:rPr>
      </w:r>
      <w:r>
        <w:rPr>
          <w:noProof/>
        </w:rPr>
        <w:fldChar w:fldCharType="separate"/>
      </w:r>
      <w:r>
        <w:rPr>
          <w:noProof/>
        </w:rPr>
        <w:t>312</w:t>
      </w:r>
      <w:r>
        <w:rPr>
          <w:noProof/>
        </w:rPr>
        <w:fldChar w:fldCharType="end"/>
      </w:r>
    </w:p>
    <w:p w14:paraId="4AC9792F" w14:textId="764CD8A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wideband speech is negotiated</w:t>
      </w:r>
      <w:r>
        <w:rPr>
          <w:noProof/>
        </w:rPr>
        <w:tab/>
      </w:r>
      <w:r>
        <w:rPr>
          <w:noProof/>
        </w:rPr>
        <w:fldChar w:fldCharType="begin"/>
      </w:r>
      <w:r>
        <w:rPr>
          <w:noProof/>
        </w:rPr>
        <w:instrText xml:space="preserve"> PAGEREF _Toc216799692 \h </w:instrText>
      </w:r>
      <w:r>
        <w:rPr>
          <w:noProof/>
        </w:rPr>
      </w:r>
      <w:r>
        <w:rPr>
          <w:noProof/>
        </w:rPr>
        <w:fldChar w:fldCharType="separate"/>
      </w:r>
      <w:r>
        <w:rPr>
          <w:noProof/>
        </w:rPr>
        <w:t>313</w:t>
      </w:r>
      <w:r>
        <w:rPr>
          <w:noProof/>
        </w:rPr>
        <w:fldChar w:fldCharType="end"/>
      </w:r>
    </w:p>
    <w:p w14:paraId="2E3ACB87" w14:textId="2FD3D93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w:t>
      </w:r>
      <w:r>
        <w:rPr>
          <w:noProof/>
          <w:lang w:eastAsia="ko-KR"/>
        </w:rPr>
        <w:t>4</w:t>
      </w:r>
      <w:r>
        <w:rPr>
          <w:noProof/>
        </w:rPr>
        <w:t>.</w:t>
      </w:r>
      <w:r>
        <w:rPr>
          <w:noProof/>
          <w:lang w:eastAsia="ko-KR"/>
        </w:rPr>
        <w:t>4</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using fixed access when only super-wideband speech is negotiated</w:t>
      </w:r>
      <w:r>
        <w:rPr>
          <w:noProof/>
        </w:rPr>
        <w:tab/>
      </w:r>
      <w:r>
        <w:rPr>
          <w:noProof/>
        </w:rPr>
        <w:fldChar w:fldCharType="begin"/>
      </w:r>
      <w:r>
        <w:rPr>
          <w:noProof/>
        </w:rPr>
        <w:instrText xml:space="preserve"> PAGEREF _Toc216799693 \h </w:instrText>
      </w:r>
      <w:r>
        <w:rPr>
          <w:noProof/>
        </w:rPr>
      </w:r>
      <w:r>
        <w:rPr>
          <w:noProof/>
        </w:rPr>
        <w:fldChar w:fldCharType="separate"/>
      </w:r>
      <w:r>
        <w:rPr>
          <w:noProof/>
        </w:rPr>
        <w:t>313</w:t>
      </w:r>
      <w:r>
        <w:rPr>
          <w:noProof/>
        </w:rPr>
        <w:fldChar w:fldCharType="end"/>
      </w:r>
    </w:p>
    <w:p w14:paraId="209ED083" w14:textId="758CD073"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w:t>
      </w:r>
      <w:r>
        <w:rPr>
          <w:noProof/>
          <w:lang w:eastAsia="ko-KR"/>
        </w:rPr>
        <w:t>15</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ANBR capability signaling</w:t>
      </w:r>
      <w:r>
        <w:rPr>
          <w:noProof/>
        </w:rPr>
        <w:tab/>
      </w:r>
      <w:r>
        <w:rPr>
          <w:noProof/>
        </w:rPr>
        <w:fldChar w:fldCharType="begin"/>
      </w:r>
      <w:r>
        <w:rPr>
          <w:noProof/>
        </w:rPr>
        <w:instrText xml:space="preserve"> PAGEREF _Toc216799694 \h </w:instrText>
      </w:r>
      <w:r>
        <w:rPr>
          <w:noProof/>
        </w:rPr>
      </w:r>
      <w:r>
        <w:rPr>
          <w:noProof/>
        </w:rPr>
        <w:fldChar w:fldCharType="separate"/>
      </w:r>
      <w:r>
        <w:rPr>
          <w:noProof/>
        </w:rPr>
        <w:t>314</w:t>
      </w:r>
      <w:r>
        <w:rPr>
          <w:noProof/>
        </w:rPr>
        <w:fldChar w:fldCharType="end"/>
      </w:r>
    </w:p>
    <w:p w14:paraId="07B1FC99" w14:textId="601F710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with QoS hint signalling</w:t>
      </w:r>
      <w:r>
        <w:rPr>
          <w:noProof/>
        </w:rPr>
        <w:tab/>
      </w:r>
      <w:r>
        <w:rPr>
          <w:noProof/>
        </w:rPr>
        <w:fldChar w:fldCharType="begin"/>
      </w:r>
      <w:r>
        <w:rPr>
          <w:noProof/>
        </w:rPr>
        <w:instrText xml:space="preserve"> PAGEREF _Toc216799695 \h </w:instrText>
      </w:r>
      <w:r>
        <w:rPr>
          <w:noProof/>
        </w:rPr>
      </w:r>
      <w:r>
        <w:rPr>
          <w:noProof/>
        </w:rPr>
        <w:fldChar w:fldCharType="separate"/>
      </w:r>
      <w:r>
        <w:rPr>
          <w:noProof/>
        </w:rPr>
        <w:t>315</w:t>
      </w:r>
      <w:r>
        <w:rPr>
          <w:noProof/>
        </w:rPr>
        <w:fldChar w:fldCharType="end"/>
      </w:r>
    </w:p>
    <w:p w14:paraId="5234263D" w14:textId="049074B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Pr>
          <w:noProof/>
        </w:rPr>
        <w:t>SDP offers and answers with data channel capability signalling</w:t>
      </w:r>
      <w:r>
        <w:rPr>
          <w:noProof/>
        </w:rPr>
        <w:tab/>
      </w:r>
      <w:r>
        <w:rPr>
          <w:noProof/>
        </w:rPr>
        <w:fldChar w:fldCharType="begin"/>
      </w:r>
      <w:r>
        <w:rPr>
          <w:noProof/>
        </w:rPr>
        <w:instrText xml:space="preserve"> PAGEREF _Toc216799696 \h </w:instrText>
      </w:r>
      <w:r>
        <w:rPr>
          <w:noProof/>
        </w:rPr>
      </w:r>
      <w:r>
        <w:rPr>
          <w:noProof/>
        </w:rPr>
        <w:fldChar w:fldCharType="separate"/>
      </w:r>
      <w:r>
        <w:rPr>
          <w:noProof/>
        </w:rPr>
        <w:t>317</w:t>
      </w:r>
      <w:r>
        <w:rPr>
          <w:noProof/>
        </w:rPr>
        <w:fldChar w:fldCharType="end"/>
      </w:r>
    </w:p>
    <w:p w14:paraId="35ABD5E4" w14:textId="49F9192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SDP offers and answers for ITT4RT</w:t>
      </w:r>
      <w:r>
        <w:rPr>
          <w:noProof/>
        </w:rPr>
        <w:tab/>
      </w:r>
      <w:r>
        <w:rPr>
          <w:noProof/>
        </w:rPr>
        <w:fldChar w:fldCharType="begin"/>
      </w:r>
      <w:r>
        <w:rPr>
          <w:noProof/>
        </w:rPr>
        <w:instrText xml:space="preserve"> PAGEREF _Toc216799697 \h </w:instrText>
      </w:r>
      <w:r>
        <w:rPr>
          <w:noProof/>
        </w:rPr>
      </w:r>
      <w:r>
        <w:rPr>
          <w:noProof/>
        </w:rPr>
        <w:fldChar w:fldCharType="separate"/>
      </w:r>
      <w:r>
        <w:rPr>
          <w:noProof/>
        </w:rPr>
        <w:t>321</w:t>
      </w:r>
      <w:r>
        <w:rPr>
          <w:noProof/>
        </w:rPr>
        <w:fldChar w:fldCharType="end"/>
      </w:r>
    </w:p>
    <w:p w14:paraId="1C395C9A" w14:textId="11A1C9D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rFonts w:asciiTheme="minorHAnsi" w:eastAsiaTheme="minorEastAsia" w:hAnsiTheme="minorHAnsi" w:cstheme="minorBidi"/>
          <w:noProof/>
          <w:kern w:val="2"/>
          <w:sz w:val="24"/>
          <w:szCs w:val="24"/>
          <w:lang w:eastAsia="en-GB"/>
          <w14:ligatures w14:val="standardContextual"/>
        </w:rPr>
        <w:tab/>
      </w:r>
      <w:r>
        <w:rPr>
          <w:noProof/>
        </w:rPr>
        <w:t xml:space="preserve">SDP offers </w:t>
      </w:r>
      <w:r>
        <w:rPr>
          <w:noProof/>
          <w:lang w:eastAsia="ko-KR"/>
        </w:rPr>
        <w:t>and answers for speech sessions with IVAS</w:t>
      </w:r>
      <w:r>
        <w:rPr>
          <w:noProof/>
        </w:rPr>
        <w:tab/>
      </w:r>
      <w:r>
        <w:rPr>
          <w:noProof/>
        </w:rPr>
        <w:fldChar w:fldCharType="begin"/>
      </w:r>
      <w:r>
        <w:rPr>
          <w:noProof/>
        </w:rPr>
        <w:instrText xml:space="preserve"> PAGEREF _Toc216799698 \h </w:instrText>
      </w:r>
      <w:r>
        <w:rPr>
          <w:noProof/>
        </w:rPr>
      </w:r>
      <w:r>
        <w:rPr>
          <w:noProof/>
        </w:rPr>
        <w:fldChar w:fldCharType="separate"/>
      </w:r>
      <w:r>
        <w:rPr>
          <w:noProof/>
        </w:rPr>
        <w:t>322</w:t>
      </w:r>
      <w:r>
        <w:rPr>
          <w:noProof/>
        </w:rPr>
        <w:fldChar w:fldCharType="end"/>
      </w:r>
    </w:p>
    <w:p w14:paraId="5FA25271" w14:textId="35A360D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ko-KR"/>
        </w:rPr>
        <w:t>19</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offers initiated by MTSI client in terminal</w:t>
      </w:r>
      <w:r>
        <w:rPr>
          <w:noProof/>
        </w:rPr>
        <w:tab/>
      </w:r>
      <w:r>
        <w:rPr>
          <w:noProof/>
        </w:rPr>
        <w:fldChar w:fldCharType="begin"/>
      </w:r>
      <w:r>
        <w:rPr>
          <w:noProof/>
        </w:rPr>
        <w:instrText xml:space="preserve"> PAGEREF _Toc216799699 \h </w:instrText>
      </w:r>
      <w:r>
        <w:rPr>
          <w:noProof/>
        </w:rPr>
      </w:r>
      <w:r>
        <w:rPr>
          <w:noProof/>
        </w:rPr>
        <w:fldChar w:fldCharType="separate"/>
      </w:r>
      <w:r>
        <w:rPr>
          <w:noProof/>
        </w:rPr>
        <w:t>322</w:t>
      </w:r>
      <w:r>
        <w:rPr>
          <w:noProof/>
        </w:rPr>
        <w:fldChar w:fldCharType="end"/>
      </w:r>
    </w:p>
    <w:p w14:paraId="7141925D" w14:textId="0EBF123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Unknown access technology</w:t>
      </w:r>
      <w:r>
        <w:rPr>
          <w:noProof/>
        </w:rPr>
        <w:tab/>
      </w:r>
      <w:r>
        <w:rPr>
          <w:noProof/>
        </w:rPr>
        <w:fldChar w:fldCharType="begin"/>
      </w:r>
      <w:r>
        <w:rPr>
          <w:noProof/>
        </w:rPr>
        <w:instrText xml:space="preserve"> PAGEREF _Toc216799700 \h </w:instrText>
      </w:r>
      <w:r>
        <w:rPr>
          <w:noProof/>
        </w:rPr>
      </w:r>
      <w:r>
        <w:rPr>
          <w:noProof/>
        </w:rPr>
        <w:fldChar w:fldCharType="separate"/>
      </w:r>
      <w:r>
        <w:rPr>
          <w:noProof/>
        </w:rPr>
        <w:t>322</w:t>
      </w:r>
      <w:r>
        <w:rPr>
          <w:noProof/>
        </w:rPr>
        <w:fldChar w:fldCharType="end"/>
      </w:r>
    </w:p>
    <w:p w14:paraId="7B98E767" w14:textId="36B1535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answers from MTSI client in terminal</w:t>
      </w:r>
      <w:r>
        <w:rPr>
          <w:noProof/>
        </w:rPr>
        <w:tab/>
      </w:r>
      <w:r>
        <w:rPr>
          <w:noProof/>
        </w:rPr>
        <w:fldChar w:fldCharType="begin"/>
      </w:r>
      <w:r>
        <w:rPr>
          <w:noProof/>
        </w:rPr>
        <w:instrText xml:space="preserve"> PAGEREF _Toc216799701 \h </w:instrText>
      </w:r>
      <w:r>
        <w:rPr>
          <w:noProof/>
        </w:rPr>
      </w:r>
      <w:r>
        <w:rPr>
          <w:noProof/>
        </w:rPr>
        <w:fldChar w:fldCharType="separate"/>
      </w:r>
      <w:r>
        <w:rPr>
          <w:noProof/>
        </w:rPr>
        <w:t>323</w:t>
      </w:r>
      <w:r>
        <w:rPr>
          <w:noProof/>
        </w:rPr>
        <w:fldChar w:fldCharType="end"/>
      </w:r>
    </w:p>
    <w:p w14:paraId="33F250BB" w14:textId="657D8E52"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2</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from MTSI client in terminal when IVAS is negotiated</w:t>
      </w:r>
      <w:r>
        <w:rPr>
          <w:noProof/>
        </w:rPr>
        <w:tab/>
      </w:r>
      <w:r>
        <w:rPr>
          <w:noProof/>
        </w:rPr>
        <w:fldChar w:fldCharType="begin"/>
      </w:r>
      <w:r>
        <w:rPr>
          <w:noProof/>
        </w:rPr>
        <w:instrText xml:space="preserve"> PAGEREF _Toc216799702 \h </w:instrText>
      </w:r>
      <w:r>
        <w:rPr>
          <w:noProof/>
        </w:rPr>
      </w:r>
      <w:r>
        <w:rPr>
          <w:noProof/>
        </w:rPr>
        <w:fldChar w:fldCharType="separate"/>
      </w:r>
      <w:r>
        <w:rPr>
          <w:noProof/>
        </w:rPr>
        <w:t>323</w:t>
      </w:r>
      <w:r>
        <w:rPr>
          <w:noProof/>
        </w:rPr>
        <w:fldChar w:fldCharType="end"/>
      </w:r>
    </w:p>
    <w:p w14:paraId="720FE894" w14:textId="36B51FD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rPr>
        <w:t xml:space="preserve">Further examples for </w:t>
      </w:r>
      <w:r>
        <w:rPr>
          <w:noProof/>
          <w:lang w:eastAsia="ko-KR"/>
        </w:rPr>
        <w:t>SDP offers and answers</w:t>
      </w:r>
      <w:r>
        <w:rPr>
          <w:noProof/>
        </w:rPr>
        <w:tab/>
      </w:r>
      <w:r>
        <w:rPr>
          <w:noProof/>
        </w:rPr>
        <w:fldChar w:fldCharType="begin"/>
      </w:r>
      <w:r>
        <w:rPr>
          <w:noProof/>
        </w:rPr>
        <w:instrText xml:space="preserve"> PAGEREF _Toc216799703 \h </w:instrText>
      </w:r>
      <w:r>
        <w:rPr>
          <w:noProof/>
        </w:rPr>
      </w:r>
      <w:r>
        <w:rPr>
          <w:noProof/>
        </w:rPr>
        <w:fldChar w:fldCharType="separate"/>
      </w:r>
      <w:r>
        <w:rPr>
          <w:noProof/>
        </w:rPr>
        <w:t>324</w:t>
      </w:r>
      <w:r>
        <w:rPr>
          <w:noProof/>
        </w:rPr>
        <w:fldChar w:fldCharType="end"/>
      </w:r>
    </w:p>
    <w:p w14:paraId="675A5D04" w14:textId="096B2CC5"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lang w:eastAsia="ko-KR"/>
        </w:rPr>
        <w:t>Starting a session with EVS</w:t>
      </w:r>
      <w:r>
        <w:rPr>
          <w:noProof/>
        </w:rPr>
        <w:tab/>
      </w:r>
      <w:r>
        <w:rPr>
          <w:noProof/>
        </w:rPr>
        <w:fldChar w:fldCharType="begin"/>
      </w:r>
      <w:r>
        <w:rPr>
          <w:noProof/>
        </w:rPr>
        <w:instrText xml:space="preserve"> PAGEREF _Toc216799704 \h </w:instrText>
      </w:r>
      <w:r>
        <w:rPr>
          <w:noProof/>
        </w:rPr>
      </w:r>
      <w:r>
        <w:rPr>
          <w:noProof/>
        </w:rPr>
        <w:fldChar w:fldCharType="separate"/>
      </w:r>
      <w:r>
        <w:rPr>
          <w:noProof/>
        </w:rPr>
        <w:t>324</w:t>
      </w:r>
      <w:r>
        <w:rPr>
          <w:noProof/>
        </w:rPr>
        <w:fldChar w:fldCharType="end"/>
      </w:r>
    </w:p>
    <w:p w14:paraId="10AF47FC" w14:textId="4987174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ko-KR"/>
        </w:rPr>
        <w:t>Sub-format, initial codec mode and initial noise suppression mode</w:t>
      </w:r>
      <w:r>
        <w:rPr>
          <w:noProof/>
        </w:rPr>
        <w:tab/>
      </w:r>
      <w:r>
        <w:rPr>
          <w:noProof/>
        </w:rPr>
        <w:fldChar w:fldCharType="begin"/>
      </w:r>
      <w:r>
        <w:rPr>
          <w:noProof/>
        </w:rPr>
        <w:instrText xml:space="preserve"> PAGEREF _Toc216799705 \h </w:instrText>
      </w:r>
      <w:r>
        <w:rPr>
          <w:noProof/>
        </w:rPr>
      </w:r>
      <w:r>
        <w:rPr>
          <w:noProof/>
        </w:rPr>
        <w:fldChar w:fldCharType="separate"/>
      </w:r>
      <w:r>
        <w:rPr>
          <w:noProof/>
        </w:rPr>
        <w:t>325</w:t>
      </w:r>
      <w:r>
        <w:rPr>
          <w:noProof/>
        </w:rPr>
        <w:fldChar w:fldCharType="end"/>
      </w:r>
    </w:p>
    <w:p w14:paraId="2F6946BF" w14:textId="34F61E0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A.19.</w:t>
      </w:r>
      <w:r>
        <w:rPr>
          <w:noProof/>
          <w:lang w:eastAsia="ko-KR"/>
        </w:rPr>
        <w:t>3</w:t>
      </w:r>
      <w:r>
        <w:rPr>
          <w:noProof/>
        </w:rPr>
        <w:t>.</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ko-KR"/>
        </w:rPr>
        <w:t>Split rendering session</w:t>
      </w:r>
      <w:r>
        <w:rPr>
          <w:noProof/>
        </w:rPr>
        <w:tab/>
      </w:r>
      <w:r>
        <w:rPr>
          <w:noProof/>
        </w:rPr>
        <w:fldChar w:fldCharType="begin"/>
      </w:r>
      <w:r>
        <w:rPr>
          <w:noProof/>
        </w:rPr>
        <w:instrText xml:space="preserve"> PAGEREF _Toc216799706 \h </w:instrText>
      </w:r>
      <w:r>
        <w:rPr>
          <w:noProof/>
        </w:rPr>
      </w:r>
      <w:r>
        <w:rPr>
          <w:noProof/>
        </w:rPr>
        <w:fldChar w:fldCharType="separate"/>
      </w:r>
      <w:r>
        <w:rPr>
          <w:noProof/>
        </w:rPr>
        <w:t>326</w:t>
      </w:r>
      <w:r>
        <w:rPr>
          <w:noProof/>
        </w:rPr>
        <w:fldChar w:fldCharType="end"/>
      </w:r>
    </w:p>
    <w:p w14:paraId="74CBC9B3" w14:textId="61824000"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Examples of adaptation scenarios</w:t>
      </w:r>
      <w:r>
        <w:rPr>
          <w:noProof/>
        </w:rPr>
        <w:tab/>
      </w:r>
      <w:r>
        <w:rPr>
          <w:noProof/>
        </w:rPr>
        <w:fldChar w:fldCharType="begin"/>
      </w:r>
      <w:r>
        <w:rPr>
          <w:noProof/>
        </w:rPr>
        <w:instrText xml:space="preserve"> PAGEREF _Toc216799707 \h </w:instrText>
      </w:r>
      <w:r>
        <w:rPr>
          <w:noProof/>
        </w:rPr>
      </w:r>
      <w:r>
        <w:rPr>
          <w:noProof/>
        </w:rPr>
        <w:fldChar w:fldCharType="separate"/>
      </w:r>
      <w:r>
        <w:rPr>
          <w:noProof/>
        </w:rPr>
        <w:t>327</w:t>
      </w:r>
      <w:r>
        <w:rPr>
          <w:noProof/>
        </w:rPr>
        <w:fldChar w:fldCharType="end"/>
      </w:r>
    </w:p>
    <w:p w14:paraId="4905E0B2" w14:textId="71906A2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Video bitrate adaptation</w:t>
      </w:r>
      <w:r>
        <w:rPr>
          <w:noProof/>
        </w:rPr>
        <w:tab/>
      </w:r>
      <w:r>
        <w:rPr>
          <w:noProof/>
        </w:rPr>
        <w:fldChar w:fldCharType="begin"/>
      </w:r>
      <w:r>
        <w:rPr>
          <w:noProof/>
        </w:rPr>
        <w:instrText xml:space="preserve"> PAGEREF _Toc216799708 \h </w:instrText>
      </w:r>
      <w:r>
        <w:rPr>
          <w:noProof/>
        </w:rPr>
      </w:r>
      <w:r>
        <w:rPr>
          <w:noProof/>
        </w:rPr>
        <w:fldChar w:fldCharType="separate"/>
      </w:r>
      <w:r>
        <w:rPr>
          <w:noProof/>
        </w:rPr>
        <w:t>327</w:t>
      </w:r>
      <w:r>
        <w:rPr>
          <w:noProof/>
        </w:rPr>
        <w:fldChar w:fldCharType="end"/>
      </w:r>
    </w:p>
    <w:p w14:paraId="0189F27F" w14:textId="50F3AEDF"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Example adaptation mechanisms for speech</w:t>
      </w:r>
      <w:r>
        <w:rPr>
          <w:noProof/>
        </w:rPr>
        <w:tab/>
      </w:r>
      <w:r>
        <w:rPr>
          <w:noProof/>
        </w:rPr>
        <w:fldChar w:fldCharType="begin"/>
      </w:r>
      <w:r>
        <w:rPr>
          <w:noProof/>
        </w:rPr>
        <w:instrText xml:space="preserve"> PAGEREF _Toc216799709 \h </w:instrText>
      </w:r>
      <w:r>
        <w:rPr>
          <w:noProof/>
        </w:rPr>
      </w:r>
      <w:r>
        <w:rPr>
          <w:noProof/>
        </w:rPr>
        <w:fldChar w:fldCharType="separate"/>
      </w:r>
      <w:r>
        <w:rPr>
          <w:noProof/>
        </w:rPr>
        <w:t>328</w:t>
      </w:r>
      <w:r>
        <w:rPr>
          <w:noProof/>
        </w:rPr>
        <w:fldChar w:fldCharType="end"/>
      </w:r>
    </w:p>
    <w:p w14:paraId="24289FD8" w14:textId="71AB846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Example of feedback and adaptation for speech and video</w:t>
      </w:r>
      <w:r>
        <w:rPr>
          <w:noProof/>
        </w:rPr>
        <w:tab/>
      </w:r>
      <w:r>
        <w:rPr>
          <w:noProof/>
        </w:rPr>
        <w:fldChar w:fldCharType="begin"/>
      </w:r>
      <w:r>
        <w:rPr>
          <w:noProof/>
        </w:rPr>
        <w:instrText xml:space="preserve"> PAGEREF _Toc216799710 \h </w:instrText>
      </w:r>
      <w:r>
        <w:rPr>
          <w:noProof/>
        </w:rPr>
      </w:r>
      <w:r>
        <w:rPr>
          <w:noProof/>
        </w:rPr>
        <w:fldChar w:fldCharType="separate"/>
      </w:r>
      <w:r>
        <w:rPr>
          <w:noProof/>
        </w:rPr>
        <w:t>328</w:t>
      </w:r>
      <w:r>
        <w:rPr>
          <w:noProof/>
        </w:rPr>
        <w:fldChar w:fldCharType="end"/>
      </w:r>
    </w:p>
    <w:p w14:paraId="4588F3AB" w14:textId="134BC13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_Toc216799711 \h </w:instrText>
      </w:r>
      <w:r>
        <w:rPr>
          <w:noProof/>
        </w:rPr>
      </w:r>
      <w:r>
        <w:rPr>
          <w:noProof/>
        </w:rPr>
        <w:fldChar w:fldCharType="separate"/>
      </w:r>
      <w:r>
        <w:rPr>
          <w:noProof/>
        </w:rPr>
        <w:t>328</w:t>
      </w:r>
      <w:r>
        <w:rPr>
          <w:noProof/>
        </w:rPr>
        <w:fldChar w:fldCharType="end"/>
      </w:r>
    </w:p>
    <w:p w14:paraId="31F8B011" w14:textId="2C2C8A9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C.1.2</w:t>
      </w:r>
      <w:r>
        <w:rPr>
          <w:rFonts w:asciiTheme="minorHAnsi" w:eastAsiaTheme="minorEastAsia" w:hAnsiTheme="minorHAnsi" w:cstheme="minorBidi"/>
          <w:noProof/>
          <w:kern w:val="2"/>
          <w:sz w:val="24"/>
          <w:szCs w:val="24"/>
          <w:lang w:eastAsia="en-GB"/>
          <w14:ligatures w14:val="standardContextual"/>
        </w:rPr>
        <w:tab/>
      </w:r>
      <w:r>
        <w:rPr>
          <w:noProof/>
        </w:rPr>
        <w:t>Signalling state considerations</w:t>
      </w:r>
      <w:r>
        <w:rPr>
          <w:noProof/>
        </w:rPr>
        <w:tab/>
      </w:r>
      <w:r>
        <w:rPr>
          <w:noProof/>
        </w:rPr>
        <w:fldChar w:fldCharType="begin"/>
      </w:r>
      <w:r>
        <w:rPr>
          <w:noProof/>
        </w:rPr>
        <w:instrText xml:space="preserve"> PAGEREF _Toc216799712 \h </w:instrText>
      </w:r>
      <w:r>
        <w:rPr>
          <w:noProof/>
        </w:rPr>
      </w:r>
      <w:r>
        <w:rPr>
          <w:noProof/>
        </w:rPr>
        <w:fldChar w:fldCharType="separate"/>
      </w:r>
      <w:r>
        <w:rPr>
          <w:noProof/>
        </w:rPr>
        <w:t>329</w:t>
      </w:r>
      <w:r>
        <w:rPr>
          <w:noProof/>
        </w:rPr>
        <w:fldChar w:fldCharType="end"/>
      </w:r>
    </w:p>
    <w:p w14:paraId="2C873C2B" w14:textId="4DA61F9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C.1.3</w:t>
      </w:r>
      <w:r>
        <w:rPr>
          <w:rFonts w:asciiTheme="minorHAnsi" w:eastAsiaTheme="minorEastAsia" w:hAnsiTheme="minorHAnsi" w:cstheme="minorBidi"/>
          <w:noProof/>
          <w:kern w:val="2"/>
          <w:sz w:val="24"/>
          <w:szCs w:val="24"/>
          <w:lang w:eastAsia="en-GB"/>
          <w14:ligatures w14:val="standardContextual"/>
        </w:rPr>
        <w:tab/>
      </w:r>
      <w:r>
        <w:rPr>
          <w:noProof/>
        </w:rPr>
        <w:t>Adaptation state machine implementations</w:t>
      </w:r>
      <w:r>
        <w:rPr>
          <w:noProof/>
        </w:rPr>
        <w:tab/>
      </w:r>
      <w:r>
        <w:rPr>
          <w:noProof/>
        </w:rPr>
        <w:fldChar w:fldCharType="begin"/>
      </w:r>
      <w:r>
        <w:rPr>
          <w:noProof/>
        </w:rPr>
        <w:instrText xml:space="preserve"> PAGEREF _Toc216799713 \h </w:instrText>
      </w:r>
      <w:r>
        <w:rPr>
          <w:noProof/>
        </w:rPr>
      </w:r>
      <w:r>
        <w:rPr>
          <w:noProof/>
        </w:rPr>
        <w:fldChar w:fldCharType="separate"/>
      </w:r>
      <w:r>
        <w:rPr>
          <w:noProof/>
        </w:rPr>
        <w:t>331</w:t>
      </w:r>
      <w:r>
        <w:rPr>
          <w:noProof/>
        </w:rPr>
        <w:fldChar w:fldCharType="end"/>
      </w:r>
    </w:p>
    <w:p w14:paraId="5B1BF5BE" w14:textId="6AADE72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C.1.3.1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_Toc216799714 \h </w:instrText>
      </w:r>
      <w:r>
        <w:rPr>
          <w:noProof/>
        </w:rPr>
      </w:r>
      <w:r>
        <w:rPr>
          <w:noProof/>
        </w:rPr>
        <w:fldChar w:fldCharType="separate"/>
      </w:r>
      <w:r>
        <w:rPr>
          <w:noProof/>
        </w:rPr>
        <w:t>331</w:t>
      </w:r>
      <w:r>
        <w:rPr>
          <w:noProof/>
        </w:rPr>
        <w:fldChar w:fldCharType="end"/>
      </w:r>
    </w:p>
    <w:p w14:paraId="5AAF55BC" w14:textId="70DEE433"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C.1.3.2</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w:t>
      </w:r>
      <w:r>
        <w:rPr>
          <w:noProof/>
        </w:rPr>
        <w:tab/>
      </w:r>
      <w:r>
        <w:rPr>
          <w:noProof/>
        </w:rPr>
        <w:fldChar w:fldCharType="begin"/>
      </w:r>
      <w:r>
        <w:rPr>
          <w:noProof/>
        </w:rPr>
        <w:instrText xml:space="preserve"> PAGEREF _Toc216799715 \h </w:instrText>
      </w:r>
      <w:r>
        <w:rPr>
          <w:noProof/>
        </w:rPr>
      </w:r>
      <w:r>
        <w:rPr>
          <w:noProof/>
        </w:rPr>
        <w:fldChar w:fldCharType="separate"/>
      </w:r>
      <w:r>
        <w:rPr>
          <w:noProof/>
        </w:rPr>
        <w:t>333</w:t>
      </w:r>
      <w:r>
        <w:rPr>
          <w:noProof/>
        </w:rPr>
        <w:fldChar w:fldCharType="end"/>
      </w:r>
    </w:p>
    <w:p w14:paraId="1378F3BA" w14:textId="7A766BD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C.1.3.3</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four states (simplified version without frame aggregation)</w:t>
      </w:r>
      <w:r>
        <w:rPr>
          <w:noProof/>
        </w:rPr>
        <w:tab/>
      </w:r>
      <w:r>
        <w:rPr>
          <w:noProof/>
        </w:rPr>
        <w:fldChar w:fldCharType="begin"/>
      </w:r>
      <w:r>
        <w:rPr>
          <w:noProof/>
        </w:rPr>
        <w:instrText xml:space="preserve"> PAGEREF _Toc216799716 \h </w:instrText>
      </w:r>
      <w:r>
        <w:rPr>
          <w:noProof/>
        </w:rPr>
      </w:r>
      <w:r>
        <w:rPr>
          <w:noProof/>
        </w:rPr>
        <w:fldChar w:fldCharType="separate"/>
      </w:r>
      <w:r>
        <w:rPr>
          <w:noProof/>
        </w:rPr>
        <w:t>336</w:t>
      </w:r>
      <w:r>
        <w:rPr>
          <w:noProof/>
        </w:rPr>
        <w:fldChar w:fldCharType="end"/>
      </w:r>
    </w:p>
    <w:p w14:paraId="222AE5A9" w14:textId="110739D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C.1.3.4</w:t>
      </w:r>
      <w:r>
        <w:rPr>
          <w:rFonts w:asciiTheme="minorHAnsi" w:eastAsiaTheme="minorEastAsia" w:hAnsiTheme="minorHAnsi" w:cstheme="minorBidi"/>
          <w:noProof/>
          <w:kern w:val="2"/>
          <w:sz w:val="24"/>
          <w:szCs w:val="24"/>
          <w:lang w:eastAsia="en-GB"/>
          <w14:ligatures w14:val="standardContextual"/>
        </w:rPr>
        <w:tab/>
      </w:r>
      <w:r>
        <w:rPr>
          <w:noProof/>
        </w:rPr>
        <w:t>Adaptation state machine with two states</w:t>
      </w:r>
      <w:r>
        <w:rPr>
          <w:noProof/>
        </w:rPr>
        <w:tab/>
      </w:r>
      <w:r>
        <w:rPr>
          <w:noProof/>
        </w:rPr>
        <w:fldChar w:fldCharType="begin"/>
      </w:r>
      <w:r>
        <w:rPr>
          <w:noProof/>
        </w:rPr>
        <w:instrText xml:space="preserve"> PAGEREF _Toc216799717 \h </w:instrText>
      </w:r>
      <w:r>
        <w:rPr>
          <w:noProof/>
        </w:rPr>
      </w:r>
      <w:r>
        <w:rPr>
          <w:noProof/>
        </w:rPr>
        <w:fldChar w:fldCharType="separate"/>
      </w:r>
      <w:r>
        <w:rPr>
          <w:noProof/>
        </w:rPr>
        <w:t>338</w:t>
      </w:r>
      <w:r>
        <w:rPr>
          <w:noProof/>
        </w:rPr>
        <w:fldChar w:fldCharType="end"/>
      </w:r>
    </w:p>
    <w:p w14:paraId="62B95BFC" w14:textId="4B81E80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C.1.3.5</w:t>
      </w:r>
      <w:r>
        <w:rPr>
          <w:rFonts w:asciiTheme="minorHAnsi" w:eastAsiaTheme="minorEastAsia" w:hAnsiTheme="minorHAnsi" w:cstheme="minorBidi"/>
          <w:noProof/>
          <w:kern w:val="2"/>
          <w:sz w:val="24"/>
          <w:szCs w:val="24"/>
          <w:lang w:eastAsia="en-GB"/>
          <w14:ligatures w14:val="standardContextual"/>
        </w:rPr>
        <w:tab/>
      </w:r>
      <w:r>
        <w:rPr>
          <w:noProof/>
        </w:rPr>
        <w:t>Adaptation when using ECN</w:t>
      </w:r>
      <w:r>
        <w:rPr>
          <w:noProof/>
        </w:rPr>
        <w:tab/>
      </w:r>
      <w:r>
        <w:rPr>
          <w:noProof/>
        </w:rPr>
        <w:fldChar w:fldCharType="begin"/>
      </w:r>
      <w:r>
        <w:rPr>
          <w:noProof/>
        </w:rPr>
        <w:instrText xml:space="preserve"> PAGEREF _Toc216799718 \h </w:instrText>
      </w:r>
      <w:r>
        <w:rPr>
          <w:noProof/>
        </w:rPr>
      </w:r>
      <w:r>
        <w:rPr>
          <w:noProof/>
        </w:rPr>
        <w:fldChar w:fldCharType="separate"/>
      </w:r>
      <w:r>
        <w:rPr>
          <w:noProof/>
        </w:rPr>
        <w:t>339</w:t>
      </w:r>
      <w:r>
        <w:rPr>
          <w:noProof/>
        </w:rPr>
        <w:fldChar w:fldCharType="end"/>
      </w:r>
    </w:p>
    <w:p w14:paraId="7C0AB958" w14:textId="5113A7F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Example criteria for video bit rate feedback and adaptation</w:t>
      </w:r>
      <w:r>
        <w:rPr>
          <w:noProof/>
        </w:rPr>
        <w:tab/>
      </w:r>
      <w:r>
        <w:rPr>
          <w:noProof/>
        </w:rPr>
        <w:fldChar w:fldCharType="begin"/>
      </w:r>
      <w:r>
        <w:rPr>
          <w:noProof/>
        </w:rPr>
        <w:instrText xml:space="preserve"> PAGEREF _Toc216799719 \h </w:instrText>
      </w:r>
      <w:r>
        <w:rPr>
          <w:noProof/>
        </w:rPr>
      </w:r>
      <w:r>
        <w:rPr>
          <w:noProof/>
        </w:rPr>
        <w:fldChar w:fldCharType="separate"/>
      </w:r>
      <w:r>
        <w:rPr>
          <w:noProof/>
        </w:rPr>
        <w:t>341</w:t>
      </w:r>
      <w:r>
        <w:rPr>
          <w:noProof/>
        </w:rPr>
        <w:fldChar w:fldCharType="end"/>
      </w:r>
    </w:p>
    <w:p w14:paraId="42756D43" w14:textId="18E67B5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_Toc216799720 \h </w:instrText>
      </w:r>
      <w:r>
        <w:rPr>
          <w:noProof/>
        </w:rPr>
      </w:r>
      <w:r>
        <w:rPr>
          <w:noProof/>
        </w:rPr>
        <w:fldChar w:fldCharType="separate"/>
      </w:r>
      <w:r>
        <w:rPr>
          <w:noProof/>
        </w:rPr>
        <w:t>341</w:t>
      </w:r>
      <w:r>
        <w:rPr>
          <w:noProof/>
        </w:rPr>
        <w:fldChar w:fldCharType="end"/>
      </w:r>
    </w:p>
    <w:p w14:paraId="2DED8CC4" w14:textId="517AEDD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C.2.2</w:t>
      </w:r>
      <w:r>
        <w:rPr>
          <w:rFonts w:asciiTheme="minorHAnsi" w:eastAsiaTheme="minorEastAsia" w:hAnsiTheme="minorHAnsi" w:cstheme="minorBidi"/>
          <w:noProof/>
          <w:kern w:val="2"/>
          <w:sz w:val="24"/>
          <w:szCs w:val="24"/>
          <w:lang w:eastAsia="en-GB"/>
          <w14:ligatures w14:val="standardContextual"/>
        </w:rPr>
        <w:tab/>
      </w:r>
      <w:r>
        <w:rPr>
          <w:noProof/>
        </w:rPr>
        <w:t>Media sender side</w:t>
      </w:r>
      <w:r>
        <w:rPr>
          <w:noProof/>
        </w:rPr>
        <w:tab/>
      </w:r>
      <w:r>
        <w:rPr>
          <w:noProof/>
        </w:rPr>
        <w:fldChar w:fldCharType="begin"/>
      </w:r>
      <w:r>
        <w:rPr>
          <w:noProof/>
        </w:rPr>
        <w:instrText xml:space="preserve"> PAGEREF _Toc216799721 \h </w:instrText>
      </w:r>
      <w:r>
        <w:rPr>
          <w:noProof/>
        </w:rPr>
      </w:r>
      <w:r>
        <w:rPr>
          <w:noProof/>
        </w:rPr>
        <w:fldChar w:fldCharType="separate"/>
      </w:r>
      <w:r>
        <w:rPr>
          <w:noProof/>
        </w:rPr>
        <w:t>341</w:t>
      </w:r>
      <w:r>
        <w:rPr>
          <w:noProof/>
        </w:rPr>
        <w:fldChar w:fldCharType="end"/>
      </w:r>
    </w:p>
    <w:p w14:paraId="0D3E047D" w14:textId="6AE4330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C.2.3</w:t>
      </w:r>
      <w:r>
        <w:rPr>
          <w:rFonts w:asciiTheme="minorHAnsi" w:eastAsiaTheme="minorEastAsia" w:hAnsiTheme="minorHAnsi" w:cstheme="minorBidi"/>
          <w:noProof/>
          <w:kern w:val="2"/>
          <w:sz w:val="24"/>
          <w:szCs w:val="24"/>
          <w:lang w:eastAsia="en-GB"/>
          <w14:ligatures w14:val="standardContextual"/>
        </w:rPr>
        <w:tab/>
      </w:r>
      <w:r>
        <w:rPr>
          <w:noProof/>
        </w:rPr>
        <w:t>Media receiver side</w:t>
      </w:r>
      <w:r>
        <w:rPr>
          <w:noProof/>
        </w:rPr>
        <w:tab/>
      </w:r>
      <w:r>
        <w:rPr>
          <w:noProof/>
        </w:rPr>
        <w:fldChar w:fldCharType="begin"/>
      </w:r>
      <w:r>
        <w:rPr>
          <w:noProof/>
        </w:rPr>
        <w:instrText xml:space="preserve"> PAGEREF _Toc216799722 \h </w:instrText>
      </w:r>
      <w:r>
        <w:rPr>
          <w:noProof/>
        </w:rPr>
      </w:r>
      <w:r>
        <w:rPr>
          <w:noProof/>
        </w:rPr>
        <w:fldChar w:fldCharType="separate"/>
      </w:r>
      <w:r>
        <w:rPr>
          <w:noProof/>
        </w:rPr>
        <w:t>342</w:t>
      </w:r>
      <w:r>
        <w:rPr>
          <w:noProof/>
        </w:rPr>
        <w:fldChar w:fldCharType="end"/>
      </w:r>
    </w:p>
    <w:p w14:paraId="1F3ED540" w14:textId="2AEC987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C.2.4</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down-switch</w:t>
      </w:r>
      <w:r>
        <w:rPr>
          <w:noProof/>
        </w:rPr>
        <w:tab/>
      </w:r>
      <w:r>
        <w:rPr>
          <w:noProof/>
        </w:rPr>
        <w:fldChar w:fldCharType="begin"/>
      </w:r>
      <w:r>
        <w:rPr>
          <w:noProof/>
        </w:rPr>
        <w:instrText xml:space="preserve"> PAGEREF _Toc216799723 \h </w:instrText>
      </w:r>
      <w:r>
        <w:rPr>
          <w:noProof/>
        </w:rPr>
      </w:r>
      <w:r>
        <w:rPr>
          <w:noProof/>
        </w:rPr>
        <w:fldChar w:fldCharType="separate"/>
      </w:r>
      <w:r>
        <w:rPr>
          <w:noProof/>
        </w:rPr>
        <w:t>342</w:t>
      </w:r>
      <w:r>
        <w:rPr>
          <w:noProof/>
        </w:rPr>
        <w:fldChar w:fldCharType="end"/>
      </w:r>
    </w:p>
    <w:p w14:paraId="4887C7AC" w14:textId="07F4DF5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C.2.5</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receiver-driven up-switch</w:t>
      </w:r>
      <w:r>
        <w:rPr>
          <w:noProof/>
        </w:rPr>
        <w:tab/>
      </w:r>
      <w:r>
        <w:rPr>
          <w:noProof/>
        </w:rPr>
        <w:fldChar w:fldCharType="begin"/>
      </w:r>
      <w:r>
        <w:rPr>
          <w:noProof/>
        </w:rPr>
        <w:instrText xml:space="preserve"> PAGEREF _Toc216799724 \h </w:instrText>
      </w:r>
      <w:r>
        <w:rPr>
          <w:noProof/>
        </w:rPr>
      </w:r>
      <w:r>
        <w:rPr>
          <w:noProof/>
        </w:rPr>
        <w:fldChar w:fldCharType="separate"/>
      </w:r>
      <w:r>
        <w:rPr>
          <w:noProof/>
        </w:rPr>
        <w:t>343</w:t>
      </w:r>
      <w:r>
        <w:rPr>
          <w:noProof/>
        </w:rPr>
        <w:fldChar w:fldCharType="end"/>
      </w:r>
    </w:p>
    <w:p w14:paraId="1C040002" w14:textId="4A6BE95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C.2.6</w:t>
      </w:r>
      <w:r>
        <w:rPr>
          <w:rFonts w:asciiTheme="minorHAnsi" w:eastAsiaTheme="minorEastAsia" w:hAnsiTheme="minorHAnsi" w:cstheme="minorBidi"/>
          <w:noProof/>
          <w:kern w:val="2"/>
          <w:sz w:val="24"/>
          <w:szCs w:val="24"/>
          <w:lang w:eastAsia="en-GB"/>
          <w14:ligatures w14:val="standardContextual"/>
        </w:rPr>
        <w:tab/>
      </w:r>
      <w:r>
        <w:rPr>
          <w:noProof/>
        </w:rPr>
        <w:t>Video encoder bitrate adaptation, recovery phase</w:t>
      </w:r>
      <w:r>
        <w:rPr>
          <w:noProof/>
        </w:rPr>
        <w:tab/>
      </w:r>
      <w:r>
        <w:rPr>
          <w:noProof/>
        </w:rPr>
        <w:fldChar w:fldCharType="begin"/>
      </w:r>
      <w:r>
        <w:rPr>
          <w:noProof/>
        </w:rPr>
        <w:instrText xml:space="preserve"> PAGEREF _Toc216799725 \h </w:instrText>
      </w:r>
      <w:r>
        <w:rPr>
          <w:noProof/>
        </w:rPr>
      </w:r>
      <w:r>
        <w:rPr>
          <w:noProof/>
        </w:rPr>
        <w:fldChar w:fldCharType="separate"/>
      </w:r>
      <w:r>
        <w:rPr>
          <w:noProof/>
        </w:rPr>
        <w:t>344</w:t>
      </w:r>
      <w:r>
        <w:rPr>
          <w:noProof/>
        </w:rPr>
        <w:fldChar w:fldCharType="end"/>
      </w:r>
    </w:p>
    <w:p w14:paraId="6080FD21" w14:textId="20933DBE"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D (informative):</w:t>
      </w:r>
      <w:r>
        <w:rPr>
          <w:noProof/>
        </w:rPr>
        <w:tab/>
        <w:t>Reference delay computation algorithm</w:t>
      </w:r>
      <w:r>
        <w:rPr>
          <w:noProof/>
        </w:rPr>
        <w:tab/>
      </w:r>
      <w:r>
        <w:rPr>
          <w:noProof/>
        </w:rPr>
        <w:fldChar w:fldCharType="begin"/>
      </w:r>
      <w:r>
        <w:rPr>
          <w:noProof/>
        </w:rPr>
        <w:instrText xml:space="preserve"> PAGEREF _Toc216799726 \h </w:instrText>
      </w:r>
      <w:r>
        <w:rPr>
          <w:noProof/>
        </w:rPr>
      </w:r>
      <w:r>
        <w:rPr>
          <w:noProof/>
        </w:rPr>
        <w:fldChar w:fldCharType="separate"/>
      </w:r>
      <w:r>
        <w:rPr>
          <w:noProof/>
        </w:rPr>
        <w:t>346</w:t>
      </w:r>
      <w:r>
        <w:rPr>
          <w:noProof/>
        </w:rPr>
        <w:fldChar w:fldCharType="end"/>
      </w:r>
    </w:p>
    <w:p w14:paraId="4F7BC1DD" w14:textId="6237EA8A"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(informative):</w:t>
      </w:r>
      <w:r>
        <w:rPr>
          <w:noProof/>
        </w:rPr>
        <w:tab/>
        <w:t>QoS profiles</w:t>
      </w:r>
      <w:r>
        <w:rPr>
          <w:noProof/>
        </w:rPr>
        <w:tab/>
      </w:r>
      <w:r>
        <w:rPr>
          <w:noProof/>
        </w:rPr>
        <w:fldChar w:fldCharType="begin"/>
      </w:r>
      <w:r>
        <w:rPr>
          <w:noProof/>
        </w:rPr>
        <w:instrText xml:space="preserve"> PAGEREF _Toc216799727 \h </w:instrText>
      </w:r>
      <w:r>
        <w:rPr>
          <w:noProof/>
        </w:rPr>
      </w:r>
      <w:r>
        <w:rPr>
          <w:noProof/>
        </w:rPr>
        <w:fldChar w:fldCharType="separate"/>
      </w:r>
      <w:r>
        <w:rPr>
          <w:noProof/>
        </w:rPr>
        <w:t>348</w:t>
      </w:r>
      <w:r>
        <w:rPr>
          <w:noProof/>
        </w:rPr>
        <w:fldChar w:fldCharType="end"/>
      </w:r>
    </w:p>
    <w:p w14:paraId="59C9242F" w14:textId="5F9972F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_Toc216799728 \h </w:instrText>
      </w:r>
      <w:r>
        <w:rPr>
          <w:noProof/>
        </w:rPr>
      </w:r>
      <w:r>
        <w:rPr>
          <w:noProof/>
        </w:rPr>
        <w:fldChar w:fldCharType="separate"/>
      </w:r>
      <w:r>
        <w:rPr>
          <w:noProof/>
        </w:rPr>
        <w:t>348</w:t>
      </w:r>
      <w:r>
        <w:rPr>
          <w:noProof/>
        </w:rPr>
        <w:fldChar w:fldCharType="end"/>
      </w:r>
    </w:p>
    <w:p w14:paraId="147E044E" w14:textId="3772C86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IPv4, RTCP and MBR=GBR bearer)</w:t>
      </w:r>
      <w:r>
        <w:rPr>
          <w:noProof/>
        </w:rPr>
        <w:tab/>
      </w:r>
      <w:r>
        <w:rPr>
          <w:noProof/>
        </w:rPr>
        <w:fldChar w:fldCharType="begin"/>
      </w:r>
      <w:r>
        <w:rPr>
          <w:noProof/>
        </w:rPr>
        <w:instrText xml:space="preserve"> PAGEREF _Toc216799729 \h </w:instrText>
      </w:r>
      <w:r>
        <w:rPr>
          <w:noProof/>
        </w:rPr>
      </w:r>
      <w:r>
        <w:rPr>
          <w:noProof/>
        </w:rPr>
        <w:fldChar w:fldCharType="separate"/>
      </w:r>
      <w:r>
        <w:rPr>
          <w:noProof/>
        </w:rPr>
        <w:t>348</w:t>
      </w:r>
      <w:r>
        <w:rPr>
          <w:noProof/>
        </w:rPr>
        <w:fldChar w:fldCharType="end"/>
      </w:r>
    </w:p>
    <w:p w14:paraId="4177E706" w14:textId="72E00E2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_Toc216799730 \h </w:instrText>
      </w:r>
      <w:r>
        <w:rPr>
          <w:noProof/>
        </w:rPr>
      </w:r>
      <w:r>
        <w:rPr>
          <w:noProof/>
        </w:rPr>
        <w:fldChar w:fldCharType="separate"/>
      </w:r>
      <w:r>
        <w:rPr>
          <w:noProof/>
        </w:rPr>
        <w:t>349</w:t>
      </w:r>
      <w:r>
        <w:rPr>
          <w:noProof/>
        </w:rPr>
        <w:fldChar w:fldCharType="end"/>
      </w:r>
    </w:p>
    <w:p w14:paraId="2FE69DFC" w14:textId="24744F2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E.4</w:t>
      </w:r>
      <w:r>
        <w:rPr>
          <w:rFonts w:asciiTheme="minorHAnsi" w:eastAsiaTheme="minorEastAsia" w:hAnsiTheme="minorHAnsi" w:cstheme="minorBidi"/>
          <w:noProof/>
          <w:kern w:val="2"/>
          <w:sz w:val="24"/>
          <w:szCs w:val="24"/>
          <w:lang w:eastAsia="en-GB"/>
          <w14:ligatures w14:val="standardContextual"/>
        </w:rPr>
        <w:tab/>
      </w:r>
      <w:r>
        <w:rPr>
          <w:noProof/>
        </w:rPr>
        <w:t>Bi-directional real-time text (3 kbps, IPv4 or IPv6, RTCP and MBR=GBR bearer)</w:t>
      </w:r>
      <w:r>
        <w:rPr>
          <w:noProof/>
        </w:rPr>
        <w:tab/>
      </w:r>
      <w:r>
        <w:rPr>
          <w:noProof/>
        </w:rPr>
        <w:fldChar w:fldCharType="begin"/>
      </w:r>
      <w:r>
        <w:rPr>
          <w:noProof/>
        </w:rPr>
        <w:instrText xml:space="preserve"> PAGEREF _Toc216799731 \h </w:instrText>
      </w:r>
      <w:r>
        <w:rPr>
          <w:noProof/>
        </w:rPr>
      </w:r>
      <w:r>
        <w:rPr>
          <w:noProof/>
        </w:rPr>
        <w:fldChar w:fldCharType="separate"/>
      </w:r>
      <w:r>
        <w:rPr>
          <w:noProof/>
        </w:rPr>
        <w:t>349</w:t>
      </w:r>
      <w:r>
        <w:rPr>
          <w:noProof/>
        </w:rPr>
        <w:fldChar w:fldCharType="end"/>
      </w:r>
    </w:p>
    <w:p w14:paraId="3D4786FE" w14:textId="66251B5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IPv4, RTCP and MBR=GBR bearer)</w:t>
      </w:r>
      <w:r>
        <w:rPr>
          <w:noProof/>
        </w:rPr>
        <w:tab/>
      </w:r>
      <w:r>
        <w:rPr>
          <w:noProof/>
        </w:rPr>
        <w:fldChar w:fldCharType="begin"/>
      </w:r>
      <w:r>
        <w:rPr>
          <w:noProof/>
        </w:rPr>
        <w:instrText xml:space="preserve"> PAGEREF _Toc216799732 \h </w:instrText>
      </w:r>
      <w:r>
        <w:rPr>
          <w:noProof/>
        </w:rPr>
      </w:r>
      <w:r>
        <w:rPr>
          <w:noProof/>
        </w:rPr>
        <w:fldChar w:fldCharType="separate"/>
      </w:r>
      <w:r>
        <w:rPr>
          <w:noProof/>
        </w:rPr>
        <w:t>352</w:t>
      </w:r>
      <w:r>
        <w:rPr>
          <w:noProof/>
        </w:rPr>
        <w:fldChar w:fldCharType="end"/>
      </w:r>
    </w:p>
    <w:p w14:paraId="7C128BD2" w14:textId="1676EAD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90B91">
        <w:rPr>
          <w:rFonts w:eastAsia="SimSun"/>
          <w:noProof/>
        </w:rPr>
        <w:t xml:space="preserve"> AVC level 1.1</w:t>
      </w:r>
      <w:r>
        <w:rPr>
          <w:noProof/>
        </w:rPr>
        <w:t>, 192 kbps, IPv4, RTCP and MBR=GBR bearer)</w:t>
      </w:r>
      <w:r>
        <w:rPr>
          <w:noProof/>
        </w:rPr>
        <w:tab/>
      </w:r>
      <w:r>
        <w:rPr>
          <w:noProof/>
        </w:rPr>
        <w:fldChar w:fldCharType="begin"/>
      </w:r>
      <w:r>
        <w:rPr>
          <w:noProof/>
        </w:rPr>
        <w:instrText xml:space="preserve"> PAGEREF _Toc216799733 \h </w:instrText>
      </w:r>
      <w:r>
        <w:rPr>
          <w:noProof/>
        </w:rPr>
      </w:r>
      <w:r>
        <w:rPr>
          <w:noProof/>
        </w:rPr>
        <w:fldChar w:fldCharType="separate"/>
      </w:r>
      <w:r>
        <w:rPr>
          <w:noProof/>
        </w:rPr>
        <w:t>352</w:t>
      </w:r>
      <w:r>
        <w:rPr>
          <w:noProof/>
        </w:rPr>
        <w:fldChar w:fldCharType="end"/>
      </w:r>
    </w:p>
    <w:p w14:paraId="6E8AF76A" w14:textId="5BE4B58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Pr>
          <w:noProof/>
        </w:rPr>
        <w:t>Bi-directional speech (AMR12.2, IPv6, RTCP and MBR=GBR bearer)</w:t>
      </w:r>
      <w:r>
        <w:rPr>
          <w:noProof/>
        </w:rPr>
        <w:tab/>
      </w:r>
      <w:r>
        <w:rPr>
          <w:noProof/>
        </w:rPr>
        <w:fldChar w:fldCharType="begin"/>
      </w:r>
      <w:r>
        <w:rPr>
          <w:noProof/>
        </w:rPr>
        <w:instrText xml:space="preserve"> PAGEREF _Toc216799734 \h </w:instrText>
      </w:r>
      <w:r>
        <w:rPr>
          <w:noProof/>
        </w:rPr>
      </w:r>
      <w:r>
        <w:rPr>
          <w:noProof/>
        </w:rPr>
        <w:fldChar w:fldCharType="separate"/>
      </w:r>
      <w:r>
        <w:rPr>
          <w:noProof/>
        </w:rPr>
        <w:t>353</w:t>
      </w:r>
      <w:r>
        <w:rPr>
          <w:noProof/>
        </w:rPr>
        <w:fldChar w:fldCharType="end"/>
      </w:r>
    </w:p>
    <w:p w14:paraId="64428EB9" w14:textId="74481AC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Bi-directional speech (AMR-WB23.85, IPv6, RTCP and MBR=GBR bearer)</w:t>
      </w:r>
      <w:r>
        <w:rPr>
          <w:noProof/>
        </w:rPr>
        <w:tab/>
      </w:r>
      <w:r>
        <w:rPr>
          <w:noProof/>
        </w:rPr>
        <w:fldChar w:fldCharType="begin"/>
      </w:r>
      <w:r>
        <w:rPr>
          <w:noProof/>
        </w:rPr>
        <w:instrText xml:space="preserve"> PAGEREF _Toc216799735 \h </w:instrText>
      </w:r>
      <w:r>
        <w:rPr>
          <w:noProof/>
        </w:rPr>
      </w:r>
      <w:r>
        <w:rPr>
          <w:noProof/>
        </w:rPr>
        <w:fldChar w:fldCharType="separate"/>
      </w:r>
      <w:r>
        <w:rPr>
          <w:noProof/>
        </w:rPr>
        <w:t>354</w:t>
      </w:r>
      <w:r>
        <w:rPr>
          <w:noProof/>
        </w:rPr>
        <w:fldChar w:fldCharType="end"/>
      </w:r>
    </w:p>
    <w:p w14:paraId="686A3ABA" w14:textId="1BCED5B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_Toc216799736 \h </w:instrText>
      </w:r>
      <w:r>
        <w:rPr>
          <w:noProof/>
        </w:rPr>
      </w:r>
      <w:r>
        <w:rPr>
          <w:noProof/>
        </w:rPr>
        <w:fldChar w:fldCharType="separate"/>
      </w:r>
      <w:r>
        <w:rPr>
          <w:noProof/>
        </w:rPr>
        <w:t>355</w:t>
      </w:r>
      <w:r>
        <w:rPr>
          <w:noProof/>
        </w:rPr>
        <w:fldChar w:fldCharType="end"/>
      </w:r>
    </w:p>
    <w:p w14:paraId="4E5BE482" w14:textId="3848B04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E.10</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90B91">
        <w:rPr>
          <w:rFonts w:eastAsia="SimSun"/>
          <w:noProof/>
        </w:rPr>
        <w:t xml:space="preserve"> AVC level 1.1</w:t>
      </w:r>
      <w:r>
        <w:rPr>
          <w:noProof/>
        </w:rPr>
        <w:t>, 192 kbps, IPv6, RTCP and MBR=GBR bearer)</w:t>
      </w:r>
      <w:r>
        <w:rPr>
          <w:noProof/>
        </w:rPr>
        <w:tab/>
      </w:r>
      <w:r>
        <w:rPr>
          <w:noProof/>
        </w:rPr>
        <w:fldChar w:fldCharType="begin"/>
      </w:r>
      <w:r>
        <w:rPr>
          <w:noProof/>
        </w:rPr>
        <w:instrText xml:space="preserve"> PAGEREF _Toc216799737 \h </w:instrText>
      </w:r>
      <w:r>
        <w:rPr>
          <w:noProof/>
        </w:rPr>
      </w:r>
      <w:r>
        <w:rPr>
          <w:noProof/>
        </w:rPr>
        <w:fldChar w:fldCharType="separate"/>
      </w:r>
      <w:r>
        <w:rPr>
          <w:noProof/>
        </w:rPr>
        <w:t>355</w:t>
      </w:r>
      <w:r>
        <w:rPr>
          <w:noProof/>
        </w:rPr>
        <w:fldChar w:fldCharType="end"/>
      </w:r>
    </w:p>
    <w:p w14:paraId="365A417E" w14:textId="2A2681A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E.11</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IPv4, RTCP and MBR&gt;GBR bearer)</w:t>
      </w:r>
      <w:r>
        <w:rPr>
          <w:noProof/>
        </w:rPr>
        <w:tab/>
      </w:r>
      <w:r>
        <w:rPr>
          <w:noProof/>
        </w:rPr>
        <w:fldChar w:fldCharType="begin"/>
      </w:r>
      <w:r>
        <w:rPr>
          <w:noProof/>
        </w:rPr>
        <w:instrText xml:space="preserve"> PAGEREF _Toc216799738 \h </w:instrText>
      </w:r>
      <w:r>
        <w:rPr>
          <w:noProof/>
        </w:rPr>
      </w:r>
      <w:r>
        <w:rPr>
          <w:noProof/>
        </w:rPr>
        <w:fldChar w:fldCharType="separate"/>
      </w:r>
      <w:r>
        <w:rPr>
          <w:noProof/>
        </w:rPr>
        <w:t>356</w:t>
      </w:r>
      <w:r>
        <w:rPr>
          <w:noProof/>
        </w:rPr>
        <w:fldChar w:fldCharType="end"/>
      </w:r>
    </w:p>
    <w:p w14:paraId="3F8F58B0" w14:textId="3E82182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E.12</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IPv4, RTCP and MBR&gt;GBR bearer)</w:t>
      </w:r>
      <w:r>
        <w:rPr>
          <w:noProof/>
        </w:rPr>
        <w:tab/>
      </w:r>
      <w:r>
        <w:rPr>
          <w:noProof/>
        </w:rPr>
        <w:fldChar w:fldCharType="begin"/>
      </w:r>
      <w:r>
        <w:rPr>
          <w:noProof/>
        </w:rPr>
        <w:instrText xml:space="preserve"> PAGEREF _Toc216799739 \h </w:instrText>
      </w:r>
      <w:r>
        <w:rPr>
          <w:noProof/>
        </w:rPr>
      </w:r>
      <w:r>
        <w:rPr>
          <w:noProof/>
        </w:rPr>
        <w:fldChar w:fldCharType="separate"/>
      </w:r>
      <w:r>
        <w:rPr>
          <w:noProof/>
        </w:rPr>
        <w:t>357</w:t>
      </w:r>
      <w:r>
        <w:rPr>
          <w:noProof/>
        </w:rPr>
        <w:fldChar w:fldCharType="end"/>
      </w:r>
    </w:p>
    <w:p w14:paraId="794A3093" w14:textId="5B1CDCD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_Toc216799740 \h </w:instrText>
      </w:r>
      <w:r>
        <w:rPr>
          <w:noProof/>
        </w:rPr>
      </w:r>
      <w:r>
        <w:rPr>
          <w:noProof/>
        </w:rPr>
        <w:fldChar w:fldCharType="separate"/>
      </w:r>
      <w:r>
        <w:rPr>
          <w:noProof/>
        </w:rPr>
        <w:t>358</w:t>
      </w:r>
      <w:r>
        <w:rPr>
          <w:noProof/>
        </w:rPr>
        <w:fldChar w:fldCharType="end"/>
      </w:r>
    </w:p>
    <w:p w14:paraId="2E367309" w14:textId="5E6278D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E.14</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90B91">
        <w:rPr>
          <w:rFonts w:eastAsia="SimSun"/>
          <w:noProof/>
        </w:rPr>
        <w:t xml:space="preserve"> AVC level 1.1</w:t>
      </w:r>
      <w:r>
        <w:rPr>
          <w:noProof/>
        </w:rPr>
        <w:t>, IPv4, RTCP and MBR&gt;GBR bearer)</w:t>
      </w:r>
      <w:r>
        <w:rPr>
          <w:noProof/>
        </w:rPr>
        <w:tab/>
      </w:r>
      <w:r>
        <w:rPr>
          <w:noProof/>
        </w:rPr>
        <w:fldChar w:fldCharType="begin"/>
      </w:r>
      <w:r>
        <w:rPr>
          <w:noProof/>
        </w:rPr>
        <w:instrText xml:space="preserve"> PAGEREF _Toc216799741 \h </w:instrText>
      </w:r>
      <w:r>
        <w:rPr>
          <w:noProof/>
        </w:rPr>
      </w:r>
      <w:r>
        <w:rPr>
          <w:noProof/>
        </w:rPr>
        <w:fldChar w:fldCharType="separate"/>
      </w:r>
      <w:r>
        <w:rPr>
          <w:noProof/>
        </w:rPr>
        <w:t>358</w:t>
      </w:r>
      <w:r>
        <w:rPr>
          <w:noProof/>
        </w:rPr>
        <w:fldChar w:fldCharType="end"/>
      </w:r>
    </w:p>
    <w:p w14:paraId="79E7EF04" w14:textId="1A701A6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E.15</w:t>
      </w:r>
      <w:r>
        <w:rPr>
          <w:rFonts w:asciiTheme="minorHAnsi" w:eastAsiaTheme="minorEastAsia" w:hAnsiTheme="minorHAnsi" w:cstheme="minorBidi"/>
          <w:noProof/>
          <w:kern w:val="2"/>
          <w:sz w:val="24"/>
          <w:szCs w:val="24"/>
          <w:lang w:eastAsia="en-GB"/>
          <w14:ligatures w14:val="standardContextual"/>
        </w:rPr>
        <w:tab/>
      </w:r>
      <w:r>
        <w:rPr>
          <w:noProof/>
        </w:rPr>
        <w:t>Bi-directional speech (AMR, IPv6, RTCP and MBR&gt;GBR bearer)</w:t>
      </w:r>
      <w:r>
        <w:rPr>
          <w:noProof/>
        </w:rPr>
        <w:tab/>
      </w:r>
      <w:r>
        <w:rPr>
          <w:noProof/>
        </w:rPr>
        <w:fldChar w:fldCharType="begin"/>
      </w:r>
      <w:r>
        <w:rPr>
          <w:noProof/>
        </w:rPr>
        <w:instrText xml:space="preserve"> PAGEREF _Toc216799742 \h </w:instrText>
      </w:r>
      <w:r>
        <w:rPr>
          <w:noProof/>
        </w:rPr>
      </w:r>
      <w:r>
        <w:rPr>
          <w:noProof/>
        </w:rPr>
        <w:fldChar w:fldCharType="separate"/>
      </w:r>
      <w:r>
        <w:rPr>
          <w:noProof/>
        </w:rPr>
        <w:t>359</w:t>
      </w:r>
      <w:r>
        <w:rPr>
          <w:noProof/>
        </w:rPr>
        <w:fldChar w:fldCharType="end"/>
      </w:r>
    </w:p>
    <w:p w14:paraId="51C968FC" w14:textId="357A6AD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E.16</w:t>
      </w:r>
      <w:r>
        <w:rPr>
          <w:rFonts w:asciiTheme="minorHAnsi" w:eastAsiaTheme="minorEastAsia" w:hAnsiTheme="minorHAnsi" w:cstheme="minorBidi"/>
          <w:noProof/>
          <w:kern w:val="2"/>
          <w:sz w:val="24"/>
          <w:szCs w:val="24"/>
          <w:lang w:eastAsia="en-GB"/>
          <w14:ligatures w14:val="standardContextual"/>
        </w:rPr>
        <w:tab/>
      </w:r>
      <w:r>
        <w:rPr>
          <w:noProof/>
        </w:rPr>
        <w:t>Bi-directional speech (AMR-WB, IPv6, RTCP and MBR&gt;GBR bearer)</w:t>
      </w:r>
      <w:r>
        <w:rPr>
          <w:noProof/>
        </w:rPr>
        <w:tab/>
      </w:r>
      <w:r>
        <w:rPr>
          <w:noProof/>
        </w:rPr>
        <w:fldChar w:fldCharType="begin"/>
      </w:r>
      <w:r>
        <w:rPr>
          <w:noProof/>
        </w:rPr>
        <w:instrText xml:space="preserve"> PAGEREF _Toc216799743 \h </w:instrText>
      </w:r>
      <w:r>
        <w:rPr>
          <w:noProof/>
        </w:rPr>
      </w:r>
      <w:r>
        <w:rPr>
          <w:noProof/>
        </w:rPr>
        <w:fldChar w:fldCharType="separate"/>
      </w:r>
      <w:r>
        <w:rPr>
          <w:noProof/>
        </w:rPr>
        <w:t>360</w:t>
      </w:r>
      <w:r>
        <w:rPr>
          <w:noProof/>
        </w:rPr>
        <w:fldChar w:fldCharType="end"/>
      </w:r>
    </w:p>
    <w:p w14:paraId="36CD6131" w14:textId="5B6E4CC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_Toc216799744 \h </w:instrText>
      </w:r>
      <w:r>
        <w:rPr>
          <w:noProof/>
        </w:rPr>
      </w:r>
      <w:r>
        <w:rPr>
          <w:noProof/>
        </w:rPr>
        <w:fldChar w:fldCharType="separate"/>
      </w:r>
      <w:r>
        <w:rPr>
          <w:noProof/>
        </w:rPr>
        <w:t>361</w:t>
      </w:r>
      <w:r>
        <w:rPr>
          <w:noProof/>
        </w:rPr>
        <w:fldChar w:fldCharType="end"/>
      </w:r>
    </w:p>
    <w:p w14:paraId="00165FE2" w14:textId="4557648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E.18</w:t>
      </w:r>
      <w:r>
        <w:rPr>
          <w:rFonts w:asciiTheme="minorHAnsi" w:eastAsiaTheme="minorEastAsia" w:hAnsiTheme="minorHAnsi" w:cstheme="minorBidi"/>
          <w:noProof/>
          <w:kern w:val="2"/>
          <w:sz w:val="24"/>
          <w:szCs w:val="24"/>
          <w:lang w:eastAsia="en-GB"/>
          <w14:ligatures w14:val="standardContextual"/>
        </w:rPr>
        <w:tab/>
      </w:r>
      <w:r>
        <w:rPr>
          <w:noProof/>
        </w:rPr>
        <w:t>Bi-directional video (H.264</w:t>
      </w:r>
      <w:r w:rsidRPr="00D90B91">
        <w:rPr>
          <w:rFonts w:eastAsia="SimSun"/>
          <w:noProof/>
        </w:rPr>
        <w:t xml:space="preserve"> AVC level 1.1</w:t>
      </w:r>
      <w:r>
        <w:rPr>
          <w:noProof/>
        </w:rPr>
        <w:t>, IPv6, RTCP and MBR&gt;GBR bearer)</w:t>
      </w:r>
      <w:r>
        <w:rPr>
          <w:noProof/>
        </w:rPr>
        <w:tab/>
      </w:r>
      <w:r>
        <w:rPr>
          <w:noProof/>
        </w:rPr>
        <w:fldChar w:fldCharType="begin"/>
      </w:r>
      <w:r>
        <w:rPr>
          <w:noProof/>
        </w:rPr>
        <w:instrText xml:space="preserve"> PAGEREF _Toc216799745 \h </w:instrText>
      </w:r>
      <w:r>
        <w:rPr>
          <w:noProof/>
        </w:rPr>
      </w:r>
      <w:r>
        <w:rPr>
          <w:noProof/>
        </w:rPr>
        <w:fldChar w:fldCharType="separate"/>
      </w:r>
      <w:r>
        <w:rPr>
          <w:noProof/>
        </w:rPr>
        <w:t>361</w:t>
      </w:r>
      <w:r>
        <w:rPr>
          <w:noProof/>
        </w:rPr>
        <w:fldChar w:fldCharType="end"/>
      </w:r>
    </w:p>
    <w:p w14:paraId="756914B9" w14:textId="2895E27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E.19</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(H.264 AVC level 1.2, 384 kbps, IPv4, RTCP and MBR=GBR bearer)</w:t>
      </w:r>
      <w:r>
        <w:rPr>
          <w:noProof/>
        </w:rPr>
        <w:tab/>
      </w:r>
      <w:r>
        <w:rPr>
          <w:noProof/>
        </w:rPr>
        <w:fldChar w:fldCharType="begin"/>
      </w:r>
      <w:r>
        <w:rPr>
          <w:noProof/>
        </w:rPr>
        <w:instrText xml:space="preserve"> PAGEREF _Toc216799746 \h </w:instrText>
      </w:r>
      <w:r>
        <w:rPr>
          <w:noProof/>
        </w:rPr>
      </w:r>
      <w:r>
        <w:rPr>
          <w:noProof/>
        </w:rPr>
        <w:fldChar w:fldCharType="separate"/>
      </w:r>
      <w:r>
        <w:rPr>
          <w:noProof/>
        </w:rPr>
        <w:t>362</w:t>
      </w:r>
      <w:r>
        <w:rPr>
          <w:noProof/>
        </w:rPr>
        <w:fldChar w:fldCharType="end"/>
      </w:r>
    </w:p>
    <w:p w14:paraId="5B4D032E" w14:textId="770A9B2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E.20</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(H.264 AVC level 1.2, 384 kbps, IPv6, RTCP and MBR=GBR bearer)</w:t>
      </w:r>
      <w:r>
        <w:rPr>
          <w:noProof/>
        </w:rPr>
        <w:tab/>
      </w:r>
      <w:r>
        <w:rPr>
          <w:noProof/>
        </w:rPr>
        <w:fldChar w:fldCharType="begin"/>
      </w:r>
      <w:r>
        <w:rPr>
          <w:noProof/>
        </w:rPr>
        <w:instrText xml:space="preserve"> PAGEREF _Toc216799747 \h </w:instrText>
      </w:r>
      <w:r>
        <w:rPr>
          <w:noProof/>
        </w:rPr>
      </w:r>
      <w:r>
        <w:rPr>
          <w:noProof/>
        </w:rPr>
        <w:fldChar w:fldCharType="separate"/>
      </w:r>
      <w:r>
        <w:rPr>
          <w:noProof/>
        </w:rPr>
        <w:t>363</w:t>
      </w:r>
      <w:r>
        <w:rPr>
          <w:noProof/>
        </w:rPr>
        <w:fldChar w:fldCharType="end"/>
      </w:r>
    </w:p>
    <w:p w14:paraId="347FDAA5" w14:textId="246605C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E.21</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(H.264 AVC level 1.2, IPv4, RTCP and MBR&gt;GBR bearer)</w:t>
      </w:r>
      <w:r>
        <w:rPr>
          <w:noProof/>
        </w:rPr>
        <w:tab/>
      </w:r>
      <w:r>
        <w:rPr>
          <w:noProof/>
        </w:rPr>
        <w:fldChar w:fldCharType="begin"/>
      </w:r>
      <w:r>
        <w:rPr>
          <w:noProof/>
        </w:rPr>
        <w:instrText xml:space="preserve"> PAGEREF _Toc216799748 \h </w:instrText>
      </w:r>
      <w:r>
        <w:rPr>
          <w:noProof/>
        </w:rPr>
      </w:r>
      <w:r>
        <w:rPr>
          <w:noProof/>
        </w:rPr>
        <w:fldChar w:fldCharType="separate"/>
      </w:r>
      <w:r>
        <w:rPr>
          <w:noProof/>
        </w:rPr>
        <w:t>365</w:t>
      </w:r>
      <w:r>
        <w:rPr>
          <w:noProof/>
        </w:rPr>
        <w:fldChar w:fldCharType="end"/>
      </w:r>
    </w:p>
    <w:p w14:paraId="27F3CB1A" w14:textId="04D1D00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E.22</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(H.264 AVC level 1.2, IPv6, RTCP and MBR&gt;GBR bearer)</w:t>
      </w:r>
      <w:r>
        <w:rPr>
          <w:noProof/>
        </w:rPr>
        <w:tab/>
      </w:r>
      <w:r>
        <w:rPr>
          <w:noProof/>
        </w:rPr>
        <w:fldChar w:fldCharType="begin"/>
      </w:r>
      <w:r>
        <w:rPr>
          <w:noProof/>
        </w:rPr>
        <w:instrText xml:space="preserve"> PAGEREF _Toc216799749 \h </w:instrText>
      </w:r>
      <w:r>
        <w:rPr>
          <w:noProof/>
        </w:rPr>
      </w:r>
      <w:r>
        <w:rPr>
          <w:noProof/>
        </w:rPr>
        <w:fldChar w:fldCharType="separate"/>
      </w:r>
      <w:r>
        <w:rPr>
          <w:noProof/>
        </w:rPr>
        <w:t>368</w:t>
      </w:r>
      <w:r>
        <w:rPr>
          <w:noProof/>
        </w:rPr>
        <w:fldChar w:fldCharType="end"/>
      </w:r>
    </w:p>
    <w:p w14:paraId="4EC37225" w14:textId="64F9930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E.23</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500 kbps, IPv6, RTCP and MBR=GBR bearer)</w:t>
      </w:r>
      <w:r>
        <w:rPr>
          <w:noProof/>
        </w:rPr>
        <w:tab/>
      </w:r>
      <w:r>
        <w:rPr>
          <w:noProof/>
        </w:rPr>
        <w:fldChar w:fldCharType="begin"/>
      </w:r>
      <w:r>
        <w:rPr>
          <w:noProof/>
        </w:rPr>
        <w:instrText xml:space="preserve"> PAGEREF _Toc216799750 \h </w:instrText>
      </w:r>
      <w:r>
        <w:rPr>
          <w:noProof/>
        </w:rPr>
      </w:r>
      <w:r>
        <w:rPr>
          <w:noProof/>
        </w:rPr>
        <w:fldChar w:fldCharType="separate"/>
      </w:r>
      <w:r>
        <w:rPr>
          <w:noProof/>
        </w:rPr>
        <w:t>369</w:t>
      </w:r>
      <w:r>
        <w:rPr>
          <w:noProof/>
        </w:rPr>
        <w:fldChar w:fldCharType="end"/>
      </w:r>
    </w:p>
    <w:p w14:paraId="3AFEDD25" w14:textId="79654D3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E.24</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500/40 kbps, IPv6, RTCP and MBR&gt;GBR bearer)</w:t>
      </w:r>
      <w:r>
        <w:rPr>
          <w:noProof/>
        </w:rPr>
        <w:tab/>
      </w:r>
      <w:r>
        <w:rPr>
          <w:noProof/>
        </w:rPr>
        <w:fldChar w:fldCharType="begin"/>
      </w:r>
      <w:r>
        <w:rPr>
          <w:noProof/>
        </w:rPr>
        <w:instrText xml:space="preserve"> PAGEREF _Toc216799751 \h </w:instrText>
      </w:r>
      <w:r>
        <w:rPr>
          <w:noProof/>
        </w:rPr>
      </w:r>
      <w:r>
        <w:rPr>
          <w:noProof/>
        </w:rPr>
        <w:fldChar w:fldCharType="separate"/>
      </w:r>
      <w:r>
        <w:rPr>
          <w:noProof/>
        </w:rPr>
        <w:t>370</w:t>
      </w:r>
      <w:r>
        <w:rPr>
          <w:noProof/>
        </w:rPr>
        <w:fldChar w:fldCharType="end"/>
      </w:r>
    </w:p>
    <w:p w14:paraId="5E7696E7" w14:textId="68D5FBE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E.25</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600 kbps, IPv6, RTCP and MBR=GBR bearer)</w:t>
      </w:r>
      <w:r>
        <w:rPr>
          <w:noProof/>
        </w:rPr>
        <w:tab/>
      </w:r>
      <w:r>
        <w:rPr>
          <w:noProof/>
        </w:rPr>
        <w:fldChar w:fldCharType="begin"/>
      </w:r>
      <w:r>
        <w:rPr>
          <w:noProof/>
        </w:rPr>
        <w:instrText xml:space="preserve"> PAGEREF _Toc216799752 \h </w:instrText>
      </w:r>
      <w:r>
        <w:rPr>
          <w:noProof/>
        </w:rPr>
      </w:r>
      <w:r>
        <w:rPr>
          <w:noProof/>
        </w:rPr>
        <w:fldChar w:fldCharType="separate"/>
      </w:r>
      <w:r>
        <w:rPr>
          <w:noProof/>
        </w:rPr>
        <w:t>371</w:t>
      </w:r>
      <w:r>
        <w:rPr>
          <w:noProof/>
        </w:rPr>
        <w:fldChar w:fldCharType="end"/>
      </w:r>
    </w:p>
    <w:p w14:paraId="0687FA2E" w14:textId="31A5B21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E.26</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600/40 kbps, IPv6, RTCP and MBR&gt;GBR bearer)</w:t>
      </w:r>
      <w:r>
        <w:rPr>
          <w:noProof/>
        </w:rPr>
        <w:tab/>
      </w:r>
      <w:r>
        <w:rPr>
          <w:noProof/>
        </w:rPr>
        <w:fldChar w:fldCharType="begin"/>
      </w:r>
      <w:r>
        <w:rPr>
          <w:noProof/>
        </w:rPr>
        <w:instrText xml:space="preserve"> PAGEREF _Toc216799753 \h </w:instrText>
      </w:r>
      <w:r>
        <w:rPr>
          <w:noProof/>
        </w:rPr>
      </w:r>
      <w:r>
        <w:rPr>
          <w:noProof/>
        </w:rPr>
        <w:fldChar w:fldCharType="separate"/>
      </w:r>
      <w:r>
        <w:rPr>
          <w:noProof/>
        </w:rPr>
        <w:t>372</w:t>
      </w:r>
      <w:r>
        <w:rPr>
          <w:noProof/>
        </w:rPr>
        <w:fldChar w:fldCharType="end"/>
      </w:r>
    </w:p>
    <w:p w14:paraId="29957D85" w14:textId="0171EF0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E.27</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650 kbps, IPv6, RTCP and MBR=GBR bearer)</w:t>
      </w:r>
      <w:r>
        <w:rPr>
          <w:noProof/>
        </w:rPr>
        <w:tab/>
      </w:r>
      <w:r>
        <w:rPr>
          <w:noProof/>
        </w:rPr>
        <w:fldChar w:fldCharType="begin"/>
      </w:r>
      <w:r>
        <w:rPr>
          <w:noProof/>
        </w:rPr>
        <w:instrText xml:space="preserve"> PAGEREF _Toc216799754 \h </w:instrText>
      </w:r>
      <w:r>
        <w:rPr>
          <w:noProof/>
        </w:rPr>
      </w:r>
      <w:r>
        <w:rPr>
          <w:noProof/>
        </w:rPr>
        <w:fldChar w:fldCharType="separate"/>
      </w:r>
      <w:r>
        <w:rPr>
          <w:noProof/>
        </w:rPr>
        <w:t>373</w:t>
      </w:r>
      <w:r>
        <w:rPr>
          <w:noProof/>
        </w:rPr>
        <w:fldChar w:fldCharType="end"/>
      </w:r>
    </w:p>
    <w:p w14:paraId="66FD23BE" w14:textId="1F584B2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E.28</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650/40 kbps, IPv6, RTCP and MBR&gt;GBR bearer)</w:t>
      </w:r>
      <w:r>
        <w:rPr>
          <w:noProof/>
        </w:rPr>
        <w:tab/>
      </w:r>
      <w:r>
        <w:rPr>
          <w:noProof/>
        </w:rPr>
        <w:fldChar w:fldCharType="begin"/>
      </w:r>
      <w:r>
        <w:rPr>
          <w:noProof/>
        </w:rPr>
        <w:instrText xml:space="preserve"> PAGEREF _Toc216799755 \h </w:instrText>
      </w:r>
      <w:r>
        <w:rPr>
          <w:noProof/>
        </w:rPr>
      </w:r>
      <w:r>
        <w:rPr>
          <w:noProof/>
        </w:rPr>
        <w:fldChar w:fldCharType="separate"/>
      </w:r>
      <w:r>
        <w:rPr>
          <w:noProof/>
        </w:rPr>
        <w:t>374</w:t>
      </w:r>
      <w:r>
        <w:rPr>
          <w:noProof/>
        </w:rPr>
        <w:fldChar w:fldCharType="end"/>
      </w:r>
    </w:p>
    <w:p w14:paraId="1851145B" w14:textId="3CEAD80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E.29</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750 kbps, IPv6, RTCP and MBR=GBR bearer)</w:t>
      </w:r>
      <w:r>
        <w:rPr>
          <w:noProof/>
        </w:rPr>
        <w:tab/>
      </w:r>
      <w:r>
        <w:rPr>
          <w:noProof/>
        </w:rPr>
        <w:fldChar w:fldCharType="begin"/>
      </w:r>
      <w:r>
        <w:rPr>
          <w:noProof/>
        </w:rPr>
        <w:instrText xml:space="preserve"> PAGEREF _Toc216799756 \h </w:instrText>
      </w:r>
      <w:r>
        <w:rPr>
          <w:noProof/>
        </w:rPr>
      </w:r>
      <w:r>
        <w:rPr>
          <w:noProof/>
        </w:rPr>
        <w:fldChar w:fldCharType="separate"/>
      </w:r>
      <w:r>
        <w:rPr>
          <w:noProof/>
        </w:rPr>
        <w:t>375</w:t>
      </w:r>
      <w:r>
        <w:rPr>
          <w:noProof/>
        </w:rPr>
        <w:fldChar w:fldCharType="end"/>
      </w:r>
    </w:p>
    <w:p w14:paraId="7986A2D9" w14:textId="2FE2580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SimSun"/>
          <w:noProof/>
        </w:rPr>
        <w:t>E.30</w:t>
      </w:r>
      <w:r>
        <w:rPr>
          <w:rFonts w:asciiTheme="minorHAnsi" w:eastAsiaTheme="minorEastAsia" w:hAnsiTheme="minorHAnsi" w:cstheme="minorBidi"/>
          <w:noProof/>
          <w:kern w:val="2"/>
          <w:sz w:val="24"/>
          <w:szCs w:val="24"/>
          <w:lang w:eastAsia="en-GB"/>
          <w14:ligatures w14:val="standardContextual"/>
        </w:rPr>
        <w:tab/>
      </w:r>
      <w:r w:rsidRPr="00D90B91">
        <w:rPr>
          <w:rFonts w:eastAsia="SimSun"/>
          <w:noProof/>
        </w:rPr>
        <w:t>Bi-directional video (H.265 (HEVC) Main profile, Main tier, level 3.1, 750/40 kbps, IPv6, RTCP and MBR&gt;GBR bearer)</w:t>
      </w:r>
      <w:r>
        <w:rPr>
          <w:noProof/>
        </w:rPr>
        <w:tab/>
      </w:r>
      <w:r>
        <w:rPr>
          <w:noProof/>
        </w:rPr>
        <w:fldChar w:fldCharType="begin"/>
      </w:r>
      <w:r>
        <w:rPr>
          <w:noProof/>
        </w:rPr>
        <w:instrText xml:space="preserve"> PAGEREF _Toc216799757 \h </w:instrText>
      </w:r>
      <w:r>
        <w:rPr>
          <w:noProof/>
        </w:rPr>
      </w:r>
      <w:r>
        <w:rPr>
          <w:noProof/>
        </w:rPr>
        <w:fldChar w:fldCharType="separate"/>
      </w:r>
      <w:r>
        <w:rPr>
          <w:noProof/>
        </w:rPr>
        <w:t>376</w:t>
      </w:r>
      <w:r>
        <w:rPr>
          <w:noProof/>
        </w:rPr>
        <w:fldChar w:fldCharType="end"/>
      </w:r>
    </w:p>
    <w:p w14:paraId="3D225D16" w14:textId="492E4B5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31</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IPv4, RTCP and MBR=GBR bearer)</w:t>
      </w:r>
      <w:r>
        <w:rPr>
          <w:noProof/>
        </w:rPr>
        <w:tab/>
      </w:r>
      <w:r>
        <w:rPr>
          <w:noProof/>
        </w:rPr>
        <w:fldChar w:fldCharType="begin"/>
      </w:r>
      <w:r>
        <w:rPr>
          <w:noProof/>
        </w:rPr>
        <w:instrText xml:space="preserve"> PAGEREF _Toc216799758 \h </w:instrText>
      </w:r>
      <w:r>
        <w:rPr>
          <w:noProof/>
        </w:rPr>
      </w:r>
      <w:r>
        <w:rPr>
          <w:noProof/>
        </w:rPr>
        <w:fldChar w:fldCharType="separate"/>
      </w:r>
      <w:r>
        <w:rPr>
          <w:noProof/>
        </w:rPr>
        <w:t>377</w:t>
      </w:r>
      <w:r>
        <w:rPr>
          <w:noProof/>
        </w:rPr>
        <w:fldChar w:fldCharType="end"/>
      </w:r>
    </w:p>
    <w:p w14:paraId="6A59F160" w14:textId="47136BE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E.</w:t>
      </w:r>
      <w:r>
        <w:rPr>
          <w:noProof/>
          <w:lang w:eastAsia="ko-KR"/>
        </w:rPr>
        <w:t>32</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IPv4, RTCP and MBR=GBR bearer)</w:t>
      </w:r>
      <w:r>
        <w:rPr>
          <w:noProof/>
        </w:rPr>
        <w:tab/>
      </w:r>
      <w:r>
        <w:rPr>
          <w:noProof/>
        </w:rPr>
        <w:fldChar w:fldCharType="begin"/>
      </w:r>
      <w:r>
        <w:rPr>
          <w:noProof/>
        </w:rPr>
        <w:instrText xml:space="preserve"> PAGEREF _Toc216799759 \h </w:instrText>
      </w:r>
      <w:r>
        <w:rPr>
          <w:noProof/>
        </w:rPr>
      </w:r>
      <w:r>
        <w:rPr>
          <w:noProof/>
        </w:rPr>
        <w:fldChar w:fldCharType="separate"/>
      </w:r>
      <w:r>
        <w:rPr>
          <w:noProof/>
        </w:rPr>
        <w:t>378</w:t>
      </w:r>
      <w:r>
        <w:rPr>
          <w:noProof/>
        </w:rPr>
        <w:fldChar w:fldCharType="end"/>
      </w:r>
    </w:p>
    <w:p w14:paraId="178DEEA8" w14:textId="621990A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33</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1</w:t>
      </w:r>
      <w:r>
        <w:rPr>
          <w:noProof/>
          <w:lang w:eastAsia="ko-KR"/>
        </w:rPr>
        <w:t>3</w:t>
      </w:r>
      <w:r>
        <w:rPr>
          <w:noProof/>
        </w:rPr>
        <w:t>.2, IPv6, RTCP and MBR=GBR bearer)</w:t>
      </w:r>
      <w:r>
        <w:rPr>
          <w:noProof/>
        </w:rPr>
        <w:tab/>
      </w:r>
      <w:r>
        <w:rPr>
          <w:noProof/>
        </w:rPr>
        <w:fldChar w:fldCharType="begin"/>
      </w:r>
      <w:r>
        <w:rPr>
          <w:noProof/>
        </w:rPr>
        <w:instrText xml:space="preserve"> PAGEREF _Toc216799760 \h </w:instrText>
      </w:r>
      <w:r>
        <w:rPr>
          <w:noProof/>
        </w:rPr>
      </w:r>
      <w:r>
        <w:rPr>
          <w:noProof/>
        </w:rPr>
        <w:fldChar w:fldCharType="separate"/>
      </w:r>
      <w:r>
        <w:rPr>
          <w:noProof/>
        </w:rPr>
        <w:t>379</w:t>
      </w:r>
      <w:r>
        <w:rPr>
          <w:noProof/>
        </w:rPr>
        <w:fldChar w:fldCharType="end"/>
      </w:r>
    </w:p>
    <w:p w14:paraId="3B096365" w14:textId="746AF05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E.</w:t>
      </w:r>
      <w:r>
        <w:rPr>
          <w:noProof/>
          <w:lang w:eastAsia="ko-KR"/>
        </w:rPr>
        <w:t>34</w:t>
      </w:r>
      <w:r>
        <w:rPr>
          <w:rFonts w:asciiTheme="minorHAnsi" w:eastAsiaTheme="minorEastAsia" w:hAnsiTheme="minorHAnsi" w:cstheme="minorBidi"/>
          <w:noProof/>
          <w:kern w:val="2"/>
          <w:sz w:val="24"/>
          <w:szCs w:val="24"/>
          <w:lang w:eastAsia="en-GB"/>
          <w14:ligatures w14:val="standardContextual"/>
        </w:rPr>
        <w:tab/>
      </w:r>
      <w:r>
        <w:rPr>
          <w:noProof/>
        </w:rPr>
        <w:t>Bi-directional speech (</w:t>
      </w:r>
      <w:r>
        <w:rPr>
          <w:noProof/>
          <w:lang w:eastAsia="ko-KR"/>
        </w:rPr>
        <w:t xml:space="preserve">EVS </w:t>
      </w:r>
      <w:r>
        <w:rPr>
          <w:noProof/>
        </w:rPr>
        <w:t>2</w:t>
      </w:r>
      <w:r>
        <w:rPr>
          <w:noProof/>
          <w:lang w:eastAsia="ko-KR"/>
        </w:rPr>
        <w:t>4</w:t>
      </w:r>
      <w:r>
        <w:rPr>
          <w:noProof/>
        </w:rPr>
        <w:t>.</w:t>
      </w:r>
      <w:r>
        <w:rPr>
          <w:noProof/>
          <w:lang w:eastAsia="ko-KR"/>
        </w:rPr>
        <w:t>4</w:t>
      </w:r>
      <w:r>
        <w:rPr>
          <w:noProof/>
        </w:rPr>
        <w:t>, IPv6, RTCP and MBR=GBR bearer)</w:t>
      </w:r>
      <w:r>
        <w:rPr>
          <w:noProof/>
        </w:rPr>
        <w:tab/>
      </w:r>
      <w:r>
        <w:rPr>
          <w:noProof/>
        </w:rPr>
        <w:fldChar w:fldCharType="begin"/>
      </w:r>
      <w:r>
        <w:rPr>
          <w:noProof/>
        </w:rPr>
        <w:instrText xml:space="preserve"> PAGEREF _Toc216799761 \h </w:instrText>
      </w:r>
      <w:r>
        <w:rPr>
          <w:noProof/>
        </w:rPr>
      </w:r>
      <w:r>
        <w:rPr>
          <w:noProof/>
        </w:rPr>
        <w:fldChar w:fldCharType="separate"/>
      </w:r>
      <w:r>
        <w:rPr>
          <w:noProof/>
        </w:rPr>
        <w:t>380</w:t>
      </w:r>
      <w:r>
        <w:rPr>
          <w:noProof/>
        </w:rPr>
        <w:fldChar w:fldCharType="end"/>
      </w:r>
    </w:p>
    <w:p w14:paraId="7236F4A7" w14:textId="6D29BA95"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w:t>
      </w:r>
      <w:r>
        <w:rPr>
          <w:noProof/>
        </w:rPr>
        <w:tab/>
        <w:t>Void</w:t>
      </w:r>
      <w:r>
        <w:rPr>
          <w:noProof/>
        </w:rPr>
        <w:tab/>
      </w:r>
      <w:r>
        <w:rPr>
          <w:noProof/>
        </w:rPr>
        <w:fldChar w:fldCharType="begin"/>
      </w:r>
      <w:r>
        <w:rPr>
          <w:noProof/>
        </w:rPr>
        <w:instrText xml:space="preserve"> PAGEREF _Toc216799762 \h </w:instrText>
      </w:r>
      <w:r>
        <w:rPr>
          <w:noProof/>
        </w:rPr>
      </w:r>
      <w:r>
        <w:rPr>
          <w:noProof/>
        </w:rPr>
        <w:fldChar w:fldCharType="separate"/>
      </w:r>
      <w:r>
        <w:rPr>
          <w:noProof/>
        </w:rPr>
        <w:t>382</w:t>
      </w:r>
      <w:r>
        <w:rPr>
          <w:noProof/>
        </w:rPr>
        <w:fldChar w:fldCharType="end"/>
      </w:r>
    </w:p>
    <w:p w14:paraId="41549823" w14:textId="7D00D947"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(Normative):</w:t>
      </w:r>
      <w:r>
        <w:rPr>
          <w:noProof/>
        </w:rPr>
        <w:tab/>
        <w:t>DTMF events</w:t>
      </w:r>
      <w:r>
        <w:rPr>
          <w:noProof/>
        </w:rPr>
        <w:tab/>
      </w:r>
      <w:r>
        <w:rPr>
          <w:noProof/>
        </w:rPr>
        <w:fldChar w:fldCharType="begin"/>
      </w:r>
      <w:r>
        <w:rPr>
          <w:noProof/>
        </w:rPr>
        <w:instrText xml:space="preserve"> PAGEREF _Toc216799763 \h </w:instrText>
      </w:r>
      <w:r>
        <w:rPr>
          <w:noProof/>
        </w:rPr>
      </w:r>
      <w:r>
        <w:rPr>
          <w:noProof/>
        </w:rPr>
        <w:fldChar w:fldCharType="separate"/>
      </w:r>
      <w:r>
        <w:rPr>
          <w:noProof/>
        </w:rPr>
        <w:t>383</w:t>
      </w:r>
      <w:r>
        <w:rPr>
          <w:noProof/>
        </w:rPr>
        <w:fldChar w:fldCharType="end"/>
      </w:r>
    </w:p>
    <w:p w14:paraId="655D5F17" w14:textId="259C41B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_Toc216799764 \h </w:instrText>
      </w:r>
      <w:r>
        <w:rPr>
          <w:noProof/>
        </w:rPr>
      </w:r>
      <w:r>
        <w:rPr>
          <w:noProof/>
        </w:rPr>
        <w:fldChar w:fldCharType="separate"/>
      </w:r>
      <w:r>
        <w:rPr>
          <w:noProof/>
        </w:rPr>
        <w:t>383</w:t>
      </w:r>
      <w:r>
        <w:rPr>
          <w:noProof/>
        </w:rPr>
        <w:fldChar w:fldCharType="end"/>
      </w:r>
    </w:p>
    <w:p w14:paraId="4A15D02B" w14:textId="5C524E1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Encoding of DTMF events</w:t>
      </w:r>
      <w:r>
        <w:rPr>
          <w:noProof/>
        </w:rPr>
        <w:tab/>
      </w:r>
      <w:r>
        <w:rPr>
          <w:noProof/>
        </w:rPr>
        <w:fldChar w:fldCharType="begin"/>
      </w:r>
      <w:r>
        <w:rPr>
          <w:noProof/>
        </w:rPr>
        <w:instrText xml:space="preserve"> PAGEREF _Toc216799765 \h </w:instrText>
      </w:r>
      <w:r>
        <w:rPr>
          <w:noProof/>
        </w:rPr>
      </w:r>
      <w:r>
        <w:rPr>
          <w:noProof/>
        </w:rPr>
        <w:fldChar w:fldCharType="separate"/>
      </w:r>
      <w:r>
        <w:rPr>
          <w:noProof/>
        </w:rPr>
        <w:t>383</w:t>
      </w:r>
      <w:r>
        <w:rPr>
          <w:noProof/>
        </w:rPr>
        <w:fldChar w:fldCharType="end"/>
      </w:r>
    </w:p>
    <w:p w14:paraId="41DFE128" w14:textId="39A6A5C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_Toc216799766 \h </w:instrText>
      </w:r>
      <w:r>
        <w:rPr>
          <w:noProof/>
        </w:rPr>
      </w:r>
      <w:r>
        <w:rPr>
          <w:noProof/>
        </w:rPr>
        <w:fldChar w:fldCharType="separate"/>
      </w:r>
      <w:r>
        <w:rPr>
          <w:noProof/>
        </w:rPr>
        <w:t>383</w:t>
      </w:r>
      <w:r>
        <w:rPr>
          <w:noProof/>
        </w:rPr>
        <w:fldChar w:fldCharType="end"/>
      </w:r>
    </w:p>
    <w:p w14:paraId="44CD85B6" w14:textId="4F904E6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G.4</w:t>
      </w:r>
      <w:r>
        <w:rPr>
          <w:rFonts w:asciiTheme="minorHAnsi" w:eastAsiaTheme="minorEastAsia" w:hAnsiTheme="minorHAnsi" w:cstheme="minorBidi"/>
          <w:noProof/>
          <w:kern w:val="2"/>
          <w:sz w:val="24"/>
          <w:szCs w:val="24"/>
          <w:lang w:eastAsia="en-GB"/>
          <w14:ligatures w14:val="standardContextual"/>
        </w:rPr>
        <w:tab/>
      </w:r>
      <w:r>
        <w:rPr>
          <w:noProof/>
        </w:rPr>
        <w:t>Data transport for DTMF events</w:t>
      </w:r>
      <w:r>
        <w:rPr>
          <w:noProof/>
        </w:rPr>
        <w:tab/>
      </w:r>
      <w:r>
        <w:rPr>
          <w:noProof/>
        </w:rPr>
        <w:fldChar w:fldCharType="begin"/>
      </w:r>
      <w:r>
        <w:rPr>
          <w:noProof/>
        </w:rPr>
        <w:instrText xml:space="preserve"> PAGEREF _Toc216799767 \h </w:instrText>
      </w:r>
      <w:r>
        <w:rPr>
          <w:noProof/>
        </w:rPr>
      </w:r>
      <w:r>
        <w:rPr>
          <w:noProof/>
        </w:rPr>
        <w:fldChar w:fldCharType="separate"/>
      </w:r>
      <w:r>
        <w:rPr>
          <w:noProof/>
        </w:rPr>
        <w:t>385</w:t>
      </w:r>
      <w:r>
        <w:rPr>
          <w:noProof/>
        </w:rPr>
        <w:fldChar w:fldCharType="end"/>
      </w:r>
    </w:p>
    <w:p w14:paraId="1B8F6A37" w14:textId="22649A2E"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(informative):</w:t>
      </w:r>
      <w:r>
        <w:rPr>
          <w:noProof/>
        </w:rPr>
        <w:tab/>
        <w:t>Network Preference Management Object Device Description Framework</w:t>
      </w:r>
      <w:r>
        <w:rPr>
          <w:noProof/>
        </w:rPr>
        <w:tab/>
      </w:r>
      <w:r>
        <w:rPr>
          <w:noProof/>
        </w:rPr>
        <w:fldChar w:fldCharType="begin"/>
      </w:r>
      <w:r>
        <w:rPr>
          <w:noProof/>
        </w:rPr>
        <w:instrText xml:space="preserve"> PAGEREF _Toc216799768 \h </w:instrText>
      </w:r>
      <w:r>
        <w:rPr>
          <w:noProof/>
        </w:rPr>
      </w:r>
      <w:r>
        <w:rPr>
          <w:noProof/>
        </w:rPr>
        <w:fldChar w:fldCharType="separate"/>
      </w:r>
      <w:r>
        <w:rPr>
          <w:noProof/>
        </w:rPr>
        <w:t>387</w:t>
      </w:r>
      <w:r>
        <w:rPr>
          <w:noProof/>
        </w:rPr>
        <w:fldChar w:fldCharType="end"/>
      </w:r>
    </w:p>
    <w:p w14:paraId="67EA8450" w14:textId="06854435"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(informative):</w:t>
      </w:r>
      <w:r>
        <w:rPr>
          <w:noProof/>
        </w:rPr>
        <w:tab/>
        <w:t>QoE Reporting Management Object Device Description Framework</w:t>
      </w:r>
      <w:r>
        <w:rPr>
          <w:noProof/>
        </w:rPr>
        <w:tab/>
      </w:r>
      <w:r>
        <w:rPr>
          <w:noProof/>
        </w:rPr>
        <w:fldChar w:fldCharType="begin"/>
      </w:r>
      <w:r>
        <w:rPr>
          <w:noProof/>
        </w:rPr>
        <w:instrText xml:space="preserve"> PAGEREF _Toc216799769 \h </w:instrText>
      </w:r>
      <w:r>
        <w:rPr>
          <w:noProof/>
        </w:rPr>
      </w:r>
      <w:r>
        <w:rPr>
          <w:noProof/>
        </w:rPr>
        <w:fldChar w:fldCharType="separate"/>
      </w:r>
      <w:r>
        <w:rPr>
          <w:noProof/>
        </w:rPr>
        <w:t>388</w:t>
      </w:r>
      <w:r>
        <w:rPr>
          <w:noProof/>
        </w:rPr>
        <w:fldChar w:fldCharType="end"/>
      </w:r>
    </w:p>
    <w:p w14:paraId="2AE2E414" w14:textId="41329FF5"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J (informative):</w:t>
      </w:r>
      <w:r>
        <w:rPr>
          <w:noProof/>
        </w:rPr>
        <w:tab/>
      </w:r>
      <w:r>
        <w:rPr>
          <w:noProof/>
          <w:lang w:eastAsia="ko-KR"/>
        </w:rPr>
        <w:t>Media</w:t>
      </w:r>
      <w:r>
        <w:rPr>
          <w:noProof/>
        </w:rPr>
        <w:t xml:space="preserve"> </w:t>
      </w:r>
      <w:r>
        <w:rPr>
          <w:noProof/>
          <w:lang w:eastAsia="ko-KR"/>
        </w:rPr>
        <w:t>Adaptation</w:t>
      </w:r>
      <w:r>
        <w:rPr>
          <w:noProof/>
        </w:rPr>
        <w:t xml:space="preserve"> Management Object Device Description Framework</w:t>
      </w:r>
      <w:r>
        <w:rPr>
          <w:noProof/>
        </w:rPr>
        <w:tab/>
      </w:r>
      <w:r>
        <w:rPr>
          <w:noProof/>
        </w:rPr>
        <w:fldChar w:fldCharType="begin"/>
      </w:r>
      <w:r>
        <w:rPr>
          <w:noProof/>
        </w:rPr>
        <w:instrText xml:space="preserve"> PAGEREF _Toc216799770 \h </w:instrText>
      </w:r>
      <w:r>
        <w:rPr>
          <w:noProof/>
        </w:rPr>
      </w:r>
      <w:r>
        <w:rPr>
          <w:noProof/>
        </w:rPr>
        <w:fldChar w:fldCharType="separate"/>
      </w:r>
      <w:r>
        <w:rPr>
          <w:noProof/>
        </w:rPr>
        <w:t>389</w:t>
      </w:r>
      <w:r>
        <w:rPr>
          <w:noProof/>
        </w:rPr>
        <w:fldChar w:fldCharType="end"/>
      </w:r>
    </w:p>
    <w:p w14:paraId="5D54A623" w14:textId="08A1F7CA"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K</w:t>
      </w:r>
      <w:r>
        <w:rPr>
          <w:noProof/>
        </w:rPr>
        <w:t xml:space="preserve"> (informative):</w:t>
      </w:r>
      <w:r>
        <w:rPr>
          <w:noProof/>
        </w:rPr>
        <w:tab/>
      </w:r>
      <w:r>
        <w:rPr>
          <w:noProof/>
          <w:lang w:eastAsia="ko-KR"/>
        </w:rPr>
        <w:t>Computation of b=AS for AMR and AMR-WB</w:t>
      </w:r>
      <w:r>
        <w:rPr>
          <w:noProof/>
        </w:rPr>
        <w:tab/>
      </w:r>
      <w:r>
        <w:rPr>
          <w:noProof/>
        </w:rPr>
        <w:fldChar w:fldCharType="begin"/>
      </w:r>
      <w:r>
        <w:rPr>
          <w:noProof/>
        </w:rPr>
        <w:instrText xml:space="preserve"> PAGEREF _Toc216799771 \h </w:instrText>
      </w:r>
      <w:r>
        <w:rPr>
          <w:noProof/>
        </w:rPr>
      </w:r>
      <w:r>
        <w:rPr>
          <w:noProof/>
        </w:rPr>
        <w:fldChar w:fldCharType="separate"/>
      </w:r>
      <w:r>
        <w:rPr>
          <w:noProof/>
        </w:rPr>
        <w:t>390</w:t>
      </w:r>
      <w:r>
        <w:rPr>
          <w:noProof/>
        </w:rPr>
        <w:fldChar w:fldCharType="end"/>
      </w:r>
    </w:p>
    <w:p w14:paraId="13766283" w14:textId="6029992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_Toc216799772 \h </w:instrText>
      </w:r>
      <w:r>
        <w:rPr>
          <w:noProof/>
        </w:rPr>
      </w:r>
      <w:r>
        <w:rPr>
          <w:noProof/>
        </w:rPr>
        <w:fldChar w:fldCharType="separate"/>
      </w:r>
      <w:r>
        <w:rPr>
          <w:noProof/>
        </w:rPr>
        <w:t>390</w:t>
      </w:r>
      <w:r>
        <w:rPr>
          <w:noProof/>
        </w:rPr>
        <w:fldChar w:fldCharType="end"/>
      </w:r>
    </w:p>
    <w:p w14:paraId="3FADEE3E" w14:textId="2B28387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_Toc216799773 \h </w:instrText>
      </w:r>
      <w:r>
        <w:rPr>
          <w:noProof/>
        </w:rPr>
      </w:r>
      <w:r>
        <w:rPr>
          <w:noProof/>
        </w:rPr>
        <w:fldChar w:fldCharType="separate"/>
      </w:r>
      <w:r>
        <w:rPr>
          <w:noProof/>
        </w:rPr>
        <w:t>390</w:t>
      </w:r>
      <w:r>
        <w:rPr>
          <w:noProof/>
        </w:rPr>
        <w:fldChar w:fldCharType="end"/>
      </w:r>
    </w:p>
    <w:p w14:paraId="0E999246" w14:textId="7841F43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_Toc216799774 \h </w:instrText>
      </w:r>
      <w:r>
        <w:rPr>
          <w:noProof/>
        </w:rPr>
      </w:r>
      <w:r>
        <w:rPr>
          <w:noProof/>
        </w:rPr>
        <w:fldChar w:fldCharType="separate"/>
      </w:r>
      <w:r>
        <w:rPr>
          <w:noProof/>
        </w:rPr>
        <w:t>390</w:t>
      </w:r>
      <w:r>
        <w:rPr>
          <w:noProof/>
        </w:rPr>
        <w:fldChar w:fldCharType="end"/>
      </w:r>
    </w:p>
    <w:p w14:paraId="348D416D" w14:textId="7F65DA9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K.4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_Toc216799775 \h </w:instrText>
      </w:r>
      <w:r>
        <w:rPr>
          <w:noProof/>
        </w:rPr>
      </w:r>
      <w:r>
        <w:rPr>
          <w:noProof/>
        </w:rPr>
        <w:fldChar w:fldCharType="separate"/>
      </w:r>
      <w:r>
        <w:rPr>
          <w:noProof/>
        </w:rPr>
        <w:t>391</w:t>
      </w:r>
      <w:r>
        <w:rPr>
          <w:noProof/>
        </w:rPr>
        <w:fldChar w:fldCharType="end"/>
      </w:r>
    </w:p>
    <w:p w14:paraId="2A13BCB4" w14:textId="01250DCF"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L (Normative):</w:t>
      </w:r>
      <w:r>
        <w:rPr>
          <w:noProof/>
        </w:rPr>
        <w:tab/>
        <w:t>Facsimile transmission</w:t>
      </w:r>
      <w:r>
        <w:rPr>
          <w:noProof/>
        </w:rPr>
        <w:tab/>
      </w:r>
      <w:r>
        <w:rPr>
          <w:noProof/>
        </w:rPr>
        <w:fldChar w:fldCharType="begin"/>
      </w:r>
      <w:r>
        <w:rPr>
          <w:noProof/>
        </w:rPr>
        <w:instrText xml:space="preserve"> PAGEREF _Toc216799776 \h </w:instrText>
      </w:r>
      <w:r>
        <w:rPr>
          <w:noProof/>
        </w:rPr>
      </w:r>
      <w:r>
        <w:rPr>
          <w:noProof/>
        </w:rPr>
        <w:fldChar w:fldCharType="separate"/>
      </w:r>
      <w:r>
        <w:rPr>
          <w:noProof/>
        </w:rPr>
        <w:t>400</w:t>
      </w:r>
      <w:r>
        <w:rPr>
          <w:noProof/>
        </w:rPr>
        <w:fldChar w:fldCharType="end"/>
      </w:r>
    </w:p>
    <w:p w14:paraId="523B1184" w14:textId="176CCF1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_Toc216799777 \h </w:instrText>
      </w:r>
      <w:r>
        <w:rPr>
          <w:noProof/>
        </w:rPr>
      </w:r>
      <w:r>
        <w:rPr>
          <w:noProof/>
        </w:rPr>
        <w:fldChar w:fldCharType="separate"/>
      </w:r>
      <w:r>
        <w:rPr>
          <w:noProof/>
        </w:rPr>
        <w:t>400</w:t>
      </w:r>
      <w:r>
        <w:rPr>
          <w:noProof/>
        </w:rPr>
        <w:fldChar w:fldCharType="end"/>
      </w:r>
    </w:p>
    <w:p w14:paraId="3F1BE3C6" w14:textId="03E60D5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L.2</w:t>
      </w:r>
      <w:r>
        <w:rPr>
          <w:rFonts w:asciiTheme="minorHAnsi" w:eastAsiaTheme="minorEastAsia" w:hAnsiTheme="minorHAnsi" w:cstheme="minorBidi"/>
          <w:noProof/>
          <w:kern w:val="2"/>
          <w:sz w:val="24"/>
          <w:szCs w:val="24"/>
          <w:lang w:eastAsia="en-GB"/>
          <w14:ligatures w14:val="standardContextual"/>
        </w:rPr>
        <w:tab/>
      </w:r>
      <w:r>
        <w:rPr>
          <w:noProof/>
        </w:rPr>
        <w:t>FoIP support in MTSI clients</w:t>
      </w:r>
      <w:r>
        <w:rPr>
          <w:noProof/>
        </w:rPr>
        <w:tab/>
      </w:r>
      <w:r>
        <w:rPr>
          <w:noProof/>
        </w:rPr>
        <w:fldChar w:fldCharType="begin"/>
      </w:r>
      <w:r>
        <w:rPr>
          <w:noProof/>
        </w:rPr>
        <w:instrText xml:space="preserve"> PAGEREF _Toc216799778 \h </w:instrText>
      </w:r>
      <w:r>
        <w:rPr>
          <w:noProof/>
        </w:rPr>
      </w:r>
      <w:r>
        <w:rPr>
          <w:noProof/>
        </w:rPr>
        <w:fldChar w:fldCharType="separate"/>
      </w:r>
      <w:r>
        <w:rPr>
          <w:noProof/>
        </w:rPr>
        <w:t>400</w:t>
      </w:r>
      <w:r>
        <w:rPr>
          <w:noProof/>
        </w:rPr>
        <w:fldChar w:fldCharType="end"/>
      </w:r>
    </w:p>
    <w:p w14:paraId="2BFDEF35" w14:textId="427D4AB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L.2.1</w:t>
      </w:r>
      <w:r>
        <w:rPr>
          <w:rFonts w:asciiTheme="minorHAnsi" w:eastAsiaTheme="minorEastAsia" w:hAnsiTheme="minorHAnsi" w:cstheme="minorBidi"/>
          <w:noProof/>
          <w:kern w:val="2"/>
          <w:sz w:val="24"/>
          <w:szCs w:val="24"/>
          <w:lang w:eastAsia="en-GB"/>
          <w14:ligatures w14:val="standardContextual"/>
        </w:rPr>
        <w:tab/>
      </w:r>
      <w:r>
        <w:rPr>
          <w:noProof/>
        </w:rPr>
        <w:t>FoIP support in MTSI client in terminal</w:t>
      </w:r>
      <w:r>
        <w:rPr>
          <w:noProof/>
        </w:rPr>
        <w:tab/>
      </w:r>
      <w:r>
        <w:rPr>
          <w:noProof/>
        </w:rPr>
        <w:fldChar w:fldCharType="begin"/>
      </w:r>
      <w:r>
        <w:rPr>
          <w:noProof/>
        </w:rPr>
        <w:instrText xml:space="preserve"> PAGEREF _Toc216799779 \h </w:instrText>
      </w:r>
      <w:r>
        <w:rPr>
          <w:noProof/>
        </w:rPr>
      </w:r>
      <w:r>
        <w:rPr>
          <w:noProof/>
        </w:rPr>
        <w:fldChar w:fldCharType="separate"/>
      </w:r>
      <w:r>
        <w:rPr>
          <w:noProof/>
        </w:rPr>
        <w:t>400</w:t>
      </w:r>
      <w:r>
        <w:rPr>
          <w:noProof/>
        </w:rPr>
        <w:fldChar w:fldCharType="end"/>
      </w:r>
    </w:p>
    <w:p w14:paraId="47CE9AA5" w14:textId="34A05B54"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L.2.2</w:t>
      </w:r>
      <w:r>
        <w:rPr>
          <w:rFonts w:asciiTheme="minorHAnsi" w:eastAsiaTheme="minorEastAsia" w:hAnsiTheme="minorHAnsi" w:cstheme="minorBidi"/>
          <w:noProof/>
          <w:kern w:val="2"/>
          <w:sz w:val="24"/>
          <w:szCs w:val="24"/>
          <w:lang w:eastAsia="en-GB"/>
          <w14:ligatures w14:val="standardContextual"/>
        </w:rPr>
        <w:tab/>
      </w:r>
      <w:r>
        <w:rPr>
          <w:noProof/>
        </w:rPr>
        <w:t>FoIP support in MTSI MGW</w:t>
      </w:r>
      <w:r>
        <w:rPr>
          <w:noProof/>
        </w:rPr>
        <w:tab/>
      </w:r>
      <w:r>
        <w:rPr>
          <w:noProof/>
        </w:rPr>
        <w:fldChar w:fldCharType="begin"/>
      </w:r>
      <w:r>
        <w:rPr>
          <w:noProof/>
        </w:rPr>
        <w:instrText xml:space="preserve"> PAGEREF _Toc216799780 \h </w:instrText>
      </w:r>
      <w:r>
        <w:rPr>
          <w:noProof/>
        </w:rPr>
      </w:r>
      <w:r>
        <w:rPr>
          <w:noProof/>
        </w:rPr>
        <w:fldChar w:fldCharType="separate"/>
      </w:r>
      <w:r>
        <w:rPr>
          <w:noProof/>
        </w:rPr>
        <w:t>400</w:t>
      </w:r>
      <w:r>
        <w:rPr>
          <w:noProof/>
        </w:rPr>
        <w:fldChar w:fldCharType="end"/>
      </w:r>
    </w:p>
    <w:p w14:paraId="5C0F9657" w14:textId="354C59B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L.2.3</w:t>
      </w:r>
      <w:r>
        <w:rPr>
          <w:rFonts w:asciiTheme="minorHAnsi" w:eastAsiaTheme="minorEastAsia" w:hAnsiTheme="minorHAnsi" w:cstheme="minorBidi"/>
          <w:noProof/>
          <w:kern w:val="2"/>
          <w:sz w:val="24"/>
          <w:szCs w:val="24"/>
          <w:lang w:eastAsia="en-GB"/>
          <w14:ligatures w14:val="standardContextual"/>
        </w:rPr>
        <w:tab/>
      </w:r>
      <w:r>
        <w:rPr>
          <w:noProof/>
        </w:rPr>
        <w:t>Recommended configuration</w:t>
      </w:r>
      <w:r>
        <w:rPr>
          <w:noProof/>
        </w:rPr>
        <w:tab/>
      </w:r>
      <w:r>
        <w:rPr>
          <w:noProof/>
        </w:rPr>
        <w:fldChar w:fldCharType="begin"/>
      </w:r>
      <w:r>
        <w:rPr>
          <w:noProof/>
        </w:rPr>
        <w:instrText xml:space="preserve"> PAGEREF _Toc216799781 \h </w:instrText>
      </w:r>
      <w:r>
        <w:rPr>
          <w:noProof/>
        </w:rPr>
      </w:r>
      <w:r>
        <w:rPr>
          <w:noProof/>
        </w:rPr>
        <w:fldChar w:fldCharType="separate"/>
      </w:r>
      <w:r>
        <w:rPr>
          <w:noProof/>
        </w:rPr>
        <w:t>400</w:t>
      </w:r>
      <w:r>
        <w:rPr>
          <w:noProof/>
        </w:rPr>
        <w:fldChar w:fldCharType="end"/>
      </w:r>
    </w:p>
    <w:p w14:paraId="5D075EBF" w14:textId="22AD4A7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L.3</w:t>
      </w:r>
      <w:r>
        <w:rPr>
          <w:rFonts w:asciiTheme="minorHAnsi" w:eastAsiaTheme="minorEastAsia" w:hAnsiTheme="minorHAnsi" w:cstheme="minorBidi"/>
          <w:noProof/>
          <w:kern w:val="2"/>
          <w:sz w:val="24"/>
          <w:szCs w:val="24"/>
          <w:lang w:eastAsia="en-GB"/>
          <w14:ligatures w14:val="standardContextual"/>
        </w:rPr>
        <w:tab/>
      </w:r>
      <w:r>
        <w:rPr>
          <w:noProof/>
        </w:rPr>
        <w:t>Session setup</w:t>
      </w:r>
      <w:r>
        <w:rPr>
          <w:noProof/>
        </w:rPr>
        <w:tab/>
      </w:r>
      <w:r>
        <w:rPr>
          <w:noProof/>
        </w:rPr>
        <w:fldChar w:fldCharType="begin"/>
      </w:r>
      <w:r>
        <w:rPr>
          <w:noProof/>
        </w:rPr>
        <w:instrText xml:space="preserve"> PAGEREF _Toc216799782 \h </w:instrText>
      </w:r>
      <w:r>
        <w:rPr>
          <w:noProof/>
        </w:rPr>
      </w:r>
      <w:r>
        <w:rPr>
          <w:noProof/>
        </w:rPr>
        <w:fldChar w:fldCharType="separate"/>
      </w:r>
      <w:r>
        <w:rPr>
          <w:noProof/>
        </w:rPr>
        <w:t>401</w:t>
      </w:r>
      <w:r>
        <w:rPr>
          <w:noProof/>
        </w:rPr>
        <w:fldChar w:fldCharType="end"/>
      </w:r>
    </w:p>
    <w:p w14:paraId="7ECAA8BD" w14:textId="5916F95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L.3.1</w:t>
      </w:r>
      <w:r>
        <w:rPr>
          <w:rFonts w:asciiTheme="minorHAnsi" w:eastAsiaTheme="minorEastAsia" w:hAnsiTheme="minorHAnsi" w:cstheme="minorBidi"/>
          <w:noProof/>
          <w:kern w:val="2"/>
          <w:sz w:val="24"/>
          <w:szCs w:val="24"/>
          <w:lang w:eastAsia="en-GB"/>
          <w14:ligatures w14:val="standardContextual"/>
        </w:rPr>
        <w:tab/>
      </w:r>
      <w:r>
        <w:rPr>
          <w:noProof/>
        </w:rPr>
        <w:t>Session setup for any MTSI client supporting facsimile transmission</w:t>
      </w:r>
      <w:r>
        <w:rPr>
          <w:noProof/>
        </w:rPr>
        <w:tab/>
      </w:r>
      <w:r>
        <w:rPr>
          <w:noProof/>
        </w:rPr>
        <w:fldChar w:fldCharType="begin"/>
      </w:r>
      <w:r>
        <w:rPr>
          <w:noProof/>
        </w:rPr>
        <w:instrText xml:space="preserve"> PAGEREF _Toc216799783 \h </w:instrText>
      </w:r>
      <w:r>
        <w:rPr>
          <w:noProof/>
        </w:rPr>
      </w:r>
      <w:r>
        <w:rPr>
          <w:noProof/>
        </w:rPr>
        <w:fldChar w:fldCharType="separate"/>
      </w:r>
      <w:r>
        <w:rPr>
          <w:noProof/>
        </w:rPr>
        <w:t>401</w:t>
      </w:r>
      <w:r>
        <w:rPr>
          <w:noProof/>
        </w:rPr>
        <w:fldChar w:fldCharType="end"/>
      </w:r>
    </w:p>
    <w:p w14:paraId="3FB85551" w14:textId="2E293B9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L.3.2</w:t>
      </w:r>
      <w:r>
        <w:rPr>
          <w:rFonts w:asciiTheme="minorHAnsi" w:eastAsiaTheme="minorEastAsia" w:hAnsiTheme="minorHAnsi" w:cstheme="minorBidi"/>
          <w:noProof/>
          <w:kern w:val="2"/>
          <w:sz w:val="24"/>
          <w:szCs w:val="24"/>
          <w:lang w:eastAsia="en-GB"/>
          <w14:ligatures w14:val="standardContextual"/>
        </w:rPr>
        <w:tab/>
      </w:r>
      <w:r>
        <w:rPr>
          <w:noProof/>
        </w:rPr>
        <w:t>Session setup when the recommended profile is supported</w:t>
      </w:r>
      <w:r>
        <w:rPr>
          <w:noProof/>
        </w:rPr>
        <w:tab/>
      </w:r>
      <w:r>
        <w:rPr>
          <w:noProof/>
        </w:rPr>
        <w:fldChar w:fldCharType="begin"/>
      </w:r>
      <w:r>
        <w:rPr>
          <w:noProof/>
        </w:rPr>
        <w:instrText xml:space="preserve"> PAGEREF _Toc216799784 \h </w:instrText>
      </w:r>
      <w:r>
        <w:rPr>
          <w:noProof/>
        </w:rPr>
      </w:r>
      <w:r>
        <w:rPr>
          <w:noProof/>
        </w:rPr>
        <w:fldChar w:fldCharType="separate"/>
      </w:r>
      <w:r>
        <w:rPr>
          <w:noProof/>
        </w:rPr>
        <w:t>401</w:t>
      </w:r>
      <w:r>
        <w:rPr>
          <w:noProof/>
        </w:rPr>
        <w:fldChar w:fldCharType="end"/>
      </w:r>
    </w:p>
    <w:p w14:paraId="1DADEB9B" w14:textId="24EA2E3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L.4</w:t>
      </w:r>
      <w:r>
        <w:rPr>
          <w:rFonts w:asciiTheme="minorHAnsi" w:eastAsiaTheme="minorEastAsia" w:hAnsiTheme="minorHAnsi" w:cstheme="minorBidi"/>
          <w:noProof/>
          <w:kern w:val="2"/>
          <w:sz w:val="24"/>
          <w:szCs w:val="24"/>
          <w:lang w:eastAsia="en-GB"/>
          <w14:ligatures w14:val="standardContextual"/>
        </w:rPr>
        <w:tab/>
      </w:r>
      <w:r>
        <w:rPr>
          <w:noProof/>
        </w:rPr>
        <w:t>Data transport using UDP/IP</w:t>
      </w:r>
      <w:r>
        <w:rPr>
          <w:noProof/>
        </w:rPr>
        <w:tab/>
      </w:r>
      <w:r>
        <w:rPr>
          <w:noProof/>
        </w:rPr>
        <w:fldChar w:fldCharType="begin"/>
      </w:r>
      <w:r>
        <w:rPr>
          <w:noProof/>
        </w:rPr>
        <w:instrText xml:space="preserve"> PAGEREF _Toc216799785 \h </w:instrText>
      </w:r>
      <w:r>
        <w:rPr>
          <w:noProof/>
        </w:rPr>
      </w:r>
      <w:r>
        <w:rPr>
          <w:noProof/>
        </w:rPr>
        <w:fldChar w:fldCharType="separate"/>
      </w:r>
      <w:r>
        <w:rPr>
          <w:noProof/>
        </w:rPr>
        <w:t>402</w:t>
      </w:r>
      <w:r>
        <w:rPr>
          <w:noProof/>
        </w:rPr>
        <w:fldChar w:fldCharType="end"/>
      </w:r>
    </w:p>
    <w:p w14:paraId="3434515B" w14:textId="1275EFF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L.5</w:t>
      </w:r>
      <w:r>
        <w:rPr>
          <w:rFonts w:asciiTheme="minorHAnsi" w:eastAsiaTheme="minorEastAsia" w:hAnsiTheme="minorHAnsi" w:cstheme="minorBidi"/>
          <w:noProof/>
          <w:kern w:val="2"/>
          <w:sz w:val="24"/>
          <w:szCs w:val="24"/>
          <w:lang w:eastAsia="en-GB"/>
          <w14:ligatures w14:val="standardContextual"/>
        </w:rPr>
        <w:tab/>
      </w:r>
      <w:r>
        <w:rPr>
          <w:noProof/>
        </w:rPr>
        <w:t>CS GERAN inter-working</w:t>
      </w:r>
      <w:r>
        <w:rPr>
          <w:noProof/>
        </w:rPr>
        <w:tab/>
      </w:r>
      <w:r>
        <w:rPr>
          <w:noProof/>
        </w:rPr>
        <w:fldChar w:fldCharType="begin"/>
      </w:r>
      <w:r>
        <w:rPr>
          <w:noProof/>
        </w:rPr>
        <w:instrText xml:space="preserve"> PAGEREF _Toc216799786 \h </w:instrText>
      </w:r>
      <w:r>
        <w:rPr>
          <w:noProof/>
        </w:rPr>
      </w:r>
      <w:r>
        <w:rPr>
          <w:noProof/>
        </w:rPr>
        <w:fldChar w:fldCharType="separate"/>
      </w:r>
      <w:r>
        <w:rPr>
          <w:noProof/>
        </w:rPr>
        <w:t>402</w:t>
      </w:r>
      <w:r>
        <w:rPr>
          <w:noProof/>
        </w:rPr>
        <w:fldChar w:fldCharType="end"/>
      </w:r>
    </w:p>
    <w:p w14:paraId="5621E4CD" w14:textId="52A9101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L.6</w:t>
      </w:r>
      <w:r>
        <w:rPr>
          <w:rFonts w:asciiTheme="minorHAnsi" w:eastAsiaTheme="minorEastAsia" w:hAnsiTheme="minorHAnsi" w:cstheme="minorBidi"/>
          <w:noProof/>
          <w:kern w:val="2"/>
          <w:sz w:val="24"/>
          <w:szCs w:val="24"/>
          <w:lang w:eastAsia="en-GB"/>
          <w14:ligatures w14:val="standardContextual"/>
        </w:rPr>
        <w:tab/>
      </w:r>
      <w:r>
        <w:rPr>
          <w:noProof/>
        </w:rPr>
        <w:t>PSTN inter-working</w:t>
      </w:r>
      <w:r>
        <w:rPr>
          <w:noProof/>
        </w:rPr>
        <w:tab/>
      </w:r>
      <w:r>
        <w:rPr>
          <w:noProof/>
        </w:rPr>
        <w:fldChar w:fldCharType="begin"/>
      </w:r>
      <w:r>
        <w:rPr>
          <w:noProof/>
        </w:rPr>
        <w:instrText xml:space="preserve"> PAGEREF _Toc216799787 \h </w:instrText>
      </w:r>
      <w:r>
        <w:rPr>
          <w:noProof/>
        </w:rPr>
      </w:r>
      <w:r>
        <w:rPr>
          <w:noProof/>
        </w:rPr>
        <w:fldChar w:fldCharType="separate"/>
      </w:r>
      <w:r>
        <w:rPr>
          <w:noProof/>
        </w:rPr>
        <w:t>403</w:t>
      </w:r>
      <w:r>
        <w:rPr>
          <w:noProof/>
        </w:rPr>
        <w:fldChar w:fldCharType="end"/>
      </w:r>
    </w:p>
    <w:p w14:paraId="6D537705" w14:textId="5DB485B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L.7</w:t>
      </w:r>
      <w:r>
        <w:rPr>
          <w:rFonts w:asciiTheme="minorHAnsi" w:eastAsiaTheme="minorEastAsia" w:hAnsiTheme="minorHAnsi" w:cstheme="minorBidi"/>
          <w:noProof/>
          <w:kern w:val="2"/>
          <w:sz w:val="24"/>
          <w:szCs w:val="24"/>
          <w:lang w:eastAsia="en-GB"/>
          <w14:ligatures w14:val="standardContextual"/>
        </w:rPr>
        <w:tab/>
      </w:r>
      <w:r>
        <w:rPr>
          <w:noProof/>
        </w:rPr>
        <w:t>SDP examples</w:t>
      </w:r>
      <w:r>
        <w:rPr>
          <w:noProof/>
        </w:rPr>
        <w:tab/>
      </w:r>
      <w:r>
        <w:rPr>
          <w:noProof/>
        </w:rPr>
        <w:fldChar w:fldCharType="begin"/>
      </w:r>
      <w:r>
        <w:rPr>
          <w:noProof/>
        </w:rPr>
        <w:instrText xml:space="preserve"> PAGEREF _Toc216799788 \h </w:instrText>
      </w:r>
      <w:r>
        <w:rPr>
          <w:noProof/>
        </w:rPr>
      </w:r>
      <w:r>
        <w:rPr>
          <w:noProof/>
        </w:rPr>
        <w:fldChar w:fldCharType="separate"/>
      </w:r>
      <w:r>
        <w:rPr>
          <w:noProof/>
        </w:rPr>
        <w:t>403</w:t>
      </w:r>
      <w:r>
        <w:rPr>
          <w:noProof/>
        </w:rPr>
        <w:fldChar w:fldCharType="end"/>
      </w:r>
    </w:p>
    <w:p w14:paraId="3609DFE5" w14:textId="3AA39A5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L.7.1</w:t>
      </w:r>
      <w:r>
        <w:rPr>
          <w:rFonts w:asciiTheme="minorHAnsi" w:eastAsiaTheme="minorEastAsia" w:hAnsiTheme="minorHAnsi" w:cstheme="minorBidi"/>
          <w:noProof/>
          <w:kern w:val="2"/>
          <w:sz w:val="24"/>
          <w:szCs w:val="24"/>
          <w:lang w:eastAsia="en-GB"/>
          <w14:ligatures w14:val="standardContextual"/>
        </w:rPr>
        <w:tab/>
      </w:r>
      <w:r>
        <w:rPr>
          <w:noProof/>
        </w:rPr>
        <w:t>Facsimile-only session</w:t>
      </w:r>
      <w:r>
        <w:rPr>
          <w:noProof/>
        </w:rPr>
        <w:tab/>
      </w:r>
      <w:r>
        <w:rPr>
          <w:noProof/>
        </w:rPr>
        <w:fldChar w:fldCharType="begin"/>
      </w:r>
      <w:r>
        <w:rPr>
          <w:noProof/>
        </w:rPr>
        <w:instrText xml:space="preserve"> PAGEREF _Toc216799789 \h </w:instrText>
      </w:r>
      <w:r>
        <w:rPr>
          <w:noProof/>
        </w:rPr>
      </w:r>
      <w:r>
        <w:rPr>
          <w:noProof/>
        </w:rPr>
        <w:fldChar w:fldCharType="separate"/>
      </w:r>
      <w:r>
        <w:rPr>
          <w:noProof/>
        </w:rPr>
        <w:t>403</w:t>
      </w:r>
      <w:r>
        <w:rPr>
          <w:noProof/>
        </w:rPr>
        <w:fldChar w:fldCharType="end"/>
      </w:r>
    </w:p>
    <w:p w14:paraId="33DF2F61" w14:textId="6B8FE571"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M (informative):</w:t>
      </w:r>
      <w:r>
        <w:rPr>
          <w:noProof/>
        </w:rPr>
        <w:tab/>
        <w:t>IANA registration information for SDP attributes</w:t>
      </w:r>
      <w:r>
        <w:rPr>
          <w:noProof/>
        </w:rPr>
        <w:tab/>
      </w:r>
      <w:r>
        <w:rPr>
          <w:noProof/>
        </w:rPr>
        <w:fldChar w:fldCharType="begin"/>
      </w:r>
      <w:r>
        <w:rPr>
          <w:noProof/>
        </w:rPr>
        <w:instrText xml:space="preserve"> PAGEREF _Toc216799790 \h </w:instrText>
      </w:r>
      <w:r>
        <w:rPr>
          <w:noProof/>
        </w:rPr>
      </w:r>
      <w:r>
        <w:rPr>
          <w:noProof/>
        </w:rPr>
        <w:fldChar w:fldCharType="separate"/>
      </w:r>
      <w:r>
        <w:rPr>
          <w:noProof/>
        </w:rPr>
        <w:t>405</w:t>
      </w:r>
      <w:r>
        <w:rPr>
          <w:noProof/>
        </w:rPr>
        <w:fldChar w:fldCharType="end"/>
      </w:r>
    </w:p>
    <w:p w14:paraId="14297841" w14:textId="037AA04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_Toc216799791 \h </w:instrText>
      </w:r>
      <w:r>
        <w:rPr>
          <w:noProof/>
        </w:rPr>
      </w:r>
      <w:r>
        <w:rPr>
          <w:noProof/>
        </w:rPr>
        <w:fldChar w:fldCharType="separate"/>
      </w:r>
      <w:r>
        <w:rPr>
          <w:noProof/>
        </w:rPr>
        <w:t>405</w:t>
      </w:r>
      <w:r>
        <w:rPr>
          <w:noProof/>
        </w:rPr>
        <w:fldChar w:fldCharType="end"/>
      </w:r>
    </w:p>
    <w:p w14:paraId="15F70B31" w14:textId="54315AC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M.2</w:t>
      </w:r>
      <w:r>
        <w:rPr>
          <w:rFonts w:asciiTheme="minorHAnsi" w:eastAsiaTheme="minorEastAsia" w:hAnsiTheme="minorHAnsi" w:cstheme="minorBidi"/>
          <w:noProof/>
          <w:kern w:val="2"/>
          <w:sz w:val="24"/>
          <w:szCs w:val="24"/>
          <w:lang w:eastAsia="en-GB"/>
          <w14:ligatures w14:val="standardContextual"/>
        </w:rPr>
        <w:tab/>
      </w:r>
      <w:r>
        <w:rPr>
          <w:noProof/>
        </w:rPr>
        <w:t>3gpp_sync_info</w:t>
      </w:r>
      <w:r>
        <w:rPr>
          <w:noProof/>
        </w:rPr>
        <w:tab/>
      </w:r>
      <w:r>
        <w:rPr>
          <w:noProof/>
        </w:rPr>
        <w:fldChar w:fldCharType="begin"/>
      </w:r>
      <w:r>
        <w:rPr>
          <w:noProof/>
        </w:rPr>
        <w:instrText xml:space="preserve"> PAGEREF _Toc216799792 \h </w:instrText>
      </w:r>
      <w:r>
        <w:rPr>
          <w:noProof/>
        </w:rPr>
      </w:r>
      <w:r>
        <w:rPr>
          <w:noProof/>
        </w:rPr>
        <w:fldChar w:fldCharType="separate"/>
      </w:r>
      <w:r>
        <w:rPr>
          <w:noProof/>
        </w:rPr>
        <w:t>405</w:t>
      </w:r>
      <w:r>
        <w:rPr>
          <w:noProof/>
        </w:rPr>
        <w:fldChar w:fldCharType="end"/>
      </w:r>
    </w:p>
    <w:p w14:paraId="41750568" w14:textId="4FCFB8D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M.3</w:t>
      </w:r>
      <w:r>
        <w:rPr>
          <w:rFonts w:asciiTheme="minorHAnsi" w:eastAsiaTheme="minorEastAsia" w:hAnsiTheme="minorHAnsi" w:cstheme="minorBidi"/>
          <w:noProof/>
          <w:kern w:val="2"/>
          <w:sz w:val="24"/>
          <w:szCs w:val="24"/>
          <w:lang w:eastAsia="en-GB"/>
          <w14:ligatures w14:val="standardContextual"/>
        </w:rPr>
        <w:tab/>
      </w:r>
      <w:r>
        <w:rPr>
          <w:noProof/>
        </w:rPr>
        <w:t>3gpp_MaxRecvSDUSize</w:t>
      </w:r>
      <w:r>
        <w:rPr>
          <w:noProof/>
        </w:rPr>
        <w:tab/>
      </w:r>
      <w:r>
        <w:rPr>
          <w:noProof/>
        </w:rPr>
        <w:fldChar w:fldCharType="begin"/>
      </w:r>
      <w:r>
        <w:rPr>
          <w:noProof/>
        </w:rPr>
        <w:instrText xml:space="preserve"> PAGEREF _Toc216799793 \h </w:instrText>
      </w:r>
      <w:r>
        <w:rPr>
          <w:noProof/>
        </w:rPr>
      </w:r>
      <w:r>
        <w:rPr>
          <w:noProof/>
        </w:rPr>
        <w:fldChar w:fldCharType="separate"/>
      </w:r>
      <w:r>
        <w:rPr>
          <w:noProof/>
        </w:rPr>
        <w:t>405</w:t>
      </w:r>
      <w:r>
        <w:rPr>
          <w:noProof/>
        </w:rPr>
        <w:fldChar w:fldCharType="end"/>
      </w:r>
    </w:p>
    <w:p w14:paraId="415D3FDF" w14:textId="3297CFF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M.4</w:t>
      </w:r>
      <w:r>
        <w:rPr>
          <w:rFonts w:asciiTheme="minorHAnsi" w:eastAsiaTheme="minorEastAsia" w:hAnsiTheme="minorHAnsi" w:cstheme="minorBidi"/>
          <w:noProof/>
          <w:kern w:val="2"/>
          <w:sz w:val="24"/>
          <w:szCs w:val="24"/>
          <w:lang w:eastAsia="en-GB"/>
          <w14:ligatures w14:val="standardContextual"/>
        </w:rPr>
        <w:tab/>
      </w:r>
      <w:r>
        <w:rPr>
          <w:noProof/>
        </w:rPr>
        <w:t>3gpp_mtsi_app_adapt</w:t>
      </w:r>
      <w:r>
        <w:rPr>
          <w:noProof/>
        </w:rPr>
        <w:tab/>
      </w:r>
      <w:r>
        <w:rPr>
          <w:noProof/>
        </w:rPr>
        <w:fldChar w:fldCharType="begin"/>
      </w:r>
      <w:r>
        <w:rPr>
          <w:noProof/>
        </w:rPr>
        <w:instrText xml:space="preserve"> PAGEREF _Toc216799794 \h </w:instrText>
      </w:r>
      <w:r>
        <w:rPr>
          <w:noProof/>
        </w:rPr>
      </w:r>
      <w:r>
        <w:rPr>
          <w:noProof/>
        </w:rPr>
        <w:fldChar w:fldCharType="separate"/>
      </w:r>
      <w:r>
        <w:rPr>
          <w:noProof/>
        </w:rPr>
        <w:t>406</w:t>
      </w:r>
      <w:r>
        <w:rPr>
          <w:noProof/>
        </w:rPr>
        <w:fldChar w:fldCharType="end"/>
      </w:r>
    </w:p>
    <w:p w14:paraId="316826BA" w14:textId="0B24A5E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M.5</w:t>
      </w:r>
      <w:r>
        <w:rPr>
          <w:rFonts w:asciiTheme="minorHAnsi" w:eastAsiaTheme="minorEastAsia" w:hAnsiTheme="minorHAnsi" w:cstheme="minorBidi"/>
          <w:noProof/>
          <w:kern w:val="2"/>
          <w:sz w:val="24"/>
          <w:szCs w:val="24"/>
          <w:lang w:eastAsia="en-GB"/>
          <w14:ligatures w14:val="standardContextual"/>
        </w:rPr>
        <w:tab/>
      </w:r>
      <w:r>
        <w:rPr>
          <w:noProof/>
        </w:rPr>
        <w:t>predefined_ROI</w:t>
      </w:r>
      <w:r>
        <w:rPr>
          <w:noProof/>
        </w:rPr>
        <w:tab/>
      </w:r>
      <w:r>
        <w:rPr>
          <w:noProof/>
        </w:rPr>
        <w:fldChar w:fldCharType="begin"/>
      </w:r>
      <w:r>
        <w:rPr>
          <w:noProof/>
        </w:rPr>
        <w:instrText xml:space="preserve"> PAGEREF _Toc216799795 \h </w:instrText>
      </w:r>
      <w:r>
        <w:rPr>
          <w:noProof/>
        </w:rPr>
      </w:r>
      <w:r>
        <w:rPr>
          <w:noProof/>
        </w:rPr>
        <w:fldChar w:fldCharType="separate"/>
      </w:r>
      <w:r>
        <w:rPr>
          <w:noProof/>
        </w:rPr>
        <w:t>407</w:t>
      </w:r>
      <w:r>
        <w:rPr>
          <w:noProof/>
        </w:rPr>
        <w:fldChar w:fldCharType="end"/>
      </w:r>
    </w:p>
    <w:p w14:paraId="03A289D0" w14:textId="781A607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M.6</w:t>
      </w:r>
      <w:r>
        <w:rPr>
          <w:rFonts w:asciiTheme="minorHAnsi" w:eastAsiaTheme="minorEastAsia" w:hAnsiTheme="minorHAnsi" w:cstheme="minorBidi"/>
          <w:noProof/>
          <w:kern w:val="2"/>
          <w:sz w:val="24"/>
          <w:szCs w:val="24"/>
          <w:lang w:eastAsia="en-GB"/>
          <w14:ligatures w14:val="standardContextual"/>
        </w:rPr>
        <w:tab/>
      </w:r>
      <w:r>
        <w:rPr>
          <w:noProof/>
        </w:rPr>
        <w:t>bw-info</w:t>
      </w:r>
      <w:r>
        <w:rPr>
          <w:noProof/>
        </w:rPr>
        <w:tab/>
      </w:r>
      <w:r>
        <w:rPr>
          <w:noProof/>
        </w:rPr>
        <w:fldChar w:fldCharType="begin"/>
      </w:r>
      <w:r>
        <w:rPr>
          <w:noProof/>
        </w:rPr>
        <w:instrText xml:space="preserve"> PAGEREF _Toc216799796 \h </w:instrText>
      </w:r>
      <w:r>
        <w:rPr>
          <w:noProof/>
        </w:rPr>
      </w:r>
      <w:r>
        <w:rPr>
          <w:noProof/>
        </w:rPr>
        <w:fldChar w:fldCharType="separate"/>
      </w:r>
      <w:r>
        <w:rPr>
          <w:noProof/>
        </w:rPr>
        <w:t>407</w:t>
      </w:r>
      <w:r>
        <w:rPr>
          <w:noProof/>
        </w:rPr>
        <w:fldChar w:fldCharType="end"/>
      </w:r>
    </w:p>
    <w:p w14:paraId="0D8D94AE" w14:textId="39F0E5B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M.7</w:t>
      </w:r>
      <w:r>
        <w:rPr>
          <w:rFonts w:asciiTheme="minorHAnsi" w:eastAsiaTheme="minorEastAsia" w:hAnsiTheme="minorHAnsi" w:cstheme="minorBidi"/>
          <w:noProof/>
          <w:kern w:val="2"/>
          <w:sz w:val="24"/>
          <w:szCs w:val="24"/>
          <w:lang w:eastAsia="en-GB"/>
          <w14:ligatures w14:val="standardContextual"/>
        </w:rPr>
        <w:tab/>
      </w:r>
      <w:r>
        <w:rPr>
          <w:noProof/>
        </w:rPr>
        <w:t>ccc_list</w:t>
      </w:r>
      <w:r>
        <w:rPr>
          <w:noProof/>
        </w:rPr>
        <w:tab/>
      </w:r>
      <w:r>
        <w:rPr>
          <w:noProof/>
        </w:rPr>
        <w:fldChar w:fldCharType="begin"/>
      </w:r>
      <w:r>
        <w:rPr>
          <w:noProof/>
        </w:rPr>
        <w:instrText xml:space="preserve"> PAGEREF _Toc216799797 \h </w:instrText>
      </w:r>
      <w:r>
        <w:rPr>
          <w:noProof/>
        </w:rPr>
      </w:r>
      <w:r>
        <w:rPr>
          <w:noProof/>
        </w:rPr>
        <w:fldChar w:fldCharType="separate"/>
      </w:r>
      <w:r>
        <w:rPr>
          <w:noProof/>
        </w:rPr>
        <w:t>408</w:t>
      </w:r>
      <w:r>
        <w:rPr>
          <w:noProof/>
        </w:rPr>
        <w:fldChar w:fldCharType="end"/>
      </w:r>
    </w:p>
    <w:p w14:paraId="0B8D9FD2" w14:textId="4F49826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M.8</w:t>
      </w:r>
      <w:r>
        <w:rPr>
          <w:rFonts w:asciiTheme="minorHAnsi" w:eastAsiaTheme="minorEastAsia" w:hAnsiTheme="minorHAnsi" w:cstheme="minorBidi"/>
          <w:noProof/>
          <w:kern w:val="2"/>
          <w:sz w:val="24"/>
          <w:szCs w:val="24"/>
          <w:lang w:eastAsia="en-GB"/>
          <w14:ligatures w14:val="standardContextual"/>
        </w:rPr>
        <w:tab/>
      </w:r>
      <w:r>
        <w:rPr>
          <w:noProof/>
        </w:rPr>
        <w:t>anbr</w:t>
      </w:r>
      <w:r>
        <w:rPr>
          <w:noProof/>
        </w:rPr>
        <w:tab/>
      </w:r>
      <w:r>
        <w:rPr>
          <w:noProof/>
        </w:rPr>
        <w:fldChar w:fldCharType="begin"/>
      </w:r>
      <w:r>
        <w:rPr>
          <w:noProof/>
        </w:rPr>
        <w:instrText xml:space="preserve"> PAGEREF _Toc216799798 \h </w:instrText>
      </w:r>
      <w:r>
        <w:rPr>
          <w:noProof/>
        </w:rPr>
      </w:r>
      <w:r>
        <w:rPr>
          <w:noProof/>
        </w:rPr>
        <w:fldChar w:fldCharType="separate"/>
      </w:r>
      <w:r>
        <w:rPr>
          <w:noProof/>
        </w:rPr>
        <w:t>408</w:t>
      </w:r>
      <w:r>
        <w:rPr>
          <w:noProof/>
        </w:rPr>
        <w:fldChar w:fldCharType="end"/>
      </w:r>
    </w:p>
    <w:p w14:paraId="5338EF23" w14:textId="069DBD2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M.9</w:t>
      </w:r>
      <w:r>
        <w:rPr>
          <w:rFonts w:asciiTheme="minorHAnsi" w:eastAsiaTheme="minorEastAsia" w:hAnsiTheme="minorHAnsi" w:cstheme="minorBidi"/>
          <w:noProof/>
          <w:kern w:val="2"/>
          <w:sz w:val="24"/>
          <w:szCs w:val="24"/>
          <w:lang w:eastAsia="en-GB"/>
          <w14:ligatures w14:val="standardContextual"/>
        </w:rPr>
        <w:tab/>
      </w:r>
      <w:r>
        <w:rPr>
          <w:noProof/>
        </w:rPr>
        <w:t>PLR_adapt</w:t>
      </w:r>
      <w:r>
        <w:rPr>
          <w:noProof/>
        </w:rPr>
        <w:tab/>
      </w:r>
      <w:r>
        <w:rPr>
          <w:noProof/>
        </w:rPr>
        <w:fldChar w:fldCharType="begin"/>
      </w:r>
      <w:r>
        <w:rPr>
          <w:noProof/>
        </w:rPr>
        <w:instrText xml:space="preserve"> PAGEREF _Toc216799799 \h </w:instrText>
      </w:r>
      <w:r>
        <w:rPr>
          <w:noProof/>
        </w:rPr>
      </w:r>
      <w:r>
        <w:rPr>
          <w:noProof/>
        </w:rPr>
        <w:fldChar w:fldCharType="separate"/>
      </w:r>
      <w:r>
        <w:rPr>
          <w:noProof/>
        </w:rPr>
        <w:t>409</w:t>
      </w:r>
      <w:r>
        <w:rPr>
          <w:noProof/>
        </w:rPr>
        <w:fldChar w:fldCharType="end"/>
      </w:r>
    </w:p>
    <w:p w14:paraId="4A3B063A" w14:textId="6A565B91"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M.10</w:t>
      </w:r>
      <w:r>
        <w:rPr>
          <w:rFonts w:asciiTheme="minorHAnsi" w:eastAsiaTheme="minorEastAsia" w:hAnsiTheme="minorHAnsi" w:cstheme="minorBidi"/>
          <w:noProof/>
          <w:kern w:val="2"/>
          <w:sz w:val="24"/>
          <w:szCs w:val="24"/>
          <w:lang w:eastAsia="en-GB"/>
          <w14:ligatures w14:val="standardContextual"/>
        </w:rPr>
        <w:tab/>
      </w:r>
      <w:r>
        <w:rPr>
          <w:noProof/>
        </w:rPr>
        <w:t>MAXimum-e2e-PLR</w:t>
      </w:r>
      <w:r>
        <w:rPr>
          <w:noProof/>
        </w:rPr>
        <w:tab/>
      </w:r>
      <w:r>
        <w:rPr>
          <w:noProof/>
        </w:rPr>
        <w:fldChar w:fldCharType="begin"/>
      </w:r>
      <w:r>
        <w:rPr>
          <w:noProof/>
        </w:rPr>
        <w:instrText xml:space="preserve"> PAGEREF _Toc216799800 \h </w:instrText>
      </w:r>
      <w:r>
        <w:rPr>
          <w:noProof/>
        </w:rPr>
      </w:r>
      <w:r>
        <w:rPr>
          <w:noProof/>
        </w:rPr>
        <w:fldChar w:fldCharType="separate"/>
      </w:r>
      <w:r>
        <w:rPr>
          <w:noProof/>
        </w:rPr>
        <w:t>410</w:t>
      </w:r>
      <w:r>
        <w:rPr>
          <w:noProof/>
        </w:rPr>
        <w:fldChar w:fldCharType="end"/>
      </w:r>
    </w:p>
    <w:p w14:paraId="556ACA37" w14:textId="44578E7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M.11</w:t>
      </w:r>
      <w:r>
        <w:rPr>
          <w:rFonts w:asciiTheme="minorHAnsi" w:eastAsiaTheme="minorEastAsia" w:hAnsiTheme="minorHAnsi" w:cstheme="minorBidi"/>
          <w:noProof/>
          <w:kern w:val="2"/>
          <w:sz w:val="24"/>
          <w:szCs w:val="24"/>
          <w:lang w:eastAsia="en-GB"/>
          <w14:ligatures w14:val="standardContextual"/>
        </w:rPr>
        <w:tab/>
      </w:r>
      <w:r>
        <w:rPr>
          <w:noProof/>
        </w:rPr>
        <w:t>3gpp-qos-hint</w:t>
      </w:r>
      <w:r>
        <w:rPr>
          <w:noProof/>
        </w:rPr>
        <w:tab/>
      </w:r>
      <w:r>
        <w:rPr>
          <w:noProof/>
        </w:rPr>
        <w:fldChar w:fldCharType="begin"/>
      </w:r>
      <w:r>
        <w:rPr>
          <w:noProof/>
        </w:rPr>
        <w:instrText xml:space="preserve"> PAGEREF _Toc216799801 \h </w:instrText>
      </w:r>
      <w:r>
        <w:rPr>
          <w:noProof/>
        </w:rPr>
      </w:r>
      <w:r>
        <w:rPr>
          <w:noProof/>
        </w:rPr>
        <w:fldChar w:fldCharType="separate"/>
      </w:r>
      <w:r>
        <w:rPr>
          <w:noProof/>
        </w:rPr>
        <w:t>410</w:t>
      </w:r>
      <w:r>
        <w:rPr>
          <w:noProof/>
        </w:rPr>
        <w:fldChar w:fldCharType="end"/>
      </w:r>
    </w:p>
    <w:p w14:paraId="7CDC9670" w14:textId="3D1353A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M.12</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imageseq</w:t>
      </w:r>
      <w:r>
        <w:rPr>
          <w:noProof/>
        </w:rPr>
        <w:tab/>
      </w:r>
      <w:r>
        <w:rPr>
          <w:noProof/>
        </w:rPr>
        <w:fldChar w:fldCharType="begin"/>
      </w:r>
      <w:r>
        <w:rPr>
          <w:noProof/>
        </w:rPr>
        <w:instrText xml:space="preserve"> PAGEREF _Toc216799802 \h </w:instrText>
      </w:r>
      <w:r>
        <w:rPr>
          <w:noProof/>
        </w:rPr>
      </w:r>
      <w:r>
        <w:rPr>
          <w:noProof/>
        </w:rPr>
        <w:fldChar w:fldCharType="separate"/>
      </w:r>
      <w:r>
        <w:rPr>
          <w:noProof/>
        </w:rPr>
        <w:t>411</w:t>
      </w:r>
      <w:r>
        <w:rPr>
          <w:noProof/>
        </w:rPr>
        <w:fldChar w:fldCharType="end"/>
      </w:r>
    </w:p>
    <w:p w14:paraId="35844D8F" w14:textId="1D3FCE6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M.13</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3gpp_360video</w:t>
      </w:r>
      <w:r>
        <w:rPr>
          <w:noProof/>
        </w:rPr>
        <w:tab/>
      </w:r>
      <w:r>
        <w:rPr>
          <w:noProof/>
        </w:rPr>
        <w:fldChar w:fldCharType="begin"/>
      </w:r>
      <w:r>
        <w:rPr>
          <w:noProof/>
        </w:rPr>
        <w:instrText xml:space="preserve"> PAGEREF _Toc216799803 \h </w:instrText>
      </w:r>
      <w:r>
        <w:rPr>
          <w:noProof/>
        </w:rPr>
      </w:r>
      <w:r>
        <w:rPr>
          <w:noProof/>
        </w:rPr>
        <w:fldChar w:fldCharType="separate"/>
      </w:r>
      <w:r>
        <w:rPr>
          <w:noProof/>
        </w:rPr>
        <w:t>411</w:t>
      </w:r>
      <w:r>
        <w:rPr>
          <w:noProof/>
        </w:rPr>
        <w:fldChar w:fldCharType="end"/>
      </w:r>
    </w:p>
    <w:p w14:paraId="2FA03EFE" w14:textId="390D98E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M.14</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itt4rt_group</w:t>
      </w:r>
      <w:r>
        <w:rPr>
          <w:noProof/>
        </w:rPr>
        <w:tab/>
      </w:r>
      <w:r>
        <w:rPr>
          <w:noProof/>
        </w:rPr>
        <w:fldChar w:fldCharType="begin"/>
      </w:r>
      <w:r>
        <w:rPr>
          <w:noProof/>
        </w:rPr>
        <w:instrText xml:space="preserve"> PAGEREF _Toc216799804 \h </w:instrText>
      </w:r>
      <w:r>
        <w:rPr>
          <w:noProof/>
        </w:rPr>
      </w:r>
      <w:r>
        <w:rPr>
          <w:noProof/>
        </w:rPr>
        <w:fldChar w:fldCharType="separate"/>
      </w:r>
      <w:r>
        <w:rPr>
          <w:noProof/>
        </w:rPr>
        <w:t>412</w:t>
      </w:r>
      <w:r>
        <w:rPr>
          <w:noProof/>
        </w:rPr>
        <w:fldChar w:fldCharType="end"/>
      </w:r>
    </w:p>
    <w:p w14:paraId="319D5A29" w14:textId="148BA47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M.15</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3gpp_overlay</w:t>
      </w:r>
      <w:r>
        <w:rPr>
          <w:noProof/>
        </w:rPr>
        <w:tab/>
      </w:r>
      <w:r>
        <w:rPr>
          <w:noProof/>
        </w:rPr>
        <w:fldChar w:fldCharType="begin"/>
      </w:r>
      <w:r>
        <w:rPr>
          <w:noProof/>
        </w:rPr>
        <w:instrText xml:space="preserve"> PAGEREF _Toc216799805 \h </w:instrText>
      </w:r>
      <w:r>
        <w:rPr>
          <w:noProof/>
        </w:rPr>
      </w:r>
      <w:r>
        <w:rPr>
          <w:noProof/>
        </w:rPr>
        <w:fldChar w:fldCharType="separate"/>
      </w:r>
      <w:r>
        <w:rPr>
          <w:noProof/>
        </w:rPr>
        <w:t>413</w:t>
      </w:r>
      <w:r>
        <w:rPr>
          <w:noProof/>
        </w:rPr>
        <w:fldChar w:fldCharType="end"/>
      </w:r>
    </w:p>
    <w:p w14:paraId="7C98A019" w14:textId="1A5BF24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M.16</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3gpp_360video_replacement</w:t>
      </w:r>
      <w:r>
        <w:rPr>
          <w:noProof/>
        </w:rPr>
        <w:tab/>
      </w:r>
      <w:r>
        <w:rPr>
          <w:noProof/>
        </w:rPr>
        <w:fldChar w:fldCharType="begin"/>
      </w:r>
      <w:r>
        <w:rPr>
          <w:noProof/>
        </w:rPr>
        <w:instrText xml:space="preserve"> PAGEREF _Toc216799806 \h </w:instrText>
      </w:r>
      <w:r>
        <w:rPr>
          <w:noProof/>
        </w:rPr>
      </w:r>
      <w:r>
        <w:rPr>
          <w:noProof/>
        </w:rPr>
        <w:fldChar w:fldCharType="separate"/>
      </w:r>
      <w:r>
        <w:rPr>
          <w:noProof/>
        </w:rPr>
        <w:t>413</w:t>
      </w:r>
      <w:r>
        <w:rPr>
          <w:noProof/>
        </w:rPr>
        <w:fldChar w:fldCharType="end"/>
      </w:r>
    </w:p>
    <w:p w14:paraId="0642CAAF" w14:textId="741EFB5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M.17</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3gpp_fisheye</w:t>
      </w:r>
      <w:r>
        <w:rPr>
          <w:noProof/>
        </w:rPr>
        <w:tab/>
      </w:r>
      <w:r>
        <w:rPr>
          <w:noProof/>
        </w:rPr>
        <w:fldChar w:fldCharType="begin"/>
      </w:r>
      <w:r>
        <w:rPr>
          <w:noProof/>
        </w:rPr>
        <w:instrText xml:space="preserve"> PAGEREF _Toc216799807 \h </w:instrText>
      </w:r>
      <w:r>
        <w:rPr>
          <w:noProof/>
        </w:rPr>
      </w:r>
      <w:r>
        <w:rPr>
          <w:noProof/>
        </w:rPr>
        <w:fldChar w:fldCharType="separate"/>
      </w:r>
      <w:r>
        <w:rPr>
          <w:noProof/>
        </w:rPr>
        <w:t>414</w:t>
      </w:r>
      <w:r>
        <w:rPr>
          <w:noProof/>
        </w:rPr>
        <w:fldChar w:fldCharType="end"/>
      </w:r>
    </w:p>
    <w:p w14:paraId="4B6648C1" w14:textId="60143CE3"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M.18</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3gpp-camera-calibration</w:t>
      </w:r>
      <w:r>
        <w:rPr>
          <w:noProof/>
        </w:rPr>
        <w:tab/>
      </w:r>
      <w:r>
        <w:rPr>
          <w:noProof/>
        </w:rPr>
        <w:fldChar w:fldCharType="begin"/>
      </w:r>
      <w:r>
        <w:rPr>
          <w:noProof/>
        </w:rPr>
        <w:instrText xml:space="preserve"> PAGEREF _Toc216799808 \h </w:instrText>
      </w:r>
      <w:r>
        <w:rPr>
          <w:noProof/>
        </w:rPr>
      </w:r>
      <w:r>
        <w:rPr>
          <w:noProof/>
        </w:rPr>
        <w:fldChar w:fldCharType="separate"/>
      </w:r>
      <w:r>
        <w:rPr>
          <w:noProof/>
        </w:rPr>
        <w:t>414</w:t>
      </w:r>
      <w:r>
        <w:rPr>
          <w:noProof/>
        </w:rPr>
        <w:fldChar w:fldCharType="end"/>
      </w:r>
    </w:p>
    <w:p w14:paraId="2E020242" w14:textId="1605169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M.19</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stitch_group</w:t>
      </w:r>
      <w:r>
        <w:rPr>
          <w:noProof/>
        </w:rPr>
        <w:tab/>
      </w:r>
      <w:r>
        <w:rPr>
          <w:noProof/>
        </w:rPr>
        <w:fldChar w:fldCharType="begin"/>
      </w:r>
      <w:r>
        <w:rPr>
          <w:noProof/>
        </w:rPr>
        <w:instrText xml:space="preserve"> PAGEREF _Toc216799809 \h </w:instrText>
      </w:r>
      <w:r>
        <w:rPr>
          <w:noProof/>
        </w:rPr>
      </w:r>
      <w:r>
        <w:rPr>
          <w:noProof/>
        </w:rPr>
        <w:fldChar w:fldCharType="separate"/>
      </w:r>
      <w:r>
        <w:rPr>
          <w:noProof/>
        </w:rPr>
        <w:t>415</w:t>
      </w:r>
      <w:r>
        <w:rPr>
          <w:noProof/>
        </w:rPr>
        <w:fldChar w:fldCharType="end"/>
      </w:r>
    </w:p>
    <w:p w14:paraId="1E1D7844" w14:textId="6587443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eastAsia="Malgun Gothic"/>
          <w:noProof/>
        </w:rPr>
        <w:t>M.20</w:t>
      </w:r>
      <w:r>
        <w:rPr>
          <w:rFonts w:asciiTheme="minorHAnsi" w:eastAsiaTheme="minorEastAsia" w:hAnsiTheme="minorHAnsi" w:cstheme="minorBidi"/>
          <w:noProof/>
          <w:kern w:val="2"/>
          <w:sz w:val="24"/>
          <w:szCs w:val="24"/>
          <w:lang w:eastAsia="en-GB"/>
          <w14:ligatures w14:val="standardContextual"/>
        </w:rPr>
        <w:tab/>
      </w:r>
      <w:r w:rsidRPr="00D90B91">
        <w:rPr>
          <w:rFonts w:eastAsia="Malgun Gothic"/>
          <w:noProof/>
        </w:rPr>
        <w:t>no_other_overlays</w:t>
      </w:r>
      <w:r>
        <w:rPr>
          <w:noProof/>
        </w:rPr>
        <w:tab/>
      </w:r>
      <w:r>
        <w:rPr>
          <w:noProof/>
        </w:rPr>
        <w:fldChar w:fldCharType="begin"/>
      </w:r>
      <w:r>
        <w:rPr>
          <w:noProof/>
        </w:rPr>
        <w:instrText xml:space="preserve"> PAGEREF _Toc216799810 \h </w:instrText>
      </w:r>
      <w:r>
        <w:rPr>
          <w:noProof/>
        </w:rPr>
      </w:r>
      <w:r>
        <w:rPr>
          <w:noProof/>
        </w:rPr>
        <w:fldChar w:fldCharType="separate"/>
      </w:r>
      <w:r>
        <w:rPr>
          <w:noProof/>
        </w:rPr>
        <w:t>415</w:t>
      </w:r>
      <w:r>
        <w:rPr>
          <w:noProof/>
        </w:rPr>
        <w:fldChar w:fldCharType="end"/>
      </w:r>
    </w:p>
    <w:p w14:paraId="6B9B9DD2" w14:textId="5A52690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M.21</w:t>
      </w:r>
      <w:r>
        <w:rPr>
          <w:rFonts w:asciiTheme="minorHAnsi" w:eastAsiaTheme="minorEastAsia" w:hAnsiTheme="minorHAnsi" w:cstheme="minorBidi"/>
          <w:noProof/>
          <w:kern w:val="2"/>
          <w:sz w:val="24"/>
          <w:szCs w:val="24"/>
          <w:lang w:eastAsia="en-GB"/>
          <w14:ligatures w14:val="standardContextual"/>
        </w:rPr>
        <w:tab/>
      </w:r>
      <w:r>
        <w:rPr>
          <w:noProof/>
        </w:rPr>
        <w:t>3gpp-req-app</w:t>
      </w:r>
      <w:r>
        <w:rPr>
          <w:noProof/>
        </w:rPr>
        <w:tab/>
      </w:r>
      <w:r>
        <w:rPr>
          <w:noProof/>
        </w:rPr>
        <w:fldChar w:fldCharType="begin"/>
      </w:r>
      <w:r>
        <w:rPr>
          <w:noProof/>
        </w:rPr>
        <w:instrText xml:space="preserve"> PAGEREF _Toc216799811 \h </w:instrText>
      </w:r>
      <w:r>
        <w:rPr>
          <w:noProof/>
        </w:rPr>
      </w:r>
      <w:r>
        <w:rPr>
          <w:noProof/>
        </w:rPr>
        <w:fldChar w:fldCharType="separate"/>
      </w:r>
      <w:r>
        <w:rPr>
          <w:noProof/>
        </w:rPr>
        <w:t>416</w:t>
      </w:r>
      <w:r>
        <w:rPr>
          <w:noProof/>
        </w:rPr>
        <w:fldChar w:fldCharType="end"/>
      </w:r>
    </w:p>
    <w:p w14:paraId="4C026851" w14:textId="6D1C63B0"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N (informative):</w:t>
      </w:r>
      <w:r>
        <w:rPr>
          <w:noProof/>
        </w:rPr>
        <w:tab/>
        <w:t xml:space="preserve"> Computation of b=AS for Video Codec</w:t>
      </w:r>
      <w:r>
        <w:rPr>
          <w:noProof/>
        </w:rPr>
        <w:tab/>
      </w:r>
      <w:r>
        <w:rPr>
          <w:noProof/>
        </w:rPr>
        <w:fldChar w:fldCharType="begin"/>
      </w:r>
      <w:r>
        <w:rPr>
          <w:noProof/>
        </w:rPr>
        <w:instrText xml:space="preserve"> PAGEREF _Toc216799812 \h </w:instrText>
      </w:r>
      <w:r>
        <w:rPr>
          <w:noProof/>
        </w:rPr>
      </w:r>
      <w:r>
        <w:rPr>
          <w:noProof/>
        </w:rPr>
        <w:fldChar w:fldCharType="separate"/>
      </w:r>
      <w:r>
        <w:rPr>
          <w:noProof/>
        </w:rPr>
        <w:t>418</w:t>
      </w:r>
      <w:r>
        <w:rPr>
          <w:noProof/>
        </w:rPr>
        <w:fldChar w:fldCharType="end"/>
      </w:r>
    </w:p>
    <w:p w14:paraId="1368BBFA" w14:textId="12ED4F8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_Toc216799813 \h </w:instrText>
      </w:r>
      <w:r>
        <w:rPr>
          <w:noProof/>
        </w:rPr>
      </w:r>
      <w:r>
        <w:rPr>
          <w:noProof/>
        </w:rPr>
        <w:fldChar w:fldCharType="separate"/>
      </w:r>
      <w:r>
        <w:rPr>
          <w:noProof/>
        </w:rPr>
        <w:t>418</w:t>
      </w:r>
      <w:r>
        <w:rPr>
          <w:noProof/>
        </w:rPr>
        <w:fldChar w:fldCharType="end"/>
      </w:r>
    </w:p>
    <w:p w14:paraId="3400236A" w14:textId="0514610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N.2</w:t>
      </w:r>
      <w:r>
        <w:rPr>
          <w:rFonts w:asciiTheme="minorHAnsi" w:eastAsiaTheme="minorEastAsia" w:hAnsiTheme="minorHAnsi" w:cstheme="minorBidi"/>
          <w:noProof/>
          <w:kern w:val="2"/>
          <w:sz w:val="24"/>
          <w:szCs w:val="24"/>
          <w:lang w:eastAsia="en-GB"/>
          <w14:ligatures w14:val="standardContextual"/>
        </w:rPr>
        <w:tab/>
      </w:r>
      <w:r>
        <w:rPr>
          <w:noProof/>
          <w:lang w:eastAsia="ko-KR"/>
        </w:rPr>
        <w:t>Examples</w:t>
      </w:r>
      <w:r>
        <w:rPr>
          <w:noProof/>
        </w:rPr>
        <w:tab/>
      </w:r>
      <w:r>
        <w:rPr>
          <w:noProof/>
        </w:rPr>
        <w:fldChar w:fldCharType="begin"/>
      </w:r>
      <w:r>
        <w:rPr>
          <w:noProof/>
        </w:rPr>
        <w:instrText xml:space="preserve"> PAGEREF _Toc216799814 \h </w:instrText>
      </w:r>
      <w:r>
        <w:rPr>
          <w:noProof/>
        </w:rPr>
      </w:r>
      <w:r>
        <w:rPr>
          <w:noProof/>
        </w:rPr>
        <w:fldChar w:fldCharType="separate"/>
      </w:r>
      <w:r>
        <w:rPr>
          <w:noProof/>
        </w:rPr>
        <w:t>418</w:t>
      </w:r>
      <w:r>
        <w:rPr>
          <w:noProof/>
        </w:rPr>
        <w:fldChar w:fldCharType="end"/>
      </w:r>
    </w:p>
    <w:p w14:paraId="045B58D4" w14:textId="4A82D9F8"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O (informative):</w:t>
      </w:r>
      <w:r>
        <w:rPr>
          <w:noProof/>
        </w:rPr>
        <w:tab/>
        <w:t>IANA registration information for RTP Header Extensions</w:t>
      </w:r>
      <w:r>
        <w:rPr>
          <w:noProof/>
        </w:rPr>
        <w:tab/>
      </w:r>
      <w:r>
        <w:rPr>
          <w:noProof/>
        </w:rPr>
        <w:fldChar w:fldCharType="begin"/>
      </w:r>
      <w:r>
        <w:rPr>
          <w:noProof/>
        </w:rPr>
        <w:instrText xml:space="preserve"> PAGEREF _Toc216799815 \h </w:instrText>
      </w:r>
      <w:r>
        <w:rPr>
          <w:noProof/>
        </w:rPr>
      </w:r>
      <w:r>
        <w:rPr>
          <w:noProof/>
        </w:rPr>
        <w:fldChar w:fldCharType="separate"/>
      </w:r>
      <w:r>
        <w:rPr>
          <w:noProof/>
        </w:rPr>
        <w:t>419</w:t>
      </w:r>
      <w:r>
        <w:rPr>
          <w:noProof/>
        </w:rPr>
        <w:fldChar w:fldCharType="end"/>
      </w:r>
    </w:p>
    <w:p w14:paraId="3F6B5CC9" w14:textId="2EC6DB0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O.1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_Toc216799816 \h </w:instrText>
      </w:r>
      <w:r>
        <w:rPr>
          <w:noProof/>
        </w:rPr>
      </w:r>
      <w:r>
        <w:rPr>
          <w:noProof/>
        </w:rPr>
        <w:fldChar w:fldCharType="separate"/>
      </w:r>
      <w:r>
        <w:rPr>
          <w:noProof/>
        </w:rPr>
        <w:t>419</w:t>
      </w:r>
      <w:r>
        <w:rPr>
          <w:noProof/>
        </w:rPr>
        <w:fldChar w:fldCharType="end"/>
      </w:r>
    </w:p>
    <w:p w14:paraId="14D36576" w14:textId="2B6F7AE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O.2</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urn:3gpp:video-orientation</w:t>
      </w:r>
      <w:r>
        <w:rPr>
          <w:noProof/>
        </w:rPr>
        <w:tab/>
      </w:r>
      <w:r>
        <w:rPr>
          <w:noProof/>
        </w:rPr>
        <w:fldChar w:fldCharType="begin"/>
      </w:r>
      <w:r>
        <w:rPr>
          <w:noProof/>
        </w:rPr>
        <w:instrText xml:space="preserve"> PAGEREF _Toc216799817 \h </w:instrText>
      </w:r>
      <w:r>
        <w:rPr>
          <w:noProof/>
        </w:rPr>
      </w:r>
      <w:r>
        <w:rPr>
          <w:noProof/>
        </w:rPr>
        <w:fldChar w:fldCharType="separate"/>
      </w:r>
      <w:r>
        <w:rPr>
          <w:noProof/>
        </w:rPr>
        <w:t>419</w:t>
      </w:r>
      <w:r>
        <w:rPr>
          <w:noProof/>
        </w:rPr>
        <w:fldChar w:fldCharType="end"/>
      </w:r>
    </w:p>
    <w:p w14:paraId="0CE81C90" w14:textId="040D3CE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O.3</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urn:3gpp:video-orientation:6</w:t>
      </w:r>
      <w:r>
        <w:rPr>
          <w:noProof/>
        </w:rPr>
        <w:tab/>
      </w:r>
      <w:r>
        <w:rPr>
          <w:noProof/>
        </w:rPr>
        <w:fldChar w:fldCharType="begin"/>
      </w:r>
      <w:r>
        <w:rPr>
          <w:noProof/>
        </w:rPr>
        <w:instrText xml:space="preserve"> PAGEREF _Toc216799818 \h </w:instrText>
      </w:r>
      <w:r>
        <w:rPr>
          <w:noProof/>
        </w:rPr>
      </w:r>
      <w:r>
        <w:rPr>
          <w:noProof/>
        </w:rPr>
        <w:fldChar w:fldCharType="separate"/>
      </w:r>
      <w:r>
        <w:rPr>
          <w:noProof/>
        </w:rPr>
        <w:t>419</w:t>
      </w:r>
      <w:r>
        <w:rPr>
          <w:noProof/>
        </w:rPr>
        <w:fldChar w:fldCharType="end"/>
      </w:r>
    </w:p>
    <w:p w14:paraId="3F9C78BC" w14:textId="58CA8E3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O.4</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urn:3gpp:roi-sent</w:t>
      </w:r>
      <w:r>
        <w:rPr>
          <w:noProof/>
        </w:rPr>
        <w:tab/>
      </w:r>
      <w:r>
        <w:rPr>
          <w:noProof/>
        </w:rPr>
        <w:fldChar w:fldCharType="begin"/>
      </w:r>
      <w:r>
        <w:rPr>
          <w:noProof/>
        </w:rPr>
        <w:instrText xml:space="preserve"> PAGEREF _Toc216799819 \h </w:instrText>
      </w:r>
      <w:r>
        <w:rPr>
          <w:noProof/>
        </w:rPr>
      </w:r>
      <w:r>
        <w:rPr>
          <w:noProof/>
        </w:rPr>
        <w:fldChar w:fldCharType="separate"/>
      </w:r>
      <w:r>
        <w:rPr>
          <w:noProof/>
        </w:rPr>
        <w:t>419</w:t>
      </w:r>
      <w:r>
        <w:rPr>
          <w:noProof/>
        </w:rPr>
        <w:fldChar w:fldCharType="end"/>
      </w:r>
    </w:p>
    <w:p w14:paraId="70D09584" w14:textId="7F4FEF2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O.5</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urn:3gpp:predefined-roi-sent</w:t>
      </w:r>
      <w:r>
        <w:rPr>
          <w:noProof/>
        </w:rPr>
        <w:tab/>
      </w:r>
      <w:r>
        <w:rPr>
          <w:noProof/>
        </w:rPr>
        <w:fldChar w:fldCharType="begin"/>
      </w:r>
      <w:r>
        <w:rPr>
          <w:noProof/>
        </w:rPr>
        <w:instrText xml:space="preserve"> PAGEREF _Toc216799820 \h </w:instrText>
      </w:r>
      <w:r>
        <w:rPr>
          <w:noProof/>
        </w:rPr>
      </w:r>
      <w:r>
        <w:rPr>
          <w:noProof/>
        </w:rPr>
        <w:fldChar w:fldCharType="separate"/>
      </w:r>
      <w:r>
        <w:rPr>
          <w:noProof/>
        </w:rPr>
        <w:t>420</w:t>
      </w:r>
      <w:r>
        <w:rPr>
          <w:noProof/>
        </w:rPr>
        <w:fldChar w:fldCharType="end"/>
      </w:r>
    </w:p>
    <w:p w14:paraId="0D04E543" w14:textId="3921779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O.6</w:t>
      </w:r>
      <w:r>
        <w:rPr>
          <w:rFonts w:asciiTheme="minorHAnsi" w:eastAsiaTheme="minorEastAsia" w:hAnsiTheme="minorHAnsi" w:cstheme="minorBidi"/>
          <w:noProof/>
          <w:kern w:val="2"/>
          <w:sz w:val="24"/>
          <w:szCs w:val="24"/>
          <w:lang w:eastAsia="en-GB"/>
          <w14:ligatures w14:val="standardContextual"/>
        </w:rPr>
        <w:tab/>
      </w:r>
      <w:r>
        <w:rPr>
          <w:noProof/>
        </w:rPr>
        <w:t>urn:3gpp:audio-mixing-gain</w:t>
      </w:r>
      <w:r>
        <w:rPr>
          <w:noProof/>
        </w:rPr>
        <w:tab/>
      </w:r>
      <w:r>
        <w:rPr>
          <w:noProof/>
        </w:rPr>
        <w:fldChar w:fldCharType="begin"/>
      </w:r>
      <w:r>
        <w:rPr>
          <w:noProof/>
        </w:rPr>
        <w:instrText xml:space="preserve"> PAGEREF _Toc216799821 \h </w:instrText>
      </w:r>
      <w:r>
        <w:rPr>
          <w:noProof/>
        </w:rPr>
      </w:r>
      <w:r>
        <w:rPr>
          <w:noProof/>
        </w:rPr>
        <w:fldChar w:fldCharType="separate"/>
      </w:r>
      <w:r>
        <w:rPr>
          <w:noProof/>
        </w:rPr>
        <w:t>420</w:t>
      </w:r>
      <w:r>
        <w:rPr>
          <w:noProof/>
        </w:rPr>
        <w:fldChar w:fldCharType="end"/>
      </w:r>
    </w:p>
    <w:p w14:paraId="0FDBFC02" w14:textId="6D09801C"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P</w:t>
      </w:r>
      <w:r>
        <w:rPr>
          <w:noProof/>
        </w:rPr>
        <w:t xml:space="preserve"> (informative):</w:t>
      </w:r>
      <w:r>
        <w:rPr>
          <w:noProof/>
        </w:rPr>
        <w:tab/>
      </w:r>
      <w:r>
        <w:rPr>
          <w:noProof/>
          <w:lang w:eastAsia="ko-KR"/>
        </w:rPr>
        <w:t>Video packet loss handling operation principles and examples</w:t>
      </w:r>
      <w:r>
        <w:rPr>
          <w:noProof/>
        </w:rPr>
        <w:tab/>
      </w:r>
      <w:r>
        <w:rPr>
          <w:noProof/>
        </w:rPr>
        <w:fldChar w:fldCharType="begin"/>
      </w:r>
      <w:r>
        <w:rPr>
          <w:noProof/>
        </w:rPr>
        <w:instrText xml:space="preserve"> PAGEREF _Toc216799822 \h </w:instrText>
      </w:r>
      <w:r>
        <w:rPr>
          <w:noProof/>
        </w:rPr>
      </w:r>
      <w:r>
        <w:rPr>
          <w:noProof/>
        </w:rPr>
        <w:fldChar w:fldCharType="separate"/>
      </w:r>
      <w:r>
        <w:rPr>
          <w:noProof/>
        </w:rPr>
        <w:t>421</w:t>
      </w:r>
      <w:r>
        <w:rPr>
          <w:noProof/>
        </w:rPr>
        <w:fldChar w:fldCharType="end"/>
      </w:r>
    </w:p>
    <w:p w14:paraId="055F82D7" w14:textId="76B50FA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_Toc216799823 \h </w:instrText>
      </w:r>
      <w:r>
        <w:rPr>
          <w:noProof/>
        </w:rPr>
      </w:r>
      <w:r>
        <w:rPr>
          <w:noProof/>
        </w:rPr>
        <w:fldChar w:fldCharType="separate"/>
      </w:r>
      <w:r>
        <w:rPr>
          <w:noProof/>
        </w:rPr>
        <w:t>421</w:t>
      </w:r>
      <w:r>
        <w:rPr>
          <w:noProof/>
        </w:rPr>
        <w:fldChar w:fldCharType="end"/>
      </w:r>
    </w:p>
    <w:p w14:paraId="3C2B28BB" w14:textId="6B1C697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P.2</w:t>
      </w:r>
      <w:r>
        <w:rPr>
          <w:rFonts w:asciiTheme="minorHAnsi" w:eastAsiaTheme="minorEastAsia" w:hAnsiTheme="minorHAnsi" w:cstheme="minorBidi"/>
          <w:noProof/>
          <w:kern w:val="2"/>
          <w:sz w:val="24"/>
          <w:szCs w:val="24"/>
          <w:lang w:eastAsia="en-GB"/>
          <w14:ligatures w14:val="standardContextual"/>
        </w:rPr>
        <w:tab/>
      </w:r>
      <w:r>
        <w:rPr>
          <w:noProof/>
          <w:lang w:eastAsia="ko-KR"/>
        </w:rPr>
        <w:t>Video error recovery</w:t>
      </w:r>
      <w:r>
        <w:rPr>
          <w:noProof/>
        </w:rPr>
        <w:tab/>
      </w:r>
      <w:r>
        <w:rPr>
          <w:noProof/>
        </w:rPr>
        <w:fldChar w:fldCharType="begin"/>
      </w:r>
      <w:r>
        <w:rPr>
          <w:noProof/>
        </w:rPr>
        <w:instrText xml:space="preserve"> PAGEREF _Toc216799824 \h </w:instrText>
      </w:r>
      <w:r>
        <w:rPr>
          <w:noProof/>
        </w:rPr>
      </w:r>
      <w:r>
        <w:rPr>
          <w:noProof/>
        </w:rPr>
        <w:fldChar w:fldCharType="separate"/>
      </w:r>
      <w:r>
        <w:rPr>
          <w:noProof/>
        </w:rPr>
        <w:t>421</w:t>
      </w:r>
      <w:r>
        <w:rPr>
          <w:noProof/>
        </w:rPr>
        <w:fldChar w:fldCharType="end"/>
      </w:r>
    </w:p>
    <w:p w14:paraId="5EC6515E" w14:textId="0E85A3D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P.3</w:t>
      </w:r>
      <w:r>
        <w:rPr>
          <w:rFonts w:asciiTheme="minorHAnsi" w:eastAsiaTheme="minorEastAsia" w:hAnsiTheme="minorHAnsi" w:cstheme="minorBidi"/>
          <w:noProof/>
          <w:kern w:val="2"/>
          <w:sz w:val="24"/>
          <w:szCs w:val="24"/>
          <w:lang w:eastAsia="en-GB"/>
          <w14:ligatures w14:val="standardContextual"/>
        </w:rPr>
        <w:tab/>
      </w:r>
      <w:r>
        <w:rPr>
          <w:noProof/>
          <w:lang w:eastAsia="ko-KR"/>
        </w:rPr>
        <w:t>RTP Retransmission</w:t>
      </w:r>
      <w:r>
        <w:rPr>
          <w:noProof/>
        </w:rPr>
        <w:tab/>
      </w:r>
      <w:r>
        <w:rPr>
          <w:noProof/>
        </w:rPr>
        <w:fldChar w:fldCharType="begin"/>
      </w:r>
      <w:r>
        <w:rPr>
          <w:noProof/>
        </w:rPr>
        <w:instrText xml:space="preserve"> PAGEREF _Toc216799825 \h </w:instrText>
      </w:r>
      <w:r>
        <w:rPr>
          <w:noProof/>
        </w:rPr>
      </w:r>
      <w:r>
        <w:rPr>
          <w:noProof/>
        </w:rPr>
        <w:fldChar w:fldCharType="separate"/>
      </w:r>
      <w:r>
        <w:rPr>
          <w:noProof/>
        </w:rPr>
        <w:t>423</w:t>
      </w:r>
      <w:r>
        <w:rPr>
          <w:noProof/>
        </w:rPr>
        <w:fldChar w:fldCharType="end"/>
      </w:r>
    </w:p>
    <w:p w14:paraId="792C6F44" w14:textId="1E2919B6"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Q</w:t>
      </w:r>
      <w:r>
        <w:rPr>
          <w:noProof/>
        </w:rPr>
        <w:t xml:space="preserve"> (informative):</w:t>
      </w:r>
      <w:r>
        <w:rPr>
          <w:noProof/>
        </w:rPr>
        <w:tab/>
      </w:r>
      <w:r>
        <w:rPr>
          <w:noProof/>
          <w:lang w:eastAsia="ko-KR"/>
        </w:rPr>
        <w:t>Computation of b=AS for EVS</w:t>
      </w:r>
      <w:r>
        <w:rPr>
          <w:noProof/>
        </w:rPr>
        <w:tab/>
      </w:r>
      <w:r>
        <w:rPr>
          <w:noProof/>
        </w:rPr>
        <w:fldChar w:fldCharType="begin"/>
      </w:r>
      <w:r>
        <w:rPr>
          <w:noProof/>
        </w:rPr>
        <w:instrText xml:space="preserve"> PAGEREF _Toc216799826 \h </w:instrText>
      </w:r>
      <w:r>
        <w:rPr>
          <w:noProof/>
        </w:rPr>
      </w:r>
      <w:r>
        <w:rPr>
          <w:noProof/>
        </w:rPr>
        <w:fldChar w:fldCharType="separate"/>
      </w:r>
      <w:r>
        <w:rPr>
          <w:noProof/>
        </w:rPr>
        <w:t>425</w:t>
      </w:r>
      <w:r>
        <w:rPr>
          <w:noProof/>
        </w:rPr>
        <w:fldChar w:fldCharType="end"/>
      </w:r>
    </w:p>
    <w:p w14:paraId="38B58807" w14:textId="6AE55B4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Q.1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_Toc216799827 \h </w:instrText>
      </w:r>
      <w:r>
        <w:rPr>
          <w:noProof/>
        </w:rPr>
      </w:r>
      <w:r>
        <w:rPr>
          <w:noProof/>
        </w:rPr>
        <w:fldChar w:fldCharType="separate"/>
      </w:r>
      <w:r>
        <w:rPr>
          <w:noProof/>
        </w:rPr>
        <w:t>425</w:t>
      </w:r>
      <w:r>
        <w:rPr>
          <w:noProof/>
        </w:rPr>
        <w:fldChar w:fldCharType="end"/>
      </w:r>
    </w:p>
    <w:p w14:paraId="273045FE" w14:textId="314CC34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_Toc216799828 \h </w:instrText>
      </w:r>
      <w:r>
        <w:rPr>
          <w:noProof/>
        </w:rPr>
      </w:r>
      <w:r>
        <w:rPr>
          <w:noProof/>
        </w:rPr>
        <w:fldChar w:fldCharType="separate"/>
      </w:r>
      <w:r>
        <w:rPr>
          <w:noProof/>
        </w:rPr>
        <w:t>425</w:t>
      </w:r>
      <w:r>
        <w:rPr>
          <w:noProof/>
        </w:rPr>
        <w:fldChar w:fldCharType="end"/>
      </w:r>
    </w:p>
    <w:p w14:paraId="01F9E5C3" w14:textId="649BD63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RTP payload size</w:t>
      </w:r>
      <w:r>
        <w:rPr>
          <w:noProof/>
        </w:rPr>
        <w:tab/>
      </w:r>
      <w:r>
        <w:rPr>
          <w:noProof/>
        </w:rPr>
        <w:fldChar w:fldCharType="begin"/>
      </w:r>
      <w:r>
        <w:rPr>
          <w:noProof/>
        </w:rPr>
        <w:instrText xml:space="preserve"> PAGEREF _Toc216799829 \h </w:instrText>
      </w:r>
      <w:r>
        <w:rPr>
          <w:noProof/>
        </w:rPr>
      </w:r>
      <w:r>
        <w:rPr>
          <w:noProof/>
        </w:rPr>
        <w:fldChar w:fldCharType="separate"/>
      </w:r>
      <w:r>
        <w:rPr>
          <w:noProof/>
        </w:rPr>
        <w:t>425</w:t>
      </w:r>
      <w:r>
        <w:rPr>
          <w:noProof/>
        </w:rPr>
        <w:fldChar w:fldCharType="end"/>
      </w:r>
    </w:p>
    <w:p w14:paraId="6AF01E10" w14:textId="127AA07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Q.4</w:t>
      </w:r>
      <w:r>
        <w:rPr>
          <w:rFonts w:asciiTheme="minorHAnsi" w:eastAsiaTheme="minorEastAsia" w:hAnsiTheme="minorHAnsi" w:cstheme="minorBidi"/>
          <w:noProof/>
          <w:kern w:val="2"/>
          <w:sz w:val="24"/>
          <w:szCs w:val="24"/>
          <w:lang w:eastAsia="en-GB"/>
          <w14:ligatures w14:val="standardContextual"/>
        </w:rPr>
        <w:tab/>
      </w:r>
      <w:r>
        <w:rPr>
          <w:noProof/>
          <w:lang w:eastAsia="ko-KR"/>
        </w:rPr>
        <w:t>Detailed computation</w:t>
      </w:r>
      <w:r>
        <w:rPr>
          <w:noProof/>
        </w:rPr>
        <w:tab/>
      </w:r>
      <w:r>
        <w:rPr>
          <w:noProof/>
        </w:rPr>
        <w:fldChar w:fldCharType="begin"/>
      </w:r>
      <w:r>
        <w:rPr>
          <w:noProof/>
        </w:rPr>
        <w:instrText xml:space="preserve"> PAGEREF _Toc216799830 \h </w:instrText>
      </w:r>
      <w:r>
        <w:rPr>
          <w:noProof/>
        </w:rPr>
      </w:r>
      <w:r>
        <w:rPr>
          <w:noProof/>
        </w:rPr>
        <w:fldChar w:fldCharType="separate"/>
      </w:r>
      <w:r>
        <w:rPr>
          <w:noProof/>
        </w:rPr>
        <w:t>426</w:t>
      </w:r>
      <w:r>
        <w:rPr>
          <w:noProof/>
        </w:rPr>
        <w:fldChar w:fldCharType="end"/>
      </w:r>
    </w:p>
    <w:p w14:paraId="18BE3CCF" w14:textId="14DA0913"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R (informative):</w:t>
      </w:r>
      <w:r>
        <w:rPr>
          <w:noProof/>
        </w:rPr>
        <w:tab/>
        <w:t>IANA registration information for RTCP Feedback Message Types</w:t>
      </w:r>
      <w:r>
        <w:rPr>
          <w:noProof/>
        </w:rPr>
        <w:tab/>
      </w:r>
      <w:r>
        <w:rPr>
          <w:noProof/>
        </w:rPr>
        <w:fldChar w:fldCharType="begin"/>
      </w:r>
      <w:r>
        <w:rPr>
          <w:noProof/>
        </w:rPr>
        <w:instrText xml:space="preserve"> PAGEREF _Toc216799831 \h </w:instrText>
      </w:r>
      <w:r>
        <w:rPr>
          <w:noProof/>
        </w:rPr>
      </w:r>
      <w:r>
        <w:rPr>
          <w:noProof/>
        </w:rPr>
        <w:fldChar w:fldCharType="separate"/>
      </w:r>
      <w:r>
        <w:rPr>
          <w:noProof/>
        </w:rPr>
        <w:t>428</w:t>
      </w:r>
      <w:r>
        <w:rPr>
          <w:noProof/>
        </w:rPr>
        <w:fldChar w:fldCharType="end"/>
      </w:r>
    </w:p>
    <w:p w14:paraId="552F9874" w14:textId="5638EF8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R.1</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Video Region-of-Interest (ROI)</w:t>
      </w:r>
      <w:r>
        <w:rPr>
          <w:noProof/>
        </w:rPr>
        <w:tab/>
      </w:r>
      <w:r>
        <w:rPr>
          <w:noProof/>
        </w:rPr>
        <w:fldChar w:fldCharType="begin"/>
      </w:r>
      <w:r>
        <w:rPr>
          <w:noProof/>
        </w:rPr>
        <w:instrText xml:space="preserve"> PAGEREF _Toc216799832 \h </w:instrText>
      </w:r>
      <w:r>
        <w:rPr>
          <w:noProof/>
        </w:rPr>
      </w:r>
      <w:r>
        <w:rPr>
          <w:noProof/>
        </w:rPr>
        <w:fldChar w:fldCharType="separate"/>
      </w:r>
      <w:r>
        <w:rPr>
          <w:noProof/>
        </w:rPr>
        <w:t>428</w:t>
      </w:r>
      <w:r>
        <w:rPr>
          <w:noProof/>
        </w:rPr>
        <w:fldChar w:fldCharType="end"/>
      </w:r>
    </w:p>
    <w:p w14:paraId="1DF89061" w14:textId="60B31CA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R.2</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Delay Budget Information (DBI)</w:t>
      </w:r>
      <w:r>
        <w:rPr>
          <w:noProof/>
        </w:rPr>
        <w:tab/>
      </w:r>
      <w:r>
        <w:rPr>
          <w:noProof/>
        </w:rPr>
        <w:fldChar w:fldCharType="begin"/>
      </w:r>
      <w:r>
        <w:rPr>
          <w:noProof/>
        </w:rPr>
        <w:instrText xml:space="preserve"> PAGEREF _Toc216799833 \h </w:instrText>
      </w:r>
      <w:r>
        <w:rPr>
          <w:noProof/>
        </w:rPr>
      </w:r>
      <w:r>
        <w:rPr>
          <w:noProof/>
        </w:rPr>
        <w:fldChar w:fldCharType="separate"/>
      </w:r>
      <w:r>
        <w:rPr>
          <w:noProof/>
        </w:rPr>
        <w:t>428</w:t>
      </w:r>
      <w:r>
        <w:rPr>
          <w:noProof/>
        </w:rPr>
        <w:fldChar w:fldCharType="end"/>
      </w:r>
    </w:p>
    <w:p w14:paraId="63C7A4D7" w14:textId="4BAECE9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sidRPr="00D90B91">
        <w:rPr>
          <w:rFonts w:cs="Arial"/>
          <w:noProof/>
        </w:rPr>
        <w:t>R.3</w:t>
      </w:r>
      <w:r>
        <w:rPr>
          <w:rFonts w:asciiTheme="minorHAnsi" w:eastAsiaTheme="minorEastAsia" w:hAnsiTheme="minorHAnsi" w:cstheme="minorBidi"/>
          <w:noProof/>
          <w:kern w:val="2"/>
          <w:sz w:val="24"/>
          <w:szCs w:val="24"/>
          <w:lang w:eastAsia="en-GB"/>
          <w14:ligatures w14:val="standardContextual"/>
        </w:rPr>
        <w:tab/>
      </w:r>
      <w:r w:rsidRPr="00D90B91">
        <w:rPr>
          <w:rFonts w:cs="Arial"/>
          <w:noProof/>
        </w:rPr>
        <w:t>Viewport (VP)</w:t>
      </w:r>
      <w:r>
        <w:rPr>
          <w:noProof/>
        </w:rPr>
        <w:tab/>
      </w:r>
      <w:r>
        <w:rPr>
          <w:noProof/>
        </w:rPr>
        <w:fldChar w:fldCharType="begin"/>
      </w:r>
      <w:r>
        <w:rPr>
          <w:noProof/>
        </w:rPr>
        <w:instrText xml:space="preserve"> PAGEREF _Toc216799834 \h </w:instrText>
      </w:r>
      <w:r>
        <w:rPr>
          <w:noProof/>
        </w:rPr>
      </w:r>
      <w:r>
        <w:rPr>
          <w:noProof/>
        </w:rPr>
        <w:fldChar w:fldCharType="separate"/>
      </w:r>
      <w:r>
        <w:rPr>
          <w:noProof/>
        </w:rPr>
        <w:t>429</w:t>
      </w:r>
      <w:r>
        <w:rPr>
          <w:noProof/>
        </w:rPr>
        <w:fldChar w:fldCharType="end"/>
      </w:r>
    </w:p>
    <w:p w14:paraId="7D0BB082" w14:textId="4E425DB1"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S (normative):</w:t>
      </w:r>
      <w:r>
        <w:rPr>
          <w:noProof/>
          <w:lang w:eastAsia="ko-KR"/>
        </w:rPr>
        <w:tab/>
        <w:t>Multi-party Multimedia Conference Media Handling</w:t>
      </w:r>
      <w:r>
        <w:rPr>
          <w:noProof/>
        </w:rPr>
        <w:tab/>
      </w:r>
      <w:r>
        <w:rPr>
          <w:noProof/>
        </w:rPr>
        <w:fldChar w:fldCharType="begin"/>
      </w:r>
      <w:r>
        <w:rPr>
          <w:noProof/>
        </w:rPr>
        <w:instrText xml:space="preserve"> PAGEREF _Toc216799835 \h </w:instrText>
      </w:r>
      <w:r>
        <w:rPr>
          <w:noProof/>
        </w:rPr>
      </w:r>
      <w:r>
        <w:rPr>
          <w:noProof/>
        </w:rPr>
        <w:fldChar w:fldCharType="separate"/>
      </w:r>
      <w:r>
        <w:rPr>
          <w:noProof/>
        </w:rPr>
        <w:t>430</w:t>
      </w:r>
      <w:r>
        <w:rPr>
          <w:noProof/>
        </w:rPr>
        <w:fldChar w:fldCharType="end"/>
      </w:r>
    </w:p>
    <w:p w14:paraId="447F545A" w14:textId="0325B4D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_Toc216799836 \h </w:instrText>
      </w:r>
      <w:r>
        <w:rPr>
          <w:noProof/>
        </w:rPr>
      </w:r>
      <w:r>
        <w:rPr>
          <w:noProof/>
        </w:rPr>
        <w:fldChar w:fldCharType="separate"/>
      </w:r>
      <w:r>
        <w:rPr>
          <w:noProof/>
        </w:rPr>
        <w:t>430</w:t>
      </w:r>
      <w:r>
        <w:rPr>
          <w:noProof/>
        </w:rPr>
        <w:fldChar w:fldCharType="end"/>
      </w:r>
    </w:p>
    <w:p w14:paraId="63D3D48A" w14:textId="2D3E6AEE"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S.2</w:t>
      </w:r>
      <w:r>
        <w:rPr>
          <w:rFonts w:asciiTheme="minorHAnsi" w:eastAsiaTheme="minorEastAsia" w:hAnsiTheme="minorHAnsi" w:cstheme="minorBidi"/>
          <w:noProof/>
          <w:kern w:val="2"/>
          <w:sz w:val="24"/>
          <w:szCs w:val="24"/>
          <w:lang w:eastAsia="en-GB"/>
          <w14:ligatures w14:val="standardContextual"/>
        </w:rPr>
        <w:tab/>
      </w:r>
      <w:r>
        <w:rPr>
          <w:noProof/>
          <w:lang w:eastAsia="ko-KR"/>
        </w:rPr>
        <w:t>Video</w:t>
      </w:r>
      <w:r>
        <w:rPr>
          <w:noProof/>
        </w:rPr>
        <w:tab/>
      </w:r>
      <w:r>
        <w:rPr>
          <w:noProof/>
        </w:rPr>
        <w:fldChar w:fldCharType="begin"/>
      </w:r>
      <w:r>
        <w:rPr>
          <w:noProof/>
        </w:rPr>
        <w:instrText xml:space="preserve"> PAGEREF _Toc216799837 \h </w:instrText>
      </w:r>
      <w:r>
        <w:rPr>
          <w:noProof/>
        </w:rPr>
      </w:r>
      <w:r>
        <w:rPr>
          <w:noProof/>
        </w:rPr>
        <w:fldChar w:fldCharType="separate"/>
      </w:r>
      <w:r>
        <w:rPr>
          <w:noProof/>
        </w:rPr>
        <w:t>430</w:t>
      </w:r>
      <w:r>
        <w:rPr>
          <w:noProof/>
        </w:rPr>
        <w:fldChar w:fldCharType="end"/>
      </w:r>
    </w:p>
    <w:p w14:paraId="508D95C9" w14:textId="795F208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S.2.1</w:t>
      </w:r>
      <w:r>
        <w:rPr>
          <w:rFonts w:asciiTheme="minorHAnsi" w:eastAsiaTheme="minorEastAsia" w:hAnsiTheme="minorHAnsi" w:cstheme="minorBidi"/>
          <w:noProof/>
          <w:kern w:val="2"/>
          <w:sz w:val="24"/>
          <w:szCs w:val="24"/>
          <w:lang w:eastAsia="en-GB"/>
          <w14:ligatures w14:val="standardContextual"/>
        </w:rPr>
        <w:tab/>
      </w:r>
      <w:r>
        <w:rPr>
          <w:noProof/>
          <w:lang w:eastAsia="ko-KR"/>
        </w:rPr>
        <w:t>Conversational video</w:t>
      </w:r>
      <w:r>
        <w:rPr>
          <w:noProof/>
        </w:rPr>
        <w:tab/>
      </w:r>
      <w:r>
        <w:rPr>
          <w:noProof/>
        </w:rPr>
        <w:fldChar w:fldCharType="begin"/>
      </w:r>
      <w:r>
        <w:rPr>
          <w:noProof/>
        </w:rPr>
        <w:instrText xml:space="preserve"> PAGEREF _Toc216799838 \h </w:instrText>
      </w:r>
      <w:r>
        <w:rPr>
          <w:noProof/>
        </w:rPr>
      </w:r>
      <w:r>
        <w:rPr>
          <w:noProof/>
        </w:rPr>
        <w:fldChar w:fldCharType="separate"/>
      </w:r>
      <w:r>
        <w:rPr>
          <w:noProof/>
        </w:rPr>
        <w:t>430</w:t>
      </w:r>
      <w:r>
        <w:rPr>
          <w:noProof/>
        </w:rPr>
        <w:fldChar w:fldCharType="end"/>
      </w:r>
    </w:p>
    <w:p w14:paraId="62B8302F" w14:textId="7BDEA82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S.2.2</w:t>
      </w:r>
      <w:r>
        <w:rPr>
          <w:rFonts w:asciiTheme="minorHAnsi" w:eastAsiaTheme="minorEastAsia" w:hAnsiTheme="minorHAnsi" w:cstheme="minorBidi"/>
          <w:noProof/>
          <w:kern w:val="2"/>
          <w:sz w:val="24"/>
          <w:szCs w:val="24"/>
          <w:lang w:eastAsia="en-GB"/>
          <w14:ligatures w14:val="standardContextual"/>
        </w:rPr>
        <w:tab/>
      </w:r>
      <w:r>
        <w:rPr>
          <w:noProof/>
          <w:lang w:eastAsia="ko-KR"/>
        </w:rPr>
        <w:t>Non-conversational (screenshare) video</w:t>
      </w:r>
      <w:r>
        <w:rPr>
          <w:noProof/>
        </w:rPr>
        <w:tab/>
      </w:r>
      <w:r>
        <w:rPr>
          <w:noProof/>
        </w:rPr>
        <w:fldChar w:fldCharType="begin"/>
      </w:r>
      <w:r>
        <w:rPr>
          <w:noProof/>
        </w:rPr>
        <w:instrText xml:space="preserve"> PAGEREF _Toc216799839 \h </w:instrText>
      </w:r>
      <w:r>
        <w:rPr>
          <w:noProof/>
        </w:rPr>
      </w:r>
      <w:r>
        <w:rPr>
          <w:noProof/>
        </w:rPr>
        <w:fldChar w:fldCharType="separate"/>
      </w:r>
      <w:r>
        <w:rPr>
          <w:noProof/>
        </w:rPr>
        <w:t>430</w:t>
      </w:r>
      <w:r>
        <w:rPr>
          <w:noProof/>
        </w:rPr>
        <w:fldChar w:fldCharType="end"/>
      </w:r>
    </w:p>
    <w:p w14:paraId="4F1D780E" w14:textId="67ABB8A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S.3</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_Toc216799840 \h </w:instrText>
      </w:r>
      <w:r>
        <w:rPr>
          <w:noProof/>
        </w:rPr>
      </w:r>
      <w:r>
        <w:rPr>
          <w:noProof/>
        </w:rPr>
        <w:fldChar w:fldCharType="separate"/>
      </w:r>
      <w:r>
        <w:rPr>
          <w:noProof/>
        </w:rPr>
        <w:t>430</w:t>
      </w:r>
      <w:r>
        <w:rPr>
          <w:noProof/>
        </w:rPr>
        <w:fldChar w:fldCharType="end"/>
      </w:r>
    </w:p>
    <w:p w14:paraId="38938A07" w14:textId="0CBE77E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_Toc216799841 \h </w:instrText>
      </w:r>
      <w:r>
        <w:rPr>
          <w:noProof/>
        </w:rPr>
      </w:r>
      <w:r>
        <w:rPr>
          <w:noProof/>
        </w:rPr>
        <w:fldChar w:fldCharType="separate"/>
      </w:r>
      <w:r>
        <w:rPr>
          <w:noProof/>
        </w:rPr>
        <w:t>430</w:t>
      </w:r>
      <w:r>
        <w:rPr>
          <w:noProof/>
        </w:rPr>
        <w:fldChar w:fldCharType="end"/>
      </w:r>
    </w:p>
    <w:p w14:paraId="0F22F953" w14:textId="7D5464F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S.3.2</w:t>
      </w:r>
      <w:r>
        <w:rPr>
          <w:rFonts w:asciiTheme="minorHAnsi" w:eastAsiaTheme="minorEastAsia" w:hAnsiTheme="minorHAnsi" w:cstheme="minorBidi"/>
          <w:noProof/>
          <w:kern w:val="2"/>
          <w:sz w:val="24"/>
          <w:szCs w:val="24"/>
          <w:lang w:eastAsia="en-GB"/>
          <w14:ligatures w14:val="standardContextual"/>
        </w:rPr>
        <w:tab/>
      </w:r>
      <w:r>
        <w:rPr>
          <w:noProof/>
          <w:lang w:eastAsia="ko-KR"/>
        </w:rPr>
        <w:t>De-jitter buffer</w:t>
      </w:r>
      <w:r>
        <w:rPr>
          <w:noProof/>
        </w:rPr>
        <w:tab/>
      </w:r>
      <w:r>
        <w:rPr>
          <w:noProof/>
        </w:rPr>
        <w:fldChar w:fldCharType="begin"/>
      </w:r>
      <w:r>
        <w:rPr>
          <w:noProof/>
        </w:rPr>
        <w:instrText xml:space="preserve"> PAGEREF _Toc216799842 \h </w:instrText>
      </w:r>
      <w:r>
        <w:rPr>
          <w:noProof/>
        </w:rPr>
      </w:r>
      <w:r>
        <w:rPr>
          <w:noProof/>
        </w:rPr>
        <w:fldChar w:fldCharType="separate"/>
      </w:r>
      <w:r>
        <w:rPr>
          <w:noProof/>
        </w:rPr>
        <w:t>431</w:t>
      </w:r>
      <w:r>
        <w:rPr>
          <w:noProof/>
        </w:rPr>
        <w:fldChar w:fldCharType="end"/>
      </w:r>
    </w:p>
    <w:p w14:paraId="4BC3A344" w14:textId="5CB92D1C"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S.4</w:t>
      </w:r>
      <w:r>
        <w:rPr>
          <w:rFonts w:asciiTheme="minorHAnsi" w:eastAsiaTheme="minorEastAsia" w:hAnsiTheme="minorHAnsi" w:cstheme="minorBidi"/>
          <w:noProof/>
          <w:kern w:val="2"/>
          <w:sz w:val="24"/>
          <w:szCs w:val="24"/>
          <w:lang w:eastAsia="en-GB"/>
          <w14:ligatures w14:val="standardContextual"/>
        </w:rPr>
        <w:tab/>
      </w:r>
      <w:r>
        <w:rPr>
          <w:noProof/>
          <w:lang w:eastAsia="ko-KR"/>
        </w:rPr>
        <w:t>SIP</w:t>
      </w:r>
      <w:r>
        <w:rPr>
          <w:noProof/>
        </w:rPr>
        <w:tab/>
      </w:r>
      <w:r>
        <w:rPr>
          <w:noProof/>
        </w:rPr>
        <w:fldChar w:fldCharType="begin"/>
      </w:r>
      <w:r>
        <w:rPr>
          <w:noProof/>
        </w:rPr>
        <w:instrText xml:space="preserve"> PAGEREF _Toc216799843 \h </w:instrText>
      </w:r>
      <w:r>
        <w:rPr>
          <w:noProof/>
        </w:rPr>
      </w:r>
      <w:r>
        <w:rPr>
          <w:noProof/>
        </w:rPr>
        <w:fldChar w:fldCharType="separate"/>
      </w:r>
      <w:r>
        <w:rPr>
          <w:noProof/>
        </w:rPr>
        <w:t>431</w:t>
      </w:r>
      <w:r>
        <w:rPr>
          <w:noProof/>
        </w:rPr>
        <w:fldChar w:fldCharType="end"/>
      </w:r>
    </w:p>
    <w:p w14:paraId="2B5B57CC" w14:textId="079B132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client in terminal</w:t>
      </w:r>
      <w:r>
        <w:rPr>
          <w:noProof/>
        </w:rPr>
        <w:tab/>
      </w:r>
      <w:r>
        <w:rPr>
          <w:noProof/>
        </w:rPr>
        <w:fldChar w:fldCharType="begin"/>
      </w:r>
      <w:r>
        <w:rPr>
          <w:noProof/>
        </w:rPr>
        <w:instrText xml:space="preserve"> PAGEREF _Toc216799844 \h </w:instrText>
      </w:r>
      <w:r>
        <w:rPr>
          <w:noProof/>
        </w:rPr>
      </w:r>
      <w:r>
        <w:rPr>
          <w:noProof/>
        </w:rPr>
        <w:fldChar w:fldCharType="separate"/>
      </w:r>
      <w:r>
        <w:rPr>
          <w:noProof/>
        </w:rPr>
        <w:t>431</w:t>
      </w:r>
      <w:r>
        <w:rPr>
          <w:noProof/>
        </w:rPr>
        <w:fldChar w:fldCharType="end"/>
      </w:r>
    </w:p>
    <w:p w14:paraId="6A43FCC2" w14:textId="79872C3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S.4.2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MRF</w:t>
      </w:r>
      <w:r>
        <w:rPr>
          <w:noProof/>
        </w:rPr>
        <w:tab/>
      </w:r>
      <w:r>
        <w:rPr>
          <w:noProof/>
        </w:rPr>
        <w:fldChar w:fldCharType="begin"/>
      </w:r>
      <w:r>
        <w:rPr>
          <w:noProof/>
        </w:rPr>
        <w:instrText xml:space="preserve"> PAGEREF _Toc216799845 \h </w:instrText>
      </w:r>
      <w:r>
        <w:rPr>
          <w:noProof/>
        </w:rPr>
      </w:r>
      <w:r>
        <w:rPr>
          <w:noProof/>
        </w:rPr>
        <w:fldChar w:fldCharType="separate"/>
      </w:r>
      <w:r>
        <w:rPr>
          <w:noProof/>
        </w:rPr>
        <w:t>432</w:t>
      </w:r>
      <w:r>
        <w:rPr>
          <w:noProof/>
        </w:rPr>
        <w:fldChar w:fldCharType="end"/>
      </w:r>
    </w:p>
    <w:p w14:paraId="4D447B89" w14:textId="1479027D"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S.5</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_Toc216799846 \h </w:instrText>
      </w:r>
      <w:r>
        <w:rPr>
          <w:noProof/>
        </w:rPr>
      </w:r>
      <w:r>
        <w:rPr>
          <w:noProof/>
        </w:rPr>
        <w:fldChar w:fldCharType="separate"/>
      </w:r>
      <w:r>
        <w:rPr>
          <w:noProof/>
        </w:rPr>
        <w:t>432</w:t>
      </w:r>
      <w:r>
        <w:rPr>
          <w:noProof/>
        </w:rPr>
        <w:fldChar w:fldCharType="end"/>
      </w:r>
    </w:p>
    <w:p w14:paraId="57442789" w14:textId="2438B4C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_Toc216799847 \h </w:instrText>
      </w:r>
      <w:r>
        <w:rPr>
          <w:noProof/>
        </w:rPr>
      </w:r>
      <w:r>
        <w:rPr>
          <w:noProof/>
        </w:rPr>
        <w:fldChar w:fldCharType="separate"/>
      </w:r>
      <w:r>
        <w:rPr>
          <w:noProof/>
        </w:rPr>
        <w:t>432</w:t>
      </w:r>
      <w:r>
        <w:rPr>
          <w:noProof/>
        </w:rPr>
        <w:fldChar w:fldCharType="end"/>
      </w:r>
    </w:p>
    <w:p w14:paraId="6CAD9AC5" w14:textId="0B93E3F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S.5.2</w:t>
      </w:r>
      <w:r>
        <w:rPr>
          <w:rFonts w:asciiTheme="minorHAnsi" w:eastAsiaTheme="minorEastAsia" w:hAnsiTheme="minorHAnsi" w:cstheme="minorBidi"/>
          <w:noProof/>
          <w:kern w:val="2"/>
          <w:sz w:val="24"/>
          <w:szCs w:val="24"/>
          <w:lang w:eastAsia="en-GB"/>
          <w14:ligatures w14:val="standardContextual"/>
        </w:rPr>
        <w:tab/>
      </w:r>
      <w:r>
        <w:rPr>
          <w:noProof/>
          <w:lang w:eastAsia="ko-KR"/>
        </w:rPr>
        <w:t>Main video</w:t>
      </w:r>
      <w:r>
        <w:rPr>
          <w:noProof/>
        </w:rPr>
        <w:tab/>
      </w:r>
      <w:r>
        <w:rPr>
          <w:noProof/>
        </w:rPr>
        <w:fldChar w:fldCharType="begin"/>
      </w:r>
      <w:r>
        <w:rPr>
          <w:noProof/>
        </w:rPr>
        <w:instrText xml:space="preserve"> PAGEREF _Toc216799848 \h </w:instrText>
      </w:r>
      <w:r>
        <w:rPr>
          <w:noProof/>
        </w:rPr>
      </w:r>
      <w:r>
        <w:rPr>
          <w:noProof/>
        </w:rPr>
        <w:fldChar w:fldCharType="separate"/>
      </w:r>
      <w:r>
        <w:rPr>
          <w:noProof/>
        </w:rPr>
        <w:t>433</w:t>
      </w:r>
      <w:r>
        <w:rPr>
          <w:noProof/>
        </w:rPr>
        <w:fldChar w:fldCharType="end"/>
      </w:r>
    </w:p>
    <w:p w14:paraId="5B1755E6" w14:textId="49036FB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S.5.3</w:t>
      </w:r>
      <w:r>
        <w:rPr>
          <w:rFonts w:asciiTheme="minorHAnsi" w:eastAsiaTheme="minorEastAsia" w:hAnsiTheme="minorHAnsi" w:cstheme="minorBidi"/>
          <w:noProof/>
          <w:kern w:val="2"/>
          <w:sz w:val="24"/>
          <w:szCs w:val="24"/>
          <w:lang w:eastAsia="en-GB"/>
          <w14:ligatures w14:val="standardContextual"/>
        </w:rPr>
        <w:tab/>
      </w:r>
      <w:r>
        <w:rPr>
          <w:noProof/>
          <w:lang w:eastAsia="ko-KR"/>
        </w:rPr>
        <w:t>Thumbnail video</w:t>
      </w:r>
      <w:r>
        <w:rPr>
          <w:noProof/>
        </w:rPr>
        <w:tab/>
      </w:r>
      <w:r>
        <w:rPr>
          <w:noProof/>
        </w:rPr>
        <w:fldChar w:fldCharType="begin"/>
      </w:r>
      <w:r>
        <w:rPr>
          <w:noProof/>
        </w:rPr>
        <w:instrText xml:space="preserve"> PAGEREF _Toc216799849 \h </w:instrText>
      </w:r>
      <w:r>
        <w:rPr>
          <w:noProof/>
        </w:rPr>
      </w:r>
      <w:r>
        <w:rPr>
          <w:noProof/>
        </w:rPr>
        <w:fldChar w:fldCharType="separate"/>
      </w:r>
      <w:r>
        <w:rPr>
          <w:noProof/>
        </w:rPr>
        <w:t>433</w:t>
      </w:r>
      <w:r>
        <w:rPr>
          <w:noProof/>
        </w:rPr>
        <w:fldChar w:fldCharType="end"/>
      </w:r>
    </w:p>
    <w:p w14:paraId="29474CC5" w14:textId="6EEE4E61"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S.5.4</w:t>
      </w:r>
      <w:r>
        <w:rPr>
          <w:rFonts w:asciiTheme="minorHAnsi" w:eastAsiaTheme="minorEastAsia" w:hAnsiTheme="minorHAnsi" w:cstheme="minorBidi"/>
          <w:noProof/>
          <w:kern w:val="2"/>
          <w:sz w:val="24"/>
          <w:szCs w:val="24"/>
          <w:lang w:eastAsia="en-GB"/>
          <w14:ligatures w14:val="standardContextual"/>
        </w:rPr>
        <w:tab/>
      </w:r>
      <w:r>
        <w:rPr>
          <w:noProof/>
          <w:lang w:eastAsia="ko-KR"/>
        </w:rPr>
        <w:t>Screenshare video</w:t>
      </w:r>
      <w:r>
        <w:rPr>
          <w:noProof/>
        </w:rPr>
        <w:tab/>
      </w:r>
      <w:r>
        <w:rPr>
          <w:noProof/>
        </w:rPr>
        <w:fldChar w:fldCharType="begin"/>
      </w:r>
      <w:r>
        <w:rPr>
          <w:noProof/>
        </w:rPr>
        <w:instrText xml:space="preserve"> PAGEREF _Toc216799850 \h </w:instrText>
      </w:r>
      <w:r>
        <w:rPr>
          <w:noProof/>
        </w:rPr>
      </w:r>
      <w:r>
        <w:rPr>
          <w:noProof/>
        </w:rPr>
        <w:fldChar w:fldCharType="separate"/>
      </w:r>
      <w:r>
        <w:rPr>
          <w:noProof/>
        </w:rPr>
        <w:t>434</w:t>
      </w:r>
      <w:r>
        <w:rPr>
          <w:noProof/>
        </w:rPr>
        <w:fldChar w:fldCharType="end"/>
      </w:r>
    </w:p>
    <w:p w14:paraId="2F58F0D8" w14:textId="732C7B2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S.5.5</w:t>
      </w:r>
      <w:r>
        <w:rPr>
          <w:rFonts w:asciiTheme="minorHAnsi" w:eastAsiaTheme="minorEastAsia" w:hAnsiTheme="minorHAnsi" w:cstheme="minorBidi"/>
          <w:noProof/>
          <w:kern w:val="2"/>
          <w:sz w:val="24"/>
          <w:szCs w:val="24"/>
          <w:lang w:eastAsia="en-GB"/>
          <w14:ligatures w14:val="standardContextual"/>
        </w:rPr>
        <w:tab/>
      </w:r>
      <w:r>
        <w:rPr>
          <w:noProof/>
          <w:lang w:eastAsia="ko-KR"/>
        </w:rPr>
        <w:t>Audio</w:t>
      </w:r>
      <w:r>
        <w:rPr>
          <w:noProof/>
        </w:rPr>
        <w:tab/>
      </w:r>
      <w:r>
        <w:rPr>
          <w:noProof/>
        </w:rPr>
        <w:fldChar w:fldCharType="begin"/>
      </w:r>
      <w:r>
        <w:rPr>
          <w:noProof/>
        </w:rPr>
        <w:instrText xml:space="preserve"> PAGEREF _Toc216799851 \h </w:instrText>
      </w:r>
      <w:r>
        <w:rPr>
          <w:noProof/>
        </w:rPr>
      </w:r>
      <w:r>
        <w:rPr>
          <w:noProof/>
        </w:rPr>
        <w:fldChar w:fldCharType="separate"/>
      </w:r>
      <w:r>
        <w:rPr>
          <w:noProof/>
        </w:rPr>
        <w:t>434</w:t>
      </w:r>
      <w:r>
        <w:rPr>
          <w:noProof/>
        </w:rPr>
        <w:fldChar w:fldCharType="end"/>
      </w:r>
    </w:p>
    <w:p w14:paraId="021C48B1" w14:textId="3F7BFC3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S.5.6</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_Toc216799852 \h </w:instrText>
      </w:r>
      <w:r>
        <w:rPr>
          <w:noProof/>
        </w:rPr>
      </w:r>
      <w:r>
        <w:rPr>
          <w:noProof/>
        </w:rPr>
        <w:fldChar w:fldCharType="separate"/>
      </w:r>
      <w:r>
        <w:rPr>
          <w:noProof/>
        </w:rPr>
        <w:t>434</w:t>
      </w:r>
      <w:r>
        <w:rPr>
          <w:noProof/>
        </w:rPr>
        <w:fldChar w:fldCharType="end"/>
      </w:r>
    </w:p>
    <w:p w14:paraId="121D66F3" w14:textId="510EFFC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S.5.7</w:t>
      </w:r>
      <w:r>
        <w:rPr>
          <w:rFonts w:asciiTheme="minorHAnsi" w:eastAsiaTheme="minorEastAsia" w:hAnsiTheme="minorHAnsi" w:cstheme="minorBidi"/>
          <w:noProof/>
          <w:kern w:val="2"/>
          <w:sz w:val="24"/>
          <w:szCs w:val="24"/>
          <w:lang w:eastAsia="en-GB"/>
          <w14:ligatures w14:val="standardContextual"/>
        </w:rPr>
        <w:tab/>
      </w:r>
      <w:r>
        <w:rPr>
          <w:noProof/>
          <w:lang w:eastAsia="ko-KR"/>
        </w:rPr>
        <w:t>Compact Concurrent Codec Negotiation and Capabilities</w:t>
      </w:r>
      <w:r>
        <w:rPr>
          <w:noProof/>
        </w:rPr>
        <w:tab/>
      </w:r>
      <w:r>
        <w:rPr>
          <w:noProof/>
        </w:rPr>
        <w:fldChar w:fldCharType="begin"/>
      </w:r>
      <w:r>
        <w:rPr>
          <w:noProof/>
        </w:rPr>
        <w:instrText xml:space="preserve"> PAGEREF _Toc216799853 \h </w:instrText>
      </w:r>
      <w:r>
        <w:rPr>
          <w:noProof/>
        </w:rPr>
      </w:r>
      <w:r>
        <w:rPr>
          <w:noProof/>
        </w:rPr>
        <w:fldChar w:fldCharType="separate"/>
      </w:r>
      <w:r>
        <w:rPr>
          <w:noProof/>
        </w:rPr>
        <w:t>434</w:t>
      </w:r>
      <w:r>
        <w:rPr>
          <w:noProof/>
        </w:rPr>
        <w:fldChar w:fldCharType="end"/>
      </w:r>
    </w:p>
    <w:p w14:paraId="0D03380C" w14:textId="72C23197"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_Toc216799854 \h </w:instrText>
      </w:r>
      <w:r>
        <w:rPr>
          <w:noProof/>
        </w:rPr>
      </w:r>
      <w:r>
        <w:rPr>
          <w:noProof/>
        </w:rPr>
        <w:fldChar w:fldCharType="separate"/>
      </w:r>
      <w:r>
        <w:rPr>
          <w:noProof/>
        </w:rPr>
        <w:t>434</w:t>
      </w:r>
      <w:r>
        <w:rPr>
          <w:noProof/>
        </w:rPr>
        <w:fldChar w:fldCharType="end"/>
      </w:r>
    </w:p>
    <w:p w14:paraId="4F89DE94" w14:textId="33171CB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S.5.7.2</w:t>
      </w:r>
      <w:r>
        <w:rPr>
          <w:rFonts w:asciiTheme="minorHAnsi" w:eastAsiaTheme="minorEastAsia" w:hAnsiTheme="minorHAnsi" w:cstheme="minorBidi"/>
          <w:noProof/>
          <w:kern w:val="2"/>
          <w:sz w:val="24"/>
          <w:szCs w:val="24"/>
          <w:lang w:eastAsia="en-GB"/>
          <w14:ligatures w14:val="standardContextual"/>
        </w:rPr>
        <w:tab/>
      </w:r>
      <w:r>
        <w:rPr>
          <w:noProof/>
          <w:lang w:eastAsia="ko-KR"/>
        </w:rPr>
        <w:t>The Compact CCC SDP Attribute</w:t>
      </w:r>
      <w:r>
        <w:rPr>
          <w:noProof/>
        </w:rPr>
        <w:tab/>
      </w:r>
      <w:r>
        <w:rPr>
          <w:noProof/>
        </w:rPr>
        <w:fldChar w:fldCharType="begin"/>
      </w:r>
      <w:r>
        <w:rPr>
          <w:noProof/>
        </w:rPr>
        <w:instrText xml:space="preserve"> PAGEREF _Toc216799855 \h </w:instrText>
      </w:r>
      <w:r>
        <w:rPr>
          <w:noProof/>
        </w:rPr>
      </w:r>
      <w:r>
        <w:rPr>
          <w:noProof/>
        </w:rPr>
        <w:fldChar w:fldCharType="separate"/>
      </w:r>
      <w:r>
        <w:rPr>
          <w:noProof/>
        </w:rPr>
        <w:t>434</w:t>
      </w:r>
      <w:r>
        <w:rPr>
          <w:noProof/>
        </w:rPr>
        <w:fldChar w:fldCharType="end"/>
      </w:r>
    </w:p>
    <w:p w14:paraId="772CB2C6" w14:textId="58CC3424"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S.5.7.3</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CCC Exchange</w:t>
      </w:r>
      <w:r>
        <w:rPr>
          <w:noProof/>
        </w:rPr>
        <w:tab/>
      </w:r>
      <w:r>
        <w:rPr>
          <w:noProof/>
        </w:rPr>
        <w:fldChar w:fldCharType="begin"/>
      </w:r>
      <w:r>
        <w:rPr>
          <w:noProof/>
        </w:rPr>
        <w:instrText xml:space="preserve"> PAGEREF _Toc216799856 \h </w:instrText>
      </w:r>
      <w:r>
        <w:rPr>
          <w:noProof/>
        </w:rPr>
      </w:r>
      <w:r>
        <w:rPr>
          <w:noProof/>
        </w:rPr>
        <w:fldChar w:fldCharType="separate"/>
      </w:r>
      <w:r>
        <w:rPr>
          <w:noProof/>
        </w:rPr>
        <w:t>435</w:t>
      </w:r>
      <w:r>
        <w:rPr>
          <w:noProof/>
        </w:rPr>
        <w:fldChar w:fldCharType="end"/>
      </w:r>
    </w:p>
    <w:p w14:paraId="08D33C10" w14:textId="78C639C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S.5.7.4</w:t>
      </w:r>
      <w:r>
        <w:rPr>
          <w:rFonts w:asciiTheme="minorHAnsi" w:eastAsiaTheme="minorEastAsia" w:hAnsiTheme="minorHAnsi" w:cstheme="minorBidi"/>
          <w:noProof/>
          <w:kern w:val="2"/>
          <w:sz w:val="24"/>
          <w:szCs w:val="24"/>
          <w:lang w:eastAsia="en-GB"/>
          <w14:ligatures w14:val="standardContextual"/>
        </w:rPr>
        <w:tab/>
      </w:r>
      <w:r>
        <w:rPr>
          <w:noProof/>
          <w:lang w:eastAsia="ko-KR"/>
        </w:rPr>
        <w:t>Using the Compact CCC SDP Attribute for Session Initiation</w:t>
      </w:r>
      <w:r>
        <w:rPr>
          <w:noProof/>
        </w:rPr>
        <w:tab/>
      </w:r>
      <w:r>
        <w:rPr>
          <w:noProof/>
        </w:rPr>
        <w:fldChar w:fldCharType="begin"/>
      </w:r>
      <w:r>
        <w:rPr>
          <w:noProof/>
        </w:rPr>
        <w:instrText xml:space="preserve"> PAGEREF _Toc216799857 \h </w:instrText>
      </w:r>
      <w:r>
        <w:rPr>
          <w:noProof/>
        </w:rPr>
      </w:r>
      <w:r>
        <w:rPr>
          <w:noProof/>
        </w:rPr>
        <w:fldChar w:fldCharType="separate"/>
      </w:r>
      <w:r>
        <w:rPr>
          <w:noProof/>
        </w:rPr>
        <w:t>436</w:t>
      </w:r>
      <w:r>
        <w:rPr>
          <w:noProof/>
        </w:rPr>
        <w:fldChar w:fldCharType="end"/>
      </w:r>
    </w:p>
    <w:p w14:paraId="2AB3D51B" w14:textId="2DA3C827"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_Toc216799858 \h </w:instrText>
      </w:r>
      <w:r>
        <w:rPr>
          <w:noProof/>
        </w:rPr>
      </w:r>
      <w:r>
        <w:rPr>
          <w:noProof/>
        </w:rPr>
        <w:fldChar w:fldCharType="separate"/>
      </w:r>
      <w:r>
        <w:rPr>
          <w:noProof/>
        </w:rPr>
        <w:t>436</w:t>
      </w:r>
      <w:r>
        <w:rPr>
          <w:noProof/>
        </w:rPr>
        <w:fldChar w:fldCharType="end"/>
      </w:r>
    </w:p>
    <w:p w14:paraId="5003357D" w14:textId="2A09425D"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S.5.7.4.2</w:t>
      </w:r>
      <w:r>
        <w:rPr>
          <w:rFonts w:asciiTheme="minorHAnsi" w:eastAsiaTheme="minorEastAsia" w:hAnsiTheme="minorHAnsi" w:cstheme="minorBidi"/>
          <w:noProof/>
          <w:kern w:val="2"/>
          <w:sz w:val="24"/>
          <w:szCs w:val="24"/>
          <w:lang w:eastAsia="en-GB"/>
          <w14:ligatures w14:val="standardContextual"/>
        </w:rPr>
        <w:tab/>
      </w:r>
      <w:r>
        <w:rPr>
          <w:noProof/>
          <w:lang w:eastAsia="ko-KR"/>
        </w:rPr>
        <w:t>SDP Offer Rules</w:t>
      </w:r>
      <w:r>
        <w:rPr>
          <w:noProof/>
        </w:rPr>
        <w:tab/>
      </w:r>
      <w:r>
        <w:rPr>
          <w:noProof/>
        </w:rPr>
        <w:fldChar w:fldCharType="begin"/>
      </w:r>
      <w:r>
        <w:rPr>
          <w:noProof/>
        </w:rPr>
        <w:instrText xml:space="preserve"> PAGEREF _Toc216799859 \h </w:instrText>
      </w:r>
      <w:r>
        <w:rPr>
          <w:noProof/>
        </w:rPr>
      </w:r>
      <w:r>
        <w:rPr>
          <w:noProof/>
        </w:rPr>
        <w:fldChar w:fldCharType="separate"/>
      </w:r>
      <w:r>
        <w:rPr>
          <w:noProof/>
        </w:rPr>
        <w:t>436</w:t>
      </w:r>
      <w:r>
        <w:rPr>
          <w:noProof/>
        </w:rPr>
        <w:fldChar w:fldCharType="end"/>
      </w:r>
    </w:p>
    <w:p w14:paraId="2627DD98" w14:textId="030B38C9"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S.5.7.4.3</w:t>
      </w:r>
      <w:r>
        <w:rPr>
          <w:rFonts w:asciiTheme="minorHAnsi" w:eastAsiaTheme="minorEastAsia" w:hAnsiTheme="minorHAnsi" w:cstheme="minorBidi"/>
          <w:noProof/>
          <w:kern w:val="2"/>
          <w:sz w:val="24"/>
          <w:szCs w:val="24"/>
          <w:lang w:eastAsia="en-GB"/>
          <w14:ligatures w14:val="standardContextual"/>
        </w:rPr>
        <w:tab/>
      </w:r>
      <w:r>
        <w:rPr>
          <w:noProof/>
          <w:lang w:eastAsia="ko-KR"/>
        </w:rPr>
        <w:t>SDP Answer Rules</w:t>
      </w:r>
      <w:r>
        <w:rPr>
          <w:noProof/>
        </w:rPr>
        <w:tab/>
      </w:r>
      <w:r>
        <w:rPr>
          <w:noProof/>
        </w:rPr>
        <w:fldChar w:fldCharType="begin"/>
      </w:r>
      <w:r>
        <w:rPr>
          <w:noProof/>
        </w:rPr>
        <w:instrText xml:space="preserve"> PAGEREF _Toc216799860 \h </w:instrText>
      </w:r>
      <w:r>
        <w:rPr>
          <w:noProof/>
        </w:rPr>
      </w:r>
      <w:r>
        <w:rPr>
          <w:noProof/>
        </w:rPr>
        <w:fldChar w:fldCharType="separate"/>
      </w:r>
      <w:r>
        <w:rPr>
          <w:noProof/>
        </w:rPr>
        <w:t>436</w:t>
      </w:r>
      <w:r>
        <w:rPr>
          <w:noProof/>
        </w:rPr>
        <w:fldChar w:fldCharType="end"/>
      </w:r>
    </w:p>
    <w:p w14:paraId="626CDA3F" w14:textId="464A880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S.6</w:t>
      </w:r>
      <w:r>
        <w:rPr>
          <w:rFonts w:asciiTheme="minorHAnsi" w:eastAsiaTheme="minorEastAsia" w:hAnsiTheme="minorHAnsi" w:cstheme="minorBidi"/>
          <w:noProof/>
          <w:kern w:val="2"/>
          <w:sz w:val="24"/>
          <w:szCs w:val="24"/>
          <w:lang w:eastAsia="en-GB"/>
          <w14:ligatures w14:val="standardContextual"/>
        </w:rPr>
        <w:tab/>
      </w:r>
      <w:r>
        <w:rPr>
          <w:noProof/>
          <w:lang w:eastAsia="ko-KR"/>
        </w:rPr>
        <w:t>Media transport</w:t>
      </w:r>
      <w:r>
        <w:rPr>
          <w:noProof/>
        </w:rPr>
        <w:tab/>
      </w:r>
      <w:r>
        <w:rPr>
          <w:noProof/>
        </w:rPr>
        <w:fldChar w:fldCharType="begin"/>
      </w:r>
      <w:r>
        <w:rPr>
          <w:noProof/>
        </w:rPr>
        <w:instrText xml:space="preserve"> PAGEREF _Toc216799861 \h </w:instrText>
      </w:r>
      <w:r>
        <w:rPr>
          <w:noProof/>
        </w:rPr>
      </w:r>
      <w:r>
        <w:rPr>
          <w:noProof/>
        </w:rPr>
        <w:fldChar w:fldCharType="separate"/>
      </w:r>
      <w:r>
        <w:rPr>
          <w:noProof/>
        </w:rPr>
        <w:t>436</w:t>
      </w:r>
      <w:r>
        <w:rPr>
          <w:noProof/>
        </w:rPr>
        <w:fldChar w:fldCharType="end"/>
      </w:r>
    </w:p>
    <w:p w14:paraId="04FD8E6A" w14:textId="691DE13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_Toc216799862 \h </w:instrText>
      </w:r>
      <w:r>
        <w:rPr>
          <w:noProof/>
        </w:rPr>
      </w:r>
      <w:r>
        <w:rPr>
          <w:noProof/>
        </w:rPr>
        <w:fldChar w:fldCharType="separate"/>
      </w:r>
      <w:r>
        <w:rPr>
          <w:noProof/>
        </w:rPr>
        <w:t>436</w:t>
      </w:r>
      <w:r>
        <w:rPr>
          <w:noProof/>
        </w:rPr>
        <w:fldChar w:fldCharType="end"/>
      </w:r>
    </w:p>
    <w:p w14:paraId="0E4D1EB9" w14:textId="4090D7B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_Toc216799863 \h </w:instrText>
      </w:r>
      <w:r>
        <w:rPr>
          <w:noProof/>
        </w:rPr>
      </w:r>
      <w:r>
        <w:rPr>
          <w:noProof/>
        </w:rPr>
        <w:fldChar w:fldCharType="separate"/>
      </w:r>
      <w:r>
        <w:rPr>
          <w:noProof/>
        </w:rPr>
        <w:t>437</w:t>
      </w:r>
      <w:r>
        <w:rPr>
          <w:noProof/>
        </w:rPr>
        <w:fldChar w:fldCharType="end"/>
      </w:r>
    </w:p>
    <w:p w14:paraId="3FA06B1C" w14:textId="7821624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S.6.3</w:t>
      </w:r>
      <w:r>
        <w:rPr>
          <w:rFonts w:asciiTheme="minorHAnsi" w:eastAsiaTheme="minorEastAsia" w:hAnsiTheme="minorHAnsi" w:cstheme="minorBidi"/>
          <w:noProof/>
          <w:kern w:val="2"/>
          <w:sz w:val="24"/>
          <w:szCs w:val="24"/>
          <w:lang w:eastAsia="en-GB"/>
          <w14:ligatures w14:val="standardContextual"/>
        </w:rPr>
        <w:tab/>
      </w:r>
      <w:r>
        <w:rPr>
          <w:noProof/>
          <w:lang w:eastAsia="ko-KR"/>
        </w:rPr>
        <w:t>RTP Stream Selective Forwarding</w:t>
      </w:r>
      <w:r>
        <w:rPr>
          <w:noProof/>
        </w:rPr>
        <w:tab/>
      </w:r>
      <w:r>
        <w:rPr>
          <w:noProof/>
        </w:rPr>
        <w:fldChar w:fldCharType="begin"/>
      </w:r>
      <w:r>
        <w:rPr>
          <w:noProof/>
        </w:rPr>
        <w:instrText xml:space="preserve"> PAGEREF _Toc216799864 \h </w:instrText>
      </w:r>
      <w:r>
        <w:rPr>
          <w:noProof/>
        </w:rPr>
      </w:r>
      <w:r>
        <w:rPr>
          <w:noProof/>
        </w:rPr>
        <w:fldChar w:fldCharType="separate"/>
      </w:r>
      <w:r>
        <w:rPr>
          <w:noProof/>
        </w:rPr>
        <w:t>437</w:t>
      </w:r>
      <w:r>
        <w:rPr>
          <w:noProof/>
        </w:rPr>
        <w:fldChar w:fldCharType="end"/>
      </w:r>
    </w:p>
    <w:p w14:paraId="0839EB17" w14:textId="17672463"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S.7</w:t>
      </w:r>
      <w:r>
        <w:rPr>
          <w:rFonts w:asciiTheme="minorHAnsi" w:eastAsiaTheme="minorEastAsia" w:hAnsiTheme="minorHAnsi" w:cstheme="minorBidi"/>
          <w:noProof/>
          <w:kern w:val="2"/>
          <w:sz w:val="24"/>
          <w:szCs w:val="24"/>
          <w:lang w:eastAsia="en-GB"/>
          <w14:ligatures w14:val="standardContextual"/>
        </w:rPr>
        <w:tab/>
      </w:r>
      <w:r>
        <w:rPr>
          <w:noProof/>
          <w:lang w:eastAsia="ko-KR"/>
        </w:rPr>
        <w:t>BFCP</w:t>
      </w:r>
      <w:r>
        <w:rPr>
          <w:noProof/>
        </w:rPr>
        <w:tab/>
      </w:r>
      <w:r>
        <w:rPr>
          <w:noProof/>
        </w:rPr>
        <w:fldChar w:fldCharType="begin"/>
      </w:r>
      <w:r>
        <w:rPr>
          <w:noProof/>
        </w:rPr>
        <w:instrText xml:space="preserve"> PAGEREF _Toc216799865 \h </w:instrText>
      </w:r>
      <w:r>
        <w:rPr>
          <w:noProof/>
        </w:rPr>
      </w:r>
      <w:r>
        <w:rPr>
          <w:noProof/>
        </w:rPr>
        <w:fldChar w:fldCharType="separate"/>
      </w:r>
      <w:r>
        <w:rPr>
          <w:noProof/>
        </w:rPr>
        <w:t>438</w:t>
      </w:r>
      <w:r>
        <w:rPr>
          <w:noProof/>
        </w:rPr>
        <w:fldChar w:fldCharType="end"/>
      </w:r>
    </w:p>
    <w:p w14:paraId="30FC83A2" w14:textId="03B9BF2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_Toc216799866 \h </w:instrText>
      </w:r>
      <w:r>
        <w:rPr>
          <w:noProof/>
        </w:rPr>
      </w:r>
      <w:r>
        <w:rPr>
          <w:noProof/>
        </w:rPr>
        <w:fldChar w:fldCharType="separate"/>
      </w:r>
      <w:r>
        <w:rPr>
          <w:noProof/>
        </w:rPr>
        <w:t>438</w:t>
      </w:r>
      <w:r>
        <w:rPr>
          <w:noProof/>
        </w:rPr>
        <w:fldChar w:fldCharType="end"/>
      </w:r>
    </w:p>
    <w:p w14:paraId="6252B31E" w14:textId="40B9E7D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S.7.2</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main video</w:t>
      </w:r>
      <w:r>
        <w:rPr>
          <w:noProof/>
        </w:rPr>
        <w:tab/>
      </w:r>
      <w:r>
        <w:rPr>
          <w:noProof/>
        </w:rPr>
        <w:fldChar w:fldCharType="begin"/>
      </w:r>
      <w:r>
        <w:rPr>
          <w:noProof/>
        </w:rPr>
        <w:instrText xml:space="preserve"> PAGEREF _Toc216799867 \h </w:instrText>
      </w:r>
      <w:r>
        <w:rPr>
          <w:noProof/>
        </w:rPr>
      </w:r>
      <w:r>
        <w:rPr>
          <w:noProof/>
        </w:rPr>
        <w:fldChar w:fldCharType="separate"/>
      </w:r>
      <w:r>
        <w:rPr>
          <w:noProof/>
        </w:rPr>
        <w:t>438</w:t>
      </w:r>
      <w:r>
        <w:rPr>
          <w:noProof/>
        </w:rPr>
        <w:fldChar w:fldCharType="end"/>
      </w:r>
    </w:p>
    <w:p w14:paraId="19AE7ADD" w14:textId="061DB85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S.7.3</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controlled screenshare video</w:t>
      </w:r>
      <w:r>
        <w:rPr>
          <w:noProof/>
        </w:rPr>
        <w:tab/>
      </w:r>
      <w:r>
        <w:rPr>
          <w:noProof/>
        </w:rPr>
        <w:fldChar w:fldCharType="begin"/>
      </w:r>
      <w:r>
        <w:rPr>
          <w:noProof/>
        </w:rPr>
        <w:instrText xml:space="preserve"> PAGEREF _Toc216799868 \h </w:instrText>
      </w:r>
      <w:r>
        <w:rPr>
          <w:noProof/>
        </w:rPr>
      </w:r>
      <w:r>
        <w:rPr>
          <w:noProof/>
        </w:rPr>
        <w:fldChar w:fldCharType="separate"/>
      </w:r>
      <w:r>
        <w:rPr>
          <w:noProof/>
        </w:rPr>
        <w:t>438</w:t>
      </w:r>
      <w:r>
        <w:rPr>
          <w:noProof/>
        </w:rPr>
        <w:fldChar w:fldCharType="end"/>
      </w:r>
    </w:p>
    <w:p w14:paraId="55AC3884" w14:textId="27FA83A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S.7.4</w:t>
      </w:r>
      <w:r>
        <w:rPr>
          <w:rFonts w:asciiTheme="minorHAnsi" w:eastAsiaTheme="minorEastAsia" w:hAnsiTheme="minorHAnsi" w:cstheme="minorBidi"/>
          <w:noProof/>
          <w:kern w:val="2"/>
          <w:sz w:val="24"/>
          <w:szCs w:val="24"/>
          <w:lang w:eastAsia="en-GB"/>
          <w14:ligatures w14:val="standardContextual"/>
        </w:rPr>
        <w:tab/>
      </w:r>
      <w:r>
        <w:rPr>
          <w:noProof/>
          <w:lang w:eastAsia="ko-KR"/>
        </w:rPr>
        <w:t>Implicit floor control for audio</w:t>
      </w:r>
      <w:r>
        <w:rPr>
          <w:noProof/>
        </w:rPr>
        <w:tab/>
      </w:r>
      <w:r>
        <w:rPr>
          <w:noProof/>
        </w:rPr>
        <w:fldChar w:fldCharType="begin"/>
      </w:r>
      <w:r>
        <w:rPr>
          <w:noProof/>
        </w:rPr>
        <w:instrText xml:space="preserve"> PAGEREF _Toc216799869 \h </w:instrText>
      </w:r>
      <w:r>
        <w:rPr>
          <w:noProof/>
        </w:rPr>
      </w:r>
      <w:r>
        <w:rPr>
          <w:noProof/>
        </w:rPr>
        <w:fldChar w:fldCharType="separate"/>
      </w:r>
      <w:r>
        <w:rPr>
          <w:noProof/>
        </w:rPr>
        <w:t>439</w:t>
      </w:r>
      <w:r>
        <w:rPr>
          <w:noProof/>
        </w:rPr>
        <w:fldChar w:fldCharType="end"/>
      </w:r>
    </w:p>
    <w:p w14:paraId="4B00FDB0" w14:textId="45C037F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S.7.5</w:t>
      </w:r>
      <w:r>
        <w:rPr>
          <w:rFonts w:asciiTheme="minorHAnsi" w:eastAsiaTheme="minorEastAsia" w:hAnsiTheme="minorHAnsi" w:cstheme="minorBidi"/>
          <w:noProof/>
          <w:kern w:val="2"/>
          <w:sz w:val="24"/>
          <w:szCs w:val="24"/>
          <w:lang w:eastAsia="en-GB"/>
          <w14:ligatures w14:val="standardContextual"/>
        </w:rPr>
        <w:tab/>
      </w:r>
      <w:r>
        <w:rPr>
          <w:noProof/>
          <w:lang w:eastAsia="ko-KR"/>
        </w:rPr>
        <w:t>Floor control interworking with DTMF-capable MTSI clients</w:t>
      </w:r>
      <w:r>
        <w:rPr>
          <w:noProof/>
        </w:rPr>
        <w:tab/>
      </w:r>
      <w:r>
        <w:rPr>
          <w:noProof/>
        </w:rPr>
        <w:fldChar w:fldCharType="begin"/>
      </w:r>
      <w:r>
        <w:rPr>
          <w:noProof/>
        </w:rPr>
        <w:instrText xml:space="preserve"> PAGEREF _Toc216799870 \h </w:instrText>
      </w:r>
      <w:r>
        <w:rPr>
          <w:noProof/>
        </w:rPr>
      </w:r>
      <w:r>
        <w:rPr>
          <w:noProof/>
        </w:rPr>
        <w:fldChar w:fldCharType="separate"/>
      </w:r>
      <w:r>
        <w:rPr>
          <w:noProof/>
        </w:rPr>
        <w:t>439</w:t>
      </w:r>
      <w:r>
        <w:rPr>
          <w:noProof/>
        </w:rPr>
        <w:fldChar w:fldCharType="end"/>
      </w:r>
    </w:p>
    <w:p w14:paraId="00112BB2" w14:textId="5B6308E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S.8</w:t>
      </w:r>
      <w:r>
        <w:rPr>
          <w:rFonts w:asciiTheme="minorHAnsi" w:eastAsiaTheme="minorEastAsia" w:hAnsiTheme="minorHAnsi" w:cstheme="minorBidi"/>
          <w:noProof/>
          <w:kern w:val="2"/>
          <w:sz w:val="24"/>
          <w:szCs w:val="24"/>
          <w:lang w:eastAsia="en-GB"/>
          <w14:ligatures w14:val="standardContextual"/>
        </w:rPr>
        <w:tab/>
      </w:r>
      <w:r>
        <w:rPr>
          <w:noProof/>
          <w:lang w:eastAsia="ko-KR"/>
        </w:rPr>
        <w:t>Rate Adaptation</w:t>
      </w:r>
      <w:r>
        <w:rPr>
          <w:noProof/>
        </w:rPr>
        <w:tab/>
      </w:r>
      <w:r>
        <w:rPr>
          <w:noProof/>
        </w:rPr>
        <w:fldChar w:fldCharType="begin"/>
      </w:r>
      <w:r>
        <w:rPr>
          <w:noProof/>
        </w:rPr>
        <w:instrText xml:space="preserve"> PAGEREF _Toc216799871 \h </w:instrText>
      </w:r>
      <w:r>
        <w:rPr>
          <w:noProof/>
        </w:rPr>
      </w:r>
      <w:r>
        <w:rPr>
          <w:noProof/>
        </w:rPr>
        <w:fldChar w:fldCharType="separate"/>
      </w:r>
      <w:r>
        <w:rPr>
          <w:noProof/>
        </w:rPr>
        <w:t>439</w:t>
      </w:r>
      <w:r>
        <w:rPr>
          <w:noProof/>
        </w:rPr>
        <w:fldChar w:fldCharType="end"/>
      </w:r>
    </w:p>
    <w:p w14:paraId="2DC60E94" w14:textId="2746DA84"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T (informative):</w:t>
      </w:r>
      <w:r>
        <w:rPr>
          <w:noProof/>
          <w:lang w:eastAsia="ko-KR"/>
        </w:rPr>
        <w:tab/>
        <w:t>SDP examples for Multi-party Multimedia Conference Media Handling</w:t>
      </w:r>
      <w:r>
        <w:rPr>
          <w:noProof/>
        </w:rPr>
        <w:tab/>
      </w:r>
      <w:r>
        <w:rPr>
          <w:noProof/>
        </w:rPr>
        <w:fldChar w:fldCharType="begin"/>
      </w:r>
      <w:r>
        <w:rPr>
          <w:noProof/>
        </w:rPr>
        <w:instrText xml:space="preserve"> PAGEREF _Toc216799872 \h </w:instrText>
      </w:r>
      <w:r>
        <w:rPr>
          <w:noProof/>
        </w:rPr>
      </w:r>
      <w:r>
        <w:rPr>
          <w:noProof/>
        </w:rPr>
        <w:fldChar w:fldCharType="separate"/>
      </w:r>
      <w:r>
        <w:rPr>
          <w:noProof/>
        </w:rPr>
        <w:t>440</w:t>
      </w:r>
      <w:r>
        <w:rPr>
          <w:noProof/>
        </w:rPr>
        <w:fldChar w:fldCharType="end"/>
      </w:r>
    </w:p>
    <w:p w14:paraId="2229FF1D" w14:textId="7C526E3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_Toc216799873 \h </w:instrText>
      </w:r>
      <w:r>
        <w:rPr>
          <w:noProof/>
        </w:rPr>
      </w:r>
      <w:r>
        <w:rPr>
          <w:noProof/>
        </w:rPr>
        <w:fldChar w:fldCharType="separate"/>
      </w:r>
      <w:r>
        <w:rPr>
          <w:noProof/>
        </w:rPr>
        <w:t>440</w:t>
      </w:r>
      <w:r>
        <w:rPr>
          <w:noProof/>
        </w:rPr>
        <w:fldChar w:fldCharType="end"/>
      </w:r>
    </w:p>
    <w:p w14:paraId="402CB741" w14:textId="53860C1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T.1.1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_Toc216799874 \h </w:instrText>
      </w:r>
      <w:r>
        <w:rPr>
          <w:noProof/>
        </w:rPr>
      </w:r>
      <w:r>
        <w:rPr>
          <w:noProof/>
        </w:rPr>
        <w:fldChar w:fldCharType="separate"/>
      </w:r>
      <w:r>
        <w:rPr>
          <w:noProof/>
        </w:rPr>
        <w:t>440</w:t>
      </w:r>
      <w:r>
        <w:rPr>
          <w:noProof/>
        </w:rPr>
        <w:fldChar w:fldCharType="end"/>
      </w:r>
    </w:p>
    <w:p w14:paraId="0E7F098A" w14:textId="0EE5890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T.1.2</w:t>
      </w:r>
      <w:r>
        <w:rPr>
          <w:rFonts w:asciiTheme="minorHAnsi" w:eastAsiaTheme="minorEastAsia" w:hAnsiTheme="minorHAnsi" w:cstheme="minorBidi"/>
          <w:noProof/>
          <w:kern w:val="2"/>
          <w:sz w:val="24"/>
          <w:szCs w:val="24"/>
          <w:lang w:eastAsia="en-GB"/>
          <w14:ligatures w14:val="standardContextual"/>
        </w:rPr>
        <w:tab/>
      </w:r>
      <w:r>
        <w:rPr>
          <w:noProof/>
        </w:rPr>
        <w:t>Quality of Service examples</w:t>
      </w:r>
      <w:r>
        <w:rPr>
          <w:noProof/>
        </w:rPr>
        <w:tab/>
      </w:r>
      <w:r>
        <w:rPr>
          <w:noProof/>
        </w:rPr>
        <w:fldChar w:fldCharType="begin"/>
      </w:r>
      <w:r>
        <w:rPr>
          <w:noProof/>
        </w:rPr>
        <w:instrText xml:space="preserve"> PAGEREF _Toc216799875 \h </w:instrText>
      </w:r>
      <w:r>
        <w:rPr>
          <w:noProof/>
        </w:rPr>
      </w:r>
      <w:r>
        <w:rPr>
          <w:noProof/>
        </w:rPr>
        <w:fldChar w:fldCharType="separate"/>
      </w:r>
      <w:r>
        <w:rPr>
          <w:noProof/>
        </w:rPr>
        <w:t>440</w:t>
      </w:r>
      <w:r>
        <w:rPr>
          <w:noProof/>
        </w:rPr>
        <w:fldChar w:fldCharType="end"/>
      </w:r>
    </w:p>
    <w:p w14:paraId="3A9DAD34" w14:textId="48A07C7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lastRenderedPageBreak/>
        <w:t>T.2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video offer/answer examples</w:t>
      </w:r>
      <w:r>
        <w:rPr>
          <w:noProof/>
        </w:rPr>
        <w:tab/>
      </w:r>
      <w:r>
        <w:rPr>
          <w:noProof/>
        </w:rPr>
        <w:fldChar w:fldCharType="begin"/>
      </w:r>
      <w:r>
        <w:rPr>
          <w:noProof/>
        </w:rPr>
        <w:instrText xml:space="preserve"> PAGEREF _Toc216799876 \h </w:instrText>
      </w:r>
      <w:r>
        <w:rPr>
          <w:noProof/>
        </w:rPr>
      </w:r>
      <w:r>
        <w:rPr>
          <w:noProof/>
        </w:rPr>
        <w:fldChar w:fldCharType="separate"/>
      </w:r>
      <w:r>
        <w:rPr>
          <w:noProof/>
        </w:rPr>
        <w:t>441</w:t>
      </w:r>
      <w:r>
        <w:rPr>
          <w:noProof/>
        </w:rPr>
        <w:fldChar w:fldCharType="end"/>
      </w:r>
    </w:p>
    <w:p w14:paraId="4E0A74F6" w14:textId="155AAEF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towards an MTSI client</w:t>
      </w:r>
      <w:r>
        <w:rPr>
          <w:noProof/>
        </w:rPr>
        <w:tab/>
      </w:r>
      <w:r>
        <w:rPr>
          <w:noProof/>
        </w:rPr>
        <w:fldChar w:fldCharType="begin"/>
      </w:r>
      <w:r>
        <w:rPr>
          <w:noProof/>
        </w:rPr>
        <w:instrText xml:space="preserve"> PAGEREF _Toc216799877 \h </w:instrText>
      </w:r>
      <w:r>
        <w:rPr>
          <w:noProof/>
        </w:rPr>
      </w:r>
      <w:r>
        <w:rPr>
          <w:noProof/>
        </w:rPr>
        <w:fldChar w:fldCharType="separate"/>
      </w:r>
      <w:r>
        <w:rPr>
          <w:noProof/>
        </w:rPr>
        <w:t>441</w:t>
      </w:r>
      <w:r>
        <w:rPr>
          <w:noProof/>
        </w:rPr>
        <w:fldChar w:fldCharType="end"/>
      </w:r>
    </w:p>
    <w:p w14:paraId="0235EFBE" w14:textId="35A76C5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MRF</w:t>
      </w:r>
      <w:r>
        <w:rPr>
          <w:noProof/>
        </w:rPr>
        <w:tab/>
      </w:r>
      <w:r>
        <w:rPr>
          <w:noProof/>
        </w:rPr>
        <w:fldChar w:fldCharType="begin"/>
      </w:r>
      <w:r>
        <w:rPr>
          <w:noProof/>
        </w:rPr>
        <w:instrText xml:space="preserve"> PAGEREF _Toc216799878 \h </w:instrText>
      </w:r>
      <w:r>
        <w:rPr>
          <w:noProof/>
        </w:rPr>
      </w:r>
      <w:r>
        <w:rPr>
          <w:noProof/>
        </w:rPr>
        <w:fldChar w:fldCharType="separate"/>
      </w:r>
      <w:r>
        <w:rPr>
          <w:noProof/>
        </w:rPr>
        <w:t>443</w:t>
      </w:r>
      <w:r>
        <w:rPr>
          <w:noProof/>
        </w:rPr>
        <w:fldChar w:fldCharType="end"/>
      </w:r>
    </w:p>
    <w:p w14:paraId="6A3AEE7D" w14:textId="2B28A3A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from an MSMTSI client in terminal</w:t>
      </w:r>
      <w:r>
        <w:rPr>
          <w:noProof/>
        </w:rPr>
        <w:tab/>
      </w:r>
      <w:r>
        <w:rPr>
          <w:noProof/>
        </w:rPr>
        <w:fldChar w:fldCharType="begin"/>
      </w:r>
      <w:r>
        <w:rPr>
          <w:noProof/>
        </w:rPr>
        <w:instrText xml:space="preserve"> PAGEREF _Toc216799879 \h </w:instrText>
      </w:r>
      <w:r>
        <w:rPr>
          <w:noProof/>
        </w:rPr>
      </w:r>
      <w:r>
        <w:rPr>
          <w:noProof/>
        </w:rPr>
        <w:fldChar w:fldCharType="separate"/>
      </w:r>
      <w:r>
        <w:rPr>
          <w:noProof/>
        </w:rPr>
        <w:t>445</w:t>
      </w:r>
      <w:r>
        <w:rPr>
          <w:noProof/>
        </w:rPr>
        <w:fldChar w:fldCharType="end"/>
      </w:r>
    </w:p>
    <w:p w14:paraId="71DC2087" w14:textId="7C7C42D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T.2.4</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a single payload type</w:t>
      </w:r>
      <w:r>
        <w:rPr>
          <w:noProof/>
        </w:rPr>
        <w:tab/>
      </w:r>
      <w:r>
        <w:rPr>
          <w:noProof/>
        </w:rPr>
        <w:fldChar w:fldCharType="begin"/>
      </w:r>
      <w:r>
        <w:rPr>
          <w:noProof/>
        </w:rPr>
        <w:instrText xml:space="preserve"> PAGEREF _Toc216799880 \h </w:instrText>
      </w:r>
      <w:r>
        <w:rPr>
          <w:noProof/>
        </w:rPr>
      </w:r>
      <w:r>
        <w:rPr>
          <w:noProof/>
        </w:rPr>
        <w:fldChar w:fldCharType="separate"/>
      </w:r>
      <w:r>
        <w:rPr>
          <w:noProof/>
        </w:rPr>
        <w:t>446</w:t>
      </w:r>
      <w:r>
        <w:rPr>
          <w:noProof/>
        </w:rPr>
        <w:fldChar w:fldCharType="end"/>
      </w:r>
    </w:p>
    <w:p w14:paraId="24D8DA33" w14:textId="015C357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T.2.5</w:t>
      </w:r>
      <w:r>
        <w:rPr>
          <w:rFonts w:asciiTheme="minorHAnsi" w:eastAsiaTheme="minorEastAsia" w:hAnsiTheme="minorHAnsi" w:cstheme="minorBidi"/>
          <w:noProof/>
          <w:kern w:val="2"/>
          <w:sz w:val="24"/>
          <w:szCs w:val="24"/>
          <w:lang w:eastAsia="en-GB"/>
          <w14:ligatures w14:val="standardContextual"/>
        </w:rPr>
        <w:tab/>
      </w:r>
      <w:r>
        <w:rPr>
          <w:noProof/>
          <w:lang w:eastAsia="ko-KR"/>
        </w:rPr>
        <w:t>MSMTSI simulcast offer using two codecs</w:t>
      </w:r>
      <w:r>
        <w:rPr>
          <w:noProof/>
        </w:rPr>
        <w:tab/>
      </w:r>
      <w:r>
        <w:rPr>
          <w:noProof/>
        </w:rPr>
        <w:fldChar w:fldCharType="begin"/>
      </w:r>
      <w:r>
        <w:rPr>
          <w:noProof/>
        </w:rPr>
        <w:instrText xml:space="preserve"> PAGEREF _Toc216799881 \h </w:instrText>
      </w:r>
      <w:r>
        <w:rPr>
          <w:noProof/>
        </w:rPr>
      </w:r>
      <w:r>
        <w:rPr>
          <w:noProof/>
        </w:rPr>
        <w:fldChar w:fldCharType="separate"/>
      </w:r>
      <w:r>
        <w:rPr>
          <w:noProof/>
        </w:rPr>
        <w:t>446</w:t>
      </w:r>
      <w:r>
        <w:rPr>
          <w:noProof/>
        </w:rPr>
        <w:fldChar w:fldCharType="end"/>
      </w:r>
    </w:p>
    <w:p w14:paraId="2E379372" w14:textId="514E875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T.3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audio offer/answer examples</w:t>
      </w:r>
      <w:r>
        <w:rPr>
          <w:noProof/>
        </w:rPr>
        <w:tab/>
      </w:r>
      <w:r>
        <w:rPr>
          <w:noProof/>
        </w:rPr>
        <w:fldChar w:fldCharType="begin"/>
      </w:r>
      <w:r>
        <w:rPr>
          <w:noProof/>
        </w:rPr>
        <w:instrText xml:space="preserve"> PAGEREF _Toc216799882 \h </w:instrText>
      </w:r>
      <w:r>
        <w:rPr>
          <w:noProof/>
        </w:rPr>
      </w:r>
      <w:r>
        <w:rPr>
          <w:noProof/>
        </w:rPr>
        <w:fldChar w:fldCharType="separate"/>
      </w:r>
      <w:r>
        <w:rPr>
          <w:noProof/>
        </w:rPr>
        <w:t>447</w:t>
      </w:r>
      <w:r>
        <w:rPr>
          <w:noProof/>
        </w:rPr>
        <w:fldChar w:fldCharType="end"/>
      </w:r>
    </w:p>
    <w:p w14:paraId="252049BE" w14:textId="7C5A210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T.3.1</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 with multi-stream audio support</w:t>
      </w:r>
      <w:r>
        <w:rPr>
          <w:noProof/>
        </w:rPr>
        <w:tab/>
      </w:r>
      <w:r>
        <w:rPr>
          <w:noProof/>
        </w:rPr>
        <w:fldChar w:fldCharType="begin"/>
      </w:r>
      <w:r>
        <w:rPr>
          <w:noProof/>
        </w:rPr>
        <w:instrText xml:space="preserve"> PAGEREF _Toc216799883 \h </w:instrText>
      </w:r>
      <w:r>
        <w:rPr>
          <w:noProof/>
        </w:rPr>
      </w:r>
      <w:r>
        <w:rPr>
          <w:noProof/>
        </w:rPr>
        <w:fldChar w:fldCharType="separate"/>
      </w:r>
      <w:r>
        <w:rPr>
          <w:noProof/>
        </w:rPr>
        <w:t>447</w:t>
      </w:r>
      <w:r>
        <w:rPr>
          <w:noProof/>
        </w:rPr>
        <w:fldChar w:fldCharType="end"/>
      </w:r>
    </w:p>
    <w:p w14:paraId="62B9C2E1" w14:textId="70DE305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T.3.2</w:t>
      </w:r>
      <w:r>
        <w:rPr>
          <w:rFonts w:asciiTheme="minorHAnsi" w:eastAsiaTheme="minorEastAsia" w:hAnsiTheme="minorHAnsi" w:cstheme="minorBidi"/>
          <w:noProof/>
          <w:kern w:val="2"/>
          <w:sz w:val="24"/>
          <w:szCs w:val="24"/>
          <w:lang w:eastAsia="en-GB"/>
          <w14:ligatures w14:val="standardContextual"/>
        </w:rPr>
        <w:tab/>
      </w:r>
      <w:r>
        <w:rPr>
          <w:noProof/>
          <w:lang w:eastAsia="ko-KR"/>
        </w:rPr>
        <w:t>MSMTSI answer with multi-stream audio support</w:t>
      </w:r>
      <w:r>
        <w:rPr>
          <w:noProof/>
        </w:rPr>
        <w:tab/>
      </w:r>
      <w:r>
        <w:rPr>
          <w:noProof/>
        </w:rPr>
        <w:fldChar w:fldCharType="begin"/>
      </w:r>
      <w:r>
        <w:rPr>
          <w:noProof/>
        </w:rPr>
        <w:instrText xml:space="preserve"> PAGEREF _Toc216799884 \h </w:instrText>
      </w:r>
      <w:r>
        <w:rPr>
          <w:noProof/>
        </w:rPr>
      </w:r>
      <w:r>
        <w:rPr>
          <w:noProof/>
        </w:rPr>
        <w:fldChar w:fldCharType="separate"/>
      </w:r>
      <w:r>
        <w:rPr>
          <w:noProof/>
        </w:rPr>
        <w:t>448</w:t>
      </w:r>
      <w:r>
        <w:rPr>
          <w:noProof/>
        </w:rPr>
        <w:fldChar w:fldCharType="end"/>
      </w:r>
    </w:p>
    <w:p w14:paraId="0B762F2C" w14:textId="6FB5369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w:t>
      </w:r>
      <w:r>
        <w:rPr>
          <w:rFonts w:asciiTheme="minorHAnsi" w:eastAsiaTheme="minorEastAsia" w:hAnsiTheme="minorHAnsi" w:cstheme="minorBidi"/>
          <w:noProof/>
          <w:kern w:val="2"/>
          <w:sz w:val="24"/>
          <w:szCs w:val="24"/>
          <w:lang w:eastAsia="en-GB"/>
          <w14:ligatures w14:val="standardContextual"/>
        </w:rPr>
        <w:tab/>
      </w:r>
      <w:r>
        <w:rPr>
          <w:noProof/>
          <w:lang w:eastAsia="ko-KR"/>
        </w:rPr>
        <w:t>MSMTSI CCCEx SDP offer/answer example</w:t>
      </w:r>
      <w:r>
        <w:rPr>
          <w:noProof/>
        </w:rPr>
        <w:tab/>
      </w:r>
      <w:r>
        <w:rPr>
          <w:noProof/>
        </w:rPr>
        <w:fldChar w:fldCharType="begin"/>
      </w:r>
      <w:r>
        <w:rPr>
          <w:noProof/>
        </w:rPr>
        <w:instrText xml:space="preserve"> PAGEREF _Toc216799885 \h </w:instrText>
      </w:r>
      <w:r>
        <w:rPr>
          <w:noProof/>
        </w:rPr>
      </w:r>
      <w:r>
        <w:rPr>
          <w:noProof/>
        </w:rPr>
        <w:fldChar w:fldCharType="separate"/>
      </w:r>
      <w:r>
        <w:rPr>
          <w:noProof/>
        </w:rPr>
        <w:t>449</w:t>
      </w:r>
      <w:r>
        <w:rPr>
          <w:noProof/>
        </w:rPr>
        <w:fldChar w:fldCharType="end"/>
      </w:r>
    </w:p>
    <w:p w14:paraId="4FFC6102" w14:textId="3C7CB5B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T.3.3a</w:t>
      </w:r>
      <w:r>
        <w:rPr>
          <w:rFonts w:asciiTheme="minorHAnsi" w:eastAsiaTheme="minorEastAsia" w:hAnsiTheme="minorHAnsi" w:cstheme="minorBidi"/>
          <w:noProof/>
          <w:kern w:val="2"/>
          <w:sz w:val="24"/>
          <w:szCs w:val="24"/>
          <w:lang w:eastAsia="en-GB"/>
          <w14:ligatures w14:val="standardContextual"/>
        </w:rPr>
        <w:tab/>
      </w:r>
      <w:r>
        <w:rPr>
          <w:noProof/>
          <w:lang w:eastAsia="ko-KR"/>
        </w:rPr>
        <w:t>MSMTSI offer/answer examples using the compact CCC SDP attribute</w:t>
      </w:r>
      <w:r>
        <w:rPr>
          <w:noProof/>
        </w:rPr>
        <w:tab/>
      </w:r>
      <w:r>
        <w:rPr>
          <w:noProof/>
        </w:rPr>
        <w:fldChar w:fldCharType="begin"/>
      </w:r>
      <w:r>
        <w:rPr>
          <w:noProof/>
        </w:rPr>
        <w:instrText xml:space="preserve"> PAGEREF _Toc216799886 \h </w:instrText>
      </w:r>
      <w:r>
        <w:rPr>
          <w:noProof/>
        </w:rPr>
      </w:r>
      <w:r>
        <w:rPr>
          <w:noProof/>
        </w:rPr>
        <w:fldChar w:fldCharType="separate"/>
      </w:r>
      <w:r>
        <w:rPr>
          <w:noProof/>
        </w:rPr>
        <w:t>453</w:t>
      </w:r>
      <w:r>
        <w:rPr>
          <w:noProof/>
        </w:rPr>
        <w:fldChar w:fldCharType="end"/>
      </w:r>
    </w:p>
    <w:p w14:paraId="20226225" w14:textId="7DA6F16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T.3.4</w:t>
      </w:r>
      <w:r>
        <w:rPr>
          <w:rFonts w:asciiTheme="minorHAnsi" w:eastAsiaTheme="minorEastAsia" w:hAnsiTheme="minorHAnsi" w:cstheme="minorBidi"/>
          <w:noProof/>
          <w:kern w:val="2"/>
          <w:sz w:val="24"/>
          <w:szCs w:val="24"/>
          <w:lang w:eastAsia="en-GB"/>
          <w14:ligatures w14:val="standardContextual"/>
        </w:rPr>
        <w:tab/>
      </w:r>
      <w:r>
        <w:rPr>
          <w:noProof/>
          <w:lang w:eastAsia="ko-KR"/>
        </w:rPr>
        <w:t>SIP OPTIONS request for multi-stream audio support</w:t>
      </w:r>
      <w:r>
        <w:rPr>
          <w:noProof/>
        </w:rPr>
        <w:tab/>
      </w:r>
      <w:r>
        <w:rPr>
          <w:noProof/>
        </w:rPr>
        <w:fldChar w:fldCharType="begin"/>
      </w:r>
      <w:r>
        <w:rPr>
          <w:noProof/>
        </w:rPr>
        <w:instrText xml:space="preserve"> PAGEREF _Toc216799887 \h </w:instrText>
      </w:r>
      <w:r>
        <w:rPr>
          <w:noProof/>
        </w:rPr>
      </w:r>
      <w:r>
        <w:rPr>
          <w:noProof/>
        </w:rPr>
        <w:fldChar w:fldCharType="separate"/>
      </w:r>
      <w:r>
        <w:rPr>
          <w:noProof/>
        </w:rPr>
        <w:t>455</w:t>
      </w:r>
      <w:r>
        <w:rPr>
          <w:noProof/>
        </w:rPr>
        <w:fldChar w:fldCharType="end"/>
      </w:r>
    </w:p>
    <w:p w14:paraId="621BE5CE" w14:textId="15EFAD6B"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U (informative):</w:t>
      </w:r>
      <w:r>
        <w:rPr>
          <w:noProof/>
        </w:rPr>
        <w:tab/>
        <w:t xml:space="preserve"> IANA registration information for media types</w:t>
      </w:r>
      <w:r>
        <w:rPr>
          <w:noProof/>
        </w:rPr>
        <w:tab/>
      </w:r>
      <w:r>
        <w:rPr>
          <w:noProof/>
        </w:rPr>
        <w:fldChar w:fldCharType="begin"/>
      </w:r>
      <w:r>
        <w:rPr>
          <w:noProof/>
        </w:rPr>
        <w:instrText xml:space="preserve"> PAGEREF _Toc216799888 \h </w:instrText>
      </w:r>
      <w:r>
        <w:rPr>
          <w:noProof/>
        </w:rPr>
      </w:r>
      <w:r>
        <w:rPr>
          <w:noProof/>
        </w:rPr>
        <w:fldChar w:fldCharType="separate"/>
      </w:r>
      <w:r>
        <w:rPr>
          <w:noProof/>
        </w:rPr>
        <w:t>457</w:t>
      </w:r>
      <w:r>
        <w:rPr>
          <w:noProof/>
        </w:rPr>
        <w:fldChar w:fldCharType="end"/>
      </w:r>
    </w:p>
    <w:p w14:paraId="634BEACC" w14:textId="2A2EFF9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U.1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_Toc216799889 \h </w:instrText>
      </w:r>
      <w:r>
        <w:rPr>
          <w:noProof/>
        </w:rPr>
      </w:r>
      <w:r>
        <w:rPr>
          <w:noProof/>
        </w:rPr>
        <w:fldChar w:fldCharType="separate"/>
      </w:r>
      <w:r>
        <w:rPr>
          <w:noProof/>
        </w:rPr>
        <w:t>457</w:t>
      </w:r>
      <w:r>
        <w:rPr>
          <w:noProof/>
        </w:rPr>
        <w:fldChar w:fldCharType="end"/>
      </w:r>
    </w:p>
    <w:p w14:paraId="727B8194" w14:textId="584DC1F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U.2</w:t>
      </w:r>
      <w:r>
        <w:rPr>
          <w:rFonts w:asciiTheme="minorHAnsi" w:eastAsiaTheme="minorEastAsia" w:hAnsiTheme="minorHAnsi" w:cstheme="minorBidi"/>
          <w:noProof/>
          <w:kern w:val="2"/>
          <w:sz w:val="24"/>
          <w:szCs w:val="24"/>
          <w:lang w:eastAsia="en-GB"/>
          <w14:ligatures w14:val="standardContextual"/>
        </w:rPr>
        <w:tab/>
      </w:r>
      <w:r>
        <w:rPr>
          <w:noProof/>
        </w:rPr>
        <w:t>application/ccce</w:t>
      </w:r>
      <w:r>
        <w:rPr>
          <w:noProof/>
        </w:rPr>
        <w:tab/>
      </w:r>
      <w:r>
        <w:rPr>
          <w:noProof/>
        </w:rPr>
        <w:fldChar w:fldCharType="begin"/>
      </w:r>
      <w:r>
        <w:rPr>
          <w:noProof/>
        </w:rPr>
        <w:instrText xml:space="preserve"> PAGEREF _Toc216799890 \h </w:instrText>
      </w:r>
      <w:r>
        <w:rPr>
          <w:noProof/>
        </w:rPr>
      </w:r>
      <w:r>
        <w:rPr>
          <w:noProof/>
        </w:rPr>
        <w:fldChar w:fldCharType="separate"/>
      </w:r>
      <w:r>
        <w:rPr>
          <w:noProof/>
        </w:rPr>
        <w:t>457</w:t>
      </w:r>
      <w:r>
        <w:rPr>
          <w:noProof/>
        </w:rPr>
        <w:fldChar w:fldCharType="end"/>
      </w:r>
    </w:p>
    <w:p w14:paraId="0726F312" w14:textId="7796A649"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V (informative):</w:t>
      </w:r>
      <w:r>
        <w:rPr>
          <w:noProof/>
        </w:rPr>
        <w:tab/>
        <w:t xml:space="preserve"> Delay Adaptation and Example Uses of DBI Signaling</w:t>
      </w:r>
      <w:r>
        <w:rPr>
          <w:noProof/>
        </w:rPr>
        <w:tab/>
      </w:r>
      <w:r>
        <w:rPr>
          <w:noProof/>
        </w:rPr>
        <w:fldChar w:fldCharType="begin"/>
      </w:r>
      <w:r>
        <w:rPr>
          <w:noProof/>
        </w:rPr>
        <w:instrText xml:space="preserve"> PAGEREF _Toc216799891 \h </w:instrText>
      </w:r>
      <w:r>
        <w:rPr>
          <w:noProof/>
        </w:rPr>
      </w:r>
      <w:r>
        <w:rPr>
          <w:noProof/>
        </w:rPr>
        <w:fldChar w:fldCharType="separate"/>
      </w:r>
      <w:r>
        <w:rPr>
          <w:noProof/>
        </w:rPr>
        <w:t>458</w:t>
      </w:r>
      <w:r>
        <w:rPr>
          <w:noProof/>
        </w:rPr>
        <w:fldChar w:fldCharType="end"/>
      </w:r>
    </w:p>
    <w:p w14:paraId="7C47A704" w14:textId="5F5099B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V.1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_Toc216799892 \h </w:instrText>
      </w:r>
      <w:r>
        <w:rPr>
          <w:noProof/>
        </w:rPr>
      </w:r>
      <w:r>
        <w:rPr>
          <w:noProof/>
        </w:rPr>
        <w:fldChar w:fldCharType="separate"/>
      </w:r>
      <w:r>
        <w:rPr>
          <w:noProof/>
        </w:rPr>
        <w:t>458</w:t>
      </w:r>
      <w:r>
        <w:rPr>
          <w:noProof/>
        </w:rPr>
        <w:fldChar w:fldCharType="end"/>
      </w:r>
    </w:p>
    <w:p w14:paraId="63DF4E78" w14:textId="6F894090"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V.2</w:t>
      </w:r>
      <w:r>
        <w:rPr>
          <w:rFonts w:asciiTheme="minorHAnsi" w:eastAsiaTheme="minorEastAsia" w:hAnsiTheme="minorHAnsi" w:cstheme="minorBidi"/>
          <w:noProof/>
          <w:kern w:val="2"/>
          <w:sz w:val="24"/>
          <w:szCs w:val="24"/>
          <w:lang w:eastAsia="en-GB"/>
          <w14:ligatures w14:val="standardContextual"/>
        </w:rPr>
        <w:tab/>
      </w:r>
      <w:r>
        <w:rPr>
          <w:noProof/>
        </w:rPr>
        <w:t>Example Signaling Flows on Delay Adaptation</w:t>
      </w:r>
      <w:r>
        <w:rPr>
          <w:noProof/>
        </w:rPr>
        <w:tab/>
      </w:r>
      <w:r>
        <w:rPr>
          <w:noProof/>
        </w:rPr>
        <w:fldChar w:fldCharType="begin"/>
      </w:r>
      <w:r>
        <w:rPr>
          <w:noProof/>
        </w:rPr>
        <w:instrText xml:space="preserve"> PAGEREF _Toc216799893 \h </w:instrText>
      </w:r>
      <w:r>
        <w:rPr>
          <w:noProof/>
        </w:rPr>
      </w:r>
      <w:r>
        <w:rPr>
          <w:noProof/>
        </w:rPr>
        <w:fldChar w:fldCharType="separate"/>
      </w:r>
      <w:r>
        <w:rPr>
          <w:noProof/>
        </w:rPr>
        <w:t>458</w:t>
      </w:r>
      <w:r>
        <w:rPr>
          <w:noProof/>
        </w:rPr>
        <w:fldChar w:fldCharType="end"/>
      </w:r>
    </w:p>
    <w:p w14:paraId="08D241EA" w14:textId="6A9F2EF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V.3</w:t>
      </w:r>
      <w:r>
        <w:rPr>
          <w:rFonts w:asciiTheme="minorHAnsi" w:eastAsiaTheme="minorEastAsia" w:hAnsiTheme="minorHAnsi" w:cstheme="minorBidi"/>
          <w:noProof/>
          <w:kern w:val="2"/>
          <w:sz w:val="24"/>
          <w:szCs w:val="24"/>
          <w:lang w:eastAsia="en-GB"/>
          <w14:ligatures w14:val="standardContextual"/>
        </w:rPr>
        <w:tab/>
      </w:r>
      <w:r>
        <w:rPr>
          <w:noProof/>
        </w:rPr>
        <w:t>SDP Examples on DBI Signaling Capability</w:t>
      </w:r>
      <w:r>
        <w:rPr>
          <w:noProof/>
        </w:rPr>
        <w:tab/>
      </w:r>
      <w:r>
        <w:rPr>
          <w:noProof/>
        </w:rPr>
        <w:fldChar w:fldCharType="begin"/>
      </w:r>
      <w:r>
        <w:rPr>
          <w:noProof/>
        </w:rPr>
        <w:instrText xml:space="preserve"> PAGEREF _Toc216799894 \h </w:instrText>
      </w:r>
      <w:r>
        <w:rPr>
          <w:noProof/>
        </w:rPr>
      </w:r>
      <w:r>
        <w:rPr>
          <w:noProof/>
        </w:rPr>
        <w:fldChar w:fldCharType="separate"/>
      </w:r>
      <w:r>
        <w:rPr>
          <w:noProof/>
        </w:rPr>
        <w:t>464</w:t>
      </w:r>
      <w:r>
        <w:rPr>
          <w:noProof/>
        </w:rPr>
        <w:fldChar w:fldCharType="end"/>
      </w:r>
    </w:p>
    <w:p w14:paraId="05376C34" w14:textId="76C742BE"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W (Normative):</w:t>
      </w:r>
      <w:r>
        <w:rPr>
          <w:noProof/>
        </w:rPr>
        <w:tab/>
        <w:t>Coverage and Handoff Enhancements using Multimedia Error Robustness (CHEM)</w:t>
      </w:r>
      <w:r>
        <w:rPr>
          <w:noProof/>
        </w:rPr>
        <w:tab/>
      </w:r>
      <w:r>
        <w:rPr>
          <w:noProof/>
        </w:rPr>
        <w:fldChar w:fldCharType="begin"/>
      </w:r>
      <w:r>
        <w:rPr>
          <w:noProof/>
        </w:rPr>
        <w:instrText xml:space="preserve"> PAGEREF _Toc216799895 \h </w:instrText>
      </w:r>
      <w:r>
        <w:rPr>
          <w:noProof/>
        </w:rPr>
      </w:r>
      <w:r>
        <w:rPr>
          <w:noProof/>
        </w:rPr>
        <w:fldChar w:fldCharType="separate"/>
      </w:r>
      <w:r>
        <w:rPr>
          <w:noProof/>
        </w:rPr>
        <w:t>466</w:t>
      </w:r>
      <w:r>
        <w:rPr>
          <w:noProof/>
        </w:rPr>
        <w:fldChar w:fldCharType="end"/>
      </w:r>
    </w:p>
    <w:p w14:paraId="3A3EB13A" w14:textId="2807954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_Toc216799896 \h </w:instrText>
      </w:r>
      <w:r>
        <w:rPr>
          <w:noProof/>
        </w:rPr>
      </w:r>
      <w:r>
        <w:rPr>
          <w:noProof/>
        </w:rPr>
        <w:fldChar w:fldCharType="separate"/>
      </w:r>
      <w:r>
        <w:rPr>
          <w:noProof/>
        </w:rPr>
        <w:t>466</w:t>
      </w:r>
      <w:r>
        <w:rPr>
          <w:noProof/>
        </w:rPr>
        <w:fldChar w:fldCharType="end"/>
      </w:r>
    </w:p>
    <w:p w14:paraId="1221C99A" w14:textId="58E3262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W.2</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without application layer redundancy</w:t>
      </w:r>
      <w:r>
        <w:rPr>
          <w:noProof/>
        </w:rPr>
        <w:tab/>
      </w:r>
      <w:r>
        <w:rPr>
          <w:noProof/>
        </w:rPr>
        <w:fldChar w:fldCharType="begin"/>
      </w:r>
      <w:r>
        <w:rPr>
          <w:noProof/>
        </w:rPr>
        <w:instrText xml:space="preserve"> PAGEREF _Toc216799897 \h </w:instrText>
      </w:r>
      <w:r>
        <w:rPr>
          <w:noProof/>
        </w:rPr>
      </w:r>
      <w:r>
        <w:rPr>
          <w:noProof/>
        </w:rPr>
        <w:fldChar w:fldCharType="separate"/>
      </w:r>
      <w:r>
        <w:rPr>
          <w:noProof/>
        </w:rPr>
        <w:t>467</w:t>
      </w:r>
      <w:r>
        <w:rPr>
          <w:noProof/>
        </w:rPr>
        <w:fldChar w:fldCharType="end"/>
      </w:r>
    </w:p>
    <w:p w14:paraId="353FD005" w14:textId="1296FDE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W.3</w:t>
      </w:r>
      <w:r>
        <w:rPr>
          <w:rFonts w:asciiTheme="minorHAnsi" w:eastAsiaTheme="minorEastAsia" w:hAnsiTheme="minorHAnsi" w:cstheme="minorBidi"/>
          <w:noProof/>
          <w:kern w:val="2"/>
          <w:sz w:val="24"/>
          <w:szCs w:val="24"/>
          <w:lang w:eastAsia="en-GB"/>
          <w14:ligatures w14:val="standardContextual"/>
        </w:rPr>
        <w:tab/>
      </w:r>
      <w:r>
        <w:rPr>
          <w:noProof/>
        </w:rPr>
        <w:t>Adaptation to Packet Losses using Application Layer Redundancy</w:t>
      </w:r>
      <w:r>
        <w:rPr>
          <w:noProof/>
        </w:rPr>
        <w:tab/>
      </w:r>
      <w:r>
        <w:rPr>
          <w:noProof/>
        </w:rPr>
        <w:fldChar w:fldCharType="begin"/>
      </w:r>
      <w:r>
        <w:rPr>
          <w:noProof/>
        </w:rPr>
        <w:instrText xml:space="preserve"> PAGEREF _Toc216799898 \h </w:instrText>
      </w:r>
      <w:r>
        <w:rPr>
          <w:noProof/>
        </w:rPr>
      </w:r>
      <w:r>
        <w:rPr>
          <w:noProof/>
        </w:rPr>
        <w:fldChar w:fldCharType="separate"/>
      </w:r>
      <w:r>
        <w:rPr>
          <w:noProof/>
        </w:rPr>
        <w:t>467</w:t>
      </w:r>
      <w:r>
        <w:rPr>
          <w:noProof/>
        </w:rPr>
        <w:fldChar w:fldCharType="end"/>
      </w:r>
    </w:p>
    <w:p w14:paraId="6C1C16B2" w14:textId="0F01E52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W.</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Negotiation of End-to-End and Uplink/Downlink PLR</w:t>
      </w:r>
      <w:r>
        <w:rPr>
          <w:noProof/>
        </w:rPr>
        <w:tab/>
      </w:r>
      <w:r>
        <w:rPr>
          <w:noProof/>
        </w:rPr>
        <w:fldChar w:fldCharType="begin"/>
      </w:r>
      <w:r>
        <w:rPr>
          <w:noProof/>
        </w:rPr>
        <w:instrText xml:space="preserve"> PAGEREF _Toc216799899 \h </w:instrText>
      </w:r>
      <w:r>
        <w:rPr>
          <w:noProof/>
        </w:rPr>
      </w:r>
      <w:r>
        <w:rPr>
          <w:noProof/>
        </w:rPr>
        <w:fldChar w:fldCharType="separate"/>
      </w:r>
      <w:r>
        <w:rPr>
          <w:noProof/>
        </w:rPr>
        <w:t>468</w:t>
      </w:r>
      <w:r>
        <w:rPr>
          <w:noProof/>
        </w:rPr>
        <w:fldChar w:fldCharType="end"/>
      </w:r>
    </w:p>
    <w:p w14:paraId="0C9FA46D" w14:textId="11CAFCA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W.4.1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_Toc216799900 \h </w:instrText>
      </w:r>
      <w:r>
        <w:rPr>
          <w:noProof/>
        </w:rPr>
      </w:r>
      <w:r>
        <w:rPr>
          <w:noProof/>
        </w:rPr>
        <w:fldChar w:fldCharType="separate"/>
      </w:r>
      <w:r>
        <w:rPr>
          <w:noProof/>
        </w:rPr>
        <w:t>468</w:t>
      </w:r>
      <w:r>
        <w:rPr>
          <w:noProof/>
        </w:rPr>
        <w:fldChar w:fldCharType="end"/>
      </w:r>
    </w:p>
    <w:p w14:paraId="6373A384" w14:textId="4E11F259"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W.4.2</w:t>
      </w:r>
      <w:r>
        <w:rPr>
          <w:rFonts w:asciiTheme="minorHAnsi" w:eastAsiaTheme="minorEastAsia" w:hAnsiTheme="minorHAnsi" w:cstheme="minorBidi"/>
          <w:noProof/>
          <w:kern w:val="2"/>
          <w:sz w:val="24"/>
          <w:szCs w:val="24"/>
          <w:lang w:eastAsia="en-GB"/>
          <w14:ligatures w14:val="standardContextual"/>
        </w:rPr>
        <w:tab/>
      </w:r>
      <w:r>
        <w:rPr>
          <w:noProof/>
        </w:rPr>
        <w:t>Offering MTSI Client</w:t>
      </w:r>
      <w:r>
        <w:rPr>
          <w:noProof/>
        </w:rPr>
        <w:tab/>
      </w:r>
      <w:r>
        <w:rPr>
          <w:noProof/>
        </w:rPr>
        <w:fldChar w:fldCharType="begin"/>
      </w:r>
      <w:r>
        <w:rPr>
          <w:noProof/>
        </w:rPr>
        <w:instrText xml:space="preserve"> PAGEREF _Toc216799901 \h </w:instrText>
      </w:r>
      <w:r>
        <w:rPr>
          <w:noProof/>
        </w:rPr>
      </w:r>
      <w:r>
        <w:rPr>
          <w:noProof/>
        </w:rPr>
        <w:fldChar w:fldCharType="separate"/>
      </w:r>
      <w:r>
        <w:rPr>
          <w:noProof/>
        </w:rPr>
        <w:t>469</w:t>
      </w:r>
      <w:r>
        <w:rPr>
          <w:noProof/>
        </w:rPr>
        <w:fldChar w:fldCharType="end"/>
      </w:r>
    </w:p>
    <w:p w14:paraId="6654E873" w14:textId="02835EC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W.4.3</w:t>
      </w:r>
      <w:r>
        <w:rPr>
          <w:rFonts w:asciiTheme="minorHAnsi" w:eastAsiaTheme="minorEastAsia" w:hAnsiTheme="minorHAnsi" w:cstheme="minorBidi"/>
          <w:noProof/>
          <w:kern w:val="2"/>
          <w:sz w:val="24"/>
          <w:szCs w:val="24"/>
          <w:lang w:eastAsia="en-GB"/>
          <w14:ligatures w14:val="standardContextual"/>
        </w:rPr>
        <w:tab/>
      </w:r>
      <w:r>
        <w:rPr>
          <w:noProof/>
        </w:rPr>
        <w:t>Answering MTSI Client</w:t>
      </w:r>
      <w:r>
        <w:rPr>
          <w:noProof/>
        </w:rPr>
        <w:tab/>
      </w:r>
      <w:r>
        <w:rPr>
          <w:noProof/>
        </w:rPr>
        <w:fldChar w:fldCharType="begin"/>
      </w:r>
      <w:r>
        <w:rPr>
          <w:noProof/>
        </w:rPr>
        <w:instrText xml:space="preserve"> PAGEREF _Toc216799902 \h </w:instrText>
      </w:r>
      <w:r>
        <w:rPr>
          <w:noProof/>
        </w:rPr>
      </w:r>
      <w:r>
        <w:rPr>
          <w:noProof/>
        </w:rPr>
        <w:fldChar w:fldCharType="separate"/>
      </w:r>
      <w:r>
        <w:rPr>
          <w:noProof/>
        </w:rPr>
        <w:t>470</w:t>
      </w:r>
      <w:r>
        <w:rPr>
          <w:noProof/>
        </w:rPr>
        <w:fldChar w:fldCharType="end"/>
      </w:r>
    </w:p>
    <w:p w14:paraId="62667A63" w14:textId="3DADE55E"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Annex X (Informative):</w:t>
      </w:r>
      <w:r>
        <w:rPr>
          <w:noProof/>
        </w:rPr>
        <w:tab/>
        <w:t xml:space="preserve"> Example Maximum Packet Loss Rate (Max. PLR) Values for Setting CHEM Handover Thresholds</w:t>
      </w:r>
      <w:r>
        <w:rPr>
          <w:noProof/>
        </w:rPr>
        <w:tab/>
      </w:r>
      <w:r>
        <w:rPr>
          <w:noProof/>
        </w:rPr>
        <w:fldChar w:fldCharType="begin"/>
      </w:r>
      <w:r>
        <w:rPr>
          <w:noProof/>
        </w:rPr>
        <w:instrText xml:space="preserve"> PAGEREF _Toc216799903 \h </w:instrText>
      </w:r>
      <w:r>
        <w:rPr>
          <w:noProof/>
        </w:rPr>
      </w:r>
      <w:r>
        <w:rPr>
          <w:noProof/>
        </w:rPr>
        <w:fldChar w:fldCharType="separate"/>
      </w:r>
      <w:r>
        <w:rPr>
          <w:noProof/>
        </w:rPr>
        <w:t>472</w:t>
      </w:r>
      <w:r>
        <w:rPr>
          <w:noProof/>
        </w:rPr>
        <w:fldChar w:fldCharType="end"/>
      </w:r>
    </w:p>
    <w:p w14:paraId="1072166A" w14:textId="746F9443"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X.1</w:t>
      </w:r>
      <w:r>
        <w:rPr>
          <w:rFonts w:asciiTheme="minorHAnsi" w:eastAsiaTheme="minorEastAsia" w:hAnsiTheme="minorHAnsi" w:cstheme="minorBidi"/>
          <w:noProof/>
          <w:kern w:val="2"/>
          <w:sz w:val="24"/>
          <w:szCs w:val="24"/>
          <w:lang w:eastAsia="en-GB"/>
          <w14:ligatures w14:val="standardContextual"/>
        </w:rPr>
        <w:tab/>
      </w:r>
      <w:r>
        <w:rPr>
          <w:noProof/>
          <w:lang w:eastAsia="ko-KR"/>
        </w:rPr>
        <w:t>Maximum Packet Loss Rate (Max. PLR) for Speech</w:t>
      </w:r>
      <w:r>
        <w:rPr>
          <w:noProof/>
        </w:rPr>
        <w:tab/>
      </w:r>
      <w:r>
        <w:rPr>
          <w:noProof/>
        </w:rPr>
        <w:fldChar w:fldCharType="begin"/>
      </w:r>
      <w:r>
        <w:rPr>
          <w:noProof/>
        </w:rPr>
        <w:instrText xml:space="preserve"> PAGEREF _Toc216799904 \h </w:instrText>
      </w:r>
      <w:r>
        <w:rPr>
          <w:noProof/>
        </w:rPr>
      </w:r>
      <w:r>
        <w:rPr>
          <w:noProof/>
        </w:rPr>
        <w:fldChar w:fldCharType="separate"/>
      </w:r>
      <w:r>
        <w:rPr>
          <w:noProof/>
        </w:rPr>
        <w:t>472</w:t>
      </w:r>
      <w:r>
        <w:rPr>
          <w:noProof/>
        </w:rPr>
        <w:fldChar w:fldCharType="end"/>
      </w:r>
    </w:p>
    <w:p w14:paraId="03D289F2" w14:textId="31D4AFF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X.1.1</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without Application Layer Redundancy</w:t>
      </w:r>
      <w:r>
        <w:rPr>
          <w:noProof/>
        </w:rPr>
        <w:tab/>
      </w:r>
      <w:r>
        <w:rPr>
          <w:noProof/>
        </w:rPr>
        <w:fldChar w:fldCharType="begin"/>
      </w:r>
      <w:r>
        <w:rPr>
          <w:noProof/>
        </w:rPr>
        <w:instrText xml:space="preserve"> PAGEREF _Toc216799905 \h </w:instrText>
      </w:r>
      <w:r>
        <w:rPr>
          <w:noProof/>
        </w:rPr>
      </w:r>
      <w:r>
        <w:rPr>
          <w:noProof/>
        </w:rPr>
        <w:fldChar w:fldCharType="separate"/>
      </w:r>
      <w:r>
        <w:rPr>
          <w:noProof/>
        </w:rPr>
        <w:t>472</w:t>
      </w:r>
      <w:r>
        <w:rPr>
          <w:noProof/>
        </w:rPr>
        <w:fldChar w:fldCharType="end"/>
      </w:r>
    </w:p>
    <w:p w14:paraId="3F02CD8C" w14:textId="618C214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X.1.2</w:t>
      </w:r>
      <w:r>
        <w:rPr>
          <w:rFonts w:asciiTheme="minorHAnsi" w:eastAsiaTheme="minorEastAsia" w:hAnsiTheme="minorHAnsi" w:cstheme="minorBidi"/>
          <w:noProof/>
          <w:kern w:val="2"/>
          <w:sz w:val="24"/>
          <w:szCs w:val="24"/>
          <w:lang w:eastAsia="en-GB"/>
          <w14:ligatures w14:val="standardContextual"/>
        </w:rPr>
        <w:tab/>
      </w:r>
      <w:r>
        <w:rPr>
          <w:noProof/>
          <w:lang w:eastAsia="ko-KR"/>
        </w:rPr>
        <w:t>Max. PLR recommendation with Application Layer Redundancy</w:t>
      </w:r>
      <w:r>
        <w:rPr>
          <w:noProof/>
        </w:rPr>
        <w:tab/>
      </w:r>
      <w:r>
        <w:rPr>
          <w:noProof/>
        </w:rPr>
        <w:fldChar w:fldCharType="begin"/>
      </w:r>
      <w:r>
        <w:rPr>
          <w:noProof/>
        </w:rPr>
        <w:instrText xml:space="preserve"> PAGEREF _Toc216799906 \h </w:instrText>
      </w:r>
      <w:r>
        <w:rPr>
          <w:noProof/>
        </w:rPr>
      </w:r>
      <w:r>
        <w:rPr>
          <w:noProof/>
        </w:rPr>
        <w:fldChar w:fldCharType="separate"/>
      </w:r>
      <w:r>
        <w:rPr>
          <w:noProof/>
        </w:rPr>
        <w:t>472</w:t>
      </w:r>
      <w:r>
        <w:rPr>
          <w:noProof/>
        </w:rPr>
        <w:fldChar w:fldCharType="end"/>
      </w:r>
    </w:p>
    <w:p w14:paraId="69945C62" w14:textId="3B79D1FB"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X.2</w:t>
      </w:r>
      <w:r>
        <w:rPr>
          <w:rFonts w:asciiTheme="minorHAnsi" w:eastAsiaTheme="minorEastAsia" w:hAnsiTheme="minorHAnsi" w:cstheme="minorBidi"/>
          <w:noProof/>
          <w:kern w:val="2"/>
          <w:sz w:val="24"/>
          <w:szCs w:val="24"/>
          <w:lang w:eastAsia="en-GB"/>
          <w14:ligatures w14:val="standardContextual"/>
        </w:rPr>
        <w:tab/>
      </w:r>
      <w:r>
        <w:rPr>
          <w:noProof/>
          <w:lang w:eastAsia="ko-KR"/>
        </w:rPr>
        <w:t>SDP Examples of the CHEM Feature (informative)</w:t>
      </w:r>
      <w:r>
        <w:rPr>
          <w:noProof/>
        </w:rPr>
        <w:tab/>
      </w:r>
      <w:r>
        <w:rPr>
          <w:noProof/>
        </w:rPr>
        <w:fldChar w:fldCharType="begin"/>
      </w:r>
      <w:r>
        <w:rPr>
          <w:noProof/>
        </w:rPr>
        <w:instrText xml:space="preserve"> PAGEREF _Toc216799907 \h </w:instrText>
      </w:r>
      <w:r>
        <w:rPr>
          <w:noProof/>
        </w:rPr>
      </w:r>
      <w:r>
        <w:rPr>
          <w:noProof/>
        </w:rPr>
        <w:fldChar w:fldCharType="separate"/>
      </w:r>
      <w:r>
        <w:rPr>
          <w:noProof/>
        </w:rPr>
        <w:t>473</w:t>
      </w:r>
      <w:r>
        <w:rPr>
          <w:noProof/>
        </w:rPr>
        <w:fldChar w:fldCharType="end"/>
      </w:r>
    </w:p>
    <w:p w14:paraId="7BA90459" w14:textId="10F0C83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X.2.1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_Toc216799908 \h </w:instrText>
      </w:r>
      <w:r>
        <w:rPr>
          <w:noProof/>
        </w:rPr>
      </w:r>
      <w:r>
        <w:rPr>
          <w:noProof/>
        </w:rPr>
        <w:fldChar w:fldCharType="separate"/>
      </w:r>
      <w:r>
        <w:rPr>
          <w:noProof/>
        </w:rPr>
        <w:t>473</w:t>
      </w:r>
      <w:r>
        <w:rPr>
          <w:noProof/>
        </w:rPr>
        <w:fldChar w:fldCharType="end"/>
      </w:r>
    </w:p>
    <w:p w14:paraId="1E18C7FD" w14:textId="3FD8C4FA"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X.2.2</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without Application Layer Redundancy</w:t>
      </w:r>
      <w:r>
        <w:rPr>
          <w:noProof/>
        </w:rPr>
        <w:tab/>
      </w:r>
      <w:r>
        <w:rPr>
          <w:noProof/>
        </w:rPr>
        <w:fldChar w:fldCharType="begin"/>
      </w:r>
      <w:r>
        <w:rPr>
          <w:noProof/>
        </w:rPr>
        <w:instrText xml:space="preserve"> PAGEREF _Toc216799909 \h </w:instrText>
      </w:r>
      <w:r>
        <w:rPr>
          <w:noProof/>
        </w:rPr>
      </w:r>
      <w:r>
        <w:rPr>
          <w:noProof/>
        </w:rPr>
        <w:fldChar w:fldCharType="separate"/>
      </w:r>
      <w:r>
        <w:rPr>
          <w:noProof/>
        </w:rPr>
        <w:t>473</w:t>
      </w:r>
      <w:r>
        <w:rPr>
          <w:noProof/>
        </w:rPr>
        <w:fldChar w:fldCharType="end"/>
      </w:r>
    </w:p>
    <w:p w14:paraId="37BCFFEA" w14:textId="1EBB8D57"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X.2.3</w:t>
      </w:r>
      <w:r>
        <w:rPr>
          <w:rFonts w:asciiTheme="minorHAnsi" w:eastAsiaTheme="minorEastAsia" w:hAnsiTheme="minorHAnsi" w:cstheme="minorBidi"/>
          <w:noProof/>
          <w:kern w:val="2"/>
          <w:sz w:val="24"/>
          <w:szCs w:val="24"/>
          <w:lang w:eastAsia="en-GB"/>
          <w14:ligatures w14:val="standardContextual"/>
        </w:rPr>
        <w:tab/>
      </w:r>
      <w:r>
        <w:rPr>
          <w:noProof/>
        </w:rPr>
        <w:t>Example of Adaptation to Packet Losses with Application Layer Redundancy</w:t>
      </w:r>
      <w:r>
        <w:rPr>
          <w:noProof/>
        </w:rPr>
        <w:tab/>
      </w:r>
      <w:r>
        <w:rPr>
          <w:noProof/>
        </w:rPr>
        <w:fldChar w:fldCharType="begin"/>
      </w:r>
      <w:r>
        <w:rPr>
          <w:noProof/>
        </w:rPr>
        <w:instrText xml:space="preserve"> PAGEREF _Toc216799910 \h </w:instrText>
      </w:r>
      <w:r>
        <w:rPr>
          <w:noProof/>
        </w:rPr>
      </w:r>
      <w:r>
        <w:rPr>
          <w:noProof/>
        </w:rPr>
        <w:fldChar w:fldCharType="separate"/>
      </w:r>
      <w:r>
        <w:rPr>
          <w:noProof/>
        </w:rPr>
        <w:t>474</w:t>
      </w:r>
      <w:r>
        <w:rPr>
          <w:noProof/>
        </w:rPr>
        <w:fldChar w:fldCharType="end"/>
      </w:r>
    </w:p>
    <w:p w14:paraId="68B28707" w14:textId="26783C1D"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X.2.4</w:t>
      </w:r>
      <w:r>
        <w:rPr>
          <w:rFonts w:asciiTheme="minorHAnsi" w:eastAsiaTheme="minorEastAsia" w:hAnsiTheme="minorHAnsi" w:cstheme="minorBidi"/>
          <w:noProof/>
          <w:kern w:val="2"/>
          <w:sz w:val="24"/>
          <w:szCs w:val="24"/>
          <w:lang w:eastAsia="en-GB"/>
          <w14:ligatures w14:val="standardContextual"/>
        </w:rPr>
        <w:tab/>
      </w:r>
      <w:r>
        <w:rPr>
          <w:noProof/>
        </w:rPr>
        <w:t>Example of Maximum End-to-End Packet Loss Rate</w:t>
      </w:r>
      <w:r>
        <w:rPr>
          <w:noProof/>
        </w:rPr>
        <w:tab/>
      </w:r>
      <w:r>
        <w:rPr>
          <w:noProof/>
        </w:rPr>
        <w:fldChar w:fldCharType="begin"/>
      </w:r>
      <w:r>
        <w:rPr>
          <w:noProof/>
        </w:rPr>
        <w:instrText xml:space="preserve"> PAGEREF _Toc216799911 \h </w:instrText>
      </w:r>
      <w:r>
        <w:rPr>
          <w:noProof/>
        </w:rPr>
      </w:r>
      <w:r>
        <w:rPr>
          <w:noProof/>
        </w:rPr>
        <w:fldChar w:fldCharType="separate"/>
      </w:r>
      <w:r>
        <w:rPr>
          <w:noProof/>
        </w:rPr>
        <w:t>476</w:t>
      </w:r>
      <w:r>
        <w:rPr>
          <w:noProof/>
        </w:rPr>
        <w:fldChar w:fldCharType="end"/>
      </w:r>
    </w:p>
    <w:p w14:paraId="23F2FB46" w14:textId="1BB6969D"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lastRenderedPageBreak/>
        <w:t>Annex Y (normative):</w:t>
      </w:r>
      <w:r>
        <w:rPr>
          <w:noProof/>
          <w:lang w:eastAsia="ko-KR"/>
        </w:rPr>
        <w:tab/>
        <w:t>Immersive Teleconferencing and Telepresence for Remote Terminals (ITT4RT)</w:t>
      </w:r>
      <w:r>
        <w:rPr>
          <w:noProof/>
        </w:rPr>
        <w:tab/>
      </w:r>
      <w:r>
        <w:rPr>
          <w:noProof/>
        </w:rPr>
        <w:fldChar w:fldCharType="begin"/>
      </w:r>
      <w:r>
        <w:rPr>
          <w:noProof/>
        </w:rPr>
        <w:instrText xml:space="preserve"> PAGEREF _Toc216799912 \h </w:instrText>
      </w:r>
      <w:r>
        <w:rPr>
          <w:noProof/>
        </w:rPr>
      </w:r>
      <w:r>
        <w:rPr>
          <w:noProof/>
        </w:rPr>
        <w:fldChar w:fldCharType="separate"/>
      </w:r>
      <w:r>
        <w:rPr>
          <w:noProof/>
        </w:rPr>
        <w:t>478</w:t>
      </w:r>
      <w:r>
        <w:rPr>
          <w:noProof/>
        </w:rPr>
        <w:fldChar w:fldCharType="end"/>
      </w:r>
    </w:p>
    <w:p w14:paraId="3B9E7D34" w14:textId="6C7B545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_Toc216799913 \h </w:instrText>
      </w:r>
      <w:r>
        <w:rPr>
          <w:noProof/>
        </w:rPr>
      </w:r>
      <w:r>
        <w:rPr>
          <w:noProof/>
        </w:rPr>
        <w:fldChar w:fldCharType="separate"/>
      </w:r>
      <w:r>
        <w:rPr>
          <w:noProof/>
        </w:rPr>
        <w:t>478</w:t>
      </w:r>
      <w:r>
        <w:rPr>
          <w:noProof/>
        </w:rPr>
        <w:fldChar w:fldCharType="end"/>
      </w:r>
    </w:p>
    <w:p w14:paraId="4A360663" w14:textId="00DFFF96"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Y.2</w:t>
      </w:r>
      <w:r>
        <w:rPr>
          <w:rFonts w:asciiTheme="minorHAnsi" w:eastAsiaTheme="minorEastAsia" w:hAnsiTheme="minorHAnsi" w:cstheme="minorBidi"/>
          <w:noProof/>
          <w:kern w:val="2"/>
          <w:sz w:val="24"/>
          <w:szCs w:val="24"/>
          <w:lang w:eastAsia="en-GB"/>
          <w14:ligatures w14:val="standardContextual"/>
        </w:rPr>
        <w:tab/>
      </w:r>
      <w:r>
        <w:rPr>
          <w:noProof/>
          <w:lang w:eastAsia="ko-KR"/>
        </w:rPr>
        <w:t>Architecture and Interfaces</w:t>
      </w:r>
      <w:r>
        <w:rPr>
          <w:noProof/>
        </w:rPr>
        <w:tab/>
      </w:r>
      <w:r>
        <w:rPr>
          <w:noProof/>
        </w:rPr>
        <w:fldChar w:fldCharType="begin"/>
      </w:r>
      <w:r>
        <w:rPr>
          <w:noProof/>
        </w:rPr>
        <w:instrText xml:space="preserve"> PAGEREF _Toc216799914 \h </w:instrText>
      </w:r>
      <w:r>
        <w:rPr>
          <w:noProof/>
        </w:rPr>
      </w:r>
      <w:r>
        <w:rPr>
          <w:noProof/>
        </w:rPr>
        <w:fldChar w:fldCharType="separate"/>
      </w:r>
      <w:r>
        <w:rPr>
          <w:noProof/>
        </w:rPr>
        <w:t>478</w:t>
      </w:r>
      <w:r>
        <w:rPr>
          <w:noProof/>
        </w:rPr>
        <w:fldChar w:fldCharType="end"/>
      </w:r>
    </w:p>
    <w:p w14:paraId="159FDD48" w14:textId="665C307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Y.3</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360-Degree Video Support</w:t>
      </w:r>
      <w:r>
        <w:rPr>
          <w:noProof/>
        </w:rPr>
        <w:tab/>
      </w:r>
      <w:r>
        <w:rPr>
          <w:noProof/>
        </w:rPr>
        <w:fldChar w:fldCharType="begin"/>
      </w:r>
      <w:r>
        <w:rPr>
          <w:noProof/>
        </w:rPr>
        <w:instrText xml:space="preserve"> PAGEREF _Toc216799915 \h </w:instrText>
      </w:r>
      <w:r>
        <w:rPr>
          <w:noProof/>
        </w:rPr>
      </w:r>
      <w:r>
        <w:rPr>
          <w:noProof/>
        </w:rPr>
        <w:fldChar w:fldCharType="separate"/>
      </w:r>
      <w:r>
        <w:rPr>
          <w:noProof/>
        </w:rPr>
        <w:t>480</w:t>
      </w:r>
      <w:r>
        <w:rPr>
          <w:noProof/>
        </w:rPr>
        <w:fldChar w:fldCharType="end"/>
      </w:r>
    </w:p>
    <w:p w14:paraId="30F8DA6A" w14:textId="26A0C6C2"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Y.4</w:t>
      </w:r>
      <w:r>
        <w:rPr>
          <w:rFonts w:asciiTheme="minorHAnsi" w:eastAsiaTheme="minorEastAsia" w:hAnsiTheme="minorHAnsi" w:cstheme="minorBidi"/>
          <w:noProof/>
          <w:kern w:val="2"/>
          <w:sz w:val="24"/>
          <w:szCs w:val="24"/>
          <w:lang w:eastAsia="en-GB"/>
          <w14:ligatures w14:val="standardContextual"/>
        </w:rPr>
        <w:tab/>
      </w:r>
      <w:r>
        <w:rPr>
          <w:noProof/>
          <w:lang w:eastAsia="ko-KR"/>
        </w:rPr>
        <w:t>Immersive Voice/Audio Support</w:t>
      </w:r>
      <w:r>
        <w:rPr>
          <w:noProof/>
        </w:rPr>
        <w:tab/>
      </w:r>
      <w:r>
        <w:rPr>
          <w:noProof/>
        </w:rPr>
        <w:fldChar w:fldCharType="begin"/>
      </w:r>
      <w:r>
        <w:rPr>
          <w:noProof/>
        </w:rPr>
        <w:instrText xml:space="preserve"> PAGEREF _Toc216799916 \h </w:instrText>
      </w:r>
      <w:r>
        <w:rPr>
          <w:noProof/>
        </w:rPr>
      </w:r>
      <w:r>
        <w:rPr>
          <w:noProof/>
        </w:rPr>
        <w:fldChar w:fldCharType="separate"/>
      </w:r>
      <w:r>
        <w:rPr>
          <w:noProof/>
        </w:rPr>
        <w:t>482</w:t>
      </w:r>
      <w:r>
        <w:rPr>
          <w:noProof/>
        </w:rPr>
        <w:fldChar w:fldCharType="end"/>
      </w:r>
    </w:p>
    <w:p w14:paraId="55DFE461" w14:textId="5227E42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Y.5</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Support</w:t>
      </w:r>
      <w:r>
        <w:rPr>
          <w:noProof/>
        </w:rPr>
        <w:tab/>
      </w:r>
      <w:r>
        <w:rPr>
          <w:noProof/>
        </w:rPr>
        <w:fldChar w:fldCharType="begin"/>
      </w:r>
      <w:r>
        <w:rPr>
          <w:noProof/>
        </w:rPr>
        <w:instrText xml:space="preserve"> PAGEREF _Toc216799917 \h </w:instrText>
      </w:r>
      <w:r>
        <w:rPr>
          <w:noProof/>
        </w:rPr>
      </w:r>
      <w:r>
        <w:rPr>
          <w:noProof/>
        </w:rPr>
        <w:fldChar w:fldCharType="separate"/>
      </w:r>
      <w:r>
        <w:rPr>
          <w:noProof/>
        </w:rPr>
        <w:t>482</w:t>
      </w:r>
      <w:r>
        <w:rPr>
          <w:noProof/>
        </w:rPr>
        <w:fldChar w:fldCharType="end"/>
      </w:r>
    </w:p>
    <w:p w14:paraId="09494F35" w14:textId="516171D9"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Y.6</w:t>
      </w:r>
      <w:r>
        <w:rPr>
          <w:rFonts w:asciiTheme="minorHAnsi" w:eastAsiaTheme="minorEastAsia" w:hAnsiTheme="minorHAnsi" w:cstheme="minorBidi"/>
          <w:noProof/>
          <w:kern w:val="2"/>
          <w:sz w:val="24"/>
          <w:szCs w:val="24"/>
          <w:lang w:eastAsia="en-GB"/>
          <w14:ligatures w14:val="standardContextual"/>
        </w:rPr>
        <w:tab/>
      </w:r>
      <w:r>
        <w:rPr>
          <w:noProof/>
          <w:lang w:eastAsia="ko-KR"/>
        </w:rPr>
        <w:t>Media configuration</w:t>
      </w:r>
      <w:r>
        <w:rPr>
          <w:noProof/>
        </w:rPr>
        <w:tab/>
      </w:r>
      <w:r>
        <w:rPr>
          <w:noProof/>
        </w:rPr>
        <w:fldChar w:fldCharType="begin"/>
      </w:r>
      <w:r>
        <w:rPr>
          <w:noProof/>
        </w:rPr>
        <w:instrText xml:space="preserve"> PAGEREF _Toc216799918 \h </w:instrText>
      </w:r>
      <w:r>
        <w:rPr>
          <w:noProof/>
        </w:rPr>
      </w:r>
      <w:r>
        <w:rPr>
          <w:noProof/>
        </w:rPr>
        <w:fldChar w:fldCharType="separate"/>
      </w:r>
      <w:r>
        <w:rPr>
          <w:noProof/>
        </w:rPr>
        <w:t>483</w:t>
      </w:r>
      <w:r>
        <w:rPr>
          <w:noProof/>
        </w:rPr>
        <w:fldChar w:fldCharType="end"/>
      </w:r>
    </w:p>
    <w:p w14:paraId="5C70624B" w14:textId="1CF2FF1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_Toc216799919 \h </w:instrText>
      </w:r>
      <w:r>
        <w:rPr>
          <w:noProof/>
        </w:rPr>
      </w:r>
      <w:r>
        <w:rPr>
          <w:noProof/>
        </w:rPr>
        <w:fldChar w:fldCharType="separate"/>
      </w:r>
      <w:r>
        <w:rPr>
          <w:noProof/>
        </w:rPr>
        <w:t>483</w:t>
      </w:r>
      <w:r>
        <w:rPr>
          <w:noProof/>
        </w:rPr>
        <w:fldChar w:fldCharType="end"/>
      </w:r>
    </w:p>
    <w:p w14:paraId="5E77C05E" w14:textId="652C4CB2"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Y.6.2</w:t>
      </w:r>
      <w:r>
        <w:rPr>
          <w:rFonts w:asciiTheme="minorHAnsi" w:eastAsiaTheme="minorEastAsia" w:hAnsiTheme="minorHAnsi" w:cstheme="minorBidi"/>
          <w:noProof/>
          <w:kern w:val="2"/>
          <w:sz w:val="24"/>
          <w:szCs w:val="24"/>
          <w:lang w:eastAsia="en-GB"/>
          <w14:ligatures w14:val="standardContextual"/>
        </w:rPr>
        <w:tab/>
      </w:r>
      <w:r>
        <w:rPr>
          <w:noProof/>
          <w:lang w:eastAsia="ko-KR"/>
        </w:rPr>
        <w:t>Main 360-degree video</w:t>
      </w:r>
      <w:r>
        <w:rPr>
          <w:noProof/>
        </w:rPr>
        <w:tab/>
      </w:r>
      <w:r>
        <w:rPr>
          <w:noProof/>
        </w:rPr>
        <w:fldChar w:fldCharType="begin"/>
      </w:r>
      <w:r>
        <w:rPr>
          <w:noProof/>
        </w:rPr>
        <w:instrText xml:space="preserve"> PAGEREF _Toc216799920 \h </w:instrText>
      </w:r>
      <w:r>
        <w:rPr>
          <w:noProof/>
        </w:rPr>
      </w:r>
      <w:r>
        <w:rPr>
          <w:noProof/>
        </w:rPr>
        <w:fldChar w:fldCharType="separate"/>
      </w:r>
      <w:r>
        <w:rPr>
          <w:noProof/>
        </w:rPr>
        <w:t>483</w:t>
      </w:r>
      <w:r>
        <w:rPr>
          <w:noProof/>
        </w:rPr>
        <w:fldChar w:fldCharType="end"/>
      </w:r>
    </w:p>
    <w:p w14:paraId="331BD048" w14:textId="38FDAA7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_Toc216799921 \h </w:instrText>
      </w:r>
      <w:r>
        <w:rPr>
          <w:noProof/>
        </w:rPr>
      </w:r>
      <w:r>
        <w:rPr>
          <w:noProof/>
        </w:rPr>
        <w:fldChar w:fldCharType="separate"/>
      </w:r>
      <w:r>
        <w:rPr>
          <w:noProof/>
        </w:rPr>
        <w:t>483</w:t>
      </w:r>
      <w:r>
        <w:rPr>
          <w:noProof/>
        </w:rPr>
        <w:fldChar w:fldCharType="end"/>
      </w:r>
    </w:p>
    <w:p w14:paraId="4D1236D8" w14:textId="73D6AF1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Y.6.2.2</w:t>
      </w:r>
      <w:r>
        <w:rPr>
          <w:rFonts w:asciiTheme="minorHAnsi" w:eastAsiaTheme="minorEastAsia" w:hAnsiTheme="minorHAnsi" w:cstheme="minorBidi"/>
          <w:noProof/>
          <w:kern w:val="2"/>
          <w:sz w:val="24"/>
          <w:szCs w:val="24"/>
          <w:lang w:eastAsia="en-GB"/>
          <w14:ligatures w14:val="standardContextual"/>
        </w:rPr>
        <w:tab/>
      </w:r>
      <w:r>
        <w:rPr>
          <w:noProof/>
        </w:rPr>
        <w:t>Projection</w:t>
      </w:r>
      <w:r>
        <w:rPr>
          <w:noProof/>
        </w:rPr>
        <w:tab/>
      </w:r>
      <w:r>
        <w:rPr>
          <w:noProof/>
        </w:rPr>
        <w:fldChar w:fldCharType="begin"/>
      </w:r>
      <w:r>
        <w:rPr>
          <w:noProof/>
        </w:rPr>
        <w:instrText xml:space="preserve"> PAGEREF _Toc216799922 \h </w:instrText>
      </w:r>
      <w:r>
        <w:rPr>
          <w:noProof/>
        </w:rPr>
      </w:r>
      <w:r>
        <w:rPr>
          <w:noProof/>
        </w:rPr>
        <w:fldChar w:fldCharType="separate"/>
      </w:r>
      <w:r>
        <w:rPr>
          <w:noProof/>
        </w:rPr>
        <w:t>485</w:t>
      </w:r>
      <w:r>
        <w:rPr>
          <w:noProof/>
        </w:rPr>
        <w:fldChar w:fldCharType="end"/>
      </w:r>
    </w:p>
    <w:p w14:paraId="4ECECA65" w14:textId="2917BE8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Y.6.2.3</w:t>
      </w:r>
      <w:r>
        <w:rPr>
          <w:rFonts w:asciiTheme="minorHAnsi" w:eastAsiaTheme="minorEastAsia" w:hAnsiTheme="minorHAnsi" w:cstheme="minorBidi"/>
          <w:noProof/>
          <w:kern w:val="2"/>
          <w:sz w:val="24"/>
          <w:szCs w:val="24"/>
          <w:lang w:eastAsia="en-GB"/>
          <w14:ligatures w14:val="standardContextual"/>
        </w:rPr>
        <w:tab/>
      </w:r>
      <w:r>
        <w:rPr>
          <w:noProof/>
        </w:rPr>
        <w:t>Field Of View (FOV)</w:t>
      </w:r>
      <w:r>
        <w:rPr>
          <w:noProof/>
        </w:rPr>
        <w:tab/>
      </w:r>
      <w:r>
        <w:rPr>
          <w:noProof/>
        </w:rPr>
        <w:fldChar w:fldCharType="begin"/>
      </w:r>
      <w:r>
        <w:rPr>
          <w:noProof/>
        </w:rPr>
        <w:instrText xml:space="preserve"> PAGEREF _Toc216799923 \h </w:instrText>
      </w:r>
      <w:r>
        <w:rPr>
          <w:noProof/>
        </w:rPr>
      </w:r>
      <w:r>
        <w:rPr>
          <w:noProof/>
        </w:rPr>
        <w:fldChar w:fldCharType="separate"/>
      </w:r>
      <w:r>
        <w:rPr>
          <w:noProof/>
        </w:rPr>
        <w:t>485</w:t>
      </w:r>
      <w:r>
        <w:rPr>
          <w:noProof/>
        </w:rPr>
        <w:fldChar w:fldCharType="end"/>
      </w:r>
    </w:p>
    <w:p w14:paraId="6E375AEE" w14:textId="49411820"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Y.6.2.4</w:t>
      </w:r>
      <w:r>
        <w:rPr>
          <w:rFonts w:asciiTheme="minorHAnsi" w:eastAsiaTheme="minorEastAsia" w:hAnsiTheme="minorHAnsi" w:cstheme="minorBidi"/>
          <w:noProof/>
          <w:kern w:val="2"/>
          <w:sz w:val="24"/>
          <w:szCs w:val="24"/>
          <w:lang w:eastAsia="en-GB"/>
          <w14:ligatures w14:val="standardContextual"/>
        </w:rPr>
        <w:tab/>
      </w:r>
      <w:r>
        <w:rPr>
          <w:noProof/>
        </w:rPr>
        <w:t>Picture Packing</w:t>
      </w:r>
      <w:r>
        <w:rPr>
          <w:noProof/>
        </w:rPr>
        <w:tab/>
      </w:r>
      <w:r>
        <w:rPr>
          <w:noProof/>
        </w:rPr>
        <w:fldChar w:fldCharType="begin"/>
      </w:r>
      <w:r>
        <w:rPr>
          <w:noProof/>
        </w:rPr>
        <w:instrText xml:space="preserve"> PAGEREF _Toc216799924 \h </w:instrText>
      </w:r>
      <w:r>
        <w:rPr>
          <w:noProof/>
        </w:rPr>
      </w:r>
      <w:r>
        <w:rPr>
          <w:noProof/>
        </w:rPr>
        <w:fldChar w:fldCharType="separate"/>
      </w:r>
      <w:r>
        <w:rPr>
          <w:noProof/>
        </w:rPr>
        <w:t>485</w:t>
      </w:r>
      <w:r>
        <w:rPr>
          <w:noProof/>
        </w:rPr>
        <w:fldChar w:fldCharType="end"/>
      </w:r>
    </w:p>
    <w:p w14:paraId="5CA85F49" w14:textId="4AB72AF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Y.6.2.6</w:t>
      </w:r>
      <w:r>
        <w:rPr>
          <w:rFonts w:asciiTheme="minorHAnsi" w:eastAsiaTheme="minorEastAsia" w:hAnsiTheme="minorHAnsi" w:cstheme="minorBidi"/>
          <w:noProof/>
          <w:kern w:val="2"/>
          <w:sz w:val="24"/>
          <w:szCs w:val="24"/>
          <w:lang w:eastAsia="en-GB"/>
          <w14:ligatures w14:val="standardContextual"/>
        </w:rPr>
        <w:tab/>
      </w:r>
      <w:r>
        <w:rPr>
          <w:noProof/>
        </w:rPr>
        <w:t>Overlay and 360-degree video</w:t>
      </w:r>
      <w:r>
        <w:rPr>
          <w:noProof/>
        </w:rPr>
        <w:tab/>
      </w:r>
      <w:r>
        <w:rPr>
          <w:noProof/>
        </w:rPr>
        <w:fldChar w:fldCharType="begin"/>
      </w:r>
      <w:r>
        <w:rPr>
          <w:noProof/>
        </w:rPr>
        <w:instrText xml:space="preserve"> PAGEREF _Toc216799925 \h </w:instrText>
      </w:r>
      <w:r>
        <w:rPr>
          <w:noProof/>
        </w:rPr>
      </w:r>
      <w:r>
        <w:rPr>
          <w:noProof/>
        </w:rPr>
        <w:fldChar w:fldCharType="separate"/>
      </w:r>
      <w:r>
        <w:rPr>
          <w:noProof/>
        </w:rPr>
        <w:t>487</w:t>
      </w:r>
      <w:r>
        <w:rPr>
          <w:noProof/>
        </w:rPr>
        <w:fldChar w:fldCharType="end"/>
      </w:r>
    </w:p>
    <w:p w14:paraId="425C530E" w14:textId="0842C68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Y.6.3</w:t>
      </w:r>
      <w:r>
        <w:rPr>
          <w:rFonts w:asciiTheme="minorHAnsi" w:eastAsiaTheme="minorEastAsia" w:hAnsiTheme="minorHAnsi" w:cstheme="minorBidi"/>
          <w:noProof/>
          <w:kern w:val="2"/>
          <w:sz w:val="24"/>
          <w:szCs w:val="24"/>
          <w:lang w:eastAsia="en-GB"/>
          <w14:ligatures w14:val="standardContextual"/>
        </w:rPr>
        <w:tab/>
      </w:r>
      <w:r>
        <w:rPr>
          <w:noProof/>
          <w:lang w:eastAsia="ko-KR"/>
        </w:rPr>
        <w:t>Still Background</w:t>
      </w:r>
      <w:r>
        <w:rPr>
          <w:noProof/>
        </w:rPr>
        <w:tab/>
      </w:r>
      <w:r>
        <w:rPr>
          <w:noProof/>
        </w:rPr>
        <w:fldChar w:fldCharType="begin"/>
      </w:r>
      <w:r>
        <w:rPr>
          <w:noProof/>
        </w:rPr>
        <w:instrText xml:space="preserve"> PAGEREF _Toc216799926 \h </w:instrText>
      </w:r>
      <w:r>
        <w:rPr>
          <w:noProof/>
        </w:rPr>
      </w:r>
      <w:r>
        <w:rPr>
          <w:noProof/>
        </w:rPr>
        <w:fldChar w:fldCharType="separate"/>
      </w:r>
      <w:r>
        <w:rPr>
          <w:noProof/>
        </w:rPr>
        <w:t>489</w:t>
      </w:r>
      <w:r>
        <w:rPr>
          <w:noProof/>
        </w:rPr>
        <w:fldChar w:fldCharType="end"/>
      </w:r>
    </w:p>
    <w:p w14:paraId="6AEB0A43" w14:textId="75508E00"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Overlays</w:t>
      </w:r>
      <w:r>
        <w:rPr>
          <w:noProof/>
        </w:rPr>
        <w:tab/>
      </w:r>
      <w:r>
        <w:rPr>
          <w:noProof/>
        </w:rPr>
        <w:fldChar w:fldCharType="begin"/>
      </w:r>
      <w:r>
        <w:rPr>
          <w:noProof/>
        </w:rPr>
        <w:instrText xml:space="preserve"> PAGEREF _Toc216799927 \h </w:instrText>
      </w:r>
      <w:r>
        <w:rPr>
          <w:noProof/>
        </w:rPr>
      </w:r>
      <w:r>
        <w:rPr>
          <w:noProof/>
        </w:rPr>
        <w:fldChar w:fldCharType="separate"/>
      </w:r>
      <w:r>
        <w:rPr>
          <w:noProof/>
        </w:rPr>
        <w:t>489</w:t>
      </w:r>
      <w:r>
        <w:rPr>
          <w:noProof/>
        </w:rPr>
        <w:fldChar w:fldCharType="end"/>
      </w:r>
    </w:p>
    <w:p w14:paraId="55F5A5CC" w14:textId="6B28C68A"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_Toc216799928 \h </w:instrText>
      </w:r>
      <w:r>
        <w:rPr>
          <w:noProof/>
        </w:rPr>
      </w:r>
      <w:r>
        <w:rPr>
          <w:noProof/>
        </w:rPr>
        <w:fldChar w:fldCharType="separate"/>
      </w:r>
      <w:r>
        <w:rPr>
          <w:noProof/>
        </w:rPr>
        <w:t>489</w:t>
      </w:r>
      <w:r>
        <w:rPr>
          <w:noProof/>
        </w:rPr>
        <w:fldChar w:fldCharType="end"/>
      </w:r>
    </w:p>
    <w:p w14:paraId="4BE66DE2" w14:textId="0324F01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Y.6.4.2</w:t>
      </w:r>
      <w:r>
        <w:rPr>
          <w:rFonts w:asciiTheme="minorHAnsi" w:eastAsiaTheme="minorEastAsia" w:hAnsiTheme="minorHAnsi" w:cstheme="minorBidi"/>
          <w:noProof/>
          <w:kern w:val="2"/>
          <w:sz w:val="24"/>
          <w:szCs w:val="24"/>
          <w:lang w:eastAsia="en-GB"/>
          <w14:ligatures w14:val="standardContextual"/>
        </w:rPr>
        <w:tab/>
      </w:r>
      <w:r>
        <w:rPr>
          <w:noProof/>
          <w:lang w:eastAsia="ko-KR"/>
        </w:rPr>
        <w:t>Visual Media</w:t>
      </w:r>
      <w:r>
        <w:rPr>
          <w:noProof/>
        </w:rPr>
        <w:tab/>
      </w:r>
      <w:r>
        <w:rPr>
          <w:noProof/>
        </w:rPr>
        <w:fldChar w:fldCharType="begin"/>
      </w:r>
      <w:r>
        <w:rPr>
          <w:noProof/>
        </w:rPr>
        <w:instrText xml:space="preserve"> PAGEREF _Toc216799929 \h </w:instrText>
      </w:r>
      <w:r>
        <w:rPr>
          <w:noProof/>
        </w:rPr>
      </w:r>
      <w:r>
        <w:rPr>
          <w:noProof/>
        </w:rPr>
        <w:fldChar w:fldCharType="separate"/>
      </w:r>
      <w:r>
        <w:rPr>
          <w:noProof/>
        </w:rPr>
        <w:t>489</w:t>
      </w:r>
      <w:r>
        <w:rPr>
          <w:noProof/>
        </w:rPr>
        <w:fldChar w:fldCharType="end"/>
      </w:r>
    </w:p>
    <w:p w14:paraId="62124AB8" w14:textId="0D0BD4E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Y.6.4.3</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Configuration</w:t>
      </w:r>
      <w:r>
        <w:rPr>
          <w:noProof/>
        </w:rPr>
        <w:tab/>
      </w:r>
      <w:r>
        <w:rPr>
          <w:noProof/>
        </w:rPr>
        <w:fldChar w:fldCharType="begin"/>
      </w:r>
      <w:r>
        <w:rPr>
          <w:noProof/>
        </w:rPr>
        <w:instrText xml:space="preserve"> PAGEREF _Toc216799930 \h </w:instrText>
      </w:r>
      <w:r>
        <w:rPr>
          <w:noProof/>
        </w:rPr>
      </w:r>
      <w:r>
        <w:rPr>
          <w:noProof/>
        </w:rPr>
        <w:fldChar w:fldCharType="separate"/>
      </w:r>
      <w:r>
        <w:rPr>
          <w:noProof/>
        </w:rPr>
        <w:t>489</w:t>
      </w:r>
      <w:r>
        <w:rPr>
          <w:noProof/>
        </w:rPr>
        <w:fldChar w:fldCharType="end"/>
      </w:r>
    </w:p>
    <w:p w14:paraId="72C969F4" w14:textId="3152FB74"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_Toc216799931 \h </w:instrText>
      </w:r>
      <w:r>
        <w:rPr>
          <w:noProof/>
        </w:rPr>
      </w:r>
      <w:r>
        <w:rPr>
          <w:noProof/>
        </w:rPr>
        <w:fldChar w:fldCharType="separate"/>
      </w:r>
      <w:r>
        <w:rPr>
          <w:noProof/>
        </w:rPr>
        <w:t>489</w:t>
      </w:r>
      <w:r>
        <w:rPr>
          <w:noProof/>
        </w:rPr>
        <w:fldChar w:fldCharType="end"/>
      </w:r>
    </w:p>
    <w:p w14:paraId="33F2B22C" w14:textId="659A5C25"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Y.6.4.3.2</w:t>
      </w:r>
      <w:r>
        <w:rPr>
          <w:rFonts w:asciiTheme="minorHAnsi" w:eastAsiaTheme="minorEastAsia" w:hAnsiTheme="minorHAnsi" w:cstheme="minorBidi"/>
          <w:noProof/>
          <w:kern w:val="2"/>
          <w:sz w:val="24"/>
          <w:szCs w:val="24"/>
          <w:lang w:eastAsia="en-GB"/>
          <w14:ligatures w14:val="standardContextual"/>
        </w:rPr>
        <w:tab/>
      </w:r>
      <w:r>
        <w:rPr>
          <w:noProof/>
          <w:lang w:eastAsia="ko-KR"/>
        </w:rPr>
        <w:t>Sphere-relative Overlay Configuration</w:t>
      </w:r>
      <w:r>
        <w:rPr>
          <w:noProof/>
        </w:rPr>
        <w:tab/>
      </w:r>
      <w:r>
        <w:rPr>
          <w:noProof/>
        </w:rPr>
        <w:fldChar w:fldCharType="begin"/>
      </w:r>
      <w:r>
        <w:rPr>
          <w:noProof/>
        </w:rPr>
        <w:instrText xml:space="preserve"> PAGEREF _Toc216799932 \h </w:instrText>
      </w:r>
      <w:r>
        <w:rPr>
          <w:noProof/>
        </w:rPr>
      </w:r>
      <w:r>
        <w:rPr>
          <w:noProof/>
        </w:rPr>
        <w:fldChar w:fldCharType="separate"/>
      </w:r>
      <w:r>
        <w:rPr>
          <w:noProof/>
        </w:rPr>
        <w:t>491</w:t>
      </w:r>
      <w:r>
        <w:rPr>
          <w:noProof/>
        </w:rPr>
        <w:fldChar w:fldCharType="end"/>
      </w:r>
    </w:p>
    <w:p w14:paraId="00AA17A2" w14:textId="0083FF62"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Viewport-relative Overlay Configuration</w:t>
      </w:r>
      <w:r>
        <w:rPr>
          <w:noProof/>
        </w:rPr>
        <w:tab/>
      </w:r>
      <w:r>
        <w:rPr>
          <w:noProof/>
        </w:rPr>
        <w:fldChar w:fldCharType="begin"/>
      </w:r>
      <w:r>
        <w:rPr>
          <w:noProof/>
        </w:rPr>
        <w:instrText xml:space="preserve"> PAGEREF _Toc216799933 \h </w:instrText>
      </w:r>
      <w:r>
        <w:rPr>
          <w:noProof/>
        </w:rPr>
      </w:r>
      <w:r>
        <w:rPr>
          <w:noProof/>
        </w:rPr>
        <w:fldChar w:fldCharType="separate"/>
      </w:r>
      <w:r>
        <w:rPr>
          <w:noProof/>
        </w:rPr>
        <w:t>492</w:t>
      </w:r>
      <w:r>
        <w:rPr>
          <w:noProof/>
        </w:rPr>
        <w:fldChar w:fldCharType="end"/>
      </w:r>
    </w:p>
    <w:p w14:paraId="18594692" w14:textId="670919D8"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Y.6.4.3.4</w:t>
      </w:r>
      <w:r>
        <w:rPr>
          <w:rFonts w:asciiTheme="minorHAnsi" w:eastAsiaTheme="minorEastAsia" w:hAnsiTheme="minorHAnsi" w:cstheme="minorBidi"/>
          <w:noProof/>
          <w:kern w:val="2"/>
          <w:sz w:val="24"/>
          <w:szCs w:val="24"/>
          <w:lang w:eastAsia="en-GB"/>
          <w14:ligatures w14:val="standardContextual"/>
        </w:rPr>
        <w:tab/>
      </w:r>
      <w:r>
        <w:rPr>
          <w:noProof/>
          <w:lang w:eastAsia="ko-KR"/>
        </w:rPr>
        <w:t>Overlay info parameter</w:t>
      </w:r>
      <w:r>
        <w:rPr>
          <w:noProof/>
        </w:rPr>
        <w:tab/>
      </w:r>
      <w:r>
        <w:rPr>
          <w:noProof/>
        </w:rPr>
        <w:fldChar w:fldCharType="begin"/>
      </w:r>
      <w:r>
        <w:rPr>
          <w:noProof/>
        </w:rPr>
        <w:instrText xml:space="preserve"> PAGEREF _Toc216799934 \h </w:instrText>
      </w:r>
      <w:r>
        <w:rPr>
          <w:noProof/>
        </w:rPr>
      </w:r>
      <w:r>
        <w:rPr>
          <w:noProof/>
        </w:rPr>
        <w:fldChar w:fldCharType="separate"/>
      </w:r>
      <w:r>
        <w:rPr>
          <w:noProof/>
        </w:rPr>
        <w:t>493</w:t>
      </w:r>
      <w:r>
        <w:rPr>
          <w:noProof/>
        </w:rPr>
        <w:fldChar w:fldCharType="end"/>
      </w:r>
    </w:p>
    <w:p w14:paraId="33F502AB" w14:textId="26D8428E" w:rsidR="000A31D1" w:rsidRDefault="000A31D1">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Y.6.4.3.5</w:t>
      </w:r>
      <w:r>
        <w:rPr>
          <w:rFonts w:asciiTheme="minorHAnsi" w:eastAsiaTheme="minorEastAsia" w:hAnsiTheme="minorHAnsi" w:cstheme="minorBidi"/>
          <w:noProof/>
          <w:kern w:val="2"/>
          <w:sz w:val="24"/>
          <w:szCs w:val="24"/>
          <w:lang w:eastAsia="en-GB"/>
          <w14:ligatures w14:val="standardContextual"/>
        </w:rPr>
        <w:tab/>
      </w:r>
      <w:r>
        <w:rPr>
          <w:noProof/>
          <w:lang w:eastAsia="ko-KR"/>
        </w:rPr>
        <w:t>Additional Overlay Configuration</w:t>
      </w:r>
      <w:r>
        <w:rPr>
          <w:noProof/>
        </w:rPr>
        <w:tab/>
      </w:r>
      <w:r>
        <w:rPr>
          <w:noProof/>
        </w:rPr>
        <w:fldChar w:fldCharType="begin"/>
      </w:r>
      <w:r>
        <w:rPr>
          <w:noProof/>
        </w:rPr>
        <w:instrText xml:space="preserve"> PAGEREF _Toc216799935 \h </w:instrText>
      </w:r>
      <w:r>
        <w:rPr>
          <w:noProof/>
        </w:rPr>
      </w:r>
      <w:r>
        <w:rPr>
          <w:noProof/>
        </w:rPr>
        <w:fldChar w:fldCharType="separate"/>
      </w:r>
      <w:r>
        <w:rPr>
          <w:noProof/>
        </w:rPr>
        <w:t>493</w:t>
      </w:r>
      <w:r>
        <w:rPr>
          <w:noProof/>
        </w:rPr>
        <w:fldChar w:fldCharType="end"/>
      </w:r>
    </w:p>
    <w:p w14:paraId="59741EDE" w14:textId="064A5B61"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Y.6.4.4</w:t>
      </w:r>
      <w:r>
        <w:rPr>
          <w:rFonts w:asciiTheme="minorHAnsi" w:eastAsiaTheme="minorEastAsia" w:hAnsiTheme="minorHAnsi" w:cstheme="minorBidi"/>
          <w:noProof/>
          <w:kern w:val="2"/>
          <w:sz w:val="24"/>
          <w:szCs w:val="24"/>
          <w:lang w:eastAsia="en-GB"/>
          <w14:ligatures w14:val="standardContextual"/>
        </w:rPr>
        <w:tab/>
      </w:r>
      <w:r>
        <w:rPr>
          <w:noProof/>
        </w:rPr>
        <w:t>Captured Content Replacement</w:t>
      </w:r>
      <w:r>
        <w:rPr>
          <w:noProof/>
        </w:rPr>
        <w:tab/>
      </w:r>
      <w:r>
        <w:rPr>
          <w:noProof/>
        </w:rPr>
        <w:fldChar w:fldCharType="begin"/>
      </w:r>
      <w:r>
        <w:rPr>
          <w:noProof/>
        </w:rPr>
        <w:instrText xml:space="preserve"> PAGEREF _Toc216799936 \h </w:instrText>
      </w:r>
      <w:r>
        <w:rPr>
          <w:noProof/>
        </w:rPr>
      </w:r>
      <w:r>
        <w:rPr>
          <w:noProof/>
        </w:rPr>
        <w:fldChar w:fldCharType="separate"/>
      </w:r>
      <w:r>
        <w:rPr>
          <w:noProof/>
        </w:rPr>
        <w:t>493</w:t>
      </w:r>
      <w:r>
        <w:rPr>
          <w:noProof/>
        </w:rPr>
        <w:fldChar w:fldCharType="end"/>
      </w:r>
    </w:p>
    <w:p w14:paraId="56D10A71" w14:textId="5AFEE645"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Y.6.5</w:t>
      </w:r>
      <w:r>
        <w:rPr>
          <w:rFonts w:asciiTheme="minorHAnsi" w:eastAsiaTheme="minorEastAsia" w:hAnsiTheme="minorHAnsi" w:cstheme="minorBidi"/>
          <w:noProof/>
          <w:kern w:val="2"/>
          <w:sz w:val="24"/>
          <w:szCs w:val="24"/>
          <w:lang w:eastAsia="en-GB"/>
          <w14:ligatures w14:val="standardContextual"/>
        </w:rPr>
        <w:tab/>
      </w:r>
      <w:r>
        <w:rPr>
          <w:noProof/>
          <w:lang w:eastAsia="ko-KR"/>
        </w:rPr>
        <w:t>Fisheye Video</w:t>
      </w:r>
      <w:r>
        <w:rPr>
          <w:noProof/>
        </w:rPr>
        <w:tab/>
      </w:r>
      <w:r>
        <w:rPr>
          <w:noProof/>
        </w:rPr>
        <w:fldChar w:fldCharType="begin"/>
      </w:r>
      <w:r>
        <w:rPr>
          <w:noProof/>
        </w:rPr>
        <w:instrText xml:space="preserve"> PAGEREF _Toc216799937 \h </w:instrText>
      </w:r>
      <w:r>
        <w:rPr>
          <w:noProof/>
        </w:rPr>
      </w:r>
      <w:r>
        <w:rPr>
          <w:noProof/>
        </w:rPr>
        <w:fldChar w:fldCharType="separate"/>
      </w:r>
      <w:r>
        <w:rPr>
          <w:noProof/>
        </w:rPr>
        <w:t>494</w:t>
      </w:r>
      <w:r>
        <w:rPr>
          <w:noProof/>
        </w:rPr>
        <w:fldChar w:fldCharType="end"/>
      </w:r>
    </w:p>
    <w:p w14:paraId="2C8A86D7" w14:textId="450CD61B"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Y.6.5.1</w:t>
      </w:r>
      <w:r>
        <w:rPr>
          <w:rFonts w:asciiTheme="minorHAnsi" w:eastAsiaTheme="minorEastAsia" w:hAnsiTheme="minorHAnsi" w:cstheme="minorBidi"/>
          <w:noProof/>
          <w:kern w:val="2"/>
          <w:sz w:val="24"/>
          <w:szCs w:val="24"/>
          <w:lang w:eastAsia="en-GB"/>
          <w14:ligatures w14:val="standardContextual"/>
        </w:rPr>
        <w:tab/>
      </w:r>
      <w:r>
        <w:rPr>
          <w:noProof/>
          <w:lang w:eastAsia="ko-KR"/>
        </w:rPr>
        <w:t>Identifying the 360-degree fisheye video stream</w:t>
      </w:r>
      <w:r>
        <w:rPr>
          <w:noProof/>
        </w:rPr>
        <w:tab/>
      </w:r>
      <w:r>
        <w:rPr>
          <w:noProof/>
        </w:rPr>
        <w:fldChar w:fldCharType="begin"/>
      </w:r>
      <w:r>
        <w:rPr>
          <w:noProof/>
        </w:rPr>
        <w:instrText xml:space="preserve"> PAGEREF _Toc216799938 \h </w:instrText>
      </w:r>
      <w:r>
        <w:rPr>
          <w:noProof/>
        </w:rPr>
      </w:r>
      <w:r>
        <w:rPr>
          <w:noProof/>
        </w:rPr>
        <w:fldChar w:fldCharType="separate"/>
      </w:r>
      <w:r>
        <w:rPr>
          <w:noProof/>
        </w:rPr>
        <w:t>494</w:t>
      </w:r>
      <w:r>
        <w:rPr>
          <w:noProof/>
        </w:rPr>
        <w:fldChar w:fldCharType="end"/>
      </w:r>
    </w:p>
    <w:p w14:paraId="5963AE43" w14:textId="2C4B63E8"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Y.6.5.3</w:t>
      </w:r>
      <w:r>
        <w:rPr>
          <w:rFonts w:asciiTheme="minorHAnsi" w:eastAsiaTheme="minorEastAsia" w:hAnsiTheme="minorHAnsi" w:cstheme="minorBidi"/>
          <w:noProof/>
          <w:kern w:val="2"/>
          <w:sz w:val="24"/>
          <w:szCs w:val="24"/>
          <w:lang w:eastAsia="en-GB"/>
          <w14:ligatures w14:val="standardContextual"/>
        </w:rPr>
        <w:tab/>
      </w:r>
      <w:r>
        <w:rPr>
          <w:noProof/>
          <w:lang w:eastAsia="ko-KR"/>
        </w:rPr>
        <w:t>Viewport dependent delivery of fisheye video</w:t>
      </w:r>
      <w:r>
        <w:rPr>
          <w:noProof/>
        </w:rPr>
        <w:tab/>
      </w:r>
      <w:r>
        <w:rPr>
          <w:noProof/>
        </w:rPr>
        <w:fldChar w:fldCharType="begin"/>
      </w:r>
      <w:r>
        <w:rPr>
          <w:noProof/>
        </w:rPr>
        <w:instrText xml:space="preserve"> PAGEREF _Toc216799939 \h </w:instrText>
      </w:r>
      <w:r>
        <w:rPr>
          <w:noProof/>
        </w:rPr>
      </w:r>
      <w:r>
        <w:rPr>
          <w:noProof/>
        </w:rPr>
        <w:fldChar w:fldCharType="separate"/>
      </w:r>
      <w:r>
        <w:rPr>
          <w:noProof/>
        </w:rPr>
        <w:t>496</w:t>
      </w:r>
      <w:r>
        <w:rPr>
          <w:noProof/>
        </w:rPr>
        <w:fldChar w:fldCharType="end"/>
      </w:r>
    </w:p>
    <w:p w14:paraId="6021171B" w14:textId="75BBF2AB"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Y.6.6</w:t>
      </w:r>
      <w:r>
        <w:rPr>
          <w:rFonts w:asciiTheme="minorHAnsi" w:eastAsiaTheme="minorEastAsia" w:hAnsiTheme="minorHAnsi" w:cstheme="minorBidi"/>
          <w:noProof/>
          <w:kern w:val="2"/>
          <w:sz w:val="24"/>
          <w:szCs w:val="24"/>
          <w:lang w:eastAsia="en-GB"/>
          <w14:ligatures w14:val="standardContextual"/>
        </w:rPr>
        <w:tab/>
      </w:r>
      <w:r>
        <w:rPr>
          <w:noProof/>
          <w:lang w:eastAsia="ko-KR"/>
        </w:rPr>
        <w:t>Camera Calibration for Network-based Stitching</w:t>
      </w:r>
      <w:r>
        <w:rPr>
          <w:noProof/>
        </w:rPr>
        <w:tab/>
      </w:r>
      <w:r>
        <w:rPr>
          <w:noProof/>
        </w:rPr>
        <w:fldChar w:fldCharType="begin"/>
      </w:r>
      <w:r>
        <w:rPr>
          <w:noProof/>
        </w:rPr>
        <w:instrText xml:space="preserve"> PAGEREF _Toc216799940 \h </w:instrText>
      </w:r>
      <w:r>
        <w:rPr>
          <w:noProof/>
        </w:rPr>
      </w:r>
      <w:r>
        <w:rPr>
          <w:noProof/>
        </w:rPr>
        <w:fldChar w:fldCharType="separate"/>
      </w:r>
      <w:r>
        <w:rPr>
          <w:noProof/>
        </w:rPr>
        <w:t>496</w:t>
      </w:r>
      <w:r>
        <w:rPr>
          <w:noProof/>
        </w:rPr>
        <w:fldChar w:fldCharType="end"/>
      </w:r>
    </w:p>
    <w:p w14:paraId="70804DAF" w14:textId="51388D1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Y.6.7</w:t>
      </w:r>
      <w:r>
        <w:rPr>
          <w:rFonts w:asciiTheme="minorHAnsi" w:eastAsiaTheme="minorEastAsia" w:hAnsiTheme="minorHAnsi" w:cstheme="minorBidi"/>
          <w:noProof/>
          <w:kern w:val="2"/>
          <w:sz w:val="24"/>
          <w:szCs w:val="24"/>
          <w:lang w:eastAsia="en-GB"/>
          <w14:ligatures w14:val="standardContextual"/>
        </w:rPr>
        <w:tab/>
      </w:r>
      <w:r>
        <w:rPr>
          <w:noProof/>
          <w:lang w:eastAsia="ko-KR"/>
        </w:rPr>
        <w:t>Support for Stream Pausing/Resuming</w:t>
      </w:r>
      <w:r>
        <w:rPr>
          <w:noProof/>
        </w:rPr>
        <w:tab/>
      </w:r>
      <w:r>
        <w:rPr>
          <w:noProof/>
        </w:rPr>
        <w:fldChar w:fldCharType="begin"/>
      </w:r>
      <w:r>
        <w:rPr>
          <w:noProof/>
        </w:rPr>
        <w:instrText xml:space="preserve"> PAGEREF _Toc216799941 \h </w:instrText>
      </w:r>
      <w:r>
        <w:rPr>
          <w:noProof/>
        </w:rPr>
      </w:r>
      <w:r>
        <w:rPr>
          <w:noProof/>
        </w:rPr>
        <w:fldChar w:fldCharType="separate"/>
      </w:r>
      <w:r>
        <w:rPr>
          <w:noProof/>
        </w:rPr>
        <w:t>499</w:t>
      </w:r>
      <w:r>
        <w:rPr>
          <w:noProof/>
        </w:rPr>
        <w:fldChar w:fldCharType="end"/>
      </w:r>
    </w:p>
    <w:p w14:paraId="05311B7A" w14:textId="1D89894F"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Y.6.8</w:t>
      </w:r>
      <w:r>
        <w:rPr>
          <w:rFonts w:asciiTheme="minorHAnsi" w:eastAsiaTheme="minorEastAsia" w:hAnsiTheme="minorHAnsi" w:cstheme="minorBidi"/>
          <w:noProof/>
          <w:kern w:val="2"/>
          <w:sz w:val="24"/>
          <w:szCs w:val="24"/>
          <w:lang w:eastAsia="en-GB"/>
          <w14:ligatures w14:val="standardContextual"/>
        </w:rPr>
        <w:tab/>
      </w:r>
      <w:r>
        <w:rPr>
          <w:noProof/>
          <w:lang w:eastAsia="ko-KR"/>
        </w:rPr>
        <w:t>Multiple 360-degree videos</w:t>
      </w:r>
      <w:r>
        <w:rPr>
          <w:noProof/>
        </w:rPr>
        <w:tab/>
      </w:r>
      <w:r>
        <w:rPr>
          <w:noProof/>
        </w:rPr>
        <w:fldChar w:fldCharType="begin"/>
      </w:r>
      <w:r>
        <w:rPr>
          <w:noProof/>
        </w:rPr>
        <w:instrText xml:space="preserve"> PAGEREF _Toc216799942 \h </w:instrText>
      </w:r>
      <w:r>
        <w:rPr>
          <w:noProof/>
        </w:rPr>
      </w:r>
      <w:r>
        <w:rPr>
          <w:noProof/>
        </w:rPr>
        <w:fldChar w:fldCharType="separate"/>
      </w:r>
      <w:r>
        <w:rPr>
          <w:noProof/>
        </w:rPr>
        <w:t>499</w:t>
      </w:r>
      <w:r>
        <w:rPr>
          <w:noProof/>
        </w:rPr>
        <w:fldChar w:fldCharType="end"/>
      </w:r>
    </w:p>
    <w:p w14:paraId="47F7D62F" w14:textId="1A680776"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Y.6.8.2</w:t>
      </w:r>
      <w:r>
        <w:rPr>
          <w:rFonts w:asciiTheme="minorHAnsi" w:eastAsiaTheme="minorEastAsia" w:hAnsiTheme="minorHAnsi" w:cstheme="minorBidi"/>
          <w:noProof/>
          <w:kern w:val="2"/>
          <w:sz w:val="24"/>
          <w:szCs w:val="24"/>
          <w:lang w:eastAsia="en-GB"/>
          <w14:ligatures w14:val="standardContextual"/>
        </w:rPr>
        <w:tab/>
      </w:r>
      <w:r>
        <w:rPr>
          <w:noProof/>
          <w:lang w:eastAsia="ko-KR"/>
        </w:rPr>
        <w:t>Excluding other participants’ overlays</w:t>
      </w:r>
      <w:r>
        <w:rPr>
          <w:noProof/>
        </w:rPr>
        <w:tab/>
      </w:r>
      <w:r>
        <w:rPr>
          <w:noProof/>
        </w:rPr>
        <w:fldChar w:fldCharType="begin"/>
      </w:r>
      <w:r>
        <w:rPr>
          <w:noProof/>
        </w:rPr>
        <w:instrText xml:space="preserve"> PAGEREF _Toc216799943 \h </w:instrText>
      </w:r>
      <w:r>
        <w:rPr>
          <w:noProof/>
        </w:rPr>
      </w:r>
      <w:r>
        <w:rPr>
          <w:noProof/>
        </w:rPr>
        <w:fldChar w:fldCharType="separate"/>
      </w:r>
      <w:r>
        <w:rPr>
          <w:noProof/>
        </w:rPr>
        <w:t>499</w:t>
      </w:r>
      <w:r>
        <w:rPr>
          <w:noProof/>
        </w:rPr>
        <w:fldChar w:fldCharType="end"/>
      </w:r>
    </w:p>
    <w:p w14:paraId="09E0B221" w14:textId="3ED6362E"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Y.6.9</w:t>
      </w:r>
      <w:r>
        <w:rPr>
          <w:rFonts w:asciiTheme="minorHAnsi" w:eastAsiaTheme="minorEastAsia" w:hAnsiTheme="minorHAnsi" w:cstheme="minorBidi"/>
          <w:noProof/>
          <w:kern w:val="2"/>
          <w:sz w:val="24"/>
          <w:szCs w:val="24"/>
          <w:lang w:eastAsia="en-GB"/>
          <w14:ligatures w14:val="standardContextual"/>
        </w:rPr>
        <w:tab/>
      </w:r>
      <w:r>
        <w:rPr>
          <w:noProof/>
        </w:rPr>
        <w:t>Scene Description-Based Overlays</w:t>
      </w:r>
      <w:r>
        <w:rPr>
          <w:noProof/>
        </w:rPr>
        <w:tab/>
      </w:r>
      <w:r>
        <w:rPr>
          <w:noProof/>
        </w:rPr>
        <w:fldChar w:fldCharType="begin"/>
      </w:r>
      <w:r>
        <w:rPr>
          <w:noProof/>
        </w:rPr>
        <w:instrText xml:space="preserve"> PAGEREF _Toc216799944 \h </w:instrText>
      </w:r>
      <w:r>
        <w:rPr>
          <w:noProof/>
        </w:rPr>
      </w:r>
      <w:r>
        <w:rPr>
          <w:noProof/>
        </w:rPr>
        <w:fldChar w:fldCharType="separate"/>
      </w:r>
      <w:r>
        <w:rPr>
          <w:noProof/>
        </w:rPr>
        <w:t>499</w:t>
      </w:r>
      <w:r>
        <w:rPr>
          <w:noProof/>
        </w:rPr>
        <w:fldChar w:fldCharType="end"/>
      </w:r>
    </w:p>
    <w:p w14:paraId="0C1E426E" w14:textId="7F3C578C"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_Toc216799945 \h </w:instrText>
      </w:r>
      <w:r>
        <w:rPr>
          <w:noProof/>
        </w:rPr>
      </w:r>
      <w:r>
        <w:rPr>
          <w:noProof/>
        </w:rPr>
        <w:fldChar w:fldCharType="separate"/>
      </w:r>
      <w:r>
        <w:rPr>
          <w:noProof/>
        </w:rPr>
        <w:t>499</w:t>
      </w:r>
      <w:r>
        <w:rPr>
          <w:noProof/>
        </w:rPr>
        <w:fldChar w:fldCharType="end"/>
      </w:r>
    </w:p>
    <w:p w14:paraId="7FE73067" w14:textId="7E99F4F9"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Y.6.9.2</w:t>
      </w:r>
      <w:r>
        <w:rPr>
          <w:rFonts w:asciiTheme="minorHAnsi" w:eastAsiaTheme="minorEastAsia" w:hAnsiTheme="minorHAnsi" w:cstheme="minorBidi"/>
          <w:noProof/>
          <w:kern w:val="2"/>
          <w:sz w:val="24"/>
          <w:szCs w:val="24"/>
          <w:lang w:eastAsia="en-GB"/>
          <w14:ligatures w14:val="standardContextual"/>
        </w:rPr>
        <w:tab/>
      </w:r>
      <w:r>
        <w:rPr>
          <w:noProof/>
        </w:rPr>
        <w:t>Offer/Answer Negotiation</w:t>
      </w:r>
      <w:r>
        <w:rPr>
          <w:noProof/>
        </w:rPr>
        <w:tab/>
      </w:r>
      <w:r>
        <w:rPr>
          <w:noProof/>
        </w:rPr>
        <w:fldChar w:fldCharType="begin"/>
      </w:r>
      <w:r>
        <w:rPr>
          <w:noProof/>
        </w:rPr>
        <w:instrText xml:space="preserve"> PAGEREF _Toc216799946 \h </w:instrText>
      </w:r>
      <w:r>
        <w:rPr>
          <w:noProof/>
        </w:rPr>
      </w:r>
      <w:r>
        <w:rPr>
          <w:noProof/>
        </w:rPr>
        <w:fldChar w:fldCharType="separate"/>
      </w:r>
      <w:r>
        <w:rPr>
          <w:noProof/>
        </w:rPr>
        <w:t>500</w:t>
      </w:r>
      <w:r>
        <w:rPr>
          <w:noProof/>
        </w:rPr>
        <w:fldChar w:fldCharType="end"/>
      </w:r>
    </w:p>
    <w:p w14:paraId="6338D355" w14:textId="0EDFCA7D" w:rsidR="000A31D1" w:rsidRDefault="000A31D1">
      <w:pPr>
        <w:pStyle w:val="TOC3"/>
        <w:rPr>
          <w:rFonts w:asciiTheme="minorHAnsi" w:eastAsiaTheme="minorEastAsia" w:hAnsiTheme="minorHAnsi" w:cstheme="minorBidi"/>
          <w:noProof/>
          <w:kern w:val="2"/>
          <w:sz w:val="24"/>
          <w:szCs w:val="24"/>
          <w:lang w:eastAsia="en-GB"/>
          <w14:ligatures w14:val="standardContextual"/>
        </w:rPr>
      </w:pPr>
      <w:r>
        <w:rPr>
          <w:noProof/>
        </w:rPr>
        <w:t>Y.6.9.3</w:t>
      </w:r>
      <w:r>
        <w:rPr>
          <w:rFonts w:asciiTheme="minorHAnsi" w:eastAsiaTheme="minorEastAsia" w:hAnsiTheme="minorHAnsi" w:cstheme="minorBidi"/>
          <w:noProof/>
          <w:kern w:val="2"/>
          <w:sz w:val="24"/>
          <w:szCs w:val="24"/>
          <w:lang w:eastAsia="en-GB"/>
          <w14:ligatures w14:val="standardContextual"/>
        </w:rPr>
        <w:tab/>
      </w:r>
      <w:r>
        <w:rPr>
          <w:noProof/>
        </w:rPr>
        <w:t>SDP Signaling</w:t>
      </w:r>
      <w:r>
        <w:rPr>
          <w:noProof/>
        </w:rPr>
        <w:tab/>
      </w:r>
      <w:r>
        <w:rPr>
          <w:noProof/>
        </w:rPr>
        <w:fldChar w:fldCharType="begin"/>
      </w:r>
      <w:r>
        <w:rPr>
          <w:noProof/>
        </w:rPr>
        <w:instrText xml:space="preserve"> PAGEREF _Toc216799947 \h </w:instrText>
      </w:r>
      <w:r>
        <w:rPr>
          <w:noProof/>
        </w:rPr>
      </w:r>
      <w:r>
        <w:rPr>
          <w:noProof/>
        </w:rPr>
        <w:fldChar w:fldCharType="separate"/>
      </w:r>
      <w:r>
        <w:rPr>
          <w:noProof/>
        </w:rPr>
        <w:t>500</w:t>
      </w:r>
      <w:r>
        <w:rPr>
          <w:noProof/>
        </w:rPr>
        <w:fldChar w:fldCharType="end"/>
      </w:r>
    </w:p>
    <w:p w14:paraId="16103DB9" w14:textId="173178B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Y.7</w:t>
      </w:r>
      <w:r>
        <w:rPr>
          <w:rFonts w:asciiTheme="minorHAnsi" w:eastAsiaTheme="minorEastAsia" w:hAnsiTheme="minorHAnsi" w:cstheme="minorBidi"/>
          <w:noProof/>
          <w:kern w:val="2"/>
          <w:sz w:val="24"/>
          <w:szCs w:val="24"/>
          <w:lang w:eastAsia="en-GB"/>
          <w14:ligatures w14:val="standardContextual"/>
        </w:rPr>
        <w:tab/>
      </w:r>
      <w:r>
        <w:rPr>
          <w:noProof/>
        </w:rPr>
        <w:t>Media transport</w:t>
      </w:r>
      <w:r>
        <w:rPr>
          <w:noProof/>
        </w:rPr>
        <w:tab/>
      </w:r>
      <w:r>
        <w:rPr>
          <w:noProof/>
        </w:rPr>
        <w:fldChar w:fldCharType="begin"/>
      </w:r>
      <w:r>
        <w:rPr>
          <w:noProof/>
        </w:rPr>
        <w:instrText xml:space="preserve"> PAGEREF _Toc216799948 \h </w:instrText>
      </w:r>
      <w:r>
        <w:rPr>
          <w:noProof/>
        </w:rPr>
      </w:r>
      <w:r>
        <w:rPr>
          <w:noProof/>
        </w:rPr>
        <w:fldChar w:fldCharType="separate"/>
      </w:r>
      <w:r>
        <w:rPr>
          <w:noProof/>
        </w:rPr>
        <w:t>501</w:t>
      </w:r>
      <w:r>
        <w:rPr>
          <w:noProof/>
        </w:rPr>
        <w:fldChar w:fldCharType="end"/>
      </w:r>
    </w:p>
    <w:p w14:paraId="081C8D85" w14:textId="729A658C"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Y.7.1</w:t>
      </w:r>
      <w:r>
        <w:rPr>
          <w:rFonts w:asciiTheme="minorHAnsi" w:eastAsiaTheme="minorEastAsia" w:hAnsiTheme="minorHAnsi" w:cstheme="minorBidi"/>
          <w:noProof/>
          <w:kern w:val="2"/>
          <w:sz w:val="24"/>
          <w:szCs w:val="24"/>
          <w:lang w:eastAsia="en-GB"/>
          <w14:ligatures w14:val="standardContextual"/>
        </w:rPr>
        <w:tab/>
      </w:r>
      <w:r>
        <w:rPr>
          <w:noProof/>
          <w:lang w:eastAsia="ko-KR"/>
        </w:rPr>
        <w:t>RTP</w:t>
      </w:r>
      <w:r>
        <w:rPr>
          <w:noProof/>
        </w:rPr>
        <w:tab/>
      </w:r>
      <w:r>
        <w:rPr>
          <w:noProof/>
        </w:rPr>
        <w:fldChar w:fldCharType="begin"/>
      </w:r>
      <w:r>
        <w:rPr>
          <w:noProof/>
        </w:rPr>
        <w:instrText xml:space="preserve"> PAGEREF _Toc216799949 \h </w:instrText>
      </w:r>
      <w:r>
        <w:rPr>
          <w:noProof/>
        </w:rPr>
      </w:r>
      <w:r>
        <w:rPr>
          <w:noProof/>
        </w:rPr>
        <w:fldChar w:fldCharType="separate"/>
      </w:r>
      <w:r>
        <w:rPr>
          <w:noProof/>
        </w:rPr>
        <w:t>501</w:t>
      </w:r>
      <w:r>
        <w:rPr>
          <w:noProof/>
        </w:rPr>
        <w:fldChar w:fldCharType="end"/>
      </w:r>
    </w:p>
    <w:p w14:paraId="4A6DDA58" w14:textId="58DA80E6"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Y.7.2</w:t>
      </w:r>
      <w:r>
        <w:rPr>
          <w:rFonts w:asciiTheme="minorHAnsi" w:eastAsiaTheme="minorEastAsia" w:hAnsiTheme="minorHAnsi" w:cstheme="minorBidi"/>
          <w:noProof/>
          <w:kern w:val="2"/>
          <w:sz w:val="24"/>
          <w:szCs w:val="24"/>
          <w:lang w:eastAsia="en-GB"/>
          <w14:ligatures w14:val="standardContextual"/>
        </w:rPr>
        <w:tab/>
      </w:r>
      <w:r>
        <w:rPr>
          <w:noProof/>
          <w:lang w:eastAsia="ko-KR"/>
        </w:rPr>
        <w:t>RTCP</w:t>
      </w:r>
      <w:r>
        <w:rPr>
          <w:noProof/>
        </w:rPr>
        <w:tab/>
      </w:r>
      <w:r>
        <w:rPr>
          <w:noProof/>
        </w:rPr>
        <w:fldChar w:fldCharType="begin"/>
      </w:r>
      <w:r>
        <w:rPr>
          <w:noProof/>
        </w:rPr>
        <w:instrText xml:space="preserve"> PAGEREF _Toc216799950 \h </w:instrText>
      </w:r>
      <w:r>
        <w:rPr>
          <w:noProof/>
        </w:rPr>
      </w:r>
      <w:r>
        <w:rPr>
          <w:noProof/>
        </w:rPr>
        <w:fldChar w:fldCharType="separate"/>
      </w:r>
      <w:r>
        <w:rPr>
          <w:noProof/>
        </w:rPr>
        <w:t>501</w:t>
      </w:r>
      <w:r>
        <w:rPr>
          <w:noProof/>
        </w:rPr>
        <w:fldChar w:fldCharType="end"/>
      </w:r>
    </w:p>
    <w:p w14:paraId="735E3031" w14:textId="3CA683D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Y.8</w:t>
      </w:r>
      <w:r>
        <w:rPr>
          <w:rFonts w:asciiTheme="minorHAnsi" w:eastAsiaTheme="minorEastAsia" w:hAnsiTheme="minorHAnsi" w:cstheme="minorBidi"/>
          <w:noProof/>
          <w:kern w:val="2"/>
          <w:sz w:val="24"/>
          <w:szCs w:val="24"/>
          <w:lang w:eastAsia="en-GB"/>
          <w14:ligatures w14:val="standardContextual"/>
        </w:rPr>
        <w:tab/>
      </w:r>
      <w:r>
        <w:rPr>
          <w:noProof/>
        </w:rPr>
        <w:t>SDP Examples (informative)</w:t>
      </w:r>
      <w:r>
        <w:rPr>
          <w:noProof/>
        </w:rPr>
        <w:tab/>
      </w:r>
      <w:r>
        <w:rPr>
          <w:noProof/>
        </w:rPr>
        <w:fldChar w:fldCharType="begin"/>
      </w:r>
      <w:r>
        <w:rPr>
          <w:noProof/>
        </w:rPr>
        <w:instrText xml:space="preserve"> PAGEREF _Toc216799951 \h </w:instrText>
      </w:r>
      <w:r>
        <w:rPr>
          <w:noProof/>
        </w:rPr>
      </w:r>
      <w:r>
        <w:rPr>
          <w:noProof/>
        </w:rPr>
        <w:fldChar w:fldCharType="separate"/>
      </w:r>
      <w:r>
        <w:rPr>
          <w:noProof/>
        </w:rPr>
        <w:t>502</w:t>
      </w:r>
      <w:r>
        <w:rPr>
          <w:noProof/>
        </w:rPr>
        <w:fldChar w:fldCharType="end"/>
      </w:r>
    </w:p>
    <w:p w14:paraId="7F6BB9EA" w14:textId="5C182415"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Y.9</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Recommended audio mixing gains</w:t>
      </w:r>
      <w:r>
        <w:rPr>
          <w:noProof/>
        </w:rPr>
        <w:tab/>
      </w:r>
      <w:r>
        <w:rPr>
          <w:noProof/>
        </w:rPr>
        <w:fldChar w:fldCharType="begin"/>
      </w:r>
      <w:r>
        <w:rPr>
          <w:noProof/>
        </w:rPr>
        <w:instrText xml:space="preserve"> PAGEREF _Toc216799952 \h </w:instrText>
      </w:r>
      <w:r>
        <w:rPr>
          <w:noProof/>
        </w:rPr>
      </w:r>
      <w:r>
        <w:rPr>
          <w:noProof/>
        </w:rPr>
        <w:fldChar w:fldCharType="separate"/>
      </w:r>
      <w:r>
        <w:rPr>
          <w:noProof/>
        </w:rPr>
        <w:t>503</w:t>
      </w:r>
      <w:r>
        <w:rPr>
          <w:noProof/>
        </w:rPr>
        <w:fldChar w:fldCharType="end"/>
      </w:r>
    </w:p>
    <w:p w14:paraId="62C8386C" w14:textId="1E53BD3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Y.9.1</w:t>
      </w:r>
      <w:r>
        <w:rPr>
          <w:rFonts w:asciiTheme="minorHAnsi" w:eastAsiaTheme="minorEastAsia" w:hAnsiTheme="minorHAnsi" w:cstheme="minorBidi"/>
          <w:noProof/>
          <w:kern w:val="2"/>
          <w:sz w:val="24"/>
          <w:szCs w:val="24"/>
          <w:lang w:eastAsia="en-GB"/>
          <w14:ligatures w14:val="standardContextual"/>
        </w:rPr>
        <w:tab/>
      </w:r>
      <w:r>
        <w:rPr>
          <w:noProof/>
        </w:rPr>
        <w:t>RTP header extension for audio mixing gain</w:t>
      </w:r>
      <w:r>
        <w:rPr>
          <w:noProof/>
        </w:rPr>
        <w:tab/>
      </w:r>
      <w:r>
        <w:rPr>
          <w:noProof/>
        </w:rPr>
        <w:fldChar w:fldCharType="begin"/>
      </w:r>
      <w:r>
        <w:rPr>
          <w:noProof/>
        </w:rPr>
        <w:instrText xml:space="preserve"> PAGEREF _Toc216799953 \h </w:instrText>
      </w:r>
      <w:r>
        <w:rPr>
          <w:noProof/>
        </w:rPr>
      </w:r>
      <w:r>
        <w:rPr>
          <w:noProof/>
        </w:rPr>
        <w:fldChar w:fldCharType="separate"/>
      </w:r>
      <w:r>
        <w:rPr>
          <w:noProof/>
        </w:rPr>
        <w:t>504</w:t>
      </w:r>
      <w:r>
        <w:rPr>
          <w:noProof/>
        </w:rPr>
        <w:fldChar w:fldCharType="end"/>
      </w:r>
    </w:p>
    <w:p w14:paraId="36296F29" w14:textId="53860E2A"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ko-KR"/>
        </w:rPr>
        <w:t>Z</w:t>
      </w:r>
      <w:r>
        <w:rPr>
          <w:noProof/>
        </w:rPr>
        <w:t xml:space="preserve"> (informative):</w:t>
      </w:r>
      <w:r>
        <w:rPr>
          <w:noProof/>
        </w:rPr>
        <w:tab/>
      </w:r>
      <w:r>
        <w:rPr>
          <w:noProof/>
          <w:lang w:eastAsia="ko-KR"/>
        </w:rPr>
        <w:t>Computation of b=AS for IVAS</w:t>
      </w:r>
      <w:r>
        <w:rPr>
          <w:noProof/>
        </w:rPr>
        <w:tab/>
      </w:r>
      <w:r>
        <w:rPr>
          <w:noProof/>
        </w:rPr>
        <w:fldChar w:fldCharType="begin"/>
      </w:r>
      <w:r>
        <w:rPr>
          <w:noProof/>
        </w:rPr>
        <w:instrText xml:space="preserve"> PAGEREF _Toc216799954 \h </w:instrText>
      </w:r>
      <w:r>
        <w:rPr>
          <w:noProof/>
        </w:rPr>
      </w:r>
      <w:r>
        <w:rPr>
          <w:noProof/>
        </w:rPr>
        <w:fldChar w:fldCharType="separate"/>
      </w:r>
      <w:r>
        <w:rPr>
          <w:noProof/>
        </w:rPr>
        <w:t>504</w:t>
      </w:r>
      <w:r>
        <w:rPr>
          <w:noProof/>
        </w:rPr>
        <w:fldChar w:fldCharType="end"/>
      </w:r>
    </w:p>
    <w:p w14:paraId="6E9A4F42" w14:textId="67707147"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Z.1</w:t>
      </w:r>
      <w:r>
        <w:rPr>
          <w:rFonts w:asciiTheme="minorHAnsi" w:eastAsiaTheme="minorEastAsia" w:hAnsiTheme="minorHAnsi" w:cstheme="minorBidi"/>
          <w:noProof/>
          <w:kern w:val="2"/>
          <w:sz w:val="24"/>
          <w:szCs w:val="24"/>
          <w:lang w:eastAsia="en-GB"/>
          <w14:ligatures w14:val="standardContextual"/>
        </w:rPr>
        <w:tab/>
      </w:r>
      <w:r>
        <w:rPr>
          <w:noProof/>
          <w:lang w:eastAsia="ko-KR"/>
        </w:rPr>
        <w:t>General</w:t>
      </w:r>
      <w:r>
        <w:rPr>
          <w:noProof/>
        </w:rPr>
        <w:tab/>
      </w:r>
      <w:r>
        <w:rPr>
          <w:noProof/>
        </w:rPr>
        <w:fldChar w:fldCharType="begin"/>
      </w:r>
      <w:r>
        <w:rPr>
          <w:noProof/>
        </w:rPr>
        <w:instrText xml:space="preserve"> PAGEREF _Toc216799955 \h </w:instrText>
      </w:r>
      <w:r>
        <w:rPr>
          <w:noProof/>
        </w:rPr>
      </w:r>
      <w:r>
        <w:rPr>
          <w:noProof/>
        </w:rPr>
        <w:fldChar w:fldCharType="separate"/>
      </w:r>
      <w:r>
        <w:rPr>
          <w:noProof/>
        </w:rPr>
        <w:t>504</w:t>
      </w:r>
      <w:r>
        <w:rPr>
          <w:noProof/>
        </w:rPr>
        <w:fldChar w:fldCharType="end"/>
      </w:r>
    </w:p>
    <w:p w14:paraId="30DF8F3D" w14:textId="650692AA"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Z.2</w:t>
      </w:r>
      <w:r>
        <w:rPr>
          <w:rFonts w:asciiTheme="minorHAnsi" w:eastAsiaTheme="minorEastAsia" w:hAnsiTheme="minorHAnsi" w:cstheme="minorBidi"/>
          <w:noProof/>
          <w:kern w:val="2"/>
          <w:sz w:val="24"/>
          <w:szCs w:val="24"/>
          <w:lang w:eastAsia="en-GB"/>
          <w14:ligatures w14:val="standardContextual"/>
        </w:rPr>
        <w:tab/>
      </w:r>
      <w:r>
        <w:rPr>
          <w:noProof/>
          <w:lang w:eastAsia="ko-KR"/>
        </w:rPr>
        <w:t>Procedure for computing the bandwidth</w:t>
      </w:r>
      <w:r>
        <w:rPr>
          <w:noProof/>
        </w:rPr>
        <w:tab/>
      </w:r>
      <w:r>
        <w:rPr>
          <w:noProof/>
        </w:rPr>
        <w:fldChar w:fldCharType="begin"/>
      </w:r>
      <w:r>
        <w:rPr>
          <w:noProof/>
        </w:rPr>
        <w:instrText xml:space="preserve"> PAGEREF _Toc216799956 \h </w:instrText>
      </w:r>
      <w:r>
        <w:rPr>
          <w:noProof/>
        </w:rPr>
      </w:r>
      <w:r>
        <w:rPr>
          <w:noProof/>
        </w:rPr>
        <w:fldChar w:fldCharType="separate"/>
      </w:r>
      <w:r>
        <w:rPr>
          <w:noProof/>
        </w:rPr>
        <w:t>504</w:t>
      </w:r>
      <w:r>
        <w:rPr>
          <w:noProof/>
        </w:rPr>
        <w:fldChar w:fldCharType="end"/>
      </w:r>
    </w:p>
    <w:p w14:paraId="0B86DF2B" w14:textId="23E628D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Z.3</w:t>
      </w:r>
      <w:r>
        <w:rPr>
          <w:rFonts w:asciiTheme="minorHAnsi" w:eastAsiaTheme="minorEastAsia" w:hAnsiTheme="minorHAnsi" w:cstheme="minorBidi"/>
          <w:noProof/>
          <w:kern w:val="2"/>
          <w:sz w:val="24"/>
          <w:szCs w:val="24"/>
          <w:lang w:eastAsia="en-GB"/>
          <w14:ligatures w14:val="standardContextual"/>
        </w:rPr>
        <w:tab/>
      </w:r>
      <w:r>
        <w:rPr>
          <w:noProof/>
          <w:lang w:eastAsia="ko-KR"/>
        </w:rPr>
        <w:t>Computation of IVAS RTP payload header bitrate</w:t>
      </w:r>
      <w:r>
        <w:rPr>
          <w:noProof/>
        </w:rPr>
        <w:tab/>
      </w:r>
      <w:r>
        <w:rPr>
          <w:noProof/>
        </w:rPr>
        <w:fldChar w:fldCharType="begin"/>
      </w:r>
      <w:r>
        <w:rPr>
          <w:noProof/>
        </w:rPr>
        <w:instrText xml:space="preserve"> PAGEREF _Toc216799957 \h </w:instrText>
      </w:r>
      <w:r>
        <w:rPr>
          <w:noProof/>
        </w:rPr>
      </w:r>
      <w:r>
        <w:rPr>
          <w:noProof/>
        </w:rPr>
        <w:fldChar w:fldCharType="separate"/>
      </w:r>
      <w:r>
        <w:rPr>
          <w:noProof/>
        </w:rPr>
        <w:t>505</w:t>
      </w:r>
      <w:r>
        <w:rPr>
          <w:noProof/>
        </w:rPr>
        <w:fldChar w:fldCharType="end"/>
      </w:r>
    </w:p>
    <w:p w14:paraId="502C3D73" w14:textId="6CBE19D3"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Z.3.</w:t>
      </w:r>
      <w:r>
        <w:rPr>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Payload header bitrate for regular (non-SR) session</w:t>
      </w:r>
      <w:r>
        <w:rPr>
          <w:noProof/>
        </w:rPr>
        <w:tab/>
      </w:r>
      <w:r>
        <w:rPr>
          <w:noProof/>
        </w:rPr>
        <w:fldChar w:fldCharType="begin"/>
      </w:r>
      <w:r>
        <w:rPr>
          <w:noProof/>
        </w:rPr>
        <w:instrText xml:space="preserve"> PAGEREF _Toc216799958 \h </w:instrText>
      </w:r>
      <w:r>
        <w:rPr>
          <w:noProof/>
        </w:rPr>
      </w:r>
      <w:r>
        <w:rPr>
          <w:noProof/>
        </w:rPr>
        <w:fldChar w:fldCharType="separate"/>
      </w:r>
      <w:r>
        <w:rPr>
          <w:noProof/>
        </w:rPr>
        <w:t>505</w:t>
      </w:r>
      <w:r>
        <w:rPr>
          <w:noProof/>
        </w:rPr>
        <w:fldChar w:fldCharType="end"/>
      </w:r>
    </w:p>
    <w:p w14:paraId="4C3E53E5" w14:textId="33EF59B8" w:rsidR="000A31D1" w:rsidRDefault="000A31D1">
      <w:pPr>
        <w:pStyle w:val="TOC2"/>
        <w:rPr>
          <w:rFonts w:asciiTheme="minorHAnsi" w:eastAsiaTheme="minorEastAsia" w:hAnsiTheme="minorHAnsi" w:cstheme="minorBidi"/>
          <w:noProof/>
          <w:kern w:val="2"/>
          <w:sz w:val="24"/>
          <w:szCs w:val="24"/>
          <w:lang w:eastAsia="en-GB"/>
          <w14:ligatures w14:val="standardContextual"/>
        </w:rPr>
      </w:pPr>
      <w:r>
        <w:rPr>
          <w:noProof/>
        </w:rPr>
        <w:t>Z.3.</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Payload header bitrate for SR session</w:t>
      </w:r>
      <w:r>
        <w:rPr>
          <w:noProof/>
        </w:rPr>
        <w:tab/>
      </w:r>
      <w:r>
        <w:rPr>
          <w:noProof/>
        </w:rPr>
        <w:fldChar w:fldCharType="begin"/>
      </w:r>
      <w:r>
        <w:rPr>
          <w:noProof/>
        </w:rPr>
        <w:instrText xml:space="preserve"> PAGEREF _Toc216799959 \h </w:instrText>
      </w:r>
      <w:r>
        <w:rPr>
          <w:noProof/>
        </w:rPr>
      </w:r>
      <w:r>
        <w:rPr>
          <w:noProof/>
        </w:rPr>
        <w:fldChar w:fldCharType="separate"/>
      </w:r>
      <w:r>
        <w:rPr>
          <w:noProof/>
        </w:rPr>
        <w:t>506</w:t>
      </w:r>
      <w:r>
        <w:rPr>
          <w:noProof/>
        </w:rPr>
        <w:fldChar w:fldCharType="end"/>
      </w:r>
    </w:p>
    <w:p w14:paraId="0E256058" w14:textId="460EABC8"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AA (informative):</w:t>
      </w:r>
      <w:r>
        <w:rPr>
          <w:noProof/>
        </w:rPr>
        <w:tab/>
        <w:t>IANA registration information for Data Channel Sub-protocols</w:t>
      </w:r>
      <w:r>
        <w:rPr>
          <w:noProof/>
        </w:rPr>
        <w:tab/>
      </w:r>
      <w:r>
        <w:rPr>
          <w:noProof/>
        </w:rPr>
        <w:fldChar w:fldCharType="begin"/>
      </w:r>
      <w:r>
        <w:rPr>
          <w:noProof/>
        </w:rPr>
        <w:instrText xml:space="preserve"> PAGEREF _Toc216799960 \h </w:instrText>
      </w:r>
      <w:r>
        <w:rPr>
          <w:noProof/>
        </w:rPr>
      </w:r>
      <w:r>
        <w:rPr>
          <w:noProof/>
        </w:rPr>
        <w:fldChar w:fldCharType="separate"/>
      </w:r>
      <w:r>
        <w:rPr>
          <w:noProof/>
        </w:rPr>
        <w:t>507</w:t>
      </w:r>
      <w:r>
        <w:rPr>
          <w:noProof/>
        </w:rPr>
        <w:fldChar w:fldCharType="end"/>
      </w:r>
    </w:p>
    <w:p w14:paraId="4AEDD5E0" w14:textId="25AB9044"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AA.1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_Toc216799961 \h </w:instrText>
      </w:r>
      <w:r>
        <w:rPr>
          <w:noProof/>
        </w:rPr>
      </w:r>
      <w:r>
        <w:rPr>
          <w:noProof/>
        </w:rPr>
        <w:fldChar w:fldCharType="separate"/>
      </w:r>
      <w:r>
        <w:rPr>
          <w:noProof/>
        </w:rPr>
        <w:t>507</w:t>
      </w:r>
      <w:r>
        <w:rPr>
          <w:noProof/>
        </w:rPr>
        <w:fldChar w:fldCharType="end"/>
      </w:r>
    </w:p>
    <w:p w14:paraId="2132DE46" w14:textId="1C1824D8"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AA.2</w:t>
      </w:r>
      <w:r>
        <w:rPr>
          <w:rFonts w:asciiTheme="minorHAnsi" w:eastAsiaTheme="minorEastAsia" w:hAnsiTheme="minorHAnsi" w:cstheme="minorBidi"/>
          <w:noProof/>
          <w:kern w:val="2"/>
          <w:sz w:val="24"/>
          <w:szCs w:val="24"/>
          <w:lang w:eastAsia="en-GB"/>
          <w14:ligatures w14:val="standardContextual"/>
        </w:rPr>
        <w:tab/>
      </w:r>
      <w:r>
        <w:rPr>
          <w:noProof/>
        </w:rPr>
        <w:t>HTTP</w:t>
      </w:r>
      <w:r>
        <w:rPr>
          <w:noProof/>
        </w:rPr>
        <w:tab/>
      </w:r>
      <w:r>
        <w:rPr>
          <w:noProof/>
        </w:rPr>
        <w:fldChar w:fldCharType="begin"/>
      </w:r>
      <w:r>
        <w:rPr>
          <w:noProof/>
        </w:rPr>
        <w:instrText xml:space="preserve"> PAGEREF _Toc216799962 \h </w:instrText>
      </w:r>
      <w:r>
        <w:rPr>
          <w:noProof/>
        </w:rPr>
      </w:r>
      <w:r>
        <w:rPr>
          <w:noProof/>
        </w:rPr>
        <w:fldChar w:fldCharType="separate"/>
      </w:r>
      <w:r>
        <w:rPr>
          <w:noProof/>
        </w:rPr>
        <w:t>507</w:t>
      </w:r>
      <w:r>
        <w:rPr>
          <w:noProof/>
        </w:rPr>
        <w:fldChar w:fldCharType="end"/>
      </w:r>
    </w:p>
    <w:p w14:paraId="3785EC7C" w14:textId="5B736E0F" w:rsidR="000A31D1" w:rsidRDefault="000A31D1">
      <w:pPr>
        <w:pStyle w:val="TOC1"/>
        <w:rPr>
          <w:rFonts w:asciiTheme="minorHAnsi" w:eastAsiaTheme="minorEastAsia" w:hAnsiTheme="minorHAnsi" w:cstheme="minorBidi"/>
          <w:noProof/>
          <w:kern w:val="2"/>
          <w:sz w:val="24"/>
          <w:szCs w:val="24"/>
          <w:lang w:eastAsia="en-GB"/>
          <w14:ligatures w14:val="standardContextual"/>
        </w:rPr>
      </w:pPr>
      <w:r>
        <w:rPr>
          <w:noProof/>
        </w:rPr>
        <w:t>AA.3</w:t>
      </w:r>
      <w:r>
        <w:rPr>
          <w:rFonts w:asciiTheme="minorHAnsi" w:eastAsiaTheme="minorEastAsia" w:hAnsiTheme="minorHAnsi" w:cstheme="minorBidi"/>
          <w:noProof/>
          <w:kern w:val="2"/>
          <w:sz w:val="24"/>
          <w:szCs w:val="24"/>
          <w:lang w:eastAsia="en-GB"/>
          <w14:ligatures w14:val="standardContextual"/>
        </w:rPr>
        <w:tab/>
      </w:r>
      <w:r>
        <w:rPr>
          <w:noProof/>
        </w:rPr>
        <w:t>MPEG Scene Description</w:t>
      </w:r>
      <w:r>
        <w:rPr>
          <w:noProof/>
        </w:rPr>
        <w:tab/>
      </w:r>
      <w:r>
        <w:rPr>
          <w:noProof/>
        </w:rPr>
        <w:fldChar w:fldCharType="begin"/>
      </w:r>
      <w:r>
        <w:rPr>
          <w:noProof/>
        </w:rPr>
        <w:instrText xml:space="preserve"> PAGEREF _Toc216799963 \h </w:instrText>
      </w:r>
      <w:r>
        <w:rPr>
          <w:noProof/>
        </w:rPr>
      </w:r>
      <w:r>
        <w:rPr>
          <w:noProof/>
        </w:rPr>
        <w:fldChar w:fldCharType="separate"/>
      </w:r>
      <w:r>
        <w:rPr>
          <w:noProof/>
        </w:rPr>
        <w:t>507</w:t>
      </w:r>
      <w:r>
        <w:rPr>
          <w:noProof/>
        </w:rPr>
        <w:fldChar w:fldCharType="end"/>
      </w:r>
    </w:p>
    <w:p w14:paraId="27CE2EB6" w14:textId="3F7DC83B" w:rsidR="000A31D1" w:rsidRDefault="000A31D1">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ko-KR"/>
        </w:rPr>
        <w:t>Annex AB (informative):</w:t>
      </w:r>
      <w:r>
        <w:rPr>
          <w:noProof/>
          <w:lang w:eastAsia="ko-KR"/>
        </w:rPr>
        <w:tab/>
        <w:t>Change history</w:t>
      </w:r>
      <w:r>
        <w:rPr>
          <w:noProof/>
        </w:rPr>
        <w:tab/>
      </w:r>
      <w:r>
        <w:rPr>
          <w:noProof/>
        </w:rPr>
        <w:fldChar w:fldCharType="begin"/>
      </w:r>
      <w:r>
        <w:rPr>
          <w:noProof/>
        </w:rPr>
        <w:instrText xml:space="preserve"> PAGEREF _Toc216799964 \h </w:instrText>
      </w:r>
      <w:r>
        <w:rPr>
          <w:noProof/>
        </w:rPr>
      </w:r>
      <w:r>
        <w:rPr>
          <w:noProof/>
        </w:rPr>
        <w:fldChar w:fldCharType="separate"/>
      </w:r>
      <w:r>
        <w:rPr>
          <w:noProof/>
        </w:rPr>
        <w:t>508</w:t>
      </w:r>
      <w:r>
        <w:rPr>
          <w:noProof/>
        </w:rPr>
        <w:fldChar w:fldCharType="end"/>
      </w:r>
    </w:p>
    <w:p w14:paraId="0B9E3498" w14:textId="2BE2B18B" w:rsidR="00080512" w:rsidRPr="00FC7E52" w:rsidRDefault="004D3578">
      <w:r w:rsidRPr="00FC7E52">
        <w:rPr>
          <w:noProof/>
          <w:sz w:val="22"/>
        </w:rPr>
        <w:fldChar w:fldCharType="end"/>
      </w:r>
    </w:p>
    <w:p w14:paraId="747690AD" w14:textId="38077EBF" w:rsidR="0074026F" w:rsidRPr="00FC7E52" w:rsidRDefault="00080512" w:rsidP="00FC7E52">
      <w:r w:rsidRPr="00FC7E52">
        <w:br w:type="page"/>
      </w:r>
    </w:p>
    <w:p w14:paraId="0F532327" w14:textId="77777777" w:rsidR="00FC7E52" w:rsidRPr="00567618" w:rsidRDefault="00FC7E52" w:rsidP="00FC7E52">
      <w:pPr>
        <w:pStyle w:val="Heading1"/>
      </w:pPr>
      <w:bookmarkStart w:id="14" w:name="foreword"/>
      <w:bookmarkStart w:id="15" w:name="_CRForeword"/>
      <w:bookmarkStart w:id="16" w:name="_Toc26369190"/>
      <w:bookmarkStart w:id="17" w:name="_Toc36227072"/>
      <w:bookmarkStart w:id="18" w:name="_Toc36228086"/>
      <w:bookmarkStart w:id="19" w:name="_Toc36228713"/>
      <w:bookmarkStart w:id="20" w:name="_Toc68847032"/>
      <w:bookmarkStart w:id="21" w:name="_Toc74610967"/>
      <w:bookmarkStart w:id="22" w:name="_Toc75566246"/>
      <w:bookmarkStart w:id="23" w:name="_Toc89789797"/>
      <w:bookmarkStart w:id="24" w:name="_Toc99466431"/>
      <w:bookmarkStart w:id="25" w:name="_Toc216799247"/>
      <w:bookmarkEnd w:id="14"/>
      <w:bookmarkEnd w:id="15"/>
      <w:r w:rsidRPr="00567618">
        <w:lastRenderedPageBreak/>
        <w:t>Foreword</w:t>
      </w:r>
      <w:bookmarkEnd w:id="16"/>
      <w:bookmarkEnd w:id="17"/>
      <w:bookmarkEnd w:id="18"/>
      <w:bookmarkEnd w:id="19"/>
      <w:bookmarkEnd w:id="20"/>
      <w:bookmarkEnd w:id="21"/>
      <w:bookmarkEnd w:id="22"/>
      <w:bookmarkEnd w:id="23"/>
      <w:bookmarkEnd w:id="24"/>
      <w:bookmarkEnd w:id="25"/>
    </w:p>
    <w:p w14:paraId="037843B2" w14:textId="77777777" w:rsidR="00FC7E52" w:rsidRPr="00567618" w:rsidRDefault="00FC7E52" w:rsidP="00FC7E52">
      <w:r w:rsidRPr="00567618">
        <w:t>This Technical Specification has been produced by the 3</w:t>
      </w:r>
      <w:r w:rsidRPr="00567618">
        <w:rPr>
          <w:vertAlign w:val="superscript"/>
        </w:rPr>
        <w:t>rd</w:t>
      </w:r>
      <w:r w:rsidRPr="00567618">
        <w:t xml:space="preserve"> Generation Partnership Project (3GPP).</w:t>
      </w:r>
    </w:p>
    <w:p w14:paraId="37C9C3CE" w14:textId="77777777" w:rsidR="00FC7E52" w:rsidRPr="00567618" w:rsidRDefault="00FC7E52" w:rsidP="00FC7E52">
      <w:r w:rsidRPr="0056761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697BE5" w14:textId="77777777" w:rsidR="00FC7E52" w:rsidRPr="00567618" w:rsidRDefault="00FC7E52" w:rsidP="00FC7E52">
      <w:pPr>
        <w:pStyle w:val="B1"/>
      </w:pPr>
      <w:r w:rsidRPr="00567618">
        <w:t>Version x.y.z</w:t>
      </w:r>
    </w:p>
    <w:p w14:paraId="33C2D3AA" w14:textId="77777777" w:rsidR="00FC7E52" w:rsidRPr="00567618" w:rsidRDefault="00FC7E52" w:rsidP="00FC7E52">
      <w:pPr>
        <w:pStyle w:val="B1"/>
      </w:pPr>
      <w:r w:rsidRPr="00567618">
        <w:t>where:</w:t>
      </w:r>
    </w:p>
    <w:p w14:paraId="543EE192" w14:textId="77777777" w:rsidR="00FC7E52" w:rsidRPr="00567618" w:rsidRDefault="00FC7E52" w:rsidP="00FC7E52">
      <w:pPr>
        <w:pStyle w:val="B2"/>
      </w:pPr>
      <w:r w:rsidRPr="00567618">
        <w:t>x</w:t>
      </w:r>
      <w:r w:rsidRPr="00567618">
        <w:tab/>
        <w:t>the first digit:</w:t>
      </w:r>
    </w:p>
    <w:p w14:paraId="0B607C74" w14:textId="77777777" w:rsidR="00FC7E52" w:rsidRPr="00567618" w:rsidRDefault="00FC7E52" w:rsidP="00FC7E52">
      <w:pPr>
        <w:pStyle w:val="B3"/>
      </w:pPr>
      <w:r w:rsidRPr="00567618">
        <w:t>1</w:t>
      </w:r>
      <w:r w:rsidRPr="00567618">
        <w:tab/>
        <w:t>presented to TSG for information;</w:t>
      </w:r>
    </w:p>
    <w:p w14:paraId="0F931C86" w14:textId="77777777" w:rsidR="00FC7E52" w:rsidRPr="00567618" w:rsidRDefault="00FC7E52" w:rsidP="00FC7E52">
      <w:pPr>
        <w:pStyle w:val="B3"/>
      </w:pPr>
      <w:r w:rsidRPr="00567618">
        <w:t>2</w:t>
      </w:r>
      <w:r w:rsidRPr="00567618">
        <w:tab/>
        <w:t>presented to TSG for approval;</w:t>
      </w:r>
    </w:p>
    <w:p w14:paraId="19BA04DE" w14:textId="77777777" w:rsidR="00FC7E52" w:rsidRPr="00567618" w:rsidRDefault="00FC7E52" w:rsidP="00FC7E52">
      <w:pPr>
        <w:pStyle w:val="B3"/>
      </w:pPr>
      <w:r w:rsidRPr="00567618">
        <w:t>3</w:t>
      </w:r>
      <w:r w:rsidRPr="00567618">
        <w:tab/>
        <w:t>or greater indicates TSG approved document under change control.</w:t>
      </w:r>
    </w:p>
    <w:p w14:paraId="1059775E" w14:textId="77777777" w:rsidR="00FC7E52" w:rsidRPr="00567618" w:rsidRDefault="00FC7E52" w:rsidP="00FC7E52">
      <w:pPr>
        <w:pStyle w:val="B2"/>
      </w:pPr>
      <w:r w:rsidRPr="00567618">
        <w:t>y</w:t>
      </w:r>
      <w:r w:rsidRPr="00567618">
        <w:tab/>
        <w:t>the second digit is incremented for all changes of substance, i.e. technical enhancements, corrections, updates, etc.</w:t>
      </w:r>
    </w:p>
    <w:p w14:paraId="534505E6" w14:textId="77777777" w:rsidR="00FC7E52" w:rsidRPr="00567618" w:rsidRDefault="00FC7E52" w:rsidP="00FC7E52">
      <w:pPr>
        <w:pStyle w:val="B2"/>
      </w:pPr>
      <w:r w:rsidRPr="00567618">
        <w:t>z</w:t>
      </w:r>
      <w:r w:rsidRPr="00567618">
        <w:tab/>
        <w:t>the third digit is incremented when editorial only changes have been incorporated in the document.</w:t>
      </w:r>
    </w:p>
    <w:p w14:paraId="1A001D9A" w14:textId="77777777" w:rsidR="00FC7E52" w:rsidRPr="00567618" w:rsidRDefault="00FC7E52" w:rsidP="00FC7E52">
      <w:pPr>
        <w:pStyle w:val="Heading1"/>
      </w:pPr>
      <w:bookmarkStart w:id="26" w:name="_CRIntroduction"/>
      <w:bookmarkStart w:id="27" w:name="_Toc26369191"/>
      <w:bookmarkStart w:id="28" w:name="_Toc36227073"/>
      <w:bookmarkStart w:id="29" w:name="_Toc36228087"/>
      <w:bookmarkStart w:id="30" w:name="_Toc36228714"/>
      <w:bookmarkStart w:id="31" w:name="_Toc68847033"/>
      <w:bookmarkStart w:id="32" w:name="_Toc74610968"/>
      <w:bookmarkStart w:id="33" w:name="_Toc75566247"/>
      <w:bookmarkStart w:id="34" w:name="_Toc89789798"/>
      <w:bookmarkStart w:id="35" w:name="_Toc99466432"/>
      <w:bookmarkStart w:id="36" w:name="_Toc216799248"/>
      <w:bookmarkEnd w:id="26"/>
      <w:r w:rsidRPr="00567618">
        <w:t>Introduction</w:t>
      </w:r>
      <w:bookmarkEnd w:id="27"/>
      <w:bookmarkEnd w:id="28"/>
      <w:bookmarkEnd w:id="29"/>
      <w:bookmarkEnd w:id="30"/>
      <w:bookmarkEnd w:id="31"/>
      <w:bookmarkEnd w:id="32"/>
      <w:bookmarkEnd w:id="33"/>
      <w:bookmarkEnd w:id="34"/>
      <w:bookmarkEnd w:id="35"/>
      <w:bookmarkEnd w:id="36"/>
    </w:p>
    <w:p w14:paraId="117C56A5" w14:textId="77777777" w:rsidR="00FC7E52" w:rsidRPr="00567618" w:rsidRDefault="00FC7E52" w:rsidP="00FC7E52">
      <w:r w:rsidRPr="00567618">
        <w:t>Multimedia Telephony Service for IMS (MTSI), here also referred to as Multimedia Telephony, is a standardized IMS telephony service that builds on the IMS capabilities to establish multimedia communications between terminals within and in-between operator networks. The terminals connect to the IMS using either a fixed access network or a 3GPP access network.</w:t>
      </w:r>
    </w:p>
    <w:p w14:paraId="6A14A62C" w14:textId="77777777" w:rsidR="00FC7E52" w:rsidRPr="00567618" w:rsidRDefault="00FC7E52" w:rsidP="00FC7E52">
      <w:r w:rsidRPr="00567618">
        <w:t>The objective of defining a service is to specify the minimum set of capabilities required in the IP Multimedia Subsystem to secure multi-vendor and multi-operator inter-operability for Multimedia Telephony and related Supplementary Services. The objective also includes defining procedures for inter-working between different clients and networks.</w:t>
      </w:r>
    </w:p>
    <w:p w14:paraId="3537C299" w14:textId="77777777" w:rsidR="00FC7E52" w:rsidRPr="00567618" w:rsidRDefault="00FC7E52" w:rsidP="00FC7E52">
      <w:r w:rsidRPr="00567618">
        <w:t>The user experience of multimedia telephony is expected to be equivalent to or better than corresponding circuit-switched telephony services. Multimedia telephony also exploits the richer capabilities of IMS. In particular, multiple media components can be used and dynamically added or dropped during a session.</w:t>
      </w:r>
    </w:p>
    <w:p w14:paraId="37312E8A" w14:textId="77777777" w:rsidR="00FC7E52" w:rsidRPr="00567618" w:rsidRDefault="00FC7E52" w:rsidP="00FC7E52">
      <w:pPr>
        <w:pStyle w:val="Heading1"/>
      </w:pPr>
      <w:bookmarkStart w:id="37" w:name="_CR1"/>
      <w:bookmarkEnd w:id="37"/>
      <w:r w:rsidRPr="00567618">
        <w:br w:type="page"/>
      </w:r>
      <w:bookmarkStart w:id="38" w:name="_Toc26369192"/>
      <w:bookmarkStart w:id="39" w:name="_Toc36227074"/>
      <w:bookmarkStart w:id="40" w:name="_Toc36228088"/>
      <w:bookmarkStart w:id="41" w:name="_Toc36228715"/>
      <w:bookmarkStart w:id="42" w:name="_Toc68847034"/>
      <w:bookmarkStart w:id="43" w:name="_Toc74610969"/>
      <w:bookmarkStart w:id="44" w:name="_Toc75566248"/>
      <w:bookmarkStart w:id="45" w:name="_Toc89789799"/>
      <w:bookmarkStart w:id="46" w:name="_Toc99466433"/>
      <w:bookmarkStart w:id="47" w:name="_Toc216799249"/>
      <w:r w:rsidRPr="00567618">
        <w:lastRenderedPageBreak/>
        <w:t>1</w:t>
      </w:r>
      <w:r w:rsidRPr="00567618">
        <w:tab/>
        <w:t>Scope</w:t>
      </w:r>
      <w:bookmarkEnd w:id="38"/>
      <w:bookmarkEnd w:id="39"/>
      <w:bookmarkEnd w:id="40"/>
      <w:bookmarkEnd w:id="41"/>
      <w:bookmarkEnd w:id="42"/>
      <w:bookmarkEnd w:id="43"/>
      <w:bookmarkEnd w:id="44"/>
      <w:bookmarkEnd w:id="45"/>
      <w:bookmarkEnd w:id="46"/>
      <w:bookmarkEnd w:id="47"/>
    </w:p>
    <w:p w14:paraId="74D33E7E" w14:textId="77777777" w:rsidR="00FC7E52" w:rsidRPr="00567618" w:rsidRDefault="00FC7E52" w:rsidP="00FC7E52">
      <w:r w:rsidRPr="00567618">
        <w:t>The present document specifies a client for the Multimedia Telephony Service for IMS (MTSI) supporting conversational speech (including DTMF), video and text transported over RTP, and flexible data channel handling, with the scope to deliver a user experience equivalent to or better than that of Circuit Switched (CS) conversational services using the same amount of network resources. It defines media handling (e.g. signalling, transport, jitter buffer management, packet-loss handling, adaptation), as well as interactivity (e.g. adding or dropping media during a call). The focus is to ensure a reliable and interoperable service with a predictable media quality, while allowing for flexibility in the service offerings.</w:t>
      </w:r>
    </w:p>
    <w:p w14:paraId="67116A39" w14:textId="77777777" w:rsidR="00FC7E52" w:rsidRPr="00567618" w:rsidRDefault="00FC7E52" w:rsidP="00FC7E52">
      <w:r w:rsidRPr="00567618">
        <w:t>The present document describes two client types:</w:t>
      </w:r>
    </w:p>
    <w:p w14:paraId="2224EFB0" w14:textId="77777777" w:rsidR="00FC7E52" w:rsidRPr="00567618" w:rsidRDefault="00FC7E52" w:rsidP="00FC7E52">
      <w:pPr>
        <w:pStyle w:val="B1"/>
      </w:pPr>
      <w:r w:rsidRPr="00567618">
        <w:t>-</w:t>
      </w:r>
      <w:r w:rsidRPr="00567618">
        <w:tab/>
        <w:t>An MTSI client in terminal which uses a 3GPP access (NR, LTE, HSPA, or EGPRS) to connect to the IMS. These clients are described in Clauses 5 – 17 and Annexes A – M.</w:t>
      </w:r>
    </w:p>
    <w:p w14:paraId="7E0C0AC0" w14:textId="77777777" w:rsidR="00FC7E52" w:rsidRPr="00567618" w:rsidRDefault="00FC7E52" w:rsidP="00FC7E52">
      <w:pPr>
        <w:pStyle w:val="B1"/>
      </w:pPr>
      <w:r w:rsidRPr="00567618">
        <w:t>-</w:t>
      </w:r>
      <w:r w:rsidRPr="00567618">
        <w:tab/>
        <w:t>An MTSI client in terminal which uses a fixed access (corded interface, fixed-wireless interface, e.g. Wi-Fi, Bluetooth or DECT/NG DECT) to connect to the IMS. These clients are described in Clause</w:t>
      </w:r>
      <w:r>
        <w:t> </w:t>
      </w:r>
      <w:r w:rsidRPr="00567618">
        <w:t>18.</w:t>
      </w:r>
    </w:p>
    <w:p w14:paraId="2F056375" w14:textId="77777777" w:rsidR="00FC7E52" w:rsidRPr="00567618" w:rsidRDefault="00FC7E52" w:rsidP="00FC7E52">
      <w:r w:rsidRPr="00567618">
        <w:t>MTSI clients using 3GPP access and MTSI clients using fixed access have many common procedures for the media handling. This specification aligns the media handling by using cross references whenever possible. This does not mean that 3GPP terminals must support fixed access, nor does it mean that fixed terminals must support 3GPP access.</w:t>
      </w:r>
    </w:p>
    <w:p w14:paraId="7CC55525" w14:textId="77777777" w:rsidR="00FC7E52" w:rsidRPr="00567618" w:rsidRDefault="00FC7E52" w:rsidP="00FC7E52">
      <w:r w:rsidRPr="00567618">
        <w:t>The scope includes maintaining backward compatibility in order to ensure seamless inter-working with existing services available in the CS domain, such as CS speech and video telephony, as well as with terminals of earlier 3GPP releases. In addition, inter-working with other IMS and non-IMS IP networks as well as traditional PSTN is covered.</w:t>
      </w:r>
    </w:p>
    <w:p w14:paraId="39605DE2" w14:textId="77777777" w:rsidR="00FC7E52" w:rsidRPr="00567618" w:rsidRDefault="00FC7E52" w:rsidP="00FC7E52">
      <w:r w:rsidRPr="00567618">
        <w:t>The client may also support the IMS Messaging service and Group 3 facsimile transmission. The scope therefore also includes media handling for non-conversational media using MSRP and UDPTL-based Facsimile over IP (FoIP).</w:t>
      </w:r>
    </w:p>
    <w:p w14:paraId="40FE813E" w14:textId="77777777" w:rsidR="00FC7E52" w:rsidRPr="00567618" w:rsidRDefault="00FC7E52" w:rsidP="00FC7E52">
      <w:r w:rsidRPr="00567618">
        <w:t>The specification is written in a forward-compatible way in order to allow additions of media components and functionality in releases after Release 7.</w:t>
      </w:r>
    </w:p>
    <w:p w14:paraId="7EB0EEB4" w14:textId="77777777" w:rsidR="00FC7E52" w:rsidRDefault="00FC7E52" w:rsidP="00FC7E52">
      <w:pPr>
        <w:pStyle w:val="NO"/>
        <w:rPr>
          <w:noProof/>
        </w:rPr>
      </w:pPr>
      <w:r>
        <w:rPr>
          <w:noProof/>
        </w:rPr>
        <w:t>NOTE 1:</w:t>
      </w:r>
      <w:r>
        <w:rPr>
          <w:noProof/>
        </w:rPr>
        <w:tab/>
        <w:t>MTSI clients can support more than conversational speech, video and text, which is the scope of the present document. See TS 22.173 [2] for the definition of the Multimedia Telephony Service for IMS.</w:t>
      </w:r>
    </w:p>
    <w:p w14:paraId="64C25EA8" w14:textId="77777777" w:rsidR="00FC7E52" w:rsidRDefault="00FC7E52" w:rsidP="00FC7E52">
      <w:pPr>
        <w:pStyle w:val="NO"/>
        <w:rPr>
          <w:noProof/>
        </w:rPr>
      </w:pPr>
      <w:r>
        <w:rPr>
          <w:noProof/>
        </w:rPr>
        <w:t>NOTE 2:</w:t>
      </w:r>
      <w:r>
        <w:rPr>
          <w:noProof/>
        </w:rPr>
        <w:tab/>
        <w:t>TS 26.235 [3] and TS 26.236 [4] do not include the specification of an MTSI client, although they include conversational multimedia applications. Only those parts of TS 26.235 [3] and TS 26.236 [4] that are specifically referenced by the present document apply to Multimedia Telephony Service for IMS.</w:t>
      </w:r>
    </w:p>
    <w:p w14:paraId="0FB64932" w14:textId="77777777" w:rsidR="00FC7E52" w:rsidRDefault="00FC7E52" w:rsidP="00FC7E52">
      <w:pPr>
        <w:pStyle w:val="NO"/>
        <w:rPr>
          <w:noProof/>
        </w:rPr>
      </w:pPr>
      <w:r>
        <w:rPr>
          <w:noProof/>
        </w:rPr>
        <w:t>NOTE 3:</w:t>
      </w:r>
      <w:r>
        <w:rPr>
          <w:noProof/>
        </w:rPr>
        <w:tab/>
        <w:t>The present document was started as a conclusion from the study in TR 26.914 [5] on optimization opportunities in Multimedia Telephony for IMS (TR 22.973 [6]).</w:t>
      </w:r>
    </w:p>
    <w:p w14:paraId="5F22C7CC" w14:textId="77777777" w:rsidR="00FC7E52" w:rsidRDefault="00FC7E52" w:rsidP="00FC7E52">
      <w:pPr>
        <w:pStyle w:val="NO"/>
        <w:rPr>
          <w:noProof/>
        </w:rPr>
      </w:pPr>
      <w:r>
        <w:rPr>
          <w:noProof/>
        </w:rPr>
        <w:t>NOTE 4:</w:t>
      </w:r>
      <w:r>
        <w:rPr>
          <w:noProof/>
        </w:rPr>
        <w:tab/>
        <w:t>For ECN, the present specification assumes that an interface enables the MTSI client to read and write the ECN field. This interface is outside the scope of this specification.</w:t>
      </w:r>
    </w:p>
    <w:p w14:paraId="5457C5A2" w14:textId="77777777" w:rsidR="00FC7E52" w:rsidRPr="00567618" w:rsidRDefault="00FC7E52" w:rsidP="00FC7E52">
      <w:pPr>
        <w:pStyle w:val="Heading1"/>
      </w:pPr>
      <w:bookmarkStart w:id="48" w:name="_CR2"/>
      <w:bookmarkStart w:id="49" w:name="_Toc26369193"/>
      <w:bookmarkStart w:id="50" w:name="_Toc36227075"/>
      <w:bookmarkStart w:id="51" w:name="_Toc36228089"/>
      <w:bookmarkStart w:id="52" w:name="_Toc36228716"/>
      <w:bookmarkStart w:id="53" w:name="_Toc68847035"/>
      <w:bookmarkStart w:id="54" w:name="_Toc74610970"/>
      <w:bookmarkStart w:id="55" w:name="_Toc75566249"/>
      <w:bookmarkStart w:id="56" w:name="_Toc89789800"/>
      <w:bookmarkStart w:id="57" w:name="_Toc99466434"/>
      <w:bookmarkStart w:id="58" w:name="_Toc216799250"/>
      <w:bookmarkEnd w:id="48"/>
      <w:r w:rsidRPr="00567618">
        <w:t>2</w:t>
      </w:r>
      <w:r w:rsidRPr="00567618">
        <w:tab/>
        <w:t>References</w:t>
      </w:r>
      <w:bookmarkEnd w:id="49"/>
      <w:bookmarkEnd w:id="50"/>
      <w:bookmarkEnd w:id="51"/>
      <w:bookmarkEnd w:id="52"/>
      <w:bookmarkEnd w:id="53"/>
      <w:bookmarkEnd w:id="54"/>
      <w:bookmarkEnd w:id="55"/>
      <w:bookmarkEnd w:id="56"/>
      <w:bookmarkEnd w:id="57"/>
      <w:bookmarkEnd w:id="58"/>
    </w:p>
    <w:p w14:paraId="4645C09A" w14:textId="77777777" w:rsidR="00FC7E52" w:rsidRPr="00567618" w:rsidRDefault="00FC7E52" w:rsidP="00FC7E52">
      <w:r w:rsidRPr="00567618">
        <w:t>The following documents contain provisions which, through reference in this text, constitute provisions of the present document.</w:t>
      </w:r>
    </w:p>
    <w:p w14:paraId="7CFAAB3C" w14:textId="77777777" w:rsidR="00FC7E52" w:rsidRPr="00567618" w:rsidRDefault="00FC7E52" w:rsidP="00FC7E52">
      <w:pPr>
        <w:pStyle w:val="B1"/>
      </w:pPr>
      <w:r w:rsidRPr="00567618">
        <w:t>-</w:t>
      </w:r>
      <w:r w:rsidRPr="00567618">
        <w:tab/>
        <w:t>References are either specific (identified by date of publication, edition number, version number, etc.) or non</w:t>
      </w:r>
      <w:r w:rsidRPr="00567618">
        <w:noBreakHyphen/>
        <w:t>specific.</w:t>
      </w:r>
    </w:p>
    <w:p w14:paraId="37880E17" w14:textId="77777777" w:rsidR="00FC7E52" w:rsidRPr="00567618" w:rsidRDefault="00FC7E52" w:rsidP="00FC7E52">
      <w:pPr>
        <w:pStyle w:val="B1"/>
      </w:pPr>
      <w:r w:rsidRPr="00567618">
        <w:t>-</w:t>
      </w:r>
      <w:r w:rsidRPr="00567618">
        <w:tab/>
        <w:t>For a specific reference, subsequent revisions do not apply.</w:t>
      </w:r>
    </w:p>
    <w:p w14:paraId="79915468" w14:textId="77777777" w:rsidR="00FC7E52" w:rsidRPr="00567618" w:rsidRDefault="00FC7E52" w:rsidP="00FC7E52">
      <w:pPr>
        <w:pStyle w:val="B1"/>
      </w:pPr>
      <w:r w:rsidRPr="00567618">
        <w:t>-</w:t>
      </w:r>
      <w:r w:rsidRPr="00567618">
        <w:tab/>
        <w:t>For a non-specific reference, the latest version applies. In the case of a reference to a 3GPP document (including a GSM document), a non-specific reference implicitly refers to the latest version of that document</w:t>
      </w:r>
      <w:r w:rsidRPr="00567618">
        <w:rPr>
          <w:i/>
        </w:rPr>
        <w:t xml:space="preserve"> in the same Release as the present document</w:t>
      </w:r>
      <w:r w:rsidRPr="00567618">
        <w:t>.</w:t>
      </w:r>
    </w:p>
    <w:p w14:paraId="576001A1" w14:textId="77777777" w:rsidR="00FC7E52" w:rsidRPr="00567618" w:rsidRDefault="00FC7E52" w:rsidP="00FC7E52">
      <w:pPr>
        <w:pStyle w:val="EX"/>
      </w:pPr>
      <w:r w:rsidRPr="00567618">
        <w:t>[</w:t>
      </w:r>
      <w:bookmarkStart w:id="59" w:name="REF_3GPPTR21905"/>
      <w:r w:rsidRPr="00567618">
        <w:t>1</w:t>
      </w:r>
      <w:bookmarkEnd w:id="59"/>
      <w:r w:rsidRPr="00567618">
        <w:t>]</w:t>
      </w:r>
      <w:r w:rsidRPr="00567618">
        <w:tab/>
        <w:t>3GPP TR 21.905: "Vocabulary for 3GPP Specifications".</w:t>
      </w:r>
    </w:p>
    <w:p w14:paraId="192B7467" w14:textId="77777777" w:rsidR="00FC7E52" w:rsidRPr="00567618" w:rsidRDefault="00FC7E52" w:rsidP="00FC7E52">
      <w:pPr>
        <w:pStyle w:val="EX"/>
      </w:pPr>
      <w:r w:rsidRPr="00567618">
        <w:lastRenderedPageBreak/>
        <w:t>[</w:t>
      </w:r>
      <w:bookmarkStart w:id="60" w:name="REF_3GPPTS22973"/>
      <w:r w:rsidRPr="00567618">
        <w:t>2</w:t>
      </w:r>
      <w:bookmarkEnd w:id="60"/>
      <w:r w:rsidRPr="00567618">
        <w:t>]</w:t>
      </w:r>
      <w:r w:rsidRPr="00567618">
        <w:tab/>
        <w:t>3GPP TS 22.173: "IP Multimedia Core Network Subsystem (IMS) Multimedia Telephony Service and supplementary services; Stage 1".</w:t>
      </w:r>
    </w:p>
    <w:p w14:paraId="331D5103" w14:textId="77777777" w:rsidR="00FC7E52" w:rsidRPr="00567618" w:rsidRDefault="00FC7E52" w:rsidP="00FC7E52">
      <w:pPr>
        <w:pStyle w:val="EX"/>
      </w:pPr>
      <w:r w:rsidRPr="00567618">
        <w:t>[</w:t>
      </w:r>
      <w:bookmarkStart w:id="61" w:name="REF_3GPPTS26235"/>
      <w:r w:rsidRPr="00567618">
        <w:t>3</w:t>
      </w:r>
      <w:bookmarkEnd w:id="61"/>
      <w:r w:rsidRPr="00567618">
        <w:t>]</w:t>
      </w:r>
      <w:r w:rsidRPr="00567618">
        <w:tab/>
        <w:t>3GPP TS 26.235: "Packet switched conversational multimedia applications; Default codecs".</w:t>
      </w:r>
    </w:p>
    <w:p w14:paraId="06B99F68" w14:textId="77777777" w:rsidR="00FC7E52" w:rsidRPr="00567618" w:rsidRDefault="00FC7E52" w:rsidP="00FC7E52">
      <w:pPr>
        <w:pStyle w:val="EX"/>
      </w:pPr>
      <w:r w:rsidRPr="00567618">
        <w:t>[</w:t>
      </w:r>
      <w:bookmarkStart w:id="62" w:name="REF_3GPPTS26236"/>
      <w:r w:rsidRPr="00567618">
        <w:t>4</w:t>
      </w:r>
      <w:bookmarkEnd w:id="62"/>
      <w:r w:rsidRPr="00567618">
        <w:t>]</w:t>
      </w:r>
      <w:r w:rsidRPr="00567618">
        <w:tab/>
        <w:t>3GPP TS 26.236: "Packet switched conversational multimedia applications; Transport protocols".</w:t>
      </w:r>
    </w:p>
    <w:p w14:paraId="1A251EEB" w14:textId="77777777" w:rsidR="00FC7E52" w:rsidRPr="00567618" w:rsidRDefault="00FC7E52" w:rsidP="00FC7E52">
      <w:pPr>
        <w:pStyle w:val="EX"/>
      </w:pPr>
      <w:r w:rsidRPr="00567618">
        <w:t>[</w:t>
      </w:r>
      <w:bookmarkStart w:id="63" w:name="REF_3GPPTR26935"/>
      <w:r w:rsidRPr="00567618">
        <w:t>5</w:t>
      </w:r>
      <w:bookmarkEnd w:id="63"/>
      <w:r w:rsidRPr="00567618">
        <w:t>]</w:t>
      </w:r>
      <w:r w:rsidRPr="00567618">
        <w:tab/>
        <w:t>3GPP TR 26.914: "Multimedia telephony over IP Multimedia Subsystem (IMS); Optimization opportunities".</w:t>
      </w:r>
    </w:p>
    <w:p w14:paraId="1D1FD173" w14:textId="77777777" w:rsidR="00FC7E52" w:rsidRPr="00567618" w:rsidRDefault="00FC7E52" w:rsidP="00FC7E52">
      <w:pPr>
        <w:pStyle w:val="EX"/>
      </w:pPr>
      <w:r w:rsidRPr="00567618">
        <w:t>[</w:t>
      </w:r>
      <w:bookmarkStart w:id="64" w:name="REF_3GPPTS26141"/>
      <w:r w:rsidRPr="00567618">
        <w:t>6</w:t>
      </w:r>
      <w:bookmarkEnd w:id="64"/>
      <w:r w:rsidRPr="00567618">
        <w:t>]</w:t>
      </w:r>
      <w:r w:rsidRPr="00567618">
        <w:tab/>
        <w:t>3GPP TR 22.973: "IMS Multimedia Telephony service; and supplementary services".</w:t>
      </w:r>
    </w:p>
    <w:p w14:paraId="68B2E578" w14:textId="77777777" w:rsidR="00FC7E52" w:rsidRPr="00567618" w:rsidRDefault="00FC7E52" w:rsidP="00FC7E52">
      <w:pPr>
        <w:pStyle w:val="EX"/>
      </w:pPr>
      <w:r w:rsidRPr="00567618">
        <w:t>[</w:t>
      </w:r>
      <w:bookmarkStart w:id="65" w:name="REF_3GPPTS43318"/>
      <w:r w:rsidRPr="00567618">
        <w:t>7</w:t>
      </w:r>
      <w:bookmarkEnd w:id="65"/>
      <w:r w:rsidRPr="00567618">
        <w:t>]</w:t>
      </w:r>
      <w:r w:rsidRPr="00567618">
        <w:tab/>
        <w:t>3GPP TS 24.229: "IP multimedia call control protocol based on Session Initiation Protocol (SIP) and Session Description Protocol (SDP); Stage 3".</w:t>
      </w:r>
    </w:p>
    <w:p w14:paraId="321A0B61" w14:textId="77777777" w:rsidR="00FC7E52" w:rsidRPr="00567618" w:rsidRDefault="00FC7E52" w:rsidP="00FC7E52">
      <w:pPr>
        <w:pStyle w:val="EX"/>
      </w:pPr>
      <w:r w:rsidRPr="00567618">
        <w:t>[</w:t>
      </w:r>
      <w:bookmarkStart w:id="66" w:name="REF_3GPPTR45912"/>
      <w:r w:rsidRPr="00567618">
        <w:t>8</w:t>
      </w:r>
      <w:bookmarkEnd w:id="66"/>
      <w:r w:rsidRPr="00567618">
        <w:t>]</w:t>
      </w:r>
      <w:r w:rsidRPr="00567618">
        <w:tab/>
      </w:r>
      <w:r>
        <w:t>IETF RFC </w:t>
      </w:r>
      <w:r w:rsidRPr="00567618">
        <w:t>4566 (2006): "SDP: Session Description Protocol", M. Handley, V. Jacobson and C. Perkins.</w:t>
      </w:r>
    </w:p>
    <w:p w14:paraId="2C335976" w14:textId="77777777" w:rsidR="00FC7E52" w:rsidRPr="00567618" w:rsidRDefault="00FC7E52" w:rsidP="00FC7E52">
      <w:pPr>
        <w:pStyle w:val="EX"/>
      </w:pPr>
      <w:r w:rsidRPr="00567618">
        <w:t>[</w:t>
      </w:r>
      <w:bookmarkStart w:id="67" w:name="REF_RFC3550"/>
      <w:r w:rsidRPr="00567618">
        <w:t>9</w:t>
      </w:r>
      <w:bookmarkEnd w:id="67"/>
      <w:r w:rsidRPr="00567618">
        <w:t>]</w:t>
      </w:r>
      <w:r w:rsidRPr="00567618">
        <w:tab/>
      </w:r>
      <w:r>
        <w:t>IETF RFC </w:t>
      </w:r>
      <w:r w:rsidRPr="00567618">
        <w:t>3550 (2003): "RTP: A Transport Protocol for Real-Time Applications", H. Schulzrinne, S. Casner, R. Frederick and V. Jacobson.</w:t>
      </w:r>
    </w:p>
    <w:p w14:paraId="48FBD9CF" w14:textId="77777777" w:rsidR="00FC7E52" w:rsidRPr="00567618" w:rsidRDefault="00FC7E52" w:rsidP="00FC7E52">
      <w:pPr>
        <w:pStyle w:val="EX"/>
      </w:pPr>
      <w:r w:rsidRPr="00567618">
        <w:t>[</w:t>
      </w:r>
      <w:bookmarkStart w:id="68" w:name="REF_RFC3551"/>
      <w:r w:rsidRPr="00567618">
        <w:t>10</w:t>
      </w:r>
      <w:bookmarkEnd w:id="68"/>
      <w:r w:rsidRPr="00567618">
        <w:t>]</w:t>
      </w:r>
      <w:r w:rsidRPr="00567618">
        <w:tab/>
      </w:r>
      <w:r>
        <w:t>IETF RFC </w:t>
      </w:r>
      <w:r w:rsidRPr="00567618">
        <w:t>3551 (2003): "RTP Profile for Audio and Video Conferences with Minimal Control", H. Schulzrinne and S. Casner.</w:t>
      </w:r>
    </w:p>
    <w:p w14:paraId="00DFC128" w14:textId="77777777" w:rsidR="00FC7E52" w:rsidRPr="00567618" w:rsidRDefault="00FC7E52" w:rsidP="00FC7E52">
      <w:pPr>
        <w:pStyle w:val="EX"/>
      </w:pPr>
      <w:r w:rsidRPr="00567618">
        <w:t>[</w:t>
      </w:r>
      <w:bookmarkStart w:id="69" w:name="REF_3GPPTS26071"/>
      <w:r w:rsidRPr="00567618">
        <w:t>11</w:t>
      </w:r>
      <w:bookmarkEnd w:id="69"/>
      <w:r w:rsidRPr="00567618">
        <w:t>]</w:t>
      </w:r>
      <w:r w:rsidRPr="00567618">
        <w:tab/>
        <w:t>3GPP TS 26.071: "Mandatory Speech Codec speech processing functions; AMR Speech CODEC; General description".</w:t>
      </w:r>
    </w:p>
    <w:p w14:paraId="2301BEAD" w14:textId="77777777" w:rsidR="00FC7E52" w:rsidRPr="00567618" w:rsidRDefault="00FC7E52" w:rsidP="00FC7E52">
      <w:pPr>
        <w:pStyle w:val="EX"/>
      </w:pPr>
      <w:r w:rsidRPr="00567618">
        <w:t>[</w:t>
      </w:r>
      <w:bookmarkStart w:id="70" w:name="REF_3GPPTS26090"/>
      <w:r w:rsidRPr="00567618">
        <w:t>12</w:t>
      </w:r>
      <w:bookmarkEnd w:id="70"/>
      <w:r w:rsidRPr="00567618">
        <w:t>]</w:t>
      </w:r>
      <w:r w:rsidRPr="00567618">
        <w:tab/>
        <w:t>3GPP TS 26.090: "Mandatory Speech Codec speech processing functions; Adaptive Multi-Rate (AMR) speech codec; Transcoding functions".</w:t>
      </w:r>
    </w:p>
    <w:p w14:paraId="14FCAD98" w14:textId="77777777" w:rsidR="00FC7E52" w:rsidRPr="00567618" w:rsidRDefault="00FC7E52" w:rsidP="00FC7E52">
      <w:pPr>
        <w:pStyle w:val="EX"/>
      </w:pPr>
      <w:r w:rsidRPr="00567618">
        <w:t>[</w:t>
      </w:r>
      <w:bookmarkStart w:id="71" w:name="REF_3GPPTS26073"/>
      <w:r w:rsidRPr="00567618">
        <w:t>13</w:t>
      </w:r>
      <w:bookmarkEnd w:id="71"/>
      <w:r w:rsidRPr="00567618">
        <w:t>]</w:t>
      </w:r>
      <w:r w:rsidRPr="00567618">
        <w:tab/>
        <w:t>3GPP TS 26.073: "ANSI C code for the Adaptive Multi Rate (AMR) speech codec".</w:t>
      </w:r>
    </w:p>
    <w:p w14:paraId="3C9C6EC8" w14:textId="77777777" w:rsidR="00FC7E52" w:rsidRPr="00567618" w:rsidRDefault="00FC7E52" w:rsidP="00FC7E52">
      <w:pPr>
        <w:pStyle w:val="EX"/>
      </w:pPr>
      <w:r w:rsidRPr="00567618">
        <w:t>[</w:t>
      </w:r>
      <w:bookmarkStart w:id="72" w:name="REF_3GPPTS26104"/>
      <w:r w:rsidRPr="00567618">
        <w:t>14</w:t>
      </w:r>
      <w:bookmarkEnd w:id="72"/>
      <w:r w:rsidRPr="00567618">
        <w:t>]</w:t>
      </w:r>
      <w:r w:rsidRPr="00567618">
        <w:tab/>
        <w:t>3GPP TS 26.104: "ANSI</w:t>
      </w:r>
      <w:r w:rsidRPr="00567618">
        <w:noBreakHyphen/>
        <w:t>C code for the floating-point Adaptive Multi Rate (AMR) speech codec".</w:t>
      </w:r>
    </w:p>
    <w:p w14:paraId="5852C695" w14:textId="77777777" w:rsidR="00FC7E52" w:rsidRPr="00567618" w:rsidRDefault="00FC7E52" w:rsidP="00FC7E52">
      <w:pPr>
        <w:pStyle w:val="EX"/>
      </w:pPr>
      <w:r w:rsidRPr="00567618">
        <w:t>[15]</w:t>
      </w:r>
      <w:r w:rsidRPr="00567618">
        <w:tab/>
        <w:t>3GPP TS 26.093: "Mandatory speech codec speech processing functions; Adaptive Multi-Rate (AMR) speech codec; Source controlled rate operation".</w:t>
      </w:r>
    </w:p>
    <w:p w14:paraId="7A993511" w14:textId="77777777" w:rsidR="00FC7E52" w:rsidRPr="00567618" w:rsidRDefault="00FC7E52" w:rsidP="00FC7E52">
      <w:pPr>
        <w:pStyle w:val="EX"/>
      </w:pPr>
      <w:r w:rsidRPr="00567618">
        <w:t>[16]</w:t>
      </w:r>
      <w:r w:rsidRPr="00567618">
        <w:tab/>
        <w:t>3GPP TS 26.103: "Speech codec list for GSM and UMTS".</w:t>
      </w:r>
    </w:p>
    <w:p w14:paraId="6295BF71" w14:textId="77777777" w:rsidR="00FC7E52" w:rsidRPr="00567618" w:rsidRDefault="00FC7E52" w:rsidP="00FC7E52">
      <w:pPr>
        <w:pStyle w:val="EX"/>
      </w:pPr>
      <w:r w:rsidRPr="00567618">
        <w:t>[</w:t>
      </w:r>
      <w:bookmarkStart w:id="73" w:name="REF_3GPPTS26171"/>
      <w:r w:rsidRPr="00567618">
        <w:t>17</w:t>
      </w:r>
      <w:bookmarkEnd w:id="73"/>
      <w:r w:rsidRPr="00567618">
        <w:t>]</w:t>
      </w:r>
      <w:r w:rsidRPr="00567618">
        <w:tab/>
        <w:t>3GPP TS 26.171: "Speech codec speech processing functions; Adaptive Multi-Rate - Wideband (AMR-WB) speech codec; General description".</w:t>
      </w:r>
    </w:p>
    <w:p w14:paraId="25DE2C0B" w14:textId="77777777" w:rsidR="00FC7E52" w:rsidRPr="00567618" w:rsidRDefault="00FC7E52" w:rsidP="00FC7E52">
      <w:pPr>
        <w:pStyle w:val="EX"/>
      </w:pPr>
      <w:r w:rsidRPr="00567618">
        <w:t>[</w:t>
      </w:r>
      <w:bookmarkStart w:id="74" w:name="REF_3GPPTS26190"/>
      <w:r w:rsidRPr="00567618">
        <w:t>18</w:t>
      </w:r>
      <w:bookmarkEnd w:id="74"/>
      <w:r w:rsidRPr="00567618">
        <w:t>]</w:t>
      </w:r>
      <w:r w:rsidRPr="00567618">
        <w:tab/>
        <w:t>3GPP TS 26.190: "Speech codec speech processing functions; Adaptive Multi-Rate - Wideband (AMR-WB) speech codec; Transcoding functions".</w:t>
      </w:r>
    </w:p>
    <w:p w14:paraId="574C5B3D" w14:textId="77777777" w:rsidR="00FC7E52" w:rsidRPr="00567618" w:rsidRDefault="00FC7E52" w:rsidP="00FC7E52">
      <w:pPr>
        <w:pStyle w:val="EX"/>
      </w:pPr>
      <w:r w:rsidRPr="00567618">
        <w:t>[</w:t>
      </w:r>
      <w:bookmarkStart w:id="75" w:name="REF_3GPPTS26173"/>
      <w:r w:rsidRPr="00567618">
        <w:t>19</w:t>
      </w:r>
      <w:bookmarkEnd w:id="75"/>
      <w:r w:rsidRPr="00567618">
        <w:t>]</w:t>
      </w:r>
      <w:r w:rsidRPr="00567618">
        <w:tab/>
        <w:t>3GPP TS 26.173: "ANCI-C code for the Adaptive Multi Rate - Wideband (AMR-WB) speech codec".</w:t>
      </w:r>
    </w:p>
    <w:p w14:paraId="27552AAC" w14:textId="77777777" w:rsidR="00FC7E52" w:rsidRPr="00567618" w:rsidRDefault="00FC7E52" w:rsidP="00FC7E52">
      <w:pPr>
        <w:pStyle w:val="EX"/>
      </w:pPr>
      <w:r w:rsidRPr="00567618">
        <w:t>[</w:t>
      </w:r>
      <w:bookmarkStart w:id="76" w:name="REF_3GPPTS26204"/>
      <w:r w:rsidRPr="00567618">
        <w:t>20</w:t>
      </w:r>
      <w:bookmarkEnd w:id="76"/>
      <w:r w:rsidRPr="00567618">
        <w:t>]</w:t>
      </w:r>
      <w:r w:rsidRPr="00567618">
        <w:tab/>
        <w:t>3GPP TS 26.204: "Speech codec speech processing functions; Adaptive Multi-Rate - Wideband (AMR-WB) speech codec; ANSI-C code".</w:t>
      </w:r>
    </w:p>
    <w:p w14:paraId="0952D776" w14:textId="77777777" w:rsidR="00FC7E52" w:rsidRPr="00567618" w:rsidRDefault="00FC7E52" w:rsidP="00FC7E52">
      <w:pPr>
        <w:pStyle w:val="EX"/>
      </w:pPr>
      <w:r w:rsidRPr="00567618">
        <w:t>[21]</w:t>
      </w:r>
      <w:r w:rsidRPr="00567618">
        <w:tab/>
        <w:t>3GPP TS 26.193: "Speech codec speech processing functions; Adaptive Multi-Rate - Wideband (AMR-WB) speech codec; Source controlled rate operation".</w:t>
      </w:r>
    </w:p>
    <w:p w14:paraId="4A208E93" w14:textId="77777777" w:rsidR="00FC7E52" w:rsidRPr="00567618" w:rsidRDefault="00FC7E52" w:rsidP="00FC7E52">
      <w:pPr>
        <w:pStyle w:val="EX"/>
      </w:pPr>
      <w:r w:rsidRPr="00567618">
        <w:t>[</w:t>
      </w:r>
      <w:bookmarkStart w:id="77" w:name="REF_ITU_TH263"/>
      <w:r w:rsidRPr="00567618">
        <w:t>22</w:t>
      </w:r>
      <w:bookmarkEnd w:id="77"/>
      <w:r w:rsidRPr="00567618">
        <w:t>]</w:t>
      </w:r>
      <w:r w:rsidRPr="00567618">
        <w:tab/>
        <w:t>Void.</w:t>
      </w:r>
    </w:p>
    <w:p w14:paraId="5E0A8CE5" w14:textId="77777777" w:rsidR="00FC7E52" w:rsidRPr="00567618" w:rsidRDefault="00FC7E52" w:rsidP="00FC7E52">
      <w:pPr>
        <w:pStyle w:val="EX"/>
      </w:pPr>
      <w:r w:rsidRPr="00567618">
        <w:t>[</w:t>
      </w:r>
      <w:bookmarkStart w:id="78" w:name="REF_ISOIEC_14496_2"/>
      <w:r w:rsidRPr="00567618">
        <w:t>23</w:t>
      </w:r>
      <w:bookmarkEnd w:id="78"/>
      <w:r w:rsidRPr="00567618">
        <w:t>]</w:t>
      </w:r>
      <w:r w:rsidRPr="00567618">
        <w:tab/>
        <w:t>Void.</w:t>
      </w:r>
    </w:p>
    <w:p w14:paraId="55CC11D2" w14:textId="77777777" w:rsidR="00FC7E52" w:rsidRPr="00567618" w:rsidRDefault="00FC7E52" w:rsidP="00FC7E52">
      <w:pPr>
        <w:pStyle w:val="EX"/>
      </w:pPr>
      <w:r w:rsidRPr="00567618">
        <w:t>[</w:t>
      </w:r>
      <w:bookmarkStart w:id="79" w:name="REF_ITU_TH264"/>
      <w:r w:rsidRPr="00567618">
        <w:t>24</w:t>
      </w:r>
      <w:bookmarkEnd w:id="79"/>
      <w:r w:rsidRPr="00567618">
        <w:t>]</w:t>
      </w:r>
      <w:r w:rsidRPr="00567618">
        <w:tab/>
        <w:t>Recommendation ITU-T H.264 (04/2017): "Advanced video coding for generic audiovisual services" | ISO/IEC 14496-10:2014: "Information technology – Coding of audio-visual objects – Part 10: Advanced Video Coding".</w:t>
      </w:r>
    </w:p>
    <w:p w14:paraId="10D47CF5" w14:textId="77777777" w:rsidR="00FC7E52" w:rsidRPr="00567618" w:rsidRDefault="00FC7E52" w:rsidP="00FC7E52">
      <w:pPr>
        <w:pStyle w:val="EX"/>
      </w:pPr>
      <w:r w:rsidRPr="00567618">
        <w:t>[</w:t>
      </w:r>
      <w:bookmarkStart w:id="80" w:name="REF_RFC3984"/>
      <w:r w:rsidRPr="00567618">
        <w:t>25</w:t>
      </w:r>
      <w:bookmarkEnd w:id="80"/>
      <w:r w:rsidRPr="00567618">
        <w:t>]</w:t>
      </w:r>
      <w:r w:rsidRPr="00567618">
        <w:tab/>
      </w:r>
      <w:r>
        <w:t>IETF RFC </w:t>
      </w:r>
      <w:r w:rsidRPr="00567618">
        <w:t>6184 (2011): "RTP Payload Format for H.264 Video", Y.-K. Wang, R. Even, T. Kristensen, R. Jesup.</w:t>
      </w:r>
    </w:p>
    <w:p w14:paraId="42CA8A69" w14:textId="77777777" w:rsidR="00FC7E52" w:rsidRPr="00567618" w:rsidRDefault="00FC7E52" w:rsidP="00FC7E52">
      <w:pPr>
        <w:pStyle w:val="EX"/>
      </w:pPr>
      <w:r w:rsidRPr="00567618">
        <w:t>[</w:t>
      </w:r>
      <w:bookmarkStart w:id="81" w:name="REF_3GPPTS26103"/>
      <w:r w:rsidRPr="00567618">
        <w:t>26</w:t>
      </w:r>
      <w:bookmarkEnd w:id="81"/>
      <w:r w:rsidRPr="00567618">
        <w:t>]</w:t>
      </w:r>
      <w:r w:rsidRPr="00567618">
        <w:tab/>
        <w:t>ITU-T Recommendation T.140 (02/1998): "Protocol for multimedia application text conversation".</w:t>
      </w:r>
    </w:p>
    <w:p w14:paraId="6F2CBBF4" w14:textId="77777777" w:rsidR="00FC7E52" w:rsidRPr="00567618" w:rsidRDefault="00FC7E52" w:rsidP="00FC7E52">
      <w:pPr>
        <w:pStyle w:val="EX"/>
      </w:pPr>
      <w:r w:rsidRPr="00567618">
        <w:lastRenderedPageBreak/>
        <w:t>[</w:t>
      </w:r>
      <w:bookmarkStart w:id="82" w:name="REF_RFC3095"/>
      <w:r w:rsidRPr="00567618">
        <w:t>27</w:t>
      </w:r>
      <w:bookmarkEnd w:id="82"/>
      <w:r w:rsidRPr="00567618">
        <w:t>]</w:t>
      </w:r>
      <w:r w:rsidRPr="00567618">
        <w:tab/>
        <w:t>ITU-T Recommendation T.140 (02/2000): "Protocol for multimedia application text conversation - Addendum 1".</w:t>
      </w:r>
    </w:p>
    <w:p w14:paraId="2233695E" w14:textId="77777777" w:rsidR="00FC7E52" w:rsidRPr="00567618" w:rsidRDefault="00FC7E52" w:rsidP="00FC7E52">
      <w:pPr>
        <w:pStyle w:val="EX"/>
      </w:pPr>
      <w:r w:rsidRPr="00567618">
        <w:t>[</w:t>
      </w:r>
      <w:bookmarkStart w:id="83" w:name="REF_3GPPTS26234"/>
      <w:r w:rsidRPr="00567618">
        <w:t>28</w:t>
      </w:r>
      <w:bookmarkEnd w:id="83"/>
      <w:r w:rsidRPr="00567618">
        <w:t>]</w:t>
      </w:r>
      <w:r w:rsidRPr="00567618">
        <w:tab/>
      </w:r>
      <w:r>
        <w:t>IETF RFC </w:t>
      </w:r>
      <w:r w:rsidRPr="00567618">
        <w:t>4867 (2007): "RTP Payload Format and File Storage Format for the Adaptive Multi-Rate (AMR) and Adaptive Multi-Rate Wideband (AMR-WB) Audio Codecs", J. Sjoberg, M. Westerlund, A. Lakaniemi and Q. Xie.</w:t>
      </w:r>
    </w:p>
    <w:p w14:paraId="295DFA04" w14:textId="77777777" w:rsidR="00FC7E52" w:rsidRPr="00567618" w:rsidRDefault="00FC7E52" w:rsidP="00FC7E52">
      <w:pPr>
        <w:pStyle w:val="EX"/>
      </w:pPr>
      <w:r w:rsidRPr="00567618">
        <w:t>[29]</w:t>
      </w:r>
      <w:r w:rsidRPr="00567618">
        <w:tab/>
        <w:t>Void</w:t>
      </w:r>
    </w:p>
    <w:p w14:paraId="154D2E24" w14:textId="77777777" w:rsidR="00FC7E52" w:rsidRPr="00567618" w:rsidRDefault="00FC7E52" w:rsidP="00FC7E52">
      <w:pPr>
        <w:pStyle w:val="EX"/>
      </w:pPr>
      <w:r w:rsidRPr="00567618">
        <w:t>[30]</w:t>
      </w:r>
      <w:r w:rsidRPr="00567618">
        <w:tab/>
        <w:t>Void.</w:t>
      </w:r>
    </w:p>
    <w:p w14:paraId="4CEFE7E1" w14:textId="77777777" w:rsidR="00FC7E52" w:rsidRPr="00567618" w:rsidRDefault="00FC7E52" w:rsidP="00FC7E52">
      <w:pPr>
        <w:pStyle w:val="EX"/>
      </w:pPr>
      <w:r w:rsidRPr="00567618">
        <w:t>[31]</w:t>
      </w:r>
      <w:r w:rsidRPr="00567618">
        <w:tab/>
      </w:r>
      <w:r>
        <w:t>IETF RFC </w:t>
      </w:r>
      <w:r w:rsidRPr="00567618">
        <w:t>4103 (2005): "RTP Payload for Text Conversation", G. Hellstrom and P. Jones.</w:t>
      </w:r>
    </w:p>
    <w:p w14:paraId="2A9F838C" w14:textId="77777777" w:rsidR="00FC7E52" w:rsidRPr="00567618" w:rsidRDefault="00FC7E52" w:rsidP="00FC7E52">
      <w:pPr>
        <w:pStyle w:val="EX"/>
      </w:pPr>
      <w:r w:rsidRPr="00567618">
        <w:t>[32]</w:t>
      </w:r>
      <w:r w:rsidRPr="00567618">
        <w:tab/>
        <w:t>Void.</w:t>
      </w:r>
    </w:p>
    <w:p w14:paraId="44865F69" w14:textId="77777777" w:rsidR="00FC7E52" w:rsidRPr="00567618" w:rsidRDefault="00FC7E52" w:rsidP="00FC7E52">
      <w:pPr>
        <w:pStyle w:val="EX"/>
      </w:pPr>
      <w:r w:rsidRPr="00567618">
        <w:t>[33]</w:t>
      </w:r>
      <w:r w:rsidRPr="00567618">
        <w:tab/>
        <w:t>3GPP TR 25.993: "Typical examples of Radio Access Bearers (RABs) and Radio Bearers (RBs) supported by Universal Terrestrial Radio Access (UTRA)".</w:t>
      </w:r>
    </w:p>
    <w:p w14:paraId="720718E8" w14:textId="77777777" w:rsidR="00FC7E52" w:rsidRPr="00567618" w:rsidRDefault="00FC7E52" w:rsidP="00FC7E52">
      <w:pPr>
        <w:pStyle w:val="EX"/>
      </w:pPr>
      <w:r w:rsidRPr="00567618">
        <w:t>[34]</w:t>
      </w:r>
      <w:r w:rsidRPr="00567618">
        <w:tab/>
        <w:t>3GPP TS 22.105: "Services and service capabilities".</w:t>
      </w:r>
    </w:p>
    <w:p w14:paraId="15536D5A" w14:textId="77777777" w:rsidR="00FC7E52" w:rsidRPr="00567618" w:rsidRDefault="00FC7E52" w:rsidP="00FC7E52">
      <w:pPr>
        <w:pStyle w:val="EX"/>
      </w:pPr>
      <w:r w:rsidRPr="00567618">
        <w:t>[35]</w:t>
      </w:r>
      <w:r w:rsidRPr="00567618">
        <w:tab/>
        <w:t>3GPP TS 26.131: "Terminal acoustic characteristics for telephony; Requirements".</w:t>
      </w:r>
    </w:p>
    <w:p w14:paraId="3C96CCEB" w14:textId="77777777" w:rsidR="00FC7E52" w:rsidRPr="00567618" w:rsidRDefault="00FC7E52" w:rsidP="00FC7E52">
      <w:pPr>
        <w:pStyle w:val="EX"/>
      </w:pPr>
      <w:r w:rsidRPr="00567618">
        <w:t>[36]</w:t>
      </w:r>
      <w:r w:rsidRPr="00567618">
        <w:tab/>
        <w:t>3GPP TS 26.132: "Speech and video telephony terminal acoustic test specification".</w:t>
      </w:r>
    </w:p>
    <w:p w14:paraId="00402832" w14:textId="77777777" w:rsidR="00FC7E52" w:rsidRPr="00567618" w:rsidRDefault="00FC7E52" w:rsidP="00FC7E52">
      <w:pPr>
        <w:pStyle w:val="EX"/>
      </w:pPr>
      <w:r w:rsidRPr="00567618">
        <w:t>[37]</w:t>
      </w:r>
      <w:r w:rsidRPr="00567618">
        <w:tab/>
        <w:t>3GPP TS 28.062: "Inband Tandem Free Operation (TFO) of speech codecs; Service description; Stage 3".</w:t>
      </w:r>
    </w:p>
    <w:p w14:paraId="3852AAF4" w14:textId="77777777" w:rsidR="00FC7E52" w:rsidRPr="00567618" w:rsidRDefault="00FC7E52" w:rsidP="00FC7E52">
      <w:pPr>
        <w:pStyle w:val="EX"/>
      </w:pPr>
      <w:r w:rsidRPr="00567618">
        <w:t>[38]</w:t>
      </w:r>
      <w:r w:rsidRPr="00567618">
        <w:tab/>
        <w:t>3GPP TS 23.153: "Out of band transcoder control; Stage 2".</w:t>
      </w:r>
    </w:p>
    <w:p w14:paraId="56753399" w14:textId="77777777" w:rsidR="00FC7E52" w:rsidRPr="00567618" w:rsidRDefault="00FC7E52" w:rsidP="00FC7E52">
      <w:pPr>
        <w:pStyle w:val="EX"/>
      </w:pPr>
      <w:r w:rsidRPr="00567618">
        <w:t>[39]</w:t>
      </w:r>
      <w:r w:rsidRPr="00567618">
        <w:tab/>
      </w:r>
      <w:r>
        <w:t>IETF RFC </w:t>
      </w:r>
      <w:r w:rsidRPr="00567618">
        <w:t>0768 (1980): "User Datagram Protocol", J. Postel.</w:t>
      </w:r>
    </w:p>
    <w:p w14:paraId="69495E74" w14:textId="77777777" w:rsidR="00FC7E52" w:rsidRPr="00567618" w:rsidRDefault="00FC7E52" w:rsidP="00FC7E52">
      <w:pPr>
        <w:pStyle w:val="EX"/>
      </w:pPr>
      <w:r w:rsidRPr="00567618">
        <w:t>[40]</w:t>
      </w:r>
      <w:r w:rsidRPr="00567618">
        <w:tab/>
      </w:r>
      <w:r>
        <w:t>IETF RFC </w:t>
      </w:r>
      <w:r w:rsidRPr="00567618">
        <w:t>4585 (2006): "Extended RTP Profile for Real-time Transport Control Protocol (RTCP) - Based Feedback (RTP/AVPF)", J. Ott, S. Wenger, N. Sato, C. Burmeister and J. Rey.</w:t>
      </w:r>
    </w:p>
    <w:p w14:paraId="3EB97B3B" w14:textId="77777777" w:rsidR="00FC7E52" w:rsidRPr="00567618" w:rsidRDefault="00FC7E52" w:rsidP="00FC7E52">
      <w:pPr>
        <w:pStyle w:val="EX"/>
      </w:pPr>
      <w:r w:rsidRPr="00567618">
        <w:t>[41]</w:t>
      </w:r>
      <w:r w:rsidRPr="00567618">
        <w:tab/>
        <w:t xml:space="preserve">RTP Tools: </w:t>
      </w:r>
      <w:hyperlink r:id="rId22" w:history="1">
        <w:r w:rsidRPr="00567618">
          <w:t>http://www.cs.columbia.edu/IRT/software/rtptools/</w:t>
        </w:r>
      </w:hyperlink>
      <w:r w:rsidRPr="00567618">
        <w:t>.</w:t>
      </w:r>
    </w:p>
    <w:p w14:paraId="6CB96045" w14:textId="77777777" w:rsidR="00FC7E52" w:rsidRPr="00567618" w:rsidRDefault="00FC7E52" w:rsidP="00FC7E52">
      <w:pPr>
        <w:pStyle w:val="EX"/>
      </w:pPr>
      <w:r w:rsidRPr="00567618">
        <w:t>[42]</w:t>
      </w:r>
      <w:r w:rsidRPr="00567618">
        <w:tab/>
      </w:r>
      <w:r>
        <w:t>IETF RFC </w:t>
      </w:r>
      <w:r w:rsidRPr="00567618">
        <w:t>3556 (2003): "Session Description Protocol (SDP) Bandwidth Modifiers for RTP Control Protocol (RTCP) Bandwidth", S. Casner.</w:t>
      </w:r>
    </w:p>
    <w:p w14:paraId="1EAF2F1B" w14:textId="77777777" w:rsidR="00FC7E52" w:rsidRPr="00567618" w:rsidRDefault="00FC7E52" w:rsidP="00FC7E52">
      <w:pPr>
        <w:pStyle w:val="EX"/>
      </w:pPr>
      <w:r w:rsidRPr="00567618">
        <w:t>[43]</w:t>
      </w:r>
      <w:r w:rsidRPr="00567618">
        <w:tab/>
      </w:r>
      <w:r>
        <w:t>IETF RFC </w:t>
      </w:r>
      <w:r w:rsidRPr="00567618">
        <w:t>5104 (2008): "Codec Control Messages in the RTP Audio-Visual Profile with Feedback (AVPF)", S. Wenger, U. Chandra, M. Westerlund and B. Burman.</w:t>
      </w:r>
    </w:p>
    <w:p w14:paraId="41AED1FC" w14:textId="77777777" w:rsidR="00FC7E52" w:rsidRPr="00567618" w:rsidRDefault="00FC7E52" w:rsidP="00FC7E52">
      <w:pPr>
        <w:pStyle w:val="EX"/>
      </w:pPr>
      <w:r w:rsidRPr="00567618">
        <w:t>[44]</w:t>
      </w:r>
      <w:r w:rsidRPr="00567618">
        <w:tab/>
        <w:t>Void.</w:t>
      </w:r>
    </w:p>
    <w:p w14:paraId="6ABA8CB5" w14:textId="77777777" w:rsidR="00FC7E52" w:rsidRPr="00567618" w:rsidRDefault="00FC7E52" w:rsidP="00FC7E52">
      <w:pPr>
        <w:pStyle w:val="EX"/>
      </w:pPr>
      <w:r w:rsidRPr="00567618">
        <w:t>[45]</w:t>
      </w:r>
      <w:r w:rsidRPr="00567618">
        <w:tab/>
        <w:t>3GPP TS 26.111: "Codec for circuit switched multimedia telephony service; Modifications to H.324".</w:t>
      </w:r>
    </w:p>
    <w:p w14:paraId="11B4E5A1" w14:textId="77777777" w:rsidR="00FC7E52" w:rsidRPr="00567618" w:rsidRDefault="00FC7E52" w:rsidP="00FC7E52">
      <w:pPr>
        <w:pStyle w:val="EX"/>
      </w:pPr>
      <w:r w:rsidRPr="00567618">
        <w:t>[46]</w:t>
      </w:r>
      <w:r w:rsidRPr="00567618">
        <w:tab/>
        <w:t>3GPP TS 23.172: "Technical realization of Circuit Switched (CS) multimedia service; UDI/RDI fallback and service modification; Stage 2".</w:t>
      </w:r>
    </w:p>
    <w:p w14:paraId="63DA1E37" w14:textId="77777777" w:rsidR="00FC7E52" w:rsidRPr="00567618" w:rsidRDefault="00FC7E52" w:rsidP="00FC7E52">
      <w:pPr>
        <w:pStyle w:val="EX"/>
      </w:pPr>
      <w:r w:rsidRPr="00567618">
        <w:t>[47]</w:t>
      </w:r>
      <w:r w:rsidRPr="00567618">
        <w:tab/>
        <w:t>3GPP TS 23.002: "Network Architecture".</w:t>
      </w:r>
    </w:p>
    <w:p w14:paraId="41C5FDD2" w14:textId="77777777" w:rsidR="00FC7E52" w:rsidRPr="00567618" w:rsidRDefault="00FC7E52" w:rsidP="00FC7E52">
      <w:pPr>
        <w:pStyle w:val="EX"/>
      </w:pPr>
      <w:r w:rsidRPr="00567618">
        <w:t>[48]</w:t>
      </w:r>
      <w:r w:rsidRPr="00567618">
        <w:tab/>
      </w:r>
      <w:r>
        <w:t>IETF RFC </w:t>
      </w:r>
      <w:r w:rsidRPr="00567618">
        <w:t>3388 (2002): "Grouping of Media Lines in the Session Description Protocol (SDP)", G. Camarillo, G. Eriksson, J. Holler and H. Schulzrinne.</w:t>
      </w:r>
    </w:p>
    <w:p w14:paraId="63A732F6" w14:textId="77777777" w:rsidR="00FC7E52" w:rsidRPr="00567618" w:rsidRDefault="00FC7E52" w:rsidP="00FC7E52">
      <w:pPr>
        <w:pStyle w:val="EX"/>
      </w:pPr>
      <w:r w:rsidRPr="00567618">
        <w:t>[49]</w:t>
      </w:r>
      <w:r w:rsidRPr="00567618">
        <w:tab/>
      </w:r>
      <w:r>
        <w:t>IETF RFC </w:t>
      </w:r>
      <w:r w:rsidRPr="00567618">
        <w:t>4102 (2005): "Registration of the text/red MIME Sub-Type", P. Jones.</w:t>
      </w:r>
    </w:p>
    <w:p w14:paraId="205AE0C2" w14:textId="77777777" w:rsidR="00FC7E52" w:rsidRPr="00567618" w:rsidRDefault="00FC7E52" w:rsidP="00FC7E52">
      <w:pPr>
        <w:pStyle w:val="EX"/>
      </w:pPr>
      <w:r w:rsidRPr="00567618">
        <w:t>[50]</w:t>
      </w:r>
      <w:r w:rsidRPr="00567618">
        <w:tab/>
        <w:t>ITU-T H.248 (06/2000): "Packages for text conversation, fax and call discrimination".</w:t>
      </w:r>
    </w:p>
    <w:p w14:paraId="596D40B3" w14:textId="77777777" w:rsidR="00FC7E52" w:rsidRPr="00567618" w:rsidRDefault="00FC7E52" w:rsidP="00FC7E52">
      <w:pPr>
        <w:pStyle w:val="EX"/>
      </w:pPr>
      <w:r w:rsidRPr="00567618">
        <w:t>[51]</w:t>
      </w:r>
      <w:r w:rsidRPr="00567618">
        <w:tab/>
        <w:t>ETSI EG 202 320, v1.2.1 (2005-10): "Human Factors (HF); Duplex Universal Speech and Text (DUST) communications".</w:t>
      </w:r>
    </w:p>
    <w:p w14:paraId="4F580524" w14:textId="77777777" w:rsidR="00FC7E52" w:rsidRPr="00567618" w:rsidRDefault="00FC7E52" w:rsidP="00FC7E52">
      <w:pPr>
        <w:pStyle w:val="EX"/>
      </w:pPr>
      <w:r w:rsidRPr="00567618">
        <w:t>[52]</w:t>
      </w:r>
      <w:r w:rsidRPr="00567618">
        <w:tab/>
        <w:t>3GPP TS 26.226: "Cellular text telephone modem; General description".</w:t>
      </w:r>
    </w:p>
    <w:p w14:paraId="7ECA286A" w14:textId="77777777" w:rsidR="00FC7E52" w:rsidRPr="00567618" w:rsidRDefault="00FC7E52" w:rsidP="00FC7E52">
      <w:pPr>
        <w:pStyle w:val="EX"/>
      </w:pPr>
      <w:r w:rsidRPr="00567618">
        <w:t>[53]</w:t>
      </w:r>
      <w:r w:rsidRPr="00567618">
        <w:tab/>
      </w:r>
      <w:r>
        <w:t>IETF RFC </w:t>
      </w:r>
      <w:r w:rsidRPr="00567618">
        <w:t>4504 (2006): "SIP Telephony Device Requirements and Configuration", H. Sinnreich, Ed., S. Lass and C. Stredicke.</w:t>
      </w:r>
    </w:p>
    <w:p w14:paraId="2C7D71C1" w14:textId="77777777" w:rsidR="00FC7E52" w:rsidRPr="00567618" w:rsidRDefault="00FC7E52" w:rsidP="00FC7E52">
      <w:pPr>
        <w:pStyle w:val="EX"/>
      </w:pPr>
      <w:r w:rsidRPr="00567618">
        <w:lastRenderedPageBreak/>
        <w:t>[54]</w:t>
      </w:r>
      <w:r w:rsidRPr="00567618">
        <w:tab/>
        <w:t>ITU-T Recommendation V.151 (05/2006): "Procedures for end-to-end connection of analogue PSTN text telephones over an IP network utilizing text relay".</w:t>
      </w:r>
    </w:p>
    <w:p w14:paraId="6381CDB5" w14:textId="77777777" w:rsidR="00FC7E52" w:rsidRPr="00567618" w:rsidRDefault="00FC7E52" w:rsidP="00FC7E52">
      <w:pPr>
        <w:pStyle w:val="EX"/>
      </w:pPr>
      <w:r w:rsidRPr="00567618">
        <w:t>[55]</w:t>
      </w:r>
      <w:r w:rsidRPr="00567618">
        <w:tab/>
        <w:t>ITU-T Recommendation V.152 (09/2010): "Procedures for supporting Voice Band Data over IP networks".</w:t>
      </w:r>
    </w:p>
    <w:p w14:paraId="05BD755F" w14:textId="77777777" w:rsidR="00FC7E52" w:rsidRPr="00567618" w:rsidRDefault="00FC7E52" w:rsidP="00FC7E52">
      <w:pPr>
        <w:pStyle w:val="EX"/>
      </w:pPr>
      <w:r w:rsidRPr="00567618">
        <w:t>[56]</w:t>
      </w:r>
      <w:r w:rsidRPr="00567618">
        <w:tab/>
      </w:r>
      <w:r>
        <w:t>IETF RFC </w:t>
      </w:r>
      <w:r w:rsidRPr="00567618">
        <w:t>3448 (2003): "TCP Friendly Rate Control (TFRC): Protocol Specification", M. Handley, S. Floyd, J. Padhye and J. Widmer.</w:t>
      </w:r>
    </w:p>
    <w:p w14:paraId="504C5E1B" w14:textId="77777777" w:rsidR="00FC7E52" w:rsidRPr="00567618" w:rsidRDefault="00FC7E52" w:rsidP="00FC7E52">
      <w:pPr>
        <w:pStyle w:val="EX"/>
      </w:pPr>
      <w:r w:rsidRPr="00567618">
        <w:t>[57]</w:t>
      </w:r>
      <w:r w:rsidRPr="00567618">
        <w:tab/>
        <w:t>3GPP TS 24.173: "IMS Multimedia Telephony Communication Service and Supplementary Services".</w:t>
      </w:r>
    </w:p>
    <w:p w14:paraId="1CC30C2D" w14:textId="77777777" w:rsidR="00FC7E52" w:rsidRPr="00567618" w:rsidRDefault="00FC7E52" w:rsidP="00FC7E52">
      <w:pPr>
        <w:pStyle w:val="EX"/>
      </w:pPr>
      <w:r w:rsidRPr="00567618">
        <w:t>[58]</w:t>
      </w:r>
      <w:r w:rsidRPr="00567618">
        <w:tab/>
      </w:r>
      <w:r>
        <w:t>IETF RFC </w:t>
      </w:r>
      <w:r w:rsidRPr="00567618">
        <w:t>3264 (2002): "An Offer/Answer Model with the Session Description Protocol (SDP)", J. Rosenberg and H. Schulzrinne.</w:t>
      </w:r>
    </w:p>
    <w:p w14:paraId="01B6D013" w14:textId="77777777" w:rsidR="00FC7E52" w:rsidRPr="00567618" w:rsidRDefault="00FC7E52" w:rsidP="00FC7E52">
      <w:pPr>
        <w:pStyle w:val="EX"/>
      </w:pPr>
      <w:r w:rsidRPr="00567618">
        <w:t>[59]</w:t>
      </w:r>
      <w:r w:rsidRPr="00567618">
        <w:tab/>
        <w:t>3GPP TS 26.141: "IP Multimedia System (IMS) Messaging and Presence; Media formats and codecs".</w:t>
      </w:r>
    </w:p>
    <w:p w14:paraId="5D592571" w14:textId="77777777" w:rsidR="00FC7E52" w:rsidRPr="00567618" w:rsidRDefault="00FC7E52" w:rsidP="00FC7E52">
      <w:pPr>
        <w:pStyle w:val="EX"/>
      </w:pPr>
      <w:r w:rsidRPr="00567618">
        <w:t>[60]</w:t>
      </w:r>
      <w:r w:rsidRPr="00567618">
        <w:tab/>
        <w:t>3GPP TS 26.234: "Transparent end-to-end Packet-switched Streaming Service; Protocols and codecs".</w:t>
      </w:r>
    </w:p>
    <w:p w14:paraId="3FFE5744" w14:textId="77777777" w:rsidR="00FC7E52" w:rsidRPr="00567618" w:rsidRDefault="00FC7E52" w:rsidP="00FC7E52">
      <w:pPr>
        <w:pStyle w:val="EX"/>
      </w:pPr>
      <w:r w:rsidRPr="00567618">
        <w:t>[61]</w:t>
      </w:r>
      <w:r w:rsidRPr="00567618">
        <w:tab/>
      </w:r>
      <w:r>
        <w:t>IETF RFC </w:t>
      </w:r>
      <w:r w:rsidRPr="00567618">
        <w:t>4733 (2006): "RTP Payload for DTMF Digits, Telephony Tones, and Telephony Signals", H. Schulzrinne and T.Taylor.</w:t>
      </w:r>
    </w:p>
    <w:p w14:paraId="1B6695CF" w14:textId="77777777" w:rsidR="00FC7E52" w:rsidRPr="00567618" w:rsidRDefault="00FC7E52" w:rsidP="00FC7E52">
      <w:pPr>
        <w:pStyle w:val="EX"/>
      </w:pPr>
      <w:r w:rsidRPr="00567618">
        <w:t>[62]</w:t>
      </w:r>
      <w:r w:rsidRPr="00567618">
        <w:tab/>
        <w:t>3GPP TS 23.014: "Support of Dual Tone Multi-Frequency (DTMF) signalling".</w:t>
      </w:r>
    </w:p>
    <w:p w14:paraId="498DF253" w14:textId="77777777" w:rsidR="00FC7E52" w:rsidRPr="00567618" w:rsidRDefault="00FC7E52" w:rsidP="00FC7E52">
      <w:pPr>
        <w:pStyle w:val="EX"/>
      </w:pPr>
      <w:r w:rsidRPr="00567618">
        <w:t>[63]</w:t>
      </w:r>
      <w:r w:rsidRPr="00567618">
        <w:tab/>
        <w:t>ETSI ES 201 235-2, v1.2.1: "Specification of Dual Tone Multi-Frequency (DTMF); Transmitters and Receivers; Part 2: Transmitters".</w:t>
      </w:r>
    </w:p>
    <w:p w14:paraId="659648F8" w14:textId="77777777" w:rsidR="00FC7E52" w:rsidRPr="00567618" w:rsidRDefault="00FC7E52" w:rsidP="00FC7E52">
      <w:pPr>
        <w:pStyle w:val="EX"/>
      </w:pPr>
      <w:r w:rsidRPr="00567618">
        <w:t>[64]</w:t>
      </w:r>
      <w:r w:rsidRPr="00567618">
        <w:tab/>
        <w:t>3GPP TS 23.107: "Quality of Service (QoS) concept and architecture".</w:t>
      </w:r>
    </w:p>
    <w:p w14:paraId="517A44BC" w14:textId="77777777" w:rsidR="00FC7E52" w:rsidRPr="00567618" w:rsidRDefault="00FC7E52" w:rsidP="00FC7E52">
      <w:pPr>
        <w:pStyle w:val="EX"/>
      </w:pPr>
      <w:r w:rsidRPr="00567618">
        <w:t>[65]</w:t>
      </w:r>
      <w:r w:rsidRPr="00567618">
        <w:tab/>
        <w:t>3GPP TS 29.163: "Interworking between the IP Multimedia (IM) Core Network (CN) subsystem and Circuit Switched (CS) networks".</w:t>
      </w:r>
    </w:p>
    <w:p w14:paraId="5AABB6B0" w14:textId="77777777" w:rsidR="00FC7E52" w:rsidRPr="00567618" w:rsidRDefault="00FC7E52" w:rsidP="00FC7E52">
      <w:pPr>
        <w:pStyle w:val="EX"/>
      </w:pPr>
      <w:r w:rsidRPr="00567618">
        <w:t>[66]</w:t>
      </w:r>
      <w:r w:rsidRPr="00567618">
        <w:tab/>
        <w:t>Void.</w:t>
      </w:r>
    </w:p>
    <w:p w14:paraId="088C6857" w14:textId="77777777" w:rsidR="00FC7E52" w:rsidRPr="00567618" w:rsidRDefault="00FC7E52" w:rsidP="00FC7E52">
      <w:pPr>
        <w:pStyle w:val="EX"/>
      </w:pPr>
      <w:r w:rsidRPr="00567618">
        <w:t>[67]</w:t>
      </w:r>
      <w:r w:rsidRPr="00567618">
        <w:tab/>
        <w:t>OMA-ERELD-DM-V1_2-20070209-A: "Enabler Release Definition for OMA Device Management, Approved Version 1.2".</w:t>
      </w:r>
    </w:p>
    <w:p w14:paraId="0D8B8263" w14:textId="77777777" w:rsidR="00FC7E52" w:rsidRPr="00567618" w:rsidRDefault="00FC7E52" w:rsidP="00FC7E52">
      <w:pPr>
        <w:pStyle w:val="EX"/>
      </w:pPr>
      <w:r w:rsidRPr="00567618">
        <w:t>[68]</w:t>
      </w:r>
      <w:r w:rsidRPr="00567618">
        <w:tab/>
        <w:t>Void.</w:t>
      </w:r>
    </w:p>
    <w:p w14:paraId="3C15CCF5" w14:textId="77777777" w:rsidR="00FC7E52" w:rsidRPr="00567618" w:rsidRDefault="00FC7E52" w:rsidP="00FC7E52">
      <w:pPr>
        <w:pStyle w:val="EX"/>
      </w:pPr>
      <w:r w:rsidRPr="00567618">
        <w:t>[69]</w:t>
      </w:r>
      <w:r w:rsidRPr="00567618">
        <w:tab/>
      </w:r>
      <w:r>
        <w:t>IETF RFC </w:t>
      </w:r>
      <w:r w:rsidRPr="00567618">
        <w:t>5939 (2010): "Session Description Protocol (SDP) Capability Negotiation", F. Andreasen.</w:t>
      </w:r>
    </w:p>
    <w:p w14:paraId="2B64A74D" w14:textId="77777777" w:rsidR="00FC7E52" w:rsidRPr="00567618" w:rsidRDefault="00FC7E52" w:rsidP="00FC7E52">
      <w:pPr>
        <w:pStyle w:val="EX"/>
        <w:rPr>
          <w:rFonts w:eastAsia="SimSun"/>
        </w:rPr>
      </w:pPr>
      <w:r w:rsidRPr="00567618">
        <w:rPr>
          <w:rFonts w:eastAsia="SimSun"/>
        </w:rPr>
        <w:t>[70]</w:t>
      </w:r>
      <w:r w:rsidRPr="00567618">
        <w:rPr>
          <w:rFonts w:eastAsia="SimSun"/>
        </w:rPr>
        <w:tab/>
      </w:r>
      <w:r w:rsidRPr="00567618">
        <w:t>Void</w:t>
      </w:r>
    </w:p>
    <w:p w14:paraId="4F72F5B6" w14:textId="77777777" w:rsidR="00FC7E52" w:rsidRPr="00567618" w:rsidRDefault="00FC7E52" w:rsidP="00FC7E52">
      <w:pPr>
        <w:pStyle w:val="EX"/>
      </w:pPr>
      <w:r w:rsidRPr="00567618">
        <w:rPr>
          <w:rFonts w:eastAsia="SimSun"/>
        </w:rPr>
        <w:t>[71]</w:t>
      </w:r>
      <w:r w:rsidRPr="00567618">
        <w:rPr>
          <w:rFonts w:eastAsia="SimSun"/>
        </w:rPr>
        <w:tab/>
      </w:r>
      <w:r>
        <w:t>IETF RFC </w:t>
      </w:r>
      <w:r w:rsidRPr="00567618">
        <w:t>1952 (May 1996): "GZIP file format specification version 4.3", P. Deutsch.</w:t>
      </w:r>
    </w:p>
    <w:p w14:paraId="08491E90" w14:textId="77777777" w:rsidR="00FC7E52" w:rsidRPr="00567618" w:rsidRDefault="00FC7E52" w:rsidP="00FC7E52">
      <w:pPr>
        <w:pStyle w:val="EX"/>
      </w:pPr>
      <w:r w:rsidRPr="00567618">
        <w:rPr>
          <w:rFonts w:eastAsia="SimSun"/>
        </w:rPr>
        <w:t>[72]</w:t>
      </w:r>
      <w:r w:rsidRPr="00567618">
        <w:rPr>
          <w:rFonts w:eastAsia="SimSun"/>
        </w:rPr>
        <w:tab/>
      </w:r>
      <w:r>
        <w:t>IETF RFC </w:t>
      </w:r>
      <w:r w:rsidRPr="00567618">
        <w:t>2326 (1998): "Real Time Streaming Protocol (RTSP)".</w:t>
      </w:r>
    </w:p>
    <w:p w14:paraId="78262CD0" w14:textId="2972FF05" w:rsidR="00FC7E52" w:rsidRPr="00567618" w:rsidRDefault="00FC7E52" w:rsidP="00FC7E52">
      <w:pPr>
        <w:pStyle w:val="EX"/>
      </w:pPr>
      <w:r w:rsidRPr="00567618">
        <w:rPr>
          <w:rFonts w:eastAsia="SimSun"/>
        </w:rPr>
        <w:t>[73]</w:t>
      </w:r>
      <w:r w:rsidRPr="00567618">
        <w:rPr>
          <w:rFonts w:eastAsia="SimSun"/>
        </w:rPr>
        <w:tab/>
      </w:r>
      <w:r>
        <w:t>IETF RFC </w:t>
      </w:r>
      <w:r w:rsidR="00BE202A">
        <w:t>9112</w:t>
      </w:r>
      <w:r w:rsidRPr="00567618">
        <w:t xml:space="preserve"> (June </w:t>
      </w:r>
      <w:r w:rsidR="00D73D60">
        <w:t>2022</w:t>
      </w:r>
      <w:r w:rsidRPr="00567618">
        <w:t>): "HTTP/1.1".</w:t>
      </w:r>
    </w:p>
    <w:p w14:paraId="6B9211BC" w14:textId="77777777" w:rsidR="00FC7E52" w:rsidRPr="00567618" w:rsidRDefault="00FC7E52" w:rsidP="00FC7E52">
      <w:pPr>
        <w:pStyle w:val="EX"/>
      </w:pPr>
      <w:r w:rsidRPr="00567618">
        <w:t>[74]</w:t>
      </w:r>
      <w:r w:rsidRPr="00567618">
        <w:tab/>
        <w:t>3GPP TS 26.346 "Multimedia Broadcast/Multicast Service (MBMS); Protocols and codecs".</w:t>
      </w:r>
    </w:p>
    <w:p w14:paraId="5DBF41F8" w14:textId="77777777" w:rsidR="00FC7E52" w:rsidRPr="00567618" w:rsidRDefault="00FC7E52" w:rsidP="00FC7E52">
      <w:pPr>
        <w:pStyle w:val="EX"/>
      </w:pPr>
      <w:r w:rsidRPr="00567618">
        <w:rPr>
          <w:rFonts w:eastAsia="SimSun"/>
        </w:rPr>
        <w:t>[75]</w:t>
      </w:r>
      <w:r w:rsidRPr="00567618">
        <w:rPr>
          <w:rFonts w:eastAsia="SimSun"/>
        </w:rPr>
        <w:tab/>
      </w:r>
      <w:r w:rsidRPr="00567618">
        <w:t>Void</w:t>
      </w:r>
    </w:p>
    <w:p w14:paraId="0D52BDDC" w14:textId="77777777" w:rsidR="00FC7E52" w:rsidRPr="00567618" w:rsidRDefault="00FC7E52" w:rsidP="00FC7E52">
      <w:pPr>
        <w:pStyle w:val="EX"/>
      </w:pPr>
      <w:r w:rsidRPr="00567618">
        <w:t>[76]</w:t>
      </w:r>
      <w:r w:rsidRPr="00567618">
        <w:tab/>
      </w:r>
      <w:r>
        <w:t>IETF RFC </w:t>
      </w:r>
      <w:r w:rsidRPr="00567618">
        <w:t>6236 (2011): "Negotiation of Generic Image Attributes in the Session Description Protocol (SDP)", I. Johansson and K. Jung.</w:t>
      </w:r>
    </w:p>
    <w:p w14:paraId="3A4A5094" w14:textId="77777777" w:rsidR="00FC7E52" w:rsidRPr="00567618" w:rsidRDefault="00FC7E52" w:rsidP="00FC7E52">
      <w:pPr>
        <w:pStyle w:val="EX"/>
      </w:pPr>
      <w:r w:rsidRPr="00567618">
        <w:t>[77]</w:t>
      </w:r>
      <w:r w:rsidRPr="00567618">
        <w:tab/>
        <w:t>ITU-T G.711 (11/1988): "Pulse code modulation (PCM) of voice frequencies".</w:t>
      </w:r>
    </w:p>
    <w:p w14:paraId="50020552" w14:textId="77777777" w:rsidR="00FC7E52" w:rsidRPr="00567618" w:rsidRDefault="00FC7E52" w:rsidP="00FC7E52">
      <w:pPr>
        <w:pStyle w:val="EX"/>
      </w:pPr>
      <w:r w:rsidRPr="00567618">
        <w:t>[78]</w:t>
      </w:r>
      <w:r w:rsidRPr="00567618">
        <w:tab/>
        <w:t>ITU-T G.722 (09/2012): "7 kHz audio-coding within 64 kbit/s".</w:t>
      </w:r>
    </w:p>
    <w:p w14:paraId="78930688" w14:textId="77777777" w:rsidR="00FC7E52" w:rsidRPr="00567618" w:rsidRDefault="00FC7E52" w:rsidP="00FC7E52">
      <w:pPr>
        <w:pStyle w:val="EX"/>
      </w:pPr>
      <w:r w:rsidRPr="00567618">
        <w:t>[79]</w:t>
      </w:r>
      <w:r w:rsidRPr="00567618">
        <w:tab/>
      </w:r>
      <w:r>
        <w:t>IETF RFC </w:t>
      </w:r>
      <w:r w:rsidRPr="00567618">
        <w:t>4821 (2007): "Packetization Layer Path MTU Discovery".</w:t>
      </w:r>
    </w:p>
    <w:p w14:paraId="3B6E9740" w14:textId="77777777" w:rsidR="00FC7E52" w:rsidRPr="00567618" w:rsidRDefault="00FC7E52" w:rsidP="00FC7E52">
      <w:pPr>
        <w:pStyle w:val="EX"/>
      </w:pPr>
      <w:r w:rsidRPr="00567618">
        <w:t>[80]</w:t>
      </w:r>
      <w:r w:rsidRPr="00567618">
        <w:tab/>
        <w:t>3GPP TS 23.003: "Numbering, addressing and identification".</w:t>
      </w:r>
    </w:p>
    <w:p w14:paraId="1CAD583B" w14:textId="77777777" w:rsidR="00FC7E52" w:rsidRPr="00567618" w:rsidRDefault="00FC7E52" w:rsidP="00FC7E52">
      <w:pPr>
        <w:pStyle w:val="EX"/>
      </w:pPr>
      <w:r w:rsidRPr="00567618">
        <w:lastRenderedPageBreak/>
        <w:t>[81]</w:t>
      </w:r>
      <w:r w:rsidRPr="00567618">
        <w:tab/>
      </w:r>
      <w:r>
        <w:t>IETF RFC </w:t>
      </w:r>
      <w:r w:rsidRPr="00567618">
        <w:t>4796 (2007): "The Session Description Protocol (SDP) Content Attribute", J. Hautakorpi and G. Camarillo.</w:t>
      </w:r>
    </w:p>
    <w:p w14:paraId="411E8B14" w14:textId="77777777" w:rsidR="00FC7E52" w:rsidRPr="00567618" w:rsidRDefault="00FC7E52" w:rsidP="00FC7E52">
      <w:pPr>
        <w:pStyle w:val="EX"/>
      </w:pPr>
      <w:r w:rsidRPr="00567618">
        <w:t>[82]</w:t>
      </w:r>
      <w:r w:rsidRPr="00567618">
        <w:tab/>
        <w:t>3GPP TS 24.247: "Messaging service using the IP Multimedia (IM) Core Network (CN) subsystem".</w:t>
      </w:r>
    </w:p>
    <w:p w14:paraId="4BCA4838" w14:textId="77777777" w:rsidR="00FC7E52" w:rsidRPr="00567618" w:rsidRDefault="00FC7E52" w:rsidP="00FC7E52">
      <w:pPr>
        <w:pStyle w:val="EX"/>
      </w:pPr>
      <w:r w:rsidRPr="00567618">
        <w:t>[83]</w:t>
      </w:r>
      <w:r w:rsidRPr="00567618">
        <w:tab/>
      </w:r>
      <w:r>
        <w:t>IETF RFC </w:t>
      </w:r>
      <w:r w:rsidRPr="00567618">
        <w:t>3168 (2001): "The Addition of Explicit Congestion Notification (ECN) to IP", K. Ramakrishnan, S. Floyd and D. Black.</w:t>
      </w:r>
    </w:p>
    <w:p w14:paraId="2A4170E6" w14:textId="77777777" w:rsidR="00FC7E52" w:rsidRPr="00567618" w:rsidRDefault="00FC7E52" w:rsidP="00FC7E52">
      <w:pPr>
        <w:pStyle w:val="EX"/>
      </w:pPr>
      <w:r w:rsidRPr="00567618">
        <w:t>[84]</w:t>
      </w:r>
      <w:r w:rsidRPr="00567618">
        <w:tab/>
      </w:r>
      <w:r>
        <w:t>IETF RFC </w:t>
      </w:r>
      <w:r w:rsidRPr="00567618">
        <w:t>6679 (2012): "Explicit Congestion Notification (ECN) for RTP over UDP", M. Westerlund, et. al.</w:t>
      </w:r>
    </w:p>
    <w:p w14:paraId="2B94F841" w14:textId="77777777" w:rsidR="00FC7E52" w:rsidRPr="00567618" w:rsidRDefault="00FC7E52" w:rsidP="00FC7E52">
      <w:pPr>
        <w:pStyle w:val="EX"/>
      </w:pPr>
      <w:r w:rsidRPr="00567618">
        <w:t>[85]</w:t>
      </w:r>
      <w:r w:rsidRPr="00567618">
        <w:tab/>
        <w:t>3GPP TS 36.300: "Evolved Universal Terrestrial Radio Access (E-UTRA) and Evolved Universal Terrestrial Radio Access Network (E-UTRAN); Overall description".</w:t>
      </w:r>
    </w:p>
    <w:p w14:paraId="0D04A125" w14:textId="77777777" w:rsidR="00FC7E52" w:rsidRPr="00567618" w:rsidRDefault="00FC7E52" w:rsidP="00FC7E52">
      <w:pPr>
        <w:pStyle w:val="EX"/>
      </w:pPr>
      <w:r w:rsidRPr="00567618">
        <w:t>[86]</w:t>
      </w:r>
      <w:r w:rsidRPr="00567618">
        <w:tab/>
        <w:t>Void</w:t>
      </w:r>
    </w:p>
    <w:p w14:paraId="05A6BF85" w14:textId="77777777" w:rsidR="00FC7E52" w:rsidRPr="00567618" w:rsidRDefault="00FC7E52" w:rsidP="00FC7E52">
      <w:pPr>
        <w:pStyle w:val="EX"/>
      </w:pPr>
      <w:r w:rsidRPr="00567618">
        <w:t>[87]</w:t>
      </w:r>
      <w:r w:rsidRPr="00567618">
        <w:tab/>
      </w:r>
      <w:r>
        <w:t>IETF RFC </w:t>
      </w:r>
      <w:r w:rsidRPr="00567618">
        <w:t>5506 (2009):  "Support for Reduced-Size Real-Time Transport Control Protocol (RTCP): Opportunities and Consequences".</w:t>
      </w:r>
    </w:p>
    <w:p w14:paraId="690DF1D5" w14:textId="77777777" w:rsidR="00FC7E52" w:rsidRPr="00567618" w:rsidRDefault="00FC7E52" w:rsidP="00FC7E52">
      <w:pPr>
        <w:pStyle w:val="EX"/>
      </w:pPr>
      <w:r w:rsidRPr="00567618">
        <w:t>[88]</w:t>
      </w:r>
      <w:r w:rsidRPr="00567618">
        <w:tab/>
      </w:r>
      <w:r>
        <w:t>IETF RFC </w:t>
      </w:r>
      <w:r w:rsidRPr="00567618">
        <w:t>3611 (2003): "RTP Control Protocol Extended Reports (RTCP XR) ", T. Friedman, R. Caceres and A. Clark.</w:t>
      </w:r>
    </w:p>
    <w:p w14:paraId="57037223" w14:textId="77777777" w:rsidR="00FC7E52" w:rsidRPr="00567618" w:rsidRDefault="00FC7E52" w:rsidP="00FC7E52">
      <w:pPr>
        <w:pStyle w:val="EX"/>
      </w:pPr>
      <w:r w:rsidRPr="00567618">
        <w:t>[89]</w:t>
      </w:r>
      <w:r w:rsidRPr="00567618">
        <w:tab/>
        <w:t>3GPP TS 25.401: "UTRAN overall description".</w:t>
      </w:r>
    </w:p>
    <w:p w14:paraId="3A3E88EC" w14:textId="77777777" w:rsidR="00FC7E52" w:rsidRPr="00567618" w:rsidRDefault="00FC7E52" w:rsidP="00FC7E52">
      <w:pPr>
        <w:pStyle w:val="EX"/>
      </w:pPr>
      <w:r w:rsidRPr="00567618">
        <w:t>[90]</w:t>
      </w:r>
      <w:r w:rsidRPr="00567618">
        <w:tab/>
        <w:t>3GPP TS 23.203: "Policy and charging control architecture".</w:t>
      </w:r>
    </w:p>
    <w:p w14:paraId="0C17A845" w14:textId="77777777" w:rsidR="00FC7E52" w:rsidRPr="00567618" w:rsidRDefault="00FC7E52" w:rsidP="00FC7E52">
      <w:pPr>
        <w:pStyle w:val="EX"/>
      </w:pPr>
      <w:r w:rsidRPr="00567618">
        <w:t>[91]</w:t>
      </w:r>
      <w:r w:rsidRPr="00567618">
        <w:tab/>
        <w:t>ITU-T Recommendation T.4 (07/2003): "Standardization of Group 3 facsimile terminals for document transmission".</w:t>
      </w:r>
    </w:p>
    <w:p w14:paraId="029F0D14" w14:textId="77777777" w:rsidR="00FC7E52" w:rsidRPr="00567618" w:rsidRDefault="00FC7E52" w:rsidP="00FC7E52">
      <w:pPr>
        <w:pStyle w:val="EX"/>
      </w:pPr>
      <w:r w:rsidRPr="00567618">
        <w:t>[92]</w:t>
      </w:r>
      <w:r w:rsidRPr="00567618">
        <w:tab/>
        <w:t>ITU-T Recommendation T.30 (09/2005): "Procedures for document facsimile transmission in the general switched telephone network".</w:t>
      </w:r>
    </w:p>
    <w:p w14:paraId="2AC5599C" w14:textId="77777777" w:rsidR="00FC7E52" w:rsidRPr="00567618" w:rsidRDefault="00FC7E52" w:rsidP="00FC7E52">
      <w:pPr>
        <w:pStyle w:val="EX"/>
      </w:pPr>
      <w:r w:rsidRPr="00567618">
        <w:t>[93]</w:t>
      </w:r>
      <w:r w:rsidRPr="00567618">
        <w:tab/>
        <w:t>ITU-T Recommendation T.38 (09/2010): "Procedures for real-time Group 3 facsimile communication over IP networks".</w:t>
      </w:r>
    </w:p>
    <w:p w14:paraId="700B88FE" w14:textId="77777777" w:rsidR="00FC7E52" w:rsidRPr="00567618" w:rsidRDefault="00FC7E52" w:rsidP="00FC7E52">
      <w:pPr>
        <w:pStyle w:val="EX"/>
      </w:pPr>
      <w:r w:rsidRPr="00567618">
        <w:t>[94]</w:t>
      </w:r>
      <w:r w:rsidRPr="00567618">
        <w:tab/>
      </w:r>
      <w:r>
        <w:t>IETF RFC </w:t>
      </w:r>
      <w:r w:rsidRPr="00567618">
        <w:t>3362 (2002): "Real-time Facsimile (T.38) - image/t38 MIME Sub-type Registration".</w:t>
      </w:r>
    </w:p>
    <w:p w14:paraId="05936885" w14:textId="77777777" w:rsidR="00FC7E52" w:rsidRPr="00567618" w:rsidRDefault="00FC7E52" w:rsidP="00FC7E52">
      <w:pPr>
        <w:pStyle w:val="EX"/>
      </w:pPr>
      <w:r w:rsidRPr="00567618">
        <w:t>[95]</w:t>
      </w:r>
      <w:r w:rsidRPr="00567618">
        <w:tab/>
      </w:r>
      <w:r>
        <w:t>IETF RFC </w:t>
      </w:r>
      <w:r w:rsidRPr="00567618">
        <w:t>5285 (2008): "A General Mechanism for RTP Header Extensions", D. Singer, H. Desineni.</w:t>
      </w:r>
    </w:p>
    <w:p w14:paraId="031D6DB1" w14:textId="77777777" w:rsidR="00FC7E52" w:rsidRPr="00567618" w:rsidRDefault="00FC7E52" w:rsidP="00FC7E52">
      <w:pPr>
        <w:pStyle w:val="EX"/>
      </w:pPr>
      <w:r w:rsidRPr="00567618">
        <w:t>[96]</w:t>
      </w:r>
      <w:r w:rsidRPr="00567618">
        <w:tab/>
      </w:r>
      <w:r>
        <w:t>IETF RFC </w:t>
      </w:r>
      <w:r w:rsidRPr="00567618">
        <w:t>5168 (2008): "XML Schema for Media Control", O. Levin, R. Even and P. Hagendorf.</w:t>
      </w:r>
    </w:p>
    <w:p w14:paraId="1B05DBB2" w14:textId="77777777" w:rsidR="00FC7E52" w:rsidRPr="00567618" w:rsidRDefault="00FC7E52" w:rsidP="00FC7E52">
      <w:pPr>
        <w:pStyle w:val="EX"/>
      </w:pPr>
      <w:r w:rsidRPr="00567618">
        <w:t>[97]</w:t>
      </w:r>
      <w:r w:rsidRPr="00567618">
        <w:tab/>
        <w:t>3GPP2 C.S0055-A, version 1.0: "Packet Switched Video Telephony Service (PSVT/MCS)".</w:t>
      </w:r>
    </w:p>
    <w:p w14:paraId="4AC9FE94" w14:textId="77777777" w:rsidR="00FC7E52" w:rsidRPr="00567618" w:rsidRDefault="00FC7E52" w:rsidP="00FC7E52">
      <w:pPr>
        <w:pStyle w:val="EX"/>
      </w:pPr>
      <w:r w:rsidRPr="00567618">
        <w:t>[98]</w:t>
      </w:r>
      <w:r w:rsidRPr="00567618">
        <w:tab/>
        <w:t>ETSI TS</w:t>
      </w:r>
      <w:r>
        <w:t> </w:t>
      </w:r>
      <w:r w:rsidRPr="00567618">
        <w:t>181 005, v3.3.1: "Telecommunications and Internet converged Services and Protocols for Advanced Networking (TISPAN); Service and Capability Requirements".</w:t>
      </w:r>
    </w:p>
    <w:p w14:paraId="4238461D" w14:textId="77777777" w:rsidR="00FC7E52" w:rsidRPr="00567618" w:rsidRDefault="00FC7E52" w:rsidP="00FC7E52">
      <w:pPr>
        <w:pStyle w:val="EX"/>
      </w:pPr>
      <w:r w:rsidRPr="00567618">
        <w:t>[99]</w:t>
      </w:r>
      <w:r w:rsidRPr="00567618">
        <w:tab/>
        <w:t>3GPP2 C.S0014-E, version 1.0: "Enhanced Variable Rate Codec (EVRC)".</w:t>
      </w:r>
    </w:p>
    <w:p w14:paraId="03E691EB" w14:textId="77777777" w:rsidR="00FC7E52" w:rsidRPr="00567618" w:rsidRDefault="00FC7E52" w:rsidP="00FC7E52">
      <w:pPr>
        <w:pStyle w:val="EX"/>
      </w:pPr>
      <w:r w:rsidRPr="00567618">
        <w:t>[100]</w:t>
      </w:r>
      <w:r w:rsidRPr="00567618">
        <w:tab/>
        <w:t>ITU-T Recommendation G.729 (06/2012): "Coding of speech at 8 kbit/s using conjugate-structure algebraic-code-excited linear prediction (CS-ACELP)".</w:t>
      </w:r>
    </w:p>
    <w:p w14:paraId="3F788D82" w14:textId="77777777" w:rsidR="00FC7E52" w:rsidRPr="00567618" w:rsidRDefault="00FC7E52" w:rsidP="00FC7E52">
      <w:pPr>
        <w:pStyle w:val="EX"/>
      </w:pPr>
      <w:r w:rsidRPr="00567618">
        <w:t>[101]</w:t>
      </w:r>
      <w:r w:rsidRPr="00567618">
        <w:tab/>
        <w:t>ITU-T Recommendation G.729.1 (05/2006): "G.729-based embedded variable bit-rate coder: An 8-32 kbit/s scalable wideband coder bitstream interoperable with G.729".</w:t>
      </w:r>
    </w:p>
    <w:p w14:paraId="0ED9835B" w14:textId="77777777" w:rsidR="00FC7E52" w:rsidRPr="00567618" w:rsidRDefault="00FC7E52" w:rsidP="00FC7E52">
      <w:pPr>
        <w:pStyle w:val="EX"/>
      </w:pPr>
      <w:r w:rsidRPr="00567618">
        <w:t>[102]</w:t>
      </w:r>
      <w:r w:rsidRPr="00567618">
        <w:tab/>
        <w:t>3GPP2 C.S0076, version 1.0: "Discontinuous Transmission (DTX) of Speech in cdma2000 Systems".</w:t>
      </w:r>
    </w:p>
    <w:p w14:paraId="4990E657" w14:textId="77777777" w:rsidR="00FC7E52" w:rsidRPr="00567618" w:rsidRDefault="00FC7E52" w:rsidP="00FC7E52">
      <w:pPr>
        <w:pStyle w:val="EX"/>
      </w:pPr>
      <w:r w:rsidRPr="00567618">
        <w:t>[103]</w:t>
      </w:r>
      <w:r w:rsidRPr="00567618">
        <w:tab/>
      </w:r>
      <w:r>
        <w:t>IETF RFC </w:t>
      </w:r>
      <w:r w:rsidRPr="00567618">
        <w:t>5188 (2008):"RTP Payload Format for the Enhanced Variable Rate Wideband Codec (EVRC-WB) and the Media Subtype Updates for EVRC-B Codec".</w:t>
      </w:r>
    </w:p>
    <w:p w14:paraId="56E17EDB" w14:textId="77777777" w:rsidR="00FC7E52" w:rsidRPr="00567618" w:rsidRDefault="00FC7E52" w:rsidP="00FC7E52">
      <w:pPr>
        <w:pStyle w:val="EX"/>
      </w:pPr>
      <w:r w:rsidRPr="00567618">
        <w:t>[104]</w:t>
      </w:r>
      <w:r w:rsidRPr="00567618">
        <w:tab/>
      </w:r>
      <w:r>
        <w:t>IETF RFC </w:t>
      </w:r>
      <w:r w:rsidRPr="00567618">
        <w:t>4749 (2006): "RTP Payload Format for the G.729.1 Audio Codec".</w:t>
      </w:r>
    </w:p>
    <w:p w14:paraId="23CC7CF0" w14:textId="77777777" w:rsidR="00FC7E52" w:rsidRPr="00567618" w:rsidRDefault="00FC7E52" w:rsidP="00FC7E52">
      <w:pPr>
        <w:pStyle w:val="EX"/>
      </w:pPr>
      <w:r w:rsidRPr="00567618">
        <w:t>[105]</w:t>
      </w:r>
      <w:r w:rsidRPr="00567618">
        <w:tab/>
      </w:r>
      <w:r>
        <w:t>IETF RFC </w:t>
      </w:r>
      <w:r w:rsidRPr="00567618">
        <w:t>5459 (2009): "G.729.1 RTP Payload Format Update: Discontinuous Transmission (DTX) Support".</w:t>
      </w:r>
    </w:p>
    <w:p w14:paraId="76E1D3CF" w14:textId="77777777" w:rsidR="00FC7E52" w:rsidRPr="00567618" w:rsidRDefault="00FC7E52" w:rsidP="00FC7E52">
      <w:pPr>
        <w:pStyle w:val="EX"/>
      </w:pPr>
      <w:r w:rsidRPr="00567618">
        <w:lastRenderedPageBreak/>
        <w:t>[106]</w:t>
      </w:r>
      <w:r w:rsidRPr="00567618">
        <w:tab/>
      </w:r>
      <w:r>
        <w:t>IETF RFC </w:t>
      </w:r>
      <w:r w:rsidRPr="00567618">
        <w:t>4788 (2007): "Enhancements to RTP Payload Formats for EVRC Family Codecs".</w:t>
      </w:r>
    </w:p>
    <w:p w14:paraId="5087971F" w14:textId="77777777" w:rsidR="00FC7E52" w:rsidRPr="00567618" w:rsidRDefault="00FC7E52" w:rsidP="00FC7E52">
      <w:pPr>
        <w:pStyle w:val="EX"/>
      </w:pPr>
      <w:r w:rsidRPr="00567618">
        <w:t>[107]</w:t>
      </w:r>
      <w:r w:rsidRPr="00567618">
        <w:tab/>
      </w:r>
      <w:r>
        <w:t>IETF RFC </w:t>
      </w:r>
      <w:r w:rsidRPr="00567618">
        <w:t>4855 (2007): "Media Type Registration of RTP Payload Formats".</w:t>
      </w:r>
    </w:p>
    <w:p w14:paraId="7CBD61E4" w14:textId="77777777" w:rsidR="00FC7E52" w:rsidRPr="00567618" w:rsidRDefault="00FC7E52" w:rsidP="00FC7E52">
      <w:pPr>
        <w:pStyle w:val="EX"/>
      </w:pPr>
      <w:r w:rsidRPr="00567618">
        <w:t>[108]</w:t>
      </w:r>
      <w:r w:rsidRPr="00567618">
        <w:tab/>
        <w:t>ITU-T Recommendation P.10 (07/2006): "Vocabulary and effects of transmission parameters on customer opinion of transmission quality".</w:t>
      </w:r>
    </w:p>
    <w:p w14:paraId="08615BAC" w14:textId="77777777" w:rsidR="00FC7E52" w:rsidRPr="00567618" w:rsidRDefault="00FC7E52" w:rsidP="00FC7E52">
      <w:pPr>
        <w:pStyle w:val="EX"/>
      </w:pPr>
      <w:r w:rsidRPr="00567618">
        <w:t>[109]</w:t>
      </w:r>
      <w:r w:rsidRPr="00567618">
        <w:tab/>
        <w:t>ETSI TS</w:t>
      </w:r>
      <w:r>
        <w:t> </w:t>
      </w:r>
      <w:r w:rsidRPr="00567618">
        <w:t>103 737, v1.1.2: "Speech and multimedia Transmission Quality (STQ); Transmission requirements for narrowband wireless terminals (handset and headset) from a QoS perspective as perceived by the user".</w:t>
      </w:r>
    </w:p>
    <w:p w14:paraId="1A068212" w14:textId="77777777" w:rsidR="00FC7E52" w:rsidRPr="00567618" w:rsidRDefault="00FC7E52" w:rsidP="00FC7E52">
      <w:pPr>
        <w:pStyle w:val="EX"/>
      </w:pPr>
      <w:r w:rsidRPr="00567618">
        <w:t>[110]</w:t>
      </w:r>
      <w:r w:rsidRPr="00567618">
        <w:tab/>
        <w:t>ETSI TS</w:t>
      </w:r>
      <w:r>
        <w:t> </w:t>
      </w:r>
      <w:r w:rsidRPr="00567618">
        <w:t>103 738, v1.1.2: "Speech and multimedia Transmission Quality (STQ); Transmission requirements for narrowband wireless terminals (handsfree) from a QoS perspective as perceived by the user".</w:t>
      </w:r>
    </w:p>
    <w:p w14:paraId="06B8A2F1" w14:textId="77777777" w:rsidR="00FC7E52" w:rsidRPr="00567618" w:rsidRDefault="00FC7E52" w:rsidP="00FC7E52">
      <w:pPr>
        <w:pStyle w:val="EX"/>
      </w:pPr>
      <w:r w:rsidRPr="00567618">
        <w:t>[111]</w:t>
      </w:r>
      <w:r w:rsidRPr="00567618">
        <w:tab/>
        <w:t>ETSI TS</w:t>
      </w:r>
      <w:r>
        <w:t> </w:t>
      </w:r>
      <w:r w:rsidRPr="00567618">
        <w:t>103 739, v1.1.2: "Speech and multimedia Transmission Quality (STQ); Transmission requirements for wideband wireless terminals (handset and headset) from a QoS perspective as perceived by the user".</w:t>
      </w:r>
    </w:p>
    <w:p w14:paraId="744FA614" w14:textId="77777777" w:rsidR="00FC7E52" w:rsidRPr="00567618" w:rsidRDefault="00FC7E52" w:rsidP="00FC7E52">
      <w:pPr>
        <w:pStyle w:val="EX"/>
      </w:pPr>
      <w:r w:rsidRPr="00567618">
        <w:t>[112]</w:t>
      </w:r>
      <w:r w:rsidRPr="00567618">
        <w:tab/>
        <w:t>ETSI TS</w:t>
      </w:r>
      <w:r>
        <w:t> </w:t>
      </w:r>
      <w:r w:rsidRPr="00567618">
        <w:t>103 740, v1.1.2: "Speech and multimedia Transmission Quality (STQ); Transmission requirements for wideband wireless terminals (handsfree) from a QoS perspective as perceived by the user".</w:t>
      </w:r>
    </w:p>
    <w:p w14:paraId="2EA345C0" w14:textId="77777777" w:rsidR="00FC7E52" w:rsidRPr="00567618" w:rsidRDefault="00FC7E52" w:rsidP="00FC7E52">
      <w:pPr>
        <w:pStyle w:val="EX"/>
      </w:pPr>
      <w:r w:rsidRPr="00567618">
        <w:t>[113]</w:t>
      </w:r>
      <w:r w:rsidRPr="00567618">
        <w:tab/>
        <w:t>ETSI TS</w:t>
      </w:r>
      <w:r>
        <w:t> </w:t>
      </w:r>
      <w:r w:rsidRPr="00567618">
        <w:t>202 737, v1.3.2: "Speech and multimedia Transmission Quality (STQ); Transmission requirements for narrowband VoIP terminals (handset and headset) from a QoS perspective as perceived by the user".</w:t>
      </w:r>
    </w:p>
    <w:p w14:paraId="48B7B396" w14:textId="77777777" w:rsidR="00FC7E52" w:rsidRPr="00567618" w:rsidRDefault="00FC7E52" w:rsidP="00FC7E52">
      <w:pPr>
        <w:pStyle w:val="EX"/>
      </w:pPr>
      <w:r w:rsidRPr="00567618">
        <w:t>[114]</w:t>
      </w:r>
      <w:r w:rsidRPr="00567618">
        <w:tab/>
        <w:t>ETSI TS</w:t>
      </w:r>
      <w:r>
        <w:t> </w:t>
      </w:r>
      <w:r w:rsidRPr="00567618">
        <w:t>202 738, v1.3.2: "Speech and multimedia Transmission Quality (STQ); Transmission requirements for narrowband VoIP loudspeaking and handsfree terminals from a QoS perspective as perceived by the user".</w:t>
      </w:r>
    </w:p>
    <w:p w14:paraId="4A715D5B" w14:textId="77777777" w:rsidR="00FC7E52" w:rsidRPr="00567618" w:rsidRDefault="00FC7E52" w:rsidP="00FC7E52">
      <w:pPr>
        <w:pStyle w:val="EX"/>
      </w:pPr>
      <w:r w:rsidRPr="00567618">
        <w:t>[115]</w:t>
      </w:r>
      <w:r w:rsidRPr="00567618">
        <w:tab/>
        <w:t>ETSI TS</w:t>
      </w:r>
      <w:r>
        <w:t> </w:t>
      </w:r>
      <w:r w:rsidRPr="00567618">
        <w:t>202 739, v1.3.2: "Speech and multimedia Transmission Quality (STQ); Transmission requirements for wideband VoIP terminals (handset and headset) from a QoS perspective as perceived by the user ".</w:t>
      </w:r>
    </w:p>
    <w:p w14:paraId="7A173A0E" w14:textId="77777777" w:rsidR="00FC7E52" w:rsidRPr="00567618" w:rsidRDefault="00FC7E52" w:rsidP="00FC7E52">
      <w:pPr>
        <w:pStyle w:val="EX"/>
      </w:pPr>
      <w:r w:rsidRPr="00567618">
        <w:t>[116]</w:t>
      </w:r>
      <w:r w:rsidRPr="00567618">
        <w:tab/>
        <w:t>ETSI TS</w:t>
      </w:r>
      <w:r>
        <w:t> </w:t>
      </w:r>
      <w:r w:rsidRPr="00567618">
        <w:t>202 740, v1.3.2: "Speech and multimedia Transmission Quality (STQ); Transmission requirements for wideband VoIP loudspeaking and handsfree terminals from a QoS perspective as perceived by the user ".</w:t>
      </w:r>
    </w:p>
    <w:p w14:paraId="681B2EA8" w14:textId="77777777" w:rsidR="00FC7E52" w:rsidRPr="00567618" w:rsidRDefault="00FC7E52" w:rsidP="00FC7E52">
      <w:pPr>
        <w:pStyle w:val="EX"/>
      </w:pPr>
      <w:r w:rsidRPr="00567618">
        <w:t>[117]</w:t>
      </w:r>
      <w:r w:rsidRPr="00567618">
        <w:tab/>
        <w:t>ETSI EN 300 175-8, v2.5.1: "Digital Enhanced Cordless Telecommunications (DECT); Common Interface (CI); Part 8: Speech and audio coding and transmission".</w:t>
      </w:r>
    </w:p>
    <w:p w14:paraId="75D9E1BB" w14:textId="77777777" w:rsidR="00FC7E52" w:rsidRPr="00567618" w:rsidRDefault="00FC7E52" w:rsidP="00FC7E52">
      <w:pPr>
        <w:pStyle w:val="EX"/>
      </w:pPr>
      <w:r w:rsidRPr="00567618">
        <w:t>[118]</w:t>
      </w:r>
      <w:r w:rsidRPr="00567618">
        <w:tab/>
        <w:t>ETSI TS</w:t>
      </w:r>
      <w:r>
        <w:t> </w:t>
      </w:r>
      <w:r w:rsidRPr="00567618">
        <w:t>300 176-2, v2.2.1: "Digital Enhanced Cordless Telecommunications (DECT); Test specification; Part 2: Audio and speech".</w:t>
      </w:r>
    </w:p>
    <w:p w14:paraId="42B5C90E" w14:textId="77777777" w:rsidR="00FC7E52" w:rsidRPr="00567618" w:rsidRDefault="00FC7E52" w:rsidP="00FC7E52">
      <w:pPr>
        <w:pStyle w:val="EX"/>
      </w:pPr>
      <w:r w:rsidRPr="00567618">
        <w:t>[119]</w:t>
      </w:r>
      <w:r w:rsidRPr="00567618">
        <w:tab/>
        <w:t>Recommendation ITU-T H.265: "High efficiency video coding" | ISO/IEC 23008-2:2020: "High Efficiency Coding and Media Delivery in Heterogeneous Environments – Part 2: High Efficiency Video Coding".</w:t>
      </w:r>
      <w:r>
        <w:t> </w:t>
      </w:r>
      <w:r w:rsidRPr="00567618">
        <w:t>[120]</w:t>
      </w:r>
      <w:r w:rsidRPr="00567618">
        <w:tab/>
      </w:r>
      <w:r>
        <w:t>IETF RFC </w:t>
      </w:r>
      <w:r w:rsidRPr="00567618">
        <w:t>7798 (2016): "RTP Payload Format for High Efficiency Video Coding (HEVC)", Y.-K. Wang, Y. Sanchez, T. Schierl, S. Wenger, M. M. Hannuksela.</w:t>
      </w:r>
    </w:p>
    <w:p w14:paraId="52EEFD52" w14:textId="77777777" w:rsidR="00FC7E52" w:rsidRPr="00567618" w:rsidRDefault="00FC7E52" w:rsidP="00FC7E52">
      <w:pPr>
        <w:pStyle w:val="EX"/>
      </w:pPr>
      <w:r w:rsidRPr="00567618">
        <w:t>[121]</w:t>
      </w:r>
      <w:r w:rsidRPr="00567618">
        <w:tab/>
        <w:t>3GPP TS 26.441: "Codec for Enhanced Voice Services (EVS); General Overview".</w:t>
      </w:r>
    </w:p>
    <w:p w14:paraId="35790776" w14:textId="77777777" w:rsidR="00FC7E52" w:rsidRPr="00567618" w:rsidRDefault="00FC7E52" w:rsidP="00FC7E52">
      <w:pPr>
        <w:pStyle w:val="EX"/>
      </w:pPr>
      <w:r w:rsidRPr="00567618">
        <w:t>[122]</w:t>
      </w:r>
      <w:r w:rsidRPr="00567618">
        <w:tab/>
        <w:t>3GPP TS 26.442: "Codec for Enhanced Voice Services (EVS); ANSI C code (fixed-point)".</w:t>
      </w:r>
    </w:p>
    <w:p w14:paraId="7F1FF715" w14:textId="77777777" w:rsidR="00FC7E52" w:rsidRPr="00567618" w:rsidRDefault="00FC7E52" w:rsidP="00FC7E52">
      <w:pPr>
        <w:pStyle w:val="EX"/>
      </w:pPr>
      <w:r w:rsidRPr="00567618">
        <w:t>[123]</w:t>
      </w:r>
      <w:r w:rsidRPr="00567618">
        <w:tab/>
        <w:t>3GPP TS 26.443: "Codec for Enhanced Voice Services (EVS); ANSI C code (floating-point)".</w:t>
      </w:r>
    </w:p>
    <w:p w14:paraId="0856C9D5" w14:textId="77777777" w:rsidR="00FC7E52" w:rsidRPr="00567618" w:rsidRDefault="00FC7E52" w:rsidP="00FC7E52">
      <w:pPr>
        <w:pStyle w:val="EX"/>
      </w:pPr>
      <w:r w:rsidRPr="00567618">
        <w:t>[124]</w:t>
      </w:r>
      <w:r w:rsidRPr="00567618">
        <w:tab/>
        <w:t>3GPP TS 26.444: "Codec for Enhanced Voice Services (EVS); Test Sequences".</w:t>
      </w:r>
    </w:p>
    <w:p w14:paraId="0489A4C2" w14:textId="77777777" w:rsidR="00FC7E52" w:rsidRPr="00567618" w:rsidRDefault="00FC7E52" w:rsidP="00FC7E52">
      <w:pPr>
        <w:pStyle w:val="EX"/>
      </w:pPr>
      <w:r w:rsidRPr="00567618">
        <w:t>[125]</w:t>
      </w:r>
      <w:r w:rsidRPr="00567618">
        <w:tab/>
        <w:t>3GPP TS 26.445: "Codec for Enhanced Voice Services (EVS); Detailed Algorithmic Description".</w:t>
      </w:r>
    </w:p>
    <w:p w14:paraId="2F8258AE" w14:textId="77777777" w:rsidR="00FC7E52" w:rsidRPr="00567618" w:rsidRDefault="00FC7E52" w:rsidP="00FC7E52">
      <w:pPr>
        <w:pStyle w:val="EX"/>
      </w:pPr>
      <w:r w:rsidRPr="00567618">
        <w:t>[126]</w:t>
      </w:r>
      <w:r w:rsidRPr="00567618">
        <w:tab/>
        <w:t>3GPP TS 26.446: "Codec for Enhanced Voice Services (EVS); AMR-WB Backward Compatible Functions".</w:t>
      </w:r>
    </w:p>
    <w:p w14:paraId="3690D983" w14:textId="77777777" w:rsidR="00FC7E52" w:rsidRPr="00567618" w:rsidRDefault="00FC7E52" w:rsidP="00FC7E52">
      <w:pPr>
        <w:pStyle w:val="EX"/>
      </w:pPr>
      <w:r w:rsidRPr="00567618">
        <w:t>[127]</w:t>
      </w:r>
      <w:r w:rsidRPr="00567618">
        <w:tab/>
        <w:t>3GPP TS 26.447: "Codec for Enhanced Voice Services (EVS); Error Concealment of Lost Packets".</w:t>
      </w:r>
    </w:p>
    <w:p w14:paraId="6DF5494F" w14:textId="77777777" w:rsidR="00FC7E52" w:rsidRPr="00567618" w:rsidRDefault="00FC7E52" w:rsidP="00FC7E52">
      <w:pPr>
        <w:pStyle w:val="EX"/>
      </w:pPr>
      <w:r w:rsidRPr="00567618">
        <w:lastRenderedPageBreak/>
        <w:t>[128]</w:t>
      </w:r>
      <w:r w:rsidRPr="00567618">
        <w:tab/>
        <w:t>3GPP TS 26.448: "Codec for Enhanced Voice Services (EVS); Jitter Buffer Management".</w:t>
      </w:r>
    </w:p>
    <w:p w14:paraId="760A49EA" w14:textId="77777777" w:rsidR="00FC7E52" w:rsidRPr="00567618" w:rsidRDefault="00FC7E52" w:rsidP="00FC7E52">
      <w:pPr>
        <w:pStyle w:val="EX"/>
      </w:pPr>
      <w:r w:rsidRPr="00567618">
        <w:t>[129]</w:t>
      </w:r>
      <w:r w:rsidRPr="00567618">
        <w:tab/>
        <w:t>3GPP TS 26.449: "Codec for Enhanced Voice Services (EVS); Comfort Noise Generation (CNG) Aspects".</w:t>
      </w:r>
    </w:p>
    <w:p w14:paraId="03C29DB5" w14:textId="77777777" w:rsidR="00FC7E52" w:rsidRPr="00567618" w:rsidRDefault="00FC7E52" w:rsidP="00FC7E52">
      <w:pPr>
        <w:pStyle w:val="EX"/>
      </w:pPr>
      <w:r w:rsidRPr="00567618">
        <w:t>[130]</w:t>
      </w:r>
      <w:r w:rsidRPr="00567618">
        <w:tab/>
        <w:t>3GPP TS 26.450: "Codec for Enhanced Voice Services (EVS); Discontinuous Transmission (DTX)".</w:t>
      </w:r>
    </w:p>
    <w:p w14:paraId="5C28DA6E" w14:textId="77777777" w:rsidR="00FC7E52" w:rsidRPr="00567618" w:rsidRDefault="00FC7E52" w:rsidP="00FC7E52">
      <w:pPr>
        <w:pStyle w:val="EX"/>
      </w:pPr>
      <w:r w:rsidRPr="00567618">
        <w:t>[131]</w:t>
      </w:r>
      <w:r w:rsidRPr="00567618">
        <w:tab/>
        <w:t>3GPP TS 26.451: "Codec for Enhanced Voice Services (EVS); Voice Activity Detection (VAD)".</w:t>
      </w:r>
    </w:p>
    <w:p w14:paraId="26509836" w14:textId="77777777" w:rsidR="00FC7E52" w:rsidRPr="00567618" w:rsidRDefault="00FC7E52" w:rsidP="00FC7E52">
      <w:pPr>
        <w:pStyle w:val="EX"/>
      </w:pPr>
      <w:r w:rsidRPr="00567618">
        <w:t>[132]</w:t>
      </w:r>
      <w:r w:rsidRPr="00567618">
        <w:tab/>
        <w:t>3GPP TS 45.003: "Radio Access Network; Channel coding".</w:t>
      </w:r>
    </w:p>
    <w:p w14:paraId="7CEC18D2" w14:textId="77777777" w:rsidR="00FC7E52" w:rsidRPr="00567618" w:rsidRDefault="00FC7E52" w:rsidP="00FC7E52">
      <w:pPr>
        <w:pStyle w:val="EX"/>
      </w:pPr>
      <w:r w:rsidRPr="00567618">
        <w:t>[133]</w:t>
      </w:r>
      <w:r w:rsidRPr="00567618">
        <w:tab/>
        <w:t>3GPP TS 23.216: "Single Radio Voice Call Continuity (SRVCC); Stage2".</w:t>
      </w:r>
    </w:p>
    <w:p w14:paraId="08811BE4" w14:textId="77777777" w:rsidR="00FC7E52" w:rsidRPr="00567618" w:rsidRDefault="00FC7E52" w:rsidP="00FC7E52">
      <w:pPr>
        <w:pStyle w:val="EX"/>
      </w:pPr>
      <w:r w:rsidRPr="00567618">
        <w:t>[134]</w:t>
      </w:r>
      <w:r w:rsidRPr="00567618">
        <w:tab/>
        <w:t>3GPP TS 23.237: "IP Multimedia Subsystem (IMS) Service Continuity; Stage2".</w:t>
      </w:r>
    </w:p>
    <w:p w14:paraId="5C17A702" w14:textId="77777777" w:rsidR="00FC7E52" w:rsidRPr="00567618" w:rsidRDefault="00FC7E52" w:rsidP="00FC7E52">
      <w:pPr>
        <w:pStyle w:val="EX"/>
      </w:pPr>
      <w:r w:rsidRPr="00567618">
        <w:t>[135]</w:t>
      </w:r>
      <w:r w:rsidRPr="00567618">
        <w:tab/>
        <w:t>ITU-T Recommendation H.224 (01/05): "A real time control protocol for simplex applications using the H.221 LSD/HSD/MLP channels ".</w:t>
      </w:r>
    </w:p>
    <w:p w14:paraId="126EE5E0" w14:textId="77777777" w:rsidR="00FC7E52" w:rsidRPr="001E65DB" w:rsidRDefault="00FC7E52" w:rsidP="00FC7E52">
      <w:pPr>
        <w:pStyle w:val="EX"/>
        <w:rPr>
          <w:lang w:val="fr-FR"/>
        </w:rPr>
      </w:pPr>
      <w:r w:rsidRPr="001E65DB">
        <w:rPr>
          <w:lang w:val="fr-FR"/>
        </w:rPr>
        <w:t>[136]</w:t>
      </w:r>
      <w:r w:rsidRPr="001E65DB">
        <w:rPr>
          <w:lang w:val="fr-FR"/>
        </w:rPr>
        <w:tab/>
        <w:t>ITU-T Recommendation H.224 (2005): Corrigendum 1 (08/07).</w:t>
      </w:r>
    </w:p>
    <w:p w14:paraId="4375764D" w14:textId="77777777" w:rsidR="00FC7E52" w:rsidRPr="00567618" w:rsidRDefault="00FC7E52" w:rsidP="00FC7E52">
      <w:pPr>
        <w:pStyle w:val="EX"/>
      </w:pPr>
      <w:r w:rsidRPr="00567618">
        <w:t>[137]</w:t>
      </w:r>
      <w:r w:rsidRPr="00567618">
        <w:tab/>
        <w:t>ITU-T Recommendation H.281 (11/94): Transmission of non-telephone signals "A far end camera control protocol for videoconferences using H.224".</w:t>
      </w:r>
    </w:p>
    <w:p w14:paraId="0C483D18" w14:textId="77777777" w:rsidR="00FC7E52" w:rsidRPr="00567618" w:rsidRDefault="00FC7E52" w:rsidP="00FC7E52">
      <w:pPr>
        <w:pStyle w:val="EX"/>
      </w:pPr>
      <w:r w:rsidRPr="00567618">
        <w:t>[138]</w:t>
      </w:r>
      <w:r w:rsidRPr="00567618">
        <w:tab/>
        <w:t>ITU-T Recommendation H.323 (12/2009): "Packet-based multimedia communications systems".</w:t>
      </w:r>
    </w:p>
    <w:p w14:paraId="4A5C8262" w14:textId="77777777" w:rsidR="00FC7E52" w:rsidRPr="00567618" w:rsidRDefault="00FC7E52" w:rsidP="00FC7E52">
      <w:pPr>
        <w:pStyle w:val="EX"/>
      </w:pPr>
      <w:r w:rsidRPr="00567618">
        <w:t>[139]</w:t>
      </w:r>
      <w:r w:rsidRPr="00567618">
        <w:tab/>
      </w:r>
      <w:r>
        <w:t>IETF RFC </w:t>
      </w:r>
      <w:r w:rsidRPr="00567618">
        <w:t>4573 (2006): "MIME Type Registration for RTP Payload Format for H.224".</w:t>
      </w:r>
    </w:p>
    <w:p w14:paraId="5A02BA13" w14:textId="77777777" w:rsidR="00FC7E52" w:rsidRPr="00567618" w:rsidRDefault="00FC7E52" w:rsidP="00FC7E52">
      <w:pPr>
        <w:pStyle w:val="EX"/>
      </w:pPr>
      <w:r w:rsidRPr="00567618">
        <w:t>[140]</w:t>
      </w:r>
      <w:r w:rsidRPr="00567618">
        <w:tab/>
      </w:r>
      <w:r>
        <w:t>IETF RFC </w:t>
      </w:r>
      <w:r w:rsidRPr="00567618">
        <w:t>4588 (2006): "RTP Retransmission Payload Format", J. Rey, D. Leon, A. Miyazaki, V. Varsa and R. Hakenberg.</w:t>
      </w:r>
    </w:p>
    <w:p w14:paraId="35A947E4" w14:textId="77777777" w:rsidR="00FC7E52" w:rsidRPr="00567618" w:rsidRDefault="00FC7E52" w:rsidP="00FC7E52">
      <w:pPr>
        <w:pStyle w:val="EX"/>
      </w:pPr>
      <w:r w:rsidRPr="00567618">
        <w:t>[141]</w:t>
      </w:r>
      <w:r w:rsidRPr="00567618">
        <w:tab/>
      </w:r>
      <w:r>
        <w:t>IETF RFC </w:t>
      </w:r>
      <w:r w:rsidRPr="00567618">
        <w:t>8627 (2019): "RTP Payload Format for Flexible Forward Error Correction (FEC)".</w:t>
      </w:r>
    </w:p>
    <w:p w14:paraId="3A37B944" w14:textId="77777777" w:rsidR="00FC7E52" w:rsidRPr="00567618" w:rsidRDefault="00FC7E52" w:rsidP="00FC7E52">
      <w:pPr>
        <w:pStyle w:val="EX"/>
      </w:pPr>
      <w:r w:rsidRPr="00567618">
        <w:t>[142]</w:t>
      </w:r>
      <w:r w:rsidRPr="00567618">
        <w:tab/>
        <w:t>TR</w:t>
      </w:r>
      <w:r>
        <w:t> </w:t>
      </w:r>
      <w:r w:rsidRPr="00567618">
        <w:t>26.922:  "Video Telephony Robustness Improvements Extensions (VTRI_EXT): Performance Evaluation".</w:t>
      </w:r>
    </w:p>
    <w:p w14:paraId="06CB2B77" w14:textId="77777777" w:rsidR="00FC7E52" w:rsidRPr="00567618" w:rsidRDefault="00FC7E52" w:rsidP="00FC7E52">
      <w:pPr>
        <w:pStyle w:val="EX"/>
      </w:pPr>
      <w:r w:rsidRPr="00567618">
        <w:t>[143]</w:t>
      </w:r>
      <w:r w:rsidRPr="00567618">
        <w:tab/>
      </w:r>
      <w:r>
        <w:t>IETF RFC </w:t>
      </w:r>
      <w:r w:rsidRPr="00567618">
        <w:t>5956 (2010): "Forward Error Correction Grouping Semantics in the Session Description Protocol", A. Cengiz.</w:t>
      </w:r>
    </w:p>
    <w:p w14:paraId="3B4F2BD4" w14:textId="77777777" w:rsidR="00FC7E52" w:rsidRPr="00567618" w:rsidRDefault="00FC7E52" w:rsidP="00FC7E52">
      <w:pPr>
        <w:pStyle w:val="EX"/>
      </w:pPr>
      <w:r w:rsidRPr="00567618">
        <w:t>[144]</w:t>
      </w:r>
      <w:r w:rsidRPr="00567618">
        <w:tab/>
        <w:t>3GPP TR 26.924: "Multimedia telephony over IP Multimedia Subsystem (IMS); Study on improved end-to-end Quality of Service (QoS) handling for Multimedia Telephony Service for IMS (MTSI)".</w:t>
      </w:r>
    </w:p>
    <w:p w14:paraId="67513550" w14:textId="77777777" w:rsidR="00FC7E52" w:rsidRPr="00567618" w:rsidRDefault="00FC7E52" w:rsidP="00FC7E52">
      <w:pPr>
        <w:pStyle w:val="EX"/>
      </w:pPr>
      <w:r w:rsidRPr="00567618">
        <w:t>[145]</w:t>
      </w:r>
      <w:r w:rsidRPr="00567618">
        <w:tab/>
        <w:t>Void</w:t>
      </w:r>
    </w:p>
    <w:p w14:paraId="31771AFA" w14:textId="77777777" w:rsidR="00FC7E52" w:rsidRPr="00567618" w:rsidRDefault="00FC7E52" w:rsidP="00FC7E52">
      <w:pPr>
        <w:pStyle w:val="EX"/>
      </w:pPr>
      <w:r w:rsidRPr="00567618">
        <w:t>[146]</w:t>
      </w:r>
      <w:r w:rsidRPr="00567618">
        <w:tab/>
        <w:t>Void.</w:t>
      </w:r>
    </w:p>
    <w:p w14:paraId="4152A54A" w14:textId="77777777" w:rsidR="00FC7E52" w:rsidRPr="00567618" w:rsidRDefault="00FC7E52" w:rsidP="00FC7E52">
      <w:pPr>
        <w:pStyle w:val="EX"/>
      </w:pPr>
      <w:r w:rsidRPr="00567618">
        <w:t>[147]</w:t>
      </w:r>
      <w:r w:rsidRPr="00567618">
        <w:tab/>
        <w:t>3GPP TS 24.147: "Conferencing Using IP Multimedia Core Network; Stage 3".</w:t>
      </w:r>
    </w:p>
    <w:p w14:paraId="1A9BD1C4" w14:textId="77777777" w:rsidR="00FC7E52" w:rsidRPr="00567618" w:rsidRDefault="00FC7E52" w:rsidP="00FC7E52">
      <w:pPr>
        <w:pStyle w:val="EX"/>
      </w:pPr>
      <w:r w:rsidRPr="00567618">
        <w:t>[148]</w:t>
      </w:r>
      <w:r w:rsidRPr="00567618">
        <w:tab/>
      </w:r>
      <w:r>
        <w:t>IETF RFC </w:t>
      </w:r>
      <w:r w:rsidRPr="00567618">
        <w:t>4575 (2006): "A Session Initiation Protocol (SIP) Event Package for Conference State".</w:t>
      </w:r>
    </w:p>
    <w:p w14:paraId="66CB036C" w14:textId="77777777" w:rsidR="00FC7E52" w:rsidRPr="00567618" w:rsidRDefault="00FC7E52" w:rsidP="00FC7E52">
      <w:pPr>
        <w:pStyle w:val="EX"/>
      </w:pPr>
      <w:r w:rsidRPr="00567618">
        <w:t>[149]</w:t>
      </w:r>
      <w:r w:rsidRPr="00567618">
        <w:tab/>
      </w:r>
      <w:r>
        <w:t>IETF RFC </w:t>
      </w:r>
      <w:r w:rsidRPr="00567618">
        <w:t>4582 (2006): "The Binary Floor Control Protocol (BFCP)".</w:t>
      </w:r>
    </w:p>
    <w:p w14:paraId="154F416B" w14:textId="77777777" w:rsidR="00FC7E52" w:rsidRPr="00567618" w:rsidRDefault="00FC7E52" w:rsidP="00FC7E52">
      <w:pPr>
        <w:pStyle w:val="EX"/>
      </w:pPr>
      <w:r w:rsidRPr="00567618">
        <w:t>[150]</w:t>
      </w:r>
      <w:r w:rsidRPr="00567618">
        <w:tab/>
      </w:r>
      <w:r>
        <w:t>IETF RFC </w:t>
      </w:r>
      <w:r w:rsidRPr="00567618">
        <w:t>4583 (2006): "Session Description Protocol (SDP) Format for Binary Floor Control (BFCP) Streams".</w:t>
      </w:r>
    </w:p>
    <w:p w14:paraId="1C8D7107" w14:textId="77777777" w:rsidR="00FC7E52" w:rsidRPr="00567618" w:rsidRDefault="00FC7E52" w:rsidP="00FC7E52">
      <w:pPr>
        <w:pStyle w:val="EX"/>
      </w:pPr>
      <w:r w:rsidRPr="00567618">
        <w:t>[151]</w:t>
      </w:r>
      <w:r w:rsidRPr="00567618">
        <w:tab/>
        <w:t>Void.</w:t>
      </w:r>
    </w:p>
    <w:p w14:paraId="7935D422" w14:textId="77777777" w:rsidR="00FC7E52" w:rsidRPr="00567618" w:rsidRDefault="00FC7E52" w:rsidP="00FC7E52">
      <w:pPr>
        <w:pStyle w:val="EX"/>
      </w:pPr>
      <w:r w:rsidRPr="00567618">
        <w:t>[152]</w:t>
      </w:r>
      <w:r w:rsidRPr="00567618">
        <w:tab/>
        <w:t>3GPP TR 26.980: "Multimedia telephony over IP Multimedia Subsystem (IMS); Media handling aspects of multi-stream multiparty conferencing for Multimedia Telephony Service for IMS (MTSI)".</w:t>
      </w:r>
    </w:p>
    <w:p w14:paraId="21181E34" w14:textId="77777777" w:rsidR="00FC7E52" w:rsidRPr="00567618" w:rsidRDefault="00FC7E52" w:rsidP="00FC7E52">
      <w:pPr>
        <w:pStyle w:val="EX"/>
      </w:pPr>
      <w:r w:rsidRPr="00567618">
        <w:t>[153]</w:t>
      </w:r>
      <w:r w:rsidRPr="00567618">
        <w:tab/>
      </w:r>
      <w:r>
        <w:t>IETF RFC </w:t>
      </w:r>
      <w:r w:rsidRPr="00567618">
        <w:t>5234 (2008): "Augmented BNF for Syntax Specifications: ABNF", D. Crocker and P. Overell.</w:t>
      </w:r>
    </w:p>
    <w:p w14:paraId="354B827D" w14:textId="77777777" w:rsidR="00FC7E52" w:rsidRPr="00567618" w:rsidRDefault="00FC7E52" w:rsidP="00FC7E52">
      <w:pPr>
        <w:pStyle w:val="EX"/>
      </w:pPr>
      <w:r w:rsidRPr="00567618">
        <w:t>[154]</w:t>
      </w:r>
      <w:r w:rsidRPr="00567618">
        <w:tab/>
      </w:r>
      <w:r>
        <w:t>IETF RFC </w:t>
      </w:r>
      <w:r w:rsidRPr="00567618">
        <w:t>8853</w:t>
      </w:r>
      <w:r w:rsidRPr="00567618" w:rsidDel="00C704A3">
        <w:t xml:space="preserve"> </w:t>
      </w:r>
      <w:r w:rsidRPr="00567618">
        <w:t xml:space="preserve">(2021): "Using Simulcast in Session Description Protocol (SDP) and RTP Sessions" </w:t>
      </w:r>
    </w:p>
    <w:p w14:paraId="2CD9C7D5" w14:textId="77777777" w:rsidR="00FC7E52" w:rsidRPr="00567618" w:rsidRDefault="00FC7E52" w:rsidP="00FC7E52">
      <w:pPr>
        <w:pStyle w:val="EX"/>
      </w:pPr>
      <w:r w:rsidRPr="00567618">
        <w:lastRenderedPageBreak/>
        <w:t>[155]</w:t>
      </w:r>
      <w:r w:rsidRPr="00567618">
        <w:tab/>
      </w:r>
      <w:r>
        <w:t>IETF RFC </w:t>
      </w:r>
      <w:r w:rsidRPr="00567618">
        <w:t>8851 (2021): "RTP Payload Format Restrictions"</w:t>
      </w:r>
    </w:p>
    <w:p w14:paraId="39D408BA" w14:textId="77777777" w:rsidR="00FC7E52" w:rsidRPr="00567618" w:rsidRDefault="00FC7E52" w:rsidP="00FC7E52">
      <w:pPr>
        <w:pStyle w:val="EX"/>
      </w:pPr>
      <w:r w:rsidRPr="00567618">
        <w:t>[156]</w:t>
      </w:r>
      <w:r w:rsidRPr="00567618">
        <w:tab/>
      </w:r>
      <w:r>
        <w:t>IETF RFC </w:t>
      </w:r>
      <w:r w:rsidRPr="00567618">
        <w:t>7728 (2016): "RTP Stream Pause and Resume".</w:t>
      </w:r>
    </w:p>
    <w:p w14:paraId="165F92F3" w14:textId="77777777" w:rsidR="00FC7E52" w:rsidRPr="00567618" w:rsidRDefault="00FC7E52" w:rsidP="00FC7E52">
      <w:pPr>
        <w:pStyle w:val="EX"/>
      </w:pPr>
      <w:r w:rsidRPr="00567618">
        <w:t>[157]</w:t>
      </w:r>
      <w:r w:rsidRPr="00567618">
        <w:tab/>
        <w:t>3GPP TS 36.321: "Evolved Universal Terrestrial Radio Access (E-UTRA); Medium Access Control (MAC) protocol specification".</w:t>
      </w:r>
    </w:p>
    <w:p w14:paraId="6B9543C6" w14:textId="77777777" w:rsidR="00FC7E52" w:rsidRPr="00567618" w:rsidRDefault="00FC7E52" w:rsidP="00FC7E52">
      <w:pPr>
        <w:pStyle w:val="EX"/>
      </w:pPr>
      <w:r w:rsidRPr="00567618">
        <w:t>[158]</w:t>
      </w:r>
      <w:r w:rsidRPr="00567618">
        <w:tab/>
        <w:t>3GPP TS 25.331: "Radio Resource Control (RRC); Protocol specification".</w:t>
      </w:r>
    </w:p>
    <w:p w14:paraId="5855F86B" w14:textId="77777777" w:rsidR="00FC7E52" w:rsidRPr="00567618" w:rsidRDefault="00FC7E52" w:rsidP="00FC7E52">
      <w:pPr>
        <w:pStyle w:val="EX"/>
      </w:pPr>
      <w:r w:rsidRPr="00567618">
        <w:t>[159]</w:t>
      </w:r>
      <w:r w:rsidRPr="00567618">
        <w:tab/>
        <w:t>"Mobile Location Protocol (MLP)", Open Mobile Alliance, OMA-LIF-MLP-V3_1, Approved Version 3.1 – 20 Sep 2011.</w:t>
      </w:r>
    </w:p>
    <w:p w14:paraId="7527F384" w14:textId="77777777" w:rsidR="00FC7E52" w:rsidRPr="00567618" w:rsidRDefault="00FC7E52" w:rsidP="00FC7E52">
      <w:pPr>
        <w:pStyle w:val="EX"/>
      </w:pPr>
      <w:r w:rsidRPr="00567618">
        <w:t>[160]</w:t>
      </w:r>
      <w:r w:rsidRPr="00567618">
        <w:tab/>
        <w:t>3GPP TS 36.331: "Evolved Universal Terrestrial Radio Access (E-UTRA); Radio Resource Control (RRC); Protocol specification".</w:t>
      </w:r>
    </w:p>
    <w:p w14:paraId="18B5F635" w14:textId="77777777" w:rsidR="00FC7E52" w:rsidRPr="00567618" w:rsidRDefault="00FC7E52" w:rsidP="00FC7E52">
      <w:pPr>
        <w:pStyle w:val="EX"/>
      </w:pPr>
      <w:r w:rsidRPr="00567618">
        <w:t>[161]</w:t>
      </w:r>
      <w:r w:rsidRPr="00567618">
        <w:tab/>
        <w:t>3GPP TS 27.007: " Technical Specification Group Core Network and Terminals; AT command set for User Equipment (UE)".</w:t>
      </w:r>
    </w:p>
    <w:p w14:paraId="17B30E6C" w14:textId="77777777" w:rsidR="00FC7E52" w:rsidRPr="00567618" w:rsidRDefault="00FC7E52" w:rsidP="00FC7E52">
      <w:pPr>
        <w:pStyle w:val="EX"/>
      </w:pPr>
      <w:r w:rsidRPr="00567618">
        <w:t>[162]</w:t>
      </w:r>
      <w:r w:rsidRPr="00567618">
        <w:tab/>
        <w:t>Void</w:t>
      </w:r>
    </w:p>
    <w:p w14:paraId="4B3CFD6E" w14:textId="77777777" w:rsidR="00FC7E52" w:rsidRPr="00567618" w:rsidRDefault="00FC7E52" w:rsidP="00FC7E52">
      <w:pPr>
        <w:pStyle w:val="EX"/>
      </w:pPr>
      <w:r w:rsidRPr="00567618">
        <w:t>[163]</w:t>
      </w:r>
      <w:r w:rsidRPr="00567618">
        <w:tab/>
        <w:t>3GPP TS 38.331: "NR; Radio Resource Control (RRC); Protocol Specification".</w:t>
      </w:r>
    </w:p>
    <w:p w14:paraId="7DD347A3" w14:textId="77777777" w:rsidR="00FC7E52" w:rsidRPr="00567618" w:rsidRDefault="00FC7E52" w:rsidP="00FC7E52">
      <w:pPr>
        <w:pStyle w:val="EX"/>
      </w:pPr>
      <w:r w:rsidRPr="00567618">
        <w:t>[164]</w:t>
      </w:r>
      <w:r w:rsidRPr="00567618">
        <w:tab/>
        <w:t>3GPP TS 38.300: "NR; NR and NG-RAN Overall Description; Stage 2".</w:t>
      </w:r>
    </w:p>
    <w:p w14:paraId="2D7040E3" w14:textId="77777777" w:rsidR="00FC7E52" w:rsidRPr="00567618" w:rsidRDefault="00FC7E52" w:rsidP="00FC7E52">
      <w:pPr>
        <w:pStyle w:val="EX"/>
      </w:pPr>
      <w:r w:rsidRPr="00567618">
        <w:t>[165]</w:t>
      </w:r>
      <w:r w:rsidRPr="00567618">
        <w:tab/>
        <w:t>3GPP TS 26.452: "Codec for Enhanced Voice Services (EVS); ANSI C code; Alternative fixed-point using updated basic operators".</w:t>
      </w:r>
    </w:p>
    <w:p w14:paraId="467603EE" w14:textId="77777777" w:rsidR="00FC7E52" w:rsidRPr="00567618" w:rsidRDefault="00FC7E52" w:rsidP="00FC7E52">
      <w:pPr>
        <w:pStyle w:val="EX"/>
      </w:pPr>
      <w:r w:rsidRPr="00567618">
        <w:t>[166]</w:t>
      </w:r>
      <w:r w:rsidRPr="00567618">
        <w:tab/>
        <w:t>3GPP TS 38.321: "NR; Medium Access Control (MAC) protocol specification".</w:t>
      </w:r>
    </w:p>
    <w:p w14:paraId="38819588" w14:textId="77777777" w:rsidR="00FC7E52" w:rsidRPr="00567618" w:rsidRDefault="00FC7E52" w:rsidP="00FC7E52">
      <w:pPr>
        <w:pStyle w:val="EX"/>
      </w:pPr>
      <w:r w:rsidRPr="00567618">
        <w:t>[167]</w:t>
      </w:r>
      <w:r w:rsidRPr="00567618">
        <w:tab/>
        <w:t>3GPP TS 23.228: "IP Multimedia Subsystem (IMS); Stage 2".</w:t>
      </w:r>
    </w:p>
    <w:p w14:paraId="5E52549A" w14:textId="77777777" w:rsidR="00FC7E52" w:rsidRPr="00567618" w:rsidRDefault="00FC7E52" w:rsidP="00FC7E52">
      <w:pPr>
        <w:pStyle w:val="EX"/>
      </w:pPr>
      <w:r w:rsidRPr="00567618">
        <w:t>[168]</w:t>
      </w:r>
      <w:r w:rsidRPr="00567618">
        <w:tab/>
        <w:t>3GPP TR 26.952: "Codec for Enhanced Voice Services (EVS); Performance characterization".</w:t>
      </w:r>
    </w:p>
    <w:p w14:paraId="17847BC1" w14:textId="77777777" w:rsidR="00FC7E52" w:rsidRPr="00567618" w:rsidRDefault="00FC7E52" w:rsidP="00FC7E52">
      <w:pPr>
        <w:pStyle w:val="EX"/>
      </w:pPr>
      <w:r w:rsidRPr="00567618">
        <w:t>[169]</w:t>
      </w:r>
      <w:r w:rsidRPr="00567618">
        <w:tab/>
        <w:t>3GPP TR 26.959: "Study on enhanced Voice over LTE (VoLTE) performance".</w:t>
      </w:r>
    </w:p>
    <w:p w14:paraId="508C4C7E" w14:textId="77777777" w:rsidR="00FC7E52" w:rsidRPr="00567618" w:rsidRDefault="00FC7E52" w:rsidP="00FC7E52">
      <w:pPr>
        <w:pStyle w:val="EX"/>
      </w:pPr>
      <w:r w:rsidRPr="00567618">
        <w:t>[170]</w:t>
      </w:r>
      <w:r w:rsidRPr="00567618">
        <w:tab/>
        <w:t>3GPP TS 36.323: "Evolved Universal Terrestrial Radio Access (E-UTRA); Packet Data Convergence Protocol (PDCP) specification".</w:t>
      </w:r>
    </w:p>
    <w:p w14:paraId="315F4C26" w14:textId="77777777" w:rsidR="00FC7E52" w:rsidRPr="00567618" w:rsidRDefault="00FC7E52" w:rsidP="00FC7E52">
      <w:pPr>
        <w:pStyle w:val="EX"/>
      </w:pPr>
      <w:r w:rsidRPr="00567618">
        <w:t>[171]</w:t>
      </w:r>
      <w:r w:rsidRPr="00567618">
        <w:tab/>
        <w:t>3GPP TS 37.324: "Evolved Universal Terrestrial Radio Access (E-UTRA) and NR; Service Data Adaptation Protocol (SDAP) specification".</w:t>
      </w:r>
    </w:p>
    <w:p w14:paraId="2FF9277F" w14:textId="77777777" w:rsidR="00FC7E52" w:rsidRPr="00567618" w:rsidRDefault="00FC7E52" w:rsidP="00FC7E52">
      <w:pPr>
        <w:pStyle w:val="EX"/>
      </w:pPr>
      <w:r w:rsidRPr="00567618">
        <w:t>[172]</w:t>
      </w:r>
      <w:r w:rsidRPr="00567618">
        <w:tab/>
      </w:r>
      <w:r>
        <w:t>IETF RFC </w:t>
      </w:r>
      <w:r w:rsidRPr="00567618">
        <w:t>8864 (2021): "Negotiation Data Channels Using the Session Description Protocol (SDP)"</w:t>
      </w:r>
    </w:p>
    <w:p w14:paraId="046CF6E0" w14:textId="77777777" w:rsidR="00FC7E52" w:rsidRPr="00567618" w:rsidRDefault="00FC7E52" w:rsidP="00FC7E52">
      <w:pPr>
        <w:pStyle w:val="EX"/>
      </w:pPr>
      <w:r w:rsidRPr="00567618">
        <w:t>[173]</w:t>
      </w:r>
      <w:r w:rsidRPr="00567618">
        <w:tab/>
      </w:r>
      <w:r>
        <w:t>IETF RFC </w:t>
      </w:r>
      <w:r w:rsidRPr="00567618">
        <w:t>4960 (2007): "Stream Control Transmission Protocol"</w:t>
      </w:r>
    </w:p>
    <w:p w14:paraId="6347AAA4" w14:textId="77777777" w:rsidR="00FC7E52" w:rsidRPr="00567618" w:rsidRDefault="00FC7E52" w:rsidP="00FC7E52">
      <w:pPr>
        <w:pStyle w:val="EX"/>
      </w:pPr>
      <w:r w:rsidRPr="00567618">
        <w:t>[174]</w:t>
      </w:r>
      <w:r w:rsidRPr="00567618">
        <w:tab/>
      </w:r>
      <w:r>
        <w:t>IETF RFC </w:t>
      </w:r>
      <w:r w:rsidRPr="00567618">
        <w:t>8261 (2017): "Datagram Transport Layer Security (DTLS) Encapsulation of SCTP Packets"</w:t>
      </w:r>
    </w:p>
    <w:p w14:paraId="4F6A496B" w14:textId="77777777" w:rsidR="00FC7E52" w:rsidRPr="00567618" w:rsidRDefault="00FC7E52" w:rsidP="00FC7E52">
      <w:pPr>
        <w:pStyle w:val="EX"/>
      </w:pPr>
      <w:r w:rsidRPr="00567618">
        <w:t>[175]</w:t>
      </w:r>
      <w:r w:rsidRPr="00567618">
        <w:tab/>
      </w:r>
      <w:r>
        <w:t>IETF RFC </w:t>
      </w:r>
      <w:r w:rsidRPr="00567618">
        <w:t>8831 (2021): "WebRTC Data Channels".</w:t>
      </w:r>
    </w:p>
    <w:p w14:paraId="3B8F60AB" w14:textId="77777777" w:rsidR="00FC7E52" w:rsidRPr="00567618" w:rsidRDefault="00FC7E52" w:rsidP="00FC7E52">
      <w:pPr>
        <w:pStyle w:val="EX"/>
      </w:pPr>
      <w:r w:rsidRPr="00567618">
        <w:t>[176]</w:t>
      </w:r>
      <w:r w:rsidRPr="00567618">
        <w:tab/>
        <w:t>3GPP TS 23.501: "System Architecture for the 5G System; Stage 2".</w:t>
      </w:r>
    </w:p>
    <w:p w14:paraId="067C4EF3" w14:textId="77777777" w:rsidR="00FC7E52" w:rsidRPr="00567618" w:rsidRDefault="00FC7E52" w:rsidP="00FC7E52">
      <w:pPr>
        <w:pStyle w:val="EX"/>
      </w:pPr>
      <w:r w:rsidRPr="00567618">
        <w:t>[177]</w:t>
      </w:r>
      <w:r w:rsidRPr="00567618">
        <w:tab/>
      </w:r>
      <w:r>
        <w:t>IETF RFC </w:t>
      </w:r>
      <w:r w:rsidRPr="00567618">
        <w:t>5688 (2010): "A Session Initiation Protocol (SIP) Media Feature Tag for MIME                    Application Subtypes".</w:t>
      </w:r>
    </w:p>
    <w:p w14:paraId="69ED770C" w14:textId="77777777" w:rsidR="00FC7E52" w:rsidRPr="00567618" w:rsidRDefault="00FC7E52" w:rsidP="00FC7E52">
      <w:pPr>
        <w:pStyle w:val="EX"/>
      </w:pPr>
      <w:r w:rsidRPr="00567618">
        <w:t>[178]</w:t>
      </w:r>
      <w:r w:rsidRPr="00567618">
        <w:tab/>
        <w:t>3GPP TS 28.405; "Management of Quality of Experience (QoE) measurement collection; Control and configuration"</w:t>
      </w:r>
    </w:p>
    <w:p w14:paraId="55FCFF18" w14:textId="77777777" w:rsidR="00FC7E52" w:rsidRPr="00567618" w:rsidRDefault="00FC7E52" w:rsidP="00FC7E52">
      <w:pPr>
        <w:pStyle w:val="EX"/>
      </w:pPr>
      <w:r w:rsidRPr="00567618">
        <w:t>[179]</w:t>
      </w:r>
      <w:r w:rsidRPr="00567618">
        <w:tab/>
        <w:t>ISO/IEC 23090-2:2019: " Information technology -- Coded representation of immersive media -- Part 2: Omnidirectional media format".</w:t>
      </w:r>
    </w:p>
    <w:p w14:paraId="65D31F99" w14:textId="77777777" w:rsidR="00FC7E52" w:rsidRPr="00567618" w:rsidRDefault="00FC7E52" w:rsidP="00FC7E52">
      <w:pPr>
        <w:pStyle w:val="EX"/>
      </w:pPr>
      <w:r w:rsidRPr="00567618">
        <w:t>[180]</w:t>
      </w:r>
      <w:r w:rsidRPr="00567618">
        <w:tab/>
      </w:r>
      <w:r w:rsidRPr="00567618">
        <w:tab/>
        <w:t>3GPP TS 26.118: "3GPP Virtual reality profiles for streaming applications".</w:t>
      </w:r>
    </w:p>
    <w:p w14:paraId="6F700F4A" w14:textId="77777777" w:rsidR="00FC7E52" w:rsidRPr="00567618" w:rsidRDefault="00FC7E52" w:rsidP="00FC7E52">
      <w:pPr>
        <w:pStyle w:val="EX"/>
      </w:pPr>
      <w:r w:rsidRPr="00567618">
        <w:t>[181]</w:t>
      </w:r>
      <w:r w:rsidRPr="00567618">
        <w:tab/>
        <w:t>ITU-T Recommendation G.1028 (06/2019): "End-to-end quality of service for voice over 4G mobile networks".</w:t>
      </w:r>
    </w:p>
    <w:p w14:paraId="273A569B" w14:textId="77777777" w:rsidR="002A0D30" w:rsidRDefault="00FC7E52" w:rsidP="00FC7E52">
      <w:pPr>
        <w:pStyle w:val="EX"/>
      </w:pPr>
      <w:r w:rsidRPr="00567618">
        <w:t>[182]</w:t>
      </w:r>
      <w:r w:rsidRPr="00567618">
        <w:tab/>
        <w:t>3GPP TS 24.526: "User Equipment (UE) policies for 5G System (5GS); Stage 3".</w:t>
      </w:r>
    </w:p>
    <w:p w14:paraId="39077A80" w14:textId="0BB7DA32" w:rsidR="00FC7E52" w:rsidRDefault="00FC7E52" w:rsidP="00FC7E52">
      <w:pPr>
        <w:pStyle w:val="EX"/>
      </w:pPr>
      <w:r w:rsidRPr="00567618">
        <w:lastRenderedPageBreak/>
        <w:t>[183]</w:t>
      </w:r>
      <w:r w:rsidRPr="00567618">
        <w:tab/>
      </w:r>
      <w:r w:rsidRPr="00567618">
        <w:tab/>
        <w:t>ISO/IEC 23090-14: Information technology — Coded representation of immersive media — Part 14: Scene Description for MPEG Media.</w:t>
      </w:r>
    </w:p>
    <w:p w14:paraId="0D28F043" w14:textId="7AF2B272" w:rsidR="00E54F31" w:rsidRPr="00567618" w:rsidRDefault="00E54F31" w:rsidP="008157F3">
      <w:pPr>
        <w:keepLines/>
        <w:overflowPunct w:val="0"/>
        <w:autoSpaceDE w:val="0"/>
        <w:autoSpaceDN w:val="0"/>
        <w:adjustRightInd w:val="0"/>
        <w:ind w:left="1702" w:hanging="1418"/>
        <w:textAlignment w:val="baseline"/>
      </w:pPr>
      <w:r>
        <w:rPr>
          <w:lang w:val="en-US"/>
        </w:rPr>
        <w:t>[18</w:t>
      </w:r>
      <w:r w:rsidR="002A0D30">
        <w:rPr>
          <w:lang w:val="en-US"/>
        </w:rPr>
        <w:t>4</w:t>
      </w:r>
      <w:r>
        <w:rPr>
          <w:lang w:val="en-US"/>
        </w:rPr>
        <w:t>]</w:t>
      </w:r>
      <w:r>
        <w:rPr>
          <w:lang w:val="en-US"/>
        </w:rPr>
        <w:tab/>
        <w:t>IETF RFC 8839 (2021): "</w:t>
      </w:r>
      <w:r w:rsidRPr="00014ED7">
        <w:rPr>
          <w:lang w:val="en-US"/>
        </w:rPr>
        <w:t>Session Description Protocol (SDP) Offer/Answer Procedures for Interactive Connectivity Establishment (ICE)</w:t>
      </w:r>
      <w:r>
        <w:rPr>
          <w:lang w:val="en-US"/>
        </w:rPr>
        <w:t>".</w:t>
      </w:r>
    </w:p>
    <w:p w14:paraId="6919E991" w14:textId="4451A4F8" w:rsidR="00E169B7" w:rsidRDefault="00E169B7" w:rsidP="00E169B7">
      <w:pPr>
        <w:pStyle w:val="EX"/>
        <w:rPr>
          <w:lang w:eastAsia="zh-CN"/>
        </w:rPr>
      </w:pPr>
      <w:bookmarkStart w:id="84" w:name="_Toc26369194"/>
      <w:bookmarkStart w:id="85" w:name="_Toc36227076"/>
      <w:bookmarkStart w:id="86" w:name="_Toc36228090"/>
      <w:bookmarkStart w:id="87" w:name="_Toc36228717"/>
      <w:bookmarkStart w:id="88" w:name="_Toc68847036"/>
      <w:bookmarkStart w:id="89" w:name="_Toc74610971"/>
      <w:bookmarkStart w:id="90" w:name="_Toc75566250"/>
      <w:bookmarkStart w:id="91" w:name="_Toc89789801"/>
      <w:bookmarkStart w:id="92" w:name="_Toc99466435"/>
      <w:r>
        <w:rPr>
          <w:rFonts w:hint="eastAsia"/>
          <w:lang w:eastAsia="zh-CN"/>
        </w:rPr>
        <w:t>[</w:t>
      </w:r>
      <w:r>
        <w:rPr>
          <w:lang w:eastAsia="zh-CN"/>
        </w:rPr>
        <w:t>185]</w:t>
      </w:r>
      <w:r>
        <w:rPr>
          <w:lang w:eastAsia="zh-CN"/>
        </w:rPr>
        <w:tab/>
      </w:r>
      <w:r w:rsidRPr="006D2D74">
        <w:rPr>
          <w:lang w:eastAsia="zh-CN"/>
        </w:rPr>
        <w:t>IETF RFC</w:t>
      </w:r>
      <w:r>
        <w:rPr>
          <w:lang w:eastAsia="zh-CN"/>
        </w:rPr>
        <w:t xml:space="preserve"> </w:t>
      </w:r>
      <w:r w:rsidRPr="006D2D74">
        <w:rPr>
          <w:lang w:eastAsia="zh-CN"/>
        </w:rPr>
        <w:t>9071</w:t>
      </w:r>
      <w:r>
        <w:rPr>
          <w:lang w:eastAsia="zh-CN"/>
        </w:rPr>
        <w:t>(2021):</w:t>
      </w:r>
      <w:r w:rsidRPr="006D2D74">
        <w:rPr>
          <w:lang w:eastAsia="zh-CN"/>
        </w:rPr>
        <w:t xml:space="preserve"> </w:t>
      </w:r>
      <w:r w:rsidR="008E0BD5">
        <w:rPr>
          <w:lang w:eastAsia="zh-CN"/>
        </w:rPr>
        <w:t>"</w:t>
      </w:r>
      <w:r w:rsidRPr="006D2D74">
        <w:rPr>
          <w:lang w:eastAsia="zh-CN"/>
        </w:rPr>
        <w:t>RTP-Mixer Formatting of Multiparty Real-Time Text</w:t>
      </w:r>
      <w:r w:rsidR="008E0BD5">
        <w:rPr>
          <w:lang w:eastAsia="zh-CN"/>
        </w:rPr>
        <w:t>"</w:t>
      </w:r>
      <w:r>
        <w:rPr>
          <w:lang w:eastAsia="zh-CN"/>
        </w:rPr>
        <w:t>.</w:t>
      </w:r>
    </w:p>
    <w:p w14:paraId="25BC10C4" w14:textId="22713A26" w:rsidR="008E0BD5" w:rsidRDefault="003B0BD9" w:rsidP="008E0BD5">
      <w:pPr>
        <w:pStyle w:val="EX"/>
        <w:rPr>
          <w:lang w:eastAsia="zh-CN"/>
        </w:rPr>
      </w:pPr>
      <w:r>
        <w:rPr>
          <w:lang w:eastAsia="zh-CN"/>
        </w:rPr>
        <w:t>[186]</w:t>
      </w:r>
      <w:r w:rsidR="008E0BD5">
        <w:rPr>
          <w:lang w:eastAsia="zh-CN"/>
        </w:rPr>
        <w:tab/>
        <w:t xml:space="preserve">3GPP TS 26.250: "Codec for Immersive Voice and Audio Services </w:t>
      </w:r>
      <w:r w:rsidR="00465135">
        <w:rPr>
          <w:lang w:eastAsia="zh-CN"/>
        </w:rPr>
        <w:t>(IVAS);</w:t>
      </w:r>
      <w:r w:rsidR="008E0BD5">
        <w:rPr>
          <w:lang w:eastAsia="zh-CN"/>
        </w:rPr>
        <w:t xml:space="preserve"> General Overview".</w:t>
      </w:r>
    </w:p>
    <w:p w14:paraId="3ADC0080" w14:textId="6CD07807" w:rsidR="008E0BD5" w:rsidRDefault="003B0BD9" w:rsidP="008E0BD5">
      <w:pPr>
        <w:pStyle w:val="EX"/>
        <w:rPr>
          <w:lang w:eastAsia="zh-CN"/>
        </w:rPr>
      </w:pPr>
      <w:r>
        <w:rPr>
          <w:lang w:eastAsia="zh-CN"/>
        </w:rPr>
        <w:t>[187]</w:t>
      </w:r>
      <w:r w:rsidR="008E0BD5">
        <w:rPr>
          <w:lang w:eastAsia="zh-CN"/>
        </w:rPr>
        <w:tab/>
        <w:t xml:space="preserve">3GPP TS 26.252: "Codec for Immersive Voice and Audio Services </w:t>
      </w:r>
      <w:r w:rsidR="00C10F93">
        <w:rPr>
          <w:lang w:eastAsia="zh-CN"/>
        </w:rPr>
        <w:t>(IVAS);</w:t>
      </w:r>
      <w:r w:rsidR="008E0BD5">
        <w:rPr>
          <w:lang w:eastAsia="zh-CN"/>
        </w:rPr>
        <w:t xml:space="preserve"> Test Sequences".</w:t>
      </w:r>
    </w:p>
    <w:p w14:paraId="250C0B6A" w14:textId="64C3BB7F" w:rsidR="008E0BD5" w:rsidRDefault="003B0BD9" w:rsidP="008E0BD5">
      <w:pPr>
        <w:pStyle w:val="EX"/>
        <w:rPr>
          <w:lang w:eastAsia="zh-CN"/>
        </w:rPr>
      </w:pPr>
      <w:r>
        <w:rPr>
          <w:lang w:eastAsia="zh-CN"/>
        </w:rPr>
        <w:t>[188]</w:t>
      </w:r>
      <w:r w:rsidR="008E0BD5">
        <w:rPr>
          <w:lang w:eastAsia="zh-CN"/>
        </w:rPr>
        <w:tab/>
        <w:t>3GPP TS 26.253: "Codec for Immersive Voice and Audio Services</w:t>
      </w:r>
      <w:r w:rsidR="00465135">
        <w:rPr>
          <w:lang w:eastAsia="zh-CN"/>
        </w:rPr>
        <w:t xml:space="preserve"> (IVAS);</w:t>
      </w:r>
      <w:r w:rsidR="008E0BD5">
        <w:rPr>
          <w:lang w:eastAsia="zh-CN"/>
        </w:rPr>
        <w:t xml:space="preserve"> Detailed Algorithmic Description incl</w:t>
      </w:r>
      <w:r w:rsidR="00465135">
        <w:rPr>
          <w:lang w:eastAsia="zh-CN"/>
        </w:rPr>
        <w:t>uding</w:t>
      </w:r>
      <w:r w:rsidR="008E0BD5">
        <w:rPr>
          <w:lang w:eastAsia="zh-CN"/>
        </w:rPr>
        <w:t xml:space="preserve"> RTP payload format and SDP parameter definitions".</w:t>
      </w:r>
    </w:p>
    <w:p w14:paraId="5A1E9DF9" w14:textId="57315E3D" w:rsidR="008E0BD5" w:rsidRDefault="00501814" w:rsidP="008E0BD5">
      <w:pPr>
        <w:pStyle w:val="EX"/>
        <w:rPr>
          <w:lang w:eastAsia="zh-CN"/>
        </w:rPr>
      </w:pPr>
      <w:r>
        <w:rPr>
          <w:lang w:eastAsia="zh-CN"/>
        </w:rPr>
        <w:t>[189]</w:t>
      </w:r>
      <w:r w:rsidR="008E0BD5">
        <w:rPr>
          <w:lang w:eastAsia="zh-CN"/>
        </w:rPr>
        <w:tab/>
        <w:t>3GPP TS 26.254: "Codec for Immersive Voice and Audio Services</w:t>
      </w:r>
      <w:r w:rsidR="00465135">
        <w:rPr>
          <w:lang w:eastAsia="zh-CN"/>
        </w:rPr>
        <w:t xml:space="preserve"> (IVAS);</w:t>
      </w:r>
      <w:r w:rsidR="008E0BD5">
        <w:rPr>
          <w:lang w:eastAsia="zh-CN"/>
        </w:rPr>
        <w:t xml:space="preserve"> Rendering".</w:t>
      </w:r>
    </w:p>
    <w:p w14:paraId="639F49B3" w14:textId="40F239A5" w:rsidR="008E0BD5" w:rsidRDefault="00501814" w:rsidP="008E0BD5">
      <w:pPr>
        <w:pStyle w:val="EX"/>
        <w:rPr>
          <w:lang w:eastAsia="zh-CN"/>
        </w:rPr>
      </w:pPr>
      <w:r>
        <w:rPr>
          <w:lang w:eastAsia="zh-CN"/>
        </w:rPr>
        <w:t>[190]</w:t>
      </w:r>
      <w:r w:rsidR="008E0BD5">
        <w:rPr>
          <w:lang w:eastAsia="zh-CN"/>
        </w:rPr>
        <w:tab/>
        <w:t>3GPP TS 26.255: "Codec for Immersive Voice and Audio Services</w:t>
      </w:r>
      <w:r w:rsidR="00465135">
        <w:rPr>
          <w:lang w:eastAsia="zh-CN"/>
        </w:rPr>
        <w:t xml:space="preserve"> (IVAS);</w:t>
      </w:r>
      <w:r w:rsidR="008E0BD5">
        <w:rPr>
          <w:lang w:eastAsia="zh-CN"/>
        </w:rPr>
        <w:t xml:space="preserve"> Error </w:t>
      </w:r>
      <w:r w:rsidR="00465135">
        <w:rPr>
          <w:lang w:eastAsia="zh-CN"/>
        </w:rPr>
        <w:t>c</w:t>
      </w:r>
      <w:r w:rsidR="008E0BD5">
        <w:rPr>
          <w:lang w:eastAsia="zh-CN"/>
        </w:rPr>
        <w:t xml:space="preserve">oncealment of </w:t>
      </w:r>
      <w:r w:rsidR="00465135">
        <w:rPr>
          <w:lang w:eastAsia="zh-CN"/>
        </w:rPr>
        <w:t>l</w:t>
      </w:r>
      <w:r w:rsidR="008E0BD5">
        <w:rPr>
          <w:lang w:eastAsia="zh-CN"/>
        </w:rPr>
        <w:t xml:space="preserve">ost </w:t>
      </w:r>
      <w:r w:rsidR="00465135">
        <w:rPr>
          <w:lang w:eastAsia="zh-CN"/>
        </w:rPr>
        <w:t>p</w:t>
      </w:r>
      <w:r w:rsidR="008E0BD5">
        <w:rPr>
          <w:lang w:eastAsia="zh-CN"/>
        </w:rPr>
        <w:t>ackets".</w:t>
      </w:r>
    </w:p>
    <w:p w14:paraId="70DB359C" w14:textId="769A5591" w:rsidR="008E0BD5" w:rsidRDefault="00501814" w:rsidP="008E0BD5">
      <w:pPr>
        <w:pStyle w:val="EX"/>
        <w:rPr>
          <w:lang w:eastAsia="zh-CN"/>
        </w:rPr>
      </w:pPr>
      <w:r>
        <w:rPr>
          <w:lang w:eastAsia="zh-CN"/>
        </w:rPr>
        <w:t>[191]</w:t>
      </w:r>
      <w:r w:rsidR="008E0BD5">
        <w:rPr>
          <w:lang w:eastAsia="zh-CN"/>
        </w:rPr>
        <w:tab/>
        <w:t>3GPP TS 26.256: "Codec for Immersive Voice and Audio Services</w:t>
      </w:r>
      <w:r w:rsidR="00465135">
        <w:rPr>
          <w:lang w:eastAsia="zh-CN"/>
        </w:rPr>
        <w:t xml:space="preserve"> (IVAS);</w:t>
      </w:r>
      <w:r w:rsidR="008E0BD5">
        <w:rPr>
          <w:lang w:eastAsia="zh-CN"/>
        </w:rPr>
        <w:t xml:space="preserve"> Jitter Buffer Management".</w:t>
      </w:r>
    </w:p>
    <w:p w14:paraId="24A49CDB" w14:textId="5733482B" w:rsidR="008E0BD5" w:rsidRDefault="00501814" w:rsidP="008E0BD5">
      <w:pPr>
        <w:pStyle w:val="EX"/>
        <w:rPr>
          <w:lang w:eastAsia="zh-CN"/>
        </w:rPr>
      </w:pPr>
      <w:r>
        <w:rPr>
          <w:lang w:eastAsia="zh-CN"/>
        </w:rPr>
        <w:t>[192]</w:t>
      </w:r>
      <w:r w:rsidR="008E0BD5">
        <w:rPr>
          <w:lang w:eastAsia="zh-CN"/>
        </w:rPr>
        <w:tab/>
        <w:t>3GPP TS 26.258: "Codec for Immersive Voice and Audio Services</w:t>
      </w:r>
      <w:r w:rsidR="00465135">
        <w:rPr>
          <w:lang w:eastAsia="zh-CN"/>
        </w:rPr>
        <w:t xml:space="preserve"> (IVAS);</w:t>
      </w:r>
      <w:r w:rsidR="008E0BD5">
        <w:rPr>
          <w:lang w:eastAsia="zh-CN"/>
        </w:rPr>
        <w:t xml:space="preserve"> C code (floating-point)".</w:t>
      </w:r>
    </w:p>
    <w:p w14:paraId="5A2248B6" w14:textId="6D87F840" w:rsidR="008E0BD5" w:rsidRDefault="00501814" w:rsidP="008E0BD5">
      <w:pPr>
        <w:pStyle w:val="EX"/>
        <w:rPr>
          <w:lang w:eastAsia="zh-CN"/>
        </w:rPr>
      </w:pPr>
      <w:r>
        <w:rPr>
          <w:lang w:eastAsia="zh-CN"/>
        </w:rPr>
        <w:t>[193]</w:t>
      </w:r>
      <w:r w:rsidR="008E0BD5">
        <w:rPr>
          <w:lang w:eastAsia="zh-CN"/>
        </w:rPr>
        <w:tab/>
        <w:t>3GPP TS 26.261: "Terminal audio quality performance requirements for immersive audio services".</w:t>
      </w:r>
    </w:p>
    <w:p w14:paraId="0212A848" w14:textId="4D0ACC7E" w:rsidR="008E0BD5" w:rsidRDefault="00506440" w:rsidP="007D774C">
      <w:pPr>
        <w:keepLines/>
        <w:overflowPunct w:val="0"/>
        <w:autoSpaceDE w:val="0"/>
        <w:autoSpaceDN w:val="0"/>
        <w:adjustRightInd w:val="0"/>
        <w:ind w:left="1702" w:hanging="1418"/>
        <w:textAlignment w:val="baseline"/>
        <w:rPr>
          <w:lang w:eastAsia="zh-CN"/>
        </w:rPr>
      </w:pPr>
      <w:r>
        <w:rPr>
          <w:lang w:val="en-US"/>
        </w:rPr>
        <w:t>[</w:t>
      </w:r>
      <w:r>
        <w:rPr>
          <w:rFonts w:hint="eastAsia"/>
          <w:lang w:val="en-US" w:eastAsia="ja-JP"/>
        </w:rPr>
        <w:t>194</w:t>
      </w:r>
      <w:r>
        <w:rPr>
          <w:lang w:val="en-US"/>
        </w:rPr>
        <w:t>]</w:t>
      </w:r>
      <w:r>
        <w:rPr>
          <w:lang w:val="en-US"/>
        </w:rPr>
        <w:tab/>
        <w:t>IETF RFC 88</w:t>
      </w:r>
      <w:r>
        <w:rPr>
          <w:rFonts w:hint="eastAsia"/>
          <w:lang w:val="en-US" w:eastAsia="ja-JP"/>
        </w:rPr>
        <w:t>41</w:t>
      </w:r>
      <w:r>
        <w:rPr>
          <w:lang w:val="en-US"/>
        </w:rPr>
        <w:t xml:space="preserve"> (2021): "</w:t>
      </w:r>
      <w:r w:rsidRPr="00F119FD">
        <w:rPr>
          <w:lang w:val="en-US"/>
        </w:rPr>
        <w:t>Session Description Protocol (SDP) Offer/Answer Procedures for Stream Control Transmission Protocol (SCTP) over Datagram Transport Layer Security (DTLS) Transport</w:t>
      </w:r>
      <w:r>
        <w:rPr>
          <w:lang w:val="en-US"/>
        </w:rPr>
        <w:t>".</w:t>
      </w:r>
    </w:p>
    <w:p w14:paraId="6EF35AA3" w14:textId="77777777" w:rsidR="00FC7E52" w:rsidRPr="00567618" w:rsidRDefault="00FC7E52" w:rsidP="00FC7E52">
      <w:pPr>
        <w:pStyle w:val="Heading1"/>
      </w:pPr>
      <w:bookmarkStart w:id="93" w:name="_CR3"/>
      <w:bookmarkStart w:id="94" w:name="_Toc216799251"/>
      <w:bookmarkEnd w:id="93"/>
      <w:r w:rsidRPr="00567618">
        <w:t>3</w:t>
      </w:r>
      <w:r w:rsidRPr="00567618">
        <w:tab/>
        <w:t>Definitions and abbreviations</w:t>
      </w:r>
      <w:bookmarkEnd w:id="84"/>
      <w:bookmarkEnd w:id="85"/>
      <w:bookmarkEnd w:id="86"/>
      <w:bookmarkEnd w:id="87"/>
      <w:bookmarkEnd w:id="88"/>
      <w:bookmarkEnd w:id="89"/>
      <w:bookmarkEnd w:id="90"/>
      <w:bookmarkEnd w:id="91"/>
      <w:bookmarkEnd w:id="92"/>
      <w:bookmarkEnd w:id="94"/>
    </w:p>
    <w:p w14:paraId="08E90CC4" w14:textId="77777777" w:rsidR="00FC7E52" w:rsidRPr="00567618" w:rsidRDefault="00FC7E52" w:rsidP="00FC7E52">
      <w:pPr>
        <w:pStyle w:val="Heading2"/>
      </w:pPr>
      <w:bookmarkStart w:id="95" w:name="_CR3_1"/>
      <w:bookmarkStart w:id="96" w:name="_Toc26369195"/>
      <w:bookmarkStart w:id="97" w:name="_Toc36227077"/>
      <w:bookmarkStart w:id="98" w:name="_Toc36228091"/>
      <w:bookmarkStart w:id="99" w:name="_Toc36228718"/>
      <w:bookmarkStart w:id="100" w:name="_Toc68847037"/>
      <w:bookmarkStart w:id="101" w:name="_Toc74610972"/>
      <w:bookmarkStart w:id="102" w:name="_Toc75566251"/>
      <w:bookmarkStart w:id="103" w:name="_Toc89789802"/>
      <w:bookmarkStart w:id="104" w:name="_Toc99466436"/>
      <w:bookmarkStart w:id="105" w:name="_Toc216799252"/>
      <w:bookmarkEnd w:id="95"/>
      <w:r w:rsidRPr="00567618">
        <w:t>3.1</w:t>
      </w:r>
      <w:r w:rsidRPr="00567618">
        <w:tab/>
        <w:t>Definitions</w:t>
      </w:r>
      <w:bookmarkEnd w:id="96"/>
      <w:bookmarkEnd w:id="97"/>
      <w:bookmarkEnd w:id="98"/>
      <w:bookmarkEnd w:id="99"/>
      <w:bookmarkEnd w:id="100"/>
      <w:bookmarkEnd w:id="101"/>
      <w:bookmarkEnd w:id="102"/>
      <w:bookmarkEnd w:id="103"/>
      <w:bookmarkEnd w:id="104"/>
      <w:bookmarkEnd w:id="105"/>
    </w:p>
    <w:p w14:paraId="6F9B5DE4" w14:textId="77777777" w:rsidR="00FC7E52" w:rsidRPr="00567618" w:rsidRDefault="00FC7E52" w:rsidP="00FC7E52">
      <w:r w:rsidRPr="00567618">
        <w:t>For the purposes of the present document, the terms and definitions given in TR 21.905 [1] and the following apply:</w:t>
      </w:r>
    </w:p>
    <w:p w14:paraId="366DF7DA" w14:textId="77777777" w:rsidR="00FC7E52" w:rsidRPr="00567618" w:rsidRDefault="00FC7E52" w:rsidP="00FC7E52">
      <w:pPr>
        <w:pStyle w:val="NO"/>
      </w:pPr>
      <w:r w:rsidRPr="00567618">
        <w:t>NOTE:</w:t>
      </w:r>
      <w:r w:rsidRPr="00567618">
        <w:tab/>
        <w:t>A term defined in the present document takes precedence over the definition of the same term, if any, in TR 21.905 [1].</w:t>
      </w:r>
    </w:p>
    <w:p w14:paraId="33CA4222" w14:textId="77777777" w:rsidR="00FC7E52" w:rsidRPr="00567618" w:rsidRDefault="00FC7E52" w:rsidP="00FC7E52">
      <w:r w:rsidRPr="00567618">
        <w:rPr>
          <w:b/>
        </w:rPr>
        <w:t>example:</w:t>
      </w:r>
      <w:r w:rsidRPr="00567618">
        <w:t xml:space="preserve"> text used to clarify abstract rules by applying them literally.</w:t>
      </w:r>
    </w:p>
    <w:p w14:paraId="7157E751" w14:textId="77777777" w:rsidR="00FC7E52" w:rsidRPr="00567618" w:rsidRDefault="00FC7E52" w:rsidP="00FC7E52">
      <w:r w:rsidRPr="00567618">
        <w:rPr>
          <w:b/>
          <w:bCs/>
        </w:rPr>
        <w:t xml:space="preserve">360-degree video: </w:t>
      </w:r>
      <w:r w:rsidRPr="00567618">
        <w:t>A real-world visual scene captured by a set of cameras or a camera device with multiple lenses and sensors covering the sphere in all directions around the centre point of the camera set or camera device. The term 360-degree video may be used to include also limited 360-degree video.</w:t>
      </w:r>
    </w:p>
    <w:p w14:paraId="54520DE1" w14:textId="77777777" w:rsidR="00FC7E52" w:rsidRPr="00567618" w:rsidRDefault="00FC7E52" w:rsidP="00FC7E52">
      <w:pPr>
        <w:rPr>
          <w:b/>
        </w:rPr>
      </w:pPr>
      <w:r w:rsidRPr="00567618">
        <w:rPr>
          <w:b/>
          <w:bCs/>
        </w:rPr>
        <w:t xml:space="preserve">Limited 360-degree video: </w:t>
      </w:r>
      <w:r w:rsidRPr="00567618">
        <w:t>A 360-degree video in which the visual scene does not cover the entire sphere around the center point of the camera set or camera device but only a part of it. A limited 360-degree video may be limited i) in the horizontal field to less than 360 degrees, or ii) in the vertical field to less than 180 degrees or iii) in both the vertical and horizontal fields.</w:t>
      </w:r>
    </w:p>
    <w:p w14:paraId="6AEB4987" w14:textId="77777777" w:rsidR="00FC7E52" w:rsidRPr="00567618" w:rsidRDefault="00FC7E52" w:rsidP="00FC7E52">
      <w:r w:rsidRPr="00567618">
        <w:rPr>
          <w:b/>
        </w:rPr>
        <w:t>AMR, AMR-NB:</w:t>
      </w:r>
      <w:r w:rsidRPr="00567618">
        <w:t xml:space="preserve"> Both names refer to the AMR codec (TS</w:t>
      </w:r>
      <w:r>
        <w:t> </w:t>
      </w:r>
      <w:r w:rsidRPr="00567618">
        <w:t>26.071</w:t>
      </w:r>
      <w:r>
        <w:t> </w:t>
      </w:r>
      <w:r w:rsidRPr="00567618">
        <w:t>[11]) and are used interchangeably in this specification.</w:t>
      </w:r>
    </w:p>
    <w:p w14:paraId="5F70A33F" w14:textId="77777777" w:rsidR="00FC7E52" w:rsidRPr="00567618" w:rsidRDefault="00FC7E52" w:rsidP="00FC7E52">
      <w:r w:rsidRPr="00567618">
        <w:rPr>
          <w:b/>
        </w:rPr>
        <w:t>Bitstream:</w:t>
      </w:r>
      <w:r w:rsidRPr="00567618">
        <w:t xml:space="preserve"> A bitstream that conforms to a video or audio encoding format.</w:t>
      </w:r>
    </w:p>
    <w:p w14:paraId="7F33949B" w14:textId="77777777" w:rsidR="00FC7E52" w:rsidRPr="00567618" w:rsidRDefault="00FC7E52" w:rsidP="00FC7E52">
      <w:r w:rsidRPr="00567618">
        <w:rPr>
          <w:b/>
          <w:bCs/>
        </w:rPr>
        <w:t>bitstream</w:t>
      </w:r>
      <w:r w:rsidRPr="00567618">
        <w:t xml:space="preserve">: A sequence of bits that forms the representation of one or more coded video or audio sequences.   </w:t>
      </w:r>
    </w:p>
    <w:p w14:paraId="78D8EDA6" w14:textId="77777777" w:rsidR="00FC7E52" w:rsidRPr="00567618" w:rsidRDefault="00FC7E52" w:rsidP="00FC7E52">
      <w:r w:rsidRPr="00567618">
        <w:rPr>
          <w:b/>
        </w:rPr>
        <w:t>CHEM:</w:t>
      </w:r>
      <w:r w:rsidRPr="00567618">
        <w:t xml:space="preserve"> The Coverage and Handoff Enhancements using Multimedia error robustness feature.</w:t>
      </w:r>
    </w:p>
    <w:p w14:paraId="3521F683" w14:textId="77777777" w:rsidR="00FC7E52" w:rsidRPr="00567618" w:rsidRDefault="00FC7E52" w:rsidP="00FC7E52">
      <w:r w:rsidRPr="00567618">
        <w:rPr>
          <w:b/>
        </w:rPr>
        <w:lastRenderedPageBreak/>
        <w:t>Codec mode:</w:t>
      </w:r>
      <w:r w:rsidRPr="00567618">
        <w:t xml:space="preserve"> Used for the AMR and AMR-WB codecs to identify one specific bitrate. For example AMR includes 8 codec modes (excluding SID), each of different bitrate.</w:t>
      </w:r>
    </w:p>
    <w:p w14:paraId="72FAC725" w14:textId="77777777" w:rsidR="00FC7E52" w:rsidRPr="00567618" w:rsidRDefault="00FC7E52" w:rsidP="00FC7E52">
      <w:r w:rsidRPr="00567618">
        <w:rPr>
          <w:b/>
          <w:bCs/>
        </w:rPr>
        <w:t>Constrained terminal:</w:t>
      </w:r>
      <w:r w:rsidRPr="00567618">
        <w:t xml:space="preserve"> UE that is (i) operating in radio access capability category series "M" capable of supporting conversational services, and/or (ii) a wearable device which is constrained in size, weight or power consumption (e.g. connected watches), excluding smartphones and feature phones.</w:t>
      </w:r>
    </w:p>
    <w:p w14:paraId="19B6C231" w14:textId="77777777" w:rsidR="00FC7E52" w:rsidRPr="00567618" w:rsidRDefault="00FC7E52" w:rsidP="00FC7E52">
      <w:r w:rsidRPr="00567618">
        <w:rPr>
          <w:b/>
        </w:rPr>
        <w:t>DCMTSI client:</w:t>
      </w:r>
      <w:r w:rsidRPr="00567618">
        <w:t xml:space="preserve"> A data channel capable MTSI client supporting data channel media as defined in clause</w:t>
      </w:r>
      <w:r>
        <w:t> </w:t>
      </w:r>
      <w:r w:rsidRPr="00567618">
        <w:t>6.2.10.</w:t>
      </w:r>
    </w:p>
    <w:p w14:paraId="13448D12" w14:textId="77777777" w:rsidR="00FC7E52" w:rsidRPr="00567618" w:rsidRDefault="00FC7E52" w:rsidP="00FC7E52">
      <w:r w:rsidRPr="00567618">
        <w:rPr>
          <w:b/>
        </w:rPr>
        <w:t>DCMTSI client in terminal:</w:t>
      </w:r>
      <w:r w:rsidRPr="00567618">
        <w:t xml:space="preserve"> A DCMTSI client that is implemented in a terminal or UE. The term "DCMTSI client in terminal" is used in this document when entities such as MRFP, M</w:t>
      </w:r>
      <w:r>
        <w:t>RFC </w:t>
      </w:r>
      <w:r w:rsidRPr="00567618">
        <w:t>or media gateways are excluded.</w:t>
      </w:r>
    </w:p>
    <w:p w14:paraId="47E4B904" w14:textId="77777777" w:rsidR="00FC7E52" w:rsidRPr="00567618" w:rsidRDefault="00FC7E52" w:rsidP="00FC7E52">
      <w:r w:rsidRPr="00567618">
        <w:rPr>
          <w:b/>
        </w:rPr>
        <w:t>Dual-mono:</w:t>
      </w:r>
      <w:r w:rsidRPr="00567618">
        <w:t xml:space="preserve"> A variant of 2-channel stereo encoding where two instances of a mono codec are used to encode a 2-channel stereo signal.</w:t>
      </w:r>
    </w:p>
    <w:p w14:paraId="2C9AA140" w14:textId="77777777" w:rsidR="00FC7E52" w:rsidRPr="00567618" w:rsidRDefault="00FC7E52" w:rsidP="00FC7E52">
      <w:r w:rsidRPr="00567618">
        <w:rPr>
          <w:b/>
        </w:rPr>
        <w:t>Evolved UTRAN:</w:t>
      </w:r>
      <w:r w:rsidRPr="00567618">
        <w:t xml:space="preserve"> Evolved UTRAN is an evolution of the 3G UMTS radio-access network towards a high-data-rate, low-latency and packet-optimized radio-access network.</w:t>
      </w:r>
    </w:p>
    <w:p w14:paraId="4328E313" w14:textId="77777777" w:rsidR="00FC7E52" w:rsidRPr="00567618" w:rsidRDefault="00FC7E52" w:rsidP="00FC7E52">
      <w:r w:rsidRPr="00567618">
        <w:rPr>
          <w:b/>
        </w:rPr>
        <w:t>EVS codec:</w:t>
      </w:r>
      <w:r w:rsidRPr="00567618">
        <w:t xml:space="preserve"> The EVS codec includes two operational modes: EVS Primary operational mode (‘EVS Primary mode’) and EVS AMR-WB Inter-Operable (‘EVS AMR-WB IO mode’). When using EVS AMR-WB IO mode the speech frames are bitstream interoperable with the AMR-WB codec</w:t>
      </w:r>
      <w:r>
        <w:t> </w:t>
      </w:r>
      <w:r w:rsidRPr="00567618">
        <w:t>[18]. Frames generated by an EVS AMR-WB IO mode encoder can be decoded by an AMR-WB decoder, without the need for transcoding. Likewise, frames generated by an AMR-WB encoder can be decoded by an EVS AMR-WB IO mode decoder, without the need for transcoding.</w:t>
      </w:r>
    </w:p>
    <w:p w14:paraId="129C2D0B" w14:textId="77777777" w:rsidR="00FC7E52" w:rsidRPr="00567618" w:rsidRDefault="00FC7E52" w:rsidP="00FC7E52">
      <w:r w:rsidRPr="00567618">
        <w:rPr>
          <w:b/>
        </w:rPr>
        <w:t>EVS Primary mode:</w:t>
      </w:r>
      <w:r w:rsidRPr="00567618">
        <w:t xml:space="preserve"> Includes 11 bit-rates for fixed-rate or multi-rate operation; 1 average bit-rate for variable bit-rate operation; and 1 bit-rate for SID (TS</w:t>
      </w:r>
      <w:r>
        <w:t> </w:t>
      </w:r>
      <w:r w:rsidRPr="00567618">
        <w:t>26.441</w:t>
      </w:r>
      <w:r>
        <w:t> </w:t>
      </w:r>
      <w:r w:rsidRPr="00567618">
        <w:t>[121]). The EVS Primary can encode narrowband, wideband, super-wideband and fullband signals. None of these bit-rates are interoperable with the AMR-WB codec.</w:t>
      </w:r>
    </w:p>
    <w:p w14:paraId="0C78AA02" w14:textId="77777777" w:rsidR="00FC7E52" w:rsidRPr="00567618" w:rsidRDefault="00FC7E52" w:rsidP="00FC7E52">
      <w:r w:rsidRPr="00567618">
        <w:rPr>
          <w:b/>
        </w:rPr>
        <w:t>EVS AMR-WB IO mode:</w:t>
      </w:r>
      <w:r w:rsidRPr="00567618">
        <w:t xml:space="preserve"> Includes 9 codec modes and SID. All are bitstream interoperable with the AMR-WB codec (TS</w:t>
      </w:r>
      <w:r>
        <w:t> </w:t>
      </w:r>
      <w:r w:rsidRPr="00567618">
        <w:t>26.171 ‎‎[17]).</w:t>
      </w:r>
    </w:p>
    <w:p w14:paraId="0C1ECC3F" w14:textId="77777777" w:rsidR="00FC7E52" w:rsidRPr="00567618" w:rsidRDefault="00FC7E52" w:rsidP="00FC7E52">
      <w:r w:rsidRPr="00567618">
        <w:rPr>
          <w:b/>
        </w:rPr>
        <w:t>Field of View</w:t>
      </w:r>
      <w:r w:rsidRPr="00567618">
        <w:rPr>
          <w:lang w:eastAsia="ko-KR"/>
        </w:rPr>
        <w:t>:</w:t>
      </w:r>
      <w:r w:rsidRPr="00567618">
        <w:t xml:space="preserve"> The extent of visible area expressed with vertical and horizontal angles, in degrees in the 3GPP 3DOF reference system as defined in TS</w:t>
      </w:r>
      <w:r>
        <w:t> </w:t>
      </w:r>
      <w:r w:rsidRPr="00567618">
        <w:t>26.118</w:t>
      </w:r>
      <w:r>
        <w:t> </w:t>
      </w:r>
      <w:r w:rsidRPr="00567618">
        <w:t>[180].</w:t>
      </w:r>
    </w:p>
    <w:p w14:paraId="148E453C" w14:textId="77777777" w:rsidR="00FC7E52" w:rsidRPr="00567618" w:rsidRDefault="00FC7E52" w:rsidP="00FC7E52">
      <w:r w:rsidRPr="00567618">
        <w:rPr>
          <w:b/>
        </w:rPr>
        <w:t>Fisheye Video</w:t>
      </w:r>
      <w:r w:rsidRPr="00567618">
        <w:rPr>
          <w:lang w:eastAsia="ko-KR"/>
        </w:rPr>
        <w:t>:</w:t>
      </w:r>
      <w:r w:rsidRPr="00567618">
        <w:t xml:space="preserve"> Video captured by a wide-angle camera lens that usually captures an approximately hemispherical field of view and projects it as a circular image.</w:t>
      </w:r>
    </w:p>
    <w:p w14:paraId="3102D90D" w14:textId="77777777" w:rsidR="00FC7E52" w:rsidRPr="00567618" w:rsidRDefault="00FC7E52" w:rsidP="00FC7E52">
      <w:r w:rsidRPr="00567618">
        <w:rPr>
          <w:b/>
        </w:rPr>
        <w:t>Frame Loss Rate (FLR):</w:t>
      </w:r>
      <w:r w:rsidRPr="00567618">
        <w:t xml:space="preserve"> The percentage of speech frames not delivered to the decoder. FLR includes speech frames that are not received in time to be used for decoding.</w:t>
      </w:r>
    </w:p>
    <w:p w14:paraId="39E40D8D" w14:textId="77777777" w:rsidR="008E0BD5" w:rsidRDefault="008E0BD5" w:rsidP="008E0BD5">
      <w:r w:rsidRPr="000C4CDB">
        <w:rPr>
          <w:b/>
          <w:bCs/>
        </w:rPr>
        <w:t>Immersive audio:</w:t>
      </w:r>
      <w:r>
        <w:t xml:space="preserve"> A</w:t>
      </w:r>
      <w:r w:rsidRPr="00C95BFE">
        <w:t xml:space="preserve">udio representation having more than </w:t>
      </w:r>
      <w:r>
        <w:t>mono</w:t>
      </w:r>
      <w:r w:rsidRPr="00C95BFE">
        <w:t xml:space="preserve"> (e.g. stereo, multi-channel, object-based audio, scene-based audio, metadata-assisted spatial audio), enabling enhanced experiences compared to mono encoding.</w:t>
      </w:r>
    </w:p>
    <w:p w14:paraId="554DA1C9" w14:textId="77777777" w:rsidR="00FC7E52" w:rsidRPr="00567618" w:rsidRDefault="00FC7E52" w:rsidP="00FC7E52">
      <w:pPr>
        <w:rPr>
          <w:b/>
          <w:bCs/>
        </w:rPr>
      </w:pPr>
      <w:r w:rsidRPr="00567618">
        <w:rPr>
          <w:b/>
          <w:bCs/>
        </w:rPr>
        <w:t xml:space="preserve">ITT4RT client: </w:t>
      </w:r>
      <w:r w:rsidRPr="00567618">
        <w:t>MTSI client supporting the Immersive Teleconferencing and Telepresence for Remote Terminals (ITT4RT) feature, as defined in Annex Y.</w:t>
      </w:r>
    </w:p>
    <w:p w14:paraId="1E448299" w14:textId="77777777" w:rsidR="00FC7E52" w:rsidRPr="00567618" w:rsidRDefault="00FC7E52" w:rsidP="00FC7E52">
      <w:pPr>
        <w:rPr>
          <w:b/>
          <w:bCs/>
        </w:rPr>
      </w:pPr>
      <w:r w:rsidRPr="00567618">
        <w:rPr>
          <w:b/>
          <w:bCs/>
        </w:rPr>
        <w:t xml:space="preserve">ITT4RT-Tx client: </w:t>
      </w:r>
      <w:r w:rsidRPr="00567618">
        <w:t>ITT4RT client only capable of sending immersive video.</w:t>
      </w:r>
    </w:p>
    <w:p w14:paraId="4552F49C" w14:textId="77777777" w:rsidR="00FC7E52" w:rsidRPr="00567618" w:rsidRDefault="00FC7E52" w:rsidP="00FC7E52">
      <w:pPr>
        <w:rPr>
          <w:b/>
          <w:bCs/>
        </w:rPr>
      </w:pPr>
      <w:r w:rsidRPr="00567618">
        <w:rPr>
          <w:b/>
          <w:bCs/>
        </w:rPr>
        <w:t xml:space="preserve">ITT4RT-Rx client: </w:t>
      </w:r>
      <w:r w:rsidRPr="00567618">
        <w:t>ITT4RT client only capable of receiving immersive video</w:t>
      </w:r>
    </w:p>
    <w:p w14:paraId="1A7ED406" w14:textId="77777777" w:rsidR="00FC7E52" w:rsidRPr="00567618" w:rsidRDefault="00FC7E52" w:rsidP="00FC7E52">
      <w:pPr>
        <w:rPr>
          <w:b/>
          <w:bCs/>
        </w:rPr>
      </w:pPr>
      <w:r w:rsidRPr="00567618">
        <w:rPr>
          <w:b/>
          <w:bCs/>
        </w:rPr>
        <w:t xml:space="preserve">ITT4RT MRF: </w:t>
      </w:r>
      <w:r w:rsidRPr="00567618">
        <w:t>An ITT4RT client implemented by functionality included in the M</w:t>
      </w:r>
      <w:r>
        <w:t>RFC </w:t>
      </w:r>
      <w:r w:rsidRPr="00567618">
        <w:t>and the MRFP.</w:t>
      </w:r>
    </w:p>
    <w:p w14:paraId="0E98AB5F" w14:textId="77777777" w:rsidR="00FC7E52" w:rsidRPr="00567618" w:rsidRDefault="00FC7E52" w:rsidP="00FC7E52">
      <w:r w:rsidRPr="00567618">
        <w:rPr>
          <w:b/>
          <w:bCs/>
        </w:rPr>
        <w:t xml:space="preserve">ITT4RT client in terminal: </w:t>
      </w:r>
      <w:r w:rsidRPr="00567618">
        <w:t>An ITT4RT client that is implemented in a terminal or UE. The term "ITT4RT client in terminal" is used in this document when entities such as ITT4RT MRF is excluded.</w:t>
      </w:r>
    </w:p>
    <w:p w14:paraId="11F3100A" w14:textId="77777777" w:rsidR="00FC7E52" w:rsidRPr="00567618" w:rsidRDefault="00FC7E52" w:rsidP="00FC7E52">
      <w:r w:rsidRPr="00567618">
        <w:rPr>
          <w:b/>
        </w:rPr>
        <w:t>Mode-set:</w:t>
      </w:r>
      <w:r w:rsidRPr="00567618">
        <w:t xml:space="preserve"> Used for the AMR and AMR-WB codecs to identify the codec modes that can be used in a session. A mode-set can include one or more codec modes.</w:t>
      </w:r>
    </w:p>
    <w:p w14:paraId="34BB0FC6" w14:textId="77777777" w:rsidR="00FC7E52" w:rsidRPr="00567618" w:rsidRDefault="00FC7E52" w:rsidP="00FC7E52">
      <w:r w:rsidRPr="00567618">
        <w:rPr>
          <w:b/>
        </w:rPr>
        <w:t>MSMTSI client:</w:t>
      </w:r>
      <w:r w:rsidRPr="00567618">
        <w:t xml:space="preserve"> A multi-stream capable MTSI client supporting multiple streams as defined in Annex S. An MTSI client may support multiple streams, even of the same media type, without being an MSMTSI client. Such an MTSI client may, for example, add a second video to an ongoing video telephony session as shown in Annex A.11. In that case, the MTSI client is an MSMTSI client only if it is fully compliant with Annex S.</w:t>
      </w:r>
    </w:p>
    <w:p w14:paraId="0758E4FE" w14:textId="77777777" w:rsidR="00FC7E52" w:rsidRPr="00567618" w:rsidRDefault="00FC7E52" w:rsidP="00FC7E52">
      <w:r w:rsidRPr="00567618">
        <w:rPr>
          <w:b/>
        </w:rPr>
        <w:t>MSMTSI MRF:</w:t>
      </w:r>
      <w:r w:rsidRPr="00567618">
        <w:t xml:space="preserve"> An MSMTSI client implemented by functionality included in the M</w:t>
      </w:r>
      <w:r>
        <w:t>RFC </w:t>
      </w:r>
      <w:r w:rsidRPr="00567618">
        <w:t>and the MRFP.</w:t>
      </w:r>
    </w:p>
    <w:p w14:paraId="78559161" w14:textId="77777777" w:rsidR="00FC7E52" w:rsidRPr="00567618" w:rsidRDefault="00FC7E52" w:rsidP="00FC7E52">
      <w:r w:rsidRPr="00567618">
        <w:rPr>
          <w:b/>
        </w:rPr>
        <w:lastRenderedPageBreak/>
        <w:t>MSMTSI client in terminal:</w:t>
      </w:r>
      <w:r w:rsidRPr="00567618">
        <w:t xml:space="preserve"> An MSMTSI client that is implemented in a terminal or UE. The term "MSMTSI client in terminal" is used in this document when entities such as MRFP, M</w:t>
      </w:r>
      <w:r>
        <w:t>RFC </w:t>
      </w:r>
      <w:r w:rsidRPr="00567618">
        <w:t>or media gateways are excluded.</w:t>
      </w:r>
    </w:p>
    <w:p w14:paraId="05B71D6B" w14:textId="77777777" w:rsidR="00FC7E52" w:rsidRPr="00567618" w:rsidRDefault="00FC7E52" w:rsidP="00FC7E52">
      <w:r w:rsidRPr="00567618">
        <w:rPr>
          <w:b/>
        </w:rPr>
        <w:t>MTSI client:</w:t>
      </w:r>
      <w:r w:rsidRPr="00567618">
        <w:t xml:space="preserve"> A function in a terminal or in a network entity (e.g. a MRFP) that supports MTSI.</w:t>
      </w:r>
    </w:p>
    <w:p w14:paraId="5CF049FE" w14:textId="77777777" w:rsidR="00FC7E52" w:rsidRPr="00567618" w:rsidRDefault="00FC7E52" w:rsidP="00FC7E52">
      <w:r w:rsidRPr="00567618">
        <w:rPr>
          <w:b/>
        </w:rPr>
        <w:t>MTSI client in terminal:</w:t>
      </w:r>
      <w:r w:rsidRPr="00567618">
        <w:t xml:space="preserve"> An MTSI client that is implemented in a terminal or UE. The term "MTSI client in terminal" is used in this document when entities such as MRFP, M</w:t>
      </w:r>
      <w:r>
        <w:t>RFC </w:t>
      </w:r>
      <w:r w:rsidRPr="00567618">
        <w:t>or media gateways are excluded.</w:t>
      </w:r>
    </w:p>
    <w:p w14:paraId="095370FD" w14:textId="77777777" w:rsidR="00FC7E52" w:rsidRPr="00567618" w:rsidRDefault="00FC7E52" w:rsidP="00FC7E52">
      <w:r w:rsidRPr="00567618">
        <w:rPr>
          <w:b/>
        </w:rPr>
        <w:t>MTSI media gateway (or MTSI MGW):</w:t>
      </w:r>
      <w:r w:rsidRPr="00567618">
        <w:t xml:space="preserve"> A media gateway that provides interworking between an MTSI client and a non MTSI client, e.g. a CS UE. The term MTSI media gateway is used in a broad sense, as it is outside the scope of the current specification to make the distinction whether certain functionality should be implemented in the MGW or in the MGCF.</w:t>
      </w:r>
    </w:p>
    <w:p w14:paraId="2D376829" w14:textId="77777777" w:rsidR="008E0BD5" w:rsidRPr="00567618" w:rsidRDefault="008E0BD5" w:rsidP="008E0BD5">
      <w:r w:rsidRPr="00E95976">
        <w:rPr>
          <w:b/>
          <w:bCs/>
        </w:rPr>
        <w:t>Multi-</w:t>
      </w:r>
      <w:r>
        <w:rPr>
          <w:b/>
          <w:bCs/>
        </w:rPr>
        <w:t>mono</w:t>
      </w:r>
      <w:r w:rsidRPr="00E95976">
        <w:rPr>
          <w:b/>
          <w:bCs/>
        </w:rPr>
        <w:t>:</w:t>
      </w:r>
      <w:r>
        <w:t xml:space="preserve"> </w:t>
      </w:r>
      <w:r w:rsidRPr="005333B5">
        <w:t xml:space="preserve">A variant of </w:t>
      </w:r>
      <w:r>
        <w:t>multi</w:t>
      </w:r>
      <w:r w:rsidRPr="005333B5">
        <w:t xml:space="preserve">-channel encoding where </w:t>
      </w:r>
      <w:r>
        <w:t>several</w:t>
      </w:r>
      <w:r w:rsidRPr="005333B5">
        <w:t xml:space="preserve"> instances of a mono codec are used to encode a </w:t>
      </w:r>
      <w:r>
        <w:t>multi</w:t>
      </w:r>
      <w:r w:rsidRPr="005333B5">
        <w:t>-channel signal.</w:t>
      </w:r>
    </w:p>
    <w:p w14:paraId="612259F9" w14:textId="77777777" w:rsidR="00FC7E52" w:rsidRPr="00567618" w:rsidRDefault="00FC7E52" w:rsidP="00FC7E52">
      <w:r w:rsidRPr="00567618">
        <w:rPr>
          <w:b/>
        </w:rPr>
        <w:t xml:space="preserve">Omnidirectional media: </w:t>
      </w:r>
      <w:r w:rsidRPr="00567618">
        <w:rPr>
          <w:bCs/>
        </w:rPr>
        <w:t>Media such as image or video and its associated audio that enable rendering according to the user's viewing orientation, if consumed with a head-mounted device, or according to user's desired viewport, otherwise, as if the user was in the spot where and when the media was captured.</w:t>
      </w:r>
    </w:p>
    <w:p w14:paraId="7DE28AE8" w14:textId="77777777" w:rsidR="00FC7E52" w:rsidRPr="00567618" w:rsidRDefault="00FC7E52" w:rsidP="00FC7E52">
      <w:r w:rsidRPr="00567618">
        <w:rPr>
          <w:b/>
        </w:rPr>
        <w:t>Operational mode:</w:t>
      </w:r>
      <w:r w:rsidRPr="00567618">
        <w:t xml:space="preserve"> Used for the EVS codec to distinguish between EVS Primary mode and EVS AMR-WB IO mode.</w:t>
      </w:r>
    </w:p>
    <w:p w14:paraId="76F7E43C" w14:textId="77777777" w:rsidR="00FC7E52" w:rsidRPr="00567618" w:rsidRDefault="00FC7E52" w:rsidP="00FC7E52">
      <w:r w:rsidRPr="00567618">
        <w:rPr>
          <w:b/>
          <w:bCs/>
        </w:rPr>
        <w:t>Overlay:</w:t>
      </w:r>
      <w:r w:rsidRPr="00567618">
        <w:t xml:space="preserve"> A piece of visual media, rendered over omnidirectional video or image, or a viewport.</w:t>
      </w:r>
    </w:p>
    <w:p w14:paraId="1EFBB8AD" w14:textId="77777777" w:rsidR="00FC7E52" w:rsidRPr="00567618" w:rsidRDefault="00FC7E52" w:rsidP="00FC7E52">
      <w:pPr>
        <w:rPr>
          <w:bCs/>
        </w:rPr>
      </w:pPr>
      <w:r w:rsidRPr="00567618">
        <w:rPr>
          <w:b/>
        </w:rPr>
        <w:t xml:space="preserve">Pose: </w:t>
      </w:r>
      <w:r w:rsidRPr="00567618">
        <w:rPr>
          <w:bCs/>
        </w:rPr>
        <w:t xml:space="preserve">Position and rotation information associated to a viewport. </w:t>
      </w:r>
    </w:p>
    <w:p w14:paraId="6276BCB2" w14:textId="0172F1C4" w:rsidR="008E0BD5" w:rsidRPr="00567618" w:rsidRDefault="008E0BD5" w:rsidP="008E0BD5">
      <w:pPr>
        <w:rPr>
          <w:bCs/>
        </w:rPr>
      </w:pPr>
      <w:r w:rsidRPr="00A2337F">
        <w:rPr>
          <w:b/>
        </w:rPr>
        <w:t>Processing information data:</w:t>
      </w:r>
      <w:r w:rsidRPr="00A2337F">
        <w:rPr>
          <w:bCs/>
        </w:rPr>
        <w:t xml:space="preserve"> Provides additional information that may be used for the IVAS </w:t>
      </w:r>
      <w:r>
        <w:rPr>
          <w:bCs/>
        </w:rPr>
        <w:t xml:space="preserve">media </w:t>
      </w:r>
      <w:r w:rsidRPr="00A2337F">
        <w:rPr>
          <w:bCs/>
        </w:rPr>
        <w:t>receiver for rendering the audio signal, see TS 26.</w:t>
      </w:r>
      <w:r>
        <w:rPr>
          <w:bCs/>
        </w:rPr>
        <w:t>253</w:t>
      </w:r>
      <w:r w:rsidRPr="00A2337F">
        <w:rPr>
          <w:bCs/>
        </w:rPr>
        <w:t xml:space="preserve"> </w:t>
      </w:r>
      <w:r w:rsidR="003B0BD9">
        <w:rPr>
          <w:bCs/>
        </w:rPr>
        <w:t>[188]</w:t>
      </w:r>
      <w:r w:rsidRPr="00A2337F">
        <w:rPr>
          <w:bCs/>
        </w:rPr>
        <w:t>.</w:t>
      </w:r>
    </w:p>
    <w:p w14:paraId="39E88776" w14:textId="77777777" w:rsidR="00FC7E52" w:rsidRPr="00567618" w:rsidRDefault="00FC7E52" w:rsidP="00FC7E52">
      <w:pPr>
        <w:rPr>
          <w:bCs/>
        </w:rPr>
      </w:pPr>
      <w:r w:rsidRPr="00567618">
        <w:rPr>
          <w:b/>
        </w:rPr>
        <w:t xml:space="preserve">Projected picture: </w:t>
      </w:r>
      <w:r w:rsidRPr="00567618">
        <w:rPr>
          <w:bCs/>
        </w:rPr>
        <w:t>Picture that has a representation format specified by an omnidirectional video projection format.</w:t>
      </w:r>
    </w:p>
    <w:p w14:paraId="28A17FB4" w14:textId="77777777" w:rsidR="00FC7E52" w:rsidRPr="00567618" w:rsidRDefault="00FC7E52" w:rsidP="00FC7E52">
      <w:pPr>
        <w:rPr>
          <w:b/>
        </w:rPr>
      </w:pPr>
      <w:r w:rsidRPr="00567618">
        <w:rPr>
          <w:b/>
        </w:rPr>
        <w:t xml:space="preserve">Projection: </w:t>
      </w:r>
      <w:r w:rsidRPr="00567618">
        <w:rPr>
          <w:bCs/>
        </w:rPr>
        <w:t>Inverse of the process by which the samples of a projected picture are mapped to a set of positions identified by a set of azimuth and elevation coordinates on a unit sphere.</w:t>
      </w:r>
    </w:p>
    <w:p w14:paraId="56ACDAF4" w14:textId="77777777" w:rsidR="00FC7E52" w:rsidRPr="00567618" w:rsidRDefault="00FC7E52" w:rsidP="00FC7E52">
      <w:r w:rsidRPr="00567618">
        <w:rPr>
          <w:b/>
        </w:rPr>
        <w:t xml:space="preserve">Simulcast: </w:t>
      </w:r>
      <w:r w:rsidRPr="00567618">
        <w:t>Simultaneously sending different encoded representations (simulcast formats) of a single media source (e.g. originating from a single microphone or camera) in different simulcast streams.</w:t>
      </w:r>
    </w:p>
    <w:p w14:paraId="4058B62E" w14:textId="77777777" w:rsidR="00FC7E52" w:rsidRPr="00567618" w:rsidRDefault="00FC7E52" w:rsidP="00FC7E52">
      <w:r w:rsidRPr="00567618">
        <w:rPr>
          <w:b/>
        </w:rPr>
        <w:t>Simulcast format:</w:t>
      </w:r>
      <w:r w:rsidRPr="00567618">
        <w:t xml:space="preserve"> The encoded format used by a single simulcast stream, typically represented by an SDP format and all SDP attributes that apply to that particular SDP format, indicated in RTP by the RTP header payload type field.</w:t>
      </w:r>
    </w:p>
    <w:p w14:paraId="2651E000" w14:textId="77777777" w:rsidR="00FC7E52" w:rsidRPr="00567618" w:rsidRDefault="00FC7E52" w:rsidP="00FC7E52">
      <w:r w:rsidRPr="00567618">
        <w:rPr>
          <w:b/>
        </w:rPr>
        <w:t>Simulcast stream:</w:t>
      </w:r>
      <w:r w:rsidRPr="00567618">
        <w:t xml:space="preserve"> The RTP stream carrying a single simulcast format in a simulcast.</w:t>
      </w:r>
    </w:p>
    <w:p w14:paraId="2E0B18F2" w14:textId="77777777" w:rsidR="00FC7E52" w:rsidRPr="00567618" w:rsidRDefault="00FC7E52" w:rsidP="00FC7E52">
      <w:r w:rsidRPr="00567618">
        <w:rPr>
          <w:b/>
        </w:rPr>
        <w:t>Viewport</w:t>
      </w:r>
      <w:r w:rsidRPr="00567618">
        <w:t>: Region of omnidirectional image or video suitable for display and viewing by the user.</w:t>
      </w:r>
    </w:p>
    <w:p w14:paraId="7AC8D78C" w14:textId="77777777" w:rsidR="00FC7E52" w:rsidRPr="00567618" w:rsidRDefault="00FC7E52" w:rsidP="00FC7E52">
      <w:pPr>
        <w:pStyle w:val="Heading2"/>
      </w:pPr>
      <w:bookmarkStart w:id="106" w:name="_CR3_2"/>
      <w:bookmarkStart w:id="107" w:name="_Toc26369196"/>
      <w:bookmarkStart w:id="108" w:name="_Toc36227078"/>
      <w:bookmarkStart w:id="109" w:name="_Toc36228092"/>
      <w:bookmarkStart w:id="110" w:name="_Toc36228719"/>
      <w:bookmarkStart w:id="111" w:name="_Toc68847038"/>
      <w:bookmarkStart w:id="112" w:name="_Toc74610973"/>
      <w:bookmarkStart w:id="113" w:name="_Toc75566252"/>
      <w:bookmarkStart w:id="114" w:name="_Toc89789803"/>
      <w:bookmarkStart w:id="115" w:name="_Toc99466437"/>
      <w:bookmarkStart w:id="116" w:name="_Toc216799253"/>
      <w:bookmarkEnd w:id="106"/>
      <w:r w:rsidRPr="00567618">
        <w:t>3.2</w:t>
      </w:r>
      <w:r w:rsidRPr="00567618">
        <w:tab/>
        <w:t>Abbreviations</w:t>
      </w:r>
      <w:bookmarkEnd w:id="107"/>
      <w:bookmarkEnd w:id="108"/>
      <w:bookmarkEnd w:id="109"/>
      <w:bookmarkEnd w:id="110"/>
      <w:bookmarkEnd w:id="111"/>
      <w:bookmarkEnd w:id="112"/>
      <w:bookmarkEnd w:id="113"/>
      <w:bookmarkEnd w:id="114"/>
      <w:bookmarkEnd w:id="115"/>
      <w:bookmarkEnd w:id="116"/>
    </w:p>
    <w:p w14:paraId="06021BAF" w14:textId="77777777" w:rsidR="00FC7E52" w:rsidRPr="00567618" w:rsidRDefault="00FC7E52" w:rsidP="00FC7E52">
      <w:pPr>
        <w:keepNext/>
      </w:pPr>
      <w:r w:rsidRPr="00567618">
        <w:t>For the purposes of the present document, the abbreviations given in TR 21.905</w:t>
      </w:r>
      <w:r>
        <w:t> </w:t>
      </w:r>
      <w:r w:rsidRPr="00567618">
        <w:t>[1] and the following apply:</w:t>
      </w:r>
    </w:p>
    <w:p w14:paraId="19ECCBF0" w14:textId="77777777" w:rsidR="00FC7E52" w:rsidRPr="00567618" w:rsidRDefault="00FC7E52" w:rsidP="00FC7E52">
      <w:pPr>
        <w:pStyle w:val="NO"/>
      </w:pPr>
      <w:r w:rsidRPr="00567618">
        <w:t>NOTE:</w:t>
      </w:r>
      <w:r w:rsidRPr="00567618">
        <w:tab/>
        <w:t>An abbreviation defined in the present document takes precedence over the definition of the same abbreviation, if any, in TR 21.905 [1].</w:t>
      </w:r>
    </w:p>
    <w:p w14:paraId="2C5874FB" w14:textId="77777777" w:rsidR="00FC7E52" w:rsidRPr="00567618" w:rsidRDefault="00FC7E52" w:rsidP="00FC7E52">
      <w:pPr>
        <w:pStyle w:val="EW"/>
      </w:pPr>
      <w:r w:rsidRPr="00567618">
        <w:t>3DOF</w:t>
      </w:r>
      <w:r w:rsidRPr="00567618">
        <w:tab/>
        <w:t>3 Degrees of freedom</w:t>
      </w:r>
    </w:p>
    <w:p w14:paraId="588C7CE6" w14:textId="77777777" w:rsidR="00FC7E52" w:rsidRPr="00567618" w:rsidRDefault="00FC7E52" w:rsidP="00FC7E52">
      <w:pPr>
        <w:pStyle w:val="EW"/>
      </w:pPr>
      <w:r w:rsidRPr="00567618">
        <w:t>5GC</w:t>
      </w:r>
      <w:r w:rsidRPr="00567618">
        <w:tab/>
        <w:t>5G Core Network</w:t>
      </w:r>
    </w:p>
    <w:p w14:paraId="20A07AD8" w14:textId="77777777" w:rsidR="00FC7E52" w:rsidRPr="00567618" w:rsidRDefault="00FC7E52" w:rsidP="00FC7E52">
      <w:pPr>
        <w:pStyle w:val="EW"/>
      </w:pPr>
      <w:r w:rsidRPr="00567618">
        <w:t>AC</w:t>
      </w:r>
      <w:r w:rsidRPr="00567618">
        <w:tab/>
        <w:t>Alternating Current</w:t>
      </w:r>
    </w:p>
    <w:p w14:paraId="47956A8A" w14:textId="77777777" w:rsidR="00FC7E52" w:rsidRPr="00567618" w:rsidRDefault="00FC7E52" w:rsidP="00FC7E52">
      <w:pPr>
        <w:pStyle w:val="EW"/>
      </w:pPr>
      <w:r w:rsidRPr="00567618">
        <w:t>AL-SDU</w:t>
      </w:r>
      <w:r w:rsidRPr="00567618">
        <w:tab/>
        <w:t>Application Layer - Service Data Unit</w:t>
      </w:r>
    </w:p>
    <w:p w14:paraId="4A250134" w14:textId="77777777" w:rsidR="00FC7E52" w:rsidRPr="00567618" w:rsidRDefault="00FC7E52" w:rsidP="00FC7E52">
      <w:pPr>
        <w:pStyle w:val="EW"/>
      </w:pPr>
      <w:r w:rsidRPr="00567618">
        <w:t>AMR</w:t>
      </w:r>
      <w:r w:rsidRPr="00567618">
        <w:tab/>
        <w:t>Adaptive Multi-Rate</w:t>
      </w:r>
    </w:p>
    <w:p w14:paraId="08AC1644" w14:textId="77777777" w:rsidR="00FC7E52" w:rsidRPr="00567618" w:rsidRDefault="00FC7E52" w:rsidP="00FC7E52">
      <w:pPr>
        <w:pStyle w:val="EW"/>
      </w:pPr>
      <w:r w:rsidRPr="00567618">
        <w:t>AMR-NB</w:t>
      </w:r>
      <w:r w:rsidRPr="00567618">
        <w:tab/>
        <w:t>Adaptive Multi-Rate - NarrowBand</w:t>
      </w:r>
    </w:p>
    <w:p w14:paraId="4CDED12B" w14:textId="77777777" w:rsidR="00FC7E52" w:rsidRPr="00567618" w:rsidRDefault="00FC7E52" w:rsidP="00FC7E52">
      <w:pPr>
        <w:pStyle w:val="EW"/>
      </w:pPr>
      <w:r w:rsidRPr="00567618">
        <w:t>AMR-WB</w:t>
      </w:r>
      <w:r w:rsidRPr="00567618">
        <w:tab/>
        <w:t>Adaptive Multi-Rate - WideBand</w:t>
      </w:r>
    </w:p>
    <w:p w14:paraId="1B0B4DBE" w14:textId="77777777" w:rsidR="00FC7E52" w:rsidRPr="00567618" w:rsidRDefault="00FC7E52" w:rsidP="00FC7E52">
      <w:pPr>
        <w:pStyle w:val="EW"/>
      </w:pPr>
      <w:r w:rsidRPr="00567618">
        <w:t>AMR-WB IO</w:t>
      </w:r>
      <w:r w:rsidRPr="00567618">
        <w:tab/>
        <w:t>Adaptive Multi-Rate - WideBand Inter-operable Mode, included in the EVS codec</w:t>
      </w:r>
    </w:p>
    <w:p w14:paraId="1BB233D0" w14:textId="77777777" w:rsidR="00FC7E52" w:rsidRPr="00567618" w:rsidRDefault="00FC7E52" w:rsidP="00FC7E52">
      <w:pPr>
        <w:pStyle w:val="EW"/>
      </w:pPr>
      <w:r w:rsidRPr="00567618">
        <w:t>ANBR</w:t>
      </w:r>
      <w:r w:rsidRPr="00567618">
        <w:tab/>
        <w:t>Access Network Bitrate Recommendation</w:t>
      </w:r>
    </w:p>
    <w:p w14:paraId="1E7A7879" w14:textId="77777777" w:rsidR="00FC7E52" w:rsidRPr="00567618" w:rsidRDefault="00FC7E52" w:rsidP="00FC7E52">
      <w:pPr>
        <w:pStyle w:val="EW"/>
      </w:pPr>
      <w:r w:rsidRPr="00567618">
        <w:t>ANBRQ</w:t>
      </w:r>
      <w:r w:rsidRPr="00567618">
        <w:tab/>
        <w:t>Access Network Bitrate Recommendation Query</w:t>
      </w:r>
    </w:p>
    <w:p w14:paraId="5B6C7F7D" w14:textId="77777777" w:rsidR="00FC7E52" w:rsidRPr="00567618" w:rsidRDefault="00FC7E52" w:rsidP="00FC7E52">
      <w:pPr>
        <w:pStyle w:val="EW"/>
      </w:pPr>
      <w:r w:rsidRPr="00567618">
        <w:t>APP</w:t>
      </w:r>
      <w:r w:rsidRPr="00567618">
        <w:tab/>
        <w:t>APPlication-defined RTCP packet</w:t>
      </w:r>
    </w:p>
    <w:p w14:paraId="6C63CDD3" w14:textId="77777777" w:rsidR="00FC7E52" w:rsidRPr="00567618" w:rsidRDefault="00FC7E52" w:rsidP="00FC7E52">
      <w:pPr>
        <w:pStyle w:val="EW"/>
      </w:pPr>
      <w:r w:rsidRPr="00567618">
        <w:t>ARQ</w:t>
      </w:r>
      <w:r w:rsidRPr="00567618">
        <w:tab/>
        <w:t>Automatic repeat ReQuest</w:t>
      </w:r>
    </w:p>
    <w:p w14:paraId="4BDC1BAD" w14:textId="77777777" w:rsidR="00FC7E52" w:rsidRPr="00567618" w:rsidRDefault="00FC7E52" w:rsidP="00FC7E52">
      <w:pPr>
        <w:pStyle w:val="EW"/>
      </w:pPr>
      <w:r w:rsidRPr="00567618">
        <w:t>AS</w:t>
      </w:r>
      <w:r w:rsidRPr="00567618">
        <w:tab/>
        <w:t>Application Server</w:t>
      </w:r>
    </w:p>
    <w:p w14:paraId="561E97C9" w14:textId="77777777" w:rsidR="00FC7E52" w:rsidRPr="00567618" w:rsidRDefault="00FC7E52" w:rsidP="00FC7E52">
      <w:pPr>
        <w:pStyle w:val="EW"/>
      </w:pPr>
      <w:r w:rsidRPr="00567618">
        <w:lastRenderedPageBreak/>
        <w:t>ATCF</w:t>
      </w:r>
      <w:r w:rsidRPr="00567618">
        <w:tab/>
        <w:t>Access Transfer Control Function</w:t>
      </w:r>
    </w:p>
    <w:p w14:paraId="6EB1CEFC" w14:textId="77777777" w:rsidR="00FC7E52" w:rsidRPr="00567618" w:rsidRDefault="00FC7E52" w:rsidP="00FC7E52">
      <w:pPr>
        <w:pStyle w:val="EW"/>
      </w:pPr>
      <w:r w:rsidRPr="00567618">
        <w:t>ATGW</w:t>
      </w:r>
      <w:r w:rsidRPr="00567618">
        <w:tab/>
        <w:t>Access Transfer GateWay</w:t>
      </w:r>
    </w:p>
    <w:p w14:paraId="365E9900" w14:textId="77777777" w:rsidR="00FC7E52" w:rsidRPr="00567618" w:rsidRDefault="00FC7E52" w:rsidP="00FC7E52">
      <w:pPr>
        <w:pStyle w:val="EW"/>
      </w:pPr>
      <w:r w:rsidRPr="00567618">
        <w:t>AVC</w:t>
      </w:r>
      <w:r w:rsidRPr="00567618">
        <w:tab/>
        <w:t>Advanced Video Coding</w:t>
      </w:r>
    </w:p>
    <w:p w14:paraId="66206DCA" w14:textId="77777777" w:rsidR="00FC7E52" w:rsidRPr="00567618" w:rsidRDefault="00FC7E52" w:rsidP="00FC7E52">
      <w:pPr>
        <w:pStyle w:val="EW"/>
      </w:pPr>
      <w:r w:rsidRPr="00567618">
        <w:t>BFCP</w:t>
      </w:r>
      <w:r w:rsidRPr="00567618">
        <w:tab/>
        <w:t>Binary Floor Control Protocol</w:t>
      </w:r>
    </w:p>
    <w:p w14:paraId="0520C197" w14:textId="77777777" w:rsidR="00FC7E52" w:rsidRPr="00567618" w:rsidRDefault="00FC7E52" w:rsidP="00FC7E52">
      <w:pPr>
        <w:pStyle w:val="EW"/>
      </w:pPr>
      <w:r w:rsidRPr="00567618">
        <w:t>CCM</w:t>
      </w:r>
      <w:r w:rsidRPr="00567618">
        <w:tab/>
        <w:t>Codec Control Messages</w:t>
      </w:r>
    </w:p>
    <w:p w14:paraId="54AF8436" w14:textId="77777777" w:rsidR="00FC7E52" w:rsidRPr="00567618" w:rsidRDefault="00FC7E52" w:rsidP="00FC7E52">
      <w:pPr>
        <w:pStyle w:val="EW"/>
      </w:pPr>
      <w:r w:rsidRPr="00567618">
        <w:t>CDF</w:t>
      </w:r>
      <w:r w:rsidRPr="00567618">
        <w:tab/>
        <w:t>Cumulative Distribution Function</w:t>
      </w:r>
    </w:p>
    <w:p w14:paraId="6C6FFAF5" w14:textId="77777777" w:rsidR="00FC7E52" w:rsidRPr="00567618" w:rsidRDefault="00FC7E52" w:rsidP="00FC7E52">
      <w:pPr>
        <w:pStyle w:val="EW"/>
      </w:pPr>
      <w:r w:rsidRPr="00567618">
        <w:t>cDRX</w:t>
      </w:r>
      <w:r w:rsidRPr="00567618">
        <w:tab/>
        <w:t>Connected Mode DRX</w:t>
      </w:r>
    </w:p>
    <w:p w14:paraId="1EFB8610" w14:textId="77777777" w:rsidR="00FC7E52" w:rsidRPr="00567618" w:rsidRDefault="00FC7E52" w:rsidP="00FC7E52">
      <w:pPr>
        <w:pStyle w:val="EW"/>
      </w:pPr>
      <w:r w:rsidRPr="00567618">
        <w:t>CHEM</w:t>
      </w:r>
      <w:r w:rsidRPr="00567618">
        <w:tab/>
        <w:t>Coverage and Handoff Enhancements using Multimedia error robustness feature</w:t>
      </w:r>
    </w:p>
    <w:p w14:paraId="3252CD6F" w14:textId="77777777" w:rsidR="00FC7E52" w:rsidRPr="001E65DB" w:rsidRDefault="00FC7E52" w:rsidP="00FC7E52">
      <w:pPr>
        <w:pStyle w:val="EW"/>
        <w:rPr>
          <w:lang w:val="fr-FR"/>
        </w:rPr>
      </w:pPr>
      <w:r w:rsidRPr="001E65DB">
        <w:rPr>
          <w:lang w:val="fr-FR"/>
        </w:rPr>
        <w:t>CMP</w:t>
      </w:r>
      <w:r w:rsidRPr="001E65DB">
        <w:rPr>
          <w:lang w:val="fr-FR"/>
        </w:rPr>
        <w:tab/>
        <w:t>Cube-Map Projection</w:t>
      </w:r>
    </w:p>
    <w:p w14:paraId="2D9FE8F4" w14:textId="77777777" w:rsidR="00FC7E52" w:rsidRPr="001E65DB" w:rsidRDefault="00FC7E52" w:rsidP="00FC7E52">
      <w:pPr>
        <w:pStyle w:val="EW"/>
        <w:rPr>
          <w:lang w:val="fr-FR"/>
        </w:rPr>
      </w:pPr>
      <w:r w:rsidRPr="001E65DB">
        <w:rPr>
          <w:lang w:val="fr-FR"/>
        </w:rPr>
        <w:t>CMR</w:t>
      </w:r>
      <w:r w:rsidRPr="001E65DB">
        <w:rPr>
          <w:lang w:val="fr-FR"/>
        </w:rPr>
        <w:tab/>
        <w:t>Codec Mode Request</w:t>
      </w:r>
    </w:p>
    <w:p w14:paraId="6AB89302" w14:textId="77777777" w:rsidR="00FC7E52" w:rsidRPr="00567618" w:rsidRDefault="00FC7E52" w:rsidP="00FC7E52">
      <w:pPr>
        <w:pStyle w:val="EW"/>
      </w:pPr>
      <w:r w:rsidRPr="00567618">
        <w:t>cps</w:t>
      </w:r>
      <w:r w:rsidRPr="00567618">
        <w:tab/>
        <w:t>characters per second</w:t>
      </w:r>
    </w:p>
    <w:p w14:paraId="45ECA0AC" w14:textId="77777777" w:rsidR="00FC7E52" w:rsidRPr="00567618" w:rsidRDefault="00FC7E52" w:rsidP="00FC7E52">
      <w:pPr>
        <w:pStyle w:val="EW"/>
      </w:pPr>
      <w:r w:rsidRPr="00567618">
        <w:t>CS</w:t>
      </w:r>
      <w:r w:rsidRPr="00567618">
        <w:tab/>
        <w:t>Circuit Switched</w:t>
      </w:r>
    </w:p>
    <w:p w14:paraId="21DCC45F" w14:textId="77777777" w:rsidR="00FC7E52" w:rsidRPr="00567618" w:rsidRDefault="00FC7E52" w:rsidP="00FC7E52">
      <w:pPr>
        <w:pStyle w:val="EW"/>
      </w:pPr>
      <w:r w:rsidRPr="00567618">
        <w:t>CSCF</w:t>
      </w:r>
      <w:r w:rsidRPr="00567618">
        <w:tab/>
        <w:t>Call Session Control Function</w:t>
      </w:r>
    </w:p>
    <w:p w14:paraId="2D663AD8" w14:textId="77777777" w:rsidR="00FC7E52" w:rsidRPr="00567618" w:rsidRDefault="00FC7E52" w:rsidP="00FC7E52">
      <w:pPr>
        <w:pStyle w:val="EW"/>
        <w:rPr>
          <w:color w:val="000000"/>
        </w:rPr>
      </w:pPr>
      <w:bookmarkStart w:id="117" w:name="_MCCTEMPBM_CRPT86940000___5"/>
      <w:r w:rsidRPr="00567618">
        <w:t>CTM</w:t>
      </w:r>
      <w:r w:rsidRPr="00567618">
        <w:tab/>
      </w:r>
      <w:r w:rsidRPr="00567618">
        <w:rPr>
          <w:color w:val="000000"/>
        </w:rPr>
        <w:t>Cellular Text telephone Modem</w:t>
      </w:r>
    </w:p>
    <w:p w14:paraId="45EC2B23" w14:textId="77777777" w:rsidR="00FC7E52" w:rsidRPr="00567618" w:rsidRDefault="00FC7E52" w:rsidP="00FC7E52">
      <w:pPr>
        <w:pStyle w:val="EW"/>
        <w:rPr>
          <w:color w:val="000000"/>
        </w:rPr>
      </w:pPr>
      <w:r w:rsidRPr="00567618">
        <w:rPr>
          <w:color w:val="000000"/>
        </w:rPr>
        <w:t>CVO</w:t>
      </w:r>
      <w:r w:rsidRPr="00567618">
        <w:rPr>
          <w:color w:val="000000"/>
        </w:rPr>
        <w:tab/>
        <w:t>Coordination of Video Orientation</w:t>
      </w:r>
    </w:p>
    <w:p w14:paraId="103FC02D" w14:textId="77777777" w:rsidR="00FC7E52" w:rsidRPr="00567618" w:rsidRDefault="00FC7E52" w:rsidP="00FC7E52">
      <w:pPr>
        <w:pStyle w:val="EW"/>
        <w:rPr>
          <w:color w:val="000000"/>
        </w:rPr>
      </w:pPr>
      <w:r w:rsidRPr="00567618">
        <w:rPr>
          <w:color w:val="000000"/>
        </w:rPr>
        <w:t>DBI</w:t>
      </w:r>
      <w:r w:rsidRPr="00567618">
        <w:rPr>
          <w:color w:val="000000"/>
        </w:rPr>
        <w:tab/>
        <w:t>Delay Budget Information</w:t>
      </w:r>
    </w:p>
    <w:p w14:paraId="78BC2562" w14:textId="77777777" w:rsidR="00FC7E52" w:rsidRPr="00567618" w:rsidRDefault="00FC7E52" w:rsidP="00FC7E52">
      <w:pPr>
        <w:pStyle w:val="EW"/>
        <w:rPr>
          <w:color w:val="000000"/>
        </w:rPr>
      </w:pPr>
      <w:r w:rsidRPr="00567618">
        <w:rPr>
          <w:color w:val="000000"/>
        </w:rPr>
        <w:t>DRB</w:t>
      </w:r>
      <w:r w:rsidRPr="00567618">
        <w:rPr>
          <w:color w:val="000000"/>
        </w:rPr>
        <w:tab/>
        <w:t>Data Radio Bearer</w:t>
      </w:r>
    </w:p>
    <w:bookmarkEnd w:id="117"/>
    <w:p w14:paraId="64F312CA" w14:textId="77777777" w:rsidR="00FC7E52" w:rsidRPr="00567618" w:rsidRDefault="00FC7E52" w:rsidP="00FC7E52">
      <w:pPr>
        <w:pStyle w:val="EW"/>
      </w:pPr>
      <w:r w:rsidRPr="00567618">
        <w:t>DRX</w:t>
      </w:r>
      <w:r w:rsidRPr="00567618">
        <w:tab/>
        <w:t>Discontinuous Reception</w:t>
      </w:r>
    </w:p>
    <w:p w14:paraId="5C24C8B1" w14:textId="77777777" w:rsidR="00FC7E52" w:rsidRPr="00567618" w:rsidRDefault="00FC7E52" w:rsidP="00FC7E52">
      <w:pPr>
        <w:pStyle w:val="EW"/>
      </w:pPr>
      <w:r w:rsidRPr="00567618">
        <w:t>DTLS</w:t>
      </w:r>
      <w:r w:rsidRPr="00567618">
        <w:tab/>
        <w:t>Datagram Transport Layer Security</w:t>
      </w:r>
    </w:p>
    <w:p w14:paraId="0A340B11" w14:textId="77777777" w:rsidR="00FC7E52" w:rsidRPr="00567618" w:rsidRDefault="00FC7E52" w:rsidP="00FC7E52">
      <w:pPr>
        <w:pStyle w:val="EW"/>
      </w:pPr>
      <w:r w:rsidRPr="00567618">
        <w:t>DTMF</w:t>
      </w:r>
      <w:r w:rsidRPr="00567618">
        <w:tab/>
        <w:t>Dual Tone Multi-Frequency</w:t>
      </w:r>
    </w:p>
    <w:p w14:paraId="099939B6" w14:textId="77777777" w:rsidR="00FC7E52" w:rsidRPr="00567618" w:rsidRDefault="00FC7E52" w:rsidP="00FC7E52">
      <w:pPr>
        <w:pStyle w:val="EW"/>
      </w:pPr>
      <w:r w:rsidRPr="00567618">
        <w:t>DTX</w:t>
      </w:r>
      <w:r w:rsidRPr="00567618">
        <w:tab/>
        <w:t>Discontinuous Transmission</w:t>
      </w:r>
    </w:p>
    <w:p w14:paraId="5647A6E0" w14:textId="77777777" w:rsidR="00FC7E52" w:rsidRPr="00567618" w:rsidRDefault="00FC7E52" w:rsidP="00FC7E52">
      <w:pPr>
        <w:pStyle w:val="EW"/>
      </w:pPr>
      <w:r w:rsidRPr="00567618">
        <w:t>ECN</w:t>
      </w:r>
      <w:r w:rsidRPr="00567618">
        <w:tab/>
        <w:t>Explicit Congestion Notification</w:t>
      </w:r>
    </w:p>
    <w:p w14:paraId="15D9BC37" w14:textId="77777777" w:rsidR="00FC7E52" w:rsidRPr="00567618" w:rsidRDefault="00FC7E52" w:rsidP="00FC7E52">
      <w:pPr>
        <w:pStyle w:val="EW"/>
      </w:pPr>
      <w:r w:rsidRPr="00567618">
        <w:t>ECN-CE</w:t>
      </w:r>
      <w:r w:rsidRPr="00567618">
        <w:tab/>
        <w:t>ECN Congestion Experienced</w:t>
      </w:r>
    </w:p>
    <w:p w14:paraId="5D163F7A" w14:textId="77777777" w:rsidR="00FC7E52" w:rsidRPr="00567618" w:rsidRDefault="00FC7E52" w:rsidP="00FC7E52">
      <w:pPr>
        <w:pStyle w:val="EW"/>
      </w:pPr>
      <w:r w:rsidRPr="00567618">
        <w:t>ECT</w:t>
      </w:r>
      <w:r w:rsidRPr="00567618">
        <w:tab/>
        <w:t>ECN Capable Transport</w:t>
      </w:r>
    </w:p>
    <w:p w14:paraId="398E1FAF" w14:textId="77777777" w:rsidR="00FC7E52" w:rsidRPr="00567618" w:rsidRDefault="00FC7E52" w:rsidP="00FC7E52">
      <w:pPr>
        <w:pStyle w:val="EW"/>
      </w:pPr>
      <w:r w:rsidRPr="00567618">
        <w:t>eNodeB</w:t>
      </w:r>
      <w:r w:rsidRPr="00567618">
        <w:tab/>
        <w:t>E-UTRAN Node B</w:t>
      </w:r>
    </w:p>
    <w:p w14:paraId="1C6259CA" w14:textId="77777777" w:rsidR="00FC7E52" w:rsidRPr="00567618" w:rsidRDefault="00FC7E52" w:rsidP="00FC7E52">
      <w:pPr>
        <w:pStyle w:val="EW"/>
      </w:pPr>
      <w:r w:rsidRPr="00567618">
        <w:t>ERP</w:t>
      </w:r>
      <w:r w:rsidRPr="00567618">
        <w:tab/>
        <w:t>EquiRectangular Projection</w:t>
      </w:r>
    </w:p>
    <w:p w14:paraId="041B4C5D" w14:textId="77777777" w:rsidR="00FC7E52" w:rsidRPr="00567618" w:rsidRDefault="00FC7E52" w:rsidP="00FC7E52">
      <w:pPr>
        <w:pStyle w:val="EW"/>
      </w:pPr>
      <w:r w:rsidRPr="00567618">
        <w:t>E-UTRAN</w:t>
      </w:r>
      <w:r w:rsidRPr="00567618">
        <w:tab/>
        <w:t>Evolved UTRAN</w:t>
      </w:r>
    </w:p>
    <w:p w14:paraId="264D452F" w14:textId="77777777" w:rsidR="00FC7E52" w:rsidRPr="00567618" w:rsidRDefault="00FC7E52" w:rsidP="00FC7E52">
      <w:pPr>
        <w:pStyle w:val="EW"/>
      </w:pPr>
      <w:r w:rsidRPr="00567618">
        <w:t>EVS</w:t>
      </w:r>
      <w:r w:rsidRPr="00567618">
        <w:tab/>
        <w:t>Enhanced Voice Services</w:t>
      </w:r>
    </w:p>
    <w:p w14:paraId="7D63D4CB" w14:textId="77777777" w:rsidR="00FC7E52" w:rsidRPr="00567618" w:rsidRDefault="00FC7E52" w:rsidP="00FC7E52">
      <w:pPr>
        <w:pStyle w:val="EW"/>
      </w:pPr>
      <w:r w:rsidRPr="00567618">
        <w:t>FECC</w:t>
      </w:r>
      <w:r w:rsidRPr="00567618">
        <w:tab/>
        <w:t>Far End Camera Control</w:t>
      </w:r>
    </w:p>
    <w:p w14:paraId="79E75CD7" w14:textId="77777777" w:rsidR="00FC7E52" w:rsidRPr="00567618" w:rsidRDefault="00FC7E52" w:rsidP="00FC7E52">
      <w:pPr>
        <w:pStyle w:val="EW"/>
      </w:pPr>
      <w:r w:rsidRPr="00567618">
        <w:t>FIR</w:t>
      </w:r>
      <w:r w:rsidRPr="00567618">
        <w:tab/>
        <w:t>Full Intra Request</w:t>
      </w:r>
    </w:p>
    <w:p w14:paraId="3BE18FEE" w14:textId="77777777" w:rsidR="00FC7E52" w:rsidRPr="00567618" w:rsidRDefault="00FC7E52" w:rsidP="00FC7E52">
      <w:pPr>
        <w:pStyle w:val="EW"/>
      </w:pPr>
      <w:r w:rsidRPr="00567618">
        <w:t>FLR</w:t>
      </w:r>
      <w:r w:rsidRPr="00567618">
        <w:tab/>
        <w:t>Frame Loss Rate</w:t>
      </w:r>
    </w:p>
    <w:p w14:paraId="575B5F9F" w14:textId="77777777" w:rsidR="00FC7E52" w:rsidRPr="00567618" w:rsidRDefault="00FC7E52" w:rsidP="00FC7E52">
      <w:pPr>
        <w:pStyle w:val="EW"/>
      </w:pPr>
      <w:r w:rsidRPr="00567618">
        <w:t>FoIP</w:t>
      </w:r>
      <w:r w:rsidRPr="00567618">
        <w:tab/>
        <w:t>Facsimile over IP</w:t>
      </w:r>
    </w:p>
    <w:p w14:paraId="67703F82" w14:textId="77777777" w:rsidR="00FC7E52" w:rsidRPr="00567618" w:rsidRDefault="00FC7E52" w:rsidP="00FC7E52">
      <w:pPr>
        <w:pStyle w:val="EW"/>
      </w:pPr>
      <w:r w:rsidRPr="00567618">
        <w:t>FOV</w:t>
      </w:r>
      <w:r w:rsidRPr="00567618">
        <w:tab/>
        <w:t>Field Of View</w:t>
      </w:r>
    </w:p>
    <w:p w14:paraId="58415BE1" w14:textId="77777777" w:rsidR="00FC7E52" w:rsidRPr="00567618" w:rsidRDefault="00FC7E52" w:rsidP="00FC7E52">
      <w:pPr>
        <w:pStyle w:val="EW"/>
      </w:pPr>
      <w:r w:rsidRPr="00567618">
        <w:t>GIP</w:t>
      </w:r>
      <w:r w:rsidRPr="00567618">
        <w:tab/>
        <w:t>Generic IP access</w:t>
      </w:r>
    </w:p>
    <w:p w14:paraId="5E6EB807" w14:textId="77777777" w:rsidR="00FC7E52" w:rsidRPr="00567618" w:rsidRDefault="00FC7E52" w:rsidP="00FC7E52">
      <w:pPr>
        <w:pStyle w:val="EW"/>
      </w:pPr>
      <w:r w:rsidRPr="00567618">
        <w:t>GOB</w:t>
      </w:r>
      <w:r w:rsidRPr="00567618">
        <w:tab/>
        <w:t>Group Of Blocks</w:t>
      </w:r>
    </w:p>
    <w:p w14:paraId="5896D6F5" w14:textId="77777777" w:rsidR="00FC7E52" w:rsidRPr="00567618" w:rsidRDefault="00FC7E52" w:rsidP="00FC7E52">
      <w:pPr>
        <w:pStyle w:val="EW"/>
      </w:pPr>
      <w:r w:rsidRPr="00567618">
        <w:t>H-ARQ</w:t>
      </w:r>
      <w:r w:rsidRPr="00567618">
        <w:tab/>
        <w:t>Hybrid - ARQ</w:t>
      </w:r>
    </w:p>
    <w:p w14:paraId="2DC15CDB" w14:textId="77777777" w:rsidR="00FC7E52" w:rsidRPr="00567618" w:rsidRDefault="00FC7E52" w:rsidP="00FC7E52">
      <w:pPr>
        <w:pStyle w:val="EW"/>
      </w:pPr>
      <w:r w:rsidRPr="00567618">
        <w:t>HEVC</w:t>
      </w:r>
      <w:r w:rsidRPr="00567618">
        <w:tab/>
        <w:t>High Efficiency Video Coding</w:t>
      </w:r>
    </w:p>
    <w:p w14:paraId="6E140DF4" w14:textId="77777777" w:rsidR="00FC7E52" w:rsidRPr="00567618" w:rsidRDefault="00FC7E52" w:rsidP="00FC7E52">
      <w:pPr>
        <w:pStyle w:val="EW"/>
      </w:pPr>
      <w:r w:rsidRPr="00567618">
        <w:t>HMD</w:t>
      </w:r>
      <w:r w:rsidRPr="00567618">
        <w:tab/>
        <w:t>Head Mounted Display HSPA</w:t>
      </w:r>
      <w:r w:rsidRPr="00567618">
        <w:tab/>
        <w:t>High Speed Packet Access</w:t>
      </w:r>
    </w:p>
    <w:p w14:paraId="12684606" w14:textId="77777777" w:rsidR="00FC7E52" w:rsidRPr="00567618" w:rsidRDefault="00FC7E52" w:rsidP="00FC7E52">
      <w:pPr>
        <w:pStyle w:val="EW"/>
      </w:pPr>
      <w:r w:rsidRPr="00567618">
        <w:t>ICM</w:t>
      </w:r>
      <w:r w:rsidRPr="00567618">
        <w:tab/>
        <w:t>Initial Codec Mode</w:t>
      </w:r>
    </w:p>
    <w:p w14:paraId="45531BBC" w14:textId="77777777" w:rsidR="00FC7E52" w:rsidRPr="00567618" w:rsidRDefault="00FC7E52" w:rsidP="00FC7E52">
      <w:pPr>
        <w:pStyle w:val="EW"/>
      </w:pPr>
      <w:r w:rsidRPr="00567618">
        <w:t>IDR</w:t>
      </w:r>
      <w:r w:rsidRPr="00567618">
        <w:tab/>
        <w:t>Instantaneous Decoding Refresh</w:t>
      </w:r>
    </w:p>
    <w:p w14:paraId="205BE70C" w14:textId="77777777" w:rsidR="00FC7E52" w:rsidRPr="00567618" w:rsidRDefault="00FC7E52" w:rsidP="00FC7E52">
      <w:pPr>
        <w:pStyle w:val="EW"/>
      </w:pPr>
      <w:r w:rsidRPr="00567618">
        <w:t>IFP</w:t>
      </w:r>
      <w:r w:rsidRPr="00567618">
        <w:tab/>
        <w:t>Internet Facsimile Protocol</w:t>
      </w:r>
    </w:p>
    <w:p w14:paraId="00BB727B" w14:textId="77777777" w:rsidR="00FC7E52" w:rsidRPr="00567618" w:rsidRDefault="00FC7E52" w:rsidP="00FC7E52">
      <w:pPr>
        <w:pStyle w:val="EW"/>
      </w:pPr>
      <w:r w:rsidRPr="00567618">
        <w:t>IFT</w:t>
      </w:r>
      <w:r w:rsidRPr="00567618">
        <w:tab/>
        <w:t>Internet Facsimile Transfer</w:t>
      </w:r>
    </w:p>
    <w:p w14:paraId="32239839" w14:textId="77777777" w:rsidR="00FC7E52" w:rsidRPr="00567618" w:rsidRDefault="00FC7E52" w:rsidP="00FC7E52">
      <w:pPr>
        <w:pStyle w:val="EW"/>
      </w:pPr>
      <w:r w:rsidRPr="00567618">
        <w:t>IMS</w:t>
      </w:r>
      <w:r w:rsidRPr="00567618">
        <w:tab/>
        <w:t>IP Multimedia Subsystem</w:t>
      </w:r>
    </w:p>
    <w:p w14:paraId="1A939DC0" w14:textId="77777777" w:rsidR="00FC7E52" w:rsidRPr="00567618" w:rsidRDefault="00FC7E52" w:rsidP="00FC7E52">
      <w:pPr>
        <w:pStyle w:val="EW"/>
      </w:pPr>
      <w:r w:rsidRPr="00567618">
        <w:t>IP</w:t>
      </w:r>
      <w:r w:rsidRPr="00567618">
        <w:tab/>
        <w:t>Internet Protocol</w:t>
      </w:r>
    </w:p>
    <w:p w14:paraId="2C1781F7" w14:textId="77777777" w:rsidR="00FC7E52" w:rsidRPr="00567618" w:rsidRDefault="00FC7E52" w:rsidP="00FC7E52">
      <w:pPr>
        <w:pStyle w:val="EW"/>
      </w:pPr>
      <w:r w:rsidRPr="00567618">
        <w:t>IPv4</w:t>
      </w:r>
      <w:r w:rsidRPr="00567618">
        <w:tab/>
        <w:t>Internet Protocol version 4</w:t>
      </w:r>
    </w:p>
    <w:p w14:paraId="1CE1AD32" w14:textId="77777777" w:rsidR="00FC7E52" w:rsidRPr="00567618" w:rsidRDefault="00FC7E52" w:rsidP="00FC7E52">
      <w:pPr>
        <w:pStyle w:val="EW"/>
      </w:pPr>
      <w:r w:rsidRPr="00567618">
        <w:t>IRAP</w:t>
      </w:r>
      <w:r w:rsidRPr="00567618">
        <w:tab/>
        <w:t>Intra Random Access Point</w:t>
      </w:r>
    </w:p>
    <w:p w14:paraId="18BE2BCC" w14:textId="77777777" w:rsidR="00FC7E52" w:rsidRPr="00567618" w:rsidRDefault="00FC7E52" w:rsidP="00FC7E52">
      <w:pPr>
        <w:pStyle w:val="EW"/>
      </w:pPr>
      <w:r w:rsidRPr="00567618">
        <w:t>ITT4RT</w:t>
      </w:r>
      <w:r w:rsidRPr="00567618">
        <w:tab/>
        <w:t>Immersive Teleconferencing and Telepresence for Remote Terminals</w:t>
      </w:r>
    </w:p>
    <w:p w14:paraId="52A2FE06" w14:textId="77777777" w:rsidR="00FC7E52" w:rsidRPr="00567618" w:rsidRDefault="00FC7E52" w:rsidP="00FC7E52">
      <w:pPr>
        <w:pStyle w:val="EW"/>
      </w:pPr>
      <w:r w:rsidRPr="00567618">
        <w:t>ITU-T</w:t>
      </w:r>
      <w:r w:rsidRPr="00567618">
        <w:tab/>
        <w:t>International Telecommunications Union - Telecommunications</w:t>
      </w:r>
    </w:p>
    <w:p w14:paraId="3C840173" w14:textId="77777777" w:rsidR="008E0BD5" w:rsidRPr="00567618" w:rsidRDefault="008E0BD5" w:rsidP="008E0BD5">
      <w:pPr>
        <w:pStyle w:val="EW"/>
      </w:pPr>
      <w:r w:rsidRPr="003C335A">
        <w:t>IVAS</w:t>
      </w:r>
      <w:r w:rsidRPr="003C335A">
        <w:tab/>
        <w:t>Immersive Voice and Audio Service</w:t>
      </w:r>
      <w:r>
        <w:t>s</w:t>
      </w:r>
    </w:p>
    <w:p w14:paraId="51F80442" w14:textId="77777777" w:rsidR="00FC7E52" w:rsidRPr="00567618" w:rsidRDefault="00FC7E52" w:rsidP="00FC7E52">
      <w:pPr>
        <w:pStyle w:val="EW"/>
      </w:pPr>
      <w:r w:rsidRPr="00567618">
        <w:t>JBM</w:t>
      </w:r>
      <w:r w:rsidRPr="00567618">
        <w:tab/>
        <w:t>Jitter Buffer Management</w:t>
      </w:r>
    </w:p>
    <w:p w14:paraId="32C8327E" w14:textId="77777777" w:rsidR="00FC7E52" w:rsidRPr="00567618" w:rsidRDefault="00FC7E52" w:rsidP="00FC7E52">
      <w:pPr>
        <w:pStyle w:val="EW"/>
      </w:pPr>
      <w:r w:rsidRPr="00567618">
        <w:t>MGCF</w:t>
      </w:r>
      <w:r w:rsidRPr="00567618">
        <w:tab/>
        <w:t>Media Gateway Control Function</w:t>
      </w:r>
    </w:p>
    <w:p w14:paraId="4545CF6F" w14:textId="77777777" w:rsidR="00FC7E52" w:rsidRPr="00567618" w:rsidRDefault="00FC7E52" w:rsidP="00FC7E52">
      <w:pPr>
        <w:pStyle w:val="EW"/>
      </w:pPr>
      <w:r w:rsidRPr="00567618">
        <w:t>MGW</w:t>
      </w:r>
      <w:r w:rsidRPr="00567618">
        <w:tab/>
        <w:t>Media GateWay</w:t>
      </w:r>
    </w:p>
    <w:p w14:paraId="2233AFFD" w14:textId="77777777" w:rsidR="00FC7E52" w:rsidRPr="001E65DB" w:rsidRDefault="00FC7E52" w:rsidP="00FC7E52">
      <w:pPr>
        <w:pStyle w:val="EW"/>
        <w:rPr>
          <w:lang w:val="fr-FR"/>
        </w:rPr>
      </w:pPr>
      <w:r w:rsidRPr="001E65DB">
        <w:rPr>
          <w:lang w:val="fr-FR"/>
        </w:rPr>
        <w:t>MIME</w:t>
      </w:r>
      <w:r w:rsidRPr="001E65DB">
        <w:rPr>
          <w:lang w:val="fr-FR"/>
        </w:rPr>
        <w:tab/>
        <w:t>Multipurpose Internet Mail Extensions</w:t>
      </w:r>
    </w:p>
    <w:p w14:paraId="33F34E82" w14:textId="77777777" w:rsidR="00FC7E52" w:rsidRPr="001E65DB" w:rsidRDefault="00FC7E52" w:rsidP="00FC7E52">
      <w:pPr>
        <w:pStyle w:val="EW"/>
        <w:rPr>
          <w:lang w:val="fr-FR"/>
        </w:rPr>
      </w:pPr>
      <w:r w:rsidRPr="001E65DB">
        <w:rPr>
          <w:lang w:val="fr-FR"/>
        </w:rPr>
        <w:t>MO</w:t>
      </w:r>
      <w:r w:rsidRPr="001E65DB">
        <w:rPr>
          <w:lang w:val="fr-FR"/>
        </w:rPr>
        <w:tab/>
        <w:t>Management Object</w:t>
      </w:r>
    </w:p>
    <w:p w14:paraId="1817A3A7" w14:textId="77777777" w:rsidR="00FC7E52" w:rsidRPr="00567618" w:rsidRDefault="00FC7E52" w:rsidP="00FC7E52">
      <w:pPr>
        <w:pStyle w:val="EW"/>
      </w:pPr>
      <w:r w:rsidRPr="00567618">
        <w:t>MPEG</w:t>
      </w:r>
      <w:r w:rsidRPr="00567618">
        <w:tab/>
        <w:t>Moving Picture Experts Group</w:t>
      </w:r>
    </w:p>
    <w:p w14:paraId="5DEDE9A6" w14:textId="77777777" w:rsidR="00FC7E52" w:rsidRPr="00567618" w:rsidRDefault="00FC7E52" w:rsidP="00FC7E52">
      <w:pPr>
        <w:pStyle w:val="EW"/>
      </w:pPr>
      <w:r w:rsidRPr="00567618">
        <w:t>MRFC</w:t>
      </w:r>
      <w:r w:rsidRPr="00567618">
        <w:tab/>
        <w:t>Media Resource Function Controller</w:t>
      </w:r>
    </w:p>
    <w:p w14:paraId="0B29770D" w14:textId="77777777" w:rsidR="00FC7E52" w:rsidRPr="00567618" w:rsidRDefault="00FC7E52" w:rsidP="00FC7E52">
      <w:pPr>
        <w:pStyle w:val="EW"/>
      </w:pPr>
      <w:r w:rsidRPr="00567618">
        <w:t>MRFP</w:t>
      </w:r>
      <w:r w:rsidRPr="00567618">
        <w:tab/>
        <w:t>Media Resource Function Processor</w:t>
      </w:r>
    </w:p>
    <w:p w14:paraId="50C8D6DC" w14:textId="77777777" w:rsidR="00FC7E52" w:rsidRPr="00567618" w:rsidRDefault="00FC7E52" w:rsidP="00FC7E52">
      <w:pPr>
        <w:pStyle w:val="EW"/>
      </w:pPr>
      <w:r w:rsidRPr="00567618">
        <w:t>MSMTSI</w:t>
      </w:r>
      <w:r w:rsidRPr="00567618">
        <w:tab/>
        <w:t>Multi-Stream Multimedia Telephony Service for IMS</w:t>
      </w:r>
    </w:p>
    <w:p w14:paraId="43E7850C" w14:textId="77777777" w:rsidR="00FC7E52" w:rsidRPr="00567618" w:rsidRDefault="00FC7E52" w:rsidP="00FC7E52">
      <w:pPr>
        <w:pStyle w:val="EW"/>
      </w:pPr>
      <w:r w:rsidRPr="00567618">
        <w:t>MSRP</w:t>
      </w:r>
      <w:r w:rsidRPr="00567618">
        <w:tab/>
        <w:t>Message Session Relay Protocol</w:t>
      </w:r>
    </w:p>
    <w:p w14:paraId="23E7F002" w14:textId="77777777" w:rsidR="00FC7E52" w:rsidRPr="00567618" w:rsidRDefault="00FC7E52" w:rsidP="00FC7E52">
      <w:pPr>
        <w:pStyle w:val="EW"/>
      </w:pPr>
      <w:r w:rsidRPr="00567618">
        <w:t>MTSI</w:t>
      </w:r>
      <w:r w:rsidRPr="00567618">
        <w:tab/>
        <w:t>Multimedia Telephony Service for IMS</w:t>
      </w:r>
    </w:p>
    <w:p w14:paraId="13EF3D9E" w14:textId="77777777" w:rsidR="00FC7E52" w:rsidRPr="00567618" w:rsidRDefault="00FC7E52" w:rsidP="00FC7E52">
      <w:pPr>
        <w:pStyle w:val="EW"/>
      </w:pPr>
      <w:r w:rsidRPr="00567618">
        <w:t>MTU</w:t>
      </w:r>
      <w:r w:rsidRPr="00567618">
        <w:tab/>
        <w:t>Maximum Transfer Unit</w:t>
      </w:r>
    </w:p>
    <w:p w14:paraId="5C1B9569" w14:textId="77777777" w:rsidR="00FC7E52" w:rsidRPr="00567618" w:rsidRDefault="00FC7E52" w:rsidP="00FC7E52">
      <w:pPr>
        <w:pStyle w:val="EW"/>
      </w:pPr>
      <w:r w:rsidRPr="00567618">
        <w:t>NACK</w:t>
      </w:r>
      <w:r w:rsidRPr="00567618">
        <w:tab/>
        <w:t>Negative ACKnowledgment</w:t>
      </w:r>
    </w:p>
    <w:p w14:paraId="293FD422" w14:textId="77777777" w:rsidR="00FC7E52" w:rsidRPr="00567618" w:rsidRDefault="00FC7E52" w:rsidP="00FC7E52">
      <w:pPr>
        <w:pStyle w:val="EW"/>
      </w:pPr>
      <w:r w:rsidRPr="00567618">
        <w:lastRenderedPageBreak/>
        <w:t>NNI</w:t>
      </w:r>
      <w:r w:rsidRPr="00567618">
        <w:tab/>
        <w:t>Network-to-Network Interface</w:t>
      </w:r>
    </w:p>
    <w:p w14:paraId="10B9E0EA" w14:textId="77777777" w:rsidR="00FC7E52" w:rsidRPr="00567618" w:rsidRDefault="00FC7E52" w:rsidP="00FC7E52">
      <w:pPr>
        <w:pStyle w:val="EW"/>
      </w:pPr>
      <w:r w:rsidRPr="00567618">
        <w:t>NTP</w:t>
      </w:r>
      <w:r w:rsidRPr="00567618">
        <w:tab/>
        <w:t>Network Time Protocol</w:t>
      </w:r>
    </w:p>
    <w:p w14:paraId="45F62C33" w14:textId="77777777" w:rsidR="00FC7E52" w:rsidRPr="00567618" w:rsidRDefault="00FC7E52" w:rsidP="00FC7E52">
      <w:pPr>
        <w:pStyle w:val="EW"/>
      </w:pPr>
      <w:r w:rsidRPr="00567618">
        <w:t>OMAF</w:t>
      </w:r>
      <w:r w:rsidRPr="00567618">
        <w:tab/>
        <w:t>Omnidirectional MediA Format</w:t>
      </w:r>
    </w:p>
    <w:p w14:paraId="100A8D67" w14:textId="77777777" w:rsidR="00FC7E52" w:rsidRPr="00567618" w:rsidRDefault="00FC7E52" w:rsidP="00FC7E52">
      <w:pPr>
        <w:pStyle w:val="EW"/>
      </w:pPr>
      <w:r w:rsidRPr="00567618">
        <w:t>PCM</w:t>
      </w:r>
      <w:r w:rsidRPr="00567618">
        <w:tab/>
        <w:t>Pulse Code Modulation</w:t>
      </w:r>
    </w:p>
    <w:p w14:paraId="7FDF58F8" w14:textId="77777777" w:rsidR="00FC7E52" w:rsidRPr="00567618" w:rsidRDefault="00FC7E52" w:rsidP="00FC7E52">
      <w:pPr>
        <w:pStyle w:val="EW"/>
      </w:pPr>
      <w:r w:rsidRPr="00567618">
        <w:rPr>
          <w:lang w:eastAsia="ko-KR"/>
        </w:rPr>
        <w:t>PDCP</w:t>
      </w:r>
      <w:r w:rsidRPr="00567618">
        <w:rPr>
          <w:lang w:eastAsia="ko-KR"/>
        </w:rPr>
        <w:tab/>
        <w:t>Packet Data Convergence Protocol</w:t>
      </w:r>
    </w:p>
    <w:p w14:paraId="366516E8" w14:textId="77777777" w:rsidR="00FC7E52" w:rsidRPr="00567618" w:rsidRDefault="00FC7E52" w:rsidP="00FC7E52">
      <w:pPr>
        <w:pStyle w:val="EW"/>
      </w:pPr>
      <w:r w:rsidRPr="00567618">
        <w:t>PDP</w:t>
      </w:r>
      <w:r w:rsidRPr="00567618">
        <w:tab/>
        <w:t>Packet Data Protocol</w:t>
      </w:r>
    </w:p>
    <w:p w14:paraId="5B61C4F7" w14:textId="77777777" w:rsidR="008E0BD5" w:rsidRPr="00567618" w:rsidRDefault="008E0BD5" w:rsidP="008E0BD5">
      <w:pPr>
        <w:pStyle w:val="EW"/>
      </w:pPr>
      <w:r>
        <w:t>PI</w:t>
      </w:r>
      <w:r>
        <w:tab/>
        <w:t>Processing Information</w:t>
      </w:r>
    </w:p>
    <w:p w14:paraId="5F2CA303" w14:textId="77777777" w:rsidR="00FC7E52" w:rsidRPr="00567618" w:rsidRDefault="00FC7E52" w:rsidP="00FC7E52">
      <w:pPr>
        <w:pStyle w:val="EW"/>
      </w:pPr>
      <w:r w:rsidRPr="00567618">
        <w:t>PLI</w:t>
      </w:r>
      <w:r w:rsidRPr="00567618">
        <w:tab/>
        <w:t>Picture Loss Indication</w:t>
      </w:r>
    </w:p>
    <w:p w14:paraId="4E769709" w14:textId="77777777" w:rsidR="00FC7E52" w:rsidRPr="00567618" w:rsidRDefault="00FC7E52" w:rsidP="00FC7E52">
      <w:pPr>
        <w:pStyle w:val="EW"/>
      </w:pPr>
      <w:r w:rsidRPr="00567618">
        <w:t>PLR</w:t>
      </w:r>
      <w:r w:rsidRPr="00567618">
        <w:tab/>
        <w:t>Packet Loss Ratio</w:t>
      </w:r>
    </w:p>
    <w:p w14:paraId="368D1228" w14:textId="77777777" w:rsidR="00FC7E52" w:rsidRPr="00567618" w:rsidRDefault="00FC7E52" w:rsidP="00FC7E52">
      <w:pPr>
        <w:pStyle w:val="EW"/>
      </w:pPr>
      <w:r w:rsidRPr="00567618">
        <w:t>POI</w:t>
      </w:r>
      <w:r w:rsidRPr="00567618">
        <w:tab/>
        <w:t>Point Of Interconnect</w:t>
      </w:r>
    </w:p>
    <w:p w14:paraId="5CFE52DC" w14:textId="77777777" w:rsidR="00FC7E52" w:rsidRPr="00567618" w:rsidRDefault="00FC7E52" w:rsidP="00FC7E52">
      <w:pPr>
        <w:pStyle w:val="EW"/>
      </w:pPr>
      <w:r w:rsidRPr="00567618">
        <w:t>PSTN</w:t>
      </w:r>
      <w:r w:rsidRPr="00567618">
        <w:tab/>
        <w:t>Public Switched Telephone Network</w:t>
      </w:r>
    </w:p>
    <w:p w14:paraId="23BDA2F5" w14:textId="77777777" w:rsidR="00FC7E52" w:rsidRPr="00567618" w:rsidRDefault="00FC7E52" w:rsidP="00FC7E52">
      <w:pPr>
        <w:pStyle w:val="EW"/>
      </w:pPr>
      <w:r w:rsidRPr="00567618">
        <w:t>PTZF</w:t>
      </w:r>
      <w:r w:rsidRPr="00567618">
        <w:tab/>
        <w:t>Pan, Tilt, Zoom and Focus</w:t>
      </w:r>
    </w:p>
    <w:p w14:paraId="3D214D19" w14:textId="77777777" w:rsidR="00FC7E52" w:rsidRPr="00567618" w:rsidRDefault="00FC7E52" w:rsidP="00FC7E52">
      <w:pPr>
        <w:pStyle w:val="EW"/>
      </w:pPr>
      <w:r w:rsidRPr="00567618">
        <w:t>QCI</w:t>
      </w:r>
      <w:r w:rsidRPr="00567618">
        <w:tab/>
        <w:t>QoS Class Identifier</w:t>
      </w:r>
    </w:p>
    <w:p w14:paraId="4197857C" w14:textId="77777777" w:rsidR="00FC7E52" w:rsidRPr="00567618" w:rsidRDefault="00FC7E52" w:rsidP="00FC7E52">
      <w:pPr>
        <w:pStyle w:val="EW"/>
        <w:rPr>
          <w:lang w:eastAsia="ko-KR"/>
        </w:rPr>
      </w:pPr>
      <w:r w:rsidRPr="00567618">
        <w:t>QMC</w:t>
      </w:r>
      <w:r w:rsidRPr="00567618">
        <w:tab/>
        <w:t>QoE Measurement Collection</w:t>
      </w:r>
    </w:p>
    <w:p w14:paraId="6CE8B1DF" w14:textId="77777777" w:rsidR="00FC7E52" w:rsidRPr="00567618" w:rsidRDefault="00FC7E52" w:rsidP="00FC7E52">
      <w:pPr>
        <w:pStyle w:val="EW"/>
      </w:pPr>
      <w:r w:rsidRPr="00567618">
        <w:t>QoE</w:t>
      </w:r>
      <w:r w:rsidRPr="00567618">
        <w:tab/>
        <w:t>Quality of Experience</w:t>
      </w:r>
    </w:p>
    <w:p w14:paraId="35FCB152" w14:textId="77777777" w:rsidR="00FC7E52" w:rsidRPr="00567618" w:rsidRDefault="00FC7E52" w:rsidP="00FC7E52">
      <w:pPr>
        <w:pStyle w:val="EW"/>
      </w:pPr>
      <w:r w:rsidRPr="00567618">
        <w:t>QoS</w:t>
      </w:r>
      <w:r w:rsidRPr="00567618">
        <w:tab/>
        <w:t>Quality of Service</w:t>
      </w:r>
    </w:p>
    <w:p w14:paraId="3A2B73A0" w14:textId="77777777" w:rsidR="00FC7E52" w:rsidRPr="00567618" w:rsidRDefault="00FC7E52" w:rsidP="00FC7E52">
      <w:pPr>
        <w:pStyle w:val="EW"/>
      </w:pPr>
      <w:bookmarkStart w:id="118" w:name="_MCCTEMPBM_CRPT86940001___5"/>
      <w:r w:rsidRPr="00567618">
        <w:rPr>
          <w:lang w:eastAsia="zh-CN"/>
        </w:rPr>
        <w:t>QP</w:t>
      </w:r>
      <w:r w:rsidRPr="00567618">
        <w:rPr>
          <w:lang w:eastAsia="zh-CN"/>
        </w:rPr>
        <w:tab/>
      </w:r>
      <w:r w:rsidRPr="00567618">
        <w:rPr>
          <w:color w:val="000000"/>
        </w:rPr>
        <w:t>Quantization Parameter</w:t>
      </w:r>
    </w:p>
    <w:bookmarkEnd w:id="118"/>
    <w:p w14:paraId="2FFF9CFD" w14:textId="77777777" w:rsidR="00FC7E52" w:rsidRPr="00567618" w:rsidRDefault="00FC7E52" w:rsidP="00FC7E52">
      <w:pPr>
        <w:pStyle w:val="EW"/>
      </w:pPr>
      <w:r w:rsidRPr="00567618">
        <w:t>RoHC</w:t>
      </w:r>
      <w:r w:rsidRPr="00567618">
        <w:tab/>
        <w:t>Robust HeaderCompression</w:t>
      </w:r>
    </w:p>
    <w:p w14:paraId="7C3663E8" w14:textId="77777777" w:rsidR="00FC7E52" w:rsidRPr="00567618" w:rsidRDefault="00FC7E52" w:rsidP="00FC7E52">
      <w:pPr>
        <w:pStyle w:val="EW"/>
      </w:pPr>
      <w:r w:rsidRPr="00567618">
        <w:t>ROI</w:t>
      </w:r>
      <w:r w:rsidRPr="00567618">
        <w:tab/>
        <w:t>Region of Interest</w:t>
      </w:r>
    </w:p>
    <w:p w14:paraId="4DA3BEDB" w14:textId="77777777" w:rsidR="00FC7E52" w:rsidRPr="00567618" w:rsidRDefault="00FC7E52" w:rsidP="00FC7E52">
      <w:pPr>
        <w:pStyle w:val="EW"/>
      </w:pPr>
      <w:r w:rsidRPr="00567618">
        <w:t>RR</w:t>
      </w:r>
      <w:r w:rsidRPr="00567618">
        <w:tab/>
        <w:t>Receiver Report</w:t>
      </w:r>
    </w:p>
    <w:p w14:paraId="1DDDAFE7" w14:textId="77777777" w:rsidR="00FC7E52" w:rsidRPr="00567618" w:rsidRDefault="00FC7E52" w:rsidP="00FC7E52">
      <w:pPr>
        <w:pStyle w:val="EW"/>
      </w:pPr>
      <w:r w:rsidRPr="00567618">
        <w:t>RTCP</w:t>
      </w:r>
      <w:r w:rsidRPr="00567618">
        <w:tab/>
        <w:t>RTP Control Protocol</w:t>
      </w:r>
    </w:p>
    <w:p w14:paraId="5CB1EA50" w14:textId="77777777" w:rsidR="00FC7E52" w:rsidRPr="00567618" w:rsidRDefault="00FC7E52" w:rsidP="00FC7E52">
      <w:pPr>
        <w:pStyle w:val="EW"/>
      </w:pPr>
      <w:r w:rsidRPr="00567618">
        <w:t>RTP</w:t>
      </w:r>
      <w:r w:rsidRPr="00567618">
        <w:tab/>
        <w:t>Real-time Transport Protocol</w:t>
      </w:r>
    </w:p>
    <w:p w14:paraId="3076DE26" w14:textId="77777777" w:rsidR="00FC7E52" w:rsidRPr="00567618" w:rsidRDefault="00FC7E52" w:rsidP="00FC7E52">
      <w:pPr>
        <w:pStyle w:val="EW"/>
      </w:pPr>
      <w:r w:rsidRPr="00567618">
        <w:t>RWP</w:t>
      </w:r>
      <w:r w:rsidRPr="00567618">
        <w:tab/>
        <w:t>Region-Wise Packing</w:t>
      </w:r>
    </w:p>
    <w:p w14:paraId="5B351E89" w14:textId="77777777" w:rsidR="00FC7E52" w:rsidRPr="00567618" w:rsidRDefault="00FC7E52" w:rsidP="00FC7E52">
      <w:pPr>
        <w:pStyle w:val="EW"/>
      </w:pPr>
      <w:r w:rsidRPr="00567618">
        <w:t>SB-ADPCM</w:t>
      </w:r>
      <w:r w:rsidRPr="00567618">
        <w:tab/>
        <w:t>Sub-Band Adaptive Differential PCM</w:t>
      </w:r>
    </w:p>
    <w:p w14:paraId="1FE15998" w14:textId="77777777" w:rsidR="00FC7E52" w:rsidRPr="00567618" w:rsidRDefault="00FC7E52" w:rsidP="00FC7E52">
      <w:pPr>
        <w:pStyle w:val="EW"/>
      </w:pPr>
      <w:r w:rsidRPr="00567618">
        <w:t>SC-VBR</w:t>
      </w:r>
      <w:r w:rsidRPr="00567618">
        <w:tab/>
        <w:t>Source Controlled VBR</w:t>
      </w:r>
    </w:p>
    <w:p w14:paraId="2336DE4F" w14:textId="77777777" w:rsidR="00FC7E52" w:rsidRPr="00567618" w:rsidRDefault="00FC7E52" w:rsidP="00FC7E52">
      <w:pPr>
        <w:pStyle w:val="EW"/>
      </w:pPr>
      <w:r w:rsidRPr="00567618">
        <w:t>SCTP</w:t>
      </w:r>
      <w:r w:rsidRPr="00567618">
        <w:tab/>
        <w:t>Stream Control Transmission Protocol</w:t>
      </w:r>
    </w:p>
    <w:p w14:paraId="0AFB381F" w14:textId="77777777" w:rsidR="00FC7E52" w:rsidRPr="00567618" w:rsidRDefault="00FC7E52" w:rsidP="00FC7E52">
      <w:pPr>
        <w:pStyle w:val="EW"/>
        <w:rPr>
          <w:lang w:eastAsia="ko-KR"/>
        </w:rPr>
      </w:pPr>
      <w:r w:rsidRPr="00567618">
        <w:rPr>
          <w:lang w:eastAsia="ko-KR"/>
        </w:rPr>
        <w:t>SDAP</w:t>
      </w:r>
      <w:r w:rsidRPr="00567618">
        <w:rPr>
          <w:lang w:eastAsia="ko-KR"/>
        </w:rPr>
        <w:tab/>
        <w:t>Service Data Adaptation Protocol</w:t>
      </w:r>
    </w:p>
    <w:p w14:paraId="62A4B24F" w14:textId="77777777" w:rsidR="00FC7E52" w:rsidRPr="00567618" w:rsidRDefault="00FC7E52" w:rsidP="00FC7E52">
      <w:pPr>
        <w:pStyle w:val="EW"/>
      </w:pPr>
      <w:r w:rsidRPr="00567618">
        <w:t>SDP</w:t>
      </w:r>
      <w:r w:rsidRPr="00567618">
        <w:tab/>
        <w:t>Session Description Protocol</w:t>
      </w:r>
    </w:p>
    <w:p w14:paraId="6359719D" w14:textId="77777777" w:rsidR="00FC7E52" w:rsidRPr="00567618" w:rsidRDefault="00FC7E52" w:rsidP="00FC7E52">
      <w:pPr>
        <w:pStyle w:val="EW"/>
      </w:pPr>
      <w:r w:rsidRPr="00567618">
        <w:t>SDPCapNeg</w:t>
      </w:r>
      <w:r w:rsidRPr="00567618">
        <w:tab/>
        <w:t>SDP Capability Negotiation</w:t>
      </w:r>
    </w:p>
    <w:p w14:paraId="796889F8" w14:textId="77777777" w:rsidR="00FC7E52" w:rsidRPr="001E65DB" w:rsidRDefault="00FC7E52" w:rsidP="00FC7E52">
      <w:pPr>
        <w:pStyle w:val="EW"/>
        <w:rPr>
          <w:lang w:val="fr-FR"/>
        </w:rPr>
      </w:pPr>
      <w:r w:rsidRPr="001E65DB">
        <w:rPr>
          <w:lang w:val="fr-FR"/>
        </w:rPr>
        <w:t>SEI</w:t>
      </w:r>
      <w:r w:rsidRPr="001E65DB">
        <w:rPr>
          <w:lang w:val="fr-FR"/>
        </w:rPr>
        <w:tab/>
        <w:t>Supplemental Enhancement Information</w:t>
      </w:r>
    </w:p>
    <w:p w14:paraId="3A81EB8D" w14:textId="77777777" w:rsidR="00FC7E52" w:rsidRPr="001E65DB" w:rsidRDefault="00FC7E52" w:rsidP="00FC7E52">
      <w:pPr>
        <w:pStyle w:val="EW"/>
        <w:rPr>
          <w:lang w:val="fr-FR"/>
        </w:rPr>
      </w:pPr>
      <w:r w:rsidRPr="001E65DB">
        <w:rPr>
          <w:lang w:val="fr-FR"/>
        </w:rPr>
        <w:t>SID</w:t>
      </w:r>
      <w:r w:rsidRPr="001E65DB">
        <w:rPr>
          <w:lang w:val="fr-FR"/>
        </w:rPr>
        <w:tab/>
        <w:t>SIlence Descriptor</w:t>
      </w:r>
    </w:p>
    <w:p w14:paraId="25364ED3" w14:textId="77777777" w:rsidR="00FC7E52" w:rsidRPr="00567618" w:rsidRDefault="00FC7E52" w:rsidP="00FC7E52">
      <w:pPr>
        <w:pStyle w:val="EW"/>
      </w:pPr>
      <w:r w:rsidRPr="00567618">
        <w:t>SIP</w:t>
      </w:r>
      <w:r w:rsidRPr="00567618">
        <w:tab/>
        <w:t>Session Initiation Protocol</w:t>
      </w:r>
    </w:p>
    <w:p w14:paraId="2F7ABCE2" w14:textId="77777777" w:rsidR="00FC7E52" w:rsidRPr="00567618" w:rsidRDefault="00FC7E52" w:rsidP="00FC7E52">
      <w:pPr>
        <w:pStyle w:val="EW"/>
      </w:pPr>
      <w:r w:rsidRPr="00567618">
        <w:t>SR</w:t>
      </w:r>
      <w:r w:rsidRPr="00567618">
        <w:tab/>
        <w:t>Sender Report</w:t>
      </w:r>
    </w:p>
    <w:p w14:paraId="12AD07D7" w14:textId="77777777" w:rsidR="00FC7E52" w:rsidRPr="00567618" w:rsidRDefault="00FC7E52" w:rsidP="00FC7E52">
      <w:pPr>
        <w:pStyle w:val="EW"/>
      </w:pPr>
      <w:r w:rsidRPr="00567618">
        <w:t>SRVCC</w:t>
      </w:r>
      <w:r w:rsidRPr="00567618">
        <w:tab/>
        <w:t>Single Radio Voice Call Continuity</w:t>
      </w:r>
    </w:p>
    <w:p w14:paraId="13127F80" w14:textId="77777777" w:rsidR="00FC7E52" w:rsidRPr="00567618" w:rsidRDefault="00FC7E52" w:rsidP="00FC7E52">
      <w:pPr>
        <w:pStyle w:val="EW"/>
      </w:pPr>
      <w:r w:rsidRPr="00567618">
        <w:t>TFO</w:t>
      </w:r>
      <w:r w:rsidRPr="00567618">
        <w:tab/>
        <w:t>Tandem-Free Operation</w:t>
      </w:r>
    </w:p>
    <w:p w14:paraId="47B21469" w14:textId="77777777" w:rsidR="00FC7E52" w:rsidRPr="00567618" w:rsidRDefault="00FC7E52" w:rsidP="00FC7E52">
      <w:pPr>
        <w:pStyle w:val="EW"/>
      </w:pPr>
      <w:r w:rsidRPr="00567618">
        <w:t>TISPAN</w:t>
      </w:r>
      <w:r w:rsidRPr="00567618">
        <w:tab/>
        <w:t>Telecoms and Internet converged Services and Protocols for Advanced Network</w:t>
      </w:r>
    </w:p>
    <w:p w14:paraId="15C5E1DB" w14:textId="77777777" w:rsidR="00FC7E52" w:rsidRPr="00567618" w:rsidRDefault="00FC7E52" w:rsidP="00FC7E52">
      <w:pPr>
        <w:pStyle w:val="EW"/>
      </w:pPr>
      <w:r w:rsidRPr="00567618">
        <w:t>TMMBN</w:t>
      </w:r>
      <w:r w:rsidRPr="00567618">
        <w:tab/>
        <w:t>Temporary Maximum Media Bit-rate Notification</w:t>
      </w:r>
    </w:p>
    <w:p w14:paraId="63763CA3" w14:textId="77777777" w:rsidR="00FC7E52" w:rsidRPr="00567618" w:rsidRDefault="00FC7E52" w:rsidP="00FC7E52">
      <w:pPr>
        <w:pStyle w:val="EW"/>
      </w:pPr>
      <w:r w:rsidRPr="00567618">
        <w:t>TMMBR</w:t>
      </w:r>
      <w:r w:rsidRPr="00567618">
        <w:tab/>
        <w:t>Temporary Maximum Media Bit-rate Request</w:t>
      </w:r>
    </w:p>
    <w:p w14:paraId="4A012E41" w14:textId="77777777" w:rsidR="00FC7E52" w:rsidRPr="00567618" w:rsidRDefault="00FC7E52" w:rsidP="00FC7E52">
      <w:pPr>
        <w:pStyle w:val="EW"/>
      </w:pPr>
      <w:r w:rsidRPr="00567618">
        <w:t>TrFO</w:t>
      </w:r>
      <w:r w:rsidRPr="00567618">
        <w:tab/>
        <w:t>Transcoder-Free Operation</w:t>
      </w:r>
    </w:p>
    <w:p w14:paraId="2A5842D0" w14:textId="77777777" w:rsidR="00FC7E52" w:rsidRPr="00567618" w:rsidRDefault="00FC7E52" w:rsidP="00FC7E52">
      <w:pPr>
        <w:pStyle w:val="EW"/>
      </w:pPr>
      <w:r w:rsidRPr="00567618">
        <w:t>UDP</w:t>
      </w:r>
      <w:r w:rsidRPr="00567618">
        <w:tab/>
        <w:t>User Datagram Protocol</w:t>
      </w:r>
    </w:p>
    <w:p w14:paraId="1707FF2E" w14:textId="77777777" w:rsidR="00FC7E52" w:rsidRPr="00567618" w:rsidRDefault="00FC7E52" w:rsidP="00FC7E52">
      <w:pPr>
        <w:pStyle w:val="EW"/>
      </w:pPr>
      <w:r w:rsidRPr="00567618">
        <w:t>UDPTL</w:t>
      </w:r>
      <w:r w:rsidRPr="00567618">
        <w:tab/>
        <w:t>Facsimile UDP Transport Layer (protocol)</w:t>
      </w:r>
    </w:p>
    <w:p w14:paraId="28D5447B" w14:textId="77777777" w:rsidR="00FC7E52" w:rsidRPr="00567618" w:rsidRDefault="00FC7E52" w:rsidP="00FC7E52">
      <w:pPr>
        <w:pStyle w:val="EW"/>
      </w:pPr>
      <w:r w:rsidRPr="00567618">
        <w:t>UE</w:t>
      </w:r>
      <w:r w:rsidRPr="00567618">
        <w:tab/>
        <w:t>User Equipment</w:t>
      </w:r>
    </w:p>
    <w:p w14:paraId="18B0E213" w14:textId="77777777" w:rsidR="00FC7E52" w:rsidRPr="00567618" w:rsidRDefault="00FC7E52" w:rsidP="00FC7E52">
      <w:pPr>
        <w:pStyle w:val="EW"/>
      </w:pPr>
      <w:r w:rsidRPr="00567618">
        <w:t>VDP</w:t>
      </w:r>
      <w:r w:rsidRPr="00567618">
        <w:tab/>
        <w:t>Viewport Dependent Processing</w:t>
      </w:r>
    </w:p>
    <w:p w14:paraId="54DDC001" w14:textId="77777777" w:rsidR="00FC7E52" w:rsidRPr="00567618" w:rsidRDefault="00FC7E52" w:rsidP="00FC7E52">
      <w:pPr>
        <w:pStyle w:val="EW"/>
      </w:pPr>
      <w:r w:rsidRPr="00567618">
        <w:t>VoIP</w:t>
      </w:r>
      <w:r w:rsidRPr="00567618">
        <w:tab/>
        <w:t>Voice over IP</w:t>
      </w:r>
    </w:p>
    <w:p w14:paraId="5A1BBCAE" w14:textId="77777777" w:rsidR="00FC7E52" w:rsidRPr="00567618" w:rsidRDefault="00FC7E52" w:rsidP="00FC7E52">
      <w:pPr>
        <w:pStyle w:val="EW"/>
      </w:pPr>
      <w:r w:rsidRPr="00567618">
        <w:t>VOP</w:t>
      </w:r>
      <w:r w:rsidRPr="00567618">
        <w:tab/>
        <w:t>Video Object Plane</w:t>
      </w:r>
    </w:p>
    <w:p w14:paraId="752242A3" w14:textId="77777777" w:rsidR="00FC7E52" w:rsidRPr="00567618" w:rsidRDefault="00FC7E52" w:rsidP="00FC7E52">
      <w:pPr>
        <w:pStyle w:val="EW"/>
      </w:pPr>
      <w:r w:rsidRPr="00567618">
        <w:t>VR</w:t>
      </w:r>
      <w:r w:rsidRPr="00567618">
        <w:tab/>
        <w:t>Virtual Reality</w:t>
      </w:r>
    </w:p>
    <w:p w14:paraId="3E6368D7" w14:textId="77777777" w:rsidR="00FC7E52" w:rsidRPr="00567618" w:rsidRDefault="00FC7E52" w:rsidP="00FC7E52">
      <w:pPr>
        <w:pStyle w:val="EW"/>
      </w:pPr>
      <w:r w:rsidRPr="00567618">
        <w:t>WebRTC</w:t>
      </w:r>
      <w:r w:rsidRPr="00567618">
        <w:tab/>
        <w:t>Web Real-Time Communication</w:t>
      </w:r>
    </w:p>
    <w:p w14:paraId="06B9E33D" w14:textId="77777777" w:rsidR="00FC7E52" w:rsidRPr="00567618" w:rsidRDefault="00FC7E52" w:rsidP="00FC7E52">
      <w:pPr>
        <w:pStyle w:val="FP"/>
      </w:pPr>
    </w:p>
    <w:p w14:paraId="244F5A8D" w14:textId="77777777" w:rsidR="00FC7E52" w:rsidRPr="00567618" w:rsidRDefault="00FC7E52" w:rsidP="00FC7E52">
      <w:pPr>
        <w:pStyle w:val="Heading1"/>
      </w:pPr>
      <w:bookmarkStart w:id="119" w:name="_CR4"/>
      <w:bookmarkStart w:id="120" w:name="_Toc26369197"/>
      <w:bookmarkStart w:id="121" w:name="_Toc36227079"/>
      <w:bookmarkStart w:id="122" w:name="_Toc36228093"/>
      <w:bookmarkStart w:id="123" w:name="_Toc36228720"/>
      <w:bookmarkStart w:id="124" w:name="_Toc68847039"/>
      <w:bookmarkStart w:id="125" w:name="_Toc74610974"/>
      <w:bookmarkStart w:id="126" w:name="_Toc75566253"/>
      <w:bookmarkStart w:id="127" w:name="_Toc89789804"/>
      <w:bookmarkStart w:id="128" w:name="_Toc99466438"/>
      <w:bookmarkStart w:id="129" w:name="_Toc216799254"/>
      <w:bookmarkEnd w:id="119"/>
      <w:r w:rsidRPr="00567618">
        <w:t>4</w:t>
      </w:r>
      <w:r w:rsidRPr="00567618">
        <w:tab/>
        <w:t>System description</w:t>
      </w:r>
      <w:bookmarkEnd w:id="120"/>
      <w:bookmarkEnd w:id="121"/>
      <w:bookmarkEnd w:id="122"/>
      <w:bookmarkEnd w:id="123"/>
      <w:bookmarkEnd w:id="124"/>
      <w:bookmarkEnd w:id="125"/>
      <w:bookmarkEnd w:id="126"/>
      <w:bookmarkEnd w:id="127"/>
      <w:bookmarkEnd w:id="128"/>
      <w:bookmarkEnd w:id="129"/>
    </w:p>
    <w:p w14:paraId="1351A054" w14:textId="77777777" w:rsidR="00FC7E52" w:rsidRPr="00567618" w:rsidRDefault="00FC7E52" w:rsidP="00FC7E52">
      <w:pPr>
        <w:pStyle w:val="Heading2"/>
      </w:pPr>
      <w:bookmarkStart w:id="130" w:name="_CR4_1"/>
      <w:bookmarkStart w:id="131" w:name="_Toc26369198"/>
      <w:bookmarkStart w:id="132" w:name="_Toc36227080"/>
      <w:bookmarkStart w:id="133" w:name="_Toc36228094"/>
      <w:bookmarkStart w:id="134" w:name="_Toc36228721"/>
      <w:bookmarkStart w:id="135" w:name="_Toc68847040"/>
      <w:bookmarkStart w:id="136" w:name="_Toc74610975"/>
      <w:bookmarkStart w:id="137" w:name="_Toc75566254"/>
      <w:bookmarkStart w:id="138" w:name="_Toc89789805"/>
      <w:bookmarkStart w:id="139" w:name="_Toc99466439"/>
      <w:bookmarkStart w:id="140" w:name="_Toc216799255"/>
      <w:bookmarkEnd w:id="130"/>
      <w:r w:rsidRPr="00567618">
        <w:t>4.1</w:t>
      </w:r>
      <w:r w:rsidRPr="00567618">
        <w:tab/>
        <w:t>System</w:t>
      </w:r>
      <w:bookmarkEnd w:id="131"/>
      <w:bookmarkEnd w:id="132"/>
      <w:bookmarkEnd w:id="133"/>
      <w:bookmarkEnd w:id="134"/>
      <w:bookmarkEnd w:id="135"/>
      <w:bookmarkEnd w:id="136"/>
      <w:bookmarkEnd w:id="137"/>
      <w:bookmarkEnd w:id="138"/>
      <w:bookmarkEnd w:id="139"/>
      <w:bookmarkEnd w:id="140"/>
    </w:p>
    <w:p w14:paraId="3D806678" w14:textId="77777777" w:rsidR="00FC7E52" w:rsidRPr="00567618" w:rsidRDefault="00FC7E52" w:rsidP="00FC7E52">
      <w:r w:rsidRPr="00567618">
        <w:t>A Multimedia Telephony Service for IMS call uses the Call Session Control Function (CSCF) mechanisms to route control</w:t>
      </w:r>
      <w:r w:rsidRPr="00567618">
        <w:noBreakHyphen/>
        <w:t>plane signalling between the UEs involved in the call (see figure 4.1). In the control plane, Application Servers (AS) should be present and may provide supplementary services such as call hold/resume, call forwarding and multi</w:t>
      </w:r>
      <w:r w:rsidRPr="00567618">
        <w:noBreakHyphen/>
        <w:t>party calls, etc.</w:t>
      </w:r>
    </w:p>
    <w:p w14:paraId="01E7ED07" w14:textId="77777777" w:rsidR="00FC7E52" w:rsidRPr="00567618" w:rsidRDefault="00FC7E52" w:rsidP="00FC7E52">
      <w:r w:rsidRPr="00567618">
        <w:t xml:space="preserve">The scope of the present document is to specify the media path.  In the example in figure 4.1, it is routed directly between the </w:t>
      </w:r>
      <w:r w:rsidRPr="00567618">
        <w:rPr>
          <w:lang w:eastAsia="ko-KR"/>
        </w:rPr>
        <w:t>PS Domains</w:t>
      </w:r>
      <w:r w:rsidRPr="00567618">
        <w:t xml:space="preserve"> outside the IMS.</w:t>
      </w:r>
    </w:p>
    <w:p w14:paraId="397CDA71" w14:textId="77777777" w:rsidR="00FC7E52" w:rsidRPr="00567618" w:rsidRDefault="00FC7E52" w:rsidP="00FC7E52">
      <w:pPr>
        <w:pStyle w:val="TH"/>
      </w:pPr>
      <w:r w:rsidRPr="00567618">
        <w:object w:dxaOrig="4869" w:dyaOrig="4220" w14:anchorId="50A2EB08">
          <v:shape id="_x0000_i1027" type="#_x0000_t75" style="width:311.35pt;height:269.35pt" o:ole="">
            <v:imagedata r:id="rId23" o:title=""/>
          </v:shape>
          <o:OLEObject Type="Embed" ProgID="Visio.Drawing.11" ShapeID="_x0000_i1027" DrawAspect="Content" ObjectID="_1827412391" r:id="rId24"/>
        </w:object>
      </w:r>
    </w:p>
    <w:p w14:paraId="05D5040A" w14:textId="77777777" w:rsidR="00FC7E52" w:rsidRPr="00567618" w:rsidRDefault="00FC7E52" w:rsidP="00FC7E52">
      <w:pPr>
        <w:pStyle w:val="TF"/>
      </w:pPr>
      <w:r w:rsidRPr="00567618">
        <w:t xml:space="preserve">Figure 4.1: High-level architecture </w:t>
      </w:r>
      <w:bookmarkStart w:id="141" w:name="_CRFigure4_1"/>
      <w:r w:rsidRPr="00567618">
        <w:t xml:space="preserve">figure </w:t>
      </w:r>
      <w:bookmarkEnd w:id="141"/>
      <w:r w:rsidRPr="00567618">
        <w:t>showing two MTSI clients in terminals using 3GPP access involved in an MTSI call set-up. The terminals connect to the IMS network over a 3GPP radio access network.</w:t>
      </w:r>
    </w:p>
    <w:p w14:paraId="580895B9" w14:textId="77777777" w:rsidR="00FC7E52" w:rsidRPr="00567618" w:rsidRDefault="00FC7E52" w:rsidP="00FC7E52">
      <w:r w:rsidRPr="00567618">
        <w:t>The call setup for an MTSI client in terminal using fixed access is the same as shown in Figure 4.1 for 3GPP terminals except that a fixed access is used instead of the 3GPP access and that the PS Domain is not necessarily used.</w:t>
      </w:r>
    </w:p>
    <w:p w14:paraId="5C64CCD9" w14:textId="77777777" w:rsidR="00FC7E52" w:rsidRPr="00567618" w:rsidRDefault="00FC7E52" w:rsidP="00FC7E52">
      <w:pPr>
        <w:pStyle w:val="Heading2"/>
      </w:pPr>
      <w:bookmarkStart w:id="142" w:name="_CR4_2"/>
      <w:bookmarkStart w:id="143" w:name="_Toc26369199"/>
      <w:bookmarkStart w:id="144" w:name="_Toc36227081"/>
      <w:bookmarkStart w:id="145" w:name="_Toc36228095"/>
      <w:bookmarkStart w:id="146" w:name="_Toc36228722"/>
      <w:bookmarkStart w:id="147" w:name="_Toc68847041"/>
      <w:bookmarkStart w:id="148" w:name="_Toc74610976"/>
      <w:bookmarkStart w:id="149" w:name="_Toc75566255"/>
      <w:bookmarkStart w:id="150" w:name="_Toc89789806"/>
      <w:bookmarkStart w:id="151" w:name="_Toc99466440"/>
      <w:bookmarkStart w:id="152" w:name="_Toc216799256"/>
      <w:bookmarkEnd w:id="142"/>
      <w:r w:rsidRPr="00567618">
        <w:t>4.2</w:t>
      </w:r>
      <w:r w:rsidRPr="00567618">
        <w:tab/>
        <w:t>Client</w:t>
      </w:r>
      <w:bookmarkEnd w:id="143"/>
      <w:bookmarkEnd w:id="144"/>
      <w:bookmarkEnd w:id="145"/>
      <w:bookmarkEnd w:id="146"/>
      <w:bookmarkEnd w:id="147"/>
      <w:bookmarkEnd w:id="148"/>
      <w:bookmarkEnd w:id="149"/>
      <w:bookmarkEnd w:id="150"/>
      <w:bookmarkEnd w:id="151"/>
      <w:bookmarkEnd w:id="152"/>
    </w:p>
    <w:p w14:paraId="2213773A" w14:textId="77777777" w:rsidR="00FC7E52" w:rsidRPr="00567618" w:rsidRDefault="00FC7E52" w:rsidP="00FC7E52">
      <w:r w:rsidRPr="00567618">
        <w:t>The functional components of a terminal including an MTSI client in terminal using 3GPP access are shown in figure 4.2. An MTSI client in terminal using fixed access can have the same functional components except that it does not have any 3GPP Layer 2 protocol.</w:t>
      </w:r>
    </w:p>
    <w:p w14:paraId="5FD1B01B" w14:textId="77777777" w:rsidR="00FC7E52" w:rsidRPr="00567618" w:rsidRDefault="00FC7E52" w:rsidP="00FC7E52">
      <w:pPr>
        <w:pStyle w:val="TH"/>
      </w:pPr>
      <w:r w:rsidRPr="00567618">
        <w:rPr>
          <w:noProof/>
        </w:rPr>
        <w:object w:dxaOrig="7965" w:dyaOrig="7965" w14:anchorId="151F7B2F">
          <v:shape id="_x0000_i1028" type="#_x0000_t75" style="width:401.35pt;height:401.35pt" o:ole="">
            <v:imagedata r:id="rId25" o:title=""/>
          </v:shape>
          <o:OLEObject Type="Embed" ProgID="Visio.Drawing.15" ShapeID="_x0000_i1028" DrawAspect="Content" ObjectID="_1827412392" r:id="rId26"/>
        </w:object>
      </w:r>
    </w:p>
    <w:p w14:paraId="0A5DD2F4" w14:textId="77777777" w:rsidR="00FC7E52" w:rsidRPr="00567618" w:rsidRDefault="00FC7E52" w:rsidP="00FC7E52">
      <w:pPr>
        <w:pStyle w:val="NF"/>
      </w:pPr>
      <w:bookmarkStart w:id="153" w:name="fig_terminal_overview"/>
      <w:r w:rsidRPr="00567618">
        <w:t>NOTE:</w:t>
      </w:r>
      <w:r w:rsidRPr="00567618">
        <w:tab/>
        <w:t>The grey box marks the scope of the present document.</w:t>
      </w:r>
    </w:p>
    <w:p w14:paraId="4C7297A2" w14:textId="77777777" w:rsidR="00FC7E52" w:rsidRPr="00567618" w:rsidRDefault="00FC7E52" w:rsidP="00FC7E52">
      <w:pPr>
        <w:pStyle w:val="NF"/>
      </w:pPr>
    </w:p>
    <w:p w14:paraId="632FF625" w14:textId="77777777" w:rsidR="00FC7E52" w:rsidRPr="00567618" w:rsidRDefault="00FC7E52" w:rsidP="00FC7E52">
      <w:pPr>
        <w:pStyle w:val="TF"/>
      </w:pPr>
      <w:bookmarkStart w:id="154" w:name="_CRFigure4_2"/>
      <w:bookmarkEnd w:id="153"/>
      <w:r w:rsidRPr="00567618">
        <w:t xml:space="preserve">Figure </w:t>
      </w:r>
      <w:bookmarkEnd w:id="154"/>
      <w:r w:rsidRPr="00567618">
        <w:t>4.2: Functional components of a terminal including an MTSI client in terminal using 3GPP access</w:t>
      </w:r>
    </w:p>
    <w:p w14:paraId="4202D08B" w14:textId="77777777" w:rsidR="00FC7E52" w:rsidRPr="00567618" w:rsidRDefault="00FC7E52" w:rsidP="00FC7E52">
      <w:r w:rsidRPr="00567618">
        <w:t>The scope of the present document is to specify media handling and interaction, which includes media control, media codecs, as well as transport of media and control data. General control-related elements of an MTSI client, such as SIP signalling (TS</w:t>
      </w:r>
      <w:r>
        <w:t> </w:t>
      </w:r>
      <w:r w:rsidRPr="00567618">
        <w:t>24.229</w:t>
      </w:r>
      <w:r>
        <w:t> </w:t>
      </w:r>
      <w:r w:rsidRPr="00567618">
        <w:t>[7]), fall outside this scope, albeit parts of the session setup handling and session control for conversational media are defined here:</w:t>
      </w:r>
    </w:p>
    <w:p w14:paraId="01073BF1" w14:textId="77777777" w:rsidR="00FC7E52" w:rsidRPr="00567618" w:rsidRDefault="00FC7E52" w:rsidP="00FC7E52">
      <w:pPr>
        <w:pStyle w:val="B1"/>
      </w:pPr>
      <w:r w:rsidRPr="00567618">
        <w:t>-</w:t>
      </w:r>
      <w:r w:rsidRPr="00567618">
        <w:tab/>
        <w:t>usage of SDP (</w:t>
      </w:r>
      <w:r>
        <w:t>RFC </w:t>
      </w:r>
      <w:r w:rsidRPr="00567618">
        <w:t>4566</w:t>
      </w:r>
      <w:r>
        <w:t> </w:t>
      </w:r>
      <w:r w:rsidRPr="00567618">
        <w:t>[8]) and SDP capability negotiation (</w:t>
      </w:r>
      <w:r>
        <w:t>RFC </w:t>
      </w:r>
      <w:r w:rsidRPr="00567618">
        <w:t>5939</w:t>
      </w:r>
      <w:r>
        <w:t> </w:t>
      </w:r>
      <w:r w:rsidRPr="00567618">
        <w:t>[69]) in SIP invitations for capability negotiation and media stream setup.</w:t>
      </w:r>
    </w:p>
    <w:p w14:paraId="0D933F0E" w14:textId="77777777" w:rsidR="00FC7E52" w:rsidRPr="00567618" w:rsidRDefault="00FC7E52" w:rsidP="00FC7E52">
      <w:pPr>
        <w:pStyle w:val="B1"/>
      </w:pPr>
      <w:r w:rsidRPr="00567618">
        <w:t>-</w:t>
      </w:r>
      <w:r w:rsidRPr="00567618">
        <w:tab/>
        <w:t>set-up and control of the individual media streams between clients. It also includes interactivity, such as adding and dropping of media components.</w:t>
      </w:r>
    </w:p>
    <w:p w14:paraId="348B27C6" w14:textId="5265A16F" w:rsidR="008E0BD5" w:rsidRPr="00567618" w:rsidRDefault="008E0BD5" w:rsidP="008E0BD5">
      <w:r w:rsidRPr="00567618">
        <w:t>Transport of media consists of the encapsulation of the coded media in a transport protocol as well as handling of coded media received from the network. This is shown in figure 4.2 as the "packet based network interface" and is displayed, for conversational media, in more detail in the user-plane protocol stack in figure 4.3. The basic MTSI client defined here specifies media codecs for speech, video</w:t>
      </w:r>
      <w:r>
        <w:t>, still images</w:t>
      </w:r>
      <w:r w:rsidRPr="00567618">
        <w:t xml:space="preserve"> and text (see clause</w:t>
      </w:r>
      <w:r>
        <w:t> </w:t>
      </w:r>
      <w:r w:rsidRPr="00567618">
        <w:t xml:space="preserve">5). </w:t>
      </w:r>
      <w:r w:rsidRPr="00FC1767">
        <w:t xml:space="preserve">A more advanced MTSI client may support several inputs and outputs of the same media type, see TS 26.250 </w:t>
      </w:r>
      <w:r w:rsidR="003B0BD9">
        <w:t>[186]</w:t>
      </w:r>
      <w:r w:rsidRPr="00FC1767">
        <w:t xml:space="preserve"> for an example for immersive audio when the client uses several microphones and/or speakers. </w:t>
      </w:r>
      <w:r w:rsidRPr="00567618">
        <w:t>Data channels do not require use of any codec but allows for real-time interaction in parallel to the conversational media (see clause</w:t>
      </w:r>
      <w:r>
        <w:t> </w:t>
      </w:r>
      <w:r w:rsidRPr="00567618">
        <w:t>6.2.10). The User interface in Figure 4.2 interacts with a web page and a related script received through a downlink data channel to handle the data channel I/O and data formatting. All conversational media components are transported over RTP with each respective payload format mapped onto the RTP (</w:t>
      </w:r>
      <w:r>
        <w:t>RFC </w:t>
      </w:r>
      <w:r w:rsidRPr="00567618">
        <w:t>3550</w:t>
      </w:r>
      <w:r>
        <w:t> </w:t>
      </w:r>
      <w:r w:rsidRPr="00567618">
        <w:t>[9]) streams. The data channels are using SCTP (</w:t>
      </w:r>
      <w:r>
        <w:t>RFC </w:t>
      </w:r>
      <w:r w:rsidRPr="00567618">
        <w:t>4960</w:t>
      </w:r>
      <w:r>
        <w:t> </w:t>
      </w:r>
      <w:r w:rsidRPr="00567618">
        <w:t>[173]) over DTLS (</w:t>
      </w:r>
      <w:r>
        <w:t>RFC </w:t>
      </w:r>
      <w:r w:rsidRPr="00567618">
        <w:t>8261</w:t>
      </w:r>
      <w:r>
        <w:t> </w:t>
      </w:r>
      <w:r w:rsidRPr="00567618">
        <w:t>[174]), used as specified for WebRTC data channels (</w:t>
      </w:r>
      <w:r>
        <w:t>RFC </w:t>
      </w:r>
      <w:r w:rsidRPr="00567618">
        <w:t>8831</w:t>
      </w:r>
      <w:r>
        <w:t> </w:t>
      </w:r>
      <w:r w:rsidRPr="00567618">
        <w:t>[175]).</w:t>
      </w:r>
    </w:p>
    <w:p w14:paraId="035CA84C" w14:textId="6FAA2E41" w:rsidR="00FC7E52" w:rsidRPr="00567618" w:rsidRDefault="00C97F57" w:rsidP="00FC7E52">
      <w:pPr>
        <w:pStyle w:val="TH"/>
      </w:pPr>
      <w:r>
        <w:rPr>
          <w:noProof/>
        </w:rPr>
        <w:lastRenderedPageBreak/>
        <w:drawing>
          <wp:inline distT="0" distB="0" distL="0" distR="0" wp14:anchorId="26F19EC7" wp14:editId="1E650B8A">
            <wp:extent cx="3416207" cy="2342515"/>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426118" cy="2349311"/>
                    </a:xfrm>
                    <a:prstGeom prst="rect">
                      <a:avLst/>
                    </a:prstGeom>
                    <a:noFill/>
                  </pic:spPr>
                </pic:pic>
              </a:graphicData>
            </a:graphic>
          </wp:inline>
        </w:drawing>
      </w:r>
    </w:p>
    <w:p w14:paraId="14B11D37" w14:textId="77777777" w:rsidR="00FC7E52" w:rsidRPr="00567618" w:rsidRDefault="00FC7E52" w:rsidP="00FC7E52">
      <w:pPr>
        <w:pStyle w:val="TF"/>
      </w:pPr>
      <w:bookmarkStart w:id="155" w:name="_CRFigure4_3"/>
      <w:r w:rsidRPr="00567618">
        <w:t xml:space="preserve">Figure </w:t>
      </w:r>
      <w:bookmarkEnd w:id="155"/>
      <w:r w:rsidRPr="00567618">
        <w:t>4.3: User plane protocol stack for a basic MTSI client</w:t>
      </w:r>
    </w:p>
    <w:p w14:paraId="69BA83E5" w14:textId="77777777" w:rsidR="00FC7E52" w:rsidRPr="00567618" w:rsidRDefault="00FC7E52" w:rsidP="00FC7E52">
      <w:r w:rsidRPr="00567618">
        <w:t>An MTSI client may also support non-conversational media, for example IMS messaging. The functional entities and the protocols used for IMS messaging are described in TS</w:t>
      </w:r>
      <w:r>
        <w:t> </w:t>
      </w:r>
      <w:r w:rsidRPr="00567618">
        <w:t>24.247</w:t>
      </w:r>
      <w:r>
        <w:t> </w:t>
      </w:r>
      <w:r w:rsidRPr="00567618">
        <w:t>[82].</w:t>
      </w:r>
    </w:p>
    <w:p w14:paraId="3362DBE2" w14:textId="77777777" w:rsidR="00FC7E52" w:rsidRPr="00567618" w:rsidRDefault="00FC7E52" w:rsidP="00FC7E52">
      <w:r w:rsidRPr="00567618">
        <w:rPr>
          <w:lang w:eastAsia="ko-KR"/>
        </w:rPr>
        <w:t>The 3GPP Layer 2 protocol to be interfaced with MTSI client is PDCP</w:t>
      </w:r>
      <w:r>
        <w:rPr>
          <w:lang w:eastAsia="ko-KR"/>
        </w:rPr>
        <w:t> </w:t>
      </w:r>
      <w:r w:rsidRPr="00567618">
        <w:rPr>
          <w:lang w:eastAsia="ko-KR"/>
        </w:rPr>
        <w:t>[170] for EPC. For 5GC, another user-plane protocol, SDAP</w:t>
      </w:r>
      <w:r>
        <w:rPr>
          <w:lang w:eastAsia="ko-KR"/>
        </w:rPr>
        <w:t> </w:t>
      </w:r>
      <w:r w:rsidRPr="00567618">
        <w:rPr>
          <w:lang w:eastAsia="ko-KR"/>
        </w:rPr>
        <w:t>[171], is used on top of PDCP</w:t>
      </w:r>
      <w:r w:rsidRPr="00567618">
        <w:t xml:space="preserve"> as shown in clause</w:t>
      </w:r>
      <w:r>
        <w:t> </w:t>
      </w:r>
      <w:r w:rsidRPr="00567618">
        <w:t>4.4.1</w:t>
      </w:r>
      <w:r w:rsidRPr="00567618">
        <w:rPr>
          <w:lang w:eastAsia="ko-KR"/>
        </w:rPr>
        <w:t xml:space="preserve"> of</w:t>
      </w:r>
      <w:r>
        <w:rPr>
          <w:lang w:eastAsia="ko-KR"/>
        </w:rPr>
        <w:t> </w:t>
      </w:r>
      <w:r w:rsidRPr="00567618">
        <w:rPr>
          <w:lang w:eastAsia="ko-KR"/>
        </w:rPr>
        <w:t>[164]. It is assumed that the SDAP would be configured without header for both directions in the typical MTSI cases, effectively interfacing with PDCP, as SDAP header would be needed only when more than one QoS flows are multiplexed in a DRB or reflective mapping is enabled.</w:t>
      </w:r>
    </w:p>
    <w:p w14:paraId="729A31F5" w14:textId="77777777" w:rsidR="00FC7E52" w:rsidRPr="00567618" w:rsidRDefault="00FC7E52" w:rsidP="00FC7E52">
      <w:pPr>
        <w:pStyle w:val="Heading2"/>
      </w:pPr>
      <w:bookmarkStart w:id="156" w:name="_CR4_3"/>
      <w:bookmarkStart w:id="157" w:name="_Toc26369200"/>
      <w:bookmarkStart w:id="158" w:name="_Toc36227082"/>
      <w:bookmarkStart w:id="159" w:name="_Toc36228096"/>
      <w:bookmarkStart w:id="160" w:name="_Toc36228723"/>
      <w:bookmarkStart w:id="161" w:name="_Toc68847042"/>
      <w:bookmarkStart w:id="162" w:name="_Toc74610977"/>
      <w:bookmarkStart w:id="163" w:name="_Toc75566256"/>
      <w:bookmarkStart w:id="164" w:name="_Toc89789807"/>
      <w:bookmarkStart w:id="165" w:name="_Toc99466441"/>
      <w:bookmarkStart w:id="166" w:name="_Toc216799257"/>
      <w:bookmarkEnd w:id="156"/>
      <w:r w:rsidRPr="00567618">
        <w:t>4.3</w:t>
      </w:r>
      <w:r w:rsidRPr="00567618">
        <w:tab/>
        <w:t>MRFP and MGW</w:t>
      </w:r>
      <w:bookmarkEnd w:id="157"/>
      <w:bookmarkEnd w:id="158"/>
      <w:bookmarkEnd w:id="159"/>
      <w:bookmarkEnd w:id="160"/>
      <w:bookmarkEnd w:id="161"/>
      <w:bookmarkEnd w:id="162"/>
      <w:bookmarkEnd w:id="163"/>
      <w:bookmarkEnd w:id="164"/>
      <w:bookmarkEnd w:id="165"/>
      <w:bookmarkEnd w:id="166"/>
    </w:p>
    <w:p w14:paraId="207B8170" w14:textId="77777777" w:rsidR="00FC7E52" w:rsidRPr="00567618" w:rsidRDefault="00FC7E52" w:rsidP="00FC7E52">
      <w:r w:rsidRPr="00567618">
        <w:t>A Media Resource Function Processor (MRFP), see TS.23.002</w:t>
      </w:r>
      <w:r>
        <w:t> </w:t>
      </w:r>
      <w:r w:rsidRPr="00567618">
        <w:t>[47], may be inserted in the media path for certain supplementary services (e.g. conference) and</w:t>
      </w:r>
      <w:r w:rsidRPr="00567618">
        <w:rPr>
          <w:lang w:eastAsia="zh-CN"/>
        </w:rPr>
        <w:t>/or</w:t>
      </w:r>
      <w:r w:rsidRPr="00567618">
        <w:t xml:space="preserve"> to provide transcoding and may therefore act as a MTSI client together with other network functions, such as a MRFC.</w:t>
      </w:r>
    </w:p>
    <w:p w14:paraId="3D215BDC" w14:textId="77777777" w:rsidR="00FC7E52" w:rsidRPr="00567618" w:rsidRDefault="00FC7E52" w:rsidP="00FC7E52">
      <w:r w:rsidRPr="00567618">
        <w:t>A Media Gateway (MGW), see TS</w:t>
      </w:r>
      <w:r>
        <w:t> </w:t>
      </w:r>
      <w:r w:rsidRPr="00567618">
        <w:t>23.002</w:t>
      </w:r>
      <w:r>
        <w:t> </w:t>
      </w:r>
      <w:r w:rsidRPr="00567618">
        <w:t>[47], may be used to provide inter-working between different networks and services. For example, a MTSI MGW may provide inter-working between MTSI and 3G-324M services. The MTSI MGW may have more limited functionality than other MTSI clients, e.g. when it comes to the supported bitrates of media. The inter-working aspects are described in more detail in clause</w:t>
      </w:r>
      <w:r>
        <w:t> </w:t>
      </w:r>
      <w:r w:rsidRPr="00567618">
        <w:t>12.</w:t>
      </w:r>
    </w:p>
    <w:p w14:paraId="43CDED46" w14:textId="77777777" w:rsidR="00FC7E52" w:rsidRPr="00567618" w:rsidRDefault="00FC7E52" w:rsidP="00FC7E52">
      <w:pPr>
        <w:pStyle w:val="Heading1"/>
      </w:pPr>
      <w:bookmarkStart w:id="167" w:name="_CR5"/>
      <w:bookmarkStart w:id="168" w:name="_Toc26369201"/>
      <w:bookmarkStart w:id="169" w:name="_Toc36227083"/>
      <w:bookmarkStart w:id="170" w:name="_Toc36228097"/>
      <w:bookmarkStart w:id="171" w:name="_Toc36228724"/>
      <w:bookmarkStart w:id="172" w:name="_Toc68847043"/>
      <w:bookmarkStart w:id="173" w:name="_Toc74610978"/>
      <w:bookmarkStart w:id="174" w:name="_Toc75566257"/>
      <w:bookmarkStart w:id="175" w:name="_Toc89789808"/>
      <w:bookmarkStart w:id="176" w:name="_Toc99466442"/>
      <w:bookmarkStart w:id="177" w:name="_Toc216799258"/>
      <w:bookmarkEnd w:id="167"/>
      <w:r w:rsidRPr="00567618">
        <w:t>5</w:t>
      </w:r>
      <w:r w:rsidRPr="00567618">
        <w:tab/>
        <w:t>Media codecs</w:t>
      </w:r>
      <w:bookmarkEnd w:id="168"/>
      <w:bookmarkEnd w:id="169"/>
      <w:bookmarkEnd w:id="170"/>
      <w:bookmarkEnd w:id="171"/>
      <w:bookmarkEnd w:id="172"/>
      <w:bookmarkEnd w:id="173"/>
      <w:bookmarkEnd w:id="174"/>
      <w:bookmarkEnd w:id="175"/>
      <w:bookmarkEnd w:id="176"/>
      <w:bookmarkEnd w:id="177"/>
    </w:p>
    <w:p w14:paraId="4E1474EA" w14:textId="77777777" w:rsidR="00FC7E52" w:rsidRPr="00567618" w:rsidRDefault="00FC7E52" w:rsidP="00FC7E52">
      <w:pPr>
        <w:pStyle w:val="Heading2"/>
      </w:pPr>
      <w:bookmarkStart w:id="178" w:name="_CR5_1"/>
      <w:bookmarkStart w:id="179" w:name="_Toc26369202"/>
      <w:bookmarkStart w:id="180" w:name="_Toc36227084"/>
      <w:bookmarkStart w:id="181" w:name="_Toc36228098"/>
      <w:bookmarkStart w:id="182" w:name="_Toc36228725"/>
      <w:bookmarkStart w:id="183" w:name="_Toc68847044"/>
      <w:bookmarkStart w:id="184" w:name="_Toc74610979"/>
      <w:bookmarkStart w:id="185" w:name="_Toc75566258"/>
      <w:bookmarkStart w:id="186" w:name="_Toc89789809"/>
      <w:bookmarkStart w:id="187" w:name="_Toc99466443"/>
      <w:bookmarkStart w:id="188" w:name="_Toc216799259"/>
      <w:bookmarkEnd w:id="178"/>
      <w:r w:rsidRPr="00567618">
        <w:t>5.1</w:t>
      </w:r>
      <w:r w:rsidRPr="00567618">
        <w:tab/>
        <w:t>Media components</w:t>
      </w:r>
      <w:bookmarkEnd w:id="179"/>
      <w:bookmarkEnd w:id="180"/>
      <w:bookmarkEnd w:id="181"/>
      <w:bookmarkEnd w:id="182"/>
      <w:bookmarkEnd w:id="183"/>
      <w:bookmarkEnd w:id="184"/>
      <w:bookmarkEnd w:id="185"/>
      <w:bookmarkEnd w:id="186"/>
      <w:bookmarkEnd w:id="187"/>
      <w:bookmarkEnd w:id="188"/>
    </w:p>
    <w:p w14:paraId="01D610B9" w14:textId="77777777" w:rsidR="00FC7E52" w:rsidRPr="00567618" w:rsidRDefault="00FC7E52" w:rsidP="00FC7E52">
      <w:r w:rsidRPr="00567618">
        <w:t>The Multimedia Telephony Service for IMS supports simultaneous transfer of multiple media components with real-time characteristics. Media components denote the actual components that the end-user experiences.</w:t>
      </w:r>
    </w:p>
    <w:p w14:paraId="0C4C4946" w14:textId="77777777" w:rsidR="00FC7E52" w:rsidRPr="00567618" w:rsidRDefault="00FC7E52" w:rsidP="00FC7E52">
      <w:pPr>
        <w:keepNext/>
        <w:keepLines/>
      </w:pPr>
      <w:r w:rsidRPr="00567618">
        <w:t>The following media components are considered as core components. Multiple media components (including media components of the same media type) may be present in a session. At least one of the first three of these components is present in all conversational multimedia telephony sessions.</w:t>
      </w:r>
    </w:p>
    <w:p w14:paraId="4E1BB600" w14:textId="1C302F45" w:rsidR="008E0BD5" w:rsidRPr="00567618" w:rsidRDefault="008E0BD5" w:rsidP="008E0BD5">
      <w:pPr>
        <w:pStyle w:val="B1"/>
      </w:pPr>
      <w:r w:rsidRPr="00567618">
        <w:rPr>
          <w:b/>
          <w:bCs/>
        </w:rPr>
        <w:t>-</w:t>
      </w:r>
      <w:r w:rsidRPr="00567618">
        <w:rPr>
          <w:b/>
          <w:bCs/>
        </w:rPr>
        <w:tab/>
        <w:t>Speech</w:t>
      </w:r>
      <w:r>
        <w:rPr>
          <w:b/>
          <w:bCs/>
        </w:rPr>
        <w:t>/audio</w:t>
      </w:r>
      <w:r w:rsidRPr="00567618">
        <w:rPr>
          <w:b/>
          <w:bCs/>
        </w:rPr>
        <w:t>:</w:t>
      </w:r>
      <w:r w:rsidRPr="00567618">
        <w:t xml:space="preserve"> The sound that is picked up by </w:t>
      </w:r>
      <w:r>
        <w:t>one or more</w:t>
      </w:r>
      <w:r w:rsidRPr="00567618">
        <w:t xml:space="preserve"> microphone and transferred from terminal A to terminal B and played out in </w:t>
      </w:r>
      <w:r>
        <w:t>one or more</w:t>
      </w:r>
      <w:r w:rsidRPr="00567618">
        <w:t xml:space="preserve"> earphone</w:t>
      </w:r>
      <w:r>
        <w:t>s</w:t>
      </w:r>
      <w:r w:rsidRPr="00567618">
        <w:t>/loudspeaker</w:t>
      </w:r>
      <w:r>
        <w:t>s</w:t>
      </w:r>
      <w:r w:rsidRPr="00567618">
        <w:t>. Speech</w:t>
      </w:r>
      <w:r>
        <w:t>/audio</w:t>
      </w:r>
      <w:r w:rsidRPr="00567618">
        <w:t xml:space="preserve"> includes detection, transport and generation of DTMF events.</w:t>
      </w:r>
      <w:r w:rsidRPr="00B54BA1">
        <w:t xml:space="preserve"> Immersive audio may be associated with Processing Information data (PI data) describing, for example, how the audio should be rendered.</w:t>
      </w:r>
    </w:p>
    <w:p w14:paraId="5643F9E6" w14:textId="77777777" w:rsidR="00FC7E52" w:rsidRPr="00567618" w:rsidRDefault="00FC7E52" w:rsidP="00FC7E52">
      <w:pPr>
        <w:pStyle w:val="B1"/>
      </w:pPr>
      <w:r w:rsidRPr="00567618">
        <w:rPr>
          <w:b/>
          <w:bCs/>
        </w:rPr>
        <w:t>-</w:t>
      </w:r>
      <w:r w:rsidRPr="00567618">
        <w:rPr>
          <w:b/>
          <w:bCs/>
        </w:rPr>
        <w:tab/>
        <w:t>Video:</w:t>
      </w:r>
      <w:r w:rsidRPr="00567618">
        <w:t xml:space="preserve"> The moving image that is, for example, captured by a camera of terminal A, transmitted to terminal B and, for example, rendered on the display of terminal B.</w:t>
      </w:r>
    </w:p>
    <w:p w14:paraId="08D6E15F" w14:textId="77777777" w:rsidR="00FC7E52" w:rsidRPr="00567618" w:rsidRDefault="00FC7E52" w:rsidP="00FC7E52">
      <w:pPr>
        <w:pStyle w:val="B1"/>
      </w:pPr>
      <w:r w:rsidRPr="00567618">
        <w:rPr>
          <w:b/>
          <w:bCs/>
        </w:rPr>
        <w:lastRenderedPageBreak/>
        <w:t>-</w:t>
      </w:r>
      <w:r w:rsidRPr="00567618">
        <w:rPr>
          <w:b/>
          <w:bCs/>
        </w:rPr>
        <w:tab/>
        <w:t>Text:</w:t>
      </w:r>
      <w:r w:rsidRPr="00567618">
        <w:t xml:space="preserve"> The characters typed on a keyboard or drawn on a screen on terminal A and rendered in real time on the display of terminal B. The flow is time-sampled so that no specific action is needed from the user to request transmission.</w:t>
      </w:r>
    </w:p>
    <w:p w14:paraId="3690B3CF" w14:textId="77777777" w:rsidR="00FC7E52" w:rsidRPr="00567618" w:rsidRDefault="00FC7E52" w:rsidP="00FC7E52">
      <w:pPr>
        <w:pStyle w:val="B1"/>
      </w:pPr>
      <w:r w:rsidRPr="00567618">
        <w:rPr>
          <w:b/>
          <w:bCs/>
        </w:rPr>
        <w:t>-</w:t>
      </w:r>
      <w:r w:rsidRPr="00567618">
        <w:rPr>
          <w:b/>
          <w:bCs/>
        </w:rPr>
        <w:tab/>
        <w:t xml:space="preserve">Data: </w:t>
      </w:r>
      <w:r w:rsidRPr="00567618">
        <w:rPr>
          <w:bCs/>
        </w:rPr>
        <w:t>Any other data for real-time interaction, closely related to the multimedia telephony session that may be generated or consumed by either one of terminal A or terminal B, possibly via terminal external connections and/or physical connectors, optionally processed by application-specific logic at one or both terminals, and optionally presented on and controlled by the user interface at one or both terminals.</w:t>
      </w:r>
    </w:p>
    <w:p w14:paraId="684ECBD0" w14:textId="77777777" w:rsidR="00FC7E52" w:rsidRPr="00567618" w:rsidRDefault="00FC7E52" w:rsidP="00FC7E52">
      <w:r w:rsidRPr="00567618">
        <w:t>The first three of the above core media components are transported in real time from one MTSI client to the other using RTP (</w:t>
      </w:r>
      <w:r>
        <w:t>IETF RFC </w:t>
      </w:r>
      <w:r w:rsidRPr="00567618">
        <w:t>3550 [9]). The "data" media component for real-time interaction is transported using SCTP (</w:t>
      </w:r>
      <w:r>
        <w:t>IETF RFC </w:t>
      </w:r>
      <w:r w:rsidRPr="00567618">
        <w:t>4960</w:t>
      </w:r>
      <w:r>
        <w:t> </w:t>
      </w:r>
      <w:r w:rsidRPr="00567618">
        <w:t>[173]) over DTLS (</w:t>
      </w:r>
      <w:r>
        <w:t>IETF RFC </w:t>
      </w:r>
      <w:r w:rsidRPr="00567618">
        <w:t>8261</w:t>
      </w:r>
      <w:r>
        <w:t> </w:t>
      </w:r>
      <w:r w:rsidRPr="00567618">
        <w:t>[174]), as described by WebRTC data channels</w:t>
      </w:r>
      <w:r>
        <w:t> </w:t>
      </w:r>
      <w:r w:rsidRPr="00567618">
        <w:t>[175]. All media components can be added or dropped during an ongoing session as required either by the end-user or by controlling nodes in the network, assuming that when adding components, the capabilities of the MTSI client support the additional component.</w:t>
      </w:r>
    </w:p>
    <w:p w14:paraId="31EDCC92" w14:textId="77777777" w:rsidR="00FC7E52" w:rsidRPr="00567618" w:rsidRDefault="00FC7E52" w:rsidP="00FC7E52">
      <w:pPr>
        <w:pStyle w:val="NO"/>
      </w:pPr>
      <w:r w:rsidRPr="00567618">
        <w:t>NOTE:</w:t>
      </w:r>
      <w:r w:rsidRPr="00567618">
        <w:tab/>
        <w:t>The terms voice and speech are synonyms. The present document uses the term speech. The media type is called "audio" in SDP and therefore also the term "audio" is used as synonym.</w:t>
      </w:r>
    </w:p>
    <w:p w14:paraId="0ACDC6FF" w14:textId="77777777" w:rsidR="00FC7E52" w:rsidRPr="00567618" w:rsidRDefault="00FC7E52" w:rsidP="00FC7E52">
      <w:pPr>
        <w:rPr>
          <w:noProof/>
        </w:rPr>
      </w:pPr>
      <w:r w:rsidRPr="00567618">
        <w:rPr>
          <w:noProof/>
        </w:rPr>
        <w:t>MTSI specifications also support other media types than the core components described above, for example facsimile (fax) transmission.</w:t>
      </w:r>
    </w:p>
    <w:p w14:paraId="1357E2D5" w14:textId="77777777" w:rsidR="00FC7E52" w:rsidRPr="00567618" w:rsidRDefault="00FC7E52" w:rsidP="00FC7E52">
      <w:pPr>
        <w:rPr>
          <w:noProof/>
        </w:rPr>
      </w:pPr>
      <w:r w:rsidRPr="00567618">
        <w:rPr>
          <w:noProof/>
        </w:rPr>
        <w:t>Facsimile transmission is described in Annex L.</w:t>
      </w:r>
    </w:p>
    <w:p w14:paraId="2DA5AFB7" w14:textId="77777777" w:rsidR="00FC7E52" w:rsidRPr="00567618" w:rsidRDefault="00FC7E52" w:rsidP="00FC7E52">
      <w:pPr>
        <w:pStyle w:val="Heading2"/>
      </w:pPr>
      <w:bookmarkStart w:id="189" w:name="_CR5_2"/>
      <w:bookmarkStart w:id="190" w:name="_Toc26369203"/>
      <w:bookmarkStart w:id="191" w:name="_Toc36227085"/>
      <w:bookmarkStart w:id="192" w:name="_Toc36228099"/>
      <w:bookmarkStart w:id="193" w:name="_Toc36228726"/>
      <w:bookmarkStart w:id="194" w:name="_Toc68847045"/>
      <w:bookmarkStart w:id="195" w:name="_Toc74610980"/>
      <w:bookmarkStart w:id="196" w:name="_Toc75566259"/>
      <w:bookmarkStart w:id="197" w:name="_Toc89789810"/>
      <w:bookmarkStart w:id="198" w:name="_Toc99466444"/>
      <w:bookmarkStart w:id="199" w:name="_Toc216799260"/>
      <w:bookmarkEnd w:id="189"/>
      <w:r w:rsidRPr="00567618">
        <w:t>5.2</w:t>
      </w:r>
      <w:r w:rsidRPr="00567618">
        <w:tab/>
        <w:t>Codecs for MTSI clients in terminals</w:t>
      </w:r>
      <w:bookmarkEnd w:id="190"/>
      <w:bookmarkEnd w:id="191"/>
      <w:bookmarkEnd w:id="192"/>
      <w:bookmarkEnd w:id="193"/>
      <w:bookmarkEnd w:id="194"/>
      <w:bookmarkEnd w:id="195"/>
      <w:bookmarkEnd w:id="196"/>
      <w:bookmarkEnd w:id="197"/>
      <w:bookmarkEnd w:id="198"/>
      <w:bookmarkEnd w:id="199"/>
    </w:p>
    <w:p w14:paraId="4852CB02" w14:textId="77777777" w:rsidR="00FC7E52" w:rsidRPr="00567618" w:rsidRDefault="00FC7E52" w:rsidP="00FC7E52">
      <w:pPr>
        <w:pStyle w:val="Heading3"/>
      </w:pPr>
      <w:bookmarkStart w:id="200" w:name="_CR5_2_1"/>
      <w:bookmarkStart w:id="201" w:name="_Toc26369204"/>
      <w:bookmarkStart w:id="202" w:name="_Toc36227086"/>
      <w:bookmarkStart w:id="203" w:name="_Toc36228100"/>
      <w:bookmarkStart w:id="204" w:name="_Toc36228727"/>
      <w:bookmarkStart w:id="205" w:name="_Toc68847046"/>
      <w:bookmarkStart w:id="206" w:name="_Toc74610981"/>
      <w:bookmarkStart w:id="207" w:name="_Toc75566260"/>
      <w:bookmarkStart w:id="208" w:name="_Toc89789811"/>
      <w:bookmarkStart w:id="209" w:name="_Toc99466445"/>
      <w:bookmarkStart w:id="210" w:name="_Toc216799261"/>
      <w:bookmarkEnd w:id="200"/>
      <w:r w:rsidRPr="00567618">
        <w:t>5.2.1</w:t>
      </w:r>
      <w:r w:rsidRPr="00567618">
        <w:tab/>
        <w:t>Speech</w:t>
      </w:r>
      <w:bookmarkEnd w:id="201"/>
      <w:bookmarkEnd w:id="202"/>
      <w:bookmarkEnd w:id="203"/>
      <w:bookmarkEnd w:id="204"/>
      <w:bookmarkEnd w:id="205"/>
      <w:bookmarkEnd w:id="206"/>
      <w:bookmarkEnd w:id="207"/>
      <w:bookmarkEnd w:id="208"/>
      <w:bookmarkEnd w:id="209"/>
      <w:bookmarkEnd w:id="210"/>
    </w:p>
    <w:p w14:paraId="2B42E92A" w14:textId="77777777" w:rsidR="00FC7E52" w:rsidRPr="00567618" w:rsidRDefault="00FC7E52" w:rsidP="00FC7E52">
      <w:pPr>
        <w:pStyle w:val="Heading4"/>
      </w:pPr>
      <w:bookmarkStart w:id="211" w:name="_CR5_2_1_1"/>
      <w:bookmarkStart w:id="212" w:name="_Toc26369205"/>
      <w:bookmarkStart w:id="213" w:name="_Toc36227087"/>
      <w:bookmarkStart w:id="214" w:name="_Toc36228101"/>
      <w:bookmarkStart w:id="215" w:name="_Toc36228728"/>
      <w:bookmarkStart w:id="216" w:name="_Toc68847047"/>
      <w:bookmarkStart w:id="217" w:name="_Toc74610982"/>
      <w:bookmarkStart w:id="218" w:name="_Toc75566261"/>
      <w:bookmarkStart w:id="219" w:name="_Toc89789812"/>
      <w:bookmarkStart w:id="220" w:name="_Toc99466446"/>
      <w:bookmarkStart w:id="221" w:name="_Toc216799262"/>
      <w:bookmarkEnd w:id="211"/>
      <w:r w:rsidRPr="00567618">
        <w:t>5.2.1.1</w:t>
      </w:r>
      <w:r w:rsidRPr="00567618">
        <w:tab/>
        <w:t>General codec requirements</w:t>
      </w:r>
      <w:bookmarkEnd w:id="212"/>
      <w:bookmarkEnd w:id="213"/>
      <w:bookmarkEnd w:id="214"/>
      <w:bookmarkEnd w:id="215"/>
      <w:bookmarkEnd w:id="216"/>
      <w:bookmarkEnd w:id="217"/>
      <w:bookmarkEnd w:id="218"/>
      <w:bookmarkEnd w:id="219"/>
      <w:bookmarkEnd w:id="220"/>
      <w:bookmarkEnd w:id="221"/>
    </w:p>
    <w:p w14:paraId="673233C3" w14:textId="77777777" w:rsidR="008E0BD5" w:rsidRPr="00A2337F" w:rsidRDefault="008E0BD5" w:rsidP="008E0BD5">
      <w:r w:rsidRPr="00A2337F">
        <w:t>MTSI clients in terminals offering speech communication shall support narrowband, wideband and super-wideband communication</w:t>
      </w:r>
      <w:r>
        <w:t xml:space="preserve"> and should support immersive audio communication</w:t>
      </w:r>
      <w:r w:rsidRPr="00A2337F">
        <w:t>. The only exception to this requirement is for the MTSI client in constrained terminal offering speech communication, in which case the MTSI client in constrained terminal shall support narrowband and wideband, and should support super-wideband communication.</w:t>
      </w:r>
    </w:p>
    <w:p w14:paraId="0BF8A5AC" w14:textId="77777777" w:rsidR="008E0BD5" w:rsidRDefault="008E0BD5" w:rsidP="008E0BD5">
      <w:pPr>
        <w:pStyle w:val="NO"/>
      </w:pPr>
      <w:r>
        <w:t>NOTE:</w:t>
      </w:r>
      <w:r>
        <w:tab/>
      </w:r>
      <w:r w:rsidRPr="00A2337F">
        <w:t>MTSI clients in terminals</w:t>
      </w:r>
      <w:r>
        <w:t xml:space="preserve"> refers to the definition in clause 3.1.</w:t>
      </w:r>
    </w:p>
    <w:p w14:paraId="5CF86530" w14:textId="77777777" w:rsidR="008E0BD5" w:rsidRPr="00A2337F" w:rsidRDefault="008E0BD5" w:rsidP="008E0BD5">
      <w:r w:rsidRPr="00A2337F">
        <w:t>In addition, MTSI clients in terminals offering speech communication shall support:</w:t>
      </w:r>
    </w:p>
    <w:p w14:paraId="12A7092B" w14:textId="2E101CBF" w:rsidR="00FC7E52" w:rsidRPr="00567618" w:rsidRDefault="00FC7E52" w:rsidP="00FC7E52">
      <w:pPr>
        <w:pStyle w:val="B1"/>
      </w:pPr>
      <w:r w:rsidRPr="00567618">
        <w:t>-</w:t>
      </w:r>
      <w:r w:rsidRPr="00567618">
        <w:tab/>
        <w:t>AMR speech codec (TS</w:t>
      </w:r>
      <w:r>
        <w:t> </w:t>
      </w:r>
      <w:r w:rsidRPr="00567618">
        <w:t>26.071</w:t>
      </w:r>
      <w:r>
        <w:t> </w:t>
      </w:r>
      <w:r w:rsidRPr="00567618">
        <w:t>[11], TS</w:t>
      </w:r>
      <w:r>
        <w:t> </w:t>
      </w:r>
      <w:r w:rsidRPr="00567618">
        <w:t>26.090</w:t>
      </w:r>
      <w:r>
        <w:t> </w:t>
      </w:r>
      <w:r w:rsidRPr="00567618">
        <w:t>[12], TS</w:t>
      </w:r>
      <w:r>
        <w:t> </w:t>
      </w:r>
      <w:r w:rsidRPr="00567618">
        <w:t>26.073</w:t>
      </w:r>
      <w:r>
        <w:t> </w:t>
      </w:r>
      <w:r w:rsidRPr="00567618">
        <w:t xml:space="preserve">[13] and TS 26.104 [14]) including all 8 modes and source controlled rate operation </w:t>
      </w:r>
      <w:r w:rsidRPr="00567618">
        <w:rPr>
          <w:cs/>
        </w:rPr>
        <w:t>‎</w:t>
      </w:r>
      <w:r w:rsidRPr="00567618">
        <w:t>TS</w:t>
      </w:r>
      <w:r>
        <w:t> </w:t>
      </w:r>
      <w:r w:rsidRPr="00567618">
        <w:t>26.093</w:t>
      </w:r>
      <w:r>
        <w:t> </w:t>
      </w:r>
      <w:r w:rsidRPr="00567618">
        <w:t>[15]. The MTSI client in terminal shall be capable of operating with any subset of these 8 codec modes. More detailed codec requirements for the AMR codec are defined in clause</w:t>
      </w:r>
      <w:r>
        <w:t> </w:t>
      </w:r>
      <w:r w:rsidRPr="00567618">
        <w:t>5.2.1.2.</w:t>
      </w:r>
    </w:p>
    <w:p w14:paraId="2D1772CA" w14:textId="77777777" w:rsidR="00FC7E52" w:rsidRPr="00567618" w:rsidRDefault="00FC7E52" w:rsidP="00FC7E52">
      <w:r w:rsidRPr="00567618">
        <w:t>MTSI clients in terminals offering wideband speech communication at 16 kHz sampling frequency shall support:</w:t>
      </w:r>
    </w:p>
    <w:p w14:paraId="779B83C0" w14:textId="77777777" w:rsidR="00FC7E52" w:rsidRPr="00567618" w:rsidRDefault="00FC7E52" w:rsidP="00FC7E52">
      <w:pPr>
        <w:pStyle w:val="B1"/>
      </w:pPr>
      <w:r w:rsidRPr="00567618">
        <w:t>-</w:t>
      </w:r>
      <w:r w:rsidRPr="00567618">
        <w:tab/>
        <w:t>AMR-WB codec (TS</w:t>
      </w:r>
      <w:r>
        <w:t> </w:t>
      </w:r>
      <w:r w:rsidRPr="00567618">
        <w:t xml:space="preserve">26.171 </w:t>
      </w:r>
      <w:r w:rsidRPr="00567618">
        <w:rPr>
          <w:cs/>
        </w:rPr>
        <w:t>‎‎</w:t>
      </w:r>
      <w:r w:rsidRPr="00567618">
        <w:t>[17], TS</w:t>
      </w:r>
      <w:r>
        <w:t> </w:t>
      </w:r>
      <w:r w:rsidRPr="00567618">
        <w:t xml:space="preserve">26.190 </w:t>
      </w:r>
      <w:r w:rsidRPr="00567618">
        <w:rPr>
          <w:cs/>
        </w:rPr>
        <w:t>‎</w:t>
      </w:r>
      <w:r w:rsidRPr="00567618">
        <w:t>[18], TS</w:t>
      </w:r>
      <w:r>
        <w:t> </w:t>
      </w:r>
      <w:r w:rsidRPr="00567618">
        <w:t xml:space="preserve">26.173 </w:t>
      </w:r>
      <w:r w:rsidRPr="00567618">
        <w:rPr>
          <w:cs/>
        </w:rPr>
        <w:t>‎</w:t>
      </w:r>
      <w:r w:rsidRPr="00567618">
        <w:t xml:space="preserve">[19] and TS 26.204 [20]) including all 9 modes and source controlled rate operation </w:t>
      </w:r>
      <w:r w:rsidRPr="00567618">
        <w:rPr>
          <w:cs/>
        </w:rPr>
        <w:t>‎</w:t>
      </w:r>
      <w:r w:rsidRPr="00567618">
        <w:t>TS</w:t>
      </w:r>
      <w:r>
        <w:t> </w:t>
      </w:r>
      <w:r w:rsidRPr="00567618">
        <w:t>26.193</w:t>
      </w:r>
      <w:r>
        <w:t> </w:t>
      </w:r>
      <w:r w:rsidRPr="00567618">
        <w:t>[21]. The MTSI client in terminal shall be capable of operating with any subset of these 9 codec modes. More detailed codec requirements for the AMR-WB codec are defined in clause</w:t>
      </w:r>
      <w:r>
        <w:t> </w:t>
      </w:r>
      <w:r w:rsidRPr="00567618">
        <w:t>5.2.1.3. When the EVS codec is supported, the EVS AMR-WB IO mode may serve as an alternative implementation of AMR-WB as defined in clause</w:t>
      </w:r>
      <w:r>
        <w:t> </w:t>
      </w:r>
      <w:r w:rsidRPr="00567618">
        <w:t>5.2.1.4.</w:t>
      </w:r>
    </w:p>
    <w:p w14:paraId="241A4AD2" w14:textId="77777777" w:rsidR="00FC7E52" w:rsidRPr="00567618" w:rsidRDefault="00FC7E52" w:rsidP="00FC7E52">
      <w:r w:rsidRPr="00567618">
        <w:t>MTSI clients in terminals offering super-wideband or fullband speech communication shall support:</w:t>
      </w:r>
    </w:p>
    <w:p w14:paraId="1FB52DB0" w14:textId="77777777" w:rsidR="00FC7E52" w:rsidRPr="00567618" w:rsidRDefault="00FC7E52" w:rsidP="00FC7E52">
      <w:pPr>
        <w:pStyle w:val="B1"/>
      </w:pPr>
      <w:r w:rsidRPr="00567618">
        <w:t>-</w:t>
      </w:r>
      <w:r w:rsidRPr="00567618">
        <w:tab/>
        <w:t>EVS codec ( TS 26.441 [121], TS 26.444 [124], TS 26.445 [125], TS 26.447 [127], TS 26.451 [131], TS 26.442 [122], TS 26.452 [165] and TS 26.443 [123]) as described below including functions for backwards compatibility with AMR-WB ( TS 26.446 [126]) and discontinuous transmission ( TS 26.449 [129] and TS 26.450 [130]). More detailed codec requirements for the EVS codec are defined in clause 5.2.1.4.</w:t>
      </w:r>
    </w:p>
    <w:p w14:paraId="1F3C5917" w14:textId="77777777" w:rsidR="008E0BD5" w:rsidRDefault="008E0BD5" w:rsidP="008E0BD5">
      <w:r>
        <w:t>MTSI clients in terminals offering immersive audio communication:</w:t>
      </w:r>
    </w:p>
    <w:p w14:paraId="5169AE27" w14:textId="77777777" w:rsidR="007B2E55" w:rsidRDefault="008E0BD5" w:rsidP="007B2E55">
      <w:pPr>
        <w:pStyle w:val="B1"/>
      </w:pPr>
      <w:r>
        <w:t>-</w:t>
      </w:r>
      <w:r>
        <w:tab/>
        <w:t xml:space="preserve">shall support IVAS codec (TS 26.250 </w:t>
      </w:r>
      <w:r w:rsidR="003B0BD9">
        <w:t>[186]</w:t>
      </w:r>
      <w:r>
        <w:t xml:space="preserve">, TS 26.252 </w:t>
      </w:r>
      <w:r w:rsidR="003B0BD9">
        <w:t>[187]</w:t>
      </w:r>
      <w:r>
        <w:t xml:space="preserve">, TS 26.253 </w:t>
      </w:r>
      <w:r w:rsidR="003B0BD9">
        <w:t>[188]</w:t>
      </w:r>
      <w:r>
        <w:t xml:space="preserve">, TS 26.254 </w:t>
      </w:r>
      <w:r w:rsidR="00501814">
        <w:t>[189]</w:t>
      </w:r>
      <w:r>
        <w:t xml:space="preserve">, TS 26.255 </w:t>
      </w:r>
      <w:r w:rsidR="00501814">
        <w:t>[190]</w:t>
      </w:r>
      <w:r>
        <w:t xml:space="preserve">, TS 26.256 </w:t>
      </w:r>
      <w:r w:rsidR="00501814">
        <w:t>[191]</w:t>
      </w:r>
      <w:r>
        <w:t xml:space="preserve"> and TS 26.258 </w:t>
      </w:r>
      <w:r w:rsidR="00501814">
        <w:t>[192]</w:t>
      </w:r>
      <w:r>
        <w:t xml:space="preserve">) as described below, including functions for backwards </w:t>
      </w:r>
      <w:r>
        <w:lastRenderedPageBreak/>
        <w:t>compatibility with EVS and AMR-WB interoperable mode as described above. More detailed codec requirements for the IVAS codec are defined in clause 5.2.1.</w:t>
      </w:r>
      <w:r w:rsidR="00066CA2">
        <w:t>7</w:t>
      </w:r>
      <w:r w:rsidR="007B2E55">
        <w:t>;</w:t>
      </w:r>
    </w:p>
    <w:p w14:paraId="5287B911" w14:textId="5E4ADDBE" w:rsidR="008E0BD5" w:rsidRDefault="008E0BD5" w:rsidP="008E0BD5">
      <w:pPr>
        <w:pStyle w:val="B1"/>
      </w:pPr>
      <w:r>
        <w:t>-</w:t>
      </w:r>
      <w:r>
        <w:tab/>
        <w:t>may support dual-mono based on super-wideband or fullband speech communication</w:t>
      </w:r>
      <w:r w:rsidRPr="00A2337F">
        <w:t>.</w:t>
      </w:r>
    </w:p>
    <w:p w14:paraId="04A672C9" w14:textId="77777777" w:rsidR="00FC7E52" w:rsidRPr="00567618" w:rsidRDefault="00FC7E52" w:rsidP="00FC7E52">
      <w:r w:rsidRPr="00567618">
        <w:t>Encoding of DTMF is described in Annex G.</w:t>
      </w:r>
    </w:p>
    <w:p w14:paraId="008E4531" w14:textId="77777777" w:rsidR="00FC7E52" w:rsidRPr="00567618" w:rsidRDefault="00FC7E52" w:rsidP="00FC7E52">
      <w:pPr>
        <w:pStyle w:val="Heading4"/>
        <w:rPr>
          <w:noProof/>
        </w:rPr>
      </w:pPr>
      <w:bookmarkStart w:id="222" w:name="_CR5_2_1_2"/>
      <w:bookmarkStart w:id="223" w:name="_Toc26369206"/>
      <w:bookmarkStart w:id="224" w:name="_Toc36227088"/>
      <w:bookmarkStart w:id="225" w:name="_Toc36228102"/>
      <w:bookmarkStart w:id="226" w:name="_Toc36228729"/>
      <w:bookmarkStart w:id="227" w:name="_Toc68847048"/>
      <w:bookmarkStart w:id="228" w:name="_Toc74610983"/>
      <w:bookmarkStart w:id="229" w:name="_Toc75566262"/>
      <w:bookmarkStart w:id="230" w:name="_Toc89789813"/>
      <w:bookmarkStart w:id="231" w:name="_Toc99466447"/>
      <w:bookmarkStart w:id="232" w:name="_Toc216799263"/>
      <w:bookmarkEnd w:id="222"/>
      <w:r w:rsidRPr="00567618">
        <w:rPr>
          <w:noProof/>
        </w:rPr>
        <w:t>5.2.1.2</w:t>
      </w:r>
      <w:r w:rsidRPr="00567618">
        <w:rPr>
          <w:noProof/>
        </w:rPr>
        <w:tab/>
        <w:t>Detailed codec requirements, AMR</w:t>
      </w:r>
      <w:bookmarkEnd w:id="223"/>
      <w:bookmarkEnd w:id="224"/>
      <w:bookmarkEnd w:id="225"/>
      <w:bookmarkEnd w:id="226"/>
      <w:bookmarkEnd w:id="227"/>
      <w:bookmarkEnd w:id="228"/>
      <w:bookmarkEnd w:id="229"/>
      <w:bookmarkEnd w:id="230"/>
      <w:bookmarkEnd w:id="231"/>
      <w:bookmarkEnd w:id="232"/>
    </w:p>
    <w:p w14:paraId="6D0116CE"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UMTS_AMR_2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5DD4CAE8"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47790537" w14:textId="77777777" w:rsidR="00FC7E52" w:rsidRPr="00567618" w:rsidRDefault="00FC7E52" w:rsidP="00FC7E52">
      <w:pPr>
        <w:pStyle w:val="Heading4"/>
        <w:rPr>
          <w:noProof/>
        </w:rPr>
      </w:pPr>
      <w:bookmarkStart w:id="233" w:name="_CR5_2_1_3"/>
      <w:bookmarkStart w:id="234" w:name="_Toc26369207"/>
      <w:bookmarkStart w:id="235" w:name="_Toc36227089"/>
      <w:bookmarkStart w:id="236" w:name="_Toc36228103"/>
      <w:bookmarkStart w:id="237" w:name="_Toc36228730"/>
      <w:bookmarkStart w:id="238" w:name="_Toc68847049"/>
      <w:bookmarkStart w:id="239" w:name="_Toc74610984"/>
      <w:bookmarkStart w:id="240" w:name="_Toc75566263"/>
      <w:bookmarkStart w:id="241" w:name="_Toc89789814"/>
      <w:bookmarkStart w:id="242" w:name="_Toc99466448"/>
      <w:bookmarkStart w:id="243" w:name="_Toc216799264"/>
      <w:bookmarkEnd w:id="233"/>
      <w:r w:rsidRPr="00567618">
        <w:rPr>
          <w:noProof/>
        </w:rPr>
        <w:t>5.2.1.3</w:t>
      </w:r>
      <w:r w:rsidRPr="00567618">
        <w:rPr>
          <w:noProof/>
        </w:rPr>
        <w:tab/>
        <w:t>Detailed codec requirements, AMR-WB</w:t>
      </w:r>
      <w:bookmarkEnd w:id="234"/>
      <w:bookmarkEnd w:id="235"/>
      <w:bookmarkEnd w:id="236"/>
      <w:bookmarkEnd w:id="237"/>
      <w:bookmarkEnd w:id="238"/>
      <w:bookmarkEnd w:id="239"/>
      <w:bookmarkEnd w:id="240"/>
      <w:bookmarkEnd w:id="241"/>
      <w:bookmarkEnd w:id="242"/>
      <w:bookmarkEnd w:id="243"/>
    </w:p>
    <w:p w14:paraId="08C9EE25" w14:textId="77777777" w:rsidR="00FC7E52" w:rsidRPr="00567618" w:rsidRDefault="00FC7E52" w:rsidP="00FC7E52">
      <w:pPr>
        <w:rPr>
          <w:noProof/>
        </w:rPr>
      </w:pPr>
      <w:r w:rsidRPr="00567618">
        <w:rPr>
          <w:noProof/>
        </w:rPr>
        <w:t>When transmitting, the MTSI client in terminal shall be capable of aligning codec mode changes to every frame border, and shall also be capable of restricting codec mode changes to be aligned to every other frame border, e.g. like UMTS_AMR_WB‎ (TS</w:t>
      </w:r>
      <w:r>
        <w:rPr>
          <w:noProof/>
        </w:rPr>
        <w:t> </w:t>
      </w:r>
      <w:r w:rsidRPr="00567618">
        <w:rPr>
          <w:noProof/>
        </w:rPr>
        <w:t>26.103</w:t>
      </w:r>
      <w:r>
        <w:rPr>
          <w:noProof/>
        </w:rPr>
        <w:t> </w:t>
      </w:r>
      <w:r w:rsidRPr="00567618">
        <w:rPr>
          <w:noProof/>
        </w:rPr>
        <w:t>[16]). The MTSI client in terminal shall also be capable of restricting codec mode changes to neighbouring codec modes within the negotiated codec mode set. When receiving, the MTSI client in terminal shall allow codec mode changes at any frame border and to any codec mode within the negotiated codec mode set.</w:t>
      </w:r>
    </w:p>
    <w:p w14:paraId="45C1A8C7"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3174C1FF" w14:textId="77777777" w:rsidR="00FC7E52" w:rsidRPr="00567618" w:rsidRDefault="00FC7E52" w:rsidP="00FC7E52">
      <w:pPr>
        <w:pStyle w:val="Heading4"/>
        <w:rPr>
          <w:noProof/>
        </w:rPr>
      </w:pPr>
      <w:bookmarkStart w:id="244" w:name="_CR5_2_1_4"/>
      <w:bookmarkStart w:id="245" w:name="_Toc26369208"/>
      <w:bookmarkStart w:id="246" w:name="_Toc36227090"/>
      <w:bookmarkStart w:id="247" w:name="_Toc36228104"/>
      <w:bookmarkStart w:id="248" w:name="_Toc36228731"/>
      <w:bookmarkStart w:id="249" w:name="_Toc68847050"/>
      <w:bookmarkStart w:id="250" w:name="_Toc74610985"/>
      <w:bookmarkStart w:id="251" w:name="_Toc75566264"/>
      <w:bookmarkStart w:id="252" w:name="_Toc89789815"/>
      <w:bookmarkStart w:id="253" w:name="_Toc99466449"/>
      <w:bookmarkStart w:id="254" w:name="_Toc216799265"/>
      <w:bookmarkEnd w:id="244"/>
      <w:r w:rsidRPr="00567618">
        <w:rPr>
          <w:noProof/>
        </w:rPr>
        <w:t>5.2.1.4</w:t>
      </w:r>
      <w:r w:rsidRPr="00567618">
        <w:rPr>
          <w:noProof/>
        </w:rPr>
        <w:tab/>
        <w:t>Detailed codec requirements, EVS</w:t>
      </w:r>
      <w:bookmarkEnd w:id="245"/>
      <w:bookmarkEnd w:id="246"/>
      <w:bookmarkEnd w:id="247"/>
      <w:bookmarkEnd w:id="248"/>
      <w:bookmarkEnd w:id="249"/>
      <w:bookmarkEnd w:id="250"/>
      <w:bookmarkEnd w:id="251"/>
      <w:bookmarkEnd w:id="252"/>
      <w:bookmarkEnd w:id="253"/>
      <w:bookmarkEnd w:id="254"/>
    </w:p>
    <w:p w14:paraId="67431619" w14:textId="77777777" w:rsidR="00FC7E52" w:rsidRPr="00567618" w:rsidRDefault="00FC7E52" w:rsidP="00FC7E52">
      <w:pPr>
        <w:rPr>
          <w:noProof/>
        </w:rPr>
      </w:pPr>
      <w:r w:rsidRPr="00567618">
        <w:rPr>
          <w:noProof/>
        </w:rPr>
        <w:t>When the EVS codec is supported, the MTSI client in terminal may support dual-mono encoding and decoding.</w:t>
      </w:r>
    </w:p>
    <w:p w14:paraId="13B39B58" w14:textId="77777777" w:rsidR="00FC7E52" w:rsidRPr="00567618" w:rsidRDefault="00FC7E52" w:rsidP="00FC7E52">
      <w:pPr>
        <w:rPr>
          <w:noProof/>
        </w:rPr>
      </w:pPr>
      <w:r w:rsidRPr="00567618">
        <w:rPr>
          <w:noProof/>
        </w:rPr>
        <w:t>When the EVS codec is supported, EVS AMR-WB IO may serve as an alternative implementation of the AMR-WB codec,</w:t>
      </w:r>
      <w:r>
        <w:rPr>
          <w:noProof/>
        </w:rPr>
        <w:t> </w:t>
      </w:r>
      <w:r w:rsidRPr="00567618">
        <w:rPr>
          <w:noProof/>
        </w:rPr>
        <w:t>[125]. In this case, the requirements and recommendations defined in this specification for the AMR-WB codec also apply to EVS AMR-WB IO.</w:t>
      </w:r>
    </w:p>
    <w:p w14:paraId="6C5B45C6" w14:textId="77777777" w:rsidR="00FC7E52" w:rsidRPr="00567618" w:rsidRDefault="00FC7E52" w:rsidP="00FC7E52">
      <w:pPr>
        <w:pStyle w:val="NO"/>
        <w:rPr>
          <w:noProof/>
        </w:rPr>
      </w:pPr>
      <w:r w:rsidRPr="00567618">
        <w:rPr>
          <w:noProof/>
        </w:rPr>
        <w:t>NOTE:</w:t>
      </w:r>
      <w:r w:rsidRPr="00567618">
        <w:rPr>
          <w:noProof/>
        </w:rPr>
        <w:tab/>
        <w:t>The DTX operation of EVS Primary and AMR-WB IO can be configured in sending direction with either a fixed SID update interval (from 3 to 100 frames) or an adaptive SID update interval - more details can be found in clauses 4.4.3 and 5.6.1.1 of TS 26.445 [125]. Implementers of MTSI clients are advised to take into account this SID flexibility of EVS.</w:t>
      </w:r>
    </w:p>
    <w:p w14:paraId="0490AFB9" w14:textId="77777777" w:rsidR="00FC7E52" w:rsidRPr="00567618" w:rsidRDefault="00FC7E52" w:rsidP="00FC7E52">
      <w:pPr>
        <w:pStyle w:val="Heading4"/>
        <w:rPr>
          <w:noProof/>
        </w:rPr>
      </w:pPr>
      <w:bookmarkStart w:id="255" w:name="_CR5_2_1_5"/>
      <w:bookmarkStart w:id="256" w:name="_Toc26369209"/>
      <w:bookmarkStart w:id="257" w:name="_Toc36227091"/>
      <w:bookmarkStart w:id="258" w:name="_Toc36228105"/>
      <w:bookmarkStart w:id="259" w:name="_Toc36228732"/>
      <w:bookmarkStart w:id="260" w:name="_Toc68847051"/>
      <w:bookmarkStart w:id="261" w:name="_Toc74610986"/>
      <w:bookmarkStart w:id="262" w:name="_Toc75566265"/>
      <w:bookmarkStart w:id="263" w:name="_Toc89789816"/>
      <w:bookmarkStart w:id="264" w:name="_Toc99466450"/>
      <w:bookmarkStart w:id="265" w:name="_Toc216799266"/>
      <w:bookmarkEnd w:id="255"/>
      <w:r w:rsidRPr="00567618">
        <w:rPr>
          <w:noProof/>
        </w:rPr>
        <w:t>5.2.1.5</w:t>
      </w:r>
      <w:r w:rsidRPr="00567618">
        <w:rPr>
          <w:noProof/>
        </w:rPr>
        <w:tab/>
        <w:t>Offering multiple audio bandwidths and multiple channels</w:t>
      </w:r>
      <w:bookmarkEnd w:id="256"/>
      <w:bookmarkEnd w:id="257"/>
      <w:bookmarkEnd w:id="258"/>
      <w:bookmarkEnd w:id="259"/>
      <w:bookmarkEnd w:id="260"/>
      <w:bookmarkEnd w:id="261"/>
      <w:bookmarkEnd w:id="262"/>
      <w:bookmarkEnd w:id="263"/>
      <w:bookmarkEnd w:id="264"/>
      <w:bookmarkEnd w:id="265"/>
    </w:p>
    <w:p w14:paraId="3DB20A2C" w14:textId="77777777" w:rsidR="00FC7E52" w:rsidRPr="00567618" w:rsidRDefault="00FC7E52" w:rsidP="00FC7E52">
      <w:r w:rsidRPr="00567618">
        <w:t xml:space="preserve">MTSI clients in terminals offering wideband speech communication shall also offer narrowband speech communications. </w:t>
      </w:r>
    </w:p>
    <w:p w14:paraId="723D1C23" w14:textId="77777777" w:rsidR="00FC7E52" w:rsidRPr="00567618" w:rsidRDefault="00FC7E52" w:rsidP="00FC7E52">
      <w:r w:rsidRPr="00567618">
        <w:t>When offering super-wideband speech, both wideband speech and narrowband speech shall also be offered. When offering fullband speech, super-wideband speech, wideband speech and narrowband speech shall also be offered.</w:t>
      </w:r>
    </w:p>
    <w:p w14:paraId="3C96FEA4" w14:textId="77777777" w:rsidR="003B0BD9" w:rsidRDefault="00FC7E52" w:rsidP="003B0BD9">
      <w:r w:rsidRPr="00567618">
        <w:t>MTSI clients in terminals offering dual-mono, shall also offer mono.</w:t>
      </w:r>
    </w:p>
    <w:p w14:paraId="2D6D68F8" w14:textId="07B3A3E9" w:rsidR="00FC7E52" w:rsidRPr="00567618" w:rsidRDefault="003B0BD9" w:rsidP="003B0BD9">
      <w:r>
        <w:t>MTSI clients in terminals offering immersive audio shall also offer mono audio with the same audio bandwidth(s) as offered for the immersive audio.</w:t>
      </w:r>
    </w:p>
    <w:p w14:paraId="5960CE7B" w14:textId="77777777" w:rsidR="00FC7E52" w:rsidRPr="00567618" w:rsidRDefault="00FC7E52" w:rsidP="00FC7E52">
      <w:pPr>
        <w:pStyle w:val="Heading4"/>
        <w:rPr>
          <w:noProof/>
        </w:rPr>
      </w:pPr>
      <w:bookmarkStart w:id="266" w:name="_CR5_2_1_6"/>
      <w:bookmarkStart w:id="267" w:name="_Toc26369210"/>
      <w:bookmarkStart w:id="268" w:name="_Toc36227092"/>
      <w:bookmarkStart w:id="269" w:name="_Toc36228106"/>
      <w:bookmarkStart w:id="270" w:name="_Toc36228733"/>
      <w:bookmarkStart w:id="271" w:name="_Toc68847052"/>
      <w:bookmarkStart w:id="272" w:name="_Toc74610987"/>
      <w:bookmarkStart w:id="273" w:name="_Toc75566266"/>
      <w:bookmarkStart w:id="274" w:name="_Toc89789817"/>
      <w:bookmarkStart w:id="275" w:name="_Toc99466451"/>
      <w:bookmarkStart w:id="276" w:name="_Toc216799267"/>
      <w:bookmarkEnd w:id="266"/>
      <w:r w:rsidRPr="00567618">
        <w:rPr>
          <w:noProof/>
        </w:rPr>
        <w:t>5.2.1.6</w:t>
      </w:r>
      <w:r w:rsidRPr="00567618">
        <w:rPr>
          <w:noProof/>
        </w:rPr>
        <w:tab/>
        <w:t>Codec preference order</w:t>
      </w:r>
      <w:bookmarkEnd w:id="267"/>
      <w:bookmarkEnd w:id="268"/>
      <w:bookmarkEnd w:id="269"/>
      <w:bookmarkEnd w:id="270"/>
      <w:bookmarkEnd w:id="271"/>
      <w:bookmarkEnd w:id="272"/>
      <w:bookmarkEnd w:id="273"/>
      <w:bookmarkEnd w:id="274"/>
      <w:bookmarkEnd w:id="275"/>
      <w:bookmarkEnd w:id="276"/>
    </w:p>
    <w:p w14:paraId="71DE1D19" w14:textId="77777777" w:rsidR="00FC7E52" w:rsidRPr="00567618" w:rsidRDefault="00FC7E52" w:rsidP="00FC7E52">
      <w:r w:rsidRPr="00567618">
        <w:t>When offering both wideband speech and narrowband speech communication, payload types offering wideband shall be listed before payload types offering only narrowband speech in the ‘m=’ line of the SDP offer (</w:t>
      </w:r>
      <w:r>
        <w:t>RFC </w:t>
      </w:r>
      <w:r w:rsidRPr="00567618">
        <w:t>4566</w:t>
      </w:r>
      <w:r>
        <w:t> </w:t>
      </w:r>
      <w:r w:rsidRPr="00567618">
        <w:t>[8]).</w:t>
      </w:r>
    </w:p>
    <w:p w14:paraId="710F2ECE" w14:textId="77777777" w:rsidR="00FC7E52" w:rsidRPr="00567618" w:rsidRDefault="00FC7E52" w:rsidP="00FC7E52">
      <w:r w:rsidRPr="00567618">
        <w:lastRenderedPageBreak/>
        <w:t>When offering super-wideband speech, wideband and narrowband speech communication, payload types offering super-wideband shall be listed before payload types offering lower bandwidths than super-wideband speech in the ‘m=’ line of the SDP offer (</w:t>
      </w:r>
      <w:r>
        <w:t>RFC </w:t>
      </w:r>
      <w:r w:rsidRPr="00567618">
        <w:t>4566</w:t>
      </w:r>
      <w:r>
        <w:t> </w:t>
      </w:r>
      <w:r w:rsidRPr="00567618">
        <w:t>[8]).</w:t>
      </w:r>
    </w:p>
    <w:p w14:paraId="6E83963C" w14:textId="77777777" w:rsidR="00FC7E52" w:rsidRPr="00567618" w:rsidRDefault="00FC7E52" w:rsidP="00FC7E52">
      <w:r w:rsidRPr="00567618">
        <w:t>For an MTSI client in terminal supporting EVS the following rules apply when creating the list of payload types on the m= line:</w:t>
      </w:r>
    </w:p>
    <w:p w14:paraId="4927704F" w14:textId="77777777" w:rsidR="00FC7E52" w:rsidRPr="00567618" w:rsidRDefault="00FC7E52" w:rsidP="00FC7E52">
      <w:pPr>
        <w:pStyle w:val="B1"/>
      </w:pPr>
      <w:r w:rsidRPr="00567618">
        <w:t>-</w:t>
      </w:r>
      <w:r w:rsidRPr="00567618">
        <w:tab/>
        <w:t>When the EVS codec is offered for NB by an MTSI client in terminal supporting NB only, it shall be listed before other NB codecs.</w:t>
      </w:r>
    </w:p>
    <w:p w14:paraId="090C71ED" w14:textId="77777777" w:rsidR="00FC7E52" w:rsidRPr="00567618" w:rsidRDefault="00FC7E52" w:rsidP="00FC7E52">
      <w:pPr>
        <w:pStyle w:val="B1"/>
      </w:pPr>
      <w:r w:rsidRPr="00567618">
        <w:t>-</w:t>
      </w:r>
      <w:r w:rsidRPr="00567618">
        <w:tab/>
        <w:t>When the EVS codec is offered for up to WB, it shall be listed before other WB codecs.</w:t>
      </w:r>
    </w:p>
    <w:p w14:paraId="1FD433DD" w14:textId="77777777" w:rsidR="003B0BD9" w:rsidRDefault="00FC7E52" w:rsidP="003B0BD9">
      <w:pPr>
        <w:rPr>
          <w:noProof/>
        </w:rPr>
      </w:pPr>
      <w:r w:rsidRPr="00567618">
        <w:rPr>
          <w:noProof/>
        </w:rPr>
        <w:t>When dual-mono is offered then this may be preferable over mono depending on the call scenario.</w:t>
      </w:r>
    </w:p>
    <w:p w14:paraId="3D7B41CD" w14:textId="2AD67490" w:rsidR="00FC7E52" w:rsidRDefault="003B0BD9" w:rsidP="003B0BD9">
      <w:pPr>
        <w:rPr>
          <w:noProof/>
        </w:rPr>
      </w:pPr>
      <w:r w:rsidRPr="001024FE">
        <w:rPr>
          <w:noProof/>
        </w:rPr>
        <w:t xml:space="preserve">When offering immersive audio, the payload type shall be listed before payload types offering </w:t>
      </w:r>
      <w:r>
        <w:rPr>
          <w:noProof/>
        </w:rPr>
        <w:t xml:space="preserve">multi-mono, </w:t>
      </w:r>
      <w:r w:rsidRPr="001024FE">
        <w:rPr>
          <w:noProof/>
        </w:rPr>
        <w:t>dual-mono and mono audio on the ‘m=’ line of the SDP offer.</w:t>
      </w:r>
    </w:p>
    <w:p w14:paraId="0601EB02" w14:textId="02A74FD0" w:rsidR="003B0BD9" w:rsidRDefault="003B0BD9" w:rsidP="003B0BD9">
      <w:pPr>
        <w:keepNext/>
        <w:keepLines/>
        <w:spacing w:before="120"/>
        <w:ind w:left="1418" w:hanging="1418"/>
        <w:outlineLvl w:val="3"/>
        <w:rPr>
          <w:rFonts w:ascii="Arial" w:hAnsi="Arial"/>
          <w:noProof/>
          <w:sz w:val="24"/>
        </w:rPr>
      </w:pPr>
      <w:r w:rsidRPr="001024FE">
        <w:rPr>
          <w:rFonts w:ascii="Arial" w:hAnsi="Arial"/>
          <w:noProof/>
          <w:sz w:val="24"/>
        </w:rPr>
        <w:t>5.2.1.</w:t>
      </w:r>
      <w:r>
        <w:rPr>
          <w:rFonts w:ascii="Arial" w:hAnsi="Arial"/>
          <w:noProof/>
          <w:sz w:val="24"/>
        </w:rPr>
        <w:t>7</w:t>
      </w:r>
      <w:r w:rsidRPr="001024FE">
        <w:rPr>
          <w:rFonts w:ascii="Arial" w:hAnsi="Arial"/>
          <w:noProof/>
          <w:sz w:val="24"/>
        </w:rPr>
        <w:tab/>
      </w:r>
      <w:r w:rsidRPr="009F1F98">
        <w:rPr>
          <w:rFonts w:ascii="Arial" w:hAnsi="Arial"/>
          <w:noProof/>
          <w:sz w:val="24"/>
        </w:rPr>
        <w:t>Detailed codec requirements, IVAS</w:t>
      </w:r>
    </w:p>
    <w:p w14:paraId="12A16DBE" w14:textId="77777777" w:rsidR="003B0BD9" w:rsidRPr="009F1F98" w:rsidRDefault="003B0BD9" w:rsidP="003B0BD9">
      <w:r w:rsidRPr="009F1F98">
        <w:t xml:space="preserve">When the IVAS codec is supported, the EVS mode of the IVAS codec </w:t>
      </w:r>
      <w:r>
        <w:t xml:space="preserve">is bitexact with the </w:t>
      </w:r>
      <w:r w:rsidRPr="009F1F98">
        <w:t>EVS codec, [125], both for EVS Primary mode and EVS AMR-WB IO mode.</w:t>
      </w:r>
    </w:p>
    <w:p w14:paraId="55FBC679" w14:textId="69112006" w:rsidR="003B0BD9" w:rsidRDefault="003B0BD9" w:rsidP="003B0BD9">
      <w:r w:rsidRPr="009F1F98">
        <w:t xml:space="preserve">When the IVAS codec is used, Processing Information (PI) data </w:t>
      </w:r>
      <w:r>
        <w:t>[188]</w:t>
      </w:r>
      <w:r w:rsidRPr="009F1F98">
        <w:t xml:space="preserve"> may need to be transmitted. The PI data may be transported in RTP packets together with the IVAS encoded audio frames.</w:t>
      </w:r>
    </w:p>
    <w:p w14:paraId="29D98D88" w14:textId="2B804A7F" w:rsidR="003B0BD9" w:rsidRPr="00567618" w:rsidRDefault="003B0BD9" w:rsidP="003B0BD9">
      <w:pPr>
        <w:pStyle w:val="NO"/>
      </w:pPr>
      <w:r>
        <w:t>NOTE:</w:t>
      </w:r>
      <w:r>
        <w:tab/>
      </w:r>
      <w:r w:rsidRPr="009F1F98">
        <w:t xml:space="preserve">The PI data may also be transmitted as data, e.g., using the data channel, see Clause </w:t>
      </w:r>
      <w:r>
        <w:t>6.2.10</w:t>
      </w:r>
      <w:r w:rsidRPr="009F1F98">
        <w:t>.</w:t>
      </w:r>
    </w:p>
    <w:p w14:paraId="3C9831DC" w14:textId="77777777" w:rsidR="00FC7E52" w:rsidRPr="00567618" w:rsidRDefault="00FC7E52" w:rsidP="00FC7E52">
      <w:pPr>
        <w:pStyle w:val="Heading3"/>
      </w:pPr>
      <w:bookmarkStart w:id="277" w:name="_CR5_2_2"/>
      <w:bookmarkStart w:id="278" w:name="_Toc26369211"/>
      <w:bookmarkStart w:id="279" w:name="_Toc36227093"/>
      <w:bookmarkStart w:id="280" w:name="_Toc36228107"/>
      <w:bookmarkStart w:id="281" w:name="_Toc36228734"/>
      <w:bookmarkStart w:id="282" w:name="_Toc68847053"/>
      <w:bookmarkStart w:id="283" w:name="_Toc74610988"/>
      <w:bookmarkStart w:id="284" w:name="_Toc75566267"/>
      <w:bookmarkStart w:id="285" w:name="_Toc89789818"/>
      <w:bookmarkStart w:id="286" w:name="_Toc99466452"/>
      <w:bookmarkStart w:id="287" w:name="_Toc216799268"/>
      <w:bookmarkEnd w:id="277"/>
      <w:r w:rsidRPr="00567618">
        <w:t>5.2.2</w:t>
      </w:r>
      <w:r w:rsidRPr="00567618">
        <w:tab/>
        <w:t>Video</w:t>
      </w:r>
      <w:bookmarkEnd w:id="278"/>
      <w:bookmarkEnd w:id="279"/>
      <w:bookmarkEnd w:id="280"/>
      <w:bookmarkEnd w:id="281"/>
      <w:bookmarkEnd w:id="282"/>
      <w:bookmarkEnd w:id="283"/>
      <w:bookmarkEnd w:id="284"/>
      <w:bookmarkEnd w:id="285"/>
      <w:bookmarkEnd w:id="286"/>
      <w:bookmarkEnd w:id="287"/>
    </w:p>
    <w:p w14:paraId="35BD9D57" w14:textId="77777777" w:rsidR="00FC7E52" w:rsidRPr="00567618" w:rsidRDefault="00FC7E52" w:rsidP="00FC7E52">
      <w:r w:rsidRPr="00567618">
        <w:t>MTSI clients in terminals offering video communication shall support:</w:t>
      </w:r>
    </w:p>
    <w:p w14:paraId="4649D2F8" w14:textId="77777777" w:rsidR="00FC7E52" w:rsidRPr="00567618" w:rsidRDefault="00FC7E52" w:rsidP="00FC7E52">
      <w:pPr>
        <w:pStyle w:val="B1"/>
      </w:pPr>
      <w:r w:rsidRPr="00567618">
        <w:t>-</w:t>
      </w:r>
      <w:r w:rsidRPr="00567618">
        <w:tab/>
        <w:t>H.264 (AVC)</w:t>
      </w:r>
      <w:r>
        <w:t> </w:t>
      </w:r>
      <w:r w:rsidRPr="00567618">
        <w:t>[24] Constrained Baseline Profile (CBP) Level 1.2;</w:t>
      </w:r>
    </w:p>
    <w:p w14:paraId="192F4F0F" w14:textId="77777777" w:rsidR="00FC7E52" w:rsidRPr="00567618" w:rsidRDefault="00FC7E52" w:rsidP="00FC7E52">
      <w:pPr>
        <w:pStyle w:val="B1"/>
      </w:pPr>
      <w:r w:rsidRPr="00567618">
        <w:t>-</w:t>
      </w:r>
      <w:r w:rsidRPr="00567618">
        <w:tab/>
        <w:t>H.265 (HEVC)</w:t>
      </w:r>
      <w:r>
        <w:t> </w:t>
      </w:r>
      <w:r w:rsidRPr="00567618">
        <w:t>[119] Main Profile, Main Tier, Level 3.1. The only exception to this requirement is for the MTSI client in constrained terminal offering video communication, in which case the MTSI client in constrained terminal should support H.265 (HEVC) Main Profile, Main Tier, Level 3.1.</w:t>
      </w:r>
    </w:p>
    <w:p w14:paraId="3862703F" w14:textId="77777777" w:rsidR="00AA75B7" w:rsidRDefault="00AA75B7" w:rsidP="00AA75B7">
      <w:r>
        <w:t>In addition, they should support:</w:t>
      </w:r>
      <w:r>
        <w:tab/>
      </w:r>
    </w:p>
    <w:p w14:paraId="3378FC00" w14:textId="3A630F0E" w:rsidR="00AA75B7" w:rsidRDefault="00AA75B7" w:rsidP="00AA75B7">
      <w:pPr>
        <w:ind w:firstLine="284"/>
      </w:pPr>
      <w:r>
        <w:t>-</w:t>
      </w:r>
      <w:r>
        <w:tab/>
        <w:t>H.264 (AVC) [24] Constrained High Profile (CHP) Level 4.0;</w:t>
      </w:r>
    </w:p>
    <w:p w14:paraId="4368610B" w14:textId="77777777" w:rsidR="00AA75B7" w:rsidRDefault="00AA75B7" w:rsidP="00AA75B7">
      <w:pPr>
        <w:ind w:firstLine="284"/>
      </w:pPr>
      <w:r>
        <w:t>-</w:t>
      </w:r>
      <w:r>
        <w:tab/>
        <w:t>H.265 (HEVC) [119] Main Profile, Main Tier, Level 4.0.</w:t>
      </w:r>
    </w:p>
    <w:p w14:paraId="165FC30F" w14:textId="77777777" w:rsidR="00AA75B7" w:rsidRDefault="00AA75B7" w:rsidP="00AA75B7">
      <w:r>
        <w:t>For backwards compatibility to previous releases, if H.264 (AVC) [24] Constrained High Profile Level 3</w:t>
      </w:r>
      <w:r>
        <w:rPr>
          <w:lang w:eastAsia="ko-KR"/>
        </w:rPr>
        <w:t>.1 is supported, then H.264 (AVC) [24] Constrained Baseline Profile (CBP) Level 3.1 should also be offered.</w:t>
      </w:r>
    </w:p>
    <w:p w14:paraId="6A722C4F" w14:textId="77777777" w:rsidR="00FC7E52" w:rsidRPr="00567618" w:rsidRDefault="00FC7E52" w:rsidP="00FC7E52">
      <w:r w:rsidRPr="00567618">
        <w:t>H.264 (AVC) shall be used without requirements on output timing conformance (annex C of</w:t>
      </w:r>
      <w:r>
        <w:t> </w:t>
      </w:r>
      <w:r w:rsidRPr="00567618">
        <w:t>[24]). Each sequence parameter set of H.264 (AVC) shall contain the vui_parameters syntax structure including the num_reorder_frames syntax element set equal to 0.</w:t>
      </w:r>
    </w:p>
    <w:p w14:paraId="391AB65B" w14:textId="77777777" w:rsidR="00FC7E52" w:rsidRPr="00567618" w:rsidRDefault="00FC7E52" w:rsidP="00FC7E52">
      <w:r w:rsidRPr="00567618">
        <w:t>H.265 (HEVC) Main Profile shall be used with general_progressive_source_flag equal to 1, general_interlaced_source_flag equal to 0, general_non_packed_constraint_flag equal to 1, general_frame_only_constraint_flag equal to 1, and sps_max_num_reorder_pics[ i ] equal to 0 for all i in the range of 0 to sps_max_sub_layers_minus1, inclusive, without requirements on output timing conformance (annex C of</w:t>
      </w:r>
      <w:r>
        <w:t> </w:t>
      </w:r>
      <w:r w:rsidRPr="00567618">
        <w:t>[119]).</w:t>
      </w:r>
    </w:p>
    <w:p w14:paraId="50D28ADD" w14:textId="77777777" w:rsidR="00FC7E52" w:rsidRPr="00567618" w:rsidRDefault="00FC7E52" w:rsidP="00FC7E52">
      <w:r w:rsidRPr="00567618">
        <w:t>For both H.264 (AVC) and H.265 (HEVC), the decoder needs to know the Sequence Parameter Set (SPS) and the Picture Parameter Set (PPS) to be able to decode the received video packets. A compliant H.265 (HEVC) bitstream must include a Video Parameter Set (VPS), although the VPS may be ignored by the decoder in the context of the present specification. When H.264 (AVC) or H.265 (HEVC) is used it is recommended to transmit the parameter sets within the SDP description of a stream, using the relevant MIME/SDP parameters as defined in RFC6184</w:t>
      </w:r>
      <w:r>
        <w:t> </w:t>
      </w:r>
      <w:r w:rsidRPr="00567618">
        <w:t>[25] for H.264 (AVC) and in</w:t>
      </w:r>
      <w:r>
        <w:t> </w:t>
      </w:r>
      <w:r w:rsidRPr="00567618">
        <w:t xml:space="preserve">[120] for H.265 (HEVC), respectively. Each media source (SSRC) shall transmit the currently used parameter sets at least once in the beginning of the RTP stream before being referenced by the encoded video data to ensure that the parameter sets are available when needed by the receiver. If the video encoding is changed during an ongoing session such that the previously used parameter set(s) are no longer sufficient then the new parameter sets shall </w:t>
      </w:r>
      <w:r w:rsidRPr="00567618">
        <w:lastRenderedPageBreak/>
        <w:t xml:space="preserve">be transmitted at least once in the RTP stream prior to being referenced by the encoded video data to ensure that the parameter sets are available when needed by the receiver.  When a specific version of a parameter set is sent in the RTP stream for the first time, it should be repeated at least 3 times in separate RTP packets with a single copy per RTP packet and with an interval not exceeding 0.5 seconds to reduce the impact of packet loss. A single copy of the currently active parameter sets shall also be part of the data sent in the RTP stream as a response to FIR. Moreover, it is recommended to avoid using a sequence or picture parameter set identifier value </w:t>
      </w:r>
      <w:r w:rsidRPr="00567618">
        <w:rPr>
          <w:lang w:eastAsia="ko-KR"/>
        </w:rPr>
        <w:t xml:space="preserve">during the same session to signal two or more parameter sets of the same type having different values, such </w:t>
      </w:r>
      <w:r w:rsidRPr="00567618">
        <w:t xml:space="preserve">that </w:t>
      </w:r>
      <w:r w:rsidRPr="00567618">
        <w:rPr>
          <w:lang w:eastAsia="ko-KR"/>
        </w:rPr>
        <w:t>if a parameter set identifier for a certain type is used more than once in either SDP description or RTP stream, or both, the identifier always indicates the same set of parameter values of that type</w:t>
      </w:r>
      <w:r w:rsidRPr="00567618">
        <w:t>.</w:t>
      </w:r>
    </w:p>
    <w:p w14:paraId="382616E7" w14:textId="77777777" w:rsidR="00FC7E52" w:rsidRPr="00567618" w:rsidRDefault="00FC7E52" w:rsidP="00FC7E52">
      <w:r w:rsidRPr="00567618">
        <w:t>The video decoder in a multimedia MTSI client in terminal shall either start decoding immediately when it receives data, even if the stream does not start with an IDR/IRAP access unit (IDR access unit for H.264, IRAP access unit for H.265) or alternatively no later than it receives the next IDR/IRAP access unit or the next recovery point SEI message, whichever is earlier in decoding order. The decoding process for a stream not starting with an IDR/IRAP access unit shall be the same as for a valid video bit stream. However, the MTSI client in terminal shall be aware that such a stream may contain references to pictures not available in the decoded picture buffer. The display behaviour of the MTSI client in terminal is out of scope of the present document.</w:t>
      </w:r>
    </w:p>
    <w:p w14:paraId="284974DC" w14:textId="77777777" w:rsidR="00FC7E52" w:rsidRPr="00567618" w:rsidRDefault="00FC7E52" w:rsidP="00FC7E52">
      <w:r w:rsidRPr="00567618">
        <w:t>An MTSI client in terminal offering H.264 (AVC) CBP support at a level higher than Level 1.2 shall support negotiation to use a lower Level as described in</w:t>
      </w:r>
      <w:r>
        <w:t> </w:t>
      </w:r>
      <w:r w:rsidRPr="00567618">
        <w:t>[25] and</w:t>
      </w:r>
      <w:r>
        <w:t> </w:t>
      </w:r>
      <w:r w:rsidRPr="00567618">
        <w:t>[58].</w:t>
      </w:r>
    </w:p>
    <w:p w14:paraId="2514E6B4" w14:textId="77777777" w:rsidR="00FC7E52" w:rsidRPr="00567618" w:rsidRDefault="00FC7E52" w:rsidP="00FC7E52">
      <w:r w:rsidRPr="00567618">
        <w:t>An MTSI client in terminal offering H.264 (AVC) CHP support at a level higher than Level 3.1 shall support negotiation to use a lower Level as described in</w:t>
      </w:r>
      <w:r>
        <w:t> </w:t>
      </w:r>
      <w:r w:rsidRPr="00567618">
        <w:t>[25] and</w:t>
      </w:r>
      <w:r>
        <w:t> </w:t>
      </w:r>
      <w:r w:rsidRPr="00567618">
        <w:t>[58].</w:t>
      </w:r>
    </w:p>
    <w:p w14:paraId="2DE34582" w14:textId="77777777" w:rsidR="00FC7E52" w:rsidRPr="00567618" w:rsidRDefault="00FC7E52" w:rsidP="00FC7E52">
      <w:r w:rsidRPr="00567618">
        <w:t>An MTSI client in terminal offering video support shall include in the SDP offer H.264 CBP at Level 1.2 or higher.</w:t>
      </w:r>
    </w:p>
    <w:p w14:paraId="02EE55F6" w14:textId="77777777" w:rsidR="00FC7E52" w:rsidRPr="00567618" w:rsidRDefault="00FC7E52" w:rsidP="00FC7E52">
      <w:r w:rsidRPr="00567618">
        <w:t>An MTSI client in terminal offering video support for H.265 (HEVC)</w:t>
      </w:r>
      <w:r>
        <w:t> </w:t>
      </w:r>
      <w:r w:rsidRPr="00567618">
        <w:t>[119] Main Profile, Main Tier, Level 3.1, should normally set it to be preferred.</w:t>
      </w:r>
    </w:p>
    <w:p w14:paraId="0C6467A8" w14:textId="77777777" w:rsidR="00FC7E52" w:rsidRPr="00567618" w:rsidRDefault="00FC7E52" w:rsidP="00FC7E52">
      <w:r w:rsidRPr="00567618">
        <w:t>An MTSI client in terminal offering H.265 (HEVC) shall support negotiation to use a lower Level than the one in the offer, as described in</w:t>
      </w:r>
      <w:r>
        <w:t> </w:t>
      </w:r>
      <w:r w:rsidRPr="00567618">
        <w:t>[120] and</w:t>
      </w:r>
      <w:r>
        <w:t> </w:t>
      </w:r>
      <w:r w:rsidRPr="00567618">
        <w:t>[58].</w:t>
      </w:r>
    </w:p>
    <w:p w14:paraId="02E94EBC" w14:textId="77777777" w:rsidR="00FC7E52" w:rsidRPr="00567618" w:rsidRDefault="00FC7E52" w:rsidP="00FC7E52">
      <w:r w:rsidRPr="00567618">
        <w:t>If a codec is supported at a certain level, then all (hierarchically) lower levels shall be supported as well.</w:t>
      </w:r>
    </w:p>
    <w:p w14:paraId="4B7E3D55" w14:textId="77777777" w:rsidR="00FC7E52" w:rsidRPr="00567618" w:rsidRDefault="00FC7E52" w:rsidP="00FC7E52">
      <w:pPr>
        <w:pStyle w:val="NO"/>
      </w:pPr>
      <w:r w:rsidRPr="00567618">
        <w:t>NOTE</w:t>
      </w:r>
      <w:r>
        <w:t> </w:t>
      </w:r>
      <w:r w:rsidRPr="00567618">
        <w:t>1:</w:t>
      </w:r>
      <w:r w:rsidRPr="00567618">
        <w:tab/>
        <w:t>An example of a lower level than Level 1.2 is Level 1 for H.264 (AVC) Constrained Baseline Profile.</w:t>
      </w:r>
    </w:p>
    <w:p w14:paraId="4503B58F" w14:textId="77777777" w:rsidR="00FC7E52" w:rsidRPr="00567618" w:rsidRDefault="00FC7E52" w:rsidP="00FC7E52">
      <w:pPr>
        <w:pStyle w:val="NO"/>
      </w:pPr>
      <w:r w:rsidRPr="00567618">
        <w:t>NOTE</w:t>
      </w:r>
      <w:r>
        <w:t> </w:t>
      </w:r>
      <w:r w:rsidRPr="00567618">
        <w:t>2:</w:t>
      </w:r>
      <w:r w:rsidRPr="00567618">
        <w:tab/>
        <w:t>All levels are minimum requirements. Higher levels may be supported and used for negotiation.</w:t>
      </w:r>
    </w:p>
    <w:p w14:paraId="3A590412" w14:textId="77777777" w:rsidR="00FC7E52" w:rsidRPr="00567618" w:rsidRDefault="00FC7E52" w:rsidP="00FC7E52">
      <w:pPr>
        <w:pStyle w:val="NO"/>
      </w:pPr>
      <w:r w:rsidRPr="00567618">
        <w:t>NOTE</w:t>
      </w:r>
      <w:r>
        <w:t> </w:t>
      </w:r>
      <w:r w:rsidRPr="00567618">
        <w:t>3:</w:t>
      </w:r>
      <w:r w:rsidRPr="00567618">
        <w:tab/>
        <w:t>MTSI clients in terminals may use full-frame freeze and full-frame freeze release SEI messages of H.264 (AVC) to control the display process. For H.265 (HEVC), MTSI clients may set the value of pic_output_flag in the slice segment headers to either 0 or 1 to control the display process.</w:t>
      </w:r>
    </w:p>
    <w:p w14:paraId="03FDE735" w14:textId="77777777" w:rsidR="00FC7E52" w:rsidRPr="00567618" w:rsidRDefault="00FC7E52" w:rsidP="00FC7E52">
      <w:pPr>
        <w:pStyle w:val="NO"/>
      </w:pPr>
      <w:r w:rsidRPr="00567618">
        <w:t>NOTE</w:t>
      </w:r>
      <w:r>
        <w:t> </w:t>
      </w:r>
      <w:r w:rsidRPr="00567618">
        <w:t>4:</w:t>
      </w:r>
      <w:r w:rsidRPr="00567618">
        <w:tab/>
        <w:t xml:space="preserve">An H.264 (AVC) encoder should code redundant slices only if it knows that the far-end decoder makes use of this feature (which is signalled with the redundant-pic-cap MIME/SDP parameter as specified in </w:t>
      </w:r>
      <w:r>
        <w:t>RFC </w:t>
      </w:r>
      <w:r w:rsidRPr="00567618">
        <w:t>6184 [25]). H.264 (AVC) encoders should also pay attention to the potential implications on end</w:t>
      </w:r>
      <w:r w:rsidRPr="00567618">
        <w:noBreakHyphen/>
        <w:t>to</w:t>
      </w:r>
      <w:r w:rsidRPr="00567618">
        <w:noBreakHyphen/>
        <w:t>end delay. The redundant slice header is not supported in H.265 (HEVC).</w:t>
      </w:r>
    </w:p>
    <w:p w14:paraId="3E9B865D" w14:textId="77777777" w:rsidR="00FC7E52" w:rsidRPr="00567618" w:rsidRDefault="00FC7E52" w:rsidP="00FC7E52">
      <w:pPr>
        <w:pStyle w:val="NO"/>
      </w:pPr>
      <w:r w:rsidRPr="00567618">
        <w:t>NOTE</w:t>
      </w:r>
      <w:r>
        <w:t> </w:t>
      </w:r>
      <w:r w:rsidRPr="00567618">
        <w:t>5:</w:t>
      </w:r>
      <w:r w:rsidRPr="00567618">
        <w:tab/>
        <w:t>If a codec is supported at a certain level, it implies that on the receiving side, the decoder is required to support the decoding of bitstreams up to the maximum capability of this level. On the sending side, the support of a particular level does not imply that the encoder will produce a bitstream up to the maximum capability of the level. This method can be used to set up an asymmetric video stream. For H.264 (AVC), another method is to use the SDP parameters ‘level-asymmetry-allowed’ and ‘max-recv-level’ that are defined in the H.264 payload format specification,</w:t>
      </w:r>
      <w:r>
        <w:t> </w:t>
      </w:r>
      <w:r w:rsidRPr="00567618">
        <w:t>[25]. For H.265 (HEVC) it is possible to use the SDP parameter ‘max-recv-level-id’ defined in the H.265 payload format specification,</w:t>
      </w:r>
      <w:r>
        <w:t> </w:t>
      </w:r>
      <w:r w:rsidRPr="00567618">
        <w:t>[120], to indicate a higher level in the receiving direction than in the sending direction. See also clause</w:t>
      </w:r>
      <w:r>
        <w:t> </w:t>
      </w:r>
      <w:r w:rsidRPr="00567618">
        <w:t>6.2.3.2, Annex A.4.5 for SDP examples with asymmetric video using H.264 (AVC) and Annex A.4.8 for SDP examples with asymmetric video using both H.264 (AVC) and H.265 (HEVC). Other methods for asymmetric video transmission are also possible.</w:t>
      </w:r>
    </w:p>
    <w:p w14:paraId="6F7E7AC5" w14:textId="77777777" w:rsidR="00FC7E52" w:rsidRPr="00567618" w:rsidRDefault="00FC7E52" w:rsidP="00FC7E52">
      <w:pPr>
        <w:pStyle w:val="NO"/>
      </w:pPr>
      <w:r w:rsidRPr="00567618">
        <w:t>NOTE</w:t>
      </w:r>
      <w:r>
        <w:t> </w:t>
      </w:r>
      <w:r w:rsidRPr="00567618">
        <w:t>6:</w:t>
      </w:r>
      <w:r w:rsidRPr="00567618">
        <w:tab/>
        <w:t>If video is used in a session, an MTSI client in terminal should offer at least one video stream with a picture aspect ratio in the range from 0.7 to 1.4. For all offered video streams, the width and height of the picture should be integer multiples of 16 pixels. For example, 224x176, 272x224, and 320x240 are image sizes that satisfy these conditions.</w:t>
      </w:r>
    </w:p>
    <w:p w14:paraId="6238C15D" w14:textId="77777777" w:rsidR="00FC7E52" w:rsidRPr="00567618" w:rsidRDefault="00FC7E52" w:rsidP="00FC7E52">
      <w:pPr>
        <w:pStyle w:val="NO"/>
      </w:pPr>
      <w:r w:rsidRPr="00567618">
        <w:lastRenderedPageBreak/>
        <w:t>NOTE</w:t>
      </w:r>
      <w:r>
        <w:t> </w:t>
      </w:r>
      <w:r w:rsidRPr="00567618">
        <w:t>7:</w:t>
      </w:r>
      <w:r w:rsidRPr="00567618">
        <w:tab/>
        <w:t>For H.264 (AVC) and H.265 (HEVC), respectively, multiple sequence and picture parameter sets can be defined, as long as they have unique parameter set identifiers, but only one sequence and picture parameter set can be active between two consecutive IDRs and IRAPs, respectively.</w:t>
      </w:r>
    </w:p>
    <w:p w14:paraId="365EF8E8" w14:textId="77777777" w:rsidR="00FC7E52" w:rsidRPr="00567618" w:rsidRDefault="00FC7E52" w:rsidP="00FC7E52">
      <w:pPr>
        <w:pStyle w:val="NO"/>
      </w:pPr>
      <w:r w:rsidRPr="00567618">
        <w:t>NOTE</w:t>
      </w:r>
      <w:r>
        <w:t> </w:t>
      </w:r>
      <w:r w:rsidRPr="00567618">
        <w:t>8:</w:t>
      </w:r>
      <w:r w:rsidRPr="00567618">
        <w:tab/>
        <w:t>For H.264 (AVC), Constrained High Profile (CHP) Level 3.1 is not required to be supported as it is less bit rate efficient than H.265 (HEVC) Main Profile, Main Tier, Level 3.1.  However, it is recommended for interoperability.</w:t>
      </w:r>
    </w:p>
    <w:p w14:paraId="747FBA3D" w14:textId="77777777" w:rsidR="00FC7E52" w:rsidRPr="00567618" w:rsidRDefault="00FC7E52" w:rsidP="00FC7E52">
      <w:pPr>
        <w:pStyle w:val="Heading3"/>
      </w:pPr>
      <w:bookmarkStart w:id="288" w:name="_CR5_2_3"/>
      <w:bookmarkStart w:id="289" w:name="_Toc26369212"/>
      <w:bookmarkStart w:id="290" w:name="_Toc36227094"/>
      <w:bookmarkStart w:id="291" w:name="_Toc36228108"/>
      <w:bookmarkStart w:id="292" w:name="_Toc36228735"/>
      <w:bookmarkStart w:id="293" w:name="_Toc68847054"/>
      <w:bookmarkStart w:id="294" w:name="_Toc74610989"/>
      <w:bookmarkStart w:id="295" w:name="_Toc75566268"/>
      <w:bookmarkStart w:id="296" w:name="_Toc89789819"/>
      <w:bookmarkStart w:id="297" w:name="_Toc99466453"/>
      <w:bookmarkStart w:id="298" w:name="_Toc216799269"/>
      <w:bookmarkEnd w:id="288"/>
      <w:r w:rsidRPr="00567618">
        <w:t>5.2.3</w:t>
      </w:r>
      <w:r w:rsidRPr="00567618">
        <w:tab/>
        <w:t>Real-time text</w:t>
      </w:r>
      <w:bookmarkEnd w:id="289"/>
      <w:bookmarkEnd w:id="290"/>
      <w:bookmarkEnd w:id="291"/>
      <w:bookmarkEnd w:id="292"/>
      <w:bookmarkEnd w:id="293"/>
      <w:bookmarkEnd w:id="294"/>
      <w:bookmarkEnd w:id="295"/>
      <w:bookmarkEnd w:id="296"/>
      <w:bookmarkEnd w:id="297"/>
      <w:bookmarkEnd w:id="298"/>
    </w:p>
    <w:p w14:paraId="6318ADD2" w14:textId="77777777" w:rsidR="00FC7E52" w:rsidRPr="00567618" w:rsidRDefault="00FC7E52" w:rsidP="00FC7E52">
      <w:r w:rsidRPr="00567618">
        <w:t>MTSI clients in terminals offering real time text conversation shall support:</w:t>
      </w:r>
    </w:p>
    <w:p w14:paraId="44D12E46" w14:textId="77777777" w:rsidR="00FC7E52" w:rsidRPr="001E65DB" w:rsidRDefault="00FC7E52" w:rsidP="00FC7E52">
      <w:pPr>
        <w:pStyle w:val="B1"/>
        <w:rPr>
          <w:lang w:val="fr-FR"/>
        </w:rPr>
      </w:pPr>
      <w:r w:rsidRPr="001E65DB">
        <w:rPr>
          <w:lang w:val="fr-FR"/>
        </w:rPr>
        <w:t>-</w:t>
      </w:r>
      <w:r w:rsidRPr="001E65DB">
        <w:rPr>
          <w:lang w:val="fr-FR"/>
        </w:rPr>
        <w:tab/>
        <w:t>ITU-T Recommendation T.140 [26] and [27].</w:t>
      </w:r>
    </w:p>
    <w:p w14:paraId="27E91D3B" w14:textId="77777777" w:rsidR="00FC7E52" w:rsidRPr="00567618" w:rsidRDefault="00FC7E52" w:rsidP="00FC7E52">
      <w:r w:rsidRPr="00567618">
        <w:t>T.140 specifies coding and presentation features of real-time text usage. Text characters are coded according to the UTF-8 transform of ISO 10646-1 (Unicode).</w:t>
      </w:r>
    </w:p>
    <w:p w14:paraId="35132631" w14:textId="77777777" w:rsidR="00FC7E52" w:rsidRPr="00567618" w:rsidRDefault="00FC7E52" w:rsidP="00FC7E52">
      <w:r w:rsidRPr="00567618">
        <w:t>A minimal subset of the Unicode character set, corresponding to the Latin-1 part shall be supported, while the languages in the regions where the MTSI client in terminal is intended to be used should be supported.</w:t>
      </w:r>
    </w:p>
    <w:p w14:paraId="3AAD03C3" w14:textId="77777777" w:rsidR="00FC7E52" w:rsidRPr="00567618" w:rsidRDefault="00FC7E52" w:rsidP="00FC7E52">
      <w:r w:rsidRPr="00567618">
        <w:t>Presentation control functions from ISO 6429 are allowed in the T.140 media stream. A mechanism for extending control functions is included in ITU-T Recommendation T.140</w:t>
      </w:r>
      <w:r>
        <w:t> </w:t>
      </w:r>
      <w:r w:rsidRPr="00567618">
        <w:t>[26] and</w:t>
      </w:r>
      <w:r>
        <w:t> </w:t>
      </w:r>
      <w:r w:rsidRPr="00567618">
        <w:t xml:space="preserve">[27]. Any received non-implemented control code must not influence presentation. </w:t>
      </w:r>
    </w:p>
    <w:p w14:paraId="1A762124" w14:textId="77777777" w:rsidR="00FC7E52" w:rsidRPr="00567618" w:rsidRDefault="00FC7E52" w:rsidP="00FC7E52">
      <w:r w:rsidRPr="00567618">
        <w:t>A MTSI client in terminal shall store the conversation in a presentation buffer during a call for possible scrolling, saving, display re-arranging, erasure, etc. At least 800 characters shall be kept in the presentation buffer during a call.</w:t>
      </w:r>
    </w:p>
    <w:p w14:paraId="40E218A0" w14:textId="77777777" w:rsidR="00FC7E52" w:rsidRPr="00567618" w:rsidRDefault="00FC7E52" w:rsidP="00FC7E52">
      <w:r w:rsidRPr="00567618">
        <w:t>Note that erasure (backspace) of characters is included in the T.140 editing control functions. It shall be possible to erase all characters in the presentation buffer. The display of the characters in the buffer shall also be impacted by the erasure.</w:t>
      </w:r>
    </w:p>
    <w:p w14:paraId="3CD794F5" w14:textId="77777777" w:rsidR="00FC7E52" w:rsidRPr="00567618" w:rsidRDefault="00FC7E52" w:rsidP="00FC7E52">
      <w:pPr>
        <w:pStyle w:val="Heading3"/>
      </w:pPr>
      <w:bookmarkStart w:id="299" w:name="_CR5_2_4"/>
      <w:bookmarkStart w:id="300" w:name="_Toc99466454"/>
      <w:bookmarkStart w:id="301" w:name="_Toc216799270"/>
      <w:bookmarkEnd w:id="299"/>
      <w:r w:rsidRPr="00567618">
        <w:t>5.2.4</w:t>
      </w:r>
      <w:r>
        <w:tab/>
      </w:r>
      <w:r w:rsidRPr="00567618">
        <w:t>Still Images</w:t>
      </w:r>
      <w:bookmarkEnd w:id="300"/>
      <w:bookmarkEnd w:id="301"/>
    </w:p>
    <w:p w14:paraId="357A44E2" w14:textId="77777777" w:rsidR="00FC7E52" w:rsidRPr="00567618" w:rsidRDefault="00FC7E52" w:rsidP="00FC7E52">
      <w:pPr>
        <w:spacing w:after="160"/>
        <w:jc w:val="both"/>
      </w:pPr>
      <w:bookmarkStart w:id="302" w:name="_MCCTEMPBM_CRPT86940002___4"/>
      <w:r w:rsidRPr="00567618">
        <w:t xml:space="preserve">MTSI clients supporting still images shall support HEVC encoded encoded images conforming to the HEVC bitstream requirements of 5.2.2. </w:t>
      </w:r>
    </w:p>
    <w:bookmarkEnd w:id="302"/>
    <w:p w14:paraId="2EB16FB0" w14:textId="77777777" w:rsidR="00FC7E52" w:rsidRPr="00567618" w:rsidRDefault="00FC7E52" w:rsidP="00FC7E52">
      <w:r w:rsidRPr="00567618">
        <w:t>Still images encoded using the HEVC shall have general_progressive_source_flag equal to 1, general_interlaced_source_flag equal to 0, general_non_packed_constraint_flag equal to 1, general_frame_only_constraint_flag equal to 1.</w:t>
      </w:r>
    </w:p>
    <w:p w14:paraId="681687C1" w14:textId="77777777" w:rsidR="00FC7E52" w:rsidRPr="00567618" w:rsidRDefault="00FC7E52" w:rsidP="00FC7E52">
      <w:pPr>
        <w:spacing w:after="160"/>
        <w:jc w:val="both"/>
      </w:pPr>
      <w:bookmarkStart w:id="303" w:name="_MCCTEMPBM_CRPT86940003___4"/>
      <w:r w:rsidRPr="00567618">
        <w:t>For HEVC encoded images/image sequence, the display properties are carried as SEI and VUI within the bitstream, and the RTP timestamps determine the presentation time of the images.</w:t>
      </w:r>
    </w:p>
    <w:p w14:paraId="4362E8A1" w14:textId="77777777" w:rsidR="00FC7E52" w:rsidRPr="00567618" w:rsidRDefault="00FC7E52" w:rsidP="00FC7E52">
      <w:pPr>
        <w:pStyle w:val="Heading1"/>
      </w:pPr>
      <w:bookmarkStart w:id="304" w:name="_CR6"/>
      <w:bookmarkStart w:id="305" w:name="_Toc26369213"/>
      <w:bookmarkStart w:id="306" w:name="_Toc36227095"/>
      <w:bookmarkStart w:id="307" w:name="_Toc36228109"/>
      <w:bookmarkStart w:id="308" w:name="_Toc36228736"/>
      <w:bookmarkStart w:id="309" w:name="_Toc68847055"/>
      <w:bookmarkStart w:id="310" w:name="_Toc74610990"/>
      <w:bookmarkStart w:id="311" w:name="_Toc75566269"/>
      <w:bookmarkStart w:id="312" w:name="_Toc89789820"/>
      <w:bookmarkStart w:id="313" w:name="_Toc99466455"/>
      <w:bookmarkStart w:id="314" w:name="_Toc216799271"/>
      <w:bookmarkEnd w:id="303"/>
      <w:bookmarkEnd w:id="304"/>
      <w:r w:rsidRPr="00567618">
        <w:t>6</w:t>
      </w:r>
      <w:r w:rsidRPr="00567618">
        <w:tab/>
        <w:t>Media configuration</w:t>
      </w:r>
      <w:bookmarkEnd w:id="305"/>
      <w:bookmarkEnd w:id="306"/>
      <w:bookmarkEnd w:id="307"/>
      <w:bookmarkEnd w:id="308"/>
      <w:bookmarkEnd w:id="309"/>
      <w:bookmarkEnd w:id="310"/>
      <w:bookmarkEnd w:id="311"/>
      <w:bookmarkEnd w:id="312"/>
      <w:bookmarkEnd w:id="313"/>
      <w:bookmarkEnd w:id="314"/>
      <w:r w:rsidRPr="00567618">
        <w:t xml:space="preserve"> </w:t>
      </w:r>
    </w:p>
    <w:p w14:paraId="44834972" w14:textId="77777777" w:rsidR="00FC7E52" w:rsidRPr="00567618" w:rsidRDefault="00FC7E52" w:rsidP="00FC7E52">
      <w:pPr>
        <w:pStyle w:val="Heading2"/>
      </w:pPr>
      <w:bookmarkStart w:id="315" w:name="_CR6_1"/>
      <w:bookmarkStart w:id="316" w:name="_Toc26369214"/>
      <w:bookmarkStart w:id="317" w:name="_Toc36227096"/>
      <w:bookmarkStart w:id="318" w:name="_Toc36228110"/>
      <w:bookmarkStart w:id="319" w:name="_Toc36228737"/>
      <w:bookmarkStart w:id="320" w:name="_Toc68847056"/>
      <w:bookmarkStart w:id="321" w:name="_Toc74610991"/>
      <w:bookmarkStart w:id="322" w:name="_Toc75566270"/>
      <w:bookmarkStart w:id="323" w:name="_Toc89789821"/>
      <w:bookmarkStart w:id="324" w:name="_Toc99466456"/>
      <w:bookmarkStart w:id="325" w:name="_Toc216799272"/>
      <w:bookmarkEnd w:id="315"/>
      <w:r w:rsidRPr="00567618">
        <w:t>6.1</w:t>
      </w:r>
      <w:r w:rsidRPr="00567618">
        <w:tab/>
        <w:t>General</w:t>
      </w:r>
      <w:bookmarkEnd w:id="316"/>
      <w:bookmarkEnd w:id="317"/>
      <w:bookmarkEnd w:id="318"/>
      <w:bookmarkEnd w:id="319"/>
      <w:bookmarkEnd w:id="320"/>
      <w:bookmarkEnd w:id="321"/>
      <w:bookmarkEnd w:id="322"/>
      <w:bookmarkEnd w:id="323"/>
      <w:bookmarkEnd w:id="324"/>
      <w:bookmarkEnd w:id="325"/>
    </w:p>
    <w:p w14:paraId="7BA575E6" w14:textId="77777777" w:rsidR="00FC7E52" w:rsidRPr="00567618" w:rsidRDefault="00FC7E52" w:rsidP="00FC7E52">
      <w:r w:rsidRPr="00567618">
        <w:t>MTSI uses SIP, SDP and SDPCapNeg for media negotiation and configuration. General SIP signalling and session setup for IMS are defined in TS</w:t>
      </w:r>
      <w:r>
        <w:t> </w:t>
      </w:r>
      <w:r w:rsidRPr="00567618">
        <w:t>24.229</w:t>
      </w:r>
      <w:r>
        <w:t> </w:t>
      </w:r>
      <w:r w:rsidRPr="00567618">
        <w:t>[7], whereas this clause specifies SDP and SDPCapNeg usage and media handling specifically for MTSI, including offer/answer considerations in the capability negotiation. The MTSI client in the terminal may use the OMA-DM solution specified in Clause</w:t>
      </w:r>
      <w:r>
        <w:t> </w:t>
      </w:r>
      <w:r w:rsidRPr="00567618">
        <w:t xml:space="preserve">15 for enhancing SDP negotiation and </w:t>
      </w:r>
      <w:r w:rsidRPr="00567618">
        <w:rPr>
          <w:lang w:eastAsia="ko-KR"/>
        </w:rPr>
        <w:t>resource reservation</w:t>
      </w:r>
      <w:r w:rsidRPr="00567618">
        <w:t xml:space="preserve"> process.</w:t>
      </w:r>
    </w:p>
    <w:p w14:paraId="15A8F071" w14:textId="77777777" w:rsidR="00FC7E52" w:rsidRPr="00567618" w:rsidRDefault="00FC7E52" w:rsidP="00FC7E52">
      <w:r w:rsidRPr="00567618">
        <w:t>The support for ECN</w:t>
      </w:r>
      <w:r>
        <w:t> </w:t>
      </w:r>
      <w:r w:rsidRPr="00567618">
        <w:t>[83] in E-UTRAN is specified in</w:t>
      </w:r>
      <w:r>
        <w:t> </w:t>
      </w:r>
      <w:r w:rsidRPr="00567618">
        <w:t>[85]. The support for ECN in UTRA/HSPA is specified in</w:t>
      </w:r>
      <w:r>
        <w:t> </w:t>
      </w:r>
      <w:r w:rsidRPr="00567618">
        <w:t>[89].  The support of ECN in NR is specified in</w:t>
      </w:r>
      <w:r>
        <w:t> </w:t>
      </w:r>
      <w:r w:rsidRPr="00567618">
        <w:t>[164]. MTSI may use Explicit Congestion Notification (ECN) to perform rate adaptation for speech and video. When the MTSI client in terminal supports, and the session allows, adapting the media encoding at multiple bit rates and the radio access bearer technology is known to the MTSI client to be E-UTRAN or UTRA/HSPA,</w:t>
      </w:r>
      <w:r w:rsidRPr="00567618" w:rsidDel="003140CE">
        <w:t xml:space="preserve"> </w:t>
      </w:r>
      <w:r w:rsidRPr="00567618">
        <w:t>the MTSI client may negotiate the use of ECN</w:t>
      </w:r>
      <w:r>
        <w:t> </w:t>
      </w:r>
      <w:r w:rsidRPr="00567618">
        <w:t>[83] to perform ECN triggered media bit-rate adaptation. An MTSI MGW supporting ECN supports ECN in the same way as the MTSI client in terminal as described in clauses 12.3.3 and 12.7.3.</w:t>
      </w:r>
    </w:p>
    <w:p w14:paraId="0D1CEA82" w14:textId="77777777" w:rsidR="00FC7E52" w:rsidRPr="00567618" w:rsidRDefault="00FC7E52" w:rsidP="00FC7E52">
      <w:r w:rsidRPr="00567618">
        <w:lastRenderedPageBreak/>
        <w:t>The support of ECN is optional for both MTSI client in terminal and MTSI MGW.</w:t>
      </w:r>
    </w:p>
    <w:p w14:paraId="295D2D55" w14:textId="77777777" w:rsidR="00FC7E52" w:rsidRPr="00567618" w:rsidRDefault="00FC7E52" w:rsidP="00FC7E52">
      <w:r w:rsidRPr="00567618">
        <w:t>It is assumed that the network properly handles ECN-marked packets as described in</w:t>
      </w:r>
      <w:r>
        <w:t> </w:t>
      </w:r>
      <w:r w:rsidRPr="00567618">
        <w:t xml:space="preserve">[84] end-to-end between the MTSI clients in terminals. </w:t>
      </w:r>
    </w:p>
    <w:p w14:paraId="76A0E0E1" w14:textId="77777777" w:rsidR="00FC7E52" w:rsidRPr="00567618" w:rsidRDefault="00FC7E52" w:rsidP="00FC7E52">
      <w:r w:rsidRPr="00567618">
        <w:t>An MTSI MGW can be used for inter-working with:</w:t>
      </w:r>
    </w:p>
    <w:p w14:paraId="14E01120" w14:textId="77777777" w:rsidR="00FC7E52" w:rsidRPr="00567618" w:rsidRDefault="00FC7E52" w:rsidP="00FC7E52">
      <w:pPr>
        <w:pStyle w:val="B1"/>
      </w:pPr>
      <w:r w:rsidRPr="00567618">
        <w:t>-</w:t>
      </w:r>
      <w:r w:rsidRPr="00567618">
        <w:tab/>
        <w:t>a client that does not use ECN;</w:t>
      </w:r>
    </w:p>
    <w:p w14:paraId="72FDB5FD" w14:textId="77777777" w:rsidR="00FC7E52" w:rsidRPr="00567618" w:rsidRDefault="00FC7E52" w:rsidP="00FC7E52">
      <w:pPr>
        <w:pStyle w:val="B1"/>
      </w:pPr>
      <w:r w:rsidRPr="00567618">
        <w:t>-</w:t>
      </w:r>
      <w:r w:rsidRPr="00567618">
        <w:tab/>
        <w:t>a client that supports ECN in different way than what is specified for MTSI clients;</w:t>
      </w:r>
    </w:p>
    <w:p w14:paraId="0A3BA20D" w14:textId="77777777" w:rsidR="00FC7E52" w:rsidRPr="00567618" w:rsidRDefault="00FC7E52" w:rsidP="00FC7E52">
      <w:pPr>
        <w:pStyle w:val="B1"/>
      </w:pPr>
      <w:r w:rsidRPr="00567618">
        <w:t>-</w:t>
      </w:r>
      <w:r w:rsidRPr="00567618">
        <w:tab/>
        <w:t>a CS network;</w:t>
      </w:r>
    </w:p>
    <w:p w14:paraId="2CC47902" w14:textId="77777777" w:rsidR="00FC7E52" w:rsidRPr="00567618" w:rsidRDefault="00FC7E52" w:rsidP="00FC7E52">
      <w:pPr>
        <w:pStyle w:val="B1"/>
      </w:pPr>
      <w:r w:rsidRPr="00567618">
        <w:t>-</w:t>
      </w:r>
      <w:r w:rsidRPr="00567618">
        <w:tab/>
        <w:t>a network which does not handle ECN-marked packets properly.</w:t>
      </w:r>
    </w:p>
    <w:p w14:paraId="0863029E" w14:textId="77777777" w:rsidR="00FC7E52" w:rsidRPr="00567618" w:rsidRDefault="00FC7E52" w:rsidP="00FC7E52">
      <w:r w:rsidRPr="00567618">
        <w:t>In such cases, the ECN protocol, as specified for MTSI clients, is terminated in the MTSI MGW.</w:t>
      </w:r>
    </w:p>
    <w:p w14:paraId="59682669" w14:textId="77777777" w:rsidR="00FC7E52" w:rsidRPr="00567618" w:rsidRDefault="00FC7E52" w:rsidP="00FC7E52">
      <w:pPr>
        <w:pStyle w:val="Heading2"/>
      </w:pPr>
      <w:bookmarkStart w:id="326" w:name="_CR6_2"/>
      <w:bookmarkStart w:id="327" w:name="_Toc26369215"/>
      <w:bookmarkStart w:id="328" w:name="_Toc36227097"/>
      <w:bookmarkStart w:id="329" w:name="_Toc36228111"/>
      <w:bookmarkStart w:id="330" w:name="_Toc36228738"/>
      <w:bookmarkStart w:id="331" w:name="_Toc68847057"/>
      <w:bookmarkStart w:id="332" w:name="_Toc74610992"/>
      <w:bookmarkStart w:id="333" w:name="_Toc75566271"/>
      <w:bookmarkStart w:id="334" w:name="_Toc89789822"/>
      <w:bookmarkStart w:id="335" w:name="_Toc99466457"/>
      <w:bookmarkStart w:id="336" w:name="_Toc216799273"/>
      <w:bookmarkEnd w:id="326"/>
      <w:r w:rsidRPr="00567618">
        <w:t>6.2</w:t>
      </w:r>
      <w:r w:rsidRPr="00567618">
        <w:tab/>
        <w:t>Session setup procedures</w:t>
      </w:r>
      <w:bookmarkEnd w:id="327"/>
      <w:bookmarkEnd w:id="328"/>
      <w:bookmarkEnd w:id="329"/>
      <w:bookmarkEnd w:id="330"/>
      <w:bookmarkEnd w:id="331"/>
      <w:bookmarkEnd w:id="332"/>
      <w:bookmarkEnd w:id="333"/>
      <w:bookmarkEnd w:id="334"/>
      <w:bookmarkEnd w:id="335"/>
      <w:bookmarkEnd w:id="336"/>
    </w:p>
    <w:p w14:paraId="0B968122" w14:textId="77777777" w:rsidR="00FC7E52" w:rsidRPr="00567618" w:rsidRDefault="00FC7E52" w:rsidP="00FC7E52">
      <w:pPr>
        <w:pStyle w:val="Heading3"/>
      </w:pPr>
      <w:bookmarkStart w:id="337" w:name="_CR6_2_1"/>
      <w:bookmarkStart w:id="338" w:name="_Toc26369216"/>
      <w:bookmarkStart w:id="339" w:name="_Toc36227098"/>
      <w:bookmarkStart w:id="340" w:name="_Toc36228112"/>
      <w:bookmarkStart w:id="341" w:name="_Toc36228739"/>
      <w:bookmarkStart w:id="342" w:name="_Toc68847058"/>
      <w:bookmarkStart w:id="343" w:name="_Toc74610993"/>
      <w:bookmarkStart w:id="344" w:name="_Toc75566272"/>
      <w:bookmarkStart w:id="345" w:name="_Toc89789823"/>
      <w:bookmarkStart w:id="346" w:name="_Toc99466458"/>
      <w:bookmarkStart w:id="347" w:name="_Toc216799274"/>
      <w:bookmarkEnd w:id="337"/>
      <w:r w:rsidRPr="00567618">
        <w:t>6.2.1</w:t>
      </w:r>
      <w:r w:rsidRPr="00567618">
        <w:tab/>
        <w:t>General</w:t>
      </w:r>
      <w:bookmarkEnd w:id="338"/>
      <w:bookmarkEnd w:id="339"/>
      <w:bookmarkEnd w:id="340"/>
      <w:bookmarkEnd w:id="341"/>
      <w:bookmarkEnd w:id="342"/>
      <w:bookmarkEnd w:id="343"/>
      <w:bookmarkEnd w:id="344"/>
      <w:bookmarkEnd w:id="345"/>
      <w:bookmarkEnd w:id="346"/>
      <w:bookmarkEnd w:id="347"/>
    </w:p>
    <w:p w14:paraId="27E4B9EA" w14:textId="77777777" w:rsidR="00FC7E52" w:rsidRPr="00567618" w:rsidRDefault="00FC7E52" w:rsidP="00FC7E52">
      <w:r w:rsidRPr="00567618">
        <w:t>The session setup for RTP transported media shall determine for each media: IP address(es), RTP profile, UDP port number(s); codec(s); RTP Payload Type number(s), RTP Payload Format(s). The session setup may also determine: ECN usage and any additional session parameters.</w:t>
      </w:r>
    </w:p>
    <w:p w14:paraId="0CBD0134" w14:textId="77777777" w:rsidR="00FC7E52" w:rsidRPr="00567618" w:rsidRDefault="00FC7E52" w:rsidP="00FC7E52">
      <w:r w:rsidRPr="00567618">
        <w:t>The session setup for UDP transported media without RTP shall determine: IP address(es), UDP port number(s) and additional session parameters.</w:t>
      </w:r>
    </w:p>
    <w:p w14:paraId="49E3EE66" w14:textId="3AB9FE89" w:rsidR="00FC7E52" w:rsidRPr="00567618" w:rsidRDefault="00FC7E52" w:rsidP="00FC7E52">
      <w:r w:rsidRPr="00567618" w:rsidDel="005929B5">
        <w:t xml:space="preserve">The session setup for data channel (SCTP over DTLS over UDP transported) media shall determine for each media: IP address(es), UDP port number(s), SCTP port number(s), </w:t>
      </w:r>
      <w:r w:rsidRPr="00567618">
        <w:t>DTLS</w:t>
      </w:r>
      <w:r w:rsidRPr="00567618" w:rsidDel="005929B5">
        <w:t xml:space="preserve"> server/client role(s), DTLS ID(s), DTLS certificate fingerprint(s), </w:t>
      </w:r>
      <w:r w:rsidR="00E54F31">
        <w:t xml:space="preserve">and ICE-related information for data channel media as described in clause 6.2.10. The session setup may also determine use of ICE Lite for data channel media </w:t>
      </w:r>
      <w:r w:rsidRPr="00567618" w:rsidDel="005929B5">
        <w:t>and may determine additional session parameters.</w:t>
      </w:r>
    </w:p>
    <w:p w14:paraId="483D95F9" w14:textId="77777777" w:rsidR="00FC7E52" w:rsidRPr="00567618" w:rsidRDefault="00FC7E52" w:rsidP="00FC7E52">
      <w:r w:rsidRPr="00567618">
        <w:t>The session setup for RTP and data channel transported media shall, when the port number is not set to zero, determine the maximum bandwidth that is allowed in the session, see also clause</w:t>
      </w:r>
      <w:r>
        <w:t> </w:t>
      </w:r>
      <w:r w:rsidRPr="00567618">
        <w:t>6.2.5. The maximum bandwidth for the receiving direction is specified with the "b=AS" bandwidth modifier. Additional requirements and/or recommendations on the bandwidth negotiation are found in clause</w:t>
      </w:r>
      <w:r>
        <w:t> </w:t>
      </w:r>
      <w:r w:rsidRPr="00567618">
        <w:t>6.2.2.1 for speech, in clause</w:t>
      </w:r>
      <w:r>
        <w:t> </w:t>
      </w:r>
      <w:r w:rsidRPr="00567618">
        <w:t>6.2.3.2 for video, and in clause</w:t>
      </w:r>
      <w:r>
        <w:t> </w:t>
      </w:r>
      <w:r w:rsidRPr="00567618">
        <w:t>6.2.10 for data channel.</w:t>
      </w:r>
    </w:p>
    <w:p w14:paraId="7DAF3FE7" w14:textId="77777777" w:rsidR="00FC7E52" w:rsidRPr="00567618" w:rsidRDefault="00FC7E52" w:rsidP="00FC7E52">
      <w:r w:rsidRPr="00567618">
        <w:t xml:space="preserve">An MTSI client shall offer at least one RTP profile for each RTP media stream. </w:t>
      </w:r>
      <w:r w:rsidRPr="00567618">
        <w:rPr>
          <w:lang w:eastAsia="en-GB"/>
        </w:rPr>
        <w:t>Multiple RTP profiles may be offered using SDPCapNeg as described in Clause</w:t>
      </w:r>
      <w:r>
        <w:rPr>
          <w:lang w:eastAsia="en-GB"/>
        </w:rPr>
        <w:t> </w:t>
      </w:r>
      <w:r w:rsidRPr="00567618">
        <w:rPr>
          <w:lang w:eastAsia="en-GB"/>
        </w:rPr>
        <w:t xml:space="preserve">6.2.1a. For voice and real-time text, the first SDP offer shall include at least the AVP profile. For video, the first SDP offer for a media type shall include at least the AVPF profile. Subsequent SDP offers may include only other RTP profiles if it is known from a preceding offer that this RTP profile is supported by the answerer. </w:t>
      </w:r>
      <w:r w:rsidRPr="00567618">
        <w:t>The MTSI client shall be capable of receiving an SDP offer containing both AVP and AVPF offers in order to support interworking.</w:t>
      </w:r>
    </w:p>
    <w:p w14:paraId="473387F0" w14:textId="77777777" w:rsidR="00FC7E52" w:rsidRPr="00567618" w:rsidRDefault="00FC7E52" w:rsidP="00FC7E52">
      <w:r w:rsidRPr="00567618">
        <w:rPr>
          <w:noProof/>
        </w:rPr>
        <w:t>The configuration of ECN for media transported with RTP is described in clause</w:t>
      </w:r>
      <w:r>
        <w:rPr>
          <w:noProof/>
        </w:rPr>
        <w:t> </w:t>
      </w:r>
      <w:r w:rsidRPr="00567618">
        <w:rPr>
          <w:noProof/>
        </w:rPr>
        <w:t>6.2.2 for speech and in clause</w:t>
      </w:r>
      <w:r>
        <w:rPr>
          <w:noProof/>
        </w:rPr>
        <w:t> </w:t>
      </w:r>
      <w:r w:rsidRPr="00567618">
        <w:rPr>
          <w:noProof/>
        </w:rPr>
        <w:t>6.2.3.2 for video. The negotiation of ECN at session setup is described in</w:t>
      </w:r>
      <w:r>
        <w:rPr>
          <w:noProof/>
        </w:rPr>
        <w:t> </w:t>
      </w:r>
      <w:r w:rsidRPr="00567618">
        <w:rPr>
          <w:noProof/>
        </w:rPr>
        <w:t>[84]. The adaptation response to congestion events is described in clause</w:t>
      </w:r>
      <w:r>
        <w:rPr>
          <w:noProof/>
        </w:rPr>
        <w:t> </w:t>
      </w:r>
      <w:r w:rsidRPr="00567618">
        <w:rPr>
          <w:noProof/>
        </w:rPr>
        <w:t>10.</w:t>
      </w:r>
    </w:p>
    <w:p w14:paraId="1EF2E851" w14:textId="77777777" w:rsidR="00FC7E52" w:rsidRPr="00567618" w:rsidRDefault="00FC7E52" w:rsidP="00FC7E52">
      <w:pPr>
        <w:pStyle w:val="Heading3"/>
      </w:pPr>
      <w:bookmarkStart w:id="348" w:name="_CR6_2_1a"/>
      <w:bookmarkStart w:id="349" w:name="_Toc26369217"/>
      <w:bookmarkStart w:id="350" w:name="_Toc36227099"/>
      <w:bookmarkStart w:id="351" w:name="_Toc36228113"/>
      <w:bookmarkStart w:id="352" w:name="_Toc36228740"/>
      <w:bookmarkStart w:id="353" w:name="_Toc68847059"/>
      <w:bookmarkStart w:id="354" w:name="_Toc74610994"/>
      <w:bookmarkStart w:id="355" w:name="_Toc75566273"/>
      <w:bookmarkStart w:id="356" w:name="_Toc89789824"/>
      <w:bookmarkStart w:id="357" w:name="_Toc99466459"/>
      <w:bookmarkStart w:id="358" w:name="_Toc216799275"/>
      <w:bookmarkEnd w:id="348"/>
      <w:r w:rsidRPr="00567618">
        <w:t>6.2.1a</w:t>
      </w:r>
      <w:r w:rsidRPr="00567618">
        <w:tab/>
        <w:t>RTP profile negotiation</w:t>
      </w:r>
      <w:bookmarkEnd w:id="349"/>
      <w:bookmarkEnd w:id="350"/>
      <w:bookmarkEnd w:id="351"/>
      <w:bookmarkEnd w:id="352"/>
      <w:bookmarkEnd w:id="353"/>
      <w:bookmarkEnd w:id="354"/>
      <w:bookmarkEnd w:id="355"/>
      <w:bookmarkEnd w:id="356"/>
      <w:bookmarkEnd w:id="357"/>
      <w:bookmarkEnd w:id="358"/>
    </w:p>
    <w:p w14:paraId="67C73501" w14:textId="77777777" w:rsidR="00FC7E52" w:rsidRPr="00567618" w:rsidRDefault="00FC7E52" w:rsidP="00FC7E52">
      <w:pPr>
        <w:pStyle w:val="Heading4"/>
      </w:pPr>
      <w:bookmarkStart w:id="359" w:name="_CR6_2_1a_1"/>
      <w:bookmarkStart w:id="360" w:name="_Toc26369218"/>
      <w:bookmarkStart w:id="361" w:name="_Toc36227100"/>
      <w:bookmarkStart w:id="362" w:name="_Toc36228114"/>
      <w:bookmarkStart w:id="363" w:name="_Toc36228741"/>
      <w:bookmarkStart w:id="364" w:name="_Toc68847060"/>
      <w:bookmarkStart w:id="365" w:name="_Toc74610995"/>
      <w:bookmarkStart w:id="366" w:name="_Toc75566274"/>
      <w:bookmarkStart w:id="367" w:name="_Toc89789825"/>
      <w:bookmarkStart w:id="368" w:name="_Toc99466460"/>
      <w:bookmarkStart w:id="369" w:name="_Toc216799276"/>
      <w:bookmarkEnd w:id="359"/>
      <w:r w:rsidRPr="00567618">
        <w:t>6.2.1a.1</w:t>
      </w:r>
      <w:r w:rsidRPr="00567618">
        <w:tab/>
        <w:t>General</w:t>
      </w:r>
      <w:bookmarkEnd w:id="360"/>
      <w:bookmarkEnd w:id="361"/>
      <w:bookmarkEnd w:id="362"/>
      <w:bookmarkEnd w:id="363"/>
      <w:bookmarkEnd w:id="364"/>
      <w:bookmarkEnd w:id="365"/>
      <w:bookmarkEnd w:id="366"/>
      <w:bookmarkEnd w:id="367"/>
      <w:bookmarkEnd w:id="368"/>
      <w:bookmarkEnd w:id="369"/>
    </w:p>
    <w:p w14:paraId="60494F70" w14:textId="77777777" w:rsidR="00FC7E52" w:rsidRPr="00567618" w:rsidRDefault="00FC7E52" w:rsidP="00FC7E52">
      <w:r w:rsidRPr="00567618">
        <w:t xml:space="preserve">MTSI clients should support SDPCapNeg to be able to negotiate RTP profiles for all media types where AVPF is supported. MTSI clients supporting SDPCapNeg shall support the complete SDPCapNeg framework. </w:t>
      </w:r>
    </w:p>
    <w:p w14:paraId="777960FD" w14:textId="77777777" w:rsidR="00FC7E52" w:rsidRPr="00567618" w:rsidRDefault="00FC7E52" w:rsidP="00FC7E52">
      <w:r w:rsidRPr="00567618">
        <w:t>SDPCapNeg is described in</w:t>
      </w:r>
      <w:r>
        <w:t> </w:t>
      </w:r>
      <w:r w:rsidRPr="00567618">
        <w:t>[69]. This clause only describes the SDPCapNeg attributes that are directly applicable for the RTP profile negotiation, i.e. the tcap, pcfg and acfg attributes. TS</w:t>
      </w:r>
      <w:r>
        <w:t> </w:t>
      </w:r>
      <w:r w:rsidRPr="00567618">
        <w:t>24.229</w:t>
      </w:r>
      <w:r>
        <w:t> </w:t>
      </w:r>
      <w:r w:rsidRPr="00567618">
        <w:t>[7] may outline further requirements needed for supporting SDPCapNeg in SDP messages.</w:t>
      </w:r>
    </w:p>
    <w:p w14:paraId="068AB9EF" w14:textId="77777777" w:rsidR="00FC7E52" w:rsidRPr="00567618" w:rsidRDefault="00FC7E52" w:rsidP="00FC7E52">
      <w:pPr>
        <w:pStyle w:val="NO"/>
      </w:pPr>
      <w:r w:rsidRPr="00567618">
        <w:lastRenderedPageBreak/>
        <w:t>NOTE:</w:t>
      </w:r>
      <w:r w:rsidRPr="00567618">
        <w:tab/>
        <w:t>This clause describes only how to use the SDPCapNeg framework for RTP profile negotiation using the tcap, pcfg and acfg attributes. Implementers may therefore (incorrectly) assume that it is sufficient to implement only those specific parts of the framework that are needed for RTP profile negotiation. Doing so would however not be future proof since future versions may use other parts of the framework and there are currently no mechanisms for declaring that only a subset of the framework is supported. Hence, MTSI clients are required to support the complete framework.</w:t>
      </w:r>
    </w:p>
    <w:p w14:paraId="130BA838" w14:textId="77777777" w:rsidR="00FC7E52" w:rsidRPr="00567618" w:rsidRDefault="00FC7E52" w:rsidP="00FC7E52">
      <w:pPr>
        <w:pStyle w:val="Heading4"/>
      </w:pPr>
      <w:bookmarkStart w:id="370" w:name="_CR6_2_1a_2"/>
      <w:bookmarkStart w:id="371" w:name="_Toc26369219"/>
      <w:bookmarkStart w:id="372" w:name="_Toc36227101"/>
      <w:bookmarkStart w:id="373" w:name="_Toc36228115"/>
      <w:bookmarkStart w:id="374" w:name="_Toc36228742"/>
      <w:bookmarkStart w:id="375" w:name="_Toc68847061"/>
      <w:bookmarkStart w:id="376" w:name="_Toc74610996"/>
      <w:bookmarkStart w:id="377" w:name="_Toc75566275"/>
      <w:bookmarkStart w:id="378" w:name="_Toc89789826"/>
      <w:bookmarkStart w:id="379" w:name="_Toc99466461"/>
      <w:bookmarkStart w:id="380" w:name="_Toc216799277"/>
      <w:bookmarkEnd w:id="370"/>
      <w:r w:rsidRPr="00567618">
        <w:t>6.2.1a.2</w:t>
      </w:r>
      <w:r w:rsidRPr="00567618">
        <w:tab/>
        <w:t>Using SDPCapNeg in SDP offer</w:t>
      </w:r>
      <w:bookmarkEnd w:id="371"/>
      <w:bookmarkEnd w:id="372"/>
      <w:bookmarkEnd w:id="373"/>
      <w:bookmarkEnd w:id="374"/>
      <w:bookmarkEnd w:id="375"/>
      <w:bookmarkEnd w:id="376"/>
      <w:bookmarkEnd w:id="377"/>
      <w:bookmarkEnd w:id="378"/>
      <w:bookmarkEnd w:id="379"/>
      <w:bookmarkEnd w:id="380"/>
    </w:p>
    <w:p w14:paraId="41412E22" w14:textId="77777777" w:rsidR="00FC7E52" w:rsidRPr="00567618" w:rsidRDefault="00FC7E52" w:rsidP="00FC7E52">
      <w:r w:rsidRPr="00567618">
        <w:t xml:space="preserve">For voice and real-time text, SDPCapNeg shall be used </w:t>
      </w:r>
      <w:r w:rsidRPr="00567618">
        <w:rPr>
          <w:lang w:eastAsia="en-GB"/>
        </w:rPr>
        <w:t xml:space="preserve">when offering AVPF the first time </w:t>
      </w:r>
      <w:r w:rsidRPr="00567618">
        <w:t>for a new media type in the session since the support for AVPF</w:t>
      </w:r>
      <w:r w:rsidRPr="00567618">
        <w:rPr>
          <w:lang w:eastAsia="en-GB"/>
        </w:rPr>
        <w:t xml:space="preserve"> in the answering client is not known at this stage</w:t>
      </w:r>
      <w:r w:rsidRPr="00567618">
        <w:t xml:space="preserve">. For video, an MTSI client shall either offer AVPF and AVP together using SDPCapNeg, or the MTSI client shall offer only AVPF without using SDPCapNeg. If an MTSI client has offered only AVPF for video, and then receives as response either an SDP answer where the video media component has been rejected, or an SIP 488 or 606 failure response with an SDP body indicating that only AVP is supported for video media, the MTSI client should send a new SDP offer with AVP as transport for video. </w:t>
      </w:r>
      <w:r w:rsidRPr="00567618">
        <w:rPr>
          <w:lang w:eastAsia="en-GB"/>
        </w:rPr>
        <w:t xml:space="preserve">Subsequent SDP offers, in a re-INVITE or UPDATE, may offer AVPF without SDPCapNeg if it is known from an earlier re-INVITE or UPDATE that the answering client supports this RTP profile. </w:t>
      </w:r>
      <w:r w:rsidRPr="00567618">
        <w:t>If the offer includes only AVP then SDPCapNeg does not need to be used, which can occur for: text; speech if RTCP is not used; and in re-INVITEs or UPDATEs where the RTP profile has already been negotiated for the session in a preceding INVITE or UPDATE.</w:t>
      </w:r>
    </w:p>
    <w:p w14:paraId="7C939442" w14:textId="77777777" w:rsidR="00FC7E52" w:rsidRPr="00567618" w:rsidRDefault="00FC7E52" w:rsidP="00FC7E52">
      <w:r w:rsidRPr="00567618">
        <w:t xml:space="preserve">When offering </w:t>
      </w:r>
      <w:r w:rsidRPr="00567618">
        <w:rPr>
          <w:lang w:eastAsia="en-GB"/>
        </w:rPr>
        <w:t xml:space="preserve">AVP and AVPF using </w:t>
      </w:r>
      <w:r w:rsidRPr="00567618">
        <w:t>SDPCapNeg, the MTSI client shall offer AVP on the media (m=) line and shall offer AVPF using SDPCapNeg mechanisms. The SDPCapNeg mechanisms are used as follows:</w:t>
      </w:r>
    </w:p>
    <w:p w14:paraId="44AB93E0" w14:textId="77777777" w:rsidR="00FC7E52" w:rsidRPr="00567618" w:rsidRDefault="00FC7E52" w:rsidP="00FC7E52">
      <w:pPr>
        <w:pStyle w:val="B1"/>
      </w:pPr>
      <w:r w:rsidRPr="00567618">
        <w:t>-</w:t>
      </w:r>
      <w:r w:rsidRPr="00567618">
        <w:tab/>
        <w:t>The support for AVPF is indicated in an attribute (a=) line using the transport capability attribute ‘tcap’. AVPF shall be preferred over AVP.</w:t>
      </w:r>
    </w:p>
    <w:p w14:paraId="0554C16F" w14:textId="77777777" w:rsidR="00FC7E52" w:rsidRPr="00567618" w:rsidRDefault="00FC7E52" w:rsidP="00FC7E52">
      <w:pPr>
        <w:pStyle w:val="B1"/>
      </w:pPr>
      <w:r w:rsidRPr="00567618">
        <w:t>-</w:t>
      </w:r>
      <w:r w:rsidRPr="00567618">
        <w:tab/>
        <w:t>At least one configuration using AVPF shall be listed using the attribute for potential configurations ‘pcfg’.</w:t>
      </w:r>
    </w:p>
    <w:p w14:paraId="1F8D76A0" w14:textId="77777777" w:rsidR="00FC7E52" w:rsidRPr="00567618" w:rsidRDefault="00FC7E52" w:rsidP="00FC7E52">
      <w:pPr>
        <w:pStyle w:val="Heading4"/>
      </w:pPr>
      <w:bookmarkStart w:id="381" w:name="_CR6_2_1a_3"/>
      <w:bookmarkStart w:id="382" w:name="_Toc26369220"/>
      <w:bookmarkStart w:id="383" w:name="_Toc36227102"/>
      <w:bookmarkStart w:id="384" w:name="_Toc36228116"/>
      <w:bookmarkStart w:id="385" w:name="_Toc36228743"/>
      <w:bookmarkStart w:id="386" w:name="_Toc68847062"/>
      <w:bookmarkStart w:id="387" w:name="_Toc74610997"/>
      <w:bookmarkStart w:id="388" w:name="_Toc75566276"/>
      <w:bookmarkStart w:id="389" w:name="_Toc89789827"/>
      <w:bookmarkStart w:id="390" w:name="_Toc99466462"/>
      <w:bookmarkStart w:id="391" w:name="_Toc216799278"/>
      <w:bookmarkEnd w:id="381"/>
      <w:r w:rsidRPr="00567618">
        <w:t>6.2.1a.3</w:t>
      </w:r>
      <w:r w:rsidRPr="00567618">
        <w:tab/>
        <w:t>Answering to an SDP offer using SDPCapNeg</w:t>
      </w:r>
      <w:bookmarkEnd w:id="382"/>
      <w:bookmarkEnd w:id="383"/>
      <w:bookmarkEnd w:id="384"/>
      <w:bookmarkEnd w:id="385"/>
      <w:bookmarkEnd w:id="386"/>
      <w:bookmarkEnd w:id="387"/>
      <w:bookmarkEnd w:id="388"/>
      <w:bookmarkEnd w:id="389"/>
      <w:bookmarkEnd w:id="390"/>
      <w:bookmarkEnd w:id="391"/>
    </w:p>
    <w:p w14:paraId="110C8D8D" w14:textId="77777777" w:rsidR="00FC7E52" w:rsidRPr="00567618" w:rsidRDefault="00FC7E52" w:rsidP="00FC7E52">
      <w:r w:rsidRPr="00567618">
        <w:t>An invited MTSI client should accept using AVPF whenever supported. If AVPF is to be used in the session then the MTSI client:</w:t>
      </w:r>
    </w:p>
    <w:p w14:paraId="299F2142" w14:textId="77777777" w:rsidR="00FC7E52" w:rsidRPr="00567618" w:rsidRDefault="00FC7E52" w:rsidP="00FC7E52">
      <w:pPr>
        <w:pStyle w:val="B1"/>
      </w:pPr>
      <w:r w:rsidRPr="00567618">
        <w:t>-</w:t>
      </w:r>
      <w:r w:rsidRPr="00567618">
        <w:tab/>
        <w:t>Shall select one configuration out of the potential configurations defined in the SDP offer for using AVPF.</w:t>
      </w:r>
    </w:p>
    <w:p w14:paraId="58CB9BF2" w14:textId="77777777" w:rsidR="00FC7E52" w:rsidRPr="00567618" w:rsidRDefault="00FC7E52" w:rsidP="00FC7E52">
      <w:pPr>
        <w:pStyle w:val="B1"/>
      </w:pPr>
      <w:r w:rsidRPr="00567618">
        <w:t>-</w:t>
      </w:r>
      <w:r w:rsidRPr="00567618">
        <w:tab/>
        <w:t>Indicate in the media (m=) line of the SDP answer that the profile to use is AVPF.</w:t>
      </w:r>
    </w:p>
    <w:p w14:paraId="162A6AE2" w14:textId="77777777" w:rsidR="00FC7E52" w:rsidRPr="00567618" w:rsidRDefault="00FC7E52" w:rsidP="00FC7E52">
      <w:pPr>
        <w:pStyle w:val="B1"/>
      </w:pPr>
      <w:r w:rsidRPr="00567618">
        <w:t>-</w:t>
      </w:r>
      <w:r w:rsidRPr="00567618">
        <w:tab/>
        <w:t>Indicate the selected configuration for using AVPF in the attribute for actual configurations ‘acfg’.</w:t>
      </w:r>
    </w:p>
    <w:p w14:paraId="74531D04" w14:textId="77777777" w:rsidR="00FC7E52" w:rsidRPr="00567618" w:rsidRDefault="00FC7E52" w:rsidP="00FC7E52">
      <w:r w:rsidRPr="00567618">
        <w:t>If AVP is to be used then the MTSI shall not indicate any SDPCapNeg attributes for using AVPF in the SDP answer.</w:t>
      </w:r>
    </w:p>
    <w:p w14:paraId="338D1625" w14:textId="77777777" w:rsidR="00FC7E52" w:rsidRPr="00567618" w:rsidRDefault="00FC7E52" w:rsidP="00FC7E52">
      <w:pPr>
        <w:pStyle w:val="Heading3"/>
      </w:pPr>
      <w:bookmarkStart w:id="392" w:name="_CR6_2_2"/>
      <w:bookmarkStart w:id="393" w:name="_Toc26369221"/>
      <w:bookmarkStart w:id="394" w:name="_Toc36227103"/>
      <w:bookmarkStart w:id="395" w:name="_Toc36228117"/>
      <w:bookmarkStart w:id="396" w:name="_Toc36228744"/>
      <w:bookmarkStart w:id="397" w:name="_Toc68847063"/>
      <w:bookmarkStart w:id="398" w:name="_Toc74610998"/>
      <w:bookmarkStart w:id="399" w:name="_Toc75566277"/>
      <w:bookmarkStart w:id="400" w:name="_Toc89789828"/>
      <w:bookmarkStart w:id="401" w:name="_Toc99466463"/>
      <w:bookmarkStart w:id="402" w:name="_Toc216799279"/>
      <w:bookmarkEnd w:id="392"/>
      <w:r w:rsidRPr="00567618">
        <w:t>6.2.2</w:t>
      </w:r>
      <w:r w:rsidRPr="00567618">
        <w:tab/>
        <w:t>Speech</w:t>
      </w:r>
      <w:bookmarkEnd w:id="393"/>
      <w:bookmarkEnd w:id="394"/>
      <w:bookmarkEnd w:id="395"/>
      <w:bookmarkEnd w:id="396"/>
      <w:bookmarkEnd w:id="397"/>
      <w:bookmarkEnd w:id="398"/>
      <w:bookmarkEnd w:id="399"/>
      <w:bookmarkEnd w:id="400"/>
      <w:bookmarkEnd w:id="401"/>
      <w:bookmarkEnd w:id="402"/>
    </w:p>
    <w:p w14:paraId="46974E4D" w14:textId="77777777" w:rsidR="00FC7E52" w:rsidRPr="00567618" w:rsidRDefault="00FC7E52" w:rsidP="00FC7E52">
      <w:pPr>
        <w:pStyle w:val="Heading4"/>
      </w:pPr>
      <w:bookmarkStart w:id="403" w:name="_CR6_2_2_1"/>
      <w:bookmarkStart w:id="404" w:name="_Toc26369222"/>
      <w:bookmarkStart w:id="405" w:name="_Toc36227104"/>
      <w:bookmarkStart w:id="406" w:name="_Toc36228118"/>
      <w:bookmarkStart w:id="407" w:name="_Toc36228745"/>
      <w:bookmarkStart w:id="408" w:name="_Toc68847064"/>
      <w:bookmarkStart w:id="409" w:name="_Toc74610999"/>
      <w:bookmarkStart w:id="410" w:name="_Toc75566278"/>
      <w:bookmarkStart w:id="411" w:name="_Toc89789829"/>
      <w:bookmarkStart w:id="412" w:name="_Toc99466464"/>
      <w:bookmarkStart w:id="413" w:name="_Toc216799280"/>
      <w:bookmarkEnd w:id="403"/>
      <w:r w:rsidRPr="00567618">
        <w:t>6.2.2.1</w:t>
      </w:r>
      <w:r w:rsidRPr="00567618">
        <w:tab/>
        <w:t>General</w:t>
      </w:r>
      <w:bookmarkEnd w:id="404"/>
      <w:bookmarkEnd w:id="405"/>
      <w:bookmarkEnd w:id="406"/>
      <w:bookmarkEnd w:id="407"/>
      <w:bookmarkEnd w:id="408"/>
      <w:bookmarkEnd w:id="409"/>
      <w:bookmarkEnd w:id="410"/>
      <w:bookmarkEnd w:id="411"/>
      <w:bookmarkEnd w:id="412"/>
      <w:bookmarkEnd w:id="413"/>
    </w:p>
    <w:p w14:paraId="35A3B70A" w14:textId="77777777" w:rsidR="00FC7E52" w:rsidRPr="00567618" w:rsidRDefault="00FC7E52" w:rsidP="00FC7E52">
      <w:pPr>
        <w:rPr>
          <w:lang w:eastAsia="ko-KR"/>
        </w:rPr>
      </w:pPr>
      <w:r w:rsidRPr="00567618">
        <w:t>For AMR or AMR-WB encoded media, the session setup shall determine the applicable bandwidth(s) as defined in clause</w:t>
      </w:r>
      <w:r>
        <w:t> </w:t>
      </w:r>
      <w:r w:rsidRPr="00567618">
        <w:t>6.2.5, what RTP profile to use; if all codec modes can be used or if the operation needs to be restricted to a subset; if the bandwidth-efficient payload format can be used or if the octet-aligned payload format must be used; if codec mode changes shall be restricted to be aligned to only every other frame border or if codec mode changes can occur at any frame border; if codec mode changes must be restricted to only neighbouring modes within the negotiated codec mode set or if codec mode changes can be performed to any mode within the codec mode set; the number of speech frames that should be encapsulated in each RTP packet and the maximum number of speech frames that may be encapsulated in each RTP packet.</w:t>
      </w:r>
      <w:r w:rsidRPr="00567618">
        <w:rPr>
          <w:lang w:eastAsia="ko-KR"/>
        </w:rPr>
        <w:t xml:space="preserve"> For EVS encoded media, the session setup shall determine the RTP profile to use in the session.</w:t>
      </w:r>
    </w:p>
    <w:p w14:paraId="64B1D704" w14:textId="77777777" w:rsidR="00FC7E52" w:rsidRPr="00567618" w:rsidRDefault="00FC7E52" w:rsidP="00FC7E52">
      <w:r w:rsidRPr="00567618">
        <w:t>If the session setup negotiation concludes that multiple configuration variants are possible in the session then the default operation should be used as far as the agreed parameters allow, see clause</w:t>
      </w:r>
      <w:r>
        <w:t> </w:t>
      </w:r>
      <w:r w:rsidRPr="00567618">
        <w:t>7.5.2.1. It should be noted that the default configurations are slightly different for different access types.</w:t>
      </w:r>
    </w:p>
    <w:p w14:paraId="1592B33C" w14:textId="77777777" w:rsidR="00FC7E52" w:rsidRPr="00567618" w:rsidRDefault="00FC7E52" w:rsidP="00FC7E52">
      <w:r w:rsidRPr="00567618">
        <w:t>An MTSI client offering a speech media session for narrow-band speech and/or wide-band speech should generate an SDP offer according to the examples in Annexes A.1 to A.3. An MTSI client offering EVS should generate an SDP offer according to the examples in Annex A.14.</w:t>
      </w:r>
    </w:p>
    <w:p w14:paraId="37F2C529" w14:textId="77777777" w:rsidR="00FC7E52" w:rsidRPr="00567618" w:rsidRDefault="00FC7E52" w:rsidP="00FC7E52">
      <w:r w:rsidRPr="00567618">
        <w:lastRenderedPageBreak/>
        <w:t>An MTSI client in terminal supporting EVS should support the RTCP-APP signalling for speech adaptation defined clause</w:t>
      </w:r>
      <w:r>
        <w:t> </w:t>
      </w:r>
      <w:r w:rsidRPr="00567618">
        <w:t xml:space="preserve">10.2.1, and shall support the RTCP-APP signalling when the MTSI client in terminal supports adaptation for call cases where the RTP-based CMR cannot be used. </w:t>
      </w:r>
    </w:p>
    <w:p w14:paraId="778290DB" w14:textId="77777777" w:rsidR="00FC7E52" w:rsidRPr="00567618" w:rsidRDefault="00FC7E52" w:rsidP="00FC7E52">
      <w:pPr>
        <w:pStyle w:val="NO"/>
      </w:pPr>
      <w:r w:rsidRPr="00567618">
        <w:t>NOTE</w:t>
      </w:r>
      <w:r>
        <w:t> </w:t>
      </w:r>
      <w:r w:rsidRPr="00567618">
        <w:t>1:</w:t>
      </w:r>
      <w:r w:rsidRPr="00567618">
        <w:tab/>
        <w:t>Examples of call cases where the RTP-based CMR cannot be used are: when the RTP-based CMR is disabled; or for uni-directional media (sendonly or recvonly).</w:t>
      </w:r>
    </w:p>
    <w:p w14:paraId="66FC0F07" w14:textId="77777777" w:rsidR="00FC7E52" w:rsidRPr="00567618" w:rsidRDefault="00FC7E52" w:rsidP="00FC7E52">
      <w:r w:rsidRPr="00567618">
        <w:t>Some of the request messages are generic for all speech codecs while other request messages are codec-specific. Request messages that can be used in a session are negotiated in SDP, see clause</w:t>
      </w:r>
      <w:r>
        <w:t> </w:t>
      </w:r>
      <w:r w:rsidRPr="00567618">
        <w:t>10.2.3.</w:t>
      </w:r>
    </w:p>
    <w:p w14:paraId="6ED967EA" w14:textId="77777777" w:rsidR="00FC7E52" w:rsidRPr="00567618" w:rsidRDefault="00FC7E52" w:rsidP="00FC7E52">
      <w:r w:rsidRPr="00567618">
        <w:t>An MTSI client shall at least offer AVP for speech media streams. An MTSI client should also offer AVPF for speech media streams. An MTSI client shall offer AVPF for speech media streams when offering to use RTCP-APP signalling. RTP profile negotiation shall be done as described in clause</w:t>
      </w:r>
      <w:r>
        <w:t> </w:t>
      </w:r>
      <w:r w:rsidRPr="00567618">
        <w:t>6.2.1a. When AVPF is offered then the RTCP bandwidth shall be greater than zero.</w:t>
      </w:r>
    </w:p>
    <w:p w14:paraId="25747D30" w14:textId="77777777" w:rsidR="00FC7E52" w:rsidRPr="00567618" w:rsidRDefault="00FC7E52" w:rsidP="00FC7E52">
      <w:r w:rsidRPr="00567618">
        <w:t>If an MTSI client in terminal offers to use ECN for speech in RTP streams then the MTSI client in terminal shall offer ECN Capable Transport as defined below. If an MTSI client in terminal accepts an offer for ECN for speech then the MTSI client in terminal shall declare ECN Capable Transport in the SDP answer as defined below. The SDP negotiation of ECN Capable Transport is described in</w:t>
      </w:r>
      <w:r>
        <w:t> </w:t>
      </w:r>
      <w:r w:rsidRPr="00567618">
        <w:t>[84].</w:t>
      </w:r>
    </w:p>
    <w:p w14:paraId="00F3539D" w14:textId="77777777" w:rsidR="00FC7E52" w:rsidRPr="00567618" w:rsidRDefault="00FC7E52" w:rsidP="00FC7E52">
      <w:r w:rsidRPr="00567618">
        <w:t>ECN shall not be used when the codec negotiation concludes that only fixed-rate operation is used.</w:t>
      </w:r>
    </w:p>
    <w:p w14:paraId="11DB51DB" w14:textId="77777777" w:rsidR="00FC7E52" w:rsidRPr="00567618" w:rsidRDefault="00FC7E52" w:rsidP="00FC7E52">
      <w:r w:rsidRPr="00567618">
        <w:t>An MTSI client may support multiple codecs where ECN-triggered adaptation is supported only for some of the codecs. An SDP offer for ECN may therefore include multiple codecs where ECN-triggered adaptation is supported only for some of the codecs. An MTSI client receiving an SDP offer including multiple codecs and an offer for ECN should first select which codec to accept and then accept or reject the offer for ECN depending on whether ECN-triggered adaptation is supported for that codec or not. An MTSI client receiving an SDP answer accepting ECN for a codec where ECN-triggered adaptation is not supported should re-negotiate the session to disable ECN.</w:t>
      </w:r>
    </w:p>
    <w:p w14:paraId="25DFEB4B"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A526C16" w14:textId="77777777" w:rsidR="00FC7E52" w:rsidRPr="00567618" w:rsidRDefault="00FC7E52" w:rsidP="00FC7E52">
      <w:r w:rsidRPr="00567618">
        <w:t>The use of ECN for a speech stream in RTP is negotiated with the ‘ecn-capable-rtp’ SDP attribute,</w:t>
      </w:r>
      <w:r>
        <w:t> </w:t>
      </w:r>
      <w:r w:rsidRPr="00567618">
        <w:t>[84]. ECN is enabled when both clients agree to use ECN as configured below. An MTSI client in terminal using ECN shall therefore also include the following parameters and parameter values for the ECN attribute:</w:t>
      </w:r>
    </w:p>
    <w:p w14:paraId="67093CED" w14:textId="77777777" w:rsidR="00FC7E52" w:rsidRPr="00567618" w:rsidRDefault="00FC7E52" w:rsidP="00FC7E52">
      <w:pPr>
        <w:pStyle w:val="B1"/>
      </w:pPr>
      <w:r w:rsidRPr="00567618">
        <w:t>-</w:t>
      </w:r>
      <w:r w:rsidRPr="00567618">
        <w:tab/>
        <w:t>‘leap’, to indicate that the leap-of-faith initiation method shall be used;</w:t>
      </w:r>
    </w:p>
    <w:p w14:paraId="687349BE" w14:textId="77777777" w:rsidR="00FC7E52" w:rsidRPr="00567618" w:rsidRDefault="00FC7E52" w:rsidP="00FC7E52">
      <w:pPr>
        <w:pStyle w:val="B1"/>
      </w:pPr>
      <w:r w:rsidRPr="00567618">
        <w:t>-</w:t>
      </w:r>
      <w:r w:rsidRPr="00567618">
        <w:tab/>
        <w:t xml:space="preserve"> ‘ect=0’, to indicate that ECT(0) shall be set for every packet.</w:t>
      </w:r>
    </w:p>
    <w:p w14:paraId="29E0E6ED" w14:textId="77777777" w:rsidR="00FC7E52" w:rsidRPr="00567618" w:rsidRDefault="00FC7E52" w:rsidP="00FC7E52">
      <w:r w:rsidRPr="00567618">
        <w:t>An MTSI client offering ECN for speech may indicate support of the RTCP AVPF ECN feedback messages</w:t>
      </w:r>
      <w:r>
        <w:t> </w:t>
      </w:r>
      <w:r w:rsidRPr="00567618">
        <w:t>[84] using "rtcp-fb" attributes with the "nack" feedback parameter and the "ecn" feedback parameter value. An MTSI client offering ECN for speech may indicate support for RTCP XR ECN summary reports</w:t>
      </w:r>
      <w:r>
        <w:t> </w:t>
      </w:r>
      <w:r w:rsidRPr="00567618">
        <w:t>[84] using the "rtcp-xr" SDP attribute</w:t>
      </w:r>
      <w:r>
        <w:t> </w:t>
      </w:r>
      <w:r w:rsidRPr="00567618">
        <w:t>[88] and the "ecn-sum" parameter.</w:t>
      </w:r>
    </w:p>
    <w:p w14:paraId="3407D0F7" w14:textId="77777777" w:rsidR="00FC7E52" w:rsidRPr="00567618" w:rsidRDefault="00FC7E52" w:rsidP="00FC7E52">
      <w:r w:rsidRPr="00567618">
        <w:t>An MTSI client receiving an offer for ECN for speech without an indication of support of RTCP AVPF ECN feedback messages</w:t>
      </w:r>
      <w:r>
        <w:t> </w:t>
      </w:r>
      <w:r w:rsidRPr="00567618">
        <w:t>[84] within an "rtcp-fb" attribute should accept the offer if it supports ECN.</w:t>
      </w:r>
    </w:p>
    <w:p w14:paraId="2AE8566B" w14:textId="77777777" w:rsidR="00FC7E52" w:rsidRPr="00567618" w:rsidRDefault="00FC7E52" w:rsidP="00FC7E52">
      <w:r w:rsidRPr="00567618">
        <w:t>An MTSI client receiving an offer for ECN for speech with an indication of support of the RTCP AVPF ECN feedback message</w:t>
      </w:r>
      <w:r>
        <w:t> </w:t>
      </w:r>
      <w:r w:rsidRPr="00567618">
        <w:t>[84] should also accept the offer and may indicate support of the RTCP AVPF ECN feedback messages</w:t>
      </w:r>
      <w:r>
        <w:t> </w:t>
      </w:r>
      <w:r w:rsidRPr="00567618">
        <w:t>[84] in the answer.</w:t>
      </w:r>
    </w:p>
    <w:p w14:paraId="2E4813AD" w14:textId="77777777" w:rsidR="00FC7E52" w:rsidRPr="00567618" w:rsidRDefault="00FC7E52" w:rsidP="00FC7E52">
      <w:r w:rsidRPr="00567618">
        <w:t>An MTSI client accepting ECN for speech in an answer may indicate support for RTCP XR ECN summary reports in the answer using the "rtcp-xr" SDP attribute</w:t>
      </w:r>
      <w:r>
        <w:t> </w:t>
      </w:r>
      <w:r w:rsidRPr="00567618">
        <w:t>[88] and the "ecn-sum" parameter.</w:t>
      </w:r>
    </w:p>
    <w:p w14:paraId="1E278E4B" w14:textId="77777777" w:rsidR="00FC7E52" w:rsidRPr="00567618" w:rsidRDefault="00FC7E52" w:rsidP="00FC7E52">
      <w:r w:rsidRPr="00567618">
        <w:t>The use of ECN is disabled when a client sends an SDP without the ‘ecn-capable-rtp’ SDP attribute.</w:t>
      </w:r>
    </w:p>
    <w:p w14:paraId="6E8AA0CB" w14:textId="77777777" w:rsidR="00FC7E52" w:rsidRPr="00567618" w:rsidRDefault="00FC7E52" w:rsidP="00FC7E52">
      <w:r w:rsidRPr="00567618">
        <w:t>An MTSI client may initiate a session re-negotiation to disable ECN to resolve ECN-related error cases. An ECN-related error case may, for example, be detecting non-ECT in the received packets when ECT(0) was expected or detecting a very high packet loss rate when ECN is used.</w:t>
      </w:r>
    </w:p>
    <w:p w14:paraId="57478BDF" w14:textId="77777777" w:rsidR="00FC7E52" w:rsidRPr="00567618" w:rsidRDefault="00FC7E52" w:rsidP="00FC7E52">
      <w:r w:rsidRPr="00567618">
        <w:t>SDP examples for offering and accepting ECT are shown in Annex A.12.</w:t>
      </w:r>
    </w:p>
    <w:p w14:paraId="6ECDDB3A" w14:textId="77777777" w:rsidR="00FC7E52" w:rsidRPr="00567618" w:rsidRDefault="00FC7E52" w:rsidP="00FC7E52">
      <w:r w:rsidRPr="00567618">
        <w:t>Session setup for sessions including speech and DTMF events is described in Annex G.</w:t>
      </w:r>
    </w:p>
    <w:p w14:paraId="6A602B84" w14:textId="77777777" w:rsidR="00FC7E52" w:rsidRPr="00567618" w:rsidRDefault="00FC7E52" w:rsidP="00FC7E52">
      <w:pPr>
        <w:pStyle w:val="Heading4"/>
      </w:pPr>
      <w:bookmarkStart w:id="414" w:name="_CR6_2_2_2"/>
      <w:bookmarkStart w:id="415" w:name="_Toc26369223"/>
      <w:bookmarkStart w:id="416" w:name="_Toc36227105"/>
      <w:bookmarkStart w:id="417" w:name="_Toc36228119"/>
      <w:bookmarkStart w:id="418" w:name="_Toc36228746"/>
      <w:bookmarkStart w:id="419" w:name="_Toc68847065"/>
      <w:bookmarkStart w:id="420" w:name="_Toc74611000"/>
      <w:bookmarkStart w:id="421" w:name="_Toc75566279"/>
      <w:bookmarkStart w:id="422" w:name="_Toc89789830"/>
      <w:bookmarkStart w:id="423" w:name="_Toc99466465"/>
      <w:bookmarkStart w:id="424" w:name="_Toc216799281"/>
      <w:bookmarkEnd w:id="414"/>
      <w:r w:rsidRPr="00567618">
        <w:lastRenderedPageBreak/>
        <w:t>6.2.2.2</w:t>
      </w:r>
      <w:r w:rsidRPr="00567618">
        <w:tab/>
        <w:t>Generating SDP offers</w:t>
      </w:r>
      <w:bookmarkEnd w:id="415"/>
      <w:bookmarkEnd w:id="416"/>
      <w:bookmarkEnd w:id="417"/>
      <w:bookmarkEnd w:id="418"/>
      <w:bookmarkEnd w:id="419"/>
      <w:bookmarkEnd w:id="420"/>
      <w:bookmarkEnd w:id="421"/>
      <w:bookmarkEnd w:id="422"/>
      <w:bookmarkEnd w:id="423"/>
      <w:bookmarkEnd w:id="424"/>
    </w:p>
    <w:p w14:paraId="06725314" w14:textId="7E3D3AC5" w:rsidR="00FC7E52" w:rsidRPr="00567618" w:rsidRDefault="00FC7E52" w:rsidP="00FC7E52">
      <w:r w:rsidRPr="00567618">
        <w:t>When speech is offered, an MTSI client in terminal sending a first SDP offer in the initial offer-answer negotiation shall include at least one RTP payload type for AMR-NB according to RFC4867</w:t>
      </w:r>
      <w:r>
        <w:t> </w:t>
      </w:r>
      <w:r w:rsidRPr="00567618">
        <w:t xml:space="preserve">[28] and the MTSI client in terminal shall support and offer a configuration, where the MTSI client in terminal includes the parameter settings as defined in Table 6.1. When EVS-NB is also offered, the MTSI client in terminal shall support and offer a configuration, where the MTSI client in terminal includes the parameter settings for EVS </w:t>
      </w:r>
      <w:r w:rsidR="00AA3132" w:rsidRPr="00AA3132">
        <w:t>(both EVS</w:t>
      </w:r>
      <w:r w:rsidRPr="00567618">
        <w:t xml:space="preserve"> </w:t>
      </w:r>
      <w:r w:rsidR="00AA3132">
        <w:t>P</w:t>
      </w:r>
      <w:r w:rsidR="00AA3132" w:rsidRPr="005C72EC">
        <w:t>rimary</w:t>
      </w:r>
      <w:r w:rsidR="00AA3132">
        <w:t xml:space="preserve"> and AMR-WB IO </w:t>
      </w:r>
      <w:r w:rsidRPr="00567618">
        <w:t>mode</w:t>
      </w:r>
      <w:r w:rsidR="00AA3132">
        <w:t>s)</w:t>
      </w:r>
      <w:r w:rsidRPr="00567618">
        <w:t xml:space="preserve"> as defined in Table 6.2a.</w:t>
      </w:r>
    </w:p>
    <w:p w14:paraId="6AE9DDDC" w14:textId="581597AD" w:rsidR="00FC7E52" w:rsidRPr="00567618" w:rsidRDefault="00FC7E52" w:rsidP="00FC7E52">
      <w:r w:rsidRPr="00567618">
        <w:t>If wideband speech is also offered, then the SDP offer shall also include at least one RTP payload type for AMR-WB according to RFC4867</w:t>
      </w:r>
      <w:r>
        <w:t> </w:t>
      </w:r>
      <w:r w:rsidRPr="00567618">
        <w:t xml:space="preserve">[28] and the MTSI client in terminal shall support and offer a configuration, where the MTSI client in terminal includes the parameter settings as defined in Table 6.1. When EVS-WB is also offered, the MTSI client in terminal shall support and offer a configuration, where the MTSI client in terminal includes the parameter settings for EVS </w:t>
      </w:r>
      <w:r w:rsidR="002939E0">
        <w:t>(both P</w:t>
      </w:r>
      <w:r w:rsidRPr="00567618">
        <w:t xml:space="preserve">rimary </w:t>
      </w:r>
      <w:r w:rsidR="002939E0">
        <w:t>and AMR-WB IO</w:t>
      </w:r>
      <w:r w:rsidR="002939E0" w:rsidRPr="00567618">
        <w:t xml:space="preserve"> </w:t>
      </w:r>
      <w:r w:rsidRPr="00567618">
        <w:t>mode</w:t>
      </w:r>
      <w:r w:rsidR="002939E0">
        <w:t>s)</w:t>
      </w:r>
      <w:r w:rsidRPr="00567618">
        <w:t xml:space="preserve"> as defined in Table 6.2a. AMR-WB and EVS (including the EVS AMR-WB IO mode) are thus offered using different RTP payload types.</w:t>
      </w:r>
    </w:p>
    <w:p w14:paraId="28F13896" w14:textId="77777777" w:rsidR="00FC7E52" w:rsidRPr="00567618" w:rsidRDefault="00FC7E52" w:rsidP="00FC7E52">
      <w:pPr>
        <w:rPr>
          <w:lang w:eastAsia="ko-KR"/>
        </w:rPr>
      </w:pPr>
      <w:r w:rsidRPr="00567618">
        <w:t xml:space="preserve">If </w:t>
      </w:r>
      <w:r w:rsidRPr="00567618">
        <w:rPr>
          <w:lang w:eastAsia="ko-KR"/>
        </w:rPr>
        <w:t>super-</w:t>
      </w:r>
      <w:r w:rsidRPr="00567618">
        <w:t>wideband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4914891D" w14:textId="77777777" w:rsidR="00FC7E52" w:rsidRPr="00567618" w:rsidRDefault="00FC7E52" w:rsidP="00FC7E52">
      <w:pPr>
        <w:rPr>
          <w:lang w:eastAsia="ko-KR"/>
        </w:rPr>
      </w:pPr>
      <w:r w:rsidRPr="00567618">
        <w:t xml:space="preserve">If </w:t>
      </w:r>
      <w:r w:rsidRPr="00567618">
        <w:rPr>
          <w:lang w:eastAsia="ko-KR"/>
        </w:rPr>
        <w:t>fullband</w:t>
      </w:r>
      <w:r w:rsidRPr="00567618">
        <w:t xml:space="preserve"> speech is also offered</w:t>
      </w:r>
      <w:r w:rsidRPr="00567618">
        <w:rPr>
          <w:lang w:eastAsia="ko-KR"/>
        </w:rPr>
        <w:t>,</w:t>
      </w:r>
      <w:r w:rsidRPr="00567618">
        <w:t xml:space="preserve"> the SDP offer shall include at least one RTP payload type for </w:t>
      </w:r>
      <w:r w:rsidRPr="00567618">
        <w:rPr>
          <w:lang w:eastAsia="ko-KR"/>
        </w:rPr>
        <w:t>EVS</w:t>
      </w:r>
      <w:r w:rsidRPr="00567618">
        <w:t xml:space="preserve"> and the MTSI client in terminal shall support a configuration where the MTSI client in terminal includes the parameter settings as defined in</w:t>
      </w:r>
      <w:r w:rsidRPr="00567618">
        <w:rPr>
          <w:lang w:eastAsia="ko-KR"/>
        </w:rPr>
        <w:t xml:space="preserve"> Table 6.2a</w:t>
      </w:r>
      <w:r w:rsidRPr="00567618">
        <w:t>.</w:t>
      </w:r>
    </w:p>
    <w:p w14:paraId="33DD0756" w14:textId="56A7CE38" w:rsidR="00FC7E52" w:rsidRPr="00567618" w:rsidRDefault="00FC7E52" w:rsidP="00FC7E52">
      <w:r w:rsidRPr="00567618">
        <w:t>When EVS is offered, the RTP payload type for EVS shall also use parameters for EVS AMR-WB IO mode as defined in Table 6.</w:t>
      </w:r>
      <w:r w:rsidR="002939E0">
        <w:t>2a</w:t>
      </w:r>
      <w:r w:rsidRPr="00567618">
        <w:t>, except for the ‘ecn-capable-rtp’ and ‘leap ect’ parameters. AMR-WB and EVS (including the EVS AMR-WB IO mode) are thus offered using different RTP payload types.</w:t>
      </w:r>
    </w:p>
    <w:p w14:paraId="416F3400" w14:textId="77777777" w:rsidR="00FC7E52" w:rsidRPr="00567618" w:rsidRDefault="00FC7E52" w:rsidP="00FC7E52">
      <w:pPr>
        <w:pStyle w:val="NO"/>
      </w:pPr>
      <w:r w:rsidRPr="00567618">
        <w:t>NOTE</w:t>
      </w:r>
      <w:r>
        <w:t> </w:t>
      </w:r>
      <w:r w:rsidRPr="00567618">
        <w:t>1:</w:t>
      </w:r>
      <w:r w:rsidRPr="00567618">
        <w:tab/>
        <w:t>RFC4867 can also be used for EVS AMR-WB IO when EVS is supported. This may happen after SRVCC when the EVS payload format is used between the ATGW and the MTSI client in terminal while RFC4867 is used between the CS-MGW and the ATGW.</w:t>
      </w:r>
    </w:p>
    <w:p w14:paraId="622AC1F5" w14:textId="77777777" w:rsidR="00FC7E52" w:rsidRPr="00567618" w:rsidRDefault="00FC7E52" w:rsidP="00FC7E52">
      <w:pPr>
        <w:pStyle w:val="NO"/>
      </w:pPr>
      <w:r w:rsidRPr="00567618">
        <w:t>NOTE</w:t>
      </w:r>
      <w:r>
        <w:t> </w:t>
      </w:r>
      <w:r w:rsidRPr="00567618">
        <w:t>2:</w:t>
      </w:r>
      <w:r w:rsidRPr="00567618">
        <w:tab/>
        <w:t>ECN-triggered adaptation is currently undefined for EVS. This does not prevent ECN-triggered adaptation from being negotiated and used for AMR or AMR-WB.</w:t>
      </w:r>
    </w:p>
    <w:p w14:paraId="1D5FCBAB" w14:textId="77777777" w:rsidR="00FC7E52" w:rsidRPr="00567618" w:rsidRDefault="00FC7E52" w:rsidP="00FC7E52">
      <w:pPr>
        <w:pStyle w:val="NO"/>
      </w:pPr>
      <w:r w:rsidRPr="00567618">
        <w:t>NOTE</w:t>
      </w:r>
      <w:r>
        <w:t> </w:t>
      </w:r>
      <w:r w:rsidRPr="00567618">
        <w:t>3:</w:t>
      </w:r>
      <w:r w:rsidRPr="00567618">
        <w:tab/>
        <w:t>When EVS is offered, the audio bandwidths may be different for different directions for the EVS Primary mode, even for ‘sendrecv’ media.</w:t>
      </w:r>
    </w:p>
    <w:p w14:paraId="57A71B08" w14:textId="77777777" w:rsidR="003B0BD9" w:rsidRDefault="003B0BD9" w:rsidP="003B0BD9">
      <w:r w:rsidRPr="00FB4D5B">
        <w:t>When IVAS is offered, the RTP payload type shall include parameters for immersive audio</w:t>
      </w:r>
      <w:r>
        <w:t>,</w:t>
      </w:r>
      <w:r w:rsidRPr="00FB4D5B">
        <w:t xml:space="preserve"> EVS Primary mode and EVS AMR-WB IO mode</w:t>
      </w:r>
      <w:r>
        <w:t xml:space="preserve"> as defined in Table 6.2b</w:t>
      </w:r>
      <w:r w:rsidRPr="00FB4D5B">
        <w:t>.</w:t>
      </w:r>
    </w:p>
    <w:p w14:paraId="7F1515AA" w14:textId="77777777" w:rsidR="00FC7E52" w:rsidRPr="00567618" w:rsidRDefault="00FC7E52" w:rsidP="00FC7E52">
      <w:r w:rsidRPr="00567618">
        <w:t>Clause</w:t>
      </w:r>
      <w:r>
        <w:t> </w:t>
      </w:r>
      <w:r w:rsidRPr="00567618">
        <w:t>5.2.1.6 describes the preference order for how different configurations should be ordered in the list of payload type numbers that is given on the m= line.</w:t>
      </w:r>
    </w:p>
    <w:p w14:paraId="66ED23F3" w14:textId="77777777" w:rsidR="00FC7E52" w:rsidRPr="00567618" w:rsidRDefault="00FC7E52" w:rsidP="00FC7E52">
      <w:pPr>
        <w:pStyle w:val="TH"/>
      </w:pPr>
      <w:bookmarkStart w:id="425" w:name="_CRTable6_1"/>
      <w:r w:rsidRPr="00567618">
        <w:lastRenderedPageBreak/>
        <w:t xml:space="preserve">Table </w:t>
      </w:r>
      <w:bookmarkEnd w:id="425"/>
      <w:r w:rsidRPr="00567618">
        <w:t>6.1: SDP parameters for AMR-NB or AMR-WB, when the MTSI client in terminal offers the bandwidth-efficient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0ACF4A0" w14:textId="77777777" w:rsidTr="00DD54CD">
        <w:trPr>
          <w:jc w:val="center"/>
        </w:trPr>
        <w:tc>
          <w:tcPr>
            <w:tcW w:w="2818" w:type="dxa"/>
            <w:shd w:val="clear" w:color="auto" w:fill="auto"/>
          </w:tcPr>
          <w:p w14:paraId="328911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4F74D8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2D0DFB5" w14:textId="77777777" w:rsidTr="00DD54CD">
        <w:trPr>
          <w:jc w:val="center"/>
        </w:trPr>
        <w:tc>
          <w:tcPr>
            <w:tcW w:w="2818" w:type="dxa"/>
            <w:shd w:val="clear" w:color="auto" w:fill="auto"/>
          </w:tcPr>
          <w:p w14:paraId="16319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66EC6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65D4DA4" w14:textId="77777777" w:rsidTr="00DD54CD">
        <w:trPr>
          <w:jc w:val="center"/>
        </w:trPr>
        <w:tc>
          <w:tcPr>
            <w:tcW w:w="2818" w:type="dxa"/>
            <w:shd w:val="clear" w:color="auto" w:fill="auto"/>
          </w:tcPr>
          <w:p w14:paraId="02231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1809AD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92BC04E" w14:textId="77777777" w:rsidTr="00DD54CD">
        <w:trPr>
          <w:jc w:val="center"/>
        </w:trPr>
        <w:tc>
          <w:tcPr>
            <w:tcW w:w="2818" w:type="dxa"/>
            <w:shd w:val="clear" w:color="auto" w:fill="auto"/>
          </w:tcPr>
          <w:p w14:paraId="047877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1C9E8A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613C823E" w14:textId="77777777" w:rsidTr="00DD54CD">
        <w:trPr>
          <w:jc w:val="center"/>
        </w:trPr>
        <w:tc>
          <w:tcPr>
            <w:tcW w:w="2818" w:type="dxa"/>
            <w:shd w:val="clear" w:color="auto" w:fill="auto"/>
          </w:tcPr>
          <w:p w14:paraId="6E7D2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51B9D56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2C96D29D" w14:textId="77777777" w:rsidTr="00DD54CD">
        <w:trPr>
          <w:jc w:val="center"/>
        </w:trPr>
        <w:tc>
          <w:tcPr>
            <w:tcW w:w="2818" w:type="dxa"/>
            <w:shd w:val="clear" w:color="auto" w:fill="auto"/>
          </w:tcPr>
          <w:p w14:paraId="695D7C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428613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4167636" w14:textId="77777777" w:rsidTr="00DD54CD">
        <w:trPr>
          <w:jc w:val="center"/>
        </w:trPr>
        <w:tc>
          <w:tcPr>
            <w:tcW w:w="2818" w:type="dxa"/>
            <w:shd w:val="clear" w:color="auto" w:fill="auto"/>
          </w:tcPr>
          <w:p w14:paraId="311A9D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651A7C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5AE2109" w14:textId="77777777" w:rsidTr="00DD54CD">
        <w:trPr>
          <w:jc w:val="center"/>
        </w:trPr>
        <w:tc>
          <w:tcPr>
            <w:tcW w:w="2818" w:type="dxa"/>
            <w:shd w:val="clear" w:color="auto" w:fill="auto"/>
          </w:tcPr>
          <w:p w14:paraId="2CC1CD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22042F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7457349" w14:textId="77777777" w:rsidTr="00DD54CD">
        <w:trPr>
          <w:jc w:val="center"/>
        </w:trPr>
        <w:tc>
          <w:tcPr>
            <w:tcW w:w="2818" w:type="dxa"/>
            <w:shd w:val="clear" w:color="auto" w:fill="auto"/>
          </w:tcPr>
          <w:p w14:paraId="54361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3AF515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6071B53" w14:textId="77777777" w:rsidTr="00DD54CD">
        <w:trPr>
          <w:jc w:val="center"/>
        </w:trPr>
        <w:tc>
          <w:tcPr>
            <w:tcW w:w="2818" w:type="dxa"/>
            <w:shd w:val="clear" w:color="auto" w:fill="auto"/>
          </w:tcPr>
          <w:p w14:paraId="6E6497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24121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F6592CC" w14:textId="77777777" w:rsidTr="00DD54CD">
        <w:trPr>
          <w:jc w:val="center"/>
        </w:trPr>
        <w:tc>
          <w:tcPr>
            <w:tcW w:w="2818" w:type="dxa"/>
            <w:shd w:val="clear" w:color="auto" w:fill="auto"/>
          </w:tcPr>
          <w:p w14:paraId="39B032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37958D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13682503" w14:textId="77777777" w:rsidTr="00DD54CD">
        <w:trPr>
          <w:jc w:val="center"/>
        </w:trPr>
        <w:tc>
          <w:tcPr>
            <w:tcW w:w="2818" w:type="dxa"/>
            <w:shd w:val="clear" w:color="auto" w:fill="auto"/>
          </w:tcPr>
          <w:p w14:paraId="76BD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636777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93D864" w14:textId="77777777" w:rsidTr="00DD54CD">
        <w:trPr>
          <w:jc w:val="center"/>
        </w:trPr>
        <w:tc>
          <w:tcPr>
            <w:tcW w:w="2818" w:type="dxa"/>
            <w:shd w:val="clear" w:color="auto" w:fill="auto"/>
          </w:tcPr>
          <w:p w14:paraId="1D6097C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C06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DDA6AD6" w14:textId="77777777" w:rsidTr="00DD54CD">
        <w:trPr>
          <w:jc w:val="center"/>
        </w:trPr>
        <w:tc>
          <w:tcPr>
            <w:tcW w:w="2818" w:type="dxa"/>
            <w:shd w:val="clear" w:color="auto" w:fill="auto"/>
          </w:tcPr>
          <w:p w14:paraId="21E16A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6" w:name="_MCCTEMPBM_CRPT86940004___7"/>
            <w:r w:rsidRPr="00567618">
              <w:rPr>
                <w:rFonts w:ascii="Arial" w:hAnsi="Arial"/>
                <w:sz w:val="18"/>
              </w:rPr>
              <w:t>ecn-capable-rtp: leap ect=0</w:t>
            </w:r>
            <w:bookmarkEnd w:id="426"/>
          </w:p>
        </w:tc>
        <w:tc>
          <w:tcPr>
            <w:tcW w:w="4359" w:type="dxa"/>
            <w:shd w:val="clear" w:color="auto" w:fill="auto"/>
          </w:tcPr>
          <w:p w14:paraId="5FADE9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if offering to use ECN and if the session setup allows for bit-rate adaptation</w:t>
            </w:r>
          </w:p>
        </w:tc>
      </w:tr>
    </w:tbl>
    <w:p w14:paraId="2F414FC3" w14:textId="77777777" w:rsidR="00FC7E52" w:rsidRPr="00567618" w:rsidRDefault="00FC7E52" w:rsidP="00FC7E52"/>
    <w:p w14:paraId="779DB245" w14:textId="77777777" w:rsidR="00FC7E52" w:rsidRPr="00567618" w:rsidRDefault="00FC7E52" w:rsidP="00FC7E52">
      <w:pPr>
        <w:pStyle w:val="TH"/>
      </w:pPr>
      <w:bookmarkStart w:id="427" w:name="_CRTable6_2"/>
      <w:r w:rsidRPr="00567618">
        <w:t xml:space="preserve">Table </w:t>
      </w:r>
      <w:bookmarkEnd w:id="427"/>
      <w:r w:rsidRPr="00567618">
        <w:t>6.2: SDP parameters for AMR-NB or AMR-WB, when the MTSI client in terminal offers the octet-aligned payload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2EE9C36E" w14:textId="77777777" w:rsidTr="00DD54CD">
        <w:trPr>
          <w:jc w:val="center"/>
        </w:trPr>
        <w:tc>
          <w:tcPr>
            <w:tcW w:w="2818" w:type="dxa"/>
            <w:shd w:val="clear" w:color="auto" w:fill="auto"/>
          </w:tcPr>
          <w:p w14:paraId="77CCF76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D3B16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6A2D75CE" w14:textId="77777777" w:rsidTr="00DD54CD">
        <w:trPr>
          <w:jc w:val="center"/>
        </w:trPr>
        <w:tc>
          <w:tcPr>
            <w:tcW w:w="2818" w:type="dxa"/>
            <w:shd w:val="clear" w:color="auto" w:fill="auto"/>
          </w:tcPr>
          <w:p w14:paraId="58FB18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33F8C8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1</w:t>
            </w:r>
          </w:p>
        </w:tc>
      </w:tr>
      <w:tr w:rsidR="00FC7E52" w:rsidRPr="00567618" w14:paraId="4145B8BC" w14:textId="77777777" w:rsidTr="00DD54CD">
        <w:trPr>
          <w:jc w:val="center"/>
        </w:trPr>
        <w:tc>
          <w:tcPr>
            <w:tcW w:w="2818" w:type="dxa"/>
            <w:shd w:val="clear" w:color="auto" w:fill="auto"/>
          </w:tcPr>
          <w:p w14:paraId="6D0D3D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00B6C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682A956" w14:textId="77777777" w:rsidTr="00DD54CD">
        <w:trPr>
          <w:jc w:val="center"/>
        </w:trPr>
        <w:tc>
          <w:tcPr>
            <w:tcW w:w="2818" w:type="dxa"/>
            <w:shd w:val="clear" w:color="auto" w:fill="auto"/>
          </w:tcPr>
          <w:p w14:paraId="2ACCCF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0E30F0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76A6C736" w14:textId="77777777" w:rsidTr="00DD54CD">
        <w:trPr>
          <w:jc w:val="center"/>
        </w:trPr>
        <w:tc>
          <w:tcPr>
            <w:tcW w:w="2818" w:type="dxa"/>
            <w:shd w:val="clear" w:color="auto" w:fill="auto"/>
          </w:tcPr>
          <w:p w14:paraId="5DA6F1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88CA5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w:t>
            </w:r>
          </w:p>
        </w:tc>
      </w:tr>
      <w:tr w:rsidR="00FC7E52" w:rsidRPr="00567618" w14:paraId="0A8A9327" w14:textId="77777777" w:rsidTr="00DD54CD">
        <w:trPr>
          <w:jc w:val="center"/>
        </w:trPr>
        <w:tc>
          <w:tcPr>
            <w:tcW w:w="2818" w:type="dxa"/>
            <w:shd w:val="clear" w:color="auto" w:fill="auto"/>
          </w:tcPr>
          <w:p w14:paraId="77354A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527C6D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55C8ED8" w14:textId="77777777" w:rsidTr="00DD54CD">
        <w:trPr>
          <w:jc w:val="center"/>
        </w:trPr>
        <w:tc>
          <w:tcPr>
            <w:tcW w:w="2818" w:type="dxa"/>
            <w:shd w:val="clear" w:color="auto" w:fill="auto"/>
          </w:tcPr>
          <w:p w14:paraId="013B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24327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4F3B9D1D" w14:textId="77777777" w:rsidTr="00DD54CD">
        <w:trPr>
          <w:jc w:val="center"/>
        </w:trPr>
        <w:tc>
          <w:tcPr>
            <w:tcW w:w="2818" w:type="dxa"/>
            <w:shd w:val="clear" w:color="auto" w:fill="auto"/>
          </w:tcPr>
          <w:p w14:paraId="1AE0BF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3B29D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4230444B" w14:textId="77777777" w:rsidTr="00DD54CD">
        <w:trPr>
          <w:jc w:val="center"/>
        </w:trPr>
        <w:tc>
          <w:tcPr>
            <w:tcW w:w="2818" w:type="dxa"/>
            <w:shd w:val="clear" w:color="auto" w:fill="auto"/>
          </w:tcPr>
          <w:p w14:paraId="3D0733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585B50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7900754" w14:textId="77777777" w:rsidTr="00DD54CD">
        <w:trPr>
          <w:jc w:val="center"/>
        </w:trPr>
        <w:tc>
          <w:tcPr>
            <w:tcW w:w="2818" w:type="dxa"/>
            <w:shd w:val="clear" w:color="auto" w:fill="auto"/>
          </w:tcPr>
          <w:p w14:paraId="50B8BF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5AAA6F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1697239" w14:textId="77777777" w:rsidTr="00DD54CD">
        <w:trPr>
          <w:jc w:val="center"/>
        </w:trPr>
        <w:tc>
          <w:tcPr>
            <w:tcW w:w="2818" w:type="dxa"/>
            <w:shd w:val="clear" w:color="auto" w:fill="auto"/>
          </w:tcPr>
          <w:p w14:paraId="4B7605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09AB73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4C8E332E" w14:textId="77777777" w:rsidTr="00DD54CD">
        <w:trPr>
          <w:jc w:val="center"/>
        </w:trPr>
        <w:tc>
          <w:tcPr>
            <w:tcW w:w="2818" w:type="dxa"/>
            <w:shd w:val="clear" w:color="auto" w:fill="auto"/>
          </w:tcPr>
          <w:p w14:paraId="154FA6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BB4A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1DC56C94" w14:textId="77777777" w:rsidTr="00DD54CD">
        <w:trPr>
          <w:jc w:val="center"/>
        </w:trPr>
        <w:tc>
          <w:tcPr>
            <w:tcW w:w="2818" w:type="dxa"/>
            <w:shd w:val="clear" w:color="auto" w:fill="auto"/>
          </w:tcPr>
          <w:p w14:paraId="064E58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069503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1C66726F" w14:textId="77777777" w:rsidTr="00DD54CD">
        <w:trPr>
          <w:jc w:val="center"/>
        </w:trPr>
        <w:tc>
          <w:tcPr>
            <w:tcW w:w="2818" w:type="dxa"/>
            <w:shd w:val="clear" w:color="auto" w:fill="auto"/>
          </w:tcPr>
          <w:p w14:paraId="39E3217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28" w:name="_MCCTEMPBM_CRPT86940005___7" w:colFirst="0" w:colLast="0"/>
            <w:r w:rsidRPr="00567618">
              <w:rPr>
                <w:rFonts w:ascii="Arial" w:hAnsi="Arial"/>
                <w:sz w:val="18"/>
              </w:rPr>
              <w:t>ecn-capable-rtp: leap ect=0</w:t>
            </w:r>
          </w:p>
        </w:tc>
        <w:tc>
          <w:tcPr>
            <w:tcW w:w="4359" w:type="dxa"/>
            <w:shd w:val="clear" w:color="auto" w:fill="auto"/>
          </w:tcPr>
          <w:p w14:paraId="59869D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if offering to use ECN and if the session setup allows for bit-rate adaptation</w:t>
            </w:r>
          </w:p>
        </w:tc>
      </w:tr>
      <w:bookmarkEnd w:id="428"/>
    </w:tbl>
    <w:p w14:paraId="2140C92B" w14:textId="77777777" w:rsidR="00FC7E52" w:rsidRPr="00567618" w:rsidRDefault="00FC7E52" w:rsidP="00FC7E52">
      <w:pPr>
        <w:spacing w:after="0"/>
      </w:pPr>
    </w:p>
    <w:p w14:paraId="4D723CFA" w14:textId="0AB61251" w:rsidR="00FC7E52" w:rsidRPr="00567618" w:rsidRDefault="00FC7E52" w:rsidP="00FC7E52">
      <w:pPr>
        <w:pStyle w:val="TH"/>
      </w:pPr>
      <w:bookmarkStart w:id="429" w:name="_CRTable6_2a"/>
      <w:r w:rsidRPr="00567618">
        <w:lastRenderedPageBreak/>
        <w:t xml:space="preserve">Table </w:t>
      </w:r>
      <w:bookmarkEnd w:id="429"/>
      <w:r w:rsidRPr="00567618">
        <w:t xml:space="preserve">6.2a: SDP parameters for EVS </w:t>
      </w:r>
      <w:r w:rsidR="002939E0">
        <w:t xml:space="preserve">(both </w:t>
      </w:r>
      <w:r w:rsidRPr="00567618">
        <w:t xml:space="preserve">Primary </w:t>
      </w:r>
      <w:r w:rsidR="002939E0">
        <w:t>and AMR-WB IO</w:t>
      </w:r>
      <w:r w:rsidR="002939E0" w:rsidRPr="00567618">
        <w:t xml:space="preserve"> </w:t>
      </w:r>
      <w:r w:rsidRPr="00567618">
        <w:t>mode</w:t>
      </w:r>
      <w:r w:rsidR="002939E0">
        <w:t>s</w:t>
      </w:r>
      <w:r w:rsidRPr="00567618">
        <w:t>, when the MTSI client in terminal offers EVS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FC7E52" w:rsidRPr="00567618" w14:paraId="28058930" w14:textId="77777777" w:rsidTr="008157F3">
        <w:trPr>
          <w:jc w:val="center"/>
        </w:trPr>
        <w:tc>
          <w:tcPr>
            <w:tcW w:w="1842" w:type="dxa"/>
            <w:shd w:val="clear" w:color="auto" w:fill="auto"/>
          </w:tcPr>
          <w:p w14:paraId="329A322A" w14:textId="77777777" w:rsidR="00FC7E52" w:rsidRPr="00567618" w:rsidRDefault="00FC7E52" w:rsidP="00DD54CD">
            <w:pPr>
              <w:pStyle w:val="TAH"/>
            </w:pPr>
            <w:r w:rsidRPr="00567618">
              <w:t>Parameter</w:t>
            </w:r>
          </w:p>
        </w:tc>
        <w:tc>
          <w:tcPr>
            <w:tcW w:w="7797" w:type="dxa"/>
            <w:shd w:val="clear" w:color="auto" w:fill="auto"/>
          </w:tcPr>
          <w:p w14:paraId="60834BF3" w14:textId="77777777" w:rsidR="00FC7E52" w:rsidRPr="00567618" w:rsidRDefault="00FC7E52" w:rsidP="00DD54CD">
            <w:pPr>
              <w:pStyle w:val="TAH"/>
            </w:pPr>
            <w:r w:rsidRPr="00567618">
              <w:t>Usage</w:t>
            </w:r>
          </w:p>
        </w:tc>
      </w:tr>
      <w:tr w:rsidR="00FC7E52" w:rsidRPr="00567618" w14:paraId="71979BC2" w14:textId="77777777" w:rsidTr="008157F3">
        <w:trPr>
          <w:jc w:val="center"/>
        </w:trPr>
        <w:tc>
          <w:tcPr>
            <w:tcW w:w="1842" w:type="dxa"/>
            <w:shd w:val="clear" w:color="auto" w:fill="auto"/>
          </w:tcPr>
          <w:p w14:paraId="776CBD18" w14:textId="77777777" w:rsidR="00FC7E52" w:rsidRPr="00567618" w:rsidRDefault="00FC7E52" w:rsidP="00DD54CD">
            <w:pPr>
              <w:pStyle w:val="TAL"/>
            </w:pPr>
            <w:r w:rsidRPr="00567618">
              <w:t>ptime</w:t>
            </w:r>
          </w:p>
        </w:tc>
        <w:tc>
          <w:tcPr>
            <w:tcW w:w="7797" w:type="dxa"/>
            <w:shd w:val="clear" w:color="auto" w:fill="auto"/>
          </w:tcPr>
          <w:p w14:paraId="219F2693" w14:textId="77777777" w:rsidR="00FC7E52" w:rsidRPr="00567618" w:rsidRDefault="00FC7E52" w:rsidP="00DD54CD">
            <w:pPr>
              <w:pStyle w:val="TAL"/>
            </w:pPr>
            <w:r w:rsidRPr="00567618">
              <w:t>Shall be set according to Table 7.1</w:t>
            </w:r>
          </w:p>
        </w:tc>
      </w:tr>
      <w:tr w:rsidR="00FC7E52" w:rsidRPr="00567618" w14:paraId="0DAA62D6" w14:textId="77777777" w:rsidTr="008157F3">
        <w:trPr>
          <w:jc w:val="center"/>
        </w:trPr>
        <w:tc>
          <w:tcPr>
            <w:tcW w:w="1842" w:type="dxa"/>
            <w:shd w:val="clear" w:color="auto" w:fill="auto"/>
          </w:tcPr>
          <w:p w14:paraId="603F50D2" w14:textId="77777777" w:rsidR="00FC7E52" w:rsidRPr="00567618" w:rsidRDefault="00FC7E52" w:rsidP="00DD54CD">
            <w:pPr>
              <w:pStyle w:val="TAL"/>
            </w:pPr>
            <w:r w:rsidRPr="00567618">
              <w:t>maxptime</w:t>
            </w:r>
          </w:p>
        </w:tc>
        <w:tc>
          <w:tcPr>
            <w:tcW w:w="7797" w:type="dxa"/>
            <w:shd w:val="clear" w:color="auto" w:fill="auto"/>
          </w:tcPr>
          <w:p w14:paraId="780C5F21" w14:textId="77777777" w:rsidR="00FC7E52" w:rsidRPr="00567618" w:rsidRDefault="00FC7E52" w:rsidP="00DD54CD">
            <w:pPr>
              <w:pStyle w:val="TAL"/>
            </w:pPr>
            <w:r w:rsidRPr="00567618">
              <w:t>Shall be set to 240, see also Table 7.1</w:t>
            </w:r>
          </w:p>
        </w:tc>
      </w:tr>
      <w:tr w:rsidR="00D01074" w:rsidRPr="005C72EC" w14:paraId="36ADFFD6" w14:textId="77777777" w:rsidTr="008157F3">
        <w:trPr>
          <w:jc w:val="center"/>
        </w:trPr>
        <w:tc>
          <w:tcPr>
            <w:tcW w:w="1842" w:type="dxa"/>
            <w:shd w:val="clear" w:color="auto" w:fill="auto"/>
          </w:tcPr>
          <w:p w14:paraId="36933F24" w14:textId="77777777" w:rsidR="00D01074" w:rsidRPr="005C72EC" w:rsidRDefault="00D01074" w:rsidP="003504E9">
            <w:pPr>
              <w:keepNext/>
              <w:keepLines/>
              <w:spacing w:after="0"/>
              <w:rPr>
                <w:rFonts w:ascii="Arial" w:hAnsi="Arial"/>
                <w:sz w:val="18"/>
              </w:rPr>
            </w:pPr>
            <w:r w:rsidRPr="005C72EC">
              <w:rPr>
                <w:rFonts w:ascii="Arial" w:hAnsi="Arial"/>
                <w:sz w:val="18"/>
                <w:lang w:eastAsia="ko-KR"/>
              </w:rPr>
              <w:t>evs-mode-switch</w:t>
            </w:r>
          </w:p>
        </w:tc>
        <w:tc>
          <w:tcPr>
            <w:tcW w:w="7797" w:type="dxa"/>
            <w:shd w:val="clear" w:color="auto" w:fill="auto"/>
          </w:tcPr>
          <w:p w14:paraId="49EA2583" w14:textId="77777777" w:rsidR="00D01074" w:rsidRPr="005C72EC" w:rsidRDefault="00D01074" w:rsidP="003504E9">
            <w:pPr>
              <w:keepNext/>
              <w:keepLines/>
              <w:spacing w:after="0"/>
              <w:rPr>
                <w:rFonts w:ascii="Arial" w:hAnsi="Arial"/>
                <w:sz w:val="18"/>
              </w:rPr>
            </w:pPr>
            <w:r w:rsidRPr="005C72EC">
              <w:rPr>
                <w:rFonts w:ascii="Arial" w:hAnsi="Arial"/>
                <w:sz w:val="18"/>
              </w:rPr>
              <w:t>MTSI client in terminal shall not include evs-mode-switch in the initial SDP offer.</w:t>
            </w:r>
          </w:p>
        </w:tc>
      </w:tr>
      <w:tr w:rsidR="00D01074" w:rsidRPr="005C72EC" w14:paraId="2527EE44" w14:textId="77777777" w:rsidTr="008157F3">
        <w:trPr>
          <w:jc w:val="center"/>
        </w:trPr>
        <w:tc>
          <w:tcPr>
            <w:tcW w:w="1842" w:type="dxa"/>
            <w:shd w:val="clear" w:color="auto" w:fill="auto"/>
          </w:tcPr>
          <w:p w14:paraId="4C3C8823" w14:textId="77777777" w:rsidR="00D01074" w:rsidRPr="005C72EC" w:rsidRDefault="00D01074" w:rsidP="003504E9">
            <w:pPr>
              <w:keepNext/>
              <w:keepLines/>
              <w:spacing w:after="0"/>
              <w:rPr>
                <w:rFonts w:ascii="Arial" w:hAnsi="Arial"/>
                <w:sz w:val="18"/>
                <w:lang w:eastAsia="ko-KR"/>
              </w:rPr>
            </w:pPr>
            <w:r w:rsidRPr="005C72EC">
              <w:rPr>
                <w:rFonts w:ascii="Arial" w:hAnsi="Arial"/>
                <w:sz w:val="18"/>
              </w:rPr>
              <w:t>hf-only</w:t>
            </w:r>
          </w:p>
        </w:tc>
        <w:tc>
          <w:tcPr>
            <w:tcW w:w="7797" w:type="dxa"/>
            <w:shd w:val="clear" w:color="auto" w:fill="auto"/>
          </w:tcPr>
          <w:p w14:paraId="493F86EC" w14:textId="77777777" w:rsidR="00D01074" w:rsidRPr="005C72EC" w:rsidRDefault="00D01074" w:rsidP="003504E9">
            <w:pPr>
              <w:keepNext/>
              <w:keepLines/>
              <w:spacing w:after="0"/>
              <w:rPr>
                <w:rFonts w:ascii="Arial" w:hAnsi="Arial"/>
                <w:sz w:val="18"/>
              </w:rPr>
            </w:pPr>
            <w:r w:rsidRPr="005C72EC">
              <w:rPr>
                <w:rFonts w:ascii="Arial" w:hAnsi="Arial"/>
                <w:sz w:val="18"/>
              </w:rPr>
              <w:t>The SDP offer-answer considerations in TS 26.445 [125] apply.</w:t>
            </w:r>
          </w:p>
        </w:tc>
      </w:tr>
      <w:tr w:rsidR="002939E0" w:rsidRPr="00567618" w14:paraId="5DF6DFA9" w14:textId="77777777" w:rsidTr="008157F3">
        <w:trPr>
          <w:jc w:val="center"/>
        </w:trPr>
        <w:tc>
          <w:tcPr>
            <w:tcW w:w="1842" w:type="dxa"/>
            <w:shd w:val="clear" w:color="auto" w:fill="auto"/>
          </w:tcPr>
          <w:p w14:paraId="5C9E6A4E" w14:textId="7D5D8412" w:rsidR="002939E0" w:rsidRPr="00567618" w:rsidRDefault="002939E0" w:rsidP="002939E0">
            <w:pPr>
              <w:pStyle w:val="TAL"/>
            </w:pPr>
            <w:r w:rsidRPr="00567618">
              <w:t>dtx</w:t>
            </w:r>
          </w:p>
        </w:tc>
        <w:tc>
          <w:tcPr>
            <w:tcW w:w="7797" w:type="dxa"/>
            <w:shd w:val="clear" w:color="auto" w:fill="auto"/>
          </w:tcPr>
          <w:p w14:paraId="446125E0" w14:textId="4E5A5F97" w:rsidR="002939E0" w:rsidRPr="00567618" w:rsidRDefault="002939E0" w:rsidP="002939E0">
            <w:pPr>
              <w:pStyle w:val="TAL"/>
              <w:rPr>
                <w:bCs/>
              </w:rPr>
            </w:pPr>
            <w:r w:rsidRPr="00567618">
              <w:rPr>
                <w:bCs/>
              </w:rPr>
              <w:t>MTSI client in terminal shall not include dtx in the initial SDP offer.</w:t>
            </w:r>
          </w:p>
        </w:tc>
      </w:tr>
      <w:tr w:rsidR="00FC7E52" w:rsidRPr="00567618" w14:paraId="3515EA01" w14:textId="77777777" w:rsidTr="008157F3">
        <w:trPr>
          <w:jc w:val="center"/>
        </w:trPr>
        <w:tc>
          <w:tcPr>
            <w:tcW w:w="1842" w:type="dxa"/>
            <w:shd w:val="clear" w:color="auto" w:fill="auto"/>
          </w:tcPr>
          <w:p w14:paraId="62EF35B4" w14:textId="77777777" w:rsidR="00FC7E52" w:rsidRPr="00567618" w:rsidRDefault="00FC7E52" w:rsidP="00DD54CD">
            <w:pPr>
              <w:pStyle w:val="TAL"/>
            </w:pPr>
            <w:r w:rsidRPr="00567618">
              <w:t>dtx-recv</w:t>
            </w:r>
          </w:p>
        </w:tc>
        <w:tc>
          <w:tcPr>
            <w:tcW w:w="7797" w:type="dxa"/>
            <w:shd w:val="clear" w:color="auto" w:fill="auto"/>
          </w:tcPr>
          <w:p w14:paraId="0DEC1608" w14:textId="77777777" w:rsidR="00FC7E52" w:rsidRPr="00567618" w:rsidRDefault="00FC7E52" w:rsidP="00DD54CD">
            <w:pPr>
              <w:pStyle w:val="TAL"/>
              <w:rPr>
                <w:bCs/>
              </w:rPr>
            </w:pPr>
            <w:r w:rsidRPr="00567618">
              <w:rPr>
                <w:bCs/>
              </w:rPr>
              <w:t>MTSI client in terminal shall not include dtx-recv.</w:t>
            </w:r>
          </w:p>
        </w:tc>
      </w:tr>
      <w:tr w:rsidR="002939E0" w:rsidRPr="005C72EC" w14:paraId="7DA7BD37" w14:textId="77777777" w:rsidTr="008157F3">
        <w:trPr>
          <w:jc w:val="center"/>
        </w:trPr>
        <w:tc>
          <w:tcPr>
            <w:tcW w:w="1842" w:type="dxa"/>
            <w:shd w:val="clear" w:color="auto" w:fill="auto"/>
          </w:tcPr>
          <w:p w14:paraId="6199ADDE" w14:textId="77777777" w:rsidR="002939E0" w:rsidRPr="005C72EC" w:rsidRDefault="002939E0" w:rsidP="003504E9">
            <w:pPr>
              <w:keepNext/>
              <w:keepLines/>
              <w:spacing w:after="0"/>
              <w:rPr>
                <w:rFonts w:ascii="Arial" w:hAnsi="Arial"/>
                <w:sz w:val="18"/>
              </w:rPr>
            </w:pPr>
            <w:r w:rsidRPr="005C72EC">
              <w:rPr>
                <w:rFonts w:ascii="Arial" w:hAnsi="Arial"/>
                <w:sz w:val="18"/>
              </w:rPr>
              <w:t>max-red</w:t>
            </w:r>
          </w:p>
        </w:tc>
        <w:tc>
          <w:tcPr>
            <w:tcW w:w="7797" w:type="dxa"/>
            <w:shd w:val="clear" w:color="auto" w:fill="auto"/>
          </w:tcPr>
          <w:p w14:paraId="5FAFFDC8" w14:textId="77777777" w:rsidR="002939E0" w:rsidRPr="005C72EC" w:rsidRDefault="002939E0" w:rsidP="003504E9">
            <w:pPr>
              <w:keepNext/>
              <w:keepLines/>
              <w:spacing w:after="0"/>
              <w:rPr>
                <w:rFonts w:ascii="Arial" w:hAnsi="Arial"/>
                <w:bCs/>
                <w:sz w:val="18"/>
              </w:rPr>
            </w:pPr>
            <w:r w:rsidRPr="005C72EC">
              <w:rPr>
                <w:rFonts w:ascii="Arial" w:hAnsi="Arial"/>
                <w:sz w:val="18"/>
              </w:rPr>
              <w:t>Shall be included and shall be set to 220 or less.</w:t>
            </w:r>
          </w:p>
        </w:tc>
      </w:tr>
      <w:tr w:rsidR="002939E0" w:rsidRPr="005C72EC" w14:paraId="1E7A319E" w14:textId="77777777" w:rsidTr="008157F3">
        <w:trPr>
          <w:jc w:val="center"/>
        </w:trPr>
        <w:tc>
          <w:tcPr>
            <w:tcW w:w="1842" w:type="dxa"/>
            <w:shd w:val="clear" w:color="auto" w:fill="auto"/>
          </w:tcPr>
          <w:p w14:paraId="2712E5D6" w14:textId="77777777" w:rsidR="002939E0" w:rsidRPr="005C72EC" w:rsidRDefault="002939E0" w:rsidP="003504E9">
            <w:pPr>
              <w:keepNext/>
              <w:keepLines/>
              <w:spacing w:after="0"/>
              <w:rPr>
                <w:rFonts w:ascii="Arial" w:hAnsi="Arial"/>
                <w:sz w:val="18"/>
              </w:rPr>
            </w:pPr>
            <w:r w:rsidRPr="005C72EC">
              <w:rPr>
                <w:rFonts w:ascii="Arial" w:hAnsi="Arial"/>
                <w:sz w:val="18"/>
              </w:rPr>
              <w:t>channels</w:t>
            </w:r>
          </w:p>
        </w:tc>
        <w:tc>
          <w:tcPr>
            <w:tcW w:w="7797" w:type="dxa"/>
            <w:shd w:val="clear" w:color="auto" w:fill="auto"/>
          </w:tcPr>
          <w:p w14:paraId="1B080A27" w14:textId="77777777" w:rsidR="002939E0" w:rsidRPr="005C72EC" w:rsidRDefault="002939E0" w:rsidP="003504E9">
            <w:pPr>
              <w:keepNext/>
              <w:keepLines/>
              <w:spacing w:after="0"/>
              <w:rPr>
                <w:rFonts w:ascii="Arial" w:hAnsi="Arial"/>
                <w:sz w:val="18"/>
              </w:rPr>
            </w:pPr>
            <w:r w:rsidRPr="005C72EC">
              <w:rPr>
                <w:rFonts w:ascii="Arial" w:hAnsi="Arial"/>
                <w:sz w:val="18"/>
              </w:rPr>
              <w:t>The SDP offer-answer considerations in TS 26.445 [125] apply.</w:t>
            </w:r>
          </w:p>
        </w:tc>
      </w:tr>
      <w:tr w:rsidR="00D64B8F" w:rsidRPr="005C72EC" w14:paraId="40E8C555" w14:textId="77777777" w:rsidTr="008157F3">
        <w:trPr>
          <w:jc w:val="center"/>
        </w:trPr>
        <w:tc>
          <w:tcPr>
            <w:tcW w:w="1842" w:type="dxa"/>
            <w:shd w:val="clear" w:color="auto" w:fill="auto"/>
          </w:tcPr>
          <w:p w14:paraId="0D194FF6" w14:textId="77777777" w:rsidR="00D64B8F" w:rsidRPr="005C72EC" w:rsidDel="006B2CC5" w:rsidRDefault="00D64B8F" w:rsidP="003504E9">
            <w:pPr>
              <w:keepNext/>
              <w:keepLines/>
              <w:spacing w:after="0"/>
              <w:rPr>
                <w:rFonts w:ascii="Arial" w:hAnsi="Arial"/>
                <w:sz w:val="18"/>
                <w:lang w:eastAsia="ko-KR"/>
              </w:rPr>
            </w:pPr>
            <w:r w:rsidRPr="005C72EC">
              <w:rPr>
                <w:rFonts w:ascii="Arial" w:hAnsi="Arial"/>
                <w:sz w:val="18"/>
                <w:lang w:eastAsia="ko-KR"/>
              </w:rPr>
              <w:t>cmr</w:t>
            </w:r>
          </w:p>
        </w:tc>
        <w:tc>
          <w:tcPr>
            <w:tcW w:w="7797" w:type="dxa"/>
            <w:shd w:val="clear" w:color="auto" w:fill="auto"/>
          </w:tcPr>
          <w:p w14:paraId="1F1D44E5" w14:textId="77777777" w:rsidR="00D64B8F" w:rsidRPr="005C72EC" w:rsidDel="006B2CC5" w:rsidRDefault="00D64B8F" w:rsidP="003504E9">
            <w:pPr>
              <w:keepNext/>
              <w:keepLines/>
              <w:spacing w:after="0"/>
              <w:rPr>
                <w:rFonts w:ascii="Arial" w:hAnsi="Arial"/>
                <w:sz w:val="18"/>
              </w:rPr>
            </w:pPr>
            <w:r w:rsidRPr="005C72EC">
              <w:rPr>
                <w:rFonts w:ascii="Arial" w:hAnsi="Arial"/>
                <w:sz w:val="18"/>
              </w:rPr>
              <w:t>The SDP offer-answer considerations in TS 26.445 [125] apply.</w:t>
            </w:r>
          </w:p>
        </w:tc>
      </w:tr>
      <w:tr w:rsidR="00FC7E52" w:rsidRPr="00567618" w14:paraId="0686D00F" w14:textId="77777777" w:rsidTr="008157F3">
        <w:trPr>
          <w:jc w:val="center"/>
        </w:trPr>
        <w:tc>
          <w:tcPr>
            <w:tcW w:w="1842" w:type="dxa"/>
            <w:shd w:val="clear" w:color="auto" w:fill="auto"/>
          </w:tcPr>
          <w:p w14:paraId="56CDD0AD" w14:textId="77777777" w:rsidR="00FC7E52" w:rsidRPr="00567618" w:rsidRDefault="00FC7E52" w:rsidP="00DD54CD">
            <w:pPr>
              <w:pStyle w:val="TAL"/>
            </w:pPr>
            <w:r w:rsidRPr="00567618">
              <w:rPr>
                <w:lang w:eastAsia="ko-KR"/>
              </w:rPr>
              <w:t>br</w:t>
            </w:r>
          </w:p>
        </w:tc>
        <w:tc>
          <w:tcPr>
            <w:tcW w:w="7797" w:type="dxa"/>
            <w:shd w:val="clear" w:color="auto" w:fill="auto"/>
          </w:tcPr>
          <w:p w14:paraId="30CB68F8" w14:textId="77777777" w:rsidR="00FC7E52" w:rsidRPr="00567618" w:rsidRDefault="00FC7E52" w:rsidP="00DD54CD">
            <w:pPr>
              <w:pStyle w:val="TAL"/>
            </w:pPr>
            <w:r w:rsidRPr="00567618">
              <w:t>An MTSI client in terminal supporting the EVS codec is required to support the entire bit-rate range but may offer a smaller bit-rate range or even a single bit-rate.</w:t>
            </w:r>
          </w:p>
        </w:tc>
      </w:tr>
      <w:tr w:rsidR="00FC7E52" w:rsidRPr="00567618" w14:paraId="45842A6C" w14:textId="77777777" w:rsidTr="008157F3">
        <w:trPr>
          <w:jc w:val="center"/>
        </w:trPr>
        <w:tc>
          <w:tcPr>
            <w:tcW w:w="1842" w:type="dxa"/>
            <w:shd w:val="clear" w:color="auto" w:fill="auto"/>
          </w:tcPr>
          <w:p w14:paraId="7CE87A61" w14:textId="77777777" w:rsidR="00FC7E52" w:rsidRPr="00567618" w:rsidRDefault="00FC7E52" w:rsidP="00DD54CD">
            <w:pPr>
              <w:pStyle w:val="TAL"/>
            </w:pPr>
            <w:r w:rsidRPr="00567618">
              <w:rPr>
                <w:lang w:eastAsia="ko-KR"/>
              </w:rPr>
              <w:t>br-send</w:t>
            </w:r>
          </w:p>
        </w:tc>
        <w:tc>
          <w:tcPr>
            <w:tcW w:w="7797" w:type="dxa"/>
            <w:shd w:val="clear" w:color="auto" w:fill="auto"/>
          </w:tcPr>
          <w:p w14:paraId="7DABDE82" w14:textId="77777777" w:rsidR="00FC7E52" w:rsidRPr="00567618" w:rsidRDefault="00FC7E52" w:rsidP="00DD54CD">
            <w:pPr>
              <w:pStyle w:val="TAL"/>
            </w:pPr>
            <w:r w:rsidRPr="00567618">
              <w:t>The SDP offer-answer considerations in TS 26.445 [125] apply.</w:t>
            </w:r>
          </w:p>
        </w:tc>
      </w:tr>
      <w:tr w:rsidR="00FC7E52" w:rsidRPr="00567618" w14:paraId="1B95D520" w14:textId="77777777" w:rsidTr="008157F3">
        <w:trPr>
          <w:jc w:val="center"/>
        </w:trPr>
        <w:tc>
          <w:tcPr>
            <w:tcW w:w="1842" w:type="dxa"/>
            <w:shd w:val="clear" w:color="auto" w:fill="auto"/>
          </w:tcPr>
          <w:p w14:paraId="7A5C3B2F" w14:textId="77777777" w:rsidR="00FC7E52" w:rsidRPr="00567618" w:rsidRDefault="00FC7E52" w:rsidP="00DD54CD">
            <w:pPr>
              <w:pStyle w:val="TAL"/>
            </w:pPr>
            <w:r w:rsidRPr="00567618">
              <w:rPr>
                <w:lang w:eastAsia="ko-KR"/>
              </w:rPr>
              <w:t>br-recv</w:t>
            </w:r>
          </w:p>
        </w:tc>
        <w:tc>
          <w:tcPr>
            <w:tcW w:w="7797" w:type="dxa"/>
            <w:shd w:val="clear" w:color="auto" w:fill="auto"/>
          </w:tcPr>
          <w:p w14:paraId="3F5784FE" w14:textId="77777777" w:rsidR="00FC7E52" w:rsidRPr="00567618" w:rsidRDefault="00FC7E52" w:rsidP="00DD54CD">
            <w:pPr>
              <w:pStyle w:val="TAL"/>
            </w:pPr>
            <w:r w:rsidRPr="00567618">
              <w:t>The SDP offer-answer considerations in TS 26.445 [125] apply.</w:t>
            </w:r>
          </w:p>
        </w:tc>
      </w:tr>
      <w:tr w:rsidR="00FC7E52" w:rsidRPr="00567618" w14:paraId="57C2A1D5" w14:textId="77777777" w:rsidTr="008157F3">
        <w:trPr>
          <w:jc w:val="center"/>
        </w:trPr>
        <w:tc>
          <w:tcPr>
            <w:tcW w:w="1842" w:type="dxa"/>
            <w:shd w:val="clear" w:color="auto" w:fill="auto"/>
          </w:tcPr>
          <w:p w14:paraId="5E1DDFB9" w14:textId="77777777" w:rsidR="00FC7E52" w:rsidRPr="00567618" w:rsidRDefault="00FC7E52" w:rsidP="00DD54CD">
            <w:pPr>
              <w:pStyle w:val="TAL"/>
            </w:pPr>
            <w:r w:rsidRPr="00567618">
              <w:rPr>
                <w:lang w:eastAsia="ko-KR"/>
              </w:rPr>
              <w:t>bw</w:t>
            </w:r>
          </w:p>
        </w:tc>
        <w:tc>
          <w:tcPr>
            <w:tcW w:w="7797" w:type="dxa"/>
            <w:shd w:val="clear" w:color="auto" w:fill="auto"/>
          </w:tcPr>
          <w:p w14:paraId="3B1CB7C4" w14:textId="77777777" w:rsidR="00FC7E52" w:rsidRPr="00567618" w:rsidRDefault="00FC7E52" w:rsidP="00DD54CD">
            <w:pPr>
              <w:pStyle w:val="TAL"/>
            </w:pPr>
            <w:r w:rsidRPr="00567618">
              <w:t>The SDP offer-answer considerations in TS 26.445 [125] apply.</w:t>
            </w:r>
          </w:p>
        </w:tc>
      </w:tr>
      <w:tr w:rsidR="00FC7E52" w:rsidRPr="00567618" w14:paraId="7144368A" w14:textId="77777777" w:rsidTr="008157F3">
        <w:trPr>
          <w:jc w:val="center"/>
        </w:trPr>
        <w:tc>
          <w:tcPr>
            <w:tcW w:w="1842" w:type="dxa"/>
            <w:shd w:val="clear" w:color="auto" w:fill="auto"/>
          </w:tcPr>
          <w:p w14:paraId="60C75B18" w14:textId="77777777" w:rsidR="00FC7E52" w:rsidRPr="00567618" w:rsidRDefault="00FC7E52" w:rsidP="00DD54CD">
            <w:pPr>
              <w:pStyle w:val="TAL"/>
            </w:pPr>
            <w:r w:rsidRPr="00567618">
              <w:rPr>
                <w:lang w:eastAsia="ko-KR"/>
              </w:rPr>
              <w:t>bw-send</w:t>
            </w:r>
          </w:p>
        </w:tc>
        <w:tc>
          <w:tcPr>
            <w:tcW w:w="7797" w:type="dxa"/>
            <w:shd w:val="clear" w:color="auto" w:fill="auto"/>
          </w:tcPr>
          <w:p w14:paraId="5AFE8514" w14:textId="77777777" w:rsidR="00FC7E52" w:rsidRPr="00567618" w:rsidRDefault="00FC7E52" w:rsidP="00DD54CD">
            <w:pPr>
              <w:pStyle w:val="TAL"/>
            </w:pPr>
            <w:r w:rsidRPr="00567618">
              <w:t>The SDP offer-answer considerations in TS 26.445 [125] apply.</w:t>
            </w:r>
          </w:p>
        </w:tc>
      </w:tr>
      <w:tr w:rsidR="00FC7E52" w:rsidRPr="00567618" w14:paraId="692427C9" w14:textId="77777777" w:rsidTr="008157F3">
        <w:trPr>
          <w:jc w:val="center"/>
        </w:trPr>
        <w:tc>
          <w:tcPr>
            <w:tcW w:w="1842" w:type="dxa"/>
            <w:shd w:val="clear" w:color="auto" w:fill="auto"/>
          </w:tcPr>
          <w:p w14:paraId="60ED4A03" w14:textId="77777777" w:rsidR="00FC7E52" w:rsidRPr="00567618" w:rsidRDefault="00FC7E52" w:rsidP="00DD54CD">
            <w:pPr>
              <w:pStyle w:val="TAL"/>
            </w:pPr>
            <w:r w:rsidRPr="00567618">
              <w:rPr>
                <w:lang w:eastAsia="ko-KR"/>
              </w:rPr>
              <w:t>bw-recv</w:t>
            </w:r>
          </w:p>
        </w:tc>
        <w:tc>
          <w:tcPr>
            <w:tcW w:w="7797" w:type="dxa"/>
            <w:shd w:val="clear" w:color="auto" w:fill="auto"/>
          </w:tcPr>
          <w:p w14:paraId="0A3D34ED" w14:textId="77777777" w:rsidR="00FC7E52" w:rsidRPr="00567618" w:rsidRDefault="00FC7E52" w:rsidP="00DD54CD">
            <w:pPr>
              <w:pStyle w:val="TAL"/>
            </w:pPr>
            <w:r w:rsidRPr="00567618">
              <w:t>The SDP offer-answer considerations in TS 26.445 [125] apply.</w:t>
            </w:r>
          </w:p>
        </w:tc>
      </w:tr>
      <w:tr w:rsidR="00FC7E52" w:rsidRPr="00567618" w14:paraId="512CAE85" w14:textId="77777777" w:rsidTr="008157F3">
        <w:trPr>
          <w:jc w:val="center"/>
        </w:trPr>
        <w:tc>
          <w:tcPr>
            <w:tcW w:w="1842" w:type="dxa"/>
            <w:shd w:val="clear" w:color="auto" w:fill="auto"/>
          </w:tcPr>
          <w:p w14:paraId="2B1732FF" w14:textId="77777777" w:rsidR="00FC7E52" w:rsidRPr="00567618" w:rsidRDefault="00FC7E52" w:rsidP="00DD54CD">
            <w:pPr>
              <w:pStyle w:val="TAL"/>
              <w:rPr>
                <w:lang w:eastAsia="ko-KR"/>
              </w:rPr>
            </w:pPr>
            <w:r w:rsidRPr="00567618">
              <w:rPr>
                <w:lang w:eastAsia="ko-KR"/>
              </w:rPr>
              <w:t>ch-send</w:t>
            </w:r>
          </w:p>
        </w:tc>
        <w:tc>
          <w:tcPr>
            <w:tcW w:w="7797" w:type="dxa"/>
            <w:shd w:val="clear" w:color="auto" w:fill="auto"/>
          </w:tcPr>
          <w:p w14:paraId="340C2679" w14:textId="77777777" w:rsidR="00FC7E52" w:rsidRPr="00567618" w:rsidRDefault="00FC7E52" w:rsidP="00DD54CD">
            <w:pPr>
              <w:pStyle w:val="TAL"/>
            </w:pPr>
            <w:r w:rsidRPr="00567618">
              <w:t>The SDP offer-answer considerations in TS 26.445 [125] apply.</w:t>
            </w:r>
          </w:p>
        </w:tc>
      </w:tr>
      <w:tr w:rsidR="00FC7E52" w:rsidRPr="00567618" w14:paraId="1C5682C8" w14:textId="77777777" w:rsidTr="008157F3">
        <w:trPr>
          <w:jc w:val="center"/>
        </w:trPr>
        <w:tc>
          <w:tcPr>
            <w:tcW w:w="1842" w:type="dxa"/>
            <w:shd w:val="clear" w:color="auto" w:fill="auto"/>
          </w:tcPr>
          <w:p w14:paraId="3A3017DB" w14:textId="77777777" w:rsidR="00FC7E52" w:rsidRPr="00567618" w:rsidRDefault="00FC7E52" w:rsidP="00DD54CD">
            <w:pPr>
              <w:pStyle w:val="TAL"/>
              <w:rPr>
                <w:lang w:eastAsia="ko-KR"/>
              </w:rPr>
            </w:pPr>
            <w:r w:rsidRPr="00567618">
              <w:rPr>
                <w:lang w:eastAsia="ko-KR"/>
              </w:rPr>
              <w:t>ch-recv</w:t>
            </w:r>
          </w:p>
        </w:tc>
        <w:tc>
          <w:tcPr>
            <w:tcW w:w="7797" w:type="dxa"/>
            <w:shd w:val="clear" w:color="auto" w:fill="auto"/>
          </w:tcPr>
          <w:p w14:paraId="621009D8" w14:textId="77777777" w:rsidR="00FC7E52" w:rsidRPr="00567618" w:rsidRDefault="00FC7E52" w:rsidP="00DD54CD">
            <w:pPr>
              <w:pStyle w:val="TAL"/>
            </w:pPr>
            <w:r w:rsidRPr="00567618">
              <w:t>The SDP offer-answer considerations in TS 26.445 [125] apply.</w:t>
            </w:r>
          </w:p>
        </w:tc>
      </w:tr>
      <w:tr w:rsidR="00FC7E52" w:rsidRPr="00567618" w14:paraId="4B51AA20" w14:textId="77777777" w:rsidTr="008157F3">
        <w:trPr>
          <w:jc w:val="center"/>
        </w:trPr>
        <w:tc>
          <w:tcPr>
            <w:tcW w:w="1842" w:type="dxa"/>
            <w:shd w:val="clear" w:color="auto" w:fill="auto"/>
          </w:tcPr>
          <w:p w14:paraId="2C98CF35" w14:textId="77777777" w:rsidR="00FC7E52" w:rsidRPr="00567618" w:rsidRDefault="00FC7E52" w:rsidP="00DD54CD">
            <w:pPr>
              <w:pStyle w:val="TAL"/>
              <w:rPr>
                <w:lang w:eastAsia="ko-KR"/>
              </w:rPr>
            </w:pPr>
            <w:r w:rsidRPr="00567618">
              <w:rPr>
                <w:lang w:eastAsia="ko-KR"/>
              </w:rPr>
              <w:t>ch-aw-recv</w:t>
            </w:r>
          </w:p>
        </w:tc>
        <w:tc>
          <w:tcPr>
            <w:tcW w:w="7797" w:type="dxa"/>
            <w:shd w:val="clear" w:color="auto" w:fill="auto"/>
          </w:tcPr>
          <w:p w14:paraId="7D51EF2E" w14:textId="77777777" w:rsidR="00FC7E52" w:rsidRPr="00567618" w:rsidRDefault="00FC7E52" w:rsidP="00DD54CD">
            <w:pPr>
              <w:pStyle w:val="TAL"/>
            </w:pPr>
            <w:r w:rsidRPr="00567618">
              <w:t>The SDP offer-answer considerations in TS 26.445 [125] apply.</w:t>
            </w:r>
          </w:p>
        </w:tc>
      </w:tr>
      <w:tr w:rsidR="00FC7E52" w:rsidRPr="00567618" w14:paraId="43BF67C1" w14:textId="77777777" w:rsidTr="008157F3">
        <w:trPr>
          <w:jc w:val="center"/>
        </w:trPr>
        <w:tc>
          <w:tcPr>
            <w:tcW w:w="1842" w:type="dxa"/>
            <w:shd w:val="clear" w:color="auto" w:fill="auto"/>
          </w:tcPr>
          <w:p w14:paraId="16F8758E" w14:textId="679CA855" w:rsidR="00FC7E52" w:rsidRPr="00567618" w:rsidRDefault="00D01074" w:rsidP="00DD54CD">
            <w:pPr>
              <w:pStyle w:val="TAL"/>
              <w:rPr>
                <w:lang w:eastAsia="ko-KR"/>
              </w:rPr>
            </w:pPr>
            <w:r w:rsidRPr="006B2CC5">
              <w:t>mode-set</w:t>
            </w:r>
          </w:p>
        </w:tc>
        <w:tc>
          <w:tcPr>
            <w:tcW w:w="7797" w:type="dxa"/>
            <w:shd w:val="clear" w:color="auto" w:fill="auto"/>
          </w:tcPr>
          <w:p w14:paraId="54C27997" w14:textId="7FF2A65B" w:rsidR="00FC7E52" w:rsidRPr="00567618" w:rsidRDefault="00D01074" w:rsidP="00DD54CD">
            <w:pPr>
              <w:pStyle w:val="TAL"/>
            </w:pPr>
            <w:r w:rsidRPr="005C72EC">
              <w:t>Shall not be included</w:t>
            </w:r>
          </w:p>
        </w:tc>
      </w:tr>
      <w:tr w:rsidR="00FC7E52" w:rsidRPr="00567618" w14:paraId="424A4495" w14:textId="77777777" w:rsidTr="008157F3">
        <w:trPr>
          <w:jc w:val="center"/>
        </w:trPr>
        <w:tc>
          <w:tcPr>
            <w:tcW w:w="1842" w:type="dxa"/>
            <w:shd w:val="clear" w:color="auto" w:fill="auto"/>
          </w:tcPr>
          <w:p w14:paraId="20FC1F0C" w14:textId="1AE4FD54" w:rsidR="00FC7E52" w:rsidRPr="00567618" w:rsidRDefault="00D01074" w:rsidP="00DD54CD">
            <w:pPr>
              <w:pStyle w:val="TAL"/>
              <w:rPr>
                <w:lang w:eastAsia="ko-KR"/>
              </w:rPr>
            </w:pPr>
            <w:r w:rsidRPr="006B2CC5">
              <w:t>mode-change-period</w:t>
            </w:r>
          </w:p>
        </w:tc>
        <w:tc>
          <w:tcPr>
            <w:tcW w:w="7797" w:type="dxa"/>
            <w:shd w:val="clear" w:color="auto" w:fill="auto"/>
          </w:tcPr>
          <w:p w14:paraId="033FD13A" w14:textId="23FA09E1" w:rsidR="00FC7E52" w:rsidRPr="00567618" w:rsidRDefault="00D01074" w:rsidP="00DD54CD">
            <w:pPr>
              <w:pStyle w:val="TAL"/>
            </w:pPr>
            <w:r w:rsidRPr="005C72EC">
              <w:t>Shall not be included</w:t>
            </w:r>
          </w:p>
        </w:tc>
      </w:tr>
      <w:tr w:rsidR="00D01074" w:rsidRPr="005C72EC" w14:paraId="0A1EF210" w14:textId="77777777" w:rsidTr="008157F3">
        <w:trPr>
          <w:jc w:val="center"/>
        </w:trPr>
        <w:tc>
          <w:tcPr>
            <w:tcW w:w="1842" w:type="dxa"/>
            <w:shd w:val="clear" w:color="auto" w:fill="auto"/>
          </w:tcPr>
          <w:p w14:paraId="481A4057"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mode-change-capability</w:t>
            </w:r>
          </w:p>
        </w:tc>
        <w:tc>
          <w:tcPr>
            <w:tcW w:w="7797" w:type="dxa"/>
            <w:shd w:val="clear" w:color="auto" w:fill="auto"/>
          </w:tcPr>
          <w:p w14:paraId="32232A6A" w14:textId="4A59BA8E" w:rsidR="00D01074" w:rsidRPr="005C72EC" w:rsidDel="006B2CC5" w:rsidRDefault="00D01074" w:rsidP="003504E9">
            <w:pPr>
              <w:keepNext/>
              <w:keepLines/>
              <w:spacing w:after="0"/>
              <w:rPr>
                <w:rFonts w:ascii="Arial" w:hAnsi="Arial"/>
                <w:sz w:val="18"/>
              </w:rPr>
            </w:pPr>
            <w:r w:rsidRPr="006B4F10">
              <w:rPr>
                <w:rFonts w:ascii="Arial" w:hAnsi="Arial"/>
                <w:sz w:val="18"/>
              </w:rPr>
              <w:t>The SDP offer-answer considerations in TS 26.445 [125] apply.</w:t>
            </w:r>
          </w:p>
        </w:tc>
      </w:tr>
      <w:tr w:rsidR="00D01074" w:rsidRPr="005C72EC" w14:paraId="71F55A15" w14:textId="77777777" w:rsidTr="008157F3">
        <w:trPr>
          <w:jc w:val="center"/>
        </w:trPr>
        <w:tc>
          <w:tcPr>
            <w:tcW w:w="1842" w:type="dxa"/>
            <w:shd w:val="clear" w:color="auto" w:fill="auto"/>
          </w:tcPr>
          <w:p w14:paraId="60390336" w14:textId="77777777" w:rsidR="00D01074" w:rsidRPr="005C72EC" w:rsidDel="006B2CC5" w:rsidRDefault="00D01074" w:rsidP="003504E9">
            <w:pPr>
              <w:keepNext/>
              <w:keepLines/>
              <w:spacing w:after="0"/>
              <w:rPr>
                <w:rFonts w:ascii="Arial" w:hAnsi="Arial"/>
                <w:sz w:val="18"/>
              </w:rPr>
            </w:pPr>
            <w:r w:rsidRPr="006B2CC5">
              <w:rPr>
                <w:rFonts w:ascii="Arial" w:hAnsi="Arial"/>
                <w:sz w:val="18"/>
              </w:rPr>
              <w:t>mode-change-neighbor</w:t>
            </w:r>
          </w:p>
        </w:tc>
        <w:tc>
          <w:tcPr>
            <w:tcW w:w="7797" w:type="dxa"/>
            <w:shd w:val="clear" w:color="auto" w:fill="auto"/>
          </w:tcPr>
          <w:p w14:paraId="063D1FB0" w14:textId="77777777" w:rsidR="00D01074" w:rsidRPr="005C72EC" w:rsidDel="006B2CC5" w:rsidRDefault="00D01074" w:rsidP="003504E9">
            <w:pPr>
              <w:keepNext/>
              <w:keepLines/>
              <w:spacing w:after="0"/>
              <w:rPr>
                <w:rFonts w:ascii="Arial" w:hAnsi="Arial"/>
                <w:sz w:val="18"/>
              </w:rPr>
            </w:pPr>
            <w:r w:rsidRPr="005C72EC">
              <w:rPr>
                <w:rFonts w:ascii="Arial" w:hAnsi="Arial"/>
                <w:sz w:val="18"/>
              </w:rPr>
              <w:t>Shall not be included</w:t>
            </w:r>
          </w:p>
        </w:tc>
      </w:tr>
    </w:tbl>
    <w:p w14:paraId="3635EFE8" w14:textId="77777777" w:rsidR="00FC7E52" w:rsidRDefault="00FC7E52" w:rsidP="00FC7E52"/>
    <w:p w14:paraId="0C4763EB" w14:textId="77777777" w:rsidR="003B0BD9" w:rsidRDefault="003B0BD9" w:rsidP="003B0BD9">
      <w:pPr>
        <w:keepNext/>
        <w:keepLines/>
        <w:spacing w:before="60"/>
        <w:jc w:val="center"/>
        <w:rPr>
          <w:rFonts w:ascii="Arial" w:hAnsi="Arial"/>
          <w:b/>
        </w:rPr>
      </w:pPr>
      <w:bookmarkStart w:id="430" w:name="MCCQCTEMPBM_00000305"/>
      <w:r w:rsidRPr="00861397">
        <w:rPr>
          <w:rFonts w:ascii="Arial" w:hAnsi="Arial"/>
          <w:b/>
        </w:rPr>
        <w:lastRenderedPageBreak/>
        <w:t>Table 6.2</w:t>
      </w:r>
      <w:r>
        <w:rPr>
          <w:rFonts w:ascii="Arial" w:hAnsi="Arial"/>
          <w:b/>
        </w:rPr>
        <w:t>b</w:t>
      </w:r>
      <w:r w:rsidRPr="00861397">
        <w:rPr>
          <w:rFonts w:ascii="Arial" w:hAnsi="Arial"/>
          <w:b/>
        </w:rPr>
        <w:t xml:space="preserve">: SDP parameters for </w:t>
      </w:r>
      <w:r>
        <w:rPr>
          <w:rFonts w:ascii="Arial" w:hAnsi="Arial"/>
          <w:b/>
        </w:rPr>
        <w:t>I</w:t>
      </w:r>
      <w:r w:rsidRPr="00861397">
        <w:rPr>
          <w:rFonts w:ascii="Arial" w:hAnsi="Arial"/>
          <w:b/>
        </w:rPr>
        <w:t>V</w:t>
      </w:r>
      <w:r>
        <w:rPr>
          <w:rFonts w:ascii="Arial" w:hAnsi="Arial"/>
          <w:b/>
        </w:rPr>
        <w:t>A</w:t>
      </w:r>
      <w:r w:rsidRPr="00861397">
        <w:rPr>
          <w:rFonts w:ascii="Arial" w:hAnsi="Arial"/>
          <w:b/>
        </w:rPr>
        <w:t>S (</w:t>
      </w:r>
      <w:r>
        <w:rPr>
          <w:rFonts w:ascii="Arial" w:hAnsi="Arial"/>
          <w:b/>
        </w:rPr>
        <w:t>including EVS</w:t>
      </w:r>
      <w:r w:rsidRPr="00861397">
        <w:rPr>
          <w:rFonts w:ascii="Arial" w:hAnsi="Arial"/>
          <w:b/>
        </w:rPr>
        <w:t xml:space="preserve"> Primary and </w:t>
      </w:r>
      <w:r>
        <w:rPr>
          <w:rFonts w:ascii="Arial" w:hAnsi="Arial"/>
          <w:b/>
        </w:rPr>
        <w:t xml:space="preserve">EVS </w:t>
      </w:r>
      <w:r w:rsidRPr="00861397">
        <w:rPr>
          <w:rFonts w:ascii="Arial" w:hAnsi="Arial"/>
          <w:b/>
        </w:rPr>
        <w:t>AMR-WB IO modes</w:t>
      </w:r>
      <w:r>
        <w:rPr>
          <w:rFonts w:ascii="Arial" w:hAnsi="Arial"/>
          <w:b/>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2"/>
        <w:gridCol w:w="7797"/>
      </w:tblGrid>
      <w:tr w:rsidR="007B2E55" w:rsidRPr="00EE327F" w14:paraId="724EDD08" w14:textId="77777777" w:rsidTr="00582D5F">
        <w:trPr>
          <w:jc w:val="center"/>
        </w:trPr>
        <w:tc>
          <w:tcPr>
            <w:tcW w:w="1842" w:type="dxa"/>
          </w:tcPr>
          <w:p w14:paraId="7A98C9E2" w14:textId="77777777" w:rsidR="007B2E55" w:rsidRPr="00EE327F" w:rsidRDefault="007B2E55" w:rsidP="00582D5F">
            <w:pPr>
              <w:keepNext/>
              <w:keepLines/>
              <w:spacing w:after="0"/>
              <w:jc w:val="center"/>
              <w:rPr>
                <w:rFonts w:ascii="Arial" w:hAnsi="Arial"/>
                <w:b/>
                <w:sz w:val="18"/>
              </w:rPr>
            </w:pPr>
            <w:r w:rsidRPr="00EE327F">
              <w:rPr>
                <w:rFonts w:ascii="Arial" w:hAnsi="Arial"/>
                <w:b/>
                <w:sz w:val="18"/>
              </w:rPr>
              <w:t>Parameter</w:t>
            </w:r>
          </w:p>
        </w:tc>
        <w:tc>
          <w:tcPr>
            <w:tcW w:w="7797" w:type="dxa"/>
          </w:tcPr>
          <w:p w14:paraId="5285CE79" w14:textId="77777777" w:rsidR="007B2E55" w:rsidRPr="00EE327F" w:rsidRDefault="007B2E55" w:rsidP="00582D5F">
            <w:pPr>
              <w:keepNext/>
              <w:keepLines/>
              <w:spacing w:after="0"/>
              <w:jc w:val="center"/>
              <w:rPr>
                <w:rFonts w:ascii="Arial" w:hAnsi="Arial"/>
                <w:b/>
                <w:sz w:val="18"/>
              </w:rPr>
            </w:pPr>
            <w:r w:rsidRPr="00EE327F">
              <w:rPr>
                <w:rFonts w:ascii="Arial" w:hAnsi="Arial"/>
                <w:b/>
                <w:sz w:val="18"/>
              </w:rPr>
              <w:t>Usage</w:t>
            </w:r>
          </w:p>
        </w:tc>
      </w:tr>
      <w:tr w:rsidR="007B2E55" w:rsidRPr="00EE327F" w14:paraId="0F79B301" w14:textId="77777777" w:rsidTr="00582D5F">
        <w:trPr>
          <w:jc w:val="center"/>
        </w:trPr>
        <w:tc>
          <w:tcPr>
            <w:tcW w:w="1842" w:type="dxa"/>
          </w:tcPr>
          <w:p w14:paraId="56827D62" w14:textId="77777777" w:rsidR="007B2E55" w:rsidRPr="00EE327F" w:rsidRDefault="007B2E55" w:rsidP="00582D5F">
            <w:pPr>
              <w:keepNext/>
              <w:keepLines/>
              <w:spacing w:after="0"/>
              <w:rPr>
                <w:rFonts w:ascii="Arial" w:hAnsi="Arial"/>
                <w:sz w:val="18"/>
              </w:rPr>
            </w:pPr>
            <w:r w:rsidRPr="00EE327F">
              <w:rPr>
                <w:rFonts w:ascii="Arial" w:hAnsi="Arial"/>
                <w:sz w:val="18"/>
              </w:rPr>
              <w:t>ptime</w:t>
            </w:r>
          </w:p>
        </w:tc>
        <w:tc>
          <w:tcPr>
            <w:tcW w:w="7797" w:type="dxa"/>
          </w:tcPr>
          <w:p w14:paraId="6710EDA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7.1</w:t>
            </w:r>
          </w:p>
        </w:tc>
      </w:tr>
      <w:tr w:rsidR="007B2E55" w:rsidRPr="00EE327F" w14:paraId="0D1FDC57" w14:textId="77777777" w:rsidTr="00582D5F">
        <w:trPr>
          <w:jc w:val="center"/>
        </w:trPr>
        <w:tc>
          <w:tcPr>
            <w:tcW w:w="1842" w:type="dxa"/>
          </w:tcPr>
          <w:p w14:paraId="4AD4DB98" w14:textId="77777777" w:rsidR="007B2E55" w:rsidRPr="00EE327F" w:rsidRDefault="007B2E55" w:rsidP="00582D5F">
            <w:pPr>
              <w:keepNext/>
              <w:keepLines/>
              <w:spacing w:after="0"/>
              <w:rPr>
                <w:rFonts w:ascii="Arial" w:hAnsi="Arial"/>
                <w:sz w:val="18"/>
              </w:rPr>
            </w:pPr>
            <w:r w:rsidRPr="00EE327F">
              <w:rPr>
                <w:rFonts w:ascii="Arial" w:hAnsi="Arial"/>
                <w:sz w:val="18"/>
              </w:rPr>
              <w:t>maxptime</w:t>
            </w:r>
          </w:p>
        </w:tc>
        <w:tc>
          <w:tcPr>
            <w:tcW w:w="7797" w:type="dxa"/>
          </w:tcPr>
          <w:p w14:paraId="62F932D4" w14:textId="77777777" w:rsidR="007B2E55" w:rsidRPr="00EE327F" w:rsidRDefault="007B2E55" w:rsidP="00582D5F">
            <w:pPr>
              <w:keepNext/>
              <w:keepLines/>
              <w:spacing w:after="0"/>
              <w:rPr>
                <w:rFonts w:ascii="Arial" w:hAnsi="Arial"/>
                <w:sz w:val="18"/>
              </w:rPr>
            </w:pPr>
            <w:r w:rsidRPr="00EE327F">
              <w:rPr>
                <w:rFonts w:ascii="Arial" w:hAnsi="Arial"/>
                <w:sz w:val="18"/>
              </w:rPr>
              <w:t>Shall be set to 240, see also Table 7.1</w:t>
            </w:r>
          </w:p>
        </w:tc>
      </w:tr>
      <w:tr w:rsidR="007B2E55" w:rsidRPr="00EE327F" w14:paraId="16B9B499" w14:textId="77777777" w:rsidTr="00582D5F">
        <w:trPr>
          <w:jc w:val="center"/>
        </w:trPr>
        <w:tc>
          <w:tcPr>
            <w:tcW w:w="1842" w:type="dxa"/>
          </w:tcPr>
          <w:p w14:paraId="1A54A99C"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evs-mode-switch</w:t>
            </w:r>
          </w:p>
        </w:tc>
        <w:tc>
          <w:tcPr>
            <w:tcW w:w="7797" w:type="dxa"/>
          </w:tcPr>
          <w:p w14:paraId="3CFB7B6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5F9BDF1" w14:textId="77777777" w:rsidTr="00582D5F">
        <w:trPr>
          <w:jc w:val="center"/>
        </w:trPr>
        <w:tc>
          <w:tcPr>
            <w:tcW w:w="1842" w:type="dxa"/>
          </w:tcPr>
          <w:p w14:paraId="6D52226D"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hf-only</w:t>
            </w:r>
          </w:p>
        </w:tc>
        <w:tc>
          <w:tcPr>
            <w:tcW w:w="7797" w:type="dxa"/>
          </w:tcPr>
          <w:p w14:paraId="02FFAF6E" w14:textId="77777777" w:rsidR="007B2E55" w:rsidRPr="00EE327F" w:rsidRDefault="007B2E55" w:rsidP="00582D5F">
            <w:pPr>
              <w:keepNext/>
              <w:keepLines/>
              <w:spacing w:after="0"/>
              <w:rPr>
                <w:rFonts w:ascii="Arial" w:hAnsi="Arial"/>
                <w:sz w:val="18"/>
              </w:rPr>
            </w:pPr>
            <w:r w:rsidRPr="00EE327F">
              <w:rPr>
                <w:rFonts w:ascii="Arial" w:hAnsi="Arial"/>
                <w:sz w:val="18"/>
              </w:rPr>
              <w:t>If present, it shall be set to 1</w:t>
            </w:r>
          </w:p>
        </w:tc>
      </w:tr>
      <w:tr w:rsidR="007B2E55" w:rsidRPr="00EE327F" w14:paraId="73D533EA" w14:textId="77777777" w:rsidTr="00582D5F">
        <w:trPr>
          <w:jc w:val="center"/>
        </w:trPr>
        <w:tc>
          <w:tcPr>
            <w:tcW w:w="1842" w:type="dxa"/>
          </w:tcPr>
          <w:p w14:paraId="78F89C1E" w14:textId="77777777" w:rsidR="007B2E55" w:rsidRPr="00EE327F" w:rsidRDefault="007B2E55" w:rsidP="00582D5F">
            <w:pPr>
              <w:keepNext/>
              <w:keepLines/>
              <w:spacing w:after="0"/>
              <w:rPr>
                <w:rFonts w:ascii="Arial" w:hAnsi="Arial"/>
                <w:sz w:val="18"/>
              </w:rPr>
            </w:pPr>
            <w:r w:rsidRPr="00EE327F">
              <w:rPr>
                <w:rFonts w:ascii="Arial" w:hAnsi="Arial"/>
                <w:sz w:val="18"/>
              </w:rPr>
              <w:t>dtx</w:t>
            </w:r>
          </w:p>
        </w:tc>
        <w:tc>
          <w:tcPr>
            <w:tcW w:w="7797" w:type="dxa"/>
          </w:tcPr>
          <w:p w14:paraId="748A2C5F" w14:textId="77777777" w:rsidR="007B2E55" w:rsidRPr="00EE327F" w:rsidRDefault="007B2E55" w:rsidP="00582D5F">
            <w:pPr>
              <w:keepNext/>
              <w:keepLines/>
              <w:spacing w:after="0"/>
              <w:rPr>
                <w:rFonts w:ascii="Arial" w:hAnsi="Arial"/>
                <w:bCs/>
                <w:sz w:val="18"/>
              </w:rPr>
            </w:pPr>
            <w:r w:rsidRPr="00EE327F">
              <w:rPr>
                <w:rFonts w:ascii="Arial" w:hAnsi="Arial"/>
                <w:sz w:val="18"/>
              </w:rPr>
              <w:t>Shall be set according to Table 6.2a</w:t>
            </w:r>
          </w:p>
        </w:tc>
      </w:tr>
      <w:tr w:rsidR="007B2E55" w:rsidRPr="00EE327F" w14:paraId="1BB08BF6" w14:textId="77777777" w:rsidTr="00582D5F">
        <w:trPr>
          <w:jc w:val="center"/>
        </w:trPr>
        <w:tc>
          <w:tcPr>
            <w:tcW w:w="1842" w:type="dxa"/>
          </w:tcPr>
          <w:p w14:paraId="55359E81" w14:textId="77777777" w:rsidR="007B2E55" w:rsidRPr="00EE327F" w:rsidRDefault="007B2E55" w:rsidP="00582D5F">
            <w:pPr>
              <w:keepNext/>
              <w:keepLines/>
              <w:spacing w:after="0"/>
              <w:rPr>
                <w:rFonts w:ascii="Arial" w:hAnsi="Arial"/>
                <w:sz w:val="18"/>
              </w:rPr>
            </w:pPr>
            <w:r w:rsidRPr="00EE327F">
              <w:rPr>
                <w:rFonts w:ascii="Arial" w:hAnsi="Arial"/>
                <w:sz w:val="18"/>
              </w:rPr>
              <w:t>dtx-send</w:t>
            </w:r>
          </w:p>
        </w:tc>
        <w:tc>
          <w:tcPr>
            <w:tcW w:w="7797" w:type="dxa"/>
          </w:tcPr>
          <w:p w14:paraId="050E9681" w14:textId="77777777" w:rsidR="007B2E55" w:rsidRPr="00EE327F" w:rsidRDefault="007B2E55" w:rsidP="00582D5F">
            <w:pPr>
              <w:keepNext/>
              <w:keepLines/>
              <w:spacing w:after="0"/>
              <w:rPr>
                <w:rFonts w:ascii="Arial" w:hAnsi="Arial"/>
                <w:sz w:val="18"/>
              </w:rPr>
            </w:pPr>
          </w:p>
        </w:tc>
      </w:tr>
      <w:tr w:rsidR="007B2E55" w:rsidRPr="00EE327F" w14:paraId="0EA45283" w14:textId="77777777" w:rsidTr="00582D5F">
        <w:trPr>
          <w:jc w:val="center"/>
        </w:trPr>
        <w:tc>
          <w:tcPr>
            <w:tcW w:w="1842" w:type="dxa"/>
          </w:tcPr>
          <w:p w14:paraId="5EF61F94" w14:textId="77777777" w:rsidR="007B2E55" w:rsidRPr="00EE327F" w:rsidRDefault="007B2E55" w:rsidP="00582D5F">
            <w:pPr>
              <w:keepNext/>
              <w:keepLines/>
              <w:spacing w:after="0"/>
              <w:rPr>
                <w:rFonts w:ascii="Arial" w:hAnsi="Arial"/>
                <w:sz w:val="18"/>
              </w:rPr>
            </w:pPr>
            <w:r w:rsidRPr="00EE327F">
              <w:rPr>
                <w:rFonts w:ascii="Arial" w:hAnsi="Arial"/>
                <w:sz w:val="18"/>
              </w:rPr>
              <w:t>dtx-recv</w:t>
            </w:r>
          </w:p>
        </w:tc>
        <w:tc>
          <w:tcPr>
            <w:tcW w:w="7797" w:type="dxa"/>
          </w:tcPr>
          <w:p w14:paraId="232647FC" w14:textId="77777777" w:rsidR="007B2E55" w:rsidRPr="00EE327F" w:rsidRDefault="007B2E55" w:rsidP="00582D5F">
            <w:pPr>
              <w:keepNext/>
              <w:keepLines/>
              <w:spacing w:after="0"/>
              <w:rPr>
                <w:rFonts w:ascii="Arial" w:hAnsi="Arial"/>
                <w:bCs/>
                <w:sz w:val="18"/>
              </w:rPr>
            </w:pPr>
            <w:r w:rsidRPr="00EE327F">
              <w:rPr>
                <w:rFonts w:ascii="Arial" w:hAnsi="Arial"/>
                <w:sz w:val="18"/>
              </w:rPr>
              <w:t>Shall be set according to Table 6.2a</w:t>
            </w:r>
          </w:p>
        </w:tc>
      </w:tr>
      <w:tr w:rsidR="007B2E55" w:rsidRPr="00EE327F" w14:paraId="7B7E2253" w14:textId="77777777" w:rsidTr="00582D5F">
        <w:trPr>
          <w:jc w:val="center"/>
        </w:trPr>
        <w:tc>
          <w:tcPr>
            <w:tcW w:w="1842" w:type="dxa"/>
          </w:tcPr>
          <w:p w14:paraId="50FE1566" w14:textId="77777777" w:rsidR="007B2E55" w:rsidRPr="00EE327F" w:rsidRDefault="007B2E55" w:rsidP="00582D5F">
            <w:pPr>
              <w:keepNext/>
              <w:keepLines/>
              <w:spacing w:after="0"/>
              <w:rPr>
                <w:rFonts w:ascii="Arial" w:hAnsi="Arial"/>
                <w:sz w:val="18"/>
              </w:rPr>
            </w:pPr>
            <w:r w:rsidRPr="00EE327F">
              <w:rPr>
                <w:rFonts w:ascii="Arial" w:hAnsi="Arial"/>
                <w:sz w:val="18"/>
              </w:rPr>
              <w:t>max-red</w:t>
            </w:r>
          </w:p>
        </w:tc>
        <w:tc>
          <w:tcPr>
            <w:tcW w:w="7797" w:type="dxa"/>
          </w:tcPr>
          <w:p w14:paraId="3E87D188" w14:textId="77777777" w:rsidR="007B2E55" w:rsidRPr="00EE327F" w:rsidRDefault="007B2E55" w:rsidP="00582D5F">
            <w:pPr>
              <w:keepNext/>
              <w:keepLines/>
              <w:spacing w:after="0"/>
              <w:rPr>
                <w:rFonts w:ascii="Arial" w:hAnsi="Arial"/>
                <w:bCs/>
                <w:sz w:val="18"/>
              </w:rPr>
            </w:pPr>
            <w:r w:rsidRPr="00EE327F">
              <w:rPr>
                <w:rFonts w:ascii="Arial" w:hAnsi="Arial"/>
                <w:sz w:val="18"/>
              </w:rPr>
              <w:t>Shall be included and shall be set to 220 or less.</w:t>
            </w:r>
          </w:p>
        </w:tc>
      </w:tr>
      <w:tr w:rsidR="007B2E55" w:rsidRPr="00EE327F" w14:paraId="6A785CAE" w14:textId="77777777" w:rsidTr="00582D5F">
        <w:trPr>
          <w:jc w:val="center"/>
        </w:trPr>
        <w:tc>
          <w:tcPr>
            <w:tcW w:w="1842" w:type="dxa"/>
          </w:tcPr>
          <w:p w14:paraId="30F7B4C7" w14:textId="77777777" w:rsidR="007B2E55" w:rsidRPr="00EE327F" w:rsidRDefault="007B2E55" w:rsidP="00582D5F">
            <w:pPr>
              <w:keepNext/>
              <w:keepLines/>
              <w:spacing w:after="0"/>
              <w:rPr>
                <w:rFonts w:ascii="Arial" w:hAnsi="Arial"/>
                <w:sz w:val="18"/>
              </w:rPr>
            </w:pPr>
            <w:r w:rsidRPr="00EE327F">
              <w:rPr>
                <w:rFonts w:ascii="Arial" w:hAnsi="Arial"/>
                <w:sz w:val="18"/>
              </w:rPr>
              <w:t>channels</w:t>
            </w:r>
          </w:p>
        </w:tc>
        <w:tc>
          <w:tcPr>
            <w:tcW w:w="7797" w:type="dxa"/>
          </w:tcPr>
          <w:p w14:paraId="29DEFC0E" w14:textId="77777777" w:rsidR="007B2E55" w:rsidRPr="00EE327F" w:rsidRDefault="007B2E55" w:rsidP="00582D5F">
            <w:pPr>
              <w:keepNext/>
              <w:keepLines/>
              <w:spacing w:after="0"/>
              <w:rPr>
                <w:rFonts w:ascii="Arial" w:hAnsi="Arial"/>
                <w:sz w:val="18"/>
              </w:rPr>
            </w:pPr>
            <w:r w:rsidRPr="00EE327F">
              <w:rPr>
                <w:rFonts w:ascii="Arial" w:hAnsi="Arial"/>
                <w:sz w:val="18"/>
              </w:rPr>
              <w:t>Shall not be present</w:t>
            </w:r>
          </w:p>
        </w:tc>
      </w:tr>
      <w:tr w:rsidR="007B2E55" w:rsidRPr="00EE327F" w:rsidDel="006B2CC5" w14:paraId="63CCB190" w14:textId="77777777" w:rsidTr="00582D5F">
        <w:trPr>
          <w:jc w:val="center"/>
        </w:trPr>
        <w:tc>
          <w:tcPr>
            <w:tcW w:w="1842" w:type="dxa"/>
          </w:tcPr>
          <w:p w14:paraId="268876E0" w14:textId="77777777" w:rsidR="007B2E55" w:rsidRPr="00EE327F" w:rsidDel="006B2CC5" w:rsidRDefault="007B2E55" w:rsidP="00582D5F">
            <w:pPr>
              <w:keepNext/>
              <w:keepLines/>
              <w:spacing w:after="0"/>
              <w:rPr>
                <w:rFonts w:ascii="Arial" w:hAnsi="Arial"/>
                <w:sz w:val="18"/>
                <w:lang w:eastAsia="ko-KR"/>
              </w:rPr>
            </w:pPr>
            <w:r w:rsidRPr="00EE327F">
              <w:rPr>
                <w:rFonts w:ascii="Arial" w:hAnsi="Arial"/>
                <w:sz w:val="18"/>
                <w:lang w:eastAsia="ko-KR"/>
              </w:rPr>
              <w:t>cmr</w:t>
            </w:r>
          </w:p>
        </w:tc>
        <w:tc>
          <w:tcPr>
            <w:tcW w:w="7797" w:type="dxa"/>
          </w:tcPr>
          <w:p w14:paraId="5C4525EC"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DCDF6CE" w14:textId="77777777" w:rsidTr="00582D5F">
        <w:trPr>
          <w:jc w:val="center"/>
        </w:trPr>
        <w:tc>
          <w:tcPr>
            <w:tcW w:w="1842" w:type="dxa"/>
          </w:tcPr>
          <w:p w14:paraId="3EC4D18E"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w:t>
            </w:r>
          </w:p>
        </w:tc>
        <w:tc>
          <w:tcPr>
            <w:tcW w:w="7797" w:type="dxa"/>
          </w:tcPr>
          <w:p w14:paraId="1FA8122C"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1DE00123" w14:textId="77777777" w:rsidTr="00582D5F">
        <w:trPr>
          <w:jc w:val="center"/>
        </w:trPr>
        <w:tc>
          <w:tcPr>
            <w:tcW w:w="1842" w:type="dxa"/>
          </w:tcPr>
          <w:p w14:paraId="318207FD"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br-send</w:t>
            </w:r>
          </w:p>
        </w:tc>
        <w:tc>
          <w:tcPr>
            <w:tcW w:w="7797" w:type="dxa"/>
          </w:tcPr>
          <w:p w14:paraId="647955DE"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3BCC581" w14:textId="77777777" w:rsidTr="00582D5F">
        <w:trPr>
          <w:jc w:val="center"/>
        </w:trPr>
        <w:tc>
          <w:tcPr>
            <w:tcW w:w="1842" w:type="dxa"/>
          </w:tcPr>
          <w:p w14:paraId="35986D3D"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br-recv</w:t>
            </w:r>
          </w:p>
        </w:tc>
        <w:tc>
          <w:tcPr>
            <w:tcW w:w="7797" w:type="dxa"/>
          </w:tcPr>
          <w:p w14:paraId="33A3889D"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2020EDB" w14:textId="77777777" w:rsidTr="00582D5F">
        <w:trPr>
          <w:jc w:val="center"/>
        </w:trPr>
        <w:tc>
          <w:tcPr>
            <w:tcW w:w="1842" w:type="dxa"/>
          </w:tcPr>
          <w:p w14:paraId="1BF1B0DE"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w:t>
            </w:r>
          </w:p>
        </w:tc>
        <w:tc>
          <w:tcPr>
            <w:tcW w:w="7797" w:type="dxa"/>
          </w:tcPr>
          <w:p w14:paraId="221B07AC"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4632F62C" w14:textId="77777777" w:rsidTr="00582D5F">
        <w:trPr>
          <w:jc w:val="center"/>
        </w:trPr>
        <w:tc>
          <w:tcPr>
            <w:tcW w:w="1842" w:type="dxa"/>
          </w:tcPr>
          <w:p w14:paraId="240091F8"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bw-send</w:t>
            </w:r>
          </w:p>
        </w:tc>
        <w:tc>
          <w:tcPr>
            <w:tcW w:w="7797" w:type="dxa"/>
          </w:tcPr>
          <w:p w14:paraId="44ECA998"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912A6E9" w14:textId="77777777" w:rsidTr="00582D5F">
        <w:trPr>
          <w:jc w:val="center"/>
        </w:trPr>
        <w:tc>
          <w:tcPr>
            <w:tcW w:w="1842" w:type="dxa"/>
          </w:tcPr>
          <w:p w14:paraId="2C1ADA8A" w14:textId="77777777" w:rsidR="007B2E55" w:rsidRPr="00EE327F" w:rsidRDefault="007B2E55" w:rsidP="00582D5F">
            <w:pPr>
              <w:keepNext/>
              <w:keepLines/>
              <w:spacing w:after="0"/>
              <w:rPr>
                <w:rFonts w:ascii="Arial" w:hAnsi="Arial"/>
                <w:sz w:val="18"/>
              </w:rPr>
            </w:pPr>
            <w:r w:rsidRPr="00EE327F">
              <w:rPr>
                <w:rFonts w:ascii="Arial" w:hAnsi="Arial"/>
                <w:sz w:val="18"/>
                <w:lang w:eastAsia="ko-KR"/>
              </w:rPr>
              <w:t>bw-recv</w:t>
            </w:r>
          </w:p>
        </w:tc>
        <w:tc>
          <w:tcPr>
            <w:tcW w:w="7797" w:type="dxa"/>
          </w:tcPr>
          <w:p w14:paraId="1D3EB0D5"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2856AEF8" w14:textId="77777777" w:rsidTr="00582D5F">
        <w:trPr>
          <w:jc w:val="center"/>
        </w:trPr>
        <w:tc>
          <w:tcPr>
            <w:tcW w:w="1842" w:type="dxa"/>
          </w:tcPr>
          <w:p w14:paraId="2B99EFB8"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ch-send</w:t>
            </w:r>
          </w:p>
        </w:tc>
        <w:tc>
          <w:tcPr>
            <w:tcW w:w="7797" w:type="dxa"/>
          </w:tcPr>
          <w:p w14:paraId="4B8E2CBA"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3380DD37" w14:textId="77777777" w:rsidTr="00582D5F">
        <w:trPr>
          <w:jc w:val="center"/>
        </w:trPr>
        <w:tc>
          <w:tcPr>
            <w:tcW w:w="1842" w:type="dxa"/>
          </w:tcPr>
          <w:p w14:paraId="208319F1"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ch-recv</w:t>
            </w:r>
          </w:p>
        </w:tc>
        <w:tc>
          <w:tcPr>
            <w:tcW w:w="7797" w:type="dxa"/>
          </w:tcPr>
          <w:p w14:paraId="6086EEB7"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22448238" w14:textId="77777777" w:rsidTr="00582D5F">
        <w:trPr>
          <w:jc w:val="center"/>
        </w:trPr>
        <w:tc>
          <w:tcPr>
            <w:tcW w:w="1842" w:type="dxa"/>
          </w:tcPr>
          <w:p w14:paraId="71B34EAF" w14:textId="77777777" w:rsidR="007B2E55" w:rsidRPr="00EE327F" w:rsidRDefault="007B2E55" w:rsidP="00582D5F">
            <w:pPr>
              <w:keepNext/>
              <w:keepLines/>
              <w:spacing w:after="0"/>
              <w:rPr>
                <w:rFonts w:ascii="Arial" w:hAnsi="Arial"/>
                <w:sz w:val="18"/>
                <w:lang w:eastAsia="ko-KR"/>
              </w:rPr>
            </w:pPr>
            <w:r w:rsidRPr="00EE327F">
              <w:rPr>
                <w:rFonts w:ascii="Arial" w:hAnsi="Arial"/>
                <w:sz w:val="18"/>
                <w:lang w:eastAsia="ko-KR"/>
              </w:rPr>
              <w:t>ch-aw-recv</w:t>
            </w:r>
          </w:p>
        </w:tc>
        <w:tc>
          <w:tcPr>
            <w:tcW w:w="7797" w:type="dxa"/>
          </w:tcPr>
          <w:p w14:paraId="06DE8943"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B979010" w14:textId="77777777" w:rsidTr="00582D5F">
        <w:trPr>
          <w:jc w:val="center"/>
        </w:trPr>
        <w:tc>
          <w:tcPr>
            <w:tcW w:w="1842" w:type="dxa"/>
          </w:tcPr>
          <w:p w14:paraId="39445EA2"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mode-set</w:t>
            </w:r>
          </w:p>
        </w:tc>
        <w:tc>
          <w:tcPr>
            <w:tcW w:w="7797" w:type="dxa"/>
          </w:tcPr>
          <w:p w14:paraId="0EEF40D9"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58BC9D6B" w14:textId="77777777" w:rsidTr="00582D5F">
        <w:trPr>
          <w:jc w:val="center"/>
        </w:trPr>
        <w:tc>
          <w:tcPr>
            <w:tcW w:w="1842" w:type="dxa"/>
          </w:tcPr>
          <w:p w14:paraId="507E7760" w14:textId="77777777" w:rsidR="007B2E55" w:rsidRPr="00EE327F" w:rsidRDefault="007B2E55" w:rsidP="00582D5F">
            <w:pPr>
              <w:keepNext/>
              <w:keepLines/>
              <w:spacing w:after="0"/>
              <w:rPr>
                <w:rFonts w:ascii="Arial" w:hAnsi="Arial"/>
                <w:sz w:val="18"/>
                <w:lang w:eastAsia="ko-KR"/>
              </w:rPr>
            </w:pPr>
            <w:r w:rsidRPr="00EE327F">
              <w:rPr>
                <w:rFonts w:ascii="Arial" w:hAnsi="Arial"/>
                <w:sz w:val="18"/>
              </w:rPr>
              <w:t>mode-change-period</w:t>
            </w:r>
          </w:p>
        </w:tc>
        <w:tc>
          <w:tcPr>
            <w:tcW w:w="7797" w:type="dxa"/>
          </w:tcPr>
          <w:p w14:paraId="1EB6753E" w14:textId="77777777" w:rsidR="007B2E55" w:rsidRPr="00EE327F"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rsidDel="006B2CC5" w14:paraId="3D1AE8EC" w14:textId="77777777" w:rsidTr="00582D5F">
        <w:trPr>
          <w:jc w:val="center"/>
        </w:trPr>
        <w:tc>
          <w:tcPr>
            <w:tcW w:w="1842" w:type="dxa"/>
          </w:tcPr>
          <w:p w14:paraId="56F0002A"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mode-change-capability</w:t>
            </w:r>
          </w:p>
        </w:tc>
        <w:tc>
          <w:tcPr>
            <w:tcW w:w="7797" w:type="dxa"/>
          </w:tcPr>
          <w:p w14:paraId="5043337B"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rsidDel="006B2CC5" w14:paraId="2B542DF5" w14:textId="77777777" w:rsidTr="00582D5F">
        <w:trPr>
          <w:jc w:val="center"/>
        </w:trPr>
        <w:tc>
          <w:tcPr>
            <w:tcW w:w="1842" w:type="dxa"/>
          </w:tcPr>
          <w:p w14:paraId="4C668D82"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mode-change-neighbor</w:t>
            </w:r>
          </w:p>
        </w:tc>
        <w:tc>
          <w:tcPr>
            <w:tcW w:w="7797" w:type="dxa"/>
          </w:tcPr>
          <w:p w14:paraId="154FA406" w14:textId="77777777" w:rsidR="007B2E55" w:rsidRPr="00EE327F" w:rsidDel="006B2CC5" w:rsidRDefault="007B2E55" w:rsidP="00582D5F">
            <w:pPr>
              <w:keepNext/>
              <w:keepLines/>
              <w:spacing w:after="0"/>
              <w:rPr>
                <w:rFonts w:ascii="Arial" w:hAnsi="Arial"/>
                <w:sz w:val="18"/>
              </w:rPr>
            </w:pPr>
            <w:r w:rsidRPr="00EE327F">
              <w:rPr>
                <w:rFonts w:ascii="Arial" w:hAnsi="Arial"/>
                <w:sz w:val="18"/>
              </w:rPr>
              <w:t>Shall be set according to Table 6.2a</w:t>
            </w:r>
          </w:p>
        </w:tc>
      </w:tr>
      <w:tr w:rsidR="007B2E55" w:rsidRPr="00EE327F" w14:paraId="0126A0B2" w14:textId="77777777" w:rsidTr="00582D5F">
        <w:trPr>
          <w:jc w:val="center"/>
        </w:trPr>
        <w:tc>
          <w:tcPr>
            <w:tcW w:w="1842" w:type="dxa"/>
          </w:tcPr>
          <w:p w14:paraId="5773D72F" w14:textId="427F424B" w:rsidR="007B2E55" w:rsidRPr="00EE327F" w:rsidRDefault="007B2E55" w:rsidP="00582D5F">
            <w:pPr>
              <w:keepNext/>
              <w:keepLines/>
              <w:spacing w:after="0"/>
              <w:rPr>
                <w:rFonts w:ascii="Arial" w:hAnsi="Arial"/>
                <w:sz w:val="18"/>
              </w:rPr>
            </w:pPr>
            <w:r>
              <w:rPr>
                <w:rFonts w:ascii="Arial" w:hAnsi="Arial"/>
                <w:sz w:val="18"/>
              </w:rPr>
              <w:t>mono-init</w:t>
            </w:r>
          </w:p>
        </w:tc>
        <w:tc>
          <w:tcPr>
            <w:tcW w:w="7797" w:type="dxa"/>
          </w:tcPr>
          <w:p w14:paraId="12131559"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0BF09BC" w14:textId="77777777" w:rsidTr="00582D5F">
        <w:trPr>
          <w:jc w:val="center"/>
        </w:trPr>
        <w:tc>
          <w:tcPr>
            <w:tcW w:w="1842" w:type="dxa"/>
          </w:tcPr>
          <w:p w14:paraId="41EF8A55" w14:textId="271F0061" w:rsidR="007B2E55" w:rsidRPr="00EE327F" w:rsidRDefault="007B2E55" w:rsidP="00582D5F">
            <w:pPr>
              <w:keepNext/>
              <w:keepLines/>
              <w:spacing w:after="0"/>
              <w:rPr>
                <w:rFonts w:ascii="Arial" w:hAnsi="Arial"/>
                <w:sz w:val="18"/>
              </w:rPr>
            </w:pPr>
            <w:r>
              <w:rPr>
                <w:rFonts w:ascii="Arial" w:hAnsi="Arial"/>
                <w:sz w:val="18"/>
              </w:rPr>
              <w:t>mono-init</w:t>
            </w:r>
            <w:r w:rsidRPr="00EE327F">
              <w:rPr>
                <w:rFonts w:ascii="Arial" w:hAnsi="Arial"/>
                <w:sz w:val="18"/>
              </w:rPr>
              <w:t>-send</w:t>
            </w:r>
          </w:p>
        </w:tc>
        <w:tc>
          <w:tcPr>
            <w:tcW w:w="7797" w:type="dxa"/>
          </w:tcPr>
          <w:p w14:paraId="1D9AA52A"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59780A1" w14:textId="77777777" w:rsidTr="00582D5F">
        <w:trPr>
          <w:jc w:val="center"/>
        </w:trPr>
        <w:tc>
          <w:tcPr>
            <w:tcW w:w="1842" w:type="dxa"/>
          </w:tcPr>
          <w:p w14:paraId="4BE54418" w14:textId="6B5E4780" w:rsidR="007B2E55" w:rsidRPr="00EE327F" w:rsidRDefault="007B2E55" w:rsidP="00582D5F">
            <w:pPr>
              <w:keepNext/>
              <w:keepLines/>
              <w:spacing w:after="0"/>
              <w:rPr>
                <w:rFonts w:ascii="Arial" w:hAnsi="Arial"/>
                <w:sz w:val="18"/>
              </w:rPr>
            </w:pPr>
            <w:r>
              <w:rPr>
                <w:rFonts w:ascii="Arial" w:hAnsi="Arial"/>
                <w:sz w:val="18"/>
              </w:rPr>
              <w:t>mono-init</w:t>
            </w:r>
            <w:r w:rsidRPr="00EE327F">
              <w:rPr>
                <w:rFonts w:ascii="Arial" w:hAnsi="Arial"/>
                <w:sz w:val="18"/>
              </w:rPr>
              <w:t>-recv</w:t>
            </w:r>
          </w:p>
        </w:tc>
        <w:tc>
          <w:tcPr>
            <w:tcW w:w="7797" w:type="dxa"/>
          </w:tcPr>
          <w:p w14:paraId="35721B8B"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631366F1" w14:textId="77777777" w:rsidTr="00582D5F">
        <w:trPr>
          <w:jc w:val="center"/>
        </w:trPr>
        <w:tc>
          <w:tcPr>
            <w:tcW w:w="1842" w:type="dxa"/>
          </w:tcPr>
          <w:p w14:paraId="502E9839" w14:textId="77777777" w:rsidR="007B2E55" w:rsidRPr="00EE327F" w:rsidRDefault="007B2E55" w:rsidP="00582D5F">
            <w:pPr>
              <w:keepNext/>
              <w:keepLines/>
              <w:spacing w:after="0"/>
              <w:rPr>
                <w:rFonts w:ascii="Arial" w:hAnsi="Arial"/>
                <w:sz w:val="18"/>
              </w:rPr>
            </w:pPr>
            <w:r w:rsidRPr="00EE327F">
              <w:rPr>
                <w:rFonts w:ascii="Arial" w:hAnsi="Arial"/>
                <w:sz w:val="18"/>
              </w:rPr>
              <w:t>ibr</w:t>
            </w:r>
          </w:p>
        </w:tc>
        <w:tc>
          <w:tcPr>
            <w:tcW w:w="7797" w:type="dxa"/>
          </w:tcPr>
          <w:p w14:paraId="2692A6BD" w14:textId="77777777" w:rsidR="007B2E55" w:rsidRPr="00EE327F" w:rsidRDefault="007B2E55" w:rsidP="00582D5F">
            <w:pPr>
              <w:keepNext/>
              <w:keepLines/>
              <w:spacing w:after="0"/>
              <w:rPr>
                <w:rFonts w:ascii="Arial" w:hAnsi="Arial"/>
                <w:sz w:val="18"/>
              </w:rPr>
            </w:pPr>
            <w:r w:rsidRPr="00EE327F">
              <w:rPr>
                <w:rFonts w:ascii="Arial" w:hAnsi="Arial"/>
                <w:sz w:val="18"/>
              </w:rPr>
              <w:t>An MTSI client in terminal supporting the IVAS codec is required to support the entire bit-rate range but may offer a smaller bit-rate range or even a single bit-rate.</w:t>
            </w:r>
          </w:p>
        </w:tc>
      </w:tr>
      <w:tr w:rsidR="007B2E55" w:rsidRPr="00EE327F" w14:paraId="17F4DB2E" w14:textId="77777777" w:rsidTr="00582D5F">
        <w:trPr>
          <w:jc w:val="center"/>
        </w:trPr>
        <w:tc>
          <w:tcPr>
            <w:tcW w:w="1842" w:type="dxa"/>
          </w:tcPr>
          <w:p w14:paraId="7A6113EC" w14:textId="77777777" w:rsidR="007B2E55" w:rsidRPr="00EE327F" w:rsidRDefault="007B2E55" w:rsidP="00582D5F">
            <w:pPr>
              <w:keepNext/>
              <w:keepLines/>
              <w:spacing w:after="0"/>
              <w:rPr>
                <w:rFonts w:ascii="Arial" w:hAnsi="Arial"/>
                <w:sz w:val="18"/>
              </w:rPr>
            </w:pPr>
            <w:r w:rsidRPr="00EE327F">
              <w:rPr>
                <w:rFonts w:ascii="Arial" w:hAnsi="Arial"/>
                <w:sz w:val="18"/>
              </w:rPr>
              <w:t>ibr-send</w:t>
            </w:r>
          </w:p>
        </w:tc>
        <w:tc>
          <w:tcPr>
            <w:tcW w:w="7797" w:type="dxa"/>
          </w:tcPr>
          <w:p w14:paraId="794645E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for ibr and in TS 26.253 [188] apply.</w:t>
            </w:r>
          </w:p>
        </w:tc>
      </w:tr>
      <w:tr w:rsidR="007B2E55" w:rsidRPr="00EE327F" w14:paraId="42E08053" w14:textId="77777777" w:rsidTr="00582D5F">
        <w:trPr>
          <w:jc w:val="center"/>
        </w:trPr>
        <w:tc>
          <w:tcPr>
            <w:tcW w:w="1842" w:type="dxa"/>
          </w:tcPr>
          <w:p w14:paraId="27893DF7" w14:textId="77777777" w:rsidR="007B2E55" w:rsidRPr="00EE327F" w:rsidRDefault="007B2E55" w:rsidP="00582D5F">
            <w:pPr>
              <w:keepNext/>
              <w:keepLines/>
              <w:spacing w:after="0"/>
              <w:rPr>
                <w:rFonts w:ascii="Arial" w:hAnsi="Arial"/>
                <w:sz w:val="18"/>
              </w:rPr>
            </w:pPr>
            <w:r w:rsidRPr="00EE327F">
              <w:rPr>
                <w:rFonts w:ascii="Arial" w:hAnsi="Arial"/>
                <w:sz w:val="18"/>
              </w:rPr>
              <w:t>ibr-recv</w:t>
            </w:r>
          </w:p>
        </w:tc>
        <w:tc>
          <w:tcPr>
            <w:tcW w:w="7797" w:type="dxa"/>
          </w:tcPr>
          <w:p w14:paraId="571B06CB"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for ibr in TS 26.253 [188] apply.</w:t>
            </w:r>
          </w:p>
        </w:tc>
      </w:tr>
      <w:tr w:rsidR="007B2E55" w:rsidRPr="00EE327F" w14:paraId="7C2BEFFF" w14:textId="77777777" w:rsidTr="00582D5F">
        <w:trPr>
          <w:jc w:val="center"/>
        </w:trPr>
        <w:tc>
          <w:tcPr>
            <w:tcW w:w="1842" w:type="dxa"/>
          </w:tcPr>
          <w:p w14:paraId="39A7BD2E" w14:textId="77777777" w:rsidR="007B2E55" w:rsidRPr="00EE327F" w:rsidRDefault="007B2E55" w:rsidP="00582D5F">
            <w:pPr>
              <w:keepNext/>
              <w:keepLines/>
              <w:spacing w:after="0"/>
              <w:rPr>
                <w:rFonts w:ascii="Arial" w:hAnsi="Arial"/>
                <w:sz w:val="18"/>
              </w:rPr>
            </w:pPr>
            <w:r w:rsidRPr="00EE327F">
              <w:rPr>
                <w:rFonts w:ascii="Arial" w:hAnsi="Arial"/>
                <w:sz w:val="18"/>
              </w:rPr>
              <w:t>ibw</w:t>
            </w:r>
          </w:p>
        </w:tc>
        <w:tc>
          <w:tcPr>
            <w:tcW w:w="7797" w:type="dxa"/>
          </w:tcPr>
          <w:p w14:paraId="73115D0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3EED7FCE" w14:textId="77777777" w:rsidTr="00582D5F">
        <w:trPr>
          <w:jc w:val="center"/>
        </w:trPr>
        <w:tc>
          <w:tcPr>
            <w:tcW w:w="1842" w:type="dxa"/>
          </w:tcPr>
          <w:p w14:paraId="3CA30B0A" w14:textId="77777777" w:rsidR="007B2E55" w:rsidRPr="00EE327F" w:rsidRDefault="007B2E55" w:rsidP="00582D5F">
            <w:pPr>
              <w:keepNext/>
              <w:keepLines/>
              <w:spacing w:after="0"/>
              <w:rPr>
                <w:rFonts w:ascii="Arial" w:hAnsi="Arial"/>
                <w:sz w:val="18"/>
              </w:rPr>
            </w:pPr>
            <w:r w:rsidRPr="00EE327F">
              <w:rPr>
                <w:rFonts w:ascii="Arial" w:hAnsi="Arial"/>
                <w:sz w:val="18"/>
              </w:rPr>
              <w:t>ibw-send</w:t>
            </w:r>
          </w:p>
        </w:tc>
        <w:tc>
          <w:tcPr>
            <w:tcW w:w="7797" w:type="dxa"/>
          </w:tcPr>
          <w:p w14:paraId="55EB4CC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FACFAEC" w14:textId="77777777" w:rsidTr="00582D5F">
        <w:trPr>
          <w:jc w:val="center"/>
        </w:trPr>
        <w:tc>
          <w:tcPr>
            <w:tcW w:w="1842" w:type="dxa"/>
          </w:tcPr>
          <w:p w14:paraId="384CD1EF" w14:textId="77777777" w:rsidR="007B2E55" w:rsidRPr="00EE327F" w:rsidRDefault="007B2E55" w:rsidP="00582D5F">
            <w:pPr>
              <w:keepNext/>
              <w:keepLines/>
              <w:spacing w:after="0"/>
              <w:rPr>
                <w:rFonts w:ascii="Arial" w:hAnsi="Arial"/>
                <w:sz w:val="18"/>
              </w:rPr>
            </w:pPr>
            <w:r w:rsidRPr="00EE327F">
              <w:rPr>
                <w:rFonts w:ascii="Arial" w:hAnsi="Arial"/>
                <w:sz w:val="18"/>
              </w:rPr>
              <w:t>ibw-recv</w:t>
            </w:r>
          </w:p>
        </w:tc>
        <w:tc>
          <w:tcPr>
            <w:tcW w:w="7797" w:type="dxa"/>
          </w:tcPr>
          <w:p w14:paraId="761E9E5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4C4D05E" w14:textId="77777777" w:rsidTr="00582D5F">
        <w:trPr>
          <w:jc w:val="center"/>
        </w:trPr>
        <w:tc>
          <w:tcPr>
            <w:tcW w:w="1842" w:type="dxa"/>
          </w:tcPr>
          <w:p w14:paraId="7A22F3B1" w14:textId="77777777" w:rsidR="007B2E55" w:rsidRPr="00EE327F" w:rsidRDefault="007B2E55" w:rsidP="00582D5F">
            <w:pPr>
              <w:keepNext/>
              <w:keepLines/>
              <w:spacing w:after="0"/>
              <w:rPr>
                <w:rFonts w:ascii="Arial" w:hAnsi="Arial"/>
                <w:sz w:val="18"/>
              </w:rPr>
            </w:pPr>
            <w:r w:rsidRPr="00EE327F">
              <w:rPr>
                <w:rFonts w:ascii="Arial" w:hAnsi="Arial"/>
                <w:sz w:val="18"/>
              </w:rPr>
              <w:t>cf</w:t>
            </w:r>
          </w:p>
        </w:tc>
        <w:tc>
          <w:tcPr>
            <w:tcW w:w="7797" w:type="dxa"/>
          </w:tcPr>
          <w:p w14:paraId="29EBC3D7" w14:textId="77777777" w:rsidR="007B2E55" w:rsidRPr="00EE327F" w:rsidRDefault="007B2E55" w:rsidP="00582D5F">
            <w:pPr>
              <w:keepNext/>
              <w:keepLines/>
              <w:spacing w:after="0"/>
              <w:rPr>
                <w:rFonts w:ascii="Arial" w:hAnsi="Arial"/>
                <w:sz w:val="18"/>
              </w:rPr>
            </w:pPr>
            <w:r w:rsidRPr="00EE327F">
              <w:rPr>
                <w:rFonts w:ascii="Arial" w:hAnsi="Arial"/>
                <w:sz w:val="18"/>
              </w:rPr>
              <w:t>Shall not be included.</w:t>
            </w:r>
          </w:p>
        </w:tc>
      </w:tr>
      <w:tr w:rsidR="007B2E55" w:rsidRPr="00EE327F" w14:paraId="71B215D1" w14:textId="77777777" w:rsidTr="00582D5F">
        <w:trPr>
          <w:jc w:val="center"/>
        </w:trPr>
        <w:tc>
          <w:tcPr>
            <w:tcW w:w="1842" w:type="dxa"/>
          </w:tcPr>
          <w:p w14:paraId="1D7A8802" w14:textId="77777777" w:rsidR="007B2E55" w:rsidRPr="00EE327F" w:rsidRDefault="007B2E55" w:rsidP="00582D5F">
            <w:pPr>
              <w:keepNext/>
              <w:keepLines/>
              <w:spacing w:after="0"/>
              <w:rPr>
                <w:rFonts w:ascii="Arial" w:hAnsi="Arial"/>
                <w:sz w:val="18"/>
              </w:rPr>
            </w:pPr>
            <w:r w:rsidRPr="00EE327F">
              <w:rPr>
                <w:rFonts w:ascii="Arial" w:hAnsi="Arial"/>
                <w:sz w:val="18"/>
              </w:rPr>
              <w:t>cf-send</w:t>
            </w:r>
          </w:p>
        </w:tc>
        <w:tc>
          <w:tcPr>
            <w:tcW w:w="7797" w:type="dxa"/>
          </w:tcPr>
          <w:p w14:paraId="00C070C0" w14:textId="77777777" w:rsidR="007B2E55" w:rsidRPr="00EE327F" w:rsidRDefault="007B2E55" w:rsidP="00582D5F">
            <w:pPr>
              <w:keepNext/>
              <w:keepLines/>
              <w:spacing w:after="0"/>
              <w:rPr>
                <w:rFonts w:ascii="Arial" w:hAnsi="Arial"/>
                <w:sz w:val="18"/>
              </w:rPr>
            </w:pPr>
            <w:r w:rsidRPr="00EE327F">
              <w:rPr>
                <w:rFonts w:ascii="Arial" w:hAnsi="Arial"/>
                <w:sz w:val="18"/>
              </w:rPr>
              <w:t>Shall be included and contain all coded formats the offerer is supporting and prepared to send.</w:t>
            </w:r>
          </w:p>
        </w:tc>
      </w:tr>
      <w:tr w:rsidR="007B2E55" w:rsidRPr="00EE327F" w14:paraId="1D33C12C" w14:textId="77777777" w:rsidTr="00582D5F">
        <w:trPr>
          <w:jc w:val="center"/>
        </w:trPr>
        <w:tc>
          <w:tcPr>
            <w:tcW w:w="1842" w:type="dxa"/>
          </w:tcPr>
          <w:p w14:paraId="57FBE93D" w14:textId="77777777" w:rsidR="007B2E55" w:rsidRPr="00EE327F" w:rsidRDefault="007B2E55" w:rsidP="00582D5F">
            <w:pPr>
              <w:keepNext/>
              <w:keepLines/>
              <w:spacing w:after="0"/>
              <w:rPr>
                <w:rFonts w:ascii="Arial" w:hAnsi="Arial"/>
                <w:sz w:val="18"/>
              </w:rPr>
            </w:pPr>
            <w:r w:rsidRPr="00EE327F">
              <w:rPr>
                <w:rFonts w:ascii="Arial" w:hAnsi="Arial"/>
                <w:sz w:val="18"/>
              </w:rPr>
              <w:t>cf-recv</w:t>
            </w:r>
          </w:p>
        </w:tc>
        <w:tc>
          <w:tcPr>
            <w:tcW w:w="7797" w:type="dxa"/>
          </w:tcPr>
          <w:p w14:paraId="762FA758" w14:textId="77777777" w:rsidR="007B2E55" w:rsidRPr="00EE327F" w:rsidRDefault="007B2E55" w:rsidP="00582D5F">
            <w:pPr>
              <w:keepNext/>
              <w:keepLines/>
              <w:spacing w:after="0"/>
              <w:rPr>
                <w:rFonts w:ascii="Arial" w:hAnsi="Arial"/>
                <w:sz w:val="18"/>
              </w:rPr>
            </w:pPr>
            <w:r w:rsidRPr="00EE327F">
              <w:rPr>
                <w:rFonts w:ascii="Arial" w:hAnsi="Arial"/>
                <w:sz w:val="18"/>
              </w:rPr>
              <w:t>Shall contain all formats of Table A.4.1-1 of [188] or not be included.</w:t>
            </w:r>
          </w:p>
        </w:tc>
      </w:tr>
      <w:tr w:rsidR="007B2E55" w:rsidRPr="00EE327F" w14:paraId="283E2D1A" w14:textId="77777777" w:rsidTr="00582D5F">
        <w:trPr>
          <w:jc w:val="center"/>
        </w:trPr>
        <w:tc>
          <w:tcPr>
            <w:tcW w:w="1842" w:type="dxa"/>
          </w:tcPr>
          <w:p w14:paraId="65868588" w14:textId="77777777" w:rsidR="007B2E55" w:rsidRPr="00EE327F" w:rsidRDefault="007B2E55" w:rsidP="00582D5F">
            <w:pPr>
              <w:keepNext/>
              <w:keepLines/>
              <w:spacing w:after="0"/>
              <w:rPr>
                <w:rFonts w:ascii="Arial" w:hAnsi="Arial"/>
                <w:sz w:val="18"/>
              </w:rPr>
            </w:pPr>
            <w:r>
              <w:rPr>
                <w:rFonts w:ascii="Arial" w:hAnsi="Arial"/>
                <w:sz w:val="18"/>
              </w:rPr>
              <w:t>cf-sub-info</w:t>
            </w:r>
          </w:p>
        </w:tc>
        <w:tc>
          <w:tcPr>
            <w:tcW w:w="7797" w:type="dxa"/>
          </w:tcPr>
          <w:p w14:paraId="74BD965C"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2EF923D6" w14:textId="77777777" w:rsidTr="00582D5F">
        <w:trPr>
          <w:jc w:val="center"/>
        </w:trPr>
        <w:tc>
          <w:tcPr>
            <w:tcW w:w="1842" w:type="dxa"/>
          </w:tcPr>
          <w:p w14:paraId="745504A6" w14:textId="77777777" w:rsidR="007B2E55" w:rsidRDefault="007B2E55" w:rsidP="00582D5F">
            <w:pPr>
              <w:keepNext/>
              <w:keepLines/>
              <w:spacing w:after="0"/>
              <w:rPr>
                <w:rFonts w:ascii="Arial" w:hAnsi="Arial"/>
                <w:sz w:val="18"/>
              </w:rPr>
            </w:pPr>
            <w:r>
              <w:rPr>
                <w:rFonts w:ascii="Arial" w:hAnsi="Arial"/>
                <w:sz w:val="18"/>
              </w:rPr>
              <w:t>ivas-icm</w:t>
            </w:r>
          </w:p>
        </w:tc>
        <w:tc>
          <w:tcPr>
            <w:tcW w:w="7797" w:type="dxa"/>
          </w:tcPr>
          <w:p w14:paraId="7CA05C12"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6E34FCFD" w14:textId="77777777" w:rsidTr="00582D5F">
        <w:trPr>
          <w:jc w:val="center"/>
        </w:trPr>
        <w:tc>
          <w:tcPr>
            <w:tcW w:w="1842" w:type="dxa"/>
          </w:tcPr>
          <w:p w14:paraId="26E0A7FA" w14:textId="77777777" w:rsidR="007B2E55" w:rsidRDefault="007B2E55" w:rsidP="00582D5F">
            <w:pPr>
              <w:keepNext/>
              <w:keepLines/>
              <w:spacing w:after="0"/>
              <w:rPr>
                <w:rFonts w:ascii="Arial" w:hAnsi="Arial"/>
                <w:sz w:val="18"/>
              </w:rPr>
            </w:pPr>
            <w:r>
              <w:rPr>
                <w:rFonts w:ascii="Arial" w:hAnsi="Arial"/>
                <w:sz w:val="18"/>
              </w:rPr>
              <w:t>ivas-icm-send</w:t>
            </w:r>
          </w:p>
        </w:tc>
        <w:tc>
          <w:tcPr>
            <w:tcW w:w="7797" w:type="dxa"/>
          </w:tcPr>
          <w:p w14:paraId="1398F67E"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5C0B637" w14:textId="77777777" w:rsidTr="00582D5F">
        <w:trPr>
          <w:jc w:val="center"/>
        </w:trPr>
        <w:tc>
          <w:tcPr>
            <w:tcW w:w="1842" w:type="dxa"/>
          </w:tcPr>
          <w:p w14:paraId="01DA5F1D" w14:textId="77777777" w:rsidR="007B2E55" w:rsidRDefault="007B2E55" w:rsidP="00582D5F">
            <w:pPr>
              <w:keepNext/>
              <w:keepLines/>
              <w:spacing w:after="0"/>
              <w:rPr>
                <w:rFonts w:ascii="Arial" w:hAnsi="Arial"/>
                <w:sz w:val="18"/>
              </w:rPr>
            </w:pPr>
            <w:r>
              <w:rPr>
                <w:rFonts w:ascii="Arial" w:hAnsi="Arial"/>
                <w:sz w:val="18"/>
              </w:rPr>
              <w:t>ivas-icm-recv</w:t>
            </w:r>
          </w:p>
        </w:tc>
        <w:tc>
          <w:tcPr>
            <w:tcW w:w="7797" w:type="dxa"/>
          </w:tcPr>
          <w:p w14:paraId="317F8FE9"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3DD5A03" w14:textId="77777777" w:rsidTr="00582D5F">
        <w:trPr>
          <w:jc w:val="center"/>
        </w:trPr>
        <w:tc>
          <w:tcPr>
            <w:tcW w:w="1842" w:type="dxa"/>
          </w:tcPr>
          <w:p w14:paraId="4D1B1AEB" w14:textId="77777777" w:rsidR="007B2E55" w:rsidRDefault="007B2E55" w:rsidP="00582D5F">
            <w:pPr>
              <w:keepNext/>
              <w:keepLines/>
              <w:spacing w:after="0"/>
              <w:rPr>
                <w:rFonts w:ascii="Arial" w:hAnsi="Arial"/>
                <w:sz w:val="18"/>
              </w:rPr>
            </w:pPr>
            <w:r>
              <w:rPr>
                <w:rFonts w:ascii="Arial" w:hAnsi="Arial"/>
                <w:sz w:val="18"/>
              </w:rPr>
              <w:t>ns-mode-init</w:t>
            </w:r>
          </w:p>
        </w:tc>
        <w:tc>
          <w:tcPr>
            <w:tcW w:w="7797" w:type="dxa"/>
          </w:tcPr>
          <w:p w14:paraId="23E4996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A672D02" w14:textId="77777777" w:rsidTr="00582D5F">
        <w:trPr>
          <w:jc w:val="center"/>
        </w:trPr>
        <w:tc>
          <w:tcPr>
            <w:tcW w:w="1842" w:type="dxa"/>
          </w:tcPr>
          <w:p w14:paraId="2DD2DFE9" w14:textId="77777777" w:rsidR="007B2E55" w:rsidRDefault="007B2E55" w:rsidP="00582D5F">
            <w:pPr>
              <w:keepNext/>
              <w:keepLines/>
              <w:spacing w:after="0"/>
              <w:rPr>
                <w:rFonts w:ascii="Arial" w:hAnsi="Arial"/>
                <w:sz w:val="18"/>
              </w:rPr>
            </w:pPr>
            <w:r>
              <w:rPr>
                <w:rFonts w:ascii="Arial" w:hAnsi="Arial"/>
                <w:sz w:val="18"/>
              </w:rPr>
              <w:t>ns-mode-init-send</w:t>
            </w:r>
          </w:p>
        </w:tc>
        <w:tc>
          <w:tcPr>
            <w:tcW w:w="7797" w:type="dxa"/>
          </w:tcPr>
          <w:p w14:paraId="0DE4B7AD"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B4C8C13" w14:textId="77777777" w:rsidTr="00582D5F">
        <w:trPr>
          <w:jc w:val="center"/>
        </w:trPr>
        <w:tc>
          <w:tcPr>
            <w:tcW w:w="1842" w:type="dxa"/>
          </w:tcPr>
          <w:p w14:paraId="0336724F" w14:textId="77777777" w:rsidR="007B2E55" w:rsidRDefault="007B2E55" w:rsidP="00582D5F">
            <w:pPr>
              <w:keepNext/>
              <w:keepLines/>
              <w:spacing w:after="0"/>
              <w:rPr>
                <w:rFonts w:ascii="Arial" w:hAnsi="Arial"/>
                <w:sz w:val="18"/>
              </w:rPr>
            </w:pPr>
            <w:r>
              <w:rPr>
                <w:rFonts w:ascii="Arial" w:hAnsi="Arial"/>
                <w:sz w:val="18"/>
              </w:rPr>
              <w:t>ns-mode-init-recv</w:t>
            </w:r>
          </w:p>
        </w:tc>
        <w:tc>
          <w:tcPr>
            <w:tcW w:w="7797" w:type="dxa"/>
          </w:tcPr>
          <w:p w14:paraId="5ACBE63D"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11C9443D" w14:textId="77777777" w:rsidTr="00582D5F">
        <w:trPr>
          <w:jc w:val="center"/>
        </w:trPr>
        <w:tc>
          <w:tcPr>
            <w:tcW w:w="1842" w:type="dxa"/>
          </w:tcPr>
          <w:p w14:paraId="22A6A48C" w14:textId="77777777" w:rsidR="007B2E55" w:rsidRPr="00EE327F" w:rsidRDefault="007B2E55" w:rsidP="00582D5F">
            <w:pPr>
              <w:keepNext/>
              <w:keepLines/>
              <w:spacing w:after="0"/>
              <w:rPr>
                <w:rFonts w:ascii="Arial" w:hAnsi="Arial"/>
                <w:sz w:val="18"/>
              </w:rPr>
            </w:pPr>
            <w:r w:rsidRPr="00EE327F">
              <w:rPr>
                <w:rFonts w:ascii="Arial" w:hAnsi="Arial"/>
                <w:sz w:val="18"/>
              </w:rPr>
              <w:t>pi-types</w:t>
            </w:r>
          </w:p>
        </w:tc>
        <w:tc>
          <w:tcPr>
            <w:tcW w:w="7797" w:type="dxa"/>
          </w:tcPr>
          <w:p w14:paraId="6E035B0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51C3B0D4" w14:textId="77777777" w:rsidTr="00582D5F">
        <w:trPr>
          <w:jc w:val="center"/>
        </w:trPr>
        <w:tc>
          <w:tcPr>
            <w:tcW w:w="1842" w:type="dxa"/>
          </w:tcPr>
          <w:p w14:paraId="714BA050" w14:textId="77777777" w:rsidR="007B2E55" w:rsidRPr="00EE327F" w:rsidRDefault="007B2E55" w:rsidP="00582D5F">
            <w:pPr>
              <w:keepNext/>
              <w:keepLines/>
              <w:spacing w:after="0"/>
              <w:rPr>
                <w:rFonts w:ascii="Arial" w:hAnsi="Arial"/>
                <w:sz w:val="18"/>
              </w:rPr>
            </w:pPr>
            <w:r w:rsidRPr="00EE327F">
              <w:rPr>
                <w:rFonts w:ascii="Arial" w:hAnsi="Arial"/>
                <w:sz w:val="18"/>
              </w:rPr>
              <w:t>pi-types-send</w:t>
            </w:r>
          </w:p>
        </w:tc>
        <w:tc>
          <w:tcPr>
            <w:tcW w:w="7797" w:type="dxa"/>
          </w:tcPr>
          <w:p w14:paraId="7D521A30"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9C11B62" w14:textId="77777777" w:rsidTr="00582D5F">
        <w:trPr>
          <w:jc w:val="center"/>
        </w:trPr>
        <w:tc>
          <w:tcPr>
            <w:tcW w:w="1842" w:type="dxa"/>
          </w:tcPr>
          <w:p w14:paraId="5B638590" w14:textId="77777777" w:rsidR="007B2E55" w:rsidRPr="00EE327F" w:rsidRDefault="007B2E55" w:rsidP="00582D5F">
            <w:pPr>
              <w:keepNext/>
              <w:keepLines/>
              <w:spacing w:after="0"/>
              <w:rPr>
                <w:rFonts w:ascii="Arial" w:hAnsi="Arial"/>
                <w:sz w:val="18"/>
              </w:rPr>
            </w:pPr>
            <w:r w:rsidRPr="00EE327F">
              <w:rPr>
                <w:rFonts w:ascii="Arial" w:hAnsi="Arial"/>
                <w:sz w:val="18"/>
              </w:rPr>
              <w:t>pi-types-recv</w:t>
            </w:r>
          </w:p>
        </w:tc>
        <w:tc>
          <w:tcPr>
            <w:tcW w:w="7797" w:type="dxa"/>
          </w:tcPr>
          <w:p w14:paraId="1407C945"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37C1A15A" w14:textId="77777777" w:rsidTr="00582D5F">
        <w:trPr>
          <w:jc w:val="center"/>
        </w:trPr>
        <w:tc>
          <w:tcPr>
            <w:tcW w:w="1842" w:type="dxa"/>
          </w:tcPr>
          <w:p w14:paraId="504444BC" w14:textId="77777777" w:rsidR="007B2E55" w:rsidRPr="00EE327F" w:rsidRDefault="007B2E55" w:rsidP="00582D5F">
            <w:pPr>
              <w:keepNext/>
              <w:keepLines/>
              <w:spacing w:after="0"/>
              <w:rPr>
                <w:rFonts w:ascii="Arial" w:hAnsi="Arial"/>
                <w:sz w:val="18"/>
              </w:rPr>
            </w:pPr>
            <w:r w:rsidRPr="00EE327F">
              <w:rPr>
                <w:rFonts w:ascii="Arial" w:hAnsi="Arial"/>
                <w:sz w:val="18"/>
              </w:rPr>
              <w:t>pi-br</w:t>
            </w:r>
          </w:p>
        </w:tc>
        <w:tc>
          <w:tcPr>
            <w:tcW w:w="7797" w:type="dxa"/>
          </w:tcPr>
          <w:p w14:paraId="660DBABC"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4A541539" w14:textId="77777777" w:rsidTr="00582D5F">
        <w:trPr>
          <w:jc w:val="center"/>
        </w:trPr>
        <w:tc>
          <w:tcPr>
            <w:tcW w:w="1842" w:type="dxa"/>
          </w:tcPr>
          <w:p w14:paraId="1A57D87B" w14:textId="77777777" w:rsidR="007B2E55" w:rsidRPr="00EE327F" w:rsidRDefault="007B2E55" w:rsidP="00582D5F">
            <w:pPr>
              <w:keepNext/>
              <w:keepLines/>
              <w:spacing w:after="0"/>
              <w:rPr>
                <w:rFonts w:ascii="Arial" w:hAnsi="Arial"/>
                <w:sz w:val="18"/>
              </w:rPr>
            </w:pPr>
            <w:r w:rsidRPr="00EE327F">
              <w:rPr>
                <w:rFonts w:ascii="Arial" w:hAnsi="Arial"/>
                <w:sz w:val="18"/>
              </w:rPr>
              <w:t>pi-br-send</w:t>
            </w:r>
          </w:p>
        </w:tc>
        <w:tc>
          <w:tcPr>
            <w:tcW w:w="7797" w:type="dxa"/>
          </w:tcPr>
          <w:p w14:paraId="3718B7E8"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A7EA6A9" w14:textId="77777777" w:rsidTr="00582D5F">
        <w:trPr>
          <w:jc w:val="center"/>
        </w:trPr>
        <w:tc>
          <w:tcPr>
            <w:tcW w:w="1842" w:type="dxa"/>
          </w:tcPr>
          <w:p w14:paraId="16BF12A9" w14:textId="77777777" w:rsidR="007B2E55" w:rsidRPr="00EE327F" w:rsidRDefault="007B2E55" w:rsidP="00582D5F">
            <w:pPr>
              <w:keepNext/>
              <w:keepLines/>
              <w:spacing w:after="0"/>
              <w:rPr>
                <w:rFonts w:ascii="Arial" w:hAnsi="Arial"/>
                <w:sz w:val="18"/>
              </w:rPr>
            </w:pPr>
            <w:r w:rsidRPr="00EE327F">
              <w:rPr>
                <w:rFonts w:ascii="Arial" w:hAnsi="Arial"/>
                <w:sz w:val="18"/>
              </w:rPr>
              <w:t>pi-br-recv</w:t>
            </w:r>
          </w:p>
        </w:tc>
        <w:tc>
          <w:tcPr>
            <w:tcW w:w="7797" w:type="dxa"/>
          </w:tcPr>
          <w:p w14:paraId="3B3BA6E6"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0359841E" w14:textId="77777777" w:rsidTr="00582D5F">
        <w:trPr>
          <w:jc w:val="center"/>
        </w:trPr>
        <w:tc>
          <w:tcPr>
            <w:tcW w:w="1842" w:type="dxa"/>
          </w:tcPr>
          <w:p w14:paraId="67CC8AD1" w14:textId="77777777" w:rsidR="007B2E55" w:rsidRDefault="007B2E55" w:rsidP="00582D5F">
            <w:pPr>
              <w:keepNext/>
              <w:keepLines/>
              <w:spacing w:after="0"/>
              <w:rPr>
                <w:rFonts w:ascii="Arial" w:hAnsi="Arial"/>
                <w:sz w:val="18"/>
              </w:rPr>
            </w:pPr>
            <w:r>
              <w:rPr>
                <w:rFonts w:ascii="Arial" w:hAnsi="Arial"/>
                <w:sz w:val="18"/>
              </w:rPr>
              <w:t>sr-dof</w:t>
            </w:r>
          </w:p>
        </w:tc>
        <w:tc>
          <w:tcPr>
            <w:tcW w:w="7797" w:type="dxa"/>
          </w:tcPr>
          <w:p w14:paraId="2CF663A5"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8A94F75" w14:textId="77777777" w:rsidTr="00582D5F">
        <w:trPr>
          <w:jc w:val="center"/>
        </w:trPr>
        <w:tc>
          <w:tcPr>
            <w:tcW w:w="1842" w:type="dxa"/>
          </w:tcPr>
          <w:p w14:paraId="1C2E17D7" w14:textId="77777777" w:rsidR="007B2E55" w:rsidRDefault="007B2E55" w:rsidP="00582D5F">
            <w:pPr>
              <w:keepNext/>
              <w:keepLines/>
              <w:spacing w:after="0"/>
              <w:rPr>
                <w:rFonts w:ascii="Arial" w:hAnsi="Arial"/>
                <w:sz w:val="18"/>
              </w:rPr>
            </w:pPr>
            <w:r>
              <w:rPr>
                <w:rFonts w:ascii="Arial" w:hAnsi="Arial"/>
                <w:sz w:val="18"/>
              </w:rPr>
              <w:t>sr-tc</w:t>
            </w:r>
          </w:p>
        </w:tc>
        <w:tc>
          <w:tcPr>
            <w:tcW w:w="7797" w:type="dxa"/>
          </w:tcPr>
          <w:p w14:paraId="2F555BA3"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700B07C5" w14:textId="77777777" w:rsidTr="00582D5F">
        <w:trPr>
          <w:jc w:val="center"/>
        </w:trPr>
        <w:tc>
          <w:tcPr>
            <w:tcW w:w="1842" w:type="dxa"/>
          </w:tcPr>
          <w:p w14:paraId="125A3424" w14:textId="77777777" w:rsidR="007B2E55" w:rsidRDefault="007B2E55" w:rsidP="00582D5F">
            <w:pPr>
              <w:keepNext/>
              <w:keepLines/>
              <w:spacing w:after="0"/>
              <w:rPr>
                <w:rFonts w:ascii="Arial" w:hAnsi="Arial"/>
                <w:sz w:val="18"/>
              </w:rPr>
            </w:pPr>
            <w:r>
              <w:rPr>
                <w:rFonts w:ascii="Arial" w:hAnsi="Arial"/>
                <w:sz w:val="18"/>
              </w:rPr>
              <w:t>sr-tc-fr</w:t>
            </w:r>
          </w:p>
        </w:tc>
        <w:tc>
          <w:tcPr>
            <w:tcW w:w="7797" w:type="dxa"/>
          </w:tcPr>
          <w:p w14:paraId="298F0DA4"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tr w:rsidR="007B2E55" w:rsidRPr="00EE327F" w14:paraId="25B050B5" w14:textId="77777777" w:rsidTr="00582D5F">
        <w:trPr>
          <w:jc w:val="center"/>
        </w:trPr>
        <w:tc>
          <w:tcPr>
            <w:tcW w:w="1842" w:type="dxa"/>
          </w:tcPr>
          <w:p w14:paraId="7235FD6F" w14:textId="77777777" w:rsidR="007B2E55" w:rsidRDefault="007B2E55" w:rsidP="00582D5F">
            <w:pPr>
              <w:keepNext/>
              <w:keepLines/>
              <w:spacing w:after="0"/>
              <w:rPr>
                <w:rFonts w:ascii="Arial" w:hAnsi="Arial"/>
                <w:sz w:val="18"/>
              </w:rPr>
            </w:pPr>
            <w:r>
              <w:rPr>
                <w:rFonts w:ascii="Arial" w:hAnsi="Arial"/>
                <w:sz w:val="18"/>
              </w:rPr>
              <w:t>sr-tc-cp</w:t>
            </w:r>
          </w:p>
        </w:tc>
        <w:tc>
          <w:tcPr>
            <w:tcW w:w="7797" w:type="dxa"/>
          </w:tcPr>
          <w:p w14:paraId="1C4888AF" w14:textId="77777777" w:rsidR="007B2E55" w:rsidRPr="00EE327F" w:rsidRDefault="007B2E55" w:rsidP="00582D5F">
            <w:pPr>
              <w:keepNext/>
              <w:keepLines/>
              <w:spacing w:after="0"/>
              <w:rPr>
                <w:rFonts w:ascii="Arial" w:hAnsi="Arial"/>
                <w:sz w:val="18"/>
              </w:rPr>
            </w:pPr>
            <w:r w:rsidRPr="00EE327F">
              <w:rPr>
                <w:rFonts w:ascii="Arial" w:hAnsi="Arial"/>
                <w:sz w:val="18"/>
              </w:rPr>
              <w:t>The SDP offer-answer considerations in TS 26.253 [188] apply.</w:t>
            </w:r>
          </w:p>
        </w:tc>
      </w:tr>
      <w:bookmarkEnd w:id="430"/>
    </w:tbl>
    <w:p w14:paraId="39D3C55D" w14:textId="77777777" w:rsidR="003B0BD9" w:rsidRPr="00567618" w:rsidRDefault="003B0BD9" w:rsidP="00FC7E52"/>
    <w:p w14:paraId="4E4177B7" w14:textId="77777777" w:rsidR="00FC7E52" w:rsidRPr="00567618" w:rsidRDefault="00FC7E52" w:rsidP="00FC7E52">
      <w:r w:rsidRPr="00567618">
        <w:t>When the channels parameter is omitted then this means that one channel is being offered.</w:t>
      </w:r>
    </w:p>
    <w:p w14:paraId="409A788E" w14:textId="77777777" w:rsidR="00FC7E52" w:rsidRPr="00567618" w:rsidRDefault="00FC7E52" w:rsidP="00FC7E52">
      <w:pPr>
        <w:rPr>
          <w:b/>
        </w:rPr>
      </w:pPr>
      <w:r w:rsidRPr="00567618">
        <w:t>The mode-set parameter is omitted, allowing maximum freedom for the visited network.</w:t>
      </w:r>
    </w:p>
    <w:p w14:paraId="010FA799" w14:textId="69F564F1" w:rsidR="00FC7E52" w:rsidRPr="00567618" w:rsidRDefault="00FC7E52" w:rsidP="00FC7E52">
      <w:r w:rsidRPr="00567618">
        <w:lastRenderedPageBreak/>
        <w:t>The mode-change-capability parameter is included and set to 2</w:t>
      </w:r>
      <w:r w:rsidR="00D64B8F">
        <w:t xml:space="preserve"> for AMR-NB and AMR-WB</w:t>
      </w:r>
      <w:r w:rsidRPr="00567618">
        <w:t>, to support potential interworking with 2G radio access (GERAN).</w:t>
      </w:r>
      <w:r w:rsidR="00D64B8F">
        <w:t xml:space="preserve"> For EVS AMR-WB IO </w:t>
      </w:r>
      <w:r w:rsidR="00D64B8F">
        <w:rPr>
          <w:lang w:val="en-US" w:eastAsia="ja-JP"/>
        </w:rPr>
        <w:t xml:space="preserve">it is not required to include </w:t>
      </w:r>
      <w:r w:rsidR="00D64B8F">
        <w:t xml:space="preserve">the </w:t>
      </w:r>
      <w:r w:rsidR="00D64B8F" w:rsidRPr="005C72EC">
        <w:t>mode-change-capability parameter</w:t>
      </w:r>
      <w:r w:rsidR="00D64B8F">
        <w:t>.</w:t>
      </w:r>
    </w:p>
    <w:p w14:paraId="509D3B0C" w14:textId="77777777" w:rsidR="00FC7E52" w:rsidRPr="00567618" w:rsidRDefault="00FC7E52" w:rsidP="00FC7E52">
      <w:r w:rsidRPr="00567618">
        <w:t>An example of an SDP offer for AMR-NB is shown in Table A.1.1. An example of an SDP offer for both AMR-NB and AMR-WB is shown in Table A.1.2. An example of SDP offer for AMR-NB</w:t>
      </w:r>
      <w:r w:rsidRPr="00567618">
        <w:rPr>
          <w:lang w:eastAsia="ko-KR"/>
        </w:rPr>
        <w:t>,</w:t>
      </w:r>
      <w:r w:rsidRPr="00567618">
        <w:t xml:space="preserve"> AMR-WB</w:t>
      </w:r>
      <w:r w:rsidRPr="00567618">
        <w:rPr>
          <w:lang w:eastAsia="ko-KR"/>
        </w:rPr>
        <w:t>, and EVS</w:t>
      </w:r>
      <w:r w:rsidRPr="00567618">
        <w:t xml:space="preserve"> is shown in Table A.1</w:t>
      </w:r>
      <w:r w:rsidRPr="00567618">
        <w:rPr>
          <w:lang w:eastAsia="ko-KR"/>
        </w:rPr>
        <w:t>4</w:t>
      </w:r>
      <w:r w:rsidRPr="00567618">
        <w:t>.</w:t>
      </w:r>
      <w:r w:rsidRPr="00567618">
        <w:rPr>
          <w:lang w:eastAsia="ko-KR"/>
        </w:rPr>
        <w:t>1</w:t>
      </w:r>
      <w:r w:rsidRPr="00567618">
        <w:t>.</w:t>
      </w:r>
    </w:p>
    <w:p w14:paraId="3AEF2A7B" w14:textId="77777777" w:rsidR="00FC7E52" w:rsidRPr="00567618" w:rsidRDefault="00FC7E52" w:rsidP="00FC7E52">
      <w:pPr>
        <w:rPr>
          <w:lang w:eastAsia="ko-KR"/>
        </w:rPr>
      </w:pPr>
      <w:r w:rsidRPr="00567618">
        <w:rPr>
          <w:lang w:eastAsia="ko-KR"/>
        </w:rPr>
        <w:t>An SDP example for offering and accepting a dual-mono session for EVS is shown in Annex A.14.1 and A.14.3.</w:t>
      </w:r>
    </w:p>
    <w:p w14:paraId="15ACC823" w14:textId="63F98A68" w:rsidR="003B0BD9" w:rsidRPr="00861397" w:rsidRDefault="003B0BD9" w:rsidP="003B0BD9">
      <w:pPr>
        <w:rPr>
          <w:lang w:eastAsia="ko-KR"/>
        </w:rPr>
      </w:pPr>
      <w:r>
        <w:rPr>
          <w:lang w:eastAsia="ko-KR"/>
        </w:rPr>
        <w:t>SDP examples for IVAS are shown in Annex A.19.</w:t>
      </w:r>
    </w:p>
    <w:p w14:paraId="043D7DF0" w14:textId="77777777" w:rsidR="00FC7E52" w:rsidRPr="00567618" w:rsidRDefault="00FC7E52" w:rsidP="00FC7E52">
      <w:r w:rsidRPr="00567618">
        <w:t xml:space="preserve">An MTSI client in terminal may divide the offer-answer negotiation into several phases and offer different configurations in different SDP offers. If this is done then the first SDP offer in the initial offer-answer negotiation shall include the most preferable configurations. For AMR-NB, this means that the first SDP offer in the initial offer-answer negotiation shall include at least one RTP payload type for AMR-NB with the parameters as defined in Table 6.1. If wideband speech is offered then the first SDP offer in the initial offer-answer negotiation shall include also at least one RTP payload type for AMR-WB with the parameters as defined in Table 6.1. This also means that offers for octet-aligned payload format do not need to be included in the first SDP offer. If </w:t>
      </w:r>
      <w:r w:rsidRPr="00567618">
        <w:rPr>
          <w:lang w:eastAsia="ko-KR"/>
        </w:rPr>
        <w:t>super-</w:t>
      </w:r>
      <w:r w:rsidRPr="00567618">
        <w:t>wideband or fullband speech is offered</w:t>
      </w:r>
      <w:r w:rsidRPr="00567618">
        <w:rPr>
          <w:lang w:eastAsia="ko-KR"/>
        </w:rPr>
        <w:t>,</w:t>
      </w:r>
      <w:r w:rsidRPr="00567618">
        <w:t xml:space="preserve"> the first SDP offer in the initial offer-answer negotiation shall include at least one RTP payload type for </w:t>
      </w:r>
      <w:r w:rsidRPr="00567618">
        <w:rPr>
          <w:lang w:eastAsia="ko-KR"/>
        </w:rPr>
        <w:t xml:space="preserve">EVS </w:t>
      </w:r>
      <w:r w:rsidRPr="00567618">
        <w:t>with the parameters as defined in</w:t>
      </w:r>
      <w:r>
        <w:t> </w:t>
      </w:r>
      <w:r w:rsidRPr="00567618">
        <w:t>[</w:t>
      </w:r>
      <w:r w:rsidRPr="00567618">
        <w:rPr>
          <w:lang w:eastAsia="ko-KR"/>
        </w:rPr>
        <w:t>125</w:t>
      </w:r>
      <w:r w:rsidRPr="00567618">
        <w:t>].</w:t>
      </w:r>
      <w:r w:rsidRPr="00567618">
        <w:rPr>
          <w:lang w:eastAsia="ko-KR"/>
        </w:rPr>
        <w:t xml:space="preserve"> </w:t>
      </w:r>
      <w:r w:rsidRPr="00567618">
        <w:t>One example of dividing the offer-answer negotiation into two phases, and the corresponding SDP offers, is shown in clause A.1.1.2.2.</w:t>
      </w:r>
    </w:p>
    <w:p w14:paraId="46151E14" w14:textId="77777777" w:rsidR="00FC7E52" w:rsidRPr="00567618" w:rsidRDefault="00FC7E52" w:rsidP="00FC7E52">
      <w:pPr>
        <w:pStyle w:val="NO"/>
      </w:pPr>
      <w:r w:rsidRPr="00567618">
        <w:t>NOTE</w:t>
      </w:r>
      <w:r>
        <w:t> </w:t>
      </w:r>
      <w:r w:rsidRPr="00567618">
        <w:t>4:</w:t>
      </w:r>
      <w:r w:rsidRPr="00567618">
        <w:tab/>
        <w:t>Dividing the offer-answer negotiation into several phases may lead to never offering the less preferred configurations, if the other end-point accepts to use at least one of the configurations offered in the initial SDP offer.</w:t>
      </w:r>
    </w:p>
    <w:p w14:paraId="332FC074" w14:textId="77777777" w:rsidR="00FC7E52" w:rsidRPr="00567618" w:rsidRDefault="00FC7E52" w:rsidP="00FC7E52">
      <w:r w:rsidRPr="00567618">
        <w:t>If the speech media is re-negotiated during the session then the knowledge from earlier offer-answer negotiations should be used in order to shorten the session re-negotiation time. I.e., failed offer-answer transactions shall not be repeated.</w:t>
      </w:r>
    </w:p>
    <w:p w14:paraId="49F6FE27" w14:textId="77777777" w:rsidR="00FC7E52" w:rsidRPr="00567618" w:rsidRDefault="00FC7E52" w:rsidP="00FC7E52">
      <w:pPr>
        <w:pStyle w:val="Heading4"/>
      </w:pPr>
      <w:bookmarkStart w:id="431" w:name="_CR6_2_2_3"/>
      <w:bookmarkStart w:id="432" w:name="_Toc26369224"/>
      <w:bookmarkStart w:id="433" w:name="_Toc36227106"/>
      <w:bookmarkStart w:id="434" w:name="_Toc36228120"/>
      <w:bookmarkStart w:id="435" w:name="_Toc36228747"/>
      <w:bookmarkStart w:id="436" w:name="_Toc68847066"/>
      <w:bookmarkStart w:id="437" w:name="_Toc74611001"/>
      <w:bookmarkStart w:id="438" w:name="_Toc75566280"/>
      <w:bookmarkStart w:id="439" w:name="_Toc89789831"/>
      <w:bookmarkStart w:id="440" w:name="_Toc99466466"/>
      <w:bookmarkStart w:id="441" w:name="_Toc216799282"/>
      <w:bookmarkEnd w:id="431"/>
      <w:r w:rsidRPr="00567618">
        <w:t>6.2.2.3</w:t>
      </w:r>
      <w:r w:rsidRPr="00567618">
        <w:tab/>
        <w:t>Generating SDP answer</w:t>
      </w:r>
      <w:bookmarkEnd w:id="432"/>
      <w:bookmarkEnd w:id="433"/>
      <w:bookmarkEnd w:id="434"/>
      <w:bookmarkEnd w:id="435"/>
      <w:bookmarkEnd w:id="436"/>
      <w:bookmarkEnd w:id="437"/>
      <w:bookmarkEnd w:id="438"/>
      <w:bookmarkEnd w:id="439"/>
      <w:bookmarkEnd w:id="440"/>
      <w:bookmarkEnd w:id="441"/>
    </w:p>
    <w:p w14:paraId="2380FA1B" w14:textId="77777777" w:rsidR="00FC7E52" w:rsidRPr="00567618" w:rsidRDefault="00FC7E52" w:rsidP="00FC7E52">
      <w:r w:rsidRPr="00567618">
        <w:t xml:space="preserve">An MTSI client in terminal must understand all the payload format options that are defined in </w:t>
      </w:r>
      <w:r>
        <w:t>RFC </w:t>
      </w:r>
      <w:r w:rsidRPr="00567618">
        <w:t>4867</w:t>
      </w:r>
      <w:r>
        <w:t> </w:t>
      </w:r>
      <w:r w:rsidRPr="00567618">
        <w:t>[28]</w:t>
      </w:r>
      <w:r w:rsidRPr="00567618">
        <w:rPr>
          <w:lang w:eastAsia="ko-KR"/>
        </w:rPr>
        <w:t>, and in</w:t>
      </w:r>
      <w:r>
        <w:rPr>
          <w:lang w:eastAsia="ko-KR"/>
        </w:rPr>
        <w:t> </w:t>
      </w:r>
      <w:r w:rsidRPr="00567618">
        <w:rPr>
          <w:lang w:eastAsia="ko-KR"/>
        </w:rPr>
        <w:t>[125]</w:t>
      </w:r>
      <w:r w:rsidRPr="00567618">
        <w:t>. It does not have to support operating according to all these options but must be capable to properly accepting or rejecting all options.</w:t>
      </w:r>
    </w:p>
    <w:p w14:paraId="2607B2C7" w14:textId="77777777" w:rsidR="00FC7E52" w:rsidRPr="00567618" w:rsidRDefault="00FC7E52" w:rsidP="00FC7E52">
      <w:r w:rsidRPr="00567618">
        <w:t>The SDP answer depends on many factors, for example:</w:t>
      </w:r>
    </w:p>
    <w:p w14:paraId="10625563" w14:textId="77777777" w:rsidR="00FC7E52" w:rsidRPr="00567618" w:rsidRDefault="00FC7E52" w:rsidP="00FC7E52">
      <w:pPr>
        <w:pStyle w:val="B1"/>
      </w:pPr>
      <w:r w:rsidRPr="00567618">
        <w:t>-</w:t>
      </w:r>
      <w:r w:rsidRPr="00567618">
        <w:tab/>
        <w:t>what is included in the SDP offer and in what preference order that is defined. The SDP offer will probably be different if it is generated by another MTSI client in terminal, by an MTSI MGW, a TISPAN client or some other VoIP client that does not follow this specification;</w:t>
      </w:r>
    </w:p>
    <w:p w14:paraId="27726952" w14:textId="77777777" w:rsidR="00FC7E52" w:rsidRPr="00567618" w:rsidRDefault="00FC7E52" w:rsidP="00FC7E52">
      <w:pPr>
        <w:pStyle w:val="B1"/>
      </w:pPr>
      <w:r w:rsidRPr="00567618">
        <w:t>-</w:t>
      </w:r>
      <w:r w:rsidRPr="00567618">
        <w:tab/>
        <w:t>if terminal and/or network resources are available; and:</w:t>
      </w:r>
    </w:p>
    <w:p w14:paraId="6B3F24A9" w14:textId="77777777" w:rsidR="00FC7E52" w:rsidRPr="00567618" w:rsidRDefault="00FC7E52" w:rsidP="00FC7E52">
      <w:pPr>
        <w:pStyle w:val="B1"/>
      </w:pPr>
      <w:r w:rsidRPr="00567618">
        <w:t>-</w:t>
      </w:r>
      <w:r w:rsidRPr="00567618">
        <w:tab/>
        <w:t>if there are other configurations, for example defined with OMA-DM, that mandate, recommend or prevent some configurations.</w:t>
      </w:r>
    </w:p>
    <w:p w14:paraId="706E583C" w14:textId="77777777" w:rsidR="00FC7E52" w:rsidRPr="00567618" w:rsidRDefault="00FC7E52" w:rsidP="00FC7E52">
      <w:r w:rsidRPr="00567618">
        <w:t>Table 6.3 describes requirements and recommendations for handling of the AMR payload format parameters and for how to generate the SDP answer.</w:t>
      </w:r>
    </w:p>
    <w:p w14:paraId="543BE4EA" w14:textId="77777777" w:rsidR="00FC7E52" w:rsidRPr="00567618" w:rsidRDefault="00FC7E52" w:rsidP="00FC7E52">
      <w:pPr>
        <w:pStyle w:val="NO"/>
        <w:rPr>
          <w:lang w:eastAsia="ko-KR"/>
        </w:rPr>
      </w:pPr>
      <w:r w:rsidRPr="00567618">
        <w:t>NOTE</w:t>
      </w:r>
      <w:r>
        <w:t> </w:t>
      </w:r>
      <w:r w:rsidRPr="00567618">
        <w:t>1:</w:t>
      </w:r>
      <w:r w:rsidRPr="00567618">
        <w:tab/>
        <w:t>An MTSI client in terminal may support more features than what is required by this specification, e.g. crc, robust sorting and interleaving. Table 6.3 describes the handling of the AMR payload format parameters when the MTSI client implementation supports only those features that are required by this specification. Tables 6.</w:t>
      </w:r>
      <w:r w:rsidRPr="00567618">
        <w:rPr>
          <w:lang w:eastAsia="ko-KR"/>
        </w:rPr>
        <w:t>3a-6.3c</w:t>
      </w:r>
      <w:r w:rsidRPr="00567618">
        <w:t xml:space="preserve"> describe the handling of the </w:t>
      </w:r>
      <w:r w:rsidRPr="00567618">
        <w:rPr>
          <w:lang w:eastAsia="ko-KR"/>
        </w:rPr>
        <w:t>EVS</w:t>
      </w:r>
      <w:r w:rsidRPr="00567618">
        <w:t xml:space="preserve"> payload format parameters</w:t>
      </w:r>
      <w:r w:rsidRPr="00567618">
        <w:rPr>
          <w:lang w:eastAsia="ko-KR"/>
        </w:rPr>
        <w:t>.</w:t>
      </w:r>
    </w:p>
    <w:p w14:paraId="18C9CD3C" w14:textId="77777777" w:rsidR="00FC7E52" w:rsidRPr="00567618" w:rsidRDefault="00FC7E52" w:rsidP="00FC7E52">
      <w:pPr>
        <w:pStyle w:val="TH"/>
      </w:pPr>
      <w:bookmarkStart w:id="442" w:name="_CRTable6_3"/>
      <w:r w:rsidRPr="00567618">
        <w:lastRenderedPageBreak/>
        <w:t xml:space="preserve">Table </w:t>
      </w:r>
      <w:bookmarkEnd w:id="442"/>
      <w:r w:rsidRPr="00567618">
        <w:t>6.3: Handling of the AMR-NB and AMR-WB SDP parameters in the received SDP offer and in the SDP answer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2113F3B5" w14:textId="77777777" w:rsidTr="00DD54CD">
        <w:trPr>
          <w:tblHeader/>
        </w:trPr>
        <w:tc>
          <w:tcPr>
            <w:tcW w:w="1701" w:type="dxa"/>
            <w:shd w:val="clear" w:color="auto" w:fill="auto"/>
          </w:tcPr>
          <w:p w14:paraId="10D343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Parameter in the received SDP offer</w:t>
            </w:r>
          </w:p>
        </w:tc>
        <w:tc>
          <w:tcPr>
            <w:tcW w:w="3969" w:type="dxa"/>
            <w:shd w:val="clear" w:color="auto" w:fill="auto"/>
          </w:tcPr>
          <w:p w14:paraId="13D805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Comments</w:t>
            </w:r>
          </w:p>
        </w:tc>
        <w:tc>
          <w:tcPr>
            <w:tcW w:w="3969" w:type="dxa"/>
            <w:shd w:val="clear" w:color="auto" w:fill="auto"/>
          </w:tcPr>
          <w:p w14:paraId="614EA4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Handling</w:t>
            </w:r>
          </w:p>
        </w:tc>
      </w:tr>
      <w:tr w:rsidR="00FC7E52" w:rsidRPr="00567618" w14:paraId="1DDDB7EA" w14:textId="77777777" w:rsidTr="00DD54CD">
        <w:tc>
          <w:tcPr>
            <w:tcW w:w="1701" w:type="dxa"/>
            <w:shd w:val="clear" w:color="auto" w:fill="auto"/>
          </w:tcPr>
          <w:p w14:paraId="15792D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w:t>
            </w:r>
          </w:p>
        </w:tc>
        <w:tc>
          <w:tcPr>
            <w:tcW w:w="3969" w:type="dxa"/>
            <w:shd w:val="clear" w:color="auto" w:fill="auto"/>
          </w:tcPr>
          <w:p w14:paraId="64E419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Wide-band speech is preferable over narrow-band speech</w:t>
            </w:r>
          </w:p>
        </w:tc>
        <w:tc>
          <w:tcPr>
            <w:tcW w:w="3969" w:type="dxa"/>
            <w:shd w:val="clear" w:color="auto" w:fill="auto"/>
          </w:tcPr>
          <w:p w14:paraId="1DA37D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AMR-WB and AMR-NB are offered and if AMR-WB is supported by the answering MTSI client in terminal then it shall select to use the AMR-WB codec and include this codec in the SDP answer, unless another preference order is indicated in the SDP offer. If the MTSI client in terminal only supports AMR-NB then this codec shall be selected to be used and shall be included in the SDP answer.</w:t>
            </w:r>
          </w:p>
          <w:p w14:paraId="24103C15" w14:textId="77777777" w:rsidR="00FC7E52" w:rsidRPr="00567618" w:rsidDel="00406913" w:rsidRDefault="00FC7E52" w:rsidP="00DD54CD">
            <w:pPr>
              <w:pStyle w:val="TAL"/>
              <w:widowControl w:val="0"/>
              <w:tabs>
                <w:tab w:val="left" w:pos="1418"/>
                <w:tab w:val="left" w:pos="2835"/>
                <w:tab w:val="left" w:pos="4253"/>
                <w:tab w:val="left" w:pos="5670"/>
                <w:tab w:val="left" w:pos="7088"/>
                <w:tab w:val="left" w:pos="8505"/>
              </w:tabs>
              <w:spacing w:before="60"/>
            </w:pPr>
            <w:r w:rsidRPr="00567618">
              <w:t>The SDP answer shall only include one RTP Payload Type for speech, see NOTE 1.</w:t>
            </w:r>
          </w:p>
        </w:tc>
      </w:tr>
      <w:tr w:rsidR="00FC7E52" w:rsidRPr="00567618" w14:paraId="2BF09952" w14:textId="77777777" w:rsidTr="00DD54CD">
        <w:tc>
          <w:tcPr>
            <w:tcW w:w="1701" w:type="dxa"/>
            <w:shd w:val="clear" w:color="auto" w:fill="auto"/>
          </w:tcPr>
          <w:p w14:paraId="5DE54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3969" w:type="dxa"/>
            <w:shd w:val="clear" w:color="auto" w:fill="auto"/>
          </w:tcPr>
          <w:p w14:paraId="40EEF0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Both the bandwidth-efficient and the octet-aligned payload formats are supported by the MTSI client in terminal.</w:t>
            </w:r>
          </w:p>
          <w:p w14:paraId="299230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are likely to either not include the octet-align parameter or to offer octet-align=0.</w:t>
            </w:r>
          </w:p>
          <w:p w14:paraId="684920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bandwidth-efficient payload format is preferable over the octet-aligned payload format.</w:t>
            </w:r>
          </w:p>
        </w:tc>
        <w:tc>
          <w:tcPr>
            <w:tcW w:w="3969" w:type="dxa"/>
            <w:shd w:val="clear" w:color="auto" w:fill="auto"/>
          </w:tcPr>
          <w:p w14:paraId="586B3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payload format variant.</w:t>
            </w:r>
          </w:p>
          <w:p w14:paraId="24FD7E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both bandwidth-efficient and octet-aligned are included in the received SDP offer then the MTSI client in terminal shall select the bandwidth-efficient payload format and include it in the configuration in the SDP answer.</w:t>
            </w:r>
          </w:p>
        </w:tc>
      </w:tr>
      <w:tr w:rsidR="00FC7E52" w:rsidRPr="00567618" w14:paraId="398E6EE5" w14:textId="77777777" w:rsidTr="00DD54CD">
        <w:tc>
          <w:tcPr>
            <w:tcW w:w="1701" w:type="dxa"/>
            <w:shd w:val="clear" w:color="auto" w:fill="auto"/>
          </w:tcPr>
          <w:p w14:paraId="4836B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3969" w:type="dxa"/>
            <w:shd w:val="clear" w:color="auto" w:fill="auto"/>
          </w:tcPr>
          <w:p w14:paraId="754A76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properly with whatever mode-set the other end-point offers or if no mode-set is offered.</w:t>
            </w:r>
          </w:p>
          <w:p w14:paraId="44A4E8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possibilities to use the higher bit rate codec modes also depend on the offered bandwidth.</w:t>
            </w:r>
          </w:p>
          <w:p w14:paraId="05767BE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MTSI MGWs for GERAN or UTRAN inter-working are likely to include the mode-set in the offer if in case the intention is to use TFO or TrFO.</w:t>
            </w:r>
          </w:p>
          <w:p w14:paraId="2D7B93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 sets that give more adaptation possibilities are preferable over mode-sets with fewer or no adaptation possibilities.</w:t>
            </w:r>
          </w:p>
          <w:p w14:paraId="78E2CF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An MTSI client in terminal may be configured with a preferred mode set. Otherwise, the preferred mode-set for AMR-NB is {12.2, 7.4, 5.9, 4.75} and for AMR-WB it is {12.65, 8.85 and 6.60}.</w:t>
            </w:r>
          </w:p>
        </w:tc>
        <w:tc>
          <w:tcPr>
            <w:tcW w:w="3969" w:type="dxa"/>
            <w:shd w:val="clear" w:color="auto" w:fill="auto"/>
          </w:tcPr>
          <w:p w14:paraId="304911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mode-set.</w:t>
            </w:r>
          </w:p>
          <w:p w14:paraId="7E352F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only one mode-set is offered then the MTSI client in terminal shall select to use this and include the same mode-set in the SDP answer.</w:t>
            </w:r>
          </w:p>
          <w:p w14:paraId="59763E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several different payload types for the same codec with different mode-sets (possibly including one or more payload type without mode set) are included in the received SDP offer</w:t>
            </w:r>
            <w:r w:rsidRPr="00567618">
              <w:rPr>
                <w:lang w:eastAsia="ko-KR"/>
              </w:rPr>
              <w:t>,</w:t>
            </w:r>
            <w:r w:rsidRPr="00567618">
              <w:t xml:space="preserve"> then the MTSI client in terminal should select in the first hand the mode-set that provides the largest degrees of freedom for codec mode adaptation and in the second hand the mode-set that is closest to the preferred mode sets.</w:t>
            </w:r>
          </w:p>
          <w:p w14:paraId="2847CB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 xml:space="preserve">If only a payload type without mode-set has been offered, or if an MTSI client in terminal selects a payload type without mode-set from among the offered ones, and the MTSI client in terminal </w:t>
            </w:r>
            <w:r w:rsidRPr="00567618">
              <w:rPr>
                <w:lang w:eastAsia="ko-KR"/>
              </w:rPr>
              <w:t>intends</w:t>
            </w:r>
            <w:r w:rsidRPr="00567618">
              <w:t xml:space="preserve"> to use only some modes (e.g. one of the preferred mode sets defined at left), then the MTSI client in terminal should include</w:t>
            </w:r>
            <w:r w:rsidRPr="00567618">
              <w:rPr>
                <w:lang w:eastAsia="ko-KR"/>
              </w:rPr>
              <w:t xml:space="preserve"> these </w:t>
            </w:r>
            <w:r w:rsidRPr="00567618">
              <w:t>modes as the mode-set.</w:t>
            </w:r>
          </w:p>
          <w:p w14:paraId="654C42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There are also dependencies between the mode-set and the SDP b=AS bandwidth parameter; see Clause</w:t>
            </w:r>
            <w:r>
              <w:t> </w:t>
            </w:r>
            <w:r w:rsidRPr="00567618">
              <w:t>6.2.5.2.</w:t>
            </w:r>
          </w:p>
        </w:tc>
      </w:tr>
      <w:tr w:rsidR="00FC7E52" w:rsidRPr="00567618" w14:paraId="6C48972F" w14:textId="77777777" w:rsidTr="00DD54CD">
        <w:tc>
          <w:tcPr>
            <w:tcW w:w="1701" w:type="dxa"/>
            <w:shd w:val="clear" w:color="auto" w:fill="auto"/>
          </w:tcPr>
          <w:p w14:paraId="28412B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3969" w:type="dxa"/>
            <w:shd w:val="clear" w:color="auto" w:fill="auto"/>
          </w:tcPr>
          <w:p w14:paraId="6726C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can interoperate properly with whatever mode-change-period the other end-point offers.</w:t>
            </w:r>
          </w:p>
          <w:p w14:paraId="57010F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MTSI MGWs for GERAN or UTRAN inter-working are likely to include mode-change-period=2 in the offer</w:t>
            </w:r>
            <w:r w:rsidRPr="00567618">
              <w:t xml:space="preserve"> if in case the intention is to use TFO or TrFO</w:t>
            </w:r>
            <w:r w:rsidRPr="00567618">
              <w:rPr>
                <w:bCs/>
              </w:rPr>
              <w:t>.</w:t>
            </w:r>
          </w:p>
        </w:tc>
        <w:tc>
          <w:tcPr>
            <w:tcW w:w="3969" w:type="dxa"/>
            <w:shd w:val="clear" w:color="auto" w:fill="auto"/>
          </w:tcPr>
          <w:p w14:paraId="5EB00C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The offer shall not be rejected purely based on the offered</w:t>
            </w:r>
            <w:r w:rsidRPr="00567618">
              <w:rPr>
                <w:bCs/>
              </w:rPr>
              <w:t xml:space="preserve"> mode-change-period.</w:t>
            </w:r>
          </w:p>
          <w:p w14:paraId="22DDBF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If the received SDP offer defines mode-change-period=2 then this information shall be used to determine the mode changes for AMR-NB or AMR-WB encoded media that the MTSI client in terminal sends.</w:t>
            </w:r>
          </w:p>
          <w:p w14:paraId="301337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The MTSI client in terminal should not include the mode-change-period parameter in the SDP answer since it has no corresponding limitations.</w:t>
            </w:r>
          </w:p>
        </w:tc>
      </w:tr>
      <w:tr w:rsidR="00FC7E52" w:rsidRPr="00567618" w14:paraId="0BDD8331" w14:textId="77777777" w:rsidTr="00DD54CD">
        <w:tc>
          <w:tcPr>
            <w:tcW w:w="1701" w:type="dxa"/>
            <w:shd w:val="clear" w:color="auto" w:fill="auto"/>
          </w:tcPr>
          <w:p w14:paraId="37DCE5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mode-change-capability</w:t>
            </w:r>
          </w:p>
        </w:tc>
        <w:tc>
          <w:tcPr>
            <w:tcW w:w="3969" w:type="dxa"/>
            <w:shd w:val="clear" w:color="auto" w:fill="auto"/>
          </w:tcPr>
          <w:p w14:paraId="305E44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capabilities the other end-point declares.</w:t>
            </w:r>
          </w:p>
        </w:tc>
        <w:tc>
          <w:tcPr>
            <w:tcW w:w="3969" w:type="dxa"/>
            <w:shd w:val="clear" w:color="auto" w:fill="auto"/>
          </w:tcPr>
          <w:p w14:paraId="2B8382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mode-change-capability.</w:t>
            </w:r>
          </w:p>
          <w:p w14:paraId="6F357A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mode-change-capability information should be used to determine a proper value, or prevent using an improper value, for mode-change-period in the SDP answer, see above. If the offer includes mode-change-capability=1, then the MTSI client in terminal shall not offer mode-change-period=2 in the answer.</w:t>
            </w:r>
          </w:p>
          <w:p w14:paraId="71B6C6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include mode-change-capability=2 in the SDP answer since it is required to support restricting mode changes to every other frame.</w:t>
            </w:r>
          </w:p>
        </w:tc>
      </w:tr>
      <w:tr w:rsidR="00FC7E52" w:rsidRPr="00567618" w14:paraId="55945FA9" w14:textId="77777777" w:rsidTr="00DD54CD">
        <w:tc>
          <w:tcPr>
            <w:tcW w:w="1701" w:type="dxa"/>
            <w:shd w:val="clear" w:color="auto" w:fill="auto"/>
          </w:tcPr>
          <w:p w14:paraId="4BFEB6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3969" w:type="dxa"/>
            <w:shd w:val="clear" w:color="auto" w:fill="auto"/>
          </w:tcPr>
          <w:p w14:paraId="05A6AC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limitations the other end-point offers.</w:t>
            </w:r>
          </w:p>
        </w:tc>
        <w:tc>
          <w:tcPr>
            <w:tcW w:w="3969" w:type="dxa"/>
            <w:shd w:val="clear" w:color="auto" w:fill="auto"/>
          </w:tcPr>
          <w:p w14:paraId="66403C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mode-change-neighbor.</w:t>
            </w:r>
          </w:p>
          <w:p w14:paraId="4956D5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determine how mode changes can be performed for AMR-NB or AMR-WB encoded media that the MTSI client in terminal sends.</w:t>
            </w:r>
          </w:p>
          <w:p w14:paraId="2342D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not include the mode-change-neighbor parameter in the SDP answer since it has no corresponding limitations.</w:t>
            </w:r>
          </w:p>
        </w:tc>
      </w:tr>
      <w:tr w:rsidR="00FC7E52" w:rsidRPr="00567618" w14:paraId="76176387" w14:textId="77777777" w:rsidTr="00DD54CD">
        <w:tc>
          <w:tcPr>
            <w:tcW w:w="1701" w:type="dxa"/>
            <w:shd w:val="clear" w:color="auto" w:fill="auto"/>
          </w:tcPr>
          <w:p w14:paraId="3826BA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3969" w:type="dxa"/>
            <w:shd w:val="clear" w:color="auto" w:fill="auto"/>
          </w:tcPr>
          <w:p w14:paraId="40D06D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p w14:paraId="170A4C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max-red in the SDP answer.</w:t>
            </w:r>
          </w:p>
        </w:tc>
        <w:tc>
          <w:tcPr>
            <w:tcW w:w="3969" w:type="dxa"/>
            <w:shd w:val="clear" w:color="auto" w:fill="auto"/>
          </w:tcPr>
          <w:p w14:paraId="0134C8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maxptime.</w:t>
            </w:r>
          </w:p>
          <w:p w14:paraId="61066C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shall use this information to control the packetization when sending RTP packets to the other end-point, see also clause</w:t>
            </w:r>
            <w:r>
              <w:t> </w:t>
            </w:r>
            <w:r w:rsidRPr="00567618">
              <w:t>7.4.2.</w:t>
            </w:r>
          </w:p>
          <w:p w14:paraId="4E813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parameter shall be included in the SDP answer and shall be an integer multiple of 20.</w:t>
            </w:r>
          </w:p>
          <w:p w14:paraId="4F269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max-red and ptime parameter then the MTSI client in terminal may choose to use this information to define a suitable value for maxptime in the SDP answer, see NOTE 2. The MTSI client in terminal may also choose to set the maxptime value to 240, regardless of the ptime and/or max-red parameters in the SDP offer.</w:t>
            </w:r>
          </w:p>
          <w:p w14:paraId="17AA29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maxptime value in the SDP answer shall not be smaller than ptime value in the SDP answer. The maxptime value should be selected to give at least some room for adaptation.</w:t>
            </w:r>
          </w:p>
        </w:tc>
      </w:tr>
      <w:tr w:rsidR="00FC7E52" w:rsidRPr="00567618" w14:paraId="6CD7C3E8" w14:textId="77777777" w:rsidTr="00DD54CD">
        <w:tc>
          <w:tcPr>
            <w:tcW w:w="1701" w:type="dxa"/>
            <w:shd w:val="clear" w:color="auto" w:fill="auto"/>
          </w:tcPr>
          <w:p w14:paraId="7A522A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3969" w:type="dxa"/>
            <w:shd w:val="clear" w:color="auto" w:fill="auto"/>
          </w:tcPr>
          <w:p w14:paraId="3D3939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576C3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4032445F" w14:textId="77777777" w:rsidTr="00DD54CD">
        <w:tc>
          <w:tcPr>
            <w:tcW w:w="1701" w:type="dxa"/>
            <w:shd w:val="clear" w:color="auto" w:fill="auto"/>
          </w:tcPr>
          <w:p w14:paraId="2C83979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3969" w:type="dxa"/>
            <w:shd w:val="clear" w:color="auto" w:fill="auto"/>
          </w:tcPr>
          <w:p w14:paraId="4F5B3C8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7A2D8A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76E922EE" w14:textId="77777777" w:rsidTr="00DD54CD">
        <w:tc>
          <w:tcPr>
            <w:tcW w:w="1701" w:type="dxa"/>
            <w:shd w:val="clear" w:color="auto" w:fill="auto"/>
          </w:tcPr>
          <w:p w14:paraId="6375B4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3969" w:type="dxa"/>
            <w:shd w:val="clear" w:color="auto" w:fill="auto"/>
          </w:tcPr>
          <w:p w14:paraId="358816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not required to support this option.</w:t>
            </w:r>
          </w:p>
        </w:tc>
        <w:tc>
          <w:tcPr>
            <w:tcW w:w="3969" w:type="dxa"/>
            <w:shd w:val="clear" w:color="auto" w:fill="auto"/>
          </w:tcPr>
          <w:p w14:paraId="40E39C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have to reject offered RTP payload types including this option.</w:t>
            </w:r>
          </w:p>
        </w:tc>
      </w:tr>
      <w:tr w:rsidR="00FC7E52" w:rsidRPr="00567618" w14:paraId="32558442" w14:textId="77777777" w:rsidTr="00DD54CD">
        <w:tc>
          <w:tcPr>
            <w:tcW w:w="1701" w:type="dxa"/>
            <w:shd w:val="clear" w:color="auto" w:fill="auto"/>
          </w:tcPr>
          <w:p w14:paraId="68EE0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lastRenderedPageBreak/>
              <w:t>ptime</w:t>
            </w:r>
          </w:p>
        </w:tc>
        <w:tc>
          <w:tcPr>
            <w:tcW w:w="3969" w:type="dxa"/>
            <w:shd w:val="clear" w:color="auto" w:fill="auto"/>
          </w:tcPr>
          <w:p w14:paraId="0E2480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can interoperate with whatever value that is offered.</w:t>
            </w:r>
          </w:p>
        </w:tc>
        <w:tc>
          <w:tcPr>
            <w:tcW w:w="3969" w:type="dxa"/>
            <w:shd w:val="clear" w:color="auto" w:fill="auto"/>
          </w:tcPr>
          <w:p w14:paraId="295A1C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offer shall not be rejected purely based on the offered ptime.</w:t>
            </w:r>
          </w:p>
          <w:p w14:paraId="0112AB9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should use this information and should use the requested packetization when sending RTP packets to the other end-point. The MTSI client should use the ptime value to determine how many non-redundant speech frames that can be packed into the RTP packets. The requirements in clause</w:t>
            </w:r>
            <w:r>
              <w:t> </w:t>
            </w:r>
            <w:r w:rsidRPr="00567618">
              <w:t>7.4.2 shall be followed even if ptime in the SDP offer is larger than 80.</w:t>
            </w:r>
          </w:p>
          <w:p w14:paraId="444DC7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parameter shall be included in the SDP answer and shall be an integer multiple of 20.</w:t>
            </w:r>
          </w:p>
          <w:p w14:paraId="76EA64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the ptime parameters then the MTSI client in terminal may choose to use this information to define a suitable value for ptime in the SDP answer, see NOTE 3. The MTSI client in terminal may also choose to set the ptime value in the SDP answer according to Table 7.1, regardless of the ptime parameter in the SDP offer.</w:t>
            </w:r>
          </w:p>
          <w:p w14:paraId="19176A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ptime value in the SDP answer shall not be larger than the maxptime value in the SDP answer.</w:t>
            </w:r>
          </w:p>
        </w:tc>
      </w:tr>
      <w:tr w:rsidR="00FC7E52" w:rsidRPr="00567618" w14:paraId="6703043C" w14:textId="77777777" w:rsidTr="00DD54CD">
        <w:tc>
          <w:tcPr>
            <w:tcW w:w="1701" w:type="dxa"/>
            <w:shd w:val="clear" w:color="auto" w:fill="auto"/>
          </w:tcPr>
          <w:p w14:paraId="15BF96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3969" w:type="dxa"/>
            <w:shd w:val="clear" w:color="auto" w:fill="auto"/>
          </w:tcPr>
          <w:p w14:paraId="7201FF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number of channels may either be explicitly indicated in the SDP by including '/1', '/2', etc. on the a=rtpmap line, but the number of channels may also be omitted. When the number of channels is omitted then the default rule is that one channel is being offered.</w:t>
            </w:r>
          </w:p>
          <w:p w14:paraId="51B550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is only required to support audio media using one channel. Offered RTP payload types with more than one channel may therefore have to be rejected.</w:t>
            </w:r>
          </w:p>
        </w:tc>
        <w:tc>
          <w:tcPr>
            <w:tcW w:w="3969" w:type="dxa"/>
            <w:shd w:val="clear" w:color="auto" w:fill="auto"/>
          </w:tcPr>
          <w:p w14:paraId="33E443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single-channel audio then the SDP answer shall either explicitly indicate '/1' or omit the channels parameter.</w:t>
            </w:r>
          </w:p>
          <w:p w14:paraId="56F3EE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When the MTSI client in terminal accepts an offer for multi-channel audio then the number of channels shall be included in the SDP answer.</w:t>
            </w:r>
          </w:p>
        </w:tc>
      </w:tr>
      <w:tr w:rsidR="00FC7E52" w:rsidRPr="00567618" w14:paraId="0B5D6C29" w14:textId="77777777" w:rsidTr="00DD54CD">
        <w:tc>
          <w:tcPr>
            <w:tcW w:w="1701" w:type="dxa"/>
            <w:shd w:val="clear" w:color="auto" w:fill="auto"/>
          </w:tcPr>
          <w:p w14:paraId="79C65D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3969" w:type="dxa"/>
            <w:shd w:val="clear" w:color="auto" w:fill="auto"/>
          </w:tcPr>
          <w:p w14:paraId="4A10BE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use this information to bound the delay for receiving redundant frames.</w:t>
            </w:r>
          </w:p>
          <w:p w14:paraId="7F5D9E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MTSI client in terminal may also use this information to determine a suitable value for maxptime in the SDP answer.</w:t>
            </w:r>
          </w:p>
        </w:tc>
        <w:tc>
          <w:tcPr>
            <w:tcW w:w="3969" w:type="dxa"/>
            <w:shd w:val="clear" w:color="auto" w:fill="auto"/>
          </w:tcPr>
          <w:p w14:paraId="4588AF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parameter shall be included in the SDP answer and shall be an integer multiple of 20.</w:t>
            </w:r>
          </w:p>
          <w:p w14:paraId="27BB2B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If the received SDP offer includes both the ptime and maxptime parameters then the MTSI client in terminal may choose to use this information to define a suitable value for max-red in the SDP answer, see NOTE 2. The MTSI client in terminal may also choose to set the max-red value to 220.</w:t>
            </w:r>
          </w:p>
          <w:p w14:paraId="5275C6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The max-red value in the SDP answer should be selected to give at least some room for adaptation.</w:t>
            </w:r>
          </w:p>
        </w:tc>
      </w:tr>
      <w:tr w:rsidR="00FC7E52" w:rsidRPr="00567618" w14:paraId="09369E4F" w14:textId="77777777" w:rsidTr="00DD54CD">
        <w:tc>
          <w:tcPr>
            <w:tcW w:w="1701" w:type="dxa"/>
            <w:shd w:val="clear" w:color="auto" w:fill="auto"/>
          </w:tcPr>
          <w:p w14:paraId="1A0B10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43" w:name="_MCCTEMPBM_CRPT86940006___7" w:colFirst="0" w:colLast="1"/>
            <w:r w:rsidRPr="00567618">
              <w:rPr>
                <w:rFonts w:ascii="Arial" w:hAnsi="Arial"/>
                <w:sz w:val="18"/>
              </w:rPr>
              <w:t>ecn-capable-rtp: leap ect=0</w:t>
            </w:r>
          </w:p>
        </w:tc>
        <w:tc>
          <w:tcPr>
            <w:tcW w:w="3969" w:type="dxa"/>
            <w:shd w:val="clear" w:color="auto" w:fill="auto"/>
          </w:tcPr>
          <w:p w14:paraId="357B39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An MTSI client in terminal uses this SDP attribute to offer ECN for RTP-transported media</w:t>
            </w:r>
          </w:p>
        </w:tc>
        <w:tc>
          <w:tcPr>
            <w:tcW w:w="3969" w:type="dxa"/>
            <w:shd w:val="clear" w:color="auto" w:fill="auto"/>
          </w:tcPr>
          <w:p w14:paraId="5351EE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43"/>
      <w:tr w:rsidR="00FC7E52" w:rsidRPr="00567618" w14:paraId="2E44036E" w14:textId="77777777" w:rsidTr="00DD54CD">
        <w:tc>
          <w:tcPr>
            <w:tcW w:w="9639" w:type="dxa"/>
            <w:gridSpan w:val="3"/>
            <w:shd w:val="clear" w:color="auto" w:fill="auto"/>
          </w:tcPr>
          <w:p w14:paraId="0F63E3F7"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1:</w:t>
            </w:r>
            <w:r w:rsidRPr="00567618">
              <w:tab/>
              <w:t>An MTSI client may include both a speech coded, e.g. AMR-NB or AMR-WB, and ‘telephone-events’ for DTMF in the SDP answer, see TS</w:t>
            </w:r>
            <w:r>
              <w:t> </w:t>
            </w:r>
            <w:r w:rsidRPr="00567618">
              <w:t>24.229 Clause</w:t>
            </w:r>
            <w:r>
              <w:t> </w:t>
            </w:r>
            <w:r w:rsidRPr="00567618">
              <w:t>6.1,</w:t>
            </w:r>
            <w:r>
              <w:t> </w:t>
            </w:r>
            <w:r w:rsidRPr="00567618">
              <w:t>[7].</w:t>
            </w:r>
          </w:p>
          <w:p w14:paraId="062D351A"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2:</w:t>
            </w:r>
            <w:r w:rsidRPr="00567618">
              <w:tab/>
              <w:t>It is possible to use the following relationship between maxptime, ptime and max-red:</w:t>
            </w:r>
            <w:r w:rsidRPr="00567618">
              <w:br/>
            </w:r>
            <w:r w:rsidRPr="00567618">
              <w:tab/>
              <w:t>maxptime = ptime + max-red.</w:t>
            </w:r>
            <w:r w:rsidRPr="00567618">
              <w:br/>
              <w:t>There is however no mandatory requirement that these parameters must be aligned in this way.</w:t>
            </w:r>
          </w:p>
          <w:p w14:paraId="0F5AED08" w14:textId="77777777" w:rsidR="00FC7E52" w:rsidRPr="00567618" w:rsidRDefault="00FC7E52" w:rsidP="00DD54CD">
            <w:pPr>
              <w:pStyle w:val="TAN"/>
              <w:widowControl w:val="0"/>
              <w:tabs>
                <w:tab w:val="left" w:pos="1418"/>
                <w:tab w:val="left" w:pos="2835"/>
                <w:tab w:val="left" w:pos="4253"/>
                <w:tab w:val="left" w:pos="5670"/>
                <w:tab w:val="left" w:pos="7088"/>
                <w:tab w:val="left" w:pos="8505"/>
              </w:tabs>
              <w:spacing w:before="60"/>
            </w:pPr>
            <w:r w:rsidRPr="00567618">
              <w:t>NOTE 3:</w:t>
            </w:r>
            <w:r w:rsidRPr="00567618">
              <w:tab/>
              <w:t>It may be wise to use the same ptime value in the SDP answer as was given in the SDP offer, especially if the ptime in the SDP offer is larger than 20, since a value larger than the frame length indicates that the other end-point is somehow packet rate limited.</w:t>
            </w:r>
          </w:p>
        </w:tc>
      </w:tr>
    </w:tbl>
    <w:p w14:paraId="02445D4B" w14:textId="77777777" w:rsidR="00FC7E52" w:rsidRPr="00567618" w:rsidRDefault="00FC7E52" w:rsidP="00FC7E52"/>
    <w:p w14:paraId="13BBC0EB" w14:textId="77777777" w:rsidR="00FC7E52" w:rsidRPr="00567618" w:rsidRDefault="00FC7E52" w:rsidP="00FC7E52">
      <w:r w:rsidRPr="00567618">
        <w:lastRenderedPageBreak/>
        <w:t>If an SDP offer is received from another MTSI client in terminal using the AMR-NB or AMR-WB codec, then the SDP offer will include configurations as described in Table 6.1 and Table 6.2. If the MTSI client in terminal chooses to accept the offer for using the AMR-NB or AMR-WB codec, as configured in Table 6.1 or Table 6.2 then the MTSI client in terminal shall support a configuration where the MTSI client in terminal creates an SDP answer containing an RTP payload type for the AMR-NB and AMR-WB codec as shown in Table 6.4.</w:t>
      </w:r>
    </w:p>
    <w:p w14:paraId="24E4B378" w14:textId="77777777" w:rsidR="00FC7E52" w:rsidRPr="00567618" w:rsidRDefault="00FC7E52" w:rsidP="00FC7E52">
      <w:pPr>
        <w:pStyle w:val="TH"/>
        <w:rPr>
          <w:lang w:eastAsia="ko-KR"/>
        </w:rPr>
      </w:pPr>
      <w:bookmarkStart w:id="444" w:name="_CRTable6_3a"/>
      <w:r w:rsidRPr="00567618">
        <w:t xml:space="preserve">Table </w:t>
      </w:r>
      <w:bookmarkEnd w:id="444"/>
      <w:r w:rsidRPr="00567618">
        <w:t xml:space="preserve">6.3a: </w:t>
      </w:r>
      <w:r w:rsidRPr="00567618">
        <w:rPr>
          <w:lang w:eastAsia="ko-KR"/>
        </w:rPr>
        <w:t xml:space="preserve">Handling of </w:t>
      </w:r>
      <w:r w:rsidRPr="00567618">
        <w:t>SDP parameters</w:t>
      </w:r>
      <w:r w:rsidRPr="00567618">
        <w:rPr>
          <w:lang w:eastAsia="ko-KR"/>
        </w:rPr>
        <w:t xml:space="preserve"> common to EVS Primary and EVS AMR-WB IO</w:t>
      </w:r>
      <w:r w:rsidRPr="00567618">
        <w:t xml:space="preserve">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4E28E669" w14:textId="77777777" w:rsidTr="00DD54CD">
        <w:trPr>
          <w:tblHeader/>
        </w:trPr>
        <w:tc>
          <w:tcPr>
            <w:tcW w:w="1701" w:type="dxa"/>
            <w:shd w:val="clear" w:color="auto" w:fill="auto"/>
          </w:tcPr>
          <w:p w14:paraId="74C5C0A2" w14:textId="77777777" w:rsidR="00FC7E52" w:rsidRPr="00567618" w:rsidRDefault="00FC7E52" w:rsidP="00DD54CD">
            <w:pPr>
              <w:keepNext/>
              <w:keepLines/>
              <w:spacing w:after="0"/>
              <w:jc w:val="center"/>
              <w:rPr>
                <w:rFonts w:ascii="Arial" w:hAnsi="Arial"/>
                <w:b/>
                <w:sz w:val="18"/>
              </w:rPr>
            </w:pPr>
            <w:bookmarkStart w:id="445" w:name="_MCCTEMPBM_CRPT86940007___4" w:colFirst="0" w:colLast="1"/>
            <w:r w:rsidRPr="00567618">
              <w:rPr>
                <w:rFonts w:ascii="Arial" w:hAnsi="Arial"/>
                <w:b/>
                <w:sz w:val="18"/>
              </w:rPr>
              <w:t>Parameter</w:t>
            </w:r>
          </w:p>
        </w:tc>
        <w:tc>
          <w:tcPr>
            <w:tcW w:w="3969" w:type="dxa"/>
            <w:shd w:val="clear" w:color="auto" w:fill="auto"/>
          </w:tcPr>
          <w:p w14:paraId="617BEFF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6AB21DA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7C602BF1" w14:textId="77777777" w:rsidTr="00DD54CD">
        <w:tc>
          <w:tcPr>
            <w:tcW w:w="1701" w:type="dxa"/>
            <w:shd w:val="clear" w:color="auto" w:fill="auto"/>
          </w:tcPr>
          <w:p w14:paraId="121C3A51" w14:textId="77777777" w:rsidR="00FC7E52" w:rsidRPr="00567618" w:rsidRDefault="00FC7E52" w:rsidP="00DD54CD">
            <w:pPr>
              <w:keepNext/>
              <w:keepLines/>
              <w:spacing w:after="0"/>
              <w:rPr>
                <w:rFonts w:ascii="Arial" w:hAnsi="Arial"/>
                <w:sz w:val="18"/>
              </w:rPr>
            </w:pPr>
            <w:bookmarkStart w:id="446" w:name="_MCCTEMPBM_CRPT86940008___7"/>
            <w:bookmarkEnd w:id="445"/>
            <w:r w:rsidRPr="00567618">
              <w:rPr>
                <w:rFonts w:ascii="Arial" w:hAnsi="Arial"/>
                <w:sz w:val="18"/>
                <w:lang w:eastAsia="ko-KR"/>
              </w:rPr>
              <w:t>ptime</w:t>
            </w:r>
            <w:bookmarkEnd w:id="446"/>
          </w:p>
        </w:tc>
        <w:tc>
          <w:tcPr>
            <w:tcW w:w="3969" w:type="dxa"/>
            <w:shd w:val="clear" w:color="auto" w:fill="auto"/>
          </w:tcPr>
          <w:p w14:paraId="5FF5E5A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7791D26" w14:textId="77777777" w:rsidR="00FC7E52" w:rsidRPr="00567618" w:rsidDel="00406913" w:rsidRDefault="00FC7E52" w:rsidP="00DD54CD">
            <w:pPr>
              <w:keepNext/>
              <w:keepLines/>
              <w:spacing w:after="0"/>
              <w:rPr>
                <w:rFonts w:ascii="Arial" w:hAnsi="Arial"/>
                <w:sz w:val="18"/>
                <w:lang w:eastAsia="ko-KR"/>
              </w:rPr>
            </w:pPr>
          </w:p>
        </w:tc>
      </w:tr>
      <w:tr w:rsidR="00FC7E52" w:rsidRPr="00567618" w:rsidDel="00406913" w14:paraId="34783A76" w14:textId="77777777" w:rsidTr="00DD54CD">
        <w:tc>
          <w:tcPr>
            <w:tcW w:w="1701" w:type="dxa"/>
            <w:shd w:val="clear" w:color="auto" w:fill="auto"/>
          </w:tcPr>
          <w:p w14:paraId="1082C78C" w14:textId="77777777" w:rsidR="00FC7E52" w:rsidRPr="00567618" w:rsidRDefault="00FC7E52" w:rsidP="00DD54CD">
            <w:pPr>
              <w:keepNext/>
              <w:keepLines/>
              <w:spacing w:after="0"/>
              <w:rPr>
                <w:rFonts w:ascii="Arial" w:hAnsi="Arial"/>
                <w:sz w:val="18"/>
              </w:rPr>
            </w:pPr>
            <w:bookmarkStart w:id="447" w:name="_MCCTEMPBM_CRPT86940009___7"/>
            <w:r w:rsidRPr="00567618">
              <w:rPr>
                <w:rFonts w:ascii="Arial" w:hAnsi="Arial"/>
                <w:sz w:val="18"/>
                <w:lang w:eastAsia="ko-KR"/>
              </w:rPr>
              <w:t>maxptime</w:t>
            </w:r>
            <w:bookmarkEnd w:id="447"/>
          </w:p>
        </w:tc>
        <w:tc>
          <w:tcPr>
            <w:tcW w:w="3969" w:type="dxa"/>
            <w:shd w:val="clear" w:color="auto" w:fill="auto"/>
          </w:tcPr>
          <w:p w14:paraId="042DF73E" w14:textId="77777777" w:rsidR="00FC7E52" w:rsidRPr="00567618" w:rsidRDefault="00FC7E52" w:rsidP="00DD54CD">
            <w:pPr>
              <w:keepNext/>
              <w:keepLines/>
              <w:spacing w:after="0"/>
              <w:rPr>
                <w:rFonts w:ascii="Arial" w:hAnsi="Arial"/>
                <w:sz w:val="18"/>
                <w:lang w:eastAsia="ko-KR"/>
              </w:rPr>
            </w:pPr>
          </w:p>
        </w:tc>
        <w:tc>
          <w:tcPr>
            <w:tcW w:w="3969" w:type="dxa"/>
            <w:shd w:val="clear" w:color="auto" w:fill="auto"/>
          </w:tcPr>
          <w:p w14:paraId="7272AD88" w14:textId="77777777" w:rsidR="00FC7E52" w:rsidRPr="00567618" w:rsidDel="00406913" w:rsidRDefault="00FC7E52" w:rsidP="00DD54CD">
            <w:pPr>
              <w:keepNext/>
              <w:keepLines/>
              <w:spacing w:after="0"/>
              <w:rPr>
                <w:rFonts w:ascii="Arial" w:hAnsi="Arial"/>
                <w:sz w:val="18"/>
              </w:rPr>
            </w:pPr>
          </w:p>
        </w:tc>
      </w:tr>
      <w:tr w:rsidR="00FC7E52" w:rsidRPr="00567618" w14:paraId="059D52E0" w14:textId="77777777" w:rsidTr="00DD54CD">
        <w:tc>
          <w:tcPr>
            <w:tcW w:w="1701" w:type="dxa"/>
            <w:shd w:val="clear" w:color="auto" w:fill="auto"/>
          </w:tcPr>
          <w:p w14:paraId="34C56107" w14:textId="77777777" w:rsidR="00FC7E52" w:rsidRPr="00567618" w:rsidRDefault="00FC7E52" w:rsidP="00DD54CD">
            <w:pPr>
              <w:keepNext/>
              <w:keepLines/>
              <w:spacing w:after="0"/>
              <w:rPr>
                <w:rFonts w:ascii="Arial" w:hAnsi="Arial"/>
                <w:sz w:val="18"/>
              </w:rPr>
            </w:pPr>
            <w:bookmarkStart w:id="448" w:name="_MCCTEMPBM_CRPT86940016___7" w:colFirst="0" w:colLast="1"/>
            <w:r w:rsidRPr="00567618">
              <w:rPr>
                <w:rFonts w:ascii="Arial" w:hAnsi="Arial"/>
                <w:sz w:val="18"/>
                <w:lang w:eastAsia="ko-KR"/>
              </w:rPr>
              <w:t>evs-mode-switch</w:t>
            </w:r>
          </w:p>
        </w:tc>
        <w:tc>
          <w:tcPr>
            <w:tcW w:w="3969" w:type="dxa"/>
            <w:shd w:val="clear" w:color="auto" w:fill="auto"/>
          </w:tcPr>
          <w:p w14:paraId="13282A34" w14:textId="40C9D0FF" w:rsidR="00FC7E52" w:rsidRPr="00567618" w:rsidRDefault="006C4EF9" w:rsidP="00DD54CD">
            <w:pPr>
              <w:keepNext/>
              <w:keepLines/>
              <w:spacing w:after="0"/>
              <w:rPr>
                <w:rFonts w:ascii="Arial" w:hAnsi="Arial"/>
                <w:sz w:val="18"/>
              </w:rPr>
            </w:pPr>
            <w:r>
              <w:rPr>
                <w:rFonts w:ascii="Arial" w:hAnsi="Arial"/>
                <w:sz w:val="18"/>
              </w:rPr>
              <w:t xml:space="preserve">This parameter indicates the initial operational mode. </w:t>
            </w:r>
            <w:r w:rsidR="00FC7E52" w:rsidRPr="00567618">
              <w:rPr>
                <w:rFonts w:ascii="Arial" w:hAnsi="Arial"/>
                <w:sz w:val="18"/>
              </w:rPr>
              <w:t>This parameter is used by MTSI MGW either when starting in EVS AMR-WB IO mode instead of EVS Primary mode or when switching between EVS Primary mode and EVS AMR-WB IO mode, e.g., for SRVCC.</w:t>
            </w:r>
          </w:p>
        </w:tc>
        <w:tc>
          <w:tcPr>
            <w:tcW w:w="3969" w:type="dxa"/>
            <w:shd w:val="clear" w:color="auto" w:fill="auto"/>
          </w:tcPr>
          <w:p w14:paraId="52BEA8D4" w14:textId="77777777" w:rsidR="006C4EF9" w:rsidRDefault="00FC7E52" w:rsidP="006C4EF9">
            <w:pPr>
              <w:keepNext/>
              <w:keepLines/>
              <w:spacing w:after="0"/>
              <w:rPr>
                <w:rFonts w:ascii="Arial" w:hAnsi="Arial"/>
                <w:sz w:val="18"/>
              </w:rPr>
            </w:pPr>
            <w:r w:rsidRPr="00567618">
              <w:rPr>
                <w:rFonts w:ascii="Arial" w:hAnsi="Arial"/>
                <w:sz w:val="18"/>
              </w:rPr>
              <w:t>MTSI client in terminal shall not include evs-mode-switch in the initial SDP offer. When including evs-mode-switch in the SDP offer during a session, the offerer shall use the requested mode when sending EVS packets</w:t>
            </w:r>
            <w:r w:rsidR="006C4EF9">
              <w:rPr>
                <w:rFonts w:ascii="Arial" w:hAnsi="Arial"/>
                <w:sz w:val="18"/>
              </w:rPr>
              <w:t xml:space="preserve"> at the start of the session</w:t>
            </w:r>
            <w:r w:rsidRPr="00567618">
              <w:rPr>
                <w:rFonts w:ascii="Arial" w:hAnsi="Arial"/>
                <w:sz w:val="18"/>
              </w:rPr>
              <w:t>. However, if a media stream is already being received, the offerer needs to be prepared to receive packets in both EVS primary and EVS AMR-WB IO modes until receiving the answer. When including evs-mode-switch in the SDP answer during a session, the answerer shall use the requested mode when sending EVS packets</w:t>
            </w:r>
            <w:r w:rsidR="006C4EF9">
              <w:rPr>
                <w:rFonts w:ascii="Arial" w:hAnsi="Arial"/>
                <w:sz w:val="18"/>
              </w:rPr>
              <w:t xml:space="preserve"> at the start of the session</w:t>
            </w:r>
            <w:r w:rsidRPr="00567618">
              <w:rPr>
                <w:rFonts w:ascii="Arial" w:hAnsi="Arial"/>
                <w:sz w:val="18"/>
              </w:rPr>
              <w:t>. When receiving SDP answer including evs-mode-switch during a session, the offerer shall use the requested mode when sending EVS packets.</w:t>
            </w:r>
          </w:p>
          <w:p w14:paraId="06E7CC82" w14:textId="775FB3E4" w:rsidR="00FC7E52" w:rsidRPr="00567618" w:rsidRDefault="006C4EF9" w:rsidP="006C4EF9">
            <w:pPr>
              <w:keepNext/>
              <w:keepLines/>
              <w:spacing w:after="0"/>
              <w:rPr>
                <w:rFonts w:ascii="Arial" w:hAnsi="Arial"/>
                <w:sz w:val="18"/>
              </w:rPr>
            </w:pPr>
            <w:r w:rsidRPr="006155BD">
              <w:rPr>
                <w:rFonts w:ascii="Arial" w:hAnsi="Arial"/>
                <w:sz w:val="18"/>
                <w:lang w:val="en-US"/>
              </w:rPr>
              <w:t>Note: the operational mode may be changed by adaptation during the session, irrespective of the value of the</w:t>
            </w:r>
            <w:r>
              <w:rPr>
                <w:rFonts w:ascii="Arial" w:hAnsi="Arial"/>
                <w:sz w:val="18"/>
                <w:lang w:val="en-US"/>
              </w:rPr>
              <w:t xml:space="preserve"> </w:t>
            </w:r>
            <w:r w:rsidRPr="006155BD">
              <w:rPr>
                <w:rFonts w:ascii="Arial" w:hAnsi="Arial"/>
                <w:sz w:val="18"/>
                <w:lang w:val="en-US"/>
              </w:rPr>
              <w:t>evs-mode-switch negotiated for</w:t>
            </w:r>
            <w:r>
              <w:rPr>
                <w:rFonts w:ascii="Arial" w:hAnsi="Arial"/>
                <w:sz w:val="18"/>
                <w:lang w:val="en-US"/>
              </w:rPr>
              <w:t xml:space="preserve"> the</w:t>
            </w:r>
            <w:r w:rsidRPr="006155BD">
              <w:rPr>
                <w:rFonts w:ascii="Arial" w:hAnsi="Arial"/>
                <w:sz w:val="18"/>
                <w:lang w:val="en-US"/>
              </w:rPr>
              <w:t xml:space="preserve"> session.</w:t>
            </w:r>
          </w:p>
        </w:tc>
      </w:tr>
      <w:tr w:rsidR="006C4EF9" w:rsidRPr="005C72EC" w14:paraId="6C230FBC" w14:textId="77777777" w:rsidTr="003504E9">
        <w:tc>
          <w:tcPr>
            <w:tcW w:w="1701" w:type="dxa"/>
            <w:shd w:val="clear" w:color="auto" w:fill="auto"/>
          </w:tcPr>
          <w:p w14:paraId="30155EFF"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hf-only</w:t>
            </w:r>
          </w:p>
        </w:tc>
        <w:tc>
          <w:tcPr>
            <w:tcW w:w="3969" w:type="dxa"/>
            <w:shd w:val="clear" w:color="auto" w:fill="auto"/>
          </w:tcPr>
          <w:p w14:paraId="3EEA3042"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394A22BA"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w:t>
            </w:r>
          </w:p>
        </w:tc>
      </w:tr>
      <w:tr w:rsidR="006C4EF9" w:rsidRPr="005C72EC" w14:paraId="28E3973B" w14:textId="77777777" w:rsidTr="003504E9">
        <w:tc>
          <w:tcPr>
            <w:tcW w:w="1701" w:type="dxa"/>
            <w:shd w:val="clear" w:color="auto" w:fill="auto"/>
          </w:tcPr>
          <w:p w14:paraId="181F9B28"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w:t>
            </w:r>
          </w:p>
        </w:tc>
        <w:tc>
          <w:tcPr>
            <w:tcW w:w="3969" w:type="dxa"/>
            <w:shd w:val="clear" w:color="auto" w:fill="auto"/>
          </w:tcPr>
          <w:p w14:paraId="0F900AC0"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23F92A97"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MTSI client in terminal shall not include dtx in the initial SDP offer. MTSI MGW may modify SDP offer to include dtx in order to disable DTX in the session.</w:t>
            </w:r>
          </w:p>
        </w:tc>
      </w:tr>
      <w:tr w:rsidR="006C4EF9" w:rsidRPr="005C72EC" w14:paraId="50485585" w14:textId="77777777" w:rsidTr="003504E9">
        <w:tc>
          <w:tcPr>
            <w:tcW w:w="1701" w:type="dxa"/>
            <w:shd w:val="clear" w:color="auto" w:fill="auto"/>
          </w:tcPr>
          <w:p w14:paraId="3E2D8B00"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dtx-recv</w:t>
            </w:r>
          </w:p>
        </w:tc>
        <w:tc>
          <w:tcPr>
            <w:tcW w:w="3969" w:type="dxa"/>
            <w:shd w:val="clear" w:color="auto" w:fill="auto"/>
          </w:tcPr>
          <w:p w14:paraId="743A4D4C" w14:textId="77777777" w:rsidR="006C4EF9" w:rsidRPr="005C72EC" w:rsidRDefault="006C4EF9" w:rsidP="003504E9">
            <w:pPr>
              <w:keepNext/>
              <w:keepLines/>
              <w:spacing w:after="0"/>
              <w:rPr>
                <w:rFonts w:ascii="Arial" w:hAnsi="Arial"/>
                <w:sz w:val="18"/>
              </w:rPr>
            </w:pPr>
          </w:p>
        </w:tc>
        <w:tc>
          <w:tcPr>
            <w:tcW w:w="3969" w:type="dxa"/>
            <w:shd w:val="clear" w:color="auto" w:fill="auto"/>
          </w:tcPr>
          <w:p w14:paraId="7BB455B1"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shall not include dtx-recv. MTSI MGW may modify SDP offer or answer in order to disable DTX for the send direction of the receiver of dtx-recv.</w:t>
            </w:r>
          </w:p>
        </w:tc>
      </w:tr>
      <w:tr w:rsidR="006C4EF9" w:rsidRPr="005C72EC" w14:paraId="2149198E" w14:textId="77777777" w:rsidTr="003504E9">
        <w:tc>
          <w:tcPr>
            <w:tcW w:w="1701" w:type="dxa"/>
            <w:shd w:val="clear" w:color="auto" w:fill="auto"/>
          </w:tcPr>
          <w:p w14:paraId="0205B0A7" w14:textId="77777777" w:rsidR="006C4EF9" w:rsidRPr="005C72EC" w:rsidRDefault="006C4EF9" w:rsidP="003504E9">
            <w:pPr>
              <w:keepNext/>
              <w:keepLines/>
              <w:spacing w:after="0"/>
              <w:rPr>
                <w:rFonts w:ascii="Arial" w:hAnsi="Arial"/>
                <w:sz w:val="18"/>
                <w:lang w:eastAsia="ko-KR"/>
              </w:rPr>
            </w:pPr>
            <w:r>
              <w:rPr>
                <w:rFonts w:ascii="Arial" w:hAnsi="Arial"/>
                <w:sz w:val="18"/>
                <w:lang w:eastAsia="ko-KR"/>
              </w:rPr>
              <w:t>cmr</w:t>
            </w:r>
          </w:p>
        </w:tc>
        <w:tc>
          <w:tcPr>
            <w:tcW w:w="3969" w:type="dxa"/>
            <w:shd w:val="clear" w:color="auto" w:fill="auto"/>
          </w:tcPr>
          <w:p w14:paraId="2F56A846" w14:textId="77777777" w:rsidR="006C4EF9" w:rsidRPr="005C72EC" w:rsidRDefault="006C4EF9" w:rsidP="003504E9">
            <w:pPr>
              <w:keepNext/>
              <w:keepLines/>
              <w:spacing w:after="0"/>
              <w:rPr>
                <w:rFonts w:ascii="Arial" w:hAnsi="Arial"/>
                <w:sz w:val="18"/>
              </w:rPr>
            </w:pPr>
            <w:r w:rsidRPr="005C72EC">
              <w:rPr>
                <w:rFonts w:ascii="Arial" w:hAnsi="Arial"/>
                <w:sz w:val="18"/>
                <w:lang w:eastAsia="ko-KR"/>
              </w:rPr>
              <w:t>In EVS AMR-WB IO mode, CMR to the bit-rates of EVS AMR-WB IO mode and NO_REQ is always enabled.</w:t>
            </w:r>
          </w:p>
        </w:tc>
        <w:tc>
          <w:tcPr>
            <w:tcW w:w="3969" w:type="dxa"/>
            <w:shd w:val="clear" w:color="auto" w:fill="auto"/>
          </w:tcPr>
          <w:p w14:paraId="2A82425A"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If cmr=-1 and the session is in the EVS Primary mode, MTSI client in terminal shall not transmit CMR. If cmr=-1 and the session is in the EVS AMR-WB IO, MTSI client in terminal shall restrict CMR to values of EVS AMR-WB-IO bit-rates and NO_REQ in the session.</w:t>
            </w:r>
          </w:p>
          <w:p w14:paraId="623834A9" w14:textId="77777777" w:rsidR="006C4EF9" w:rsidRPr="005C72EC" w:rsidRDefault="006C4EF9" w:rsidP="003504E9">
            <w:pPr>
              <w:keepNext/>
              <w:keepLines/>
              <w:spacing w:after="0"/>
              <w:rPr>
                <w:rFonts w:ascii="Arial" w:hAnsi="Arial"/>
                <w:sz w:val="18"/>
                <w:lang w:eastAsia="ko-KR"/>
              </w:rPr>
            </w:pPr>
            <w:r w:rsidRPr="005C72EC">
              <w:rPr>
                <w:rFonts w:ascii="Arial" w:hAnsi="Arial"/>
                <w:sz w:val="18"/>
                <w:lang w:eastAsia="ko-KR"/>
              </w:rPr>
              <w:t>MTSI client in terminal is required to accept CMR even when cmr=-1. MTSI client in terminal is required to accept RTP payload without CMR even when cmr=1.</w:t>
            </w:r>
          </w:p>
        </w:tc>
      </w:tr>
      <w:tr w:rsidR="00FC7E52" w:rsidRPr="00567618" w14:paraId="3E76775E" w14:textId="77777777" w:rsidTr="00DD54CD">
        <w:tc>
          <w:tcPr>
            <w:tcW w:w="1701" w:type="dxa"/>
            <w:shd w:val="clear" w:color="auto" w:fill="auto"/>
          </w:tcPr>
          <w:p w14:paraId="7F80FEF6" w14:textId="77777777" w:rsidR="00FC7E52" w:rsidRPr="00567618" w:rsidRDefault="00FC7E52" w:rsidP="00DD54CD">
            <w:pPr>
              <w:keepNext/>
              <w:keepLines/>
              <w:spacing w:after="0"/>
              <w:rPr>
                <w:rFonts w:ascii="Arial" w:hAnsi="Arial"/>
                <w:sz w:val="18"/>
                <w:lang w:eastAsia="ko-KR"/>
              </w:rPr>
            </w:pPr>
            <w:bookmarkStart w:id="449" w:name="_MCCTEMPBM_CRPT86940017___7" w:colFirst="0" w:colLast="0"/>
            <w:bookmarkEnd w:id="448"/>
            <w:r w:rsidRPr="00567618">
              <w:rPr>
                <w:rFonts w:ascii="Arial" w:hAnsi="Arial"/>
                <w:sz w:val="18"/>
                <w:lang w:eastAsia="ko-KR"/>
              </w:rPr>
              <w:t>max-red</w:t>
            </w:r>
          </w:p>
        </w:tc>
        <w:tc>
          <w:tcPr>
            <w:tcW w:w="7938" w:type="dxa"/>
            <w:gridSpan w:val="2"/>
            <w:shd w:val="clear" w:color="auto" w:fill="auto"/>
          </w:tcPr>
          <w:p w14:paraId="12C22E4A"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tr w:rsidR="00FC7E52" w:rsidRPr="00567618" w14:paraId="32D40511" w14:textId="77777777" w:rsidTr="00DD54CD">
        <w:tc>
          <w:tcPr>
            <w:tcW w:w="1701" w:type="dxa"/>
            <w:shd w:val="clear" w:color="auto" w:fill="auto"/>
          </w:tcPr>
          <w:p w14:paraId="61CE2A9C" w14:textId="77777777" w:rsidR="00FC7E52" w:rsidRPr="00567618" w:rsidRDefault="00FC7E52" w:rsidP="00DD54CD">
            <w:pPr>
              <w:keepNext/>
              <w:keepLines/>
              <w:spacing w:after="0"/>
              <w:rPr>
                <w:rFonts w:ascii="Arial" w:hAnsi="Arial"/>
                <w:sz w:val="18"/>
                <w:lang w:eastAsia="ko-KR"/>
              </w:rPr>
            </w:pPr>
            <w:bookmarkStart w:id="450" w:name="_MCCTEMPBM_CRPT86940018___7" w:colFirst="0" w:colLast="0"/>
            <w:bookmarkEnd w:id="449"/>
            <w:r w:rsidRPr="00567618">
              <w:rPr>
                <w:rFonts w:ascii="Arial" w:hAnsi="Arial"/>
                <w:sz w:val="18"/>
                <w:lang w:eastAsia="ko-KR"/>
              </w:rPr>
              <w:t>channels</w:t>
            </w:r>
          </w:p>
        </w:tc>
        <w:tc>
          <w:tcPr>
            <w:tcW w:w="7938" w:type="dxa"/>
            <w:gridSpan w:val="2"/>
            <w:shd w:val="clear" w:color="auto" w:fill="auto"/>
          </w:tcPr>
          <w:p w14:paraId="3D459E3B" w14:textId="77777777" w:rsidR="00FC7E52" w:rsidRPr="00567618" w:rsidRDefault="00FC7E52" w:rsidP="00DD54CD">
            <w:pPr>
              <w:keepNext/>
              <w:keepLines/>
              <w:spacing w:after="0"/>
              <w:rPr>
                <w:rFonts w:ascii="Arial" w:hAnsi="Arial"/>
                <w:sz w:val="18"/>
                <w:lang w:eastAsia="ko-KR"/>
              </w:rPr>
            </w:pPr>
            <w:r w:rsidRPr="00567618">
              <w:rPr>
                <w:rFonts w:ascii="Arial" w:hAnsi="Arial"/>
                <w:sz w:val="18"/>
                <w:lang w:eastAsia="ko-KR"/>
              </w:rPr>
              <w:t>See Table 6.3</w:t>
            </w:r>
          </w:p>
        </w:tc>
      </w:tr>
      <w:bookmarkEnd w:id="450"/>
    </w:tbl>
    <w:p w14:paraId="0AD32988" w14:textId="77777777" w:rsidR="00FC7E52" w:rsidRPr="00567618" w:rsidRDefault="00FC7E52" w:rsidP="00FC7E52">
      <w:pPr>
        <w:rPr>
          <w:lang w:eastAsia="ko-KR"/>
        </w:rPr>
      </w:pPr>
    </w:p>
    <w:p w14:paraId="61ECFD67" w14:textId="77777777" w:rsidR="00FC7E52" w:rsidRPr="00567618" w:rsidRDefault="00FC7E52" w:rsidP="00FC7E52">
      <w:pPr>
        <w:pStyle w:val="TH"/>
        <w:rPr>
          <w:lang w:eastAsia="ko-KR"/>
        </w:rPr>
      </w:pPr>
      <w:bookmarkStart w:id="451" w:name="_CRTable6_3b"/>
      <w:r w:rsidRPr="00567618">
        <w:lastRenderedPageBreak/>
        <w:t xml:space="preserve">Table </w:t>
      </w:r>
      <w:bookmarkEnd w:id="451"/>
      <w:r w:rsidRPr="00567618">
        <w:t>6.</w:t>
      </w:r>
      <w:r w:rsidRPr="00567618">
        <w:rPr>
          <w:lang w:eastAsia="ko-KR"/>
        </w:rPr>
        <w:t>3</w:t>
      </w:r>
      <w:r w:rsidRPr="00567618">
        <w:t xml:space="preserve">b: </w:t>
      </w:r>
      <w:r w:rsidRPr="00567618">
        <w:rPr>
          <w:lang w:eastAsia="ko-KR"/>
        </w:rPr>
        <w:t xml:space="preserve">Handling of the EVS Primary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001DC88D" w14:textId="77777777" w:rsidTr="00DD54CD">
        <w:trPr>
          <w:tblHeader/>
        </w:trPr>
        <w:tc>
          <w:tcPr>
            <w:tcW w:w="1701" w:type="dxa"/>
            <w:shd w:val="clear" w:color="auto" w:fill="auto"/>
          </w:tcPr>
          <w:p w14:paraId="5BC23EB2" w14:textId="77777777" w:rsidR="00FC7E52" w:rsidRPr="00567618" w:rsidRDefault="00FC7E52" w:rsidP="00DD54CD">
            <w:pPr>
              <w:pStyle w:val="TAH"/>
            </w:pPr>
            <w:r w:rsidRPr="00567618">
              <w:t>Parameter</w:t>
            </w:r>
          </w:p>
        </w:tc>
        <w:tc>
          <w:tcPr>
            <w:tcW w:w="3969" w:type="dxa"/>
            <w:shd w:val="clear" w:color="auto" w:fill="auto"/>
          </w:tcPr>
          <w:p w14:paraId="45EC0A2E" w14:textId="77777777" w:rsidR="00FC7E52" w:rsidRPr="00567618" w:rsidRDefault="00FC7E52" w:rsidP="00DD54CD">
            <w:pPr>
              <w:pStyle w:val="TAH"/>
            </w:pPr>
            <w:r w:rsidRPr="00567618">
              <w:rPr>
                <w:lang w:eastAsia="ko-KR"/>
              </w:rPr>
              <w:t>Comments</w:t>
            </w:r>
          </w:p>
        </w:tc>
        <w:tc>
          <w:tcPr>
            <w:tcW w:w="3969" w:type="dxa"/>
            <w:shd w:val="clear" w:color="auto" w:fill="auto"/>
          </w:tcPr>
          <w:p w14:paraId="0B4F668C" w14:textId="77777777" w:rsidR="00FC7E52" w:rsidRPr="00567618" w:rsidRDefault="00FC7E52" w:rsidP="00DD54CD">
            <w:pPr>
              <w:pStyle w:val="TAH"/>
            </w:pPr>
            <w:r w:rsidRPr="00567618">
              <w:t>Handling</w:t>
            </w:r>
          </w:p>
        </w:tc>
      </w:tr>
      <w:tr w:rsidR="00FC7E52" w:rsidRPr="00567618" w:rsidDel="00406913" w14:paraId="2FB1FB47" w14:textId="77777777" w:rsidTr="00DD54CD">
        <w:tc>
          <w:tcPr>
            <w:tcW w:w="1701" w:type="dxa"/>
            <w:shd w:val="clear" w:color="auto" w:fill="auto"/>
          </w:tcPr>
          <w:p w14:paraId="11A38BD6" w14:textId="77777777" w:rsidR="00FC7E52" w:rsidRPr="00567618" w:rsidRDefault="00FC7E52" w:rsidP="00DD54CD">
            <w:pPr>
              <w:pStyle w:val="TAL"/>
            </w:pPr>
            <w:r w:rsidRPr="00567618">
              <w:rPr>
                <w:lang w:eastAsia="ko-KR"/>
              </w:rPr>
              <w:t>br</w:t>
            </w:r>
          </w:p>
        </w:tc>
        <w:tc>
          <w:tcPr>
            <w:tcW w:w="3969" w:type="dxa"/>
            <w:shd w:val="clear" w:color="auto" w:fill="auto"/>
          </w:tcPr>
          <w:p w14:paraId="4A385694" w14:textId="77777777" w:rsidR="00FC7E52" w:rsidRPr="00567618" w:rsidRDefault="00FC7E52" w:rsidP="00DD54CD">
            <w:pPr>
              <w:pStyle w:val="TAL"/>
              <w:rPr>
                <w:lang w:eastAsia="ko-KR"/>
              </w:rPr>
            </w:pPr>
          </w:p>
        </w:tc>
        <w:tc>
          <w:tcPr>
            <w:tcW w:w="3969" w:type="dxa"/>
            <w:shd w:val="clear" w:color="auto" w:fill="auto"/>
          </w:tcPr>
          <w:p w14:paraId="6E5E38B2" w14:textId="77777777" w:rsidR="00FC7E52" w:rsidRPr="00567618" w:rsidDel="00406913" w:rsidRDefault="00FC7E52" w:rsidP="00DD54CD">
            <w:pPr>
              <w:pStyle w:val="TAL"/>
              <w:rPr>
                <w:lang w:eastAsia="ko-KR"/>
              </w:rPr>
            </w:pPr>
            <w:r w:rsidRPr="00567618">
              <w:rPr>
                <w:lang w:eastAsia="ko-KR"/>
              </w:rPr>
              <w:t>An MTSI client in terminal supporting the EVS codec is required to support the entire bit-rate range but may offer a smaller bit-rate range or even a single bit-rate.</w:t>
            </w:r>
          </w:p>
        </w:tc>
      </w:tr>
      <w:tr w:rsidR="00FC7E52" w:rsidRPr="00567618" w:rsidDel="00406913" w14:paraId="3E403AE9" w14:textId="77777777" w:rsidTr="00DD54CD">
        <w:tc>
          <w:tcPr>
            <w:tcW w:w="1701" w:type="dxa"/>
            <w:shd w:val="clear" w:color="auto" w:fill="auto"/>
          </w:tcPr>
          <w:p w14:paraId="5A019AF3" w14:textId="77777777" w:rsidR="00FC7E52" w:rsidRPr="00567618" w:rsidRDefault="00FC7E52" w:rsidP="00DD54CD">
            <w:pPr>
              <w:pStyle w:val="TAL"/>
            </w:pPr>
            <w:r w:rsidRPr="00567618">
              <w:rPr>
                <w:lang w:eastAsia="ko-KR"/>
              </w:rPr>
              <w:t>br-send</w:t>
            </w:r>
          </w:p>
        </w:tc>
        <w:tc>
          <w:tcPr>
            <w:tcW w:w="3969" w:type="dxa"/>
            <w:shd w:val="clear" w:color="auto" w:fill="auto"/>
          </w:tcPr>
          <w:p w14:paraId="0AA2330C" w14:textId="77777777" w:rsidR="00FC7E52" w:rsidRPr="00567618" w:rsidRDefault="00FC7E52" w:rsidP="00DD54CD">
            <w:pPr>
              <w:pStyle w:val="TAL"/>
              <w:rPr>
                <w:lang w:eastAsia="ko-KR"/>
              </w:rPr>
            </w:pPr>
          </w:p>
        </w:tc>
        <w:tc>
          <w:tcPr>
            <w:tcW w:w="3969" w:type="dxa"/>
            <w:shd w:val="clear" w:color="auto" w:fill="auto"/>
          </w:tcPr>
          <w:p w14:paraId="0B8D13E0" w14:textId="77777777" w:rsidR="00FC7E52" w:rsidRPr="00567618" w:rsidDel="00406913" w:rsidRDefault="00FC7E52" w:rsidP="00DD54CD">
            <w:pPr>
              <w:pStyle w:val="TAL"/>
            </w:pPr>
          </w:p>
        </w:tc>
      </w:tr>
      <w:tr w:rsidR="00FC7E52" w:rsidRPr="00567618" w14:paraId="50E5EAD8" w14:textId="77777777" w:rsidTr="00DD54CD">
        <w:tc>
          <w:tcPr>
            <w:tcW w:w="1701" w:type="dxa"/>
            <w:shd w:val="clear" w:color="auto" w:fill="auto"/>
          </w:tcPr>
          <w:p w14:paraId="4120E1DF" w14:textId="77777777" w:rsidR="00FC7E52" w:rsidRPr="00567618" w:rsidRDefault="00FC7E52" w:rsidP="00DD54CD">
            <w:pPr>
              <w:pStyle w:val="TAL"/>
            </w:pPr>
            <w:r w:rsidRPr="00567618">
              <w:rPr>
                <w:lang w:eastAsia="ko-KR"/>
              </w:rPr>
              <w:t>br-recv</w:t>
            </w:r>
          </w:p>
        </w:tc>
        <w:tc>
          <w:tcPr>
            <w:tcW w:w="3969" w:type="dxa"/>
            <w:shd w:val="clear" w:color="auto" w:fill="auto"/>
          </w:tcPr>
          <w:p w14:paraId="25861110" w14:textId="77777777" w:rsidR="00FC7E52" w:rsidRPr="00567618" w:rsidRDefault="00FC7E52" w:rsidP="00DD54CD">
            <w:pPr>
              <w:pStyle w:val="TAL"/>
              <w:rPr>
                <w:lang w:eastAsia="ko-KR"/>
              </w:rPr>
            </w:pPr>
          </w:p>
        </w:tc>
        <w:tc>
          <w:tcPr>
            <w:tcW w:w="3969" w:type="dxa"/>
            <w:shd w:val="clear" w:color="auto" w:fill="auto"/>
          </w:tcPr>
          <w:p w14:paraId="23495F9E" w14:textId="77777777" w:rsidR="00FC7E52" w:rsidRPr="00567618" w:rsidRDefault="00FC7E52" w:rsidP="00DD54CD">
            <w:pPr>
              <w:pStyle w:val="TAL"/>
              <w:rPr>
                <w:lang w:eastAsia="ko-KR"/>
              </w:rPr>
            </w:pPr>
          </w:p>
        </w:tc>
      </w:tr>
      <w:tr w:rsidR="00FC7E52" w:rsidRPr="00567618" w14:paraId="7F20B5E3" w14:textId="77777777" w:rsidTr="00DD54CD">
        <w:tc>
          <w:tcPr>
            <w:tcW w:w="1701" w:type="dxa"/>
            <w:shd w:val="clear" w:color="auto" w:fill="auto"/>
          </w:tcPr>
          <w:p w14:paraId="1F6F2E06" w14:textId="77777777" w:rsidR="00FC7E52" w:rsidRPr="00567618" w:rsidRDefault="00FC7E52" w:rsidP="00DD54CD">
            <w:pPr>
              <w:pStyle w:val="TAL"/>
              <w:rPr>
                <w:lang w:eastAsia="ko-KR"/>
              </w:rPr>
            </w:pPr>
            <w:r w:rsidRPr="00567618">
              <w:rPr>
                <w:lang w:eastAsia="ko-KR"/>
              </w:rPr>
              <w:t>bw</w:t>
            </w:r>
          </w:p>
        </w:tc>
        <w:tc>
          <w:tcPr>
            <w:tcW w:w="3969" w:type="dxa"/>
            <w:shd w:val="clear" w:color="auto" w:fill="auto"/>
          </w:tcPr>
          <w:p w14:paraId="07454F96" w14:textId="77777777" w:rsidR="00FC7E52" w:rsidRPr="00567618" w:rsidRDefault="00FC7E52" w:rsidP="00DD54CD">
            <w:pPr>
              <w:pStyle w:val="TAL"/>
              <w:rPr>
                <w:lang w:eastAsia="ko-KR"/>
              </w:rPr>
            </w:pPr>
            <w:r w:rsidRPr="00567618">
              <w:rPr>
                <w:lang w:eastAsia="ko-KR"/>
              </w:rPr>
              <w:t>The session should start with the maximum bandwidth supported by the initial bit-rate up to the maximum negotiated bandwidth. If a range of bandwidth is negotiated, the codec can operate in any bandwidth in the session but the maximum bandwidth in the range should be used after the start of or update of the session. If a single audio bandwidth higher than narrowband is negotiated, the codec operates in the negotiated bandwidth but can use lower bandwidth(s) in the session, depending on the input signal.</w:t>
            </w:r>
          </w:p>
        </w:tc>
        <w:tc>
          <w:tcPr>
            <w:tcW w:w="3969" w:type="dxa"/>
            <w:shd w:val="clear" w:color="auto" w:fill="auto"/>
          </w:tcPr>
          <w:p w14:paraId="090AD1D6" w14:textId="77777777" w:rsidR="00FC7E52" w:rsidRPr="00567618" w:rsidRDefault="00FC7E52" w:rsidP="00DD54CD">
            <w:pPr>
              <w:pStyle w:val="TAL"/>
              <w:rPr>
                <w:lang w:eastAsia="ko-KR"/>
              </w:rPr>
            </w:pPr>
            <w:r w:rsidRPr="00567618">
              <w:rPr>
                <w:lang w:eastAsia="ko-KR"/>
              </w:rPr>
              <w:t>Both the offerer and the answerer shall send according to the bandwidth parameter in the answer.</w:t>
            </w:r>
          </w:p>
        </w:tc>
      </w:tr>
      <w:tr w:rsidR="00FC7E52" w:rsidRPr="00567618" w14:paraId="67C9F989" w14:textId="77777777" w:rsidTr="00DD54CD">
        <w:tc>
          <w:tcPr>
            <w:tcW w:w="1701" w:type="dxa"/>
            <w:shd w:val="clear" w:color="auto" w:fill="auto"/>
          </w:tcPr>
          <w:p w14:paraId="24EEB9AE" w14:textId="77777777" w:rsidR="00FC7E52" w:rsidRPr="00567618" w:rsidRDefault="00FC7E52" w:rsidP="00DD54CD">
            <w:pPr>
              <w:pStyle w:val="TAL"/>
            </w:pPr>
            <w:r w:rsidRPr="00567618">
              <w:rPr>
                <w:lang w:eastAsia="ko-KR"/>
              </w:rPr>
              <w:t>bw-send</w:t>
            </w:r>
          </w:p>
        </w:tc>
        <w:tc>
          <w:tcPr>
            <w:tcW w:w="3969" w:type="dxa"/>
            <w:shd w:val="clear" w:color="auto" w:fill="auto"/>
          </w:tcPr>
          <w:p w14:paraId="7556178F" w14:textId="77777777" w:rsidR="00FC7E52" w:rsidRPr="00567618" w:rsidRDefault="00FC7E52" w:rsidP="00DD54CD">
            <w:pPr>
              <w:pStyle w:val="TAL"/>
            </w:pPr>
          </w:p>
        </w:tc>
        <w:tc>
          <w:tcPr>
            <w:tcW w:w="3969" w:type="dxa"/>
            <w:shd w:val="clear" w:color="auto" w:fill="auto"/>
          </w:tcPr>
          <w:p w14:paraId="02D2B081" w14:textId="77777777" w:rsidR="00FC7E52" w:rsidRPr="00567618" w:rsidRDefault="00FC7E52" w:rsidP="00DD54CD">
            <w:pPr>
              <w:pStyle w:val="TAL"/>
            </w:pPr>
          </w:p>
        </w:tc>
      </w:tr>
      <w:tr w:rsidR="00FC7E52" w:rsidRPr="00567618" w14:paraId="26018111" w14:textId="77777777" w:rsidTr="00DD54CD">
        <w:tc>
          <w:tcPr>
            <w:tcW w:w="1701" w:type="dxa"/>
            <w:shd w:val="clear" w:color="auto" w:fill="auto"/>
          </w:tcPr>
          <w:p w14:paraId="4A76F136" w14:textId="77777777" w:rsidR="00FC7E52" w:rsidRPr="00567618" w:rsidRDefault="00FC7E52" w:rsidP="00DD54CD">
            <w:pPr>
              <w:pStyle w:val="TAL"/>
              <w:rPr>
                <w:lang w:eastAsia="ko-KR"/>
              </w:rPr>
            </w:pPr>
            <w:r w:rsidRPr="00567618">
              <w:rPr>
                <w:lang w:eastAsia="ko-KR"/>
              </w:rPr>
              <w:t>bw-recv</w:t>
            </w:r>
          </w:p>
        </w:tc>
        <w:tc>
          <w:tcPr>
            <w:tcW w:w="3969" w:type="dxa"/>
            <w:shd w:val="clear" w:color="auto" w:fill="auto"/>
          </w:tcPr>
          <w:p w14:paraId="5010796F" w14:textId="77777777" w:rsidR="00FC7E52" w:rsidRPr="00567618" w:rsidRDefault="00FC7E52" w:rsidP="00DD54CD">
            <w:pPr>
              <w:pStyle w:val="TAL"/>
            </w:pPr>
          </w:p>
        </w:tc>
        <w:tc>
          <w:tcPr>
            <w:tcW w:w="3969" w:type="dxa"/>
            <w:shd w:val="clear" w:color="auto" w:fill="auto"/>
          </w:tcPr>
          <w:p w14:paraId="230F88D8" w14:textId="77777777" w:rsidR="00FC7E52" w:rsidRPr="00567618" w:rsidRDefault="00FC7E52" w:rsidP="00DD54CD">
            <w:pPr>
              <w:pStyle w:val="TAL"/>
              <w:rPr>
                <w:lang w:eastAsia="ko-KR"/>
              </w:rPr>
            </w:pPr>
          </w:p>
        </w:tc>
      </w:tr>
      <w:tr w:rsidR="00FC7E52" w:rsidRPr="00567618" w14:paraId="1C892753" w14:textId="77777777" w:rsidTr="00DD54CD">
        <w:tc>
          <w:tcPr>
            <w:tcW w:w="1701" w:type="dxa"/>
            <w:shd w:val="clear" w:color="auto" w:fill="auto"/>
          </w:tcPr>
          <w:p w14:paraId="22C11E4D" w14:textId="77777777" w:rsidR="00FC7E52" w:rsidRPr="00567618" w:rsidRDefault="00FC7E52" w:rsidP="00DD54CD">
            <w:pPr>
              <w:pStyle w:val="TAL"/>
              <w:rPr>
                <w:lang w:eastAsia="ko-KR"/>
              </w:rPr>
            </w:pPr>
            <w:r w:rsidRPr="00567618">
              <w:rPr>
                <w:lang w:eastAsia="ko-KR"/>
              </w:rPr>
              <w:t>ch-send</w:t>
            </w:r>
          </w:p>
        </w:tc>
        <w:tc>
          <w:tcPr>
            <w:tcW w:w="3969" w:type="dxa"/>
            <w:shd w:val="clear" w:color="auto" w:fill="auto"/>
          </w:tcPr>
          <w:p w14:paraId="65B4417E" w14:textId="77777777" w:rsidR="00FC7E52" w:rsidRPr="00567618" w:rsidRDefault="00FC7E52" w:rsidP="00DD54CD">
            <w:pPr>
              <w:pStyle w:val="TAL"/>
              <w:rPr>
                <w:lang w:eastAsia="ko-KR"/>
              </w:rPr>
            </w:pPr>
          </w:p>
        </w:tc>
        <w:tc>
          <w:tcPr>
            <w:tcW w:w="3969" w:type="dxa"/>
            <w:shd w:val="clear" w:color="auto" w:fill="auto"/>
          </w:tcPr>
          <w:p w14:paraId="4F417097" w14:textId="77777777" w:rsidR="00FC7E52" w:rsidRPr="00567618" w:rsidRDefault="00FC7E52" w:rsidP="00DD54CD">
            <w:pPr>
              <w:pStyle w:val="TAL"/>
              <w:rPr>
                <w:lang w:eastAsia="ko-KR"/>
              </w:rPr>
            </w:pPr>
          </w:p>
        </w:tc>
      </w:tr>
      <w:tr w:rsidR="00FC7E52" w:rsidRPr="00567618" w14:paraId="5177EC7D" w14:textId="77777777" w:rsidTr="00DD54CD">
        <w:tc>
          <w:tcPr>
            <w:tcW w:w="1701" w:type="dxa"/>
            <w:shd w:val="clear" w:color="auto" w:fill="auto"/>
          </w:tcPr>
          <w:p w14:paraId="54B66628" w14:textId="77777777" w:rsidR="00FC7E52" w:rsidRPr="00567618" w:rsidRDefault="00FC7E52" w:rsidP="00DD54CD">
            <w:pPr>
              <w:pStyle w:val="TAL"/>
              <w:rPr>
                <w:lang w:eastAsia="ko-KR"/>
              </w:rPr>
            </w:pPr>
            <w:r w:rsidRPr="00567618">
              <w:rPr>
                <w:lang w:eastAsia="ko-KR"/>
              </w:rPr>
              <w:t>ch-recv</w:t>
            </w:r>
          </w:p>
        </w:tc>
        <w:tc>
          <w:tcPr>
            <w:tcW w:w="3969" w:type="dxa"/>
            <w:shd w:val="clear" w:color="auto" w:fill="auto"/>
          </w:tcPr>
          <w:p w14:paraId="7479DF8D" w14:textId="77777777" w:rsidR="00FC7E52" w:rsidRPr="00567618" w:rsidRDefault="00FC7E52" w:rsidP="00DD54CD">
            <w:pPr>
              <w:pStyle w:val="TAL"/>
              <w:rPr>
                <w:lang w:eastAsia="ko-KR"/>
              </w:rPr>
            </w:pPr>
          </w:p>
        </w:tc>
        <w:tc>
          <w:tcPr>
            <w:tcW w:w="3969" w:type="dxa"/>
            <w:shd w:val="clear" w:color="auto" w:fill="auto"/>
          </w:tcPr>
          <w:p w14:paraId="028207F5" w14:textId="77777777" w:rsidR="00FC7E52" w:rsidRPr="00567618" w:rsidRDefault="00FC7E52" w:rsidP="00DD54CD">
            <w:pPr>
              <w:pStyle w:val="TAL"/>
            </w:pPr>
          </w:p>
        </w:tc>
      </w:tr>
      <w:tr w:rsidR="00FC7E52" w:rsidRPr="00567618" w14:paraId="29BCC710" w14:textId="77777777" w:rsidTr="00DD54CD">
        <w:tc>
          <w:tcPr>
            <w:tcW w:w="1701" w:type="dxa"/>
            <w:shd w:val="clear" w:color="auto" w:fill="auto"/>
          </w:tcPr>
          <w:p w14:paraId="4E226E6D" w14:textId="77777777" w:rsidR="00FC7E52" w:rsidRPr="00567618" w:rsidRDefault="00FC7E52" w:rsidP="00DD54CD">
            <w:pPr>
              <w:pStyle w:val="TAL"/>
              <w:rPr>
                <w:lang w:eastAsia="ko-KR"/>
              </w:rPr>
            </w:pPr>
            <w:r w:rsidRPr="00567618">
              <w:rPr>
                <w:lang w:eastAsia="ko-KR"/>
              </w:rPr>
              <w:t>ch-aw-recv</w:t>
            </w:r>
          </w:p>
        </w:tc>
        <w:tc>
          <w:tcPr>
            <w:tcW w:w="3969" w:type="dxa"/>
            <w:shd w:val="clear" w:color="auto" w:fill="auto"/>
          </w:tcPr>
          <w:p w14:paraId="19F321D8" w14:textId="77777777" w:rsidR="00FC7E52" w:rsidRPr="00567618" w:rsidRDefault="00FC7E52" w:rsidP="00DD54CD">
            <w:pPr>
              <w:pStyle w:val="TAL"/>
              <w:rPr>
                <w:lang w:eastAsia="ko-KR"/>
              </w:rPr>
            </w:pPr>
          </w:p>
        </w:tc>
        <w:tc>
          <w:tcPr>
            <w:tcW w:w="3969" w:type="dxa"/>
            <w:shd w:val="clear" w:color="auto" w:fill="auto"/>
          </w:tcPr>
          <w:p w14:paraId="1F661192" w14:textId="77777777" w:rsidR="00FC7E52" w:rsidRPr="00567618" w:rsidDel="003F153A" w:rsidRDefault="00FC7E52" w:rsidP="00DD54CD">
            <w:pPr>
              <w:pStyle w:val="TAL"/>
            </w:pPr>
            <w:r w:rsidRPr="00567618">
              <w:t>If a positive (2, 3, 5, or 7) value of ch-aw-recv is declared for a payload type and the payload type is accepted, the receiver of the parameter shall send partial redundancy (channel-aware mode) at the start of the session using the value as the offset. If ch-aw-recv=0 is declared or not present for a payload type and the payload type is accepted, the receiver of the parameter shall not send partial redundancy (channel-aware mode) at the start of the session. If ch-aw-recv=-1 is declared for a payload type and the payload type is accepted, the receiver of the parameter shall not send partial redundancy (channel-aware mode) in the session. If not present or a non-negative (0, 2, 3, 5, or 7) value of ch-aw-recv is declared for a payload type and the payload type is accepted, partial redundancy (channel-aware mode) can be activated or deactivated during the session based on the expected or estimated channel condition through adaptation signaling, such as CMR (see Annex A.2 of</w:t>
            </w:r>
            <w:r>
              <w:t> </w:t>
            </w:r>
            <w:r w:rsidRPr="00567618">
              <w:t>[125]) or RTCP based signalling (see clause</w:t>
            </w:r>
            <w:r>
              <w:t> </w:t>
            </w:r>
            <w:r w:rsidRPr="00567618">
              <w:t>10.2). If not present or a non-negative (0, 2, 3, 5, or 7) value of ch-aw-recv is declared for a payload type and the payload type is accepted, the partial redundancy offset value can also be adjusted during the session based on the expected or estimated channel condition through adaptation signaling.</w:t>
            </w:r>
          </w:p>
        </w:tc>
      </w:tr>
    </w:tbl>
    <w:p w14:paraId="4A2D6D0E" w14:textId="77777777" w:rsidR="00FC7E52" w:rsidRPr="00567618" w:rsidRDefault="00FC7E52" w:rsidP="00FC7E52">
      <w:pPr>
        <w:rPr>
          <w:lang w:eastAsia="ko-KR"/>
        </w:rPr>
      </w:pPr>
    </w:p>
    <w:p w14:paraId="4BBD8D6C" w14:textId="77777777" w:rsidR="00FC7E52" w:rsidRPr="00567618" w:rsidRDefault="00FC7E52" w:rsidP="00FC7E52">
      <w:pPr>
        <w:pStyle w:val="TH"/>
      </w:pPr>
      <w:bookmarkStart w:id="452" w:name="_CRTable6_3c"/>
      <w:r w:rsidRPr="00567618">
        <w:lastRenderedPageBreak/>
        <w:t xml:space="preserve">Table </w:t>
      </w:r>
      <w:bookmarkEnd w:id="452"/>
      <w:r w:rsidRPr="00567618">
        <w:t>6.</w:t>
      </w:r>
      <w:r w:rsidRPr="00567618">
        <w:rPr>
          <w:lang w:eastAsia="ko-KR"/>
        </w:rPr>
        <w:t>3c</w:t>
      </w:r>
      <w:r w:rsidRPr="00567618">
        <w:t xml:space="preserve">: </w:t>
      </w:r>
      <w:r w:rsidRPr="00567618">
        <w:rPr>
          <w:lang w:eastAsia="ko-KR"/>
        </w:rPr>
        <w:t>SDP parameters for</w:t>
      </w:r>
      <w:r w:rsidRPr="00567618">
        <w:t xml:space="preserve"> the EVS </w:t>
      </w:r>
      <w:r w:rsidRPr="00567618">
        <w:rPr>
          <w:lang w:eastAsia="ko-KR"/>
        </w:rPr>
        <w:t xml:space="preserve">AMR-WB IO </w:t>
      </w:r>
      <w:r w:rsidRPr="00567618">
        <w:t>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FC7E52" w:rsidRPr="00567618" w14:paraId="6A10B990" w14:textId="77777777" w:rsidTr="00DD54CD">
        <w:trPr>
          <w:tblHeader/>
        </w:trPr>
        <w:tc>
          <w:tcPr>
            <w:tcW w:w="1701" w:type="dxa"/>
            <w:shd w:val="clear" w:color="auto" w:fill="auto"/>
          </w:tcPr>
          <w:p w14:paraId="41E7522F" w14:textId="77777777" w:rsidR="00FC7E52" w:rsidRPr="00567618" w:rsidRDefault="00FC7E52" w:rsidP="00DD54CD">
            <w:pPr>
              <w:keepNext/>
              <w:keepLines/>
              <w:spacing w:after="0"/>
              <w:jc w:val="center"/>
              <w:rPr>
                <w:rFonts w:ascii="Arial" w:hAnsi="Arial"/>
                <w:b/>
                <w:sz w:val="18"/>
              </w:rPr>
            </w:pPr>
            <w:bookmarkStart w:id="453" w:name="_MCCTEMPBM_CRPT86940019___4" w:colFirst="0" w:colLast="1"/>
            <w:bookmarkStart w:id="454" w:name="MCCQCTEMPBM_00000045"/>
            <w:bookmarkStart w:id="455" w:name="MCCQCTEMPBM_00000316"/>
            <w:r w:rsidRPr="00567618">
              <w:rPr>
                <w:rFonts w:ascii="Arial" w:hAnsi="Arial"/>
                <w:b/>
                <w:sz w:val="18"/>
              </w:rPr>
              <w:t>Parameter</w:t>
            </w:r>
          </w:p>
        </w:tc>
        <w:tc>
          <w:tcPr>
            <w:tcW w:w="3969" w:type="dxa"/>
            <w:shd w:val="clear" w:color="auto" w:fill="auto"/>
          </w:tcPr>
          <w:p w14:paraId="6248A8C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lang w:eastAsia="ko-KR"/>
              </w:rPr>
              <w:t>Comments</w:t>
            </w:r>
          </w:p>
        </w:tc>
        <w:tc>
          <w:tcPr>
            <w:tcW w:w="3969" w:type="dxa"/>
            <w:shd w:val="clear" w:color="auto" w:fill="auto"/>
          </w:tcPr>
          <w:p w14:paraId="187F634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Handling</w:t>
            </w:r>
          </w:p>
        </w:tc>
      </w:tr>
      <w:tr w:rsidR="00FC7E52" w:rsidRPr="00567618" w:rsidDel="00406913" w14:paraId="57644D4F" w14:textId="77777777" w:rsidTr="00DD54CD">
        <w:tc>
          <w:tcPr>
            <w:tcW w:w="1701" w:type="dxa"/>
            <w:shd w:val="clear" w:color="auto" w:fill="auto"/>
          </w:tcPr>
          <w:p w14:paraId="1EABC58C" w14:textId="77777777" w:rsidR="00FC7E52" w:rsidRPr="00567618" w:rsidRDefault="00FC7E52" w:rsidP="00DD54CD">
            <w:pPr>
              <w:keepNext/>
              <w:keepLines/>
              <w:spacing w:after="0"/>
              <w:rPr>
                <w:rFonts w:ascii="Arial" w:hAnsi="Arial"/>
                <w:sz w:val="18"/>
              </w:rPr>
            </w:pPr>
            <w:bookmarkStart w:id="456" w:name="_MCCTEMPBM_CRPT86940020___7" w:colFirst="0" w:colLast="0"/>
            <w:bookmarkEnd w:id="453"/>
            <w:r w:rsidRPr="00567618">
              <w:rPr>
                <w:rFonts w:ascii="Arial" w:hAnsi="Arial"/>
                <w:sz w:val="18"/>
              </w:rPr>
              <w:t>mode-set</w:t>
            </w:r>
          </w:p>
        </w:tc>
        <w:tc>
          <w:tcPr>
            <w:tcW w:w="7938" w:type="dxa"/>
            <w:gridSpan w:val="2"/>
            <w:vMerge w:val="restart"/>
            <w:shd w:val="clear" w:color="auto" w:fill="auto"/>
          </w:tcPr>
          <w:p w14:paraId="3EC6457B" w14:textId="77777777" w:rsidR="00FC7E52" w:rsidRPr="00567618" w:rsidDel="00406913" w:rsidRDefault="00FC7E52" w:rsidP="00DD54CD">
            <w:pPr>
              <w:keepNext/>
              <w:keepLines/>
              <w:spacing w:after="0"/>
              <w:rPr>
                <w:rFonts w:ascii="Arial" w:hAnsi="Arial"/>
                <w:sz w:val="18"/>
                <w:lang w:eastAsia="ko-KR"/>
              </w:rPr>
            </w:pPr>
            <w:r w:rsidRPr="00567618">
              <w:rPr>
                <w:rFonts w:ascii="Arial" w:hAnsi="Arial"/>
                <w:sz w:val="18"/>
              </w:rPr>
              <w:t>See Table 6.3</w:t>
            </w:r>
          </w:p>
        </w:tc>
      </w:tr>
      <w:tr w:rsidR="00FC7E52" w:rsidRPr="00567618" w:rsidDel="00406913" w14:paraId="68EE9A2A" w14:textId="77777777" w:rsidTr="00DD54CD">
        <w:tc>
          <w:tcPr>
            <w:tcW w:w="1701" w:type="dxa"/>
            <w:shd w:val="clear" w:color="auto" w:fill="auto"/>
          </w:tcPr>
          <w:p w14:paraId="3DF6B06F" w14:textId="77777777" w:rsidR="00FC7E52" w:rsidRPr="00567618" w:rsidRDefault="00FC7E52" w:rsidP="00DD54CD">
            <w:pPr>
              <w:keepNext/>
              <w:keepLines/>
              <w:spacing w:after="0"/>
              <w:rPr>
                <w:rFonts w:ascii="Arial" w:hAnsi="Arial"/>
                <w:sz w:val="18"/>
              </w:rPr>
            </w:pPr>
            <w:bookmarkStart w:id="457" w:name="_MCCTEMPBM_CRPT86940021___7"/>
            <w:bookmarkEnd w:id="456"/>
            <w:r w:rsidRPr="00567618">
              <w:rPr>
                <w:rFonts w:ascii="Arial" w:hAnsi="Arial"/>
                <w:sz w:val="18"/>
              </w:rPr>
              <w:t>mode-change-period</w:t>
            </w:r>
            <w:bookmarkEnd w:id="457"/>
          </w:p>
        </w:tc>
        <w:tc>
          <w:tcPr>
            <w:tcW w:w="7938" w:type="dxa"/>
            <w:gridSpan w:val="2"/>
            <w:vMerge/>
            <w:shd w:val="clear" w:color="auto" w:fill="auto"/>
          </w:tcPr>
          <w:p w14:paraId="3BDB58E8" w14:textId="77777777" w:rsidR="00FC7E52" w:rsidRPr="00567618" w:rsidDel="00406913" w:rsidRDefault="00FC7E52" w:rsidP="00DD54CD">
            <w:pPr>
              <w:keepNext/>
              <w:keepLines/>
              <w:spacing w:after="0"/>
              <w:rPr>
                <w:rFonts w:ascii="Arial" w:hAnsi="Arial"/>
                <w:sz w:val="18"/>
              </w:rPr>
            </w:pPr>
          </w:p>
        </w:tc>
      </w:tr>
      <w:tr w:rsidR="00FC7E52" w:rsidRPr="00567618" w14:paraId="29C44D28" w14:textId="77777777" w:rsidTr="00DD54CD">
        <w:tc>
          <w:tcPr>
            <w:tcW w:w="1701" w:type="dxa"/>
            <w:shd w:val="clear" w:color="auto" w:fill="auto"/>
          </w:tcPr>
          <w:p w14:paraId="249D2DF4" w14:textId="77777777" w:rsidR="00FC7E52" w:rsidRPr="00567618" w:rsidRDefault="00FC7E52" w:rsidP="00DD54CD">
            <w:pPr>
              <w:keepNext/>
              <w:keepLines/>
              <w:spacing w:after="0"/>
              <w:rPr>
                <w:rFonts w:ascii="Arial" w:hAnsi="Arial"/>
                <w:sz w:val="18"/>
                <w:lang w:eastAsia="ko-KR"/>
              </w:rPr>
            </w:pPr>
            <w:bookmarkStart w:id="458" w:name="_MCCTEMPBM_CRPT86940022___7"/>
            <w:r w:rsidRPr="00567618">
              <w:rPr>
                <w:rFonts w:ascii="Arial" w:hAnsi="Arial"/>
                <w:sz w:val="18"/>
              </w:rPr>
              <w:t>mode-change-neighbor</w:t>
            </w:r>
            <w:bookmarkEnd w:id="458"/>
          </w:p>
        </w:tc>
        <w:tc>
          <w:tcPr>
            <w:tcW w:w="7938" w:type="dxa"/>
            <w:gridSpan w:val="2"/>
            <w:vMerge/>
            <w:shd w:val="clear" w:color="auto" w:fill="auto"/>
          </w:tcPr>
          <w:p w14:paraId="3CF8A44F" w14:textId="77777777" w:rsidR="00FC7E52" w:rsidRPr="00567618" w:rsidRDefault="00FC7E52" w:rsidP="00DD54CD">
            <w:pPr>
              <w:keepNext/>
              <w:keepLines/>
              <w:spacing w:after="0"/>
              <w:rPr>
                <w:rFonts w:ascii="Arial" w:hAnsi="Arial"/>
                <w:sz w:val="18"/>
                <w:lang w:eastAsia="ko-KR"/>
              </w:rPr>
            </w:pPr>
          </w:p>
        </w:tc>
      </w:tr>
      <w:tr w:rsidR="00FC7E52" w:rsidRPr="00567618" w14:paraId="71A488CB" w14:textId="77777777" w:rsidTr="00DD54CD">
        <w:trPr>
          <w:tblHeader/>
        </w:trPr>
        <w:tc>
          <w:tcPr>
            <w:tcW w:w="1701" w:type="dxa"/>
            <w:shd w:val="clear" w:color="auto" w:fill="auto"/>
          </w:tcPr>
          <w:p w14:paraId="6AD0C4EE" w14:textId="77777777" w:rsidR="00FC7E52" w:rsidRPr="00567618" w:rsidRDefault="00FC7E52" w:rsidP="00DD54CD">
            <w:pPr>
              <w:keepNext/>
              <w:keepLines/>
              <w:spacing w:after="0"/>
              <w:rPr>
                <w:rFonts w:ascii="Arial" w:hAnsi="Arial"/>
                <w:sz w:val="18"/>
              </w:rPr>
            </w:pPr>
            <w:bookmarkStart w:id="459" w:name="_MCCTEMPBM_CRPT86940023___7" w:colFirst="0" w:colLast="1"/>
            <w:r w:rsidRPr="00567618">
              <w:rPr>
                <w:rFonts w:ascii="Arial" w:hAnsi="Arial"/>
                <w:sz w:val="18"/>
              </w:rPr>
              <w:t>mode-change-capability</w:t>
            </w:r>
          </w:p>
        </w:tc>
        <w:tc>
          <w:tcPr>
            <w:tcW w:w="3969" w:type="dxa"/>
            <w:shd w:val="clear" w:color="auto" w:fill="auto"/>
          </w:tcPr>
          <w:p w14:paraId="661FD0A6" w14:textId="77777777" w:rsidR="00FC7E52" w:rsidRPr="00567618" w:rsidRDefault="00FC7E52" w:rsidP="00DD54CD">
            <w:pPr>
              <w:keepNext/>
              <w:keepLines/>
              <w:spacing w:after="0"/>
              <w:rPr>
                <w:rFonts w:ascii="Arial" w:hAnsi="Arial"/>
                <w:sz w:val="18"/>
              </w:rPr>
            </w:pPr>
            <w:r w:rsidRPr="00567618">
              <w:rPr>
                <w:rFonts w:ascii="Arial" w:hAnsi="Arial"/>
                <w:sz w:val="18"/>
                <w:lang w:eastAsia="ko-KR"/>
              </w:rPr>
              <w:t>The default value is re-defined in comparison to that in</w:t>
            </w:r>
            <w:r>
              <w:rPr>
                <w:rFonts w:ascii="Arial" w:hAnsi="Arial"/>
                <w:sz w:val="18"/>
                <w:lang w:eastAsia="ko-KR"/>
              </w:rPr>
              <w:t> </w:t>
            </w:r>
            <w:r w:rsidRPr="00567618">
              <w:rPr>
                <w:rFonts w:ascii="Arial" w:hAnsi="Arial"/>
                <w:sz w:val="18"/>
                <w:lang w:eastAsia="ko-KR"/>
              </w:rPr>
              <w:t>[28].</w:t>
            </w:r>
          </w:p>
        </w:tc>
        <w:tc>
          <w:tcPr>
            <w:tcW w:w="3969" w:type="dxa"/>
            <w:shd w:val="clear" w:color="auto" w:fill="auto"/>
          </w:tcPr>
          <w:p w14:paraId="6D94699C" w14:textId="77777777" w:rsidR="00FC7E52" w:rsidRPr="00567618" w:rsidRDefault="00FC7E52" w:rsidP="00DD54CD">
            <w:pPr>
              <w:keepNext/>
              <w:keepLines/>
              <w:spacing w:after="0"/>
              <w:rPr>
                <w:rFonts w:ascii="Arial" w:hAnsi="Arial"/>
                <w:sz w:val="18"/>
              </w:rPr>
            </w:pPr>
            <w:r w:rsidRPr="00567618">
              <w:rPr>
                <w:rFonts w:ascii="Arial" w:hAnsi="Arial"/>
                <w:sz w:val="18"/>
              </w:rPr>
              <w:t>As the default and the only allowed value of mode-change-capability is 2 in EVS AMR-WB IO, it is not required to include this parameter in the SDP offer or answer.</w:t>
            </w:r>
          </w:p>
        </w:tc>
      </w:tr>
      <w:bookmarkEnd w:id="454"/>
      <w:bookmarkEnd w:id="455"/>
      <w:bookmarkEnd w:id="459"/>
    </w:tbl>
    <w:p w14:paraId="5020CF27" w14:textId="77777777" w:rsidR="00FC7E52" w:rsidRPr="00567618" w:rsidRDefault="00FC7E52" w:rsidP="00FC7E52">
      <w:pPr>
        <w:rPr>
          <w:lang w:eastAsia="ko-KR"/>
        </w:rPr>
      </w:pPr>
    </w:p>
    <w:p w14:paraId="15B7EB4E"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r>
      <w:r w:rsidRPr="00567618">
        <w:t>ECN-triggered adaptation is currently undefined for EVS. This does not prevent ECN-triggered adaptation from being negotiated and used for AMR or AMR-WB.</w:t>
      </w:r>
    </w:p>
    <w:p w14:paraId="4BCAC489" w14:textId="77777777" w:rsidR="00FC7E52" w:rsidRPr="00567618" w:rsidRDefault="00FC7E52" w:rsidP="00FC7E52">
      <w:pPr>
        <w:pStyle w:val="TH"/>
      </w:pPr>
      <w:bookmarkStart w:id="460" w:name="_CRTable6_4"/>
      <w:r w:rsidRPr="00567618">
        <w:t xml:space="preserve">Table </w:t>
      </w:r>
      <w:bookmarkEnd w:id="460"/>
      <w:r w:rsidRPr="00567618">
        <w:t>6.4: SDP parameters for AMR-NB or AMR-WB for SDP answer when the SDP offer is received from another MTSI client in terminal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56A0BE53" w14:textId="77777777" w:rsidTr="00DD54CD">
        <w:trPr>
          <w:jc w:val="center"/>
        </w:trPr>
        <w:tc>
          <w:tcPr>
            <w:tcW w:w="2818" w:type="dxa"/>
            <w:shd w:val="clear" w:color="auto" w:fill="auto"/>
          </w:tcPr>
          <w:p w14:paraId="3CE2944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5B5E95A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55D6522F" w14:textId="77777777" w:rsidTr="00DD54CD">
        <w:trPr>
          <w:jc w:val="center"/>
        </w:trPr>
        <w:tc>
          <w:tcPr>
            <w:tcW w:w="2818" w:type="dxa"/>
            <w:shd w:val="clear" w:color="auto" w:fill="auto"/>
          </w:tcPr>
          <w:p w14:paraId="6FB263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29B312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AC6A361" w14:textId="77777777" w:rsidTr="00DD54CD">
        <w:trPr>
          <w:jc w:val="center"/>
        </w:trPr>
        <w:tc>
          <w:tcPr>
            <w:tcW w:w="2818" w:type="dxa"/>
            <w:shd w:val="clear" w:color="auto" w:fill="auto"/>
          </w:tcPr>
          <w:p w14:paraId="1A1BC1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35DDD8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15F3CF58" w14:textId="77777777" w:rsidTr="00DD54CD">
        <w:trPr>
          <w:jc w:val="center"/>
        </w:trPr>
        <w:tc>
          <w:tcPr>
            <w:tcW w:w="2818" w:type="dxa"/>
            <w:shd w:val="clear" w:color="auto" w:fill="auto"/>
          </w:tcPr>
          <w:p w14:paraId="51767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48FFBC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0CBEB940" w14:textId="77777777" w:rsidTr="00DD54CD">
        <w:trPr>
          <w:jc w:val="center"/>
        </w:trPr>
        <w:tc>
          <w:tcPr>
            <w:tcW w:w="2818" w:type="dxa"/>
            <w:shd w:val="clear" w:color="auto" w:fill="auto"/>
          </w:tcPr>
          <w:p w14:paraId="456623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A6EEE7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46BE312C" w14:textId="77777777" w:rsidTr="00DD54CD">
        <w:trPr>
          <w:jc w:val="center"/>
        </w:trPr>
        <w:tc>
          <w:tcPr>
            <w:tcW w:w="2818" w:type="dxa"/>
            <w:shd w:val="clear" w:color="auto" w:fill="auto"/>
          </w:tcPr>
          <w:p w14:paraId="0BD58F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AE7B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795228BD" w14:textId="77777777" w:rsidTr="00DD54CD">
        <w:trPr>
          <w:jc w:val="center"/>
        </w:trPr>
        <w:tc>
          <w:tcPr>
            <w:tcW w:w="2818" w:type="dxa"/>
            <w:shd w:val="clear" w:color="auto" w:fill="auto"/>
          </w:tcPr>
          <w:p w14:paraId="09713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6F468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3C3C9E38" w14:textId="77777777" w:rsidTr="00DD54CD">
        <w:trPr>
          <w:jc w:val="center"/>
        </w:trPr>
        <w:tc>
          <w:tcPr>
            <w:tcW w:w="2818" w:type="dxa"/>
            <w:shd w:val="clear" w:color="auto" w:fill="auto"/>
          </w:tcPr>
          <w:p w14:paraId="5FF1C1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589A8D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BD060BF" w14:textId="77777777" w:rsidTr="00DD54CD">
        <w:trPr>
          <w:jc w:val="center"/>
        </w:trPr>
        <w:tc>
          <w:tcPr>
            <w:tcW w:w="2818" w:type="dxa"/>
            <w:shd w:val="clear" w:color="auto" w:fill="auto"/>
          </w:tcPr>
          <w:p w14:paraId="7C8EAF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08E6DD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56A5C713" w14:textId="77777777" w:rsidTr="00DD54CD">
        <w:trPr>
          <w:jc w:val="center"/>
        </w:trPr>
        <w:tc>
          <w:tcPr>
            <w:tcW w:w="2818" w:type="dxa"/>
            <w:shd w:val="clear" w:color="auto" w:fill="auto"/>
          </w:tcPr>
          <w:p w14:paraId="241C46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6BC098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6F7D085E" w14:textId="77777777" w:rsidTr="00DD54CD">
        <w:trPr>
          <w:jc w:val="center"/>
        </w:trPr>
        <w:tc>
          <w:tcPr>
            <w:tcW w:w="2818" w:type="dxa"/>
            <w:shd w:val="clear" w:color="auto" w:fill="auto"/>
          </w:tcPr>
          <w:p w14:paraId="30D306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2AAAA4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682B70E" w14:textId="77777777" w:rsidTr="00DD54CD">
        <w:trPr>
          <w:jc w:val="center"/>
        </w:trPr>
        <w:tc>
          <w:tcPr>
            <w:tcW w:w="2818" w:type="dxa"/>
            <w:shd w:val="clear" w:color="auto" w:fill="auto"/>
          </w:tcPr>
          <w:p w14:paraId="2AB6F7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484E7F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either be set to 1 or be omitted</w:t>
            </w:r>
          </w:p>
        </w:tc>
      </w:tr>
      <w:tr w:rsidR="00FC7E52" w:rsidRPr="00567618" w14:paraId="6BFAC976" w14:textId="77777777" w:rsidTr="00DD54CD">
        <w:trPr>
          <w:jc w:val="center"/>
        </w:trPr>
        <w:tc>
          <w:tcPr>
            <w:tcW w:w="2818" w:type="dxa"/>
            <w:shd w:val="clear" w:color="auto" w:fill="auto"/>
          </w:tcPr>
          <w:p w14:paraId="5FB541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47A6FB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3D7A525B" w14:textId="77777777" w:rsidTr="00DD54CD">
        <w:trPr>
          <w:jc w:val="center"/>
        </w:trPr>
        <w:tc>
          <w:tcPr>
            <w:tcW w:w="2818" w:type="dxa"/>
            <w:shd w:val="clear" w:color="auto" w:fill="auto"/>
          </w:tcPr>
          <w:p w14:paraId="0F0FB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1" w:name="_MCCTEMPBM_CRPT86940024___7" w:colFirst="0" w:colLast="0"/>
            <w:r w:rsidRPr="00567618">
              <w:rPr>
                <w:rFonts w:ascii="Arial" w:hAnsi="Arial"/>
                <w:sz w:val="18"/>
              </w:rPr>
              <w:t>ecn-capable-rtp: leap ect=0</w:t>
            </w:r>
          </w:p>
        </w:tc>
        <w:tc>
          <w:tcPr>
            <w:tcW w:w="4359" w:type="dxa"/>
            <w:shd w:val="clear" w:color="auto" w:fill="auto"/>
          </w:tcPr>
          <w:p w14:paraId="681D0C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1"/>
    </w:tbl>
    <w:p w14:paraId="18B64D0B" w14:textId="77777777" w:rsidR="00FC7E52" w:rsidRPr="00567618" w:rsidRDefault="00FC7E52" w:rsidP="00FC7E52"/>
    <w:p w14:paraId="24B66CA0" w14:textId="77777777" w:rsidR="00FC7E52" w:rsidRPr="00567618" w:rsidRDefault="00FC7E52" w:rsidP="00FC7E52">
      <w:pPr>
        <w:rPr>
          <w:lang w:eastAsia="zh-CN"/>
        </w:rPr>
      </w:pPr>
      <w:r w:rsidRPr="00567618">
        <w:rPr>
          <w:lang w:eastAsia="zh-CN"/>
        </w:rPr>
        <w:t xml:space="preserve">If an SDP offer is received from a MTSI MGW inter-working with CS GERAN/UTRAN, and when the MTSI MGW supports ECN (see also </w:t>
      </w:r>
      <w:r>
        <w:rPr>
          <w:lang w:eastAsia="zh-CN"/>
        </w:rPr>
        <w:t>c</w:t>
      </w:r>
      <w:r w:rsidRPr="00567618">
        <w:rPr>
          <w:lang w:eastAsia="zh-CN"/>
        </w:rPr>
        <w:t>lause</w:t>
      </w:r>
      <w:r>
        <w:rPr>
          <w:lang w:eastAsia="zh-CN"/>
        </w:rPr>
        <w:t> </w:t>
      </w:r>
      <w:r w:rsidRPr="00567618">
        <w:rPr>
          <w:lang w:eastAsia="zh-CN"/>
        </w:rPr>
        <w:t>12.3.3), then it is likely to be configured as shown in Table 6.5 if the MTSI MGW does not support redundancy.</w:t>
      </w:r>
    </w:p>
    <w:p w14:paraId="0571F07F" w14:textId="77777777" w:rsidR="00FC7E52" w:rsidRPr="00567618" w:rsidRDefault="00FC7E52" w:rsidP="00FC7E52">
      <w:pPr>
        <w:pStyle w:val="TH"/>
      </w:pPr>
      <w:bookmarkStart w:id="462" w:name="_CRTable6_5"/>
      <w:r w:rsidRPr="00567618">
        <w:lastRenderedPageBreak/>
        <w:t xml:space="preserve">Table </w:t>
      </w:r>
      <w:bookmarkEnd w:id="462"/>
      <w:r w:rsidRPr="00567618">
        <w:t>6.5: Expected configuration of SDP parameters for AMR-NB or AMR-WB in an SDP offer from an MTSI MGW inter-working with CS GERAN/UTRAN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6141EE56" w14:textId="77777777" w:rsidTr="00DD54CD">
        <w:trPr>
          <w:jc w:val="center"/>
        </w:trPr>
        <w:tc>
          <w:tcPr>
            <w:tcW w:w="2818" w:type="dxa"/>
            <w:shd w:val="clear" w:color="auto" w:fill="auto"/>
          </w:tcPr>
          <w:p w14:paraId="7F23FE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22EFB6B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158356B3" w14:textId="77777777" w:rsidTr="00DD54CD">
        <w:trPr>
          <w:jc w:val="center"/>
        </w:trPr>
        <w:tc>
          <w:tcPr>
            <w:tcW w:w="2818" w:type="dxa"/>
            <w:shd w:val="clear" w:color="auto" w:fill="auto"/>
          </w:tcPr>
          <w:p w14:paraId="396141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6310C5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Either not included or set to 0</w:t>
            </w:r>
          </w:p>
        </w:tc>
      </w:tr>
      <w:tr w:rsidR="00FC7E52" w:rsidRPr="00567618" w14:paraId="5EA110C3" w14:textId="77777777" w:rsidTr="00DD54CD">
        <w:trPr>
          <w:jc w:val="center"/>
        </w:trPr>
        <w:tc>
          <w:tcPr>
            <w:tcW w:w="2818" w:type="dxa"/>
            <w:shd w:val="clear" w:color="auto" w:fill="auto"/>
          </w:tcPr>
          <w:p w14:paraId="6AA1D9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5E1B76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Included and indicates the codec modes that are allowed in the CS network</w:t>
            </w:r>
          </w:p>
        </w:tc>
      </w:tr>
      <w:tr w:rsidR="00FC7E52" w:rsidRPr="00567618" w14:paraId="5128446C" w14:textId="77777777" w:rsidTr="00DD54CD">
        <w:trPr>
          <w:jc w:val="center"/>
        </w:trPr>
        <w:tc>
          <w:tcPr>
            <w:tcW w:w="2818" w:type="dxa"/>
            <w:shd w:val="clear" w:color="auto" w:fill="auto"/>
          </w:tcPr>
          <w:p w14:paraId="640CF2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FBF83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Set to 2</w:t>
            </w:r>
          </w:p>
        </w:tc>
      </w:tr>
      <w:tr w:rsidR="00FC7E52" w:rsidRPr="00567618" w14:paraId="604EBD59" w14:textId="77777777" w:rsidTr="00DD54CD">
        <w:trPr>
          <w:jc w:val="center"/>
        </w:trPr>
        <w:tc>
          <w:tcPr>
            <w:tcW w:w="2818" w:type="dxa"/>
            <w:shd w:val="clear" w:color="auto" w:fill="auto"/>
          </w:tcPr>
          <w:p w14:paraId="10D5B3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715EE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2</w:t>
            </w:r>
          </w:p>
        </w:tc>
      </w:tr>
      <w:tr w:rsidR="00FC7E52" w:rsidRPr="00567618" w14:paraId="1CBDF517" w14:textId="77777777" w:rsidTr="00DD54CD">
        <w:trPr>
          <w:jc w:val="center"/>
        </w:trPr>
        <w:tc>
          <w:tcPr>
            <w:tcW w:w="2818" w:type="dxa"/>
            <w:shd w:val="clear" w:color="auto" w:fill="auto"/>
          </w:tcPr>
          <w:p w14:paraId="47C2E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1BE0DE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if the CS network is GERAN</w:t>
            </w:r>
          </w:p>
        </w:tc>
      </w:tr>
      <w:tr w:rsidR="00FC7E52" w:rsidRPr="00567618" w14:paraId="6000A959" w14:textId="77777777" w:rsidTr="00DD54CD">
        <w:trPr>
          <w:jc w:val="center"/>
        </w:trPr>
        <w:tc>
          <w:tcPr>
            <w:tcW w:w="2818" w:type="dxa"/>
            <w:shd w:val="clear" w:color="auto" w:fill="auto"/>
          </w:tcPr>
          <w:p w14:paraId="3E702C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705AA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80, see also Table 12.1</w:t>
            </w:r>
          </w:p>
        </w:tc>
      </w:tr>
      <w:tr w:rsidR="00FC7E52" w:rsidRPr="00567618" w14:paraId="15D6E28E" w14:textId="77777777" w:rsidTr="00DD54CD">
        <w:trPr>
          <w:jc w:val="center"/>
        </w:trPr>
        <w:tc>
          <w:tcPr>
            <w:tcW w:w="2818" w:type="dxa"/>
            <w:shd w:val="clear" w:color="auto" w:fill="auto"/>
          </w:tcPr>
          <w:p w14:paraId="146DA4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4D3F70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027A41A" w14:textId="77777777" w:rsidTr="00DD54CD">
        <w:trPr>
          <w:jc w:val="center"/>
        </w:trPr>
        <w:tc>
          <w:tcPr>
            <w:tcW w:w="2818" w:type="dxa"/>
            <w:shd w:val="clear" w:color="auto" w:fill="auto"/>
          </w:tcPr>
          <w:p w14:paraId="6FBE2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DF80D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6744F6E7" w14:textId="77777777" w:rsidTr="00DD54CD">
        <w:trPr>
          <w:jc w:val="center"/>
        </w:trPr>
        <w:tc>
          <w:tcPr>
            <w:tcW w:w="2818" w:type="dxa"/>
            <w:shd w:val="clear" w:color="auto" w:fill="auto"/>
          </w:tcPr>
          <w:p w14:paraId="6BCF58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0C7E60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 included</w:t>
            </w:r>
          </w:p>
        </w:tc>
      </w:tr>
      <w:tr w:rsidR="00FC7E52" w:rsidRPr="00567618" w14:paraId="53D611A1" w14:textId="77777777" w:rsidTr="00DD54CD">
        <w:trPr>
          <w:jc w:val="center"/>
        </w:trPr>
        <w:tc>
          <w:tcPr>
            <w:tcW w:w="2818" w:type="dxa"/>
            <w:shd w:val="clear" w:color="auto" w:fill="auto"/>
          </w:tcPr>
          <w:p w14:paraId="5BC0F1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13FFB5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according to Table 12.1</w:t>
            </w:r>
          </w:p>
        </w:tc>
      </w:tr>
      <w:tr w:rsidR="00FC7E52" w:rsidRPr="00567618" w14:paraId="63EB47E5" w14:textId="77777777" w:rsidTr="00DD54CD">
        <w:trPr>
          <w:jc w:val="center"/>
        </w:trPr>
        <w:tc>
          <w:tcPr>
            <w:tcW w:w="2818" w:type="dxa"/>
            <w:shd w:val="clear" w:color="auto" w:fill="auto"/>
          </w:tcPr>
          <w:p w14:paraId="566F33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031BF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1 or parameter is omitted</w:t>
            </w:r>
          </w:p>
        </w:tc>
      </w:tr>
      <w:tr w:rsidR="00FC7E52" w:rsidRPr="00567618" w14:paraId="773262B8" w14:textId="77777777" w:rsidTr="00DD54CD">
        <w:trPr>
          <w:jc w:val="center"/>
        </w:trPr>
        <w:tc>
          <w:tcPr>
            <w:tcW w:w="2818" w:type="dxa"/>
            <w:shd w:val="clear" w:color="auto" w:fill="auto"/>
          </w:tcPr>
          <w:p w14:paraId="543201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7045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Set to 0</w:t>
            </w:r>
          </w:p>
        </w:tc>
      </w:tr>
      <w:tr w:rsidR="00FC7E52" w:rsidRPr="00567618" w14:paraId="79BADD60" w14:textId="77777777" w:rsidTr="00DD54CD">
        <w:trPr>
          <w:jc w:val="center"/>
        </w:trPr>
        <w:tc>
          <w:tcPr>
            <w:tcW w:w="2818" w:type="dxa"/>
            <w:shd w:val="clear" w:color="auto" w:fill="auto"/>
          </w:tcPr>
          <w:p w14:paraId="630235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3" w:name="_MCCTEMPBM_CRPT86940025___7" w:colFirst="0" w:colLast="0"/>
            <w:r w:rsidRPr="00567618">
              <w:rPr>
                <w:rFonts w:ascii="Arial" w:hAnsi="Arial"/>
                <w:sz w:val="18"/>
              </w:rPr>
              <w:t>ecn-capable-rtp: leap ect=0</w:t>
            </w:r>
          </w:p>
        </w:tc>
        <w:tc>
          <w:tcPr>
            <w:tcW w:w="4359" w:type="dxa"/>
            <w:shd w:val="clear" w:color="auto" w:fill="auto"/>
          </w:tcPr>
          <w:p w14:paraId="66C048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3"/>
    </w:tbl>
    <w:p w14:paraId="10CBA2F0" w14:textId="77777777" w:rsidR="00FC7E52" w:rsidRPr="00567618" w:rsidRDefault="00FC7E52" w:rsidP="00FC7E52">
      <w:pPr>
        <w:widowControl w:val="0"/>
        <w:tabs>
          <w:tab w:val="left" w:pos="1418"/>
          <w:tab w:val="left" w:pos="2835"/>
          <w:tab w:val="left" w:pos="4253"/>
          <w:tab w:val="left" w:pos="5670"/>
          <w:tab w:val="left" w:pos="7088"/>
          <w:tab w:val="left" w:pos="8505"/>
        </w:tabs>
        <w:spacing w:before="120" w:after="120"/>
        <w:rPr>
          <w:lang w:eastAsia="zh-CN"/>
        </w:rPr>
      </w:pPr>
    </w:p>
    <w:p w14:paraId="6F369CCA" w14:textId="77777777" w:rsidR="00FC7E52" w:rsidRPr="00567618" w:rsidRDefault="00FC7E52" w:rsidP="00FC7E52">
      <w:pPr>
        <w:rPr>
          <w:lang w:eastAsia="zh-CN"/>
        </w:rPr>
      </w:pPr>
      <w:r w:rsidRPr="00567618">
        <w:rPr>
          <w:lang w:eastAsia="zh-CN"/>
        </w:rPr>
        <w:t>If the MTSI client in terminal accepts the offer included in Table 6.5 then the MTSI client in terminal shall support a configuration where the MTSI client in terminal creates an SDP answer containing an RTP payload type for the AMR-NB and AMR-WB codecs as shown in Table 6.6.</w:t>
      </w:r>
    </w:p>
    <w:p w14:paraId="1D29D5CA" w14:textId="77777777" w:rsidR="00FC7E52" w:rsidRPr="00567618" w:rsidRDefault="00FC7E52" w:rsidP="00FC7E52">
      <w:pPr>
        <w:pStyle w:val="TH"/>
      </w:pPr>
      <w:bookmarkStart w:id="464" w:name="_CRTable6_6"/>
      <w:r w:rsidRPr="00567618">
        <w:t xml:space="preserve">Table </w:t>
      </w:r>
      <w:bookmarkEnd w:id="464"/>
      <w:r w:rsidRPr="00567618">
        <w:t>6.6: SDP parameters for AMR-NB or AMR-WB for SDP answer when the SDP offer is received from another MTSI MGW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0BC5E84F" w14:textId="77777777" w:rsidTr="00DD54CD">
        <w:trPr>
          <w:jc w:val="center"/>
        </w:trPr>
        <w:tc>
          <w:tcPr>
            <w:tcW w:w="2818" w:type="dxa"/>
            <w:shd w:val="clear" w:color="auto" w:fill="auto"/>
          </w:tcPr>
          <w:p w14:paraId="68FB692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4359" w:type="dxa"/>
            <w:shd w:val="clear" w:color="auto" w:fill="auto"/>
          </w:tcPr>
          <w:p w14:paraId="0FFD843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Usage</w:t>
            </w:r>
          </w:p>
        </w:tc>
      </w:tr>
      <w:tr w:rsidR="00FC7E52" w:rsidRPr="00567618" w14:paraId="45110697" w14:textId="77777777" w:rsidTr="00DD54CD">
        <w:trPr>
          <w:jc w:val="center"/>
        </w:trPr>
        <w:tc>
          <w:tcPr>
            <w:tcW w:w="2818" w:type="dxa"/>
            <w:shd w:val="clear" w:color="auto" w:fill="auto"/>
          </w:tcPr>
          <w:p w14:paraId="426DC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octet-align</w:t>
            </w:r>
          </w:p>
        </w:tc>
        <w:tc>
          <w:tcPr>
            <w:tcW w:w="4359" w:type="dxa"/>
            <w:shd w:val="clear" w:color="auto" w:fill="auto"/>
          </w:tcPr>
          <w:p w14:paraId="085BCE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5373068A" w14:textId="77777777" w:rsidTr="00DD54CD">
        <w:trPr>
          <w:jc w:val="center"/>
        </w:trPr>
        <w:tc>
          <w:tcPr>
            <w:tcW w:w="2818" w:type="dxa"/>
            <w:shd w:val="clear" w:color="auto" w:fill="auto"/>
          </w:tcPr>
          <w:p w14:paraId="3936AE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mode-set</w:t>
            </w:r>
          </w:p>
        </w:tc>
        <w:tc>
          <w:tcPr>
            <w:tcW w:w="4359" w:type="dxa"/>
            <w:shd w:val="clear" w:color="auto" w:fill="auto"/>
          </w:tcPr>
          <w:p w14:paraId="01C73C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See Table 6.3</w:t>
            </w:r>
          </w:p>
        </w:tc>
      </w:tr>
      <w:tr w:rsidR="00FC7E52" w:rsidRPr="00567618" w14:paraId="44D6A92B" w14:textId="77777777" w:rsidTr="00DD54CD">
        <w:trPr>
          <w:jc w:val="center"/>
        </w:trPr>
        <w:tc>
          <w:tcPr>
            <w:tcW w:w="2818" w:type="dxa"/>
            <w:shd w:val="clear" w:color="auto" w:fill="auto"/>
          </w:tcPr>
          <w:p w14:paraId="7ECEC6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mode-change-period</w:t>
            </w:r>
          </w:p>
        </w:tc>
        <w:tc>
          <w:tcPr>
            <w:tcW w:w="4359" w:type="dxa"/>
            <w:shd w:val="clear" w:color="auto" w:fill="auto"/>
          </w:tcPr>
          <w:p w14:paraId="5D91FE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t>Shall not be included</w:t>
            </w:r>
          </w:p>
        </w:tc>
      </w:tr>
      <w:tr w:rsidR="00FC7E52" w:rsidRPr="00567618" w14:paraId="395FBFC4" w14:textId="77777777" w:rsidTr="00DD54CD">
        <w:trPr>
          <w:jc w:val="center"/>
        </w:trPr>
        <w:tc>
          <w:tcPr>
            <w:tcW w:w="2818" w:type="dxa"/>
            <w:shd w:val="clear" w:color="auto" w:fill="auto"/>
          </w:tcPr>
          <w:p w14:paraId="7A24A9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mode-change-capability</w:t>
            </w:r>
          </w:p>
        </w:tc>
        <w:tc>
          <w:tcPr>
            <w:tcW w:w="4359" w:type="dxa"/>
            <w:shd w:val="clear" w:color="auto" w:fill="auto"/>
          </w:tcPr>
          <w:p w14:paraId="6B871C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May be included. If it is included then it shall be set to 2</w:t>
            </w:r>
          </w:p>
        </w:tc>
      </w:tr>
      <w:tr w:rsidR="00FC7E52" w:rsidRPr="00567618" w14:paraId="6D8A660A" w14:textId="77777777" w:rsidTr="00DD54CD">
        <w:trPr>
          <w:jc w:val="center"/>
        </w:trPr>
        <w:tc>
          <w:tcPr>
            <w:tcW w:w="2818" w:type="dxa"/>
            <w:shd w:val="clear" w:color="auto" w:fill="auto"/>
          </w:tcPr>
          <w:p w14:paraId="294C9A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mode-change-neighbor</w:t>
            </w:r>
          </w:p>
        </w:tc>
        <w:tc>
          <w:tcPr>
            <w:tcW w:w="4359" w:type="dxa"/>
            <w:shd w:val="clear" w:color="auto" w:fill="auto"/>
          </w:tcPr>
          <w:p w14:paraId="7AE2E5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2F0C2056" w14:textId="77777777" w:rsidTr="00DD54CD">
        <w:trPr>
          <w:jc w:val="center"/>
        </w:trPr>
        <w:tc>
          <w:tcPr>
            <w:tcW w:w="2818" w:type="dxa"/>
            <w:shd w:val="clear" w:color="auto" w:fill="auto"/>
          </w:tcPr>
          <w:p w14:paraId="71797D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maxptime</w:t>
            </w:r>
          </w:p>
        </w:tc>
        <w:tc>
          <w:tcPr>
            <w:tcW w:w="4359" w:type="dxa"/>
            <w:shd w:val="clear" w:color="auto" w:fill="auto"/>
          </w:tcPr>
          <w:p w14:paraId="5CBF39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to 240, see also Table 7.1</w:t>
            </w:r>
          </w:p>
        </w:tc>
      </w:tr>
      <w:tr w:rsidR="00FC7E52" w:rsidRPr="00567618" w14:paraId="1CF408BA" w14:textId="77777777" w:rsidTr="00DD54CD">
        <w:trPr>
          <w:jc w:val="center"/>
        </w:trPr>
        <w:tc>
          <w:tcPr>
            <w:tcW w:w="2818" w:type="dxa"/>
            <w:shd w:val="clear" w:color="auto" w:fill="auto"/>
          </w:tcPr>
          <w:p w14:paraId="7F414D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crc</w:t>
            </w:r>
          </w:p>
        </w:tc>
        <w:tc>
          <w:tcPr>
            <w:tcW w:w="4359" w:type="dxa"/>
            <w:shd w:val="clear" w:color="auto" w:fill="auto"/>
          </w:tcPr>
          <w:p w14:paraId="07387B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0CB73295" w14:textId="77777777" w:rsidTr="00DD54CD">
        <w:trPr>
          <w:jc w:val="center"/>
        </w:trPr>
        <w:tc>
          <w:tcPr>
            <w:tcW w:w="2818" w:type="dxa"/>
            <w:shd w:val="clear" w:color="auto" w:fill="auto"/>
          </w:tcPr>
          <w:p w14:paraId="58FF9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robust-sorting</w:t>
            </w:r>
          </w:p>
        </w:tc>
        <w:tc>
          <w:tcPr>
            <w:tcW w:w="4359" w:type="dxa"/>
            <w:shd w:val="clear" w:color="auto" w:fill="auto"/>
          </w:tcPr>
          <w:p w14:paraId="60B7F8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39C693D9" w14:textId="77777777" w:rsidTr="00DD54CD">
        <w:trPr>
          <w:jc w:val="center"/>
        </w:trPr>
        <w:tc>
          <w:tcPr>
            <w:tcW w:w="2818" w:type="dxa"/>
            <w:shd w:val="clear" w:color="auto" w:fill="auto"/>
          </w:tcPr>
          <w:p w14:paraId="6B1C2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interleaving</w:t>
            </w:r>
          </w:p>
        </w:tc>
        <w:tc>
          <w:tcPr>
            <w:tcW w:w="4359" w:type="dxa"/>
            <w:shd w:val="clear" w:color="auto" w:fill="auto"/>
          </w:tcPr>
          <w:p w14:paraId="31E1AD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not be included</w:t>
            </w:r>
          </w:p>
        </w:tc>
      </w:tr>
      <w:tr w:rsidR="00FC7E52" w:rsidRPr="00567618" w14:paraId="1E206A49" w14:textId="77777777" w:rsidTr="00DD54CD">
        <w:trPr>
          <w:jc w:val="center"/>
        </w:trPr>
        <w:tc>
          <w:tcPr>
            <w:tcW w:w="2818" w:type="dxa"/>
            <w:shd w:val="clear" w:color="auto" w:fill="auto"/>
          </w:tcPr>
          <w:p w14:paraId="1222CB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ptime</w:t>
            </w:r>
          </w:p>
        </w:tc>
        <w:tc>
          <w:tcPr>
            <w:tcW w:w="4359" w:type="dxa"/>
            <w:shd w:val="clear" w:color="auto" w:fill="auto"/>
          </w:tcPr>
          <w:p w14:paraId="5BE93E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Table 7.1</w:t>
            </w:r>
          </w:p>
        </w:tc>
      </w:tr>
      <w:tr w:rsidR="00FC7E52" w:rsidRPr="00567618" w14:paraId="0F2DEADA" w14:textId="77777777" w:rsidTr="00DD54CD">
        <w:trPr>
          <w:jc w:val="center"/>
        </w:trPr>
        <w:tc>
          <w:tcPr>
            <w:tcW w:w="2818" w:type="dxa"/>
            <w:shd w:val="clear" w:color="auto" w:fill="auto"/>
          </w:tcPr>
          <w:p w14:paraId="5C9A37F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channels</w:t>
            </w:r>
          </w:p>
        </w:tc>
        <w:tc>
          <w:tcPr>
            <w:tcW w:w="4359" w:type="dxa"/>
            <w:shd w:val="clear" w:color="auto" w:fill="auto"/>
          </w:tcPr>
          <w:p w14:paraId="23625A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set according to the offer</w:t>
            </w:r>
          </w:p>
        </w:tc>
      </w:tr>
      <w:tr w:rsidR="00FC7E52" w:rsidRPr="00567618" w14:paraId="3E291FB3" w14:textId="77777777" w:rsidTr="00DD54CD">
        <w:trPr>
          <w:jc w:val="center"/>
        </w:trPr>
        <w:tc>
          <w:tcPr>
            <w:tcW w:w="2818" w:type="dxa"/>
            <w:shd w:val="clear" w:color="auto" w:fill="auto"/>
          </w:tcPr>
          <w:p w14:paraId="6F9762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max-red</w:t>
            </w:r>
          </w:p>
        </w:tc>
        <w:tc>
          <w:tcPr>
            <w:tcW w:w="4359" w:type="dxa"/>
            <w:shd w:val="clear" w:color="auto" w:fill="auto"/>
          </w:tcPr>
          <w:p w14:paraId="1DA0D5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Shall be included and shall be set to 220 or less</w:t>
            </w:r>
          </w:p>
        </w:tc>
      </w:tr>
      <w:tr w:rsidR="00FC7E52" w:rsidRPr="00567618" w14:paraId="2C16917B" w14:textId="77777777" w:rsidTr="00DD54CD">
        <w:trPr>
          <w:jc w:val="center"/>
        </w:trPr>
        <w:tc>
          <w:tcPr>
            <w:tcW w:w="2818" w:type="dxa"/>
            <w:shd w:val="clear" w:color="auto" w:fill="auto"/>
          </w:tcPr>
          <w:p w14:paraId="4AB1F3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bookmarkStart w:id="465" w:name="_MCCTEMPBM_CRPT86940026___7" w:colFirst="0" w:colLast="0"/>
            <w:r w:rsidRPr="00567618">
              <w:rPr>
                <w:rFonts w:ascii="Arial" w:hAnsi="Arial"/>
                <w:sz w:val="18"/>
              </w:rPr>
              <w:t>ecn-capable-rtp: leap ect=0</w:t>
            </w:r>
          </w:p>
        </w:tc>
        <w:tc>
          <w:tcPr>
            <w:tcW w:w="4359" w:type="dxa"/>
            <w:shd w:val="clear" w:color="auto" w:fill="auto"/>
          </w:tcPr>
          <w:p w14:paraId="27C783C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Arial" w:hAnsi="Arial"/>
                <w:sz w:val="18"/>
              </w:rPr>
              <w:t>Shall be included in the SDP answer if accepting an offer to use ECN and if the session setup allows for bit-rate adaptation</w:t>
            </w:r>
          </w:p>
        </w:tc>
      </w:tr>
      <w:bookmarkEnd w:id="465"/>
    </w:tbl>
    <w:p w14:paraId="78D7D3A7" w14:textId="77777777" w:rsidR="00FC7E52" w:rsidRDefault="00FC7E52" w:rsidP="00FC7E52"/>
    <w:p w14:paraId="5C704CFB" w14:textId="5D1DC7E9" w:rsidR="003B0BD9" w:rsidRDefault="003B0BD9" w:rsidP="00FC7E52">
      <w:pPr>
        <w:rPr>
          <w:noProof/>
        </w:rPr>
      </w:pPr>
      <w:r w:rsidRPr="00457476">
        <w:rPr>
          <w:noProof/>
        </w:rPr>
        <w:t>An MTSI client accepting an offer for IVAS immersive audio shall in the SDP answer include parameters for immersive audio, EVS Primary mode and EVS AMR-WB IO mode</w:t>
      </w:r>
      <w:r w:rsidR="00E65F58">
        <w:rPr>
          <w:noProof/>
        </w:rPr>
        <w:t xml:space="preserve"> according to Table 6.7</w:t>
      </w:r>
      <w:r w:rsidRPr="00457476">
        <w:rPr>
          <w:noProof/>
        </w:rPr>
        <w:t>.</w:t>
      </w:r>
    </w:p>
    <w:p w14:paraId="46DBCEA6" w14:textId="77777777" w:rsidR="00E65F58" w:rsidRPr="00567618" w:rsidRDefault="00E65F58" w:rsidP="00E65F58">
      <w:pPr>
        <w:pStyle w:val="TH"/>
        <w:rPr>
          <w:lang w:eastAsia="ko-KR"/>
        </w:rPr>
      </w:pPr>
      <w:r w:rsidRPr="00567618">
        <w:lastRenderedPageBreak/>
        <w:t>Table 6.</w:t>
      </w:r>
      <w:r>
        <w:rPr>
          <w:lang w:eastAsia="ko-KR"/>
        </w:rPr>
        <w:t>7</w:t>
      </w:r>
      <w:r w:rsidRPr="00567618">
        <w:t xml:space="preserve">: </w:t>
      </w:r>
      <w:r w:rsidRPr="00567618">
        <w:rPr>
          <w:lang w:eastAsia="ko-KR"/>
        </w:rPr>
        <w:t xml:space="preserve">Handling of the </w:t>
      </w:r>
      <w:r>
        <w:rPr>
          <w:lang w:eastAsia="ko-KR"/>
        </w:rPr>
        <w:t>IVAS</w:t>
      </w:r>
      <w:r w:rsidRPr="00567618">
        <w:rPr>
          <w:lang w:eastAsia="ko-KR"/>
        </w:rPr>
        <w:t xml:space="preserve"> </w:t>
      </w:r>
      <w:r>
        <w:rPr>
          <w:lang w:eastAsia="ko-KR"/>
        </w:rPr>
        <w:t>Immersive</w:t>
      </w:r>
      <w:r w:rsidRPr="00567618">
        <w:rPr>
          <w:lang w:eastAsia="ko-KR"/>
        </w:rPr>
        <w:t xml:space="preserve"> </w:t>
      </w:r>
      <w:r w:rsidRPr="00567618">
        <w:t>SDP parameters in the received SDP offer and in the SDP answer</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01"/>
        <w:gridCol w:w="3969"/>
        <w:gridCol w:w="3969"/>
      </w:tblGrid>
      <w:tr w:rsidR="00E65F58" w:rsidRPr="00567618" w14:paraId="172A8594" w14:textId="77777777" w:rsidTr="004B745C">
        <w:trPr>
          <w:tblHeader/>
        </w:trPr>
        <w:tc>
          <w:tcPr>
            <w:tcW w:w="1701" w:type="dxa"/>
            <w:shd w:val="clear" w:color="auto" w:fill="auto"/>
          </w:tcPr>
          <w:p w14:paraId="799384D4" w14:textId="77777777" w:rsidR="00E65F58" w:rsidRPr="00567618" w:rsidRDefault="00E65F58" w:rsidP="004B745C">
            <w:pPr>
              <w:pStyle w:val="TAH"/>
            </w:pPr>
            <w:r w:rsidRPr="00567618">
              <w:t>Parameter</w:t>
            </w:r>
            <w:r>
              <w:t xml:space="preserve"> (in offer)</w:t>
            </w:r>
          </w:p>
        </w:tc>
        <w:tc>
          <w:tcPr>
            <w:tcW w:w="3969" w:type="dxa"/>
            <w:shd w:val="clear" w:color="auto" w:fill="auto"/>
          </w:tcPr>
          <w:p w14:paraId="2B5BA0A5" w14:textId="77777777" w:rsidR="00E65F58" w:rsidRPr="00567618" w:rsidRDefault="00E65F58" w:rsidP="004B745C">
            <w:pPr>
              <w:pStyle w:val="TAH"/>
            </w:pPr>
            <w:r w:rsidRPr="00567618">
              <w:rPr>
                <w:lang w:eastAsia="ko-KR"/>
              </w:rPr>
              <w:t>Comments</w:t>
            </w:r>
            <w:r>
              <w:rPr>
                <w:lang w:eastAsia="ko-KR"/>
              </w:rPr>
              <w:t xml:space="preserve"> (related to offer)</w:t>
            </w:r>
          </w:p>
        </w:tc>
        <w:tc>
          <w:tcPr>
            <w:tcW w:w="3969" w:type="dxa"/>
            <w:shd w:val="clear" w:color="auto" w:fill="auto"/>
          </w:tcPr>
          <w:p w14:paraId="752E9582" w14:textId="77777777" w:rsidR="00E65F58" w:rsidRPr="00567618" w:rsidRDefault="00E65F58" w:rsidP="004B745C">
            <w:pPr>
              <w:pStyle w:val="TAH"/>
            </w:pPr>
            <w:r w:rsidRPr="00567618">
              <w:t>Handling</w:t>
            </w:r>
            <w:r>
              <w:t xml:space="preserve"> (i.e. generation of the answer)</w:t>
            </w:r>
          </w:p>
        </w:tc>
      </w:tr>
      <w:tr w:rsidR="00E65F58" w:rsidRPr="00567618" w:rsidDel="00406913" w14:paraId="144977E4" w14:textId="77777777" w:rsidTr="004B745C">
        <w:tc>
          <w:tcPr>
            <w:tcW w:w="1701" w:type="dxa"/>
            <w:shd w:val="clear" w:color="auto" w:fill="auto"/>
          </w:tcPr>
          <w:p w14:paraId="5553413A" w14:textId="77777777" w:rsidR="00E65F58" w:rsidRPr="00567618" w:rsidRDefault="00E65F58" w:rsidP="004B745C">
            <w:pPr>
              <w:pStyle w:val="TAL"/>
            </w:pPr>
            <w:r>
              <w:rPr>
                <w:lang w:eastAsia="ko-KR"/>
              </w:rPr>
              <w:t>cf</w:t>
            </w:r>
            <w:r w:rsidRPr="00567618">
              <w:rPr>
                <w:lang w:eastAsia="ko-KR"/>
              </w:rPr>
              <w:t>-send</w:t>
            </w:r>
          </w:p>
        </w:tc>
        <w:tc>
          <w:tcPr>
            <w:tcW w:w="3969" w:type="dxa"/>
            <w:shd w:val="clear" w:color="auto" w:fill="auto"/>
          </w:tcPr>
          <w:p w14:paraId="75FA2C54" w14:textId="77777777" w:rsidR="00E65F58" w:rsidRDefault="00E65F58" w:rsidP="004B745C">
            <w:pPr>
              <w:pStyle w:val="TAL"/>
              <w:rPr>
                <w:lang w:eastAsia="ko-KR"/>
              </w:rPr>
            </w:pPr>
            <w:r>
              <w:rPr>
                <w:lang w:eastAsia="ko-KR"/>
              </w:rPr>
              <w:t>Indicates the coded formats of Table A.4.1-1 of [188] in sending direction of the MTSI client and indicates all coded formats it is prepared to send in order of preference.</w:t>
            </w:r>
          </w:p>
          <w:p w14:paraId="19837FB0" w14:textId="77777777" w:rsidR="00E65F58" w:rsidRDefault="00E65F58" w:rsidP="004B745C">
            <w:pPr>
              <w:pStyle w:val="TAL"/>
              <w:rPr>
                <w:lang w:eastAsia="ko-KR"/>
              </w:rPr>
            </w:pPr>
          </w:p>
          <w:p w14:paraId="64C64F70" w14:textId="77777777" w:rsidR="00E65F58" w:rsidRDefault="00E65F58" w:rsidP="004B745C">
            <w:pPr>
              <w:pStyle w:val="TAL"/>
              <w:rPr>
                <w:lang w:eastAsia="ko-KR"/>
              </w:rPr>
            </w:pPr>
            <w:r>
              <w:rPr>
                <w:lang w:eastAsia="ko-KR"/>
              </w:rPr>
              <w:t>The original offer of the MTSI client may have been modified by the network.</w:t>
            </w:r>
          </w:p>
          <w:p w14:paraId="26E266FD" w14:textId="77777777" w:rsidR="00E65F58" w:rsidRPr="00567618" w:rsidRDefault="00E65F58" w:rsidP="004B745C">
            <w:pPr>
              <w:pStyle w:val="TAL"/>
              <w:rPr>
                <w:lang w:eastAsia="ko-KR"/>
              </w:rPr>
            </w:pPr>
          </w:p>
        </w:tc>
        <w:tc>
          <w:tcPr>
            <w:tcW w:w="3969" w:type="dxa"/>
            <w:shd w:val="clear" w:color="auto" w:fill="auto"/>
          </w:tcPr>
          <w:p w14:paraId="5695AF95" w14:textId="77777777" w:rsidR="00E65F58" w:rsidRDefault="00E65F58" w:rsidP="004B745C">
            <w:pPr>
              <w:pStyle w:val="TAL"/>
            </w:pPr>
            <w:r>
              <w:t>The answerer shall respond with cf-recv with all formats of the offer. The preference order of the offering device should be followed when responding with the format(s) in the answer.</w:t>
            </w:r>
          </w:p>
          <w:p w14:paraId="477DBF65" w14:textId="77777777" w:rsidR="00E65F58" w:rsidRDefault="00E65F58" w:rsidP="004B745C">
            <w:pPr>
              <w:pStyle w:val="TAL"/>
            </w:pPr>
          </w:p>
          <w:p w14:paraId="3E245E7B" w14:textId="77777777" w:rsidR="00E65F58" w:rsidRPr="00567618" w:rsidDel="00406913" w:rsidRDefault="00E65F58" w:rsidP="004B745C">
            <w:pPr>
              <w:pStyle w:val="TAL"/>
            </w:pPr>
            <w:r>
              <w:t>The first format in the answered cf-recv shall be used at the start of the session if not otherwise defined by the ivas-mode-switch parameter.</w:t>
            </w:r>
          </w:p>
        </w:tc>
      </w:tr>
      <w:tr w:rsidR="00E65F58" w:rsidRPr="00567618" w14:paraId="316C8B6D" w14:textId="77777777" w:rsidTr="004B745C">
        <w:tc>
          <w:tcPr>
            <w:tcW w:w="1701" w:type="dxa"/>
            <w:shd w:val="clear" w:color="auto" w:fill="auto"/>
          </w:tcPr>
          <w:p w14:paraId="61892C2F" w14:textId="77777777" w:rsidR="00E65F58" w:rsidRPr="00567618" w:rsidRDefault="00E65F58" w:rsidP="004B745C">
            <w:pPr>
              <w:pStyle w:val="TAL"/>
            </w:pPr>
            <w:r>
              <w:rPr>
                <w:lang w:eastAsia="ko-KR"/>
              </w:rPr>
              <w:t>cf</w:t>
            </w:r>
            <w:r w:rsidRPr="00567618">
              <w:rPr>
                <w:lang w:eastAsia="ko-KR"/>
              </w:rPr>
              <w:t>-recv</w:t>
            </w:r>
          </w:p>
        </w:tc>
        <w:tc>
          <w:tcPr>
            <w:tcW w:w="3969" w:type="dxa"/>
            <w:shd w:val="clear" w:color="auto" w:fill="auto"/>
          </w:tcPr>
          <w:p w14:paraId="6670F66A" w14:textId="77777777" w:rsidR="00E65F58" w:rsidRDefault="00E65F58" w:rsidP="004B745C">
            <w:pPr>
              <w:pStyle w:val="TAL"/>
              <w:rPr>
                <w:lang w:eastAsia="ko-KR"/>
              </w:rPr>
            </w:pPr>
            <w:r>
              <w:rPr>
                <w:lang w:eastAsia="ko-KR"/>
              </w:rPr>
              <w:t>Indicates the coded formats in receive direction of the MTSI client and contains all coded formats of Table A.4.1-1 of [188] in preference order or, alternatively, is not included if a preference is not expressed in the offer.</w:t>
            </w:r>
          </w:p>
          <w:p w14:paraId="16AA3D91" w14:textId="77777777" w:rsidR="00E65F58" w:rsidRDefault="00E65F58" w:rsidP="004B745C">
            <w:pPr>
              <w:pStyle w:val="TAL"/>
              <w:rPr>
                <w:lang w:eastAsia="ko-KR"/>
              </w:rPr>
            </w:pPr>
          </w:p>
          <w:p w14:paraId="1C089D39" w14:textId="77777777" w:rsidR="00E65F58" w:rsidRPr="00567618" w:rsidRDefault="00E65F58" w:rsidP="004B745C">
            <w:pPr>
              <w:pStyle w:val="TAL"/>
              <w:rPr>
                <w:lang w:eastAsia="ko-KR"/>
              </w:rPr>
            </w:pPr>
            <w:r>
              <w:rPr>
                <w:lang w:eastAsia="ko-KR"/>
              </w:rPr>
              <w:t>The original offer of the MTSI client may have been modified by the network.</w:t>
            </w:r>
          </w:p>
        </w:tc>
        <w:tc>
          <w:tcPr>
            <w:tcW w:w="3969" w:type="dxa"/>
            <w:shd w:val="clear" w:color="auto" w:fill="auto"/>
          </w:tcPr>
          <w:p w14:paraId="11845A5E" w14:textId="77777777" w:rsidR="00E65F58" w:rsidRDefault="00E65F58" w:rsidP="004B745C">
            <w:pPr>
              <w:pStyle w:val="TAL"/>
            </w:pPr>
            <w:r>
              <w:rPr>
                <w:lang w:eastAsia="ko-KR"/>
              </w:rPr>
              <w:t>The answerer shall respond with cf-send with the set of the prefered format(s) it is prepared to send, taking the offerer’s preference into account.</w:t>
            </w:r>
          </w:p>
          <w:p w14:paraId="1D8B86A4" w14:textId="77777777" w:rsidR="00E65F58" w:rsidRDefault="00E65F58" w:rsidP="004B745C">
            <w:pPr>
              <w:pStyle w:val="TAL"/>
            </w:pPr>
          </w:p>
          <w:p w14:paraId="0CB907CA" w14:textId="77777777" w:rsidR="00E65F58" w:rsidRPr="00567618" w:rsidRDefault="00E65F58" w:rsidP="004B745C">
            <w:pPr>
              <w:pStyle w:val="TAL"/>
              <w:rPr>
                <w:lang w:eastAsia="ko-KR"/>
              </w:rPr>
            </w:pPr>
            <w:r>
              <w:t>The first format in the answered cf-send shall be used at the start of the session if not otherwise defined by the ivas-mode-switch parameter.</w:t>
            </w:r>
          </w:p>
        </w:tc>
      </w:tr>
    </w:tbl>
    <w:p w14:paraId="26B23A18" w14:textId="77777777" w:rsidR="00E65F58" w:rsidRPr="00567618" w:rsidRDefault="00E65F58" w:rsidP="00FC7E52">
      <w:pPr>
        <w:rPr>
          <w:noProof/>
        </w:rPr>
      </w:pPr>
    </w:p>
    <w:p w14:paraId="0ADFA1CF" w14:textId="77777777" w:rsidR="00FC7E52" w:rsidRPr="00567618" w:rsidRDefault="00FC7E52" w:rsidP="00FC7E52">
      <w:pPr>
        <w:pStyle w:val="Heading3"/>
      </w:pPr>
      <w:bookmarkStart w:id="466" w:name="_CR6_2_3"/>
      <w:bookmarkStart w:id="467" w:name="_Toc26369225"/>
      <w:bookmarkStart w:id="468" w:name="_Toc36227107"/>
      <w:bookmarkStart w:id="469" w:name="_Toc36228121"/>
      <w:bookmarkStart w:id="470" w:name="_Toc36228748"/>
      <w:bookmarkStart w:id="471" w:name="_Toc68847067"/>
      <w:bookmarkStart w:id="472" w:name="_Toc74611002"/>
      <w:bookmarkStart w:id="473" w:name="_Toc75566281"/>
      <w:bookmarkStart w:id="474" w:name="_Toc89789832"/>
      <w:bookmarkStart w:id="475" w:name="_Toc99466467"/>
      <w:bookmarkStart w:id="476" w:name="_Toc216799283"/>
      <w:bookmarkEnd w:id="466"/>
      <w:r w:rsidRPr="00567618">
        <w:t>6.2.3</w:t>
      </w:r>
      <w:r w:rsidRPr="00567618">
        <w:tab/>
        <w:t>Video</w:t>
      </w:r>
      <w:bookmarkEnd w:id="467"/>
      <w:bookmarkEnd w:id="468"/>
      <w:bookmarkEnd w:id="469"/>
      <w:bookmarkEnd w:id="470"/>
      <w:bookmarkEnd w:id="471"/>
      <w:bookmarkEnd w:id="472"/>
      <w:bookmarkEnd w:id="473"/>
      <w:bookmarkEnd w:id="474"/>
      <w:bookmarkEnd w:id="475"/>
      <w:bookmarkEnd w:id="476"/>
    </w:p>
    <w:p w14:paraId="404F4AA8" w14:textId="77777777" w:rsidR="00FC7E52" w:rsidRPr="00567618" w:rsidRDefault="00FC7E52" w:rsidP="00FC7E52">
      <w:pPr>
        <w:pStyle w:val="Heading4"/>
      </w:pPr>
      <w:bookmarkStart w:id="477" w:name="_CR6_2_3_1"/>
      <w:bookmarkStart w:id="478" w:name="_Toc26369226"/>
      <w:bookmarkStart w:id="479" w:name="_Toc36227108"/>
      <w:bookmarkStart w:id="480" w:name="_Toc36228122"/>
      <w:bookmarkStart w:id="481" w:name="_Toc36228749"/>
      <w:bookmarkStart w:id="482" w:name="_Toc68847068"/>
      <w:bookmarkStart w:id="483" w:name="_Toc74611003"/>
      <w:bookmarkStart w:id="484" w:name="_Toc75566282"/>
      <w:bookmarkStart w:id="485" w:name="_Toc89789833"/>
      <w:bookmarkStart w:id="486" w:name="_Toc99466468"/>
      <w:bookmarkStart w:id="487" w:name="_Toc216799284"/>
      <w:bookmarkEnd w:id="477"/>
      <w:r w:rsidRPr="00567618">
        <w:t>6.2.3.1</w:t>
      </w:r>
      <w:r w:rsidRPr="00567618">
        <w:tab/>
        <w:t>Introduction</w:t>
      </w:r>
      <w:bookmarkEnd w:id="478"/>
      <w:bookmarkEnd w:id="479"/>
      <w:bookmarkEnd w:id="480"/>
      <w:bookmarkEnd w:id="481"/>
      <w:bookmarkEnd w:id="482"/>
      <w:bookmarkEnd w:id="483"/>
      <w:bookmarkEnd w:id="484"/>
      <w:bookmarkEnd w:id="485"/>
      <w:bookmarkEnd w:id="486"/>
      <w:bookmarkEnd w:id="487"/>
    </w:p>
    <w:p w14:paraId="3CEFDB4F" w14:textId="77777777" w:rsidR="00FC7E52" w:rsidRPr="00567618" w:rsidRDefault="00FC7E52" w:rsidP="00FC7E52">
      <w:r w:rsidRPr="00567618">
        <w:t xml:space="preserve">The common session setup procedures for video are described in </w:t>
      </w:r>
      <w:r>
        <w:t>c</w:t>
      </w:r>
      <w:r w:rsidRPr="00567618">
        <w:t>lause</w:t>
      </w:r>
      <w:r>
        <w:t> </w:t>
      </w:r>
      <w:r w:rsidRPr="00567618">
        <w:t xml:space="preserve">6.2.3.2.  Session setup procedures for Coordination of Video Orientation (CVO) and Video Region of Interest (ROI) are described in </w:t>
      </w:r>
      <w:r>
        <w:t>c</w:t>
      </w:r>
      <w:r w:rsidRPr="00567618">
        <w:t>lauses 6.2.3.3 and 6.2.3.4, respectively. Session setup procedures for RTP Retransmission and Forward Error Correction (FEC) are described in clauses 6.2.3.5 and 6.2.3.6, respectively.</w:t>
      </w:r>
    </w:p>
    <w:p w14:paraId="58BD3C17" w14:textId="77777777" w:rsidR="00FC7E52" w:rsidRPr="00567618" w:rsidRDefault="00FC7E52" w:rsidP="00FC7E52">
      <w:pPr>
        <w:pStyle w:val="Heading4"/>
      </w:pPr>
      <w:bookmarkStart w:id="488" w:name="_CR6_2_3_2"/>
      <w:bookmarkStart w:id="489" w:name="_Toc26369227"/>
      <w:bookmarkStart w:id="490" w:name="_Toc36227109"/>
      <w:bookmarkStart w:id="491" w:name="_Toc36228123"/>
      <w:bookmarkStart w:id="492" w:name="_Toc36228750"/>
      <w:bookmarkStart w:id="493" w:name="_Toc68847069"/>
      <w:bookmarkStart w:id="494" w:name="_Toc74611004"/>
      <w:bookmarkStart w:id="495" w:name="_Toc75566283"/>
      <w:bookmarkStart w:id="496" w:name="_Toc89789834"/>
      <w:bookmarkStart w:id="497" w:name="_Toc99466469"/>
      <w:bookmarkStart w:id="498" w:name="_Toc216799285"/>
      <w:bookmarkEnd w:id="488"/>
      <w:r w:rsidRPr="00567618">
        <w:t>6.2.3.2</w:t>
      </w:r>
      <w:r w:rsidRPr="00567618">
        <w:tab/>
        <w:t>Common Session Setup Procedures</w:t>
      </w:r>
      <w:bookmarkEnd w:id="489"/>
      <w:bookmarkEnd w:id="490"/>
      <w:bookmarkEnd w:id="491"/>
      <w:bookmarkEnd w:id="492"/>
      <w:bookmarkEnd w:id="493"/>
      <w:bookmarkEnd w:id="494"/>
      <w:bookmarkEnd w:id="495"/>
      <w:bookmarkEnd w:id="496"/>
      <w:bookmarkEnd w:id="497"/>
      <w:bookmarkEnd w:id="498"/>
    </w:p>
    <w:p w14:paraId="6EB728C0" w14:textId="77777777" w:rsidR="00FC7E52" w:rsidRPr="00567618" w:rsidRDefault="00FC7E52" w:rsidP="00FC7E52">
      <w:r w:rsidRPr="00567618">
        <w:t>If video is used in a session, the session setup shall determine the applicable bandwidth(s) as defined in clause</w:t>
      </w:r>
      <w:r>
        <w:t> </w:t>
      </w:r>
      <w:r w:rsidRPr="00567618">
        <w:t xml:space="preserve">6.2.5, RTP profile, video codec, profile and level. The "imageattr" attribute as specified in </w:t>
      </w:r>
      <w:r>
        <w:t>IETF RFC </w:t>
      </w:r>
      <w:r w:rsidRPr="00567618">
        <w:t>6236</w:t>
      </w:r>
      <w:r>
        <w:t> </w:t>
      </w:r>
      <w:r w:rsidRPr="00567618">
        <w:t>[76] should be supported.</w:t>
      </w:r>
      <w:r w:rsidRPr="00567618">
        <w:rPr>
          <w:lang w:eastAsia="ko-KR"/>
        </w:rPr>
        <w:t xml:space="preserve"> The </w:t>
      </w:r>
      <w:r w:rsidRPr="00567618">
        <w:t>"</w:t>
      </w:r>
      <w:r w:rsidRPr="00567618">
        <w:rPr>
          <w:lang w:eastAsia="ko-KR"/>
        </w:rPr>
        <w:t>framesize</w:t>
      </w:r>
      <w:r w:rsidRPr="00567618">
        <w:t>"</w:t>
      </w:r>
      <w:r w:rsidRPr="00567618">
        <w:rPr>
          <w:lang w:eastAsia="ko-KR"/>
        </w:rPr>
        <w:t xml:space="preserve"> attribute as specified in</w:t>
      </w:r>
      <w:r>
        <w:rPr>
          <w:lang w:eastAsia="ko-KR"/>
        </w:rPr>
        <w:t> </w:t>
      </w:r>
      <w:r w:rsidRPr="00567618">
        <w:rPr>
          <w:lang w:eastAsia="ko-KR"/>
        </w:rPr>
        <w:t>[60] shall not be used in the session setup</w:t>
      </w:r>
      <w:r w:rsidRPr="00567618">
        <w:t>.</w:t>
      </w:r>
    </w:p>
    <w:p w14:paraId="03A34B42" w14:textId="77777777" w:rsidR="00FC7E52" w:rsidRPr="00567618" w:rsidRDefault="00FC7E52" w:rsidP="00FC7E52">
      <w:r w:rsidRPr="00567618">
        <w:t>An MTSI client shall offer AVPF for all media streams containing video. RTP profile negotiation shall be done as described in clause</w:t>
      </w:r>
      <w:r>
        <w:t> </w:t>
      </w:r>
      <w:r w:rsidRPr="00567618">
        <w:t>6.2.1a.</w:t>
      </w:r>
    </w:p>
    <w:p w14:paraId="2A8AE00B" w14:textId="77777777" w:rsidR="00FC7E52" w:rsidRPr="00567618" w:rsidRDefault="00FC7E52" w:rsidP="00FC7E52">
      <w:r w:rsidRPr="00567618">
        <w:t>An MTSI client is required to support the AVPF feedback messages trr-int, NACK and PLI</w:t>
      </w:r>
      <w:r>
        <w:t> </w:t>
      </w:r>
      <w:r w:rsidRPr="00567618">
        <w:t>[40] and the CCM feedback messages FIR, TMMBR and TMMBN</w:t>
      </w:r>
      <w:r>
        <w:t> </w:t>
      </w:r>
      <w:r w:rsidRPr="00567618">
        <w:t>[43], see Clauses 7.3.3 and 10.3. These feedback messages can only be used together with AVPF and shall be negotiated in SDP offer/answer before they can be used in the session</w:t>
      </w:r>
      <w:r>
        <w:t> </w:t>
      </w:r>
      <w:r w:rsidRPr="00567618">
        <w:t>[40]. An MTSI client sending an SDP offer for AVPF shall also include these AVPF and CCM feedback messages in the offer. An MTSI client accepting an SDP offer for AVPF for video shall also accept these AVPF and CCM feedback messages if they are offered.</w:t>
      </w:r>
    </w:p>
    <w:p w14:paraId="2CC1E143" w14:textId="77777777" w:rsidR="00FC7E52" w:rsidRPr="00567618" w:rsidRDefault="00FC7E52" w:rsidP="00FC7E52">
      <w:r w:rsidRPr="00567618">
        <w:t>If an MTSI client offers to use ECN for video in RTP streams then the MTSI client shall offer ECN Capable Transport as defined below. If an MTSI client accepts an offer for ECN for video then the MTSI client shall declare ECN Capable Transport in the SDP answer as defined below. The SDP negotiation of ECN Capable Transport is described in</w:t>
      </w:r>
      <w:r>
        <w:t> </w:t>
      </w:r>
      <w:r w:rsidRPr="00567618">
        <w:t>[84].</w:t>
      </w:r>
    </w:p>
    <w:p w14:paraId="24EB83F5" w14:textId="77777777" w:rsidR="00FC7E52" w:rsidRPr="00567618" w:rsidRDefault="00FC7E52" w:rsidP="00FC7E52">
      <w:r w:rsidRPr="00567618">
        <w:t>The use of ECN for a video stream in RTP is negotiated with the "ecn-capable-rtp" SDP attribute,</w:t>
      </w:r>
      <w:r>
        <w:t> </w:t>
      </w:r>
      <w:r w:rsidRPr="00567618">
        <w:t>[84]. ECN is enabled when both clients agree to use ECN as configured below. An MTSI client using ECN shall therefore also include the following parameters and parameter values for the ECN attribute:</w:t>
      </w:r>
    </w:p>
    <w:p w14:paraId="7A3225D1" w14:textId="77777777" w:rsidR="00FC7E52" w:rsidRPr="00567618" w:rsidRDefault="00FC7E52" w:rsidP="00FC7E52">
      <w:pPr>
        <w:pStyle w:val="B1"/>
      </w:pPr>
      <w:r w:rsidRPr="00567618">
        <w:t>-</w:t>
      </w:r>
      <w:r w:rsidRPr="00567618">
        <w:tab/>
        <w:t>‘leap’, to indicate that the leap-of-faith initiation method shall be used;</w:t>
      </w:r>
    </w:p>
    <w:p w14:paraId="70E1BEA1" w14:textId="77777777" w:rsidR="00FC7E52" w:rsidRPr="00567618" w:rsidRDefault="00FC7E52" w:rsidP="00FC7E52">
      <w:pPr>
        <w:pStyle w:val="B1"/>
      </w:pPr>
      <w:r w:rsidRPr="00567618">
        <w:t>-</w:t>
      </w:r>
      <w:r w:rsidRPr="00567618">
        <w:tab/>
        <w:t>‘ect=0’, to indicate that ECT(0) shall be set for every packet.</w:t>
      </w:r>
    </w:p>
    <w:p w14:paraId="1F5B227F" w14:textId="77777777" w:rsidR="00FC7E52" w:rsidRPr="00567618" w:rsidRDefault="00FC7E52" w:rsidP="00FC7E52">
      <w:r w:rsidRPr="00567618">
        <w:t>An MTSI client offering ECN for video shall indicate support of TMMBR</w:t>
      </w:r>
      <w:r>
        <w:t> </w:t>
      </w:r>
      <w:r w:rsidRPr="00567618">
        <w:t>[43] by including the "ccm tmmbr" value within an "rtcp-fb" SDP attribute</w:t>
      </w:r>
      <w:r>
        <w:t> </w:t>
      </w:r>
      <w:r w:rsidRPr="00567618">
        <w:t>[40]. An MTSI client offering ECN for video may indicate support for RTCP AVPF ECN feedback messages</w:t>
      </w:r>
      <w:r>
        <w:t> </w:t>
      </w:r>
      <w:r w:rsidRPr="00567618">
        <w:t xml:space="preserve">[84] using the "rtcp-fb" SDP attribute with the "nack" feedback parameter and the "ecn" </w:t>
      </w:r>
      <w:r w:rsidRPr="00567618">
        <w:lastRenderedPageBreak/>
        <w:t>feedback parameter value. An MTSI client offering ECN for video may indicate support for RTCP XR ECN summary reports</w:t>
      </w:r>
      <w:r>
        <w:t> </w:t>
      </w:r>
      <w:r w:rsidRPr="00567618">
        <w:t>[84] using the "rtcp-xr" SDP attribute and the "ecn-sum" parameter.</w:t>
      </w:r>
    </w:p>
    <w:p w14:paraId="06472D4B" w14:textId="77777777" w:rsidR="00FC7E52" w:rsidRPr="00567618" w:rsidRDefault="00FC7E52" w:rsidP="00FC7E52">
      <w:r w:rsidRPr="00567618">
        <w:t>An MTSI client receiving an offer for ECN for video with an indication of support of TMMBR</w:t>
      </w:r>
      <w:r>
        <w:t> </w:t>
      </w:r>
      <w:r w:rsidRPr="00567618">
        <w:t>[43] within an "rtcp-fb" attribute should accept the offer if it supports ECN. It shall then indicate support for TMMBR using an "rtcp-fb" attribute in the SDP answer.</w:t>
      </w:r>
    </w:p>
    <w:p w14:paraId="73A150D6" w14:textId="77777777" w:rsidR="00FC7E52" w:rsidRPr="00567618" w:rsidRDefault="00FC7E52" w:rsidP="00FC7E52">
      <w:r w:rsidRPr="00567618">
        <w:t>An MTSI client receiving an offer for ECN for video with an indication of support of RTCP AVPF ECN feedback message but without support for TMMBR should accept the offer if it supports ECN and also the RTCP AVPF ECN feedback message. It shall then indicate support of the RTCP AVPF ECN feedback message using the "rtcp-fb" attribute in the SDP answer.</w:t>
      </w:r>
    </w:p>
    <w:p w14:paraId="0EA72399" w14:textId="77777777" w:rsidR="00FC7E52" w:rsidRPr="00567618" w:rsidRDefault="00FC7E52" w:rsidP="00FC7E52">
      <w:r w:rsidRPr="00567618">
        <w:t>An MTSI client receiving an offer for ECN for video with an indication of support of RTCP XR ECN summary reports</w:t>
      </w:r>
      <w:r>
        <w:t> </w:t>
      </w:r>
      <w:r w:rsidRPr="00567618">
        <w:t>[84] without support for TMMBR should accept the offer if it supports ECN and also the RTCP XR ECN summary reports. It shall then indicate support of RTCP XR ECN summary reports in the SDP answer.</w:t>
      </w:r>
    </w:p>
    <w:p w14:paraId="3D0D4FD1" w14:textId="77777777" w:rsidR="00FC7E52" w:rsidRPr="00567618" w:rsidRDefault="00FC7E52" w:rsidP="00FC7E52">
      <w:r w:rsidRPr="00567618">
        <w:t>The use of ECN is disabled when a client sends an SDP without the "ecn-capable-rtp" SDP attribute.</w:t>
      </w:r>
    </w:p>
    <w:p w14:paraId="42BBD759" w14:textId="77777777" w:rsidR="00FC7E52" w:rsidRPr="00567618" w:rsidRDefault="00FC7E52" w:rsidP="00FC7E52">
      <w:r w:rsidRPr="00567618">
        <w:t>An MTSI client may initiate a session re-negotiation to disable ECN to resolve ECN-related error cases. An ECN-related error case may be, for example, detecting non-ECT in the received packets when ECT(0) was expected or detecting a very high packet loss rate when ECN is used.</w:t>
      </w:r>
    </w:p>
    <w:p w14:paraId="3B4143AE" w14:textId="77777777" w:rsidR="00FC7E52" w:rsidRPr="00567618" w:rsidRDefault="00FC7E52" w:rsidP="00FC7E52">
      <w:r w:rsidRPr="00567618">
        <w:t>Examples of SDP offers and answers for video can be found in clause A.4. SDP examples for offering and accepting ECT are shown in Annex A.12.2.</w:t>
      </w:r>
    </w:p>
    <w:p w14:paraId="51CE3597" w14:textId="77777777" w:rsidR="00FC7E52" w:rsidRPr="00567618" w:rsidRDefault="00FC7E52" w:rsidP="00FC7E52">
      <w:pPr>
        <w:pStyle w:val="NO"/>
      </w:pPr>
      <w:r w:rsidRPr="00567618">
        <w:t>NOTE:</w:t>
      </w:r>
      <w:r w:rsidRPr="00567618">
        <w:tab/>
        <w:t xml:space="preserve">For H.264 / MPEG-4 (Part 10) AVC, the optional max-rcmd-nalu-size receiver-capability parameter of </w:t>
      </w:r>
      <w:r>
        <w:t>RFC </w:t>
      </w:r>
      <w:r w:rsidRPr="00567618">
        <w:t>6184</w:t>
      </w:r>
      <w:r>
        <w:t> </w:t>
      </w:r>
      <w:r w:rsidRPr="00567618">
        <w:t>[25] should be set to the smaller of the MTU size (if known) minus header size or 1 400 bytes (otherwise).</w:t>
      </w:r>
    </w:p>
    <w:p w14:paraId="6EEAB15A" w14:textId="77777777" w:rsidR="00FC7E52" w:rsidRPr="00567618" w:rsidRDefault="00FC7E52" w:rsidP="00FC7E52">
      <w:r w:rsidRPr="00567618">
        <w:t>The "framerate" attribute as specified in</w:t>
      </w:r>
      <w:r>
        <w:t> </w:t>
      </w:r>
      <w:r w:rsidRPr="00567618">
        <w:t>[8] indicates the maximum frame rate the offerer wishes to receive. If the "framerate" attribute is present in the SDP offer, its value may be modified in the SDP answer when the answerer wishes to receive video with a different maximum frame rate than what was indicated in the offer.</w:t>
      </w:r>
    </w:p>
    <w:p w14:paraId="3CA2BF2F" w14:textId="77777777" w:rsidR="00FC7E52" w:rsidRPr="00567618" w:rsidRDefault="00FC7E52" w:rsidP="00FC7E52">
      <w:r w:rsidRPr="00567618">
        <w:t>An MTSI client in terminal setting up asymmetric video streams with H.264 (AVC) should use both the ‘level-asymmetry-allowed’ parameter and the ‘max-recv-level’ parameter that are defined in the H.264 payload format,</w:t>
      </w:r>
      <w:r>
        <w:t> </w:t>
      </w:r>
      <w:r w:rsidRPr="00567618">
        <w:t>[25]. When the ‘max-recv-level’ parameter is used then the level offered for the receiving direction using the ‘max-recv-level’ parameter must be higher than the default level that is offered with the ‘profile-level-id’ parameter.</w:t>
      </w:r>
    </w:p>
    <w:p w14:paraId="4A8D40B8" w14:textId="77777777" w:rsidR="00FC7E52" w:rsidRPr="00567618" w:rsidRDefault="00FC7E52" w:rsidP="00FC7E52">
      <w:r w:rsidRPr="00567618">
        <w:t>An SDP offer-answer example showing the usage of the ‘level-asymmetry-allowed’ and ‘max-recv-level’ parameters is included in Annex A.4.5.</w:t>
      </w:r>
    </w:p>
    <w:p w14:paraId="27F8BA19" w14:textId="77777777" w:rsidR="00FC7E52" w:rsidRPr="00567618" w:rsidRDefault="00FC7E52" w:rsidP="00FC7E52">
      <w:r w:rsidRPr="00567618">
        <w:t>An MTSI client in terminal setting up asymmetric video streams with H.265 (HEVC) should use the ‘max-recv-level-id’ parameter that is defined in the H.265 payload format,</w:t>
      </w:r>
      <w:r>
        <w:t> </w:t>
      </w:r>
      <w:r w:rsidRPr="00567618">
        <w:t>[120]. The level offered for the receiving direction using the ‘max-recv-level-id’ parameter must be higher than the default level that is offered with the ‘level-id’ parameter.</w:t>
      </w:r>
    </w:p>
    <w:p w14:paraId="0C08101A" w14:textId="77777777" w:rsidR="00FC7E52" w:rsidRPr="00567618" w:rsidRDefault="00FC7E52" w:rsidP="00FC7E52">
      <w:r w:rsidRPr="00567618">
        <w:t>An SDP offer-answer example showing the usage of the ‘max-recv-level-id’ parameter is included in Annex A.4.8.</w:t>
      </w:r>
    </w:p>
    <w:p w14:paraId="2C5E5FB5" w14:textId="77777777" w:rsidR="00FC7E52" w:rsidRPr="00567618" w:rsidRDefault="00FC7E52" w:rsidP="00FC7E52">
      <w:r w:rsidRPr="00567618">
        <w:t>The resolutions in the "imageattr" attribute correspond to the image size information in the encoded video bitstream such that the x-component corresponds to the image width, and the y-component corresponds to the height component. When the bit-rate is being adapted, values of image width or image height smaller than the x- or y-component(s) in the negotiated "imageattr" attribute may be temporarily used.</w:t>
      </w:r>
    </w:p>
    <w:p w14:paraId="3B8A6750" w14:textId="77777777" w:rsidR="00FC7E52" w:rsidRPr="00567618" w:rsidRDefault="00FC7E52" w:rsidP="00FC7E52">
      <w:r w:rsidRPr="00443A17">
        <w:t xml:space="preserve">MTSI clients should indicate all their preferred resolutions in the SDP offer and answer exchanges using the "imageattr" attribute. MTSI clients should not renegotiate SDP in case of no agreement on resolution, i.e., no new SDP offer-answer exchanges are expected in case of a mismatch of resolutions as indicated by the "imageattr" attribute. This is an MTSI-specific relaxation of the requirement in IETF RFC 6236 [76], according to which SDP renegotiation is expected in case of no agreed resolution. Related SDP offer-answer examples based on this expected behavior for MTSI clients can be found in Annex A.4.4a. </w:t>
      </w:r>
    </w:p>
    <w:p w14:paraId="47AA499E" w14:textId="77777777" w:rsidR="00FC7E52" w:rsidRPr="00567618" w:rsidRDefault="00FC7E52" w:rsidP="00FC7E52">
      <w:pPr>
        <w:pStyle w:val="Heading4"/>
      </w:pPr>
      <w:bookmarkStart w:id="499" w:name="_CR6_2_3_3"/>
      <w:bookmarkStart w:id="500" w:name="_Toc26369228"/>
      <w:bookmarkStart w:id="501" w:name="_Toc36227110"/>
      <w:bookmarkStart w:id="502" w:name="_Toc36228124"/>
      <w:bookmarkStart w:id="503" w:name="_Toc36228751"/>
      <w:bookmarkStart w:id="504" w:name="_Toc68847070"/>
      <w:bookmarkStart w:id="505" w:name="_Toc74611005"/>
      <w:bookmarkStart w:id="506" w:name="_Toc75566284"/>
      <w:bookmarkStart w:id="507" w:name="_Toc89789835"/>
      <w:bookmarkStart w:id="508" w:name="_Toc99466470"/>
      <w:bookmarkStart w:id="509" w:name="_Toc216799286"/>
      <w:bookmarkEnd w:id="499"/>
      <w:r w:rsidRPr="00567618">
        <w:t>6.2.3.3</w:t>
      </w:r>
      <w:r w:rsidRPr="00567618">
        <w:tab/>
        <w:t>Coordination of Video Orientation (CVO)</w:t>
      </w:r>
      <w:bookmarkEnd w:id="500"/>
      <w:bookmarkEnd w:id="501"/>
      <w:bookmarkEnd w:id="502"/>
      <w:bookmarkEnd w:id="503"/>
      <w:bookmarkEnd w:id="504"/>
      <w:bookmarkEnd w:id="505"/>
      <w:bookmarkEnd w:id="506"/>
      <w:bookmarkEnd w:id="507"/>
      <w:bookmarkEnd w:id="508"/>
      <w:bookmarkEnd w:id="509"/>
    </w:p>
    <w:p w14:paraId="6AD71F44" w14:textId="77777777" w:rsidR="00FC7E52" w:rsidRPr="00567618" w:rsidRDefault="00FC7E52" w:rsidP="00FC7E52">
      <w:r w:rsidRPr="00567618">
        <w:t>An MTSI client should support Coordination of Video Orientation (CVO) as specified in clause</w:t>
      </w:r>
      <w:r>
        <w:t> </w:t>
      </w:r>
      <w:r w:rsidRPr="00567618">
        <w:t>7.4.5.</w:t>
      </w:r>
    </w:p>
    <w:p w14:paraId="59D770FB" w14:textId="77777777" w:rsidR="00FC7E52" w:rsidRPr="00567618" w:rsidRDefault="00FC7E52" w:rsidP="00FC7E52">
      <w:r w:rsidRPr="00567618">
        <w:t>An MTSI client supporting CVO shall offer Coordination of Video Orientation (CVO) in SDP for all media streams containing video. CVO is offered by including the a=extmap attribute</w:t>
      </w:r>
      <w:r>
        <w:t> </w:t>
      </w:r>
      <w:r w:rsidRPr="00567618">
        <w:t xml:space="preserve">[95] indicating the CVO URN under the relevant </w:t>
      </w:r>
      <w:r w:rsidRPr="00567618">
        <w:lastRenderedPageBreak/>
        <w:t xml:space="preserve">media line scope. The CVO URN is: urn:3gpp:video-orientation. Here is an example usage of this URN to signal CVO relative to a media line: </w:t>
      </w:r>
    </w:p>
    <w:p w14:paraId="391641FF" w14:textId="77777777" w:rsidR="00FC7E52" w:rsidRDefault="00FC7E52" w:rsidP="00FC7E52">
      <w:pPr>
        <w:pStyle w:val="PL"/>
      </w:pPr>
      <w:r w:rsidRPr="00443A17">
        <w:tab/>
        <w:t>a=extmap:7 urn:3gpp:video-orientation</w:t>
      </w:r>
    </w:p>
    <w:p w14:paraId="25EEB44C" w14:textId="77777777" w:rsidR="00FC7E52" w:rsidRPr="00567618" w:rsidRDefault="00FC7E52" w:rsidP="00FC7E52">
      <w:pPr>
        <w:pStyle w:val="PL"/>
      </w:pPr>
    </w:p>
    <w:p w14:paraId="51878739" w14:textId="77777777" w:rsidR="00FC7E52" w:rsidRPr="00567618" w:rsidRDefault="00FC7E52" w:rsidP="00FC7E52">
      <w:r w:rsidRPr="00567618">
        <w:t>The number 7 in the example may be replaced with any number in the range 1-14. The above SDP line indicates 2 bits of granularity for rotation and shall be present when offering CVO.</w:t>
      </w:r>
    </w:p>
    <w:p w14:paraId="575B77B6" w14:textId="77777777" w:rsidR="00FC7E52" w:rsidRPr="00567618" w:rsidRDefault="00FC7E52" w:rsidP="00FC7E52">
      <w:r w:rsidRPr="00567618">
        <w:t xml:space="preserve">Higher granularity CVO supports up to 6 bits of precision and may additionally be offered for the rotation value by also including the following line of SDP in the offer: </w:t>
      </w:r>
    </w:p>
    <w:p w14:paraId="6B0C716F" w14:textId="77777777" w:rsidR="00FC7E52" w:rsidRDefault="00FC7E52" w:rsidP="00FC7E52">
      <w:pPr>
        <w:pStyle w:val="PL"/>
      </w:pPr>
      <w:r w:rsidRPr="00443A17">
        <w:tab/>
        <w:t>a=extmap:5 urn:3gpp:video-orientation:6</w:t>
      </w:r>
    </w:p>
    <w:p w14:paraId="576893E0" w14:textId="77777777" w:rsidR="00FC7E52" w:rsidRPr="00567618" w:rsidRDefault="00FC7E52" w:rsidP="00FC7E52">
      <w:pPr>
        <w:pStyle w:val="PL"/>
      </w:pPr>
    </w:p>
    <w:p w14:paraId="61FDEF96" w14:textId="77777777" w:rsidR="00FC7E52" w:rsidRPr="00567618" w:rsidRDefault="00FC7E52" w:rsidP="00FC7E52">
      <w:r w:rsidRPr="00567618">
        <w:t>For terminals with asymmetric capability (e.g. the ability to process video orientation information but not detect orientation), the sendonly and recvonly attributes</w:t>
      </w:r>
      <w:r>
        <w:t> </w:t>
      </w:r>
      <w:r w:rsidRPr="00567618">
        <w:t>[95] may be used. Terminals should express their capability in each direction sufficiently clearly such that signals are only sent in each direction to the extent that they both express useful information and can be processed by the recipient; for example, 6-bit signals would not be sent when the sending terminal can only detect orientation to a precision of 2 bits, and terminals incapable of detecting orientation would not send the header.</w:t>
      </w:r>
    </w:p>
    <w:p w14:paraId="65DD26F4" w14:textId="77777777" w:rsidR="00FC7E52" w:rsidRPr="00567618" w:rsidRDefault="00FC7E52" w:rsidP="00FC7E52">
      <w:r w:rsidRPr="00567618">
        <w:t>An MTSI client supporting CVO shall respond to receive CVO when CVO is offered to be sent in SDP, by including exactly one of the offered extmap attributes. An MTSI client supporting CVO shall respond to send CVO when CVO is offered to be received in SDP, by including exactly one of the offered extmap attributes. An MTSI client shall not answer with CVO in a direction when not offered CVO in that direction in SDP.</w:t>
      </w:r>
    </w:p>
    <w:p w14:paraId="702C5A32" w14:textId="77777777" w:rsidR="00FC7E52" w:rsidRPr="00567618" w:rsidRDefault="00FC7E52" w:rsidP="00FC7E52">
      <w:pPr>
        <w:pStyle w:val="Heading4"/>
      </w:pPr>
      <w:bookmarkStart w:id="510" w:name="_CR6_2_3_4"/>
      <w:bookmarkStart w:id="511" w:name="_Toc26369229"/>
      <w:bookmarkStart w:id="512" w:name="_Toc36227111"/>
      <w:bookmarkStart w:id="513" w:name="_Toc36228125"/>
      <w:bookmarkStart w:id="514" w:name="_Toc36228752"/>
      <w:bookmarkStart w:id="515" w:name="_Toc68847071"/>
      <w:bookmarkStart w:id="516" w:name="_Toc74611006"/>
      <w:bookmarkStart w:id="517" w:name="_Toc75566285"/>
      <w:bookmarkStart w:id="518" w:name="_Toc89789836"/>
      <w:bookmarkStart w:id="519" w:name="_Toc99466471"/>
      <w:bookmarkStart w:id="520" w:name="_Toc216799287"/>
      <w:bookmarkEnd w:id="510"/>
      <w:r w:rsidRPr="00567618">
        <w:t>6.2.3.4</w:t>
      </w:r>
      <w:r w:rsidRPr="00567618">
        <w:tab/>
        <w:t>Video Region-of-Interest (ROI)</w:t>
      </w:r>
      <w:bookmarkEnd w:id="511"/>
      <w:bookmarkEnd w:id="512"/>
      <w:bookmarkEnd w:id="513"/>
      <w:bookmarkEnd w:id="514"/>
      <w:bookmarkEnd w:id="515"/>
      <w:bookmarkEnd w:id="516"/>
      <w:bookmarkEnd w:id="517"/>
      <w:bookmarkEnd w:id="518"/>
      <w:bookmarkEnd w:id="519"/>
      <w:bookmarkEnd w:id="520"/>
    </w:p>
    <w:p w14:paraId="708D1E28" w14:textId="77777777" w:rsidR="00FC7E52" w:rsidRPr="00567618" w:rsidRDefault="00FC7E52" w:rsidP="00FC7E52">
      <w:r w:rsidRPr="00567618">
        <w:t>An MTSI client should support Video Region-of-Interest (ROI) signaling as specified in clause</w:t>
      </w:r>
      <w:r>
        <w:t> </w:t>
      </w:r>
      <w:r w:rsidRPr="00567618">
        <w:t xml:space="preserve">7.3.7. </w:t>
      </w:r>
    </w:p>
    <w:p w14:paraId="70CAD73E" w14:textId="77777777" w:rsidR="00FC7E52" w:rsidRPr="00567618" w:rsidRDefault="00FC7E52" w:rsidP="00FC7E52">
      <w:r w:rsidRPr="00567618">
        <w:t>An MTSI client supporting ROI shall support at least one of the following modes to request a desired region of interest (signalled from an MTSI receiver to an MTSI sender):</w:t>
      </w:r>
    </w:p>
    <w:p w14:paraId="30B06953" w14:textId="77777777" w:rsidR="00FC7E52" w:rsidRPr="00567618" w:rsidRDefault="00FC7E52" w:rsidP="00FC7E52">
      <w:pPr>
        <w:pStyle w:val="B1"/>
      </w:pPr>
      <w:r w:rsidRPr="00567618">
        <w:t>-</w:t>
      </w:r>
      <w:r w:rsidRPr="00567618">
        <w:tab/>
        <w:t>Far End Camera Control’ (FECC), as specified in</w:t>
      </w:r>
      <w:r>
        <w:t> </w:t>
      </w:r>
      <w:r w:rsidRPr="00567618">
        <w:t>[135]-[139] and clause</w:t>
      </w:r>
      <w:r>
        <w:t> </w:t>
      </w:r>
      <w:r w:rsidRPr="00567618">
        <w:t>7.3.7</w:t>
      </w:r>
    </w:p>
    <w:p w14:paraId="7AC55C1B" w14:textId="77777777" w:rsidR="00FC7E52" w:rsidRPr="00567618" w:rsidRDefault="00FC7E52" w:rsidP="00FC7E52">
      <w:pPr>
        <w:pStyle w:val="B1"/>
      </w:pPr>
      <w:r w:rsidRPr="00567618">
        <w:t>-</w:t>
      </w:r>
      <w:r w:rsidRPr="00567618">
        <w:tab/>
        <w:t>‘Arbitrary ROI’, as specified in clause</w:t>
      </w:r>
      <w:r>
        <w:t> </w:t>
      </w:r>
      <w:r w:rsidRPr="00567618">
        <w:t>7.3.7</w:t>
      </w:r>
    </w:p>
    <w:p w14:paraId="006B788A" w14:textId="77777777" w:rsidR="00FC7E52" w:rsidRPr="00567618" w:rsidRDefault="00FC7E52" w:rsidP="00FC7E52">
      <w:pPr>
        <w:pStyle w:val="B1"/>
      </w:pPr>
      <w:r w:rsidRPr="00567618">
        <w:t>-</w:t>
      </w:r>
      <w:r w:rsidRPr="00567618">
        <w:tab/>
        <w:t>‘Pre-defined ROI’, as specified in clause</w:t>
      </w:r>
      <w:r>
        <w:t> </w:t>
      </w:r>
      <w:r w:rsidRPr="00567618">
        <w:t>7.3.7</w:t>
      </w:r>
    </w:p>
    <w:p w14:paraId="35FBFC02" w14:textId="77777777" w:rsidR="00FC7E52" w:rsidRPr="00567618" w:rsidRDefault="00FC7E52" w:rsidP="00FC7E52">
      <w:r w:rsidRPr="00567618">
        <w:t xml:space="preserve">An MTSI client supporting FECC using H.224 shall offer FECC in SDP for all media streams containing video, where FECC capabilities are desired. FECC shall be offered via the syntax and semantics defined in </w:t>
      </w:r>
      <w:r>
        <w:t>IETF RFC </w:t>
      </w:r>
      <w:r w:rsidRPr="00567618">
        <w:t>4573</w:t>
      </w:r>
      <w:r>
        <w:t> </w:t>
      </w:r>
      <w:r w:rsidRPr="00567618">
        <w:t>[139]. The MIME type ‘application/h224’ corresponding to the RTP payload format for H.224 shall be used as in</w:t>
      </w:r>
      <w:r>
        <w:t> </w:t>
      </w:r>
      <w:r w:rsidRPr="00567618">
        <w:t>[139], which also defines the SDP parameters needed to indicate support for FECC using H.224.</w:t>
      </w:r>
    </w:p>
    <w:p w14:paraId="1EFFA335" w14:textId="77777777" w:rsidR="00FC7E52" w:rsidRPr="00567618" w:rsidRDefault="00FC7E52" w:rsidP="00FC7E52">
      <w:r w:rsidRPr="00567618">
        <w:t>An MTSI client supporting ‘Arbitrary ROI’ mode shall offer ‘Arbitary ROI’ in SDP for all media streams containing video, where ‘Arbitrary ROI’ capabilities are desired. ‘</w:t>
      </w:r>
      <w:r w:rsidRPr="00567618">
        <w:rPr>
          <w:szCs w:val="24"/>
        </w:rPr>
        <w:t>Arbitrary ROI’ shall be offered by including the a=rtcp-fb attribute</w:t>
      </w:r>
      <w:r>
        <w:rPr>
          <w:szCs w:val="24"/>
        </w:rPr>
        <w:t> </w:t>
      </w:r>
      <w:r w:rsidRPr="00567618">
        <w:rPr>
          <w:szCs w:val="24"/>
        </w:rPr>
        <w:t xml:space="preserve">[40] with the ‘Arbitrary ROI’ type under the relevant media line scope. The ‘Arbitrary ROI’ type in conjunction with the RTCP feedback method shall be expressed with the following parameter: 3gpp-roi-arbitrary. A wildcard payload type ("*") may be used to indicate that the RTCP feedback attribute for ‘Arbitrary ROI’ signaling applies to all payload types. If several types of ROI signaling are supported and/or the same ‘Arbitary ROI’ shall be specified for a subset of the payload types, several "a=rtcp-fb" lines can be used. Here is an example usage of this attribute to signal ‘Arbitrary ROI’ relative to a media line based on the RTCP feedback method: </w:t>
      </w:r>
    </w:p>
    <w:p w14:paraId="5024FC53" w14:textId="77777777" w:rsidR="00FC7E52" w:rsidRDefault="00FC7E52" w:rsidP="00FC7E52">
      <w:pPr>
        <w:pStyle w:val="PL"/>
      </w:pPr>
      <w:r w:rsidRPr="00443A17">
        <w:tab/>
        <w:t>a=rtcp-fb:* 3gpp-roi-arbitrary</w:t>
      </w:r>
    </w:p>
    <w:p w14:paraId="35F0CE5A" w14:textId="77777777" w:rsidR="00FC7E52" w:rsidRPr="00567618" w:rsidRDefault="00FC7E52" w:rsidP="00FC7E52">
      <w:pPr>
        <w:pStyle w:val="PL"/>
      </w:pPr>
    </w:p>
    <w:p w14:paraId="72291022" w14:textId="77777777" w:rsidR="00FC7E52" w:rsidRPr="00567618" w:rsidRDefault="00FC7E52" w:rsidP="00FC7E52">
      <w:r w:rsidRPr="00567618">
        <w:t>An MTSI client supporting ‘Pre-defined ROI’ mode shall offer ‘Pre-defined ROI’ in SDP for all media streams containing video, where ‘Pre-defined ROI’ capabilities are desired. ‘</w:t>
      </w:r>
      <w:r w:rsidRPr="00567618">
        <w:rPr>
          <w:szCs w:val="24"/>
        </w:rPr>
        <w:t>Pre-defined ROI’ shall be offered by including the a=rtcp-fb attribute</w:t>
      </w:r>
      <w:r>
        <w:rPr>
          <w:szCs w:val="24"/>
        </w:rPr>
        <w:t> </w:t>
      </w:r>
      <w:r w:rsidRPr="00567618">
        <w:rPr>
          <w:szCs w:val="24"/>
        </w:rPr>
        <w:t xml:space="preserve">[40] with the ‘Pre-defined ROI’ type under the relevant media line scope. The ‘Pre-defined ROI’ type in conjunction with the RTCP feedback method shall be expressed with the following parameter: 3gpp-roi-predefined. A wildcard payload type ("*") may be used to indicate that the RTCP feedback attribute for ‘Pre-defined ROI’ signaling applies to all payload types. If several types of ROI signaling are supported and/or the same ‘Pre-defined ROI’ shall be specified for a subset of the payload types, several "a=rtcp-fb" lines can be used. Here is an example usage of this attribute to signal ‘Pre-defined ROI’ relative to a media line based on the RTCP feedback method: </w:t>
      </w:r>
    </w:p>
    <w:p w14:paraId="2C5CE675" w14:textId="77777777" w:rsidR="00FC7E52" w:rsidRDefault="00FC7E52" w:rsidP="00FC7E52">
      <w:pPr>
        <w:pStyle w:val="PL"/>
      </w:pPr>
      <w:r w:rsidRPr="00443A17">
        <w:tab/>
        <w:t>a=rtcp-fb:* 3gpp-roi-predefined</w:t>
      </w:r>
    </w:p>
    <w:p w14:paraId="0301E4F5" w14:textId="77777777" w:rsidR="00FC7E52" w:rsidRPr="00567618" w:rsidRDefault="00FC7E52" w:rsidP="00FC7E52">
      <w:pPr>
        <w:pStyle w:val="PL"/>
      </w:pPr>
    </w:p>
    <w:p w14:paraId="7AB9454B" w14:textId="77777777" w:rsidR="00FC7E52" w:rsidRPr="00567618" w:rsidRDefault="00FC7E52" w:rsidP="00FC7E52">
      <w:pPr>
        <w:rPr>
          <w:szCs w:val="24"/>
        </w:rPr>
      </w:pPr>
      <w:r w:rsidRPr="00567618">
        <w:rPr>
          <w:szCs w:val="24"/>
        </w:rPr>
        <w:lastRenderedPageBreak/>
        <w:t>The IANA registration information on the new RTCP feedback types for ‘Arbitrary ROI’ and ‘Pre-defined ROI’ are provided in Annex R.1.</w:t>
      </w:r>
    </w:p>
    <w:p w14:paraId="30A45A97" w14:textId="77777777" w:rsidR="00FC7E52" w:rsidRPr="00567618" w:rsidRDefault="00FC7E52" w:rsidP="00FC7E52">
      <w:pPr>
        <w:rPr>
          <w:szCs w:val="24"/>
        </w:rPr>
      </w:pPr>
      <w:r w:rsidRPr="00567618">
        <w:rPr>
          <w:szCs w:val="24"/>
        </w:rPr>
        <w:t>The ABNF for rtcp-fb-val corresponding to the feedback types "3gpp-roi-arbitrary"and "3gpp-roi-predefined" is given as follows:</w:t>
      </w:r>
    </w:p>
    <w:p w14:paraId="2C342581" w14:textId="77777777" w:rsidR="00FC7E52" w:rsidRPr="00567618" w:rsidRDefault="00FC7E52" w:rsidP="00FC7E52">
      <w:pPr>
        <w:pStyle w:val="EQ"/>
      </w:pPr>
      <w:r>
        <w:tab/>
      </w:r>
      <w:r w:rsidRPr="00567618">
        <w:t xml:space="preserve">rtcp-fb-val =/ "3gpp-roi-arbitrary" </w:t>
      </w:r>
    </w:p>
    <w:p w14:paraId="678F86C0" w14:textId="77777777" w:rsidR="00FC7E52" w:rsidRPr="00567618" w:rsidRDefault="00FC7E52" w:rsidP="00FC7E52">
      <w:pPr>
        <w:pStyle w:val="EQ"/>
      </w:pPr>
      <w:r>
        <w:tab/>
      </w:r>
      <w:r w:rsidRPr="00567618">
        <w:t xml:space="preserve">rtcp-fb-val =/ "3gpp-roi-predefined" </w:t>
      </w:r>
    </w:p>
    <w:p w14:paraId="08315922" w14:textId="77777777" w:rsidR="00FC7E52" w:rsidRPr="00567618" w:rsidRDefault="00FC7E52" w:rsidP="00FC7E52">
      <w:pPr>
        <w:rPr>
          <w:szCs w:val="24"/>
        </w:rPr>
      </w:pPr>
      <w:r w:rsidRPr="00567618">
        <w:rPr>
          <w:szCs w:val="24"/>
        </w:rPr>
        <w:t>An MTSI sender supporting the ‘Pre-defined ROI’ feature shall offer detailed pre-defined ROI information in the initial offer-answer negotiation by carrying it in SDP. Pre-defined ROIs shall be offered by including the "a=predefined_ROI" attribute under the relevant media line. The following parameters shall be provided in the attribute for each pre-defined ROI:</w:t>
      </w:r>
    </w:p>
    <w:p w14:paraId="6835179C" w14:textId="77777777" w:rsidR="00FC7E52" w:rsidRPr="00567618" w:rsidRDefault="00FC7E52" w:rsidP="00FC7E52">
      <w:pPr>
        <w:pStyle w:val="B1"/>
        <w:rPr>
          <w:szCs w:val="24"/>
        </w:rPr>
      </w:pPr>
      <w:r w:rsidRPr="00567618">
        <w:rPr>
          <w:szCs w:val="24"/>
        </w:rPr>
        <w:t>-</w:t>
      </w:r>
      <w:r w:rsidRPr="00567618">
        <w:rPr>
          <w:szCs w:val="24"/>
        </w:rPr>
        <w:tab/>
        <w:t>ROI_ID – identifies the pre-defined ROI</w:t>
      </w:r>
    </w:p>
    <w:p w14:paraId="57D7A698" w14:textId="77777777" w:rsidR="00FC7E52" w:rsidRPr="00567618" w:rsidRDefault="00FC7E52" w:rsidP="00FC7E52">
      <w:pPr>
        <w:pStyle w:val="B1"/>
        <w:rPr>
          <w:szCs w:val="24"/>
        </w:rPr>
      </w:pPr>
      <w:r w:rsidRPr="00567618">
        <w:t>-</w:t>
      </w:r>
      <w:r w:rsidRPr="00567618">
        <w:tab/>
        <w:t>Position_X - specifies the x-coordinate for the upper left corner of the ROI area covered in the original content (i.e., uncompressed captured content) in units of pixels</w:t>
      </w:r>
    </w:p>
    <w:p w14:paraId="071EF6C7" w14:textId="77777777" w:rsidR="00FC7E52" w:rsidRPr="00567618" w:rsidRDefault="00FC7E52" w:rsidP="00FC7E52">
      <w:pPr>
        <w:pStyle w:val="B1"/>
        <w:rPr>
          <w:szCs w:val="24"/>
        </w:rPr>
      </w:pPr>
      <w:r w:rsidRPr="00567618">
        <w:rPr>
          <w:szCs w:val="24"/>
        </w:rPr>
        <w:t>-</w:t>
      </w:r>
      <w:r w:rsidRPr="00567618">
        <w:rPr>
          <w:szCs w:val="24"/>
        </w:rPr>
        <w:tab/>
      </w:r>
      <w:r w:rsidRPr="00567618">
        <w:t>Position_Y - specifies the y-coordinate for the upper left corner of the ROI area covered in the original content in units of pixels</w:t>
      </w:r>
    </w:p>
    <w:p w14:paraId="49EDF6CD" w14:textId="77777777" w:rsidR="00FC7E52" w:rsidRPr="00567618" w:rsidRDefault="00FC7E52" w:rsidP="00FC7E52">
      <w:pPr>
        <w:pStyle w:val="B1"/>
        <w:rPr>
          <w:szCs w:val="24"/>
        </w:rPr>
      </w:pPr>
      <w:r w:rsidRPr="00567618">
        <w:rPr>
          <w:szCs w:val="24"/>
        </w:rPr>
        <w:t>-</w:t>
      </w:r>
      <w:r w:rsidRPr="00567618">
        <w:rPr>
          <w:szCs w:val="24"/>
        </w:rPr>
        <w:tab/>
        <w:t xml:space="preserve">Size_X - </w:t>
      </w:r>
      <w:r w:rsidRPr="00567618">
        <w:t>specifies the horizontal size of the ROI area covered in the original content in units of pixels</w:t>
      </w:r>
    </w:p>
    <w:p w14:paraId="4921ED64" w14:textId="77777777" w:rsidR="00FC7E52" w:rsidRPr="00567618" w:rsidRDefault="00FC7E52" w:rsidP="00FC7E52">
      <w:pPr>
        <w:pStyle w:val="B1"/>
        <w:rPr>
          <w:szCs w:val="24"/>
        </w:rPr>
      </w:pPr>
      <w:r w:rsidRPr="00567618">
        <w:rPr>
          <w:szCs w:val="24"/>
        </w:rPr>
        <w:t>-</w:t>
      </w:r>
      <w:r w:rsidRPr="00567618">
        <w:rPr>
          <w:szCs w:val="24"/>
        </w:rPr>
        <w:tab/>
        <w:t xml:space="preserve">Size_Y - </w:t>
      </w:r>
      <w:r w:rsidRPr="00567618">
        <w:t>specifies the vertical size of the ROI area covered in the original content in units of pixels</w:t>
      </w:r>
    </w:p>
    <w:p w14:paraId="359CE3C7" w14:textId="77777777" w:rsidR="00FC7E52" w:rsidRPr="00567618" w:rsidRDefault="00FC7E52" w:rsidP="00FC7E52">
      <w:pPr>
        <w:pStyle w:val="B1"/>
        <w:rPr>
          <w:szCs w:val="24"/>
        </w:rPr>
      </w:pPr>
      <w:r w:rsidRPr="00567618">
        <w:rPr>
          <w:szCs w:val="24"/>
        </w:rPr>
        <w:t>-</w:t>
      </w:r>
      <w:r w:rsidRPr="00567618">
        <w:rPr>
          <w:szCs w:val="24"/>
        </w:rPr>
        <w:tab/>
        <w:t>Name- specifies the name of the pre-defined ROI.</w:t>
      </w:r>
    </w:p>
    <w:p w14:paraId="5EDB29F3" w14:textId="77777777" w:rsidR="00FC7E52" w:rsidRPr="00567618" w:rsidRDefault="00FC7E52" w:rsidP="00FC7E52">
      <w:pPr>
        <w:rPr>
          <w:szCs w:val="24"/>
        </w:rPr>
      </w:pPr>
      <w:r w:rsidRPr="00567618">
        <w:rPr>
          <w:szCs w:val="24"/>
        </w:rPr>
        <w:t>The syntax for the "a=predefined_ROI" attribute shall conform to the following ABNF:</w:t>
      </w:r>
    </w:p>
    <w:p w14:paraId="18E53542" w14:textId="77777777" w:rsidR="00FC7E52" w:rsidRPr="00567618" w:rsidRDefault="00FC7E52" w:rsidP="00FC7E52">
      <w:pPr>
        <w:rPr>
          <w:szCs w:val="24"/>
        </w:rPr>
      </w:pPr>
      <w:r w:rsidRPr="00567618">
        <w:rPr>
          <w:szCs w:val="24"/>
        </w:rPr>
        <w:t xml:space="preserve">       predefined_ROI = "predefined_ROI:" PT 1*WSP attr-list </w:t>
      </w:r>
    </w:p>
    <w:p w14:paraId="2C38E09F" w14:textId="77777777" w:rsidR="00FC7E52" w:rsidRPr="00567618" w:rsidRDefault="00FC7E52" w:rsidP="00FC7E52">
      <w:pPr>
        <w:rPr>
          <w:szCs w:val="24"/>
        </w:rPr>
      </w:pPr>
      <w:r w:rsidRPr="00567618">
        <w:rPr>
          <w:szCs w:val="24"/>
        </w:rPr>
        <w:t xml:space="preserve">       PT = 1*DIGIT / "*"</w:t>
      </w:r>
    </w:p>
    <w:p w14:paraId="1D0DFDB8" w14:textId="77777777" w:rsidR="00FC7E52" w:rsidRPr="00567618" w:rsidRDefault="00FC7E52" w:rsidP="00FC7E52">
      <w:pPr>
        <w:rPr>
          <w:szCs w:val="24"/>
        </w:rPr>
      </w:pPr>
      <w:r w:rsidRPr="00567618">
        <w:rPr>
          <w:szCs w:val="24"/>
        </w:rPr>
        <w:t xml:space="preserve">       attr-list = ( set *(1*WSP set) ) / "*"</w:t>
      </w:r>
    </w:p>
    <w:p w14:paraId="3CCB3A09" w14:textId="77777777" w:rsidR="00FC7E52" w:rsidRPr="00567618" w:rsidRDefault="00FC7E52" w:rsidP="00FC7E52">
      <w:pPr>
        <w:rPr>
          <w:szCs w:val="24"/>
        </w:rPr>
      </w:pPr>
      <w:r w:rsidRPr="00567618">
        <w:rPr>
          <w:szCs w:val="24"/>
        </w:rPr>
        <w:t xml:space="preserve">         ;  WSP and DIGIT defined in</w:t>
      </w:r>
      <w:r>
        <w:rPr>
          <w:szCs w:val="24"/>
        </w:rPr>
        <w:t> </w:t>
      </w:r>
      <w:r w:rsidRPr="00567618">
        <w:rPr>
          <w:szCs w:val="24"/>
        </w:rPr>
        <w:t>[RFC5234]</w:t>
      </w:r>
    </w:p>
    <w:p w14:paraId="5B7E3BF7" w14:textId="77777777" w:rsidR="00FC7E52" w:rsidRPr="00567618" w:rsidRDefault="00FC7E52" w:rsidP="00FC7E52">
      <w:pPr>
        <w:rPr>
          <w:szCs w:val="24"/>
        </w:rPr>
      </w:pPr>
      <w:r w:rsidRPr="00567618">
        <w:rPr>
          <w:szCs w:val="24"/>
        </w:rPr>
        <w:t xml:space="preserve">       set= "[" "ROI_ID=" idvalue "," "Position_X=" posvalue "," "Position_Y=" posvalue "," "Size_X=" sizevalue "," "Size_Y=" sizevalue "," "Name=" namevalue "]"</w:t>
      </w:r>
    </w:p>
    <w:p w14:paraId="14CF64A0" w14:textId="77777777" w:rsidR="00FC7E52" w:rsidRPr="00567618" w:rsidRDefault="00FC7E52" w:rsidP="00FC7E52">
      <w:pPr>
        <w:rPr>
          <w:szCs w:val="24"/>
        </w:rPr>
      </w:pPr>
      <w:r w:rsidRPr="00567618">
        <w:rPr>
          <w:szCs w:val="24"/>
        </w:rPr>
        <w:tab/>
        <w:t>idvalue= onetonine*2DIGIT</w:t>
      </w:r>
    </w:p>
    <w:p w14:paraId="73540532" w14:textId="77777777" w:rsidR="00FC7E52" w:rsidRPr="00567618" w:rsidRDefault="00FC7E52" w:rsidP="00FC7E52">
      <w:pPr>
        <w:rPr>
          <w:szCs w:val="24"/>
        </w:rPr>
      </w:pPr>
      <w:r w:rsidRPr="00567618">
        <w:rPr>
          <w:szCs w:val="24"/>
        </w:rPr>
        <w:t xml:space="preserve">                  ; Digit between 1 and 9 that is</w:t>
      </w:r>
    </w:p>
    <w:p w14:paraId="79583C68" w14:textId="77777777" w:rsidR="00FC7E52" w:rsidRPr="00567618" w:rsidRDefault="00FC7E52" w:rsidP="00FC7E52">
      <w:pPr>
        <w:rPr>
          <w:szCs w:val="24"/>
        </w:rPr>
      </w:pPr>
      <w:r w:rsidRPr="00567618">
        <w:rPr>
          <w:szCs w:val="24"/>
        </w:rPr>
        <w:t xml:space="preserve">                  ; followed by 0 to 2 other digits</w:t>
      </w:r>
    </w:p>
    <w:p w14:paraId="49125BB0" w14:textId="77777777" w:rsidR="00FC7E52" w:rsidRPr="00567618" w:rsidRDefault="00FC7E52" w:rsidP="00FC7E52">
      <w:pPr>
        <w:rPr>
          <w:szCs w:val="24"/>
          <w:lang w:eastAsia="zh-CN"/>
        </w:rPr>
      </w:pPr>
      <w:r w:rsidRPr="00567618">
        <w:rPr>
          <w:szCs w:val="24"/>
          <w:lang w:eastAsia="zh-CN"/>
        </w:rPr>
        <w:t xml:space="preserve">       posvalue = sizevalue / "0"</w:t>
      </w:r>
    </w:p>
    <w:p w14:paraId="60545D28" w14:textId="77777777" w:rsidR="00FC7E52" w:rsidRPr="00567618" w:rsidRDefault="00FC7E52" w:rsidP="00FC7E52">
      <w:pPr>
        <w:rPr>
          <w:szCs w:val="24"/>
          <w:lang w:eastAsia="zh-CN"/>
        </w:rPr>
      </w:pPr>
      <w:r w:rsidRPr="00567618">
        <w:rPr>
          <w:szCs w:val="24"/>
          <w:lang w:eastAsia="zh-CN"/>
        </w:rPr>
        <w:t xml:space="preserve">                  ; position may be "0"</w:t>
      </w:r>
    </w:p>
    <w:p w14:paraId="1F86A8CA" w14:textId="77777777" w:rsidR="00FC7E52" w:rsidRPr="00567618" w:rsidRDefault="00FC7E52" w:rsidP="00FC7E52">
      <w:pPr>
        <w:rPr>
          <w:szCs w:val="24"/>
        </w:rPr>
      </w:pPr>
      <w:r w:rsidRPr="00567618">
        <w:rPr>
          <w:szCs w:val="24"/>
        </w:rPr>
        <w:t xml:space="preserve">       sizevalue = onetonine *5DIGIT</w:t>
      </w:r>
    </w:p>
    <w:p w14:paraId="0C061E62" w14:textId="77777777" w:rsidR="00FC7E52" w:rsidRPr="00567618" w:rsidRDefault="00FC7E52" w:rsidP="00FC7E52">
      <w:pPr>
        <w:rPr>
          <w:szCs w:val="24"/>
        </w:rPr>
      </w:pPr>
      <w:r w:rsidRPr="00567618">
        <w:rPr>
          <w:szCs w:val="24"/>
        </w:rPr>
        <w:t xml:space="preserve">                  ; Digit between 1 and 9 that is</w:t>
      </w:r>
    </w:p>
    <w:p w14:paraId="61C856A3" w14:textId="77777777" w:rsidR="00FC7E52" w:rsidRPr="00567618" w:rsidRDefault="00FC7E52" w:rsidP="00FC7E52">
      <w:pPr>
        <w:rPr>
          <w:szCs w:val="24"/>
        </w:rPr>
      </w:pPr>
      <w:r w:rsidRPr="00567618">
        <w:rPr>
          <w:szCs w:val="24"/>
        </w:rPr>
        <w:t xml:space="preserve">                  ; followed by 0 to 5 other digits</w:t>
      </w:r>
    </w:p>
    <w:p w14:paraId="5DB09E87" w14:textId="77777777" w:rsidR="00FC7E52" w:rsidRPr="00567618" w:rsidRDefault="00FC7E52" w:rsidP="00FC7E52">
      <w:pPr>
        <w:rPr>
          <w:szCs w:val="24"/>
        </w:rPr>
      </w:pPr>
      <w:r w:rsidRPr="00567618">
        <w:rPr>
          <w:szCs w:val="24"/>
        </w:rPr>
        <w:t xml:space="preserve">       onetonine = "1" / "2" / "3" / "4" / "5" / "6" / "7" / "8" / "9"</w:t>
      </w:r>
    </w:p>
    <w:p w14:paraId="5BBE8FC9" w14:textId="77777777" w:rsidR="00FC7E52" w:rsidRPr="00567618" w:rsidRDefault="00FC7E52" w:rsidP="00FC7E52">
      <w:pPr>
        <w:rPr>
          <w:szCs w:val="24"/>
        </w:rPr>
      </w:pPr>
      <w:r w:rsidRPr="00567618">
        <w:rPr>
          <w:szCs w:val="24"/>
        </w:rPr>
        <w:t xml:space="preserve">                  ; Digit between 1 and 9</w:t>
      </w:r>
    </w:p>
    <w:p w14:paraId="389EFDB1" w14:textId="77777777" w:rsidR="00FC7E52" w:rsidRPr="00567618" w:rsidRDefault="00FC7E52" w:rsidP="00FC7E52">
      <w:pPr>
        <w:rPr>
          <w:szCs w:val="24"/>
          <w:lang w:eastAsia="zh-CN"/>
        </w:rPr>
      </w:pPr>
      <w:r w:rsidRPr="00567618">
        <w:rPr>
          <w:szCs w:val="24"/>
          <w:lang w:eastAsia="zh-CN"/>
        </w:rPr>
        <w:t xml:space="preserve">       namevalue = byte-string</w:t>
      </w:r>
    </w:p>
    <w:p w14:paraId="467749D0" w14:textId="77777777" w:rsidR="00FC7E52" w:rsidRPr="00567618" w:rsidRDefault="00FC7E52" w:rsidP="00FC7E52">
      <w:pPr>
        <w:rPr>
          <w:szCs w:val="24"/>
          <w:lang w:eastAsia="zh-CN"/>
        </w:rPr>
      </w:pPr>
      <w:r w:rsidRPr="00567618">
        <w:rPr>
          <w:szCs w:val="24"/>
          <w:lang w:eastAsia="zh-CN"/>
        </w:rPr>
        <w:t xml:space="preserve">                  ; byte-string defined in </w:t>
      </w:r>
      <w:r>
        <w:rPr>
          <w:szCs w:val="24"/>
          <w:lang w:eastAsia="zh-CN"/>
        </w:rPr>
        <w:t>RFC </w:t>
      </w:r>
      <w:r w:rsidRPr="00567618">
        <w:rPr>
          <w:szCs w:val="24"/>
          <w:lang w:eastAsia="zh-CN"/>
        </w:rPr>
        <w:t>4566</w:t>
      </w:r>
    </w:p>
    <w:p w14:paraId="69579A95" w14:textId="77777777" w:rsidR="00FC7E52" w:rsidRPr="00567618" w:rsidRDefault="00FC7E52" w:rsidP="00FC7E52">
      <w:pPr>
        <w:rPr>
          <w:szCs w:val="24"/>
          <w:lang w:eastAsia="zh-CN"/>
        </w:rPr>
      </w:pPr>
      <w:r w:rsidRPr="00567618">
        <w:rPr>
          <w:szCs w:val="24"/>
          <w:lang w:eastAsia="zh-CN"/>
        </w:rPr>
        <w:t>The SDP offer with a=predefined_ROI parameter shall contain the full-size view of the video indicated via ROI_ID=0.</w:t>
      </w:r>
    </w:p>
    <w:p w14:paraId="60D24727" w14:textId="77777777" w:rsidR="00FC7E52" w:rsidRPr="00567618" w:rsidRDefault="00FC7E52" w:rsidP="00FC7E52">
      <w:pPr>
        <w:rPr>
          <w:szCs w:val="24"/>
        </w:rPr>
      </w:pPr>
      <w:r w:rsidRPr="00567618">
        <w:rPr>
          <w:szCs w:val="24"/>
        </w:rPr>
        <w:lastRenderedPageBreak/>
        <w:t>Here is an example use of the "a=predefined_ROI" attribute relative to a media line:</w:t>
      </w:r>
    </w:p>
    <w:p w14:paraId="7E009B20" w14:textId="77777777" w:rsidR="00FC7E52" w:rsidRPr="00567618" w:rsidRDefault="00FC7E52" w:rsidP="00FC7E52">
      <w:pPr>
        <w:rPr>
          <w:rFonts w:ascii="Courier" w:hAnsi="Courier" w:cs="Courier New"/>
          <w:sz w:val="16"/>
          <w:szCs w:val="16"/>
        </w:rPr>
      </w:pPr>
      <w:bookmarkStart w:id="521" w:name="_MCCTEMPBM_CRPT86940032___7"/>
      <w:r w:rsidRPr="00567618">
        <w:rPr>
          <w:rFonts w:ascii="Courier" w:hAnsi="Courier" w:cs="Courier New"/>
          <w:sz w:val="16"/>
          <w:szCs w:val="16"/>
        </w:rPr>
        <w:t xml:space="preserve">a=predefined_ROI:99 </w:t>
      </w:r>
    </w:p>
    <w:p w14:paraId="784C1368" w14:textId="77777777" w:rsidR="00FC7E52" w:rsidRPr="00567618" w:rsidRDefault="00FC7E52" w:rsidP="00FC7E52">
      <w:pPr>
        <w:rPr>
          <w:szCs w:val="24"/>
        </w:rPr>
      </w:pPr>
      <w:r w:rsidRPr="00567618">
        <w:rPr>
          <w:rFonts w:ascii="Courier" w:hAnsi="Courier" w:cs="Courier New"/>
          <w:sz w:val="16"/>
          <w:szCs w:val="16"/>
        </w:rPr>
        <w:t>[ROI_ID=0,Position_X=1,Position_Y=1,Size_X=1080,Size_Y=720,Name=fullview] [ROI_ID=1,Position_X=1,Position_Y=1,Size_X=540,Size_Y=360,Name=museum] [ROI_ID=2,Position_X=541,Position_Y=1,Size_X=540,Size_Y=360,Name=cinema] [ROI_ID=3,Position_X=1,Position_Y=361,Size_X=540,Size_Y=360,Name=park] [ROI_ID=4,Position_X=541,Position_Y=361,Size_X=540,Size_Y=360,Name= zoo]</w:t>
      </w:r>
    </w:p>
    <w:bookmarkEnd w:id="521"/>
    <w:p w14:paraId="1991757E" w14:textId="77777777" w:rsidR="00FC7E52" w:rsidRPr="00567618" w:rsidRDefault="00FC7E52" w:rsidP="00FC7E52">
      <w:pPr>
        <w:rPr>
          <w:szCs w:val="24"/>
        </w:rPr>
      </w:pPr>
      <w:r w:rsidRPr="00567618">
        <w:rPr>
          <w:szCs w:val="24"/>
        </w:rPr>
        <w:t>The IANA registration information for the "a=predefined_ROI" SDP attribute is provided in Annex M.5.</w:t>
      </w:r>
    </w:p>
    <w:p w14:paraId="7C552E39" w14:textId="77777777" w:rsidR="00FC7E52" w:rsidRPr="00567618" w:rsidRDefault="00FC7E52" w:rsidP="00FC7E52">
      <w:pPr>
        <w:rPr>
          <w:szCs w:val="24"/>
        </w:rPr>
      </w:pPr>
      <w:r w:rsidRPr="00567618">
        <w:rPr>
          <w:szCs w:val="24"/>
        </w:rPr>
        <w:t>In response to the SDP offer with the set of offered pre-defined ROIs provided using the "a=predefined_ROI" line(s), an MTSI client accepting ‘Pre-defined ROI’ shall provide an SDP answer using the "a=predefined_ROI" line(s) containing the accepted set of pre-defined ROIs. Such an SDP answer shall also contain the "a=rtcp-fb:* 3gpp-roi-predefined" line. The accepted set of pre-defined ROIs shall be a subset of the offered set of pre-defined ROIs.</w:t>
      </w:r>
      <w:r w:rsidRPr="00567618">
        <w:rPr>
          <w:i/>
          <w:szCs w:val="24"/>
        </w:rPr>
        <w:t xml:space="preserve"> </w:t>
      </w:r>
      <w:r w:rsidRPr="00567618">
        <w:rPr>
          <w:szCs w:val="24"/>
        </w:rPr>
        <w:t>If the SDP answer contains the a=rtcp-fb:* 3gpp-roi-predefined" line, but does not contain a "a=predefined_ROI" line, this indicates that the MTSI client supports the ‘Pre-defined ROI’ mode, but none of the ROIs in the offered set of pre-defined ROIs is acceptable for this MTSI client. Following the successful negotiation of ‘Pre-defined ROI’, the MTSI receiver uses the RTCP feedback method to request from the accepted set of pre-defined ROIs and MTSI sender encodes the sent video accordingly to provide the requested pre-defined ROI.</w:t>
      </w:r>
    </w:p>
    <w:p w14:paraId="6ADB3D89" w14:textId="77777777" w:rsidR="00FC7E52" w:rsidRPr="00567618" w:rsidRDefault="00FC7E52" w:rsidP="00FC7E52">
      <w:pPr>
        <w:rPr>
          <w:szCs w:val="24"/>
        </w:rPr>
      </w:pPr>
      <w:r w:rsidRPr="00567618">
        <w:rPr>
          <w:szCs w:val="24"/>
        </w:rPr>
        <w:t>If the SDP offer just provides the "a=predefined_ROI" but not "a=rtcp-fb:* 3gpp-roi-predefined ", then the "a=predefined_ROI" lines should be ignored.</w:t>
      </w:r>
    </w:p>
    <w:p w14:paraId="77D4A248" w14:textId="77777777" w:rsidR="00FC7E52" w:rsidRPr="00567618" w:rsidRDefault="00FC7E52" w:rsidP="00FC7E52">
      <w:pPr>
        <w:rPr>
          <w:lang w:eastAsia="zh-CN"/>
        </w:rPr>
      </w:pPr>
      <w:r w:rsidRPr="00567618">
        <w:rPr>
          <w:lang w:eastAsia="zh-CN"/>
        </w:rPr>
        <w:t>A new SDP offer-answer negotiation can be performed to modify the set of pre-defined ROIs. The MTSI sender may update all the content of pre-defined ROIs, including the total number of pre-defined ROIs, and the position, size and name of each of the pre-defined ROIs.</w:t>
      </w:r>
    </w:p>
    <w:p w14:paraId="3362AB8E" w14:textId="77777777" w:rsidR="00FC7E52" w:rsidRPr="00567618" w:rsidRDefault="00FC7E52" w:rsidP="00FC7E52">
      <w:pPr>
        <w:rPr>
          <w:lang w:eastAsia="zh-CN"/>
        </w:rPr>
      </w:pPr>
      <w:r w:rsidRPr="00567618">
        <w:rPr>
          <w:szCs w:val="24"/>
        </w:rPr>
        <w:t xml:space="preserve">The ROI information parameters exchanged via the a=predefined_ROI parameter in the SDP signalling defined above are independent of the negotiated video resolution for the encoded content. Instead, the ROI information parameters defined above take as reference the original video content, i.e., uncompressed captured video content. Therefore, no modifications or remappings of ROI parameters are necessary during any transcoding that results in changes in video resolution or during potential dynamic adaptations of encoded video resolution at the sender. </w:t>
      </w:r>
    </w:p>
    <w:p w14:paraId="6B5C22C0" w14:textId="77777777" w:rsidR="00FC7E52" w:rsidRPr="00567618" w:rsidRDefault="00FC7E52" w:rsidP="00FC7E52">
      <w:r w:rsidRPr="00567618">
        <w:t>An MTSI client supporting ‘Arbitrary ROI’ or ‘Pre-defined ROI’ should also offer ‘Sent ROI’ in SDP for all media streams containing video. An MTSI sender accepting "Arbitrary ROI’ or ‘Pre-defined ROI’ shall also accept an accompanying ‘Sent ROI’ offer. An MTSI sender accepting ‘FECC’ should also accept an accompanying ‘Sent ROI’ offer. ‘Sent ROI’ is specified in clause</w:t>
      </w:r>
      <w:r>
        <w:t> </w:t>
      </w:r>
      <w:r w:rsidRPr="00567618">
        <w:t>7.3.7 and is offered by including the a=extmap attribute</w:t>
      </w:r>
      <w:r>
        <w:t> </w:t>
      </w:r>
      <w:r w:rsidRPr="00567618">
        <w:t xml:space="preserve">[95] indicating the ‘Sent ROI’ URN under the relevant media line scope. The ‘Sent ROI’ URN corresponding to an arbitrary ROI is: urn:3gpp:roi-sent, on which the IANA registration information is provided in Annex O.4. The ‘Sent ROI’ URN corresponding to a pre-defined ROI is: urn:3gpp:predefined-roi-sent, on which the IANA registration information is provided in Annex O.5. Here is an example usage of this URN to signal ‘Sent ROI’ relative to a media line: </w:t>
      </w:r>
    </w:p>
    <w:p w14:paraId="48AE1A7B" w14:textId="77777777" w:rsidR="00FC7E52" w:rsidRDefault="00FC7E52" w:rsidP="00FC7E52">
      <w:pPr>
        <w:pStyle w:val="PL"/>
      </w:pPr>
      <w:r w:rsidRPr="00443A17">
        <w:tab/>
        <w:t>a=extmap:7 urn:3gpp:roi-sent</w:t>
      </w:r>
    </w:p>
    <w:p w14:paraId="5A3ACEE7" w14:textId="77777777" w:rsidR="00FC7E52" w:rsidRPr="00567618" w:rsidRDefault="00FC7E52" w:rsidP="00FC7E52">
      <w:pPr>
        <w:pStyle w:val="PL"/>
      </w:pPr>
    </w:p>
    <w:p w14:paraId="1D20552D" w14:textId="77777777" w:rsidR="00FC7E52" w:rsidRPr="00567618" w:rsidRDefault="00FC7E52" w:rsidP="00FC7E52">
      <w:r w:rsidRPr="00567618">
        <w:t>The number 7 in the example may be replaced with any number in the range 1-14.</w:t>
      </w:r>
    </w:p>
    <w:p w14:paraId="7C707057" w14:textId="77777777" w:rsidR="00FC7E52" w:rsidRPr="00567618" w:rsidRDefault="00FC7E52" w:rsidP="00FC7E52">
      <w:pPr>
        <w:pStyle w:val="Heading4"/>
      </w:pPr>
      <w:bookmarkStart w:id="522" w:name="_CR6_2_3_5"/>
      <w:bookmarkStart w:id="523" w:name="_Toc26369230"/>
      <w:bookmarkStart w:id="524" w:name="_Toc36227112"/>
      <w:bookmarkStart w:id="525" w:name="_Toc36228126"/>
      <w:bookmarkStart w:id="526" w:name="_Toc36228753"/>
      <w:bookmarkStart w:id="527" w:name="_Toc68847072"/>
      <w:bookmarkStart w:id="528" w:name="_Toc74611007"/>
      <w:bookmarkStart w:id="529" w:name="_Toc75566286"/>
      <w:bookmarkStart w:id="530" w:name="_Toc89789837"/>
      <w:bookmarkStart w:id="531" w:name="_Toc99466472"/>
      <w:bookmarkStart w:id="532" w:name="_Toc216799288"/>
      <w:bookmarkEnd w:id="522"/>
      <w:r w:rsidRPr="00567618">
        <w:t>6.2.3.5</w:t>
      </w:r>
      <w:r w:rsidRPr="00567618">
        <w:tab/>
        <w:t>RTP Retransmission</w:t>
      </w:r>
      <w:bookmarkEnd w:id="523"/>
      <w:bookmarkEnd w:id="524"/>
      <w:bookmarkEnd w:id="525"/>
      <w:bookmarkEnd w:id="526"/>
      <w:bookmarkEnd w:id="527"/>
      <w:bookmarkEnd w:id="528"/>
      <w:bookmarkEnd w:id="529"/>
      <w:bookmarkEnd w:id="530"/>
      <w:bookmarkEnd w:id="531"/>
      <w:bookmarkEnd w:id="532"/>
    </w:p>
    <w:p w14:paraId="0092C760" w14:textId="77777777" w:rsidR="00FC7E52" w:rsidRPr="00567618" w:rsidRDefault="00FC7E52" w:rsidP="00FC7E52">
      <w:r w:rsidRPr="00567618">
        <w:t>An MTSI client should support RTP Retransmission as specified in clause</w:t>
      </w:r>
      <w:r>
        <w:t> </w:t>
      </w:r>
      <w:r w:rsidRPr="00567618">
        <w:t xml:space="preserve">7.4.6. </w:t>
      </w:r>
    </w:p>
    <w:p w14:paraId="19F75477" w14:textId="77777777" w:rsidR="00FC7E52" w:rsidRPr="00567618" w:rsidRDefault="00FC7E52" w:rsidP="00FC7E52">
      <w:r w:rsidRPr="00567618">
        <w:t>An MTSI client supporting RTP Retransmission shall offer retransmission for all media streams containing video. The binding used for retransmission stream to the payload type number is indicated by an rtpmap attribute. The MIME subtype name used in the binding is "rtx". The "apt" (associated payload type) parameter shall be used to map the retransmission payload type to the associated original payload type. The "rtx-time" payload-format-specific parameter indicates the maximum time a sender will keep an original RTP packet in its buffers available for retransmission</w:t>
      </w:r>
      <w:r>
        <w:t> </w:t>
      </w:r>
      <w:r w:rsidRPr="00567618">
        <w:t>[140]. An MTSI client offering RTP retransmission shall specify "rtx-time" parameter.</w:t>
      </w:r>
    </w:p>
    <w:p w14:paraId="4070219D" w14:textId="77777777" w:rsidR="00FC7E52" w:rsidRPr="00567618" w:rsidRDefault="00FC7E52" w:rsidP="00FC7E52">
      <w:r w:rsidRPr="00567618">
        <w:t>An SDP offer/answer example showing the usage of the "apt" and "rtx-time" is included in Annex A.4.2c.</w:t>
      </w:r>
    </w:p>
    <w:p w14:paraId="28C654D9" w14:textId="77777777" w:rsidR="00FC7E52" w:rsidRPr="00567618" w:rsidRDefault="00FC7E52" w:rsidP="00FC7E52">
      <w:r w:rsidRPr="00567618">
        <w:t>Bandwidth allocation for video with RTP Retransmission is discussed in clause</w:t>
      </w:r>
      <w:r>
        <w:t> </w:t>
      </w:r>
      <w:r w:rsidRPr="00567618">
        <w:t>6.2.5.3.</w:t>
      </w:r>
    </w:p>
    <w:p w14:paraId="5BB1CBAB" w14:textId="77777777" w:rsidR="00FC7E52" w:rsidRPr="00567618" w:rsidRDefault="00FC7E52" w:rsidP="00FC7E52">
      <w:pPr>
        <w:pStyle w:val="Heading4"/>
      </w:pPr>
      <w:bookmarkStart w:id="533" w:name="_CR6_2_3_6"/>
      <w:bookmarkStart w:id="534" w:name="_Toc26369231"/>
      <w:bookmarkStart w:id="535" w:name="_Toc36227113"/>
      <w:bookmarkStart w:id="536" w:name="_Toc36228127"/>
      <w:bookmarkStart w:id="537" w:name="_Toc36228754"/>
      <w:bookmarkStart w:id="538" w:name="_Toc68847073"/>
      <w:bookmarkStart w:id="539" w:name="_Toc74611008"/>
      <w:bookmarkStart w:id="540" w:name="_Toc75566287"/>
      <w:bookmarkStart w:id="541" w:name="_Toc89789838"/>
      <w:bookmarkStart w:id="542" w:name="_Toc99466473"/>
      <w:bookmarkStart w:id="543" w:name="_Toc216799289"/>
      <w:bookmarkEnd w:id="533"/>
      <w:r w:rsidRPr="00567618">
        <w:lastRenderedPageBreak/>
        <w:t>6.2.3.6</w:t>
      </w:r>
      <w:r w:rsidRPr="00567618">
        <w:tab/>
        <w:t>Forward Error Correction (FEC)</w:t>
      </w:r>
      <w:bookmarkEnd w:id="534"/>
      <w:bookmarkEnd w:id="535"/>
      <w:bookmarkEnd w:id="536"/>
      <w:bookmarkEnd w:id="537"/>
      <w:bookmarkEnd w:id="538"/>
      <w:bookmarkEnd w:id="539"/>
      <w:bookmarkEnd w:id="540"/>
      <w:bookmarkEnd w:id="541"/>
      <w:bookmarkEnd w:id="542"/>
      <w:bookmarkEnd w:id="543"/>
    </w:p>
    <w:p w14:paraId="4EDF39DC" w14:textId="77777777" w:rsidR="00FC7E52" w:rsidRPr="00567618" w:rsidRDefault="00FC7E52" w:rsidP="00FC7E52">
      <w:r w:rsidRPr="00567618">
        <w:t>An MTSI client should support Forward Error Correction (FEC) as specified in clause</w:t>
      </w:r>
      <w:r>
        <w:t> </w:t>
      </w:r>
      <w:r w:rsidRPr="00567618">
        <w:t xml:space="preserve">7.4.7. </w:t>
      </w:r>
    </w:p>
    <w:p w14:paraId="64BB857C" w14:textId="77777777" w:rsidR="00FC7E52" w:rsidRPr="00567618" w:rsidRDefault="00FC7E52" w:rsidP="00FC7E52">
      <w:r w:rsidRPr="00567618">
        <w:t>An MTSI client supporting FEC shall offer FEC for all media streams containing video. The MIME subtype name used for FEC stream is "flexfec". The "ssrc-group" attribute is used to designate FEC grouping association according to "ssrc" identifiers along with the "FEC-FR" grouping semantics for FEC Framework.  The "repair-window" parameter indicates the time span of the source and repair packets</w:t>
      </w:r>
      <w:r>
        <w:t> </w:t>
      </w:r>
      <w:r w:rsidRPr="00567618">
        <w:t>[141]</w:t>
      </w:r>
      <w:r>
        <w:t> </w:t>
      </w:r>
      <w:r w:rsidRPr="00567618">
        <w:t>[143]. An example for FEC grouping relative to a media line is:</w:t>
      </w:r>
    </w:p>
    <w:p w14:paraId="08FCDAB7" w14:textId="77777777" w:rsidR="00FC7E52" w:rsidRPr="00567618" w:rsidRDefault="00FC7E52" w:rsidP="00FC7E52">
      <w:pPr>
        <w:pStyle w:val="PL"/>
      </w:pPr>
      <w:r w:rsidRPr="00443A17">
        <w:tab/>
        <w:t>a=ssrc:1234</w:t>
      </w:r>
    </w:p>
    <w:p w14:paraId="675F4AD6" w14:textId="77777777" w:rsidR="00FC7E52" w:rsidRPr="00567618" w:rsidRDefault="00FC7E52" w:rsidP="00FC7E52">
      <w:pPr>
        <w:pStyle w:val="PL"/>
      </w:pPr>
      <w:r w:rsidRPr="00443A17">
        <w:tab/>
        <w:t>a=ssrc:2345</w:t>
      </w:r>
    </w:p>
    <w:p w14:paraId="4DC6E1F6" w14:textId="77777777" w:rsidR="00FC7E52" w:rsidRDefault="00FC7E52" w:rsidP="00FC7E52">
      <w:pPr>
        <w:pStyle w:val="PL"/>
      </w:pPr>
      <w:r w:rsidRPr="00443A17">
        <w:tab/>
        <w:t>a=ssrc-group:FEC-FR 1234 2345</w:t>
      </w:r>
    </w:p>
    <w:p w14:paraId="61D77B9F" w14:textId="77777777" w:rsidR="00FC7E52" w:rsidRPr="00567618" w:rsidRDefault="00FC7E52" w:rsidP="00FC7E52">
      <w:pPr>
        <w:pStyle w:val="PL"/>
      </w:pPr>
    </w:p>
    <w:p w14:paraId="22AE7A20" w14:textId="77777777" w:rsidR="00FC7E52" w:rsidRPr="00567618" w:rsidRDefault="00FC7E52" w:rsidP="00FC7E52">
      <w:r w:rsidRPr="00567618">
        <w:t>An SDP offer/answer example showing the usage of the "flexfec","repair-window" and "ssrc-group" is included in Annex A.4.2d.</w:t>
      </w:r>
    </w:p>
    <w:p w14:paraId="1A8FDEAA" w14:textId="77777777" w:rsidR="00FC7E52" w:rsidRPr="00567618" w:rsidRDefault="00FC7E52" w:rsidP="00FC7E52">
      <w:r w:rsidRPr="00567618">
        <w:t>Bandwidth allocation for video with FEC is discussed in clause</w:t>
      </w:r>
      <w:r>
        <w:t> </w:t>
      </w:r>
      <w:r w:rsidRPr="00567618">
        <w:t>6.2.5.3.</w:t>
      </w:r>
    </w:p>
    <w:p w14:paraId="1C5DECB6" w14:textId="77777777" w:rsidR="00FC7E52" w:rsidRPr="00567618" w:rsidRDefault="00FC7E52" w:rsidP="00FC7E52">
      <w:pPr>
        <w:pStyle w:val="Heading3"/>
      </w:pPr>
      <w:bookmarkStart w:id="544" w:name="_CR6_2_4"/>
      <w:bookmarkStart w:id="545" w:name="_Toc26369232"/>
      <w:bookmarkStart w:id="546" w:name="_Toc36227114"/>
      <w:bookmarkStart w:id="547" w:name="_Toc36228128"/>
      <w:bookmarkStart w:id="548" w:name="_Toc36228755"/>
      <w:bookmarkStart w:id="549" w:name="_Toc68847074"/>
      <w:bookmarkStart w:id="550" w:name="_Toc74611009"/>
      <w:bookmarkStart w:id="551" w:name="_Toc75566288"/>
      <w:bookmarkStart w:id="552" w:name="_Toc89789839"/>
      <w:bookmarkStart w:id="553" w:name="_Toc99466474"/>
      <w:bookmarkStart w:id="554" w:name="_Toc216799290"/>
      <w:bookmarkEnd w:id="544"/>
      <w:r w:rsidRPr="00567618">
        <w:t>6.2.4</w:t>
      </w:r>
      <w:r w:rsidRPr="00567618">
        <w:tab/>
        <w:t>Text</w:t>
      </w:r>
      <w:bookmarkEnd w:id="545"/>
      <w:bookmarkEnd w:id="546"/>
      <w:bookmarkEnd w:id="547"/>
      <w:bookmarkEnd w:id="548"/>
      <w:bookmarkEnd w:id="549"/>
      <w:bookmarkEnd w:id="550"/>
      <w:bookmarkEnd w:id="551"/>
      <w:bookmarkEnd w:id="552"/>
      <w:bookmarkEnd w:id="553"/>
      <w:bookmarkEnd w:id="554"/>
    </w:p>
    <w:p w14:paraId="5A4ECA7F" w14:textId="77777777" w:rsidR="00FC7E52" w:rsidRPr="00567618" w:rsidRDefault="00FC7E52" w:rsidP="00FC7E52">
      <w:r w:rsidRPr="00567618">
        <w:t>An MTSI client should offer AVP for all media streams containing text. Only in cases where there is an explicit demand for the AVPF RTCP reporting timing or feedback messages AVPF shall be used. If AVPF is offered then RTP profile negotiation shall be done as described in clause</w:t>
      </w:r>
      <w:r>
        <w:t> </w:t>
      </w:r>
      <w:r w:rsidRPr="00567618">
        <w:t>6.2.1a.</w:t>
      </w:r>
    </w:p>
    <w:p w14:paraId="1BBB55D0" w14:textId="77777777" w:rsidR="00FC7E52" w:rsidRPr="00567618" w:rsidRDefault="00FC7E52" w:rsidP="00FC7E52">
      <w:r w:rsidRPr="00567618">
        <w:t>Examples of SDP offers for text can be found in clause A.5.</w:t>
      </w:r>
    </w:p>
    <w:p w14:paraId="05FC4BEE" w14:textId="77777777" w:rsidR="00E169B7" w:rsidRPr="00567618" w:rsidRDefault="00E169B7" w:rsidP="00E169B7">
      <w:r>
        <w:t xml:space="preserve">An MTSI client supporting multiparty real-time text </w:t>
      </w:r>
      <w:r>
        <w:rPr>
          <w:rFonts w:hint="eastAsia"/>
          <w:lang w:eastAsia="zh-CN"/>
        </w:rPr>
        <w:t>sh</w:t>
      </w:r>
      <w:r>
        <w:rPr>
          <w:lang w:eastAsia="zh-CN"/>
        </w:rPr>
        <w:t>all</w:t>
      </w:r>
      <w:r>
        <w:t xml:space="preserve"> </w:t>
      </w:r>
      <w:r>
        <w:rPr>
          <w:rFonts w:hint="eastAsia"/>
          <w:lang w:eastAsia="zh-CN"/>
        </w:rPr>
        <w:t>indicate</w:t>
      </w:r>
      <w:r>
        <w:t xml:space="preserve"> </w:t>
      </w:r>
      <w:r>
        <w:rPr>
          <w:lang w:val="en-US"/>
        </w:rPr>
        <w:t xml:space="preserve">this </w:t>
      </w:r>
      <w:r>
        <w:t>by including the "a=rtt-mixer" attribute in SDP.</w:t>
      </w:r>
    </w:p>
    <w:p w14:paraId="7CD7C0B6" w14:textId="77777777" w:rsidR="00FC7E52" w:rsidRPr="00567618" w:rsidRDefault="00FC7E52" w:rsidP="00FC7E52">
      <w:r w:rsidRPr="00567618">
        <w:t>An MTSI client configured to automatically enable global text telephony (GTT), e.g. because the MTSI client is used by a deaf or hearing-impaired person or a person wanting to communicate with such an impaired person, shall accept an initial INVITE request for a SIP dialogue if the SDP offer does not include real time text media. It shall then send a new SDP offer (e.g. in a SIP UPDATE request during call establishment) adding text media for real time text conversation.</w:t>
      </w:r>
    </w:p>
    <w:p w14:paraId="7C08F023" w14:textId="77777777" w:rsidR="00FC7E52" w:rsidRPr="00567618" w:rsidRDefault="00FC7E52" w:rsidP="00FC7E52">
      <w:pPr>
        <w:pStyle w:val="NO"/>
        <w:rPr>
          <w:noProof/>
        </w:rPr>
      </w:pPr>
      <w:r w:rsidRPr="00567618">
        <w:t>NOTE:</w:t>
      </w:r>
      <w:r w:rsidRPr="00567618">
        <w:tab/>
        <w:t xml:space="preserve">As one example, incoming calls from a PSTN interworked by an MGCF will not contain media for real time text conversation in the initial SDP offer. The new offer adding media for real time text conversation enables the transport of real time text towards </w:t>
      </w:r>
      <w:r w:rsidRPr="00567618">
        <w:rPr>
          <w:noProof/>
        </w:rPr>
        <w:t>the MTSI client.</w:t>
      </w:r>
    </w:p>
    <w:p w14:paraId="7DF16FD0" w14:textId="77777777" w:rsidR="00FC7E52" w:rsidRPr="00567618" w:rsidRDefault="00FC7E52" w:rsidP="00FC7E52">
      <w:pPr>
        <w:pStyle w:val="Heading3"/>
      </w:pPr>
      <w:bookmarkStart w:id="555" w:name="_CR6_2_5"/>
      <w:bookmarkStart w:id="556" w:name="_Toc26369233"/>
      <w:bookmarkStart w:id="557" w:name="_Toc36227115"/>
      <w:bookmarkStart w:id="558" w:name="_Toc36228129"/>
      <w:bookmarkStart w:id="559" w:name="_Toc36228756"/>
      <w:bookmarkStart w:id="560" w:name="_Toc68847075"/>
      <w:bookmarkStart w:id="561" w:name="_Toc74611010"/>
      <w:bookmarkStart w:id="562" w:name="_Toc75566289"/>
      <w:bookmarkStart w:id="563" w:name="_Toc89789840"/>
      <w:bookmarkStart w:id="564" w:name="_Toc99466475"/>
      <w:bookmarkStart w:id="565" w:name="_Toc216799291"/>
      <w:bookmarkEnd w:id="555"/>
      <w:r w:rsidRPr="00567618">
        <w:t>6.2.5</w:t>
      </w:r>
      <w:r w:rsidRPr="00567618">
        <w:tab/>
        <w:t>Bandwidth negotiation</w:t>
      </w:r>
      <w:bookmarkEnd w:id="556"/>
      <w:bookmarkEnd w:id="557"/>
      <w:bookmarkEnd w:id="558"/>
      <w:bookmarkEnd w:id="559"/>
      <w:bookmarkEnd w:id="560"/>
      <w:bookmarkEnd w:id="561"/>
      <w:bookmarkEnd w:id="562"/>
      <w:bookmarkEnd w:id="563"/>
      <w:bookmarkEnd w:id="564"/>
      <w:bookmarkEnd w:id="565"/>
    </w:p>
    <w:p w14:paraId="325B7D91" w14:textId="77777777" w:rsidR="00FC7E52" w:rsidRPr="00567618" w:rsidRDefault="00FC7E52" w:rsidP="00FC7E52">
      <w:pPr>
        <w:pStyle w:val="Heading4"/>
        <w:rPr>
          <w:lang w:eastAsia="ko-KR"/>
        </w:rPr>
      </w:pPr>
      <w:bookmarkStart w:id="566" w:name="_CR6_2_5_1"/>
      <w:bookmarkStart w:id="567" w:name="_Toc26369234"/>
      <w:bookmarkStart w:id="568" w:name="_Toc36227116"/>
      <w:bookmarkStart w:id="569" w:name="_Toc36228130"/>
      <w:bookmarkStart w:id="570" w:name="_Toc36228757"/>
      <w:bookmarkStart w:id="571" w:name="_Toc68847076"/>
      <w:bookmarkStart w:id="572" w:name="_Toc74611011"/>
      <w:bookmarkStart w:id="573" w:name="_Toc75566290"/>
      <w:bookmarkStart w:id="574" w:name="_Toc89789841"/>
      <w:bookmarkStart w:id="575" w:name="_Toc99466476"/>
      <w:bookmarkStart w:id="576" w:name="_Toc216799292"/>
      <w:bookmarkEnd w:id="566"/>
      <w:r w:rsidRPr="00567618">
        <w:rPr>
          <w:lang w:eastAsia="ko-KR"/>
        </w:rPr>
        <w:t>6</w:t>
      </w:r>
      <w:r w:rsidRPr="00567618">
        <w:t>.2.</w:t>
      </w:r>
      <w:r w:rsidRPr="00567618">
        <w:rPr>
          <w:lang w:eastAsia="ko-KR"/>
        </w:rPr>
        <w:t>5</w:t>
      </w:r>
      <w:r w:rsidRPr="00567618">
        <w:t>.</w:t>
      </w:r>
      <w:r w:rsidRPr="00567618">
        <w:rPr>
          <w:lang w:eastAsia="ko-KR"/>
        </w:rPr>
        <w:t>1</w:t>
      </w:r>
      <w:r w:rsidRPr="00567618">
        <w:tab/>
      </w:r>
      <w:r w:rsidRPr="00567618">
        <w:rPr>
          <w:lang w:eastAsia="ko-KR"/>
        </w:rPr>
        <w:t>General</w:t>
      </w:r>
      <w:bookmarkEnd w:id="567"/>
      <w:bookmarkEnd w:id="568"/>
      <w:bookmarkEnd w:id="569"/>
      <w:bookmarkEnd w:id="570"/>
      <w:bookmarkEnd w:id="571"/>
      <w:bookmarkEnd w:id="572"/>
      <w:bookmarkEnd w:id="573"/>
      <w:bookmarkEnd w:id="574"/>
      <w:bookmarkEnd w:id="575"/>
      <w:bookmarkEnd w:id="576"/>
    </w:p>
    <w:p w14:paraId="7AECF904" w14:textId="77777777" w:rsidR="00FC7E52" w:rsidRPr="00567618" w:rsidRDefault="00FC7E52" w:rsidP="00FC7E52">
      <w:r w:rsidRPr="00567618">
        <w:t xml:space="preserve">The SDP shall include bandwidth information for each media stream and also for the session in total. The bandwidth information for each media stream and for the session is defined by the Application Specific (AS) bandwidth modifier as defined in </w:t>
      </w:r>
      <w:r>
        <w:t>RFC </w:t>
      </w:r>
      <w:r w:rsidRPr="00567618">
        <w:t>4566</w:t>
      </w:r>
      <w:r>
        <w:t> </w:t>
      </w:r>
      <w:r w:rsidRPr="00567618">
        <w:t>[8].</w:t>
      </w:r>
    </w:p>
    <w:p w14:paraId="701A0A62" w14:textId="77777777" w:rsidR="00FC7E52" w:rsidRPr="00567618" w:rsidRDefault="00FC7E52" w:rsidP="00FC7E52">
      <w:r w:rsidRPr="00567618">
        <w:t>An MTSI client in terminal sh</w:t>
      </w:r>
      <w:r w:rsidRPr="00567618">
        <w:rPr>
          <w:lang w:eastAsia="ko-KR"/>
        </w:rPr>
        <w:t>ould</w:t>
      </w:r>
      <w:r w:rsidRPr="00567618">
        <w:t xml:space="preserve"> include the ‘a=bw-info’ attribute in the SDP offer. When accepting a media type where the ‘a=bw-info’ attribute is included the MTSI client in terminal shall include the ‘a=bw-info’ attribute in the SDP answer</w:t>
      </w:r>
      <w:r w:rsidRPr="00567618">
        <w:rPr>
          <w:lang w:eastAsia="ko-KR"/>
        </w:rPr>
        <w:t xml:space="preserve"> if it supports the attribute</w:t>
      </w:r>
      <w:r w:rsidRPr="00567618">
        <w:t>. The ‘a=bw-info’ attribute and the below used bandwidth properties are defined in clause</w:t>
      </w:r>
      <w:r>
        <w:t> </w:t>
      </w:r>
      <w:r w:rsidRPr="00567618">
        <w:t>19.</w:t>
      </w:r>
    </w:p>
    <w:p w14:paraId="320D3C3A" w14:textId="77777777" w:rsidR="00FC7E52" w:rsidRPr="00567618" w:rsidRDefault="00FC7E52" w:rsidP="00FC7E52">
      <w:r w:rsidRPr="00567618">
        <w:t>When the ‘a=bw-info’ attribute is supported, the following bandwidth properties shall be included for each RTP payload type in the SDP:</w:t>
      </w:r>
    </w:p>
    <w:p w14:paraId="40CC42D4" w14:textId="77777777" w:rsidR="00FC7E52" w:rsidRPr="00567618" w:rsidRDefault="00FC7E52" w:rsidP="00FC7E52">
      <w:pPr>
        <w:pStyle w:val="B1"/>
      </w:pPr>
      <w:r w:rsidRPr="00567618">
        <w:t>-</w:t>
      </w:r>
      <w:r w:rsidRPr="00567618">
        <w:tab/>
        <w:t>Maximum Supported Bandwidth for sending direction.</w:t>
      </w:r>
    </w:p>
    <w:p w14:paraId="772C9CF9" w14:textId="77777777" w:rsidR="00FC7E52" w:rsidRPr="00567618" w:rsidRDefault="00FC7E52" w:rsidP="00FC7E52">
      <w:pPr>
        <w:pStyle w:val="B1"/>
      </w:pPr>
      <w:r w:rsidRPr="00567618">
        <w:t>-</w:t>
      </w:r>
      <w:r w:rsidRPr="00567618">
        <w:tab/>
        <w:t>Maximum Desired Bandwidth for sending direction.</w:t>
      </w:r>
    </w:p>
    <w:p w14:paraId="058EF41F" w14:textId="77777777" w:rsidR="00FC7E52" w:rsidRPr="00567618" w:rsidRDefault="00FC7E52" w:rsidP="00FC7E52">
      <w:pPr>
        <w:pStyle w:val="B1"/>
      </w:pPr>
      <w:r w:rsidRPr="00567618">
        <w:t>-</w:t>
      </w:r>
      <w:r w:rsidRPr="00567618">
        <w:tab/>
        <w:t>Minimum Desired Bandwidth for sending direction.</w:t>
      </w:r>
    </w:p>
    <w:p w14:paraId="5837FFE2" w14:textId="77777777" w:rsidR="00FC7E52" w:rsidRPr="00567618" w:rsidRDefault="00FC7E52" w:rsidP="00FC7E52">
      <w:pPr>
        <w:pStyle w:val="B1"/>
      </w:pPr>
      <w:r w:rsidRPr="00567618">
        <w:t>-</w:t>
      </w:r>
      <w:r w:rsidRPr="00567618">
        <w:tab/>
        <w:t>Minimum Supported Bandwidth for sending direction.</w:t>
      </w:r>
    </w:p>
    <w:p w14:paraId="77606AE6" w14:textId="77777777" w:rsidR="00FC7E52" w:rsidRPr="00567618" w:rsidRDefault="00FC7E52" w:rsidP="00FC7E52">
      <w:pPr>
        <w:pStyle w:val="B1"/>
      </w:pPr>
      <w:r w:rsidRPr="00567618">
        <w:t>-</w:t>
      </w:r>
      <w:r w:rsidRPr="00567618">
        <w:tab/>
        <w:t>Maximum Supported Bandwidth for receiving direction with the following exception:</w:t>
      </w:r>
    </w:p>
    <w:p w14:paraId="48F1E5AD" w14:textId="77777777" w:rsidR="00FC7E52" w:rsidRPr="00567618" w:rsidRDefault="00FC7E52" w:rsidP="00FC7E52">
      <w:pPr>
        <w:pStyle w:val="B2"/>
      </w:pPr>
      <w:r w:rsidRPr="00567618">
        <w:lastRenderedPageBreak/>
        <w:t>-</w:t>
      </w:r>
      <w:r w:rsidRPr="00567618">
        <w:tab/>
        <w:t>The b=AS bandwidth modifier indicates the bandwidth needed for the RTP payload type that requires the highest bandwidth. The Maximum Supported Bandwidth for this RTP payload type is therefore indicated with the b=AS bandwidth modifier and does not need to be indicated with the ‘a=bw-info’ attribute for this RTP payload type. It is still allowed to include the ‘a=bw-info’ attribute for this RTP payload type but the value shall then be aligned with the b=AS value when sending the SDP. When receiving the SDP</w:t>
      </w:r>
      <w:r w:rsidRPr="00567618">
        <w:rPr>
          <w:lang w:eastAsia="ko-KR"/>
        </w:rPr>
        <w:t>,</w:t>
      </w:r>
      <w:r w:rsidRPr="00567618">
        <w:t xml:space="preserve">the b=AS bandwidth modifier and the Maximum Supported Bandwidth for the receiving direction </w:t>
      </w:r>
      <w:r w:rsidRPr="00567618">
        <w:rPr>
          <w:lang w:eastAsia="ko-KR"/>
        </w:rPr>
        <w:t>may</w:t>
      </w:r>
      <w:r w:rsidRPr="00567618">
        <w:t xml:space="preserve"> not </w:t>
      </w:r>
      <w:r w:rsidRPr="00567618">
        <w:rPr>
          <w:lang w:eastAsia="ko-KR"/>
        </w:rPr>
        <w:t xml:space="preserve">be </w:t>
      </w:r>
      <w:r w:rsidRPr="00567618">
        <w:t>aligned. In this case, the maximum sending rate is determined as defined below.</w:t>
      </w:r>
    </w:p>
    <w:p w14:paraId="0304FBE3" w14:textId="77777777" w:rsidR="00FC7E52" w:rsidRPr="00567618" w:rsidRDefault="00FC7E52" w:rsidP="00FC7E52">
      <w:pPr>
        <w:pStyle w:val="B1"/>
      </w:pPr>
      <w:r w:rsidRPr="00567618">
        <w:t>-</w:t>
      </w:r>
      <w:r w:rsidRPr="00567618">
        <w:tab/>
        <w:t>Maximum Desired Bandwidth for receiving direction.</w:t>
      </w:r>
    </w:p>
    <w:p w14:paraId="713FE55D" w14:textId="77777777" w:rsidR="00FC7E52" w:rsidRPr="00567618" w:rsidRDefault="00FC7E52" w:rsidP="00FC7E52">
      <w:pPr>
        <w:pStyle w:val="B1"/>
      </w:pPr>
      <w:r w:rsidRPr="00567618">
        <w:t>-</w:t>
      </w:r>
      <w:r w:rsidRPr="00567618">
        <w:tab/>
        <w:t>Minimum Desired Bandwidth for receiving direction.</w:t>
      </w:r>
    </w:p>
    <w:p w14:paraId="3B4F1FF1" w14:textId="77777777" w:rsidR="00FC7E52" w:rsidRPr="00567618" w:rsidRDefault="00FC7E52" w:rsidP="00FC7E52">
      <w:pPr>
        <w:pStyle w:val="B1"/>
      </w:pPr>
      <w:r w:rsidRPr="00567618">
        <w:t>-</w:t>
      </w:r>
      <w:r w:rsidRPr="00567618">
        <w:tab/>
        <w:t>Minimum Supported Bandwidth for receiving direction.</w:t>
      </w:r>
    </w:p>
    <w:p w14:paraId="65893465" w14:textId="77777777" w:rsidR="00FC7E52" w:rsidRPr="00567618" w:rsidRDefault="00FC7E52" w:rsidP="00FC7E52">
      <w:r w:rsidRPr="00567618">
        <w:t xml:space="preserve">Recommended bandwidths for </w:t>
      </w:r>
      <w:r w:rsidRPr="00567618">
        <w:rPr>
          <w:lang w:eastAsia="ko-KR"/>
        </w:rPr>
        <w:t>several</w:t>
      </w:r>
      <w:r w:rsidRPr="00567618">
        <w:t xml:space="preserve"> codec configurations are </w:t>
      </w:r>
      <w:r w:rsidRPr="00567618">
        <w:rPr>
          <w:lang w:eastAsia="ko-KR"/>
        </w:rPr>
        <w:t>provided</w:t>
      </w:r>
      <w:r w:rsidRPr="00567618">
        <w:t xml:space="preserve"> in the media-specific sections.</w:t>
      </w:r>
    </w:p>
    <w:p w14:paraId="5BABEA58" w14:textId="77777777" w:rsidR="00FC7E52" w:rsidRPr="00567618" w:rsidRDefault="00FC7E52" w:rsidP="00FC7E52">
      <w:r w:rsidRPr="00567618">
        <w:t>For a media stream that has been removed by either the offerer or answerer, the inclusion of bandwidth information is optional. This is in accordance with clause</w:t>
      </w:r>
      <w:r>
        <w:t> </w:t>
      </w:r>
      <w:r w:rsidRPr="00567618">
        <w:t xml:space="preserve">8.2 of </w:t>
      </w:r>
      <w:r>
        <w:t>RFC </w:t>
      </w:r>
      <w:r w:rsidRPr="00567618">
        <w:t>3264</w:t>
      </w:r>
      <w:r>
        <w:t> </w:t>
      </w:r>
      <w:r w:rsidRPr="00567618">
        <w:t xml:space="preserve">[58]. </w:t>
      </w:r>
    </w:p>
    <w:p w14:paraId="6D4A2222" w14:textId="77777777" w:rsidR="00FC7E52" w:rsidRPr="00567618" w:rsidRDefault="00FC7E52" w:rsidP="00FC7E52">
      <w:r w:rsidRPr="00567618">
        <w:t>SDP examples incorporating bandwidth modifiers are shown in annex A. SDP examples using the ‘a=bw-info’ attribute are shown in annex A.6.3.</w:t>
      </w:r>
    </w:p>
    <w:p w14:paraId="500C6F55" w14:textId="77777777" w:rsidR="00FC7E52" w:rsidRPr="00567618" w:rsidRDefault="00FC7E52" w:rsidP="00FC7E52">
      <w:r w:rsidRPr="00567618">
        <w:t>When an MTSI client in terminal receives an SDP offer or answer it shall determine the maximum sending rate for the selected codec by selecting the smallest of the following:</w:t>
      </w:r>
    </w:p>
    <w:p w14:paraId="0817E8D3" w14:textId="77777777" w:rsidR="00FC7E52" w:rsidRPr="00567618" w:rsidRDefault="00FC7E52" w:rsidP="00FC7E52">
      <w:pPr>
        <w:pStyle w:val="B1"/>
      </w:pPr>
      <w:r w:rsidRPr="00567618">
        <w:t>-</w:t>
      </w:r>
      <w:r w:rsidRPr="00567618">
        <w:tab/>
        <w:t>the bandwidth value, if the b=AS parameter was included in the received SDP offer or answer</w:t>
      </w:r>
    </w:p>
    <w:p w14:paraId="184B8B12" w14:textId="77777777" w:rsidR="00FC7E52" w:rsidRPr="00567618" w:rsidRDefault="00FC7E52" w:rsidP="00FC7E52">
      <w:pPr>
        <w:pStyle w:val="B1"/>
      </w:pPr>
      <w:r w:rsidRPr="00567618">
        <w:t>-</w:t>
      </w:r>
      <w:r w:rsidRPr="00567618">
        <w:tab/>
        <w:t>the Maximum Supported Bandwidth for the receiving direction, if included in the received SDP</w:t>
      </w:r>
    </w:p>
    <w:p w14:paraId="2522EFA8"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4850C9C3" w14:textId="77777777" w:rsidR="00FC7E52" w:rsidRPr="00567618" w:rsidRDefault="00FC7E52" w:rsidP="00FC7E52">
      <w:pPr>
        <w:pStyle w:val="B1"/>
      </w:pPr>
      <w:r w:rsidRPr="00567618">
        <w:t>-</w:t>
      </w:r>
      <w:r w:rsidRPr="00567618">
        <w:tab/>
        <w:t>the maximum data rate for the selected codec as determined by examining the codec information (e.g., codec, mode, profile, level) and any other media information (e.g., ptime and maxptime) included in the received SDP offer or answer.  This maximum data rate is determined assuming no extra bandwidth is allowed for redundancy.</w:t>
      </w:r>
    </w:p>
    <w:p w14:paraId="5E590D7D" w14:textId="77777777" w:rsidR="00FC7E52" w:rsidRPr="00567618" w:rsidRDefault="00FC7E52" w:rsidP="00FC7E52">
      <w:r w:rsidRPr="00567618">
        <w:t>The maximum sending rate may be further updated by the MTSI client in terminal based on receiving an indication of the granted QoS (see clause</w:t>
      </w:r>
      <w:r>
        <w:t> </w:t>
      </w:r>
      <w:r w:rsidRPr="00567618">
        <w:t xml:space="preserve">6.2.7). </w:t>
      </w:r>
    </w:p>
    <w:p w14:paraId="19675179" w14:textId="77777777" w:rsidR="00FC7E52" w:rsidRPr="00567618" w:rsidRDefault="00FC7E52" w:rsidP="00FC7E52">
      <w:r w:rsidRPr="00567618">
        <w:t>The MTSI client in terminal shall not transmit at a rate above the maximum sending rate.  For speech, the MTSI client should transmit using the codec mode with the highest data rate allowed by the maximum sending rate, except if limited to a lower codec mode by the initial codec mode procedures (see clause</w:t>
      </w:r>
      <w:r>
        <w:t> </w:t>
      </w:r>
      <w:r w:rsidRPr="00567618">
        <w:t>7.5.2.1.6) or by the adaptation procedures (see clause</w:t>
      </w:r>
      <w:r>
        <w:t> </w:t>
      </w:r>
      <w:r w:rsidRPr="00567618">
        <w:t>10.2).</w:t>
      </w:r>
    </w:p>
    <w:p w14:paraId="2BAD595D" w14:textId="77777777" w:rsidR="00FC7E52" w:rsidRPr="00567618" w:rsidRDefault="00FC7E52" w:rsidP="00FC7E52">
      <w:r w:rsidRPr="00567618">
        <w:t>The MTSI client in terminal should support access network bitrate recommendation (ANBR, see clause</w:t>
      </w:r>
      <w:r>
        <w:t> </w:t>
      </w:r>
      <w:r w:rsidRPr="00567618">
        <w:t>10.7). SDP offer/answer re-negotiation shall not be used as a replacement for dynamic media bitrate adaptation. ANBR contains information on short-term bandwidth and SDP offer/answer re-negotiations should be avoided or minimized since they consume network resources. Therefore, SDP offer/answer re-negotiation (e.g. in SIP UPDATE) shall not be initiated based on ANBR information other than in the following cases:</w:t>
      </w:r>
    </w:p>
    <w:p w14:paraId="344A066C" w14:textId="77777777" w:rsidR="00FC7E52" w:rsidRPr="00567618" w:rsidRDefault="00FC7E52" w:rsidP="00FC7E52">
      <w:pPr>
        <w:pStyle w:val="B1"/>
      </w:pPr>
      <w:r w:rsidRPr="00567618">
        <w:t>If;</w:t>
      </w:r>
    </w:p>
    <w:p w14:paraId="16E53B92" w14:textId="77777777" w:rsidR="00FC7E52" w:rsidRPr="00567618" w:rsidRDefault="00FC7E52" w:rsidP="00FC7E52">
      <w:pPr>
        <w:pStyle w:val="B1"/>
      </w:pPr>
      <w:r w:rsidRPr="00567618">
        <w:t>1.</w:t>
      </w:r>
      <w:r w:rsidRPr="00567618">
        <w:tab/>
        <w:t>The received ANBR from the access network is below the established GBR; and</w:t>
      </w:r>
    </w:p>
    <w:p w14:paraId="732B1DD0" w14:textId="77777777" w:rsidR="00FC7E52" w:rsidRPr="00567618" w:rsidRDefault="00FC7E52" w:rsidP="00FC7E52">
      <w:pPr>
        <w:pStyle w:val="B1"/>
      </w:pPr>
      <w:r w:rsidRPr="00567618">
        <w:t>2.</w:t>
      </w:r>
      <w:r w:rsidRPr="00567618">
        <w:tab/>
        <w:t>The received ANBR cannot be supported by any of the negotiated codec configurations; and</w:t>
      </w:r>
    </w:p>
    <w:p w14:paraId="5823A33B" w14:textId="77777777" w:rsidR="00FC7E52" w:rsidRPr="00567618" w:rsidRDefault="00FC7E52" w:rsidP="00FC7E52">
      <w:pPr>
        <w:pStyle w:val="B1"/>
      </w:pPr>
      <w:r w:rsidRPr="00567618">
        <w:t>3.</w:t>
      </w:r>
      <w:r w:rsidRPr="00567618">
        <w:tab/>
        <w:t>Potentially increased loss and/or delay due to not lowering the bitrate are not acceptable; and</w:t>
      </w:r>
    </w:p>
    <w:p w14:paraId="6A39F336" w14:textId="77777777" w:rsidR="00FC7E52" w:rsidRPr="00567618" w:rsidRDefault="00FC7E52" w:rsidP="00FC7E52">
      <w:pPr>
        <w:pStyle w:val="B1"/>
      </w:pPr>
      <w:r w:rsidRPr="00567618">
        <w:t>4.</w:t>
      </w:r>
      <w:r w:rsidRPr="00567618">
        <w:tab/>
        <w:t>The MTSI client in terminal supports one or more codec configurations that supports the received ANBR; and</w:t>
      </w:r>
    </w:p>
    <w:p w14:paraId="4C344438" w14:textId="77777777" w:rsidR="00FC7E52" w:rsidRPr="00567618" w:rsidRDefault="00FC7E52" w:rsidP="00FC7E52">
      <w:pPr>
        <w:pStyle w:val="B1"/>
      </w:pPr>
      <w:r w:rsidRPr="00567618">
        <w:t>5.</w:t>
      </w:r>
      <w:r w:rsidRPr="00567618">
        <w:tab/>
        <w:t>ANBR messages with values meeting all conditions in 1-4 above are received consistently for an extensive period of time (e.g. 5 seconds or more, see also clause</w:t>
      </w:r>
      <w:r>
        <w:t> </w:t>
      </w:r>
      <w:r w:rsidRPr="00567618">
        <w:t>10.7.2)</w:t>
      </w:r>
    </w:p>
    <w:p w14:paraId="0C29FDE0" w14:textId="77777777" w:rsidR="00FC7E52" w:rsidRPr="00567618" w:rsidRDefault="00FC7E52" w:rsidP="00FC7E52">
      <w:pPr>
        <w:pStyle w:val="B1"/>
      </w:pPr>
      <w:r w:rsidRPr="00567618">
        <w:t>then the MTSI client in terminal:</w:t>
      </w:r>
    </w:p>
    <w:p w14:paraId="41FD3292" w14:textId="77777777" w:rsidR="00FC7E52" w:rsidRPr="00567618" w:rsidRDefault="00FC7E52" w:rsidP="00FC7E52">
      <w:pPr>
        <w:pStyle w:val="B1"/>
      </w:pPr>
      <w:r w:rsidRPr="00567618">
        <w:t>-</w:t>
      </w:r>
      <w:r w:rsidRPr="00567618">
        <w:tab/>
        <w:t>may re-negotiate the session</w:t>
      </w:r>
    </w:p>
    <w:p w14:paraId="2989EDB9" w14:textId="77777777" w:rsidR="00FC7E52" w:rsidRPr="00567618" w:rsidRDefault="00FC7E52" w:rsidP="00FC7E52">
      <w:pPr>
        <w:pStyle w:val="B2"/>
      </w:pPr>
      <w:r w:rsidRPr="00567618">
        <w:lastRenderedPageBreak/>
        <w:t>-</w:t>
      </w:r>
      <w:r w:rsidRPr="00567618">
        <w:tab/>
        <w:t>To switch to a codec or codec configuration that can support the lower bitrate in the ANBR (if any); and/or</w:t>
      </w:r>
    </w:p>
    <w:p w14:paraId="2B718E27" w14:textId="77777777" w:rsidR="00FC7E52" w:rsidRPr="00567618" w:rsidRDefault="00FC7E52" w:rsidP="00FC7E52">
      <w:pPr>
        <w:pStyle w:val="B2"/>
      </w:pPr>
      <w:r w:rsidRPr="00567618">
        <w:t>-</w:t>
      </w:r>
      <w:r w:rsidRPr="00567618">
        <w:tab/>
        <w:t>To reduce the number of used RTP streams (e.g. turning off the affected media); and</w:t>
      </w:r>
    </w:p>
    <w:p w14:paraId="3E672DA2" w14:textId="77777777" w:rsidR="00FC7E52" w:rsidRPr="00567618" w:rsidRDefault="00FC7E52" w:rsidP="00FC7E52">
      <w:pPr>
        <w:pStyle w:val="B1"/>
      </w:pPr>
      <w:r w:rsidRPr="00567618">
        <w:t>-</w:t>
      </w:r>
      <w:r w:rsidRPr="00567618">
        <w:tab/>
        <w:t>If the session re-negotiation fails, shall not initiate further re-negotiation based on ANBR for that bearer in the session.</w:t>
      </w:r>
    </w:p>
    <w:p w14:paraId="174E73ED" w14:textId="77777777" w:rsidR="00FC7E52" w:rsidRPr="00567618" w:rsidRDefault="00FC7E52" w:rsidP="00FC7E52">
      <w:pPr>
        <w:pStyle w:val="B1"/>
      </w:pPr>
      <w:r w:rsidRPr="00567618">
        <w:t>For video, if:</w:t>
      </w:r>
    </w:p>
    <w:p w14:paraId="37C1F6EE" w14:textId="77777777" w:rsidR="00FC7E52" w:rsidRPr="00567618" w:rsidRDefault="00FC7E52" w:rsidP="00FC7E52">
      <w:pPr>
        <w:pStyle w:val="B1"/>
      </w:pPr>
      <w:r w:rsidRPr="00567618">
        <w:t>-</w:t>
      </w:r>
      <w:r w:rsidRPr="00567618">
        <w:tab/>
        <w:t>TMMBR/TMMBN are not supported in the session; and</w:t>
      </w:r>
    </w:p>
    <w:p w14:paraId="272AEC44" w14:textId="77777777" w:rsidR="00FC7E52" w:rsidRPr="00567618" w:rsidRDefault="00FC7E52" w:rsidP="00FC7E52">
      <w:pPr>
        <w:pStyle w:val="B1"/>
      </w:pPr>
      <w:r w:rsidRPr="00567618">
        <w:t>-</w:t>
      </w:r>
      <w:r w:rsidRPr="00567618">
        <w:tab/>
        <w:t xml:space="preserve">For an extensive period of time (e.g. 5 seconds), the MTSI client in terminal consistently receives ANBR messages with values significantly below the video bitrate sent (as estimated by the receiving MTSI client in terminal) from the remote peer </w:t>
      </w:r>
    </w:p>
    <w:p w14:paraId="34B6C472" w14:textId="77777777" w:rsidR="00FC7E52" w:rsidRPr="00567618" w:rsidRDefault="00FC7E52" w:rsidP="00FC7E52">
      <w:pPr>
        <w:pStyle w:val="B1"/>
      </w:pPr>
      <w:r w:rsidRPr="00567618">
        <w:t>Then the MTSI client in terminal may re-negotiate the session:</w:t>
      </w:r>
    </w:p>
    <w:p w14:paraId="629B17CA" w14:textId="77777777" w:rsidR="00FC7E52" w:rsidRPr="00567618" w:rsidRDefault="00FC7E52" w:rsidP="00FC7E52">
      <w:pPr>
        <w:pStyle w:val="B1"/>
        <w:rPr>
          <w:noProof/>
        </w:rPr>
      </w:pPr>
      <w:r w:rsidRPr="00567618">
        <w:rPr>
          <w:noProof/>
        </w:rPr>
        <w:t>-</w:t>
      </w:r>
      <w:r w:rsidRPr="00567618">
        <w:rPr>
          <w:noProof/>
        </w:rPr>
        <w:tab/>
        <w:t>To set the session bitrate for video (see clause</w:t>
      </w:r>
      <w:r>
        <w:rPr>
          <w:noProof/>
        </w:rPr>
        <w:t> </w:t>
      </w:r>
      <w:r w:rsidRPr="00567618">
        <w:rPr>
          <w:noProof/>
        </w:rPr>
        <w:t>6.2.5) to a value corresponding to the minimum of the received ANBR and GBR (if &gt; 0); or</w:t>
      </w:r>
    </w:p>
    <w:p w14:paraId="72EC7A12" w14:textId="77777777" w:rsidR="00FC7E52" w:rsidRPr="00567618" w:rsidRDefault="00FC7E52" w:rsidP="00FC7E52">
      <w:pPr>
        <w:pStyle w:val="B1"/>
        <w:rPr>
          <w:noProof/>
        </w:rPr>
      </w:pPr>
      <w:r w:rsidRPr="00567618">
        <w:rPr>
          <w:noProof/>
        </w:rPr>
        <w:t>-</w:t>
      </w:r>
      <w:r w:rsidRPr="00567618">
        <w:rPr>
          <w:noProof/>
        </w:rPr>
        <w:tab/>
        <w:t>To turn video off</w:t>
      </w:r>
    </w:p>
    <w:p w14:paraId="7513EEA2"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An ANBR below GBR does not change the GBR semantics in any way. GBR is defined as a guarantee that for a packet stream not exceeding the GBR, 98 percent of the packets do not experience a delay exceeding the QCI’s Packet Delay Budget (see clause</w:t>
      </w:r>
      <w:r>
        <w:rPr>
          <w:noProof/>
        </w:rPr>
        <w:t> </w:t>
      </w:r>
      <w:r w:rsidRPr="00567618">
        <w:rPr>
          <w:noProof/>
        </w:rPr>
        <w:t>6.1.7.2 of TS</w:t>
      </w:r>
      <w:r>
        <w:rPr>
          <w:noProof/>
        </w:rPr>
        <w:t> </w:t>
      </w:r>
      <w:r w:rsidRPr="00567618">
        <w:rPr>
          <w:noProof/>
        </w:rPr>
        <w:t>23.303</w:t>
      </w:r>
      <w:r>
        <w:rPr>
          <w:noProof/>
        </w:rPr>
        <w:t> </w:t>
      </w:r>
      <w:r w:rsidRPr="00567618">
        <w:rPr>
          <w:noProof/>
        </w:rPr>
        <w:t>[90]). Temporarily reducing bitrate below GBR to comply with an ANBR can increase the probability that loss and/or delay can be kept within the bounds set by the used QCI.</w:t>
      </w:r>
    </w:p>
    <w:p w14:paraId="18B6C4D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GBR=MBR bearers, an ANBR below the GBR can frequently be supported by the negotiated codec configuration.</w:t>
      </w:r>
    </w:p>
    <w:p w14:paraId="36AA8662" w14:textId="77777777" w:rsidR="00FC7E52" w:rsidRPr="00567618" w:rsidRDefault="00FC7E52" w:rsidP="00FC7E52">
      <w:pPr>
        <w:pStyle w:val="NO"/>
        <w:rPr>
          <w:noProof/>
        </w:rPr>
      </w:pPr>
      <w:r w:rsidRPr="00567618">
        <w:rPr>
          <w:noProof/>
        </w:rPr>
        <w:t>NOTE</w:t>
      </w:r>
      <w:r>
        <w:rPr>
          <w:noProof/>
        </w:rPr>
        <w:t> </w:t>
      </w:r>
      <w:r w:rsidRPr="00567618">
        <w:rPr>
          <w:noProof/>
        </w:rPr>
        <w:t>3:</w:t>
      </w:r>
      <w:r w:rsidRPr="00567618">
        <w:rPr>
          <w:noProof/>
        </w:rPr>
        <w:tab/>
        <w:t>For GBR&lt;MBR bearers, an ANBR below the GBR can typically not be supported by the negotiated codec configuration.</w:t>
      </w:r>
    </w:p>
    <w:p w14:paraId="46F2375E" w14:textId="77777777" w:rsidR="00FC7E52" w:rsidRPr="00567618" w:rsidRDefault="00FC7E52" w:rsidP="00FC7E52">
      <w:pPr>
        <w:pStyle w:val="NO"/>
        <w:rPr>
          <w:noProof/>
        </w:rPr>
      </w:pPr>
      <w:r w:rsidRPr="00567618">
        <w:rPr>
          <w:noProof/>
        </w:rPr>
        <w:t>NOTE</w:t>
      </w:r>
      <w:r>
        <w:rPr>
          <w:noProof/>
        </w:rPr>
        <w:t> </w:t>
      </w:r>
      <w:r w:rsidRPr="00567618">
        <w:rPr>
          <w:noProof/>
        </w:rPr>
        <w:t>4:</w:t>
      </w:r>
      <w:r w:rsidRPr="00567618">
        <w:rPr>
          <w:noProof/>
        </w:rPr>
        <w:tab/>
        <w:t>If the above conditions are not met, the MTSI client in terminal will ignore ANBR values below the GBR (see also clause</w:t>
      </w:r>
      <w:r>
        <w:rPr>
          <w:noProof/>
        </w:rPr>
        <w:t> </w:t>
      </w:r>
      <w:r w:rsidRPr="00567618">
        <w:rPr>
          <w:noProof/>
        </w:rPr>
        <w:t>10.7.2).</w:t>
      </w:r>
    </w:p>
    <w:p w14:paraId="5542DBDA" w14:textId="77777777" w:rsidR="00FC7E52" w:rsidRPr="00567618" w:rsidRDefault="00FC7E52" w:rsidP="00FC7E52">
      <w:pPr>
        <w:pStyle w:val="Heading4"/>
      </w:pPr>
      <w:bookmarkStart w:id="577" w:name="_CR6_2_5_2"/>
      <w:bookmarkStart w:id="578" w:name="_Toc26369235"/>
      <w:bookmarkStart w:id="579" w:name="_Toc36227117"/>
      <w:bookmarkStart w:id="580" w:name="_Toc36228131"/>
      <w:bookmarkStart w:id="581" w:name="_Toc36228758"/>
      <w:bookmarkStart w:id="582" w:name="_Toc68847077"/>
      <w:bookmarkStart w:id="583" w:name="_Toc74611012"/>
      <w:bookmarkStart w:id="584" w:name="_Toc75566291"/>
      <w:bookmarkStart w:id="585" w:name="_Toc89789842"/>
      <w:bookmarkStart w:id="586" w:name="_Toc99466477"/>
      <w:bookmarkStart w:id="587" w:name="_Toc216799293"/>
      <w:bookmarkEnd w:id="577"/>
      <w:r w:rsidRPr="00567618">
        <w:rPr>
          <w:lang w:eastAsia="ko-KR"/>
        </w:rPr>
        <w:t>6</w:t>
      </w:r>
      <w:r w:rsidRPr="00567618">
        <w:t>.2.</w:t>
      </w:r>
      <w:r w:rsidRPr="00567618">
        <w:rPr>
          <w:lang w:eastAsia="ko-KR"/>
        </w:rPr>
        <w:t>5</w:t>
      </w:r>
      <w:r w:rsidRPr="00567618">
        <w:t>.</w:t>
      </w:r>
      <w:r w:rsidRPr="00567618">
        <w:rPr>
          <w:lang w:eastAsia="ko-KR"/>
        </w:rPr>
        <w:t>2</w:t>
      </w:r>
      <w:r w:rsidRPr="00567618">
        <w:tab/>
      </w:r>
      <w:r w:rsidRPr="00567618">
        <w:rPr>
          <w:lang w:eastAsia="ko-KR"/>
        </w:rPr>
        <w:t>Speech</w:t>
      </w:r>
      <w:bookmarkEnd w:id="578"/>
      <w:bookmarkEnd w:id="579"/>
      <w:bookmarkEnd w:id="580"/>
      <w:bookmarkEnd w:id="581"/>
      <w:bookmarkEnd w:id="582"/>
      <w:bookmarkEnd w:id="583"/>
      <w:bookmarkEnd w:id="584"/>
      <w:bookmarkEnd w:id="585"/>
      <w:bookmarkEnd w:id="586"/>
      <w:bookmarkEnd w:id="587"/>
    </w:p>
    <w:p w14:paraId="4D62FF3D" w14:textId="40BE3966" w:rsidR="003B0BD9" w:rsidRPr="00465326" w:rsidRDefault="003B0BD9" w:rsidP="003B0BD9">
      <w:pPr>
        <w:spacing w:before="180"/>
        <w:rPr>
          <w:lang w:eastAsia="ko-KR"/>
        </w:rPr>
      </w:pPr>
      <w:r w:rsidRPr="00465326">
        <w:t>If an MTSI</w:t>
      </w:r>
      <w:r w:rsidRPr="00465326">
        <w:rPr>
          <w:lang w:eastAsia="ko-KR"/>
        </w:rPr>
        <w:t xml:space="preserve"> </w:t>
      </w:r>
      <w:r w:rsidRPr="00465326">
        <w:t>client includes an AMR or AMR-WB mode-set</w:t>
      </w:r>
      <w:r w:rsidRPr="00465326">
        <w:rPr>
          <w:lang w:eastAsia="ko-KR"/>
        </w:rPr>
        <w:t>,</w:t>
      </w:r>
      <w:r w:rsidRPr="00465326">
        <w:t xml:space="preserve"> </w:t>
      </w:r>
      <w:r w:rsidRPr="00465326">
        <w:rPr>
          <w:lang w:eastAsia="ko-KR"/>
        </w:rPr>
        <w:t>EVS Primary mode br or br-recv</w:t>
      </w:r>
      <w:r w:rsidRPr="00465326">
        <w:t xml:space="preserve"> parameter, or IVAS ibr or ibr-recv parameter in the SDP </w:t>
      </w:r>
      <w:r w:rsidRPr="00465326">
        <w:rPr>
          <w:lang w:eastAsia="ko-KR"/>
        </w:rPr>
        <w:t xml:space="preserve">offer or </w:t>
      </w:r>
      <w:r w:rsidRPr="00465326">
        <w:t>answer, the MTSI</w:t>
      </w:r>
      <w:r w:rsidRPr="00465326">
        <w:rPr>
          <w:lang w:eastAsia="ko-KR"/>
        </w:rPr>
        <w:t xml:space="preserve"> </w:t>
      </w:r>
      <w:r w:rsidRPr="00465326">
        <w:t xml:space="preserve">client shall set the b=AS parameter to a value matching the </w:t>
      </w:r>
      <w:r w:rsidRPr="00465326">
        <w:rPr>
          <w:lang w:eastAsia="ko-KR"/>
        </w:rPr>
        <w:t>maximum codec mode in the</w:t>
      </w:r>
      <w:r w:rsidRPr="00465326">
        <w:t xml:space="preserve"> mode-set</w:t>
      </w:r>
      <w:r w:rsidRPr="00465326">
        <w:rPr>
          <w:lang w:eastAsia="ko-KR"/>
        </w:rPr>
        <w:t xml:space="preserve"> or the highest bit-rate in the br or br-recv parameter, or the highest IVAS bit-rate in the ibr or ibr-recv parameter,</w:t>
      </w:r>
      <w:r w:rsidRPr="00465326">
        <w:t xml:space="preserve"> the packetization time (ptime)</w:t>
      </w:r>
      <w:r w:rsidRPr="00465326">
        <w:rPr>
          <w:lang w:eastAsia="ko-KR"/>
        </w:rPr>
        <w:t>,</w:t>
      </w:r>
      <w:r w:rsidRPr="00465326">
        <w:t xml:space="preserve"> and the intended redundancy level. </w:t>
      </w:r>
      <w:r w:rsidRPr="00465326">
        <w:rPr>
          <w:lang w:eastAsia="ko-KR"/>
        </w:rPr>
        <w:t>For example, b=AS for AMR-WB at IPv6 should be set to 38 if mode-set includes {6.60, 8.85, 12.65},</w:t>
      </w:r>
      <w:r w:rsidRPr="00465326">
        <w:t xml:space="preserve"> the packetization time is 20, and if no extra bandwidth is allocated for redundancy</w:t>
      </w:r>
      <w:r w:rsidRPr="00465326">
        <w:rPr>
          <w:lang w:eastAsia="ko-KR"/>
        </w:rPr>
        <w:t xml:space="preserve">. Likewise, b=AS for EVS Primary mode at IPv4 should be set to 42 if br=7.2-24.4, the packetization is header-full payload format, ptime=20, and </w:t>
      </w:r>
      <w:r w:rsidRPr="00465326">
        <w:t>no extra bandwidth is allocated for redundancy</w:t>
      </w:r>
      <w:r w:rsidRPr="00465326">
        <w:rPr>
          <w:lang w:eastAsia="ko-KR"/>
        </w:rPr>
        <w:t>.</w:t>
      </w:r>
    </w:p>
    <w:p w14:paraId="69E6A33F" w14:textId="77777777" w:rsidR="003B0BD9" w:rsidRPr="00465326" w:rsidRDefault="003B0BD9" w:rsidP="003B0BD9">
      <w:pPr>
        <w:spacing w:before="180"/>
        <w:rPr>
          <w:lang w:eastAsia="ko-KR"/>
        </w:rPr>
      </w:pPr>
      <w:r w:rsidRPr="00465326">
        <w:t>If an MTSI</w:t>
      </w:r>
      <w:r w:rsidRPr="00465326">
        <w:rPr>
          <w:lang w:eastAsia="ko-KR"/>
        </w:rPr>
        <w:t xml:space="preserve"> </w:t>
      </w:r>
      <w:r w:rsidRPr="00465326">
        <w:t>client does not include an AMR or AMR-WB mode-set</w:t>
      </w:r>
      <w:r w:rsidRPr="00465326">
        <w:rPr>
          <w:lang w:eastAsia="ko-KR"/>
        </w:rPr>
        <w:t>,</w:t>
      </w:r>
      <w:r w:rsidRPr="00465326">
        <w:t xml:space="preserve"> </w:t>
      </w:r>
      <w:r w:rsidRPr="00465326">
        <w:rPr>
          <w:lang w:eastAsia="ko-KR"/>
        </w:rPr>
        <w:t>or EVS Primary mode br or br-recv</w:t>
      </w:r>
      <w:r w:rsidRPr="00465326">
        <w:t xml:space="preserve"> parameter, or IVAS ibr </w:t>
      </w:r>
      <w:r>
        <w:t>or ibr-recv</w:t>
      </w:r>
      <w:r w:rsidRPr="00465326">
        <w:t xml:space="preserve"> parameter in the SDP </w:t>
      </w:r>
      <w:r w:rsidRPr="00465326">
        <w:rPr>
          <w:lang w:eastAsia="ko-KR"/>
        </w:rPr>
        <w:t>offer or</w:t>
      </w:r>
      <w:r w:rsidRPr="00465326">
        <w:t xml:space="preserve"> answer, the MTSI</w:t>
      </w:r>
      <w:r w:rsidRPr="00465326">
        <w:rPr>
          <w:lang w:eastAsia="ko-KR"/>
        </w:rPr>
        <w:t xml:space="preserve"> </w:t>
      </w:r>
      <w:r w:rsidRPr="00465326">
        <w:t>client shall set the b=AS parameter in the SDP to a value matching the highest AMR/AMR-WB mode</w:t>
      </w:r>
      <w:r w:rsidRPr="00465326">
        <w:rPr>
          <w:lang w:eastAsia="ko-KR"/>
        </w:rPr>
        <w:t>, i.e., AMR 12.2 and AMR-WB 23.85, or the highest bit-rate of EVS Primary mode, or the highest bit-rate of IVAS depending on negotiated bandwidth(s), i.e., EVS 24.4 for NB and EVS 128 for WB, SWB and FB, respectively.</w:t>
      </w:r>
    </w:p>
    <w:p w14:paraId="3861319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1:</w:t>
      </w:r>
      <w:r w:rsidRPr="00567618">
        <w:rPr>
          <w:lang w:eastAsia="ko-KR"/>
        </w:rPr>
        <w:tab/>
      </w:r>
      <w:r w:rsidRPr="00567618">
        <w:t>When no mode-set is defined</w:t>
      </w:r>
      <w:r w:rsidRPr="00567618">
        <w:rPr>
          <w:lang w:eastAsia="ko-KR"/>
        </w:rPr>
        <w:t>,</w:t>
      </w:r>
      <w:r w:rsidRPr="00567618">
        <w:t xml:space="preserve"> then this</w:t>
      </w:r>
      <w:r w:rsidRPr="00567618">
        <w:rPr>
          <w:lang w:eastAsia="ko-KR"/>
        </w:rPr>
        <w:t xml:space="preserve"> should be understood as that the offerer or answerer is </w:t>
      </w:r>
      <w:r w:rsidRPr="00567618">
        <w:t>capable of sending and receiving </w:t>
      </w:r>
      <w:r w:rsidRPr="00567618">
        <w:rPr>
          <w:lang w:eastAsia="ko-KR"/>
        </w:rPr>
        <w:t>all codec modes of AMR or AMR-WB. An MTSI client in terminal will not include the mode-set parameter in SDP offer in the initial offer-answer negotiation. See Clause</w:t>
      </w:r>
      <w:r>
        <w:rPr>
          <w:lang w:eastAsia="ko-KR"/>
        </w:rPr>
        <w:t> </w:t>
      </w:r>
      <w:r w:rsidRPr="00567618">
        <w:rPr>
          <w:lang w:eastAsia="ko-KR"/>
        </w:rPr>
        <w:t>6.2.2.2, Tables 6.1 and 6.2. It is however expected that the mode-set is defined when an SDP offer is received from an MTSI MGW inter-working with CS GERAN/UTRAN, see Clause</w:t>
      </w:r>
      <w:r>
        <w:rPr>
          <w:lang w:eastAsia="ko-KR"/>
        </w:rPr>
        <w:t> </w:t>
      </w:r>
      <w:r w:rsidRPr="00567618">
        <w:rPr>
          <w:lang w:eastAsia="ko-KR"/>
        </w:rPr>
        <w:t>6.2.2.3, Table 6.5</w:t>
      </w:r>
      <w:r w:rsidRPr="00567618">
        <w:t>.</w:t>
      </w:r>
    </w:p>
    <w:p w14:paraId="03B80D41" w14:textId="77777777" w:rsidR="00FC7E52" w:rsidRPr="00567618" w:rsidRDefault="00FC7E52" w:rsidP="00FC7E52">
      <w:pPr>
        <w:spacing w:before="180"/>
        <w:rPr>
          <w:lang w:eastAsia="ko-KR"/>
        </w:rPr>
      </w:pPr>
      <w:r w:rsidRPr="00567618">
        <w:rPr>
          <w:lang w:eastAsia="ko-KR"/>
        </w:rPr>
        <w:t xml:space="preserve">The bandwidth to use for b=AS for AMR and AMR-WB, and EVS Primary mode should be computed as shown in Annexes K and Q respectively. Tables 6.7 and 6.8 shows the bandwidth for the respective AMR and AMR-WB codec </w:t>
      </w:r>
      <w:r w:rsidRPr="00567618">
        <w:rPr>
          <w:lang w:eastAsia="ko-KR"/>
        </w:rPr>
        <w:lastRenderedPageBreak/>
        <w:t>when the packetization time is 20 and no extra bandwidth is allocated for redundancy. The b=AS value is computed without taking statistical variations, e.g., the effects of DTX, into account. Such variations can be considered in the scheduling and call admission control. Detailed procedures to compute b=AS of AMR and AMR-WB, and EVS Primary mode can be found in Annexes K and Q.</w:t>
      </w:r>
    </w:p>
    <w:p w14:paraId="46E12E36"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2:</w:t>
      </w:r>
      <w:r w:rsidRPr="00567618">
        <w:rPr>
          <w:lang w:eastAsia="ko-KR"/>
        </w:rPr>
        <w:tab/>
        <w:t>For any payload format, b=AS of EVS Primary mode at 5.9 kbps source controlled variable bit-rate (SC-VBR) coding is computed as the b=AS of its highest component bit-rate, 8 kbps.</w:t>
      </w:r>
    </w:p>
    <w:p w14:paraId="47B69EEA" w14:textId="77777777" w:rsidR="00FC7E52" w:rsidRPr="00567618" w:rsidRDefault="00FC7E52" w:rsidP="00FC7E52">
      <w:pPr>
        <w:pStyle w:val="NO"/>
        <w:rPr>
          <w:lang w:eastAsia="ko-KR"/>
        </w:rPr>
      </w:pPr>
      <w:r w:rsidRPr="00567618">
        <w:rPr>
          <w:lang w:eastAsia="ko-KR"/>
        </w:rPr>
        <w:t>NOTE</w:t>
      </w:r>
      <w:r>
        <w:rPr>
          <w:lang w:eastAsia="ko-KR"/>
        </w:rPr>
        <w:t> </w:t>
      </w:r>
      <w:r w:rsidRPr="00567618">
        <w:rPr>
          <w:lang w:eastAsia="ko-KR"/>
        </w:rPr>
        <w:t>3:</w:t>
      </w:r>
      <w:r w:rsidRPr="00567618">
        <w:rPr>
          <w:lang w:eastAsia="ko-KR"/>
        </w:rPr>
        <w:tab/>
        <w:t>b=AS of EVS AMR-WB IO mode can be computed as in the octet-aligned payload format of AMR-WB as shown in Annex K.</w:t>
      </w:r>
    </w:p>
    <w:p w14:paraId="43FB53EB" w14:textId="77777777" w:rsidR="00FC7E52" w:rsidRPr="00567618" w:rsidRDefault="00FC7E52" w:rsidP="00FC7E52">
      <w:r w:rsidRPr="00567618">
        <w:t>b=AS of EVS shall be equal to the maximum of b=AS of the highest included EVS primary mode and b=AS of the highest included EVS AMR-WB IO mode, regardless of the presence and configuration of evs-mode-switch.</w:t>
      </w:r>
    </w:p>
    <w:p w14:paraId="1BCF4134" w14:textId="77777777" w:rsidR="00FC7E52" w:rsidRPr="00567618" w:rsidRDefault="00FC7E52" w:rsidP="00FC7E52">
      <w:pPr>
        <w:pStyle w:val="TH"/>
      </w:pPr>
      <w:bookmarkStart w:id="588" w:name="_CRTable6_7"/>
      <w:r w:rsidRPr="00567618">
        <w:t xml:space="preserve">Table </w:t>
      </w:r>
      <w:bookmarkEnd w:id="588"/>
      <w:r w:rsidRPr="00567618">
        <w:t>6.</w:t>
      </w:r>
      <w:r w:rsidRPr="00567618">
        <w:rPr>
          <w:lang w:eastAsia="ko-KR"/>
        </w:rPr>
        <w:t>7</w:t>
      </w:r>
      <w:r w:rsidRPr="00567618">
        <w:t xml:space="preserve">: </w:t>
      </w:r>
      <w:r w:rsidRPr="00567618">
        <w:rPr>
          <w:lang w:eastAsia="ko-KR"/>
        </w:rPr>
        <w:t>b=AS for each codec mode of AMR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tblGrid>
      <w:tr w:rsidR="00FC7E52" w:rsidRPr="00567618" w14:paraId="2D6B1D10" w14:textId="77777777" w:rsidTr="00DD54CD">
        <w:trPr>
          <w:jc w:val="center"/>
        </w:trPr>
        <w:tc>
          <w:tcPr>
            <w:tcW w:w="1985" w:type="dxa"/>
            <w:gridSpan w:val="2"/>
            <w:vMerge w:val="restart"/>
            <w:vAlign w:val="center"/>
          </w:tcPr>
          <w:p w14:paraId="790531C4" w14:textId="77777777" w:rsidR="00FC7E52" w:rsidRPr="00567618" w:rsidRDefault="00FC7E52" w:rsidP="00DD54CD">
            <w:pPr>
              <w:widowControl w:val="0"/>
              <w:wordWrap w:val="0"/>
              <w:spacing w:before="60" w:after="0"/>
              <w:jc w:val="center"/>
              <w:rPr>
                <w:rFonts w:ascii="Arial" w:hAnsi="Arial" w:cs="Arial"/>
                <w:sz w:val="18"/>
                <w:szCs w:val="18"/>
              </w:rPr>
            </w:pPr>
            <w:bookmarkStart w:id="589" w:name="_MCCTEMPBM_CRPT86940035___4" w:colFirst="0" w:colLast="0"/>
            <w:bookmarkStart w:id="590" w:name="MCCQCTEMPBM_00000046"/>
            <w:bookmarkStart w:id="591" w:name="MCCQCTEMPBM_00000317"/>
            <w:r w:rsidRPr="00567618">
              <w:rPr>
                <w:rFonts w:ascii="Arial" w:hAnsi="Arial" w:cs="Arial"/>
                <w:b/>
                <w:sz w:val="18"/>
                <w:szCs w:val="18"/>
              </w:rPr>
              <w:t>Payload format</w:t>
            </w:r>
          </w:p>
        </w:tc>
        <w:tc>
          <w:tcPr>
            <w:tcW w:w="5672" w:type="dxa"/>
            <w:gridSpan w:val="8"/>
            <w:vAlign w:val="center"/>
          </w:tcPr>
          <w:p w14:paraId="57533027"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489D3404" w14:textId="77777777" w:rsidTr="00DD54CD">
        <w:trPr>
          <w:jc w:val="center"/>
        </w:trPr>
        <w:tc>
          <w:tcPr>
            <w:tcW w:w="1985" w:type="dxa"/>
            <w:gridSpan w:val="2"/>
            <w:vMerge/>
          </w:tcPr>
          <w:p w14:paraId="0146C0F0" w14:textId="77777777" w:rsidR="00FC7E52" w:rsidRPr="00567618" w:rsidRDefault="00FC7E52" w:rsidP="00DD54CD">
            <w:pPr>
              <w:spacing w:before="60" w:after="0"/>
              <w:jc w:val="center"/>
              <w:rPr>
                <w:rFonts w:ascii="Arial" w:hAnsi="Arial" w:cs="Arial"/>
                <w:b/>
                <w:sz w:val="18"/>
                <w:szCs w:val="18"/>
              </w:rPr>
            </w:pPr>
            <w:bookmarkStart w:id="592" w:name="_MCCTEMPBM_CRPT86940036___4" w:colFirst="1" w:colLast="7"/>
            <w:bookmarkEnd w:id="589"/>
          </w:p>
        </w:tc>
        <w:tc>
          <w:tcPr>
            <w:tcW w:w="709" w:type="dxa"/>
            <w:vAlign w:val="center"/>
          </w:tcPr>
          <w:p w14:paraId="12646DA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4.75</w:t>
            </w:r>
          </w:p>
        </w:tc>
        <w:tc>
          <w:tcPr>
            <w:tcW w:w="709" w:type="dxa"/>
            <w:vAlign w:val="center"/>
          </w:tcPr>
          <w:p w14:paraId="31CFC8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5.15</w:t>
            </w:r>
          </w:p>
        </w:tc>
        <w:tc>
          <w:tcPr>
            <w:tcW w:w="709" w:type="dxa"/>
            <w:vAlign w:val="center"/>
          </w:tcPr>
          <w:p w14:paraId="0B4265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5.9</w:t>
            </w:r>
          </w:p>
        </w:tc>
        <w:tc>
          <w:tcPr>
            <w:tcW w:w="709" w:type="dxa"/>
            <w:vAlign w:val="center"/>
          </w:tcPr>
          <w:p w14:paraId="0D3BE52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6.7</w:t>
            </w:r>
          </w:p>
        </w:tc>
        <w:tc>
          <w:tcPr>
            <w:tcW w:w="709" w:type="dxa"/>
            <w:vAlign w:val="center"/>
          </w:tcPr>
          <w:p w14:paraId="4DD3EE7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7.4</w:t>
            </w:r>
          </w:p>
        </w:tc>
        <w:tc>
          <w:tcPr>
            <w:tcW w:w="709" w:type="dxa"/>
            <w:vAlign w:val="center"/>
          </w:tcPr>
          <w:p w14:paraId="567017C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7.95</w:t>
            </w:r>
          </w:p>
        </w:tc>
        <w:tc>
          <w:tcPr>
            <w:tcW w:w="709" w:type="dxa"/>
            <w:vAlign w:val="center"/>
          </w:tcPr>
          <w:p w14:paraId="254CBC2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10.2</w:t>
            </w:r>
          </w:p>
        </w:tc>
        <w:tc>
          <w:tcPr>
            <w:tcW w:w="709" w:type="dxa"/>
            <w:vAlign w:val="center"/>
          </w:tcPr>
          <w:p w14:paraId="0BDA16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12.2</w:t>
            </w:r>
          </w:p>
        </w:tc>
      </w:tr>
      <w:tr w:rsidR="00FC7E52" w:rsidRPr="00567618" w14:paraId="71D4A442" w14:textId="77777777" w:rsidTr="00DD54CD">
        <w:trPr>
          <w:jc w:val="center"/>
        </w:trPr>
        <w:tc>
          <w:tcPr>
            <w:tcW w:w="1134" w:type="dxa"/>
            <w:vMerge w:val="restart"/>
            <w:vAlign w:val="center"/>
          </w:tcPr>
          <w:p w14:paraId="51E1544B" w14:textId="77777777" w:rsidR="00FC7E52" w:rsidRPr="00567618" w:rsidRDefault="00FC7E52" w:rsidP="00DD54CD">
            <w:pPr>
              <w:spacing w:before="60" w:after="0"/>
              <w:jc w:val="both"/>
              <w:rPr>
                <w:rFonts w:ascii="Arial" w:hAnsi="Arial" w:cs="Arial"/>
                <w:sz w:val="18"/>
                <w:szCs w:val="18"/>
              </w:rPr>
            </w:pPr>
            <w:bookmarkStart w:id="593" w:name="_MCCTEMPBM_CRPT86940037___4"/>
            <w:bookmarkStart w:id="594" w:name="_MCCTEMPBM_CRPT86940038___4" w:colFirst="1" w:colLast="8"/>
            <w:bookmarkEnd w:id="592"/>
            <w:r w:rsidRPr="00567618">
              <w:rPr>
                <w:rFonts w:ascii="Arial" w:hAnsi="Arial" w:cs="Arial"/>
                <w:sz w:val="18"/>
                <w:szCs w:val="18"/>
              </w:rPr>
              <w:t>Bandwidth-efficient</w:t>
            </w:r>
            <w:bookmarkEnd w:id="593"/>
          </w:p>
        </w:tc>
        <w:tc>
          <w:tcPr>
            <w:tcW w:w="851" w:type="dxa"/>
            <w:vAlign w:val="center"/>
          </w:tcPr>
          <w:p w14:paraId="4C6BAF1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5A28EA2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6EAAFFF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312A19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3714654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47D584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77AFE08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31455A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27</w:t>
            </w:r>
          </w:p>
        </w:tc>
        <w:tc>
          <w:tcPr>
            <w:tcW w:w="709" w:type="dxa"/>
            <w:vAlign w:val="center"/>
          </w:tcPr>
          <w:p w14:paraId="4CBC60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29</w:t>
            </w:r>
          </w:p>
        </w:tc>
      </w:tr>
      <w:tr w:rsidR="00FC7E52" w:rsidRPr="00567618" w14:paraId="7970F800" w14:textId="77777777" w:rsidTr="00DD54CD">
        <w:trPr>
          <w:jc w:val="center"/>
        </w:trPr>
        <w:tc>
          <w:tcPr>
            <w:tcW w:w="1134" w:type="dxa"/>
            <w:vMerge/>
            <w:vAlign w:val="center"/>
          </w:tcPr>
          <w:p w14:paraId="05AE5DA8" w14:textId="77777777" w:rsidR="00FC7E52" w:rsidRPr="00567618" w:rsidRDefault="00FC7E52" w:rsidP="00DD54CD">
            <w:pPr>
              <w:spacing w:before="60" w:after="0"/>
              <w:jc w:val="both"/>
              <w:rPr>
                <w:rFonts w:ascii="Arial" w:hAnsi="Arial" w:cs="Arial"/>
                <w:sz w:val="18"/>
                <w:szCs w:val="18"/>
              </w:rPr>
            </w:pPr>
            <w:bookmarkStart w:id="595" w:name="_MCCTEMPBM_CRPT86940039___4" w:colFirst="1" w:colLast="8"/>
            <w:bookmarkEnd w:id="594"/>
          </w:p>
        </w:tc>
        <w:tc>
          <w:tcPr>
            <w:tcW w:w="851" w:type="dxa"/>
            <w:vAlign w:val="center"/>
          </w:tcPr>
          <w:p w14:paraId="0D4BBC3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2D81519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5523069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3BC16DD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069F521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91CB0F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4CBDDC8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2AC311D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189078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r>
      <w:tr w:rsidR="00FC7E52" w:rsidRPr="00567618" w14:paraId="65E65DC6" w14:textId="77777777" w:rsidTr="00DD54CD">
        <w:trPr>
          <w:jc w:val="center"/>
        </w:trPr>
        <w:tc>
          <w:tcPr>
            <w:tcW w:w="1134" w:type="dxa"/>
            <w:vMerge w:val="restart"/>
            <w:vAlign w:val="center"/>
          </w:tcPr>
          <w:p w14:paraId="7DE722B0" w14:textId="77777777" w:rsidR="00FC7E52" w:rsidRPr="00567618" w:rsidRDefault="00FC7E52" w:rsidP="00DD54CD">
            <w:pPr>
              <w:spacing w:before="60" w:after="0"/>
              <w:jc w:val="both"/>
              <w:rPr>
                <w:rFonts w:ascii="Arial" w:hAnsi="Arial" w:cs="Arial"/>
                <w:sz w:val="18"/>
                <w:szCs w:val="18"/>
              </w:rPr>
            </w:pPr>
            <w:bookmarkStart w:id="596" w:name="_MCCTEMPBM_CRPT86940040___4"/>
            <w:bookmarkStart w:id="597" w:name="_MCCTEMPBM_CRPT86940041___4" w:colFirst="1" w:colLast="8"/>
            <w:bookmarkEnd w:id="595"/>
            <w:r w:rsidRPr="00567618">
              <w:rPr>
                <w:rFonts w:ascii="Arial" w:hAnsi="Arial" w:cs="Arial"/>
                <w:sz w:val="18"/>
                <w:szCs w:val="18"/>
              </w:rPr>
              <w:t>Octet-aligned</w:t>
            </w:r>
            <w:bookmarkEnd w:id="596"/>
          </w:p>
        </w:tc>
        <w:tc>
          <w:tcPr>
            <w:tcW w:w="851" w:type="dxa"/>
            <w:vAlign w:val="center"/>
          </w:tcPr>
          <w:p w14:paraId="272AC28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E75BA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57A7AC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22</w:t>
            </w:r>
          </w:p>
        </w:tc>
        <w:tc>
          <w:tcPr>
            <w:tcW w:w="709" w:type="dxa"/>
            <w:vAlign w:val="center"/>
          </w:tcPr>
          <w:p w14:paraId="76C47EE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w:t>
            </w:r>
          </w:p>
        </w:tc>
        <w:tc>
          <w:tcPr>
            <w:tcW w:w="709" w:type="dxa"/>
            <w:vAlign w:val="center"/>
          </w:tcPr>
          <w:p w14:paraId="6B454BB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C75B52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2AB413CE"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25</w:t>
            </w:r>
          </w:p>
        </w:tc>
        <w:tc>
          <w:tcPr>
            <w:tcW w:w="709" w:type="dxa"/>
            <w:vAlign w:val="center"/>
          </w:tcPr>
          <w:p w14:paraId="59688FD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28</w:t>
            </w:r>
          </w:p>
        </w:tc>
        <w:tc>
          <w:tcPr>
            <w:tcW w:w="709" w:type="dxa"/>
            <w:vAlign w:val="center"/>
          </w:tcPr>
          <w:p w14:paraId="1B63FC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r>
      <w:tr w:rsidR="00FC7E52" w:rsidRPr="00567618" w14:paraId="20CC07A5" w14:textId="77777777" w:rsidTr="00DD54CD">
        <w:trPr>
          <w:jc w:val="center"/>
        </w:trPr>
        <w:tc>
          <w:tcPr>
            <w:tcW w:w="1134" w:type="dxa"/>
            <w:vMerge/>
          </w:tcPr>
          <w:p w14:paraId="51A86732" w14:textId="77777777" w:rsidR="00FC7E52" w:rsidRPr="00567618" w:rsidRDefault="00FC7E52" w:rsidP="00DD54CD">
            <w:pPr>
              <w:spacing w:before="60" w:after="0"/>
              <w:rPr>
                <w:rFonts w:ascii="Arial" w:hAnsi="Arial" w:cs="Arial"/>
                <w:sz w:val="18"/>
                <w:szCs w:val="18"/>
              </w:rPr>
            </w:pPr>
            <w:bookmarkStart w:id="598" w:name="_MCCTEMPBM_CRPT86940042___4" w:colFirst="1" w:colLast="8"/>
            <w:bookmarkEnd w:id="597"/>
          </w:p>
        </w:tc>
        <w:tc>
          <w:tcPr>
            <w:tcW w:w="851" w:type="dxa"/>
            <w:vAlign w:val="center"/>
          </w:tcPr>
          <w:p w14:paraId="448BC31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40C7AEE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478DCF8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266022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5124C0E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0A087BD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283A38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F2428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792F25D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r>
      <w:bookmarkEnd w:id="590"/>
      <w:bookmarkEnd w:id="591"/>
      <w:bookmarkEnd w:id="598"/>
    </w:tbl>
    <w:p w14:paraId="4E4E0AB3" w14:textId="77777777" w:rsidR="00FC7E52" w:rsidRPr="00567618" w:rsidRDefault="00FC7E52" w:rsidP="00FC7E52">
      <w:pPr>
        <w:pStyle w:val="FP"/>
      </w:pPr>
    </w:p>
    <w:p w14:paraId="22FD52FD" w14:textId="77777777" w:rsidR="00FC7E52" w:rsidRPr="00567618" w:rsidRDefault="00FC7E52" w:rsidP="00FC7E52">
      <w:pPr>
        <w:pStyle w:val="TH"/>
      </w:pPr>
      <w:bookmarkStart w:id="599" w:name="_CRTable6_8"/>
      <w:r w:rsidRPr="00567618">
        <w:t xml:space="preserve">Table </w:t>
      </w:r>
      <w:bookmarkEnd w:id="599"/>
      <w:r w:rsidRPr="00567618">
        <w:t>6.</w:t>
      </w:r>
      <w:r w:rsidRPr="00567618">
        <w:rPr>
          <w:lang w:eastAsia="ko-KR"/>
        </w:rPr>
        <w:t>8</w:t>
      </w:r>
      <w:r w:rsidRPr="00567618">
        <w:t xml:space="preserve">: </w:t>
      </w:r>
      <w:r w:rsidRPr="00567618">
        <w:rPr>
          <w:lang w:eastAsia="ko-KR"/>
        </w:rPr>
        <w:t>b=AS for each codec mode of AMR-WB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709"/>
        <w:gridCol w:w="709"/>
        <w:gridCol w:w="709"/>
        <w:gridCol w:w="709"/>
        <w:gridCol w:w="709"/>
        <w:gridCol w:w="709"/>
        <w:gridCol w:w="709"/>
        <w:gridCol w:w="709"/>
        <w:gridCol w:w="709"/>
      </w:tblGrid>
      <w:tr w:rsidR="00FC7E52" w:rsidRPr="00567618" w14:paraId="091C7118" w14:textId="77777777" w:rsidTr="00DD54CD">
        <w:trPr>
          <w:jc w:val="center"/>
        </w:trPr>
        <w:tc>
          <w:tcPr>
            <w:tcW w:w="1985" w:type="dxa"/>
            <w:gridSpan w:val="2"/>
            <w:vMerge w:val="restart"/>
            <w:vAlign w:val="center"/>
          </w:tcPr>
          <w:p w14:paraId="6B658534" w14:textId="77777777" w:rsidR="00FC7E52" w:rsidRPr="00567618" w:rsidRDefault="00FC7E52" w:rsidP="00DD54CD">
            <w:pPr>
              <w:spacing w:before="60" w:after="0"/>
              <w:jc w:val="center"/>
              <w:rPr>
                <w:rFonts w:ascii="Arial" w:hAnsi="Arial" w:cs="Arial"/>
                <w:sz w:val="18"/>
                <w:szCs w:val="18"/>
              </w:rPr>
            </w:pPr>
            <w:bookmarkStart w:id="600" w:name="_MCCTEMPBM_CRPT86940043___4" w:colFirst="0" w:colLast="0"/>
            <w:bookmarkStart w:id="601" w:name="MCCQCTEMPBM_00000047"/>
            <w:bookmarkStart w:id="602" w:name="MCCQCTEMPBM_00000318"/>
            <w:r w:rsidRPr="00567618">
              <w:rPr>
                <w:rFonts w:ascii="Arial" w:hAnsi="Arial" w:cs="Arial"/>
                <w:b/>
                <w:sz w:val="18"/>
                <w:szCs w:val="18"/>
              </w:rPr>
              <w:t>Payload format</w:t>
            </w:r>
          </w:p>
        </w:tc>
        <w:tc>
          <w:tcPr>
            <w:tcW w:w="6381" w:type="dxa"/>
            <w:gridSpan w:val="9"/>
            <w:vAlign w:val="center"/>
          </w:tcPr>
          <w:p w14:paraId="30B41F2B"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Codec Mode</w:t>
            </w:r>
          </w:p>
        </w:tc>
      </w:tr>
      <w:tr w:rsidR="00FC7E52" w:rsidRPr="00567618" w14:paraId="3CD74313" w14:textId="77777777" w:rsidTr="00DD54CD">
        <w:trPr>
          <w:jc w:val="center"/>
        </w:trPr>
        <w:tc>
          <w:tcPr>
            <w:tcW w:w="1985" w:type="dxa"/>
            <w:gridSpan w:val="2"/>
            <w:vMerge/>
          </w:tcPr>
          <w:p w14:paraId="232B493D" w14:textId="77777777" w:rsidR="00FC7E52" w:rsidRPr="00567618" w:rsidRDefault="00FC7E52" w:rsidP="00DD54CD">
            <w:pPr>
              <w:spacing w:before="60" w:after="0"/>
              <w:rPr>
                <w:rFonts w:ascii="Arial" w:hAnsi="Arial" w:cs="Arial"/>
                <w:sz w:val="18"/>
                <w:szCs w:val="18"/>
              </w:rPr>
            </w:pPr>
            <w:bookmarkStart w:id="603" w:name="_MCCTEMPBM_CRPT86940044___4" w:colFirst="1" w:colLast="8"/>
            <w:bookmarkEnd w:id="600"/>
          </w:p>
        </w:tc>
        <w:tc>
          <w:tcPr>
            <w:tcW w:w="709" w:type="dxa"/>
            <w:vAlign w:val="center"/>
          </w:tcPr>
          <w:p w14:paraId="4EA5606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6.6</w:t>
            </w:r>
          </w:p>
        </w:tc>
        <w:tc>
          <w:tcPr>
            <w:tcW w:w="709" w:type="dxa"/>
            <w:vAlign w:val="center"/>
          </w:tcPr>
          <w:p w14:paraId="396F646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8.85</w:t>
            </w:r>
          </w:p>
        </w:tc>
        <w:tc>
          <w:tcPr>
            <w:tcW w:w="709" w:type="dxa"/>
            <w:vAlign w:val="center"/>
          </w:tcPr>
          <w:p w14:paraId="016C4E6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12.65</w:t>
            </w:r>
          </w:p>
        </w:tc>
        <w:tc>
          <w:tcPr>
            <w:tcW w:w="709" w:type="dxa"/>
            <w:vAlign w:val="center"/>
          </w:tcPr>
          <w:p w14:paraId="33080C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14.25</w:t>
            </w:r>
          </w:p>
        </w:tc>
        <w:tc>
          <w:tcPr>
            <w:tcW w:w="709" w:type="dxa"/>
            <w:vAlign w:val="center"/>
          </w:tcPr>
          <w:p w14:paraId="56E4953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15.85</w:t>
            </w:r>
          </w:p>
        </w:tc>
        <w:tc>
          <w:tcPr>
            <w:tcW w:w="709" w:type="dxa"/>
            <w:vAlign w:val="center"/>
          </w:tcPr>
          <w:p w14:paraId="1A3D88B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18.25</w:t>
            </w:r>
          </w:p>
        </w:tc>
        <w:tc>
          <w:tcPr>
            <w:tcW w:w="709" w:type="dxa"/>
            <w:vAlign w:val="center"/>
          </w:tcPr>
          <w:p w14:paraId="45B347F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19.85</w:t>
            </w:r>
          </w:p>
        </w:tc>
        <w:tc>
          <w:tcPr>
            <w:tcW w:w="709" w:type="dxa"/>
            <w:vAlign w:val="center"/>
          </w:tcPr>
          <w:p w14:paraId="09DDE83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23.05</w:t>
            </w:r>
          </w:p>
        </w:tc>
        <w:tc>
          <w:tcPr>
            <w:tcW w:w="709" w:type="dxa"/>
            <w:vAlign w:val="center"/>
          </w:tcPr>
          <w:p w14:paraId="2122530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23.85</w:t>
            </w:r>
          </w:p>
        </w:tc>
      </w:tr>
      <w:tr w:rsidR="00FC7E52" w:rsidRPr="00567618" w14:paraId="6FC156DF" w14:textId="77777777" w:rsidTr="00DD54CD">
        <w:trPr>
          <w:jc w:val="center"/>
        </w:trPr>
        <w:tc>
          <w:tcPr>
            <w:tcW w:w="1134" w:type="dxa"/>
            <w:vMerge w:val="restart"/>
            <w:vAlign w:val="center"/>
          </w:tcPr>
          <w:p w14:paraId="29351774" w14:textId="77777777" w:rsidR="00FC7E52" w:rsidRPr="00567618" w:rsidRDefault="00FC7E52" w:rsidP="00DD54CD">
            <w:pPr>
              <w:spacing w:before="60" w:after="0"/>
              <w:jc w:val="both"/>
              <w:rPr>
                <w:rFonts w:ascii="Arial" w:hAnsi="Arial" w:cs="Arial"/>
                <w:sz w:val="18"/>
                <w:szCs w:val="18"/>
              </w:rPr>
            </w:pPr>
            <w:bookmarkStart w:id="604" w:name="_MCCTEMPBM_CRPT86940045___4"/>
            <w:bookmarkStart w:id="605" w:name="_MCCTEMPBM_CRPT86940046___4" w:colFirst="1" w:colLast="9"/>
            <w:bookmarkEnd w:id="603"/>
            <w:r w:rsidRPr="00567618">
              <w:rPr>
                <w:rFonts w:ascii="Arial" w:hAnsi="Arial" w:cs="Arial"/>
                <w:sz w:val="18"/>
                <w:szCs w:val="18"/>
              </w:rPr>
              <w:t>Bandwidth-efficient</w:t>
            </w:r>
            <w:bookmarkEnd w:id="604"/>
          </w:p>
        </w:tc>
        <w:tc>
          <w:tcPr>
            <w:tcW w:w="851" w:type="dxa"/>
            <w:vAlign w:val="center"/>
          </w:tcPr>
          <w:p w14:paraId="74D1980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27C22B0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5EFA316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3F46A95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4DB55C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31</w:t>
            </w:r>
          </w:p>
        </w:tc>
        <w:tc>
          <w:tcPr>
            <w:tcW w:w="709" w:type="dxa"/>
            <w:vAlign w:val="center"/>
          </w:tcPr>
          <w:p w14:paraId="3D76B81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0E8038E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35</w:t>
            </w:r>
          </w:p>
        </w:tc>
        <w:tc>
          <w:tcPr>
            <w:tcW w:w="709" w:type="dxa"/>
            <w:vAlign w:val="center"/>
          </w:tcPr>
          <w:p w14:paraId="681479E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749611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3C2843E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2FB2E873" w14:textId="77777777" w:rsidTr="00DD54CD">
        <w:trPr>
          <w:jc w:val="center"/>
        </w:trPr>
        <w:tc>
          <w:tcPr>
            <w:tcW w:w="1134" w:type="dxa"/>
            <w:vMerge/>
            <w:vAlign w:val="center"/>
          </w:tcPr>
          <w:p w14:paraId="672E8911" w14:textId="77777777" w:rsidR="00FC7E52" w:rsidRPr="00567618" w:rsidRDefault="00FC7E52" w:rsidP="00DD54CD">
            <w:pPr>
              <w:spacing w:before="60" w:after="0"/>
              <w:jc w:val="both"/>
              <w:rPr>
                <w:rFonts w:ascii="Arial" w:hAnsi="Arial" w:cs="Arial"/>
                <w:sz w:val="18"/>
                <w:szCs w:val="18"/>
              </w:rPr>
            </w:pPr>
            <w:bookmarkStart w:id="606" w:name="_MCCTEMPBM_CRPT86940047___4" w:colFirst="1" w:colLast="9"/>
            <w:bookmarkEnd w:id="605"/>
          </w:p>
        </w:tc>
        <w:tc>
          <w:tcPr>
            <w:tcW w:w="851" w:type="dxa"/>
            <w:vAlign w:val="center"/>
          </w:tcPr>
          <w:p w14:paraId="7F4D4C4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537450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048EE9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78F70C72"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38A5649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39</w:t>
            </w:r>
          </w:p>
        </w:tc>
        <w:tc>
          <w:tcPr>
            <w:tcW w:w="709" w:type="dxa"/>
            <w:vAlign w:val="center"/>
          </w:tcPr>
          <w:p w14:paraId="3C1062A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5BA54ED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43</w:t>
            </w:r>
          </w:p>
        </w:tc>
        <w:tc>
          <w:tcPr>
            <w:tcW w:w="709" w:type="dxa"/>
            <w:vAlign w:val="center"/>
          </w:tcPr>
          <w:p w14:paraId="6FCDCA4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44D690B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76798A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tr w:rsidR="00FC7E52" w:rsidRPr="00567618" w14:paraId="70C3F09E" w14:textId="77777777" w:rsidTr="00DD54CD">
        <w:trPr>
          <w:jc w:val="center"/>
        </w:trPr>
        <w:tc>
          <w:tcPr>
            <w:tcW w:w="1134" w:type="dxa"/>
            <w:vMerge w:val="restart"/>
            <w:vAlign w:val="center"/>
          </w:tcPr>
          <w:p w14:paraId="7D8C4CD4" w14:textId="77777777" w:rsidR="00FC7E52" w:rsidRPr="00567618" w:rsidRDefault="00FC7E52" w:rsidP="00DD54CD">
            <w:pPr>
              <w:spacing w:before="60" w:after="0"/>
              <w:jc w:val="both"/>
              <w:rPr>
                <w:rFonts w:ascii="Arial" w:hAnsi="Arial" w:cs="Arial"/>
                <w:sz w:val="18"/>
                <w:szCs w:val="18"/>
              </w:rPr>
            </w:pPr>
            <w:bookmarkStart w:id="607" w:name="_MCCTEMPBM_CRPT86940048___4"/>
            <w:bookmarkStart w:id="608" w:name="_MCCTEMPBM_CRPT86940049___4" w:colFirst="1" w:colLast="9"/>
            <w:bookmarkEnd w:id="606"/>
            <w:r w:rsidRPr="00567618">
              <w:rPr>
                <w:rFonts w:ascii="Arial" w:hAnsi="Arial" w:cs="Arial"/>
                <w:sz w:val="18"/>
                <w:szCs w:val="18"/>
              </w:rPr>
              <w:t>Octet-aligned</w:t>
            </w:r>
            <w:bookmarkEnd w:id="607"/>
          </w:p>
        </w:tc>
        <w:tc>
          <w:tcPr>
            <w:tcW w:w="851" w:type="dxa"/>
            <w:vAlign w:val="center"/>
          </w:tcPr>
          <w:p w14:paraId="0A6C65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709" w:type="dxa"/>
            <w:vAlign w:val="center"/>
          </w:tcPr>
          <w:p w14:paraId="7B6D0C9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w:t>
            </w:r>
          </w:p>
        </w:tc>
        <w:tc>
          <w:tcPr>
            <w:tcW w:w="709" w:type="dxa"/>
            <w:vAlign w:val="center"/>
          </w:tcPr>
          <w:p w14:paraId="2188120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26</w:t>
            </w:r>
          </w:p>
        </w:tc>
        <w:tc>
          <w:tcPr>
            <w:tcW w:w="709" w:type="dxa"/>
            <w:vAlign w:val="center"/>
          </w:tcPr>
          <w:p w14:paraId="7C27AFF6"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30</w:t>
            </w:r>
          </w:p>
        </w:tc>
        <w:tc>
          <w:tcPr>
            <w:tcW w:w="709" w:type="dxa"/>
            <w:vAlign w:val="center"/>
          </w:tcPr>
          <w:p w14:paraId="19967D6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3D54ECB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33</w:t>
            </w:r>
          </w:p>
        </w:tc>
        <w:tc>
          <w:tcPr>
            <w:tcW w:w="709" w:type="dxa"/>
            <w:vAlign w:val="center"/>
          </w:tcPr>
          <w:p w14:paraId="7E0B348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36</w:t>
            </w:r>
          </w:p>
        </w:tc>
        <w:tc>
          <w:tcPr>
            <w:tcW w:w="709" w:type="dxa"/>
            <w:vAlign w:val="center"/>
          </w:tcPr>
          <w:p w14:paraId="0EEBE4E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37</w:t>
            </w:r>
          </w:p>
        </w:tc>
        <w:tc>
          <w:tcPr>
            <w:tcW w:w="709" w:type="dxa"/>
            <w:vAlign w:val="center"/>
          </w:tcPr>
          <w:p w14:paraId="0AB9707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071CA3C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r>
      <w:tr w:rsidR="00FC7E52" w:rsidRPr="00567618" w14:paraId="3C4CEDB2" w14:textId="77777777" w:rsidTr="00DD54CD">
        <w:trPr>
          <w:jc w:val="center"/>
        </w:trPr>
        <w:tc>
          <w:tcPr>
            <w:tcW w:w="1134" w:type="dxa"/>
            <w:vMerge/>
          </w:tcPr>
          <w:p w14:paraId="27F2C9BF" w14:textId="77777777" w:rsidR="00FC7E52" w:rsidRPr="00567618" w:rsidRDefault="00FC7E52" w:rsidP="00DD54CD">
            <w:pPr>
              <w:spacing w:before="60" w:after="0"/>
              <w:rPr>
                <w:rFonts w:ascii="Arial" w:hAnsi="Arial" w:cs="Arial"/>
                <w:sz w:val="18"/>
                <w:szCs w:val="18"/>
              </w:rPr>
            </w:pPr>
            <w:bookmarkStart w:id="609" w:name="_MCCTEMPBM_CRPT86940050___4" w:colFirst="1" w:colLast="9"/>
            <w:bookmarkEnd w:id="608"/>
          </w:p>
        </w:tc>
        <w:tc>
          <w:tcPr>
            <w:tcW w:w="851" w:type="dxa"/>
            <w:vAlign w:val="center"/>
          </w:tcPr>
          <w:p w14:paraId="2832710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709" w:type="dxa"/>
            <w:vAlign w:val="center"/>
          </w:tcPr>
          <w:p w14:paraId="32275F81"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709" w:type="dxa"/>
            <w:vAlign w:val="center"/>
          </w:tcPr>
          <w:p w14:paraId="2B87ADA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34</w:t>
            </w:r>
          </w:p>
        </w:tc>
        <w:tc>
          <w:tcPr>
            <w:tcW w:w="709" w:type="dxa"/>
            <w:vAlign w:val="center"/>
          </w:tcPr>
          <w:p w14:paraId="0F1DDF0D"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38</w:t>
            </w:r>
          </w:p>
        </w:tc>
        <w:tc>
          <w:tcPr>
            <w:tcW w:w="709" w:type="dxa"/>
            <w:vAlign w:val="center"/>
          </w:tcPr>
          <w:p w14:paraId="0802A11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40</w:t>
            </w:r>
          </w:p>
        </w:tc>
        <w:tc>
          <w:tcPr>
            <w:tcW w:w="709" w:type="dxa"/>
            <w:vAlign w:val="center"/>
          </w:tcPr>
          <w:p w14:paraId="67EB692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41</w:t>
            </w:r>
          </w:p>
        </w:tc>
        <w:tc>
          <w:tcPr>
            <w:tcW w:w="709" w:type="dxa"/>
            <w:vAlign w:val="center"/>
          </w:tcPr>
          <w:p w14:paraId="4D2E60BA"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44</w:t>
            </w:r>
          </w:p>
        </w:tc>
        <w:tc>
          <w:tcPr>
            <w:tcW w:w="709" w:type="dxa"/>
            <w:vAlign w:val="center"/>
          </w:tcPr>
          <w:p w14:paraId="07418BB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45</w:t>
            </w:r>
          </w:p>
        </w:tc>
        <w:tc>
          <w:tcPr>
            <w:tcW w:w="709" w:type="dxa"/>
            <w:vAlign w:val="center"/>
          </w:tcPr>
          <w:p w14:paraId="78991A7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709" w:type="dxa"/>
            <w:vAlign w:val="center"/>
          </w:tcPr>
          <w:p w14:paraId="2499D35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49</w:t>
            </w:r>
          </w:p>
        </w:tc>
      </w:tr>
      <w:bookmarkEnd w:id="601"/>
      <w:bookmarkEnd w:id="602"/>
      <w:bookmarkEnd w:id="609"/>
    </w:tbl>
    <w:p w14:paraId="6E4797A2" w14:textId="77777777" w:rsidR="00FC7E52" w:rsidRPr="00567618" w:rsidRDefault="00FC7E52" w:rsidP="00FC7E52">
      <w:pPr>
        <w:pStyle w:val="FP"/>
      </w:pPr>
    </w:p>
    <w:p w14:paraId="4B91171D" w14:textId="77777777" w:rsidR="00FC7E52" w:rsidRPr="00567618" w:rsidRDefault="00FC7E52" w:rsidP="00FC7E52">
      <w:pPr>
        <w:pStyle w:val="TH"/>
      </w:pPr>
      <w:bookmarkStart w:id="610" w:name="_CRTable6_9"/>
      <w:r w:rsidRPr="00567618">
        <w:t xml:space="preserve">Table </w:t>
      </w:r>
      <w:bookmarkEnd w:id="610"/>
      <w:r w:rsidRPr="00567618">
        <w:t>6.</w:t>
      </w:r>
      <w:r w:rsidRPr="00567618">
        <w:rPr>
          <w:lang w:eastAsia="ko-KR"/>
        </w:rPr>
        <w:t>9</w:t>
      </w:r>
      <w:r w:rsidRPr="00567618">
        <w:t xml:space="preserve">: </w:t>
      </w:r>
      <w:r w:rsidRPr="00567618">
        <w:rPr>
          <w:lang w:eastAsia="ko-KR"/>
        </w:rPr>
        <w:t>b=AS for each bit-rate of EVS Primary mode when ptime is 20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641"/>
        <w:gridCol w:w="613"/>
        <w:gridCol w:w="613"/>
        <w:gridCol w:w="613"/>
        <w:gridCol w:w="614"/>
        <w:gridCol w:w="613"/>
        <w:gridCol w:w="613"/>
        <w:gridCol w:w="613"/>
        <w:gridCol w:w="614"/>
        <w:gridCol w:w="613"/>
        <w:gridCol w:w="613"/>
        <w:gridCol w:w="614"/>
      </w:tblGrid>
      <w:tr w:rsidR="00FC7E52" w:rsidRPr="00567618" w14:paraId="78E88228" w14:textId="77777777" w:rsidTr="00DD54CD">
        <w:trPr>
          <w:jc w:val="center"/>
        </w:trPr>
        <w:tc>
          <w:tcPr>
            <w:tcW w:w="1883" w:type="dxa"/>
            <w:gridSpan w:val="2"/>
            <w:vMerge w:val="restart"/>
            <w:vAlign w:val="center"/>
          </w:tcPr>
          <w:p w14:paraId="183097B8" w14:textId="77777777" w:rsidR="00FC7E52" w:rsidRPr="00567618" w:rsidRDefault="00FC7E52" w:rsidP="00DD54CD">
            <w:pPr>
              <w:spacing w:before="60" w:after="0"/>
              <w:jc w:val="center"/>
              <w:rPr>
                <w:rFonts w:ascii="Arial" w:hAnsi="Arial" w:cs="Arial"/>
                <w:b/>
                <w:sz w:val="18"/>
                <w:szCs w:val="18"/>
              </w:rPr>
            </w:pPr>
            <w:bookmarkStart w:id="611" w:name="_MCCTEMPBM_CRPT86940051___4" w:colFirst="0" w:colLast="0"/>
            <w:bookmarkStart w:id="612" w:name="MCCQCTEMPBM_00000048"/>
            <w:bookmarkStart w:id="613" w:name="MCCQCTEMPBM_00000319"/>
            <w:r w:rsidRPr="00567618">
              <w:rPr>
                <w:rFonts w:ascii="Arial" w:hAnsi="Arial" w:cs="Arial"/>
                <w:b/>
                <w:sz w:val="18"/>
                <w:szCs w:val="18"/>
              </w:rPr>
              <w:t>Payload format</w:t>
            </w:r>
          </w:p>
        </w:tc>
        <w:tc>
          <w:tcPr>
            <w:tcW w:w="6746" w:type="dxa"/>
            <w:gridSpan w:val="11"/>
            <w:vAlign w:val="center"/>
          </w:tcPr>
          <w:p w14:paraId="1B391BB4" w14:textId="77777777" w:rsidR="00FC7E52" w:rsidRPr="00567618" w:rsidRDefault="00FC7E52" w:rsidP="00DD54CD">
            <w:pPr>
              <w:spacing w:before="60" w:after="0"/>
              <w:jc w:val="center"/>
              <w:rPr>
                <w:rFonts w:ascii="Arial" w:hAnsi="Arial" w:cs="Arial"/>
                <w:b/>
                <w:sz w:val="18"/>
                <w:szCs w:val="18"/>
              </w:rPr>
            </w:pPr>
            <w:r w:rsidRPr="00567618">
              <w:rPr>
                <w:rFonts w:ascii="Arial" w:hAnsi="Arial" w:cs="Arial"/>
                <w:b/>
                <w:sz w:val="18"/>
                <w:szCs w:val="18"/>
              </w:rPr>
              <w:t>Bit-rate</w:t>
            </w:r>
          </w:p>
        </w:tc>
      </w:tr>
      <w:tr w:rsidR="00FC7E52" w:rsidRPr="00567618" w14:paraId="76A656BB" w14:textId="77777777" w:rsidTr="00DD54CD">
        <w:trPr>
          <w:jc w:val="center"/>
        </w:trPr>
        <w:tc>
          <w:tcPr>
            <w:tcW w:w="1883" w:type="dxa"/>
            <w:gridSpan w:val="2"/>
            <w:vMerge/>
          </w:tcPr>
          <w:p w14:paraId="0AD63A76" w14:textId="77777777" w:rsidR="00FC7E52" w:rsidRPr="00567618" w:rsidRDefault="00FC7E52" w:rsidP="00DD54CD">
            <w:pPr>
              <w:spacing w:before="60" w:after="0"/>
              <w:jc w:val="center"/>
              <w:rPr>
                <w:rFonts w:ascii="Arial" w:hAnsi="Arial" w:cs="Arial"/>
                <w:sz w:val="18"/>
                <w:szCs w:val="18"/>
              </w:rPr>
            </w:pPr>
            <w:bookmarkStart w:id="614" w:name="_MCCTEMPBM_CRPT86940052___4" w:colFirst="1" w:colLast="10"/>
            <w:bookmarkEnd w:id="611"/>
          </w:p>
        </w:tc>
        <w:tc>
          <w:tcPr>
            <w:tcW w:w="613" w:type="dxa"/>
            <w:vAlign w:val="center"/>
          </w:tcPr>
          <w:p w14:paraId="578D732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7.2</w:t>
            </w:r>
          </w:p>
        </w:tc>
        <w:tc>
          <w:tcPr>
            <w:tcW w:w="613" w:type="dxa"/>
            <w:vAlign w:val="center"/>
          </w:tcPr>
          <w:p w14:paraId="688727B5"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8</w:t>
            </w:r>
          </w:p>
        </w:tc>
        <w:tc>
          <w:tcPr>
            <w:tcW w:w="613" w:type="dxa"/>
            <w:vAlign w:val="center"/>
          </w:tcPr>
          <w:p w14:paraId="240B3FB8"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vAlign w:val="center"/>
          </w:tcPr>
          <w:p w14:paraId="5E983E13"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13.2</w:t>
            </w:r>
          </w:p>
        </w:tc>
        <w:tc>
          <w:tcPr>
            <w:tcW w:w="613" w:type="dxa"/>
            <w:vAlign w:val="center"/>
          </w:tcPr>
          <w:p w14:paraId="11923CA4"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16.4</w:t>
            </w:r>
          </w:p>
        </w:tc>
        <w:tc>
          <w:tcPr>
            <w:tcW w:w="613" w:type="dxa"/>
            <w:vAlign w:val="center"/>
          </w:tcPr>
          <w:p w14:paraId="322D1BF9"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24.4</w:t>
            </w:r>
          </w:p>
        </w:tc>
        <w:tc>
          <w:tcPr>
            <w:tcW w:w="613" w:type="dxa"/>
            <w:vAlign w:val="center"/>
          </w:tcPr>
          <w:p w14:paraId="0796E25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32</w:t>
            </w:r>
          </w:p>
        </w:tc>
        <w:tc>
          <w:tcPr>
            <w:tcW w:w="614" w:type="dxa"/>
          </w:tcPr>
          <w:p w14:paraId="427711D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48</w:t>
            </w:r>
          </w:p>
        </w:tc>
        <w:tc>
          <w:tcPr>
            <w:tcW w:w="613" w:type="dxa"/>
          </w:tcPr>
          <w:p w14:paraId="6CF4D300"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64</w:t>
            </w:r>
          </w:p>
        </w:tc>
        <w:tc>
          <w:tcPr>
            <w:tcW w:w="613" w:type="dxa"/>
          </w:tcPr>
          <w:p w14:paraId="074F9C0B"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96</w:t>
            </w:r>
          </w:p>
        </w:tc>
        <w:tc>
          <w:tcPr>
            <w:tcW w:w="614" w:type="dxa"/>
          </w:tcPr>
          <w:p w14:paraId="1421FAFC"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128</w:t>
            </w:r>
          </w:p>
        </w:tc>
      </w:tr>
      <w:tr w:rsidR="00FC7E52" w:rsidRPr="00567618" w14:paraId="180B9CE4" w14:textId="77777777" w:rsidTr="00DD54CD">
        <w:trPr>
          <w:trHeight w:val="136"/>
          <w:jc w:val="center"/>
        </w:trPr>
        <w:tc>
          <w:tcPr>
            <w:tcW w:w="1242" w:type="dxa"/>
            <w:vMerge w:val="restart"/>
            <w:vAlign w:val="center"/>
          </w:tcPr>
          <w:p w14:paraId="665A452F" w14:textId="77777777" w:rsidR="00FC7E52" w:rsidRPr="00567618" w:rsidRDefault="00FC7E52" w:rsidP="00DD54CD">
            <w:pPr>
              <w:spacing w:before="60" w:after="0"/>
              <w:jc w:val="center"/>
              <w:rPr>
                <w:rFonts w:ascii="Arial" w:hAnsi="Arial" w:cs="Arial"/>
                <w:sz w:val="18"/>
                <w:szCs w:val="18"/>
                <w:lang w:eastAsia="ko-KR"/>
              </w:rPr>
            </w:pPr>
            <w:bookmarkStart w:id="615" w:name="_MCCTEMPBM_CRPT86940053___4" w:colFirst="0" w:colLast="11"/>
            <w:bookmarkEnd w:id="614"/>
            <w:r w:rsidRPr="00567618">
              <w:rPr>
                <w:rFonts w:ascii="Arial" w:hAnsi="Arial" w:cs="Arial"/>
                <w:sz w:val="18"/>
                <w:szCs w:val="18"/>
                <w:lang w:eastAsia="ko-KR"/>
              </w:rPr>
              <w:t>Header-full</w:t>
            </w:r>
          </w:p>
        </w:tc>
        <w:tc>
          <w:tcPr>
            <w:tcW w:w="641" w:type="dxa"/>
            <w:vAlign w:val="center"/>
          </w:tcPr>
          <w:p w14:paraId="301D02A7"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IPv4</w:t>
            </w:r>
          </w:p>
        </w:tc>
        <w:tc>
          <w:tcPr>
            <w:tcW w:w="613" w:type="dxa"/>
            <w:vAlign w:val="center"/>
          </w:tcPr>
          <w:p w14:paraId="63FB8DB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24</w:t>
            </w:r>
          </w:p>
        </w:tc>
        <w:tc>
          <w:tcPr>
            <w:tcW w:w="613" w:type="dxa"/>
            <w:vAlign w:val="center"/>
          </w:tcPr>
          <w:p w14:paraId="4477B50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25</w:t>
            </w:r>
          </w:p>
        </w:tc>
        <w:tc>
          <w:tcPr>
            <w:tcW w:w="613" w:type="dxa"/>
            <w:vAlign w:val="center"/>
          </w:tcPr>
          <w:p w14:paraId="3F681BA4"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27</w:t>
            </w:r>
          </w:p>
        </w:tc>
        <w:tc>
          <w:tcPr>
            <w:tcW w:w="614" w:type="dxa"/>
            <w:vAlign w:val="center"/>
          </w:tcPr>
          <w:p w14:paraId="17F93D7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30</w:t>
            </w:r>
          </w:p>
        </w:tc>
        <w:tc>
          <w:tcPr>
            <w:tcW w:w="613" w:type="dxa"/>
            <w:vAlign w:val="center"/>
          </w:tcPr>
          <w:p w14:paraId="4FB7E4B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34</w:t>
            </w:r>
          </w:p>
        </w:tc>
        <w:tc>
          <w:tcPr>
            <w:tcW w:w="613" w:type="dxa"/>
            <w:vAlign w:val="center"/>
          </w:tcPr>
          <w:p w14:paraId="5CCEC65A"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039C6488"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49</w:t>
            </w:r>
          </w:p>
        </w:tc>
        <w:tc>
          <w:tcPr>
            <w:tcW w:w="614" w:type="dxa"/>
            <w:vAlign w:val="center"/>
          </w:tcPr>
          <w:p w14:paraId="21C9763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65</w:t>
            </w:r>
          </w:p>
        </w:tc>
        <w:tc>
          <w:tcPr>
            <w:tcW w:w="613" w:type="dxa"/>
            <w:vAlign w:val="center"/>
          </w:tcPr>
          <w:p w14:paraId="48C920C1"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81</w:t>
            </w:r>
          </w:p>
        </w:tc>
        <w:tc>
          <w:tcPr>
            <w:tcW w:w="613" w:type="dxa"/>
            <w:vAlign w:val="center"/>
          </w:tcPr>
          <w:p w14:paraId="66FA60DB"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113</w:t>
            </w:r>
          </w:p>
        </w:tc>
        <w:tc>
          <w:tcPr>
            <w:tcW w:w="614" w:type="dxa"/>
            <w:vAlign w:val="center"/>
          </w:tcPr>
          <w:p w14:paraId="2E629C1C"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145</w:t>
            </w:r>
          </w:p>
        </w:tc>
      </w:tr>
      <w:tr w:rsidR="00FC7E52" w:rsidRPr="00567618" w14:paraId="567D9C4F" w14:textId="77777777" w:rsidTr="00DD54CD">
        <w:trPr>
          <w:trHeight w:val="136"/>
          <w:jc w:val="center"/>
        </w:trPr>
        <w:tc>
          <w:tcPr>
            <w:tcW w:w="1242" w:type="dxa"/>
            <w:vMerge/>
            <w:vAlign w:val="center"/>
          </w:tcPr>
          <w:p w14:paraId="108E8B95" w14:textId="77777777" w:rsidR="00FC7E52" w:rsidRPr="00567618" w:rsidRDefault="00FC7E52" w:rsidP="00DD54CD">
            <w:pPr>
              <w:spacing w:before="60" w:after="0"/>
              <w:rPr>
                <w:rFonts w:ascii="Arial" w:hAnsi="Arial" w:cs="Arial"/>
                <w:sz w:val="18"/>
                <w:szCs w:val="18"/>
              </w:rPr>
            </w:pPr>
            <w:bookmarkStart w:id="616" w:name="_MCCTEMPBM_CRPT86940054___4" w:colFirst="1" w:colLast="11"/>
            <w:bookmarkEnd w:id="615"/>
          </w:p>
        </w:tc>
        <w:tc>
          <w:tcPr>
            <w:tcW w:w="641" w:type="dxa"/>
            <w:vAlign w:val="center"/>
          </w:tcPr>
          <w:p w14:paraId="478D81CF" w14:textId="77777777" w:rsidR="00FC7E52" w:rsidRPr="00567618" w:rsidRDefault="00FC7E52" w:rsidP="00DD54CD">
            <w:pPr>
              <w:spacing w:before="60" w:after="0"/>
              <w:jc w:val="center"/>
              <w:rPr>
                <w:rFonts w:ascii="Arial" w:hAnsi="Arial" w:cs="Arial"/>
                <w:sz w:val="18"/>
                <w:szCs w:val="18"/>
              </w:rPr>
            </w:pPr>
            <w:r w:rsidRPr="00567618">
              <w:rPr>
                <w:rFonts w:ascii="Arial" w:hAnsi="Arial" w:cs="Arial"/>
                <w:sz w:val="18"/>
                <w:szCs w:val="18"/>
              </w:rPr>
              <w:t>IPv6</w:t>
            </w:r>
          </w:p>
        </w:tc>
        <w:tc>
          <w:tcPr>
            <w:tcW w:w="613" w:type="dxa"/>
            <w:vAlign w:val="center"/>
          </w:tcPr>
          <w:p w14:paraId="1AB9C243"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32</w:t>
            </w:r>
          </w:p>
        </w:tc>
        <w:tc>
          <w:tcPr>
            <w:tcW w:w="613" w:type="dxa"/>
            <w:vAlign w:val="center"/>
          </w:tcPr>
          <w:p w14:paraId="635E329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33</w:t>
            </w:r>
          </w:p>
        </w:tc>
        <w:tc>
          <w:tcPr>
            <w:tcW w:w="613" w:type="dxa"/>
            <w:vAlign w:val="center"/>
          </w:tcPr>
          <w:p w14:paraId="2FC6E7A7"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35</w:t>
            </w:r>
          </w:p>
        </w:tc>
        <w:tc>
          <w:tcPr>
            <w:tcW w:w="614" w:type="dxa"/>
            <w:vAlign w:val="center"/>
          </w:tcPr>
          <w:p w14:paraId="7CB1B89F"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38</w:t>
            </w:r>
          </w:p>
        </w:tc>
        <w:tc>
          <w:tcPr>
            <w:tcW w:w="613" w:type="dxa"/>
            <w:vAlign w:val="center"/>
          </w:tcPr>
          <w:p w14:paraId="4904AC7D"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42</w:t>
            </w:r>
          </w:p>
        </w:tc>
        <w:tc>
          <w:tcPr>
            <w:tcW w:w="613" w:type="dxa"/>
            <w:vAlign w:val="center"/>
          </w:tcPr>
          <w:p w14:paraId="535A13A5"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50</w:t>
            </w:r>
          </w:p>
        </w:tc>
        <w:tc>
          <w:tcPr>
            <w:tcW w:w="613" w:type="dxa"/>
            <w:vAlign w:val="center"/>
          </w:tcPr>
          <w:p w14:paraId="41B091C9"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57</w:t>
            </w:r>
          </w:p>
        </w:tc>
        <w:tc>
          <w:tcPr>
            <w:tcW w:w="614" w:type="dxa"/>
            <w:vAlign w:val="center"/>
          </w:tcPr>
          <w:p w14:paraId="2DD594A0"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73</w:t>
            </w:r>
          </w:p>
        </w:tc>
        <w:tc>
          <w:tcPr>
            <w:tcW w:w="613" w:type="dxa"/>
            <w:vAlign w:val="center"/>
          </w:tcPr>
          <w:p w14:paraId="75B398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89</w:t>
            </w:r>
          </w:p>
        </w:tc>
        <w:tc>
          <w:tcPr>
            <w:tcW w:w="613" w:type="dxa"/>
            <w:vAlign w:val="center"/>
          </w:tcPr>
          <w:p w14:paraId="05E80FC2"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121</w:t>
            </w:r>
          </w:p>
        </w:tc>
        <w:tc>
          <w:tcPr>
            <w:tcW w:w="614" w:type="dxa"/>
            <w:vAlign w:val="center"/>
          </w:tcPr>
          <w:p w14:paraId="32B14A56" w14:textId="77777777" w:rsidR="00FC7E52" w:rsidRPr="00567618" w:rsidRDefault="00FC7E52" w:rsidP="00DD54CD">
            <w:pPr>
              <w:widowControl w:val="0"/>
              <w:wordWrap w:val="0"/>
              <w:spacing w:before="60" w:after="0" w:line="276" w:lineRule="auto"/>
              <w:jc w:val="center"/>
              <w:rPr>
                <w:rFonts w:ascii="Arial" w:hAnsi="Arial" w:cs="Arial"/>
                <w:color w:val="000000"/>
                <w:kern w:val="2"/>
                <w:sz w:val="18"/>
                <w:szCs w:val="18"/>
                <w:lang w:eastAsia="ko-KR"/>
              </w:rPr>
            </w:pPr>
            <w:r w:rsidRPr="00567618">
              <w:rPr>
                <w:rFonts w:ascii="Arial" w:hAnsi="Arial" w:cs="Arial"/>
                <w:color w:val="000000"/>
                <w:kern w:val="2"/>
                <w:sz w:val="18"/>
                <w:szCs w:val="18"/>
                <w:lang w:eastAsia="ko-KR"/>
              </w:rPr>
              <w:t>153</w:t>
            </w:r>
          </w:p>
        </w:tc>
      </w:tr>
      <w:bookmarkEnd w:id="612"/>
      <w:bookmarkEnd w:id="613"/>
      <w:bookmarkEnd w:id="616"/>
    </w:tbl>
    <w:p w14:paraId="2BE25F16" w14:textId="77777777" w:rsidR="00FC7E52" w:rsidRPr="00567618" w:rsidRDefault="00FC7E52" w:rsidP="00FC7E52">
      <w:pPr>
        <w:pStyle w:val="FP"/>
        <w:rPr>
          <w:noProof/>
        </w:rPr>
      </w:pPr>
    </w:p>
    <w:p w14:paraId="2666A769" w14:textId="77777777" w:rsidR="00FC7E52" w:rsidRPr="00567618" w:rsidRDefault="00FC7E52" w:rsidP="00FC7E52">
      <w:pPr>
        <w:rPr>
          <w:noProof/>
        </w:rPr>
      </w:pPr>
      <w:r w:rsidRPr="00567618">
        <w:rPr>
          <w:noProof/>
        </w:rPr>
        <w:t>Tables 6.10-1 to 6.10-3 describe the setting of the bandwidth properties that should be used for the ‘a=bw-info’ attribute for a few possible combinations of codec, codec rate, packetization schemes and redundancy levels. The Minimum Supported Bandwidth does not prevent encoding the speech with an even lower bitrate, for example when EVS is used in the 5.9 kbps VBR mode or during DTX periods when SID frames are encoded with a very low bit rate and are generated with a reduced frame rate. Bit rates lower than the Minimum Supported Bandwidth may also be used when sending DTMF. Additional combinations and corresponding bandwidth properties are found in Annex K for AMR, AMR-WB and EVS AMR-WB IO mode and in Annex Q for EVS primary mode.</w:t>
      </w:r>
    </w:p>
    <w:p w14:paraId="4B312782" w14:textId="77777777" w:rsidR="00FC7E52" w:rsidRPr="00567618" w:rsidRDefault="00FC7E52" w:rsidP="00FC7E52">
      <w:pPr>
        <w:pStyle w:val="TH"/>
        <w:rPr>
          <w:lang w:eastAsia="ko-KR"/>
        </w:rPr>
      </w:pPr>
      <w:bookmarkStart w:id="617" w:name="_CRTable6_101"/>
      <w:r w:rsidRPr="00567618">
        <w:lastRenderedPageBreak/>
        <w:t xml:space="preserve">Table </w:t>
      </w:r>
      <w:bookmarkEnd w:id="617"/>
      <w:r w:rsidRPr="00567618">
        <w:t>6.</w:t>
      </w:r>
      <w:r w:rsidRPr="00567618">
        <w:rPr>
          <w:lang w:eastAsia="ko-KR"/>
        </w:rPr>
        <w:t>10-1</w:t>
      </w:r>
      <w:r w:rsidRPr="00567618">
        <w:t xml:space="preserve">: Recommended bandwidth properties </w:t>
      </w:r>
      <w:r w:rsidRPr="00567618">
        <w:rPr>
          <w:lang w:eastAsia="ko-KR"/>
        </w:rPr>
        <w:t>for AMR to be used with the ‘a=bw-info’ attribute when codec modes up to 12.2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4741DB95" w14:textId="77777777" w:rsidTr="00DD54CD">
        <w:trPr>
          <w:jc w:val="center"/>
        </w:trPr>
        <w:tc>
          <w:tcPr>
            <w:tcW w:w="3402" w:type="dxa"/>
            <w:shd w:val="clear" w:color="auto" w:fill="auto"/>
          </w:tcPr>
          <w:p w14:paraId="37C581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2EF9FBE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23CBEC57" w14:textId="77777777" w:rsidTr="00DD54CD">
        <w:trPr>
          <w:jc w:val="center"/>
        </w:trPr>
        <w:tc>
          <w:tcPr>
            <w:tcW w:w="3402" w:type="dxa"/>
            <w:shd w:val="clear" w:color="auto" w:fill="auto"/>
          </w:tcPr>
          <w:p w14:paraId="4491B6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525521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4.75, 5.9, 7.4, 12.2</w:t>
            </w:r>
          </w:p>
        </w:tc>
      </w:tr>
      <w:tr w:rsidR="00FC7E52" w:rsidRPr="00567618" w14:paraId="27A91E16" w14:textId="77777777" w:rsidTr="00DD54CD">
        <w:trPr>
          <w:jc w:val="center"/>
        </w:trPr>
        <w:tc>
          <w:tcPr>
            <w:tcW w:w="3402" w:type="dxa"/>
            <w:shd w:val="clear" w:color="auto" w:fill="auto"/>
          </w:tcPr>
          <w:p w14:paraId="61369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07140F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12.2</w:t>
            </w:r>
          </w:p>
        </w:tc>
      </w:tr>
      <w:tr w:rsidR="00FC7E52" w:rsidRPr="00567618" w14:paraId="22540C92" w14:textId="77777777" w:rsidTr="00DD54CD">
        <w:trPr>
          <w:jc w:val="center"/>
        </w:trPr>
        <w:tc>
          <w:tcPr>
            <w:tcW w:w="3402" w:type="dxa"/>
            <w:shd w:val="clear" w:color="auto" w:fill="auto"/>
          </w:tcPr>
          <w:p w14:paraId="1DF3F0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324F2B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w:t>
            </w:r>
          </w:p>
        </w:tc>
      </w:tr>
      <w:tr w:rsidR="00FC7E52" w:rsidRPr="00567618" w14:paraId="4CF4A1D0" w14:textId="77777777" w:rsidTr="00DD54CD">
        <w:trPr>
          <w:jc w:val="center"/>
        </w:trPr>
        <w:tc>
          <w:tcPr>
            <w:tcW w:w="3402" w:type="dxa"/>
            <w:shd w:val="clear" w:color="auto" w:fill="auto"/>
          </w:tcPr>
          <w:p w14:paraId="0D72F3B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0DFD641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04ACC2F" w14:textId="77777777" w:rsidTr="00DD54CD">
        <w:trPr>
          <w:jc w:val="center"/>
        </w:trPr>
        <w:tc>
          <w:tcPr>
            <w:tcW w:w="3402" w:type="dxa"/>
            <w:shd w:val="clear" w:color="auto" w:fill="auto"/>
          </w:tcPr>
          <w:p w14:paraId="5FF086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2973F3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FC200C0" w14:textId="77777777" w:rsidTr="00DD54CD">
        <w:trPr>
          <w:jc w:val="center"/>
        </w:trPr>
        <w:tc>
          <w:tcPr>
            <w:tcW w:w="3402" w:type="dxa"/>
            <w:shd w:val="clear" w:color="auto" w:fill="auto"/>
          </w:tcPr>
          <w:p w14:paraId="30880B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6E38AFE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13755EDB" w14:textId="77777777" w:rsidTr="00DD54CD">
        <w:trPr>
          <w:jc w:val="center"/>
        </w:trPr>
        <w:tc>
          <w:tcPr>
            <w:tcW w:w="3402" w:type="dxa"/>
            <w:shd w:val="clear" w:color="auto" w:fill="auto"/>
          </w:tcPr>
          <w:p w14:paraId="20A37D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3B1AEF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391D7616" w14:textId="77777777" w:rsidTr="00DD54CD">
        <w:trPr>
          <w:jc w:val="center"/>
        </w:trPr>
        <w:tc>
          <w:tcPr>
            <w:tcW w:w="3402" w:type="dxa"/>
            <w:shd w:val="clear" w:color="auto" w:fill="auto"/>
          </w:tcPr>
          <w:p w14:paraId="18C4B5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4D83173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412CDC5" w14:textId="77777777" w:rsidTr="00DD54CD">
        <w:trPr>
          <w:jc w:val="center"/>
        </w:trPr>
        <w:tc>
          <w:tcPr>
            <w:tcW w:w="3402" w:type="dxa"/>
            <w:shd w:val="clear" w:color="auto" w:fill="auto"/>
          </w:tcPr>
          <w:p w14:paraId="3A480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786E8C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3A0F7FA9" w14:textId="77777777" w:rsidTr="00DD54CD">
        <w:trPr>
          <w:jc w:val="center"/>
        </w:trPr>
        <w:tc>
          <w:tcPr>
            <w:tcW w:w="3402" w:type="dxa"/>
            <w:shd w:val="clear" w:color="auto" w:fill="auto"/>
          </w:tcPr>
          <w:p w14:paraId="206CE2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0C3DCD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461038A3" w14:textId="77777777" w:rsidTr="00DD54CD">
        <w:trPr>
          <w:jc w:val="center"/>
        </w:trPr>
        <w:tc>
          <w:tcPr>
            <w:tcW w:w="3402" w:type="dxa"/>
            <w:shd w:val="clear" w:color="auto" w:fill="auto"/>
          </w:tcPr>
          <w:p w14:paraId="7FA151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6AB53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 (see NOTE 1)</w:t>
            </w:r>
          </w:p>
        </w:tc>
      </w:tr>
      <w:tr w:rsidR="00FC7E52" w:rsidRPr="00567618" w14:paraId="71E5029C" w14:textId="77777777" w:rsidTr="00DD54CD">
        <w:trPr>
          <w:jc w:val="center"/>
        </w:trPr>
        <w:tc>
          <w:tcPr>
            <w:tcW w:w="3402" w:type="dxa"/>
            <w:shd w:val="clear" w:color="auto" w:fill="auto"/>
          </w:tcPr>
          <w:p w14:paraId="77599F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44404D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37</w:t>
            </w:r>
          </w:p>
        </w:tc>
      </w:tr>
      <w:tr w:rsidR="00FC7E52" w:rsidRPr="00567618" w14:paraId="322595F7" w14:textId="77777777" w:rsidTr="00DD54CD">
        <w:trPr>
          <w:jc w:val="center"/>
        </w:trPr>
        <w:tc>
          <w:tcPr>
            <w:tcW w:w="3402" w:type="dxa"/>
            <w:shd w:val="clear" w:color="auto" w:fill="auto"/>
          </w:tcPr>
          <w:p w14:paraId="79A217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A66BB2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31</w:t>
            </w:r>
          </w:p>
        </w:tc>
      </w:tr>
      <w:tr w:rsidR="00FC7E52" w:rsidRPr="00567618" w14:paraId="60F15DFA" w14:textId="77777777" w:rsidTr="00DD54CD">
        <w:trPr>
          <w:jc w:val="center"/>
        </w:trPr>
        <w:tc>
          <w:tcPr>
            <w:tcW w:w="3402" w:type="dxa"/>
            <w:shd w:val="clear" w:color="auto" w:fill="auto"/>
          </w:tcPr>
          <w:p w14:paraId="66F6E8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93B3F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2D913AF5" w14:textId="77777777" w:rsidTr="00DD54CD">
        <w:trPr>
          <w:jc w:val="center"/>
        </w:trPr>
        <w:tc>
          <w:tcPr>
            <w:tcW w:w="6804" w:type="dxa"/>
            <w:gridSpan w:val="2"/>
            <w:shd w:val="clear" w:color="auto" w:fill="auto"/>
          </w:tcPr>
          <w:p w14:paraId="26AF38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2B0D05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378F96A1" w14:textId="77777777" w:rsidR="00FC7E52" w:rsidRPr="00567618" w:rsidRDefault="00FC7E52" w:rsidP="00FC7E52">
      <w:pPr>
        <w:pStyle w:val="FP"/>
        <w:rPr>
          <w:noProof/>
        </w:rPr>
      </w:pPr>
    </w:p>
    <w:p w14:paraId="1A927F39" w14:textId="77777777" w:rsidR="00FC7E52" w:rsidRPr="00567618" w:rsidRDefault="00FC7E52" w:rsidP="00FC7E52">
      <w:pPr>
        <w:pStyle w:val="TH"/>
        <w:rPr>
          <w:lang w:eastAsia="ko-KR"/>
        </w:rPr>
      </w:pPr>
      <w:bookmarkStart w:id="618" w:name="_CRTable6_102"/>
      <w:r w:rsidRPr="00567618">
        <w:t xml:space="preserve">Table </w:t>
      </w:r>
      <w:bookmarkEnd w:id="618"/>
      <w:r w:rsidRPr="00567618">
        <w:t>6.</w:t>
      </w:r>
      <w:r w:rsidRPr="00567618">
        <w:rPr>
          <w:lang w:eastAsia="ko-KR"/>
        </w:rPr>
        <w:t>10-2</w:t>
      </w:r>
      <w:r w:rsidRPr="00567618">
        <w:t xml:space="preserve">: Recommended bandwidth properties </w:t>
      </w:r>
      <w:r w:rsidRPr="00567618">
        <w:rPr>
          <w:lang w:eastAsia="ko-KR"/>
        </w:rPr>
        <w:t>for AMR-WB to be used with the ‘a=bw-info’ attribute when codec modes up to 12.65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15B407E6" w14:textId="77777777" w:rsidTr="00DD54CD">
        <w:trPr>
          <w:jc w:val="center"/>
        </w:trPr>
        <w:tc>
          <w:tcPr>
            <w:tcW w:w="3402" w:type="dxa"/>
            <w:shd w:val="clear" w:color="auto" w:fill="auto"/>
          </w:tcPr>
          <w:p w14:paraId="0127744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61A518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5D135FEE" w14:textId="77777777" w:rsidTr="00DD54CD">
        <w:trPr>
          <w:jc w:val="center"/>
        </w:trPr>
        <w:tc>
          <w:tcPr>
            <w:tcW w:w="3402" w:type="dxa"/>
            <w:shd w:val="clear" w:color="auto" w:fill="auto"/>
          </w:tcPr>
          <w:p w14:paraId="369FC8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2AE2E2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6.6, 8.85, 12.65</w:t>
            </w:r>
          </w:p>
        </w:tc>
      </w:tr>
      <w:tr w:rsidR="00FC7E52" w:rsidRPr="00567618" w14:paraId="65CC6E1D" w14:textId="77777777" w:rsidTr="00DD54CD">
        <w:trPr>
          <w:jc w:val="center"/>
        </w:trPr>
        <w:tc>
          <w:tcPr>
            <w:tcW w:w="3402" w:type="dxa"/>
            <w:shd w:val="clear" w:color="auto" w:fill="auto"/>
          </w:tcPr>
          <w:p w14:paraId="4B540C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72669E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12.65</w:t>
            </w:r>
          </w:p>
        </w:tc>
      </w:tr>
      <w:tr w:rsidR="00FC7E52" w:rsidRPr="00567618" w14:paraId="6B7CED27" w14:textId="77777777" w:rsidTr="00DD54CD">
        <w:trPr>
          <w:jc w:val="center"/>
        </w:trPr>
        <w:tc>
          <w:tcPr>
            <w:tcW w:w="3402" w:type="dxa"/>
            <w:shd w:val="clear" w:color="auto" w:fill="auto"/>
          </w:tcPr>
          <w:p w14:paraId="6EA935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C78A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6.6</w:t>
            </w:r>
          </w:p>
        </w:tc>
      </w:tr>
      <w:tr w:rsidR="00FC7E52" w:rsidRPr="00567618" w14:paraId="160CBF95" w14:textId="77777777" w:rsidTr="00DD54CD">
        <w:trPr>
          <w:jc w:val="center"/>
        </w:trPr>
        <w:tc>
          <w:tcPr>
            <w:tcW w:w="3402" w:type="dxa"/>
            <w:shd w:val="clear" w:color="auto" w:fill="auto"/>
          </w:tcPr>
          <w:p w14:paraId="32A2E8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2ED0A9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AMR/AMR-WB bandwidth-efficient</w:t>
            </w:r>
          </w:p>
        </w:tc>
      </w:tr>
      <w:tr w:rsidR="00FC7E52" w:rsidRPr="00567618" w14:paraId="6EECBFCD" w14:textId="77777777" w:rsidTr="00DD54CD">
        <w:trPr>
          <w:jc w:val="center"/>
        </w:trPr>
        <w:tc>
          <w:tcPr>
            <w:tcW w:w="3402" w:type="dxa"/>
            <w:shd w:val="clear" w:color="auto" w:fill="auto"/>
          </w:tcPr>
          <w:p w14:paraId="021E7D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66C6AD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0E12B90B" w14:textId="77777777" w:rsidTr="00DD54CD">
        <w:trPr>
          <w:jc w:val="center"/>
        </w:trPr>
        <w:tc>
          <w:tcPr>
            <w:tcW w:w="3402" w:type="dxa"/>
            <w:shd w:val="clear" w:color="auto" w:fill="auto"/>
          </w:tcPr>
          <w:p w14:paraId="0B8713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57F5DC5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770AC59" w14:textId="77777777" w:rsidTr="00DD54CD">
        <w:trPr>
          <w:jc w:val="center"/>
        </w:trPr>
        <w:tc>
          <w:tcPr>
            <w:tcW w:w="3402" w:type="dxa"/>
            <w:shd w:val="clear" w:color="auto" w:fill="auto"/>
          </w:tcPr>
          <w:p w14:paraId="7F51A0C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7990E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2612867E" w14:textId="77777777" w:rsidTr="00DD54CD">
        <w:trPr>
          <w:jc w:val="center"/>
        </w:trPr>
        <w:tc>
          <w:tcPr>
            <w:tcW w:w="3402" w:type="dxa"/>
            <w:shd w:val="clear" w:color="auto" w:fill="auto"/>
          </w:tcPr>
          <w:p w14:paraId="4890BD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73B94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64FDAA4C" w14:textId="77777777" w:rsidTr="00DD54CD">
        <w:trPr>
          <w:jc w:val="center"/>
        </w:trPr>
        <w:tc>
          <w:tcPr>
            <w:tcW w:w="3402" w:type="dxa"/>
            <w:shd w:val="clear" w:color="auto" w:fill="auto"/>
          </w:tcPr>
          <w:p w14:paraId="2FBE66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367942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4CBB18FB" w14:textId="77777777" w:rsidTr="00DD54CD">
        <w:trPr>
          <w:jc w:val="center"/>
        </w:trPr>
        <w:tc>
          <w:tcPr>
            <w:tcW w:w="3402" w:type="dxa"/>
            <w:shd w:val="clear" w:color="auto" w:fill="auto"/>
          </w:tcPr>
          <w:p w14:paraId="727B0B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7586BAD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2C4545F1" w14:textId="77777777" w:rsidTr="00DD54CD">
        <w:trPr>
          <w:jc w:val="center"/>
        </w:trPr>
        <w:tc>
          <w:tcPr>
            <w:tcW w:w="3402" w:type="dxa"/>
            <w:shd w:val="clear" w:color="auto" w:fill="auto"/>
          </w:tcPr>
          <w:p w14:paraId="40BA42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449BE8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 (see NOTE 1)</w:t>
            </w:r>
          </w:p>
        </w:tc>
      </w:tr>
      <w:tr w:rsidR="00FC7E52" w:rsidRPr="00567618" w14:paraId="18FE5F20" w14:textId="77777777" w:rsidTr="00DD54CD">
        <w:trPr>
          <w:jc w:val="center"/>
        </w:trPr>
        <w:tc>
          <w:tcPr>
            <w:tcW w:w="3402" w:type="dxa"/>
            <w:shd w:val="clear" w:color="auto" w:fill="auto"/>
          </w:tcPr>
          <w:p w14:paraId="7898EB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1D9C87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4044E682" w14:textId="77777777" w:rsidTr="00DD54CD">
        <w:trPr>
          <w:jc w:val="center"/>
        </w:trPr>
        <w:tc>
          <w:tcPr>
            <w:tcW w:w="3402" w:type="dxa"/>
            <w:shd w:val="clear" w:color="auto" w:fill="auto"/>
          </w:tcPr>
          <w:p w14:paraId="7194082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570A46A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w:t>
            </w:r>
          </w:p>
        </w:tc>
      </w:tr>
      <w:tr w:rsidR="00FC7E52" w:rsidRPr="00567618" w14:paraId="28407AB4" w14:textId="77777777" w:rsidTr="00DD54CD">
        <w:trPr>
          <w:jc w:val="center"/>
        </w:trPr>
        <w:tc>
          <w:tcPr>
            <w:tcW w:w="3402" w:type="dxa"/>
            <w:shd w:val="clear" w:color="auto" w:fill="auto"/>
          </w:tcPr>
          <w:p w14:paraId="2E4BD66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2E6D0AB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 (see NOTE 2)</w:t>
            </w:r>
          </w:p>
        </w:tc>
      </w:tr>
      <w:tr w:rsidR="00FC7E52" w:rsidRPr="00567618" w14:paraId="4F697C8E" w14:textId="77777777" w:rsidTr="00DD54CD">
        <w:trPr>
          <w:jc w:val="center"/>
        </w:trPr>
        <w:tc>
          <w:tcPr>
            <w:tcW w:w="6804" w:type="dxa"/>
            <w:gridSpan w:val="2"/>
            <w:shd w:val="clear" w:color="auto" w:fill="auto"/>
          </w:tcPr>
          <w:p w14:paraId="4CB000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17165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Minimum Supported Bandwidth is calculated based on the lowest codec rate when maximum frame aggregation is used.</w:t>
            </w:r>
          </w:p>
        </w:tc>
      </w:tr>
    </w:tbl>
    <w:p w14:paraId="1CDC2ACE" w14:textId="77777777" w:rsidR="00FC7E52" w:rsidRPr="00567618" w:rsidRDefault="00FC7E52" w:rsidP="00FC7E52">
      <w:pPr>
        <w:pStyle w:val="FP"/>
        <w:rPr>
          <w:noProof/>
        </w:rPr>
      </w:pPr>
    </w:p>
    <w:p w14:paraId="4562E4CC" w14:textId="77777777" w:rsidR="00FC7E52" w:rsidRPr="00567618" w:rsidRDefault="00FC7E52" w:rsidP="00FC7E52">
      <w:pPr>
        <w:pStyle w:val="TH"/>
        <w:rPr>
          <w:lang w:eastAsia="ko-KR"/>
        </w:rPr>
      </w:pPr>
      <w:bookmarkStart w:id="619" w:name="_CRTable6_103"/>
      <w:r w:rsidRPr="00567618">
        <w:lastRenderedPageBreak/>
        <w:t xml:space="preserve">Table </w:t>
      </w:r>
      <w:bookmarkEnd w:id="619"/>
      <w:r w:rsidRPr="00567618">
        <w:t>6.</w:t>
      </w:r>
      <w:r w:rsidRPr="00567618">
        <w:rPr>
          <w:lang w:eastAsia="ko-KR"/>
        </w:rPr>
        <w:t>10-3</w:t>
      </w:r>
      <w:r w:rsidRPr="00567618">
        <w:t xml:space="preserve">: Recommended bandwidth properties </w:t>
      </w:r>
      <w:r w:rsidRPr="00567618">
        <w:rPr>
          <w:lang w:eastAsia="ko-KR"/>
        </w:rPr>
        <w:t>for EVS to be used with the ‘a=bw-info’ attribute when codec modes up to 13.2 are negotiated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02"/>
        <w:gridCol w:w="3402"/>
      </w:tblGrid>
      <w:tr w:rsidR="00FC7E52" w:rsidRPr="00567618" w14:paraId="7A7ECDD8" w14:textId="77777777" w:rsidTr="00DD54CD">
        <w:trPr>
          <w:jc w:val="center"/>
        </w:trPr>
        <w:tc>
          <w:tcPr>
            <w:tcW w:w="3402" w:type="dxa"/>
            <w:shd w:val="clear" w:color="auto" w:fill="auto"/>
          </w:tcPr>
          <w:p w14:paraId="7DF036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Parameter</w:t>
            </w:r>
          </w:p>
        </w:tc>
        <w:tc>
          <w:tcPr>
            <w:tcW w:w="3402" w:type="dxa"/>
            <w:shd w:val="clear" w:color="auto" w:fill="auto"/>
          </w:tcPr>
          <w:p w14:paraId="035F4FA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Assumed setting</w:t>
            </w:r>
          </w:p>
        </w:tc>
      </w:tr>
      <w:tr w:rsidR="00FC7E52" w:rsidRPr="00567618" w14:paraId="15AC3652" w14:textId="77777777" w:rsidTr="00DD54CD">
        <w:trPr>
          <w:jc w:val="center"/>
        </w:trPr>
        <w:tc>
          <w:tcPr>
            <w:tcW w:w="3402" w:type="dxa"/>
            <w:shd w:val="clear" w:color="auto" w:fill="auto"/>
          </w:tcPr>
          <w:p w14:paraId="6DABC9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Negotiated codec modes</w:t>
            </w:r>
          </w:p>
        </w:tc>
        <w:tc>
          <w:tcPr>
            <w:tcW w:w="3402" w:type="dxa"/>
            <w:shd w:val="clear" w:color="auto" w:fill="auto"/>
          </w:tcPr>
          <w:p w14:paraId="724D2C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5.9 – 13.2</w:t>
            </w:r>
          </w:p>
        </w:tc>
      </w:tr>
      <w:tr w:rsidR="00FC7E52" w:rsidRPr="00567618" w14:paraId="266AB294" w14:textId="77777777" w:rsidTr="00DD54CD">
        <w:trPr>
          <w:jc w:val="center"/>
        </w:trPr>
        <w:tc>
          <w:tcPr>
            <w:tcW w:w="3402" w:type="dxa"/>
            <w:shd w:val="clear" w:color="auto" w:fill="auto"/>
          </w:tcPr>
          <w:p w14:paraId="0AAC9A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without redundancy</w:t>
            </w:r>
          </w:p>
        </w:tc>
        <w:tc>
          <w:tcPr>
            <w:tcW w:w="3402" w:type="dxa"/>
            <w:shd w:val="clear" w:color="auto" w:fill="auto"/>
          </w:tcPr>
          <w:p w14:paraId="1AAAD2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13.2</w:t>
            </w:r>
          </w:p>
        </w:tc>
      </w:tr>
      <w:tr w:rsidR="00FC7E52" w:rsidRPr="00567618" w14:paraId="689A8014" w14:textId="77777777" w:rsidTr="00DD54CD">
        <w:trPr>
          <w:jc w:val="center"/>
        </w:trPr>
        <w:tc>
          <w:tcPr>
            <w:tcW w:w="3402" w:type="dxa"/>
            <w:shd w:val="clear" w:color="auto" w:fill="auto"/>
          </w:tcPr>
          <w:p w14:paraId="6651A17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Codec mode used with redundancy</w:t>
            </w:r>
          </w:p>
        </w:tc>
        <w:tc>
          <w:tcPr>
            <w:tcW w:w="3402" w:type="dxa"/>
            <w:shd w:val="clear" w:color="auto" w:fill="auto"/>
          </w:tcPr>
          <w:p w14:paraId="64AD54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7.2</w:t>
            </w:r>
          </w:p>
        </w:tc>
      </w:tr>
      <w:tr w:rsidR="00FC7E52" w:rsidRPr="00567618" w14:paraId="59E3049D" w14:textId="77777777" w:rsidTr="00DD54CD">
        <w:trPr>
          <w:jc w:val="center"/>
        </w:trPr>
        <w:tc>
          <w:tcPr>
            <w:tcW w:w="3402" w:type="dxa"/>
            <w:shd w:val="clear" w:color="auto" w:fill="auto"/>
          </w:tcPr>
          <w:p w14:paraId="0A3070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Payload format</w:t>
            </w:r>
          </w:p>
        </w:tc>
        <w:tc>
          <w:tcPr>
            <w:tcW w:w="3402" w:type="dxa"/>
            <w:shd w:val="clear" w:color="auto" w:fill="auto"/>
          </w:tcPr>
          <w:p w14:paraId="7F46CAE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EVS</w:t>
            </w:r>
          </w:p>
        </w:tc>
      </w:tr>
      <w:tr w:rsidR="00FC7E52" w:rsidRPr="00567618" w14:paraId="316AAA6A" w14:textId="77777777" w:rsidTr="00DD54CD">
        <w:trPr>
          <w:jc w:val="center"/>
        </w:trPr>
        <w:tc>
          <w:tcPr>
            <w:tcW w:w="3402" w:type="dxa"/>
            <w:shd w:val="clear" w:color="auto" w:fill="auto"/>
          </w:tcPr>
          <w:p w14:paraId="7534EF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frame aggregation</w:t>
            </w:r>
          </w:p>
        </w:tc>
        <w:tc>
          <w:tcPr>
            <w:tcW w:w="3402" w:type="dxa"/>
            <w:shd w:val="clear" w:color="auto" w:fill="auto"/>
          </w:tcPr>
          <w:p w14:paraId="0ACB39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bCs/>
              </w:rPr>
            </w:pPr>
            <w:r w:rsidRPr="00567618">
              <w:rPr>
                <w:bCs/>
              </w:rPr>
              <w:t>1 frame per packet</w:t>
            </w:r>
          </w:p>
        </w:tc>
      </w:tr>
      <w:tr w:rsidR="00FC7E52" w:rsidRPr="00567618" w14:paraId="4F0E27DA" w14:textId="77777777" w:rsidTr="00DD54CD">
        <w:trPr>
          <w:jc w:val="center"/>
        </w:trPr>
        <w:tc>
          <w:tcPr>
            <w:tcW w:w="3402" w:type="dxa"/>
            <w:shd w:val="clear" w:color="auto" w:fill="auto"/>
          </w:tcPr>
          <w:p w14:paraId="64186B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frame aggregation</w:t>
            </w:r>
          </w:p>
        </w:tc>
        <w:tc>
          <w:tcPr>
            <w:tcW w:w="3402" w:type="dxa"/>
            <w:shd w:val="clear" w:color="auto" w:fill="auto"/>
          </w:tcPr>
          <w:p w14:paraId="17D12F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 frames per packet</w:t>
            </w:r>
          </w:p>
        </w:tc>
      </w:tr>
      <w:tr w:rsidR="00FC7E52" w:rsidRPr="00567618" w14:paraId="4FA71E98" w14:textId="77777777" w:rsidTr="00DD54CD">
        <w:trPr>
          <w:jc w:val="center"/>
        </w:trPr>
        <w:tc>
          <w:tcPr>
            <w:tcW w:w="3402" w:type="dxa"/>
            <w:shd w:val="clear" w:color="auto" w:fill="auto"/>
          </w:tcPr>
          <w:p w14:paraId="6D1BB7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redundancy level</w:t>
            </w:r>
          </w:p>
        </w:tc>
        <w:tc>
          <w:tcPr>
            <w:tcW w:w="3402" w:type="dxa"/>
            <w:shd w:val="clear" w:color="auto" w:fill="auto"/>
          </w:tcPr>
          <w:p w14:paraId="5B510E8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100%</w:t>
            </w:r>
          </w:p>
        </w:tc>
      </w:tr>
      <w:tr w:rsidR="00FC7E52" w:rsidRPr="00567618" w14:paraId="515440C3" w14:textId="77777777" w:rsidTr="00DD54CD">
        <w:trPr>
          <w:jc w:val="center"/>
        </w:trPr>
        <w:tc>
          <w:tcPr>
            <w:tcW w:w="3402" w:type="dxa"/>
            <w:shd w:val="clear" w:color="auto" w:fill="auto"/>
          </w:tcPr>
          <w:p w14:paraId="594D86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Redundancy offset</w:t>
            </w:r>
          </w:p>
        </w:tc>
        <w:tc>
          <w:tcPr>
            <w:tcW w:w="3402" w:type="dxa"/>
            <w:shd w:val="clear" w:color="auto" w:fill="auto"/>
          </w:tcPr>
          <w:p w14:paraId="0E403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0</w:t>
            </w:r>
          </w:p>
        </w:tc>
      </w:tr>
      <w:tr w:rsidR="00FC7E52" w:rsidRPr="00567618" w14:paraId="4C1CBEFC" w14:textId="77777777" w:rsidTr="00DD54CD">
        <w:trPr>
          <w:jc w:val="center"/>
        </w:trPr>
        <w:tc>
          <w:tcPr>
            <w:tcW w:w="3402" w:type="dxa"/>
            <w:shd w:val="clear" w:color="auto" w:fill="auto"/>
          </w:tcPr>
          <w:p w14:paraId="28454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IP version</w:t>
            </w:r>
          </w:p>
        </w:tc>
        <w:tc>
          <w:tcPr>
            <w:tcW w:w="3402" w:type="dxa"/>
            <w:shd w:val="clear" w:color="auto" w:fill="auto"/>
          </w:tcPr>
          <w:p w14:paraId="04B5C3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6</w:t>
            </w:r>
          </w:p>
        </w:tc>
      </w:tr>
      <w:tr w:rsidR="00FC7E52" w:rsidRPr="00567618" w14:paraId="2E9B7710" w14:textId="77777777" w:rsidTr="00DD54CD">
        <w:trPr>
          <w:jc w:val="center"/>
        </w:trPr>
        <w:tc>
          <w:tcPr>
            <w:tcW w:w="3402" w:type="dxa"/>
            <w:shd w:val="clear" w:color="auto" w:fill="auto"/>
          </w:tcPr>
          <w:p w14:paraId="05D7A88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Bandwidth property</w:t>
            </w:r>
          </w:p>
        </w:tc>
        <w:tc>
          <w:tcPr>
            <w:tcW w:w="3402" w:type="dxa"/>
            <w:shd w:val="clear" w:color="auto" w:fill="auto"/>
          </w:tcPr>
          <w:p w14:paraId="3D6A35B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Value</w:t>
            </w:r>
          </w:p>
        </w:tc>
      </w:tr>
      <w:tr w:rsidR="00FC7E52" w:rsidRPr="00567618" w14:paraId="55D4F433" w14:textId="77777777" w:rsidTr="00DD54CD">
        <w:trPr>
          <w:jc w:val="center"/>
        </w:trPr>
        <w:tc>
          <w:tcPr>
            <w:tcW w:w="3402" w:type="dxa"/>
            <w:shd w:val="clear" w:color="auto" w:fill="auto"/>
          </w:tcPr>
          <w:p w14:paraId="1D3362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Supported Bandwidth</w:t>
            </w:r>
          </w:p>
        </w:tc>
        <w:tc>
          <w:tcPr>
            <w:tcW w:w="3402" w:type="dxa"/>
            <w:shd w:val="clear" w:color="auto" w:fill="auto"/>
          </w:tcPr>
          <w:p w14:paraId="575793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 (see NOTE 1 and NOTE 2)</w:t>
            </w:r>
          </w:p>
        </w:tc>
      </w:tr>
      <w:tr w:rsidR="00FC7E52" w:rsidRPr="00567618" w14:paraId="67F8FDBC" w14:textId="77777777" w:rsidTr="00DD54CD">
        <w:trPr>
          <w:jc w:val="center"/>
        </w:trPr>
        <w:tc>
          <w:tcPr>
            <w:tcW w:w="3402" w:type="dxa"/>
            <w:shd w:val="clear" w:color="auto" w:fill="auto"/>
          </w:tcPr>
          <w:p w14:paraId="65A937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Maximum Desired Bandwidth</w:t>
            </w:r>
          </w:p>
        </w:tc>
        <w:tc>
          <w:tcPr>
            <w:tcW w:w="3402" w:type="dxa"/>
            <w:shd w:val="clear" w:color="auto" w:fill="auto"/>
          </w:tcPr>
          <w:p w14:paraId="27C5BD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38</w:t>
            </w:r>
          </w:p>
        </w:tc>
      </w:tr>
      <w:tr w:rsidR="00FC7E52" w:rsidRPr="00567618" w14:paraId="731DC48C" w14:textId="77777777" w:rsidTr="00DD54CD">
        <w:trPr>
          <w:jc w:val="center"/>
        </w:trPr>
        <w:tc>
          <w:tcPr>
            <w:tcW w:w="3402" w:type="dxa"/>
            <w:shd w:val="clear" w:color="auto" w:fill="auto"/>
          </w:tcPr>
          <w:p w14:paraId="562B00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Desired Bandwidth</w:t>
            </w:r>
          </w:p>
        </w:tc>
        <w:tc>
          <w:tcPr>
            <w:tcW w:w="3402" w:type="dxa"/>
            <w:shd w:val="clear" w:color="auto" w:fill="auto"/>
          </w:tcPr>
          <w:p w14:paraId="4ACB44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32 (see NOTE 2)</w:t>
            </w:r>
          </w:p>
        </w:tc>
      </w:tr>
      <w:tr w:rsidR="00FC7E52" w:rsidRPr="00567618" w14:paraId="55C8BA53" w14:textId="77777777" w:rsidTr="00DD54CD">
        <w:trPr>
          <w:jc w:val="center"/>
        </w:trPr>
        <w:tc>
          <w:tcPr>
            <w:tcW w:w="3402" w:type="dxa"/>
            <w:shd w:val="clear" w:color="auto" w:fill="auto"/>
          </w:tcPr>
          <w:p w14:paraId="580A2F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Minimum Supported Bandwidth</w:t>
            </w:r>
          </w:p>
        </w:tc>
        <w:tc>
          <w:tcPr>
            <w:tcW w:w="3402" w:type="dxa"/>
            <w:shd w:val="clear" w:color="auto" w:fill="auto"/>
          </w:tcPr>
          <w:p w14:paraId="19BF2A5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14 (see NOTE 2)</w:t>
            </w:r>
          </w:p>
        </w:tc>
      </w:tr>
      <w:tr w:rsidR="00FC7E52" w:rsidRPr="00567618" w14:paraId="2E9F89BA" w14:textId="77777777" w:rsidTr="00DD54CD">
        <w:trPr>
          <w:jc w:val="center"/>
        </w:trPr>
        <w:tc>
          <w:tcPr>
            <w:tcW w:w="6804" w:type="dxa"/>
            <w:gridSpan w:val="2"/>
            <w:shd w:val="clear" w:color="auto" w:fill="auto"/>
          </w:tcPr>
          <w:p w14:paraId="10A0F7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1: If redundancy is needed for higher codec modes, if additional redundancy is needed, or if redundancy offset is needed then the Maximum Supported Bandwidth needs to be set to a higher value.</w:t>
            </w:r>
          </w:p>
          <w:p w14:paraId="0A350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NOTE 2: The bandwidth is calculated assuming EVS 7.2 kbps when maximum frame aggregation is used.</w:t>
            </w:r>
          </w:p>
        </w:tc>
      </w:tr>
    </w:tbl>
    <w:p w14:paraId="397360F7" w14:textId="77777777" w:rsidR="00FC7E52" w:rsidRPr="00567618" w:rsidRDefault="00FC7E52" w:rsidP="00FC7E52">
      <w:pPr>
        <w:pStyle w:val="FP"/>
      </w:pPr>
    </w:p>
    <w:p w14:paraId="7F639424" w14:textId="27E3CE90" w:rsidR="003B0BD9" w:rsidRDefault="00FC7E52" w:rsidP="003B0BD9">
      <w:r w:rsidRPr="00567618">
        <w:t>SDP examples using the ‘a=bw-info’ attribute for speech are shown in annex A.6.3.</w:t>
      </w:r>
    </w:p>
    <w:p w14:paraId="38C10752" w14:textId="1B79CA6E" w:rsidR="003B0BD9" w:rsidRPr="00567618" w:rsidRDefault="003B0BD9" w:rsidP="003B0BD9">
      <w:r>
        <w:t xml:space="preserve">When IVAS is offered, the bandwidth offered in b=AS shall consider the bandwidth needed for the highest negotiated IVAS bitrate using one frame per packet and for the PI data. An example procedure for calculating the required bandwidth is described in Annex </w:t>
      </w:r>
      <w:r w:rsidR="0047248D">
        <w:t>Z</w:t>
      </w:r>
      <w:r>
        <w:t>.</w:t>
      </w:r>
    </w:p>
    <w:p w14:paraId="4914C349" w14:textId="77777777" w:rsidR="00FC7E52" w:rsidRPr="00567618" w:rsidRDefault="00FC7E52" w:rsidP="00FC7E52">
      <w:pPr>
        <w:pStyle w:val="Heading4"/>
      </w:pPr>
      <w:bookmarkStart w:id="620" w:name="_CR6_2_5_3"/>
      <w:bookmarkStart w:id="621" w:name="_Toc26369236"/>
      <w:bookmarkStart w:id="622" w:name="_Toc36227118"/>
      <w:bookmarkStart w:id="623" w:name="_Toc36228132"/>
      <w:bookmarkStart w:id="624" w:name="_Toc36228759"/>
      <w:bookmarkStart w:id="625" w:name="_Toc68847078"/>
      <w:bookmarkStart w:id="626" w:name="_Toc74611013"/>
      <w:bookmarkStart w:id="627" w:name="_Toc75566292"/>
      <w:bookmarkStart w:id="628" w:name="_Toc89789843"/>
      <w:bookmarkStart w:id="629" w:name="_Toc99466478"/>
      <w:bookmarkStart w:id="630" w:name="_Toc216799294"/>
      <w:bookmarkEnd w:id="620"/>
      <w:r w:rsidRPr="00567618">
        <w:rPr>
          <w:lang w:eastAsia="ko-KR"/>
        </w:rPr>
        <w:t>6</w:t>
      </w:r>
      <w:r w:rsidRPr="00567618">
        <w:t>.2.</w:t>
      </w:r>
      <w:r w:rsidRPr="00567618">
        <w:rPr>
          <w:lang w:eastAsia="ko-KR"/>
        </w:rPr>
        <w:t>5</w:t>
      </w:r>
      <w:r w:rsidRPr="00567618">
        <w:t>.</w:t>
      </w:r>
      <w:r w:rsidRPr="00567618">
        <w:rPr>
          <w:lang w:eastAsia="ko-KR"/>
        </w:rPr>
        <w:t>3</w:t>
      </w:r>
      <w:r w:rsidRPr="00567618">
        <w:tab/>
      </w:r>
      <w:r w:rsidRPr="00567618">
        <w:rPr>
          <w:lang w:eastAsia="ko-KR"/>
        </w:rPr>
        <w:t>Video</w:t>
      </w:r>
      <w:bookmarkEnd w:id="621"/>
      <w:bookmarkEnd w:id="622"/>
      <w:bookmarkEnd w:id="623"/>
      <w:bookmarkEnd w:id="624"/>
      <w:bookmarkEnd w:id="625"/>
      <w:bookmarkEnd w:id="626"/>
      <w:bookmarkEnd w:id="627"/>
      <w:bookmarkEnd w:id="628"/>
      <w:bookmarkEnd w:id="629"/>
      <w:bookmarkEnd w:id="630"/>
    </w:p>
    <w:p w14:paraId="3C949BF7" w14:textId="77777777" w:rsidR="00FC7E52" w:rsidRPr="00567618" w:rsidRDefault="00FC7E52" w:rsidP="00FC7E52">
      <w:pPr>
        <w:spacing w:before="180"/>
      </w:pPr>
      <w:r w:rsidRPr="00567618">
        <w:t>The b=AS parameter is set to match the maximum bit rate desired for the media in the receiving direction.</w:t>
      </w:r>
    </w:p>
    <w:p w14:paraId="2C302168" w14:textId="77777777" w:rsidR="00FC7E52" w:rsidRPr="00567618" w:rsidRDefault="00FC7E52" w:rsidP="00FC7E52">
      <w:pPr>
        <w:spacing w:before="180"/>
      </w:pPr>
      <w:r w:rsidRPr="00567618">
        <w:t>Video codecs are usually capable of adapting the bit rate over a large bit rate range. This allows for dynamic addition of redundancy (see clauses 6.2.3.5 and 6.2.3.6) without explicitly allocating any additional bandwidth for the redundancy information. Therefore, when the ‘a=bw-info’ attribute is used, the Maximum Supported Bandwidth and the Maximum Desired Bandwidth properties should be set to the same value.</w:t>
      </w:r>
    </w:p>
    <w:p w14:paraId="4D7E61FB" w14:textId="77777777" w:rsidR="00FC7E52" w:rsidRPr="00567618" w:rsidRDefault="00FC7E52" w:rsidP="00FC7E52">
      <w:r w:rsidRPr="00567618">
        <w:t>SDP examples using the ‘a=bw-info’ attribute for video are shown in annex A.6.3.</w:t>
      </w:r>
    </w:p>
    <w:p w14:paraId="0481B3CD" w14:textId="77777777" w:rsidR="00FC7E52" w:rsidRPr="00567618" w:rsidRDefault="00FC7E52" w:rsidP="00FC7E52">
      <w:pPr>
        <w:pStyle w:val="Heading3"/>
      </w:pPr>
      <w:bookmarkStart w:id="631" w:name="_CR6_2_6"/>
      <w:bookmarkStart w:id="632" w:name="_Toc26369237"/>
      <w:bookmarkStart w:id="633" w:name="_Toc36227119"/>
      <w:bookmarkStart w:id="634" w:name="_Toc36228133"/>
      <w:bookmarkStart w:id="635" w:name="_Toc36228760"/>
      <w:bookmarkStart w:id="636" w:name="_Toc68847079"/>
      <w:bookmarkStart w:id="637" w:name="_Toc74611014"/>
      <w:bookmarkStart w:id="638" w:name="_Toc75566293"/>
      <w:bookmarkStart w:id="639" w:name="_Toc89789844"/>
      <w:bookmarkStart w:id="640" w:name="_Toc99466479"/>
      <w:bookmarkStart w:id="641" w:name="_Toc216799295"/>
      <w:bookmarkEnd w:id="631"/>
      <w:r w:rsidRPr="00567618">
        <w:t>6.2.6</w:t>
      </w:r>
      <w:r w:rsidRPr="00567618">
        <w:tab/>
        <w:t>The Synchronization Info attribute "3gpp_sync_info"</w:t>
      </w:r>
      <w:bookmarkEnd w:id="632"/>
      <w:bookmarkEnd w:id="633"/>
      <w:bookmarkEnd w:id="634"/>
      <w:bookmarkEnd w:id="635"/>
      <w:bookmarkEnd w:id="636"/>
      <w:bookmarkEnd w:id="637"/>
      <w:bookmarkEnd w:id="638"/>
      <w:bookmarkEnd w:id="639"/>
      <w:bookmarkEnd w:id="640"/>
      <w:bookmarkEnd w:id="641"/>
    </w:p>
    <w:p w14:paraId="7EDB7C3C" w14:textId="77777777" w:rsidR="00FC7E52" w:rsidRPr="00567618" w:rsidRDefault="00FC7E52" w:rsidP="00FC7E52">
      <w:r w:rsidRPr="00567618">
        <w:rPr>
          <w:iCs/>
        </w:rPr>
        <w:t>Synchronization jitter</w:t>
      </w:r>
      <w:r w:rsidRPr="00567618">
        <w:rPr>
          <w:i/>
        </w:rPr>
        <w:t xml:space="preserve"> </w:t>
      </w:r>
      <w:r w:rsidRPr="00567618">
        <w:t>(also known as synchronization or inter-media skew) is defined as the amount of synchronization delay between media streams that needs to be maintained during the synchronization process (at the receiver side), which is acceptable to a session (or the sender of the multimedia streams) for a good user experience.</w:t>
      </w:r>
    </w:p>
    <w:p w14:paraId="453A15EA" w14:textId="77777777" w:rsidR="00FC7E52" w:rsidRPr="00567618" w:rsidRDefault="00FC7E52" w:rsidP="00FC7E52">
      <w:r w:rsidRPr="00567618">
        <w:t>Tight synchronization between the constituent streams is not necessary for all types of MTSI sessions. For instance, during a VoIP call, one of the call participants may wish to share a video clip or share his/her camera view. In this situation, the sender may want to relax the requirement on the receiver to synchronize the audio and the video streams in order to maintain a good video quality without stressing on tight audio/video synchronization. The Synchronization Info attribute defined in the present document is not just limited to lip-sync between audio/video streams, but is also applicable to any two media streams that need to be synchronized during an MTSI session. This attribute allows an MTSI client to specify whether or not media streams should be synchronized. In case the choice is to have synchronization between different streams, it is up to the implementation, use case and application to decide the exact amount of synchronization jitter allowed between the streams to synchronize.</w:t>
      </w:r>
    </w:p>
    <w:p w14:paraId="60677F42" w14:textId="77777777" w:rsidR="00FC7E52" w:rsidRPr="00567618" w:rsidRDefault="00FC7E52" w:rsidP="00FC7E52">
      <w:r w:rsidRPr="00567618">
        <w:lastRenderedPageBreak/>
        <w:t>The ABNF for the synchronization info attribute is described as follows:</w:t>
      </w:r>
    </w:p>
    <w:p w14:paraId="7D89EB3A" w14:textId="77777777" w:rsidR="00FC7E52" w:rsidRPr="00567618" w:rsidRDefault="00FC7E52" w:rsidP="00FC7E52">
      <w:pPr>
        <w:pStyle w:val="B1"/>
        <w:tabs>
          <w:tab w:val="left" w:pos="2552"/>
        </w:tabs>
      </w:pPr>
      <w:r w:rsidRPr="00567618">
        <w:t>Synchronization-Info</w:t>
      </w:r>
      <w:r w:rsidRPr="00567618">
        <w:tab/>
        <w:t>= "a" "=" "3gpp_sync_info" ":" sync-value</w:t>
      </w:r>
    </w:p>
    <w:p w14:paraId="2F12119F" w14:textId="77777777" w:rsidR="00FC7E52" w:rsidRPr="00567618" w:rsidRDefault="00FC7E52" w:rsidP="00FC7E52">
      <w:pPr>
        <w:pStyle w:val="B1"/>
        <w:tabs>
          <w:tab w:val="left" w:pos="2552"/>
        </w:tabs>
      </w:pPr>
      <w:r w:rsidRPr="00567618">
        <w:t>sync-value</w:t>
      </w:r>
      <w:r w:rsidRPr="00567618">
        <w:tab/>
        <w:t>= "Sync" / "No Sync"</w:t>
      </w:r>
    </w:p>
    <w:p w14:paraId="633ADCD9" w14:textId="77777777" w:rsidR="00FC7E52" w:rsidRPr="00567618" w:rsidRDefault="00FC7E52" w:rsidP="00FC7E52">
      <w:r w:rsidRPr="00567618">
        <w:t>The value "Sync" indicates that synchronization between media shall be maintained. The value "No Sync" indicates that No Synchronization is required between the media.</w:t>
      </w:r>
    </w:p>
    <w:p w14:paraId="643753BC" w14:textId="77777777" w:rsidR="00FC7E52" w:rsidRPr="00567618" w:rsidRDefault="00FC7E52" w:rsidP="00FC7E52">
      <w:r w:rsidRPr="00567618">
        <w:t>The parameter "3gpp_sync_info" should be included in the SDP at the session level and/or at the media level. Its usage is governed by the following rules:</w:t>
      </w:r>
    </w:p>
    <w:p w14:paraId="39944A82" w14:textId="77777777" w:rsidR="00FC7E52" w:rsidRPr="00567618" w:rsidRDefault="00FC7E52" w:rsidP="00FC7E52">
      <w:pPr>
        <w:pStyle w:val="B1"/>
      </w:pPr>
      <w:r w:rsidRPr="00567618">
        <w:t>1.</w:t>
      </w:r>
      <w:r w:rsidRPr="00567618">
        <w:tab/>
        <w:t xml:space="preserve">At the session level, the "3gpp_sync_info" attribute shall be used with the group attribute defined in </w:t>
      </w:r>
      <w:r>
        <w:t>RFC </w:t>
      </w:r>
      <w:r w:rsidRPr="00567618">
        <w:t>3388 [48]. The group attribute indicates to the receiver which streams (identified by their mid attributes) that are to be synchronized. The "3gpp_sync_info" attribute shall follow the "group: LS" line in the SDP.</w:t>
      </w:r>
    </w:p>
    <w:p w14:paraId="08FB36B2" w14:textId="77777777" w:rsidR="00FC7E52" w:rsidRPr="00567618" w:rsidRDefault="00FC7E52" w:rsidP="00FC7E52">
      <w:pPr>
        <w:pStyle w:val="B1"/>
      </w:pPr>
      <w:r w:rsidRPr="00567618">
        <w:t>2.</w:t>
      </w:r>
      <w:r w:rsidRPr="00567618">
        <w:tab/>
        <w:t xml:space="preserve">At the media level, the "3gpp_sync_info" attribute shall assume a value of "No Sync" only. It indicates to the receiver that this particular media stream is not required to be synchronized with any other media stream in the session. The use of the "mid" attribute of </w:t>
      </w:r>
      <w:r>
        <w:t>RFC </w:t>
      </w:r>
      <w:r w:rsidRPr="00567618">
        <w:t>3388</w:t>
      </w:r>
      <w:r>
        <w:t> </w:t>
      </w:r>
      <w:r w:rsidRPr="00567618">
        <w:t xml:space="preserve">[48] is optional in this case. If the "mid" attribute is used for any other media in the session, then "mid" with this media line shall be used also according to </w:t>
      </w:r>
      <w:r>
        <w:t>RFC </w:t>
      </w:r>
      <w:r w:rsidRPr="00567618">
        <w:t>3388</w:t>
      </w:r>
      <w:r>
        <w:t> </w:t>
      </w:r>
      <w:r w:rsidRPr="00567618">
        <w:t>[48]. Otherwise, it is not necessary to tie the "3gpp_sync_info" attribute with the "mid" attribute.</w:t>
      </w:r>
    </w:p>
    <w:p w14:paraId="286DF97F" w14:textId="77777777" w:rsidR="00FC7E52" w:rsidRPr="00567618" w:rsidRDefault="00FC7E52" w:rsidP="00FC7E52">
      <w:pPr>
        <w:pStyle w:val="B1"/>
      </w:pPr>
      <w:r w:rsidRPr="00567618">
        <w:t>3.</w:t>
      </w:r>
      <w:r w:rsidRPr="00567618">
        <w:tab/>
        <w:t>When the "3gpp_sync_info" attribute is defined at both session level (with the "group" attribute) and media level, then the media level attribute shall override the session level attribute. Thus if the "3gpp_sync_info" attribute is defined at the media level, then that particular media stream is not to be synchronized with any other media stream in the session (even if the "3gpp_sync_info" is defined at the session level for this media stream).</w:t>
      </w:r>
    </w:p>
    <w:p w14:paraId="1E0944C5" w14:textId="77777777" w:rsidR="00FC7E52" w:rsidRPr="00567618" w:rsidRDefault="00FC7E52" w:rsidP="00FC7E52">
      <w:r w:rsidRPr="00567618">
        <w:t>The calling party (or the initiator or offerer of the multimedia stream) should include the "3gpp_sync_info" attribute in the SDP which is carried in the initial INVITE message. Upon reception of the INVITE message that includes the "3gpp_sync_info" attribute, the other party in the session should include its own "3gpp_sync_info" attribute (with its own wish for synchronization or no synchronization) in the 200/OK response message.</w:t>
      </w:r>
    </w:p>
    <w:p w14:paraId="64A005EB" w14:textId="77777777" w:rsidR="00FC7E52" w:rsidRPr="00567618" w:rsidRDefault="00FC7E52" w:rsidP="00FC7E52">
      <w:r w:rsidRPr="00567618">
        <w:t>There are no offer/answer implications on the "3gpp_sync_info" attribute; it provides synchronization requirement between the specified media streams to the receiver. The "3gpp_sync_info" attribute in the calling party SDP is only an indication to the called party of the synchronization requirement that should be maintained between the specified media streams that it receives. Similarly the "3gpp_sync_info" attribute value from the called party is an indication to the calling party of the synchronization requirements between specified media streams. The "3gpp_sync_info" attribute value can be different for the calling and the called parties.</w:t>
      </w:r>
    </w:p>
    <w:p w14:paraId="6A0FE5BB" w14:textId="77777777" w:rsidR="00FC7E52" w:rsidRPr="00567618" w:rsidRDefault="00FC7E52" w:rsidP="00FC7E52">
      <w:r w:rsidRPr="00567618">
        <w:t>SDP examples using the "3gpp_sync_info" attribute are given in clause A.7.</w:t>
      </w:r>
    </w:p>
    <w:p w14:paraId="7EED1D35" w14:textId="77777777" w:rsidR="00FC7E52" w:rsidRPr="00567618" w:rsidRDefault="00FC7E52" w:rsidP="00FC7E52">
      <w:pPr>
        <w:pStyle w:val="NO"/>
      </w:pPr>
      <w:r w:rsidRPr="00567618">
        <w:t>NOTE:</w:t>
      </w:r>
      <w:r w:rsidRPr="00567618">
        <w:tab/>
        <w:t xml:space="preserve">Default operation in the absence of the "3gpp_sync_info" attribute in SDP is to maintain synchronization between media streams. </w:t>
      </w:r>
    </w:p>
    <w:p w14:paraId="69867822" w14:textId="77777777" w:rsidR="00FC7E52" w:rsidRPr="00567618" w:rsidRDefault="00FC7E52" w:rsidP="00FC7E52">
      <w:pPr>
        <w:pStyle w:val="Heading3"/>
      </w:pPr>
      <w:bookmarkStart w:id="642" w:name="_CR6_2_7"/>
      <w:bookmarkStart w:id="643" w:name="_Toc26369238"/>
      <w:bookmarkStart w:id="644" w:name="_Toc36227120"/>
      <w:bookmarkStart w:id="645" w:name="_Toc36228134"/>
      <w:bookmarkStart w:id="646" w:name="_Toc36228761"/>
      <w:bookmarkStart w:id="647" w:name="_Toc68847080"/>
      <w:bookmarkStart w:id="648" w:name="_Toc74611015"/>
      <w:bookmarkStart w:id="649" w:name="_Toc75566294"/>
      <w:bookmarkStart w:id="650" w:name="_Toc89789845"/>
      <w:bookmarkStart w:id="651" w:name="_Toc99466480"/>
      <w:bookmarkStart w:id="652" w:name="_Toc216799296"/>
      <w:bookmarkEnd w:id="642"/>
      <w:r w:rsidRPr="00567618">
        <w:t>6.2.7</w:t>
      </w:r>
      <w:r w:rsidRPr="00567618">
        <w:tab/>
        <w:t>Negotiated QoS parameters</w:t>
      </w:r>
      <w:bookmarkEnd w:id="643"/>
      <w:bookmarkEnd w:id="644"/>
      <w:bookmarkEnd w:id="645"/>
      <w:bookmarkEnd w:id="646"/>
      <w:bookmarkEnd w:id="647"/>
      <w:bookmarkEnd w:id="648"/>
      <w:bookmarkEnd w:id="649"/>
      <w:bookmarkEnd w:id="650"/>
      <w:bookmarkEnd w:id="651"/>
      <w:bookmarkEnd w:id="652"/>
    </w:p>
    <w:p w14:paraId="66BB902F" w14:textId="77777777" w:rsidR="00FC7E52" w:rsidRPr="00567618" w:rsidRDefault="00FC7E52" w:rsidP="00FC7E52">
      <w:pPr>
        <w:pStyle w:val="Heading4"/>
      </w:pPr>
      <w:bookmarkStart w:id="653" w:name="_CR6_2_7_1"/>
      <w:bookmarkStart w:id="654" w:name="_Toc26369239"/>
      <w:bookmarkStart w:id="655" w:name="_Toc36227121"/>
      <w:bookmarkStart w:id="656" w:name="_Toc36228135"/>
      <w:bookmarkStart w:id="657" w:name="_Toc36228762"/>
      <w:bookmarkStart w:id="658" w:name="_Toc68847081"/>
      <w:bookmarkStart w:id="659" w:name="_Toc74611016"/>
      <w:bookmarkStart w:id="660" w:name="_Toc75566295"/>
      <w:bookmarkStart w:id="661" w:name="_Toc89789846"/>
      <w:bookmarkStart w:id="662" w:name="_Toc99466481"/>
      <w:bookmarkStart w:id="663" w:name="_Toc216799297"/>
      <w:bookmarkEnd w:id="653"/>
      <w:r w:rsidRPr="00567618">
        <w:t>6.2.7.1</w:t>
      </w:r>
      <w:r w:rsidRPr="00567618">
        <w:tab/>
        <w:t>General</w:t>
      </w:r>
      <w:bookmarkEnd w:id="654"/>
      <w:bookmarkEnd w:id="655"/>
      <w:bookmarkEnd w:id="656"/>
      <w:bookmarkEnd w:id="657"/>
      <w:bookmarkEnd w:id="658"/>
      <w:bookmarkEnd w:id="659"/>
      <w:bookmarkEnd w:id="660"/>
      <w:bookmarkEnd w:id="661"/>
      <w:bookmarkEnd w:id="662"/>
      <w:bookmarkEnd w:id="663"/>
    </w:p>
    <w:p w14:paraId="44974120" w14:textId="77777777" w:rsidR="00FC7E52" w:rsidRPr="00567618" w:rsidRDefault="00FC7E52" w:rsidP="00FC7E52">
      <w:r w:rsidRPr="00567618">
        <w:t>The MTSI client in the terminal may support the negotiation of the QoS.</w:t>
      </w:r>
      <w:r w:rsidRPr="00567618">
        <w:rPr>
          <w:lang w:eastAsia="ko-KR"/>
        </w:rPr>
        <w:t xml:space="preserve"> </w:t>
      </w:r>
      <w:r w:rsidRPr="00567618">
        <w:t>The term "negotiated" in the present document describes the end result of a QoS negotiation between an MTSI client in terminal and the network (or the end result of what the network grants to the MTSI client in terminal even if no negotiation takes place).</w:t>
      </w:r>
    </w:p>
    <w:p w14:paraId="79AA5199" w14:textId="77777777" w:rsidR="00FC7E52" w:rsidRPr="00567618" w:rsidRDefault="00FC7E52" w:rsidP="00FC7E52">
      <w:r w:rsidRPr="00567618">
        <w:t>An MTSI client in terminal supporting the transport level QoS negotiation should verify that the QoS parameters, e.g. MBR and GBR, are aligned with the media configurations negotiated in SDP. While checking whether the different bandwidth parameters are aligned or not, the MTSI client in terminal should take into account the following areas where differences are likely to occur: parameter encoding; units used; packetization schemes related to the IP/UDP/RTP overhead; the amount of RTCP bandwidth. The MTSI client in terminal needs to compensate for the differences if found.</w:t>
      </w:r>
    </w:p>
    <w:p w14:paraId="160946C8" w14:textId="77777777" w:rsidR="00FC7E52" w:rsidRPr="00567618" w:rsidRDefault="00FC7E52" w:rsidP="00FC7E52">
      <w:pPr>
        <w:pStyle w:val="NO"/>
      </w:pPr>
      <w:r w:rsidRPr="00567618">
        <w:t>NOTE:</w:t>
      </w:r>
      <w:r>
        <w:tab/>
      </w:r>
      <w:r w:rsidRPr="00567618">
        <w:t>The transport level QoS negotiation applies only to 3GPP accesses.</w:t>
      </w:r>
    </w:p>
    <w:p w14:paraId="7CED2538" w14:textId="77777777" w:rsidR="00FC7E52" w:rsidRPr="00567618" w:rsidRDefault="00FC7E52" w:rsidP="00FC7E52">
      <w:r w:rsidRPr="00567618">
        <w:t>In the following sections it is assumed that the MTSI client in terminal supports the QoS negotiation and is made aware of the negotiated bandwidth properties and other QoS hints (if supported and used, see clause</w:t>
      </w:r>
      <w:r>
        <w:t> </w:t>
      </w:r>
      <w:r w:rsidRPr="00567618">
        <w:t>6.2.7.4).</w:t>
      </w:r>
    </w:p>
    <w:p w14:paraId="30B9C8E2" w14:textId="77777777" w:rsidR="00FC7E52" w:rsidRPr="00567618" w:rsidRDefault="00FC7E52" w:rsidP="00FC7E52">
      <w:pPr>
        <w:pStyle w:val="Heading4"/>
      </w:pPr>
      <w:bookmarkStart w:id="664" w:name="_CR6_2_7_2"/>
      <w:bookmarkStart w:id="665" w:name="_Toc26369240"/>
      <w:bookmarkStart w:id="666" w:name="_Toc36227122"/>
      <w:bookmarkStart w:id="667" w:name="_Toc36228136"/>
      <w:bookmarkStart w:id="668" w:name="_Toc36228763"/>
      <w:bookmarkStart w:id="669" w:name="_Toc68847082"/>
      <w:bookmarkStart w:id="670" w:name="_Toc74611017"/>
      <w:bookmarkStart w:id="671" w:name="_Toc75566296"/>
      <w:bookmarkStart w:id="672" w:name="_Toc89789847"/>
      <w:bookmarkStart w:id="673" w:name="_Toc99466482"/>
      <w:bookmarkStart w:id="674" w:name="_Toc216799298"/>
      <w:bookmarkEnd w:id="664"/>
      <w:r w:rsidRPr="00567618">
        <w:lastRenderedPageBreak/>
        <w:t>6.2.7.2</w:t>
      </w:r>
      <w:r w:rsidRPr="00567618">
        <w:tab/>
        <w:t>Alignment of negotiated QoS parameters and b=AS bandwidth modifier</w:t>
      </w:r>
      <w:bookmarkEnd w:id="665"/>
      <w:bookmarkEnd w:id="666"/>
      <w:bookmarkEnd w:id="667"/>
      <w:bookmarkEnd w:id="668"/>
      <w:bookmarkEnd w:id="669"/>
      <w:bookmarkEnd w:id="670"/>
      <w:bookmarkEnd w:id="671"/>
      <w:bookmarkEnd w:id="672"/>
      <w:bookmarkEnd w:id="673"/>
      <w:bookmarkEnd w:id="674"/>
    </w:p>
    <w:p w14:paraId="625C6389" w14:textId="77777777" w:rsidR="00FC7E52" w:rsidRPr="00567618" w:rsidRDefault="00FC7E52" w:rsidP="00FC7E52">
      <w:r w:rsidRPr="00567618">
        <w:t>In SDP offer-answer, the b=AS bandwidth modifier is used to describe the maximum bandwidth for the receiving direction. The IP/UDP/RTP overhead is included in the bandwidth value for RTP-based media but the RTCP bandwidth is not included. The IP/UDP/DTLS/SCTP overhead is included in the bandwidth value for SCTP-based media such as the data channel (see clause</w:t>
      </w:r>
      <w:r>
        <w:t> </w:t>
      </w:r>
      <w:r w:rsidRPr="00567618">
        <w:t>6.2.10). The bandwidth value is an integer and the unit is kbps.</w:t>
      </w:r>
    </w:p>
    <w:p w14:paraId="0D636C05" w14:textId="77777777" w:rsidR="00FC7E52" w:rsidRPr="00567618" w:rsidRDefault="00FC7E52" w:rsidP="00FC7E52">
      <w:r w:rsidRPr="00567618">
        <w:t>If, at session setup or at session re-negotiation, the MTSI client in terminal detects that the negotiated downlink QoS Maximum Bit Rate (MBR) is not aligned with the b=AS bandwidth modifier in the sent SDP then it should try to align the bandwidth properties in a subsequent SDP offer-answer.</w:t>
      </w:r>
    </w:p>
    <w:p w14:paraId="3A33A8D9" w14:textId="77777777" w:rsidR="00FC7E52" w:rsidRPr="00567618" w:rsidRDefault="00FC7E52" w:rsidP="00FC7E52">
      <w:r w:rsidRPr="00567618">
        <w:t>If, during the session, the negotiated downlink Maximum Bit Rate(s) (MBR) for the bearer(s) has been updated from the network then the MTSI client in terminal should check if the bandwidth(s) it sent within b=AS bandwidth modifiers in previous SDP (e.g. during the initial session setup or earlier session re-negotiation, if any) are aligned with the downlink MBR(s) allocated for the bearer(s) and its receiving capabilities.</w:t>
      </w:r>
    </w:p>
    <w:p w14:paraId="6AE16D0A" w14:textId="77777777" w:rsidR="00FC7E52" w:rsidRPr="00567618" w:rsidRDefault="00FC7E52" w:rsidP="00FC7E52">
      <w:r w:rsidRPr="00567618">
        <w:t>The rules for alignment are different depending on how many media streams that are handled by the bearer, as follows:</w:t>
      </w:r>
    </w:p>
    <w:p w14:paraId="6520FB29" w14:textId="77777777" w:rsidR="00FC7E52" w:rsidRPr="00567618" w:rsidRDefault="00FC7E52" w:rsidP="00FC7E52">
      <w:pPr>
        <w:pStyle w:val="B1"/>
      </w:pPr>
      <w:r w:rsidRPr="00567618">
        <w:t>-</w:t>
      </w:r>
      <w:r w:rsidRPr="00567618">
        <w:tab/>
        <w:t>When a bearer carries a single media stream, then it is the media-level b=AS bandwidth for that media stream that should be aligned with the MBR of the bearer.</w:t>
      </w:r>
    </w:p>
    <w:p w14:paraId="3D504EB4" w14:textId="77777777" w:rsidR="00FC7E52" w:rsidRPr="00567618" w:rsidRDefault="00FC7E52" w:rsidP="00FC7E52">
      <w:pPr>
        <w:pStyle w:val="B1"/>
      </w:pPr>
      <w:r w:rsidRPr="00567618">
        <w:t>-</w:t>
      </w:r>
      <w:r w:rsidRPr="00567618">
        <w:tab/>
        <w:t>When a bearer carries several media streams, then it is the sum of the media-level b=AS bandwidths for those media streams that should be aligned with the MBR of the bearer.</w:t>
      </w:r>
    </w:p>
    <w:p w14:paraId="4CE81E11" w14:textId="77777777" w:rsidR="00FC7E52" w:rsidRPr="00567618" w:rsidRDefault="00FC7E52" w:rsidP="00FC7E52">
      <w:r w:rsidRPr="00567618">
        <w:t>The rules for alignment are also different depending on whether the media stream(s) are bi-directional (sendrecv) or uni-direction (sendonly or recvonly), as follows:</w:t>
      </w:r>
    </w:p>
    <w:p w14:paraId="7FD6415F" w14:textId="77777777" w:rsidR="00FC7E52" w:rsidRPr="00567618" w:rsidRDefault="00FC7E52" w:rsidP="00FC7E52">
      <w:pPr>
        <w:pStyle w:val="B1"/>
        <w:rPr>
          <w:lang w:eastAsia="ko-KR"/>
        </w:rPr>
      </w:pPr>
      <w:r w:rsidRPr="00567618">
        <w:t>-</w:t>
      </w:r>
      <w:r w:rsidRPr="00567618">
        <w:tab/>
        <w:t xml:space="preserve">If the MTSI terminal receives (and possibly sends) a media stream, it should consider the sent b=AS bandwidth(s) in SDP for that media stream </w:t>
      </w:r>
      <w:r w:rsidRPr="00567618">
        <w:rPr>
          <w:lang w:eastAsia="ko-KR"/>
        </w:rPr>
        <w:t>in</w:t>
      </w:r>
      <w:r w:rsidRPr="00567618">
        <w:t xml:space="preserve"> comparison with the downlink MBR.</w:t>
      </w:r>
    </w:p>
    <w:p w14:paraId="5996D97D"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 xml:space="preserve">If the MTSI terminal only sends a media stream, it should not consider the sent b=AS bandwidth(s) in SDP for that media stream </w:t>
      </w:r>
      <w:r w:rsidRPr="00567618">
        <w:rPr>
          <w:lang w:eastAsia="ko-KR"/>
        </w:rPr>
        <w:t>in</w:t>
      </w:r>
      <w:r w:rsidRPr="00567618">
        <w:t xml:space="preserve"> comparison with the downlink MBR.</w:t>
      </w:r>
    </w:p>
    <w:p w14:paraId="0B22738B" w14:textId="77777777" w:rsidR="00FC7E52" w:rsidRPr="00567618" w:rsidRDefault="00FC7E52" w:rsidP="00FC7E52">
      <w:pPr>
        <w:pStyle w:val="NO"/>
      </w:pPr>
      <w:r w:rsidRPr="00567618">
        <w:t>NOTE</w:t>
      </w:r>
      <w:r>
        <w:t> </w:t>
      </w:r>
      <w:r w:rsidRPr="00567618">
        <w:t>1:</w:t>
      </w:r>
      <w:r w:rsidRPr="00567618">
        <w:tab/>
        <w:t>The b=AS bandwidth and the MBR bandwidth are not directly comparable since the b=AS bandwidth does not include the RTCP bandwidth while the MBR bandwidth allocation for RTP media must include some headroom for RTCP. The bandwidths will therefore almost always be different. The MBR bandwidth may also differ from the b=AS bandwidth because of other reasons, for example: bearer allocation and header compression. It is an implementation consideration to handle such impacts and how to judge whether the bandwidth values differ and what bandwidth value to send in the UPDATE message.</w:t>
      </w:r>
    </w:p>
    <w:p w14:paraId="43B75AE3" w14:textId="77777777" w:rsidR="00FC7E52" w:rsidRPr="00567618" w:rsidRDefault="00FC7E52" w:rsidP="00FC7E52">
      <w:r w:rsidRPr="00567618">
        <w:t xml:space="preserve">If the MTSI client in terminal determines that the b=AS bandwidth(s) are not aligned with the MBR and the receiving capabilities of the MTSI client, then it should align the media-level b=AS bandwidth(s) to the MBR and its receiving capabilities by sending to the other party an SDP offer with the new b=AS bandwidth value(s). In the process of this alignment it is also likely that the session-level b=AS bandwidth needs to be </w:t>
      </w:r>
      <w:r w:rsidRPr="00567618">
        <w:rPr>
          <w:lang w:eastAsia="ko-KR"/>
        </w:rPr>
        <w:t>updated</w:t>
      </w:r>
      <w:r w:rsidRPr="00567618">
        <w:t>. In addition, the MTSI client in terminal may modify other parts of the SDP, e.g.</w:t>
      </w:r>
      <w:r w:rsidRPr="00567618">
        <w:rPr>
          <w:lang w:eastAsia="ko-KR"/>
        </w:rPr>
        <w:t>,</w:t>
      </w:r>
      <w:r w:rsidRPr="00567618">
        <w:t xml:space="preserve"> to </w:t>
      </w:r>
      <w:r w:rsidRPr="00567618">
        <w:rPr>
          <w:lang w:eastAsia="ko-KR"/>
        </w:rPr>
        <w:t>replace</w:t>
      </w:r>
      <w:r w:rsidRPr="00567618">
        <w:t xml:space="preserve"> the codecs or </w:t>
      </w:r>
      <w:r w:rsidRPr="00567618">
        <w:rPr>
          <w:lang w:eastAsia="ko-KR"/>
        </w:rPr>
        <w:t xml:space="preserve">adjust </w:t>
      </w:r>
      <w:r w:rsidRPr="00567618">
        <w:t>codec parameters (such as the AMR or AMR-WB mode-set).</w:t>
      </w:r>
    </w:p>
    <w:p w14:paraId="6C268390" w14:textId="77777777" w:rsidR="00FC7E52" w:rsidRPr="00567618" w:rsidRDefault="00FC7E52" w:rsidP="00FC7E52">
      <w:pPr>
        <w:pStyle w:val="NO"/>
      </w:pPr>
      <w:r w:rsidRPr="00567618">
        <w:t>NOTE</w:t>
      </w:r>
      <w:r>
        <w:t> </w:t>
      </w:r>
      <w:r w:rsidRPr="00567618">
        <w:t>2:</w:t>
      </w:r>
      <w:r w:rsidRPr="00567618">
        <w:tab/>
        <w:t>It could be necessary to reconfigure the codec(s), or even to drop some media streams, to be able to operate within the bandwidth constraints defined with the MBR of the bearer.</w:t>
      </w:r>
    </w:p>
    <w:p w14:paraId="1C9227FF" w14:textId="77777777" w:rsidR="00FC7E52" w:rsidRPr="00567618" w:rsidRDefault="00FC7E52" w:rsidP="00FC7E52">
      <w:pPr>
        <w:pStyle w:val="NO"/>
        <w:rPr>
          <w:lang w:eastAsia="ko-KR"/>
        </w:rPr>
      </w:pPr>
      <w:r w:rsidRPr="00567618">
        <w:t>NOTE</w:t>
      </w:r>
      <w:r>
        <w:t> </w:t>
      </w:r>
      <w:r w:rsidRPr="00567618">
        <w:t>3:</w:t>
      </w:r>
      <w:r w:rsidRPr="00567618">
        <w:tab/>
        <w:t xml:space="preserve">A </w:t>
      </w:r>
      <w:r w:rsidRPr="00567618">
        <w:rPr>
          <w:lang w:eastAsia="ko-KR"/>
        </w:rPr>
        <w:t>situation</w:t>
      </w:r>
      <w:r w:rsidRPr="00567618">
        <w:t xml:space="preserve"> when the MTSI client in terminal could not align the b=AS bandwidth(s) with the MBR</w:t>
      </w:r>
      <w:r w:rsidRPr="00567618">
        <w:rPr>
          <w:lang w:eastAsia="ko-KR"/>
        </w:rPr>
        <w:t>,</w:t>
      </w:r>
      <w:r w:rsidRPr="00567618">
        <w:t xml:space="preserve"> due </w:t>
      </w:r>
      <w:r w:rsidRPr="00567618">
        <w:rPr>
          <w:lang w:eastAsia="ko-KR"/>
        </w:rPr>
        <w:t xml:space="preserve">to </w:t>
      </w:r>
      <w:r w:rsidRPr="00567618">
        <w:t>its receiving capabilities</w:t>
      </w:r>
      <w:r w:rsidRPr="00567618">
        <w:rPr>
          <w:lang w:eastAsia="ko-KR"/>
        </w:rPr>
        <w:t>,</w:t>
      </w:r>
      <w:r w:rsidRPr="00567618">
        <w:t xml:space="preserve"> is when </w:t>
      </w:r>
      <w:r w:rsidRPr="00567618">
        <w:rPr>
          <w:lang w:eastAsia="ko-KR"/>
        </w:rPr>
        <w:t>it</w:t>
      </w:r>
      <w:r w:rsidRPr="00567618">
        <w:t xml:space="preserve"> does not support rate adaptation.</w:t>
      </w:r>
    </w:p>
    <w:p w14:paraId="2E151EB4" w14:textId="77777777" w:rsidR="00FC7E52" w:rsidRPr="00567618" w:rsidRDefault="00FC7E52" w:rsidP="00FC7E52">
      <w:r w:rsidRPr="00567618">
        <w:t>This alignment may require re-negotiation, which should preferably be performed when there is session re-negotiation for other reasons. When additional re-negotiation is required, which adds load to the SIP bearer and the SIP servers, it is not desirable to repeat the re-negotiation multiple times. Therefore, if re-negotiation fails to align the b=AS bandwidth modifier and the QoS parameters then it should not be repeated unless new re-negotiation is needed for other reasons, e.g. to add or remove media components.</w:t>
      </w:r>
    </w:p>
    <w:p w14:paraId="7B47BAA6" w14:textId="77777777" w:rsidR="00FC7E52" w:rsidRPr="00567618" w:rsidRDefault="00FC7E52" w:rsidP="00FC7E52">
      <w:pPr>
        <w:rPr>
          <w:lang w:eastAsia="ko-KR"/>
        </w:rPr>
      </w:pPr>
      <w:r w:rsidRPr="00567618">
        <w:t>If an MTSI client in a terminal receives a new SDP offer with new b=AS bandwidth value(s) (e.g</w:t>
      </w:r>
      <w:r w:rsidRPr="00567618">
        <w:rPr>
          <w:lang w:eastAsia="ko-KR"/>
        </w:rPr>
        <w:t>.,</w:t>
      </w:r>
      <w:r w:rsidRPr="00567618">
        <w:t xml:space="preserve"> in a SIP UPDATE or in a SIP re-INVITE) and it accepts the session update then it sh</w:t>
      </w:r>
      <w:r w:rsidRPr="00567618">
        <w:rPr>
          <w:lang w:eastAsia="ko-KR"/>
        </w:rPr>
        <w:t>all</w:t>
      </w:r>
      <w:r w:rsidRPr="00567618">
        <w:t xml:space="preserve"> generate an SDP answer as described in </w:t>
      </w:r>
      <w:r w:rsidRPr="00567618">
        <w:rPr>
          <w:lang w:eastAsia="ko-KR"/>
        </w:rPr>
        <w:t>clause</w:t>
      </w:r>
      <w:r>
        <w:rPr>
          <w:lang w:eastAsia="ko-KR"/>
        </w:rPr>
        <w:t> </w:t>
      </w:r>
      <w:r w:rsidRPr="00567618">
        <w:t>6.2.</w:t>
      </w:r>
    </w:p>
    <w:p w14:paraId="09D07BA7" w14:textId="77777777" w:rsidR="00FC7E52" w:rsidRPr="00567618" w:rsidRDefault="00FC7E52" w:rsidP="00FC7E52">
      <w:r w:rsidRPr="00567618">
        <w:t>Any subsequent QoS changes indicated to the MTSI client in terminal during an MTSI session (including the cases described in Clause</w:t>
      </w:r>
      <w:r>
        <w:t> </w:t>
      </w:r>
      <w:r w:rsidRPr="00567618">
        <w:t>10.3) shall be signalled by the MTSI client in terminal (subject to the QoS update procedure) to the other party using the same signalling described above.</w:t>
      </w:r>
    </w:p>
    <w:p w14:paraId="1E246733" w14:textId="77777777" w:rsidR="00FC7E52" w:rsidRPr="00567618" w:rsidRDefault="00FC7E52" w:rsidP="00FC7E52">
      <w:r w:rsidRPr="00567618">
        <w:lastRenderedPageBreak/>
        <w:t>Examples of SDP using negotiated QoS are given in clause A.8.</w:t>
      </w:r>
    </w:p>
    <w:p w14:paraId="7597C579" w14:textId="77777777" w:rsidR="00FC7E52" w:rsidRPr="00567618" w:rsidRDefault="00FC7E52" w:rsidP="00FC7E52">
      <w:r w:rsidRPr="00567618">
        <w:t xml:space="preserve">When the MTSI client in terminal receives an indication that the negotiated uplink Maximum Bit Rate (MBR) is less than the current maximum sending rate of its sender, the MTSI client in terminal should configure the maximum sending rate of its sender to align with the negotiated uplink Maximum Bit Rate (MBR). </w:t>
      </w:r>
    </w:p>
    <w:p w14:paraId="5A7FAAC4" w14:textId="77777777" w:rsidR="00FC7E52" w:rsidRPr="00567618" w:rsidRDefault="00FC7E52" w:rsidP="00FC7E52">
      <w:r w:rsidRPr="00567618">
        <w:t>When the MTSI client in terminal receives an indication that the negotiated uplink Maximum Bit Rate (MBR) is greater than the current maximum sending rate of its sender and rate adaptation is possible for the session, the MTSI client in terminal should configure the maximum sending rate of its sender to align with the smallest of the following:</w:t>
      </w:r>
    </w:p>
    <w:p w14:paraId="6EC70C20" w14:textId="77777777" w:rsidR="00FC7E52" w:rsidRPr="00567618" w:rsidRDefault="00FC7E52" w:rsidP="00FC7E52">
      <w:pPr>
        <w:pStyle w:val="B1"/>
      </w:pPr>
      <w:r w:rsidRPr="00567618">
        <w:t>-</w:t>
      </w:r>
      <w:r w:rsidRPr="00567618">
        <w:tab/>
        <w:t xml:space="preserve">the negotiated uplink Maximum Bit Rate (MBR) </w:t>
      </w:r>
    </w:p>
    <w:p w14:paraId="6529092E" w14:textId="77777777" w:rsidR="00FC7E52" w:rsidRPr="00567618" w:rsidRDefault="00FC7E52" w:rsidP="00FC7E52">
      <w:pPr>
        <w:pStyle w:val="B1"/>
      </w:pPr>
      <w:r w:rsidRPr="00567618">
        <w:t>-</w:t>
      </w:r>
      <w:r w:rsidRPr="00567618">
        <w:tab/>
        <w:t>the bandwidth value, if the b=AS parameter was included in the last SDP offer or answer received by the client</w:t>
      </w:r>
    </w:p>
    <w:p w14:paraId="725216BB" w14:textId="77777777" w:rsidR="00FC7E52" w:rsidRPr="00567618" w:rsidRDefault="00FC7E52" w:rsidP="00FC7E52">
      <w:pPr>
        <w:pStyle w:val="B1"/>
      </w:pPr>
      <w:r w:rsidRPr="00567618">
        <w:t>-</w:t>
      </w:r>
      <w:r w:rsidRPr="00567618">
        <w:tab/>
        <w:t>the preconfigured data rate for the selected codec, if the MTSI client has been preconfigured by the operator to use a particular data rate for the selected codec</w:t>
      </w:r>
    </w:p>
    <w:p w14:paraId="523EE8C9" w14:textId="77777777" w:rsidR="00FC7E52" w:rsidRPr="00567618" w:rsidRDefault="00FC7E52" w:rsidP="00FC7E52">
      <w:pPr>
        <w:pStyle w:val="Heading4"/>
      </w:pPr>
      <w:bookmarkStart w:id="675" w:name="_CR6_2_7_3"/>
      <w:bookmarkStart w:id="676" w:name="_Toc26369241"/>
      <w:bookmarkStart w:id="677" w:name="_Toc36227123"/>
      <w:bookmarkStart w:id="678" w:name="_Toc36228137"/>
      <w:bookmarkStart w:id="679" w:name="_Toc36228764"/>
      <w:bookmarkStart w:id="680" w:name="_Toc68847083"/>
      <w:bookmarkStart w:id="681" w:name="_Toc74611018"/>
      <w:bookmarkStart w:id="682" w:name="_Toc75566297"/>
      <w:bookmarkStart w:id="683" w:name="_Toc89789848"/>
      <w:bookmarkStart w:id="684" w:name="_Toc99466483"/>
      <w:bookmarkStart w:id="685" w:name="_Toc216799299"/>
      <w:bookmarkEnd w:id="675"/>
      <w:r w:rsidRPr="00567618">
        <w:t>6.2.7.3</w:t>
      </w:r>
      <w:r w:rsidRPr="00567618">
        <w:tab/>
        <w:t>Alignment of negotiated QoS parameters and a=bw-info attribute</w:t>
      </w:r>
      <w:bookmarkEnd w:id="676"/>
      <w:bookmarkEnd w:id="677"/>
      <w:bookmarkEnd w:id="678"/>
      <w:bookmarkEnd w:id="679"/>
      <w:bookmarkEnd w:id="680"/>
      <w:bookmarkEnd w:id="681"/>
      <w:bookmarkEnd w:id="682"/>
      <w:bookmarkEnd w:id="683"/>
      <w:bookmarkEnd w:id="684"/>
      <w:bookmarkEnd w:id="685"/>
    </w:p>
    <w:p w14:paraId="527553BD" w14:textId="77777777" w:rsidR="00FC7E52" w:rsidRPr="00567618" w:rsidRDefault="00FC7E52" w:rsidP="00FC7E52">
      <w:r w:rsidRPr="00567618">
        <w:t>The Maximum Supported Bandwidth for the sending direction should be aligned with the uplink MBR.</w:t>
      </w:r>
    </w:p>
    <w:p w14:paraId="7A1A6900" w14:textId="77777777" w:rsidR="00FC7E52" w:rsidRPr="00567618" w:rsidRDefault="00FC7E52" w:rsidP="00FC7E52">
      <w:r w:rsidRPr="00567618">
        <w:t>The Minimum Desired Bandwidth for the sending direction should be aligned with the uplink GBR.</w:t>
      </w:r>
    </w:p>
    <w:p w14:paraId="623B220E" w14:textId="77777777" w:rsidR="00FC7E52" w:rsidRPr="00567618" w:rsidRDefault="00FC7E52" w:rsidP="00FC7E52">
      <w:r w:rsidRPr="00567618">
        <w:t xml:space="preserve">The Maximum Supported Bandwidth for the receiving direction should be aligned with the downlink MBR. </w:t>
      </w:r>
    </w:p>
    <w:p w14:paraId="11965312" w14:textId="77777777" w:rsidR="00FC7E52" w:rsidRPr="00567618" w:rsidRDefault="00FC7E52" w:rsidP="00FC7E52">
      <w:r w:rsidRPr="00567618">
        <w:t>The Minimum Desired Bandwidth for the receiving direction should be aligned with the downlink GBR.</w:t>
      </w:r>
    </w:p>
    <w:p w14:paraId="4EFDA72A" w14:textId="77777777" w:rsidR="00FC7E52" w:rsidRPr="00567618" w:rsidRDefault="00FC7E52" w:rsidP="00FC7E52">
      <w:r w:rsidRPr="00567618">
        <w:t>The procedures for aliging the above listed bandwidth properties with the above listed QoS parameters are the same as given above in clauses 6.2.7.1 and 6.2.7.2 for other bandwidth-related information.</w:t>
      </w:r>
    </w:p>
    <w:p w14:paraId="7402D6FD" w14:textId="77777777" w:rsidR="00FC7E52" w:rsidRPr="00567618" w:rsidRDefault="00FC7E52" w:rsidP="00FC7E52">
      <w:pPr>
        <w:pStyle w:val="Heading4"/>
      </w:pPr>
      <w:bookmarkStart w:id="686" w:name="_CR6_2_7_4"/>
      <w:bookmarkStart w:id="687" w:name="_Toc216799300"/>
      <w:bookmarkEnd w:id="686"/>
      <w:r w:rsidRPr="00443A17">
        <w:t>6.2.7.4</w:t>
      </w:r>
      <w:r w:rsidRPr="00443A17">
        <w:tab/>
        <w:t>The a=3gpp-qos-hint SDP attribute</w:t>
      </w:r>
      <w:bookmarkEnd w:id="687"/>
    </w:p>
    <w:p w14:paraId="2BFE94DC" w14:textId="77777777" w:rsidR="00FC7E52" w:rsidRPr="00567618" w:rsidRDefault="00FC7E52" w:rsidP="00FC7E52">
      <w:pPr>
        <w:pStyle w:val="Heading5"/>
      </w:pPr>
      <w:bookmarkStart w:id="688" w:name="_CR6_2_7_4_1"/>
      <w:bookmarkStart w:id="689" w:name="_Toc26369242"/>
      <w:bookmarkStart w:id="690" w:name="_Toc36227124"/>
      <w:bookmarkStart w:id="691" w:name="_Toc36228138"/>
      <w:bookmarkStart w:id="692" w:name="_Toc36228765"/>
      <w:bookmarkStart w:id="693" w:name="_Toc68847084"/>
      <w:bookmarkStart w:id="694" w:name="_Toc74611019"/>
      <w:bookmarkStart w:id="695" w:name="_Toc75566298"/>
      <w:bookmarkStart w:id="696" w:name="_Toc89789849"/>
      <w:bookmarkStart w:id="697" w:name="_Toc99466484"/>
      <w:bookmarkStart w:id="698" w:name="_Toc216799301"/>
      <w:bookmarkEnd w:id="688"/>
      <w:r w:rsidRPr="00567618">
        <w:t>6.2.7.4.1</w:t>
      </w:r>
      <w:r w:rsidRPr="00567618">
        <w:tab/>
        <w:t>General</w:t>
      </w:r>
      <w:bookmarkEnd w:id="689"/>
      <w:bookmarkEnd w:id="690"/>
      <w:bookmarkEnd w:id="691"/>
      <w:bookmarkEnd w:id="692"/>
      <w:bookmarkEnd w:id="693"/>
      <w:bookmarkEnd w:id="694"/>
      <w:bookmarkEnd w:id="695"/>
      <w:bookmarkEnd w:id="696"/>
      <w:bookmarkEnd w:id="697"/>
      <w:bookmarkEnd w:id="698"/>
    </w:p>
    <w:p w14:paraId="60A17398" w14:textId="77777777" w:rsidR="00FC7E52" w:rsidRPr="00567618" w:rsidRDefault="00FC7E52" w:rsidP="00FC7E52">
      <w:r w:rsidRPr="00567618">
        <w:t>In some cases, it is not possible to uniquely map a media type in SDP to an appropriate QoS without additional information on the intended usage of that media from the application or the end-user of that application.</w:t>
      </w:r>
    </w:p>
    <w:p w14:paraId="2CDC667C" w14:textId="77777777" w:rsidR="00FC7E52" w:rsidRPr="00567618" w:rsidRDefault="00FC7E52" w:rsidP="00FC7E52">
      <w:pPr>
        <w:rPr>
          <w:noProof/>
        </w:rPr>
      </w:pPr>
      <w:r w:rsidRPr="00567618">
        <w:rPr>
          <w:noProof/>
        </w:rPr>
        <w:t>The MTSI client in terminal may include a non-authoritative QoS hint in one or more SDP media description(s), for use by local and remote policy control functions, by adding an "a=3gpp-qos-hint" media-level SDP attribute with a value that is set based on the intended media usage. The QoS hints included on the "a=3gpp-qos-hint" line applies jointly to the aggregate of all packets (e.g. if more than one media stream is part of the same media description), and equally in both directions (uplink and downlink) unless restricted by the inclusion of "a=sendonly" or "a=recvonly" in the same media description.</w:t>
      </w:r>
    </w:p>
    <w:p w14:paraId="1E547BD7" w14:textId="77777777" w:rsidR="00FC7E52" w:rsidRPr="00567618" w:rsidRDefault="00FC7E52" w:rsidP="00FC7E52">
      <w:pPr>
        <w:rPr>
          <w:noProof/>
        </w:rPr>
      </w:pPr>
      <w:r w:rsidRPr="00567618">
        <w:rPr>
          <w:noProof/>
        </w:rPr>
        <w:t>If this attribute is included in an SDP media description, policy control can choose to take this additional information into account for the affected media.</w:t>
      </w:r>
    </w:p>
    <w:p w14:paraId="2A1FA3F3" w14:textId="77777777" w:rsidR="00FC7E52" w:rsidRPr="00567618" w:rsidRDefault="00FC7E52" w:rsidP="00FC7E52">
      <w:pPr>
        <w:rPr>
          <w:noProof/>
        </w:rPr>
      </w:pPr>
      <w:r w:rsidRPr="00567618">
        <w:rPr>
          <w:noProof/>
        </w:rPr>
        <w:t>An "a=3gpp-qos-hint" attribute shall not occur more than once for an SDP media description.</w:t>
      </w:r>
    </w:p>
    <w:p w14:paraId="1AE167A3" w14:textId="77777777" w:rsidR="00FC7E52" w:rsidRPr="00567618" w:rsidRDefault="00FC7E52" w:rsidP="00FC7E52">
      <w:pPr>
        <w:rPr>
          <w:noProof/>
        </w:rPr>
      </w:pPr>
      <w:r w:rsidRPr="00567618">
        <w:rPr>
          <w:noProof/>
        </w:rPr>
        <w:t>SDP examples are provided in Annex A.16.</w:t>
      </w:r>
    </w:p>
    <w:p w14:paraId="5451A132" w14:textId="77777777" w:rsidR="00FC7E52" w:rsidRPr="00567618" w:rsidRDefault="00FC7E52" w:rsidP="00FC7E52">
      <w:pPr>
        <w:pStyle w:val="NO"/>
        <w:rPr>
          <w:noProof/>
        </w:rPr>
      </w:pPr>
      <w:r w:rsidRPr="00567618">
        <w:rPr>
          <w:noProof/>
        </w:rPr>
        <w:t>NOTE:</w:t>
      </w:r>
      <w:r w:rsidRPr="00567618">
        <w:rPr>
          <w:noProof/>
        </w:rPr>
        <w:tab/>
        <w:t>If a media GBR bearer that was set up assisted by 3gpp-qos-hint information is dropped by the network due to insufficient resources, an attempt to re-establish the bearer can be made through a re-offer in an UPDATE or re-INVITE with less demanding QoS values included in the 3gpp-qos-hint and/or bandwidth attributes (e.g. "b=AS" and "a=bw-info"; see clause</w:t>
      </w:r>
      <w:r>
        <w:rPr>
          <w:noProof/>
        </w:rPr>
        <w:t> </w:t>
      </w:r>
      <w:r w:rsidRPr="00567618">
        <w:rPr>
          <w:noProof/>
        </w:rPr>
        <w:t>19) for that media. How to get information on what values that will be acceptable to include in such re-offer is not specified.</w:t>
      </w:r>
    </w:p>
    <w:p w14:paraId="5AA1D1DB" w14:textId="77777777" w:rsidR="00FC7E52" w:rsidRPr="00567618" w:rsidRDefault="00FC7E52" w:rsidP="00FC7E52">
      <w:pPr>
        <w:pStyle w:val="Heading5"/>
      </w:pPr>
      <w:bookmarkStart w:id="699" w:name="_CR6_2_7_4_2"/>
      <w:bookmarkStart w:id="700" w:name="_Toc26369243"/>
      <w:bookmarkStart w:id="701" w:name="_Toc36227125"/>
      <w:bookmarkStart w:id="702" w:name="_Toc36228139"/>
      <w:bookmarkStart w:id="703" w:name="_Toc36228766"/>
      <w:bookmarkStart w:id="704" w:name="_Toc68847085"/>
      <w:bookmarkStart w:id="705" w:name="_Toc74611020"/>
      <w:bookmarkStart w:id="706" w:name="_Toc75566299"/>
      <w:bookmarkStart w:id="707" w:name="_Toc89789850"/>
      <w:bookmarkStart w:id="708" w:name="_Toc99466485"/>
      <w:bookmarkStart w:id="709" w:name="_Toc216799302"/>
      <w:bookmarkEnd w:id="699"/>
      <w:r w:rsidRPr="00567618">
        <w:t>6.2.7.4.2</w:t>
      </w:r>
      <w:r w:rsidRPr="00567618">
        <w:tab/>
        <w:t>3gpp-qos-hint ABNF syntax and semantics</w:t>
      </w:r>
      <w:bookmarkEnd w:id="700"/>
      <w:bookmarkEnd w:id="701"/>
      <w:bookmarkEnd w:id="702"/>
      <w:bookmarkEnd w:id="703"/>
      <w:bookmarkEnd w:id="704"/>
      <w:bookmarkEnd w:id="705"/>
      <w:bookmarkEnd w:id="706"/>
      <w:bookmarkEnd w:id="707"/>
      <w:bookmarkEnd w:id="708"/>
      <w:bookmarkEnd w:id="709"/>
    </w:p>
    <w:p w14:paraId="0CFC9E78" w14:textId="77777777" w:rsidR="00FC7E52" w:rsidRPr="00567618" w:rsidRDefault="00FC7E52" w:rsidP="00FC7E52">
      <w:pPr>
        <w:rPr>
          <w:noProof/>
        </w:rPr>
      </w:pPr>
      <w:r w:rsidRPr="00567618">
        <w:rPr>
          <w:noProof/>
        </w:rPr>
        <w:t>3gpp-qos-hint-value = qos-hint *(";" qos-hint)</w:t>
      </w:r>
    </w:p>
    <w:p w14:paraId="52582840" w14:textId="77777777" w:rsidR="00FC7E52" w:rsidRPr="00567618" w:rsidRDefault="00FC7E52" w:rsidP="00FC7E52">
      <w:pPr>
        <w:rPr>
          <w:noProof/>
        </w:rPr>
      </w:pPr>
      <w:r w:rsidRPr="00567618">
        <w:rPr>
          <w:noProof/>
        </w:rPr>
        <w:t>qos-hint = qos-hint-property</w:t>
      </w:r>
      <w:r>
        <w:rPr>
          <w:noProof/>
        </w:rPr>
        <w:t> </w:t>
      </w:r>
      <w:r w:rsidRPr="00567618">
        <w:rPr>
          <w:noProof/>
        </w:rPr>
        <w:t>["=" qos-hint-end-to-end-value *(qos-hint-split)]</w:t>
      </w:r>
    </w:p>
    <w:p w14:paraId="1B0D041B" w14:textId="77777777" w:rsidR="00FC7E52" w:rsidRPr="00567618" w:rsidRDefault="00FC7E52" w:rsidP="00FC7E52">
      <w:pPr>
        <w:rPr>
          <w:noProof/>
        </w:rPr>
      </w:pPr>
      <w:r w:rsidRPr="00567618">
        <w:rPr>
          <w:noProof/>
        </w:rPr>
        <w:t>qos-hint-property = "loss" / "latency" / token</w:t>
      </w:r>
    </w:p>
    <w:p w14:paraId="5D634604" w14:textId="77777777" w:rsidR="00FC7E52" w:rsidRPr="00567618" w:rsidRDefault="00FC7E52" w:rsidP="00FC7E52">
      <w:pPr>
        <w:rPr>
          <w:noProof/>
        </w:rPr>
      </w:pPr>
      <w:r w:rsidRPr="00567618">
        <w:rPr>
          <w:noProof/>
        </w:rPr>
        <w:lastRenderedPageBreak/>
        <w:t>qos-hint-end-to-end-value = qos-hint-value</w:t>
      </w:r>
    </w:p>
    <w:p w14:paraId="4481E8DC" w14:textId="77777777" w:rsidR="00FC7E52" w:rsidRPr="00567618" w:rsidRDefault="00FC7E52" w:rsidP="00FC7E52">
      <w:pPr>
        <w:rPr>
          <w:noProof/>
        </w:rPr>
      </w:pPr>
      <w:r w:rsidRPr="00567618">
        <w:rPr>
          <w:noProof/>
        </w:rPr>
        <w:t>qos-hint-split = "/" qos-hint-split-method ":" qos-hint-split-value</w:t>
      </w:r>
    </w:p>
    <w:p w14:paraId="46CF1EDB" w14:textId="77777777" w:rsidR="00FC7E52" w:rsidRPr="00567618" w:rsidRDefault="00FC7E52" w:rsidP="00FC7E52">
      <w:pPr>
        <w:rPr>
          <w:noProof/>
        </w:rPr>
      </w:pPr>
      <w:r w:rsidRPr="00567618">
        <w:rPr>
          <w:noProof/>
        </w:rPr>
        <w:t>qos-hint-split-method = "local" / token</w:t>
      </w:r>
    </w:p>
    <w:p w14:paraId="12DF96B8" w14:textId="77777777" w:rsidR="00FC7E52" w:rsidRPr="00567618" w:rsidRDefault="00FC7E52" w:rsidP="00FC7E52">
      <w:pPr>
        <w:rPr>
          <w:noProof/>
        </w:rPr>
      </w:pPr>
      <w:r w:rsidRPr="00567618">
        <w:rPr>
          <w:noProof/>
        </w:rPr>
        <w:t>qos-hint-split-value = qos-hint-value</w:t>
      </w:r>
    </w:p>
    <w:p w14:paraId="26A5DE8C" w14:textId="77777777" w:rsidR="00FC7E52" w:rsidRPr="00567618" w:rsidRDefault="00FC7E52" w:rsidP="00FC7E52">
      <w:pPr>
        <w:rPr>
          <w:noProof/>
        </w:rPr>
      </w:pPr>
      <w:r w:rsidRPr="00567618">
        <w:rPr>
          <w:noProof/>
        </w:rPr>
        <w:t>qos-hint-value = zero-based-integer / non-zero-real / token</w:t>
      </w:r>
    </w:p>
    <w:p w14:paraId="44576232" w14:textId="77777777" w:rsidR="00FC7E52" w:rsidRPr="00567618" w:rsidRDefault="00FC7E52" w:rsidP="00FC7E52">
      <w:pPr>
        <w:rPr>
          <w:noProof/>
        </w:rPr>
      </w:pPr>
      <w:r w:rsidRPr="00567618">
        <w:rPr>
          <w:noProof/>
        </w:rPr>
        <w:t xml:space="preserve">; token as defined by </w:t>
      </w:r>
      <w:r>
        <w:rPr>
          <w:noProof/>
        </w:rPr>
        <w:t>IETF RFC </w:t>
      </w:r>
      <w:r w:rsidRPr="00567618">
        <w:rPr>
          <w:noProof/>
        </w:rPr>
        <w:t>4566</w:t>
      </w:r>
    </w:p>
    <w:p w14:paraId="675F00FD" w14:textId="77777777" w:rsidR="00FC7E52" w:rsidRPr="00567618" w:rsidRDefault="00FC7E52" w:rsidP="00FC7E52">
      <w:pPr>
        <w:rPr>
          <w:noProof/>
        </w:rPr>
      </w:pPr>
      <w:r w:rsidRPr="00567618">
        <w:rPr>
          <w:noProof/>
        </w:rPr>
        <w:t xml:space="preserve">; zero-based-integer and non-zero-real as defined by </w:t>
      </w:r>
      <w:r>
        <w:rPr>
          <w:noProof/>
        </w:rPr>
        <w:t>IETF RFC </w:t>
      </w:r>
      <w:r w:rsidRPr="00567618">
        <w:rPr>
          <w:noProof/>
        </w:rPr>
        <w:t>8866The IANA registration information for this attribute is provided in Annex M.11.</w:t>
      </w:r>
    </w:p>
    <w:p w14:paraId="42B5C82C" w14:textId="77777777" w:rsidR="00FC7E52" w:rsidRPr="00567618" w:rsidRDefault="00FC7E52" w:rsidP="00FC7E52">
      <w:pPr>
        <w:rPr>
          <w:noProof/>
        </w:rPr>
      </w:pPr>
      <w:r w:rsidRPr="00567618">
        <w:rPr>
          <w:noProof/>
        </w:rPr>
        <w:t>A qos-hint-property value shall only occur once on the "a=3gpp-qos-hint" line. If a qos-hint-property value is not included on the "a=3gpp-qos-hint" line, it should be interpreted as the UE and application have no preference of any qos-hint-value for that qos-hint-property but anything the network can provide is equally acceptable.</w:t>
      </w:r>
    </w:p>
    <w:p w14:paraId="52CD06CA" w14:textId="77777777" w:rsidR="00FC7E52" w:rsidRPr="00567618" w:rsidRDefault="00FC7E52" w:rsidP="00FC7E52">
      <w:pPr>
        <w:rPr>
          <w:noProof/>
        </w:rPr>
      </w:pPr>
      <w:r w:rsidRPr="00567618">
        <w:rPr>
          <w:noProof/>
        </w:rPr>
        <w:t>If a qos-hint-property has no qos-hint-end-to-end-value, it is of boolean (on/off) type.</w:t>
      </w:r>
    </w:p>
    <w:p w14:paraId="1E8A662D" w14:textId="77777777" w:rsidR="00FC7E52" w:rsidRPr="00567618" w:rsidRDefault="00FC7E52" w:rsidP="00FC7E52">
      <w:pPr>
        <w:rPr>
          <w:noProof/>
        </w:rPr>
      </w:pPr>
      <w:r w:rsidRPr="00567618">
        <w:rPr>
          <w:noProof/>
        </w:rPr>
        <w:t>If the qos-hint-propery has a qos-hint-end-to-end-value but doesn’t include any explicit qos-hint-split, the qos-hint-end-to-end-value is split equally between the SDP offerer and the SDP answerer. If an explicit qos-hint-split is included, it specifies how the split of the qos-hint-end-to-end-value between SDP offerer and SDP answerer is made. The following qos-hint-split-method values are currently defined:</w:t>
      </w:r>
    </w:p>
    <w:p w14:paraId="3E7E8A50" w14:textId="77777777" w:rsidR="00FC7E52" w:rsidRPr="00567618" w:rsidRDefault="00FC7E52" w:rsidP="00FC7E52">
      <w:pPr>
        <w:pStyle w:val="NO"/>
      </w:pPr>
      <w:r w:rsidRPr="00567618">
        <w:rPr>
          <w:noProof/>
        </w:rPr>
        <w:t>"local":</w:t>
      </w:r>
      <w:r w:rsidRPr="00567618">
        <w:rPr>
          <w:noProof/>
        </w:rPr>
        <w:tab/>
      </w:r>
      <w:r w:rsidRPr="00567618">
        <w:t>The qos-hint-split-value specifies the SDP sender’s part of the qos-hint-end-to-end-value that is applied across its local link, in the same format and units used by the associated qos-hint-end-to-end-value, the value being the same in both send and receive directions. The SDP sender of the SDP offer is the SDP offerer and the SDP sender of the SDP answer is the SDP answerer.</w:t>
      </w:r>
    </w:p>
    <w:p w14:paraId="178D0139" w14:textId="77777777" w:rsidR="00FC7E52" w:rsidRPr="00567618" w:rsidRDefault="00FC7E52" w:rsidP="00FC7E52">
      <w:pPr>
        <w:rPr>
          <w:noProof/>
        </w:rPr>
      </w:pPr>
      <w:r w:rsidRPr="00567618">
        <w:rPr>
          <w:noProof/>
        </w:rPr>
        <w:t xml:space="preserve">The following qos-hint-property values are currently defined: </w:t>
      </w:r>
    </w:p>
    <w:p w14:paraId="1774993D" w14:textId="77777777" w:rsidR="00FC7E52" w:rsidRPr="00567618" w:rsidRDefault="00FC7E52" w:rsidP="00FC7E52">
      <w:pPr>
        <w:pStyle w:val="NO"/>
      </w:pPr>
      <w:r w:rsidRPr="00567618">
        <w:rPr>
          <w:noProof/>
        </w:rPr>
        <w:t>"loss":</w:t>
      </w:r>
      <w:r w:rsidRPr="00567618">
        <w:rPr>
          <w:noProof/>
        </w:rPr>
        <w:tab/>
      </w:r>
      <w:r w:rsidRPr="00567618">
        <w:t>This qos-hint-property qos-hint-end-to-end-value describes the maximum desirable end-to-end transport level packet loss rate in percent (without "%" sign) as a zero-based-integer or as a non-zero-real value.</w:t>
      </w:r>
    </w:p>
    <w:p w14:paraId="6F276F1B" w14:textId="77777777" w:rsidR="00FC7E52" w:rsidRPr="00567618" w:rsidRDefault="00FC7E52" w:rsidP="00FC7E52">
      <w:pPr>
        <w:pStyle w:val="NO"/>
        <w:rPr>
          <w:noProof/>
        </w:rPr>
      </w:pPr>
      <w:r w:rsidRPr="00567618">
        <w:t>"latency":</w:t>
      </w:r>
      <w:r w:rsidRPr="00567618">
        <w:tab/>
        <w:t>This qos-hint-property qos-hint-end-to-end-value describes the maximum desirable end-to-end transport level packet latency in milliseconds as a zero-based-integer or as a non-zero-real value. The value excludes any application-level processing in the sender and receiver, such as e.g. application-level retransmission or encoding/decoding.</w:t>
      </w:r>
    </w:p>
    <w:p w14:paraId="56DE569E" w14:textId="77777777" w:rsidR="00FC7E52" w:rsidRPr="00567618" w:rsidRDefault="00FC7E52" w:rsidP="00FC7E52">
      <w:pPr>
        <w:pStyle w:val="Heading5"/>
      </w:pPr>
      <w:bookmarkStart w:id="710" w:name="_CR6_2_7_4_3"/>
      <w:bookmarkStart w:id="711" w:name="_Toc26369244"/>
      <w:bookmarkStart w:id="712" w:name="_Toc36227126"/>
      <w:bookmarkStart w:id="713" w:name="_Toc36228140"/>
      <w:bookmarkStart w:id="714" w:name="_Toc36228767"/>
      <w:bookmarkStart w:id="715" w:name="_Toc68847086"/>
      <w:bookmarkStart w:id="716" w:name="_Toc74611021"/>
      <w:bookmarkStart w:id="717" w:name="_Toc75566300"/>
      <w:bookmarkStart w:id="718" w:name="_Toc89789851"/>
      <w:bookmarkStart w:id="719" w:name="_Toc99466486"/>
      <w:bookmarkStart w:id="720" w:name="_Toc216799303"/>
      <w:bookmarkEnd w:id="710"/>
      <w:r w:rsidRPr="00567618">
        <w:t>6.2.7.4.3</w:t>
      </w:r>
      <w:r w:rsidRPr="00567618">
        <w:tab/>
        <w:t>Creating an SDP offer</w:t>
      </w:r>
      <w:bookmarkEnd w:id="711"/>
      <w:bookmarkEnd w:id="712"/>
      <w:bookmarkEnd w:id="713"/>
      <w:bookmarkEnd w:id="714"/>
      <w:bookmarkEnd w:id="715"/>
      <w:bookmarkEnd w:id="716"/>
      <w:bookmarkEnd w:id="717"/>
      <w:bookmarkEnd w:id="718"/>
      <w:bookmarkEnd w:id="719"/>
      <w:bookmarkEnd w:id="720"/>
    </w:p>
    <w:p w14:paraId="2AADD653" w14:textId="77777777" w:rsidR="00FC7E52" w:rsidRPr="00567618" w:rsidRDefault="00FC7E52" w:rsidP="00FC7E52">
      <w:pPr>
        <w:rPr>
          <w:noProof/>
        </w:rPr>
      </w:pPr>
      <w:r w:rsidRPr="00567618">
        <w:rPr>
          <w:noProof/>
        </w:rPr>
        <w:t>An "a=3gpp-qos-hint" line may be included in any media description in an SDP offer.</w:t>
      </w:r>
    </w:p>
    <w:p w14:paraId="6A03E958" w14:textId="77777777" w:rsidR="00FC7E52" w:rsidRPr="00567618" w:rsidRDefault="00FC7E52" w:rsidP="00FC7E52">
      <w:pPr>
        <w:pStyle w:val="Heading5"/>
      </w:pPr>
      <w:bookmarkStart w:id="721" w:name="_CR6_2_7_4_4"/>
      <w:bookmarkStart w:id="722" w:name="_Toc26369245"/>
      <w:bookmarkStart w:id="723" w:name="_Toc36227127"/>
      <w:bookmarkStart w:id="724" w:name="_Toc36228141"/>
      <w:bookmarkStart w:id="725" w:name="_Toc36228768"/>
      <w:bookmarkStart w:id="726" w:name="_Toc68847087"/>
      <w:bookmarkStart w:id="727" w:name="_Toc74611022"/>
      <w:bookmarkStart w:id="728" w:name="_Toc75566301"/>
      <w:bookmarkStart w:id="729" w:name="_Toc89789852"/>
      <w:bookmarkStart w:id="730" w:name="_Toc99466487"/>
      <w:bookmarkStart w:id="731" w:name="_Toc216799304"/>
      <w:bookmarkEnd w:id="721"/>
      <w:r w:rsidRPr="00567618">
        <w:t>6.2.7.4.4</w:t>
      </w:r>
      <w:r w:rsidRPr="00567618">
        <w:tab/>
        <w:t>Creating an SDP answer</w:t>
      </w:r>
      <w:bookmarkEnd w:id="722"/>
      <w:bookmarkEnd w:id="723"/>
      <w:bookmarkEnd w:id="724"/>
      <w:bookmarkEnd w:id="725"/>
      <w:bookmarkEnd w:id="726"/>
      <w:bookmarkEnd w:id="727"/>
      <w:bookmarkEnd w:id="728"/>
      <w:bookmarkEnd w:id="729"/>
      <w:bookmarkEnd w:id="730"/>
      <w:bookmarkEnd w:id="731"/>
    </w:p>
    <w:p w14:paraId="331BC1D7" w14:textId="77777777" w:rsidR="00FC7E52" w:rsidRPr="00567618" w:rsidRDefault="00FC7E52" w:rsidP="00FC7E52">
      <w:r w:rsidRPr="00567618">
        <w:t xml:space="preserve">If there is no </w:t>
      </w:r>
      <w:r w:rsidRPr="00567618">
        <w:rPr>
          <w:noProof/>
        </w:rPr>
        <w:t>"a=3gpp-qos-hint" line included in a media description in the SDP offer, it shall not be included in the corresponding media description in the SDP answer.</w:t>
      </w:r>
    </w:p>
    <w:p w14:paraId="4AE82C06" w14:textId="77777777" w:rsidR="00FC7E52" w:rsidRPr="00567618" w:rsidRDefault="00FC7E52" w:rsidP="00FC7E52">
      <w:r w:rsidRPr="00567618">
        <w:t>If a qos-hint with an unknown or malformed qos-hint-property or qos-hint-value is received in an SDP offer, that qos-hint shall be ignored, shall be omitted from the SDP answer, and shall neither cause the "a=3gpp-qos-hint" line nor the entire media description to be rejected in the SDP answer.</w:t>
      </w:r>
    </w:p>
    <w:p w14:paraId="47EDB0A1" w14:textId="77777777" w:rsidR="00FC7E52" w:rsidRPr="00567618" w:rsidRDefault="00FC7E52" w:rsidP="00FC7E52">
      <w:r w:rsidRPr="00567618">
        <w:t xml:space="preserve">An SDP answerer shall not add any qos-hint-property values on the </w:t>
      </w:r>
      <w:r w:rsidRPr="00567618">
        <w:rPr>
          <w:noProof/>
        </w:rPr>
        <w:t>"a=3gpp-qos-hint" line</w:t>
      </w:r>
      <w:r w:rsidRPr="00567618">
        <w:t xml:space="preserve"> that are not present in the received SDP offer.</w:t>
      </w:r>
    </w:p>
    <w:p w14:paraId="049DF126" w14:textId="77777777" w:rsidR="00FC7E52" w:rsidRPr="00567618" w:rsidRDefault="00FC7E52" w:rsidP="00FC7E52">
      <w:r w:rsidRPr="00567618">
        <w:t>A "loss" qos-hint-end-to-end-value received in the SDP offer that is accepted by the SDP answerer shall be kept unmodified in the SDP answer. A "loss" qos-hint-end-to-end-value received in the SDP offer that cannot be supported by the SDP answerer even when making use of an allowable qos-hint-split-value (see below) may be increased in the SDP answer to a value that can be supported by the SDP answerer. A "loss" qos-hint-end-to-end-value received in the SDP offer that is higher than required by the SDP answerer may be decreased in the SDP answer to a value that is required by the SDP answerer. Figures 6.2.7.4.4-1 and 6.2.4.4.4-2 provide illustrated examples of these principles. If the "loss" qos-hint-property is known by the SDP answerer but if there are no known, supported qos-hint-values for it, the entire qos-hint shall be omitted from the SDP answer.</w:t>
      </w:r>
    </w:p>
    <w:p w14:paraId="3A38FE6B" w14:textId="77777777" w:rsidR="00FC7E52" w:rsidRPr="00567618" w:rsidRDefault="00FC7E52" w:rsidP="00FC7E52">
      <w:r w:rsidRPr="00567618">
        <w:lastRenderedPageBreak/>
        <w:t xml:space="preserve">A "latency" qos-hint-value received in the SDP offer that cannot be supported by the SDP answerer as </w:t>
      </w:r>
      <w:r w:rsidRPr="00567618">
        <w:rPr>
          <w:noProof/>
        </w:rPr>
        <w:t>the desirable maximum end-to-end packet latency</w:t>
      </w:r>
      <w:r w:rsidRPr="00567618">
        <w:t xml:space="preserve"> should be increased in the SDP answer to a value that can be supported by the SDP answerer. A "latency" qos-hint-end-to-end-value received in the SDP offer that is higher than required by the SDP answerer may be decreased in the SDP answer to a value that is required by the SDP answerer. Figures 6.2.7.4.4-1 and 6.2.7.4.4-2 provide illustrated examples of the principles for "loss" that is also applicable for "latency". If the "latency" qos-hint-property is known by the SDP answerer but if there are no known, supported qos-hint-values for it, the entire qos-hint shall be omitted from the SDP answer.</w:t>
      </w:r>
    </w:p>
    <w:p w14:paraId="378530E1" w14:textId="77777777" w:rsidR="00FC7E52" w:rsidRPr="00567618" w:rsidRDefault="00FC7E52" w:rsidP="00FC7E52">
      <w:r w:rsidRPr="00567618">
        <w:t xml:space="preserve">If, as a result of the above procedures, there are no qos-hints to be included in the SDP answer, the entire </w:t>
      </w:r>
      <w:r w:rsidRPr="00567618">
        <w:rPr>
          <w:noProof/>
        </w:rPr>
        <w:t>"a=3gpp-qos-hint" line shall be omitted from the SDP answer.</w:t>
      </w:r>
    </w:p>
    <w:p w14:paraId="0BB0F1B2" w14:textId="77777777" w:rsidR="00FC7E52" w:rsidRPr="00567618" w:rsidRDefault="00FC7E52" w:rsidP="00FC7E52">
      <w:pPr>
        <w:pStyle w:val="NO"/>
      </w:pPr>
      <w:r w:rsidRPr="00567618">
        <w:t>NOTE:</w:t>
      </w:r>
      <w:r w:rsidRPr="00567618">
        <w:tab/>
        <w:t>If the qos-hint-end-to-end-value is changed from what was included in the offer, or if the implicit or explicit qos-hint-split-value applicable to the SDP offerer is decreased between the SDP offer and the SDP answer, there’s a risk that the resulting QoS will not be acceptable to the SDP offerer or, if anyway accepted, at least cause sub-optimal user experience.</w:t>
      </w:r>
    </w:p>
    <w:p w14:paraId="1E34F7DB" w14:textId="77777777" w:rsidR="00FC7E52" w:rsidRPr="00567618" w:rsidRDefault="00FC7E52" w:rsidP="00FC7E52">
      <w:pPr>
        <w:pStyle w:val="TH"/>
      </w:pPr>
      <w:r w:rsidRPr="00567618">
        <w:object w:dxaOrig="13815" w:dyaOrig="3540" w14:anchorId="79365E50">
          <v:shape id="_x0000_i1029" type="#_x0000_t75" style="width:481.35pt;height:123.35pt" o:ole="">
            <v:imagedata r:id="rId28" o:title=""/>
          </v:shape>
          <o:OLEObject Type="Embed" ProgID="Visio.Drawing.15" ShapeID="_x0000_i1029" DrawAspect="Content" ObjectID="_1827412393" r:id="rId29"/>
        </w:object>
      </w:r>
    </w:p>
    <w:p w14:paraId="71155D41" w14:textId="77777777" w:rsidR="00FC7E52" w:rsidRPr="00567618" w:rsidRDefault="00FC7E52" w:rsidP="00FC7E52">
      <w:pPr>
        <w:pStyle w:val="TF"/>
      </w:pPr>
      <w:bookmarkStart w:id="732" w:name="_CRFigure6_2_7_4_41Illustrationof3gppqo"/>
      <w:r w:rsidRPr="00567618">
        <w:t xml:space="preserve">Figure </w:t>
      </w:r>
      <w:bookmarkEnd w:id="732"/>
      <w:r w:rsidRPr="00567618">
        <w:t>6.2.7.4.4-1 Illustration of 3gpp-qos-hint "loss" UE-to-UE offer/answer</w:t>
      </w:r>
    </w:p>
    <w:p w14:paraId="5BA77881" w14:textId="77777777" w:rsidR="00FC7E52" w:rsidRPr="00567618" w:rsidRDefault="00FC7E52" w:rsidP="00FC7E52">
      <w:pPr>
        <w:pStyle w:val="TH"/>
      </w:pPr>
      <w:r w:rsidRPr="00567618">
        <w:object w:dxaOrig="13846" w:dyaOrig="3556" w14:anchorId="35CD182D">
          <v:shape id="_x0000_i1030" type="#_x0000_t75" style="width:482pt;height:124pt" o:ole="">
            <v:imagedata r:id="rId30" o:title=""/>
          </v:shape>
          <o:OLEObject Type="Embed" ProgID="Visio.Drawing.15" ShapeID="_x0000_i1030" DrawAspect="Content" ObjectID="_1827412394" r:id="rId31"/>
        </w:object>
      </w:r>
    </w:p>
    <w:p w14:paraId="42C6CA4D" w14:textId="77777777" w:rsidR="00FC7E52" w:rsidRPr="00567618" w:rsidRDefault="00FC7E52" w:rsidP="00FC7E52">
      <w:pPr>
        <w:pStyle w:val="TF"/>
      </w:pPr>
      <w:bookmarkStart w:id="733" w:name="_CRFigure6_2_7_4_42Illustrationof3gppqo"/>
      <w:r w:rsidRPr="00567618">
        <w:t xml:space="preserve">Figure </w:t>
      </w:r>
      <w:bookmarkEnd w:id="733"/>
      <w:r w:rsidRPr="00567618">
        <w:t>6.2.7.4.4-2 Illustration of 3gpp-qos-hint "loss" UE-to-Network offer/answer</w:t>
      </w:r>
    </w:p>
    <w:p w14:paraId="5F4BB2DA" w14:textId="77777777" w:rsidR="00FC7E52" w:rsidRPr="00567618" w:rsidRDefault="00FC7E52" w:rsidP="00FC7E52">
      <w:r w:rsidRPr="00567618">
        <w:t>If a qos-hint with an unknown or malformed qos-hint-split-method or qos-hint-split-value is received in an SDP offer, the entire qos-hint-split shall be ignored, shall be omitted from the SDP answer, and shall neither cause the "a=3gpp-qos-hint" line nor the entire media description to be rejected in the SDP answer.</w:t>
      </w:r>
    </w:p>
    <w:p w14:paraId="76194EF3" w14:textId="77777777" w:rsidR="00FC7E52" w:rsidRPr="00567618" w:rsidRDefault="00FC7E52" w:rsidP="00FC7E52">
      <w:r w:rsidRPr="00567618">
        <w:t>The qos-hint-split provides the SDP offerer’s opinion on how that qos-hint-end-to-end-value should be split between the SDP offerer’s and the SDP answerer’s local links. As stated above, if no qos-hint-split is provided the qos-hint-end-to-end-value is split equally between SDP offerer and SDP answerer local links and is equivalent to a qos-hint-split being provided with a value that is half of the qos-hint-end-to-end-value.</w:t>
      </w:r>
    </w:p>
    <w:p w14:paraId="43F6C6D9" w14:textId="77777777" w:rsidR="00FC7E52" w:rsidRPr="00567618" w:rsidRDefault="00FC7E52" w:rsidP="00FC7E52">
      <w:r w:rsidRPr="00567618">
        <w:t>If the SDP answerer accepts a default split (without explicit qos-hint-split in the SDP offer) it shall not include any qos-hint-split in the SDP answer.</w:t>
      </w:r>
    </w:p>
    <w:p w14:paraId="6D37555C" w14:textId="77777777" w:rsidR="00FC7E52" w:rsidRPr="00567618" w:rsidRDefault="00FC7E52" w:rsidP="00FC7E52">
      <w:r w:rsidRPr="00567618">
        <w:t>If the SDP answerer accepts an explicitly provided qos-hint-split proposed by the SDP offer, it shall include a qos-hint-split in the SDP answer with a qos-split-hint-value being equal to qos-hint-end-to-end-value in the SDP answer minus the corresponding qos-hint-split-value from the SDP offer.</w:t>
      </w:r>
    </w:p>
    <w:p w14:paraId="7ED2A527" w14:textId="77777777" w:rsidR="00FC7E52" w:rsidRPr="00567618" w:rsidRDefault="00FC7E52" w:rsidP="00FC7E52">
      <w:r w:rsidRPr="00567618">
        <w:t>If the SDP answerer does not accept the qos-hint-split-value proposed in the SDP offer, regardless if that qos-hint-split-value is explicit or not, it can make one of the following choices for the SDP answer:</w:t>
      </w:r>
    </w:p>
    <w:p w14:paraId="7216B762" w14:textId="77777777" w:rsidR="00FC7E52" w:rsidRPr="00567618" w:rsidRDefault="00FC7E52" w:rsidP="00FC7E52">
      <w:pPr>
        <w:pStyle w:val="B1"/>
      </w:pPr>
      <w:r w:rsidRPr="00567618">
        <w:lastRenderedPageBreak/>
        <w:t>-</w:t>
      </w:r>
      <w:r w:rsidRPr="00567618">
        <w:tab/>
        <w:t>If the SDP offerer qos-hint-split-value is smaller than what the SDP answerer requires (i.e., qos-hint-end-to-end-value in the SDP offer minus the corresponding qos-hint-split-value from the SDP offer is larger than required across the SDP answerer’s local link), the SDP answerer may include a qos-hint-split-value in the SDP answer that is less than the qos-hint-end-to-end-value in the SDP answer minus the corresponding qos-hint-split-value from the SDP offer. The SDP answerer may use the value 0 if the actual (non-zero) qos-hint-split-value can be considered insignificant compared to the qos-hint-split-value in the SDP offer.</w:t>
      </w:r>
    </w:p>
    <w:p w14:paraId="6C86324B" w14:textId="77777777" w:rsidR="00FC7E52" w:rsidRPr="00567618" w:rsidRDefault="00FC7E52" w:rsidP="00FC7E52">
      <w:pPr>
        <w:pStyle w:val="B1"/>
      </w:pPr>
      <w:r w:rsidRPr="00567618">
        <w:t>-</w:t>
      </w:r>
      <w:r w:rsidRPr="00567618">
        <w:tab/>
        <w:t>If the SDP offerer qos-hint-split-value is larger than what the SDP answerer considers feasible (i.e., qos-hint-end-to-end-value in the SDP offer minus the corresponding qos-hint-split-value from the SDP offer is smaller than feasible across the SDP answerer’s local link), the SDP answerer may include a qos-hint-split-value in the SDP answer that is larger than the qos-hint-end-to-end-value included in the SDP offer minus the corresponding qos-hint-split-value from the SDP offer, but the included value shall then also be less than or equal to half of the qos-hint-end-to-end-value included in the SDP answer. The exception to that rule is when the qos-hint-end-to-end-value included in the SDP answer is less than the qos-hint-end-to-end-value included in the SDP offer (see also above), in which case the qos-hint-split-value should instead be the qos-hint-end-to-end-value included in the SDP answer minus the corresponding qos-hint-split-value from the SDP offer, unless the SDP answerer cannot support such qos-hint-split-value. In that case the included value shall be less than or equal to half of the qos-hint-end-to-end-value included in the SDP answer.</w:t>
      </w:r>
    </w:p>
    <w:p w14:paraId="734465A6" w14:textId="77777777" w:rsidR="00FC7E52" w:rsidRPr="00567618" w:rsidRDefault="00FC7E52" w:rsidP="00FC7E52">
      <w:pPr>
        <w:pStyle w:val="Heading5"/>
      </w:pPr>
      <w:bookmarkStart w:id="734" w:name="_CR6_2_7_4_5"/>
      <w:bookmarkStart w:id="735" w:name="_Toc26369246"/>
      <w:bookmarkStart w:id="736" w:name="_Toc36227128"/>
      <w:bookmarkStart w:id="737" w:name="_Toc36228142"/>
      <w:bookmarkStart w:id="738" w:name="_Toc36228769"/>
      <w:bookmarkStart w:id="739" w:name="_Toc68847088"/>
      <w:bookmarkStart w:id="740" w:name="_Toc74611023"/>
      <w:bookmarkStart w:id="741" w:name="_Toc75566302"/>
      <w:bookmarkStart w:id="742" w:name="_Toc89789853"/>
      <w:bookmarkStart w:id="743" w:name="_Toc99466488"/>
      <w:bookmarkStart w:id="744" w:name="_Toc216799305"/>
      <w:bookmarkEnd w:id="734"/>
      <w:r w:rsidRPr="00567618">
        <w:t>6.2.7.4.5</w:t>
      </w:r>
      <w:r w:rsidRPr="00567618">
        <w:tab/>
        <w:t>Offerer receiving an SDP answer</w:t>
      </w:r>
      <w:bookmarkEnd w:id="735"/>
      <w:bookmarkEnd w:id="736"/>
      <w:bookmarkEnd w:id="737"/>
      <w:bookmarkEnd w:id="738"/>
      <w:bookmarkEnd w:id="739"/>
      <w:bookmarkEnd w:id="740"/>
      <w:bookmarkEnd w:id="741"/>
      <w:bookmarkEnd w:id="742"/>
      <w:bookmarkEnd w:id="743"/>
      <w:bookmarkEnd w:id="744"/>
    </w:p>
    <w:p w14:paraId="21FC7BA1" w14:textId="77777777" w:rsidR="00FC7E52" w:rsidRPr="00567618" w:rsidRDefault="00FC7E52" w:rsidP="00FC7E52">
      <w:r w:rsidRPr="00567618">
        <w:t xml:space="preserve">If there is no </w:t>
      </w:r>
      <w:r w:rsidRPr="00567618">
        <w:rPr>
          <w:noProof/>
        </w:rPr>
        <w:t>"a=3gpp-qos-hint" line included in a media description in the SDP answer, it shall be interpreted as the answerer either does not support the attribute at all or cannot accept any of the qos-hint-property values from the offer, and QoS hints will therefore not be used for that media description.</w:t>
      </w:r>
    </w:p>
    <w:p w14:paraId="6E1F9FBC" w14:textId="77777777" w:rsidR="00FC7E52" w:rsidRPr="00567618" w:rsidRDefault="00FC7E52" w:rsidP="00FC7E52">
      <w:r w:rsidRPr="00567618">
        <w:t>If a qos-hint with an unknown or malformed qos-hint-property or qos-hint-value is received in an SDP answer, that qos-hint shall be ignored, and shall neither cause the "a=3gpp-qos-hint" line nor the entire media description to be rejected (e.g. by issuing a new SDP offer with that "m=" line disabled).</w:t>
      </w:r>
    </w:p>
    <w:p w14:paraId="4E3FDDBE" w14:textId="77777777" w:rsidR="00FC7E52" w:rsidRPr="00567618" w:rsidRDefault="00FC7E52" w:rsidP="00FC7E52">
      <w:r w:rsidRPr="00567618">
        <w:t>A "loss" property value received in the SDP answer that is identical to the SDP offer shall be taken as the SDP answerer accepting to share end-to-end packet loss budget equally. A "loss" property value received in the SDP answer that is larger than in the SDP offer shall be taken as the SDP answerer being incapable of sharing end-to-end packet loss budget with the proposed split from the SDP offer while keeping the end-to-end packet loss</w:t>
      </w:r>
      <w:r w:rsidRPr="00567618" w:rsidDel="00C276AD">
        <w:t xml:space="preserve"> </w:t>
      </w:r>
      <w:r w:rsidRPr="00567618">
        <w:t xml:space="preserve">value that was included in the SDP offer </w:t>
      </w:r>
      <w:r w:rsidRPr="00567618">
        <w:rPr>
          <w:noProof/>
        </w:rPr>
        <w:t>(see illustrative examples in Figures 6.2.7.4.4-1 and 6.2.7.4.4-2).  A "loss" property value received in the SDP answer that is smaller than in the SDP offer shall be taken as the SDP answerer requiring a lower end-to-end packet loss for the media.</w:t>
      </w:r>
    </w:p>
    <w:p w14:paraId="032A91FA" w14:textId="77777777" w:rsidR="00FC7E52" w:rsidRPr="00567618" w:rsidRDefault="00FC7E52" w:rsidP="00FC7E52">
      <w:pPr>
        <w:rPr>
          <w:noProof/>
        </w:rPr>
      </w:pPr>
      <w:r w:rsidRPr="00567618">
        <w:t>A "latency" property value received in the SDP answer that is identical to the SDP offer shall be taken as the SDP answerer accepting to share end-to-end packet latency budget equally. A "latency" property value received in the SDP answer that is larger than in the SDP offer shall be taken as the SDP answerer being incapable of sharing end-to-end packet latency budget with the proposed split from the SDP offer while keeping the end-to-end packet latency</w:t>
      </w:r>
      <w:r w:rsidRPr="00567618" w:rsidDel="00C276AD">
        <w:t xml:space="preserve"> </w:t>
      </w:r>
      <w:r w:rsidRPr="00567618">
        <w:t xml:space="preserve">value that was included in the SDP offer </w:t>
      </w:r>
      <w:r w:rsidRPr="00567618">
        <w:rPr>
          <w:noProof/>
        </w:rPr>
        <w:t>(the principles in the illustrative examples for "loss" in Figures 6.2.7.4.4-1 and 6.2.7.4.4-2 apply also for "latency").  A "latency" property value received in the SDP answer that is smaller than in the SDP offer shall be taken as the SDP answerer requiring a lower end-to-end latency for the media.</w:t>
      </w:r>
    </w:p>
    <w:p w14:paraId="132ED008" w14:textId="77777777" w:rsidR="00FC7E52" w:rsidRPr="00567618" w:rsidRDefault="00FC7E52" w:rsidP="00FC7E52">
      <w:r w:rsidRPr="00567618">
        <w:t>If a qos-hint with an unknown or malformed qos-hint-split-method or qos-hint-split value is received in an SDP answer, the entire qos-hint-split shall be ignored, and shall neither cause the "a=3gpp-qos-hint" line nor the entire media description to be rejected (e.g. by issuing a new SDP offer with that "m=" line disabled).</w:t>
      </w:r>
    </w:p>
    <w:p w14:paraId="05EF7CD5" w14:textId="77777777" w:rsidR="00FC7E52" w:rsidRPr="00567618" w:rsidRDefault="00FC7E52" w:rsidP="00FC7E52">
      <w:r w:rsidRPr="00567618">
        <w:t>If no qos-hint-split is included in the received SDP answer and if no qos-hint-split was included in the SDP offer, the SDP answerer has accepted the offered default, equal split.</w:t>
      </w:r>
    </w:p>
    <w:p w14:paraId="4F94AB27" w14:textId="77777777" w:rsidR="00FC7E52" w:rsidRPr="00567618" w:rsidRDefault="00FC7E52" w:rsidP="00FC7E52">
      <w:r w:rsidRPr="00567618">
        <w:t>If a qos-hint-split is included in the received SDP answer with a qos-split-hint-value equal to the qos-hint-end-to-end-value in the SDP answer minus the corresponding qos-hint-split-value from the SDP offer, the SDP answerer has accepted the qos-hint-split proposed by the SDP offer.</w:t>
      </w:r>
    </w:p>
    <w:p w14:paraId="1576E4B7" w14:textId="77777777" w:rsidR="00FC7E52" w:rsidRPr="00567618" w:rsidRDefault="00FC7E52" w:rsidP="00FC7E52">
      <w:r w:rsidRPr="00567618">
        <w:t>If a qos-hint-split is included in the received SDP answer with a qos-split-hint-value different than the above, the SDP answerer has modified the qos-hint-split-value allocation from the SDP offer, regardless if that qos-hint-split-value was explicit or not in the SDP offer, and the resulting split is described by the SDP answer.</w:t>
      </w:r>
    </w:p>
    <w:p w14:paraId="0D310964" w14:textId="77777777" w:rsidR="00FC7E52" w:rsidRPr="00567618" w:rsidRDefault="00FC7E52" w:rsidP="00FC7E52">
      <w:pPr>
        <w:rPr>
          <w:noProof/>
        </w:rPr>
      </w:pPr>
      <w:r w:rsidRPr="00567618">
        <w:rPr>
          <w:noProof/>
        </w:rPr>
        <w:t>Table 6.2.7.4.5-1 below shows what resulting QoS hint values from the SDP answer that can be used during resource reservation at the SDP offerer and SDP answerer sides, respectively, for each of the defined qos-hint-property-values.</w:t>
      </w:r>
    </w:p>
    <w:p w14:paraId="2D41EAB1" w14:textId="77777777" w:rsidR="00FC7E52" w:rsidRPr="00567618" w:rsidRDefault="00FC7E52" w:rsidP="00805B98">
      <w:pPr>
        <w:pStyle w:val="TH"/>
      </w:pPr>
      <w:bookmarkStart w:id="745" w:name="_CRTable6_2_7_4_51"/>
      <w:bookmarkStart w:id="746" w:name="_MCCTEMPBM_CRPT86940056___4"/>
      <w:r w:rsidRPr="00567618">
        <w:lastRenderedPageBreak/>
        <w:t xml:space="preserve">Table </w:t>
      </w:r>
      <w:bookmarkEnd w:id="745"/>
      <w:r w:rsidRPr="00567618">
        <w:t>6.2.7.4.5-1: Resulting summary of QoS hint values from SDP answer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2835"/>
        <w:gridCol w:w="2835"/>
      </w:tblGrid>
      <w:tr w:rsidR="00FC7E52" w:rsidRPr="00567618" w14:paraId="6E9A7A1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shd w:val="clear" w:color="auto" w:fill="D9D9D9"/>
            <w:hideMark/>
          </w:tcPr>
          <w:p w14:paraId="54D545F7"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QoS hint condition</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14EA0161"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offerer side part</w:t>
            </w:r>
          </w:p>
        </w:tc>
        <w:tc>
          <w:tcPr>
            <w:tcW w:w="2835" w:type="dxa"/>
            <w:tcBorders>
              <w:top w:val="single" w:sz="4" w:space="0" w:color="auto"/>
              <w:left w:val="single" w:sz="4" w:space="0" w:color="auto"/>
              <w:bottom w:val="single" w:sz="4" w:space="0" w:color="auto"/>
              <w:right w:val="single" w:sz="4" w:space="0" w:color="auto"/>
            </w:tcBorders>
            <w:shd w:val="clear" w:color="auto" w:fill="D9D9D9"/>
            <w:hideMark/>
          </w:tcPr>
          <w:p w14:paraId="7043A83F" w14:textId="77777777" w:rsidR="00FC7E52" w:rsidRPr="00567618" w:rsidRDefault="00FC7E52" w:rsidP="00DD54CD">
            <w:pPr>
              <w:keepNext/>
              <w:keepLines/>
              <w:spacing w:after="0"/>
              <w:jc w:val="center"/>
              <w:rPr>
                <w:rFonts w:ascii="Arial" w:hAnsi="Arial"/>
                <w:b/>
                <w:sz w:val="18"/>
                <w:lang w:eastAsia="en-GB"/>
              </w:rPr>
            </w:pPr>
            <w:r w:rsidRPr="00567618">
              <w:rPr>
                <w:rFonts w:ascii="Arial" w:hAnsi="Arial"/>
                <w:b/>
                <w:sz w:val="18"/>
                <w:lang w:eastAsia="en-GB"/>
              </w:rPr>
              <w:t>SDP answerer side part</w:t>
            </w:r>
          </w:p>
        </w:tc>
      </w:tr>
      <w:tr w:rsidR="00FC7E52" w:rsidRPr="00567618" w14:paraId="2DFAC52A"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hideMark/>
          </w:tcPr>
          <w:p w14:paraId="37499759" w14:textId="77777777" w:rsidR="00FC7E52" w:rsidRPr="00567618" w:rsidRDefault="00FC7E52" w:rsidP="00DD54CD">
            <w:pPr>
              <w:keepNext/>
              <w:keepLines/>
              <w:spacing w:after="0"/>
              <w:rPr>
                <w:rFonts w:ascii="Arial" w:hAnsi="Arial"/>
                <w:sz w:val="18"/>
                <w:lang w:eastAsia="en-GB"/>
              </w:rPr>
            </w:pPr>
            <w:bookmarkStart w:id="747" w:name="_MCCTEMPBM_CRPT86940057___7"/>
            <w:bookmarkStart w:id="748" w:name="_MCCTEMPBM_CRPT86940058___4" w:colFirst="1" w:colLast="1"/>
            <w:bookmarkEnd w:id="746"/>
            <w:r w:rsidRPr="00567618">
              <w:rPr>
                <w:rFonts w:ascii="Arial" w:hAnsi="Arial"/>
                <w:sz w:val="18"/>
                <w:lang w:eastAsia="en-GB"/>
              </w:rPr>
              <w:t>No qos-hint-split included</w:t>
            </w:r>
            <w:bookmarkEnd w:id="747"/>
          </w:p>
        </w:tc>
        <w:tc>
          <w:tcPr>
            <w:tcW w:w="2835" w:type="dxa"/>
            <w:tcBorders>
              <w:top w:val="single" w:sz="4" w:space="0" w:color="auto"/>
              <w:left w:val="single" w:sz="4" w:space="0" w:color="auto"/>
              <w:bottom w:val="single" w:sz="4" w:space="0" w:color="auto"/>
              <w:right w:val="single" w:sz="4" w:space="0" w:color="auto"/>
            </w:tcBorders>
            <w:hideMark/>
          </w:tcPr>
          <w:p w14:paraId="1D3FFB97"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c>
          <w:tcPr>
            <w:tcW w:w="2835" w:type="dxa"/>
            <w:tcBorders>
              <w:top w:val="single" w:sz="4" w:space="0" w:color="auto"/>
              <w:left w:val="single" w:sz="4" w:space="0" w:color="auto"/>
              <w:bottom w:val="single" w:sz="4" w:space="0" w:color="auto"/>
              <w:right w:val="single" w:sz="4" w:space="0" w:color="auto"/>
            </w:tcBorders>
            <w:hideMark/>
          </w:tcPr>
          <w:p w14:paraId="3AA3838F"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0.5 * qos-hint-end-to-end-value</w:t>
            </w:r>
          </w:p>
        </w:tc>
      </w:tr>
      <w:tr w:rsidR="00FC7E52" w:rsidRPr="00567618" w14:paraId="6D27BF90" w14:textId="77777777" w:rsidTr="00DD54CD">
        <w:trPr>
          <w:jc w:val="center"/>
        </w:trPr>
        <w:tc>
          <w:tcPr>
            <w:tcW w:w="2263" w:type="dxa"/>
            <w:tcBorders>
              <w:top w:val="single" w:sz="4" w:space="0" w:color="auto"/>
              <w:left w:val="single" w:sz="4" w:space="0" w:color="auto"/>
              <w:bottom w:val="single" w:sz="4" w:space="0" w:color="auto"/>
              <w:right w:val="single" w:sz="4" w:space="0" w:color="auto"/>
            </w:tcBorders>
          </w:tcPr>
          <w:p w14:paraId="086AA94A" w14:textId="77777777" w:rsidR="00FC7E52" w:rsidRPr="00567618" w:rsidRDefault="00FC7E52" w:rsidP="00DD54CD">
            <w:pPr>
              <w:keepNext/>
              <w:keepLines/>
              <w:spacing w:after="0"/>
              <w:rPr>
                <w:rFonts w:ascii="Arial" w:hAnsi="Arial"/>
                <w:sz w:val="18"/>
                <w:lang w:eastAsia="en-GB"/>
              </w:rPr>
            </w:pPr>
            <w:bookmarkStart w:id="749" w:name="_MCCTEMPBM_CRPT86940059___7"/>
            <w:bookmarkStart w:id="750" w:name="_MCCTEMPBM_CRPT86940060___4" w:colFirst="1" w:colLast="1"/>
            <w:bookmarkEnd w:id="748"/>
            <w:r w:rsidRPr="00567618">
              <w:rPr>
                <w:rFonts w:ascii="Arial" w:hAnsi="Arial"/>
                <w:sz w:val="18"/>
                <w:lang w:eastAsia="en-GB"/>
              </w:rPr>
              <w:t>qos-hint-split included</w:t>
            </w:r>
            <w:bookmarkEnd w:id="749"/>
          </w:p>
        </w:tc>
        <w:tc>
          <w:tcPr>
            <w:tcW w:w="2835" w:type="dxa"/>
            <w:tcBorders>
              <w:top w:val="single" w:sz="4" w:space="0" w:color="auto"/>
              <w:left w:val="single" w:sz="4" w:space="0" w:color="auto"/>
              <w:bottom w:val="single" w:sz="4" w:space="0" w:color="auto"/>
              <w:right w:val="single" w:sz="4" w:space="0" w:color="auto"/>
            </w:tcBorders>
          </w:tcPr>
          <w:p w14:paraId="7EED24DD"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 xml:space="preserve">qos-hint-end-to-end-value – </w:t>
            </w:r>
            <w:r w:rsidRPr="00567618">
              <w:rPr>
                <w:rFonts w:ascii="Arial" w:hAnsi="Arial"/>
                <w:sz w:val="18"/>
                <w:lang w:eastAsia="en-GB"/>
              </w:rPr>
              <w:br/>
              <w:t>qos-hint-split-value</w:t>
            </w:r>
          </w:p>
        </w:tc>
        <w:tc>
          <w:tcPr>
            <w:tcW w:w="2835" w:type="dxa"/>
            <w:tcBorders>
              <w:top w:val="single" w:sz="4" w:space="0" w:color="auto"/>
              <w:left w:val="single" w:sz="4" w:space="0" w:color="auto"/>
              <w:bottom w:val="single" w:sz="4" w:space="0" w:color="auto"/>
              <w:right w:val="single" w:sz="4" w:space="0" w:color="auto"/>
            </w:tcBorders>
          </w:tcPr>
          <w:p w14:paraId="6AAC4032" w14:textId="77777777" w:rsidR="00FC7E52" w:rsidRPr="00567618" w:rsidRDefault="00FC7E52" w:rsidP="00DD54CD">
            <w:pPr>
              <w:keepNext/>
              <w:keepLines/>
              <w:spacing w:after="0"/>
              <w:jc w:val="center"/>
              <w:rPr>
                <w:rFonts w:ascii="Arial" w:hAnsi="Arial"/>
                <w:sz w:val="18"/>
                <w:lang w:eastAsia="en-GB"/>
              </w:rPr>
            </w:pPr>
            <w:r w:rsidRPr="00567618">
              <w:rPr>
                <w:rFonts w:ascii="Arial" w:hAnsi="Arial"/>
                <w:sz w:val="18"/>
                <w:lang w:eastAsia="en-GB"/>
              </w:rPr>
              <w:t>qos-hint-split-value</w:t>
            </w:r>
          </w:p>
        </w:tc>
      </w:tr>
      <w:bookmarkEnd w:id="750"/>
    </w:tbl>
    <w:p w14:paraId="28ECEBC1" w14:textId="77777777" w:rsidR="00FC7E52" w:rsidRPr="00567618" w:rsidRDefault="00FC7E52" w:rsidP="00FC7E52">
      <w:pPr>
        <w:pStyle w:val="FP"/>
        <w:rPr>
          <w:noProof/>
        </w:rPr>
      </w:pPr>
    </w:p>
    <w:p w14:paraId="241D0915" w14:textId="77777777" w:rsidR="00FC7E52" w:rsidRPr="00567618" w:rsidRDefault="00FC7E52" w:rsidP="00FC7E52">
      <w:pPr>
        <w:pStyle w:val="NO"/>
        <w:rPr>
          <w:noProof/>
        </w:rPr>
      </w:pPr>
      <w:r w:rsidRPr="00567618">
        <w:rPr>
          <w:noProof/>
        </w:rPr>
        <w:t>NOTE:</w:t>
      </w:r>
      <w:r w:rsidRPr="00567618">
        <w:rPr>
          <w:noProof/>
        </w:rPr>
        <w:tab/>
        <w:t xml:space="preserve">The following </w:t>
      </w:r>
      <w:r w:rsidRPr="00567618">
        <w:rPr>
          <w:i/>
          <w:noProof/>
        </w:rPr>
        <w:t>non-authoritative</w:t>
      </w:r>
      <w:r w:rsidRPr="00567618">
        <w:rPr>
          <w:noProof/>
        </w:rPr>
        <w:t xml:space="preserve"> mapping of the qos-hint-end-to-end-values (no explicit split applied, for simplicity) to, </w:t>
      </w:r>
      <w:r w:rsidRPr="00567618">
        <w:rPr>
          <w:i/>
          <w:noProof/>
        </w:rPr>
        <w:t>for example</w:t>
      </w:r>
      <w:r w:rsidRPr="00567618">
        <w:rPr>
          <w:noProof/>
        </w:rPr>
        <w:t>, the 5 defined FLUS-related 5QI/QCI would then be possible for the PCF/PCRF (other mappings are possible, left for the originating and terminating policy control to decide, and need not even be exactly the same for originating and terminating network for a UE-to-UE session):</w:t>
      </w:r>
    </w:p>
    <w:p w14:paraId="08F2266D" w14:textId="77777777" w:rsidR="00FC7E52" w:rsidRPr="00567618" w:rsidRDefault="00FC7E52" w:rsidP="00FC7E52">
      <w:pPr>
        <w:pStyle w:val="NO"/>
        <w:rPr>
          <w:noProof/>
        </w:rPr>
      </w:pPr>
      <w:r w:rsidRPr="00567618">
        <w:rPr>
          <w:noProof/>
        </w:rPr>
        <w:tab/>
        <w:t>loss=0.0002;latency=300</w:t>
      </w:r>
      <w:r w:rsidRPr="00567618">
        <w:rPr>
          <w:noProof/>
        </w:rPr>
        <w:tab/>
      </w:r>
      <w:r w:rsidRPr="00567618">
        <w:rPr>
          <w:noProof/>
        </w:rPr>
        <w:tab/>
        <w:t>=&gt;</w:t>
      </w:r>
      <w:r w:rsidRPr="00567618">
        <w:rPr>
          <w:noProof/>
        </w:rPr>
        <w:tab/>
        <w:t>QCI 71 (150 ms, 10</w:t>
      </w:r>
      <w:r w:rsidRPr="00567618">
        <w:rPr>
          <w:noProof/>
          <w:vertAlign w:val="superscript"/>
        </w:rPr>
        <w:t>-6</w:t>
      </w:r>
      <w:r w:rsidRPr="00567618">
        <w:rPr>
          <w:noProof/>
        </w:rPr>
        <w:t xml:space="preserve">) </w:t>
      </w:r>
      <w:r w:rsidRPr="00567618">
        <w:rPr>
          <w:noProof/>
        </w:rPr>
        <w:br/>
        <w:t>loss=0.02;latency=600</w:t>
      </w:r>
      <w:r w:rsidRPr="00567618">
        <w:rPr>
          <w:noProof/>
        </w:rPr>
        <w:tab/>
      </w:r>
      <w:r w:rsidRPr="00567618">
        <w:rPr>
          <w:noProof/>
        </w:rPr>
        <w:tab/>
      </w:r>
      <w:r w:rsidRPr="00567618">
        <w:rPr>
          <w:noProof/>
        </w:rPr>
        <w:tab/>
        <w:t>=&gt;</w:t>
      </w:r>
      <w:r w:rsidRPr="00567618">
        <w:rPr>
          <w:noProof/>
        </w:rPr>
        <w:tab/>
        <w:t>QCI 72 (300 ms, 10</w:t>
      </w:r>
      <w:r w:rsidRPr="00567618">
        <w:rPr>
          <w:noProof/>
          <w:vertAlign w:val="superscript"/>
        </w:rPr>
        <w:t>-4</w:t>
      </w:r>
      <w:r w:rsidRPr="00567618">
        <w:rPr>
          <w:noProof/>
        </w:rPr>
        <w:t xml:space="preserve">) </w:t>
      </w:r>
      <w:r w:rsidRPr="00567618">
        <w:rPr>
          <w:noProof/>
        </w:rPr>
        <w:br/>
        <w:t>loss=0.000002;latency=600</w:t>
      </w:r>
      <w:r w:rsidRPr="00567618">
        <w:rPr>
          <w:noProof/>
        </w:rPr>
        <w:tab/>
      </w:r>
      <w:r w:rsidRPr="00567618">
        <w:rPr>
          <w:noProof/>
        </w:rPr>
        <w:tab/>
        <w:t>=&gt;</w:t>
      </w:r>
      <w:r w:rsidRPr="00567618">
        <w:rPr>
          <w:noProof/>
        </w:rPr>
        <w:tab/>
        <w:t>QCI 73 (300 ms, 10</w:t>
      </w:r>
      <w:r w:rsidRPr="00567618">
        <w:rPr>
          <w:noProof/>
          <w:vertAlign w:val="superscript"/>
        </w:rPr>
        <w:t>-8</w:t>
      </w:r>
      <w:r w:rsidRPr="00567618">
        <w:rPr>
          <w:noProof/>
        </w:rPr>
        <w:t xml:space="preserve">) </w:t>
      </w:r>
      <w:r w:rsidRPr="00567618">
        <w:rPr>
          <w:noProof/>
        </w:rPr>
        <w:br/>
        <w:t>loss=0.000002;latency=1000</w:t>
      </w:r>
      <w:r w:rsidRPr="00567618">
        <w:rPr>
          <w:noProof/>
        </w:rPr>
        <w:tab/>
        <w:t>=&gt;</w:t>
      </w:r>
      <w:r w:rsidRPr="00567618">
        <w:rPr>
          <w:noProof/>
        </w:rPr>
        <w:tab/>
        <w:t>QCI 74 (500 ms, 10</w:t>
      </w:r>
      <w:r w:rsidRPr="00567618">
        <w:rPr>
          <w:noProof/>
          <w:vertAlign w:val="superscript"/>
        </w:rPr>
        <w:t>-8</w:t>
      </w:r>
      <w:r w:rsidRPr="00567618">
        <w:rPr>
          <w:noProof/>
        </w:rPr>
        <w:t xml:space="preserve">) </w:t>
      </w:r>
      <w:r w:rsidRPr="00567618">
        <w:rPr>
          <w:noProof/>
        </w:rPr>
        <w:br/>
        <w:t>loss=0.02;latency=1000</w:t>
      </w:r>
      <w:r w:rsidRPr="00567618">
        <w:rPr>
          <w:noProof/>
        </w:rPr>
        <w:tab/>
      </w:r>
      <w:r w:rsidRPr="00567618">
        <w:rPr>
          <w:noProof/>
        </w:rPr>
        <w:tab/>
      </w:r>
      <w:r w:rsidRPr="00567618">
        <w:rPr>
          <w:noProof/>
        </w:rPr>
        <w:tab/>
        <w:t>=&gt;</w:t>
      </w:r>
      <w:r w:rsidRPr="00567618">
        <w:rPr>
          <w:noProof/>
        </w:rPr>
        <w:tab/>
        <w:t>QCI 76 (500 ms, 10</w:t>
      </w:r>
      <w:r w:rsidRPr="00567618">
        <w:rPr>
          <w:noProof/>
          <w:vertAlign w:val="superscript"/>
        </w:rPr>
        <w:t>-4</w:t>
      </w:r>
      <w:r w:rsidRPr="00567618">
        <w:rPr>
          <w:noProof/>
        </w:rPr>
        <w:t>)</w:t>
      </w:r>
    </w:p>
    <w:p w14:paraId="4CB8D520" w14:textId="77777777" w:rsidR="00FC7E52" w:rsidRPr="00567618" w:rsidRDefault="00FC7E52" w:rsidP="00FC7E52">
      <w:pPr>
        <w:pStyle w:val="Heading3"/>
      </w:pPr>
      <w:bookmarkStart w:id="751" w:name="_CR6_2_8"/>
      <w:bookmarkStart w:id="752" w:name="_Toc26369247"/>
      <w:bookmarkStart w:id="753" w:name="_Toc36227129"/>
      <w:bookmarkStart w:id="754" w:name="_Toc36228143"/>
      <w:bookmarkStart w:id="755" w:name="_Toc36228770"/>
      <w:bookmarkStart w:id="756" w:name="_Toc68847089"/>
      <w:bookmarkStart w:id="757" w:name="_Toc74611024"/>
      <w:bookmarkStart w:id="758" w:name="_Toc75566303"/>
      <w:bookmarkStart w:id="759" w:name="_Toc89789854"/>
      <w:bookmarkStart w:id="760" w:name="_Toc99466489"/>
      <w:bookmarkStart w:id="761" w:name="_Toc216799306"/>
      <w:bookmarkEnd w:id="751"/>
      <w:r w:rsidRPr="00567618">
        <w:t>6.2.8</w:t>
      </w:r>
      <w:r w:rsidRPr="00567618">
        <w:tab/>
        <w:t>Delay Budget Information (DBI) Signaling</w:t>
      </w:r>
      <w:bookmarkEnd w:id="752"/>
      <w:bookmarkEnd w:id="753"/>
      <w:bookmarkEnd w:id="754"/>
      <w:bookmarkEnd w:id="755"/>
      <w:bookmarkEnd w:id="756"/>
      <w:bookmarkEnd w:id="757"/>
      <w:bookmarkEnd w:id="758"/>
      <w:bookmarkEnd w:id="759"/>
      <w:bookmarkEnd w:id="760"/>
      <w:bookmarkEnd w:id="761"/>
    </w:p>
    <w:p w14:paraId="69D508EF" w14:textId="77777777" w:rsidR="00FC7E52" w:rsidRPr="00567618" w:rsidRDefault="00FC7E52" w:rsidP="00FC7E52">
      <w:r w:rsidRPr="00567618">
        <w:t>An MTSI client may support Delay Budget Information (DBI) signaling as specified in sub-clause</w:t>
      </w:r>
      <w:r>
        <w:t> </w:t>
      </w:r>
      <w:r w:rsidRPr="00567618">
        <w:t xml:space="preserve">7.3.8. </w:t>
      </w:r>
    </w:p>
    <w:p w14:paraId="2CC4B0A3" w14:textId="77777777" w:rsidR="00FC7E52" w:rsidRPr="00567618" w:rsidRDefault="00FC7E52" w:rsidP="00FC7E52">
      <w:r w:rsidRPr="00567618">
        <w:t>An MTSI client supporting DBI shall offer ‘Delay Budget Information’ (DBI) signaling in SDP for all media streams containing speech. An MTSI client supporting DBI may also offer ‘Delay Budget Information’ (DBI) signaling in SDP for all media streams containing video.  DBI</w:t>
      </w:r>
      <w:r w:rsidRPr="00567618">
        <w:rPr>
          <w:szCs w:val="24"/>
        </w:rPr>
        <w:t xml:space="preserve"> shall be offered by including the a=rtcp-fb attribute</w:t>
      </w:r>
      <w:r>
        <w:rPr>
          <w:szCs w:val="24"/>
        </w:rPr>
        <w:t> </w:t>
      </w:r>
      <w:r w:rsidRPr="00567618">
        <w:rPr>
          <w:szCs w:val="24"/>
        </w:rPr>
        <w:t xml:space="preserve">[40] with the DBI type under the relevant media line scope. The DBI type in conjunction with the RTCP feedback method shall be expressed with the following parameter: 3gpp-delay-budget. A wildcard payload type ("*") shall be used to indicate that the RTCP feedback attribute for DBI signaling applies to all payload types. Here is an example usage of this attribute to signal DBI relative to a media line based on the RTCP feedback method: </w:t>
      </w:r>
    </w:p>
    <w:p w14:paraId="10B921B4" w14:textId="77777777" w:rsidR="00FC7E52" w:rsidRPr="00567618" w:rsidRDefault="00FC7E52" w:rsidP="00FC7E52">
      <w:r w:rsidRPr="00567618">
        <w:t>a=rtcp-fb:* 3gpp-delay-budget</w:t>
      </w:r>
    </w:p>
    <w:p w14:paraId="294EAA9E" w14:textId="77777777" w:rsidR="00FC7E52" w:rsidRPr="00567618" w:rsidRDefault="00FC7E52" w:rsidP="00FC7E52">
      <w:pPr>
        <w:rPr>
          <w:szCs w:val="24"/>
        </w:rPr>
      </w:pPr>
      <w:r w:rsidRPr="00567618">
        <w:rPr>
          <w:szCs w:val="24"/>
        </w:rPr>
        <w:t>The IANA registration information on the new RTCP feedback type for DBI signaling is provided in Annex R.2.</w:t>
      </w:r>
    </w:p>
    <w:p w14:paraId="49F43A07" w14:textId="77777777" w:rsidR="00FC7E52" w:rsidRPr="00567618" w:rsidRDefault="00FC7E52" w:rsidP="00FC7E52">
      <w:pPr>
        <w:rPr>
          <w:szCs w:val="24"/>
        </w:rPr>
      </w:pPr>
      <w:r w:rsidRPr="00567618">
        <w:rPr>
          <w:szCs w:val="24"/>
        </w:rPr>
        <w:t>The ABNF for rtcp-fb-val corresponding to the feedback type "3gpp-delay-budget" is given as follows:</w:t>
      </w:r>
    </w:p>
    <w:p w14:paraId="3962F516" w14:textId="77777777" w:rsidR="00FC7E52" w:rsidRPr="00567618" w:rsidRDefault="00FC7E52" w:rsidP="00FC7E52">
      <w:pPr>
        <w:rPr>
          <w:szCs w:val="24"/>
        </w:rPr>
      </w:pPr>
      <w:r w:rsidRPr="00567618">
        <w:rPr>
          <w:szCs w:val="24"/>
        </w:rPr>
        <w:t xml:space="preserve">rtcp-fb-val =/ "3gpp-delay-budget" </w:t>
      </w:r>
    </w:p>
    <w:p w14:paraId="24611EF7" w14:textId="77777777" w:rsidR="00FC7E52" w:rsidRPr="00567618" w:rsidRDefault="00FC7E52" w:rsidP="00FC7E52">
      <w:pPr>
        <w:rPr>
          <w:szCs w:val="24"/>
        </w:rPr>
      </w:pPr>
      <w:r w:rsidRPr="00567618">
        <w:rPr>
          <w:szCs w:val="24"/>
        </w:rPr>
        <w:t>As described in sub-clause</w:t>
      </w:r>
      <w:r>
        <w:rPr>
          <w:szCs w:val="24"/>
        </w:rPr>
        <w:t> </w:t>
      </w:r>
      <w:r w:rsidRPr="00567618">
        <w:rPr>
          <w:szCs w:val="24"/>
        </w:rPr>
        <w:t>7.3.8, DBI signalling involves RTCP feedback signalling to carry both (i) available additional delay budget from the MTSI receiver to the MTSI sender, and (ii) requested additional delay budget from the MTSI sender to the MTSI receiver.</w:t>
      </w:r>
    </w:p>
    <w:p w14:paraId="3CEDB8A1" w14:textId="77777777" w:rsidR="00FC7E52" w:rsidRPr="00567618" w:rsidRDefault="00FC7E52" w:rsidP="00FC7E52">
      <w:r w:rsidRPr="00567618">
        <w:t>Annex V.3 presents SDP examples on DBI signalling capability.</w:t>
      </w:r>
    </w:p>
    <w:p w14:paraId="06D0DC99" w14:textId="77777777" w:rsidR="00FC7E52" w:rsidRPr="00567618" w:rsidRDefault="00FC7E52" w:rsidP="00FC7E52">
      <w:pPr>
        <w:pStyle w:val="Heading3"/>
      </w:pPr>
      <w:bookmarkStart w:id="762" w:name="_CR6_2_9"/>
      <w:bookmarkStart w:id="763" w:name="_Toc26369248"/>
      <w:bookmarkStart w:id="764" w:name="_Toc36227130"/>
      <w:bookmarkStart w:id="765" w:name="_Toc36228144"/>
      <w:bookmarkStart w:id="766" w:name="_Toc36228771"/>
      <w:bookmarkStart w:id="767" w:name="_Toc68847090"/>
      <w:bookmarkStart w:id="768" w:name="_Toc74611025"/>
      <w:bookmarkStart w:id="769" w:name="_Toc75566304"/>
      <w:bookmarkStart w:id="770" w:name="_Toc89789855"/>
      <w:bookmarkStart w:id="771" w:name="_Toc99466490"/>
      <w:bookmarkStart w:id="772" w:name="_Toc216799307"/>
      <w:bookmarkEnd w:id="762"/>
      <w:r w:rsidRPr="00567618">
        <w:t>6.2.9</w:t>
      </w:r>
      <w:r w:rsidRPr="00567618">
        <w:tab/>
        <w:t>ANBR Support attribute "anbr"</w:t>
      </w:r>
      <w:bookmarkEnd w:id="763"/>
      <w:bookmarkEnd w:id="764"/>
      <w:bookmarkEnd w:id="765"/>
      <w:bookmarkEnd w:id="766"/>
      <w:bookmarkEnd w:id="767"/>
      <w:bookmarkEnd w:id="768"/>
      <w:bookmarkEnd w:id="769"/>
      <w:bookmarkEnd w:id="770"/>
      <w:bookmarkEnd w:id="771"/>
      <w:bookmarkEnd w:id="772"/>
    </w:p>
    <w:p w14:paraId="15AB8079" w14:textId="77777777" w:rsidR="00FC7E52" w:rsidRPr="00567618" w:rsidRDefault="00FC7E52" w:rsidP="00FC7E52">
      <w:pPr>
        <w:rPr>
          <w:iCs/>
        </w:rPr>
      </w:pPr>
      <w:r w:rsidRPr="00567618">
        <w:rPr>
          <w:iCs/>
        </w:rPr>
        <w:t>Access network bitrate recommendation (ANBR) is described in clause</w:t>
      </w:r>
      <w:r>
        <w:rPr>
          <w:iCs/>
        </w:rPr>
        <w:t> </w:t>
      </w:r>
      <w:r w:rsidRPr="00567618">
        <w:rPr>
          <w:iCs/>
        </w:rPr>
        <w:t>10.7. Use of ANBR with dynamic bitrate adaptation is described in clause</w:t>
      </w:r>
      <w:r>
        <w:rPr>
          <w:iCs/>
        </w:rPr>
        <w:t> </w:t>
      </w:r>
      <w:r w:rsidRPr="00567618">
        <w:rPr>
          <w:iCs/>
        </w:rPr>
        <w:t>10.7.3 and related adaptation of sent and received media is described in clauses 10.7.3.2 and 10.7.3.3, respectively.</w:t>
      </w:r>
      <w:r w:rsidRPr="00567618">
        <w:t xml:space="preserve"> At the radio signalling level, ANBR signaling capability, also known as RAN-assisted codec adaptation, is specified in TS</w:t>
      </w:r>
      <w:r>
        <w:t> </w:t>
      </w:r>
      <w:r w:rsidRPr="00567618">
        <w:t>36.321</w:t>
      </w:r>
      <w:r>
        <w:t> </w:t>
      </w:r>
      <w:r w:rsidRPr="00567618">
        <w:t>[157] for LTE access and TS</w:t>
      </w:r>
      <w:r>
        <w:t> </w:t>
      </w:r>
      <w:r w:rsidRPr="00567618">
        <w:t>38.321</w:t>
      </w:r>
      <w:r>
        <w:t> </w:t>
      </w:r>
      <w:r w:rsidRPr="00567618">
        <w:t xml:space="preserve">[166] for NR access respectively. </w:t>
      </w:r>
      <w:r w:rsidRPr="00567618">
        <w:rPr>
          <w:iCs/>
        </w:rPr>
        <w:t xml:space="preserve"> </w:t>
      </w:r>
    </w:p>
    <w:p w14:paraId="6F6C5FD8" w14:textId="77777777" w:rsidR="00FC7E52" w:rsidRPr="00567618" w:rsidRDefault="00FC7E52" w:rsidP="00FC7E52">
      <w:r w:rsidRPr="00567618">
        <w:t xml:space="preserve">The media-level SDP attribute "anbr" is specified in this clause to indicate ANBR support. The MTSI client in terminal supporting "anbr" shall only signal this attribute in the SDP offer and answer if all of the following are true: </w:t>
      </w:r>
    </w:p>
    <w:p w14:paraId="2BA5E305" w14:textId="77777777" w:rsidR="00FC7E52" w:rsidRPr="00567618" w:rsidRDefault="00FC7E52" w:rsidP="00FC7E52">
      <w:pPr>
        <w:pStyle w:val="B1"/>
        <w:rPr>
          <w:noProof/>
        </w:rPr>
      </w:pPr>
      <w:r w:rsidRPr="00567618">
        <w:t>-</w:t>
      </w:r>
      <w:r w:rsidRPr="00567618">
        <w:tab/>
        <w:t>MTSI client in terminal supports ANBR as described in clause</w:t>
      </w:r>
      <w:r>
        <w:t> </w:t>
      </w:r>
      <w:r w:rsidRPr="00567618">
        <w:t>10.7, including the use of ANBR with dynamic bitrate adaptation as described in clause</w:t>
      </w:r>
      <w:r>
        <w:t> </w:t>
      </w:r>
      <w:r w:rsidRPr="00567618">
        <w:t>10.7.3.</w:t>
      </w:r>
    </w:p>
    <w:p w14:paraId="160312E8" w14:textId="77777777" w:rsidR="00FC7E52" w:rsidRPr="00567618" w:rsidRDefault="00FC7E52" w:rsidP="00FC7E52">
      <w:pPr>
        <w:pStyle w:val="B1"/>
        <w:rPr>
          <w:noProof/>
        </w:rPr>
      </w:pPr>
      <w:r w:rsidRPr="00567618">
        <w:t>-</w:t>
      </w:r>
      <w:r w:rsidRPr="00567618">
        <w:tab/>
        <w:t>The UE of the MTSI client in terminal is capable of RAN-assisted codec adaptation specified in TS</w:t>
      </w:r>
      <w:r>
        <w:t> </w:t>
      </w:r>
      <w:r w:rsidRPr="00567618">
        <w:t>36.321 for LTE access and/or TS</w:t>
      </w:r>
      <w:r>
        <w:t> </w:t>
      </w:r>
      <w:r w:rsidRPr="00567618">
        <w:t xml:space="preserve">38.321 for NR access. For LTE access, inclusion of "anbr" in the SDP indicates that the UE is able to query and receive ANBR information (for both downlink and uplink ANBR) from its eNB. Likewise, for NR access inclusion of this attribute indicates that the UE is able to query and receive ANBR information (for both downlink and uplink ANBR) from its gNB. </w:t>
      </w:r>
    </w:p>
    <w:p w14:paraId="0EF90AD4" w14:textId="77777777" w:rsidR="00FC7E52" w:rsidRPr="00567618" w:rsidRDefault="00FC7E52" w:rsidP="00FC7E52">
      <w:pPr>
        <w:pStyle w:val="B1"/>
        <w:rPr>
          <w:noProof/>
        </w:rPr>
      </w:pPr>
      <w:r w:rsidRPr="00567618">
        <w:rPr>
          <w:noProof/>
        </w:rPr>
        <w:lastRenderedPageBreak/>
        <w:t>-</w:t>
      </w:r>
      <w:r w:rsidRPr="00567618">
        <w:rPr>
          <w:noProof/>
        </w:rPr>
        <w:tab/>
        <w:t>T</w:t>
      </w:r>
      <w:r w:rsidRPr="00567618">
        <w:t>he P-CSCF has indicated to the UE of the MTSI client in terminal its ability to handle this SDP attribute, as described in clause E.10 of TS</w:t>
      </w:r>
      <w:r>
        <w:t> </w:t>
      </w:r>
      <w:r w:rsidRPr="00567618">
        <w:t>23.228</w:t>
      </w:r>
      <w:r>
        <w:t> </w:t>
      </w:r>
      <w:r w:rsidRPr="00567618">
        <w:t>[167], and specified in TS 24.229 [7] through the respective SIP registration procedures via the corresponding feature capability indicator g.3gpp.anbr.</w:t>
      </w:r>
    </w:p>
    <w:p w14:paraId="03211181" w14:textId="77777777" w:rsidR="00FC7E52" w:rsidRPr="00567618" w:rsidRDefault="00FC7E52" w:rsidP="00FC7E52">
      <w:pPr>
        <w:rPr>
          <w:lang w:eastAsia="zh-CN"/>
        </w:rPr>
      </w:pPr>
      <w:r w:rsidRPr="00567618">
        <w:t xml:space="preserve">Signalling of ANBR capabilities in the SDP via </w:t>
      </w:r>
      <w:r w:rsidRPr="00567618">
        <w:rPr>
          <w:noProof/>
        </w:rPr>
        <w:t xml:space="preserve">"a=anbr" </w:t>
      </w:r>
      <w:r w:rsidRPr="00567618">
        <w:rPr>
          <w:lang w:eastAsia="zh-CN"/>
        </w:rPr>
        <w:t xml:space="preserve">enables end-to-end coordination of ANBR capabilities across the UEs, access networks, and PCF/PCRF. In particular, such ANBR capability signalling </w:t>
      </w:r>
      <w:r w:rsidRPr="00567618">
        <w:rPr>
          <w:noProof/>
        </w:rPr>
        <w:t>can be useful for the PCF/PCRF when setting GBR&lt;MBR bearers.</w:t>
      </w:r>
    </w:p>
    <w:p w14:paraId="26A934F7" w14:textId="77777777" w:rsidR="00FC7E52" w:rsidRPr="00567618" w:rsidRDefault="00FC7E52" w:rsidP="00FC7E52">
      <w:pPr>
        <w:rPr>
          <w:szCs w:val="24"/>
        </w:rPr>
      </w:pPr>
      <w:r w:rsidRPr="00567618">
        <w:rPr>
          <w:szCs w:val="24"/>
        </w:rPr>
        <w:t>Here is an example use of the "a=anbr" attribute relative to a media line:</w:t>
      </w:r>
    </w:p>
    <w:p w14:paraId="4461BCED" w14:textId="77777777" w:rsidR="00FC7E52" w:rsidRPr="00567618" w:rsidRDefault="00FC7E52" w:rsidP="00FC7E52">
      <w:pPr>
        <w:pStyle w:val="EQ"/>
      </w:pPr>
      <w:r>
        <w:tab/>
      </w:r>
      <w:r w:rsidRPr="00567618">
        <w:t>a=anbr</w:t>
      </w:r>
    </w:p>
    <w:p w14:paraId="7499AEBB" w14:textId="77777777" w:rsidR="00FC7E52" w:rsidRPr="00567618" w:rsidRDefault="00FC7E52" w:rsidP="00FC7E52">
      <w:pPr>
        <w:rPr>
          <w:szCs w:val="24"/>
        </w:rPr>
      </w:pPr>
      <w:r w:rsidRPr="00567618">
        <w:rPr>
          <w:szCs w:val="24"/>
        </w:rPr>
        <w:t>The IANA registration information for the "a=anbr" SDP attribute is provided in Annex M.8.</w:t>
      </w:r>
    </w:p>
    <w:p w14:paraId="46D12595" w14:textId="77777777" w:rsidR="00FC7E52" w:rsidRPr="00567618" w:rsidRDefault="00FC7E52" w:rsidP="00FC7E52">
      <w:pPr>
        <w:rPr>
          <w:szCs w:val="24"/>
        </w:rPr>
      </w:pPr>
      <w:r w:rsidRPr="00567618">
        <w:rPr>
          <w:szCs w:val="24"/>
        </w:rPr>
        <w:t>SDP examples on ANBR capability signalling are provided in Annex A.15.</w:t>
      </w:r>
    </w:p>
    <w:p w14:paraId="609BA376" w14:textId="77777777" w:rsidR="00FC7E52" w:rsidRPr="00567618" w:rsidRDefault="00FC7E52" w:rsidP="00FC7E52">
      <w:pPr>
        <w:pStyle w:val="Heading3"/>
      </w:pPr>
      <w:bookmarkStart w:id="773" w:name="_CR6_2_10"/>
      <w:bookmarkStart w:id="774" w:name="_Toc36228145"/>
      <w:bookmarkStart w:id="775" w:name="_Toc36228772"/>
      <w:bookmarkStart w:id="776" w:name="_Toc68847091"/>
      <w:bookmarkStart w:id="777" w:name="_Toc74611026"/>
      <w:bookmarkStart w:id="778" w:name="_Toc75566305"/>
      <w:bookmarkStart w:id="779" w:name="_Toc89789856"/>
      <w:bookmarkStart w:id="780" w:name="_Toc99466491"/>
      <w:bookmarkStart w:id="781" w:name="_Toc216799308"/>
      <w:bookmarkEnd w:id="773"/>
      <w:r w:rsidRPr="00567618">
        <w:t>6.2.10</w:t>
      </w:r>
      <w:r w:rsidRPr="00567618">
        <w:tab/>
        <w:t>Data channel</w:t>
      </w:r>
      <w:bookmarkEnd w:id="774"/>
      <w:bookmarkEnd w:id="775"/>
      <w:bookmarkEnd w:id="776"/>
      <w:bookmarkEnd w:id="777"/>
      <w:bookmarkEnd w:id="778"/>
      <w:bookmarkEnd w:id="779"/>
      <w:bookmarkEnd w:id="780"/>
      <w:bookmarkEnd w:id="781"/>
    </w:p>
    <w:p w14:paraId="140643C7" w14:textId="77777777" w:rsidR="00FC0847" w:rsidRPr="00567618" w:rsidRDefault="00FC0847" w:rsidP="00FC0847">
      <w:pPr>
        <w:pStyle w:val="Heading4"/>
      </w:pPr>
      <w:bookmarkStart w:id="782" w:name="_CR6_2_10_1"/>
      <w:bookmarkStart w:id="783" w:name="_Toc216799309"/>
      <w:bookmarkEnd w:id="782"/>
      <w:r w:rsidRPr="00443A17">
        <w:t>6.2.10.1</w:t>
      </w:r>
      <w:r w:rsidRPr="00443A17">
        <w:tab/>
        <w:t>General</w:t>
      </w:r>
      <w:bookmarkEnd w:id="783"/>
    </w:p>
    <w:p w14:paraId="4F62DCB1" w14:textId="77777777" w:rsidR="00FC0847" w:rsidRPr="00567618" w:rsidRDefault="00FC0847" w:rsidP="00FC0847">
      <w:r w:rsidRPr="00567618">
        <w:t xml:space="preserve">Support of data channel media is optional for an MTSI client and an MTSI client in terminal. For brevity, an MTSI client supporting data channel is henceforth denoted as a DCMTSI client or DCMTSI client in terminal, respectively. </w:t>
      </w:r>
    </w:p>
    <w:p w14:paraId="1EB9635F" w14:textId="3FD47663" w:rsidR="00FC0847" w:rsidRPr="00567618" w:rsidRDefault="00FC0847" w:rsidP="00FC0847">
      <w:r w:rsidRPr="00567618">
        <w:t>To indicate support for the procedures in this clause, a DCMTSI client shall when including media feature tags as specified in TS</w:t>
      </w:r>
      <w:r>
        <w:t> </w:t>
      </w:r>
      <w:r w:rsidRPr="00567618">
        <w:t>24.229</w:t>
      </w:r>
      <w:r>
        <w:t> </w:t>
      </w:r>
      <w:r w:rsidRPr="00567618">
        <w:t xml:space="preserve">[7] include a +sip.app-subtype media feature tag, as specified by </w:t>
      </w:r>
      <w:r w:rsidR="00506440">
        <w:rPr>
          <w:rFonts w:hint="eastAsia"/>
          <w:lang w:eastAsia="ja-JP"/>
        </w:rPr>
        <w:t>IETF</w:t>
      </w:r>
      <w:r w:rsidR="00506440">
        <w:rPr>
          <w:lang w:val="en-US" w:eastAsia="ja-JP"/>
        </w:rPr>
        <w:t> </w:t>
      </w:r>
      <w:r>
        <w:t>RFC </w:t>
      </w:r>
      <w:r w:rsidRPr="00567618">
        <w:t>5688</w:t>
      </w:r>
      <w:r>
        <w:t> </w:t>
      </w:r>
      <w:r w:rsidRPr="00567618">
        <w:t>[177], with a value of "webrtc-datachannel" (the application media format used by</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[172]), regardless of data channel media being part of the SDP or not.</w:t>
      </w:r>
    </w:p>
    <w:p w14:paraId="0F0974A3" w14:textId="77777777" w:rsidR="00506440" w:rsidRDefault="00FC0847" w:rsidP="00506440">
      <w:pPr>
        <w:rPr>
          <w:lang w:eastAsia="ko-KR"/>
        </w:rPr>
      </w:pPr>
      <w:r w:rsidRPr="00567618">
        <w:t>One or more data channel SDP media descriptions formatted according to</w:t>
      </w:r>
      <w:r w:rsidR="00506440">
        <w:rPr>
          <w:rFonts w:hint="eastAsia"/>
          <w:lang w:eastAsia="ja-JP"/>
        </w:rPr>
        <w:t xml:space="preserve"> IETF</w:t>
      </w:r>
      <w:r w:rsidR="00506440">
        <w:rPr>
          <w:lang w:val="en-US" w:eastAsia="ja-JP"/>
        </w:rPr>
        <w:t> </w:t>
      </w:r>
      <w:r w:rsidR="00506440" w:rsidRPr="009B5FB6">
        <w:t>RFC</w:t>
      </w:r>
      <w:r w:rsidR="00506440">
        <w:t> </w:t>
      </w:r>
      <w:r w:rsidR="00506440" w:rsidRPr="009B5FB6">
        <w:t>8864</w:t>
      </w:r>
      <w:r>
        <w:t> </w:t>
      </w:r>
      <w:r w:rsidRPr="00567618">
        <w:t xml:space="preserve">[172] may be added to the SDP, alongside other SDP media descriptions such as e.g. speech, video, and text. </w:t>
      </w:r>
      <w:r w:rsidR="00506440">
        <w:t>The protocol identifier (proto value) and media format (fmt value) of a data channel SDP media description shall be set to "UDP/DTLS/SCTP" defined in IETF RFC 88</w:t>
      </w:r>
      <w:r w:rsidR="00506440">
        <w:rPr>
          <w:rFonts w:hint="eastAsia"/>
          <w:lang w:eastAsia="ja-JP"/>
        </w:rPr>
        <w:t>64</w:t>
      </w:r>
      <w:r w:rsidR="00506440">
        <w:rPr>
          <w:lang w:val="en-US" w:eastAsia="ja-JP"/>
        </w:rPr>
        <w:t> </w:t>
      </w:r>
      <w:r w:rsidR="00506440">
        <w:t>[</w:t>
      </w:r>
      <w:r w:rsidR="00506440">
        <w:rPr>
          <w:rFonts w:hint="eastAsia"/>
          <w:lang w:eastAsia="ja-JP"/>
        </w:rPr>
        <w:t>172</w:t>
      </w:r>
      <w:r w:rsidR="00506440">
        <w:t>]</w:t>
      </w:r>
      <w:r w:rsidR="00506440">
        <w:rPr>
          <w:rFonts w:hint="eastAsia"/>
          <w:lang w:eastAsia="ja-JP"/>
        </w:rPr>
        <w:t xml:space="preserve"> </w:t>
      </w:r>
      <w:r w:rsidR="00506440">
        <w:t>and "webrtc-datachannel" defined in IETF RFC 8841 [194], respectively.</w:t>
      </w:r>
    </w:p>
    <w:p w14:paraId="4925EAA9" w14:textId="78CC473C" w:rsidR="00FC0847" w:rsidRPr="00567618" w:rsidRDefault="00FC0847" w:rsidP="00FC0847">
      <w:r w:rsidRPr="00567618">
        <w:t xml:space="preserve">A data channel SDP media description </w:t>
      </w:r>
      <w:r>
        <w:t>shall</w:t>
      </w:r>
      <w:r w:rsidRPr="00567618">
        <w:t xml:space="preserve"> not be placed before the first SDP speech media description. SDP examples are provided in Annex A.17.</w:t>
      </w:r>
    </w:p>
    <w:p w14:paraId="4EA8233F" w14:textId="77777777" w:rsidR="00FC0847" w:rsidRPr="00567618" w:rsidRDefault="00FC0847" w:rsidP="00FC0847">
      <w:r w:rsidRPr="00567618">
        <w:t>If data channels are used in a session, the session setup shall determine the applicable bandwidth limit(s) as defined in clause</w:t>
      </w:r>
      <w:r>
        <w:t> </w:t>
      </w:r>
      <w:r w:rsidRPr="00567618">
        <w:t>6.2.5.</w:t>
      </w:r>
    </w:p>
    <w:p w14:paraId="235CF72A" w14:textId="2A66183C" w:rsidR="00FC0847" w:rsidRPr="00567618" w:rsidRDefault="00FC0847" w:rsidP="00FC0847">
      <w:r w:rsidRPr="00567618">
        <w:t xml:space="preserve">Multiple data channels may be mapped to a single data channel SDP media description, each with a corresponding "a=dcmap" SDP attribute and stream IDs that are unique within that media description. There is no limit to the number of data channels in an SDP media description, but the aggregate of all defined data channels </w:t>
      </w:r>
      <w:r>
        <w:t>shall</w:t>
      </w:r>
      <w:r w:rsidRPr="00567618">
        <w:t xml:space="preserve"> keep within the set bandwidth limit and care should be taken to avoid excessive SDP size. If the session is re-negotiated to include a changed number of data channels in an SDP media description, the bandwi</w:t>
      </w:r>
      <w:r w:rsidR="00506440">
        <w:t>d</w:t>
      </w:r>
      <w:r w:rsidRPr="00567618">
        <w:t xml:space="preserve">th limit may either be kept constant, changing the share of bandwidth available to each individual data channel, or the bandwidth limit may be changed to accommodate the changed number of data channels, keeping individual data channel bandwidth shares. Regardless of what approach is used when changing number of used data channels in a media description, the aggregate of all defined data channels </w:t>
      </w:r>
      <w:r>
        <w:t>shall</w:t>
      </w:r>
      <w:r w:rsidRPr="00567618">
        <w:t xml:space="preserve"> keep within the re-negotiated bandwidth limit.</w:t>
      </w:r>
    </w:p>
    <w:p w14:paraId="4082C07A" w14:textId="5B8BF888" w:rsidR="00FC0847" w:rsidRPr="00567618" w:rsidRDefault="00FC0847" w:rsidP="00FC0847">
      <w:r w:rsidRPr="00567618">
        <w:t xml:space="preserve">If there is a need to use data channels with either different transport IP addresses, different UDP ports, or different SCTP ports, separate data channel SDP media descriptions </w:t>
      </w:r>
      <w:r>
        <w:t>shall</w:t>
      </w:r>
      <w:r w:rsidRPr="00567618">
        <w:t xml:space="preserve"> be used, as IP address, UDP port and SCTP port are all constant per SDP media description. Multiple SCTP associations for a single channel, commonly denoted as "multi-homing", defined in </w:t>
      </w:r>
      <w:r>
        <w:t>IETF RFC </w:t>
      </w:r>
      <w:r w:rsidRPr="00567618">
        <w:t>4960</w:t>
      </w:r>
      <w:r>
        <w:t> </w:t>
      </w:r>
      <w:r w:rsidRPr="00567618">
        <w:t xml:space="preserve">[173] for reasons of redundancy and basically using one destination transport address at a time, is not described for use with WebRTC data channel and </w:t>
      </w:r>
      <w:r>
        <w:t>shall</w:t>
      </w:r>
      <w:r w:rsidRPr="00567618">
        <w:t xml:space="preserve"> therefore not be used in this specification.</w:t>
      </w:r>
    </w:p>
    <w:p w14:paraId="731EE754" w14:textId="77777777" w:rsidR="00FC0847" w:rsidRPr="00567618" w:rsidRDefault="00FC0847" w:rsidP="00FC0847">
      <w:pPr>
        <w:pStyle w:val="NO"/>
      </w:pPr>
      <w:r w:rsidRPr="00567618">
        <w:t>NOTE</w:t>
      </w:r>
      <w:r>
        <w:t> </w:t>
      </w:r>
      <w:r w:rsidRPr="00567618">
        <w:t>1:</w:t>
      </w:r>
      <w:r w:rsidRPr="00567618">
        <w:tab/>
        <w:t>The main reasons to not specify multi-homing are because it cannot use the needed separation of signalling paths for redundancy purposes in the applicable usage scenarios, and it is also not considered feasible when using SCTP on top of DTLS.</w:t>
      </w:r>
    </w:p>
    <w:p w14:paraId="039D67A6" w14:textId="0DD2E532" w:rsidR="00FC0847" w:rsidRDefault="00FC0847" w:rsidP="00FC0847">
      <w:pPr>
        <w:overflowPunct w:val="0"/>
        <w:autoSpaceDE w:val="0"/>
        <w:autoSpaceDN w:val="0"/>
        <w:adjustRightInd w:val="0"/>
        <w:textAlignment w:val="baseline"/>
      </w:pPr>
      <w:r>
        <w:t xml:space="preserve">To ease data channel media implementation and ease interworking with WebRTC data channels, DCMTSI clients shall support ICE Lite and may support full ICE [184], for data channel media. DCMTSI clients supporting full ICE shall </w:t>
      </w:r>
      <w:r>
        <w:lastRenderedPageBreak/>
        <w:t>only use host candidate addresses. SDP "a=candidate" line host address information shall match corresponding SDP "c=" and "m=" line information.</w:t>
      </w:r>
    </w:p>
    <w:p w14:paraId="489DEE99" w14:textId="77777777" w:rsidR="00FC0847" w:rsidRPr="002B1359" w:rsidRDefault="00FC0847" w:rsidP="00FC0847">
      <w:pPr>
        <w:keepLines/>
        <w:overflowPunct w:val="0"/>
        <w:autoSpaceDE w:val="0"/>
        <w:autoSpaceDN w:val="0"/>
        <w:adjustRightInd w:val="0"/>
        <w:ind w:left="1135" w:hanging="851"/>
        <w:textAlignment w:val="baseline"/>
        <w:rPr>
          <w:lang w:val="en-US"/>
        </w:rPr>
      </w:pPr>
      <w:r w:rsidRPr="004A3AE7">
        <w:rPr>
          <w:lang w:val="x-none"/>
        </w:rPr>
        <w:t>NOTE</w:t>
      </w:r>
      <w:r w:rsidRPr="004A3AE7">
        <w:t xml:space="preserve"> </w:t>
      </w:r>
      <w:r>
        <w:t>2</w:t>
      </w:r>
      <w:r w:rsidRPr="004A3AE7">
        <w:rPr>
          <w:lang w:val="x-none"/>
        </w:rPr>
        <w:t>:</w:t>
      </w:r>
      <w:r w:rsidRPr="004A3AE7">
        <w:rPr>
          <w:lang w:val="x-none"/>
        </w:rPr>
        <w:tab/>
      </w:r>
      <w:r>
        <w:t>In typical IMS deployments, it is expected that DCMTSI clients have no need to use STUN or TURN servers with ICE</w:t>
      </w:r>
      <w:r w:rsidRPr="004A3AE7">
        <w:rPr>
          <w:lang w:val="x-none"/>
        </w:rPr>
        <w:t>.</w:t>
      </w:r>
      <w:r>
        <w:rPr>
          <w:lang w:val="en-US"/>
        </w:rPr>
        <w:t xml:space="preserve"> This is in line with what constitutes an ICE Lite agent.</w:t>
      </w:r>
    </w:p>
    <w:p w14:paraId="6DD72C43" w14:textId="6B33D179" w:rsidR="00FC0847" w:rsidRDefault="00FC0847" w:rsidP="00FC0847">
      <w:r>
        <w:t>A "data channel application" consists of</w:t>
      </w:r>
      <w:r w:rsidRPr="00567618">
        <w:t xml:space="preserve"> an HTML web page including JavaScript(s), and optionally image(s) and style sheet(s). </w:t>
      </w:r>
      <w:r>
        <w:t xml:space="preserve">A "bootstrap data channel" is henceforth defined as a data channel used to retrieve data channel application(s) for a DCMTSI client in terminal, with a data channel stream ID below 1000, and using the HTTP [73] protocol as data channel subprotocol. </w:t>
      </w:r>
      <w:r w:rsidRPr="00567618">
        <w:t>The data channel application accessible at the HTTP root ("/") URL through a bootstrap data channel describes the graphical user interface and the logic needed to handle any further data channel usage beyond the bootstrap data channel itself. The meaning of the "authority" (host) part of the URL and consequently the "Host" HTTP header are not defined, shall be ignored on reception, and shall be set to the empty value by a DCMTSI client in terminal.</w:t>
      </w:r>
    </w:p>
    <w:p w14:paraId="72C9E785" w14:textId="77777777" w:rsidR="00FC0847" w:rsidRPr="00645E2A" w:rsidRDefault="00FC0847" w:rsidP="00FC0847">
      <w:pPr>
        <w:pStyle w:val="NO"/>
      </w:pPr>
      <w:r w:rsidRPr="00567618">
        <w:t>NOTE</w:t>
      </w:r>
      <w:r>
        <w:t> 3</w:t>
      </w:r>
      <w:r w:rsidRPr="00567618">
        <w:t>:</w:t>
      </w:r>
      <w:r w:rsidRPr="00567618">
        <w:tab/>
      </w:r>
      <w:r>
        <w:t>Data channel stream IDs below 1000 may use a well-defined subprotocol for other features than retrieving data channel application(s). For example, the “mpeg-sd” subprotocol can be used for a data channel stream ID below 1000 for scene description-based overlays as specified in Annex Y.6.9.</w:t>
      </w:r>
    </w:p>
    <w:p w14:paraId="46C3C9C9" w14:textId="77777777" w:rsidR="00FC0847" w:rsidRPr="00C86CBD" w:rsidRDefault="00FC0847" w:rsidP="00FC0847"/>
    <w:p w14:paraId="6020F038" w14:textId="77777777" w:rsidR="00FC0847" w:rsidRPr="00567618" w:rsidRDefault="00FC0847" w:rsidP="00FC0847">
      <w:r w:rsidRPr="00567618">
        <w:t>The data channel application is created prior to the DCMTSI call where it is intended to be used, by means left out of scope for this specification. The data channel application workflow is depicted by Figure 6.2.10.1-1 below.</w:t>
      </w:r>
    </w:p>
    <w:p w14:paraId="6AAC8A21" w14:textId="77777777" w:rsidR="00FC0847" w:rsidRPr="00567618" w:rsidRDefault="00FC0847" w:rsidP="00FC0847">
      <w:pPr>
        <w:pStyle w:val="TH"/>
      </w:pPr>
      <w:r w:rsidRPr="00567618">
        <w:object w:dxaOrig="4951" w:dyaOrig="4006" w14:anchorId="7D06B1F7">
          <v:shape id="_x0000_i1031" type="#_x0000_t75" style="width:248pt;height:200pt" o:ole="">
            <v:imagedata r:id="rId32" o:title=""/>
          </v:shape>
          <o:OLEObject Type="Embed" ProgID="Visio.Drawing.15" ShapeID="_x0000_i1031" DrawAspect="Content" ObjectID="_1827412395" r:id="rId33"/>
        </w:object>
      </w:r>
    </w:p>
    <w:p w14:paraId="783C0281" w14:textId="77777777" w:rsidR="00FC0847" w:rsidRPr="00567618" w:rsidRDefault="00FC0847" w:rsidP="00FC0847">
      <w:pPr>
        <w:pStyle w:val="TF"/>
      </w:pPr>
      <w:bookmarkStart w:id="784" w:name="_CRFigure6_2_10_11"/>
      <w:r w:rsidRPr="00567618">
        <w:t xml:space="preserve">Figure </w:t>
      </w:r>
      <w:bookmarkEnd w:id="784"/>
      <w:r w:rsidRPr="00567618">
        <w:t>6.2.10.1-1</w:t>
      </w:r>
      <w:r>
        <w:t>:</w:t>
      </w:r>
      <w:r w:rsidRPr="00567618">
        <w:t xml:space="preserve"> Data Channel Workflow</w:t>
      </w:r>
    </w:p>
    <w:p w14:paraId="0C0FD0C6" w14:textId="7C3C8EF4" w:rsidR="00522A8C" w:rsidRPr="00801434" w:rsidRDefault="00522A8C" w:rsidP="003F08B9">
      <w:pPr>
        <w:pStyle w:val="NO"/>
        <w:rPr>
          <w:rFonts w:ascii="Arial" w:eastAsia="Malgun Gothic" w:hAnsi="Arial"/>
          <w:b/>
        </w:rPr>
      </w:pPr>
      <w:r w:rsidRPr="004D3592">
        <w:rPr>
          <w:rFonts w:eastAsia="Malgun Gothic"/>
        </w:rPr>
        <w:t>NOTE 4:</w:t>
      </w:r>
      <w:r w:rsidRPr="004D3592">
        <w:rPr>
          <w:rFonts w:eastAsia="Malgun Gothic"/>
        </w:rPr>
        <w:tab/>
      </w:r>
      <w:r>
        <w:rPr>
          <w:rFonts w:eastAsia="Malgun Gothic"/>
        </w:rPr>
        <w:t>A Data Channel Server in this specification can be further decomposed into a number of functional entities including DC Signalling Function, Media Function (or MRF) and DC Application Server as specified in Annex AC of [167].</w:t>
      </w:r>
    </w:p>
    <w:p w14:paraId="31390BFF" w14:textId="77777777" w:rsidR="00FC0847" w:rsidRPr="00567618" w:rsidRDefault="00FC0847" w:rsidP="00FC0847">
      <w:r w:rsidRPr="00567618">
        <w:t>The data channel application is, referring to the numbered arrows in Figure 6.2.10.1-1:</w:t>
      </w:r>
    </w:p>
    <w:p w14:paraId="748DF64C" w14:textId="77777777" w:rsidR="00FC0847" w:rsidRPr="00567618" w:rsidRDefault="00FC0847" w:rsidP="00FC0847">
      <w:pPr>
        <w:pStyle w:val="B1"/>
      </w:pPr>
      <w:r w:rsidRPr="00567618">
        <w:t>1.</w:t>
      </w:r>
      <w:r w:rsidRPr="00567618">
        <w:tab/>
        <w:t>Uploaded to the network, by the UE user or some other authorized party.</w:t>
      </w:r>
    </w:p>
    <w:p w14:paraId="052EB873" w14:textId="77777777" w:rsidR="00FC0847" w:rsidRPr="00567618" w:rsidRDefault="00FC0847" w:rsidP="00FC0847">
      <w:pPr>
        <w:pStyle w:val="B1"/>
      </w:pPr>
      <w:r w:rsidRPr="00567618">
        <w:t>2.</w:t>
      </w:r>
      <w:r w:rsidRPr="00567618">
        <w:tab/>
        <w:t>Stored in a data channel application repository in the network.</w:t>
      </w:r>
    </w:p>
    <w:p w14:paraId="6C66CA8C" w14:textId="77777777" w:rsidR="00FC0847" w:rsidRPr="00567618" w:rsidRDefault="00FC0847" w:rsidP="00FC0847">
      <w:pPr>
        <w:pStyle w:val="B1"/>
      </w:pPr>
      <w:r w:rsidRPr="00567618">
        <w:t>3.</w:t>
      </w:r>
      <w:r w:rsidRPr="00567618">
        <w:tab/>
        <w:t>During the DCMTSI call where it should be used, retrieved from the repository.</w:t>
      </w:r>
    </w:p>
    <w:p w14:paraId="3E755498" w14:textId="6D9D0C48" w:rsidR="00FC0847" w:rsidRPr="00567618" w:rsidRDefault="00FC0847" w:rsidP="00FC0847">
      <w:pPr>
        <w:pStyle w:val="B1"/>
      </w:pPr>
      <w:r w:rsidRPr="00567618">
        <w:t>4.</w:t>
      </w:r>
      <w:r w:rsidRPr="00567618">
        <w:tab/>
        <w:t>Sent through a bootstrap data channel to the local UE A</w:t>
      </w:r>
      <w:r w:rsidR="00522A8C">
        <w:rPr>
          <w:rFonts w:eastAsia="Malgun Gothic"/>
        </w:rPr>
        <w:t xml:space="preserve"> as a response of its request</w:t>
      </w:r>
      <w:r w:rsidRPr="00567618">
        <w:t>.</w:t>
      </w:r>
    </w:p>
    <w:p w14:paraId="363B2F40" w14:textId="6D65C2F7" w:rsidR="00FC0847" w:rsidRPr="00567618" w:rsidRDefault="00FC0847" w:rsidP="00FC0847">
      <w:pPr>
        <w:pStyle w:val="B1"/>
      </w:pPr>
      <w:r w:rsidRPr="00567618">
        <w:t>5.</w:t>
      </w:r>
      <w:r w:rsidRPr="00567618">
        <w:tab/>
        <w:t>Sent through a bootstrap data channel to the remote UE B</w:t>
      </w:r>
      <w:r w:rsidR="00522A8C">
        <w:rPr>
          <w:rFonts w:eastAsia="Malgun Gothic"/>
        </w:rPr>
        <w:t xml:space="preserve"> as a response of its request</w:t>
      </w:r>
      <w:r w:rsidRPr="00567618">
        <w:t>. This may happen in parallel with and rather independent of step 4.</w:t>
      </w:r>
    </w:p>
    <w:p w14:paraId="17907089" w14:textId="77777777" w:rsidR="00FC0847" w:rsidRPr="00567618" w:rsidRDefault="00FC0847" w:rsidP="00FC0847">
      <w:pPr>
        <w:pStyle w:val="B1"/>
      </w:pPr>
      <w:r w:rsidRPr="00567618">
        <w:t>6.</w:t>
      </w:r>
      <w:r w:rsidRPr="00567618">
        <w:tab/>
        <w:t xml:space="preserve">Any additional data channels created and used by the data channel application itself are established (logically) between UE A and UE B. Data transmission on data channels shall not start until there is confirmation that both peers have instantiated the data channel, using the same procedures as described for WebRTC in section 6.5 </w:t>
      </w:r>
      <w:r w:rsidRPr="00567618">
        <w:lastRenderedPageBreak/>
        <w:t>of</w:t>
      </w:r>
      <w:r>
        <w:t> </w:t>
      </w:r>
      <w:r w:rsidRPr="00567618">
        <w:t>[172]. The traffic may effectively go through the Data Channel Server, e.g., when the bootstrap and end-to-end data channels have the same anchoring point. This traffic may pass across an inter-operator border if UE A and UE B belong to different operators’ networks.</w:t>
      </w:r>
    </w:p>
    <w:p w14:paraId="1B39F9C9" w14:textId="77777777" w:rsidR="00FC0847" w:rsidRPr="00567618" w:rsidRDefault="00FC0847" w:rsidP="00FC0847">
      <w:r w:rsidRPr="00567618">
        <w:t>The bootstrap data channel is not intended for use directly between DCMTSI clients in terminal. DCMTSI clients in terminal that receive HTTP requests on a bootstrap data channel shall ignore such request and shall update the session by removing the SDP "a=dcmap" line with the stream ID where such HTTP request was received, and closing that stream ID.</w:t>
      </w:r>
    </w:p>
    <w:p w14:paraId="1A304879" w14:textId="0BF76DA7" w:rsidR="00FC0847" w:rsidRPr="00567618" w:rsidRDefault="00FC0847" w:rsidP="00FC0847">
      <w:r w:rsidRPr="00567618">
        <w:t>The data channel application</w:t>
      </w:r>
      <w:r w:rsidR="00522A8C" w:rsidRPr="00AB32FB">
        <w:rPr>
          <w:rFonts w:eastAsia="Malgun Gothic"/>
        </w:rPr>
        <w:t xml:space="preserve"> </w:t>
      </w:r>
      <w:r w:rsidR="00522A8C">
        <w:rPr>
          <w:rFonts w:eastAsia="Malgun Gothic"/>
        </w:rPr>
        <w:t xml:space="preserve">including </w:t>
      </w:r>
      <w:r w:rsidR="00522A8C">
        <w:rPr>
          <w:rFonts w:eastAsia="Malgun Gothic"/>
          <w:lang w:eastAsia="ko-KR"/>
        </w:rPr>
        <w:t xml:space="preserve">its </w:t>
      </w:r>
      <w:r w:rsidR="00522A8C">
        <w:rPr>
          <w:rFonts w:eastAsia="Malgun Gothic" w:hint="eastAsia"/>
          <w:lang w:eastAsia="ko-KR"/>
        </w:rPr>
        <w:t>resource</w:t>
      </w:r>
      <w:r w:rsidR="00522A8C">
        <w:rPr>
          <w:rFonts w:eastAsia="Malgun Gothic"/>
          <w:lang w:eastAsia="ko-KR"/>
        </w:rPr>
        <w:t>s</w:t>
      </w:r>
      <w:r w:rsidRPr="00567618">
        <w:t xml:space="preserve"> </w:t>
      </w:r>
      <w:r w:rsidR="00522A8C">
        <w:rPr>
          <w:rFonts w:eastAsia="Malgun Gothic"/>
        </w:rPr>
        <w:t>retrieved via</w:t>
      </w:r>
      <w:r w:rsidRPr="00567618">
        <w:t xml:space="preserve"> a bootstrap data channel may be updated at any time, automatically or interactively, using normal HTTP procedures</w:t>
      </w:r>
      <w:r w:rsidR="00522A8C">
        <w:rPr>
          <w:rFonts w:eastAsia="Malgun Gothic"/>
        </w:rPr>
        <w:t xml:space="preserve"> over the bootstrap data channel</w:t>
      </w:r>
      <w:r w:rsidRPr="00567618">
        <w:t>.</w:t>
      </w:r>
    </w:p>
    <w:p w14:paraId="49590321" w14:textId="621B874C" w:rsidR="00FC0847" w:rsidRPr="00567618" w:rsidRDefault="00FC0847" w:rsidP="00FC0847">
      <w:r w:rsidRPr="00567618">
        <w:t xml:space="preserve">A bootstrap data channel </w:t>
      </w:r>
      <w:r>
        <w:t>shall</w:t>
      </w:r>
      <w:r w:rsidRPr="00567618">
        <w:t xml:space="preserve"> be configured as ordered, reliable, with normal SCTP multiplexing priority. The sub-protocol </w:t>
      </w:r>
      <w:r>
        <w:t>for a bootstrap data channel shall</w:t>
      </w:r>
      <w:r w:rsidRPr="00567618">
        <w:t xml:space="preserve"> be HTTP (not encapsulating HTTP in TCP), represented by the following, example SDP "a=dcmap" line, which therefore </w:t>
      </w:r>
      <w:r>
        <w:t>shall</w:t>
      </w:r>
      <w:r w:rsidRPr="00567618">
        <w:t xml:space="preserve"> be present in each data channel media description in an SDP offer from a DCMTSI client in terminal:</w:t>
      </w:r>
    </w:p>
    <w:p w14:paraId="76D9D32A" w14:textId="77777777" w:rsidR="00FC0847" w:rsidRPr="00567618" w:rsidRDefault="00FC0847" w:rsidP="00FC0847">
      <w:pPr>
        <w:pStyle w:val="EQ"/>
      </w:pPr>
      <w:r w:rsidRPr="00567618">
        <w:tab/>
        <w:t>a=dcmap:0 subprotocol="http"</w:t>
      </w:r>
    </w:p>
    <w:p w14:paraId="1D86EBB8" w14:textId="2E365026" w:rsidR="00FC0847" w:rsidRPr="00567618" w:rsidRDefault="00522A8C" w:rsidP="00FC0847">
      <w:r>
        <w:t>A</w:t>
      </w:r>
      <w:r w:rsidR="00FC0847" w:rsidRPr="00567618">
        <w:t xml:space="preserve">ny other data channels used by the data channel application JavaScript(s) sent in the bootstrap data channel </w:t>
      </w:r>
      <w:r w:rsidR="00FC0847">
        <w:t>shall</w:t>
      </w:r>
      <w:r w:rsidR="00FC0847" w:rsidRPr="00567618">
        <w:t xml:space="preserve"> be represented in an updated SDP as additional "a=dcmap" lines with stream ID values starting from 1000, using stream ID numbers from the JavaScript(s).</w:t>
      </w:r>
    </w:p>
    <w:p w14:paraId="5C0DB640" w14:textId="77777777" w:rsidR="00FC0847" w:rsidRPr="00567618" w:rsidRDefault="00FC0847" w:rsidP="00FC0847">
      <w:r w:rsidRPr="00567618">
        <w:t>There are multiple, possible providers of data channel applications. In Figure 6.2.10.1-1, assume that UE A is local to the operator hosting the data channel server. Further assume that UE B belongs to a different operator (remote). The user of UE A can create and use data channel applications (steps 1-4), which can also be sent to UE B (step 5). Similarly, some other authorized part associated with UE A’s operator can create data channel applications for use by UE A (steps 1-4), which can also be sent to UE B (step 5). For simplicity, there’s no data channel server and data channel application repository depicted for UE B in Figure 6.2.10.1-1, but those could be present in a more general case. Seen from the perspective of a single UE, there are then at least four possible data channel application providers:</w:t>
      </w:r>
    </w:p>
    <w:p w14:paraId="1515AF3C" w14:textId="77777777" w:rsidR="00FC0847" w:rsidRPr="00567618" w:rsidRDefault="00FC0847" w:rsidP="00FC0847">
      <w:pPr>
        <w:pStyle w:val="B1"/>
      </w:pPr>
      <w:r w:rsidRPr="00567618">
        <w:t>1.</w:t>
      </w:r>
      <w:r w:rsidRPr="00567618">
        <w:tab/>
        <w:t>The local UE user.</w:t>
      </w:r>
    </w:p>
    <w:p w14:paraId="7BF05F8B" w14:textId="77777777" w:rsidR="00FC0847" w:rsidRPr="00567618" w:rsidRDefault="00FC0847" w:rsidP="00FC0847">
      <w:pPr>
        <w:pStyle w:val="B1"/>
      </w:pPr>
      <w:r w:rsidRPr="00567618">
        <w:t>2.</w:t>
      </w:r>
      <w:r w:rsidRPr="00567618">
        <w:tab/>
        <w:t>Other authorized parties associated with the local network (e.g. the local operator).</w:t>
      </w:r>
    </w:p>
    <w:p w14:paraId="4F8E5407" w14:textId="77777777" w:rsidR="00FC0847" w:rsidRPr="00567618" w:rsidRDefault="00FC0847" w:rsidP="00FC0847">
      <w:pPr>
        <w:pStyle w:val="B1"/>
      </w:pPr>
      <w:r w:rsidRPr="00567618">
        <w:t>3.</w:t>
      </w:r>
      <w:r w:rsidRPr="00567618">
        <w:tab/>
        <w:t>The remote UE user.</w:t>
      </w:r>
    </w:p>
    <w:p w14:paraId="223A6630" w14:textId="77777777" w:rsidR="00FC0847" w:rsidRPr="00567618" w:rsidRDefault="00FC0847" w:rsidP="00FC0847">
      <w:pPr>
        <w:pStyle w:val="B1"/>
      </w:pPr>
      <w:r w:rsidRPr="00567618">
        <w:t>4.</w:t>
      </w:r>
      <w:r w:rsidRPr="00567618">
        <w:tab/>
        <w:t>Other authorized parties associated with the remote network (e.g. the remote operator).</w:t>
      </w:r>
    </w:p>
    <w:p w14:paraId="356F0A84" w14:textId="3BC5A616" w:rsidR="00FC0847" w:rsidRPr="00567618" w:rsidRDefault="00FC0847" w:rsidP="00FC0847">
      <w:r w:rsidRPr="00567618">
        <w:t xml:space="preserve">The HTML web content making up a data channel application in each bootstrap data channel represents a different context of user interaction and should open in a separate tab, or some corresponding user interface construct, but the details are out of scope for this specification and left open for individual implementations. It </w:t>
      </w:r>
      <w:r>
        <w:t>shall</w:t>
      </w:r>
      <w:r w:rsidRPr="00567618">
        <w:t xml:space="preserve"> be possible to use and navigate between different data channel applications from different bootstrap data channels with different stream IDs that are open simultaneously.</w:t>
      </w:r>
    </w:p>
    <w:p w14:paraId="7FF343F0" w14:textId="77777777" w:rsidR="00FC0847" w:rsidRPr="00567618" w:rsidRDefault="00FC0847" w:rsidP="00FC0847">
      <w:r w:rsidRPr="00567618">
        <w:t xml:space="preserve">Table 6.2.10.1-2 describes a mandatory mapping between stream ID and bootstrap channel data channel application content sources, as seen from a single (local) DCMTSI client in terminal, each of which shall be listed as separate "a=dcmap" lines with "http" subprotocol in SDP when the DCMTSI client in terminal supports receiving data channel application content from that source. </w:t>
      </w:r>
    </w:p>
    <w:p w14:paraId="32825429" w14:textId="77777777" w:rsidR="00FC0847" w:rsidRPr="00567618" w:rsidRDefault="00FC0847" w:rsidP="00FC0847">
      <w:pPr>
        <w:pStyle w:val="TH"/>
      </w:pPr>
      <w:bookmarkStart w:id="785" w:name="_CRTable6_2_10_12"/>
      <w:bookmarkStart w:id="786" w:name="_MCCTEMPBM_CRPT86940062___4"/>
      <w:r w:rsidRPr="00567618">
        <w:t xml:space="preserve">Table </w:t>
      </w:r>
      <w:bookmarkEnd w:id="785"/>
      <w:r w:rsidRPr="00567618">
        <w:t>6.2.10.1-2: Bootstrap Data Channel Content 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3969"/>
      </w:tblGrid>
      <w:tr w:rsidR="00FC0847" w:rsidRPr="00567618" w14:paraId="6A57032A"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shd w:val="clear" w:color="auto" w:fill="D9D9D9"/>
            <w:hideMark/>
          </w:tcPr>
          <w:p w14:paraId="4CE37A0B"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Stream ID</w:t>
            </w:r>
          </w:p>
        </w:tc>
        <w:tc>
          <w:tcPr>
            <w:tcW w:w="3969" w:type="dxa"/>
            <w:tcBorders>
              <w:top w:val="single" w:sz="4" w:space="0" w:color="auto"/>
              <w:left w:val="single" w:sz="4" w:space="0" w:color="auto"/>
              <w:bottom w:val="single" w:sz="4" w:space="0" w:color="auto"/>
              <w:right w:val="single" w:sz="4" w:space="0" w:color="auto"/>
            </w:tcBorders>
            <w:shd w:val="clear" w:color="auto" w:fill="D9D9D9"/>
            <w:hideMark/>
          </w:tcPr>
          <w:p w14:paraId="4DCDC6F8" w14:textId="77777777" w:rsidR="00FC0847" w:rsidRPr="00567618" w:rsidRDefault="00FC0847" w:rsidP="00FA7CDC">
            <w:pPr>
              <w:keepNext/>
              <w:keepLines/>
              <w:spacing w:after="0"/>
              <w:jc w:val="center"/>
              <w:rPr>
                <w:rFonts w:ascii="Arial" w:hAnsi="Arial"/>
                <w:b/>
                <w:sz w:val="18"/>
                <w:lang w:eastAsia="en-GB"/>
              </w:rPr>
            </w:pPr>
            <w:r w:rsidRPr="00567618">
              <w:rPr>
                <w:rFonts w:ascii="Arial" w:hAnsi="Arial"/>
                <w:b/>
                <w:sz w:val="18"/>
                <w:lang w:eastAsia="en-GB"/>
              </w:rPr>
              <w:t>Content Source</w:t>
            </w:r>
          </w:p>
        </w:tc>
      </w:tr>
      <w:tr w:rsidR="00FC0847" w:rsidRPr="00567618" w14:paraId="696FBBE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hideMark/>
          </w:tcPr>
          <w:p w14:paraId="272151C1" w14:textId="77777777" w:rsidR="00FC0847" w:rsidRPr="00567618" w:rsidRDefault="00FC0847" w:rsidP="00FA7CDC">
            <w:pPr>
              <w:keepNext/>
              <w:keepLines/>
              <w:spacing w:after="0"/>
              <w:jc w:val="center"/>
              <w:rPr>
                <w:rFonts w:ascii="Arial" w:hAnsi="Arial"/>
                <w:sz w:val="18"/>
                <w:lang w:eastAsia="en-GB"/>
              </w:rPr>
            </w:pPr>
            <w:bookmarkStart w:id="787" w:name="_MCCTEMPBM_CRPT86940063___4"/>
            <w:bookmarkEnd w:id="786"/>
            <w:r w:rsidRPr="00567618">
              <w:rPr>
                <w:rFonts w:ascii="Arial" w:hAnsi="Arial"/>
                <w:sz w:val="18"/>
                <w:lang w:eastAsia="en-GB"/>
              </w:rPr>
              <w:t>0</w:t>
            </w:r>
            <w:bookmarkEnd w:id="787"/>
          </w:p>
        </w:tc>
        <w:tc>
          <w:tcPr>
            <w:tcW w:w="3969" w:type="dxa"/>
            <w:tcBorders>
              <w:top w:val="single" w:sz="4" w:space="0" w:color="auto"/>
              <w:left w:val="single" w:sz="4" w:space="0" w:color="auto"/>
              <w:bottom w:val="single" w:sz="4" w:space="0" w:color="auto"/>
              <w:right w:val="single" w:sz="4" w:space="0" w:color="auto"/>
            </w:tcBorders>
            <w:hideMark/>
          </w:tcPr>
          <w:p w14:paraId="444A1761" w14:textId="77777777" w:rsidR="00FC0847" w:rsidRPr="00567618" w:rsidRDefault="00FC0847" w:rsidP="00FA7CDC">
            <w:pPr>
              <w:pStyle w:val="TAL"/>
              <w:rPr>
                <w:lang w:eastAsia="en-GB"/>
              </w:rPr>
            </w:pPr>
            <w:r w:rsidRPr="00567618">
              <w:rPr>
                <w:lang w:eastAsia="en-GB"/>
              </w:rPr>
              <w:t>Local network provider</w:t>
            </w:r>
          </w:p>
        </w:tc>
      </w:tr>
      <w:tr w:rsidR="00FC0847" w:rsidRPr="00567618" w14:paraId="6CB27C1C"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7E887AAF" w14:textId="77777777" w:rsidR="00FC0847" w:rsidRPr="00567618" w:rsidRDefault="00FC0847" w:rsidP="00FA7CDC">
            <w:pPr>
              <w:keepNext/>
              <w:keepLines/>
              <w:spacing w:after="0"/>
              <w:jc w:val="center"/>
              <w:rPr>
                <w:rFonts w:ascii="Arial" w:hAnsi="Arial"/>
                <w:sz w:val="18"/>
                <w:lang w:eastAsia="en-GB"/>
              </w:rPr>
            </w:pPr>
            <w:bookmarkStart w:id="788" w:name="_MCCTEMPBM_CRPT86940064___4"/>
            <w:r w:rsidRPr="00567618">
              <w:rPr>
                <w:rFonts w:ascii="Arial" w:hAnsi="Arial"/>
                <w:sz w:val="18"/>
                <w:lang w:eastAsia="en-GB"/>
              </w:rPr>
              <w:t>10</w:t>
            </w:r>
            <w:bookmarkEnd w:id="788"/>
          </w:p>
        </w:tc>
        <w:tc>
          <w:tcPr>
            <w:tcW w:w="3969" w:type="dxa"/>
            <w:tcBorders>
              <w:top w:val="single" w:sz="4" w:space="0" w:color="auto"/>
              <w:left w:val="single" w:sz="4" w:space="0" w:color="auto"/>
              <w:bottom w:val="single" w:sz="4" w:space="0" w:color="auto"/>
              <w:right w:val="single" w:sz="4" w:space="0" w:color="auto"/>
            </w:tcBorders>
          </w:tcPr>
          <w:p w14:paraId="54D78FBF" w14:textId="77777777" w:rsidR="00FC0847" w:rsidRPr="00567618" w:rsidRDefault="00FC0847" w:rsidP="00FA7CDC">
            <w:pPr>
              <w:pStyle w:val="TAL"/>
              <w:rPr>
                <w:lang w:eastAsia="en-GB"/>
              </w:rPr>
            </w:pPr>
            <w:r w:rsidRPr="00567618">
              <w:rPr>
                <w:lang w:eastAsia="en-GB"/>
              </w:rPr>
              <w:t>Local user</w:t>
            </w:r>
          </w:p>
        </w:tc>
      </w:tr>
      <w:tr w:rsidR="00FC0847" w:rsidRPr="00567618" w14:paraId="013CD377"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6502354" w14:textId="77777777" w:rsidR="00FC0847" w:rsidRPr="00567618" w:rsidRDefault="00FC0847" w:rsidP="00FA7CDC">
            <w:pPr>
              <w:keepNext/>
              <w:keepLines/>
              <w:spacing w:after="0"/>
              <w:jc w:val="center"/>
              <w:rPr>
                <w:rFonts w:ascii="Arial" w:hAnsi="Arial"/>
                <w:sz w:val="18"/>
                <w:lang w:eastAsia="en-GB"/>
              </w:rPr>
            </w:pPr>
            <w:bookmarkStart w:id="789" w:name="_MCCTEMPBM_CRPT86940065___4"/>
            <w:r w:rsidRPr="00567618">
              <w:rPr>
                <w:rFonts w:ascii="Arial" w:hAnsi="Arial"/>
                <w:sz w:val="18"/>
                <w:lang w:eastAsia="en-GB"/>
              </w:rPr>
              <w:t>100</w:t>
            </w:r>
            <w:bookmarkEnd w:id="789"/>
          </w:p>
        </w:tc>
        <w:tc>
          <w:tcPr>
            <w:tcW w:w="3969" w:type="dxa"/>
            <w:tcBorders>
              <w:top w:val="single" w:sz="4" w:space="0" w:color="auto"/>
              <w:left w:val="single" w:sz="4" w:space="0" w:color="auto"/>
              <w:bottom w:val="single" w:sz="4" w:space="0" w:color="auto"/>
              <w:right w:val="single" w:sz="4" w:space="0" w:color="auto"/>
            </w:tcBorders>
          </w:tcPr>
          <w:p w14:paraId="1B680963" w14:textId="77777777" w:rsidR="00FC0847" w:rsidRPr="00567618" w:rsidRDefault="00FC0847" w:rsidP="00FA7CDC">
            <w:pPr>
              <w:pStyle w:val="TAL"/>
              <w:rPr>
                <w:lang w:eastAsia="en-GB"/>
              </w:rPr>
            </w:pPr>
            <w:r w:rsidRPr="00567618">
              <w:rPr>
                <w:lang w:eastAsia="en-GB"/>
              </w:rPr>
              <w:t>Remote network provider</w:t>
            </w:r>
          </w:p>
        </w:tc>
      </w:tr>
      <w:tr w:rsidR="00FC0847" w:rsidRPr="00567618" w14:paraId="2DC194E5" w14:textId="77777777" w:rsidTr="00FA7CDC">
        <w:trPr>
          <w:jc w:val="center"/>
        </w:trPr>
        <w:tc>
          <w:tcPr>
            <w:tcW w:w="1129" w:type="dxa"/>
            <w:tcBorders>
              <w:top w:val="single" w:sz="4" w:space="0" w:color="auto"/>
              <w:left w:val="single" w:sz="4" w:space="0" w:color="auto"/>
              <w:bottom w:val="single" w:sz="4" w:space="0" w:color="auto"/>
              <w:right w:val="single" w:sz="4" w:space="0" w:color="auto"/>
            </w:tcBorders>
          </w:tcPr>
          <w:p w14:paraId="15892E10" w14:textId="77777777" w:rsidR="00FC0847" w:rsidRPr="00567618" w:rsidRDefault="00FC0847" w:rsidP="00FA7CDC">
            <w:pPr>
              <w:keepNext/>
              <w:keepLines/>
              <w:spacing w:after="0"/>
              <w:jc w:val="center"/>
              <w:rPr>
                <w:rFonts w:ascii="Arial" w:hAnsi="Arial"/>
                <w:sz w:val="18"/>
                <w:lang w:eastAsia="en-GB"/>
              </w:rPr>
            </w:pPr>
            <w:bookmarkStart w:id="790" w:name="_MCCTEMPBM_CRPT86940066___4"/>
            <w:r w:rsidRPr="00567618">
              <w:rPr>
                <w:rFonts w:ascii="Arial" w:hAnsi="Arial"/>
                <w:sz w:val="18"/>
                <w:lang w:eastAsia="en-GB"/>
              </w:rPr>
              <w:t>110</w:t>
            </w:r>
            <w:bookmarkEnd w:id="790"/>
          </w:p>
        </w:tc>
        <w:tc>
          <w:tcPr>
            <w:tcW w:w="3969" w:type="dxa"/>
            <w:tcBorders>
              <w:top w:val="single" w:sz="4" w:space="0" w:color="auto"/>
              <w:left w:val="single" w:sz="4" w:space="0" w:color="auto"/>
              <w:bottom w:val="single" w:sz="4" w:space="0" w:color="auto"/>
              <w:right w:val="single" w:sz="4" w:space="0" w:color="auto"/>
            </w:tcBorders>
          </w:tcPr>
          <w:p w14:paraId="4AB8C746" w14:textId="77777777" w:rsidR="00FC0847" w:rsidRPr="00567618" w:rsidRDefault="00FC0847" w:rsidP="00FA7CDC">
            <w:pPr>
              <w:pStyle w:val="TAL"/>
              <w:rPr>
                <w:lang w:eastAsia="en-GB"/>
              </w:rPr>
            </w:pPr>
            <w:r w:rsidRPr="00567618">
              <w:rPr>
                <w:lang w:eastAsia="en-GB"/>
              </w:rPr>
              <w:t>Remote user</w:t>
            </w:r>
          </w:p>
        </w:tc>
      </w:tr>
    </w:tbl>
    <w:p w14:paraId="7679E9DB" w14:textId="77777777" w:rsidR="00FC0847" w:rsidRPr="00567618" w:rsidRDefault="00FC0847" w:rsidP="00FC0847">
      <w:pPr>
        <w:pStyle w:val="FP"/>
      </w:pPr>
    </w:p>
    <w:p w14:paraId="3E0D8081" w14:textId="74AD8949" w:rsidR="00FC0847" w:rsidRPr="00567618" w:rsidRDefault="00FC0847" w:rsidP="00FC0847">
      <w:pPr>
        <w:pStyle w:val="NO"/>
      </w:pPr>
      <w:r w:rsidRPr="00567618">
        <w:t>NOTE</w:t>
      </w:r>
      <w:r>
        <w:t> </w:t>
      </w:r>
      <w:r w:rsidR="00522A8C">
        <w:t>5</w:t>
      </w:r>
      <w:r w:rsidRPr="00567618">
        <w:t>:</w:t>
      </w:r>
      <w:r w:rsidRPr="00567618">
        <w:tab/>
        <w:t>When the local user has defined and stored multiple, different data channel applications in the local data channel application repository, the local network provider may provide functionality in the stream ID 0 data channel application that enables a dynamic choice of which user-defined data channel application to use with stream ID 10 in the DCMTSI call.</w:t>
      </w:r>
    </w:p>
    <w:p w14:paraId="66E14D1D" w14:textId="766178D2" w:rsidR="00914437" w:rsidRPr="00567618" w:rsidRDefault="00914437" w:rsidP="00914437">
      <w:pPr>
        <w:pStyle w:val="NO"/>
      </w:pPr>
      <w:r>
        <w:rPr>
          <w:rFonts w:eastAsia="DengXian" w:hint="eastAsia"/>
          <w:lang w:eastAsia="zh-CN"/>
        </w:rPr>
        <w:lastRenderedPageBreak/>
        <w:t>N</w:t>
      </w:r>
      <w:r>
        <w:rPr>
          <w:rFonts w:eastAsia="DengXian"/>
          <w:lang w:eastAsia="zh-CN"/>
        </w:rPr>
        <w:t xml:space="preserve">OTE </w:t>
      </w:r>
      <w:r w:rsidR="00522A8C">
        <w:rPr>
          <w:rFonts w:eastAsia="DengXian"/>
          <w:lang w:eastAsia="zh-CN"/>
        </w:rPr>
        <w:t>6</w:t>
      </w:r>
      <w:r>
        <w:rPr>
          <w:rFonts w:eastAsia="DengXian"/>
          <w:lang w:eastAsia="zh-CN"/>
        </w:rPr>
        <w:t>: To help the SDP answerer</w:t>
      </w:r>
      <w:r w:rsidRPr="00A82665">
        <w:rPr>
          <w:rFonts w:eastAsia="DengXian"/>
          <w:lang w:eastAsia="zh-CN"/>
        </w:rPr>
        <w:t>'</w:t>
      </w:r>
      <w:r>
        <w:rPr>
          <w:rFonts w:eastAsia="DengXian"/>
          <w:lang w:eastAsia="zh-CN"/>
        </w:rPr>
        <w:t>s network to distinguish the two media descriptions (m= lines) containing bootstrap data channels with the same stream ID values transferred between two networks, the SDP offerer</w:t>
      </w:r>
      <w:r w:rsidRPr="00894499">
        <w:rPr>
          <w:rFonts w:eastAsia="DengXian"/>
          <w:lang w:eastAsia="zh-CN"/>
        </w:rPr>
        <w:t>'</w:t>
      </w:r>
      <w:r>
        <w:rPr>
          <w:rFonts w:eastAsia="DengXian"/>
          <w:lang w:eastAsia="zh-CN"/>
        </w:rPr>
        <w:t xml:space="preserve">s network adds an </w:t>
      </w:r>
      <w:r w:rsidRPr="00567618">
        <w:t>"</w:t>
      </w:r>
      <w:r>
        <w:t>a=3gpp-bdc-used-by:sender</w:t>
      </w:r>
      <w:r w:rsidRPr="00567618">
        <w:t>"</w:t>
      </w:r>
      <w:r>
        <w:t xml:space="preserve"> attribute in the media description of the bootstrap data channel(s) established between the originating UE and the terminating network, and optionally adds </w:t>
      </w:r>
      <w:r w:rsidRPr="00567618">
        <w:t>"</w:t>
      </w:r>
      <w:r>
        <w:t>a=3gpp-bdc-used-by:receiver</w:t>
      </w:r>
      <w:r w:rsidRPr="00567618">
        <w:t>"</w:t>
      </w:r>
      <w:r>
        <w:t xml:space="preserve"> attribute in the media description of the bootstrap data channel(s) established between the originating network and the terminating UE, before it sends the SDP offer to the remote network.</w:t>
      </w:r>
      <w:r w:rsidR="00776431" w:rsidRPr="00776431">
        <w:t xml:space="preserve"> </w:t>
      </w:r>
      <w:r w:rsidR="00776431">
        <w:t>Even when there is only one bootstrap data channel contained in the media descriptions, the SDP offerer</w:t>
      </w:r>
      <w:r w:rsidR="00776431" w:rsidRPr="00894499">
        <w:rPr>
          <w:rFonts w:eastAsia="DengXian"/>
          <w:lang w:eastAsia="zh-CN"/>
        </w:rPr>
        <w:t>'</w:t>
      </w:r>
      <w:r w:rsidR="00776431">
        <w:rPr>
          <w:rFonts w:eastAsia="DengXian"/>
          <w:lang w:eastAsia="zh-CN"/>
        </w:rPr>
        <w:t xml:space="preserve">s network also needs to add an </w:t>
      </w:r>
      <w:r w:rsidR="00776431" w:rsidRPr="00567618">
        <w:t>"</w:t>
      </w:r>
      <w:r w:rsidR="00776431">
        <w:t>a=3gpp-bdc-used-by:sender</w:t>
      </w:r>
      <w:r w:rsidR="00776431" w:rsidRPr="00567618">
        <w:t>"</w:t>
      </w:r>
      <w:r w:rsidR="00776431">
        <w:t xml:space="preserve"> attribute in the media description of the bootstrap data channel established between the originating UE and the terminating network, or add an </w:t>
      </w:r>
      <w:r w:rsidR="00776431" w:rsidRPr="00567618">
        <w:t>"</w:t>
      </w:r>
      <w:r w:rsidR="00776431">
        <w:t>a=3gpp-bdc-used-by:receiver</w:t>
      </w:r>
      <w:r w:rsidR="00776431" w:rsidRPr="00567618">
        <w:t>"</w:t>
      </w:r>
      <w:r w:rsidR="00776431">
        <w:t xml:space="preserve"> attribute in the media description of the bootstrap data channel established between the originating network and the terminating UE.</w:t>
      </w:r>
    </w:p>
    <w:p w14:paraId="270797C7" w14:textId="77777777" w:rsidR="00FC0847" w:rsidRPr="00567618" w:rsidRDefault="00FC0847" w:rsidP="00FC0847">
      <w:r w:rsidRPr="00567618">
        <w:t>Figure 6.2.10.1-3, referring to Figure 6.2.10.1-1 and Table 6.2.10.1-2, is depicting the stream IDs used for distribution of a data channel application owned by UE A from its local data channel repository to both UE A (stream ID 10) and its remote UE B (stream ID 110).</w:t>
      </w:r>
    </w:p>
    <w:p w14:paraId="695668A2" w14:textId="77777777" w:rsidR="00FC0847" w:rsidRPr="00567618" w:rsidRDefault="00FC0847" w:rsidP="00FC0847">
      <w:pPr>
        <w:pStyle w:val="TH"/>
      </w:pPr>
      <w:r w:rsidRPr="00567618">
        <w:object w:dxaOrig="4321" w:dyaOrig="2851" w14:anchorId="04E6598E">
          <v:shape id="_x0000_i1032" type="#_x0000_t75" style="width:3in;height:143.35pt" o:ole="">
            <v:imagedata r:id="rId34" o:title=""/>
          </v:shape>
          <o:OLEObject Type="Embed" ProgID="Visio.Drawing.15" ShapeID="_x0000_i1032" DrawAspect="Content" ObjectID="_1827412396" r:id="rId35"/>
        </w:object>
      </w:r>
    </w:p>
    <w:p w14:paraId="6B9E7639" w14:textId="32F909A9" w:rsidR="00FC7E52" w:rsidRPr="00567618" w:rsidRDefault="00FC0847" w:rsidP="00FC0847">
      <w:pPr>
        <w:pStyle w:val="TF"/>
      </w:pPr>
      <w:bookmarkStart w:id="791" w:name="_CRFigure6_2_10_13"/>
      <w:r w:rsidRPr="00567618">
        <w:t xml:space="preserve">Figure </w:t>
      </w:r>
      <w:bookmarkEnd w:id="791"/>
      <w:r w:rsidRPr="00567618">
        <w:t>6.2.10.1-3</w:t>
      </w:r>
      <w:r>
        <w:t>:</w:t>
      </w:r>
      <w:r w:rsidRPr="00567618">
        <w:t xml:space="preserve"> Distribution of local data channel application to both UE</w:t>
      </w:r>
    </w:p>
    <w:p w14:paraId="299682B5" w14:textId="77777777" w:rsidR="00522A8C" w:rsidRPr="00BE3FDE" w:rsidRDefault="00522A8C" w:rsidP="00522A8C">
      <w:r>
        <w:t xml:space="preserve">When the user in UE A in a call with UE B </w:t>
      </w:r>
      <w:r w:rsidRPr="00300C10">
        <w:t xml:space="preserve">selects </w:t>
      </w:r>
      <w:r>
        <w:t xml:space="preserve">data channel </w:t>
      </w:r>
      <w:r w:rsidRPr="00300C10">
        <w:t xml:space="preserve">application(s) for retrieval and use, and after the new application(s) are launched, the application(s) may make use of additional data channel(s) (see step 6 of 6.2.10.1-1). In this case, UE A </w:t>
      </w:r>
      <w:r>
        <w:t>initiates</w:t>
      </w:r>
      <w:r w:rsidRPr="00300C10">
        <w:t xml:space="preserve"> a call upgrade to add new data channel(s) to the call for the new application(s). The SDP offer the UE A generates shall include a</w:t>
      </w:r>
      <w:r>
        <w:t>n</w:t>
      </w:r>
      <w:r w:rsidRPr="00300C10">
        <w:t xml:space="preserve"> "a=3gpp-req-app" </w:t>
      </w:r>
      <w:r>
        <w:t xml:space="preserve">attribute with a "req-app-id" parameter, as defined by clause 6.2.13, </w:t>
      </w:r>
      <w:r w:rsidRPr="00300C10">
        <w:t xml:space="preserve">to identify the requesting application as part of the media description creating </w:t>
      </w:r>
      <w:r>
        <w:t xml:space="preserve">application </w:t>
      </w:r>
      <w:r w:rsidRPr="00300C10">
        <w:t xml:space="preserve">data channels for that application. The application should be configured with that identification and the network deployment should ensure that identification to be sufficiently unique to avoid ambiguity. </w:t>
      </w:r>
      <w:r w:rsidRPr="00BE3FDE">
        <w:t xml:space="preserve">The </w:t>
      </w:r>
      <w:r w:rsidRPr="00300C10">
        <w:t>"</w:t>
      </w:r>
      <w:r w:rsidRPr="00BE3FDE">
        <w:t>a=</w:t>
      </w:r>
      <w:r w:rsidRPr="00300C10">
        <w:t>3gpp-req-app"</w:t>
      </w:r>
      <w:r w:rsidRPr="00BE3FDE">
        <w:t xml:space="preserve"> attribute may also include an "</w:t>
      </w:r>
      <w:r>
        <w:t>app-dc-info</w:t>
      </w:r>
      <w:r w:rsidRPr="00BE3FDE">
        <w:t xml:space="preserve">" </w:t>
      </w:r>
      <w:r>
        <w:t>parameter</w:t>
      </w:r>
      <w:r w:rsidRPr="00BE3FDE">
        <w:t xml:space="preserve"> to allow the application to identify a different end point when creating multiple application data channels used for communication to a network server or to the remote UE. </w:t>
      </w:r>
    </w:p>
    <w:p w14:paraId="0E21334C" w14:textId="77777777" w:rsidR="00522A8C" w:rsidRPr="00BE3FDE" w:rsidRDefault="00522A8C" w:rsidP="00522A8C">
      <w:pPr>
        <w:rPr>
          <w:rFonts w:ascii="Arial" w:eastAsia="Malgun Gothic" w:hAnsi="Arial"/>
          <w:b/>
        </w:rPr>
      </w:pPr>
      <w:r w:rsidRPr="00BE3FDE">
        <w:t>The combination of "</w:t>
      </w:r>
      <w:r>
        <w:t xml:space="preserve">req-app-id" </w:t>
      </w:r>
      <w:r w:rsidRPr="00BE3FDE">
        <w:t>and "</w:t>
      </w:r>
      <w:r>
        <w:rPr>
          <w:noProof/>
        </w:rPr>
        <w:t>app-dc-info</w:t>
      </w:r>
      <w:r w:rsidRPr="00BE3FDE">
        <w:t xml:space="preserve">" </w:t>
      </w:r>
      <w:r>
        <w:t>parameters</w:t>
      </w:r>
      <w:r w:rsidRPr="00BE3FDE">
        <w:t xml:space="preserve"> allows the communicating UEs to bind the SDP offers and answers for each data channel </w:t>
      </w:r>
      <w:r>
        <w:t xml:space="preserve">and stream IDs </w:t>
      </w:r>
      <w:r w:rsidRPr="00BE3FDE">
        <w:t xml:space="preserve">being negotiated </w:t>
      </w:r>
      <w:r>
        <w:t>for</w:t>
      </w:r>
      <w:r w:rsidRPr="00BE3FDE">
        <w:t xml:space="preserve"> the respective applications using these data channel</w:t>
      </w:r>
      <w:r>
        <w:t xml:space="preserve"> stream ID</w:t>
      </w:r>
      <w:r w:rsidRPr="00BE3FDE">
        <w:t>s.</w:t>
      </w:r>
    </w:p>
    <w:p w14:paraId="392A53DB" w14:textId="77777777" w:rsidR="00FC7E52" w:rsidRPr="00567618" w:rsidRDefault="00FC7E52" w:rsidP="00FC7E52">
      <w:pPr>
        <w:pStyle w:val="Heading4"/>
      </w:pPr>
      <w:bookmarkStart w:id="792" w:name="_CR6_2_10_2"/>
      <w:bookmarkStart w:id="793" w:name="_Toc216799310"/>
      <w:bookmarkEnd w:id="792"/>
      <w:r w:rsidRPr="00443A17">
        <w:t>6.2.10.2</w:t>
      </w:r>
      <w:r w:rsidRPr="00443A17">
        <w:tab/>
        <w:t>Generating SDP offer</w:t>
      </w:r>
      <w:bookmarkEnd w:id="793"/>
    </w:p>
    <w:p w14:paraId="27DFC8CF" w14:textId="33BB3CE3" w:rsidR="00FC7E52" w:rsidRPr="00567618" w:rsidRDefault="00FC7E52" w:rsidP="00FC7E52">
      <w:r w:rsidRPr="00567618">
        <w:t>A DCMTSI client in terminal may include a data channel media description for the bootstrap data channels in the initial SDP offer, as described above and according to</w:t>
      </w:r>
      <w:r>
        <w:t> </w:t>
      </w:r>
      <w:r w:rsidRPr="00567618">
        <w:t>[172]</w:t>
      </w:r>
      <w:r w:rsidR="00175105">
        <w:t xml:space="preserve"> [18</w:t>
      </w:r>
      <w:r w:rsidR="00223D90">
        <w:t>4</w:t>
      </w:r>
      <w:r w:rsidR="00175105">
        <w:t>]</w:t>
      </w:r>
      <w:r w:rsidRPr="00567618">
        <w:t>. A DCMTSI client in terminal may add or disable (by setting port 0, as for RTP media) additional data channel media descriptions as needed in subsequent SDP offers.</w:t>
      </w:r>
    </w:p>
    <w:p w14:paraId="253B01F4" w14:textId="2E1DD8FA" w:rsidR="007E3376" w:rsidRDefault="00FC7E52" w:rsidP="007E3376">
      <w:pPr>
        <w:rPr>
          <w:rFonts w:eastAsia="Malgun Gothic"/>
        </w:rPr>
      </w:pPr>
      <w:r w:rsidRPr="00567618">
        <w:t xml:space="preserve">A DCMTSI client in terminal that desires to use </w:t>
      </w:r>
      <w:r w:rsidR="00522A8C">
        <w:rPr>
          <w:rFonts w:eastAsia="Malgun Gothic"/>
        </w:rPr>
        <w:t xml:space="preserve">application </w:t>
      </w:r>
      <w:r w:rsidRPr="00567618">
        <w:t xml:space="preserve">data channels </w:t>
      </w:r>
      <w:r w:rsidR="00522A8C">
        <w:rPr>
          <w:rFonts w:eastAsia="Malgun Gothic"/>
        </w:rPr>
        <w:t>for</w:t>
      </w:r>
      <w:r w:rsidRPr="00567618">
        <w:t xml:space="preserve"> a data channel application retrieved from </w:t>
      </w:r>
      <w:r w:rsidR="00522A8C">
        <w:rPr>
          <w:rFonts w:eastAsia="Malgun Gothic"/>
        </w:rPr>
        <w:t xml:space="preserve">any of </w:t>
      </w:r>
      <w:r w:rsidRPr="00567618">
        <w:t>its bootstrap data channel</w:t>
      </w:r>
      <w:r w:rsidR="00522A8C">
        <w:t>s</w:t>
      </w:r>
      <w:r w:rsidRPr="00567618">
        <w:t xml:space="preserve">, shall initiate a subsequent SDP offer after the initial SDP offer, opening those </w:t>
      </w:r>
      <w:r w:rsidR="007E3376">
        <w:rPr>
          <w:rFonts w:eastAsia="Malgun Gothic"/>
        </w:rPr>
        <w:t xml:space="preserve">application </w:t>
      </w:r>
      <w:r w:rsidRPr="00567618">
        <w:t xml:space="preserve">data channels by adding </w:t>
      </w:r>
      <w:r w:rsidR="007E3376">
        <w:rPr>
          <w:rFonts w:eastAsia="Malgun Gothic"/>
        </w:rPr>
        <w:t>or updating a data channel media description describing application data channels for the retrieved data channel application, unless it received (and potentially already answered to) an SDP offer opening those application data channels</w:t>
      </w:r>
      <w:r w:rsidRPr="00567618">
        <w:t>.</w:t>
      </w:r>
      <w:r w:rsidR="007E3376">
        <w:rPr>
          <w:rFonts w:eastAsia="Malgun Gothic"/>
        </w:rPr>
        <w:t xml:space="preserve"> The added or updated data channel media description shall include </w:t>
      </w:r>
      <w:r w:rsidR="007E3376" w:rsidRPr="004D3592">
        <w:rPr>
          <w:rFonts w:eastAsia="Malgun Gothic"/>
        </w:rPr>
        <w:t>corresponding "a=dcmap"</w:t>
      </w:r>
      <w:r w:rsidR="007E3376">
        <w:rPr>
          <w:rFonts w:eastAsia="Malgun Gothic"/>
        </w:rPr>
        <w:t xml:space="preserve">, "a=3gpp-req-app", and </w:t>
      </w:r>
      <w:r w:rsidR="007E3376" w:rsidRPr="004D3592">
        <w:rPr>
          <w:rFonts w:eastAsia="Malgun Gothic"/>
        </w:rPr>
        <w:t xml:space="preserve">(optionally) "a=dcsa" </w:t>
      </w:r>
      <w:r w:rsidR="007E3376">
        <w:rPr>
          <w:rFonts w:eastAsia="Malgun Gothic"/>
        </w:rPr>
        <w:t>attributes.</w:t>
      </w:r>
    </w:p>
    <w:p w14:paraId="63C6BB7D" w14:textId="77777777" w:rsidR="007E3376" w:rsidRDefault="007E3376" w:rsidP="007E3376">
      <w:pPr>
        <w:rPr>
          <w:lang w:val="en-US"/>
        </w:rPr>
      </w:pPr>
      <w:r>
        <w:rPr>
          <w:noProof/>
        </w:rPr>
        <w:t>The</w:t>
      </w:r>
      <w:r w:rsidRPr="006C3306">
        <w:rPr>
          <w:noProof/>
        </w:rPr>
        <w:t xml:space="preserve"> "a=</w:t>
      </w:r>
      <w:r w:rsidRPr="004C0EBF">
        <w:t>3gpp-req-app</w:t>
      </w:r>
      <w:r w:rsidRPr="006C3306">
        <w:rPr>
          <w:noProof/>
        </w:rPr>
        <w:t xml:space="preserve">" attribute </w:t>
      </w:r>
      <w:r w:rsidRPr="006C3306">
        <w:rPr>
          <w:lang w:val="en-US"/>
        </w:rPr>
        <w:t xml:space="preserve">may also include an </w:t>
      </w:r>
      <w:r>
        <w:rPr>
          <w:noProof/>
        </w:rPr>
        <w:t>"adc-stream-id-</w:t>
      </w:r>
      <w:r w:rsidRPr="006C3306">
        <w:rPr>
          <w:lang w:val="en-US"/>
        </w:rPr>
        <w:t>end</w:t>
      </w:r>
      <w:r>
        <w:rPr>
          <w:lang w:val="en-US"/>
        </w:rPr>
        <w:t>p</w:t>
      </w:r>
      <w:r w:rsidRPr="006C3306">
        <w:rPr>
          <w:lang w:val="en-US"/>
        </w:rPr>
        <w:t>oint</w:t>
      </w:r>
      <w:r>
        <w:rPr>
          <w:lang w:val="en-US"/>
        </w:rPr>
        <w:t xml:space="preserve">" parameter as part of the "app-dc-info" parameter </w:t>
      </w:r>
      <w:r w:rsidRPr="006C3306">
        <w:rPr>
          <w:lang w:val="en-US"/>
        </w:rPr>
        <w:t xml:space="preserve">to </w:t>
      </w:r>
      <w:r>
        <w:rPr>
          <w:lang w:val="en-US"/>
        </w:rPr>
        <w:t>differentiate</w:t>
      </w:r>
      <w:r w:rsidRPr="006C3306">
        <w:rPr>
          <w:lang w:val="en-US"/>
        </w:rPr>
        <w:t xml:space="preserve"> what </w:t>
      </w:r>
      <w:r w:rsidRPr="00DA0F15">
        <w:rPr>
          <w:lang w:val="en-US"/>
        </w:rPr>
        <w:t>the SDP offerer</w:t>
      </w:r>
      <w:r>
        <w:rPr>
          <w:lang w:val="en-US"/>
        </w:rPr>
        <w:t xml:space="preserve"> intends the remote, answering "endpoint" to be</w:t>
      </w:r>
      <w:r w:rsidRPr="006C3306">
        <w:rPr>
          <w:lang w:val="en-US"/>
        </w:rPr>
        <w:t>. It is the application responsibility to know which data flows is to use which data channels created for the application, as appropriate for the remote end</w:t>
      </w:r>
      <w:r>
        <w:rPr>
          <w:lang w:val="en-US"/>
        </w:rPr>
        <w:t>p</w:t>
      </w:r>
      <w:r w:rsidRPr="006C3306">
        <w:rPr>
          <w:lang w:val="en-US"/>
        </w:rPr>
        <w:t>oint</w:t>
      </w:r>
      <w:r>
        <w:rPr>
          <w:lang w:val="en-US"/>
        </w:rPr>
        <w:t>-type</w:t>
      </w:r>
      <w:r w:rsidRPr="006C3306">
        <w:rPr>
          <w:lang w:val="en-US"/>
        </w:rPr>
        <w:t xml:space="preserve">. </w:t>
      </w:r>
    </w:p>
    <w:p w14:paraId="5A13A00C" w14:textId="77777777" w:rsidR="007E3376" w:rsidRPr="006C3306" w:rsidRDefault="007E3376" w:rsidP="007E3376">
      <w:pPr>
        <w:pStyle w:val="NO"/>
        <w:rPr>
          <w:lang w:val="en-US"/>
        </w:rPr>
      </w:pPr>
      <w:r>
        <w:rPr>
          <w:lang w:val="en-US"/>
        </w:rPr>
        <w:lastRenderedPageBreak/>
        <w:t>NOTE:</w:t>
      </w:r>
      <w:r>
        <w:rPr>
          <w:lang w:val="en-US"/>
        </w:rPr>
        <w:tab/>
        <w:t>The combination of the "req-app-id" and "adc-stream-id-endpoint" parameters can be used to learn which server and what network is meant by the "Server" endpoint-type value in "adc-stream-id-endpoint" parameter.</w:t>
      </w:r>
    </w:p>
    <w:p w14:paraId="3DEFCCF1" w14:textId="77777777" w:rsidR="007E3376" w:rsidRPr="006C3306" w:rsidRDefault="007E3376" w:rsidP="007E3376">
      <w:pPr>
        <w:rPr>
          <w:noProof/>
        </w:rPr>
      </w:pPr>
      <w:r w:rsidRPr="006C3306">
        <w:rPr>
          <w:noProof/>
        </w:rPr>
        <w:t>The retrieved applications are to be configured with an appropriate value for the "a=</w:t>
      </w:r>
      <w:r w:rsidRPr="004C0EBF">
        <w:t>3gpp-req-app</w:t>
      </w:r>
      <w:r w:rsidRPr="006C3306">
        <w:rPr>
          <w:noProof/>
        </w:rPr>
        <w:t xml:space="preserve">" </w:t>
      </w:r>
      <w:r>
        <w:rPr>
          <w:noProof/>
        </w:rPr>
        <w:t>attribute</w:t>
      </w:r>
      <w:r w:rsidRPr="006C3306">
        <w:t xml:space="preserve">. The </w:t>
      </w:r>
      <w:r>
        <w:t>offering</w:t>
      </w:r>
      <w:r w:rsidRPr="006C3306">
        <w:t xml:space="preserve"> DCMTSI </w:t>
      </w:r>
      <w:r>
        <w:t>c</w:t>
      </w:r>
      <w:r w:rsidRPr="006C3306">
        <w:t xml:space="preserve">lient uses the </w:t>
      </w:r>
      <w:r w:rsidRPr="006C3306">
        <w:rPr>
          <w:noProof/>
        </w:rPr>
        <w:t>value</w:t>
      </w:r>
      <w:r w:rsidRPr="006C3306">
        <w:t xml:space="preserve"> in this attribute to bind the media lines in the SDP describing </w:t>
      </w:r>
      <w:r>
        <w:t>application</w:t>
      </w:r>
      <w:r w:rsidRPr="006C3306">
        <w:t xml:space="preserve"> data channels </w:t>
      </w:r>
      <w:r>
        <w:t>to</w:t>
      </w:r>
      <w:r w:rsidRPr="006C3306">
        <w:t xml:space="preserve"> the </w:t>
      </w:r>
      <w:r>
        <w:t xml:space="preserve">corresponding </w:t>
      </w:r>
      <w:r w:rsidRPr="006C3306">
        <w:t xml:space="preserve">application. </w:t>
      </w:r>
      <w:r w:rsidRPr="006C3306">
        <w:rPr>
          <w:noProof/>
        </w:rPr>
        <w:t xml:space="preserve">The application also assigns the </w:t>
      </w:r>
      <w:r>
        <w:rPr>
          <w:noProof/>
        </w:rPr>
        <w:t>optional "app-dc-info"</w:t>
      </w:r>
      <w:r w:rsidRPr="006C3306">
        <w:rPr>
          <w:noProof/>
        </w:rPr>
        <w:t xml:space="preserve"> </w:t>
      </w:r>
      <w:r>
        <w:rPr>
          <w:noProof/>
        </w:rPr>
        <w:t>parameter values</w:t>
      </w:r>
      <w:r w:rsidRPr="006C3306">
        <w:t xml:space="preserve"> and use</w:t>
      </w:r>
      <w:r>
        <w:t>s</w:t>
      </w:r>
      <w:r w:rsidRPr="006C3306">
        <w:t xml:space="preserve"> them to </w:t>
      </w:r>
      <w:r>
        <w:t xml:space="preserve">differentiate </w:t>
      </w:r>
      <w:r w:rsidRPr="006C3306">
        <w:t>the data channels to use for communication to the respective endpoints.</w:t>
      </w:r>
    </w:p>
    <w:p w14:paraId="4F277548" w14:textId="33961890" w:rsidR="00FC7E52" w:rsidRPr="00567618" w:rsidRDefault="007E3376" w:rsidP="007E3376">
      <w:r w:rsidRPr="006C3306">
        <w:rPr>
          <w:noProof/>
        </w:rPr>
        <w:t>The "a=</w:t>
      </w:r>
      <w:r w:rsidRPr="004C0EBF">
        <w:t>3gpp-req-app</w:t>
      </w:r>
      <w:r w:rsidRPr="006C3306">
        <w:rPr>
          <w:noProof/>
        </w:rPr>
        <w:t xml:space="preserve">" line shall not be included </w:t>
      </w:r>
      <w:r>
        <w:rPr>
          <w:noProof/>
        </w:rPr>
        <w:t>in a media description describing</w:t>
      </w:r>
      <w:r w:rsidRPr="006C3306">
        <w:rPr>
          <w:noProof/>
        </w:rPr>
        <w:t xml:space="preserve"> bootstrap data channels.</w:t>
      </w:r>
    </w:p>
    <w:p w14:paraId="37CB1AF5" w14:textId="77777777" w:rsidR="00FC7E52" w:rsidRDefault="00FC7E52" w:rsidP="00FC7E52">
      <w:r w:rsidRPr="00567618">
        <w:t>A data channel media description with specific loss or latency requirements should use "a=3gpp-qos-hint" in the SDP offer, as detailed in section 6.2.7.4. If subsequent SDP offers or answers adds data channels with more strict loss or latency requirements that cannot be met by keeping current "a=3gpp-qos-hint" and providing suitable SCTP "a=dcmap" parameters, the existing "a=3gpp-qos-hint" should be modified accordingly. Similarly, if subsequent SDP offers or answers closes (removes) data channels that are known to be the limiting factor for choosing the existing "a=3gpp-qos-hint", a more relaxed "a=3gpp-qos-hint" should be chosen to better fit the remaining data channels.</w:t>
      </w:r>
    </w:p>
    <w:p w14:paraId="17A038CF" w14:textId="5BCB0E6F" w:rsidR="00175862" w:rsidRPr="00175862" w:rsidRDefault="00175862" w:rsidP="00FC7E52">
      <w:pPr>
        <w:rPr>
          <w:rFonts w:eastAsia="SimSun"/>
          <w:lang w:val="en-US" w:eastAsia="zh-CN"/>
        </w:rPr>
      </w:pPr>
      <w:r>
        <w:rPr>
          <w:rFonts w:eastAsia="Malgun Gothic"/>
        </w:rPr>
        <w:t xml:space="preserve">A DCMTSI client that </w:t>
      </w:r>
      <w:r>
        <w:rPr>
          <w:rFonts w:eastAsia="SimSun" w:hint="eastAsia"/>
          <w:lang w:val="en-US" w:eastAsia="zh-CN"/>
        </w:rPr>
        <w:t xml:space="preserve">intends </w:t>
      </w:r>
      <w:r>
        <w:rPr>
          <w:rFonts w:eastAsia="Malgun Gothic"/>
        </w:rPr>
        <w:t xml:space="preserve">to </w:t>
      </w:r>
      <w:r>
        <w:rPr>
          <w:rFonts w:eastAsia="SimSun"/>
          <w:lang w:val="en-US" w:eastAsia="zh-CN"/>
        </w:rPr>
        <w:t xml:space="preserve">suspend the </w:t>
      </w:r>
      <w:r>
        <w:rPr>
          <w:rFonts w:eastAsia="SimSun" w:hint="eastAsia"/>
          <w:lang w:val="en-US" w:eastAsia="zh-CN"/>
        </w:rPr>
        <w:t xml:space="preserve">data channel media stream </w:t>
      </w:r>
      <w:r>
        <w:rPr>
          <w:rFonts w:eastAsia="SimSun"/>
          <w:lang w:val="en-US" w:eastAsia="zh-CN"/>
        </w:rPr>
        <w:t xml:space="preserve">while other media streams are put </w:t>
      </w:r>
      <w:r>
        <w:rPr>
          <w:rFonts w:eastAsia="SimSun" w:hint="eastAsia"/>
          <w:lang w:val="en-US" w:eastAsia="zh-CN"/>
        </w:rPr>
        <w:t>on hold shall offer an updated SDP and t</w:t>
      </w:r>
      <w:r>
        <w:rPr>
          <w:rFonts w:eastAsia="Malgun Gothic"/>
        </w:rPr>
        <w:t xml:space="preserve">he </w:t>
      </w:r>
      <w:bookmarkStart w:id="794" w:name="OLE_LINK6"/>
      <w:r>
        <w:rPr>
          <w:rFonts w:eastAsia="Malgun Gothic"/>
        </w:rPr>
        <w:t xml:space="preserve">corresponding data channel media description </w:t>
      </w:r>
      <w:bookmarkEnd w:id="794"/>
      <w:r>
        <w:rPr>
          <w:rFonts w:eastAsia="Malgun Gothic"/>
        </w:rPr>
        <w:t xml:space="preserve">shall include </w:t>
      </w:r>
      <w:bookmarkStart w:id="795" w:name="OLE_LINK1"/>
      <w:r>
        <w:rPr>
          <w:rFonts w:eastAsia="SimSun" w:hint="eastAsia"/>
          <w:lang w:val="en-US" w:eastAsia="zh-CN"/>
        </w:rPr>
        <w:t>the SDP direction attribute</w:t>
      </w:r>
      <w:bookmarkEnd w:id="795"/>
      <w:r>
        <w:rPr>
          <w:rFonts w:eastAsia="SimSun" w:hint="eastAsia"/>
          <w:lang w:val="en-US" w:eastAsia="zh-CN"/>
        </w:rPr>
        <w:t xml:space="preserve"> </w:t>
      </w:r>
      <w:bookmarkStart w:id="796" w:name="OLE_LINK3"/>
      <w:r>
        <w:rPr>
          <w:rFonts w:eastAsia="Malgun Gothic"/>
        </w:rPr>
        <w:t>"a=</w:t>
      </w:r>
      <w:r>
        <w:rPr>
          <w:rFonts w:eastAsia="SimSun" w:hint="eastAsia"/>
          <w:lang w:val="en-US" w:eastAsia="zh-CN"/>
        </w:rPr>
        <w:t>inactive</w:t>
      </w:r>
      <w:r>
        <w:rPr>
          <w:rFonts w:eastAsia="Malgun Gothic"/>
        </w:rPr>
        <w:t>"</w:t>
      </w:r>
      <w:bookmarkEnd w:id="796"/>
      <w:r>
        <w:rPr>
          <w:rFonts w:eastAsia="Malgun Gothic"/>
        </w:rPr>
        <w:t>.</w:t>
      </w:r>
      <w:r>
        <w:rPr>
          <w:rFonts w:eastAsia="SimSun" w:hint="eastAsia"/>
          <w:lang w:val="en-US" w:eastAsia="zh-CN"/>
        </w:rPr>
        <w:t xml:space="preserve"> To resume a data channel </w:t>
      </w:r>
      <w:r>
        <w:rPr>
          <w:rFonts w:eastAsia="SimSun"/>
          <w:lang w:val="en-US" w:eastAsia="zh-CN"/>
        </w:rPr>
        <w:t xml:space="preserve">when other </w:t>
      </w:r>
      <w:r>
        <w:rPr>
          <w:rFonts w:eastAsia="SimSun" w:hint="eastAsia"/>
          <w:lang w:val="en-US" w:eastAsia="zh-CN"/>
        </w:rPr>
        <w:t>media stream</w:t>
      </w:r>
      <w:r>
        <w:rPr>
          <w:rFonts w:eastAsia="SimSun"/>
          <w:lang w:val="en-US" w:eastAsia="zh-CN"/>
        </w:rPr>
        <w:t>s are resumed</w:t>
      </w:r>
      <w:r>
        <w:rPr>
          <w:rFonts w:eastAsia="SimSun" w:hint="eastAsia"/>
          <w:lang w:val="en-US" w:eastAsia="zh-CN"/>
        </w:rPr>
        <w:t xml:space="preserve"> </w:t>
      </w:r>
      <w:r>
        <w:rPr>
          <w:rFonts w:eastAsia="SimSun"/>
          <w:lang w:val="en-US" w:eastAsia="zh-CN"/>
        </w:rPr>
        <w:t>from</w:t>
      </w:r>
      <w:r>
        <w:rPr>
          <w:rFonts w:eastAsia="SimSun" w:hint="eastAsia"/>
          <w:lang w:val="en-US" w:eastAsia="zh-CN"/>
        </w:rPr>
        <w:t xml:space="preserve"> hold, it shall offer an updated SDP and t</w:t>
      </w:r>
      <w:r>
        <w:rPr>
          <w:rFonts w:eastAsia="Malgun Gothic"/>
        </w:rPr>
        <w:t xml:space="preserve">he corresponding data channel media description shall </w:t>
      </w:r>
      <w:r>
        <w:rPr>
          <w:rFonts w:eastAsia="SimSun" w:hint="eastAsia"/>
          <w:lang w:val="en-US" w:eastAsia="zh-CN"/>
        </w:rPr>
        <w:t xml:space="preserve">change the SDP direction attribute to </w:t>
      </w:r>
      <w:r>
        <w:rPr>
          <w:rFonts w:eastAsia="Malgun Gothic"/>
        </w:rPr>
        <w:t>"</w:t>
      </w:r>
      <w:r>
        <w:rPr>
          <w:rFonts w:eastAsia="SimSun" w:hint="eastAsia"/>
          <w:lang w:val="en-US" w:eastAsia="zh-CN"/>
        </w:rPr>
        <w:t>a=sendrecv</w:t>
      </w:r>
      <w:r>
        <w:rPr>
          <w:rFonts w:eastAsia="Malgun Gothic"/>
        </w:rPr>
        <w:t>" (or, equivalently, omit the SDP direction attribute)</w:t>
      </w:r>
      <w:r>
        <w:rPr>
          <w:rFonts w:eastAsia="SimSun" w:hint="eastAsia"/>
          <w:lang w:val="en-US" w:eastAsia="zh-CN"/>
        </w:rPr>
        <w:t>.</w:t>
      </w:r>
    </w:p>
    <w:p w14:paraId="05D5EDA4" w14:textId="77777777" w:rsidR="00FC7E52" w:rsidRPr="00567618" w:rsidRDefault="00FC7E52" w:rsidP="00FC7E52">
      <w:pPr>
        <w:pStyle w:val="Heading4"/>
      </w:pPr>
      <w:bookmarkStart w:id="797" w:name="_CR6_2_10_3"/>
      <w:bookmarkStart w:id="798" w:name="_Toc216799311"/>
      <w:bookmarkEnd w:id="797"/>
      <w:r w:rsidRPr="00443A17">
        <w:t>6.2.10.3</w:t>
      </w:r>
      <w:r w:rsidRPr="00443A17">
        <w:tab/>
        <w:t>Generating SDP answer</w:t>
      </w:r>
      <w:bookmarkEnd w:id="798"/>
    </w:p>
    <w:p w14:paraId="7B0A6EBD" w14:textId="3FAD463B" w:rsidR="00FC7E52" w:rsidRPr="00567618" w:rsidRDefault="00FC7E52" w:rsidP="00FC7E52">
      <w:r w:rsidRPr="00567618">
        <w:t>An answering DCMTSI client in terminal may accept an SDP offer with data channel as described by</w:t>
      </w:r>
      <w:r>
        <w:t> </w:t>
      </w:r>
      <w:r w:rsidRPr="00567618">
        <w:t>[172]</w:t>
      </w:r>
      <w:r w:rsidR="00175105">
        <w:t xml:space="preserve"> [18</w:t>
      </w:r>
      <w:r w:rsidR="00223D90">
        <w:t>4</w:t>
      </w:r>
      <w:r w:rsidR="00175105">
        <w:t>]</w:t>
      </w:r>
      <w:r w:rsidRPr="00567618">
        <w:t>.</w:t>
      </w:r>
    </w:p>
    <w:p w14:paraId="45697C5B" w14:textId="77777777" w:rsidR="007E3376" w:rsidRDefault="007E3376" w:rsidP="007E3376">
      <w:pPr>
        <w:rPr>
          <w:noProof/>
        </w:rPr>
      </w:pPr>
      <w:r w:rsidRPr="006C3306">
        <w:t xml:space="preserve">A DCMTSI </w:t>
      </w:r>
      <w:r>
        <w:t>c</w:t>
      </w:r>
      <w:r w:rsidRPr="006C3306">
        <w:t xml:space="preserve">lient that received an SDP offer including </w:t>
      </w:r>
      <w:r>
        <w:t>application</w:t>
      </w:r>
      <w:r w:rsidRPr="006C3306">
        <w:t xml:space="preserve"> data channel media descriptions</w:t>
      </w:r>
      <w:r>
        <w:t>,</w:t>
      </w:r>
      <w:r w:rsidRPr="006C3306">
        <w:t xml:space="preserve"> use</w:t>
      </w:r>
      <w:r>
        <w:t>s</w:t>
      </w:r>
      <w:r w:rsidRPr="006C3306">
        <w:t xml:space="preserve"> the </w:t>
      </w:r>
      <w:r>
        <w:t>"req-app-id" parameter with</w:t>
      </w:r>
      <w:r w:rsidRPr="006C3306">
        <w:t xml:space="preserve"> the </w:t>
      </w:r>
      <w:r w:rsidRPr="006C3306">
        <w:rPr>
          <w:noProof/>
        </w:rPr>
        <w:t>"a=</w:t>
      </w:r>
      <w:r w:rsidRPr="004C0EBF">
        <w:t>3gpp-req-app</w:t>
      </w:r>
      <w:r w:rsidRPr="006C3306">
        <w:rPr>
          <w:noProof/>
        </w:rPr>
        <w:t xml:space="preserve">" </w:t>
      </w:r>
      <w:r>
        <w:rPr>
          <w:noProof/>
        </w:rPr>
        <w:t>attribute</w:t>
      </w:r>
      <w:r w:rsidRPr="006C3306">
        <w:rPr>
          <w:noProof/>
        </w:rPr>
        <w:t xml:space="preserve"> to identify the application for which the data channels are added/updated</w:t>
      </w:r>
      <w:r>
        <w:rPr>
          <w:noProof/>
        </w:rPr>
        <w:t>, and</w:t>
      </w:r>
      <w:r w:rsidRPr="006C3306">
        <w:rPr>
          <w:noProof/>
        </w:rPr>
        <w:t xml:space="preserve"> formulate</w:t>
      </w:r>
      <w:r>
        <w:rPr>
          <w:noProof/>
        </w:rPr>
        <w:t>s</w:t>
      </w:r>
      <w:r w:rsidRPr="006C3306">
        <w:rPr>
          <w:noProof/>
        </w:rPr>
        <w:t xml:space="preserve"> a corresponding SDP answer (especially the SCTP/DTLS transport parameters)</w:t>
      </w:r>
      <w:r>
        <w:rPr>
          <w:noProof/>
        </w:rPr>
        <w:t>.</w:t>
      </w:r>
    </w:p>
    <w:p w14:paraId="7AD49781" w14:textId="77777777" w:rsidR="007E3376" w:rsidRPr="009B0097" w:rsidRDefault="007E3376" w:rsidP="007E3376">
      <w:pPr>
        <w:rPr>
          <w:rFonts w:eastAsia="Malgun Gothic"/>
        </w:rPr>
      </w:pPr>
      <w:r>
        <w:rPr>
          <w:noProof/>
        </w:rPr>
        <w:t>An answering DCMTSI client that desires to accept an offer for the application data channel media description shall</w:t>
      </w:r>
      <w:r w:rsidRPr="006C3306">
        <w:rPr>
          <w:noProof/>
        </w:rPr>
        <w:t xml:space="preserve"> include the same values for the "a=</w:t>
      </w:r>
      <w:r w:rsidRPr="004C0EBF">
        <w:t>3gpp-req-app</w:t>
      </w:r>
      <w:r w:rsidRPr="006C3306">
        <w:rPr>
          <w:noProof/>
        </w:rPr>
        <w:t xml:space="preserve">" </w:t>
      </w:r>
      <w:r w:rsidRPr="006C3306">
        <w:rPr>
          <w:lang w:val="en-US"/>
        </w:rPr>
        <w:t xml:space="preserve">from the offer. The application on the answering </w:t>
      </w:r>
      <w:r w:rsidRPr="006C3306">
        <w:t xml:space="preserve">DCMTSI </w:t>
      </w:r>
      <w:r>
        <w:t>c</w:t>
      </w:r>
      <w:r w:rsidRPr="006C3306">
        <w:t xml:space="preserve">lient should </w:t>
      </w:r>
      <w:r>
        <w:t xml:space="preserve">already </w:t>
      </w:r>
      <w:r w:rsidRPr="006C3306">
        <w:t>be configured with the same</w:t>
      </w:r>
      <w:r>
        <w:t xml:space="preserve"> identification as is present in the</w:t>
      </w:r>
      <w:r w:rsidRPr="006C3306">
        <w:t xml:space="preserve"> </w:t>
      </w:r>
      <w:r>
        <w:t>"req-app-id" parameter</w:t>
      </w:r>
      <w:r w:rsidRPr="006C3306">
        <w:t xml:space="preserve"> value for the </w:t>
      </w:r>
      <w:r w:rsidRPr="006C3306">
        <w:rPr>
          <w:noProof/>
        </w:rPr>
        <w:t>"a=</w:t>
      </w:r>
      <w:r w:rsidRPr="004C0EBF">
        <w:t>3gpp-req-app</w:t>
      </w:r>
      <w:r w:rsidRPr="006C3306">
        <w:rPr>
          <w:noProof/>
        </w:rPr>
        <w:t>"</w:t>
      </w:r>
      <w:r>
        <w:rPr>
          <w:lang w:val="en-US"/>
        </w:rPr>
        <w:t>.</w:t>
      </w:r>
      <w:r w:rsidRPr="006C3306">
        <w:rPr>
          <w:lang w:val="en-US"/>
        </w:rPr>
        <w:t xml:space="preserve"> </w:t>
      </w:r>
      <w:r>
        <w:rPr>
          <w:lang w:val="en-US"/>
        </w:rPr>
        <w:t xml:space="preserve">The answering DCMTSI client can </w:t>
      </w:r>
      <w:r w:rsidRPr="006C3306">
        <w:rPr>
          <w:lang w:val="en-US"/>
        </w:rPr>
        <w:t xml:space="preserve">use the </w:t>
      </w:r>
      <w:r>
        <w:rPr>
          <w:lang w:val="en-US"/>
        </w:rPr>
        <w:t xml:space="preserve">received </w:t>
      </w:r>
      <w:r>
        <w:rPr>
          <w:noProof/>
        </w:rPr>
        <w:t>"adc-stream-id-</w:t>
      </w:r>
      <w:r w:rsidRPr="006C3306">
        <w:rPr>
          <w:lang w:val="en-US"/>
        </w:rPr>
        <w:t>end</w:t>
      </w:r>
      <w:r>
        <w:rPr>
          <w:lang w:val="en-US"/>
        </w:rPr>
        <w:t>p</w:t>
      </w:r>
      <w:r w:rsidRPr="006C3306">
        <w:rPr>
          <w:lang w:val="en-US"/>
        </w:rPr>
        <w:t>oint</w:t>
      </w:r>
      <w:r>
        <w:rPr>
          <w:lang w:val="en-US"/>
        </w:rPr>
        <w:t>" parameter</w:t>
      </w:r>
      <w:r w:rsidRPr="006C3306">
        <w:rPr>
          <w:lang w:val="en-US"/>
        </w:rPr>
        <w:t xml:space="preserve"> </w:t>
      </w:r>
      <w:r>
        <w:rPr>
          <w:lang w:val="en-US"/>
        </w:rPr>
        <w:t xml:space="preserve">variant of the "app-dc-info" parameter </w:t>
      </w:r>
      <w:r w:rsidRPr="006C3306">
        <w:rPr>
          <w:lang w:val="en-US"/>
        </w:rPr>
        <w:t xml:space="preserve">to know which </w:t>
      </w:r>
      <w:r>
        <w:rPr>
          <w:lang w:val="en-US"/>
        </w:rPr>
        <w:t>application</w:t>
      </w:r>
      <w:r w:rsidRPr="006C3306">
        <w:rPr>
          <w:lang w:val="en-US"/>
        </w:rPr>
        <w:t xml:space="preserve"> data channels to use for the media directed to the respective en</w:t>
      </w:r>
      <w:r>
        <w:rPr>
          <w:lang w:val="en-US"/>
        </w:rPr>
        <w:t xml:space="preserve">d </w:t>
      </w:r>
      <w:r w:rsidRPr="006C3306">
        <w:rPr>
          <w:lang w:val="en-US"/>
        </w:rPr>
        <w:t>points.</w:t>
      </w:r>
    </w:p>
    <w:p w14:paraId="5A473169" w14:textId="77777777" w:rsidR="00FC7E52" w:rsidRPr="00567618" w:rsidRDefault="00FC7E52" w:rsidP="00FC7E52">
      <w:r w:rsidRPr="00567618">
        <w:t>An answering DCMTSI client in terminal that desires to reject the entire SCTP association for all offered data channels shall set the port to 0 (zero) on the corresponding "m=application" line in SDP, as described in</w:t>
      </w:r>
      <w:r>
        <w:t> </w:t>
      </w:r>
      <w:r w:rsidRPr="00567618">
        <w:t>[172]. An SCTP association that initially, or as a result of session modification, has no open data channels ("a=dcmap" lines) should be rejected or closed by modifying the session, setting port number to 0 (zero).</w:t>
      </w:r>
    </w:p>
    <w:p w14:paraId="783F6095" w14:textId="57B889A5" w:rsidR="00FC7E52" w:rsidRDefault="00FC7E52" w:rsidP="00FC7E52">
      <w:r w:rsidRPr="00567618">
        <w:t>An answering DCMTSI client in terminal that desires to accept some offered data channels and reject others shall indicate this by removing the non-desired data channel "a=dcmap" and "a=dcsa" lines from the SDP answer, as described in</w:t>
      </w:r>
      <w:r>
        <w:t> </w:t>
      </w:r>
      <w:r w:rsidRPr="00567618">
        <w:t>[172]. The DCMTSI client in terminal accepting a data channel must also accept the corresponding, supported bootstrap data channels with stream ID &lt;1000 (e.g. a=dcmap:0 …).</w:t>
      </w:r>
    </w:p>
    <w:p w14:paraId="5B8842B2" w14:textId="77777777" w:rsidR="00175862" w:rsidRDefault="00175862" w:rsidP="00175862">
      <w:pPr>
        <w:rPr>
          <w:lang w:val="en-US"/>
        </w:rPr>
      </w:pPr>
      <w:r>
        <w:rPr>
          <w:rFonts w:eastAsia="Malgun Gothic" w:hint="eastAsia"/>
          <w:lang w:val="en-US" w:eastAsia="zh-CN"/>
        </w:rPr>
        <w:t xml:space="preserve">An answering DCMTSI client that </w:t>
      </w:r>
      <w:r>
        <w:rPr>
          <w:rFonts w:hint="eastAsia"/>
          <w:lang w:val="en-US" w:eastAsia="zh-CN"/>
        </w:rPr>
        <w:t xml:space="preserve">intends </w:t>
      </w:r>
      <w:r>
        <w:t xml:space="preserve">to accept an offer for the data channel media description </w:t>
      </w:r>
      <w:r>
        <w:rPr>
          <w:rFonts w:eastAsia="Malgun Gothic" w:hint="eastAsia"/>
          <w:lang w:val="en-US" w:eastAsia="zh-CN"/>
        </w:rPr>
        <w:t xml:space="preserve">including </w:t>
      </w:r>
      <w:r>
        <w:t xml:space="preserve">the </w:t>
      </w:r>
      <w:r>
        <w:rPr>
          <w:rFonts w:hint="eastAsia"/>
          <w:lang w:val="en-US" w:eastAsia="zh-CN"/>
        </w:rPr>
        <w:t xml:space="preserve">SDP direction attribute </w:t>
      </w:r>
      <w:r>
        <w:rPr>
          <w:lang w:val="en-US" w:eastAsia="zh-CN"/>
        </w:rPr>
        <w:t xml:space="preserve">as either "a=sendrecv" (or, equivalently, omitted) or "a=inactive" </w:t>
      </w:r>
      <w:r>
        <w:rPr>
          <w:rFonts w:eastAsia="SimSun" w:hint="eastAsia"/>
          <w:lang w:val="en-US" w:eastAsia="zh-CN"/>
        </w:rPr>
        <w:t xml:space="preserve">shall </w:t>
      </w:r>
      <w:r>
        <w:t xml:space="preserve">include the same </w:t>
      </w:r>
      <w:r>
        <w:rPr>
          <w:rFonts w:hint="eastAsia"/>
          <w:lang w:val="en-US" w:eastAsia="zh-CN"/>
        </w:rPr>
        <w:t xml:space="preserve">attribute </w:t>
      </w:r>
      <w:r>
        <w:t>value for</w:t>
      </w:r>
      <w:r>
        <w:rPr>
          <w:rFonts w:hint="eastAsia"/>
          <w:lang w:val="en-US" w:eastAsia="zh-CN"/>
        </w:rPr>
        <w:t xml:space="preserve"> the </w:t>
      </w:r>
      <w:r>
        <w:rPr>
          <w:rFonts w:eastAsia="Malgun Gothic"/>
        </w:rPr>
        <w:t xml:space="preserve">corresponding data channel media description </w:t>
      </w:r>
      <w:r>
        <w:rPr>
          <w:rFonts w:hint="eastAsia"/>
          <w:lang w:val="en-US" w:eastAsia="zh-CN"/>
        </w:rPr>
        <w:t>f</w:t>
      </w:r>
      <w:r>
        <w:rPr>
          <w:lang w:val="en-US"/>
        </w:rPr>
        <w:t>rom the offer.</w:t>
      </w:r>
    </w:p>
    <w:p w14:paraId="62B6471C" w14:textId="23BD073F" w:rsidR="00175862" w:rsidRPr="00175862" w:rsidRDefault="00175862" w:rsidP="00175862">
      <w:pPr>
        <w:pStyle w:val="NO"/>
        <w:rPr>
          <w:lang w:val="en-US"/>
        </w:rPr>
      </w:pPr>
      <w:r>
        <w:rPr>
          <w:lang w:val="en-US"/>
        </w:rPr>
        <w:t>NOTE:</w:t>
      </w:r>
      <w:r>
        <w:rPr>
          <w:lang w:val="en-US"/>
        </w:rPr>
        <w:tab/>
        <w:t>The meaning of "a=sendonly" and "a=recvonly" SDP direction attributes are undefined for data channel media descriptions.</w:t>
      </w:r>
    </w:p>
    <w:p w14:paraId="3269335C" w14:textId="77777777" w:rsidR="00FC7E52" w:rsidRPr="00567618" w:rsidRDefault="00FC7E52" w:rsidP="00FC7E52">
      <w:pPr>
        <w:pStyle w:val="Heading4"/>
      </w:pPr>
      <w:bookmarkStart w:id="799" w:name="_CR6_2_10_4"/>
      <w:bookmarkStart w:id="800" w:name="_Toc216799312"/>
      <w:bookmarkEnd w:id="799"/>
      <w:r w:rsidRPr="00443A17">
        <w:t>6.2.10.4</w:t>
      </w:r>
      <w:r w:rsidRPr="00443A17">
        <w:tab/>
        <w:t>Receiving SDP answer</w:t>
      </w:r>
      <w:bookmarkEnd w:id="800"/>
    </w:p>
    <w:p w14:paraId="08E41463" w14:textId="5D8574BA" w:rsidR="00FC7E52" w:rsidRPr="00567618" w:rsidRDefault="00FC7E52" w:rsidP="00FC7E52">
      <w:r w:rsidRPr="00567618">
        <w:t>An offering DCMTSI client in terminal receiving an SDP answer where the data channel SCTP association is accepted (port is not 0) may use any offered stream ID that has a corresponding "a=dcmap" line in the SDP answer, as described by section 6.5 in</w:t>
      </w:r>
      <w:r>
        <w:t> </w:t>
      </w:r>
      <w:r w:rsidRPr="00567618">
        <w:t>[172]. Data channels with "a=dcmap" lines in the SDP offer that are not included in the SDP answer must be considered as rejected and shall not be used, as described by section 6.5 in</w:t>
      </w:r>
      <w:r>
        <w:t> </w:t>
      </w:r>
      <w:r w:rsidRPr="00567618">
        <w:t xml:space="preserve">[172]. </w:t>
      </w:r>
      <w:r w:rsidR="00735F32">
        <w:rPr>
          <w:rFonts w:eastAsia="Malgun Gothic"/>
        </w:rPr>
        <w:t xml:space="preserve">The </w:t>
      </w:r>
      <w:r w:rsidR="00735F32">
        <w:t xml:space="preserve">"req-app-id" parameter </w:t>
      </w:r>
      <w:r w:rsidR="00735F32">
        <w:rPr>
          <w:rFonts w:eastAsia="Malgun Gothic"/>
        </w:rPr>
        <w:t xml:space="preserve">of </w:t>
      </w:r>
      <w:r w:rsidR="00735F32">
        <w:rPr>
          <w:rFonts w:eastAsia="Malgun Gothic"/>
        </w:rPr>
        <w:lastRenderedPageBreak/>
        <w:t>the "a=3gpp-req-app" attribute is used to identify the application for which the application data channels are added/updated</w:t>
      </w:r>
      <w:r w:rsidR="00735F32">
        <w:t>.</w:t>
      </w:r>
    </w:p>
    <w:p w14:paraId="30EEC3C7" w14:textId="77777777" w:rsidR="00FC7E52" w:rsidRPr="00567618" w:rsidRDefault="00FC7E52" w:rsidP="00FC7E52">
      <w:pPr>
        <w:pStyle w:val="Heading3"/>
        <w:rPr>
          <w:rFonts w:cs="Arial"/>
          <w:szCs w:val="28"/>
        </w:rPr>
      </w:pPr>
      <w:bookmarkStart w:id="801" w:name="_CR6_2_11"/>
      <w:bookmarkStart w:id="802" w:name="_Toc99466492"/>
      <w:bookmarkStart w:id="803" w:name="_Toc26369249"/>
      <w:bookmarkStart w:id="804" w:name="_Toc36227131"/>
      <w:bookmarkStart w:id="805" w:name="_Toc36228146"/>
      <w:bookmarkStart w:id="806" w:name="_Toc36228773"/>
      <w:bookmarkStart w:id="807" w:name="_Toc68847092"/>
      <w:bookmarkStart w:id="808" w:name="_Toc74611027"/>
      <w:bookmarkStart w:id="809" w:name="_Toc75566306"/>
      <w:bookmarkStart w:id="810" w:name="_Toc89789857"/>
      <w:bookmarkStart w:id="811" w:name="_Toc216799313"/>
      <w:bookmarkEnd w:id="801"/>
      <w:r w:rsidRPr="00567618">
        <w:t>6.2.11</w:t>
      </w:r>
      <w:r w:rsidRPr="00567618">
        <w:tab/>
        <w:t>Still Images</w:t>
      </w:r>
      <w:bookmarkEnd w:id="802"/>
      <w:bookmarkEnd w:id="811"/>
    </w:p>
    <w:p w14:paraId="52D96A68" w14:textId="77777777" w:rsidR="00FC7E52" w:rsidRPr="00567618" w:rsidRDefault="00FC7E52" w:rsidP="00FC7E52">
      <w:r w:rsidRPr="00567618">
        <w:t xml:space="preserve">If still images are used in a session, then the imageseq SDP attribute shall be present in the offer of the corresponding video media session. The syntax is defined below </w:t>
      </w:r>
    </w:p>
    <w:p w14:paraId="79D3EBB3" w14:textId="77777777" w:rsidR="00FC7E52" w:rsidRPr="00567618" w:rsidRDefault="00FC7E52" w:rsidP="00FC7E52">
      <w:pPr>
        <w:pStyle w:val="EQ"/>
      </w:pPr>
      <w:r>
        <w:tab/>
      </w:r>
      <w:r w:rsidRPr="00567618">
        <w:t>imageseq = "a=imageseq:" PT</w:t>
      </w:r>
      <w:r>
        <w:t> </w:t>
      </w:r>
      <w:r w:rsidRPr="00567618">
        <w:t>[SP item_count]</w:t>
      </w:r>
    </w:p>
    <w:p w14:paraId="52061CA6" w14:textId="4B52D586" w:rsidR="00FC7E52" w:rsidRPr="00567618" w:rsidRDefault="00FC7E52" w:rsidP="00FC7E52">
      <w:r w:rsidRPr="00567618">
        <w:t xml:space="preserve">PT is the payload type number to which the attribute applies to as indicated by the "m=video" line. Optional parameters can be ignored by an </w:t>
      </w:r>
      <w:r w:rsidR="004F54C3">
        <w:t>MTSI</w:t>
      </w:r>
      <w:r w:rsidRPr="00567618">
        <w:t xml:space="preserve"> client if not understood. The parameters have the following semantics: </w:t>
      </w:r>
    </w:p>
    <w:p w14:paraId="4F85F86D" w14:textId="10452C86" w:rsidR="00FC7E52" w:rsidRPr="00567618" w:rsidRDefault="00FC7E52" w:rsidP="00FC7E52">
      <w:pPr>
        <w:rPr>
          <w:noProof/>
        </w:rPr>
      </w:pPr>
      <w:r w:rsidRPr="00567618">
        <w:rPr>
          <w:b/>
          <w:bCs/>
        </w:rPr>
        <w:t>item_count</w:t>
      </w:r>
      <w:r w:rsidRPr="00567618">
        <w:t>: provides the number of images in the corresponding image collection or image sequence</w:t>
      </w:r>
      <w:r w:rsidR="004F54C3">
        <w:t>.</w:t>
      </w:r>
      <w:r w:rsidR="004F54C3" w:rsidRPr="004F54C3">
        <w:t xml:space="preserve"> </w:t>
      </w:r>
      <w:r w:rsidR="004F54C3">
        <w:t>For ITT4RT, t</w:t>
      </w:r>
      <w:r w:rsidRPr="00567618">
        <w:t xml:space="preserve">he parameter is informational from the ITT4RT-Tx client to the ITT4RT-Rx client. An ITT4RT-Rx client shall not include item_count in the SDP offer. If an ITT4RT-Rx client receives item_count in the SDP offer, it should include the same value in the response. </w:t>
      </w:r>
    </w:p>
    <w:p w14:paraId="61984B8E" w14:textId="0E6DF2F8" w:rsidR="00FC7E52" w:rsidRPr="00567618" w:rsidRDefault="00FC7E52" w:rsidP="00FC7E52">
      <w:r w:rsidRPr="00567618">
        <w:t>An MTSI client that supports still images shall support long and varying time distances between RTP time stamps. An MTSI client that supports still images should support the HEVC display orientation SEI message as defined in clause D.3.17 and HEVC VUI parameters. An MTSI client that supports and desires to use still images shall in the SDP offer media description of such a bitstream include the "a=imageseq" attribute. An MTSI client that supports still images and that receives the "a=imageseq" attribute in the SDP offer shall keep the "a=imageseq" attribute in the corresponding media desc</w:t>
      </w:r>
      <w:r w:rsidR="004F54C3">
        <w:t>r</w:t>
      </w:r>
      <w:r w:rsidRPr="00567618">
        <w:t xml:space="preserve">iption in the SDP answer. </w:t>
      </w:r>
    </w:p>
    <w:p w14:paraId="2A977E40" w14:textId="77777777" w:rsidR="00FC7E52" w:rsidRPr="00567618" w:rsidRDefault="00FC7E52" w:rsidP="00FC7E52">
      <w:r w:rsidRPr="00567618">
        <w:t>An MTSI client that doesn’t support still images shall remove the image attribute in the answer. An MTSI client that sent the "imageseq" attribute in the SDP offer but does not receive it in the corresponding SDP answer, shall not use still images. In such case, the sender should transmit the still image as a regular continuous video stream that conforms to the requirements in 7.4.3 for an HEVC compressed video stream. If that is not possible, the sender shall initiate a session re-negotiation to remove the still image media line.</w:t>
      </w:r>
    </w:p>
    <w:p w14:paraId="10D313CD" w14:textId="77777777" w:rsidR="00FC7E52" w:rsidRPr="00567618" w:rsidRDefault="00FC7E52" w:rsidP="00FC7E52">
      <w:r w:rsidRPr="00567618">
        <w:t xml:space="preserve">The "imageattr" attribute as specified in </w:t>
      </w:r>
      <w:r>
        <w:t>IETF RFC </w:t>
      </w:r>
      <w:r w:rsidRPr="00567618">
        <w:t>6236</w:t>
      </w:r>
      <w:r>
        <w:t> </w:t>
      </w:r>
      <w:r w:rsidRPr="00567618">
        <w:t>[76] shall be supported and shall indicate the image size.</w:t>
      </w:r>
    </w:p>
    <w:p w14:paraId="371FEEA8" w14:textId="34D8145E" w:rsidR="00914437" w:rsidRDefault="00914437" w:rsidP="00914437">
      <w:pPr>
        <w:pStyle w:val="Heading3"/>
        <w:rPr>
          <w:rFonts w:cs="Arial"/>
          <w:szCs w:val="28"/>
        </w:rPr>
      </w:pPr>
      <w:bookmarkStart w:id="812" w:name="_CR6_2_12"/>
      <w:bookmarkStart w:id="813" w:name="_Toc114648550"/>
      <w:bookmarkStart w:id="814" w:name="_Toc99466493"/>
      <w:bookmarkStart w:id="815" w:name="_Toc216799314"/>
      <w:bookmarkEnd w:id="812"/>
      <w:r>
        <w:t>6.2.12</w:t>
      </w:r>
      <w:r>
        <w:tab/>
      </w:r>
      <w:bookmarkEnd w:id="813"/>
      <w:r>
        <w:t>The a=3gpp-bdc-used-by SDP attribute</w:t>
      </w:r>
      <w:bookmarkEnd w:id="815"/>
      <w:r>
        <w:t xml:space="preserve"> </w:t>
      </w:r>
    </w:p>
    <w:p w14:paraId="5F137C0B" w14:textId="52F28F51" w:rsidR="00914437" w:rsidRDefault="00914437" w:rsidP="00914437">
      <w:pPr>
        <w:pStyle w:val="Heading4"/>
      </w:pPr>
      <w:bookmarkStart w:id="816" w:name="_CR6_2_12_1"/>
      <w:bookmarkStart w:id="817" w:name="_Toc216799315"/>
      <w:bookmarkEnd w:id="816"/>
      <w:r>
        <w:rPr>
          <w:rFonts w:cs="Arial"/>
          <w:sz w:val="22"/>
          <w:szCs w:val="22"/>
          <w:lang w:val="en-US" w:eastAsia="en-GB"/>
        </w:rPr>
        <w:t>6.2.12.1</w:t>
      </w:r>
      <w:r>
        <w:rPr>
          <w:rFonts w:cs="Arial"/>
          <w:sz w:val="22"/>
          <w:szCs w:val="22"/>
          <w:lang w:val="en-US" w:eastAsia="en-GB"/>
        </w:rPr>
        <w:tab/>
        <w:t>General</w:t>
      </w:r>
      <w:bookmarkEnd w:id="817"/>
    </w:p>
    <w:p w14:paraId="098AAA1C" w14:textId="77777777" w:rsidR="00914437" w:rsidRDefault="00914437" w:rsidP="00914437">
      <w:pPr>
        <w:rPr>
          <w:rFonts w:eastAsia="DengXian"/>
          <w:noProof/>
          <w:lang w:val="x-none" w:eastAsia="zh-CN"/>
        </w:rPr>
      </w:pPr>
      <w:r>
        <w:rPr>
          <w:rFonts w:eastAsia="DengXian" w:hint="eastAsia"/>
          <w:noProof/>
          <w:lang w:val="x-none" w:eastAsia="zh-CN"/>
        </w:rPr>
        <w:t>T</w:t>
      </w:r>
      <w:r>
        <w:rPr>
          <w:rFonts w:eastAsia="DengXian"/>
          <w:noProof/>
          <w:lang w:val="x-none" w:eastAsia="zh-CN"/>
        </w:rPr>
        <w:t xml:space="preserve">he </w:t>
      </w:r>
      <w:r w:rsidRPr="00567618">
        <w:t>"</w:t>
      </w:r>
      <w:r>
        <w:rPr>
          <w:rFonts w:eastAsia="DengXian"/>
          <w:noProof/>
          <w:lang w:val="x-none" w:eastAsia="zh-CN"/>
        </w:rPr>
        <w:t>a=3gpp-bdc-used-by</w:t>
      </w:r>
      <w:r w:rsidRPr="00567618">
        <w:t>"</w:t>
      </w:r>
      <w:r>
        <w:t xml:space="preserve"> attribute indicates which party uses the bootstrap data channel(s) in the media description. It’s a media level attribute, and each data channel SDP media description has at most one </w:t>
      </w:r>
      <w:r w:rsidRPr="00567618">
        <w:t>"</w:t>
      </w:r>
      <w:r>
        <w:t>a=3gpp-bdc-used-by</w:t>
      </w:r>
      <w:r w:rsidRPr="00567618">
        <w:t>"</w:t>
      </w:r>
      <w:r>
        <w:t xml:space="preserve"> attribute.</w:t>
      </w:r>
    </w:p>
    <w:p w14:paraId="27ACAE2B" w14:textId="7006173D" w:rsidR="00914437" w:rsidRDefault="00914437" w:rsidP="00914437">
      <w:pPr>
        <w:rPr>
          <w:rFonts w:eastAsia="DengXian"/>
          <w:noProof/>
          <w:lang w:val="x-none" w:eastAsia="zh-CN"/>
        </w:rPr>
      </w:pPr>
      <w:r>
        <w:rPr>
          <w:rFonts w:eastAsia="DengXian" w:hint="eastAsia"/>
          <w:noProof/>
          <w:lang w:val="x-none" w:eastAsia="zh-CN"/>
        </w:rPr>
        <w:t>B</w:t>
      </w:r>
      <w:r>
        <w:rPr>
          <w:rFonts w:eastAsia="DengXian"/>
          <w:noProof/>
          <w:lang w:val="x-none" w:eastAsia="zh-CN"/>
        </w:rPr>
        <w:t>efore the SDP offerer</w:t>
      </w:r>
      <w:r w:rsidRPr="006C7DC3">
        <w:rPr>
          <w:rFonts w:eastAsia="DengXian"/>
          <w:noProof/>
          <w:lang w:val="x-none" w:eastAsia="zh-CN"/>
        </w:rPr>
        <w:t>'</w:t>
      </w:r>
      <w:r>
        <w:rPr>
          <w:rFonts w:eastAsia="DengXian"/>
          <w:noProof/>
          <w:lang w:val="x-none" w:eastAsia="zh-CN"/>
        </w:rPr>
        <w:t xml:space="preserve">s network sends the SDP offer to its peer network, it should add the </w:t>
      </w:r>
      <w:r w:rsidRPr="00567618">
        <w:t>"</w:t>
      </w:r>
      <w:r>
        <w:t>a=3gpp-bdc-used-by</w:t>
      </w:r>
      <w:r w:rsidRPr="00567618">
        <w:t>"</w:t>
      </w:r>
      <w:r>
        <w:t xml:space="preserve"> </w:t>
      </w:r>
      <w:r>
        <w:rPr>
          <w:rFonts w:eastAsia="DengXian"/>
          <w:noProof/>
          <w:lang w:val="x-none" w:eastAsia="zh-CN"/>
        </w:rPr>
        <w:t>attribute into the media description(s) to help the SDP answerer</w:t>
      </w:r>
      <w:r w:rsidRPr="00E4074E">
        <w:rPr>
          <w:rFonts w:eastAsia="DengXian"/>
          <w:noProof/>
          <w:lang w:val="x-none" w:eastAsia="zh-CN"/>
        </w:rPr>
        <w:t>'</w:t>
      </w:r>
      <w:r>
        <w:rPr>
          <w:rFonts w:eastAsia="DengXian"/>
          <w:noProof/>
          <w:lang w:val="x-none" w:eastAsia="zh-CN"/>
        </w:rPr>
        <w:t>s network to distinguish m= lines containing the bootstrap data channels with the same stream ID</w:t>
      </w:r>
      <w:r w:rsidR="00776431" w:rsidRPr="008904B5">
        <w:rPr>
          <w:rFonts w:eastAsia="DengXian"/>
          <w:noProof/>
          <w:lang w:val="x-none" w:eastAsia="zh-CN"/>
        </w:rPr>
        <w:t xml:space="preserve"> </w:t>
      </w:r>
      <w:r w:rsidR="00776431">
        <w:rPr>
          <w:rFonts w:eastAsia="DengXian"/>
          <w:noProof/>
          <w:lang w:val="x-none" w:eastAsia="zh-CN"/>
        </w:rPr>
        <w:t>or decide how to handle the only one bootstrap data channel in the media description(s)</w:t>
      </w:r>
      <w:r>
        <w:rPr>
          <w:rFonts w:eastAsia="DengXian"/>
          <w:noProof/>
          <w:lang w:val="x-none" w:eastAsia="zh-CN"/>
        </w:rPr>
        <w:t>.</w:t>
      </w:r>
    </w:p>
    <w:p w14:paraId="26A271BA" w14:textId="0CB0877E" w:rsidR="00914437" w:rsidRDefault="00914437" w:rsidP="00914437">
      <w:pPr>
        <w:pStyle w:val="Heading4"/>
      </w:pPr>
      <w:bookmarkStart w:id="818" w:name="_CR6_2_12_2"/>
      <w:bookmarkStart w:id="819" w:name="_Toc216799316"/>
      <w:bookmarkEnd w:id="818"/>
      <w:r>
        <w:rPr>
          <w:rFonts w:cs="Arial"/>
          <w:sz w:val="22"/>
          <w:szCs w:val="22"/>
          <w:lang w:val="en-US" w:eastAsia="en-GB"/>
        </w:rPr>
        <w:t>6.2.12.2</w:t>
      </w:r>
      <w:r>
        <w:rPr>
          <w:rFonts w:cs="Arial"/>
          <w:sz w:val="22"/>
          <w:szCs w:val="22"/>
          <w:lang w:val="en-US" w:eastAsia="en-GB"/>
        </w:rPr>
        <w:tab/>
        <w:t>3gpp-bdc-used-by ABNF syntax and semantics</w:t>
      </w:r>
      <w:bookmarkEnd w:id="819"/>
    </w:p>
    <w:p w14:paraId="40F1B8B3" w14:textId="77777777" w:rsidR="00914437" w:rsidRDefault="00914437" w:rsidP="00914437">
      <w:pPr>
        <w:rPr>
          <w:rFonts w:eastAsia="DengXian"/>
          <w:noProof/>
          <w:lang w:val="x-none" w:eastAsia="zh-CN"/>
        </w:rPr>
      </w:pPr>
      <w:r>
        <w:rPr>
          <w:rFonts w:eastAsia="DengXian" w:hint="eastAsia"/>
          <w:noProof/>
          <w:lang w:val="x-none" w:eastAsia="zh-CN"/>
        </w:rPr>
        <w:t>3</w:t>
      </w:r>
      <w:r>
        <w:rPr>
          <w:rFonts w:eastAsia="DengXian"/>
          <w:noProof/>
          <w:lang w:val="x-none" w:eastAsia="zh-CN"/>
        </w:rPr>
        <w:t>gpp-bdc-used-by-value = bdc-used-by</w:t>
      </w:r>
    </w:p>
    <w:p w14:paraId="1447737C" w14:textId="77777777" w:rsidR="00914437" w:rsidRDefault="00914437" w:rsidP="00914437">
      <w:pPr>
        <w:rPr>
          <w:rFonts w:eastAsia="DengXian"/>
          <w:noProof/>
          <w:lang w:val="x-none" w:eastAsia="zh-CN"/>
        </w:rPr>
      </w:pPr>
      <w:r>
        <w:rPr>
          <w:rFonts w:eastAsia="DengXian"/>
          <w:noProof/>
          <w:lang w:val="x-none" w:eastAsia="zh-CN"/>
        </w:rPr>
        <w:t>bdc-</w:t>
      </w:r>
      <w:r>
        <w:rPr>
          <w:rFonts w:eastAsia="DengXian" w:hint="eastAsia"/>
          <w:noProof/>
          <w:lang w:val="x-none" w:eastAsia="zh-CN"/>
        </w:rPr>
        <w:t>u</w:t>
      </w:r>
      <w:r>
        <w:rPr>
          <w:rFonts w:eastAsia="DengXian"/>
          <w:noProof/>
          <w:lang w:val="x-none" w:eastAsia="zh-CN"/>
        </w:rPr>
        <w:t xml:space="preserve">sed-by = </w:t>
      </w:r>
      <w:r w:rsidRPr="00A476AA">
        <w:rPr>
          <w:rFonts w:eastAsia="DengXian"/>
          <w:noProof/>
          <w:lang w:val="x-none" w:eastAsia="zh-CN"/>
        </w:rPr>
        <w:t>"</w:t>
      </w:r>
      <w:r>
        <w:rPr>
          <w:rFonts w:eastAsia="DengXian"/>
          <w:noProof/>
          <w:lang w:val="x-none" w:eastAsia="zh-CN"/>
        </w:rPr>
        <w:t>sender</w:t>
      </w:r>
      <w:r w:rsidRPr="00A476AA">
        <w:rPr>
          <w:rFonts w:eastAsia="DengXian"/>
          <w:noProof/>
          <w:lang w:val="x-none" w:eastAsia="zh-CN"/>
        </w:rPr>
        <w:t>"</w:t>
      </w:r>
      <w:r>
        <w:rPr>
          <w:rFonts w:eastAsia="DengXian"/>
          <w:noProof/>
          <w:lang w:val="x-none" w:eastAsia="zh-CN"/>
        </w:rPr>
        <w:t xml:space="preserve"> / </w:t>
      </w:r>
      <w:r w:rsidRPr="00A476AA">
        <w:rPr>
          <w:rFonts w:eastAsia="DengXian"/>
          <w:noProof/>
          <w:lang w:val="x-none" w:eastAsia="zh-CN"/>
        </w:rPr>
        <w:t>"</w:t>
      </w:r>
      <w:r>
        <w:rPr>
          <w:rFonts w:eastAsia="DengXian"/>
          <w:noProof/>
          <w:lang w:val="x-none" w:eastAsia="zh-CN"/>
        </w:rPr>
        <w:t>receiver</w:t>
      </w:r>
      <w:r w:rsidRPr="00A476AA">
        <w:rPr>
          <w:rFonts w:eastAsia="DengXian"/>
          <w:noProof/>
          <w:lang w:val="x-none" w:eastAsia="zh-CN"/>
        </w:rPr>
        <w:t>"</w:t>
      </w:r>
    </w:p>
    <w:p w14:paraId="14262854" w14:textId="77777777" w:rsidR="00914437" w:rsidRDefault="00914437" w:rsidP="00914437">
      <w:pPr>
        <w:rPr>
          <w:rFonts w:eastAsia="DengXian"/>
          <w:noProof/>
          <w:lang w:eastAsia="zh-CN"/>
        </w:rPr>
      </w:pPr>
    </w:p>
    <w:p w14:paraId="16E5CE8C" w14:textId="77777777" w:rsidR="00914437" w:rsidRDefault="00914437" w:rsidP="00914437">
      <w:pPr>
        <w:rPr>
          <w:rFonts w:eastAsia="DengXian"/>
          <w:noProof/>
          <w:lang w:eastAsia="zh-CN"/>
        </w:rPr>
      </w:pPr>
      <w:r>
        <w:rPr>
          <w:rFonts w:eastAsia="DengXian"/>
          <w:noProof/>
          <w:lang w:eastAsia="zh-CN"/>
        </w:rPr>
        <w:t>The bdc-used-by parameter indicates which party uses the bootstrap data channel(s) in the media description. The following bdc-used-by values are defined:</w:t>
      </w:r>
    </w:p>
    <w:p w14:paraId="093194E6" w14:textId="77777777" w:rsidR="00914437" w:rsidRDefault="00914437" w:rsidP="00914437">
      <w:pPr>
        <w:pStyle w:val="B1"/>
      </w:pPr>
      <w:r>
        <w:rPr>
          <w:rFonts w:eastAsia="DengXian"/>
          <w:noProof/>
          <w:lang w:eastAsia="zh-CN"/>
        </w:rPr>
        <w:t>-</w:t>
      </w:r>
      <w:r>
        <w:rPr>
          <w:rFonts w:eastAsia="DengXian"/>
          <w:noProof/>
          <w:lang w:eastAsia="zh-CN"/>
        </w:rPr>
        <w:tab/>
      </w:r>
      <w:r w:rsidRPr="00567618">
        <w:t>"</w:t>
      </w:r>
      <w:r>
        <w:t>sender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sending this SDP</w:t>
      </w:r>
      <w:r w:rsidRPr="007A6D95">
        <w:t>.</w:t>
      </w:r>
      <w:r>
        <w:t xml:space="preserve"> It means that the bootstrap data channel(s) are used by the UE sending this SDP. Thus the bootstrap data channel(s) are established between the UE sending this SDP and the remote network of the UE sending this SDP and need to be terminated by the remote network of the UE sending this SDP. </w:t>
      </w:r>
    </w:p>
    <w:p w14:paraId="4E29EC55" w14:textId="77777777" w:rsidR="00914437" w:rsidRPr="00381D31" w:rsidRDefault="00914437" w:rsidP="00914437">
      <w:pPr>
        <w:pStyle w:val="B1"/>
        <w:rPr>
          <w:rFonts w:eastAsia="DengXian"/>
          <w:noProof/>
          <w:lang w:eastAsia="zh-CN"/>
        </w:rPr>
      </w:pPr>
      <w:r>
        <w:rPr>
          <w:rFonts w:eastAsia="DengXian"/>
          <w:noProof/>
          <w:lang w:eastAsia="zh-CN"/>
        </w:rPr>
        <w:lastRenderedPageBreak/>
        <w:t>-</w:t>
      </w:r>
      <w:r>
        <w:rPr>
          <w:rFonts w:eastAsia="DengXian"/>
          <w:noProof/>
          <w:lang w:eastAsia="zh-CN"/>
        </w:rPr>
        <w:tab/>
      </w:r>
      <w:r w:rsidRPr="00567618">
        <w:t>"</w:t>
      </w:r>
      <w:r>
        <w:t>receiver</w:t>
      </w:r>
      <w:r w:rsidRPr="00567618">
        <w:t>"</w:t>
      </w:r>
      <w:r>
        <w:t>: It shall indicate that the</w:t>
      </w:r>
      <w:r w:rsidRPr="007A6D95">
        <w:t xml:space="preserve"> stream ID values of the </w:t>
      </w:r>
      <w:r>
        <w:t xml:space="preserve">bootstrap data channel(s) in the corresponding media description (m= line) </w:t>
      </w:r>
      <w:r w:rsidRPr="007A6D95">
        <w:t xml:space="preserve">are mapped to data channel application contents sources as seen from </w:t>
      </w:r>
      <w:r>
        <w:t>the UE receiving this SDP</w:t>
      </w:r>
      <w:r w:rsidRPr="007A6D95">
        <w:t>.</w:t>
      </w:r>
      <w:r>
        <w:t xml:space="preserve"> It means that the bootstrap data channel(s) are used by the UE receiving this SDP. Thus the bootstrap data channel(s) are established between the UE receiving this SDP and the local network of the UE sending this SDP, and need to be terminated by the UE receiving the SDP.</w:t>
      </w:r>
      <w:r>
        <w:rPr>
          <w:rFonts w:eastAsia="DengXian"/>
          <w:noProof/>
          <w:lang w:eastAsia="zh-CN"/>
        </w:rPr>
        <w:t xml:space="preserve"> </w:t>
      </w:r>
    </w:p>
    <w:p w14:paraId="4743E74A" w14:textId="77777777" w:rsidR="00735F32" w:rsidRPr="006C3306" w:rsidRDefault="00735F32" w:rsidP="00735F32">
      <w:pPr>
        <w:pStyle w:val="Heading3"/>
        <w:rPr>
          <w:rFonts w:cs="Arial"/>
          <w:szCs w:val="28"/>
        </w:rPr>
      </w:pPr>
      <w:bookmarkStart w:id="820" w:name="_CR6_2_13"/>
      <w:bookmarkStart w:id="821" w:name="_Toc216799317"/>
      <w:bookmarkEnd w:id="820"/>
      <w:r w:rsidRPr="00567618">
        <w:t>6.2.1</w:t>
      </w:r>
      <w:r>
        <w:t>3</w:t>
      </w:r>
      <w:r w:rsidRPr="00567618">
        <w:tab/>
      </w:r>
      <w:r w:rsidRPr="006C3306">
        <w:t>The a=3gpp-req-app SDP attribute</w:t>
      </w:r>
      <w:bookmarkEnd w:id="821"/>
      <w:r w:rsidRPr="006C3306">
        <w:t xml:space="preserve"> </w:t>
      </w:r>
    </w:p>
    <w:p w14:paraId="130CDD4C" w14:textId="77777777" w:rsidR="00735F32" w:rsidRPr="006C3306" w:rsidRDefault="00735F32" w:rsidP="00735F32">
      <w:pPr>
        <w:pStyle w:val="Heading4"/>
      </w:pPr>
      <w:bookmarkStart w:id="822" w:name="_CR6_2_13_1"/>
      <w:bookmarkStart w:id="823" w:name="_Toc216799318"/>
      <w:bookmarkEnd w:id="822"/>
      <w:r w:rsidRPr="00BE3FDE">
        <w:t>6.2.1</w:t>
      </w:r>
      <w:r>
        <w:t>3</w:t>
      </w:r>
      <w:r w:rsidRPr="00BE3FDE">
        <w:t>.1</w:t>
      </w:r>
      <w:r>
        <w:tab/>
      </w:r>
      <w:r w:rsidRPr="00BE3FDE">
        <w:t>General</w:t>
      </w:r>
      <w:bookmarkEnd w:id="823"/>
    </w:p>
    <w:p w14:paraId="6F927729" w14:textId="77777777" w:rsidR="00735F32" w:rsidRPr="006C3306" w:rsidRDefault="00735F32" w:rsidP="00735F32">
      <w:r w:rsidRPr="006C3306">
        <w:t xml:space="preserve">When a DCMTSI client initiates the addition of </w:t>
      </w:r>
      <w:r>
        <w:t xml:space="preserve">application </w:t>
      </w:r>
      <w:r w:rsidRPr="006C3306">
        <w:t xml:space="preserve">data channel(s) to a call with a peer DCMTSI client for different applications, the SDP offer/answer shall identify the applications and which data channels are to be created for them by signalling the identification for that application via the </w:t>
      </w:r>
      <w:r>
        <w:t xml:space="preserve">media level </w:t>
      </w:r>
      <w:r w:rsidRPr="006C3306">
        <w:rPr>
          <w:noProof/>
        </w:rPr>
        <w:t>"</w:t>
      </w:r>
      <w:r w:rsidRPr="006C3306">
        <w:t>a=3gpp-req-app</w:t>
      </w:r>
      <w:r w:rsidRPr="006C3306">
        <w:rPr>
          <w:noProof/>
        </w:rPr>
        <w:t>"</w:t>
      </w:r>
      <w:r>
        <w:rPr>
          <w:noProof/>
        </w:rPr>
        <w:t xml:space="preserve"> </w:t>
      </w:r>
      <w:r w:rsidRPr="006C3306">
        <w:t xml:space="preserve">attribute </w:t>
      </w:r>
      <w:r>
        <w:t xml:space="preserve">added </w:t>
      </w:r>
      <w:r w:rsidRPr="006C3306">
        <w:t xml:space="preserve">to the media lines describing </w:t>
      </w:r>
      <w:r>
        <w:t xml:space="preserve">application </w:t>
      </w:r>
      <w:r w:rsidRPr="006C3306">
        <w:t>data channels for the application as discussed in section 6.2.10.1.</w:t>
      </w:r>
      <w:r>
        <w:t xml:space="preserve"> The application identification can be included in the data channel application.</w:t>
      </w:r>
    </w:p>
    <w:p w14:paraId="60F255D4" w14:textId="218769C1" w:rsidR="00735F32" w:rsidRPr="006C3306" w:rsidRDefault="00735F32" w:rsidP="00735F32">
      <w:pPr>
        <w:rPr>
          <w:noProof/>
        </w:rPr>
      </w:pPr>
      <w:r w:rsidRPr="006C3306">
        <w:t xml:space="preserve">Both DCMTSI clients negotiating </w:t>
      </w:r>
      <w:r>
        <w:t xml:space="preserve">application </w:t>
      </w:r>
      <w:r w:rsidRPr="006C3306">
        <w:t>data channels for a call between the</w:t>
      </w:r>
      <w:r>
        <w:t>m</w:t>
      </w:r>
      <w:r w:rsidRPr="006C3306">
        <w:t xml:space="preserve"> shall identify the application requesting </w:t>
      </w:r>
      <w:r>
        <w:t xml:space="preserve">application </w:t>
      </w:r>
      <w:r w:rsidRPr="006C3306">
        <w:t xml:space="preserve">data channel(s) to be established via the </w:t>
      </w:r>
      <w:r>
        <w:t>"re</w:t>
      </w:r>
      <w:r>
        <w:rPr>
          <w:rFonts w:hint="eastAsia"/>
          <w:lang w:eastAsia="zh-CN"/>
        </w:rPr>
        <w:t>q</w:t>
      </w:r>
      <w:r>
        <w:t xml:space="preserve">-app-id" parameter of an </w:t>
      </w:r>
      <w:r w:rsidRPr="006C3306">
        <w:rPr>
          <w:noProof/>
        </w:rPr>
        <w:t>"</w:t>
      </w:r>
      <w:r w:rsidRPr="006C3306">
        <w:t>a=3gpp-req-app</w:t>
      </w:r>
      <w:r w:rsidRPr="006C3306">
        <w:rPr>
          <w:noProof/>
        </w:rPr>
        <w:t>" media-level SDP attribute</w:t>
      </w:r>
      <w:r>
        <w:rPr>
          <w:noProof/>
        </w:rPr>
        <w:t xml:space="preserve"> </w:t>
      </w:r>
      <w:r w:rsidRPr="006C3306">
        <w:rPr>
          <w:noProof/>
        </w:rPr>
        <w:t xml:space="preserve">that conveys a value set by the application launched on a UE, and configured on that application when it is made available for retreival via a bootstrap data channel. </w:t>
      </w:r>
      <w:r w:rsidR="003D7AAB" w:rsidRPr="008D4C1B">
        <w:rPr>
          <w:lang w:val="en-US"/>
        </w:rPr>
        <w:t>The "a=</w:t>
      </w:r>
      <w:r w:rsidR="003D7AAB" w:rsidRPr="008D4C1B">
        <w:t>3gpp-req-app</w:t>
      </w:r>
      <w:r w:rsidR="003D7AAB" w:rsidRPr="008D4C1B">
        <w:rPr>
          <w:lang w:val="en-US"/>
        </w:rPr>
        <w:t xml:space="preserve">" attribute may include an "app-dc-info" parameter to explicitly describe which data channel stream ID(s) belong to the application identified by the "req-app-id" parameter. </w:t>
      </w:r>
      <w:r w:rsidRPr="006C3306">
        <w:rPr>
          <w:lang w:val="en-US"/>
        </w:rPr>
        <w:t>The "a=</w:t>
      </w:r>
      <w:r w:rsidRPr="006C3306">
        <w:t>3gpp-req-app</w:t>
      </w:r>
      <w:r w:rsidRPr="006C3306">
        <w:rPr>
          <w:lang w:val="en-US"/>
        </w:rPr>
        <w:t xml:space="preserve">" attribute may also include an </w:t>
      </w:r>
      <w:r>
        <w:rPr>
          <w:lang w:val="en-US"/>
        </w:rPr>
        <w:t>"adc-stream-id-</w:t>
      </w:r>
      <w:r w:rsidRPr="006C3306">
        <w:rPr>
          <w:lang w:val="en-US"/>
        </w:rPr>
        <w:t>end</w:t>
      </w:r>
      <w:r>
        <w:rPr>
          <w:lang w:val="en-US"/>
        </w:rPr>
        <w:t>p</w:t>
      </w:r>
      <w:r w:rsidRPr="006C3306">
        <w:rPr>
          <w:lang w:val="en-US"/>
        </w:rPr>
        <w:t>oint</w:t>
      </w:r>
      <w:r>
        <w:rPr>
          <w:lang w:val="en-US"/>
        </w:rPr>
        <w:t>"</w:t>
      </w:r>
      <w:r w:rsidRPr="006C3306">
        <w:rPr>
          <w:lang w:val="en-US"/>
        </w:rPr>
        <w:t xml:space="preserve"> </w:t>
      </w:r>
      <w:r>
        <w:rPr>
          <w:lang w:val="en-US"/>
        </w:rPr>
        <w:t>variant of the "app-dc-info" parameter</w:t>
      </w:r>
      <w:r w:rsidRPr="00300C10">
        <w:rPr>
          <w:lang w:val="en-US"/>
        </w:rPr>
        <w:t xml:space="preserve"> </w:t>
      </w:r>
      <w:r w:rsidRPr="006C3306">
        <w:rPr>
          <w:lang w:val="en-US"/>
        </w:rPr>
        <w:t>to allow the UEs to identify the endpoints for the application data channels used for communication to a network server or to the remote UE. The combination of "</w:t>
      </w:r>
      <w:r>
        <w:t>req-app-id</w:t>
      </w:r>
      <w:r w:rsidRPr="006C3306">
        <w:rPr>
          <w:lang w:val="en-US"/>
        </w:rPr>
        <w:t xml:space="preserve">" and </w:t>
      </w:r>
      <w:r>
        <w:rPr>
          <w:noProof/>
        </w:rPr>
        <w:t>"app-dc-info</w:t>
      </w:r>
      <w:r>
        <w:rPr>
          <w:lang w:val="en-US"/>
        </w:rPr>
        <w:t>" parameters</w:t>
      </w:r>
      <w:r w:rsidRPr="00300C10">
        <w:rPr>
          <w:lang w:val="en-US"/>
        </w:rPr>
        <w:t xml:space="preserve"> </w:t>
      </w:r>
      <w:r w:rsidRPr="006C3306">
        <w:rPr>
          <w:lang w:val="en-US"/>
        </w:rPr>
        <w:t xml:space="preserve">allows the communicating UEs to bind the offers and answers for each data channel being negotiated </w:t>
      </w:r>
      <w:r w:rsidRPr="006C3306">
        <w:rPr>
          <w:noProof/>
        </w:rPr>
        <w:t xml:space="preserve">for the identified application.  </w:t>
      </w:r>
    </w:p>
    <w:p w14:paraId="4BD3A29F" w14:textId="77777777" w:rsidR="00735F32" w:rsidRPr="006C3306" w:rsidRDefault="00735F32" w:rsidP="00735F32">
      <w:pPr>
        <w:pStyle w:val="Heading4"/>
      </w:pPr>
      <w:bookmarkStart w:id="824" w:name="_CR6_2_13_2"/>
      <w:bookmarkStart w:id="825" w:name="_Toc114648536"/>
      <w:bookmarkStart w:id="826" w:name="_Toc216799319"/>
      <w:bookmarkEnd w:id="824"/>
      <w:r w:rsidRPr="006C3306">
        <w:t>6.2.1</w:t>
      </w:r>
      <w:r>
        <w:t>3</w:t>
      </w:r>
      <w:r w:rsidRPr="006C3306">
        <w:t>.2</w:t>
      </w:r>
      <w:r w:rsidRPr="006C3306">
        <w:tab/>
        <w:t>3gpp-req-app</w:t>
      </w:r>
      <w:r w:rsidRPr="006C3306" w:rsidDel="00B47F27">
        <w:t xml:space="preserve"> </w:t>
      </w:r>
      <w:r w:rsidRPr="006C3306">
        <w:t>ABNF syntax and semantics</w:t>
      </w:r>
      <w:bookmarkEnd w:id="826"/>
      <w:r w:rsidRPr="006C3306">
        <w:t xml:space="preserve"> </w:t>
      </w:r>
      <w:bookmarkEnd w:id="825"/>
    </w:p>
    <w:p w14:paraId="11128A3A" w14:textId="77777777" w:rsidR="00735F32" w:rsidRPr="006C3306" w:rsidRDefault="00735F32" w:rsidP="00735F32">
      <w:pPr>
        <w:rPr>
          <w:noProof/>
        </w:rPr>
      </w:pPr>
      <w:r w:rsidRPr="006C3306">
        <w:t>3gpp-req-app</w:t>
      </w:r>
      <w:r w:rsidRPr="006C3306">
        <w:rPr>
          <w:noProof/>
        </w:rPr>
        <w:t xml:space="preserve">-value = </w:t>
      </w:r>
      <w:r w:rsidRPr="006C3306">
        <w:t>req-app</w:t>
      </w:r>
      <w:r w:rsidRPr="006C3306">
        <w:rPr>
          <w:noProof/>
        </w:rPr>
        <w:t xml:space="preserve">-id </w:t>
      </w:r>
      <w:r>
        <w:rPr>
          <w:noProof/>
        </w:rPr>
        <w:t>[";"</w:t>
      </w:r>
      <w:r w:rsidRPr="006C3306">
        <w:rPr>
          <w:noProof/>
        </w:rPr>
        <w:t xml:space="preserve"> </w:t>
      </w:r>
      <w:r>
        <w:rPr>
          <w:noProof/>
        </w:rPr>
        <w:t>app-dc-info]</w:t>
      </w:r>
      <w:r w:rsidRPr="006C3306">
        <w:rPr>
          <w:noProof/>
        </w:rPr>
        <w:t xml:space="preserve"> *(";" </w:t>
      </w:r>
      <w:r w:rsidRPr="006C3306">
        <w:t>3gpp-req-app</w:t>
      </w:r>
      <w:r w:rsidRPr="006C3306">
        <w:rPr>
          <w:noProof/>
        </w:rPr>
        <w:t>-opt)</w:t>
      </w:r>
    </w:p>
    <w:p w14:paraId="0F4D8C18" w14:textId="77777777" w:rsidR="00735F32" w:rsidRDefault="00735F32" w:rsidP="00735F32">
      <w:pPr>
        <w:rPr>
          <w:noProof/>
        </w:rPr>
      </w:pPr>
      <w:r w:rsidRPr="006C3306">
        <w:t>req-app</w:t>
      </w:r>
      <w:r w:rsidRPr="006C3306">
        <w:rPr>
          <w:noProof/>
        </w:rPr>
        <w:t>-id = quoted-string</w:t>
      </w:r>
    </w:p>
    <w:p w14:paraId="2D0430F6" w14:textId="77777777" w:rsidR="00735F32" w:rsidRDefault="00735F32" w:rsidP="00735F32">
      <w:pPr>
        <w:rPr>
          <w:noProof/>
        </w:rPr>
      </w:pPr>
      <w:r>
        <w:rPr>
          <w:noProof/>
        </w:rPr>
        <w:t>app-dc-info = adc-info *[ SP adc-info]</w:t>
      </w:r>
    </w:p>
    <w:p w14:paraId="14D728B5" w14:textId="77777777" w:rsidR="00735F32" w:rsidRDefault="00735F32" w:rsidP="00735F32">
      <w:pPr>
        <w:rPr>
          <w:noProof/>
        </w:rPr>
      </w:pPr>
      <w:r>
        <w:rPr>
          <w:noProof/>
        </w:rPr>
        <w:t>adc-info = adc-stream-id / adc-stream-id-endpoint</w:t>
      </w:r>
    </w:p>
    <w:p w14:paraId="1D416B57" w14:textId="77777777" w:rsidR="00735F32" w:rsidRDefault="00735F32" w:rsidP="00735F32">
      <w:pPr>
        <w:rPr>
          <w:noProof/>
        </w:rPr>
      </w:pPr>
      <w:r>
        <w:rPr>
          <w:noProof/>
        </w:rPr>
        <w:t>adc-stream-id = 4*5DIGIT</w:t>
      </w:r>
    </w:p>
    <w:p w14:paraId="71BFBC4C" w14:textId="77777777" w:rsidR="00735F32" w:rsidRPr="00C830D1" w:rsidRDefault="00735F32" w:rsidP="00735F32">
      <w:pPr>
        <w:rPr>
          <w:noProof/>
        </w:rPr>
      </w:pPr>
      <w:r>
        <w:rPr>
          <w:noProof/>
        </w:rPr>
        <w:t>adc-stream-id-endpoint = adc-stream-id "-" endpoint-type</w:t>
      </w:r>
    </w:p>
    <w:p w14:paraId="63A7ABB0" w14:textId="77777777" w:rsidR="00735F32" w:rsidRPr="006C3306" w:rsidRDefault="00735F32" w:rsidP="00735F32">
      <w:pPr>
        <w:rPr>
          <w:noProof/>
        </w:rPr>
      </w:pPr>
      <w:r w:rsidRPr="006C3306">
        <w:rPr>
          <w:noProof/>
        </w:rPr>
        <w:t>endpoint-</w:t>
      </w:r>
      <w:r>
        <w:rPr>
          <w:noProof/>
        </w:rPr>
        <w:t>type</w:t>
      </w:r>
      <w:r w:rsidRPr="006C3306">
        <w:rPr>
          <w:noProof/>
        </w:rPr>
        <w:t xml:space="preserve"> = </w:t>
      </w:r>
      <w:r>
        <w:rPr>
          <w:noProof/>
        </w:rPr>
        <w:t>"UE" / "Server"</w:t>
      </w:r>
    </w:p>
    <w:p w14:paraId="32727759" w14:textId="6521247E" w:rsidR="00735F32" w:rsidRPr="006C3306" w:rsidRDefault="00735F32" w:rsidP="00735F32">
      <w:pPr>
        <w:rPr>
          <w:noProof/>
        </w:rPr>
      </w:pPr>
      <w:r w:rsidRPr="006C3306">
        <w:t>3gpp-req-app</w:t>
      </w:r>
      <w:r w:rsidRPr="006C3306">
        <w:rPr>
          <w:noProof/>
        </w:rPr>
        <w:t>-opt = token</w:t>
      </w:r>
      <w:r w:rsidR="003D7AAB">
        <w:rPr>
          <w:noProof/>
        </w:rPr>
        <w:t xml:space="preserve"> ; must be syntactically different from app-dc-info, to avoid misinterpretation</w:t>
      </w:r>
    </w:p>
    <w:p w14:paraId="6C596733" w14:textId="77777777" w:rsidR="00735F32" w:rsidRPr="006C3306" w:rsidRDefault="00735F32" w:rsidP="00735F32">
      <w:pPr>
        <w:rPr>
          <w:noProof/>
        </w:rPr>
      </w:pPr>
      <w:r w:rsidRPr="006C3306">
        <w:rPr>
          <w:noProof/>
        </w:rPr>
        <w:t>quoted-string = DQUOTE *(quoted-char / escaped-char) DQUOTE</w:t>
      </w:r>
    </w:p>
    <w:p w14:paraId="3CD8EF83" w14:textId="77777777" w:rsidR="00735F32" w:rsidRPr="006C3306" w:rsidRDefault="00735F32" w:rsidP="00735F32">
      <w:pPr>
        <w:rPr>
          <w:noProof/>
        </w:rPr>
      </w:pPr>
      <w:r w:rsidRPr="006C3306">
        <w:rPr>
          <w:noProof/>
        </w:rPr>
        <w:t>quoted-char = SP / quoted-visible</w:t>
      </w:r>
    </w:p>
    <w:p w14:paraId="6969424A" w14:textId="77777777" w:rsidR="00735F32" w:rsidRPr="006C3306" w:rsidRDefault="00735F32" w:rsidP="00735F32">
      <w:pPr>
        <w:rPr>
          <w:noProof/>
        </w:rPr>
      </w:pPr>
      <w:r w:rsidRPr="006C3306">
        <w:rPr>
          <w:noProof/>
        </w:rPr>
        <w:t>quoted-visible = %x21 / %x23-24 / %x26-7E ; VCHAR without " or %</w:t>
      </w:r>
    </w:p>
    <w:p w14:paraId="0620F896" w14:textId="77777777" w:rsidR="00735F32" w:rsidRPr="006C3306" w:rsidRDefault="00735F32" w:rsidP="00735F32">
      <w:pPr>
        <w:rPr>
          <w:noProof/>
        </w:rPr>
      </w:pPr>
      <w:r w:rsidRPr="006C3306">
        <w:rPr>
          <w:noProof/>
        </w:rPr>
        <w:t>escaped-char = "%" HEXDIG HEXDIG</w:t>
      </w:r>
    </w:p>
    <w:p w14:paraId="39ED54F4" w14:textId="77777777" w:rsidR="00735F32" w:rsidRPr="006C3306" w:rsidRDefault="00735F32" w:rsidP="00735F32">
      <w:pPr>
        <w:rPr>
          <w:noProof/>
        </w:rPr>
      </w:pPr>
      <w:r w:rsidRPr="006C3306">
        <w:rPr>
          <w:noProof/>
        </w:rPr>
        <w:t>DQUOTE = &lt;from RFC 5234&gt;</w:t>
      </w:r>
    </w:p>
    <w:p w14:paraId="60E0F2E6" w14:textId="77777777" w:rsidR="00735F32" w:rsidRDefault="00735F32" w:rsidP="00735F32">
      <w:pPr>
        <w:rPr>
          <w:noProof/>
        </w:rPr>
      </w:pPr>
      <w:r w:rsidRPr="006C3306">
        <w:rPr>
          <w:noProof/>
        </w:rPr>
        <w:t>token = &lt;from RFC 4566&gt;</w:t>
      </w:r>
    </w:p>
    <w:p w14:paraId="30D34EBA" w14:textId="77777777" w:rsidR="00735F32" w:rsidRDefault="00735F32" w:rsidP="00735F32">
      <w:pPr>
        <w:rPr>
          <w:rFonts w:eastAsia="SimSun"/>
          <w:lang w:eastAsia="zh-CN"/>
        </w:rPr>
      </w:pPr>
      <w:r>
        <w:rPr>
          <w:rFonts w:eastAsia="SimSun"/>
          <w:lang w:eastAsia="zh-CN"/>
        </w:rPr>
        <w:t>The "req-app-id" parameter identifies the application in a way that is sufficiently unique to avoid ambiguity in the context where it is used.</w:t>
      </w:r>
    </w:p>
    <w:p w14:paraId="5FB975A0" w14:textId="77777777" w:rsidR="008074E4" w:rsidRPr="008D4C1B" w:rsidRDefault="00735F32" w:rsidP="008074E4">
      <w:pPr>
        <w:rPr>
          <w:rFonts w:eastAsia="SimSun"/>
          <w:lang w:eastAsia="zh-CN"/>
        </w:rPr>
      </w:pPr>
      <w:r>
        <w:rPr>
          <w:rFonts w:eastAsia="SimSun"/>
          <w:lang w:eastAsia="zh-CN"/>
        </w:rPr>
        <w:t xml:space="preserve">The </w:t>
      </w:r>
      <w:r w:rsidR="008074E4" w:rsidRPr="008D4C1B">
        <w:rPr>
          <w:rFonts w:eastAsia="SimSun"/>
          <w:lang w:eastAsia="zh-CN"/>
        </w:rPr>
        <w:t xml:space="preserve">optional </w:t>
      </w:r>
      <w:r>
        <w:rPr>
          <w:rFonts w:eastAsia="SimSun"/>
          <w:lang w:eastAsia="zh-CN"/>
        </w:rPr>
        <w:t>"</w:t>
      </w:r>
      <w:r>
        <w:rPr>
          <w:noProof/>
        </w:rPr>
        <w:t>app-dc-info</w:t>
      </w:r>
      <w:r>
        <w:rPr>
          <w:rFonts w:eastAsia="SimSun"/>
          <w:lang w:eastAsia="zh-CN"/>
        </w:rPr>
        <w:t xml:space="preserve">" parameter indicates the application data channels used by the application identified by "req-app-id" parameter and the type of the remote endpoint of every application data channel. By including </w:t>
      </w:r>
      <w:r w:rsidRPr="00E91379">
        <w:rPr>
          <w:rFonts w:eastAsia="SimSun"/>
          <w:lang w:eastAsia="zh-CN"/>
        </w:rPr>
        <w:t>"</w:t>
      </w:r>
      <w:r>
        <w:rPr>
          <w:rFonts w:eastAsia="SimSun"/>
          <w:lang w:eastAsia="zh-CN"/>
        </w:rPr>
        <w:t>adc-stream-id-</w:t>
      </w:r>
      <w:r w:rsidRPr="00E91379">
        <w:rPr>
          <w:rFonts w:eastAsia="SimSun"/>
          <w:lang w:eastAsia="zh-CN"/>
        </w:rPr>
        <w:t>endpoint"</w:t>
      </w:r>
      <w:r>
        <w:rPr>
          <w:rFonts w:eastAsia="SimSun"/>
          <w:lang w:eastAsia="zh-CN"/>
        </w:rPr>
        <w:t xml:space="preserve"> parameter, the SDP sender indicates to the network if the corresponding data channel stream is intended to be </w:t>
      </w:r>
      <w:r>
        <w:rPr>
          <w:rFonts w:eastAsia="SimSun"/>
          <w:lang w:eastAsia="zh-CN"/>
        </w:rPr>
        <w:lastRenderedPageBreak/>
        <w:t>established towards a server or the remote UE. The application is responsible for distinguishing which data channel stream is towards a server or remote UE.</w:t>
      </w:r>
    </w:p>
    <w:p w14:paraId="68E26393" w14:textId="77777777" w:rsidR="008074E4" w:rsidRPr="008D4C1B" w:rsidRDefault="008074E4" w:rsidP="008074E4">
      <w:pPr>
        <w:rPr>
          <w:rFonts w:eastAsia="SimSun"/>
          <w:lang w:eastAsia="zh-CN"/>
        </w:rPr>
      </w:pPr>
      <w:r w:rsidRPr="008D4C1B">
        <w:rPr>
          <w:rFonts w:eastAsia="SimSun"/>
          <w:lang w:eastAsia="zh-CN"/>
        </w:rPr>
        <w:t>A data channel stream ID that is present in an "app-dc-info" parameter but has no corresponding "a=dcmap" attribute in the same SDP media description, shall be interpreted as closed. That is, only the "a=dcmap" SDP attribute (in alignment with [172]) has any impact on the data channel status, regardless of the "app-dc-info" parameter value.</w:t>
      </w:r>
    </w:p>
    <w:p w14:paraId="00E3DDEB" w14:textId="308FE0B4" w:rsidR="008074E4" w:rsidRDefault="008074E4" w:rsidP="00735F32">
      <w:pPr>
        <w:rPr>
          <w:rFonts w:eastAsia="SimSun"/>
          <w:lang w:eastAsia="zh-CN"/>
        </w:rPr>
      </w:pPr>
      <w:r w:rsidRPr="008D4C1B">
        <w:rPr>
          <w:noProof/>
        </w:rPr>
        <w:t>When the optional "app-dc-info" parameter is not included</w:t>
      </w:r>
      <w:r>
        <w:rPr>
          <w:noProof/>
        </w:rPr>
        <w:t xml:space="preserve"> in the </w:t>
      </w:r>
      <w:r w:rsidRPr="008D4C1B">
        <w:rPr>
          <w:noProof/>
        </w:rPr>
        <w:t xml:space="preserve">"a=3gpp-req-app" SDP attribute, the "req-app-id" parameter applies to all application data channels in the </w:t>
      </w:r>
      <w:r>
        <w:rPr>
          <w:noProof/>
        </w:rPr>
        <w:t xml:space="preserve">SDP </w:t>
      </w:r>
      <w:r w:rsidRPr="008D4C1B">
        <w:rPr>
          <w:noProof/>
        </w:rPr>
        <w:t>media description containing the "a=3gpp-req-app" SDP attribute.</w:t>
      </w:r>
    </w:p>
    <w:p w14:paraId="0CAB5BF1" w14:textId="77777777" w:rsidR="00FC7E52" w:rsidRPr="00567618" w:rsidRDefault="00FC7E52" w:rsidP="00FC7E52">
      <w:pPr>
        <w:pStyle w:val="Heading2"/>
      </w:pPr>
      <w:bookmarkStart w:id="827" w:name="_CR6_3"/>
      <w:bookmarkStart w:id="828" w:name="_Toc216799320"/>
      <w:bookmarkEnd w:id="827"/>
      <w:r w:rsidRPr="00567618">
        <w:t>6.3</w:t>
      </w:r>
      <w:r w:rsidRPr="00567618">
        <w:tab/>
        <w:t>Session control procedures</w:t>
      </w:r>
      <w:bookmarkEnd w:id="803"/>
      <w:bookmarkEnd w:id="804"/>
      <w:bookmarkEnd w:id="805"/>
      <w:bookmarkEnd w:id="806"/>
      <w:bookmarkEnd w:id="807"/>
      <w:bookmarkEnd w:id="808"/>
      <w:bookmarkEnd w:id="809"/>
      <w:bookmarkEnd w:id="810"/>
      <w:bookmarkEnd w:id="814"/>
      <w:bookmarkEnd w:id="828"/>
    </w:p>
    <w:p w14:paraId="24F2F66F" w14:textId="77777777" w:rsidR="00FC7E52" w:rsidRPr="00567618" w:rsidRDefault="00FC7E52" w:rsidP="00FC7E52">
      <w:r w:rsidRPr="00567618">
        <w:t xml:space="preserve">Addition and removal of media components shall be performed based on the SDP-based offer-answer model as specified in </w:t>
      </w:r>
      <w:r>
        <w:t>RFC </w:t>
      </w:r>
      <w:r w:rsidRPr="00567618">
        <w:t>3264</w:t>
      </w:r>
      <w:r>
        <w:t> </w:t>
      </w:r>
      <w:r w:rsidRPr="00567618">
        <w:t>[58].</w:t>
      </w:r>
    </w:p>
    <w:p w14:paraId="17E4B78D" w14:textId="77777777" w:rsidR="00FC7E52" w:rsidRPr="00567618" w:rsidRDefault="00FC7E52" w:rsidP="00FC7E52">
      <w:r w:rsidRPr="00567618">
        <w:t xml:space="preserve">During session renegotiation for adding or removing media components, the SDP offerer should continue to use the same media (m=) line(s) from the previously negotiated SDP for the media components that are not being added or removed. </w:t>
      </w:r>
    </w:p>
    <w:p w14:paraId="3C624AAE" w14:textId="77777777" w:rsidR="00FC7E52" w:rsidRPr="00567618" w:rsidRDefault="00FC7E52" w:rsidP="00FC7E52">
      <w:pPr>
        <w:rPr>
          <w:noProof/>
        </w:rPr>
      </w:pPr>
      <w:r w:rsidRPr="00567618">
        <w:rPr>
          <w:noProof/>
        </w:rPr>
        <w:t>An MTSI client in terminal may support multiple media components including media components of the same media type. An MTSI client in terminal may support adding one or more media components to an on-going session which already contains a media component of the same media type. If an MTSI client in terminal needs to have multiple media components of the same media type in a single MTSI session, then the MTSI client in terminal should use the SDP content attributes as defined in</w:t>
      </w:r>
      <w:r>
        <w:rPr>
          <w:noProof/>
        </w:rPr>
        <w:t> </w:t>
      </w:r>
      <w:r w:rsidRPr="00567618">
        <w:rPr>
          <w:noProof/>
        </w:rPr>
        <w:t xml:space="preserve">[81] for identifying different media components. </w:t>
      </w:r>
    </w:p>
    <w:p w14:paraId="21D7C05E" w14:textId="77777777" w:rsidR="00FC7E52" w:rsidRPr="00567618" w:rsidRDefault="00FC7E52" w:rsidP="00FC7E52">
      <w:pPr>
        <w:rPr>
          <w:noProof/>
        </w:rPr>
      </w:pPr>
      <w:r w:rsidRPr="00567618">
        <w:rPr>
          <w:noProof/>
        </w:rPr>
        <w:t>SDP examples for adding a second video stream to an ongoing video telephony session and removing a video stream from an ongoing video telephony session are given in Annex A.11.</w:t>
      </w:r>
    </w:p>
    <w:p w14:paraId="6CFB90BD" w14:textId="77777777" w:rsidR="00FC7E52" w:rsidRPr="00567618" w:rsidRDefault="00FC7E52" w:rsidP="00FC7E52">
      <w:pPr>
        <w:rPr>
          <w:noProof/>
        </w:rPr>
      </w:pPr>
      <w:r w:rsidRPr="00567618">
        <w:rPr>
          <w:noProof/>
        </w:rPr>
        <w:t xml:space="preserve">The content attribute can be used in combination with the group attributes defined in </w:t>
      </w:r>
      <w:r>
        <w:rPr>
          <w:noProof/>
        </w:rPr>
        <w:t>RFC </w:t>
      </w:r>
      <w:r w:rsidRPr="00567618">
        <w:rPr>
          <w:noProof/>
        </w:rPr>
        <w:t>3388</w:t>
      </w:r>
      <w:r>
        <w:rPr>
          <w:noProof/>
        </w:rPr>
        <w:t> </w:t>
      </w:r>
      <w:r w:rsidRPr="00567618">
        <w:rPr>
          <w:noProof/>
        </w:rPr>
        <w:t>[48] and also in combination with the synchronization attributes defined in Clause</w:t>
      </w:r>
      <w:r>
        <w:rPr>
          <w:noProof/>
        </w:rPr>
        <w:t> </w:t>
      </w:r>
      <w:r w:rsidRPr="00567618">
        <w:rPr>
          <w:noProof/>
        </w:rPr>
        <w:t>6.2.6, for example to identify two (or more) media components are related to each other and if synchronization is needed.</w:t>
      </w:r>
    </w:p>
    <w:p w14:paraId="09ECA484" w14:textId="77777777" w:rsidR="00FC7E52" w:rsidRPr="00567618" w:rsidRDefault="00FC7E52" w:rsidP="00FC7E52">
      <w:pPr>
        <w:pStyle w:val="Heading1"/>
      </w:pPr>
      <w:bookmarkStart w:id="829" w:name="_CR7"/>
      <w:bookmarkStart w:id="830" w:name="_Toc26369250"/>
      <w:bookmarkStart w:id="831" w:name="_Toc36227132"/>
      <w:bookmarkStart w:id="832" w:name="_Toc36228147"/>
      <w:bookmarkStart w:id="833" w:name="_Toc36228774"/>
      <w:bookmarkStart w:id="834" w:name="_Toc68847093"/>
      <w:bookmarkStart w:id="835" w:name="_Toc74611028"/>
      <w:bookmarkStart w:id="836" w:name="_Toc75566307"/>
      <w:bookmarkStart w:id="837" w:name="_Toc89789858"/>
      <w:bookmarkStart w:id="838" w:name="_Toc99466494"/>
      <w:bookmarkStart w:id="839" w:name="_Toc216799321"/>
      <w:bookmarkEnd w:id="829"/>
      <w:r w:rsidRPr="00567618">
        <w:t>7</w:t>
      </w:r>
      <w:r w:rsidRPr="00567618">
        <w:tab/>
        <w:t>Data transport</w:t>
      </w:r>
      <w:bookmarkEnd w:id="830"/>
      <w:bookmarkEnd w:id="831"/>
      <w:bookmarkEnd w:id="832"/>
      <w:bookmarkEnd w:id="833"/>
      <w:bookmarkEnd w:id="834"/>
      <w:bookmarkEnd w:id="835"/>
      <w:bookmarkEnd w:id="836"/>
      <w:bookmarkEnd w:id="837"/>
      <w:bookmarkEnd w:id="838"/>
      <w:bookmarkEnd w:id="839"/>
    </w:p>
    <w:p w14:paraId="56700730" w14:textId="77777777" w:rsidR="00FC7E52" w:rsidRPr="00567618" w:rsidRDefault="00FC7E52" w:rsidP="00FC7E52">
      <w:pPr>
        <w:pStyle w:val="Heading2"/>
      </w:pPr>
      <w:bookmarkStart w:id="840" w:name="_CR7_1"/>
      <w:bookmarkStart w:id="841" w:name="_Toc26369251"/>
      <w:bookmarkStart w:id="842" w:name="_Toc36227133"/>
      <w:bookmarkStart w:id="843" w:name="_Toc36228148"/>
      <w:bookmarkStart w:id="844" w:name="_Toc36228775"/>
      <w:bookmarkStart w:id="845" w:name="_Toc68847094"/>
      <w:bookmarkStart w:id="846" w:name="_Toc74611029"/>
      <w:bookmarkStart w:id="847" w:name="_Toc75566308"/>
      <w:bookmarkStart w:id="848" w:name="_Toc89789859"/>
      <w:bookmarkStart w:id="849" w:name="_Toc99466495"/>
      <w:bookmarkStart w:id="850" w:name="_Toc216799322"/>
      <w:bookmarkEnd w:id="840"/>
      <w:r w:rsidRPr="00567618">
        <w:t>7.1</w:t>
      </w:r>
      <w:r w:rsidRPr="00567618">
        <w:tab/>
        <w:t>General</w:t>
      </w:r>
      <w:bookmarkEnd w:id="841"/>
      <w:bookmarkEnd w:id="842"/>
      <w:bookmarkEnd w:id="843"/>
      <w:bookmarkEnd w:id="844"/>
      <w:bookmarkEnd w:id="845"/>
      <w:bookmarkEnd w:id="846"/>
      <w:bookmarkEnd w:id="847"/>
      <w:bookmarkEnd w:id="848"/>
      <w:bookmarkEnd w:id="849"/>
      <w:bookmarkEnd w:id="850"/>
    </w:p>
    <w:p w14:paraId="22D08EDC" w14:textId="77777777" w:rsidR="00FC7E52" w:rsidRPr="00567618" w:rsidRDefault="00FC7E52" w:rsidP="00FC7E52">
      <w:r w:rsidRPr="00567618">
        <w:t>MTSI clients shall support an IP-based network interface for the transport of session control and media data. Control-plane signalling is sent using SIP; see TS</w:t>
      </w:r>
      <w:r>
        <w:t> </w:t>
      </w:r>
      <w:r w:rsidRPr="00567618">
        <w:t>24.229</w:t>
      </w:r>
      <w:r>
        <w:t> </w:t>
      </w:r>
      <w:r w:rsidRPr="00567618">
        <w:t>[7] for further details. Real-time user plane media data is sent over RTP/UDP/IP. Real-time interaction is using data channels over SCTP/DTLS/UDP/IP. Non-real-time media may use other transport protocols, for example UDP/IP or TCP/IP. An overview of the user plane protocol stack can be found in figure 4.3 of the present document.</w:t>
      </w:r>
    </w:p>
    <w:p w14:paraId="36056045" w14:textId="77777777" w:rsidR="00FC7E52" w:rsidRPr="00567618" w:rsidRDefault="00FC7E52" w:rsidP="00FC7E52">
      <w:pPr>
        <w:pStyle w:val="Heading2"/>
      </w:pPr>
      <w:bookmarkStart w:id="851" w:name="_CR7_2"/>
      <w:bookmarkStart w:id="852" w:name="_Toc26369252"/>
      <w:bookmarkStart w:id="853" w:name="_Toc36227134"/>
      <w:bookmarkStart w:id="854" w:name="_Toc36228149"/>
      <w:bookmarkStart w:id="855" w:name="_Toc36228776"/>
      <w:bookmarkStart w:id="856" w:name="_Toc68847095"/>
      <w:bookmarkStart w:id="857" w:name="_Toc74611030"/>
      <w:bookmarkStart w:id="858" w:name="_Toc75566309"/>
      <w:bookmarkStart w:id="859" w:name="_Toc89789860"/>
      <w:bookmarkStart w:id="860" w:name="_Toc99466496"/>
      <w:bookmarkStart w:id="861" w:name="_Toc216799323"/>
      <w:bookmarkEnd w:id="851"/>
      <w:r w:rsidRPr="00567618">
        <w:t>7.2</w:t>
      </w:r>
      <w:r w:rsidRPr="00567618">
        <w:tab/>
        <w:t>RTP profiles</w:t>
      </w:r>
      <w:bookmarkEnd w:id="852"/>
      <w:bookmarkEnd w:id="853"/>
      <w:bookmarkEnd w:id="854"/>
      <w:bookmarkEnd w:id="855"/>
      <w:bookmarkEnd w:id="856"/>
      <w:bookmarkEnd w:id="857"/>
      <w:bookmarkEnd w:id="858"/>
      <w:bookmarkEnd w:id="859"/>
      <w:bookmarkEnd w:id="860"/>
      <w:bookmarkEnd w:id="861"/>
    </w:p>
    <w:p w14:paraId="074B0273" w14:textId="77777777" w:rsidR="00FC7E52" w:rsidRPr="00567618" w:rsidRDefault="00FC7E52" w:rsidP="00FC7E52">
      <w:r w:rsidRPr="00567618">
        <w:t>MTSI clients shall transport speech, video and real-time text using RTP (</w:t>
      </w:r>
      <w:r>
        <w:t>RFC </w:t>
      </w:r>
      <w:r w:rsidRPr="00567618">
        <w:t>3550</w:t>
      </w:r>
      <w:r>
        <w:t> </w:t>
      </w:r>
      <w:r w:rsidRPr="00567618">
        <w:t>[9]) over UDP (</w:t>
      </w:r>
      <w:r>
        <w:t>RFC </w:t>
      </w:r>
      <w:r w:rsidRPr="00567618">
        <w:t>0768</w:t>
      </w:r>
      <w:r>
        <w:t> </w:t>
      </w:r>
      <w:r w:rsidRPr="00567618">
        <w:t>[39]). The following profiles of RTP shall be supported for all media types:</w:t>
      </w:r>
    </w:p>
    <w:p w14:paraId="63A99EE9" w14:textId="77777777" w:rsidR="00FC7E52" w:rsidRPr="00567618" w:rsidRDefault="00FC7E52" w:rsidP="00FC7E52">
      <w:pPr>
        <w:pStyle w:val="B1"/>
      </w:pPr>
      <w:r w:rsidRPr="00567618">
        <w:t>-</w:t>
      </w:r>
      <w:r w:rsidRPr="00567618">
        <w:tab/>
        <w:t>RTP Profile for Audio and Video Conferences with Minimal Control (</w:t>
      </w:r>
      <w:r>
        <w:t>RFC </w:t>
      </w:r>
      <w:r w:rsidRPr="00567618">
        <w:t>3551</w:t>
      </w:r>
      <w:r>
        <w:t> </w:t>
      </w:r>
      <w:r w:rsidRPr="00567618">
        <w:t>[10]), also called RTP/AVP;</w:t>
      </w:r>
    </w:p>
    <w:p w14:paraId="7D424621" w14:textId="77777777" w:rsidR="00FC7E52" w:rsidRPr="00567618" w:rsidRDefault="00FC7E52" w:rsidP="00FC7E52">
      <w:r w:rsidRPr="00567618">
        <w:t>The following profiles of RTP shall be supported for video and should be supported for all other media types:</w:t>
      </w:r>
    </w:p>
    <w:p w14:paraId="728958FF" w14:textId="77777777" w:rsidR="00FC7E52" w:rsidRPr="00567618" w:rsidRDefault="00FC7E52" w:rsidP="00FC7E52">
      <w:pPr>
        <w:pStyle w:val="B1"/>
      </w:pPr>
      <w:r w:rsidRPr="00567618">
        <w:t>-</w:t>
      </w:r>
      <w:r w:rsidRPr="00567618">
        <w:tab/>
        <w:t>Extended RTP Profile for RTCP-based Feedback (RTP/AVPF) (</w:t>
      </w:r>
      <w:r>
        <w:t>RFC </w:t>
      </w:r>
      <w:r w:rsidRPr="00567618">
        <w:t>4585</w:t>
      </w:r>
      <w:r>
        <w:t> </w:t>
      </w:r>
      <w:r w:rsidRPr="00567618">
        <w:t>[40]), also called RTP/AVPF.</w:t>
      </w:r>
    </w:p>
    <w:p w14:paraId="1A2815F7" w14:textId="77777777" w:rsidR="00FC7E52" w:rsidRPr="00567618" w:rsidRDefault="00FC7E52" w:rsidP="00FC7E52">
      <w:r w:rsidRPr="00567618">
        <w:t>The support of AVPF requires an MTSI client in terminal to implement the RTCP transmission rules, the signalling mechanism for SDP and the feedback messages explicitly mentioned in the present document.</w:t>
      </w:r>
    </w:p>
    <w:p w14:paraId="0EDF6ACB" w14:textId="77777777" w:rsidR="00FC7E52" w:rsidRPr="00567618" w:rsidRDefault="00FC7E52" w:rsidP="00FC7E52">
      <w:r w:rsidRPr="00567618">
        <w:lastRenderedPageBreak/>
        <w:t xml:space="preserve">For a given RTP based media stream, the </w:t>
      </w:r>
      <w:r w:rsidRPr="00567618">
        <w:rPr>
          <w:noProof/>
        </w:rPr>
        <w:t xml:space="preserve">MTSI </w:t>
      </w:r>
      <w:r w:rsidRPr="00567618">
        <w:t>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C109ADB" w14:textId="77777777" w:rsidR="00FC7E52" w:rsidRPr="00567618" w:rsidRDefault="00FC7E52" w:rsidP="00FC7E52">
      <w:pPr>
        <w:pStyle w:val="Heading2"/>
      </w:pPr>
      <w:bookmarkStart w:id="862" w:name="_CR7_3"/>
      <w:bookmarkStart w:id="863" w:name="_Toc26369253"/>
      <w:bookmarkStart w:id="864" w:name="_Toc36227135"/>
      <w:bookmarkStart w:id="865" w:name="_Toc36228150"/>
      <w:bookmarkStart w:id="866" w:name="_Toc36228777"/>
      <w:bookmarkStart w:id="867" w:name="_Toc68847096"/>
      <w:bookmarkStart w:id="868" w:name="_Toc74611031"/>
      <w:bookmarkStart w:id="869" w:name="_Toc75566310"/>
      <w:bookmarkStart w:id="870" w:name="_Toc89789861"/>
      <w:bookmarkStart w:id="871" w:name="_Toc99466497"/>
      <w:bookmarkStart w:id="872" w:name="_Toc216799324"/>
      <w:bookmarkEnd w:id="862"/>
      <w:r w:rsidRPr="00567618">
        <w:t>7.3</w:t>
      </w:r>
      <w:r w:rsidRPr="00567618">
        <w:tab/>
        <w:t>RTCP usage</w:t>
      </w:r>
      <w:bookmarkEnd w:id="863"/>
      <w:bookmarkEnd w:id="864"/>
      <w:bookmarkEnd w:id="865"/>
      <w:bookmarkEnd w:id="866"/>
      <w:bookmarkEnd w:id="867"/>
      <w:bookmarkEnd w:id="868"/>
      <w:bookmarkEnd w:id="869"/>
      <w:bookmarkEnd w:id="870"/>
      <w:bookmarkEnd w:id="871"/>
      <w:bookmarkEnd w:id="872"/>
    </w:p>
    <w:p w14:paraId="14118460" w14:textId="77777777" w:rsidR="00FC7E52" w:rsidRPr="00567618" w:rsidRDefault="00FC7E52" w:rsidP="00FC7E52">
      <w:pPr>
        <w:pStyle w:val="Heading3"/>
      </w:pPr>
      <w:bookmarkStart w:id="873" w:name="_CR7_3_1"/>
      <w:bookmarkStart w:id="874" w:name="_Toc26369254"/>
      <w:bookmarkStart w:id="875" w:name="_Toc36227136"/>
      <w:bookmarkStart w:id="876" w:name="_Toc36228151"/>
      <w:bookmarkStart w:id="877" w:name="_Toc36228778"/>
      <w:bookmarkStart w:id="878" w:name="_Toc68847097"/>
      <w:bookmarkStart w:id="879" w:name="_Toc74611032"/>
      <w:bookmarkStart w:id="880" w:name="_Toc75566311"/>
      <w:bookmarkStart w:id="881" w:name="_Toc89789862"/>
      <w:bookmarkStart w:id="882" w:name="_Toc99466498"/>
      <w:bookmarkStart w:id="883" w:name="_Toc216799325"/>
      <w:bookmarkEnd w:id="873"/>
      <w:r w:rsidRPr="00567618">
        <w:t>7.3.1</w:t>
      </w:r>
      <w:r w:rsidRPr="00567618">
        <w:tab/>
        <w:t>General</w:t>
      </w:r>
      <w:bookmarkEnd w:id="874"/>
      <w:bookmarkEnd w:id="875"/>
      <w:bookmarkEnd w:id="876"/>
      <w:bookmarkEnd w:id="877"/>
      <w:bookmarkEnd w:id="878"/>
      <w:bookmarkEnd w:id="879"/>
      <w:bookmarkEnd w:id="880"/>
      <w:bookmarkEnd w:id="881"/>
      <w:bookmarkEnd w:id="882"/>
      <w:bookmarkEnd w:id="883"/>
    </w:p>
    <w:p w14:paraId="7F100EEB" w14:textId="77777777" w:rsidR="00FC7E52" w:rsidRPr="00567618" w:rsidRDefault="00FC7E52" w:rsidP="00FC7E52">
      <w:r w:rsidRPr="00567618">
        <w:t>The RTP implementation shall include an RTCP implementation.</w:t>
      </w:r>
    </w:p>
    <w:p w14:paraId="2619487B" w14:textId="77777777" w:rsidR="00FC7E52" w:rsidRPr="00567618" w:rsidRDefault="00FC7E52" w:rsidP="00FC7E52">
      <w:r w:rsidRPr="00567618">
        <w:t xml:space="preserve">For a given RTP based media stream, the </w:t>
      </w:r>
      <w:r w:rsidRPr="00567618">
        <w:rPr>
          <w:noProof/>
        </w:rPr>
        <w:t xml:space="preserve">MTSI </w:t>
      </w:r>
      <w:r w:rsidRPr="00567618">
        <w:t xml:space="preserve">client in terminal shall use the same port number for sending and receiving RTCP packets. This facilitates interworking with fixed/broadband access. However, the MTSI client shall accept RTCP packets that are not received from the same remote port where RTCP packets are sent by the MTSI client. </w:t>
      </w:r>
    </w:p>
    <w:p w14:paraId="32FE5AF2" w14:textId="77777777" w:rsidR="00FC7E52" w:rsidRPr="00567618" w:rsidRDefault="00FC7E52" w:rsidP="00FC7E52">
      <w:r w:rsidRPr="00567618">
        <w:t xml:space="preserve">The bandwidth for RTCP traffic shall be described using the "RS" and "RR" SDP bandwidth modifiers at media level, as specified by </w:t>
      </w:r>
      <w:r>
        <w:t>RFC </w:t>
      </w:r>
      <w:r w:rsidRPr="00567618">
        <w:t>3556</w:t>
      </w:r>
      <w:r>
        <w:t> </w:t>
      </w:r>
      <w:r w:rsidRPr="00567618">
        <w:t>[42]. Therefore, an MTSI client shall include the "b=RS:" and "b=RR:" fields in SDP, and shall be able to interpret them. There shall be an upper limit on the allowed RTCP bandwidth for each RTP session signalled by the MTSI client. This limit is defined as follows:</w:t>
      </w:r>
    </w:p>
    <w:p w14:paraId="62F3BB98" w14:textId="77777777" w:rsidR="00FC7E52" w:rsidRPr="00567618" w:rsidRDefault="00FC7E52" w:rsidP="00FC7E52">
      <w:pPr>
        <w:pStyle w:val="B1"/>
      </w:pPr>
      <w:r w:rsidRPr="00567618">
        <w:t>-</w:t>
      </w:r>
      <w:r w:rsidRPr="00567618">
        <w:tab/>
        <w:t>8 000 bps for the RS field (at media level);</w:t>
      </w:r>
    </w:p>
    <w:p w14:paraId="3B70B393" w14:textId="77777777" w:rsidR="00FC7E52" w:rsidRPr="00567618" w:rsidRDefault="00FC7E52" w:rsidP="00FC7E52">
      <w:pPr>
        <w:pStyle w:val="B1"/>
      </w:pPr>
      <w:r w:rsidRPr="00567618">
        <w:t>-</w:t>
      </w:r>
      <w:r w:rsidRPr="00567618">
        <w:tab/>
        <w:t>6 000 bps for the RR field (at media level).</w:t>
      </w:r>
    </w:p>
    <w:p w14:paraId="6DA5E3D1" w14:textId="77777777" w:rsidR="00FC7E52" w:rsidRPr="00567618" w:rsidRDefault="00FC7E52" w:rsidP="00FC7E52">
      <w:r w:rsidRPr="00567618">
        <w:t>The RS and RR values included in the SDP answer should be treated as the negotiated values for the session and should be used to calculate the total RTCP bandwidth for all terminals in the session.</w:t>
      </w:r>
    </w:p>
    <w:p w14:paraId="1021CBD4" w14:textId="77777777" w:rsidR="00FC7E52" w:rsidRPr="00567618" w:rsidRDefault="00FC7E52" w:rsidP="00FC7E52">
      <w:r w:rsidRPr="00567618">
        <w:t>If the session described in the SDP is a point-to-point speech only session, the MTSI client may request the deactivation of RTCP by setting its RTCP bandwidth modifiers to zero.</w:t>
      </w:r>
    </w:p>
    <w:p w14:paraId="7B954413" w14:textId="77777777" w:rsidR="00FC7E52" w:rsidRPr="00567618" w:rsidRDefault="00FC7E52" w:rsidP="00FC7E52">
      <w:r w:rsidRPr="00567618">
        <w:t>If a MTSI client receives SDP bandwidth modifiers for RTCP equal to zero from the originating MTSI client, it should reply (via the SIP protocol) by setting its RTCP bandwidth using SDP bandwidth modifiers with values equal to zero.</w:t>
      </w:r>
    </w:p>
    <w:p w14:paraId="286198B8" w14:textId="77777777" w:rsidR="00FC7E52" w:rsidRPr="00567618" w:rsidRDefault="00FC7E52" w:rsidP="00FC7E52">
      <w:r w:rsidRPr="00567618">
        <w:t>RTCP packets should be sent for all types of multimedia sessions to enable synchronization with other RTP transported media, remote end-point aliveness information, monitoring of the transmission quality, and carriage of feedback messages such as TMMBR for video and RTCP APP for speech. The RR value should be set greater than zero to enable RTCP packets to be sent when media is put on hold and during active RTP media transmission, including real-time text sessions which may have infrequent RTP media transmissions.</w:t>
      </w:r>
    </w:p>
    <w:p w14:paraId="432CA296" w14:textId="77777777" w:rsidR="00FC7E52" w:rsidRPr="00567618" w:rsidRDefault="00FC7E52" w:rsidP="00FC7E52">
      <w:r w:rsidRPr="00567618">
        <w:t>Point-to-point speech only sessions may not require the above functionalities and may therefore turn off RTCP by setting the SDP bandwidth modifiers (RR and RS) to zero. When RTCP is turned off (for point-to-point speech only sessions) and the media is put on hold, the MTSI client should re-negotiate the RTCP bandwidth with the SDP bandwidth modifier RR value set greater than zero, and send RTCP packets (i.e., Receiver Reports) to the other end. This allows the remote end to detect link aliveness during hold. When media is resumed, the resuming MTSI client should request to turn off the RTCP sending again through a re-negotiation of the RTCP bandwidth with SDP bandwidth modifiers equal to zero.</w:t>
      </w:r>
    </w:p>
    <w:p w14:paraId="226622DF" w14:textId="77777777" w:rsidR="00FC7E52" w:rsidRPr="00567618" w:rsidRDefault="00FC7E52" w:rsidP="00FC7E52">
      <w:r w:rsidRPr="00567618">
        <w:t>When RTCP is turned off (for point-to-point speech only sessions) and if sending of an additional associated RTP stream becomes required and both RTP streams need to be synchronized, or if transport feedback due to lack of end-to-end QoS guarantees is needed, a MTSI client should re-negotiate the bandwidth for RTCP by sending an SDP with the RR bandwidth modifier greater than zero. Setting the RR bandwidth modifier greater than zero allows sending of RTCP Receiver Reports even when the session is put on hold and neither terminal is actively sending RTP media.</w:t>
      </w:r>
    </w:p>
    <w:p w14:paraId="43547856" w14:textId="77777777" w:rsidR="00FC7E52" w:rsidRPr="00567618" w:rsidRDefault="00FC7E52" w:rsidP="00FC7E52">
      <w:pPr>
        <w:pStyle w:val="NO"/>
      </w:pPr>
      <w:r w:rsidRPr="00567618">
        <w:t>NOTE:</w:t>
      </w:r>
      <w:r w:rsidRPr="00567618">
        <w:tab/>
        <w:t>Deactivating RTCP will disable the adaptation mechanism for speech defined in clause</w:t>
      </w:r>
      <w:r>
        <w:t> </w:t>
      </w:r>
      <w:r w:rsidRPr="00567618">
        <w:t>10.2.</w:t>
      </w:r>
    </w:p>
    <w:p w14:paraId="1A996558" w14:textId="77777777" w:rsidR="00FC7E52" w:rsidRPr="00567618" w:rsidRDefault="00FC7E52" w:rsidP="00FC7E52">
      <w:pPr>
        <w:pStyle w:val="Heading3"/>
      </w:pPr>
      <w:bookmarkStart w:id="884" w:name="_CR7_3_2"/>
      <w:bookmarkStart w:id="885" w:name="_Toc26369255"/>
      <w:bookmarkStart w:id="886" w:name="_Toc36227137"/>
      <w:bookmarkStart w:id="887" w:name="_Toc36228152"/>
      <w:bookmarkStart w:id="888" w:name="_Toc36228779"/>
      <w:bookmarkStart w:id="889" w:name="_Toc68847098"/>
      <w:bookmarkStart w:id="890" w:name="_Toc74611033"/>
      <w:bookmarkStart w:id="891" w:name="_Toc75566312"/>
      <w:bookmarkStart w:id="892" w:name="_Toc89789863"/>
      <w:bookmarkStart w:id="893" w:name="_Toc99466499"/>
      <w:bookmarkStart w:id="894" w:name="_Toc216799326"/>
      <w:bookmarkEnd w:id="884"/>
      <w:r w:rsidRPr="00567618">
        <w:t>7.3.2</w:t>
      </w:r>
      <w:r w:rsidRPr="00567618">
        <w:tab/>
        <w:t>Speech</w:t>
      </w:r>
      <w:bookmarkEnd w:id="885"/>
      <w:bookmarkEnd w:id="886"/>
      <w:bookmarkEnd w:id="887"/>
      <w:bookmarkEnd w:id="888"/>
      <w:bookmarkEnd w:id="889"/>
      <w:bookmarkEnd w:id="890"/>
      <w:bookmarkEnd w:id="891"/>
      <w:bookmarkEnd w:id="892"/>
      <w:bookmarkEnd w:id="893"/>
      <w:bookmarkEnd w:id="894"/>
    </w:p>
    <w:p w14:paraId="09D19C3E" w14:textId="77777777" w:rsidR="00FC7E52" w:rsidRPr="00567618" w:rsidRDefault="00FC7E52" w:rsidP="00FC7E52">
      <w:r w:rsidRPr="00567618">
        <w:t>MTSI clients in terminals offering speech should support AVPF (</w:t>
      </w:r>
      <w:r>
        <w:t>RFC </w:t>
      </w:r>
      <w:r w:rsidRPr="00567618">
        <w:t>4585</w:t>
      </w:r>
      <w:r>
        <w:t> </w:t>
      </w:r>
      <w:r w:rsidRPr="00567618">
        <w:t>[40]). When allocating RTCP bandwidth, it is recommended to allocate RTCP bandwidth and set the values for the "b=RR:" and the "b=RS:" parameters such that a good compromise between the RTCP reporting needs for the application and bandwidth utilization is achieved, see also Annex A.6.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49639DA3" w14:textId="77777777" w:rsidR="00FC7E52" w:rsidRPr="00567618" w:rsidRDefault="00FC7E52" w:rsidP="00FC7E52">
      <w:r w:rsidRPr="00567618">
        <w:lastRenderedPageBreak/>
        <w:t xml:space="preserve">For speech sessions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 RTCP compound packet sizes should be at most as large as 1 time and, at the same time, shall be at most as large as 4 times the size of the RTP packets (including UDP/IP headers) corresponding to the highest bit rate of the speech codec modes used in the session. Reduced-Size RTCP and semi-compound RTCP packet sizes should be at most as large as 1 time and, at the same time, shall be at most as large as 2 times the size of the RTP packets (including UDP/IP headers) corresponding to the highest bit rate of the speech codec modes used in the session.</w:t>
      </w:r>
    </w:p>
    <w:p w14:paraId="0DA34904" w14:textId="77777777" w:rsidR="00FC7E52" w:rsidRPr="00567618" w:rsidRDefault="00FC7E52" w:rsidP="00FC7E52">
      <w:r w:rsidRPr="00567618">
        <w:t>An MTSI client using ECN for speech in RTP sessions may support the RTCP AVPF ECN feedback message and the RTCP XR ECN summary report</w:t>
      </w:r>
      <w:r>
        <w:t> </w:t>
      </w:r>
      <w:r w:rsidRPr="00567618">
        <w:t xml:space="preserve">[84].  If the MTSI client supports the RTCP AVPF ECN feedback message then the MTSI client shall also support the RTCP XR ECN summary report. </w:t>
      </w:r>
    </w:p>
    <w:p w14:paraId="4C34C6EA" w14:textId="77777777" w:rsidR="00FC7E52" w:rsidRPr="00567618" w:rsidRDefault="00FC7E52" w:rsidP="00FC7E52">
      <w:pPr>
        <w:pStyle w:val="NO"/>
      </w:pPr>
      <w:r w:rsidRPr="00567618">
        <w:t>NOTE</w:t>
      </w:r>
      <w:r>
        <w:t> </w:t>
      </w:r>
      <w:r w:rsidRPr="00567618">
        <w:t>1:</w:t>
      </w:r>
      <w:r w:rsidRPr="00567618">
        <w:tab/>
        <w:t>This can improve the interworking with non-MTSI ECN peers.</w:t>
      </w:r>
    </w:p>
    <w:p w14:paraId="1FBFDC25" w14:textId="77777777" w:rsidR="00FC7E52" w:rsidRPr="00567618" w:rsidRDefault="00FC7E52" w:rsidP="00FC7E52">
      <w:r w:rsidRPr="00567618">
        <w:t>When an MTSI client that has negotiated the use of ECN and then receives RTP packets with ECN-CE marks, the MTSI client shall send application specific adaptation requests (RTP CMR</w:t>
      </w:r>
      <w:r>
        <w:t> </w:t>
      </w:r>
      <w:r w:rsidRPr="00567618">
        <w:t>[28] or RTCP-APP CMR, as defined in Subclause</w:t>
      </w:r>
      <w:r>
        <w:t> </w:t>
      </w:r>
      <w:r w:rsidRPr="00567618">
        <w:t>10.2.1.5) and shall not send RTCP AVPF ECN feedback messages, even if RTCP AVPF ECN feedback messages were negotiated.</w:t>
      </w:r>
    </w:p>
    <w:p w14:paraId="1E6D48D1" w14:textId="77777777" w:rsidR="00FC7E52" w:rsidRPr="00567618" w:rsidRDefault="00FC7E52" w:rsidP="00FC7E52">
      <w:pPr>
        <w:pStyle w:val="NO"/>
      </w:pPr>
      <w:r w:rsidRPr="00567618">
        <w:t>NOTE</w:t>
      </w:r>
      <w:r>
        <w:t> </w:t>
      </w:r>
      <w:r w:rsidRPr="00567618">
        <w:t>2:</w:t>
      </w:r>
      <w:r w:rsidRPr="00567618">
        <w:tab/>
        <w:t>RTP CMR is mandated to be supported by any AMR or AMR-WB implementation using the RTP profile</w:t>
      </w:r>
      <w:r>
        <w:t> </w:t>
      </w:r>
      <w:r w:rsidRPr="00567618">
        <w:t>[28].</w:t>
      </w:r>
    </w:p>
    <w:p w14:paraId="618F3771" w14:textId="77777777" w:rsidR="00FC7E52" w:rsidRPr="00567618" w:rsidRDefault="00FC7E52" w:rsidP="00FC7E52">
      <w:r w:rsidRPr="00567618">
        <w:t>When an MTSI client in terminal that has negotiated the use of ECN for speech and RTCP AVPF ECN feedback messages receives both application specific requests and RTCP AVPF ECN feedback messages, the MTSI client should follow the application specific requests for perfoming media bit rate adaptation.</w:t>
      </w:r>
    </w:p>
    <w:p w14:paraId="4E4EC8C2" w14:textId="77777777" w:rsidR="00FC7E52" w:rsidRPr="00567618" w:rsidRDefault="00FC7E52" w:rsidP="00FC7E52">
      <w:r w:rsidRPr="00567618">
        <w:t>When an MTSI client in terminal that has negotiated the use of ECN for speech and RTCP XR ECN summary reports</w:t>
      </w:r>
      <w:r w:rsidRPr="00567618">
        <w:rPr>
          <w:noProof/>
        </w:rPr>
        <w:t xml:space="preserve"> receives an RTCP XR ECN summary report</w:t>
      </w:r>
      <w:r w:rsidRPr="00567618">
        <w:t>, the MTSI client should use the RTCP XR ECN summary report as specified in</w:t>
      </w:r>
      <w:r>
        <w:t> </w:t>
      </w:r>
      <w:r w:rsidRPr="00567618">
        <w:t>[84]. If the MTSI client received and acted upon a recent application specific adaptation request, then the MTSI client shall not perform any additional rate adaptation based on the received RTCP XR ECN summary report.</w:t>
      </w:r>
    </w:p>
    <w:p w14:paraId="3F78AB18" w14:textId="77777777" w:rsidR="00FC7E52" w:rsidRPr="00567618" w:rsidRDefault="00FC7E52" w:rsidP="00FC7E52">
      <w:r w:rsidRPr="00567618">
        <w:t>If ANBR (see clause</w:t>
      </w:r>
      <w:r>
        <w:t> </w:t>
      </w:r>
      <w:r w:rsidRPr="00567618">
        <w:t xml:space="preserve">10.7) is available to the MTSI client in terminal, it should use this information when performing media bitrate adaptation. In addition, a media receiving MTSI client in terminal may send </w:t>
      </w:r>
      <w:r w:rsidRPr="00567618">
        <w:rPr>
          <w:noProof/>
        </w:rPr>
        <w:t>RTCP-APP or RTP CMR messages for speech rate adaptation based on adaptation decisions, including ANBR information.</w:t>
      </w:r>
    </w:p>
    <w:p w14:paraId="134891C9" w14:textId="77777777" w:rsidR="00FC7E52" w:rsidRPr="00567618" w:rsidRDefault="00FC7E52" w:rsidP="00FC7E52">
      <w:r w:rsidRPr="00567618">
        <w:t>For speech, RTCP APP packets are used for adaptation (see clause</w:t>
      </w:r>
      <w:r>
        <w:t> </w:t>
      </w:r>
      <w:r w:rsidRPr="00567618">
        <w:t>10.2). If the MTSI client determines that RTCP APP cannot be used or does not work then the MTSI client may use CMR in the AMR RTP payload</w:t>
      </w:r>
      <w:r>
        <w:t> </w:t>
      </w:r>
      <w:r w:rsidRPr="00567618">
        <w:t>[28] inband CMR or other RTCP mechanisms for adaptation.</w:t>
      </w:r>
    </w:p>
    <w:p w14:paraId="620D8C3B" w14:textId="77777777" w:rsidR="00FC7E52" w:rsidRPr="00567618" w:rsidRDefault="00FC7E52" w:rsidP="00FC7E52">
      <w:r w:rsidRPr="00567618">
        <w:t>An MTSI client that requests mode adaptation shall use the CMR in the AMR/AMR-WB RTP payload</w:t>
      </w:r>
      <w:r>
        <w:t> </w:t>
      </w:r>
      <w:r w:rsidRPr="00567618">
        <w:t>[28] when using the AMR or the AMR-WB codec or in the EVS payload</w:t>
      </w:r>
      <w:r>
        <w:t> </w:t>
      </w:r>
      <w:r w:rsidRPr="00567618">
        <w:t>[125] when using the EVS codec, respectively, when:</w:t>
      </w:r>
    </w:p>
    <w:p w14:paraId="3CC9A6D3" w14:textId="77777777" w:rsidR="00FC7E52" w:rsidRPr="00567618" w:rsidRDefault="00FC7E52" w:rsidP="00FC7E52">
      <w:pPr>
        <w:pStyle w:val="B1"/>
      </w:pPr>
      <w:r w:rsidRPr="00567618">
        <w:t>-</w:t>
      </w:r>
      <w:r w:rsidRPr="00567618">
        <w:tab/>
        <w:t xml:space="preserve">the RTCP bandwidth is set to zero, </w:t>
      </w:r>
    </w:p>
    <w:p w14:paraId="1F11BC01" w14:textId="77777777" w:rsidR="00FC7E52" w:rsidRPr="00567618" w:rsidRDefault="00FC7E52" w:rsidP="00FC7E52">
      <w:pPr>
        <w:pStyle w:val="B1"/>
      </w:pPr>
      <w:r w:rsidRPr="00567618">
        <w:t>-</w:t>
      </w:r>
      <w:r w:rsidRPr="00567618">
        <w:tab/>
        <w:t>the MTSI client detected that the remote end-point does not respond to adaptation requests sent with RTCP APP during the session, or</w:t>
      </w:r>
    </w:p>
    <w:p w14:paraId="0666338E" w14:textId="77777777" w:rsidR="00FC7E52" w:rsidRPr="00567618" w:rsidRDefault="00FC7E52" w:rsidP="00FC7E52">
      <w:pPr>
        <w:pStyle w:val="B1"/>
      </w:pPr>
      <w:r w:rsidRPr="00567618">
        <w:t>-</w:t>
      </w:r>
      <w:r w:rsidRPr="00567618">
        <w:tab/>
        <w:t>the support for RTCP APP was not negotiated for the session.</w:t>
      </w:r>
    </w:p>
    <w:p w14:paraId="19D4831D" w14:textId="77777777" w:rsidR="00FC7E52" w:rsidRPr="00567618" w:rsidRDefault="00FC7E52" w:rsidP="00FC7E52">
      <w:r w:rsidRPr="00567618">
        <w:t>If RTCP-APP was negotiated, an MTSI client that requests mode adaptation for EVS shall use RTCP-APP when the CMR in the EVS RTP payload has been disabled for the session.</w:t>
      </w:r>
    </w:p>
    <w:p w14:paraId="08B6AFAD" w14:textId="77777777" w:rsidR="00FC7E52" w:rsidRPr="00567618" w:rsidRDefault="00FC7E52" w:rsidP="00FC7E52">
      <w:pPr>
        <w:pStyle w:val="NO"/>
      </w:pPr>
      <w:r w:rsidRPr="00567618">
        <w:t>NOTE</w:t>
      </w:r>
      <w:r>
        <w:t> </w:t>
      </w:r>
      <w:r w:rsidRPr="00567618">
        <w:t>3:</w:t>
      </w:r>
      <w:r w:rsidRPr="00567618">
        <w:tab/>
        <w:t>It is not possible to send adaptation requests if both CMR in the EVS RTP payload has been disabled and if RTCP-APP is not negotiated for the session.</w:t>
      </w:r>
    </w:p>
    <w:p w14:paraId="637E45E7" w14:textId="77777777" w:rsidR="00FC7E52" w:rsidRPr="00567618" w:rsidRDefault="00FC7E52" w:rsidP="00FC7E52">
      <w:r w:rsidRPr="00567618">
        <w:t xml:space="preserve">An MTSI client using AMR or AMR-WB that requests mode adaptation when no MTSI feature tag was received (see </w:t>
      </w:r>
      <w:r>
        <w:t>c</w:t>
      </w:r>
      <w:r w:rsidRPr="00567618">
        <w:t>lause</w:t>
      </w:r>
      <w:r>
        <w:t> </w:t>
      </w:r>
      <w:r w:rsidRPr="00567618">
        <w:t>5.2 of</w:t>
      </w:r>
      <w:r>
        <w:t> </w:t>
      </w:r>
      <w:r w:rsidRPr="00567618">
        <w:t>[57]) may use the CMR in the AMR/AMR-WB RTP payload,</w:t>
      </w:r>
      <w:r>
        <w:t> </w:t>
      </w:r>
      <w:r w:rsidRPr="00567618">
        <w:t>[28], when AMR or AMR-WB is used and may use the CMR in the EVS RTP payload,</w:t>
      </w:r>
      <w:r>
        <w:t> </w:t>
      </w:r>
      <w:r w:rsidRPr="00567618">
        <w:t>[125], when EVS is used, respectively. If ECN-triggered adaptation is used and an MTSI client requests mode adaptation when no MTSI feature tag was received it should use the CMR in the AMR RTP payload,</w:t>
      </w:r>
      <w:r>
        <w:t> </w:t>
      </w:r>
      <w:r w:rsidRPr="00567618">
        <w:t>[28].</w:t>
      </w:r>
    </w:p>
    <w:p w14:paraId="7E4CA8BF" w14:textId="77777777" w:rsidR="00FC7E52" w:rsidRPr="00567618" w:rsidDel="003603F1" w:rsidRDefault="00FC7E52" w:rsidP="00FC7E52">
      <w:pPr>
        <w:pStyle w:val="NO"/>
      </w:pPr>
      <w:r w:rsidRPr="00567618">
        <w:t>NOTE</w:t>
      </w:r>
      <w:r>
        <w:t> </w:t>
      </w:r>
      <w:r w:rsidRPr="00567618">
        <w:t>4:</w:t>
      </w:r>
      <w:r w:rsidRPr="00567618">
        <w:tab/>
        <w:t>Other procedures by which the MTSI client determines that RTCP APP cannot be used or does not work is implementation specific.</w:t>
      </w:r>
    </w:p>
    <w:p w14:paraId="5DF2B4ED" w14:textId="77777777" w:rsidR="00FC7E52" w:rsidRPr="00567618" w:rsidRDefault="00FC7E52" w:rsidP="00FC7E52">
      <w:r w:rsidRPr="00567618">
        <w:lastRenderedPageBreak/>
        <w:t>If ECN-triggered adaptation is used with AVP then the RTCP APP signalling could be too slow and CMR in the AMR RTP payload</w:t>
      </w:r>
      <w:r>
        <w:t> </w:t>
      </w:r>
      <w:r w:rsidRPr="00567618">
        <w:t>[28] should be used for faster feedback.</w:t>
      </w:r>
    </w:p>
    <w:p w14:paraId="4313C695" w14:textId="77777777" w:rsidR="00FC7E52" w:rsidRPr="00567618" w:rsidRDefault="00FC7E52" w:rsidP="00FC7E52">
      <w:r w:rsidRPr="00567618">
        <w:t xml:space="preserve">An MTSI client that requests mode adaptation in combination with other codec control requests (as defined in </w:t>
      </w:r>
      <w:r>
        <w:t>c</w:t>
      </w:r>
      <w:r w:rsidRPr="00567618">
        <w:t>lause</w:t>
      </w:r>
      <w:r>
        <w:t> </w:t>
      </w:r>
      <w:r w:rsidRPr="00567618">
        <w:t>10.2.1) shall use RTCP APP.</w:t>
      </w:r>
    </w:p>
    <w:p w14:paraId="68B61DD7" w14:textId="77777777" w:rsidR="00FC7E52" w:rsidRPr="00567618" w:rsidRDefault="00FC7E52" w:rsidP="00FC7E52">
      <w:r w:rsidRPr="00567618">
        <w:t>An MTSI client that requests rate adaptation for unidirectional streams shall use RTCP-based adaptation signaling (RTCP APP or RTCP SR/RR) since CMR in the AMR RTP payload,</w:t>
      </w:r>
      <w:r>
        <w:t> </w:t>
      </w:r>
      <w:r w:rsidRPr="00567618">
        <w:t>[28] is not usable for unidirectional streams.</w:t>
      </w:r>
    </w:p>
    <w:p w14:paraId="2DA3A789" w14:textId="77777777" w:rsidR="00FC7E52" w:rsidRPr="00567618" w:rsidRDefault="00FC7E52" w:rsidP="00FC7E52">
      <w:pPr>
        <w:pStyle w:val="Heading3"/>
      </w:pPr>
      <w:bookmarkStart w:id="895" w:name="_CR7_3_3"/>
      <w:bookmarkStart w:id="896" w:name="_Toc26369256"/>
      <w:bookmarkStart w:id="897" w:name="_Toc36227138"/>
      <w:bookmarkStart w:id="898" w:name="_Toc36228153"/>
      <w:bookmarkStart w:id="899" w:name="_Toc36228780"/>
      <w:bookmarkStart w:id="900" w:name="_Toc68847099"/>
      <w:bookmarkStart w:id="901" w:name="_Toc74611034"/>
      <w:bookmarkStart w:id="902" w:name="_Toc75566313"/>
      <w:bookmarkStart w:id="903" w:name="_Toc89789864"/>
      <w:bookmarkStart w:id="904" w:name="_Toc99466500"/>
      <w:bookmarkStart w:id="905" w:name="_Toc216799327"/>
      <w:bookmarkEnd w:id="895"/>
      <w:r w:rsidRPr="00567618">
        <w:t>7.3.3</w:t>
      </w:r>
      <w:r w:rsidRPr="00567618">
        <w:tab/>
        <w:t>Video</w:t>
      </w:r>
      <w:bookmarkEnd w:id="896"/>
      <w:bookmarkEnd w:id="897"/>
      <w:bookmarkEnd w:id="898"/>
      <w:bookmarkEnd w:id="899"/>
      <w:bookmarkEnd w:id="900"/>
      <w:bookmarkEnd w:id="901"/>
      <w:bookmarkEnd w:id="902"/>
      <w:bookmarkEnd w:id="903"/>
      <w:bookmarkEnd w:id="904"/>
      <w:bookmarkEnd w:id="905"/>
    </w:p>
    <w:p w14:paraId="7A5EF1DB" w14:textId="77777777" w:rsidR="00FC7E52" w:rsidRPr="00567618" w:rsidRDefault="00FC7E52" w:rsidP="00FC7E52">
      <w:r w:rsidRPr="00567618">
        <w:t>MTSI clients offering video shall support AVPF (</w:t>
      </w:r>
      <w:r>
        <w:t>RFC </w:t>
      </w:r>
      <w:r w:rsidRPr="00567618">
        <w:t>4585</w:t>
      </w:r>
      <w:r>
        <w:t> </w:t>
      </w:r>
      <w:r w:rsidRPr="00567618">
        <w:t xml:space="preserve">[40]). The behaviour can be controlled by allocating enough RTCP bandwidth using "b=RR:" and "b=RS:" (see </w:t>
      </w:r>
      <w:r>
        <w:t>clause </w:t>
      </w:r>
      <w:r w:rsidRPr="00567618">
        <w:t>7.3.1) and setting the value of "trr-int".</w:t>
      </w:r>
    </w:p>
    <w:p w14:paraId="27715C84" w14:textId="77777777" w:rsidR="00FC7E52" w:rsidRPr="00567618" w:rsidRDefault="00FC7E52" w:rsidP="00FC7E52">
      <w:r w:rsidRPr="00567618">
        <w:t>MTSI clients offering video shall support transmission and reception of AVPF NACK messages, as an indication of non-received media packets. MTSI terminals offering video shall also support transmission and reception of AVPF Picture Loss Indication (PLI). The actions of an MTSI client receiving NACK or PLI to improve the situation for the MTSI client that sent NACK or PLI is defined in clause</w:t>
      </w:r>
      <w:r>
        <w:t> </w:t>
      </w:r>
      <w:r w:rsidRPr="00567618">
        <w:t xml:space="preserve">9.3. </w:t>
      </w:r>
      <w:r w:rsidRPr="00567618">
        <w:rPr>
          <w:lang w:eastAsia="ko-KR"/>
        </w:rPr>
        <w:t>Note that by setting the bitmask of following lost packets (BLP) the frequency of transmitting NACK can be reduced, but the repairing action by the MTSI client receiving the message can be delayed correspondingly.</w:t>
      </w:r>
    </w:p>
    <w:p w14:paraId="42F6F477" w14:textId="77777777" w:rsidR="00FC7E52" w:rsidRPr="00567618" w:rsidRDefault="00FC7E52" w:rsidP="00FC7E52">
      <w:r w:rsidRPr="00567618">
        <w:t>The Temporary Maximum Media Bit-rate Request (TMMBR) and Temporary Maximum Media Bit-rate Notification (TMMBN) messages of Codec-Control Messages (CCM)</w:t>
      </w:r>
      <w:r>
        <w:t> </w:t>
      </w:r>
      <w:r w:rsidRPr="00567618">
        <w:t>[43] shall be supported by MTSI clients in terminals supporting video. The TMMBR notification messages along with RTCP sender reports and receiver reports are used for dynamic video rate adaptation. See clause</w:t>
      </w:r>
      <w:r>
        <w:t> </w:t>
      </w:r>
      <w:r w:rsidRPr="00567618">
        <w:t>10.3 for usage and Annexes B and C for examples of bitrate adaptation.</w:t>
      </w:r>
    </w:p>
    <w:p w14:paraId="170D6222" w14:textId="77777777" w:rsidR="00FC7E52" w:rsidRPr="00567618" w:rsidRDefault="00FC7E52" w:rsidP="00FC7E52">
      <w:r w:rsidRPr="00567618">
        <w:t>MTSI clients supporting video shall support Full Intra Request (FIR) of CCM</w:t>
      </w:r>
      <w:r>
        <w:t> </w:t>
      </w:r>
      <w:r w:rsidRPr="00567618">
        <w:t>[43]. A sender should ignore FIR messages that arrive within Response Wait Time (RWT) duration after responding to a previous FIR message. Response Wait Time (RWT) is defined as RTP-level round-trip time, estimated by RTCP or some other means, plus twice the frame duration.</w:t>
      </w:r>
    </w:p>
    <w:p w14:paraId="777A7137" w14:textId="77777777" w:rsidR="00FC7E52" w:rsidRPr="00567618" w:rsidRDefault="00FC7E52" w:rsidP="00FC7E52">
      <w:pPr>
        <w:rPr>
          <w:lang w:eastAsia="ko-KR"/>
        </w:rPr>
      </w:pPr>
      <w:r w:rsidRPr="00567618">
        <w:rPr>
          <w:lang w:eastAsia="ko-KR"/>
        </w:rPr>
        <w:t>MTSI clients in terminals shall not use SIP INFO message, as specified in</w:t>
      </w:r>
      <w:r>
        <w:rPr>
          <w:lang w:eastAsia="ko-KR"/>
        </w:rPr>
        <w:t> </w:t>
      </w:r>
      <w:r w:rsidRPr="00567618">
        <w:rPr>
          <w:lang w:eastAsia="ko-KR"/>
        </w:rPr>
        <w:t>[96], for video picture fast update.</w:t>
      </w:r>
    </w:p>
    <w:p w14:paraId="2F563408" w14:textId="77777777" w:rsidR="00FC7E52" w:rsidRPr="00567618" w:rsidRDefault="00FC7E52" w:rsidP="00FC7E52">
      <w:r w:rsidRPr="00567618">
        <w:t>The usage of the AVPF and CCM feedback messages is negotiated in SDP offer/answer, see Clause</w:t>
      </w:r>
      <w:r>
        <w:t> </w:t>
      </w:r>
      <w:r w:rsidRPr="00567618">
        <w:t>6.2.3.2. Any AVPF or CCM feedback messages that have not been agreed in the SDP offer/answer negotiation shall not be used in the session,</w:t>
      </w:r>
      <w:r>
        <w:t> </w:t>
      </w:r>
      <w:r w:rsidRPr="00567618">
        <w:t>[40].</w:t>
      </w:r>
    </w:p>
    <w:p w14:paraId="1916E3DC" w14:textId="77777777" w:rsidR="00FC7E52" w:rsidRPr="00567618" w:rsidRDefault="00FC7E52" w:rsidP="00FC7E52">
      <w:r w:rsidRPr="00567618">
        <w:t>An MTSI client using ECN for video in RTP sessions may support the RTCP AVPF ECN feedback message and the RTCP XR ECN summary report</w:t>
      </w:r>
      <w:r>
        <w:t> </w:t>
      </w:r>
      <w:r w:rsidRPr="00567618">
        <w:t>[84]. If the MTSI client supports the RTCP AVPF ECN feedback message then the MTSI client shall also support the RTCP XR ECN summary report.</w:t>
      </w:r>
    </w:p>
    <w:p w14:paraId="1E30374E" w14:textId="77777777" w:rsidR="00FC7E52" w:rsidRPr="00567618" w:rsidRDefault="00FC7E52" w:rsidP="00FC7E52">
      <w:pPr>
        <w:pStyle w:val="NO"/>
      </w:pPr>
      <w:r w:rsidRPr="00567618">
        <w:t>NOTE:</w:t>
      </w:r>
      <w:r w:rsidRPr="00567618">
        <w:tab/>
        <w:t>This can improve the interworking with non-MTSI ECN-capable peers.</w:t>
      </w:r>
    </w:p>
    <w:p w14:paraId="3AC670A5" w14:textId="77777777" w:rsidR="00FC7E52" w:rsidRPr="00567618" w:rsidRDefault="00FC7E52" w:rsidP="00FC7E52">
      <w:r w:rsidRPr="00567618">
        <w:t>When an MTSI client that has negotiated the use of ECN and TMMBR receives RTP packets with ECN-CE marks, the MTSI client shall send application specific adaptation requests (TMMBR) and shall not send RTCP AVPF ECN feedback messages, even if RTCP AVPF ECN feedback messages were negotiated in addition to TMMBR.</w:t>
      </w:r>
    </w:p>
    <w:p w14:paraId="69DC4474" w14:textId="77777777" w:rsidR="00FC7E52" w:rsidRPr="00567618" w:rsidRDefault="00FC7E52" w:rsidP="00FC7E52">
      <w:pPr>
        <w:rPr>
          <w:noProof/>
        </w:rPr>
      </w:pPr>
      <w:r w:rsidRPr="00567618">
        <w:rPr>
          <w:noProof/>
        </w:rPr>
        <w:t xml:space="preserve">When an MTSI client that has negotiated the use of ECN for video and </w:t>
      </w:r>
      <w:r w:rsidRPr="00567618">
        <w:t>RTCP AVPF ECN feedback messages</w:t>
      </w:r>
      <w:r w:rsidRPr="00567618">
        <w:rPr>
          <w:noProof/>
        </w:rPr>
        <w:t xml:space="preserve"> receives both application specific requests and </w:t>
      </w:r>
      <w:r w:rsidRPr="00567618">
        <w:t>RTCP AVPF ECN feedback messages</w:t>
      </w:r>
      <w:r w:rsidRPr="00567618">
        <w:rPr>
          <w:noProof/>
        </w:rPr>
        <w:t>, the MTSI client should follow the application specific requests for perfoming media bit rate adaptation.</w:t>
      </w:r>
    </w:p>
    <w:p w14:paraId="423B002A" w14:textId="77777777" w:rsidR="00FC7E52" w:rsidRPr="00567618" w:rsidRDefault="00FC7E52" w:rsidP="00FC7E52">
      <w:pPr>
        <w:rPr>
          <w:noProof/>
        </w:rPr>
      </w:pPr>
      <w:r w:rsidRPr="00567618">
        <w:rPr>
          <w:noProof/>
        </w:rPr>
        <w:t>When an MTSI client that has negotiated the use of ECN for video and RTCP XR ECN summary reports receives an RTCP XR ECN summary report, the MTSI client should use the RTCP XR ECN summary report as specified in</w:t>
      </w:r>
      <w:r>
        <w:rPr>
          <w:noProof/>
        </w:rPr>
        <w:t> </w:t>
      </w:r>
      <w:r w:rsidRPr="00567618">
        <w:rPr>
          <w:noProof/>
        </w:rPr>
        <w:t>[84]. If the MTSI client received and acted upon a recent application specific adaptation request, then the MTSI client shall not perform any additional rate adaptation based on the received RTCP XR ECN summary report.</w:t>
      </w:r>
    </w:p>
    <w:p w14:paraId="6C8225EB" w14:textId="77777777" w:rsidR="00FC7E52" w:rsidRPr="00567618" w:rsidRDefault="00FC7E52" w:rsidP="00FC7E52">
      <w:pPr>
        <w:rPr>
          <w:noProof/>
        </w:rPr>
      </w:pPr>
      <w:r w:rsidRPr="00567618">
        <w:t>If ANBR (see clause</w:t>
      </w:r>
      <w:r>
        <w:t> </w:t>
      </w:r>
      <w:r w:rsidRPr="00567618">
        <w:t xml:space="preserve">10.7) information is available to the MTSI client in terminal, it should use this information when performing media bitrate adaptation. In addition, a media receiving MTSI client in terminal may send RTCP </w:t>
      </w:r>
      <w:r w:rsidRPr="00567618">
        <w:rPr>
          <w:noProof/>
        </w:rPr>
        <w:t>feedback messages (e.g., TMMBR, TMMBN messages of CCM, etc.) for video rate adaptation based on adaptation decisions, including ANBR information.</w:t>
      </w:r>
    </w:p>
    <w:p w14:paraId="57F5A055" w14:textId="77777777" w:rsidR="00FC7E52" w:rsidRPr="00567618" w:rsidRDefault="00FC7E52" w:rsidP="00FC7E52">
      <w:pPr>
        <w:pStyle w:val="Heading3"/>
      </w:pPr>
      <w:bookmarkStart w:id="906" w:name="_CR7_3_4"/>
      <w:bookmarkStart w:id="907" w:name="_Toc26369257"/>
      <w:bookmarkStart w:id="908" w:name="_Toc36227139"/>
      <w:bookmarkStart w:id="909" w:name="_Toc36228154"/>
      <w:bookmarkStart w:id="910" w:name="_Toc36228781"/>
      <w:bookmarkStart w:id="911" w:name="_Toc68847100"/>
      <w:bookmarkStart w:id="912" w:name="_Toc74611035"/>
      <w:bookmarkStart w:id="913" w:name="_Toc75566314"/>
      <w:bookmarkStart w:id="914" w:name="_Toc89789865"/>
      <w:bookmarkStart w:id="915" w:name="_Toc99466501"/>
      <w:bookmarkStart w:id="916" w:name="_Toc216799328"/>
      <w:bookmarkEnd w:id="906"/>
      <w:r w:rsidRPr="00567618">
        <w:lastRenderedPageBreak/>
        <w:t>7.3.4</w:t>
      </w:r>
      <w:r w:rsidRPr="00567618">
        <w:tab/>
        <w:t>Real-time text</w:t>
      </w:r>
      <w:bookmarkEnd w:id="907"/>
      <w:bookmarkEnd w:id="908"/>
      <w:bookmarkEnd w:id="909"/>
      <w:bookmarkEnd w:id="910"/>
      <w:bookmarkEnd w:id="911"/>
      <w:bookmarkEnd w:id="912"/>
      <w:bookmarkEnd w:id="913"/>
      <w:bookmarkEnd w:id="914"/>
      <w:bookmarkEnd w:id="915"/>
      <w:bookmarkEnd w:id="916"/>
    </w:p>
    <w:p w14:paraId="0514AF61" w14:textId="77777777" w:rsidR="00FC7E52" w:rsidRPr="00567618" w:rsidRDefault="00FC7E52" w:rsidP="00FC7E52">
      <w:r w:rsidRPr="00567618">
        <w:t>For real-time text, RTCP reporting should be used according to general recommendations for RTCP.</w:t>
      </w:r>
    </w:p>
    <w:p w14:paraId="0598CF32" w14:textId="77777777" w:rsidR="00FC7E52" w:rsidRPr="00567618" w:rsidRDefault="00FC7E52" w:rsidP="00FC7E52">
      <w:pPr>
        <w:pStyle w:val="Heading3"/>
      </w:pPr>
      <w:bookmarkStart w:id="917" w:name="_CR7_3_5"/>
      <w:bookmarkStart w:id="918" w:name="_Toc26369258"/>
      <w:bookmarkStart w:id="919" w:name="_Toc36227140"/>
      <w:bookmarkStart w:id="920" w:name="_Toc36228155"/>
      <w:bookmarkStart w:id="921" w:name="_Toc36228782"/>
      <w:bookmarkStart w:id="922" w:name="_Toc68847101"/>
      <w:bookmarkStart w:id="923" w:name="_Toc74611036"/>
      <w:bookmarkStart w:id="924" w:name="_Toc75566315"/>
      <w:bookmarkStart w:id="925" w:name="_Toc89789866"/>
      <w:bookmarkStart w:id="926" w:name="_Toc99466502"/>
      <w:bookmarkStart w:id="927" w:name="_Toc216799329"/>
      <w:bookmarkEnd w:id="917"/>
      <w:r w:rsidRPr="00567618">
        <w:t>7.3.5</w:t>
      </w:r>
      <w:r w:rsidRPr="00567618">
        <w:tab/>
        <w:t>Void</w:t>
      </w:r>
      <w:bookmarkEnd w:id="918"/>
      <w:bookmarkEnd w:id="919"/>
      <w:bookmarkEnd w:id="920"/>
      <w:bookmarkEnd w:id="921"/>
      <w:bookmarkEnd w:id="922"/>
      <w:bookmarkEnd w:id="923"/>
      <w:bookmarkEnd w:id="924"/>
      <w:bookmarkEnd w:id="925"/>
      <w:bookmarkEnd w:id="926"/>
      <w:bookmarkEnd w:id="927"/>
    </w:p>
    <w:p w14:paraId="5251520F" w14:textId="77777777" w:rsidR="00FC7E52" w:rsidRPr="00567618" w:rsidRDefault="00FC7E52" w:rsidP="00FC7E52">
      <w:pPr>
        <w:pStyle w:val="Heading3"/>
        <w:rPr>
          <w:noProof/>
        </w:rPr>
      </w:pPr>
      <w:bookmarkStart w:id="928" w:name="_CR7_3_6"/>
      <w:bookmarkStart w:id="929" w:name="_Toc26369259"/>
      <w:bookmarkStart w:id="930" w:name="_Toc36227141"/>
      <w:bookmarkStart w:id="931" w:name="_Toc36228156"/>
      <w:bookmarkStart w:id="932" w:name="_Toc36228783"/>
      <w:bookmarkStart w:id="933" w:name="_Toc68847102"/>
      <w:bookmarkStart w:id="934" w:name="_Toc74611037"/>
      <w:bookmarkStart w:id="935" w:name="_Toc75566316"/>
      <w:bookmarkStart w:id="936" w:name="_Toc89789867"/>
      <w:bookmarkStart w:id="937" w:name="_Toc99466503"/>
      <w:bookmarkStart w:id="938" w:name="_Toc216799330"/>
      <w:bookmarkEnd w:id="928"/>
      <w:r w:rsidRPr="00567618">
        <w:rPr>
          <w:noProof/>
        </w:rPr>
        <w:t>7.3.6</w:t>
      </w:r>
      <w:r w:rsidRPr="00567618">
        <w:rPr>
          <w:noProof/>
        </w:rPr>
        <w:tab/>
        <w:t>Reduced-Size RTCP</w:t>
      </w:r>
      <w:bookmarkEnd w:id="929"/>
      <w:bookmarkEnd w:id="930"/>
      <w:bookmarkEnd w:id="931"/>
      <w:bookmarkEnd w:id="932"/>
      <w:bookmarkEnd w:id="933"/>
      <w:bookmarkEnd w:id="934"/>
      <w:bookmarkEnd w:id="935"/>
      <w:bookmarkEnd w:id="936"/>
      <w:bookmarkEnd w:id="937"/>
      <w:bookmarkEnd w:id="938"/>
    </w:p>
    <w:p w14:paraId="14C5D953" w14:textId="77777777" w:rsidR="00FC7E52" w:rsidRPr="00567618" w:rsidRDefault="00FC7E52" w:rsidP="00FC7E52">
      <w:pPr>
        <w:rPr>
          <w:noProof/>
        </w:rPr>
      </w:pPr>
      <w:r w:rsidRPr="00567618">
        <w:rPr>
          <w:noProof/>
        </w:rPr>
        <w:t>MTSI clients should support the use of Reduced-Size RTCP reports</w:t>
      </w:r>
      <w:r>
        <w:rPr>
          <w:noProof/>
        </w:rPr>
        <w:t> </w:t>
      </w:r>
      <w:r w:rsidRPr="00567618">
        <w:rPr>
          <w:noProof/>
        </w:rPr>
        <w:t xml:space="preserve">[87]. A Reduced-Size RTCP packet is an RTCP packet that does not follow the sending rules outlined in </w:t>
      </w:r>
      <w:r>
        <w:rPr>
          <w:noProof/>
        </w:rPr>
        <w:t>RFC </w:t>
      </w:r>
      <w:r w:rsidRPr="00567618">
        <w:rPr>
          <w:noProof/>
        </w:rPr>
        <w:t>3550</w:t>
      </w:r>
      <w:r>
        <w:rPr>
          <w:noProof/>
        </w:rPr>
        <w:t> </w:t>
      </w:r>
      <w:r w:rsidRPr="00567618">
        <w:rPr>
          <w:noProof/>
        </w:rPr>
        <w:t>[9] in the aspect that it does not necessarily contain the mandated RR/SR report blocks and SDES CNAME items.</w:t>
      </w:r>
    </w:p>
    <w:p w14:paraId="052F10C2" w14:textId="77777777" w:rsidR="00FC7E52" w:rsidRPr="00567618" w:rsidRDefault="00FC7E52" w:rsidP="00FC7E52">
      <w:pPr>
        <w:rPr>
          <w:noProof/>
        </w:rPr>
      </w:pPr>
      <w:r w:rsidRPr="00567618">
        <w:rPr>
          <w:noProof/>
        </w:rPr>
        <w:t>As specified in RFC5506</w:t>
      </w:r>
      <w:r>
        <w:rPr>
          <w:noProof/>
        </w:rPr>
        <w:t> </w:t>
      </w:r>
      <w:r w:rsidRPr="00567618">
        <w:rPr>
          <w:noProof/>
        </w:rPr>
        <w:t>[87], a client that support Reduced-Size RTCP shall also support AVPF, see clause</w:t>
      </w:r>
      <w:r>
        <w:rPr>
          <w:noProof/>
        </w:rPr>
        <w:t> </w:t>
      </w:r>
      <w:r w:rsidRPr="00567618">
        <w:rPr>
          <w:noProof/>
        </w:rPr>
        <w:t>7.2 An SDP offer to use Reduced-Size RTCP shall also offer using AVPF.</w:t>
      </w:r>
    </w:p>
    <w:p w14:paraId="79A2A084" w14:textId="77777777" w:rsidR="00FC7E52" w:rsidRPr="00567618" w:rsidRDefault="00FC7E52" w:rsidP="00FC7E52">
      <w:pPr>
        <w:rPr>
          <w:noProof/>
        </w:rPr>
      </w:pPr>
      <w:r w:rsidRPr="00567618">
        <w:rPr>
          <w:noProof/>
        </w:rPr>
        <w:t>When Reduced-Size RTCP is used, the following requirements apply on the RTCP receiver:</w:t>
      </w:r>
    </w:p>
    <w:p w14:paraId="6EF4D113" w14:textId="77777777" w:rsidR="00FC7E52" w:rsidRPr="00567618" w:rsidRDefault="00FC7E52" w:rsidP="00FC7E52">
      <w:pPr>
        <w:pStyle w:val="B1"/>
        <w:rPr>
          <w:noProof/>
        </w:rPr>
      </w:pPr>
      <w:r w:rsidRPr="00567618">
        <w:rPr>
          <w:noProof/>
        </w:rPr>
        <w:t>-</w:t>
      </w:r>
      <w:r w:rsidRPr="00567618">
        <w:rPr>
          <w:noProof/>
        </w:rPr>
        <w:tab/>
        <w:t>The RTCP receiver shall be capable of parsing and decoding report blocks of the RTCP packet correctly even though some of the items mandated by RFC3550</w:t>
      </w:r>
      <w:r>
        <w:rPr>
          <w:noProof/>
        </w:rPr>
        <w:t> </w:t>
      </w:r>
      <w:r w:rsidRPr="00567618">
        <w:rPr>
          <w:noProof/>
        </w:rPr>
        <w:t>[9] are missing.</w:t>
      </w:r>
    </w:p>
    <w:p w14:paraId="4105C01C" w14:textId="77777777" w:rsidR="00FC7E52" w:rsidRPr="00567618" w:rsidRDefault="00FC7E52" w:rsidP="00FC7E52">
      <w:pPr>
        <w:pStyle w:val="B1"/>
        <w:rPr>
          <w:noProof/>
        </w:rPr>
      </w:pPr>
      <w:r w:rsidRPr="00567618">
        <w:rPr>
          <w:noProof/>
        </w:rPr>
        <w:t>-</w:t>
      </w:r>
      <w:r w:rsidRPr="00567618">
        <w:rPr>
          <w:noProof/>
        </w:rPr>
        <w:tab/>
        <w:t>An SDP attribute "a=rtcp-rsize" is used to enable Reduced-Size RTCP. A receiver that accepts the use of Reduced-Size RTCP shall include the attribute in the SDP answer. If this attribute is not set in offer/answer, then Reduced-Size RTCP shall not be used in any direction.</w:t>
      </w:r>
    </w:p>
    <w:p w14:paraId="14A7D5E8" w14:textId="77777777" w:rsidR="00FC7E52" w:rsidRPr="00567618" w:rsidRDefault="00FC7E52" w:rsidP="00FC7E52">
      <w:pPr>
        <w:rPr>
          <w:noProof/>
        </w:rPr>
      </w:pPr>
      <w:r w:rsidRPr="00567618">
        <w:rPr>
          <w:noProof/>
        </w:rPr>
        <w:t>When Reduced-Size RTCP is used, an RTCP sender transmitting Reduced-Size RTCP packets shall follow the requirements listed below:</w:t>
      </w:r>
    </w:p>
    <w:p w14:paraId="05C5CFB2" w14:textId="77777777" w:rsidR="00FC7E52" w:rsidRPr="00567618" w:rsidRDefault="00FC7E52" w:rsidP="00FC7E52">
      <w:pPr>
        <w:pStyle w:val="B1"/>
        <w:rPr>
          <w:noProof/>
        </w:rPr>
      </w:pPr>
      <w:r w:rsidRPr="00567618">
        <w:rPr>
          <w:noProof/>
        </w:rPr>
        <w:t>-</w:t>
      </w:r>
      <w:r w:rsidRPr="00567618">
        <w:rPr>
          <w:noProof/>
        </w:rPr>
        <w:tab/>
        <w:t>AVPF early or immediate mode shall be used according to RFC4585</w:t>
      </w:r>
      <w:r>
        <w:rPr>
          <w:noProof/>
        </w:rPr>
        <w:t> </w:t>
      </w:r>
      <w:r w:rsidRPr="00567618">
        <w:rPr>
          <w:noProof/>
        </w:rPr>
        <w:t>[40].</w:t>
      </w:r>
    </w:p>
    <w:p w14:paraId="10BD8BCD" w14:textId="77777777" w:rsidR="00FC7E52" w:rsidRPr="00567618" w:rsidRDefault="00FC7E52" w:rsidP="00FC7E52">
      <w:pPr>
        <w:pStyle w:val="B1"/>
        <w:rPr>
          <w:noProof/>
        </w:rPr>
      </w:pPr>
      <w:r w:rsidRPr="00567618">
        <w:rPr>
          <w:noProof/>
        </w:rPr>
        <w:t>-</w:t>
      </w:r>
      <w:r w:rsidRPr="00567618">
        <w:rPr>
          <w:noProof/>
        </w:rPr>
        <w:tab/>
        <w:t>The "a=rtcp-rsize" attribute shall be included in the SDP offer, see Annex A.9a.</w:t>
      </w:r>
    </w:p>
    <w:p w14:paraId="52A8EA6C" w14:textId="77777777" w:rsidR="00FC7E52" w:rsidRPr="00567618" w:rsidRDefault="00FC7E52" w:rsidP="00FC7E52">
      <w:pPr>
        <w:pStyle w:val="B1"/>
        <w:rPr>
          <w:noProof/>
        </w:rPr>
      </w:pPr>
      <w:r w:rsidRPr="00567618">
        <w:rPr>
          <w:noProof/>
        </w:rPr>
        <w:t>-</w:t>
      </w:r>
      <w:r w:rsidRPr="00567618">
        <w:rPr>
          <w:noProof/>
        </w:rPr>
        <w:tab/>
        <w:t>Reduced-Size RTCP packets should be used for transmission of adaptation feedback messages, for example APP packets as defined in Clause</w:t>
      </w:r>
      <w:r>
        <w:rPr>
          <w:noProof/>
        </w:rPr>
        <w:t> </w:t>
      </w:r>
      <w:r w:rsidRPr="00567618">
        <w:rPr>
          <w:noProof/>
        </w:rPr>
        <w:t>10.2 and TMMBR as defined in Clause</w:t>
      </w:r>
      <w:r>
        <w:rPr>
          <w:noProof/>
        </w:rPr>
        <w:t> </w:t>
      </w:r>
      <w:r w:rsidRPr="00567618">
        <w:rPr>
          <w:noProof/>
        </w:rPr>
        <w:t>10.3.</w:t>
      </w:r>
      <w:r w:rsidRPr="00567618">
        <w:t xml:space="preserve"> When regular feedback packets are transmitted, the individual packets that would belong to a compound RTCP packet shall be transmitted in a serial fashion, although adaptation feedback packets shall take precedence.</w:t>
      </w:r>
    </w:p>
    <w:p w14:paraId="35361EDB" w14:textId="77777777" w:rsidR="00FC7E52" w:rsidRPr="00567618" w:rsidRDefault="00FC7E52" w:rsidP="00FC7E52">
      <w:pPr>
        <w:pStyle w:val="B1"/>
        <w:rPr>
          <w:noProof/>
        </w:rPr>
      </w:pPr>
      <w:r w:rsidRPr="00567618">
        <w:rPr>
          <w:noProof/>
        </w:rPr>
        <w:t>-</w:t>
      </w:r>
      <w:r w:rsidRPr="00567618">
        <w:rPr>
          <w:noProof/>
        </w:rPr>
        <w:tab/>
        <w:t>Two or more RTCP packets should be stacked together, within the limits allowed by the maximum size of Reduced-Size RTCP packets (see clause</w:t>
      </w:r>
      <w:r>
        <w:rPr>
          <w:noProof/>
        </w:rPr>
        <w:t> </w:t>
      </w:r>
      <w:r w:rsidRPr="00567618">
        <w:rPr>
          <w:noProof/>
        </w:rPr>
        <w:t>7.3.2) (i.e., to form a semi-compound RTCP packet which is smaller than a compound RTCP packet). The RTCP sender should not send Reduced-Size RTCP packets that are larger than the regularly scheduled compound RTCP packets.</w:t>
      </w:r>
    </w:p>
    <w:p w14:paraId="784A876E" w14:textId="77777777" w:rsidR="00FC7E52" w:rsidRPr="00567618" w:rsidRDefault="00FC7E52" w:rsidP="00FC7E52">
      <w:pPr>
        <w:pStyle w:val="B1"/>
        <w:rPr>
          <w:noProof/>
        </w:rPr>
      </w:pPr>
      <w:r w:rsidRPr="00567618">
        <w:rPr>
          <w:noProof/>
        </w:rPr>
        <w:t>-</w:t>
      </w:r>
      <w:r w:rsidRPr="00567618">
        <w:rPr>
          <w:noProof/>
        </w:rPr>
        <w:tab/>
        <w:t xml:space="preserve">Compound RTCP packets with an SR/RR report block and CNAME SDES item should be transmitted on a regular basis as outlined in </w:t>
      </w:r>
      <w:r>
        <w:rPr>
          <w:noProof/>
        </w:rPr>
        <w:t>RFC </w:t>
      </w:r>
      <w:r w:rsidRPr="00567618">
        <w:rPr>
          <w:noProof/>
        </w:rPr>
        <w:t>3550</w:t>
      </w:r>
      <w:r>
        <w:rPr>
          <w:noProof/>
        </w:rPr>
        <w:t> </w:t>
      </w:r>
      <w:r w:rsidRPr="00567618">
        <w:rPr>
          <w:noProof/>
        </w:rPr>
        <w:t xml:space="preserve">[9] and </w:t>
      </w:r>
      <w:r>
        <w:rPr>
          <w:noProof/>
        </w:rPr>
        <w:t>RFC </w:t>
      </w:r>
      <w:r w:rsidRPr="00567618">
        <w:rPr>
          <w:noProof/>
        </w:rPr>
        <w:t>4585</w:t>
      </w:r>
      <w:r>
        <w:rPr>
          <w:noProof/>
        </w:rPr>
        <w:t> </w:t>
      </w:r>
      <w:r w:rsidRPr="00567618">
        <w:rPr>
          <w:noProof/>
        </w:rPr>
        <w:t>[40]. In order to control the allocation of bandwidth between Reduced-Size RTCP and compound RTCP, the AVPF "trr-int" parameter should be used to set the minimum report interval for compound RTCP packets.</w:t>
      </w:r>
    </w:p>
    <w:p w14:paraId="5E3A78ED" w14:textId="77777777" w:rsidR="00FC7E52" w:rsidRPr="00567618" w:rsidRDefault="00FC7E52" w:rsidP="00FC7E52">
      <w:pPr>
        <w:pStyle w:val="B1"/>
        <w:rPr>
          <w:noProof/>
        </w:rPr>
      </w:pPr>
      <w:r w:rsidRPr="00567618">
        <w:rPr>
          <w:noProof/>
        </w:rPr>
        <w:t>-</w:t>
      </w:r>
      <w:r w:rsidRPr="00567618">
        <w:rPr>
          <w:noProof/>
        </w:rPr>
        <w:tab/>
        <w:t>The first transmitted RTCP packet shall be a compound RTCP packet as defined in RFC3550</w:t>
      </w:r>
      <w:r>
        <w:rPr>
          <w:noProof/>
        </w:rPr>
        <w:t> </w:t>
      </w:r>
      <w:r w:rsidRPr="00567618">
        <w:rPr>
          <w:noProof/>
        </w:rPr>
        <w:t>[9] without the size restrictions defined in clause</w:t>
      </w:r>
      <w:r>
        <w:rPr>
          <w:noProof/>
        </w:rPr>
        <w:t> </w:t>
      </w:r>
      <w:r w:rsidRPr="00567618">
        <w:rPr>
          <w:noProof/>
        </w:rPr>
        <w:t>7.3.2.</w:t>
      </w:r>
    </w:p>
    <w:p w14:paraId="043E0095" w14:textId="77777777" w:rsidR="00FC7E52" w:rsidRPr="00567618" w:rsidRDefault="00FC7E52" w:rsidP="00FC7E52">
      <w:pPr>
        <w:rPr>
          <w:noProof/>
        </w:rPr>
      </w:pPr>
      <w:r w:rsidRPr="00567618">
        <w:rPr>
          <w:noProof/>
        </w:rPr>
        <w:t>The application should verify that the Reduced-Size RTCP packets are successfully received by the other end-point. Verification can be done by implicit means, for instance the RTCP sender that sends an adaptation feedback requests is expected to detect some kind of a response to the requests in the media stream. If verification fails then the RTCP sender shall switch to the use of compound RTCP packets according to the rules outlined in RFC3550</w:t>
      </w:r>
      <w:r>
        <w:rPr>
          <w:noProof/>
        </w:rPr>
        <w:t> </w:t>
      </w:r>
      <w:r w:rsidRPr="00567618">
        <w:rPr>
          <w:noProof/>
        </w:rPr>
        <w:t>[9].</w:t>
      </w:r>
    </w:p>
    <w:p w14:paraId="59A8F77E" w14:textId="77777777" w:rsidR="00FC7E52" w:rsidRPr="00567618" w:rsidRDefault="00FC7E52" w:rsidP="00FC7E52">
      <w:pPr>
        <w:rPr>
          <w:noProof/>
        </w:rPr>
      </w:pPr>
      <w:r w:rsidRPr="00567618">
        <w:rPr>
          <w:noProof/>
        </w:rPr>
        <w:t>Examples of SDP negotiation for Reduced-Size RTCP given in Clause A.9a.</w:t>
      </w:r>
    </w:p>
    <w:p w14:paraId="422B92C9" w14:textId="77777777" w:rsidR="00FC7E52" w:rsidRPr="00567618" w:rsidRDefault="00FC7E52" w:rsidP="00FC7E52">
      <w:pPr>
        <w:pStyle w:val="Heading3"/>
      </w:pPr>
      <w:bookmarkStart w:id="939" w:name="_CR7_3_7"/>
      <w:bookmarkStart w:id="940" w:name="_Toc26369260"/>
      <w:bookmarkStart w:id="941" w:name="_Toc36227142"/>
      <w:bookmarkStart w:id="942" w:name="_Toc36228157"/>
      <w:bookmarkStart w:id="943" w:name="_Toc36228784"/>
      <w:bookmarkStart w:id="944" w:name="_Toc68847103"/>
      <w:bookmarkStart w:id="945" w:name="_Toc74611038"/>
      <w:bookmarkStart w:id="946" w:name="_Toc75566317"/>
      <w:bookmarkStart w:id="947" w:name="_Toc89789868"/>
      <w:bookmarkStart w:id="948" w:name="_Toc99466504"/>
      <w:bookmarkStart w:id="949" w:name="_Toc216799331"/>
      <w:bookmarkEnd w:id="939"/>
      <w:r w:rsidRPr="00567618">
        <w:t>7.3.7</w:t>
      </w:r>
      <w:r w:rsidRPr="00567618">
        <w:tab/>
        <w:t>Video Region-of-Interest (ROI) Signaling</w:t>
      </w:r>
      <w:bookmarkEnd w:id="940"/>
      <w:bookmarkEnd w:id="941"/>
      <w:bookmarkEnd w:id="942"/>
      <w:bookmarkEnd w:id="943"/>
      <w:bookmarkEnd w:id="944"/>
      <w:bookmarkEnd w:id="945"/>
      <w:bookmarkEnd w:id="946"/>
      <w:bookmarkEnd w:id="947"/>
      <w:bookmarkEnd w:id="948"/>
      <w:bookmarkEnd w:id="949"/>
    </w:p>
    <w:p w14:paraId="1CAB0615" w14:textId="77777777" w:rsidR="00FC7E52" w:rsidRPr="00567618" w:rsidRDefault="00FC7E52" w:rsidP="00FC7E52">
      <w:r w:rsidRPr="00567618">
        <w:t>Video Region-of-Interest (ROI) consists of signalling the currently requested region-of-interest (ROI) of the video on the receiver side to the sender for appropriate encoding and transmission.</w:t>
      </w:r>
    </w:p>
    <w:p w14:paraId="68151E08" w14:textId="77777777" w:rsidR="00FC7E52" w:rsidRPr="00567618" w:rsidRDefault="00FC7E52" w:rsidP="00FC7E52">
      <w:r w:rsidRPr="00567618">
        <w:t>Video ROI is composed of three modes of signalling from an MTSI receiver to an MTSI sender in order to request a desired region of interest, and an MTSI client supporting ROI shall support at least one of these modes:</w:t>
      </w:r>
    </w:p>
    <w:p w14:paraId="0D2E00E9" w14:textId="77777777" w:rsidR="00FC7E52" w:rsidRPr="00567618" w:rsidRDefault="00FC7E52" w:rsidP="00FC7E52">
      <w:pPr>
        <w:pStyle w:val="B1"/>
      </w:pPr>
      <w:r w:rsidRPr="00567618">
        <w:lastRenderedPageBreak/>
        <w:t>-</w:t>
      </w:r>
      <w:r w:rsidRPr="00567618">
        <w:tab/>
        <w:t>‘FECC’ mode, in which the MTSI client uses the FECC protocol based on ITU-T H.281 over H.224</w:t>
      </w:r>
      <w:r>
        <w:t> </w:t>
      </w:r>
      <w:r w:rsidRPr="00567618">
        <w:t xml:space="preserve">[135]-[138] to signal ROI information as a sequence of ‘Pan’, ‘Tilt’, ‘Zoom’ and ‘Focus’ (PTZF) commands. </w:t>
      </w:r>
    </w:p>
    <w:p w14:paraId="38E5A29E" w14:textId="77777777" w:rsidR="00FC7E52" w:rsidRPr="00567618" w:rsidRDefault="00FC7E52" w:rsidP="00FC7E52">
      <w:pPr>
        <w:pStyle w:val="B1"/>
      </w:pPr>
      <w:r w:rsidRPr="00567618">
        <w:t>-</w:t>
      </w:r>
      <w:r w:rsidRPr="00567618">
        <w:tab/>
        <w:t>‘Arbitrary ROI’ mode, in which the MTSI receiver determines a specific ROI and signals this ROI to the MTSI sender.</w:t>
      </w:r>
    </w:p>
    <w:p w14:paraId="5C9C552C" w14:textId="77777777" w:rsidR="00FC7E52" w:rsidRPr="00567618" w:rsidRDefault="00FC7E52" w:rsidP="00FC7E52">
      <w:pPr>
        <w:pStyle w:val="B1"/>
      </w:pPr>
      <w:r w:rsidRPr="00567618">
        <w:t>-</w:t>
      </w:r>
      <w:r w:rsidRPr="00567618">
        <w:tab/>
        <w:t>‘Pre-defined ROI’ mode, in which the MTSI receiver selects one of the ROIs pre-determined by the MTSI sender and signals this ROI to the MTSI sender. In this mode, the MTSI receiver obtains the set of pre-defined ROIs from the MTSI sender during the SDP capability negotiation.</w:t>
      </w:r>
    </w:p>
    <w:p w14:paraId="747C67A7" w14:textId="77777777" w:rsidR="00FC7E52" w:rsidRPr="00567618" w:rsidRDefault="00FC7E52" w:rsidP="00FC7E52">
      <w:r w:rsidRPr="00567618">
        <w:t>In the FECC mode, the ROI information shall be signaled by the MTSI client via RTP packets that carry H.224 frames using the stack IP/UDP/RTP/H.224/H.281. FECC is internal to the H.224 frame and is identified by the client ID field of the H.224 packet. The zooming to a particular region of interest is enabled by the H.281 protocol that supports the 4 basic camera movements "PTZF" (Pan, Tilt, Zoom, and Focus). In case of a fixed camera without pan/tilt capabilities, the pan command should be mapped to left/right movements/translations and tilt command should be mapped to up/down movements/translations over the 2D image plane. As such, a combination of PTZ commands can still allow for zooming into an arbitrary ROI.</w:t>
      </w:r>
    </w:p>
    <w:p w14:paraId="63A1565F" w14:textId="77777777" w:rsidR="00FC7E52" w:rsidRPr="00567618" w:rsidRDefault="00FC7E52" w:rsidP="00FC7E52">
      <w:pPr>
        <w:rPr>
          <w:szCs w:val="24"/>
        </w:rPr>
      </w:pPr>
      <w:r w:rsidRPr="00567618">
        <w:t>The signalling of ‘Arbitrary ROI’ and ‘Pre-defined ROI’ requests uses RTCP feedback messages as specified in IETF</w:t>
      </w:r>
      <w:r>
        <w:t> RFC </w:t>
      </w:r>
      <w:r w:rsidRPr="00567618">
        <w:t>4585</w:t>
      </w:r>
      <w:r>
        <w:t> </w:t>
      </w:r>
      <w:r w:rsidRPr="00567618">
        <w:t xml:space="preserve">[40]. </w:t>
      </w:r>
      <w:r w:rsidRPr="00567618">
        <w:rPr>
          <w:szCs w:val="24"/>
        </w:rPr>
        <w:t>The RTCP feedback message is identified by PT (payload type) = PSFB (206) which refers to payload-specific feedback message.  FMT (feedback message type) shall be set to the value ‘9’ for ROI feedback messages.  The IANA registration information for the FMT value for ROI is provided in Annex R.1. The RTCP feedback method may involve signaling of ROI information in both of the immediate feedback and early RTCP modes.</w:t>
      </w:r>
    </w:p>
    <w:p w14:paraId="3F7B5926" w14:textId="77777777" w:rsidR="00FC7E52" w:rsidRPr="00567618" w:rsidRDefault="00FC7E52" w:rsidP="00FC7E52">
      <w:pPr>
        <w:rPr>
          <w:szCs w:val="24"/>
        </w:rPr>
      </w:pPr>
      <w:r w:rsidRPr="00567618">
        <w:rPr>
          <w:szCs w:val="24"/>
        </w:rPr>
        <w:t>The FCI (feedback control information) format for ROI shall be as follows. The FCI shall contain exactly one ROI. The ROI information is composed of the following parameters:</w:t>
      </w:r>
    </w:p>
    <w:p w14:paraId="7A17CA16" w14:textId="77777777" w:rsidR="00FC7E52" w:rsidRPr="00567618" w:rsidRDefault="00FC7E52" w:rsidP="00FC7E52">
      <w:pPr>
        <w:pStyle w:val="B1"/>
      </w:pPr>
      <w:r w:rsidRPr="00567618">
        <w:t>-</w:t>
      </w:r>
      <w:r w:rsidRPr="00567618">
        <w:tab/>
        <w:t>Position_X - specifies the x-coordinate for the upper left corner of the ROI area covered in the original content (i.e., uncompressed captured content) in units of pixels</w:t>
      </w:r>
    </w:p>
    <w:p w14:paraId="7DB0B289" w14:textId="77777777" w:rsidR="00FC7E52" w:rsidRPr="00567618" w:rsidRDefault="00FC7E52" w:rsidP="00FC7E52">
      <w:pPr>
        <w:pStyle w:val="B1"/>
      </w:pPr>
      <w:r w:rsidRPr="00567618">
        <w:t>-</w:t>
      </w:r>
      <w:r w:rsidRPr="00567618">
        <w:tab/>
        <w:t>Position_Y - specifies the y-coordinate for the upper left corner of the ROI area covered in the original content in units of pixels</w:t>
      </w:r>
    </w:p>
    <w:p w14:paraId="7EBE3E68" w14:textId="77777777" w:rsidR="00FC7E52" w:rsidRPr="00567618" w:rsidRDefault="00FC7E52" w:rsidP="00FC7E52">
      <w:pPr>
        <w:pStyle w:val="B1"/>
      </w:pPr>
      <w:r w:rsidRPr="00567618">
        <w:t>-</w:t>
      </w:r>
      <w:r w:rsidRPr="00567618">
        <w:tab/>
        <w:t>Size_X - specifies the horizontal size of the ROI area covered in the original content in units of pixels</w:t>
      </w:r>
    </w:p>
    <w:p w14:paraId="636D19BC" w14:textId="77777777" w:rsidR="00FC7E52" w:rsidRPr="00567618" w:rsidRDefault="00FC7E52" w:rsidP="00FC7E52">
      <w:pPr>
        <w:pStyle w:val="B1"/>
      </w:pPr>
      <w:bookmarkStart w:id="950" w:name="_MCCTEMPBM_CRPT86940070___5"/>
      <w:r w:rsidRPr="00567618">
        <w:t>-</w:t>
      </w:r>
      <w:r w:rsidRPr="00567618">
        <w:tab/>
        <w:t>Size_Y - specifies</w:t>
      </w:r>
      <w:r w:rsidRPr="00567618">
        <w:rPr>
          <w:color w:val="000000"/>
        </w:rPr>
        <w:t xml:space="preserve"> the vertical size of the ROI area covered in the original content in units of pixels</w:t>
      </w:r>
    </w:p>
    <w:p w14:paraId="6B81282C" w14:textId="77777777" w:rsidR="00FC7E52" w:rsidRPr="00567618" w:rsidRDefault="00FC7E52" w:rsidP="00FC7E52">
      <w:pPr>
        <w:pStyle w:val="B1"/>
      </w:pPr>
      <w:r w:rsidRPr="00567618">
        <w:t>-</w:t>
      </w:r>
      <w:r w:rsidRPr="00567618">
        <w:tab/>
      </w:r>
      <w:r w:rsidRPr="00567618">
        <w:rPr>
          <w:color w:val="000000"/>
        </w:rPr>
        <w:t xml:space="preserve">ROI_ID – </w:t>
      </w:r>
      <w:r w:rsidRPr="00567618">
        <w:t>identifies</w:t>
      </w:r>
      <w:r w:rsidRPr="00567618">
        <w:rPr>
          <w:color w:val="000000"/>
        </w:rPr>
        <w:t xml:space="preserve"> the pre-defined ROI selected by the MTSI receiver</w:t>
      </w:r>
    </w:p>
    <w:bookmarkEnd w:id="950"/>
    <w:p w14:paraId="54EF08E2" w14:textId="77777777" w:rsidR="00FC7E52" w:rsidRPr="00567618" w:rsidRDefault="00FC7E52" w:rsidP="00FC7E52">
      <w:r w:rsidRPr="00567618">
        <w:rPr>
          <w:szCs w:val="24"/>
        </w:rPr>
        <w:t>For ‘Arbitrary ROI’ requests, the RTCP feedback message for ROI shall contain the parameters Position_X, Position_Y, Size_X and Size_Y. The values for the each of the parameters Position_X, Position_Y, Size_X and Size_Y shall each be indicated using two bytes. T</w:t>
      </w:r>
      <w:r w:rsidRPr="00567618">
        <w:t>he MTSI sender shall ignore ROI requests describing regions outside the original video. The FCI for the RTCP feedback message for ‘Arbitrary ROI’ shall follow the following format:</w:t>
      </w:r>
    </w:p>
    <w:p w14:paraId="7134AB54" w14:textId="77777777" w:rsidR="00FC7E52" w:rsidRPr="001E65DB" w:rsidRDefault="00FC7E52" w:rsidP="00FC7E52">
      <w:pPr>
        <w:pStyle w:val="PL"/>
        <w:rPr>
          <w:lang w:val="fr-FR"/>
        </w:rPr>
      </w:pPr>
      <w:r w:rsidRPr="00567618">
        <w:t xml:space="preserve"> </w:t>
      </w:r>
      <w:r w:rsidRPr="001E65DB">
        <w:rPr>
          <w:lang w:val="fr-FR"/>
        </w:rPr>
        <w:t>0                   1                   2                   3</w:t>
      </w:r>
      <w:r w:rsidRPr="001E65DB">
        <w:rPr>
          <w:lang w:val="fr-FR"/>
        </w:rPr>
        <w:br/>
        <w:t xml:space="preserve"> 0 1 2 3 4 5 6 7 8 9 0 1 2 3 4 5 6 7 8 9 0 1 2 3 4 5 6 7 8 9 0 1</w:t>
      </w:r>
      <w:r w:rsidRPr="001E65DB">
        <w:rPr>
          <w:lang w:val="fr-FR"/>
        </w:rPr>
        <w:br/>
        <w:t>+-+-+-+-+-+-+-+-+-+-+-+-+-+-+-+-+-+-+-+-+-+-+-+-+-+-+-+-+-+-+-+-+</w:t>
      </w:r>
      <w:r w:rsidRPr="001E65DB">
        <w:rPr>
          <w:lang w:val="fr-FR"/>
        </w:rPr>
        <w:br/>
        <w:t>| Position_X (h)| Position_X (l)| Position_Y (h)|  Position_Y(l)|</w:t>
      </w:r>
      <w:r w:rsidRPr="001E65DB">
        <w:rPr>
          <w:lang w:val="fr-FR"/>
        </w:rPr>
        <w:br/>
        <w:t>+-+-+-+-+-+-+-+-+-+-+-+-+-+-+-+-+-+-+-+-+-+-+-+-+-+-+-+-+-+-+-+-+</w:t>
      </w:r>
      <w:r w:rsidRPr="001E65DB">
        <w:rPr>
          <w:lang w:val="fr-FR"/>
        </w:rPr>
        <w:br/>
        <w:t>|   Size_X (h)  |   Size_X (l)  |   Size_Y (h)  |    Size_Y(l)  |</w:t>
      </w:r>
      <w:r w:rsidRPr="001E65DB">
        <w:rPr>
          <w:lang w:val="fr-FR"/>
        </w:rPr>
        <w:br/>
        <w:t>+-+-+-+-+-+-+-+-+-+-+-+-+-+-+-+-+-+-+-+-+-+-+-+-+-+-+-+-+-+-+-+-+</w:t>
      </w:r>
    </w:p>
    <w:p w14:paraId="0C9D9E92" w14:textId="77777777" w:rsidR="00FC7E52" w:rsidRPr="001E65DB" w:rsidRDefault="00FC7E52" w:rsidP="00FC7E52">
      <w:pPr>
        <w:pStyle w:val="PL"/>
        <w:rPr>
          <w:szCs w:val="24"/>
          <w:lang w:val="fr-FR"/>
        </w:rPr>
      </w:pPr>
    </w:p>
    <w:p w14:paraId="15D8EDA1" w14:textId="77777777" w:rsidR="00FC7E52" w:rsidRPr="00567618" w:rsidRDefault="00FC7E52" w:rsidP="00FC7E52">
      <w:r w:rsidRPr="00567618">
        <w:t xml:space="preserve">For each two-byte indication of the Position_X, Position_Y, Size_X and Size_Y parameters, the high byte (indicated by ‘(h)’ above) shall be followed by the low byte (indicated by ‘(l)’ above), where the low byte holds the least significant bits. </w:t>
      </w:r>
    </w:p>
    <w:p w14:paraId="3E2101DF" w14:textId="77777777" w:rsidR="00FC7E52" w:rsidRPr="00567618" w:rsidRDefault="00FC7E52" w:rsidP="00FC7E52">
      <w:r w:rsidRPr="00567618">
        <w:rPr>
          <w:szCs w:val="24"/>
        </w:rPr>
        <w:t xml:space="preserve">For ‘Pre-defined ROI’ requests, the RTCP feedback message for ROI shall contain the ROI_ID parameter. </w:t>
      </w:r>
      <w:r w:rsidRPr="00567618">
        <w:rPr>
          <w:lang w:eastAsia="zh-CN"/>
        </w:rPr>
        <w:t>The value of ROI_ID shall be acquired from the "</w:t>
      </w:r>
      <w:r w:rsidRPr="00567618">
        <w:t>a=</w:t>
      </w:r>
      <w:r w:rsidRPr="00567618">
        <w:rPr>
          <w:lang w:eastAsia="zh-CN"/>
        </w:rPr>
        <w:t xml:space="preserve">predefined_ROI" attributes that are indicated </w:t>
      </w:r>
      <w:r w:rsidRPr="00567618">
        <w:t>in the SDP offer-answer negotiation (see clause</w:t>
      </w:r>
      <w:r>
        <w:t> </w:t>
      </w:r>
      <w:r w:rsidRPr="00567618">
        <w:t>6.2.3.4 for the related SDP-based procedures)</w:t>
      </w:r>
      <w:r w:rsidRPr="00567618">
        <w:rPr>
          <w:lang w:eastAsia="zh-CN"/>
        </w:rPr>
        <w:t xml:space="preserve">. </w:t>
      </w:r>
      <w:r w:rsidRPr="00567618">
        <w:rPr>
          <w:szCs w:val="24"/>
        </w:rPr>
        <w:t xml:space="preserve">The value for the ROI_ID parameter shall be indicated using one byte. </w:t>
      </w:r>
      <w:r w:rsidRPr="00567618">
        <w:t>The FCI for the RTCP feedback message for ‘Pre-defined ROI’ shall follow the following format:</w:t>
      </w:r>
    </w:p>
    <w:p w14:paraId="13518D53"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all ones                            |   ROI_ID      |</w:t>
      </w:r>
      <w:r w:rsidRPr="00567618">
        <w:br/>
        <w:t>+-+-+-+-+-+-+-+-+-+-+-+-+-+-+-+-+-+-+-+-+-+-+-+-+-+-+-+-+-+-+-+-+</w:t>
      </w:r>
    </w:p>
    <w:p w14:paraId="3AA75D4E" w14:textId="77777777" w:rsidR="00FC7E52" w:rsidRPr="00567618" w:rsidRDefault="00FC7E52" w:rsidP="00FC7E52">
      <w:pPr>
        <w:pStyle w:val="PL"/>
      </w:pPr>
    </w:p>
    <w:p w14:paraId="41B33CFF" w14:textId="77777777" w:rsidR="00FC7E52" w:rsidRPr="00567618" w:rsidRDefault="00FC7E52" w:rsidP="00FC7E52">
      <w:r w:rsidRPr="00567618">
        <w:lastRenderedPageBreak/>
        <w:t xml:space="preserve">If ‘Arbitrary ROI’ and ‘Pre-defined ROI’ are both successfully negotiated, then the RTCP feedback message from the MTSI receiver shall conform to one of the two message formats specified above for ‘Arbitary ROI’ or ‘Pre-defined ROI’, respectively. The MTSI sender should distinguish between the two RTCP feedback message formats by parsing the first 24 bits, which is uniquely set to all ones in case of ‘Pre-defined ROI’ requests. </w:t>
      </w:r>
    </w:p>
    <w:p w14:paraId="1437DD4E" w14:textId="77777777" w:rsidR="00FC7E52" w:rsidRPr="00567618" w:rsidRDefault="00FC7E52" w:rsidP="00FC7E52">
      <w:pPr>
        <w:rPr>
          <w:szCs w:val="24"/>
        </w:rPr>
      </w:pPr>
      <w:r w:rsidRPr="00567618">
        <w:rPr>
          <w:szCs w:val="24"/>
        </w:rPr>
        <w:t>The semantics of the ROI feedback messages is independent of the payload type.</w:t>
      </w:r>
    </w:p>
    <w:p w14:paraId="3E31A492" w14:textId="77777777" w:rsidR="00FC7E52" w:rsidRPr="00567618" w:rsidRDefault="00FC7E52" w:rsidP="00FC7E52">
      <w:r w:rsidRPr="00567618">
        <w:t xml:space="preserve"> ‘Sent ROI’ involves signalling from the MTSI sender to the MTSI receiver and this helps the MTSI receiver to know the actually sent ROI corresponding to the video transmitted by the MTSI sender, i.e., which may or may not agree with the ROI requested by the MTSI receiver, but shall contain it so that the end user is still able to see the desired ROI. When ‘Sent ROI’ is successfully negotiated, it shall be signalled by the MTSI sender.</w:t>
      </w:r>
    </w:p>
    <w:p w14:paraId="11834777" w14:textId="77777777" w:rsidR="00FC7E52" w:rsidRPr="00567618" w:rsidRDefault="00FC7E52" w:rsidP="00FC7E52">
      <w:pPr>
        <w:rPr>
          <w:szCs w:val="24"/>
        </w:rPr>
      </w:pPr>
      <w:r w:rsidRPr="00567618">
        <w:t>If the sent ROI corresponds to an arbitrary ROI (indicated via the URN urn:3gpp:roi-sent in the SDP negotiaton, see clause</w:t>
      </w:r>
      <w:r>
        <w:t> </w:t>
      </w:r>
      <w:r w:rsidRPr="00567618">
        <w:t>6.2.3.4), the signalling of the ROI shall use RTP header extensions as specified in IETF 5285</w:t>
      </w:r>
      <w:r>
        <w:t> </w:t>
      </w:r>
      <w:r w:rsidRPr="00567618">
        <w:t>[95] and shall carry the Position_X, Position_Y, Size_X and Size_Y parameters corresponding to the actually sent ROI. The one-byte form of the header should be used. T</w:t>
      </w:r>
      <w:r w:rsidRPr="00567618">
        <w:rPr>
          <w:szCs w:val="24"/>
        </w:rPr>
        <w:t>he values for the parameters Position_X, Position_Y, Size_X and Size_Y shall each be indicated using two bytes, with the following format:</w:t>
      </w:r>
    </w:p>
    <w:p w14:paraId="74594C36"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len=7 | Position_X (h)| Position_X (l)| Position_Y (h)|</w:t>
      </w:r>
      <w:r w:rsidRPr="00567618">
        <w:br/>
        <w:t>+-+-+-+-+-+-+-+-+-+-+-+-+-+-+-+-+-+-+-+-+-+-+-+-+-+-+-+-+-+-+-+-+</w:t>
      </w:r>
      <w:r w:rsidRPr="00567618">
        <w:br/>
        <w:t>| Position_Y (l)|   Size_X (h)  |   Size_X (l)  |   Size_Y (h)  |</w:t>
      </w:r>
      <w:r w:rsidRPr="00567618">
        <w:br/>
        <w:t>+-+-+-+-+-+-+-+-+-+-+-+-+-+-+-+-+-+-+-+-+-+-+-+-+-+-+-+-+-+-+-+-+</w:t>
      </w:r>
      <w:r w:rsidRPr="00567618">
        <w:br/>
        <w:t>|  Size_Y (l)   |                 zero padding                  |</w:t>
      </w:r>
      <w:r w:rsidRPr="00567618">
        <w:br/>
        <w:t>+-+-+-+-+-+-+-+-+-+-+-+-+-+-+-+-+-+-+-+-+-+-+-+-+-+-+-+-+-+-+-+-+</w:t>
      </w:r>
    </w:p>
    <w:p w14:paraId="20CDA55C" w14:textId="77777777" w:rsidR="00FC7E52" w:rsidRPr="00567618" w:rsidRDefault="00FC7E52" w:rsidP="00FC7E52">
      <w:pPr>
        <w:pStyle w:val="PL"/>
      </w:pPr>
    </w:p>
    <w:p w14:paraId="0C4D8A13" w14:textId="77777777" w:rsidR="00FC7E52" w:rsidRPr="00567618" w:rsidRDefault="00FC7E52" w:rsidP="00FC7E52">
      <w:r w:rsidRPr="00567618">
        <w:t>The 4-bit ID is the local identifier as defined in</w:t>
      </w:r>
      <w:r>
        <w:t> </w:t>
      </w:r>
      <w:r w:rsidRPr="00567618">
        <w:t xml:space="preserve">[95]. The length field takes the value 7 to indicate that 8 bytes follow. For each two-byte indication of the Position_X, Position_Y, Size_X and Size_Y parameters, the high byte (indicated by ‘(h)’ above) shall be followed by the low byte (indicated by ‘(l)’ above), where the low byte holds the least significant bits. </w:t>
      </w:r>
    </w:p>
    <w:p w14:paraId="15B6B19A" w14:textId="77777777" w:rsidR="00FC7E52" w:rsidRPr="00567618" w:rsidRDefault="00FC7E52" w:rsidP="00FC7E52">
      <w:pPr>
        <w:keepNext/>
        <w:keepLines/>
        <w:rPr>
          <w:szCs w:val="24"/>
        </w:rPr>
      </w:pPr>
      <w:r w:rsidRPr="00567618">
        <w:t>If the sent ROI corresponds to one of the pre-defined ROIs (indicated via the URN urn:3gpp:predefined-roi-sent in the SDP negotiation, see clause</w:t>
      </w:r>
      <w:r>
        <w:t> </w:t>
      </w:r>
      <w:r w:rsidRPr="00567618">
        <w:t xml:space="preserve">6.2.3.4), then the signalling of the ROI shall again use the RTP header extensions and shall carry the ROI_ID parameter corresponding to the actually sent pre-defined ROI.  The one-byte form of the header should be used. </w:t>
      </w:r>
      <w:r w:rsidRPr="00567618">
        <w:rPr>
          <w:szCs w:val="24"/>
        </w:rPr>
        <w:t>The value for the ROI_ID parameter shall be indicated using one byte, with the following format:</w:t>
      </w:r>
    </w:p>
    <w:p w14:paraId="1CC82B5A" w14:textId="77777777" w:rsidR="00FC7E52" w:rsidRDefault="00FC7E52" w:rsidP="00FC7E52">
      <w:pPr>
        <w:pStyle w:val="PL"/>
      </w:pPr>
      <w:r w:rsidRPr="00567618">
        <w:t xml:space="preserve"> 0                   1                   2                   3</w:t>
      </w:r>
      <w:r w:rsidRPr="00567618">
        <w:br/>
        <w:t xml:space="preserve"> 0 1 2 3 4 5 6 7 8 9 0 1 2 3 4 5 6 7 8 9 0 1 2 3 4 5 6 7 8 9 0 1</w:t>
      </w:r>
      <w:r w:rsidRPr="00567618">
        <w:br/>
        <w:t>+-+-+-+-+-+-+-+-+-+-+-+-+-+-+-+-+-+-+-+-+-+-+-+-+-+-+-+-+-+-+-+-+</w:t>
      </w:r>
      <w:r w:rsidRPr="00567618">
        <w:br/>
        <w:t>|   ID  | len=0 |     ROI_ID    |      zero padding             |</w:t>
      </w:r>
      <w:r w:rsidRPr="00567618">
        <w:br/>
        <w:t>+-+-+-+-+-+-+-+-+-+-+-+-+-+-+-+-+-+-+-+-+-+-+-+-+-+-+-+-+-+-+-+-+</w:t>
      </w:r>
    </w:p>
    <w:p w14:paraId="4633DD55" w14:textId="77777777" w:rsidR="00FC7E52" w:rsidRPr="00567618" w:rsidRDefault="00FC7E52" w:rsidP="00FC7E52">
      <w:pPr>
        <w:pStyle w:val="PL"/>
      </w:pPr>
    </w:p>
    <w:p w14:paraId="4EBEE437" w14:textId="77777777" w:rsidR="00FC7E52" w:rsidRPr="00567618" w:rsidRDefault="00FC7E52" w:rsidP="00FC7E52">
      <w:pPr>
        <w:keepNext/>
        <w:keepLines/>
      </w:pPr>
      <w:r w:rsidRPr="00567618">
        <w:t>In this case, the length field takes the value 0 to indicate that only a single byte follows.</w:t>
      </w:r>
    </w:p>
    <w:p w14:paraId="0C45DFC2" w14:textId="77777777" w:rsidR="00FC7E52" w:rsidRPr="00567618" w:rsidRDefault="00FC7E52" w:rsidP="00FC7E52">
      <w:pPr>
        <w:rPr>
          <w:szCs w:val="24"/>
        </w:rPr>
      </w:pPr>
      <w:r w:rsidRPr="00567618">
        <w:rPr>
          <w:szCs w:val="24"/>
        </w:rPr>
        <w:t>‘Arbitrary ROI’ and ‘Pre-defined ROI’ may be supported bi-directionally or uni-directionally depending on how clients negotiate to support the feature during SDP capability negotiations. For terminals with asymmetric capability (e.g. the ability to process ROI information but not detect/signal ROI information), the sendonly and recvonly attributes may be used. Terminals should express their capability in each direction sufficiently clearly such that signals are only sent in each direction to the extent that they both express useful information and can be processed by the recipient.</w:t>
      </w:r>
    </w:p>
    <w:p w14:paraId="6FA5DDC8" w14:textId="77777777" w:rsidR="00FC7E52" w:rsidRPr="00567618" w:rsidRDefault="00FC7E52" w:rsidP="00FC7E52">
      <w:pPr>
        <w:rPr>
          <w:szCs w:val="24"/>
        </w:rPr>
      </w:pPr>
      <w:r w:rsidRPr="00567618">
        <w:rPr>
          <w:szCs w:val="24"/>
        </w:rPr>
        <w:t>‘Arbitary ROI’ and ‘Pre-defined ROI’ support may be offered at the same time, or only one of them may be offered. When both capabilities are successfully negotiated by the MTSI sender and receiver, it is the MTSI receiver’s decision to request an arbitrary ROI or one of the pre-defined ROIs at a given time. When pre-defined ROIs are offered by the MTSI sender, it is also the responsibility of the MTSI sender to detect and track any movements of the ROI, e.g., the ROI could be a moving car, or moving person, etc. and refine the content encoding accordingly.</w:t>
      </w:r>
    </w:p>
    <w:p w14:paraId="493A265C" w14:textId="77777777" w:rsidR="00FC7E52" w:rsidRPr="00567618" w:rsidRDefault="00FC7E52" w:rsidP="00FC7E52">
      <w:r w:rsidRPr="00567618">
        <w:t xml:space="preserve">The presence of ROI signalling should not impact the negotiated resolutions (based on SDP imageattr attribute) between the sending and receiving terminals. The only difference is that the sending terminal should encode only the ROI with the negotiated resolution rather than the whole captured frame, and this would lead to a higher overall resolution and better user experience than having the receiving terminal zoom in on the ROI and crop out the rest of the frame. </w:t>
      </w:r>
    </w:p>
    <w:p w14:paraId="56DE760E" w14:textId="77777777" w:rsidR="00FC7E52" w:rsidRPr="00567618" w:rsidRDefault="00FC7E52" w:rsidP="00FC7E52">
      <w:pPr>
        <w:rPr>
          <w:szCs w:val="24"/>
        </w:rPr>
      </w:pPr>
      <w:r w:rsidRPr="00567618">
        <w:rPr>
          <w:szCs w:val="24"/>
        </w:rPr>
        <w:t xml:space="preserve">The ROI information parameters exchanged via the RTP/RTCP signalling defined above are independent of the negotiated video resolution for the encoded content. Instead, the ROI information parameters defined above take as reference the original video content, i.e., uncompressed captured video content. Therefore, no modifications or </w:t>
      </w:r>
      <w:r w:rsidRPr="00567618">
        <w:rPr>
          <w:szCs w:val="24"/>
        </w:rPr>
        <w:lastRenderedPageBreak/>
        <w:t>remappings of ROI parameters are necessary during any transcoding that results in changes in video resolution or during potential dynamic adaptations of encoded video resolution at the sender.</w:t>
      </w:r>
    </w:p>
    <w:p w14:paraId="2F63E0BC" w14:textId="77777777" w:rsidR="00FC7E52" w:rsidRPr="00567618" w:rsidRDefault="00FC7E52" w:rsidP="00FC7E52">
      <w:r w:rsidRPr="00567618">
        <w:t>An MTSI sender may have to handle multiple simultaneously received ROI requests. The encoder at the MTSI sender may consider the multiple ROI requests to determine a proximity ROI that is a larger area that contains all the requested ROIs, and encode the transmitted video stream according to the proximity ROI. The encoder may iteratively adjust the proximity ROI based on the interactive additional ROI requests received from the remote clients. These additional ROI requests can be in the form of PTZF commands (using the FECC protocol) corresponding to the desired translation of the proximity ROI each MTSI receiver wishes the MTSI sender to make. Alternatively, the MTSI sender may offer the set of candidate proximity ROIs to the MTSI receivers using the pre-defined ROI signalling framework, and collect responses from the MTSI receivers to determine their preferred proximity ROIs. By considering these additional ROI requests, the MTSI sender can make a better decision on the proximity ROI to fulfil the requests of as many MTSI receivers as possible.</w:t>
      </w:r>
    </w:p>
    <w:p w14:paraId="25B16A7C" w14:textId="77777777" w:rsidR="00FC7E52" w:rsidRPr="00567618" w:rsidRDefault="00FC7E52" w:rsidP="00FC7E52">
      <w:r w:rsidRPr="00567618">
        <w:t>When the MTSI sender is not able to derive a proximity ROI from the received concurrent ROI requests, the MTSI sender should transmit the full-size view of the video to those users whose ROI requests cannot be satisfied. In case of ‘Pre-defined ROI’, this can be achieved by including the full-size view of the video in the list of pre-defined ROIs. Then, the MTSI sender can transmit the full-size view of the video and also signal the corresponding ROI_ID (via the RTP header extension using ‘Sent ROI’) if a specific pre-defined ROI request cannot be satisfied. In case of ‘Arbitrary ROI’, the MTSI sender can transmit the full-size view of the video and also signal the corresponding coordinates of the full-size view (via the RTP header extension using ‘Sent ROI’) during times when an ROI request cannot be satisfied.</w:t>
      </w:r>
    </w:p>
    <w:p w14:paraId="224ED6E3" w14:textId="77777777" w:rsidR="00FC7E52" w:rsidRPr="00567618" w:rsidRDefault="00FC7E52" w:rsidP="00FC7E52">
      <w:pPr>
        <w:pStyle w:val="Heading3"/>
      </w:pPr>
      <w:bookmarkStart w:id="951" w:name="_CR7_3_8"/>
      <w:bookmarkStart w:id="952" w:name="_Toc26369261"/>
      <w:bookmarkStart w:id="953" w:name="_Toc36227143"/>
      <w:bookmarkStart w:id="954" w:name="_Toc36228158"/>
      <w:bookmarkStart w:id="955" w:name="_Toc36228785"/>
      <w:bookmarkStart w:id="956" w:name="_Toc68847104"/>
      <w:bookmarkStart w:id="957" w:name="_Toc74611039"/>
      <w:bookmarkStart w:id="958" w:name="_Toc75566318"/>
      <w:bookmarkStart w:id="959" w:name="_Toc89789869"/>
      <w:bookmarkStart w:id="960" w:name="_Toc99466505"/>
      <w:bookmarkStart w:id="961" w:name="_Toc216799332"/>
      <w:bookmarkEnd w:id="951"/>
      <w:r w:rsidRPr="00567618">
        <w:t>7.3.8</w:t>
      </w:r>
      <w:r w:rsidRPr="00567618">
        <w:tab/>
        <w:t>Delay Budget Information (DBI) Signaling</w:t>
      </w:r>
      <w:bookmarkEnd w:id="952"/>
      <w:bookmarkEnd w:id="953"/>
      <w:bookmarkEnd w:id="954"/>
      <w:bookmarkEnd w:id="955"/>
      <w:bookmarkEnd w:id="956"/>
      <w:bookmarkEnd w:id="957"/>
      <w:bookmarkEnd w:id="958"/>
      <w:bookmarkEnd w:id="959"/>
      <w:bookmarkEnd w:id="960"/>
      <w:bookmarkEnd w:id="961"/>
    </w:p>
    <w:p w14:paraId="45969303" w14:textId="77777777" w:rsidR="00FC7E52" w:rsidRPr="00567618" w:rsidRDefault="00FC7E52" w:rsidP="00FC7E52">
      <w:pPr>
        <w:rPr>
          <w:rFonts w:eastAsia="SimSun"/>
          <w:lang w:eastAsia="zh-CN"/>
        </w:rPr>
      </w:pPr>
      <w:r w:rsidRPr="00567618">
        <w:t>RAN delay budget reporting is specified in TS</w:t>
      </w:r>
      <w:r>
        <w:t> </w:t>
      </w:r>
      <w:r w:rsidRPr="00567618">
        <w:t>36.331</w:t>
      </w:r>
      <w:r>
        <w:t> </w:t>
      </w:r>
      <w:r w:rsidRPr="00567618">
        <w:t>[160] for E-UTRA and TS</w:t>
      </w:r>
      <w:r>
        <w:t> </w:t>
      </w:r>
      <w:r w:rsidRPr="00567618">
        <w:t>38.331</w:t>
      </w:r>
      <w:r>
        <w:t> </w:t>
      </w:r>
      <w:r w:rsidRPr="00567618">
        <w:t xml:space="preserve">[163] for NR while the use of RAN delay budget reporting is specified for coverage enhancements only in E-UTRA.. RAN delay budget reporting through the use of RRC signalling to eNB / gNB allows UEs to locally adjust air interface delay. </w:t>
      </w:r>
      <w:r w:rsidRPr="00567618">
        <w:rPr>
          <w:rFonts w:eastAsia="SimSun"/>
          <w:lang w:eastAsia="zh-CN"/>
        </w:rPr>
        <w:t xml:space="preserve">Based on the reported delay budget information, </w:t>
      </w:r>
      <w:r w:rsidRPr="00567618">
        <w:t>a good coverage UE on the receiving end (i.e., the UE that contains the MTSI receiver) can reduce its air interface delay, e.g., by turning off CDRX or via other means. This additional delay budget can then be made available for the sending UE (i.e., the UE that contains the MTSI sender), and can be quite beneficial for the sending UE when it suffers from poor coverage.</w:t>
      </w:r>
      <w:r w:rsidRPr="00567618">
        <w:rPr>
          <w:rFonts w:eastAsia="SimSun"/>
          <w:lang w:eastAsia="zh-CN"/>
        </w:rPr>
        <w:t xml:space="preserve"> When the sending UE is in bad coverage, it</w:t>
      </w:r>
      <w:r w:rsidRPr="00567618">
        <w:t xml:space="preserve"> would request the additional delay from its local eNB / gNB, and if granted, it would utilize the additional delay budget to improve the reliability of its uplink transmissions in order to reduce packet loss, e.g., via suitable repetition or retransmission mechanisms, </w:t>
      </w:r>
      <w:r w:rsidRPr="00567618">
        <w:rPr>
          <w:rFonts w:eastAsia="SimSun"/>
          <w:lang w:eastAsia="zh-CN"/>
        </w:rPr>
        <w:t>and thereby improve end-to-end delay and quality performance.</w:t>
      </w:r>
    </w:p>
    <w:p w14:paraId="3C92BE0B" w14:textId="77777777" w:rsidR="00FC7E52" w:rsidRPr="00567618" w:rsidRDefault="00FC7E52" w:rsidP="00FC7E52">
      <w:r w:rsidRPr="00567618">
        <w:t>While RAN-level delay budget reporting as defined in TS</w:t>
      </w:r>
      <w:r>
        <w:t> </w:t>
      </w:r>
      <w:r w:rsidRPr="00567618">
        <w:t>36.331</w:t>
      </w:r>
      <w:r>
        <w:t> </w:t>
      </w:r>
      <w:r w:rsidRPr="00567618">
        <w:t>[160] and TS</w:t>
      </w:r>
      <w:r>
        <w:t> </w:t>
      </w:r>
      <w:r w:rsidRPr="00567618">
        <w:t>38.331</w:t>
      </w:r>
      <w:r>
        <w:t> </w:t>
      </w:r>
      <w:r w:rsidRPr="00567618">
        <w:t xml:space="preserve">[163] allows UEs (i.e., MTSI sender and MTSI receiver) to locally adjust air interface delay, such a mechanism does not provide coordination between the UEs on an end-to-end basis. To alleviate this issue, this clause defines RTCP signalling to realize the following capabilities on signalling of delay budget information (DBI) across UEs: (i) an MTSI receiver can indicate available delay budget to an MTSI sender, and (ii) an MTSI sender can explicitly request delay budget from an MTSI receiver. </w:t>
      </w:r>
    </w:p>
    <w:p w14:paraId="649191AC" w14:textId="77777777" w:rsidR="00FC7E52" w:rsidRPr="00567618" w:rsidRDefault="00FC7E52" w:rsidP="00FC7E52">
      <w:r w:rsidRPr="00567618">
        <w:t xml:space="preserve">More specifically, the RTCP-based signalling of DBI is composed of a dedicated RTCP feedback (FB) message type to carry available additional delay budget during the RTP streaming of media, signalled from the MTSI receiver to the MTSI sender. In addition, the defined RTCP feedback message type may also be used to carry requested additional delay budget during the RTP streaming of media, signalled from the MTSI sender to the MTSI receiver. </w:t>
      </w:r>
    </w:p>
    <w:p w14:paraId="3F8E5FFB" w14:textId="77777777" w:rsidR="00FC7E52" w:rsidRPr="00567618" w:rsidRDefault="00FC7E52" w:rsidP="00FC7E52">
      <w:r w:rsidRPr="00567618">
        <w:t>A corresponding dedicated SDP parameter on the RTCP-based ability to signal available or requested additional delay budget during the IMS/SIP based capability negotiations is also defined, as described in sub-clause</w:t>
      </w:r>
      <w:r>
        <w:t> </w:t>
      </w:r>
      <w:r w:rsidRPr="00567618">
        <w:t xml:space="preserve">6.2.8. </w:t>
      </w:r>
    </w:p>
    <w:p w14:paraId="5404FA9F" w14:textId="77777777" w:rsidR="00FC7E52" w:rsidRPr="00567618" w:rsidRDefault="00FC7E52" w:rsidP="00FC7E52">
      <w:r w:rsidRPr="00567618">
        <w:t>Such RTCP-based signaling of DBI can also be used by an MTSI receiver to indicate delay budget availability created via other means such as jitter buffer size adaptation as mentioned in clause</w:t>
      </w:r>
      <w:r>
        <w:t> </w:t>
      </w:r>
      <w:r w:rsidRPr="00567618">
        <w:t xml:space="preserve">8.2.1. </w:t>
      </w:r>
    </w:p>
    <w:p w14:paraId="5E0F88D1" w14:textId="77777777" w:rsidR="00FC7E52" w:rsidRPr="00567618" w:rsidRDefault="00FC7E52" w:rsidP="00FC7E52">
      <w:r w:rsidRPr="00567618">
        <w:t xml:space="preserve">The signalling of available or requested additional delay budget information (DBI) shall use RTCP feedback messages as specified in </w:t>
      </w:r>
      <w:r>
        <w:t>IETF RFC </w:t>
      </w:r>
      <w:r w:rsidRPr="00567618">
        <w:t>4585</w:t>
      </w:r>
      <w:r>
        <w:t> </w:t>
      </w:r>
      <w:r w:rsidRPr="00567618">
        <w:t>[40]. The RTCP feedback message is identified by PT (payload type) = RTPFB (205) which refers to RTP-specific feedback message. FMT (feedback message type) shall be set to the value '10' for delay budget information (DBI). The RTCP feedback method may involve signalling of available or requested additional delay budget in both of the immediate feedback and early RTCP modes.</w:t>
      </w:r>
    </w:p>
    <w:p w14:paraId="150098B7" w14:textId="77777777" w:rsidR="00FC7E52" w:rsidRPr="00567618" w:rsidRDefault="00FC7E52" w:rsidP="00FC7E52">
      <w:r w:rsidRPr="00567618">
        <w:t xml:space="preserve">As such, the RTCP feedback message shall be sent from the MTSI receiver to the MTSI sender to convey to the sender the available additional delay budget from the perspective of the receiver. </w:t>
      </w:r>
      <w:r w:rsidRPr="00567618">
        <w:rPr>
          <w:szCs w:val="24"/>
        </w:rPr>
        <w:t xml:space="preserve">The recipient UE of the RTCP feedback message (i.e., the UE containing the MTSI sender) may then use this information in determining how much delay </w:t>
      </w:r>
      <w:r w:rsidRPr="00567618">
        <w:rPr>
          <w:szCs w:val="24"/>
        </w:rPr>
        <w:lastRenderedPageBreak/>
        <w:t xml:space="preserve">budget it may request from its eNB / gNB over the RAN interface, e.g. by using RRC signalling based on </w:t>
      </w:r>
      <w:r w:rsidRPr="00567618">
        <w:rPr>
          <w:i/>
          <w:iCs/>
        </w:rPr>
        <w:t>UEAssistanceInformation</w:t>
      </w:r>
      <w:r w:rsidRPr="00567618">
        <w:rPr>
          <w:szCs w:val="24"/>
        </w:rPr>
        <w:t xml:space="preserve"> as defined in TS</w:t>
      </w:r>
      <w:r>
        <w:rPr>
          <w:szCs w:val="24"/>
        </w:rPr>
        <w:t> </w:t>
      </w:r>
      <w:r w:rsidRPr="00567618">
        <w:rPr>
          <w:szCs w:val="24"/>
        </w:rPr>
        <w:t>36.331</w:t>
      </w:r>
      <w:r>
        <w:rPr>
          <w:szCs w:val="24"/>
        </w:rPr>
        <w:t> </w:t>
      </w:r>
      <w:r w:rsidRPr="00567618">
        <w:rPr>
          <w:szCs w:val="24"/>
        </w:rPr>
        <w:t>[160] and TS</w:t>
      </w:r>
      <w:r>
        <w:rPr>
          <w:szCs w:val="24"/>
        </w:rPr>
        <w:t> </w:t>
      </w:r>
      <w:r w:rsidRPr="00567618">
        <w:rPr>
          <w:szCs w:val="24"/>
        </w:rPr>
        <w:t>38.331</w:t>
      </w:r>
      <w:r>
        <w:rPr>
          <w:szCs w:val="24"/>
        </w:rPr>
        <w:t> </w:t>
      </w:r>
      <w:r w:rsidRPr="00567618">
        <w:rPr>
          <w:szCs w:val="24"/>
        </w:rPr>
        <w:t>[163].</w:t>
      </w:r>
    </w:p>
    <w:p w14:paraId="52EF4F57" w14:textId="77777777" w:rsidR="00FC7E52" w:rsidRPr="00567618" w:rsidRDefault="00FC7E52" w:rsidP="00FC7E52">
      <w:r w:rsidRPr="00567618">
        <w:t>The FCI (feedback control information) format shall be as follows. The FCI shall contain exactly one instance of the available additional delay budget information, composed of the following parameters:</w:t>
      </w:r>
    </w:p>
    <w:p w14:paraId="41C3928C" w14:textId="77777777" w:rsidR="00FC7E52" w:rsidRPr="00567618" w:rsidRDefault="00FC7E52" w:rsidP="00FC7E52">
      <w:pPr>
        <w:pStyle w:val="B1"/>
      </w:pPr>
      <w:bookmarkStart w:id="962" w:name="_MCCTEMPBM_CRPT86940071___7"/>
      <w:r w:rsidRPr="00567618">
        <w:t>-</w:t>
      </w:r>
      <w:r w:rsidRPr="00567618">
        <w:tab/>
        <w:t xml:space="preserve">Available additional delay budget </w:t>
      </w:r>
      <w:r w:rsidRPr="00567618">
        <w:rPr>
          <w:rFonts w:ascii="Courier New" w:hAnsi="Courier New" w:cs="Courier New"/>
        </w:rPr>
        <w:t xml:space="preserve">delay </w:t>
      </w:r>
      <w:r w:rsidRPr="00567618">
        <w:t>- specified in milliseconds (16 bits)</w:t>
      </w:r>
    </w:p>
    <w:p w14:paraId="06D9EBD1" w14:textId="77777777" w:rsidR="00FC7E52" w:rsidRPr="00567618" w:rsidRDefault="00FC7E52" w:rsidP="00FC7E52">
      <w:pPr>
        <w:pStyle w:val="B1"/>
      </w:pPr>
      <w:r w:rsidRPr="00567618">
        <w:t>-</w:t>
      </w:r>
      <w:r w:rsidRPr="00567618">
        <w:tab/>
        <w:t xml:space="preserve">Sign 's' for the additional delay budget </w:t>
      </w:r>
      <w:r w:rsidRPr="00567618">
        <w:rPr>
          <w:rFonts w:ascii="Courier New" w:hAnsi="Courier New" w:cs="Courier New"/>
        </w:rPr>
        <w:t>delay</w:t>
      </w:r>
      <w:r w:rsidRPr="00567618">
        <w:t xml:space="preserve"> and whether this is positive or negative– specified as a Boolean (1 bit)</w:t>
      </w:r>
    </w:p>
    <w:bookmarkEnd w:id="962"/>
    <w:p w14:paraId="71385411" w14:textId="77777777" w:rsidR="00FC7E52" w:rsidRPr="00567618" w:rsidRDefault="00FC7E52" w:rsidP="00FC7E52">
      <w:pPr>
        <w:pStyle w:val="B1"/>
      </w:pPr>
      <w:r w:rsidRPr="00567618">
        <w:t>-</w:t>
      </w:r>
      <w:r w:rsidRPr="00567618">
        <w:tab/>
        <w:t>Query 'q' for additional delay budget – specified as a Boolean (1 bit)</w:t>
      </w:r>
    </w:p>
    <w:p w14:paraId="18FDF149" w14:textId="77777777" w:rsidR="00FC7E52" w:rsidRPr="00567618" w:rsidRDefault="00FC7E52" w:rsidP="00FC7E52">
      <w:r w:rsidRPr="00567618">
        <w:t xml:space="preserve">The sign value, 's' may be positive, indicated by ‘1’ or negative, indicated by ‘0’. Essentially, when the additional delay parameter takes on a positive value, the UE indicates that there is additional delay budget available. In case the additional delay parameter takes on a negative value, the UE indicates that the available delay budget has been reduced. A sequence of RTCP feedback messages may be sent by the UE to report on the additional delay budget availability in increments. </w:t>
      </w:r>
    </w:p>
    <w:p w14:paraId="611E4094" w14:textId="77777777" w:rsidR="00FC7E52" w:rsidRPr="00567618" w:rsidRDefault="00FC7E52" w:rsidP="00FC7E52">
      <w:bookmarkStart w:id="963" w:name="_MCCTEMPBM_CRPT86940072___7"/>
      <w:r w:rsidRPr="00567618">
        <w:t xml:space="preserve">When the MTSI receiver sends RTCP feedback messages indicating the available delay budget for the received RTP stream, the query parameter shall be to be set to '0'. When the MTSI sender sends RTCP feedback messages indicating the requested delay budget for the RTP stream sent from the MTSI sender to the MTSI receiver, the query parameter shall be set to '1'. In this case, the value of </w:t>
      </w:r>
      <w:r w:rsidRPr="00567618">
        <w:rPr>
          <w:rFonts w:ascii="Courier New" w:hAnsi="Courier New" w:cs="Courier New"/>
        </w:rPr>
        <w:t>delay</w:t>
      </w:r>
      <w:r w:rsidRPr="00567618">
        <w:t xml:space="preserve"> indicates the additional delay budget requested by the sender of the RTCP feedback message (i.e., the MTSI sender) for the RTP stream sent from the MTSI sender to the MTSI receiver. </w:t>
      </w:r>
    </w:p>
    <w:bookmarkEnd w:id="963"/>
    <w:p w14:paraId="60A05D68" w14:textId="77777777" w:rsidR="00FC7E52" w:rsidRPr="00567618" w:rsidRDefault="00FC7E52" w:rsidP="00FC7E52">
      <w:pPr>
        <w:keepNext/>
      </w:pPr>
      <w:r w:rsidRPr="00567618">
        <w:t>The FCI for the proposed RTCP feedback message shall follow the following format where (i) 's' stands for the single-bit message on the sign of the additional delay parameter and (ii) 'q' stands for the single-bit message on query:</w:t>
      </w:r>
    </w:p>
    <w:p w14:paraId="032C515A" w14:textId="77777777" w:rsidR="00FC7E52" w:rsidRPr="00567618" w:rsidRDefault="00FC7E52" w:rsidP="00FC7E52">
      <w:pPr>
        <w:pStyle w:val="PL"/>
        <w:rPr>
          <w:szCs w:val="24"/>
        </w:rPr>
      </w:pPr>
      <w:r w:rsidRPr="00567618">
        <w:t xml:space="preserve"> 0                1                   2                   3</w:t>
      </w:r>
      <w:r w:rsidRPr="00567618">
        <w:br/>
        <w:t xml:space="preserve"> 0 1 2 3 4 5 6 7 8 9 0 1 2 3 4 5 6 7 8 9 0 1 2 3 4 5 6 7 8 9 0 1</w:t>
      </w:r>
      <w:r w:rsidRPr="00567618">
        <w:br/>
        <w:t>+-+-+-+-+-+-+-+-+-+-+-+-+-+-+-+-+-+-+-+-+-+-+-+-+-+-+-+-+-+-+-+-+</w:t>
      </w:r>
      <w:r w:rsidRPr="00567618">
        <w:br/>
        <w:t>|            delay              |s|q|     zero padding          |</w:t>
      </w:r>
      <w:r w:rsidRPr="00567618">
        <w:br/>
        <w:t>+-+-+-+-+-+-+-+-+-+-+-+-+-+-+-+-+-+-+-+-+-+-+-+-+-+-+-+-+-+-+-+-+</w:t>
      </w:r>
      <w:r w:rsidRPr="00567618">
        <w:br/>
      </w:r>
    </w:p>
    <w:p w14:paraId="563992C1" w14:textId="77777777" w:rsidR="00FC7E52" w:rsidRPr="00567618" w:rsidRDefault="00FC7E52" w:rsidP="00FC7E52">
      <w:bookmarkStart w:id="964" w:name="_MCCTEMPBM_CRPT86940073___7"/>
      <w:r w:rsidRPr="00567618">
        <w:t xml:space="preserve">The high byte of </w:t>
      </w:r>
      <w:r w:rsidRPr="00567618">
        <w:rPr>
          <w:rFonts w:ascii="Courier New" w:hAnsi="Courier New" w:cs="Courier New"/>
        </w:rPr>
        <w:t>delay</w:t>
      </w:r>
      <w:r w:rsidRPr="00567618">
        <w:t xml:space="preserve"> shall be followed by the low byte, where the low byte holds the least significant bits.</w:t>
      </w:r>
    </w:p>
    <w:bookmarkEnd w:id="964"/>
    <w:p w14:paraId="79BFE4A2" w14:textId="77777777" w:rsidR="00FC7E52" w:rsidRPr="00567618" w:rsidRDefault="00FC7E52" w:rsidP="00FC7E52">
      <w:r w:rsidRPr="00567618">
        <w:t>Annex V presents example signalling flows on RAN delay budget reporting usage for voice in MTSI with and without DBI signalling.</w:t>
      </w:r>
      <w:r w:rsidRPr="00567618" w:rsidDel="0054585C">
        <w:t xml:space="preserve"> </w:t>
      </w:r>
    </w:p>
    <w:p w14:paraId="51B3089F" w14:textId="77777777" w:rsidR="00FC7E52" w:rsidRPr="00567618" w:rsidRDefault="00FC7E52" w:rsidP="00FC7E52">
      <w:r w:rsidRPr="00567618">
        <w:t>An MTSI receiver shall not indicate available delay budget to an MTSI sender via DBI signalling more frequently than once every T_DBI seconds, provided that the necessary amount of RTCP bandwidth is available. If an MTSI receiver indicates available delay budget to an MTSI sender via DBI signalling, this shall mean that the indicated delay budget amount is available to the MTSI sender for at least the duration of T_DBI seconds. An MTSI sender shall not request delay budget from an MTSI receiver via DBI signalling more frequently than once every T_DBI seconds. T_DBI shall be set to a value between 1 – 3 seconds.</w:t>
      </w:r>
    </w:p>
    <w:p w14:paraId="5C5E99A5" w14:textId="77777777" w:rsidR="00FC7E52" w:rsidRPr="00567618" w:rsidRDefault="00FC7E52" w:rsidP="00FC7E52">
      <w:pPr>
        <w:pStyle w:val="NO"/>
      </w:pPr>
      <w:r w:rsidRPr="00567618">
        <w:t>NOTE:</w:t>
      </w:r>
      <w:r>
        <w:tab/>
      </w:r>
      <w:r w:rsidRPr="00567618">
        <w:t>The requirement on how to set the exact value of T_DBI is FFS.</w:t>
      </w:r>
    </w:p>
    <w:p w14:paraId="34393FA2" w14:textId="77777777" w:rsidR="00FC7E52" w:rsidRPr="00567618" w:rsidRDefault="00FC7E52" w:rsidP="00FC7E52">
      <w:r w:rsidRPr="00567618">
        <w:t xml:space="preserve">Timing-wise, it is possible that DBI signalling may happen concurrently or asynchronously between the MTSI sender and MTSI receiver, i.e., the MTSI receiver may indicate available delay budget to the MTSI sender, while the MTSI sender may request delay budget from an MTSI receiver. </w:t>
      </w:r>
    </w:p>
    <w:p w14:paraId="134B0AE3" w14:textId="77777777" w:rsidR="00FC7E52" w:rsidRPr="00567618" w:rsidRDefault="00FC7E52" w:rsidP="00FC7E52">
      <w:r w:rsidRPr="00567618">
        <w:t xml:space="preserve">If the MTSI sender receives available delay budget information from an MTSI receiver via DBI signaling, this delay budget is available for its uplink over the duration of at least T_DBI seconds.  Thus, if an MTSI receiver has already indicated available delay budget to the MTSI sender via DBI signalling, reception of a DBI request from the MTSI sender during any time within the time window of T_DBI seconds shall not trigger any further DBI signalling from the MTSI receiver to the MTSI sender on the available delay budget at any time sooner than T_DBI seconds following the last indication of the available delay budget. </w:t>
      </w:r>
    </w:p>
    <w:p w14:paraId="40ED628F" w14:textId="77777777" w:rsidR="00FC7E52" w:rsidRPr="00567618" w:rsidRDefault="00FC7E52" w:rsidP="00FC7E52">
      <w:r w:rsidRPr="00567618">
        <w:t>Once the period of T_DBI seconds following the last indication of the available delay budget is over, if the available delay budget has changed, the MTSI receiver shall inform the MTSI sender on the new delay budget availability (as a relative value as explained above) using DBI signalling. If the MTSI sender does not receive any new DBI signalling on the available delay budget from the MTSI receiver after the T_DBI second period is over, it shall mean the continued availability of the same amount of delay budget indicated to the MTSI sender via the latest DBI signalling.</w:t>
      </w:r>
    </w:p>
    <w:p w14:paraId="6DEAD559" w14:textId="77777777" w:rsidR="00FC7E52" w:rsidRPr="00567618" w:rsidRDefault="00FC7E52" w:rsidP="00FC7E52">
      <w:r w:rsidRPr="00567618">
        <w:lastRenderedPageBreak/>
        <w:t>Likewise, if the MTSI sender no longer needs the additional delay budget it has requested earlier or has a delay budget request that is different from what it had requested earlier, it shall inform the MTSI receiver about the new delay budget request (as a relative value as explained above) via DBI signalling. If the MTSI receiver does not receive any new DBI signalling on the requested delay budget from the MTSI sender after the T_DBI second period is over, this shall mean that the MTSI sender is still requesting the same amount of delay budget indicated to the MTSI receiver via the latest DBI signalling.</w:t>
      </w:r>
    </w:p>
    <w:p w14:paraId="6507A985" w14:textId="77777777" w:rsidR="00FC7E52" w:rsidRPr="00567618" w:rsidRDefault="00FC7E52" w:rsidP="00FC7E52">
      <w:r w:rsidRPr="00567618">
        <w:t xml:space="preserve">It should be noted that the </w:t>
      </w:r>
      <w:r w:rsidRPr="00567618">
        <w:rPr>
          <w:i/>
        </w:rPr>
        <w:t>delayBudgetReportingProhibitTimer</w:t>
      </w:r>
      <w:r w:rsidRPr="00567618">
        <w:t xml:space="preserve"> parameter for RAN delay budget reporting as defined in TS</w:t>
      </w:r>
      <w:r>
        <w:t> </w:t>
      </w:r>
      <w:r w:rsidRPr="00567618">
        <w:t>36.331</w:t>
      </w:r>
      <w:r>
        <w:t> </w:t>
      </w:r>
      <w:r w:rsidRPr="00567618">
        <w:t>[160] for E-UTRA and TS</w:t>
      </w:r>
      <w:r>
        <w:t> </w:t>
      </w:r>
      <w:r w:rsidRPr="00567618">
        <w:t>38.331</w:t>
      </w:r>
      <w:r>
        <w:t> </w:t>
      </w:r>
      <w:r w:rsidRPr="00567618">
        <w:t xml:space="preserve">[163] for NR may take any of the values among 0, 0.4, 0.8, 1.6, 3, 6, 12 and 30 seconds, as set by the local eNB / gNB. Hence, if an MTSI receiver is to provide additional delay budget by locally adjusting air interface delay via RAN delay budget reporting (as supposed to adjusting its jitter buffer size, which can be set independently from the </w:t>
      </w:r>
      <w:r w:rsidRPr="00567618">
        <w:rPr>
          <w:i/>
        </w:rPr>
        <w:t>delayBudgetReportingProhibitTimer</w:t>
      </w:r>
      <w:r w:rsidRPr="00567618">
        <w:t xml:space="preserve"> parameter), the frequency of its signalling to eNB / gNB is subject to the </w:t>
      </w:r>
      <w:r w:rsidRPr="00567618">
        <w:rPr>
          <w:i/>
        </w:rPr>
        <w:t>delayBudgetReportingProhibitTimer</w:t>
      </w:r>
      <w:r w:rsidRPr="00567618">
        <w:t xml:space="preserve"> parameter. Likewise, when an MTSI sender requests delay budget from its local eNB / gNB via RAN delay budget reporting, the frequency of this signalling is subject to the </w:t>
      </w:r>
      <w:r w:rsidRPr="00567618">
        <w:rPr>
          <w:i/>
        </w:rPr>
        <w:t>delayBudgetReportingProhibitTimer</w:t>
      </w:r>
      <w:r w:rsidRPr="00567618">
        <w:t xml:space="preserve"> parameter. Therefore, it should be observed that end-to-end delay adaptation through the use of RAN delay budget reporting and DBI signalling may be limited when the eNB / gNB sets the </w:t>
      </w:r>
      <w:r w:rsidRPr="00567618">
        <w:rPr>
          <w:i/>
        </w:rPr>
        <w:t>delayBudgetReportingProhibitTimer</w:t>
      </w:r>
      <w:r w:rsidRPr="00567618">
        <w:t xml:space="preserve"> parameter to a large value. In particular, if </w:t>
      </w:r>
      <w:r w:rsidRPr="00567618">
        <w:rPr>
          <w:i/>
        </w:rPr>
        <w:t xml:space="preserve">delayBudgetReportingProhibitTimer </w:t>
      </w:r>
      <w:r w:rsidRPr="00567618">
        <w:t>is set to a value larger than T_DBI seconds, then DBI signaling cannot be used in conjunction with RAN delay budget reporting.</w:t>
      </w:r>
    </w:p>
    <w:p w14:paraId="71FF4C9F" w14:textId="77777777" w:rsidR="00FC7E52" w:rsidRPr="00567618" w:rsidRDefault="00FC7E52" w:rsidP="00FC7E52">
      <w:r w:rsidRPr="00567618">
        <w:t xml:space="preserve">Provided that the </w:t>
      </w:r>
      <w:r w:rsidRPr="00567618">
        <w:rPr>
          <w:i/>
        </w:rPr>
        <w:t>delayBudgetReportingProhibitTimer</w:t>
      </w:r>
      <w:r w:rsidRPr="00567618">
        <w:t xml:space="preserve"> configurations over the uplink and downlink access networks of the respective MTSI sender and MTSI receiver both do not exceed 3 seconds, T_DBI should be set to a value greater than or equal to the maximum of the </w:t>
      </w:r>
      <w:r w:rsidRPr="00567618">
        <w:rPr>
          <w:i/>
        </w:rPr>
        <w:t>delayBudgetReportingProhibitTimer</w:t>
      </w:r>
      <w:r w:rsidRPr="00567618">
        <w:t xml:space="preserve"> configurations over uplink and downlink access networks. In case an MTSI receiver adjusts its jitter buffer size and does not use RAN delay budget reporting, </w:t>
      </w:r>
      <w:r w:rsidRPr="00567618">
        <w:rPr>
          <w:i/>
        </w:rPr>
        <w:t>delayBudgetReportingProhibitTimer</w:t>
      </w:r>
      <w:r w:rsidRPr="00567618">
        <w:t xml:space="preserve"> parameter for downlink may be considered to be set to zero as part of this recommendation. Typical </w:t>
      </w:r>
      <w:r w:rsidRPr="00567618">
        <w:rPr>
          <w:i/>
        </w:rPr>
        <w:t>delayBudgetReportingProhibitTimer</w:t>
      </w:r>
      <w:r w:rsidRPr="00567618">
        <w:t xml:space="preserve"> configurations will be in the values of 0, 0.4, 0.8, 1.6 seconds, so setting T_DBI to 1.6 seconds is recommended to operate with typical </w:t>
      </w:r>
      <w:r w:rsidRPr="00567618">
        <w:rPr>
          <w:i/>
        </w:rPr>
        <w:t>delayBudgetReportingProhibitTimer</w:t>
      </w:r>
      <w:r w:rsidRPr="00567618">
        <w:t xml:space="preserve"> configurations.</w:t>
      </w:r>
    </w:p>
    <w:p w14:paraId="6A2B72E2" w14:textId="77777777" w:rsidR="00FC7E52" w:rsidRPr="00567618" w:rsidRDefault="00FC7E52" w:rsidP="00FC7E52">
      <w:r w:rsidRPr="00567618">
        <w:t xml:space="preserve">When transcoding is present on the media path between the MTSI sender and MTSI receiver in the packet-switched domain, the end-to-end delay and quality performance enhancements realized by DBI signalling are still applicable as long as the media gateway in between passes the RTCP feedback messages carrying DBI. There may be a possible reduction however on the end-to-end performance gains, due to the additional delays incurred from transcoding. </w:t>
      </w:r>
    </w:p>
    <w:p w14:paraId="1FE34383" w14:textId="77777777" w:rsidR="00FC7E52" w:rsidRPr="00567618" w:rsidRDefault="00FC7E52" w:rsidP="00FC7E52">
      <w:r w:rsidRPr="00567618">
        <w:t>When transcoding is present on the media path between an MTSI sender in the packet-switched domain and a media receiver in the circuit-switched domain, the end-to-end delay and quality performance enhancements realized by DBI signalling may still be applicable if the media gateway is able to offer additional delay budget, e.g., by extending its jitter buffer size, while also considering the fixed delay over the circuit-switched domain. In this case, the media gateway may receive delay budget request from the MTSI sender via DBI signalling, and the media gateway may further inform the MTSI sender about available delay budget via DBI signalling (note that no DBI signalling happens in the circuit switched domain).</w:t>
      </w:r>
    </w:p>
    <w:p w14:paraId="6CA1B248" w14:textId="77777777" w:rsidR="00FC7E52" w:rsidRPr="00567618" w:rsidRDefault="00FC7E52" w:rsidP="00FC7E52">
      <w:r w:rsidRPr="00567618">
        <w:t>In case of multiparty conferencing, DBI signalling may also be useful to improve end-to-end delay and quality performance of the RTP streams exchanged between the clients and conferencing server. In particular, an MSMTSI client (as defined in Annex S) and an MSMTSI MRF (as defined in Annex S) may negotiate DBI signalling using the SDP based procedures described in sub-clause</w:t>
      </w:r>
      <w:r>
        <w:t> </w:t>
      </w:r>
      <w:r w:rsidRPr="00567618">
        <w:t>6.2.8. An MSMTSI client may then use DBI signalling to indicate available additional delay budget for the RTP streams received from the MSMTSI MRF and also request additional delay budget for the RTP streams it sends to the MSMTSI MRF. Likewise, an MSMTSI MRF may then use DBI signalling to indicate available additional delay budget for the RTP streams received from the MSMTSI client and also request additional delay budget for the RTP streams it sends to the MSMTSI client.</w:t>
      </w:r>
    </w:p>
    <w:p w14:paraId="12416F1E" w14:textId="77777777" w:rsidR="00FC7E52" w:rsidRPr="00567618" w:rsidRDefault="00FC7E52" w:rsidP="00FC7E52">
      <w:pPr>
        <w:pStyle w:val="Heading2"/>
      </w:pPr>
      <w:bookmarkStart w:id="965" w:name="_CR7_4"/>
      <w:bookmarkStart w:id="966" w:name="_Toc26369262"/>
      <w:bookmarkStart w:id="967" w:name="_Toc36227144"/>
      <w:bookmarkStart w:id="968" w:name="_Toc36228159"/>
      <w:bookmarkStart w:id="969" w:name="_Toc36228786"/>
      <w:bookmarkStart w:id="970" w:name="_Toc68847105"/>
      <w:bookmarkStart w:id="971" w:name="_Toc74611040"/>
      <w:bookmarkStart w:id="972" w:name="_Toc75566319"/>
      <w:bookmarkStart w:id="973" w:name="_Toc89789870"/>
      <w:bookmarkStart w:id="974" w:name="_Toc99466506"/>
      <w:bookmarkStart w:id="975" w:name="_Toc216799333"/>
      <w:bookmarkEnd w:id="965"/>
      <w:r w:rsidRPr="00567618">
        <w:t>7.4</w:t>
      </w:r>
      <w:r w:rsidRPr="00567618">
        <w:tab/>
        <w:t>RTP payload formats for MTSI clients</w:t>
      </w:r>
      <w:bookmarkEnd w:id="966"/>
      <w:bookmarkEnd w:id="967"/>
      <w:bookmarkEnd w:id="968"/>
      <w:bookmarkEnd w:id="969"/>
      <w:bookmarkEnd w:id="970"/>
      <w:bookmarkEnd w:id="971"/>
      <w:bookmarkEnd w:id="972"/>
      <w:bookmarkEnd w:id="973"/>
      <w:bookmarkEnd w:id="974"/>
      <w:bookmarkEnd w:id="975"/>
    </w:p>
    <w:p w14:paraId="73508838" w14:textId="77777777" w:rsidR="00FC7E52" w:rsidRPr="00567618" w:rsidRDefault="00FC7E52" w:rsidP="00FC7E52">
      <w:pPr>
        <w:pStyle w:val="Heading3"/>
      </w:pPr>
      <w:bookmarkStart w:id="976" w:name="_CR7_4_1"/>
      <w:bookmarkStart w:id="977" w:name="_Toc26369263"/>
      <w:bookmarkStart w:id="978" w:name="_Toc36227145"/>
      <w:bookmarkStart w:id="979" w:name="_Toc36228160"/>
      <w:bookmarkStart w:id="980" w:name="_Toc36228787"/>
      <w:bookmarkStart w:id="981" w:name="_Toc68847106"/>
      <w:bookmarkStart w:id="982" w:name="_Toc74611041"/>
      <w:bookmarkStart w:id="983" w:name="_Toc75566320"/>
      <w:bookmarkStart w:id="984" w:name="_Toc89789871"/>
      <w:bookmarkStart w:id="985" w:name="_Toc99466507"/>
      <w:bookmarkStart w:id="986" w:name="_Toc216799334"/>
      <w:bookmarkEnd w:id="976"/>
      <w:r w:rsidRPr="00567618">
        <w:t>7.4.1</w:t>
      </w:r>
      <w:r w:rsidRPr="00567618">
        <w:tab/>
        <w:t>General</w:t>
      </w:r>
      <w:bookmarkEnd w:id="977"/>
      <w:bookmarkEnd w:id="978"/>
      <w:bookmarkEnd w:id="979"/>
      <w:bookmarkEnd w:id="980"/>
      <w:bookmarkEnd w:id="981"/>
      <w:bookmarkEnd w:id="982"/>
      <w:bookmarkEnd w:id="983"/>
      <w:bookmarkEnd w:id="984"/>
      <w:bookmarkEnd w:id="985"/>
      <w:bookmarkEnd w:id="986"/>
    </w:p>
    <w:p w14:paraId="7386C0A1" w14:textId="77777777" w:rsidR="00FC7E52" w:rsidRPr="00567618" w:rsidRDefault="00FC7E52" w:rsidP="00FC7E52">
      <w:r w:rsidRPr="00567618">
        <w:t>This clause specifies RTP payload formats for MTSI clients, except for MTSI media gateways that is specified in clause</w:t>
      </w:r>
      <w:r>
        <w:t> </w:t>
      </w:r>
      <w:r w:rsidRPr="00567618">
        <w:t>12.3.2, for all codecs supported by MTSI in clause</w:t>
      </w:r>
      <w:r>
        <w:t> </w:t>
      </w:r>
      <w:r w:rsidRPr="00567618">
        <w:t>5.2. Note that each RTP payload format also specifies media type signalling for usage in SDP.</w:t>
      </w:r>
    </w:p>
    <w:p w14:paraId="1398DD19" w14:textId="77777777" w:rsidR="00FC7E52" w:rsidRPr="00567618" w:rsidRDefault="00FC7E52" w:rsidP="00FC7E52">
      <w:pPr>
        <w:pStyle w:val="Heading3"/>
      </w:pPr>
      <w:bookmarkStart w:id="987" w:name="_CR7_4_2"/>
      <w:bookmarkStart w:id="988" w:name="_Toc26369264"/>
      <w:bookmarkStart w:id="989" w:name="_Toc36227146"/>
      <w:bookmarkStart w:id="990" w:name="_Toc36228161"/>
      <w:bookmarkStart w:id="991" w:name="_Toc36228788"/>
      <w:bookmarkStart w:id="992" w:name="_Toc68847107"/>
      <w:bookmarkStart w:id="993" w:name="_Toc74611042"/>
      <w:bookmarkStart w:id="994" w:name="_Toc75566321"/>
      <w:bookmarkStart w:id="995" w:name="_Toc89789872"/>
      <w:bookmarkStart w:id="996" w:name="_Toc99466508"/>
      <w:bookmarkStart w:id="997" w:name="_Toc216799335"/>
      <w:bookmarkEnd w:id="987"/>
      <w:r w:rsidRPr="00567618">
        <w:lastRenderedPageBreak/>
        <w:t>7.4.2</w:t>
      </w:r>
      <w:r w:rsidRPr="00567618">
        <w:tab/>
        <w:t>Speech</w:t>
      </w:r>
      <w:bookmarkEnd w:id="988"/>
      <w:bookmarkEnd w:id="989"/>
      <w:bookmarkEnd w:id="990"/>
      <w:bookmarkEnd w:id="991"/>
      <w:bookmarkEnd w:id="992"/>
      <w:bookmarkEnd w:id="993"/>
      <w:bookmarkEnd w:id="994"/>
      <w:bookmarkEnd w:id="995"/>
      <w:bookmarkEnd w:id="996"/>
      <w:bookmarkEnd w:id="997"/>
    </w:p>
    <w:p w14:paraId="6A66BE41" w14:textId="77777777" w:rsidR="00FC7E52" w:rsidRPr="00567618" w:rsidRDefault="00FC7E52" w:rsidP="00FC7E52">
      <w:r w:rsidRPr="00567618">
        <w:t>When the AMR codec is selected in the SDP offer-answer negotiation the AMR payload format</w:t>
      </w:r>
      <w:r>
        <w:t> </w:t>
      </w:r>
      <w:r w:rsidRPr="00567618">
        <w:t>[28] shall be used between RTP termination points.</w:t>
      </w:r>
    </w:p>
    <w:p w14:paraId="029DA9F8" w14:textId="77777777" w:rsidR="00FC7E52" w:rsidRPr="00567618" w:rsidRDefault="00FC7E52" w:rsidP="00FC7E52">
      <w:r w:rsidRPr="00567618">
        <w:t>When the AMR-WB is selected in the SDP offer-answer negotiation the AMR-WB payload format</w:t>
      </w:r>
      <w:r>
        <w:t> </w:t>
      </w:r>
      <w:r w:rsidRPr="00567618">
        <w:t>[28] shall be used between RTP termination points.</w:t>
      </w:r>
    </w:p>
    <w:p w14:paraId="758E4736" w14:textId="77777777" w:rsidR="00FC7E52" w:rsidRPr="00567618" w:rsidRDefault="00FC7E52" w:rsidP="00FC7E52">
      <w:pPr>
        <w:pStyle w:val="NO"/>
      </w:pPr>
      <w:r w:rsidRPr="00567618">
        <w:t>NOTE</w:t>
      </w:r>
      <w:r>
        <w:t> </w:t>
      </w:r>
      <w:r w:rsidRPr="00567618">
        <w:t>1:</w:t>
      </w:r>
      <w:r w:rsidRPr="00567618">
        <w:tab/>
        <w:t>It may happen that EVS AMR-WB IO encoded speech is transported using the AMR-WB payload format between an EVS-capable MTSI client and a legacy (not EVS capable) MTSI client. This may also happen after SRVCC (see Clause</w:t>
      </w:r>
      <w:r>
        <w:t> </w:t>
      </w:r>
      <w:r w:rsidRPr="00567618">
        <w:t>12.3.4) when an EVS-capable MTSI client sends EVS AMR-WB IO encoded speech in EVS payload format to the ATGW and the ATGW then re-packetizes the EVS AMR-WB IO packet into AMR-WB payload format without performing transcoding of the media.</w:t>
      </w:r>
    </w:p>
    <w:p w14:paraId="6E4EE4B1" w14:textId="77777777" w:rsidR="00FC7E52" w:rsidRPr="00567618" w:rsidRDefault="00FC7E52" w:rsidP="00FC7E52">
      <w:r w:rsidRPr="00567618">
        <w:t>When the EVS codec is selected in the SDP offer-answer negotiation the EVS payload format</w:t>
      </w:r>
      <w:r>
        <w:t> </w:t>
      </w:r>
      <w:r w:rsidRPr="00567618">
        <w:t>[125] shall be used between RTP termination points.</w:t>
      </w:r>
    </w:p>
    <w:p w14:paraId="63A857CE" w14:textId="77777777" w:rsidR="00FC7E52" w:rsidRPr="00567618" w:rsidRDefault="00FC7E52" w:rsidP="00FC7E52">
      <w:pPr>
        <w:pStyle w:val="NO"/>
      </w:pPr>
      <w:r w:rsidRPr="00567618">
        <w:t>NOTE</w:t>
      </w:r>
      <w:r>
        <w:t> </w:t>
      </w:r>
      <w:r w:rsidRPr="00567618">
        <w:t>2:</w:t>
      </w:r>
      <w:r w:rsidRPr="00567618">
        <w:tab/>
        <w:t>After SRVCC when a CS UE (not EVS capable) sends AMR-WB encoded speech to the ATGW, it may happen that the ATGW then re-packetizes this AMR-WB packet into the EVS payload format without performing transcoding of the media, see clause</w:t>
      </w:r>
      <w:r>
        <w:t> </w:t>
      </w:r>
      <w:r w:rsidRPr="00567618">
        <w:t>12.3.4.</w:t>
      </w:r>
    </w:p>
    <w:p w14:paraId="7F4E7CFC" w14:textId="405A5F7C" w:rsidR="003B0BD9" w:rsidRDefault="003B0BD9" w:rsidP="003B0BD9">
      <w:r w:rsidRPr="00BC6856">
        <w:t xml:space="preserve">When the IVAS codec is selected in the SDP offer-answer negotiation the IVAS payload format </w:t>
      </w:r>
      <w:r w:rsidR="00501814">
        <w:t>[188]</w:t>
      </w:r>
      <w:r w:rsidRPr="00BC6856">
        <w:t xml:space="preserve"> shall be used between the RTP termination points.</w:t>
      </w:r>
    </w:p>
    <w:p w14:paraId="011DBC92" w14:textId="77777777" w:rsidR="003B0BD9" w:rsidRPr="00BC6856" w:rsidRDefault="003B0BD9" w:rsidP="003B0BD9">
      <w:r w:rsidRPr="00BC6856">
        <w:t>In case of ambiguity the present specification shall take precedence over RFC 4867 [28].</w:t>
      </w:r>
    </w:p>
    <w:p w14:paraId="6CD7EB9A" w14:textId="77777777" w:rsidR="003B0BD9" w:rsidRPr="00BC6856" w:rsidRDefault="003B0BD9" w:rsidP="003B0BD9">
      <w:r w:rsidRPr="00BC6856">
        <w:t>MTSI clients (except MTSI MGW) shall support both the bandwidth-efficient and the octet-aligned payload format of the AMR/AMR-WB payload format [28]. The bandwidth</w:t>
      </w:r>
      <w:r w:rsidRPr="00BC6856">
        <w:noBreakHyphen/>
        <w:t>efficient payload format shall be preferred over the octet-aligned payload format.</w:t>
      </w:r>
    </w:p>
    <w:p w14:paraId="3276667D" w14:textId="411956B9" w:rsidR="003B0BD9" w:rsidRPr="00BC6856" w:rsidRDefault="003B0BD9" w:rsidP="003B0BD9">
      <w:r w:rsidRPr="00BC6856">
        <w:t xml:space="preserve">When sending AMR or AMR-WB encoded media, the RTP Marker Bit shall be set according to Section 4.1 of the AMR/AMR-WB payload format [28]. When sending EVS encoded media, the RTP Marker Bit shall be set as described in the EVS payload format [125]. When sending IVAS encoded media, the RTP Marker Bit shall be set as described in the IVAS payload format </w:t>
      </w:r>
      <w:r w:rsidR="00501814">
        <w:t>[188]</w:t>
      </w:r>
      <w:r w:rsidRPr="00BC6856">
        <w:t>.</w:t>
      </w:r>
    </w:p>
    <w:p w14:paraId="767E1FEE" w14:textId="77777777" w:rsidR="00FC7E52" w:rsidRPr="00567618" w:rsidRDefault="00FC7E52" w:rsidP="00FC7E52">
      <w:r w:rsidRPr="00567618">
        <w:t>The MTSI clients (except MTSI MGW) should use the SDP parameters defined in table 7.1 for the session. For all access technologies, and for normal operating conditions, the MTSI client should encapsulate the number of non-redundant (a.k.a. primary) speech frames in the RTP packets that corresponds to the ptime value received in SDP from the other MTSI client, or if no ptime value has been received then according to "Recommended encapsulation" defined in table 7.1. The MTSI client may encapsulate more non-redundant speech frames in the RTP packet but shall not encapsulate more than 4 non-redundant speech frames in the RTP packets. The MTSI client may encapsulate any number of redundant speech frames in an RTP packet but the length of an RTP packet, measured in ms, shall never exceed the maxptime value.</w:t>
      </w:r>
    </w:p>
    <w:p w14:paraId="5F9BE92A" w14:textId="77777777" w:rsidR="00FC7E52" w:rsidRPr="00567618" w:rsidRDefault="00FC7E52" w:rsidP="00FC7E52">
      <w:pPr>
        <w:pStyle w:val="NO"/>
      </w:pPr>
      <w:r w:rsidRPr="00567618">
        <w:t>NOTE</w:t>
      </w:r>
      <w:r>
        <w:t> </w:t>
      </w:r>
      <w:r w:rsidRPr="00567618">
        <w:t>3:</w:t>
      </w:r>
      <w:r w:rsidRPr="00567618">
        <w:tab/>
        <w:t>The terminology "non-redundant speech frames" refers to speech frames that have not been transmitted in any preceding packet.</w:t>
      </w:r>
    </w:p>
    <w:p w14:paraId="7B4CEC43" w14:textId="77777777" w:rsidR="00FC7E52" w:rsidRPr="00567618" w:rsidRDefault="00FC7E52" w:rsidP="00FC7E52">
      <w:pPr>
        <w:pStyle w:val="TH"/>
      </w:pPr>
      <w:bookmarkStart w:id="998" w:name="_CRTable7_1"/>
      <w:r w:rsidRPr="00567618">
        <w:lastRenderedPageBreak/>
        <w:t xml:space="preserve">Table </w:t>
      </w:r>
      <w:bookmarkEnd w:id="998"/>
      <w:r w:rsidRPr="00567618">
        <w:t>7.1: Encapsulation parameters (to be used as defined above)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gridCol w:w="1317"/>
        <w:gridCol w:w="897"/>
      </w:tblGrid>
      <w:tr w:rsidR="00FC7E52" w:rsidRPr="00AA6887" w14:paraId="1A9B37E5" w14:textId="77777777" w:rsidTr="00DD54CD">
        <w:trPr>
          <w:jc w:val="center"/>
        </w:trPr>
        <w:tc>
          <w:tcPr>
            <w:tcW w:w="2818" w:type="dxa"/>
            <w:shd w:val="clear" w:color="auto" w:fill="auto"/>
          </w:tcPr>
          <w:p w14:paraId="5110B7C8" w14:textId="77777777" w:rsidR="00FC7E52" w:rsidRPr="00AA6887" w:rsidRDefault="00FC7E52" w:rsidP="00DD54CD">
            <w:pPr>
              <w:pStyle w:val="TAH"/>
            </w:pPr>
            <w:r w:rsidRPr="00AA6887">
              <w:t>Radio access bearer technology</w:t>
            </w:r>
          </w:p>
        </w:tc>
        <w:tc>
          <w:tcPr>
            <w:tcW w:w="4359" w:type="dxa"/>
            <w:shd w:val="clear" w:color="auto" w:fill="auto"/>
          </w:tcPr>
          <w:p w14:paraId="09674DCC" w14:textId="77777777" w:rsidR="00FC7E52" w:rsidRPr="00AA6887" w:rsidRDefault="00FC7E52" w:rsidP="00DD54CD">
            <w:pPr>
              <w:pStyle w:val="TAH"/>
            </w:pPr>
            <w:r w:rsidRPr="00AA6887">
              <w:t>Recommended encapsulation (if no ptime and no RTCP_APP_REQ_AGG has been received)</w:t>
            </w:r>
          </w:p>
        </w:tc>
        <w:tc>
          <w:tcPr>
            <w:tcW w:w="1317" w:type="dxa"/>
            <w:shd w:val="clear" w:color="auto" w:fill="auto"/>
          </w:tcPr>
          <w:p w14:paraId="5B20524A" w14:textId="77777777" w:rsidR="00FC7E52" w:rsidRPr="00AA6887" w:rsidRDefault="00FC7E52" w:rsidP="00DD54CD">
            <w:pPr>
              <w:pStyle w:val="TAH"/>
            </w:pPr>
            <w:r w:rsidRPr="00AA6887">
              <w:t xml:space="preserve">ptime </w:t>
            </w:r>
          </w:p>
        </w:tc>
        <w:tc>
          <w:tcPr>
            <w:tcW w:w="897" w:type="dxa"/>
            <w:shd w:val="clear" w:color="auto" w:fill="auto"/>
          </w:tcPr>
          <w:p w14:paraId="0201D028" w14:textId="77777777" w:rsidR="00FC7E52" w:rsidRPr="00AA6887" w:rsidRDefault="00FC7E52" w:rsidP="00DD54CD">
            <w:pPr>
              <w:pStyle w:val="TAH"/>
            </w:pPr>
            <w:r w:rsidRPr="00AA6887">
              <w:t>maxptime</w:t>
            </w:r>
          </w:p>
        </w:tc>
      </w:tr>
      <w:tr w:rsidR="00FC7E52" w:rsidRPr="00AA6887" w14:paraId="589BEBBE" w14:textId="77777777" w:rsidTr="00DD54CD">
        <w:trPr>
          <w:jc w:val="center"/>
        </w:trPr>
        <w:tc>
          <w:tcPr>
            <w:tcW w:w="2818" w:type="dxa"/>
            <w:shd w:val="clear" w:color="auto" w:fill="auto"/>
          </w:tcPr>
          <w:p w14:paraId="4FBC09DC" w14:textId="77777777" w:rsidR="00FC7E52" w:rsidRPr="00AA6887" w:rsidRDefault="00FC7E52" w:rsidP="00DD54CD">
            <w:pPr>
              <w:pStyle w:val="TAL"/>
            </w:pPr>
            <w:r w:rsidRPr="00AA6887">
              <w:t>Default</w:t>
            </w:r>
          </w:p>
        </w:tc>
        <w:tc>
          <w:tcPr>
            <w:tcW w:w="4359" w:type="dxa"/>
            <w:shd w:val="clear" w:color="auto" w:fill="auto"/>
          </w:tcPr>
          <w:p w14:paraId="7BD31A34" w14:textId="77777777" w:rsidR="00FC7E52" w:rsidRPr="00AA6887" w:rsidRDefault="00FC7E52" w:rsidP="00DD54CD">
            <w:pPr>
              <w:pStyle w:val="TAL"/>
            </w:pPr>
            <w:r w:rsidRPr="00AA6887">
              <w:t>1 non-redundant speech frame per RTP packet</w:t>
            </w:r>
          </w:p>
          <w:p w14:paraId="6CA1428F"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018369F4" w14:textId="77777777" w:rsidR="00FC7E52" w:rsidRPr="00AA6887" w:rsidRDefault="00FC7E52" w:rsidP="00DD54CD">
            <w:pPr>
              <w:pStyle w:val="TAC"/>
            </w:pPr>
            <w:r w:rsidRPr="00AA6887">
              <w:t>20</w:t>
            </w:r>
          </w:p>
        </w:tc>
        <w:tc>
          <w:tcPr>
            <w:tcW w:w="897" w:type="dxa"/>
            <w:shd w:val="clear" w:color="auto" w:fill="auto"/>
          </w:tcPr>
          <w:p w14:paraId="29846ED0" w14:textId="77777777" w:rsidR="00FC7E52" w:rsidRPr="00AA6887" w:rsidRDefault="00FC7E52" w:rsidP="00DD54CD">
            <w:pPr>
              <w:pStyle w:val="TAC"/>
            </w:pPr>
            <w:r w:rsidRPr="00AA6887">
              <w:t>240</w:t>
            </w:r>
          </w:p>
        </w:tc>
      </w:tr>
      <w:tr w:rsidR="00FC7E52" w:rsidRPr="00AA6887" w14:paraId="3FAABC3B" w14:textId="77777777" w:rsidTr="00DD54CD">
        <w:trPr>
          <w:jc w:val="center"/>
        </w:trPr>
        <w:tc>
          <w:tcPr>
            <w:tcW w:w="2818" w:type="dxa"/>
            <w:shd w:val="clear" w:color="auto" w:fill="auto"/>
          </w:tcPr>
          <w:p w14:paraId="70AFB69E" w14:textId="77777777" w:rsidR="00FC7E52" w:rsidRPr="00AA6887" w:rsidRDefault="00FC7E52" w:rsidP="00DD54CD">
            <w:pPr>
              <w:pStyle w:val="TAL"/>
            </w:pPr>
            <w:r w:rsidRPr="00AA6887">
              <w:t>HSPA</w:t>
            </w:r>
          </w:p>
          <w:p w14:paraId="1FFDC4C9" w14:textId="77777777" w:rsidR="00FC7E52" w:rsidRPr="00AA6887" w:rsidRDefault="00FC7E52" w:rsidP="00DD54CD">
            <w:pPr>
              <w:pStyle w:val="TAL"/>
            </w:pPr>
            <w:r w:rsidRPr="00AA6887">
              <w:t>E-UTRAN</w:t>
            </w:r>
          </w:p>
          <w:p w14:paraId="65731062" w14:textId="77777777" w:rsidR="00FC7E52" w:rsidRPr="00AA6887" w:rsidRDefault="00FC7E52" w:rsidP="00DD54CD">
            <w:pPr>
              <w:pStyle w:val="TAL"/>
            </w:pPr>
            <w:r w:rsidRPr="00AA6887">
              <w:t>NR</w:t>
            </w:r>
          </w:p>
        </w:tc>
        <w:tc>
          <w:tcPr>
            <w:tcW w:w="4359" w:type="dxa"/>
            <w:shd w:val="clear" w:color="auto" w:fill="auto"/>
          </w:tcPr>
          <w:p w14:paraId="0A4876BE" w14:textId="77777777" w:rsidR="00FC7E52" w:rsidRPr="00AA6887" w:rsidRDefault="00FC7E52" w:rsidP="00DD54CD">
            <w:pPr>
              <w:pStyle w:val="TAL"/>
            </w:pPr>
            <w:r w:rsidRPr="00AA6887">
              <w:t>1 non-redundant speech frame per RTP packet</w:t>
            </w:r>
          </w:p>
          <w:p w14:paraId="19000329"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3085EED9" w14:textId="77777777" w:rsidR="00FC7E52" w:rsidRPr="00AA6887" w:rsidRDefault="00FC7E52" w:rsidP="00DD54CD">
            <w:pPr>
              <w:pStyle w:val="TAC"/>
            </w:pPr>
            <w:r w:rsidRPr="00AA6887">
              <w:t>20</w:t>
            </w:r>
          </w:p>
        </w:tc>
        <w:tc>
          <w:tcPr>
            <w:tcW w:w="897" w:type="dxa"/>
            <w:shd w:val="clear" w:color="auto" w:fill="auto"/>
          </w:tcPr>
          <w:p w14:paraId="1D28C217" w14:textId="77777777" w:rsidR="00FC7E52" w:rsidRPr="00AA6887" w:rsidRDefault="00FC7E52" w:rsidP="00DD54CD">
            <w:pPr>
              <w:pStyle w:val="TAC"/>
            </w:pPr>
            <w:r w:rsidRPr="00AA6887">
              <w:t>240</w:t>
            </w:r>
          </w:p>
        </w:tc>
      </w:tr>
      <w:tr w:rsidR="00FC7E52" w:rsidRPr="00AA6887" w14:paraId="7104786B" w14:textId="77777777" w:rsidTr="00DD54CD">
        <w:trPr>
          <w:jc w:val="center"/>
        </w:trPr>
        <w:tc>
          <w:tcPr>
            <w:tcW w:w="2818" w:type="dxa"/>
            <w:shd w:val="clear" w:color="auto" w:fill="auto"/>
          </w:tcPr>
          <w:p w14:paraId="1403EF0A" w14:textId="77777777" w:rsidR="00FC7E52" w:rsidRPr="00AA6887" w:rsidRDefault="00FC7E52" w:rsidP="00DD54CD">
            <w:pPr>
              <w:pStyle w:val="TAL"/>
            </w:pPr>
            <w:r w:rsidRPr="00AA6887">
              <w:t>EGPRS</w:t>
            </w:r>
          </w:p>
        </w:tc>
        <w:tc>
          <w:tcPr>
            <w:tcW w:w="4359" w:type="dxa"/>
            <w:shd w:val="clear" w:color="auto" w:fill="auto"/>
          </w:tcPr>
          <w:p w14:paraId="75F610AC" w14:textId="77777777" w:rsidR="00FC7E52" w:rsidRPr="00AA6887" w:rsidRDefault="00FC7E52" w:rsidP="00DD54CD">
            <w:pPr>
              <w:pStyle w:val="TAL"/>
            </w:pPr>
            <w:r w:rsidRPr="00AA6887">
              <w:t>2 non-redundant speech frames per RTP packet, but not more than a received maxptime value requires</w:t>
            </w:r>
          </w:p>
          <w:p w14:paraId="7BEA7F9B" w14:textId="77777777" w:rsidR="00FC7E52" w:rsidRPr="00AA6887" w:rsidRDefault="00FC7E52" w:rsidP="00DD54CD">
            <w:pPr>
              <w:pStyle w:val="TAL"/>
            </w:pPr>
            <w:r w:rsidRPr="00AA6887">
              <w:t>Max 12 speech frames in total but not more than a received maxptime value requires</w:t>
            </w:r>
          </w:p>
        </w:tc>
        <w:tc>
          <w:tcPr>
            <w:tcW w:w="1317" w:type="dxa"/>
            <w:shd w:val="clear" w:color="auto" w:fill="auto"/>
          </w:tcPr>
          <w:p w14:paraId="6E2E5784" w14:textId="77777777" w:rsidR="00FC7E52" w:rsidRPr="00AA6887" w:rsidRDefault="00FC7E52" w:rsidP="00DD54CD">
            <w:pPr>
              <w:pStyle w:val="TAC"/>
            </w:pPr>
            <w:r w:rsidRPr="00AA6887">
              <w:t>40</w:t>
            </w:r>
          </w:p>
        </w:tc>
        <w:tc>
          <w:tcPr>
            <w:tcW w:w="897" w:type="dxa"/>
            <w:shd w:val="clear" w:color="auto" w:fill="auto"/>
          </w:tcPr>
          <w:p w14:paraId="02E046B0" w14:textId="77777777" w:rsidR="00FC7E52" w:rsidRPr="00AA6887" w:rsidRDefault="00FC7E52" w:rsidP="00DD54CD">
            <w:pPr>
              <w:pStyle w:val="TAC"/>
            </w:pPr>
            <w:r w:rsidRPr="00AA6887">
              <w:t>240</w:t>
            </w:r>
          </w:p>
        </w:tc>
      </w:tr>
      <w:tr w:rsidR="00FC7E52" w:rsidRPr="00AA6887" w14:paraId="5A44D6B6" w14:textId="77777777" w:rsidTr="00DD54CD">
        <w:trPr>
          <w:jc w:val="center"/>
        </w:trPr>
        <w:tc>
          <w:tcPr>
            <w:tcW w:w="2818" w:type="dxa"/>
            <w:shd w:val="clear" w:color="auto" w:fill="auto"/>
          </w:tcPr>
          <w:p w14:paraId="538CA0B3" w14:textId="77777777" w:rsidR="00FC7E52" w:rsidRPr="00AA6887" w:rsidRDefault="00FC7E52" w:rsidP="00DD54CD">
            <w:pPr>
              <w:pStyle w:val="TAL"/>
            </w:pPr>
            <w:r w:rsidRPr="00AA6887">
              <w:t>GIP</w:t>
            </w:r>
          </w:p>
        </w:tc>
        <w:tc>
          <w:tcPr>
            <w:tcW w:w="4359" w:type="dxa"/>
            <w:shd w:val="clear" w:color="auto" w:fill="auto"/>
          </w:tcPr>
          <w:p w14:paraId="54FDDF4C" w14:textId="77777777" w:rsidR="00FC7E52" w:rsidRPr="00AA6887" w:rsidRDefault="00FC7E52" w:rsidP="00DD54CD">
            <w:pPr>
              <w:pStyle w:val="TAL"/>
            </w:pPr>
            <w:r w:rsidRPr="00AA6887">
              <w:t>1 to 4 non-redundant speech frames per RTP packet but not more than a received maxptime value requires.</w:t>
            </w:r>
          </w:p>
          <w:p w14:paraId="2A6C5282" w14:textId="77777777" w:rsidR="00FC7E52" w:rsidRPr="00AA6887" w:rsidRDefault="00FC7E52" w:rsidP="00DD54CD">
            <w:pPr>
              <w:pStyle w:val="TAL"/>
            </w:pPr>
            <w:r w:rsidRPr="00AA6887">
              <w:t>Max 12 speech frames in total but not more than a received maxptime</w:t>
            </w:r>
          </w:p>
        </w:tc>
        <w:tc>
          <w:tcPr>
            <w:tcW w:w="1317" w:type="dxa"/>
            <w:shd w:val="clear" w:color="auto" w:fill="auto"/>
          </w:tcPr>
          <w:p w14:paraId="18A60E49" w14:textId="77777777" w:rsidR="00FC7E52" w:rsidRPr="00AA6887" w:rsidRDefault="00FC7E52" w:rsidP="00DD54CD">
            <w:pPr>
              <w:pStyle w:val="TAC"/>
            </w:pPr>
            <w:r w:rsidRPr="00AA6887">
              <w:t>20, 40, 60 or 80</w:t>
            </w:r>
          </w:p>
        </w:tc>
        <w:tc>
          <w:tcPr>
            <w:tcW w:w="897" w:type="dxa"/>
            <w:shd w:val="clear" w:color="auto" w:fill="auto"/>
          </w:tcPr>
          <w:p w14:paraId="357EBDD1" w14:textId="77777777" w:rsidR="00FC7E52" w:rsidRPr="00AA6887" w:rsidRDefault="00FC7E52" w:rsidP="00DD54CD">
            <w:pPr>
              <w:pStyle w:val="TAC"/>
            </w:pPr>
            <w:r w:rsidRPr="00AA6887">
              <w:t>240</w:t>
            </w:r>
          </w:p>
        </w:tc>
      </w:tr>
    </w:tbl>
    <w:p w14:paraId="1DEDF184" w14:textId="77777777" w:rsidR="00FC7E52" w:rsidRPr="00567618" w:rsidRDefault="00FC7E52" w:rsidP="00FC7E52">
      <w:pPr>
        <w:pStyle w:val="FP"/>
      </w:pPr>
    </w:p>
    <w:p w14:paraId="4C570FEC" w14:textId="77777777" w:rsidR="00FC7E52" w:rsidRPr="00567618" w:rsidRDefault="00FC7E52" w:rsidP="00FC7E52">
      <w:pPr>
        <w:pStyle w:val="NO"/>
      </w:pPr>
      <w:r w:rsidRPr="00567618">
        <w:t>NOTE</w:t>
      </w:r>
      <w:r>
        <w:t> </w:t>
      </w:r>
      <w:r w:rsidRPr="00567618">
        <w:t>4:</w:t>
      </w:r>
      <w:r w:rsidRPr="00567618">
        <w:tab/>
        <w:t>It is possible to send only redundant speech frames in one RTP packet.</w:t>
      </w:r>
    </w:p>
    <w:p w14:paraId="430AA8B3" w14:textId="77777777" w:rsidR="00FC7E52" w:rsidRPr="00567618" w:rsidRDefault="00FC7E52" w:rsidP="00FC7E52">
      <w:r w:rsidRPr="00567618">
        <w:t>When the radio access bearer technology is not known to the MTSI client, the default encapsulation parameters defined in Table 7.1 shall be used.</w:t>
      </w:r>
    </w:p>
    <w:p w14:paraId="0AF6BE50" w14:textId="77777777" w:rsidR="00FC7E52" w:rsidRPr="00567618" w:rsidRDefault="00FC7E52" w:rsidP="00FC7E52">
      <w:r w:rsidRPr="00567618">
        <w:t>When the AMR/AMR-WB payload formats are used, the bandwidth-efficient payload format should be used unless the session setup concludes that the octet-aligned payload format is the only payload format that all parties support. The SDP offer shall include an RTP payload type where octet-align=0 is defined or where octet-align is not specified and should include another RTP payload type with octet-align=1. MTSI client offering wide-band speech shall offer these parameters and parameter settings also for the RTP payload types used for wide-band speech.</w:t>
      </w:r>
    </w:p>
    <w:p w14:paraId="36EFAA07" w14:textId="77777777" w:rsidR="00FC7E52" w:rsidRPr="00567618" w:rsidRDefault="00FC7E52" w:rsidP="00FC7E52">
      <w:r w:rsidRPr="00567618">
        <w:t>For examples of SDP offers and answers, see annex A.</w:t>
      </w:r>
    </w:p>
    <w:p w14:paraId="235A9367" w14:textId="77777777" w:rsidR="00FC7E52" w:rsidRPr="00567618" w:rsidRDefault="00FC7E52" w:rsidP="00FC7E52">
      <w:r w:rsidRPr="00567618">
        <w:t>The RTP payload format for DTMF events ís described in Annex G.</w:t>
      </w:r>
    </w:p>
    <w:p w14:paraId="64D5AD7C" w14:textId="77777777" w:rsidR="00FC7E52" w:rsidRPr="00567618" w:rsidRDefault="00FC7E52" w:rsidP="00FC7E52">
      <w:pPr>
        <w:pStyle w:val="Heading3"/>
      </w:pPr>
      <w:bookmarkStart w:id="999" w:name="_CR7_4_3"/>
      <w:bookmarkStart w:id="1000" w:name="_Toc26369265"/>
      <w:bookmarkStart w:id="1001" w:name="_Toc36227147"/>
      <w:bookmarkStart w:id="1002" w:name="_Toc36228162"/>
      <w:bookmarkStart w:id="1003" w:name="_Toc36228789"/>
      <w:bookmarkStart w:id="1004" w:name="_Toc68847108"/>
      <w:bookmarkStart w:id="1005" w:name="_Toc74611043"/>
      <w:bookmarkStart w:id="1006" w:name="_Toc75566322"/>
      <w:bookmarkStart w:id="1007" w:name="_Toc89789873"/>
      <w:bookmarkStart w:id="1008" w:name="_Toc99466509"/>
      <w:bookmarkStart w:id="1009" w:name="_Toc216799336"/>
      <w:bookmarkEnd w:id="999"/>
      <w:r w:rsidRPr="00567618">
        <w:t>7.4.3</w:t>
      </w:r>
      <w:r w:rsidRPr="00567618">
        <w:tab/>
        <w:t>Video</w:t>
      </w:r>
      <w:bookmarkEnd w:id="1000"/>
      <w:bookmarkEnd w:id="1001"/>
      <w:bookmarkEnd w:id="1002"/>
      <w:bookmarkEnd w:id="1003"/>
      <w:bookmarkEnd w:id="1004"/>
      <w:bookmarkEnd w:id="1005"/>
      <w:bookmarkEnd w:id="1006"/>
      <w:bookmarkEnd w:id="1007"/>
      <w:bookmarkEnd w:id="1008"/>
      <w:bookmarkEnd w:id="1009"/>
    </w:p>
    <w:p w14:paraId="746D4A6E" w14:textId="77777777" w:rsidR="00FC7E52" w:rsidRPr="00567618" w:rsidRDefault="00FC7E52" w:rsidP="00FC7E52">
      <w:r w:rsidRPr="00567618">
        <w:t>The following RTP payload formats shall be used:</w:t>
      </w:r>
    </w:p>
    <w:p w14:paraId="1FCD5CBE" w14:textId="77777777" w:rsidR="00FC7E52" w:rsidRPr="00567618" w:rsidRDefault="00FC7E52" w:rsidP="00FC7E52">
      <w:pPr>
        <w:pStyle w:val="B1"/>
      </w:pPr>
      <w:r w:rsidRPr="00567618">
        <w:t>-</w:t>
      </w:r>
      <w:r w:rsidRPr="00567618">
        <w:tab/>
        <w:t>H.264 (</w:t>
      </w:r>
      <w:smartTag w:uri="urn:schemas-microsoft-com:office:smarttags" w:element="stockticker">
        <w:r w:rsidRPr="00567618">
          <w:t>AVC</w:t>
        </w:r>
      </w:smartTag>
      <w:r w:rsidRPr="00567618">
        <w:t xml:space="preserve">) video codec RTP payload format according to </w:t>
      </w:r>
      <w:r>
        <w:t>RFC </w:t>
      </w:r>
      <w:r w:rsidRPr="00567618">
        <w:t>6184</w:t>
      </w:r>
      <w:r>
        <w:t> </w:t>
      </w:r>
      <w:r w:rsidRPr="00567618">
        <w:t>[25], where the interleaved packetization mode shall not be used. Receivers shall support both the single NAL unit packetization mode and the non</w:t>
      </w:r>
      <w:r w:rsidRPr="00567618">
        <w:noBreakHyphen/>
        <w:t xml:space="preserve">interleaved packetization mode of </w:t>
      </w:r>
      <w:r>
        <w:t>RFC </w:t>
      </w:r>
      <w:r w:rsidRPr="00567618">
        <w:t>6184</w:t>
      </w:r>
      <w:r>
        <w:t> </w:t>
      </w:r>
      <w:r w:rsidRPr="00567618">
        <w:t>[25], and transmitters may use either one of these packetization modes.</w:t>
      </w:r>
    </w:p>
    <w:p w14:paraId="246BA564" w14:textId="77777777" w:rsidR="00FC7E52" w:rsidRPr="00567618" w:rsidRDefault="00FC7E52" w:rsidP="00FC7E52">
      <w:pPr>
        <w:pStyle w:val="B1"/>
      </w:pPr>
      <w:r w:rsidRPr="00567618">
        <w:t>-</w:t>
      </w:r>
      <w:r w:rsidRPr="00567618">
        <w:tab/>
        <w:t>H.265 (HEVC) video codec RTP payload format according to</w:t>
      </w:r>
      <w:r>
        <w:t> </w:t>
      </w:r>
      <w:r w:rsidRPr="00567618">
        <w:t>[120].</w:t>
      </w:r>
    </w:p>
    <w:p w14:paraId="50B4A1ED" w14:textId="77777777" w:rsidR="00FC7E52" w:rsidRPr="00567618" w:rsidRDefault="00FC7E52" w:rsidP="00FC7E52">
      <w:pPr>
        <w:pStyle w:val="Heading3"/>
      </w:pPr>
      <w:bookmarkStart w:id="1010" w:name="_CR7_4_4"/>
      <w:bookmarkStart w:id="1011" w:name="_Toc26369266"/>
      <w:bookmarkStart w:id="1012" w:name="_Toc36227148"/>
      <w:bookmarkStart w:id="1013" w:name="_Toc36228163"/>
      <w:bookmarkStart w:id="1014" w:name="_Toc36228790"/>
      <w:bookmarkStart w:id="1015" w:name="_Toc68847109"/>
      <w:bookmarkStart w:id="1016" w:name="_Toc74611044"/>
      <w:bookmarkStart w:id="1017" w:name="_Toc75566323"/>
      <w:bookmarkStart w:id="1018" w:name="_Toc89789874"/>
      <w:bookmarkStart w:id="1019" w:name="_Toc99466510"/>
      <w:bookmarkStart w:id="1020" w:name="_Toc216799337"/>
      <w:bookmarkEnd w:id="1010"/>
      <w:r w:rsidRPr="00567618">
        <w:t>7.4.4</w:t>
      </w:r>
      <w:r w:rsidRPr="00567618">
        <w:tab/>
        <w:t>Real-time text</w:t>
      </w:r>
      <w:bookmarkEnd w:id="1011"/>
      <w:bookmarkEnd w:id="1012"/>
      <w:bookmarkEnd w:id="1013"/>
      <w:bookmarkEnd w:id="1014"/>
      <w:bookmarkEnd w:id="1015"/>
      <w:bookmarkEnd w:id="1016"/>
      <w:bookmarkEnd w:id="1017"/>
      <w:bookmarkEnd w:id="1018"/>
      <w:bookmarkEnd w:id="1019"/>
      <w:bookmarkEnd w:id="1020"/>
    </w:p>
    <w:p w14:paraId="3CB4EE92" w14:textId="77777777" w:rsidR="00FC7E52" w:rsidRPr="00567618" w:rsidRDefault="00FC7E52" w:rsidP="00FC7E52">
      <w:r w:rsidRPr="00567618">
        <w:t>The following RTP payload format shall be used:</w:t>
      </w:r>
    </w:p>
    <w:p w14:paraId="043118FB" w14:textId="37B63700" w:rsidR="00FC7E52" w:rsidRPr="00567618" w:rsidRDefault="00FC7E52" w:rsidP="00FC7E52">
      <w:pPr>
        <w:pStyle w:val="B1"/>
      </w:pPr>
      <w:r w:rsidRPr="00567618">
        <w:t>-</w:t>
      </w:r>
      <w:r w:rsidRPr="00567618">
        <w:tab/>
        <w:t xml:space="preserve">T.140 text conversation RTP payload format according to </w:t>
      </w:r>
      <w:r>
        <w:t>RFC </w:t>
      </w:r>
      <w:r w:rsidRPr="00567618">
        <w:t>4103</w:t>
      </w:r>
      <w:r>
        <w:t> </w:t>
      </w:r>
      <w:r w:rsidRPr="00567618">
        <w:t>[31]</w:t>
      </w:r>
      <w:r w:rsidR="00E169B7">
        <w:t xml:space="preserve"> including the updates from RFC 9071 [185] when the negotiation for support of multiparty real-time text is successful</w:t>
      </w:r>
      <w:r w:rsidRPr="00567618">
        <w:t>.</w:t>
      </w:r>
    </w:p>
    <w:p w14:paraId="6A9802AA" w14:textId="77777777" w:rsidR="00FC7E52" w:rsidRPr="00567618" w:rsidRDefault="00FC7E52" w:rsidP="00FC7E52">
      <w:r w:rsidRPr="00567618">
        <w:t>Real-time text shall be the only payload type in its RTP stream because the RTP sequence numbers are used for loss detection and recovery. The redundant transmission format shall be used for keeping the effect of packet loss low.</w:t>
      </w:r>
    </w:p>
    <w:p w14:paraId="64AB1769" w14:textId="5528FDDC" w:rsidR="00FC7E52" w:rsidRPr="00567618" w:rsidRDefault="00FC7E52" w:rsidP="00FC7E52">
      <w:r w:rsidRPr="00567618">
        <w:t xml:space="preserve">Media type signalling for usage in SDP is specified in section 10 of </w:t>
      </w:r>
      <w:r>
        <w:t>RFC </w:t>
      </w:r>
      <w:r w:rsidRPr="00567618">
        <w:t>4103</w:t>
      </w:r>
      <w:r>
        <w:t> </w:t>
      </w:r>
      <w:r w:rsidRPr="00567618">
        <w:t>[31]</w:t>
      </w:r>
      <w:r w:rsidR="00E169B7">
        <w:t>,</w:t>
      </w:r>
      <w:r w:rsidRPr="00567618">
        <w:t xml:space="preserve"> section 3 of </w:t>
      </w:r>
      <w:r>
        <w:t>RFC </w:t>
      </w:r>
      <w:r w:rsidRPr="00567618">
        <w:t>4102</w:t>
      </w:r>
      <w:r>
        <w:t> </w:t>
      </w:r>
      <w:r w:rsidRPr="00567618">
        <w:t>[49]</w:t>
      </w:r>
      <w:r w:rsidR="00E169B7" w:rsidRPr="00E169B7">
        <w:t xml:space="preserve"> </w:t>
      </w:r>
      <w:r w:rsidR="00E169B7" w:rsidRPr="007A74CB">
        <w:t>and section 2.3 of RFC 9071 [18</w:t>
      </w:r>
      <w:r w:rsidR="00E169B7">
        <w:t>5</w:t>
      </w:r>
      <w:r w:rsidR="00E169B7" w:rsidRPr="007A74CB">
        <w:t>]</w:t>
      </w:r>
      <w:r w:rsidRPr="00567618">
        <w:t>.</w:t>
      </w:r>
    </w:p>
    <w:p w14:paraId="203991CA" w14:textId="77777777" w:rsidR="00E169B7" w:rsidRDefault="00E169B7" w:rsidP="00E169B7">
      <w:bookmarkStart w:id="1021" w:name="_Toc26369267"/>
      <w:bookmarkStart w:id="1022" w:name="_Toc36227149"/>
      <w:bookmarkStart w:id="1023" w:name="_Toc36228164"/>
      <w:bookmarkStart w:id="1024" w:name="_Toc36228791"/>
      <w:bookmarkStart w:id="1025" w:name="_Toc68847110"/>
      <w:bookmarkStart w:id="1026" w:name="_Toc74611045"/>
      <w:bookmarkStart w:id="1027" w:name="_Toc75566324"/>
      <w:bookmarkStart w:id="1028" w:name="_Toc89789875"/>
      <w:bookmarkStart w:id="1029" w:name="_Toc99466511"/>
      <w:r>
        <w:t>Negotiation of support for mixing real-time text for multiparty-aware MTSI clients shall be done by using</w:t>
      </w:r>
      <w:r>
        <w:rPr>
          <w:rFonts w:hint="eastAsia"/>
        </w:rPr>
        <w:t xml:space="preserve"> </w:t>
      </w:r>
      <w:r>
        <w:t>"a=rtt-mixer" to SDP attribute specified in RFC 9071. When the negotiation fails in a multiparty call, mixing for multiparty unaware endpoints shall be done by a mixer capable of handling multiparty mixing of real-time text as specified in RFC 9071 [185].</w:t>
      </w:r>
    </w:p>
    <w:p w14:paraId="5B9AC3E7" w14:textId="77777777" w:rsidR="00E169B7" w:rsidRPr="00ED2AC4" w:rsidRDefault="00E169B7" w:rsidP="00E169B7">
      <w:r>
        <w:t>Note: multiparty unaware endpoints is define in RFC9071[185].</w:t>
      </w:r>
    </w:p>
    <w:p w14:paraId="12AE0751" w14:textId="77777777" w:rsidR="00FC7E52" w:rsidRPr="00567618" w:rsidRDefault="00FC7E52" w:rsidP="00FC7E52">
      <w:pPr>
        <w:pStyle w:val="Heading3"/>
      </w:pPr>
      <w:bookmarkStart w:id="1030" w:name="_CR7_4_5"/>
      <w:bookmarkStart w:id="1031" w:name="_Toc216799338"/>
      <w:bookmarkEnd w:id="1030"/>
      <w:r w:rsidRPr="00567618">
        <w:lastRenderedPageBreak/>
        <w:t>7.4.5</w:t>
      </w:r>
      <w:r w:rsidRPr="00567618">
        <w:tab/>
        <w:t>Coordination of Video Orientation</w:t>
      </w:r>
      <w:bookmarkEnd w:id="1021"/>
      <w:bookmarkEnd w:id="1022"/>
      <w:bookmarkEnd w:id="1023"/>
      <w:bookmarkEnd w:id="1024"/>
      <w:bookmarkEnd w:id="1025"/>
      <w:bookmarkEnd w:id="1026"/>
      <w:bookmarkEnd w:id="1027"/>
      <w:bookmarkEnd w:id="1028"/>
      <w:bookmarkEnd w:id="1029"/>
      <w:bookmarkEnd w:id="1031"/>
    </w:p>
    <w:p w14:paraId="395B5EAE" w14:textId="77777777" w:rsidR="00FC7E52" w:rsidRPr="00567618" w:rsidRDefault="00FC7E52" w:rsidP="00FC7E52">
      <w:r w:rsidRPr="00567618">
        <w:t xml:space="preserve">Coordination of Video Orientation consists in signalling of the current orientation of the image captured on the sender side to the receiver for appropriate rendering and displaying. When CVO is succesfully negotiated it shall be signalled by the MTSI client. The signalling of the CVO uses RTP Header Extensions as specified in </w:t>
      </w:r>
      <w:r>
        <w:t>IETF RFC </w:t>
      </w:r>
      <w:r w:rsidRPr="00567618">
        <w:t>5285</w:t>
      </w:r>
      <w:r>
        <w:t> </w:t>
      </w:r>
      <w:r w:rsidRPr="00567618">
        <w:t>[95]. The one-byte form of the header should be used. CVO information for a 2 bit granularity of Rotation (corresponding to urn:3gpp:video-orientation) is carried as a byte formatted as follows:</w:t>
      </w:r>
    </w:p>
    <w:p w14:paraId="014C1228" w14:textId="77777777" w:rsidR="00FC7E52" w:rsidRDefault="00FC7E52" w:rsidP="00FC7E52">
      <w:pPr>
        <w:pStyle w:val="PL"/>
      </w:pPr>
      <w:r>
        <w:tab/>
      </w: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r>
      <w:r>
        <w:tab/>
      </w:r>
      <w:r w:rsidRPr="00567618">
        <w:t>Definition</w:t>
      </w:r>
      <w:r w:rsidRPr="00567618">
        <w:tab/>
        <w:t>0</w:t>
      </w:r>
      <w:r w:rsidRPr="00567618">
        <w:tab/>
        <w:t>0</w:t>
      </w:r>
      <w:r w:rsidRPr="00567618">
        <w:tab/>
        <w:t>0</w:t>
      </w:r>
      <w:r w:rsidRPr="00567618">
        <w:tab/>
        <w:t>0</w:t>
      </w:r>
      <w:r w:rsidRPr="00567618">
        <w:tab/>
        <w:t>C</w:t>
      </w:r>
      <w:r w:rsidRPr="00567618">
        <w:tab/>
        <w:t>F</w:t>
      </w:r>
      <w:r w:rsidRPr="00567618">
        <w:tab/>
        <w:t>R1</w:t>
      </w:r>
      <w:r w:rsidRPr="00567618">
        <w:tab/>
        <w:t>R0</w:t>
      </w:r>
    </w:p>
    <w:p w14:paraId="5E612CF2" w14:textId="77777777" w:rsidR="00FC7E52" w:rsidRPr="00567618" w:rsidRDefault="00FC7E52" w:rsidP="00FC7E52">
      <w:pPr>
        <w:pStyle w:val="PL"/>
      </w:pPr>
    </w:p>
    <w:p w14:paraId="51062465" w14:textId="77777777" w:rsidR="00FC7E52" w:rsidRPr="00567618" w:rsidRDefault="00FC7E52" w:rsidP="00FC7E52">
      <w:r w:rsidRPr="00567618">
        <w:t>With the following definitions:</w:t>
      </w:r>
    </w:p>
    <w:p w14:paraId="73AF0BE2" w14:textId="77777777" w:rsidR="00FC7E52" w:rsidRPr="00567618" w:rsidRDefault="00FC7E52" w:rsidP="00FC7E52">
      <w:r w:rsidRPr="00567618">
        <w:t>C = Camera: indicates the direction of the camera used for this video stream. It can be used by the MTSI client in receiver to e.g. display the received video differently depending on the source camera.</w:t>
      </w:r>
    </w:p>
    <w:p w14:paraId="1D67CB19" w14:textId="77777777" w:rsidR="00FC7E52" w:rsidRPr="00567618" w:rsidRDefault="00FC7E52" w:rsidP="00FC7E52">
      <w:pPr>
        <w:pStyle w:val="B1"/>
      </w:pPr>
      <w:r w:rsidRPr="00567618">
        <w:tab/>
        <w:t>0: Front-facing camera, facing the user. If camera direction is unknown by the sending MTSI client in the terminal then this is the default value used.</w:t>
      </w:r>
    </w:p>
    <w:p w14:paraId="31E74A6F" w14:textId="77777777" w:rsidR="00FC7E52" w:rsidRPr="00567618" w:rsidRDefault="00FC7E52" w:rsidP="00FC7E52">
      <w:pPr>
        <w:pStyle w:val="B1"/>
      </w:pPr>
      <w:r w:rsidRPr="00443A17">
        <w:tab/>
        <w:t>1: Back-facing camera, facing away from the user.</w:t>
      </w:r>
    </w:p>
    <w:p w14:paraId="111F61B0" w14:textId="77777777" w:rsidR="00FC7E52" w:rsidRPr="00567618" w:rsidRDefault="00FC7E52" w:rsidP="00FC7E52">
      <w:r w:rsidRPr="00567618">
        <w:t>F = Flip: indicates a horizontal (left-right flip) mirror operation on the video as sent on the link.</w:t>
      </w:r>
    </w:p>
    <w:p w14:paraId="7BF35CD9" w14:textId="77777777" w:rsidR="00FC7E52" w:rsidRPr="00567618" w:rsidRDefault="00FC7E52" w:rsidP="00FC7E52">
      <w:pPr>
        <w:pStyle w:val="B1"/>
      </w:pPr>
      <w:r w:rsidRPr="00567618">
        <w:tab/>
        <w:t>0: No flip operation. If the sending MTSI client in terminal does not know if a horizontal mirror operation is necessary, then this is the default value used.</w:t>
      </w:r>
    </w:p>
    <w:p w14:paraId="423DEEB6" w14:textId="77777777" w:rsidR="00FC7E52" w:rsidRPr="00567618" w:rsidRDefault="00FC7E52" w:rsidP="00FC7E52">
      <w:pPr>
        <w:pStyle w:val="B1"/>
      </w:pPr>
      <w:r w:rsidRPr="00567618">
        <w:tab/>
        <w:t>1: Horizontal flip operation</w:t>
      </w:r>
    </w:p>
    <w:p w14:paraId="5CFB9BF3" w14:textId="77777777" w:rsidR="00FC7E52" w:rsidRPr="00567618" w:rsidRDefault="00FC7E52" w:rsidP="00FC7E52">
      <w:r w:rsidRPr="00567618">
        <w:t>R1, R0 = Rotation: indicates the rotation of the video as transmitted on the link. The receiver should rotate the video to compensate that rotation. E.g. a 90° Counter Clockwise rotation should be compensated by the receiver with a 90° Clockwise rotation prior to displaying.</w:t>
      </w:r>
    </w:p>
    <w:p w14:paraId="3B9A9F55" w14:textId="77777777" w:rsidR="00FC7E52" w:rsidRPr="00567618" w:rsidRDefault="00FC7E52" w:rsidP="00FC7E52">
      <w:pPr>
        <w:pStyle w:val="TH"/>
      </w:pPr>
      <w:bookmarkStart w:id="1032" w:name="_CRTable7_2"/>
      <w:r w:rsidRPr="00567618">
        <w:t xml:space="preserve">Table </w:t>
      </w:r>
      <w:bookmarkEnd w:id="1032"/>
      <w:r w:rsidRPr="00567618">
        <w:t>7.2: Rotation signalling for 2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88"/>
        <w:gridCol w:w="488"/>
        <w:gridCol w:w="4462"/>
        <w:gridCol w:w="4193"/>
      </w:tblGrid>
      <w:tr w:rsidR="00FC7E52" w:rsidRPr="00AA6887" w14:paraId="4500C987" w14:textId="77777777" w:rsidTr="00DD54CD">
        <w:trPr>
          <w:jc w:val="center"/>
        </w:trPr>
        <w:tc>
          <w:tcPr>
            <w:tcW w:w="490" w:type="dxa"/>
            <w:shd w:val="clear" w:color="auto" w:fill="auto"/>
          </w:tcPr>
          <w:p w14:paraId="35DF427E" w14:textId="77777777" w:rsidR="00FC7E52" w:rsidRPr="00AA6887" w:rsidRDefault="00FC7E52" w:rsidP="00DD54CD">
            <w:pPr>
              <w:pStyle w:val="TAH"/>
            </w:pPr>
            <w:r w:rsidRPr="00AA6887">
              <w:t>R1</w:t>
            </w:r>
          </w:p>
        </w:tc>
        <w:tc>
          <w:tcPr>
            <w:tcW w:w="491" w:type="dxa"/>
          </w:tcPr>
          <w:p w14:paraId="5106A19B" w14:textId="77777777" w:rsidR="00FC7E52" w:rsidRPr="00AA6887" w:rsidRDefault="00FC7E52" w:rsidP="00DD54CD">
            <w:pPr>
              <w:pStyle w:val="TAH"/>
            </w:pPr>
            <w:r w:rsidRPr="00AA6887">
              <w:t>R0</w:t>
            </w:r>
          </w:p>
        </w:tc>
        <w:tc>
          <w:tcPr>
            <w:tcW w:w="4534" w:type="dxa"/>
            <w:shd w:val="clear" w:color="auto" w:fill="auto"/>
          </w:tcPr>
          <w:p w14:paraId="06729C3E" w14:textId="77777777" w:rsidR="00FC7E52" w:rsidRPr="00AA6887" w:rsidRDefault="00FC7E52" w:rsidP="00DD54CD">
            <w:pPr>
              <w:pStyle w:val="TAH"/>
            </w:pPr>
            <w:r w:rsidRPr="00AA6887">
              <w:t>Rotation of the video as sent on the link</w:t>
            </w:r>
          </w:p>
        </w:tc>
        <w:tc>
          <w:tcPr>
            <w:tcW w:w="4262" w:type="dxa"/>
          </w:tcPr>
          <w:p w14:paraId="75E09D55" w14:textId="77777777" w:rsidR="00FC7E52" w:rsidRPr="00AA6887" w:rsidDel="00420BF0" w:rsidRDefault="00FC7E52" w:rsidP="00DD54CD">
            <w:pPr>
              <w:pStyle w:val="TAH"/>
            </w:pPr>
            <w:r w:rsidRPr="00AA6887">
              <w:t>Rotation on the receiver before display</w:t>
            </w:r>
          </w:p>
        </w:tc>
      </w:tr>
      <w:tr w:rsidR="00FC7E52" w:rsidRPr="00AA6887" w14:paraId="50D19F83" w14:textId="77777777" w:rsidTr="00DD54CD">
        <w:trPr>
          <w:jc w:val="center"/>
        </w:trPr>
        <w:tc>
          <w:tcPr>
            <w:tcW w:w="490" w:type="dxa"/>
            <w:shd w:val="clear" w:color="auto" w:fill="auto"/>
          </w:tcPr>
          <w:p w14:paraId="4A401F6D" w14:textId="77777777" w:rsidR="00FC7E52" w:rsidRPr="00AA6887" w:rsidRDefault="00FC7E52" w:rsidP="00DD54CD">
            <w:pPr>
              <w:pStyle w:val="TAC"/>
            </w:pPr>
            <w:r w:rsidRPr="00AA6887">
              <w:t>0</w:t>
            </w:r>
          </w:p>
        </w:tc>
        <w:tc>
          <w:tcPr>
            <w:tcW w:w="491" w:type="dxa"/>
          </w:tcPr>
          <w:p w14:paraId="19027B35" w14:textId="77777777" w:rsidR="00FC7E52" w:rsidRPr="00AA6887" w:rsidRDefault="00FC7E52" w:rsidP="00DD54CD">
            <w:pPr>
              <w:pStyle w:val="TAC"/>
            </w:pPr>
            <w:r w:rsidRPr="00AA6887">
              <w:t>0</w:t>
            </w:r>
          </w:p>
        </w:tc>
        <w:tc>
          <w:tcPr>
            <w:tcW w:w="4534" w:type="dxa"/>
            <w:shd w:val="clear" w:color="auto" w:fill="auto"/>
          </w:tcPr>
          <w:p w14:paraId="0F3D553B" w14:textId="77777777" w:rsidR="00FC7E52" w:rsidRPr="00AA6887" w:rsidRDefault="00FC7E52" w:rsidP="00DD54CD">
            <w:pPr>
              <w:pStyle w:val="TAL"/>
            </w:pPr>
            <w:r w:rsidRPr="00AA6887">
              <w:t>0° rotation</w:t>
            </w:r>
          </w:p>
        </w:tc>
        <w:tc>
          <w:tcPr>
            <w:tcW w:w="4262" w:type="dxa"/>
          </w:tcPr>
          <w:p w14:paraId="3EFB7C05" w14:textId="77777777" w:rsidR="00FC7E52" w:rsidRPr="00AA6887" w:rsidRDefault="00FC7E52" w:rsidP="00DD54CD">
            <w:pPr>
              <w:pStyle w:val="TAL"/>
            </w:pPr>
            <w:r w:rsidRPr="00AA6887">
              <w:t>None</w:t>
            </w:r>
          </w:p>
        </w:tc>
      </w:tr>
      <w:tr w:rsidR="00FC7E52" w:rsidRPr="00AA6887" w14:paraId="34884335" w14:textId="77777777" w:rsidTr="00DD54CD">
        <w:trPr>
          <w:jc w:val="center"/>
        </w:trPr>
        <w:tc>
          <w:tcPr>
            <w:tcW w:w="490" w:type="dxa"/>
            <w:shd w:val="clear" w:color="auto" w:fill="auto"/>
          </w:tcPr>
          <w:p w14:paraId="14E13A50" w14:textId="77777777" w:rsidR="00FC7E52" w:rsidRPr="00AA6887" w:rsidRDefault="00FC7E52" w:rsidP="00DD54CD">
            <w:pPr>
              <w:pStyle w:val="TAC"/>
            </w:pPr>
            <w:r w:rsidRPr="00AA6887">
              <w:t>0</w:t>
            </w:r>
          </w:p>
        </w:tc>
        <w:tc>
          <w:tcPr>
            <w:tcW w:w="491" w:type="dxa"/>
          </w:tcPr>
          <w:p w14:paraId="1F86BABF" w14:textId="77777777" w:rsidR="00FC7E52" w:rsidRPr="00AA6887" w:rsidRDefault="00FC7E52" w:rsidP="00DD54CD">
            <w:pPr>
              <w:pStyle w:val="TAC"/>
            </w:pPr>
            <w:r w:rsidRPr="00AA6887">
              <w:t>1</w:t>
            </w:r>
          </w:p>
        </w:tc>
        <w:tc>
          <w:tcPr>
            <w:tcW w:w="4534" w:type="dxa"/>
            <w:shd w:val="clear" w:color="auto" w:fill="auto"/>
          </w:tcPr>
          <w:p w14:paraId="0EB70742" w14:textId="77777777" w:rsidR="00FC7E52" w:rsidRPr="00AA6887" w:rsidRDefault="00FC7E52" w:rsidP="00DD54CD">
            <w:pPr>
              <w:pStyle w:val="TAL"/>
            </w:pPr>
            <w:r w:rsidRPr="00AA6887">
              <w:t>90° Counter Clockwise (CCW) rotation or 270° Clockwise (CW) rotation</w:t>
            </w:r>
          </w:p>
        </w:tc>
        <w:tc>
          <w:tcPr>
            <w:tcW w:w="4262" w:type="dxa"/>
          </w:tcPr>
          <w:p w14:paraId="1E9E2899" w14:textId="77777777" w:rsidR="00FC7E52" w:rsidRPr="00AA6887" w:rsidRDefault="00FC7E52" w:rsidP="00DD54CD">
            <w:pPr>
              <w:pStyle w:val="TAL"/>
            </w:pPr>
            <w:r w:rsidRPr="00AA6887">
              <w:t>90° CW rotation</w:t>
            </w:r>
          </w:p>
        </w:tc>
      </w:tr>
      <w:tr w:rsidR="00FC7E52" w:rsidRPr="00AA6887" w14:paraId="682C323D" w14:textId="77777777" w:rsidTr="00DD54CD">
        <w:trPr>
          <w:jc w:val="center"/>
        </w:trPr>
        <w:tc>
          <w:tcPr>
            <w:tcW w:w="490" w:type="dxa"/>
            <w:shd w:val="clear" w:color="auto" w:fill="auto"/>
          </w:tcPr>
          <w:p w14:paraId="6A8728FC" w14:textId="77777777" w:rsidR="00FC7E52" w:rsidRPr="00AA6887" w:rsidRDefault="00FC7E52" w:rsidP="00DD54CD">
            <w:pPr>
              <w:pStyle w:val="TAC"/>
            </w:pPr>
            <w:r w:rsidRPr="00AA6887">
              <w:t>1</w:t>
            </w:r>
          </w:p>
        </w:tc>
        <w:tc>
          <w:tcPr>
            <w:tcW w:w="491" w:type="dxa"/>
          </w:tcPr>
          <w:p w14:paraId="5E3C387E" w14:textId="77777777" w:rsidR="00FC7E52" w:rsidRPr="00AA6887" w:rsidRDefault="00FC7E52" w:rsidP="00DD54CD">
            <w:pPr>
              <w:pStyle w:val="TAC"/>
            </w:pPr>
            <w:r w:rsidRPr="00AA6887">
              <w:t>0</w:t>
            </w:r>
          </w:p>
        </w:tc>
        <w:tc>
          <w:tcPr>
            <w:tcW w:w="4534" w:type="dxa"/>
            <w:shd w:val="clear" w:color="auto" w:fill="auto"/>
          </w:tcPr>
          <w:p w14:paraId="475017A9" w14:textId="77777777" w:rsidR="00FC7E52" w:rsidRPr="00AA6887" w:rsidRDefault="00FC7E52" w:rsidP="00DD54CD">
            <w:pPr>
              <w:pStyle w:val="TAL"/>
            </w:pPr>
            <w:r w:rsidRPr="00AA6887">
              <w:t>180° CCW rotation or 180° CW rotation</w:t>
            </w:r>
          </w:p>
        </w:tc>
        <w:tc>
          <w:tcPr>
            <w:tcW w:w="4262" w:type="dxa"/>
          </w:tcPr>
          <w:p w14:paraId="66A878B9" w14:textId="77777777" w:rsidR="00FC7E52" w:rsidRPr="00AA6887" w:rsidRDefault="00FC7E52" w:rsidP="00DD54CD">
            <w:pPr>
              <w:pStyle w:val="TAL"/>
            </w:pPr>
            <w:r w:rsidRPr="00AA6887">
              <w:t>180° CW rotation</w:t>
            </w:r>
          </w:p>
        </w:tc>
      </w:tr>
      <w:tr w:rsidR="00FC7E52" w:rsidRPr="00AA6887" w14:paraId="35D30E4D" w14:textId="77777777" w:rsidTr="00DD54CD">
        <w:trPr>
          <w:jc w:val="center"/>
        </w:trPr>
        <w:tc>
          <w:tcPr>
            <w:tcW w:w="490" w:type="dxa"/>
            <w:shd w:val="clear" w:color="auto" w:fill="auto"/>
          </w:tcPr>
          <w:p w14:paraId="0290309F" w14:textId="77777777" w:rsidR="00FC7E52" w:rsidRPr="00AA6887" w:rsidRDefault="00FC7E52" w:rsidP="00DD54CD">
            <w:pPr>
              <w:pStyle w:val="TAC"/>
            </w:pPr>
            <w:r w:rsidRPr="00AA6887">
              <w:t>1</w:t>
            </w:r>
          </w:p>
        </w:tc>
        <w:tc>
          <w:tcPr>
            <w:tcW w:w="491" w:type="dxa"/>
          </w:tcPr>
          <w:p w14:paraId="70A5EACC" w14:textId="77777777" w:rsidR="00FC7E52" w:rsidRPr="00AA6887" w:rsidRDefault="00FC7E52" w:rsidP="00DD54CD">
            <w:pPr>
              <w:pStyle w:val="TAC"/>
            </w:pPr>
            <w:r w:rsidRPr="00AA6887">
              <w:t>1</w:t>
            </w:r>
          </w:p>
        </w:tc>
        <w:tc>
          <w:tcPr>
            <w:tcW w:w="4534" w:type="dxa"/>
            <w:shd w:val="clear" w:color="auto" w:fill="auto"/>
          </w:tcPr>
          <w:p w14:paraId="282D864E" w14:textId="77777777" w:rsidR="00FC7E52" w:rsidRPr="00AA6887" w:rsidRDefault="00FC7E52" w:rsidP="00DD54CD">
            <w:pPr>
              <w:pStyle w:val="TAL"/>
            </w:pPr>
            <w:r w:rsidRPr="00AA6887">
              <w:t>270° CCW rotation or 90° CW rotation</w:t>
            </w:r>
          </w:p>
        </w:tc>
        <w:tc>
          <w:tcPr>
            <w:tcW w:w="4262" w:type="dxa"/>
          </w:tcPr>
          <w:p w14:paraId="758621FE" w14:textId="77777777" w:rsidR="00FC7E52" w:rsidRPr="00AA6887" w:rsidRDefault="00FC7E52" w:rsidP="00DD54CD">
            <w:pPr>
              <w:pStyle w:val="TAL"/>
            </w:pPr>
            <w:r w:rsidRPr="00AA6887">
              <w:t>90° CCW rotation</w:t>
            </w:r>
          </w:p>
        </w:tc>
      </w:tr>
    </w:tbl>
    <w:p w14:paraId="7CD871B7" w14:textId="77777777" w:rsidR="00FC7E52" w:rsidRPr="00567618" w:rsidRDefault="00FC7E52" w:rsidP="00FC7E52">
      <w:pPr>
        <w:pStyle w:val="FP"/>
      </w:pPr>
    </w:p>
    <w:p w14:paraId="168F8034" w14:textId="77777777" w:rsidR="00FC7E52" w:rsidRPr="00567618" w:rsidRDefault="00FC7E52" w:rsidP="00FC7E52">
      <w:pPr>
        <w:rPr>
          <w:b/>
          <w:bCs/>
          <w:color w:val="000000"/>
        </w:rPr>
      </w:pPr>
      <w:r w:rsidRPr="00567618">
        <w:t>CVO information for a higher granularity of Rotation (corresponding to urn:3GPP:video-orientation:6) is carried as a byte  formatted as follows:</w:t>
      </w:r>
    </w:p>
    <w:p w14:paraId="1A361526" w14:textId="77777777" w:rsidR="00FC7E52" w:rsidRDefault="00FC7E52" w:rsidP="00FC7E52">
      <w:pPr>
        <w:pStyle w:val="PL"/>
      </w:pPr>
      <w:r w:rsidRPr="00567618">
        <w:t>Bit#</w:t>
      </w:r>
      <w:r w:rsidRPr="00567618">
        <w:tab/>
        <w:t>7</w:t>
      </w:r>
      <w:r w:rsidRPr="00567618">
        <w:tab/>
        <w:t>6</w:t>
      </w:r>
      <w:r w:rsidRPr="00567618">
        <w:tab/>
        <w:t>5</w:t>
      </w:r>
      <w:r w:rsidRPr="00567618">
        <w:tab/>
        <w:t>4</w:t>
      </w:r>
      <w:r w:rsidRPr="00567618">
        <w:tab/>
        <w:t>3</w:t>
      </w:r>
      <w:r w:rsidRPr="00567618">
        <w:tab/>
        <w:t>2</w:t>
      </w:r>
      <w:r w:rsidRPr="00567618">
        <w:tab/>
        <w:t>1</w:t>
      </w:r>
      <w:r w:rsidRPr="00567618">
        <w:tab/>
        <w:t>0(LSB)</w:t>
      </w:r>
      <w:r w:rsidRPr="00567618">
        <w:br/>
        <w:t>Definition</w:t>
      </w:r>
      <w:r w:rsidRPr="00567618">
        <w:tab/>
        <w:t>R5</w:t>
      </w:r>
      <w:r w:rsidRPr="00567618">
        <w:tab/>
        <w:t>R4</w:t>
      </w:r>
      <w:r w:rsidRPr="00567618">
        <w:tab/>
        <w:t>R3</w:t>
      </w:r>
      <w:r w:rsidRPr="00567618">
        <w:tab/>
        <w:t>R2</w:t>
      </w:r>
      <w:r w:rsidRPr="00567618">
        <w:tab/>
        <w:t>C</w:t>
      </w:r>
      <w:r w:rsidRPr="00567618">
        <w:tab/>
        <w:t>F</w:t>
      </w:r>
      <w:r w:rsidRPr="00567618">
        <w:tab/>
        <w:t>R1</w:t>
      </w:r>
      <w:r w:rsidRPr="00567618">
        <w:tab/>
        <w:t>R0</w:t>
      </w:r>
    </w:p>
    <w:p w14:paraId="27D60682" w14:textId="77777777" w:rsidR="00FC7E52" w:rsidRPr="00567618" w:rsidRDefault="00FC7E52" w:rsidP="00FC7E52">
      <w:pPr>
        <w:pStyle w:val="PL"/>
      </w:pPr>
    </w:p>
    <w:p w14:paraId="58C46970" w14:textId="77777777" w:rsidR="00FC7E52" w:rsidRPr="00567618" w:rsidRDefault="00FC7E52" w:rsidP="00FC7E52">
      <w:bookmarkStart w:id="1033" w:name="_MCCTEMPBM_CRPT86940075___7"/>
      <w:r w:rsidRPr="00567618">
        <w:t xml:space="preserve">where </w:t>
      </w:r>
      <w:r w:rsidRPr="00567618">
        <w:rPr>
          <w:rFonts w:ascii="Courier New" w:hAnsi="Courier New" w:cs="Courier New"/>
        </w:rPr>
        <w:t>C</w:t>
      </w:r>
      <w:r w:rsidRPr="00567618">
        <w:t xml:space="preserve"> and </w:t>
      </w:r>
      <w:r w:rsidRPr="00567618">
        <w:rPr>
          <w:rFonts w:ascii="Courier New" w:hAnsi="Courier New" w:cs="Courier New"/>
        </w:rPr>
        <w:t>F</w:t>
      </w:r>
      <w:r w:rsidRPr="00567618">
        <w:t xml:space="preserve"> are as defined above and the bits R5,R4,R3,R2,R1,R0 represent the Rotation, which indicates the rotation of the video as transmitted on the link. Table 7.3 describes the rotation to be applied by the receiver based on the rotation bits.</w:t>
      </w:r>
    </w:p>
    <w:p w14:paraId="020DE115" w14:textId="77777777" w:rsidR="00FC7E52" w:rsidRPr="00567618" w:rsidRDefault="00FC7E52" w:rsidP="00FC7E52">
      <w:pPr>
        <w:pStyle w:val="TH"/>
      </w:pPr>
      <w:bookmarkStart w:id="1034" w:name="_CRTable7_3"/>
      <w:bookmarkEnd w:id="1033"/>
      <w:r w:rsidRPr="00567618">
        <w:lastRenderedPageBreak/>
        <w:t xml:space="preserve">Table </w:t>
      </w:r>
      <w:bookmarkEnd w:id="1034"/>
      <w:r w:rsidRPr="00567618">
        <w:t>7.3: Rotation signalling for 6 bit granularity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1"/>
        <w:gridCol w:w="421"/>
        <w:gridCol w:w="420"/>
        <w:gridCol w:w="421"/>
        <w:gridCol w:w="421"/>
        <w:gridCol w:w="420"/>
        <w:gridCol w:w="2496"/>
        <w:gridCol w:w="1734"/>
      </w:tblGrid>
      <w:tr w:rsidR="00FC7E52" w:rsidRPr="00AA6887" w14:paraId="704E2104" w14:textId="77777777" w:rsidTr="00DD54CD">
        <w:trPr>
          <w:cantSplit/>
          <w:jc w:val="center"/>
        </w:trPr>
        <w:tc>
          <w:tcPr>
            <w:tcW w:w="421" w:type="dxa"/>
          </w:tcPr>
          <w:p w14:paraId="69808B9D" w14:textId="77777777" w:rsidR="00FC7E52" w:rsidRPr="00AA6887" w:rsidRDefault="00FC7E52" w:rsidP="00DD54CD">
            <w:pPr>
              <w:pStyle w:val="TAH"/>
            </w:pPr>
            <w:r w:rsidRPr="00AA6887">
              <w:t>R1</w:t>
            </w:r>
          </w:p>
        </w:tc>
        <w:tc>
          <w:tcPr>
            <w:tcW w:w="421" w:type="dxa"/>
          </w:tcPr>
          <w:p w14:paraId="0378ED98" w14:textId="77777777" w:rsidR="00FC7E52" w:rsidRPr="00AA6887" w:rsidRDefault="00FC7E52" w:rsidP="00DD54CD">
            <w:pPr>
              <w:pStyle w:val="TAH"/>
            </w:pPr>
            <w:r w:rsidRPr="00AA6887">
              <w:t>R0</w:t>
            </w:r>
          </w:p>
        </w:tc>
        <w:tc>
          <w:tcPr>
            <w:tcW w:w="420" w:type="dxa"/>
          </w:tcPr>
          <w:p w14:paraId="513F8562" w14:textId="77777777" w:rsidR="00FC7E52" w:rsidRPr="00AA6887" w:rsidRDefault="00FC7E52" w:rsidP="00DD54CD">
            <w:pPr>
              <w:pStyle w:val="TAH"/>
            </w:pPr>
            <w:r w:rsidRPr="00AA6887">
              <w:t>R5</w:t>
            </w:r>
          </w:p>
        </w:tc>
        <w:tc>
          <w:tcPr>
            <w:tcW w:w="421" w:type="dxa"/>
          </w:tcPr>
          <w:p w14:paraId="0CECDE0A" w14:textId="77777777" w:rsidR="00FC7E52" w:rsidRPr="00AA6887" w:rsidRDefault="00FC7E52" w:rsidP="00DD54CD">
            <w:pPr>
              <w:pStyle w:val="TAH"/>
            </w:pPr>
            <w:r w:rsidRPr="00AA6887">
              <w:t>R4</w:t>
            </w:r>
          </w:p>
        </w:tc>
        <w:tc>
          <w:tcPr>
            <w:tcW w:w="421" w:type="dxa"/>
          </w:tcPr>
          <w:p w14:paraId="760EEC83" w14:textId="77777777" w:rsidR="00FC7E52" w:rsidRPr="00AA6887" w:rsidRDefault="00FC7E52" w:rsidP="00DD54CD">
            <w:pPr>
              <w:pStyle w:val="TAH"/>
            </w:pPr>
            <w:r w:rsidRPr="00AA6887">
              <w:t>R3</w:t>
            </w:r>
          </w:p>
        </w:tc>
        <w:tc>
          <w:tcPr>
            <w:tcW w:w="420" w:type="dxa"/>
          </w:tcPr>
          <w:p w14:paraId="35945759" w14:textId="77777777" w:rsidR="00FC7E52" w:rsidRPr="00AA6887" w:rsidRDefault="00FC7E52" w:rsidP="00DD54CD">
            <w:pPr>
              <w:pStyle w:val="TAH"/>
            </w:pPr>
            <w:r w:rsidRPr="00AA6887">
              <w:t>R2</w:t>
            </w:r>
          </w:p>
        </w:tc>
        <w:tc>
          <w:tcPr>
            <w:tcW w:w="2496" w:type="dxa"/>
            <w:shd w:val="clear" w:color="auto" w:fill="auto"/>
          </w:tcPr>
          <w:p w14:paraId="16E7D19E" w14:textId="77777777" w:rsidR="00FC7E52" w:rsidRPr="00AA6887" w:rsidRDefault="00FC7E52" w:rsidP="00DD54CD">
            <w:pPr>
              <w:pStyle w:val="TAH"/>
            </w:pPr>
            <w:r w:rsidRPr="00AA6887">
              <w:t>Rotation of the video as sent on the link</w:t>
            </w:r>
          </w:p>
        </w:tc>
        <w:tc>
          <w:tcPr>
            <w:tcW w:w="1734" w:type="dxa"/>
          </w:tcPr>
          <w:p w14:paraId="56615D88" w14:textId="77777777" w:rsidR="00FC7E52" w:rsidRPr="00AA6887" w:rsidDel="00420BF0" w:rsidRDefault="00FC7E52" w:rsidP="00DD54CD">
            <w:pPr>
              <w:pStyle w:val="TAH"/>
            </w:pPr>
            <w:r w:rsidRPr="00AA6887">
              <w:t>Rotation on the receiver before display</w:t>
            </w:r>
          </w:p>
        </w:tc>
      </w:tr>
      <w:tr w:rsidR="00FC7E52" w:rsidRPr="00AA6887" w14:paraId="68350DF3" w14:textId="77777777" w:rsidTr="00DD54CD">
        <w:trPr>
          <w:cantSplit/>
          <w:jc w:val="center"/>
        </w:trPr>
        <w:tc>
          <w:tcPr>
            <w:tcW w:w="421" w:type="dxa"/>
          </w:tcPr>
          <w:p w14:paraId="005584E7" w14:textId="77777777" w:rsidR="00FC7E52" w:rsidRPr="00AA6887" w:rsidRDefault="00FC7E52" w:rsidP="00DD54CD">
            <w:pPr>
              <w:pStyle w:val="TAC"/>
            </w:pPr>
            <w:r w:rsidRPr="00AA6887">
              <w:t>0</w:t>
            </w:r>
          </w:p>
        </w:tc>
        <w:tc>
          <w:tcPr>
            <w:tcW w:w="421" w:type="dxa"/>
          </w:tcPr>
          <w:p w14:paraId="6BD83B80" w14:textId="77777777" w:rsidR="00FC7E52" w:rsidRPr="00AA6887" w:rsidRDefault="00FC7E52" w:rsidP="00DD54CD">
            <w:pPr>
              <w:pStyle w:val="TAC"/>
            </w:pPr>
            <w:r w:rsidRPr="00AA6887">
              <w:t>0</w:t>
            </w:r>
          </w:p>
        </w:tc>
        <w:tc>
          <w:tcPr>
            <w:tcW w:w="420" w:type="dxa"/>
          </w:tcPr>
          <w:p w14:paraId="616F966F" w14:textId="77777777" w:rsidR="00FC7E52" w:rsidRPr="00AA6887" w:rsidRDefault="00FC7E52" w:rsidP="00DD54CD">
            <w:pPr>
              <w:pStyle w:val="TAC"/>
            </w:pPr>
            <w:r w:rsidRPr="00AA6887">
              <w:t>0</w:t>
            </w:r>
          </w:p>
        </w:tc>
        <w:tc>
          <w:tcPr>
            <w:tcW w:w="421" w:type="dxa"/>
          </w:tcPr>
          <w:p w14:paraId="10EB0EFF" w14:textId="77777777" w:rsidR="00FC7E52" w:rsidRPr="00AA6887" w:rsidRDefault="00FC7E52" w:rsidP="00DD54CD">
            <w:pPr>
              <w:pStyle w:val="TAC"/>
            </w:pPr>
            <w:r w:rsidRPr="00AA6887">
              <w:t>0</w:t>
            </w:r>
          </w:p>
        </w:tc>
        <w:tc>
          <w:tcPr>
            <w:tcW w:w="421" w:type="dxa"/>
          </w:tcPr>
          <w:p w14:paraId="24AB0AFB" w14:textId="77777777" w:rsidR="00FC7E52" w:rsidRPr="00AA6887" w:rsidRDefault="00FC7E52" w:rsidP="00DD54CD">
            <w:pPr>
              <w:pStyle w:val="TAC"/>
            </w:pPr>
            <w:r w:rsidRPr="00AA6887">
              <w:t>0</w:t>
            </w:r>
          </w:p>
        </w:tc>
        <w:tc>
          <w:tcPr>
            <w:tcW w:w="420" w:type="dxa"/>
          </w:tcPr>
          <w:p w14:paraId="50D0F774" w14:textId="77777777" w:rsidR="00FC7E52" w:rsidRPr="00AA6887" w:rsidRDefault="00FC7E52" w:rsidP="00DD54CD">
            <w:pPr>
              <w:pStyle w:val="TAC"/>
            </w:pPr>
            <w:r w:rsidRPr="00AA6887">
              <w:t>0</w:t>
            </w:r>
          </w:p>
        </w:tc>
        <w:tc>
          <w:tcPr>
            <w:tcW w:w="2496" w:type="dxa"/>
            <w:shd w:val="clear" w:color="auto" w:fill="auto"/>
          </w:tcPr>
          <w:p w14:paraId="7BB206C9" w14:textId="77777777" w:rsidR="00FC7E52" w:rsidRPr="00AA6887" w:rsidRDefault="00FC7E52" w:rsidP="00DD54CD">
            <w:pPr>
              <w:pStyle w:val="TAL"/>
            </w:pPr>
            <w:r w:rsidRPr="00AA6887">
              <w:t>0° rotation</w:t>
            </w:r>
          </w:p>
        </w:tc>
        <w:tc>
          <w:tcPr>
            <w:tcW w:w="1734" w:type="dxa"/>
          </w:tcPr>
          <w:p w14:paraId="77BB5191" w14:textId="77777777" w:rsidR="00FC7E52" w:rsidRPr="00AA6887" w:rsidRDefault="00FC7E52" w:rsidP="00DD54CD">
            <w:pPr>
              <w:pStyle w:val="TAL"/>
            </w:pPr>
            <w:r w:rsidRPr="00AA6887">
              <w:t>None</w:t>
            </w:r>
          </w:p>
        </w:tc>
      </w:tr>
      <w:tr w:rsidR="00FC7E52" w:rsidRPr="00AA6887" w14:paraId="6F96A64C" w14:textId="77777777" w:rsidTr="00DD54CD">
        <w:trPr>
          <w:cantSplit/>
          <w:jc w:val="center"/>
        </w:trPr>
        <w:tc>
          <w:tcPr>
            <w:tcW w:w="421" w:type="dxa"/>
          </w:tcPr>
          <w:p w14:paraId="5665213B" w14:textId="77777777" w:rsidR="00FC7E52" w:rsidRPr="00AA6887" w:rsidRDefault="00FC7E52" w:rsidP="00DD54CD">
            <w:pPr>
              <w:pStyle w:val="TAC"/>
            </w:pPr>
            <w:r w:rsidRPr="00AA6887">
              <w:t>0</w:t>
            </w:r>
          </w:p>
        </w:tc>
        <w:tc>
          <w:tcPr>
            <w:tcW w:w="421" w:type="dxa"/>
          </w:tcPr>
          <w:p w14:paraId="00B8BB3D" w14:textId="77777777" w:rsidR="00FC7E52" w:rsidRPr="00AA6887" w:rsidRDefault="00FC7E52" w:rsidP="00DD54CD">
            <w:pPr>
              <w:pStyle w:val="TAC"/>
            </w:pPr>
            <w:r w:rsidRPr="00AA6887">
              <w:t>0</w:t>
            </w:r>
          </w:p>
        </w:tc>
        <w:tc>
          <w:tcPr>
            <w:tcW w:w="420" w:type="dxa"/>
          </w:tcPr>
          <w:p w14:paraId="49F3CEBA" w14:textId="77777777" w:rsidR="00FC7E52" w:rsidRPr="00AA6887" w:rsidRDefault="00FC7E52" w:rsidP="00DD54CD">
            <w:pPr>
              <w:pStyle w:val="TAC"/>
            </w:pPr>
            <w:r w:rsidRPr="00AA6887">
              <w:t>0</w:t>
            </w:r>
          </w:p>
        </w:tc>
        <w:tc>
          <w:tcPr>
            <w:tcW w:w="421" w:type="dxa"/>
          </w:tcPr>
          <w:p w14:paraId="294E9EEC" w14:textId="77777777" w:rsidR="00FC7E52" w:rsidRPr="00AA6887" w:rsidRDefault="00FC7E52" w:rsidP="00DD54CD">
            <w:pPr>
              <w:pStyle w:val="TAC"/>
            </w:pPr>
            <w:r w:rsidRPr="00AA6887">
              <w:t>0</w:t>
            </w:r>
          </w:p>
        </w:tc>
        <w:tc>
          <w:tcPr>
            <w:tcW w:w="421" w:type="dxa"/>
          </w:tcPr>
          <w:p w14:paraId="48339183" w14:textId="77777777" w:rsidR="00FC7E52" w:rsidRPr="00AA6887" w:rsidRDefault="00FC7E52" w:rsidP="00DD54CD">
            <w:pPr>
              <w:pStyle w:val="TAC"/>
            </w:pPr>
            <w:r w:rsidRPr="00AA6887">
              <w:t>0</w:t>
            </w:r>
          </w:p>
        </w:tc>
        <w:tc>
          <w:tcPr>
            <w:tcW w:w="420" w:type="dxa"/>
          </w:tcPr>
          <w:p w14:paraId="7D6216E4" w14:textId="77777777" w:rsidR="00FC7E52" w:rsidRPr="00AA6887" w:rsidRDefault="00FC7E52" w:rsidP="00DD54CD">
            <w:pPr>
              <w:pStyle w:val="TAC"/>
            </w:pPr>
            <w:r w:rsidRPr="00AA6887">
              <w:t>1</w:t>
            </w:r>
          </w:p>
        </w:tc>
        <w:tc>
          <w:tcPr>
            <w:tcW w:w="2496" w:type="dxa"/>
            <w:shd w:val="clear" w:color="auto" w:fill="auto"/>
          </w:tcPr>
          <w:p w14:paraId="371533E5" w14:textId="77777777" w:rsidR="00FC7E52" w:rsidRPr="00AA6887" w:rsidRDefault="00FC7E52" w:rsidP="00DD54CD">
            <w:pPr>
              <w:pStyle w:val="TAL"/>
            </w:pPr>
            <w:r w:rsidRPr="00AA6887">
              <w:t>(360/64)° Counter Clockwise (CCW) rotation</w:t>
            </w:r>
          </w:p>
        </w:tc>
        <w:tc>
          <w:tcPr>
            <w:tcW w:w="1734" w:type="dxa"/>
          </w:tcPr>
          <w:p w14:paraId="4374B6D3" w14:textId="77777777" w:rsidR="00FC7E52" w:rsidRPr="00AA6887" w:rsidRDefault="00FC7E52" w:rsidP="00DD54CD">
            <w:pPr>
              <w:pStyle w:val="TAL"/>
            </w:pPr>
            <w:r w:rsidRPr="00AA6887">
              <w:t>(360/64)° CW rotation</w:t>
            </w:r>
          </w:p>
        </w:tc>
      </w:tr>
      <w:tr w:rsidR="00FC7E52" w:rsidRPr="00AA6887" w14:paraId="1641D21F" w14:textId="77777777" w:rsidTr="00DD54CD">
        <w:trPr>
          <w:cantSplit/>
          <w:jc w:val="center"/>
        </w:trPr>
        <w:tc>
          <w:tcPr>
            <w:tcW w:w="421" w:type="dxa"/>
          </w:tcPr>
          <w:p w14:paraId="0176B629" w14:textId="77777777" w:rsidR="00FC7E52" w:rsidRPr="00AA6887" w:rsidRDefault="00FC7E52" w:rsidP="00DD54CD">
            <w:pPr>
              <w:pStyle w:val="TAC"/>
            </w:pPr>
            <w:r w:rsidRPr="00AA6887">
              <w:t>0</w:t>
            </w:r>
          </w:p>
        </w:tc>
        <w:tc>
          <w:tcPr>
            <w:tcW w:w="421" w:type="dxa"/>
          </w:tcPr>
          <w:p w14:paraId="423702CF" w14:textId="77777777" w:rsidR="00FC7E52" w:rsidRPr="00AA6887" w:rsidRDefault="00FC7E52" w:rsidP="00DD54CD">
            <w:pPr>
              <w:pStyle w:val="TAC"/>
            </w:pPr>
            <w:r w:rsidRPr="00AA6887">
              <w:t>0</w:t>
            </w:r>
          </w:p>
        </w:tc>
        <w:tc>
          <w:tcPr>
            <w:tcW w:w="420" w:type="dxa"/>
          </w:tcPr>
          <w:p w14:paraId="537396B7" w14:textId="77777777" w:rsidR="00FC7E52" w:rsidRPr="00AA6887" w:rsidRDefault="00FC7E52" w:rsidP="00DD54CD">
            <w:pPr>
              <w:pStyle w:val="TAC"/>
            </w:pPr>
            <w:r w:rsidRPr="00AA6887">
              <w:t>0</w:t>
            </w:r>
          </w:p>
        </w:tc>
        <w:tc>
          <w:tcPr>
            <w:tcW w:w="421" w:type="dxa"/>
          </w:tcPr>
          <w:p w14:paraId="1469D5C8" w14:textId="77777777" w:rsidR="00FC7E52" w:rsidRPr="00AA6887" w:rsidRDefault="00FC7E52" w:rsidP="00DD54CD">
            <w:pPr>
              <w:pStyle w:val="TAC"/>
            </w:pPr>
            <w:r w:rsidRPr="00AA6887">
              <w:t>0</w:t>
            </w:r>
          </w:p>
        </w:tc>
        <w:tc>
          <w:tcPr>
            <w:tcW w:w="421" w:type="dxa"/>
          </w:tcPr>
          <w:p w14:paraId="3B3B1154" w14:textId="77777777" w:rsidR="00FC7E52" w:rsidRPr="00AA6887" w:rsidRDefault="00FC7E52" w:rsidP="00DD54CD">
            <w:pPr>
              <w:pStyle w:val="TAC"/>
            </w:pPr>
            <w:r w:rsidRPr="00AA6887">
              <w:t>1</w:t>
            </w:r>
          </w:p>
        </w:tc>
        <w:tc>
          <w:tcPr>
            <w:tcW w:w="420" w:type="dxa"/>
          </w:tcPr>
          <w:p w14:paraId="64149BC7" w14:textId="77777777" w:rsidR="00FC7E52" w:rsidRPr="00AA6887" w:rsidRDefault="00FC7E52" w:rsidP="00DD54CD">
            <w:pPr>
              <w:pStyle w:val="TAC"/>
            </w:pPr>
            <w:r w:rsidRPr="00AA6887">
              <w:t>0</w:t>
            </w:r>
          </w:p>
        </w:tc>
        <w:tc>
          <w:tcPr>
            <w:tcW w:w="2496" w:type="dxa"/>
            <w:shd w:val="clear" w:color="auto" w:fill="auto"/>
          </w:tcPr>
          <w:p w14:paraId="05A92073" w14:textId="77777777" w:rsidR="00FC7E52" w:rsidRPr="00AA6887" w:rsidRDefault="00FC7E52" w:rsidP="00DD54CD">
            <w:pPr>
              <w:pStyle w:val="TAL"/>
            </w:pPr>
            <w:r w:rsidRPr="00AA6887">
              <w:t>(2*360/64)° CCW rotation</w:t>
            </w:r>
          </w:p>
        </w:tc>
        <w:tc>
          <w:tcPr>
            <w:tcW w:w="1734" w:type="dxa"/>
          </w:tcPr>
          <w:p w14:paraId="444E989F" w14:textId="77777777" w:rsidR="00FC7E52" w:rsidRPr="00AA6887" w:rsidRDefault="00FC7E52" w:rsidP="00DD54CD">
            <w:pPr>
              <w:pStyle w:val="TAL"/>
            </w:pPr>
            <w:r w:rsidRPr="00AA6887">
              <w:t>(2*360/64)° CW rotation</w:t>
            </w:r>
          </w:p>
        </w:tc>
      </w:tr>
      <w:tr w:rsidR="00FC7E52" w:rsidRPr="00AA6887" w14:paraId="7422C933" w14:textId="77777777" w:rsidTr="00DD54CD">
        <w:trPr>
          <w:cantSplit/>
          <w:jc w:val="center"/>
        </w:trPr>
        <w:tc>
          <w:tcPr>
            <w:tcW w:w="421" w:type="dxa"/>
          </w:tcPr>
          <w:p w14:paraId="7626B83D" w14:textId="77777777" w:rsidR="00FC7E52" w:rsidRPr="00AA6887" w:rsidRDefault="00FC7E52" w:rsidP="00DD54CD">
            <w:pPr>
              <w:pStyle w:val="TAC"/>
            </w:pPr>
            <w:r w:rsidRPr="00AA6887">
              <w:t>.</w:t>
            </w:r>
          </w:p>
        </w:tc>
        <w:tc>
          <w:tcPr>
            <w:tcW w:w="421" w:type="dxa"/>
          </w:tcPr>
          <w:p w14:paraId="4676F937" w14:textId="77777777" w:rsidR="00FC7E52" w:rsidRPr="00AA6887" w:rsidRDefault="00FC7E52" w:rsidP="00DD54CD">
            <w:pPr>
              <w:pStyle w:val="TAC"/>
            </w:pPr>
            <w:r w:rsidRPr="00AA6887">
              <w:t>.</w:t>
            </w:r>
          </w:p>
        </w:tc>
        <w:tc>
          <w:tcPr>
            <w:tcW w:w="420" w:type="dxa"/>
          </w:tcPr>
          <w:p w14:paraId="5D4392F6" w14:textId="77777777" w:rsidR="00FC7E52" w:rsidRPr="00AA6887" w:rsidRDefault="00FC7E52" w:rsidP="00DD54CD">
            <w:pPr>
              <w:pStyle w:val="TAC"/>
            </w:pPr>
            <w:r w:rsidRPr="00AA6887">
              <w:t>.</w:t>
            </w:r>
          </w:p>
        </w:tc>
        <w:tc>
          <w:tcPr>
            <w:tcW w:w="421" w:type="dxa"/>
          </w:tcPr>
          <w:p w14:paraId="0469DB5C" w14:textId="77777777" w:rsidR="00FC7E52" w:rsidRPr="00AA6887" w:rsidRDefault="00FC7E52" w:rsidP="00DD54CD">
            <w:pPr>
              <w:pStyle w:val="TAC"/>
            </w:pPr>
            <w:r w:rsidRPr="00AA6887">
              <w:t>.</w:t>
            </w:r>
          </w:p>
        </w:tc>
        <w:tc>
          <w:tcPr>
            <w:tcW w:w="421" w:type="dxa"/>
          </w:tcPr>
          <w:p w14:paraId="6C1112CA" w14:textId="77777777" w:rsidR="00FC7E52" w:rsidRPr="00AA6887" w:rsidRDefault="00FC7E52" w:rsidP="00DD54CD">
            <w:pPr>
              <w:pStyle w:val="TAC"/>
            </w:pPr>
            <w:r w:rsidRPr="00AA6887">
              <w:t>.</w:t>
            </w:r>
          </w:p>
        </w:tc>
        <w:tc>
          <w:tcPr>
            <w:tcW w:w="420" w:type="dxa"/>
          </w:tcPr>
          <w:p w14:paraId="660ABC54" w14:textId="77777777" w:rsidR="00FC7E52" w:rsidRPr="00AA6887" w:rsidRDefault="00FC7E52" w:rsidP="00DD54CD">
            <w:pPr>
              <w:pStyle w:val="TAC"/>
            </w:pPr>
            <w:r w:rsidRPr="00AA6887">
              <w:t>.</w:t>
            </w:r>
          </w:p>
        </w:tc>
        <w:tc>
          <w:tcPr>
            <w:tcW w:w="2496" w:type="dxa"/>
            <w:shd w:val="clear" w:color="auto" w:fill="auto"/>
          </w:tcPr>
          <w:p w14:paraId="44E7C08D" w14:textId="77777777" w:rsidR="00FC7E52" w:rsidRPr="00AA6887" w:rsidRDefault="00FC7E52" w:rsidP="00DD54CD">
            <w:pPr>
              <w:pStyle w:val="TAL"/>
            </w:pPr>
            <w:r w:rsidRPr="00AA6887">
              <w:t>.</w:t>
            </w:r>
          </w:p>
        </w:tc>
        <w:tc>
          <w:tcPr>
            <w:tcW w:w="1734" w:type="dxa"/>
          </w:tcPr>
          <w:p w14:paraId="09D2B97E" w14:textId="77777777" w:rsidR="00FC7E52" w:rsidRPr="00AA6887" w:rsidRDefault="00FC7E52" w:rsidP="00DD54CD">
            <w:pPr>
              <w:pStyle w:val="TAL"/>
            </w:pPr>
            <w:r w:rsidRPr="00AA6887">
              <w:t>.</w:t>
            </w:r>
          </w:p>
        </w:tc>
      </w:tr>
      <w:tr w:rsidR="00FC7E52" w:rsidRPr="00AA6887" w14:paraId="344CF7A1" w14:textId="77777777" w:rsidTr="00DD54CD">
        <w:trPr>
          <w:cantSplit/>
          <w:jc w:val="center"/>
        </w:trPr>
        <w:tc>
          <w:tcPr>
            <w:tcW w:w="421" w:type="dxa"/>
          </w:tcPr>
          <w:p w14:paraId="758D8CBB" w14:textId="77777777" w:rsidR="00FC7E52" w:rsidRPr="00AA6887" w:rsidRDefault="00FC7E52" w:rsidP="00DD54CD">
            <w:pPr>
              <w:pStyle w:val="TAC"/>
            </w:pPr>
            <w:r w:rsidRPr="00AA6887">
              <w:t>.</w:t>
            </w:r>
          </w:p>
        </w:tc>
        <w:tc>
          <w:tcPr>
            <w:tcW w:w="421" w:type="dxa"/>
          </w:tcPr>
          <w:p w14:paraId="525CCEA7" w14:textId="77777777" w:rsidR="00FC7E52" w:rsidRPr="00AA6887" w:rsidRDefault="00FC7E52" w:rsidP="00DD54CD">
            <w:pPr>
              <w:pStyle w:val="TAC"/>
            </w:pPr>
            <w:r w:rsidRPr="00AA6887">
              <w:t>.</w:t>
            </w:r>
          </w:p>
        </w:tc>
        <w:tc>
          <w:tcPr>
            <w:tcW w:w="420" w:type="dxa"/>
          </w:tcPr>
          <w:p w14:paraId="4D70CC16" w14:textId="77777777" w:rsidR="00FC7E52" w:rsidRPr="00AA6887" w:rsidRDefault="00FC7E52" w:rsidP="00DD54CD">
            <w:pPr>
              <w:pStyle w:val="TAC"/>
            </w:pPr>
            <w:r w:rsidRPr="00AA6887">
              <w:t>.</w:t>
            </w:r>
          </w:p>
        </w:tc>
        <w:tc>
          <w:tcPr>
            <w:tcW w:w="421" w:type="dxa"/>
          </w:tcPr>
          <w:p w14:paraId="7B5245A6" w14:textId="77777777" w:rsidR="00FC7E52" w:rsidRPr="00AA6887" w:rsidRDefault="00FC7E52" w:rsidP="00DD54CD">
            <w:pPr>
              <w:pStyle w:val="TAC"/>
            </w:pPr>
            <w:r w:rsidRPr="00AA6887">
              <w:t>.</w:t>
            </w:r>
          </w:p>
        </w:tc>
        <w:tc>
          <w:tcPr>
            <w:tcW w:w="421" w:type="dxa"/>
          </w:tcPr>
          <w:p w14:paraId="1E46F375" w14:textId="77777777" w:rsidR="00FC7E52" w:rsidRPr="00AA6887" w:rsidRDefault="00FC7E52" w:rsidP="00DD54CD">
            <w:pPr>
              <w:pStyle w:val="TAC"/>
            </w:pPr>
            <w:r w:rsidRPr="00AA6887">
              <w:t>.</w:t>
            </w:r>
          </w:p>
        </w:tc>
        <w:tc>
          <w:tcPr>
            <w:tcW w:w="420" w:type="dxa"/>
          </w:tcPr>
          <w:p w14:paraId="22F6969D" w14:textId="77777777" w:rsidR="00FC7E52" w:rsidRPr="00AA6887" w:rsidRDefault="00FC7E52" w:rsidP="00DD54CD">
            <w:pPr>
              <w:pStyle w:val="TAC"/>
            </w:pPr>
            <w:r w:rsidRPr="00AA6887">
              <w:t>.</w:t>
            </w:r>
          </w:p>
        </w:tc>
        <w:tc>
          <w:tcPr>
            <w:tcW w:w="2496" w:type="dxa"/>
            <w:shd w:val="clear" w:color="auto" w:fill="auto"/>
          </w:tcPr>
          <w:p w14:paraId="68FCC6F8" w14:textId="77777777" w:rsidR="00FC7E52" w:rsidRPr="00AA6887" w:rsidRDefault="00FC7E52" w:rsidP="00DD54CD">
            <w:pPr>
              <w:pStyle w:val="TAL"/>
            </w:pPr>
            <w:r w:rsidRPr="00AA6887">
              <w:t>.</w:t>
            </w:r>
          </w:p>
        </w:tc>
        <w:tc>
          <w:tcPr>
            <w:tcW w:w="1734" w:type="dxa"/>
          </w:tcPr>
          <w:p w14:paraId="446A124D" w14:textId="77777777" w:rsidR="00FC7E52" w:rsidRPr="00AA6887" w:rsidRDefault="00FC7E52" w:rsidP="00DD54CD">
            <w:pPr>
              <w:pStyle w:val="TAL"/>
            </w:pPr>
            <w:r w:rsidRPr="00AA6887">
              <w:t>.</w:t>
            </w:r>
          </w:p>
        </w:tc>
      </w:tr>
      <w:tr w:rsidR="00FC7E52" w:rsidRPr="00AA6887" w14:paraId="224B9586" w14:textId="77777777" w:rsidTr="00DD54CD">
        <w:trPr>
          <w:cantSplit/>
          <w:jc w:val="center"/>
        </w:trPr>
        <w:tc>
          <w:tcPr>
            <w:tcW w:w="421" w:type="dxa"/>
          </w:tcPr>
          <w:p w14:paraId="07C4A54C" w14:textId="77777777" w:rsidR="00FC7E52" w:rsidRPr="00AA6887" w:rsidRDefault="00FC7E52" w:rsidP="00DD54CD">
            <w:pPr>
              <w:pStyle w:val="TAC"/>
            </w:pPr>
            <w:r w:rsidRPr="00AA6887">
              <w:t>.</w:t>
            </w:r>
          </w:p>
        </w:tc>
        <w:tc>
          <w:tcPr>
            <w:tcW w:w="421" w:type="dxa"/>
          </w:tcPr>
          <w:p w14:paraId="1E0604DE" w14:textId="77777777" w:rsidR="00FC7E52" w:rsidRPr="00AA6887" w:rsidRDefault="00FC7E52" w:rsidP="00DD54CD">
            <w:pPr>
              <w:pStyle w:val="TAC"/>
            </w:pPr>
            <w:r w:rsidRPr="00AA6887">
              <w:t>.</w:t>
            </w:r>
          </w:p>
        </w:tc>
        <w:tc>
          <w:tcPr>
            <w:tcW w:w="420" w:type="dxa"/>
          </w:tcPr>
          <w:p w14:paraId="67F56B39" w14:textId="77777777" w:rsidR="00FC7E52" w:rsidRPr="00AA6887" w:rsidRDefault="00FC7E52" w:rsidP="00DD54CD">
            <w:pPr>
              <w:pStyle w:val="TAC"/>
            </w:pPr>
            <w:r w:rsidRPr="00AA6887">
              <w:t>.</w:t>
            </w:r>
          </w:p>
        </w:tc>
        <w:tc>
          <w:tcPr>
            <w:tcW w:w="421" w:type="dxa"/>
          </w:tcPr>
          <w:p w14:paraId="4D1F5AD9" w14:textId="77777777" w:rsidR="00FC7E52" w:rsidRPr="00AA6887" w:rsidRDefault="00FC7E52" w:rsidP="00DD54CD">
            <w:pPr>
              <w:pStyle w:val="TAC"/>
            </w:pPr>
            <w:r w:rsidRPr="00AA6887">
              <w:t>.</w:t>
            </w:r>
          </w:p>
        </w:tc>
        <w:tc>
          <w:tcPr>
            <w:tcW w:w="421" w:type="dxa"/>
          </w:tcPr>
          <w:p w14:paraId="46ED1B50" w14:textId="77777777" w:rsidR="00FC7E52" w:rsidRPr="00AA6887" w:rsidRDefault="00FC7E52" w:rsidP="00DD54CD">
            <w:pPr>
              <w:pStyle w:val="TAC"/>
            </w:pPr>
            <w:r w:rsidRPr="00AA6887">
              <w:t>.</w:t>
            </w:r>
          </w:p>
        </w:tc>
        <w:tc>
          <w:tcPr>
            <w:tcW w:w="420" w:type="dxa"/>
          </w:tcPr>
          <w:p w14:paraId="113D95CC" w14:textId="77777777" w:rsidR="00FC7E52" w:rsidRPr="00AA6887" w:rsidRDefault="00FC7E52" w:rsidP="00DD54CD">
            <w:pPr>
              <w:pStyle w:val="TAC"/>
            </w:pPr>
            <w:r w:rsidRPr="00AA6887">
              <w:t>.</w:t>
            </w:r>
          </w:p>
        </w:tc>
        <w:tc>
          <w:tcPr>
            <w:tcW w:w="2496" w:type="dxa"/>
            <w:shd w:val="clear" w:color="auto" w:fill="auto"/>
          </w:tcPr>
          <w:p w14:paraId="02A85C66" w14:textId="77777777" w:rsidR="00FC7E52" w:rsidRPr="00AA6887" w:rsidRDefault="00FC7E52" w:rsidP="00DD54CD">
            <w:pPr>
              <w:pStyle w:val="TAL"/>
            </w:pPr>
            <w:r w:rsidRPr="00AA6887">
              <w:t>.</w:t>
            </w:r>
          </w:p>
        </w:tc>
        <w:tc>
          <w:tcPr>
            <w:tcW w:w="1734" w:type="dxa"/>
          </w:tcPr>
          <w:p w14:paraId="0FED6BC1" w14:textId="77777777" w:rsidR="00FC7E52" w:rsidRPr="00AA6887" w:rsidRDefault="00FC7E52" w:rsidP="00DD54CD">
            <w:pPr>
              <w:pStyle w:val="TAL"/>
            </w:pPr>
            <w:r w:rsidRPr="00AA6887">
              <w:t>.</w:t>
            </w:r>
          </w:p>
        </w:tc>
      </w:tr>
      <w:tr w:rsidR="00FC7E52" w:rsidRPr="00AA6887" w14:paraId="31909D99" w14:textId="77777777" w:rsidTr="00DD54CD">
        <w:trPr>
          <w:cantSplit/>
          <w:jc w:val="center"/>
        </w:trPr>
        <w:tc>
          <w:tcPr>
            <w:tcW w:w="421" w:type="dxa"/>
          </w:tcPr>
          <w:p w14:paraId="48B3E7F5" w14:textId="77777777" w:rsidR="00FC7E52" w:rsidRPr="00AA6887" w:rsidRDefault="00FC7E52" w:rsidP="00DD54CD">
            <w:pPr>
              <w:pStyle w:val="TAC"/>
            </w:pPr>
            <w:r w:rsidRPr="00AA6887">
              <w:t>1</w:t>
            </w:r>
          </w:p>
        </w:tc>
        <w:tc>
          <w:tcPr>
            <w:tcW w:w="421" w:type="dxa"/>
          </w:tcPr>
          <w:p w14:paraId="38D67746" w14:textId="77777777" w:rsidR="00FC7E52" w:rsidRPr="00AA6887" w:rsidRDefault="00FC7E52" w:rsidP="00DD54CD">
            <w:pPr>
              <w:pStyle w:val="TAC"/>
            </w:pPr>
            <w:r w:rsidRPr="00AA6887">
              <w:t>1</w:t>
            </w:r>
          </w:p>
        </w:tc>
        <w:tc>
          <w:tcPr>
            <w:tcW w:w="420" w:type="dxa"/>
          </w:tcPr>
          <w:p w14:paraId="16AA8708" w14:textId="77777777" w:rsidR="00FC7E52" w:rsidRPr="00AA6887" w:rsidRDefault="00FC7E52" w:rsidP="00DD54CD">
            <w:pPr>
              <w:pStyle w:val="TAC"/>
            </w:pPr>
            <w:r w:rsidRPr="00AA6887">
              <w:t>1</w:t>
            </w:r>
          </w:p>
        </w:tc>
        <w:tc>
          <w:tcPr>
            <w:tcW w:w="421" w:type="dxa"/>
          </w:tcPr>
          <w:p w14:paraId="270B0624" w14:textId="77777777" w:rsidR="00FC7E52" w:rsidRPr="00AA6887" w:rsidRDefault="00FC7E52" w:rsidP="00DD54CD">
            <w:pPr>
              <w:pStyle w:val="TAC"/>
            </w:pPr>
            <w:r w:rsidRPr="00AA6887">
              <w:t>1</w:t>
            </w:r>
          </w:p>
        </w:tc>
        <w:tc>
          <w:tcPr>
            <w:tcW w:w="421" w:type="dxa"/>
          </w:tcPr>
          <w:p w14:paraId="6CF74A73" w14:textId="77777777" w:rsidR="00FC7E52" w:rsidRPr="00AA6887" w:rsidRDefault="00FC7E52" w:rsidP="00DD54CD">
            <w:pPr>
              <w:pStyle w:val="TAC"/>
            </w:pPr>
            <w:r w:rsidRPr="00AA6887">
              <w:t>1</w:t>
            </w:r>
          </w:p>
        </w:tc>
        <w:tc>
          <w:tcPr>
            <w:tcW w:w="420" w:type="dxa"/>
          </w:tcPr>
          <w:p w14:paraId="65F00088" w14:textId="77777777" w:rsidR="00FC7E52" w:rsidRPr="00AA6887" w:rsidRDefault="00FC7E52" w:rsidP="00DD54CD">
            <w:pPr>
              <w:pStyle w:val="TAC"/>
            </w:pPr>
            <w:r w:rsidRPr="00AA6887">
              <w:t>0</w:t>
            </w:r>
          </w:p>
        </w:tc>
        <w:tc>
          <w:tcPr>
            <w:tcW w:w="2496" w:type="dxa"/>
            <w:shd w:val="clear" w:color="auto" w:fill="auto"/>
          </w:tcPr>
          <w:p w14:paraId="43514AD5" w14:textId="77777777" w:rsidR="00FC7E52" w:rsidRPr="00AA6887" w:rsidRDefault="00FC7E52" w:rsidP="00DD54CD">
            <w:pPr>
              <w:pStyle w:val="TAL"/>
            </w:pPr>
            <w:r w:rsidRPr="00AA6887">
              <w:t>(62*360/64)° CCW rotation</w:t>
            </w:r>
          </w:p>
        </w:tc>
        <w:tc>
          <w:tcPr>
            <w:tcW w:w="1734" w:type="dxa"/>
          </w:tcPr>
          <w:p w14:paraId="20B096A9" w14:textId="77777777" w:rsidR="00FC7E52" w:rsidRPr="00AA6887" w:rsidRDefault="00FC7E52" w:rsidP="00DD54CD">
            <w:pPr>
              <w:pStyle w:val="TAL"/>
            </w:pPr>
            <w:r w:rsidRPr="00AA6887">
              <w:t>(2*360/64)° CCW rotation</w:t>
            </w:r>
          </w:p>
        </w:tc>
      </w:tr>
      <w:tr w:rsidR="00FC7E52" w:rsidRPr="00AA6887" w14:paraId="745F09D0" w14:textId="77777777" w:rsidTr="00DD54CD">
        <w:trPr>
          <w:cantSplit/>
          <w:jc w:val="center"/>
        </w:trPr>
        <w:tc>
          <w:tcPr>
            <w:tcW w:w="421" w:type="dxa"/>
          </w:tcPr>
          <w:p w14:paraId="13FAC602" w14:textId="77777777" w:rsidR="00FC7E52" w:rsidRPr="00AA6887" w:rsidRDefault="00FC7E52" w:rsidP="00DD54CD">
            <w:pPr>
              <w:pStyle w:val="TAC"/>
            </w:pPr>
            <w:r w:rsidRPr="00AA6887">
              <w:t>1</w:t>
            </w:r>
          </w:p>
        </w:tc>
        <w:tc>
          <w:tcPr>
            <w:tcW w:w="421" w:type="dxa"/>
          </w:tcPr>
          <w:p w14:paraId="168B02E3" w14:textId="77777777" w:rsidR="00FC7E52" w:rsidRPr="00AA6887" w:rsidRDefault="00FC7E52" w:rsidP="00DD54CD">
            <w:pPr>
              <w:pStyle w:val="TAC"/>
            </w:pPr>
            <w:r w:rsidRPr="00AA6887">
              <w:t>1</w:t>
            </w:r>
          </w:p>
        </w:tc>
        <w:tc>
          <w:tcPr>
            <w:tcW w:w="420" w:type="dxa"/>
          </w:tcPr>
          <w:p w14:paraId="6DFA6EDE" w14:textId="77777777" w:rsidR="00FC7E52" w:rsidRPr="00AA6887" w:rsidRDefault="00FC7E52" w:rsidP="00DD54CD">
            <w:pPr>
              <w:pStyle w:val="TAC"/>
            </w:pPr>
            <w:r w:rsidRPr="00AA6887">
              <w:t>1</w:t>
            </w:r>
          </w:p>
        </w:tc>
        <w:tc>
          <w:tcPr>
            <w:tcW w:w="421" w:type="dxa"/>
          </w:tcPr>
          <w:p w14:paraId="3B7C2187" w14:textId="77777777" w:rsidR="00FC7E52" w:rsidRPr="00AA6887" w:rsidRDefault="00FC7E52" w:rsidP="00DD54CD">
            <w:pPr>
              <w:pStyle w:val="TAC"/>
            </w:pPr>
            <w:r w:rsidRPr="00AA6887">
              <w:t>1</w:t>
            </w:r>
          </w:p>
        </w:tc>
        <w:tc>
          <w:tcPr>
            <w:tcW w:w="421" w:type="dxa"/>
          </w:tcPr>
          <w:p w14:paraId="241EFAA8" w14:textId="77777777" w:rsidR="00FC7E52" w:rsidRPr="00AA6887" w:rsidRDefault="00FC7E52" w:rsidP="00DD54CD">
            <w:pPr>
              <w:pStyle w:val="TAC"/>
            </w:pPr>
            <w:r w:rsidRPr="00AA6887">
              <w:t>1</w:t>
            </w:r>
          </w:p>
        </w:tc>
        <w:tc>
          <w:tcPr>
            <w:tcW w:w="420" w:type="dxa"/>
          </w:tcPr>
          <w:p w14:paraId="5382C4DD" w14:textId="77777777" w:rsidR="00FC7E52" w:rsidRPr="00AA6887" w:rsidRDefault="00FC7E52" w:rsidP="00DD54CD">
            <w:pPr>
              <w:pStyle w:val="TAC"/>
            </w:pPr>
            <w:r w:rsidRPr="00AA6887">
              <w:t>1</w:t>
            </w:r>
          </w:p>
        </w:tc>
        <w:tc>
          <w:tcPr>
            <w:tcW w:w="2496" w:type="dxa"/>
            <w:shd w:val="clear" w:color="auto" w:fill="auto"/>
          </w:tcPr>
          <w:p w14:paraId="5AC73736" w14:textId="77777777" w:rsidR="00FC7E52" w:rsidRPr="00AA6887" w:rsidRDefault="00FC7E52" w:rsidP="00DD54CD">
            <w:pPr>
              <w:pStyle w:val="TAL"/>
            </w:pPr>
            <w:r w:rsidRPr="00AA6887">
              <w:t>(63*360/64)° CCW rotation</w:t>
            </w:r>
          </w:p>
        </w:tc>
        <w:tc>
          <w:tcPr>
            <w:tcW w:w="1734" w:type="dxa"/>
          </w:tcPr>
          <w:p w14:paraId="279E0629" w14:textId="77777777" w:rsidR="00FC7E52" w:rsidRPr="00AA6887" w:rsidRDefault="00FC7E52" w:rsidP="00DD54CD">
            <w:pPr>
              <w:pStyle w:val="TAL"/>
            </w:pPr>
            <w:r w:rsidRPr="00AA6887">
              <w:t>(360/64)° CCW rotation</w:t>
            </w:r>
          </w:p>
        </w:tc>
      </w:tr>
    </w:tbl>
    <w:p w14:paraId="7D08763B" w14:textId="77777777" w:rsidR="00FC7E52" w:rsidRPr="00567618" w:rsidRDefault="00FC7E52" w:rsidP="00FC7E52">
      <w:pPr>
        <w:pStyle w:val="FP"/>
      </w:pPr>
    </w:p>
    <w:p w14:paraId="48ACB76F" w14:textId="77777777" w:rsidR="00FC7E52" w:rsidRPr="00567618" w:rsidRDefault="00FC7E52" w:rsidP="00FC7E52">
      <w:r w:rsidRPr="00567618">
        <w:t xml:space="preserve">The sending MTSI client in the terminal using a camera as source and equipped with appropriate orientation sensor(s) should compute the image orientation from the sensor(s) that indicate the rotation of the device with respect to the default camera orientation. It is recommended that appropriate </w:t>
      </w:r>
      <w:r w:rsidRPr="00567618">
        <w:rPr>
          <w:lang w:eastAsia="ko-KR"/>
        </w:rPr>
        <w:t xml:space="preserve">filtering on the </w:t>
      </w:r>
      <w:r w:rsidRPr="00567618">
        <w:t>time and angular domain is applied onto the sensor’s indications to prevent a "ping-pong" effect between two quantization levels in the case where the measured value is fluctuating between two quantization levels. The sending MTSI client may choose to send any orientation information not necessarily based on orientation sensor(s).</w:t>
      </w:r>
    </w:p>
    <w:p w14:paraId="2505FCDC" w14:textId="77777777" w:rsidR="00FC7E52" w:rsidRPr="00567618" w:rsidRDefault="00FC7E52" w:rsidP="00FC7E52">
      <w:r w:rsidRPr="00567618">
        <w:t xml:space="preserve">For higher granularity CVO, a terminal shall send a report at least as frequently as it would have sent a 2-bit report. A report interval shorter than this requirement should only be used when the report contains a value that differs significantly from the previous report, i.e. after taking noise removal, sensor precision, and any other relevant factors into account. </w:t>
      </w:r>
    </w:p>
    <w:p w14:paraId="71C24E19" w14:textId="77777777" w:rsidR="00FC7E52" w:rsidRPr="00567618" w:rsidRDefault="00FC7E52" w:rsidP="00FC7E52">
      <w:r w:rsidRPr="00567618">
        <w:t>The rotation is a quantized value of the angle between the earth vertical projected onto the plane of the image as sent on the link and the image vertical. The earth vertical is a radial line starting at the center of the earth and passing through the depicted scene while the image vertical is a line passing from the middle of the bottom to the middle of the top of the image. For the case where the camera is pointing vertical or nearly vertical, the last valid value used for rotation should be used. In case there is no previous valid value, a suitable default value should be chosen.</w:t>
      </w:r>
    </w:p>
    <w:p w14:paraId="463B0E8A" w14:textId="77777777" w:rsidR="00FC7E52" w:rsidRPr="00567618" w:rsidRDefault="00FC7E52" w:rsidP="00FC7E52">
      <w:r w:rsidRPr="00567618">
        <w:t>When compensating for both rotation and flip at the receiving MTSI client, the operations shall be performed in the order of rotation compensation followed by flipping, because the order of flip and rotation operations matters when rotating 90° or 270°. The sending MTSI client shall correspondingly, when the transmitted image is both flipped and rotated, include information in the RTP Header Extension as if the transmitted image on the link was first flipped (mirrored) and then rotated, using an image perceived as upright (regardless if using portrait or landscape format) as starting point.</w:t>
      </w:r>
    </w:p>
    <w:p w14:paraId="62A9AEE7" w14:textId="77777777" w:rsidR="00FC7E52" w:rsidRPr="00567618" w:rsidRDefault="00FC7E52" w:rsidP="00FC7E52">
      <w:r w:rsidRPr="00567618">
        <w:t>The MTSI client shall add the payload bytes as defined in this clause onto the last RTP packet in each group of packets which make up a key frame (I-frame or IDR frame in H.264 (AVC), or an IRAP picture in H.265 (HEVC)). The MTSI client may also add the payload bytes onto the last RTP packet in each group of packets which make up another type of frame (e.g. a P-Frame) only if the current value is different from the previous value sent.</w:t>
      </w:r>
    </w:p>
    <w:p w14:paraId="22A7CDE7" w14:textId="77777777" w:rsidR="00FC7E52" w:rsidRPr="00567618" w:rsidRDefault="00FC7E52" w:rsidP="00FC7E52">
      <w:r w:rsidRPr="00567618">
        <w:t>If this is the only header extension present, a total of 8 bytes are appended to the RTP header, and the last packet in the sequence of RTP packets will be marked with both the marker bit and the Extension bit, as defined in RFC3550</w:t>
      </w:r>
      <w:r>
        <w:t> </w:t>
      </w:r>
      <w:r w:rsidRPr="00567618">
        <w:t xml:space="preserve">[9]. </w:t>
      </w:r>
    </w:p>
    <w:p w14:paraId="1A92E5AC" w14:textId="77777777" w:rsidR="00FC7E52" w:rsidRPr="00567618" w:rsidRDefault="00FC7E52" w:rsidP="00FC7E52">
      <w:r w:rsidRPr="00567618">
        <w:t>When CVO is not succesfully negotiated the MTSI clients are said to be in non-CVO operation. The sender in non-CVO operation should operate as follows to compensate for image rotation and potential misalignment.</w:t>
      </w:r>
    </w:p>
    <w:p w14:paraId="1081A74B" w14:textId="77777777" w:rsidR="00FC7E52" w:rsidRPr="00567618" w:rsidRDefault="00FC7E52" w:rsidP="00FC7E52">
      <w:r w:rsidRPr="00567618">
        <w:t>If the receiver has explicitly indicated support for both</w:t>
      </w:r>
      <w:r>
        <w:t> </w:t>
      </w:r>
      <w:r w:rsidRPr="00567618">
        <w:t>[x,y] and</w:t>
      </w:r>
      <w:r>
        <w:t> </w:t>
      </w:r>
      <w:r w:rsidRPr="00567618">
        <w:t>[y,x] resolutions via the imageattr attribute during SDP negotiation (see clause</w:t>
      </w:r>
      <w:r>
        <w:t> </w:t>
      </w:r>
      <w:r w:rsidRPr="00567618">
        <w:t xml:space="preserve">6.2.3.3 and an example in clause A.4.6), </w:t>
      </w:r>
      <w:r w:rsidRPr="00567618">
        <w:rPr>
          <w:lang w:eastAsia="ko-KR"/>
        </w:rPr>
        <w:t xml:space="preserve">and when video is negotiated for the session, </w:t>
      </w:r>
      <w:r w:rsidRPr="00567618">
        <w:t>the sender should rotate the image prior to video encoding and compensate image rotation by changing the signaled Sequence Parameter Set in the video bitstream between</w:t>
      </w:r>
      <w:r>
        <w:t> </w:t>
      </w:r>
      <w:r w:rsidRPr="00567618">
        <w:t>[x,y] and</w:t>
      </w:r>
      <w:r>
        <w:t> </w:t>
      </w:r>
      <w:r w:rsidRPr="00567618">
        <w:t xml:space="preserve">[y,x] as applicable. </w:t>
      </w:r>
    </w:p>
    <w:p w14:paraId="58FB9760" w14:textId="77777777" w:rsidR="00FC7E52" w:rsidRPr="00567618" w:rsidRDefault="00FC7E52" w:rsidP="00FC7E52">
      <w:r w:rsidRPr="00567618">
        <w:t>If the receiver has not explicitely indicated support for both</w:t>
      </w:r>
      <w:r>
        <w:t> </w:t>
      </w:r>
      <w:r w:rsidRPr="00567618">
        <w:t>[x,y] and</w:t>
      </w:r>
      <w:r>
        <w:t> </w:t>
      </w:r>
      <w:r w:rsidRPr="00567618">
        <w:t xml:space="preserve">[y,x] resolutions via the imageattr attribute during SDP negotiation, then the sender should apply rotation/padding/cropping/resizing prior to </w:t>
      </w:r>
      <w:r w:rsidRPr="00567618">
        <w:rPr>
          <w:lang w:eastAsia="ko-KR"/>
        </w:rPr>
        <w:t xml:space="preserve">video </w:t>
      </w:r>
      <w:r w:rsidRPr="00567618">
        <w:t xml:space="preserve">encoding as the sender </w:t>
      </w:r>
      <w:r w:rsidRPr="00567618">
        <w:rPr>
          <w:lang w:eastAsia="ko-KR"/>
        </w:rPr>
        <w:t>considers appropriate</w:t>
      </w:r>
      <w:r w:rsidRPr="00567618">
        <w:t xml:space="preserve"> while keeping the resolution unchanged. As for CVO operation, the sending MTSI client in the terminal using a camera as source and equipped with appropriate orientation sensor(s) should compute the image orientation from the </w:t>
      </w:r>
      <w:r w:rsidRPr="00567618">
        <w:rPr>
          <w:lang w:eastAsia="ko-KR"/>
        </w:rPr>
        <w:t xml:space="preserve">output of the </w:t>
      </w:r>
      <w:r w:rsidRPr="00567618">
        <w:t>sensor(s) that indicate</w:t>
      </w:r>
      <w:r w:rsidRPr="00567618">
        <w:rPr>
          <w:lang w:eastAsia="ko-KR"/>
        </w:rPr>
        <w:t>s</w:t>
      </w:r>
      <w:r w:rsidRPr="00567618">
        <w:t xml:space="preserve"> the rotation of the device with respect to the default camera orientation. It is recommended that appropriate filtering on the time and angular domain is applied onto the sensor’s </w:t>
      </w:r>
      <w:r w:rsidRPr="00567618">
        <w:lastRenderedPageBreak/>
        <w:t xml:space="preserve">indications to prevent a "ping-pong" effect in the case where the </w:t>
      </w:r>
      <w:r w:rsidRPr="00567618">
        <w:rPr>
          <w:lang w:eastAsia="ko-KR"/>
        </w:rPr>
        <w:t>measured value</w:t>
      </w:r>
      <w:r w:rsidRPr="00567618">
        <w:t xml:space="preserve"> is fluctuating </w:t>
      </w:r>
      <w:r w:rsidRPr="00567618">
        <w:rPr>
          <w:lang w:eastAsia="ko-KR"/>
        </w:rPr>
        <w:t>between</w:t>
      </w:r>
      <w:r w:rsidRPr="00567618">
        <w:t xml:space="preserve"> two quantization levels. The </w:t>
      </w:r>
      <w:r w:rsidRPr="00567618">
        <w:rPr>
          <w:lang w:eastAsia="ko-KR"/>
        </w:rPr>
        <w:t>decision of</w:t>
      </w:r>
      <w:r w:rsidRPr="00567618">
        <w:t xml:space="preserve"> MTSI client</w:t>
      </w:r>
      <w:r w:rsidRPr="00567618">
        <w:rPr>
          <w:lang w:eastAsia="ko-KR"/>
        </w:rPr>
        <w:t xml:space="preserve"> transmitting video</w:t>
      </w:r>
      <w:r w:rsidRPr="00567618">
        <w:t xml:space="preserve"> to change the image size need</w:t>
      </w:r>
      <w:r w:rsidRPr="00567618">
        <w:rPr>
          <w:lang w:eastAsia="ko-KR"/>
        </w:rPr>
        <w:t>s</w:t>
      </w:r>
      <w:r w:rsidRPr="00567618">
        <w:t xml:space="preserve"> not necessarily be based on input from orientation sensor(s).</w:t>
      </w:r>
    </w:p>
    <w:p w14:paraId="46EB2161" w14:textId="77777777" w:rsidR="00FC7E52" w:rsidRPr="00567618" w:rsidRDefault="00FC7E52" w:rsidP="00FC7E52">
      <w:pPr>
        <w:pStyle w:val="Heading3"/>
      </w:pPr>
      <w:bookmarkStart w:id="1035" w:name="_CR7_4_6"/>
      <w:bookmarkStart w:id="1036" w:name="_Toc26369268"/>
      <w:bookmarkStart w:id="1037" w:name="_Toc36227150"/>
      <w:bookmarkStart w:id="1038" w:name="_Toc36228165"/>
      <w:bookmarkStart w:id="1039" w:name="_Toc36228792"/>
      <w:bookmarkStart w:id="1040" w:name="_Toc68847111"/>
      <w:bookmarkStart w:id="1041" w:name="_Toc74611046"/>
      <w:bookmarkStart w:id="1042" w:name="_Toc75566325"/>
      <w:bookmarkStart w:id="1043" w:name="_Toc89789876"/>
      <w:bookmarkStart w:id="1044" w:name="_Toc99466512"/>
      <w:bookmarkStart w:id="1045" w:name="_Toc216799339"/>
      <w:bookmarkEnd w:id="1035"/>
      <w:r w:rsidRPr="00567618">
        <w:t>7.4.6</w:t>
      </w:r>
      <w:r w:rsidRPr="00567618">
        <w:tab/>
        <w:t>RTP Retransmission</w:t>
      </w:r>
      <w:bookmarkEnd w:id="1036"/>
      <w:bookmarkEnd w:id="1037"/>
      <w:bookmarkEnd w:id="1038"/>
      <w:bookmarkEnd w:id="1039"/>
      <w:bookmarkEnd w:id="1040"/>
      <w:bookmarkEnd w:id="1041"/>
      <w:bookmarkEnd w:id="1042"/>
      <w:bookmarkEnd w:id="1043"/>
      <w:bookmarkEnd w:id="1044"/>
      <w:bookmarkEnd w:id="1045"/>
    </w:p>
    <w:p w14:paraId="456C6878" w14:textId="77777777" w:rsidR="00FC7E52" w:rsidRPr="00567618" w:rsidRDefault="00FC7E52" w:rsidP="00FC7E52">
      <w:r w:rsidRPr="00567618">
        <w:t>AVPF NACK messages are used by MTSI clients to indicate non-received RTP packets for video (see clause</w:t>
      </w:r>
      <w:r>
        <w:t> </w:t>
      </w:r>
      <w:r w:rsidRPr="00567618">
        <w:t xml:space="preserve">7.3.3). The RTP Retransmission Payload Format </w:t>
      </w:r>
      <w:r>
        <w:t>RFC </w:t>
      </w:r>
      <w:r w:rsidRPr="00567618">
        <w:t>4588</w:t>
      </w:r>
      <w:r>
        <w:t> </w:t>
      </w:r>
      <w:r w:rsidRPr="00567618">
        <w:t>[140] supports retransmission of lost packets based on NACK feedback. Retransmission is useful if retransmitted packets arrive within the end to end delay requirements of the system. It is suitable for low RTT networks with relatively low observed packet loss</w:t>
      </w:r>
      <w:r>
        <w:t> </w:t>
      </w:r>
      <w:r w:rsidRPr="00567618">
        <w:t xml:space="preserve">[142]. If support for RTP retransmission payload format has been negotiated, the receivers shall support handling of RTP retransmission packets defined in </w:t>
      </w:r>
      <w:r>
        <w:t>RFC </w:t>
      </w:r>
      <w:r w:rsidRPr="00567618">
        <w:t xml:space="preserve">4588 sent using SSRC multiplexing. Similarly, senders shall use RTP retransmission packets defined in </w:t>
      </w:r>
      <w:r>
        <w:t>RFC </w:t>
      </w:r>
      <w:r w:rsidRPr="00567618">
        <w:t>4588 for packets it retransmits using SSRC multiplexing.</w:t>
      </w:r>
    </w:p>
    <w:p w14:paraId="6AF0A273" w14:textId="77777777" w:rsidR="00FC7E52" w:rsidRPr="00567618" w:rsidRDefault="00FC7E52" w:rsidP="00FC7E52">
      <w:pPr>
        <w:pStyle w:val="Heading3"/>
      </w:pPr>
      <w:bookmarkStart w:id="1046" w:name="_CR7_4_7"/>
      <w:bookmarkStart w:id="1047" w:name="_Toc26369269"/>
      <w:bookmarkStart w:id="1048" w:name="_Toc36227151"/>
      <w:bookmarkStart w:id="1049" w:name="_Toc36228166"/>
      <w:bookmarkStart w:id="1050" w:name="_Toc36228793"/>
      <w:bookmarkStart w:id="1051" w:name="_Toc68847112"/>
      <w:bookmarkStart w:id="1052" w:name="_Toc74611047"/>
      <w:bookmarkStart w:id="1053" w:name="_Toc75566326"/>
      <w:bookmarkStart w:id="1054" w:name="_Toc89789877"/>
      <w:bookmarkStart w:id="1055" w:name="_Toc99466513"/>
      <w:bookmarkStart w:id="1056" w:name="_Toc216799340"/>
      <w:bookmarkEnd w:id="1046"/>
      <w:r w:rsidRPr="00567618">
        <w:t>7.4.7</w:t>
      </w:r>
      <w:r w:rsidRPr="00567618">
        <w:tab/>
        <w:t>Forward Error Correction (FEC)</w:t>
      </w:r>
      <w:bookmarkEnd w:id="1047"/>
      <w:bookmarkEnd w:id="1048"/>
      <w:bookmarkEnd w:id="1049"/>
      <w:bookmarkEnd w:id="1050"/>
      <w:bookmarkEnd w:id="1051"/>
      <w:bookmarkEnd w:id="1052"/>
      <w:bookmarkEnd w:id="1053"/>
      <w:bookmarkEnd w:id="1054"/>
      <w:bookmarkEnd w:id="1055"/>
      <w:bookmarkEnd w:id="1056"/>
    </w:p>
    <w:p w14:paraId="2C951455" w14:textId="77777777" w:rsidR="00FC7E52" w:rsidRPr="00567618" w:rsidRDefault="00FC7E52" w:rsidP="00FC7E52">
      <w:r w:rsidRPr="00567618">
        <w:t>Forward Error Correction (FEC) can provide effective error resiliency under certain packet loss and network RTT conditions</w:t>
      </w:r>
      <w:r>
        <w:t> </w:t>
      </w:r>
      <w:r w:rsidRPr="00567618">
        <w:t>[142].  If support for FEC is negotiated, then use of a separate SSRC multiplexed FEC stream with the RTP payload defined in</w:t>
      </w:r>
      <w:r>
        <w:t> </w:t>
      </w:r>
      <w:r w:rsidRPr="00567618">
        <w:t xml:space="preserve">[141] shall be supported at both the receiver and the sender. The receiver can demultiplex the incoming stream by the SSRC field and map it to the source by using the ssrc-group mechanism defined in </w:t>
      </w:r>
      <w:r>
        <w:t>RFC </w:t>
      </w:r>
      <w:r w:rsidRPr="00567618">
        <w:t>5956</w:t>
      </w:r>
      <w:r>
        <w:t> </w:t>
      </w:r>
      <w:r w:rsidRPr="00567618">
        <w:t>[143]. The systematic FEC scheme defined in</w:t>
      </w:r>
      <w:r>
        <w:t> </w:t>
      </w:r>
      <w:r w:rsidRPr="00567618">
        <w:t>[141] is a flexible parity FEC scheme that supports various signalling of source packets used to generate the parity packets.</w:t>
      </w:r>
    </w:p>
    <w:p w14:paraId="6E39D2C6" w14:textId="77777777" w:rsidR="00FC7E52" w:rsidRPr="00567618" w:rsidRDefault="00FC7E52" w:rsidP="00FC7E52">
      <w:r w:rsidRPr="00567618">
        <w:t>Other types of FEC schemes may be supported. The use of a particular FEC sheme shall be negotiated before it is used.</w:t>
      </w:r>
    </w:p>
    <w:p w14:paraId="3B57E43A" w14:textId="77777777" w:rsidR="00FC7E52" w:rsidRPr="00567618" w:rsidRDefault="00FC7E52" w:rsidP="00FC7E52">
      <w:pPr>
        <w:pStyle w:val="Heading3"/>
        <w:rPr>
          <w:rFonts w:cs="Arial"/>
          <w:szCs w:val="28"/>
        </w:rPr>
      </w:pPr>
      <w:bookmarkStart w:id="1057" w:name="_CR7_4_8"/>
      <w:bookmarkStart w:id="1058" w:name="_Toc99466514"/>
      <w:bookmarkStart w:id="1059" w:name="_Toc216799341"/>
      <w:bookmarkEnd w:id="1057"/>
      <w:r w:rsidRPr="00567618">
        <w:t>7.4.8</w:t>
      </w:r>
      <w:r w:rsidRPr="00567618">
        <w:tab/>
        <w:t>Still Images</w:t>
      </w:r>
      <w:bookmarkEnd w:id="1058"/>
      <w:bookmarkEnd w:id="1059"/>
    </w:p>
    <w:p w14:paraId="35DB46EF" w14:textId="77777777" w:rsidR="00FC7E52" w:rsidRPr="00567618" w:rsidRDefault="00FC7E52" w:rsidP="00FC7E52">
      <w:pPr>
        <w:rPr>
          <w:noProof/>
        </w:rPr>
      </w:pPr>
      <w:r w:rsidRPr="00567618">
        <w:t>The RTP payload format for HEVC as defined in</w:t>
      </w:r>
      <w:r>
        <w:t> </w:t>
      </w:r>
      <w:r w:rsidRPr="00567618">
        <w:t xml:space="preserve">[120] shall be used for the delivery of images and image sequences. </w:t>
      </w:r>
    </w:p>
    <w:p w14:paraId="383D0BB4" w14:textId="77777777" w:rsidR="00FC7E52" w:rsidRPr="00567618" w:rsidRDefault="00FC7E52" w:rsidP="00FC7E52">
      <w:r w:rsidRPr="00567618">
        <w:t>NOTE 1: The time distance between RTP timestamps for HEVC encoded images/image sequence may be very varying and very long compared to typical HEVC encoded video, in the order of several seconds.</w:t>
      </w:r>
    </w:p>
    <w:p w14:paraId="18F6B9CE" w14:textId="77777777" w:rsidR="00FC7E52" w:rsidRPr="00567618" w:rsidRDefault="00FC7E52" w:rsidP="00FC7E52">
      <w:pPr>
        <w:pStyle w:val="Heading2"/>
      </w:pPr>
      <w:bookmarkStart w:id="1060" w:name="_CR7_5"/>
      <w:bookmarkStart w:id="1061" w:name="_Toc26369270"/>
      <w:bookmarkStart w:id="1062" w:name="_Toc36227152"/>
      <w:bookmarkStart w:id="1063" w:name="_Toc36228167"/>
      <w:bookmarkStart w:id="1064" w:name="_Toc36228794"/>
      <w:bookmarkStart w:id="1065" w:name="_Toc68847113"/>
      <w:bookmarkStart w:id="1066" w:name="_Toc74611048"/>
      <w:bookmarkStart w:id="1067" w:name="_Toc75566327"/>
      <w:bookmarkStart w:id="1068" w:name="_Toc89789878"/>
      <w:bookmarkStart w:id="1069" w:name="_Toc99466515"/>
      <w:bookmarkStart w:id="1070" w:name="_Toc216799342"/>
      <w:bookmarkEnd w:id="1060"/>
      <w:r w:rsidRPr="00567618">
        <w:t>7.5</w:t>
      </w:r>
      <w:r w:rsidRPr="00567618">
        <w:tab/>
        <w:t>Media flow</w:t>
      </w:r>
      <w:bookmarkEnd w:id="1061"/>
      <w:bookmarkEnd w:id="1062"/>
      <w:bookmarkEnd w:id="1063"/>
      <w:bookmarkEnd w:id="1064"/>
      <w:bookmarkEnd w:id="1065"/>
      <w:bookmarkEnd w:id="1066"/>
      <w:bookmarkEnd w:id="1067"/>
      <w:bookmarkEnd w:id="1068"/>
      <w:bookmarkEnd w:id="1069"/>
      <w:bookmarkEnd w:id="1070"/>
    </w:p>
    <w:p w14:paraId="4C42DD44" w14:textId="77777777" w:rsidR="00FC7E52" w:rsidRPr="00567618" w:rsidRDefault="00FC7E52" w:rsidP="00FC7E52">
      <w:pPr>
        <w:pStyle w:val="Heading3"/>
      </w:pPr>
      <w:bookmarkStart w:id="1071" w:name="_CR7_5_1"/>
      <w:bookmarkStart w:id="1072" w:name="_Toc26369271"/>
      <w:bookmarkStart w:id="1073" w:name="_Toc36227153"/>
      <w:bookmarkStart w:id="1074" w:name="_Toc36228168"/>
      <w:bookmarkStart w:id="1075" w:name="_Toc36228795"/>
      <w:bookmarkStart w:id="1076" w:name="_Toc68847114"/>
      <w:bookmarkStart w:id="1077" w:name="_Toc74611049"/>
      <w:bookmarkStart w:id="1078" w:name="_Toc75566328"/>
      <w:bookmarkStart w:id="1079" w:name="_Toc89789879"/>
      <w:bookmarkStart w:id="1080" w:name="_Toc99466516"/>
      <w:bookmarkStart w:id="1081" w:name="_Toc216799343"/>
      <w:bookmarkEnd w:id="1071"/>
      <w:r w:rsidRPr="00567618">
        <w:t>7.5.1</w:t>
      </w:r>
      <w:r w:rsidRPr="00567618">
        <w:tab/>
        <w:t>General</w:t>
      </w:r>
      <w:bookmarkEnd w:id="1072"/>
      <w:bookmarkEnd w:id="1073"/>
      <w:bookmarkEnd w:id="1074"/>
      <w:bookmarkEnd w:id="1075"/>
      <w:bookmarkEnd w:id="1076"/>
      <w:bookmarkEnd w:id="1077"/>
      <w:bookmarkEnd w:id="1078"/>
      <w:bookmarkEnd w:id="1079"/>
      <w:bookmarkEnd w:id="1080"/>
      <w:bookmarkEnd w:id="1081"/>
    </w:p>
    <w:p w14:paraId="3C2F53D8" w14:textId="77777777" w:rsidR="00FC7E52" w:rsidRPr="00567618" w:rsidRDefault="00FC7E52" w:rsidP="00FC7E52">
      <w:r w:rsidRPr="00567618">
        <w:t>This clause contains considerations on how to use media in RTP, packetization guidelines, and other transport considerations. The use of ECN for RTP sessions is also described for speech in this clause.</w:t>
      </w:r>
    </w:p>
    <w:p w14:paraId="7EB04CA6" w14:textId="77777777" w:rsidR="00FC7E52" w:rsidRPr="00567618" w:rsidRDefault="00FC7E52" w:rsidP="00FC7E52">
      <w:r w:rsidRPr="00567618">
        <w:t>The general handling of bitrate variations is described in clause</w:t>
      </w:r>
      <w:r>
        <w:t> </w:t>
      </w:r>
      <w:r w:rsidRPr="00567618">
        <w:t>7.5.5.1. Media specific handling is described in clause</w:t>
      </w:r>
      <w:r>
        <w:t> </w:t>
      </w:r>
      <w:r w:rsidRPr="00567618">
        <w:t>7.5.5.2 for video.</w:t>
      </w:r>
    </w:p>
    <w:p w14:paraId="4C796B93" w14:textId="77777777" w:rsidR="00FC7E52" w:rsidRPr="00567618" w:rsidRDefault="00FC7E52" w:rsidP="00FC7E52">
      <w:pPr>
        <w:pStyle w:val="Heading3"/>
      </w:pPr>
      <w:bookmarkStart w:id="1082" w:name="_CR7_5_2"/>
      <w:bookmarkStart w:id="1083" w:name="_Toc26369272"/>
      <w:bookmarkStart w:id="1084" w:name="_Toc36227154"/>
      <w:bookmarkStart w:id="1085" w:name="_Toc36228169"/>
      <w:bookmarkStart w:id="1086" w:name="_Toc36228796"/>
      <w:bookmarkStart w:id="1087" w:name="_Toc68847115"/>
      <w:bookmarkStart w:id="1088" w:name="_Toc74611050"/>
      <w:bookmarkStart w:id="1089" w:name="_Toc75566329"/>
      <w:bookmarkStart w:id="1090" w:name="_Toc89789880"/>
      <w:bookmarkStart w:id="1091" w:name="_Toc99466517"/>
      <w:bookmarkStart w:id="1092" w:name="_Toc216799344"/>
      <w:bookmarkEnd w:id="1082"/>
      <w:r w:rsidRPr="00567618">
        <w:t>7.5.2</w:t>
      </w:r>
      <w:r w:rsidRPr="00567618">
        <w:tab/>
        <w:t>Media specific</w:t>
      </w:r>
      <w:bookmarkEnd w:id="1083"/>
      <w:bookmarkEnd w:id="1084"/>
      <w:bookmarkEnd w:id="1085"/>
      <w:bookmarkEnd w:id="1086"/>
      <w:bookmarkEnd w:id="1087"/>
      <w:bookmarkEnd w:id="1088"/>
      <w:bookmarkEnd w:id="1089"/>
      <w:bookmarkEnd w:id="1090"/>
      <w:bookmarkEnd w:id="1091"/>
      <w:bookmarkEnd w:id="1092"/>
    </w:p>
    <w:p w14:paraId="6920B633" w14:textId="77777777" w:rsidR="00FC7E52" w:rsidRPr="00567618" w:rsidRDefault="00FC7E52" w:rsidP="00FC7E52">
      <w:pPr>
        <w:pStyle w:val="Heading4"/>
      </w:pPr>
      <w:bookmarkStart w:id="1093" w:name="_CR7_5_2_1"/>
      <w:bookmarkStart w:id="1094" w:name="_Toc26369273"/>
      <w:bookmarkStart w:id="1095" w:name="_Toc36227155"/>
      <w:bookmarkStart w:id="1096" w:name="_Toc36228170"/>
      <w:bookmarkStart w:id="1097" w:name="_Toc36228797"/>
      <w:bookmarkStart w:id="1098" w:name="_Toc68847116"/>
      <w:bookmarkStart w:id="1099" w:name="_Toc74611051"/>
      <w:bookmarkStart w:id="1100" w:name="_Toc75566330"/>
      <w:bookmarkStart w:id="1101" w:name="_Toc89789881"/>
      <w:bookmarkStart w:id="1102" w:name="_Toc99466518"/>
      <w:bookmarkStart w:id="1103" w:name="_Toc216799345"/>
      <w:bookmarkEnd w:id="1093"/>
      <w:r w:rsidRPr="00567618">
        <w:t>7.5.2.1</w:t>
      </w:r>
      <w:r w:rsidRPr="00567618">
        <w:tab/>
        <w:t>Speech</w:t>
      </w:r>
      <w:bookmarkEnd w:id="1094"/>
      <w:bookmarkEnd w:id="1095"/>
      <w:bookmarkEnd w:id="1096"/>
      <w:bookmarkEnd w:id="1097"/>
      <w:bookmarkEnd w:id="1098"/>
      <w:bookmarkEnd w:id="1099"/>
      <w:bookmarkEnd w:id="1100"/>
      <w:bookmarkEnd w:id="1101"/>
      <w:bookmarkEnd w:id="1102"/>
      <w:bookmarkEnd w:id="1103"/>
    </w:p>
    <w:p w14:paraId="26FAAD87" w14:textId="77777777" w:rsidR="00FC7E52" w:rsidRPr="00567618" w:rsidRDefault="00FC7E52" w:rsidP="00FC7E52">
      <w:pPr>
        <w:pStyle w:val="Heading5"/>
      </w:pPr>
      <w:bookmarkStart w:id="1104" w:name="_CR7_5_2_1_1"/>
      <w:bookmarkStart w:id="1105" w:name="_Toc26369274"/>
      <w:bookmarkStart w:id="1106" w:name="_Toc36227156"/>
      <w:bookmarkStart w:id="1107" w:name="_Toc36228171"/>
      <w:bookmarkStart w:id="1108" w:name="_Toc36228798"/>
      <w:bookmarkStart w:id="1109" w:name="_Toc68847117"/>
      <w:bookmarkStart w:id="1110" w:name="_Toc74611052"/>
      <w:bookmarkStart w:id="1111" w:name="_Toc75566331"/>
      <w:bookmarkStart w:id="1112" w:name="_Toc89789882"/>
      <w:bookmarkStart w:id="1113" w:name="_Toc99466519"/>
      <w:bookmarkStart w:id="1114" w:name="_Toc216799346"/>
      <w:bookmarkEnd w:id="1104"/>
      <w:r w:rsidRPr="00567618">
        <w:t>7.5.2.1.1</w:t>
      </w:r>
      <w:r w:rsidRPr="00567618">
        <w:tab/>
        <w:t>General</w:t>
      </w:r>
      <w:bookmarkEnd w:id="1105"/>
      <w:bookmarkEnd w:id="1106"/>
      <w:bookmarkEnd w:id="1107"/>
      <w:bookmarkEnd w:id="1108"/>
      <w:bookmarkEnd w:id="1109"/>
      <w:bookmarkEnd w:id="1110"/>
      <w:bookmarkEnd w:id="1111"/>
      <w:bookmarkEnd w:id="1112"/>
      <w:bookmarkEnd w:id="1113"/>
      <w:bookmarkEnd w:id="1114"/>
    </w:p>
    <w:p w14:paraId="79DFD634" w14:textId="77777777" w:rsidR="00FC7E52" w:rsidRPr="00567618" w:rsidRDefault="00FC7E52" w:rsidP="00FC7E52">
      <w:r w:rsidRPr="00567618">
        <w:t>This clause describes how the speech media should be packetized during a session. It includes definitions both for the cases where the access type is known and one default operation for the case when the access type is not known.</w:t>
      </w:r>
    </w:p>
    <w:p w14:paraId="1B2971A5" w14:textId="77777777" w:rsidR="00FC7E52" w:rsidRPr="00567618" w:rsidRDefault="00FC7E52" w:rsidP="00FC7E52">
      <w:r w:rsidRPr="00567618">
        <w:t>Requirements for transmission of DTMF events are described in Annex G.</w:t>
      </w:r>
    </w:p>
    <w:p w14:paraId="1FF97806" w14:textId="77777777" w:rsidR="00FC7E52" w:rsidRPr="00567618" w:rsidRDefault="00FC7E52" w:rsidP="00FC7E52">
      <w:pPr>
        <w:pStyle w:val="Heading5"/>
      </w:pPr>
      <w:bookmarkStart w:id="1115" w:name="_CR7_5_2_1_2"/>
      <w:bookmarkStart w:id="1116" w:name="_Toc26369275"/>
      <w:bookmarkStart w:id="1117" w:name="_Toc36227157"/>
      <w:bookmarkStart w:id="1118" w:name="_Toc36228172"/>
      <w:bookmarkStart w:id="1119" w:name="_Toc36228799"/>
      <w:bookmarkStart w:id="1120" w:name="_Toc68847118"/>
      <w:bookmarkStart w:id="1121" w:name="_Toc74611053"/>
      <w:bookmarkStart w:id="1122" w:name="_Toc75566332"/>
      <w:bookmarkStart w:id="1123" w:name="_Toc89789883"/>
      <w:bookmarkStart w:id="1124" w:name="_Toc99466520"/>
      <w:bookmarkStart w:id="1125" w:name="_Toc216799347"/>
      <w:bookmarkEnd w:id="1115"/>
      <w:r w:rsidRPr="00567618">
        <w:lastRenderedPageBreak/>
        <w:t>7.5.2.1.2</w:t>
      </w:r>
      <w:r w:rsidRPr="00567618">
        <w:tab/>
        <w:t>Default operation</w:t>
      </w:r>
      <w:bookmarkEnd w:id="1116"/>
      <w:bookmarkEnd w:id="1117"/>
      <w:bookmarkEnd w:id="1118"/>
      <w:bookmarkEnd w:id="1119"/>
      <w:bookmarkEnd w:id="1120"/>
      <w:bookmarkEnd w:id="1121"/>
      <w:bookmarkEnd w:id="1122"/>
      <w:bookmarkEnd w:id="1123"/>
      <w:bookmarkEnd w:id="1124"/>
      <w:bookmarkEnd w:id="1125"/>
    </w:p>
    <w:p w14:paraId="407E30AF" w14:textId="77777777" w:rsidR="00FC7E52" w:rsidRPr="00567618" w:rsidRDefault="00FC7E52" w:rsidP="00FC7E52">
      <w:pPr>
        <w:pStyle w:val="H6"/>
      </w:pPr>
      <w:bookmarkStart w:id="1126" w:name="_Toc26369276"/>
      <w:bookmarkStart w:id="1127" w:name="_Toc36227158"/>
      <w:bookmarkStart w:id="1128" w:name="_Toc36228173"/>
      <w:bookmarkStart w:id="1129" w:name="_Toc36228800"/>
      <w:bookmarkStart w:id="1130" w:name="_Toc68847119"/>
      <w:bookmarkStart w:id="1131" w:name="_Toc74611054"/>
      <w:bookmarkStart w:id="1132" w:name="_Toc75566333"/>
      <w:bookmarkStart w:id="1133" w:name="_Toc89789884"/>
      <w:bookmarkStart w:id="1134" w:name="_Toc99466521"/>
      <w:bookmarkStart w:id="1135" w:name="_CR7_5_2_1_2_1"/>
      <w:r w:rsidRPr="00567618">
        <w:t>7.5.2.1.2.1</w:t>
      </w:r>
      <w:r w:rsidRPr="00567618">
        <w:tab/>
        <w:t>General</w:t>
      </w:r>
      <w:bookmarkEnd w:id="1126"/>
      <w:bookmarkEnd w:id="1127"/>
      <w:bookmarkEnd w:id="1128"/>
      <w:bookmarkEnd w:id="1129"/>
      <w:bookmarkEnd w:id="1130"/>
      <w:bookmarkEnd w:id="1131"/>
      <w:bookmarkEnd w:id="1132"/>
      <w:bookmarkEnd w:id="1133"/>
      <w:bookmarkEnd w:id="1134"/>
    </w:p>
    <w:bookmarkEnd w:id="1135"/>
    <w:p w14:paraId="441E6D62" w14:textId="77777777" w:rsidR="00FC7E52" w:rsidRPr="00567618" w:rsidRDefault="00FC7E52" w:rsidP="00FC7E52">
      <w:r w:rsidRPr="00567618">
        <w:t>When the radio access bearer technology is not known to the MTSI client, the default encapsulation parameters defined in Table 7.1 shall be used.</w:t>
      </w:r>
    </w:p>
    <w:p w14:paraId="5E573133" w14:textId="77777777" w:rsidR="00FC7E52" w:rsidRPr="00567618" w:rsidRDefault="00FC7E52" w:rsidP="00FC7E52">
      <w:r w:rsidRPr="00567618">
        <w:t>The codec modes and the other codec parameters (mode-change-capability, mode-change-period, mode-change-neighbor, etc), applicable for each session, are negotiated as described in clauses 6.2.2.2 and 6.2.2.3.</w:t>
      </w:r>
    </w:p>
    <w:p w14:paraId="5207613F" w14:textId="77777777" w:rsidR="00FC7E52" w:rsidRPr="00567618" w:rsidRDefault="00FC7E52" w:rsidP="00FC7E52">
      <w:r w:rsidRPr="00567618">
        <w:t>When transmitting AMR or AMR-WB encoded media, codec mode changes should be aligned to every other frame border and should be performed to one of the neighbouring codec modes in the negotiated mode set, except for a MTSI media gateway, see clause</w:t>
      </w:r>
      <w:r>
        <w:t> </w:t>
      </w:r>
      <w:r w:rsidRPr="00567618">
        <w:t>12.3.1.1. In the transmitted media, the highest codec mode of the negotiated mode-set (or of all modes, if no mode-set was included in the SDP answer) should be used, unless it is restricted by the most recently received CMR. In the received media, codec mode changes shall be accepted at any frame border and to any codec mode within the negotiated mode set.</w:t>
      </w:r>
    </w:p>
    <w:p w14:paraId="002A8110" w14:textId="77777777" w:rsidR="00FC7E52" w:rsidRPr="00567618" w:rsidRDefault="00FC7E52" w:rsidP="00FC7E52">
      <w:r w:rsidRPr="00567618">
        <w:t>The bandwidth-efficient payload format should be used for AMR and AMR-WB encoded media unless the session setup determines that the octet-aligned payload format must be used.</w:t>
      </w:r>
    </w:p>
    <w:p w14:paraId="79A5E7C0" w14:textId="77777777" w:rsidR="00FC7E52" w:rsidRPr="00567618" w:rsidRDefault="00FC7E52" w:rsidP="00FC7E52">
      <w:r w:rsidRPr="00567618">
        <w:t>The adaptation of codec mode, aggregation and redundancy is defined in clause</w:t>
      </w:r>
      <w:r>
        <w:t> </w:t>
      </w:r>
      <w:r w:rsidRPr="00567618">
        <w:t>10.2.</w:t>
      </w:r>
    </w:p>
    <w:p w14:paraId="6CB89FA5" w14:textId="77777777" w:rsidR="00FC7E52" w:rsidRPr="00567618" w:rsidRDefault="00FC7E52" w:rsidP="00FC7E52">
      <w:pPr>
        <w:pStyle w:val="H6"/>
      </w:pPr>
      <w:bookmarkStart w:id="1136" w:name="_Toc26369277"/>
      <w:bookmarkStart w:id="1137" w:name="_Toc36227159"/>
      <w:bookmarkStart w:id="1138" w:name="_Toc36228174"/>
      <w:bookmarkStart w:id="1139" w:name="_Toc36228801"/>
      <w:bookmarkStart w:id="1140" w:name="_Toc68847120"/>
      <w:bookmarkStart w:id="1141" w:name="_Toc74611055"/>
      <w:bookmarkStart w:id="1142" w:name="_Toc75566334"/>
      <w:bookmarkStart w:id="1143" w:name="_Toc89789885"/>
      <w:bookmarkStart w:id="1144" w:name="_Toc99466522"/>
      <w:bookmarkStart w:id="1145" w:name="_CR7_5_2_1_2_2"/>
      <w:r w:rsidRPr="00567618">
        <w:t>7.5.2.1.2.2</w:t>
      </w:r>
      <w:r w:rsidRPr="00567618">
        <w:tab/>
        <w:t>Codec Mode Requests</w:t>
      </w:r>
      <w:bookmarkEnd w:id="1136"/>
      <w:bookmarkEnd w:id="1137"/>
      <w:bookmarkEnd w:id="1138"/>
      <w:bookmarkEnd w:id="1139"/>
      <w:bookmarkEnd w:id="1140"/>
      <w:bookmarkEnd w:id="1141"/>
      <w:bookmarkEnd w:id="1142"/>
      <w:bookmarkEnd w:id="1143"/>
      <w:bookmarkEnd w:id="1144"/>
    </w:p>
    <w:bookmarkEnd w:id="1145"/>
    <w:p w14:paraId="01D15E94" w14:textId="77777777" w:rsidR="00FC7E52" w:rsidRPr="00567618" w:rsidRDefault="00FC7E52" w:rsidP="00FC7E52">
      <w:r w:rsidRPr="00567618">
        <w:t>For AMR and AMR-WB, if the highest mode within the negotiated mode-set is acceptable for media reception, then the MTSI client in terminal shall either indicate that no codec mode request is present (i.e. value 15) or shall indicate the CMR value corresponding to the highest mode within the negotiated mode-set in the CMR bits in the AMR and/or AMR-WB payload format</w:t>
      </w:r>
      <w:r>
        <w:t> </w:t>
      </w:r>
      <w:r w:rsidRPr="00567618">
        <w:t>[28] in every outgoing RTP packet. Otherwise the highest acceptable mode within the negotiated mode-set shall be sent in CMR in each outgoing RTP packet.</w:t>
      </w:r>
    </w:p>
    <w:p w14:paraId="5825FAF4" w14:textId="77777777" w:rsidR="00FC7E52" w:rsidRPr="00567618" w:rsidRDefault="00FC7E52" w:rsidP="00FC7E52">
      <w:pPr>
        <w:pStyle w:val="NO"/>
        <w:keepLines w:val="0"/>
      </w:pPr>
      <w:r w:rsidRPr="00567618">
        <w:t>NOTE</w:t>
      </w:r>
      <w:r>
        <w:t> </w:t>
      </w:r>
      <w:r w:rsidRPr="00567618">
        <w:t>1:</w:t>
      </w:r>
      <w:r w:rsidRPr="00567618">
        <w:tab/>
        <w:t>The MTSI client sending CMR values relies on that the remote media-sender will not send media with higher codec modes than requested by CMR, after some reaction time (round trip delay). However the remote party can send with lower modes within the negotiated mode-set, because there could be other mode limiting effects in the voice path.</w:t>
      </w:r>
    </w:p>
    <w:p w14:paraId="44193C68" w14:textId="77777777" w:rsidR="00FC7E52" w:rsidRPr="00567618" w:rsidRDefault="00FC7E52" w:rsidP="00FC7E52">
      <w:r w:rsidRPr="00567618">
        <w:t>For AMR and AMR-WB, the MTSI client shall accept that the remote party sends with lower modes within the negotiated mode-set than requested by the CMR. The MTSI client shall follow each received CMR and shall not use higher modes in media-encoding than indicated by the most recently received CMR, while lower modes within the negotiated mode-set are allowed any time.</w:t>
      </w:r>
    </w:p>
    <w:p w14:paraId="172F437E" w14:textId="77777777" w:rsidR="00FC7E52" w:rsidRPr="00567618" w:rsidRDefault="00FC7E52" w:rsidP="00FC7E52">
      <w:pPr>
        <w:pStyle w:val="NO"/>
        <w:keepLines w:val="0"/>
      </w:pPr>
      <w:r w:rsidRPr="00567618">
        <w:t>NOTE</w:t>
      </w:r>
      <w:r>
        <w:t> </w:t>
      </w:r>
      <w:r w:rsidRPr="00567618">
        <w:t>2:</w:t>
      </w:r>
      <w:r w:rsidRPr="00567618">
        <w:tab/>
        <w:t>The codec modes in media-sending and media-receiving direction may differ in general. Received CMR values have no influence on or relation to received media-frames.</w:t>
      </w:r>
    </w:p>
    <w:p w14:paraId="0B3CE6DC" w14:textId="77777777" w:rsidR="00FC7E52" w:rsidRPr="00567618" w:rsidRDefault="00FC7E52" w:rsidP="00FC7E52">
      <w:r w:rsidRPr="00567618">
        <w:t>The MTSI client shall accept Codec Mode Requests signalled with the CMR bits in the AMR and/or AMR-WB payload format in every incoming RTP packet.</w:t>
      </w:r>
    </w:p>
    <w:p w14:paraId="3A712E3C" w14:textId="77777777" w:rsidR="00FC7E52" w:rsidRPr="00567618" w:rsidRDefault="00FC7E52" w:rsidP="00FC7E52">
      <w:pPr>
        <w:rPr>
          <w:lang w:eastAsia="ja-JP"/>
        </w:rPr>
      </w:pPr>
      <w:r w:rsidRPr="00567618">
        <w:t xml:space="preserve">For EVS, the CMR related procedures in subclause </w:t>
      </w:r>
      <w:r w:rsidRPr="00567618">
        <w:rPr>
          <w:lang w:eastAsia="ja-JP"/>
        </w:rPr>
        <w:t>A.2.2.1.1 of TS 26.445 [125] apply.</w:t>
      </w:r>
    </w:p>
    <w:p w14:paraId="23078300" w14:textId="77777777" w:rsidR="00FC7E52" w:rsidRPr="00567618" w:rsidRDefault="00FC7E52" w:rsidP="00FC7E52">
      <w:r w:rsidRPr="00567618">
        <w:t>If the MTSI client supports RTCP-APP packets, it shall also accept CMR in every incoming RTCP-APP packet.</w:t>
      </w:r>
    </w:p>
    <w:p w14:paraId="72394A40" w14:textId="77777777" w:rsidR="00FC7E52" w:rsidRPr="00567618" w:rsidRDefault="00FC7E52" w:rsidP="00FC7E52">
      <w:r w:rsidRPr="00567618">
        <w:t>The MTSI client shall follow each received CMR as soon as possible.</w:t>
      </w:r>
    </w:p>
    <w:p w14:paraId="1AE25C62" w14:textId="77777777" w:rsidR="00FC7E52" w:rsidRPr="00567618" w:rsidRDefault="00FC7E52" w:rsidP="00FC7E52">
      <w:pPr>
        <w:pStyle w:val="NO"/>
        <w:keepLines w:val="0"/>
      </w:pPr>
      <w:r w:rsidRPr="00567618">
        <w:t>NOTE</w:t>
      </w:r>
      <w:r>
        <w:t> </w:t>
      </w:r>
      <w:r w:rsidRPr="00567618">
        <w:t>3:</w:t>
      </w:r>
      <w:r w:rsidRPr="00567618">
        <w:tab/>
        <w:t>There is no upper limit defined for the reaction time; it is expected that typically the media-sender reacts within less than 40ms after the reception of a new CMR value.</w:t>
      </w:r>
    </w:p>
    <w:p w14:paraId="78FEDB10" w14:textId="77777777" w:rsidR="00FC7E52" w:rsidRPr="00567618" w:rsidRDefault="00FC7E52" w:rsidP="00FC7E52">
      <w:pPr>
        <w:pStyle w:val="H6"/>
      </w:pPr>
      <w:bookmarkStart w:id="1146" w:name="_Toc26369278"/>
      <w:bookmarkStart w:id="1147" w:name="_Toc36227160"/>
      <w:bookmarkStart w:id="1148" w:name="_Toc36228175"/>
      <w:bookmarkStart w:id="1149" w:name="_Toc36228802"/>
      <w:bookmarkStart w:id="1150" w:name="_Toc68847121"/>
      <w:bookmarkStart w:id="1151" w:name="_Toc74611056"/>
      <w:bookmarkStart w:id="1152" w:name="_Toc75566335"/>
      <w:bookmarkStart w:id="1153" w:name="_Toc89789886"/>
      <w:bookmarkStart w:id="1154" w:name="_Toc99466523"/>
      <w:bookmarkStart w:id="1155" w:name="_CR7_5_2_1_2_3"/>
      <w:r w:rsidRPr="00567618">
        <w:t>7.5.2.1.2.3</w:t>
      </w:r>
      <w:r w:rsidRPr="00567618">
        <w:tab/>
        <w:t>Frame aggregation and redundancy</w:t>
      </w:r>
      <w:bookmarkEnd w:id="1146"/>
      <w:bookmarkEnd w:id="1147"/>
      <w:bookmarkEnd w:id="1148"/>
      <w:bookmarkEnd w:id="1149"/>
      <w:bookmarkEnd w:id="1150"/>
      <w:bookmarkEnd w:id="1151"/>
      <w:bookmarkEnd w:id="1152"/>
      <w:bookmarkEnd w:id="1153"/>
      <w:bookmarkEnd w:id="1154"/>
    </w:p>
    <w:bookmarkEnd w:id="1155"/>
    <w:p w14:paraId="6426EF3E" w14:textId="77777777" w:rsidR="00FC7E52" w:rsidRPr="00567618" w:rsidRDefault="00FC7E52" w:rsidP="00FC7E52">
      <w:r w:rsidRPr="00567618">
        <w:t>The MTSI client should send one speech frame encapsulated in each RTP packet unless the session setup or adaptation request defines that the other MTSI client wants to receive another encapsulation variant.</w:t>
      </w:r>
    </w:p>
    <w:p w14:paraId="44B5163C" w14:textId="77777777" w:rsidR="00FC7E52" w:rsidRPr="00567618" w:rsidRDefault="00FC7E52" w:rsidP="00FC7E52">
      <w:r w:rsidRPr="00567618">
        <w:t>The MTSI client should request to receive one speech frame encapsulated in each RTP packet but shall accept any number of frames per RTP packet up to the maximum limit of 12 speech frames per RTP packet.</w:t>
      </w:r>
    </w:p>
    <w:p w14:paraId="7222C72C" w14:textId="77777777" w:rsidR="00FC7E52" w:rsidRPr="00567618" w:rsidRDefault="00FC7E52" w:rsidP="00FC7E52">
      <w:r w:rsidRPr="00567618">
        <w:t>For application-layer redundancy, see clause</w:t>
      </w:r>
      <w:r>
        <w:t> </w:t>
      </w:r>
      <w:r w:rsidRPr="00567618">
        <w:t>9.2.</w:t>
      </w:r>
    </w:p>
    <w:p w14:paraId="3B3FD8D9" w14:textId="77777777" w:rsidR="00FC7E52" w:rsidRPr="00567618" w:rsidRDefault="00FC7E52" w:rsidP="00FC7E52">
      <w:pPr>
        <w:pStyle w:val="Heading5"/>
      </w:pPr>
      <w:bookmarkStart w:id="1156" w:name="_CR7_5_2_1_3"/>
      <w:bookmarkStart w:id="1157" w:name="_Toc26369279"/>
      <w:bookmarkStart w:id="1158" w:name="_Toc36227161"/>
      <w:bookmarkStart w:id="1159" w:name="_Toc36228176"/>
      <w:bookmarkStart w:id="1160" w:name="_Toc36228803"/>
      <w:bookmarkStart w:id="1161" w:name="_Toc68847122"/>
      <w:bookmarkStart w:id="1162" w:name="_Toc74611057"/>
      <w:bookmarkStart w:id="1163" w:name="_Toc75566336"/>
      <w:bookmarkStart w:id="1164" w:name="_Toc89789887"/>
      <w:bookmarkStart w:id="1165" w:name="_Toc99466524"/>
      <w:bookmarkStart w:id="1166" w:name="_Toc216799348"/>
      <w:bookmarkEnd w:id="1156"/>
      <w:r w:rsidRPr="00567618">
        <w:lastRenderedPageBreak/>
        <w:t>7.5.2.1.3</w:t>
      </w:r>
      <w:r w:rsidRPr="00567618">
        <w:tab/>
        <w:t>HSPA</w:t>
      </w:r>
      <w:bookmarkEnd w:id="1157"/>
      <w:bookmarkEnd w:id="1158"/>
      <w:bookmarkEnd w:id="1159"/>
      <w:bookmarkEnd w:id="1160"/>
      <w:bookmarkEnd w:id="1161"/>
      <w:bookmarkEnd w:id="1162"/>
      <w:bookmarkEnd w:id="1163"/>
      <w:bookmarkEnd w:id="1164"/>
      <w:bookmarkEnd w:id="1165"/>
      <w:bookmarkEnd w:id="1166"/>
    </w:p>
    <w:p w14:paraId="1B6ECC09" w14:textId="77777777" w:rsidR="00FC7E52" w:rsidRPr="00567618" w:rsidRDefault="00FC7E52" w:rsidP="00FC7E52">
      <w:r w:rsidRPr="00567618">
        <w:t>Use default operation as defined in clause</w:t>
      </w:r>
      <w:r>
        <w:t> </w:t>
      </w:r>
      <w:r w:rsidRPr="00567618">
        <w:t>7.5.2.1.2.</w:t>
      </w:r>
    </w:p>
    <w:p w14:paraId="04962886" w14:textId="77777777" w:rsidR="00FC7E52" w:rsidRPr="00567618" w:rsidRDefault="00FC7E52" w:rsidP="00FC7E52">
      <w:pPr>
        <w:pStyle w:val="NO"/>
      </w:pPr>
      <w:r w:rsidRPr="00567618">
        <w:t>NOTE:</w:t>
      </w:r>
      <w:r w:rsidRPr="00567618">
        <w:tab/>
        <w:t>The RLC PDU sizes defined in TR</w:t>
      </w:r>
      <w:r>
        <w:t> </w:t>
      </w:r>
      <w:r w:rsidRPr="00567618">
        <w:t>25.993</w:t>
      </w:r>
      <w:r>
        <w:t> </w:t>
      </w:r>
      <w:r w:rsidRPr="00567618">
        <w:t>[33] have been optimized for the codec modes, payload formats and frame encapsulations defined in the default operation in clause</w:t>
      </w:r>
      <w:r>
        <w:t> </w:t>
      </w:r>
      <w:r w:rsidRPr="00567618">
        <w:t>7.5.2.1.2.</w:t>
      </w:r>
    </w:p>
    <w:p w14:paraId="0F9D5973" w14:textId="77777777" w:rsidR="00FC7E52" w:rsidRPr="00567618" w:rsidRDefault="00FC7E52" w:rsidP="00FC7E52">
      <w:pPr>
        <w:pStyle w:val="Heading5"/>
      </w:pPr>
      <w:bookmarkStart w:id="1167" w:name="_CR7_5_2_1_4"/>
      <w:bookmarkStart w:id="1168" w:name="_Toc26369280"/>
      <w:bookmarkStart w:id="1169" w:name="_Toc36227162"/>
      <w:bookmarkStart w:id="1170" w:name="_Toc36228177"/>
      <w:bookmarkStart w:id="1171" w:name="_Toc36228804"/>
      <w:bookmarkStart w:id="1172" w:name="_Toc68847123"/>
      <w:bookmarkStart w:id="1173" w:name="_Toc74611058"/>
      <w:bookmarkStart w:id="1174" w:name="_Toc75566337"/>
      <w:bookmarkStart w:id="1175" w:name="_Toc89789888"/>
      <w:bookmarkStart w:id="1176" w:name="_Toc99466525"/>
      <w:bookmarkStart w:id="1177" w:name="_Toc216799349"/>
      <w:bookmarkEnd w:id="1167"/>
      <w:r w:rsidRPr="00567618">
        <w:t>7.5.2.1.4</w:t>
      </w:r>
      <w:r w:rsidRPr="00567618">
        <w:tab/>
        <w:t>EGPRS</w:t>
      </w:r>
      <w:bookmarkEnd w:id="1168"/>
      <w:bookmarkEnd w:id="1169"/>
      <w:bookmarkEnd w:id="1170"/>
      <w:bookmarkEnd w:id="1171"/>
      <w:bookmarkEnd w:id="1172"/>
      <w:bookmarkEnd w:id="1173"/>
      <w:bookmarkEnd w:id="1174"/>
      <w:bookmarkEnd w:id="1175"/>
      <w:bookmarkEnd w:id="1176"/>
      <w:bookmarkEnd w:id="1177"/>
    </w:p>
    <w:p w14:paraId="227D502B" w14:textId="77777777" w:rsidR="00FC7E52" w:rsidRPr="00567618" w:rsidRDefault="00FC7E52" w:rsidP="00FC7E52">
      <w:r w:rsidRPr="00567618">
        <w:t>Use default operation as defined in clause</w:t>
      </w:r>
      <w:r>
        <w:t> </w:t>
      </w:r>
      <w:r w:rsidRPr="00567618">
        <w:t>7.5.2.1.2, except that the MTSI client in terminal</w:t>
      </w:r>
    </w:p>
    <w:p w14:paraId="3C794EB9" w14:textId="77777777" w:rsidR="00FC7E52" w:rsidRPr="00567618" w:rsidRDefault="00FC7E52" w:rsidP="00FC7E52">
      <w:pPr>
        <w:pStyle w:val="B1"/>
      </w:pPr>
      <w:r w:rsidRPr="00567618">
        <w:t>-</w:t>
      </w:r>
      <w:r w:rsidRPr="00567618">
        <w:tab/>
        <w:t>should send two speech frames encapsulated in each RTP packet unless the session setup or adaptation request defines that the other PS end-point want to receive another encapsulation variant;</w:t>
      </w:r>
    </w:p>
    <w:p w14:paraId="14CDE587" w14:textId="77777777" w:rsidR="00FC7E52" w:rsidRPr="00567618" w:rsidRDefault="00FC7E52" w:rsidP="00FC7E52">
      <w:pPr>
        <w:pStyle w:val="B1"/>
      </w:pPr>
      <w:r w:rsidRPr="00567618">
        <w:t>-</w:t>
      </w:r>
      <w:r w:rsidRPr="00567618">
        <w:tab/>
        <w:t>should request receiving two speech frames encapsulated in each RTP packet but shall accept any number of frames per RTP packet up to the maximum limit of 12 speech frames per RTP packet.</w:t>
      </w:r>
    </w:p>
    <w:p w14:paraId="39EB291C" w14:textId="77777777" w:rsidR="00FC7E52" w:rsidRPr="00567618" w:rsidRDefault="00FC7E52" w:rsidP="00FC7E52">
      <w:pPr>
        <w:pStyle w:val="Heading5"/>
      </w:pPr>
      <w:bookmarkStart w:id="1178" w:name="_CR7_5_2_1_5"/>
      <w:bookmarkStart w:id="1179" w:name="_Toc26369281"/>
      <w:bookmarkStart w:id="1180" w:name="_Toc36227163"/>
      <w:bookmarkStart w:id="1181" w:name="_Toc36228178"/>
      <w:bookmarkStart w:id="1182" w:name="_Toc36228805"/>
      <w:bookmarkStart w:id="1183" w:name="_Toc68847124"/>
      <w:bookmarkStart w:id="1184" w:name="_Toc74611059"/>
      <w:bookmarkStart w:id="1185" w:name="_Toc75566338"/>
      <w:bookmarkStart w:id="1186" w:name="_Toc89789889"/>
      <w:bookmarkStart w:id="1187" w:name="_Toc99466526"/>
      <w:bookmarkStart w:id="1188" w:name="_Toc216799350"/>
      <w:bookmarkEnd w:id="1178"/>
      <w:r w:rsidRPr="00567618">
        <w:t>7.5.2.1.5</w:t>
      </w:r>
      <w:r w:rsidRPr="00567618">
        <w:tab/>
        <w:t>GIP</w:t>
      </w:r>
      <w:bookmarkEnd w:id="1179"/>
      <w:bookmarkEnd w:id="1180"/>
      <w:bookmarkEnd w:id="1181"/>
      <w:bookmarkEnd w:id="1182"/>
      <w:bookmarkEnd w:id="1183"/>
      <w:bookmarkEnd w:id="1184"/>
      <w:bookmarkEnd w:id="1185"/>
      <w:bookmarkEnd w:id="1186"/>
      <w:bookmarkEnd w:id="1187"/>
      <w:bookmarkEnd w:id="1188"/>
    </w:p>
    <w:p w14:paraId="0D94F270" w14:textId="77777777" w:rsidR="00FC7E52" w:rsidRPr="00567618" w:rsidRDefault="00FC7E52" w:rsidP="00FC7E52">
      <w:r w:rsidRPr="00567618">
        <w:t>Use default operation as defined in clause</w:t>
      </w:r>
      <w:r>
        <w:t> </w:t>
      </w:r>
      <w:r w:rsidRPr="00567618">
        <w:t>7.5.2.1.2, except that the MTSI client in terminal:</w:t>
      </w:r>
    </w:p>
    <w:p w14:paraId="26256F4E" w14:textId="77777777" w:rsidR="00FC7E52" w:rsidRPr="00567618" w:rsidRDefault="00FC7E52" w:rsidP="00FC7E52">
      <w:pPr>
        <w:pStyle w:val="B1"/>
      </w:pPr>
      <w:r w:rsidRPr="00567618">
        <w:t>-</w:t>
      </w:r>
      <w:r w:rsidRPr="00567618">
        <w:tab/>
        <w:t>should send 0, 1, 2, 3 or 4 non-redundant speech frames encapsulated in each RTP packet unless the session setup or adaptation request defines that other PS end-point want to receive another encapsulation variant;</w:t>
      </w:r>
    </w:p>
    <w:p w14:paraId="052BDB28" w14:textId="77777777" w:rsidR="00FC7E52" w:rsidRPr="00567618" w:rsidRDefault="00FC7E52" w:rsidP="00FC7E52">
      <w:pPr>
        <w:pStyle w:val="B1"/>
      </w:pPr>
      <w:r w:rsidRPr="00567618">
        <w:t>-</w:t>
      </w:r>
      <w:r w:rsidRPr="00567618">
        <w:tab/>
        <w:t>should request receiving 1 to 4 speech frames in each RTP packet but shall accept any number of frames per RTP packet up to the maximum limit of 12 speech frames per RTP packet;</w:t>
      </w:r>
    </w:p>
    <w:p w14:paraId="7E833C82" w14:textId="77777777" w:rsidR="00FC7E52" w:rsidRPr="00567618" w:rsidRDefault="00FC7E52" w:rsidP="00FC7E52">
      <w:pPr>
        <w:pStyle w:val="B1"/>
      </w:pPr>
      <w:r w:rsidRPr="00567618">
        <w:t>-</w:t>
      </w:r>
      <w:r w:rsidRPr="00567618">
        <w:tab/>
        <w:t>may use application layer redundancy, in which case the MTSI client in terminal may encapsulate up to 12 speech frames in each RTP packet, with a maximum of four non-redundant speech frames.</w:t>
      </w:r>
    </w:p>
    <w:p w14:paraId="0BB54329" w14:textId="77777777" w:rsidR="00FC7E52" w:rsidRPr="00567618" w:rsidRDefault="00FC7E52" w:rsidP="00FC7E52">
      <w:pPr>
        <w:pStyle w:val="Heading5"/>
      </w:pPr>
      <w:bookmarkStart w:id="1189" w:name="_CR7_5_2_1_6"/>
      <w:bookmarkStart w:id="1190" w:name="_Toc26369282"/>
      <w:bookmarkStart w:id="1191" w:name="_Toc36227164"/>
      <w:bookmarkStart w:id="1192" w:name="_Toc36228179"/>
      <w:bookmarkStart w:id="1193" w:name="_Toc36228806"/>
      <w:bookmarkStart w:id="1194" w:name="_Toc68847125"/>
      <w:bookmarkStart w:id="1195" w:name="_Toc74611060"/>
      <w:bookmarkStart w:id="1196" w:name="_Toc75566339"/>
      <w:bookmarkStart w:id="1197" w:name="_Toc89789890"/>
      <w:bookmarkStart w:id="1198" w:name="_Toc99466527"/>
      <w:bookmarkStart w:id="1199" w:name="_Toc216799351"/>
      <w:bookmarkEnd w:id="1189"/>
      <w:r w:rsidRPr="00567618">
        <w:t>7.5.2.1.6</w:t>
      </w:r>
      <w:r w:rsidRPr="00567618">
        <w:tab/>
        <w:t>Initial codec mode for AMR and AMR-WB</w:t>
      </w:r>
      <w:bookmarkEnd w:id="1190"/>
      <w:bookmarkEnd w:id="1191"/>
      <w:bookmarkEnd w:id="1192"/>
      <w:bookmarkEnd w:id="1193"/>
      <w:bookmarkEnd w:id="1194"/>
      <w:bookmarkEnd w:id="1195"/>
      <w:bookmarkEnd w:id="1196"/>
      <w:bookmarkEnd w:id="1197"/>
      <w:bookmarkEnd w:id="1198"/>
      <w:bookmarkEnd w:id="1199"/>
    </w:p>
    <w:p w14:paraId="43DE4028" w14:textId="77777777" w:rsidR="00FC7E52" w:rsidRPr="00567618" w:rsidRDefault="00FC7E52" w:rsidP="00FC7E52">
      <w:pPr>
        <w:rPr>
          <w:noProof/>
        </w:rPr>
      </w:pPr>
      <w:r w:rsidRPr="00567618">
        <w:rPr>
          <w:noProof/>
        </w:rPr>
        <w:t>To avoid congestion on the link and to improve inter-working with CS GERAN when AMR or AMR-WB is used and when more than one codec mode is allowed in the session, the MTSI client in terminal should limit the initial codec mode (ICM) to one of the lowest codec modes for an Initial Waiting Time from the beginning of the RTP stream, or until it receives one of the following:</w:t>
      </w:r>
    </w:p>
    <w:p w14:paraId="40500437" w14:textId="77777777" w:rsidR="00FC7E52" w:rsidRPr="00567618" w:rsidRDefault="00FC7E52" w:rsidP="00FC7E52">
      <w:pPr>
        <w:pStyle w:val="B1"/>
        <w:rPr>
          <w:noProof/>
        </w:rPr>
      </w:pPr>
      <w:r w:rsidRPr="00567618">
        <w:rPr>
          <w:noProof/>
        </w:rPr>
        <w:t>-</w:t>
      </w:r>
      <w:r w:rsidRPr="00567618">
        <w:rPr>
          <w:noProof/>
        </w:rPr>
        <w:tab/>
        <w:t>a frame-block with rate control information; or:</w:t>
      </w:r>
    </w:p>
    <w:p w14:paraId="58BE88F9" w14:textId="77777777" w:rsidR="00FC7E52" w:rsidRPr="00567618" w:rsidRDefault="00FC7E52" w:rsidP="00FC7E52">
      <w:pPr>
        <w:pStyle w:val="B1"/>
        <w:rPr>
          <w:noProof/>
        </w:rPr>
      </w:pPr>
      <w:r w:rsidRPr="00567618">
        <w:rPr>
          <w:noProof/>
        </w:rPr>
        <w:t>-</w:t>
      </w:r>
      <w:r w:rsidRPr="00567618">
        <w:rPr>
          <w:noProof/>
        </w:rPr>
        <w:tab/>
        <w:t>an RTCP message with rate control information; or:</w:t>
      </w:r>
    </w:p>
    <w:p w14:paraId="20998DE1" w14:textId="77777777" w:rsidR="00FC7E52" w:rsidRPr="00567618" w:rsidRDefault="00FC7E52" w:rsidP="00FC7E52">
      <w:pPr>
        <w:pStyle w:val="B1"/>
        <w:rPr>
          <w:noProof/>
        </w:rPr>
      </w:pPr>
      <w:r w:rsidRPr="00567618">
        <w:rPr>
          <w:noProof/>
        </w:rPr>
        <w:t>-</w:t>
      </w:r>
      <w:r w:rsidRPr="00567618">
        <w:rPr>
          <w:noProof/>
        </w:rPr>
        <w:tab/>
      </w:r>
      <w:r w:rsidRPr="00567618">
        <w:rPr>
          <w:noProof/>
          <w:lang w:eastAsia="en-GB"/>
        </w:rPr>
        <w:t>reception quality feedback information, e.g. PLR or jitter in RTCP Sender Reports or Receiver Reports, indicating that the currently used codec mode is too high for the current operating condition</w:t>
      </w:r>
      <w:r w:rsidRPr="00567618">
        <w:rPr>
          <w:noProof/>
        </w:rPr>
        <w:t>.</w:t>
      </w:r>
    </w:p>
    <w:p w14:paraId="3DE4A6E9" w14:textId="77777777" w:rsidR="00FC7E52" w:rsidRPr="00567618" w:rsidRDefault="00FC7E52" w:rsidP="00FC7E52">
      <w:pPr>
        <w:rPr>
          <w:noProof/>
        </w:rPr>
      </w:pPr>
      <w:r w:rsidRPr="00567618">
        <w:rPr>
          <w:noProof/>
        </w:rPr>
        <w:t>The value for the Initial Waiting Time is 600 ms when ECN is not used and 500 ms when ECN is used, unless configured differently by the MTSI Media Adaptation Management as described in Clause</w:t>
      </w:r>
      <w:r>
        <w:rPr>
          <w:noProof/>
        </w:rPr>
        <w:t> </w:t>
      </w:r>
      <w:r w:rsidRPr="00567618">
        <w:rPr>
          <w:noProof/>
        </w:rPr>
        <w:t>17.</w:t>
      </w:r>
    </w:p>
    <w:p w14:paraId="07E41F00" w14:textId="77777777" w:rsidR="00FC7E52" w:rsidRPr="00567618" w:rsidRDefault="00FC7E52" w:rsidP="00FC7E52">
      <w:pPr>
        <w:rPr>
          <w:noProof/>
        </w:rPr>
      </w:pPr>
      <w:r w:rsidRPr="00567618">
        <w:rPr>
          <w:noProof/>
        </w:rPr>
        <w:t>The rate control information can either be: a CMR with a value other than ‘15’ in the RTP payload; or a CMR with a value other than ‘15’ in an RTCP_APP message (see Clause</w:t>
      </w:r>
      <w:r>
        <w:rPr>
          <w:noProof/>
        </w:rPr>
        <w:t> </w:t>
      </w:r>
      <w:r w:rsidRPr="00567618">
        <w:rPr>
          <w:noProof/>
        </w:rPr>
        <w:t>10.2.1).</w:t>
      </w:r>
    </w:p>
    <w:p w14:paraId="5585FB1F"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A CMR with a value of ‘15’ means that no mode request is present</w:t>
      </w:r>
      <w:r>
        <w:rPr>
          <w:noProof/>
        </w:rPr>
        <w:t> </w:t>
      </w:r>
      <w:r w:rsidRPr="00567618">
        <w:rPr>
          <w:noProof/>
        </w:rPr>
        <w:t>[28].</w:t>
      </w:r>
    </w:p>
    <w:p w14:paraId="0FFFAFFA" w14:textId="77777777" w:rsidR="00FC7E52" w:rsidRPr="00567618" w:rsidRDefault="00FC7E52" w:rsidP="00FC7E52">
      <w:pPr>
        <w:rPr>
          <w:noProof/>
        </w:rPr>
      </w:pPr>
      <w:r w:rsidRPr="00567618">
        <w:rPr>
          <w:noProof/>
        </w:rPr>
        <w:t>If no rate control information is received within the Initial Waiting Time, then the sending MTSI client in terminal should gradually increase the codec mode from the ICM towards the highest codec mode allowed in the session. While not detecting poor transmission performance or not receiving rate control information, the sending MTSI client in terminal should use step-wise up-switch to avoid introducing congestion during the upwards adaptation. The step-wise up-switch should be performed by switching to the next higher codec mode in the allowed mode set and then waiting for an Initial Up-switch Waiting Time before each subsequent up-switch until the first down-switch occurs.</w:t>
      </w:r>
    </w:p>
    <w:p w14:paraId="5F0EC9E2" w14:textId="77777777" w:rsidR="00FC7E52" w:rsidRPr="00567618" w:rsidRDefault="00FC7E52" w:rsidP="00FC7E52">
      <w:pPr>
        <w:rPr>
          <w:noProof/>
        </w:rPr>
      </w:pPr>
      <w:r w:rsidRPr="00567618">
        <w:rPr>
          <w:noProof/>
        </w:rPr>
        <w:t>The value for the Initial Up-switch Waiting Time is 600 ms when ECN is not used and 500 ms when ECN is used, unless configured differently by the MTSI Media Adaptation Management as described in Clause</w:t>
      </w:r>
      <w:r>
        <w:rPr>
          <w:noProof/>
        </w:rPr>
        <w:t> </w:t>
      </w:r>
      <w:r w:rsidRPr="00567618">
        <w:rPr>
          <w:noProof/>
        </w:rPr>
        <w:t>17.</w:t>
      </w:r>
    </w:p>
    <w:p w14:paraId="5563C88E" w14:textId="77777777" w:rsidR="00FC7E52" w:rsidRPr="00567618" w:rsidRDefault="00FC7E52" w:rsidP="00FC7E52">
      <w:pPr>
        <w:rPr>
          <w:noProof/>
        </w:rPr>
      </w:pPr>
      <w:r w:rsidRPr="00567618">
        <w:rPr>
          <w:noProof/>
        </w:rPr>
        <w:t>The following rules can be used for determining the ICM:</w:t>
      </w:r>
    </w:p>
    <w:p w14:paraId="7011C72D" w14:textId="77777777" w:rsidR="00FC7E52" w:rsidRPr="00567618" w:rsidRDefault="00FC7E52" w:rsidP="00FC7E52">
      <w:pPr>
        <w:pStyle w:val="B1"/>
      </w:pPr>
      <w:r w:rsidRPr="00567618">
        <w:t>-</w:t>
      </w:r>
      <w:r w:rsidRPr="00567618">
        <w:tab/>
        <w:t>If 1 codec mode is included in the mode-set then this should be the ICM.</w:t>
      </w:r>
    </w:p>
    <w:p w14:paraId="7512F025" w14:textId="77777777" w:rsidR="00FC7E52" w:rsidRPr="00567618" w:rsidRDefault="00FC7E52" w:rsidP="00FC7E52">
      <w:pPr>
        <w:pStyle w:val="B1"/>
      </w:pPr>
      <w:r w:rsidRPr="00567618">
        <w:lastRenderedPageBreak/>
        <w:t>-</w:t>
      </w:r>
      <w:r w:rsidRPr="00567618">
        <w:tab/>
        <w:t>If 2 or 3 codec modes are included in the mode-set then the ICM should be the codec mode with the lowest rate.</w:t>
      </w:r>
    </w:p>
    <w:p w14:paraId="7293C3BC" w14:textId="77777777" w:rsidR="00FC7E52" w:rsidRPr="00567618" w:rsidRDefault="00FC7E52" w:rsidP="00FC7E52">
      <w:pPr>
        <w:pStyle w:val="B1"/>
      </w:pPr>
      <w:r w:rsidRPr="00567618">
        <w:t>-</w:t>
      </w:r>
      <w:r w:rsidRPr="00567618">
        <w:tab/>
        <w:t>If 4 or more codec modes are included in the mode-set then the ICM should be the codec mode with the 2</w:t>
      </w:r>
      <w:r w:rsidRPr="00567618">
        <w:rPr>
          <w:vertAlign w:val="superscript"/>
        </w:rPr>
        <w:t>nd</w:t>
      </w:r>
      <w:r w:rsidRPr="00567618">
        <w:t xml:space="preserve"> lowest rate.</w:t>
      </w:r>
    </w:p>
    <w:p w14:paraId="29C8ECB9"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Without ECN, the Initial Waiting Time needs to be long enough to allow the receiver to collect relilable statistics for the adaptation, e.g. for PLR-triggered or jitter-triggered adaptation. With ECN, a congested network can immediately mark IP packets with ECN-CE, which allows the ECN-triggered adaptation react sooner. The Initial Waiting Time can therefore be shorter when ECN is used. The same applies for the Initial Up-switch Waiting Time.</w:t>
      </w:r>
    </w:p>
    <w:p w14:paraId="1C2E3E90" w14:textId="77777777" w:rsidR="00FC7E52" w:rsidRPr="00567618" w:rsidRDefault="00FC7E52" w:rsidP="00FC7E52">
      <w:pPr>
        <w:pStyle w:val="Heading5"/>
        <w:rPr>
          <w:noProof/>
        </w:rPr>
      </w:pPr>
      <w:bookmarkStart w:id="1200" w:name="_CR7_5_2_1_7"/>
      <w:bookmarkStart w:id="1201" w:name="_Toc26369283"/>
      <w:bookmarkStart w:id="1202" w:name="_Toc36227165"/>
      <w:bookmarkStart w:id="1203" w:name="_Toc36228180"/>
      <w:bookmarkStart w:id="1204" w:name="_Toc36228807"/>
      <w:bookmarkStart w:id="1205" w:name="_Toc68847126"/>
      <w:bookmarkStart w:id="1206" w:name="_Toc74611061"/>
      <w:bookmarkStart w:id="1207" w:name="_Toc75566340"/>
      <w:bookmarkStart w:id="1208" w:name="_Toc89789891"/>
      <w:bookmarkStart w:id="1209" w:name="_Toc99466528"/>
      <w:bookmarkStart w:id="1210" w:name="_Toc216799352"/>
      <w:bookmarkEnd w:id="1200"/>
      <w:r w:rsidRPr="00567618">
        <w:rPr>
          <w:noProof/>
        </w:rPr>
        <w:t>7.5.2.1.7</w:t>
      </w:r>
      <w:r w:rsidRPr="00567618">
        <w:rPr>
          <w:noProof/>
        </w:rPr>
        <w:tab/>
        <w:t>E-UTRAN and NR</w:t>
      </w:r>
      <w:bookmarkEnd w:id="1201"/>
      <w:bookmarkEnd w:id="1202"/>
      <w:bookmarkEnd w:id="1203"/>
      <w:bookmarkEnd w:id="1204"/>
      <w:bookmarkEnd w:id="1205"/>
      <w:bookmarkEnd w:id="1206"/>
      <w:bookmarkEnd w:id="1207"/>
      <w:bookmarkEnd w:id="1208"/>
      <w:bookmarkEnd w:id="1209"/>
      <w:bookmarkEnd w:id="1210"/>
    </w:p>
    <w:p w14:paraId="3522ED7C" w14:textId="77777777" w:rsidR="00FC7E52" w:rsidRPr="00567618" w:rsidRDefault="00FC7E52" w:rsidP="00FC7E52">
      <w:pPr>
        <w:rPr>
          <w:noProof/>
        </w:rPr>
      </w:pPr>
      <w:r w:rsidRPr="00567618">
        <w:rPr>
          <w:noProof/>
        </w:rPr>
        <w:t>Use the default operation as defined in Clause</w:t>
      </w:r>
      <w:r>
        <w:rPr>
          <w:noProof/>
        </w:rPr>
        <w:t> </w:t>
      </w:r>
      <w:r w:rsidRPr="00567618">
        <w:rPr>
          <w:noProof/>
        </w:rPr>
        <w:t>7.5.2.1.2.</w:t>
      </w:r>
    </w:p>
    <w:p w14:paraId="17FD795A" w14:textId="77777777" w:rsidR="00FC7E52" w:rsidRPr="00567618" w:rsidRDefault="00FC7E52" w:rsidP="00FC7E52">
      <w:pPr>
        <w:pStyle w:val="Heading5"/>
        <w:rPr>
          <w:lang w:eastAsia="ko-KR"/>
        </w:rPr>
      </w:pPr>
      <w:bookmarkStart w:id="1211" w:name="_CR7_5_2_1_8"/>
      <w:bookmarkStart w:id="1212" w:name="_Toc26369284"/>
      <w:bookmarkStart w:id="1213" w:name="_Toc36227166"/>
      <w:bookmarkStart w:id="1214" w:name="_Toc36228181"/>
      <w:bookmarkStart w:id="1215" w:name="_Toc36228808"/>
      <w:bookmarkStart w:id="1216" w:name="_Toc68847127"/>
      <w:bookmarkStart w:id="1217" w:name="_Toc74611062"/>
      <w:bookmarkStart w:id="1218" w:name="_Toc75566341"/>
      <w:bookmarkStart w:id="1219" w:name="_Toc89789892"/>
      <w:bookmarkStart w:id="1220" w:name="_Toc99466529"/>
      <w:bookmarkStart w:id="1221" w:name="_Toc216799353"/>
      <w:bookmarkEnd w:id="1211"/>
      <w:r w:rsidRPr="00567618">
        <w:rPr>
          <w:lang w:eastAsia="ko-KR"/>
        </w:rPr>
        <w:t>7.5.2.1.8</w:t>
      </w:r>
      <w:r w:rsidRPr="00567618">
        <w:rPr>
          <w:lang w:eastAsia="ko-KR"/>
        </w:rPr>
        <w:tab/>
        <w:t>Initial codec mode for EVS</w:t>
      </w:r>
      <w:bookmarkEnd w:id="1212"/>
      <w:bookmarkEnd w:id="1213"/>
      <w:bookmarkEnd w:id="1214"/>
      <w:bookmarkEnd w:id="1215"/>
      <w:bookmarkEnd w:id="1216"/>
      <w:bookmarkEnd w:id="1217"/>
      <w:bookmarkEnd w:id="1218"/>
      <w:bookmarkEnd w:id="1219"/>
      <w:bookmarkEnd w:id="1220"/>
      <w:bookmarkEnd w:id="1221"/>
    </w:p>
    <w:p w14:paraId="72253A39" w14:textId="77777777" w:rsidR="00FC7E52" w:rsidRPr="00567618" w:rsidRDefault="00FC7E52" w:rsidP="00FC7E52">
      <w:pPr>
        <w:rPr>
          <w:lang w:eastAsia="ko-KR"/>
        </w:rPr>
      </w:pPr>
      <w:r w:rsidRPr="00567618">
        <w:rPr>
          <w:lang w:eastAsia="ko-KR"/>
        </w:rPr>
        <w:t>When the EVS AMR-WB IO mode is used from the start of the session, the Initial Codec Mode (ICM) should be selected as defined in Clause</w:t>
      </w:r>
      <w:r>
        <w:rPr>
          <w:lang w:eastAsia="ko-KR"/>
        </w:rPr>
        <w:t> </w:t>
      </w:r>
      <w:r w:rsidRPr="00567618">
        <w:rPr>
          <w:lang w:eastAsia="ko-KR"/>
        </w:rPr>
        <w:t>7.5.2.1.6 for AMR-WB.</w:t>
      </w:r>
    </w:p>
    <w:p w14:paraId="19379651" w14:textId="77777777" w:rsidR="00FC7E52" w:rsidRPr="00567618" w:rsidRDefault="00FC7E52" w:rsidP="00FC7E52">
      <w:pPr>
        <w:rPr>
          <w:lang w:eastAsia="ko-KR"/>
        </w:rPr>
      </w:pPr>
      <w:r w:rsidRPr="00567618">
        <w:rPr>
          <w:lang w:eastAsia="ko-KR"/>
        </w:rPr>
        <w:t>When EVS Primary mode is used from the start of the session, the following principles apply for the selection of the Initial Codec Mode bit-rate (ICMbr):</w:t>
      </w:r>
    </w:p>
    <w:p w14:paraId="048E73C7" w14:textId="77777777" w:rsidR="00FC7E52" w:rsidRPr="00567618" w:rsidRDefault="00FC7E52" w:rsidP="00FC7E52">
      <w:pPr>
        <w:pStyle w:val="B1"/>
        <w:rPr>
          <w:lang w:eastAsia="ko-KR"/>
        </w:rPr>
      </w:pPr>
      <w:r w:rsidRPr="00567618">
        <w:rPr>
          <w:lang w:eastAsia="ko-KR"/>
        </w:rPr>
        <w:t>-</w:t>
      </w:r>
      <w:r w:rsidRPr="00567618">
        <w:rPr>
          <w:lang w:eastAsia="ko-KR"/>
        </w:rPr>
        <w:tab/>
        <w:t>If GBR is known and if GBR is less than MBR, the ICMbr should be aligned with the GBR or should be lower than GBR.</w:t>
      </w:r>
    </w:p>
    <w:p w14:paraId="67FC3E4E" w14:textId="77777777" w:rsidR="00FC7E52" w:rsidRPr="00567618" w:rsidRDefault="00FC7E52" w:rsidP="00FC7E52">
      <w:pPr>
        <w:rPr>
          <w:lang w:eastAsia="ko-KR"/>
        </w:rPr>
      </w:pPr>
      <w:r w:rsidRPr="00567618">
        <w:rPr>
          <w:lang w:eastAsia="ko-KR"/>
        </w:rPr>
        <w:t>When EVS Primary mode is used from the start of the session, the Initial Codec Mode audio bandwidth (ICMab) should be the highest audio bandwidth negotiated for the Initial Codec Mode bit-rate (ICMbr).</w:t>
      </w:r>
    </w:p>
    <w:p w14:paraId="52EF2C33" w14:textId="77777777" w:rsidR="00FC7E52" w:rsidRPr="00567618" w:rsidRDefault="00FC7E52" w:rsidP="00FC7E52">
      <w:pPr>
        <w:pStyle w:val="Heading5"/>
        <w:rPr>
          <w:lang w:eastAsia="ko-KR"/>
        </w:rPr>
      </w:pPr>
      <w:bookmarkStart w:id="1222" w:name="_CR7_5_2_1_9"/>
      <w:bookmarkStart w:id="1223" w:name="_Toc26369285"/>
      <w:bookmarkStart w:id="1224" w:name="_Toc36227167"/>
      <w:bookmarkStart w:id="1225" w:name="_Toc36228182"/>
      <w:bookmarkStart w:id="1226" w:name="_Toc36228809"/>
      <w:bookmarkStart w:id="1227" w:name="_Toc68847128"/>
      <w:bookmarkStart w:id="1228" w:name="_Toc74611063"/>
      <w:bookmarkStart w:id="1229" w:name="_Toc75566342"/>
      <w:bookmarkStart w:id="1230" w:name="_Toc89789893"/>
      <w:bookmarkStart w:id="1231" w:name="_Toc99466530"/>
      <w:bookmarkStart w:id="1232" w:name="_Toc216799354"/>
      <w:bookmarkEnd w:id="1222"/>
      <w:r w:rsidRPr="00567618">
        <w:rPr>
          <w:lang w:eastAsia="ko-KR"/>
        </w:rPr>
        <w:t>7.5.2.1.9</w:t>
      </w:r>
      <w:r w:rsidRPr="00567618">
        <w:rPr>
          <w:lang w:eastAsia="ko-KR"/>
        </w:rPr>
        <w:tab/>
        <w:t>Dual-mono</w:t>
      </w:r>
      <w:bookmarkEnd w:id="1223"/>
      <w:bookmarkEnd w:id="1224"/>
      <w:bookmarkEnd w:id="1225"/>
      <w:bookmarkEnd w:id="1226"/>
      <w:bookmarkEnd w:id="1227"/>
      <w:bookmarkEnd w:id="1228"/>
      <w:bookmarkEnd w:id="1229"/>
      <w:bookmarkEnd w:id="1230"/>
      <w:bookmarkEnd w:id="1231"/>
      <w:bookmarkEnd w:id="1232"/>
    </w:p>
    <w:p w14:paraId="3C7F6FA7" w14:textId="77777777" w:rsidR="00FC7E52" w:rsidRPr="00567618" w:rsidRDefault="00FC7E52" w:rsidP="00FC7E52">
      <w:pPr>
        <w:rPr>
          <w:lang w:eastAsia="ko-KR"/>
        </w:rPr>
      </w:pPr>
      <w:r w:rsidRPr="00567618">
        <w:rPr>
          <w:lang w:eastAsia="ko-KR"/>
        </w:rPr>
        <w:t>An MTSI client may support dual-mono operation for EVS.</w:t>
      </w:r>
    </w:p>
    <w:p w14:paraId="7FEB2C4F" w14:textId="77777777" w:rsidR="00FC7E52" w:rsidRPr="00567618" w:rsidRDefault="00FC7E52" w:rsidP="00FC7E52">
      <w:pPr>
        <w:rPr>
          <w:lang w:eastAsia="ko-KR"/>
        </w:rPr>
      </w:pPr>
      <w:r w:rsidRPr="00567618">
        <w:rPr>
          <w:lang w:eastAsia="ko-KR"/>
        </w:rPr>
        <w:t>The packetization of dual-mono for EVS is described in</w:t>
      </w:r>
      <w:r>
        <w:rPr>
          <w:lang w:eastAsia="ko-KR"/>
        </w:rPr>
        <w:t> </w:t>
      </w:r>
      <w:r w:rsidRPr="00567618">
        <w:rPr>
          <w:lang w:eastAsia="ko-KR"/>
        </w:rPr>
        <w:t>[125]. When the EVS Primary mode is used for dual-mono encoding, the Header-full format must be used for all RTP packets.</w:t>
      </w:r>
    </w:p>
    <w:p w14:paraId="7C0FE04F" w14:textId="77777777" w:rsidR="00FC7E52" w:rsidRPr="00567618" w:rsidRDefault="00FC7E52" w:rsidP="00FC7E52">
      <w:pPr>
        <w:rPr>
          <w:lang w:eastAsia="ko-KR"/>
        </w:rPr>
      </w:pPr>
      <w:r w:rsidRPr="00567618">
        <w:rPr>
          <w:lang w:eastAsia="ko-KR"/>
        </w:rPr>
        <w:t>When offering dual-mono for an RTP payload type number, the number of channels is set to 2, see SDP example in Annex A.14.</w:t>
      </w:r>
    </w:p>
    <w:p w14:paraId="0FA438FF" w14:textId="6E89A64E" w:rsidR="003B0BD9" w:rsidRDefault="003B0BD9" w:rsidP="003B0BD9">
      <w:pPr>
        <w:pStyle w:val="Heading5"/>
        <w:rPr>
          <w:noProof/>
        </w:rPr>
      </w:pPr>
      <w:bookmarkStart w:id="1233" w:name="_CR7_5_2_1_10"/>
      <w:bookmarkStart w:id="1234" w:name="_Toc26369286"/>
      <w:bookmarkStart w:id="1235" w:name="_Toc36227168"/>
      <w:bookmarkStart w:id="1236" w:name="_Toc36228183"/>
      <w:bookmarkStart w:id="1237" w:name="_Toc36228810"/>
      <w:bookmarkStart w:id="1238" w:name="_Toc68847129"/>
      <w:bookmarkStart w:id="1239" w:name="_Toc74611064"/>
      <w:bookmarkStart w:id="1240" w:name="_Toc75566343"/>
      <w:bookmarkStart w:id="1241" w:name="_Toc89789894"/>
      <w:bookmarkStart w:id="1242" w:name="_Toc99466531"/>
      <w:bookmarkStart w:id="1243" w:name="_Toc216799355"/>
      <w:bookmarkEnd w:id="1233"/>
      <w:r>
        <w:rPr>
          <w:noProof/>
        </w:rPr>
        <w:t>7.5.2.1.10</w:t>
      </w:r>
      <w:r>
        <w:rPr>
          <w:noProof/>
        </w:rPr>
        <w:tab/>
        <w:t>Initial codec mode for IVAS</w:t>
      </w:r>
      <w:bookmarkEnd w:id="1243"/>
    </w:p>
    <w:p w14:paraId="2A2B5718" w14:textId="77777777" w:rsidR="003B0BD9" w:rsidRDefault="003B0BD9" w:rsidP="003B0BD9">
      <w:pPr>
        <w:rPr>
          <w:noProof/>
        </w:rPr>
      </w:pPr>
      <w:r>
        <w:rPr>
          <w:noProof/>
        </w:rPr>
        <w:t>When the EVS codec embedded in the IVAS is used from the start of the session, then clause 7.5.2.1.8 applies.</w:t>
      </w:r>
    </w:p>
    <w:p w14:paraId="5BB8FFFF" w14:textId="77777777" w:rsidR="003B0BD9" w:rsidRDefault="003B0BD9" w:rsidP="003B0BD9">
      <w:pPr>
        <w:rPr>
          <w:noProof/>
        </w:rPr>
      </w:pPr>
      <w:r>
        <w:rPr>
          <w:noProof/>
        </w:rPr>
        <w:t>When the IVAS Immersive mode is used from the start of the session, the following principles apply for the selection of the Initial Codec Mode bit-rate (ICMbr):</w:t>
      </w:r>
    </w:p>
    <w:p w14:paraId="6341B007" w14:textId="77777777" w:rsidR="003B0BD9" w:rsidRDefault="003B0BD9" w:rsidP="003B0BD9">
      <w:pPr>
        <w:pStyle w:val="B1"/>
        <w:rPr>
          <w:noProof/>
        </w:rPr>
      </w:pPr>
      <w:r>
        <w:rPr>
          <w:noProof/>
        </w:rPr>
        <w:t>-</w:t>
      </w:r>
      <w:r>
        <w:rPr>
          <w:noProof/>
        </w:rPr>
        <w:tab/>
        <w:t>If GBR is known and if GBR is less than MBR, the ICMbr should be aligned with the GBR or should be lower than the GBR.</w:t>
      </w:r>
    </w:p>
    <w:p w14:paraId="6A0AE6F0" w14:textId="77777777" w:rsidR="003B0BD9" w:rsidRPr="008732A0" w:rsidRDefault="003B0BD9" w:rsidP="003B0BD9">
      <w:r>
        <w:t>When IVAS Immersive mode is used from the start of the session, the Initial IVAS Coded Format (ICMicf) should be the most preferred immersive format negotiated for the session and the Initial Codec Mode audio bandwidth (ICMab) should be the highest audio bandwidth negotiated for the Initial Codec Mode bit-rate (ICMbr).</w:t>
      </w:r>
    </w:p>
    <w:p w14:paraId="081D4298" w14:textId="77777777" w:rsidR="00FC7E52" w:rsidRPr="00567618" w:rsidRDefault="00FC7E52" w:rsidP="00FC7E52">
      <w:pPr>
        <w:pStyle w:val="Heading4"/>
      </w:pPr>
      <w:bookmarkStart w:id="1244" w:name="_CR7_5_2_2"/>
      <w:bookmarkStart w:id="1245" w:name="_Toc216799356"/>
      <w:bookmarkEnd w:id="1244"/>
      <w:r w:rsidRPr="00567618">
        <w:t>7.5.2.2</w:t>
      </w:r>
      <w:r w:rsidRPr="00567618">
        <w:tab/>
        <w:t>Video</w:t>
      </w:r>
      <w:bookmarkEnd w:id="1234"/>
      <w:bookmarkEnd w:id="1235"/>
      <w:bookmarkEnd w:id="1236"/>
      <w:bookmarkEnd w:id="1237"/>
      <w:bookmarkEnd w:id="1238"/>
      <w:bookmarkEnd w:id="1239"/>
      <w:bookmarkEnd w:id="1240"/>
      <w:bookmarkEnd w:id="1241"/>
      <w:bookmarkEnd w:id="1242"/>
      <w:bookmarkEnd w:id="1245"/>
    </w:p>
    <w:p w14:paraId="6590797D" w14:textId="77777777" w:rsidR="00FC7E52" w:rsidRPr="00567618" w:rsidRDefault="00FC7E52" w:rsidP="00FC7E52">
      <w:r w:rsidRPr="00567618">
        <w:t>An MTSI client should follow general strategies for error-resilient coding (segmentation) and packetization as specified by each codec</w:t>
      </w:r>
      <w:r>
        <w:t> </w:t>
      </w:r>
      <w:r w:rsidRPr="00567618">
        <w:t>[24][119] and RTP payload format</w:t>
      </w:r>
      <w:r>
        <w:t> </w:t>
      </w:r>
      <w:r w:rsidRPr="00567618">
        <w:t>[25][120] specification. Further guidelines on how the video media data should be packetized during a session are provided in this clause.</w:t>
      </w:r>
    </w:p>
    <w:p w14:paraId="72919A0E" w14:textId="77777777" w:rsidR="00FC7E52" w:rsidRPr="00567618" w:rsidRDefault="00FC7E52" w:rsidP="00FC7E52">
      <w:r w:rsidRPr="00567618">
        <w:t>Coded pictures should be encoded into individual segments:</w:t>
      </w:r>
    </w:p>
    <w:p w14:paraId="56D00FA2" w14:textId="77777777" w:rsidR="00FC7E52" w:rsidRPr="00567618" w:rsidRDefault="00FC7E52" w:rsidP="00FC7E52">
      <w:pPr>
        <w:pStyle w:val="B1"/>
      </w:pPr>
      <w:r w:rsidRPr="00567618">
        <w:t>-</w:t>
      </w:r>
      <w:r w:rsidRPr="00567618">
        <w:tab/>
        <w:t>For H.264 (AVC), a slice corresponds to such a segment.</w:t>
      </w:r>
    </w:p>
    <w:p w14:paraId="06F4A022" w14:textId="77777777" w:rsidR="00FC7E52" w:rsidRPr="00567618" w:rsidRDefault="00FC7E52" w:rsidP="00FC7E52">
      <w:pPr>
        <w:pStyle w:val="B1"/>
      </w:pPr>
      <w:r w:rsidRPr="00567618">
        <w:lastRenderedPageBreak/>
        <w:t>-</w:t>
      </w:r>
      <w:r w:rsidRPr="00567618">
        <w:tab/>
        <w:t>For H.265 (HEVC), a slice segment corresponds to such a segment.</w:t>
      </w:r>
    </w:p>
    <w:p w14:paraId="71AFE980" w14:textId="77777777" w:rsidR="00FC7E52" w:rsidRPr="00567618" w:rsidRDefault="00FC7E52" w:rsidP="00FC7E52">
      <w:r w:rsidRPr="00567618">
        <w:t>Each individual segment should be encapsulated in one RTP packet. Each RTP packet should be smaller than the Maximum Transfer Unit (MTU) size.</w:t>
      </w:r>
    </w:p>
    <w:p w14:paraId="049DD9B3" w14:textId="77777777" w:rsidR="00FC7E52" w:rsidRPr="00567618" w:rsidRDefault="00FC7E52" w:rsidP="00FC7E52">
      <w:pPr>
        <w:pStyle w:val="NO"/>
      </w:pPr>
      <w:r w:rsidRPr="00567618">
        <w:t>NOTE</w:t>
      </w:r>
      <w:r>
        <w:t> </w:t>
      </w:r>
      <w:r w:rsidRPr="00567618">
        <w:t>1:</w:t>
      </w:r>
      <w:r w:rsidRPr="00567618">
        <w:tab/>
        <w:t>Unnecessary video segmentation, e.g. within RTP packets, may reduce coding efficiency.</w:t>
      </w:r>
    </w:p>
    <w:p w14:paraId="36B567CB" w14:textId="77777777" w:rsidR="00FC7E52" w:rsidRPr="00567618" w:rsidRDefault="00FC7E52" w:rsidP="00FC7E52">
      <w:pPr>
        <w:pStyle w:val="NO"/>
      </w:pPr>
      <w:r w:rsidRPr="00567618">
        <w:t>NOTE</w:t>
      </w:r>
      <w:r>
        <w:t> </w:t>
      </w:r>
      <w:r w:rsidRPr="00567618">
        <w:t>2:</w:t>
      </w:r>
      <w:r w:rsidRPr="00567618">
        <w:tab/>
        <w:t>RTP packet fragmentation, e.g. across UDP boundaries, may decrease transport overhead and reduce error robustness. Hence, packet size granularity is a trade-off between error robustness and overhead that may be tuned according to bearer access characteristics if available.</w:t>
      </w:r>
    </w:p>
    <w:p w14:paraId="685BA053" w14:textId="77777777" w:rsidR="00FC7E52" w:rsidRPr="00567618" w:rsidRDefault="00FC7E52" w:rsidP="00FC7E52">
      <w:pPr>
        <w:pStyle w:val="NO"/>
      </w:pPr>
      <w:r w:rsidRPr="00567618">
        <w:t>NOTE</w:t>
      </w:r>
      <w:r>
        <w:t> </w:t>
      </w:r>
      <w:r w:rsidRPr="00567618">
        <w:t>3:</w:t>
      </w:r>
      <w:r w:rsidRPr="00567618">
        <w:tab/>
        <w:t>In most cases, the MTU-size has a direct relationship with the bearer of the radio network.</w:t>
      </w:r>
    </w:p>
    <w:p w14:paraId="1E22783B" w14:textId="77777777" w:rsidR="00FC7E52" w:rsidRPr="00567618" w:rsidRDefault="00FC7E52" w:rsidP="00FC7E52">
      <w:pPr>
        <w:pStyle w:val="Heading4"/>
      </w:pPr>
      <w:bookmarkStart w:id="1246" w:name="_CR7_5_2_3"/>
      <w:bookmarkStart w:id="1247" w:name="_Toc26369287"/>
      <w:bookmarkStart w:id="1248" w:name="_Toc36227169"/>
      <w:bookmarkStart w:id="1249" w:name="_Toc36228184"/>
      <w:bookmarkStart w:id="1250" w:name="_Toc36228811"/>
      <w:bookmarkStart w:id="1251" w:name="_Toc68847130"/>
      <w:bookmarkStart w:id="1252" w:name="_Toc74611065"/>
      <w:bookmarkStart w:id="1253" w:name="_Toc75566344"/>
      <w:bookmarkStart w:id="1254" w:name="_Toc89789895"/>
      <w:bookmarkStart w:id="1255" w:name="_Toc99466532"/>
      <w:bookmarkStart w:id="1256" w:name="_Toc216799357"/>
      <w:bookmarkEnd w:id="1246"/>
      <w:r w:rsidRPr="00567618">
        <w:t>7.5.2.3</w:t>
      </w:r>
      <w:r w:rsidRPr="00567618">
        <w:tab/>
        <w:t>Text</w:t>
      </w:r>
      <w:bookmarkEnd w:id="1247"/>
      <w:bookmarkEnd w:id="1248"/>
      <w:bookmarkEnd w:id="1249"/>
      <w:bookmarkEnd w:id="1250"/>
      <w:bookmarkEnd w:id="1251"/>
      <w:bookmarkEnd w:id="1252"/>
      <w:bookmarkEnd w:id="1253"/>
      <w:bookmarkEnd w:id="1254"/>
      <w:bookmarkEnd w:id="1255"/>
      <w:bookmarkEnd w:id="1256"/>
    </w:p>
    <w:p w14:paraId="2B6B2E60" w14:textId="16593051" w:rsidR="00FC7E52" w:rsidRPr="00567618" w:rsidRDefault="00FC7E52" w:rsidP="00FC7E52">
      <w:r w:rsidRPr="00567618">
        <w:t xml:space="preserve">Real-time text is intended for human conversation applications. Text shall not be transferred with higher rate than 30 characters per second (as defined for cps in section 6 of </w:t>
      </w:r>
      <w:r>
        <w:t>RFC </w:t>
      </w:r>
      <w:r w:rsidRPr="00567618">
        <w:t>4103</w:t>
      </w:r>
      <w:r>
        <w:t> </w:t>
      </w:r>
      <w:r w:rsidRPr="00567618">
        <w:t>[31]). A text-capable MTSI client shall be able to receive text with cps set up to 30</w:t>
      </w:r>
      <w:r w:rsidR="00E169B7">
        <w:t xml:space="preserve"> </w:t>
      </w:r>
      <w:r w:rsidR="00E169B7" w:rsidRPr="007A74CB">
        <w:t>from an MTSI client in terminal</w:t>
      </w:r>
      <w:r w:rsidR="00E169B7" w:rsidRPr="00567618">
        <w:t>.</w:t>
      </w:r>
      <w:r w:rsidR="00E169B7">
        <w:t xml:space="preserve"> A text-capable MTSI client may be able to receive text with cps set up to 90 in order to be prepared to handle text received in a multiparty session, with multiple parties sending at a rate of 30 characters per second. This shall be indicated by the cps parameter in the sdp fmtp attribute for the "t140" format</w:t>
      </w:r>
      <w:r w:rsidRPr="00567618">
        <w:t>.</w:t>
      </w:r>
    </w:p>
    <w:p w14:paraId="49DEE287" w14:textId="77777777" w:rsidR="00FC7E52" w:rsidRPr="00567618" w:rsidRDefault="00FC7E52" w:rsidP="00FC7E52">
      <w:pPr>
        <w:pStyle w:val="Heading3"/>
      </w:pPr>
      <w:bookmarkStart w:id="1257" w:name="_CR7_5_3"/>
      <w:bookmarkStart w:id="1258" w:name="_Toc26369288"/>
      <w:bookmarkStart w:id="1259" w:name="_Toc36227170"/>
      <w:bookmarkStart w:id="1260" w:name="_Toc36228185"/>
      <w:bookmarkStart w:id="1261" w:name="_Toc36228812"/>
      <w:bookmarkStart w:id="1262" w:name="_Toc68847131"/>
      <w:bookmarkStart w:id="1263" w:name="_Toc74611066"/>
      <w:bookmarkStart w:id="1264" w:name="_Toc75566345"/>
      <w:bookmarkStart w:id="1265" w:name="_Toc89789896"/>
      <w:bookmarkStart w:id="1266" w:name="_Toc99466533"/>
      <w:bookmarkStart w:id="1267" w:name="_Toc216799358"/>
      <w:bookmarkEnd w:id="1257"/>
      <w:r w:rsidRPr="00567618">
        <w:t>7.5.3</w:t>
      </w:r>
      <w:r w:rsidRPr="00567618">
        <w:tab/>
        <w:t>Media synchronization</w:t>
      </w:r>
      <w:bookmarkEnd w:id="1258"/>
      <w:bookmarkEnd w:id="1259"/>
      <w:bookmarkEnd w:id="1260"/>
      <w:bookmarkEnd w:id="1261"/>
      <w:bookmarkEnd w:id="1262"/>
      <w:bookmarkEnd w:id="1263"/>
      <w:bookmarkEnd w:id="1264"/>
      <w:bookmarkEnd w:id="1265"/>
      <w:bookmarkEnd w:id="1266"/>
      <w:bookmarkEnd w:id="1267"/>
    </w:p>
    <w:p w14:paraId="06A54417" w14:textId="77777777" w:rsidR="00FC7E52" w:rsidRPr="00567618" w:rsidRDefault="00FC7E52" w:rsidP="00FC7E52">
      <w:pPr>
        <w:pStyle w:val="Heading4"/>
      </w:pPr>
      <w:bookmarkStart w:id="1268" w:name="_CR7_5_3_1"/>
      <w:bookmarkStart w:id="1269" w:name="_Toc26369289"/>
      <w:bookmarkStart w:id="1270" w:name="_Toc36227171"/>
      <w:bookmarkStart w:id="1271" w:name="_Toc36228186"/>
      <w:bookmarkStart w:id="1272" w:name="_Toc36228813"/>
      <w:bookmarkStart w:id="1273" w:name="_Toc68847132"/>
      <w:bookmarkStart w:id="1274" w:name="_Toc74611067"/>
      <w:bookmarkStart w:id="1275" w:name="_Toc75566346"/>
      <w:bookmarkStart w:id="1276" w:name="_Toc89789897"/>
      <w:bookmarkStart w:id="1277" w:name="_Toc99466534"/>
      <w:bookmarkStart w:id="1278" w:name="_Toc216799359"/>
      <w:bookmarkEnd w:id="1268"/>
      <w:r w:rsidRPr="00567618">
        <w:t>7.5.3.1</w:t>
      </w:r>
      <w:r w:rsidRPr="00567618">
        <w:tab/>
        <w:t>General</w:t>
      </w:r>
      <w:bookmarkEnd w:id="1269"/>
      <w:bookmarkEnd w:id="1270"/>
      <w:bookmarkEnd w:id="1271"/>
      <w:bookmarkEnd w:id="1272"/>
      <w:bookmarkEnd w:id="1273"/>
      <w:bookmarkEnd w:id="1274"/>
      <w:bookmarkEnd w:id="1275"/>
      <w:bookmarkEnd w:id="1276"/>
      <w:bookmarkEnd w:id="1277"/>
      <w:bookmarkEnd w:id="1278"/>
    </w:p>
    <w:p w14:paraId="0D31E12D" w14:textId="77777777" w:rsidR="00FC7E52" w:rsidRPr="00567618" w:rsidRDefault="00FC7E52" w:rsidP="00FC7E52">
      <w:r w:rsidRPr="00567618">
        <w:t xml:space="preserve">RTCP SR shall be used for media synchronization by setting the NTP and RTP timestamps according to </w:t>
      </w:r>
      <w:r>
        <w:t>RFC </w:t>
      </w:r>
      <w:r w:rsidRPr="00567618">
        <w:t>3550</w:t>
      </w:r>
      <w:r>
        <w:t> </w:t>
      </w:r>
      <w:r w:rsidRPr="00567618">
        <w:t>[9]. To enable quick media synchronization when a new media component is added, or an MTSI session is initiated, the RTP sender should send RTCP Sender Reports for all newly started media components as early as possible.</w:t>
      </w:r>
    </w:p>
    <w:p w14:paraId="4D984560" w14:textId="77777777" w:rsidR="00FC7E52" w:rsidRPr="00567618" w:rsidRDefault="00FC7E52" w:rsidP="00FC7E52">
      <w:pPr>
        <w:pStyle w:val="NO"/>
      </w:pPr>
      <w:r w:rsidRPr="00567618">
        <w:t>NOTE:</w:t>
      </w:r>
      <w:r w:rsidRPr="00567618">
        <w:tab/>
        <w:t>An MTSI sender can signal in SDP that no synchronization between media components is required. See clause</w:t>
      </w:r>
      <w:r>
        <w:t> </w:t>
      </w:r>
      <w:r w:rsidRPr="00567618">
        <w:t>6.2.6 and clause A.7.</w:t>
      </w:r>
    </w:p>
    <w:p w14:paraId="65AA5F65" w14:textId="77777777" w:rsidR="00FC7E52" w:rsidRPr="00567618" w:rsidRDefault="00FC7E52" w:rsidP="00FC7E52">
      <w:pPr>
        <w:pStyle w:val="Heading4"/>
      </w:pPr>
      <w:bookmarkStart w:id="1279" w:name="_CR7_5_3_2"/>
      <w:bookmarkStart w:id="1280" w:name="_Toc26369290"/>
      <w:bookmarkStart w:id="1281" w:name="_Toc36227172"/>
      <w:bookmarkStart w:id="1282" w:name="_Toc36228187"/>
      <w:bookmarkStart w:id="1283" w:name="_Toc36228814"/>
      <w:bookmarkStart w:id="1284" w:name="_Toc68847133"/>
      <w:bookmarkStart w:id="1285" w:name="_Toc74611068"/>
      <w:bookmarkStart w:id="1286" w:name="_Toc75566347"/>
      <w:bookmarkStart w:id="1287" w:name="_Toc89789898"/>
      <w:bookmarkStart w:id="1288" w:name="_Toc99466535"/>
      <w:bookmarkStart w:id="1289" w:name="_Toc216799360"/>
      <w:bookmarkEnd w:id="1279"/>
      <w:r w:rsidRPr="00567618">
        <w:t>7.5.3.2</w:t>
      </w:r>
      <w:r w:rsidRPr="00567618">
        <w:tab/>
        <w:t>Text</w:t>
      </w:r>
      <w:bookmarkEnd w:id="1280"/>
      <w:bookmarkEnd w:id="1281"/>
      <w:bookmarkEnd w:id="1282"/>
      <w:bookmarkEnd w:id="1283"/>
      <w:bookmarkEnd w:id="1284"/>
      <w:bookmarkEnd w:id="1285"/>
      <w:bookmarkEnd w:id="1286"/>
      <w:bookmarkEnd w:id="1287"/>
      <w:bookmarkEnd w:id="1288"/>
      <w:bookmarkEnd w:id="1289"/>
    </w:p>
    <w:p w14:paraId="541A98A1" w14:textId="77777777" w:rsidR="00FC7E52" w:rsidRPr="00567618" w:rsidRDefault="00FC7E52" w:rsidP="00FC7E52">
      <w:pPr>
        <w:rPr>
          <w:color w:val="000000"/>
        </w:rPr>
      </w:pPr>
      <w:bookmarkStart w:id="1290" w:name="_MCCTEMPBM_CRPT86940076___5"/>
      <w:r w:rsidRPr="00567618">
        <w:t xml:space="preserve">The media synchronization requirements for real-time text are relaxed. </w:t>
      </w:r>
      <w:r w:rsidRPr="00567618">
        <w:rPr>
          <w:color w:val="000000"/>
        </w:rPr>
        <w:t>A synchronization error between text and other media of a maximum of 3 seconds is accepted. Since this is longer than the maximum accepted latency, no specific methods need to be applied to assure to meet the requirement</w:t>
      </w:r>
    </w:p>
    <w:p w14:paraId="1B5E4AC2" w14:textId="77777777" w:rsidR="00FC7E52" w:rsidRPr="00567618" w:rsidRDefault="00FC7E52" w:rsidP="00FC7E52">
      <w:pPr>
        <w:pStyle w:val="Heading3"/>
        <w:rPr>
          <w:noProof/>
        </w:rPr>
      </w:pPr>
      <w:bookmarkStart w:id="1291" w:name="_CR7_5_4"/>
      <w:bookmarkStart w:id="1292" w:name="_Toc26369291"/>
      <w:bookmarkStart w:id="1293" w:name="_Toc36227173"/>
      <w:bookmarkStart w:id="1294" w:name="_Toc36228188"/>
      <w:bookmarkStart w:id="1295" w:name="_Toc36228815"/>
      <w:bookmarkStart w:id="1296" w:name="_Toc68847134"/>
      <w:bookmarkStart w:id="1297" w:name="_Toc74611069"/>
      <w:bookmarkStart w:id="1298" w:name="_Toc75566348"/>
      <w:bookmarkStart w:id="1299" w:name="_Toc89789899"/>
      <w:bookmarkStart w:id="1300" w:name="_Toc99466536"/>
      <w:bookmarkStart w:id="1301" w:name="_Toc216799361"/>
      <w:bookmarkEnd w:id="1290"/>
      <w:bookmarkEnd w:id="1291"/>
      <w:r w:rsidRPr="00567618">
        <w:rPr>
          <w:noProof/>
        </w:rPr>
        <w:t>7.5.4</w:t>
      </w:r>
      <w:r w:rsidRPr="00567618">
        <w:rPr>
          <w:noProof/>
        </w:rPr>
        <w:tab/>
        <w:t>ECN usage in RTP sessions</w:t>
      </w:r>
      <w:bookmarkEnd w:id="1292"/>
      <w:bookmarkEnd w:id="1293"/>
      <w:bookmarkEnd w:id="1294"/>
      <w:bookmarkEnd w:id="1295"/>
      <w:bookmarkEnd w:id="1296"/>
      <w:bookmarkEnd w:id="1297"/>
      <w:bookmarkEnd w:id="1298"/>
      <w:bookmarkEnd w:id="1299"/>
      <w:bookmarkEnd w:id="1300"/>
      <w:bookmarkEnd w:id="1301"/>
    </w:p>
    <w:p w14:paraId="0B66A808" w14:textId="77777777" w:rsidR="00FC7E52" w:rsidRPr="00567618" w:rsidRDefault="00FC7E52" w:rsidP="00FC7E52">
      <w:pPr>
        <w:rPr>
          <w:noProof/>
        </w:rPr>
      </w:pPr>
      <w:r w:rsidRPr="00567618">
        <w:rPr>
          <w:noProof/>
        </w:rPr>
        <w:t>Once the ECN negotiation has been completed as defined in</w:t>
      </w:r>
      <w:r>
        <w:rPr>
          <w:noProof/>
        </w:rPr>
        <w:t> </w:t>
      </w:r>
      <w:r w:rsidRPr="00567618">
        <w:rPr>
          <w:noProof/>
        </w:rPr>
        <w:t>[84], then only ECT(0) shall be used when marking packets with ECT,</w:t>
      </w:r>
      <w:r>
        <w:rPr>
          <w:noProof/>
        </w:rPr>
        <w:t> </w:t>
      </w:r>
      <w:r w:rsidRPr="00567618">
        <w:rPr>
          <w:noProof/>
        </w:rPr>
        <w:t>[83]. When ECN is used for an RTP stream then the sending MTSI client shall mark every packet with ECT until the end of the session or until the session is re-negotiated to no longer use ECN. The leap-of-faith method is used for the ECN initiation.</w:t>
      </w:r>
    </w:p>
    <w:p w14:paraId="7C48ED2E" w14:textId="77777777" w:rsidR="00FC7E52" w:rsidRPr="00567618" w:rsidRDefault="00FC7E52" w:rsidP="00FC7E52">
      <w:pPr>
        <w:rPr>
          <w:noProof/>
        </w:rPr>
      </w:pPr>
      <w:r w:rsidRPr="00567618">
        <w:rPr>
          <w:noProof/>
        </w:rPr>
        <w:t>Handling of ECN Congestion Experience (ECN-CE) marked packets is described in clause</w:t>
      </w:r>
      <w:r>
        <w:rPr>
          <w:noProof/>
        </w:rPr>
        <w:t> </w:t>
      </w:r>
      <w:r w:rsidRPr="00567618">
        <w:rPr>
          <w:noProof/>
        </w:rPr>
        <w:t>10.</w:t>
      </w:r>
    </w:p>
    <w:p w14:paraId="14BFF958" w14:textId="77777777" w:rsidR="00FC7E52" w:rsidRPr="00567618" w:rsidRDefault="00FC7E52" w:rsidP="00FC7E52">
      <w:pPr>
        <w:pStyle w:val="Heading3"/>
        <w:rPr>
          <w:noProof/>
        </w:rPr>
      </w:pPr>
      <w:bookmarkStart w:id="1302" w:name="_CR7_5_5"/>
      <w:bookmarkStart w:id="1303" w:name="_Toc26369292"/>
      <w:bookmarkStart w:id="1304" w:name="_Toc36227174"/>
      <w:bookmarkStart w:id="1305" w:name="_Toc36228189"/>
      <w:bookmarkStart w:id="1306" w:name="_Toc36228816"/>
      <w:bookmarkStart w:id="1307" w:name="_Toc68847135"/>
      <w:bookmarkStart w:id="1308" w:name="_Toc74611070"/>
      <w:bookmarkStart w:id="1309" w:name="_Toc75566349"/>
      <w:bookmarkStart w:id="1310" w:name="_Toc89789900"/>
      <w:bookmarkStart w:id="1311" w:name="_Toc99466537"/>
      <w:bookmarkStart w:id="1312" w:name="_Toc216799362"/>
      <w:bookmarkEnd w:id="1302"/>
      <w:r w:rsidRPr="00567618">
        <w:rPr>
          <w:noProof/>
        </w:rPr>
        <w:t>7.5.5</w:t>
      </w:r>
      <w:r w:rsidRPr="00567618">
        <w:rPr>
          <w:noProof/>
        </w:rPr>
        <w:tab/>
        <w:t>Handling of bit-rate variations</w:t>
      </w:r>
      <w:bookmarkEnd w:id="1303"/>
      <w:bookmarkEnd w:id="1304"/>
      <w:bookmarkEnd w:id="1305"/>
      <w:bookmarkEnd w:id="1306"/>
      <w:bookmarkEnd w:id="1307"/>
      <w:bookmarkEnd w:id="1308"/>
      <w:bookmarkEnd w:id="1309"/>
      <w:bookmarkEnd w:id="1310"/>
      <w:bookmarkEnd w:id="1311"/>
      <w:bookmarkEnd w:id="1312"/>
    </w:p>
    <w:p w14:paraId="23CD73B8" w14:textId="77777777" w:rsidR="00FC7E52" w:rsidRPr="00567618" w:rsidRDefault="00FC7E52" w:rsidP="00FC7E52">
      <w:pPr>
        <w:pStyle w:val="Heading4"/>
        <w:rPr>
          <w:noProof/>
        </w:rPr>
      </w:pPr>
      <w:bookmarkStart w:id="1313" w:name="_CR7_5_5_1"/>
      <w:bookmarkStart w:id="1314" w:name="_Toc26369293"/>
      <w:bookmarkStart w:id="1315" w:name="_Toc36227175"/>
      <w:bookmarkStart w:id="1316" w:name="_Toc36228190"/>
      <w:bookmarkStart w:id="1317" w:name="_Toc36228817"/>
      <w:bookmarkStart w:id="1318" w:name="_Toc68847136"/>
      <w:bookmarkStart w:id="1319" w:name="_Toc74611071"/>
      <w:bookmarkStart w:id="1320" w:name="_Toc75566350"/>
      <w:bookmarkStart w:id="1321" w:name="_Toc89789901"/>
      <w:bookmarkStart w:id="1322" w:name="_Toc99466538"/>
      <w:bookmarkStart w:id="1323" w:name="_Toc216799363"/>
      <w:bookmarkEnd w:id="1313"/>
      <w:r w:rsidRPr="00567618">
        <w:rPr>
          <w:noProof/>
        </w:rPr>
        <w:t>7.5.5.1</w:t>
      </w:r>
      <w:r w:rsidRPr="00567618">
        <w:rPr>
          <w:noProof/>
        </w:rPr>
        <w:tab/>
        <w:t>General</w:t>
      </w:r>
      <w:bookmarkEnd w:id="1314"/>
      <w:bookmarkEnd w:id="1315"/>
      <w:bookmarkEnd w:id="1316"/>
      <w:bookmarkEnd w:id="1317"/>
      <w:bookmarkEnd w:id="1318"/>
      <w:bookmarkEnd w:id="1319"/>
      <w:bookmarkEnd w:id="1320"/>
      <w:bookmarkEnd w:id="1321"/>
      <w:bookmarkEnd w:id="1322"/>
      <w:bookmarkEnd w:id="1323"/>
    </w:p>
    <w:p w14:paraId="1BDD3004" w14:textId="77777777" w:rsidR="00FC7E52" w:rsidRPr="00567618" w:rsidRDefault="00FC7E52" w:rsidP="00FC7E52">
      <w:pPr>
        <w:rPr>
          <w:noProof/>
        </w:rPr>
      </w:pPr>
      <w:r w:rsidRPr="00567618">
        <w:rPr>
          <w:noProof/>
        </w:rPr>
        <w:t xml:space="preserve">An MTSI client in terminal using variable bitrate encoding shall ensure for speech, and should ensure for video, that the transmitted bandwidth does not exceed the negotiated bandwidth (b=AS) nor the QoS bandwidth parameters (MBR, GBR) for the bearer, if defined and known. This can, in general, be done in two ways: either by controlling the bit-rate used for encoding each media frame or by controlling when the generated packets are transmitted. </w:t>
      </w:r>
    </w:p>
    <w:p w14:paraId="0F87B896" w14:textId="77777777" w:rsidR="00FC7E52" w:rsidRPr="00567618" w:rsidRDefault="00FC7E52" w:rsidP="00FC7E52">
      <w:pPr>
        <w:pStyle w:val="NO"/>
        <w:rPr>
          <w:noProof/>
        </w:rPr>
      </w:pPr>
      <w:r w:rsidRPr="00567618">
        <w:rPr>
          <w:noProof/>
        </w:rPr>
        <w:lastRenderedPageBreak/>
        <w:t>NOTE</w:t>
      </w:r>
      <w:r>
        <w:rPr>
          <w:noProof/>
        </w:rPr>
        <w:t> </w:t>
      </w:r>
      <w:r w:rsidRPr="00567618">
        <w:rPr>
          <w:noProof/>
        </w:rPr>
        <w:t>1:</w:t>
      </w:r>
      <w:r w:rsidRPr="00567618">
        <w:rPr>
          <w:noProof/>
        </w:rPr>
        <w:tab/>
        <w:t>This bit-rate control is not to be confused with rate adaptation, which is described in clause</w:t>
      </w:r>
      <w:r>
        <w:rPr>
          <w:noProof/>
        </w:rPr>
        <w:t> </w:t>
      </w:r>
      <w:r w:rsidRPr="00567618">
        <w:rPr>
          <w:noProof/>
        </w:rPr>
        <w:t>10. The main purpose of the bitrate control is to reduce the risk that policing functions in the network drop media packets since the bandwidth of packets is temporarily exceeding the allowed bandwidth, which is typically configured in a static fashion. Rate adaptation is instead used to ensure that the used bandwidth is sufficiently low to avoid packet losses and extended delays when operating conditions change.</w:t>
      </w:r>
    </w:p>
    <w:p w14:paraId="64C10FA2"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Controlling when packets are transmitted is called "packet pacing". The drawback with packet pacing is the increase of end-to-end delay. Excessive use of packet pacing can lead to not fulfilling the service requirements defined in TS</w:t>
      </w:r>
      <w:r>
        <w:rPr>
          <w:noProof/>
        </w:rPr>
        <w:t> </w:t>
      </w:r>
      <w:r w:rsidRPr="00567618">
        <w:rPr>
          <w:noProof/>
        </w:rPr>
        <w:t>22.105</w:t>
      </w:r>
      <w:r>
        <w:rPr>
          <w:noProof/>
        </w:rPr>
        <w:t> </w:t>
      </w:r>
      <w:r w:rsidRPr="00567618">
        <w:rPr>
          <w:noProof/>
        </w:rPr>
        <w:t>[34]. Packet pacing therefore needs to be used with care.</w:t>
      </w:r>
    </w:p>
    <w:p w14:paraId="5D819C15" w14:textId="77777777" w:rsidR="00FC7E52" w:rsidRPr="00567618" w:rsidRDefault="00FC7E52" w:rsidP="00FC7E52">
      <w:pPr>
        <w:rPr>
          <w:noProof/>
        </w:rPr>
      </w:pPr>
      <w:r w:rsidRPr="00567618">
        <w:rPr>
          <w:noProof/>
        </w:rPr>
        <w:t>The method to control the encoding bitrate and/or the transmission of packets is left for the discretion of the implementation. However, the average bandwidth of transmitted packets shall be calculated over a sliding window that is no longer than T seconds. Different media types may use different window lengths. The default window length T is 2 seconds if nothing else is specified below.</w:t>
      </w:r>
    </w:p>
    <w:p w14:paraId="504DB07D" w14:textId="77777777" w:rsidR="00FC7E52" w:rsidRPr="00567618" w:rsidRDefault="00FC7E52" w:rsidP="00FC7E52">
      <w:pPr>
        <w:rPr>
          <w:noProof/>
        </w:rPr>
      </w:pPr>
      <w:r w:rsidRPr="00567618">
        <w:rPr>
          <w:noProof/>
        </w:rPr>
        <w:t>The bitrate control ensures that the average bandwidth of transmitted media packets does not exceed the maximum allowed bandwidth in the sending direction.</w:t>
      </w:r>
    </w:p>
    <w:p w14:paraId="4F78839A" w14:textId="77777777" w:rsidR="00FC7E52" w:rsidRPr="00567618" w:rsidRDefault="00FC7E52" w:rsidP="00FC7E52">
      <w:pPr>
        <w:rPr>
          <w:noProof/>
        </w:rPr>
      </w:pPr>
      <w:r w:rsidRPr="00567618">
        <w:rPr>
          <w:noProof/>
        </w:rPr>
        <w:t>The maximum allowed bandwidth for the sending direction is the smaller of:</w:t>
      </w:r>
    </w:p>
    <w:p w14:paraId="5D5D7CC4" w14:textId="77777777" w:rsidR="00FC7E52" w:rsidRPr="00567618" w:rsidRDefault="00FC7E52" w:rsidP="00FC7E52">
      <w:pPr>
        <w:pStyle w:val="B1"/>
        <w:rPr>
          <w:noProof/>
        </w:rPr>
      </w:pPr>
      <w:r w:rsidRPr="00567618">
        <w:rPr>
          <w:noProof/>
        </w:rPr>
        <w:t>-</w:t>
      </w:r>
      <w:r w:rsidRPr="00567618">
        <w:rPr>
          <w:noProof/>
        </w:rPr>
        <w:tab/>
        <w:t>The b=AS bandwidth,</w:t>
      </w:r>
    </w:p>
    <w:p w14:paraId="66885287" w14:textId="77777777" w:rsidR="00FC7E52" w:rsidRPr="00567618" w:rsidRDefault="00FC7E52" w:rsidP="00FC7E52">
      <w:pPr>
        <w:pStyle w:val="B1"/>
        <w:rPr>
          <w:noProof/>
        </w:rPr>
      </w:pPr>
      <w:r w:rsidRPr="00567618">
        <w:rPr>
          <w:noProof/>
        </w:rPr>
        <w:t>-</w:t>
      </w:r>
      <w:r w:rsidRPr="00567618">
        <w:rPr>
          <w:noProof/>
        </w:rPr>
        <w:tab/>
        <w:t>The MBR for the bearer, after compensating for the RTCP bandwidth, if known.</w:t>
      </w:r>
    </w:p>
    <w:p w14:paraId="16D2F164" w14:textId="77777777" w:rsidR="00FC7E52" w:rsidRPr="00567618" w:rsidRDefault="00FC7E52" w:rsidP="00FC7E52">
      <w:pPr>
        <w:pStyle w:val="Heading4"/>
        <w:rPr>
          <w:noProof/>
        </w:rPr>
      </w:pPr>
      <w:bookmarkStart w:id="1324" w:name="_CR7_5_5_2"/>
      <w:bookmarkStart w:id="1325" w:name="_Toc26369294"/>
      <w:bookmarkStart w:id="1326" w:name="_Toc36227176"/>
      <w:bookmarkStart w:id="1327" w:name="_Toc36228191"/>
      <w:bookmarkStart w:id="1328" w:name="_Toc36228818"/>
      <w:bookmarkStart w:id="1329" w:name="_Toc68847137"/>
      <w:bookmarkStart w:id="1330" w:name="_Toc74611072"/>
      <w:bookmarkStart w:id="1331" w:name="_Toc75566351"/>
      <w:bookmarkStart w:id="1332" w:name="_Toc89789902"/>
      <w:bookmarkStart w:id="1333" w:name="_Toc99466539"/>
      <w:bookmarkStart w:id="1334" w:name="_Toc216799364"/>
      <w:bookmarkEnd w:id="1324"/>
      <w:r w:rsidRPr="00567618">
        <w:rPr>
          <w:noProof/>
        </w:rPr>
        <w:t>7.5.5.2</w:t>
      </w:r>
      <w:r w:rsidRPr="00567618">
        <w:rPr>
          <w:noProof/>
        </w:rPr>
        <w:tab/>
        <w:t>Video</w:t>
      </w:r>
      <w:bookmarkEnd w:id="1325"/>
      <w:bookmarkEnd w:id="1326"/>
      <w:bookmarkEnd w:id="1327"/>
      <w:bookmarkEnd w:id="1328"/>
      <w:bookmarkEnd w:id="1329"/>
      <w:bookmarkEnd w:id="1330"/>
      <w:bookmarkEnd w:id="1331"/>
      <w:bookmarkEnd w:id="1332"/>
      <w:bookmarkEnd w:id="1333"/>
      <w:bookmarkEnd w:id="1334"/>
    </w:p>
    <w:p w14:paraId="358355D5" w14:textId="77777777" w:rsidR="00FC7E52" w:rsidRPr="00567618" w:rsidRDefault="00FC7E52" w:rsidP="00FC7E52">
      <w:pPr>
        <w:rPr>
          <w:noProof/>
        </w:rPr>
      </w:pPr>
      <w:r w:rsidRPr="00567618">
        <w:rPr>
          <w:noProof/>
        </w:rPr>
        <w:t>Video encoders use variable bitrate encoding to ensure a sufficiently low average bit-rate, which allow temporarily encoding a few frames at high bit-rate to match the video content with high motion activity or complex scenes, or to send an Intra frame, e.g. , when a Full Intra Request (FIR) is received. The bitrate control should ensure that the average bandwidth of transmitted media packets does not exceed the maximum allowed bandwidth in the sending direction.</w:t>
      </w:r>
    </w:p>
    <w:p w14:paraId="0A809151" w14:textId="77777777" w:rsidR="00FC7E52" w:rsidRPr="00567618" w:rsidRDefault="00FC7E52" w:rsidP="00FC7E52">
      <w:pPr>
        <w:rPr>
          <w:noProof/>
        </w:rPr>
      </w:pPr>
      <w:r w:rsidRPr="00567618">
        <w:rPr>
          <w:noProof/>
        </w:rPr>
        <w:t>The bit-rate control requires managing the following properties:</w:t>
      </w:r>
    </w:p>
    <w:p w14:paraId="0153881A" w14:textId="77777777" w:rsidR="00FC7E52" w:rsidRPr="00567618" w:rsidRDefault="00FC7E52" w:rsidP="00FC7E52">
      <w:pPr>
        <w:pStyle w:val="B1"/>
        <w:rPr>
          <w:noProof/>
        </w:rPr>
      </w:pPr>
      <w:r w:rsidRPr="00567618">
        <w:rPr>
          <w:noProof/>
        </w:rPr>
        <w:t>-</w:t>
      </w:r>
      <w:r w:rsidRPr="00567618">
        <w:rPr>
          <w:noProof/>
        </w:rPr>
        <w:tab/>
        <w:t>The size of large frame to transmit;</w:t>
      </w:r>
    </w:p>
    <w:p w14:paraId="7C98FF58" w14:textId="77777777" w:rsidR="00FC7E52" w:rsidRPr="00567618" w:rsidRDefault="00FC7E52" w:rsidP="00FC7E52">
      <w:pPr>
        <w:pStyle w:val="B1"/>
        <w:rPr>
          <w:noProof/>
        </w:rPr>
      </w:pPr>
      <w:r w:rsidRPr="00567618">
        <w:rPr>
          <w:noProof/>
        </w:rPr>
        <w:t>-</w:t>
      </w:r>
      <w:r w:rsidRPr="00567618">
        <w:rPr>
          <w:noProof/>
        </w:rPr>
        <w:tab/>
        <w:t>The proportion of neighboring frames that can be reduced in size;</w:t>
      </w:r>
    </w:p>
    <w:p w14:paraId="1488D220" w14:textId="77777777" w:rsidR="00FC7E52" w:rsidRPr="00567618" w:rsidRDefault="00FC7E52" w:rsidP="00FC7E52">
      <w:pPr>
        <w:pStyle w:val="B1"/>
        <w:rPr>
          <w:noProof/>
        </w:rPr>
      </w:pPr>
      <w:r w:rsidRPr="00567618">
        <w:rPr>
          <w:noProof/>
        </w:rPr>
        <w:t>-</w:t>
      </w:r>
      <w:r w:rsidRPr="00567618">
        <w:rPr>
          <w:noProof/>
        </w:rPr>
        <w:tab/>
        <w:t>The length of averaging window.</w:t>
      </w:r>
    </w:p>
    <w:p w14:paraId="5FF1DE14" w14:textId="77777777" w:rsidR="00FC7E52" w:rsidRPr="00567618" w:rsidRDefault="00FC7E52" w:rsidP="00FC7E52">
      <w:pPr>
        <w:rPr>
          <w:noProof/>
        </w:rPr>
      </w:pPr>
      <w:r w:rsidRPr="00567618">
        <w:rPr>
          <w:noProof/>
        </w:rPr>
        <w:t>When any two of the properties are known, it is possible to determine the third.</w:t>
      </w:r>
    </w:p>
    <w:p w14:paraId="5CE197E8" w14:textId="77777777" w:rsidR="00FC7E52" w:rsidRPr="00567618" w:rsidRDefault="00FC7E52" w:rsidP="00FC7E52">
      <w:pPr>
        <w:rPr>
          <w:noProof/>
        </w:rPr>
      </w:pPr>
      <w:r w:rsidRPr="00567618">
        <w:rPr>
          <w:noProof/>
        </w:rPr>
        <w:t>TR</w:t>
      </w:r>
      <w:r>
        <w:rPr>
          <w:noProof/>
        </w:rPr>
        <w:t> </w:t>
      </w:r>
      <w:r w:rsidRPr="00567618">
        <w:rPr>
          <w:noProof/>
        </w:rPr>
        <w:t>26.924</w:t>
      </w:r>
      <w:r>
        <w:rPr>
          <w:noProof/>
        </w:rPr>
        <w:t> </w:t>
      </w:r>
      <w:r w:rsidRPr="00567618">
        <w:rPr>
          <w:noProof/>
        </w:rPr>
        <w:t>[144] Annex A describes a method for determining the length of the averaging window from the other two properties. The same method can also be used to determine the portion of the bit-rate for frames neighboring the large frame, which needs to be reduced depending on the size of the frame and the length of the averaging window.</w:t>
      </w:r>
    </w:p>
    <w:p w14:paraId="558D75AC" w14:textId="77777777" w:rsidR="00FC7E52" w:rsidRPr="00567618" w:rsidRDefault="00FC7E52" w:rsidP="00FC7E52">
      <w:pPr>
        <w:rPr>
          <w:noProof/>
        </w:rPr>
      </w:pPr>
      <w:r w:rsidRPr="00567618">
        <w:rPr>
          <w:noProof/>
        </w:rPr>
        <w:t>The recommended procedure consists of reducing the encoding bit-rate of the frames neighboring the large frame in a balanced fashion, taking into account the spatio-temporal tradeoff of video quality when the encoding parameters such as quantization step or frame rate are adjusted. This may even require dropping some frames before they are encoded.</w:t>
      </w:r>
    </w:p>
    <w:p w14:paraId="2EE831E2" w14:textId="77777777" w:rsidR="00FC7E52" w:rsidRPr="00567618" w:rsidRDefault="00FC7E52" w:rsidP="00FC7E52">
      <w:pPr>
        <w:rPr>
          <w:noProof/>
        </w:rPr>
      </w:pPr>
      <w:r w:rsidRPr="00567618">
        <w:rPr>
          <w:noProof/>
        </w:rPr>
        <w:t xml:space="preserve">When a FIR is received, the MTSI client in terminal may delay the generation and transmission of an Intra frame by up to a half of the averaging window. </w:t>
      </w:r>
    </w:p>
    <w:p w14:paraId="1CCE823F" w14:textId="77777777" w:rsidR="00FC7E52" w:rsidRPr="00567618" w:rsidRDefault="00FC7E52" w:rsidP="00FC7E52">
      <w:pPr>
        <w:pStyle w:val="Heading4"/>
        <w:rPr>
          <w:noProof/>
        </w:rPr>
      </w:pPr>
      <w:bookmarkStart w:id="1335" w:name="_CR7_5_5_3"/>
      <w:bookmarkStart w:id="1336" w:name="_Toc26369295"/>
      <w:bookmarkStart w:id="1337" w:name="_Toc36227177"/>
      <w:bookmarkStart w:id="1338" w:name="_Toc36228192"/>
      <w:bookmarkStart w:id="1339" w:name="_Toc36228819"/>
      <w:bookmarkStart w:id="1340" w:name="_Toc68847138"/>
      <w:bookmarkStart w:id="1341" w:name="_Toc74611073"/>
      <w:bookmarkStart w:id="1342" w:name="_Toc75566352"/>
      <w:bookmarkStart w:id="1343" w:name="_Toc89789903"/>
      <w:bookmarkStart w:id="1344" w:name="_Toc99466540"/>
      <w:bookmarkStart w:id="1345" w:name="_Toc216799365"/>
      <w:bookmarkEnd w:id="1335"/>
      <w:r w:rsidRPr="00567618">
        <w:rPr>
          <w:noProof/>
        </w:rPr>
        <w:t>7.5.5.3</w:t>
      </w:r>
      <w:r w:rsidRPr="00567618">
        <w:rPr>
          <w:noProof/>
        </w:rPr>
        <w:tab/>
        <w:t>Speech</w:t>
      </w:r>
      <w:bookmarkEnd w:id="1336"/>
      <w:bookmarkEnd w:id="1337"/>
      <w:bookmarkEnd w:id="1338"/>
      <w:bookmarkEnd w:id="1339"/>
      <w:bookmarkEnd w:id="1340"/>
      <w:bookmarkEnd w:id="1341"/>
      <w:bookmarkEnd w:id="1342"/>
      <w:bookmarkEnd w:id="1343"/>
      <w:bookmarkEnd w:id="1344"/>
      <w:bookmarkEnd w:id="1345"/>
    </w:p>
    <w:p w14:paraId="396767E1" w14:textId="77777777" w:rsidR="00FC7E52" w:rsidRPr="00567618" w:rsidRDefault="00FC7E52" w:rsidP="00FC7E52">
      <w:pPr>
        <w:rPr>
          <w:noProof/>
        </w:rPr>
      </w:pPr>
      <w:r w:rsidRPr="00567618">
        <w:rPr>
          <w:noProof/>
        </w:rPr>
        <w:t>When speech is operated in a Source-Controlled Variable Bit Rate mode (e.g., EVS 5.9VBR), both the GBR and MBR need to be set at least as high as the highest rate used by the codec in this mode (e.g., 8.0kbps for EVS 5.9VBR).  These rates may be set higher for a session if, in addition to the VBR mode, a higher rate codec mode is also negotiated for the session.  Therefore, packet policing on the MBR or GBR will not prevent the transport of VBR media packets regardless of the averaging window used.</w:t>
      </w:r>
    </w:p>
    <w:p w14:paraId="4F08F708" w14:textId="77777777" w:rsidR="00FC7E52" w:rsidRPr="00567618" w:rsidRDefault="00FC7E52" w:rsidP="00FC7E52">
      <w:pPr>
        <w:pStyle w:val="Heading1"/>
      </w:pPr>
      <w:bookmarkStart w:id="1346" w:name="_CR8"/>
      <w:bookmarkStart w:id="1347" w:name="_Toc26369296"/>
      <w:bookmarkStart w:id="1348" w:name="_Toc36227178"/>
      <w:bookmarkStart w:id="1349" w:name="_Toc36228193"/>
      <w:bookmarkStart w:id="1350" w:name="_Toc36228820"/>
      <w:bookmarkStart w:id="1351" w:name="_Toc68847139"/>
      <w:bookmarkStart w:id="1352" w:name="_Toc74611074"/>
      <w:bookmarkStart w:id="1353" w:name="_Toc75566353"/>
      <w:bookmarkStart w:id="1354" w:name="_Toc89789904"/>
      <w:bookmarkStart w:id="1355" w:name="_Toc99466541"/>
      <w:bookmarkStart w:id="1356" w:name="_Toc216799366"/>
      <w:bookmarkEnd w:id="1346"/>
      <w:r w:rsidRPr="00567618">
        <w:lastRenderedPageBreak/>
        <w:t>8</w:t>
      </w:r>
      <w:r w:rsidRPr="00567618">
        <w:tab/>
        <w:t>Jitter buffer management in MTSI clients in terminals</w:t>
      </w:r>
      <w:bookmarkEnd w:id="1347"/>
      <w:bookmarkEnd w:id="1348"/>
      <w:bookmarkEnd w:id="1349"/>
      <w:bookmarkEnd w:id="1350"/>
      <w:bookmarkEnd w:id="1351"/>
      <w:bookmarkEnd w:id="1352"/>
      <w:bookmarkEnd w:id="1353"/>
      <w:bookmarkEnd w:id="1354"/>
      <w:bookmarkEnd w:id="1355"/>
      <w:bookmarkEnd w:id="1356"/>
    </w:p>
    <w:p w14:paraId="25F9D502" w14:textId="77777777" w:rsidR="00FC7E52" w:rsidRPr="00567618" w:rsidRDefault="00FC7E52" w:rsidP="00FC7E52">
      <w:pPr>
        <w:pStyle w:val="Heading2"/>
      </w:pPr>
      <w:bookmarkStart w:id="1357" w:name="_CR8_1"/>
      <w:bookmarkStart w:id="1358" w:name="_Toc26369297"/>
      <w:bookmarkStart w:id="1359" w:name="_Toc36227179"/>
      <w:bookmarkStart w:id="1360" w:name="_Toc36228194"/>
      <w:bookmarkStart w:id="1361" w:name="_Toc36228821"/>
      <w:bookmarkStart w:id="1362" w:name="_Toc68847140"/>
      <w:bookmarkStart w:id="1363" w:name="_Toc74611075"/>
      <w:bookmarkStart w:id="1364" w:name="_Toc75566354"/>
      <w:bookmarkStart w:id="1365" w:name="_Toc89789905"/>
      <w:bookmarkStart w:id="1366" w:name="_Toc99466542"/>
      <w:bookmarkStart w:id="1367" w:name="_Toc216799367"/>
      <w:bookmarkEnd w:id="1357"/>
      <w:r w:rsidRPr="00567618">
        <w:t>8.1</w:t>
      </w:r>
      <w:r w:rsidRPr="00567618">
        <w:tab/>
        <w:t>General</w:t>
      </w:r>
      <w:bookmarkEnd w:id="1358"/>
      <w:bookmarkEnd w:id="1359"/>
      <w:bookmarkEnd w:id="1360"/>
      <w:bookmarkEnd w:id="1361"/>
      <w:bookmarkEnd w:id="1362"/>
      <w:bookmarkEnd w:id="1363"/>
      <w:bookmarkEnd w:id="1364"/>
      <w:bookmarkEnd w:id="1365"/>
      <w:bookmarkEnd w:id="1366"/>
      <w:bookmarkEnd w:id="1367"/>
    </w:p>
    <w:p w14:paraId="7C6D852A" w14:textId="77777777" w:rsidR="00FC7E52" w:rsidRPr="00567618" w:rsidRDefault="00FC7E52" w:rsidP="00FC7E52">
      <w:r w:rsidRPr="00567618">
        <w:t>This clause specifies mechanisms to handle delay jitter in MTSI clients in terminals.</w:t>
      </w:r>
    </w:p>
    <w:p w14:paraId="109A9B7D" w14:textId="77777777" w:rsidR="00FC7E52" w:rsidRPr="00567618" w:rsidRDefault="00FC7E52" w:rsidP="00FC7E52">
      <w:pPr>
        <w:pStyle w:val="Heading2"/>
      </w:pPr>
      <w:bookmarkStart w:id="1368" w:name="_CR8_2"/>
      <w:bookmarkStart w:id="1369" w:name="_Toc26369298"/>
      <w:bookmarkStart w:id="1370" w:name="_Toc36227180"/>
      <w:bookmarkStart w:id="1371" w:name="_Toc36228195"/>
      <w:bookmarkStart w:id="1372" w:name="_Toc36228822"/>
      <w:bookmarkStart w:id="1373" w:name="_Toc68847141"/>
      <w:bookmarkStart w:id="1374" w:name="_Toc74611076"/>
      <w:bookmarkStart w:id="1375" w:name="_Toc75566355"/>
      <w:bookmarkStart w:id="1376" w:name="_Toc89789906"/>
      <w:bookmarkStart w:id="1377" w:name="_Toc99466543"/>
      <w:bookmarkStart w:id="1378" w:name="_Toc216799368"/>
      <w:bookmarkEnd w:id="1368"/>
      <w:r w:rsidRPr="00567618">
        <w:t>8.2</w:t>
      </w:r>
      <w:r w:rsidRPr="00567618">
        <w:tab/>
        <w:t>Speech</w:t>
      </w:r>
      <w:bookmarkEnd w:id="1369"/>
      <w:bookmarkEnd w:id="1370"/>
      <w:bookmarkEnd w:id="1371"/>
      <w:bookmarkEnd w:id="1372"/>
      <w:bookmarkEnd w:id="1373"/>
      <w:bookmarkEnd w:id="1374"/>
      <w:bookmarkEnd w:id="1375"/>
      <w:bookmarkEnd w:id="1376"/>
      <w:bookmarkEnd w:id="1377"/>
      <w:bookmarkEnd w:id="1378"/>
    </w:p>
    <w:p w14:paraId="164BCE5F" w14:textId="77777777" w:rsidR="00FC7E52" w:rsidRPr="00567618" w:rsidRDefault="00FC7E52" w:rsidP="00FC7E52">
      <w:pPr>
        <w:pStyle w:val="Heading3"/>
      </w:pPr>
      <w:bookmarkStart w:id="1379" w:name="_CR8_2_1"/>
      <w:bookmarkStart w:id="1380" w:name="_Toc26369299"/>
      <w:bookmarkStart w:id="1381" w:name="_Toc36227181"/>
      <w:bookmarkStart w:id="1382" w:name="_Toc36228196"/>
      <w:bookmarkStart w:id="1383" w:name="_Toc36228823"/>
      <w:bookmarkStart w:id="1384" w:name="_Toc68847142"/>
      <w:bookmarkStart w:id="1385" w:name="_Toc74611077"/>
      <w:bookmarkStart w:id="1386" w:name="_Toc75566356"/>
      <w:bookmarkStart w:id="1387" w:name="_Toc89789907"/>
      <w:bookmarkStart w:id="1388" w:name="_Toc99466544"/>
      <w:bookmarkStart w:id="1389" w:name="_Toc216799369"/>
      <w:bookmarkEnd w:id="1379"/>
      <w:r w:rsidRPr="00567618">
        <w:t>8.2.1</w:t>
      </w:r>
      <w:r w:rsidRPr="00567618">
        <w:tab/>
        <w:t>Terminology</w:t>
      </w:r>
      <w:bookmarkEnd w:id="1380"/>
      <w:bookmarkEnd w:id="1381"/>
      <w:bookmarkEnd w:id="1382"/>
      <w:bookmarkEnd w:id="1383"/>
      <w:bookmarkEnd w:id="1384"/>
      <w:bookmarkEnd w:id="1385"/>
      <w:bookmarkEnd w:id="1386"/>
      <w:bookmarkEnd w:id="1387"/>
      <w:bookmarkEnd w:id="1388"/>
      <w:bookmarkEnd w:id="1389"/>
    </w:p>
    <w:p w14:paraId="7538E2AF" w14:textId="77777777" w:rsidR="00FC7E52" w:rsidRPr="00567618" w:rsidRDefault="00FC7E52" w:rsidP="00FC7E52">
      <w:r w:rsidRPr="00567618">
        <w:t>In the following paragraph(s), Jitter Buffer Management (JBM) denotes the actual buffer as well as any control, adaptation and media processing algorithm (excluding speech decoder) used in the management of the jitter induced in the transport channel. An illustration of an exemplary structure of an MTSI speech receiver with adaptive jitter buffer is shown in figure 8.1 to clarify the terminology and the relation between different functional components.</w:t>
      </w:r>
    </w:p>
    <w:bookmarkStart w:id="1390" w:name="_MON_1232870314"/>
    <w:bookmarkEnd w:id="1390"/>
    <w:p w14:paraId="225D3B0D" w14:textId="77777777" w:rsidR="00FC7E52" w:rsidRPr="00567618" w:rsidRDefault="00FC7E52" w:rsidP="00FC7E52">
      <w:pPr>
        <w:pStyle w:val="TH"/>
      </w:pPr>
      <w:r w:rsidRPr="00567618">
        <w:object w:dxaOrig="9797" w:dyaOrig="4999" w14:anchorId="6DF017CF">
          <v:shape id="_x0000_i1033" type="#_x0000_t75" style="width:482pt;height:246pt" o:ole="">
            <v:imagedata r:id="rId36" o:title=""/>
          </v:shape>
          <o:OLEObject Type="Embed" ProgID="Word.Picture.8" ShapeID="_x0000_i1033" DrawAspect="Content" ObjectID="_1827412397" r:id="rId37"/>
        </w:object>
      </w:r>
    </w:p>
    <w:p w14:paraId="6DAF35B7" w14:textId="77777777" w:rsidR="00FC7E52" w:rsidRPr="00567618" w:rsidRDefault="00FC7E52" w:rsidP="00FC7E52">
      <w:pPr>
        <w:pStyle w:val="TF"/>
      </w:pPr>
      <w:bookmarkStart w:id="1391" w:name="_CRFigure8_1"/>
      <w:r w:rsidRPr="00567618">
        <w:t xml:space="preserve">Figure </w:t>
      </w:r>
      <w:bookmarkEnd w:id="1391"/>
      <w:r w:rsidRPr="00567618">
        <w:t>8.1: Example structure of an MTSI speech receiver</w:t>
      </w:r>
    </w:p>
    <w:p w14:paraId="75AC9F12" w14:textId="77777777" w:rsidR="00FC7E52" w:rsidRPr="00567618" w:rsidRDefault="00FC7E52" w:rsidP="00FC7E52">
      <w:r w:rsidRPr="00567618">
        <w:t>The blocks "network analyzer" and "adaptation control logic" together with the information on buffer status form the actual buffer control functionality, whereas "speech decoder" and "adaptation unit" provide the media processing functionality. Note that the external playback device control driving the media processing is not shown in figure 8.1.</w:t>
      </w:r>
    </w:p>
    <w:p w14:paraId="7A5F5D76" w14:textId="77777777" w:rsidR="00FC7E52" w:rsidRPr="00567618" w:rsidRDefault="00FC7E52" w:rsidP="00FC7E52">
      <w:r w:rsidRPr="00567618">
        <w:t>The grey dashed lines indicate the measurement points for the jitter buffer delay, i.e. the difference between the decoder consumption time and the arrival time of the speech frame to the JBM.</w:t>
      </w:r>
    </w:p>
    <w:p w14:paraId="379175AC" w14:textId="77777777" w:rsidR="00FC7E52" w:rsidRPr="00567618" w:rsidRDefault="00FC7E52" w:rsidP="00FC7E52">
      <w:r w:rsidRPr="00567618">
        <w:t>The functional processing blocks are as follows:</w:t>
      </w:r>
    </w:p>
    <w:p w14:paraId="625C206C" w14:textId="77777777" w:rsidR="00FC7E52" w:rsidRPr="00567618" w:rsidRDefault="00FC7E52" w:rsidP="00FC7E52">
      <w:pPr>
        <w:pStyle w:val="B1"/>
      </w:pPr>
      <w:r w:rsidRPr="00567618">
        <w:rPr>
          <w:b/>
        </w:rPr>
        <w:t>-</w:t>
      </w:r>
      <w:r w:rsidRPr="00567618">
        <w:rPr>
          <w:b/>
        </w:rPr>
        <w:tab/>
        <w:t>Buffer:</w:t>
      </w:r>
      <w:r w:rsidRPr="00567618">
        <w:t xml:space="preserve"> The jitter buffer unpacks the incoming RTP payloads and stores the received speech frames. The buffer status may be used as input to the adaptation decision logic. Furthermore, the buffer is also linked to the speech decoder to provide frames for decoding when they are requested for decoding.</w:t>
      </w:r>
    </w:p>
    <w:p w14:paraId="0354C061" w14:textId="77777777" w:rsidR="00FC7E52" w:rsidRPr="00567618" w:rsidRDefault="00FC7E52" w:rsidP="00FC7E52">
      <w:pPr>
        <w:pStyle w:val="B1"/>
      </w:pPr>
      <w:r w:rsidRPr="00567618">
        <w:rPr>
          <w:b/>
        </w:rPr>
        <w:t>-</w:t>
      </w:r>
      <w:r w:rsidRPr="00567618">
        <w:rPr>
          <w:b/>
        </w:rPr>
        <w:tab/>
        <w:t>Network analyser:</w:t>
      </w:r>
      <w:r w:rsidRPr="00567618">
        <w:t xml:space="preserve"> The network analysis functionality is used to monitor the incoming packet stream and to collect reception statistics (e.g. jitter, packet loss) that are needed for jitter buffer adaptation. Note that this block can also include e.g. the functionality needed to maintain statistics required by the RTCP if it is being used.</w:t>
      </w:r>
    </w:p>
    <w:p w14:paraId="6565075A" w14:textId="77777777" w:rsidR="00FC7E52" w:rsidRPr="00567618" w:rsidRDefault="00FC7E52" w:rsidP="00FC7E52">
      <w:pPr>
        <w:pStyle w:val="B1"/>
      </w:pPr>
      <w:r w:rsidRPr="00567618">
        <w:rPr>
          <w:b/>
        </w:rPr>
        <w:t>-</w:t>
      </w:r>
      <w:r w:rsidRPr="00567618">
        <w:rPr>
          <w:b/>
        </w:rPr>
        <w:tab/>
        <w:t>Adaptation control logic:</w:t>
      </w:r>
      <w:r w:rsidRPr="00567618">
        <w:t xml:space="preserve"> The control logic adjusting playback delay and operating the adaptation functionality makes decisions on the buffering delay adjustments and required media adaptation actions based on the buffer status (e.g. average buffering delay, buffer occupancy, etc.) and input from the network analyser. Furthermore, </w:t>
      </w:r>
      <w:r w:rsidRPr="00567618">
        <w:lastRenderedPageBreak/>
        <w:t>external control input, including RTCP from the sender, can be used e.g. to enable inter-media synchronisation, to adapt the jitter buffer, or other external scaling requests. The control logic may utilize different adaptation strategies such as fixed jitter buffer (without adaptation and time scaling), simple adaptation during comfort noise periods or buffer adaptation also during active speech. The general operation is controlled with desired proportion of frames arriving late, adaptation strategy and adaptation rate.</w:t>
      </w:r>
    </w:p>
    <w:p w14:paraId="72A3FF89" w14:textId="79896D1A" w:rsidR="003B0BD9" w:rsidRPr="00BC6856" w:rsidRDefault="003B0BD9" w:rsidP="003B0BD9">
      <w:pPr>
        <w:ind w:left="568" w:hanging="284"/>
      </w:pPr>
      <w:r w:rsidRPr="00BC6856">
        <w:rPr>
          <w:b/>
        </w:rPr>
        <w:t>-</w:t>
      </w:r>
      <w:r w:rsidRPr="00BC6856">
        <w:rPr>
          <w:b/>
        </w:rPr>
        <w:tab/>
        <w:t>Speech decoder:</w:t>
      </w:r>
      <w:r w:rsidRPr="00BC6856">
        <w:t xml:space="preserve"> The standard AMR, AMR-WB</w:t>
      </w:r>
      <w:r>
        <w:t>,</w:t>
      </w:r>
      <w:r w:rsidRPr="00BC6856">
        <w:t xml:space="preserve"> EVS </w:t>
      </w:r>
      <w:r>
        <w:t xml:space="preserve">or IVAS </w:t>
      </w:r>
      <w:r w:rsidRPr="00BC6856">
        <w:t>speech decoder. Note that the speech decoder is also assumed to include error concealment / bad frame handling functionality. Speech decoder may be used with or without the adaptation unit.</w:t>
      </w:r>
    </w:p>
    <w:p w14:paraId="4B49E709" w14:textId="77777777" w:rsidR="00FC7E52" w:rsidRPr="00567618" w:rsidRDefault="00FC7E52" w:rsidP="00FC7E52">
      <w:pPr>
        <w:pStyle w:val="B1"/>
      </w:pPr>
      <w:r w:rsidRPr="00567618">
        <w:rPr>
          <w:b/>
        </w:rPr>
        <w:t>-</w:t>
      </w:r>
      <w:r w:rsidRPr="00567618">
        <w:rPr>
          <w:b/>
        </w:rPr>
        <w:tab/>
        <w:t>Adaptation unit:</w:t>
      </w:r>
      <w:r w:rsidRPr="00567618">
        <w:t xml:space="preserve"> The adaptation unit shortens or extends the output signal length according to requests given by the adaptation control logic to enable buffer delay adjustment in a transparent manner. The adaptation is performed using the frame based or sample based time scaling on the decoder output signal during comfort noise periods only or during active speech and comfort noise. The buffer control logic should have a mechanism to limit the maximum scaling ratio. Providing a scaling window in which the targeted time scale modifications are performed improves the situation in certain scenarios - e.g. when reacting to the clock drift or to a request of inter-media (re)synchronization - by allowing flexibility in allocating the scaling request on several frames and performing the scaling on a content-aware manner. The adaptation unit may be implemented either in a separate entity from the speech decoder or embedded within the decoder.</w:t>
      </w:r>
    </w:p>
    <w:p w14:paraId="6D311869" w14:textId="77777777" w:rsidR="00FC7E52" w:rsidRPr="00567618" w:rsidRDefault="00FC7E52" w:rsidP="00FC7E52">
      <w:pPr>
        <w:pStyle w:val="Heading3"/>
      </w:pPr>
      <w:bookmarkStart w:id="1392" w:name="_CR8_2_2"/>
      <w:bookmarkStart w:id="1393" w:name="_Toc26369300"/>
      <w:bookmarkStart w:id="1394" w:name="_Toc36227182"/>
      <w:bookmarkStart w:id="1395" w:name="_Toc36228197"/>
      <w:bookmarkStart w:id="1396" w:name="_Toc36228824"/>
      <w:bookmarkStart w:id="1397" w:name="_Toc68847143"/>
      <w:bookmarkStart w:id="1398" w:name="_Toc74611078"/>
      <w:bookmarkStart w:id="1399" w:name="_Toc75566357"/>
      <w:bookmarkStart w:id="1400" w:name="_Toc89789908"/>
      <w:bookmarkStart w:id="1401" w:name="_Toc99466545"/>
      <w:bookmarkStart w:id="1402" w:name="_Toc216799370"/>
      <w:bookmarkEnd w:id="1392"/>
      <w:r w:rsidRPr="00567618">
        <w:t>8.2.2</w:t>
      </w:r>
      <w:r w:rsidRPr="00567618">
        <w:tab/>
        <w:t>Functional requirements for jitter-buffer management</w:t>
      </w:r>
      <w:bookmarkEnd w:id="1393"/>
      <w:bookmarkEnd w:id="1394"/>
      <w:bookmarkEnd w:id="1395"/>
      <w:bookmarkEnd w:id="1396"/>
      <w:bookmarkEnd w:id="1397"/>
      <w:bookmarkEnd w:id="1398"/>
      <w:bookmarkEnd w:id="1399"/>
      <w:bookmarkEnd w:id="1400"/>
      <w:bookmarkEnd w:id="1401"/>
      <w:bookmarkEnd w:id="1402"/>
    </w:p>
    <w:p w14:paraId="0F8273AD" w14:textId="77777777" w:rsidR="00FC7E52" w:rsidRPr="00567618" w:rsidRDefault="00FC7E52" w:rsidP="00FC7E52">
      <w:r w:rsidRPr="00567618">
        <w:t>The functional requirements for the speech JBM guarantee appropriate management of jitter which shall be the same for all speech JBM implementations used in MTSI clients in terminals. A JBM implementation used in MTSI shall support the following requirements, but is not limited in functionality to these requirements. They are to be seen as a minimum set of functional requirements supported by every speech JBM used in MTSI.</w:t>
      </w:r>
    </w:p>
    <w:p w14:paraId="1A9C6D52" w14:textId="77777777" w:rsidR="00FC7E52" w:rsidRPr="00567618" w:rsidRDefault="00FC7E52" w:rsidP="00FC7E52">
      <w:r w:rsidRPr="00567618">
        <w:t>Speech JBM used in MTSI shall:</w:t>
      </w:r>
    </w:p>
    <w:p w14:paraId="7E1AA27A" w14:textId="77777777" w:rsidR="00FC7E52" w:rsidRPr="00567618" w:rsidRDefault="00FC7E52" w:rsidP="00FC7E52">
      <w:pPr>
        <w:pStyle w:val="B1"/>
      </w:pPr>
      <w:r w:rsidRPr="00567618">
        <w:t>-</w:t>
      </w:r>
      <w:r w:rsidRPr="00567618">
        <w:tab/>
        <w:t>support source-controlled rate operation as well as non-source-controlled rate operation;</w:t>
      </w:r>
    </w:p>
    <w:p w14:paraId="5ED80B4B" w14:textId="77777777" w:rsidR="00FC7E52" w:rsidRPr="00567618" w:rsidRDefault="00FC7E52" w:rsidP="00FC7E52">
      <w:pPr>
        <w:pStyle w:val="B1"/>
      </w:pPr>
      <w:r w:rsidRPr="00567618">
        <w:t>-</w:t>
      </w:r>
      <w:r w:rsidRPr="00567618">
        <w:tab/>
        <w:t>be able to receive the de-packetized frames out of order and present them in order for decoder consumption;</w:t>
      </w:r>
    </w:p>
    <w:p w14:paraId="21362885" w14:textId="77777777" w:rsidR="00FC7E52" w:rsidRPr="00567618" w:rsidRDefault="00FC7E52" w:rsidP="00FC7E52">
      <w:pPr>
        <w:pStyle w:val="B1"/>
      </w:pPr>
      <w:r w:rsidRPr="00567618">
        <w:t>-</w:t>
      </w:r>
      <w:r w:rsidRPr="00567618">
        <w:tab/>
        <w:t>be able to receive duplicate speech frames and only present unique speech frames for decoder consumption;</w:t>
      </w:r>
    </w:p>
    <w:p w14:paraId="35BD3BDA" w14:textId="77777777" w:rsidR="00FC7E52" w:rsidRPr="00567618" w:rsidRDefault="00FC7E52" w:rsidP="00FC7E52">
      <w:pPr>
        <w:pStyle w:val="B1"/>
      </w:pPr>
      <w:r w:rsidRPr="00567618">
        <w:t>-</w:t>
      </w:r>
      <w:r w:rsidRPr="00567618">
        <w:tab/>
        <w:t>be able to handle clock drift between the encoding and decoding end-points.</w:t>
      </w:r>
    </w:p>
    <w:p w14:paraId="37ADE340" w14:textId="77777777" w:rsidR="00FC7E52" w:rsidRPr="00567618" w:rsidRDefault="00FC7E52" w:rsidP="00FC7E52">
      <w:pPr>
        <w:pStyle w:val="Heading3"/>
      </w:pPr>
      <w:bookmarkStart w:id="1403" w:name="_CR8_2_3"/>
      <w:bookmarkStart w:id="1404" w:name="_Toc26369301"/>
      <w:bookmarkStart w:id="1405" w:name="_Toc36227183"/>
      <w:bookmarkStart w:id="1406" w:name="_Toc36228198"/>
      <w:bookmarkStart w:id="1407" w:name="_Toc36228825"/>
      <w:bookmarkStart w:id="1408" w:name="_Toc68847144"/>
      <w:bookmarkStart w:id="1409" w:name="_Toc74611079"/>
      <w:bookmarkStart w:id="1410" w:name="_Toc75566358"/>
      <w:bookmarkStart w:id="1411" w:name="_Toc89789909"/>
      <w:bookmarkStart w:id="1412" w:name="_Toc99466546"/>
      <w:bookmarkStart w:id="1413" w:name="_Toc216799371"/>
      <w:bookmarkEnd w:id="1403"/>
      <w:r w:rsidRPr="00567618">
        <w:t>8.2.3</w:t>
      </w:r>
      <w:r w:rsidRPr="00567618">
        <w:tab/>
        <w:t>Minimum performance requirements for jitter-buffer management</w:t>
      </w:r>
      <w:bookmarkEnd w:id="1404"/>
      <w:bookmarkEnd w:id="1405"/>
      <w:bookmarkEnd w:id="1406"/>
      <w:bookmarkEnd w:id="1407"/>
      <w:bookmarkEnd w:id="1408"/>
      <w:bookmarkEnd w:id="1409"/>
      <w:bookmarkEnd w:id="1410"/>
      <w:bookmarkEnd w:id="1411"/>
      <w:bookmarkEnd w:id="1412"/>
      <w:bookmarkEnd w:id="1413"/>
      <w:r w:rsidRPr="00567618">
        <w:t xml:space="preserve"> </w:t>
      </w:r>
    </w:p>
    <w:p w14:paraId="24F3EBEA" w14:textId="77777777" w:rsidR="00FC7E52" w:rsidRPr="00567618" w:rsidRDefault="00FC7E52" w:rsidP="00FC7E52">
      <w:pPr>
        <w:pStyle w:val="Heading4"/>
      </w:pPr>
      <w:bookmarkStart w:id="1414" w:name="_CR8_2_3_1"/>
      <w:bookmarkStart w:id="1415" w:name="_Toc26369302"/>
      <w:bookmarkStart w:id="1416" w:name="_Toc36227184"/>
      <w:bookmarkStart w:id="1417" w:name="_Toc36228199"/>
      <w:bookmarkStart w:id="1418" w:name="_Toc36228826"/>
      <w:bookmarkStart w:id="1419" w:name="_Toc68847145"/>
      <w:bookmarkStart w:id="1420" w:name="_Toc74611080"/>
      <w:bookmarkStart w:id="1421" w:name="_Toc75566359"/>
      <w:bookmarkStart w:id="1422" w:name="_Toc89789910"/>
      <w:bookmarkStart w:id="1423" w:name="_Toc99466547"/>
      <w:bookmarkStart w:id="1424" w:name="_Toc216799372"/>
      <w:bookmarkEnd w:id="1414"/>
      <w:r w:rsidRPr="00567618">
        <w:t>8.2.3.1</w:t>
      </w:r>
      <w:r w:rsidRPr="00567618">
        <w:tab/>
        <w:t>General</w:t>
      </w:r>
      <w:bookmarkEnd w:id="1415"/>
      <w:bookmarkEnd w:id="1416"/>
      <w:bookmarkEnd w:id="1417"/>
      <w:bookmarkEnd w:id="1418"/>
      <w:bookmarkEnd w:id="1419"/>
      <w:bookmarkEnd w:id="1420"/>
      <w:bookmarkEnd w:id="1421"/>
      <w:bookmarkEnd w:id="1422"/>
      <w:bookmarkEnd w:id="1423"/>
      <w:bookmarkEnd w:id="1424"/>
    </w:p>
    <w:p w14:paraId="34BF5E31" w14:textId="282B6A6B" w:rsidR="003B0BD9" w:rsidRPr="004368A3" w:rsidRDefault="003B0BD9" w:rsidP="003B0BD9">
      <w:r w:rsidRPr="004368A3">
        <w:t xml:space="preserve">An MTSI client in terminal supporting speech shall use a JBM fulfilling the minimum performance requirements defined in this clause. The JBM specified in [128] fulfils these minimum performance requirements and should be used for EVS. </w:t>
      </w:r>
      <w:r>
        <w:t xml:space="preserve">The JBM specified in </w:t>
      </w:r>
      <w:r w:rsidR="00501814">
        <w:t>[188]</w:t>
      </w:r>
      <w:r>
        <w:t xml:space="preserve"> should be used for IVAS.</w:t>
      </w:r>
    </w:p>
    <w:p w14:paraId="7FDEDA5A" w14:textId="77777777" w:rsidR="00FC7E52" w:rsidRPr="00567618" w:rsidRDefault="00FC7E52" w:rsidP="00FC7E52">
      <w:r w:rsidRPr="00567618">
        <w:t>The jitter buffering time is the time spent by a speech frame in the JBM. It is measured as the difference between the decoding start time and the arrival time of the speech frame to the JBM. The frames that are discarded by the JBM are not counted in the measure.</w:t>
      </w:r>
    </w:p>
    <w:p w14:paraId="236BB664" w14:textId="77777777" w:rsidR="00FC7E52" w:rsidRPr="00567618" w:rsidRDefault="00FC7E52" w:rsidP="00FC7E52">
      <w:r w:rsidRPr="00567618">
        <w:t>The minimum performance requirements consist of objective criteria for delay and jitter-induced concealment operations. In order for a JBM implementation to pass the minimum performance requirements all objective criteria shall be met.</w:t>
      </w:r>
    </w:p>
    <w:p w14:paraId="7640F25E" w14:textId="77777777" w:rsidR="00FC7E52" w:rsidRPr="00567618" w:rsidRDefault="00FC7E52" w:rsidP="00FC7E52">
      <w:r w:rsidRPr="00567618">
        <w:t>A JBM implementation used in MTSI shall comply with the following design guidelines:</w:t>
      </w:r>
    </w:p>
    <w:p w14:paraId="349EEA66" w14:textId="77777777" w:rsidR="00FC7E52" w:rsidRPr="00567618" w:rsidRDefault="00FC7E52" w:rsidP="00FC7E52">
      <w:pPr>
        <w:pStyle w:val="B1"/>
      </w:pPr>
      <w:r w:rsidRPr="00567618">
        <w:t>1.</w:t>
      </w:r>
      <w:r w:rsidRPr="00567618">
        <w:tab/>
        <w:t>The overall design of the JBM shall be to minimize the buffering time at all times while still conforming to the minimum performance requirements of jitter induced concealment operations and the design guidelines for sample-based timescaling (as set in bullet point 3);</w:t>
      </w:r>
    </w:p>
    <w:p w14:paraId="4F931469" w14:textId="77777777" w:rsidR="00FC7E52" w:rsidRPr="00567618" w:rsidRDefault="00FC7E52" w:rsidP="00FC7E52">
      <w:pPr>
        <w:pStyle w:val="B1"/>
      </w:pPr>
      <w:r w:rsidRPr="00567618">
        <w:t>2.</w:t>
      </w:r>
      <w:r w:rsidRPr="00567618">
        <w:tab/>
        <w:t>If the limit of jitter induced concealment operations cannot be met, it is always preferred to increase the buffering time in order to avoid growing jitter induced concealment operations going beyond the stated limit above. This guideline applies even if that means that end-to-end delay requirement given in TS </w:t>
      </w:r>
      <w:r w:rsidRPr="00567618">
        <w:rPr>
          <w:bCs/>
        </w:rPr>
        <w:t>22.105</w:t>
      </w:r>
      <w:r w:rsidRPr="00567618">
        <w:t> [34] can no longer be met;</w:t>
      </w:r>
    </w:p>
    <w:p w14:paraId="5882D350" w14:textId="77777777" w:rsidR="00FC7E52" w:rsidRPr="00567618" w:rsidRDefault="00FC7E52" w:rsidP="00FC7E52">
      <w:pPr>
        <w:pStyle w:val="B1"/>
      </w:pPr>
      <w:r w:rsidRPr="00567618">
        <w:lastRenderedPageBreak/>
        <w:t>3.</w:t>
      </w:r>
      <w:r w:rsidRPr="00567618">
        <w:tab/>
        <w:t xml:space="preserve">If sample-based time scaling is used (after speech decoder), then artefacts caused by time scaling operation shall be kept to a minimum. </w:t>
      </w:r>
      <w:r w:rsidRPr="00567618">
        <w:rPr>
          <w:bCs/>
        </w:rPr>
        <w:t>Time scaling means the modification of the signal by stretching and/or compressing it over the time axis. The following guidelines on time scaling apply:</w:t>
      </w:r>
    </w:p>
    <w:p w14:paraId="2DF195BB" w14:textId="77777777" w:rsidR="00FC7E52" w:rsidRPr="00567618" w:rsidRDefault="00FC7E52" w:rsidP="00FC7E52">
      <w:pPr>
        <w:pStyle w:val="B2"/>
      </w:pPr>
      <w:r w:rsidRPr="00567618">
        <w:t>-</w:t>
      </w:r>
      <w:r w:rsidRPr="00567618">
        <w:tab/>
        <w:t>Use of a high-quality time scaling algorithm is recommended;</w:t>
      </w:r>
    </w:p>
    <w:p w14:paraId="2809EF77" w14:textId="77777777" w:rsidR="00FC7E52" w:rsidRPr="00567618" w:rsidRDefault="00FC7E52" w:rsidP="00FC7E52">
      <w:pPr>
        <w:pStyle w:val="B2"/>
      </w:pPr>
      <w:r w:rsidRPr="00567618">
        <w:t>-</w:t>
      </w:r>
      <w:r w:rsidRPr="00567618">
        <w:tab/>
        <w:t>The amount of scaling should be as low as possible;</w:t>
      </w:r>
    </w:p>
    <w:p w14:paraId="20347B7A" w14:textId="77777777" w:rsidR="00FC7E52" w:rsidRPr="00567618" w:rsidRDefault="00FC7E52" w:rsidP="00FC7E52">
      <w:pPr>
        <w:pStyle w:val="B2"/>
      </w:pPr>
      <w:r w:rsidRPr="00567618">
        <w:t>-</w:t>
      </w:r>
      <w:r w:rsidRPr="00567618">
        <w:tab/>
        <w:t>Scaling should be applied as infrequently as possible;</w:t>
      </w:r>
    </w:p>
    <w:p w14:paraId="1871C998" w14:textId="77777777" w:rsidR="00FC7E52" w:rsidRPr="00567618" w:rsidRDefault="00FC7E52" w:rsidP="00FC7E52">
      <w:pPr>
        <w:pStyle w:val="B2"/>
      </w:pPr>
      <w:r w:rsidRPr="00567618">
        <w:t>-</w:t>
      </w:r>
      <w:r w:rsidRPr="00567618">
        <w:tab/>
        <w:t>Oscillating behaviour is not allowed.</w:t>
      </w:r>
    </w:p>
    <w:p w14:paraId="604F90A0" w14:textId="77777777" w:rsidR="00FC7E52" w:rsidRPr="00567618" w:rsidRDefault="00FC7E52" w:rsidP="00FC7E52">
      <w:pPr>
        <w:pStyle w:val="NO"/>
      </w:pPr>
      <w:r w:rsidRPr="00567618">
        <w:t>NOTE:</w:t>
      </w:r>
      <w:r w:rsidRPr="00567618">
        <w:tab/>
        <w:t>If the end-to-end delay for the ongoing session is known to the MTSI client in terminal and measured to be less than 150 ms (as defined in TS</w:t>
      </w:r>
      <w:r>
        <w:t> </w:t>
      </w:r>
      <w:r w:rsidRPr="00567618">
        <w:t>22.105</w:t>
      </w:r>
      <w:r>
        <w:t> </w:t>
      </w:r>
      <w:r w:rsidRPr="00567618">
        <w:t>[34]), the JBM may relax its buffering time minimization criteria in favour of reduced JBM adaptation artefacts if such a relaxation will improve the media quality. Note that a relaxation is not allowed when testing for compliance with the minimum performance requirements specified in clauses 8.2.3.2.2 and 8.2.3.2.3.</w:t>
      </w:r>
    </w:p>
    <w:p w14:paraId="676C441B" w14:textId="77777777" w:rsidR="00FC7E52" w:rsidRPr="00567618" w:rsidRDefault="00FC7E52" w:rsidP="00FC7E52">
      <w:pPr>
        <w:pStyle w:val="Heading4"/>
      </w:pPr>
      <w:bookmarkStart w:id="1425" w:name="_CR8_2_3_2"/>
      <w:bookmarkStart w:id="1426" w:name="_Toc26369303"/>
      <w:bookmarkStart w:id="1427" w:name="_Toc36227185"/>
      <w:bookmarkStart w:id="1428" w:name="_Toc36228200"/>
      <w:bookmarkStart w:id="1429" w:name="_Toc36228827"/>
      <w:bookmarkStart w:id="1430" w:name="_Toc68847146"/>
      <w:bookmarkStart w:id="1431" w:name="_Toc74611081"/>
      <w:bookmarkStart w:id="1432" w:name="_Toc75566360"/>
      <w:bookmarkStart w:id="1433" w:name="_Toc89789911"/>
      <w:bookmarkStart w:id="1434" w:name="_Toc99466548"/>
      <w:bookmarkStart w:id="1435" w:name="_Toc216799373"/>
      <w:bookmarkEnd w:id="1425"/>
      <w:r w:rsidRPr="00567618">
        <w:t>8.2.3.2</w:t>
      </w:r>
      <w:r w:rsidRPr="00567618">
        <w:tab/>
        <w:t>Objective performance requirements</w:t>
      </w:r>
      <w:bookmarkEnd w:id="1426"/>
      <w:bookmarkEnd w:id="1427"/>
      <w:bookmarkEnd w:id="1428"/>
      <w:bookmarkEnd w:id="1429"/>
      <w:bookmarkEnd w:id="1430"/>
      <w:bookmarkEnd w:id="1431"/>
      <w:bookmarkEnd w:id="1432"/>
      <w:bookmarkEnd w:id="1433"/>
      <w:bookmarkEnd w:id="1434"/>
      <w:bookmarkEnd w:id="1435"/>
    </w:p>
    <w:p w14:paraId="3F7DB4EC" w14:textId="77777777" w:rsidR="00FC7E52" w:rsidRPr="00567618" w:rsidRDefault="00FC7E52" w:rsidP="00FC7E52">
      <w:pPr>
        <w:pStyle w:val="Heading5"/>
      </w:pPr>
      <w:bookmarkStart w:id="1436" w:name="_CR8_2_3_2_1"/>
      <w:bookmarkStart w:id="1437" w:name="_Toc26369304"/>
      <w:bookmarkStart w:id="1438" w:name="_Toc36227186"/>
      <w:bookmarkStart w:id="1439" w:name="_Toc36228201"/>
      <w:bookmarkStart w:id="1440" w:name="_Toc36228828"/>
      <w:bookmarkStart w:id="1441" w:name="_Toc68847147"/>
      <w:bookmarkStart w:id="1442" w:name="_Toc74611082"/>
      <w:bookmarkStart w:id="1443" w:name="_Toc75566361"/>
      <w:bookmarkStart w:id="1444" w:name="_Toc89789912"/>
      <w:bookmarkStart w:id="1445" w:name="_Toc99466549"/>
      <w:bookmarkStart w:id="1446" w:name="_Toc216799374"/>
      <w:bookmarkEnd w:id="1436"/>
      <w:r w:rsidRPr="00567618">
        <w:t>8.2.3.2.1</w:t>
      </w:r>
      <w:r w:rsidRPr="00567618">
        <w:tab/>
        <w:t>General</w:t>
      </w:r>
      <w:bookmarkEnd w:id="1437"/>
      <w:bookmarkEnd w:id="1438"/>
      <w:bookmarkEnd w:id="1439"/>
      <w:bookmarkEnd w:id="1440"/>
      <w:bookmarkEnd w:id="1441"/>
      <w:bookmarkEnd w:id="1442"/>
      <w:bookmarkEnd w:id="1443"/>
      <w:bookmarkEnd w:id="1444"/>
      <w:bookmarkEnd w:id="1445"/>
      <w:bookmarkEnd w:id="1446"/>
    </w:p>
    <w:p w14:paraId="549297E7" w14:textId="77777777" w:rsidR="00FC7E52" w:rsidRPr="00567618" w:rsidRDefault="00FC7E52" w:rsidP="00FC7E52">
      <w:r w:rsidRPr="00567618">
        <w:t>The objective performance requirements consist of criteria for delay, time scaling and jitter-induced concealment operations.</w:t>
      </w:r>
    </w:p>
    <w:p w14:paraId="16DA4E6A" w14:textId="77777777" w:rsidR="00FC7E52" w:rsidRPr="00567618" w:rsidRDefault="00FC7E52" w:rsidP="00FC7E52">
      <w:r w:rsidRPr="00567618">
        <w:t>The objective minimum performance requirements are divided into three parts:</w:t>
      </w:r>
    </w:p>
    <w:p w14:paraId="4FFEF5A6" w14:textId="77777777" w:rsidR="00FC7E52" w:rsidRPr="00567618" w:rsidRDefault="00FC7E52" w:rsidP="00FC7E52">
      <w:pPr>
        <w:pStyle w:val="B1"/>
      </w:pPr>
      <w:r w:rsidRPr="00567618">
        <w:t>1.</w:t>
      </w:r>
      <w:r w:rsidRPr="00567618">
        <w:tab/>
        <w:t>Limiting the jitter buffering time to provide as low end-to-end delay as possible.</w:t>
      </w:r>
    </w:p>
    <w:p w14:paraId="0322C38A" w14:textId="77777777" w:rsidR="00FC7E52" w:rsidRPr="00567618" w:rsidRDefault="00FC7E52" w:rsidP="00FC7E52">
      <w:pPr>
        <w:pStyle w:val="B1"/>
      </w:pPr>
      <w:r w:rsidRPr="00567618">
        <w:t>2.</w:t>
      </w:r>
      <w:r w:rsidRPr="00567618">
        <w:tab/>
        <w:t>Limiting the jitter induced concealment operations, i.e. setting limits on the allowed induced losses in the jitter buffer due to late losses, re-bufferings, and buffer overflows.</w:t>
      </w:r>
    </w:p>
    <w:p w14:paraId="67B43DA0" w14:textId="77777777" w:rsidR="00FC7E52" w:rsidRPr="00567618" w:rsidRDefault="00FC7E52" w:rsidP="00FC7E52">
      <w:pPr>
        <w:pStyle w:val="B1"/>
      </w:pPr>
      <w:r w:rsidRPr="00567618">
        <w:t>3.</w:t>
      </w:r>
      <w:r w:rsidRPr="00567618">
        <w:tab/>
        <w:t>Limiting the use of time scaling to adapt the buffering depth in order to avoid introducing time scaling artefacts on the speech media.</w:t>
      </w:r>
    </w:p>
    <w:p w14:paraId="08AD21AF" w14:textId="77777777" w:rsidR="00FC7E52" w:rsidRPr="00567618" w:rsidRDefault="00FC7E52" w:rsidP="00FC7E52">
      <w:r w:rsidRPr="00567618">
        <w:t>In order to fulfil the objective performance requirements, the JBM under test needs to pass the respective criteria using the six channels as defined in clause</w:t>
      </w:r>
      <w:r>
        <w:t> </w:t>
      </w:r>
      <w:r w:rsidRPr="00567618">
        <w:t>8.2.3.3. Note that in order to pass the criteria for a specific channel, all three requirements must be fulfilled.</w:t>
      </w:r>
    </w:p>
    <w:p w14:paraId="74F1F908" w14:textId="77777777" w:rsidR="00FC7E52" w:rsidRPr="00567618" w:rsidRDefault="00FC7E52" w:rsidP="00FC7E52">
      <w:pPr>
        <w:pStyle w:val="Heading5"/>
      </w:pPr>
      <w:bookmarkStart w:id="1447" w:name="_CR8_2_3_2_2"/>
      <w:bookmarkStart w:id="1448" w:name="_Toc26369305"/>
      <w:bookmarkStart w:id="1449" w:name="_Toc36227187"/>
      <w:bookmarkStart w:id="1450" w:name="_Toc36228202"/>
      <w:bookmarkStart w:id="1451" w:name="_Toc36228829"/>
      <w:bookmarkStart w:id="1452" w:name="_Toc68847148"/>
      <w:bookmarkStart w:id="1453" w:name="_Toc74611083"/>
      <w:bookmarkStart w:id="1454" w:name="_Toc75566362"/>
      <w:bookmarkStart w:id="1455" w:name="_Toc89789913"/>
      <w:bookmarkStart w:id="1456" w:name="_Toc99466550"/>
      <w:bookmarkStart w:id="1457" w:name="_Toc216799375"/>
      <w:bookmarkEnd w:id="1447"/>
      <w:r w:rsidRPr="00567618">
        <w:t>8.2.3.2.2</w:t>
      </w:r>
      <w:r w:rsidRPr="00567618">
        <w:tab/>
        <w:t>Jitter buffer delay criteria</w:t>
      </w:r>
      <w:bookmarkEnd w:id="1448"/>
      <w:bookmarkEnd w:id="1449"/>
      <w:bookmarkEnd w:id="1450"/>
      <w:bookmarkEnd w:id="1451"/>
      <w:bookmarkEnd w:id="1452"/>
      <w:bookmarkEnd w:id="1453"/>
      <w:bookmarkEnd w:id="1454"/>
      <w:bookmarkEnd w:id="1455"/>
      <w:bookmarkEnd w:id="1456"/>
      <w:bookmarkEnd w:id="1457"/>
    </w:p>
    <w:p w14:paraId="01EBAC89" w14:textId="77777777" w:rsidR="00FC7E52" w:rsidRPr="00567618" w:rsidRDefault="00FC7E52" w:rsidP="00FC7E52">
      <w:pPr>
        <w:rPr>
          <w:bCs/>
        </w:rPr>
      </w:pPr>
      <w:r w:rsidRPr="00567618">
        <w:rPr>
          <w:bCs/>
        </w:rPr>
        <w:t>The reference delay computation algorithm in Annex D defines the performance requirements for the set of delay and error profiles described in clause</w:t>
      </w:r>
      <w:r>
        <w:rPr>
          <w:bCs/>
        </w:rPr>
        <w:t> </w:t>
      </w:r>
      <w:r w:rsidRPr="00567618">
        <w:rPr>
          <w:bCs/>
        </w:rPr>
        <w:t>8.2.3.3. The JBM algorithm under test shall meet these performance requirements. The performance requirements shall be a threshold for the Cumulative Distribution Function (CDF) of the speech-frame delay introduced by the reference delay computation algorithm. A CDF threshold is set by shifting the reference delay computation algorithm CDF 60 ms. The speech-frame delay CDF is defined as:</w:t>
      </w:r>
    </w:p>
    <w:p w14:paraId="4946A45D" w14:textId="77777777" w:rsidR="00FC7E52" w:rsidRPr="00567618" w:rsidRDefault="00FC7E52" w:rsidP="00FC7E52">
      <w:pPr>
        <w:pStyle w:val="EQ"/>
        <w:rPr>
          <w:i/>
        </w:rPr>
      </w:pPr>
      <w:r w:rsidRPr="00567618">
        <w:tab/>
      </w:r>
      <w:r w:rsidRPr="00567618">
        <w:rPr>
          <w:i/>
        </w:rPr>
        <w:t>P(x) = Probability (delay_compensation_by_JBM ≤ x)</w:t>
      </w:r>
    </w:p>
    <w:p w14:paraId="361C5E27" w14:textId="77777777" w:rsidR="00FC7E52" w:rsidRPr="00567618" w:rsidRDefault="00FC7E52" w:rsidP="00FC7E52">
      <w:r w:rsidRPr="00567618">
        <w:t>The relation between the reference delay computation algorithm and the CDF threshold is outlined in figure 8.2.</w:t>
      </w:r>
    </w:p>
    <w:p w14:paraId="7954CAE4" w14:textId="77777777" w:rsidR="00FC7E52" w:rsidRDefault="00FC7E52" w:rsidP="00FC7E52">
      <w:pPr>
        <w:pStyle w:val="TH"/>
      </w:pPr>
      <w:r>
        <w:object w:dxaOrig="7546" w:dyaOrig="5663" w14:anchorId="2ECE42CE">
          <v:shape id="_x0000_i1034" type="#_x0000_t75" style="width:378.65pt;height:281.35pt" o:ole="">
            <v:imagedata r:id="rId38" o:title=""/>
          </v:shape>
          <o:OLEObject Type="Embed" ProgID="Word.Picture.8" ShapeID="_x0000_i1034" DrawAspect="Content" ObjectID="_1827412398" r:id="rId39"/>
        </w:object>
      </w:r>
    </w:p>
    <w:p w14:paraId="44F88D08" w14:textId="77777777" w:rsidR="00FC7E52" w:rsidRPr="00567618" w:rsidRDefault="00FC7E52" w:rsidP="00FC7E52">
      <w:pPr>
        <w:pStyle w:val="TF"/>
      </w:pPr>
      <w:bookmarkStart w:id="1458" w:name="_CRFigure8_2"/>
      <w:r w:rsidRPr="00567618">
        <w:t xml:space="preserve">Figure </w:t>
      </w:r>
      <w:bookmarkEnd w:id="1458"/>
      <w:r w:rsidRPr="00567618">
        <w:t>8.2: Example showing the relation between the reference delay algorithm</w:t>
      </w:r>
      <w:r>
        <w:br/>
      </w:r>
      <w:r w:rsidRPr="00567618">
        <w:t>and the CDF threshold - the delay and error profile 4 in table 8.1 has been used</w:t>
      </w:r>
    </w:p>
    <w:p w14:paraId="0E473DA8" w14:textId="77777777" w:rsidR="00FC7E52" w:rsidRPr="00567618" w:rsidRDefault="00FC7E52" w:rsidP="00FC7E52">
      <w:r w:rsidRPr="00567618">
        <w:t>The JBM algorithm under test shall achieve lower or same delay than that set by the CDF threshold for at least 90 % of the speech frames. The values for the CDF shall be collected for the full length of each delay and error profile. The delay measure in the criteria is measured as the time each speech frame spends in the JBM; i.e. the difference between the decoder consumption time and the arrival time of the speech frame to the JBM.</w:t>
      </w:r>
    </w:p>
    <w:p w14:paraId="5E151006" w14:textId="77777777" w:rsidR="00FC7E52" w:rsidRPr="00567618" w:rsidRDefault="00FC7E52" w:rsidP="00FC7E52">
      <w:r w:rsidRPr="00567618">
        <w:t>The parameter settings for the reference delay computation algorithm are:</w:t>
      </w:r>
    </w:p>
    <w:p w14:paraId="6914A6A5" w14:textId="77777777" w:rsidR="00FC7E52" w:rsidRPr="00567618" w:rsidRDefault="00FC7E52" w:rsidP="00FC7E52">
      <w:pPr>
        <w:pStyle w:val="B1"/>
      </w:pPr>
      <w:r w:rsidRPr="00567618">
        <w:t>-</w:t>
      </w:r>
      <w:r w:rsidRPr="00567618">
        <w:tab/>
        <w:t>adaptation_lookback = 200;</w:t>
      </w:r>
    </w:p>
    <w:p w14:paraId="5849FA6E" w14:textId="77777777" w:rsidR="00FC7E52" w:rsidRPr="00567618" w:rsidRDefault="00FC7E52" w:rsidP="00FC7E52">
      <w:pPr>
        <w:pStyle w:val="B1"/>
      </w:pPr>
      <w:r w:rsidRPr="00567618">
        <w:t>-</w:t>
      </w:r>
      <w:r w:rsidRPr="00567618">
        <w:tab/>
        <w:t>delay_delta_max = 20;</w:t>
      </w:r>
    </w:p>
    <w:p w14:paraId="29193CC8" w14:textId="77777777" w:rsidR="00FC7E52" w:rsidRPr="00567618" w:rsidRDefault="00FC7E52" w:rsidP="00FC7E52">
      <w:pPr>
        <w:pStyle w:val="B1"/>
      </w:pPr>
      <w:r w:rsidRPr="00567618">
        <w:t>-</w:t>
      </w:r>
      <w:r w:rsidRPr="00567618">
        <w:tab/>
        <w:t>target_loss= 0.5.</w:t>
      </w:r>
    </w:p>
    <w:p w14:paraId="483D90EF" w14:textId="77777777" w:rsidR="00FC7E52" w:rsidRPr="00567618" w:rsidRDefault="00FC7E52" w:rsidP="00FC7E52">
      <w:pPr>
        <w:pStyle w:val="Heading5"/>
      </w:pPr>
      <w:bookmarkStart w:id="1459" w:name="_CR8_2_3_2_3"/>
      <w:bookmarkStart w:id="1460" w:name="_Toc26369306"/>
      <w:bookmarkStart w:id="1461" w:name="_Toc36227188"/>
      <w:bookmarkStart w:id="1462" w:name="_Toc36228203"/>
      <w:bookmarkStart w:id="1463" w:name="_Toc36228830"/>
      <w:bookmarkStart w:id="1464" w:name="_Toc68847149"/>
      <w:bookmarkStart w:id="1465" w:name="_Toc74611084"/>
      <w:bookmarkStart w:id="1466" w:name="_Toc75566363"/>
      <w:bookmarkStart w:id="1467" w:name="_Toc89789914"/>
      <w:bookmarkStart w:id="1468" w:name="_Toc99466551"/>
      <w:bookmarkStart w:id="1469" w:name="_Toc216799376"/>
      <w:bookmarkEnd w:id="1459"/>
      <w:r w:rsidRPr="00567618">
        <w:t>8.2.3.2.3</w:t>
      </w:r>
      <w:r w:rsidRPr="00567618">
        <w:tab/>
        <w:t>Jitter induced concealment operations</w:t>
      </w:r>
      <w:bookmarkEnd w:id="1460"/>
      <w:bookmarkEnd w:id="1461"/>
      <w:bookmarkEnd w:id="1462"/>
      <w:bookmarkEnd w:id="1463"/>
      <w:bookmarkEnd w:id="1464"/>
      <w:bookmarkEnd w:id="1465"/>
      <w:bookmarkEnd w:id="1466"/>
      <w:bookmarkEnd w:id="1467"/>
      <w:bookmarkEnd w:id="1468"/>
      <w:bookmarkEnd w:id="1469"/>
    </w:p>
    <w:p w14:paraId="7CEDF737" w14:textId="77777777" w:rsidR="00FC7E52" w:rsidRPr="00567618" w:rsidRDefault="00FC7E52" w:rsidP="00FC7E52">
      <w:pPr>
        <w:keepNext/>
        <w:keepLines/>
      </w:pPr>
      <w:r w:rsidRPr="00567618">
        <w:t>The jitter induced concealment operations include:</w:t>
      </w:r>
    </w:p>
    <w:p w14:paraId="5031E361" w14:textId="77777777" w:rsidR="00FC7E52" w:rsidRPr="00567618" w:rsidRDefault="00FC7E52" w:rsidP="00FC7E52">
      <w:pPr>
        <w:pStyle w:val="B1"/>
      </w:pPr>
      <w:r w:rsidRPr="00567618">
        <w:t>-</w:t>
      </w:r>
      <w:r w:rsidRPr="00567618">
        <w:tab/>
        <w:t>JBM induced removal of a speech frame, i.e. buffer overflow or intentional frame dropping when reducing the buffer depth during adaptation.</w:t>
      </w:r>
    </w:p>
    <w:p w14:paraId="24ECD762" w14:textId="77777777" w:rsidR="00FC7E52" w:rsidRPr="00567618" w:rsidRDefault="00FC7E52" w:rsidP="00FC7E52">
      <w:pPr>
        <w:pStyle w:val="B1"/>
      </w:pPr>
      <w:r w:rsidRPr="00567618">
        <w:t>-</w:t>
      </w:r>
      <w:r w:rsidRPr="00567618">
        <w:tab/>
        <w:t>Deletion of a speech frame because it arrived at the JBM too late.</w:t>
      </w:r>
    </w:p>
    <w:p w14:paraId="2D0F8798" w14:textId="77777777" w:rsidR="00FC7E52" w:rsidRPr="00567618" w:rsidRDefault="00FC7E52" w:rsidP="00FC7E52">
      <w:pPr>
        <w:pStyle w:val="B1"/>
      </w:pPr>
      <w:r w:rsidRPr="00567618">
        <w:t>-</w:t>
      </w:r>
      <w:r w:rsidRPr="00567618">
        <w:tab/>
        <w:t>Modification of the output timeline due to link loss.</w:t>
      </w:r>
    </w:p>
    <w:p w14:paraId="47D1A683" w14:textId="77777777" w:rsidR="00FC7E52" w:rsidRPr="00567618" w:rsidRDefault="00FC7E52" w:rsidP="00FC7E52">
      <w:pPr>
        <w:pStyle w:val="B1"/>
      </w:pPr>
      <w:r w:rsidRPr="00567618">
        <w:t>-</w:t>
      </w:r>
      <w:r w:rsidRPr="00567618">
        <w:tab/>
        <w:t>Jitter-induced insertion of a speech frame controlled by the JBM (e.g. buffer underflow).</w:t>
      </w:r>
    </w:p>
    <w:p w14:paraId="50EDD6B1" w14:textId="77777777" w:rsidR="00FC7E52" w:rsidRPr="00567618" w:rsidRDefault="00FC7E52" w:rsidP="00FC7E52">
      <w:r w:rsidRPr="00567618">
        <w:t>Link losses handled as error concealment and not changing the output timeline shall not be counted in the jitter induced concealment operations.</w:t>
      </w:r>
    </w:p>
    <w:p w14:paraId="4F521BBE" w14:textId="77777777" w:rsidR="00FC7E52" w:rsidRPr="00AA6887" w:rsidRDefault="00FC7E52" w:rsidP="00FC7E52">
      <w:pPr>
        <w:pStyle w:val="EQ"/>
        <w:rPr>
          <w:i/>
          <w:iCs/>
        </w:rPr>
      </w:pPr>
      <w:r w:rsidRPr="00AA6887">
        <w:rPr>
          <w:i/>
          <w:iCs/>
        </w:rPr>
        <w:tab/>
        <w:t>Jitter loss rate = JBM triggered concealed frames / Number of transmitted frames</w:t>
      </w:r>
    </w:p>
    <w:p w14:paraId="1BFF20E4" w14:textId="77777777" w:rsidR="00FC7E52" w:rsidRPr="00567618" w:rsidRDefault="00FC7E52" w:rsidP="00FC7E52">
      <w:r w:rsidRPr="00567618">
        <w:t>The jitter loss rate shall be calculated for active speech frames only.</w:t>
      </w:r>
    </w:p>
    <w:p w14:paraId="259D8EA4" w14:textId="77777777" w:rsidR="00FC7E52" w:rsidRPr="00567618" w:rsidRDefault="00FC7E52" w:rsidP="00FC7E52">
      <w:pPr>
        <w:pStyle w:val="NO"/>
      </w:pPr>
      <w:r w:rsidRPr="00567618">
        <w:t>NOTE:</w:t>
      </w:r>
      <w:r w:rsidRPr="00567618">
        <w:tab/>
        <w:t>SID_FIRST and SID_UPDATE frames belong to the non-active speech period, hence concealment for losses of such frames should not be included in the statistics.</w:t>
      </w:r>
    </w:p>
    <w:p w14:paraId="2875EBD1" w14:textId="77777777" w:rsidR="00FC7E52" w:rsidRPr="00567618" w:rsidRDefault="00FC7E52" w:rsidP="00FC7E52">
      <w:r w:rsidRPr="00567618">
        <w:lastRenderedPageBreak/>
        <w:t>The jitter loss rate shall be below 1% for every channel measured over the full length of the respective channel. The value of 1 % was chosen because such a loss rate will usually not significantly reduce the speech quality.</w:t>
      </w:r>
    </w:p>
    <w:p w14:paraId="4EE47A48" w14:textId="77777777" w:rsidR="00FC7E52" w:rsidRPr="00567618" w:rsidRDefault="00FC7E52" w:rsidP="00FC7E52">
      <w:pPr>
        <w:pStyle w:val="Heading4"/>
      </w:pPr>
      <w:bookmarkStart w:id="1470" w:name="_CR8_2_3_3"/>
      <w:bookmarkStart w:id="1471" w:name="_Toc26369307"/>
      <w:bookmarkStart w:id="1472" w:name="_Toc36227189"/>
      <w:bookmarkStart w:id="1473" w:name="_Toc36228204"/>
      <w:bookmarkStart w:id="1474" w:name="_Toc36228831"/>
      <w:bookmarkStart w:id="1475" w:name="_Toc68847150"/>
      <w:bookmarkStart w:id="1476" w:name="_Toc74611085"/>
      <w:bookmarkStart w:id="1477" w:name="_Toc75566364"/>
      <w:bookmarkStart w:id="1478" w:name="_Toc89789915"/>
      <w:bookmarkStart w:id="1479" w:name="_Toc99466552"/>
      <w:bookmarkStart w:id="1480" w:name="_Toc216799377"/>
      <w:bookmarkEnd w:id="1470"/>
      <w:r w:rsidRPr="00567618">
        <w:t>8.2.3.3</w:t>
      </w:r>
      <w:r w:rsidRPr="00567618">
        <w:tab/>
        <w:t>Delay and error profiles</w:t>
      </w:r>
      <w:bookmarkEnd w:id="1471"/>
      <w:bookmarkEnd w:id="1472"/>
      <w:bookmarkEnd w:id="1473"/>
      <w:bookmarkEnd w:id="1474"/>
      <w:bookmarkEnd w:id="1475"/>
      <w:bookmarkEnd w:id="1476"/>
      <w:bookmarkEnd w:id="1477"/>
      <w:bookmarkEnd w:id="1478"/>
      <w:bookmarkEnd w:id="1479"/>
      <w:bookmarkEnd w:id="1480"/>
    </w:p>
    <w:p w14:paraId="2E33EF54" w14:textId="77777777" w:rsidR="00FC7E52" w:rsidRPr="00567618" w:rsidRDefault="00FC7E52" w:rsidP="00FC7E52">
      <w:r w:rsidRPr="00567618">
        <w:t>Six different delay and error profiles are used to check the tested JBM for compliance with the minimum performance requirements. The profiles span a large range of operating conditions in which the JBM shall provide sufficient performance for the MTSI service. All profiles are 7500 IP packets long.</w:t>
      </w:r>
    </w:p>
    <w:p w14:paraId="197134D2" w14:textId="77777777" w:rsidR="00FC7E52" w:rsidRPr="00567618" w:rsidRDefault="00FC7E52" w:rsidP="00FC7E52">
      <w:pPr>
        <w:pStyle w:val="TH"/>
      </w:pPr>
      <w:bookmarkStart w:id="1481" w:name="_CRTable8_1"/>
      <w:r w:rsidRPr="00567618">
        <w:t xml:space="preserve">Table </w:t>
      </w:r>
      <w:bookmarkEnd w:id="1481"/>
      <w:r w:rsidRPr="00567618">
        <w:t>8.1: Delay and error profile overview - The channels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7"/>
        <w:gridCol w:w="4874"/>
        <w:gridCol w:w="1222"/>
        <w:gridCol w:w="1977"/>
      </w:tblGrid>
      <w:tr w:rsidR="00FC7E52" w:rsidRPr="00AA6887" w14:paraId="1E097067" w14:textId="77777777" w:rsidTr="00DD54CD">
        <w:trPr>
          <w:cantSplit/>
          <w:jc w:val="center"/>
        </w:trPr>
        <w:tc>
          <w:tcPr>
            <w:tcW w:w="777" w:type="dxa"/>
            <w:shd w:val="clear" w:color="auto" w:fill="auto"/>
          </w:tcPr>
          <w:p w14:paraId="270424D2" w14:textId="77777777" w:rsidR="00FC7E52" w:rsidRPr="00AA6887" w:rsidRDefault="00FC7E52" w:rsidP="00DD54CD">
            <w:pPr>
              <w:pStyle w:val="TAH"/>
            </w:pPr>
            <w:r w:rsidRPr="00AA6887">
              <w:t>Profile</w:t>
            </w:r>
          </w:p>
        </w:tc>
        <w:tc>
          <w:tcPr>
            <w:tcW w:w="4874" w:type="dxa"/>
            <w:shd w:val="clear" w:color="auto" w:fill="auto"/>
          </w:tcPr>
          <w:p w14:paraId="65055F88" w14:textId="77777777" w:rsidR="00FC7E52" w:rsidRPr="00AA6887" w:rsidRDefault="00FC7E52" w:rsidP="00DD54CD">
            <w:pPr>
              <w:pStyle w:val="TAH"/>
            </w:pPr>
            <w:r w:rsidRPr="00AA6887">
              <w:t>Characteristics</w:t>
            </w:r>
          </w:p>
        </w:tc>
        <w:tc>
          <w:tcPr>
            <w:tcW w:w="1222" w:type="dxa"/>
            <w:shd w:val="clear" w:color="auto" w:fill="auto"/>
          </w:tcPr>
          <w:p w14:paraId="1A2EDD0B" w14:textId="77777777" w:rsidR="00FC7E52" w:rsidRPr="00AA6887" w:rsidRDefault="00FC7E52" w:rsidP="00DD54CD">
            <w:pPr>
              <w:pStyle w:val="TAH"/>
            </w:pPr>
            <w:r w:rsidRPr="00AA6887">
              <w:t>Packet loss rate (%)</w:t>
            </w:r>
          </w:p>
        </w:tc>
        <w:tc>
          <w:tcPr>
            <w:tcW w:w="1977" w:type="dxa"/>
            <w:shd w:val="clear" w:color="auto" w:fill="auto"/>
          </w:tcPr>
          <w:p w14:paraId="12E2B369" w14:textId="77777777" w:rsidR="00FC7E52" w:rsidRPr="00AA6887" w:rsidRDefault="00FC7E52" w:rsidP="00DD54CD">
            <w:pPr>
              <w:pStyle w:val="TAH"/>
            </w:pPr>
            <w:r w:rsidRPr="00AA6887">
              <w:t>Filename</w:t>
            </w:r>
          </w:p>
        </w:tc>
      </w:tr>
      <w:tr w:rsidR="00FC7E52" w:rsidRPr="00AA6887" w14:paraId="01B2ACE8" w14:textId="77777777" w:rsidTr="00DD54CD">
        <w:trPr>
          <w:cantSplit/>
          <w:jc w:val="center"/>
        </w:trPr>
        <w:tc>
          <w:tcPr>
            <w:tcW w:w="777" w:type="dxa"/>
            <w:shd w:val="clear" w:color="auto" w:fill="auto"/>
          </w:tcPr>
          <w:p w14:paraId="6B29EE2A" w14:textId="77777777" w:rsidR="00FC7E52" w:rsidRPr="00AA6887" w:rsidRDefault="00FC7E52" w:rsidP="00DD54CD">
            <w:pPr>
              <w:pStyle w:val="TAC"/>
            </w:pPr>
            <w:r w:rsidRPr="00AA6887">
              <w:t>1</w:t>
            </w:r>
          </w:p>
        </w:tc>
        <w:tc>
          <w:tcPr>
            <w:tcW w:w="4874" w:type="dxa"/>
            <w:shd w:val="clear" w:color="auto" w:fill="auto"/>
          </w:tcPr>
          <w:p w14:paraId="42A2BDCA" w14:textId="77777777" w:rsidR="00FC7E52" w:rsidRPr="00AA6887" w:rsidRDefault="00FC7E52" w:rsidP="00DD54CD">
            <w:pPr>
              <w:pStyle w:val="TAL"/>
            </w:pPr>
            <w:r w:rsidRPr="00AA6887">
              <w:t>Low-amplitude, static jitter characteristics, 1 frame/packet</w:t>
            </w:r>
          </w:p>
        </w:tc>
        <w:tc>
          <w:tcPr>
            <w:tcW w:w="1222" w:type="dxa"/>
            <w:shd w:val="clear" w:color="auto" w:fill="auto"/>
          </w:tcPr>
          <w:p w14:paraId="7857C406" w14:textId="77777777" w:rsidR="00FC7E52" w:rsidRPr="00AA6887" w:rsidRDefault="00FC7E52" w:rsidP="00DD54CD">
            <w:pPr>
              <w:pStyle w:val="TAC"/>
            </w:pPr>
            <w:r w:rsidRPr="00AA6887">
              <w:t>0</w:t>
            </w:r>
          </w:p>
        </w:tc>
        <w:tc>
          <w:tcPr>
            <w:tcW w:w="1977" w:type="dxa"/>
            <w:shd w:val="clear" w:color="auto" w:fill="auto"/>
          </w:tcPr>
          <w:p w14:paraId="5A080B9F" w14:textId="77777777" w:rsidR="00FC7E52" w:rsidRPr="00AA6887" w:rsidRDefault="00FC7E52" w:rsidP="00DD54CD">
            <w:pPr>
              <w:pStyle w:val="TAL"/>
            </w:pPr>
            <w:r w:rsidRPr="00AA6887">
              <w:t>dly_error_profile_1.dat</w:t>
            </w:r>
          </w:p>
        </w:tc>
      </w:tr>
      <w:tr w:rsidR="00FC7E52" w:rsidRPr="00AA6887" w14:paraId="713CDFC8" w14:textId="77777777" w:rsidTr="00DD54CD">
        <w:trPr>
          <w:cantSplit/>
          <w:jc w:val="center"/>
        </w:trPr>
        <w:tc>
          <w:tcPr>
            <w:tcW w:w="777" w:type="dxa"/>
            <w:shd w:val="clear" w:color="auto" w:fill="auto"/>
          </w:tcPr>
          <w:p w14:paraId="3E9FE11A" w14:textId="77777777" w:rsidR="00FC7E52" w:rsidRPr="00AA6887" w:rsidRDefault="00FC7E52" w:rsidP="00DD54CD">
            <w:pPr>
              <w:pStyle w:val="TAC"/>
            </w:pPr>
            <w:r w:rsidRPr="00AA6887">
              <w:t>2</w:t>
            </w:r>
          </w:p>
        </w:tc>
        <w:tc>
          <w:tcPr>
            <w:tcW w:w="4874" w:type="dxa"/>
            <w:shd w:val="clear" w:color="auto" w:fill="auto"/>
          </w:tcPr>
          <w:p w14:paraId="168B6B5B" w14:textId="77777777" w:rsidR="00FC7E52" w:rsidRPr="00AA6887" w:rsidRDefault="00FC7E52" w:rsidP="00DD54CD">
            <w:pPr>
              <w:pStyle w:val="TAL"/>
            </w:pPr>
            <w:r w:rsidRPr="00AA6887">
              <w:t>Hi-amplitude, semi-static jitter characteristics, 1 frame/packet</w:t>
            </w:r>
          </w:p>
        </w:tc>
        <w:tc>
          <w:tcPr>
            <w:tcW w:w="1222" w:type="dxa"/>
            <w:shd w:val="clear" w:color="auto" w:fill="auto"/>
          </w:tcPr>
          <w:p w14:paraId="7DA2426B" w14:textId="77777777" w:rsidR="00FC7E52" w:rsidRPr="00AA6887" w:rsidRDefault="00FC7E52" w:rsidP="00DD54CD">
            <w:pPr>
              <w:pStyle w:val="TAC"/>
            </w:pPr>
            <w:r w:rsidRPr="00AA6887">
              <w:t>0.24</w:t>
            </w:r>
          </w:p>
        </w:tc>
        <w:tc>
          <w:tcPr>
            <w:tcW w:w="1977" w:type="dxa"/>
            <w:shd w:val="clear" w:color="auto" w:fill="auto"/>
          </w:tcPr>
          <w:p w14:paraId="54DB0432" w14:textId="77777777" w:rsidR="00FC7E52" w:rsidRPr="00AA6887" w:rsidRDefault="00FC7E52" w:rsidP="00DD54CD">
            <w:pPr>
              <w:pStyle w:val="TAL"/>
            </w:pPr>
            <w:r w:rsidRPr="00AA6887">
              <w:t>dly_error_profile_2.dat</w:t>
            </w:r>
          </w:p>
        </w:tc>
      </w:tr>
      <w:tr w:rsidR="00FC7E52" w:rsidRPr="00AA6887" w14:paraId="72312DA2" w14:textId="77777777" w:rsidTr="00DD54CD">
        <w:trPr>
          <w:cantSplit/>
          <w:jc w:val="center"/>
        </w:trPr>
        <w:tc>
          <w:tcPr>
            <w:tcW w:w="777" w:type="dxa"/>
            <w:shd w:val="clear" w:color="auto" w:fill="auto"/>
          </w:tcPr>
          <w:p w14:paraId="4761F1E5" w14:textId="77777777" w:rsidR="00FC7E52" w:rsidRPr="00AA6887" w:rsidRDefault="00FC7E52" w:rsidP="00DD54CD">
            <w:pPr>
              <w:pStyle w:val="TAC"/>
            </w:pPr>
            <w:r w:rsidRPr="00AA6887">
              <w:t>3</w:t>
            </w:r>
          </w:p>
        </w:tc>
        <w:tc>
          <w:tcPr>
            <w:tcW w:w="4874" w:type="dxa"/>
            <w:shd w:val="clear" w:color="auto" w:fill="auto"/>
          </w:tcPr>
          <w:p w14:paraId="1389A9F2" w14:textId="77777777" w:rsidR="00FC7E52" w:rsidRPr="00AA6887" w:rsidRDefault="00FC7E52" w:rsidP="00DD54CD">
            <w:pPr>
              <w:pStyle w:val="TAL"/>
            </w:pPr>
            <w:r w:rsidRPr="00AA6887">
              <w:t>Low/high/low amplitude, changing jitter, 1 frame/packet</w:t>
            </w:r>
          </w:p>
        </w:tc>
        <w:tc>
          <w:tcPr>
            <w:tcW w:w="1222" w:type="dxa"/>
            <w:shd w:val="clear" w:color="auto" w:fill="auto"/>
          </w:tcPr>
          <w:p w14:paraId="234974E5" w14:textId="77777777" w:rsidR="00FC7E52" w:rsidRPr="00AA6887" w:rsidRDefault="00FC7E52" w:rsidP="00DD54CD">
            <w:pPr>
              <w:pStyle w:val="TAC"/>
            </w:pPr>
            <w:r w:rsidRPr="00AA6887">
              <w:t>0.51</w:t>
            </w:r>
          </w:p>
        </w:tc>
        <w:tc>
          <w:tcPr>
            <w:tcW w:w="1977" w:type="dxa"/>
            <w:shd w:val="clear" w:color="auto" w:fill="auto"/>
          </w:tcPr>
          <w:p w14:paraId="54162FB6" w14:textId="77777777" w:rsidR="00FC7E52" w:rsidRPr="00AA6887" w:rsidRDefault="00FC7E52" w:rsidP="00DD54CD">
            <w:pPr>
              <w:pStyle w:val="TAL"/>
            </w:pPr>
            <w:r w:rsidRPr="00AA6887">
              <w:t>dly_error_profile_3.dat</w:t>
            </w:r>
          </w:p>
        </w:tc>
      </w:tr>
      <w:tr w:rsidR="00FC7E52" w:rsidRPr="00AA6887" w14:paraId="7CC9CFAA" w14:textId="77777777" w:rsidTr="00DD54CD">
        <w:trPr>
          <w:cantSplit/>
          <w:jc w:val="center"/>
        </w:trPr>
        <w:tc>
          <w:tcPr>
            <w:tcW w:w="777" w:type="dxa"/>
            <w:shd w:val="clear" w:color="auto" w:fill="auto"/>
          </w:tcPr>
          <w:p w14:paraId="63B09BDB" w14:textId="77777777" w:rsidR="00FC7E52" w:rsidRPr="00AA6887" w:rsidRDefault="00FC7E52" w:rsidP="00DD54CD">
            <w:pPr>
              <w:pStyle w:val="TAC"/>
            </w:pPr>
            <w:r w:rsidRPr="00AA6887">
              <w:t>4</w:t>
            </w:r>
          </w:p>
        </w:tc>
        <w:tc>
          <w:tcPr>
            <w:tcW w:w="4874" w:type="dxa"/>
            <w:shd w:val="clear" w:color="auto" w:fill="auto"/>
          </w:tcPr>
          <w:p w14:paraId="09581214" w14:textId="77777777" w:rsidR="00FC7E52" w:rsidRPr="00AA6887" w:rsidRDefault="00FC7E52" w:rsidP="00DD54CD">
            <w:pPr>
              <w:pStyle w:val="TAL"/>
            </w:pPr>
            <w:r w:rsidRPr="00AA6887">
              <w:t>Low/high/low/high, changing jitter, 1 frame/packet</w:t>
            </w:r>
          </w:p>
        </w:tc>
        <w:tc>
          <w:tcPr>
            <w:tcW w:w="1222" w:type="dxa"/>
            <w:shd w:val="clear" w:color="auto" w:fill="auto"/>
          </w:tcPr>
          <w:p w14:paraId="12BA43DD" w14:textId="77777777" w:rsidR="00FC7E52" w:rsidRPr="00AA6887" w:rsidRDefault="00FC7E52" w:rsidP="00DD54CD">
            <w:pPr>
              <w:pStyle w:val="TAC"/>
            </w:pPr>
            <w:r w:rsidRPr="00AA6887">
              <w:t>2.4</w:t>
            </w:r>
          </w:p>
        </w:tc>
        <w:tc>
          <w:tcPr>
            <w:tcW w:w="1977" w:type="dxa"/>
            <w:shd w:val="clear" w:color="auto" w:fill="auto"/>
          </w:tcPr>
          <w:p w14:paraId="0ECA2A6A" w14:textId="77777777" w:rsidR="00FC7E52" w:rsidRPr="00AA6887" w:rsidRDefault="00FC7E52" w:rsidP="00DD54CD">
            <w:pPr>
              <w:pStyle w:val="TAL"/>
            </w:pPr>
            <w:r w:rsidRPr="00AA6887">
              <w:t>dly_error_profile_4.dat</w:t>
            </w:r>
          </w:p>
        </w:tc>
      </w:tr>
      <w:tr w:rsidR="00FC7E52" w:rsidRPr="00AA6887" w14:paraId="071346E5" w14:textId="77777777" w:rsidTr="00DD54CD">
        <w:trPr>
          <w:cantSplit/>
          <w:jc w:val="center"/>
        </w:trPr>
        <w:tc>
          <w:tcPr>
            <w:tcW w:w="777" w:type="dxa"/>
            <w:shd w:val="clear" w:color="auto" w:fill="auto"/>
          </w:tcPr>
          <w:p w14:paraId="65309E92" w14:textId="77777777" w:rsidR="00FC7E52" w:rsidRPr="00AA6887" w:rsidRDefault="00FC7E52" w:rsidP="00DD54CD">
            <w:pPr>
              <w:pStyle w:val="TAC"/>
            </w:pPr>
            <w:r w:rsidRPr="00AA6887">
              <w:t>5</w:t>
            </w:r>
          </w:p>
        </w:tc>
        <w:tc>
          <w:tcPr>
            <w:tcW w:w="4874" w:type="dxa"/>
            <w:shd w:val="clear" w:color="auto" w:fill="auto"/>
          </w:tcPr>
          <w:p w14:paraId="154043F3" w14:textId="77777777" w:rsidR="00FC7E52" w:rsidRPr="00AA6887" w:rsidRDefault="00FC7E52" w:rsidP="00DD54CD">
            <w:pPr>
              <w:pStyle w:val="TAL"/>
            </w:pPr>
            <w:r w:rsidRPr="00AA6887">
              <w:t>Moderate jitter with occasional delay spikes, 2 frames/packet (7 500 IP packets, 15 000 speech frames)</w:t>
            </w:r>
          </w:p>
        </w:tc>
        <w:tc>
          <w:tcPr>
            <w:tcW w:w="1222" w:type="dxa"/>
            <w:shd w:val="clear" w:color="auto" w:fill="auto"/>
          </w:tcPr>
          <w:p w14:paraId="5D7B6CE2" w14:textId="77777777" w:rsidR="00FC7E52" w:rsidRPr="00AA6887" w:rsidRDefault="00FC7E52" w:rsidP="00DD54CD">
            <w:pPr>
              <w:pStyle w:val="TAC"/>
            </w:pPr>
            <w:r w:rsidRPr="00AA6887">
              <w:t>5.9</w:t>
            </w:r>
          </w:p>
        </w:tc>
        <w:tc>
          <w:tcPr>
            <w:tcW w:w="1977" w:type="dxa"/>
            <w:shd w:val="clear" w:color="auto" w:fill="auto"/>
          </w:tcPr>
          <w:p w14:paraId="630D0F5D" w14:textId="77777777" w:rsidR="00FC7E52" w:rsidRPr="00AA6887" w:rsidRDefault="00FC7E52" w:rsidP="00DD54CD">
            <w:pPr>
              <w:pStyle w:val="TAL"/>
            </w:pPr>
            <w:r w:rsidRPr="00AA6887">
              <w:t>dly_error_profile_5.dat</w:t>
            </w:r>
          </w:p>
        </w:tc>
      </w:tr>
      <w:tr w:rsidR="00FC7E52" w:rsidRPr="00AA6887" w14:paraId="1E2D432F" w14:textId="77777777" w:rsidTr="00DD54CD">
        <w:trPr>
          <w:cantSplit/>
          <w:jc w:val="center"/>
        </w:trPr>
        <w:tc>
          <w:tcPr>
            <w:tcW w:w="777" w:type="dxa"/>
            <w:shd w:val="clear" w:color="auto" w:fill="auto"/>
          </w:tcPr>
          <w:p w14:paraId="09936615" w14:textId="77777777" w:rsidR="00FC7E52" w:rsidRPr="00AA6887" w:rsidRDefault="00FC7E52" w:rsidP="00DD54CD">
            <w:pPr>
              <w:pStyle w:val="TAC"/>
            </w:pPr>
            <w:r w:rsidRPr="00AA6887">
              <w:t>6</w:t>
            </w:r>
          </w:p>
        </w:tc>
        <w:tc>
          <w:tcPr>
            <w:tcW w:w="4874" w:type="dxa"/>
            <w:shd w:val="clear" w:color="auto" w:fill="auto"/>
          </w:tcPr>
          <w:p w14:paraId="76BFF184" w14:textId="77777777" w:rsidR="00FC7E52" w:rsidRPr="00AA6887" w:rsidRDefault="00FC7E52" w:rsidP="00DD54CD">
            <w:pPr>
              <w:pStyle w:val="TAL"/>
            </w:pPr>
            <w:r w:rsidRPr="00AA6887">
              <w:t>Moderate jitter with severe delay spikes, 1 frame/packet</w:t>
            </w:r>
          </w:p>
        </w:tc>
        <w:tc>
          <w:tcPr>
            <w:tcW w:w="1222" w:type="dxa"/>
            <w:shd w:val="clear" w:color="auto" w:fill="auto"/>
          </w:tcPr>
          <w:p w14:paraId="3CA15681" w14:textId="77777777" w:rsidR="00FC7E52" w:rsidRPr="00AA6887" w:rsidRDefault="00FC7E52" w:rsidP="00DD54CD">
            <w:pPr>
              <w:pStyle w:val="TAC"/>
            </w:pPr>
            <w:r w:rsidRPr="00AA6887">
              <w:t>0.1</w:t>
            </w:r>
          </w:p>
        </w:tc>
        <w:tc>
          <w:tcPr>
            <w:tcW w:w="1977" w:type="dxa"/>
            <w:shd w:val="clear" w:color="auto" w:fill="auto"/>
          </w:tcPr>
          <w:p w14:paraId="14806EF4" w14:textId="77777777" w:rsidR="00FC7E52" w:rsidRPr="00AA6887" w:rsidRDefault="00FC7E52" w:rsidP="00DD54CD">
            <w:pPr>
              <w:pStyle w:val="TAL"/>
            </w:pPr>
            <w:r w:rsidRPr="00AA6887">
              <w:t>dly_error_profile_6.dat</w:t>
            </w:r>
          </w:p>
        </w:tc>
      </w:tr>
    </w:tbl>
    <w:p w14:paraId="497732EC" w14:textId="77777777" w:rsidR="00FC7E52" w:rsidRPr="00567618" w:rsidRDefault="00FC7E52" w:rsidP="00FC7E52">
      <w:pPr>
        <w:pStyle w:val="FP"/>
      </w:pPr>
    </w:p>
    <w:p w14:paraId="7CE96132" w14:textId="77777777" w:rsidR="00FC7E52" w:rsidRPr="00567618" w:rsidRDefault="00FC7E52" w:rsidP="00FC7E52">
      <w:r w:rsidRPr="00567618">
        <w:t>The attached profiles in the zip-archive "delay_and_error_profiles.zip" are formatted as raw text files with one delay entry per line. The delay entries are written in milliseconds and packet losses are entered as "-1". Note that when testing for compliance, the starting point in the delay and error profile shall be randomized.</w:t>
      </w:r>
    </w:p>
    <w:p w14:paraId="2042B6B9" w14:textId="77777777" w:rsidR="00FC7E52" w:rsidRPr="00567618" w:rsidRDefault="00FC7E52" w:rsidP="00FC7E52">
      <w:pPr>
        <w:pStyle w:val="Heading4"/>
      </w:pPr>
      <w:bookmarkStart w:id="1482" w:name="_CR8_2_3_4"/>
      <w:bookmarkStart w:id="1483" w:name="_Toc26369308"/>
      <w:bookmarkStart w:id="1484" w:name="_Toc36227190"/>
      <w:bookmarkStart w:id="1485" w:name="_Toc36228205"/>
      <w:bookmarkStart w:id="1486" w:name="_Toc36228832"/>
      <w:bookmarkStart w:id="1487" w:name="_Toc68847151"/>
      <w:bookmarkStart w:id="1488" w:name="_Toc74611086"/>
      <w:bookmarkStart w:id="1489" w:name="_Toc75566365"/>
      <w:bookmarkStart w:id="1490" w:name="_Toc89789916"/>
      <w:bookmarkStart w:id="1491" w:name="_Toc99466553"/>
      <w:bookmarkStart w:id="1492" w:name="_Toc216799378"/>
      <w:bookmarkEnd w:id="1482"/>
      <w:r w:rsidRPr="00567618">
        <w:t>8.2.3.4</w:t>
      </w:r>
      <w:r w:rsidRPr="00567618">
        <w:tab/>
        <w:t>Speech material for JBM minimum performance evaluation</w:t>
      </w:r>
      <w:bookmarkEnd w:id="1483"/>
      <w:bookmarkEnd w:id="1484"/>
      <w:bookmarkEnd w:id="1485"/>
      <w:bookmarkEnd w:id="1486"/>
      <w:bookmarkEnd w:id="1487"/>
      <w:bookmarkEnd w:id="1488"/>
      <w:bookmarkEnd w:id="1489"/>
      <w:bookmarkEnd w:id="1490"/>
      <w:bookmarkEnd w:id="1491"/>
      <w:bookmarkEnd w:id="1492"/>
    </w:p>
    <w:p w14:paraId="3A689EEA" w14:textId="77777777" w:rsidR="00FC7E52" w:rsidRPr="00567618" w:rsidRDefault="00FC7E52" w:rsidP="00FC7E52">
      <w:r w:rsidRPr="00567618">
        <w:t>The files described in table 8.2 and attached to the present document in the zip-archive "JBM_evaluation_files.zip" shall be used for evaluation of a JBM against the minimum performance requirements. The data is stored as RTP packets, formatted according to "RTP dump" format</w:t>
      </w:r>
      <w:r>
        <w:t> </w:t>
      </w:r>
      <w:r w:rsidRPr="00567618">
        <w:t>[41]. The input to these files is AMR or AMR-WB encoded frames, encapsulated into RTP packets using the octet-aligned mode of the AMR RTP payload format</w:t>
      </w:r>
      <w:r>
        <w:t> </w:t>
      </w:r>
      <w:r w:rsidRPr="00567618">
        <w:t>[28].</w:t>
      </w:r>
    </w:p>
    <w:p w14:paraId="5AA54A54" w14:textId="77777777" w:rsidR="00FC7E52" w:rsidRPr="00567618" w:rsidRDefault="00FC7E52" w:rsidP="00FC7E52">
      <w:pPr>
        <w:pStyle w:val="TH"/>
      </w:pPr>
      <w:bookmarkStart w:id="1493" w:name="_CRTable8_2"/>
      <w:r w:rsidRPr="00567618">
        <w:t xml:space="preserve">Table </w:t>
      </w:r>
      <w:bookmarkEnd w:id="1493"/>
      <w:r w:rsidRPr="00567618">
        <w:t>8.2: Input files for JBM performance evaluation - The files are attached electronically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4"/>
        <w:gridCol w:w="2409"/>
        <w:gridCol w:w="2318"/>
      </w:tblGrid>
      <w:tr w:rsidR="00FC7E52" w:rsidRPr="00AA6887" w14:paraId="43C96DC1" w14:textId="77777777" w:rsidTr="00DD54CD">
        <w:trPr>
          <w:cantSplit/>
          <w:jc w:val="center"/>
        </w:trPr>
        <w:tc>
          <w:tcPr>
            <w:tcW w:w="2044" w:type="dxa"/>
            <w:shd w:val="clear" w:color="auto" w:fill="auto"/>
          </w:tcPr>
          <w:p w14:paraId="122151C2" w14:textId="77777777" w:rsidR="00FC7E52" w:rsidRPr="00AA6887" w:rsidRDefault="00FC7E52" w:rsidP="00DD54CD">
            <w:pPr>
              <w:pStyle w:val="TAH"/>
            </w:pPr>
            <w:r w:rsidRPr="00AA6887">
              <w:t>Codec</w:t>
            </w:r>
          </w:p>
        </w:tc>
        <w:tc>
          <w:tcPr>
            <w:tcW w:w="2409" w:type="dxa"/>
            <w:shd w:val="clear" w:color="auto" w:fill="auto"/>
          </w:tcPr>
          <w:p w14:paraId="234A3FC4" w14:textId="77777777" w:rsidR="00FC7E52" w:rsidRPr="00AA6887" w:rsidRDefault="00FC7E52" w:rsidP="00DD54CD">
            <w:pPr>
              <w:pStyle w:val="TAH"/>
            </w:pPr>
            <w:r w:rsidRPr="00AA6887">
              <w:t>Frames per RTP packet</w:t>
            </w:r>
          </w:p>
        </w:tc>
        <w:tc>
          <w:tcPr>
            <w:tcW w:w="2318" w:type="dxa"/>
            <w:shd w:val="clear" w:color="auto" w:fill="auto"/>
          </w:tcPr>
          <w:p w14:paraId="727D1632" w14:textId="77777777" w:rsidR="00FC7E52" w:rsidRPr="00AA6887" w:rsidRDefault="00FC7E52" w:rsidP="00DD54CD">
            <w:pPr>
              <w:pStyle w:val="TAH"/>
            </w:pPr>
            <w:r w:rsidRPr="00AA6887">
              <w:t>Filename</w:t>
            </w:r>
          </w:p>
        </w:tc>
      </w:tr>
      <w:tr w:rsidR="00FC7E52" w:rsidRPr="00AA6887" w14:paraId="07189C91" w14:textId="77777777" w:rsidTr="00DD54CD">
        <w:trPr>
          <w:cantSplit/>
          <w:jc w:val="center"/>
        </w:trPr>
        <w:tc>
          <w:tcPr>
            <w:tcW w:w="2044" w:type="dxa"/>
            <w:shd w:val="clear" w:color="auto" w:fill="auto"/>
          </w:tcPr>
          <w:p w14:paraId="21846D0A" w14:textId="77777777" w:rsidR="00FC7E52" w:rsidRPr="00AA6887" w:rsidRDefault="00FC7E52" w:rsidP="00DD54CD">
            <w:pPr>
              <w:pStyle w:val="TAL"/>
            </w:pPr>
            <w:r w:rsidRPr="00AA6887">
              <w:t>AMR (12.2 kbps)</w:t>
            </w:r>
          </w:p>
        </w:tc>
        <w:tc>
          <w:tcPr>
            <w:tcW w:w="2409" w:type="dxa"/>
            <w:shd w:val="clear" w:color="auto" w:fill="auto"/>
          </w:tcPr>
          <w:p w14:paraId="7057EFFF" w14:textId="77777777" w:rsidR="00FC7E52" w:rsidRPr="00AA6887" w:rsidRDefault="00FC7E52" w:rsidP="00DD54CD">
            <w:pPr>
              <w:pStyle w:val="TAC"/>
            </w:pPr>
            <w:r w:rsidRPr="00AA6887">
              <w:t>1</w:t>
            </w:r>
          </w:p>
        </w:tc>
        <w:tc>
          <w:tcPr>
            <w:tcW w:w="2318" w:type="dxa"/>
            <w:shd w:val="clear" w:color="auto" w:fill="auto"/>
          </w:tcPr>
          <w:p w14:paraId="789F01E5" w14:textId="77777777" w:rsidR="00FC7E52" w:rsidRPr="00AA6887" w:rsidRDefault="00FC7E52" w:rsidP="00DD54CD">
            <w:pPr>
              <w:pStyle w:val="TAL"/>
            </w:pPr>
            <w:r w:rsidRPr="00AA6887">
              <w:t>test_amr122_fpp1.rtp</w:t>
            </w:r>
          </w:p>
        </w:tc>
      </w:tr>
      <w:tr w:rsidR="00FC7E52" w:rsidRPr="00AA6887" w14:paraId="2A89688A" w14:textId="77777777" w:rsidTr="00DD54CD">
        <w:trPr>
          <w:cantSplit/>
          <w:jc w:val="center"/>
        </w:trPr>
        <w:tc>
          <w:tcPr>
            <w:tcW w:w="2044" w:type="dxa"/>
            <w:shd w:val="clear" w:color="auto" w:fill="auto"/>
          </w:tcPr>
          <w:p w14:paraId="563B0937" w14:textId="77777777" w:rsidR="00FC7E52" w:rsidRPr="00AA6887" w:rsidRDefault="00FC7E52" w:rsidP="00DD54CD">
            <w:pPr>
              <w:pStyle w:val="TAL"/>
            </w:pPr>
            <w:r w:rsidRPr="00AA6887">
              <w:t>AMR (12.2 kbps)</w:t>
            </w:r>
          </w:p>
        </w:tc>
        <w:tc>
          <w:tcPr>
            <w:tcW w:w="2409" w:type="dxa"/>
            <w:shd w:val="clear" w:color="auto" w:fill="auto"/>
          </w:tcPr>
          <w:p w14:paraId="31DD7912" w14:textId="77777777" w:rsidR="00FC7E52" w:rsidRPr="00AA6887" w:rsidRDefault="00FC7E52" w:rsidP="00DD54CD">
            <w:pPr>
              <w:pStyle w:val="TAC"/>
            </w:pPr>
            <w:r w:rsidRPr="00AA6887">
              <w:t>2</w:t>
            </w:r>
          </w:p>
        </w:tc>
        <w:tc>
          <w:tcPr>
            <w:tcW w:w="2318" w:type="dxa"/>
            <w:shd w:val="clear" w:color="auto" w:fill="auto"/>
          </w:tcPr>
          <w:p w14:paraId="187A6535" w14:textId="77777777" w:rsidR="00FC7E52" w:rsidRPr="00AA6887" w:rsidRDefault="00FC7E52" w:rsidP="00DD54CD">
            <w:pPr>
              <w:pStyle w:val="TAL"/>
            </w:pPr>
            <w:r w:rsidRPr="00AA6887">
              <w:t>test_amr122_fpp2.rtp</w:t>
            </w:r>
          </w:p>
        </w:tc>
      </w:tr>
      <w:tr w:rsidR="00FC7E52" w:rsidRPr="00AA6887" w14:paraId="3884B2FC" w14:textId="77777777" w:rsidTr="00DD54CD">
        <w:trPr>
          <w:cantSplit/>
          <w:jc w:val="center"/>
        </w:trPr>
        <w:tc>
          <w:tcPr>
            <w:tcW w:w="2044" w:type="dxa"/>
            <w:shd w:val="clear" w:color="auto" w:fill="auto"/>
          </w:tcPr>
          <w:p w14:paraId="747C3824" w14:textId="77777777" w:rsidR="00FC7E52" w:rsidRPr="00AA6887" w:rsidRDefault="00FC7E52" w:rsidP="00DD54CD">
            <w:pPr>
              <w:pStyle w:val="TAL"/>
            </w:pPr>
            <w:r w:rsidRPr="00AA6887">
              <w:t>AMR-WB (12.65 kbps)</w:t>
            </w:r>
          </w:p>
        </w:tc>
        <w:tc>
          <w:tcPr>
            <w:tcW w:w="2409" w:type="dxa"/>
            <w:shd w:val="clear" w:color="auto" w:fill="auto"/>
          </w:tcPr>
          <w:p w14:paraId="5C82BE41" w14:textId="77777777" w:rsidR="00FC7E52" w:rsidRPr="00AA6887" w:rsidRDefault="00FC7E52" w:rsidP="00DD54CD">
            <w:pPr>
              <w:pStyle w:val="TAC"/>
            </w:pPr>
            <w:r w:rsidRPr="00AA6887">
              <w:t>1</w:t>
            </w:r>
          </w:p>
        </w:tc>
        <w:tc>
          <w:tcPr>
            <w:tcW w:w="2318" w:type="dxa"/>
            <w:shd w:val="clear" w:color="auto" w:fill="auto"/>
          </w:tcPr>
          <w:p w14:paraId="1EC9A326" w14:textId="77777777" w:rsidR="00FC7E52" w:rsidRPr="00AA6887" w:rsidRDefault="00FC7E52" w:rsidP="00DD54CD">
            <w:pPr>
              <w:pStyle w:val="TAL"/>
            </w:pPr>
            <w:r w:rsidRPr="00AA6887">
              <w:t>test_amrwb1265_fpp1.rtp</w:t>
            </w:r>
          </w:p>
        </w:tc>
      </w:tr>
      <w:tr w:rsidR="00FC7E52" w:rsidRPr="00AA6887" w14:paraId="64D7C648" w14:textId="77777777" w:rsidTr="00DD54CD">
        <w:trPr>
          <w:cantSplit/>
          <w:jc w:val="center"/>
        </w:trPr>
        <w:tc>
          <w:tcPr>
            <w:tcW w:w="2044" w:type="dxa"/>
            <w:shd w:val="clear" w:color="auto" w:fill="auto"/>
          </w:tcPr>
          <w:p w14:paraId="55D340A4" w14:textId="77777777" w:rsidR="00FC7E52" w:rsidRPr="00AA6887" w:rsidRDefault="00FC7E52" w:rsidP="00DD54CD">
            <w:pPr>
              <w:pStyle w:val="TAL"/>
            </w:pPr>
            <w:r w:rsidRPr="00AA6887">
              <w:t>AMR-WB (12.65 kbps)</w:t>
            </w:r>
          </w:p>
        </w:tc>
        <w:tc>
          <w:tcPr>
            <w:tcW w:w="2409" w:type="dxa"/>
            <w:shd w:val="clear" w:color="auto" w:fill="auto"/>
          </w:tcPr>
          <w:p w14:paraId="2463BE47" w14:textId="77777777" w:rsidR="00FC7E52" w:rsidRPr="00AA6887" w:rsidRDefault="00FC7E52" w:rsidP="00DD54CD">
            <w:pPr>
              <w:pStyle w:val="TAC"/>
            </w:pPr>
            <w:r w:rsidRPr="00AA6887">
              <w:t>2</w:t>
            </w:r>
          </w:p>
        </w:tc>
        <w:tc>
          <w:tcPr>
            <w:tcW w:w="2318" w:type="dxa"/>
            <w:shd w:val="clear" w:color="auto" w:fill="auto"/>
          </w:tcPr>
          <w:p w14:paraId="21877672" w14:textId="77777777" w:rsidR="00FC7E52" w:rsidRPr="00AA6887" w:rsidRDefault="00FC7E52" w:rsidP="00DD54CD">
            <w:pPr>
              <w:pStyle w:val="TAL"/>
            </w:pPr>
            <w:r w:rsidRPr="00AA6887">
              <w:t>test_amrwb1265_fpp2.rtp</w:t>
            </w:r>
          </w:p>
        </w:tc>
      </w:tr>
    </w:tbl>
    <w:p w14:paraId="44DEB450" w14:textId="77777777" w:rsidR="00FC7E52" w:rsidRPr="00567618" w:rsidRDefault="00FC7E52" w:rsidP="00FC7E52"/>
    <w:p w14:paraId="2EB83A14" w14:textId="77777777" w:rsidR="00FC7E52" w:rsidRPr="00567618" w:rsidRDefault="00FC7E52" w:rsidP="00FC7E52">
      <w:pPr>
        <w:pStyle w:val="Heading2"/>
      </w:pPr>
      <w:bookmarkStart w:id="1494" w:name="_CR8_3"/>
      <w:bookmarkStart w:id="1495" w:name="_Toc26369309"/>
      <w:bookmarkStart w:id="1496" w:name="_Toc36227191"/>
      <w:bookmarkStart w:id="1497" w:name="_Toc36228206"/>
      <w:bookmarkStart w:id="1498" w:name="_Toc36228833"/>
      <w:bookmarkStart w:id="1499" w:name="_Toc68847152"/>
      <w:bookmarkStart w:id="1500" w:name="_Toc74611087"/>
      <w:bookmarkStart w:id="1501" w:name="_Toc75566366"/>
      <w:bookmarkStart w:id="1502" w:name="_Toc89789917"/>
      <w:bookmarkStart w:id="1503" w:name="_Toc99466554"/>
      <w:bookmarkStart w:id="1504" w:name="_Toc216799379"/>
      <w:bookmarkEnd w:id="1494"/>
      <w:r w:rsidRPr="00567618">
        <w:t>8.3</w:t>
      </w:r>
      <w:r w:rsidRPr="00567618">
        <w:tab/>
        <w:t>Video</w:t>
      </w:r>
      <w:bookmarkEnd w:id="1495"/>
      <w:bookmarkEnd w:id="1496"/>
      <w:bookmarkEnd w:id="1497"/>
      <w:bookmarkEnd w:id="1498"/>
      <w:bookmarkEnd w:id="1499"/>
      <w:bookmarkEnd w:id="1500"/>
      <w:bookmarkEnd w:id="1501"/>
      <w:bookmarkEnd w:id="1502"/>
      <w:bookmarkEnd w:id="1503"/>
      <w:bookmarkEnd w:id="1504"/>
    </w:p>
    <w:p w14:paraId="6C98E303" w14:textId="77777777" w:rsidR="00FC7E52" w:rsidRPr="00567618" w:rsidRDefault="00FC7E52" w:rsidP="00FC7E52">
      <w:r w:rsidRPr="00567618">
        <w:t>Video receivers should implement an adaptive video de-jitter buffer. The overall design of the buffer should aim to minimize delay, maintain synchronization with speech, and minimize dropping of late packets. The exact implementation is left to the implementer.</w:t>
      </w:r>
    </w:p>
    <w:p w14:paraId="4049CA73" w14:textId="77777777" w:rsidR="00FC7E52" w:rsidRPr="00567618" w:rsidRDefault="00FC7E52" w:rsidP="00FC7E52">
      <w:pPr>
        <w:pStyle w:val="Heading2"/>
      </w:pPr>
      <w:bookmarkStart w:id="1505" w:name="_CR8_4"/>
      <w:bookmarkStart w:id="1506" w:name="_Toc26369310"/>
      <w:bookmarkStart w:id="1507" w:name="_Toc36227192"/>
      <w:bookmarkStart w:id="1508" w:name="_Toc36228207"/>
      <w:bookmarkStart w:id="1509" w:name="_Toc36228834"/>
      <w:bookmarkStart w:id="1510" w:name="_Toc68847153"/>
      <w:bookmarkStart w:id="1511" w:name="_Toc74611088"/>
      <w:bookmarkStart w:id="1512" w:name="_Toc75566367"/>
      <w:bookmarkStart w:id="1513" w:name="_Toc89789918"/>
      <w:bookmarkStart w:id="1514" w:name="_Toc99466555"/>
      <w:bookmarkStart w:id="1515" w:name="_Toc216799380"/>
      <w:bookmarkEnd w:id="1505"/>
      <w:r w:rsidRPr="00567618">
        <w:t>8.4</w:t>
      </w:r>
      <w:r w:rsidRPr="00567618">
        <w:tab/>
        <w:t>Text</w:t>
      </w:r>
      <w:bookmarkEnd w:id="1506"/>
      <w:bookmarkEnd w:id="1507"/>
      <w:bookmarkEnd w:id="1508"/>
      <w:bookmarkEnd w:id="1509"/>
      <w:bookmarkEnd w:id="1510"/>
      <w:bookmarkEnd w:id="1511"/>
      <w:bookmarkEnd w:id="1512"/>
      <w:bookmarkEnd w:id="1513"/>
      <w:bookmarkEnd w:id="1514"/>
      <w:bookmarkEnd w:id="1515"/>
    </w:p>
    <w:p w14:paraId="69E86807" w14:textId="77777777" w:rsidR="00FC7E52" w:rsidRPr="00567618" w:rsidRDefault="00FC7E52" w:rsidP="00FC7E52">
      <w:r w:rsidRPr="00567618">
        <w:t xml:space="preserve">Conversational quality of real-time text is experienced as being good, even with up to one second end-to-end text delay. Strict jitter buffer management is therefore not needed for text. Basic jitter buffer management for text is described in section 5 of </w:t>
      </w:r>
      <w:r>
        <w:t>RFC </w:t>
      </w:r>
      <w:r w:rsidRPr="00567618">
        <w:t>4103</w:t>
      </w:r>
      <w:r>
        <w:t> </w:t>
      </w:r>
      <w:r w:rsidRPr="00567618">
        <w:t>[31] where a calculation is described for the time allowed before an extra delayed text packet may be regarded to be lost.</w:t>
      </w:r>
    </w:p>
    <w:p w14:paraId="13EBD4F9" w14:textId="77777777" w:rsidR="00FC7E52" w:rsidRPr="00567618" w:rsidRDefault="00FC7E52" w:rsidP="00FC7E52">
      <w:pPr>
        <w:pStyle w:val="Heading1"/>
      </w:pPr>
      <w:bookmarkStart w:id="1516" w:name="_CR9"/>
      <w:bookmarkStart w:id="1517" w:name="_Toc26369311"/>
      <w:bookmarkStart w:id="1518" w:name="_Toc36227193"/>
      <w:bookmarkStart w:id="1519" w:name="_Toc36228208"/>
      <w:bookmarkStart w:id="1520" w:name="_Toc36228835"/>
      <w:bookmarkStart w:id="1521" w:name="_Toc68847154"/>
      <w:bookmarkStart w:id="1522" w:name="_Toc74611089"/>
      <w:bookmarkStart w:id="1523" w:name="_Toc75566368"/>
      <w:bookmarkStart w:id="1524" w:name="_Toc89789919"/>
      <w:bookmarkStart w:id="1525" w:name="_Toc99466556"/>
      <w:bookmarkStart w:id="1526" w:name="_Toc216799381"/>
      <w:bookmarkEnd w:id="1516"/>
      <w:r w:rsidRPr="00567618">
        <w:lastRenderedPageBreak/>
        <w:t>9</w:t>
      </w:r>
      <w:r w:rsidRPr="00567618">
        <w:tab/>
        <w:t>Packet-loss handling</w:t>
      </w:r>
      <w:bookmarkEnd w:id="1517"/>
      <w:bookmarkEnd w:id="1518"/>
      <w:bookmarkEnd w:id="1519"/>
      <w:bookmarkEnd w:id="1520"/>
      <w:bookmarkEnd w:id="1521"/>
      <w:bookmarkEnd w:id="1522"/>
      <w:bookmarkEnd w:id="1523"/>
      <w:bookmarkEnd w:id="1524"/>
      <w:bookmarkEnd w:id="1525"/>
      <w:bookmarkEnd w:id="1526"/>
    </w:p>
    <w:p w14:paraId="595614AB" w14:textId="77777777" w:rsidR="00FC7E52" w:rsidRPr="00567618" w:rsidRDefault="00FC7E52" w:rsidP="00FC7E52">
      <w:pPr>
        <w:pStyle w:val="Heading2"/>
      </w:pPr>
      <w:bookmarkStart w:id="1527" w:name="_CR9_1"/>
      <w:bookmarkStart w:id="1528" w:name="_Toc26369312"/>
      <w:bookmarkStart w:id="1529" w:name="_Toc36227194"/>
      <w:bookmarkStart w:id="1530" w:name="_Toc36228209"/>
      <w:bookmarkStart w:id="1531" w:name="_Toc36228836"/>
      <w:bookmarkStart w:id="1532" w:name="_Toc68847155"/>
      <w:bookmarkStart w:id="1533" w:name="_Toc74611090"/>
      <w:bookmarkStart w:id="1534" w:name="_Toc75566369"/>
      <w:bookmarkStart w:id="1535" w:name="_Toc89789920"/>
      <w:bookmarkStart w:id="1536" w:name="_Toc99466557"/>
      <w:bookmarkStart w:id="1537" w:name="_Toc216799382"/>
      <w:bookmarkEnd w:id="1527"/>
      <w:r w:rsidRPr="00567618">
        <w:t>9.1</w:t>
      </w:r>
      <w:r w:rsidRPr="00567618">
        <w:tab/>
        <w:t>General</w:t>
      </w:r>
      <w:bookmarkEnd w:id="1528"/>
      <w:bookmarkEnd w:id="1529"/>
      <w:bookmarkEnd w:id="1530"/>
      <w:bookmarkEnd w:id="1531"/>
      <w:bookmarkEnd w:id="1532"/>
      <w:bookmarkEnd w:id="1533"/>
      <w:bookmarkEnd w:id="1534"/>
      <w:bookmarkEnd w:id="1535"/>
      <w:bookmarkEnd w:id="1536"/>
      <w:bookmarkEnd w:id="1537"/>
    </w:p>
    <w:p w14:paraId="5663D782" w14:textId="77777777" w:rsidR="00FC7E52" w:rsidRPr="00567618" w:rsidRDefault="00FC7E52" w:rsidP="00FC7E52">
      <w:r w:rsidRPr="00567618">
        <w:t>This clause specifies some methods to handle conditions with packet losses. Packet losses in general will also trigger adaptation, which is specified in clause</w:t>
      </w:r>
      <w:r>
        <w:t> </w:t>
      </w:r>
      <w:r w:rsidRPr="00567618">
        <w:t>10.</w:t>
      </w:r>
    </w:p>
    <w:p w14:paraId="4F4F8BF0" w14:textId="77777777" w:rsidR="00FC7E52" w:rsidRPr="00567618" w:rsidRDefault="00FC7E52" w:rsidP="00FC7E52">
      <w:r w:rsidRPr="00567618">
        <w:t>The ‘a=bw-info’ attribute defined in clause</w:t>
      </w:r>
      <w:r>
        <w:t> </w:t>
      </w:r>
      <w:r w:rsidRPr="00567618">
        <w:t>19 allows for negotiating how much additional bandwidth (if any) may be used for application layer redundancy in the session. When application layer redundancy is used, the media bandwidth negotiated for the session may need to be increased, i.e. by increasing the value used for the b=AS bandwidth modifier. The b=AS bandwidth modifier is however only a single value, which also applies only to the receiving direction. When an MTSI client in terminal sends the SDP, it is therefore not possible for the networks and the other client to know if the intention is to use the entire media bandwidth all the time (both with and without redundancy); or if the intention is to use the b=AS bandwidth only when redundancy is needed and to use a lower bandwidth when redundancy is not needed. It is also not possible to know what the MTSI client in terminal can do in the sending direction. The ‘a=bw-info’ attribute (see clause</w:t>
      </w:r>
      <w:r>
        <w:t> </w:t>
      </w:r>
      <w:r w:rsidRPr="00567618">
        <w:t>19) offers an improved negotiation mechanism to better know what the MTSI client in terminal can do and what it intends to do. This is further discussed in TR</w:t>
      </w:r>
      <w:r>
        <w:t> </w:t>
      </w:r>
      <w:r w:rsidRPr="00567618">
        <w:t>26.924</w:t>
      </w:r>
      <w:r>
        <w:t> </w:t>
      </w:r>
      <w:r w:rsidRPr="00567618">
        <w:t>[144].</w:t>
      </w:r>
    </w:p>
    <w:p w14:paraId="39B85DBD" w14:textId="77777777" w:rsidR="00FC7E52" w:rsidRPr="00567618" w:rsidRDefault="00FC7E52" w:rsidP="00FC7E52">
      <w:r w:rsidRPr="00567618">
        <w:t>Improved error robustness can be enabled by packet-loss handling procedures of the codec or codec mode, via the adaptation procedures described in clause</w:t>
      </w:r>
      <w:r>
        <w:t> </w:t>
      </w:r>
      <w:r w:rsidRPr="00567618">
        <w:t>10, or other mechanisms.  Annex X specifies the CHEM feature which enables the 3GPP system to exploit error robustness to avoid, delay, or reduce the need to handoff a terminal due to degradation in the media quality.  Annex Y provides example PLR threshold values that can be used for different codec configurations.</w:t>
      </w:r>
    </w:p>
    <w:p w14:paraId="70F0F68C" w14:textId="77777777" w:rsidR="00FC7E52" w:rsidRPr="00567618" w:rsidRDefault="00FC7E52" w:rsidP="00FC7E52">
      <w:pPr>
        <w:pStyle w:val="Heading2"/>
      </w:pPr>
      <w:bookmarkStart w:id="1538" w:name="_CR9_2"/>
      <w:bookmarkStart w:id="1539" w:name="_Toc26369313"/>
      <w:bookmarkStart w:id="1540" w:name="_Toc36227195"/>
      <w:bookmarkStart w:id="1541" w:name="_Toc36228210"/>
      <w:bookmarkStart w:id="1542" w:name="_Toc36228837"/>
      <w:bookmarkStart w:id="1543" w:name="_Toc68847156"/>
      <w:bookmarkStart w:id="1544" w:name="_Toc74611091"/>
      <w:bookmarkStart w:id="1545" w:name="_Toc75566370"/>
      <w:bookmarkStart w:id="1546" w:name="_Toc89789921"/>
      <w:bookmarkStart w:id="1547" w:name="_Toc99466558"/>
      <w:bookmarkStart w:id="1548" w:name="_Toc216799383"/>
      <w:bookmarkEnd w:id="1538"/>
      <w:r w:rsidRPr="00567618">
        <w:t>9.2</w:t>
      </w:r>
      <w:r w:rsidRPr="00567618">
        <w:tab/>
        <w:t>Speech</w:t>
      </w:r>
      <w:bookmarkEnd w:id="1539"/>
      <w:bookmarkEnd w:id="1540"/>
      <w:bookmarkEnd w:id="1541"/>
      <w:bookmarkEnd w:id="1542"/>
      <w:bookmarkEnd w:id="1543"/>
      <w:bookmarkEnd w:id="1544"/>
      <w:bookmarkEnd w:id="1545"/>
      <w:bookmarkEnd w:id="1546"/>
      <w:bookmarkEnd w:id="1547"/>
      <w:bookmarkEnd w:id="1548"/>
    </w:p>
    <w:p w14:paraId="672F3F5C" w14:textId="77777777" w:rsidR="00FC7E52" w:rsidRPr="00567618" w:rsidRDefault="00FC7E52" w:rsidP="00FC7E52">
      <w:pPr>
        <w:pStyle w:val="Heading3"/>
      </w:pPr>
      <w:bookmarkStart w:id="1549" w:name="_CR9_2_1"/>
      <w:bookmarkStart w:id="1550" w:name="_Toc26369314"/>
      <w:bookmarkStart w:id="1551" w:name="_Toc36227196"/>
      <w:bookmarkStart w:id="1552" w:name="_Toc36228211"/>
      <w:bookmarkStart w:id="1553" w:name="_Toc36228838"/>
      <w:bookmarkStart w:id="1554" w:name="_Toc68847157"/>
      <w:bookmarkStart w:id="1555" w:name="_Toc74611092"/>
      <w:bookmarkStart w:id="1556" w:name="_Toc75566371"/>
      <w:bookmarkStart w:id="1557" w:name="_Toc89789922"/>
      <w:bookmarkStart w:id="1558" w:name="_Toc99466559"/>
      <w:bookmarkStart w:id="1559" w:name="_Toc216799384"/>
      <w:bookmarkEnd w:id="1549"/>
      <w:r w:rsidRPr="00567618">
        <w:t>9.2.1</w:t>
      </w:r>
      <w:r w:rsidRPr="00567618">
        <w:tab/>
        <w:t>General</w:t>
      </w:r>
      <w:bookmarkEnd w:id="1550"/>
      <w:bookmarkEnd w:id="1551"/>
      <w:bookmarkEnd w:id="1552"/>
      <w:bookmarkEnd w:id="1553"/>
      <w:bookmarkEnd w:id="1554"/>
      <w:bookmarkEnd w:id="1555"/>
      <w:bookmarkEnd w:id="1556"/>
      <w:bookmarkEnd w:id="1557"/>
      <w:bookmarkEnd w:id="1558"/>
      <w:bookmarkEnd w:id="1559"/>
    </w:p>
    <w:p w14:paraId="1A9E98D9" w14:textId="77777777" w:rsidR="00FC7E52" w:rsidRPr="00567618" w:rsidRDefault="00FC7E52" w:rsidP="00FC7E52">
      <w:r w:rsidRPr="00567618">
        <w:t>This clause provides a recommendation for a simple application layer redundancy scheme that is useful in order to handle operational conditions with severe packet loss rates. Simple application layer redundancy is generated by encapsulating one or more previously transmitted speech frames into the same RTP packet as the current previously not transmitted frame(s). An RTP packet may thus contain zero, one or several redundant speech frames and zero, one or several non-redundant speech frames.</w:t>
      </w:r>
    </w:p>
    <w:p w14:paraId="515A69F0" w14:textId="77777777" w:rsidR="00FC7E52" w:rsidRPr="00567618" w:rsidRDefault="00FC7E52" w:rsidP="00FC7E52">
      <w:r w:rsidRPr="00567618">
        <w:t>When transmitting redundancy, the MTSI client should switch to a lower codec mode, if possible. An MTSI client using AMR or AMR-WB shall utilize the codec mode rates within the negotiated codec mode set with the negotiated adaptation steps and limitations as defined by mode-change-neighbor and mode-change-period. It is recommended to not send redundant speech frames before the targeted codec mode is reached. Table 9.1 defines the recommended codec modes for different redundancy level combinations.</w:t>
      </w:r>
    </w:p>
    <w:p w14:paraId="149F035E" w14:textId="77777777" w:rsidR="00FC7E52" w:rsidRPr="00567618" w:rsidRDefault="00FC7E52" w:rsidP="00FC7E52">
      <w:r w:rsidRPr="00567618">
        <w:t>When application layer redundancy is used for AMR or AMR-WB encoded speech media, the transmitting application may use up to 300 % redundancy, i.e. a speech frame transported in one RTP packet may be repeated in 3 other RTP packets.</w:t>
      </w:r>
    </w:p>
    <w:p w14:paraId="3350E532" w14:textId="77777777" w:rsidR="00FC7E52" w:rsidRPr="00567618" w:rsidRDefault="00FC7E52" w:rsidP="00FC7E52">
      <w:pPr>
        <w:pStyle w:val="TH"/>
      </w:pPr>
      <w:bookmarkStart w:id="1560" w:name="_CRTable9_1"/>
      <w:r w:rsidRPr="00567618">
        <w:t xml:space="preserve">Table </w:t>
      </w:r>
      <w:bookmarkEnd w:id="1560"/>
      <w:r w:rsidRPr="00567618">
        <w:t>9.1: Recommended codec modes and redundancy level combinations</w:t>
      </w:r>
      <w:r w:rsidRPr="00567618">
        <w:br/>
        <w:t>when redundancy is supported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249"/>
        <w:gridCol w:w="1985"/>
        <w:gridCol w:w="1985"/>
      </w:tblGrid>
      <w:tr w:rsidR="00FC7E52" w:rsidRPr="00AA6887" w14:paraId="080F62D6" w14:textId="77777777" w:rsidTr="00DD54CD">
        <w:trPr>
          <w:cantSplit/>
          <w:jc w:val="center"/>
        </w:trPr>
        <w:tc>
          <w:tcPr>
            <w:tcW w:w="4249" w:type="dxa"/>
            <w:shd w:val="clear" w:color="auto" w:fill="auto"/>
          </w:tcPr>
          <w:p w14:paraId="417583E8" w14:textId="77777777" w:rsidR="00FC7E52" w:rsidRPr="00AA6887" w:rsidRDefault="00FC7E52" w:rsidP="00DD54CD">
            <w:pPr>
              <w:pStyle w:val="TAH"/>
            </w:pPr>
            <w:r w:rsidRPr="00AA6887">
              <w:t>Redundancy level</w:t>
            </w:r>
          </w:p>
        </w:tc>
        <w:tc>
          <w:tcPr>
            <w:tcW w:w="1985" w:type="dxa"/>
            <w:shd w:val="clear" w:color="auto" w:fill="auto"/>
          </w:tcPr>
          <w:p w14:paraId="545245D4" w14:textId="77777777" w:rsidR="00FC7E52" w:rsidRPr="00AA6887" w:rsidRDefault="00FC7E52" w:rsidP="00DD54CD">
            <w:pPr>
              <w:pStyle w:val="TAH"/>
            </w:pPr>
            <w:r w:rsidRPr="00AA6887">
              <w:t>No redundancy</w:t>
            </w:r>
          </w:p>
        </w:tc>
        <w:tc>
          <w:tcPr>
            <w:tcW w:w="1985" w:type="dxa"/>
            <w:shd w:val="clear" w:color="auto" w:fill="auto"/>
          </w:tcPr>
          <w:p w14:paraId="734DBB17" w14:textId="77777777" w:rsidR="00FC7E52" w:rsidRPr="00AA6887" w:rsidRDefault="00FC7E52" w:rsidP="00DD54CD">
            <w:pPr>
              <w:pStyle w:val="TAH"/>
            </w:pPr>
            <w:r w:rsidRPr="00AA6887">
              <w:t>100 % redundancy</w:t>
            </w:r>
          </w:p>
        </w:tc>
      </w:tr>
      <w:tr w:rsidR="00FC7E52" w:rsidRPr="00AA6887" w14:paraId="3731CACB" w14:textId="77777777" w:rsidTr="00DD54CD">
        <w:trPr>
          <w:cantSplit/>
          <w:jc w:val="center"/>
        </w:trPr>
        <w:tc>
          <w:tcPr>
            <w:tcW w:w="4249" w:type="dxa"/>
            <w:shd w:val="clear" w:color="auto" w:fill="auto"/>
          </w:tcPr>
          <w:p w14:paraId="514F5A6C" w14:textId="77777777" w:rsidR="00FC7E52" w:rsidRPr="00AA6887" w:rsidRDefault="00FC7E52" w:rsidP="00DD54CD">
            <w:pPr>
              <w:pStyle w:val="TAL"/>
            </w:pPr>
            <w:r w:rsidRPr="00AA6887">
              <w:t>Narrow-band speech</w:t>
            </w:r>
          </w:p>
        </w:tc>
        <w:tc>
          <w:tcPr>
            <w:tcW w:w="1985" w:type="dxa"/>
            <w:shd w:val="clear" w:color="auto" w:fill="auto"/>
          </w:tcPr>
          <w:p w14:paraId="6C4CC14A" w14:textId="77777777" w:rsidR="00FC7E52" w:rsidRPr="00AA6887" w:rsidRDefault="00FC7E52" w:rsidP="00DD54CD">
            <w:pPr>
              <w:pStyle w:val="TAC"/>
            </w:pPr>
            <w:r w:rsidRPr="00AA6887">
              <w:t>AMR 12.2</w:t>
            </w:r>
          </w:p>
        </w:tc>
        <w:tc>
          <w:tcPr>
            <w:tcW w:w="1985" w:type="dxa"/>
            <w:shd w:val="clear" w:color="auto" w:fill="auto"/>
          </w:tcPr>
          <w:p w14:paraId="57A02ED7" w14:textId="77777777" w:rsidR="00FC7E52" w:rsidRPr="00AA6887" w:rsidRDefault="00FC7E52" w:rsidP="00DD54CD">
            <w:pPr>
              <w:pStyle w:val="TAC"/>
            </w:pPr>
            <w:r w:rsidRPr="00AA6887">
              <w:t>AMR 5.9</w:t>
            </w:r>
          </w:p>
        </w:tc>
      </w:tr>
      <w:tr w:rsidR="00FC7E52" w:rsidRPr="00AA6887" w14:paraId="5A8AE14A" w14:textId="77777777" w:rsidTr="00DD54CD">
        <w:trPr>
          <w:cantSplit/>
          <w:jc w:val="center"/>
        </w:trPr>
        <w:tc>
          <w:tcPr>
            <w:tcW w:w="4249" w:type="dxa"/>
            <w:shd w:val="clear" w:color="auto" w:fill="auto"/>
          </w:tcPr>
          <w:p w14:paraId="0C3D9BAD" w14:textId="77777777" w:rsidR="00FC7E52" w:rsidRPr="00AA6887" w:rsidRDefault="00FC7E52" w:rsidP="00DD54CD">
            <w:pPr>
              <w:pStyle w:val="TAL"/>
            </w:pPr>
            <w:r w:rsidRPr="00AA6887">
              <w:t>Wide-band speech (when wide-band is supported)</w:t>
            </w:r>
          </w:p>
        </w:tc>
        <w:tc>
          <w:tcPr>
            <w:tcW w:w="1985" w:type="dxa"/>
            <w:shd w:val="clear" w:color="auto" w:fill="auto"/>
          </w:tcPr>
          <w:p w14:paraId="3289EBBA" w14:textId="77777777" w:rsidR="00FC7E52" w:rsidRPr="00AA6887" w:rsidRDefault="00FC7E52" w:rsidP="00DD54CD">
            <w:pPr>
              <w:pStyle w:val="TAC"/>
            </w:pPr>
            <w:r w:rsidRPr="00AA6887">
              <w:t>AMR12.65</w:t>
            </w:r>
          </w:p>
        </w:tc>
        <w:tc>
          <w:tcPr>
            <w:tcW w:w="1985" w:type="dxa"/>
            <w:shd w:val="clear" w:color="auto" w:fill="auto"/>
          </w:tcPr>
          <w:p w14:paraId="70251B07" w14:textId="77777777" w:rsidR="00FC7E52" w:rsidRPr="00AA6887" w:rsidRDefault="00FC7E52" w:rsidP="00DD54CD">
            <w:pPr>
              <w:pStyle w:val="TAC"/>
            </w:pPr>
            <w:r w:rsidRPr="00AA6887">
              <w:t>AMR 6.60</w:t>
            </w:r>
          </w:p>
        </w:tc>
      </w:tr>
    </w:tbl>
    <w:p w14:paraId="1CF1B691" w14:textId="77777777" w:rsidR="00FC7E52" w:rsidRPr="00567618" w:rsidRDefault="00FC7E52" w:rsidP="00FC7E52"/>
    <w:p w14:paraId="7FF5949D" w14:textId="77777777" w:rsidR="00FC7E52" w:rsidRPr="00567618" w:rsidRDefault="00FC7E52" w:rsidP="00FC7E52">
      <w:pPr>
        <w:pStyle w:val="Heading3"/>
      </w:pPr>
      <w:bookmarkStart w:id="1561" w:name="_CR9_2_2"/>
      <w:bookmarkStart w:id="1562" w:name="_Toc26369315"/>
      <w:bookmarkStart w:id="1563" w:name="_Toc36227197"/>
      <w:bookmarkStart w:id="1564" w:name="_Toc36228212"/>
      <w:bookmarkStart w:id="1565" w:name="_Toc36228839"/>
      <w:bookmarkStart w:id="1566" w:name="_Toc68847158"/>
      <w:bookmarkStart w:id="1567" w:name="_Toc74611093"/>
      <w:bookmarkStart w:id="1568" w:name="_Toc75566372"/>
      <w:bookmarkStart w:id="1569" w:name="_Toc89789923"/>
      <w:bookmarkStart w:id="1570" w:name="_Toc99466560"/>
      <w:bookmarkStart w:id="1571" w:name="_Toc216799385"/>
      <w:bookmarkEnd w:id="1561"/>
      <w:r w:rsidRPr="00567618">
        <w:t>9.2.2</w:t>
      </w:r>
      <w:r w:rsidRPr="00567618">
        <w:tab/>
        <w:t>Transmitting redundant frames</w:t>
      </w:r>
      <w:bookmarkEnd w:id="1562"/>
      <w:bookmarkEnd w:id="1563"/>
      <w:bookmarkEnd w:id="1564"/>
      <w:bookmarkEnd w:id="1565"/>
      <w:bookmarkEnd w:id="1566"/>
      <w:bookmarkEnd w:id="1567"/>
      <w:bookmarkEnd w:id="1568"/>
      <w:bookmarkEnd w:id="1569"/>
      <w:bookmarkEnd w:id="1570"/>
      <w:bookmarkEnd w:id="1571"/>
    </w:p>
    <w:p w14:paraId="0B53573B" w14:textId="77777777" w:rsidR="00FC7E52" w:rsidRPr="00567618" w:rsidRDefault="00FC7E52" w:rsidP="00FC7E52">
      <w:r w:rsidRPr="00567618">
        <w:t>When transmitting redundant frames, the redundant frames should be encapsulated together with non-redundant media data as shown in figure 9.1. The frames shall be consecutive with the oldest frame placed first in the packet and the most recent frame placed last in the packet. The RTP Timestamp shall represent the sampling time of the first sample in the oldest frame transmitted in the packet.</w:t>
      </w:r>
    </w:p>
    <w:p w14:paraId="17462038" w14:textId="77777777" w:rsidR="00FC7E52" w:rsidRPr="00567618" w:rsidRDefault="00FC7E52" w:rsidP="00FC7E52">
      <w:pPr>
        <w:pStyle w:val="NO"/>
      </w:pPr>
      <w:r w:rsidRPr="00567618">
        <w:lastRenderedPageBreak/>
        <w:t>NOTE</w:t>
      </w:r>
      <w:r>
        <w:t> </w:t>
      </w:r>
      <w:r w:rsidRPr="00567618">
        <w:t>1:</w:t>
      </w:r>
      <w:r w:rsidRPr="00567618">
        <w:tab/>
        <w:t>When switching from no redundancy to using redundancy, the RTP Timestamp may be the same for consecutive RTP packets.</w:t>
      </w:r>
    </w:p>
    <w:p w14:paraId="784EB724" w14:textId="77777777" w:rsidR="00FC7E52" w:rsidRPr="00567618" w:rsidRDefault="00FC7E52" w:rsidP="00FC7E52">
      <w:pPr>
        <w:pStyle w:val="TH"/>
      </w:pPr>
      <w:r w:rsidRPr="00567618">
        <w:object w:dxaOrig="8079" w:dyaOrig="6550" w14:anchorId="39E5B42D">
          <v:shape id="_x0000_i1035" type="#_x0000_t75" style="width:405.35pt;height:328pt" o:ole="">
            <v:imagedata r:id="rId40" o:title=""/>
          </v:shape>
          <o:OLEObject Type="Embed" ProgID="Word.Picture.8" ShapeID="_x0000_i1035" DrawAspect="Content" ObjectID="_1827412399" r:id="rId41"/>
        </w:object>
      </w:r>
    </w:p>
    <w:p w14:paraId="7ED4E61F" w14:textId="77777777" w:rsidR="00FC7E52" w:rsidRPr="00567618" w:rsidRDefault="00FC7E52" w:rsidP="00FC7E52">
      <w:pPr>
        <w:pStyle w:val="TF"/>
      </w:pPr>
      <w:bookmarkStart w:id="1572" w:name="_CRFigure9_1"/>
      <w:r w:rsidRPr="00567618">
        <w:t xml:space="preserve">Figure </w:t>
      </w:r>
      <w:bookmarkEnd w:id="1572"/>
      <w:r w:rsidRPr="00567618">
        <w:t>9.1: Redundant and non-redundant frames in the case of 100 % redundancy,</w:t>
      </w:r>
      <w:r>
        <w:br/>
      </w:r>
      <w:r w:rsidRPr="00567618">
        <w:t>when the original packing is 1 frame per packet</w:t>
      </w:r>
    </w:p>
    <w:p w14:paraId="488D31D1" w14:textId="77777777" w:rsidR="00FC7E52" w:rsidRPr="00567618" w:rsidRDefault="00FC7E52" w:rsidP="00FC7E52">
      <w:r w:rsidRPr="00567618">
        <w:t>Figure 9.1 shows only one non-redundant frame encapsulated together with one redundant frame. It is allowed to encapsulate several non-redundant frames with one or several redundant frames. The following combinations of non-redundant frames and redundant frames can be used.</w:t>
      </w:r>
    </w:p>
    <w:p w14:paraId="6BBCF0D2" w14:textId="77777777" w:rsidR="00FC7E52" w:rsidRPr="00567618" w:rsidRDefault="00FC7E52" w:rsidP="00FC7E52">
      <w:pPr>
        <w:pStyle w:val="TH"/>
      </w:pPr>
      <w:bookmarkStart w:id="1573" w:name="_CRTable9_2"/>
      <w:r w:rsidRPr="00567618">
        <w:t xml:space="preserve">Table </w:t>
      </w:r>
      <w:bookmarkEnd w:id="1573"/>
      <w:r w:rsidRPr="00567618">
        <w:t>9.2: Example frame encapsulation with different redundancy levels and when maxptime is 240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4"/>
        <w:gridCol w:w="2409"/>
        <w:gridCol w:w="2410"/>
        <w:gridCol w:w="2426"/>
      </w:tblGrid>
      <w:tr w:rsidR="00FC7E52" w:rsidRPr="00443A17" w14:paraId="40DE7E73" w14:textId="77777777" w:rsidTr="00DD54CD">
        <w:trPr>
          <w:cantSplit/>
          <w:jc w:val="center"/>
        </w:trPr>
        <w:tc>
          <w:tcPr>
            <w:tcW w:w="2234" w:type="dxa"/>
            <w:shd w:val="clear" w:color="auto" w:fill="auto"/>
          </w:tcPr>
          <w:p w14:paraId="4A6F9695" w14:textId="77777777" w:rsidR="00FC7E52" w:rsidRPr="00443A17" w:rsidRDefault="00FC7E52" w:rsidP="00DD54CD">
            <w:pPr>
              <w:pStyle w:val="TAH"/>
            </w:pPr>
            <w:r w:rsidRPr="00443A17">
              <w:t>Original encapsulation (without redundancy)</w:t>
            </w:r>
          </w:p>
        </w:tc>
        <w:tc>
          <w:tcPr>
            <w:tcW w:w="2409" w:type="dxa"/>
            <w:shd w:val="clear" w:color="auto" w:fill="auto"/>
          </w:tcPr>
          <w:p w14:paraId="35F0BA5B" w14:textId="77777777" w:rsidR="00FC7E52" w:rsidRPr="00443A17" w:rsidRDefault="00FC7E52" w:rsidP="00DD54CD">
            <w:pPr>
              <w:pStyle w:val="TAH"/>
            </w:pPr>
            <w:r w:rsidRPr="00443A17">
              <w:t>Encapsulation with 100 % redundancy</w:t>
            </w:r>
          </w:p>
        </w:tc>
        <w:tc>
          <w:tcPr>
            <w:tcW w:w="2410" w:type="dxa"/>
            <w:shd w:val="clear" w:color="auto" w:fill="auto"/>
          </w:tcPr>
          <w:p w14:paraId="6F2A01EF" w14:textId="77777777" w:rsidR="00FC7E52" w:rsidRPr="00443A17" w:rsidRDefault="00FC7E52" w:rsidP="00DD54CD">
            <w:pPr>
              <w:pStyle w:val="TAH"/>
            </w:pPr>
            <w:r w:rsidRPr="00443A17">
              <w:t>Encapsulation with 200 % redundancy</w:t>
            </w:r>
          </w:p>
        </w:tc>
        <w:tc>
          <w:tcPr>
            <w:tcW w:w="2426" w:type="dxa"/>
            <w:shd w:val="clear" w:color="auto" w:fill="auto"/>
          </w:tcPr>
          <w:p w14:paraId="3999159A" w14:textId="77777777" w:rsidR="00FC7E52" w:rsidRPr="00443A17" w:rsidRDefault="00FC7E52" w:rsidP="00DD54CD">
            <w:pPr>
              <w:pStyle w:val="TAH"/>
            </w:pPr>
            <w:r w:rsidRPr="00443A17">
              <w:t>Encapsulation with 300 % redundancy</w:t>
            </w:r>
          </w:p>
        </w:tc>
      </w:tr>
      <w:tr w:rsidR="00FC7E52" w:rsidRPr="00443A17" w14:paraId="3E4178E9" w14:textId="77777777" w:rsidTr="00DD54CD">
        <w:trPr>
          <w:cantSplit/>
          <w:jc w:val="center"/>
        </w:trPr>
        <w:tc>
          <w:tcPr>
            <w:tcW w:w="2234" w:type="dxa"/>
            <w:shd w:val="clear" w:color="auto" w:fill="auto"/>
          </w:tcPr>
          <w:p w14:paraId="32A5E2E3" w14:textId="77777777" w:rsidR="00FC7E52" w:rsidRPr="00443A17" w:rsidRDefault="00FC7E52" w:rsidP="00DD54CD">
            <w:pPr>
              <w:pStyle w:val="TAL"/>
            </w:pPr>
            <w:r w:rsidRPr="00443A17">
              <w:t>1 frame per packet</w:t>
            </w:r>
          </w:p>
        </w:tc>
        <w:tc>
          <w:tcPr>
            <w:tcW w:w="2409" w:type="dxa"/>
            <w:shd w:val="clear" w:color="auto" w:fill="auto"/>
          </w:tcPr>
          <w:p w14:paraId="20FDE187" w14:textId="77777777" w:rsidR="00FC7E52" w:rsidRPr="00443A17" w:rsidRDefault="00FC7E52" w:rsidP="00DD54CD">
            <w:pPr>
              <w:pStyle w:val="TAC"/>
            </w:pPr>
            <w:r w:rsidRPr="00443A17">
              <w:sym w:font="Symbol" w:char="F0A3"/>
            </w:r>
            <w:r w:rsidRPr="00443A17">
              <w:t xml:space="preserve"> 1 non-redundant frame and</w:t>
            </w:r>
          </w:p>
          <w:p w14:paraId="46C1C153" w14:textId="77777777" w:rsidR="00FC7E52" w:rsidRPr="00443A17" w:rsidRDefault="00FC7E52" w:rsidP="00DD54CD">
            <w:pPr>
              <w:pStyle w:val="TAC"/>
            </w:pPr>
            <w:r w:rsidRPr="00443A17">
              <w:sym w:font="Symbol" w:char="F0A3"/>
            </w:r>
            <w:r w:rsidRPr="00443A17">
              <w:t xml:space="preserve"> 1 redundant frame</w:t>
            </w:r>
          </w:p>
        </w:tc>
        <w:tc>
          <w:tcPr>
            <w:tcW w:w="2410" w:type="dxa"/>
            <w:shd w:val="clear" w:color="auto" w:fill="auto"/>
          </w:tcPr>
          <w:p w14:paraId="1222595C" w14:textId="77777777" w:rsidR="00FC7E52" w:rsidRPr="00443A17" w:rsidRDefault="00FC7E52" w:rsidP="00DD54CD">
            <w:pPr>
              <w:pStyle w:val="TAC"/>
            </w:pPr>
            <w:r w:rsidRPr="00443A17">
              <w:sym w:font="Symbol" w:char="F0A3"/>
            </w:r>
            <w:r w:rsidRPr="00443A17">
              <w:t xml:space="preserve"> 1 non-redundant frame and</w:t>
            </w:r>
          </w:p>
          <w:p w14:paraId="4ACAC77B" w14:textId="77777777" w:rsidR="00FC7E52" w:rsidRPr="00443A17" w:rsidRDefault="00FC7E52" w:rsidP="00DD54CD">
            <w:pPr>
              <w:pStyle w:val="TAC"/>
            </w:pPr>
            <w:r w:rsidRPr="00443A17">
              <w:sym w:font="Symbol" w:char="F0A3"/>
            </w:r>
            <w:r w:rsidRPr="00443A17">
              <w:t xml:space="preserve"> 2 redundant frames</w:t>
            </w:r>
          </w:p>
        </w:tc>
        <w:tc>
          <w:tcPr>
            <w:tcW w:w="2426" w:type="dxa"/>
            <w:shd w:val="clear" w:color="auto" w:fill="auto"/>
          </w:tcPr>
          <w:p w14:paraId="6053A834" w14:textId="77777777" w:rsidR="00FC7E52" w:rsidRPr="00443A17" w:rsidRDefault="00FC7E52" w:rsidP="00DD54CD">
            <w:pPr>
              <w:pStyle w:val="TAC"/>
            </w:pPr>
            <w:r w:rsidRPr="00443A17">
              <w:sym w:font="Symbol" w:char="F0A3"/>
            </w:r>
            <w:r w:rsidRPr="00443A17">
              <w:t xml:space="preserve"> 1 non-redundant frame and</w:t>
            </w:r>
          </w:p>
          <w:p w14:paraId="0468A9A9" w14:textId="77777777" w:rsidR="00FC7E52" w:rsidRPr="00443A17" w:rsidRDefault="00FC7E52" w:rsidP="00DD54CD">
            <w:pPr>
              <w:pStyle w:val="TAC"/>
            </w:pPr>
            <w:r w:rsidRPr="00443A17">
              <w:sym w:font="Symbol" w:char="F0A3"/>
            </w:r>
            <w:r w:rsidRPr="00443A17">
              <w:t xml:space="preserve"> 3 redundant frames</w:t>
            </w:r>
          </w:p>
        </w:tc>
      </w:tr>
      <w:tr w:rsidR="00FC7E52" w:rsidRPr="00443A17" w14:paraId="21453767" w14:textId="77777777" w:rsidTr="00DD54CD">
        <w:trPr>
          <w:cantSplit/>
          <w:jc w:val="center"/>
        </w:trPr>
        <w:tc>
          <w:tcPr>
            <w:tcW w:w="2234" w:type="dxa"/>
            <w:shd w:val="clear" w:color="auto" w:fill="auto"/>
          </w:tcPr>
          <w:p w14:paraId="70C8452E" w14:textId="77777777" w:rsidR="00FC7E52" w:rsidRPr="00443A17" w:rsidRDefault="00FC7E52" w:rsidP="00DD54CD">
            <w:pPr>
              <w:pStyle w:val="TAL"/>
            </w:pPr>
            <w:r w:rsidRPr="00443A17">
              <w:t>2 frames per packet</w:t>
            </w:r>
          </w:p>
        </w:tc>
        <w:tc>
          <w:tcPr>
            <w:tcW w:w="2409" w:type="dxa"/>
            <w:shd w:val="clear" w:color="auto" w:fill="auto"/>
          </w:tcPr>
          <w:p w14:paraId="4E12DAF0" w14:textId="77777777" w:rsidR="00FC7E52" w:rsidRPr="00443A17" w:rsidRDefault="00FC7E52" w:rsidP="00DD54CD">
            <w:pPr>
              <w:pStyle w:val="TAC"/>
            </w:pPr>
            <w:r w:rsidRPr="00443A17">
              <w:sym w:font="Symbol" w:char="F0A3"/>
            </w:r>
            <w:r w:rsidRPr="00443A17">
              <w:t xml:space="preserve"> 2 non-redundant frames and</w:t>
            </w:r>
          </w:p>
          <w:p w14:paraId="44661250" w14:textId="77777777" w:rsidR="00FC7E52" w:rsidRPr="00443A17" w:rsidRDefault="00FC7E52" w:rsidP="00DD54CD">
            <w:pPr>
              <w:pStyle w:val="TAC"/>
            </w:pPr>
            <w:r w:rsidRPr="00443A17">
              <w:sym w:font="Symbol" w:char="F0A3"/>
            </w:r>
            <w:r w:rsidRPr="00443A17">
              <w:t xml:space="preserve"> 2 redundant frames</w:t>
            </w:r>
          </w:p>
        </w:tc>
        <w:tc>
          <w:tcPr>
            <w:tcW w:w="2410" w:type="dxa"/>
            <w:shd w:val="clear" w:color="auto" w:fill="auto"/>
          </w:tcPr>
          <w:p w14:paraId="1AD95AD6" w14:textId="77777777" w:rsidR="00FC7E52" w:rsidRPr="00443A17" w:rsidRDefault="00FC7E52" w:rsidP="00DD54CD">
            <w:pPr>
              <w:pStyle w:val="TAC"/>
            </w:pPr>
            <w:r w:rsidRPr="00443A17">
              <w:sym w:font="Symbol" w:char="F0A3"/>
            </w:r>
            <w:r w:rsidRPr="00443A17">
              <w:t xml:space="preserve"> 2 non-redundant frames and</w:t>
            </w:r>
          </w:p>
          <w:p w14:paraId="1F7E7A11" w14:textId="77777777" w:rsidR="00FC7E52" w:rsidRPr="00443A17" w:rsidRDefault="00FC7E52" w:rsidP="00DD54CD">
            <w:pPr>
              <w:pStyle w:val="TAC"/>
            </w:pPr>
            <w:r w:rsidRPr="00443A17">
              <w:sym w:font="Symbol" w:char="F0A3"/>
            </w:r>
            <w:r w:rsidRPr="00443A17">
              <w:t xml:space="preserve"> 4 redundant frames</w:t>
            </w:r>
          </w:p>
        </w:tc>
        <w:tc>
          <w:tcPr>
            <w:tcW w:w="2426" w:type="dxa"/>
            <w:shd w:val="clear" w:color="auto" w:fill="auto"/>
          </w:tcPr>
          <w:p w14:paraId="521DAC1A" w14:textId="77777777" w:rsidR="00FC7E52" w:rsidRPr="00443A17" w:rsidRDefault="00FC7E52" w:rsidP="00DD54CD">
            <w:pPr>
              <w:pStyle w:val="TAC"/>
            </w:pPr>
            <w:r w:rsidRPr="00443A17">
              <w:sym w:font="Symbol" w:char="F0A3"/>
            </w:r>
            <w:r w:rsidRPr="00443A17">
              <w:t xml:space="preserve"> 2 non-redundant frames and</w:t>
            </w:r>
          </w:p>
          <w:p w14:paraId="576037B0" w14:textId="77777777" w:rsidR="00FC7E52" w:rsidRPr="00443A17" w:rsidRDefault="00FC7E52" w:rsidP="00DD54CD">
            <w:pPr>
              <w:pStyle w:val="TAC"/>
            </w:pPr>
            <w:r w:rsidRPr="00443A17">
              <w:sym w:font="Symbol" w:char="F0A3"/>
            </w:r>
            <w:r w:rsidRPr="00443A17">
              <w:t xml:space="preserve"> 6 redundant frames</w:t>
            </w:r>
          </w:p>
        </w:tc>
      </w:tr>
      <w:tr w:rsidR="00FC7E52" w:rsidRPr="00443A17" w14:paraId="05FB4894" w14:textId="77777777" w:rsidTr="00DD54CD">
        <w:trPr>
          <w:cantSplit/>
          <w:jc w:val="center"/>
        </w:trPr>
        <w:tc>
          <w:tcPr>
            <w:tcW w:w="2234" w:type="dxa"/>
            <w:shd w:val="clear" w:color="auto" w:fill="auto"/>
          </w:tcPr>
          <w:p w14:paraId="776B236F" w14:textId="77777777" w:rsidR="00FC7E52" w:rsidRPr="00443A17" w:rsidRDefault="00FC7E52" w:rsidP="00DD54CD">
            <w:pPr>
              <w:pStyle w:val="TAL"/>
            </w:pPr>
            <w:r w:rsidRPr="00443A17">
              <w:t>3 frames per packet</w:t>
            </w:r>
          </w:p>
        </w:tc>
        <w:tc>
          <w:tcPr>
            <w:tcW w:w="2409" w:type="dxa"/>
            <w:shd w:val="clear" w:color="auto" w:fill="auto"/>
          </w:tcPr>
          <w:p w14:paraId="643B624B" w14:textId="77777777" w:rsidR="00FC7E52" w:rsidRPr="00443A17" w:rsidRDefault="00FC7E52" w:rsidP="00DD54CD">
            <w:pPr>
              <w:pStyle w:val="TAC"/>
            </w:pPr>
            <w:r w:rsidRPr="00443A17">
              <w:sym w:font="Symbol" w:char="F0A3"/>
            </w:r>
            <w:r w:rsidRPr="00443A17">
              <w:t xml:space="preserve"> 3 non-redundant frames and</w:t>
            </w:r>
          </w:p>
          <w:p w14:paraId="5536B295" w14:textId="77777777" w:rsidR="00FC7E52" w:rsidRPr="00443A17" w:rsidRDefault="00FC7E52" w:rsidP="00DD54CD">
            <w:pPr>
              <w:pStyle w:val="TAC"/>
            </w:pPr>
            <w:r w:rsidRPr="00443A17">
              <w:sym w:font="Symbol" w:char="F0A3"/>
            </w:r>
            <w:r w:rsidRPr="00443A17">
              <w:t xml:space="preserve"> 3 redundant frames</w:t>
            </w:r>
          </w:p>
        </w:tc>
        <w:tc>
          <w:tcPr>
            <w:tcW w:w="2410" w:type="dxa"/>
            <w:shd w:val="clear" w:color="auto" w:fill="auto"/>
          </w:tcPr>
          <w:p w14:paraId="2E6DE814" w14:textId="77777777" w:rsidR="00FC7E52" w:rsidRPr="00443A17" w:rsidRDefault="00FC7E52" w:rsidP="00DD54CD">
            <w:pPr>
              <w:pStyle w:val="TAC"/>
            </w:pPr>
            <w:r w:rsidRPr="00443A17">
              <w:sym w:font="Symbol" w:char="F0A3"/>
            </w:r>
            <w:r w:rsidRPr="00443A17">
              <w:t xml:space="preserve"> 3 non-redundant frames and</w:t>
            </w:r>
          </w:p>
          <w:p w14:paraId="496D1AF6" w14:textId="77777777" w:rsidR="00FC7E52" w:rsidRPr="00443A17" w:rsidRDefault="00FC7E52" w:rsidP="00DD54CD">
            <w:pPr>
              <w:pStyle w:val="TAC"/>
            </w:pPr>
            <w:r w:rsidRPr="00443A17">
              <w:sym w:font="Symbol" w:char="F0A3"/>
            </w:r>
            <w:r w:rsidRPr="00443A17">
              <w:t xml:space="preserve"> 6 redundant frames</w:t>
            </w:r>
          </w:p>
        </w:tc>
        <w:tc>
          <w:tcPr>
            <w:tcW w:w="2426" w:type="dxa"/>
            <w:shd w:val="clear" w:color="auto" w:fill="auto"/>
          </w:tcPr>
          <w:p w14:paraId="79B02515" w14:textId="77777777" w:rsidR="00FC7E52" w:rsidRPr="00443A17" w:rsidRDefault="00FC7E52" w:rsidP="00DD54CD">
            <w:pPr>
              <w:pStyle w:val="TAC"/>
            </w:pPr>
            <w:r w:rsidRPr="00443A17">
              <w:sym w:font="Symbol" w:char="F0A3"/>
            </w:r>
            <w:r w:rsidRPr="00443A17">
              <w:t xml:space="preserve"> 3 non-redundant frames and</w:t>
            </w:r>
          </w:p>
          <w:p w14:paraId="758B8F09" w14:textId="77777777" w:rsidR="00FC7E52" w:rsidRPr="00443A17" w:rsidRDefault="00FC7E52" w:rsidP="00DD54CD">
            <w:pPr>
              <w:pStyle w:val="TAC"/>
            </w:pPr>
            <w:r w:rsidRPr="00443A17">
              <w:sym w:font="Symbol" w:char="F0A3"/>
            </w:r>
            <w:r w:rsidRPr="00443A17">
              <w:t xml:space="preserve"> 9 redundant frames</w:t>
            </w:r>
          </w:p>
        </w:tc>
      </w:tr>
      <w:tr w:rsidR="00FC7E52" w:rsidRPr="00443A17" w14:paraId="3D8F4A6E" w14:textId="77777777" w:rsidTr="00DD54CD">
        <w:trPr>
          <w:cantSplit/>
          <w:jc w:val="center"/>
        </w:trPr>
        <w:tc>
          <w:tcPr>
            <w:tcW w:w="2234" w:type="dxa"/>
            <w:shd w:val="clear" w:color="auto" w:fill="auto"/>
          </w:tcPr>
          <w:p w14:paraId="141C166F" w14:textId="77777777" w:rsidR="00FC7E52" w:rsidRPr="00443A17" w:rsidRDefault="00FC7E52" w:rsidP="00DD54CD">
            <w:pPr>
              <w:pStyle w:val="TAL"/>
            </w:pPr>
            <w:r w:rsidRPr="00443A17">
              <w:t>4 frames per packet</w:t>
            </w:r>
          </w:p>
        </w:tc>
        <w:tc>
          <w:tcPr>
            <w:tcW w:w="2409" w:type="dxa"/>
            <w:shd w:val="clear" w:color="auto" w:fill="auto"/>
          </w:tcPr>
          <w:p w14:paraId="14954A70" w14:textId="77777777" w:rsidR="00FC7E52" w:rsidRPr="00443A17" w:rsidRDefault="00FC7E52" w:rsidP="00DD54CD">
            <w:pPr>
              <w:pStyle w:val="TAC"/>
            </w:pPr>
            <w:r w:rsidRPr="00443A17">
              <w:sym w:font="Symbol" w:char="F0A3"/>
            </w:r>
            <w:r w:rsidRPr="00443A17">
              <w:t xml:space="preserve"> 4 non-redundant frames and</w:t>
            </w:r>
          </w:p>
          <w:p w14:paraId="3E556150" w14:textId="77777777" w:rsidR="00FC7E52" w:rsidRPr="00443A17" w:rsidRDefault="00FC7E52" w:rsidP="00DD54CD">
            <w:pPr>
              <w:pStyle w:val="TAC"/>
            </w:pPr>
            <w:r w:rsidRPr="00443A17">
              <w:sym w:font="Symbol" w:char="F0A3"/>
            </w:r>
            <w:r w:rsidRPr="00443A17">
              <w:t xml:space="preserve"> 4 redundant frames</w:t>
            </w:r>
          </w:p>
        </w:tc>
        <w:tc>
          <w:tcPr>
            <w:tcW w:w="2410" w:type="dxa"/>
            <w:shd w:val="clear" w:color="auto" w:fill="auto"/>
          </w:tcPr>
          <w:p w14:paraId="6C82FD7F" w14:textId="77777777" w:rsidR="00FC7E52" w:rsidRPr="00443A17" w:rsidRDefault="00FC7E52" w:rsidP="00DD54CD">
            <w:pPr>
              <w:pStyle w:val="TAC"/>
            </w:pPr>
            <w:r w:rsidRPr="00443A17">
              <w:sym w:font="Symbol" w:char="F0A3"/>
            </w:r>
            <w:r w:rsidRPr="00443A17">
              <w:t xml:space="preserve"> 4 non-redundant frames and</w:t>
            </w:r>
          </w:p>
          <w:p w14:paraId="7843DD41" w14:textId="77777777" w:rsidR="00FC7E52" w:rsidRPr="00443A17" w:rsidRDefault="00FC7E52" w:rsidP="00DD54CD">
            <w:pPr>
              <w:pStyle w:val="TAC"/>
            </w:pPr>
            <w:r w:rsidRPr="00443A17">
              <w:sym w:font="Symbol" w:char="F0A3"/>
            </w:r>
            <w:r w:rsidRPr="00443A17">
              <w:t xml:space="preserve"> 8 redundant frames</w:t>
            </w:r>
          </w:p>
        </w:tc>
        <w:tc>
          <w:tcPr>
            <w:tcW w:w="2426" w:type="dxa"/>
            <w:shd w:val="clear" w:color="auto" w:fill="auto"/>
          </w:tcPr>
          <w:p w14:paraId="5E8C0B03" w14:textId="77777777" w:rsidR="00FC7E52" w:rsidRPr="00443A17" w:rsidRDefault="00FC7E52" w:rsidP="00DD54CD">
            <w:pPr>
              <w:pStyle w:val="TAC"/>
            </w:pPr>
            <w:r w:rsidRPr="00443A17">
              <w:t>Not allowed since maxptime does not allow more than 12 frames per RTP packet in this example</w:t>
            </w:r>
          </w:p>
        </w:tc>
      </w:tr>
    </w:tbl>
    <w:p w14:paraId="3D273DB8" w14:textId="77777777" w:rsidR="00FC7E52" w:rsidRPr="00567618" w:rsidRDefault="00FC7E52" w:rsidP="00FC7E52"/>
    <w:p w14:paraId="25779AEE" w14:textId="77777777" w:rsidR="00FC7E52" w:rsidRPr="00567618" w:rsidRDefault="00FC7E52" w:rsidP="00FC7E52">
      <w:r w:rsidRPr="00567618">
        <w:t>With a maxptime value of 240, it is possible to encapsulate up to 12 frames per packet. It is therefore not allowed to use 300 % when the original encapsulation is 4 frames per packet, as shown in table 9.2. If the receiver's maxptime value is lower than 240 then even more combinations of original encapsulation and redundancy level will be prohibited.</w:t>
      </w:r>
    </w:p>
    <w:p w14:paraId="787F6331" w14:textId="77777777" w:rsidR="00FC7E52" w:rsidRPr="00567618" w:rsidRDefault="00FC7E52" w:rsidP="00FC7E52">
      <w:r w:rsidRPr="00567618">
        <w:lastRenderedPageBreak/>
        <w:t>The sender shall also ensure that the Maximum Transfer Unit (MTU) is not exceeded when sending the IP/UDP/RTP packet.</w:t>
      </w:r>
    </w:p>
    <w:p w14:paraId="4A0D3A9F" w14:textId="77777777" w:rsidR="00FC7E52" w:rsidRPr="00567618" w:rsidRDefault="00FC7E52" w:rsidP="00FC7E52">
      <w:r w:rsidRPr="00567618">
        <w:t>Figure 9.2 shows an example where the frame aggregation is 2 frames per packet and when 100 % redundancy added.</w:t>
      </w:r>
    </w:p>
    <w:p w14:paraId="788ECE49" w14:textId="77777777" w:rsidR="00FC7E52" w:rsidRPr="00567618" w:rsidRDefault="00FC7E52" w:rsidP="00FC7E52">
      <w:pPr>
        <w:pStyle w:val="TH"/>
      </w:pPr>
      <w:r w:rsidRPr="00567618">
        <w:object w:dxaOrig="11623" w:dyaOrig="6693" w14:anchorId="3C3DE5EF">
          <v:shape id="_x0000_i1036" type="#_x0000_t75" style="width:464.65pt;height:267.35pt" o:ole="">
            <v:imagedata r:id="rId42" o:title=""/>
          </v:shape>
          <o:OLEObject Type="Embed" ProgID="Word.Picture.8" ShapeID="_x0000_i1036" DrawAspect="Content" ObjectID="_1827412400" r:id="rId43"/>
        </w:object>
      </w:r>
    </w:p>
    <w:p w14:paraId="198CAF46" w14:textId="77777777" w:rsidR="00FC7E52" w:rsidRPr="00567618" w:rsidRDefault="00FC7E52" w:rsidP="00FC7E52">
      <w:pPr>
        <w:pStyle w:val="TF"/>
      </w:pPr>
      <w:bookmarkStart w:id="1574" w:name="_CRFigure9_2"/>
      <w:r w:rsidRPr="00567618">
        <w:t xml:space="preserve">Figure </w:t>
      </w:r>
      <w:bookmarkEnd w:id="1574"/>
      <w:r w:rsidRPr="00567618">
        <w:t>9.2: Redundant and non-redundant frames in the case of 100 % redundancy,</w:t>
      </w:r>
      <w:r w:rsidRPr="00567618">
        <w:br/>
        <w:t>when the original packing is 2 frames per packet</w:t>
      </w:r>
    </w:p>
    <w:p w14:paraId="452CC182" w14:textId="77777777" w:rsidR="00FC7E52" w:rsidRPr="00567618" w:rsidRDefault="00FC7E52" w:rsidP="00FC7E52">
      <w:r w:rsidRPr="00567618">
        <w:t>A redundant frame may be replaced by a NO_DATA frame. If the transmitter wants to encapsulate non-consecutive frames into one RTP packet, then NO_DATA frames shall be inserted for the frames that are not transmitted in order to create frames that are consecutive within the packet. This method is used when sending redundancy with an offset, see figure 9.3.</w:t>
      </w:r>
    </w:p>
    <w:p w14:paraId="61087117" w14:textId="77777777" w:rsidR="00FC7E52" w:rsidRPr="00567618" w:rsidRDefault="00FC7E52" w:rsidP="00FC7E52">
      <w:pPr>
        <w:pStyle w:val="TH"/>
      </w:pPr>
      <w:r w:rsidRPr="00567618">
        <w:object w:dxaOrig="10064" w:dyaOrig="6550" w14:anchorId="2DAAD585">
          <v:shape id="_x0000_i1037" type="#_x0000_t75" style="width:480pt;height:313.35pt" o:ole="">
            <v:imagedata r:id="rId44" o:title=""/>
          </v:shape>
          <o:OLEObject Type="Embed" ProgID="Word.Picture.8" ShapeID="_x0000_i1037" DrawAspect="Content" ObjectID="_1827412401" r:id="rId45"/>
        </w:object>
      </w:r>
    </w:p>
    <w:p w14:paraId="1BE76988" w14:textId="77777777" w:rsidR="00FC7E52" w:rsidRPr="00567618" w:rsidRDefault="00FC7E52" w:rsidP="00FC7E52">
      <w:pPr>
        <w:pStyle w:val="TF"/>
      </w:pPr>
      <w:bookmarkStart w:id="1575" w:name="_CRFigure9_3"/>
      <w:r w:rsidRPr="00567618">
        <w:t xml:space="preserve">Figure </w:t>
      </w:r>
      <w:bookmarkEnd w:id="1575"/>
      <w:r w:rsidRPr="00567618">
        <w:t xml:space="preserve">9.3: Redundant and non-redundant frames in the case of 100 % redundancy, when the original </w:t>
      </w:r>
      <w:r w:rsidRPr="00567618">
        <w:br/>
        <w:t>packing is 1 frame per packet and when the redundancy is transmitted with an offset of 20 ms</w:t>
      </w:r>
    </w:p>
    <w:p w14:paraId="17C848A5" w14:textId="77777777" w:rsidR="00FC7E52" w:rsidRPr="00567618" w:rsidRDefault="00FC7E52" w:rsidP="00FC7E52">
      <w:r w:rsidRPr="00567618">
        <w:t>Note that with this scheme, the receiver may receive a frame 3 times: first the non-redundant encoding; then as a NO_DATA frame; and finally the redundant frame. Other combinations of redundancy and offset may result in receiving even more copies of a frame. The proper receiver behaviour is described in the AMR/AMR-WB payload format</w:t>
      </w:r>
      <w:r>
        <w:t> </w:t>
      </w:r>
      <w:r w:rsidRPr="00567618">
        <w:t>[28] and in the EVS payload format</w:t>
      </w:r>
      <w:r>
        <w:t> </w:t>
      </w:r>
      <w:r w:rsidRPr="00567618">
        <w:t>[125], respectively.</w:t>
      </w:r>
    </w:p>
    <w:p w14:paraId="7997AB4B" w14:textId="77777777" w:rsidR="00FC7E52" w:rsidRPr="00567618" w:rsidRDefault="00FC7E52" w:rsidP="00FC7E52">
      <w:r w:rsidRPr="00567618">
        <w:t>For any combinations of frame aggregation, redundancy and redundancy offset, the transmitter shall not exceed the frame encapsulation limit indicated by the receiver's maxptime value when constructing the RTP packet.</w:t>
      </w:r>
    </w:p>
    <w:p w14:paraId="4A9355C8" w14:textId="77777777" w:rsidR="00FC7E52" w:rsidRPr="00567618" w:rsidRDefault="00FC7E52" w:rsidP="00FC7E52">
      <w:r w:rsidRPr="00567618">
        <w:t>When source controlled rate operation is used, it is allowed to send redundant media data without any non-redundant media, if no non-redundant media is available.</w:t>
      </w:r>
    </w:p>
    <w:p w14:paraId="114EA51D" w14:textId="77777777" w:rsidR="00FC7E52" w:rsidRPr="00567618" w:rsidRDefault="00FC7E52" w:rsidP="00FC7E52">
      <w:pPr>
        <w:pStyle w:val="NO"/>
      </w:pPr>
      <w:r w:rsidRPr="00567618">
        <w:t>NOTE</w:t>
      </w:r>
      <w:r>
        <w:t> </w:t>
      </w:r>
      <w:r w:rsidRPr="00567618">
        <w:t>2:</w:t>
      </w:r>
      <w:r w:rsidRPr="00567618">
        <w:tab/>
        <w:t>When going from active speech to DTX, there may be no non-redundant frames in the end of the talk spurt while there still are redundant frames that need to be transmitted.</w:t>
      </w:r>
    </w:p>
    <w:p w14:paraId="1120F9A4" w14:textId="77777777" w:rsidR="00FC7E52" w:rsidRPr="00567618" w:rsidRDefault="00FC7E52" w:rsidP="00FC7E52">
      <w:r w:rsidRPr="00567618">
        <w:t>In the end of a talk spurt, when there are no more non-redundant frames to transmit, it is allowed to drop the redundant frames that are in the queue for transmission.</w:t>
      </w:r>
    </w:p>
    <w:p w14:paraId="3915D395" w14:textId="77777777" w:rsidR="00FC7E52" w:rsidRPr="00567618" w:rsidRDefault="00FC7E52" w:rsidP="00FC7E52">
      <w:pPr>
        <w:pStyle w:val="NO"/>
      </w:pPr>
      <w:r w:rsidRPr="00567618">
        <w:t>NOTE</w:t>
      </w:r>
      <w:r>
        <w:t> </w:t>
      </w:r>
      <w:r w:rsidRPr="00567618">
        <w:t>3:</w:t>
      </w:r>
      <w:r w:rsidRPr="00567618">
        <w:tab/>
        <w:t>This ensures that it is possible to use redundancy without increasing the packet rate. The quality degradation by having less redundancy for the last frames should be negligible since these last frames typically contain only background noise.</w:t>
      </w:r>
    </w:p>
    <w:p w14:paraId="1562CE27" w14:textId="77777777" w:rsidR="00FC7E52" w:rsidRPr="00567618" w:rsidRDefault="00FC7E52" w:rsidP="00FC7E52">
      <w:pPr>
        <w:pStyle w:val="Heading3"/>
      </w:pPr>
      <w:bookmarkStart w:id="1576" w:name="_CR9_2_3"/>
      <w:bookmarkStart w:id="1577" w:name="_Toc26369316"/>
      <w:bookmarkStart w:id="1578" w:name="_Toc36227198"/>
      <w:bookmarkStart w:id="1579" w:name="_Toc36228213"/>
      <w:bookmarkStart w:id="1580" w:name="_Toc36228840"/>
      <w:bookmarkStart w:id="1581" w:name="_Toc68847159"/>
      <w:bookmarkStart w:id="1582" w:name="_Toc74611094"/>
      <w:bookmarkStart w:id="1583" w:name="_Toc75566373"/>
      <w:bookmarkStart w:id="1584" w:name="_Toc89789924"/>
      <w:bookmarkStart w:id="1585" w:name="_Toc99466561"/>
      <w:bookmarkStart w:id="1586" w:name="_Toc216799386"/>
      <w:bookmarkEnd w:id="1576"/>
      <w:r w:rsidRPr="00567618">
        <w:t>9.2.3</w:t>
      </w:r>
      <w:r w:rsidRPr="00567618">
        <w:tab/>
        <w:t>Receiving redundant frames</w:t>
      </w:r>
      <w:bookmarkEnd w:id="1577"/>
      <w:bookmarkEnd w:id="1578"/>
      <w:bookmarkEnd w:id="1579"/>
      <w:bookmarkEnd w:id="1580"/>
      <w:bookmarkEnd w:id="1581"/>
      <w:bookmarkEnd w:id="1582"/>
      <w:bookmarkEnd w:id="1583"/>
      <w:bookmarkEnd w:id="1584"/>
      <w:bookmarkEnd w:id="1585"/>
      <w:bookmarkEnd w:id="1586"/>
    </w:p>
    <w:p w14:paraId="0A8B6B8A" w14:textId="77777777" w:rsidR="00FC7E52" w:rsidRPr="00567618" w:rsidRDefault="00FC7E52" w:rsidP="00FC7E52">
      <w:r w:rsidRPr="00567618">
        <w:t>In order to receive and decode redundant media properly, the receiving application shall sort the received frames based on the RTP Timestamp and shall remove duplicated frames. If multiple versions of a frame are received, i.e. encoded with different bitrates, then the frame encoded with the highest bitrate should be used for decoding.</w:t>
      </w:r>
    </w:p>
    <w:p w14:paraId="21A9378B" w14:textId="77777777" w:rsidR="00FC7E52" w:rsidRPr="00567618" w:rsidRDefault="00FC7E52" w:rsidP="00FC7E52">
      <w:pPr>
        <w:pStyle w:val="Heading2"/>
      </w:pPr>
      <w:bookmarkStart w:id="1587" w:name="_CR9_3"/>
      <w:bookmarkStart w:id="1588" w:name="_Toc26369317"/>
      <w:bookmarkStart w:id="1589" w:name="_Toc36227199"/>
      <w:bookmarkStart w:id="1590" w:name="_Toc36228214"/>
      <w:bookmarkStart w:id="1591" w:name="_Toc36228841"/>
      <w:bookmarkStart w:id="1592" w:name="_Toc68847160"/>
      <w:bookmarkStart w:id="1593" w:name="_Toc74611095"/>
      <w:bookmarkStart w:id="1594" w:name="_Toc75566374"/>
      <w:bookmarkStart w:id="1595" w:name="_Toc89789925"/>
      <w:bookmarkStart w:id="1596" w:name="_Toc99466562"/>
      <w:bookmarkStart w:id="1597" w:name="_Toc216799387"/>
      <w:bookmarkEnd w:id="1587"/>
      <w:r w:rsidRPr="00567618">
        <w:lastRenderedPageBreak/>
        <w:t>9.3</w:t>
      </w:r>
      <w:r w:rsidRPr="00567618">
        <w:tab/>
        <w:t>Video</w:t>
      </w:r>
      <w:bookmarkEnd w:id="1588"/>
      <w:bookmarkEnd w:id="1589"/>
      <w:bookmarkEnd w:id="1590"/>
      <w:bookmarkEnd w:id="1591"/>
      <w:bookmarkEnd w:id="1592"/>
      <w:bookmarkEnd w:id="1593"/>
      <w:bookmarkEnd w:id="1594"/>
      <w:bookmarkEnd w:id="1595"/>
      <w:bookmarkEnd w:id="1596"/>
      <w:bookmarkEnd w:id="1597"/>
    </w:p>
    <w:p w14:paraId="73C4A1FD" w14:textId="77777777" w:rsidR="00FC7E52" w:rsidRPr="00567618" w:rsidRDefault="00FC7E52" w:rsidP="00FC7E52">
      <w:pPr>
        <w:pStyle w:val="Heading3"/>
      </w:pPr>
      <w:bookmarkStart w:id="1598" w:name="_CR9_3_1"/>
      <w:bookmarkStart w:id="1599" w:name="_Toc26369318"/>
      <w:bookmarkStart w:id="1600" w:name="_Toc36227200"/>
      <w:bookmarkStart w:id="1601" w:name="_Toc36228215"/>
      <w:bookmarkStart w:id="1602" w:name="_Toc36228842"/>
      <w:bookmarkStart w:id="1603" w:name="_Toc68847161"/>
      <w:bookmarkStart w:id="1604" w:name="_Toc74611096"/>
      <w:bookmarkStart w:id="1605" w:name="_Toc75566375"/>
      <w:bookmarkStart w:id="1606" w:name="_Toc89789926"/>
      <w:bookmarkStart w:id="1607" w:name="_Toc99466563"/>
      <w:bookmarkStart w:id="1608" w:name="_Toc216799388"/>
      <w:bookmarkEnd w:id="1598"/>
      <w:r w:rsidRPr="00443A17">
        <w:t>9.3.1</w:t>
      </w:r>
      <w:r w:rsidRPr="00443A17">
        <w:tab/>
        <w:t>General</w:t>
      </w:r>
      <w:bookmarkEnd w:id="1599"/>
      <w:bookmarkEnd w:id="1600"/>
      <w:bookmarkEnd w:id="1601"/>
      <w:bookmarkEnd w:id="1602"/>
      <w:bookmarkEnd w:id="1603"/>
      <w:bookmarkEnd w:id="1604"/>
      <w:bookmarkEnd w:id="1605"/>
      <w:bookmarkEnd w:id="1606"/>
      <w:bookmarkEnd w:id="1607"/>
      <w:bookmarkEnd w:id="1608"/>
    </w:p>
    <w:p w14:paraId="59876696" w14:textId="77777777" w:rsidR="00FC7E52" w:rsidRPr="00567618" w:rsidRDefault="00FC7E52" w:rsidP="00FC7E52">
      <w:pPr>
        <w:rPr>
          <w:rFonts w:ascii="Times Roman" w:hAnsi="Times Roman"/>
          <w:noProof/>
        </w:rPr>
      </w:pPr>
      <w:bookmarkStart w:id="1609" w:name="_MCCTEMPBM_CRPT86940079___7"/>
      <w:r w:rsidRPr="00567618">
        <w:rPr>
          <w:rFonts w:ascii="Times Roman" w:hAnsi="Times Roman"/>
          <w:noProof/>
        </w:rPr>
        <w:t xml:space="preserve">MTSI clients can use the following mechanisms to recover from packet losses: </w:t>
      </w:r>
    </w:p>
    <w:bookmarkEnd w:id="1609"/>
    <w:p w14:paraId="3A77761D" w14:textId="77777777" w:rsidR="00FC7E52" w:rsidRPr="00567618" w:rsidRDefault="00FC7E52" w:rsidP="00FC7E52">
      <w:pPr>
        <w:pStyle w:val="B1"/>
        <w:rPr>
          <w:noProof/>
        </w:rPr>
      </w:pPr>
      <w:r w:rsidRPr="00567618">
        <w:rPr>
          <w:noProof/>
        </w:rPr>
        <w:t>-</w:t>
      </w:r>
      <w:r w:rsidRPr="00567618">
        <w:rPr>
          <w:noProof/>
        </w:rPr>
        <w:tab/>
        <w:t xml:space="preserve">AVPF Generic NACK and Picture Loss Indication (PLI) feedback messages </w:t>
      </w:r>
    </w:p>
    <w:p w14:paraId="13FB0669" w14:textId="77777777" w:rsidR="00FC7E52" w:rsidRPr="00567618" w:rsidRDefault="00FC7E52" w:rsidP="00FC7E52">
      <w:pPr>
        <w:pStyle w:val="B1"/>
        <w:rPr>
          <w:noProof/>
        </w:rPr>
      </w:pPr>
      <w:r w:rsidRPr="00567618">
        <w:rPr>
          <w:noProof/>
        </w:rPr>
        <w:t>-</w:t>
      </w:r>
      <w:r w:rsidRPr="00567618">
        <w:rPr>
          <w:noProof/>
        </w:rPr>
        <w:tab/>
        <w:t xml:space="preserve">RTP Retransmission </w:t>
      </w:r>
    </w:p>
    <w:p w14:paraId="2031B5C0" w14:textId="77777777" w:rsidR="00FC7E52" w:rsidRPr="00567618" w:rsidRDefault="00FC7E52" w:rsidP="00FC7E52">
      <w:pPr>
        <w:pStyle w:val="B1"/>
        <w:rPr>
          <w:noProof/>
        </w:rPr>
      </w:pPr>
      <w:r w:rsidRPr="00567618">
        <w:rPr>
          <w:noProof/>
        </w:rPr>
        <w:t>-</w:t>
      </w:r>
      <w:r w:rsidRPr="00567618">
        <w:rPr>
          <w:noProof/>
        </w:rPr>
        <w:tab/>
        <w:t xml:space="preserve">Forward Error Correction (FEC) </w:t>
      </w:r>
    </w:p>
    <w:p w14:paraId="2E1644CB" w14:textId="77777777" w:rsidR="00FC7E52" w:rsidRPr="00567618" w:rsidRDefault="00FC7E52" w:rsidP="00FC7E52">
      <w:pPr>
        <w:rPr>
          <w:rFonts w:ascii="Times Roman" w:hAnsi="Times Roman"/>
          <w:noProof/>
        </w:rPr>
      </w:pPr>
      <w:bookmarkStart w:id="1610" w:name="_MCCTEMPBM_CRPT86940080___7"/>
      <w:r w:rsidRPr="00567618">
        <w:rPr>
          <w:rFonts w:ascii="Times Roman" w:hAnsi="Times Roman"/>
          <w:noProof/>
        </w:rPr>
        <w:t xml:space="preserve">These mechanisms offer different performance tradeoff according to channel conditions: end-to-end delay, bandwidth, rate and profile of packet losses. </w:t>
      </w:r>
    </w:p>
    <w:bookmarkEnd w:id="1610"/>
    <w:p w14:paraId="2759E282" w14:textId="77777777" w:rsidR="00FC7E52" w:rsidRPr="00567618" w:rsidRDefault="00FC7E52" w:rsidP="00FC7E52">
      <w:r w:rsidRPr="00567618">
        <w:t>AVPF NACK messages are used by MTSI clients to indicate non-received RTP packets for video (see clause</w:t>
      </w:r>
      <w:r>
        <w:t> </w:t>
      </w:r>
      <w:r w:rsidRPr="00567618">
        <w:t xml:space="preserve">7.3.3). An MTSI client transmitting video can use this information, as well as the AVPF Picture Loss Indication (PLI), </w:t>
      </w:r>
      <w:r w:rsidRPr="00567618">
        <w:rPr>
          <w:lang w:eastAsia="ko-KR"/>
        </w:rPr>
        <w:t>to at its earliest opportunity take appropriate action to recover video from errors for the MTSI client that sent the NACK or PLI message. Recovery from error action is defined as sending a recovery picture that is equivalent to a good frame in clause</w:t>
      </w:r>
      <w:r>
        <w:rPr>
          <w:lang w:eastAsia="ko-KR"/>
        </w:rPr>
        <w:t> </w:t>
      </w:r>
      <w:r w:rsidRPr="00567618">
        <w:rPr>
          <w:lang w:eastAsia="ko-KR"/>
        </w:rPr>
        <w:t xml:space="preserve">16.2.1, sending Gradual Decoder Refresh (GDR) that results in a good frame, or retransmitting missing packets. </w:t>
      </w:r>
      <w:r w:rsidRPr="00567618">
        <w:t xml:space="preserve"> Requirements and recommendations for packet loss handling are described below.</w:t>
      </w:r>
    </w:p>
    <w:p w14:paraId="3E5368FF" w14:textId="77777777" w:rsidR="00FC7E52" w:rsidRPr="00567618" w:rsidRDefault="00FC7E52" w:rsidP="00FC7E52">
      <w:r w:rsidRPr="00567618">
        <w:t>Recommendation regarding usage under various channel conditions of error recovery mechanisms available for MTSI clients are provided in clause</w:t>
      </w:r>
      <w:r>
        <w:t> </w:t>
      </w:r>
      <w:r w:rsidRPr="00567618">
        <w:t>9.3.4.</w:t>
      </w:r>
    </w:p>
    <w:p w14:paraId="20EFDB53" w14:textId="77777777" w:rsidR="00FC7E52" w:rsidRPr="00567618" w:rsidRDefault="00FC7E52" w:rsidP="00FC7E52">
      <w:pPr>
        <w:pStyle w:val="Heading3"/>
      </w:pPr>
      <w:bookmarkStart w:id="1611" w:name="_CR9_3_2"/>
      <w:bookmarkStart w:id="1612" w:name="_Toc26369319"/>
      <w:bookmarkStart w:id="1613" w:name="_Toc36227201"/>
      <w:bookmarkStart w:id="1614" w:name="_Toc36228216"/>
      <w:bookmarkStart w:id="1615" w:name="_Toc36228843"/>
      <w:bookmarkStart w:id="1616" w:name="_Toc68847162"/>
      <w:bookmarkStart w:id="1617" w:name="_Toc74611097"/>
      <w:bookmarkStart w:id="1618" w:name="_Toc75566376"/>
      <w:bookmarkStart w:id="1619" w:name="_Toc89789927"/>
      <w:bookmarkStart w:id="1620" w:name="_Toc99466564"/>
      <w:bookmarkStart w:id="1621" w:name="_Toc216799389"/>
      <w:bookmarkEnd w:id="1611"/>
      <w:r w:rsidRPr="00567618">
        <w:t>9.3.2</w:t>
      </w:r>
      <w:r w:rsidRPr="00567618">
        <w:tab/>
        <w:t>Receiver behaviour</w:t>
      </w:r>
      <w:bookmarkEnd w:id="1612"/>
      <w:bookmarkEnd w:id="1613"/>
      <w:bookmarkEnd w:id="1614"/>
      <w:bookmarkEnd w:id="1615"/>
      <w:bookmarkEnd w:id="1616"/>
      <w:bookmarkEnd w:id="1617"/>
      <w:bookmarkEnd w:id="1618"/>
      <w:bookmarkEnd w:id="1619"/>
      <w:bookmarkEnd w:id="1620"/>
      <w:bookmarkEnd w:id="1621"/>
    </w:p>
    <w:p w14:paraId="2CBDCD14" w14:textId="77777777" w:rsidR="00FC7E52" w:rsidRPr="00567618" w:rsidRDefault="00FC7E52" w:rsidP="00FC7E52">
      <w:r w:rsidRPr="00567618">
        <w:t>When NACK and PLI have been negotiated without retransmission support for the session then an MTSI client in terminal receiving media:</w:t>
      </w:r>
    </w:p>
    <w:p w14:paraId="08714E83" w14:textId="77777777" w:rsidR="00FC7E52" w:rsidRPr="00567618" w:rsidRDefault="00FC7E52" w:rsidP="00FC7E52">
      <w:pPr>
        <w:pStyle w:val="B1"/>
      </w:pPr>
      <w:r w:rsidRPr="00567618">
        <w:t>-</w:t>
      </w:r>
      <w:r w:rsidRPr="00567618">
        <w:tab/>
        <w:t>shall immediately queue a NACK message for RTCP scheduling upon detection of first error after decoding a good frame.</w:t>
      </w:r>
    </w:p>
    <w:p w14:paraId="7DDDADAF" w14:textId="77777777" w:rsidR="00FC7E52" w:rsidRPr="00567618" w:rsidRDefault="00FC7E52" w:rsidP="00FC7E52">
      <w:pPr>
        <w:pStyle w:val="B1"/>
      </w:pPr>
      <w:r w:rsidRPr="00567618">
        <w:t>-</w:t>
      </w:r>
      <w:r w:rsidRPr="00567618">
        <w:tab/>
        <w:t>should repeat queuing NACK messages for RTCP scheduling after an RWT</w:t>
      </w:r>
      <w:r w:rsidRPr="00567618">
        <w:rPr>
          <w:i/>
        </w:rPr>
        <w:t xml:space="preserve"> </w:t>
      </w:r>
      <w:r w:rsidRPr="00567618">
        <w:t>duration if recovery picture does not arrive.</w:t>
      </w:r>
    </w:p>
    <w:p w14:paraId="3C5D1852" w14:textId="77777777" w:rsidR="00FC7E52" w:rsidRPr="00567618" w:rsidRDefault="00FC7E52" w:rsidP="00FC7E52">
      <w:pPr>
        <w:pStyle w:val="B1"/>
      </w:pPr>
      <w:r w:rsidRPr="00443A17">
        <w:t>-</w:t>
      </w:r>
      <w:r w:rsidRPr="00443A17">
        <w:tab/>
        <w:t xml:space="preserve">shall queue a PLI message for RTCP scheduling if a recovery picture does not arrive in two RWT duration, and shall then stop sending NACK messages that relate to the same data as that PLI. </w:t>
      </w:r>
    </w:p>
    <w:p w14:paraId="5A7AE478" w14:textId="77777777" w:rsidR="00FC7E52" w:rsidRPr="00567618" w:rsidRDefault="00FC7E52" w:rsidP="00FC7E52">
      <w:pPr>
        <w:pStyle w:val="B1"/>
      </w:pPr>
      <w:r w:rsidRPr="00443A17">
        <w:t>-</w:t>
      </w:r>
      <w:r w:rsidRPr="00443A17">
        <w:tab/>
        <w:t>shall repeat queuing PLI messages for RTCP scheduling after an RWT duration if the initially requested recovery picture does not arrive.</w:t>
      </w:r>
    </w:p>
    <w:p w14:paraId="379BB1E7" w14:textId="77777777" w:rsidR="00FC7E52" w:rsidRPr="00567618" w:rsidRDefault="00FC7E52" w:rsidP="00FC7E52">
      <w:r w:rsidRPr="00567618">
        <w:t>Receiver may report more losses or repeat messages if it deems necessary. As a minimum requirement on the receiver side, it shall support the capability of picture level error detection or tracking in order to stop reporting of prior losses from the recovery point. If FEC is supported, NACK messages should signal irrecoverable lost packets after recovery by FEC instead of the detected lost packets before recovery. The receiver should wait "repair-window" duration before issuing a NACK message for the missing packets.</w:t>
      </w:r>
    </w:p>
    <w:p w14:paraId="6B04AA61" w14:textId="77777777" w:rsidR="00FC7E52" w:rsidRPr="00567618" w:rsidRDefault="00FC7E52" w:rsidP="00FC7E52">
      <w:r w:rsidRPr="00567618">
        <w:t>When retransmission is supported, NACK messages correspond to requests for missing packets to be retransmitted instead of indication of error position for recovery without retransmission. The receiver should queue NACK messages for RTCP scheduling as necessary. The importance of lost packets along with possibility of timely arrival of requested packets should be considered before requesting retransmission.</w:t>
      </w:r>
    </w:p>
    <w:p w14:paraId="2D0945AC" w14:textId="77777777" w:rsidR="00FC7E52" w:rsidRPr="00567618" w:rsidRDefault="00FC7E52" w:rsidP="00FC7E52">
      <w:r w:rsidRPr="00567618">
        <w:t>Annex P.2 gives further description of receiver behaviour for error correction.</w:t>
      </w:r>
    </w:p>
    <w:p w14:paraId="57C2A9D4" w14:textId="77777777" w:rsidR="00FC7E52" w:rsidRPr="00567618" w:rsidRDefault="00FC7E52" w:rsidP="00FC7E52">
      <w:pPr>
        <w:pStyle w:val="Heading3"/>
      </w:pPr>
      <w:bookmarkStart w:id="1622" w:name="_CR9_3_3"/>
      <w:bookmarkStart w:id="1623" w:name="_Toc26369320"/>
      <w:bookmarkStart w:id="1624" w:name="_Toc36227202"/>
      <w:bookmarkStart w:id="1625" w:name="_Toc36228217"/>
      <w:bookmarkStart w:id="1626" w:name="_Toc36228844"/>
      <w:bookmarkStart w:id="1627" w:name="_Toc68847163"/>
      <w:bookmarkStart w:id="1628" w:name="_Toc74611098"/>
      <w:bookmarkStart w:id="1629" w:name="_Toc75566377"/>
      <w:bookmarkStart w:id="1630" w:name="_Toc89789928"/>
      <w:bookmarkStart w:id="1631" w:name="_Toc99466565"/>
      <w:bookmarkStart w:id="1632" w:name="_Toc216799390"/>
      <w:bookmarkEnd w:id="1622"/>
      <w:r w:rsidRPr="00567618">
        <w:t>9.3.3</w:t>
      </w:r>
      <w:r w:rsidRPr="00567618">
        <w:tab/>
        <w:t>Sender behaviour</w:t>
      </w:r>
      <w:bookmarkEnd w:id="1623"/>
      <w:bookmarkEnd w:id="1624"/>
      <w:bookmarkEnd w:id="1625"/>
      <w:bookmarkEnd w:id="1626"/>
      <w:bookmarkEnd w:id="1627"/>
      <w:bookmarkEnd w:id="1628"/>
      <w:bookmarkEnd w:id="1629"/>
      <w:bookmarkEnd w:id="1630"/>
      <w:bookmarkEnd w:id="1631"/>
      <w:bookmarkEnd w:id="1632"/>
    </w:p>
    <w:p w14:paraId="61FA1BC1" w14:textId="77777777" w:rsidR="00FC7E52" w:rsidRPr="00567618" w:rsidRDefault="00FC7E52" w:rsidP="00FC7E52">
      <w:r w:rsidRPr="00567618">
        <w:t>When NACK and PLI have been negotiated without retransmission support for the session then an MTSI client in terminal sending media:</w:t>
      </w:r>
    </w:p>
    <w:p w14:paraId="5307B0FA" w14:textId="77777777" w:rsidR="00FC7E52" w:rsidRPr="00567618" w:rsidRDefault="00FC7E52" w:rsidP="00FC7E52">
      <w:pPr>
        <w:pStyle w:val="B1"/>
      </w:pPr>
      <w:r w:rsidRPr="00567618">
        <w:t>-</w:t>
      </w:r>
      <w:r w:rsidRPr="00567618">
        <w:tab/>
        <w:t xml:space="preserve">shall send a recovery picture or Gradual Decoder Refresh (GDR) upon receiving NACK message if loss indicated by the message corresponds to error in a reference picture within 500 ms. If a recovery picture </w:t>
      </w:r>
      <w:r w:rsidRPr="00567618">
        <w:lastRenderedPageBreak/>
        <w:t xml:space="preserve">corresponding to the NACK message was sent prior to reception of the NACK message by less than RWT duration, the sender does not have to respond to this particular NACK message. </w:t>
      </w:r>
    </w:p>
    <w:p w14:paraId="691D35F1" w14:textId="77777777" w:rsidR="00FC7E52" w:rsidRPr="00567618" w:rsidRDefault="00FC7E52" w:rsidP="00FC7E52">
      <w:pPr>
        <w:pStyle w:val="B1"/>
      </w:pPr>
      <w:r w:rsidRPr="00567618">
        <w:t>-</w:t>
      </w:r>
      <w:r w:rsidRPr="00567618">
        <w:tab/>
        <w:t xml:space="preserve">shall send an Instantaneous Decoder Refresh (IDR) or GDR picture upon receiving PLI message within 500 ms. </w:t>
      </w:r>
    </w:p>
    <w:p w14:paraId="20AB5790" w14:textId="77777777" w:rsidR="00FC7E52" w:rsidRPr="00567618" w:rsidRDefault="00FC7E52" w:rsidP="00FC7E52">
      <w:pPr>
        <w:pStyle w:val="B1"/>
      </w:pPr>
      <w:r w:rsidRPr="00567618">
        <w:t>-</w:t>
      </w:r>
      <w:r w:rsidRPr="00567618">
        <w:tab/>
        <w:t>should not respond to incoming NACK or PLI messages within RWT duration of the same message type indicating the same loss from the reception of the initial feedback message triggered by the onset of the loss.</w:t>
      </w:r>
    </w:p>
    <w:p w14:paraId="684AF033" w14:textId="77777777" w:rsidR="00FC7E52" w:rsidRPr="00567618" w:rsidRDefault="00FC7E52" w:rsidP="00FC7E52">
      <w:r w:rsidRPr="00567618">
        <w:t xml:space="preserve">IDR picture is an intra picture where pictures following the IDR picture can be decoded without referring (inter prediction) to pictures decoded prior to IDR picture. This corresponds to IDR pictures in H.264 and HEVC. GDR is performing intra refresh by distributing intra picture data over </w:t>
      </w:r>
      <w:r w:rsidRPr="00567618">
        <w:rPr>
          <w:i/>
        </w:rPr>
        <w:t xml:space="preserve">N </w:t>
      </w:r>
      <w:r w:rsidRPr="00567618">
        <w:t xml:space="preserve">pictures. At the end of </w:t>
      </w:r>
      <w:r w:rsidRPr="00567618">
        <w:rPr>
          <w:i/>
        </w:rPr>
        <w:t>N</w:t>
      </w:r>
      <w:r w:rsidRPr="00567618">
        <w:t xml:space="preserve"> pictures from the start of GDR all macroblock regions are intra coded (refreshed) generating a good frame. Similar to IDR case, if intra picture or GDR is used as a recovery mechanism, the pictures following the intra picture or the GDR pictures should not reference pictures decoded prior to these pictures. </w:t>
      </w:r>
    </w:p>
    <w:p w14:paraId="1DEDB9E8" w14:textId="77777777" w:rsidR="00FC7E52" w:rsidRPr="00567618" w:rsidRDefault="00FC7E52" w:rsidP="00FC7E52">
      <w:r w:rsidRPr="00567618">
        <w:t>When retransmission is supported, sender should retransmit packets that it deems beneficial for timely recovery. Only source packets should be retransmitted. The minimum time the sender should keep an original RTP packet in its buffers available for retransmission, i.e. "rtx-time" value, should be RTT and the maximum time the sender should keep an original RTP packet should be 400 ms.</w:t>
      </w:r>
    </w:p>
    <w:p w14:paraId="4401C9E7" w14:textId="77777777" w:rsidR="00FC7E52" w:rsidRPr="00567618" w:rsidRDefault="00FC7E52" w:rsidP="00FC7E52">
      <w:r w:rsidRPr="00567618">
        <w:t>When FEC is supported, the amount of time that spans the source and the corresponding repair packets, i.e. "repair-window", should not be less than the minimum required duration for the bitmask used for generation of the repair packets. The maximum time that spans the source and corresponding repair packets should not be more than 300 ms.</w:t>
      </w:r>
    </w:p>
    <w:p w14:paraId="13AB8DD8" w14:textId="77777777" w:rsidR="00FC7E52" w:rsidRPr="00567618" w:rsidRDefault="00FC7E52" w:rsidP="00FC7E52">
      <w:r w:rsidRPr="00567618">
        <w:t>An MTSI client in terminal sending video shall obey the rate restrictions imposed by the video rate adaptation specified in clause</w:t>
      </w:r>
      <w:r>
        <w:t> </w:t>
      </w:r>
      <w:r w:rsidRPr="00567618">
        <w:t>10.3.</w:t>
      </w:r>
    </w:p>
    <w:p w14:paraId="376D52AA" w14:textId="77777777" w:rsidR="00FC7E52" w:rsidRPr="00567618" w:rsidRDefault="00FC7E52" w:rsidP="00FC7E52">
      <w:r w:rsidRPr="00567618">
        <w:t>Annex P.2 gives further description of sender behaviour for error correction. Annex P.3 gives further description of sender and receiver behaviour for RTP retransmission based recovery.</w:t>
      </w:r>
    </w:p>
    <w:p w14:paraId="78090A43" w14:textId="77777777" w:rsidR="00FC7E52" w:rsidRPr="00567618" w:rsidRDefault="00FC7E52" w:rsidP="00FC7E52">
      <w:pPr>
        <w:pStyle w:val="Heading3"/>
      </w:pPr>
      <w:bookmarkStart w:id="1633" w:name="_CR9_3_4"/>
      <w:bookmarkStart w:id="1634" w:name="_Toc26369321"/>
      <w:bookmarkStart w:id="1635" w:name="_Toc36227203"/>
      <w:bookmarkStart w:id="1636" w:name="_Toc36228218"/>
      <w:bookmarkStart w:id="1637" w:name="_Toc36228845"/>
      <w:bookmarkStart w:id="1638" w:name="_Toc68847164"/>
      <w:bookmarkStart w:id="1639" w:name="_Toc74611099"/>
      <w:bookmarkStart w:id="1640" w:name="_Toc75566378"/>
      <w:bookmarkStart w:id="1641" w:name="_Toc89789929"/>
      <w:bookmarkStart w:id="1642" w:name="_Toc99466566"/>
      <w:bookmarkStart w:id="1643" w:name="_Toc216799391"/>
      <w:bookmarkEnd w:id="1633"/>
      <w:r w:rsidRPr="00567618">
        <w:t>9.3.4</w:t>
      </w:r>
      <w:r w:rsidRPr="00567618">
        <w:tab/>
        <w:t>Recommendations for packet loss recovery mechanisms usage</w:t>
      </w:r>
      <w:bookmarkEnd w:id="1634"/>
      <w:bookmarkEnd w:id="1635"/>
      <w:bookmarkEnd w:id="1636"/>
      <w:bookmarkEnd w:id="1637"/>
      <w:bookmarkEnd w:id="1638"/>
      <w:bookmarkEnd w:id="1639"/>
      <w:bookmarkEnd w:id="1640"/>
      <w:bookmarkEnd w:id="1641"/>
      <w:bookmarkEnd w:id="1642"/>
      <w:bookmarkEnd w:id="1643"/>
    </w:p>
    <w:p w14:paraId="0DDBA9A0" w14:textId="77777777" w:rsidR="00FC7E52" w:rsidRPr="00567618" w:rsidRDefault="00FC7E52" w:rsidP="00FC7E52">
      <w:r w:rsidRPr="00567618">
        <w:t xml:space="preserve">FEC should be used to provide robustness against moderate packet loss rates at high delay scenario. FEC can especially handle random losses and short burst losses and be beneficial in environments with high packet loss rates and/or high delay (RTT). The use of FEC may not be appropriate when packet losses are caused by insufficient throughput (over radio access or due to congestions in network) since it introduces some bit rate overhead. In order to compensate for bit rate overhead, FEC should be used with efficient rate adaptation mechanisms to reduce the source bit rate according to channel conditions and not increase the total RTP bitrate. When error cases cannot be recovered by FEC, other mechanisms are needed in combination with FEC. </w:t>
      </w:r>
    </w:p>
    <w:p w14:paraId="3F070736" w14:textId="77777777" w:rsidR="00FC7E52" w:rsidRPr="00567618" w:rsidRDefault="00FC7E52" w:rsidP="00FC7E52">
      <w:pPr>
        <w:pStyle w:val="B1"/>
      </w:pPr>
      <w:r w:rsidRPr="00567618">
        <w:t>-</w:t>
      </w:r>
      <w:r w:rsidRPr="00567618">
        <w:tab/>
        <w:t>Retransmission in combination with FEC should be used for the low RTT case with relatively high packet loss since retransmission can efficiently handle the FEC failure case.</w:t>
      </w:r>
    </w:p>
    <w:p w14:paraId="0BAC8347" w14:textId="77777777" w:rsidR="00FC7E52" w:rsidRPr="00567618" w:rsidRDefault="00FC7E52" w:rsidP="00FC7E52">
      <w:pPr>
        <w:pStyle w:val="B1"/>
      </w:pPr>
      <w:r w:rsidRPr="00567618">
        <w:t>-</w:t>
      </w:r>
      <w:r w:rsidRPr="00567618">
        <w:tab/>
        <w:t>Generic NACK based recovery in combination with FEC should be used for high RTT, relatively high packet loss conditions since generic NACK based recovery does not introduce additional delay.</w:t>
      </w:r>
    </w:p>
    <w:p w14:paraId="7434FA67" w14:textId="77777777" w:rsidR="00FC7E52" w:rsidRPr="00567618" w:rsidRDefault="00FC7E52" w:rsidP="00FC7E52">
      <w:r w:rsidRPr="00567618">
        <w:t>Selective retransmission should be used under low delay (RTT) and low failure (loss) rate conditions. Retransmission needs to ensure that retransmitted packets arrive in time to meet delay requirements of the end-to-end system. Higher packet loss rates may cause loss of retransmitted packets, hence leading to larger end-to-end delay.</w:t>
      </w:r>
    </w:p>
    <w:p w14:paraId="2F7749CA" w14:textId="77777777" w:rsidR="00FC7E52" w:rsidRPr="00567618" w:rsidRDefault="00FC7E52" w:rsidP="00FC7E52">
      <w:r w:rsidRPr="00567618">
        <w:t>Generic NACK and PLI based error correction mechanism should be used in combination with FEC or selective retransmission or under low packet loss rates with high RTT conditions. Generic NACK message can be used for indication of packets to be retransmitted as well as informing the sender of loss of particular RTP packets for sender to take necessary actions to recover from errors.</w:t>
      </w:r>
    </w:p>
    <w:p w14:paraId="0E569457" w14:textId="77777777" w:rsidR="00FC7E52" w:rsidRPr="00567618" w:rsidRDefault="00FC7E52" w:rsidP="00FC7E52">
      <w:pPr>
        <w:pStyle w:val="NO"/>
      </w:pPr>
      <w:r w:rsidRPr="00567618">
        <w:t>NOTE:</w:t>
      </w:r>
      <w:r w:rsidRPr="00567618">
        <w:tab/>
        <w:t>Under unknown and varying conditions the MTSI client should dynamically select &amp; adapt the propoer mechanisms.</w:t>
      </w:r>
    </w:p>
    <w:p w14:paraId="2A858BCC" w14:textId="77777777" w:rsidR="00FC7E52" w:rsidRPr="00567618" w:rsidRDefault="00FC7E52" w:rsidP="00FC7E52">
      <w:pPr>
        <w:widowControl w:val="0"/>
        <w:spacing w:after="120" w:line="240" w:lineRule="atLeast"/>
        <w:rPr>
          <w:rFonts w:ascii="Times Roman" w:hAnsi="Times Roman"/>
        </w:rPr>
      </w:pPr>
      <w:bookmarkStart w:id="1644" w:name="_MCCTEMPBM_CRPT86940082___7"/>
      <w:r w:rsidRPr="00567618">
        <w:rPr>
          <w:rFonts w:ascii="Times Roman" w:hAnsi="Times Roman"/>
        </w:rPr>
        <w:t>Additional information on the usage of these mechanisms is provided in [142].</w:t>
      </w:r>
    </w:p>
    <w:p w14:paraId="6050E1CE" w14:textId="77777777" w:rsidR="00FC7E52" w:rsidRPr="00567618" w:rsidRDefault="00FC7E52" w:rsidP="00FC7E52">
      <w:pPr>
        <w:pStyle w:val="Heading2"/>
      </w:pPr>
      <w:bookmarkStart w:id="1645" w:name="_CR9_4"/>
      <w:bookmarkStart w:id="1646" w:name="_Toc26369322"/>
      <w:bookmarkStart w:id="1647" w:name="_Toc36227204"/>
      <w:bookmarkStart w:id="1648" w:name="_Toc36228219"/>
      <w:bookmarkStart w:id="1649" w:name="_Toc36228846"/>
      <w:bookmarkStart w:id="1650" w:name="_Toc68847165"/>
      <w:bookmarkStart w:id="1651" w:name="_Toc74611100"/>
      <w:bookmarkStart w:id="1652" w:name="_Toc75566379"/>
      <w:bookmarkStart w:id="1653" w:name="_Toc89789930"/>
      <w:bookmarkStart w:id="1654" w:name="_Toc99466567"/>
      <w:bookmarkStart w:id="1655" w:name="_Toc216799392"/>
      <w:bookmarkEnd w:id="1644"/>
      <w:bookmarkEnd w:id="1645"/>
      <w:r w:rsidRPr="00567618">
        <w:lastRenderedPageBreak/>
        <w:t>9.4</w:t>
      </w:r>
      <w:r w:rsidRPr="00567618">
        <w:tab/>
        <w:t>Text</w:t>
      </w:r>
      <w:bookmarkEnd w:id="1646"/>
      <w:bookmarkEnd w:id="1647"/>
      <w:bookmarkEnd w:id="1648"/>
      <w:bookmarkEnd w:id="1649"/>
      <w:bookmarkEnd w:id="1650"/>
      <w:bookmarkEnd w:id="1651"/>
      <w:bookmarkEnd w:id="1652"/>
      <w:bookmarkEnd w:id="1653"/>
      <w:bookmarkEnd w:id="1654"/>
      <w:bookmarkEnd w:id="1655"/>
    </w:p>
    <w:p w14:paraId="19F38DBB" w14:textId="75ADF45D" w:rsidR="00FC7E52" w:rsidRPr="00567618" w:rsidRDefault="00FC7E52" w:rsidP="00FC7E52">
      <w:r w:rsidRPr="00567618">
        <w:t xml:space="preserve">Redundant transmission provided by the RTP payload format as described in </w:t>
      </w:r>
      <w:r>
        <w:t>RFC </w:t>
      </w:r>
      <w:r w:rsidRPr="00567618">
        <w:t>4103</w:t>
      </w:r>
      <w:r>
        <w:t> </w:t>
      </w:r>
      <w:r w:rsidRPr="00567618">
        <w:t xml:space="preserve">[31] shall be supported. </w:t>
      </w:r>
      <w:r w:rsidR="00E169B7">
        <w:rPr>
          <w:color w:val="0000FF"/>
        </w:rPr>
        <w:t xml:space="preserve">When the negotiation for support of multiparty real-time text is successful, redundant transmission provided by the RTP payload format as described in IETF RFC 9071 [185] shall also be supported. </w:t>
      </w:r>
      <w:r w:rsidRPr="00567618">
        <w:t>The transmitting application may use up to 200 % redundancy, i.e. a T140block transported in one RTP packet may be repeated once or twice in subsequent RTP packets. 200 % redundancy shall be used when the conditions along the call path are not known to be free of loss. However, the result of media negotiation shall be followed, and transmission without redundancy used if one of the parties does not show capability for redundancy.</w:t>
      </w:r>
    </w:p>
    <w:p w14:paraId="2F90F602" w14:textId="77777777" w:rsidR="00FC7E52" w:rsidRPr="00567618" w:rsidRDefault="00FC7E52" w:rsidP="00FC7E52">
      <w:r w:rsidRPr="00567618">
        <w:t>The sampling time shall be 300 ms as a minimum (in order to keep the bandwidth down) and should not be longer than 500 ms. New text after an idle period shall be sent as soon as possible. The first packet after an idle-period shall have the M-bit set.</w:t>
      </w:r>
    </w:p>
    <w:p w14:paraId="673A719B" w14:textId="77777777" w:rsidR="00FC7E52" w:rsidRPr="00567618" w:rsidRDefault="00FC7E52" w:rsidP="00FC7E52">
      <w:r w:rsidRPr="00567618">
        <w:t xml:space="preserve">The procedure described in section 5 of </w:t>
      </w:r>
      <w:r>
        <w:t>RFC </w:t>
      </w:r>
      <w:r w:rsidRPr="00567618">
        <w:t>4103</w:t>
      </w:r>
      <w:r>
        <w:t> </w:t>
      </w:r>
      <w:r w:rsidRPr="00567618">
        <w:t>[31], or a procedure with equivalent or better performance, shall be used for packet-loss handling in the receiving MTSI client in terminal.</w:t>
      </w:r>
    </w:p>
    <w:p w14:paraId="48254111" w14:textId="77777777" w:rsidR="00FC7E52" w:rsidRPr="00567618" w:rsidRDefault="00FC7E52" w:rsidP="00FC7E52">
      <w:pPr>
        <w:pStyle w:val="Heading1"/>
      </w:pPr>
      <w:bookmarkStart w:id="1656" w:name="_CR10"/>
      <w:bookmarkStart w:id="1657" w:name="_Toc26369323"/>
      <w:bookmarkStart w:id="1658" w:name="_Toc36227205"/>
      <w:bookmarkStart w:id="1659" w:name="_Toc36228220"/>
      <w:bookmarkStart w:id="1660" w:name="_Toc36228847"/>
      <w:bookmarkStart w:id="1661" w:name="_Toc68847166"/>
      <w:bookmarkStart w:id="1662" w:name="_Toc74611101"/>
      <w:bookmarkStart w:id="1663" w:name="_Toc75566380"/>
      <w:bookmarkStart w:id="1664" w:name="_Toc89789931"/>
      <w:bookmarkStart w:id="1665" w:name="_Toc99466568"/>
      <w:bookmarkStart w:id="1666" w:name="_Toc216799393"/>
      <w:bookmarkEnd w:id="1656"/>
      <w:r w:rsidRPr="00567618">
        <w:t>10</w:t>
      </w:r>
      <w:r w:rsidRPr="00567618">
        <w:tab/>
        <w:t>Adaptation</w:t>
      </w:r>
      <w:bookmarkEnd w:id="1657"/>
      <w:bookmarkEnd w:id="1658"/>
      <w:bookmarkEnd w:id="1659"/>
      <w:bookmarkEnd w:id="1660"/>
      <w:bookmarkEnd w:id="1661"/>
      <w:bookmarkEnd w:id="1662"/>
      <w:bookmarkEnd w:id="1663"/>
      <w:bookmarkEnd w:id="1664"/>
      <w:bookmarkEnd w:id="1665"/>
      <w:bookmarkEnd w:id="1666"/>
    </w:p>
    <w:p w14:paraId="583E0962" w14:textId="77777777" w:rsidR="00FC7E52" w:rsidRPr="00567618" w:rsidRDefault="00FC7E52" w:rsidP="00FC7E52">
      <w:pPr>
        <w:pStyle w:val="Heading2"/>
      </w:pPr>
      <w:bookmarkStart w:id="1667" w:name="_CR10_1"/>
      <w:bookmarkStart w:id="1668" w:name="_Toc26369324"/>
      <w:bookmarkStart w:id="1669" w:name="_Toc36227206"/>
      <w:bookmarkStart w:id="1670" w:name="_Toc36228221"/>
      <w:bookmarkStart w:id="1671" w:name="_Toc36228848"/>
      <w:bookmarkStart w:id="1672" w:name="_Toc68847167"/>
      <w:bookmarkStart w:id="1673" w:name="_Toc74611102"/>
      <w:bookmarkStart w:id="1674" w:name="_Toc75566381"/>
      <w:bookmarkStart w:id="1675" w:name="_Toc89789932"/>
      <w:bookmarkStart w:id="1676" w:name="_Toc99466569"/>
      <w:bookmarkStart w:id="1677" w:name="_Toc216799394"/>
      <w:bookmarkEnd w:id="1667"/>
      <w:r w:rsidRPr="00567618">
        <w:t>10.1</w:t>
      </w:r>
      <w:r w:rsidRPr="00567618">
        <w:tab/>
        <w:t>General</w:t>
      </w:r>
      <w:bookmarkEnd w:id="1668"/>
      <w:bookmarkEnd w:id="1669"/>
      <w:bookmarkEnd w:id="1670"/>
      <w:bookmarkEnd w:id="1671"/>
      <w:bookmarkEnd w:id="1672"/>
      <w:bookmarkEnd w:id="1673"/>
      <w:bookmarkEnd w:id="1674"/>
      <w:bookmarkEnd w:id="1675"/>
      <w:bookmarkEnd w:id="1676"/>
      <w:bookmarkEnd w:id="1677"/>
    </w:p>
    <w:p w14:paraId="5EFAD721" w14:textId="77777777" w:rsidR="00FC7E52" w:rsidRPr="00567618" w:rsidRDefault="00FC7E52" w:rsidP="00FC7E52">
      <w:r w:rsidRPr="00567618">
        <w:t>Adaptive mechanisms are used to optimize the session quality given the current transport characteristics. The mechanisms provided in MTSI are bit-rate, packet-rate and error resilience adaptation. These mechanisms can be used in different ways; however, they should only be used when the result of the adaptation is assumed to increase the session quality even if e.g. the source bit-rate is reduced.</w:t>
      </w:r>
    </w:p>
    <w:p w14:paraId="581C07B8" w14:textId="77777777" w:rsidR="00FC7E52" w:rsidRPr="00567618" w:rsidRDefault="00FC7E52" w:rsidP="00FC7E52">
      <w:r w:rsidRPr="00567618">
        <w:t>Adaptive mechanisms that act upon measured or signalled changes in the transport channel characteristics may be used in a conservative manner. Examples of measured changes in transport characteristics are variations in Packet Loss Rate (PLR) and delay jitter. Examples of signalled changes in transport characteristics are ANBR (see clause</w:t>
      </w:r>
      <w:r>
        <w:t> </w:t>
      </w:r>
      <w:r w:rsidRPr="00567618">
        <w:t>10.7) and ECN Congestion Experienced (ECN-CE) marking in IP packet headers. A conservative use of adaptation is characterized by a fast response to degrading conditions, and a slower, careful upwards adaptation intended to return the session media settings to the original default state of the session. The long-term goal of any adaptive mechanism is assumed to be a restoration of the session quality to the originally negotiated quality. The short-term goal is to maximize the session quality given the current transport characteristics, even if that means that the adapted state of the session will give a lower session quality compared to the session default state if transported on an undisturbed channel.</w:t>
      </w:r>
    </w:p>
    <w:p w14:paraId="46610BEA" w14:textId="77777777" w:rsidR="00FC7E52" w:rsidRPr="00567618" w:rsidRDefault="00FC7E52" w:rsidP="00FC7E52">
      <w:r w:rsidRPr="00567618">
        <w:t>The ‘a=bw-info’ attribute defined in Clause</w:t>
      </w:r>
      <w:r>
        <w:t> </w:t>
      </w:r>
      <w:r w:rsidRPr="00567618">
        <w:t>19 may be used to align the adaptation with the bearer setup and the end-to-end resource allocation. A few recommendations are described in sub-clause</w:t>
      </w:r>
      <w:r>
        <w:t> </w:t>
      </w:r>
      <w:r w:rsidRPr="00567618">
        <w:t>10.6.</w:t>
      </w:r>
    </w:p>
    <w:p w14:paraId="1412E355" w14:textId="77777777" w:rsidR="00FC7E52" w:rsidRPr="00567618" w:rsidRDefault="00FC7E52" w:rsidP="00FC7E52">
      <w:pPr>
        <w:pStyle w:val="Heading2"/>
      </w:pPr>
      <w:bookmarkStart w:id="1678" w:name="_CR10_2"/>
      <w:bookmarkStart w:id="1679" w:name="_Toc26369325"/>
      <w:bookmarkStart w:id="1680" w:name="_Toc36227207"/>
      <w:bookmarkStart w:id="1681" w:name="_Toc36228222"/>
      <w:bookmarkStart w:id="1682" w:name="_Toc36228849"/>
      <w:bookmarkStart w:id="1683" w:name="_Toc68847168"/>
      <w:bookmarkStart w:id="1684" w:name="_Toc74611103"/>
      <w:bookmarkStart w:id="1685" w:name="_Toc75566382"/>
      <w:bookmarkStart w:id="1686" w:name="_Toc89789933"/>
      <w:bookmarkStart w:id="1687" w:name="_Toc99466570"/>
      <w:bookmarkStart w:id="1688" w:name="_Toc216799395"/>
      <w:bookmarkEnd w:id="1678"/>
      <w:r w:rsidRPr="00567618">
        <w:t>10.2</w:t>
      </w:r>
      <w:r w:rsidRPr="00567618">
        <w:tab/>
        <w:t>Speech</w:t>
      </w:r>
      <w:bookmarkEnd w:id="1679"/>
      <w:bookmarkEnd w:id="1680"/>
      <w:bookmarkEnd w:id="1681"/>
      <w:bookmarkEnd w:id="1682"/>
      <w:bookmarkEnd w:id="1683"/>
      <w:bookmarkEnd w:id="1684"/>
      <w:bookmarkEnd w:id="1685"/>
      <w:bookmarkEnd w:id="1686"/>
      <w:bookmarkEnd w:id="1687"/>
      <w:bookmarkEnd w:id="1688"/>
    </w:p>
    <w:p w14:paraId="33A7E6C2" w14:textId="77777777" w:rsidR="00FC7E52" w:rsidRPr="00567618" w:rsidRDefault="00FC7E52" w:rsidP="00FC7E52">
      <w:pPr>
        <w:pStyle w:val="Heading3"/>
        <w:rPr>
          <w:noProof/>
        </w:rPr>
      </w:pPr>
      <w:bookmarkStart w:id="1689" w:name="_CR10_2_0"/>
      <w:bookmarkStart w:id="1690" w:name="_Toc26369326"/>
      <w:bookmarkStart w:id="1691" w:name="_Toc36227208"/>
      <w:bookmarkStart w:id="1692" w:name="_Toc36228223"/>
      <w:bookmarkStart w:id="1693" w:name="_Toc36228850"/>
      <w:bookmarkStart w:id="1694" w:name="_Toc68847169"/>
      <w:bookmarkStart w:id="1695" w:name="_Toc74611104"/>
      <w:bookmarkStart w:id="1696" w:name="_Toc75566383"/>
      <w:bookmarkStart w:id="1697" w:name="_Toc89789934"/>
      <w:bookmarkStart w:id="1698" w:name="_Toc99466571"/>
      <w:bookmarkStart w:id="1699" w:name="_Toc216799396"/>
      <w:bookmarkEnd w:id="1689"/>
      <w:r w:rsidRPr="00567618">
        <w:rPr>
          <w:noProof/>
        </w:rPr>
        <w:t>10.2.0</w:t>
      </w:r>
      <w:r w:rsidRPr="00567618">
        <w:rPr>
          <w:noProof/>
        </w:rPr>
        <w:tab/>
        <w:t>General</w:t>
      </w:r>
      <w:bookmarkEnd w:id="1690"/>
      <w:bookmarkEnd w:id="1691"/>
      <w:bookmarkEnd w:id="1692"/>
      <w:bookmarkEnd w:id="1693"/>
      <w:bookmarkEnd w:id="1694"/>
      <w:bookmarkEnd w:id="1695"/>
      <w:bookmarkEnd w:id="1696"/>
      <w:bookmarkEnd w:id="1697"/>
      <w:bookmarkEnd w:id="1698"/>
      <w:bookmarkEnd w:id="1699"/>
    </w:p>
    <w:p w14:paraId="4B4C60C4" w14:textId="77777777" w:rsidR="00FC7E52" w:rsidRPr="00567618" w:rsidRDefault="00FC7E52" w:rsidP="00FC7E52">
      <w:pPr>
        <w:rPr>
          <w:noProof/>
        </w:rPr>
      </w:pPr>
      <w:r w:rsidRPr="00567618">
        <w:rPr>
          <w:noProof/>
        </w:rPr>
        <w:t>To reduce the risk for confusion in the media-sender, it is beneficial if the signaling from media-receiver back to media-sender for the media adaptation is the same regardless of which triggers are used in the adaptation-decision in the media-receiver. The ANBR described in clause</w:t>
      </w:r>
      <w:r>
        <w:rPr>
          <w:noProof/>
        </w:rPr>
        <w:t> </w:t>
      </w:r>
      <w:r w:rsidRPr="00567618">
        <w:rPr>
          <w:noProof/>
        </w:rPr>
        <w:t>10.7 should, if supported by both the access network and the MTSI client in terminal, be used as one such trigger.</w:t>
      </w:r>
    </w:p>
    <w:p w14:paraId="4C291333" w14:textId="77777777" w:rsidR="00FC7E52" w:rsidRPr="00567618" w:rsidRDefault="00FC7E52" w:rsidP="00FC7E52">
      <w:pPr>
        <w:pStyle w:val="NO"/>
        <w:rPr>
          <w:noProof/>
        </w:rPr>
      </w:pPr>
      <w:r w:rsidRPr="00567618">
        <w:rPr>
          <w:noProof/>
        </w:rPr>
        <w:t>NOTE</w:t>
      </w:r>
      <w:r>
        <w:rPr>
          <w:noProof/>
        </w:rPr>
        <w:t> </w:t>
      </w:r>
      <w:r w:rsidRPr="00567618">
        <w:rPr>
          <w:noProof/>
        </w:rPr>
        <w:t>1:</w:t>
      </w:r>
      <w:r w:rsidRPr="00567618">
        <w:rPr>
          <w:noProof/>
        </w:rPr>
        <w:tab/>
        <w:t>The media-receiver is aware that other nodes in the media path may also influence the media adaptation. A media-receiver sending a specific CMR value X can expect that (after some time) no media is received with a mode higher than X, but modes lower than X may be received any time.</w:t>
      </w:r>
    </w:p>
    <w:p w14:paraId="6B0BED1E" w14:textId="249E5AF9" w:rsidR="003B0BD9" w:rsidRDefault="003B0BD9" w:rsidP="003B0BD9">
      <w:pPr>
        <w:rPr>
          <w:noProof/>
        </w:rPr>
      </w:pPr>
      <w:r w:rsidRPr="00D94C4D">
        <w:rPr>
          <w:noProof/>
        </w:rPr>
        <w:t>The adaptation for AMR, AMR-WB</w:t>
      </w:r>
      <w:r>
        <w:rPr>
          <w:noProof/>
        </w:rPr>
        <w:t>,</w:t>
      </w:r>
      <w:r w:rsidRPr="00D94C4D">
        <w:rPr>
          <w:noProof/>
        </w:rPr>
        <w:t xml:space="preserve"> EVS </w:t>
      </w:r>
      <w:r>
        <w:rPr>
          <w:noProof/>
        </w:rPr>
        <w:t xml:space="preserve">and IVAS </w:t>
      </w:r>
      <w:r w:rsidRPr="00D94C4D">
        <w:rPr>
          <w:noProof/>
        </w:rPr>
        <w:t>includes adapting the media bit-rate, the frame aggregation, the redundancy level and the redundancy offset. The domain of adaptation for EVS</w:t>
      </w:r>
      <w:r>
        <w:rPr>
          <w:noProof/>
        </w:rPr>
        <w:t xml:space="preserve"> and IVAS</w:t>
      </w:r>
      <w:r w:rsidRPr="00D94C4D">
        <w:rPr>
          <w:noProof/>
        </w:rPr>
        <w:t xml:space="preserve"> furthermore includes adapting audio bandwidth, partial redundancy, switching between EVS primary mode and EVS AMR-WB IO mode.</w:t>
      </w:r>
    </w:p>
    <w:p w14:paraId="43949B06" w14:textId="77777777" w:rsidR="003B0BD9" w:rsidRPr="009D29E6" w:rsidRDefault="003B0BD9" w:rsidP="003B0BD9">
      <w:pPr>
        <w:pStyle w:val="NO"/>
      </w:pPr>
      <w:r>
        <w:rPr>
          <w:noProof/>
        </w:rPr>
        <w:t>NOTE:</w:t>
      </w:r>
      <w:r>
        <w:rPr>
          <w:noProof/>
        </w:rPr>
        <w:tab/>
      </w:r>
      <w:r w:rsidRPr="009D29E6">
        <w:rPr>
          <w:noProof/>
        </w:rPr>
        <w:t>For IVAS, adapting between different code</w:t>
      </w:r>
      <w:r>
        <w:rPr>
          <w:noProof/>
        </w:rPr>
        <w:t>d</w:t>
      </w:r>
      <w:r w:rsidRPr="009D29E6">
        <w:rPr>
          <w:noProof/>
        </w:rPr>
        <w:t xml:space="preserve"> formats may require resetting the encoder and/or decoder, which may be audible.</w:t>
      </w:r>
    </w:p>
    <w:p w14:paraId="4657120A" w14:textId="77777777" w:rsidR="00FC7E52" w:rsidRPr="00567618" w:rsidRDefault="00FC7E52" w:rsidP="00FC7E52">
      <w:pPr>
        <w:rPr>
          <w:noProof/>
        </w:rPr>
      </w:pPr>
      <w:r w:rsidRPr="00567618">
        <w:rPr>
          <w:noProof/>
        </w:rPr>
        <w:lastRenderedPageBreak/>
        <w:t>When the AMR codec or the AMR-WB codec is used, two signaling mechanisms are defined:</w:t>
      </w:r>
    </w:p>
    <w:p w14:paraId="155BE101" w14:textId="77777777" w:rsidR="00FC7E52" w:rsidRPr="00567618" w:rsidRDefault="00FC7E52" w:rsidP="00FC7E52">
      <w:pPr>
        <w:pStyle w:val="B1"/>
        <w:rPr>
          <w:noProof/>
        </w:rPr>
      </w:pPr>
      <w:r w:rsidRPr="00567618">
        <w:rPr>
          <w:noProof/>
        </w:rPr>
        <w:t>-</w:t>
      </w:r>
      <w:r w:rsidRPr="00567618">
        <w:rPr>
          <w:noProof/>
        </w:rPr>
        <w:tab/>
        <w:t>CMR in the AMR/AMR-WB RTP payload,</w:t>
      </w:r>
      <w:r>
        <w:rPr>
          <w:noProof/>
        </w:rPr>
        <w:t> </w:t>
      </w:r>
      <w:r w:rsidRPr="00567618">
        <w:rPr>
          <w:noProof/>
        </w:rPr>
        <w:t xml:space="preserve">[28].  </w:t>
      </w:r>
      <w:r w:rsidRPr="00567618">
        <w:rPr>
          <w:noProof/>
        </w:rPr>
        <w:br/>
        <w:t>CMR in RTP can be used by the media-receiver to restrict the codec mode in the remote media-sender to an upper limit (maximum mode).</w:t>
      </w:r>
    </w:p>
    <w:p w14:paraId="00D38EE7"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 xml:space="preserve">10.2.1. </w:t>
      </w:r>
      <w:r w:rsidRPr="00567618">
        <w:rPr>
          <w:noProof/>
        </w:rPr>
        <w:br/>
        <w:t>If the media-sender supports RTCP-APP, then the media-receiver can use it in the following way:</w:t>
      </w:r>
      <w:r w:rsidRPr="00567618">
        <w:rPr>
          <w:noProof/>
        </w:rPr>
        <w:br/>
        <w:t xml:space="preserve">CMR in RTCP-APP can be used by the media-receiver to restrict the codec mode in the remote media-sender to an upper limit (maximum mode), in addition to CMR in RTP. </w:t>
      </w:r>
      <w:r w:rsidRPr="00567618">
        <w:rPr>
          <w:noProof/>
        </w:rPr>
        <w:br/>
        <w:t>RTCP-APP can further be used by the media-receiver for the adaptation of frame aggregation, redundancy level and redundancy offset in the RTP packets to be sent by the remote media-sender.</w:t>
      </w:r>
    </w:p>
    <w:p w14:paraId="4F1DD57C" w14:textId="77777777" w:rsidR="00FC7E52" w:rsidRPr="00567618" w:rsidRDefault="00FC7E52" w:rsidP="00FC7E52">
      <w:pPr>
        <w:rPr>
          <w:noProof/>
        </w:rPr>
      </w:pPr>
      <w:r w:rsidRPr="00567618">
        <w:rPr>
          <w:noProof/>
        </w:rPr>
        <w:t>When the EVS codec is used, the following signaling mechanism is defined:</w:t>
      </w:r>
    </w:p>
    <w:p w14:paraId="4693DE46" w14:textId="77777777" w:rsidR="00FC7E52" w:rsidRPr="00567618" w:rsidRDefault="00FC7E52" w:rsidP="00FC7E52">
      <w:pPr>
        <w:pStyle w:val="B1"/>
        <w:rPr>
          <w:noProof/>
        </w:rPr>
      </w:pPr>
      <w:r w:rsidRPr="00567618">
        <w:rPr>
          <w:noProof/>
        </w:rPr>
        <w:t>-</w:t>
      </w:r>
      <w:r w:rsidRPr="00567618">
        <w:rPr>
          <w:noProof/>
        </w:rPr>
        <w:tab/>
        <w:t>CMR in the EVS RTP payload,</w:t>
      </w:r>
      <w:r>
        <w:rPr>
          <w:noProof/>
        </w:rPr>
        <w:t> </w:t>
      </w:r>
      <w:r w:rsidRPr="00567618">
        <w:rPr>
          <w:noProof/>
        </w:rPr>
        <w:t>[125].</w:t>
      </w:r>
    </w:p>
    <w:p w14:paraId="31C2FBC5" w14:textId="77777777" w:rsidR="00FC7E52" w:rsidRPr="00567618" w:rsidRDefault="00FC7E52" w:rsidP="00FC7E52">
      <w:pPr>
        <w:pStyle w:val="B1"/>
        <w:rPr>
          <w:noProof/>
        </w:rPr>
      </w:pPr>
      <w:r w:rsidRPr="00567618">
        <w:rPr>
          <w:noProof/>
        </w:rPr>
        <w:t>-</w:t>
      </w:r>
      <w:r w:rsidRPr="00567618">
        <w:rPr>
          <w:noProof/>
        </w:rPr>
        <w:tab/>
        <w:t>RTCP-APP, see clause</w:t>
      </w:r>
      <w:r>
        <w:rPr>
          <w:noProof/>
        </w:rPr>
        <w:t> </w:t>
      </w:r>
      <w:r w:rsidRPr="00567618">
        <w:rPr>
          <w:noProof/>
        </w:rPr>
        <w:t>10.2.1.</w:t>
      </w:r>
    </w:p>
    <w:p w14:paraId="0B7AC5EF" w14:textId="77777777" w:rsidR="003B0BD9" w:rsidRDefault="003B0BD9" w:rsidP="003B0BD9">
      <w:r>
        <w:t>When the IVAS codec is used, the following signaling mechanism is defined:</w:t>
      </w:r>
    </w:p>
    <w:p w14:paraId="0008294F" w14:textId="478AAF40" w:rsidR="003B0BD9" w:rsidRDefault="003B0BD9" w:rsidP="003B0BD9">
      <w:pPr>
        <w:pStyle w:val="B1"/>
      </w:pPr>
      <w:r>
        <w:t>-</w:t>
      </w:r>
      <w:r>
        <w:tab/>
        <w:t xml:space="preserve">CMR in the IVAS RTP payload, </w:t>
      </w:r>
      <w:r w:rsidR="00501814">
        <w:t>[188]</w:t>
      </w:r>
      <w:r>
        <w:t>.</w:t>
      </w:r>
    </w:p>
    <w:p w14:paraId="54257A1D" w14:textId="77777777" w:rsidR="003B0BD9" w:rsidRDefault="003B0BD9" w:rsidP="003B0BD9">
      <w:pPr>
        <w:pStyle w:val="B1"/>
      </w:pPr>
      <w:r>
        <w:t>-</w:t>
      </w:r>
      <w:r>
        <w:tab/>
        <w:t>RTCP-APP, see clause 10.2.1.</w:t>
      </w:r>
    </w:p>
    <w:p w14:paraId="20419454" w14:textId="77777777" w:rsidR="00FC7E52" w:rsidRPr="00567618" w:rsidRDefault="00FC7E52" w:rsidP="00FC7E52">
      <w:pPr>
        <w:rPr>
          <w:noProof/>
        </w:rPr>
      </w:pPr>
      <w:r w:rsidRPr="00567618">
        <w:t>In response to received DL ANBR, a speech media receiver should trigger sending CMR requesting bitrate adaptation in the corresponding media sender RTP stream. If RTCP-APP is supported, then a speech media receiver should trigger sending CMR or RTCP-APP requesting bitrate adaptation in the corresponding media sender RTP stream based on the received DL ANBR.</w:t>
      </w:r>
    </w:p>
    <w:p w14:paraId="0EE4133D" w14:textId="77777777" w:rsidR="00FC7E52" w:rsidRPr="00567618" w:rsidRDefault="00FC7E52" w:rsidP="00FC7E52">
      <w:pPr>
        <w:rPr>
          <w:noProof/>
        </w:rPr>
      </w:pPr>
      <w:r w:rsidRPr="00567618">
        <w:rPr>
          <w:noProof/>
        </w:rPr>
        <w:t>When adapting frame aggregation and/or redundancy, the MTSI client must verify that the maximum packetization, defined by the maxptime SDP parameter, is not exceeded. The MTSI client must also verify that the IP packet sizes does not exceed the Maximum Transfer Unit (MTU).</w:t>
      </w:r>
    </w:p>
    <w:p w14:paraId="5EC2D1E4" w14:textId="77777777" w:rsidR="00FC7E52" w:rsidRPr="00567618" w:rsidRDefault="00FC7E52" w:rsidP="00FC7E52">
      <w:pPr>
        <w:rPr>
          <w:noProof/>
        </w:rPr>
      </w:pPr>
      <w:r w:rsidRPr="00567618">
        <w:rPr>
          <w:noProof/>
        </w:rPr>
        <w:t>The boundaries of the adaptation may be controlled by a set of parameters. These parameters may be configured into the MTSI client based on operator policy, for example using OMA-DM.</w:t>
      </w:r>
    </w:p>
    <w:p w14:paraId="72FB03A6" w14:textId="77777777" w:rsidR="00FC7E52" w:rsidRPr="00567618" w:rsidRDefault="00FC7E52" w:rsidP="00FC7E52">
      <w:pPr>
        <w:rPr>
          <w:noProof/>
        </w:rPr>
      </w:pPr>
      <w:r w:rsidRPr="00567618">
        <w:rPr>
          <w:noProof/>
        </w:rPr>
        <w:t>Table 10.1 defines a mandatory set of parameters that are used by the ECN triggered adaptation for AMR and AMR-WB. The default values for the parameters are also specified. Alternate values for these parameters may be configured into the MTSI client based on operator policy, for example using OMA-DM.</w:t>
      </w:r>
    </w:p>
    <w:p w14:paraId="22C7DFC2" w14:textId="77777777" w:rsidR="00FC7E52" w:rsidRPr="00567618" w:rsidRDefault="00FC7E52" w:rsidP="00FC7E52">
      <w:pPr>
        <w:pStyle w:val="TH"/>
      </w:pPr>
      <w:bookmarkStart w:id="1700" w:name="_CRTable10_1"/>
      <w:r w:rsidRPr="00567618">
        <w:t xml:space="preserve">Table </w:t>
      </w:r>
      <w:bookmarkEnd w:id="1700"/>
      <w:r w:rsidRPr="00567618">
        <w:t>10.1: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443A17" w14:paraId="1CA624A5" w14:textId="77777777" w:rsidTr="00DD54CD">
        <w:trPr>
          <w:cantSplit/>
          <w:jc w:val="center"/>
        </w:trPr>
        <w:tc>
          <w:tcPr>
            <w:tcW w:w="2268" w:type="dxa"/>
          </w:tcPr>
          <w:p w14:paraId="68DFD10B" w14:textId="77777777" w:rsidR="00FC7E52" w:rsidRPr="00443A17" w:rsidRDefault="00FC7E52" w:rsidP="00DD54CD">
            <w:pPr>
              <w:pStyle w:val="TAH"/>
            </w:pPr>
            <w:r w:rsidRPr="00443A17">
              <w:t>Parameter</w:t>
            </w:r>
          </w:p>
        </w:tc>
        <w:tc>
          <w:tcPr>
            <w:tcW w:w="5670" w:type="dxa"/>
          </w:tcPr>
          <w:p w14:paraId="6D637C58" w14:textId="77777777" w:rsidR="00FC7E52" w:rsidRPr="00443A17" w:rsidRDefault="00FC7E52" w:rsidP="00DD54CD">
            <w:pPr>
              <w:pStyle w:val="TAH"/>
            </w:pPr>
            <w:r w:rsidRPr="00443A17">
              <w:t>Description</w:t>
            </w:r>
          </w:p>
        </w:tc>
      </w:tr>
      <w:tr w:rsidR="00FC7E52" w:rsidRPr="00443A17" w14:paraId="428CC07C" w14:textId="77777777" w:rsidTr="00DD54CD">
        <w:trPr>
          <w:cantSplit/>
          <w:jc w:val="center"/>
        </w:trPr>
        <w:tc>
          <w:tcPr>
            <w:tcW w:w="2268" w:type="dxa"/>
          </w:tcPr>
          <w:p w14:paraId="2CD89E57" w14:textId="77777777" w:rsidR="00FC7E52" w:rsidRPr="00443A17" w:rsidRDefault="00FC7E52" w:rsidP="00DD54CD">
            <w:pPr>
              <w:pStyle w:val="PL"/>
            </w:pPr>
            <w:r w:rsidRPr="00443A17">
              <w:t>ECN_min_rate</w:t>
            </w:r>
          </w:p>
        </w:tc>
        <w:tc>
          <w:tcPr>
            <w:tcW w:w="5670" w:type="dxa"/>
          </w:tcPr>
          <w:p w14:paraId="0D3F45A0" w14:textId="77777777" w:rsidR="00FC7E52" w:rsidRPr="00443A17" w:rsidRDefault="00FC7E52" w:rsidP="00DD54CD">
            <w:pPr>
              <w:pStyle w:val="TAL"/>
            </w:pPr>
            <w:r w:rsidRPr="00443A17">
              <w:t>Lower boundary for the media bit-rate adaptation in response to ECN-CE marking. The media bit-rate shall not be reduced below this value as a reaction to the received ECN-CE.</w:t>
            </w:r>
          </w:p>
          <w:p w14:paraId="4F5ED2AE" w14:textId="77777777" w:rsidR="00FC7E52" w:rsidRPr="00443A17" w:rsidRDefault="00FC7E52" w:rsidP="00DD54CD">
            <w:pPr>
              <w:pStyle w:val="TAL"/>
            </w:pPr>
            <w:r w:rsidRPr="00443A17">
              <w:t>The ECN_min_rate should be selected to maintain an acceptable service quality while reducing the resource utilization.</w:t>
            </w:r>
          </w:p>
          <w:p w14:paraId="03C548F6" w14:textId="77777777" w:rsidR="00FC7E52" w:rsidRPr="00443A17" w:rsidRDefault="00FC7E52" w:rsidP="00DD54CD">
            <w:pPr>
              <w:pStyle w:val="TAL"/>
            </w:pPr>
            <w:r w:rsidRPr="00443A17">
              <w:t>Default value: For AMR and AMR-WB, the default value shall be the rate of the recommended Initial Codec Mode, see Clause 7.5.2.1.6.</w:t>
            </w:r>
          </w:p>
        </w:tc>
      </w:tr>
      <w:tr w:rsidR="00FC7E52" w:rsidRPr="00443A17" w14:paraId="24F05D6F" w14:textId="77777777" w:rsidTr="00DD54CD">
        <w:trPr>
          <w:cantSplit/>
          <w:jc w:val="center"/>
        </w:trPr>
        <w:tc>
          <w:tcPr>
            <w:tcW w:w="2268" w:type="dxa"/>
          </w:tcPr>
          <w:p w14:paraId="2CC13AF3" w14:textId="77777777" w:rsidR="00FC7E52" w:rsidRPr="00443A17" w:rsidRDefault="00FC7E52" w:rsidP="00DD54CD">
            <w:pPr>
              <w:pStyle w:val="PL"/>
            </w:pPr>
            <w:r w:rsidRPr="00443A17">
              <w:t>ECN_congestion_wait</w:t>
            </w:r>
          </w:p>
        </w:tc>
        <w:tc>
          <w:tcPr>
            <w:tcW w:w="5670" w:type="dxa"/>
          </w:tcPr>
          <w:p w14:paraId="0BFF5752" w14:textId="77777777" w:rsidR="00FC7E52" w:rsidRPr="00443A17" w:rsidRDefault="00FC7E52" w:rsidP="00DD54CD">
            <w:pPr>
              <w:pStyle w:val="TAL"/>
            </w:pPr>
            <w:r w:rsidRPr="00443A17">
              <w:t>The waiting time after an ECN-CE marking for which an up-switch shall not be attempted.</w:t>
            </w:r>
          </w:p>
          <w:p w14:paraId="5DC58C80" w14:textId="77777777" w:rsidR="00FC7E52" w:rsidRPr="00443A17" w:rsidRDefault="00FC7E52" w:rsidP="00DD54CD">
            <w:pPr>
              <w:pStyle w:val="TAL"/>
            </w:pPr>
            <w:r w:rsidRPr="00443A17">
              <w:t>A negative value indicates an infinite waiting time, i.e. to prevent up-switch for the whole remaining session.</w:t>
            </w:r>
          </w:p>
          <w:p w14:paraId="7EABEEAD" w14:textId="77777777" w:rsidR="00FC7E52" w:rsidRPr="00443A17" w:rsidRDefault="00FC7E52" w:rsidP="00DD54CD">
            <w:pPr>
              <w:pStyle w:val="TAL"/>
            </w:pPr>
            <w:r w:rsidRPr="00443A17">
              <w:t>Default value: 5 seconds</w:t>
            </w:r>
          </w:p>
        </w:tc>
      </w:tr>
    </w:tbl>
    <w:p w14:paraId="343D2518" w14:textId="77777777" w:rsidR="00FC7E52" w:rsidRPr="00567618" w:rsidRDefault="00FC7E52" w:rsidP="00FC7E52">
      <w:pPr>
        <w:pStyle w:val="FP"/>
        <w:rPr>
          <w:noProof/>
        </w:rPr>
      </w:pPr>
    </w:p>
    <w:p w14:paraId="28C4E548" w14:textId="77777777" w:rsidR="00FC7E52" w:rsidRPr="00567618" w:rsidRDefault="00FC7E52" w:rsidP="00FC7E52">
      <w:pPr>
        <w:rPr>
          <w:noProof/>
        </w:rPr>
      </w:pPr>
      <w:r w:rsidRPr="00567618">
        <w:rPr>
          <w:noProof/>
        </w:rPr>
        <w:t>The configuration of adaptation parameters, and the actions taken during the adaptation, are specific to the particular triggers. For example, the adaptation may be configured to reduce the media bit-rate to AMR5.9 when ECN-CE is detected, while it may reduce the media bit-rate to AMR4.75 for bad radio conditions when high PLR is detected.</w:t>
      </w:r>
    </w:p>
    <w:p w14:paraId="249CD3A6" w14:textId="77777777" w:rsidR="00FC7E52" w:rsidRPr="00567618" w:rsidRDefault="00FC7E52" w:rsidP="00FC7E52">
      <w:pPr>
        <w:rPr>
          <w:noProof/>
        </w:rPr>
      </w:pPr>
      <w:bookmarkStart w:id="1701" w:name="_MCCTEMPBM_CRPT86940083___7"/>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1701"/>
    <w:p w14:paraId="2F704EA3" w14:textId="77777777" w:rsidR="00FC7E52" w:rsidRPr="00567618" w:rsidRDefault="00FC7E52" w:rsidP="00FC7E52">
      <w:pPr>
        <w:rPr>
          <w:noProof/>
        </w:rPr>
      </w:pPr>
      <w:r w:rsidRPr="00567618">
        <w:rPr>
          <w:noProof/>
        </w:rPr>
        <w:lastRenderedPageBreak/>
        <w:t>Multiple adaptation trigger algorithms can be used in parallel, for example ECN-triggered adaptation, adaptation based on ANBR, and PLR-triggered adaptation. When multiple adaptation algorithms are used for the rate adaptation, the rate that the MTSI client is allowed to use should be no higher than any of the rates determined by each adaptation algorithm.</w:t>
      </w:r>
    </w:p>
    <w:p w14:paraId="02859A10" w14:textId="77777777" w:rsidR="00FC7E52" w:rsidRPr="00567618" w:rsidRDefault="00FC7E52" w:rsidP="00FC7E52">
      <w:pPr>
        <w:pStyle w:val="NO"/>
        <w:rPr>
          <w:noProof/>
        </w:rPr>
      </w:pPr>
      <w:r w:rsidRPr="00567618">
        <w:rPr>
          <w:noProof/>
        </w:rPr>
        <w:t>NOTE</w:t>
      </w:r>
      <w:r>
        <w:rPr>
          <w:noProof/>
        </w:rPr>
        <w:t> </w:t>
      </w:r>
      <w:r w:rsidRPr="00567618">
        <w:rPr>
          <w:noProof/>
        </w:rPr>
        <w:t>2:</w:t>
      </w:r>
      <w:r w:rsidRPr="00567618">
        <w:rPr>
          <w:noProof/>
        </w:rPr>
        <w:tab/>
        <w:t>For example, if the ECN-triggered adaptation indicates that AMR5.9 should be used and if the PLR-triggered adaptation indicates that AMR4.75 should be used then the rate that the MTSI client uses should be no higher than min(AMR5.9, AMR4.75) = AMR4.75.An example adaptation scheme is described in Annex C.</w:t>
      </w:r>
    </w:p>
    <w:p w14:paraId="5A73F8EE" w14:textId="77777777" w:rsidR="00FC7E52" w:rsidRPr="00567618" w:rsidRDefault="00FC7E52" w:rsidP="00FC7E52">
      <w:pPr>
        <w:rPr>
          <w:noProof/>
        </w:rPr>
      </w:pPr>
      <w:bookmarkStart w:id="1702" w:name="_MCCTEMPBM_CRPT86940084___7"/>
      <w:r w:rsidRPr="00567618">
        <w:rPr>
          <w:noProof/>
        </w:rPr>
        <w:t>When additional transport bandwidth information is provided using the ‘a=bw-info’ attribute defined in clause</w:t>
      </w:r>
      <w:r>
        <w:rPr>
          <w:noProof/>
        </w:rPr>
        <w:t> </w:t>
      </w:r>
      <w:r w:rsidRPr="00567618">
        <w:rPr>
          <w:noProof/>
        </w:rPr>
        <w:t xml:space="preserve">19, the Minimum Desired Bandwidth should be aligned with the </w:t>
      </w:r>
      <w:r w:rsidRPr="00567618">
        <w:rPr>
          <w:rFonts w:ascii="Courier New" w:hAnsi="Courier New" w:cs="Courier New"/>
          <w:noProof/>
        </w:rPr>
        <w:t>ECN_min_rate</w:t>
      </w:r>
      <w:r w:rsidRPr="00567618">
        <w:rPr>
          <w:noProof/>
        </w:rPr>
        <w:t xml:space="preserve"> configuration parameter.</w:t>
      </w:r>
    </w:p>
    <w:p w14:paraId="2E21A73E" w14:textId="77777777" w:rsidR="00FC7E52" w:rsidRPr="00567618" w:rsidRDefault="00FC7E52" w:rsidP="00FC7E52">
      <w:pPr>
        <w:pStyle w:val="Heading3"/>
      </w:pPr>
      <w:bookmarkStart w:id="1703" w:name="_CR10_2_1"/>
      <w:bookmarkStart w:id="1704" w:name="_Toc26369327"/>
      <w:bookmarkStart w:id="1705" w:name="_Toc36227209"/>
      <w:bookmarkStart w:id="1706" w:name="_Toc36228224"/>
      <w:bookmarkStart w:id="1707" w:name="_Toc36228851"/>
      <w:bookmarkStart w:id="1708" w:name="_Toc68847170"/>
      <w:bookmarkStart w:id="1709" w:name="_Toc74611105"/>
      <w:bookmarkStart w:id="1710" w:name="_Toc75566384"/>
      <w:bookmarkStart w:id="1711" w:name="_Toc89789935"/>
      <w:bookmarkStart w:id="1712" w:name="_Toc99466572"/>
      <w:bookmarkStart w:id="1713" w:name="_Toc216799397"/>
      <w:bookmarkEnd w:id="1702"/>
      <w:bookmarkEnd w:id="1703"/>
      <w:r w:rsidRPr="00567618">
        <w:t>10.2.1</w:t>
      </w:r>
      <w:r w:rsidRPr="00567618">
        <w:tab/>
        <w:t>RTCP-APP with codec control requests</w:t>
      </w:r>
      <w:bookmarkEnd w:id="1704"/>
      <w:bookmarkEnd w:id="1705"/>
      <w:bookmarkEnd w:id="1706"/>
      <w:bookmarkEnd w:id="1707"/>
      <w:bookmarkEnd w:id="1708"/>
      <w:bookmarkEnd w:id="1709"/>
      <w:bookmarkEnd w:id="1710"/>
      <w:bookmarkEnd w:id="1711"/>
      <w:bookmarkEnd w:id="1712"/>
      <w:bookmarkEnd w:id="1713"/>
    </w:p>
    <w:p w14:paraId="5C19CBC4" w14:textId="77777777" w:rsidR="00FC7E52" w:rsidRPr="00567618" w:rsidRDefault="00FC7E52" w:rsidP="00FC7E52">
      <w:pPr>
        <w:pStyle w:val="Heading4"/>
      </w:pPr>
      <w:bookmarkStart w:id="1714" w:name="_CR10_2_1_1"/>
      <w:bookmarkStart w:id="1715" w:name="_Toc26369328"/>
      <w:bookmarkStart w:id="1716" w:name="_Toc36227210"/>
      <w:bookmarkStart w:id="1717" w:name="_Toc36228225"/>
      <w:bookmarkStart w:id="1718" w:name="_Toc36228852"/>
      <w:bookmarkStart w:id="1719" w:name="_Toc68847171"/>
      <w:bookmarkStart w:id="1720" w:name="_Toc74611106"/>
      <w:bookmarkStart w:id="1721" w:name="_Toc75566385"/>
      <w:bookmarkStart w:id="1722" w:name="_Toc89789936"/>
      <w:bookmarkStart w:id="1723" w:name="_Toc99466573"/>
      <w:bookmarkStart w:id="1724" w:name="_Toc216799398"/>
      <w:bookmarkEnd w:id="1714"/>
      <w:r w:rsidRPr="00567618">
        <w:t>10.2.1.1</w:t>
      </w:r>
      <w:r w:rsidRPr="00567618">
        <w:tab/>
        <w:t>General</w:t>
      </w:r>
      <w:bookmarkEnd w:id="1715"/>
      <w:bookmarkEnd w:id="1716"/>
      <w:bookmarkEnd w:id="1717"/>
      <w:bookmarkEnd w:id="1718"/>
      <w:bookmarkEnd w:id="1719"/>
      <w:bookmarkEnd w:id="1720"/>
      <w:bookmarkEnd w:id="1721"/>
      <w:bookmarkEnd w:id="1722"/>
      <w:bookmarkEnd w:id="1723"/>
      <w:bookmarkEnd w:id="1724"/>
    </w:p>
    <w:p w14:paraId="607C8A8B" w14:textId="77777777" w:rsidR="003B0BD9" w:rsidRPr="00430F42" w:rsidRDefault="003B0BD9" w:rsidP="003B0BD9">
      <w:r w:rsidRPr="00430F42">
        <w:t>When signalling adaptation requests for speech in MTSI, an RTCP-APP packet should be used. This application-specific packet format supports three different adaptation requests when the AMR or AMR-WB codec is used; bit-rate requests, frame aggregation requests and redundancy requests. The requests for frame aggregation and redundancy are also used when the EVS codec</w:t>
      </w:r>
      <w:r>
        <w:t xml:space="preserve"> or the IVAS codec</w:t>
      </w:r>
      <w:r w:rsidRPr="00430F42">
        <w:t xml:space="preserve"> is used. The codec mode request used for AMR-WB is also used when the EVS AMR-WB IO mode is used</w:t>
      </w:r>
      <w:r>
        <w:t xml:space="preserve"> and when EVS AMR-WB IO mode is used in the IVAS codec</w:t>
      </w:r>
      <w:r w:rsidRPr="00430F42">
        <w:t>. The application specific format supports additionally five requests that are used for the EVS codec or when IVAS is used in EVS mode. An additional adaptation requests are defined for the IVAS codec. The RTCP-APP packet is put in a compound RTCP packets according to the rules outlined in RFC 3550 [9] and RFC 4585 [40]. In order to keep the size of the RTCP packets as small as possible it is strongly recommended that the RTCP packets are transmitted as minimal compound RTCP packets, meaning that they contain only the items:</w:t>
      </w:r>
    </w:p>
    <w:p w14:paraId="0E5F2B25" w14:textId="77777777" w:rsidR="00FC7E52" w:rsidRPr="00567618" w:rsidRDefault="00FC7E52" w:rsidP="00FC7E52">
      <w:pPr>
        <w:pStyle w:val="B1"/>
      </w:pPr>
      <w:r w:rsidRPr="00567618">
        <w:t>-</w:t>
      </w:r>
      <w:r w:rsidRPr="00567618">
        <w:tab/>
        <w:t>SR or RR;</w:t>
      </w:r>
    </w:p>
    <w:p w14:paraId="7406E6AE" w14:textId="77777777" w:rsidR="00FC7E52" w:rsidRPr="00567618" w:rsidRDefault="00FC7E52" w:rsidP="00FC7E52">
      <w:pPr>
        <w:pStyle w:val="B1"/>
      </w:pPr>
      <w:r w:rsidRPr="00567618">
        <w:t>-</w:t>
      </w:r>
      <w:r w:rsidRPr="00567618">
        <w:tab/>
        <w:t>SDES CNAME item;</w:t>
      </w:r>
    </w:p>
    <w:p w14:paraId="47CCA2E9" w14:textId="77777777" w:rsidR="00FC7E52" w:rsidRPr="00567618" w:rsidRDefault="00FC7E52" w:rsidP="00FC7E52">
      <w:pPr>
        <w:pStyle w:val="B1"/>
      </w:pPr>
      <w:r w:rsidRPr="00567618">
        <w:t>-</w:t>
      </w:r>
      <w:r w:rsidRPr="00567618">
        <w:tab/>
        <w:t>APP (when applicable).</w:t>
      </w:r>
    </w:p>
    <w:p w14:paraId="1092AEAC" w14:textId="77777777" w:rsidR="00FC7E52" w:rsidRPr="00567618" w:rsidRDefault="00FC7E52" w:rsidP="00FC7E52">
      <w:r w:rsidRPr="00567618">
        <w:t>The recommended RTCP mode is RTCP-AVPF early mode since it will enable transmission of RTCP reports when needed and still comply with RTCP bandwidth rules. The RTCP-APP packets should not be transmitted in each RTCP packet, but rather as a result in the transport characteristics which require end-point adaptation.</w:t>
      </w:r>
    </w:p>
    <w:p w14:paraId="6643B0C8" w14:textId="77777777" w:rsidR="00FC7E52" w:rsidRPr="00567618" w:rsidRDefault="00FC7E52" w:rsidP="00FC7E52">
      <w:r w:rsidRPr="00567618">
        <w:t xml:space="preserve">The signalling allows for a request that the other endpoint modifies the packet stream to better fit the characteristics of the current transport link. </w:t>
      </w:r>
      <w:r w:rsidRPr="00567618">
        <w:rPr>
          <w:lang w:eastAsia="ko-KR"/>
        </w:rPr>
        <w:t xml:space="preserve">The request in the received RTCP-APP is valid until a new request is received. </w:t>
      </w:r>
      <w:r w:rsidRPr="00567618">
        <w:t>Note that the media sender can, if having good reasons, choose to not comply with the request received from the media receiver. One such reason could be knowledge of that the local conditions do not allow the requested format.</w:t>
      </w:r>
    </w:p>
    <w:p w14:paraId="4DE1E09E" w14:textId="77777777" w:rsidR="00FC7E52" w:rsidRPr="00567618" w:rsidRDefault="00FC7E52" w:rsidP="00FC7E52">
      <w:pPr>
        <w:pStyle w:val="Heading4"/>
      </w:pPr>
      <w:bookmarkStart w:id="1725" w:name="_CR10_2_1_2"/>
      <w:bookmarkStart w:id="1726" w:name="_Toc26369329"/>
      <w:bookmarkStart w:id="1727" w:name="_Toc36227211"/>
      <w:bookmarkStart w:id="1728" w:name="_Toc36228226"/>
      <w:bookmarkStart w:id="1729" w:name="_Toc36228853"/>
      <w:bookmarkStart w:id="1730" w:name="_Toc68847172"/>
      <w:bookmarkStart w:id="1731" w:name="_Toc74611107"/>
      <w:bookmarkStart w:id="1732" w:name="_Toc75566386"/>
      <w:bookmarkStart w:id="1733" w:name="_Toc89789937"/>
      <w:bookmarkStart w:id="1734" w:name="_Toc99466574"/>
      <w:bookmarkStart w:id="1735" w:name="_Toc216799399"/>
      <w:bookmarkEnd w:id="1725"/>
      <w:r w:rsidRPr="00567618">
        <w:t>10.2.1.2</w:t>
      </w:r>
      <w:r w:rsidRPr="00567618">
        <w:tab/>
        <w:t>General Format of RTCP-APP packet with codec control requests</w:t>
      </w:r>
      <w:bookmarkEnd w:id="1726"/>
      <w:bookmarkEnd w:id="1727"/>
      <w:bookmarkEnd w:id="1728"/>
      <w:bookmarkEnd w:id="1729"/>
      <w:bookmarkEnd w:id="1730"/>
      <w:bookmarkEnd w:id="1731"/>
      <w:bookmarkEnd w:id="1732"/>
      <w:bookmarkEnd w:id="1733"/>
      <w:bookmarkEnd w:id="1734"/>
      <w:bookmarkEnd w:id="1735"/>
    </w:p>
    <w:p w14:paraId="6D72DFD1" w14:textId="77777777" w:rsidR="00FC7E52" w:rsidRPr="00567618" w:rsidRDefault="00FC7E52" w:rsidP="00FC7E52">
      <w:r w:rsidRPr="00567618">
        <w:t>The RTCP-APP packet defined to be used for adaptation signalling for speech in MTSI is constructed as shown in figure 10.1.</w:t>
      </w:r>
    </w:p>
    <w:p w14:paraId="6B014DA2" w14:textId="77777777" w:rsidR="00FC7E52" w:rsidRPr="00567618" w:rsidRDefault="00FC7E52" w:rsidP="00FC7E52">
      <w:pPr>
        <w:pStyle w:val="TH"/>
      </w:pPr>
      <w:r w:rsidRPr="00567618">
        <w:object w:dxaOrig="9794" w:dyaOrig="4201" w14:anchorId="0DCE250A">
          <v:shape id="_x0000_i1038" type="#_x0000_t75" style="width:481.35pt;height:206pt" o:ole="">
            <v:imagedata r:id="rId46" o:title=""/>
          </v:shape>
          <o:OLEObject Type="Embed" ProgID="Visio.Drawing.11" ShapeID="_x0000_i1038" DrawAspect="Content" ObjectID="_1827412402" r:id="rId47"/>
        </w:object>
      </w:r>
    </w:p>
    <w:p w14:paraId="2C0C31AB" w14:textId="77777777" w:rsidR="00FC7E52" w:rsidRPr="00567618" w:rsidRDefault="00FC7E52" w:rsidP="00FC7E52">
      <w:pPr>
        <w:pStyle w:val="TF"/>
        <w:keepLines w:val="0"/>
        <w:spacing w:after="180"/>
        <w:rPr>
          <w:noProof/>
        </w:rPr>
      </w:pPr>
      <w:bookmarkStart w:id="1736" w:name="_CRFigure10_1"/>
      <w:r w:rsidRPr="00567618">
        <w:t xml:space="preserve">Figure </w:t>
      </w:r>
      <w:bookmarkEnd w:id="1736"/>
      <w:r w:rsidRPr="00567618">
        <w:t>10.1: RTCP-APP formatting</w:t>
      </w:r>
    </w:p>
    <w:p w14:paraId="6ADA43A9" w14:textId="77777777" w:rsidR="00FC7E52" w:rsidRPr="00567618" w:rsidRDefault="00FC7E52" w:rsidP="00FC7E52">
      <w:r w:rsidRPr="00567618">
        <w:t>The RTCP-APP specific fields are defined as follows:</w:t>
      </w:r>
    </w:p>
    <w:p w14:paraId="5262A2BB" w14:textId="77777777" w:rsidR="00FC7E52" w:rsidRPr="00567618" w:rsidRDefault="00FC7E52" w:rsidP="00FC7E52">
      <w:pPr>
        <w:pStyle w:val="B1"/>
      </w:pPr>
      <w:r w:rsidRPr="00567618">
        <w:t>-</w:t>
      </w:r>
      <w:r w:rsidRPr="00567618">
        <w:tab/>
        <w:t>Subtype - the subtype value shall be set to "0".</w:t>
      </w:r>
    </w:p>
    <w:p w14:paraId="2D09AEFC" w14:textId="77777777" w:rsidR="00FC7E52" w:rsidRPr="00567618" w:rsidRDefault="00FC7E52" w:rsidP="00FC7E52">
      <w:pPr>
        <w:pStyle w:val="B1"/>
      </w:pPr>
      <w:r w:rsidRPr="00567618">
        <w:t>-</w:t>
      </w:r>
      <w:r w:rsidRPr="00567618">
        <w:tab/>
        <w:t>Name - the name shall be set to "3GM7", meaning 3GPP MTSI Release 7.</w:t>
      </w:r>
    </w:p>
    <w:p w14:paraId="678AC539" w14:textId="77777777" w:rsidR="00FC7E52" w:rsidRPr="00567618" w:rsidRDefault="00FC7E52" w:rsidP="00FC7E52">
      <w:r w:rsidRPr="00567618">
        <w:t>The application-dependent data field contains the requests listed below. The length of the application-dependent data shall be a multiple of 32 bits. The unused bytes shall be set to zero.</w:t>
      </w:r>
    </w:p>
    <w:p w14:paraId="51BD0714" w14:textId="77777777" w:rsidR="00FC7E52" w:rsidRPr="00567618" w:rsidRDefault="00FC7E52" w:rsidP="00FC7E52">
      <w:pPr>
        <w:pStyle w:val="TH"/>
      </w:pPr>
      <w:r w:rsidRPr="00567618">
        <w:object w:dxaOrig="4406" w:dyaOrig="1060" w14:anchorId="386F9C51">
          <v:shape id="_x0000_i1039" type="#_x0000_t75" style="width:185.35pt;height:44.65pt" o:ole="">
            <v:imagedata r:id="rId48" o:title=""/>
          </v:shape>
          <o:OLEObject Type="Embed" ProgID="Visio.Drawing.11" ShapeID="_x0000_i1039" DrawAspect="Content" ObjectID="_1827412403" r:id="rId49"/>
        </w:object>
      </w:r>
    </w:p>
    <w:p w14:paraId="74ECD14F" w14:textId="77777777" w:rsidR="003B0BD9" w:rsidRPr="00567618" w:rsidRDefault="003B0BD9" w:rsidP="003B0BD9">
      <w:pPr>
        <w:pStyle w:val="TF"/>
      </w:pPr>
      <w:bookmarkStart w:id="1737" w:name="_CRFigure10_2"/>
      <w:r w:rsidRPr="00567618">
        <w:t xml:space="preserve">Figure </w:t>
      </w:r>
      <w:bookmarkEnd w:id="1737"/>
      <w:r w:rsidRPr="00567618">
        <w:t>10.2: Basic syntax of the application-dependent data fields</w:t>
      </w:r>
      <w:r>
        <w:t xml:space="preserve"> when only ID is used</w:t>
      </w:r>
    </w:p>
    <w:p w14:paraId="3C26C04E" w14:textId="77777777" w:rsidR="003B0BD9" w:rsidRPr="00567618" w:rsidRDefault="003B0BD9" w:rsidP="003B0BD9">
      <w:r w:rsidRPr="00567618">
        <w:t>The length of the messages is 1 or 2 bytes depending on request type.</w:t>
      </w:r>
    </w:p>
    <w:p w14:paraId="35AC4CE0" w14:textId="6A14BC99" w:rsidR="003B0BD9" w:rsidRPr="002A3A29" w:rsidRDefault="003B0BD9" w:rsidP="003B0BD9">
      <w:r w:rsidRPr="002A3A29">
        <w:t>The ID field identifies the request type. ID Code points [0000] ... [1010] are specified in the present document, whereas the other ID code points are reserved for future use.</w:t>
      </w:r>
    </w:p>
    <w:p w14:paraId="2E0DED5D" w14:textId="389437FD" w:rsidR="003B0BD9" w:rsidRPr="00567618" w:rsidRDefault="003B0BD9" w:rsidP="003B0BD9">
      <w:r w:rsidRPr="00567618">
        <w:t xml:space="preserve">The signalling for </w:t>
      </w:r>
      <w:r>
        <w:t>several</w:t>
      </w:r>
      <w:r w:rsidRPr="00567618">
        <w:t xml:space="preserve"> different adaptation requests is defined below. For each request, the codecs that can use the request are also specified.</w:t>
      </w:r>
    </w:p>
    <w:p w14:paraId="6C3F3FB8" w14:textId="77777777" w:rsidR="00FC7E52" w:rsidRPr="00567618" w:rsidRDefault="00FC7E52" w:rsidP="00FC7E52">
      <w:r w:rsidRPr="00567618">
        <w:t>The requests that can be used in a session are negotiated with SDP, see clause</w:t>
      </w:r>
      <w:r>
        <w:t> </w:t>
      </w:r>
      <w:r w:rsidRPr="00567618">
        <w:t>10.2.3.</w:t>
      </w:r>
    </w:p>
    <w:p w14:paraId="517C670F" w14:textId="77777777" w:rsidR="00FC7E52" w:rsidRPr="00567618" w:rsidRDefault="00FC7E52" w:rsidP="00FC7E52">
      <w:pPr>
        <w:pStyle w:val="Heading4"/>
      </w:pPr>
      <w:bookmarkStart w:id="1738" w:name="_CR10_2_1_2a"/>
      <w:bookmarkStart w:id="1739" w:name="_Toc26369330"/>
      <w:bookmarkStart w:id="1740" w:name="_Toc36227212"/>
      <w:bookmarkStart w:id="1741" w:name="_Toc36228227"/>
      <w:bookmarkStart w:id="1742" w:name="_Toc36228854"/>
      <w:bookmarkStart w:id="1743" w:name="_Toc68847173"/>
      <w:bookmarkStart w:id="1744" w:name="_Toc74611108"/>
      <w:bookmarkStart w:id="1745" w:name="_Toc75566387"/>
      <w:bookmarkStart w:id="1746" w:name="_Toc89789938"/>
      <w:bookmarkStart w:id="1747" w:name="_Toc99466575"/>
      <w:bookmarkStart w:id="1748" w:name="_Toc216799400"/>
      <w:bookmarkEnd w:id="1738"/>
      <w:r w:rsidRPr="00567618">
        <w:t>10.2.1.2a</w:t>
      </w:r>
      <w:r w:rsidRPr="00567618">
        <w:tab/>
        <w:t>Padding</w:t>
      </w:r>
      <w:bookmarkEnd w:id="1739"/>
      <w:bookmarkEnd w:id="1740"/>
      <w:bookmarkEnd w:id="1741"/>
      <w:bookmarkEnd w:id="1742"/>
      <w:bookmarkEnd w:id="1743"/>
      <w:bookmarkEnd w:id="1744"/>
      <w:bookmarkEnd w:id="1745"/>
      <w:bookmarkEnd w:id="1746"/>
      <w:bookmarkEnd w:id="1747"/>
      <w:bookmarkEnd w:id="1748"/>
    </w:p>
    <w:p w14:paraId="2C8A95F9" w14:textId="77777777" w:rsidR="00FC7E52" w:rsidRPr="00567618" w:rsidRDefault="00FC7E52" w:rsidP="00FC7E52">
      <w:r w:rsidRPr="00567618">
        <w:rPr>
          <w:b/>
        </w:rPr>
        <w:t>PADDING</w:t>
      </w:r>
      <w:r w:rsidRPr="00567618">
        <w:t>: This message contains no request but is identical to a padding byte with all zeroes and is therefore used as padding.</w:t>
      </w:r>
    </w:p>
    <w:p w14:paraId="5BA83E08" w14:textId="77777777" w:rsidR="00FC7E52" w:rsidRPr="00567618" w:rsidRDefault="00FC7E52" w:rsidP="00FC7E52">
      <w:pPr>
        <w:pStyle w:val="TH"/>
      </w:pPr>
      <w:r w:rsidRPr="00567618">
        <w:object w:dxaOrig="3525" w:dyaOrig="1620" w14:anchorId="2CCCA54C">
          <v:shape id="_x0000_i1040" type="#_x0000_t75" style="width:176pt;height:80.65pt" o:ole="">
            <v:imagedata r:id="rId50" o:title=""/>
          </v:shape>
          <o:OLEObject Type="Embed" ProgID="Word.Document.12" ShapeID="_x0000_i1040" DrawAspect="Content" ObjectID="_1827412404" r:id="rId51">
            <o:FieldCodes>\s</o:FieldCodes>
          </o:OLEObject>
        </w:object>
      </w:r>
    </w:p>
    <w:p w14:paraId="6060AB2C" w14:textId="77777777" w:rsidR="00FC7E52" w:rsidRPr="00567618" w:rsidRDefault="00FC7E52" w:rsidP="00FC7E52">
      <w:pPr>
        <w:pStyle w:val="TF"/>
      </w:pPr>
      <w:bookmarkStart w:id="1749" w:name="_CRFigure10_2a"/>
      <w:r w:rsidRPr="00567618">
        <w:t xml:space="preserve">Figure </w:t>
      </w:r>
      <w:bookmarkEnd w:id="1749"/>
      <w:r w:rsidRPr="00567618">
        <w:t>10.2a: Padding</w:t>
      </w:r>
    </w:p>
    <w:p w14:paraId="779390E5" w14:textId="77777777" w:rsidR="00FC7E52" w:rsidRPr="00567618" w:rsidRDefault="00FC7E52" w:rsidP="00FC7E52">
      <w:r w:rsidRPr="00567618">
        <w:t>Codecs: This request can be used for all codecs.</w:t>
      </w:r>
    </w:p>
    <w:p w14:paraId="732AA031" w14:textId="77777777" w:rsidR="00FC7E52" w:rsidRPr="00567618" w:rsidRDefault="00FC7E52" w:rsidP="00FC7E52">
      <w:r w:rsidRPr="00567618">
        <w:lastRenderedPageBreak/>
        <w:t>The DATA field is a 4-bit value field with all bits set to zero. When receiving a PADDING message, the whole octet shall be ignored, regardless of the bits in the DATA field.</w:t>
      </w:r>
    </w:p>
    <w:p w14:paraId="45507382" w14:textId="77777777" w:rsidR="00FC7E52" w:rsidRPr="00567618" w:rsidRDefault="00FC7E52" w:rsidP="00FC7E52">
      <w:r w:rsidRPr="00567618">
        <w:t>An MTSI client uses this to pad the RTCP</w:t>
      </w:r>
      <w:r w:rsidRPr="00567618">
        <w:rPr>
          <w:lang w:eastAsia="ko-KR"/>
        </w:rPr>
        <w:t>-</w:t>
      </w:r>
      <w:r w:rsidRPr="00567618">
        <w:t>APP to be 32 bit aligned when needed.</w:t>
      </w:r>
    </w:p>
    <w:p w14:paraId="3A6C17DF" w14:textId="77777777" w:rsidR="00FC7E52" w:rsidRPr="00567618" w:rsidRDefault="00FC7E52" w:rsidP="00FC7E52">
      <w:pPr>
        <w:pStyle w:val="Heading4"/>
      </w:pPr>
      <w:bookmarkStart w:id="1750" w:name="_CR10_2_1_3"/>
      <w:bookmarkStart w:id="1751" w:name="_Toc26369331"/>
      <w:bookmarkStart w:id="1752" w:name="_Toc36227213"/>
      <w:bookmarkStart w:id="1753" w:name="_Toc36228228"/>
      <w:bookmarkStart w:id="1754" w:name="_Toc36228855"/>
      <w:bookmarkStart w:id="1755" w:name="_Toc68847174"/>
      <w:bookmarkStart w:id="1756" w:name="_Toc74611109"/>
      <w:bookmarkStart w:id="1757" w:name="_Toc75566388"/>
      <w:bookmarkStart w:id="1758" w:name="_Toc89789939"/>
      <w:bookmarkStart w:id="1759" w:name="_Toc99466576"/>
      <w:bookmarkStart w:id="1760" w:name="_Toc216799401"/>
      <w:bookmarkEnd w:id="1750"/>
      <w:r w:rsidRPr="00567618">
        <w:t>10.2.1.3</w:t>
      </w:r>
      <w:r w:rsidRPr="00567618">
        <w:tab/>
        <w:t>Redundancy Request</w:t>
      </w:r>
      <w:bookmarkEnd w:id="1751"/>
      <w:bookmarkEnd w:id="1752"/>
      <w:bookmarkEnd w:id="1753"/>
      <w:bookmarkEnd w:id="1754"/>
      <w:bookmarkEnd w:id="1755"/>
      <w:bookmarkEnd w:id="1756"/>
      <w:bookmarkEnd w:id="1757"/>
      <w:bookmarkEnd w:id="1758"/>
      <w:bookmarkEnd w:id="1759"/>
      <w:bookmarkEnd w:id="1760"/>
    </w:p>
    <w:p w14:paraId="5FDC9117" w14:textId="77777777" w:rsidR="00FC7E52" w:rsidRPr="00567618" w:rsidRDefault="00FC7E52" w:rsidP="00FC7E52">
      <w:r w:rsidRPr="00567618">
        <w:rPr>
          <w:b/>
          <w:bCs/>
        </w:rPr>
        <w:t>RTCP_APP_REQ_RED</w:t>
      </w:r>
      <w:r w:rsidRPr="00567618">
        <w:t>: Request for redundancy level and offset of redundant data.</w:t>
      </w:r>
    </w:p>
    <w:p w14:paraId="2BB6F959" w14:textId="77777777" w:rsidR="00FC7E52" w:rsidRPr="00567618" w:rsidRDefault="00FC7E52" w:rsidP="00FC7E52">
      <w:pPr>
        <w:pStyle w:val="TH"/>
      </w:pPr>
      <w:r w:rsidRPr="00567618">
        <w:object w:dxaOrig="6077" w:dyaOrig="1315" w14:anchorId="41EE0E3B">
          <v:shape id="_x0000_i1041" type="#_x0000_t75" style="width:254.65pt;height:54.65pt" o:ole="">
            <v:imagedata r:id="rId52" o:title=""/>
          </v:shape>
          <o:OLEObject Type="Embed" ProgID="Visio.Drawing.11" ShapeID="_x0000_i1041" DrawAspect="Content" ObjectID="_1827412405" r:id="rId53"/>
        </w:object>
      </w:r>
    </w:p>
    <w:p w14:paraId="25888494" w14:textId="77777777" w:rsidR="00FC7E52" w:rsidRPr="00567618" w:rsidRDefault="00FC7E52" w:rsidP="00FC7E52">
      <w:pPr>
        <w:pStyle w:val="TF"/>
      </w:pPr>
      <w:bookmarkStart w:id="1761" w:name="_CRFigure10_3"/>
      <w:r w:rsidRPr="00567618">
        <w:t xml:space="preserve">Figure </w:t>
      </w:r>
      <w:bookmarkEnd w:id="1761"/>
      <w:r w:rsidRPr="00567618">
        <w:t>10.3: Redundancy request</w:t>
      </w:r>
    </w:p>
    <w:p w14:paraId="0152F2EB" w14:textId="76273245" w:rsidR="00FC7E52" w:rsidRPr="00567618" w:rsidRDefault="00FC7E52" w:rsidP="00FC7E52">
      <w:r w:rsidRPr="00567618">
        <w:t>Codecs: This request can be used for all codecs.</w:t>
      </w:r>
      <w:r w:rsidR="00B07915">
        <w:t xml:space="preserve"> When the codec is IVAS, the payload chunk consists of the frame data and, if any, the Processing Information (PI).</w:t>
      </w:r>
    </w:p>
    <w:p w14:paraId="663DC9FB" w14:textId="77777777" w:rsidR="00FC7E52" w:rsidRPr="00567618" w:rsidRDefault="00FC7E52" w:rsidP="00FC7E52">
      <w:r w:rsidRPr="00567618">
        <w:t>The Bit field is a 12 bit bitmask that signals a request on how non-redundant payloads chunks are to be repeated in subsequent packets.</w:t>
      </w:r>
    </w:p>
    <w:p w14:paraId="6B7A8D41" w14:textId="77777777" w:rsidR="00FC7E52" w:rsidRPr="00567618" w:rsidRDefault="00FC7E52" w:rsidP="00FC7E52">
      <w:r w:rsidRPr="00567618">
        <w:t>The position of the bit set indicates which earlier non-redundant payload chunks is requested to be added as redundant payload chunks to the current packet.</w:t>
      </w:r>
    </w:p>
    <w:p w14:paraId="5789F192" w14:textId="77777777" w:rsidR="00FC7E52" w:rsidRPr="00567618" w:rsidRDefault="00FC7E52" w:rsidP="00FC7E52">
      <w:pPr>
        <w:pStyle w:val="B1"/>
      </w:pPr>
      <w:r w:rsidRPr="00567618">
        <w:t>-</w:t>
      </w:r>
      <w:r w:rsidRPr="00567618">
        <w:tab/>
        <w:t>If the LSB (rightmost bit) is set equal to 1 it indicates that the last previous payload chunk is requested to be repeated as redundant payload in the current packet.</w:t>
      </w:r>
    </w:p>
    <w:p w14:paraId="62054AB9" w14:textId="77777777" w:rsidR="00FC7E52" w:rsidRPr="00567618" w:rsidRDefault="00FC7E52" w:rsidP="00FC7E52">
      <w:pPr>
        <w:pStyle w:val="B1"/>
      </w:pPr>
      <w:r w:rsidRPr="00567618">
        <w:t>-</w:t>
      </w:r>
      <w:r w:rsidRPr="00567618">
        <w:tab/>
        <w:t>If the MSB (leftmost bit) is set equal to 1 it indicates that the payload chunk that was transmitted 12 packets ago is requested to be repeated as redundant payload chunk in the current packet. Note that it is not guaranteed that the sender has access to such old payload chunks.</w:t>
      </w:r>
    </w:p>
    <w:p w14:paraId="00108F80" w14:textId="77777777" w:rsidR="00FC7E52" w:rsidRPr="00567618" w:rsidRDefault="00FC7E52" w:rsidP="00FC7E52">
      <w:r w:rsidRPr="00567618">
        <w:t>The maximum amount of redundancy is 300 %, i.e., at maximum three bits can be set in the Bit field.</w:t>
      </w:r>
    </w:p>
    <w:p w14:paraId="165DD162" w14:textId="77777777" w:rsidR="00FC7E52" w:rsidRPr="00567618" w:rsidRDefault="00FC7E52" w:rsidP="00FC7E52">
      <w:r w:rsidRPr="00567618">
        <w:t>See clause</w:t>
      </w:r>
      <w:r>
        <w:t> </w:t>
      </w:r>
      <w:r w:rsidRPr="00567618">
        <w:t>10.2.1 for example use cases.</w:t>
      </w:r>
    </w:p>
    <w:p w14:paraId="283652B4" w14:textId="77777777" w:rsidR="00FC7E52" w:rsidRPr="00567618" w:rsidRDefault="00FC7E52" w:rsidP="00FC7E52">
      <w:pPr>
        <w:pStyle w:val="Heading4"/>
      </w:pPr>
      <w:bookmarkStart w:id="1762" w:name="_CR10_2_1_4"/>
      <w:bookmarkStart w:id="1763" w:name="_Toc26369332"/>
      <w:bookmarkStart w:id="1764" w:name="_Toc36227214"/>
      <w:bookmarkStart w:id="1765" w:name="_Toc36228229"/>
      <w:bookmarkStart w:id="1766" w:name="_Toc36228856"/>
      <w:bookmarkStart w:id="1767" w:name="_Toc68847175"/>
      <w:bookmarkStart w:id="1768" w:name="_Toc74611110"/>
      <w:bookmarkStart w:id="1769" w:name="_Toc75566389"/>
      <w:bookmarkStart w:id="1770" w:name="_Toc89789940"/>
      <w:bookmarkStart w:id="1771" w:name="_Toc99466577"/>
      <w:bookmarkStart w:id="1772" w:name="_Toc216799402"/>
      <w:bookmarkEnd w:id="1762"/>
      <w:r w:rsidRPr="00567618">
        <w:t>10.2.1.4</w:t>
      </w:r>
      <w:r w:rsidRPr="00567618">
        <w:tab/>
        <w:t>Frame Aggregation Request</w:t>
      </w:r>
      <w:bookmarkEnd w:id="1763"/>
      <w:bookmarkEnd w:id="1764"/>
      <w:bookmarkEnd w:id="1765"/>
      <w:bookmarkEnd w:id="1766"/>
      <w:bookmarkEnd w:id="1767"/>
      <w:bookmarkEnd w:id="1768"/>
      <w:bookmarkEnd w:id="1769"/>
      <w:bookmarkEnd w:id="1770"/>
      <w:bookmarkEnd w:id="1771"/>
      <w:bookmarkEnd w:id="1772"/>
    </w:p>
    <w:p w14:paraId="470F8A11" w14:textId="77777777" w:rsidR="00FC7E52" w:rsidRPr="00567618" w:rsidRDefault="00FC7E52" w:rsidP="00FC7E52">
      <w:r w:rsidRPr="00567618">
        <w:rPr>
          <w:b/>
          <w:bCs/>
        </w:rPr>
        <w:t>RTCP_APP_REQ_AGG</w:t>
      </w:r>
      <w:r w:rsidRPr="00567618">
        <w:t>: Request for a change of frame aggregation.</w:t>
      </w:r>
    </w:p>
    <w:p w14:paraId="3A308B2A" w14:textId="77777777" w:rsidR="00FC7E52" w:rsidRPr="00567618" w:rsidRDefault="00FC7E52" w:rsidP="00FC7E52">
      <w:pPr>
        <w:pStyle w:val="TH"/>
      </w:pPr>
      <w:r w:rsidRPr="00567618">
        <w:object w:dxaOrig="3272" w:dyaOrig="1075" w14:anchorId="64A4BB0F">
          <v:shape id="_x0000_i1042" type="#_x0000_t75" style="width:136.65pt;height:44pt" o:ole="">
            <v:imagedata r:id="rId54" o:title=""/>
          </v:shape>
          <o:OLEObject Type="Embed" ProgID="Visio.Drawing.11" ShapeID="_x0000_i1042" DrawAspect="Content" ObjectID="_1827412406" r:id="rId55"/>
        </w:object>
      </w:r>
    </w:p>
    <w:p w14:paraId="73578DB1" w14:textId="77777777" w:rsidR="00FC7E52" w:rsidRPr="00567618" w:rsidRDefault="00FC7E52" w:rsidP="00FC7E52">
      <w:pPr>
        <w:pStyle w:val="TF"/>
      </w:pPr>
      <w:bookmarkStart w:id="1773" w:name="_CRFigure10_4"/>
      <w:r w:rsidRPr="00567618">
        <w:t xml:space="preserve">Figure </w:t>
      </w:r>
      <w:bookmarkEnd w:id="1773"/>
      <w:r w:rsidRPr="00567618">
        <w:t>10.4: Frame aggregation request</w:t>
      </w:r>
    </w:p>
    <w:p w14:paraId="00E3AB6D" w14:textId="77777777" w:rsidR="00FC7E52" w:rsidRPr="00567618" w:rsidRDefault="00FC7E52" w:rsidP="00FC7E52">
      <w:r w:rsidRPr="00567618">
        <w:t>Codecs: This request can be used for all codecs.</w:t>
      </w:r>
    </w:p>
    <w:p w14:paraId="39342C45" w14:textId="77777777" w:rsidR="00FC7E52" w:rsidRPr="00567618" w:rsidRDefault="00FC7E52" w:rsidP="00FC7E52">
      <w:r w:rsidRPr="00567618">
        <w:t>The DATA field is a 4 bit value field:</w:t>
      </w:r>
    </w:p>
    <w:p w14:paraId="21932B56" w14:textId="77777777" w:rsidR="00FC7E52" w:rsidRPr="00567618" w:rsidRDefault="00FC7E52" w:rsidP="00FC7E52">
      <w:pPr>
        <w:pStyle w:val="B1"/>
      </w:pPr>
      <w:r w:rsidRPr="00567618">
        <w:t>-</w:t>
      </w:r>
      <w:r w:rsidRPr="00567618">
        <w:tab/>
        <w:t>0000 - 1 frame / packet.</w:t>
      </w:r>
    </w:p>
    <w:p w14:paraId="25F24023" w14:textId="77777777" w:rsidR="00FC7E52" w:rsidRPr="00567618" w:rsidRDefault="00FC7E52" w:rsidP="00FC7E52">
      <w:pPr>
        <w:pStyle w:val="B1"/>
      </w:pPr>
      <w:r w:rsidRPr="00567618">
        <w:t>-</w:t>
      </w:r>
      <w:r w:rsidRPr="00567618">
        <w:tab/>
        <w:t>0001 - 2 frames / packet.</w:t>
      </w:r>
    </w:p>
    <w:p w14:paraId="5993338A" w14:textId="77777777" w:rsidR="00FC7E52" w:rsidRPr="00567618" w:rsidRDefault="00FC7E52" w:rsidP="00FC7E52">
      <w:pPr>
        <w:pStyle w:val="B1"/>
      </w:pPr>
      <w:r w:rsidRPr="00567618">
        <w:t>-</w:t>
      </w:r>
      <w:r w:rsidRPr="00567618">
        <w:tab/>
        <w:t>0010 - 3 frames / packet.</w:t>
      </w:r>
    </w:p>
    <w:p w14:paraId="7F2D1124" w14:textId="77777777" w:rsidR="00FC7E52" w:rsidRPr="00567618" w:rsidRDefault="00FC7E52" w:rsidP="00FC7E52">
      <w:pPr>
        <w:pStyle w:val="B1"/>
      </w:pPr>
      <w:r w:rsidRPr="00567618">
        <w:t>-</w:t>
      </w:r>
      <w:r w:rsidRPr="00567618">
        <w:tab/>
        <w:t>0011 - 4 frames / packet.</w:t>
      </w:r>
    </w:p>
    <w:p w14:paraId="7EF79460" w14:textId="77777777" w:rsidR="00FC7E52" w:rsidRPr="00567618" w:rsidRDefault="00FC7E52" w:rsidP="00FC7E52">
      <w:r w:rsidRPr="00567618">
        <w:t>The values 0100…1111 are reserved for future use.</w:t>
      </w:r>
    </w:p>
    <w:p w14:paraId="7B042247" w14:textId="77777777" w:rsidR="00FC7E52" w:rsidRPr="00567618" w:rsidRDefault="00FC7E52" w:rsidP="00FC7E52">
      <w:r w:rsidRPr="00567618">
        <w:t>The maximum allowed frame aggregation is also limited by the maxptime parameter in the session SDP since the sender is not allowed to send more frames in an RTP packet than what the maxptime parameter defines.</w:t>
      </w:r>
    </w:p>
    <w:p w14:paraId="68A40449" w14:textId="77777777" w:rsidR="00FC7E52" w:rsidRPr="00567618" w:rsidRDefault="00FC7E52" w:rsidP="00FC7E52">
      <w:r w:rsidRPr="00567618">
        <w:lastRenderedPageBreak/>
        <w:t>The default aggregation is governed by the ptime parameter in the session SDP. It is allowed to send fewer frames in an RTP packet, for example if there are no more frames available at the end of a talk spurt. It is also allowed to send more frames in an RTP packet, but such behaviour is not recommended.</w:t>
      </w:r>
    </w:p>
    <w:p w14:paraId="77456684" w14:textId="77777777" w:rsidR="00FC7E52" w:rsidRPr="00567618" w:rsidRDefault="00FC7E52" w:rsidP="00FC7E52">
      <w:r w:rsidRPr="00567618">
        <w:t>See clauses 7.4.2 and 12.3.2.1 for further information.</w:t>
      </w:r>
    </w:p>
    <w:p w14:paraId="3C7ADBC7" w14:textId="77777777" w:rsidR="00FC7E52" w:rsidRPr="00567618" w:rsidRDefault="00FC7E52" w:rsidP="00FC7E52">
      <w:pPr>
        <w:pStyle w:val="Heading4"/>
      </w:pPr>
      <w:bookmarkStart w:id="1774" w:name="_CR10_2_1_5"/>
      <w:bookmarkStart w:id="1775" w:name="_Toc26369333"/>
      <w:bookmarkStart w:id="1776" w:name="_Toc36227215"/>
      <w:bookmarkStart w:id="1777" w:name="_Toc36228230"/>
      <w:bookmarkStart w:id="1778" w:name="_Toc36228857"/>
      <w:bookmarkStart w:id="1779" w:name="_Toc68847176"/>
      <w:bookmarkStart w:id="1780" w:name="_Toc74611111"/>
      <w:bookmarkStart w:id="1781" w:name="_Toc75566390"/>
      <w:bookmarkStart w:id="1782" w:name="_Toc89789941"/>
      <w:bookmarkStart w:id="1783" w:name="_Toc99466578"/>
      <w:bookmarkStart w:id="1784" w:name="_Toc216799403"/>
      <w:bookmarkEnd w:id="1774"/>
      <w:r w:rsidRPr="00567618">
        <w:t>10.2.1.5</w:t>
      </w:r>
      <w:r w:rsidRPr="00567618">
        <w:tab/>
        <w:t>Codec Mode Request</w:t>
      </w:r>
      <w:bookmarkEnd w:id="1775"/>
      <w:bookmarkEnd w:id="1776"/>
      <w:bookmarkEnd w:id="1777"/>
      <w:bookmarkEnd w:id="1778"/>
      <w:bookmarkEnd w:id="1779"/>
      <w:bookmarkEnd w:id="1780"/>
      <w:bookmarkEnd w:id="1781"/>
      <w:bookmarkEnd w:id="1782"/>
      <w:bookmarkEnd w:id="1783"/>
      <w:bookmarkEnd w:id="1784"/>
    </w:p>
    <w:p w14:paraId="504E24A7" w14:textId="77777777" w:rsidR="00FC7E52" w:rsidRPr="00567618" w:rsidRDefault="00FC7E52" w:rsidP="00FC7E52">
      <w:r w:rsidRPr="00567618">
        <w:rPr>
          <w:b/>
          <w:bCs/>
        </w:rPr>
        <w:t>RTCP_APP_CMR</w:t>
      </w:r>
      <w:r w:rsidRPr="00567618">
        <w:t>: Codec Mode Request</w:t>
      </w:r>
    </w:p>
    <w:p w14:paraId="60E0FFD2" w14:textId="77777777" w:rsidR="00FC7E52" w:rsidRPr="00567618" w:rsidRDefault="00FC7E52" w:rsidP="00FC7E52">
      <w:pPr>
        <w:pStyle w:val="TH"/>
      </w:pPr>
      <w:r w:rsidRPr="00567618">
        <w:object w:dxaOrig="3152" w:dyaOrig="1075" w14:anchorId="1EA90F2F">
          <v:shape id="_x0000_i1043" type="#_x0000_t75" style="width:132.65pt;height:44pt" o:ole="">
            <v:imagedata r:id="rId56" o:title=""/>
          </v:shape>
          <o:OLEObject Type="Embed" ProgID="Visio.Drawing.11" ShapeID="_x0000_i1043" DrawAspect="Content" ObjectID="_1827412407" r:id="rId57"/>
        </w:object>
      </w:r>
    </w:p>
    <w:p w14:paraId="32C2FD5F" w14:textId="77777777" w:rsidR="00FC7E52" w:rsidRPr="00567618" w:rsidRDefault="00FC7E52" w:rsidP="00FC7E52">
      <w:pPr>
        <w:pStyle w:val="TF"/>
      </w:pPr>
      <w:bookmarkStart w:id="1785" w:name="_CRFigure10_5"/>
      <w:r w:rsidRPr="00567618">
        <w:t xml:space="preserve">Figure </w:t>
      </w:r>
      <w:bookmarkEnd w:id="1785"/>
      <w:r w:rsidRPr="00567618">
        <w:t>10.5: Codec mode request</w:t>
      </w:r>
    </w:p>
    <w:p w14:paraId="780FC867" w14:textId="2934A8CC" w:rsidR="003B0BD9" w:rsidRPr="00ED1461" w:rsidRDefault="003B0BD9" w:rsidP="003B0BD9">
      <w:r w:rsidRPr="00ED1461">
        <w:t>Codecs: This request can only be used for the AMR codec, the AMR-WB codecs</w:t>
      </w:r>
      <w:r>
        <w:t>,</w:t>
      </w:r>
      <w:r w:rsidRPr="00ED1461">
        <w:t xml:space="preserve"> for the EVS codec when operating in AMR-WB IO mode and for the IVAS codec when operating in EVS mode using the AMR-WB IO mode.</w:t>
      </w:r>
    </w:p>
    <w:p w14:paraId="0AC0E0C3" w14:textId="77777777" w:rsidR="00FC7E52" w:rsidRPr="00567618" w:rsidRDefault="00FC7E52" w:rsidP="00FC7E52">
      <w:r w:rsidRPr="00567618">
        <w:t>The definition of the CMR bits in the RTCP_APP_CMR message is identical to the definition of the CMR bits defined in</w:t>
      </w:r>
      <w:r>
        <w:t> </w:t>
      </w:r>
      <w:r w:rsidRPr="00567618">
        <w:t>[28]. The CMR indicates the maximum codec mode (highest bit-rate) that the receiver wants to receive. The sender may very well use a lower codec mode (lower bit-rate) when sending.</w:t>
      </w:r>
    </w:p>
    <w:p w14:paraId="247B43A0" w14:textId="77777777" w:rsidR="00FC7E52" w:rsidRPr="00567618" w:rsidRDefault="00FC7E52" w:rsidP="00FC7E52">
      <w:r w:rsidRPr="00567618">
        <w:t>An MTSI client in terminal that requests mode adaptation should transmit the CMR in an RTCP_APP_CMR, unless specified otherwise in Clause</w:t>
      </w:r>
      <w:r>
        <w:t> </w:t>
      </w:r>
      <w:r w:rsidRPr="00567618">
        <w:t>7.3.2.</w:t>
      </w:r>
    </w:p>
    <w:p w14:paraId="27DE201A" w14:textId="77777777" w:rsidR="00FC7E52" w:rsidRPr="00567618" w:rsidRDefault="00FC7E52" w:rsidP="00FC7E52">
      <w:r w:rsidRPr="00567618">
        <w:t>When the MTSI MGW has an interworking session with a circuit-switched (CS) system using transcoding and requests mode adaptation, the MTSI MGW should transmit CMR in an RTCP_APP_CMR, unless specified otherwise in Clause</w:t>
      </w:r>
      <w:r>
        <w:t> </w:t>
      </w:r>
      <w:r w:rsidRPr="00567618">
        <w:t>7.3.2, and should set the CMR in the AMR payload to 15 (no mode request present</w:t>
      </w:r>
      <w:r>
        <w:t> </w:t>
      </w:r>
      <w:r w:rsidRPr="00567618">
        <w:t>[28]).</w:t>
      </w:r>
    </w:p>
    <w:p w14:paraId="0F824A28" w14:textId="77777777" w:rsidR="00FC7E52" w:rsidRPr="00567618" w:rsidRDefault="00FC7E52" w:rsidP="00FC7E52">
      <w:r w:rsidRPr="00567618">
        <w:t>When the MTSI MGW has an interworking session with a circuit-switched (CS) system using TFO/TrFO, then the MTSI media gateway should translate the CMR bits (in GERAN case) or the Iu/Nb rate control messages (in UTRAN case) from the CS client into the CMR bits in the AMR payload. If the MTSI media gateway prefers to receive a lower codec mode rate from the MTSI client in terminal than what the CMR from the CS side indicates, then the MTSI media gateway may replace the CMR from the CS side with the CMR that the MTSI media gateway prefers. The value 15 (no mode request present</w:t>
      </w:r>
      <w:r>
        <w:t> </w:t>
      </w:r>
      <w:r w:rsidRPr="00567618">
        <w:t xml:space="preserve">[28]) shall be used in the CMR bits in the AMR payload towards the PS side if on the CS side no mode request has been received and if the MTSI media gateway has no preference on the used codec mode. The RTCP_APP_CMR should not be used in the direction from the MTSI media gateway towards the MTSI client when TFO/TrFO is used. </w:t>
      </w:r>
    </w:p>
    <w:p w14:paraId="1463A9AA" w14:textId="77777777" w:rsidR="00FC7E52" w:rsidRPr="00567618" w:rsidRDefault="00FC7E52" w:rsidP="00FC7E52">
      <w:r w:rsidRPr="00567618">
        <w:t>If an MTSI client receives CMR bits both in the AMR payload and in an RTCP_APP_CMR message, the mode with the lowest bit rate of the two indicated modes should be used. A codec mode request received in a RTCP_APP_CMR is valid until the next received RTCP_APP_CMR.</w:t>
      </w:r>
    </w:p>
    <w:p w14:paraId="4E709D06" w14:textId="77777777" w:rsidR="00FC7E52" w:rsidRPr="00567618" w:rsidRDefault="00FC7E52" w:rsidP="00FC7E52">
      <w:pPr>
        <w:pStyle w:val="Heading4"/>
      </w:pPr>
      <w:bookmarkStart w:id="1786" w:name="_CR10_2_1_6"/>
      <w:bookmarkStart w:id="1787" w:name="_Toc26369334"/>
      <w:bookmarkStart w:id="1788" w:name="_Toc36227216"/>
      <w:bookmarkStart w:id="1789" w:name="_Toc36228231"/>
      <w:bookmarkStart w:id="1790" w:name="_Toc36228858"/>
      <w:bookmarkStart w:id="1791" w:name="_Toc68847177"/>
      <w:bookmarkStart w:id="1792" w:name="_Toc74611112"/>
      <w:bookmarkStart w:id="1793" w:name="_Toc75566391"/>
      <w:bookmarkStart w:id="1794" w:name="_Toc89789942"/>
      <w:bookmarkStart w:id="1795" w:name="_Toc99466579"/>
      <w:bookmarkStart w:id="1796" w:name="_Toc216799404"/>
      <w:bookmarkEnd w:id="1786"/>
      <w:r w:rsidRPr="00567618">
        <w:t>10.2.1.6</w:t>
      </w:r>
      <w:r w:rsidRPr="00567618">
        <w:tab/>
        <w:t>Generation of RTP payloads for multiple codec control requests</w:t>
      </w:r>
      <w:bookmarkEnd w:id="1787"/>
      <w:bookmarkEnd w:id="1788"/>
      <w:bookmarkEnd w:id="1789"/>
      <w:bookmarkEnd w:id="1790"/>
      <w:bookmarkEnd w:id="1791"/>
      <w:bookmarkEnd w:id="1792"/>
      <w:bookmarkEnd w:id="1793"/>
      <w:bookmarkEnd w:id="1794"/>
      <w:bookmarkEnd w:id="1795"/>
      <w:bookmarkEnd w:id="1796"/>
    </w:p>
    <w:p w14:paraId="5144C6D8" w14:textId="77777777" w:rsidR="00FC7E52" w:rsidRPr="00567618" w:rsidRDefault="00FC7E52" w:rsidP="00FC7E52">
      <w:pPr>
        <w:keepNext/>
        <w:keepLines/>
      </w:pPr>
      <w:r w:rsidRPr="00567618">
        <w:t>Figure 10.6 below illustrates how the three requests are used by the transmitter. In this case, RTCP_APP_REQ_RED is equal to "000000000101".</w:t>
      </w:r>
    </w:p>
    <w:p w14:paraId="568D3A3D" w14:textId="77777777" w:rsidR="00FC7E52" w:rsidRPr="00567618" w:rsidRDefault="00FC7E52" w:rsidP="00FC7E52">
      <w:pPr>
        <w:pStyle w:val="B1"/>
      </w:pPr>
      <w:r w:rsidRPr="00567618">
        <w:t>-</w:t>
      </w:r>
      <w:r w:rsidRPr="00567618">
        <w:tab/>
        <w:t>The speech encoder generates frames every 20 ms.</w:t>
      </w:r>
    </w:p>
    <w:p w14:paraId="030013F9" w14:textId="77777777" w:rsidR="00FC7E52" w:rsidRPr="00567618" w:rsidRDefault="00FC7E52" w:rsidP="00FC7E52">
      <w:pPr>
        <w:pStyle w:val="B1"/>
      </w:pPr>
      <w:r w:rsidRPr="00567618">
        <w:t>-</w:t>
      </w:r>
      <w:r w:rsidRPr="00567618">
        <w:tab/>
        <w:t>The speech frames are buffered in the aggregation buffer until it is possible to generate a payload chunk with the number of frames requested by either ptime at session setup or by RTCP_APP_REQ_AGG during a session.</w:t>
      </w:r>
    </w:p>
    <w:p w14:paraId="350AFAD2" w14:textId="77777777" w:rsidR="00FC7E52" w:rsidRPr="00567618" w:rsidRDefault="00FC7E52" w:rsidP="00FC7E52">
      <w:pPr>
        <w:pStyle w:val="B1"/>
      </w:pPr>
      <w:r w:rsidRPr="00567618">
        <w:t>-</w:t>
      </w:r>
      <w:r w:rsidRPr="00567618">
        <w:tab/>
        <w:t>The current payload chunk is used when constructing the current RTP packet.</w:t>
      </w:r>
    </w:p>
    <w:p w14:paraId="01450916" w14:textId="77777777" w:rsidR="00FC7E52" w:rsidRPr="00567618" w:rsidRDefault="00FC7E52" w:rsidP="00FC7E52">
      <w:pPr>
        <w:pStyle w:val="B1"/>
      </w:pPr>
      <w:r w:rsidRPr="00567618">
        <w:t>-</w:t>
      </w:r>
      <w:r w:rsidRPr="00567618">
        <w:tab/>
        <w:t>The history buffer contains previously transmitted payload chunks. The length of this buffer needs to be dimensioned to store the maximum number of payload chunks that are possible. This value is based on the max-red value, the maxptime values and from the minimum number of frames that the transmitter will encapsulate in the RTP packets. In this case, the buffer length is selected to 11 payload chunks since this corresponds to the worst case of max-red=220, maxptime=240 and one frame per payload chunk.</w:t>
      </w:r>
    </w:p>
    <w:p w14:paraId="507A3D59" w14:textId="77777777" w:rsidR="00FC7E52" w:rsidRPr="00567618" w:rsidRDefault="00FC7E52" w:rsidP="00FC7E52">
      <w:pPr>
        <w:pStyle w:val="B1"/>
      </w:pPr>
      <w:r w:rsidRPr="00567618">
        <w:lastRenderedPageBreak/>
        <w:t>-</w:t>
      </w:r>
      <w:r w:rsidRPr="00567618">
        <w:tab/>
        <w:t>After transmitting the current RTP packet, the content of the history buffer is shifted, the current payload chunk is shifted in to the history buffer as P(n-1) and the oldest payload chunk P(n-11) is shifted out.</w:t>
      </w:r>
    </w:p>
    <w:p w14:paraId="7C906D8D" w14:textId="77777777" w:rsidR="00FC7E52" w:rsidRPr="00567618" w:rsidRDefault="00FC7E52" w:rsidP="00FC7E52">
      <w:pPr>
        <w:pStyle w:val="B1"/>
      </w:pPr>
      <w:r w:rsidRPr="00567618">
        <w:t>-</w:t>
      </w:r>
      <w:r w:rsidRPr="00567618">
        <w:tab/>
        <w:t>When constructing the (provisional) RTP payload, the selected preceding payload chunks are selected from the history buffer and added to the current payload chunk. In order to form a valid RTP payload, the transmitter needs to verify that the maxptime value is not exceeded. If the provisional RTP payload is longer than what maxptime allows, then the oldest speech frames shall be removed until the length (in time) of the payload no longer violates the maxptime value. NO_DATA frames in the beginning or at the end of the payload does not need to be transmitted and are therefore removed. The RTP Time Stamp needs to be incremented when a NO_DATA frames are removed from the beginning of the payload. A (provisional) RTP packet containing only NO_DATA frames does not need to be transmitted.</w:t>
      </w:r>
    </w:p>
    <w:p w14:paraId="4BC7A6F1" w14:textId="77777777" w:rsidR="00FC7E52" w:rsidRPr="00567618" w:rsidRDefault="00FC7E52" w:rsidP="00FC7E52">
      <w:r w:rsidRPr="00567618">
        <w:t>Note also that the transmitter is not allowed to send frames that are older than the max-red value that the transmitter has indicated in the SDP.</w:t>
      </w:r>
    </w:p>
    <w:bookmarkStart w:id="1797" w:name="_MON_1267525569"/>
    <w:bookmarkStart w:id="1798" w:name="_MON_1268565926"/>
    <w:bookmarkEnd w:id="1797"/>
    <w:bookmarkEnd w:id="1798"/>
    <w:bookmarkStart w:id="1799" w:name="_MON_1268566830"/>
    <w:bookmarkEnd w:id="1799"/>
    <w:p w14:paraId="455C5AF8" w14:textId="77777777" w:rsidR="00FC7E52" w:rsidRPr="00567618" w:rsidRDefault="00FC7E52" w:rsidP="00FC7E52">
      <w:pPr>
        <w:pStyle w:val="TH"/>
      </w:pPr>
      <w:r w:rsidRPr="00567618">
        <w:object w:dxaOrig="9120" w:dyaOrig="8819" w14:anchorId="56B844A8">
          <v:shape id="_x0000_i1044" type="#_x0000_t75" style="width:415.35pt;height:402pt" o:ole="">
            <v:imagedata r:id="rId58" o:title=""/>
          </v:shape>
          <o:OLEObject Type="Embed" ProgID="Word.Picture.8" ShapeID="_x0000_i1044" DrawAspect="Content" ObjectID="_1827412408" r:id="rId59"/>
        </w:object>
      </w:r>
    </w:p>
    <w:p w14:paraId="031AB9C2" w14:textId="77777777" w:rsidR="00FC7E52" w:rsidRPr="00567618" w:rsidRDefault="00FC7E52" w:rsidP="00FC7E52">
      <w:pPr>
        <w:pStyle w:val="TF"/>
      </w:pPr>
      <w:bookmarkStart w:id="1800" w:name="_CRFigure10_6"/>
      <w:r w:rsidRPr="00567618">
        <w:t xml:space="preserve">Figure </w:t>
      </w:r>
      <w:bookmarkEnd w:id="1800"/>
      <w:r w:rsidRPr="00567618">
        <w:t xml:space="preserve">10.6: Visualization of how the different adaptation requests </w:t>
      </w:r>
      <w:r w:rsidRPr="00567618">
        <w:br/>
        <w:t>affect the encoding and the payload packetization</w:t>
      </w:r>
    </w:p>
    <w:p w14:paraId="3354FCE7" w14:textId="77777777" w:rsidR="00FC7E52" w:rsidRPr="00567618" w:rsidRDefault="00FC7E52" w:rsidP="00FC7E52">
      <w:r w:rsidRPr="00567618">
        <w:t>It should be noted that RTCP_APP_REQ_AGG and RTCP_APP_REQ_RED are independent. Furthermore, it should also be noted that different redundant payload chunks may contain different number of speech frames.</w:t>
      </w:r>
    </w:p>
    <w:p w14:paraId="5E76F0F3" w14:textId="77777777" w:rsidR="00FC7E52" w:rsidRPr="00567618" w:rsidRDefault="00FC7E52" w:rsidP="00FC7E52">
      <w:pPr>
        <w:pStyle w:val="Heading4"/>
      </w:pPr>
      <w:bookmarkStart w:id="1801" w:name="_CR10_2_1_7"/>
      <w:bookmarkStart w:id="1802" w:name="_Toc26369335"/>
      <w:bookmarkStart w:id="1803" w:name="_Toc36227217"/>
      <w:bookmarkStart w:id="1804" w:name="_Toc36228232"/>
      <w:bookmarkStart w:id="1805" w:name="_Toc36228859"/>
      <w:bookmarkStart w:id="1806" w:name="_Toc68847178"/>
      <w:bookmarkStart w:id="1807" w:name="_Toc74611113"/>
      <w:bookmarkStart w:id="1808" w:name="_Toc75566392"/>
      <w:bookmarkStart w:id="1809" w:name="_Toc89789943"/>
      <w:bookmarkStart w:id="1810" w:name="_Toc99466580"/>
      <w:bookmarkStart w:id="1811" w:name="_Toc216799405"/>
      <w:bookmarkEnd w:id="1801"/>
      <w:r w:rsidRPr="00567618">
        <w:t>10.2.1.7</w:t>
      </w:r>
      <w:r w:rsidRPr="00567618">
        <w:tab/>
        <w:t>EVS Primary Rate Request</w:t>
      </w:r>
      <w:bookmarkEnd w:id="1802"/>
      <w:bookmarkEnd w:id="1803"/>
      <w:bookmarkEnd w:id="1804"/>
      <w:bookmarkEnd w:id="1805"/>
      <w:bookmarkEnd w:id="1806"/>
      <w:bookmarkEnd w:id="1807"/>
      <w:bookmarkEnd w:id="1808"/>
      <w:bookmarkEnd w:id="1809"/>
      <w:bookmarkEnd w:id="1810"/>
      <w:bookmarkEnd w:id="1811"/>
    </w:p>
    <w:p w14:paraId="1406929D" w14:textId="77777777" w:rsidR="00FC7E52" w:rsidRPr="00567618" w:rsidRDefault="00FC7E52" w:rsidP="00FC7E52">
      <w:r w:rsidRPr="00567618">
        <w:rPr>
          <w:b/>
        </w:rPr>
        <w:t>RTCP_APP_REQ_EPRR</w:t>
      </w:r>
      <w:r w:rsidRPr="00567618">
        <w:t>: EVS Primary Rate Request</w:t>
      </w:r>
    </w:p>
    <w:p w14:paraId="5B335FEF" w14:textId="77777777" w:rsidR="00FC7E52" w:rsidRPr="00567618" w:rsidRDefault="00FC7E52" w:rsidP="00FC7E52">
      <w:pPr>
        <w:pStyle w:val="TH"/>
      </w:pPr>
      <w:r w:rsidRPr="00567618">
        <w:object w:dxaOrig="3045" w:dyaOrig="1290" w14:anchorId="762EBEEA">
          <v:shape id="_x0000_i1045" type="#_x0000_t75" style="width:153.35pt;height:65.35pt" o:ole="">
            <v:imagedata r:id="rId60" o:title=""/>
          </v:shape>
          <o:OLEObject Type="Embed" ProgID="Word.Document.12" ShapeID="_x0000_i1045" DrawAspect="Content" ObjectID="_1827412409" r:id="rId61">
            <o:FieldCodes>\s</o:FieldCodes>
          </o:OLEObject>
        </w:object>
      </w:r>
    </w:p>
    <w:p w14:paraId="5CF437ED" w14:textId="77777777" w:rsidR="00FC7E52" w:rsidRPr="00567618" w:rsidRDefault="00FC7E52" w:rsidP="00FC7E52">
      <w:pPr>
        <w:pStyle w:val="TF"/>
      </w:pPr>
      <w:bookmarkStart w:id="1812" w:name="_CRFigure10_6a"/>
      <w:r w:rsidRPr="00567618">
        <w:t xml:space="preserve">Figure </w:t>
      </w:r>
      <w:bookmarkEnd w:id="1812"/>
      <w:r w:rsidRPr="00567618">
        <w:t>10.6a: EVS primary rate request</w:t>
      </w:r>
    </w:p>
    <w:p w14:paraId="46F15A27" w14:textId="643C6350" w:rsidR="003B0BD9" w:rsidRPr="00D060E5" w:rsidRDefault="003B0BD9" w:rsidP="003B0BD9">
      <w:r w:rsidRPr="00D060E5">
        <w:t xml:space="preserve">Codecs: This request can be used for the EVS codec </w:t>
      </w:r>
      <w:r>
        <w:t xml:space="preserve">and the IVAS codec </w:t>
      </w:r>
      <w:r w:rsidRPr="00D060E5">
        <w:t>when operating in EVS Primary mode.</w:t>
      </w:r>
    </w:p>
    <w:p w14:paraId="7EC7945E" w14:textId="77777777" w:rsidR="00FC7E52" w:rsidRPr="00567618" w:rsidRDefault="00FC7E52" w:rsidP="00FC7E52">
      <w:r w:rsidRPr="00567618">
        <w:t>The DATA field a 4-bit field and is encoded as described in the table below. The rate request indicates the maximum codec mode (highest bit-rate) that the receiver wants to receive. The sender may use a lower codec mode (lower bit-rate) when sending. The rate request shall comply with the media type parameters that are negotiated in the session.</w:t>
      </w:r>
    </w:p>
    <w:p w14:paraId="4993DBB3" w14:textId="77777777" w:rsidR="00FC7E52" w:rsidRPr="00567618" w:rsidRDefault="00FC7E52" w:rsidP="00FC7E52">
      <w:pPr>
        <w:pStyle w:val="TH"/>
      </w:pPr>
      <w:bookmarkStart w:id="1813" w:name="_CRTable10_1aEncodingoftheDATAfieldinth"/>
      <w:r w:rsidRPr="00567618">
        <w:t xml:space="preserve">Table </w:t>
      </w:r>
      <w:bookmarkEnd w:id="1813"/>
      <w:r w:rsidRPr="00567618">
        <w:t>10.1a Encoding of the DATA field in the EVS Primary Rate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FC7E52" w:rsidRPr="00567618" w14:paraId="2278DCE7" w14:textId="77777777" w:rsidTr="00DD54CD">
        <w:trPr>
          <w:cantSplit/>
          <w:jc w:val="center"/>
        </w:trPr>
        <w:tc>
          <w:tcPr>
            <w:tcW w:w="1134" w:type="dxa"/>
          </w:tcPr>
          <w:p w14:paraId="48603E1D" w14:textId="77777777" w:rsidR="00FC7E52" w:rsidRPr="00567618" w:rsidRDefault="00FC7E52" w:rsidP="00DD54CD">
            <w:pPr>
              <w:pStyle w:val="TAH"/>
              <w:rPr>
                <w:lang w:eastAsia="ja-JP"/>
              </w:rPr>
            </w:pPr>
            <w:r w:rsidRPr="00567618">
              <w:rPr>
                <w:lang w:eastAsia="ja-JP"/>
              </w:rPr>
              <w:t>Index</w:t>
            </w:r>
          </w:p>
        </w:tc>
        <w:tc>
          <w:tcPr>
            <w:tcW w:w="2835" w:type="dxa"/>
            <w:shd w:val="clear" w:color="auto" w:fill="auto"/>
          </w:tcPr>
          <w:p w14:paraId="2F3BC171" w14:textId="77777777" w:rsidR="00FC7E52" w:rsidRPr="00567618" w:rsidRDefault="00FC7E52" w:rsidP="00DD54CD">
            <w:pPr>
              <w:pStyle w:val="TAH"/>
              <w:rPr>
                <w:lang w:eastAsia="ja-JP"/>
              </w:rPr>
            </w:pPr>
            <w:r w:rsidRPr="00567618">
              <w:rPr>
                <w:lang w:eastAsia="ja-JP"/>
              </w:rPr>
              <w:t>EVS Primary rate request</w:t>
            </w:r>
          </w:p>
        </w:tc>
      </w:tr>
      <w:tr w:rsidR="00FC7E52" w:rsidRPr="00567618" w14:paraId="154A40B9" w14:textId="77777777" w:rsidTr="00DD54CD">
        <w:trPr>
          <w:cantSplit/>
          <w:jc w:val="center"/>
        </w:trPr>
        <w:tc>
          <w:tcPr>
            <w:tcW w:w="1134" w:type="dxa"/>
          </w:tcPr>
          <w:p w14:paraId="11BF3D06" w14:textId="77777777" w:rsidR="00FC7E52" w:rsidRPr="00567618" w:rsidRDefault="00FC7E52" w:rsidP="00DD54CD">
            <w:pPr>
              <w:pStyle w:val="TAC"/>
            </w:pPr>
            <w:r w:rsidRPr="00567618">
              <w:t>0000</w:t>
            </w:r>
          </w:p>
        </w:tc>
        <w:tc>
          <w:tcPr>
            <w:tcW w:w="2835" w:type="dxa"/>
            <w:shd w:val="clear" w:color="auto" w:fill="auto"/>
          </w:tcPr>
          <w:p w14:paraId="7094BE02" w14:textId="77777777" w:rsidR="00FC7E52" w:rsidRPr="00567618" w:rsidRDefault="00FC7E52" w:rsidP="00DD54CD">
            <w:pPr>
              <w:pStyle w:val="TAC"/>
            </w:pPr>
            <w:r w:rsidRPr="00567618">
              <w:t>5.9</w:t>
            </w:r>
          </w:p>
        </w:tc>
      </w:tr>
      <w:tr w:rsidR="00FC7E52" w:rsidRPr="00567618" w14:paraId="3224A8FA" w14:textId="77777777" w:rsidTr="00DD54CD">
        <w:trPr>
          <w:cantSplit/>
          <w:jc w:val="center"/>
        </w:trPr>
        <w:tc>
          <w:tcPr>
            <w:tcW w:w="1134" w:type="dxa"/>
          </w:tcPr>
          <w:p w14:paraId="5CA1C58F" w14:textId="77777777" w:rsidR="00FC7E52" w:rsidRPr="00567618" w:rsidRDefault="00FC7E52" w:rsidP="00DD54CD">
            <w:pPr>
              <w:pStyle w:val="TAC"/>
            </w:pPr>
            <w:r w:rsidRPr="00567618">
              <w:t>0001</w:t>
            </w:r>
          </w:p>
        </w:tc>
        <w:tc>
          <w:tcPr>
            <w:tcW w:w="2835" w:type="dxa"/>
            <w:shd w:val="clear" w:color="auto" w:fill="auto"/>
          </w:tcPr>
          <w:p w14:paraId="4524DC4F" w14:textId="77777777" w:rsidR="00FC7E52" w:rsidRPr="00567618" w:rsidRDefault="00FC7E52" w:rsidP="00DD54CD">
            <w:pPr>
              <w:pStyle w:val="TAC"/>
            </w:pPr>
            <w:r w:rsidRPr="00567618">
              <w:t>7.2</w:t>
            </w:r>
          </w:p>
        </w:tc>
      </w:tr>
      <w:tr w:rsidR="00FC7E52" w:rsidRPr="00567618" w14:paraId="0C6A1BF5" w14:textId="77777777" w:rsidTr="00DD54CD">
        <w:trPr>
          <w:cantSplit/>
          <w:jc w:val="center"/>
        </w:trPr>
        <w:tc>
          <w:tcPr>
            <w:tcW w:w="1134" w:type="dxa"/>
          </w:tcPr>
          <w:p w14:paraId="43735656" w14:textId="77777777" w:rsidR="00FC7E52" w:rsidRPr="00567618" w:rsidRDefault="00FC7E52" w:rsidP="00DD54CD">
            <w:pPr>
              <w:pStyle w:val="TAC"/>
            </w:pPr>
            <w:r w:rsidRPr="00567618">
              <w:t>0010</w:t>
            </w:r>
          </w:p>
        </w:tc>
        <w:tc>
          <w:tcPr>
            <w:tcW w:w="2835" w:type="dxa"/>
            <w:shd w:val="clear" w:color="auto" w:fill="auto"/>
          </w:tcPr>
          <w:p w14:paraId="3AC40113" w14:textId="77777777" w:rsidR="00FC7E52" w:rsidRPr="00567618" w:rsidRDefault="00FC7E52" w:rsidP="00DD54CD">
            <w:pPr>
              <w:pStyle w:val="TAC"/>
            </w:pPr>
            <w:r w:rsidRPr="00567618">
              <w:t>8</w:t>
            </w:r>
          </w:p>
        </w:tc>
      </w:tr>
      <w:tr w:rsidR="00FC7E52" w:rsidRPr="00567618" w14:paraId="6BBD0B5C" w14:textId="77777777" w:rsidTr="00DD54CD">
        <w:trPr>
          <w:cantSplit/>
          <w:jc w:val="center"/>
        </w:trPr>
        <w:tc>
          <w:tcPr>
            <w:tcW w:w="1134" w:type="dxa"/>
          </w:tcPr>
          <w:p w14:paraId="5DBF489D" w14:textId="77777777" w:rsidR="00FC7E52" w:rsidRPr="00567618" w:rsidRDefault="00FC7E52" w:rsidP="00DD54CD">
            <w:pPr>
              <w:pStyle w:val="TAC"/>
            </w:pPr>
            <w:r w:rsidRPr="00567618">
              <w:t>0011</w:t>
            </w:r>
          </w:p>
        </w:tc>
        <w:tc>
          <w:tcPr>
            <w:tcW w:w="2835" w:type="dxa"/>
            <w:shd w:val="clear" w:color="auto" w:fill="auto"/>
          </w:tcPr>
          <w:p w14:paraId="0E519B3C" w14:textId="77777777" w:rsidR="00FC7E52" w:rsidRPr="00567618" w:rsidRDefault="00FC7E52" w:rsidP="00DD54CD">
            <w:pPr>
              <w:pStyle w:val="TAC"/>
            </w:pPr>
            <w:r w:rsidRPr="00567618">
              <w:t>9.6</w:t>
            </w:r>
          </w:p>
        </w:tc>
      </w:tr>
      <w:tr w:rsidR="00FC7E52" w:rsidRPr="00567618" w14:paraId="02EB0AB9" w14:textId="77777777" w:rsidTr="00DD54CD">
        <w:trPr>
          <w:cantSplit/>
          <w:jc w:val="center"/>
        </w:trPr>
        <w:tc>
          <w:tcPr>
            <w:tcW w:w="1134" w:type="dxa"/>
          </w:tcPr>
          <w:p w14:paraId="4E69BBF6" w14:textId="77777777" w:rsidR="00FC7E52" w:rsidRPr="00567618" w:rsidRDefault="00FC7E52" w:rsidP="00DD54CD">
            <w:pPr>
              <w:pStyle w:val="TAC"/>
            </w:pPr>
            <w:r w:rsidRPr="00567618">
              <w:t>0100</w:t>
            </w:r>
          </w:p>
        </w:tc>
        <w:tc>
          <w:tcPr>
            <w:tcW w:w="2835" w:type="dxa"/>
            <w:shd w:val="clear" w:color="auto" w:fill="auto"/>
          </w:tcPr>
          <w:p w14:paraId="495CA9CD" w14:textId="77777777" w:rsidR="00FC7E52" w:rsidRPr="00567618" w:rsidRDefault="00FC7E52" w:rsidP="00DD54CD">
            <w:pPr>
              <w:pStyle w:val="TAC"/>
            </w:pPr>
            <w:r w:rsidRPr="00567618">
              <w:t>13.2</w:t>
            </w:r>
          </w:p>
        </w:tc>
      </w:tr>
      <w:tr w:rsidR="00FC7E52" w:rsidRPr="00567618" w14:paraId="631FCBAE" w14:textId="77777777" w:rsidTr="00DD54CD">
        <w:trPr>
          <w:cantSplit/>
          <w:jc w:val="center"/>
        </w:trPr>
        <w:tc>
          <w:tcPr>
            <w:tcW w:w="1134" w:type="dxa"/>
          </w:tcPr>
          <w:p w14:paraId="0E07083E" w14:textId="77777777" w:rsidR="00FC7E52" w:rsidRPr="00567618" w:rsidRDefault="00FC7E52" w:rsidP="00DD54CD">
            <w:pPr>
              <w:pStyle w:val="TAC"/>
            </w:pPr>
            <w:r w:rsidRPr="00567618">
              <w:t>0101</w:t>
            </w:r>
          </w:p>
        </w:tc>
        <w:tc>
          <w:tcPr>
            <w:tcW w:w="2835" w:type="dxa"/>
            <w:shd w:val="clear" w:color="auto" w:fill="auto"/>
          </w:tcPr>
          <w:p w14:paraId="3ED3EC5F" w14:textId="77777777" w:rsidR="00FC7E52" w:rsidRPr="00567618" w:rsidRDefault="00FC7E52" w:rsidP="00DD54CD">
            <w:pPr>
              <w:pStyle w:val="TAC"/>
            </w:pPr>
            <w:r w:rsidRPr="00567618">
              <w:t>16.4</w:t>
            </w:r>
          </w:p>
        </w:tc>
      </w:tr>
      <w:tr w:rsidR="00FC7E52" w:rsidRPr="00567618" w14:paraId="14C8C551" w14:textId="77777777" w:rsidTr="00DD54CD">
        <w:trPr>
          <w:cantSplit/>
          <w:jc w:val="center"/>
        </w:trPr>
        <w:tc>
          <w:tcPr>
            <w:tcW w:w="1134" w:type="dxa"/>
          </w:tcPr>
          <w:p w14:paraId="55D5C3E0" w14:textId="77777777" w:rsidR="00FC7E52" w:rsidRPr="00567618" w:rsidRDefault="00FC7E52" w:rsidP="00DD54CD">
            <w:pPr>
              <w:pStyle w:val="TAC"/>
            </w:pPr>
            <w:r w:rsidRPr="00567618">
              <w:t>0110</w:t>
            </w:r>
          </w:p>
        </w:tc>
        <w:tc>
          <w:tcPr>
            <w:tcW w:w="2835" w:type="dxa"/>
            <w:shd w:val="clear" w:color="auto" w:fill="auto"/>
          </w:tcPr>
          <w:p w14:paraId="04C85746" w14:textId="77777777" w:rsidR="00FC7E52" w:rsidRPr="00567618" w:rsidRDefault="00FC7E52" w:rsidP="00DD54CD">
            <w:pPr>
              <w:pStyle w:val="TAC"/>
            </w:pPr>
            <w:r w:rsidRPr="00567618">
              <w:t>24.4</w:t>
            </w:r>
          </w:p>
        </w:tc>
      </w:tr>
      <w:tr w:rsidR="00FC7E52" w:rsidRPr="00567618" w14:paraId="6B62E55C" w14:textId="77777777" w:rsidTr="00DD54CD">
        <w:trPr>
          <w:cantSplit/>
          <w:jc w:val="center"/>
        </w:trPr>
        <w:tc>
          <w:tcPr>
            <w:tcW w:w="1134" w:type="dxa"/>
          </w:tcPr>
          <w:p w14:paraId="75466055" w14:textId="77777777" w:rsidR="00FC7E52" w:rsidRPr="00567618" w:rsidRDefault="00FC7E52" w:rsidP="00DD54CD">
            <w:pPr>
              <w:pStyle w:val="TAC"/>
            </w:pPr>
            <w:r w:rsidRPr="00567618">
              <w:t>0111</w:t>
            </w:r>
          </w:p>
        </w:tc>
        <w:tc>
          <w:tcPr>
            <w:tcW w:w="2835" w:type="dxa"/>
            <w:shd w:val="clear" w:color="auto" w:fill="auto"/>
          </w:tcPr>
          <w:p w14:paraId="27EA87A7" w14:textId="77777777" w:rsidR="00FC7E52" w:rsidRPr="00567618" w:rsidRDefault="00FC7E52" w:rsidP="00DD54CD">
            <w:pPr>
              <w:pStyle w:val="TAC"/>
            </w:pPr>
            <w:r w:rsidRPr="00567618">
              <w:t>32</w:t>
            </w:r>
          </w:p>
        </w:tc>
      </w:tr>
      <w:tr w:rsidR="00FC7E52" w:rsidRPr="00567618" w14:paraId="5CCDB483" w14:textId="77777777" w:rsidTr="00DD54CD">
        <w:trPr>
          <w:cantSplit/>
          <w:jc w:val="center"/>
        </w:trPr>
        <w:tc>
          <w:tcPr>
            <w:tcW w:w="1134" w:type="dxa"/>
          </w:tcPr>
          <w:p w14:paraId="4C05F681" w14:textId="77777777" w:rsidR="00FC7E52" w:rsidRPr="00567618" w:rsidRDefault="00FC7E52" w:rsidP="00DD54CD">
            <w:pPr>
              <w:pStyle w:val="TAC"/>
            </w:pPr>
            <w:r w:rsidRPr="00567618">
              <w:t>1000</w:t>
            </w:r>
          </w:p>
        </w:tc>
        <w:tc>
          <w:tcPr>
            <w:tcW w:w="2835" w:type="dxa"/>
            <w:shd w:val="clear" w:color="auto" w:fill="auto"/>
          </w:tcPr>
          <w:p w14:paraId="1BCE84EA" w14:textId="77777777" w:rsidR="00FC7E52" w:rsidRPr="00567618" w:rsidRDefault="00FC7E52" w:rsidP="00DD54CD">
            <w:pPr>
              <w:pStyle w:val="TAC"/>
            </w:pPr>
            <w:r w:rsidRPr="00567618">
              <w:t>48</w:t>
            </w:r>
          </w:p>
        </w:tc>
      </w:tr>
      <w:tr w:rsidR="00FC7E52" w:rsidRPr="00567618" w14:paraId="0DBA1B47" w14:textId="77777777" w:rsidTr="00DD54CD">
        <w:trPr>
          <w:cantSplit/>
          <w:jc w:val="center"/>
        </w:trPr>
        <w:tc>
          <w:tcPr>
            <w:tcW w:w="1134" w:type="dxa"/>
          </w:tcPr>
          <w:p w14:paraId="5A92E592" w14:textId="77777777" w:rsidR="00FC7E52" w:rsidRPr="00567618" w:rsidRDefault="00FC7E52" w:rsidP="00DD54CD">
            <w:pPr>
              <w:pStyle w:val="TAC"/>
            </w:pPr>
            <w:r w:rsidRPr="00567618">
              <w:t>1001</w:t>
            </w:r>
          </w:p>
        </w:tc>
        <w:tc>
          <w:tcPr>
            <w:tcW w:w="2835" w:type="dxa"/>
            <w:shd w:val="clear" w:color="auto" w:fill="auto"/>
          </w:tcPr>
          <w:p w14:paraId="507E0607" w14:textId="77777777" w:rsidR="00FC7E52" w:rsidRPr="00567618" w:rsidRDefault="00FC7E52" w:rsidP="00DD54CD">
            <w:pPr>
              <w:pStyle w:val="TAC"/>
            </w:pPr>
            <w:r w:rsidRPr="00567618">
              <w:t>64</w:t>
            </w:r>
          </w:p>
        </w:tc>
      </w:tr>
      <w:tr w:rsidR="00FC7E52" w:rsidRPr="00567618" w14:paraId="0EEF042C" w14:textId="77777777" w:rsidTr="00DD54CD">
        <w:trPr>
          <w:cantSplit/>
          <w:jc w:val="center"/>
        </w:trPr>
        <w:tc>
          <w:tcPr>
            <w:tcW w:w="1134" w:type="dxa"/>
          </w:tcPr>
          <w:p w14:paraId="37B53960" w14:textId="77777777" w:rsidR="00FC7E52" w:rsidRPr="00567618" w:rsidRDefault="00FC7E52" w:rsidP="00DD54CD">
            <w:pPr>
              <w:pStyle w:val="TAC"/>
            </w:pPr>
            <w:r w:rsidRPr="00567618">
              <w:t>1010</w:t>
            </w:r>
          </w:p>
        </w:tc>
        <w:tc>
          <w:tcPr>
            <w:tcW w:w="2835" w:type="dxa"/>
            <w:shd w:val="clear" w:color="auto" w:fill="auto"/>
          </w:tcPr>
          <w:p w14:paraId="3E66F5C3" w14:textId="77777777" w:rsidR="00FC7E52" w:rsidRPr="00567618" w:rsidRDefault="00FC7E52" w:rsidP="00DD54CD">
            <w:pPr>
              <w:pStyle w:val="TAC"/>
            </w:pPr>
            <w:r w:rsidRPr="00567618">
              <w:t>96</w:t>
            </w:r>
          </w:p>
        </w:tc>
      </w:tr>
      <w:tr w:rsidR="00FC7E52" w:rsidRPr="00567618" w14:paraId="1DEDB408" w14:textId="77777777" w:rsidTr="00DD54CD">
        <w:trPr>
          <w:cantSplit/>
          <w:jc w:val="center"/>
        </w:trPr>
        <w:tc>
          <w:tcPr>
            <w:tcW w:w="1134" w:type="dxa"/>
          </w:tcPr>
          <w:p w14:paraId="027FC6A8" w14:textId="77777777" w:rsidR="00FC7E52" w:rsidRPr="00567618" w:rsidRDefault="00FC7E52" w:rsidP="00DD54CD">
            <w:pPr>
              <w:pStyle w:val="TAC"/>
            </w:pPr>
            <w:r w:rsidRPr="00567618">
              <w:t>1011</w:t>
            </w:r>
          </w:p>
        </w:tc>
        <w:tc>
          <w:tcPr>
            <w:tcW w:w="2835" w:type="dxa"/>
            <w:shd w:val="clear" w:color="auto" w:fill="auto"/>
          </w:tcPr>
          <w:p w14:paraId="7AF4D71F" w14:textId="77777777" w:rsidR="00FC7E52" w:rsidRPr="00567618" w:rsidRDefault="00FC7E52" w:rsidP="00DD54CD">
            <w:pPr>
              <w:pStyle w:val="TAC"/>
            </w:pPr>
            <w:r w:rsidRPr="00567618">
              <w:t>128</w:t>
            </w:r>
          </w:p>
        </w:tc>
      </w:tr>
      <w:tr w:rsidR="00FC7E52" w:rsidRPr="00567618" w14:paraId="7B38F0B2" w14:textId="77777777" w:rsidTr="00DD54CD">
        <w:trPr>
          <w:cantSplit/>
          <w:jc w:val="center"/>
        </w:trPr>
        <w:tc>
          <w:tcPr>
            <w:tcW w:w="1134" w:type="dxa"/>
          </w:tcPr>
          <w:p w14:paraId="43205360" w14:textId="77777777" w:rsidR="00FC7E52" w:rsidRPr="00567618" w:rsidRDefault="00FC7E52" w:rsidP="00DD54CD">
            <w:pPr>
              <w:pStyle w:val="TAC"/>
            </w:pPr>
            <w:r w:rsidRPr="00567618">
              <w:t>1100</w:t>
            </w:r>
          </w:p>
        </w:tc>
        <w:tc>
          <w:tcPr>
            <w:tcW w:w="2835" w:type="dxa"/>
            <w:shd w:val="clear" w:color="auto" w:fill="auto"/>
          </w:tcPr>
          <w:p w14:paraId="4A2B53C1" w14:textId="77777777" w:rsidR="00FC7E52" w:rsidRPr="00567618" w:rsidRDefault="00FC7E52" w:rsidP="00DD54CD">
            <w:pPr>
              <w:pStyle w:val="TAC"/>
            </w:pPr>
            <w:r w:rsidRPr="00567618">
              <w:t>Not used</w:t>
            </w:r>
          </w:p>
        </w:tc>
      </w:tr>
      <w:tr w:rsidR="00FC7E52" w:rsidRPr="00567618" w14:paraId="196C2682" w14:textId="77777777" w:rsidTr="00DD54CD">
        <w:trPr>
          <w:cantSplit/>
          <w:jc w:val="center"/>
        </w:trPr>
        <w:tc>
          <w:tcPr>
            <w:tcW w:w="1134" w:type="dxa"/>
          </w:tcPr>
          <w:p w14:paraId="5276D7D8" w14:textId="77777777" w:rsidR="00FC7E52" w:rsidRPr="00567618" w:rsidRDefault="00FC7E52" w:rsidP="00DD54CD">
            <w:pPr>
              <w:pStyle w:val="TAC"/>
            </w:pPr>
            <w:r w:rsidRPr="00567618">
              <w:t>1101</w:t>
            </w:r>
          </w:p>
        </w:tc>
        <w:tc>
          <w:tcPr>
            <w:tcW w:w="2835" w:type="dxa"/>
            <w:shd w:val="clear" w:color="auto" w:fill="auto"/>
          </w:tcPr>
          <w:p w14:paraId="34436AFC" w14:textId="77777777" w:rsidR="00FC7E52" w:rsidRPr="00567618" w:rsidRDefault="00FC7E52" w:rsidP="00DD54CD">
            <w:pPr>
              <w:pStyle w:val="TAC"/>
            </w:pPr>
            <w:r w:rsidRPr="00567618">
              <w:t>Not used</w:t>
            </w:r>
          </w:p>
        </w:tc>
      </w:tr>
      <w:tr w:rsidR="00FC7E52" w:rsidRPr="00567618" w14:paraId="09B9F3CD" w14:textId="77777777" w:rsidTr="00DD54CD">
        <w:trPr>
          <w:cantSplit/>
          <w:jc w:val="center"/>
        </w:trPr>
        <w:tc>
          <w:tcPr>
            <w:tcW w:w="1134" w:type="dxa"/>
          </w:tcPr>
          <w:p w14:paraId="650DFE59" w14:textId="77777777" w:rsidR="00FC7E52" w:rsidRPr="00567618" w:rsidRDefault="00FC7E52" w:rsidP="00DD54CD">
            <w:pPr>
              <w:pStyle w:val="TAC"/>
            </w:pPr>
            <w:r w:rsidRPr="00567618">
              <w:t>1110</w:t>
            </w:r>
          </w:p>
        </w:tc>
        <w:tc>
          <w:tcPr>
            <w:tcW w:w="2835" w:type="dxa"/>
            <w:shd w:val="clear" w:color="auto" w:fill="auto"/>
          </w:tcPr>
          <w:p w14:paraId="64E39437" w14:textId="77777777" w:rsidR="00FC7E52" w:rsidRPr="00567618" w:rsidRDefault="00FC7E52" w:rsidP="00DD54CD">
            <w:pPr>
              <w:pStyle w:val="TAC"/>
              <w:rPr>
                <w:highlight w:val="yellow"/>
              </w:rPr>
            </w:pPr>
            <w:r w:rsidRPr="00567618">
              <w:t>Not used</w:t>
            </w:r>
          </w:p>
        </w:tc>
      </w:tr>
      <w:tr w:rsidR="00FC7E52" w:rsidRPr="00567618" w14:paraId="6004D796" w14:textId="77777777" w:rsidTr="00DD54CD">
        <w:trPr>
          <w:cantSplit/>
          <w:jc w:val="center"/>
        </w:trPr>
        <w:tc>
          <w:tcPr>
            <w:tcW w:w="1134" w:type="dxa"/>
          </w:tcPr>
          <w:p w14:paraId="3DCAAF94" w14:textId="77777777" w:rsidR="00FC7E52" w:rsidRPr="00567618" w:rsidRDefault="00FC7E52" w:rsidP="00DD54CD">
            <w:pPr>
              <w:pStyle w:val="TAC"/>
            </w:pPr>
            <w:r w:rsidRPr="00567618">
              <w:t>1111</w:t>
            </w:r>
          </w:p>
        </w:tc>
        <w:tc>
          <w:tcPr>
            <w:tcW w:w="2835" w:type="dxa"/>
            <w:shd w:val="clear" w:color="auto" w:fill="auto"/>
          </w:tcPr>
          <w:p w14:paraId="23BE8BC5" w14:textId="77777777" w:rsidR="00FC7E52" w:rsidRPr="00567618" w:rsidRDefault="00FC7E52" w:rsidP="00DD54CD">
            <w:pPr>
              <w:pStyle w:val="TAC"/>
              <w:rPr>
                <w:highlight w:val="yellow"/>
              </w:rPr>
            </w:pPr>
            <w:r w:rsidRPr="00567618">
              <w:t>Not used</w:t>
            </w:r>
          </w:p>
        </w:tc>
      </w:tr>
    </w:tbl>
    <w:p w14:paraId="34CF7939" w14:textId="77777777" w:rsidR="00FC7E52" w:rsidRPr="00567618" w:rsidRDefault="00FC7E52" w:rsidP="00FC7E52">
      <w:pPr>
        <w:pStyle w:val="FP"/>
      </w:pPr>
    </w:p>
    <w:p w14:paraId="166A507C" w14:textId="77777777" w:rsidR="00FC7E52" w:rsidRPr="00567618" w:rsidRDefault="00FC7E52" w:rsidP="00FC7E52">
      <w:pPr>
        <w:pStyle w:val="Heading4"/>
      </w:pPr>
      <w:bookmarkStart w:id="1814" w:name="_CR10_2_1_8"/>
      <w:bookmarkStart w:id="1815" w:name="_Toc26369336"/>
      <w:bookmarkStart w:id="1816" w:name="_Toc36227218"/>
      <w:bookmarkStart w:id="1817" w:name="_Toc36228233"/>
      <w:bookmarkStart w:id="1818" w:name="_Toc36228860"/>
      <w:bookmarkStart w:id="1819" w:name="_Toc68847179"/>
      <w:bookmarkStart w:id="1820" w:name="_Toc74611114"/>
      <w:bookmarkStart w:id="1821" w:name="_Toc75566393"/>
      <w:bookmarkStart w:id="1822" w:name="_Toc89789944"/>
      <w:bookmarkStart w:id="1823" w:name="_Toc99466581"/>
      <w:bookmarkStart w:id="1824" w:name="_Toc216799406"/>
      <w:bookmarkEnd w:id="1814"/>
      <w:r w:rsidRPr="00567618">
        <w:t>10.2.1.8</w:t>
      </w:r>
      <w:r w:rsidRPr="00567618">
        <w:tab/>
        <w:t>EVS Bandwidth Request</w:t>
      </w:r>
      <w:bookmarkEnd w:id="1815"/>
      <w:bookmarkEnd w:id="1816"/>
      <w:bookmarkEnd w:id="1817"/>
      <w:bookmarkEnd w:id="1818"/>
      <w:bookmarkEnd w:id="1819"/>
      <w:bookmarkEnd w:id="1820"/>
      <w:bookmarkEnd w:id="1821"/>
      <w:bookmarkEnd w:id="1822"/>
      <w:bookmarkEnd w:id="1823"/>
      <w:bookmarkEnd w:id="1824"/>
    </w:p>
    <w:p w14:paraId="079E512F" w14:textId="77777777" w:rsidR="00FC7E52" w:rsidRPr="00567618" w:rsidRDefault="00FC7E52" w:rsidP="00FC7E52">
      <w:r w:rsidRPr="00567618">
        <w:rPr>
          <w:b/>
        </w:rPr>
        <w:t>RTCP_APP_REQ_EBWR</w:t>
      </w:r>
      <w:r w:rsidRPr="00567618">
        <w:t>: EVS Bandwidth Request</w:t>
      </w:r>
    </w:p>
    <w:p w14:paraId="5F9D2B06" w14:textId="77777777" w:rsidR="00FC7E52" w:rsidRPr="00567618" w:rsidRDefault="00FC7E52" w:rsidP="00FC7E52">
      <w:pPr>
        <w:pStyle w:val="TH"/>
      </w:pPr>
      <w:r w:rsidRPr="00567618">
        <w:object w:dxaOrig="3105" w:dyaOrig="1290" w14:anchorId="7A5F07B2">
          <v:shape id="_x0000_i1046" type="#_x0000_t75" style="width:154pt;height:65.35pt" o:ole="">
            <v:imagedata r:id="rId62" o:title=""/>
          </v:shape>
          <o:OLEObject Type="Embed" ProgID="Word.Document.12" ShapeID="_x0000_i1046" DrawAspect="Content" ObjectID="_1827412410" r:id="rId63">
            <o:FieldCodes>\s</o:FieldCodes>
          </o:OLEObject>
        </w:object>
      </w:r>
    </w:p>
    <w:p w14:paraId="2B8872CD" w14:textId="77777777" w:rsidR="00FC7E52" w:rsidRPr="00567618" w:rsidRDefault="00FC7E52" w:rsidP="00FC7E52">
      <w:pPr>
        <w:pStyle w:val="TF"/>
      </w:pPr>
      <w:bookmarkStart w:id="1825" w:name="_CRFigure10_6b"/>
      <w:r w:rsidRPr="00567618">
        <w:t xml:space="preserve">Figure </w:t>
      </w:r>
      <w:bookmarkEnd w:id="1825"/>
      <w:r w:rsidRPr="00567618">
        <w:t>10.6b: EVS bandwidth request</w:t>
      </w:r>
    </w:p>
    <w:p w14:paraId="076EE88B" w14:textId="7BBADFA8" w:rsidR="003B0BD9" w:rsidRPr="00D060E5" w:rsidRDefault="003B0BD9" w:rsidP="003B0BD9">
      <w:bookmarkStart w:id="1826" w:name="_Toc26369337"/>
      <w:bookmarkStart w:id="1827" w:name="_Toc36227219"/>
      <w:bookmarkStart w:id="1828" w:name="_Toc36228234"/>
      <w:bookmarkStart w:id="1829" w:name="_Toc36228861"/>
      <w:bookmarkStart w:id="1830" w:name="_Toc68847180"/>
      <w:bookmarkStart w:id="1831" w:name="_Toc74611115"/>
      <w:bookmarkStart w:id="1832" w:name="_Toc75566394"/>
      <w:bookmarkStart w:id="1833" w:name="_Toc89789945"/>
      <w:bookmarkStart w:id="1834" w:name="_Toc99466582"/>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44DBC0D6" w14:textId="77777777" w:rsidR="003B0BD9" w:rsidRPr="00D060E5" w:rsidRDefault="003B0BD9" w:rsidP="003B0BD9">
      <w:r w:rsidRPr="00D060E5">
        <w:t>The DATA field is a 4-bit field b0…b3, corresponding to bit 4 to bit 7 in the octet:</w:t>
      </w:r>
    </w:p>
    <w:p w14:paraId="3D81AF41" w14:textId="77777777" w:rsidR="003B0BD9" w:rsidRPr="00D060E5" w:rsidRDefault="003B0BD9" w:rsidP="003B0BD9">
      <w:pPr>
        <w:ind w:left="568" w:hanging="284"/>
      </w:pPr>
      <w:r w:rsidRPr="00D060E5">
        <w:t>-</w:t>
      </w:r>
      <w:r w:rsidRPr="00D060E5">
        <w:tab/>
        <w:t>b0 set to ‘1’ = request for narrowband.</w:t>
      </w:r>
    </w:p>
    <w:p w14:paraId="332D1E77" w14:textId="77777777" w:rsidR="003B0BD9" w:rsidRPr="00D060E5" w:rsidRDefault="003B0BD9" w:rsidP="003B0BD9">
      <w:pPr>
        <w:ind w:left="568" w:hanging="284"/>
      </w:pPr>
      <w:r w:rsidRPr="00D060E5">
        <w:t>-</w:t>
      </w:r>
      <w:r w:rsidRPr="00D060E5">
        <w:tab/>
        <w:t>b1 set to ‘1’ = request for wideband.</w:t>
      </w:r>
    </w:p>
    <w:p w14:paraId="64F68A81" w14:textId="77777777" w:rsidR="003B0BD9" w:rsidRPr="00D060E5" w:rsidRDefault="003B0BD9" w:rsidP="003B0BD9">
      <w:pPr>
        <w:ind w:left="568" w:hanging="284"/>
      </w:pPr>
      <w:r w:rsidRPr="00D060E5">
        <w:t>-</w:t>
      </w:r>
      <w:r w:rsidRPr="00D060E5">
        <w:tab/>
        <w:t>b2 set to ‘1’ = request for super-wideband.</w:t>
      </w:r>
    </w:p>
    <w:p w14:paraId="612C5772" w14:textId="77777777" w:rsidR="003B0BD9" w:rsidRPr="00D060E5" w:rsidRDefault="003B0BD9" w:rsidP="003B0BD9">
      <w:pPr>
        <w:ind w:left="568" w:hanging="284"/>
      </w:pPr>
      <w:r w:rsidRPr="00D060E5">
        <w:t>-</w:t>
      </w:r>
      <w:r w:rsidRPr="00D060E5">
        <w:tab/>
        <w:t>b3 set to ‘1’ = request for fullband.</w:t>
      </w:r>
    </w:p>
    <w:p w14:paraId="7D238F6B" w14:textId="77777777" w:rsidR="003B0BD9" w:rsidRDefault="003B0BD9" w:rsidP="003B0BD9">
      <w:r w:rsidRPr="00D060E5">
        <w:t xml:space="preserve">Each bit in the DATA field indicates </w:t>
      </w:r>
      <w:r w:rsidRPr="00D060E5">
        <w:rPr>
          <w:lang w:eastAsia="ko-KR"/>
        </w:rPr>
        <w:t>a</w:t>
      </w:r>
      <w:r w:rsidRPr="00D060E5">
        <w:t xml:space="preserve"> bandwidth that the receiver wants to receive. One or several of these four bits can be set to ‘1’. For example, a request for ‘1110’ indicates that the receiver wants to receive narrowband, wideband or super-wideband speech but not fullband speech. The bandwidth request shall comply with the media type parameters that are negotiated in the session.</w:t>
      </w:r>
    </w:p>
    <w:p w14:paraId="5842085C" w14:textId="77777777" w:rsidR="003B0BD9" w:rsidRDefault="003B0BD9" w:rsidP="003B0BD9">
      <w:pPr>
        <w:rPr>
          <w:rFonts w:ascii="Arial" w:hAnsi="Arial"/>
          <w:sz w:val="24"/>
        </w:rPr>
      </w:pPr>
      <w:r>
        <w:lastRenderedPageBreak/>
        <w:t xml:space="preserve">A media receiver operating in IVAS Immersive mode should not send a request for narrowband unless also sending a request for switching to EVS Primary mode. </w:t>
      </w:r>
    </w:p>
    <w:p w14:paraId="2284B933" w14:textId="77777777" w:rsidR="00FC7E52" w:rsidRPr="00567618" w:rsidRDefault="00FC7E52" w:rsidP="00FC7E52">
      <w:pPr>
        <w:pStyle w:val="Heading4"/>
      </w:pPr>
      <w:bookmarkStart w:id="1835" w:name="_CR10_2_1_9"/>
      <w:bookmarkStart w:id="1836" w:name="_Toc216799407"/>
      <w:bookmarkEnd w:id="1835"/>
      <w:r w:rsidRPr="00567618">
        <w:t>10.2.1.9</w:t>
      </w:r>
      <w:r w:rsidRPr="00567618">
        <w:tab/>
        <w:t>EVS Channel Aware Request</w:t>
      </w:r>
      <w:bookmarkEnd w:id="1826"/>
      <w:bookmarkEnd w:id="1827"/>
      <w:bookmarkEnd w:id="1828"/>
      <w:bookmarkEnd w:id="1829"/>
      <w:bookmarkEnd w:id="1830"/>
      <w:bookmarkEnd w:id="1831"/>
      <w:bookmarkEnd w:id="1832"/>
      <w:bookmarkEnd w:id="1833"/>
      <w:bookmarkEnd w:id="1834"/>
      <w:bookmarkEnd w:id="1836"/>
    </w:p>
    <w:p w14:paraId="58C19E03" w14:textId="77777777" w:rsidR="00FC7E52" w:rsidRPr="00567618" w:rsidRDefault="00FC7E52" w:rsidP="00FC7E52">
      <w:r w:rsidRPr="00567618">
        <w:rPr>
          <w:b/>
          <w:bCs/>
        </w:rPr>
        <w:t>RTCP_APP_REQ_EPRED</w:t>
      </w:r>
      <w:r w:rsidRPr="00567618">
        <w:t>: EVS Channel Aware Request</w:t>
      </w:r>
    </w:p>
    <w:p w14:paraId="16D7B3AE" w14:textId="77777777" w:rsidR="00FC7E52" w:rsidRPr="00567618" w:rsidRDefault="00FC7E52" w:rsidP="00FC7E52">
      <w:pPr>
        <w:pStyle w:val="TH"/>
      </w:pPr>
      <w:r w:rsidRPr="00567618">
        <w:object w:dxaOrig="3090" w:dyaOrig="1290" w14:anchorId="2AB73F10">
          <v:shape id="_x0000_i1047" type="#_x0000_t75" style="width:154.65pt;height:65.35pt" o:ole="">
            <v:imagedata r:id="rId64" o:title=""/>
          </v:shape>
          <o:OLEObject Type="Embed" ProgID="Word.Document.12" ShapeID="_x0000_i1047" DrawAspect="Content" ObjectID="_1827412411" r:id="rId65">
            <o:FieldCodes>\s</o:FieldCodes>
          </o:OLEObject>
        </w:object>
      </w:r>
    </w:p>
    <w:p w14:paraId="6C14E4D6" w14:textId="77777777" w:rsidR="00FC7E52" w:rsidRPr="00567618" w:rsidRDefault="00FC7E52" w:rsidP="00FC7E52">
      <w:pPr>
        <w:pStyle w:val="TF"/>
      </w:pPr>
      <w:bookmarkStart w:id="1837" w:name="_CRFigure10_6d"/>
      <w:r w:rsidRPr="00567618">
        <w:t xml:space="preserve">Figure </w:t>
      </w:r>
      <w:bookmarkEnd w:id="1837"/>
      <w:r w:rsidRPr="00567618">
        <w:t>10.6d: EVS partial redundancy request</w:t>
      </w:r>
    </w:p>
    <w:p w14:paraId="219E6934" w14:textId="4B2329F0" w:rsidR="003B0BD9" w:rsidRPr="00D060E5" w:rsidRDefault="003B0BD9" w:rsidP="003B0BD9">
      <w:bookmarkStart w:id="1838" w:name="_Toc26369338"/>
      <w:bookmarkStart w:id="1839" w:name="_Toc36227220"/>
      <w:bookmarkStart w:id="1840" w:name="_Toc36228235"/>
      <w:bookmarkStart w:id="1841" w:name="_Toc36228862"/>
      <w:bookmarkStart w:id="1842" w:name="_Toc68847181"/>
      <w:bookmarkStart w:id="1843" w:name="_Toc74611116"/>
      <w:bookmarkStart w:id="1844" w:name="_Toc75566395"/>
      <w:bookmarkStart w:id="1845" w:name="_Toc89789946"/>
      <w:bookmarkStart w:id="1846" w:name="_Toc99466583"/>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5536A89C" w14:textId="77777777" w:rsidR="003B0BD9" w:rsidRPr="00D060E5" w:rsidRDefault="003B0BD9" w:rsidP="003B0BD9">
      <w:r w:rsidRPr="00D060E5">
        <w:t>The DATA field is a 4-bit field and is encoded as described in the table below.</w:t>
      </w:r>
    </w:p>
    <w:p w14:paraId="2CEF55C5" w14:textId="77777777" w:rsidR="003B0BD9" w:rsidRPr="00D060E5" w:rsidRDefault="003B0BD9" w:rsidP="003B0BD9">
      <w:pPr>
        <w:keepNext/>
        <w:keepLines/>
        <w:spacing w:before="60"/>
        <w:jc w:val="center"/>
        <w:rPr>
          <w:rFonts w:ascii="Arial" w:hAnsi="Arial"/>
          <w:b/>
        </w:rPr>
      </w:pPr>
      <w:bookmarkStart w:id="1847" w:name="MCCQCTEMPBM_00000306"/>
      <w:r w:rsidRPr="00D060E5">
        <w:rPr>
          <w:rFonts w:ascii="Arial" w:hAnsi="Arial"/>
          <w:b/>
        </w:rPr>
        <w:t xml:space="preserve">Table </w:t>
      </w:r>
      <w:r>
        <w:rPr>
          <w:rFonts w:ascii="Arial" w:hAnsi="Arial"/>
          <w:b/>
        </w:rPr>
        <w:t>10.</w:t>
      </w:r>
      <w:r w:rsidRPr="00D060E5">
        <w:rPr>
          <w:rFonts w:ascii="Arial" w:hAnsi="Arial"/>
          <w:b/>
        </w:rPr>
        <w:t>1.b Encoding of the DATA field in the EVS Channel Aware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835"/>
      </w:tblGrid>
      <w:tr w:rsidR="003B0BD9" w:rsidRPr="00D060E5" w14:paraId="6865646B" w14:textId="77777777" w:rsidTr="003969FD">
        <w:trPr>
          <w:jc w:val="center"/>
        </w:trPr>
        <w:tc>
          <w:tcPr>
            <w:tcW w:w="1134" w:type="dxa"/>
          </w:tcPr>
          <w:bookmarkEnd w:id="1847"/>
          <w:p w14:paraId="74BA2C06"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Index</w:t>
            </w:r>
          </w:p>
        </w:tc>
        <w:tc>
          <w:tcPr>
            <w:tcW w:w="2835" w:type="dxa"/>
          </w:tcPr>
          <w:p w14:paraId="2537CAA2" w14:textId="77777777" w:rsidR="003B0BD9" w:rsidRPr="00D060E5" w:rsidRDefault="003B0BD9" w:rsidP="003969FD">
            <w:pPr>
              <w:keepNext/>
              <w:keepLines/>
              <w:spacing w:after="0"/>
              <w:jc w:val="center"/>
              <w:rPr>
                <w:rFonts w:ascii="Arial" w:hAnsi="Arial"/>
                <w:b/>
                <w:sz w:val="18"/>
                <w:lang w:eastAsia="ja-JP"/>
              </w:rPr>
            </w:pPr>
            <w:r w:rsidRPr="00D060E5">
              <w:rPr>
                <w:rFonts w:ascii="Arial" w:hAnsi="Arial"/>
                <w:b/>
                <w:sz w:val="18"/>
                <w:lang w:eastAsia="ja-JP"/>
              </w:rPr>
              <w:t>Partial Redundancy request</w:t>
            </w:r>
          </w:p>
        </w:tc>
      </w:tr>
      <w:tr w:rsidR="003B0BD9" w:rsidRPr="00D060E5" w14:paraId="7DB77F23" w14:textId="77777777" w:rsidTr="003969FD">
        <w:trPr>
          <w:jc w:val="center"/>
        </w:trPr>
        <w:tc>
          <w:tcPr>
            <w:tcW w:w="1134" w:type="dxa"/>
          </w:tcPr>
          <w:p w14:paraId="14CA463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2835" w:type="dxa"/>
            <w:vAlign w:val="center"/>
          </w:tcPr>
          <w:p w14:paraId="2EF4BB0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CA-L-O2</w:t>
            </w:r>
          </w:p>
        </w:tc>
      </w:tr>
      <w:tr w:rsidR="003B0BD9" w:rsidRPr="00D060E5" w14:paraId="0D253D01" w14:textId="77777777" w:rsidTr="003969FD">
        <w:trPr>
          <w:jc w:val="center"/>
        </w:trPr>
        <w:tc>
          <w:tcPr>
            <w:tcW w:w="1134" w:type="dxa"/>
          </w:tcPr>
          <w:p w14:paraId="0395572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2835" w:type="dxa"/>
            <w:vAlign w:val="center"/>
          </w:tcPr>
          <w:p w14:paraId="133C58B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CA-L-O3</w:t>
            </w:r>
          </w:p>
        </w:tc>
      </w:tr>
      <w:tr w:rsidR="003B0BD9" w:rsidRPr="00D060E5" w14:paraId="68656467" w14:textId="77777777" w:rsidTr="003969FD">
        <w:trPr>
          <w:jc w:val="center"/>
        </w:trPr>
        <w:tc>
          <w:tcPr>
            <w:tcW w:w="1134" w:type="dxa"/>
          </w:tcPr>
          <w:p w14:paraId="68A209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2835" w:type="dxa"/>
            <w:vAlign w:val="center"/>
          </w:tcPr>
          <w:p w14:paraId="2B61F7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CA-L-O5</w:t>
            </w:r>
          </w:p>
        </w:tc>
      </w:tr>
      <w:tr w:rsidR="003B0BD9" w:rsidRPr="00D060E5" w14:paraId="501D0B41" w14:textId="77777777" w:rsidTr="003969FD">
        <w:trPr>
          <w:jc w:val="center"/>
        </w:trPr>
        <w:tc>
          <w:tcPr>
            <w:tcW w:w="1134" w:type="dxa"/>
          </w:tcPr>
          <w:p w14:paraId="14C9B4D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2835" w:type="dxa"/>
            <w:vAlign w:val="center"/>
          </w:tcPr>
          <w:p w14:paraId="192C35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CA-L-O7</w:t>
            </w:r>
          </w:p>
        </w:tc>
      </w:tr>
      <w:tr w:rsidR="003B0BD9" w:rsidRPr="00D060E5" w14:paraId="662F56A2" w14:textId="77777777" w:rsidTr="003969FD">
        <w:trPr>
          <w:jc w:val="center"/>
        </w:trPr>
        <w:tc>
          <w:tcPr>
            <w:tcW w:w="1134" w:type="dxa"/>
          </w:tcPr>
          <w:p w14:paraId="05458D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2835" w:type="dxa"/>
            <w:vAlign w:val="center"/>
          </w:tcPr>
          <w:p w14:paraId="585C40D0"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CA-H-O2</w:t>
            </w:r>
          </w:p>
        </w:tc>
      </w:tr>
      <w:tr w:rsidR="003B0BD9" w:rsidRPr="00D060E5" w14:paraId="41C71D40" w14:textId="77777777" w:rsidTr="003969FD">
        <w:trPr>
          <w:jc w:val="center"/>
        </w:trPr>
        <w:tc>
          <w:tcPr>
            <w:tcW w:w="1134" w:type="dxa"/>
          </w:tcPr>
          <w:p w14:paraId="411B745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2835" w:type="dxa"/>
            <w:vAlign w:val="center"/>
          </w:tcPr>
          <w:p w14:paraId="554B389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CA-H-O3</w:t>
            </w:r>
          </w:p>
        </w:tc>
      </w:tr>
      <w:tr w:rsidR="003B0BD9" w:rsidRPr="00D060E5" w14:paraId="45FC22D4" w14:textId="77777777" w:rsidTr="003969FD">
        <w:trPr>
          <w:jc w:val="center"/>
        </w:trPr>
        <w:tc>
          <w:tcPr>
            <w:tcW w:w="1134" w:type="dxa"/>
          </w:tcPr>
          <w:p w14:paraId="0EB9E7A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2835" w:type="dxa"/>
            <w:vAlign w:val="center"/>
          </w:tcPr>
          <w:p w14:paraId="0CF8F5D8"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CA-H-O5</w:t>
            </w:r>
          </w:p>
        </w:tc>
      </w:tr>
      <w:tr w:rsidR="003B0BD9" w:rsidRPr="00D060E5" w14:paraId="538F1563" w14:textId="77777777" w:rsidTr="003969FD">
        <w:trPr>
          <w:jc w:val="center"/>
        </w:trPr>
        <w:tc>
          <w:tcPr>
            <w:tcW w:w="1134" w:type="dxa"/>
          </w:tcPr>
          <w:p w14:paraId="74D1042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2835" w:type="dxa"/>
            <w:vAlign w:val="center"/>
          </w:tcPr>
          <w:p w14:paraId="1199C7B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13.2 CA-H-O7</w:t>
            </w:r>
          </w:p>
        </w:tc>
      </w:tr>
      <w:tr w:rsidR="003B0BD9" w:rsidRPr="00D060E5" w14:paraId="710AF2D3" w14:textId="77777777" w:rsidTr="003969FD">
        <w:trPr>
          <w:jc w:val="center"/>
        </w:trPr>
        <w:tc>
          <w:tcPr>
            <w:tcW w:w="1134" w:type="dxa"/>
          </w:tcPr>
          <w:p w14:paraId="33345E5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2835" w:type="dxa"/>
            <w:vAlign w:val="center"/>
          </w:tcPr>
          <w:p w14:paraId="7B15091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7030D6E" w14:textId="77777777" w:rsidTr="003969FD">
        <w:trPr>
          <w:jc w:val="center"/>
        </w:trPr>
        <w:tc>
          <w:tcPr>
            <w:tcW w:w="1134" w:type="dxa"/>
          </w:tcPr>
          <w:p w14:paraId="4C127479"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2835" w:type="dxa"/>
            <w:vAlign w:val="center"/>
          </w:tcPr>
          <w:p w14:paraId="7B0B2E7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D68F037" w14:textId="77777777" w:rsidTr="003969FD">
        <w:trPr>
          <w:jc w:val="center"/>
        </w:trPr>
        <w:tc>
          <w:tcPr>
            <w:tcW w:w="1134" w:type="dxa"/>
          </w:tcPr>
          <w:p w14:paraId="4B2732C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2835" w:type="dxa"/>
            <w:vAlign w:val="center"/>
          </w:tcPr>
          <w:p w14:paraId="39D3622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021A5F20" w14:textId="77777777" w:rsidTr="003969FD">
        <w:trPr>
          <w:jc w:val="center"/>
        </w:trPr>
        <w:tc>
          <w:tcPr>
            <w:tcW w:w="1134" w:type="dxa"/>
          </w:tcPr>
          <w:p w14:paraId="3DD478D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2835" w:type="dxa"/>
            <w:vAlign w:val="center"/>
          </w:tcPr>
          <w:p w14:paraId="1B2C007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1E3C859B" w14:textId="77777777" w:rsidTr="003969FD">
        <w:trPr>
          <w:jc w:val="center"/>
        </w:trPr>
        <w:tc>
          <w:tcPr>
            <w:tcW w:w="1134" w:type="dxa"/>
          </w:tcPr>
          <w:p w14:paraId="48C0013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2835" w:type="dxa"/>
            <w:vAlign w:val="center"/>
          </w:tcPr>
          <w:p w14:paraId="08FAF2A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500E0A72" w14:textId="77777777" w:rsidTr="003969FD">
        <w:trPr>
          <w:jc w:val="center"/>
        </w:trPr>
        <w:tc>
          <w:tcPr>
            <w:tcW w:w="1134" w:type="dxa"/>
          </w:tcPr>
          <w:p w14:paraId="12DE4BF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2835" w:type="dxa"/>
            <w:vAlign w:val="center"/>
          </w:tcPr>
          <w:p w14:paraId="75155F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r>
      <w:tr w:rsidR="003B0BD9" w:rsidRPr="00D060E5" w14:paraId="756A1A82" w14:textId="77777777" w:rsidTr="003969FD">
        <w:trPr>
          <w:trHeight w:val="67"/>
          <w:jc w:val="center"/>
        </w:trPr>
        <w:tc>
          <w:tcPr>
            <w:tcW w:w="1134" w:type="dxa"/>
          </w:tcPr>
          <w:p w14:paraId="45B3A14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2835" w:type="dxa"/>
            <w:vAlign w:val="center"/>
          </w:tcPr>
          <w:p w14:paraId="173F609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r w:rsidR="003B0BD9" w:rsidRPr="00D060E5" w14:paraId="03F4D7E8" w14:textId="77777777" w:rsidTr="003969FD">
        <w:trPr>
          <w:jc w:val="center"/>
        </w:trPr>
        <w:tc>
          <w:tcPr>
            <w:tcW w:w="1134" w:type="dxa"/>
          </w:tcPr>
          <w:p w14:paraId="0287E544"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2835" w:type="dxa"/>
            <w:vAlign w:val="center"/>
          </w:tcPr>
          <w:p w14:paraId="327314E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r>
    </w:tbl>
    <w:p w14:paraId="630B936E" w14:textId="77777777" w:rsidR="003B0BD9" w:rsidRPr="00D060E5" w:rsidRDefault="003B0BD9" w:rsidP="003B0BD9">
      <w:pPr>
        <w:spacing w:after="0"/>
      </w:pPr>
    </w:p>
    <w:p w14:paraId="4E23CCFC" w14:textId="1B57FFBD" w:rsidR="003B0BD9" w:rsidRDefault="003B0BD9" w:rsidP="003B0BD9">
      <w:r w:rsidRPr="00D060E5">
        <w:t>Since channel-aware mode is only defined for the EVS Primary 13.2 kbps mode then sending an EVS Channel Aware Request also implies changing to the EVS Primary mode and to the 13.2 kbps bit-rate and possibly also changing the audio bandwidth to either WB or SWB.</w:t>
      </w:r>
      <w:r>
        <w:t xml:space="preserve"> When the IVAS codec is</w:t>
      </w:r>
      <w:r w:rsidR="0047248D">
        <w:t xml:space="preserve"> </w:t>
      </w:r>
      <w:r>
        <w:t>used, this also implies changing to mono audio. In addition, the following applies:</w:t>
      </w:r>
    </w:p>
    <w:p w14:paraId="4E7BBA36" w14:textId="77777777" w:rsidR="003B0BD9" w:rsidRDefault="003B0BD9" w:rsidP="003B0BD9">
      <w:pPr>
        <w:pStyle w:val="B1"/>
      </w:pPr>
      <w:r>
        <w:t>-</w:t>
      </w:r>
      <w:r>
        <w:tab/>
        <w:t>A media receiver operating in EVS Primary mode for narrowband or fullband audio, IVAS Immersive mode or in IVAS EVS Primary mode for narrowband or fullband audio, and sending a request for EVS channel aware mode shall also include an EVS bandwidth request (subclause 10.2.1.8) for wideband or super-wideband.</w:t>
      </w:r>
    </w:p>
    <w:p w14:paraId="7BA37B36" w14:textId="77777777" w:rsidR="003B0BD9" w:rsidRDefault="003B0BD9" w:rsidP="003B0BD9">
      <w:r w:rsidRPr="00D060E5">
        <w:t xml:space="preserve">The </w:t>
      </w:r>
      <w:r>
        <w:t>channel aware</w:t>
      </w:r>
      <w:r w:rsidRPr="00D060E5">
        <w:t xml:space="preserve"> request shall comply with the media type parameters that are negotiated </w:t>
      </w:r>
      <w:r>
        <w:t>for</w:t>
      </w:r>
      <w:r w:rsidRPr="00D060E5">
        <w:t xml:space="preserve"> the session.</w:t>
      </w:r>
    </w:p>
    <w:p w14:paraId="4FB0D0E7" w14:textId="77777777" w:rsidR="00FC7E52" w:rsidRPr="00567618" w:rsidRDefault="00FC7E52" w:rsidP="00FC7E52">
      <w:pPr>
        <w:pStyle w:val="Heading4"/>
      </w:pPr>
      <w:bookmarkStart w:id="1848" w:name="_CR10_2_1_10"/>
      <w:bookmarkStart w:id="1849" w:name="_Toc216799408"/>
      <w:bookmarkEnd w:id="1848"/>
      <w:r w:rsidRPr="00567618">
        <w:t>10.2.1.10</w:t>
      </w:r>
      <w:r w:rsidRPr="00567618">
        <w:tab/>
        <w:t>EVS Primary mode to EVS AMR-WB IO mode Switching Request</w:t>
      </w:r>
      <w:bookmarkEnd w:id="1838"/>
      <w:bookmarkEnd w:id="1839"/>
      <w:bookmarkEnd w:id="1840"/>
      <w:bookmarkEnd w:id="1841"/>
      <w:bookmarkEnd w:id="1842"/>
      <w:bookmarkEnd w:id="1843"/>
      <w:bookmarkEnd w:id="1844"/>
      <w:bookmarkEnd w:id="1845"/>
      <w:bookmarkEnd w:id="1846"/>
      <w:bookmarkEnd w:id="1849"/>
    </w:p>
    <w:p w14:paraId="4D4B0A87" w14:textId="77777777" w:rsidR="00FC7E52" w:rsidRPr="00567618" w:rsidRDefault="00FC7E52" w:rsidP="00FC7E52">
      <w:r w:rsidRPr="00567618">
        <w:rPr>
          <w:b/>
        </w:rPr>
        <w:t>RTCP_APP_REQ_EP2I</w:t>
      </w:r>
      <w:r w:rsidRPr="00567618">
        <w:t>: EVS Primary mode to EVS AMR-WB IO mode Switching Request</w:t>
      </w:r>
    </w:p>
    <w:p w14:paraId="52DFCA5D" w14:textId="77777777" w:rsidR="00FC7E52" w:rsidRPr="00567618" w:rsidRDefault="00FC7E52" w:rsidP="00FC7E52">
      <w:pPr>
        <w:pStyle w:val="TH"/>
      </w:pPr>
      <w:r w:rsidRPr="00567618">
        <w:object w:dxaOrig="5040" w:dyaOrig="1575" w14:anchorId="52FB04FB">
          <v:shape id="_x0000_i1048" type="#_x0000_t75" style="width:254.65pt;height:78pt" o:ole="">
            <v:imagedata r:id="rId66" o:title=""/>
          </v:shape>
          <o:OLEObject Type="Embed" ProgID="Word.Document.12" ShapeID="_x0000_i1048" DrawAspect="Content" ObjectID="_1827412412" r:id="rId67">
            <o:FieldCodes>\s</o:FieldCodes>
          </o:OLEObject>
        </w:object>
      </w:r>
    </w:p>
    <w:p w14:paraId="6E632C25" w14:textId="77777777" w:rsidR="00FC7E52" w:rsidRPr="00567618" w:rsidRDefault="00FC7E52" w:rsidP="00FC7E52">
      <w:pPr>
        <w:pStyle w:val="TF"/>
      </w:pPr>
      <w:bookmarkStart w:id="1850" w:name="_CRFigure10_6e"/>
      <w:r w:rsidRPr="00567618">
        <w:t xml:space="preserve">Figure </w:t>
      </w:r>
      <w:bookmarkEnd w:id="1850"/>
      <w:r w:rsidRPr="00567618">
        <w:t>10.6e: EVS primary mode to EVS AMR-WB IO mode switching request</w:t>
      </w:r>
    </w:p>
    <w:p w14:paraId="4E8F4079" w14:textId="1F0CCA69" w:rsidR="003B0BD9" w:rsidRPr="00D060E5" w:rsidRDefault="003B0BD9" w:rsidP="003B0BD9">
      <w:r w:rsidRPr="00D060E5">
        <w:t xml:space="preserve">Codecs: This request can be used for the EVS codec when operating in </w:t>
      </w:r>
      <w:r>
        <w:t xml:space="preserve">EVS </w:t>
      </w:r>
      <w:r w:rsidRPr="00D060E5">
        <w:t>Primary mode</w:t>
      </w:r>
      <w:r>
        <w:t xml:space="preserve"> and for the IVAS codec when operating in IVAS immersive mode or EVS Primary mode</w:t>
      </w:r>
      <w:r w:rsidRPr="00D060E5">
        <w:t>.</w:t>
      </w:r>
    </w:p>
    <w:p w14:paraId="6933D2CE" w14:textId="77777777" w:rsidR="00FC7E52" w:rsidRPr="00567618" w:rsidRDefault="00FC7E52" w:rsidP="00FC7E52">
      <w:r w:rsidRPr="00567618">
        <w:t>The DATA field is an 11-bit field where the first 9 bits (b4-b12) are used to indicate the AMR-WB codec modes that are allowed and the 2 last bits (b13 and b14) are flags to set mode-change-period and mode-change-neighbor as follows:</w:t>
      </w:r>
    </w:p>
    <w:p w14:paraId="042B2718" w14:textId="77777777" w:rsidR="00FC7E52" w:rsidRPr="00567618" w:rsidRDefault="00FC7E52" w:rsidP="00FC7E52">
      <w:pPr>
        <w:pStyle w:val="B1"/>
      </w:pPr>
      <w:r w:rsidRPr="00567618">
        <w:t>-</w:t>
      </w:r>
      <w:r w:rsidRPr="00567618">
        <w:tab/>
        <w:t>first 9 bits for mode-set:</w:t>
      </w:r>
    </w:p>
    <w:p w14:paraId="068779AC" w14:textId="77777777" w:rsidR="00FC7E52" w:rsidRPr="00567618" w:rsidRDefault="00FC7E52" w:rsidP="00FC7E52">
      <w:pPr>
        <w:pStyle w:val="B2"/>
      </w:pPr>
      <w:r w:rsidRPr="00567618">
        <w:t>-</w:t>
      </w:r>
      <w:r w:rsidRPr="00567618">
        <w:tab/>
        <w:t>b4 = ‘0’: AMR-WB 6.60 not allowed</w:t>
      </w:r>
      <w:r w:rsidRPr="00567618">
        <w:br/>
        <w:t>b4 = ‘1’: AMR-WB 6.60 allowed,</w:t>
      </w:r>
    </w:p>
    <w:p w14:paraId="16536692" w14:textId="77777777" w:rsidR="00FC7E52" w:rsidRPr="00567618" w:rsidRDefault="00FC7E52" w:rsidP="00FC7E52">
      <w:pPr>
        <w:pStyle w:val="B2"/>
      </w:pPr>
      <w:r w:rsidRPr="00567618">
        <w:t>-</w:t>
      </w:r>
      <w:r w:rsidRPr="00567618">
        <w:tab/>
        <w:t>b5 = ‘0’: AMR-WB 8.85 not allowed</w:t>
      </w:r>
      <w:r w:rsidRPr="00567618">
        <w:br/>
        <w:t>b5 = ‘1’: AMR-WB 8.85 allowed,</w:t>
      </w:r>
    </w:p>
    <w:p w14:paraId="1892B387" w14:textId="77777777" w:rsidR="00FC7E52" w:rsidRPr="00567618" w:rsidRDefault="00FC7E52" w:rsidP="00FC7E52">
      <w:pPr>
        <w:pStyle w:val="B2"/>
      </w:pPr>
      <w:r w:rsidRPr="00567618">
        <w:t>-</w:t>
      </w:r>
      <w:r w:rsidRPr="00567618">
        <w:tab/>
        <w:t>b6 = ‘0’: AMR-WB 12.65 not allowed</w:t>
      </w:r>
      <w:r w:rsidRPr="00567618">
        <w:br/>
        <w:t>b6 = ‘1’: AMR-WB 12.65 allowed,</w:t>
      </w:r>
    </w:p>
    <w:p w14:paraId="4EFDF644" w14:textId="77777777" w:rsidR="00FC7E52" w:rsidRPr="00567618" w:rsidRDefault="00FC7E52" w:rsidP="00FC7E52">
      <w:pPr>
        <w:pStyle w:val="B2"/>
      </w:pPr>
      <w:r w:rsidRPr="00567618">
        <w:t>-</w:t>
      </w:r>
      <w:r w:rsidRPr="00567618">
        <w:tab/>
        <w:t>b7 = ‘0’: AMR-WB 14.25 not allowed</w:t>
      </w:r>
      <w:r w:rsidRPr="00567618">
        <w:br/>
        <w:t>b7 = ‘1’: AMR-WB 14.25 allowed,</w:t>
      </w:r>
    </w:p>
    <w:p w14:paraId="7FDD7FB1" w14:textId="77777777" w:rsidR="00FC7E52" w:rsidRPr="00567618" w:rsidRDefault="00FC7E52" w:rsidP="00FC7E52">
      <w:pPr>
        <w:pStyle w:val="B2"/>
      </w:pPr>
      <w:r w:rsidRPr="00567618">
        <w:t>-</w:t>
      </w:r>
      <w:r w:rsidRPr="00567618">
        <w:tab/>
        <w:t>b8 = ‘0’: AMR-WB 15.85 not allowed</w:t>
      </w:r>
      <w:r w:rsidRPr="00567618">
        <w:br/>
        <w:t>b8 = ‘1’: AMR-WB 15.85 allowed,</w:t>
      </w:r>
    </w:p>
    <w:p w14:paraId="6F78A634" w14:textId="77777777" w:rsidR="00FC7E52" w:rsidRPr="00567618" w:rsidRDefault="00FC7E52" w:rsidP="00FC7E52">
      <w:pPr>
        <w:pStyle w:val="B2"/>
      </w:pPr>
      <w:r w:rsidRPr="00567618">
        <w:t>-</w:t>
      </w:r>
      <w:r w:rsidRPr="00567618">
        <w:tab/>
        <w:t>b9 = ‘0’: AMR-WB 18.25 not allowed</w:t>
      </w:r>
      <w:r w:rsidRPr="00567618">
        <w:br/>
        <w:t>b9 = ‘1’: AMR-WB 18.25 allowed,</w:t>
      </w:r>
    </w:p>
    <w:p w14:paraId="028D114E" w14:textId="77777777" w:rsidR="00FC7E52" w:rsidRPr="00567618" w:rsidRDefault="00FC7E52" w:rsidP="00FC7E52">
      <w:pPr>
        <w:pStyle w:val="B2"/>
      </w:pPr>
      <w:r w:rsidRPr="00567618">
        <w:t>-</w:t>
      </w:r>
      <w:r w:rsidRPr="00567618">
        <w:tab/>
        <w:t>b10 = ‘0’: AMR-WB 19.85 not allowed</w:t>
      </w:r>
      <w:r w:rsidRPr="00567618">
        <w:br/>
        <w:t>b10 = ‘1’: AMR-WB 19.85 allowed,</w:t>
      </w:r>
    </w:p>
    <w:p w14:paraId="78DD8CEA" w14:textId="77777777" w:rsidR="00FC7E52" w:rsidRPr="00567618" w:rsidRDefault="00FC7E52" w:rsidP="00FC7E52">
      <w:pPr>
        <w:pStyle w:val="B2"/>
      </w:pPr>
      <w:r w:rsidRPr="00567618">
        <w:t>-</w:t>
      </w:r>
      <w:r w:rsidRPr="00567618">
        <w:tab/>
        <w:t>b11 = ‘0’: AMR-WB 23.05 not allowed</w:t>
      </w:r>
      <w:r w:rsidRPr="00567618">
        <w:br/>
        <w:t>b11 = ‘1’: AMR-WB 23.05 allowed,</w:t>
      </w:r>
    </w:p>
    <w:p w14:paraId="6673D3F6" w14:textId="77777777" w:rsidR="00FC7E52" w:rsidRPr="00567618" w:rsidRDefault="00FC7E52" w:rsidP="00FC7E52">
      <w:pPr>
        <w:pStyle w:val="B2"/>
      </w:pPr>
      <w:r w:rsidRPr="00567618">
        <w:t>-</w:t>
      </w:r>
      <w:r w:rsidRPr="00567618">
        <w:tab/>
        <w:t>b12 = ‘0’: AMR-WB 23.85 not allowed</w:t>
      </w:r>
      <w:r w:rsidRPr="00567618">
        <w:br/>
        <w:t>b12 = ‘1’: AMR-WB 23.85 allowed.</w:t>
      </w:r>
    </w:p>
    <w:p w14:paraId="049764F4" w14:textId="77777777" w:rsidR="00FC7E52" w:rsidRPr="00567618" w:rsidRDefault="00FC7E52" w:rsidP="00FC7E52">
      <w:pPr>
        <w:pStyle w:val="B1"/>
      </w:pPr>
      <w:r w:rsidRPr="00567618">
        <w:t>-</w:t>
      </w:r>
      <w:r>
        <w:tab/>
      </w:r>
      <w:r w:rsidRPr="00567618">
        <w:t>flags:</w:t>
      </w:r>
    </w:p>
    <w:p w14:paraId="3F089D49" w14:textId="77777777" w:rsidR="00FC7E52" w:rsidRPr="00567618" w:rsidRDefault="00FC7E52" w:rsidP="00FC7E52">
      <w:pPr>
        <w:pStyle w:val="B2"/>
      </w:pPr>
      <w:r w:rsidRPr="00567618">
        <w:t>-</w:t>
      </w:r>
      <w:r w:rsidRPr="00567618">
        <w:tab/>
        <w:t>b13 = ‘0’: mode-change-period=1,</w:t>
      </w:r>
      <w:r w:rsidRPr="00567618">
        <w:br/>
        <w:t>b13 = ’1’: mode-change-period=2,</w:t>
      </w:r>
    </w:p>
    <w:p w14:paraId="4886DFA6" w14:textId="77777777" w:rsidR="00FC7E52" w:rsidRPr="00567618" w:rsidRDefault="00FC7E52" w:rsidP="00FC7E52">
      <w:pPr>
        <w:pStyle w:val="B2"/>
      </w:pPr>
      <w:r w:rsidRPr="00567618">
        <w:t>-</w:t>
      </w:r>
      <w:r w:rsidRPr="00567618">
        <w:tab/>
        <w:t>b14 = ‘0’: mode-change-neightbor=0,</w:t>
      </w:r>
      <w:r w:rsidRPr="00567618">
        <w:br/>
        <w:t>b14 = ‘1’: mode-change-neightbor=1.</w:t>
      </w:r>
    </w:p>
    <w:p w14:paraId="793EACE2" w14:textId="77777777" w:rsidR="00FC7E52" w:rsidRPr="00567618" w:rsidRDefault="00FC7E52" w:rsidP="00FC7E52">
      <w:r w:rsidRPr="00567618">
        <w:t>An MTSI client sending this request shall set at least one of the mode-set bits to ‘1’. An MTSI client receiving a request with all zeroes shall ignore the request.</w:t>
      </w:r>
    </w:p>
    <w:p w14:paraId="747B422D" w14:textId="77777777" w:rsidR="00FC7E52" w:rsidRPr="00567618" w:rsidRDefault="00FC7E52" w:rsidP="00FC7E52">
      <w:r w:rsidRPr="00567618">
        <w:t>The mode-set indicated in the EVS Primary mode to EVS AMR-WB IO mode Switching Request can only allow codec modes that have been negotiated in SDP offer-answer. This request cannot be used to allow codec modes that have not been negotiated in SDP offer-answer.</w:t>
      </w:r>
    </w:p>
    <w:p w14:paraId="37A69DBA" w14:textId="77777777" w:rsidR="00FC7E52" w:rsidRPr="00567618" w:rsidRDefault="00FC7E52" w:rsidP="00FC7E52">
      <w:r w:rsidRPr="00567618">
        <w:t>An MTSI client sending this request should also send an RTCP_APP_CMR to indicate the codec mode that should be used after switching to EVS AMR-WB IO mode. An MTSI client receiving this request without a request for a codec mode should use the rules for Initial Codec Mode (ICM) defined in clause</w:t>
      </w:r>
      <w:r>
        <w:t> </w:t>
      </w:r>
      <w:r w:rsidRPr="00567618">
        <w:t>7.5.2.1.6 to determine the codec mode that should be used after switching to EVS AMR-WB IO mode.</w:t>
      </w:r>
    </w:p>
    <w:p w14:paraId="0DFDB945" w14:textId="77777777" w:rsidR="00FC7E52" w:rsidRPr="00567618" w:rsidRDefault="00FC7E52" w:rsidP="00FC7E52">
      <w:r w:rsidRPr="00567618">
        <w:lastRenderedPageBreak/>
        <w:t>The last bit (b15) ‘R’ is reserved for future use. An MTSI client sending this request shall set it to ‘0’. An MTSI client receiving this request shall ignore this bit.</w:t>
      </w:r>
    </w:p>
    <w:p w14:paraId="59B95798" w14:textId="77777777" w:rsidR="00FC7E52" w:rsidRPr="00567618" w:rsidRDefault="00FC7E52" w:rsidP="00FC7E52">
      <w:pPr>
        <w:pStyle w:val="Heading4"/>
      </w:pPr>
      <w:bookmarkStart w:id="1851" w:name="_CR10_2_1_11"/>
      <w:bookmarkStart w:id="1852" w:name="_Toc26369339"/>
      <w:bookmarkStart w:id="1853" w:name="_Toc36227221"/>
      <w:bookmarkStart w:id="1854" w:name="_Toc36228236"/>
      <w:bookmarkStart w:id="1855" w:name="_Toc36228863"/>
      <w:bookmarkStart w:id="1856" w:name="_Toc68847182"/>
      <w:bookmarkStart w:id="1857" w:name="_Toc74611117"/>
      <w:bookmarkStart w:id="1858" w:name="_Toc75566396"/>
      <w:bookmarkStart w:id="1859" w:name="_Toc89789947"/>
      <w:bookmarkStart w:id="1860" w:name="_Toc99466584"/>
      <w:bookmarkStart w:id="1861" w:name="_Toc216799409"/>
      <w:bookmarkEnd w:id="1851"/>
      <w:r w:rsidRPr="00567618">
        <w:t>10.2.1.11</w:t>
      </w:r>
      <w:r w:rsidRPr="00567618">
        <w:tab/>
        <w:t>EVS AMR-WB IO mode to EVS Primary mode Switching Request</w:t>
      </w:r>
      <w:bookmarkEnd w:id="1852"/>
      <w:bookmarkEnd w:id="1853"/>
      <w:bookmarkEnd w:id="1854"/>
      <w:bookmarkEnd w:id="1855"/>
      <w:bookmarkEnd w:id="1856"/>
      <w:bookmarkEnd w:id="1857"/>
      <w:bookmarkEnd w:id="1858"/>
      <w:bookmarkEnd w:id="1859"/>
      <w:bookmarkEnd w:id="1860"/>
      <w:bookmarkEnd w:id="1861"/>
    </w:p>
    <w:p w14:paraId="36623FA8" w14:textId="77777777" w:rsidR="00FC7E52" w:rsidRPr="00567618" w:rsidRDefault="00FC7E52" w:rsidP="00FC7E52">
      <w:r w:rsidRPr="00567618">
        <w:rPr>
          <w:b/>
        </w:rPr>
        <w:t>RTCP_APP_REQ_EI2P</w:t>
      </w:r>
      <w:r w:rsidRPr="00567618">
        <w:t>: EVS AMR-WB IO mode to EVS Primary mode Switching Request</w:t>
      </w:r>
    </w:p>
    <w:p w14:paraId="7230D6E9" w14:textId="77777777" w:rsidR="00FC7E52" w:rsidRPr="00567618" w:rsidRDefault="00FC7E52" w:rsidP="00FC7E52">
      <w:pPr>
        <w:pStyle w:val="TH"/>
      </w:pPr>
      <w:r w:rsidRPr="00567618">
        <w:object w:dxaOrig="9360" w:dyaOrig="1350" w14:anchorId="02FAE58F">
          <v:shape id="_x0000_i1049" type="#_x0000_t75" style="width:469.35pt;height:68.65pt" o:ole="">
            <v:imagedata r:id="rId68" o:title=""/>
          </v:shape>
          <o:OLEObject Type="Embed" ProgID="Word.Document.12" ShapeID="_x0000_i1049" DrawAspect="Content" ObjectID="_1827412413" r:id="rId69">
            <o:FieldCodes>\s</o:FieldCodes>
          </o:OLEObject>
        </w:object>
      </w:r>
    </w:p>
    <w:p w14:paraId="56B1A267" w14:textId="77777777" w:rsidR="00FC7E52" w:rsidRPr="00567618" w:rsidRDefault="00FC7E52" w:rsidP="00FC7E52">
      <w:pPr>
        <w:pStyle w:val="TF"/>
      </w:pPr>
      <w:bookmarkStart w:id="1862" w:name="_CRFigure10_6f"/>
      <w:r w:rsidRPr="00567618">
        <w:t xml:space="preserve">Figure </w:t>
      </w:r>
      <w:bookmarkEnd w:id="1862"/>
      <w:r w:rsidRPr="00567618">
        <w:t>10.6f: EVS AMR-WB IO mode to EVS Primary mode Switching request</w:t>
      </w:r>
    </w:p>
    <w:p w14:paraId="74066215" w14:textId="48BDD90A" w:rsidR="003B0BD9" w:rsidRPr="00D060E5" w:rsidRDefault="003B0BD9" w:rsidP="003B0BD9">
      <w:r w:rsidRPr="00D060E5">
        <w:t xml:space="preserve">Codecs: This request can be used for the EVS codec when operating in </w:t>
      </w:r>
      <w:r>
        <w:t xml:space="preserve">EVS </w:t>
      </w:r>
      <w:r w:rsidRPr="00D060E5">
        <w:t>AMR-WB IO mode</w:t>
      </w:r>
      <w:r>
        <w:t xml:space="preserve"> and for the IVAS codec when operating in IVAS immersive mode or EVS AMR-WB IO mode</w:t>
      </w:r>
      <w:r w:rsidRPr="00D060E5">
        <w:t>.</w:t>
      </w:r>
    </w:p>
    <w:p w14:paraId="3C3CA187" w14:textId="77777777" w:rsidR="00FC7E52" w:rsidRPr="00567618" w:rsidRDefault="00FC7E52" w:rsidP="00FC7E52">
      <w:r w:rsidRPr="00567618">
        <w:t>The DATA field is a 4-bit field which is reserved for future use. All four bits are set to ‘0’.</w:t>
      </w:r>
    </w:p>
    <w:p w14:paraId="7D0D884A" w14:textId="77777777" w:rsidR="00FC7E52" w:rsidRDefault="00FC7E52" w:rsidP="00FC7E52">
      <w:r w:rsidRPr="00567618">
        <w:t>The bitrates and bandwidths that can be used after switching to EVS Primary mode are the same as negotiated at session setup or in a preceding session modification.</w:t>
      </w:r>
    </w:p>
    <w:p w14:paraId="71025509" w14:textId="4CA598A7" w:rsidR="003B0BD9" w:rsidRPr="00567618" w:rsidRDefault="003B0BD9" w:rsidP="003B0BD9">
      <w:pPr>
        <w:pStyle w:val="Heading4"/>
      </w:pPr>
      <w:bookmarkStart w:id="1863" w:name="_CR10_2_1_12"/>
      <w:bookmarkStart w:id="1864" w:name="_Toc216799410"/>
      <w:bookmarkEnd w:id="1863"/>
      <w:r w:rsidRPr="00567618">
        <w:t>10.2.1.</w:t>
      </w:r>
      <w:r>
        <w:t>12</w:t>
      </w:r>
      <w:r w:rsidRPr="00567618">
        <w:tab/>
      </w:r>
      <w:r>
        <w:t>IVAS Coded Format Request</w:t>
      </w:r>
      <w:bookmarkEnd w:id="1864"/>
    </w:p>
    <w:p w14:paraId="01853FCC" w14:textId="77777777" w:rsidR="003B0BD9" w:rsidRDefault="003B0BD9" w:rsidP="003B0BD9">
      <w:r w:rsidRPr="00567618">
        <w:rPr>
          <w:b/>
        </w:rPr>
        <w:t>RTCP_APP_REQ_</w:t>
      </w:r>
      <w:r>
        <w:rPr>
          <w:b/>
        </w:rPr>
        <w:t>ICF</w:t>
      </w:r>
      <w:r w:rsidRPr="00567618">
        <w:t xml:space="preserve">: </w:t>
      </w:r>
      <w:r>
        <w:t>IVAS Coded Format</w:t>
      </w:r>
      <w:r w:rsidRPr="00567618">
        <w:t xml:space="preserve"> Request</w:t>
      </w:r>
    </w:p>
    <w:bookmarkStart w:id="1865" w:name="_1777128899"/>
    <w:bookmarkStart w:id="1866" w:name="MCCQCTEMPBM_00000313"/>
    <w:bookmarkEnd w:id="1865"/>
    <w:bookmarkStart w:id="1867" w:name="_MON_1767466041"/>
    <w:bookmarkEnd w:id="1867"/>
    <w:p w14:paraId="6FED1C98" w14:textId="77777777" w:rsidR="003B0BD9" w:rsidRDefault="003B0BD9" w:rsidP="00B3789B">
      <w:pPr>
        <w:pStyle w:val="TH"/>
      </w:pPr>
      <w:r w:rsidRPr="00A97913">
        <w:rPr>
          <w:noProof/>
        </w:rPr>
        <w:object w:dxaOrig="3100" w:dyaOrig="1280" w14:anchorId="640547A4">
          <v:shape id="_x0000_i1050" type="#_x0000_t75" style="width:154.65pt;height:63.35pt" o:ole="">
            <v:imagedata r:id="rId70" o:title=""/>
          </v:shape>
          <o:OLEObject Type="Embed" ProgID="Word.Document.12" ShapeID="_x0000_i1050" DrawAspect="Content" ObjectID="_1827412414" r:id="rId71">
            <o:FieldCodes>\s</o:FieldCodes>
          </o:OLEObject>
        </w:object>
      </w:r>
      <w:bookmarkEnd w:id="1866"/>
    </w:p>
    <w:p w14:paraId="766EE8DB" w14:textId="77777777" w:rsidR="003B0BD9" w:rsidRPr="00567618" w:rsidRDefault="003B0BD9" w:rsidP="003B0BD9">
      <w:pPr>
        <w:pStyle w:val="TF"/>
      </w:pPr>
      <w:bookmarkStart w:id="1868" w:name="_CRFigure10_6g"/>
      <w:r w:rsidRPr="00567618">
        <w:t xml:space="preserve">Figure </w:t>
      </w:r>
      <w:bookmarkEnd w:id="1868"/>
      <w:r w:rsidRPr="00567618">
        <w:t>10.</w:t>
      </w:r>
      <w:r>
        <w:t>6g</w:t>
      </w:r>
      <w:r w:rsidRPr="00567618">
        <w:t xml:space="preserve">: </w:t>
      </w:r>
      <w:r>
        <w:t>IVAS Coded Format</w:t>
      </w:r>
      <w:r w:rsidRPr="00567618">
        <w:t xml:space="preserve"> request</w:t>
      </w:r>
    </w:p>
    <w:p w14:paraId="17E805AF"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B2EC23F" w14:textId="77777777" w:rsidR="003B0BD9" w:rsidRDefault="003B0BD9" w:rsidP="003B0BD9">
      <w:r w:rsidRPr="00567618">
        <w:t>The DATA field is a 4-bit field</w:t>
      </w:r>
      <w:r w:rsidRPr="001C1BB4">
        <w:t xml:space="preserve"> </w:t>
      </w:r>
      <w:r w:rsidRPr="00D060E5">
        <w:t>and is encoded as described in the table below</w:t>
      </w:r>
      <w:r>
        <w:t>:</w:t>
      </w:r>
    </w:p>
    <w:p w14:paraId="0BDEC328" w14:textId="77777777" w:rsidR="003B0BD9" w:rsidRPr="00D060E5" w:rsidRDefault="003B0BD9" w:rsidP="003B0BD9">
      <w:pPr>
        <w:keepNext/>
        <w:keepLines/>
        <w:spacing w:before="60"/>
        <w:jc w:val="center"/>
        <w:rPr>
          <w:rFonts w:ascii="Arial" w:hAnsi="Arial"/>
          <w:b/>
        </w:rPr>
      </w:pPr>
      <w:bookmarkStart w:id="1869" w:name="MCCQCTEMPBM_00000307"/>
      <w:r w:rsidRPr="00D060E5">
        <w:rPr>
          <w:rFonts w:ascii="Arial" w:hAnsi="Arial"/>
          <w:b/>
        </w:rPr>
        <w:lastRenderedPageBreak/>
        <w:t xml:space="preserve">Table </w:t>
      </w:r>
      <w:r>
        <w:rPr>
          <w:rFonts w:ascii="Arial" w:hAnsi="Arial"/>
          <w:b/>
        </w:rPr>
        <w:t>10.</w:t>
      </w:r>
      <w:r w:rsidRPr="00D060E5">
        <w:rPr>
          <w:rFonts w:ascii="Arial" w:hAnsi="Arial"/>
          <w:b/>
        </w:rPr>
        <w:t>1.</w:t>
      </w:r>
      <w:r>
        <w:rPr>
          <w:rFonts w:ascii="Arial" w:hAnsi="Arial"/>
          <w:b/>
        </w:rPr>
        <w:t>c</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Coded Format</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134"/>
        <w:gridCol w:w="3969"/>
        <w:gridCol w:w="2835"/>
      </w:tblGrid>
      <w:tr w:rsidR="003B0BD9" w:rsidRPr="00D060E5" w14:paraId="731C1008" w14:textId="77777777" w:rsidTr="003969FD">
        <w:trPr>
          <w:jc w:val="center"/>
        </w:trPr>
        <w:tc>
          <w:tcPr>
            <w:tcW w:w="1134" w:type="dxa"/>
          </w:tcPr>
          <w:bookmarkEnd w:id="1869"/>
          <w:p w14:paraId="7BF187F4"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1134" w:type="dxa"/>
          </w:tcPr>
          <w:p w14:paraId="7BF9A535"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Identifier</w:t>
            </w:r>
          </w:p>
        </w:tc>
        <w:tc>
          <w:tcPr>
            <w:tcW w:w="3969" w:type="dxa"/>
          </w:tcPr>
          <w:p w14:paraId="3343CEFA"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Coded Format</w:t>
            </w:r>
            <w:r w:rsidRPr="00D060E5">
              <w:rPr>
                <w:rFonts w:ascii="Arial" w:hAnsi="Arial"/>
                <w:b/>
                <w:sz w:val="18"/>
                <w:lang w:eastAsia="ja-JP"/>
              </w:rPr>
              <w:t xml:space="preserve"> request</w:t>
            </w:r>
          </w:p>
        </w:tc>
        <w:tc>
          <w:tcPr>
            <w:tcW w:w="2835" w:type="dxa"/>
          </w:tcPr>
          <w:p w14:paraId="4B6815E0" w14:textId="676162EB" w:rsidR="003B0BD9" w:rsidRDefault="003B0BD9" w:rsidP="003969FD">
            <w:pPr>
              <w:keepNext/>
              <w:keepLines/>
              <w:spacing w:after="0"/>
              <w:jc w:val="center"/>
              <w:rPr>
                <w:rFonts w:ascii="Arial" w:hAnsi="Arial"/>
                <w:b/>
                <w:sz w:val="18"/>
                <w:lang w:eastAsia="ja-JP"/>
              </w:rPr>
            </w:pPr>
            <w:r>
              <w:rPr>
                <w:rFonts w:ascii="Arial" w:hAnsi="Arial"/>
                <w:b/>
                <w:sz w:val="18"/>
                <w:lang w:eastAsia="ja-JP"/>
              </w:rPr>
              <w:t xml:space="preserve">Subclause in TS 26.253 </w:t>
            </w:r>
            <w:r w:rsidR="00501814">
              <w:rPr>
                <w:rFonts w:ascii="Arial" w:hAnsi="Arial"/>
                <w:b/>
                <w:sz w:val="18"/>
                <w:lang w:eastAsia="ja-JP"/>
              </w:rPr>
              <w:t>[188]</w:t>
            </w:r>
          </w:p>
        </w:tc>
      </w:tr>
      <w:tr w:rsidR="003B0BD9" w:rsidRPr="00D060E5" w14:paraId="3B594C5B" w14:textId="77777777" w:rsidTr="003969FD">
        <w:trPr>
          <w:jc w:val="center"/>
        </w:trPr>
        <w:tc>
          <w:tcPr>
            <w:tcW w:w="1134" w:type="dxa"/>
          </w:tcPr>
          <w:p w14:paraId="16A0050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1134" w:type="dxa"/>
          </w:tcPr>
          <w:p w14:paraId="13EED78F" w14:textId="77777777" w:rsidR="003B0BD9" w:rsidRPr="00D060E5" w:rsidRDefault="003B0BD9" w:rsidP="003969FD">
            <w:pPr>
              <w:keepNext/>
              <w:keepLines/>
              <w:spacing w:after="0"/>
              <w:jc w:val="center"/>
              <w:rPr>
                <w:rFonts w:ascii="Arial" w:hAnsi="Arial"/>
                <w:sz w:val="18"/>
              </w:rPr>
            </w:pPr>
            <w:r>
              <w:rPr>
                <w:rFonts w:ascii="Arial" w:hAnsi="Arial"/>
                <w:sz w:val="18"/>
              </w:rPr>
              <w:t>Stereo</w:t>
            </w:r>
          </w:p>
        </w:tc>
        <w:tc>
          <w:tcPr>
            <w:tcW w:w="3969" w:type="dxa"/>
          </w:tcPr>
          <w:p w14:paraId="4CD04AE3" w14:textId="77777777" w:rsidR="003B0BD9" w:rsidRDefault="003B0BD9" w:rsidP="003969FD">
            <w:pPr>
              <w:keepNext/>
              <w:keepLines/>
              <w:spacing w:after="0"/>
              <w:jc w:val="center"/>
              <w:rPr>
                <w:rFonts w:ascii="Arial" w:hAnsi="Arial"/>
                <w:sz w:val="18"/>
              </w:rPr>
            </w:pPr>
            <w:r>
              <w:rPr>
                <w:rFonts w:ascii="Arial" w:hAnsi="Arial"/>
                <w:sz w:val="18"/>
              </w:rPr>
              <w:t>Stereo Operation</w:t>
            </w:r>
          </w:p>
        </w:tc>
        <w:tc>
          <w:tcPr>
            <w:tcW w:w="2835" w:type="dxa"/>
          </w:tcPr>
          <w:p w14:paraId="6DD5BA4F" w14:textId="77777777" w:rsidR="003B0BD9" w:rsidRDefault="003B0BD9" w:rsidP="003969FD">
            <w:pPr>
              <w:keepNext/>
              <w:keepLines/>
              <w:spacing w:after="0"/>
              <w:jc w:val="center"/>
              <w:rPr>
                <w:rFonts w:ascii="Arial" w:hAnsi="Arial"/>
                <w:sz w:val="18"/>
              </w:rPr>
            </w:pPr>
            <w:r>
              <w:rPr>
                <w:rFonts w:ascii="Arial" w:hAnsi="Arial"/>
                <w:sz w:val="18"/>
              </w:rPr>
              <w:t>4.2.3</w:t>
            </w:r>
          </w:p>
        </w:tc>
      </w:tr>
      <w:tr w:rsidR="003B0BD9" w:rsidRPr="00D060E5" w14:paraId="15CAA607" w14:textId="77777777" w:rsidTr="003969FD">
        <w:trPr>
          <w:jc w:val="center"/>
        </w:trPr>
        <w:tc>
          <w:tcPr>
            <w:tcW w:w="1134" w:type="dxa"/>
          </w:tcPr>
          <w:p w14:paraId="6BD3090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1134" w:type="dxa"/>
          </w:tcPr>
          <w:p w14:paraId="1A0D9CA5" w14:textId="77777777" w:rsidR="003B0BD9" w:rsidRPr="00D060E5" w:rsidRDefault="003B0BD9" w:rsidP="003969FD">
            <w:pPr>
              <w:keepNext/>
              <w:keepLines/>
              <w:spacing w:after="0"/>
              <w:jc w:val="center"/>
              <w:rPr>
                <w:rFonts w:ascii="Arial" w:hAnsi="Arial"/>
                <w:sz w:val="18"/>
              </w:rPr>
            </w:pPr>
            <w:r>
              <w:rPr>
                <w:rFonts w:ascii="Arial" w:hAnsi="Arial"/>
                <w:sz w:val="18"/>
              </w:rPr>
              <w:t>SBA</w:t>
            </w:r>
          </w:p>
        </w:tc>
        <w:tc>
          <w:tcPr>
            <w:tcW w:w="3969" w:type="dxa"/>
          </w:tcPr>
          <w:p w14:paraId="173F36CB" w14:textId="77777777" w:rsidR="003B0BD9" w:rsidRDefault="003B0BD9" w:rsidP="003969FD">
            <w:pPr>
              <w:keepNext/>
              <w:keepLines/>
              <w:spacing w:after="0"/>
              <w:jc w:val="center"/>
              <w:rPr>
                <w:rFonts w:ascii="Arial" w:hAnsi="Arial"/>
                <w:sz w:val="18"/>
              </w:rPr>
            </w:pPr>
            <w:r>
              <w:rPr>
                <w:rFonts w:ascii="Arial" w:hAnsi="Arial"/>
                <w:sz w:val="18"/>
              </w:rPr>
              <w:t>Scene-based Audio (SBA, Ambisonics) Operation</w:t>
            </w:r>
          </w:p>
        </w:tc>
        <w:tc>
          <w:tcPr>
            <w:tcW w:w="2835" w:type="dxa"/>
          </w:tcPr>
          <w:p w14:paraId="6F25BCD8" w14:textId="77777777" w:rsidR="003B0BD9" w:rsidRDefault="003B0BD9" w:rsidP="003969FD">
            <w:pPr>
              <w:keepNext/>
              <w:keepLines/>
              <w:spacing w:after="0"/>
              <w:jc w:val="center"/>
              <w:rPr>
                <w:rFonts w:ascii="Arial" w:hAnsi="Arial"/>
                <w:sz w:val="18"/>
              </w:rPr>
            </w:pPr>
            <w:r>
              <w:rPr>
                <w:rFonts w:ascii="Arial" w:hAnsi="Arial"/>
                <w:sz w:val="18"/>
              </w:rPr>
              <w:t>4.2.4</w:t>
            </w:r>
          </w:p>
        </w:tc>
      </w:tr>
      <w:tr w:rsidR="003B0BD9" w:rsidRPr="00D060E5" w14:paraId="0A16E990" w14:textId="77777777" w:rsidTr="003969FD">
        <w:trPr>
          <w:jc w:val="center"/>
        </w:trPr>
        <w:tc>
          <w:tcPr>
            <w:tcW w:w="1134" w:type="dxa"/>
          </w:tcPr>
          <w:p w14:paraId="1A502241"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1134" w:type="dxa"/>
          </w:tcPr>
          <w:p w14:paraId="0F3EC493" w14:textId="77777777" w:rsidR="003B0BD9" w:rsidRPr="00D060E5" w:rsidRDefault="003B0BD9" w:rsidP="003969FD">
            <w:pPr>
              <w:keepNext/>
              <w:keepLines/>
              <w:spacing w:after="0"/>
              <w:jc w:val="center"/>
              <w:rPr>
                <w:rFonts w:ascii="Arial" w:hAnsi="Arial"/>
                <w:sz w:val="18"/>
              </w:rPr>
            </w:pPr>
            <w:r>
              <w:rPr>
                <w:rFonts w:ascii="Arial" w:hAnsi="Arial"/>
                <w:sz w:val="18"/>
              </w:rPr>
              <w:t>MASA</w:t>
            </w:r>
          </w:p>
        </w:tc>
        <w:tc>
          <w:tcPr>
            <w:tcW w:w="3969" w:type="dxa"/>
          </w:tcPr>
          <w:p w14:paraId="7607EE47" w14:textId="77777777" w:rsidR="003B0BD9" w:rsidRPr="00465652" w:rsidRDefault="003B0BD9" w:rsidP="003969FD">
            <w:pPr>
              <w:keepNext/>
              <w:keepLines/>
              <w:spacing w:after="0"/>
              <w:jc w:val="center"/>
              <w:rPr>
                <w:rFonts w:ascii="Arial" w:hAnsi="Arial"/>
                <w:sz w:val="18"/>
                <w:lang w:val="pt-BR"/>
              </w:rPr>
            </w:pPr>
            <w:r w:rsidRPr="00465652">
              <w:rPr>
                <w:rFonts w:ascii="Arial" w:hAnsi="Arial"/>
                <w:sz w:val="18"/>
                <w:lang w:val="pt-BR"/>
              </w:rPr>
              <w:t>Metadata-Assisted Spatial Audio (MASA) Operation</w:t>
            </w:r>
          </w:p>
        </w:tc>
        <w:tc>
          <w:tcPr>
            <w:tcW w:w="2835" w:type="dxa"/>
          </w:tcPr>
          <w:p w14:paraId="294D0072" w14:textId="77777777" w:rsidR="003B0BD9" w:rsidRDefault="003B0BD9" w:rsidP="003969FD">
            <w:pPr>
              <w:keepNext/>
              <w:keepLines/>
              <w:spacing w:after="0"/>
              <w:jc w:val="center"/>
              <w:rPr>
                <w:rFonts w:ascii="Arial" w:hAnsi="Arial"/>
                <w:sz w:val="18"/>
              </w:rPr>
            </w:pPr>
            <w:r>
              <w:rPr>
                <w:rFonts w:ascii="Arial" w:hAnsi="Arial"/>
                <w:sz w:val="18"/>
              </w:rPr>
              <w:t>4.2.5</w:t>
            </w:r>
          </w:p>
        </w:tc>
      </w:tr>
      <w:tr w:rsidR="003B0BD9" w:rsidRPr="00D060E5" w14:paraId="2D1D534B" w14:textId="77777777" w:rsidTr="003969FD">
        <w:trPr>
          <w:jc w:val="center"/>
        </w:trPr>
        <w:tc>
          <w:tcPr>
            <w:tcW w:w="1134" w:type="dxa"/>
          </w:tcPr>
          <w:p w14:paraId="2C0AEC1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1134" w:type="dxa"/>
          </w:tcPr>
          <w:p w14:paraId="3A10F438" w14:textId="77777777" w:rsidR="003B0BD9" w:rsidRPr="00D060E5" w:rsidRDefault="003B0BD9" w:rsidP="003969FD">
            <w:pPr>
              <w:keepNext/>
              <w:keepLines/>
              <w:spacing w:after="0"/>
              <w:jc w:val="center"/>
              <w:rPr>
                <w:rFonts w:ascii="Arial" w:hAnsi="Arial"/>
                <w:sz w:val="18"/>
              </w:rPr>
            </w:pPr>
            <w:r>
              <w:rPr>
                <w:rFonts w:ascii="Arial" w:hAnsi="Arial"/>
                <w:sz w:val="18"/>
              </w:rPr>
              <w:t>ISM</w:t>
            </w:r>
          </w:p>
        </w:tc>
        <w:tc>
          <w:tcPr>
            <w:tcW w:w="3969" w:type="dxa"/>
          </w:tcPr>
          <w:p w14:paraId="3775E076" w14:textId="77777777" w:rsidR="003B0BD9" w:rsidRDefault="003B0BD9" w:rsidP="003969FD">
            <w:pPr>
              <w:keepNext/>
              <w:keepLines/>
              <w:spacing w:after="0"/>
              <w:jc w:val="center"/>
              <w:rPr>
                <w:rFonts w:ascii="Arial" w:hAnsi="Arial"/>
                <w:sz w:val="18"/>
              </w:rPr>
            </w:pPr>
            <w:r>
              <w:rPr>
                <w:rFonts w:ascii="Arial" w:hAnsi="Arial"/>
                <w:sz w:val="18"/>
              </w:rPr>
              <w:t>Objects (Independent Streams with Metadata, ISM) Operation</w:t>
            </w:r>
          </w:p>
        </w:tc>
        <w:tc>
          <w:tcPr>
            <w:tcW w:w="2835" w:type="dxa"/>
          </w:tcPr>
          <w:p w14:paraId="4030D9B9" w14:textId="77777777" w:rsidR="003B0BD9" w:rsidRDefault="003B0BD9" w:rsidP="003969FD">
            <w:pPr>
              <w:keepNext/>
              <w:keepLines/>
              <w:spacing w:after="0"/>
              <w:jc w:val="center"/>
              <w:rPr>
                <w:rFonts w:ascii="Arial" w:hAnsi="Arial"/>
                <w:sz w:val="18"/>
              </w:rPr>
            </w:pPr>
            <w:r>
              <w:rPr>
                <w:rFonts w:ascii="Arial" w:hAnsi="Arial"/>
                <w:sz w:val="18"/>
              </w:rPr>
              <w:t>4.2.6</w:t>
            </w:r>
          </w:p>
        </w:tc>
      </w:tr>
      <w:tr w:rsidR="003B0BD9" w:rsidRPr="00D060E5" w14:paraId="277FCA1C" w14:textId="77777777" w:rsidTr="003969FD">
        <w:trPr>
          <w:jc w:val="center"/>
        </w:trPr>
        <w:tc>
          <w:tcPr>
            <w:tcW w:w="1134" w:type="dxa"/>
          </w:tcPr>
          <w:p w14:paraId="591129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1134" w:type="dxa"/>
          </w:tcPr>
          <w:p w14:paraId="027F8696" w14:textId="77777777" w:rsidR="003B0BD9" w:rsidRPr="00D060E5" w:rsidRDefault="003B0BD9" w:rsidP="003969FD">
            <w:pPr>
              <w:keepNext/>
              <w:keepLines/>
              <w:spacing w:after="0"/>
              <w:jc w:val="center"/>
              <w:rPr>
                <w:rFonts w:ascii="Arial" w:hAnsi="Arial"/>
                <w:sz w:val="18"/>
              </w:rPr>
            </w:pPr>
            <w:r>
              <w:rPr>
                <w:rFonts w:ascii="Arial" w:hAnsi="Arial"/>
                <w:sz w:val="18"/>
              </w:rPr>
              <w:t>MC</w:t>
            </w:r>
          </w:p>
        </w:tc>
        <w:tc>
          <w:tcPr>
            <w:tcW w:w="3969" w:type="dxa"/>
          </w:tcPr>
          <w:p w14:paraId="715ADBAA" w14:textId="77777777" w:rsidR="003B0BD9" w:rsidRDefault="003B0BD9" w:rsidP="003969FD">
            <w:pPr>
              <w:keepNext/>
              <w:keepLines/>
              <w:spacing w:after="0"/>
              <w:jc w:val="center"/>
              <w:rPr>
                <w:rFonts w:ascii="Arial" w:hAnsi="Arial"/>
                <w:sz w:val="18"/>
              </w:rPr>
            </w:pPr>
            <w:r>
              <w:rPr>
                <w:rFonts w:ascii="Arial" w:hAnsi="Arial"/>
                <w:sz w:val="18"/>
              </w:rPr>
              <w:t>Multi-Channel (MC) Operation</w:t>
            </w:r>
          </w:p>
        </w:tc>
        <w:tc>
          <w:tcPr>
            <w:tcW w:w="2835" w:type="dxa"/>
          </w:tcPr>
          <w:p w14:paraId="45AA0B49" w14:textId="77777777" w:rsidR="003B0BD9" w:rsidRDefault="003B0BD9" w:rsidP="003969FD">
            <w:pPr>
              <w:keepNext/>
              <w:keepLines/>
              <w:spacing w:after="0"/>
              <w:jc w:val="center"/>
              <w:rPr>
                <w:rFonts w:ascii="Arial" w:hAnsi="Arial"/>
                <w:sz w:val="18"/>
              </w:rPr>
            </w:pPr>
            <w:r>
              <w:rPr>
                <w:rFonts w:ascii="Arial" w:hAnsi="Arial"/>
                <w:sz w:val="18"/>
              </w:rPr>
              <w:t>4.2.7</w:t>
            </w:r>
          </w:p>
        </w:tc>
      </w:tr>
      <w:tr w:rsidR="003B0BD9" w:rsidRPr="00D060E5" w14:paraId="4155F622" w14:textId="77777777" w:rsidTr="003969FD">
        <w:trPr>
          <w:jc w:val="center"/>
        </w:trPr>
        <w:tc>
          <w:tcPr>
            <w:tcW w:w="1134" w:type="dxa"/>
          </w:tcPr>
          <w:p w14:paraId="6C795E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1134" w:type="dxa"/>
          </w:tcPr>
          <w:p w14:paraId="0736B505" w14:textId="77777777" w:rsidR="003B0BD9" w:rsidRPr="00D060E5" w:rsidRDefault="003B0BD9" w:rsidP="003969FD">
            <w:pPr>
              <w:keepNext/>
              <w:keepLines/>
              <w:spacing w:after="0"/>
              <w:jc w:val="center"/>
              <w:rPr>
                <w:rFonts w:ascii="Arial" w:hAnsi="Arial"/>
                <w:sz w:val="18"/>
              </w:rPr>
            </w:pPr>
            <w:r>
              <w:rPr>
                <w:rFonts w:ascii="Arial" w:hAnsi="Arial"/>
                <w:sz w:val="18"/>
              </w:rPr>
              <w:t>OMASA</w:t>
            </w:r>
          </w:p>
        </w:tc>
        <w:tc>
          <w:tcPr>
            <w:tcW w:w="3969" w:type="dxa"/>
          </w:tcPr>
          <w:p w14:paraId="58CB2C80" w14:textId="77777777" w:rsidR="003B0BD9" w:rsidRDefault="003B0BD9" w:rsidP="003969FD">
            <w:pPr>
              <w:keepNext/>
              <w:keepLines/>
              <w:spacing w:after="0"/>
              <w:jc w:val="center"/>
              <w:rPr>
                <w:rFonts w:ascii="Arial" w:hAnsi="Arial"/>
                <w:sz w:val="18"/>
              </w:rPr>
            </w:pPr>
            <w:r>
              <w:rPr>
                <w:rFonts w:ascii="Arial" w:hAnsi="Arial"/>
                <w:sz w:val="18"/>
              </w:rPr>
              <w:t>Combined Objects and MASA (OMASA) Operation</w:t>
            </w:r>
          </w:p>
        </w:tc>
        <w:tc>
          <w:tcPr>
            <w:tcW w:w="2835" w:type="dxa"/>
          </w:tcPr>
          <w:p w14:paraId="0577005F" w14:textId="77777777" w:rsidR="003B0BD9" w:rsidRDefault="003B0BD9" w:rsidP="003969FD">
            <w:pPr>
              <w:keepNext/>
              <w:keepLines/>
              <w:spacing w:after="0"/>
              <w:jc w:val="center"/>
              <w:rPr>
                <w:rFonts w:ascii="Arial" w:hAnsi="Arial"/>
                <w:sz w:val="18"/>
              </w:rPr>
            </w:pPr>
            <w:r>
              <w:rPr>
                <w:rFonts w:ascii="Arial" w:hAnsi="Arial"/>
                <w:sz w:val="18"/>
              </w:rPr>
              <w:t>4.2.9</w:t>
            </w:r>
          </w:p>
        </w:tc>
      </w:tr>
      <w:tr w:rsidR="003B0BD9" w:rsidRPr="00D060E5" w14:paraId="01E05CA2" w14:textId="77777777" w:rsidTr="003969FD">
        <w:trPr>
          <w:jc w:val="center"/>
        </w:trPr>
        <w:tc>
          <w:tcPr>
            <w:tcW w:w="1134" w:type="dxa"/>
          </w:tcPr>
          <w:p w14:paraId="19D043F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1134" w:type="dxa"/>
          </w:tcPr>
          <w:p w14:paraId="65CCAE8D" w14:textId="77777777" w:rsidR="003B0BD9" w:rsidRPr="00D060E5" w:rsidRDefault="003B0BD9" w:rsidP="003969FD">
            <w:pPr>
              <w:keepNext/>
              <w:keepLines/>
              <w:spacing w:after="0"/>
              <w:jc w:val="center"/>
              <w:rPr>
                <w:rFonts w:ascii="Arial" w:hAnsi="Arial"/>
                <w:sz w:val="18"/>
              </w:rPr>
            </w:pPr>
            <w:r>
              <w:rPr>
                <w:rFonts w:ascii="Arial" w:hAnsi="Arial"/>
                <w:sz w:val="18"/>
              </w:rPr>
              <w:t>OSBA</w:t>
            </w:r>
          </w:p>
        </w:tc>
        <w:tc>
          <w:tcPr>
            <w:tcW w:w="3969" w:type="dxa"/>
          </w:tcPr>
          <w:p w14:paraId="7851442A" w14:textId="77777777" w:rsidR="003B0BD9" w:rsidRDefault="003B0BD9" w:rsidP="003969FD">
            <w:pPr>
              <w:keepNext/>
              <w:keepLines/>
              <w:spacing w:after="0"/>
              <w:jc w:val="center"/>
              <w:rPr>
                <w:rFonts w:ascii="Arial" w:hAnsi="Arial"/>
                <w:sz w:val="18"/>
              </w:rPr>
            </w:pPr>
            <w:r>
              <w:rPr>
                <w:rFonts w:ascii="Arial" w:hAnsi="Arial"/>
                <w:sz w:val="18"/>
              </w:rPr>
              <w:t>Combined Objects and SBA (OSBA) Operation</w:t>
            </w:r>
          </w:p>
        </w:tc>
        <w:tc>
          <w:tcPr>
            <w:tcW w:w="2835" w:type="dxa"/>
          </w:tcPr>
          <w:p w14:paraId="60B10381" w14:textId="77777777" w:rsidR="003B0BD9" w:rsidRDefault="003B0BD9" w:rsidP="003969FD">
            <w:pPr>
              <w:keepNext/>
              <w:keepLines/>
              <w:spacing w:after="0"/>
              <w:jc w:val="center"/>
              <w:rPr>
                <w:rFonts w:ascii="Arial" w:hAnsi="Arial"/>
                <w:sz w:val="18"/>
              </w:rPr>
            </w:pPr>
            <w:r>
              <w:rPr>
                <w:rFonts w:ascii="Arial" w:hAnsi="Arial"/>
                <w:sz w:val="18"/>
              </w:rPr>
              <w:t>4.2.8</w:t>
            </w:r>
          </w:p>
        </w:tc>
      </w:tr>
      <w:tr w:rsidR="003B0BD9" w:rsidRPr="00D060E5" w14:paraId="2A31A274" w14:textId="77777777" w:rsidTr="003969FD">
        <w:trPr>
          <w:jc w:val="center"/>
        </w:trPr>
        <w:tc>
          <w:tcPr>
            <w:tcW w:w="1134" w:type="dxa"/>
          </w:tcPr>
          <w:p w14:paraId="174E747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1134" w:type="dxa"/>
          </w:tcPr>
          <w:p w14:paraId="37D7BDBF" w14:textId="77777777" w:rsidR="003B0BD9" w:rsidRPr="00D060E5" w:rsidRDefault="003B0BD9" w:rsidP="003969FD">
            <w:pPr>
              <w:keepNext/>
              <w:keepLines/>
              <w:spacing w:after="0"/>
              <w:jc w:val="center"/>
              <w:rPr>
                <w:rFonts w:ascii="Arial" w:hAnsi="Arial"/>
                <w:sz w:val="18"/>
              </w:rPr>
            </w:pPr>
            <w:r>
              <w:rPr>
                <w:rFonts w:ascii="Arial" w:hAnsi="Arial"/>
                <w:sz w:val="18"/>
              </w:rPr>
              <w:t>Not used</w:t>
            </w:r>
          </w:p>
        </w:tc>
        <w:tc>
          <w:tcPr>
            <w:tcW w:w="3969" w:type="dxa"/>
          </w:tcPr>
          <w:p w14:paraId="6A972D2A" w14:textId="77777777" w:rsidR="003B0BD9" w:rsidRDefault="003B0BD9" w:rsidP="003969FD">
            <w:pPr>
              <w:keepNext/>
              <w:keepLines/>
              <w:spacing w:after="0"/>
              <w:jc w:val="center"/>
              <w:rPr>
                <w:rFonts w:ascii="Arial" w:hAnsi="Arial"/>
                <w:sz w:val="18"/>
              </w:rPr>
            </w:pPr>
          </w:p>
        </w:tc>
        <w:tc>
          <w:tcPr>
            <w:tcW w:w="2835" w:type="dxa"/>
          </w:tcPr>
          <w:p w14:paraId="44AC89DC" w14:textId="77777777" w:rsidR="003B0BD9" w:rsidRDefault="003B0BD9" w:rsidP="003969FD">
            <w:pPr>
              <w:keepNext/>
              <w:keepLines/>
              <w:spacing w:after="0"/>
              <w:jc w:val="center"/>
              <w:rPr>
                <w:rFonts w:ascii="Arial" w:hAnsi="Arial"/>
                <w:sz w:val="18"/>
              </w:rPr>
            </w:pPr>
          </w:p>
        </w:tc>
      </w:tr>
      <w:tr w:rsidR="003B0BD9" w:rsidRPr="00D060E5" w14:paraId="71D680EF" w14:textId="77777777" w:rsidTr="003969FD">
        <w:trPr>
          <w:jc w:val="center"/>
        </w:trPr>
        <w:tc>
          <w:tcPr>
            <w:tcW w:w="1134" w:type="dxa"/>
          </w:tcPr>
          <w:p w14:paraId="4D31F456"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1134" w:type="dxa"/>
          </w:tcPr>
          <w:p w14:paraId="107769ED"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27650A" w14:textId="77777777" w:rsidR="003B0BD9" w:rsidRPr="00D060E5" w:rsidRDefault="003B0BD9" w:rsidP="003969FD">
            <w:pPr>
              <w:keepNext/>
              <w:keepLines/>
              <w:spacing w:after="0"/>
              <w:jc w:val="center"/>
              <w:rPr>
                <w:rFonts w:ascii="Arial" w:hAnsi="Arial"/>
                <w:sz w:val="18"/>
              </w:rPr>
            </w:pPr>
          </w:p>
        </w:tc>
        <w:tc>
          <w:tcPr>
            <w:tcW w:w="2835" w:type="dxa"/>
          </w:tcPr>
          <w:p w14:paraId="125C1677" w14:textId="77777777" w:rsidR="003B0BD9" w:rsidRPr="00D060E5" w:rsidRDefault="003B0BD9" w:rsidP="003969FD">
            <w:pPr>
              <w:keepNext/>
              <w:keepLines/>
              <w:spacing w:after="0"/>
              <w:jc w:val="center"/>
              <w:rPr>
                <w:rFonts w:ascii="Arial" w:hAnsi="Arial"/>
                <w:sz w:val="18"/>
              </w:rPr>
            </w:pPr>
          </w:p>
        </w:tc>
      </w:tr>
      <w:tr w:rsidR="003B0BD9" w:rsidRPr="00D060E5" w14:paraId="0C73C6FB" w14:textId="77777777" w:rsidTr="003969FD">
        <w:trPr>
          <w:jc w:val="center"/>
        </w:trPr>
        <w:tc>
          <w:tcPr>
            <w:tcW w:w="1134" w:type="dxa"/>
          </w:tcPr>
          <w:p w14:paraId="4D1D496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1134" w:type="dxa"/>
          </w:tcPr>
          <w:p w14:paraId="7795187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2DD90565" w14:textId="77777777" w:rsidR="003B0BD9" w:rsidRPr="00D060E5" w:rsidRDefault="003B0BD9" w:rsidP="003969FD">
            <w:pPr>
              <w:keepNext/>
              <w:keepLines/>
              <w:spacing w:after="0"/>
              <w:jc w:val="center"/>
              <w:rPr>
                <w:rFonts w:ascii="Arial" w:hAnsi="Arial"/>
                <w:sz w:val="18"/>
              </w:rPr>
            </w:pPr>
          </w:p>
        </w:tc>
        <w:tc>
          <w:tcPr>
            <w:tcW w:w="2835" w:type="dxa"/>
          </w:tcPr>
          <w:p w14:paraId="79B0BDF1" w14:textId="77777777" w:rsidR="003B0BD9" w:rsidRPr="00D060E5" w:rsidRDefault="003B0BD9" w:rsidP="003969FD">
            <w:pPr>
              <w:keepNext/>
              <w:keepLines/>
              <w:spacing w:after="0"/>
              <w:jc w:val="center"/>
              <w:rPr>
                <w:rFonts w:ascii="Arial" w:hAnsi="Arial"/>
                <w:sz w:val="18"/>
              </w:rPr>
            </w:pPr>
          </w:p>
        </w:tc>
      </w:tr>
      <w:tr w:rsidR="003B0BD9" w:rsidRPr="00D060E5" w14:paraId="69260902" w14:textId="77777777" w:rsidTr="003969FD">
        <w:trPr>
          <w:jc w:val="center"/>
        </w:trPr>
        <w:tc>
          <w:tcPr>
            <w:tcW w:w="1134" w:type="dxa"/>
          </w:tcPr>
          <w:p w14:paraId="50A54B8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1134" w:type="dxa"/>
          </w:tcPr>
          <w:p w14:paraId="705014D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B3BA9C2" w14:textId="77777777" w:rsidR="003B0BD9" w:rsidRPr="00D060E5" w:rsidRDefault="003B0BD9" w:rsidP="003969FD">
            <w:pPr>
              <w:keepNext/>
              <w:keepLines/>
              <w:spacing w:after="0"/>
              <w:jc w:val="center"/>
              <w:rPr>
                <w:rFonts w:ascii="Arial" w:hAnsi="Arial"/>
                <w:sz w:val="18"/>
              </w:rPr>
            </w:pPr>
          </w:p>
        </w:tc>
        <w:tc>
          <w:tcPr>
            <w:tcW w:w="2835" w:type="dxa"/>
          </w:tcPr>
          <w:p w14:paraId="4AEC5FDA" w14:textId="77777777" w:rsidR="003B0BD9" w:rsidRPr="00D060E5" w:rsidRDefault="003B0BD9" w:rsidP="003969FD">
            <w:pPr>
              <w:keepNext/>
              <w:keepLines/>
              <w:spacing w:after="0"/>
              <w:jc w:val="center"/>
              <w:rPr>
                <w:rFonts w:ascii="Arial" w:hAnsi="Arial"/>
                <w:sz w:val="18"/>
              </w:rPr>
            </w:pPr>
          </w:p>
        </w:tc>
      </w:tr>
      <w:tr w:rsidR="003B0BD9" w:rsidRPr="00D060E5" w14:paraId="6C543AE6" w14:textId="77777777" w:rsidTr="003969FD">
        <w:trPr>
          <w:jc w:val="center"/>
        </w:trPr>
        <w:tc>
          <w:tcPr>
            <w:tcW w:w="1134" w:type="dxa"/>
          </w:tcPr>
          <w:p w14:paraId="7334714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1134" w:type="dxa"/>
          </w:tcPr>
          <w:p w14:paraId="3DE9E18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507D7E90" w14:textId="77777777" w:rsidR="003B0BD9" w:rsidRPr="00D060E5" w:rsidRDefault="003B0BD9" w:rsidP="003969FD">
            <w:pPr>
              <w:keepNext/>
              <w:keepLines/>
              <w:spacing w:after="0"/>
              <w:jc w:val="center"/>
              <w:rPr>
                <w:rFonts w:ascii="Arial" w:hAnsi="Arial"/>
                <w:sz w:val="18"/>
              </w:rPr>
            </w:pPr>
          </w:p>
        </w:tc>
        <w:tc>
          <w:tcPr>
            <w:tcW w:w="2835" w:type="dxa"/>
          </w:tcPr>
          <w:p w14:paraId="796D2C95" w14:textId="77777777" w:rsidR="003B0BD9" w:rsidRPr="00D060E5" w:rsidRDefault="003B0BD9" w:rsidP="003969FD">
            <w:pPr>
              <w:keepNext/>
              <w:keepLines/>
              <w:spacing w:after="0"/>
              <w:jc w:val="center"/>
              <w:rPr>
                <w:rFonts w:ascii="Arial" w:hAnsi="Arial"/>
                <w:sz w:val="18"/>
              </w:rPr>
            </w:pPr>
          </w:p>
        </w:tc>
      </w:tr>
      <w:tr w:rsidR="003B0BD9" w:rsidRPr="00D060E5" w14:paraId="572391EA" w14:textId="77777777" w:rsidTr="003969FD">
        <w:trPr>
          <w:jc w:val="center"/>
        </w:trPr>
        <w:tc>
          <w:tcPr>
            <w:tcW w:w="1134" w:type="dxa"/>
          </w:tcPr>
          <w:p w14:paraId="7664839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1134" w:type="dxa"/>
          </w:tcPr>
          <w:p w14:paraId="0919F3D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3ABE51B" w14:textId="77777777" w:rsidR="003B0BD9" w:rsidRPr="00D060E5" w:rsidRDefault="003B0BD9" w:rsidP="003969FD">
            <w:pPr>
              <w:keepNext/>
              <w:keepLines/>
              <w:spacing w:after="0"/>
              <w:jc w:val="center"/>
              <w:rPr>
                <w:rFonts w:ascii="Arial" w:hAnsi="Arial"/>
                <w:sz w:val="18"/>
              </w:rPr>
            </w:pPr>
          </w:p>
        </w:tc>
        <w:tc>
          <w:tcPr>
            <w:tcW w:w="2835" w:type="dxa"/>
          </w:tcPr>
          <w:p w14:paraId="34811586" w14:textId="77777777" w:rsidR="003B0BD9" w:rsidRPr="00D060E5" w:rsidRDefault="003B0BD9" w:rsidP="003969FD">
            <w:pPr>
              <w:keepNext/>
              <w:keepLines/>
              <w:spacing w:after="0"/>
              <w:jc w:val="center"/>
              <w:rPr>
                <w:rFonts w:ascii="Arial" w:hAnsi="Arial"/>
                <w:sz w:val="18"/>
              </w:rPr>
            </w:pPr>
          </w:p>
        </w:tc>
      </w:tr>
      <w:tr w:rsidR="003B0BD9" w:rsidRPr="00D060E5" w14:paraId="04DBDC25" w14:textId="77777777" w:rsidTr="003969FD">
        <w:trPr>
          <w:jc w:val="center"/>
        </w:trPr>
        <w:tc>
          <w:tcPr>
            <w:tcW w:w="1134" w:type="dxa"/>
          </w:tcPr>
          <w:p w14:paraId="0AA1AE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1134" w:type="dxa"/>
          </w:tcPr>
          <w:p w14:paraId="77BDA9C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r w:rsidRPr="00D060E5" w:rsidDel="00664949">
              <w:rPr>
                <w:rFonts w:ascii="Arial" w:hAnsi="Arial"/>
                <w:sz w:val="18"/>
              </w:rPr>
              <w:t xml:space="preserve"> </w:t>
            </w:r>
          </w:p>
        </w:tc>
        <w:tc>
          <w:tcPr>
            <w:tcW w:w="3969" w:type="dxa"/>
          </w:tcPr>
          <w:p w14:paraId="4227F7B0" w14:textId="77777777" w:rsidR="003B0BD9" w:rsidRPr="00D060E5" w:rsidRDefault="003B0BD9" w:rsidP="003969FD">
            <w:pPr>
              <w:keepNext/>
              <w:keepLines/>
              <w:spacing w:after="0"/>
              <w:jc w:val="center"/>
              <w:rPr>
                <w:rFonts w:ascii="Arial" w:hAnsi="Arial"/>
                <w:sz w:val="18"/>
              </w:rPr>
            </w:pPr>
          </w:p>
        </w:tc>
        <w:tc>
          <w:tcPr>
            <w:tcW w:w="2835" w:type="dxa"/>
          </w:tcPr>
          <w:p w14:paraId="1255E917" w14:textId="77777777" w:rsidR="003B0BD9" w:rsidRPr="00D060E5" w:rsidRDefault="003B0BD9" w:rsidP="003969FD">
            <w:pPr>
              <w:keepNext/>
              <w:keepLines/>
              <w:spacing w:after="0"/>
              <w:jc w:val="center"/>
              <w:rPr>
                <w:rFonts w:ascii="Arial" w:hAnsi="Arial"/>
                <w:sz w:val="18"/>
              </w:rPr>
            </w:pPr>
          </w:p>
        </w:tc>
      </w:tr>
      <w:tr w:rsidR="003B0BD9" w:rsidRPr="00D060E5" w14:paraId="0D8F53CD" w14:textId="77777777" w:rsidTr="003969FD">
        <w:trPr>
          <w:trHeight w:val="67"/>
          <w:jc w:val="center"/>
        </w:trPr>
        <w:tc>
          <w:tcPr>
            <w:tcW w:w="1134" w:type="dxa"/>
          </w:tcPr>
          <w:p w14:paraId="0199212E"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1134" w:type="dxa"/>
          </w:tcPr>
          <w:p w14:paraId="6A9A9BD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4859F89A" w14:textId="77777777" w:rsidR="003B0BD9" w:rsidRPr="00D060E5" w:rsidRDefault="003B0BD9" w:rsidP="003969FD">
            <w:pPr>
              <w:keepNext/>
              <w:keepLines/>
              <w:spacing w:after="0"/>
              <w:jc w:val="center"/>
              <w:rPr>
                <w:rFonts w:ascii="Arial" w:hAnsi="Arial"/>
                <w:sz w:val="18"/>
              </w:rPr>
            </w:pPr>
          </w:p>
        </w:tc>
        <w:tc>
          <w:tcPr>
            <w:tcW w:w="2835" w:type="dxa"/>
          </w:tcPr>
          <w:p w14:paraId="3EA2FB4B" w14:textId="77777777" w:rsidR="003B0BD9" w:rsidRPr="00D060E5" w:rsidRDefault="003B0BD9" w:rsidP="003969FD">
            <w:pPr>
              <w:keepNext/>
              <w:keepLines/>
              <w:spacing w:after="0"/>
              <w:jc w:val="center"/>
              <w:rPr>
                <w:rFonts w:ascii="Arial" w:hAnsi="Arial"/>
                <w:sz w:val="18"/>
              </w:rPr>
            </w:pPr>
          </w:p>
        </w:tc>
      </w:tr>
      <w:tr w:rsidR="003B0BD9" w:rsidRPr="00D060E5" w14:paraId="1C85D341" w14:textId="77777777" w:rsidTr="003969FD">
        <w:trPr>
          <w:jc w:val="center"/>
        </w:trPr>
        <w:tc>
          <w:tcPr>
            <w:tcW w:w="1134" w:type="dxa"/>
          </w:tcPr>
          <w:p w14:paraId="4E8E93F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1134" w:type="dxa"/>
          </w:tcPr>
          <w:p w14:paraId="4ED0842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Not used</w:t>
            </w:r>
          </w:p>
        </w:tc>
        <w:tc>
          <w:tcPr>
            <w:tcW w:w="3969" w:type="dxa"/>
          </w:tcPr>
          <w:p w14:paraId="306A1F23" w14:textId="77777777" w:rsidR="003B0BD9" w:rsidRPr="00D060E5" w:rsidRDefault="003B0BD9" w:rsidP="003969FD">
            <w:pPr>
              <w:keepNext/>
              <w:keepLines/>
              <w:spacing w:after="0"/>
              <w:jc w:val="center"/>
              <w:rPr>
                <w:rFonts w:ascii="Arial" w:hAnsi="Arial"/>
                <w:sz w:val="18"/>
              </w:rPr>
            </w:pPr>
          </w:p>
        </w:tc>
        <w:tc>
          <w:tcPr>
            <w:tcW w:w="2835" w:type="dxa"/>
          </w:tcPr>
          <w:p w14:paraId="7239552F" w14:textId="77777777" w:rsidR="003B0BD9" w:rsidRPr="00D060E5" w:rsidRDefault="003B0BD9" w:rsidP="003969FD">
            <w:pPr>
              <w:keepNext/>
              <w:keepLines/>
              <w:spacing w:after="0"/>
              <w:jc w:val="center"/>
              <w:rPr>
                <w:rFonts w:ascii="Arial" w:hAnsi="Arial"/>
                <w:sz w:val="18"/>
              </w:rPr>
            </w:pPr>
          </w:p>
        </w:tc>
      </w:tr>
    </w:tbl>
    <w:p w14:paraId="55061CBC" w14:textId="77777777" w:rsidR="003B0BD9" w:rsidRPr="00D060E5" w:rsidRDefault="003B0BD9" w:rsidP="003B0BD9">
      <w:pPr>
        <w:spacing w:after="0"/>
      </w:pPr>
    </w:p>
    <w:p w14:paraId="66893402" w14:textId="77777777" w:rsidR="003B0BD9" w:rsidRDefault="003B0BD9" w:rsidP="003B0BD9">
      <w:r>
        <w:t>The IVAS Coded Format request may be used for switching between different IVAS Immersive coded format and also requesting switching from IVAS EVS Primary mode or IVAS EVS AMR-WB IO mode to IVAS Immersive mode.</w:t>
      </w:r>
    </w:p>
    <w:p w14:paraId="389D1728" w14:textId="77777777" w:rsidR="003B0BD9" w:rsidRDefault="003B0BD9" w:rsidP="003B0BD9">
      <w:r w:rsidRPr="00D060E5">
        <w:t xml:space="preserve">The </w:t>
      </w:r>
      <w:r>
        <w:t>coded format</w:t>
      </w:r>
      <w:r w:rsidRPr="00D060E5">
        <w:t xml:space="preserve"> request shall comply with the media type parameters that are negotiated </w:t>
      </w:r>
      <w:r>
        <w:t>for</w:t>
      </w:r>
      <w:r w:rsidRPr="00D060E5">
        <w:t xml:space="preserve"> the session.</w:t>
      </w:r>
    </w:p>
    <w:p w14:paraId="7D8E189E" w14:textId="3C7C78E4" w:rsidR="003B0BD9" w:rsidRDefault="003B0BD9" w:rsidP="003B0BD9">
      <w:r>
        <w:t xml:space="preserve">A media receiver operating in IVAS EVS Primary mode or IVAS EVS AMR-WB IO mode and sending an IVAS Coded Format request </w:t>
      </w:r>
      <w:r w:rsidRPr="00066318">
        <w:t>should</w:t>
      </w:r>
      <w:r>
        <w:t xml:space="preserve"> also include an IVAS Bitrate request.</w:t>
      </w:r>
    </w:p>
    <w:p w14:paraId="4F53635A" w14:textId="77777777" w:rsidR="003B0BD9" w:rsidRDefault="003B0BD9" w:rsidP="003B0BD9">
      <w:pPr>
        <w:pStyle w:val="NO"/>
      </w:pPr>
      <w:r>
        <w:t>NOTE: The IVAS Bitrate request may be replaced by an inband CMR.</w:t>
      </w:r>
    </w:p>
    <w:p w14:paraId="4D175A92" w14:textId="4A0B8D54" w:rsidR="003B0BD9" w:rsidRDefault="003B0BD9" w:rsidP="003B0BD9">
      <w:r>
        <w:t xml:space="preserve">A media sender operating in IVAS EVS Primary mode or IVAS EVS AMR-WB IO mode and receiving an IVAS Coded Format request without an IVAS Bitrate request (subclause </w:t>
      </w:r>
      <w:r w:rsidRPr="00965462">
        <w:t>10.2.1.</w:t>
      </w:r>
      <w:r>
        <w:t xml:space="preserve">13) should apply the rules for Initial Codec Mode rules described in subclause </w:t>
      </w:r>
      <w:r w:rsidRPr="00A957EF">
        <w:t>7.5.2.1.</w:t>
      </w:r>
      <w:r>
        <w:t>10.</w:t>
      </w:r>
    </w:p>
    <w:p w14:paraId="13FA7BF1" w14:textId="6D18B89D" w:rsidR="003B0BD9" w:rsidRPr="00567618" w:rsidRDefault="003B0BD9" w:rsidP="003B0BD9">
      <w:pPr>
        <w:pStyle w:val="Heading4"/>
      </w:pPr>
      <w:bookmarkStart w:id="1870" w:name="_CR10_2_1_13"/>
      <w:bookmarkStart w:id="1871" w:name="_Toc216799411"/>
      <w:bookmarkEnd w:id="1870"/>
      <w:r w:rsidRPr="00567618">
        <w:t>10.2.1.</w:t>
      </w:r>
      <w:r>
        <w:t>13</w:t>
      </w:r>
      <w:r w:rsidRPr="00567618">
        <w:tab/>
      </w:r>
      <w:r>
        <w:t>IVAS Immersive Bit Rate Request</w:t>
      </w:r>
      <w:bookmarkEnd w:id="1871"/>
    </w:p>
    <w:p w14:paraId="0B718B6B" w14:textId="77777777" w:rsidR="003B0BD9" w:rsidRDefault="003B0BD9" w:rsidP="003B0BD9">
      <w:r w:rsidRPr="00567618">
        <w:rPr>
          <w:b/>
        </w:rPr>
        <w:t>RTCP_APP_REQ_</w:t>
      </w:r>
      <w:r>
        <w:rPr>
          <w:b/>
        </w:rPr>
        <w:t>IBR</w:t>
      </w:r>
      <w:r w:rsidRPr="00567618">
        <w:t xml:space="preserve">: </w:t>
      </w:r>
      <w:r>
        <w:t>IVAS Bit Rate</w:t>
      </w:r>
      <w:r w:rsidRPr="00567618">
        <w:t xml:space="preserve"> Request</w:t>
      </w:r>
    </w:p>
    <w:bookmarkStart w:id="1872" w:name="MCCQCTEMPBM_00000314"/>
    <w:bookmarkStart w:id="1873" w:name="_MON_1777130538"/>
    <w:bookmarkEnd w:id="1873"/>
    <w:p w14:paraId="1DFE4A8F" w14:textId="77777777" w:rsidR="003B0BD9" w:rsidRDefault="003B0BD9" w:rsidP="00B3789B">
      <w:pPr>
        <w:pStyle w:val="TH"/>
      </w:pPr>
      <w:r w:rsidRPr="00A97913">
        <w:rPr>
          <w:noProof/>
        </w:rPr>
        <w:object w:dxaOrig="3100" w:dyaOrig="1280" w14:anchorId="399A56D7">
          <v:shape id="_x0000_i1051" type="#_x0000_t75" style="width:154.65pt;height:63.35pt" o:ole="">
            <v:imagedata r:id="rId72" o:title=""/>
          </v:shape>
          <o:OLEObject Type="Embed" ProgID="Word.Document.12" ShapeID="_x0000_i1051" DrawAspect="Content" ObjectID="_1827412415" r:id="rId73">
            <o:FieldCodes>\s</o:FieldCodes>
          </o:OLEObject>
        </w:object>
      </w:r>
      <w:bookmarkEnd w:id="1872"/>
    </w:p>
    <w:p w14:paraId="3F7F1CC0" w14:textId="77777777" w:rsidR="003B0BD9" w:rsidRPr="00567618" w:rsidRDefault="003B0BD9" w:rsidP="003B0BD9">
      <w:pPr>
        <w:pStyle w:val="TF"/>
      </w:pPr>
      <w:bookmarkStart w:id="1874" w:name="_CRFigure10_6h"/>
      <w:r w:rsidRPr="00567618">
        <w:t xml:space="preserve">Figure </w:t>
      </w:r>
      <w:bookmarkEnd w:id="1874"/>
      <w:r w:rsidRPr="00567618">
        <w:t>10.</w:t>
      </w:r>
      <w:r>
        <w:t>6h</w:t>
      </w:r>
      <w:r w:rsidRPr="00567618">
        <w:t xml:space="preserve">: </w:t>
      </w:r>
      <w:r>
        <w:t>IVAS Bit Rate</w:t>
      </w:r>
      <w:r w:rsidRPr="00567618">
        <w:t xml:space="preserve"> request</w:t>
      </w:r>
    </w:p>
    <w:p w14:paraId="0A7ED290" w14:textId="77777777" w:rsidR="003B0BD9" w:rsidRPr="00567618" w:rsidRDefault="003B0BD9" w:rsidP="003B0BD9">
      <w:r w:rsidRPr="00567618">
        <w:t xml:space="preserve">Codecs: This request can be used for the </w:t>
      </w:r>
      <w:r>
        <w:t>I</w:t>
      </w:r>
      <w:r w:rsidRPr="00567618">
        <w:t>V</w:t>
      </w:r>
      <w:r>
        <w:t>A</w:t>
      </w:r>
      <w:r w:rsidRPr="00567618">
        <w:t>S codec</w:t>
      </w:r>
      <w:r>
        <w:t xml:space="preserve"> when operating in IVAS Immersive mode, EVS Primary mode or EVS AMR-WB IO mode</w:t>
      </w:r>
      <w:r w:rsidRPr="00567618">
        <w:t>.</w:t>
      </w:r>
    </w:p>
    <w:p w14:paraId="3E608580" w14:textId="77777777" w:rsidR="003B0BD9" w:rsidRDefault="003B0BD9" w:rsidP="003B0BD9">
      <w:r w:rsidRPr="00567618">
        <w:t>The DATA field is a 4-bit field</w:t>
      </w:r>
      <w:r w:rsidRPr="001C1BB4">
        <w:t xml:space="preserve"> </w:t>
      </w:r>
      <w:r w:rsidRPr="00D060E5">
        <w:t>and is encoded as described in the table below</w:t>
      </w:r>
      <w:r>
        <w:t>:</w:t>
      </w:r>
    </w:p>
    <w:p w14:paraId="17EE5944" w14:textId="77777777" w:rsidR="003B0BD9" w:rsidRPr="00D060E5" w:rsidRDefault="003B0BD9" w:rsidP="003B0BD9">
      <w:pPr>
        <w:keepNext/>
        <w:keepLines/>
        <w:spacing w:before="60"/>
        <w:jc w:val="center"/>
        <w:rPr>
          <w:rFonts w:ascii="Arial" w:hAnsi="Arial"/>
          <w:b/>
        </w:rPr>
      </w:pPr>
      <w:bookmarkStart w:id="1875" w:name="MCCQCTEMPBM_00000308"/>
      <w:r w:rsidRPr="00D060E5">
        <w:rPr>
          <w:rFonts w:ascii="Arial" w:hAnsi="Arial"/>
          <w:b/>
        </w:rPr>
        <w:lastRenderedPageBreak/>
        <w:t xml:space="preserve">Table </w:t>
      </w:r>
      <w:r>
        <w:rPr>
          <w:rFonts w:ascii="Arial" w:hAnsi="Arial"/>
          <w:b/>
        </w:rPr>
        <w:t>10.</w:t>
      </w:r>
      <w:r w:rsidRPr="00D060E5">
        <w:rPr>
          <w:rFonts w:ascii="Arial" w:hAnsi="Arial"/>
          <w:b/>
        </w:rPr>
        <w:t>1.</w:t>
      </w:r>
      <w:r>
        <w:rPr>
          <w:rFonts w:ascii="Arial" w:hAnsi="Arial"/>
          <w:b/>
        </w:rPr>
        <w:t>d</w:t>
      </w:r>
      <w:r w:rsidRPr="00D060E5">
        <w:rPr>
          <w:rFonts w:ascii="Arial" w:hAnsi="Arial"/>
          <w:b/>
        </w:rPr>
        <w:t xml:space="preserve"> Encoding of the DATA field in the </w:t>
      </w:r>
      <w:r>
        <w:rPr>
          <w:rFonts w:ascii="Arial" w:hAnsi="Arial"/>
          <w:b/>
        </w:rPr>
        <w:t>I</w:t>
      </w:r>
      <w:r w:rsidRPr="00D060E5">
        <w:rPr>
          <w:rFonts w:ascii="Arial" w:hAnsi="Arial"/>
          <w:b/>
        </w:rPr>
        <w:t>V</w:t>
      </w:r>
      <w:r>
        <w:rPr>
          <w:rFonts w:ascii="Arial" w:hAnsi="Arial"/>
          <w:b/>
        </w:rPr>
        <w:t>A</w:t>
      </w:r>
      <w:r w:rsidRPr="00D060E5">
        <w:rPr>
          <w:rFonts w:ascii="Arial" w:hAnsi="Arial"/>
          <w:b/>
        </w:rPr>
        <w:t xml:space="preserve">S </w:t>
      </w:r>
      <w:r>
        <w:rPr>
          <w:rFonts w:ascii="Arial" w:hAnsi="Arial"/>
          <w:b/>
        </w:rPr>
        <w:t>Bit Rate</w:t>
      </w:r>
      <w:r w:rsidRPr="00D060E5">
        <w:rPr>
          <w:rFonts w:ascii="Arial" w:hAnsi="Arial"/>
          <w:b/>
        </w:rPr>
        <w:t xml:space="preserv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3969"/>
      </w:tblGrid>
      <w:tr w:rsidR="003B0BD9" w:rsidRPr="00D060E5" w14:paraId="3709A219" w14:textId="77777777" w:rsidTr="003969FD">
        <w:trPr>
          <w:jc w:val="center"/>
        </w:trPr>
        <w:tc>
          <w:tcPr>
            <w:tcW w:w="1134" w:type="dxa"/>
          </w:tcPr>
          <w:bookmarkEnd w:id="1875"/>
          <w:p w14:paraId="2DE35068" w14:textId="77777777" w:rsidR="003B0BD9" w:rsidRPr="00D060E5" w:rsidRDefault="003B0BD9" w:rsidP="003969FD">
            <w:pPr>
              <w:keepNext/>
              <w:keepLines/>
              <w:spacing w:after="0"/>
              <w:jc w:val="center"/>
              <w:rPr>
                <w:rFonts w:ascii="Arial" w:hAnsi="Arial"/>
                <w:b/>
                <w:sz w:val="18"/>
                <w:lang w:eastAsia="ja-JP"/>
              </w:rPr>
            </w:pPr>
            <w:r>
              <w:rPr>
                <w:rFonts w:ascii="Arial" w:hAnsi="Arial"/>
                <w:b/>
                <w:sz w:val="18"/>
                <w:lang w:eastAsia="ja-JP"/>
              </w:rPr>
              <w:t>Data</w:t>
            </w:r>
          </w:p>
        </w:tc>
        <w:tc>
          <w:tcPr>
            <w:tcW w:w="3969" w:type="dxa"/>
          </w:tcPr>
          <w:p w14:paraId="0490834C" w14:textId="77777777" w:rsidR="003B0BD9" w:rsidRDefault="003B0BD9" w:rsidP="003969FD">
            <w:pPr>
              <w:keepNext/>
              <w:keepLines/>
              <w:spacing w:after="0"/>
              <w:jc w:val="center"/>
              <w:rPr>
                <w:rFonts w:ascii="Arial" w:hAnsi="Arial"/>
                <w:b/>
                <w:sz w:val="18"/>
                <w:lang w:eastAsia="ja-JP"/>
              </w:rPr>
            </w:pPr>
            <w:r>
              <w:rPr>
                <w:rFonts w:ascii="Arial" w:hAnsi="Arial"/>
                <w:b/>
                <w:sz w:val="18"/>
                <w:lang w:eastAsia="ja-JP"/>
              </w:rPr>
              <w:t>Bit rate [kbps]</w:t>
            </w:r>
          </w:p>
        </w:tc>
      </w:tr>
      <w:tr w:rsidR="003B0BD9" w:rsidRPr="00D060E5" w14:paraId="6DCEB196" w14:textId="77777777" w:rsidTr="003969FD">
        <w:trPr>
          <w:jc w:val="center"/>
        </w:trPr>
        <w:tc>
          <w:tcPr>
            <w:tcW w:w="1134" w:type="dxa"/>
          </w:tcPr>
          <w:p w14:paraId="079C685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0000</w:t>
            </w:r>
          </w:p>
        </w:tc>
        <w:tc>
          <w:tcPr>
            <w:tcW w:w="3969" w:type="dxa"/>
          </w:tcPr>
          <w:p w14:paraId="165C4BA5" w14:textId="77777777" w:rsidR="003B0BD9" w:rsidRDefault="003B0BD9" w:rsidP="003969FD">
            <w:pPr>
              <w:keepNext/>
              <w:keepLines/>
              <w:spacing w:after="0"/>
              <w:jc w:val="center"/>
              <w:rPr>
                <w:rFonts w:ascii="Arial" w:hAnsi="Arial"/>
                <w:sz w:val="18"/>
              </w:rPr>
            </w:pPr>
            <w:r>
              <w:rPr>
                <w:rFonts w:ascii="Arial" w:hAnsi="Arial"/>
                <w:sz w:val="18"/>
              </w:rPr>
              <w:t>13.2</w:t>
            </w:r>
          </w:p>
        </w:tc>
      </w:tr>
      <w:tr w:rsidR="003B0BD9" w:rsidRPr="00D060E5" w14:paraId="75AFAF8C" w14:textId="77777777" w:rsidTr="003969FD">
        <w:trPr>
          <w:jc w:val="center"/>
        </w:trPr>
        <w:tc>
          <w:tcPr>
            <w:tcW w:w="1134" w:type="dxa"/>
          </w:tcPr>
          <w:p w14:paraId="2D7FAD9F"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0001</w:t>
            </w:r>
          </w:p>
        </w:tc>
        <w:tc>
          <w:tcPr>
            <w:tcW w:w="3969" w:type="dxa"/>
          </w:tcPr>
          <w:p w14:paraId="1634766B" w14:textId="77777777" w:rsidR="003B0BD9" w:rsidRDefault="003B0BD9" w:rsidP="003969FD">
            <w:pPr>
              <w:keepNext/>
              <w:keepLines/>
              <w:spacing w:after="0"/>
              <w:jc w:val="center"/>
              <w:rPr>
                <w:rFonts w:ascii="Arial" w:hAnsi="Arial"/>
                <w:sz w:val="18"/>
              </w:rPr>
            </w:pPr>
            <w:r>
              <w:rPr>
                <w:rFonts w:ascii="Arial" w:hAnsi="Arial"/>
                <w:sz w:val="18"/>
              </w:rPr>
              <w:t>16.4</w:t>
            </w:r>
          </w:p>
        </w:tc>
      </w:tr>
      <w:tr w:rsidR="003B0BD9" w:rsidRPr="00D060E5" w14:paraId="5BEB50AA" w14:textId="77777777" w:rsidTr="003969FD">
        <w:trPr>
          <w:jc w:val="center"/>
        </w:trPr>
        <w:tc>
          <w:tcPr>
            <w:tcW w:w="1134" w:type="dxa"/>
          </w:tcPr>
          <w:p w14:paraId="6FEE956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0010</w:t>
            </w:r>
          </w:p>
        </w:tc>
        <w:tc>
          <w:tcPr>
            <w:tcW w:w="3969" w:type="dxa"/>
          </w:tcPr>
          <w:p w14:paraId="2EE680E3" w14:textId="77777777" w:rsidR="003B0BD9" w:rsidRDefault="003B0BD9" w:rsidP="003969FD">
            <w:pPr>
              <w:keepNext/>
              <w:keepLines/>
              <w:spacing w:after="0"/>
              <w:jc w:val="center"/>
              <w:rPr>
                <w:rFonts w:ascii="Arial" w:hAnsi="Arial"/>
                <w:sz w:val="18"/>
              </w:rPr>
            </w:pPr>
            <w:r>
              <w:rPr>
                <w:rFonts w:ascii="Arial" w:hAnsi="Arial"/>
                <w:sz w:val="18"/>
              </w:rPr>
              <w:t>24.4</w:t>
            </w:r>
          </w:p>
        </w:tc>
      </w:tr>
      <w:tr w:rsidR="003B0BD9" w:rsidRPr="00D060E5" w14:paraId="0D7BFE4C" w14:textId="77777777" w:rsidTr="003969FD">
        <w:trPr>
          <w:jc w:val="center"/>
        </w:trPr>
        <w:tc>
          <w:tcPr>
            <w:tcW w:w="1134" w:type="dxa"/>
          </w:tcPr>
          <w:p w14:paraId="6D827F8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0011</w:t>
            </w:r>
          </w:p>
        </w:tc>
        <w:tc>
          <w:tcPr>
            <w:tcW w:w="3969" w:type="dxa"/>
          </w:tcPr>
          <w:p w14:paraId="4263E604" w14:textId="77777777" w:rsidR="003B0BD9" w:rsidRDefault="003B0BD9" w:rsidP="003969FD">
            <w:pPr>
              <w:keepNext/>
              <w:keepLines/>
              <w:spacing w:after="0"/>
              <w:jc w:val="center"/>
              <w:rPr>
                <w:rFonts w:ascii="Arial" w:hAnsi="Arial"/>
                <w:sz w:val="18"/>
              </w:rPr>
            </w:pPr>
            <w:r>
              <w:rPr>
                <w:rFonts w:ascii="Arial" w:hAnsi="Arial"/>
                <w:sz w:val="18"/>
              </w:rPr>
              <w:t>32</w:t>
            </w:r>
          </w:p>
        </w:tc>
      </w:tr>
      <w:tr w:rsidR="003B0BD9" w:rsidRPr="00D060E5" w14:paraId="0B8051F5" w14:textId="77777777" w:rsidTr="003969FD">
        <w:trPr>
          <w:jc w:val="center"/>
        </w:trPr>
        <w:tc>
          <w:tcPr>
            <w:tcW w:w="1134" w:type="dxa"/>
          </w:tcPr>
          <w:p w14:paraId="68D7711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0100</w:t>
            </w:r>
          </w:p>
        </w:tc>
        <w:tc>
          <w:tcPr>
            <w:tcW w:w="3969" w:type="dxa"/>
          </w:tcPr>
          <w:p w14:paraId="2C1A6423" w14:textId="77777777" w:rsidR="003B0BD9" w:rsidRDefault="003B0BD9" w:rsidP="003969FD">
            <w:pPr>
              <w:keepNext/>
              <w:keepLines/>
              <w:spacing w:after="0"/>
              <w:jc w:val="center"/>
              <w:rPr>
                <w:rFonts w:ascii="Arial" w:hAnsi="Arial"/>
                <w:sz w:val="18"/>
              </w:rPr>
            </w:pPr>
            <w:r>
              <w:rPr>
                <w:rFonts w:ascii="Arial" w:hAnsi="Arial"/>
                <w:sz w:val="18"/>
              </w:rPr>
              <w:t>48</w:t>
            </w:r>
          </w:p>
        </w:tc>
      </w:tr>
      <w:tr w:rsidR="003B0BD9" w:rsidRPr="00D060E5" w14:paraId="72B51264" w14:textId="77777777" w:rsidTr="003969FD">
        <w:trPr>
          <w:jc w:val="center"/>
        </w:trPr>
        <w:tc>
          <w:tcPr>
            <w:tcW w:w="1134" w:type="dxa"/>
          </w:tcPr>
          <w:p w14:paraId="54D4E32B"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0101</w:t>
            </w:r>
          </w:p>
        </w:tc>
        <w:tc>
          <w:tcPr>
            <w:tcW w:w="3969" w:type="dxa"/>
          </w:tcPr>
          <w:p w14:paraId="061BC72F" w14:textId="77777777" w:rsidR="003B0BD9" w:rsidRDefault="003B0BD9" w:rsidP="003969FD">
            <w:pPr>
              <w:keepNext/>
              <w:keepLines/>
              <w:spacing w:after="0"/>
              <w:jc w:val="center"/>
              <w:rPr>
                <w:rFonts w:ascii="Arial" w:hAnsi="Arial"/>
                <w:sz w:val="18"/>
              </w:rPr>
            </w:pPr>
            <w:r>
              <w:rPr>
                <w:rFonts w:ascii="Arial" w:hAnsi="Arial"/>
                <w:sz w:val="18"/>
              </w:rPr>
              <w:t>64</w:t>
            </w:r>
          </w:p>
        </w:tc>
      </w:tr>
      <w:tr w:rsidR="003B0BD9" w:rsidRPr="00D060E5" w14:paraId="03908B49" w14:textId="77777777" w:rsidTr="003969FD">
        <w:trPr>
          <w:jc w:val="center"/>
        </w:trPr>
        <w:tc>
          <w:tcPr>
            <w:tcW w:w="1134" w:type="dxa"/>
          </w:tcPr>
          <w:p w14:paraId="278F68A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0110</w:t>
            </w:r>
          </w:p>
        </w:tc>
        <w:tc>
          <w:tcPr>
            <w:tcW w:w="3969" w:type="dxa"/>
          </w:tcPr>
          <w:p w14:paraId="43ADF4AE" w14:textId="77777777" w:rsidR="003B0BD9" w:rsidRDefault="003B0BD9" w:rsidP="003969FD">
            <w:pPr>
              <w:keepNext/>
              <w:keepLines/>
              <w:spacing w:after="0"/>
              <w:jc w:val="center"/>
              <w:rPr>
                <w:rFonts w:ascii="Arial" w:hAnsi="Arial"/>
                <w:sz w:val="18"/>
              </w:rPr>
            </w:pPr>
            <w:r>
              <w:rPr>
                <w:rFonts w:ascii="Arial" w:hAnsi="Arial"/>
                <w:sz w:val="18"/>
              </w:rPr>
              <w:t>80</w:t>
            </w:r>
          </w:p>
        </w:tc>
      </w:tr>
      <w:tr w:rsidR="003B0BD9" w:rsidRPr="00D060E5" w14:paraId="0515193F" w14:textId="77777777" w:rsidTr="003969FD">
        <w:trPr>
          <w:jc w:val="center"/>
        </w:trPr>
        <w:tc>
          <w:tcPr>
            <w:tcW w:w="1134" w:type="dxa"/>
          </w:tcPr>
          <w:p w14:paraId="5B3C1B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0111</w:t>
            </w:r>
          </w:p>
        </w:tc>
        <w:tc>
          <w:tcPr>
            <w:tcW w:w="3969" w:type="dxa"/>
          </w:tcPr>
          <w:p w14:paraId="2BF22F80" w14:textId="77777777" w:rsidR="003B0BD9" w:rsidRDefault="003B0BD9" w:rsidP="003969FD">
            <w:pPr>
              <w:keepNext/>
              <w:keepLines/>
              <w:spacing w:after="0"/>
              <w:jc w:val="center"/>
              <w:rPr>
                <w:rFonts w:ascii="Arial" w:hAnsi="Arial"/>
                <w:sz w:val="18"/>
              </w:rPr>
            </w:pPr>
            <w:r>
              <w:rPr>
                <w:rFonts w:ascii="Arial" w:hAnsi="Arial"/>
                <w:sz w:val="18"/>
              </w:rPr>
              <w:t>96</w:t>
            </w:r>
          </w:p>
        </w:tc>
      </w:tr>
      <w:tr w:rsidR="003B0BD9" w:rsidRPr="00D060E5" w14:paraId="2D4EF6A0" w14:textId="77777777" w:rsidTr="003969FD">
        <w:trPr>
          <w:jc w:val="center"/>
        </w:trPr>
        <w:tc>
          <w:tcPr>
            <w:tcW w:w="1134" w:type="dxa"/>
          </w:tcPr>
          <w:p w14:paraId="15762D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1000</w:t>
            </w:r>
          </w:p>
        </w:tc>
        <w:tc>
          <w:tcPr>
            <w:tcW w:w="3969" w:type="dxa"/>
          </w:tcPr>
          <w:p w14:paraId="71CBAA3E" w14:textId="77777777" w:rsidR="003B0BD9" w:rsidRPr="00D060E5" w:rsidRDefault="003B0BD9" w:rsidP="003969FD">
            <w:pPr>
              <w:keepNext/>
              <w:keepLines/>
              <w:spacing w:after="0"/>
              <w:jc w:val="center"/>
              <w:rPr>
                <w:rFonts w:ascii="Arial" w:hAnsi="Arial"/>
                <w:sz w:val="18"/>
              </w:rPr>
            </w:pPr>
            <w:r>
              <w:rPr>
                <w:rFonts w:ascii="Arial" w:hAnsi="Arial"/>
                <w:sz w:val="18"/>
              </w:rPr>
              <w:t>128</w:t>
            </w:r>
          </w:p>
        </w:tc>
      </w:tr>
      <w:tr w:rsidR="003B0BD9" w:rsidRPr="00D060E5" w14:paraId="63075F6A" w14:textId="77777777" w:rsidTr="003969FD">
        <w:trPr>
          <w:jc w:val="center"/>
        </w:trPr>
        <w:tc>
          <w:tcPr>
            <w:tcW w:w="1134" w:type="dxa"/>
          </w:tcPr>
          <w:p w14:paraId="49581365"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1001</w:t>
            </w:r>
          </w:p>
        </w:tc>
        <w:tc>
          <w:tcPr>
            <w:tcW w:w="3969" w:type="dxa"/>
          </w:tcPr>
          <w:p w14:paraId="52ECD72B" w14:textId="77777777" w:rsidR="003B0BD9" w:rsidRPr="00D060E5" w:rsidRDefault="003B0BD9" w:rsidP="003969FD">
            <w:pPr>
              <w:keepNext/>
              <w:keepLines/>
              <w:spacing w:after="0"/>
              <w:jc w:val="center"/>
              <w:rPr>
                <w:rFonts w:ascii="Arial" w:hAnsi="Arial"/>
                <w:sz w:val="18"/>
              </w:rPr>
            </w:pPr>
            <w:r>
              <w:rPr>
                <w:rFonts w:ascii="Arial" w:hAnsi="Arial"/>
                <w:sz w:val="18"/>
              </w:rPr>
              <w:t>160</w:t>
            </w:r>
          </w:p>
        </w:tc>
      </w:tr>
      <w:tr w:rsidR="003B0BD9" w:rsidRPr="00D060E5" w14:paraId="529AF8D8" w14:textId="77777777" w:rsidTr="003969FD">
        <w:trPr>
          <w:jc w:val="center"/>
        </w:trPr>
        <w:tc>
          <w:tcPr>
            <w:tcW w:w="1134" w:type="dxa"/>
          </w:tcPr>
          <w:p w14:paraId="2CE45AB2"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1010</w:t>
            </w:r>
          </w:p>
        </w:tc>
        <w:tc>
          <w:tcPr>
            <w:tcW w:w="3969" w:type="dxa"/>
          </w:tcPr>
          <w:p w14:paraId="4F783BCD" w14:textId="77777777" w:rsidR="003B0BD9" w:rsidRPr="00D060E5" w:rsidRDefault="003B0BD9" w:rsidP="003969FD">
            <w:pPr>
              <w:keepNext/>
              <w:keepLines/>
              <w:spacing w:after="0"/>
              <w:jc w:val="center"/>
              <w:rPr>
                <w:rFonts w:ascii="Arial" w:hAnsi="Arial"/>
                <w:sz w:val="18"/>
              </w:rPr>
            </w:pPr>
            <w:r>
              <w:rPr>
                <w:rFonts w:ascii="Arial" w:hAnsi="Arial"/>
                <w:sz w:val="18"/>
              </w:rPr>
              <w:t>192</w:t>
            </w:r>
          </w:p>
        </w:tc>
      </w:tr>
      <w:tr w:rsidR="003B0BD9" w:rsidRPr="00D060E5" w14:paraId="6C7B5B3F" w14:textId="77777777" w:rsidTr="003969FD">
        <w:trPr>
          <w:jc w:val="center"/>
        </w:trPr>
        <w:tc>
          <w:tcPr>
            <w:tcW w:w="1134" w:type="dxa"/>
          </w:tcPr>
          <w:p w14:paraId="1E495A5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1011</w:t>
            </w:r>
          </w:p>
        </w:tc>
        <w:tc>
          <w:tcPr>
            <w:tcW w:w="3969" w:type="dxa"/>
          </w:tcPr>
          <w:p w14:paraId="7F1BE70A" w14:textId="77777777" w:rsidR="003B0BD9" w:rsidRPr="00D060E5" w:rsidRDefault="003B0BD9" w:rsidP="003969FD">
            <w:pPr>
              <w:keepNext/>
              <w:keepLines/>
              <w:spacing w:after="0"/>
              <w:jc w:val="center"/>
              <w:rPr>
                <w:rFonts w:ascii="Arial" w:hAnsi="Arial"/>
                <w:sz w:val="18"/>
              </w:rPr>
            </w:pPr>
            <w:r>
              <w:rPr>
                <w:rFonts w:ascii="Arial" w:hAnsi="Arial"/>
                <w:sz w:val="18"/>
              </w:rPr>
              <w:t>256</w:t>
            </w:r>
          </w:p>
        </w:tc>
      </w:tr>
      <w:tr w:rsidR="003B0BD9" w:rsidRPr="00D060E5" w14:paraId="36B7A15E" w14:textId="77777777" w:rsidTr="003969FD">
        <w:trPr>
          <w:jc w:val="center"/>
        </w:trPr>
        <w:tc>
          <w:tcPr>
            <w:tcW w:w="1134" w:type="dxa"/>
          </w:tcPr>
          <w:p w14:paraId="53688063"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1100</w:t>
            </w:r>
          </w:p>
        </w:tc>
        <w:tc>
          <w:tcPr>
            <w:tcW w:w="3969" w:type="dxa"/>
          </w:tcPr>
          <w:p w14:paraId="6B124395" w14:textId="77777777" w:rsidR="003B0BD9" w:rsidRPr="00D060E5" w:rsidRDefault="003B0BD9" w:rsidP="003969FD">
            <w:pPr>
              <w:keepNext/>
              <w:keepLines/>
              <w:spacing w:after="0"/>
              <w:jc w:val="center"/>
              <w:rPr>
                <w:rFonts w:ascii="Arial" w:hAnsi="Arial"/>
                <w:sz w:val="18"/>
              </w:rPr>
            </w:pPr>
            <w:r>
              <w:rPr>
                <w:rFonts w:ascii="Arial" w:hAnsi="Arial"/>
                <w:sz w:val="18"/>
              </w:rPr>
              <w:t>384</w:t>
            </w:r>
          </w:p>
        </w:tc>
      </w:tr>
      <w:tr w:rsidR="003B0BD9" w:rsidRPr="00D060E5" w14:paraId="3E942513" w14:textId="77777777" w:rsidTr="003969FD">
        <w:trPr>
          <w:jc w:val="center"/>
        </w:trPr>
        <w:tc>
          <w:tcPr>
            <w:tcW w:w="1134" w:type="dxa"/>
          </w:tcPr>
          <w:p w14:paraId="3DB65EE7"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1101</w:t>
            </w:r>
          </w:p>
        </w:tc>
        <w:tc>
          <w:tcPr>
            <w:tcW w:w="3969" w:type="dxa"/>
          </w:tcPr>
          <w:p w14:paraId="18638FE6" w14:textId="77777777" w:rsidR="003B0BD9" w:rsidRPr="00D060E5" w:rsidRDefault="003B0BD9" w:rsidP="003969FD">
            <w:pPr>
              <w:keepNext/>
              <w:keepLines/>
              <w:spacing w:after="0"/>
              <w:jc w:val="center"/>
              <w:rPr>
                <w:rFonts w:ascii="Arial" w:hAnsi="Arial"/>
                <w:sz w:val="18"/>
              </w:rPr>
            </w:pPr>
            <w:r>
              <w:rPr>
                <w:rFonts w:ascii="Arial" w:hAnsi="Arial"/>
                <w:sz w:val="18"/>
              </w:rPr>
              <w:t>512</w:t>
            </w:r>
          </w:p>
        </w:tc>
      </w:tr>
      <w:tr w:rsidR="003B0BD9" w:rsidRPr="00D060E5" w14:paraId="1D2584D2" w14:textId="77777777" w:rsidTr="003969FD">
        <w:trPr>
          <w:trHeight w:val="67"/>
          <w:jc w:val="center"/>
        </w:trPr>
        <w:tc>
          <w:tcPr>
            <w:tcW w:w="1134" w:type="dxa"/>
          </w:tcPr>
          <w:p w14:paraId="545F1E6C"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1110</w:t>
            </w:r>
          </w:p>
        </w:tc>
        <w:tc>
          <w:tcPr>
            <w:tcW w:w="3969" w:type="dxa"/>
          </w:tcPr>
          <w:p w14:paraId="601EEAE0" w14:textId="77777777" w:rsidR="003B0BD9" w:rsidRPr="00D060E5" w:rsidRDefault="003B0BD9" w:rsidP="003969FD">
            <w:pPr>
              <w:keepNext/>
              <w:keepLines/>
              <w:spacing w:after="0"/>
              <w:jc w:val="center"/>
              <w:rPr>
                <w:rFonts w:ascii="Arial" w:hAnsi="Arial"/>
                <w:sz w:val="18"/>
              </w:rPr>
            </w:pPr>
            <w:r>
              <w:rPr>
                <w:rFonts w:ascii="Arial" w:hAnsi="Arial"/>
                <w:sz w:val="18"/>
              </w:rPr>
              <w:t>reserved</w:t>
            </w:r>
          </w:p>
        </w:tc>
      </w:tr>
      <w:tr w:rsidR="003B0BD9" w:rsidRPr="00D060E5" w14:paraId="4C77058C" w14:textId="77777777" w:rsidTr="003969FD">
        <w:trPr>
          <w:jc w:val="center"/>
        </w:trPr>
        <w:tc>
          <w:tcPr>
            <w:tcW w:w="1134" w:type="dxa"/>
          </w:tcPr>
          <w:p w14:paraId="43651FEA" w14:textId="77777777" w:rsidR="003B0BD9" w:rsidRPr="00D060E5" w:rsidRDefault="003B0BD9" w:rsidP="003969FD">
            <w:pPr>
              <w:keepNext/>
              <w:keepLines/>
              <w:spacing w:after="0"/>
              <w:jc w:val="center"/>
              <w:rPr>
                <w:rFonts w:ascii="Arial" w:hAnsi="Arial"/>
                <w:sz w:val="18"/>
              </w:rPr>
            </w:pPr>
            <w:r w:rsidRPr="00D060E5">
              <w:rPr>
                <w:rFonts w:ascii="Arial" w:hAnsi="Arial"/>
                <w:sz w:val="18"/>
              </w:rPr>
              <w:t>1111</w:t>
            </w:r>
          </w:p>
        </w:tc>
        <w:tc>
          <w:tcPr>
            <w:tcW w:w="3969" w:type="dxa"/>
          </w:tcPr>
          <w:p w14:paraId="1986339E" w14:textId="77777777" w:rsidR="003B0BD9" w:rsidRPr="00D060E5" w:rsidRDefault="003B0BD9" w:rsidP="003969FD">
            <w:pPr>
              <w:keepNext/>
              <w:keepLines/>
              <w:spacing w:after="0"/>
              <w:jc w:val="center"/>
              <w:rPr>
                <w:rFonts w:ascii="Arial" w:hAnsi="Arial"/>
                <w:sz w:val="18"/>
              </w:rPr>
            </w:pPr>
            <w:r>
              <w:rPr>
                <w:rFonts w:ascii="Arial" w:hAnsi="Arial"/>
                <w:sz w:val="18"/>
              </w:rPr>
              <w:t>NO_REQ</w:t>
            </w:r>
          </w:p>
        </w:tc>
      </w:tr>
    </w:tbl>
    <w:p w14:paraId="0D1C9AD6" w14:textId="77777777" w:rsidR="003B0BD9" w:rsidRPr="00D060E5" w:rsidRDefault="003B0BD9" w:rsidP="003B0BD9">
      <w:pPr>
        <w:spacing w:after="0"/>
      </w:pPr>
    </w:p>
    <w:p w14:paraId="1D6CC874" w14:textId="77777777" w:rsidR="003B0BD9" w:rsidRDefault="003B0BD9" w:rsidP="003B0BD9">
      <w:r>
        <w:t>The IVAS Bit Rate request may be used for switching between different IVAS Immersive mode bitrates.</w:t>
      </w:r>
    </w:p>
    <w:p w14:paraId="7152D345" w14:textId="77777777" w:rsidR="003B0BD9" w:rsidRDefault="003B0BD9" w:rsidP="003B0BD9">
      <w:r w:rsidRPr="00D060E5">
        <w:t xml:space="preserve">The </w:t>
      </w:r>
      <w:r>
        <w:t>IVAS Bit Rate</w:t>
      </w:r>
      <w:r w:rsidRPr="00D060E5">
        <w:t xml:space="preserve"> request shall comply with the media type parameters that are negotiated </w:t>
      </w:r>
      <w:r>
        <w:t>for</w:t>
      </w:r>
      <w:r w:rsidRPr="00D060E5">
        <w:t xml:space="preserve"> the session.</w:t>
      </w:r>
    </w:p>
    <w:p w14:paraId="1CDAB894" w14:textId="044FAB1C" w:rsidR="003B0BD9" w:rsidRPr="00567618" w:rsidRDefault="003B0BD9" w:rsidP="00FC7E52">
      <w:r>
        <w:t xml:space="preserve">A media receiver operating in IVAS EVS Primary mode or IVAS EVS AMR-WB IO mode and sending an IVAS Bit Rate request </w:t>
      </w:r>
      <w:r w:rsidRPr="000540CD">
        <w:t>should</w:t>
      </w:r>
      <w:r>
        <w:t xml:space="preserve"> also include an IVAS Immersive Coded Format request.</w:t>
      </w:r>
    </w:p>
    <w:p w14:paraId="0B326D55" w14:textId="77777777" w:rsidR="00FC7E52" w:rsidRPr="00567618" w:rsidRDefault="00FC7E52" w:rsidP="00FC7E52">
      <w:pPr>
        <w:pStyle w:val="Heading3"/>
      </w:pPr>
      <w:bookmarkStart w:id="1876" w:name="_CR10_2_2"/>
      <w:bookmarkStart w:id="1877" w:name="_Toc26369340"/>
      <w:bookmarkStart w:id="1878" w:name="_Toc36227222"/>
      <w:bookmarkStart w:id="1879" w:name="_Toc36228237"/>
      <w:bookmarkStart w:id="1880" w:name="_Toc36228864"/>
      <w:bookmarkStart w:id="1881" w:name="_Toc68847183"/>
      <w:bookmarkStart w:id="1882" w:name="_Toc74611118"/>
      <w:bookmarkStart w:id="1883" w:name="_Toc75566397"/>
      <w:bookmarkStart w:id="1884" w:name="_Toc89789948"/>
      <w:bookmarkStart w:id="1885" w:name="_Toc99466585"/>
      <w:bookmarkStart w:id="1886" w:name="_Toc216799412"/>
      <w:bookmarkEnd w:id="1876"/>
      <w:r w:rsidRPr="00567618">
        <w:t>10.2.2</w:t>
      </w:r>
      <w:r w:rsidRPr="00567618">
        <w:tab/>
        <w:t>Example use cases</w:t>
      </w:r>
      <w:bookmarkEnd w:id="1877"/>
      <w:bookmarkEnd w:id="1878"/>
      <w:bookmarkEnd w:id="1879"/>
      <w:bookmarkEnd w:id="1880"/>
      <w:bookmarkEnd w:id="1881"/>
      <w:bookmarkEnd w:id="1882"/>
      <w:bookmarkEnd w:id="1883"/>
      <w:bookmarkEnd w:id="1884"/>
      <w:bookmarkEnd w:id="1885"/>
      <w:bookmarkEnd w:id="1886"/>
    </w:p>
    <w:p w14:paraId="2898FF77" w14:textId="77777777" w:rsidR="00FC7E52" w:rsidRPr="00567618" w:rsidRDefault="00FC7E52" w:rsidP="00FC7E52">
      <w:r w:rsidRPr="00567618">
        <w:t>The following examples demonstrate how requests for redundancy and frame aggregation are realised in the RTP stream.</w:t>
      </w:r>
    </w:p>
    <w:p w14:paraId="108D4ACE" w14:textId="77777777" w:rsidR="00FC7E52" w:rsidRPr="00567618" w:rsidRDefault="00FC7E52" w:rsidP="00FC7E52">
      <w:r w:rsidRPr="00567618">
        <w:t>All examples assume that the speech codec generates frames numbered N-10…N in a continuous flow.</w:t>
      </w:r>
    </w:p>
    <w:p w14:paraId="177B7AC2" w14:textId="77777777" w:rsidR="00FC7E52" w:rsidRPr="00567618" w:rsidRDefault="00FC7E52" w:rsidP="00FC7E52">
      <w:pPr>
        <w:pStyle w:val="TH"/>
      </w:pPr>
      <w:r w:rsidRPr="00567618">
        <w:object w:dxaOrig="8372" w:dyaOrig="553" w14:anchorId="6E45404A">
          <v:shape id="_x0000_i1052" type="#_x0000_t75" style="width:351.35pt;height:24.65pt" o:ole="">
            <v:imagedata r:id="rId74" o:title=""/>
          </v:shape>
          <o:OLEObject Type="Embed" ProgID="Visio.Drawing.11" ShapeID="_x0000_i1052" DrawAspect="Content" ObjectID="_1827412416" r:id="rId75"/>
        </w:object>
      </w:r>
    </w:p>
    <w:p w14:paraId="7721279C" w14:textId="77777777" w:rsidR="00FC7E52" w:rsidRPr="00567618" w:rsidRDefault="00FC7E52" w:rsidP="00FC7E52">
      <w:pPr>
        <w:pStyle w:val="TF"/>
      </w:pPr>
      <w:bookmarkStart w:id="1887" w:name="_CRFigure10_7"/>
      <w:r w:rsidRPr="00567618">
        <w:t xml:space="preserve">Figure </w:t>
      </w:r>
      <w:bookmarkEnd w:id="1887"/>
      <w:r w:rsidRPr="00567618">
        <w:t>10.7: Flow of parameter sets for encoded frames</w:t>
      </w:r>
      <w:r w:rsidRPr="00567618">
        <w:br/>
        <w:t>Each increment corresponds to a time difference of 20 ms</w:t>
      </w:r>
    </w:p>
    <w:p w14:paraId="4DF98248" w14:textId="77777777" w:rsidR="00FC7E52" w:rsidRPr="00567618" w:rsidRDefault="00FC7E52" w:rsidP="00FC7E52">
      <w:r w:rsidRPr="00567618">
        <w:t>In the examples below, P-1…P denote the sequence numbers of the packets.</w:t>
      </w:r>
    </w:p>
    <w:p w14:paraId="7807F2AC" w14:textId="77777777" w:rsidR="00FC7E52" w:rsidRPr="00567618" w:rsidRDefault="00FC7E52" w:rsidP="00FC7E52">
      <w:pPr>
        <w:pStyle w:val="EX"/>
        <w:keepNext/>
      </w:pPr>
      <w:r w:rsidRPr="00567618">
        <w:t>EXAMPLE 1:</w:t>
      </w:r>
    </w:p>
    <w:p w14:paraId="63F5AD9D" w14:textId="77777777" w:rsidR="00FC7E52" w:rsidRPr="00567618" w:rsidRDefault="00FC7E52" w:rsidP="00FC7E52">
      <w:pPr>
        <w:keepNext/>
        <w:keepLines/>
      </w:pPr>
      <w:r w:rsidRPr="00567618">
        <w:t>An RTCP_APP_REQ_RED request with bit field 000000000000 (no redundancy) and RTCP_APP_REQ_AGG request with value = 0 (no frame aggregation) will yield packets as shown in figure 10.8.</w:t>
      </w:r>
    </w:p>
    <w:p w14:paraId="6312470F" w14:textId="77777777" w:rsidR="00FC7E52" w:rsidRPr="00567618" w:rsidRDefault="00FC7E52" w:rsidP="00FC7E52">
      <w:pPr>
        <w:pStyle w:val="TH"/>
      </w:pPr>
      <w:r w:rsidRPr="00567618">
        <w:object w:dxaOrig="3962" w:dyaOrig="2209" w14:anchorId="71C05091">
          <v:shape id="_x0000_i1053" type="#_x0000_t75" style="width:166pt;height:92.65pt" o:ole="">
            <v:imagedata r:id="rId76" o:title=""/>
          </v:shape>
          <o:OLEObject Type="Embed" ProgID="Visio.Drawing.11" ShapeID="_x0000_i1053" DrawAspect="Content" ObjectID="_1827412417" r:id="rId77"/>
        </w:object>
      </w:r>
    </w:p>
    <w:p w14:paraId="4F3D0149" w14:textId="77777777" w:rsidR="00FC7E52" w:rsidRPr="00567618" w:rsidRDefault="00FC7E52" w:rsidP="00FC7E52">
      <w:pPr>
        <w:pStyle w:val="TF"/>
      </w:pPr>
      <w:bookmarkStart w:id="1888" w:name="_CRFigure10_8"/>
      <w:r w:rsidRPr="00567618">
        <w:t xml:space="preserve">Figure </w:t>
      </w:r>
      <w:bookmarkEnd w:id="1888"/>
      <w:r w:rsidRPr="00567618">
        <w:t>10.8: Default frame aggregation with one frame per packet</w:t>
      </w:r>
    </w:p>
    <w:p w14:paraId="72672A81" w14:textId="77777777" w:rsidR="00FC7E52" w:rsidRPr="00567618" w:rsidRDefault="00FC7E52" w:rsidP="00FC7E52">
      <w:pPr>
        <w:pStyle w:val="EX"/>
      </w:pPr>
      <w:r w:rsidRPr="00567618">
        <w:t>EXAMPLE 2:</w:t>
      </w:r>
    </w:p>
    <w:p w14:paraId="7AD680A9" w14:textId="77777777" w:rsidR="00FC7E52" w:rsidRPr="00567618" w:rsidRDefault="00FC7E52" w:rsidP="00FC7E52">
      <w:r w:rsidRPr="00567618">
        <w:t>An RTCP_APP_REQ_RED request with bit field 000000000001 (100% redundancy and no offset) and an RTCP_APP_REQ_AGG request with value = 0 (no frame aggregation) will yield packets as shown in figure 10.9.</w:t>
      </w:r>
    </w:p>
    <w:p w14:paraId="1212BF85" w14:textId="77777777" w:rsidR="00FC7E52" w:rsidRPr="00567618" w:rsidRDefault="00FC7E52" w:rsidP="00FC7E52">
      <w:pPr>
        <w:pStyle w:val="TH"/>
      </w:pPr>
      <w:r w:rsidRPr="00567618">
        <w:object w:dxaOrig="4016" w:dyaOrig="2281" w14:anchorId="79DFBAFD">
          <v:shape id="_x0000_i1054" type="#_x0000_t75" style="width:170pt;height:95.35pt" o:ole="">
            <v:imagedata r:id="rId78" o:title=""/>
          </v:shape>
          <o:OLEObject Type="Embed" ProgID="Visio.Drawing.11" ShapeID="_x0000_i1054" DrawAspect="Content" ObjectID="_1827412418" r:id="rId79"/>
        </w:object>
      </w:r>
    </w:p>
    <w:p w14:paraId="744A08FC" w14:textId="77777777" w:rsidR="00FC7E52" w:rsidRPr="00567618" w:rsidRDefault="00FC7E52" w:rsidP="00FC7E52">
      <w:pPr>
        <w:pStyle w:val="TF"/>
      </w:pPr>
      <w:bookmarkStart w:id="1889" w:name="_CRFigure10_9"/>
      <w:r w:rsidRPr="00567618">
        <w:t xml:space="preserve">Figure </w:t>
      </w:r>
      <w:bookmarkEnd w:id="1889"/>
      <w:r w:rsidRPr="00567618">
        <w:t>10.9: Payload packetization with 100 % redundancy and an offset of one packet</w:t>
      </w:r>
    </w:p>
    <w:p w14:paraId="5747AA2D" w14:textId="77777777" w:rsidR="00FC7E52" w:rsidRPr="00567618" w:rsidRDefault="00FC7E52" w:rsidP="00FC7E52">
      <w:pPr>
        <w:pStyle w:val="EX"/>
        <w:keepNext/>
      </w:pPr>
      <w:r w:rsidRPr="00567618">
        <w:t>EXAMPLE 3:</w:t>
      </w:r>
    </w:p>
    <w:p w14:paraId="73585949" w14:textId="77777777" w:rsidR="00FC7E52" w:rsidRPr="00567618" w:rsidRDefault="00FC7E52" w:rsidP="00FC7E52">
      <w:pPr>
        <w:keepNext/>
        <w:keepLines/>
      </w:pPr>
      <w:r w:rsidRPr="00567618">
        <w:t>An RTCP_APP_REQ_RED request with bit field 000000000010 (100% redundancy with offset 1 extra packet) and an RTCP_APP_REQ_AGG request with value = 0 (no frame aggregation) will yield packets as shown in figure 10.10.</w:t>
      </w:r>
    </w:p>
    <w:p w14:paraId="1F6636AA" w14:textId="77777777" w:rsidR="00FC7E52" w:rsidRPr="00567618" w:rsidRDefault="00FC7E52" w:rsidP="00FC7E52">
      <w:pPr>
        <w:pStyle w:val="TH"/>
      </w:pPr>
      <w:r w:rsidRPr="00567618">
        <w:object w:dxaOrig="4040" w:dyaOrig="2263" w14:anchorId="171586E8">
          <v:shape id="_x0000_i1055" type="#_x0000_t75" style="width:170pt;height:96.65pt" o:ole="">
            <v:imagedata r:id="rId80" o:title=""/>
          </v:shape>
          <o:OLEObject Type="Embed" ProgID="Visio.Drawing.11" ShapeID="_x0000_i1055" DrawAspect="Content" ObjectID="_1827412419" r:id="rId81"/>
        </w:object>
      </w:r>
    </w:p>
    <w:p w14:paraId="2F4BD606" w14:textId="77777777" w:rsidR="00FC7E52" w:rsidRPr="00567618" w:rsidRDefault="00FC7E52" w:rsidP="00FC7E52">
      <w:pPr>
        <w:pStyle w:val="TF"/>
      </w:pPr>
      <w:bookmarkStart w:id="1890" w:name="_CRFigure10_10"/>
      <w:r w:rsidRPr="00567618">
        <w:t xml:space="preserve">Figure </w:t>
      </w:r>
      <w:bookmarkEnd w:id="1890"/>
      <w:r w:rsidRPr="00567618">
        <w:t>10.10: Payload packetization with 100 % redundancy and an extra offset of one packet</w:t>
      </w:r>
    </w:p>
    <w:p w14:paraId="0B5E7BD9" w14:textId="77777777" w:rsidR="00FC7E52" w:rsidRPr="00567618" w:rsidRDefault="00FC7E52" w:rsidP="00FC7E52">
      <w:r w:rsidRPr="00567618">
        <w:t>NO_DATA frames must be inserted to fill the gaps between two non-consecutive frames, e.g. between N-2 and N.</w:t>
      </w:r>
    </w:p>
    <w:p w14:paraId="42C1FB3D" w14:textId="77777777" w:rsidR="00FC7E52" w:rsidRPr="00567618" w:rsidRDefault="00FC7E52" w:rsidP="00FC7E52">
      <w:pPr>
        <w:pStyle w:val="EX"/>
        <w:keepNext/>
      </w:pPr>
      <w:r w:rsidRPr="00567618">
        <w:t>EXAMPLE 4:</w:t>
      </w:r>
    </w:p>
    <w:p w14:paraId="26D030F9" w14:textId="77777777" w:rsidR="00FC7E52" w:rsidRPr="00567618" w:rsidRDefault="00FC7E52" w:rsidP="00FC7E52">
      <w:pPr>
        <w:keepNext/>
        <w:keepLines/>
      </w:pPr>
      <w:r w:rsidRPr="00567618">
        <w:t>An RTCP_APP_REQ_RED request with bit field 000000000000 (no redundancy) and RTCP_APP_REQ_AGG request with value = 1 (frame aggregation 2 frames/packet) will yield packets as shown in figure 10.11.</w:t>
      </w:r>
    </w:p>
    <w:p w14:paraId="1BF383D2" w14:textId="77777777" w:rsidR="00FC7E52" w:rsidRPr="00567618" w:rsidRDefault="00FC7E52" w:rsidP="00FC7E52">
      <w:pPr>
        <w:pStyle w:val="TH"/>
      </w:pPr>
      <w:r w:rsidRPr="00567618">
        <w:object w:dxaOrig="4034" w:dyaOrig="2281" w14:anchorId="2FE523A9">
          <v:shape id="_x0000_i1056" type="#_x0000_t75" style="width:169.35pt;height:95.35pt" o:ole="">
            <v:imagedata r:id="rId82" o:title=""/>
          </v:shape>
          <o:OLEObject Type="Embed" ProgID="Visio.Drawing.11" ShapeID="_x0000_i1056" DrawAspect="Content" ObjectID="_1827412420" r:id="rId83"/>
        </w:object>
      </w:r>
    </w:p>
    <w:p w14:paraId="6814CE14" w14:textId="77777777" w:rsidR="00FC7E52" w:rsidRPr="00567618" w:rsidRDefault="00FC7E52" w:rsidP="00FC7E52">
      <w:pPr>
        <w:pStyle w:val="TF"/>
      </w:pPr>
      <w:bookmarkStart w:id="1891" w:name="_CRFigure10_11"/>
      <w:r w:rsidRPr="00567618">
        <w:t xml:space="preserve">Figure </w:t>
      </w:r>
      <w:bookmarkEnd w:id="1891"/>
      <w:r w:rsidRPr="00567618">
        <w:t>10.11: Payload packetization with 2 frames aggregated per packet</w:t>
      </w:r>
    </w:p>
    <w:p w14:paraId="0132B75A" w14:textId="77777777" w:rsidR="00FC7E52" w:rsidRPr="00567618" w:rsidRDefault="00FC7E52" w:rsidP="00FC7E52">
      <w:pPr>
        <w:pStyle w:val="EX"/>
        <w:keepNext/>
      </w:pPr>
      <w:r w:rsidRPr="00567618">
        <w:t>EXAMPLE 5:</w:t>
      </w:r>
    </w:p>
    <w:p w14:paraId="11B0A242" w14:textId="77777777" w:rsidR="00FC7E52" w:rsidRPr="00567618" w:rsidRDefault="00FC7E52" w:rsidP="00FC7E52">
      <w:r w:rsidRPr="00567618">
        <w:t>An RTCP_APP_REQ_RED request with bit field 000000000001 (100% redundancy) and an RTCP_APP_REQ_AGG request with value = 1 (frame aggregation 2 frames/packet) will yield packets as shown in figure 10.12.</w:t>
      </w:r>
    </w:p>
    <w:p w14:paraId="404D780C" w14:textId="77777777" w:rsidR="00FC7E52" w:rsidRPr="00567618" w:rsidRDefault="00FC7E52" w:rsidP="00FC7E52">
      <w:pPr>
        <w:pStyle w:val="TH"/>
      </w:pPr>
      <w:r w:rsidRPr="00567618">
        <w:object w:dxaOrig="4016" w:dyaOrig="2875" w14:anchorId="0495D8C6">
          <v:shape id="_x0000_i1057" type="#_x0000_t75" style="width:170pt;height:119.35pt" o:ole="">
            <v:imagedata r:id="rId84" o:title=""/>
          </v:shape>
          <o:OLEObject Type="Embed" ProgID="Visio.Drawing.11" ShapeID="_x0000_i1057" DrawAspect="Content" ObjectID="_1827412421" r:id="rId85"/>
        </w:object>
      </w:r>
    </w:p>
    <w:p w14:paraId="770340EE" w14:textId="77777777" w:rsidR="00FC7E52" w:rsidRPr="00567618" w:rsidRDefault="00FC7E52" w:rsidP="00FC7E52">
      <w:pPr>
        <w:pStyle w:val="TF"/>
      </w:pPr>
      <w:bookmarkStart w:id="1892" w:name="_CRFigure10_12"/>
      <w:r w:rsidRPr="00567618">
        <w:t xml:space="preserve">Figure </w:t>
      </w:r>
      <w:bookmarkEnd w:id="1892"/>
      <w:r w:rsidRPr="00567618">
        <w:t>10.12: Payload packetization with 100 % redundancy and 2 frames aggregated per packet</w:t>
      </w:r>
    </w:p>
    <w:p w14:paraId="52DEE771" w14:textId="77777777" w:rsidR="00FC7E52" w:rsidRPr="00567618" w:rsidRDefault="00FC7E52" w:rsidP="00FC7E52">
      <w:pPr>
        <w:pStyle w:val="EX"/>
      </w:pPr>
      <w:r w:rsidRPr="00567618">
        <w:lastRenderedPageBreak/>
        <w:t>EXAMPLE 6:</w:t>
      </w:r>
    </w:p>
    <w:p w14:paraId="4C61B2FD" w14:textId="77777777" w:rsidR="00FC7E52" w:rsidRPr="00567618" w:rsidRDefault="00FC7E52" w:rsidP="00FC7E52">
      <w:r w:rsidRPr="00567618">
        <w:t>An RTCP_APP_REQ_RED request with bit field 000000000010 (100% redundancy with offset 1 extra packet) and an RTCP_APP_REQ_AGG request with value = 1 (frame aggregation 2 frames/packet) will yield packets as shown in figure 10.13.</w:t>
      </w:r>
    </w:p>
    <w:p w14:paraId="5B1C850D" w14:textId="77777777" w:rsidR="00FC7E52" w:rsidRPr="00567618" w:rsidRDefault="00FC7E52" w:rsidP="00FC7E52">
      <w:pPr>
        <w:pStyle w:val="TH"/>
      </w:pPr>
      <w:r w:rsidRPr="00567618">
        <w:object w:dxaOrig="4070" w:dyaOrig="2983" w14:anchorId="03A9D742">
          <v:shape id="_x0000_i1058" type="#_x0000_t75" style="width:170pt;height:125.35pt" o:ole="">
            <v:imagedata r:id="rId86" o:title=""/>
          </v:shape>
          <o:OLEObject Type="Embed" ProgID="Visio.Drawing.11" ShapeID="_x0000_i1058" DrawAspect="Content" ObjectID="_1827412422" r:id="rId87"/>
        </w:object>
      </w:r>
    </w:p>
    <w:p w14:paraId="70292833" w14:textId="77777777" w:rsidR="00FC7E52" w:rsidRPr="00567618" w:rsidRDefault="00FC7E52" w:rsidP="00FC7E52">
      <w:pPr>
        <w:pStyle w:val="TF"/>
      </w:pPr>
      <w:bookmarkStart w:id="1893" w:name="_CRFigure10_13"/>
      <w:r w:rsidRPr="00567618">
        <w:t xml:space="preserve">Figure </w:t>
      </w:r>
      <w:bookmarkEnd w:id="1893"/>
      <w:r w:rsidRPr="00567618">
        <w:t xml:space="preserve">10.13: Payload packetization with 100 % redundancy, </w:t>
      </w:r>
      <w:r w:rsidRPr="00567618">
        <w:br/>
        <w:t>one extra offset and 2 frames aggregated per packet</w:t>
      </w:r>
    </w:p>
    <w:p w14:paraId="75F81C9E" w14:textId="77777777" w:rsidR="00FC7E52" w:rsidRPr="00567618" w:rsidRDefault="00FC7E52" w:rsidP="00FC7E52">
      <w:pPr>
        <w:pStyle w:val="FP"/>
      </w:pPr>
    </w:p>
    <w:p w14:paraId="4A6ECF69" w14:textId="77777777" w:rsidR="00FC7E52" w:rsidRPr="00567618" w:rsidRDefault="00FC7E52" w:rsidP="00FC7E52">
      <w:pPr>
        <w:pStyle w:val="Heading3"/>
        <w:rPr>
          <w:noProof/>
        </w:rPr>
      </w:pPr>
      <w:bookmarkStart w:id="1894" w:name="_CR10_2_3"/>
      <w:bookmarkStart w:id="1895" w:name="_Toc26369341"/>
      <w:bookmarkStart w:id="1896" w:name="_Toc36227223"/>
      <w:bookmarkStart w:id="1897" w:name="_Toc36228238"/>
      <w:bookmarkStart w:id="1898" w:name="_Toc36228865"/>
      <w:bookmarkStart w:id="1899" w:name="_Toc68847184"/>
      <w:bookmarkStart w:id="1900" w:name="_Toc74611119"/>
      <w:bookmarkStart w:id="1901" w:name="_Toc75566398"/>
      <w:bookmarkStart w:id="1902" w:name="_Toc89789949"/>
      <w:bookmarkStart w:id="1903" w:name="_Toc99466586"/>
      <w:bookmarkStart w:id="1904" w:name="_Toc216799413"/>
      <w:bookmarkEnd w:id="1894"/>
      <w:r w:rsidRPr="00567618">
        <w:rPr>
          <w:noProof/>
        </w:rPr>
        <w:t>10.2.3</w:t>
      </w:r>
      <w:r w:rsidRPr="00567618">
        <w:rPr>
          <w:noProof/>
        </w:rPr>
        <w:tab/>
        <w:t>SDP negotiation for RTCP-APP</w:t>
      </w:r>
      <w:bookmarkEnd w:id="1895"/>
      <w:bookmarkEnd w:id="1896"/>
      <w:bookmarkEnd w:id="1897"/>
      <w:bookmarkEnd w:id="1898"/>
      <w:bookmarkEnd w:id="1899"/>
      <w:bookmarkEnd w:id="1900"/>
      <w:bookmarkEnd w:id="1901"/>
      <w:bookmarkEnd w:id="1902"/>
      <w:bookmarkEnd w:id="1903"/>
      <w:bookmarkEnd w:id="1904"/>
    </w:p>
    <w:p w14:paraId="1817CC48" w14:textId="77777777" w:rsidR="00FC7E52" w:rsidRPr="00567618" w:rsidRDefault="00FC7E52" w:rsidP="00FC7E52">
      <w:pPr>
        <w:rPr>
          <w:noProof/>
        </w:rPr>
      </w:pPr>
      <w:r w:rsidRPr="00567618">
        <w:rPr>
          <w:noProof/>
        </w:rPr>
        <w:t>RTCP-APP request messages that can be used are negotiated with SDP using the ‘3gpp_mtsi_app_adapt’ attribute. The syntax for the 3GPP MTSI RTCP-APP adaptation attribute is:</w:t>
      </w:r>
    </w:p>
    <w:p w14:paraId="6404B787" w14:textId="77777777" w:rsidR="00FC7E52" w:rsidRDefault="00FC7E52" w:rsidP="00FC7E52">
      <w:pPr>
        <w:pStyle w:val="B1"/>
        <w:rPr>
          <w:noProof/>
        </w:rPr>
      </w:pPr>
      <w:r w:rsidRPr="00443A17">
        <w:tab/>
        <w:t>a=3gpp_mtsi_app_adapt:&lt;reqNames&gt;</w:t>
      </w:r>
    </w:p>
    <w:p w14:paraId="240199ED" w14:textId="77777777" w:rsidR="00FC7E52" w:rsidRPr="00567618" w:rsidRDefault="00FC7E52" w:rsidP="00FC7E52">
      <w:pPr>
        <w:rPr>
          <w:noProof/>
        </w:rPr>
      </w:pPr>
      <w:r w:rsidRPr="00567618">
        <w:rPr>
          <w:noProof/>
        </w:rPr>
        <w:t>where:</w:t>
      </w:r>
    </w:p>
    <w:p w14:paraId="6C7AD171" w14:textId="77777777" w:rsidR="00FC7E52" w:rsidRPr="00567618" w:rsidRDefault="00FC7E52" w:rsidP="00FC7E52">
      <w:pPr>
        <w:pStyle w:val="B1"/>
        <w:rPr>
          <w:noProof/>
        </w:rPr>
      </w:pPr>
      <w:r w:rsidRPr="00443A17">
        <w:tab/>
        <w:t>&lt;reqNames&gt; is a comma-separated list identifying the different request messages (see below).</w:t>
      </w:r>
    </w:p>
    <w:p w14:paraId="622920F0" w14:textId="77777777" w:rsidR="003B0BD9" w:rsidRPr="00771BCD" w:rsidRDefault="003B0BD9" w:rsidP="003B0BD9">
      <w:pPr>
        <w:rPr>
          <w:noProof/>
        </w:rPr>
      </w:pPr>
      <w:r w:rsidRPr="00771BCD">
        <w:rPr>
          <w:noProof/>
        </w:rPr>
        <w:t>The ABNF for the RTCP-APP adaptation messages negotiation attribute is the following:</w:t>
      </w:r>
    </w:p>
    <w:p w14:paraId="5EE17D50" w14:textId="77777777" w:rsidR="003B0BD9" w:rsidRPr="00771BCD" w:rsidRDefault="003B0BD9" w:rsidP="003B0BD9">
      <w:pPr>
        <w:ind w:left="568" w:hanging="284"/>
        <w:rPr>
          <w:noProof/>
        </w:rPr>
      </w:pPr>
      <w:r w:rsidRPr="00771BCD">
        <w:tab/>
        <w:t>adaptation attribute</w:t>
      </w:r>
      <w:r w:rsidRPr="00771BCD">
        <w:tab/>
        <w:t>= "a" "=" "3gpp_mtsi_app_adapt" ":" reqName *("," reqName)</w:t>
      </w:r>
    </w:p>
    <w:p w14:paraId="0B915602" w14:textId="77777777" w:rsidR="003B0BD9" w:rsidRPr="00771BCD" w:rsidRDefault="003B0BD9" w:rsidP="003B0BD9">
      <w:pPr>
        <w:ind w:left="568" w:hanging="284"/>
      </w:pPr>
      <w:r w:rsidRPr="00771BCD">
        <w:tab/>
        <w:t>reqName</w:t>
      </w:r>
      <w:r w:rsidRPr="00771BCD">
        <w:tab/>
      </w:r>
      <w:r w:rsidRPr="00771BCD">
        <w:tab/>
      </w:r>
      <w:r w:rsidRPr="00771BCD">
        <w:tab/>
        <w:t>= "RedReq" / "FrameAggReq" / "AmrCmr" / "EvsRateReq" / "EvsBandwidthReq" / "EvsParRedReq" / "EvsIoModeReq" / "EvsPrimaryModeReq"</w:t>
      </w:r>
      <w:r>
        <w:t xml:space="preserve"> / "</w:t>
      </w:r>
      <w:r w:rsidRPr="00771FC1">
        <w:t>IvasCodedFrameReq</w:t>
      </w:r>
      <w:r>
        <w:t xml:space="preserve">" / "IvasImmersiveBitRateReq". </w:t>
      </w:r>
    </w:p>
    <w:p w14:paraId="21718D90" w14:textId="77777777" w:rsidR="003B0BD9" w:rsidRPr="00771BCD" w:rsidRDefault="003B0BD9" w:rsidP="003B0BD9">
      <w:pPr>
        <w:rPr>
          <w:noProof/>
        </w:rPr>
      </w:pPr>
      <w:r w:rsidRPr="00771BCD">
        <w:rPr>
          <w:noProof/>
        </w:rPr>
        <w:t>The name denotes the RTCP APP packet types the SDP sender supportes to receive. The meaning of the values is as follows:</w:t>
      </w:r>
    </w:p>
    <w:p w14:paraId="1C508AE8" w14:textId="77777777" w:rsidR="003B0BD9" w:rsidRPr="00771BCD" w:rsidRDefault="003B0BD9" w:rsidP="003B0BD9">
      <w:pPr>
        <w:ind w:left="568" w:hanging="284"/>
      </w:pPr>
      <w:r w:rsidRPr="00771BCD">
        <w:tab/>
        <w:t>RedReq: Redundancy Request, clause 10.2.1.3</w:t>
      </w:r>
    </w:p>
    <w:p w14:paraId="58EDA598" w14:textId="77777777" w:rsidR="003B0BD9" w:rsidRPr="00771BCD" w:rsidRDefault="003B0BD9" w:rsidP="003B0BD9">
      <w:pPr>
        <w:ind w:left="568" w:hanging="284"/>
      </w:pPr>
      <w:r w:rsidRPr="00771BCD">
        <w:tab/>
        <w:t>FrameAggReq: Frame Aggregation Request, clause 10.2.1.4</w:t>
      </w:r>
    </w:p>
    <w:p w14:paraId="2FF6A4B7" w14:textId="77777777" w:rsidR="003B0BD9" w:rsidRPr="00771BCD" w:rsidRDefault="003B0BD9" w:rsidP="003B0BD9">
      <w:pPr>
        <w:ind w:left="568" w:hanging="284"/>
      </w:pPr>
      <w:r w:rsidRPr="00771BCD">
        <w:tab/>
        <w:t>AmrCmr: Codec Mode Request for AMR and AMR-WB, clause 10.2.1.5</w:t>
      </w:r>
    </w:p>
    <w:p w14:paraId="2419DAEC" w14:textId="77777777" w:rsidR="003B0BD9" w:rsidRPr="00771BCD" w:rsidRDefault="003B0BD9" w:rsidP="003B0BD9">
      <w:pPr>
        <w:ind w:left="568" w:hanging="284"/>
      </w:pPr>
      <w:r w:rsidRPr="00771BCD">
        <w:tab/>
        <w:t>EvsRateReq: EVS Primary Rate Request, clause 10.2.1.7</w:t>
      </w:r>
    </w:p>
    <w:p w14:paraId="0EF04C6E" w14:textId="77777777" w:rsidR="003B0BD9" w:rsidRPr="00771BCD" w:rsidRDefault="003B0BD9" w:rsidP="003B0BD9">
      <w:pPr>
        <w:ind w:left="568" w:hanging="284"/>
      </w:pPr>
      <w:r w:rsidRPr="00771BCD">
        <w:tab/>
        <w:t>EvsBandwidthReq: EVS Bandwidth Request, clause 10.2.1.8</w:t>
      </w:r>
    </w:p>
    <w:p w14:paraId="33B0D062" w14:textId="77777777" w:rsidR="003B0BD9" w:rsidRPr="00771BCD" w:rsidRDefault="003B0BD9" w:rsidP="003B0BD9">
      <w:pPr>
        <w:ind w:left="568" w:hanging="284"/>
      </w:pPr>
      <w:r w:rsidRPr="00771BCD">
        <w:tab/>
        <w:t>EvsParRedReq: EVS Partial Redundancy Request, clause 10.2.1.9</w:t>
      </w:r>
    </w:p>
    <w:p w14:paraId="213710D3" w14:textId="77777777" w:rsidR="003B0BD9" w:rsidRPr="00771BCD" w:rsidRDefault="003B0BD9" w:rsidP="003B0BD9">
      <w:pPr>
        <w:ind w:left="568" w:hanging="284"/>
      </w:pPr>
      <w:r w:rsidRPr="00771BCD">
        <w:tab/>
        <w:t>EvsIoModeReq: EVS Primary mode to EVS AMR-WB IO mode Switching Request, clause 10.2.1.10</w:t>
      </w:r>
    </w:p>
    <w:p w14:paraId="588D4498" w14:textId="77777777" w:rsidR="003B0BD9" w:rsidRDefault="003B0BD9" w:rsidP="003B0BD9">
      <w:pPr>
        <w:ind w:left="568" w:hanging="284"/>
      </w:pPr>
      <w:r w:rsidRPr="00771BCD">
        <w:tab/>
        <w:t>EvsPrimaryModeReq: EVS AMR-WB IO mode to EVS Primary mode Switching Request, clause 10.2.1.11</w:t>
      </w:r>
    </w:p>
    <w:p w14:paraId="3E8D622C" w14:textId="4A2BD1E4" w:rsidR="003B0BD9" w:rsidRDefault="003B0BD9" w:rsidP="003B0BD9">
      <w:pPr>
        <w:ind w:left="568" w:hanging="284"/>
      </w:pPr>
      <w:r>
        <w:tab/>
        <w:t xml:space="preserve">IvasCodedFrameReq: </w:t>
      </w:r>
      <w:r w:rsidRPr="00771FC1">
        <w:t>IVAS Coded Format Request</w:t>
      </w:r>
      <w:r>
        <w:t>, clause 10.2.1.12</w:t>
      </w:r>
    </w:p>
    <w:p w14:paraId="50FBFB7D" w14:textId="4AF68B48" w:rsidR="003B0BD9" w:rsidRDefault="003B0BD9" w:rsidP="003B0BD9">
      <w:pPr>
        <w:ind w:left="568" w:hanging="284"/>
      </w:pPr>
      <w:r>
        <w:tab/>
        <w:t xml:space="preserve">IvasImmersiveBitRateReq: </w:t>
      </w:r>
      <w:r w:rsidRPr="00771FC1">
        <w:t>IVAS Bit Rate Request</w:t>
      </w:r>
      <w:r>
        <w:t>, clause 10.2.1.13</w:t>
      </w:r>
    </w:p>
    <w:p w14:paraId="129DA72D" w14:textId="77777777" w:rsidR="00FC7E52" w:rsidRPr="00567618" w:rsidRDefault="00FC7E52" w:rsidP="00FC7E52">
      <w:pPr>
        <w:rPr>
          <w:noProof/>
        </w:rPr>
      </w:pPr>
      <w:r w:rsidRPr="00567618">
        <w:rPr>
          <w:noProof/>
        </w:rPr>
        <w:lastRenderedPageBreak/>
        <w:t>An MTSI client supporting the reception of any RTCP APP packets defined in the present specification shall indicate the supported RTCP APP packet types in an initial SDP offer or answer it sends using the SDP "a=3gpp_mtsi_app_adapt" attribute. If the answerer receives an "a=3gpp_mtsi_app_adapt" attribute in the SDP offer, it may send the indicated RTCP APP packet types towards the offerer. The answerer shall indicate its capabilties with the "a=3gpp_mtsi_app_adapt" attribute irrespective if an "a=3gpp_mtsi_app_adapt" attribute was received and the capabilities within. If the offerer receives an "a=3gpp_mtsi_app_adapt" attribute in the SDP answer, it may send the indicated RTCP APP packet types towards the answerer.</w:t>
      </w:r>
    </w:p>
    <w:p w14:paraId="45233600" w14:textId="77777777" w:rsidR="00FC7E52" w:rsidRPr="00567618" w:rsidRDefault="00FC7E52" w:rsidP="00FC7E52">
      <w:pPr>
        <w:rPr>
          <w:noProof/>
        </w:rPr>
      </w:pPr>
      <w:r w:rsidRPr="00567618">
        <w:rPr>
          <w:noProof/>
        </w:rPr>
        <w:t>An MTSI client supporting only AMR and AMR-WB therefore may for instance include the following in the SDP offer:</w:t>
      </w:r>
    </w:p>
    <w:p w14:paraId="72DB70DE" w14:textId="77777777" w:rsidR="00FC7E52" w:rsidRPr="00567618" w:rsidRDefault="00FC7E52" w:rsidP="00FC7E52">
      <w:pPr>
        <w:pStyle w:val="B1"/>
        <w:rPr>
          <w:noProof/>
        </w:rPr>
      </w:pPr>
      <w:r w:rsidRPr="00E85FFA">
        <w:tab/>
        <w:t xml:space="preserve">a=3gpp_mtsi_app_adapt: RedReq,FrameAggReq,AmrCmr </w:t>
      </w:r>
    </w:p>
    <w:p w14:paraId="6785F0CD" w14:textId="77777777" w:rsidR="00FC7E52" w:rsidRPr="00567618" w:rsidRDefault="00FC7E52" w:rsidP="00FC7E52">
      <w:pPr>
        <w:rPr>
          <w:noProof/>
        </w:rPr>
      </w:pPr>
      <w:r w:rsidRPr="00567618">
        <w:rPr>
          <w:noProof/>
        </w:rPr>
        <w:t>An MTSI client supporting only AMR, AMR-WB and EVS may for instance include the following in the SDP offer:</w:t>
      </w:r>
    </w:p>
    <w:p w14:paraId="1873E7EE" w14:textId="77777777" w:rsidR="00FC7E52" w:rsidRPr="00567618" w:rsidRDefault="00FC7E52" w:rsidP="00FC7E52">
      <w:pPr>
        <w:pStyle w:val="B1"/>
        <w:rPr>
          <w:noProof/>
        </w:rPr>
      </w:pPr>
      <w:r w:rsidRPr="00E85FFA">
        <w:tab/>
        <w:t>a=3gpp_mtsi_app_adapt: RedReq,FrameAggReq,AmrCmr,EvsRateReq,EvsBandwidthReq,EvsParRedReq,EvsIoModeReq,EvsPrimaryModeReq</w:t>
      </w:r>
    </w:p>
    <w:p w14:paraId="319547D0" w14:textId="77777777" w:rsidR="00FC7E52" w:rsidRPr="00567618" w:rsidRDefault="00FC7E52" w:rsidP="00FC7E52">
      <w:pPr>
        <w:rPr>
          <w:noProof/>
        </w:rPr>
      </w:pPr>
      <w:r w:rsidRPr="00567618">
        <w:rPr>
          <w:noProof/>
        </w:rPr>
        <w:t>The attribute shall only be used on media level.</w:t>
      </w:r>
    </w:p>
    <w:p w14:paraId="46F0D2CD" w14:textId="77777777" w:rsidR="00FC7E52" w:rsidRPr="00567618" w:rsidRDefault="00FC7E52" w:rsidP="00FC7E52">
      <w:pPr>
        <w:rPr>
          <w:noProof/>
        </w:rPr>
      </w:pPr>
      <w:r w:rsidRPr="00567618">
        <w:rPr>
          <w:noProof/>
        </w:rPr>
        <w:t>When interworking with pre-Rel-12 clients or non-MTSI clients, it may happen that they support the RTCP-APP signalling but not the SDP negotiation for AMR and AMR-WB. An MTSI client failing to negotiate RTCP-APP as described may still try to use the RTCP-APP signalling when requesting adaptation, but the MTSI client shall then also monitor the received media in order to determine if some or all of the adaptation requests included in the RTCP-APP were partially or fully followed or not followed at all. If none of the adaptation requests is followed, not even partially, then this is an indication that the remote client does not support the RTCP-APP signalling. The MTSI client should then try to use other means for triggering the adaptation, for example CMR in the AMR/AMR-WB payload or RTCP Sender Reports/Receiver Reports.</w:t>
      </w:r>
    </w:p>
    <w:p w14:paraId="1FD3CCF4" w14:textId="77777777" w:rsidR="00FC7E52" w:rsidRPr="00567618" w:rsidRDefault="00FC7E52" w:rsidP="00FC7E52">
      <w:pPr>
        <w:pStyle w:val="Heading2"/>
      </w:pPr>
      <w:bookmarkStart w:id="1905" w:name="_CR10_3"/>
      <w:bookmarkStart w:id="1906" w:name="_Toc26369342"/>
      <w:bookmarkStart w:id="1907" w:name="_Toc36227224"/>
      <w:bookmarkStart w:id="1908" w:name="_Toc36228239"/>
      <w:bookmarkStart w:id="1909" w:name="_Toc36228866"/>
      <w:bookmarkStart w:id="1910" w:name="_Toc68847185"/>
      <w:bookmarkStart w:id="1911" w:name="_Toc74611120"/>
      <w:bookmarkStart w:id="1912" w:name="_Toc75566399"/>
      <w:bookmarkStart w:id="1913" w:name="_Toc89789950"/>
      <w:bookmarkStart w:id="1914" w:name="_Toc99466587"/>
      <w:bookmarkStart w:id="1915" w:name="_Toc216799414"/>
      <w:bookmarkEnd w:id="1905"/>
      <w:r w:rsidRPr="00567618">
        <w:t>10.3</w:t>
      </w:r>
      <w:r w:rsidRPr="00567618">
        <w:tab/>
        <w:t>Video</w:t>
      </w:r>
      <w:bookmarkEnd w:id="1906"/>
      <w:bookmarkEnd w:id="1907"/>
      <w:bookmarkEnd w:id="1908"/>
      <w:bookmarkEnd w:id="1909"/>
      <w:bookmarkEnd w:id="1910"/>
      <w:bookmarkEnd w:id="1911"/>
      <w:bookmarkEnd w:id="1912"/>
      <w:bookmarkEnd w:id="1913"/>
      <w:bookmarkEnd w:id="1914"/>
      <w:bookmarkEnd w:id="1915"/>
    </w:p>
    <w:p w14:paraId="1B6A7540" w14:textId="77777777" w:rsidR="00FC7E52" w:rsidRPr="00567618" w:rsidRDefault="00FC7E52" w:rsidP="00FC7E52">
      <w:pPr>
        <w:pStyle w:val="Heading3"/>
      </w:pPr>
      <w:bookmarkStart w:id="1916" w:name="_CR10_3_1"/>
      <w:bookmarkStart w:id="1917" w:name="_Toc26369343"/>
      <w:bookmarkStart w:id="1918" w:name="_Toc36227225"/>
      <w:bookmarkStart w:id="1919" w:name="_Toc36228240"/>
      <w:bookmarkStart w:id="1920" w:name="_Toc36228867"/>
      <w:bookmarkStart w:id="1921" w:name="_Toc68847186"/>
      <w:bookmarkStart w:id="1922" w:name="_Toc74611121"/>
      <w:bookmarkStart w:id="1923" w:name="_Toc75566400"/>
      <w:bookmarkStart w:id="1924" w:name="_Toc89789951"/>
      <w:bookmarkStart w:id="1925" w:name="_Toc99466588"/>
      <w:bookmarkStart w:id="1926" w:name="_Toc216799415"/>
      <w:bookmarkEnd w:id="1916"/>
      <w:r w:rsidRPr="00567618">
        <w:t>10.3.1</w:t>
      </w:r>
      <w:r w:rsidRPr="00567618">
        <w:tab/>
        <w:t>General</w:t>
      </w:r>
      <w:bookmarkEnd w:id="1917"/>
      <w:bookmarkEnd w:id="1918"/>
      <w:bookmarkEnd w:id="1919"/>
      <w:bookmarkEnd w:id="1920"/>
      <w:bookmarkEnd w:id="1921"/>
      <w:bookmarkEnd w:id="1922"/>
      <w:bookmarkEnd w:id="1923"/>
      <w:bookmarkEnd w:id="1924"/>
      <w:bookmarkEnd w:id="1925"/>
      <w:bookmarkEnd w:id="1926"/>
    </w:p>
    <w:p w14:paraId="5E20CC19" w14:textId="77777777" w:rsidR="00FC7E52" w:rsidRPr="00567618" w:rsidRDefault="00FC7E52" w:rsidP="00FC7E52">
      <w:pPr>
        <w:keepNext/>
        <w:keepLines/>
      </w:pPr>
      <w:r w:rsidRPr="00567618">
        <w:t xml:space="preserve">MTSI clients receiving RTCP Receiver Reports (RR) indicating nonzero packet loss shall support adjusting their outgoing bitrate accordingly (see </w:t>
      </w:r>
      <w:r>
        <w:t>RFC </w:t>
      </w:r>
      <w:r w:rsidRPr="00567618">
        <w:t>3550</w:t>
      </w:r>
      <w:r>
        <w:t> </w:t>
      </w:r>
      <w:r w:rsidRPr="00567618">
        <w:t xml:space="preserve">[9]). Note that for IMS networks, which normally have nonzero packet loss and fairly long round-trip delay, the amount of bitrate reduction specified in </w:t>
      </w:r>
      <w:r>
        <w:t>RFC </w:t>
      </w:r>
      <w:r w:rsidRPr="00567618">
        <w:t>3448</w:t>
      </w:r>
      <w:r>
        <w:t> </w:t>
      </w:r>
      <w:r w:rsidRPr="00567618">
        <w:t>[56] is generally too restrictive for video and may, if used as specified, result in very low video bitrates already at (for IMS) moderate packet loss rates.</w:t>
      </w:r>
    </w:p>
    <w:p w14:paraId="2B42CF99" w14:textId="77777777" w:rsidR="00FC7E52" w:rsidRPr="00567618" w:rsidRDefault="00FC7E52" w:rsidP="00FC7E52">
      <w:r w:rsidRPr="00567618">
        <w:t xml:space="preserve">A video sender shall support adapting its video output rate based on RTCP reports and TMMBR messages. This adaptation shall be used as described in clauses 10.3.2 to 10.3.6 unless the video sender is explicitly notified that no rate adaptation shall be performed, e.g.by setting the minimum quality bitrate equal to the negotiated bitrate. </w:t>
      </w:r>
      <w:r w:rsidRPr="00567618">
        <w:rPr>
          <w:bCs/>
        </w:rPr>
        <w:t xml:space="preserve">This adaptation should be performed while maintaining a balance between spatial quality and temporal resolution, which matches the bitrate and image size. </w:t>
      </w:r>
      <w:r w:rsidRPr="00567618">
        <w:t>Some examples are given in Annex B. For the handling of packet loss signaled through AVPF NACK and PLI, or for rate adaptation with RTCP reports and TMMBR messages, the video sender shall be able to dynamically adapt to the reported conditions, in particular to facilitate the operation of quality-recovery techniques pertinent to the situations. Quality-recovery techniques include, but may not be limited to, adapted intra frame periods, adaptation of random intra macroblock refresh ratios, FEC, and adaptation of the bit rates.</w:t>
      </w:r>
    </w:p>
    <w:p w14:paraId="3D22E55E" w14:textId="77777777" w:rsidR="00FC7E52" w:rsidRPr="00567618" w:rsidRDefault="00FC7E52" w:rsidP="00FC7E52">
      <w:r w:rsidRPr="00567618">
        <w:t>The rate adaptation can be controlled by using the video adaptation parameters defined in clause</w:t>
      </w:r>
      <w:r>
        <w:t> </w:t>
      </w:r>
      <w:r w:rsidRPr="00567618">
        <w:t>17.2. By using the MIN_QUALITY/BIT_RATE/ABSOLUTE or the MIN_QUALITY/BIT_RATE/RELATIVE parameters it is possible to set the minimum bitrate for the adaptation.</w:t>
      </w:r>
    </w:p>
    <w:p w14:paraId="7EC6173E" w14:textId="77777777" w:rsidR="00FC7E52" w:rsidRPr="00567618" w:rsidRDefault="00FC7E52" w:rsidP="00FC7E52">
      <w:pPr>
        <w:pStyle w:val="Heading3"/>
      </w:pPr>
      <w:bookmarkStart w:id="1927" w:name="_CR10_3_2"/>
      <w:bookmarkStart w:id="1928" w:name="_Toc26369344"/>
      <w:bookmarkStart w:id="1929" w:name="_Toc36227226"/>
      <w:bookmarkStart w:id="1930" w:name="_Toc36228241"/>
      <w:bookmarkStart w:id="1931" w:name="_Toc36228868"/>
      <w:bookmarkStart w:id="1932" w:name="_Toc68847187"/>
      <w:bookmarkStart w:id="1933" w:name="_Toc74611122"/>
      <w:bookmarkStart w:id="1934" w:name="_Toc75566401"/>
      <w:bookmarkStart w:id="1935" w:name="_Toc89789952"/>
      <w:bookmarkStart w:id="1936" w:name="_Toc99466589"/>
      <w:bookmarkStart w:id="1937" w:name="_Toc216799416"/>
      <w:bookmarkEnd w:id="1927"/>
      <w:r w:rsidRPr="00567618">
        <w:t>10.3.2</w:t>
      </w:r>
      <w:r w:rsidRPr="00567618">
        <w:tab/>
        <w:t>Signaling mechanisms</w:t>
      </w:r>
      <w:bookmarkEnd w:id="1928"/>
      <w:bookmarkEnd w:id="1929"/>
      <w:bookmarkEnd w:id="1930"/>
      <w:bookmarkEnd w:id="1931"/>
      <w:bookmarkEnd w:id="1932"/>
      <w:bookmarkEnd w:id="1933"/>
      <w:bookmarkEnd w:id="1934"/>
      <w:bookmarkEnd w:id="1935"/>
      <w:bookmarkEnd w:id="1936"/>
      <w:bookmarkEnd w:id="1937"/>
    </w:p>
    <w:p w14:paraId="1076AC66" w14:textId="77777777" w:rsidR="00FC7E52" w:rsidRPr="00567618" w:rsidRDefault="00FC7E52" w:rsidP="00FC7E52">
      <w:pPr>
        <w:rPr>
          <w:noProof/>
        </w:rPr>
      </w:pPr>
      <w:r w:rsidRPr="00567618">
        <w:rPr>
          <w:noProof/>
        </w:rPr>
        <w:t>The use of TMMBR and TMMBN depends on the outcome of the SDP offer/answer negotiation, see Clause</w:t>
      </w:r>
      <w:r>
        <w:rPr>
          <w:noProof/>
        </w:rPr>
        <w:t> </w:t>
      </w:r>
      <w:r w:rsidRPr="00567618">
        <w:rPr>
          <w:noProof/>
        </w:rPr>
        <w:t>6.2.3.2.</w:t>
      </w:r>
    </w:p>
    <w:p w14:paraId="33C076BC" w14:textId="77777777" w:rsidR="00FC7E52" w:rsidRPr="00567618" w:rsidRDefault="00FC7E52" w:rsidP="00FC7E52">
      <w:r w:rsidRPr="00567618">
        <w:t xml:space="preserve">If TMMBR and TMMBN are allowed to be used in the session and if the receiving MTSI client in terminal is made aware of a reduction in downlink bandwidth allocation through an explicit indication of the available bandwidth allocation from the network (e.g. due to QoS renegotiation or handoff to another radio access technology), or from measurements such as increased delay at the media receiver, it shall notify the media sender of the new current </w:t>
      </w:r>
      <w:r w:rsidRPr="00567618">
        <w:lastRenderedPageBreak/>
        <w:t>maximum bitrate using TMMBR. In this context the TMMBR message is used to quickly signal to the other party a reduction in available transport bitrate. If rate adaptation is allowed, the media sending MTSI client shall, after receiving TMMBR, adjust the sent media rate to the requested rate or lower and shall respond by sending TMMBN, as described in CCM</w:t>
      </w:r>
      <w:r>
        <w:t> </w:t>
      </w:r>
      <w:r w:rsidRPr="00567618">
        <w:t>[43]. When determining the encoder bitrate the MTSI client needs to compensate for the IP/UDP/RTP overhead since the bitrate indicated in the TMMBR message includes this overhead.  To determine TMMBR and TMMBN content, both media sending and media receiving MTSI clients in terminals shall use their best estimates of packet measured overhead size when measured overhead values are not available. If the TMMBR message was sent due to an explicit indication of available bandwidth allocation, the MTSI client in terminal that sent the TMMBR message shall, after receiving the TMMBN, send a SIP UPDATE to the other party to establish the new rate as specified in clause</w:t>
      </w:r>
      <w:r>
        <w:t> </w:t>
      </w:r>
      <w:r w:rsidRPr="00567618">
        <w:t>6.2.7.</w:t>
      </w:r>
    </w:p>
    <w:p w14:paraId="7997CE2E" w14:textId="77777777" w:rsidR="00FC7E52" w:rsidRPr="00567618" w:rsidRDefault="00FC7E52" w:rsidP="00FC7E52">
      <w:r w:rsidRPr="00567618">
        <w:t>It is the media sender’s responsibility to estimate if, and by how much, queue build-up has occurred due to use of a sending rate that was higher than the available throughput, before being able to reduce the sending rate. It is therefore also the media sender’s responsibility to recover the buffering delay by sending with a rate that is lower than what the media receiver has requested in the TMMBR message for some period of time.</w:t>
      </w:r>
    </w:p>
    <w:p w14:paraId="4FCDAA47" w14:textId="77777777" w:rsidR="00FC7E52" w:rsidRPr="00567618" w:rsidRDefault="00FC7E52" w:rsidP="00FC7E52">
      <w:pPr>
        <w:rPr>
          <w:noProof/>
        </w:rPr>
      </w:pPr>
      <w:r w:rsidRPr="00567618">
        <w:rPr>
          <w:noProof/>
        </w:rPr>
        <w:t>If TMMBR and TMMBN are not allowed to be used in the session and if the MTSI client in terminal is made aware of a reduction in downlink bandwidth allocation (e.g. due to QoS renegotiation or handoff to another radio access technology) it shall send a SIP UPDATE to the other party to establish the new rate as specified in clause</w:t>
      </w:r>
      <w:r>
        <w:rPr>
          <w:noProof/>
        </w:rPr>
        <w:t> </w:t>
      </w:r>
      <w:r w:rsidRPr="00567618">
        <w:rPr>
          <w:noProof/>
        </w:rPr>
        <w:t>6.2.7.</w:t>
      </w:r>
    </w:p>
    <w:p w14:paraId="200A5178" w14:textId="77777777" w:rsidR="00FC7E52" w:rsidRPr="00567618" w:rsidRDefault="00FC7E52" w:rsidP="00FC7E52">
      <w:r w:rsidRPr="00567618">
        <w:t>If the receiving MTSI client in terminal is made aware of an increase in downlink bandwidth allocation (determined via separate negotiation) through an explicit indication from the network (e.g. due to QoS renegotiation or handoff to another radio access technology) then, if this has not yet occurred, it shall send a SIP UPDATE to the other party to establish the new rate as specified in clause</w:t>
      </w:r>
      <w:r>
        <w:t> </w:t>
      </w:r>
      <w:r w:rsidRPr="00567618">
        <w:t>6.2.7.</w:t>
      </w:r>
    </w:p>
    <w:p w14:paraId="46E41CBE" w14:textId="77777777" w:rsidR="00FC7E52" w:rsidRPr="00567618" w:rsidRDefault="00FC7E52" w:rsidP="00FC7E52">
      <w:r w:rsidRPr="00567618">
        <w:t>When an MTSI client in terminal receives available bandwidth information from ANBR (see 10.7), it shall not be considered an explicit indication of available bandwidth allocation that requires sending SIP UPDATE as described above. The conditions under which it is allowed to send SIP UPDATE based on ANBR are described in clause</w:t>
      </w:r>
      <w:r>
        <w:t> </w:t>
      </w:r>
      <w:r w:rsidRPr="00567618">
        <w:t>6.2.5.1.</w:t>
      </w:r>
    </w:p>
    <w:p w14:paraId="382F8F0C" w14:textId="77777777" w:rsidR="00FC7E52" w:rsidRPr="00567618" w:rsidRDefault="00FC7E52" w:rsidP="00FC7E52">
      <w:r w:rsidRPr="00567618">
        <w:t>The media sender information in the RTCP Sender Reports (RTCP SR) contains information about how many packets and how much data the media sender has sent. A media receiving MTSI client in terminal may use this information to detect the difference between the sent bitrate (from the remote media sending client) and the received bitrate (in the local media receiving client).</w:t>
      </w:r>
    </w:p>
    <w:p w14:paraId="138F9A07" w14:textId="77777777" w:rsidR="00FC7E52" w:rsidRPr="00567618" w:rsidRDefault="00FC7E52" w:rsidP="00FC7E52">
      <w:r w:rsidRPr="00567618">
        <w:t>The report blocks in the RTCP Receiver Reports (RTCP RR) or in the RTCP Sender Reports (RTCP SR), contain information about the highest received sequence number, the packet loss rate, the cumulative number of packet losses and interarrival jitter as experienced by the media receiver. A media sending MTSI client in terminal may use this information to detect the difference between the sent bitrate (from the local media sending client) and the received bitrate (in the remote media receiving client) and also to estimate the queue build-up that can happen when congestion occurs somewhere in the path.</w:t>
      </w:r>
    </w:p>
    <w:p w14:paraId="0714A9C8" w14:textId="77777777" w:rsidR="00FC7E52" w:rsidRPr="00567618" w:rsidRDefault="00FC7E52" w:rsidP="00FC7E52">
      <w:r w:rsidRPr="00567618">
        <w:t>To enable proper video rate adaptation, RTCP Reports must be sent frequently enough (e.g. at least twice per second) to allow MTSI clients to detect network congestion. An MTSI client in terminal shall set the RR and RS bandwidth modifiers in the SDP offer/answer to reserve an RTCP bandwidth that is no smaller than the bandwidth reserved by setting the RTCP bandwidth modifiers as follows (see Annex A.6):</w:t>
      </w:r>
    </w:p>
    <w:p w14:paraId="3EC209B7" w14:textId="77777777" w:rsidR="00FC7E52" w:rsidRPr="00567618" w:rsidRDefault="00FC7E52" w:rsidP="00FC7E52">
      <w:pPr>
        <w:pStyle w:val="B1"/>
      </w:pPr>
      <w:r w:rsidRPr="00567618">
        <w:t>-</w:t>
      </w:r>
      <w:r w:rsidRPr="00567618">
        <w:tab/>
        <w:t>0 bps for the RS field (at media level);</w:t>
      </w:r>
    </w:p>
    <w:p w14:paraId="34FB83D4" w14:textId="77777777" w:rsidR="00FC7E52" w:rsidRPr="00567618" w:rsidRDefault="00FC7E52" w:rsidP="00FC7E52">
      <w:pPr>
        <w:pStyle w:val="B1"/>
      </w:pPr>
      <w:r w:rsidRPr="00E85FFA">
        <w:t>-</w:t>
      </w:r>
      <w:r w:rsidRPr="00E85FFA">
        <w:tab/>
        <w:t>5000 bps for the RR field (at media level).</w:t>
      </w:r>
    </w:p>
    <w:p w14:paraId="2FFD2765" w14:textId="77777777" w:rsidR="00FC7E52" w:rsidRPr="00567618" w:rsidRDefault="00FC7E52" w:rsidP="00FC7E52">
      <w:pPr>
        <w:pStyle w:val="NO"/>
      </w:pPr>
      <w:r w:rsidRPr="00567618">
        <w:t>NOTE 1:</w:t>
      </w:r>
      <w:r w:rsidRPr="00567618">
        <w:tab/>
        <w:t>In a point-to-point session the MTSI clients in terminals will be reserved, on average, 2500 bps of RTCP bandwidth in each direction when the RTCP bandwidth modifiers are negotiated as described above.</w:t>
      </w:r>
    </w:p>
    <w:p w14:paraId="1DDD1D31" w14:textId="77777777" w:rsidR="00FC7E52" w:rsidRPr="00567618" w:rsidRDefault="00FC7E52" w:rsidP="00FC7E52">
      <w:pPr>
        <w:rPr>
          <w:noProof/>
        </w:rPr>
      </w:pPr>
      <w:r w:rsidRPr="00567618">
        <w:t xml:space="preserve">Furthermore, unless there is a clear need to set the RTCP bandwidth higher than specified above, </w:t>
      </w:r>
      <w:r w:rsidRPr="00567618">
        <w:rPr>
          <w:noProof/>
        </w:rPr>
        <w:t>the RTCP bandwidth modifiers in the SDP offer should be set as specified above.</w:t>
      </w:r>
    </w:p>
    <w:p w14:paraId="46B5AFED" w14:textId="77777777" w:rsidR="00FC7E52" w:rsidRPr="00567618" w:rsidRDefault="00FC7E52" w:rsidP="00FC7E52">
      <w:pPr>
        <w:pStyle w:val="NO"/>
      </w:pPr>
      <w:r w:rsidRPr="00567618">
        <w:t>NOTE 2:</w:t>
      </w:r>
      <w:r w:rsidRPr="00567618">
        <w:tab/>
      </w:r>
      <w:r>
        <w:t>RFC </w:t>
      </w:r>
      <w:r w:rsidRPr="00567618">
        <w:t>3550 recommends that the RTCP bandwidth default be 5% of the media bandwidth.  However, this default may be excessive in various scenarios, including 3GPP access networks, and should therefore be carefully evaluated when setting the RR and RS values differently than recommended in this clause.</w:t>
      </w:r>
    </w:p>
    <w:p w14:paraId="432AE9BE" w14:textId="77777777" w:rsidR="00FC7E52" w:rsidRPr="00567618" w:rsidRDefault="00FC7E52" w:rsidP="00FC7E52">
      <w:r w:rsidRPr="00567618">
        <w:t>Another way to estimate the transmitted bitrate is to analyse the size of the packets and the RTP time stamps.</w:t>
      </w:r>
    </w:p>
    <w:p w14:paraId="60560546" w14:textId="77777777" w:rsidR="00FC7E52" w:rsidRPr="00567618" w:rsidRDefault="00FC7E52" w:rsidP="00FC7E52">
      <w:pPr>
        <w:pStyle w:val="Heading3"/>
      </w:pPr>
      <w:bookmarkStart w:id="1938" w:name="_CR10_3_3"/>
      <w:bookmarkStart w:id="1939" w:name="_Toc26369345"/>
      <w:bookmarkStart w:id="1940" w:name="_Toc36227227"/>
      <w:bookmarkStart w:id="1941" w:name="_Toc36228242"/>
      <w:bookmarkStart w:id="1942" w:name="_Toc36228869"/>
      <w:bookmarkStart w:id="1943" w:name="_Toc68847188"/>
      <w:bookmarkStart w:id="1944" w:name="_Toc74611123"/>
      <w:bookmarkStart w:id="1945" w:name="_Toc75566402"/>
      <w:bookmarkStart w:id="1946" w:name="_Toc89789953"/>
      <w:bookmarkStart w:id="1947" w:name="_Toc99466590"/>
      <w:bookmarkStart w:id="1948" w:name="_Toc216799417"/>
      <w:bookmarkEnd w:id="1938"/>
      <w:r w:rsidRPr="00567618">
        <w:lastRenderedPageBreak/>
        <w:t>10.3.3</w:t>
      </w:r>
      <w:r w:rsidRPr="00567618">
        <w:tab/>
        <w:t>Adaptation triggers</w:t>
      </w:r>
      <w:bookmarkEnd w:id="1939"/>
      <w:bookmarkEnd w:id="1940"/>
      <w:bookmarkEnd w:id="1941"/>
      <w:bookmarkEnd w:id="1942"/>
      <w:bookmarkEnd w:id="1943"/>
      <w:bookmarkEnd w:id="1944"/>
      <w:bookmarkEnd w:id="1945"/>
      <w:bookmarkEnd w:id="1946"/>
      <w:bookmarkEnd w:id="1947"/>
      <w:bookmarkEnd w:id="1948"/>
    </w:p>
    <w:p w14:paraId="5F1533CE" w14:textId="77777777" w:rsidR="00FC7E52" w:rsidRPr="00567618" w:rsidRDefault="00FC7E52" w:rsidP="00FC7E52">
      <w:r w:rsidRPr="00567618">
        <w:t>An MTSI client in terminal sending or receiving media needs to know the currently allowed bitrate (</w:t>
      </w:r>
      <w:r w:rsidRPr="00567618">
        <w:rPr>
          <w:position w:val="-10"/>
        </w:rPr>
        <w:object w:dxaOrig="2360" w:dyaOrig="300" w14:anchorId="25B3C2B7">
          <v:shape id="_x0000_i1059" type="#_x0000_t75" style="width:119.35pt;height:16pt" o:ole="">
            <v:imagedata r:id="rId88" o:title=""/>
          </v:shape>
          <o:OLEObject Type="Embed" ProgID="Equation.3" ShapeID="_x0000_i1059" DrawAspect="Content" ObjectID="_1827412423" r:id="rId89"/>
        </w:object>
      </w:r>
      <w:r w:rsidRPr="00567618">
        <w:t>). The currently allowed bitrate is the minimum of the bitrate negotiated in SDP offer/answer and the bitrate allowed after the latest preceeding adaptation (e.g. last previous TMMBR message) that increased or decreased the allowed bitrate for the encoder. When no bitrate reduction trigger is received, the value from SDP offer/answer shall be used. The currently allowed bitrate may therefore vary over time.</w:t>
      </w:r>
    </w:p>
    <w:p w14:paraId="4B715CD2" w14:textId="77777777" w:rsidR="00FC7E52" w:rsidRPr="00567618" w:rsidRDefault="00FC7E52" w:rsidP="00FC7E52">
      <w:r w:rsidRPr="00567618">
        <w:t>An MTSI client in terminal sending media shall use at least one adaptation trigger that is based on the reception report blocks in the received RTCP Receiver Reports or in the RTCP Sender Reports. An MTSI client in terminal sending media should also use ANBR as an adaptation trigger.</w:t>
      </w:r>
    </w:p>
    <w:p w14:paraId="5702CF36" w14:textId="77777777" w:rsidR="00FC7E52" w:rsidRPr="00567618" w:rsidRDefault="00FC7E52" w:rsidP="00FC7E52">
      <w:pPr>
        <w:pStyle w:val="NO"/>
      </w:pPr>
      <w:r w:rsidRPr="00567618">
        <w:t>NOTE:</w:t>
      </w:r>
      <w:r w:rsidRPr="00567618">
        <w:tab/>
        <w:t>When interworking with non-MTSI clients then it may happen that the remote client only sends RTCP Receiver Reports (or Sender Reports) but does not use any adaptation triggers in its receiver. This may happen even if the remote client supports and uses TMMBR because it is possible that the remote client uses TMMBR only to signal bitrate changes due to handoff to another access and not for dynamic rate adaptation.</w:t>
      </w:r>
    </w:p>
    <w:p w14:paraId="21D42C2D" w14:textId="77777777" w:rsidR="00FC7E52" w:rsidRPr="00567618" w:rsidRDefault="00FC7E52" w:rsidP="00FC7E52">
      <w:r w:rsidRPr="00567618">
        <w:t>An MTSI client in terminal receiving media shall use at least one adaptation trigger that is not ECN. Examples of adaptation triggers are: ANBR, measurements of packet loss rate; measurements of jitter; difference between sending bitrate (e.g. from RTCP SR) and measured received bitrate; differences between sending packet rate (from RTCP SR) and received packet rate; and play-out delay margin (from packet arrival time until their scheduled play-out time).</w:t>
      </w:r>
    </w:p>
    <w:p w14:paraId="63AF80DA" w14:textId="77777777" w:rsidR="00FC7E52" w:rsidRPr="00567618" w:rsidRDefault="00FC7E52" w:rsidP="00FC7E52">
      <w:r w:rsidRPr="00567618">
        <w:t>An MTSI client in terminal sending or receiving media:</w:t>
      </w:r>
    </w:p>
    <w:p w14:paraId="5EEF2879" w14:textId="77777777" w:rsidR="00FC7E52" w:rsidRPr="00567618" w:rsidRDefault="00FC7E52" w:rsidP="00FC7E52">
      <w:pPr>
        <w:pStyle w:val="B1"/>
      </w:pPr>
      <w:r w:rsidRPr="00567618">
        <w:t>-</w:t>
      </w:r>
      <w:r w:rsidRPr="00567618">
        <w:tab/>
        <w:t>Should use one or more triggers that is capable to detect a needed reduction in throughput of 10% or more. If a trigger requires reception of an RTCP Sender or Receiver Report, the change should be detected within 3 frame durations of reception of the Sender or Receiver Report. If all triggers do not require Sender or Receiver Report reception, the change should be detected within 8 frame durations of the reduction in throughput.</w:t>
      </w:r>
    </w:p>
    <w:p w14:paraId="17F09EC6" w14:textId="77777777" w:rsidR="00FC7E52" w:rsidRPr="00567618" w:rsidRDefault="00FC7E52" w:rsidP="00FC7E52">
      <w:pPr>
        <w:pStyle w:val="B1"/>
      </w:pPr>
      <w:r w:rsidRPr="00567618">
        <w:t>-</w:t>
      </w:r>
      <w:r w:rsidRPr="00567618">
        <w:tab/>
        <w:t>Shall use one or more triggers that is capable to detect a needed reduction in throughput of 25% or more. If a trigger requires reception of an RTCP Sender or Receiver Report, the change shall be detected within 6 frame durations of reception of the Sender or Receiver Report. If all triggers do not require Sender or Receiver Report reception, the change shall be detected within 15 frame durations of the reduction in throughput.</w:t>
      </w:r>
    </w:p>
    <w:p w14:paraId="0507CC3A" w14:textId="77777777" w:rsidR="00FC7E52" w:rsidRPr="00567618" w:rsidRDefault="00FC7E52" w:rsidP="00FC7E52">
      <w:r w:rsidRPr="00567618">
        <w:t>If an MTSI client in terminal receiving media uses DL ANBR to detect a needed reduction in throughput of 10% or more, it should send RTCP TMMBR to request the highest bitrate that is lower than ANBR and all other adaptation triggers.</w:t>
      </w:r>
    </w:p>
    <w:p w14:paraId="17328CB0" w14:textId="77777777" w:rsidR="00FC7E52" w:rsidRPr="00567618" w:rsidRDefault="00FC7E52" w:rsidP="00FC7E52">
      <w:r w:rsidRPr="00567618">
        <w:t>An MTSI client in terminal sending media should take UL ANBR into account and adapt the sent bitrate to the highest bitrate that is still lower than or equal to the minimum of the adaptation triggers, and should then send RTCP TMMBN based on this bitrate.</w:t>
      </w:r>
    </w:p>
    <w:p w14:paraId="094BF796" w14:textId="25DC67D2" w:rsidR="00FC7E52" w:rsidRPr="00567618" w:rsidRDefault="00FC7E52" w:rsidP="00FC7E52">
      <w:r w:rsidRPr="00567618">
        <w:t>An MTSI client in terminal receiving media shall use at least one method to estimate if and by how much the bitrate can be increased (</w:t>
      </w:r>
      <w:r w:rsidRPr="00567618">
        <w:rPr>
          <w:noProof/>
          <w:position w:val="-10"/>
        </w:rPr>
        <w:drawing>
          <wp:inline distT="0" distB="0" distL="0" distR="0" wp14:anchorId="7C41A1BF" wp14:editId="512C26E1">
            <wp:extent cx="1114425" cy="18097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114425" cy="180975"/>
                    </a:xfrm>
                    <a:prstGeom prst="rect">
                      <a:avLst/>
                    </a:prstGeom>
                    <a:noFill/>
                    <a:ln>
                      <a:noFill/>
                    </a:ln>
                  </pic:spPr>
                </pic:pic>
              </a:graphicData>
            </a:graphic>
          </wp:inline>
        </w:drawing>
      </w:r>
      <w:r w:rsidRPr="00567618">
        <w:t xml:space="preserve">). A method for how an MTSI client in terminal can estimate when and by how much the bitrate can be increased is described in Annex C.2.5. </w:t>
      </w:r>
    </w:p>
    <w:p w14:paraId="4265D915" w14:textId="77777777" w:rsidR="00FC7E52" w:rsidRPr="00567618" w:rsidRDefault="00FC7E52" w:rsidP="00FC7E52">
      <w:pPr>
        <w:pStyle w:val="Heading3"/>
      </w:pPr>
      <w:bookmarkStart w:id="1949" w:name="_CR10_3_4"/>
      <w:bookmarkStart w:id="1950" w:name="_Toc26369346"/>
      <w:bookmarkStart w:id="1951" w:name="_Toc36227228"/>
      <w:bookmarkStart w:id="1952" w:name="_Toc36228243"/>
      <w:bookmarkStart w:id="1953" w:name="_Toc36228870"/>
      <w:bookmarkStart w:id="1954" w:name="_Toc68847189"/>
      <w:bookmarkStart w:id="1955" w:name="_Toc74611124"/>
      <w:bookmarkStart w:id="1956" w:name="_Toc75566403"/>
      <w:bookmarkStart w:id="1957" w:name="_Toc89789954"/>
      <w:bookmarkStart w:id="1958" w:name="_Toc99466591"/>
      <w:bookmarkStart w:id="1959" w:name="_Toc216799418"/>
      <w:bookmarkEnd w:id="1949"/>
      <w:r w:rsidRPr="00567618">
        <w:t>10.3.4</w:t>
      </w:r>
      <w:r w:rsidRPr="00567618">
        <w:tab/>
        <w:t>Sender behavior, downswitching</w:t>
      </w:r>
      <w:bookmarkEnd w:id="1950"/>
      <w:bookmarkEnd w:id="1951"/>
      <w:bookmarkEnd w:id="1952"/>
      <w:bookmarkEnd w:id="1953"/>
      <w:bookmarkEnd w:id="1954"/>
      <w:bookmarkEnd w:id="1955"/>
      <w:bookmarkEnd w:id="1956"/>
      <w:bookmarkEnd w:id="1957"/>
      <w:bookmarkEnd w:id="1958"/>
      <w:bookmarkEnd w:id="1959"/>
    </w:p>
    <w:p w14:paraId="5845DF2E" w14:textId="77777777" w:rsidR="00FC7E52" w:rsidRPr="00567618" w:rsidRDefault="00FC7E52" w:rsidP="00FC7E52">
      <w:pPr>
        <w:pStyle w:val="Heading4"/>
      </w:pPr>
      <w:bookmarkStart w:id="1960" w:name="_CR10_3_4_1"/>
      <w:bookmarkStart w:id="1961" w:name="_Toc26369347"/>
      <w:bookmarkStart w:id="1962" w:name="_Toc36227229"/>
      <w:bookmarkStart w:id="1963" w:name="_Toc36228244"/>
      <w:bookmarkStart w:id="1964" w:name="_Toc36228871"/>
      <w:bookmarkStart w:id="1965" w:name="_Toc68847190"/>
      <w:bookmarkStart w:id="1966" w:name="_Toc74611125"/>
      <w:bookmarkStart w:id="1967" w:name="_Toc75566404"/>
      <w:bookmarkStart w:id="1968" w:name="_Toc89789955"/>
      <w:bookmarkStart w:id="1969" w:name="_Toc99466592"/>
      <w:bookmarkStart w:id="1970" w:name="_Toc216799419"/>
      <w:bookmarkEnd w:id="1960"/>
      <w:r w:rsidRPr="00567618">
        <w:t>10.3.4.1</w:t>
      </w:r>
      <w:r w:rsidRPr="00567618">
        <w:tab/>
        <w:t>Downswitching divided into phases</w:t>
      </w:r>
      <w:bookmarkEnd w:id="1961"/>
      <w:bookmarkEnd w:id="1962"/>
      <w:bookmarkEnd w:id="1963"/>
      <w:bookmarkEnd w:id="1964"/>
      <w:bookmarkEnd w:id="1965"/>
      <w:bookmarkEnd w:id="1966"/>
      <w:bookmarkEnd w:id="1967"/>
      <w:bookmarkEnd w:id="1968"/>
      <w:bookmarkEnd w:id="1969"/>
      <w:bookmarkEnd w:id="1970"/>
    </w:p>
    <w:p w14:paraId="0B8FDEC7" w14:textId="77777777" w:rsidR="00FC7E52" w:rsidRPr="00567618" w:rsidRDefault="00FC7E52" w:rsidP="00FC7E52">
      <w:r w:rsidRPr="00567618">
        <w:t xml:space="preserve">The downswitching of the encoder bitrate in response to received adaptation requests or performance metrics is divided into two phases: </w:t>
      </w:r>
    </w:p>
    <w:p w14:paraId="29621D76" w14:textId="77777777" w:rsidR="00FC7E52" w:rsidRPr="00567618" w:rsidRDefault="00FC7E52" w:rsidP="00FC7E52">
      <w:pPr>
        <w:pStyle w:val="B1"/>
      </w:pPr>
      <w:r w:rsidRPr="00567618">
        <w:t>-</w:t>
      </w:r>
      <w:r w:rsidRPr="00567618">
        <w:tab/>
        <w:t>First a rate reduction phase, where the bitrate is reduced from the target bitrate currently used by the sender, which is too high for the current operating conditions, to the bitrate that is suitable for the current operating conditions.</w:t>
      </w:r>
    </w:p>
    <w:p w14:paraId="3410EEF1" w14:textId="77777777" w:rsidR="00FC7E52" w:rsidRPr="00567618" w:rsidRDefault="00FC7E52" w:rsidP="00FC7E52">
      <w:pPr>
        <w:pStyle w:val="B1"/>
      </w:pPr>
      <w:r w:rsidRPr="00567618">
        <w:t>-</w:t>
      </w:r>
      <w:r w:rsidRPr="00567618">
        <w:tab/>
        <w:t>Then a delay recovery phase, where the delay of any buffered data is recovered.</w:t>
      </w:r>
    </w:p>
    <w:p w14:paraId="08AB5A70" w14:textId="77777777" w:rsidR="00FC7E52" w:rsidRPr="00567618" w:rsidRDefault="00FC7E52" w:rsidP="00FC7E52">
      <w:r w:rsidRPr="00567618">
        <w:t>These phases are described in more detail below.</w:t>
      </w:r>
    </w:p>
    <w:p w14:paraId="30B927B8" w14:textId="77777777" w:rsidR="00FC7E52" w:rsidRPr="00567618" w:rsidRDefault="00FC7E52" w:rsidP="00FC7E52">
      <w:r w:rsidRPr="00567618">
        <w:t>Annex C.2 gives a further description of the downswitching procedure.</w:t>
      </w:r>
    </w:p>
    <w:p w14:paraId="4A359E0D" w14:textId="77777777" w:rsidR="00FC7E52" w:rsidRPr="00567618" w:rsidRDefault="00FC7E52" w:rsidP="00FC7E52">
      <w:pPr>
        <w:pStyle w:val="Heading4"/>
      </w:pPr>
      <w:bookmarkStart w:id="1971" w:name="_CR10_3_4_2"/>
      <w:bookmarkStart w:id="1972" w:name="_Toc26369348"/>
      <w:bookmarkStart w:id="1973" w:name="_Toc36227230"/>
      <w:bookmarkStart w:id="1974" w:name="_Toc36228245"/>
      <w:bookmarkStart w:id="1975" w:name="_Toc36228872"/>
      <w:bookmarkStart w:id="1976" w:name="_Toc68847191"/>
      <w:bookmarkStart w:id="1977" w:name="_Toc74611126"/>
      <w:bookmarkStart w:id="1978" w:name="_Toc75566405"/>
      <w:bookmarkStart w:id="1979" w:name="_Toc89789956"/>
      <w:bookmarkStart w:id="1980" w:name="_Toc99466593"/>
      <w:bookmarkStart w:id="1981" w:name="_Toc216799420"/>
      <w:bookmarkEnd w:id="1971"/>
      <w:r w:rsidRPr="00567618">
        <w:lastRenderedPageBreak/>
        <w:t>10.3.4.2</w:t>
      </w:r>
      <w:r w:rsidRPr="00567618">
        <w:tab/>
        <w:t>Rate reduction phase</w:t>
      </w:r>
      <w:bookmarkEnd w:id="1972"/>
      <w:bookmarkEnd w:id="1973"/>
      <w:bookmarkEnd w:id="1974"/>
      <w:bookmarkEnd w:id="1975"/>
      <w:bookmarkEnd w:id="1976"/>
      <w:bookmarkEnd w:id="1977"/>
      <w:bookmarkEnd w:id="1978"/>
      <w:bookmarkEnd w:id="1979"/>
      <w:bookmarkEnd w:id="1980"/>
      <w:bookmarkEnd w:id="1981"/>
    </w:p>
    <w:p w14:paraId="05FD3B42" w14:textId="77777777" w:rsidR="00FC7E52" w:rsidRPr="00567618" w:rsidRDefault="00FC7E52" w:rsidP="00FC7E52">
      <w:r w:rsidRPr="00567618">
        <w:t>An MTSI client in terminal sending media should be able to immediately change the sending bitrate to the bitrate requested in a received TMMBR message.</w:t>
      </w:r>
    </w:p>
    <w:p w14:paraId="5ED700FB" w14:textId="77777777" w:rsidR="00FC7E52" w:rsidRPr="00567618" w:rsidRDefault="00FC7E52" w:rsidP="00FC7E52">
      <w:r w:rsidRPr="00567618">
        <w:t>Due to differences in client implementations (video encoder, cameras, etc), a sending MTSI client in terminal may or may not be able to immediately change the sending bitrate to the bitrate requested in a TMMBR message. The capability to immediately change the bitrate may also depend on whether the bitrate adaptation requires changing the frame rate and/or the video resolution.</w:t>
      </w:r>
    </w:p>
    <w:p w14:paraId="794D8B40" w14:textId="77777777" w:rsidR="00FC7E52" w:rsidRPr="00567618" w:rsidRDefault="00FC7E52" w:rsidP="00FC7E52">
      <w:r w:rsidRPr="00567618">
        <w:t>When a reduction of the bitrate is requested with TMMBR and the MTSI client in terminal cannot immediately adapt to the requested bitrate then this will introduce excessive bits (</w:t>
      </w:r>
      <w:r w:rsidRPr="00567618">
        <w:rPr>
          <w:position w:val="-10"/>
        </w:rPr>
        <w:object w:dxaOrig="1040" w:dyaOrig="300" w14:anchorId="7CE71039">
          <v:shape id="_x0000_i1060" type="#_x0000_t75" style="width:53.35pt;height:16pt" o:ole="">
            <v:imagedata r:id="rId91" o:title=""/>
          </v:shape>
          <o:OLEObject Type="Embed" ProgID="Equation.3" ShapeID="_x0000_i1060" DrawAspect="Content" ObjectID="_1827412424" r:id="rId92"/>
        </w:object>
      </w:r>
      <w:r w:rsidRPr="00567618">
        <w:t>) since the sending bitrate will be higher than the available bitrate. These excessive bits will cause buffering, packet delays and sometimes packet losses. In this case, the MTSI client in terminal shall calculate the amount of excessive bits that are created until the bitrate has been reduced to the requested bitrate. In this case, the sending MTSI client in terminal:</w:t>
      </w:r>
    </w:p>
    <w:p w14:paraId="2EE40FEF" w14:textId="77777777" w:rsidR="00FC7E52" w:rsidRPr="00567618" w:rsidRDefault="00FC7E52" w:rsidP="00FC7E52">
      <w:pPr>
        <w:pStyle w:val="B1"/>
      </w:pPr>
      <w:r w:rsidRPr="00567618">
        <w:t>-</w:t>
      </w:r>
      <w:r w:rsidRPr="00567618">
        <w:tab/>
        <w:t>should adapt the encoding bitrate such that:</w:t>
      </w:r>
    </w:p>
    <w:p w14:paraId="7E441D0F" w14:textId="77777777" w:rsidR="00FC7E52" w:rsidRPr="00567618" w:rsidRDefault="00FC7E52" w:rsidP="00FC7E52">
      <w:pPr>
        <w:pStyle w:val="FP"/>
      </w:pPr>
      <w:r w:rsidRPr="00567618">
        <w:tab/>
      </w:r>
      <w:r w:rsidRPr="00567618">
        <w:rPr>
          <w:position w:val="-10"/>
        </w:rPr>
        <w:object w:dxaOrig="3040" w:dyaOrig="300" w14:anchorId="47665404">
          <v:shape id="_x0000_i1061" type="#_x0000_t75" style="width:150.65pt;height:16pt" o:ole="">
            <v:imagedata r:id="rId93" o:title=""/>
          </v:shape>
          <o:OLEObject Type="Embed" ProgID="Equation.3" ShapeID="_x0000_i1061" DrawAspect="Content" ObjectID="_1827412425" r:id="rId94"/>
        </w:object>
      </w:r>
      <w:r w:rsidRPr="00567618">
        <w:tab/>
        <w:t>(10.3.4.2-1)</w:t>
      </w:r>
    </w:p>
    <w:p w14:paraId="161BD578" w14:textId="77777777" w:rsidR="00FC7E52" w:rsidRPr="00567618" w:rsidRDefault="00FC7E52" w:rsidP="00FC7E52">
      <w:pPr>
        <w:pStyle w:val="B1"/>
      </w:pPr>
      <w:r w:rsidRPr="00567618">
        <w:t>-</w:t>
      </w:r>
      <w:r w:rsidRPr="00567618">
        <w:tab/>
        <w:t>shall adapt the encoding bitrate such that:</w:t>
      </w:r>
    </w:p>
    <w:p w14:paraId="44D90A60" w14:textId="77777777" w:rsidR="00FC7E52" w:rsidRPr="00567618" w:rsidRDefault="00FC7E52" w:rsidP="00FC7E52">
      <w:pPr>
        <w:pStyle w:val="FP"/>
      </w:pPr>
      <w:r w:rsidRPr="00567618">
        <w:tab/>
      </w:r>
      <w:r w:rsidRPr="00567618">
        <w:rPr>
          <w:position w:val="-10"/>
        </w:rPr>
        <w:object w:dxaOrig="2560" w:dyaOrig="300" w14:anchorId="3BB1FA4A">
          <v:shape id="_x0000_i1062" type="#_x0000_t75" style="width:124pt;height:16pt" o:ole="">
            <v:imagedata r:id="rId95" o:title=""/>
          </v:shape>
          <o:OLEObject Type="Embed" ProgID="Equation.3" ShapeID="_x0000_i1062" DrawAspect="Content" ObjectID="_1827412426" r:id="rId96"/>
        </w:object>
      </w:r>
      <w:r w:rsidRPr="00567618">
        <w:tab/>
        <w:t>(10.3.4.2-2)</w:t>
      </w:r>
    </w:p>
    <w:p w14:paraId="556FDE0A" w14:textId="77777777" w:rsidR="00FC7E52" w:rsidRPr="00567618" w:rsidRDefault="00FC7E52" w:rsidP="00FC7E52">
      <w:r w:rsidRPr="00567618">
        <w:t>where:</w:t>
      </w:r>
    </w:p>
    <w:p w14:paraId="3FA60551" w14:textId="77777777" w:rsidR="00FC7E52" w:rsidRPr="00567618" w:rsidRDefault="00FC7E52" w:rsidP="00FC7E52">
      <w:pPr>
        <w:pStyle w:val="FP"/>
      </w:pPr>
      <w:r w:rsidRPr="00567618">
        <w:tab/>
      </w:r>
      <w:r w:rsidRPr="00567618">
        <w:rPr>
          <w:position w:val="-10"/>
        </w:rPr>
        <w:object w:dxaOrig="5200" w:dyaOrig="300" w14:anchorId="35DBC4BF">
          <v:shape id="_x0000_i1063" type="#_x0000_t75" style="width:263.35pt;height:16pt" o:ole="">
            <v:imagedata r:id="rId97" o:title=""/>
          </v:shape>
          <o:OLEObject Type="Embed" ProgID="Equation.3" ShapeID="_x0000_i1063" DrawAspect="Content" ObjectID="_1827412427" r:id="rId98"/>
        </w:object>
      </w:r>
      <w:r w:rsidRPr="00567618">
        <w:tab/>
        <w:t>(10.3.4.2-3)</w:t>
      </w:r>
    </w:p>
    <w:p w14:paraId="5F26CC8A" w14:textId="77777777" w:rsidR="00FC7E52" w:rsidRPr="00567618" w:rsidRDefault="00FC7E52" w:rsidP="00FC7E52">
      <w:r w:rsidRPr="00567618">
        <w:t>and:</w:t>
      </w:r>
      <w:r w:rsidRPr="00567618">
        <w:tab/>
      </w:r>
      <w:r w:rsidRPr="00567618">
        <w:rPr>
          <w:position w:val="-10"/>
        </w:rPr>
        <w:object w:dxaOrig="1440" w:dyaOrig="300" w14:anchorId="4B17A163">
          <v:shape id="_x0000_i1064" type="#_x0000_t75" style="width:74.65pt;height:16pt" o:ole="">
            <v:imagedata r:id="rId99" o:title=""/>
          </v:shape>
          <o:OLEObject Type="Embed" ProgID="Equation.3" ShapeID="_x0000_i1064" DrawAspect="Content" ObjectID="_1827412428" r:id="rId100"/>
        </w:object>
      </w:r>
      <w:r w:rsidRPr="00567618">
        <w:t>is the adaptation time required by the Worst-Case Adaptation Algorithm, see Annex C.2.4, in this case 1 second;</w:t>
      </w:r>
    </w:p>
    <w:p w14:paraId="6E81BB59" w14:textId="77777777" w:rsidR="00FC7E52" w:rsidRPr="00567618" w:rsidRDefault="00FC7E52" w:rsidP="00FC7E52">
      <w:r w:rsidRPr="00567618">
        <w:tab/>
      </w:r>
      <w:r w:rsidRPr="00567618">
        <w:tab/>
      </w:r>
      <w:r w:rsidRPr="00567618">
        <w:rPr>
          <w:position w:val="-10"/>
        </w:rPr>
        <w:object w:dxaOrig="960" w:dyaOrig="260" w14:anchorId="6497302C">
          <v:shape id="_x0000_i1065" type="#_x0000_t75" style="width:46.65pt;height:12.65pt" o:ole="">
            <v:imagedata r:id="rId101" o:title=""/>
          </v:shape>
          <o:OLEObject Type="Embed" ProgID="Equation.3" ShapeID="_x0000_i1065" DrawAspect="Content" ObjectID="_1827412429" r:id="rId102"/>
        </w:object>
      </w:r>
      <w:r w:rsidRPr="00567618">
        <w:t xml:space="preserve"> is the bit-rate used before the adaptation starts;</w:t>
      </w:r>
    </w:p>
    <w:p w14:paraId="01FD30C9" w14:textId="77777777" w:rsidR="00FC7E52" w:rsidRPr="00567618" w:rsidRDefault="00FC7E52" w:rsidP="00FC7E52">
      <w:r w:rsidRPr="00567618">
        <w:tab/>
      </w:r>
      <w:r w:rsidRPr="00567618">
        <w:tab/>
      </w:r>
      <w:r w:rsidRPr="00567618">
        <w:rPr>
          <w:position w:val="-10"/>
        </w:rPr>
        <w:object w:dxaOrig="880" w:dyaOrig="260" w14:anchorId="172006B1">
          <v:shape id="_x0000_i1066" type="#_x0000_t75" style="width:44.65pt;height:12.65pt" o:ole="">
            <v:imagedata r:id="rId103" o:title=""/>
          </v:shape>
          <o:OLEObject Type="Embed" ProgID="Equation.3" ShapeID="_x0000_i1066" DrawAspect="Content" ObjectID="_1827412430" r:id="rId104"/>
        </w:object>
      </w:r>
      <w:r w:rsidRPr="00567618">
        <w:t xml:space="preserve"> is the bit-rate requested in the TMMBR message.</w:t>
      </w:r>
    </w:p>
    <w:p w14:paraId="69452E6A" w14:textId="77777777" w:rsidR="00FC7E52" w:rsidRPr="00567618" w:rsidRDefault="00FC7E52" w:rsidP="00FC7E52">
      <w:r w:rsidRPr="00567618">
        <w:t xml:space="preserve">The </w:t>
      </w:r>
      <w:r w:rsidRPr="00567618">
        <w:rPr>
          <w:position w:val="-10"/>
        </w:rPr>
        <w:object w:dxaOrig="1040" w:dyaOrig="300" w14:anchorId="42AD6DB2">
          <v:shape id="_x0000_i1067" type="#_x0000_t75" style="width:53.35pt;height:16pt" o:ole="">
            <v:imagedata r:id="rId105" o:title=""/>
          </v:shape>
          <o:OLEObject Type="Embed" ProgID="Equation.3" ShapeID="_x0000_i1067" DrawAspect="Content" ObjectID="_1827412431" r:id="rId106"/>
        </w:object>
      </w:r>
      <w:r w:rsidRPr="00567618">
        <w:t xml:space="preserve"> is calculated over the </w:t>
      </w:r>
      <w:r w:rsidRPr="00567618">
        <w:rPr>
          <w:position w:val="-10"/>
        </w:rPr>
        <w:object w:dxaOrig="1939" w:dyaOrig="300" w14:anchorId="125624C0">
          <v:shape id="_x0000_i1068" type="#_x0000_t75" style="width:98pt;height:16pt" o:ole="">
            <v:imagedata r:id="rId107" o:title=""/>
          </v:shape>
          <o:OLEObject Type="Embed" ProgID="Equation.3" ShapeID="_x0000_i1068" DrawAspect="Content" ObjectID="_1827412432" r:id="rId108"/>
        </w:object>
      </w:r>
      <w:r w:rsidRPr="00567618">
        <w:t xml:space="preserve">, which is from the time when the TMMBR message is received until encoder has adapted down to the </w:t>
      </w:r>
      <w:r w:rsidRPr="00567618">
        <w:rPr>
          <w:position w:val="-10"/>
        </w:rPr>
        <w:object w:dxaOrig="880" w:dyaOrig="260" w14:anchorId="0DCCA07C">
          <v:shape id="_x0000_i1069" type="#_x0000_t75" style="width:44.65pt;height:12.65pt" o:ole="">
            <v:imagedata r:id="rId103" o:title=""/>
          </v:shape>
          <o:OLEObject Type="Embed" ProgID="Equation.3" ShapeID="_x0000_i1069" DrawAspect="Content" ObjectID="_1827412433" r:id="rId109"/>
        </w:object>
      </w:r>
      <w:r w:rsidRPr="00567618">
        <w:t xml:space="preserve">, see also Annex C.2.4. The bitrate used by the encoder is expected to vary from frame to frame. The bitrate should therefore be averaged using a sliding window over at least the last 5 frame durations before comparing it to the </w:t>
      </w:r>
      <w:r w:rsidRPr="00567618">
        <w:rPr>
          <w:position w:val="-10"/>
        </w:rPr>
        <w:object w:dxaOrig="880" w:dyaOrig="260" w14:anchorId="7E357A80">
          <v:shape id="_x0000_i1070" type="#_x0000_t75" style="width:44.65pt;height:12.65pt" o:ole="">
            <v:imagedata r:id="rId103" o:title=""/>
          </v:shape>
          <o:OLEObject Type="Embed" ProgID="Equation.3" ShapeID="_x0000_i1070" DrawAspect="Content" ObjectID="_1827412434" r:id="rId110"/>
        </w:object>
      </w:r>
      <w:r w:rsidRPr="00567618">
        <w:t>.</w:t>
      </w:r>
    </w:p>
    <w:p w14:paraId="1E127679" w14:textId="77777777" w:rsidR="00FC7E52" w:rsidRPr="00567618" w:rsidRDefault="00FC7E52" w:rsidP="00FC7E52">
      <w:r w:rsidRPr="00567618">
        <w:t>An MTSI client in terminal reducing the bitrate:</w:t>
      </w:r>
    </w:p>
    <w:p w14:paraId="4557C1E5" w14:textId="77777777" w:rsidR="00FC7E52" w:rsidRPr="00567618" w:rsidRDefault="00FC7E52" w:rsidP="00FC7E52">
      <w:pPr>
        <w:pStyle w:val="B1"/>
      </w:pPr>
      <w:r w:rsidRPr="00567618">
        <w:t>-</w:t>
      </w:r>
      <w:r w:rsidRPr="00567618">
        <w:tab/>
        <w:t xml:space="preserve">should have adapted down to </w:t>
      </w:r>
      <w:r w:rsidRPr="00567618">
        <w:rPr>
          <w:position w:val="-10"/>
        </w:rPr>
        <w:object w:dxaOrig="880" w:dyaOrig="260" w14:anchorId="64A98F50">
          <v:shape id="_x0000_i1071" type="#_x0000_t75" style="width:44.65pt;height:12.65pt" o:ole="">
            <v:imagedata r:id="rId103" o:title=""/>
          </v:shape>
          <o:OLEObject Type="Embed" ProgID="Equation.3" ShapeID="_x0000_i1071" DrawAspect="Content" ObjectID="_1827412435" r:id="rId111"/>
        </w:object>
      </w:r>
      <w:r w:rsidRPr="00567618">
        <w:t xml:space="preserve"> </w:t>
      </w:r>
      <w:r w:rsidRPr="00567618">
        <w:rPr>
          <w:position w:val="-10"/>
        </w:rPr>
        <w:object w:dxaOrig="1860" w:dyaOrig="300" w14:anchorId="57EBD1FE">
          <v:shape id="_x0000_i1072" type="#_x0000_t75" style="width:94pt;height:16pt" o:ole="">
            <v:imagedata r:id="rId112" o:title=""/>
          </v:shape>
          <o:OLEObject Type="Embed" ProgID="Equation.3" ShapeID="_x0000_i1072" DrawAspect="Content" ObjectID="_1827412436" r:id="rId113"/>
        </w:object>
      </w:r>
      <w:r w:rsidRPr="00567618">
        <w:t xml:space="preserve"> after the TMMBR message was received,</w:t>
      </w:r>
    </w:p>
    <w:p w14:paraId="52B64209" w14:textId="77777777" w:rsidR="00FC7E52" w:rsidRPr="00567618" w:rsidRDefault="00FC7E52" w:rsidP="00FC7E52">
      <w:pPr>
        <w:pStyle w:val="B1"/>
      </w:pPr>
      <w:r w:rsidRPr="00567618">
        <w:t>-</w:t>
      </w:r>
      <w:r w:rsidRPr="00567618">
        <w:tab/>
        <w:t xml:space="preserve">shall have adapted down to </w:t>
      </w:r>
      <w:r w:rsidRPr="00567618">
        <w:rPr>
          <w:position w:val="-10"/>
        </w:rPr>
        <w:object w:dxaOrig="880" w:dyaOrig="260" w14:anchorId="0CE3E6A0">
          <v:shape id="_x0000_i1073" type="#_x0000_t75" style="width:44.65pt;height:12.65pt" o:ole="">
            <v:imagedata r:id="rId103" o:title=""/>
          </v:shape>
          <o:OLEObject Type="Embed" ProgID="Equation.3" ShapeID="_x0000_i1073" DrawAspect="Content" ObjectID="_1827412437" r:id="rId114"/>
        </w:object>
      </w:r>
      <w:r w:rsidRPr="00567618">
        <w:t xml:space="preserve"> </w:t>
      </w:r>
      <w:r w:rsidRPr="00567618">
        <w:rPr>
          <w:position w:val="-10"/>
        </w:rPr>
        <w:object w:dxaOrig="1719" w:dyaOrig="279" w14:anchorId="1E134A70">
          <v:shape id="_x0000_i1074" type="#_x0000_t75" style="width:87.35pt;height:14pt" o:ole="">
            <v:imagedata r:id="rId115" o:title=""/>
          </v:shape>
          <o:OLEObject Type="Embed" ProgID="Equation.3" ShapeID="_x0000_i1074" DrawAspect="Content" ObjectID="_1827412438" r:id="rId116"/>
        </w:object>
      </w:r>
      <w:r w:rsidRPr="00567618">
        <w:t xml:space="preserve"> after the TMMBR message was received.</w:t>
      </w:r>
    </w:p>
    <w:p w14:paraId="351036ED" w14:textId="77777777" w:rsidR="00FC7E52" w:rsidRPr="00567618" w:rsidRDefault="00FC7E52" w:rsidP="00FC7E52">
      <w:r w:rsidRPr="00567618">
        <w:t xml:space="preserve">The above procedure applies only when a bitrate reduction is requested with a TMMBR message. When the bitrate is increased, after the congestion has been cleared, then the above procedure does not apply. </w:t>
      </w:r>
    </w:p>
    <w:p w14:paraId="4A17EBE7" w14:textId="77777777" w:rsidR="00FC7E52" w:rsidRPr="00567618" w:rsidRDefault="00FC7E52" w:rsidP="00FC7E52">
      <w:r w:rsidRPr="00567618">
        <w:t>Annex C.2.4 gives a further description of the above requirements and recommendations and how the encoder should behave during the rate reducing phase.</w:t>
      </w:r>
    </w:p>
    <w:p w14:paraId="12C1D38A" w14:textId="77777777" w:rsidR="00FC7E52" w:rsidRPr="00567618" w:rsidRDefault="00FC7E52" w:rsidP="00FC7E52">
      <w:pPr>
        <w:pStyle w:val="Heading4"/>
      </w:pPr>
      <w:bookmarkStart w:id="1982" w:name="_CR10_3_4_3"/>
      <w:bookmarkStart w:id="1983" w:name="_Toc26369349"/>
      <w:bookmarkStart w:id="1984" w:name="_Toc36227231"/>
      <w:bookmarkStart w:id="1985" w:name="_Toc36228246"/>
      <w:bookmarkStart w:id="1986" w:name="_Toc36228873"/>
      <w:bookmarkStart w:id="1987" w:name="_Toc68847192"/>
      <w:bookmarkStart w:id="1988" w:name="_Toc74611127"/>
      <w:bookmarkStart w:id="1989" w:name="_Toc75566406"/>
      <w:bookmarkStart w:id="1990" w:name="_Toc89789957"/>
      <w:bookmarkStart w:id="1991" w:name="_Toc99466594"/>
      <w:bookmarkStart w:id="1992" w:name="_Toc216799421"/>
      <w:bookmarkEnd w:id="1982"/>
      <w:r w:rsidRPr="00567618">
        <w:t>10.3.4.3</w:t>
      </w:r>
      <w:r w:rsidRPr="00567618">
        <w:tab/>
        <w:t>Delay recovery phase</w:t>
      </w:r>
      <w:bookmarkEnd w:id="1983"/>
      <w:bookmarkEnd w:id="1984"/>
      <w:bookmarkEnd w:id="1985"/>
      <w:bookmarkEnd w:id="1986"/>
      <w:bookmarkEnd w:id="1987"/>
      <w:bookmarkEnd w:id="1988"/>
      <w:bookmarkEnd w:id="1989"/>
      <w:bookmarkEnd w:id="1990"/>
      <w:bookmarkEnd w:id="1991"/>
      <w:bookmarkEnd w:id="1992"/>
    </w:p>
    <w:p w14:paraId="30DD07B6" w14:textId="77777777" w:rsidR="00FC7E52" w:rsidRPr="00567618" w:rsidRDefault="00FC7E52" w:rsidP="00FC7E52">
      <w:r w:rsidRPr="00567618">
        <w:t>After adapting down to the requested bit-rate the sending MTSI client in terminal shall use a delay recovery phase where the bit-rate is (on average) lower than the requested bit-rate until the buffering delay caused by the excessive bits (</w:t>
      </w:r>
      <w:r w:rsidRPr="00567618">
        <w:rPr>
          <w:position w:val="-10"/>
        </w:rPr>
        <w:object w:dxaOrig="1040" w:dyaOrig="300" w14:anchorId="651B7B02">
          <v:shape id="_x0000_i1075" type="#_x0000_t75" style="width:53.35pt;height:16pt" o:ole="">
            <v:imagedata r:id="rId91" o:title=""/>
          </v:shape>
          <o:OLEObject Type="Embed" ProgID="Equation.3" ShapeID="_x0000_i1075" DrawAspect="Content" ObjectID="_1827412439" r:id="rId117"/>
        </w:object>
      </w:r>
      <w:r w:rsidRPr="00567618">
        <w:t>) described in clause</w:t>
      </w:r>
      <w:r>
        <w:t> </w:t>
      </w:r>
      <w:r w:rsidRPr="00567618">
        <w:t>10.3.4.2 have been recovered, see also Annex C.2.4 and C.2.6.</w:t>
      </w:r>
    </w:p>
    <w:p w14:paraId="2A7D9BE6" w14:textId="77777777" w:rsidR="00FC7E52" w:rsidRPr="00567618" w:rsidRDefault="00FC7E52" w:rsidP="00FC7E52">
      <w:pPr>
        <w:pStyle w:val="Heading3"/>
      </w:pPr>
      <w:bookmarkStart w:id="1993" w:name="_CR10_3_5"/>
      <w:bookmarkStart w:id="1994" w:name="_Toc26369350"/>
      <w:bookmarkStart w:id="1995" w:name="_Toc36227232"/>
      <w:bookmarkStart w:id="1996" w:name="_Toc36228247"/>
      <w:bookmarkStart w:id="1997" w:name="_Toc36228874"/>
      <w:bookmarkStart w:id="1998" w:name="_Toc68847193"/>
      <w:bookmarkStart w:id="1999" w:name="_Toc74611128"/>
      <w:bookmarkStart w:id="2000" w:name="_Toc75566407"/>
      <w:bookmarkStart w:id="2001" w:name="_Toc89789958"/>
      <w:bookmarkStart w:id="2002" w:name="_Toc99466595"/>
      <w:bookmarkStart w:id="2003" w:name="_Toc216799422"/>
      <w:bookmarkEnd w:id="1993"/>
      <w:r w:rsidRPr="00567618">
        <w:t>10.3.5</w:t>
      </w:r>
      <w:r w:rsidRPr="00567618">
        <w:tab/>
        <w:t>Sender behavior, up-switching</w:t>
      </w:r>
      <w:bookmarkEnd w:id="1994"/>
      <w:bookmarkEnd w:id="1995"/>
      <w:bookmarkEnd w:id="1996"/>
      <w:bookmarkEnd w:id="1997"/>
      <w:bookmarkEnd w:id="1998"/>
      <w:bookmarkEnd w:id="1999"/>
      <w:bookmarkEnd w:id="2000"/>
      <w:bookmarkEnd w:id="2001"/>
      <w:bookmarkEnd w:id="2002"/>
      <w:bookmarkEnd w:id="2003"/>
    </w:p>
    <w:p w14:paraId="2FD284AC" w14:textId="77777777" w:rsidR="00FC7E52" w:rsidRPr="00567618" w:rsidRDefault="00FC7E52" w:rsidP="00FC7E52">
      <w:r w:rsidRPr="00567618">
        <w:t xml:space="preserve">An MTSI client in terminal sending media with a bitrate lower than currently allowed bitrate should try to increase the bitrate up to the currently allowed bitrate. The bitrate of the encoded media is increased slowly until the currently </w:t>
      </w:r>
      <w:r w:rsidRPr="00567618">
        <w:lastRenderedPageBreak/>
        <w:t>allowed bitrate is reached while monitoring that the quality is maintained, i.e. no packet losses and no delay should be introduced because of the up-switch.</w:t>
      </w:r>
    </w:p>
    <w:p w14:paraId="3A388437" w14:textId="77777777" w:rsidR="00FC7E52" w:rsidRPr="00567618" w:rsidRDefault="00FC7E52" w:rsidP="00FC7E52">
      <w:r w:rsidRPr="00567618">
        <w:t>An MTSI client in terminal sending media with a bitrate according to the currently allowed bitrate and receiving a TMMBR request for increasing the bitrate:</w:t>
      </w:r>
    </w:p>
    <w:p w14:paraId="253501A2" w14:textId="77777777" w:rsidR="00FC7E52" w:rsidRPr="00567618" w:rsidRDefault="00FC7E52" w:rsidP="00FC7E52">
      <w:pPr>
        <w:pStyle w:val="B1"/>
      </w:pPr>
      <w:r w:rsidRPr="00567618">
        <w:t>-</w:t>
      </w:r>
      <w:r w:rsidRPr="00567618">
        <w:tab/>
        <w:t>should ramp up the bitrate to the currently allowed bitrate within 0.5 seconds,</w:t>
      </w:r>
    </w:p>
    <w:p w14:paraId="7D8C5A8C" w14:textId="77777777" w:rsidR="00FC7E52" w:rsidRPr="00567618" w:rsidRDefault="00FC7E52" w:rsidP="00FC7E52">
      <w:pPr>
        <w:pStyle w:val="B1"/>
      </w:pPr>
      <w:r w:rsidRPr="00567618">
        <w:t>-</w:t>
      </w:r>
      <w:r w:rsidRPr="00567618">
        <w:tab/>
        <w:t>shall ramp up the bitrate to the currently allowed bitrate within 1 second.</w:t>
      </w:r>
    </w:p>
    <w:p w14:paraId="0C7A9DA1" w14:textId="77777777" w:rsidR="00FC7E52" w:rsidRPr="00567618" w:rsidRDefault="00FC7E52" w:rsidP="00FC7E52">
      <w:r w:rsidRPr="00567618">
        <w:t>If during the up-switch procedure the MTSI client receives a TMMBR message for reducing the bitrate then the up-switch shall be aborted and the down-switch is started as described in clause</w:t>
      </w:r>
      <w:r>
        <w:t> </w:t>
      </w:r>
      <w:r w:rsidRPr="00567618">
        <w:t>10.3.4.</w:t>
      </w:r>
    </w:p>
    <w:p w14:paraId="56FDEB33" w14:textId="77777777" w:rsidR="00FC7E52" w:rsidRPr="00567618" w:rsidRDefault="00FC7E52" w:rsidP="00FC7E52">
      <w:pPr>
        <w:pStyle w:val="Heading3"/>
      </w:pPr>
      <w:bookmarkStart w:id="2004" w:name="_CR10_3_6"/>
      <w:bookmarkStart w:id="2005" w:name="_Toc26369351"/>
      <w:bookmarkStart w:id="2006" w:name="_Toc36227233"/>
      <w:bookmarkStart w:id="2007" w:name="_Toc36228248"/>
      <w:bookmarkStart w:id="2008" w:name="_Toc36228875"/>
      <w:bookmarkStart w:id="2009" w:name="_Toc68847194"/>
      <w:bookmarkStart w:id="2010" w:name="_Toc74611129"/>
      <w:bookmarkStart w:id="2011" w:name="_Toc75566408"/>
      <w:bookmarkStart w:id="2012" w:name="_Toc89789959"/>
      <w:bookmarkStart w:id="2013" w:name="_Toc99466596"/>
      <w:bookmarkStart w:id="2014" w:name="_Toc216799423"/>
      <w:bookmarkEnd w:id="2004"/>
      <w:r w:rsidRPr="00567618">
        <w:t>10.3.6</w:t>
      </w:r>
      <w:r w:rsidRPr="00567618">
        <w:tab/>
        <w:t>Receiver behavior, down-switching</w:t>
      </w:r>
      <w:bookmarkEnd w:id="2005"/>
      <w:bookmarkEnd w:id="2006"/>
      <w:bookmarkEnd w:id="2007"/>
      <w:bookmarkEnd w:id="2008"/>
      <w:bookmarkEnd w:id="2009"/>
      <w:bookmarkEnd w:id="2010"/>
      <w:bookmarkEnd w:id="2011"/>
      <w:bookmarkEnd w:id="2012"/>
      <w:bookmarkEnd w:id="2013"/>
      <w:bookmarkEnd w:id="2014"/>
    </w:p>
    <w:p w14:paraId="6634E8D4" w14:textId="77777777" w:rsidR="00FC7E52" w:rsidRPr="00567618" w:rsidRDefault="00FC7E52" w:rsidP="00FC7E52">
      <w:r w:rsidRPr="00567618">
        <w:t>An MTSI client in terminal receiving media and detecting that the throughput is reduced shall behave as follows:</w:t>
      </w:r>
    </w:p>
    <w:p w14:paraId="16D4FD09" w14:textId="77777777" w:rsidR="00FC7E52" w:rsidRPr="00567618" w:rsidRDefault="00FC7E52" w:rsidP="00FC7E52">
      <w:pPr>
        <w:pStyle w:val="B1"/>
      </w:pPr>
      <w:r w:rsidRPr="00567618">
        <w:t>-</w:t>
      </w:r>
      <w:r w:rsidRPr="00567618">
        <w:tab/>
        <w:t>When detecting that the throughput is reduced by more than 10% then it should send a TMMBR message requesting a bitrate that is at least 10% lower than the currently allowed bitrate,</w:t>
      </w:r>
    </w:p>
    <w:p w14:paraId="03FC0AF4" w14:textId="77777777" w:rsidR="00FC7E52" w:rsidRPr="00567618" w:rsidRDefault="00FC7E52" w:rsidP="00FC7E52">
      <w:pPr>
        <w:pStyle w:val="B1"/>
      </w:pPr>
      <w:r w:rsidRPr="00567618">
        <w:t>-</w:t>
      </w:r>
      <w:r w:rsidRPr="00567618">
        <w:tab/>
        <w:t>When detecting that the throughput is reduced by more than 25% then it shall send a TMMBR message requesting a bitrate that is at least 25% lower than the currently allowed bitrate.</w:t>
      </w:r>
    </w:p>
    <w:p w14:paraId="773CED75" w14:textId="77777777" w:rsidR="00FC7E52" w:rsidRPr="00567618" w:rsidRDefault="00FC7E52" w:rsidP="00FC7E52">
      <w:r w:rsidRPr="00567618">
        <w:t>TMMBR messages for down-switch are urgent feedback messages and shall be sent as soon as possibly. AVPF early mode or immediate mode,</w:t>
      </w:r>
      <w:r>
        <w:t> </w:t>
      </w:r>
      <w:r w:rsidRPr="00567618">
        <w:t>[40] shall be used whenever possible.</w:t>
      </w:r>
    </w:p>
    <w:p w14:paraId="776E91E5" w14:textId="77777777" w:rsidR="00FC7E52" w:rsidRPr="00567618" w:rsidRDefault="00FC7E52" w:rsidP="00FC7E52">
      <w:pPr>
        <w:pStyle w:val="Heading3"/>
      </w:pPr>
      <w:bookmarkStart w:id="2015" w:name="_CR10_3_7"/>
      <w:bookmarkStart w:id="2016" w:name="_Toc26369352"/>
      <w:bookmarkStart w:id="2017" w:name="_Toc36227234"/>
      <w:bookmarkStart w:id="2018" w:name="_Toc36228249"/>
      <w:bookmarkStart w:id="2019" w:name="_Toc36228876"/>
      <w:bookmarkStart w:id="2020" w:name="_Toc68847195"/>
      <w:bookmarkStart w:id="2021" w:name="_Toc74611130"/>
      <w:bookmarkStart w:id="2022" w:name="_Toc75566409"/>
      <w:bookmarkStart w:id="2023" w:name="_Toc89789960"/>
      <w:bookmarkStart w:id="2024" w:name="_Toc99466597"/>
      <w:bookmarkStart w:id="2025" w:name="_Toc216799424"/>
      <w:bookmarkEnd w:id="2015"/>
      <w:r w:rsidRPr="00567618">
        <w:t>10.3.7</w:t>
      </w:r>
      <w:r w:rsidRPr="00567618">
        <w:tab/>
        <w:t>Receiver behavior, up-switch</w:t>
      </w:r>
      <w:bookmarkEnd w:id="2016"/>
      <w:bookmarkEnd w:id="2017"/>
      <w:bookmarkEnd w:id="2018"/>
      <w:bookmarkEnd w:id="2019"/>
      <w:bookmarkEnd w:id="2020"/>
      <w:bookmarkEnd w:id="2021"/>
      <w:bookmarkEnd w:id="2022"/>
      <w:bookmarkEnd w:id="2023"/>
      <w:bookmarkEnd w:id="2024"/>
      <w:bookmarkEnd w:id="2025"/>
    </w:p>
    <w:p w14:paraId="67DFE9B6" w14:textId="77777777" w:rsidR="00FC7E52" w:rsidRPr="00567618" w:rsidRDefault="00FC7E52" w:rsidP="00FC7E52">
      <w:r w:rsidRPr="00567618">
        <w:t>An MTSI client in terminal receiving media and detecting that the bitrate can be increase shall behave as follows:</w:t>
      </w:r>
    </w:p>
    <w:p w14:paraId="1415DE23" w14:textId="77777777" w:rsidR="00FC7E52" w:rsidRPr="00567618" w:rsidRDefault="00FC7E52" w:rsidP="00FC7E52">
      <w:pPr>
        <w:pStyle w:val="B1"/>
      </w:pPr>
      <w:r w:rsidRPr="00567618">
        <w:t>-</w:t>
      </w:r>
      <w:r w:rsidRPr="00567618">
        <w:tab/>
        <w:t>If the bitrate can be increased by at least 5% then the MTSI client in terminal should send a TMMBR message requesting a bitrate that is:</w:t>
      </w:r>
    </w:p>
    <w:p w14:paraId="25F79139" w14:textId="77777777" w:rsidR="00FC7E52" w:rsidRPr="00567618" w:rsidRDefault="00FC7E52" w:rsidP="00FC7E52">
      <w:pPr>
        <w:pStyle w:val="EQ"/>
      </w:pPr>
      <w:r w:rsidRPr="00567618">
        <w:tab/>
      </w:r>
      <w:r w:rsidRPr="00567618">
        <w:rPr>
          <w:position w:val="-10"/>
        </w:rPr>
        <w:object w:dxaOrig="8100" w:dyaOrig="300" w14:anchorId="6A4AF123">
          <v:shape id="_x0000_i1076" type="#_x0000_t75" style="width:393.35pt;height:16pt" o:ole="">
            <v:imagedata r:id="rId118" o:title=""/>
          </v:shape>
          <o:OLEObject Type="Embed" ProgID="Equation.3" ShapeID="_x0000_i1076" DrawAspect="Content" ObjectID="_1827412440" r:id="rId119"/>
        </w:object>
      </w:r>
      <w:r w:rsidRPr="00567618">
        <w:tab/>
        <w:t>(10.3.7-1)</w:t>
      </w:r>
    </w:p>
    <w:p w14:paraId="258B0D80" w14:textId="77777777" w:rsidR="00FC7E52" w:rsidRPr="00567618" w:rsidRDefault="00FC7E52" w:rsidP="00FC7E52">
      <w:pPr>
        <w:pStyle w:val="B1"/>
      </w:pPr>
      <w:r w:rsidRPr="00567618">
        <w:t>-</w:t>
      </w:r>
      <w:r w:rsidRPr="00567618">
        <w:tab/>
        <w:t>If the bitrate can be increased by at least 15% then the MTSI client in terminal shall send a TMMBR message requesting a bitrate that is:</w:t>
      </w:r>
    </w:p>
    <w:p w14:paraId="6291C083" w14:textId="77777777" w:rsidR="00FC7E52" w:rsidRPr="00567618" w:rsidRDefault="00FC7E52" w:rsidP="00FC7E52">
      <w:pPr>
        <w:pStyle w:val="EQ"/>
      </w:pPr>
      <w:r w:rsidRPr="00567618">
        <w:tab/>
      </w:r>
      <w:r w:rsidRPr="00567618">
        <w:rPr>
          <w:position w:val="-26"/>
        </w:rPr>
        <w:object w:dxaOrig="8779" w:dyaOrig="620" w14:anchorId="5811BDC1">
          <v:shape id="_x0000_i1077" type="#_x0000_t75" style="width:425.35pt;height:30.65pt" o:ole="">
            <v:imagedata r:id="rId120" o:title=""/>
          </v:shape>
          <o:OLEObject Type="Embed" ProgID="Equation.3" ShapeID="_x0000_i1077" DrawAspect="Content" ObjectID="_1827412441" r:id="rId121"/>
        </w:object>
      </w:r>
      <w:r w:rsidRPr="00567618">
        <w:tab/>
        <w:t>(10.3.7-2)</w:t>
      </w:r>
    </w:p>
    <w:p w14:paraId="0C9359B4" w14:textId="77777777" w:rsidR="00FC7E52" w:rsidRPr="00567618" w:rsidRDefault="00FC7E52" w:rsidP="00FC7E52">
      <w:r w:rsidRPr="00567618">
        <w:t>TMMBR messages for up-switch shall be sent with the normal compound RTCP packets following the normal RTCP transmission rules defined for the RTP/AVP profile,</w:t>
      </w:r>
      <w:r>
        <w:t> </w:t>
      </w:r>
      <w:r w:rsidRPr="00567618">
        <w:t>[9]. This is to not unnecessarily prevent possible subsequent urgent feedback messages, e.g. for down-switch, to be sent using AVPF early mode or immediate mode.</w:t>
      </w:r>
    </w:p>
    <w:p w14:paraId="0BE50863" w14:textId="77777777" w:rsidR="00FC7E52" w:rsidRPr="00567618" w:rsidRDefault="00FC7E52" w:rsidP="00FC7E52">
      <w:pPr>
        <w:pStyle w:val="Heading3"/>
      </w:pPr>
      <w:bookmarkStart w:id="2026" w:name="_CR10_3_8"/>
      <w:bookmarkStart w:id="2027" w:name="_Toc26369353"/>
      <w:bookmarkStart w:id="2028" w:name="_Toc36227235"/>
      <w:bookmarkStart w:id="2029" w:name="_Toc36228250"/>
      <w:bookmarkStart w:id="2030" w:name="_Toc36228877"/>
      <w:bookmarkStart w:id="2031" w:name="_Toc68847196"/>
      <w:bookmarkStart w:id="2032" w:name="_Toc74611131"/>
      <w:bookmarkStart w:id="2033" w:name="_Toc75566410"/>
      <w:bookmarkStart w:id="2034" w:name="_Toc89789961"/>
      <w:bookmarkStart w:id="2035" w:name="_Toc99466598"/>
      <w:bookmarkStart w:id="2036" w:name="_Toc216799425"/>
      <w:bookmarkEnd w:id="2026"/>
      <w:r w:rsidRPr="00567618">
        <w:t>10.3.8</w:t>
      </w:r>
      <w:r w:rsidRPr="00567618">
        <w:tab/>
        <w:t>ECN triggered adaptation</w:t>
      </w:r>
      <w:bookmarkEnd w:id="2027"/>
      <w:bookmarkEnd w:id="2028"/>
      <w:bookmarkEnd w:id="2029"/>
      <w:bookmarkEnd w:id="2030"/>
      <w:bookmarkEnd w:id="2031"/>
      <w:bookmarkEnd w:id="2032"/>
      <w:bookmarkEnd w:id="2033"/>
      <w:bookmarkEnd w:id="2034"/>
      <w:bookmarkEnd w:id="2035"/>
      <w:bookmarkEnd w:id="2036"/>
    </w:p>
    <w:p w14:paraId="6C7F8811" w14:textId="77777777" w:rsidR="00FC7E52" w:rsidRPr="00567618" w:rsidRDefault="00FC7E52" w:rsidP="00FC7E52">
      <w:r w:rsidRPr="00567618">
        <w:t>ECN triggered adaptation may be used in addition to other adaptation triggers. However, when ECN is used an MTSI client in terminal receiving media shall also use at least one other adaptation trigger, see clause</w:t>
      </w:r>
      <w:r>
        <w:t> </w:t>
      </w:r>
      <w:r w:rsidRPr="00567618">
        <w:t>10.3.3. When ECN is used, an MTSI client in terminal sending media shall also monitor the received RTCP SR/RR. If ANBR described in clause</w:t>
      </w:r>
      <w:r>
        <w:t> </w:t>
      </w:r>
      <w:r w:rsidRPr="00567618">
        <w:t>10.7 is used, the bitrate value used in that bitrate recommendation shall be seen as independent from ECN and thus not taking ECN-CE markings into account. It is therefore possible that ECN-CE and ANBR with a decreased bitrate value both report on the same detected restriction.</w:t>
      </w:r>
    </w:p>
    <w:p w14:paraId="7393E6AA" w14:textId="77777777" w:rsidR="00FC7E52" w:rsidRPr="00567618" w:rsidRDefault="00FC7E52" w:rsidP="00FC7E52">
      <w:pPr>
        <w:pStyle w:val="NF"/>
      </w:pPr>
      <w:r w:rsidRPr="00567618">
        <w:t>NOTE 1:</w:t>
      </w:r>
      <w:r w:rsidRPr="00567618">
        <w:tab/>
        <w:t>When ECN is negotiated, some networks in the path may allow ECN signalling to pass through even though the network does not actively use ECN to indicate congestion. For example, in a session between an LTE UE and a HSPA UE, the LTE access may allow and use ECN, but the backbone and the HSPA access may allow ECN to be used without marking packets with ECN-CE if congestion occurs in the backbone or in the HSPA access side.</w:t>
      </w:r>
    </w:p>
    <w:p w14:paraId="0C04F695" w14:textId="77777777" w:rsidR="00FC7E52" w:rsidRPr="00567618" w:rsidRDefault="00FC7E52" w:rsidP="00FC7E52">
      <w:pPr>
        <w:pStyle w:val="FP"/>
      </w:pPr>
    </w:p>
    <w:p w14:paraId="3574581E" w14:textId="77777777" w:rsidR="00FC7E52" w:rsidRPr="00567618" w:rsidRDefault="00FC7E52" w:rsidP="00FC7E52">
      <w:pPr>
        <w:rPr>
          <w:noProof/>
        </w:rPr>
      </w:pPr>
      <w:r w:rsidRPr="00567618">
        <w:rPr>
          <w:noProof/>
        </w:rPr>
        <w:lastRenderedPageBreak/>
        <w:t>Table 10.2 defines a mandatory set of parameters that are used by the ECN triggered adaptation. The default values for the parameters are also specified. Alternate values for these parameters may be configured into the MTSI client based on operator policy, for example using OMA-DM.</w:t>
      </w:r>
    </w:p>
    <w:p w14:paraId="4B655442" w14:textId="77777777" w:rsidR="00FC7E52" w:rsidRPr="00567618" w:rsidRDefault="00FC7E52" w:rsidP="00FC7E52">
      <w:pPr>
        <w:pStyle w:val="TH"/>
      </w:pPr>
      <w:bookmarkStart w:id="2037" w:name="_CRTable10_2"/>
      <w:r w:rsidRPr="00567618">
        <w:t xml:space="preserve">Table </w:t>
      </w:r>
      <w:bookmarkEnd w:id="2037"/>
      <w:r w:rsidRPr="00567618">
        <w:t>10.2: Configuration parameters when ECN is used as a trigger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35"/>
        <w:gridCol w:w="5670"/>
      </w:tblGrid>
      <w:tr w:rsidR="00FC7E52" w:rsidRPr="00567618" w14:paraId="790530D2" w14:textId="77777777" w:rsidTr="00DD54CD">
        <w:trPr>
          <w:jc w:val="center"/>
        </w:trPr>
        <w:tc>
          <w:tcPr>
            <w:tcW w:w="2835" w:type="dxa"/>
          </w:tcPr>
          <w:p w14:paraId="095E4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2038" w:name="_MCCTEMPBM_CRPT86940092___4" w:colFirst="0" w:colLast="0"/>
            <w:r w:rsidRPr="00567618">
              <w:rPr>
                <w:rFonts w:ascii="Arial" w:hAnsi="Arial"/>
                <w:b/>
                <w:sz w:val="18"/>
              </w:rPr>
              <w:t>Parameter</w:t>
            </w:r>
          </w:p>
        </w:tc>
        <w:tc>
          <w:tcPr>
            <w:tcW w:w="5670" w:type="dxa"/>
          </w:tcPr>
          <w:p w14:paraId="01ECEB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r w:rsidRPr="00567618">
              <w:rPr>
                <w:rFonts w:ascii="Arial" w:hAnsi="Arial"/>
                <w:b/>
                <w:sz w:val="18"/>
              </w:rPr>
              <w:t>Description</w:t>
            </w:r>
          </w:p>
        </w:tc>
      </w:tr>
      <w:tr w:rsidR="00FC7E52" w:rsidRPr="00567618" w14:paraId="3A75B23D" w14:textId="77777777" w:rsidTr="00DD54CD">
        <w:trPr>
          <w:jc w:val="center"/>
        </w:trPr>
        <w:tc>
          <w:tcPr>
            <w:tcW w:w="2835" w:type="dxa"/>
          </w:tcPr>
          <w:p w14:paraId="572ECE58" w14:textId="77777777" w:rsidR="00FC7E52" w:rsidRPr="00567618" w:rsidDel="00A1612B"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39" w:name="_MCCTEMPBM_CRPT86940093___7"/>
            <w:bookmarkEnd w:id="2038"/>
            <w:r w:rsidRPr="00567618">
              <w:rPr>
                <w:rFonts w:ascii="Courier New" w:hAnsi="Courier New" w:cs="Courier New"/>
                <w:sz w:val="18"/>
              </w:rPr>
              <w:t>ECN_min_rate_relative</w:t>
            </w:r>
            <w:bookmarkEnd w:id="2039"/>
          </w:p>
        </w:tc>
        <w:tc>
          <w:tcPr>
            <w:tcW w:w="5670" w:type="dxa"/>
          </w:tcPr>
          <w:p w14:paraId="39AEDFA9" w14:textId="77777777" w:rsidR="00FC7E52" w:rsidRPr="00567618" w:rsidRDefault="00FC7E52" w:rsidP="00DD54CD">
            <w:pPr>
              <w:keepNext/>
              <w:keepLines/>
              <w:spacing w:after="0"/>
              <w:rPr>
                <w:rFonts w:ascii="Arial" w:hAnsi="Arial" w:cs="Arial"/>
                <w:sz w:val="18"/>
              </w:rPr>
            </w:pPr>
            <w:bookmarkStart w:id="2040" w:name="_MCCTEMPBM_CRPT86940094___7"/>
            <w:r w:rsidRPr="00567618">
              <w:rPr>
                <w:rFonts w:ascii="Arial" w:hAnsi="Arial" w:cs="Arial"/>
                <w:sz w:val="18"/>
              </w:rPr>
              <w:t>Lower boundary (proportion of the bit rate negotiated for the video stream) for the media bit-rate adaptation in response to ECN-CE marking. The media bit-rate shall not be reduced below this value as a reaction to the received ECN-CE.</w:t>
            </w:r>
          </w:p>
          <w:p w14:paraId="04C71A22" w14:textId="77777777" w:rsidR="00FC7E52" w:rsidRPr="00567618" w:rsidRDefault="00FC7E52" w:rsidP="00DD54CD">
            <w:pPr>
              <w:keepNext/>
              <w:keepLines/>
              <w:spacing w:after="0"/>
              <w:rPr>
                <w:rFonts w:ascii="Arial" w:hAnsi="Arial" w:cs="Arial"/>
                <w:sz w:val="18"/>
              </w:rPr>
            </w:pPr>
            <w:r w:rsidRPr="00567618">
              <w:rPr>
                <w:rFonts w:ascii="Arial" w:hAnsi="Arial" w:cs="Arial"/>
                <w:sz w:val="18"/>
              </w:rPr>
              <w:t>The ECN_min_rate should be selected to maintain an acceptable service quality while reducing the resource utilization.</w:t>
            </w:r>
          </w:p>
          <w:bookmarkEnd w:id="2040"/>
          <w:p w14:paraId="6542459E" w14:textId="77777777" w:rsidR="00FC7E52" w:rsidRPr="00567618" w:rsidRDefault="00FC7E52" w:rsidP="00DD54CD">
            <w:pPr>
              <w:pStyle w:val="TAL"/>
              <w:rPr>
                <w:rFonts w:cs="Arial"/>
              </w:rPr>
            </w:pPr>
            <w:r w:rsidRPr="00567618">
              <w:rPr>
                <w:rFonts w:cs="Arial"/>
              </w:rPr>
              <w:t>Default value: Same as INITIAL_CODEC_RATE for video if defined, otherwise 50%</w:t>
            </w:r>
          </w:p>
        </w:tc>
      </w:tr>
      <w:tr w:rsidR="00FC7E52" w:rsidRPr="00567618" w14:paraId="71196202" w14:textId="77777777" w:rsidTr="00DD54CD">
        <w:trPr>
          <w:jc w:val="center"/>
        </w:trPr>
        <w:tc>
          <w:tcPr>
            <w:tcW w:w="2835" w:type="dxa"/>
          </w:tcPr>
          <w:p w14:paraId="5043A0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1" w:name="_MCCTEMPBM_CRPT86940095___7"/>
            <w:r w:rsidRPr="00567618">
              <w:rPr>
                <w:rFonts w:ascii="Courier New" w:hAnsi="Courier New" w:cs="Courier New"/>
                <w:sz w:val="18"/>
              </w:rPr>
              <w:t>ECN_min_rate_absolute</w:t>
            </w:r>
            <w:bookmarkEnd w:id="2041"/>
          </w:p>
        </w:tc>
        <w:tc>
          <w:tcPr>
            <w:tcW w:w="5670" w:type="dxa"/>
          </w:tcPr>
          <w:p w14:paraId="4D82A5D4" w14:textId="77777777" w:rsidR="00FC7E52" w:rsidRPr="00567618" w:rsidRDefault="00FC7E52" w:rsidP="00DD54CD">
            <w:pPr>
              <w:pStyle w:val="TAL"/>
              <w:rPr>
                <w:rFonts w:cs="Arial"/>
              </w:rPr>
            </w:pPr>
            <w:r w:rsidRPr="00567618">
              <w:rPr>
                <w:rFonts w:cs="Arial"/>
              </w:rPr>
              <w:t>Lower boundary (kbps) for the media bit-rate adaptation in response to ECN-CE marking. The media bit-rate shall not be reduced below this value as a reaction to the received ECN-CE.</w:t>
            </w:r>
          </w:p>
          <w:p w14:paraId="28209327" w14:textId="77777777" w:rsidR="00FC7E52" w:rsidRPr="00567618" w:rsidRDefault="00FC7E52" w:rsidP="00DD54CD">
            <w:pPr>
              <w:pStyle w:val="TAL"/>
              <w:rPr>
                <w:rFonts w:cs="Arial"/>
              </w:rPr>
            </w:pPr>
            <w:r w:rsidRPr="00567618">
              <w:rPr>
                <w:rFonts w:cs="Arial"/>
              </w:rPr>
              <w:t>The ECN_min_rate should be selected to maintain an acceptable service quality while reducing the resource utilization.</w:t>
            </w:r>
          </w:p>
          <w:p w14:paraId="04BA108B" w14:textId="77777777" w:rsidR="00FC7E52" w:rsidRPr="00567618" w:rsidRDefault="00FC7E52" w:rsidP="00DD54CD">
            <w:pPr>
              <w:pStyle w:val="TAL"/>
              <w:rPr>
                <w:rFonts w:cs="Arial"/>
              </w:rPr>
            </w:pPr>
            <w:r w:rsidRPr="00567618">
              <w:rPr>
                <w:rFonts w:cs="Arial"/>
              </w:rPr>
              <w:t>Default value: 48 kbps</w:t>
            </w:r>
          </w:p>
        </w:tc>
      </w:tr>
      <w:tr w:rsidR="00FC7E52" w:rsidRPr="00567618" w14:paraId="0678B1E2" w14:textId="77777777" w:rsidTr="00DD54CD">
        <w:trPr>
          <w:jc w:val="center"/>
        </w:trPr>
        <w:tc>
          <w:tcPr>
            <w:tcW w:w="2835" w:type="dxa"/>
          </w:tcPr>
          <w:p w14:paraId="75D1EB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2042" w:name="_MCCTEMPBM_CRPT86940096___7"/>
            <w:r w:rsidRPr="00567618">
              <w:rPr>
                <w:rFonts w:ascii="Courier New" w:hAnsi="Courier New" w:cs="Courier New"/>
                <w:sz w:val="18"/>
              </w:rPr>
              <w:t>ECN_congestion_wait</w:t>
            </w:r>
            <w:bookmarkEnd w:id="2042"/>
          </w:p>
        </w:tc>
        <w:tc>
          <w:tcPr>
            <w:tcW w:w="5670" w:type="dxa"/>
          </w:tcPr>
          <w:p w14:paraId="114FE1BB" w14:textId="77777777" w:rsidR="00FC7E52" w:rsidRPr="00567618" w:rsidRDefault="00FC7E52" w:rsidP="00DD54CD">
            <w:pPr>
              <w:pStyle w:val="TAL"/>
              <w:rPr>
                <w:rFonts w:cs="Arial"/>
                <w:bCs/>
              </w:rPr>
            </w:pPr>
            <w:r w:rsidRPr="00567618">
              <w:rPr>
                <w:rFonts w:cs="Arial"/>
                <w:bCs/>
              </w:rPr>
              <w:t>The waiting time after an ECN-CE marking for which an up-switch shall not be attempted.</w:t>
            </w:r>
          </w:p>
          <w:p w14:paraId="409376B6" w14:textId="77777777" w:rsidR="00FC7E52" w:rsidRPr="00567618" w:rsidRDefault="00FC7E52" w:rsidP="00DD54CD">
            <w:pPr>
              <w:pStyle w:val="TAL"/>
              <w:rPr>
                <w:rFonts w:cs="Arial"/>
                <w:bCs/>
              </w:rPr>
            </w:pPr>
            <w:r w:rsidRPr="00567618">
              <w:rPr>
                <w:rFonts w:cs="Arial"/>
                <w:bCs/>
              </w:rPr>
              <w:t>A negative value indicates an infinite waiting time, i.e. to prevent up-switch for the whole remaining session.</w:t>
            </w:r>
          </w:p>
          <w:p w14:paraId="743DEB4C" w14:textId="77777777" w:rsidR="00FC7E52" w:rsidRPr="00567618" w:rsidRDefault="00FC7E52" w:rsidP="00DD54CD">
            <w:pPr>
              <w:pStyle w:val="TAL"/>
              <w:rPr>
                <w:rFonts w:cs="Arial"/>
                <w:bCs/>
              </w:rPr>
            </w:pPr>
            <w:r w:rsidRPr="00567618">
              <w:rPr>
                <w:rFonts w:cs="Arial"/>
                <w:bCs/>
              </w:rPr>
              <w:t>Default value: 5 seconds</w:t>
            </w:r>
          </w:p>
        </w:tc>
      </w:tr>
    </w:tbl>
    <w:p w14:paraId="5F4CD489" w14:textId="77777777" w:rsidR="00FC7E52" w:rsidRPr="00567618" w:rsidRDefault="00FC7E52" w:rsidP="00FC7E52">
      <w:pPr>
        <w:pStyle w:val="FP"/>
        <w:rPr>
          <w:noProof/>
        </w:rPr>
      </w:pPr>
    </w:p>
    <w:p w14:paraId="218276C5" w14:textId="77777777" w:rsidR="00FC7E52" w:rsidRPr="00567618" w:rsidRDefault="00FC7E52" w:rsidP="00FC7E52">
      <w:pPr>
        <w:rPr>
          <w:noProof/>
        </w:rPr>
      </w:pPr>
      <w:bookmarkStart w:id="2043" w:name="_MCCTEMPBM_CRPT86940097___7"/>
      <w:r w:rsidRPr="00567618">
        <w:rPr>
          <w:noProof/>
        </w:rPr>
        <w:t xml:space="preserve">The </w:t>
      </w:r>
      <w:r w:rsidRPr="00567618">
        <w:rPr>
          <w:rFonts w:ascii="Courier New" w:hAnsi="Courier New" w:cs="Courier New"/>
          <w:noProof/>
        </w:rPr>
        <w:t>ECN_min_rate</w:t>
      </w:r>
      <w:r w:rsidRPr="00567618">
        <w:rPr>
          <w:noProof/>
        </w:rPr>
        <w:t xml:space="preserve"> parameter is set to the larger of the </w:t>
      </w:r>
      <w:r w:rsidRPr="00567618">
        <w:rPr>
          <w:rFonts w:ascii="Courier New" w:hAnsi="Courier New" w:cs="Courier New"/>
          <w:noProof/>
        </w:rPr>
        <w:t>ECN_min_rate_relative</w:t>
      </w:r>
      <w:r w:rsidRPr="00567618">
        <w:rPr>
          <w:noProof/>
        </w:rPr>
        <w:t xml:space="preserve"> and </w:t>
      </w:r>
      <w:r w:rsidRPr="00567618">
        <w:rPr>
          <w:rFonts w:ascii="Courier New" w:hAnsi="Courier New" w:cs="Courier New"/>
          <w:noProof/>
        </w:rPr>
        <w:t>ECN_min_rate_absolute</w:t>
      </w:r>
      <w:r w:rsidRPr="00567618">
        <w:rPr>
          <w:noProof/>
        </w:rPr>
        <w:t xml:space="preserve"> values. Since the </w:t>
      </w:r>
      <w:r w:rsidRPr="00567618">
        <w:rPr>
          <w:rFonts w:ascii="Courier New" w:hAnsi="Courier New" w:cs="Courier New"/>
          <w:noProof/>
        </w:rPr>
        <w:t>ECN_min_rate_relative</w:t>
      </w:r>
      <w:r w:rsidRPr="00567618">
        <w:rPr>
          <w:noProof/>
        </w:rPr>
        <w:t xml:space="preserve"> parameter is relative to the outcome of the offer-answer negotiation this means that the </w:t>
      </w:r>
      <w:r w:rsidRPr="00567618">
        <w:rPr>
          <w:rFonts w:ascii="Courier New" w:hAnsi="Courier New" w:cs="Courier New"/>
          <w:noProof/>
        </w:rPr>
        <w:t>ECN_min_rate</w:t>
      </w:r>
      <w:r w:rsidRPr="00567618">
        <w:rPr>
          <w:noProof/>
        </w:rPr>
        <w:t xml:space="preserve"> value may be different for different sessions. The </w:t>
      </w:r>
      <w:r w:rsidRPr="00567618">
        <w:rPr>
          <w:rFonts w:ascii="Courier New" w:hAnsi="Courier New" w:cs="Courier New"/>
          <w:noProof/>
        </w:rPr>
        <w:t>ECN_min_rate_absolute</w:t>
      </w:r>
      <w:r w:rsidRPr="00567618">
        <w:rPr>
          <w:noProof/>
        </w:rPr>
        <w:t xml:space="preserve"> parameter is used to prevent too low bit rates for video, which would result in too low quality.</w:t>
      </w:r>
    </w:p>
    <w:p w14:paraId="251325BB" w14:textId="77777777" w:rsidR="00FC7E52" w:rsidRPr="00567618" w:rsidRDefault="00FC7E52" w:rsidP="00FC7E52">
      <w:pPr>
        <w:rPr>
          <w:noProof/>
        </w:rPr>
      </w:pPr>
      <w:r w:rsidRPr="00567618">
        <w:rPr>
          <w:noProof/>
        </w:rPr>
        <w:t xml:space="preserve">The configuration of adaptation parameters, and the actions taken during the adaptation, are specific to the particular triggers. For example, the adaptation may be configured to reduce the media bit-rate to </w:t>
      </w:r>
      <w:r w:rsidRPr="00567618">
        <w:rPr>
          <w:rFonts w:ascii="Courier New" w:hAnsi="Courier New" w:cs="Courier New"/>
          <w:noProof/>
        </w:rPr>
        <w:t>ECN_min_rate</w:t>
      </w:r>
      <w:r w:rsidRPr="00567618">
        <w:rPr>
          <w:noProof/>
        </w:rPr>
        <w:t xml:space="preserve"> when ECN-CE is detected, while it may reduce the media bit-rate even further for bad radio conditions when high PLR is detected.</w:t>
      </w:r>
    </w:p>
    <w:p w14:paraId="6A9B3951" w14:textId="77777777" w:rsidR="00FC7E52" w:rsidRPr="00567618" w:rsidRDefault="00FC7E52" w:rsidP="00FC7E52">
      <w:pPr>
        <w:rPr>
          <w:noProof/>
        </w:rPr>
      </w:pPr>
      <w:r w:rsidRPr="00567618">
        <w:rPr>
          <w:noProof/>
        </w:rPr>
        <w:t xml:space="preserve">Multiple ECN-CE markings within one RTP-level round-trip time is considered as the same congestion event. Each time an MTSI client detects a congestion event it shall send an adaptation request to reduce the media bit-rate unless already operating at the </w:t>
      </w:r>
      <w:r w:rsidRPr="00567618">
        <w:rPr>
          <w:rFonts w:ascii="Courier New" w:hAnsi="Courier New" w:cs="Courier New"/>
          <w:noProof/>
        </w:rPr>
        <w:t>ECN_min_rate</w:t>
      </w:r>
      <w:r w:rsidRPr="00567618">
        <w:rPr>
          <w:noProof/>
        </w:rPr>
        <w:t xml:space="preserve"> or below. An MTSI client detecting a congestion event shall not send an adaptation request to increase the media bit-rate for a time period </w:t>
      </w:r>
      <w:r w:rsidRPr="00567618">
        <w:rPr>
          <w:rFonts w:ascii="Courier New" w:hAnsi="Courier New" w:cs="Courier New"/>
          <w:noProof/>
        </w:rPr>
        <w:t>ECN_congestion_wait</w:t>
      </w:r>
      <w:r w:rsidRPr="00567618">
        <w:rPr>
          <w:noProof/>
        </w:rPr>
        <w:t xml:space="preserve"> after the end of the congestion event.</w:t>
      </w:r>
    </w:p>
    <w:bookmarkEnd w:id="2043"/>
    <w:p w14:paraId="5FF2D614" w14:textId="77777777" w:rsidR="00FC7E52" w:rsidRPr="00567618" w:rsidRDefault="00FC7E52" w:rsidP="00FC7E52">
      <w:pPr>
        <w:rPr>
          <w:noProof/>
        </w:rPr>
      </w:pPr>
      <w:r w:rsidRPr="00567618">
        <w:rPr>
          <w:noProof/>
        </w:rPr>
        <w:t>Multiple adaptation algorithms can be used in parallel, for example ECN-triggered adaptation, ANBR, and Packet Loss Rate-triggered adaptation. When multiple adaptation trigger algorithms are used for the rate adaptation, the rate that the MTSI client is allowed to use should be no higher than any of the rates determined by each adaptation algorithm.</w:t>
      </w:r>
    </w:p>
    <w:p w14:paraId="020BAE90" w14:textId="77777777" w:rsidR="00FC7E52" w:rsidRPr="00567618" w:rsidRDefault="00FC7E52" w:rsidP="00FC7E52">
      <w:pPr>
        <w:pStyle w:val="NO"/>
        <w:rPr>
          <w:noProof/>
        </w:rPr>
      </w:pPr>
      <w:r w:rsidRPr="00567618">
        <w:rPr>
          <w:noProof/>
        </w:rPr>
        <w:t>NOTE 2:</w:t>
      </w:r>
      <w:r w:rsidRPr="00567618">
        <w:rPr>
          <w:noProof/>
        </w:rPr>
        <w:tab/>
        <w:t>For example, if the ECN-triggered adaptation indicates that 100kbps should be used and if the PLR-triggered adaptation indicates that 75kbps should be used then the rate that the MTSI client uses should be no higher than min(100, 75) = 75kbps.</w:t>
      </w:r>
    </w:p>
    <w:p w14:paraId="15347001" w14:textId="77777777" w:rsidR="00FC7E52" w:rsidRPr="00567618" w:rsidRDefault="00FC7E52" w:rsidP="00FC7E52">
      <w:pPr>
        <w:pStyle w:val="FP"/>
      </w:pPr>
    </w:p>
    <w:p w14:paraId="17B997DB" w14:textId="77777777" w:rsidR="00FC7E52" w:rsidRPr="00567618" w:rsidRDefault="00FC7E52" w:rsidP="00FC7E52">
      <w:pPr>
        <w:pStyle w:val="Heading2"/>
      </w:pPr>
      <w:bookmarkStart w:id="2044" w:name="_CR10_4"/>
      <w:bookmarkStart w:id="2045" w:name="_Toc26369354"/>
      <w:bookmarkStart w:id="2046" w:name="_Toc36227236"/>
      <w:bookmarkStart w:id="2047" w:name="_Toc36228251"/>
      <w:bookmarkStart w:id="2048" w:name="_Toc36228878"/>
      <w:bookmarkStart w:id="2049" w:name="_Toc68847197"/>
      <w:bookmarkStart w:id="2050" w:name="_Toc74611132"/>
      <w:bookmarkStart w:id="2051" w:name="_Toc75566411"/>
      <w:bookmarkStart w:id="2052" w:name="_Toc89789962"/>
      <w:bookmarkStart w:id="2053" w:name="_Toc99466599"/>
      <w:bookmarkStart w:id="2054" w:name="_Toc216799426"/>
      <w:bookmarkEnd w:id="2044"/>
      <w:r w:rsidRPr="00567618">
        <w:t>10.4</w:t>
      </w:r>
      <w:r w:rsidRPr="00567618">
        <w:tab/>
        <w:t>Text</w:t>
      </w:r>
      <w:bookmarkEnd w:id="2045"/>
      <w:bookmarkEnd w:id="2046"/>
      <w:bookmarkEnd w:id="2047"/>
      <w:bookmarkEnd w:id="2048"/>
      <w:bookmarkEnd w:id="2049"/>
      <w:bookmarkEnd w:id="2050"/>
      <w:bookmarkEnd w:id="2051"/>
      <w:bookmarkEnd w:id="2052"/>
      <w:bookmarkEnd w:id="2053"/>
      <w:bookmarkEnd w:id="2054"/>
    </w:p>
    <w:p w14:paraId="46036D99" w14:textId="77777777" w:rsidR="00FC7E52" w:rsidRPr="00567618" w:rsidRDefault="00FC7E52" w:rsidP="00FC7E52">
      <w:r w:rsidRPr="00567618">
        <w:t>Rate adaptation (downgrade of used bandwidth) of text shall follow the recommendation in clause</w:t>
      </w:r>
      <w:r>
        <w:t> </w:t>
      </w:r>
      <w:r w:rsidRPr="00567618">
        <w:t xml:space="preserve">9 of </w:t>
      </w:r>
      <w:r>
        <w:t>RFC </w:t>
      </w:r>
      <w:r w:rsidRPr="00567618">
        <w:t>4103</w:t>
      </w:r>
      <w:r>
        <w:t> </w:t>
      </w:r>
      <w:r w:rsidRPr="00567618">
        <w:t>[31]. RTCP reports are used as indicator of loss rate over the channel.</w:t>
      </w:r>
    </w:p>
    <w:p w14:paraId="0C905389" w14:textId="77777777" w:rsidR="00FC7E52" w:rsidRPr="00567618" w:rsidRDefault="00FC7E52" w:rsidP="00FC7E52">
      <w:r w:rsidRPr="00567618">
        <w:t>When the transmission interval has been increased in order to handle a congestion situation, return to normal interval shall be done when RTCP reports low loss.</w:t>
      </w:r>
    </w:p>
    <w:p w14:paraId="17E17727" w14:textId="77777777" w:rsidR="00FC7E52" w:rsidRPr="00567618" w:rsidRDefault="00FC7E52" w:rsidP="00FC7E52">
      <w:pPr>
        <w:pStyle w:val="Heading2"/>
        <w:rPr>
          <w:noProof/>
        </w:rPr>
      </w:pPr>
      <w:bookmarkStart w:id="2055" w:name="_CR10_5"/>
      <w:bookmarkStart w:id="2056" w:name="_Toc26369355"/>
      <w:bookmarkStart w:id="2057" w:name="_Toc36227237"/>
      <w:bookmarkStart w:id="2058" w:name="_Toc36228252"/>
      <w:bookmarkStart w:id="2059" w:name="_Toc36228879"/>
      <w:bookmarkStart w:id="2060" w:name="_Toc68847198"/>
      <w:bookmarkStart w:id="2061" w:name="_Toc74611133"/>
      <w:bookmarkStart w:id="2062" w:name="_Toc75566412"/>
      <w:bookmarkStart w:id="2063" w:name="_Toc89789963"/>
      <w:bookmarkStart w:id="2064" w:name="_Toc99466600"/>
      <w:bookmarkStart w:id="2065" w:name="_Toc216799427"/>
      <w:bookmarkEnd w:id="2055"/>
      <w:r w:rsidRPr="00567618">
        <w:rPr>
          <w:noProof/>
        </w:rPr>
        <w:lastRenderedPageBreak/>
        <w:t>10.5</w:t>
      </w:r>
      <w:r w:rsidRPr="00567618">
        <w:rPr>
          <w:noProof/>
        </w:rPr>
        <w:tab/>
        <w:t>Explicit Congestion Notification</w:t>
      </w:r>
      <w:bookmarkEnd w:id="2056"/>
      <w:bookmarkEnd w:id="2057"/>
      <w:bookmarkEnd w:id="2058"/>
      <w:bookmarkEnd w:id="2059"/>
      <w:bookmarkEnd w:id="2060"/>
      <w:bookmarkEnd w:id="2061"/>
      <w:bookmarkEnd w:id="2062"/>
      <w:bookmarkEnd w:id="2063"/>
      <w:bookmarkEnd w:id="2064"/>
      <w:bookmarkEnd w:id="2065"/>
    </w:p>
    <w:p w14:paraId="3FA4D87A" w14:textId="77777777" w:rsidR="00FC7E52" w:rsidRPr="00567618" w:rsidRDefault="00FC7E52" w:rsidP="00FC7E52">
      <w:pPr>
        <w:rPr>
          <w:noProof/>
        </w:rPr>
      </w:pPr>
      <w:r w:rsidRPr="00567618">
        <w:rPr>
          <w:noProof/>
        </w:rPr>
        <w:t>When the (e)NodeB experiences congestion it may set the ECN bits in the IP header to ‘11’ to indicate "Congestion Experienced" for packets that have been marked with ECN Capable Transport (ECT),</w:t>
      </w:r>
      <w:r>
        <w:rPr>
          <w:noProof/>
        </w:rPr>
        <w:t> </w:t>
      </w:r>
      <w:r w:rsidRPr="00567618">
        <w:rPr>
          <w:noProof/>
        </w:rPr>
        <w:t>[83],</w:t>
      </w:r>
      <w:r>
        <w:rPr>
          <w:noProof/>
        </w:rPr>
        <w:t> </w:t>
      </w:r>
      <w:r w:rsidRPr="00567618">
        <w:rPr>
          <w:noProof/>
        </w:rPr>
        <w:t>[84].</w:t>
      </w:r>
    </w:p>
    <w:p w14:paraId="32119AD6" w14:textId="77777777" w:rsidR="00FC7E52" w:rsidRPr="00567618" w:rsidRDefault="00FC7E52" w:rsidP="00FC7E52">
      <w:pPr>
        <w:rPr>
          <w:noProof/>
        </w:rPr>
      </w:pPr>
      <w:r w:rsidRPr="00567618">
        <w:rPr>
          <w:noProof/>
        </w:rPr>
        <w:t xml:space="preserve">Adaptation requests should be sent in response to ECN congestion events. Clauses 10.2 </w:t>
      </w:r>
      <w:r w:rsidRPr="00567618">
        <w:rPr>
          <w:noProof/>
          <w:lang w:eastAsia="ko-KR"/>
        </w:rPr>
        <w:t xml:space="preserve">and 10.3 </w:t>
      </w:r>
      <w:r w:rsidRPr="00567618">
        <w:rPr>
          <w:noProof/>
        </w:rPr>
        <w:t xml:space="preserve">describe adaptation for speech </w:t>
      </w:r>
      <w:r w:rsidRPr="00567618">
        <w:rPr>
          <w:noProof/>
          <w:lang w:eastAsia="ko-KR"/>
        </w:rPr>
        <w:t xml:space="preserve">and video </w:t>
      </w:r>
      <w:r w:rsidRPr="00567618">
        <w:rPr>
          <w:noProof/>
        </w:rPr>
        <w:t>when ECN-CE is detected.</w:t>
      </w:r>
    </w:p>
    <w:p w14:paraId="686DC766" w14:textId="77777777" w:rsidR="00FC7E52" w:rsidRPr="00567618" w:rsidRDefault="00FC7E52" w:rsidP="00FC7E52">
      <w:pPr>
        <w:pStyle w:val="Heading2"/>
        <w:rPr>
          <w:noProof/>
        </w:rPr>
      </w:pPr>
      <w:bookmarkStart w:id="2066" w:name="_CR10_6"/>
      <w:bookmarkStart w:id="2067" w:name="_Toc26369356"/>
      <w:bookmarkStart w:id="2068" w:name="_Toc36227238"/>
      <w:bookmarkStart w:id="2069" w:name="_Toc36228253"/>
      <w:bookmarkStart w:id="2070" w:name="_Toc36228880"/>
      <w:bookmarkStart w:id="2071" w:name="_Toc68847199"/>
      <w:bookmarkStart w:id="2072" w:name="_Toc74611134"/>
      <w:bookmarkStart w:id="2073" w:name="_Toc75566413"/>
      <w:bookmarkStart w:id="2074" w:name="_Toc89789964"/>
      <w:bookmarkStart w:id="2075" w:name="_Toc99466601"/>
      <w:bookmarkStart w:id="2076" w:name="_Toc216799428"/>
      <w:bookmarkEnd w:id="2066"/>
      <w:r w:rsidRPr="00567618">
        <w:rPr>
          <w:noProof/>
        </w:rPr>
        <w:t>10.6</w:t>
      </w:r>
      <w:r w:rsidRPr="00567618">
        <w:rPr>
          <w:noProof/>
        </w:rPr>
        <w:tab/>
        <w:t>Using the a=bw-info attribute for adaptation</w:t>
      </w:r>
      <w:bookmarkEnd w:id="2067"/>
      <w:bookmarkEnd w:id="2068"/>
      <w:bookmarkEnd w:id="2069"/>
      <w:bookmarkEnd w:id="2070"/>
      <w:bookmarkEnd w:id="2071"/>
      <w:bookmarkEnd w:id="2072"/>
      <w:bookmarkEnd w:id="2073"/>
      <w:bookmarkEnd w:id="2074"/>
      <w:bookmarkEnd w:id="2075"/>
      <w:bookmarkEnd w:id="2076"/>
    </w:p>
    <w:p w14:paraId="56879515" w14:textId="77777777" w:rsidR="00FC7E52" w:rsidRPr="00567618" w:rsidRDefault="00FC7E52" w:rsidP="00FC7E52">
      <w:r w:rsidRPr="00567618">
        <w:t>This sub-clause outlines a few generic recommendations for how the bandwidth properties signalled with the ‘a=bw-info’ may be used for the adaptation. Media specific usage may override these guidelines.</w:t>
      </w:r>
    </w:p>
    <w:p w14:paraId="2A6F183A" w14:textId="77777777" w:rsidR="00FC7E52" w:rsidRPr="00567618" w:rsidRDefault="00FC7E52" w:rsidP="00FC7E52">
      <w:r w:rsidRPr="00567618">
        <w:t>During the session, when adaptation is needed:</w:t>
      </w:r>
    </w:p>
    <w:p w14:paraId="03013B7F" w14:textId="77777777" w:rsidR="00FC7E52" w:rsidRPr="00567618" w:rsidRDefault="00FC7E52" w:rsidP="00FC7E52">
      <w:pPr>
        <w:pStyle w:val="B1"/>
      </w:pPr>
      <w:r w:rsidRPr="00567618">
        <w:t>-</w:t>
      </w:r>
      <w:r w:rsidRPr="00567618">
        <w:tab/>
        <w:t>The bit rate range from the Minimum Desired Bandwidth up to the Maximum Desired Bandwidth (if different) defines the most commonly used adaptation range. The primary means for the adaptation in this range is adapting the source encoding while adapting the RTP packetization should remain unchanged. This includes adapting the frame range for video.</w:t>
      </w:r>
    </w:p>
    <w:p w14:paraId="6154231E" w14:textId="77777777" w:rsidR="00FC7E52" w:rsidRPr="00567618" w:rsidRDefault="00FC7E52" w:rsidP="00FC7E52">
      <w:pPr>
        <w:pStyle w:val="B2"/>
      </w:pPr>
      <w:r w:rsidRPr="00567618">
        <w:t>-</w:t>
      </w:r>
      <w:r w:rsidRPr="00567618">
        <w:tab/>
        <w:t>When adapting in this range, downwards rate adaptation should be fast while upwards rate adaptation should be relatively slow. This is because when these bandwidth properties are different then it is likely that an MBR&gt;GBR bearer is used and the performance defined with the QoS parameters is only guaranteed when the bit rate does not exceed the GBR</w:t>
      </w:r>
      <w:r>
        <w:t> </w:t>
      </w:r>
      <w:r w:rsidRPr="00567618">
        <w:t>[90].</w:t>
      </w:r>
    </w:p>
    <w:p w14:paraId="73D427A4" w14:textId="77777777" w:rsidR="00FC7E52" w:rsidRPr="00567618" w:rsidRDefault="00FC7E52" w:rsidP="00FC7E52">
      <w:pPr>
        <w:pStyle w:val="B1"/>
      </w:pPr>
      <w:r w:rsidRPr="00567618">
        <w:t>-</w:t>
      </w:r>
      <w:r w:rsidRPr="00567618">
        <w:tab/>
        <w:t>The bit rate range above the Maximum Desired Bandwidth up to the Maximum Supported Bandwidth (if different) is mainly intended for sending application layer redundancy, in case additional bandwidth is needed for this purpose.</w:t>
      </w:r>
    </w:p>
    <w:p w14:paraId="2D01A515" w14:textId="77777777" w:rsidR="00FC7E52" w:rsidRPr="00567618" w:rsidRDefault="00FC7E52" w:rsidP="00FC7E52">
      <w:pPr>
        <w:pStyle w:val="B2"/>
      </w:pPr>
      <w:r w:rsidRPr="00567618">
        <w:t>-</w:t>
      </w:r>
      <w:r w:rsidRPr="00567618">
        <w:tab/>
        <w:t>It is preferable to first try to overcome the degraded operating conditions by reducing the bit rate, at least down to the Minimum Desired Bandwidth or even down to the Minimum Supported Bandwidth, before adding application layer redundancy.</w:t>
      </w:r>
    </w:p>
    <w:p w14:paraId="3326DCB0" w14:textId="77777777" w:rsidR="00FC7E52" w:rsidRPr="00567618" w:rsidRDefault="00FC7E52" w:rsidP="00FC7E52">
      <w:pPr>
        <w:pStyle w:val="B1"/>
      </w:pPr>
      <w:r w:rsidRPr="00567618">
        <w:t>-</w:t>
      </w:r>
      <w:r w:rsidRPr="00567618">
        <w:tab/>
        <w:t>The bit rate range below the Minimum Desired Bandwidth down to the Minimum Supported Bandwidth (if different) is mainly intended to be used to keep the session alive during severely degraded operating conditions. For video, this can be achieved by e.g. reducing the resolution or the frame rate. For speech, this can be achieved by using frame aggregation or using a codec mode below the Minimum Desired Bandwidth. The end-to-end delay may be significantly increased and/or the quality may be significantly reduced. It may still be preferable to keep the media alive compared to e.g. video freezing, even if the quality is degraded.</w:t>
      </w:r>
    </w:p>
    <w:p w14:paraId="74ED1F68" w14:textId="77777777" w:rsidR="00FC7E52" w:rsidRPr="00567618" w:rsidRDefault="00FC7E52" w:rsidP="00FC7E52">
      <w:pPr>
        <w:pStyle w:val="B1"/>
      </w:pPr>
      <w:r w:rsidRPr="00567618">
        <w:t>-</w:t>
      </w:r>
      <w:r w:rsidRPr="00567618">
        <w:tab/>
        <w:t>The Minimum Supported Bandwidth may be set larger than zero to limit the adaptation, e.g. to fulfil certain service requirements on end-to-end delay or minimum quality level. If the throughput is so low that not even the Minimum Supported Bandwidth can be fulfilled then there is likely no reason to continue using that media type in the session.</w:t>
      </w:r>
    </w:p>
    <w:p w14:paraId="47DABFF5" w14:textId="77777777" w:rsidR="00FC7E52" w:rsidRPr="00567618" w:rsidRDefault="00FC7E52" w:rsidP="00FC7E52">
      <w:pPr>
        <w:pStyle w:val="B1"/>
      </w:pPr>
    </w:p>
    <w:p w14:paraId="2E02F87D" w14:textId="77777777" w:rsidR="00FC7E52" w:rsidRPr="00567618" w:rsidRDefault="00FC7E52" w:rsidP="00FC7E52">
      <w:pPr>
        <w:pStyle w:val="Heading2"/>
        <w:rPr>
          <w:noProof/>
        </w:rPr>
      </w:pPr>
      <w:bookmarkStart w:id="2077" w:name="_CR10_7"/>
      <w:bookmarkStart w:id="2078" w:name="_Toc26369357"/>
      <w:bookmarkStart w:id="2079" w:name="_Toc36227239"/>
      <w:bookmarkStart w:id="2080" w:name="_Toc36228254"/>
      <w:bookmarkStart w:id="2081" w:name="_Toc36228881"/>
      <w:bookmarkStart w:id="2082" w:name="_Toc68847200"/>
      <w:bookmarkStart w:id="2083" w:name="_Toc74611135"/>
      <w:bookmarkStart w:id="2084" w:name="_Toc75566414"/>
      <w:bookmarkStart w:id="2085" w:name="_Toc89789965"/>
      <w:bookmarkStart w:id="2086" w:name="_Toc99466602"/>
      <w:bookmarkStart w:id="2087" w:name="_Toc216799429"/>
      <w:bookmarkEnd w:id="2077"/>
      <w:r w:rsidRPr="00567618">
        <w:rPr>
          <w:noProof/>
        </w:rPr>
        <w:t>10.7</w:t>
      </w:r>
      <w:r w:rsidRPr="00567618">
        <w:rPr>
          <w:noProof/>
        </w:rPr>
        <w:tab/>
        <w:t>Access network bitrate recommendation</w:t>
      </w:r>
      <w:bookmarkEnd w:id="2078"/>
      <w:bookmarkEnd w:id="2079"/>
      <w:bookmarkEnd w:id="2080"/>
      <w:bookmarkEnd w:id="2081"/>
      <w:bookmarkEnd w:id="2082"/>
      <w:bookmarkEnd w:id="2083"/>
      <w:bookmarkEnd w:id="2084"/>
      <w:bookmarkEnd w:id="2085"/>
      <w:bookmarkEnd w:id="2086"/>
      <w:bookmarkEnd w:id="2087"/>
    </w:p>
    <w:p w14:paraId="4303AF1F" w14:textId="77777777" w:rsidR="00FC7E52" w:rsidRPr="00567618" w:rsidRDefault="00FC7E52" w:rsidP="00FC7E52">
      <w:pPr>
        <w:pStyle w:val="Heading3"/>
        <w:rPr>
          <w:noProof/>
        </w:rPr>
      </w:pPr>
      <w:bookmarkStart w:id="2088" w:name="_CR10_7_1"/>
      <w:bookmarkStart w:id="2089" w:name="_Toc26369358"/>
      <w:bookmarkStart w:id="2090" w:name="_Toc36227240"/>
      <w:bookmarkStart w:id="2091" w:name="_Toc36228255"/>
      <w:bookmarkStart w:id="2092" w:name="_Toc36228882"/>
      <w:bookmarkStart w:id="2093" w:name="_Toc68847201"/>
      <w:bookmarkStart w:id="2094" w:name="_Toc74611136"/>
      <w:bookmarkStart w:id="2095" w:name="_Toc75566415"/>
      <w:bookmarkStart w:id="2096" w:name="_Toc89789966"/>
      <w:bookmarkStart w:id="2097" w:name="_Toc99466603"/>
      <w:bookmarkStart w:id="2098" w:name="_Toc216799430"/>
      <w:bookmarkEnd w:id="2088"/>
      <w:r w:rsidRPr="00567618">
        <w:rPr>
          <w:noProof/>
        </w:rPr>
        <w:t>10.7.1</w:t>
      </w:r>
      <w:r w:rsidRPr="00567618">
        <w:rPr>
          <w:noProof/>
        </w:rPr>
        <w:tab/>
        <w:t>General</w:t>
      </w:r>
      <w:bookmarkEnd w:id="2089"/>
      <w:bookmarkEnd w:id="2090"/>
      <w:bookmarkEnd w:id="2091"/>
      <w:bookmarkEnd w:id="2092"/>
      <w:bookmarkEnd w:id="2093"/>
      <w:bookmarkEnd w:id="2094"/>
      <w:bookmarkEnd w:id="2095"/>
      <w:bookmarkEnd w:id="2096"/>
      <w:bookmarkEnd w:id="2097"/>
      <w:bookmarkEnd w:id="2098"/>
    </w:p>
    <w:p w14:paraId="7F621EAF" w14:textId="77777777" w:rsidR="00FC7E52" w:rsidRPr="00567618" w:rsidRDefault="00FC7E52" w:rsidP="00FC7E52">
      <w:pPr>
        <w:rPr>
          <w:noProof/>
        </w:rPr>
      </w:pPr>
      <w:r w:rsidRPr="00567618">
        <w:rPr>
          <w:noProof/>
        </w:rPr>
        <w:t>Support and use of access network bitrate recommendations (ANBR) as described in this clause are optional for MTSI clients in terminal. Clause</w:t>
      </w:r>
      <w:r>
        <w:rPr>
          <w:noProof/>
        </w:rPr>
        <w:t> </w:t>
      </w:r>
      <w:r w:rsidRPr="00567618">
        <w:rPr>
          <w:noProof/>
        </w:rPr>
        <w:t>10.7 does not apply to an MTSI client in terminal that does not support the ANBR message.</w:t>
      </w:r>
    </w:p>
    <w:p w14:paraId="72402B63" w14:textId="77777777" w:rsidR="00FC7E52" w:rsidRPr="00567618" w:rsidRDefault="00FC7E52" w:rsidP="00FC7E52">
      <w:pPr>
        <w:rPr>
          <w:noProof/>
        </w:rPr>
      </w:pPr>
      <w:r w:rsidRPr="00567618">
        <w:rPr>
          <w:noProof/>
        </w:rPr>
        <w:t>Some access networks may provide the MTSI client in terminal with ANBR messages, separately per local access bearer and separately for the local uplink and downlink. It is expected that an ANBR message is sent to the MTSI client in terminal whenever the access network finds it reasonable to inform about a change in the recommended bitrate, such that the MTSI client in terminal is generally provided with up-to-date recommended bitrate information.</w:t>
      </w:r>
    </w:p>
    <w:p w14:paraId="22CD7312" w14:textId="77777777" w:rsidR="00FC7E52" w:rsidRPr="00567618" w:rsidRDefault="00FC7E52" w:rsidP="00FC7E52">
      <w:pPr>
        <w:rPr>
          <w:noProof/>
        </w:rPr>
      </w:pPr>
      <w:r w:rsidRPr="00567618">
        <w:rPr>
          <w:noProof/>
        </w:rPr>
        <w:t>In general, a single access bearer can carry multiple RTP streams, in which case ANBR applies to the sum of the individual RTP stream bitrates on that bearer.</w:t>
      </w:r>
    </w:p>
    <w:p w14:paraId="3EC447FD" w14:textId="77777777" w:rsidR="00FC7E52" w:rsidRPr="00567618" w:rsidRDefault="00FC7E52" w:rsidP="00FC7E52">
      <w:pPr>
        <w:rPr>
          <w:noProof/>
        </w:rPr>
      </w:pPr>
      <w:r w:rsidRPr="00567618">
        <w:rPr>
          <w:noProof/>
        </w:rPr>
        <w:lastRenderedPageBreak/>
        <w:t>Access networks supporting ANBR may also support a corresponding ANBR Query (ANBRQ) message, which allows the MTSI client in terminal to query the network for updated ANBR information. ANBRQ shall only be used to query for an ANBR update when media bitrate is to be increased, not for media bitrate decrease.</w:t>
      </w:r>
    </w:p>
    <w:p w14:paraId="0B0A9592" w14:textId="77777777" w:rsidR="00FC7E52" w:rsidRPr="00567618" w:rsidRDefault="00FC7E52" w:rsidP="00FC7E52">
      <w:pPr>
        <w:rPr>
          <w:noProof/>
        </w:rPr>
      </w:pPr>
      <w:r w:rsidRPr="00567618">
        <w:rPr>
          <w:noProof/>
        </w:rPr>
        <w:t xml:space="preserve">The ANBR and ANBRQ messages, as used in this clause, are </w:t>
      </w:r>
      <w:r w:rsidRPr="00567618">
        <w:rPr>
          <w:i/>
          <w:noProof/>
        </w:rPr>
        <w:t>conceptual</w:t>
      </w:r>
      <w:r w:rsidRPr="00567618">
        <w:rPr>
          <w:noProof/>
        </w:rPr>
        <w:t xml:space="preserve"> messages that allows generalization of the description between different accesses, e.g. LTE (see 10.7.4) and NR (see 10.7.5) and wireless LAN. There shall be a defined mapping between the conceptual ANBR/ANBRQ and actual messages for each access where ANBR/ANBRQ signaling is to be used. The format of such access-specific ANBR/ANBRQ messages may differ between different types of access networks, and there may not even exist a one-to-one mapping of messages. The recommended bitrate value in ANBR/ANBRQ is here defined to include IP and higher layer overhead, including bitrate used for RTCP signaling (as opposed to e.g. b=AS line in SDP, which does not include RTCP). </w:t>
      </w:r>
      <w:r w:rsidRPr="00567618">
        <w:rPr>
          <w:rFonts w:eastAsia="Malgun Gothic"/>
          <w:noProof/>
        </w:rPr>
        <w:t>Other definitions can be used by the individual access network mappings (for LTE</w:t>
      </w:r>
      <w:r w:rsidRPr="00567618">
        <w:t xml:space="preserve"> </w:t>
      </w:r>
      <w:r w:rsidRPr="00567618">
        <w:rPr>
          <w:rFonts w:eastAsia="Malgun Gothic"/>
          <w:noProof/>
        </w:rPr>
        <w:t>and NR, the recommended physical layer bitrate is signalled by the access network, see clauses 10.7.4 and 10.7.5), e.g., including overhead below IP layer that is added by the access network, and the UE shall then perform appropriate value translation, e.g. adjusting for use of ROHC and removing the lower layer overhead</w:t>
      </w:r>
      <w:r w:rsidRPr="00567618">
        <w:rPr>
          <w:noProof/>
        </w:rPr>
        <w:t>.</w:t>
      </w:r>
    </w:p>
    <w:p w14:paraId="3018C1A8" w14:textId="77777777" w:rsidR="00FC7E52" w:rsidRPr="00567618" w:rsidRDefault="00FC7E52" w:rsidP="00FC7E52">
      <w:pPr>
        <w:rPr>
          <w:noProof/>
          <w:lang w:eastAsia="ko-KR"/>
        </w:rPr>
      </w:pPr>
      <w:r w:rsidRPr="00E85FFA">
        <w:t>While the sizes of all other protocol overheads are static or change slightly during an MTSI session, the size of ROHC header is highly dynamic, and hence there is no deterministic and standardized way to map the recommended physical layer bitrate into the IP layer bitrate. The queried physical layer bitrate should be set considering all the L2 and above headers.</w:t>
      </w:r>
    </w:p>
    <w:p w14:paraId="40CA05AD" w14:textId="77777777" w:rsidR="00FC7E52" w:rsidRPr="00567618" w:rsidRDefault="00FC7E52" w:rsidP="00FC7E52">
      <w:pPr>
        <w:pStyle w:val="NO"/>
      </w:pPr>
      <w:r w:rsidRPr="00567618">
        <w:t>NOTE 1:</w:t>
      </w:r>
      <w:r w:rsidRPr="00567618">
        <w:tab/>
        <w:t>The UE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214887CE" w14:textId="77777777" w:rsidR="00FC7E52" w:rsidRPr="00567618" w:rsidRDefault="00FC7E52" w:rsidP="00FC7E52">
      <w:pPr>
        <w:pStyle w:val="NO"/>
      </w:pPr>
      <w:r w:rsidRPr="00567618">
        <w:t>NOTE 2:</w:t>
      </w:r>
      <w:r w:rsidRPr="00567618">
        <w:tab/>
        <w:t>The eNodeB may determine the corresponding IP layer bitrate based on the long-term average of the IP packet sizes, L2 header sizes, and ROHC header sizes, but the translation methodologies and the estimation error levels required to implement accurate media bitrate adaptation have not been specified.</w:t>
      </w:r>
    </w:p>
    <w:p w14:paraId="768EA806" w14:textId="77777777" w:rsidR="00FC7E52" w:rsidRPr="00567618" w:rsidRDefault="00FC7E52" w:rsidP="00FC7E52">
      <w:pPr>
        <w:pStyle w:val="NO"/>
        <w:rPr>
          <w:noProof/>
        </w:rPr>
      </w:pPr>
      <w:bookmarkStart w:id="2099" w:name="_MCCTEMPBM_CRPT86940099___7"/>
      <w:r w:rsidRPr="00567618">
        <w:t>NOTE 3:</w:t>
      </w:r>
      <w:r w:rsidRPr="00567618">
        <w:tab/>
        <w:t xml:space="preserve">The recommended/queried bitrate as signalled over the LTE and NR access is defined to be in kbps at the physical layer. The uplink/downlink bitrate at the physical layer is </w:t>
      </w:r>
      <m:oMath>
        <m:sSub>
          <m:sSubPr>
            <m:ctrlPr>
              <w:rPr>
                <w:rFonts w:ascii="Cambria Math" w:hAnsi="Cambria Math"/>
                <w:i/>
              </w:rPr>
            </m:ctrlPr>
          </m:sSubPr>
          <m:e>
            <m:r>
              <w:rPr>
                <w:rFonts w:ascii="Cambria Math" w:hAnsi="Cambria Math"/>
              </w:rPr>
              <m:t>r</m:t>
            </m:r>
          </m:e>
          <m:sub>
            <m:r>
              <w:rPr>
                <w:rFonts w:ascii="Cambria Math" w:hAnsi="Cambria Math"/>
              </w:rPr>
              <m:t>UL/DL</m:t>
            </m:r>
          </m:sub>
        </m:sSub>
        <m:r>
          <w:rPr>
            <w:rFonts w:ascii="Cambria Math" w:hAnsi="Cambria Math"/>
          </w:rPr>
          <m:t>=</m:t>
        </m:r>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L</m:t>
                    </m:r>
                  </m:e>
                  <m:sub>
                    <m:r>
                      <w:rPr>
                        <w:rFonts w:ascii="Cambria Math" w:hAnsi="Cambria Math"/>
                      </w:rPr>
                      <m:t>k</m:t>
                    </m:r>
                  </m:sub>
                </m:sSub>
              </m:e>
            </m:nary>
          </m:num>
          <m:den>
            <m:r>
              <w:rPr>
                <w:rFonts w:ascii="Cambria Math" w:hAnsi="Cambria Math"/>
              </w:rPr>
              <m:t>T</m:t>
            </m:r>
          </m:den>
        </m:f>
      </m:oMath>
      <w:r w:rsidRPr="00567618">
        <w:t>,</w:t>
      </w:r>
      <w:r w:rsidRPr="00567618">
        <w:rPr>
          <w:i/>
        </w:rPr>
        <w:t xml:space="preserve"> </w:t>
      </w:r>
      <w:r w:rsidRPr="00567618">
        <w:t>where</w:t>
      </w:r>
      <w:r w:rsidRPr="00567618">
        <w:rPr>
          <w:i/>
        </w:rPr>
        <w:t xml:space="preserve"> </w:t>
      </w:r>
      <m:oMath>
        <m:sSub>
          <m:sSubPr>
            <m:ctrlPr>
              <w:rPr>
                <w:rFonts w:ascii="Cambria Math" w:hAnsi="Cambria Math"/>
                <w:i/>
              </w:rPr>
            </m:ctrlPr>
          </m:sSubPr>
          <m:e>
            <m:r>
              <w:rPr>
                <w:rFonts w:ascii="Cambria Math" w:hAnsi="Cambria Math"/>
              </w:rPr>
              <m:t>L</m:t>
            </m:r>
          </m:e>
          <m:sub>
            <m:r>
              <w:rPr>
                <w:rFonts w:ascii="Cambria Math" w:hAnsi="Cambria Math"/>
              </w:rPr>
              <m:t>k</m:t>
            </m:r>
          </m:sub>
        </m:sSub>
      </m:oMath>
      <w:r w:rsidRPr="00567618">
        <w:t>is the bit-length of the</w:t>
      </w:r>
      <w:r w:rsidRPr="00567618">
        <w:rPr>
          <w:i/>
        </w:rPr>
        <w:t xml:space="preserve"> k</w:t>
      </w:r>
      <w:r w:rsidRPr="00567618">
        <w:t>-th successfully transmitted/received TB by the UE within the window</w:t>
      </w:r>
      <w:r w:rsidRPr="00567618">
        <w:rPr>
          <w:i/>
        </w:rPr>
        <w:t xml:space="preserve"> T</w:t>
      </w:r>
      <w:r w:rsidRPr="00567618">
        <w:t>. In TS</w:t>
      </w:r>
      <w:r>
        <w:t> </w:t>
      </w:r>
      <w:r w:rsidRPr="00567618">
        <w:t>36.321 and 38.321, a window length of 2000</w:t>
      </w:r>
      <w:r w:rsidRPr="00567618">
        <w:rPr>
          <w:lang w:eastAsia="ko-KR"/>
        </w:rPr>
        <w:t xml:space="preserve"> </w:t>
      </w:r>
      <w:r w:rsidRPr="00567618">
        <w:t>ms is applied.</w:t>
      </w:r>
    </w:p>
    <w:p w14:paraId="59D0E53D" w14:textId="77777777" w:rsidR="00FC7E52" w:rsidRPr="00567618" w:rsidRDefault="00FC7E52" w:rsidP="00FC7E52">
      <w:pPr>
        <w:pStyle w:val="Heading3"/>
        <w:rPr>
          <w:noProof/>
        </w:rPr>
      </w:pPr>
      <w:bookmarkStart w:id="2100" w:name="_CR10_7_2"/>
      <w:bookmarkStart w:id="2101" w:name="_Toc26369359"/>
      <w:bookmarkStart w:id="2102" w:name="_Toc36227241"/>
      <w:bookmarkStart w:id="2103" w:name="_Toc36228256"/>
      <w:bookmarkStart w:id="2104" w:name="_Toc36228883"/>
      <w:bookmarkStart w:id="2105" w:name="_Toc68847202"/>
      <w:bookmarkStart w:id="2106" w:name="_Toc74611137"/>
      <w:bookmarkStart w:id="2107" w:name="_Toc75566416"/>
      <w:bookmarkStart w:id="2108" w:name="_Toc89789967"/>
      <w:bookmarkStart w:id="2109" w:name="_Toc99466604"/>
      <w:bookmarkStart w:id="2110" w:name="_Toc216799431"/>
      <w:bookmarkEnd w:id="2099"/>
      <w:bookmarkEnd w:id="2100"/>
      <w:r w:rsidRPr="00567618">
        <w:rPr>
          <w:noProof/>
        </w:rPr>
        <w:t>10.7.2</w:t>
      </w:r>
      <w:r w:rsidRPr="00567618">
        <w:rPr>
          <w:noProof/>
        </w:rPr>
        <w:tab/>
        <w:t>Relation to session signaling bitrate information</w:t>
      </w:r>
      <w:bookmarkEnd w:id="2101"/>
      <w:bookmarkEnd w:id="2102"/>
      <w:bookmarkEnd w:id="2103"/>
      <w:bookmarkEnd w:id="2104"/>
      <w:bookmarkEnd w:id="2105"/>
      <w:bookmarkEnd w:id="2106"/>
      <w:bookmarkEnd w:id="2107"/>
      <w:bookmarkEnd w:id="2108"/>
      <w:bookmarkEnd w:id="2109"/>
      <w:bookmarkEnd w:id="2110"/>
    </w:p>
    <w:p w14:paraId="3DF74720" w14:textId="77777777" w:rsidR="00FC7E52" w:rsidRPr="00567618" w:rsidRDefault="00FC7E52" w:rsidP="00FC7E52">
      <w:pPr>
        <w:rPr>
          <w:noProof/>
        </w:rPr>
      </w:pPr>
      <w:r w:rsidRPr="00567618">
        <w:rPr>
          <w:noProof/>
        </w:rPr>
        <w:t>ANBR is only a recommendation and does not change any bitrate restrictions established by session signaling, described in clause</w:t>
      </w:r>
      <w:r>
        <w:rPr>
          <w:noProof/>
        </w:rPr>
        <w:t> </w:t>
      </w:r>
      <w:r w:rsidRPr="00567618">
        <w:rPr>
          <w:noProof/>
        </w:rPr>
        <w:t>6.2.5.1. Such unaffected session signaling bitrate information includes:</w:t>
      </w:r>
    </w:p>
    <w:p w14:paraId="52707B07" w14:textId="77777777" w:rsidR="00FC7E52" w:rsidRPr="00567618" w:rsidRDefault="00FC7E52" w:rsidP="00FC7E52">
      <w:pPr>
        <w:pStyle w:val="B1"/>
        <w:rPr>
          <w:noProof/>
        </w:rPr>
      </w:pPr>
      <w:r w:rsidRPr="00567618">
        <w:rPr>
          <w:noProof/>
        </w:rPr>
        <w:t>-</w:t>
      </w:r>
      <w:r w:rsidRPr="00567618">
        <w:rPr>
          <w:noProof/>
        </w:rPr>
        <w:tab/>
        <w:t>SDP "b=" lines, including "b=AS", "b=RS", and "b=RR".</w:t>
      </w:r>
    </w:p>
    <w:p w14:paraId="402CA4AB" w14:textId="77777777" w:rsidR="00FC7E52" w:rsidRPr="00567618" w:rsidRDefault="00FC7E52" w:rsidP="00FC7E52">
      <w:pPr>
        <w:pStyle w:val="B1"/>
        <w:rPr>
          <w:noProof/>
        </w:rPr>
      </w:pPr>
      <w:r w:rsidRPr="00567618">
        <w:rPr>
          <w:noProof/>
        </w:rPr>
        <w:t>-</w:t>
      </w:r>
      <w:r w:rsidRPr="00567618">
        <w:rPr>
          <w:noProof/>
        </w:rPr>
        <w:tab/>
        <w:t>SDP "a=bw-info" lines, if present.</w:t>
      </w:r>
    </w:p>
    <w:p w14:paraId="0BB607E5" w14:textId="77777777" w:rsidR="00FC7E52" w:rsidRPr="00567618" w:rsidRDefault="00FC7E52" w:rsidP="00FC7E52">
      <w:pPr>
        <w:pStyle w:val="B1"/>
        <w:rPr>
          <w:noProof/>
        </w:rPr>
      </w:pPr>
      <w:r w:rsidRPr="00567618">
        <w:rPr>
          <w:noProof/>
        </w:rPr>
        <w:t>-</w:t>
      </w:r>
      <w:r w:rsidRPr="00567618">
        <w:rPr>
          <w:noProof/>
        </w:rPr>
        <w:tab/>
        <w:t>Codec-specific min/max bitrates, based on codec configuration and/or packetization parameters.</w:t>
      </w:r>
    </w:p>
    <w:p w14:paraId="61599283" w14:textId="77777777" w:rsidR="00FC7E52" w:rsidRPr="00567618" w:rsidRDefault="00FC7E52" w:rsidP="00FC7E52">
      <w:pPr>
        <w:pStyle w:val="B1"/>
        <w:rPr>
          <w:noProof/>
        </w:rPr>
      </w:pPr>
      <w:r w:rsidRPr="00567618">
        <w:rPr>
          <w:noProof/>
        </w:rPr>
        <w:t>-</w:t>
      </w:r>
      <w:r w:rsidRPr="00567618">
        <w:rPr>
          <w:noProof/>
        </w:rPr>
        <w:tab/>
        <w:t>MBR and GBR QoS parameters.</w:t>
      </w:r>
    </w:p>
    <w:p w14:paraId="44569FE1" w14:textId="77777777" w:rsidR="00FC7E52" w:rsidRPr="00567618" w:rsidRDefault="00FC7E52" w:rsidP="00FC7E52">
      <w:pPr>
        <w:rPr>
          <w:noProof/>
        </w:rPr>
      </w:pPr>
      <w:r w:rsidRPr="00567618">
        <w:rPr>
          <w:noProof/>
        </w:rPr>
        <w:t>An ANBR value with a bitrate above a maximum bitrate limit established by any of the above shall therefore instead be considered as a bitrate recommendation for the lowest of the above listed maximum bitrates (except for GBR that is not considered a maximum bitrate). When using a codec configuration with discrete bitrate steps, and if the ANBR value does not exactly match such discrete codec bitrate, it shall be considered as a bitrate recommendation for the next lower, signaled codec bitrate.</w:t>
      </w:r>
    </w:p>
    <w:p w14:paraId="4A4050FB" w14:textId="77777777" w:rsidR="00FC7E52" w:rsidRPr="00567618" w:rsidRDefault="00FC7E52" w:rsidP="00FC7E52">
      <w:pPr>
        <w:rPr>
          <w:noProof/>
        </w:rPr>
      </w:pPr>
      <w:r w:rsidRPr="00567618">
        <w:rPr>
          <w:noProof/>
        </w:rPr>
        <w:t>If a GBR bearer is used (GBR &gt; 0), an ANBR value below GBR may be ignored, but the MTSI client in terminal should then be prepared to handle a higher than target packet loss and / or delay for the affected bearer. An ANBR value of 0 should be taken as a recommendation to temporarily stop sending RTP media on the affected bearer, without re-negotiating the session, with the exception for RTP media related to the first "m=audio" line in the SDP that shall never temporarily stop sending based on ANBR value 0. Corresponding RTCP transmission shall, when enabled, continue even when RTP media is stopped due to ANBR value 0.</w:t>
      </w:r>
    </w:p>
    <w:p w14:paraId="206F89A6" w14:textId="77777777" w:rsidR="00FC7E52" w:rsidRPr="00567618" w:rsidRDefault="00FC7E52" w:rsidP="00FC7E52">
      <w:pPr>
        <w:pStyle w:val="Heading3"/>
        <w:rPr>
          <w:noProof/>
        </w:rPr>
      </w:pPr>
      <w:bookmarkStart w:id="2111" w:name="_CR10_7_3"/>
      <w:bookmarkStart w:id="2112" w:name="_Toc26369360"/>
      <w:bookmarkStart w:id="2113" w:name="_Toc36227242"/>
      <w:bookmarkStart w:id="2114" w:name="_Toc36228257"/>
      <w:bookmarkStart w:id="2115" w:name="_Toc36228884"/>
      <w:bookmarkStart w:id="2116" w:name="_Toc68847203"/>
      <w:bookmarkStart w:id="2117" w:name="_Toc74611138"/>
      <w:bookmarkStart w:id="2118" w:name="_Toc75566417"/>
      <w:bookmarkStart w:id="2119" w:name="_Toc89789968"/>
      <w:bookmarkStart w:id="2120" w:name="_Toc99466605"/>
      <w:bookmarkStart w:id="2121" w:name="_Toc216799432"/>
      <w:bookmarkEnd w:id="2111"/>
      <w:r w:rsidRPr="00567618">
        <w:rPr>
          <w:noProof/>
        </w:rPr>
        <w:lastRenderedPageBreak/>
        <w:t>10.7.3</w:t>
      </w:r>
      <w:r w:rsidRPr="00567618">
        <w:rPr>
          <w:noProof/>
        </w:rPr>
        <w:tab/>
        <w:t>Use with dynamic bitrate adaptation</w:t>
      </w:r>
      <w:bookmarkEnd w:id="2112"/>
      <w:bookmarkEnd w:id="2113"/>
      <w:bookmarkEnd w:id="2114"/>
      <w:bookmarkEnd w:id="2115"/>
      <w:bookmarkEnd w:id="2116"/>
      <w:bookmarkEnd w:id="2117"/>
      <w:bookmarkEnd w:id="2118"/>
      <w:bookmarkEnd w:id="2119"/>
      <w:bookmarkEnd w:id="2120"/>
      <w:bookmarkEnd w:id="2121"/>
    </w:p>
    <w:p w14:paraId="72005E53" w14:textId="77777777" w:rsidR="00FC7E52" w:rsidRPr="00567618" w:rsidRDefault="00FC7E52" w:rsidP="00FC7E52">
      <w:pPr>
        <w:pStyle w:val="Heading4"/>
        <w:rPr>
          <w:noProof/>
        </w:rPr>
      </w:pPr>
      <w:bookmarkStart w:id="2122" w:name="_CR10_7_3_1"/>
      <w:bookmarkStart w:id="2123" w:name="_Toc26369361"/>
      <w:bookmarkStart w:id="2124" w:name="_Toc36227243"/>
      <w:bookmarkStart w:id="2125" w:name="_Toc36228258"/>
      <w:bookmarkStart w:id="2126" w:name="_Toc36228885"/>
      <w:bookmarkStart w:id="2127" w:name="_Toc68847204"/>
      <w:bookmarkStart w:id="2128" w:name="_Toc74611139"/>
      <w:bookmarkStart w:id="2129" w:name="_Toc75566418"/>
      <w:bookmarkStart w:id="2130" w:name="_Toc89789969"/>
      <w:bookmarkStart w:id="2131" w:name="_Toc99466606"/>
      <w:bookmarkStart w:id="2132" w:name="_Toc216799433"/>
      <w:bookmarkEnd w:id="2122"/>
      <w:r w:rsidRPr="00567618">
        <w:rPr>
          <w:noProof/>
        </w:rPr>
        <w:t>10.7.3.1</w:t>
      </w:r>
      <w:r w:rsidRPr="00567618">
        <w:rPr>
          <w:noProof/>
        </w:rPr>
        <w:tab/>
        <w:t>General</w:t>
      </w:r>
      <w:bookmarkEnd w:id="2123"/>
      <w:bookmarkEnd w:id="2124"/>
      <w:bookmarkEnd w:id="2125"/>
      <w:bookmarkEnd w:id="2126"/>
      <w:bookmarkEnd w:id="2127"/>
      <w:bookmarkEnd w:id="2128"/>
      <w:bookmarkEnd w:id="2129"/>
      <w:bookmarkEnd w:id="2130"/>
      <w:bookmarkEnd w:id="2131"/>
      <w:bookmarkEnd w:id="2132"/>
    </w:p>
    <w:p w14:paraId="132F78C3" w14:textId="77777777" w:rsidR="00FC7E52" w:rsidRPr="00567618" w:rsidRDefault="00FC7E52" w:rsidP="00FC7E52">
      <w:pPr>
        <w:rPr>
          <w:noProof/>
        </w:rPr>
      </w:pPr>
      <w:r w:rsidRPr="00567618">
        <w:rPr>
          <w:noProof/>
        </w:rPr>
        <w:t>An MTSI client in terminal shall use the ANBR message as adaptation trigger, taking other available triggers into account. The same principle shall apply for both speech and video, adapting to the lowest bitrate resulting from any of the possibly multiple, available triggers. Clauses 10.2 and 10.3 describe adaptation details for speech and video. Use of ANBR in combination with ECN signaling is described in clause</w:t>
      </w:r>
      <w:r>
        <w:rPr>
          <w:noProof/>
        </w:rPr>
        <w:t> </w:t>
      </w:r>
      <w:r w:rsidRPr="00567618">
        <w:rPr>
          <w:noProof/>
        </w:rPr>
        <w:t>10.3.8.</w:t>
      </w:r>
    </w:p>
    <w:p w14:paraId="1F3885D1" w14:textId="77777777" w:rsidR="00FC7E52" w:rsidRPr="00567618" w:rsidRDefault="00FC7E52" w:rsidP="00FC7E52">
      <w:pPr>
        <w:rPr>
          <w:noProof/>
        </w:rPr>
      </w:pPr>
      <w:r w:rsidRPr="00567618">
        <w:rPr>
          <w:noProof/>
        </w:rPr>
        <w:t>A received ANBR message for a certain access bearer and media direction shall be considered valid for use as input to adaptation trigger evaluation until either another ANBR message is received for the same access bearer and media direction, until that access bearer is closed, or until the SIP session is either re-negotiated or closed.</w:t>
      </w:r>
    </w:p>
    <w:p w14:paraId="56726683" w14:textId="77777777" w:rsidR="00FC7E52" w:rsidRPr="00567618" w:rsidRDefault="00FC7E52" w:rsidP="00FC7E52">
      <w:pPr>
        <w:pStyle w:val="Heading4"/>
        <w:rPr>
          <w:noProof/>
        </w:rPr>
      </w:pPr>
      <w:bookmarkStart w:id="2133" w:name="_CR10_7_3_2"/>
      <w:bookmarkStart w:id="2134" w:name="_Toc26369362"/>
      <w:bookmarkStart w:id="2135" w:name="_Toc36227244"/>
      <w:bookmarkStart w:id="2136" w:name="_Toc36228259"/>
      <w:bookmarkStart w:id="2137" w:name="_Toc36228886"/>
      <w:bookmarkStart w:id="2138" w:name="_Toc68847205"/>
      <w:bookmarkStart w:id="2139" w:name="_Toc74611140"/>
      <w:bookmarkStart w:id="2140" w:name="_Toc75566419"/>
      <w:bookmarkStart w:id="2141" w:name="_Toc89789970"/>
      <w:bookmarkStart w:id="2142" w:name="_Toc99466607"/>
      <w:bookmarkStart w:id="2143" w:name="_Toc216799434"/>
      <w:bookmarkEnd w:id="2133"/>
      <w:r w:rsidRPr="00567618">
        <w:rPr>
          <w:noProof/>
        </w:rPr>
        <w:t>10.7.3.2</w:t>
      </w:r>
      <w:r w:rsidRPr="00567618">
        <w:rPr>
          <w:noProof/>
        </w:rPr>
        <w:tab/>
        <w:t>Adaptation of sent media</w:t>
      </w:r>
      <w:bookmarkEnd w:id="2134"/>
      <w:bookmarkEnd w:id="2135"/>
      <w:bookmarkEnd w:id="2136"/>
      <w:bookmarkEnd w:id="2137"/>
      <w:bookmarkEnd w:id="2138"/>
      <w:bookmarkEnd w:id="2139"/>
      <w:bookmarkEnd w:id="2140"/>
      <w:bookmarkEnd w:id="2141"/>
      <w:bookmarkEnd w:id="2142"/>
      <w:bookmarkEnd w:id="2143"/>
    </w:p>
    <w:p w14:paraId="7DD38348" w14:textId="77777777" w:rsidR="00FC7E52" w:rsidRPr="00567618" w:rsidRDefault="00FC7E52" w:rsidP="00FC7E52">
      <w:pPr>
        <w:rPr>
          <w:noProof/>
        </w:rPr>
      </w:pPr>
      <w:r w:rsidRPr="00567618">
        <w:rPr>
          <w:noProof/>
        </w:rPr>
        <w:t>This relates to adaptation of the media in RTP streams that the MTSI client in terminal sends in the uplink direction, controlling the local media encoder bitrate.</w:t>
      </w:r>
    </w:p>
    <w:p w14:paraId="36605D3D" w14:textId="77777777" w:rsidR="00FC7E52" w:rsidRPr="00567618" w:rsidRDefault="00FC7E52" w:rsidP="00FC7E52">
      <w:pPr>
        <w:rPr>
          <w:noProof/>
        </w:rPr>
      </w:pPr>
      <w:r w:rsidRPr="00567618">
        <w:rPr>
          <w:noProof/>
        </w:rPr>
        <w:t>The below figures with signaling diagrams describe ANBR usage for a single media, regardless if that is voice or video. The "Request max" message in those figures is a generalized application level message that corresponds to RTCP TMMBR for video and CMR or RTCP-APP for voice. Similarily, the "Notify max" message is a generalized application level message that corresponds to RTCP TMMBN for video. "Notify max" has no counterpart for voice and is therefore not used for voice.</w:t>
      </w:r>
    </w:p>
    <w:p w14:paraId="29E5BF35" w14:textId="77777777" w:rsidR="00FC7E52" w:rsidRPr="00567618" w:rsidRDefault="00FC7E52" w:rsidP="00FC7E52">
      <w:pPr>
        <w:rPr>
          <w:noProof/>
        </w:rPr>
      </w:pPr>
      <w:r w:rsidRPr="00567618">
        <w:rPr>
          <w:noProof/>
        </w:rPr>
        <w:t>An MTSI client in terminal that rececives both ANBR with bitrate R0 and a "Request max" message with bitrate R1 for its media sending direction shall use min(R0, R1) as the combined bitrate for those two adaptation triggers.</w:t>
      </w:r>
    </w:p>
    <w:p w14:paraId="6DE52A1F" w14:textId="77777777" w:rsidR="00FC7E52" w:rsidRPr="00567618" w:rsidRDefault="00FC7E52" w:rsidP="00FC7E52">
      <w:pPr>
        <w:pStyle w:val="TH"/>
      </w:pPr>
      <w:r w:rsidRPr="00567618">
        <w:rPr>
          <w:noProof/>
        </w:rPr>
        <w:drawing>
          <wp:inline distT="0" distB="0" distL="0" distR="0" wp14:anchorId="2BC59264" wp14:editId="558DC9B0">
            <wp:extent cx="5956300" cy="23241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956300" cy="2324100"/>
                    </a:xfrm>
                    <a:prstGeom prst="rect">
                      <a:avLst/>
                    </a:prstGeom>
                    <a:noFill/>
                    <a:ln>
                      <a:noFill/>
                    </a:ln>
                  </pic:spPr>
                </pic:pic>
              </a:graphicData>
            </a:graphic>
          </wp:inline>
        </w:drawing>
      </w:r>
    </w:p>
    <w:p w14:paraId="0B8DC740" w14:textId="77777777" w:rsidR="00FC7E52" w:rsidRPr="00567618" w:rsidRDefault="00FC7E52" w:rsidP="00FC7E52">
      <w:pPr>
        <w:pStyle w:val="TF"/>
      </w:pPr>
      <w:bookmarkStart w:id="2144" w:name="_CRFigure10_71Uplinkbitratedecreasebase"/>
      <w:r w:rsidRPr="00567618">
        <w:t xml:space="preserve">Figure </w:t>
      </w:r>
      <w:bookmarkEnd w:id="2144"/>
      <w:r w:rsidRPr="00567618">
        <w:t>10.7-1 Uplink bitrate decrease based on ANBR</w:t>
      </w:r>
    </w:p>
    <w:p w14:paraId="59218996" w14:textId="77777777" w:rsidR="00FC7E52" w:rsidRPr="00567618" w:rsidRDefault="00FC7E52" w:rsidP="00FC7E52">
      <w:pPr>
        <w:pStyle w:val="FP"/>
        <w:rPr>
          <w:noProof/>
        </w:rPr>
      </w:pPr>
    </w:p>
    <w:p w14:paraId="76A82731" w14:textId="77777777" w:rsidR="00FC7E52" w:rsidRPr="00567618" w:rsidRDefault="00FC7E52" w:rsidP="00FC7E52">
      <w:pPr>
        <w:pStyle w:val="TH"/>
        <w:rPr>
          <w:noProof/>
        </w:rPr>
      </w:pPr>
      <w:r w:rsidRPr="00567618">
        <w:rPr>
          <w:noProof/>
        </w:rPr>
        <w:lastRenderedPageBreak/>
        <w:drawing>
          <wp:inline distT="0" distB="0" distL="0" distR="0" wp14:anchorId="3B7F4A17" wp14:editId="1D4A3670">
            <wp:extent cx="5994400" cy="39052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994400" cy="3905250"/>
                    </a:xfrm>
                    <a:prstGeom prst="rect">
                      <a:avLst/>
                    </a:prstGeom>
                    <a:noFill/>
                    <a:ln>
                      <a:noFill/>
                    </a:ln>
                  </pic:spPr>
                </pic:pic>
              </a:graphicData>
            </a:graphic>
          </wp:inline>
        </w:drawing>
      </w:r>
    </w:p>
    <w:p w14:paraId="2BF46BA1" w14:textId="77777777" w:rsidR="00FC7E52" w:rsidRPr="00567618" w:rsidRDefault="00FC7E52" w:rsidP="00FC7E52">
      <w:pPr>
        <w:pStyle w:val="TF"/>
        <w:rPr>
          <w:noProof/>
        </w:rPr>
      </w:pPr>
      <w:bookmarkStart w:id="2145" w:name="_CRFigure10_72Uplinkbitrateincreasebase"/>
      <w:r w:rsidRPr="00567618">
        <w:rPr>
          <w:noProof/>
        </w:rPr>
        <w:t xml:space="preserve">Figure </w:t>
      </w:r>
      <w:bookmarkEnd w:id="2145"/>
      <w:r w:rsidRPr="00567618">
        <w:rPr>
          <w:noProof/>
        </w:rPr>
        <w:t>10.7-2 Uplink bitrate increase based on ANBR</w:t>
      </w:r>
    </w:p>
    <w:p w14:paraId="5AD1B775" w14:textId="77777777" w:rsidR="00FC7E52" w:rsidRPr="00567618" w:rsidRDefault="00FC7E52" w:rsidP="00FC7E52">
      <w:pPr>
        <w:rPr>
          <w:noProof/>
        </w:rPr>
      </w:pPr>
      <w:r w:rsidRPr="00567618">
        <w:rPr>
          <w:noProof/>
        </w:rPr>
        <w:t>When an MTSI client in terminal receives an ANBR message for the local uplink that triggers an adaptation decision (step 4 of Figures 10.7-1 and 10.7-2):</w:t>
      </w:r>
    </w:p>
    <w:p w14:paraId="3A77F7A5" w14:textId="77777777" w:rsidR="00FC7E52" w:rsidRPr="00567618" w:rsidRDefault="00FC7E52" w:rsidP="00FC7E52">
      <w:pPr>
        <w:pStyle w:val="B1"/>
        <w:rPr>
          <w:noProof/>
        </w:rPr>
      </w:pPr>
      <w:r w:rsidRPr="00567618">
        <w:rPr>
          <w:noProof/>
        </w:rPr>
        <w:t>1.</w:t>
      </w:r>
      <w:r w:rsidRPr="00567618">
        <w:rPr>
          <w:noProof/>
        </w:rPr>
        <w:tab/>
        <w:t>For both video and voice, an adaptation resulting in a reduction of the media sender bitrate shall be initiated immediately without further signaling (step 6 of Figure 10.7-1).</w:t>
      </w:r>
    </w:p>
    <w:p w14:paraId="27643D40" w14:textId="77777777" w:rsidR="00FC7E52" w:rsidRPr="00567618" w:rsidRDefault="00FC7E52" w:rsidP="00FC7E52">
      <w:pPr>
        <w:pStyle w:val="B1"/>
        <w:rPr>
          <w:noProof/>
        </w:rPr>
      </w:pPr>
      <w:r w:rsidRPr="00567618">
        <w:rPr>
          <w:noProof/>
        </w:rPr>
        <w:t>2.</w:t>
      </w:r>
      <w:r w:rsidRPr="00567618">
        <w:rPr>
          <w:noProof/>
        </w:rPr>
        <w:tab/>
        <w:t>For the case of video and if TMMBR / TMMBN are supported in the session:</w:t>
      </w:r>
    </w:p>
    <w:p w14:paraId="4B8E7E97" w14:textId="77777777" w:rsidR="00FC7E52" w:rsidRPr="00567618" w:rsidRDefault="00FC7E52" w:rsidP="00FC7E52">
      <w:pPr>
        <w:pStyle w:val="B2"/>
        <w:rPr>
          <w:noProof/>
        </w:rPr>
      </w:pPr>
      <w:r w:rsidRPr="00567618">
        <w:rPr>
          <w:noProof/>
        </w:rPr>
        <w:t>a)</w:t>
      </w:r>
      <w:r w:rsidRPr="00567618">
        <w:rPr>
          <w:noProof/>
        </w:rPr>
        <w:tab/>
        <w:t>If the adaptation decision means that the MTSI client in terminal adapts bitrate below the most recently received TMMBR message (if any, step 4 of Figures 10.7-1 or 10.7-2), the media sender itself owns the uplink bitrate restriction and a corresponding TMMBN message shall be sent, notifying the remote media receiver of this changed local uplink restriction (step 7 of Figure 10.7-1 or step 5 of Figure 10.7-2). Such TMMBN message has the media sender’s own SSRC included in the bounding set</w:t>
      </w:r>
      <w:r>
        <w:rPr>
          <w:noProof/>
        </w:rPr>
        <w:t> </w:t>
      </w:r>
      <w:r w:rsidRPr="00567618">
        <w:rPr>
          <w:noProof/>
        </w:rPr>
        <w:t>[43]. Note that only the media sender or receiving TMMBR with a lower bitrate can then remove such own restriction, which means that TMMBR messages with a higher bitrate received from the remote media receiver will be ineffective and ignored. The media sender can repeat this procedure and either increase or decrease the used bitrate based on subsequent local uplink ANBR, sending corresponding TMMBN also for those changes, as long as the MTSI client in terminal does not receive a TMMBR from the remote MTSI client with a bitrate lower than the most recently sent TMMBN.</w:t>
      </w:r>
    </w:p>
    <w:p w14:paraId="349B457E" w14:textId="77777777" w:rsidR="00FC7E52" w:rsidRPr="00567618" w:rsidRDefault="00FC7E52" w:rsidP="00FC7E52">
      <w:pPr>
        <w:pStyle w:val="B2"/>
        <w:rPr>
          <w:noProof/>
        </w:rPr>
      </w:pPr>
      <w:r w:rsidRPr="00567618">
        <w:rPr>
          <w:noProof/>
        </w:rPr>
        <w:t>b)</w:t>
      </w:r>
      <w:r w:rsidRPr="00567618">
        <w:rPr>
          <w:noProof/>
        </w:rPr>
        <w:tab/>
        <w:t>An adaptation resulting in an increase of the media sender bitrate in uplink (Figure 10.7-2) shall delay the media bitrate increase (step 6 of Figure 10.7-2) to allow sufficient time for the remote media receiver to receive and react to the TMMBN in bullet 2.a above, as described by section 3.5.4 of CCM</w:t>
      </w:r>
      <w:r>
        <w:rPr>
          <w:noProof/>
        </w:rPr>
        <w:t> </w:t>
      </w:r>
      <w:r w:rsidRPr="00567618">
        <w:rPr>
          <w:noProof/>
        </w:rPr>
        <w:t>[43] (steps 7-9 of Figure 10.7-2). After such delay, the media sender bitrate is increased (step 12 of Figure 10.7-2). The bitrate increase shall take all available adaptation triggers into account, which can cause the bitrate increase to be separated into several steps (see clause C.2.5).</w:t>
      </w:r>
    </w:p>
    <w:p w14:paraId="43C5B60F" w14:textId="77777777" w:rsidR="00FC7E52" w:rsidRPr="00567618" w:rsidRDefault="00FC7E52" w:rsidP="00FC7E52">
      <w:pPr>
        <w:pStyle w:val="B2"/>
        <w:rPr>
          <w:noProof/>
        </w:rPr>
      </w:pPr>
      <w:r w:rsidRPr="00567618">
        <w:rPr>
          <w:noProof/>
        </w:rPr>
        <w:t>c)</w:t>
      </w:r>
      <w:r w:rsidRPr="00567618">
        <w:rPr>
          <w:noProof/>
        </w:rPr>
        <w:tab/>
        <w:t>It is recommended that the bitrate in a TMMBN from bullet 2.b) that is pre-announcing an increase in the media sender bitrate in uplink is set to correspond to the received ANBR message and not to the next bitrate step in a step-wise increase (see clause</w:t>
      </w:r>
      <w:r>
        <w:rPr>
          <w:noProof/>
        </w:rPr>
        <w:t> </w:t>
      </w:r>
      <w:r w:rsidRPr="00567618">
        <w:rPr>
          <w:noProof/>
        </w:rPr>
        <w:t>10.3.5), to avoid unnecessary TMMBN, ANBRQ, and ANBR signaling (see also bullet 4) below).</w:t>
      </w:r>
    </w:p>
    <w:p w14:paraId="12E63BA3" w14:textId="77777777" w:rsidR="00FC7E52" w:rsidRPr="00567618" w:rsidRDefault="00FC7E52" w:rsidP="00FC7E52">
      <w:pPr>
        <w:pStyle w:val="B1"/>
        <w:rPr>
          <w:noProof/>
        </w:rPr>
      </w:pPr>
      <w:r w:rsidRPr="00567618">
        <w:rPr>
          <w:noProof/>
        </w:rPr>
        <w:lastRenderedPageBreak/>
        <w:t>3.</w:t>
      </w:r>
      <w:r w:rsidRPr="00567618">
        <w:rPr>
          <w:noProof/>
        </w:rPr>
        <w:tab/>
        <w:t>For the case of voice, an adaptation resulting in an increase of the media sender bitrate in uplink shall result in an increase of media sender bitrate at the earliest opportunity (step 6 of Figure 10.7-2), taking other adaptation triggers into account, such as CMR.</w:t>
      </w:r>
    </w:p>
    <w:p w14:paraId="258A9C0E" w14:textId="77777777" w:rsidR="00FC7E52" w:rsidRPr="00567618" w:rsidRDefault="00FC7E52" w:rsidP="00FC7E52"/>
    <w:p w14:paraId="519195A2" w14:textId="77777777" w:rsidR="00FC7E52" w:rsidRPr="00567618" w:rsidRDefault="00FC7E52" w:rsidP="00FC7E52">
      <w:pPr>
        <w:pStyle w:val="TH"/>
        <w:rPr>
          <w:noProof/>
        </w:rPr>
      </w:pPr>
      <w:r w:rsidRPr="00567618">
        <w:rPr>
          <w:noProof/>
        </w:rPr>
        <w:drawing>
          <wp:inline distT="0" distB="0" distL="0" distR="0" wp14:anchorId="4317379C" wp14:editId="6CBD3C1A">
            <wp:extent cx="6121400" cy="23939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121400" cy="2393950"/>
                    </a:xfrm>
                    <a:prstGeom prst="rect">
                      <a:avLst/>
                    </a:prstGeom>
                    <a:noFill/>
                    <a:ln>
                      <a:noFill/>
                    </a:ln>
                  </pic:spPr>
                </pic:pic>
              </a:graphicData>
            </a:graphic>
          </wp:inline>
        </w:drawing>
      </w:r>
    </w:p>
    <w:p w14:paraId="59264BCE" w14:textId="77777777" w:rsidR="00FC7E52" w:rsidRPr="00567618" w:rsidRDefault="00FC7E52" w:rsidP="00FC7E52">
      <w:pPr>
        <w:pStyle w:val="TF"/>
        <w:rPr>
          <w:noProof/>
        </w:rPr>
      </w:pPr>
      <w:bookmarkStart w:id="2146" w:name="_CRFigure10_73Downlinkbitratedecreaseba"/>
      <w:r w:rsidRPr="00567618">
        <w:rPr>
          <w:noProof/>
        </w:rPr>
        <w:t xml:space="preserve">Figure </w:t>
      </w:r>
      <w:bookmarkEnd w:id="2146"/>
      <w:r w:rsidRPr="00567618">
        <w:rPr>
          <w:noProof/>
        </w:rPr>
        <w:t>10.7-3 Downlink bitrate decrease based on ANBR through application signaling</w:t>
      </w:r>
    </w:p>
    <w:p w14:paraId="2D370384" w14:textId="77777777" w:rsidR="00FC7E52" w:rsidRPr="00567618" w:rsidRDefault="00FC7E52" w:rsidP="00FC7E52"/>
    <w:p w14:paraId="328EA516" w14:textId="77777777" w:rsidR="00FC7E52" w:rsidRPr="00567618" w:rsidRDefault="00FC7E52" w:rsidP="00FC7E52">
      <w:pPr>
        <w:pStyle w:val="TH"/>
        <w:rPr>
          <w:noProof/>
        </w:rPr>
      </w:pPr>
      <w:r w:rsidRPr="00567618">
        <w:rPr>
          <w:noProof/>
        </w:rPr>
        <w:drawing>
          <wp:inline distT="0" distB="0" distL="0" distR="0" wp14:anchorId="32B7A8E2" wp14:editId="4AD6AE42">
            <wp:extent cx="6121400" cy="347345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6121400" cy="3473450"/>
                    </a:xfrm>
                    <a:prstGeom prst="rect">
                      <a:avLst/>
                    </a:prstGeom>
                    <a:noFill/>
                    <a:ln>
                      <a:noFill/>
                    </a:ln>
                  </pic:spPr>
                </pic:pic>
              </a:graphicData>
            </a:graphic>
          </wp:inline>
        </w:drawing>
      </w:r>
    </w:p>
    <w:p w14:paraId="2560176F" w14:textId="77777777" w:rsidR="00FC7E52" w:rsidRPr="00567618" w:rsidRDefault="00FC7E52" w:rsidP="00FC7E52">
      <w:pPr>
        <w:pStyle w:val="TF"/>
        <w:rPr>
          <w:noProof/>
        </w:rPr>
      </w:pPr>
      <w:bookmarkStart w:id="2147" w:name="_CRFigure10_74Downlinkbitrateincreaseba"/>
      <w:r w:rsidRPr="00567618">
        <w:rPr>
          <w:noProof/>
        </w:rPr>
        <w:t xml:space="preserve">Figure </w:t>
      </w:r>
      <w:bookmarkEnd w:id="2147"/>
      <w:r w:rsidRPr="00567618">
        <w:rPr>
          <w:noProof/>
        </w:rPr>
        <w:t>10.7-4 Downlink bitrate increase based on ANBR through application signaling</w:t>
      </w:r>
    </w:p>
    <w:p w14:paraId="726FBA03" w14:textId="77777777" w:rsidR="00FC7E52" w:rsidRPr="00567618" w:rsidRDefault="00FC7E52" w:rsidP="00FC7E52">
      <w:pPr>
        <w:rPr>
          <w:noProof/>
        </w:rPr>
      </w:pPr>
      <w:r w:rsidRPr="00567618">
        <w:rPr>
          <w:noProof/>
        </w:rPr>
        <w:t>When an MTSI client in terminal receives application signaling for bitrate adaptation of media, such as CMR (for speech) or TMMBR (for video), that triggers an adaptation decision (step 4 of Figure 10.7-3 or step 6 of Figure 10.7-4):</w:t>
      </w:r>
    </w:p>
    <w:p w14:paraId="43400A3D" w14:textId="77777777" w:rsidR="00FC7E52" w:rsidRPr="00567618" w:rsidRDefault="00FC7E52" w:rsidP="00FC7E52">
      <w:pPr>
        <w:pStyle w:val="B1"/>
        <w:rPr>
          <w:noProof/>
        </w:rPr>
      </w:pPr>
      <w:r w:rsidRPr="00567618">
        <w:rPr>
          <w:noProof/>
        </w:rPr>
        <w:t>4.</w:t>
      </w:r>
      <w:r w:rsidRPr="00567618">
        <w:rPr>
          <w:noProof/>
        </w:rPr>
        <w:tab/>
        <w:t xml:space="preserve">For video and if TMMBR is supported in the session, when receiving a TMMBR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w:t>
      </w:r>
      <w:r w:rsidRPr="00567618">
        <w:rPr>
          <w:noProof/>
        </w:rPr>
        <w:lastRenderedPageBreak/>
        <w:t>receiving an ANBR message with recent information (step 8 of Figure 10.7-4) before deciding on what bitrate value to send in a TMMBN (step 10 of Figure 10.7-4) and to use for media in the uplink direction (step 11 of Figure 10.7-4).</w:t>
      </w:r>
    </w:p>
    <w:p w14:paraId="0AD59776" w14:textId="77777777" w:rsidR="00FC7E52" w:rsidRPr="00567618" w:rsidRDefault="00FC7E52" w:rsidP="00FC7E52">
      <w:pPr>
        <w:pStyle w:val="B1"/>
        <w:rPr>
          <w:noProof/>
        </w:rPr>
      </w:pPr>
      <w:r w:rsidRPr="00567618">
        <w:rPr>
          <w:noProof/>
        </w:rPr>
        <w:t>5.</w:t>
      </w:r>
      <w:r w:rsidRPr="00567618">
        <w:rPr>
          <w:noProof/>
        </w:rPr>
        <w:tab/>
        <w:t>For voice, when receiving a CMR that would result in an increase of the media sender bitrate in uplink direction (step 6 of Figure 10.7-4), the media sender shall take all available adaptation triggers for the local uplink into account, e.g. any bitrate limit from the most recently received ANBR message. If the media sender has reason to believe that the most recently received ANBR for its uplink no longer applies, it may send an ANBRQ message for its uplink (step 7 of Figure 10.7-4), if supported, to trigger receiving an ANBR message with recent information (step 8 of Figure 10.7-4) before deciding on what voice mode to use in the uplink direction (step 11 of Figure 10.7-4).</w:t>
      </w:r>
    </w:p>
    <w:p w14:paraId="3F20406A" w14:textId="77777777" w:rsidR="00FC7E52" w:rsidRPr="00567618" w:rsidRDefault="00FC7E52" w:rsidP="00FC7E52">
      <w:pPr>
        <w:pStyle w:val="Heading4"/>
        <w:rPr>
          <w:noProof/>
        </w:rPr>
      </w:pPr>
      <w:bookmarkStart w:id="2148" w:name="_CR10_7_3_3"/>
      <w:bookmarkStart w:id="2149" w:name="_Toc26369363"/>
      <w:bookmarkStart w:id="2150" w:name="_Toc36227245"/>
      <w:bookmarkStart w:id="2151" w:name="_Toc36228260"/>
      <w:bookmarkStart w:id="2152" w:name="_Toc36228887"/>
      <w:bookmarkStart w:id="2153" w:name="_Toc68847206"/>
      <w:bookmarkStart w:id="2154" w:name="_Toc74611141"/>
      <w:bookmarkStart w:id="2155" w:name="_Toc75566420"/>
      <w:bookmarkStart w:id="2156" w:name="_Toc89789971"/>
      <w:bookmarkStart w:id="2157" w:name="_Toc99466608"/>
      <w:bookmarkStart w:id="2158" w:name="_Toc216799435"/>
      <w:bookmarkEnd w:id="2148"/>
      <w:r w:rsidRPr="00567618">
        <w:rPr>
          <w:noProof/>
        </w:rPr>
        <w:t>10.7.3.3</w:t>
      </w:r>
      <w:r w:rsidRPr="00567618">
        <w:rPr>
          <w:noProof/>
        </w:rPr>
        <w:tab/>
        <w:t>Adaptation of received media</w:t>
      </w:r>
      <w:bookmarkEnd w:id="2149"/>
      <w:bookmarkEnd w:id="2150"/>
      <w:bookmarkEnd w:id="2151"/>
      <w:bookmarkEnd w:id="2152"/>
      <w:bookmarkEnd w:id="2153"/>
      <w:bookmarkEnd w:id="2154"/>
      <w:bookmarkEnd w:id="2155"/>
      <w:bookmarkEnd w:id="2156"/>
      <w:bookmarkEnd w:id="2157"/>
      <w:bookmarkEnd w:id="2158"/>
    </w:p>
    <w:p w14:paraId="53540556" w14:textId="77777777" w:rsidR="00FC7E52" w:rsidRPr="00567618" w:rsidRDefault="00FC7E52" w:rsidP="00FC7E52">
      <w:pPr>
        <w:rPr>
          <w:noProof/>
        </w:rPr>
      </w:pPr>
      <w:r w:rsidRPr="00567618">
        <w:rPr>
          <w:noProof/>
        </w:rPr>
        <w:t>This relates to adaptation of the media in RTP streams that the MTSI client in terminal receives in the downlink direction, which can require sending application-level messages to adapt the remote media encoder bitrate.</w:t>
      </w:r>
    </w:p>
    <w:p w14:paraId="595DA47C" w14:textId="77777777" w:rsidR="00FC7E52" w:rsidRPr="00567618" w:rsidRDefault="00FC7E52" w:rsidP="00FC7E52">
      <w:pPr>
        <w:rPr>
          <w:noProof/>
        </w:rPr>
      </w:pPr>
      <w:r w:rsidRPr="00567618">
        <w:rPr>
          <w:noProof/>
        </w:rPr>
        <w:t>When an MTSI client in terminal receives an ANBR message for the local downlink that triggers an adaptation decision (step 2 of Figure 10.7-3 or step 4 of Figure 10.7-4):</w:t>
      </w:r>
    </w:p>
    <w:p w14:paraId="787C06A1" w14:textId="77777777" w:rsidR="00FC7E52" w:rsidRPr="00567618" w:rsidRDefault="00FC7E52" w:rsidP="00FC7E52">
      <w:pPr>
        <w:pStyle w:val="B1"/>
        <w:rPr>
          <w:noProof/>
        </w:rPr>
      </w:pPr>
      <w:r w:rsidRPr="00567618">
        <w:rPr>
          <w:noProof/>
        </w:rPr>
        <w:t>1.</w:t>
      </w:r>
      <w:r w:rsidRPr="00567618">
        <w:rPr>
          <w:noProof/>
        </w:rPr>
        <w:tab/>
        <w:t>For the case of video and if TMMBR / TMMBN are supported in the session:</w:t>
      </w:r>
    </w:p>
    <w:p w14:paraId="491749AC" w14:textId="77777777" w:rsidR="00FC7E52" w:rsidRPr="00567618" w:rsidRDefault="00FC7E52" w:rsidP="00FC7E52">
      <w:pPr>
        <w:pStyle w:val="B2"/>
        <w:rPr>
          <w:noProof/>
        </w:rPr>
      </w:pPr>
      <w:r w:rsidRPr="00567618">
        <w:rPr>
          <w:noProof/>
        </w:rPr>
        <w:t>a)</w:t>
      </w:r>
      <w:r w:rsidRPr="00567618">
        <w:rPr>
          <w:noProof/>
        </w:rPr>
        <w:tab/>
        <w:t>A corresponding TMMBR message requesting the remote media sender to change its rate to match the local downlink restriction shall be sent, as described in clause</w:t>
      </w:r>
      <w:r>
        <w:rPr>
          <w:noProof/>
        </w:rPr>
        <w:t> </w:t>
      </w:r>
      <w:r w:rsidRPr="00567618">
        <w:rPr>
          <w:noProof/>
        </w:rPr>
        <w:t>10.3.2 (step 4 of Figure 10.7-3 or step 6 of Figure 10.7-4).</w:t>
      </w:r>
    </w:p>
    <w:p w14:paraId="1D7216A4" w14:textId="77777777" w:rsidR="00FC7E52" w:rsidRPr="00567618" w:rsidRDefault="00FC7E52" w:rsidP="00FC7E52">
      <w:pPr>
        <w:pStyle w:val="NO"/>
        <w:rPr>
          <w:noProof/>
        </w:rPr>
      </w:pPr>
      <w:r w:rsidRPr="00567618">
        <w:rPr>
          <w:noProof/>
        </w:rPr>
        <w:t>NOTE:</w:t>
      </w:r>
      <w:r w:rsidRPr="00567618">
        <w:rPr>
          <w:noProof/>
        </w:rPr>
        <w:tab/>
        <w:t>Adaptation is not triggered if the most recently received TMMBN from the remote media sender indicated a lower bitrate than would be included in a TMMBR message, because the remote media sender is then owning the bitrate limit itself (similar to bullet 2.a of the local uplink in clause</w:t>
      </w:r>
      <w:r>
        <w:rPr>
          <w:noProof/>
        </w:rPr>
        <w:t> </w:t>
      </w:r>
      <w:r w:rsidRPr="00567618">
        <w:rPr>
          <w:noProof/>
        </w:rPr>
        <w:t>10.7.3.2 above).</w:t>
      </w:r>
    </w:p>
    <w:p w14:paraId="3CDB4C2C" w14:textId="77777777" w:rsidR="00FC7E52" w:rsidRPr="00567618" w:rsidRDefault="00FC7E52" w:rsidP="00FC7E52">
      <w:pPr>
        <w:pStyle w:val="B2"/>
        <w:rPr>
          <w:noProof/>
        </w:rPr>
      </w:pPr>
      <w:r w:rsidRPr="00567618">
        <w:rPr>
          <w:noProof/>
        </w:rPr>
        <w:t>b)</w:t>
      </w:r>
      <w:r w:rsidRPr="00567618">
        <w:rPr>
          <w:noProof/>
        </w:rPr>
        <w:tab/>
        <w:t>It is recommended that the bitrate in a TMMBR from bullet 1.a) that is increasing the media sender bitrate is set to correspond to the most recently received ANBR message, to avoid unnecessary TMMBR, ANBRQ, and ANBR signaling caused by a possible step-wise increase (see also bullet 2.c in 10.7.3.2 above).</w:t>
      </w:r>
    </w:p>
    <w:p w14:paraId="44060F79" w14:textId="77777777" w:rsidR="00FC7E52" w:rsidRPr="00567618" w:rsidRDefault="00FC7E52" w:rsidP="00FC7E52">
      <w:pPr>
        <w:pStyle w:val="B1"/>
        <w:rPr>
          <w:noProof/>
        </w:rPr>
      </w:pPr>
      <w:r w:rsidRPr="00567618">
        <w:rPr>
          <w:noProof/>
        </w:rPr>
        <w:t>2.</w:t>
      </w:r>
      <w:r w:rsidRPr="00567618">
        <w:rPr>
          <w:noProof/>
        </w:rPr>
        <w:tab/>
        <w:t>For the case of voice, adaptation signaling to match the local downlink restriction shall be initiated towards the remote media sender, as described in clause</w:t>
      </w:r>
      <w:r>
        <w:rPr>
          <w:noProof/>
        </w:rPr>
        <w:t> </w:t>
      </w:r>
      <w:r w:rsidRPr="00567618">
        <w:rPr>
          <w:noProof/>
        </w:rPr>
        <w:t>10.2 (step 4 of Figure 10.7-3 or step 6 of Figure 10.7-4).</w:t>
      </w:r>
    </w:p>
    <w:p w14:paraId="378C667B" w14:textId="77777777" w:rsidR="00FC7E52" w:rsidRPr="00567618" w:rsidRDefault="00FC7E52" w:rsidP="00FC7E52">
      <w:pPr>
        <w:rPr>
          <w:noProof/>
        </w:rPr>
      </w:pPr>
      <w:r w:rsidRPr="00567618">
        <w:rPr>
          <w:noProof/>
        </w:rPr>
        <w:t>When an MTSI client in terminal receives application signaling for bitrate adaptation related to received media, such as TMMBN (for video):</w:t>
      </w:r>
    </w:p>
    <w:p w14:paraId="20444823" w14:textId="77777777" w:rsidR="00FC7E52" w:rsidRPr="00567618" w:rsidRDefault="00FC7E52" w:rsidP="00FC7E52">
      <w:pPr>
        <w:pStyle w:val="B1"/>
        <w:rPr>
          <w:noProof/>
        </w:rPr>
      </w:pPr>
      <w:r w:rsidRPr="00567618">
        <w:rPr>
          <w:noProof/>
        </w:rPr>
        <w:t>3.</w:t>
      </w:r>
      <w:r w:rsidRPr="00567618">
        <w:rPr>
          <w:noProof/>
        </w:rPr>
        <w:tab/>
        <w:t>A media receiver receiving a TMMBN with increased bitrate and where the remote media sender owns the restriction (see bullet 2.a of 10.7.3.2 and step 5 of Figure 10.7-2) shall re-evaluate its downlink adaptation triggers and, if an adaptation decision arrives at a lower bitrate value than in the received TMMBN (step 5 of Figure 10.7-2), send a TMMBR with that lower bitrate, as described by section 3.5.4 of CCM</w:t>
      </w:r>
      <w:r>
        <w:rPr>
          <w:noProof/>
        </w:rPr>
        <w:t> </w:t>
      </w:r>
      <w:r w:rsidRPr="00567618">
        <w:rPr>
          <w:noProof/>
        </w:rPr>
        <w:t>[43]. When deciding whether or not to send TMMBR, the media receiver shall take all available adaptation triggers into account, e.g. bitrate limit from the most recently received downlink ANBR message. If the media receiver has reason to believe the most recently received ANBR for its downlink no longer applies, it may send an ANBRQ message for its downlink (step 7 of Figure 10.7-2), if supported, to trigger receiving an ANBR message with recent information (step 8 of Figure 10.7-2).</w:t>
      </w:r>
    </w:p>
    <w:p w14:paraId="76903D2E" w14:textId="77777777" w:rsidR="00FC7E52" w:rsidRPr="00567618" w:rsidRDefault="00FC7E52" w:rsidP="00FC7E52">
      <w:pPr>
        <w:pStyle w:val="Heading3"/>
        <w:rPr>
          <w:noProof/>
        </w:rPr>
      </w:pPr>
      <w:bookmarkStart w:id="2159" w:name="_CR10_7_4"/>
      <w:bookmarkStart w:id="2160" w:name="_Toc26369364"/>
      <w:bookmarkStart w:id="2161" w:name="_Toc36227246"/>
      <w:bookmarkStart w:id="2162" w:name="_Toc36228261"/>
      <w:bookmarkStart w:id="2163" w:name="_Toc36228888"/>
      <w:bookmarkStart w:id="2164" w:name="_Toc68847207"/>
      <w:bookmarkStart w:id="2165" w:name="_Toc74611142"/>
      <w:bookmarkStart w:id="2166" w:name="_Toc75566421"/>
      <w:bookmarkStart w:id="2167" w:name="_Toc89789972"/>
      <w:bookmarkStart w:id="2168" w:name="_Toc99466609"/>
      <w:bookmarkStart w:id="2169" w:name="_Toc216799436"/>
      <w:bookmarkEnd w:id="2159"/>
      <w:r w:rsidRPr="00567618">
        <w:rPr>
          <w:noProof/>
        </w:rPr>
        <w:t>10.7.4</w:t>
      </w:r>
      <w:r w:rsidRPr="00567618">
        <w:rPr>
          <w:noProof/>
        </w:rPr>
        <w:tab/>
        <w:t>Message mapping for LTE access</w:t>
      </w:r>
      <w:bookmarkEnd w:id="2160"/>
      <w:bookmarkEnd w:id="2161"/>
      <w:bookmarkEnd w:id="2162"/>
      <w:bookmarkEnd w:id="2163"/>
      <w:bookmarkEnd w:id="2164"/>
      <w:bookmarkEnd w:id="2165"/>
      <w:bookmarkEnd w:id="2166"/>
      <w:bookmarkEnd w:id="2167"/>
      <w:bookmarkEnd w:id="2168"/>
      <w:bookmarkEnd w:id="2169"/>
    </w:p>
    <w:p w14:paraId="1687FF15" w14:textId="77777777" w:rsidR="00FC7E52" w:rsidRPr="00567618" w:rsidRDefault="00FC7E52" w:rsidP="00FC7E52">
      <w:pPr>
        <w:rPr>
          <w:noProof/>
        </w:rPr>
      </w:pPr>
      <w:r w:rsidRPr="00567618">
        <w:rPr>
          <w:noProof/>
        </w:rPr>
        <w:t>When using LTE access, ANBR is mapped to a MAC level message named "Recommended bit rate MAC Control Element" sent by the eNodeB and applicable to a specific dedicated bearer, as described by</w:t>
      </w:r>
      <w:r>
        <w:rPr>
          <w:noProof/>
        </w:rPr>
        <w:t> </w:t>
      </w:r>
      <w:r w:rsidRPr="00567618">
        <w:rPr>
          <w:noProof/>
        </w:rPr>
        <w:t>[85] and</w:t>
      </w:r>
      <w:r>
        <w:rPr>
          <w:noProof/>
        </w:rPr>
        <w:t> </w:t>
      </w:r>
      <w:r w:rsidRPr="00567618">
        <w:rPr>
          <w:noProof/>
        </w:rPr>
        <w:t>[157]. Similarly, when using LTE access, ANBRQ is mapped to a MAC level message named "Recommended bit rate query MAC Control Element" sent to the eNodeB and applicable to a specific, existing dedicated bearer, as described by</w:t>
      </w:r>
      <w:r>
        <w:rPr>
          <w:noProof/>
        </w:rPr>
        <w:t> </w:t>
      </w:r>
      <w:r w:rsidRPr="00567618">
        <w:rPr>
          <w:noProof/>
        </w:rPr>
        <w:t>[85] and</w:t>
      </w:r>
      <w:r>
        <w:rPr>
          <w:noProof/>
        </w:rPr>
        <w:t> </w:t>
      </w:r>
      <w:r w:rsidRPr="00567618">
        <w:rPr>
          <w:noProof/>
        </w:rPr>
        <w:t>[157]. An MTSI client in terminal using LTE access may support ANBR and ANBRQ signaling.</w:t>
      </w:r>
    </w:p>
    <w:p w14:paraId="7A51755C" w14:textId="77777777" w:rsidR="00FC7E52" w:rsidRPr="00567618" w:rsidRDefault="00FC7E52" w:rsidP="00FC7E52">
      <w:pPr>
        <w:pStyle w:val="Heading3"/>
        <w:rPr>
          <w:noProof/>
        </w:rPr>
      </w:pPr>
      <w:bookmarkStart w:id="2170" w:name="_CR10_7_5"/>
      <w:bookmarkStart w:id="2171" w:name="_Toc26369365"/>
      <w:bookmarkStart w:id="2172" w:name="_Toc36227247"/>
      <w:bookmarkStart w:id="2173" w:name="_Toc36228262"/>
      <w:bookmarkStart w:id="2174" w:name="_Toc36228889"/>
      <w:bookmarkStart w:id="2175" w:name="_Toc68847208"/>
      <w:bookmarkStart w:id="2176" w:name="_Toc74611143"/>
      <w:bookmarkStart w:id="2177" w:name="_Toc75566422"/>
      <w:bookmarkStart w:id="2178" w:name="_Toc89789973"/>
      <w:bookmarkStart w:id="2179" w:name="_Toc99466610"/>
      <w:bookmarkStart w:id="2180" w:name="_Toc216799437"/>
      <w:bookmarkEnd w:id="2170"/>
      <w:r w:rsidRPr="00567618">
        <w:rPr>
          <w:noProof/>
        </w:rPr>
        <w:t>10.7.5</w:t>
      </w:r>
      <w:r w:rsidRPr="00567618">
        <w:rPr>
          <w:noProof/>
        </w:rPr>
        <w:tab/>
        <w:t>Message mapping for NR access</w:t>
      </w:r>
      <w:bookmarkEnd w:id="2171"/>
      <w:bookmarkEnd w:id="2172"/>
      <w:bookmarkEnd w:id="2173"/>
      <w:bookmarkEnd w:id="2174"/>
      <w:bookmarkEnd w:id="2175"/>
      <w:bookmarkEnd w:id="2176"/>
      <w:bookmarkEnd w:id="2177"/>
      <w:bookmarkEnd w:id="2178"/>
      <w:bookmarkEnd w:id="2179"/>
      <w:bookmarkEnd w:id="2180"/>
    </w:p>
    <w:p w14:paraId="2210351F" w14:textId="77777777" w:rsidR="00FC7E52" w:rsidRPr="00567618" w:rsidRDefault="00FC7E52" w:rsidP="00FC7E52">
      <w:pPr>
        <w:rPr>
          <w:noProof/>
        </w:rPr>
      </w:pPr>
      <w:r w:rsidRPr="00567618">
        <w:rPr>
          <w:noProof/>
        </w:rPr>
        <w:t xml:space="preserve">When using NR access, ANBR is mapped to a MAC level message named "Recommended bit rate MAC Control Element" sent by the gNB and applicable to a specific logical channel which is mapped to the single media flow (e.g., </w:t>
      </w:r>
      <w:r w:rsidRPr="00567618">
        <w:rPr>
          <w:noProof/>
        </w:rPr>
        <w:lastRenderedPageBreak/>
        <w:t>audio or video) to which the recommended bit rate applies.  Similarly, when using NR access, ANBRQ is mapped to a MAC level message named "Recommended bit rate query MAC Control Element" sent to the gNB and applicable to a specific, existing logical channel which is mapped to the single media flow to which the recommended bit rate applies.  An MTSI client in terminal using NR access may support ANBR and ANBRQ signaling.</w:t>
      </w:r>
    </w:p>
    <w:p w14:paraId="62D2B2E9" w14:textId="77777777" w:rsidR="00FC7E52" w:rsidRPr="00567618" w:rsidRDefault="00FC7E52" w:rsidP="00FC7E52">
      <w:pPr>
        <w:pStyle w:val="Heading1"/>
      </w:pPr>
      <w:bookmarkStart w:id="2181" w:name="_CR11"/>
      <w:bookmarkStart w:id="2182" w:name="_Toc26369366"/>
      <w:bookmarkStart w:id="2183" w:name="_Toc36227248"/>
      <w:bookmarkStart w:id="2184" w:name="_Toc36228263"/>
      <w:bookmarkStart w:id="2185" w:name="_Toc36228890"/>
      <w:bookmarkStart w:id="2186" w:name="_Toc68847209"/>
      <w:bookmarkStart w:id="2187" w:name="_Toc74611144"/>
      <w:bookmarkStart w:id="2188" w:name="_Toc75566423"/>
      <w:bookmarkStart w:id="2189" w:name="_Toc89789974"/>
      <w:bookmarkStart w:id="2190" w:name="_Toc99466611"/>
      <w:bookmarkStart w:id="2191" w:name="_Toc216799438"/>
      <w:bookmarkEnd w:id="2181"/>
      <w:r w:rsidRPr="00567618">
        <w:t>11</w:t>
      </w:r>
      <w:r w:rsidRPr="00567618">
        <w:tab/>
        <w:t>Front-end handling</w:t>
      </w:r>
      <w:bookmarkEnd w:id="2182"/>
      <w:bookmarkEnd w:id="2183"/>
      <w:bookmarkEnd w:id="2184"/>
      <w:bookmarkEnd w:id="2185"/>
      <w:bookmarkEnd w:id="2186"/>
      <w:bookmarkEnd w:id="2187"/>
      <w:bookmarkEnd w:id="2188"/>
      <w:bookmarkEnd w:id="2189"/>
      <w:bookmarkEnd w:id="2190"/>
      <w:bookmarkEnd w:id="2191"/>
    </w:p>
    <w:p w14:paraId="48268DE1" w14:textId="77777777" w:rsidR="00FC7E52" w:rsidRPr="00567618" w:rsidRDefault="00FC7E52" w:rsidP="00FC7E52">
      <w:pPr>
        <w:pStyle w:val="Heading2"/>
      </w:pPr>
      <w:bookmarkStart w:id="2192" w:name="_CR11_1"/>
      <w:bookmarkStart w:id="2193" w:name="_Toc26369367"/>
      <w:bookmarkStart w:id="2194" w:name="_Toc36227249"/>
      <w:bookmarkStart w:id="2195" w:name="_Toc36228264"/>
      <w:bookmarkStart w:id="2196" w:name="_Toc36228891"/>
      <w:bookmarkStart w:id="2197" w:name="_Toc68847210"/>
      <w:bookmarkStart w:id="2198" w:name="_Toc74611145"/>
      <w:bookmarkStart w:id="2199" w:name="_Toc75566424"/>
      <w:bookmarkStart w:id="2200" w:name="_Toc89789975"/>
      <w:bookmarkStart w:id="2201" w:name="_Toc99466612"/>
      <w:bookmarkStart w:id="2202" w:name="_Toc216799439"/>
      <w:bookmarkEnd w:id="2192"/>
      <w:r w:rsidRPr="00567618">
        <w:t>11.1</w:t>
      </w:r>
      <w:r w:rsidRPr="00567618">
        <w:tab/>
        <w:t>General</w:t>
      </w:r>
      <w:bookmarkEnd w:id="2193"/>
      <w:bookmarkEnd w:id="2194"/>
      <w:bookmarkEnd w:id="2195"/>
      <w:bookmarkEnd w:id="2196"/>
      <w:bookmarkEnd w:id="2197"/>
      <w:bookmarkEnd w:id="2198"/>
      <w:bookmarkEnd w:id="2199"/>
      <w:bookmarkEnd w:id="2200"/>
      <w:bookmarkEnd w:id="2201"/>
      <w:bookmarkEnd w:id="2202"/>
    </w:p>
    <w:p w14:paraId="0A1DC689" w14:textId="77777777" w:rsidR="00FC7E52" w:rsidRPr="00567618" w:rsidRDefault="00FC7E52" w:rsidP="00FC7E52">
      <w:r w:rsidRPr="00567618">
        <w:t>Terminals used for MTSI shall conform to the minimum performance requirements on the acoustic characteristics of 3G terminals specified in TS</w:t>
      </w:r>
      <w:r>
        <w:t> </w:t>
      </w:r>
      <w:r w:rsidRPr="00567618">
        <w:t>26.131</w:t>
      </w:r>
      <w:r>
        <w:t> </w:t>
      </w:r>
      <w:r w:rsidRPr="00567618">
        <w:t>[35]. The codec modes and source control rate operation (DTX) settings shall be as specified in TS</w:t>
      </w:r>
      <w:r>
        <w:t> </w:t>
      </w:r>
      <w:r w:rsidRPr="00567618">
        <w:t>26.132</w:t>
      </w:r>
      <w:r>
        <w:t> </w:t>
      </w:r>
      <w:r w:rsidRPr="00567618">
        <w:t>[36].</w:t>
      </w:r>
    </w:p>
    <w:p w14:paraId="3356286C" w14:textId="77777777" w:rsidR="00FC7E52" w:rsidRPr="00567618" w:rsidRDefault="00FC7E52" w:rsidP="00FC7E52">
      <w:r w:rsidRPr="00567618">
        <w:t>Furthermore, the test point (Point-of-Interconnect (POI)) specified in</w:t>
      </w:r>
      <w:r>
        <w:t> </w:t>
      </w:r>
      <w:r w:rsidRPr="00567618">
        <w:t>[35] shall be a reference terminal capable of receiving digital speech data at the send side and producing a digital output of the received signal (see figure 11.1). During the testing, the radio conditions should be error free and the jitter and packet loss in the IP transport shall be kept to a minimum.</w:t>
      </w:r>
    </w:p>
    <w:p w14:paraId="0B5988FC" w14:textId="77777777" w:rsidR="00FC7E52" w:rsidRPr="00567618" w:rsidRDefault="00FC7E52" w:rsidP="00FC7E52">
      <w:pPr>
        <w:pStyle w:val="TH"/>
      </w:pPr>
      <w:r w:rsidRPr="00567618">
        <w:object w:dxaOrig="10704" w:dyaOrig="10230" w14:anchorId="3BA9807C">
          <v:shape id="_x0000_i1078" type="#_x0000_t75" style="width:434pt;height:414.65pt" o:ole="" fillcolor="window">
            <v:imagedata r:id="rId126" o:title=""/>
          </v:shape>
          <o:OLEObject Type="Embed" ProgID="Word.Picture.8" ShapeID="_x0000_i1078" DrawAspect="Content" ObjectID="_1827412442" r:id="rId127"/>
        </w:object>
      </w:r>
    </w:p>
    <w:p w14:paraId="04E8E58C" w14:textId="77777777" w:rsidR="00FC7E52" w:rsidRDefault="00FC7E52" w:rsidP="00FC7E52">
      <w:pPr>
        <w:pStyle w:val="TF"/>
        <w:spacing w:after="0"/>
        <w:rPr>
          <w:bCs/>
        </w:rPr>
      </w:pPr>
      <w:bookmarkStart w:id="2203" w:name="_CRFigure11_1"/>
      <w:r w:rsidRPr="00567618">
        <w:t xml:space="preserve">Figure </w:t>
      </w:r>
      <w:bookmarkEnd w:id="2203"/>
      <w:r w:rsidRPr="00567618">
        <w:t>11.1:</w:t>
      </w:r>
      <w:r w:rsidRPr="00567618">
        <w:rPr>
          <w:rFonts w:ascii="Times New Roman" w:hAnsi="Times New Roman"/>
          <w:bCs/>
        </w:rPr>
        <w:t xml:space="preserve"> </w:t>
      </w:r>
      <w:r w:rsidRPr="00567618">
        <w:rPr>
          <w:bCs/>
        </w:rPr>
        <w:t>Interface for testing acoustic properties of a terminal used for MTSI</w:t>
      </w:r>
    </w:p>
    <w:p w14:paraId="1B63D08B" w14:textId="5A1315A1" w:rsidR="003B0BD9" w:rsidRDefault="003B0BD9" w:rsidP="003B0BD9">
      <w:pPr>
        <w:rPr>
          <w:noProof/>
        </w:rPr>
      </w:pPr>
      <w:r w:rsidRPr="00B0316A">
        <w:rPr>
          <w:noProof/>
        </w:rPr>
        <w:t xml:space="preserve">An MTSI client in terminal supporting the IVAS codec shall conform to the minimum performance requirements on acoustic characteristics specified in TS 26.261 </w:t>
      </w:r>
      <w:r w:rsidR="00501814">
        <w:rPr>
          <w:noProof/>
        </w:rPr>
        <w:t>[193]</w:t>
      </w:r>
      <w:r w:rsidRPr="00B0316A">
        <w:rPr>
          <w:noProof/>
        </w:rPr>
        <w:t>.</w:t>
      </w:r>
    </w:p>
    <w:p w14:paraId="0F28DA45" w14:textId="77777777" w:rsidR="003B0BD9" w:rsidRPr="00567618" w:rsidRDefault="003B0BD9" w:rsidP="00FC7E52">
      <w:pPr>
        <w:pStyle w:val="TF"/>
        <w:spacing w:after="0"/>
      </w:pPr>
    </w:p>
    <w:p w14:paraId="75BACF99" w14:textId="77777777" w:rsidR="00FC7E52" w:rsidRPr="00567618" w:rsidRDefault="00FC7E52" w:rsidP="00FC7E52">
      <w:pPr>
        <w:pStyle w:val="Heading1"/>
      </w:pPr>
      <w:bookmarkStart w:id="2204" w:name="_CR12"/>
      <w:bookmarkStart w:id="2205" w:name="_Toc26369368"/>
      <w:bookmarkStart w:id="2206" w:name="_Toc36227250"/>
      <w:bookmarkStart w:id="2207" w:name="_Toc36228265"/>
      <w:bookmarkStart w:id="2208" w:name="_Toc36228892"/>
      <w:bookmarkStart w:id="2209" w:name="_Toc68847211"/>
      <w:bookmarkStart w:id="2210" w:name="_Toc74611146"/>
      <w:bookmarkStart w:id="2211" w:name="_Toc75566425"/>
      <w:bookmarkStart w:id="2212" w:name="_Toc89789976"/>
      <w:bookmarkStart w:id="2213" w:name="_Toc99466613"/>
      <w:bookmarkStart w:id="2214" w:name="_Toc216799440"/>
      <w:bookmarkEnd w:id="2204"/>
      <w:r w:rsidRPr="00567618">
        <w:t>12</w:t>
      </w:r>
      <w:r w:rsidRPr="00567618">
        <w:tab/>
        <w:t>Inter-working</w:t>
      </w:r>
      <w:bookmarkEnd w:id="2205"/>
      <w:bookmarkEnd w:id="2206"/>
      <w:bookmarkEnd w:id="2207"/>
      <w:bookmarkEnd w:id="2208"/>
      <w:bookmarkEnd w:id="2209"/>
      <w:bookmarkEnd w:id="2210"/>
      <w:bookmarkEnd w:id="2211"/>
      <w:bookmarkEnd w:id="2212"/>
      <w:bookmarkEnd w:id="2213"/>
      <w:bookmarkEnd w:id="2214"/>
    </w:p>
    <w:p w14:paraId="1ABB1313" w14:textId="77777777" w:rsidR="00FC7E52" w:rsidRPr="00567618" w:rsidRDefault="00FC7E52" w:rsidP="00FC7E52">
      <w:pPr>
        <w:pStyle w:val="Heading2"/>
      </w:pPr>
      <w:bookmarkStart w:id="2215" w:name="_CR12_1"/>
      <w:bookmarkStart w:id="2216" w:name="_Toc26369369"/>
      <w:bookmarkStart w:id="2217" w:name="_Toc36227251"/>
      <w:bookmarkStart w:id="2218" w:name="_Toc36228266"/>
      <w:bookmarkStart w:id="2219" w:name="_Toc36228893"/>
      <w:bookmarkStart w:id="2220" w:name="_Toc68847212"/>
      <w:bookmarkStart w:id="2221" w:name="_Toc74611147"/>
      <w:bookmarkStart w:id="2222" w:name="_Toc75566426"/>
      <w:bookmarkStart w:id="2223" w:name="_Toc89789977"/>
      <w:bookmarkStart w:id="2224" w:name="_Toc99466614"/>
      <w:bookmarkStart w:id="2225" w:name="_Toc216799441"/>
      <w:bookmarkEnd w:id="2215"/>
      <w:r w:rsidRPr="00567618">
        <w:t>12.1</w:t>
      </w:r>
      <w:r w:rsidRPr="00567618">
        <w:tab/>
        <w:t>General</w:t>
      </w:r>
      <w:bookmarkEnd w:id="2216"/>
      <w:bookmarkEnd w:id="2217"/>
      <w:bookmarkEnd w:id="2218"/>
      <w:bookmarkEnd w:id="2219"/>
      <w:bookmarkEnd w:id="2220"/>
      <w:bookmarkEnd w:id="2221"/>
      <w:bookmarkEnd w:id="2222"/>
      <w:bookmarkEnd w:id="2223"/>
      <w:bookmarkEnd w:id="2224"/>
      <w:bookmarkEnd w:id="2225"/>
    </w:p>
    <w:p w14:paraId="15D7885C" w14:textId="77777777" w:rsidR="00FC7E52" w:rsidRPr="00567618" w:rsidRDefault="00FC7E52" w:rsidP="00FC7E52">
      <w:r w:rsidRPr="00567618">
        <w:t>In order to support inter-working between different networks it is good if common codecs for the connection can be found. Requirements for different networks are described in this clause. In some cases functionality is also needed in the network to make the inter-working possible (e.g. MGCF and MGW).</w:t>
      </w:r>
    </w:p>
    <w:p w14:paraId="0896FDB4" w14:textId="77777777" w:rsidR="00FC7E52" w:rsidRPr="00567618" w:rsidRDefault="00FC7E52" w:rsidP="00FC7E52">
      <w:pPr>
        <w:pStyle w:val="NO"/>
      </w:pPr>
      <w:r w:rsidRPr="00567618">
        <w:t>NOTE:</w:t>
      </w:r>
      <w:r w:rsidRPr="00567618">
        <w:tab/>
        <w:t>The term MTSI MGW (or MTSI Media gateway) is used in a broad sense, as it is outside the scope of the current specification to make the distinction whether certain functionality should be implemented in the MGW or in the MGCF.</w:t>
      </w:r>
    </w:p>
    <w:p w14:paraId="238F926C" w14:textId="77777777" w:rsidR="00FC7E52" w:rsidRPr="00567618" w:rsidRDefault="00FC7E52" w:rsidP="00FC7E52">
      <w:pPr>
        <w:pStyle w:val="Heading2"/>
      </w:pPr>
      <w:bookmarkStart w:id="2226" w:name="_CR12_2"/>
      <w:bookmarkStart w:id="2227" w:name="_Toc26369370"/>
      <w:bookmarkStart w:id="2228" w:name="_Toc36227252"/>
      <w:bookmarkStart w:id="2229" w:name="_Toc36228267"/>
      <w:bookmarkStart w:id="2230" w:name="_Toc36228894"/>
      <w:bookmarkStart w:id="2231" w:name="_Toc68847213"/>
      <w:bookmarkStart w:id="2232" w:name="_Toc74611148"/>
      <w:bookmarkStart w:id="2233" w:name="_Toc75566427"/>
      <w:bookmarkStart w:id="2234" w:name="_Toc89789978"/>
      <w:bookmarkStart w:id="2235" w:name="_Toc99466615"/>
      <w:bookmarkStart w:id="2236" w:name="_Toc216799442"/>
      <w:bookmarkEnd w:id="2226"/>
      <w:r w:rsidRPr="00567618">
        <w:t>12.2</w:t>
      </w:r>
      <w:r w:rsidRPr="00567618">
        <w:tab/>
        <w:t>3G-324M</w:t>
      </w:r>
      <w:bookmarkEnd w:id="2227"/>
      <w:bookmarkEnd w:id="2228"/>
      <w:bookmarkEnd w:id="2229"/>
      <w:bookmarkEnd w:id="2230"/>
      <w:bookmarkEnd w:id="2231"/>
      <w:bookmarkEnd w:id="2232"/>
      <w:bookmarkEnd w:id="2233"/>
      <w:bookmarkEnd w:id="2234"/>
      <w:bookmarkEnd w:id="2235"/>
      <w:bookmarkEnd w:id="2236"/>
    </w:p>
    <w:p w14:paraId="55F0FD45" w14:textId="77777777" w:rsidR="00FC7E52" w:rsidRPr="00567618" w:rsidRDefault="00FC7E52" w:rsidP="00FC7E52">
      <w:pPr>
        <w:pStyle w:val="Heading3"/>
      </w:pPr>
      <w:bookmarkStart w:id="2237" w:name="_CR12_2_1"/>
      <w:bookmarkStart w:id="2238" w:name="_Toc26369371"/>
      <w:bookmarkStart w:id="2239" w:name="_Toc36227253"/>
      <w:bookmarkStart w:id="2240" w:name="_Toc36228268"/>
      <w:bookmarkStart w:id="2241" w:name="_Toc36228895"/>
      <w:bookmarkStart w:id="2242" w:name="_Toc68847214"/>
      <w:bookmarkStart w:id="2243" w:name="_Toc74611149"/>
      <w:bookmarkStart w:id="2244" w:name="_Toc75566428"/>
      <w:bookmarkStart w:id="2245" w:name="_Toc89789979"/>
      <w:bookmarkStart w:id="2246" w:name="_Toc99466616"/>
      <w:bookmarkStart w:id="2247" w:name="_Toc216799443"/>
      <w:bookmarkEnd w:id="2237"/>
      <w:r w:rsidRPr="00567618">
        <w:t>12.2.1</w:t>
      </w:r>
      <w:r w:rsidRPr="00567618">
        <w:tab/>
        <w:t>General</w:t>
      </w:r>
      <w:bookmarkEnd w:id="2238"/>
      <w:bookmarkEnd w:id="2239"/>
      <w:bookmarkEnd w:id="2240"/>
      <w:bookmarkEnd w:id="2241"/>
      <w:bookmarkEnd w:id="2242"/>
      <w:bookmarkEnd w:id="2243"/>
      <w:bookmarkEnd w:id="2244"/>
      <w:bookmarkEnd w:id="2245"/>
      <w:bookmarkEnd w:id="2246"/>
      <w:bookmarkEnd w:id="2247"/>
    </w:p>
    <w:p w14:paraId="19311736" w14:textId="77777777" w:rsidR="00FC7E52" w:rsidRPr="00567618" w:rsidRDefault="00FC7E52" w:rsidP="00FC7E52">
      <w:pPr>
        <w:keepNext/>
        <w:keepLines/>
      </w:pPr>
      <w:r w:rsidRPr="00567618">
        <w:t>Inter-working functions are required between IMS and CS. There are separate functions, in e.g. a MGCF, for control-plane inter-working (see TS</w:t>
      </w:r>
      <w:r>
        <w:t> </w:t>
      </w:r>
      <w:r w:rsidRPr="00567618">
        <w:t>29.163</w:t>
      </w:r>
      <w:r>
        <w:t> </w:t>
      </w:r>
      <w:r w:rsidRPr="00567618">
        <w:t xml:space="preserve">[65]) and, in e.g. a IM-MGW, for user-plane inter-working. Control-plane inter-working includes for instance SIP </w:t>
      </w:r>
      <w:r w:rsidRPr="00567618">
        <w:sym w:font="Wingdings" w:char="F0F3"/>
      </w:r>
      <w:r w:rsidRPr="00567618">
        <w:t xml:space="preserve"> BICC and SIP </w:t>
      </w:r>
      <w:r w:rsidRPr="00567618">
        <w:sym w:font="Wingdings" w:char="F0F3"/>
      </w:r>
      <w:r w:rsidRPr="00567618">
        <w:t xml:space="preserve"> H.245 protocol translations, whereas user-plane inter-working requires transport protocol translations and possibly transcoding.</w:t>
      </w:r>
    </w:p>
    <w:p w14:paraId="0B542F9D" w14:textId="77777777" w:rsidR="00FC7E52" w:rsidRPr="00567618" w:rsidRDefault="00FC7E52" w:rsidP="00FC7E52">
      <w:pPr>
        <w:pStyle w:val="Heading3"/>
      </w:pPr>
      <w:bookmarkStart w:id="2248" w:name="_CR12_2_2"/>
      <w:bookmarkStart w:id="2249" w:name="_Toc26369372"/>
      <w:bookmarkStart w:id="2250" w:name="_Toc36227254"/>
      <w:bookmarkStart w:id="2251" w:name="_Toc36228269"/>
      <w:bookmarkStart w:id="2252" w:name="_Toc36228896"/>
      <w:bookmarkStart w:id="2253" w:name="_Toc68847215"/>
      <w:bookmarkStart w:id="2254" w:name="_Toc74611150"/>
      <w:bookmarkStart w:id="2255" w:name="_Toc75566429"/>
      <w:bookmarkStart w:id="2256" w:name="_Toc89789980"/>
      <w:bookmarkStart w:id="2257" w:name="_Toc99466617"/>
      <w:bookmarkStart w:id="2258" w:name="_Toc216799444"/>
      <w:bookmarkEnd w:id="2248"/>
      <w:r w:rsidRPr="00567618">
        <w:t>12.2.2</w:t>
      </w:r>
      <w:r w:rsidRPr="00567618">
        <w:tab/>
        <w:t>Codec usage</w:t>
      </w:r>
      <w:bookmarkEnd w:id="2249"/>
      <w:bookmarkEnd w:id="2250"/>
      <w:bookmarkEnd w:id="2251"/>
      <w:bookmarkEnd w:id="2252"/>
      <w:bookmarkEnd w:id="2253"/>
      <w:bookmarkEnd w:id="2254"/>
      <w:bookmarkEnd w:id="2255"/>
      <w:bookmarkEnd w:id="2256"/>
      <w:bookmarkEnd w:id="2257"/>
      <w:bookmarkEnd w:id="2258"/>
    </w:p>
    <w:p w14:paraId="37B347F8" w14:textId="77777777" w:rsidR="00FC7E52" w:rsidRPr="00567618" w:rsidRDefault="00FC7E52" w:rsidP="00FC7E52">
      <w:pPr>
        <w:pStyle w:val="Heading4"/>
      </w:pPr>
      <w:bookmarkStart w:id="2259" w:name="_CR12_2_2_1"/>
      <w:bookmarkStart w:id="2260" w:name="_Toc26369373"/>
      <w:bookmarkStart w:id="2261" w:name="_Toc36227255"/>
      <w:bookmarkStart w:id="2262" w:name="_Toc36228270"/>
      <w:bookmarkStart w:id="2263" w:name="_Toc36228897"/>
      <w:bookmarkStart w:id="2264" w:name="_Toc68847216"/>
      <w:bookmarkStart w:id="2265" w:name="_Toc74611151"/>
      <w:bookmarkStart w:id="2266" w:name="_Toc75566430"/>
      <w:bookmarkStart w:id="2267" w:name="_Toc89789981"/>
      <w:bookmarkStart w:id="2268" w:name="_Toc99466618"/>
      <w:bookmarkStart w:id="2269" w:name="_Toc216799445"/>
      <w:bookmarkEnd w:id="2259"/>
      <w:r w:rsidRPr="00567618">
        <w:t>12.2.2.1</w:t>
      </w:r>
      <w:r w:rsidRPr="00567618">
        <w:tab/>
        <w:t>General</w:t>
      </w:r>
      <w:bookmarkEnd w:id="2260"/>
      <w:bookmarkEnd w:id="2261"/>
      <w:bookmarkEnd w:id="2262"/>
      <w:bookmarkEnd w:id="2263"/>
      <w:bookmarkEnd w:id="2264"/>
      <w:bookmarkEnd w:id="2265"/>
      <w:bookmarkEnd w:id="2266"/>
      <w:bookmarkEnd w:id="2267"/>
      <w:bookmarkEnd w:id="2268"/>
      <w:bookmarkEnd w:id="2269"/>
    </w:p>
    <w:p w14:paraId="73DCB5D4" w14:textId="77777777" w:rsidR="00FC7E52" w:rsidRPr="00567618" w:rsidRDefault="00FC7E52" w:rsidP="00FC7E52">
      <w:r w:rsidRPr="00567618">
        <w:t>An interoperable set of speech, video and real-time text codecs is specified for 3G-324M and MTSI. Both video codec level and maximum bitrate can be specified as part of the call setup negotiation (see clause</w:t>
      </w:r>
      <w:r>
        <w:t> </w:t>
      </w:r>
      <w:r w:rsidRPr="00567618">
        <w:t xml:space="preserve">12.2.5). Thus, it </w:t>
      </w:r>
      <w:r w:rsidRPr="00567618">
        <w:rPr>
          <w:lang w:eastAsia="ko-KR"/>
        </w:rPr>
        <w:t>may be possible</w:t>
      </w:r>
      <w:r w:rsidRPr="00567618">
        <w:t xml:space="preserve"> that the MTSI client in terminal and a CS UE agree on a common codec end-to-end without the need for MGW transcoding.</w:t>
      </w:r>
    </w:p>
    <w:p w14:paraId="753883D1" w14:textId="77777777" w:rsidR="00FC7E52" w:rsidRPr="00567618" w:rsidRDefault="00FC7E52" w:rsidP="00FC7E52">
      <w:r w:rsidRPr="00567618">
        <w:t>If a common codec is not found and the MTSI MGW does not support transcoding between any of the supported codecs, then the controlling MGCF may drop the unsupported media component. If the speech part cannot be supported, then the connection should not be set up.</w:t>
      </w:r>
    </w:p>
    <w:p w14:paraId="1425E83B" w14:textId="77777777" w:rsidR="00FC7E52" w:rsidRPr="00567618" w:rsidRDefault="00FC7E52" w:rsidP="00FC7E52">
      <w:pPr>
        <w:pStyle w:val="Heading4"/>
      </w:pPr>
      <w:bookmarkStart w:id="2270" w:name="_CR12_2_2_2"/>
      <w:bookmarkStart w:id="2271" w:name="_Toc26369374"/>
      <w:bookmarkStart w:id="2272" w:name="_Toc36227256"/>
      <w:bookmarkStart w:id="2273" w:name="_Toc36228271"/>
      <w:bookmarkStart w:id="2274" w:name="_Toc36228898"/>
      <w:bookmarkStart w:id="2275" w:name="_Toc68847217"/>
      <w:bookmarkStart w:id="2276" w:name="_Toc74611152"/>
      <w:bookmarkStart w:id="2277" w:name="_Toc75566431"/>
      <w:bookmarkStart w:id="2278" w:name="_Toc89789982"/>
      <w:bookmarkStart w:id="2279" w:name="_Toc99466619"/>
      <w:bookmarkStart w:id="2280" w:name="_Toc216799446"/>
      <w:bookmarkEnd w:id="2270"/>
      <w:r w:rsidRPr="00567618">
        <w:t>12.2.2.2</w:t>
      </w:r>
      <w:r w:rsidRPr="00567618">
        <w:tab/>
        <w:t>Text</w:t>
      </w:r>
      <w:bookmarkEnd w:id="2271"/>
      <w:bookmarkEnd w:id="2272"/>
      <w:bookmarkEnd w:id="2273"/>
      <w:bookmarkEnd w:id="2274"/>
      <w:bookmarkEnd w:id="2275"/>
      <w:bookmarkEnd w:id="2276"/>
      <w:bookmarkEnd w:id="2277"/>
      <w:bookmarkEnd w:id="2278"/>
      <w:bookmarkEnd w:id="2279"/>
      <w:bookmarkEnd w:id="2280"/>
    </w:p>
    <w:p w14:paraId="0D4AEA4A" w14:textId="77777777" w:rsidR="00FC7E52" w:rsidRPr="00567618" w:rsidRDefault="00FC7E52" w:rsidP="00FC7E52">
      <w:r w:rsidRPr="00567618">
        <w:t>A channel for real-time text is specified in ITU-T H.324. Presentation and coding is specified according to ITU-T Recommendation T.140, which is also used for MTSI clients (see clause</w:t>
      </w:r>
      <w:r>
        <w:t> </w:t>
      </w:r>
      <w:r w:rsidRPr="00567618">
        <w:t>7.4.4). Inter-working is a matter of establishing the text transport channels and moving the text contents between the two transport levels.</w:t>
      </w:r>
    </w:p>
    <w:p w14:paraId="0E0ADDF8" w14:textId="77777777" w:rsidR="00FC7E52" w:rsidRPr="00567618" w:rsidRDefault="00FC7E52" w:rsidP="00FC7E52">
      <w:pPr>
        <w:pStyle w:val="Heading3"/>
      </w:pPr>
      <w:bookmarkStart w:id="2281" w:name="_CR12_2_3"/>
      <w:bookmarkStart w:id="2282" w:name="_Toc26369375"/>
      <w:bookmarkStart w:id="2283" w:name="_Toc36227257"/>
      <w:bookmarkStart w:id="2284" w:name="_Toc36228272"/>
      <w:bookmarkStart w:id="2285" w:name="_Toc36228899"/>
      <w:bookmarkStart w:id="2286" w:name="_Toc68847218"/>
      <w:bookmarkStart w:id="2287" w:name="_Toc74611153"/>
      <w:bookmarkStart w:id="2288" w:name="_Toc75566432"/>
      <w:bookmarkStart w:id="2289" w:name="_Toc89789983"/>
      <w:bookmarkStart w:id="2290" w:name="_Toc99466620"/>
      <w:bookmarkStart w:id="2291" w:name="_Toc216799447"/>
      <w:bookmarkEnd w:id="2281"/>
      <w:r w:rsidRPr="00567618">
        <w:t>12.2.3</w:t>
      </w:r>
      <w:r w:rsidRPr="00567618">
        <w:tab/>
        <w:t>Payload format</w:t>
      </w:r>
      <w:bookmarkEnd w:id="2282"/>
      <w:bookmarkEnd w:id="2283"/>
      <w:bookmarkEnd w:id="2284"/>
      <w:bookmarkEnd w:id="2285"/>
      <w:bookmarkEnd w:id="2286"/>
      <w:bookmarkEnd w:id="2287"/>
      <w:bookmarkEnd w:id="2288"/>
      <w:bookmarkEnd w:id="2289"/>
      <w:bookmarkEnd w:id="2290"/>
      <w:bookmarkEnd w:id="2291"/>
    </w:p>
    <w:p w14:paraId="51F238B4" w14:textId="77777777" w:rsidR="00FC7E52" w:rsidRPr="00567618" w:rsidRDefault="00FC7E52" w:rsidP="00FC7E52">
      <w:r w:rsidRPr="00567618">
        <w:t>See clause</w:t>
      </w:r>
      <w:r>
        <w:t> </w:t>
      </w:r>
      <w:r w:rsidRPr="00567618">
        <w:t>7.4 of the present document.</w:t>
      </w:r>
    </w:p>
    <w:p w14:paraId="5476216A" w14:textId="77777777" w:rsidR="00FC7E52" w:rsidRPr="00567618" w:rsidRDefault="00FC7E52" w:rsidP="00FC7E52">
      <w:pPr>
        <w:pStyle w:val="Heading3"/>
      </w:pPr>
      <w:bookmarkStart w:id="2292" w:name="_CR12_2_4"/>
      <w:bookmarkStart w:id="2293" w:name="_Toc26369376"/>
      <w:bookmarkStart w:id="2294" w:name="_Toc36227258"/>
      <w:bookmarkStart w:id="2295" w:name="_Toc36228273"/>
      <w:bookmarkStart w:id="2296" w:name="_Toc36228900"/>
      <w:bookmarkStart w:id="2297" w:name="_Toc68847219"/>
      <w:bookmarkStart w:id="2298" w:name="_Toc74611154"/>
      <w:bookmarkStart w:id="2299" w:name="_Toc75566433"/>
      <w:bookmarkStart w:id="2300" w:name="_Toc89789984"/>
      <w:bookmarkStart w:id="2301" w:name="_Toc99466621"/>
      <w:bookmarkStart w:id="2302" w:name="_Toc216799448"/>
      <w:bookmarkEnd w:id="2292"/>
      <w:r w:rsidRPr="00567618">
        <w:t>12.2.4</w:t>
      </w:r>
      <w:r w:rsidRPr="00567618">
        <w:tab/>
        <w:t>MTSI media gateway trans-packetization</w:t>
      </w:r>
      <w:bookmarkEnd w:id="2293"/>
      <w:bookmarkEnd w:id="2294"/>
      <w:bookmarkEnd w:id="2295"/>
      <w:bookmarkEnd w:id="2296"/>
      <w:bookmarkEnd w:id="2297"/>
      <w:bookmarkEnd w:id="2298"/>
      <w:bookmarkEnd w:id="2299"/>
      <w:bookmarkEnd w:id="2300"/>
      <w:bookmarkEnd w:id="2301"/>
      <w:bookmarkEnd w:id="2302"/>
    </w:p>
    <w:p w14:paraId="52ECB90C" w14:textId="77777777" w:rsidR="00FC7E52" w:rsidRPr="00567618" w:rsidRDefault="00FC7E52" w:rsidP="00FC7E52">
      <w:pPr>
        <w:pStyle w:val="Heading4"/>
      </w:pPr>
      <w:bookmarkStart w:id="2303" w:name="_CR12_2_4_1"/>
      <w:bookmarkStart w:id="2304" w:name="_Toc26369377"/>
      <w:bookmarkStart w:id="2305" w:name="_Toc36227259"/>
      <w:bookmarkStart w:id="2306" w:name="_Toc36228274"/>
      <w:bookmarkStart w:id="2307" w:name="_Toc36228901"/>
      <w:bookmarkStart w:id="2308" w:name="_Toc68847220"/>
      <w:bookmarkStart w:id="2309" w:name="_Toc74611155"/>
      <w:bookmarkStart w:id="2310" w:name="_Toc75566434"/>
      <w:bookmarkStart w:id="2311" w:name="_Toc89789985"/>
      <w:bookmarkStart w:id="2312" w:name="_Toc99466622"/>
      <w:bookmarkStart w:id="2313" w:name="_Toc216799449"/>
      <w:bookmarkEnd w:id="2303"/>
      <w:r w:rsidRPr="00567618">
        <w:t>12.2.4.1</w:t>
      </w:r>
      <w:r w:rsidRPr="00567618">
        <w:tab/>
        <w:t>General</w:t>
      </w:r>
      <w:bookmarkEnd w:id="2304"/>
      <w:bookmarkEnd w:id="2305"/>
      <w:bookmarkEnd w:id="2306"/>
      <w:bookmarkEnd w:id="2307"/>
      <w:bookmarkEnd w:id="2308"/>
      <w:bookmarkEnd w:id="2309"/>
      <w:bookmarkEnd w:id="2310"/>
      <w:bookmarkEnd w:id="2311"/>
      <w:bookmarkEnd w:id="2312"/>
      <w:bookmarkEnd w:id="2313"/>
    </w:p>
    <w:p w14:paraId="5E83DD85" w14:textId="77777777" w:rsidR="00FC7E52" w:rsidRPr="00567618" w:rsidRDefault="00FC7E52" w:rsidP="00FC7E52">
      <w:r w:rsidRPr="00567618">
        <w:t>The MTSI MGW shall offer conversion between H.223 as used in 3G-324M on the CS side and RTP as used in IMS. This clause contains a list inter-working functionalities that should be included.</w:t>
      </w:r>
    </w:p>
    <w:p w14:paraId="03D62132" w14:textId="77777777" w:rsidR="00FC7E52" w:rsidRPr="00567618" w:rsidRDefault="00FC7E52" w:rsidP="00FC7E52">
      <w:pPr>
        <w:pStyle w:val="Heading4"/>
      </w:pPr>
      <w:bookmarkStart w:id="2314" w:name="_CR12_2_4_2"/>
      <w:bookmarkStart w:id="2315" w:name="_Toc26369378"/>
      <w:bookmarkStart w:id="2316" w:name="_Toc36227260"/>
      <w:bookmarkStart w:id="2317" w:name="_Toc36228275"/>
      <w:bookmarkStart w:id="2318" w:name="_Toc36228902"/>
      <w:bookmarkStart w:id="2319" w:name="_Toc68847221"/>
      <w:bookmarkStart w:id="2320" w:name="_Toc74611156"/>
      <w:bookmarkStart w:id="2321" w:name="_Toc75566435"/>
      <w:bookmarkStart w:id="2322" w:name="_Toc89789986"/>
      <w:bookmarkStart w:id="2323" w:name="_Toc99466623"/>
      <w:bookmarkStart w:id="2324" w:name="_Toc216799450"/>
      <w:bookmarkEnd w:id="2314"/>
      <w:r w:rsidRPr="00567618">
        <w:lastRenderedPageBreak/>
        <w:t>12.2.4.2</w:t>
      </w:r>
      <w:r w:rsidRPr="00567618">
        <w:tab/>
        <w:t>Speech de-jitter buffer</w:t>
      </w:r>
      <w:bookmarkEnd w:id="2315"/>
      <w:bookmarkEnd w:id="2316"/>
      <w:bookmarkEnd w:id="2317"/>
      <w:bookmarkEnd w:id="2318"/>
      <w:bookmarkEnd w:id="2319"/>
      <w:bookmarkEnd w:id="2320"/>
      <w:bookmarkEnd w:id="2321"/>
      <w:bookmarkEnd w:id="2322"/>
      <w:bookmarkEnd w:id="2323"/>
      <w:bookmarkEnd w:id="2324"/>
    </w:p>
    <w:p w14:paraId="48C42187" w14:textId="77777777" w:rsidR="00FC7E52" w:rsidRPr="00567618" w:rsidRDefault="00FC7E52" w:rsidP="00FC7E52">
      <w:r w:rsidRPr="00567618">
        <w:t>The MTSI MGW should use a speech de-jitter buffer in the direction IMS to CS with sufficient performance to meet the 10 milliseconds maximum jitter requirement in clause</w:t>
      </w:r>
      <w:r>
        <w:t> </w:t>
      </w:r>
      <w:r w:rsidRPr="00567618">
        <w:t>6.7.2 of ITU-T Recommendation H.324. H.324 specifies that transmission of each speech AL-SDU at the H.223 multiplex shall commence no later than 10 milliseconds after a whole multiple of the speech frame interval, measured from transmission of the first speech frame.</w:t>
      </w:r>
    </w:p>
    <w:p w14:paraId="274711E2" w14:textId="77777777" w:rsidR="00FC7E52" w:rsidRPr="00567618" w:rsidRDefault="00FC7E52" w:rsidP="00FC7E52">
      <w:pPr>
        <w:pStyle w:val="Heading4"/>
      </w:pPr>
      <w:bookmarkStart w:id="2325" w:name="_CR12_2_4_3"/>
      <w:bookmarkStart w:id="2326" w:name="_Toc26369379"/>
      <w:bookmarkStart w:id="2327" w:name="_Toc36227261"/>
      <w:bookmarkStart w:id="2328" w:name="_Toc36228276"/>
      <w:bookmarkStart w:id="2329" w:name="_Toc36228903"/>
      <w:bookmarkStart w:id="2330" w:name="_Toc68847222"/>
      <w:bookmarkStart w:id="2331" w:name="_Toc74611157"/>
      <w:bookmarkStart w:id="2332" w:name="_Toc75566436"/>
      <w:bookmarkStart w:id="2333" w:name="_Toc89789987"/>
      <w:bookmarkStart w:id="2334" w:name="_Toc99466624"/>
      <w:bookmarkStart w:id="2335" w:name="_Toc216799451"/>
      <w:bookmarkEnd w:id="2325"/>
      <w:r w:rsidRPr="00567618">
        <w:t>12.2.4.3</w:t>
      </w:r>
      <w:r w:rsidRPr="00567618">
        <w:tab/>
        <w:t>Video bitrate equalization</w:t>
      </w:r>
      <w:bookmarkEnd w:id="2326"/>
      <w:bookmarkEnd w:id="2327"/>
      <w:bookmarkEnd w:id="2328"/>
      <w:bookmarkEnd w:id="2329"/>
      <w:bookmarkEnd w:id="2330"/>
      <w:bookmarkEnd w:id="2331"/>
      <w:bookmarkEnd w:id="2332"/>
      <w:bookmarkEnd w:id="2333"/>
      <w:bookmarkEnd w:id="2334"/>
      <w:bookmarkEnd w:id="2335"/>
    </w:p>
    <w:p w14:paraId="6C85DCC5" w14:textId="77777777" w:rsidR="00FC7E52" w:rsidRPr="00567618" w:rsidRDefault="00FC7E52" w:rsidP="00FC7E52">
      <w:r w:rsidRPr="00567618">
        <w:t>Temporary video rate variations can occur on the IMS side for example due to congestion. The video rate on the CS side, in contrast, is under full control of the CS side UE and the MGCF.</w:t>
      </w:r>
    </w:p>
    <w:p w14:paraId="66737151" w14:textId="77777777" w:rsidR="00FC7E52" w:rsidRPr="00567618" w:rsidRDefault="00FC7E52" w:rsidP="00FC7E52">
      <w:r w:rsidRPr="00567618">
        <w:t>During session setup, the MGCF shall negotiate a video bitrate on the IMS side that allows all video bits to be conveyed to/from the CS link.</w:t>
      </w:r>
    </w:p>
    <w:p w14:paraId="75CF2516" w14:textId="77777777" w:rsidR="00FC7E52" w:rsidRPr="00567618" w:rsidRDefault="00FC7E52" w:rsidP="00FC7E52">
      <w:r w:rsidRPr="00567618">
        <w:t>A buffer shall be maintained at the IM-MGW in the direction from the IMS to the CS side. The size of the buffer should be kept small enough to allow for a low end-to-end delay, yet large enough to conceal most network jitter on the IMS side. Temporary uneven traffic on the IMS side, beyond the handling capability of the buffer, should be handled as follows: if the buffer overflows, RTP packets should be dropped and the resulting loss and observed jitter should be reported by the means of an RTCP RR at the earliest possible sending time. The drop strategy may preferably be implemented media aware (i.e. favouring dropping predicted information over non-predicted information and similar techniques), or may be drop-head. If the buffer runs empty, the CS side should insert appropriate flag stuffing.</w:t>
      </w:r>
    </w:p>
    <w:p w14:paraId="26CEB614" w14:textId="77777777" w:rsidR="00FC7E52" w:rsidRPr="00567618" w:rsidRDefault="00FC7E52" w:rsidP="00FC7E52">
      <w:r w:rsidRPr="00567618">
        <w:t>A buffer shall be maintained in the direction from the CS to the IMS side. The size of the buffer should be kept small enough to allow for a low end-to-end delay, but large enough to conceal most network jitter on the CS side. If the buffer overflows, then video bits must be dropped, preferably in a media-aware fashion, i.e. at GOB/slice/picture boundaries. IM-MGWs may also take into account the type of media data, i.e. coded with or without prediction. When the buffer runs empty, no activity is required on the IMS side.</w:t>
      </w:r>
    </w:p>
    <w:p w14:paraId="632BE51F" w14:textId="77777777" w:rsidR="00FC7E52" w:rsidRPr="00567618" w:rsidRDefault="00FC7E52" w:rsidP="00FC7E52">
      <w:r w:rsidRPr="00567618">
        <w:t>If the CS video call is changed to a speech-only call</w:t>
      </w:r>
      <w:r>
        <w:t> </w:t>
      </w:r>
      <w:r w:rsidRPr="00567618">
        <w:t>[46], the video component on the IMS side shall be dropped.</w:t>
      </w:r>
    </w:p>
    <w:p w14:paraId="2601B785" w14:textId="77777777" w:rsidR="00FC7E52" w:rsidRPr="00567618" w:rsidRDefault="00FC7E52" w:rsidP="00FC7E52">
      <w:pPr>
        <w:pStyle w:val="Heading4"/>
      </w:pPr>
      <w:bookmarkStart w:id="2336" w:name="_CR12_2_4_4"/>
      <w:bookmarkStart w:id="2337" w:name="_Toc26369380"/>
      <w:bookmarkStart w:id="2338" w:name="_Toc36227262"/>
      <w:bookmarkStart w:id="2339" w:name="_Toc36228277"/>
      <w:bookmarkStart w:id="2340" w:name="_Toc36228904"/>
      <w:bookmarkStart w:id="2341" w:name="_Toc68847223"/>
      <w:bookmarkStart w:id="2342" w:name="_Toc74611158"/>
      <w:bookmarkStart w:id="2343" w:name="_Toc75566437"/>
      <w:bookmarkStart w:id="2344" w:name="_Toc89789988"/>
      <w:bookmarkStart w:id="2345" w:name="_Toc99466625"/>
      <w:bookmarkStart w:id="2346" w:name="_Toc216799452"/>
      <w:bookmarkEnd w:id="2336"/>
      <w:r w:rsidRPr="00567618">
        <w:t>12.2.4.4</w:t>
      </w:r>
      <w:r w:rsidRPr="00567618">
        <w:tab/>
        <w:t>Data loss detection</w:t>
      </w:r>
      <w:bookmarkEnd w:id="2337"/>
      <w:bookmarkEnd w:id="2338"/>
      <w:bookmarkEnd w:id="2339"/>
      <w:bookmarkEnd w:id="2340"/>
      <w:bookmarkEnd w:id="2341"/>
      <w:bookmarkEnd w:id="2342"/>
      <w:bookmarkEnd w:id="2343"/>
      <w:bookmarkEnd w:id="2344"/>
      <w:bookmarkEnd w:id="2345"/>
      <w:bookmarkEnd w:id="2346"/>
    </w:p>
    <w:p w14:paraId="2AEA3A51" w14:textId="77777777" w:rsidR="00FC7E52" w:rsidRPr="00567618" w:rsidRDefault="00FC7E52" w:rsidP="00FC7E52">
      <w:r w:rsidRPr="00567618">
        <w:t>If RTP packet loss is detected on input to the MTSI MGW at the IMS side, including losses caused by buffer-full condition as described above, corresponding H.223 AL-SDU sequence number increments should be made on the CS side to enable loss detection and proper concealment in the receiving CS UE.</w:t>
      </w:r>
    </w:p>
    <w:p w14:paraId="76CBF676" w14:textId="77777777" w:rsidR="00FC7E52" w:rsidRPr="00567618" w:rsidRDefault="00FC7E52" w:rsidP="00FC7E52">
      <w:r w:rsidRPr="00567618">
        <w:t>If packet loss is detected on the CS side, e.g. through H.223 AL-SDU sequence numbers, those losses should be indicated towards the IMS side through corresponding RTP packet sequence number increments. The deliberate increments made for this reason will be visible in the RTCP RR from the MTSI client and the MTSI MGW should take that into account when acting on RTCP RR from the MTSI client, as the CS side losses are not related to the IMS network conditions.</w:t>
      </w:r>
    </w:p>
    <w:p w14:paraId="09BB002F" w14:textId="77777777" w:rsidR="00FC7E52" w:rsidRPr="00567618" w:rsidRDefault="00FC7E52" w:rsidP="00FC7E52">
      <w:pPr>
        <w:pStyle w:val="Heading4"/>
      </w:pPr>
      <w:bookmarkStart w:id="2347" w:name="_CR12_2_4_5"/>
      <w:bookmarkStart w:id="2348" w:name="_Toc26369381"/>
      <w:bookmarkStart w:id="2349" w:name="_Toc36227263"/>
      <w:bookmarkStart w:id="2350" w:name="_Toc36228278"/>
      <w:bookmarkStart w:id="2351" w:name="_Toc36228905"/>
      <w:bookmarkStart w:id="2352" w:name="_Toc68847224"/>
      <w:bookmarkStart w:id="2353" w:name="_Toc74611159"/>
      <w:bookmarkStart w:id="2354" w:name="_Toc75566438"/>
      <w:bookmarkStart w:id="2355" w:name="_Toc89789989"/>
      <w:bookmarkStart w:id="2356" w:name="_Toc99466626"/>
      <w:bookmarkStart w:id="2357" w:name="_Toc216799453"/>
      <w:bookmarkEnd w:id="2347"/>
      <w:r w:rsidRPr="00567618">
        <w:t>12.2.4.5</w:t>
      </w:r>
      <w:r w:rsidRPr="00567618">
        <w:tab/>
        <w:t>Data integrity indication</w:t>
      </w:r>
      <w:bookmarkEnd w:id="2348"/>
      <w:bookmarkEnd w:id="2349"/>
      <w:bookmarkEnd w:id="2350"/>
      <w:bookmarkEnd w:id="2351"/>
      <w:bookmarkEnd w:id="2352"/>
      <w:bookmarkEnd w:id="2353"/>
      <w:bookmarkEnd w:id="2354"/>
      <w:bookmarkEnd w:id="2355"/>
      <w:bookmarkEnd w:id="2356"/>
      <w:bookmarkEnd w:id="2357"/>
    </w:p>
    <w:p w14:paraId="6602D387" w14:textId="77777777" w:rsidR="00FC7E52" w:rsidRPr="00567618" w:rsidRDefault="00FC7E52" w:rsidP="00FC7E52">
      <w:r w:rsidRPr="00567618">
        <w:t xml:space="preserve">This is mainly relevant in the direction from CS to IMS. The H.223 AL-SDUs include a CRC that forms an unreliable indication of data corruption. On the IMS side, no generic protocol mechanisms are available to convey this CRC and/or the result of a CRC check. The MTSI MGW shall discard any AL-SDUs which fail a CRC check and are not of a payload type that supports the indication of possible bit errors in the RTP payload header or data. If such payload type is in use, the MTSI MGW may forward corrupted packets, but in this case shall indicate the possible corruption by the means available in the payload header or data. One example is setting the Q bit of </w:t>
      </w:r>
      <w:r>
        <w:t>RFC </w:t>
      </w:r>
      <w:r w:rsidRPr="00567618">
        <w:t>3267</w:t>
      </w:r>
      <w:r>
        <w:t> </w:t>
      </w:r>
      <w:r w:rsidRPr="00567618">
        <w:t xml:space="preserve">[28] to 0 for AMR speech data that was carried in an H.223 AL-SDU with CRC indicating errors.  Another example is setting the F bit of </w:t>
      </w:r>
      <w:r>
        <w:t>RFC </w:t>
      </w:r>
      <w:r w:rsidRPr="00567618">
        <w:t>6184 [25] for H.264 (AVC) NAL units or the F bit of</w:t>
      </w:r>
      <w:r>
        <w:t> </w:t>
      </w:r>
      <w:r w:rsidRPr="00567618">
        <w:t>[120] for H.265 (HEVC) NAL units that may contain bit errors.</w:t>
      </w:r>
    </w:p>
    <w:p w14:paraId="1579D4B0" w14:textId="77777777" w:rsidR="00FC7E52" w:rsidRPr="00567618" w:rsidRDefault="00FC7E52" w:rsidP="00FC7E52">
      <w:r w:rsidRPr="00567618">
        <w:t>The H.223 AL-SDU CRC is not fully fail-safe and it is therefore recommended that a MTSI client is designed to be robust and make concealment of corrupt media data, similar to the CS UE.</w:t>
      </w:r>
    </w:p>
    <w:p w14:paraId="7DE113F7" w14:textId="77777777" w:rsidR="00FC7E52" w:rsidRPr="00567618" w:rsidRDefault="00FC7E52" w:rsidP="00FC7E52">
      <w:pPr>
        <w:pStyle w:val="Heading4"/>
      </w:pPr>
      <w:bookmarkStart w:id="2358" w:name="_CR12_2_4_6"/>
      <w:bookmarkStart w:id="2359" w:name="_Toc26369382"/>
      <w:bookmarkStart w:id="2360" w:name="_Toc36227264"/>
      <w:bookmarkStart w:id="2361" w:name="_Toc36228279"/>
      <w:bookmarkStart w:id="2362" w:name="_Toc36228906"/>
      <w:bookmarkStart w:id="2363" w:name="_Toc68847225"/>
      <w:bookmarkStart w:id="2364" w:name="_Toc74611160"/>
      <w:bookmarkStart w:id="2365" w:name="_Toc75566439"/>
      <w:bookmarkStart w:id="2366" w:name="_Toc89789990"/>
      <w:bookmarkStart w:id="2367" w:name="_Toc99466627"/>
      <w:bookmarkStart w:id="2368" w:name="_Toc216799454"/>
      <w:bookmarkEnd w:id="2358"/>
      <w:r w:rsidRPr="00567618">
        <w:lastRenderedPageBreak/>
        <w:t>12.2.4.6</w:t>
      </w:r>
      <w:r w:rsidRPr="00567618">
        <w:tab/>
        <w:t>Packet size considerations</w:t>
      </w:r>
      <w:bookmarkEnd w:id="2359"/>
      <w:bookmarkEnd w:id="2360"/>
      <w:bookmarkEnd w:id="2361"/>
      <w:bookmarkEnd w:id="2362"/>
      <w:bookmarkEnd w:id="2363"/>
      <w:bookmarkEnd w:id="2364"/>
      <w:bookmarkEnd w:id="2365"/>
      <w:bookmarkEnd w:id="2366"/>
      <w:bookmarkEnd w:id="2367"/>
      <w:bookmarkEnd w:id="2368"/>
    </w:p>
    <w:p w14:paraId="3EC7D521" w14:textId="77777777" w:rsidR="00FC7E52" w:rsidRPr="00567618" w:rsidRDefault="00FC7E52" w:rsidP="00FC7E52">
      <w:pPr>
        <w:pStyle w:val="Heading5"/>
      </w:pPr>
      <w:bookmarkStart w:id="2369" w:name="_CR12_2_4_6_0"/>
      <w:bookmarkStart w:id="2370" w:name="_Toc26369383"/>
      <w:bookmarkStart w:id="2371" w:name="_Toc36227265"/>
      <w:bookmarkStart w:id="2372" w:name="_Toc36228280"/>
      <w:bookmarkStart w:id="2373" w:name="_Toc36228907"/>
      <w:bookmarkStart w:id="2374" w:name="_Toc68847226"/>
      <w:bookmarkStart w:id="2375" w:name="_Toc74611161"/>
      <w:bookmarkStart w:id="2376" w:name="_Toc75566440"/>
      <w:bookmarkStart w:id="2377" w:name="_Toc89789991"/>
      <w:bookmarkStart w:id="2378" w:name="_Toc99466628"/>
      <w:bookmarkStart w:id="2379" w:name="_Toc216799455"/>
      <w:bookmarkEnd w:id="2369"/>
      <w:r w:rsidRPr="00567618">
        <w:t>12.2.4.6.0</w:t>
      </w:r>
      <w:r w:rsidRPr="00567618">
        <w:tab/>
        <w:t>General</w:t>
      </w:r>
      <w:bookmarkEnd w:id="2370"/>
      <w:bookmarkEnd w:id="2371"/>
      <w:bookmarkEnd w:id="2372"/>
      <w:bookmarkEnd w:id="2373"/>
      <w:bookmarkEnd w:id="2374"/>
      <w:bookmarkEnd w:id="2375"/>
      <w:bookmarkEnd w:id="2376"/>
      <w:bookmarkEnd w:id="2377"/>
      <w:bookmarkEnd w:id="2378"/>
      <w:bookmarkEnd w:id="2379"/>
    </w:p>
    <w:p w14:paraId="13482A22" w14:textId="77777777" w:rsidR="00FC7E52" w:rsidRPr="00567618" w:rsidRDefault="00FC7E52" w:rsidP="00FC7E52">
      <w:r w:rsidRPr="00567618">
        <w:t>The same packet size and alignment requirements and considerations as defined in clause</w:t>
      </w:r>
      <w:r>
        <w:t> </w:t>
      </w:r>
      <w:r w:rsidRPr="00567618">
        <w:t>7.5.2 of the present document and in TS</w:t>
      </w:r>
      <w:r>
        <w:t> </w:t>
      </w:r>
      <w:r w:rsidRPr="00567618">
        <w:t>26.111</w:t>
      </w:r>
      <w:r>
        <w:t> </w:t>
      </w:r>
      <w:r w:rsidRPr="00567618">
        <w:t>[45] apply to the MTSI MGW and controlling MGCF, as it in that sense acts both as a MTSI client towards the IMS and as a CS UE towards the CS side. Maximum available buffer size for packetization of media data may differ between IMS and CS UE. To avoid non-favourable segmentation of data (especially video) by the MTSI MGW, the controlling MGCF should indicate the SDP ‘a’ attribute "3gpp_MaxRecvSDUSize" to the MTSI client in terminal. This attribute indicates the maximum SDU size of the application data (excluding RTP/UDP/IP headers) that can be transmitted to the receiver without segmentation. The specific maximum SDU size limit is determined by the MGCF from the H.245 bearer capability exchange between the CS UE and the MGCF. For example, the MTSI MGW determines this through the maximumAl2SDUSize and maximumAl3SDUSize fields of the H223Capability member in H.245 TerminalCapabilitySet message.</w:t>
      </w:r>
    </w:p>
    <w:p w14:paraId="52851758" w14:textId="77777777" w:rsidR="00FC7E52" w:rsidRPr="00567618" w:rsidRDefault="00FC7E52" w:rsidP="00FC7E52">
      <w:pPr>
        <w:pStyle w:val="Heading5"/>
      </w:pPr>
      <w:bookmarkStart w:id="2380" w:name="_CR12_2_4_6_1"/>
      <w:bookmarkStart w:id="2381" w:name="_Toc26369384"/>
      <w:bookmarkStart w:id="2382" w:name="_Toc36227266"/>
      <w:bookmarkStart w:id="2383" w:name="_Toc36228281"/>
      <w:bookmarkStart w:id="2384" w:name="_Toc36228908"/>
      <w:bookmarkStart w:id="2385" w:name="_Toc68847227"/>
      <w:bookmarkStart w:id="2386" w:name="_Toc74611162"/>
      <w:bookmarkStart w:id="2387" w:name="_Toc75566441"/>
      <w:bookmarkStart w:id="2388" w:name="_Toc89789992"/>
      <w:bookmarkStart w:id="2389" w:name="_Toc99466629"/>
      <w:bookmarkStart w:id="2390" w:name="_Toc216799456"/>
      <w:bookmarkEnd w:id="2380"/>
      <w:r w:rsidRPr="00567618">
        <w:t>12.2.4.6.1</w:t>
      </w:r>
      <w:r w:rsidRPr="00567618">
        <w:tab/>
        <w:t>The Maximum Receive SDU Size attribute "3gpp_MaxRecvSDUSize"</w:t>
      </w:r>
      <w:bookmarkEnd w:id="2381"/>
      <w:bookmarkEnd w:id="2382"/>
      <w:bookmarkEnd w:id="2383"/>
      <w:bookmarkEnd w:id="2384"/>
      <w:bookmarkEnd w:id="2385"/>
      <w:bookmarkEnd w:id="2386"/>
      <w:bookmarkEnd w:id="2387"/>
      <w:bookmarkEnd w:id="2388"/>
      <w:bookmarkEnd w:id="2389"/>
      <w:bookmarkEnd w:id="2390"/>
    </w:p>
    <w:p w14:paraId="56DD5F43" w14:textId="77777777" w:rsidR="00FC7E52" w:rsidRPr="00567618" w:rsidRDefault="00FC7E52" w:rsidP="00FC7E52">
      <w:r w:rsidRPr="00567618">
        <w:t>The ABNF for the maximum receive SDU size attribute is described as follows:</w:t>
      </w:r>
    </w:p>
    <w:p w14:paraId="059C7472" w14:textId="77777777" w:rsidR="00FC7E52" w:rsidRPr="00567618" w:rsidRDefault="00FC7E52" w:rsidP="00FC7E52">
      <w:pPr>
        <w:pStyle w:val="B1"/>
        <w:tabs>
          <w:tab w:val="left" w:pos="2552"/>
        </w:tabs>
      </w:pPr>
      <w:r w:rsidRPr="00567618">
        <w:t>Max-receive-SDU-size-def</w:t>
      </w:r>
      <w:r w:rsidRPr="00567618">
        <w:tab/>
        <w:t>= "a" "=" "3gpp_MaxRecvSDUSize" ":" size-value CRLF</w:t>
      </w:r>
    </w:p>
    <w:p w14:paraId="5E2BEA7E" w14:textId="77777777" w:rsidR="00FC7E52" w:rsidRPr="00567618" w:rsidRDefault="00FC7E52" w:rsidP="00FC7E52">
      <w:pPr>
        <w:pStyle w:val="B1"/>
        <w:tabs>
          <w:tab w:val="left" w:pos="2552"/>
        </w:tabs>
      </w:pPr>
      <w:r w:rsidRPr="00567618">
        <w:t>size-value</w:t>
      </w:r>
      <w:r w:rsidRPr="00567618">
        <w:tab/>
        <w:t>= 1*5DIGIT; 0 to 65535 in octets</w:t>
      </w:r>
    </w:p>
    <w:p w14:paraId="55CFBCA3" w14:textId="77777777" w:rsidR="00FC7E52" w:rsidRPr="00567618" w:rsidRDefault="00FC7E52" w:rsidP="00FC7E52">
      <w:r w:rsidRPr="00E85FFA">
        <w:t>The value "size-value" indicates the maximum SDU size of application data, excluding RTP/UDP/IP headers, that can be transmitted to the other end point without segmentation.</w:t>
      </w:r>
    </w:p>
    <w:p w14:paraId="1D84A364" w14:textId="77777777" w:rsidR="00FC7E52" w:rsidRPr="00567618" w:rsidRDefault="00FC7E52" w:rsidP="00FC7E52">
      <w:r w:rsidRPr="00567618">
        <w:t>The parameter "3gpp_MaxRecvSDUSize" should be included in the SDP at the session level and/or at the media level. Its usage is governed by the following rules:</w:t>
      </w:r>
    </w:p>
    <w:p w14:paraId="047CF592" w14:textId="77777777" w:rsidR="00FC7E52" w:rsidRPr="00567618" w:rsidRDefault="00FC7E52" w:rsidP="00FC7E52">
      <w:pPr>
        <w:pStyle w:val="B1"/>
      </w:pPr>
      <w:r w:rsidRPr="00567618">
        <w:t>1.</w:t>
      </w:r>
      <w:r w:rsidRPr="00567618">
        <w:tab/>
        <w:t>At the session level, the "3gpp_MaxRecvSDUSize" attribute shall apply to the combination of the data from all the media streams in the session.</w:t>
      </w:r>
    </w:p>
    <w:p w14:paraId="48E58508" w14:textId="77777777" w:rsidR="00FC7E52" w:rsidRPr="00567618" w:rsidRDefault="00FC7E52" w:rsidP="00FC7E52">
      <w:pPr>
        <w:pStyle w:val="B1"/>
      </w:pPr>
      <w:r w:rsidRPr="00567618">
        <w:t>2.</w:t>
      </w:r>
      <w:r w:rsidRPr="00567618">
        <w:tab/>
        <w:t xml:space="preserve">At the media level, the "3gpp_MaxRecvSDUSize" attribute indicates to the MTSI client in terminal that this particular media stream in the session has a specific maximum SDU size limit beyond which received  SDUs will be segmented before delivery to the CS UE. </w:t>
      </w:r>
    </w:p>
    <w:p w14:paraId="282D5714" w14:textId="77777777" w:rsidR="00FC7E52" w:rsidRPr="00567618" w:rsidRDefault="00FC7E52" w:rsidP="00FC7E52">
      <w:pPr>
        <w:pStyle w:val="B1"/>
      </w:pPr>
      <w:r w:rsidRPr="00567618">
        <w:t>3.</w:t>
      </w:r>
      <w:r w:rsidRPr="00567618">
        <w:tab/>
        <w:t>If the "3gpp_MaxRecvSDUSize" attribute is included at the session and media levels, then the particular media streams have specific maximum SDU size limits for their own data while the session has an overall maximum SDU size limit for all the media data in the session.</w:t>
      </w:r>
    </w:p>
    <w:p w14:paraId="6E726591" w14:textId="77777777" w:rsidR="00FC7E52" w:rsidRPr="00567618" w:rsidRDefault="00FC7E52" w:rsidP="00FC7E52">
      <w:r w:rsidRPr="00567618">
        <w:t>The MGCF includes the "3gpp_MaxRecvSDUSize" attribute in the SDP offer or answer sent to the MTSI client in terminal after the MGCF determines the bearer capability of the CS UE (see Annex E of</w:t>
      </w:r>
      <w:r>
        <w:t> </w:t>
      </w:r>
      <w:r w:rsidRPr="00567618">
        <w:t>[65]). Upon reception of the SDP offer or answer that includes the "3gpp_MaxRecvSDUSize" attribute, the MTSI client in terminal need not include this attribute in its subsequent exchange of messages with the MTSI MGW.</w:t>
      </w:r>
    </w:p>
    <w:p w14:paraId="35AF5A92" w14:textId="77777777" w:rsidR="00FC7E52" w:rsidRPr="00567618" w:rsidRDefault="00FC7E52" w:rsidP="00FC7E52">
      <w:r w:rsidRPr="00567618">
        <w:t>There are no offer/answer implications on the "3gpp_MaxRecvSDUSize" attribute. The "3gpp_MaxRecvSDUSize" attribute in the SDP from the MTSI MGW is only an indication to the MTSI client in terminal of the maximum SDU size that avoids segmentation for the specified media streams and/or session.</w:t>
      </w:r>
    </w:p>
    <w:p w14:paraId="23326649" w14:textId="77777777" w:rsidR="00FC7E52" w:rsidRPr="00567618" w:rsidRDefault="00FC7E52" w:rsidP="00FC7E52">
      <w:pPr>
        <w:pStyle w:val="NO"/>
      </w:pPr>
      <w:r w:rsidRPr="00567618">
        <w:t>NOTE:</w:t>
      </w:r>
      <w:r w:rsidRPr="00567618">
        <w:tab/>
        <w:t>Default operation in the absence of the "3gpp_MaxRecvSDUSize" attribute in SDP is to not have any SDU size limits for any of the media streams or session.</w:t>
      </w:r>
    </w:p>
    <w:p w14:paraId="5F8AD0CA" w14:textId="77777777" w:rsidR="00FC7E52" w:rsidRPr="00567618" w:rsidRDefault="00FC7E52" w:rsidP="00FC7E52">
      <w:pPr>
        <w:pStyle w:val="Heading4"/>
      </w:pPr>
      <w:bookmarkStart w:id="2391" w:name="_CR12_2_4_7"/>
      <w:bookmarkStart w:id="2392" w:name="_Toc26369385"/>
      <w:bookmarkStart w:id="2393" w:name="_Toc36227267"/>
      <w:bookmarkStart w:id="2394" w:name="_Toc36228282"/>
      <w:bookmarkStart w:id="2395" w:name="_Toc36228909"/>
      <w:bookmarkStart w:id="2396" w:name="_Toc68847228"/>
      <w:bookmarkStart w:id="2397" w:name="_Toc74611163"/>
      <w:bookmarkStart w:id="2398" w:name="_Toc75566442"/>
      <w:bookmarkStart w:id="2399" w:name="_Toc89789993"/>
      <w:bookmarkStart w:id="2400" w:name="_Toc99466630"/>
      <w:bookmarkStart w:id="2401" w:name="_Toc216799457"/>
      <w:bookmarkEnd w:id="2391"/>
      <w:r w:rsidRPr="00567618">
        <w:t>12.2.4.7</w:t>
      </w:r>
      <w:r w:rsidRPr="00567618">
        <w:tab/>
        <w:t>Setting RTP timestamps</w:t>
      </w:r>
      <w:bookmarkEnd w:id="2392"/>
      <w:bookmarkEnd w:id="2393"/>
      <w:bookmarkEnd w:id="2394"/>
      <w:bookmarkEnd w:id="2395"/>
      <w:bookmarkEnd w:id="2396"/>
      <w:bookmarkEnd w:id="2397"/>
      <w:bookmarkEnd w:id="2398"/>
      <w:bookmarkEnd w:id="2399"/>
      <w:bookmarkEnd w:id="2400"/>
      <w:bookmarkEnd w:id="2401"/>
    </w:p>
    <w:p w14:paraId="6B78C027" w14:textId="77777777" w:rsidR="00FC7E52" w:rsidRPr="00567618" w:rsidRDefault="00FC7E52" w:rsidP="00FC7E52">
      <w:r w:rsidRPr="00567618">
        <w:t>In general, no explicit timestamps exist at the CS side. Even without transcoding functionality, the MTSI MGW may have to inspect and be able to interpret media data to set correct RTP timestamps.</w:t>
      </w:r>
    </w:p>
    <w:p w14:paraId="12709228" w14:textId="77777777" w:rsidR="00FC7E52" w:rsidRPr="00567618" w:rsidRDefault="00FC7E52" w:rsidP="00FC7E52">
      <w:pPr>
        <w:pStyle w:val="Heading4"/>
      </w:pPr>
      <w:bookmarkStart w:id="2402" w:name="_CR12_2_4_8"/>
      <w:bookmarkStart w:id="2403" w:name="_Toc26369386"/>
      <w:bookmarkStart w:id="2404" w:name="_Toc36227268"/>
      <w:bookmarkStart w:id="2405" w:name="_Toc36228283"/>
      <w:bookmarkStart w:id="2406" w:name="_Toc36228910"/>
      <w:bookmarkStart w:id="2407" w:name="_Toc68847229"/>
      <w:bookmarkStart w:id="2408" w:name="_Toc74611164"/>
      <w:bookmarkStart w:id="2409" w:name="_Toc75566443"/>
      <w:bookmarkStart w:id="2410" w:name="_Toc89789994"/>
      <w:bookmarkStart w:id="2411" w:name="_Toc99466631"/>
      <w:bookmarkStart w:id="2412" w:name="_Toc216799458"/>
      <w:bookmarkEnd w:id="2402"/>
      <w:r w:rsidRPr="00567618">
        <w:t>12.2.4.8</w:t>
      </w:r>
      <w:r w:rsidRPr="00567618">
        <w:tab/>
        <w:t>Protocol termination</w:t>
      </w:r>
      <w:bookmarkEnd w:id="2403"/>
      <w:bookmarkEnd w:id="2404"/>
      <w:bookmarkEnd w:id="2405"/>
      <w:bookmarkEnd w:id="2406"/>
      <w:bookmarkEnd w:id="2407"/>
      <w:bookmarkEnd w:id="2408"/>
      <w:bookmarkEnd w:id="2409"/>
      <w:bookmarkEnd w:id="2410"/>
      <w:bookmarkEnd w:id="2411"/>
      <w:bookmarkEnd w:id="2412"/>
    </w:p>
    <w:p w14:paraId="03A3B0EC" w14:textId="77777777" w:rsidR="00FC7E52" w:rsidRPr="00567618" w:rsidRDefault="00FC7E52" w:rsidP="00FC7E52">
      <w:r w:rsidRPr="00567618">
        <w:t>The MTSI MGW shall terminate the H.223 protocol at the CS side. Similarly, the MTSI MGW shall terminate RTP and RTCP at the IMS side.</w:t>
      </w:r>
    </w:p>
    <w:p w14:paraId="39C6FD8A" w14:textId="77777777" w:rsidR="00FC7E52" w:rsidRPr="00567618" w:rsidRDefault="00FC7E52" w:rsidP="00FC7E52">
      <w:pPr>
        <w:pStyle w:val="Heading4"/>
      </w:pPr>
      <w:bookmarkStart w:id="2413" w:name="_CR12_2_4_9"/>
      <w:bookmarkStart w:id="2414" w:name="_Toc26369387"/>
      <w:bookmarkStart w:id="2415" w:name="_Toc36227269"/>
      <w:bookmarkStart w:id="2416" w:name="_Toc36228284"/>
      <w:bookmarkStart w:id="2417" w:name="_Toc36228911"/>
      <w:bookmarkStart w:id="2418" w:name="_Toc68847230"/>
      <w:bookmarkStart w:id="2419" w:name="_Toc74611165"/>
      <w:bookmarkStart w:id="2420" w:name="_Toc75566444"/>
      <w:bookmarkStart w:id="2421" w:name="_Toc89789995"/>
      <w:bookmarkStart w:id="2422" w:name="_Toc99466632"/>
      <w:bookmarkStart w:id="2423" w:name="_Toc216799459"/>
      <w:bookmarkEnd w:id="2413"/>
      <w:r w:rsidRPr="00567618">
        <w:lastRenderedPageBreak/>
        <w:t>12.2.4.9</w:t>
      </w:r>
      <w:r w:rsidRPr="00567618">
        <w:tab/>
        <w:t>Media synchronization</w:t>
      </w:r>
      <w:bookmarkEnd w:id="2414"/>
      <w:bookmarkEnd w:id="2415"/>
      <w:bookmarkEnd w:id="2416"/>
      <w:bookmarkEnd w:id="2417"/>
      <w:bookmarkEnd w:id="2418"/>
      <w:bookmarkEnd w:id="2419"/>
      <w:bookmarkEnd w:id="2420"/>
      <w:bookmarkEnd w:id="2421"/>
      <w:bookmarkEnd w:id="2422"/>
      <w:bookmarkEnd w:id="2423"/>
    </w:p>
    <w:p w14:paraId="21F96CA1" w14:textId="77777777" w:rsidR="00FC7E52" w:rsidRPr="00567618" w:rsidRDefault="00FC7E52" w:rsidP="00FC7E52">
      <w:r w:rsidRPr="00567618">
        <w:t xml:space="preserve">The IM-MGW and controlling MGCF should forward and translate the timing information between the IMS side (RTP timestamps, RTCP sender reports) and the CS side (H.245 message H223SkewIndication) to allow for media synchronization in the MTSI client in terminal and the CS UE. The MTSI MGW shall account for its own contribution to the skew in both directions. Note that transmission timing of H223SkewIndication and RTCP SR must be decoupled. H223SkewIndication has no timing restrictions, but is typically sent only once in the beginning of the session. RTCP SR timing is strictly regulated in </w:t>
      </w:r>
      <w:r>
        <w:t>RFC </w:t>
      </w:r>
      <w:r w:rsidRPr="00567618">
        <w:t>3550</w:t>
      </w:r>
      <w:r>
        <w:t> </w:t>
      </w:r>
      <w:r w:rsidRPr="00567618">
        <w:t xml:space="preserve">[9], </w:t>
      </w:r>
      <w:r>
        <w:t>RFC </w:t>
      </w:r>
      <w:r w:rsidRPr="00567618">
        <w:t>4585[40], and clause</w:t>
      </w:r>
      <w:r>
        <w:t> </w:t>
      </w:r>
      <w:r w:rsidRPr="00567618">
        <w:t>7.3. To decouple send timings, the time shift information conveyed in H223SkewIndication and RTCP SR must be kept as part of the MTSI MGW/MGCF session state. H223SkewIndication should be sent at least once, and may be sent again when RTCP SR indicates a synchronization change. A synchronization change of less than 50 ms (value to be confirmed) should be considered insignificant and need not be signalled.</w:t>
      </w:r>
    </w:p>
    <w:p w14:paraId="78C919A0" w14:textId="77777777" w:rsidR="00FC7E52" w:rsidRPr="00567618" w:rsidRDefault="00FC7E52" w:rsidP="00FC7E52">
      <w:pPr>
        <w:pStyle w:val="NO"/>
      </w:pPr>
      <w:r w:rsidRPr="00567618">
        <w:t>NOTE:</w:t>
      </w:r>
      <w:r w:rsidRPr="00567618">
        <w:tab/>
        <w:t>This procedure is not supported in the present Release in a decomposed MGCF and IM-MGW, as H.245 is treated on the MGCF and RTCP is sent at the IM-MGW, and no means are defined to forward information from the H223SkewIndication over the Mn interface.</w:t>
      </w:r>
    </w:p>
    <w:p w14:paraId="55E917B8" w14:textId="77777777" w:rsidR="00FC7E52" w:rsidRPr="00567618" w:rsidRDefault="00FC7E52" w:rsidP="00FC7E52">
      <w:pPr>
        <w:pStyle w:val="Heading3"/>
      </w:pPr>
      <w:bookmarkStart w:id="2424" w:name="_CR12_2_5"/>
      <w:bookmarkStart w:id="2425" w:name="_Toc26369388"/>
      <w:bookmarkStart w:id="2426" w:name="_Toc36227270"/>
      <w:bookmarkStart w:id="2427" w:name="_Toc36228285"/>
      <w:bookmarkStart w:id="2428" w:name="_Toc36228912"/>
      <w:bookmarkStart w:id="2429" w:name="_Toc68847231"/>
      <w:bookmarkStart w:id="2430" w:name="_Toc74611166"/>
      <w:bookmarkStart w:id="2431" w:name="_Toc75566445"/>
      <w:bookmarkStart w:id="2432" w:name="_Toc89789996"/>
      <w:bookmarkStart w:id="2433" w:name="_Toc99466633"/>
      <w:bookmarkStart w:id="2434" w:name="_Toc216799460"/>
      <w:bookmarkEnd w:id="2424"/>
      <w:r w:rsidRPr="00567618">
        <w:t>12.2.5</w:t>
      </w:r>
      <w:r w:rsidRPr="00567618">
        <w:tab/>
        <w:t>Session control</w:t>
      </w:r>
      <w:bookmarkEnd w:id="2425"/>
      <w:bookmarkEnd w:id="2426"/>
      <w:bookmarkEnd w:id="2427"/>
      <w:bookmarkEnd w:id="2428"/>
      <w:bookmarkEnd w:id="2429"/>
      <w:bookmarkEnd w:id="2430"/>
      <w:bookmarkEnd w:id="2431"/>
      <w:bookmarkEnd w:id="2432"/>
      <w:bookmarkEnd w:id="2433"/>
      <w:bookmarkEnd w:id="2434"/>
    </w:p>
    <w:p w14:paraId="6A3FCCC7" w14:textId="77777777" w:rsidR="00FC7E52" w:rsidRPr="00567618" w:rsidRDefault="00FC7E52" w:rsidP="00FC7E52">
      <w:r w:rsidRPr="00567618">
        <w:t>The MGCF shall offer translation between H.245 and SIP/SDP signalling according to TS</w:t>
      </w:r>
      <w:r>
        <w:t> </w:t>
      </w:r>
      <w:r w:rsidRPr="00567618">
        <w:t>29.163</w:t>
      </w:r>
      <w:r>
        <w:t> </w:t>
      </w:r>
      <w:r w:rsidRPr="00567618">
        <w:t xml:space="preserve">[65] to allow for end-to-end capability negotiation. </w:t>
      </w:r>
    </w:p>
    <w:p w14:paraId="2C9FCD74" w14:textId="77777777" w:rsidR="00FC7E52" w:rsidRPr="00567618" w:rsidRDefault="00FC7E52" w:rsidP="00FC7E52">
      <w:pPr>
        <w:pStyle w:val="Heading2"/>
      </w:pPr>
      <w:bookmarkStart w:id="2435" w:name="_CR12_3"/>
      <w:bookmarkStart w:id="2436" w:name="_Toc26369389"/>
      <w:bookmarkStart w:id="2437" w:name="_Toc36227271"/>
      <w:bookmarkStart w:id="2438" w:name="_Toc36228286"/>
      <w:bookmarkStart w:id="2439" w:name="_Toc36228913"/>
      <w:bookmarkStart w:id="2440" w:name="_Toc68847232"/>
      <w:bookmarkStart w:id="2441" w:name="_Toc74611167"/>
      <w:bookmarkStart w:id="2442" w:name="_Toc75566446"/>
      <w:bookmarkStart w:id="2443" w:name="_Toc89789997"/>
      <w:bookmarkStart w:id="2444" w:name="_Toc99466634"/>
      <w:bookmarkStart w:id="2445" w:name="_Toc216799461"/>
      <w:bookmarkEnd w:id="2435"/>
      <w:r w:rsidRPr="00567618">
        <w:t>12.3</w:t>
      </w:r>
      <w:r w:rsidRPr="00567618">
        <w:tab/>
        <w:t>GERAN/UTRAN CS inter-working</w:t>
      </w:r>
      <w:bookmarkEnd w:id="2436"/>
      <w:bookmarkEnd w:id="2437"/>
      <w:bookmarkEnd w:id="2438"/>
      <w:bookmarkEnd w:id="2439"/>
      <w:bookmarkEnd w:id="2440"/>
      <w:bookmarkEnd w:id="2441"/>
      <w:bookmarkEnd w:id="2442"/>
      <w:bookmarkEnd w:id="2443"/>
      <w:bookmarkEnd w:id="2444"/>
      <w:bookmarkEnd w:id="2445"/>
    </w:p>
    <w:p w14:paraId="0999A8D8" w14:textId="77777777" w:rsidR="00FC7E52" w:rsidRPr="00567618" w:rsidRDefault="00FC7E52" w:rsidP="00FC7E52">
      <w:r w:rsidRPr="00567618">
        <w:t>This clause defines requirements only for the PS side of the MGW, i.e. for the PS session in-between the MTSI client in a terminal and the MGW. The CS side of the MGW, i.e. in-between the MGW and the CS terminal, is out of scope of this clause.</w:t>
      </w:r>
    </w:p>
    <w:p w14:paraId="66EF27CE" w14:textId="77777777" w:rsidR="00FC7E52" w:rsidRPr="00567618" w:rsidRDefault="00FC7E52" w:rsidP="00FC7E52">
      <w:r w:rsidRPr="00567618">
        <w:t>This clause applies for MTSI MGWs supporting inter-working between a CS terminal using CS GERAN/UTRAN access or an MTSI client in terminal performing SRVCC to CS and:</w:t>
      </w:r>
    </w:p>
    <w:p w14:paraId="7FD6F2A8" w14:textId="77777777" w:rsidR="00FC7E52" w:rsidRPr="00567618" w:rsidRDefault="00FC7E52" w:rsidP="00FC7E52">
      <w:pPr>
        <w:pStyle w:val="B1"/>
      </w:pPr>
      <w:r w:rsidRPr="00567618">
        <w:t>-</w:t>
      </w:r>
      <w:r w:rsidRPr="00567618">
        <w:tab/>
        <w:t>an MTSI client in terminal using 3GPP access; or:</w:t>
      </w:r>
    </w:p>
    <w:p w14:paraId="74281BA7" w14:textId="77777777" w:rsidR="00FC7E52" w:rsidRPr="00567618" w:rsidRDefault="00FC7E52" w:rsidP="00FC7E52">
      <w:pPr>
        <w:pStyle w:val="B1"/>
      </w:pPr>
      <w:r w:rsidRPr="00567618">
        <w:t>-</w:t>
      </w:r>
      <w:r w:rsidRPr="00567618">
        <w:tab/>
        <w:t>an MTSI client in terminal using fixed access; or:</w:t>
      </w:r>
    </w:p>
    <w:p w14:paraId="41B9C2FD" w14:textId="77777777" w:rsidR="00FC7E52" w:rsidRPr="00567618" w:rsidRDefault="00FC7E52" w:rsidP="00FC7E52">
      <w:pPr>
        <w:pStyle w:val="B1"/>
      </w:pPr>
      <w:r w:rsidRPr="00567618">
        <w:t>-</w:t>
      </w:r>
      <w:r w:rsidRPr="00567618">
        <w:tab/>
        <w:t>a non-MTSI client.</w:t>
      </w:r>
    </w:p>
    <w:p w14:paraId="0E7A3E5A" w14:textId="77777777" w:rsidR="00FC7E52" w:rsidRPr="00567618" w:rsidRDefault="00FC7E52" w:rsidP="00FC7E52">
      <w:r w:rsidRPr="00567618">
        <w:t xml:space="preserve">The requirements and recommendations for these three cases are harmonized to enable using the same procedures regardless of the type of PS client and what access it uses, as long as it uses IP based access. </w:t>
      </w:r>
    </w:p>
    <w:p w14:paraId="02B6BF64" w14:textId="77777777" w:rsidR="00FC7E52" w:rsidRPr="00567618" w:rsidRDefault="00FC7E52" w:rsidP="00FC7E52">
      <w:r w:rsidRPr="00567618">
        <w:t>The target for this clause is to enable tandem-free operation when the same codec (AMR or AMR-WB) is used by both end-points.</w:t>
      </w:r>
    </w:p>
    <w:p w14:paraId="37D917C0" w14:textId="77777777" w:rsidR="00FC7E52" w:rsidRPr="00567618" w:rsidRDefault="00FC7E52" w:rsidP="00FC7E52">
      <w:r w:rsidRPr="00567618">
        <w:t>An MTSI MGW may also support the other codecs listed in clause</w:t>
      </w:r>
      <w:r>
        <w:t> </w:t>
      </w:r>
      <w:r w:rsidRPr="00567618">
        <w:t>18.2.2 for inter-working between an MTSI client in terminal using fixed access and a CS terminal using GERAN or UTRAN access. This means that tandem coding will be used and then the PS side and the CS side operate independently of each other. This further means that the requirements and recommendations for the PS side of the MGW are the same as for an MTSI client in terminal using fixed access, as described in clause</w:t>
      </w:r>
      <w:r>
        <w:t> </w:t>
      </w:r>
      <w:r w:rsidRPr="00567618">
        <w:t>18, unless it is explicitly defined below.</w:t>
      </w:r>
    </w:p>
    <w:p w14:paraId="1E70F1FA" w14:textId="77777777" w:rsidR="00FC7E52" w:rsidRPr="00567618" w:rsidRDefault="00FC7E52" w:rsidP="00FC7E52">
      <w:pPr>
        <w:pStyle w:val="Heading3"/>
      </w:pPr>
      <w:bookmarkStart w:id="2446" w:name="_CR12_3_0"/>
      <w:bookmarkStart w:id="2447" w:name="_Toc26369390"/>
      <w:bookmarkStart w:id="2448" w:name="_Toc36227272"/>
      <w:bookmarkStart w:id="2449" w:name="_Toc36228287"/>
      <w:bookmarkStart w:id="2450" w:name="_Toc36228914"/>
      <w:bookmarkStart w:id="2451" w:name="_Toc68847233"/>
      <w:bookmarkStart w:id="2452" w:name="_Toc74611168"/>
      <w:bookmarkStart w:id="2453" w:name="_Toc75566447"/>
      <w:bookmarkStart w:id="2454" w:name="_Toc89789998"/>
      <w:bookmarkStart w:id="2455" w:name="_Toc99466635"/>
      <w:bookmarkStart w:id="2456" w:name="_Toc216799462"/>
      <w:bookmarkEnd w:id="2446"/>
      <w:r w:rsidRPr="00567618">
        <w:t>12.3.0</w:t>
      </w:r>
      <w:r w:rsidRPr="00567618">
        <w:tab/>
        <w:t>3G-324M</w:t>
      </w:r>
      <w:bookmarkEnd w:id="2447"/>
      <w:bookmarkEnd w:id="2448"/>
      <w:bookmarkEnd w:id="2449"/>
      <w:bookmarkEnd w:id="2450"/>
      <w:bookmarkEnd w:id="2451"/>
      <w:bookmarkEnd w:id="2452"/>
      <w:bookmarkEnd w:id="2453"/>
      <w:bookmarkEnd w:id="2454"/>
      <w:bookmarkEnd w:id="2455"/>
      <w:bookmarkEnd w:id="2456"/>
    </w:p>
    <w:p w14:paraId="6DFFCA66" w14:textId="77777777" w:rsidR="00FC7E52" w:rsidRPr="00567618" w:rsidRDefault="00FC7E52" w:rsidP="00FC7E52">
      <w:r w:rsidRPr="00567618">
        <w:t>If 3G-324M is supported in the GERAN/UTRAN CS, then the inter-working can be made as specified in clause</w:t>
      </w:r>
      <w:r>
        <w:t> </w:t>
      </w:r>
      <w:r w:rsidRPr="00567618">
        <w:t>12.2.</w:t>
      </w:r>
    </w:p>
    <w:p w14:paraId="0904AF4F" w14:textId="77777777" w:rsidR="00FC7E52" w:rsidRPr="00567618" w:rsidRDefault="00FC7E52" w:rsidP="00FC7E52">
      <w:pPr>
        <w:pStyle w:val="Heading3"/>
      </w:pPr>
      <w:bookmarkStart w:id="2457" w:name="_CR12_3_1"/>
      <w:bookmarkStart w:id="2458" w:name="_Toc26369391"/>
      <w:bookmarkStart w:id="2459" w:name="_Toc36227273"/>
      <w:bookmarkStart w:id="2460" w:name="_Toc36228288"/>
      <w:bookmarkStart w:id="2461" w:name="_Toc36228915"/>
      <w:bookmarkStart w:id="2462" w:name="_Toc68847234"/>
      <w:bookmarkStart w:id="2463" w:name="_Toc74611169"/>
      <w:bookmarkStart w:id="2464" w:name="_Toc75566448"/>
      <w:bookmarkStart w:id="2465" w:name="_Toc89789999"/>
      <w:bookmarkStart w:id="2466" w:name="_Toc99466636"/>
      <w:bookmarkStart w:id="2467" w:name="_Toc216799463"/>
      <w:bookmarkEnd w:id="2457"/>
      <w:r w:rsidRPr="00567618">
        <w:t>12.3.1</w:t>
      </w:r>
      <w:r w:rsidRPr="00567618">
        <w:tab/>
        <w:t>Codecs for MTSI media gateways</w:t>
      </w:r>
      <w:bookmarkEnd w:id="2458"/>
      <w:bookmarkEnd w:id="2459"/>
      <w:bookmarkEnd w:id="2460"/>
      <w:bookmarkEnd w:id="2461"/>
      <w:bookmarkEnd w:id="2462"/>
      <w:bookmarkEnd w:id="2463"/>
      <w:bookmarkEnd w:id="2464"/>
      <w:bookmarkEnd w:id="2465"/>
      <w:bookmarkEnd w:id="2466"/>
      <w:bookmarkEnd w:id="2467"/>
    </w:p>
    <w:p w14:paraId="13C60DBE" w14:textId="77777777" w:rsidR="00FC7E52" w:rsidRPr="00567618" w:rsidRDefault="00FC7E52" w:rsidP="00FC7E52">
      <w:pPr>
        <w:pStyle w:val="Heading4"/>
      </w:pPr>
      <w:bookmarkStart w:id="2468" w:name="_CR12_3_1_1"/>
      <w:bookmarkStart w:id="2469" w:name="_Toc26369392"/>
      <w:bookmarkStart w:id="2470" w:name="_Toc36227274"/>
      <w:bookmarkStart w:id="2471" w:name="_Toc36228289"/>
      <w:bookmarkStart w:id="2472" w:name="_Toc36228916"/>
      <w:bookmarkStart w:id="2473" w:name="_Toc68847235"/>
      <w:bookmarkStart w:id="2474" w:name="_Toc74611170"/>
      <w:bookmarkStart w:id="2475" w:name="_Toc75566449"/>
      <w:bookmarkStart w:id="2476" w:name="_Toc89790000"/>
      <w:bookmarkStart w:id="2477" w:name="_Toc99466637"/>
      <w:bookmarkStart w:id="2478" w:name="_Toc216799464"/>
      <w:bookmarkEnd w:id="2468"/>
      <w:r w:rsidRPr="00567618">
        <w:t>12.3.1.1</w:t>
      </w:r>
      <w:r w:rsidRPr="00567618">
        <w:tab/>
        <w:t>Speech interworking between 3GPP PS access and CS GERAN/UTRAN</w:t>
      </w:r>
      <w:bookmarkEnd w:id="2469"/>
      <w:bookmarkEnd w:id="2470"/>
      <w:bookmarkEnd w:id="2471"/>
      <w:bookmarkEnd w:id="2472"/>
      <w:bookmarkEnd w:id="2473"/>
      <w:bookmarkEnd w:id="2474"/>
      <w:bookmarkEnd w:id="2475"/>
      <w:bookmarkEnd w:id="2476"/>
      <w:bookmarkEnd w:id="2477"/>
      <w:bookmarkEnd w:id="2478"/>
    </w:p>
    <w:p w14:paraId="3009F3A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This clause applies to MTSI MGWs used for interworking between an MTSI client in terminal using 3GPP access and a CS GERAN/UTRAN UE.</w:t>
      </w:r>
    </w:p>
    <w:p w14:paraId="08D578BC" w14:textId="77777777" w:rsidR="00FC7E52" w:rsidRPr="00567618" w:rsidRDefault="00FC7E52" w:rsidP="00FC7E52">
      <w:r w:rsidRPr="00567618">
        <w:lastRenderedPageBreak/>
        <w:t>MTSI media gateways supporting speech communication between an MTSI client in terminal using 3GPP access and terminals operating in the CS domain in GERAN and UTRAN should support Tandem-Free Operation (TFO) for AMR or AMR-WB according to TS</w:t>
      </w:r>
      <w:r>
        <w:t> </w:t>
      </w:r>
      <w:r w:rsidRPr="00567618">
        <w:t>28.062</w:t>
      </w:r>
      <w:r>
        <w:t> </w:t>
      </w:r>
      <w:r w:rsidRPr="00567618">
        <w:t>[37], and Transcoder-Free Operation (TrFO), see TS</w:t>
      </w:r>
      <w:r>
        <w:t> </w:t>
      </w:r>
      <w:r w:rsidRPr="00567618">
        <w:t>23.153</w:t>
      </w:r>
      <w:r>
        <w:t> </w:t>
      </w:r>
      <w:r w:rsidRPr="00567618">
        <w:t>[38].</w:t>
      </w:r>
    </w:p>
    <w:p w14:paraId="00856BB7" w14:textId="77777777" w:rsidR="00FC7E52" w:rsidRPr="00567618" w:rsidRDefault="00FC7E52" w:rsidP="00FC7E52">
      <w:r w:rsidRPr="00567618">
        <w:t>MTSI media gateways supporting speech communication and supporting TFO and/or TrFO shall support:</w:t>
      </w:r>
    </w:p>
    <w:p w14:paraId="1981ED6D"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w:t>
      </w:r>
    </w:p>
    <w:p w14:paraId="287E2CF1" w14:textId="77777777" w:rsidR="00FC7E52" w:rsidRPr="00567618" w:rsidRDefault="00FC7E52" w:rsidP="00FC7E52">
      <w:r w:rsidRPr="00567618">
        <w:t>MTSI media gateways should also support the other AMR codec types and configurations as defined in Clause</w:t>
      </w:r>
      <w:r>
        <w:t> </w:t>
      </w:r>
      <w:r w:rsidRPr="00567618">
        <w:t>5.4 in</w:t>
      </w:r>
      <w:r>
        <w:t> </w:t>
      </w:r>
      <w:r w:rsidRPr="00567618">
        <w:t>[16].</w:t>
      </w:r>
    </w:p>
    <w:p w14:paraId="0B8EDD54" w14:textId="77777777" w:rsidR="00FC7E52" w:rsidRPr="00567618" w:rsidRDefault="00FC7E52" w:rsidP="00FC7E52">
      <w:r w:rsidRPr="00567618">
        <w:t xml:space="preserve">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 </w:t>
      </w:r>
    </w:p>
    <w:p w14:paraId="02CD8B17" w14:textId="77777777" w:rsidR="00FC7E52" w:rsidRPr="00567618" w:rsidRDefault="00FC7E52" w:rsidP="00FC7E52">
      <w:pPr>
        <w:pStyle w:val="NO"/>
      </w:pPr>
      <w:r w:rsidRPr="00567618">
        <w:t>NOTE 1:</w:t>
      </w:r>
      <w:r w:rsidRPr="00567618">
        <w:tab/>
        <w:t>This means that the MTSI client in a terminal will apply and accept mode changes according to UMTS AMR2</w:t>
      </w:r>
      <w:r>
        <w:t> </w:t>
      </w:r>
      <w:r w:rsidRPr="00567618">
        <w:t>[16]. An example of an SDP offer for how the MTSI MGW can restrict AMR mode changes in the MTSI client in a terminal is shown in Table A.2.1. An example of an SDP answer from the MTSI MGW for restricting the mode changes in the MTSI client in a terminal is shown in Table A.3.4a.</w:t>
      </w:r>
    </w:p>
    <w:p w14:paraId="225DA997" w14:textId="77777777" w:rsidR="00FC7E52" w:rsidRPr="00567618" w:rsidRDefault="00FC7E52" w:rsidP="00FC7E52">
      <w:r w:rsidRPr="00567618">
        <w:t>MTSI media gateways supporting wideband speech communication at 16 kHz sampling frequency and supporting TFO and/or TrFO for wideband speech shall support:</w:t>
      </w:r>
    </w:p>
    <w:p w14:paraId="7E3FD8D6" w14:textId="77777777" w:rsidR="00FC7E52" w:rsidRPr="00567618" w:rsidRDefault="00FC7E52" w:rsidP="00FC7E52">
      <w:pPr>
        <w:pStyle w:val="B1"/>
      </w:pPr>
      <w:r w:rsidRPr="00567618">
        <w:t>-</w:t>
      </w:r>
      <w:r w:rsidRPr="00567618">
        <w:tab/>
        <w:t>AMR wideband codec 12.65, 8.85 and 6.60</w:t>
      </w:r>
      <w:r>
        <w:t> </w:t>
      </w:r>
      <w:r w:rsidRPr="00567618">
        <w:t xml:space="preserve">[17], </w:t>
      </w:r>
      <w:r w:rsidRPr="00567618">
        <w:rPr>
          <w:cs/>
        </w:rPr>
        <w:t>‎</w:t>
      </w:r>
      <w:r w:rsidRPr="00567618">
        <w:t xml:space="preserve">[18], </w:t>
      </w:r>
      <w:r w:rsidRPr="00567618">
        <w:rPr>
          <w:cs/>
        </w:rPr>
        <w:t>‎</w:t>
      </w:r>
      <w:r w:rsidRPr="00567618">
        <w:t>[19],</w:t>
      </w:r>
      <w:r>
        <w:t> </w:t>
      </w:r>
      <w:r w:rsidRPr="00567618">
        <w:t xml:space="preserve">[20] and source controlled rate operation </w:t>
      </w:r>
      <w:r w:rsidRPr="00567618">
        <w:rPr>
          <w:cs/>
        </w:rPr>
        <w:t>‎</w:t>
      </w:r>
      <w:r w:rsidRPr="00567618">
        <w:t>[21].</w:t>
      </w:r>
    </w:p>
    <w:p w14:paraId="726E942B" w14:textId="77777777" w:rsidR="00FC7E52" w:rsidRPr="00567618" w:rsidRDefault="00FC7E52" w:rsidP="00FC7E52">
      <w:r w:rsidRPr="00567618">
        <w:t>MTSI media gateways supporting wideband speech communication at 16 kHz sampling frequency should also support the other AMR-WB codec types and configurations as defined in</w:t>
      </w:r>
      <w:r>
        <w:t> </w:t>
      </w:r>
      <w:r w:rsidRPr="00567618">
        <w:t>[16].</w:t>
      </w:r>
    </w:p>
    <w:p w14:paraId="173738F9" w14:textId="77777777" w:rsidR="00FC7E52" w:rsidRPr="00567618" w:rsidRDefault="00FC7E52" w:rsidP="00FC7E52">
      <w:r w:rsidRPr="00567618">
        <w:t>In the receiving direction, from the MTSI client in the terminal, the MTSI media gateway shall be capable of restricting codec mode changes to be aligned to every other frame border and shall be capable of restricting codec mode changes to neighbouring codec modes within the negotiated codec mode set.</w:t>
      </w:r>
    </w:p>
    <w:p w14:paraId="3C916BF8" w14:textId="77777777" w:rsidR="00FC7E52" w:rsidRPr="00567618" w:rsidRDefault="00FC7E52" w:rsidP="00FC7E52">
      <w:pPr>
        <w:pStyle w:val="NO"/>
      </w:pPr>
      <w:r w:rsidRPr="00567618">
        <w:t>NOTE 2:</w:t>
      </w:r>
      <w:r w:rsidRPr="00567618">
        <w:tab/>
        <w:t>This means that the MTSI client in a terminal will apply and accept mode changes according to UMTS AMR-WB</w:t>
      </w:r>
      <w:r>
        <w:t> </w:t>
      </w:r>
      <w:r w:rsidRPr="00567618">
        <w:t>[16]. An example of an SDP offer for how the MTSI MGW can restrict AMR and AMR-WB mode changes in the MTSI client in a terminal is shown in Table A.2.4. An example of an SDP answer from the MTSI MGW for restricting the mode changes in the MTSI client in a terminal is shown in Table A.3.4.</w:t>
      </w:r>
    </w:p>
    <w:p w14:paraId="31E7D5D2" w14:textId="77777777" w:rsidR="00FC7E52" w:rsidRPr="00567618" w:rsidRDefault="00FC7E52" w:rsidP="00FC7E52">
      <w:r w:rsidRPr="00567618">
        <w:t>MTSI MGWs supporting wideband speech communication shall also support narrowband speech communications. When offering both wideband speech and narrowband speech communication, wideband shall be listed as the first payload type in the m line of the SDP offer (</w:t>
      </w:r>
      <w:r>
        <w:t>RFC </w:t>
      </w:r>
      <w:r w:rsidRPr="00567618">
        <w:t>4566</w:t>
      </w:r>
      <w:r>
        <w:t> </w:t>
      </w:r>
      <w:r w:rsidRPr="00567618">
        <w:t>[8]).</w:t>
      </w:r>
    </w:p>
    <w:p w14:paraId="2602B321" w14:textId="77777777" w:rsidR="00FC7E52" w:rsidRPr="00567618" w:rsidRDefault="00FC7E52" w:rsidP="00FC7E52">
      <w:r w:rsidRPr="00567618">
        <w:t>Requirements applicable to MTSI media gateways for DTMF events are described in Annex G.</w:t>
      </w:r>
    </w:p>
    <w:p w14:paraId="509ECAA9" w14:textId="77777777" w:rsidR="00FC7E52" w:rsidRPr="00567618" w:rsidRDefault="00FC7E52" w:rsidP="00FC7E52">
      <w:pPr>
        <w:pStyle w:val="Heading4"/>
      </w:pPr>
      <w:bookmarkStart w:id="2479" w:name="_CR12_3_1_1a"/>
      <w:bookmarkStart w:id="2480" w:name="_Toc26369393"/>
      <w:bookmarkStart w:id="2481" w:name="_Toc36227275"/>
      <w:bookmarkStart w:id="2482" w:name="_Toc36228290"/>
      <w:bookmarkStart w:id="2483" w:name="_Toc36228917"/>
      <w:bookmarkStart w:id="2484" w:name="_Toc68847236"/>
      <w:bookmarkStart w:id="2485" w:name="_Toc74611171"/>
      <w:bookmarkStart w:id="2486" w:name="_Toc75566450"/>
      <w:bookmarkStart w:id="2487" w:name="_Toc89790001"/>
      <w:bookmarkStart w:id="2488" w:name="_Toc99466638"/>
      <w:bookmarkStart w:id="2489" w:name="_Toc216799465"/>
      <w:bookmarkEnd w:id="2479"/>
      <w:r w:rsidRPr="00567618">
        <w:t>12.3.1.1a</w:t>
      </w:r>
      <w:r w:rsidRPr="00567618">
        <w:tab/>
        <w:t>Speech inter-working between fixed access and CS GERAN/UTRAN</w:t>
      </w:r>
      <w:bookmarkEnd w:id="2480"/>
      <w:bookmarkEnd w:id="2481"/>
      <w:bookmarkEnd w:id="2482"/>
      <w:bookmarkEnd w:id="2483"/>
      <w:bookmarkEnd w:id="2484"/>
      <w:bookmarkEnd w:id="2485"/>
      <w:bookmarkEnd w:id="2486"/>
      <w:bookmarkEnd w:id="2487"/>
      <w:bookmarkEnd w:id="2488"/>
      <w:bookmarkEnd w:id="2489"/>
    </w:p>
    <w:p w14:paraId="76D18EC8" w14:textId="77777777" w:rsidR="00FC7E52" w:rsidRPr="00567618" w:rsidRDefault="00FC7E52" w:rsidP="00FC7E52">
      <w:r w:rsidRPr="00567618">
        <w:t>This clause applies to MTSI MGWs used for interworking between an MTSI client in terminal using fixed access and a CS GERAN/UTRAN UE.</w:t>
      </w:r>
    </w:p>
    <w:p w14:paraId="605F833E" w14:textId="77777777" w:rsidR="00FC7E52" w:rsidRPr="00567618" w:rsidRDefault="00FC7E52" w:rsidP="00FC7E52">
      <w:r w:rsidRPr="00567618">
        <w:t>Media codecs for MTSI MGWs for speech inter-working between fixed access and CS GERAN/UTRAN are specified in TS</w:t>
      </w:r>
      <w:r>
        <w:t> </w:t>
      </w:r>
      <w:r w:rsidRPr="00567618">
        <w:t>181 005</w:t>
      </w:r>
      <w:r>
        <w:t> </w:t>
      </w:r>
      <w:r w:rsidRPr="00567618">
        <w:t>[98] in clause</w:t>
      </w:r>
      <w:r>
        <w:t> </w:t>
      </w:r>
      <w:r w:rsidRPr="00567618">
        <w:t>6.2 for narrow-band codecs and in clause</w:t>
      </w:r>
      <w:r>
        <w:t> </w:t>
      </w:r>
      <w:r w:rsidRPr="00567618">
        <w:t>6.3 for wide-band codecs.</w:t>
      </w:r>
    </w:p>
    <w:p w14:paraId="4B3AD3A4" w14:textId="77777777" w:rsidR="00FC7E52" w:rsidRPr="00567618" w:rsidRDefault="00FC7E52" w:rsidP="00FC7E52">
      <w:r w:rsidRPr="00567618">
        <w:t>MTSI MGWs for speech inter-working between fixed access and CS GERAN/UTRAN supporting AMR and AMR-WB shall follow clause</w:t>
      </w:r>
      <w:r>
        <w:t> </w:t>
      </w:r>
      <w:r w:rsidRPr="00567618">
        <w:t>12.3.1.1 for the AMR and AMR-WB codecs. Tandem-free inter-working should be used whenever possible.</w:t>
      </w:r>
    </w:p>
    <w:p w14:paraId="2AD6068F" w14:textId="77777777" w:rsidR="00FC7E52" w:rsidRPr="00567618" w:rsidRDefault="00FC7E52" w:rsidP="00FC7E52">
      <w:r w:rsidRPr="00567618">
        <w:t>For the other codecs, the MTSI MGW shall follow the recommendations and requirements defined in clause</w:t>
      </w:r>
      <w:r>
        <w:t> </w:t>
      </w:r>
      <w:r w:rsidRPr="00567618">
        <w:t>18 for the respective codec. For these codecs, tandem-free inter-working is not possible when interworking with CS GERAN/UTRAN.</w:t>
      </w:r>
    </w:p>
    <w:p w14:paraId="6FC65677" w14:textId="77777777" w:rsidR="00FC7E52" w:rsidRPr="00567618" w:rsidRDefault="00FC7E52" w:rsidP="00FC7E52">
      <w:r w:rsidRPr="00567618">
        <w:t>Requirements applicable to MTSI media gateways for DTMF events are described in Annex G.</w:t>
      </w:r>
    </w:p>
    <w:p w14:paraId="26F00E1D" w14:textId="77777777" w:rsidR="00FC7E52" w:rsidRPr="00567618" w:rsidRDefault="00FC7E52" w:rsidP="00FC7E52">
      <w:pPr>
        <w:pStyle w:val="Heading4"/>
      </w:pPr>
      <w:bookmarkStart w:id="2490" w:name="_CR12_3_1_2"/>
      <w:bookmarkStart w:id="2491" w:name="_Toc26369394"/>
      <w:bookmarkStart w:id="2492" w:name="_Toc36227276"/>
      <w:bookmarkStart w:id="2493" w:name="_Toc36228291"/>
      <w:bookmarkStart w:id="2494" w:name="_Toc36228918"/>
      <w:bookmarkStart w:id="2495" w:name="_Toc68847237"/>
      <w:bookmarkStart w:id="2496" w:name="_Toc74611172"/>
      <w:bookmarkStart w:id="2497" w:name="_Toc75566451"/>
      <w:bookmarkStart w:id="2498" w:name="_Toc89790002"/>
      <w:bookmarkStart w:id="2499" w:name="_Toc99466639"/>
      <w:bookmarkStart w:id="2500" w:name="_Toc216799466"/>
      <w:bookmarkEnd w:id="2490"/>
      <w:r w:rsidRPr="00567618">
        <w:lastRenderedPageBreak/>
        <w:t>12.3.1.2</w:t>
      </w:r>
      <w:r w:rsidRPr="00567618">
        <w:tab/>
        <w:t>Text</w:t>
      </w:r>
      <w:bookmarkEnd w:id="2491"/>
      <w:bookmarkEnd w:id="2492"/>
      <w:bookmarkEnd w:id="2493"/>
      <w:bookmarkEnd w:id="2494"/>
      <w:bookmarkEnd w:id="2495"/>
      <w:bookmarkEnd w:id="2496"/>
      <w:bookmarkEnd w:id="2497"/>
      <w:bookmarkEnd w:id="2498"/>
      <w:bookmarkEnd w:id="2499"/>
      <w:bookmarkEnd w:id="2500"/>
    </w:p>
    <w:p w14:paraId="625A442D" w14:textId="77777777" w:rsidR="00FC7E52" w:rsidRPr="00567618" w:rsidRDefault="00FC7E52" w:rsidP="00FC7E52">
      <w:r w:rsidRPr="00567618">
        <w:t>The CTM coding format defined in TS</w:t>
      </w:r>
      <w:r>
        <w:t> </w:t>
      </w:r>
      <w:r w:rsidRPr="00567618">
        <w:t>26.226</w:t>
      </w:r>
      <w:r>
        <w:t> </w:t>
      </w:r>
      <w:r w:rsidRPr="00567618">
        <w:t>[52] is used for real time text in CS calls. In order to arrange inter</w:t>
      </w:r>
      <w:r w:rsidRPr="00567618">
        <w:noBreakHyphen/>
        <w:t xml:space="preserve">working, a transcoding function between CTM and </w:t>
      </w:r>
      <w:r>
        <w:t>RFC </w:t>
      </w:r>
      <w:r w:rsidRPr="00567618">
        <w:t>4103 is required in the MTSI media gateway. A buffer shall be used for rate adaptation between receiving text from a real-time text transmitter according to the present document and transmitting to a CTM receiver. A gateway buffer of 2K characters is considered sufficient according to clause</w:t>
      </w:r>
      <w:r>
        <w:t> </w:t>
      </w:r>
      <w:r w:rsidRPr="00567618">
        <w:t>13.2.4 in EG 202 320</w:t>
      </w:r>
      <w:r>
        <w:t> </w:t>
      </w:r>
      <w:r w:rsidRPr="00567618">
        <w:t>[51].</w:t>
      </w:r>
    </w:p>
    <w:p w14:paraId="3BF663CA" w14:textId="77777777" w:rsidR="00FC7E52" w:rsidRPr="00567618" w:rsidRDefault="00FC7E52" w:rsidP="00FC7E52">
      <w:pPr>
        <w:pStyle w:val="Heading3"/>
      </w:pPr>
      <w:bookmarkStart w:id="2501" w:name="_CR12_3_2"/>
      <w:bookmarkStart w:id="2502" w:name="_Toc26369395"/>
      <w:bookmarkStart w:id="2503" w:name="_Toc36227277"/>
      <w:bookmarkStart w:id="2504" w:name="_Toc36228292"/>
      <w:bookmarkStart w:id="2505" w:name="_Toc36228919"/>
      <w:bookmarkStart w:id="2506" w:name="_Toc68847238"/>
      <w:bookmarkStart w:id="2507" w:name="_Toc74611173"/>
      <w:bookmarkStart w:id="2508" w:name="_Toc75566452"/>
      <w:bookmarkStart w:id="2509" w:name="_Toc89790003"/>
      <w:bookmarkStart w:id="2510" w:name="_Toc99466640"/>
      <w:bookmarkStart w:id="2511" w:name="_Toc216799467"/>
      <w:bookmarkEnd w:id="2501"/>
      <w:r w:rsidRPr="00567618">
        <w:t>12.3.2</w:t>
      </w:r>
      <w:r w:rsidRPr="00567618">
        <w:tab/>
        <w:t>RTP payload formats for MTSI media gateways</w:t>
      </w:r>
      <w:bookmarkEnd w:id="2502"/>
      <w:bookmarkEnd w:id="2503"/>
      <w:bookmarkEnd w:id="2504"/>
      <w:bookmarkEnd w:id="2505"/>
      <w:bookmarkEnd w:id="2506"/>
      <w:bookmarkEnd w:id="2507"/>
      <w:bookmarkEnd w:id="2508"/>
      <w:bookmarkEnd w:id="2509"/>
      <w:bookmarkEnd w:id="2510"/>
      <w:bookmarkEnd w:id="2511"/>
    </w:p>
    <w:p w14:paraId="765F165E" w14:textId="77777777" w:rsidR="00FC7E52" w:rsidRPr="00567618" w:rsidRDefault="00FC7E52" w:rsidP="00FC7E52">
      <w:pPr>
        <w:pStyle w:val="Heading4"/>
      </w:pPr>
      <w:bookmarkStart w:id="2512" w:name="_CR12_3_2_1"/>
      <w:bookmarkStart w:id="2513" w:name="_Toc26369396"/>
      <w:bookmarkStart w:id="2514" w:name="_Toc36227278"/>
      <w:bookmarkStart w:id="2515" w:name="_Toc36228293"/>
      <w:bookmarkStart w:id="2516" w:name="_Toc36228920"/>
      <w:bookmarkStart w:id="2517" w:name="_Toc68847239"/>
      <w:bookmarkStart w:id="2518" w:name="_Toc74611174"/>
      <w:bookmarkStart w:id="2519" w:name="_Toc75566453"/>
      <w:bookmarkStart w:id="2520" w:name="_Toc89790004"/>
      <w:bookmarkStart w:id="2521" w:name="_Toc99466641"/>
      <w:bookmarkStart w:id="2522" w:name="_Toc216799468"/>
      <w:bookmarkEnd w:id="2512"/>
      <w:r w:rsidRPr="00567618">
        <w:t>12.3.2.1</w:t>
      </w:r>
      <w:r w:rsidRPr="00567618">
        <w:tab/>
        <w:t>Speech</w:t>
      </w:r>
      <w:bookmarkEnd w:id="2513"/>
      <w:bookmarkEnd w:id="2514"/>
      <w:bookmarkEnd w:id="2515"/>
      <w:bookmarkEnd w:id="2516"/>
      <w:bookmarkEnd w:id="2517"/>
      <w:bookmarkEnd w:id="2518"/>
      <w:bookmarkEnd w:id="2519"/>
      <w:bookmarkEnd w:id="2520"/>
      <w:bookmarkEnd w:id="2521"/>
      <w:bookmarkEnd w:id="2522"/>
    </w:p>
    <w:p w14:paraId="38EA1A1F"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For RTP payload formats, see clause</w:t>
      </w:r>
      <w:r>
        <w:t> </w:t>
      </w:r>
      <w:r w:rsidRPr="00567618">
        <w:t>18.4.3.</w:t>
      </w:r>
    </w:p>
    <w:p w14:paraId="07F8E86A" w14:textId="77777777" w:rsidR="00FC7E52" w:rsidRPr="00567618" w:rsidRDefault="00FC7E52" w:rsidP="00FC7E52">
      <w:r w:rsidRPr="00567618">
        <w:t>MTSI media gateways supporting AMR or AMR-WB shall support the bandwidth-efficient payload format and should support the octet-aligned payload format. When offering both payload formats, the bandwidth-efficient payload format shall be listed before the octet-aligned payload format in the preference order defined in the SDP.</w:t>
      </w:r>
    </w:p>
    <w:p w14:paraId="72F8D31E" w14:textId="77777777" w:rsidR="00FC7E52" w:rsidRPr="00567618" w:rsidRDefault="00FC7E52" w:rsidP="00FC7E52">
      <w:r w:rsidRPr="00567618">
        <w:t>The MTSI media gateway should use the SDP parameters defined in table 12.1 for the session.</w:t>
      </w:r>
    </w:p>
    <w:p w14:paraId="4EC810F8" w14:textId="77777777" w:rsidR="00FC7E52" w:rsidRPr="00567618" w:rsidRDefault="00FC7E52" w:rsidP="00FC7E52">
      <w:r w:rsidRPr="00567618">
        <w:t>For all access technologies and for normal operating conditions, the MTSI media gateway should encapsulate the number of non-redundant speech frames in the RTP packets that corresponds to the ptime value received in SDP from the other MTSI client, or if no ptime value has been received then according to "Recommended encapsulation" defined in table 12.1. The MTSI media gateway may encapsulate more non-redundant speech frames in the RTP packet but shall not encapsulate more than 4 non-redundant speech frames in the RTP packets. The MTSI media gateway may encapsulate any number of redundant speech frames in an RTP packet but the length of an RTP packet, measured in ms, shall never exceed the maxptime value.</w:t>
      </w:r>
    </w:p>
    <w:p w14:paraId="6C3FE9A9" w14:textId="77777777" w:rsidR="00FC7E52" w:rsidRPr="00567618" w:rsidRDefault="00FC7E52" w:rsidP="00FC7E52">
      <w:pPr>
        <w:pStyle w:val="TH"/>
      </w:pPr>
      <w:bookmarkStart w:id="2523" w:name="_CRTable12_1"/>
      <w:r w:rsidRPr="00567618">
        <w:lastRenderedPageBreak/>
        <w:t xml:space="preserve">Table </w:t>
      </w:r>
      <w:bookmarkEnd w:id="2523"/>
      <w:r w:rsidRPr="00567618">
        <w:t>12.1: Recommended encapsulation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1177"/>
        <w:gridCol w:w="2900"/>
        <w:gridCol w:w="1498"/>
        <w:gridCol w:w="1417"/>
        <w:gridCol w:w="1418"/>
      </w:tblGrid>
      <w:tr w:rsidR="00FC7E52" w:rsidRPr="00567618" w14:paraId="1A3FA753" w14:textId="77777777" w:rsidTr="00DD54CD">
        <w:trPr>
          <w:jc w:val="center"/>
        </w:trPr>
        <w:tc>
          <w:tcPr>
            <w:tcW w:w="1177" w:type="dxa"/>
            <w:shd w:val="clear" w:color="auto" w:fill="auto"/>
          </w:tcPr>
          <w:p w14:paraId="6AF3E3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Access technology</w:t>
            </w:r>
          </w:p>
        </w:tc>
        <w:tc>
          <w:tcPr>
            <w:tcW w:w="2900" w:type="dxa"/>
            <w:shd w:val="clear" w:color="auto" w:fill="auto"/>
          </w:tcPr>
          <w:p w14:paraId="297E5AD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Recommended encapsulation (if no ptime and no RTCP_APP_REQ_AGG has been received)</w:t>
            </w:r>
          </w:p>
        </w:tc>
        <w:tc>
          <w:tcPr>
            <w:tcW w:w="1498" w:type="dxa"/>
            <w:shd w:val="clear" w:color="auto" w:fill="auto"/>
          </w:tcPr>
          <w:p w14:paraId="6F6EF22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ptime</w:t>
            </w:r>
          </w:p>
        </w:tc>
        <w:tc>
          <w:tcPr>
            <w:tcW w:w="1417" w:type="dxa"/>
            <w:shd w:val="clear" w:color="auto" w:fill="auto"/>
          </w:tcPr>
          <w:p w14:paraId="0E4C56B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not supported</w:t>
            </w:r>
          </w:p>
        </w:tc>
        <w:tc>
          <w:tcPr>
            <w:tcW w:w="1418" w:type="dxa"/>
            <w:shd w:val="clear" w:color="auto" w:fill="auto"/>
          </w:tcPr>
          <w:p w14:paraId="21A6E2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 xml:space="preserve">maxptime </w:t>
            </w:r>
            <w:r w:rsidRPr="00567618">
              <w:rPr>
                <w:bCs/>
              </w:rPr>
              <w:t>when redundancy is supported</w:t>
            </w:r>
          </w:p>
        </w:tc>
      </w:tr>
      <w:tr w:rsidR="00FC7E52" w:rsidRPr="00567618" w14:paraId="6D45A97E" w14:textId="77777777" w:rsidTr="00DD54CD">
        <w:trPr>
          <w:jc w:val="center"/>
        </w:trPr>
        <w:tc>
          <w:tcPr>
            <w:tcW w:w="1177" w:type="dxa"/>
            <w:shd w:val="clear" w:color="auto" w:fill="auto"/>
          </w:tcPr>
          <w:p w14:paraId="1702DF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Default</w:t>
            </w:r>
          </w:p>
        </w:tc>
        <w:tc>
          <w:tcPr>
            <w:tcW w:w="2900" w:type="dxa"/>
            <w:shd w:val="clear" w:color="auto" w:fill="auto"/>
          </w:tcPr>
          <w:p w14:paraId="6452EA6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5BF7C9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4BEC1B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3BE346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190198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469501AA" w14:textId="77777777" w:rsidTr="00DD54CD">
        <w:trPr>
          <w:jc w:val="center"/>
        </w:trPr>
        <w:tc>
          <w:tcPr>
            <w:tcW w:w="1177" w:type="dxa"/>
            <w:shd w:val="clear" w:color="auto" w:fill="auto"/>
          </w:tcPr>
          <w:p w14:paraId="24842B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HSPA</w:t>
            </w:r>
          </w:p>
          <w:p w14:paraId="7D96055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E-UTRAN</w:t>
            </w:r>
          </w:p>
          <w:p w14:paraId="7F574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NR</w:t>
            </w:r>
          </w:p>
        </w:tc>
        <w:tc>
          <w:tcPr>
            <w:tcW w:w="2900" w:type="dxa"/>
            <w:shd w:val="clear" w:color="auto" w:fill="auto"/>
          </w:tcPr>
          <w:p w14:paraId="5233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non-redundant speech frame per RTP packet</w:t>
            </w:r>
          </w:p>
          <w:p w14:paraId="22EF82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597A4B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w:t>
            </w:r>
          </w:p>
        </w:tc>
        <w:tc>
          <w:tcPr>
            <w:tcW w:w="1417" w:type="dxa"/>
            <w:shd w:val="clear" w:color="auto" w:fill="auto"/>
          </w:tcPr>
          <w:p w14:paraId="43B3AF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5F4DCB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55CFBD15" w14:textId="77777777" w:rsidTr="00DD54CD">
        <w:trPr>
          <w:jc w:val="center"/>
        </w:trPr>
        <w:tc>
          <w:tcPr>
            <w:tcW w:w="1177" w:type="dxa"/>
            <w:shd w:val="clear" w:color="auto" w:fill="auto"/>
          </w:tcPr>
          <w:p w14:paraId="5D6DA3E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EGPRS</w:t>
            </w:r>
          </w:p>
        </w:tc>
        <w:tc>
          <w:tcPr>
            <w:tcW w:w="2900" w:type="dxa"/>
            <w:shd w:val="clear" w:color="auto" w:fill="auto"/>
          </w:tcPr>
          <w:p w14:paraId="5236E51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 non-redundant speech frames per RTP packet but not more than a received maxptime value requires</w:t>
            </w:r>
          </w:p>
          <w:p w14:paraId="1F0042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4 or 12 speech frames in total depending on whether redundancy is supported but not more than a received maxptime value requires</w:t>
            </w:r>
          </w:p>
        </w:tc>
        <w:tc>
          <w:tcPr>
            <w:tcW w:w="1498" w:type="dxa"/>
            <w:shd w:val="clear" w:color="auto" w:fill="auto"/>
          </w:tcPr>
          <w:p w14:paraId="680344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40</w:t>
            </w:r>
          </w:p>
        </w:tc>
        <w:tc>
          <w:tcPr>
            <w:tcW w:w="1417" w:type="dxa"/>
            <w:shd w:val="clear" w:color="auto" w:fill="auto"/>
          </w:tcPr>
          <w:p w14:paraId="6060DD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80</w:t>
            </w:r>
          </w:p>
        </w:tc>
        <w:tc>
          <w:tcPr>
            <w:tcW w:w="1418" w:type="dxa"/>
            <w:shd w:val="clear" w:color="auto" w:fill="auto"/>
          </w:tcPr>
          <w:p w14:paraId="7F14A3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r w:rsidR="00FC7E52" w:rsidRPr="00567618" w14:paraId="147F1DF3" w14:textId="77777777" w:rsidTr="00DD54CD">
        <w:trPr>
          <w:jc w:val="center"/>
        </w:trPr>
        <w:tc>
          <w:tcPr>
            <w:tcW w:w="1177" w:type="dxa"/>
            <w:shd w:val="clear" w:color="auto" w:fill="auto"/>
          </w:tcPr>
          <w:p w14:paraId="1D95B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GIP</w:t>
            </w:r>
          </w:p>
        </w:tc>
        <w:tc>
          <w:tcPr>
            <w:tcW w:w="2900" w:type="dxa"/>
            <w:shd w:val="clear" w:color="auto" w:fill="auto"/>
          </w:tcPr>
          <w:p w14:paraId="13E538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1 to 4 non-redundant speech frames per RTP packet but not more than a received maxptime value requires</w:t>
            </w:r>
          </w:p>
          <w:p w14:paraId="5BC16B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Max 12 speech frames in total but not more than a received maxptime value requires</w:t>
            </w:r>
          </w:p>
        </w:tc>
        <w:tc>
          <w:tcPr>
            <w:tcW w:w="1498" w:type="dxa"/>
            <w:shd w:val="clear" w:color="auto" w:fill="auto"/>
          </w:tcPr>
          <w:p w14:paraId="2634328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20, 40, 60 or 80</w:t>
            </w:r>
          </w:p>
        </w:tc>
        <w:tc>
          <w:tcPr>
            <w:tcW w:w="1417" w:type="dxa"/>
            <w:shd w:val="clear" w:color="auto" w:fill="auto"/>
          </w:tcPr>
          <w:p w14:paraId="3B8435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N/A</w:t>
            </w:r>
          </w:p>
        </w:tc>
        <w:tc>
          <w:tcPr>
            <w:tcW w:w="1418" w:type="dxa"/>
            <w:shd w:val="clear" w:color="auto" w:fill="auto"/>
          </w:tcPr>
          <w:p w14:paraId="5A128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t>240</w:t>
            </w:r>
          </w:p>
        </w:tc>
      </w:tr>
    </w:tbl>
    <w:p w14:paraId="6BACA254" w14:textId="77777777" w:rsidR="00FC7E52" w:rsidRPr="00567618" w:rsidRDefault="00FC7E52" w:rsidP="00FC7E52">
      <w:pPr>
        <w:pStyle w:val="FP"/>
      </w:pPr>
    </w:p>
    <w:p w14:paraId="58DC736A" w14:textId="77777777" w:rsidR="00FC7E52" w:rsidRPr="00567618" w:rsidRDefault="00FC7E52" w:rsidP="00FC7E52">
      <w:r w:rsidRPr="00567618">
        <w:t>When the access technology is not known to the MTSI media gateway, the default encapsulation parameters defined in Table 12.1 shall be used.</w:t>
      </w:r>
    </w:p>
    <w:p w14:paraId="1C448FF0" w14:textId="77777777" w:rsidR="00FC7E52" w:rsidRPr="00567618" w:rsidRDefault="00FC7E52" w:rsidP="00FC7E52">
      <w:r w:rsidRPr="00567618">
        <w:t>The SDP offer shall include an RTP payload type where octet-align=0 is defined or where the octet-align parameter is not specified and should include another RTP payload type with octet-align=1. MTSI media gateways offering wide-band speech shall offer these parameters and parameter settings also for the RTP payload types used for wide-band speech.</w:t>
      </w:r>
    </w:p>
    <w:p w14:paraId="0D52A948"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MTSI media gateways should support the RTCP-APP signalling defined in clause</w:t>
      </w:r>
      <w:r>
        <w:t> </w:t>
      </w:r>
      <w:r w:rsidRPr="00567618">
        <w:t>10.2.1. The Codec Mode Request (RTCP_APP_CMR) is only relevant when AMR or AMR-WB is used but the Redundancy Request and the Frame Aggregation Request can be used for all codecs. When RTCP-APP is not supported or cannot be used in the session then adaptation can also be based on RTCP Receiver Reports/Sender Reports.</w:t>
      </w:r>
    </w:p>
    <w:p w14:paraId="3734E063" w14:textId="77777777" w:rsidR="00FC7E52" w:rsidRPr="00567618" w:rsidRDefault="00FC7E52" w:rsidP="00FC7E52">
      <w:r w:rsidRPr="00567618">
        <w:t>MTSI media gateways should support redundancy according to clause</w:t>
      </w:r>
      <w:r>
        <w:t> </w:t>
      </w:r>
      <w:r w:rsidRPr="00567618">
        <w:t>9.</w:t>
      </w:r>
    </w:p>
    <w:p w14:paraId="0290F668" w14:textId="77777777" w:rsidR="00FC7E52" w:rsidRPr="00567618" w:rsidRDefault="00FC7E52" w:rsidP="00FC7E52">
      <w:pPr>
        <w:pStyle w:val="NO"/>
      </w:pPr>
      <w:r w:rsidRPr="00567618">
        <w:t>NOTE:</w:t>
      </w:r>
      <w:r w:rsidRPr="00567618">
        <w:tab/>
        <w:t>Support of transmitting redundancy may be especially useful in the case an MTSI media gateway is aware of the used access technology and knows that the Generic Access technology is used.</w:t>
      </w:r>
    </w:p>
    <w:p w14:paraId="0E49AF5A" w14:textId="77777777" w:rsidR="00FC7E52" w:rsidRPr="00567618" w:rsidRDefault="00FC7E52" w:rsidP="00FC7E52">
      <w:pPr>
        <w:pStyle w:val="Heading4"/>
      </w:pPr>
      <w:bookmarkStart w:id="2524" w:name="_CR12_3_2_2"/>
      <w:bookmarkStart w:id="2525" w:name="_Toc26369397"/>
      <w:bookmarkStart w:id="2526" w:name="_Toc36227279"/>
      <w:bookmarkStart w:id="2527" w:name="_Toc36228294"/>
      <w:bookmarkStart w:id="2528" w:name="_Toc36228921"/>
      <w:bookmarkStart w:id="2529" w:name="_Toc68847240"/>
      <w:bookmarkStart w:id="2530" w:name="_Toc74611175"/>
      <w:bookmarkStart w:id="2531" w:name="_Toc75566454"/>
      <w:bookmarkStart w:id="2532" w:name="_Toc89790005"/>
      <w:bookmarkStart w:id="2533" w:name="_Toc99466642"/>
      <w:bookmarkStart w:id="2534" w:name="_Toc216799469"/>
      <w:bookmarkEnd w:id="2524"/>
      <w:r w:rsidRPr="00567618">
        <w:t>12.3.2.2</w:t>
      </w:r>
      <w:r w:rsidRPr="00567618">
        <w:tab/>
        <w:t>Text</w:t>
      </w:r>
      <w:bookmarkEnd w:id="2525"/>
      <w:bookmarkEnd w:id="2526"/>
      <w:bookmarkEnd w:id="2527"/>
      <w:bookmarkEnd w:id="2528"/>
      <w:bookmarkEnd w:id="2529"/>
      <w:bookmarkEnd w:id="2530"/>
      <w:bookmarkEnd w:id="2531"/>
      <w:bookmarkEnd w:id="2532"/>
      <w:bookmarkEnd w:id="2533"/>
      <w:bookmarkEnd w:id="2534"/>
    </w:p>
    <w:p w14:paraId="3BD8D2AF" w14:textId="77777777" w:rsidR="00FC7E52" w:rsidRPr="00567618" w:rsidRDefault="00FC7E52" w:rsidP="00FC7E52">
      <w:r w:rsidRPr="00567618">
        <w:t>Both CTM according to TS</w:t>
      </w:r>
      <w:r>
        <w:t> </w:t>
      </w:r>
      <w:r w:rsidRPr="00567618">
        <w:t>26.226</w:t>
      </w:r>
      <w:r>
        <w:t> </w:t>
      </w:r>
      <w:r w:rsidRPr="00567618">
        <w:t xml:space="preserve">[52] and </w:t>
      </w:r>
      <w:r>
        <w:t>RFC </w:t>
      </w:r>
      <w:r w:rsidRPr="00567618">
        <w:t>4103 make use of ITU-T Recommendation T.140 presentation and character coding. Therefore inter-working is a matter of payload packetization and CTM modulation/demodulation.</w:t>
      </w:r>
    </w:p>
    <w:p w14:paraId="08175CE4" w14:textId="77777777" w:rsidR="00FC7E52" w:rsidRPr="00567618" w:rsidRDefault="00FC7E52" w:rsidP="00FC7E52">
      <w:pPr>
        <w:pStyle w:val="Heading3"/>
        <w:rPr>
          <w:noProof/>
        </w:rPr>
      </w:pPr>
      <w:bookmarkStart w:id="2535" w:name="_CR12_3_3"/>
      <w:bookmarkStart w:id="2536" w:name="_Toc26369398"/>
      <w:bookmarkStart w:id="2537" w:name="_Toc36227280"/>
      <w:bookmarkStart w:id="2538" w:name="_Toc36228295"/>
      <w:bookmarkStart w:id="2539" w:name="_Toc36228922"/>
      <w:bookmarkStart w:id="2540" w:name="_Toc68847241"/>
      <w:bookmarkStart w:id="2541" w:name="_Toc74611176"/>
      <w:bookmarkStart w:id="2542" w:name="_Toc75566455"/>
      <w:bookmarkStart w:id="2543" w:name="_Toc89790006"/>
      <w:bookmarkStart w:id="2544" w:name="_Toc99466643"/>
      <w:bookmarkStart w:id="2545" w:name="_Toc216799470"/>
      <w:bookmarkEnd w:id="2535"/>
      <w:r w:rsidRPr="00567618">
        <w:rPr>
          <w:noProof/>
        </w:rPr>
        <w:lastRenderedPageBreak/>
        <w:t>12.3.3</w:t>
      </w:r>
      <w:r w:rsidRPr="00567618">
        <w:rPr>
          <w:noProof/>
        </w:rPr>
        <w:tab/>
        <w:t>Explicit Congestion Notification</w:t>
      </w:r>
      <w:bookmarkEnd w:id="2536"/>
      <w:bookmarkEnd w:id="2537"/>
      <w:bookmarkEnd w:id="2538"/>
      <w:bookmarkEnd w:id="2539"/>
      <w:bookmarkEnd w:id="2540"/>
      <w:bookmarkEnd w:id="2541"/>
      <w:bookmarkEnd w:id="2542"/>
      <w:bookmarkEnd w:id="2543"/>
      <w:bookmarkEnd w:id="2544"/>
      <w:bookmarkEnd w:id="2545"/>
    </w:p>
    <w:p w14:paraId="03535E17" w14:textId="77777777" w:rsidR="00FC7E52" w:rsidRPr="00567618" w:rsidRDefault="00FC7E52" w:rsidP="00FC7E52">
      <w:pPr>
        <w:rPr>
          <w:noProof/>
        </w:rPr>
      </w:pPr>
      <w:r w:rsidRPr="00567618">
        <w:rPr>
          <w:noProof/>
        </w:rPr>
        <w:t>An MTSI MGW can be used to enable ECN between the MTSI client in terminal and the MTSI MGW when inter-working with CS GERAN/UTRAN.</w:t>
      </w:r>
    </w:p>
    <w:p w14:paraId="304D41DE" w14:textId="77777777" w:rsidR="00FC7E52" w:rsidRPr="00567618" w:rsidRDefault="00FC7E52" w:rsidP="00FC7E52">
      <w:pPr>
        <w:rPr>
          <w:noProof/>
        </w:rPr>
      </w:pPr>
      <w:r w:rsidRPr="00567618">
        <w:rPr>
          <w:noProof/>
        </w:rPr>
        <w:t>If ECN is supported in the MTSI MGW, then the MTSI MGW shall also:</w:t>
      </w:r>
    </w:p>
    <w:p w14:paraId="1EE4AD41" w14:textId="77777777" w:rsidR="00FC7E52" w:rsidRPr="00567618" w:rsidRDefault="00FC7E52" w:rsidP="00FC7E52">
      <w:pPr>
        <w:pStyle w:val="B1"/>
        <w:rPr>
          <w:noProof/>
        </w:rPr>
      </w:pPr>
      <w:r w:rsidRPr="00567618">
        <w:rPr>
          <w:noProof/>
        </w:rPr>
        <w:t>-</w:t>
      </w:r>
      <w:r w:rsidRPr="00567618">
        <w:rPr>
          <w:noProof/>
        </w:rPr>
        <w:tab/>
        <w:t>support ECN as described in this specification for the MTSI client in terminal, except that the MTSI MGW does not determine whether ECN can be used based on the Radio Access Technology that is used towards the MTSI client in terminal;</w:t>
      </w:r>
    </w:p>
    <w:p w14:paraId="45D76BA8"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7449EC16"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MTSI client in terminal and the CS terminal by performing the following:</w:t>
      </w:r>
    </w:p>
    <w:p w14:paraId="52F302F3" w14:textId="77777777" w:rsidR="00FC7E52" w:rsidRPr="00567618" w:rsidRDefault="00FC7E52" w:rsidP="00FC7E52">
      <w:pPr>
        <w:pStyle w:val="B2"/>
      </w:pPr>
      <w:r w:rsidRPr="00567618">
        <w:t>-</w:t>
      </w:r>
      <w:r w:rsidRPr="00567618">
        <w:tab/>
        <w:t>negotiate the use of ECN with the MTSI client in terminal, if it can be confirmed that the network used towards the MTSI client in terminal properly handles ECN-marked packets;</w:t>
      </w:r>
    </w:p>
    <w:p w14:paraId="4FC500F7" w14:textId="77777777" w:rsidR="00FC7E52" w:rsidRPr="00567618" w:rsidRDefault="00FC7E52" w:rsidP="00FC7E52">
      <w:pPr>
        <w:pStyle w:val="B2"/>
      </w:pPr>
      <w:r w:rsidRPr="00567618">
        <w:t>-</w:t>
      </w:r>
      <w:r w:rsidRPr="00567618">
        <w:tab/>
        <w:t>inter-work adaptation requests between the MTSI client in terminal and the CS GERAN/UTRAN;</w:t>
      </w:r>
    </w:p>
    <w:p w14:paraId="53C2D1A8" w14:textId="77777777" w:rsidR="00FC7E52" w:rsidRPr="00567618" w:rsidRDefault="00FC7E52" w:rsidP="00FC7E52">
      <w:pPr>
        <w:pStyle w:val="FP"/>
      </w:pPr>
    </w:p>
    <w:p w14:paraId="73F1F045" w14:textId="77777777" w:rsidR="00FC7E52" w:rsidRPr="00567618" w:rsidRDefault="00FC7E52" w:rsidP="00FC7E52">
      <w:pPr>
        <w:pStyle w:val="Heading3"/>
        <w:rPr>
          <w:noProof/>
        </w:rPr>
      </w:pPr>
      <w:bookmarkStart w:id="2546" w:name="_CR12_3_4"/>
      <w:bookmarkStart w:id="2547" w:name="_Toc26369399"/>
      <w:bookmarkStart w:id="2548" w:name="_Toc36227281"/>
      <w:bookmarkStart w:id="2549" w:name="_Toc36228296"/>
      <w:bookmarkStart w:id="2550" w:name="_Toc36228923"/>
      <w:bookmarkStart w:id="2551" w:name="_Toc68847242"/>
      <w:bookmarkStart w:id="2552" w:name="_Toc74611177"/>
      <w:bookmarkStart w:id="2553" w:name="_Toc75566456"/>
      <w:bookmarkStart w:id="2554" w:name="_Toc89790007"/>
      <w:bookmarkStart w:id="2555" w:name="_Toc99466644"/>
      <w:bookmarkStart w:id="2556" w:name="_Toc216799471"/>
      <w:bookmarkEnd w:id="2546"/>
      <w:r w:rsidRPr="00567618">
        <w:rPr>
          <w:noProof/>
        </w:rPr>
        <w:t>12.3.4</w:t>
      </w:r>
      <w:r w:rsidRPr="00567618">
        <w:rPr>
          <w:noProof/>
        </w:rPr>
        <w:tab/>
        <w:t>Codec switching procedures with SRVCC</w:t>
      </w:r>
      <w:bookmarkEnd w:id="2547"/>
      <w:bookmarkEnd w:id="2548"/>
      <w:bookmarkEnd w:id="2549"/>
      <w:bookmarkEnd w:id="2550"/>
      <w:bookmarkEnd w:id="2551"/>
      <w:bookmarkEnd w:id="2552"/>
      <w:bookmarkEnd w:id="2553"/>
      <w:bookmarkEnd w:id="2554"/>
      <w:bookmarkEnd w:id="2555"/>
      <w:bookmarkEnd w:id="2556"/>
    </w:p>
    <w:p w14:paraId="239B89E5" w14:textId="77777777" w:rsidR="00FC7E52" w:rsidRPr="00567618" w:rsidRDefault="00FC7E52" w:rsidP="00FC7E52">
      <w:r w:rsidRPr="00567618">
        <w:t>An MTSI client in terminal (hereinafter "local client") using 3GPP PS access may be handed over to CS access. By that SRVCC procedure, the end-point of the IP connection moves from the local client to a CS MGW in the CS network, as described in TS</w:t>
      </w:r>
      <w:r>
        <w:t> </w:t>
      </w:r>
      <w:r w:rsidRPr="00567618">
        <w:t>23.216 (SRVCC)</w:t>
      </w:r>
      <w:r>
        <w:t> </w:t>
      </w:r>
      <w:r w:rsidRPr="00567618">
        <w:t>[133].</w:t>
      </w:r>
    </w:p>
    <w:p w14:paraId="2105CF5D" w14:textId="77777777" w:rsidR="00FC7E52" w:rsidRPr="00567618" w:rsidRDefault="00FC7E52" w:rsidP="00FC7E52">
      <w:r w:rsidRPr="00567618">
        <w:t>In order to achieve this handover, the MSC server, controlling the CS MGW, sends a SIP INVITE message:</w:t>
      </w:r>
    </w:p>
    <w:p w14:paraId="76F0ECF6" w14:textId="77777777" w:rsidR="00FC7E52" w:rsidRPr="00567618" w:rsidRDefault="00FC7E52" w:rsidP="00FC7E52">
      <w:pPr>
        <w:pStyle w:val="B1"/>
      </w:pPr>
      <w:r w:rsidRPr="00567618">
        <w:t>-</w:t>
      </w:r>
      <w:r w:rsidRPr="00567618">
        <w:tab/>
        <w:t>either to the remote client (in case of SRVCC handover without SRVCC enhancement);</w:t>
      </w:r>
    </w:p>
    <w:p w14:paraId="13BF92D4" w14:textId="77777777" w:rsidR="00FC7E52" w:rsidRPr="00567618" w:rsidRDefault="00FC7E52" w:rsidP="00FC7E52">
      <w:pPr>
        <w:pStyle w:val="B1"/>
      </w:pPr>
      <w:r w:rsidRPr="00567618">
        <w:t>-</w:t>
      </w:r>
      <w:r w:rsidRPr="00567618">
        <w:tab/>
        <w:t>or to the ATCF (in case of SRVCC handover with ATCF enhancement),</w:t>
      </w:r>
    </w:p>
    <w:p w14:paraId="3770936D" w14:textId="77777777" w:rsidR="00FC7E52" w:rsidRPr="00567618" w:rsidRDefault="00FC7E52" w:rsidP="00FC7E52">
      <w:r w:rsidRPr="00567618">
        <w:t>to change the communication end from the MTSI client in terminal to the CS MGW as described in TS</w:t>
      </w:r>
      <w:r>
        <w:t> </w:t>
      </w:r>
      <w:r w:rsidRPr="00567618">
        <w:t>23.237</w:t>
      </w:r>
      <w:r>
        <w:t> </w:t>
      </w:r>
      <w:r w:rsidRPr="00567618">
        <w:t>[134].</w:t>
      </w:r>
    </w:p>
    <w:p w14:paraId="74D49037" w14:textId="77777777" w:rsidR="00FC7E52" w:rsidRPr="00567618" w:rsidRDefault="00FC7E52" w:rsidP="00FC7E52">
      <w:r w:rsidRPr="00567618">
        <w:t xml:space="preserve">If EVS is used between local and remote client before SRVCC and if AMR-WB is used after SRVCC by the local CS UE, an MTSI MGW (e.g. MSC/CS-MGW or ATCF/ATGW) can send the RTCP_APP_EP2I request message, </w:t>
      </w:r>
      <w:r w:rsidRPr="00567618">
        <w:rPr>
          <w:lang w:eastAsia="ko-KR"/>
        </w:rPr>
        <w:t>(</w:t>
      </w:r>
      <w:r w:rsidRPr="00567618">
        <w:t>see clause</w:t>
      </w:r>
      <w:r>
        <w:t> </w:t>
      </w:r>
      <w:r w:rsidRPr="00567618">
        <w:t>10.1.2.10</w:t>
      </w:r>
      <w:r w:rsidRPr="00567618">
        <w:rPr>
          <w:lang w:eastAsia="ko-KR"/>
        </w:rPr>
        <w:t>)</w:t>
      </w:r>
      <w:r w:rsidRPr="00567618">
        <w:t xml:space="preserve">, or a CMR in the RTP payload requesting an EVS AMR-WB IO mode, to the remote client to request that it switches from the EVS Primary mode to the EVS AMR-WB IO mode. The mode-set used in CS shall be included in the RTCP_APP_EP2I request message. Furthermore, the RTCP_APP_EP2I request message also supports signalling </w:t>
      </w:r>
      <w:r w:rsidRPr="00567618">
        <w:rPr>
          <w:lang w:eastAsia="ko-KR"/>
        </w:rPr>
        <w:t>to restrict the timing and destination of codec mode changes</w:t>
      </w:r>
      <w:r w:rsidRPr="00567618">
        <w:t xml:space="preserve">. An SDP offer/answer negotiation between the MTSI MGW and the remote client can also be performed to align the mode-sets and to optimize the resource usage and also to request switching to the EVS AMR-WB IO mode. </w:t>
      </w:r>
    </w:p>
    <w:p w14:paraId="19AD8319" w14:textId="77777777" w:rsidR="00FC7E52" w:rsidRPr="00567618" w:rsidRDefault="00FC7E52" w:rsidP="00FC7E52">
      <w:r w:rsidRPr="00567618">
        <w:t>Correspondingly, the RTCP_APP_EI2P request message can be used to switch from the EVS AMR-WB IO mode to the EVS Primary mode, e.g. in case an SRVCC handover to a CS access and a switch to the EVS AMR-WB IO mode is followed by a reverse SRVCC to perform handover back to the PS access. An SDP offer/answer negotiation can also be performed to restore the session, e.g. bitrates, bandwidths and other configuration parameters, to what was used before SRVCC.</w:t>
      </w:r>
    </w:p>
    <w:p w14:paraId="308B05F6" w14:textId="77777777" w:rsidR="00FC7E52" w:rsidRPr="00567618" w:rsidRDefault="00FC7E52" w:rsidP="00FC7E52">
      <w:pPr>
        <w:pStyle w:val="NO"/>
        <w:rPr>
          <w:noProof/>
        </w:rPr>
      </w:pPr>
      <w:r w:rsidRPr="00567618">
        <w:rPr>
          <w:noProof/>
        </w:rPr>
        <w:t xml:space="preserve">NOTE: </w:t>
      </w:r>
      <w:r w:rsidRPr="00567618">
        <w:rPr>
          <w:noProof/>
        </w:rPr>
        <w:tab/>
        <w:t>The DTX operation of EVS Primary and AMR-WB IO may be configured in sending direction with either a fixed SID update interval (from 3 to 100 frames) or an adaptive SID update interval – more details can be found in clauses 4.4.3 and 5.6.1.1 of TS</w:t>
      </w:r>
      <w:r>
        <w:rPr>
          <w:noProof/>
        </w:rPr>
        <w:t> </w:t>
      </w:r>
      <w:r w:rsidRPr="00567618">
        <w:rPr>
          <w:noProof/>
        </w:rPr>
        <w:t>26.445</w:t>
      </w:r>
      <w:r>
        <w:rPr>
          <w:noProof/>
        </w:rPr>
        <w:t> </w:t>
      </w:r>
      <w:r w:rsidRPr="00567618">
        <w:rPr>
          <w:noProof/>
        </w:rPr>
        <w:t xml:space="preserve">[125]. The DTX operation of AMR-WB is defined with a fixed interval of 8 frames for SID updates. Implementers of </w:t>
      </w:r>
      <w:r w:rsidRPr="00567618">
        <w:t>MTSI MGWs</w:t>
      </w:r>
      <w:r w:rsidRPr="00567618">
        <w:rPr>
          <w:noProof/>
        </w:rPr>
        <w:t xml:space="preserve"> are advised to take into account the SID flexibility of EVS (with respect to AMR-WB) for the interworking between AMR-WB and EVS AMR-WB IO.</w:t>
      </w:r>
    </w:p>
    <w:p w14:paraId="60708AD4" w14:textId="77777777" w:rsidR="00FC7E52" w:rsidRPr="00567618" w:rsidRDefault="00FC7E52" w:rsidP="00FC7E52">
      <w:pPr>
        <w:pStyle w:val="Heading2"/>
      </w:pPr>
      <w:bookmarkStart w:id="2557" w:name="_CR12_4"/>
      <w:bookmarkStart w:id="2558" w:name="_Toc26369400"/>
      <w:bookmarkStart w:id="2559" w:name="_Toc36227282"/>
      <w:bookmarkStart w:id="2560" w:name="_Toc36228297"/>
      <w:bookmarkStart w:id="2561" w:name="_Toc36228924"/>
      <w:bookmarkStart w:id="2562" w:name="_Toc68847243"/>
      <w:bookmarkStart w:id="2563" w:name="_Toc74611178"/>
      <w:bookmarkStart w:id="2564" w:name="_Toc75566457"/>
      <w:bookmarkStart w:id="2565" w:name="_Toc89790008"/>
      <w:bookmarkStart w:id="2566" w:name="_Toc99466645"/>
      <w:bookmarkStart w:id="2567" w:name="_Toc216799472"/>
      <w:bookmarkEnd w:id="2557"/>
      <w:r w:rsidRPr="00567618">
        <w:lastRenderedPageBreak/>
        <w:t>12.4</w:t>
      </w:r>
      <w:r w:rsidRPr="00567618">
        <w:tab/>
        <w:t>PSTN</w:t>
      </w:r>
      <w:bookmarkEnd w:id="2558"/>
      <w:bookmarkEnd w:id="2559"/>
      <w:bookmarkEnd w:id="2560"/>
      <w:bookmarkEnd w:id="2561"/>
      <w:bookmarkEnd w:id="2562"/>
      <w:bookmarkEnd w:id="2563"/>
      <w:bookmarkEnd w:id="2564"/>
      <w:bookmarkEnd w:id="2565"/>
      <w:bookmarkEnd w:id="2566"/>
      <w:bookmarkEnd w:id="2567"/>
    </w:p>
    <w:p w14:paraId="588AC666" w14:textId="77777777" w:rsidR="00FC7E52" w:rsidRPr="00567618" w:rsidRDefault="00FC7E52" w:rsidP="00FC7E52">
      <w:pPr>
        <w:pStyle w:val="Heading3"/>
      </w:pPr>
      <w:bookmarkStart w:id="2568" w:name="_CR12_4_1"/>
      <w:bookmarkStart w:id="2569" w:name="_Toc26369401"/>
      <w:bookmarkStart w:id="2570" w:name="_Toc36227283"/>
      <w:bookmarkStart w:id="2571" w:name="_Toc36228298"/>
      <w:bookmarkStart w:id="2572" w:name="_Toc36228925"/>
      <w:bookmarkStart w:id="2573" w:name="_Toc68847244"/>
      <w:bookmarkStart w:id="2574" w:name="_Toc74611179"/>
      <w:bookmarkStart w:id="2575" w:name="_Toc75566458"/>
      <w:bookmarkStart w:id="2576" w:name="_Toc89790009"/>
      <w:bookmarkStart w:id="2577" w:name="_Toc99466646"/>
      <w:bookmarkStart w:id="2578" w:name="_Toc216799473"/>
      <w:bookmarkEnd w:id="2568"/>
      <w:r w:rsidRPr="00567618">
        <w:t>12.4.1</w:t>
      </w:r>
      <w:r w:rsidRPr="00567618">
        <w:tab/>
        <w:t>3G-324M</w:t>
      </w:r>
      <w:bookmarkEnd w:id="2569"/>
      <w:bookmarkEnd w:id="2570"/>
      <w:bookmarkEnd w:id="2571"/>
      <w:bookmarkEnd w:id="2572"/>
      <w:bookmarkEnd w:id="2573"/>
      <w:bookmarkEnd w:id="2574"/>
      <w:bookmarkEnd w:id="2575"/>
      <w:bookmarkEnd w:id="2576"/>
      <w:bookmarkEnd w:id="2577"/>
      <w:bookmarkEnd w:id="2578"/>
    </w:p>
    <w:p w14:paraId="5EEA19A9" w14:textId="77777777" w:rsidR="00FC7E52" w:rsidRPr="00567618" w:rsidRDefault="00FC7E52" w:rsidP="00FC7E52">
      <w:r w:rsidRPr="00567618">
        <w:t>If 3G-324M is supported in the PSTN, then the inter-working can be made as specified in clause</w:t>
      </w:r>
      <w:r>
        <w:t> </w:t>
      </w:r>
      <w:r w:rsidRPr="00567618">
        <w:t>12.2.</w:t>
      </w:r>
    </w:p>
    <w:p w14:paraId="55E743BB" w14:textId="77777777" w:rsidR="00FC7E52" w:rsidRPr="00567618" w:rsidRDefault="00FC7E52" w:rsidP="00FC7E52">
      <w:pPr>
        <w:pStyle w:val="Heading3"/>
      </w:pPr>
      <w:bookmarkStart w:id="2579" w:name="_CR12_4_2"/>
      <w:bookmarkStart w:id="2580" w:name="_Toc26369402"/>
      <w:bookmarkStart w:id="2581" w:name="_Toc36227284"/>
      <w:bookmarkStart w:id="2582" w:name="_Toc36228299"/>
      <w:bookmarkStart w:id="2583" w:name="_Toc36228926"/>
      <w:bookmarkStart w:id="2584" w:name="_Toc68847245"/>
      <w:bookmarkStart w:id="2585" w:name="_Toc74611180"/>
      <w:bookmarkStart w:id="2586" w:name="_Toc75566459"/>
      <w:bookmarkStart w:id="2587" w:name="_Toc89790010"/>
      <w:bookmarkStart w:id="2588" w:name="_Toc99466647"/>
      <w:bookmarkStart w:id="2589" w:name="_Toc216799474"/>
      <w:bookmarkEnd w:id="2579"/>
      <w:r w:rsidRPr="00567618">
        <w:t>12.4.2</w:t>
      </w:r>
      <w:r w:rsidRPr="00567618">
        <w:tab/>
        <w:t>Text</w:t>
      </w:r>
      <w:bookmarkEnd w:id="2580"/>
      <w:bookmarkEnd w:id="2581"/>
      <w:bookmarkEnd w:id="2582"/>
      <w:bookmarkEnd w:id="2583"/>
      <w:bookmarkEnd w:id="2584"/>
      <w:bookmarkEnd w:id="2585"/>
      <w:bookmarkEnd w:id="2586"/>
      <w:bookmarkEnd w:id="2587"/>
      <w:bookmarkEnd w:id="2588"/>
      <w:bookmarkEnd w:id="2589"/>
    </w:p>
    <w:p w14:paraId="241E46E2" w14:textId="77777777" w:rsidR="00FC7E52" w:rsidRPr="00567618" w:rsidRDefault="00FC7E52" w:rsidP="00FC7E52">
      <w:r w:rsidRPr="00567618">
        <w:t>PSTN text telephony inter-working with PS environments is described in ITU-T Recommendation H.248.2</w:t>
      </w:r>
      <w:r>
        <w:t> </w:t>
      </w:r>
      <w:r w:rsidRPr="00567618">
        <w:t>[50]and further elaborated in EG 202 320</w:t>
      </w:r>
      <w:r>
        <w:t> </w:t>
      </w:r>
      <w:r w:rsidRPr="00567618">
        <w:t>[51].</w:t>
      </w:r>
    </w:p>
    <w:p w14:paraId="38921FCC" w14:textId="77777777" w:rsidR="00FC7E52" w:rsidRPr="00567618" w:rsidRDefault="00FC7E52" w:rsidP="00FC7E52">
      <w:r w:rsidRPr="00567618">
        <w:t>Text telephony modem tones are sensitive to packet loss, jitter and echo canceller behaviour. Therefore, conversion of modem based transmission of real-time text is best done at the border of the PSTN. If PSTN text telephone tones need to be carried audio coded in a PS network, considerations must be taken to carry them reliably as for example specified in ITU-T Recommendations V.151</w:t>
      </w:r>
      <w:r>
        <w:t> </w:t>
      </w:r>
      <w:r w:rsidRPr="00567618">
        <w:t>[54] and V.152</w:t>
      </w:r>
      <w:r>
        <w:t> </w:t>
      </w:r>
      <w:r w:rsidRPr="00567618">
        <w:t>[55].</w:t>
      </w:r>
    </w:p>
    <w:p w14:paraId="58DAAAD3" w14:textId="77777777" w:rsidR="00FC7E52" w:rsidRPr="00567618" w:rsidRDefault="00FC7E52" w:rsidP="00FC7E52">
      <w:r w:rsidRPr="00567618">
        <w:t>When inter-working with PSTN text telephones, it must be considered that in PSTN most text telephone communication methods do not allow simultaneous speech and text transmission. An MTSI client in terminal indicating text capability shall not automatically initiate text connection efforts on the PSTN circuit. Instead, either a requirement for text support should be required from the MTSI client in terminal, active transmission of text from the MTSI client in terminal, or active transmission of text telephone tones from the PSTN terminal. See clause</w:t>
      </w:r>
      <w:r>
        <w:t> </w:t>
      </w:r>
      <w:r w:rsidRPr="00567618">
        <w:t>13 of EG 202 320</w:t>
      </w:r>
      <w:r>
        <w:t> </w:t>
      </w:r>
      <w:r w:rsidRPr="00567618">
        <w:t>[51].</w:t>
      </w:r>
    </w:p>
    <w:p w14:paraId="57D85910" w14:textId="77777777" w:rsidR="00FC7E52" w:rsidRPr="00567618" w:rsidRDefault="00FC7E52" w:rsidP="00FC7E52">
      <w:r w:rsidRPr="00567618">
        <w:t>Note that the primary goal of real-time text support in MTSI is not to offer a replica of PSTN text telephony functionality. On the contrary, real-time text in MTSI is aiming at being a generally useful mainstream feature, complementing the general usability of the Multimedia Telephony Service for IMS.</w:t>
      </w:r>
    </w:p>
    <w:p w14:paraId="21DD90AF" w14:textId="77777777" w:rsidR="00FC7E52" w:rsidRPr="00567618" w:rsidRDefault="00FC7E52" w:rsidP="00FC7E52">
      <w:pPr>
        <w:pStyle w:val="Heading2"/>
      </w:pPr>
      <w:bookmarkStart w:id="2590" w:name="_CR12_5"/>
      <w:bookmarkStart w:id="2591" w:name="_Toc26369403"/>
      <w:bookmarkStart w:id="2592" w:name="_Toc36227285"/>
      <w:bookmarkStart w:id="2593" w:name="_Toc36228300"/>
      <w:bookmarkStart w:id="2594" w:name="_Toc36228927"/>
      <w:bookmarkStart w:id="2595" w:name="_Toc68847246"/>
      <w:bookmarkStart w:id="2596" w:name="_Toc74611181"/>
      <w:bookmarkStart w:id="2597" w:name="_Toc75566460"/>
      <w:bookmarkStart w:id="2598" w:name="_Toc89790011"/>
      <w:bookmarkStart w:id="2599" w:name="_Toc99466648"/>
      <w:bookmarkStart w:id="2600" w:name="_Toc216799475"/>
      <w:bookmarkEnd w:id="2590"/>
      <w:r w:rsidRPr="00567618">
        <w:t>12.5</w:t>
      </w:r>
      <w:r w:rsidRPr="00567618">
        <w:tab/>
        <w:t>GIP inter-working</w:t>
      </w:r>
      <w:bookmarkEnd w:id="2591"/>
      <w:bookmarkEnd w:id="2592"/>
      <w:bookmarkEnd w:id="2593"/>
      <w:bookmarkEnd w:id="2594"/>
      <w:bookmarkEnd w:id="2595"/>
      <w:bookmarkEnd w:id="2596"/>
      <w:bookmarkEnd w:id="2597"/>
      <w:bookmarkEnd w:id="2598"/>
      <w:bookmarkEnd w:id="2599"/>
      <w:bookmarkEnd w:id="2600"/>
    </w:p>
    <w:p w14:paraId="4C044332" w14:textId="77777777" w:rsidR="00FC7E52" w:rsidRPr="00567618" w:rsidRDefault="00FC7E52" w:rsidP="00FC7E52">
      <w:pPr>
        <w:pStyle w:val="Heading3"/>
      </w:pPr>
      <w:bookmarkStart w:id="2601" w:name="_CR12_5_1"/>
      <w:bookmarkStart w:id="2602" w:name="_Toc26369404"/>
      <w:bookmarkStart w:id="2603" w:name="_Toc36227286"/>
      <w:bookmarkStart w:id="2604" w:name="_Toc36228301"/>
      <w:bookmarkStart w:id="2605" w:name="_Toc36228928"/>
      <w:bookmarkStart w:id="2606" w:name="_Toc68847247"/>
      <w:bookmarkStart w:id="2607" w:name="_Toc74611182"/>
      <w:bookmarkStart w:id="2608" w:name="_Toc75566461"/>
      <w:bookmarkStart w:id="2609" w:name="_Toc89790012"/>
      <w:bookmarkStart w:id="2610" w:name="_Toc99466649"/>
      <w:bookmarkStart w:id="2611" w:name="_Toc216799476"/>
      <w:bookmarkEnd w:id="2601"/>
      <w:r w:rsidRPr="00567618">
        <w:t>12.5.1</w:t>
      </w:r>
      <w:r w:rsidRPr="00567618">
        <w:tab/>
        <w:t>Text</w:t>
      </w:r>
      <w:bookmarkEnd w:id="2602"/>
      <w:bookmarkEnd w:id="2603"/>
      <w:bookmarkEnd w:id="2604"/>
      <w:bookmarkEnd w:id="2605"/>
      <w:bookmarkEnd w:id="2606"/>
      <w:bookmarkEnd w:id="2607"/>
      <w:bookmarkEnd w:id="2608"/>
      <w:bookmarkEnd w:id="2609"/>
      <w:bookmarkEnd w:id="2610"/>
      <w:bookmarkEnd w:id="2611"/>
    </w:p>
    <w:p w14:paraId="5A92A2CA" w14:textId="77777777" w:rsidR="00FC7E52" w:rsidRPr="00567618" w:rsidRDefault="00FC7E52" w:rsidP="00FC7E52">
      <w:r>
        <w:t>RFC </w:t>
      </w:r>
      <w:r w:rsidRPr="00567618">
        <w:t>4103</w:t>
      </w:r>
      <w:r>
        <w:t> </w:t>
      </w:r>
      <w:r w:rsidRPr="00567618">
        <w:t xml:space="preserve">[31] and T.140 are specified as default real-time text codec in SIP telephony devices in </w:t>
      </w:r>
      <w:r>
        <w:t>RFC </w:t>
      </w:r>
      <w:r w:rsidRPr="00567618">
        <w:t>4504</w:t>
      </w:r>
      <w:r>
        <w:t> </w:t>
      </w:r>
      <w:r w:rsidRPr="00567618">
        <w:t>[53]. When GIP implements this codec, the media stream contents are identical for the two environments. Packetization will also in many cases be equal, while consideration must be taken to cope with different levels of redundancy and possible use of different media security and integrity measures.</w:t>
      </w:r>
    </w:p>
    <w:p w14:paraId="467C001D" w14:textId="77777777" w:rsidR="00FC7E52" w:rsidRPr="00567618" w:rsidRDefault="00FC7E52" w:rsidP="00FC7E52">
      <w:pPr>
        <w:pStyle w:val="Heading3"/>
      </w:pPr>
      <w:bookmarkStart w:id="2612" w:name="_CR12_5_2"/>
      <w:bookmarkStart w:id="2613" w:name="_Toc26369405"/>
      <w:bookmarkStart w:id="2614" w:name="_Toc36227287"/>
      <w:bookmarkStart w:id="2615" w:name="_Toc36228302"/>
      <w:bookmarkStart w:id="2616" w:name="_Toc36228929"/>
      <w:bookmarkStart w:id="2617" w:name="_Toc68847248"/>
      <w:bookmarkStart w:id="2618" w:name="_Toc74611183"/>
      <w:bookmarkStart w:id="2619" w:name="_Toc75566462"/>
      <w:bookmarkStart w:id="2620" w:name="_Toc89790013"/>
      <w:bookmarkStart w:id="2621" w:name="_Toc99466650"/>
      <w:bookmarkStart w:id="2622" w:name="_Toc216799477"/>
      <w:bookmarkEnd w:id="2612"/>
      <w:r w:rsidRPr="00567618">
        <w:t>12.5.2</w:t>
      </w:r>
      <w:r w:rsidRPr="00567618">
        <w:tab/>
        <w:t>Speech</w:t>
      </w:r>
      <w:bookmarkEnd w:id="2613"/>
      <w:bookmarkEnd w:id="2614"/>
      <w:bookmarkEnd w:id="2615"/>
      <w:bookmarkEnd w:id="2616"/>
      <w:bookmarkEnd w:id="2617"/>
      <w:bookmarkEnd w:id="2618"/>
      <w:bookmarkEnd w:id="2619"/>
      <w:bookmarkEnd w:id="2620"/>
      <w:bookmarkEnd w:id="2621"/>
      <w:bookmarkEnd w:id="2622"/>
    </w:p>
    <w:p w14:paraId="1E1D457C" w14:textId="77777777" w:rsidR="00FC7E52" w:rsidRPr="00567618" w:rsidRDefault="00FC7E52" w:rsidP="00FC7E52">
      <w:r w:rsidRPr="00567618">
        <w:t>See Clause</w:t>
      </w:r>
      <w:r>
        <w:t> </w:t>
      </w:r>
      <w:r w:rsidRPr="00567618">
        <w:t>12.7.</w:t>
      </w:r>
    </w:p>
    <w:p w14:paraId="63FF5D91" w14:textId="77777777" w:rsidR="00FC7E52" w:rsidRPr="00567618" w:rsidRDefault="00FC7E52" w:rsidP="00FC7E52">
      <w:pPr>
        <w:pStyle w:val="Heading2"/>
      </w:pPr>
      <w:bookmarkStart w:id="2623" w:name="_CR12_6"/>
      <w:bookmarkStart w:id="2624" w:name="_Toc26369406"/>
      <w:bookmarkStart w:id="2625" w:name="_Toc36227288"/>
      <w:bookmarkStart w:id="2626" w:name="_Toc36228303"/>
      <w:bookmarkStart w:id="2627" w:name="_Toc36228930"/>
      <w:bookmarkStart w:id="2628" w:name="_Toc68847249"/>
      <w:bookmarkStart w:id="2629" w:name="_Toc74611184"/>
      <w:bookmarkStart w:id="2630" w:name="_Toc75566463"/>
      <w:bookmarkStart w:id="2631" w:name="_Toc89790014"/>
      <w:bookmarkStart w:id="2632" w:name="_Toc99466651"/>
      <w:bookmarkStart w:id="2633" w:name="_Toc216799478"/>
      <w:bookmarkEnd w:id="2623"/>
      <w:r w:rsidRPr="00567618">
        <w:t>12.6</w:t>
      </w:r>
      <w:r w:rsidRPr="00567618">
        <w:tab/>
        <w:t>Void</w:t>
      </w:r>
      <w:bookmarkEnd w:id="2624"/>
      <w:bookmarkEnd w:id="2625"/>
      <w:bookmarkEnd w:id="2626"/>
      <w:bookmarkEnd w:id="2627"/>
      <w:bookmarkEnd w:id="2628"/>
      <w:bookmarkEnd w:id="2629"/>
      <w:bookmarkEnd w:id="2630"/>
      <w:bookmarkEnd w:id="2631"/>
      <w:bookmarkEnd w:id="2632"/>
      <w:bookmarkEnd w:id="2633"/>
    </w:p>
    <w:p w14:paraId="56B5745E" w14:textId="77777777" w:rsidR="00FC7E52" w:rsidRPr="00567618" w:rsidRDefault="00FC7E52" w:rsidP="00FC7E52">
      <w:pPr>
        <w:pStyle w:val="Heading3"/>
      </w:pPr>
      <w:bookmarkStart w:id="2634" w:name="_CR12_6_1"/>
      <w:bookmarkStart w:id="2635" w:name="_Toc26369407"/>
      <w:bookmarkStart w:id="2636" w:name="_Toc36227289"/>
      <w:bookmarkStart w:id="2637" w:name="_Toc36228304"/>
      <w:bookmarkStart w:id="2638" w:name="_Toc36228931"/>
      <w:bookmarkStart w:id="2639" w:name="_Toc68847250"/>
      <w:bookmarkStart w:id="2640" w:name="_Toc74611185"/>
      <w:bookmarkStart w:id="2641" w:name="_Toc75566464"/>
      <w:bookmarkStart w:id="2642" w:name="_Toc89790015"/>
      <w:bookmarkStart w:id="2643" w:name="_Toc99466652"/>
      <w:bookmarkStart w:id="2644" w:name="_Toc216799479"/>
      <w:bookmarkEnd w:id="2634"/>
      <w:r w:rsidRPr="00567618">
        <w:t>12.6.1</w:t>
      </w:r>
      <w:r w:rsidRPr="00567618">
        <w:tab/>
        <w:t>Void</w:t>
      </w:r>
      <w:bookmarkEnd w:id="2635"/>
      <w:bookmarkEnd w:id="2636"/>
      <w:bookmarkEnd w:id="2637"/>
      <w:bookmarkEnd w:id="2638"/>
      <w:bookmarkEnd w:id="2639"/>
      <w:bookmarkEnd w:id="2640"/>
      <w:bookmarkEnd w:id="2641"/>
      <w:bookmarkEnd w:id="2642"/>
      <w:bookmarkEnd w:id="2643"/>
      <w:bookmarkEnd w:id="2644"/>
    </w:p>
    <w:p w14:paraId="0A3E1B2F" w14:textId="77777777" w:rsidR="00FC7E52" w:rsidRPr="00567618" w:rsidRDefault="00FC7E52" w:rsidP="00FC7E52">
      <w:pPr>
        <w:pStyle w:val="Heading3"/>
      </w:pPr>
      <w:bookmarkStart w:id="2645" w:name="_CR12_6_2"/>
      <w:bookmarkStart w:id="2646" w:name="_Toc26369408"/>
      <w:bookmarkStart w:id="2647" w:name="_Toc36227290"/>
      <w:bookmarkStart w:id="2648" w:name="_Toc36228305"/>
      <w:bookmarkStart w:id="2649" w:name="_Toc36228932"/>
      <w:bookmarkStart w:id="2650" w:name="_Toc68847251"/>
      <w:bookmarkStart w:id="2651" w:name="_Toc74611186"/>
      <w:bookmarkStart w:id="2652" w:name="_Toc75566465"/>
      <w:bookmarkStart w:id="2653" w:name="_Toc89790016"/>
      <w:bookmarkStart w:id="2654" w:name="_Toc99466653"/>
      <w:bookmarkStart w:id="2655" w:name="_Toc216799480"/>
      <w:bookmarkEnd w:id="2645"/>
      <w:r w:rsidRPr="00567618">
        <w:t>12.6.2</w:t>
      </w:r>
      <w:r w:rsidRPr="00567618">
        <w:tab/>
        <w:t>Void</w:t>
      </w:r>
      <w:bookmarkEnd w:id="2646"/>
      <w:bookmarkEnd w:id="2647"/>
      <w:bookmarkEnd w:id="2648"/>
      <w:bookmarkEnd w:id="2649"/>
      <w:bookmarkEnd w:id="2650"/>
      <w:bookmarkEnd w:id="2651"/>
      <w:bookmarkEnd w:id="2652"/>
      <w:bookmarkEnd w:id="2653"/>
      <w:bookmarkEnd w:id="2654"/>
      <w:bookmarkEnd w:id="2655"/>
    </w:p>
    <w:p w14:paraId="0BA5962C" w14:textId="77777777" w:rsidR="00FC7E52" w:rsidRPr="00567618" w:rsidRDefault="00FC7E52" w:rsidP="00FC7E52">
      <w:pPr>
        <w:pStyle w:val="Heading2"/>
      </w:pPr>
      <w:bookmarkStart w:id="2656" w:name="_CR12_7"/>
      <w:bookmarkStart w:id="2657" w:name="_Toc26369409"/>
      <w:bookmarkStart w:id="2658" w:name="_Toc36227291"/>
      <w:bookmarkStart w:id="2659" w:name="_Toc36228306"/>
      <w:bookmarkStart w:id="2660" w:name="_Toc36228933"/>
      <w:bookmarkStart w:id="2661" w:name="_Toc68847252"/>
      <w:bookmarkStart w:id="2662" w:name="_Toc74611187"/>
      <w:bookmarkStart w:id="2663" w:name="_Toc75566466"/>
      <w:bookmarkStart w:id="2664" w:name="_Toc89790017"/>
      <w:bookmarkStart w:id="2665" w:name="_Toc99466654"/>
      <w:bookmarkStart w:id="2666" w:name="_Toc216799481"/>
      <w:bookmarkEnd w:id="2656"/>
      <w:r w:rsidRPr="00567618">
        <w:t>12.7</w:t>
      </w:r>
      <w:r w:rsidRPr="00567618">
        <w:tab/>
        <w:t>Inter-working with other IMS and non-IMS IP networks</w:t>
      </w:r>
      <w:bookmarkEnd w:id="2657"/>
      <w:bookmarkEnd w:id="2658"/>
      <w:bookmarkEnd w:id="2659"/>
      <w:bookmarkEnd w:id="2660"/>
      <w:bookmarkEnd w:id="2661"/>
      <w:bookmarkEnd w:id="2662"/>
      <w:bookmarkEnd w:id="2663"/>
      <w:bookmarkEnd w:id="2664"/>
      <w:bookmarkEnd w:id="2665"/>
      <w:bookmarkEnd w:id="2666"/>
    </w:p>
    <w:p w14:paraId="6A7EBD05" w14:textId="77777777" w:rsidR="00FC7E52" w:rsidRPr="00567618" w:rsidRDefault="00FC7E52" w:rsidP="00FC7E52">
      <w:pPr>
        <w:pStyle w:val="Heading3"/>
      </w:pPr>
      <w:bookmarkStart w:id="2667" w:name="_CR12_7_1"/>
      <w:bookmarkStart w:id="2668" w:name="_Toc26369410"/>
      <w:bookmarkStart w:id="2669" w:name="_Toc36227292"/>
      <w:bookmarkStart w:id="2670" w:name="_Toc36228307"/>
      <w:bookmarkStart w:id="2671" w:name="_Toc36228934"/>
      <w:bookmarkStart w:id="2672" w:name="_Toc68847253"/>
      <w:bookmarkStart w:id="2673" w:name="_Toc74611188"/>
      <w:bookmarkStart w:id="2674" w:name="_Toc75566467"/>
      <w:bookmarkStart w:id="2675" w:name="_Toc89790018"/>
      <w:bookmarkStart w:id="2676" w:name="_Toc99466655"/>
      <w:bookmarkStart w:id="2677" w:name="_Toc216799482"/>
      <w:bookmarkEnd w:id="2667"/>
      <w:r w:rsidRPr="00567618">
        <w:t>12.7.1</w:t>
      </w:r>
      <w:r w:rsidRPr="00567618">
        <w:tab/>
        <w:t>General</w:t>
      </w:r>
      <w:bookmarkEnd w:id="2668"/>
      <w:bookmarkEnd w:id="2669"/>
      <w:bookmarkEnd w:id="2670"/>
      <w:bookmarkEnd w:id="2671"/>
      <w:bookmarkEnd w:id="2672"/>
      <w:bookmarkEnd w:id="2673"/>
      <w:bookmarkEnd w:id="2674"/>
      <w:bookmarkEnd w:id="2675"/>
      <w:bookmarkEnd w:id="2676"/>
      <w:bookmarkEnd w:id="2677"/>
    </w:p>
    <w:p w14:paraId="1B265B02" w14:textId="77777777" w:rsidR="00FC7E52" w:rsidRPr="00567618" w:rsidRDefault="00FC7E52" w:rsidP="00FC7E52">
      <w:r w:rsidRPr="00567618">
        <w:t>IMS and MTSI services are required to support inter-working with similar services operating on other IP networks, both IMS based and non-IMS based,</w:t>
      </w:r>
      <w:r>
        <w:t> </w:t>
      </w:r>
      <w:r w:rsidRPr="00567618">
        <w:t>[2]. It is an operator option to provide transcoding when the end-to-end codec negotiation fails to agree on a codec to be used for the session. The requirements herein apply to MTSI MGWs when such transcoding is provided.</w:t>
      </w:r>
    </w:p>
    <w:p w14:paraId="297E2EAD" w14:textId="77777777" w:rsidR="00FC7E52" w:rsidRPr="00567618" w:rsidRDefault="00FC7E52" w:rsidP="00FC7E52">
      <w:r w:rsidRPr="00567618">
        <w:lastRenderedPageBreak/>
        <w:t>These requirements were designed for sessions carried with IP end-to-end, possibly inter-connected through one or more other IP networks.</w:t>
      </w:r>
    </w:p>
    <w:p w14:paraId="68D1593E" w14:textId="77777777" w:rsidR="00FC7E52" w:rsidRPr="00567618" w:rsidRDefault="00FC7E52" w:rsidP="00FC7E52">
      <w:r w:rsidRPr="00567618">
        <w:t>A main objective is to harmonize the requirements for this inter-working case with the requirements for GERAN/UTRAN CS inter-working defined in Clause</w:t>
      </w:r>
      <w:r>
        <w:t> </w:t>
      </w:r>
      <w:r w:rsidRPr="00567618">
        <w:t>12.3. There is however one major difference as the MGW requirements in Clause</w:t>
      </w:r>
      <w:r>
        <w:t> </w:t>
      </w:r>
      <w:r w:rsidRPr="00567618">
        <w:t>12.3 apply only to the PS side of the MTSI MGW, i.e. between the MTSI MGW and the MTSI client in the terminal, while here there are requirements for the MTSI MGW both towards the MTSI client in the terminal and towards the remote network.</w:t>
      </w:r>
    </w:p>
    <w:p w14:paraId="42599AC8" w14:textId="77777777" w:rsidR="00FC7E52" w:rsidRPr="00567618" w:rsidRDefault="00FC7E52" w:rsidP="00FC7E52">
      <w:r w:rsidRPr="00567618">
        <w:t>Most requirements included here apply only to the PS access towards the remote network but there are also requirements that target both the local MTSI client in terminal and the remote network or even only the local MTSI client.</w:t>
      </w:r>
    </w:p>
    <w:p w14:paraId="0293BCC8" w14:textId="77777777" w:rsidR="00FC7E52" w:rsidRPr="00567618" w:rsidRDefault="00FC7E52" w:rsidP="00FC7E52">
      <w:pPr>
        <w:pStyle w:val="Heading3"/>
      </w:pPr>
      <w:bookmarkStart w:id="2678" w:name="_CR12_7_2"/>
      <w:bookmarkStart w:id="2679" w:name="_Toc26369411"/>
      <w:bookmarkStart w:id="2680" w:name="_Toc36227293"/>
      <w:bookmarkStart w:id="2681" w:name="_Toc36228308"/>
      <w:bookmarkStart w:id="2682" w:name="_Toc36228935"/>
      <w:bookmarkStart w:id="2683" w:name="_Toc68847254"/>
      <w:bookmarkStart w:id="2684" w:name="_Toc74611189"/>
      <w:bookmarkStart w:id="2685" w:name="_Toc75566468"/>
      <w:bookmarkStart w:id="2686" w:name="_Toc89790019"/>
      <w:bookmarkStart w:id="2687" w:name="_Toc99466656"/>
      <w:bookmarkStart w:id="2688" w:name="_Toc216799483"/>
      <w:bookmarkEnd w:id="2678"/>
      <w:r w:rsidRPr="00567618">
        <w:t>12.7.2</w:t>
      </w:r>
      <w:r w:rsidRPr="00567618">
        <w:tab/>
        <w:t>Speech</w:t>
      </w:r>
      <w:bookmarkEnd w:id="2679"/>
      <w:bookmarkEnd w:id="2680"/>
      <w:bookmarkEnd w:id="2681"/>
      <w:bookmarkEnd w:id="2682"/>
      <w:bookmarkEnd w:id="2683"/>
      <w:bookmarkEnd w:id="2684"/>
      <w:bookmarkEnd w:id="2685"/>
      <w:bookmarkEnd w:id="2686"/>
      <w:bookmarkEnd w:id="2687"/>
      <w:bookmarkEnd w:id="2688"/>
    </w:p>
    <w:p w14:paraId="78BDFB20" w14:textId="77777777" w:rsidR="00FC7E52" w:rsidRPr="00567618" w:rsidRDefault="00FC7E52" w:rsidP="00FC7E52">
      <w:pPr>
        <w:pStyle w:val="Heading4"/>
      </w:pPr>
      <w:bookmarkStart w:id="2689" w:name="_CR12_7_2_1"/>
      <w:bookmarkStart w:id="2690" w:name="_Toc26369412"/>
      <w:bookmarkStart w:id="2691" w:name="_Toc36227294"/>
      <w:bookmarkStart w:id="2692" w:name="_Toc36228309"/>
      <w:bookmarkStart w:id="2693" w:name="_Toc36228936"/>
      <w:bookmarkStart w:id="2694" w:name="_Toc68847255"/>
      <w:bookmarkStart w:id="2695" w:name="_Toc74611190"/>
      <w:bookmarkStart w:id="2696" w:name="_Toc75566469"/>
      <w:bookmarkStart w:id="2697" w:name="_Toc89790020"/>
      <w:bookmarkStart w:id="2698" w:name="_Toc99466657"/>
      <w:bookmarkStart w:id="2699" w:name="_Toc216799484"/>
      <w:bookmarkEnd w:id="2689"/>
      <w:r w:rsidRPr="00567618">
        <w:t>12.7.2.1</w:t>
      </w:r>
      <w:r w:rsidRPr="00567618">
        <w:tab/>
        <w:t>General</w:t>
      </w:r>
      <w:bookmarkEnd w:id="2690"/>
      <w:bookmarkEnd w:id="2691"/>
      <w:bookmarkEnd w:id="2692"/>
      <w:bookmarkEnd w:id="2693"/>
      <w:bookmarkEnd w:id="2694"/>
      <w:bookmarkEnd w:id="2695"/>
      <w:bookmarkEnd w:id="2696"/>
      <w:bookmarkEnd w:id="2697"/>
      <w:bookmarkEnd w:id="2698"/>
      <w:bookmarkEnd w:id="2699"/>
    </w:p>
    <w:p w14:paraId="2B57FCDB" w14:textId="77777777" w:rsidR="00FC7E52" w:rsidRPr="00567618" w:rsidRDefault="00FC7E52" w:rsidP="00FC7E52">
      <w:r w:rsidRPr="00567618">
        <w:t>This clause defines how speech media should be handled in MTSI MGWs in inter-working scenarios between an MTSI client in terminal using 3GPP access and a non-3GPP IP network and between an MTSI client in terminal using fixed access and a non-3GPP IP network. This clause therefore defines requirements for what the MTSI MGW needs to support and how it should behave during session setup and session modification. A few SDP examples are included in Annex A.10.</w:t>
      </w:r>
    </w:p>
    <w:p w14:paraId="698C1C45" w14:textId="77777777" w:rsidR="00FC7E52" w:rsidRPr="00567618" w:rsidRDefault="00FC7E52" w:rsidP="00FC7E52">
      <w:pPr>
        <w:pStyle w:val="Heading4"/>
      </w:pPr>
      <w:bookmarkStart w:id="2700" w:name="_CR12_7_2_2"/>
      <w:bookmarkStart w:id="2701" w:name="_Toc26369413"/>
      <w:bookmarkStart w:id="2702" w:name="_Toc36227295"/>
      <w:bookmarkStart w:id="2703" w:name="_Toc36228310"/>
      <w:bookmarkStart w:id="2704" w:name="_Toc36228937"/>
      <w:bookmarkStart w:id="2705" w:name="_Toc68847256"/>
      <w:bookmarkStart w:id="2706" w:name="_Toc74611191"/>
      <w:bookmarkStart w:id="2707" w:name="_Toc75566470"/>
      <w:bookmarkStart w:id="2708" w:name="_Toc89790021"/>
      <w:bookmarkStart w:id="2709" w:name="_Toc99466658"/>
      <w:bookmarkStart w:id="2710" w:name="_Toc216799485"/>
      <w:bookmarkEnd w:id="2700"/>
      <w:r w:rsidRPr="00567618">
        <w:t>12.7.2.2</w:t>
      </w:r>
      <w:r w:rsidRPr="00567618">
        <w:tab/>
        <w:t>Speech codecs and formats</w:t>
      </w:r>
      <w:bookmarkEnd w:id="2701"/>
      <w:bookmarkEnd w:id="2702"/>
      <w:bookmarkEnd w:id="2703"/>
      <w:bookmarkEnd w:id="2704"/>
      <w:bookmarkEnd w:id="2705"/>
      <w:bookmarkEnd w:id="2706"/>
      <w:bookmarkEnd w:id="2707"/>
      <w:bookmarkEnd w:id="2708"/>
      <w:bookmarkEnd w:id="2709"/>
      <w:bookmarkEnd w:id="2710"/>
    </w:p>
    <w:p w14:paraId="3F25848B" w14:textId="77777777" w:rsidR="00FC7E52" w:rsidRPr="00567618" w:rsidRDefault="00FC7E52" w:rsidP="00FC7E52">
      <w:pPr>
        <w:pStyle w:val="Heading5"/>
      </w:pPr>
      <w:bookmarkStart w:id="2711" w:name="_CR12_7_2_2_1"/>
      <w:bookmarkStart w:id="2712" w:name="_Toc26369414"/>
      <w:bookmarkStart w:id="2713" w:name="_Toc36227296"/>
      <w:bookmarkStart w:id="2714" w:name="_Toc36228311"/>
      <w:bookmarkStart w:id="2715" w:name="_Toc36228938"/>
      <w:bookmarkStart w:id="2716" w:name="_Toc68847257"/>
      <w:bookmarkStart w:id="2717" w:name="_Toc74611192"/>
      <w:bookmarkStart w:id="2718" w:name="_Toc75566471"/>
      <w:bookmarkStart w:id="2719" w:name="_Toc89790022"/>
      <w:bookmarkStart w:id="2720" w:name="_Toc99466659"/>
      <w:bookmarkStart w:id="2721" w:name="_Toc216799486"/>
      <w:bookmarkEnd w:id="2711"/>
      <w:r w:rsidRPr="00567618">
        <w:t>12.7.2.2.1</w:t>
      </w:r>
      <w:r w:rsidRPr="00567618">
        <w:tab/>
        <w:t>MTSI MGW for interworking between MTSI client in terminal using 3GPP access and other IMS or non-IMS IP networks</w:t>
      </w:r>
      <w:bookmarkEnd w:id="2712"/>
      <w:bookmarkEnd w:id="2713"/>
      <w:bookmarkEnd w:id="2714"/>
      <w:bookmarkEnd w:id="2715"/>
      <w:bookmarkEnd w:id="2716"/>
      <w:bookmarkEnd w:id="2717"/>
      <w:bookmarkEnd w:id="2718"/>
      <w:bookmarkEnd w:id="2719"/>
      <w:bookmarkEnd w:id="2720"/>
      <w:bookmarkEnd w:id="2721"/>
    </w:p>
    <w:p w14:paraId="1D5A9D8B" w14:textId="77777777" w:rsidR="00FC7E52" w:rsidRPr="00567618" w:rsidRDefault="00FC7E52" w:rsidP="00FC7E52">
      <w:r w:rsidRPr="00567618">
        <w:t>This clause applies to MTSI MGWs used for interworking between an MTSI client in terminal using 3GPP access and a client using another IMS or non-IMS IP network.</w:t>
      </w:r>
    </w:p>
    <w:p w14:paraId="385A9731" w14:textId="77777777" w:rsidR="00FC7E52" w:rsidRPr="00567618" w:rsidRDefault="00FC7E52" w:rsidP="00FC7E52">
      <w:r w:rsidRPr="00567618">
        <w:t>MTSI MGWs offering speech communication between an MTSI client in a terminal and a client in another IP network through a Network-to-Network Interface (NNI) using AMR shall support:</w:t>
      </w:r>
    </w:p>
    <w:p w14:paraId="06670766" w14:textId="77777777" w:rsidR="00FC7E52" w:rsidRPr="00567618" w:rsidRDefault="00FC7E52" w:rsidP="00FC7E52">
      <w:pPr>
        <w:pStyle w:val="B1"/>
      </w:pPr>
      <w:r w:rsidRPr="00567618">
        <w:t>-</w:t>
      </w:r>
      <w:r w:rsidRPr="00567618">
        <w:tab/>
        <w:t>AMR speech codec modes 12.2, 7.4, 5.9 and 4.75</w:t>
      </w:r>
      <w:r>
        <w:t> </w:t>
      </w:r>
      <w:r w:rsidRPr="00567618">
        <w:t>[11],</w:t>
      </w:r>
      <w:r>
        <w:t> </w:t>
      </w:r>
      <w:r w:rsidRPr="00567618">
        <w:t>[12],</w:t>
      </w:r>
      <w:r>
        <w:t> </w:t>
      </w:r>
      <w:r w:rsidRPr="00567618">
        <w:t>[13],</w:t>
      </w:r>
      <w:r>
        <w:t> </w:t>
      </w:r>
      <w:r w:rsidRPr="00567618">
        <w:t>[14] and source-controlled rate operation</w:t>
      </w:r>
      <w:r>
        <w:t> </w:t>
      </w:r>
      <w:r w:rsidRPr="00567618">
        <w:t>[15], both towards the local MTSI client in terminal and towards the remote network;</w:t>
      </w:r>
    </w:p>
    <w:p w14:paraId="39938A4E" w14:textId="77777777" w:rsidR="00FC7E52" w:rsidRPr="00567618" w:rsidRDefault="00FC7E52" w:rsidP="00FC7E52">
      <w:pPr>
        <w:pStyle w:val="B1"/>
      </w:pPr>
      <w:bookmarkStart w:id="2722" w:name="_MCCTEMPBM_CRPT86940101___7"/>
      <w:r w:rsidRPr="00567618">
        <w:t>-</w:t>
      </w:r>
      <w:r w:rsidRPr="00567618">
        <w:tab/>
        <w:t xml:space="preserve">G.711, both A-law and </w:t>
      </w:r>
      <w:r w:rsidRPr="00567618">
        <w:rPr>
          <w:rFonts w:ascii="Symbol" w:hAnsi="Symbol"/>
        </w:rPr>
        <w:t></w:t>
      </w:r>
      <w:r w:rsidRPr="00567618">
        <w:t>-law PCM,</w:t>
      </w:r>
      <w:r>
        <w:t> </w:t>
      </w:r>
      <w:r w:rsidRPr="00567618">
        <w:t>[77], towards the remote network.</w:t>
      </w:r>
    </w:p>
    <w:bookmarkEnd w:id="2722"/>
    <w:p w14:paraId="6C2D994A" w14:textId="77777777" w:rsidR="00FC7E52" w:rsidRPr="00567618" w:rsidRDefault="00FC7E52" w:rsidP="00FC7E52">
      <w:r w:rsidRPr="00567618">
        <w:t>and should support:</w:t>
      </w:r>
    </w:p>
    <w:p w14:paraId="2C5EAC9C" w14:textId="77777777" w:rsidR="00FC7E52" w:rsidRPr="00567618" w:rsidRDefault="00FC7E52" w:rsidP="00FC7E52">
      <w:pPr>
        <w:pStyle w:val="B1"/>
      </w:pPr>
      <w:r w:rsidRPr="00567618">
        <w:t>-</w:t>
      </w:r>
      <w:r w:rsidRPr="00567618">
        <w:tab/>
        <w:t>linear 16 bit PCM (L16) at 8 kHz sampling frequency, towards the remote network.</w:t>
      </w:r>
    </w:p>
    <w:p w14:paraId="4710B8E9" w14:textId="77777777" w:rsidR="00FC7E52" w:rsidRPr="00567618" w:rsidRDefault="00FC7E52" w:rsidP="00FC7E52">
      <w:r w:rsidRPr="00567618">
        <w:t>When such MTSI MGWs also offer wideband speech communication using AMR-WB they shall support:</w:t>
      </w:r>
    </w:p>
    <w:p w14:paraId="67928D1F" w14:textId="77777777" w:rsidR="00FC7E52" w:rsidRPr="00567618" w:rsidRDefault="00FC7E52" w:rsidP="00FC7E52">
      <w:pPr>
        <w:pStyle w:val="B1"/>
      </w:pPr>
      <w:r w:rsidRPr="00567618">
        <w:t>-</w:t>
      </w:r>
      <w:r w:rsidRPr="00567618">
        <w:tab/>
        <w:t>AMR wideband codec 12.65, 8.85 and 6.60</w:t>
      </w:r>
      <w:r>
        <w:t> </w:t>
      </w:r>
      <w:r w:rsidRPr="00567618">
        <w:t>[17], ‎[18], ‎[19],</w:t>
      </w:r>
      <w:r>
        <w:t> </w:t>
      </w:r>
      <w:r w:rsidRPr="00567618">
        <w:t>[20] and source controlled rate operation ‎[21] , both towards the local MTSI client in terminal and towards the remote network;</w:t>
      </w:r>
    </w:p>
    <w:p w14:paraId="7C3CCD3A" w14:textId="77777777" w:rsidR="00FC7E52" w:rsidRPr="00567618" w:rsidRDefault="00FC7E52" w:rsidP="00FC7E52">
      <w:r w:rsidRPr="00567618">
        <w:t>and should support:</w:t>
      </w:r>
    </w:p>
    <w:p w14:paraId="439A2AA6" w14:textId="77777777" w:rsidR="00FC7E52" w:rsidRPr="00567618" w:rsidRDefault="00FC7E52" w:rsidP="00FC7E52">
      <w:pPr>
        <w:pStyle w:val="B1"/>
      </w:pPr>
      <w:r w:rsidRPr="00567618">
        <w:t>-</w:t>
      </w:r>
      <w:r w:rsidRPr="00567618">
        <w:tab/>
        <w:t>G.722 (SB-ADPCM) at 64 kbps,</w:t>
      </w:r>
      <w:r>
        <w:t> </w:t>
      </w:r>
      <w:r w:rsidRPr="00567618">
        <w:t>[78], towards the remote network; and:</w:t>
      </w:r>
    </w:p>
    <w:p w14:paraId="0C62F075" w14:textId="77777777" w:rsidR="00FC7E52" w:rsidRPr="00567618" w:rsidRDefault="00FC7E52" w:rsidP="00FC7E52">
      <w:pPr>
        <w:pStyle w:val="B1"/>
      </w:pPr>
      <w:r w:rsidRPr="00567618">
        <w:t>-</w:t>
      </w:r>
      <w:r w:rsidRPr="00567618">
        <w:tab/>
        <w:t>linear 16 bit PCM (L16) at 16 kHz sampling frequency, towards the remote network.</w:t>
      </w:r>
    </w:p>
    <w:p w14:paraId="4AAF7D4A" w14:textId="77777777" w:rsidR="00FC7E52" w:rsidRPr="00567618" w:rsidRDefault="00FC7E52" w:rsidP="00FC7E52">
      <w:pPr>
        <w:pStyle w:val="NO"/>
      </w:pPr>
      <w:r w:rsidRPr="00567618">
        <w:t>NOTE:</w:t>
      </w:r>
      <w:r w:rsidRPr="00567618">
        <w:tab/>
        <w:t>A TrGW decomposed from an IBCF can also be media-unaware and forward any media transparentely without changing the encoding. Transcoding support is optional at the Ix interface.</w:t>
      </w:r>
    </w:p>
    <w:p w14:paraId="49664FFB" w14:textId="77777777" w:rsidR="00FC7E52" w:rsidRPr="00567618" w:rsidRDefault="00FC7E52" w:rsidP="00FC7E52">
      <w:pPr>
        <w:pStyle w:val="Heading5"/>
      </w:pPr>
      <w:bookmarkStart w:id="2723" w:name="_CR12_7_2_2_2"/>
      <w:bookmarkStart w:id="2724" w:name="_Toc26369415"/>
      <w:bookmarkStart w:id="2725" w:name="_Toc36227297"/>
      <w:bookmarkStart w:id="2726" w:name="_Toc36228312"/>
      <w:bookmarkStart w:id="2727" w:name="_Toc36228939"/>
      <w:bookmarkStart w:id="2728" w:name="_Toc68847258"/>
      <w:bookmarkStart w:id="2729" w:name="_Toc74611193"/>
      <w:bookmarkStart w:id="2730" w:name="_Toc75566472"/>
      <w:bookmarkStart w:id="2731" w:name="_Toc89790023"/>
      <w:bookmarkStart w:id="2732" w:name="_Toc99466660"/>
      <w:bookmarkStart w:id="2733" w:name="_Toc216799487"/>
      <w:bookmarkEnd w:id="2723"/>
      <w:r w:rsidRPr="00567618">
        <w:t>12.7.2.2.2</w:t>
      </w:r>
      <w:r w:rsidRPr="00567618">
        <w:tab/>
        <w:t>MTSI MGW for interworking between MTSI client in terminal using fixed access and other IMS or non-IMS IP networks</w:t>
      </w:r>
      <w:bookmarkEnd w:id="2724"/>
      <w:bookmarkEnd w:id="2725"/>
      <w:bookmarkEnd w:id="2726"/>
      <w:bookmarkEnd w:id="2727"/>
      <w:bookmarkEnd w:id="2728"/>
      <w:bookmarkEnd w:id="2729"/>
      <w:bookmarkEnd w:id="2730"/>
      <w:bookmarkEnd w:id="2731"/>
      <w:bookmarkEnd w:id="2732"/>
      <w:bookmarkEnd w:id="2733"/>
    </w:p>
    <w:p w14:paraId="751730B0" w14:textId="77777777" w:rsidR="00FC7E52" w:rsidRPr="00567618" w:rsidRDefault="00FC7E52" w:rsidP="00FC7E52">
      <w:r w:rsidRPr="00567618">
        <w:t>This clause applies to MTSI MGWs used for interworking between an MTSI client in terminal using fixed access and a client using another IMS or non-IMS IP network.</w:t>
      </w:r>
    </w:p>
    <w:p w14:paraId="15B3CE58" w14:textId="77777777" w:rsidR="00FC7E52" w:rsidRPr="00567618" w:rsidRDefault="00FC7E52" w:rsidP="00FC7E52">
      <w:r w:rsidRPr="00567618">
        <w:lastRenderedPageBreak/>
        <w:t>Media codecs for MTSI MGWs for speech inter-working between fixed access and IP clients in other IMS or non-IMS IP networks are specified in TS</w:t>
      </w:r>
      <w:r>
        <w:t> </w:t>
      </w:r>
      <w:r w:rsidRPr="00567618">
        <w:t>181 005</w:t>
      </w:r>
      <w:r>
        <w:t> </w:t>
      </w:r>
      <w:r w:rsidRPr="00567618">
        <w:t>[98] in clause</w:t>
      </w:r>
      <w:r>
        <w:t> </w:t>
      </w:r>
      <w:r w:rsidRPr="00567618">
        <w:t>6.2 for narrow-band codecs and in clause</w:t>
      </w:r>
      <w:r>
        <w:t> </w:t>
      </w:r>
      <w:r w:rsidRPr="00567618">
        <w:t>6.3 for wide-band codecs. In addition, the MTSI MGW should support linear 16 bit PCM (L16) at 8 kHz sampling frequency for narrow-band speech. An MTSI MGW supporting wideband speech should also support linear 16 bit PCM (L16) at 16 kHz sampling frequency.</w:t>
      </w:r>
    </w:p>
    <w:p w14:paraId="2DFFC9EE" w14:textId="77777777" w:rsidR="00FC7E52" w:rsidRPr="00567618" w:rsidRDefault="00FC7E52" w:rsidP="00FC7E52">
      <w:r w:rsidRPr="00567618">
        <w:t>MTSI MGWs for speech inter-working between access and CS GERAN/UTRAN supporting AMR and AMR-WB shall follow clause</w:t>
      </w:r>
      <w:r>
        <w:t> </w:t>
      </w:r>
      <w:r w:rsidRPr="00567618">
        <w:t>12.7.2.2.2 for the AMR and AMR-WB codecs. Tandem-free inter-working should be used whenever possible.</w:t>
      </w:r>
    </w:p>
    <w:p w14:paraId="48F27FA2" w14:textId="77777777" w:rsidR="00FC7E52" w:rsidRPr="00567618" w:rsidRDefault="00FC7E52" w:rsidP="00FC7E52">
      <w:r w:rsidRPr="00567618">
        <w:t>For the other codecs, the MTSI MGW shall follow the recommendations and requirements defined in clause</w:t>
      </w:r>
      <w:r>
        <w:t> </w:t>
      </w:r>
      <w:r w:rsidRPr="00567618">
        <w:t>18 for the respective codec.</w:t>
      </w:r>
    </w:p>
    <w:p w14:paraId="1A175155" w14:textId="77777777" w:rsidR="00FC7E52" w:rsidRPr="00567618" w:rsidRDefault="00FC7E52" w:rsidP="00FC7E52">
      <w:pPr>
        <w:pStyle w:val="Heading5"/>
      </w:pPr>
      <w:bookmarkStart w:id="2734" w:name="_CR12_7_2_2_3"/>
      <w:bookmarkStart w:id="2735" w:name="_Toc26369416"/>
      <w:bookmarkStart w:id="2736" w:name="_Toc36227298"/>
      <w:bookmarkStart w:id="2737" w:name="_Toc36228313"/>
      <w:bookmarkStart w:id="2738" w:name="_Toc36228940"/>
      <w:bookmarkStart w:id="2739" w:name="_Toc68847259"/>
      <w:bookmarkStart w:id="2740" w:name="_Toc74611194"/>
      <w:bookmarkStart w:id="2741" w:name="_Toc75566473"/>
      <w:bookmarkStart w:id="2742" w:name="_Toc89790024"/>
      <w:bookmarkStart w:id="2743" w:name="_Toc99466661"/>
      <w:bookmarkStart w:id="2744" w:name="_Toc216799488"/>
      <w:bookmarkEnd w:id="2734"/>
      <w:r w:rsidRPr="00567618">
        <w:t>12.7.2.2.3</w:t>
      </w:r>
      <w:r w:rsidRPr="00567618">
        <w:tab/>
        <w:t>Common procedures</w:t>
      </w:r>
      <w:bookmarkEnd w:id="2735"/>
      <w:bookmarkEnd w:id="2736"/>
      <w:bookmarkEnd w:id="2737"/>
      <w:bookmarkEnd w:id="2738"/>
      <w:bookmarkEnd w:id="2739"/>
      <w:bookmarkEnd w:id="2740"/>
      <w:bookmarkEnd w:id="2741"/>
      <w:bookmarkEnd w:id="2742"/>
      <w:bookmarkEnd w:id="2743"/>
      <w:bookmarkEnd w:id="2744"/>
    </w:p>
    <w:p w14:paraId="0B97D770" w14:textId="77777777" w:rsidR="00FC7E52" w:rsidRPr="00567618" w:rsidRDefault="00FC7E52" w:rsidP="00FC7E52">
      <w:r w:rsidRPr="00567618">
        <w:t>If the remote network supports AMR for narrowband speech and/or AMR-WB for wideband speech, then transcoding shall be avoided whenever possible. In this case, the MTSI MGW should not be included in the RTP path unless it is required for non transcoding related purposes. If the MTSI MGW is included in the RTP path then it shall support forwarding the RTP payload regardless of codec mode and packetization.</w:t>
      </w:r>
    </w:p>
    <w:p w14:paraId="5B30A7F2" w14:textId="77777777" w:rsidR="00FC7E52" w:rsidRPr="00567618" w:rsidRDefault="00FC7E52" w:rsidP="00FC7E52">
      <w:pPr>
        <w:pStyle w:val="NO"/>
      </w:pPr>
      <w:r w:rsidRPr="00567618">
        <w:t>NOTE:</w:t>
      </w:r>
      <w:r w:rsidRPr="00567618">
        <w:tab/>
        <w:t>An example of where transcoding may be required when AMR and/or AMR-WB are supported by the remote network is when the remote terminal is limited to modes that are not supported by the local MTSI client in terminal due to operator configuration.</w:t>
      </w:r>
    </w:p>
    <w:p w14:paraId="74A7DAF5" w14:textId="77777777" w:rsidR="00FC7E52" w:rsidRPr="00567618" w:rsidRDefault="00FC7E52" w:rsidP="00FC7E52">
      <w:r w:rsidRPr="00567618">
        <w:t>If the MTSI MGW is performing transcoding of AMR or AMR-WB then it shall be capable of restricting mode changes, both mode change period and mode changes to neighboring mode, if this is required by the remote network.</w:t>
      </w:r>
    </w:p>
    <w:p w14:paraId="6687E65B" w14:textId="77777777" w:rsidR="00FC7E52" w:rsidRPr="00567618" w:rsidRDefault="00FC7E52" w:rsidP="00FC7E52">
      <w:r w:rsidRPr="00567618">
        <w:t>Requirements applicable to MTSI MGW for DTMF events are described in Annex G.</w:t>
      </w:r>
    </w:p>
    <w:p w14:paraId="069D2CEB" w14:textId="77777777" w:rsidR="00FC7E52" w:rsidRPr="00567618" w:rsidRDefault="00FC7E52" w:rsidP="00FC7E52">
      <w:pPr>
        <w:pStyle w:val="Heading4"/>
      </w:pPr>
      <w:bookmarkStart w:id="2745" w:name="_CR12_7_2_3"/>
      <w:bookmarkStart w:id="2746" w:name="_Toc26369417"/>
      <w:bookmarkStart w:id="2747" w:name="_Toc36227299"/>
      <w:bookmarkStart w:id="2748" w:name="_Toc36228314"/>
      <w:bookmarkStart w:id="2749" w:name="_Toc36228941"/>
      <w:bookmarkStart w:id="2750" w:name="_Toc68847260"/>
      <w:bookmarkStart w:id="2751" w:name="_Toc74611195"/>
      <w:bookmarkStart w:id="2752" w:name="_Toc75566474"/>
      <w:bookmarkStart w:id="2753" w:name="_Toc89790025"/>
      <w:bookmarkStart w:id="2754" w:name="_Toc99466662"/>
      <w:bookmarkStart w:id="2755" w:name="_Toc216799489"/>
      <w:bookmarkEnd w:id="2745"/>
      <w:r w:rsidRPr="00567618">
        <w:t>12.7.2.3</w:t>
      </w:r>
      <w:r w:rsidRPr="00567618">
        <w:tab/>
        <w:t>Codec preference order for session negotiation</w:t>
      </w:r>
      <w:bookmarkEnd w:id="2746"/>
      <w:bookmarkEnd w:id="2747"/>
      <w:bookmarkEnd w:id="2748"/>
      <w:bookmarkEnd w:id="2749"/>
      <w:bookmarkEnd w:id="2750"/>
      <w:bookmarkEnd w:id="2751"/>
      <w:bookmarkEnd w:id="2752"/>
      <w:bookmarkEnd w:id="2753"/>
      <w:bookmarkEnd w:id="2754"/>
      <w:bookmarkEnd w:id="2755"/>
    </w:p>
    <w:p w14:paraId="56D0F083" w14:textId="77777777" w:rsidR="00FC7E52" w:rsidRPr="00567618" w:rsidRDefault="00FC7E52" w:rsidP="00FC7E52">
      <w:r w:rsidRPr="00567618">
        <w:t>It is important to optimize the quality-bandwidth compromise, even though the NNI uses a fixed IP network. For this reason, the following preference order should be used by MTSI MGWs unless another preference order is defined in bilateral agreements between the operators or configured otherwise by the operator:</w:t>
      </w:r>
    </w:p>
    <w:p w14:paraId="28A7B3D3" w14:textId="77777777" w:rsidR="00FC7E52" w:rsidRPr="00567618" w:rsidRDefault="00FC7E52" w:rsidP="00FC7E52">
      <w:pPr>
        <w:pStyle w:val="B1"/>
      </w:pPr>
      <w:r w:rsidRPr="00567618">
        <w:t>-</w:t>
      </w:r>
      <w:r w:rsidRPr="00567618">
        <w:tab/>
        <w:t>The best option is if a codec can be used end-to-end. For example, using AMR or AMR-WB end-to-end is preferable over transcoding through G.711 or G.722 respectively.</w:t>
      </w:r>
    </w:p>
    <w:p w14:paraId="44AA5E26" w14:textId="77777777" w:rsidR="00FC7E52" w:rsidRPr="00567618" w:rsidRDefault="00FC7E52" w:rsidP="00FC7E52">
      <w:pPr>
        <w:pStyle w:val="B1"/>
      </w:pPr>
      <w:r w:rsidRPr="00567618">
        <w:t>-</w:t>
      </w:r>
      <w:r w:rsidRPr="00567618">
        <w:tab/>
        <w:t>The second best solution is to use G.711 or G.722 as inter-connection codecs, for narrow-band and wide-band speech respectively, since these codecs offer a good quality while keeping a reasonable bit rate.</w:t>
      </w:r>
    </w:p>
    <w:p w14:paraId="56EAAFFF" w14:textId="77777777" w:rsidR="00FC7E52" w:rsidRPr="00567618" w:rsidRDefault="00FC7E52" w:rsidP="00FC7E52">
      <w:pPr>
        <w:pStyle w:val="B1"/>
      </w:pPr>
      <w:r w:rsidRPr="00567618">
        <w:t>-</w:t>
      </w:r>
      <w:r w:rsidRPr="00567618">
        <w:tab/>
        <w:t>The linear 16 bit PCM format should only be used as the last resort, when none of the above solutions are possible.</w:t>
      </w:r>
    </w:p>
    <w:p w14:paraId="046E9B76" w14:textId="77777777" w:rsidR="00FC7E52" w:rsidRPr="00567618" w:rsidRDefault="00FC7E52" w:rsidP="00FC7E52">
      <w:r w:rsidRPr="00567618">
        <w:t>If a wide-band speech session is possible, then fall-back to narrow-band speech should be avoided whenever possible, unless another preference order is indicated in the SDP.</w:t>
      </w:r>
    </w:p>
    <w:p w14:paraId="224EBED5" w14:textId="77777777" w:rsidR="00FC7E52" w:rsidRPr="00567618" w:rsidRDefault="00FC7E52" w:rsidP="00FC7E52">
      <w:pPr>
        <w:pStyle w:val="NO"/>
      </w:pPr>
      <w:r w:rsidRPr="00567618">
        <w:t>NOTE:</w:t>
      </w:r>
      <w:r w:rsidRPr="00567618">
        <w:tab/>
        <w:t>There may be circumstances, for example bit rate constraints, when a fall-back to narrow-band speech is acceptable since the alternative would be a session setup failure.</w:t>
      </w:r>
    </w:p>
    <w:p w14:paraId="41FBB75D" w14:textId="77777777" w:rsidR="00FC7E52" w:rsidRPr="00567618" w:rsidRDefault="00FC7E52" w:rsidP="00FC7E52">
      <w:pPr>
        <w:pStyle w:val="Heading4"/>
      </w:pPr>
      <w:bookmarkStart w:id="2756" w:name="_CR12_7_2_4"/>
      <w:bookmarkStart w:id="2757" w:name="_Toc26369418"/>
      <w:bookmarkStart w:id="2758" w:name="_Toc36227300"/>
      <w:bookmarkStart w:id="2759" w:name="_Toc36228315"/>
      <w:bookmarkStart w:id="2760" w:name="_Toc36228942"/>
      <w:bookmarkStart w:id="2761" w:name="_Toc68847261"/>
      <w:bookmarkStart w:id="2762" w:name="_Toc74611196"/>
      <w:bookmarkStart w:id="2763" w:name="_Toc75566475"/>
      <w:bookmarkStart w:id="2764" w:name="_Toc89790026"/>
      <w:bookmarkStart w:id="2765" w:name="_Toc99466663"/>
      <w:bookmarkStart w:id="2766" w:name="_Toc216799490"/>
      <w:bookmarkEnd w:id="2756"/>
      <w:r w:rsidRPr="00567618">
        <w:t>12.7.2.4</w:t>
      </w:r>
      <w:r w:rsidRPr="00567618">
        <w:tab/>
        <w:t>RTP profiles</w:t>
      </w:r>
      <w:bookmarkEnd w:id="2757"/>
      <w:bookmarkEnd w:id="2758"/>
      <w:bookmarkEnd w:id="2759"/>
      <w:bookmarkEnd w:id="2760"/>
      <w:bookmarkEnd w:id="2761"/>
      <w:bookmarkEnd w:id="2762"/>
      <w:bookmarkEnd w:id="2763"/>
      <w:bookmarkEnd w:id="2764"/>
      <w:bookmarkEnd w:id="2765"/>
      <w:bookmarkEnd w:id="2766"/>
    </w:p>
    <w:p w14:paraId="70B63749" w14:textId="77777777" w:rsidR="00FC7E52" w:rsidRPr="00567618" w:rsidRDefault="00FC7E52" w:rsidP="00FC7E52">
      <w:r w:rsidRPr="00567618">
        <w:t>MTSI MGWs offering speech communication over the NNI shall support the RTP/AVP profile and should support the RTP/AVPF profile,</w:t>
      </w:r>
      <w:r>
        <w:t> </w:t>
      </w:r>
      <w:r w:rsidRPr="00567618">
        <w:t>[40]. If the RTP/AVPF profile is supported then the SDP Capability Negotiation (SDPCapNeg) framework shall also be supported,</w:t>
      </w:r>
      <w:r>
        <w:t> </w:t>
      </w:r>
      <w:r w:rsidRPr="00567618">
        <w:t>[69].</w:t>
      </w:r>
    </w:p>
    <w:p w14:paraId="1973D6D2" w14:textId="77777777" w:rsidR="00FC7E52" w:rsidRPr="00567618" w:rsidRDefault="00FC7E52" w:rsidP="00FC7E52">
      <w:r w:rsidRPr="00567618">
        <w:t>An MTSI MGW supporting EVS should support the RTCP-APP signalling for speech adaptation defined in clause</w:t>
      </w:r>
      <w:r>
        <w:t> </w:t>
      </w:r>
      <w:r w:rsidRPr="00567618">
        <w:t>10.2.1.</w:t>
      </w:r>
    </w:p>
    <w:p w14:paraId="0C04EDF7" w14:textId="77777777" w:rsidR="00FC7E52" w:rsidRPr="00567618" w:rsidRDefault="00FC7E52" w:rsidP="00FC7E52">
      <w:pPr>
        <w:pStyle w:val="Heading4"/>
      </w:pPr>
      <w:bookmarkStart w:id="2767" w:name="_CR12_7_2_5"/>
      <w:bookmarkStart w:id="2768" w:name="_Toc26369419"/>
      <w:bookmarkStart w:id="2769" w:name="_Toc36227301"/>
      <w:bookmarkStart w:id="2770" w:name="_Toc36228316"/>
      <w:bookmarkStart w:id="2771" w:name="_Toc36228943"/>
      <w:bookmarkStart w:id="2772" w:name="_Toc68847262"/>
      <w:bookmarkStart w:id="2773" w:name="_Toc74611197"/>
      <w:bookmarkStart w:id="2774" w:name="_Toc75566476"/>
      <w:bookmarkStart w:id="2775" w:name="_Toc89790027"/>
      <w:bookmarkStart w:id="2776" w:name="_Toc99466664"/>
      <w:bookmarkStart w:id="2777" w:name="_Toc216799491"/>
      <w:bookmarkEnd w:id="2767"/>
      <w:r w:rsidRPr="00567618">
        <w:t>12.7.2.5</w:t>
      </w:r>
      <w:r w:rsidRPr="00567618">
        <w:tab/>
        <w:t>RTP payload formats</w:t>
      </w:r>
      <w:bookmarkEnd w:id="2768"/>
      <w:bookmarkEnd w:id="2769"/>
      <w:bookmarkEnd w:id="2770"/>
      <w:bookmarkEnd w:id="2771"/>
      <w:bookmarkEnd w:id="2772"/>
      <w:bookmarkEnd w:id="2773"/>
      <w:bookmarkEnd w:id="2774"/>
      <w:bookmarkEnd w:id="2775"/>
      <w:bookmarkEnd w:id="2776"/>
      <w:bookmarkEnd w:id="2777"/>
    </w:p>
    <w:p w14:paraId="3429CEA2" w14:textId="77777777" w:rsidR="00FC7E52" w:rsidRPr="00567618" w:rsidRDefault="00FC7E52" w:rsidP="00FC7E52">
      <w:r w:rsidRPr="00567618">
        <w:t>The payload format to be used for AMR and AMR-WB encoded media is defined in Clause</w:t>
      </w:r>
      <w:r>
        <w:t> </w:t>
      </w:r>
      <w:r w:rsidRPr="00567618">
        <w:t xml:space="preserve">12.3.2.1. The payload format to be used for </w:t>
      </w:r>
      <w:r w:rsidRPr="00567618">
        <w:rPr>
          <w:lang w:eastAsia="ko-KR"/>
        </w:rPr>
        <w:t>EVS</w:t>
      </w:r>
      <w:r w:rsidRPr="00567618">
        <w:t xml:space="preserve"> encoded media is defined in</w:t>
      </w:r>
      <w:r>
        <w:t> </w:t>
      </w:r>
      <w:r w:rsidRPr="00567618">
        <w:rPr>
          <w:lang w:eastAsia="ko-KR"/>
        </w:rPr>
        <w:t>[125]</w:t>
      </w:r>
      <w:r w:rsidRPr="00567618">
        <w:t>.</w:t>
      </w:r>
      <w:r w:rsidRPr="00567618">
        <w:rPr>
          <w:lang w:eastAsia="ko-KR"/>
        </w:rPr>
        <w:t xml:space="preserve"> </w:t>
      </w:r>
      <w:r w:rsidRPr="00567618">
        <w:t xml:space="preserve">The MTSI MGW shall support the following payload </w:t>
      </w:r>
      <w:r w:rsidRPr="00567618">
        <w:lastRenderedPageBreak/>
        <w:t>SDP parameters for AMR and AMR-WB: octet-align, mode-set, mode-change-period, mode-change-capability, mode-change-neighbor, maxptime, ptime, channels and max-red.</w:t>
      </w:r>
    </w:p>
    <w:p w14:paraId="42E8F5A4" w14:textId="77777777" w:rsidR="00FC7E52" w:rsidRPr="00567618" w:rsidRDefault="00FC7E52" w:rsidP="00FC7E52">
      <w:bookmarkStart w:id="2778" w:name="_MCCTEMPBM_CRPT86940102___7"/>
      <w:r w:rsidRPr="00567618">
        <w:t xml:space="preserve">The payload format to be used for G.711 encoded media is defined in </w:t>
      </w:r>
      <w:r>
        <w:t>RFC </w:t>
      </w:r>
      <w:r w:rsidRPr="00567618">
        <w:t>3551,</w:t>
      </w:r>
      <w:r>
        <w:t> </w:t>
      </w:r>
      <w:r w:rsidRPr="00567618">
        <w:t xml:space="preserve">[10], for both </w:t>
      </w:r>
      <w:r w:rsidRPr="00567618">
        <w:rPr>
          <w:rFonts w:ascii="Symbol" w:hAnsi="Symbol"/>
        </w:rPr>
        <w:t></w:t>
      </w:r>
      <w:r w:rsidRPr="00567618">
        <w:t xml:space="preserve">-law (PCMU) and </w:t>
      </w:r>
      <w:r w:rsidRPr="00567618">
        <w:rPr>
          <w:rFonts w:ascii="Symbol" w:hAnsi="Symbol"/>
        </w:rPr>
        <w:t></w:t>
      </w:r>
      <w:r w:rsidRPr="00567618">
        <w:t>-law (PCMA).</w:t>
      </w:r>
    </w:p>
    <w:bookmarkEnd w:id="2778"/>
    <w:p w14:paraId="7E2477C8" w14:textId="77777777" w:rsidR="00FC7E52" w:rsidRPr="00567618" w:rsidRDefault="00FC7E52" w:rsidP="00FC7E52">
      <w:r w:rsidRPr="00567618">
        <w:t xml:space="preserve">The payload format to be used for G.722 encoded media is defined in </w:t>
      </w:r>
      <w:r>
        <w:t>RFC </w:t>
      </w:r>
      <w:r w:rsidRPr="00567618">
        <w:t>3551,</w:t>
      </w:r>
      <w:r>
        <w:t> </w:t>
      </w:r>
      <w:r w:rsidRPr="00567618">
        <w:t>[10].</w:t>
      </w:r>
    </w:p>
    <w:p w14:paraId="58142060" w14:textId="77777777" w:rsidR="00FC7E52" w:rsidRPr="00567618" w:rsidRDefault="00FC7E52" w:rsidP="00FC7E52">
      <w:pPr>
        <w:pStyle w:val="NO"/>
      </w:pPr>
      <w:r w:rsidRPr="00567618">
        <w:t>NOTE:</w:t>
      </w:r>
      <w:r w:rsidRPr="00567618">
        <w:tab/>
        <w:t>The sampling frequency for G.722 is 16 kHz but is set to 8000 Hz in SDP since it was (erroneously) defined this way in the original version of the RTP A/V profile, see</w:t>
      </w:r>
      <w:r>
        <w:t> </w:t>
      </w:r>
      <w:r w:rsidRPr="00567618">
        <w:t>[10].</w:t>
      </w:r>
    </w:p>
    <w:p w14:paraId="172AF24C" w14:textId="77777777" w:rsidR="00FC7E52" w:rsidRPr="00567618" w:rsidRDefault="00FC7E52" w:rsidP="00FC7E52">
      <w:r w:rsidRPr="00567618">
        <w:t xml:space="preserve">The payload format to be used for linear 16 bit PCM is the L16 format defined in </w:t>
      </w:r>
      <w:r>
        <w:t>RFC </w:t>
      </w:r>
      <w:r w:rsidRPr="00567618">
        <w:t>3551,</w:t>
      </w:r>
      <w:r>
        <w:t> </w:t>
      </w:r>
      <w:r w:rsidRPr="00567618">
        <w:t>[10]. When this format is used for narrow-band speech then the rate (sampling frequency) indicated on the a=rtpmap line shall be 8000. When this format is used for wide-band speech then the rate (sampling frequency) indicated on the a=rtpmap line shall be 16000.</w:t>
      </w:r>
    </w:p>
    <w:p w14:paraId="659E04E8" w14:textId="77777777" w:rsidR="00FC7E52" w:rsidRPr="00567618" w:rsidRDefault="00FC7E52" w:rsidP="00FC7E52">
      <w:r w:rsidRPr="00567618">
        <w:t>The payload formats to be used for the other codecs are listed in Clause</w:t>
      </w:r>
      <w:r>
        <w:t> </w:t>
      </w:r>
      <w:r w:rsidRPr="00567618">
        <w:t>18.4.3.</w:t>
      </w:r>
    </w:p>
    <w:p w14:paraId="7A2F1411" w14:textId="77777777" w:rsidR="00FC7E52" w:rsidRPr="00567618" w:rsidRDefault="00FC7E52" w:rsidP="00FC7E52">
      <w:pPr>
        <w:pStyle w:val="Heading4"/>
      </w:pPr>
      <w:bookmarkStart w:id="2779" w:name="_CR12_7_2_6"/>
      <w:bookmarkStart w:id="2780" w:name="_Toc26369420"/>
      <w:bookmarkStart w:id="2781" w:name="_Toc36227302"/>
      <w:bookmarkStart w:id="2782" w:name="_Toc36228317"/>
      <w:bookmarkStart w:id="2783" w:name="_Toc36228944"/>
      <w:bookmarkStart w:id="2784" w:name="_Toc68847263"/>
      <w:bookmarkStart w:id="2785" w:name="_Toc74611198"/>
      <w:bookmarkStart w:id="2786" w:name="_Toc75566477"/>
      <w:bookmarkStart w:id="2787" w:name="_Toc89790028"/>
      <w:bookmarkStart w:id="2788" w:name="_Toc99466665"/>
      <w:bookmarkStart w:id="2789" w:name="_Toc216799492"/>
      <w:bookmarkEnd w:id="2779"/>
      <w:r w:rsidRPr="00567618">
        <w:t>12.7.2.6</w:t>
      </w:r>
      <w:r w:rsidRPr="00567618">
        <w:tab/>
        <w:t>Packetization</w:t>
      </w:r>
      <w:bookmarkEnd w:id="2780"/>
      <w:bookmarkEnd w:id="2781"/>
      <w:bookmarkEnd w:id="2782"/>
      <w:bookmarkEnd w:id="2783"/>
      <w:bookmarkEnd w:id="2784"/>
      <w:bookmarkEnd w:id="2785"/>
      <w:bookmarkEnd w:id="2786"/>
      <w:bookmarkEnd w:id="2787"/>
      <w:bookmarkEnd w:id="2788"/>
      <w:bookmarkEnd w:id="2789"/>
    </w:p>
    <w:p w14:paraId="7B21BD91" w14:textId="77777777" w:rsidR="00FC7E52" w:rsidRPr="00567618" w:rsidRDefault="00FC7E52" w:rsidP="00FC7E52">
      <w:r w:rsidRPr="00567618">
        <w:t>For the G.711, G.722 and linear 16 bit PCM formats, the frame length shall be 20 ms, i.e. 160 and 320 speech samples in each frame for narrow-band and wide-band speech respectively.</w:t>
      </w:r>
    </w:p>
    <w:p w14:paraId="58726B5F" w14:textId="77777777" w:rsidR="00FC7E52" w:rsidRPr="00567618" w:rsidRDefault="00FC7E52" w:rsidP="00FC7E52">
      <w:r w:rsidRPr="00567618">
        <w:t>MTSI MGWs offering speech communication over the NNI shall support encapsulating up to 4 non-redundant speech frames into the RTP packets.</w:t>
      </w:r>
    </w:p>
    <w:p w14:paraId="388DF38E" w14:textId="77777777" w:rsidR="00FC7E52" w:rsidRPr="00567618" w:rsidRDefault="00FC7E52" w:rsidP="00FC7E52">
      <w:r w:rsidRPr="00567618">
        <w:t>MTSI MGWs may support application layer redundancy. If redundancy is supported then the MTSI MGW should support encapsulating up to 8 redundant speech frames in the RTP packets. Thereby, an RTP packet may contain up to 12 frames, up to 4 non-redundant and up to 8 redundant frames.</w:t>
      </w:r>
    </w:p>
    <w:p w14:paraId="38C55279"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An MTSI MGW setting up a speech session should align the ptime and maxptime between the networks so that the same packetization can be used end-to-end, even when transcoding is used.</w:t>
      </w:r>
    </w:p>
    <w:p w14:paraId="04F9B52A" w14:textId="77777777" w:rsidR="00FC7E52" w:rsidRPr="00567618" w:rsidRDefault="00FC7E52" w:rsidP="00FC7E52">
      <w:r w:rsidRPr="00567618">
        <w:t>The MGW should use the packetization schemes indicated by the ptime value in the SDP offer and answer. If no ptime value is present in the SDP then the MGW should encapsulate 1 frame per packet or the packetization used by the end-point clients.</w:t>
      </w:r>
    </w:p>
    <w:p w14:paraId="7AA7D17D" w14:textId="77777777" w:rsidR="00FC7E52" w:rsidRPr="00567618" w:rsidRDefault="00FC7E52" w:rsidP="00FC7E52">
      <w:r w:rsidRPr="00567618">
        <w:t>The MTSI MGW should preserve the packetization used by the end-point clients to minimize the buffering times otherwise caused by jitter. For example, if one end-point adapts the packetization to use 2 frames per packet then the MTSI MGW should adapt the packetization to the other end-point to also use 2 frames per packet. This applies also when the MTSI MGW performs transcoding. The packet size can become quite large for some combinations of formats and packetization. If the packet size exceeds the Maximum Transfer Unit (MTU) of the network then the MTSI MGW should encapsulate fewer frames per packet.</w:t>
      </w:r>
    </w:p>
    <w:p w14:paraId="131CA252" w14:textId="77777777" w:rsidR="00FC7E52" w:rsidRPr="00567618" w:rsidRDefault="00FC7E52" w:rsidP="00FC7E52">
      <w:pPr>
        <w:pStyle w:val="NO"/>
      </w:pPr>
      <w:r w:rsidRPr="00567618">
        <w:t>NOTE:</w:t>
      </w:r>
      <w:r w:rsidRPr="00567618">
        <w:tab/>
        <w:t xml:space="preserve">It is an implementation consideration to determine the MTU of the network. </w:t>
      </w:r>
      <w:r>
        <w:t>RFC </w:t>
      </w:r>
      <w:r w:rsidRPr="00567618">
        <w:t>4821</w:t>
      </w:r>
      <w:r>
        <w:t> </w:t>
      </w:r>
      <w:r w:rsidRPr="00567618">
        <w:t>[79] describes one method that can be used to discover the path MTU.</w:t>
      </w:r>
    </w:p>
    <w:p w14:paraId="4C8BEBA5" w14:textId="77777777" w:rsidR="00FC7E52" w:rsidRPr="00567618" w:rsidRDefault="00FC7E52" w:rsidP="00FC7E52">
      <w:r w:rsidRPr="00567618">
        <w:t>When the MTSI MGW does not perform any transcoding then it shall be transparent to the packetization schemes used by the end-point clients.</w:t>
      </w:r>
    </w:p>
    <w:p w14:paraId="2EDBFA33" w14:textId="77777777" w:rsidR="00FC7E52" w:rsidRPr="00567618" w:rsidRDefault="00FC7E52" w:rsidP="00FC7E52">
      <w:pPr>
        <w:pStyle w:val="Heading4"/>
      </w:pPr>
      <w:bookmarkStart w:id="2790" w:name="_CR12_7_2_7"/>
      <w:bookmarkStart w:id="2791" w:name="_Toc26369421"/>
      <w:bookmarkStart w:id="2792" w:name="_Toc36227303"/>
      <w:bookmarkStart w:id="2793" w:name="_Toc36228318"/>
      <w:bookmarkStart w:id="2794" w:name="_Toc36228945"/>
      <w:bookmarkStart w:id="2795" w:name="_Toc68847264"/>
      <w:bookmarkStart w:id="2796" w:name="_Toc74611199"/>
      <w:bookmarkStart w:id="2797" w:name="_Toc75566478"/>
      <w:bookmarkStart w:id="2798" w:name="_Toc89790029"/>
      <w:bookmarkStart w:id="2799" w:name="_Toc99466666"/>
      <w:bookmarkStart w:id="2800" w:name="_Toc216799493"/>
      <w:bookmarkEnd w:id="2790"/>
      <w:r w:rsidRPr="00567618">
        <w:t>12.7.2.7</w:t>
      </w:r>
      <w:r w:rsidRPr="00567618">
        <w:tab/>
        <w:t>RTCP usage and adaptation</w:t>
      </w:r>
      <w:bookmarkEnd w:id="2791"/>
      <w:bookmarkEnd w:id="2792"/>
      <w:bookmarkEnd w:id="2793"/>
      <w:bookmarkEnd w:id="2794"/>
      <w:bookmarkEnd w:id="2795"/>
      <w:bookmarkEnd w:id="2796"/>
      <w:bookmarkEnd w:id="2797"/>
      <w:bookmarkEnd w:id="2798"/>
      <w:bookmarkEnd w:id="2799"/>
      <w:bookmarkEnd w:id="2800"/>
    </w:p>
    <w:p w14:paraId="481A4786" w14:textId="77777777" w:rsidR="00FC7E52" w:rsidRPr="00567618" w:rsidRDefault="00FC7E52" w:rsidP="00FC7E52">
      <w:r w:rsidRPr="00567618">
        <w:t xml:space="preserve">The RTP implementation shall include an RTCP implementation. </w:t>
      </w:r>
    </w:p>
    <w:p w14:paraId="3336C715" w14:textId="77777777" w:rsidR="00FC7E52" w:rsidRPr="00567618" w:rsidRDefault="00FC7E52" w:rsidP="00FC7E52">
      <w:r w:rsidRPr="00567618">
        <w:t>MTSI MGWs offering speech should support AVPF (</w:t>
      </w:r>
      <w:r>
        <w:t>RFC </w:t>
      </w:r>
      <w:r w:rsidRPr="00567618">
        <w:t>4585</w:t>
      </w:r>
      <w:r>
        <w:t> </w:t>
      </w:r>
      <w:r w:rsidRPr="00567618">
        <w:t>[40]) configured to operate in early mode. When allocating RTCP bandwidth, it is recommended to allocate RTCP bandwidth and set the values for the "b=RR:" and the "b=RS:" parameters such that a good compromise between the RTCP reporting needs for the application and bandwidth utilization is achieved, see also SDP examples in Annex A.10. When an MTSI MGW uses tandem-free inter-working between two PS networks then it should align the RTCP bandwidths such that RTCP packets can be sent with the same frequency in both networks. This is to allow for sending adaptation requests end-to-end without being forced to buffer the requests in the MTSI MGW. The value of "trr-int" should be set to zero or not transmitted at all (in which case the default "trr</w:t>
      </w:r>
      <w:r w:rsidRPr="00567618">
        <w:noBreakHyphen/>
        <w:t>int" value of zero will be assumed) when Reduced-Size RTCP (see clause</w:t>
      </w:r>
      <w:r>
        <w:t> </w:t>
      </w:r>
      <w:r w:rsidRPr="00567618">
        <w:t>7.3.6) is not used.</w:t>
      </w:r>
    </w:p>
    <w:p w14:paraId="57803D94" w14:textId="77777777" w:rsidR="00FC7E52" w:rsidRPr="00567618" w:rsidRDefault="00FC7E52" w:rsidP="00FC7E52">
      <w:r w:rsidRPr="00567618">
        <w:lastRenderedPageBreak/>
        <w:t xml:space="preserve">For speech sessions, between the MTSI client in terminal and the MTSI MGW, it is beneficial to keep the size of RTCP packets as small as possible in order to reduce the potential disruption of RTCP onto the RTP stream in bandwidth-limited channels. RTCP packet sizes can be minimized by using Reduced-Size RTCP packets or using the parts of RTCP compound packets (according to </w:t>
      </w:r>
      <w:r>
        <w:t>RFC </w:t>
      </w:r>
      <w:r w:rsidRPr="00567618">
        <w:t>3550 [9]) which are required by the application.</w:t>
      </w:r>
    </w:p>
    <w:p w14:paraId="6DC74582" w14:textId="77777777" w:rsidR="00FC7E52" w:rsidRPr="00567618" w:rsidRDefault="00FC7E52" w:rsidP="00FC7E52">
      <w:r w:rsidRPr="00567618">
        <w:t>The MTSI MGW shall be capable of adapting the session to handle possible congestion. For AMR and AMR-WB encoded media, the MTSI MGW shall support the adaptation signalling method using RTCP APP packets as defined in clause</w:t>
      </w:r>
      <w:r>
        <w:t> </w:t>
      </w:r>
      <w:r w:rsidRPr="00567618">
        <w:t>10.2, both towards the MTSI client in terminal and towards the remote network. As the IP client in the remote network may or may not support the RTCP APP signalling method, the MTSI MGW shall also be capable of using the inband CMR in the AMR payload. When receiving inband CMR in the payload from the remote network, the MTSI MGW does not need to move the adaptation signalling to RTCP APP packets before sending it to the MTSI client in terminal.</w:t>
      </w:r>
    </w:p>
    <w:p w14:paraId="10C277E7" w14:textId="77777777" w:rsidR="00FC7E52" w:rsidRPr="00567618" w:rsidRDefault="00FC7E52" w:rsidP="00FC7E52">
      <w:r w:rsidRPr="00567618">
        <w:t xml:space="preserve">For PCM, G.722 and linear 16 bit PCM encoded media, the MTSI MGW shall support </w:t>
      </w:r>
      <w:r>
        <w:t>RFC </w:t>
      </w:r>
      <w:r w:rsidRPr="00567618">
        <w:t>3550 for signalling the experienced quality using RTCP Sender Reports and Receiver Reports.</w:t>
      </w:r>
    </w:p>
    <w:p w14:paraId="0F7E8D25" w14:textId="77777777" w:rsidR="00FC7E52" w:rsidRPr="00567618" w:rsidRDefault="00FC7E52" w:rsidP="00FC7E52">
      <w:r w:rsidRPr="00567618">
        <w:t>For a given RTP based media stream to/from the MTSI client in terminal, the MTSI MGW shall transmit RTCP packets from and receive RTCP packets to the same port number.</w:t>
      </w:r>
    </w:p>
    <w:p w14:paraId="04F98F13" w14:textId="77777777" w:rsidR="00FC7E52" w:rsidRPr="00567618" w:rsidRDefault="00FC7E52" w:rsidP="00FC7E52">
      <w:r w:rsidRPr="00567618">
        <w:t>For a given RTP based media stream to/from the remote network, the MTSI MGW shall transmit RTCP packets from and receive RTCP packets on the same port number, not necessarily the same port number as used to/from the MTSI client in terminal.</w:t>
      </w:r>
    </w:p>
    <w:p w14:paraId="74F27C14" w14:textId="77777777" w:rsidR="00FC7E52" w:rsidRPr="00567618" w:rsidRDefault="00FC7E52" w:rsidP="00FC7E52">
      <w:r w:rsidRPr="00567618">
        <w:t>This facilitates inter-working with fixed/broadband access. However, the MTSI MGW may, based on configuration or local policy, accept RTCP packets that are not received from the same remote port where RTCP packets are sent by either the MTSI client in terminal or the remote network.</w:t>
      </w:r>
    </w:p>
    <w:p w14:paraId="158F039A" w14:textId="77777777" w:rsidR="00FC7E52" w:rsidRPr="00567618" w:rsidRDefault="00FC7E52" w:rsidP="00FC7E52">
      <w:pPr>
        <w:pStyle w:val="Heading4"/>
      </w:pPr>
      <w:bookmarkStart w:id="2801" w:name="_CR12_7_2_8"/>
      <w:bookmarkStart w:id="2802" w:name="_Toc26369422"/>
      <w:bookmarkStart w:id="2803" w:name="_Toc36227304"/>
      <w:bookmarkStart w:id="2804" w:name="_Toc36228319"/>
      <w:bookmarkStart w:id="2805" w:name="_Toc36228946"/>
      <w:bookmarkStart w:id="2806" w:name="_Toc68847265"/>
      <w:bookmarkStart w:id="2807" w:name="_Toc74611200"/>
      <w:bookmarkStart w:id="2808" w:name="_Toc75566479"/>
      <w:bookmarkStart w:id="2809" w:name="_Toc89790030"/>
      <w:bookmarkStart w:id="2810" w:name="_Toc99466667"/>
      <w:bookmarkStart w:id="2811" w:name="_Toc216799494"/>
      <w:bookmarkEnd w:id="2801"/>
      <w:r w:rsidRPr="00567618">
        <w:t>12.7.2.8</w:t>
      </w:r>
      <w:r w:rsidRPr="00567618">
        <w:tab/>
        <w:t>RTP usage</w:t>
      </w:r>
      <w:bookmarkEnd w:id="2802"/>
      <w:bookmarkEnd w:id="2803"/>
      <w:bookmarkEnd w:id="2804"/>
      <w:bookmarkEnd w:id="2805"/>
      <w:bookmarkEnd w:id="2806"/>
      <w:bookmarkEnd w:id="2807"/>
      <w:bookmarkEnd w:id="2808"/>
      <w:bookmarkEnd w:id="2809"/>
      <w:bookmarkEnd w:id="2810"/>
      <w:bookmarkEnd w:id="2811"/>
    </w:p>
    <w:p w14:paraId="2A89F9FF" w14:textId="77777777" w:rsidR="00FC7E52" w:rsidRPr="00567618" w:rsidRDefault="00FC7E52" w:rsidP="00FC7E52">
      <w:r w:rsidRPr="00567618">
        <w:t>For AMR and AMR-WB encoded media, the MTSI MGW shall follow the same requirements when inter-working with other IP network as when inter-working with GERAN/UTRAN CS, see clause</w:t>
      </w:r>
      <w:r>
        <w:t> </w:t>
      </w:r>
      <w:r w:rsidRPr="00567618">
        <w:t>12.3.2.1.</w:t>
      </w:r>
    </w:p>
    <w:p w14:paraId="0A487751" w14:textId="77777777" w:rsidR="00FC7E52" w:rsidRPr="00567618" w:rsidRDefault="00FC7E52" w:rsidP="00FC7E52">
      <w:r w:rsidRPr="00567618">
        <w:t>For a given RTP based media stream to/from the MTSI client in terminal, the MTSI MGW shall transmit RTP packets from and receive RTP packets to the same port number.</w:t>
      </w:r>
    </w:p>
    <w:p w14:paraId="19162370" w14:textId="77777777" w:rsidR="00FC7E52" w:rsidRPr="00567618" w:rsidRDefault="00FC7E52" w:rsidP="00FC7E52">
      <w:r w:rsidRPr="00567618">
        <w:t>For a given RTP based media stream to/from the remote network, the MTSI MGW shall transmit RTP packets from and receive RTP packets on the same port number, not necessarily the same port number as used to/from the MTSI client in terminal.</w:t>
      </w:r>
    </w:p>
    <w:p w14:paraId="015A3E55" w14:textId="77777777" w:rsidR="00FC7E52" w:rsidRPr="00567618" w:rsidRDefault="00FC7E52" w:rsidP="00FC7E52">
      <w:r w:rsidRPr="00567618">
        <w:t>This facilitates inter-working with fixed/broadband access. However, the MTSI MGW may, based on configuration or local policy, accept RTP packets that are not received from the same remote port where RTP packets are sent by either the MTSI client in terminal or the remote network.</w:t>
      </w:r>
    </w:p>
    <w:p w14:paraId="7E15F0A8" w14:textId="77777777" w:rsidR="00FC7E52" w:rsidRPr="00567618" w:rsidRDefault="00FC7E52" w:rsidP="00FC7E52">
      <w:pPr>
        <w:pStyle w:val="Heading4"/>
      </w:pPr>
      <w:bookmarkStart w:id="2812" w:name="_CR12_7_2_9"/>
      <w:bookmarkStart w:id="2813" w:name="_Toc26369423"/>
      <w:bookmarkStart w:id="2814" w:name="_Toc36227305"/>
      <w:bookmarkStart w:id="2815" w:name="_Toc36228320"/>
      <w:bookmarkStart w:id="2816" w:name="_Toc36228947"/>
      <w:bookmarkStart w:id="2817" w:name="_Toc68847266"/>
      <w:bookmarkStart w:id="2818" w:name="_Toc74611201"/>
      <w:bookmarkStart w:id="2819" w:name="_Toc75566480"/>
      <w:bookmarkStart w:id="2820" w:name="_Toc89790031"/>
      <w:bookmarkStart w:id="2821" w:name="_Toc99466668"/>
      <w:bookmarkStart w:id="2822" w:name="_Toc216799495"/>
      <w:bookmarkEnd w:id="2812"/>
      <w:r w:rsidRPr="00567618">
        <w:t>12.7.2.9</w:t>
      </w:r>
      <w:r w:rsidRPr="00567618">
        <w:tab/>
        <w:t>Session setup and session modification</w:t>
      </w:r>
      <w:bookmarkEnd w:id="2813"/>
      <w:bookmarkEnd w:id="2814"/>
      <w:bookmarkEnd w:id="2815"/>
      <w:bookmarkEnd w:id="2816"/>
      <w:bookmarkEnd w:id="2817"/>
      <w:bookmarkEnd w:id="2818"/>
      <w:bookmarkEnd w:id="2819"/>
      <w:bookmarkEnd w:id="2820"/>
      <w:bookmarkEnd w:id="2821"/>
      <w:bookmarkEnd w:id="2822"/>
    </w:p>
    <w:p w14:paraId="2ABE5C90" w14:textId="77777777" w:rsidR="00FC7E52" w:rsidRPr="00567618" w:rsidRDefault="00FC7E52" w:rsidP="00FC7E52">
      <w:r w:rsidRPr="00567618">
        <w:t>The MTSI MGW shall be capable of dynamically adding and dropping speech media during the session.</w:t>
      </w:r>
    </w:p>
    <w:p w14:paraId="63F1C52B" w14:textId="77777777" w:rsidR="00FC7E52" w:rsidRPr="00567618" w:rsidRDefault="00FC7E52" w:rsidP="00FC7E52">
      <w:r w:rsidRPr="00567618">
        <w:t>The MTSI MGW may use the original SDP offer received from the MTSI client in terminal when creating an SDP offer that is to be sent outbound to the remote network.</w:t>
      </w:r>
    </w:p>
    <w:p w14:paraId="4D26000D" w14:textId="77777777" w:rsidR="00FC7E52" w:rsidRPr="00567618" w:rsidRDefault="00FC7E52" w:rsidP="00FC7E52">
      <w:r w:rsidRPr="00567618">
        <w:t>If the MTSI MGW adds codecs to the SDP offer then it shall follow the recommendations of Clause</w:t>
      </w:r>
      <w:r>
        <w:t> </w:t>
      </w:r>
      <w:r w:rsidRPr="00567618">
        <w:t>12.7.2.3 when creating the outbound SDP offer and when selecting which codec to include in the outbound SDP answer.</w:t>
      </w:r>
    </w:p>
    <w:p w14:paraId="45DCCF1C" w14:textId="77777777" w:rsidR="00FC7E52" w:rsidRPr="00567618" w:rsidRDefault="00FC7E52" w:rsidP="00FC7E52">
      <w:r w:rsidRPr="00567618">
        <w:t>If the MTSI MGW generates an SDP offer based on the offer received from the MTSI client in terminal, it should maintain the ptime and maxptime values as indicated by the MTSI client in terminal. If the MTSI MGW generates an SDP offer without using the SDP offer from the MTSI client in terminal then it should define the ptime and maxptime values in accordance in Clause</w:t>
      </w:r>
      <w:r>
        <w:t> </w:t>
      </w:r>
      <w:r w:rsidRPr="00567618">
        <w:t>12.7.2.6, i.e. the preferred values for ptime and maxptime are 20 and 80 respectively.</w:t>
      </w:r>
    </w:p>
    <w:p w14:paraId="43023D96" w14:textId="77777777" w:rsidR="00FC7E52" w:rsidRPr="00567618" w:rsidRDefault="00FC7E52" w:rsidP="00FC7E52">
      <w:r w:rsidRPr="00567618">
        <w:t>If the MTSI MGW does not support AVPF (nor SDPCapNeg) then it shall not include the corresponding lines in the SDP offer that is sent to the remote network.</w:t>
      </w:r>
    </w:p>
    <w:p w14:paraId="48018A38" w14:textId="77777777" w:rsidR="00FC7E52" w:rsidRPr="00567618" w:rsidRDefault="00FC7E52" w:rsidP="00FC7E52">
      <w:pPr>
        <w:pStyle w:val="Heading4"/>
      </w:pPr>
      <w:bookmarkStart w:id="2823" w:name="_CR12_7_2_10"/>
      <w:bookmarkStart w:id="2824" w:name="_Toc26369424"/>
      <w:bookmarkStart w:id="2825" w:name="_Toc36227306"/>
      <w:bookmarkStart w:id="2826" w:name="_Toc36228321"/>
      <w:bookmarkStart w:id="2827" w:name="_Toc36228948"/>
      <w:bookmarkStart w:id="2828" w:name="_Toc68847267"/>
      <w:bookmarkStart w:id="2829" w:name="_Toc74611202"/>
      <w:bookmarkStart w:id="2830" w:name="_Toc75566481"/>
      <w:bookmarkStart w:id="2831" w:name="_Toc89790032"/>
      <w:bookmarkStart w:id="2832" w:name="_Toc99466669"/>
      <w:bookmarkStart w:id="2833" w:name="_Toc216799496"/>
      <w:bookmarkEnd w:id="2823"/>
      <w:r w:rsidRPr="00567618">
        <w:lastRenderedPageBreak/>
        <w:t>12.7.2.10</w:t>
      </w:r>
      <w:r w:rsidRPr="00567618">
        <w:tab/>
        <w:t>Audio level alignment</w:t>
      </w:r>
      <w:bookmarkEnd w:id="2824"/>
      <w:bookmarkEnd w:id="2825"/>
      <w:bookmarkEnd w:id="2826"/>
      <w:bookmarkEnd w:id="2827"/>
      <w:bookmarkEnd w:id="2828"/>
      <w:bookmarkEnd w:id="2829"/>
      <w:bookmarkEnd w:id="2830"/>
      <w:bookmarkEnd w:id="2831"/>
      <w:bookmarkEnd w:id="2832"/>
      <w:bookmarkEnd w:id="2833"/>
    </w:p>
    <w:p w14:paraId="7E20614E" w14:textId="77777777" w:rsidR="00FC7E52" w:rsidRPr="00567618" w:rsidRDefault="00FC7E52" w:rsidP="00FC7E52">
      <w:r w:rsidRPr="00567618">
        <w:t>In case of interworking, the audio levels should be aligned to ensure suitable audio levels to the end users. This is especially important when codecs with different overload points are used on each side of the MTSI MGW as this can result in an asymmetrical loudness between the end points.</w:t>
      </w:r>
    </w:p>
    <w:p w14:paraId="3B41DACF" w14:textId="77777777" w:rsidR="00FC7E52" w:rsidRPr="00567618" w:rsidRDefault="00FC7E52" w:rsidP="00FC7E52">
      <w:pPr>
        <w:pStyle w:val="NO"/>
      </w:pPr>
      <w:r w:rsidRPr="00567618">
        <w:t>NOTE 1:</w:t>
      </w:r>
      <w:r w:rsidRPr="00567618">
        <w:tab/>
        <w:t>The overload point of a given codec refers to the adjustment factor between the digital levels in input/output of this codec and the resulting acoustic levels. In practice the overload point value corresponds to the analog Root Mean Square (RMS) level of a full-scale sinusoidal signal.</w:t>
      </w:r>
    </w:p>
    <w:p w14:paraId="6873F935" w14:textId="77777777" w:rsidR="00FC7E52" w:rsidRPr="00567618" w:rsidRDefault="00FC7E52" w:rsidP="00FC7E52">
      <w:r w:rsidRPr="00567618">
        <w:t>For MTSI client in terminal using fixed access, clause</w:t>
      </w:r>
      <w:r>
        <w:t> </w:t>
      </w:r>
      <w:r w:rsidRPr="00567618">
        <w:t>18.8 applies to ensure proper audio alignment.</w:t>
      </w:r>
    </w:p>
    <w:p w14:paraId="442C676E" w14:textId="77777777" w:rsidR="00FC7E52" w:rsidRPr="00567618" w:rsidRDefault="00FC7E52" w:rsidP="00FC7E52">
      <w:r w:rsidRPr="00567618">
        <w:t>For communications requiring interworking with other IMS or non-IMS IP networks, terminals connected to these networks may use different codecs, which have different overload points. In this case, it is recommended that the MTSI MGW doing transcoding ensure proper audio level alignment. This alignment shall be performed such that the nominal level is preserved (0 dBm0 shall be maintained to 0 dBm0). As an example, a fixed CAT-IQ DECT terminal implementing G.722 with a 9 dBm0 overload point as recommended in ITU-T Recommendation G.722</w:t>
      </w:r>
      <w:r>
        <w:t> </w:t>
      </w:r>
      <w:r w:rsidRPr="00567618">
        <w:t>[78] might need some audio level alignment in case of wideband voice interworking with a 3GPP terminal using AMR-WB with a 3.14 dBm0 overload point.  The audio level alignment may use dynamic range control to prevent saturation or clipping.</w:t>
      </w:r>
    </w:p>
    <w:p w14:paraId="7688C67E" w14:textId="77777777" w:rsidR="00FC7E52" w:rsidRPr="00567618" w:rsidRDefault="00FC7E52" w:rsidP="00FC7E52">
      <w:pPr>
        <w:pStyle w:val="NO"/>
      </w:pPr>
      <w:r w:rsidRPr="00567618">
        <w:t>NOTE 2:</w:t>
      </w:r>
      <w:r w:rsidRPr="00567618">
        <w:tab/>
        <w:t>The definition of the dBm0 unit can be found in ITU-T P.10</w:t>
      </w:r>
      <w:r>
        <w:t> </w:t>
      </w:r>
      <w:r w:rsidRPr="00567618">
        <w:t>[108].</w:t>
      </w:r>
    </w:p>
    <w:p w14:paraId="7833C050" w14:textId="77777777" w:rsidR="00FC7E52" w:rsidRPr="00567618" w:rsidRDefault="00FC7E52" w:rsidP="00FC7E52">
      <w:pPr>
        <w:pStyle w:val="FP"/>
      </w:pPr>
    </w:p>
    <w:p w14:paraId="7465B6AB" w14:textId="77777777" w:rsidR="00FC7E52" w:rsidRPr="00567618" w:rsidRDefault="00FC7E52" w:rsidP="00FC7E52">
      <w:pPr>
        <w:pStyle w:val="Heading3"/>
        <w:rPr>
          <w:noProof/>
        </w:rPr>
      </w:pPr>
      <w:bookmarkStart w:id="2834" w:name="_CR12_7_3"/>
      <w:bookmarkStart w:id="2835" w:name="_Toc26369425"/>
      <w:bookmarkStart w:id="2836" w:name="_Toc36227307"/>
      <w:bookmarkStart w:id="2837" w:name="_Toc36228322"/>
      <w:bookmarkStart w:id="2838" w:name="_Toc36228949"/>
      <w:bookmarkStart w:id="2839" w:name="_Toc68847268"/>
      <w:bookmarkStart w:id="2840" w:name="_Toc74611203"/>
      <w:bookmarkStart w:id="2841" w:name="_Toc75566482"/>
      <w:bookmarkStart w:id="2842" w:name="_Toc89790033"/>
      <w:bookmarkStart w:id="2843" w:name="_Toc99466670"/>
      <w:bookmarkStart w:id="2844" w:name="_Toc216799497"/>
      <w:bookmarkEnd w:id="2834"/>
      <w:r w:rsidRPr="00567618">
        <w:rPr>
          <w:noProof/>
        </w:rPr>
        <w:t>12.7.3</w:t>
      </w:r>
      <w:r w:rsidRPr="00567618">
        <w:rPr>
          <w:noProof/>
        </w:rPr>
        <w:tab/>
        <w:t>Explicit Congestion Notification</w:t>
      </w:r>
      <w:bookmarkEnd w:id="2835"/>
      <w:bookmarkEnd w:id="2836"/>
      <w:bookmarkEnd w:id="2837"/>
      <w:bookmarkEnd w:id="2838"/>
      <w:bookmarkEnd w:id="2839"/>
      <w:bookmarkEnd w:id="2840"/>
      <w:bookmarkEnd w:id="2841"/>
      <w:bookmarkEnd w:id="2842"/>
      <w:bookmarkEnd w:id="2843"/>
      <w:bookmarkEnd w:id="2844"/>
    </w:p>
    <w:p w14:paraId="7D1DB6D4" w14:textId="77777777" w:rsidR="00FC7E52" w:rsidRPr="00567618" w:rsidRDefault="00FC7E52" w:rsidP="00FC7E52">
      <w:pPr>
        <w:rPr>
          <w:noProof/>
        </w:rPr>
      </w:pPr>
      <w:r w:rsidRPr="00567618">
        <w:rPr>
          <w:noProof/>
        </w:rPr>
        <w:t>An MTSI MGW can be used to enable ECN within the local network when the local ECN-capable MTSI client in terminal is in a network that properly handles ECN-marked packets, and either the remote network cannot be confirmed to properly handle ECN-marked packets or the remote terminal does not support or use ECN.</w:t>
      </w:r>
    </w:p>
    <w:p w14:paraId="77FBD4D4" w14:textId="77777777" w:rsidR="00FC7E52" w:rsidRPr="00567618" w:rsidRDefault="00FC7E52" w:rsidP="00FC7E52">
      <w:pPr>
        <w:rPr>
          <w:noProof/>
        </w:rPr>
      </w:pPr>
      <w:r w:rsidRPr="00567618">
        <w:rPr>
          <w:noProof/>
        </w:rPr>
        <w:t>If ECN is supported in the MTSI MGW, then the MTSI MGW shall also:</w:t>
      </w:r>
    </w:p>
    <w:p w14:paraId="1320C5ED" w14:textId="77777777" w:rsidR="00FC7E52" w:rsidRPr="00567618" w:rsidRDefault="00FC7E52" w:rsidP="00FC7E52">
      <w:pPr>
        <w:pStyle w:val="B1"/>
        <w:rPr>
          <w:noProof/>
        </w:rPr>
      </w:pPr>
      <w:r w:rsidRPr="00567618">
        <w:rPr>
          <w:noProof/>
        </w:rPr>
        <w:t>-</w:t>
      </w:r>
      <w:r w:rsidRPr="00567618">
        <w:rPr>
          <w:noProof/>
        </w:rPr>
        <w:tab/>
        <w:t xml:space="preserve">support RTP/AVPF and SDPCapNeg if the MTSI MGW supports </w:t>
      </w:r>
      <w:r w:rsidRPr="00567618">
        <w:t>RTCP AVPF ECN feedback messages</w:t>
      </w:r>
      <w:r w:rsidRPr="00567618">
        <w:rPr>
          <w:noProof/>
        </w:rPr>
        <w:t>;</w:t>
      </w:r>
    </w:p>
    <w:p w14:paraId="6B55C0C7" w14:textId="77777777" w:rsidR="00FC7E52" w:rsidRPr="00567618" w:rsidRDefault="00FC7E52" w:rsidP="00FC7E52">
      <w:pPr>
        <w:pStyle w:val="B1"/>
        <w:rPr>
          <w:noProof/>
        </w:rPr>
      </w:pPr>
      <w:r w:rsidRPr="00567618">
        <w:rPr>
          <w:noProof/>
        </w:rPr>
        <w:t>-</w:t>
      </w:r>
      <w:r w:rsidRPr="00567618">
        <w:rPr>
          <w:noProof/>
        </w:rPr>
        <w:tab/>
        <w:t>be capable of enabling end-to-end rate adaptation between the local MTSI client in terminal and the remote client by performing the following towards the local MTSI client in terminal:</w:t>
      </w:r>
    </w:p>
    <w:p w14:paraId="53D18E86" w14:textId="77777777" w:rsidR="00FC7E52" w:rsidRPr="00567618" w:rsidRDefault="00FC7E52" w:rsidP="00FC7E52">
      <w:pPr>
        <w:pStyle w:val="B2"/>
      </w:pPr>
      <w:r w:rsidRPr="00567618">
        <w:t>-</w:t>
      </w:r>
      <w:r w:rsidRPr="00567618">
        <w:tab/>
        <w:t>negotiate the use of ECN;</w:t>
      </w:r>
    </w:p>
    <w:p w14:paraId="29558AD0" w14:textId="77777777" w:rsidR="00FC7E52" w:rsidRPr="00567618" w:rsidRDefault="00FC7E52" w:rsidP="00FC7E52">
      <w:pPr>
        <w:pStyle w:val="B2"/>
      </w:pPr>
      <w:r w:rsidRPr="00567618">
        <w:t>-</w:t>
      </w:r>
      <w:r w:rsidRPr="00567618">
        <w:tab/>
      </w:r>
      <w:r w:rsidRPr="00567618">
        <w:rPr>
          <w:noProof/>
        </w:rPr>
        <w:t>support ECN as described in this specification for the MTSI client in terminal, except that the MTSI MGW does not determine whether ECN can be used based on the Radio Access Technology.</w:t>
      </w:r>
    </w:p>
    <w:p w14:paraId="51BB2920" w14:textId="77777777" w:rsidR="00FC7E52" w:rsidRPr="00567618" w:rsidRDefault="00FC7E52" w:rsidP="00FC7E52">
      <w:pPr>
        <w:pStyle w:val="NO"/>
      </w:pPr>
      <w:r w:rsidRPr="00567618">
        <w:t>NOTE:</w:t>
      </w:r>
      <w:r w:rsidRPr="00567618">
        <w:tab/>
        <w:t>The adaptation requests are transmitted between the local and the remote client without modification by the MTSI MGW.</w:t>
      </w:r>
    </w:p>
    <w:p w14:paraId="1425891E" w14:textId="77777777" w:rsidR="00FC7E52" w:rsidRPr="00567618" w:rsidRDefault="00FC7E52" w:rsidP="00FC7E52">
      <w:r w:rsidRPr="00567618">
        <w:t>An MTSI MGW can also be used to enable ECN end-to-end if the remote client uses ECN in a different way than what is described in this specification for the MTSI client in terminal, e.g. if the remote client only supports probing for the ECN initiation phase or it needs the RTCP AVPF ECN feedback messages.</w:t>
      </w:r>
    </w:p>
    <w:p w14:paraId="7F0A0B3A" w14:textId="77777777" w:rsidR="00FC7E52" w:rsidRPr="00567618" w:rsidRDefault="00FC7E52" w:rsidP="00FC7E52">
      <w:pPr>
        <w:pStyle w:val="Heading3"/>
      </w:pPr>
      <w:bookmarkStart w:id="2845" w:name="_CR12_7_4"/>
      <w:bookmarkStart w:id="2846" w:name="_Toc26369426"/>
      <w:bookmarkStart w:id="2847" w:name="_Toc36227308"/>
      <w:bookmarkStart w:id="2848" w:name="_Toc36228323"/>
      <w:bookmarkStart w:id="2849" w:name="_Toc36228950"/>
      <w:bookmarkStart w:id="2850" w:name="_Toc68847269"/>
      <w:bookmarkStart w:id="2851" w:name="_Toc74611204"/>
      <w:bookmarkStart w:id="2852" w:name="_Toc75566483"/>
      <w:bookmarkStart w:id="2853" w:name="_Toc89790034"/>
      <w:bookmarkStart w:id="2854" w:name="_Toc99466671"/>
      <w:bookmarkStart w:id="2855" w:name="_Toc216799498"/>
      <w:bookmarkEnd w:id="2845"/>
      <w:r w:rsidRPr="00567618">
        <w:t>12.7.4</w:t>
      </w:r>
      <w:r w:rsidRPr="00567618">
        <w:tab/>
        <w:t>Text</w:t>
      </w:r>
      <w:bookmarkEnd w:id="2846"/>
      <w:bookmarkEnd w:id="2847"/>
      <w:bookmarkEnd w:id="2848"/>
      <w:bookmarkEnd w:id="2849"/>
      <w:bookmarkEnd w:id="2850"/>
      <w:bookmarkEnd w:id="2851"/>
      <w:bookmarkEnd w:id="2852"/>
      <w:bookmarkEnd w:id="2853"/>
      <w:bookmarkEnd w:id="2854"/>
      <w:bookmarkEnd w:id="2855"/>
    </w:p>
    <w:p w14:paraId="3F5DAD47" w14:textId="77777777" w:rsidR="00FC7E52" w:rsidRPr="00567618" w:rsidRDefault="00FC7E52" w:rsidP="00FC7E52">
      <w:pPr>
        <w:rPr>
          <w:color w:val="000000"/>
        </w:rPr>
      </w:pPr>
      <w:bookmarkStart w:id="2856" w:name="_MCCTEMPBM_CRPT86940103___5"/>
      <w:r w:rsidRPr="00567618">
        <w:t>The codec and other considerations for real-time text described in the present document for MTSI clients in terminal using 3GPP access apply also to MTSI clients in terminal using fixed access. T</w:t>
      </w:r>
      <w:r w:rsidRPr="00567618">
        <w:rPr>
          <w:color w:val="000000"/>
        </w:rPr>
        <w:t>here are thus no inter-working considerations on the media level between these types of end-points.</w:t>
      </w:r>
    </w:p>
    <w:p w14:paraId="07CD445A" w14:textId="77777777" w:rsidR="00FC7E52" w:rsidRPr="00567618" w:rsidRDefault="00FC7E52" w:rsidP="00FC7E52">
      <w:pPr>
        <w:pStyle w:val="Heading3"/>
      </w:pPr>
      <w:bookmarkStart w:id="2857" w:name="_CR12_7_5"/>
      <w:bookmarkStart w:id="2858" w:name="_Toc26369427"/>
      <w:bookmarkStart w:id="2859" w:name="_Toc36227309"/>
      <w:bookmarkStart w:id="2860" w:name="_Toc36228324"/>
      <w:bookmarkStart w:id="2861" w:name="_Toc36228951"/>
      <w:bookmarkStart w:id="2862" w:name="_Toc68847270"/>
      <w:bookmarkStart w:id="2863" w:name="_Toc74611205"/>
      <w:bookmarkStart w:id="2864" w:name="_Toc75566484"/>
      <w:bookmarkStart w:id="2865" w:name="_Toc89790035"/>
      <w:bookmarkStart w:id="2866" w:name="_Toc99466672"/>
      <w:bookmarkStart w:id="2867" w:name="_Toc216799499"/>
      <w:bookmarkEnd w:id="2856"/>
      <w:bookmarkEnd w:id="2857"/>
      <w:r w:rsidRPr="00567618">
        <w:t>12.7.</w:t>
      </w:r>
      <w:r w:rsidRPr="00567618">
        <w:rPr>
          <w:lang w:eastAsia="ko-KR"/>
        </w:rPr>
        <w:t>5</w:t>
      </w:r>
      <w:r w:rsidRPr="00567618">
        <w:rPr>
          <w:noProof/>
        </w:rPr>
        <w:tab/>
      </w:r>
      <w:r w:rsidRPr="00567618">
        <w:rPr>
          <w:lang w:eastAsia="ko-KR"/>
        </w:rPr>
        <w:t>Inter-working IPv4 and IPv6 networks</w:t>
      </w:r>
      <w:bookmarkEnd w:id="2858"/>
      <w:bookmarkEnd w:id="2859"/>
      <w:bookmarkEnd w:id="2860"/>
      <w:bookmarkEnd w:id="2861"/>
      <w:bookmarkEnd w:id="2862"/>
      <w:bookmarkEnd w:id="2863"/>
      <w:bookmarkEnd w:id="2864"/>
      <w:bookmarkEnd w:id="2865"/>
      <w:bookmarkEnd w:id="2866"/>
      <w:bookmarkEnd w:id="2867"/>
    </w:p>
    <w:p w14:paraId="68C3F614" w14:textId="77777777" w:rsidR="00FC7E52" w:rsidRPr="00567618" w:rsidRDefault="00FC7E52" w:rsidP="00FC7E52">
      <w:pPr>
        <w:rPr>
          <w:lang w:eastAsia="ko-KR"/>
        </w:rPr>
      </w:pPr>
      <w:r w:rsidRPr="00567618">
        <w:rPr>
          <w:noProof/>
          <w:lang w:eastAsia="ko-KR"/>
        </w:rPr>
        <w:t xml:space="preserve">If different IP versions are used by the offerer and the answerer, </w:t>
      </w:r>
      <w:r w:rsidRPr="00567618">
        <w:rPr>
          <w:lang w:eastAsia="ko-KR"/>
        </w:rPr>
        <w:t>information in the SDP offer or answer related to IP version and QoS negotiation should be modified appropriately by the MTSI MGW so that the offerer and the answerer agree with an identical or similar source bit-rates.</w:t>
      </w:r>
    </w:p>
    <w:p w14:paraId="40C43EBF" w14:textId="77777777" w:rsidR="00FC7E52" w:rsidRPr="00567618" w:rsidRDefault="00FC7E52" w:rsidP="00FC7E52">
      <w:pPr>
        <w:rPr>
          <w:noProof/>
          <w:lang w:eastAsia="ko-KR"/>
        </w:rPr>
      </w:pPr>
      <w:bookmarkStart w:id="2868" w:name="_MCCTEMPBM_CRPT86940104___5"/>
      <w:r w:rsidRPr="00567618">
        <w:rPr>
          <w:noProof/>
          <w:lang w:eastAsia="ko-KR"/>
        </w:rPr>
        <w:t xml:space="preserve">For video, b=AS in IPv6 should be assumed to be a product of b=AS in IPv4 and 1.04, rounded down to a nearest integer, when other information that can be used to re-compute b=AS in IPv6 from b=AS in IPv4 is not present. Likewise, b=AS in IPv4 should be assumed to be a product of b=AS in IPv6 and 0.96, rounded up to a nearest integer. </w:t>
      </w:r>
      <w:r w:rsidRPr="00567618">
        <w:rPr>
          <w:noProof/>
          <w:lang w:eastAsia="ko-KR"/>
        </w:rPr>
        <w:lastRenderedPageBreak/>
        <w:t xml:space="preserve">These formulas meet the relationship of b=AS values </w:t>
      </w:r>
      <w:r w:rsidRPr="00567618">
        <w:rPr>
          <w:color w:val="000000"/>
          <w:lang w:eastAsia="ko-KR"/>
        </w:rPr>
        <w:t xml:space="preserve">for 176×144 and 320×240 </w:t>
      </w:r>
      <w:r w:rsidRPr="00567618">
        <w:rPr>
          <w:noProof/>
          <w:lang w:eastAsia="ko-KR"/>
        </w:rPr>
        <w:t>in Table N.x. Depending on service policy or codec configuration, other formulas can be used.</w:t>
      </w:r>
    </w:p>
    <w:bookmarkEnd w:id="2868"/>
    <w:p w14:paraId="43A80B4A" w14:textId="77777777" w:rsidR="00FC7E52" w:rsidRPr="00567618" w:rsidRDefault="00FC7E52" w:rsidP="00FC7E52">
      <w:pPr>
        <w:rPr>
          <w:noProof/>
          <w:lang w:eastAsia="ko-KR"/>
        </w:rPr>
      </w:pPr>
      <w:r w:rsidRPr="00567618">
        <w:rPr>
          <w:noProof/>
          <w:lang w:eastAsia="ko-KR"/>
        </w:rPr>
        <w:t>An MTSI MGW for interworking between IPv4 and IPv6 networks supporting the ‘a=bw-info’ attribute (see clause</w:t>
      </w:r>
      <w:r>
        <w:rPr>
          <w:noProof/>
          <w:lang w:eastAsia="ko-KR"/>
        </w:rPr>
        <w:t> </w:t>
      </w:r>
      <w:r w:rsidRPr="00567618">
        <w:rPr>
          <w:noProof/>
          <w:lang w:eastAsia="ko-KR"/>
        </w:rPr>
        <w:t>19) shall re-compute the bandwidth properties signalled with this attribute if only bandwidths for either IPv4 or IPv6 are present. If bandwidth properties are provided with values for both IPv4 and IPv6 then the MTSI MGW should not re-compute the bandwidths.</w:t>
      </w:r>
    </w:p>
    <w:p w14:paraId="20C5F0EC" w14:textId="77777777" w:rsidR="00FC7E52" w:rsidRPr="00567618" w:rsidRDefault="00FC7E52" w:rsidP="00FC7E52">
      <w:pPr>
        <w:pStyle w:val="Heading2"/>
      </w:pPr>
      <w:bookmarkStart w:id="2869" w:name="_CR12_8"/>
      <w:bookmarkStart w:id="2870" w:name="_Toc26369428"/>
      <w:bookmarkStart w:id="2871" w:name="_Toc36227310"/>
      <w:bookmarkStart w:id="2872" w:name="_Toc36228325"/>
      <w:bookmarkStart w:id="2873" w:name="_Toc36228952"/>
      <w:bookmarkStart w:id="2874" w:name="_Toc68847271"/>
      <w:bookmarkStart w:id="2875" w:name="_Toc74611206"/>
      <w:bookmarkStart w:id="2876" w:name="_Toc75566485"/>
      <w:bookmarkStart w:id="2877" w:name="_Toc89790036"/>
      <w:bookmarkStart w:id="2878" w:name="_Toc99466673"/>
      <w:bookmarkStart w:id="2879" w:name="_Toc216799500"/>
      <w:bookmarkEnd w:id="2869"/>
      <w:r w:rsidRPr="00567618">
        <w:t>12.8</w:t>
      </w:r>
      <w:r w:rsidRPr="00567618">
        <w:tab/>
        <w:t>MGW handling for NO_REQ interworking</w:t>
      </w:r>
      <w:bookmarkEnd w:id="2870"/>
      <w:bookmarkEnd w:id="2871"/>
      <w:bookmarkEnd w:id="2872"/>
      <w:bookmarkEnd w:id="2873"/>
      <w:bookmarkEnd w:id="2874"/>
      <w:bookmarkEnd w:id="2875"/>
      <w:bookmarkEnd w:id="2876"/>
      <w:bookmarkEnd w:id="2877"/>
      <w:bookmarkEnd w:id="2878"/>
      <w:bookmarkEnd w:id="2879"/>
    </w:p>
    <w:p w14:paraId="64B85BCF" w14:textId="77777777" w:rsidR="00FC7E52" w:rsidRPr="00567618" w:rsidRDefault="00FC7E52" w:rsidP="00FC7E52">
      <w:pPr>
        <w:spacing w:before="120" w:after="0"/>
        <w:outlineLvl w:val="1"/>
        <w:rPr>
          <w:lang w:eastAsia="ja-JP"/>
        </w:rPr>
      </w:pPr>
      <w:r w:rsidRPr="00567618">
        <w:rPr>
          <w:lang w:eastAsia="ja-JP"/>
        </w:rPr>
        <w:t>The meaning of "none" and "NO_REQ" for EVS (as specified in TS</w:t>
      </w:r>
      <w:r>
        <w:rPr>
          <w:lang w:eastAsia="ja-JP"/>
        </w:rPr>
        <w:t> </w:t>
      </w:r>
      <w:r w:rsidRPr="00567618">
        <w:rPr>
          <w:lang w:eastAsia="ja-JP"/>
        </w:rPr>
        <w:t>26.445</w:t>
      </w:r>
      <w:r>
        <w:rPr>
          <w:lang w:eastAsia="ja-JP"/>
        </w:rPr>
        <w:t> </w:t>
      </w:r>
      <w:r w:rsidRPr="00567618">
        <w:rPr>
          <w:lang w:eastAsia="ja-JP"/>
        </w:rPr>
        <w:t>[125] is not equivalent to code-point "CMR=15" for AMR and AMR-WB (as specified according to TS</w:t>
      </w:r>
      <w:r>
        <w:rPr>
          <w:lang w:eastAsia="ja-JP"/>
        </w:rPr>
        <w:t> </w:t>
      </w:r>
      <w:r w:rsidRPr="00567618">
        <w:rPr>
          <w:lang w:eastAsia="ja-JP"/>
        </w:rPr>
        <w:t xml:space="preserve">26.114 and </w:t>
      </w:r>
      <w:r>
        <w:rPr>
          <w:lang w:eastAsia="ja-JP"/>
        </w:rPr>
        <w:t>RFC </w:t>
      </w:r>
      <w:r w:rsidRPr="00567618">
        <w:rPr>
          <w:lang w:eastAsia="ja-JP"/>
        </w:rPr>
        <w:t>4867 with its errata):</w:t>
      </w:r>
    </w:p>
    <w:p w14:paraId="0FA6F862"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For AMR-WB, CMR=15 overrides the previously received CMR value (correspondi</w:t>
      </w:r>
      <w:r w:rsidRPr="00567618">
        <w:rPr>
          <w:lang w:eastAsia="ja-JP"/>
        </w:rPr>
        <w:t xml:space="preserve">ng to a speech mode or CMR=15). </w:t>
      </w:r>
      <w:r w:rsidRPr="00567618">
        <w:rPr>
          <w:rFonts w:eastAsia="SimSun"/>
          <w:lang w:eastAsia="ja-JP"/>
        </w:rPr>
        <w:t xml:space="preserve">In other words, when an MTSI client receives CMR15 it is no longer restricted for its outbound packets by the previously received CMR, however it still complies </w:t>
      </w:r>
      <w:r w:rsidRPr="00567618">
        <w:rPr>
          <w:lang w:eastAsia="ja-JP"/>
        </w:rPr>
        <w:t>with</w:t>
      </w:r>
      <w:r w:rsidRPr="00567618">
        <w:rPr>
          <w:rFonts w:eastAsia="SimSun"/>
          <w:lang w:eastAsia="ja-JP"/>
        </w:rPr>
        <w:t xml:space="preserve"> the negotiated mode-set.</w:t>
      </w:r>
    </w:p>
    <w:p w14:paraId="13937576" w14:textId="77777777" w:rsidR="00FC7E52" w:rsidRPr="00567618" w:rsidRDefault="00FC7E52" w:rsidP="00FC7E52">
      <w:pPr>
        <w:pStyle w:val="B1"/>
        <w:rPr>
          <w:lang w:eastAsia="ja-JP"/>
        </w:rPr>
      </w:pPr>
      <w:r w:rsidRPr="00567618">
        <w:rPr>
          <w:rFonts w:eastAsia="SimSun"/>
          <w:lang w:eastAsia="ja-JP"/>
        </w:rPr>
        <w:t>-</w:t>
      </w:r>
      <w:r w:rsidRPr="00567618">
        <w:rPr>
          <w:rFonts w:eastAsia="SimSun"/>
          <w:lang w:eastAsia="ja-JP"/>
        </w:rPr>
        <w:tab/>
        <w:t>For EVS, the 'NO_REQ' and 'none' CMR code points mean that there is no request and this CMR value shall be ignored. In other words, when an MTSI client receives NO_REQ or 'none' for EVS it is still restricted for its outbound packets by the previously received CMR (if any) and in addition it still complies within the negotiated codec operation modes.</w:t>
      </w:r>
    </w:p>
    <w:p w14:paraId="1B0DE9A4" w14:textId="77777777" w:rsidR="00FC7E52" w:rsidRPr="00567618" w:rsidRDefault="00FC7E52" w:rsidP="00FC7E52">
      <w:pPr>
        <w:spacing w:before="120" w:after="0"/>
        <w:outlineLvl w:val="1"/>
        <w:rPr>
          <w:lang w:eastAsia="ja-JP"/>
        </w:rPr>
      </w:pPr>
      <w:r w:rsidRPr="00567618">
        <w:rPr>
          <w:lang w:eastAsia="ja-JP"/>
        </w:rPr>
        <w:t xml:space="preserve">MGWs in the path, repacking between the RTP format according to </w:t>
      </w:r>
      <w:r>
        <w:rPr>
          <w:lang w:eastAsia="ja-JP"/>
        </w:rPr>
        <w:t>RFC </w:t>
      </w:r>
      <w:r w:rsidRPr="00567618">
        <w:rPr>
          <w:lang w:eastAsia="ja-JP"/>
        </w:rPr>
        <w:t>4867</w:t>
      </w:r>
      <w:r>
        <w:rPr>
          <w:lang w:eastAsia="ja-JP"/>
        </w:rPr>
        <w:t> </w:t>
      </w:r>
      <w:r w:rsidRPr="00567618">
        <w:rPr>
          <w:lang w:eastAsia="ja-JP"/>
        </w:rPr>
        <w:t>[28] and the EVS RTP format in TS</w:t>
      </w:r>
      <w:r>
        <w:rPr>
          <w:lang w:eastAsia="ja-JP"/>
        </w:rPr>
        <w:t> </w:t>
      </w:r>
      <w:r w:rsidRPr="00567618">
        <w:rPr>
          <w:lang w:eastAsia="ja-JP"/>
        </w:rPr>
        <w:t>26.445</w:t>
      </w:r>
      <w:r>
        <w:rPr>
          <w:lang w:eastAsia="ja-JP"/>
        </w:rPr>
        <w:t> </w:t>
      </w:r>
      <w:r w:rsidRPr="00567618">
        <w:rPr>
          <w:lang w:eastAsia="ja-JP"/>
        </w:rPr>
        <w:t>[125] shall translate between these code-points (in transcoder-free operation):</w:t>
      </w:r>
    </w:p>
    <w:p w14:paraId="7FC8EDC6"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AMR-WB to EVS (AMR-WB IO): CMR=15 shall be replaced by the highest possible of EVS AMR-WB IO allowed in the session.</w:t>
      </w:r>
    </w:p>
    <w:p w14:paraId="5A56C3C8"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a single frame per packet from EVS (AMR-WB IO) to AMR-WB: NO_REQ and none shall be replaced by the previously sent CMR (or the highest possible of AMR-WB allowed in the session if no request has been sent since the beginning of the session).</w:t>
      </w:r>
    </w:p>
    <w:p w14:paraId="4DA1BD6D" w14:textId="77777777" w:rsidR="00FC7E52" w:rsidRPr="00567618" w:rsidRDefault="00FC7E52" w:rsidP="00FC7E52">
      <w:pPr>
        <w:pStyle w:val="B1"/>
        <w:rPr>
          <w:rFonts w:eastAsia="SimSun"/>
          <w:lang w:eastAsia="ja-JP"/>
        </w:rPr>
      </w:pPr>
      <w:r w:rsidRPr="00567618">
        <w:rPr>
          <w:rFonts w:eastAsia="SimSun"/>
          <w:lang w:eastAsia="ja-JP"/>
        </w:rPr>
        <w:t>-</w:t>
      </w:r>
      <w:r w:rsidRPr="00567618">
        <w:rPr>
          <w:rFonts w:eastAsia="SimSun"/>
          <w:lang w:eastAsia="ja-JP"/>
        </w:rPr>
        <w:tab/>
        <w:t>When translating more than one frame per packet (e.g. from 1 frame per packet to 2 frames per packets or vice versa), the MGW may have to "combine" or "repeat" CMRs following same translation as for the single frame per packet when applicable.</w:t>
      </w:r>
    </w:p>
    <w:p w14:paraId="50ECDC68" w14:textId="77777777" w:rsidR="00FC7E52" w:rsidRPr="00567618" w:rsidRDefault="00FC7E52" w:rsidP="00FC7E52">
      <w:pPr>
        <w:rPr>
          <w:rFonts w:eastAsia="SimSun"/>
          <w:lang w:eastAsia="ja-JP"/>
        </w:rPr>
      </w:pPr>
      <w:r w:rsidRPr="00567618">
        <w:rPr>
          <w:rFonts w:eastAsia="SimSun"/>
          <w:lang w:eastAsia="ja-JP"/>
        </w:rPr>
        <w:t>The above translation rules apply except when MGW wants to change the CMR. An example is when a MGW detects problems at an early stage in uplink which may require the MGW to send a CMR to limit bitrate at a lower value than the incoming CMR from the remote media receiver.</w:t>
      </w:r>
    </w:p>
    <w:p w14:paraId="29D06B82" w14:textId="77777777" w:rsidR="00FC7E52" w:rsidRPr="00567618" w:rsidRDefault="00FC7E52" w:rsidP="00FC7E52">
      <w:pPr>
        <w:pStyle w:val="NO"/>
        <w:rPr>
          <w:lang w:eastAsia="ja-JP"/>
        </w:rPr>
      </w:pPr>
      <w:r w:rsidRPr="00567618">
        <w:rPr>
          <w:lang w:eastAsia="ja-JP"/>
        </w:rPr>
        <w:t>NOTE:</w:t>
      </w:r>
      <w:r w:rsidRPr="00567618">
        <w:rPr>
          <w:lang w:eastAsia="ja-JP"/>
        </w:rPr>
        <w:tab/>
        <w:t>When EVS AMR-WB IO is not used (transcoder-free operation is not possible), the speech path is split into two links (AMR-WB and EVS) and the adaptation on these two links are independent from each other. CMR translation between AMR-WB and EVS at the MGW is therefore not required.</w:t>
      </w:r>
    </w:p>
    <w:p w14:paraId="3BB91904" w14:textId="77777777" w:rsidR="00FC7E52" w:rsidRPr="00567618" w:rsidRDefault="00FC7E52" w:rsidP="00FC7E52">
      <w:pPr>
        <w:pStyle w:val="FP"/>
        <w:rPr>
          <w:noProof/>
          <w:lang w:eastAsia="ko-KR"/>
        </w:rPr>
      </w:pPr>
    </w:p>
    <w:p w14:paraId="47019089" w14:textId="77777777" w:rsidR="00FC7E52" w:rsidRPr="00567618" w:rsidRDefault="00FC7E52" w:rsidP="00FC7E52">
      <w:pPr>
        <w:pStyle w:val="Heading1"/>
      </w:pPr>
      <w:bookmarkStart w:id="2880" w:name="_CR13"/>
      <w:bookmarkStart w:id="2881" w:name="_Toc26369429"/>
      <w:bookmarkStart w:id="2882" w:name="_Toc36227311"/>
      <w:bookmarkStart w:id="2883" w:name="_Toc36228326"/>
      <w:bookmarkStart w:id="2884" w:name="_Toc36228953"/>
      <w:bookmarkStart w:id="2885" w:name="_Toc68847272"/>
      <w:bookmarkStart w:id="2886" w:name="_Toc74611207"/>
      <w:bookmarkStart w:id="2887" w:name="_Toc75566486"/>
      <w:bookmarkStart w:id="2888" w:name="_Toc89790037"/>
      <w:bookmarkStart w:id="2889" w:name="_Toc99466674"/>
      <w:bookmarkStart w:id="2890" w:name="_Toc216799501"/>
      <w:bookmarkEnd w:id="2880"/>
      <w:r w:rsidRPr="00567618">
        <w:t>13</w:t>
      </w:r>
      <w:r w:rsidRPr="00567618">
        <w:tab/>
        <w:t>Void</w:t>
      </w:r>
      <w:bookmarkEnd w:id="2881"/>
      <w:bookmarkEnd w:id="2882"/>
      <w:bookmarkEnd w:id="2883"/>
      <w:bookmarkEnd w:id="2884"/>
      <w:bookmarkEnd w:id="2885"/>
      <w:bookmarkEnd w:id="2886"/>
      <w:bookmarkEnd w:id="2887"/>
      <w:bookmarkEnd w:id="2888"/>
      <w:bookmarkEnd w:id="2889"/>
      <w:bookmarkEnd w:id="2890"/>
    </w:p>
    <w:p w14:paraId="2212A8B2" w14:textId="77777777" w:rsidR="00FC7E52" w:rsidRPr="00567618" w:rsidRDefault="00FC7E52" w:rsidP="00FC7E52">
      <w:pPr>
        <w:pStyle w:val="FP"/>
      </w:pPr>
    </w:p>
    <w:p w14:paraId="40DE6EBC" w14:textId="77777777" w:rsidR="00FC7E52" w:rsidRPr="00567618" w:rsidRDefault="00FC7E52" w:rsidP="00FC7E52">
      <w:pPr>
        <w:pStyle w:val="Heading1"/>
      </w:pPr>
      <w:bookmarkStart w:id="2891" w:name="_CR13a"/>
      <w:bookmarkStart w:id="2892" w:name="_Toc26369430"/>
      <w:bookmarkStart w:id="2893" w:name="_Toc36227312"/>
      <w:bookmarkStart w:id="2894" w:name="_Toc36228327"/>
      <w:bookmarkStart w:id="2895" w:name="_Toc36228954"/>
      <w:bookmarkStart w:id="2896" w:name="_Toc68847273"/>
      <w:bookmarkStart w:id="2897" w:name="_Toc74611208"/>
      <w:bookmarkStart w:id="2898" w:name="_Toc75566487"/>
      <w:bookmarkStart w:id="2899" w:name="_Toc89790038"/>
      <w:bookmarkStart w:id="2900" w:name="_Toc99466675"/>
      <w:bookmarkStart w:id="2901" w:name="_Toc216799502"/>
      <w:bookmarkEnd w:id="2891"/>
      <w:r w:rsidRPr="00567618">
        <w:t>13a</w:t>
      </w:r>
      <w:r w:rsidRPr="00567618">
        <w:tab/>
        <w:t>Media types, codecs and formats used for MSRP transport</w:t>
      </w:r>
      <w:bookmarkEnd w:id="2892"/>
      <w:bookmarkEnd w:id="2893"/>
      <w:bookmarkEnd w:id="2894"/>
      <w:bookmarkEnd w:id="2895"/>
      <w:bookmarkEnd w:id="2896"/>
      <w:bookmarkEnd w:id="2897"/>
      <w:bookmarkEnd w:id="2898"/>
      <w:bookmarkEnd w:id="2899"/>
      <w:bookmarkEnd w:id="2900"/>
      <w:bookmarkEnd w:id="2901"/>
    </w:p>
    <w:p w14:paraId="304AF35F" w14:textId="77777777" w:rsidR="00FC7E52" w:rsidRPr="00567618" w:rsidRDefault="00FC7E52" w:rsidP="00FC7E52">
      <w:pPr>
        <w:pStyle w:val="Heading2"/>
      </w:pPr>
      <w:bookmarkStart w:id="2902" w:name="_CR13a_1"/>
      <w:bookmarkStart w:id="2903" w:name="_Toc26369431"/>
      <w:bookmarkStart w:id="2904" w:name="_Toc36227313"/>
      <w:bookmarkStart w:id="2905" w:name="_Toc36228328"/>
      <w:bookmarkStart w:id="2906" w:name="_Toc36228955"/>
      <w:bookmarkStart w:id="2907" w:name="_Toc68847274"/>
      <w:bookmarkStart w:id="2908" w:name="_Toc74611209"/>
      <w:bookmarkStart w:id="2909" w:name="_Toc75566488"/>
      <w:bookmarkStart w:id="2910" w:name="_Toc89790039"/>
      <w:bookmarkStart w:id="2911" w:name="_Toc99466676"/>
      <w:bookmarkStart w:id="2912" w:name="_Toc216799503"/>
      <w:bookmarkEnd w:id="2902"/>
      <w:r w:rsidRPr="00567618">
        <w:t>13a.1</w:t>
      </w:r>
      <w:r w:rsidRPr="00567618">
        <w:tab/>
        <w:t>General</w:t>
      </w:r>
      <w:bookmarkEnd w:id="2903"/>
      <w:bookmarkEnd w:id="2904"/>
      <w:bookmarkEnd w:id="2905"/>
      <w:bookmarkEnd w:id="2906"/>
      <w:bookmarkEnd w:id="2907"/>
      <w:bookmarkEnd w:id="2908"/>
      <w:bookmarkEnd w:id="2909"/>
      <w:bookmarkEnd w:id="2910"/>
      <w:bookmarkEnd w:id="2911"/>
      <w:bookmarkEnd w:id="2912"/>
    </w:p>
    <w:p w14:paraId="46674B85" w14:textId="77777777" w:rsidR="00FC7E52" w:rsidRPr="00567618" w:rsidRDefault="00FC7E52" w:rsidP="00FC7E52">
      <w:r w:rsidRPr="00567618">
        <w:t>The IMS messaging service is described in TS</w:t>
      </w:r>
      <w:r>
        <w:t> </w:t>
      </w:r>
      <w:r w:rsidRPr="00567618">
        <w:t>26.141</w:t>
      </w:r>
      <w:r>
        <w:t> </w:t>
      </w:r>
      <w:r w:rsidRPr="00567618">
        <w:t>[59]. The description of IMS messaging in clauses 1-6 of TS</w:t>
      </w:r>
      <w:r>
        <w:t> </w:t>
      </w:r>
      <w:r w:rsidRPr="00567618">
        <w:t>26.141</w:t>
      </w:r>
      <w:r>
        <w:t> </w:t>
      </w:r>
      <w:r w:rsidRPr="00567618">
        <w:t>[59] is applicable for MSRP-transported media in MTSI. The MSRP transport itself is described in TS</w:t>
      </w:r>
      <w:r>
        <w:t> </w:t>
      </w:r>
      <w:r w:rsidRPr="00567618">
        <w:t>24.247</w:t>
      </w:r>
      <w:r>
        <w:t> </w:t>
      </w:r>
      <w:r w:rsidRPr="00567618">
        <w:t>[82].</w:t>
      </w:r>
    </w:p>
    <w:p w14:paraId="03C8F627" w14:textId="77777777" w:rsidR="00FC7E52" w:rsidRPr="00567618" w:rsidRDefault="00FC7E52" w:rsidP="00FC7E52">
      <w:r w:rsidRPr="00567618">
        <w:lastRenderedPageBreak/>
        <w:t>All statements in TS</w:t>
      </w:r>
      <w:r>
        <w:t> </w:t>
      </w:r>
      <w:r w:rsidRPr="00567618">
        <w:t>26.141 regarding IMS messaging are valid for MSRP transported media in MTSI including the status of the statement (shall, should, may).</w:t>
      </w:r>
    </w:p>
    <w:p w14:paraId="4F97D88F" w14:textId="77777777" w:rsidR="00FC7E52" w:rsidRPr="00567618" w:rsidRDefault="00FC7E52" w:rsidP="00FC7E52">
      <w:pPr>
        <w:rPr>
          <w:lang w:eastAsia="zh-CN"/>
        </w:rPr>
      </w:pPr>
      <w:r w:rsidRPr="00567618">
        <w:t>Any differences between IMS messaging in TS</w:t>
      </w:r>
      <w:r>
        <w:t> </w:t>
      </w:r>
      <w:r w:rsidRPr="00567618">
        <w:t>26.141</w:t>
      </w:r>
      <w:r>
        <w:t> </w:t>
      </w:r>
      <w:r w:rsidRPr="00567618">
        <w:t>[59] and MSRP transported media in MTSI are described in clause</w:t>
      </w:r>
      <w:r>
        <w:t> </w:t>
      </w:r>
      <w:r w:rsidRPr="00567618">
        <w:t>13</w:t>
      </w:r>
      <w:r w:rsidRPr="00567618">
        <w:rPr>
          <w:lang w:eastAsia="zh-CN"/>
        </w:rPr>
        <w:t>a</w:t>
      </w:r>
      <w:r w:rsidRPr="00567618">
        <w:t>.2.</w:t>
      </w:r>
    </w:p>
    <w:p w14:paraId="0F5BCE1A" w14:textId="77777777" w:rsidR="00FC7E52" w:rsidRPr="00567618" w:rsidRDefault="00FC7E52" w:rsidP="00FC7E52">
      <w:pPr>
        <w:pStyle w:val="Heading2"/>
      </w:pPr>
      <w:bookmarkStart w:id="2913" w:name="_CR13a_2"/>
      <w:bookmarkStart w:id="2914" w:name="_Toc26369432"/>
      <w:bookmarkStart w:id="2915" w:name="_Toc36227314"/>
      <w:bookmarkStart w:id="2916" w:name="_Toc36228329"/>
      <w:bookmarkStart w:id="2917" w:name="_Toc36228956"/>
      <w:bookmarkStart w:id="2918" w:name="_Toc68847275"/>
      <w:bookmarkStart w:id="2919" w:name="_Toc74611210"/>
      <w:bookmarkStart w:id="2920" w:name="_Toc75566489"/>
      <w:bookmarkStart w:id="2921" w:name="_Toc89790040"/>
      <w:bookmarkStart w:id="2922" w:name="_Toc99466677"/>
      <w:bookmarkStart w:id="2923" w:name="_Toc216799504"/>
      <w:bookmarkEnd w:id="2913"/>
      <w:r w:rsidRPr="00567618">
        <w:t>13a.2</w:t>
      </w:r>
      <w:r w:rsidRPr="00567618">
        <w:tab/>
        <w:t>Difference relative to 3GPP TS 26.141</w:t>
      </w:r>
      <w:bookmarkEnd w:id="2914"/>
      <w:bookmarkEnd w:id="2915"/>
      <w:bookmarkEnd w:id="2916"/>
      <w:bookmarkEnd w:id="2917"/>
      <w:bookmarkEnd w:id="2918"/>
      <w:bookmarkEnd w:id="2919"/>
      <w:bookmarkEnd w:id="2920"/>
      <w:bookmarkEnd w:id="2921"/>
      <w:bookmarkEnd w:id="2922"/>
      <w:bookmarkEnd w:id="2923"/>
    </w:p>
    <w:p w14:paraId="4FFE815A" w14:textId="77777777" w:rsidR="00FC7E52" w:rsidRPr="00567618" w:rsidRDefault="00FC7E52" w:rsidP="00FC7E52">
      <w:pPr>
        <w:pStyle w:val="Heading3"/>
      </w:pPr>
      <w:bookmarkStart w:id="2924" w:name="_CR13a_2_1"/>
      <w:bookmarkStart w:id="2925" w:name="_Toc26369433"/>
      <w:bookmarkStart w:id="2926" w:name="_Toc36227315"/>
      <w:bookmarkStart w:id="2927" w:name="_Toc36228330"/>
      <w:bookmarkStart w:id="2928" w:name="_Toc36228957"/>
      <w:bookmarkStart w:id="2929" w:name="_Toc68847276"/>
      <w:bookmarkStart w:id="2930" w:name="_Toc74611211"/>
      <w:bookmarkStart w:id="2931" w:name="_Toc75566490"/>
      <w:bookmarkStart w:id="2932" w:name="_Toc89790041"/>
      <w:bookmarkStart w:id="2933" w:name="_Toc99466678"/>
      <w:bookmarkStart w:id="2934" w:name="_Toc216799505"/>
      <w:bookmarkEnd w:id="2924"/>
      <w:r w:rsidRPr="00567618">
        <w:t>13a.2.1</w:t>
      </w:r>
      <w:r w:rsidRPr="00567618">
        <w:tab/>
        <w:t>Video</w:t>
      </w:r>
      <w:bookmarkEnd w:id="2925"/>
      <w:bookmarkEnd w:id="2926"/>
      <w:bookmarkEnd w:id="2927"/>
      <w:bookmarkEnd w:id="2928"/>
      <w:bookmarkEnd w:id="2929"/>
      <w:bookmarkEnd w:id="2930"/>
      <w:bookmarkEnd w:id="2931"/>
      <w:bookmarkEnd w:id="2932"/>
      <w:bookmarkEnd w:id="2933"/>
      <w:bookmarkEnd w:id="2934"/>
    </w:p>
    <w:p w14:paraId="71B54597" w14:textId="77777777" w:rsidR="00FC7E52" w:rsidRPr="00567618" w:rsidRDefault="00FC7E52" w:rsidP="00FC7E52">
      <w:r w:rsidRPr="00567618">
        <w:rPr>
          <w:rFonts w:cs="Arial"/>
          <w:bCs/>
        </w:rPr>
        <w:t>For MSRP transported Media in MTSI, clause</w:t>
      </w:r>
      <w:r>
        <w:rPr>
          <w:rFonts w:cs="Arial"/>
          <w:bCs/>
        </w:rPr>
        <w:t> </w:t>
      </w:r>
      <w:r w:rsidRPr="00567618">
        <w:rPr>
          <w:rFonts w:cs="Arial"/>
          <w:bCs/>
        </w:rPr>
        <w:t>5.2.2 of this specification applies</w:t>
      </w:r>
      <w:r w:rsidRPr="00567618">
        <w:t>.</w:t>
      </w:r>
    </w:p>
    <w:p w14:paraId="523BA146" w14:textId="77777777" w:rsidR="00FC7E52" w:rsidRPr="00567618" w:rsidRDefault="00FC7E52" w:rsidP="00FC7E52">
      <w:pPr>
        <w:pStyle w:val="Heading1"/>
      </w:pPr>
      <w:bookmarkStart w:id="2935" w:name="_CR14"/>
      <w:bookmarkStart w:id="2936" w:name="_Toc26369434"/>
      <w:bookmarkStart w:id="2937" w:name="_Toc36227316"/>
      <w:bookmarkStart w:id="2938" w:name="_Toc36228331"/>
      <w:bookmarkStart w:id="2939" w:name="_Toc36228958"/>
      <w:bookmarkStart w:id="2940" w:name="_Toc68847277"/>
      <w:bookmarkStart w:id="2941" w:name="_Toc74611212"/>
      <w:bookmarkStart w:id="2942" w:name="_Toc75566491"/>
      <w:bookmarkStart w:id="2943" w:name="_Toc89790042"/>
      <w:bookmarkStart w:id="2944" w:name="_Toc99466679"/>
      <w:bookmarkStart w:id="2945" w:name="_Toc216799506"/>
      <w:bookmarkEnd w:id="2935"/>
      <w:r w:rsidRPr="00567618">
        <w:t>14</w:t>
      </w:r>
      <w:r w:rsidRPr="00567618">
        <w:tab/>
        <w:t>Supplementary services</w:t>
      </w:r>
      <w:bookmarkEnd w:id="2936"/>
      <w:bookmarkEnd w:id="2937"/>
      <w:bookmarkEnd w:id="2938"/>
      <w:bookmarkEnd w:id="2939"/>
      <w:bookmarkEnd w:id="2940"/>
      <w:bookmarkEnd w:id="2941"/>
      <w:bookmarkEnd w:id="2942"/>
      <w:bookmarkEnd w:id="2943"/>
      <w:bookmarkEnd w:id="2944"/>
      <w:bookmarkEnd w:id="2945"/>
    </w:p>
    <w:p w14:paraId="54A6D82A" w14:textId="77777777" w:rsidR="00FC7E52" w:rsidRPr="00567618" w:rsidRDefault="00FC7E52" w:rsidP="00FC7E52">
      <w:pPr>
        <w:pStyle w:val="Heading2"/>
      </w:pPr>
      <w:bookmarkStart w:id="2946" w:name="_CR14_1"/>
      <w:bookmarkStart w:id="2947" w:name="_Toc26369435"/>
      <w:bookmarkStart w:id="2948" w:name="_Toc36227317"/>
      <w:bookmarkStart w:id="2949" w:name="_Toc36228332"/>
      <w:bookmarkStart w:id="2950" w:name="_Toc36228959"/>
      <w:bookmarkStart w:id="2951" w:name="_Toc68847278"/>
      <w:bookmarkStart w:id="2952" w:name="_Toc74611213"/>
      <w:bookmarkStart w:id="2953" w:name="_Toc75566492"/>
      <w:bookmarkStart w:id="2954" w:name="_Toc89790043"/>
      <w:bookmarkStart w:id="2955" w:name="_Toc99466680"/>
      <w:bookmarkStart w:id="2956" w:name="_Toc216799507"/>
      <w:bookmarkEnd w:id="2946"/>
      <w:r w:rsidRPr="00567618">
        <w:t>14.1</w:t>
      </w:r>
      <w:r w:rsidRPr="00567618">
        <w:tab/>
        <w:t>General</w:t>
      </w:r>
      <w:bookmarkEnd w:id="2947"/>
      <w:bookmarkEnd w:id="2948"/>
      <w:bookmarkEnd w:id="2949"/>
      <w:bookmarkEnd w:id="2950"/>
      <w:bookmarkEnd w:id="2951"/>
      <w:bookmarkEnd w:id="2952"/>
      <w:bookmarkEnd w:id="2953"/>
      <w:bookmarkEnd w:id="2954"/>
      <w:bookmarkEnd w:id="2955"/>
      <w:bookmarkEnd w:id="2956"/>
    </w:p>
    <w:p w14:paraId="1FBFA604" w14:textId="77777777" w:rsidR="00FC7E52" w:rsidRPr="00567618" w:rsidRDefault="00FC7E52" w:rsidP="00FC7E52">
      <w:r w:rsidRPr="00567618">
        <w:t>In this section media layer behaviour is specified for relevant supplementary services. The supplementary services included in MTSI are described in TS</w:t>
      </w:r>
      <w:r>
        <w:t> </w:t>
      </w:r>
      <w:r w:rsidRPr="00567618">
        <w:t>24.173</w:t>
      </w:r>
      <w:r>
        <w:t> </w:t>
      </w:r>
      <w:r w:rsidRPr="00567618">
        <w:t>[57]. The requirements on the codec support and the data transport are identical to those listed in clauses 5.2 and 7. These requirements are listed here due to the fact that there might be other media</w:t>
      </w:r>
      <w:r w:rsidRPr="00567618">
        <w:noBreakHyphen/>
        <w:t>influencing nodes in MTSI whose behaviour is not explicitly covered by other parts of the present document.</w:t>
      </w:r>
    </w:p>
    <w:p w14:paraId="1650AA5E" w14:textId="77777777" w:rsidR="00FC7E52" w:rsidRPr="00567618" w:rsidRDefault="00FC7E52" w:rsidP="00FC7E52">
      <w:r w:rsidRPr="00567618">
        <w:t>The recommended behaviour described in the following sections is valid for MTSI clients, i.e. all session IP end-points; terminals, MTSI media gateways and other 3GPP network nodes acting as IP endpoints in MTSI sessions.</w:t>
      </w:r>
    </w:p>
    <w:p w14:paraId="2FA4937E" w14:textId="77777777" w:rsidR="00FC7E52" w:rsidRPr="00567618" w:rsidRDefault="00FC7E52" w:rsidP="00FC7E52">
      <w:pPr>
        <w:pStyle w:val="Heading2"/>
      </w:pPr>
      <w:bookmarkStart w:id="2957" w:name="_CR14_2"/>
      <w:bookmarkStart w:id="2958" w:name="_Toc26369436"/>
      <w:bookmarkStart w:id="2959" w:name="_Toc36227318"/>
      <w:bookmarkStart w:id="2960" w:name="_Toc36228333"/>
      <w:bookmarkStart w:id="2961" w:name="_Toc36228960"/>
      <w:bookmarkStart w:id="2962" w:name="_Toc68847279"/>
      <w:bookmarkStart w:id="2963" w:name="_Toc74611214"/>
      <w:bookmarkStart w:id="2964" w:name="_Toc75566493"/>
      <w:bookmarkStart w:id="2965" w:name="_Toc89790044"/>
      <w:bookmarkStart w:id="2966" w:name="_Toc99466681"/>
      <w:bookmarkStart w:id="2967" w:name="_Toc216799508"/>
      <w:bookmarkEnd w:id="2957"/>
      <w:r w:rsidRPr="00567618">
        <w:t>14.2</w:t>
      </w:r>
      <w:r w:rsidRPr="00567618">
        <w:tab/>
        <w:t>Media formats and transport</w:t>
      </w:r>
      <w:bookmarkEnd w:id="2958"/>
      <w:bookmarkEnd w:id="2959"/>
      <w:bookmarkEnd w:id="2960"/>
      <w:bookmarkEnd w:id="2961"/>
      <w:bookmarkEnd w:id="2962"/>
      <w:bookmarkEnd w:id="2963"/>
      <w:bookmarkEnd w:id="2964"/>
      <w:bookmarkEnd w:id="2965"/>
      <w:bookmarkEnd w:id="2966"/>
      <w:bookmarkEnd w:id="2967"/>
    </w:p>
    <w:p w14:paraId="57BB1D37" w14:textId="77777777" w:rsidR="00FC7E52" w:rsidRPr="00567618" w:rsidRDefault="00FC7E52" w:rsidP="00FC7E52">
      <w:r w:rsidRPr="00567618">
        <w:t>Any implementation of a supplementary service which affects media or media handling, e.g. such as media creation, media rendering and media manipulation, shall meet the same requirements as a MTSI client in terminal regarding codec support and codec usage. Where applicable,, speech codecs shall be supported according to clause</w:t>
      </w:r>
      <w:r>
        <w:t> </w:t>
      </w:r>
      <w:r w:rsidRPr="00567618">
        <w:t>5.2.1, video according to clause</w:t>
      </w:r>
      <w:r>
        <w:t> </w:t>
      </w:r>
      <w:r w:rsidRPr="00567618">
        <w:t>5.2.2 and text according to clause</w:t>
      </w:r>
      <w:r>
        <w:t> </w:t>
      </w:r>
      <w:r w:rsidRPr="00567618">
        <w:t>5.2.3.</w:t>
      </w:r>
    </w:p>
    <w:p w14:paraId="405CBC05" w14:textId="77777777" w:rsidR="00FC7E52" w:rsidRPr="00567618" w:rsidRDefault="00FC7E52" w:rsidP="00FC7E52">
      <w:r w:rsidRPr="00567618">
        <w:t>Similarly, the configuration and the transport of the media in any implementation of a supplementary service which affects media or media handling shall be done according to clause</w:t>
      </w:r>
      <w:r>
        <w:t> </w:t>
      </w:r>
      <w:r w:rsidRPr="00567618">
        <w:t>7.</w:t>
      </w:r>
    </w:p>
    <w:p w14:paraId="40A5DB04" w14:textId="77777777" w:rsidR="00FC7E52" w:rsidRPr="00567618" w:rsidRDefault="00FC7E52" w:rsidP="00FC7E52">
      <w:pPr>
        <w:pStyle w:val="Heading2"/>
      </w:pPr>
      <w:bookmarkStart w:id="2968" w:name="_CR14_3"/>
      <w:bookmarkStart w:id="2969" w:name="_Toc26369437"/>
      <w:bookmarkStart w:id="2970" w:name="_Toc36227319"/>
      <w:bookmarkStart w:id="2971" w:name="_Toc36228334"/>
      <w:bookmarkStart w:id="2972" w:name="_Toc36228961"/>
      <w:bookmarkStart w:id="2973" w:name="_Toc68847280"/>
      <w:bookmarkStart w:id="2974" w:name="_Toc74611215"/>
      <w:bookmarkStart w:id="2975" w:name="_Toc75566494"/>
      <w:bookmarkStart w:id="2976" w:name="_Toc89790045"/>
      <w:bookmarkStart w:id="2977" w:name="_Toc99466682"/>
      <w:bookmarkStart w:id="2978" w:name="_Toc216799509"/>
      <w:bookmarkEnd w:id="2968"/>
      <w:r w:rsidRPr="00567618">
        <w:t>14.3</w:t>
      </w:r>
      <w:r w:rsidRPr="00567618">
        <w:tab/>
        <w:t>Media handling in hold procedures</w:t>
      </w:r>
      <w:bookmarkEnd w:id="2969"/>
      <w:bookmarkEnd w:id="2970"/>
      <w:bookmarkEnd w:id="2971"/>
      <w:bookmarkEnd w:id="2972"/>
      <w:bookmarkEnd w:id="2973"/>
      <w:bookmarkEnd w:id="2974"/>
      <w:bookmarkEnd w:id="2975"/>
      <w:bookmarkEnd w:id="2976"/>
      <w:bookmarkEnd w:id="2977"/>
      <w:bookmarkEnd w:id="2978"/>
    </w:p>
    <w:p w14:paraId="35D00211" w14:textId="77777777" w:rsidR="00FC7E52" w:rsidRPr="00567618" w:rsidRDefault="00FC7E52" w:rsidP="00FC7E52">
      <w:pPr>
        <w:keepNext/>
        <w:keepLines/>
      </w:pPr>
      <w:r w:rsidRPr="00567618">
        <w:t xml:space="preserve">Whenever a supplementary service includes a hold procedure according to </w:t>
      </w:r>
      <w:r>
        <w:t>RFC </w:t>
      </w:r>
      <w:r w:rsidRPr="00567618">
        <w:t>3264</w:t>
      </w:r>
      <w:r>
        <w:t> </w:t>
      </w:r>
      <w:r w:rsidRPr="00567618">
        <w:t>[58], e.g. when using the HOLD supplementary service, the media flow is changed in terms of the session flow attribute (e.g. changing the session attribute "sendrecv" into "sendonly" or "recvonly" or "inactive" and then back again). When this occurs, any involved media-originating or media-terminating node should take measures to ensure that the transitions between the different media flow states in the session occur with minimal impact on the media quality.</w:t>
      </w:r>
    </w:p>
    <w:p w14:paraId="07EC294F" w14:textId="77777777" w:rsidR="00FC7E52" w:rsidRPr="00567618" w:rsidRDefault="00FC7E52" w:rsidP="00FC7E52">
      <w:pPr>
        <w:keepNext/>
        <w:keepLines/>
      </w:pPr>
      <w:r w:rsidRPr="00567618">
        <w:t xml:space="preserve">When a full-duplex session has put the media flow on hold (see section 8.4 in </w:t>
      </w:r>
      <w:r>
        <w:t>RFC </w:t>
      </w:r>
      <w:r w:rsidRPr="00567618">
        <w:t>3264</w:t>
      </w:r>
      <w:r>
        <w:t> </w:t>
      </w:r>
      <w:r w:rsidRPr="00567618">
        <w:t>[58]), the media flow has been changed into a unidirectional flow through changing the session attribute into either "sendonly" or "recvonly". When resuming the session, it is restored to full duplex by changing the flow attributes back into "sendrecv" from "sendonly" and "recvonly". In this case, the encoder and decoder states in the MTSI clients may not be aligned and a state mismatch could occur. This would result in media quality degradation. Therefore, the following actions are recommended whenever the media session is not being put on hold anymore and the session is restored to full duplex:</w:t>
      </w:r>
    </w:p>
    <w:p w14:paraId="09F97B18" w14:textId="77777777" w:rsidR="00FC7E52" w:rsidRPr="00567618" w:rsidRDefault="00FC7E52" w:rsidP="00FC7E52">
      <w:pPr>
        <w:pStyle w:val="B1"/>
      </w:pPr>
      <w:r w:rsidRPr="00567618">
        <w:t>-</w:t>
      </w:r>
      <w:r w:rsidRPr="00567618">
        <w:tab/>
        <w:t>for speech media, the speech decoders should be reset;</w:t>
      </w:r>
    </w:p>
    <w:p w14:paraId="42F3EE75" w14:textId="77777777" w:rsidR="00FC7E52" w:rsidRDefault="00FC7E52" w:rsidP="00FC7E52">
      <w:pPr>
        <w:pStyle w:val="B1"/>
      </w:pPr>
      <w:r w:rsidRPr="00567618">
        <w:t>-</w:t>
      </w:r>
      <w:r w:rsidRPr="00567618">
        <w:tab/>
        <w:t>for video media, the video encoders should start the updated session with a full infra refresh even if the previously allocated encoders are still active and no infra refresh is scheduled to be sent.</w:t>
      </w:r>
    </w:p>
    <w:p w14:paraId="3996B8F4" w14:textId="4B876592" w:rsidR="00175862" w:rsidRPr="00175862" w:rsidRDefault="00175862" w:rsidP="00175862">
      <w:pPr>
        <w:rPr>
          <w:rFonts w:eastAsia="SimSun"/>
          <w:lang w:val="en-US" w:eastAsia="zh-CN"/>
        </w:rPr>
      </w:pPr>
      <w:r>
        <w:rPr>
          <w:rFonts w:eastAsia="SimSun" w:hint="eastAsia"/>
          <w:lang w:val="en-US" w:eastAsia="zh-CN"/>
        </w:rPr>
        <w:t>In a hold procedure, t</w:t>
      </w:r>
      <w:r>
        <w:rPr>
          <w:rFonts w:eastAsia="Malgun Gothic"/>
        </w:rPr>
        <w:t xml:space="preserve">he session </w:t>
      </w:r>
      <w:r>
        <w:rPr>
          <w:rFonts w:eastAsia="SimSun" w:hint="eastAsia"/>
          <w:lang w:val="en-US" w:eastAsia="zh-CN"/>
        </w:rPr>
        <w:t xml:space="preserve">level direction attribute is not applicable to a session with data channel media, and the media level direction </w:t>
      </w:r>
      <w:r>
        <w:rPr>
          <w:rFonts w:eastAsia="Malgun Gothic"/>
        </w:rPr>
        <w:t>attributes "sendonly"</w:t>
      </w:r>
      <w:r>
        <w:rPr>
          <w:rFonts w:eastAsia="SimSun"/>
          <w:lang w:val="en-US" w:eastAsia="zh-CN"/>
        </w:rPr>
        <w:t xml:space="preserve"> and</w:t>
      </w:r>
      <w:r>
        <w:rPr>
          <w:rFonts w:eastAsia="SimSun" w:hint="eastAsia"/>
          <w:lang w:val="en-US" w:eastAsia="zh-CN"/>
        </w:rPr>
        <w:t xml:space="preserve"> </w:t>
      </w:r>
      <w:r>
        <w:rPr>
          <w:rFonts w:eastAsia="Malgun Gothic"/>
        </w:rPr>
        <w:t xml:space="preserve">"recvonly" are </w:t>
      </w:r>
      <w:r>
        <w:rPr>
          <w:rFonts w:eastAsia="SimSun" w:hint="eastAsia"/>
          <w:lang w:val="en-US" w:eastAsia="zh-CN"/>
        </w:rPr>
        <w:t>not applicable to a data channel media</w:t>
      </w:r>
      <w:r>
        <w:rPr>
          <w:rFonts w:eastAsia="SimSun"/>
          <w:lang w:val="en-US" w:eastAsia="zh-CN"/>
        </w:rPr>
        <w:t xml:space="preserve"> description</w:t>
      </w:r>
      <w:r>
        <w:rPr>
          <w:rFonts w:eastAsia="SimSun" w:hint="eastAsia"/>
          <w:lang w:val="en-US" w:eastAsia="zh-CN"/>
        </w:rPr>
        <w:t xml:space="preserve">. The data channel </w:t>
      </w:r>
      <w:r>
        <w:rPr>
          <w:rFonts w:eastAsia="Malgun Gothic"/>
        </w:rPr>
        <w:t>media-originating or media-terminating</w:t>
      </w:r>
      <w:r>
        <w:rPr>
          <w:rFonts w:eastAsia="SimSun" w:hint="eastAsia"/>
          <w:lang w:val="en-US" w:eastAsia="zh-CN"/>
        </w:rPr>
        <w:t xml:space="preserve"> </w:t>
      </w:r>
      <w:r>
        <w:rPr>
          <w:rFonts w:eastAsia="Malgun Gothic"/>
        </w:rPr>
        <w:t>DCMTSI client</w:t>
      </w:r>
      <w:r>
        <w:rPr>
          <w:rFonts w:eastAsia="SimSun" w:hint="eastAsia"/>
          <w:lang w:val="en-US" w:eastAsia="zh-CN"/>
        </w:rPr>
        <w:t xml:space="preserve"> shall consider media level attribute </w:t>
      </w:r>
      <w:r>
        <w:rPr>
          <w:rFonts w:eastAsia="Malgun Gothic"/>
        </w:rPr>
        <w:t>"inactive"</w:t>
      </w:r>
      <w:r>
        <w:rPr>
          <w:rFonts w:eastAsia="SimSun" w:hint="eastAsia"/>
          <w:lang w:val="en-US" w:eastAsia="zh-CN"/>
        </w:rPr>
        <w:t xml:space="preserve"> to </w:t>
      </w:r>
      <w:r>
        <w:rPr>
          <w:rFonts w:eastAsia="SimSun" w:hint="eastAsia"/>
          <w:lang w:val="en-US" w:eastAsia="zh-CN"/>
        </w:rPr>
        <w:lastRenderedPageBreak/>
        <w:t xml:space="preserve">describe a data channel media to be suspended in a hold procedure as payload data of the associated SCTP association are neither sent nor received. </w:t>
      </w:r>
    </w:p>
    <w:p w14:paraId="230FD4D3" w14:textId="77777777" w:rsidR="00FC7E52" w:rsidRPr="00567618" w:rsidRDefault="00FC7E52" w:rsidP="00FC7E52">
      <w:pPr>
        <w:pStyle w:val="Heading1"/>
      </w:pPr>
      <w:bookmarkStart w:id="2979" w:name="_CR15"/>
      <w:bookmarkStart w:id="2980" w:name="_Toc26369438"/>
      <w:bookmarkStart w:id="2981" w:name="_Toc36227320"/>
      <w:bookmarkStart w:id="2982" w:name="_Toc36228335"/>
      <w:bookmarkStart w:id="2983" w:name="_Toc36228962"/>
      <w:bookmarkStart w:id="2984" w:name="_Toc68847281"/>
      <w:bookmarkStart w:id="2985" w:name="_Toc74611216"/>
      <w:bookmarkStart w:id="2986" w:name="_Toc75566495"/>
      <w:bookmarkStart w:id="2987" w:name="_Toc89790046"/>
      <w:bookmarkStart w:id="2988" w:name="_Toc99466683"/>
      <w:bookmarkStart w:id="2989" w:name="_Toc216799510"/>
      <w:bookmarkEnd w:id="2979"/>
      <w:r w:rsidRPr="00567618">
        <w:t>15</w:t>
      </w:r>
      <w:r w:rsidRPr="00567618">
        <w:tab/>
        <w:t>Network preference management object</w:t>
      </w:r>
      <w:bookmarkEnd w:id="2980"/>
      <w:bookmarkEnd w:id="2981"/>
      <w:bookmarkEnd w:id="2982"/>
      <w:bookmarkEnd w:id="2983"/>
      <w:bookmarkEnd w:id="2984"/>
      <w:bookmarkEnd w:id="2985"/>
      <w:bookmarkEnd w:id="2986"/>
      <w:bookmarkEnd w:id="2987"/>
      <w:bookmarkEnd w:id="2988"/>
      <w:bookmarkEnd w:id="2989"/>
    </w:p>
    <w:p w14:paraId="31645FB8" w14:textId="77777777" w:rsidR="00FC7E52" w:rsidRPr="00567618" w:rsidRDefault="00FC7E52" w:rsidP="00FC7E52">
      <w:pPr>
        <w:pStyle w:val="Heading2"/>
      </w:pPr>
      <w:bookmarkStart w:id="2990" w:name="_CR15_1"/>
      <w:bookmarkStart w:id="2991" w:name="_Toc26369439"/>
      <w:bookmarkStart w:id="2992" w:name="_Toc36227321"/>
      <w:bookmarkStart w:id="2993" w:name="_Toc36228336"/>
      <w:bookmarkStart w:id="2994" w:name="_Toc36228963"/>
      <w:bookmarkStart w:id="2995" w:name="_Toc68847282"/>
      <w:bookmarkStart w:id="2996" w:name="_Toc74611217"/>
      <w:bookmarkStart w:id="2997" w:name="_Toc75566496"/>
      <w:bookmarkStart w:id="2998" w:name="_Toc89790047"/>
      <w:bookmarkStart w:id="2999" w:name="_Toc99466684"/>
      <w:bookmarkStart w:id="3000" w:name="_Toc216799511"/>
      <w:bookmarkEnd w:id="2990"/>
      <w:r w:rsidRPr="00567618">
        <w:t>15.1</w:t>
      </w:r>
      <w:r w:rsidRPr="00567618">
        <w:tab/>
        <w:t>General</w:t>
      </w:r>
      <w:bookmarkEnd w:id="2991"/>
      <w:bookmarkEnd w:id="2992"/>
      <w:bookmarkEnd w:id="2993"/>
      <w:bookmarkEnd w:id="2994"/>
      <w:bookmarkEnd w:id="2995"/>
      <w:bookmarkEnd w:id="2996"/>
      <w:bookmarkEnd w:id="2997"/>
      <w:bookmarkEnd w:id="2998"/>
      <w:bookmarkEnd w:id="2999"/>
      <w:bookmarkEnd w:id="3000"/>
    </w:p>
    <w:p w14:paraId="72B8F11B" w14:textId="77777777" w:rsidR="00FC7E52" w:rsidRPr="00567618" w:rsidRDefault="00FC7E52" w:rsidP="00FC7E52">
      <w:pPr>
        <w:rPr>
          <w:lang w:eastAsia="zh-CN"/>
        </w:rPr>
      </w:pPr>
      <w:r w:rsidRPr="00567618">
        <w:t>The MTSI client in the terminal may use the</w:t>
      </w:r>
      <w:r w:rsidRPr="00567618">
        <w:rPr>
          <w:lang w:eastAsia="zh-CN"/>
        </w:rPr>
        <w:t xml:space="preserve"> OMA-DM solution specified in this clause for enhancing the SDP negotiation and </w:t>
      </w:r>
      <w:r w:rsidRPr="00567618">
        <w:rPr>
          <w:lang w:eastAsia="ko-KR"/>
        </w:rPr>
        <w:t>resource reservation</w:t>
      </w:r>
      <w:r w:rsidRPr="00567618">
        <w:rPr>
          <w:lang w:eastAsia="zh-CN"/>
        </w:rPr>
        <w:t xml:space="preserve"> process. If a MTSI client in the terminal uses this feature, it is mandatory for the MTSI client in the terminal to implement the Management Object (MO) as described in this clause.</w:t>
      </w:r>
    </w:p>
    <w:p w14:paraId="3C067BCA" w14:textId="77777777" w:rsidR="00FC7E52" w:rsidRPr="00567618" w:rsidRDefault="00FC7E52" w:rsidP="00FC7E52">
      <w:pPr>
        <w:rPr>
          <w:lang w:eastAsia="zh-CN"/>
        </w:rPr>
      </w:pPr>
      <w:r w:rsidRPr="00567618">
        <w:rPr>
          <w:lang w:eastAsia="zh-CN"/>
        </w:rPr>
        <w:t xml:space="preserve">The 3GPP MTSINP (MTSI Network Preference) MO defined in this clause may be used to manage the QoS profile settings which express the network preference for the MTSI client in the terminal. The MO covers parameters that the MTSI client in the terminal could make use of in SDP negotiation and </w:t>
      </w:r>
      <w:r w:rsidRPr="00567618">
        <w:rPr>
          <w:lang w:eastAsia="ko-KR"/>
        </w:rPr>
        <w:t>resource reservation</w:t>
      </w:r>
      <w:r w:rsidRPr="00567618">
        <w:rPr>
          <w:lang w:eastAsia="zh-CN"/>
        </w:rPr>
        <w:t xml:space="preserve"> process.  If a MTSI client in the terminal supports the feature, the usage of the MO includes:</w:t>
      </w:r>
    </w:p>
    <w:p w14:paraId="5FC7CC46" w14:textId="77777777" w:rsidR="00FC7E52" w:rsidRPr="00567618" w:rsidRDefault="00FC7E52" w:rsidP="00FC7E52">
      <w:pPr>
        <w:pStyle w:val="B1"/>
        <w:rPr>
          <w:lang w:eastAsia="zh-CN"/>
        </w:rPr>
      </w:pPr>
      <w:r w:rsidRPr="00567618">
        <w:rPr>
          <w:lang w:eastAsia="zh-CN"/>
        </w:rPr>
        <w:t>1.</w:t>
      </w:r>
      <w:r w:rsidRPr="00567618">
        <w:rPr>
          <w:lang w:eastAsia="zh-CN"/>
        </w:rPr>
        <w:tab/>
        <w:t>During SDP negotiation process, MTSI client in the terminal should start SDP negotiation based on the MO parameters.</w:t>
      </w:r>
    </w:p>
    <w:p w14:paraId="0EF475BF" w14:textId="77777777" w:rsidR="00FC7E52" w:rsidRPr="00567618" w:rsidRDefault="00FC7E52" w:rsidP="00FC7E52">
      <w:pPr>
        <w:pStyle w:val="B1"/>
        <w:rPr>
          <w:lang w:eastAsia="zh-CN"/>
        </w:rPr>
      </w:pPr>
      <w:r w:rsidRPr="00567618">
        <w:rPr>
          <w:lang w:eastAsia="zh-CN"/>
        </w:rPr>
        <w:t>2.</w:t>
      </w:r>
      <w:r w:rsidRPr="00567618">
        <w:rPr>
          <w:lang w:eastAsia="zh-CN"/>
        </w:rPr>
        <w:tab/>
        <w:t xml:space="preserve">During </w:t>
      </w:r>
      <w:r w:rsidRPr="00567618">
        <w:rPr>
          <w:lang w:eastAsia="ko-KR"/>
        </w:rPr>
        <w:t>resource reservation</w:t>
      </w:r>
      <w:r w:rsidRPr="00567618">
        <w:rPr>
          <w:lang w:eastAsia="zh-CN"/>
        </w:rPr>
        <w:t xml:space="preserve"> process, MTSI client in the terminal should start QoS negotiation based on the MO parameters.</w:t>
      </w:r>
    </w:p>
    <w:p w14:paraId="5355CB78" w14:textId="77777777" w:rsidR="00FC7E52" w:rsidRPr="00567618" w:rsidRDefault="00FC7E52" w:rsidP="00FC7E52">
      <w:r w:rsidRPr="00567618">
        <w:t>The following parameters in MTSI should be included in the Management Object (MO):</w:t>
      </w:r>
    </w:p>
    <w:p w14:paraId="1D6BA572" w14:textId="02D624A0" w:rsidR="00FC7E52" w:rsidRPr="00567618" w:rsidRDefault="00FC7E52" w:rsidP="00FC7E52">
      <w:r w:rsidRPr="00567618">
        <w:t>Speech</w:t>
      </w:r>
      <w:r w:rsidRPr="00567618">
        <w:tab/>
        <w:t>codec (AMR, AMR-WB</w:t>
      </w:r>
      <w:r w:rsidRPr="00567618">
        <w:rPr>
          <w:lang w:eastAsia="ko-KR"/>
        </w:rPr>
        <w:t>, EVS</w:t>
      </w:r>
      <w:r w:rsidR="000B703D">
        <w:rPr>
          <w:lang w:eastAsia="ko-KR"/>
        </w:rPr>
        <w:t>,</w:t>
      </w:r>
      <w:r w:rsidR="000B703D" w:rsidRPr="000B703D">
        <w:rPr>
          <w:lang w:eastAsia="ko-KR"/>
        </w:rPr>
        <w:t xml:space="preserve"> </w:t>
      </w:r>
      <w:r w:rsidR="000B703D">
        <w:rPr>
          <w:lang w:eastAsia="ko-KR"/>
        </w:rPr>
        <w:t>IVAS</w:t>
      </w:r>
      <w:r w:rsidRPr="00567618">
        <w:t>) and bearer QoS parameters</w:t>
      </w:r>
    </w:p>
    <w:p w14:paraId="45B6BAA4" w14:textId="77777777" w:rsidR="00FC7E52" w:rsidRPr="00567618" w:rsidRDefault="00FC7E52" w:rsidP="00FC7E52">
      <w:r w:rsidRPr="00567618">
        <w:t>Video</w:t>
      </w:r>
      <w:r w:rsidRPr="00567618">
        <w:tab/>
        <w:t>codec (H.264</w:t>
      </w:r>
      <w:r w:rsidRPr="00567618">
        <w:rPr>
          <w:lang w:eastAsia="ko-KR"/>
        </w:rPr>
        <w:t xml:space="preserve"> (AVC), H.265 (HEVC)</w:t>
      </w:r>
      <w:r w:rsidRPr="00567618">
        <w:t>) and bearer QoS parameters</w:t>
      </w:r>
    </w:p>
    <w:p w14:paraId="0E22F036" w14:textId="77777777" w:rsidR="00FC7E52" w:rsidRPr="00567618" w:rsidRDefault="00FC7E52" w:rsidP="00FC7E52">
      <w:r w:rsidRPr="00567618">
        <w:t>Real Time text</w:t>
      </w:r>
      <w:r w:rsidRPr="00567618">
        <w:tab/>
        <w:t>bearer QoS parameters</w:t>
      </w:r>
    </w:p>
    <w:p w14:paraId="6D65F7CB" w14:textId="77777777" w:rsidR="00FC7E52" w:rsidRPr="00567618" w:rsidRDefault="00FC7E52" w:rsidP="00FC7E52">
      <w:r w:rsidRPr="00567618">
        <w:t xml:space="preserve">Indication of the priority when there are more than one alternative for a media type is included. Version numbering is included for possible extending of MO. </w:t>
      </w:r>
    </w:p>
    <w:p w14:paraId="7BE01F14" w14:textId="77777777" w:rsidR="00FC7E52" w:rsidRPr="00567618" w:rsidRDefault="00FC7E52" w:rsidP="00FC7E52">
      <w:pPr>
        <w:rPr>
          <w:lang w:eastAsia="zh-CN"/>
        </w:rPr>
      </w:pPr>
      <w:r w:rsidRPr="00567618">
        <w:rPr>
          <w:lang w:eastAsia="zh-CN"/>
        </w:rPr>
        <w:t>The Management Object Identifier shall be: urn:oma:mo:ext-3gpp-mtsinp:1.0.</w:t>
      </w:r>
    </w:p>
    <w:p w14:paraId="601537AD"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_DM-V1_2[67].</w:t>
      </w:r>
    </w:p>
    <w:p w14:paraId="2905D9F7" w14:textId="77777777" w:rsidR="00FC7E52" w:rsidRPr="00567618" w:rsidRDefault="00FC7E52" w:rsidP="00FC7E52">
      <w:pPr>
        <w:pStyle w:val="Heading2"/>
      </w:pPr>
      <w:bookmarkStart w:id="3001" w:name="_CR15_2"/>
      <w:bookmarkStart w:id="3002" w:name="_Toc26369440"/>
      <w:bookmarkStart w:id="3003" w:name="_Toc36227322"/>
      <w:bookmarkStart w:id="3004" w:name="_Toc36228337"/>
      <w:bookmarkStart w:id="3005" w:name="_Toc36228964"/>
      <w:bookmarkStart w:id="3006" w:name="_Toc68847283"/>
      <w:bookmarkStart w:id="3007" w:name="_Toc74611218"/>
      <w:bookmarkStart w:id="3008" w:name="_Toc75566497"/>
      <w:bookmarkStart w:id="3009" w:name="_Toc89790048"/>
      <w:bookmarkStart w:id="3010" w:name="_Toc99466685"/>
      <w:bookmarkStart w:id="3011" w:name="_Toc216799512"/>
      <w:bookmarkEnd w:id="3001"/>
      <w:r w:rsidRPr="00567618">
        <w:t>15.2</w:t>
      </w:r>
      <w:r w:rsidRPr="00567618">
        <w:tab/>
        <w:t>Nodes Definition</w:t>
      </w:r>
      <w:bookmarkEnd w:id="3002"/>
      <w:bookmarkEnd w:id="3003"/>
      <w:bookmarkEnd w:id="3004"/>
      <w:bookmarkEnd w:id="3005"/>
      <w:bookmarkEnd w:id="3006"/>
      <w:bookmarkEnd w:id="3007"/>
      <w:bookmarkEnd w:id="3008"/>
      <w:bookmarkEnd w:id="3009"/>
      <w:bookmarkEnd w:id="3010"/>
      <w:bookmarkEnd w:id="3011"/>
    </w:p>
    <w:p w14:paraId="6087A4B5" w14:textId="77777777" w:rsidR="00FC7E52" w:rsidRPr="00567618" w:rsidRDefault="00FC7E52" w:rsidP="00FC7E52">
      <w:r w:rsidRPr="00567618">
        <w:t>The following nodes and leaf objects in figure 15.1 shall be contained under the 3GPP_MTSINP node if a MTSI client in the terminal support the feature described in this clause (information of DDF for this MO is given in Annex H):</w:t>
      </w:r>
    </w:p>
    <w:p w14:paraId="4EC694A3" w14:textId="77777777" w:rsidR="00FC7E52" w:rsidRPr="00567618" w:rsidRDefault="00FC7E52" w:rsidP="00FC7E52"/>
    <w:p w14:paraId="334105BC" w14:textId="77777777" w:rsidR="00FC7E52" w:rsidRPr="00567618" w:rsidRDefault="00FC7E52" w:rsidP="00FC7E52">
      <w:pPr>
        <w:pStyle w:val="TH"/>
      </w:pPr>
    </w:p>
    <w:bookmarkStart w:id="3012" w:name="_MCCTEMPBM_CRPT86940105___7"/>
    <w:p w14:paraId="08FA32A2" w14:textId="7F0837C4" w:rsidR="00FC7E52" w:rsidRPr="00567618" w:rsidRDefault="000B703D" w:rsidP="00FC7E52">
      <w:pPr>
        <w:pStyle w:val="TF"/>
      </w:pPr>
      <w:r w:rsidRPr="00567618">
        <w:object w:dxaOrig="21751" w:dyaOrig="26837" w14:anchorId="3B2049FB">
          <v:shape id="_x0000_i1079" type="#_x0000_t75" style="width:518.65pt;height:642.65pt" o:ole="">
            <v:imagedata r:id="rId128" o:title=""/>
          </v:shape>
          <o:OLEObject Type="Embed" ProgID="Visio.Drawing.15" ShapeID="_x0000_i1079" DrawAspect="Content" ObjectID="_1827412443" r:id="rId129"/>
        </w:object>
      </w:r>
      <w:bookmarkStart w:id="3013" w:name="_CRFigure15_1"/>
      <w:bookmarkEnd w:id="3012"/>
      <w:r w:rsidR="00FC7E52" w:rsidRPr="00567618">
        <w:t xml:space="preserve">Figure </w:t>
      </w:r>
      <w:bookmarkEnd w:id="3013"/>
      <w:r w:rsidR="00FC7E52" w:rsidRPr="00567618">
        <w:t>15.1: MTSI network preference management object tree</w:t>
      </w:r>
    </w:p>
    <w:p w14:paraId="0175247B"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06053BEF" w14:textId="77777777" w:rsidR="00FC7E52" w:rsidRPr="00567618" w:rsidRDefault="00FC7E52" w:rsidP="00FC7E52">
      <w:r w:rsidRPr="00567618">
        <w:lastRenderedPageBreak/>
        <w:t xml:space="preserve">This interior node specifies the unique object id of a MTSI network preferences management object. The purpose of this interior node is to group together the parameters of a single object. </w:t>
      </w:r>
    </w:p>
    <w:p w14:paraId="11D8EA9D" w14:textId="77777777" w:rsidR="00FC7E52" w:rsidRPr="00567618" w:rsidRDefault="00FC7E52" w:rsidP="00FC7E52">
      <w:pPr>
        <w:pStyle w:val="B1"/>
      </w:pPr>
      <w:r w:rsidRPr="00567618">
        <w:t>-</w:t>
      </w:r>
      <w:r w:rsidRPr="00567618">
        <w:tab/>
        <w:t>Occurrence: ZeroOrOne</w:t>
      </w:r>
    </w:p>
    <w:p w14:paraId="49AD3D25" w14:textId="77777777" w:rsidR="00FC7E52" w:rsidRPr="00567618" w:rsidRDefault="00FC7E52" w:rsidP="00FC7E52">
      <w:pPr>
        <w:pStyle w:val="B1"/>
      </w:pPr>
      <w:r w:rsidRPr="00567618">
        <w:t>-</w:t>
      </w:r>
      <w:r w:rsidRPr="00567618">
        <w:tab/>
        <w:t>Format: node</w:t>
      </w:r>
    </w:p>
    <w:p w14:paraId="160F802E" w14:textId="77777777" w:rsidR="00FC7E52" w:rsidRPr="00567618" w:rsidRDefault="00FC7E52" w:rsidP="00FC7E52">
      <w:pPr>
        <w:pStyle w:val="B1"/>
      </w:pPr>
      <w:r w:rsidRPr="00567618">
        <w:t>-</w:t>
      </w:r>
      <w:r w:rsidRPr="00567618">
        <w:tab/>
        <w:t>Minimum Access Types: Get</w:t>
      </w:r>
    </w:p>
    <w:p w14:paraId="6BB51231" w14:textId="77777777" w:rsidR="00FC7E52" w:rsidRPr="00567618" w:rsidRDefault="00FC7E52" w:rsidP="00FC7E52">
      <w:r w:rsidRPr="00567618">
        <w:t xml:space="preserve">The following interior nodes shall be contained if the MTSI client in the terminal supports the "MTSI network preferences Management Object". </w:t>
      </w:r>
    </w:p>
    <w:p w14:paraId="1C87C5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1FAEE376" w14:textId="77777777" w:rsidR="00FC7E52" w:rsidRPr="00567618" w:rsidRDefault="00FC7E52" w:rsidP="00FC7E52">
      <w:r w:rsidRPr="00567618">
        <w:t>The Speech node is the starting point of the speech codec definitions (if any speech codec are available)</w:t>
      </w:r>
    </w:p>
    <w:p w14:paraId="1358E410" w14:textId="77777777" w:rsidR="00FC7E52" w:rsidRPr="00567618" w:rsidRDefault="00FC7E52" w:rsidP="00FC7E52">
      <w:pPr>
        <w:pStyle w:val="B1"/>
      </w:pPr>
      <w:r w:rsidRPr="00567618">
        <w:t>-</w:t>
      </w:r>
      <w:r w:rsidRPr="00567618">
        <w:tab/>
        <w:t>Occurrence: ZeroOrOne</w:t>
      </w:r>
    </w:p>
    <w:p w14:paraId="5431E425" w14:textId="77777777" w:rsidR="00FC7E52" w:rsidRPr="00567618" w:rsidRDefault="00FC7E52" w:rsidP="00FC7E52">
      <w:pPr>
        <w:pStyle w:val="B1"/>
      </w:pPr>
      <w:r w:rsidRPr="00567618">
        <w:t>-</w:t>
      </w:r>
      <w:r w:rsidRPr="00567618">
        <w:tab/>
        <w:t>Format: node</w:t>
      </w:r>
    </w:p>
    <w:p w14:paraId="190A5156" w14:textId="77777777" w:rsidR="00FC7E52" w:rsidRPr="00567618" w:rsidRDefault="00FC7E52" w:rsidP="00FC7E52">
      <w:pPr>
        <w:pStyle w:val="B1"/>
        <w:rPr>
          <w:b/>
          <w:bCs/>
        </w:rPr>
      </w:pPr>
      <w:r w:rsidRPr="00567618">
        <w:t>-</w:t>
      </w:r>
      <w:r w:rsidRPr="00567618">
        <w:tab/>
        <w:t>Minimum Access Types: Get</w:t>
      </w:r>
    </w:p>
    <w:p w14:paraId="3BDF075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p>
    <w:p w14:paraId="7628754E" w14:textId="77777777" w:rsidR="00FC7E52" w:rsidRPr="00567618" w:rsidRDefault="00FC7E52" w:rsidP="00FC7E52">
      <w:r w:rsidRPr="00567618">
        <w:t>This interior node is used to allow a reference to a list of speech codec objects.</w:t>
      </w:r>
    </w:p>
    <w:p w14:paraId="09292B19" w14:textId="77777777" w:rsidR="00FC7E52" w:rsidRPr="00567618" w:rsidRDefault="00FC7E52" w:rsidP="00FC7E52">
      <w:pPr>
        <w:pStyle w:val="B1"/>
      </w:pPr>
      <w:r w:rsidRPr="00567618">
        <w:t>-</w:t>
      </w:r>
      <w:r w:rsidRPr="00567618">
        <w:tab/>
        <w:t>Occurrence: OneOrMore</w:t>
      </w:r>
    </w:p>
    <w:p w14:paraId="0B671801" w14:textId="77777777" w:rsidR="00FC7E52" w:rsidRPr="00567618" w:rsidRDefault="00FC7E52" w:rsidP="00FC7E52">
      <w:pPr>
        <w:pStyle w:val="B1"/>
      </w:pPr>
      <w:r w:rsidRPr="00567618">
        <w:t>-</w:t>
      </w:r>
      <w:r w:rsidRPr="00567618">
        <w:tab/>
        <w:t>Format: node</w:t>
      </w:r>
    </w:p>
    <w:p w14:paraId="0D10A181" w14:textId="77777777" w:rsidR="00FC7E52" w:rsidRPr="00567618" w:rsidRDefault="00FC7E52" w:rsidP="00FC7E52">
      <w:pPr>
        <w:pStyle w:val="B1"/>
      </w:pPr>
      <w:r w:rsidRPr="00567618">
        <w:t>-</w:t>
      </w:r>
      <w:r w:rsidRPr="00567618">
        <w:tab/>
        <w:t>Minimum Access Types: Get</w:t>
      </w:r>
    </w:p>
    <w:p w14:paraId="52107BB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/Speech/&lt;X&gt;/ID</w:t>
      </w:r>
    </w:p>
    <w:p w14:paraId="5D683CD4" w14:textId="77777777" w:rsidR="00FC7E52" w:rsidRPr="00567618" w:rsidRDefault="00FC7E52" w:rsidP="00FC7E52">
      <w:r w:rsidRPr="00567618">
        <w:t>This leaf node represents the identification number of a set of parameters for speech session.</w:t>
      </w:r>
    </w:p>
    <w:p w14:paraId="02F2872E" w14:textId="77777777" w:rsidR="00FC7E52" w:rsidRPr="00567618" w:rsidRDefault="00FC7E52" w:rsidP="00FC7E52">
      <w:pPr>
        <w:pStyle w:val="B1"/>
      </w:pPr>
      <w:r w:rsidRPr="00567618">
        <w:t>-</w:t>
      </w:r>
      <w:r w:rsidRPr="00567618">
        <w:tab/>
        <w:t>Occurrence: ZeroOrOne</w:t>
      </w:r>
    </w:p>
    <w:p w14:paraId="2D38B459" w14:textId="77777777" w:rsidR="00FC7E52" w:rsidRPr="00567618" w:rsidRDefault="00FC7E52" w:rsidP="00FC7E52">
      <w:pPr>
        <w:pStyle w:val="B1"/>
      </w:pPr>
      <w:r w:rsidRPr="00567618">
        <w:t>-</w:t>
      </w:r>
      <w:r w:rsidRPr="00567618">
        <w:tab/>
        <w:t>Format: int</w:t>
      </w:r>
    </w:p>
    <w:p w14:paraId="736B7C7E" w14:textId="77777777" w:rsidR="00FC7E52" w:rsidRPr="00567618" w:rsidRDefault="00FC7E52" w:rsidP="00FC7E52">
      <w:pPr>
        <w:pStyle w:val="B1"/>
      </w:pPr>
      <w:r w:rsidRPr="00567618">
        <w:t>-</w:t>
      </w:r>
      <w:r w:rsidRPr="00567618">
        <w:tab/>
        <w:t>Minimum Access Types: Get</w:t>
      </w:r>
    </w:p>
    <w:p w14:paraId="7D93ED8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/Speech/&lt;X&gt;/TAG</w:t>
      </w:r>
    </w:p>
    <w:p w14:paraId="2F0C2258" w14:textId="77777777" w:rsidR="00FC7E52" w:rsidRPr="00567618" w:rsidRDefault="00FC7E52" w:rsidP="00FC7E52">
      <w:r w:rsidRPr="00567618">
        <w:t>This leaf node represents the identification tag of a set of parameters for speech session. It is recommended to have at least a node, for example, ID, TAG, or implementation-specific ones, for the identification purpose such that each set of parameters can be distinguished and accessed.</w:t>
      </w:r>
    </w:p>
    <w:p w14:paraId="7F8E5CC3" w14:textId="77777777" w:rsidR="00FC7E52" w:rsidRPr="00567618" w:rsidRDefault="00FC7E52" w:rsidP="00FC7E52">
      <w:pPr>
        <w:pStyle w:val="B1"/>
      </w:pPr>
      <w:r w:rsidRPr="00567618">
        <w:t>-</w:t>
      </w:r>
      <w:r w:rsidRPr="00567618">
        <w:tab/>
        <w:t>Occurrence: ZeroOrOne</w:t>
      </w:r>
    </w:p>
    <w:p w14:paraId="13899A08" w14:textId="77777777" w:rsidR="00FC7E52" w:rsidRPr="00567618" w:rsidRDefault="00FC7E52" w:rsidP="00FC7E52">
      <w:pPr>
        <w:pStyle w:val="B1"/>
      </w:pPr>
      <w:r w:rsidRPr="00567618">
        <w:t>-</w:t>
      </w:r>
      <w:r w:rsidRPr="00567618">
        <w:tab/>
        <w:t>Format: chr</w:t>
      </w:r>
    </w:p>
    <w:p w14:paraId="20E6DBAE" w14:textId="77777777" w:rsidR="00FC7E52" w:rsidRPr="00E85FFA" w:rsidRDefault="00FC7E52" w:rsidP="00FC7E52">
      <w:pPr>
        <w:pStyle w:val="B1"/>
        <w:rPr>
          <w:b/>
          <w:sz w:val="32"/>
          <w:szCs w:val="32"/>
        </w:rPr>
      </w:pPr>
      <w:r w:rsidRPr="00E85FFA">
        <w:t>-</w:t>
      </w:r>
      <w:r w:rsidRPr="00E85FFA">
        <w:tab/>
        <w:t>Minimum Access Types: Get</w:t>
      </w:r>
    </w:p>
    <w:p w14:paraId="538673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/Speech/&lt;X&gt;/Priority</w:t>
      </w:r>
    </w:p>
    <w:p w14:paraId="680CFF02" w14:textId="77777777" w:rsidR="00FC7E52" w:rsidRPr="00567618" w:rsidRDefault="00FC7E52" w:rsidP="00FC7E52">
      <w:r w:rsidRPr="00567618">
        <w:t>This leaf represents the priority of a set of parameters for speech session. Lower value means higher priority and the value is used in the terminal for client initiated QoS handling. The priority uses a 16 bit unsigned integer.</w:t>
      </w:r>
    </w:p>
    <w:p w14:paraId="559FCE6F" w14:textId="77777777" w:rsidR="00FC7E52" w:rsidRPr="00567618" w:rsidRDefault="00FC7E52" w:rsidP="00FC7E52">
      <w:pPr>
        <w:pStyle w:val="B1"/>
      </w:pPr>
      <w:r w:rsidRPr="00567618">
        <w:t>-</w:t>
      </w:r>
      <w:r w:rsidRPr="00567618">
        <w:tab/>
        <w:t>Occurrence: ZeroOrOne</w:t>
      </w:r>
    </w:p>
    <w:p w14:paraId="6EBF68F0" w14:textId="77777777" w:rsidR="00FC7E52" w:rsidRPr="00567618" w:rsidRDefault="00FC7E52" w:rsidP="00FC7E52">
      <w:pPr>
        <w:pStyle w:val="B1"/>
      </w:pPr>
      <w:r w:rsidRPr="00567618">
        <w:t>-</w:t>
      </w:r>
      <w:r w:rsidRPr="00567618">
        <w:tab/>
        <w:t>Format: int</w:t>
      </w:r>
    </w:p>
    <w:p w14:paraId="4029BF9D" w14:textId="77777777" w:rsidR="00FC7E52" w:rsidRPr="00567618" w:rsidRDefault="00FC7E52" w:rsidP="00FC7E52">
      <w:pPr>
        <w:pStyle w:val="B1"/>
      </w:pPr>
      <w:r w:rsidRPr="00567618">
        <w:t>-</w:t>
      </w:r>
      <w:r w:rsidRPr="00567618">
        <w:tab/>
        <w:t>Minimum Access Types: Get</w:t>
      </w:r>
    </w:p>
    <w:p w14:paraId="1CA8D0C4" w14:textId="77777777" w:rsidR="00FC7E52" w:rsidRPr="00567618" w:rsidRDefault="00FC7E52" w:rsidP="00FC7E52">
      <w:pPr>
        <w:pStyle w:val="B1"/>
      </w:pPr>
      <w:r w:rsidRPr="00567618">
        <w:lastRenderedPageBreak/>
        <w:t>-</w:t>
      </w:r>
      <w:r w:rsidRPr="00567618">
        <w:tab/>
        <w:t>Values: Zero or higher</w:t>
      </w:r>
    </w:p>
    <w:p w14:paraId="135DA3C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w:t>
      </w:r>
      <w:r w:rsidRPr="00567618">
        <w:rPr>
          <w:b/>
          <w:sz w:val="32"/>
          <w:szCs w:val="32"/>
          <w:lang w:eastAsia="ko-KR"/>
        </w:rPr>
        <w:t>IPver</w:t>
      </w:r>
    </w:p>
    <w:p w14:paraId="0A61DCF2"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6765F1D9" w14:textId="77777777" w:rsidR="00FC7E52" w:rsidRPr="00567618" w:rsidRDefault="00FC7E52" w:rsidP="00FC7E52">
      <w:pPr>
        <w:pStyle w:val="B1"/>
      </w:pPr>
      <w:r w:rsidRPr="00567618">
        <w:t>-</w:t>
      </w:r>
      <w:r w:rsidRPr="00567618">
        <w:tab/>
        <w:t>Occurrence: One</w:t>
      </w:r>
    </w:p>
    <w:p w14:paraId="4CFC0C0A" w14:textId="77777777" w:rsidR="00FC7E52" w:rsidRPr="00567618" w:rsidRDefault="00FC7E52" w:rsidP="00FC7E52">
      <w:pPr>
        <w:pStyle w:val="B1"/>
      </w:pPr>
      <w:r w:rsidRPr="00567618">
        <w:t>-</w:t>
      </w:r>
      <w:r w:rsidRPr="00567618">
        <w:tab/>
        <w:t xml:space="preserve">Format: </w:t>
      </w:r>
      <w:r w:rsidRPr="00567618">
        <w:rPr>
          <w:lang w:eastAsia="ko-KR"/>
        </w:rPr>
        <w:t>chr</w:t>
      </w:r>
    </w:p>
    <w:p w14:paraId="7C66BF49" w14:textId="77777777" w:rsidR="00FC7E52" w:rsidRPr="00567618" w:rsidRDefault="00FC7E52" w:rsidP="00FC7E52">
      <w:pPr>
        <w:pStyle w:val="B1"/>
        <w:rPr>
          <w:b/>
          <w:bCs/>
          <w:lang w:eastAsia="ko-KR"/>
        </w:rPr>
      </w:pPr>
      <w:r w:rsidRPr="00567618">
        <w:t>-</w:t>
      </w:r>
      <w:r w:rsidRPr="00567618">
        <w:tab/>
        <w:t>Minimum Access Types: Get</w:t>
      </w:r>
    </w:p>
    <w:p w14:paraId="0CC543B1" w14:textId="77777777" w:rsidR="00FC7E52" w:rsidRPr="00567618" w:rsidRDefault="00FC7E52" w:rsidP="00FC7E52">
      <w:pPr>
        <w:pStyle w:val="B1"/>
        <w:rPr>
          <w:b/>
          <w:bCs/>
        </w:rPr>
      </w:pPr>
      <w:r w:rsidRPr="00567618">
        <w:t>-</w:t>
      </w:r>
      <w:r w:rsidRPr="00567618">
        <w:tab/>
        <w:t xml:space="preserve">Values: </w:t>
      </w:r>
      <w:r w:rsidRPr="00567618">
        <w:rPr>
          <w:lang w:eastAsia="ko-KR"/>
        </w:rPr>
        <w:t>"IPv4", "IPv6"</w:t>
      </w:r>
    </w:p>
    <w:p w14:paraId="06C28D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/Speech/&lt;X&gt;/Codec</w:t>
      </w:r>
    </w:p>
    <w:p w14:paraId="70C03965" w14:textId="77777777" w:rsidR="00FC7E52" w:rsidRPr="00567618" w:rsidRDefault="00FC7E52" w:rsidP="00FC7E52">
      <w:r w:rsidRPr="00567618">
        <w:t xml:space="preserve">This leaf gives the MIME subtype name of speech codec. This leaf is preferably pre-configured by the device. </w:t>
      </w:r>
    </w:p>
    <w:p w14:paraId="1966C4B7" w14:textId="77777777" w:rsidR="00FC7E52" w:rsidRPr="00567618" w:rsidRDefault="00FC7E52" w:rsidP="00FC7E52">
      <w:pPr>
        <w:pStyle w:val="B1"/>
      </w:pPr>
      <w:r w:rsidRPr="00567618">
        <w:t>-</w:t>
      </w:r>
      <w:r w:rsidRPr="00567618">
        <w:tab/>
        <w:t>Occurrence: One</w:t>
      </w:r>
    </w:p>
    <w:p w14:paraId="16955F0C" w14:textId="77777777" w:rsidR="00FC7E52" w:rsidRPr="00567618" w:rsidRDefault="00FC7E52" w:rsidP="00FC7E52">
      <w:pPr>
        <w:pStyle w:val="B1"/>
      </w:pPr>
      <w:r w:rsidRPr="00567618">
        <w:t>-</w:t>
      </w:r>
      <w:r w:rsidRPr="00567618">
        <w:tab/>
        <w:t>Format: chr</w:t>
      </w:r>
    </w:p>
    <w:p w14:paraId="7B6C1C88" w14:textId="77777777" w:rsidR="00FC7E52" w:rsidRPr="00567618" w:rsidRDefault="00FC7E52" w:rsidP="00FC7E52">
      <w:pPr>
        <w:pStyle w:val="B1"/>
        <w:rPr>
          <w:b/>
          <w:bCs/>
        </w:rPr>
      </w:pPr>
      <w:r w:rsidRPr="00567618">
        <w:t>-</w:t>
      </w:r>
      <w:r w:rsidRPr="00567618">
        <w:tab/>
        <w:t>Minimum Access Types: Get</w:t>
      </w:r>
    </w:p>
    <w:p w14:paraId="57C0035E" w14:textId="77777777" w:rsidR="000B703D" w:rsidRPr="00567618" w:rsidRDefault="000B703D" w:rsidP="000B703D">
      <w:pPr>
        <w:pStyle w:val="B1"/>
        <w:rPr>
          <w:b/>
          <w:bCs/>
        </w:rPr>
      </w:pPr>
      <w:r w:rsidRPr="00567618">
        <w:t>-</w:t>
      </w:r>
      <w:r w:rsidRPr="00567618">
        <w:tab/>
        <w:t>Values: MIME subtype name of speech codec, e.g., "AMR", "AMR-WB", "</w:t>
      </w:r>
      <w:r w:rsidRPr="00567618">
        <w:rPr>
          <w:lang w:eastAsia="ko-KR"/>
        </w:rPr>
        <w:t>EVS</w:t>
      </w:r>
      <w:r w:rsidRPr="00567618">
        <w:t>"</w:t>
      </w:r>
      <w:r>
        <w:t xml:space="preserve">, </w:t>
      </w:r>
      <w:r w:rsidRPr="00567618">
        <w:t>"</w:t>
      </w:r>
      <w:r>
        <w:rPr>
          <w:lang w:eastAsia="ko-KR"/>
        </w:rPr>
        <w:t>IVA</w:t>
      </w:r>
      <w:r w:rsidRPr="00567618">
        <w:rPr>
          <w:lang w:eastAsia="ko-KR"/>
        </w:rPr>
        <w:t>S</w:t>
      </w:r>
      <w:r w:rsidRPr="00567618">
        <w:t>".</w:t>
      </w:r>
    </w:p>
    <w:p w14:paraId="7C4E08A2" w14:textId="77777777" w:rsidR="000B703D" w:rsidRPr="00567618" w:rsidRDefault="000B703D" w:rsidP="000B703D">
      <w:r w:rsidRPr="00567618">
        <w:t>The value "AMR" refers to the AMR speech codec as defined in 3GPP. The value "AMR-WB" refers to the AMR-WB speech codec as defined in 3GPP. The value "</w:t>
      </w:r>
      <w:r w:rsidRPr="00567618">
        <w:rPr>
          <w:lang w:eastAsia="ko-KR"/>
        </w:rPr>
        <w:t>EVS</w:t>
      </w:r>
      <w:r w:rsidRPr="00567618">
        <w:t xml:space="preserve">" refers to the </w:t>
      </w:r>
      <w:r w:rsidRPr="00567618">
        <w:rPr>
          <w:lang w:eastAsia="ko-KR"/>
        </w:rPr>
        <w:t>EVS</w:t>
      </w:r>
      <w:r w:rsidRPr="00567618">
        <w:t xml:space="preserve"> speech codec as defined in 3GPP.</w:t>
      </w:r>
      <w:r>
        <w:t xml:space="preserve"> </w:t>
      </w:r>
      <w:r w:rsidRPr="00567618">
        <w:t>The value "</w:t>
      </w:r>
      <w:r>
        <w:rPr>
          <w:lang w:eastAsia="ko-KR"/>
        </w:rPr>
        <w:t>I</w:t>
      </w:r>
      <w:r w:rsidRPr="00567618">
        <w:rPr>
          <w:lang w:eastAsia="ko-KR"/>
        </w:rPr>
        <w:t>V</w:t>
      </w:r>
      <w:r>
        <w:rPr>
          <w:lang w:eastAsia="ko-KR"/>
        </w:rPr>
        <w:t>A</w:t>
      </w:r>
      <w:r w:rsidRPr="00567618">
        <w:rPr>
          <w:lang w:eastAsia="ko-KR"/>
        </w:rPr>
        <w:t>S</w:t>
      </w:r>
      <w:r w:rsidRPr="00567618">
        <w:t xml:space="preserve">" refers to the </w:t>
      </w:r>
      <w:r>
        <w:rPr>
          <w:lang w:eastAsia="ko-KR"/>
        </w:rPr>
        <w:t>I</w:t>
      </w:r>
      <w:r w:rsidRPr="00567618">
        <w:rPr>
          <w:lang w:eastAsia="ko-KR"/>
        </w:rPr>
        <w:t>V</w:t>
      </w:r>
      <w:r>
        <w:rPr>
          <w:lang w:eastAsia="ko-KR"/>
        </w:rPr>
        <w:t>A</w:t>
      </w:r>
      <w:r w:rsidRPr="00567618">
        <w:rPr>
          <w:lang w:eastAsia="ko-KR"/>
        </w:rPr>
        <w:t>S</w:t>
      </w:r>
      <w:r w:rsidRPr="00567618">
        <w:t xml:space="preserve"> codec as defined in 3GPP.</w:t>
      </w:r>
    </w:p>
    <w:p w14:paraId="6B24CF4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w:t>
      </w:r>
    </w:p>
    <w:p w14:paraId="7E3092BB"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speech </w:t>
      </w:r>
      <w:r w:rsidRPr="00567618">
        <w:t>bandwidth assignment.</w:t>
      </w:r>
    </w:p>
    <w:p w14:paraId="287A1C20" w14:textId="77777777" w:rsidR="00FC7E52" w:rsidRPr="00567618" w:rsidRDefault="00FC7E52" w:rsidP="00FC7E52">
      <w:pPr>
        <w:pStyle w:val="B1"/>
      </w:pPr>
      <w:r w:rsidRPr="00567618">
        <w:t>-</w:t>
      </w:r>
      <w:r w:rsidRPr="00567618">
        <w:tab/>
        <w:t>Occurrence: One</w:t>
      </w:r>
    </w:p>
    <w:p w14:paraId="6F95CBC4" w14:textId="77777777" w:rsidR="00FC7E52" w:rsidRPr="00567618" w:rsidRDefault="00FC7E52" w:rsidP="00FC7E52">
      <w:pPr>
        <w:pStyle w:val="B1"/>
      </w:pPr>
      <w:r w:rsidRPr="00567618">
        <w:t>-</w:t>
      </w:r>
      <w:r w:rsidRPr="00567618">
        <w:tab/>
        <w:t>Format: node</w:t>
      </w:r>
    </w:p>
    <w:p w14:paraId="60B71DBB" w14:textId="77777777" w:rsidR="00FC7E52" w:rsidRPr="00567618" w:rsidRDefault="00FC7E52" w:rsidP="00FC7E52">
      <w:pPr>
        <w:pStyle w:val="B1"/>
      </w:pPr>
      <w:r w:rsidRPr="00567618">
        <w:t>-</w:t>
      </w:r>
      <w:r w:rsidRPr="00567618">
        <w:tab/>
        <w:t>Minimum Access Types: Get</w:t>
      </w:r>
    </w:p>
    <w:p w14:paraId="6BFC6EC4" w14:textId="77777777" w:rsidR="00FC7E52" w:rsidRPr="00567618" w:rsidRDefault="00FC7E52" w:rsidP="00FC7E52">
      <w:pPr>
        <w:pStyle w:val="B1"/>
      </w:pPr>
      <w:r w:rsidRPr="00567618">
        <w:t>-</w:t>
      </w:r>
      <w:r w:rsidRPr="00567618">
        <w:tab/>
        <w:t>Values: positive integer</w:t>
      </w:r>
    </w:p>
    <w:p w14:paraId="4E323B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/Speech/&lt;X&gt;/Bandwidth/AS</w:t>
      </w:r>
    </w:p>
    <w:p w14:paraId="781815BC" w14:textId="77777777" w:rsidR="00FC7E52" w:rsidRPr="00567618" w:rsidRDefault="00FC7E52" w:rsidP="00FC7E52">
      <w:bookmarkStart w:id="3014" w:name="_MCCTEMPBM_CRPT86940107___5"/>
      <w:r w:rsidRPr="00567618">
        <w:t xml:space="preserve">This leaf gives the preferred speech codec bandwidth by the network for the bearer set-up, </w:t>
      </w:r>
      <w:r w:rsidRPr="00567618">
        <w:rPr>
          <w:color w:val="000000"/>
        </w:rPr>
        <w:t>including RTP/UDP/IP headers</w:t>
      </w:r>
      <w:r w:rsidRPr="00567618">
        <w:t xml:space="preserve">. It provides the value for "b=AS"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kbits/sec.</w:t>
      </w:r>
    </w:p>
    <w:bookmarkEnd w:id="3014"/>
    <w:p w14:paraId="4F06C76E" w14:textId="77777777" w:rsidR="00FC7E52" w:rsidRPr="00567618" w:rsidRDefault="00FC7E52" w:rsidP="00FC7E52">
      <w:pPr>
        <w:pStyle w:val="B1"/>
      </w:pPr>
      <w:r w:rsidRPr="00567618">
        <w:t>-</w:t>
      </w:r>
      <w:r w:rsidRPr="00567618">
        <w:tab/>
        <w:t>Occurrence: ZeroOrOne</w:t>
      </w:r>
    </w:p>
    <w:p w14:paraId="521DA3CC" w14:textId="77777777" w:rsidR="00FC7E52" w:rsidRPr="00567618" w:rsidRDefault="00FC7E52" w:rsidP="00FC7E52">
      <w:pPr>
        <w:pStyle w:val="B1"/>
      </w:pPr>
      <w:r w:rsidRPr="00567618">
        <w:t>-</w:t>
      </w:r>
      <w:r w:rsidRPr="00567618">
        <w:tab/>
        <w:t>Format: int</w:t>
      </w:r>
    </w:p>
    <w:p w14:paraId="5621A4F8" w14:textId="77777777" w:rsidR="00FC7E52" w:rsidRPr="00E85FFA" w:rsidRDefault="00FC7E52" w:rsidP="00FC7E52">
      <w:pPr>
        <w:pStyle w:val="B1"/>
        <w:rPr>
          <w:b/>
          <w:sz w:val="32"/>
          <w:szCs w:val="32"/>
        </w:rPr>
      </w:pPr>
      <w:r w:rsidRPr="00E85FFA">
        <w:t>-</w:t>
      </w:r>
      <w:r w:rsidRPr="00E85FFA">
        <w:tab/>
        <w:t>Minimum Access Types: Get</w:t>
      </w:r>
    </w:p>
    <w:p w14:paraId="63C2B2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3F450FB7" w14:textId="77777777" w:rsidR="00FC7E52" w:rsidRPr="00567618" w:rsidRDefault="00FC7E52" w:rsidP="00FC7E52">
      <w:r w:rsidRPr="00567618">
        <w:t xml:space="preserve">This leaf provides the value for "b=RS"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5778B7D2" w14:textId="77777777" w:rsidR="00FC7E52" w:rsidRPr="00567618" w:rsidRDefault="00FC7E52" w:rsidP="00FC7E52">
      <w:pPr>
        <w:pStyle w:val="B1"/>
      </w:pPr>
      <w:r w:rsidRPr="00567618">
        <w:t>-</w:t>
      </w:r>
      <w:r w:rsidRPr="00567618">
        <w:tab/>
        <w:t>Occurrence: ZeroOrOne</w:t>
      </w:r>
    </w:p>
    <w:p w14:paraId="4D30D30C" w14:textId="77777777" w:rsidR="00FC7E52" w:rsidRPr="00567618" w:rsidRDefault="00FC7E52" w:rsidP="00FC7E52">
      <w:pPr>
        <w:pStyle w:val="B1"/>
      </w:pPr>
      <w:r w:rsidRPr="00567618">
        <w:t>-</w:t>
      </w:r>
      <w:r w:rsidRPr="00567618">
        <w:tab/>
        <w:t>Format: int</w:t>
      </w:r>
    </w:p>
    <w:p w14:paraId="651D5271" w14:textId="77777777" w:rsidR="00FC7E52" w:rsidRPr="00567618" w:rsidRDefault="00FC7E52" w:rsidP="00FC7E52">
      <w:pPr>
        <w:pStyle w:val="B1"/>
      </w:pPr>
      <w:r w:rsidRPr="00567618">
        <w:t>-</w:t>
      </w:r>
      <w:r w:rsidRPr="00567618">
        <w:tab/>
        <w:t>Minimum Access Types: Get</w:t>
      </w:r>
    </w:p>
    <w:p w14:paraId="30F0A626"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/Speech/&lt;X&gt;/Bandwidth/RR</w:t>
      </w:r>
    </w:p>
    <w:p w14:paraId="1B22C544" w14:textId="77777777" w:rsidR="00FC7E52" w:rsidRPr="00567618" w:rsidRDefault="00FC7E52" w:rsidP="00FC7E52">
      <w:r w:rsidRPr="00567618">
        <w:t xml:space="preserve">This leaf provides the value for "b=RR" line for </w:t>
      </w:r>
      <w:r w:rsidRPr="00567618">
        <w:rPr>
          <w:lang w:eastAsia="ko-KR"/>
        </w:rPr>
        <w:t>speech</w:t>
      </w:r>
      <w:r w:rsidRPr="00567618">
        <w:t xml:space="preserve"> part used in the end-to-end SDP negotiation process</w:t>
      </w:r>
      <w:r w:rsidRPr="00567618">
        <w:rPr>
          <w:lang w:eastAsia="ko-KR"/>
        </w:rPr>
        <w:t>, which</w:t>
      </w:r>
      <w:r w:rsidRPr="00567618">
        <w:t xml:space="preserve"> represents the bit rate in bits/sec.</w:t>
      </w:r>
    </w:p>
    <w:p w14:paraId="1FF683CB" w14:textId="77777777" w:rsidR="00FC7E52" w:rsidRPr="00567618" w:rsidRDefault="00FC7E52" w:rsidP="00FC7E52">
      <w:pPr>
        <w:pStyle w:val="B1"/>
      </w:pPr>
      <w:r w:rsidRPr="00567618">
        <w:t>-</w:t>
      </w:r>
      <w:r w:rsidRPr="00567618">
        <w:tab/>
        <w:t>Occurrence: ZeroOrOne</w:t>
      </w:r>
    </w:p>
    <w:p w14:paraId="4F2ABE2A" w14:textId="77777777" w:rsidR="00FC7E52" w:rsidRPr="00567618" w:rsidRDefault="00FC7E52" w:rsidP="00FC7E52">
      <w:pPr>
        <w:pStyle w:val="B1"/>
      </w:pPr>
      <w:r w:rsidRPr="00567618">
        <w:t>-</w:t>
      </w:r>
      <w:r w:rsidRPr="00567618">
        <w:tab/>
        <w:t>Format: int</w:t>
      </w:r>
    </w:p>
    <w:p w14:paraId="35CE2CAC" w14:textId="77777777" w:rsidR="00FC7E52" w:rsidRPr="00E85FFA" w:rsidRDefault="00FC7E52" w:rsidP="00FC7E52">
      <w:pPr>
        <w:pStyle w:val="B1"/>
        <w:rPr>
          <w:b/>
          <w:sz w:val="32"/>
          <w:szCs w:val="32"/>
        </w:rPr>
      </w:pPr>
      <w:r w:rsidRPr="00E85FFA">
        <w:t>-</w:t>
      </w:r>
      <w:r w:rsidRPr="00E85FFA">
        <w:tab/>
        <w:t>Minimum Access Types: Get</w:t>
      </w:r>
    </w:p>
    <w:p w14:paraId="41948D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/Speech/&lt;X&gt;/RateSet</w:t>
      </w:r>
    </w:p>
    <w:p w14:paraId="7AF38834" w14:textId="77777777" w:rsidR="00FC7E52" w:rsidRPr="00567618" w:rsidRDefault="00FC7E52" w:rsidP="00FC7E52">
      <w:pPr>
        <w:keepNext/>
      </w:pPr>
      <w:bookmarkStart w:id="3015" w:name="_MCCTEMPBM_CRPT86940110___5"/>
      <w:r w:rsidRPr="00567618">
        <w:rPr>
          <w:color w:val="000000"/>
        </w:rPr>
        <w:t>This leaf node represents a list of bit rates used by speech codec. Depending on the codec, each value can be understood as either the highest rate or the average rate.</w:t>
      </w:r>
      <w:r w:rsidRPr="00567618">
        <w:rPr>
          <w:rFonts w:ascii="Arial" w:hAnsi="Arial" w:cs="Arial"/>
          <w:color w:val="000000"/>
          <w:sz w:val="18"/>
          <w:szCs w:val="18"/>
        </w:rPr>
        <w:t xml:space="preserve"> </w:t>
      </w:r>
      <w:r w:rsidRPr="00567618">
        <w:rPr>
          <w:color w:val="000000"/>
        </w:rPr>
        <w:t xml:space="preserve">The entries in the list may either be generic, i.e., usable for any codec, but can also be codec-specific. The default usage is the generic list where the bit rates </w:t>
      </w:r>
      <w:r w:rsidRPr="00567618">
        <w:t>in bits/sec</w:t>
      </w:r>
      <w:r w:rsidRPr="00567618">
        <w:rPr>
          <w:color w:val="000000"/>
        </w:rPr>
        <w:t xml:space="preserve"> are included, e.g., "5000, 6000, 7500, 12500". A codec-specific list may indicate the desired modes. For example, in the case of AMR, the list could be "0, 2, 4, 7".</w:t>
      </w:r>
    </w:p>
    <w:bookmarkEnd w:id="3015"/>
    <w:p w14:paraId="6BBD2F58" w14:textId="77777777" w:rsidR="00FC7E52" w:rsidRPr="00567618" w:rsidRDefault="00FC7E52" w:rsidP="00FC7E52">
      <w:pPr>
        <w:pStyle w:val="B1"/>
      </w:pPr>
      <w:r w:rsidRPr="00567618">
        <w:t>-</w:t>
      </w:r>
      <w:r w:rsidRPr="00567618">
        <w:tab/>
        <w:t>Occurrence: ZeroOrOne</w:t>
      </w:r>
    </w:p>
    <w:p w14:paraId="53CE37EE" w14:textId="77777777" w:rsidR="00FC7E52" w:rsidRPr="00567618" w:rsidRDefault="00FC7E52" w:rsidP="00FC7E52">
      <w:pPr>
        <w:pStyle w:val="B1"/>
      </w:pPr>
      <w:r w:rsidRPr="00567618">
        <w:t>-</w:t>
      </w:r>
      <w:r w:rsidRPr="00567618">
        <w:tab/>
        <w:t>Format: chr</w:t>
      </w:r>
    </w:p>
    <w:p w14:paraId="29449422" w14:textId="77777777" w:rsidR="00FC7E52" w:rsidRPr="00567618" w:rsidRDefault="00FC7E52" w:rsidP="00FC7E52">
      <w:pPr>
        <w:pStyle w:val="B1"/>
      </w:pPr>
      <w:r w:rsidRPr="00567618">
        <w:t>-</w:t>
      </w:r>
      <w:r w:rsidRPr="00567618">
        <w:tab/>
        <w:t>Minimum Access Types: Get</w:t>
      </w:r>
    </w:p>
    <w:p w14:paraId="46F39A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w:t>
      </w:r>
    </w:p>
    <w:p w14:paraId="0A8256F0"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the configuration of EVS speech codec</w:t>
      </w:r>
      <w:r w:rsidRPr="00567618">
        <w:t>.</w:t>
      </w:r>
    </w:p>
    <w:p w14:paraId="454DF879" w14:textId="77777777" w:rsidR="00FC7E52" w:rsidRPr="00567618" w:rsidRDefault="00FC7E52" w:rsidP="00FC7E52">
      <w:pPr>
        <w:pStyle w:val="B1"/>
      </w:pPr>
      <w:r w:rsidRPr="00E85FFA">
        <w:t>-</w:t>
      </w:r>
      <w:r w:rsidRPr="00E85FFA">
        <w:tab/>
        <w:t>Occurrence: ZeroOrOne</w:t>
      </w:r>
    </w:p>
    <w:p w14:paraId="5B421824" w14:textId="77777777" w:rsidR="00FC7E52" w:rsidRPr="00567618" w:rsidRDefault="00FC7E52" w:rsidP="00FC7E52">
      <w:pPr>
        <w:pStyle w:val="B1"/>
      </w:pPr>
      <w:r w:rsidRPr="00E85FFA">
        <w:t>-</w:t>
      </w:r>
      <w:r w:rsidRPr="00E85FFA">
        <w:tab/>
        <w:t>Format: node</w:t>
      </w:r>
    </w:p>
    <w:p w14:paraId="11A50349" w14:textId="77777777" w:rsidR="00FC7E52" w:rsidRPr="00E85FFA" w:rsidRDefault="00FC7E52" w:rsidP="00FC7E52">
      <w:pPr>
        <w:pStyle w:val="B1"/>
        <w:rPr>
          <w:b/>
          <w:sz w:val="32"/>
          <w:szCs w:val="32"/>
          <w:lang w:eastAsia="ko-KR"/>
        </w:rPr>
      </w:pPr>
      <w:r w:rsidRPr="00E85FFA">
        <w:t>-</w:t>
      </w:r>
      <w:r w:rsidRPr="00E85FFA">
        <w:tab/>
        <w:t>Minimum Access Types: Get</w:t>
      </w:r>
    </w:p>
    <w:p w14:paraId="027BB1B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EVS/Br</w:t>
      </w:r>
    </w:p>
    <w:p w14:paraId="5E5D2A58" w14:textId="77777777" w:rsidR="00FC7E52" w:rsidRPr="00567618" w:rsidRDefault="00FC7E52" w:rsidP="00FC7E52">
      <w:pPr>
        <w:rPr>
          <w:lang w:eastAsia="ko-KR"/>
        </w:rPr>
      </w:pPr>
      <w:r w:rsidRPr="00567618">
        <w:t>This leaf gives the</w:t>
      </w:r>
      <w:r w:rsidRPr="00567618">
        <w:rPr>
          <w:lang w:eastAsia="ko-KR"/>
        </w:rPr>
        <w:t xml:space="preserve"> value of br, a parameter representing the range or value of bit-rate for EVS speech codec defined in</w:t>
      </w:r>
      <w:r>
        <w:rPr>
          <w:lang w:eastAsia="ko-KR"/>
        </w:rPr>
        <w:t> </w:t>
      </w:r>
      <w:r w:rsidRPr="00567618">
        <w:rPr>
          <w:lang w:eastAsia="ko-KR"/>
        </w:rPr>
        <w:t>[125].</w:t>
      </w:r>
    </w:p>
    <w:p w14:paraId="372E57A6" w14:textId="77777777" w:rsidR="00FC7E52" w:rsidRPr="00567618" w:rsidRDefault="00FC7E52" w:rsidP="00FC7E52">
      <w:pPr>
        <w:pStyle w:val="B1"/>
      </w:pPr>
      <w:bookmarkStart w:id="3016" w:name="_PERM_MCCTEMPBM_CRPT86940113___2"/>
      <w:r w:rsidRPr="00567618">
        <w:t>-</w:t>
      </w:r>
      <w:r w:rsidRPr="00567618">
        <w:tab/>
        <w:t>Occurrence: ZeroOrOne</w:t>
      </w:r>
    </w:p>
    <w:p w14:paraId="07E55872" w14:textId="77777777" w:rsidR="00FC7E52" w:rsidRPr="00567618" w:rsidRDefault="00FC7E52" w:rsidP="00FC7E52">
      <w:pPr>
        <w:pStyle w:val="B1"/>
      </w:pPr>
      <w:r w:rsidRPr="00567618">
        <w:t>-</w:t>
      </w:r>
      <w:r w:rsidRPr="00567618">
        <w:tab/>
        <w:t xml:space="preserve">Format: </w:t>
      </w:r>
      <w:r w:rsidRPr="00567618">
        <w:rPr>
          <w:lang w:eastAsia="ko-KR"/>
        </w:rPr>
        <w:t>chr</w:t>
      </w:r>
    </w:p>
    <w:p w14:paraId="047EB86D" w14:textId="77777777" w:rsidR="00FC7E52" w:rsidRPr="00567618" w:rsidRDefault="00FC7E52" w:rsidP="00FC7E52">
      <w:pPr>
        <w:pStyle w:val="B1"/>
        <w:rPr>
          <w:b/>
          <w:sz w:val="32"/>
          <w:szCs w:val="32"/>
          <w:lang w:eastAsia="ko-KR"/>
        </w:rPr>
      </w:pPr>
      <w:bookmarkStart w:id="3017" w:name="_PERM_MCCTEMPBM_CRPT86940114___3"/>
      <w:bookmarkEnd w:id="3016"/>
      <w:r w:rsidRPr="00567618">
        <w:t>-</w:t>
      </w:r>
      <w:r w:rsidRPr="00567618">
        <w:tab/>
        <w:t>Minimum Access Types: Get</w:t>
      </w:r>
    </w:p>
    <w:bookmarkEnd w:id="3017"/>
    <w:p w14:paraId="0C75EB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sidRPr="00567618">
        <w:rPr>
          <w:b/>
          <w:sz w:val="32"/>
          <w:szCs w:val="32"/>
          <w:lang w:eastAsia="ko-KR"/>
        </w:rPr>
        <w:t>EVS/Bw</w:t>
      </w:r>
    </w:p>
    <w:p w14:paraId="22C9963F" w14:textId="77777777" w:rsidR="00FC7E52" w:rsidRPr="00567618" w:rsidRDefault="00FC7E52" w:rsidP="00FC7E52">
      <w:pPr>
        <w:rPr>
          <w:lang w:eastAsia="ko-KR"/>
        </w:rPr>
      </w:pPr>
      <w:r w:rsidRPr="00567618">
        <w:t>This leaf gives the</w:t>
      </w:r>
      <w:r w:rsidRPr="00567618">
        <w:rPr>
          <w:lang w:eastAsia="ko-KR"/>
        </w:rPr>
        <w:t xml:space="preserve"> value of bw, a parameter representing the range or value of bandwidth for EVS speech codec defined in</w:t>
      </w:r>
      <w:r>
        <w:rPr>
          <w:lang w:eastAsia="ko-KR"/>
        </w:rPr>
        <w:t> </w:t>
      </w:r>
      <w:r w:rsidRPr="00567618">
        <w:rPr>
          <w:lang w:eastAsia="ko-KR"/>
        </w:rPr>
        <w:t>[125].</w:t>
      </w:r>
    </w:p>
    <w:p w14:paraId="2A95B924" w14:textId="77777777" w:rsidR="00FC7E52" w:rsidRPr="00567618" w:rsidRDefault="00FC7E52" w:rsidP="00FC7E52">
      <w:pPr>
        <w:pStyle w:val="B1"/>
      </w:pPr>
      <w:bookmarkStart w:id="3018" w:name="_PERM_MCCTEMPBM_CRPT86940115___2"/>
      <w:r w:rsidRPr="00567618">
        <w:t>-</w:t>
      </w:r>
      <w:r w:rsidRPr="00567618">
        <w:tab/>
        <w:t>Occurrence: ZeroOrOne</w:t>
      </w:r>
    </w:p>
    <w:p w14:paraId="4CEC7424"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26306FA8" w14:textId="77777777" w:rsidR="00FC7E52" w:rsidRPr="00567618" w:rsidRDefault="00FC7E52" w:rsidP="00FC7E52">
      <w:pPr>
        <w:pStyle w:val="B1"/>
        <w:rPr>
          <w:lang w:eastAsia="ko-KR"/>
        </w:rPr>
      </w:pPr>
      <w:r w:rsidRPr="00567618">
        <w:rPr>
          <w:lang w:eastAsia="ko-KR"/>
        </w:rPr>
        <w:t>-</w:t>
      </w:r>
      <w:r w:rsidRPr="00567618">
        <w:rPr>
          <w:lang w:eastAsia="ko-KR"/>
        </w:rPr>
        <w:tab/>
      </w:r>
      <w:r w:rsidRPr="00567618">
        <w:t>Minimum Access Types: Get</w:t>
      </w:r>
    </w:p>
    <w:bookmarkEnd w:id="3018"/>
    <w:p w14:paraId="2B384D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/Speech/&lt;X&gt;/ConRef</w:t>
      </w:r>
    </w:p>
    <w:p w14:paraId="29F107C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Implementation specific MO may be referenced.</w:t>
      </w:r>
    </w:p>
    <w:p w14:paraId="1EC504AA" w14:textId="77777777" w:rsidR="00FC7E52" w:rsidRPr="00567618" w:rsidRDefault="00FC7E52" w:rsidP="00FC7E52">
      <w:pPr>
        <w:pStyle w:val="B1"/>
      </w:pPr>
      <w:r w:rsidRPr="00567618">
        <w:t>-</w:t>
      </w:r>
      <w:r w:rsidRPr="00567618">
        <w:tab/>
        <w:t>Occurrence: ZeroOrOne</w:t>
      </w:r>
    </w:p>
    <w:p w14:paraId="0750A249" w14:textId="77777777" w:rsidR="00FC7E52" w:rsidRPr="00567618" w:rsidRDefault="00FC7E52" w:rsidP="00FC7E52">
      <w:pPr>
        <w:pStyle w:val="B1"/>
      </w:pPr>
      <w:r w:rsidRPr="00567618">
        <w:lastRenderedPageBreak/>
        <w:t>-</w:t>
      </w:r>
      <w:r w:rsidRPr="00567618">
        <w:tab/>
        <w:t>Format: chr</w:t>
      </w:r>
    </w:p>
    <w:p w14:paraId="3B6E8AA9" w14:textId="77777777" w:rsidR="00FC7E52" w:rsidRPr="00567618" w:rsidRDefault="00FC7E52" w:rsidP="00FC7E52">
      <w:pPr>
        <w:pStyle w:val="B1"/>
        <w:rPr>
          <w:b/>
          <w:bCs/>
        </w:rPr>
      </w:pPr>
      <w:r w:rsidRPr="00567618">
        <w:t>-</w:t>
      </w:r>
      <w:r w:rsidRPr="00567618">
        <w:tab/>
        <w:t>Minimum Access Types: Get</w:t>
      </w:r>
    </w:p>
    <w:p w14:paraId="1ACA3B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/Speech/&lt;X&gt;/Ext</w:t>
      </w:r>
    </w:p>
    <w:p w14:paraId="5B57A49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C52DBD9" w14:textId="77777777" w:rsidR="00FC7E52" w:rsidRPr="00567618" w:rsidRDefault="00FC7E52" w:rsidP="00FC7E52">
      <w:pPr>
        <w:pStyle w:val="B1"/>
      </w:pPr>
      <w:r w:rsidRPr="00567618">
        <w:t>-</w:t>
      </w:r>
      <w:r w:rsidRPr="00567618">
        <w:tab/>
        <w:t>Occurrence: ZeroOrOne</w:t>
      </w:r>
    </w:p>
    <w:p w14:paraId="21C8F23E" w14:textId="77777777" w:rsidR="00FC7E52" w:rsidRPr="00567618" w:rsidRDefault="00FC7E52" w:rsidP="00FC7E52">
      <w:pPr>
        <w:pStyle w:val="B1"/>
      </w:pPr>
      <w:r w:rsidRPr="00567618">
        <w:t>-</w:t>
      </w:r>
      <w:r w:rsidRPr="00567618">
        <w:tab/>
        <w:t>Format: node</w:t>
      </w:r>
    </w:p>
    <w:p w14:paraId="35020945" w14:textId="77777777" w:rsidR="00FC7E52" w:rsidRDefault="00FC7E52" w:rsidP="00FC7E52">
      <w:pPr>
        <w:pStyle w:val="B1"/>
      </w:pPr>
      <w:r w:rsidRPr="00567618">
        <w:t>-</w:t>
      </w:r>
      <w:r w:rsidRPr="00567618">
        <w:tab/>
        <w:t>Minimum Access Types: Get</w:t>
      </w:r>
    </w:p>
    <w:p w14:paraId="44B07D7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p>
    <w:p w14:paraId="41C9AF18" w14:textId="77777777" w:rsidR="000B703D" w:rsidRPr="00567618" w:rsidRDefault="000B703D" w:rsidP="000B703D">
      <w:pPr>
        <w:rPr>
          <w:lang w:eastAsia="ko-KR"/>
        </w:rPr>
      </w:pPr>
      <w:r w:rsidRPr="00567618">
        <w:t xml:space="preserve">This interior node is used to allow a reference to </w:t>
      </w:r>
      <w:r w:rsidRPr="00567618">
        <w:rPr>
          <w:lang w:eastAsia="ko-KR"/>
        </w:rPr>
        <w:t>a list of</w:t>
      </w:r>
      <w:r w:rsidRPr="00567618">
        <w:t xml:space="preserve"> parameters related to </w:t>
      </w:r>
      <w:r w:rsidRPr="00567618">
        <w:rPr>
          <w:lang w:eastAsia="ko-KR"/>
        </w:rPr>
        <w:t xml:space="preserve">the configuration of </w:t>
      </w:r>
      <w:r>
        <w:rPr>
          <w:lang w:eastAsia="ko-KR"/>
        </w:rPr>
        <w:t>I</w:t>
      </w:r>
      <w:r w:rsidRPr="00567618">
        <w:rPr>
          <w:lang w:eastAsia="ko-KR"/>
        </w:rPr>
        <w:t>V</w:t>
      </w:r>
      <w:r>
        <w:rPr>
          <w:lang w:eastAsia="ko-KR"/>
        </w:rPr>
        <w:t>A</w:t>
      </w:r>
      <w:r w:rsidRPr="00567618">
        <w:rPr>
          <w:lang w:eastAsia="ko-KR"/>
        </w:rPr>
        <w:t>S codec</w:t>
      </w:r>
      <w:r w:rsidRPr="00567618">
        <w:t>.</w:t>
      </w:r>
    </w:p>
    <w:p w14:paraId="714F1165" w14:textId="77777777" w:rsidR="000B703D" w:rsidRPr="00567618" w:rsidRDefault="000B703D" w:rsidP="000B703D">
      <w:pPr>
        <w:pStyle w:val="B1"/>
      </w:pPr>
      <w:r w:rsidRPr="00E85FFA">
        <w:t>-</w:t>
      </w:r>
      <w:r w:rsidRPr="00E85FFA">
        <w:tab/>
        <w:t>Occurrence: ZeroOrOne</w:t>
      </w:r>
    </w:p>
    <w:p w14:paraId="015B3C31" w14:textId="77777777" w:rsidR="000B703D" w:rsidRPr="00567618" w:rsidRDefault="000B703D" w:rsidP="000B703D">
      <w:pPr>
        <w:pStyle w:val="B1"/>
      </w:pPr>
      <w:r w:rsidRPr="00E85FFA">
        <w:t>-</w:t>
      </w:r>
      <w:r w:rsidRPr="00E85FFA">
        <w:tab/>
        <w:t>Format: node</w:t>
      </w:r>
    </w:p>
    <w:p w14:paraId="2420D7E1" w14:textId="77777777" w:rsidR="000B703D" w:rsidRPr="00E85FFA" w:rsidRDefault="000B703D" w:rsidP="000B703D">
      <w:pPr>
        <w:pStyle w:val="B1"/>
        <w:rPr>
          <w:b/>
          <w:sz w:val="32"/>
          <w:szCs w:val="32"/>
          <w:lang w:eastAsia="ko-KR"/>
        </w:rPr>
      </w:pPr>
      <w:r w:rsidRPr="00E85FFA">
        <w:t>-</w:t>
      </w:r>
      <w:r w:rsidRPr="00E85FFA">
        <w:tab/>
        <w:t>Minimum Access Types: Get</w:t>
      </w:r>
    </w:p>
    <w:p w14:paraId="1B068F6F"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w:t>
      </w:r>
      <w:r>
        <w:rPr>
          <w:b/>
          <w:sz w:val="32"/>
          <w:szCs w:val="32"/>
          <w:lang w:eastAsia="ko-KR"/>
        </w:rPr>
        <w:t>Ib</w:t>
      </w:r>
      <w:r w:rsidRPr="00567618">
        <w:rPr>
          <w:b/>
          <w:sz w:val="32"/>
          <w:szCs w:val="32"/>
          <w:lang w:eastAsia="ko-KR"/>
        </w:rPr>
        <w:t>r</w:t>
      </w:r>
    </w:p>
    <w:p w14:paraId="65B9593F"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br, a parameter representing the range or value of </w:t>
      </w:r>
      <w:r>
        <w:rPr>
          <w:lang w:eastAsia="ko-KR"/>
        </w:rPr>
        <w:t xml:space="preserve">immersive </w:t>
      </w:r>
      <w:r w:rsidRPr="00567618">
        <w:rPr>
          <w:lang w:eastAsia="ko-KR"/>
        </w:rPr>
        <w:t>bit-rate</w:t>
      </w:r>
      <w:r>
        <w:rPr>
          <w:lang w:eastAsia="ko-KR"/>
        </w:rPr>
        <w:t xml:space="preserve"> (ibr)</w:t>
      </w:r>
      <w:r w:rsidRPr="00567618">
        <w:rPr>
          <w:lang w:eastAsia="ko-KR"/>
        </w:rPr>
        <w:t xml:space="preserve"> for </w:t>
      </w:r>
      <w:r>
        <w:rPr>
          <w:lang w:eastAsia="ko-KR"/>
        </w:rPr>
        <w:t>the 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12A1A5C3" w14:textId="77777777" w:rsidR="000B703D" w:rsidRPr="00567618" w:rsidRDefault="000B703D" w:rsidP="000B703D">
      <w:pPr>
        <w:pStyle w:val="B1"/>
      </w:pPr>
      <w:r w:rsidRPr="00567618">
        <w:t>-</w:t>
      </w:r>
      <w:r w:rsidRPr="00567618">
        <w:tab/>
        <w:t>Occurrence: ZeroOrOne</w:t>
      </w:r>
    </w:p>
    <w:p w14:paraId="5E60D9CB" w14:textId="77777777" w:rsidR="000B703D" w:rsidRPr="00567618" w:rsidRDefault="000B703D" w:rsidP="000B703D">
      <w:pPr>
        <w:pStyle w:val="B1"/>
      </w:pPr>
      <w:r w:rsidRPr="00567618">
        <w:t>-</w:t>
      </w:r>
      <w:r w:rsidRPr="00567618">
        <w:tab/>
        <w:t xml:space="preserve">Format: </w:t>
      </w:r>
      <w:r w:rsidRPr="00567618">
        <w:rPr>
          <w:lang w:eastAsia="ko-KR"/>
        </w:rPr>
        <w:t>chr</w:t>
      </w:r>
    </w:p>
    <w:p w14:paraId="4490242D" w14:textId="77777777" w:rsidR="000B703D" w:rsidRPr="00567618" w:rsidRDefault="000B703D" w:rsidP="000B703D">
      <w:pPr>
        <w:pStyle w:val="B1"/>
        <w:rPr>
          <w:b/>
          <w:sz w:val="32"/>
          <w:szCs w:val="32"/>
          <w:lang w:eastAsia="ko-KR"/>
        </w:rPr>
      </w:pPr>
      <w:r w:rsidRPr="00567618">
        <w:t>-</w:t>
      </w:r>
      <w:r w:rsidRPr="00567618">
        <w:tab/>
        <w:t>Minimum Access Types: Get</w:t>
      </w:r>
    </w:p>
    <w:p w14:paraId="68C8AD9C"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rPr>
        <w:t>IVA</w:t>
      </w:r>
      <w:r w:rsidRPr="00567618">
        <w:rPr>
          <w:b/>
          <w:sz w:val="32"/>
          <w:szCs w:val="32"/>
          <w:lang w:eastAsia="ko-KR"/>
        </w:rPr>
        <w:t>S/</w:t>
      </w:r>
      <w:r>
        <w:rPr>
          <w:b/>
          <w:sz w:val="32"/>
          <w:szCs w:val="32"/>
          <w:lang w:eastAsia="ko-KR"/>
        </w:rPr>
        <w:t>Ib</w:t>
      </w:r>
      <w:r w:rsidRPr="00567618">
        <w:rPr>
          <w:b/>
          <w:sz w:val="32"/>
          <w:szCs w:val="32"/>
          <w:lang w:eastAsia="ko-KR"/>
        </w:rPr>
        <w:t>w</w:t>
      </w:r>
    </w:p>
    <w:p w14:paraId="75B91CA6" w14:textId="77777777" w:rsidR="000B703D" w:rsidRPr="00567618" w:rsidRDefault="000B703D" w:rsidP="000B703D">
      <w:pPr>
        <w:rPr>
          <w:lang w:eastAsia="ko-KR"/>
        </w:rPr>
      </w:pPr>
      <w:r w:rsidRPr="00567618">
        <w:t>This leaf gives the</w:t>
      </w:r>
      <w:r w:rsidRPr="00567618">
        <w:rPr>
          <w:lang w:eastAsia="ko-KR"/>
        </w:rPr>
        <w:t xml:space="preserve"> value of </w:t>
      </w:r>
      <w:r>
        <w:rPr>
          <w:lang w:eastAsia="ko-KR"/>
        </w:rPr>
        <w:t>i</w:t>
      </w:r>
      <w:r w:rsidRPr="00567618">
        <w:rPr>
          <w:lang w:eastAsia="ko-KR"/>
        </w:rPr>
        <w:t xml:space="preserve">bw, a parameter representing the range or value of </w:t>
      </w:r>
      <w:r>
        <w:rPr>
          <w:lang w:eastAsia="ko-KR"/>
        </w:rPr>
        <w:t xml:space="preserve">immersive </w:t>
      </w:r>
      <w:r w:rsidRPr="00567618">
        <w:rPr>
          <w:lang w:eastAsia="ko-KR"/>
        </w:rPr>
        <w:t>bandwidth</w:t>
      </w:r>
      <w:r>
        <w:rPr>
          <w:lang w:eastAsia="ko-KR"/>
        </w:rPr>
        <w:t xml:space="preserve"> (ibw)</w:t>
      </w:r>
      <w:r w:rsidRPr="00567618">
        <w:rPr>
          <w:lang w:eastAsia="ko-KR"/>
        </w:rPr>
        <w:t xml:space="preserve"> for </w:t>
      </w:r>
      <w:r>
        <w:rPr>
          <w:lang w:eastAsia="ko-KR"/>
        </w:rPr>
        <w:t>I</w:t>
      </w:r>
      <w:r w:rsidRPr="00567618">
        <w:rPr>
          <w:lang w:eastAsia="ko-KR"/>
        </w:rPr>
        <w:t>V</w:t>
      </w:r>
      <w:r>
        <w:rPr>
          <w:lang w:eastAsia="ko-KR"/>
        </w:rPr>
        <w:t>A</w:t>
      </w:r>
      <w:r w:rsidRPr="00567618">
        <w:rPr>
          <w:lang w:eastAsia="ko-KR"/>
        </w:rPr>
        <w:t>S codec defined in</w:t>
      </w:r>
      <w:r>
        <w:rPr>
          <w:lang w:eastAsia="ko-KR"/>
        </w:rPr>
        <w:t> </w:t>
      </w:r>
      <w:r w:rsidRPr="00567618">
        <w:rPr>
          <w:lang w:eastAsia="ko-KR"/>
        </w:rPr>
        <w:t>[</w:t>
      </w:r>
      <w:r>
        <w:rPr>
          <w:lang w:eastAsia="ko-KR"/>
        </w:rPr>
        <w:t>186</w:t>
      </w:r>
      <w:r w:rsidRPr="00567618">
        <w:rPr>
          <w:lang w:eastAsia="ko-KR"/>
        </w:rPr>
        <w:t>].</w:t>
      </w:r>
    </w:p>
    <w:p w14:paraId="598D0A7C" w14:textId="77777777" w:rsidR="000B703D" w:rsidRPr="00567618" w:rsidRDefault="000B703D" w:rsidP="000B703D">
      <w:pPr>
        <w:pStyle w:val="B1"/>
      </w:pPr>
      <w:r w:rsidRPr="00567618">
        <w:t>-</w:t>
      </w:r>
      <w:r w:rsidRPr="00567618">
        <w:tab/>
        <w:t>Occurrence: ZeroOrOne</w:t>
      </w:r>
    </w:p>
    <w:p w14:paraId="12D80C65"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05602DE6" w14:textId="77777777" w:rsidR="000B703D" w:rsidRPr="00567618" w:rsidRDefault="000B703D" w:rsidP="000B703D">
      <w:pPr>
        <w:pStyle w:val="B1"/>
        <w:rPr>
          <w:lang w:eastAsia="ko-KR"/>
        </w:rPr>
      </w:pPr>
      <w:r w:rsidRPr="00567618">
        <w:rPr>
          <w:lang w:eastAsia="ko-KR"/>
        </w:rPr>
        <w:t>-</w:t>
      </w:r>
      <w:r w:rsidRPr="00567618">
        <w:rPr>
          <w:lang w:eastAsia="ko-KR"/>
        </w:rPr>
        <w:tab/>
      </w:r>
      <w:r w:rsidRPr="00567618">
        <w:t>Minimum Access Types: Get</w:t>
      </w:r>
    </w:p>
    <w:p w14:paraId="55CD94AA"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S/Br</w:t>
      </w:r>
    </w:p>
    <w:p w14:paraId="4ACD1BDE" w14:textId="77777777" w:rsidR="000B703D" w:rsidRPr="00567618" w:rsidRDefault="000B703D" w:rsidP="000B703D">
      <w:pPr>
        <w:rPr>
          <w:lang w:eastAsia="ko-KR"/>
        </w:rPr>
      </w:pPr>
      <w:r w:rsidRPr="00567618">
        <w:t>This leaf gives the</w:t>
      </w:r>
      <w:r w:rsidRPr="00567618">
        <w:rPr>
          <w:lang w:eastAsia="ko-KR"/>
        </w:rPr>
        <w:t xml:space="preserve"> value of br, a parameter representing the range or value of bit-rate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9B2F2E2" w14:textId="77777777" w:rsidR="000B703D" w:rsidRPr="00567618" w:rsidRDefault="000B703D" w:rsidP="000B703D">
      <w:pPr>
        <w:pStyle w:val="B1"/>
      </w:pPr>
      <w:r w:rsidRPr="00567618">
        <w:t>-</w:t>
      </w:r>
      <w:r w:rsidRPr="00567618">
        <w:tab/>
        <w:t>Occurrence: ZeroOrOne</w:t>
      </w:r>
    </w:p>
    <w:p w14:paraId="211C9CC6" w14:textId="77777777" w:rsidR="000B703D" w:rsidRPr="00567618" w:rsidRDefault="000B703D" w:rsidP="000B703D">
      <w:pPr>
        <w:pStyle w:val="B1"/>
      </w:pPr>
      <w:r w:rsidRPr="00567618">
        <w:t>-</w:t>
      </w:r>
      <w:r w:rsidRPr="00567618">
        <w:tab/>
        <w:t xml:space="preserve">Format: </w:t>
      </w:r>
      <w:r w:rsidRPr="00567618">
        <w:rPr>
          <w:lang w:eastAsia="ko-KR"/>
        </w:rPr>
        <w:t>chr</w:t>
      </w:r>
    </w:p>
    <w:p w14:paraId="61B71525" w14:textId="77777777" w:rsidR="000B703D" w:rsidRPr="00567618" w:rsidRDefault="000B703D" w:rsidP="000B703D">
      <w:pPr>
        <w:pStyle w:val="B1"/>
        <w:rPr>
          <w:b/>
          <w:sz w:val="32"/>
          <w:szCs w:val="32"/>
          <w:lang w:eastAsia="ko-KR"/>
        </w:rPr>
      </w:pPr>
      <w:r w:rsidRPr="00567618">
        <w:t>-</w:t>
      </w:r>
      <w:r w:rsidRPr="00567618">
        <w:tab/>
        <w:t>Minimum Access Types: Get</w:t>
      </w:r>
    </w:p>
    <w:p w14:paraId="47B315A4" w14:textId="77777777" w:rsidR="000B703D" w:rsidRPr="00567618" w:rsidRDefault="000B703D" w:rsidP="000B703D">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Speech</w:t>
      </w:r>
      <w:r w:rsidRPr="00567618">
        <w:rPr>
          <w:b/>
          <w:sz w:val="32"/>
          <w:szCs w:val="32"/>
        </w:rPr>
        <w:t>/&lt;X&gt;/</w:t>
      </w:r>
      <w:r>
        <w:rPr>
          <w:b/>
          <w:sz w:val="32"/>
          <w:szCs w:val="32"/>
          <w:lang w:eastAsia="ko-KR"/>
        </w:rPr>
        <w:t>I</w:t>
      </w:r>
      <w:r w:rsidRPr="00567618">
        <w:rPr>
          <w:b/>
          <w:sz w:val="32"/>
          <w:szCs w:val="32"/>
          <w:lang w:eastAsia="ko-KR"/>
        </w:rPr>
        <w:t>V</w:t>
      </w:r>
      <w:r>
        <w:rPr>
          <w:b/>
          <w:sz w:val="32"/>
          <w:szCs w:val="32"/>
          <w:lang w:eastAsia="ko-KR"/>
        </w:rPr>
        <w:t>A</w:t>
      </w:r>
      <w:r w:rsidRPr="00567618">
        <w:rPr>
          <w:b/>
          <w:sz w:val="32"/>
          <w:szCs w:val="32"/>
          <w:lang w:eastAsia="ko-KR"/>
        </w:rPr>
        <w:t>S/Bw</w:t>
      </w:r>
    </w:p>
    <w:p w14:paraId="3C520F51" w14:textId="77777777" w:rsidR="000B703D" w:rsidRPr="00567618" w:rsidRDefault="000B703D" w:rsidP="000B703D">
      <w:pPr>
        <w:rPr>
          <w:lang w:eastAsia="ko-KR"/>
        </w:rPr>
      </w:pPr>
      <w:r w:rsidRPr="00567618">
        <w:t>This leaf gives the</w:t>
      </w:r>
      <w:r w:rsidRPr="00567618">
        <w:rPr>
          <w:lang w:eastAsia="ko-KR"/>
        </w:rPr>
        <w:t xml:space="preserve"> value of bw, a parameter representing the range or value of bandwidth for </w:t>
      </w:r>
      <w:r>
        <w:rPr>
          <w:lang w:eastAsia="ko-KR"/>
        </w:rPr>
        <w:t>mono operation of the IVAS</w:t>
      </w:r>
      <w:r w:rsidRPr="00567618">
        <w:rPr>
          <w:lang w:eastAsia="ko-KR"/>
        </w:rPr>
        <w:t xml:space="preserve"> codec defined in</w:t>
      </w:r>
      <w:r>
        <w:rPr>
          <w:lang w:eastAsia="ko-KR"/>
        </w:rPr>
        <w:t> </w:t>
      </w:r>
      <w:r w:rsidRPr="00567618">
        <w:rPr>
          <w:lang w:eastAsia="ko-KR"/>
        </w:rPr>
        <w:t>[</w:t>
      </w:r>
      <w:r>
        <w:rPr>
          <w:lang w:eastAsia="ko-KR"/>
        </w:rPr>
        <w:t>186</w:t>
      </w:r>
      <w:r w:rsidRPr="00567618">
        <w:rPr>
          <w:lang w:eastAsia="ko-KR"/>
        </w:rPr>
        <w:t>].</w:t>
      </w:r>
    </w:p>
    <w:p w14:paraId="33226EFE" w14:textId="77777777" w:rsidR="000B703D" w:rsidRPr="00567618" w:rsidRDefault="000B703D" w:rsidP="000B703D">
      <w:pPr>
        <w:pStyle w:val="B1"/>
      </w:pPr>
      <w:r w:rsidRPr="00567618">
        <w:lastRenderedPageBreak/>
        <w:t>-</w:t>
      </w:r>
      <w:r w:rsidRPr="00567618">
        <w:tab/>
        <w:t>Occurrence: ZeroOrOne</w:t>
      </w:r>
    </w:p>
    <w:p w14:paraId="4B08D493" w14:textId="77777777" w:rsidR="000B703D" w:rsidRPr="00567618" w:rsidRDefault="000B703D" w:rsidP="000B703D">
      <w:pPr>
        <w:pStyle w:val="B1"/>
        <w:rPr>
          <w:lang w:eastAsia="ko-KR"/>
        </w:rPr>
      </w:pPr>
      <w:r w:rsidRPr="00567618">
        <w:t>-</w:t>
      </w:r>
      <w:r w:rsidRPr="00567618">
        <w:tab/>
        <w:t xml:space="preserve">Format: </w:t>
      </w:r>
      <w:r w:rsidRPr="00567618">
        <w:rPr>
          <w:lang w:eastAsia="ko-KR"/>
        </w:rPr>
        <w:t>chr</w:t>
      </w:r>
    </w:p>
    <w:p w14:paraId="55D0C208" w14:textId="518790F1" w:rsidR="000B703D" w:rsidRPr="00567618" w:rsidRDefault="000B703D" w:rsidP="00FC7E52">
      <w:pPr>
        <w:pStyle w:val="B1"/>
        <w:rPr>
          <w:b/>
          <w:bCs/>
        </w:rPr>
      </w:pPr>
      <w:r w:rsidRPr="00567618">
        <w:rPr>
          <w:lang w:eastAsia="ko-KR"/>
        </w:rPr>
        <w:t>-</w:t>
      </w:r>
      <w:r w:rsidRPr="00567618">
        <w:rPr>
          <w:lang w:eastAsia="ko-KR"/>
        </w:rPr>
        <w:tab/>
      </w:r>
      <w:r w:rsidRPr="00567618">
        <w:t>Minimum Access Types: Get</w:t>
      </w:r>
    </w:p>
    <w:p w14:paraId="2A2A60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36BB5C54" w14:textId="77777777" w:rsidR="00FC7E52" w:rsidRPr="00567618" w:rsidRDefault="00FC7E52" w:rsidP="00FC7E52">
      <w:r w:rsidRPr="00567618">
        <w:t>The Video node is the starting point of the video codec definitions (if any video codec are available)</w:t>
      </w:r>
    </w:p>
    <w:p w14:paraId="4CD1DDA1" w14:textId="77777777" w:rsidR="00FC7E52" w:rsidRPr="00567618" w:rsidRDefault="00FC7E52" w:rsidP="00FC7E52">
      <w:pPr>
        <w:pStyle w:val="B1"/>
      </w:pPr>
      <w:r w:rsidRPr="00567618">
        <w:t>-</w:t>
      </w:r>
      <w:r w:rsidRPr="00567618">
        <w:tab/>
        <w:t>Occurrence: ZeroOrOne</w:t>
      </w:r>
    </w:p>
    <w:p w14:paraId="2A303E89" w14:textId="77777777" w:rsidR="00FC7E52" w:rsidRPr="00567618" w:rsidRDefault="00FC7E52" w:rsidP="00FC7E52">
      <w:pPr>
        <w:pStyle w:val="B1"/>
      </w:pPr>
      <w:r w:rsidRPr="00567618">
        <w:t>-</w:t>
      </w:r>
      <w:r w:rsidRPr="00567618">
        <w:tab/>
        <w:t>Format: node</w:t>
      </w:r>
    </w:p>
    <w:p w14:paraId="17DBC778" w14:textId="77777777" w:rsidR="00FC7E52" w:rsidRPr="00567618" w:rsidRDefault="00FC7E52" w:rsidP="00FC7E52">
      <w:pPr>
        <w:pStyle w:val="B1"/>
        <w:rPr>
          <w:b/>
          <w:bCs/>
        </w:rPr>
      </w:pPr>
      <w:r w:rsidRPr="00567618">
        <w:t>-</w:t>
      </w:r>
      <w:r w:rsidRPr="00567618">
        <w:tab/>
        <w:t>Minimum Access Types: Get</w:t>
      </w:r>
    </w:p>
    <w:p w14:paraId="657FF4D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w:t>
      </w:r>
    </w:p>
    <w:p w14:paraId="78E01F43" w14:textId="77777777" w:rsidR="00FC7E52" w:rsidRPr="00567618" w:rsidRDefault="00FC7E52" w:rsidP="00FC7E52">
      <w:r w:rsidRPr="00567618">
        <w:t>This interior node is used to allow a reference to a list of video codec objects.</w:t>
      </w:r>
    </w:p>
    <w:p w14:paraId="491C3AA9" w14:textId="77777777" w:rsidR="00FC7E52" w:rsidRPr="00567618" w:rsidRDefault="00FC7E52" w:rsidP="00FC7E52">
      <w:pPr>
        <w:pStyle w:val="B1"/>
      </w:pPr>
      <w:r w:rsidRPr="00567618">
        <w:t>-</w:t>
      </w:r>
      <w:r w:rsidRPr="00567618">
        <w:tab/>
        <w:t>Occurrence: OneOrMore</w:t>
      </w:r>
    </w:p>
    <w:p w14:paraId="5B033FD5" w14:textId="77777777" w:rsidR="00FC7E52" w:rsidRPr="00567618" w:rsidRDefault="00FC7E52" w:rsidP="00FC7E52">
      <w:pPr>
        <w:pStyle w:val="B1"/>
      </w:pPr>
      <w:r w:rsidRPr="00567618">
        <w:t>-</w:t>
      </w:r>
      <w:r w:rsidRPr="00567618">
        <w:tab/>
        <w:t>Format: node</w:t>
      </w:r>
    </w:p>
    <w:p w14:paraId="26B4B170" w14:textId="77777777" w:rsidR="00FC7E52" w:rsidRPr="00567618" w:rsidRDefault="00FC7E52" w:rsidP="00FC7E52">
      <w:pPr>
        <w:pStyle w:val="B1"/>
      </w:pPr>
      <w:r w:rsidRPr="00567618">
        <w:t>-</w:t>
      </w:r>
      <w:r w:rsidRPr="00567618">
        <w:tab/>
        <w:t>Minimum Access Types: Get</w:t>
      </w:r>
    </w:p>
    <w:p w14:paraId="7D07CE1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/Video/&lt;X&gt;/ID</w:t>
      </w:r>
    </w:p>
    <w:p w14:paraId="2F7AD965" w14:textId="77777777" w:rsidR="00FC7E52" w:rsidRPr="00567618" w:rsidRDefault="00FC7E52" w:rsidP="00FC7E52">
      <w:r w:rsidRPr="00567618">
        <w:t>This leaf node represents the identification number of a set of parameters for video session.</w:t>
      </w:r>
    </w:p>
    <w:p w14:paraId="16F2CDA3" w14:textId="77777777" w:rsidR="00FC7E52" w:rsidRPr="00567618" w:rsidRDefault="00FC7E52" w:rsidP="00FC7E52">
      <w:pPr>
        <w:pStyle w:val="B1"/>
      </w:pPr>
      <w:r w:rsidRPr="00567618">
        <w:t>-</w:t>
      </w:r>
      <w:r w:rsidRPr="00567618">
        <w:tab/>
        <w:t>Occurrence: ZeroOrOne</w:t>
      </w:r>
    </w:p>
    <w:p w14:paraId="7BC7A6CD" w14:textId="77777777" w:rsidR="00FC7E52" w:rsidRPr="00567618" w:rsidRDefault="00FC7E52" w:rsidP="00FC7E52">
      <w:pPr>
        <w:pStyle w:val="B1"/>
      </w:pPr>
      <w:r w:rsidRPr="00567618">
        <w:t>-</w:t>
      </w:r>
      <w:r w:rsidRPr="00567618">
        <w:tab/>
        <w:t>Format: int</w:t>
      </w:r>
    </w:p>
    <w:p w14:paraId="3556F657" w14:textId="77777777" w:rsidR="00FC7E52" w:rsidRPr="00567618" w:rsidRDefault="00FC7E52" w:rsidP="00FC7E52">
      <w:pPr>
        <w:pStyle w:val="B1"/>
        <w:rPr>
          <w:b/>
          <w:sz w:val="32"/>
          <w:szCs w:val="32"/>
        </w:rPr>
      </w:pPr>
      <w:bookmarkStart w:id="3019" w:name="_PERM_MCCTEMPBM_CRPT86940116___3"/>
      <w:r w:rsidRPr="00567618">
        <w:t>-</w:t>
      </w:r>
      <w:r w:rsidRPr="00567618">
        <w:tab/>
        <w:t>Minimum Access Types: Get</w:t>
      </w:r>
    </w:p>
    <w:bookmarkEnd w:id="3019"/>
    <w:p w14:paraId="643548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/Video/&lt;X&gt;/TAG</w:t>
      </w:r>
    </w:p>
    <w:p w14:paraId="6B363769" w14:textId="77777777" w:rsidR="00FC7E52" w:rsidRPr="00567618" w:rsidRDefault="00FC7E52" w:rsidP="00FC7E52">
      <w:r w:rsidRPr="00567618">
        <w:t>This leaf node represents the identification tag of a set of parameters for video session. It is recommended to have at least a node, for example, ID, TAG, or implementation-specific ones, for the identification purpose such that each set of parameters can be distinguished and accessed.</w:t>
      </w:r>
    </w:p>
    <w:p w14:paraId="19F8A2AB" w14:textId="77777777" w:rsidR="00FC7E52" w:rsidRPr="00567618" w:rsidRDefault="00FC7E52" w:rsidP="00FC7E52">
      <w:pPr>
        <w:pStyle w:val="B1"/>
      </w:pPr>
      <w:r w:rsidRPr="00567618">
        <w:t>-</w:t>
      </w:r>
      <w:r w:rsidRPr="00567618">
        <w:tab/>
        <w:t>Occurrence: ZeroOrOne</w:t>
      </w:r>
    </w:p>
    <w:p w14:paraId="728546C5" w14:textId="77777777" w:rsidR="00FC7E52" w:rsidRPr="00567618" w:rsidRDefault="00FC7E52" w:rsidP="00FC7E52">
      <w:pPr>
        <w:pStyle w:val="B1"/>
      </w:pPr>
      <w:r w:rsidRPr="00567618">
        <w:t>-</w:t>
      </w:r>
      <w:r w:rsidRPr="00567618">
        <w:tab/>
        <w:t>Format: chr</w:t>
      </w:r>
    </w:p>
    <w:p w14:paraId="7DF8ECCC" w14:textId="77777777" w:rsidR="00FC7E52" w:rsidRPr="00E85FFA" w:rsidRDefault="00FC7E52" w:rsidP="00FC7E52">
      <w:pPr>
        <w:pStyle w:val="B1"/>
        <w:rPr>
          <w:b/>
          <w:sz w:val="32"/>
          <w:szCs w:val="32"/>
        </w:rPr>
      </w:pPr>
      <w:r w:rsidRPr="00E85FFA">
        <w:t>-</w:t>
      </w:r>
      <w:r w:rsidRPr="00E85FFA">
        <w:tab/>
        <w:t>Minimum Access Types: Get</w:t>
      </w:r>
    </w:p>
    <w:p w14:paraId="51A14A6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/Video/&lt;X&gt;/Priority</w:t>
      </w:r>
    </w:p>
    <w:p w14:paraId="33B0AB89" w14:textId="77777777" w:rsidR="00FC7E52" w:rsidRPr="00567618" w:rsidRDefault="00FC7E52" w:rsidP="00FC7E52">
      <w:r w:rsidRPr="00567618">
        <w:t xml:space="preserve">This leaf represents the priority of a set of parameters for speech session. Lower value means higher priority and the value is used in the terminal for client initiated QoS handling. The priority uses a 16 bit unsigned integer. </w:t>
      </w:r>
    </w:p>
    <w:p w14:paraId="1BB1773F" w14:textId="77777777" w:rsidR="00FC7E52" w:rsidRPr="00567618" w:rsidRDefault="00FC7E52" w:rsidP="00FC7E52">
      <w:pPr>
        <w:pStyle w:val="B1"/>
      </w:pPr>
      <w:r w:rsidRPr="00567618">
        <w:t>-</w:t>
      </w:r>
      <w:r w:rsidRPr="00567618">
        <w:tab/>
        <w:t>Occurrence: ZeroOrOne</w:t>
      </w:r>
    </w:p>
    <w:p w14:paraId="02386283" w14:textId="77777777" w:rsidR="00FC7E52" w:rsidRPr="00567618" w:rsidRDefault="00FC7E52" w:rsidP="00FC7E52">
      <w:pPr>
        <w:pStyle w:val="B1"/>
      </w:pPr>
      <w:r w:rsidRPr="00567618">
        <w:t>-</w:t>
      </w:r>
      <w:r w:rsidRPr="00567618">
        <w:tab/>
        <w:t>Format: int</w:t>
      </w:r>
    </w:p>
    <w:p w14:paraId="4827FF06" w14:textId="77777777" w:rsidR="00FC7E52" w:rsidRPr="00567618" w:rsidRDefault="00FC7E52" w:rsidP="00FC7E52">
      <w:pPr>
        <w:pStyle w:val="B1"/>
      </w:pPr>
      <w:r w:rsidRPr="00567618">
        <w:t>-</w:t>
      </w:r>
      <w:r w:rsidRPr="00567618">
        <w:tab/>
        <w:t>Minimum Access Types: Get</w:t>
      </w:r>
    </w:p>
    <w:p w14:paraId="416F754E" w14:textId="77777777" w:rsidR="00FC7E52" w:rsidRPr="00567618" w:rsidRDefault="00FC7E52" w:rsidP="00FC7E52">
      <w:pPr>
        <w:pStyle w:val="B1"/>
      </w:pPr>
      <w:r w:rsidRPr="00567618">
        <w:t>-</w:t>
      </w:r>
      <w:r w:rsidRPr="00567618">
        <w:tab/>
        <w:t>Values: Zero or higher</w:t>
      </w:r>
    </w:p>
    <w:p w14:paraId="6BF3FF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IPver</w:t>
      </w:r>
    </w:p>
    <w:p w14:paraId="0AAE626C"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5F02809B" w14:textId="77777777" w:rsidR="00FC7E52" w:rsidRPr="00567618" w:rsidRDefault="00FC7E52" w:rsidP="00FC7E52">
      <w:pPr>
        <w:pStyle w:val="B1"/>
      </w:pPr>
      <w:r w:rsidRPr="00567618">
        <w:lastRenderedPageBreak/>
        <w:t>-</w:t>
      </w:r>
      <w:r w:rsidRPr="00567618">
        <w:tab/>
        <w:t>Occurrence: One</w:t>
      </w:r>
    </w:p>
    <w:p w14:paraId="7E0C9D10" w14:textId="77777777" w:rsidR="00FC7E52" w:rsidRPr="00567618" w:rsidRDefault="00FC7E52" w:rsidP="00FC7E52">
      <w:pPr>
        <w:pStyle w:val="B1"/>
      </w:pPr>
      <w:r w:rsidRPr="00567618">
        <w:t>-</w:t>
      </w:r>
      <w:r w:rsidRPr="00567618">
        <w:tab/>
        <w:t xml:space="preserve">Format: </w:t>
      </w:r>
      <w:r w:rsidRPr="00567618">
        <w:rPr>
          <w:lang w:eastAsia="ko-KR"/>
        </w:rPr>
        <w:t>chr</w:t>
      </w:r>
    </w:p>
    <w:p w14:paraId="44F25816" w14:textId="77777777" w:rsidR="00FC7E52" w:rsidRPr="00567618" w:rsidRDefault="00FC7E52" w:rsidP="00FC7E52">
      <w:pPr>
        <w:pStyle w:val="B1"/>
        <w:rPr>
          <w:b/>
          <w:bCs/>
          <w:lang w:eastAsia="ko-KR"/>
        </w:rPr>
      </w:pPr>
      <w:r w:rsidRPr="00567618">
        <w:t>-</w:t>
      </w:r>
      <w:r w:rsidRPr="00567618">
        <w:tab/>
        <w:t>Minimum Access Types: Get</w:t>
      </w:r>
    </w:p>
    <w:p w14:paraId="202A25C7" w14:textId="77777777" w:rsidR="00FC7E52" w:rsidRPr="00E85FFA" w:rsidRDefault="00FC7E52" w:rsidP="00FC7E52">
      <w:pPr>
        <w:pStyle w:val="B1"/>
        <w:rPr>
          <w:b/>
          <w:sz w:val="32"/>
          <w:szCs w:val="32"/>
        </w:rPr>
      </w:pPr>
      <w:r w:rsidRPr="00E85FFA">
        <w:t>-</w:t>
      </w:r>
      <w:r w:rsidRPr="00E85FFA">
        <w:tab/>
        <w:t>Values: "IPv4", "IPv6"</w:t>
      </w:r>
    </w:p>
    <w:p w14:paraId="0BF7F8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/Video/&lt;X&gt;/Codec</w:t>
      </w:r>
    </w:p>
    <w:p w14:paraId="42FF1286" w14:textId="77777777" w:rsidR="00FC7E52" w:rsidRPr="00567618" w:rsidRDefault="00FC7E52" w:rsidP="00FC7E52">
      <w:r w:rsidRPr="00567618">
        <w:t xml:space="preserve">This leaf gives the MIME subtype name of video codec. This leaf is preferably pre-configured by the device. </w:t>
      </w:r>
    </w:p>
    <w:p w14:paraId="4E766E41" w14:textId="77777777" w:rsidR="00FC7E52" w:rsidRPr="00567618" w:rsidRDefault="00FC7E52" w:rsidP="00FC7E52">
      <w:pPr>
        <w:pStyle w:val="B1"/>
      </w:pPr>
      <w:r w:rsidRPr="00567618">
        <w:t>-</w:t>
      </w:r>
      <w:r w:rsidRPr="00567618">
        <w:tab/>
        <w:t>Occurrence: One</w:t>
      </w:r>
    </w:p>
    <w:p w14:paraId="307089B5" w14:textId="77777777" w:rsidR="00FC7E52" w:rsidRPr="00567618" w:rsidRDefault="00FC7E52" w:rsidP="00FC7E52">
      <w:pPr>
        <w:pStyle w:val="B1"/>
      </w:pPr>
      <w:r w:rsidRPr="00567618">
        <w:t>-</w:t>
      </w:r>
      <w:r w:rsidRPr="00567618">
        <w:tab/>
        <w:t>Format: chr</w:t>
      </w:r>
    </w:p>
    <w:p w14:paraId="685FB347" w14:textId="77777777" w:rsidR="00FC7E52" w:rsidRPr="00567618" w:rsidRDefault="00FC7E52" w:rsidP="00FC7E52">
      <w:pPr>
        <w:pStyle w:val="B1"/>
        <w:rPr>
          <w:b/>
          <w:bCs/>
        </w:rPr>
      </w:pPr>
      <w:r w:rsidRPr="00567618">
        <w:t>-</w:t>
      </w:r>
      <w:r w:rsidRPr="00567618">
        <w:tab/>
        <w:t>Minimum Access Types: Get</w:t>
      </w:r>
    </w:p>
    <w:p w14:paraId="3A6D926B" w14:textId="77777777" w:rsidR="00FC7E52" w:rsidRPr="00567618" w:rsidRDefault="00FC7E52" w:rsidP="00FC7E52">
      <w:pPr>
        <w:pStyle w:val="B1"/>
        <w:rPr>
          <w:b/>
          <w:bCs/>
        </w:rPr>
      </w:pPr>
      <w:r w:rsidRPr="00567618">
        <w:t>-</w:t>
      </w:r>
      <w:r w:rsidRPr="00567618">
        <w:tab/>
        <w:t>Values: MIME subtype name of video codec, e.g., "H264"</w:t>
      </w:r>
      <w:r w:rsidRPr="00567618">
        <w:rPr>
          <w:lang w:eastAsia="ko-KR"/>
        </w:rPr>
        <w:t>, "H265"</w:t>
      </w:r>
      <w:r w:rsidRPr="00567618">
        <w:t>.</w:t>
      </w:r>
    </w:p>
    <w:p w14:paraId="1896F4BB" w14:textId="77777777" w:rsidR="00FC7E52" w:rsidRPr="00567618" w:rsidRDefault="00FC7E52" w:rsidP="00FC7E52">
      <w:r w:rsidRPr="00567618">
        <w:t>The value</w:t>
      </w:r>
      <w:r w:rsidRPr="00567618">
        <w:rPr>
          <w:lang w:eastAsia="ko-KR"/>
        </w:rPr>
        <w:t>s</w:t>
      </w:r>
      <w:r w:rsidRPr="00567618">
        <w:t xml:space="preserve"> "H264" </w:t>
      </w:r>
      <w:r w:rsidRPr="00567618">
        <w:rPr>
          <w:lang w:eastAsia="ko-KR"/>
        </w:rPr>
        <w:t xml:space="preserve">and "H265" </w:t>
      </w:r>
      <w:r w:rsidRPr="00567618">
        <w:t xml:space="preserve">refer to the H.264 </w:t>
      </w:r>
      <w:r w:rsidRPr="00567618">
        <w:rPr>
          <w:lang w:eastAsia="ko-KR"/>
        </w:rPr>
        <w:t xml:space="preserve">(AVC) and H.265 (HEVC) </w:t>
      </w:r>
      <w:r w:rsidRPr="00567618">
        <w:t>codec</w:t>
      </w:r>
      <w:r w:rsidRPr="00567618">
        <w:rPr>
          <w:lang w:eastAsia="ko-KR"/>
        </w:rPr>
        <w:t>s</w:t>
      </w:r>
      <w:r w:rsidRPr="00567618">
        <w:t xml:space="preserve"> as defined by MPEG and ITU</w:t>
      </w:r>
      <w:r w:rsidRPr="00567618">
        <w:rPr>
          <w:lang w:eastAsia="ko-KR"/>
        </w:rPr>
        <w:t xml:space="preserve"> respectively</w:t>
      </w:r>
      <w:r w:rsidRPr="00567618">
        <w:t xml:space="preserve">. The usage of </w:t>
      </w:r>
      <w:r w:rsidRPr="00567618">
        <w:rPr>
          <w:lang w:eastAsia="ko-KR"/>
        </w:rPr>
        <w:t>H.264 (AVC) and H.265 (HEVC)</w:t>
      </w:r>
      <w:r w:rsidRPr="00567618">
        <w:t xml:space="preserve"> codec</w:t>
      </w:r>
      <w:r w:rsidRPr="00567618">
        <w:rPr>
          <w:lang w:eastAsia="ko-KR"/>
        </w:rPr>
        <w:t>s</w:t>
      </w:r>
      <w:r w:rsidRPr="00567618">
        <w:t xml:space="preserve"> (profiles, levels etc) is described in the document TS</w:t>
      </w:r>
      <w:r>
        <w:t> </w:t>
      </w:r>
      <w:r w:rsidRPr="00567618">
        <w:t>26.114 Chapter 5.5.2.</w:t>
      </w:r>
    </w:p>
    <w:p w14:paraId="723765F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w:t>
      </w:r>
    </w:p>
    <w:p w14:paraId="524F081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w:t>
      </w:r>
      <w:r w:rsidRPr="00567618">
        <w:rPr>
          <w:lang w:eastAsia="ko-KR"/>
        </w:rPr>
        <w:t xml:space="preserve"> </w:t>
      </w:r>
      <w:r w:rsidRPr="00567618">
        <w:t>bandwidth assignment.</w:t>
      </w:r>
    </w:p>
    <w:p w14:paraId="3CF590DA" w14:textId="77777777" w:rsidR="00FC7E52" w:rsidRPr="00567618" w:rsidRDefault="00FC7E52" w:rsidP="00FC7E52">
      <w:pPr>
        <w:pStyle w:val="B1"/>
      </w:pPr>
      <w:r w:rsidRPr="00567618">
        <w:t>-</w:t>
      </w:r>
      <w:r w:rsidRPr="00567618">
        <w:tab/>
        <w:t>Occurrence: One</w:t>
      </w:r>
    </w:p>
    <w:p w14:paraId="33C2CDC4" w14:textId="77777777" w:rsidR="00FC7E52" w:rsidRPr="00567618" w:rsidRDefault="00FC7E52" w:rsidP="00FC7E52">
      <w:pPr>
        <w:pStyle w:val="B1"/>
      </w:pPr>
      <w:r w:rsidRPr="00567618">
        <w:t>-</w:t>
      </w:r>
      <w:r w:rsidRPr="00567618">
        <w:tab/>
        <w:t>Format: node</w:t>
      </w:r>
    </w:p>
    <w:p w14:paraId="535CB87C" w14:textId="77777777" w:rsidR="00FC7E52" w:rsidRPr="00567618" w:rsidRDefault="00FC7E52" w:rsidP="00FC7E52">
      <w:pPr>
        <w:pStyle w:val="B1"/>
      </w:pPr>
      <w:r w:rsidRPr="00567618">
        <w:t>-</w:t>
      </w:r>
      <w:r w:rsidRPr="00567618">
        <w:tab/>
        <w:t>Minimum Access Types: Get</w:t>
      </w:r>
    </w:p>
    <w:p w14:paraId="271E568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/Video/&lt;X&gt;/Bandwidth/AS</w:t>
      </w:r>
    </w:p>
    <w:p w14:paraId="51EB091B" w14:textId="77777777" w:rsidR="00FC7E52" w:rsidRPr="00567618" w:rsidRDefault="00FC7E52" w:rsidP="00FC7E52">
      <w:bookmarkStart w:id="3020" w:name="_MCCTEMPBM_CRPT86940119___5"/>
      <w:r w:rsidRPr="00567618">
        <w:t xml:space="preserve">This leaf gives the preferred video codec bandwidth by the network for the bearer set-up, </w:t>
      </w:r>
      <w:r w:rsidRPr="00567618">
        <w:rPr>
          <w:color w:val="000000"/>
        </w:rPr>
        <w:t>including RTP/UDP/IP headers</w:t>
      </w:r>
      <w:r w:rsidRPr="00567618">
        <w:t>. It provides the value for "b=AS" line for video part used in the end-to-end SDP negotiation process</w:t>
      </w:r>
      <w:r w:rsidRPr="00567618">
        <w:rPr>
          <w:lang w:eastAsia="ko-KR"/>
        </w:rPr>
        <w:t>, which</w:t>
      </w:r>
      <w:r w:rsidRPr="00567618">
        <w:t xml:space="preserve"> represents the bit rate in kbits/sec.</w:t>
      </w:r>
    </w:p>
    <w:bookmarkEnd w:id="3020"/>
    <w:p w14:paraId="40C93F41" w14:textId="77777777" w:rsidR="00FC7E52" w:rsidRPr="00567618" w:rsidRDefault="00FC7E52" w:rsidP="00FC7E52">
      <w:pPr>
        <w:pStyle w:val="B1"/>
      </w:pPr>
      <w:r w:rsidRPr="00567618">
        <w:t>-</w:t>
      </w:r>
      <w:r w:rsidRPr="00567618">
        <w:tab/>
        <w:t>Occurrence: ZeroOrOne</w:t>
      </w:r>
    </w:p>
    <w:p w14:paraId="038C706A" w14:textId="77777777" w:rsidR="00FC7E52" w:rsidRPr="00567618" w:rsidRDefault="00FC7E52" w:rsidP="00FC7E52">
      <w:pPr>
        <w:pStyle w:val="B1"/>
      </w:pPr>
      <w:r w:rsidRPr="00567618">
        <w:t>-</w:t>
      </w:r>
      <w:r w:rsidRPr="00567618">
        <w:tab/>
        <w:t>Format: int</w:t>
      </w:r>
    </w:p>
    <w:p w14:paraId="3DC15725" w14:textId="77777777" w:rsidR="00FC7E52" w:rsidRPr="00E85FFA" w:rsidRDefault="00FC7E52" w:rsidP="00FC7E52">
      <w:pPr>
        <w:pStyle w:val="B1"/>
        <w:rPr>
          <w:b/>
          <w:sz w:val="32"/>
          <w:szCs w:val="32"/>
        </w:rPr>
      </w:pPr>
      <w:r w:rsidRPr="00E85FFA">
        <w:t>-</w:t>
      </w:r>
      <w:r w:rsidRPr="00E85FFA">
        <w:tab/>
        <w:t>Minimum Access Types: Get</w:t>
      </w:r>
    </w:p>
    <w:p w14:paraId="3D38E8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/Video/&lt;X&gt;/Bandwidth/RS</w:t>
      </w:r>
    </w:p>
    <w:p w14:paraId="4B4044B2" w14:textId="77777777" w:rsidR="00FC7E52" w:rsidRPr="00567618" w:rsidRDefault="00FC7E52" w:rsidP="00FC7E52">
      <w:r w:rsidRPr="00567618">
        <w:t>This leaf provides the value for "b=RS" line for video part used in the end-to-end SDP negotiation process</w:t>
      </w:r>
      <w:r w:rsidRPr="00567618">
        <w:rPr>
          <w:lang w:eastAsia="ko-KR"/>
        </w:rPr>
        <w:t xml:space="preserve">, which </w:t>
      </w:r>
      <w:r w:rsidRPr="00567618">
        <w:t>represents the bit rate in bits/sec.</w:t>
      </w:r>
    </w:p>
    <w:p w14:paraId="7B9837F4" w14:textId="77777777" w:rsidR="00FC7E52" w:rsidRPr="00567618" w:rsidRDefault="00FC7E52" w:rsidP="00FC7E52">
      <w:pPr>
        <w:pStyle w:val="B1"/>
      </w:pPr>
      <w:r w:rsidRPr="00567618">
        <w:t>-</w:t>
      </w:r>
      <w:r w:rsidRPr="00567618">
        <w:tab/>
        <w:t>Occurrence: ZeroOrOne</w:t>
      </w:r>
    </w:p>
    <w:p w14:paraId="19A77CEF" w14:textId="77777777" w:rsidR="00FC7E52" w:rsidRPr="00567618" w:rsidRDefault="00FC7E52" w:rsidP="00FC7E52">
      <w:pPr>
        <w:pStyle w:val="B1"/>
      </w:pPr>
      <w:r w:rsidRPr="00567618">
        <w:t>-</w:t>
      </w:r>
      <w:r w:rsidRPr="00567618">
        <w:tab/>
        <w:t>Format: int</w:t>
      </w:r>
    </w:p>
    <w:p w14:paraId="4970A8E0" w14:textId="77777777" w:rsidR="00FC7E52" w:rsidRPr="00567618" w:rsidRDefault="00FC7E52" w:rsidP="00FC7E52">
      <w:pPr>
        <w:pStyle w:val="B1"/>
      </w:pPr>
      <w:r w:rsidRPr="00567618">
        <w:t>-</w:t>
      </w:r>
      <w:r w:rsidRPr="00567618">
        <w:tab/>
        <w:t>Minimum Access Types: Get</w:t>
      </w:r>
    </w:p>
    <w:p w14:paraId="020B813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/Video/&lt;X&gt;/Bandwidth/RR</w:t>
      </w:r>
    </w:p>
    <w:p w14:paraId="0E695E79" w14:textId="77777777" w:rsidR="00FC7E52" w:rsidRPr="00567618" w:rsidRDefault="00FC7E52" w:rsidP="00FC7E52">
      <w:r w:rsidRPr="00567618">
        <w:t>This leaf provides the value for "b=RR" line for video part used in the end-to-end SDP negotiation process</w:t>
      </w:r>
      <w:r w:rsidRPr="00567618">
        <w:rPr>
          <w:lang w:eastAsia="ko-KR"/>
        </w:rPr>
        <w:t xml:space="preserve">, which </w:t>
      </w:r>
      <w:r w:rsidRPr="00567618">
        <w:t>represents the bit rate in bits/sec.</w:t>
      </w:r>
    </w:p>
    <w:p w14:paraId="7B59F79C" w14:textId="77777777" w:rsidR="00FC7E52" w:rsidRPr="00567618" w:rsidRDefault="00FC7E52" w:rsidP="00FC7E52">
      <w:pPr>
        <w:pStyle w:val="B1"/>
      </w:pPr>
      <w:r w:rsidRPr="00567618">
        <w:t>-</w:t>
      </w:r>
      <w:r w:rsidRPr="00567618">
        <w:tab/>
        <w:t>Occurrence: ZeroOrOne</w:t>
      </w:r>
    </w:p>
    <w:p w14:paraId="457D2098" w14:textId="77777777" w:rsidR="00FC7E52" w:rsidRPr="00567618" w:rsidRDefault="00FC7E52" w:rsidP="00FC7E52">
      <w:pPr>
        <w:pStyle w:val="B1"/>
      </w:pPr>
      <w:r w:rsidRPr="00567618">
        <w:t>-</w:t>
      </w:r>
      <w:r w:rsidRPr="00567618">
        <w:tab/>
        <w:t>Format: int</w:t>
      </w:r>
    </w:p>
    <w:p w14:paraId="6C584A0C" w14:textId="77777777" w:rsidR="00FC7E52" w:rsidRPr="00E85FFA" w:rsidRDefault="00FC7E52" w:rsidP="00FC7E52">
      <w:pPr>
        <w:pStyle w:val="B1"/>
        <w:rPr>
          <w:b/>
          <w:sz w:val="32"/>
          <w:szCs w:val="32"/>
        </w:rPr>
      </w:pPr>
      <w:r w:rsidRPr="00E85FFA">
        <w:lastRenderedPageBreak/>
        <w:t>-</w:t>
      </w:r>
      <w:r w:rsidRPr="00E85FFA">
        <w:tab/>
        <w:t>Minimum Access Types: Get</w:t>
      </w:r>
    </w:p>
    <w:p w14:paraId="121D9E9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/Video/&lt;X&gt;/Bandwidth/Source</w:t>
      </w:r>
    </w:p>
    <w:p w14:paraId="155A57AF" w14:textId="77777777" w:rsidR="00FC7E52" w:rsidRPr="00567618" w:rsidRDefault="00FC7E52" w:rsidP="00FC7E52">
      <w:r w:rsidRPr="00567618">
        <w:t xml:space="preserve">This leaf gives the preferred </w:t>
      </w:r>
      <w:r w:rsidRPr="00567618">
        <w:rPr>
          <w:lang w:eastAsia="ko-KR"/>
        </w:rPr>
        <w:t xml:space="preserve">video </w:t>
      </w:r>
      <w:r w:rsidRPr="00567618">
        <w:t>encoding bandwidth in kbits/sec.</w:t>
      </w:r>
    </w:p>
    <w:p w14:paraId="45E290F7" w14:textId="77777777" w:rsidR="00FC7E52" w:rsidRPr="00567618" w:rsidRDefault="00FC7E52" w:rsidP="00FC7E52">
      <w:pPr>
        <w:pStyle w:val="B1"/>
      </w:pPr>
      <w:r w:rsidRPr="00567618">
        <w:t>-</w:t>
      </w:r>
      <w:r w:rsidRPr="00567618">
        <w:tab/>
        <w:t>Occurrence: ZeroOrOne</w:t>
      </w:r>
    </w:p>
    <w:p w14:paraId="1FE03D02" w14:textId="77777777" w:rsidR="00FC7E52" w:rsidRPr="00567618" w:rsidRDefault="00FC7E52" w:rsidP="00FC7E52">
      <w:pPr>
        <w:pStyle w:val="B1"/>
      </w:pPr>
      <w:r w:rsidRPr="00567618">
        <w:t>-</w:t>
      </w:r>
      <w:r w:rsidRPr="00567618">
        <w:tab/>
        <w:t>Format: float</w:t>
      </w:r>
    </w:p>
    <w:p w14:paraId="78913111" w14:textId="77777777" w:rsidR="00FC7E52" w:rsidRPr="00567618" w:rsidRDefault="00FC7E52" w:rsidP="00FC7E52">
      <w:pPr>
        <w:pStyle w:val="B1"/>
      </w:pPr>
      <w:r w:rsidRPr="00567618">
        <w:t>-</w:t>
      </w:r>
      <w:r w:rsidRPr="00567618">
        <w:tab/>
        <w:t>Minimum Access Types: Get</w:t>
      </w:r>
    </w:p>
    <w:p w14:paraId="751453F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/Video/&lt;X&gt;/Bandwidth/PayloadSize</w:t>
      </w:r>
    </w:p>
    <w:p w14:paraId="27E6B94C" w14:textId="77777777" w:rsidR="00FC7E52" w:rsidRPr="00567618" w:rsidRDefault="00FC7E52" w:rsidP="00FC7E52">
      <w:bookmarkStart w:id="3021" w:name="_MCCTEMPBM_CRPT86940122___5"/>
      <w:r w:rsidRPr="00567618">
        <w:t xml:space="preserve">This leaf gives the preferred payload size for video, </w:t>
      </w:r>
      <w:r w:rsidRPr="00567618">
        <w:rPr>
          <w:color w:val="000000"/>
        </w:rPr>
        <w:t>excluding payload header</w:t>
      </w:r>
      <w:r w:rsidRPr="00567618">
        <w:rPr>
          <w:lang w:eastAsia="ko-KR"/>
        </w:rPr>
        <w:t>, which</w:t>
      </w:r>
      <w:r w:rsidRPr="00567618">
        <w:t xml:space="preserve"> represents the </w:t>
      </w:r>
      <w:r w:rsidRPr="00567618">
        <w:rPr>
          <w:lang w:eastAsia="ko-KR"/>
        </w:rPr>
        <w:t>amount</w:t>
      </w:r>
      <w:r w:rsidRPr="00567618">
        <w:t xml:space="preserve"> of encoded video data in bytes transported over a RTP packet.</w:t>
      </w:r>
    </w:p>
    <w:bookmarkEnd w:id="3021"/>
    <w:p w14:paraId="595F6EDA" w14:textId="77777777" w:rsidR="00FC7E52" w:rsidRPr="00567618" w:rsidRDefault="00FC7E52" w:rsidP="00FC7E52">
      <w:pPr>
        <w:pStyle w:val="B1"/>
      </w:pPr>
      <w:r w:rsidRPr="00567618">
        <w:t>-</w:t>
      </w:r>
      <w:r w:rsidRPr="00567618">
        <w:tab/>
        <w:t>Occurrence: ZeroOrOne</w:t>
      </w:r>
    </w:p>
    <w:p w14:paraId="3D2C7DA8" w14:textId="77777777" w:rsidR="00FC7E52" w:rsidRPr="00567618" w:rsidRDefault="00FC7E52" w:rsidP="00FC7E52">
      <w:pPr>
        <w:pStyle w:val="B1"/>
      </w:pPr>
      <w:r w:rsidRPr="00567618">
        <w:t>-</w:t>
      </w:r>
      <w:r w:rsidRPr="00567618">
        <w:tab/>
        <w:t>Format: int</w:t>
      </w:r>
    </w:p>
    <w:p w14:paraId="6EDD756A" w14:textId="77777777" w:rsidR="00FC7E52" w:rsidRPr="00567618" w:rsidRDefault="00FC7E52" w:rsidP="00FC7E52">
      <w:pPr>
        <w:pStyle w:val="B1"/>
      </w:pPr>
      <w:r w:rsidRPr="00567618">
        <w:t>-</w:t>
      </w:r>
      <w:r w:rsidRPr="00567618">
        <w:tab/>
        <w:t>Minimum Access Types: Get</w:t>
      </w:r>
    </w:p>
    <w:p w14:paraId="40EE46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w:t>
      </w:r>
    </w:p>
    <w:p w14:paraId="1004A1E0"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w:t>
      </w:r>
      <w:r w:rsidRPr="00567618">
        <w:rPr>
          <w:lang w:eastAsia="ko-KR"/>
        </w:rPr>
        <w:t xml:space="preserve"> profile and level of video codec</w:t>
      </w:r>
      <w:r w:rsidRPr="00567618">
        <w:t>.</w:t>
      </w:r>
    </w:p>
    <w:p w14:paraId="1CC2D1F6" w14:textId="77777777" w:rsidR="00FC7E52" w:rsidRPr="00567618" w:rsidRDefault="00FC7E52" w:rsidP="00FC7E52">
      <w:pPr>
        <w:pStyle w:val="B1"/>
      </w:pPr>
      <w:r w:rsidRPr="00567618">
        <w:t>-</w:t>
      </w:r>
      <w:r w:rsidRPr="00567618">
        <w:tab/>
        <w:t>Occurrence: One</w:t>
      </w:r>
    </w:p>
    <w:p w14:paraId="78FD9E0F" w14:textId="77777777" w:rsidR="00FC7E52" w:rsidRPr="00567618" w:rsidRDefault="00FC7E52" w:rsidP="00FC7E52">
      <w:pPr>
        <w:pStyle w:val="B1"/>
      </w:pPr>
      <w:r w:rsidRPr="00567618">
        <w:t>-</w:t>
      </w:r>
      <w:r w:rsidRPr="00567618">
        <w:tab/>
        <w:t>Format: node</w:t>
      </w:r>
    </w:p>
    <w:p w14:paraId="34A5A188" w14:textId="77777777" w:rsidR="00FC7E52" w:rsidRPr="00E85FFA" w:rsidRDefault="00FC7E52" w:rsidP="00FC7E52">
      <w:pPr>
        <w:pStyle w:val="B1"/>
        <w:rPr>
          <w:b/>
          <w:sz w:val="32"/>
          <w:szCs w:val="32"/>
          <w:lang w:eastAsia="ko-KR"/>
        </w:rPr>
      </w:pPr>
      <w:r w:rsidRPr="00E85FFA">
        <w:t>-</w:t>
      </w:r>
      <w:r w:rsidRPr="00E85FFA">
        <w:tab/>
        <w:t>Minimum Access Types: Get</w:t>
      </w:r>
    </w:p>
    <w:p w14:paraId="5132B07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ProfileLevel/H264</w:t>
      </w:r>
    </w:p>
    <w:p w14:paraId="20A82803" w14:textId="77777777" w:rsidR="00FC7E52" w:rsidRPr="00567618" w:rsidRDefault="00FC7E52" w:rsidP="00FC7E52">
      <w:pPr>
        <w:rPr>
          <w:lang w:eastAsia="ko-KR"/>
        </w:rPr>
      </w:pPr>
      <w:r w:rsidRPr="00567618">
        <w:t xml:space="preserve">This leaf gives the </w:t>
      </w:r>
      <w:r w:rsidRPr="00567618">
        <w:rPr>
          <w:lang w:eastAsia="ko-KR"/>
        </w:rPr>
        <w:t>profile-level-id of H.264 (AVC) video codec, which</w:t>
      </w:r>
      <w:r w:rsidRPr="00567618">
        <w:t xml:space="preserve"> </w:t>
      </w:r>
      <w:r w:rsidRPr="00567618">
        <w:rPr>
          <w:lang w:eastAsia="ko-KR"/>
        </w:rPr>
        <w:t>indicates the profile that the codec supports and the highest level supported for the signaled profile</w:t>
      </w:r>
      <w:r>
        <w:rPr>
          <w:lang w:eastAsia="ko-KR"/>
        </w:rPr>
        <w:t> </w:t>
      </w:r>
      <w:r w:rsidRPr="00567618">
        <w:rPr>
          <w:lang w:eastAsia="ko-KR"/>
        </w:rPr>
        <w:t>[24],</w:t>
      </w:r>
      <w:r>
        <w:rPr>
          <w:lang w:eastAsia="ko-KR"/>
        </w:rPr>
        <w:t> </w:t>
      </w:r>
      <w:r w:rsidRPr="00567618">
        <w:rPr>
          <w:lang w:eastAsia="ko-KR"/>
        </w:rPr>
        <w:t>[25].</w:t>
      </w:r>
    </w:p>
    <w:p w14:paraId="6E13B4B5" w14:textId="77777777" w:rsidR="00FC7E52" w:rsidRPr="00567618" w:rsidRDefault="00FC7E52" w:rsidP="00FC7E52">
      <w:pPr>
        <w:pStyle w:val="B1"/>
      </w:pPr>
      <w:r w:rsidRPr="00567618">
        <w:t>-</w:t>
      </w:r>
      <w:r w:rsidRPr="00567618">
        <w:tab/>
        <w:t>Occurrence: ZeroOrOne</w:t>
      </w:r>
    </w:p>
    <w:p w14:paraId="050877BF" w14:textId="77777777" w:rsidR="00FC7E52" w:rsidRPr="00567618" w:rsidRDefault="00FC7E52" w:rsidP="00FC7E52">
      <w:pPr>
        <w:pStyle w:val="B1"/>
      </w:pPr>
      <w:r w:rsidRPr="00567618">
        <w:t>-</w:t>
      </w:r>
      <w:r w:rsidRPr="00567618">
        <w:tab/>
        <w:t xml:space="preserve">Format: </w:t>
      </w:r>
      <w:r w:rsidRPr="00567618">
        <w:rPr>
          <w:lang w:eastAsia="ko-KR"/>
        </w:rPr>
        <w:t>chr</w:t>
      </w:r>
    </w:p>
    <w:p w14:paraId="30E694C2" w14:textId="77777777" w:rsidR="00FC7E52" w:rsidRPr="00567618" w:rsidRDefault="00FC7E52" w:rsidP="00FC7E52">
      <w:pPr>
        <w:pStyle w:val="B1"/>
      </w:pPr>
      <w:r w:rsidRPr="00E85FFA">
        <w:t>-</w:t>
      </w:r>
      <w:r w:rsidRPr="00E85FFA">
        <w:tab/>
        <w:t>Minimum Access Types: Get</w:t>
      </w:r>
    </w:p>
    <w:p w14:paraId="18E59D1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w:t>
      </w:r>
    </w:p>
    <w:p w14:paraId="3BC72656"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w:t>
      </w:r>
      <w:r w:rsidRPr="00567618">
        <w:rPr>
          <w:lang w:eastAsia="ko-KR"/>
        </w:rPr>
        <w:t>profile and level of H.265 (HEVC) video codec</w:t>
      </w:r>
      <w:r w:rsidRPr="00567618">
        <w:t>.</w:t>
      </w:r>
    </w:p>
    <w:p w14:paraId="62167B92" w14:textId="77777777" w:rsidR="00FC7E52" w:rsidRPr="00567618" w:rsidRDefault="00FC7E52" w:rsidP="00FC7E52">
      <w:pPr>
        <w:pStyle w:val="B1"/>
      </w:pPr>
      <w:r w:rsidRPr="00E85FFA">
        <w:t>-</w:t>
      </w:r>
      <w:r w:rsidRPr="00E85FFA">
        <w:tab/>
        <w:t>Occurrence: ZeroOrOne</w:t>
      </w:r>
    </w:p>
    <w:p w14:paraId="138F7113" w14:textId="77777777" w:rsidR="00FC7E52" w:rsidRPr="00567618" w:rsidRDefault="00FC7E52" w:rsidP="00FC7E52">
      <w:pPr>
        <w:pStyle w:val="B1"/>
      </w:pPr>
      <w:r w:rsidRPr="00E85FFA">
        <w:t>-</w:t>
      </w:r>
      <w:r w:rsidRPr="00E85FFA">
        <w:tab/>
        <w:t>Format: node</w:t>
      </w:r>
    </w:p>
    <w:p w14:paraId="00F1A200" w14:textId="77777777" w:rsidR="00FC7E52" w:rsidRPr="00E85FFA" w:rsidRDefault="00FC7E52" w:rsidP="00FC7E52">
      <w:pPr>
        <w:pStyle w:val="B1"/>
        <w:rPr>
          <w:b/>
          <w:sz w:val="32"/>
          <w:szCs w:val="32"/>
          <w:lang w:eastAsia="ko-KR"/>
        </w:rPr>
      </w:pPr>
      <w:r w:rsidRPr="00E85FFA">
        <w:t>-</w:t>
      </w:r>
      <w:r w:rsidRPr="00E85FFA">
        <w:tab/>
        <w:t>Minimum Access Types: Get</w:t>
      </w:r>
    </w:p>
    <w:p w14:paraId="50E0810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ProfileLevel/H265/Profile</w:t>
      </w:r>
    </w:p>
    <w:p w14:paraId="4FC32876" w14:textId="77777777" w:rsidR="00FC7E52" w:rsidRPr="00567618" w:rsidRDefault="00FC7E52" w:rsidP="00FC7E52">
      <w:pPr>
        <w:rPr>
          <w:lang w:eastAsia="ko-KR"/>
        </w:rPr>
      </w:pPr>
      <w:r w:rsidRPr="00567618">
        <w:t>This leaf gives the</w:t>
      </w:r>
      <w:r w:rsidRPr="00567618">
        <w:rPr>
          <w:lang w:eastAsia="ko-KR"/>
        </w:rPr>
        <w:t xml:space="preserve"> value of profile-id, a parameter representing the profile of H.265 (HEVC) video codec defined in</w:t>
      </w:r>
      <w:r>
        <w:rPr>
          <w:lang w:eastAsia="ko-KR"/>
        </w:rPr>
        <w:t> </w:t>
      </w:r>
      <w:r w:rsidRPr="00567618">
        <w:rPr>
          <w:lang w:eastAsia="ko-KR"/>
        </w:rPr>
        <w:t>[119],</w:t>
      </w:r>
      <w:r>
        <w:rPr>
          <w:lang w:eastAsia="ko-KR"/>
        </w:rPr>
        <w:t> </w:t>
      </w:r>
      <w:r w:rsidRPr="00567618">
        <w:rPr>
          <w:lang w:eastAsia="ko-KR"/>
        </w:rPr>
        <w:t>[120].</w:t>
      </w:r>
    </w:p>
    <w:p w14:paraId="0CF41548" w14:textId="77777777" w:rsidR="00FC7E52" w:rsidRPr="00567618" w:rsidRDefault="00FC7E52" w:rsidP="00FC7E52">
      <w:pPr>
        <w:pStyle w:val="B1"/>
      </w:pPr>
      <w:r w:rsidRPr="00E85FFA">
        <w:t>-</w:t>
      </w:r>
      <w:r w:rsidRPr="00E85FFA">
        <w:tab/>
        <w:t>Occurrence: One</w:t>
      </w:r>
    </w:p>
    <w:p w14:paraId="0AE1198A" w14:textId="77777777" w:rsidR="00FC7E52" w:rsidRPr="00567618" w:rsidRDefault="00FC7E52" w:rsidP="00FC7E52">
      <w:pPr>
        <w:pStyle w:val="B1"/>
      </w:pPr>
      <w:r w:rsidRPr="00E85FFA">
        <w:t>-</w:t>
      </w:r>
      <w:r w:rsidRPr="00E85FFA">
        <w:tab/>
        <w:t>Format: int</w:t>
      </w:r>
    </w:p>
    <w:p w14:paraId="789D8750" w14:textId="77777777" w:rsidR="00FC7E52" w:rsidRPr="00E85FFA" w:rsidRDefault="00FC7E52" w:rsidP="00FC7E52">
      <w:pPr>
        <w:pStyle w:val="B1"/>
        <w:rPr>
          <w:b/>
          <w:sz w:val="32"/>
          <w:szCs w:val="32"/>
          <w:lang w:eastAsia="ko-KR"/>
        </w:rPr>
      </w:pPr>
      <w:r w:rsidRPr="00E85FFA">
        <w:t>-</w:t>
      </w:r>
      <w:r w:rsidRPr="00E85FFA">
        <w:tab/>
        <w:t>Minimum Access Types: Get</w:t>
      </w:r>
    </w:p>
    <w:p w14:paraId="4E5D1381"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Video</w:t>
      </w:r>
      <w:r w:rsidRPr="00567618">
        <w:rPr>
          <w:b/>
          <w:sz w:val="32"/>
          <w:szCs w:val="32"/>
        </w:rPr>
        <w:t>/&lt;X&gt;/</w:t>
      </w:r>
      <w:r w:rsidRPr="00567618">
        <w:rPr>
          <w:b/>
          <w:sz w:val="32"/>
          <w:szCs w:val="32"/>
          <w:lang w:eastAsia="ko-KR"/>
        </w:rPr>
        <w:t>ProfileLevel/H265/Level</w:t>
      </w:r>
    </w:p>
    <w:p w14:paraId="63C2170D" w14:textId="77777777" w:rsidR="00FC7E52" w:rsidRPr="00567618" w:rsidRDefault="00FC7E52" w:rsidP="00FC7E52">
      <w:pPr>
        <w:rPr>
          <w:lang w:eastAsia="ko-KR"/>
        </w:rPr>
      </w:pPr>
      <w:r w:rsidRPr="00567618">
        <w:t>This leaf gives the</w:t>
      </w:r>
      <w:r w:rsidRPr="00567618">
        <w:rPr>
          <w:lang w:eastAsia="ko-KR"/>
        </w:rPr>
        <w:t xml:space="preserve"> value of level-id, a parameter representing the level of H.265 (HEVC) video codec defined in</w:t>
      </w:r>
      <w:r>
        <w:rPr>
          <w:lang w:eastAsia="ko-KR"/>
        </w:rPr>
        <w:t> </w:t>
      </w:r>
      <w:r w:rsidRPr="00567618">
        <w:rPr>
          <w:lang w:eastAsia="ko-KR"/>
        </w:rPr>
        <w:t>[119],</w:t>
      </w:r>
      <w:r>
        <w:rPr>
          <w:lang w:eastAsia="ko-KR"/>
        </w:rPr>
        <w:t> </w:t>
      </w:r>
      <w:r w:rsidRPr="00567618">
        <w:rPr>
          <w:lang w:eastAsia="ko-KR"/>
        </w:rPr>
        <w:t>[120]. Level indicates the maximum computational complexity supported by the offerer in performing decoding for the given profile.</w:t>
      </w:r>
    </w:p>
    <w:p w14:paraId="27FB29BD" w14:textId="77777777" w:rsidR="00FC7E52" w:rsidRPr="00567618" w:rsidRDefault="00FC7E52" w:rsidP="00FC7E52">
      <w:pPr>
        <w:pStyle w:val="B1"/>
      </w:pPr>
      <w:r w:rsidRPr="00E85FFA">
        <w:t>-</w:t>
      </w:r>
      <w:r w:rsidRPr="00E85FFA">
        <w:tab/>
        <w:t>Occurrence: One</w:t>
      </w:r>
    </w:p>
    <w:p w14:paraId="697CED3B" w14:textId="77777777" w:rsidR="00FC7E52" w:rsidRPr="00567618" w:rsidRDefault="00FC7E52" w:rsidP="00FC7E52">
      <w:pPr>
        <w:pStyle w:val="B1"/>
        <w:rPr>
          <w:lang w:eastAsia="ko-KR"/>
        </w:rPr>
      </w:pPr>
      <w:r w:rsidRPr="00E85FFA">
        <w:t>-</w:t>
      </w:r>
      <w:r w:rsidRPr="00E85FFA">
        <w:tab/>
        <w:t>Format: int</w:t>
      </w:r>
    </w:p>
    <w:p w14:paraId="78A5EBC3" w14:textId="77777777" w:rsidR="00FC7E52" w:rsidRPr="00E85FFA" w:rsidRDefault="00FC7E52" w:rsidP="00FC7E52">
      <w:pPr>
        <w:pStyle w:val="B1"/>
        <w:rPr>
          <w:b/>
          <w:sz w:val="32"/>
          <w:szCs w:val="32"/>
        </w:rPr>
      </w:pPr>
      <w:r w:rsidRPr="00E85FFA">
        <w:t>-</w:t>
      </w:r>
      <w:r w:rsidRPr="00E85FFA">
        <w:tab/>
        <w:t>Minimum Access Types: Get</w:t>
      </w:r>
    </w:p>
    <w:p w14:paraId="105297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w:t>
      </w:r>
    </w:p>
    <w:p w14:paraId="4B82F109"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the image size</w:t>
      </w:r>
      <w:r w:rsidRPr="00567618">
        <w:rPr>
          <w:lang w:eastAsia="ko-KR"/>
        </w:rPr>
        <w:t>s supported or preferred, specified with the "imageattr" attribute</w:t>
      </w:r>
      <w:r w:rsidRPr="00567618">
        <w:t>.</w:t>
      </w:r>
      <w:r w:rsidRPr="00567618">
        <w:rPr>
          <w:lang w:eastAsia="ko-KR"/>
        </w:rPr>
        <w:t xml:space="preserve"> (see clause A.4)</w:t>
      </w:r>
    </w:p>
    <w:p w14:paraId="7965C979" w14:textId="77777777" w:rsidR="00FC7E52" w:rsidRPr="00567618" w:rsidRDefault="00FC7E52" w:rsidP="00FC7E52">
      <w:pPr>
        <w:pStyle w:val="B1"/>
      </w:pPr>
      <w:r w:rsidRPr="00567618">
        <w:t>-</w:t>
      </w:r>
      <w:r w:rsidRPr="00567618">
        <w:tab/>
        <w:t>Occurrence: ZeroOrOne</w:t>
      </w:r>
    </w:p>
    <w:p w14:paraId="50EF13AD" w14:textId="77777777" w:rsidR="00FC7E52" w:rsidRPr="00567618" w:rsidRDefault="00FC7E52" w:rsidP="00FC7E52">
      <w:pPr>
        <w:pStyle w:val="B1"/>
      </w:pPr>
      <w:r w:rsidRPr="00567618">
        <w:t>-</w:t>
      </w:r>
      <w:r w:rsidRPr="00567618">
        <w:tab/>
        <w:t>Format: node</w:t>
      </w:r>
    </w:p>
    <w:p w14:paraId="7ED2C343" w14:textId="77777777" w:rsidR="00FC7E52" w:rsidRPr="00567618" w:rsidRDefault="00FC7E52" w:rsidP="00FC7E52">
      <w:pPr>
        <w:pStyle w:val="B1"/>
      </w:pPr>
      <w:r w:rsidRPr="00567618">
        <w:t>-</w:t>
      </w:r>
      <w:r w:rsidRPr="00567618">
        <w:tab/>
        <w:t>Minimum Access Types: Get</w:t>
      </w:r>
    </w:p>
    <w:p w14:paraId="7699E5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/Video/&lt;X&gt;/ImageAttr/Send</w:t>
      </w:r>
    </w:p>
    <w:p w14:paraId="0900FCBA" w14:textId="77777777" w:rsidR="00FC7E52" w:rsidRPr="00567618" w:rsidRDefault="00FC7E52" w:rsidP="00FC7E52">
      <w:pPr>
        <w:rPr>
          <w:lang w:eastAsia="ko-KR"/>
        </w:rPr>
      </w:pPr>
      <w:bookmarkStart w:id="3022" w:name="_MCCTEMPBM_CRPT86940130___5"/>
      <w:r w:rsidRPr="00567618">
        <w:t>This leaf gives the supported image sizes for the send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224, 176, 272, 224, 320, 240</w:t>
      </w:r>
      <w:r w:rsidRPr="00567618">
        <w:rPr>
          <w:color w:val="000000"/>
        </w:rPr>
        <w:t>" which</w:t>
      </w:r>
      <w:r w:rsidRPr="00567618">
        <w:rPr>
          <w:color w:val="000000"/>
          <w:lang w:eastAsia="ko-KR"/>
        </w:rPr>
        <w:t xml:space="preserve"> means four image sizes, 176x144, 224x176, 272x224, and 320x240 are supported for the send direction</w:t>
      </w:r>
      <w:r w:rsidRPr="00567618">
        <w:rPr>
          <w:color w:val="000000"/>
        </w:rPr>
        <w:t>. The maximum image size in this leaf shall not exceed the maximum size limited by the offered codec level.</w:t>
      </w:r>
    </w:p>
    <w:bookmarkEnd w:id="3022"/>
    <w:p w14:paraId="05EC1A41" w14:textId="77777777" w:rsidR="00FC7E52" w:rsidRPr="00567618" w:rsidRDefault="00FC7E52" w:rsidP="00FC7E52">
      <w:pPr>
        <w:pStyle w:val="B1"/>
      </w:pPr>
      <w:r w:rsidRPr="00567618">
        <w:t>-</w:t>
      </w:r>
      <w:r w:rsidRPr="00567618">
        <w:tab/>
        <w:t>Occurrence: One</w:t>
      </w:r>
    </w:p>
    <w:p w14:paraId="4DB7E94F" w14:textId="77777777" w:rsidR="00FC7E52" w:rsidRPr="00567618" w:rsidRDefault="00FC7E52" w:rsidP="00FC7E52">
      <w:pPr>
        <w:pStyle w:val="B1"/>
      </w:pPr>
      <w:r w:rsidRPr="00567618">
        <w:t>-</w:t>
      </w:r>
      <w:r w:rsidRPr="00567618">
        <w:tab/>
        <w:t>Format: chr</w:t>
      </w:r>
    </w:p>
    <w:p w14:paraId="237E504C" w14:textId="77777777" w:rsidR="00FC7E52" w:rsidRPr="00567618" w:rsidRDefault="00FC7E52" w:rsidP="00FC7E52">
      <w:pPr>
        <w:pStyle w:val="B1"/>
      </w:pPr>
      <w:r w:rsidRPr="00567618">
        <w:t>-</w:t>
      </w:r>
      <w:r w:rsidRPr="00567618">
        <w:tab/>
        <w:t>Minimum Access Types: Get</w:t>
      </w:r>
    </w:p>
    <w:p w14:paraId="3FDB29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/Video/&lt;X&gt;/ImageAttr/Recv</w:t>
      </w:r>
    </w:p>
    <w:p w14:paraId="55E1A3E1" w14:textId="77777777" w:rsidR="00FC7E52" w:rsidRPr="00567618" w:rsidRDefault="00FC7E52" w:rsidP="00FC7E52">
      <w:pPr>
        <w:rPr>
          <w:lang w:eastAsia="ko-KR"/>
        </w:rPr>
      </w:pPr>
      <w:bookmarkStart w:id="3023" w:name="_MCCTEMPBM_CRPT86940131___5"/>
      <w:r w:rsidRPr="00567618">
        <w:t>This leaf gives the supported image sizes and their preferences for the receive direction.</w:t>
      </w:r>
      <w:r w:rsidRPr="00567618">
        <w:rPr>
          <w:lang w:eastAsia="ko-KR"/>
        </w:rPr>
        <w:t xml:space="preserve"> </w:t>
      </w:r>
      <w:r w:rsidRPr="00567618">
        <w:rPr>
          <w:color w:val="000000"/>
        </w:rPr>
        <w:t>The value is a string such as "</w:t>
      </w:r>
      <w:r w:rsidRPr="00567618">
        <w:rPr>
          <w:color w:val="000000"/>
          <w:lang w:eastAsia="ko-KR"/>
        </w:rPr>
        <w:t>176</w:t>
      </w:r>
      <w:r w:rsidRPr="00567618">
        <w:rPr>
          <w:color w:val="000000"/>
        </w:rPr>
        <w:t>,</w:t>
      </w:r>
      <w:r w:rsidRPr="00567618">
        <w:rPr>
          <w:color w:val="000000"/>
          <w:lang w:eastAsia="ko-KR"/>
        </w:rPr>
        <w:t xml:space="preserve"> 144</w:t>
      </w:r>
      <w:r w:rsidRPr="00567618">
        <w:rPr>
          <w:color w:val="000000"/>
        </w:rPr>
        <w:t>,</w:t>
      </w:r>
      <w:r w:rsidRPr="00567618">
        <w:rPr>
          <w:color w:val="000000"/>
          <w:lang w:eastAsia="ko-KR"/>
        </w:rPr>
        <w:t xml:space="preserve"> 0.5, 224, 176, 0.5, 272, 224, 0.6, 320, 240, 0.5</w:t>
      </w:r>
      <w:r w:rsidRPr="00567618">
        <w:rPr>
          <w:color w:val="000000"/>
        </w:rPr>
        <w:t>" which</w:t>
      </w:r>
      <w:r w:rsidRPr="00567618">
        <w:rPr>
          <w:color w:val="000000"/>
          <w:lang w:eastAsia="ko-KR"/>
        </w:rPr>
        <w:t xml:space="preserve"> means four image sizes, 176x144, 224x176, 272x224, and 320x240 are supported for the receive direction but 272x224 is preferred since it might fit the available space on the display of the receiver better than the other image sizes. </w:t>
      </w:r>
      <w:r w:rsidRPr="00567618">
        <w:rPr>
          <w:color w:val="000000"/>
        </w:rPr>
        <w:t xml:space="preserve">The maximum image size in this leaf shall not exceed the maximum size limited by the offered codec level. </w:t>
      </w:r>
      <w:r w:rsidRPr="00567618">
        <w:rPr>
          <w:color w:val="000000"/>
          <w:lang w:eastAsia="ko-KR"/>
        </w:rPr>
        <w:t>The value representing the level of preference by the offerer, defined in</w:t>
      </w:r>
      <w:r>
        <w:rPr>
          <w:color w:val="000000"/>
          <w:lang w:eastAsia="ko-KR"/>
        </w:rPr>
        <w:t> </w:t>
      </w:r>
      <w:r w:rsidRPr="00567618">
        <w:rPr>
          <w:color w:val="000000"/>
          <w:lang w:eastAsia="ko-KR"/>
        </w:rPr>
        <w:t>[76], is between 0 and 1 inclusive and 0.5 by default.</w:t>
      </w:r>
    </w:p>
    <w:bookmarkEnd w:id="3023"/>
    <w:p w14:paraId="4C58C91A" w14:textId="77777777" w:rsidR="00FC7E52" w:rsidRPr="00567618" w:rsidRDefault="00FC7E52" w:rsidP="00FC7E52">
      <w:pPr>
        <w:pStyle w:val="B1"/>
      </w:pPr>
      <w:r w:rsidRPr="00567618">
        <w:t>-</w:t>
      </w:r>
      <w:r w:rsidRPr="00567618">
        <w:tab/>
        <w:t>Occurrence: One</w:t>
      </w:r>
    </w:p>
    <w:p w14:paraId="0527C689" w14:textId="77777777" w:rsidR="00FC7E52" w:rsidRPr="00567618" w:rsidRDefault="00FC7E52" w:rsidP="00FC7E52">
      <w:pPr>
        <w:pStyle w:val="B1"/>
      </w:pPr>
      <w:r w:rsidRPr="00567618">
        <w:t>-</w:t>
      </w:r>
      <w:r w:rsidRPr="00567618">
        <w:tab/>
        <w:t>Format: chr</w:t>
      </w:r>
    </w:p>
    <w:p w14:paraId="61F8324F" w14:textId="77777777" w:rsidR="00FC7E52" w:rsidRPr="00E85FFA" w:rsidRDefault="00FC7E52" w:rsidP="00FC7E52">
      <w:pPr>
        <w:pStyle w:val="B1"/>
        <w:rPr>
          <w:b/>
          <w:sz w:val="32"/>
          <w:szCs w:val="32"/>
        </w:rPr>
      </w:pPr>
      <w:r w:rsidRPr="00E85FFA">
        <w:t>-</w:t>
      </w:r>
      <w:r w:rsidRPr="00E85FFA">
        <w:tab/>
        <w:t>Minimum Access Types: Get</w:t>
      </w:r>
    </w:p>
    <w:p w14:paraId="09AEF7E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/Video/&lt;X&gt;/ConRef</w:t>
      </w:r>
    </w:p>
    <w:p w14:paraId="18697F1D" w14:textId="77777777" w:rsidR="00FC7E52" w:rsidRPr="00567618" w:rsidRDefault="00FC7E52" w:rsidP="00FC7E52">
      <w:r w:rsidRPr="00567618">
        <w:t xml:space="preserve">This node specifies a reference to QoS parameters Management Object. </w:t>
      </w:r>
      <w:r w:rsidRPr="00567618">
        <w:rPr>
          <w:lang w:eastAsia="zh-CN"/>
        </w:rPr>
        <w:t>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223E2A5E" w14:textId="77777777" w:rsidR="00FC7E52" w:rsidRPr="00567618" w:rsidRDefault="00FC7E52" w:rsidP="00FC7E52">
      <w:pPr>
        <w:pStyle w:val="B1"/>
      </w:pPr>
      <w:r w:rsidRPr="00567618">
        <w:t>-</w:t>
      </w:r>
      <w:r w:rsidRPr="00567618">
        <w:tab/>
        <w:t>Occurrence: ZeroOrOne</w:t>
      </w:r>
    </w:p>
    <w:p w14:paraId="45EC1FC8" w14:textId="77777777" w:rsidR="00FC7E52" w:rsidRPr="00567618" w:rsidRDefault="00FC7E52" w:rsidP="00FC7E52">
      <w:pPr>
        <w:pStyle w:val="B1"/>
      </w:pPr>
      <w:r w:rsidRPr="00567618">
        <w:t>-</w:t>
      </w:r>
      <w:r w:rsidRPr="00567618">
        <w:tab/>
        <w:t>Format: chr</w:t>
      </w:r>
    </w:p>
    <w:p w14:paraId="0E8C0803" w14:textId="77777777" w:rsidR="00FC7E52" w:rsidRPr="00567618" w:rsidRDefault="00FC7E52" w:rsidP="00FC7E52">
      <w:pPr>
        <w:pStyle w:val="B1"/>
        <w:rPr>
          <w:b/>
          <w:bCs/>
        </w:rPr>
      </w:pPr>
      <w:r w:rsidRPr="00567618">
        <w:t>-</w:t>
      </w:r>
      <w:r w:rsidRPr="00567618">
        <w:tab/>
        <w:t>Minimum Access Types: Get</w:t>
      </w:r>
    </w:p>
    <w:p w14:paraId="2D1C12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/Video/&lt;X&gt;/Ext</w:t>
      </w:r>
    </w:p>
    <w:p w14:paraId="28EEBC45" w14:textId="77777777" w:rsidR="00FC7E52" w:rsidRPr="00567618" w:rsidRDefault="00FC7E52" w:rsidP="00FC7E52">
      <w:r w:rsidRPr="00567618">
        <w:lastRenderedPageBreak/>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9B97A95" w14:textId="77777777" w:rsidR="00FC7E52" w:rsidRPr="00567618" w:rsidRDefault="00FC7E52" w:rsidP="00FC7E52">
      <w:pPr>
        <w:pStyle w:val="B1"/>
      </w:pPr>
      <w:r w:rsidRPr="00567618">
        <w:t>-</w:t>
      </w:r>
      <w:r w:rsidRPr="00567618">
        <w:tab/>
        <w:t>Occurrence: ZeroOrOne</w:t>
      </w:r>
    </w:p>
    <w:p w14:paraId="0BA085F7" w14:textId="77777777" w:rsidR="00FC7E52" w:rsidRPr="00567618" w:rsidRDefault="00FC7E52" w:rsidP="00FC7E52">
      <w:pPr>
        <w:pStyle w:val="B1"/>
      </w:pPr>
      <w:r w:rsidRPr="00567618">
        <w:t>-</w:t>
      </w:r>
      <w:r w:rsidRPr="00567618">
        <w:tab/>
        <w:t>Format: node</w:t>
      </w:r>
    </w:p>
    <w:p w14:paraId="2840146C" w14:textId="77777777" w:rsidR="00FC7E52" w:rsidRPr="00567618" w:rsidRDefault="00FC7E52" w:rsidP="00FC7E52">
      <w:pPr>
        <w:pStyle w:val="B1"/>
        <w:rPr>
          <w:b/>
          <w:bCs/>
        </w:rPr>
      </w:pPr>
      <w:r w:rsidRPr="00567618">
        <w:t>-</w:t>
      </w:r>
      <w:r w:rsidRPr="00567618">
        <w:tab/>
        <w:t>Minimum Access Types: Get</w:t>
      </w:r>
    </w:p>
    <w:p w14:paraId="3D5C35D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158A8BAB" w14:textId="77777777" w:rsidR="00FC7E52" w:rsidRPr="00567618" w:rsidRDefault="00FC7E52" w:rsidP="00FC7E52">
      <w:r w:rsidRPr="00567618">
        <w:t>The Text node is the starting point of the real time text codec definitions (if the real time text codec is available).</w:t>
      </w:r>
    </w:p>
    <w:p w14:paraId="7F1CDDAF" w14:textId="77777777" w:rsidR="00FC7E52" w:rsidRPr="00567618" w:rsidRDefault="00FC7E52" w:rsidP="00FC7E52">
      <w:pPr>
        <w:pStyle w:val="B1"/>
      </w:pPr>
      <w:r w:rsidRPr="00567618">
        <w:t>-</w:t>
      </w:r>
      <w:r w:rsidRPr="00567618">
        <w:tab/>
        <w:t>Occurrence: ZeroOrOne</w:t>
      </w:r>
    </w:p>
    <w:p w14:paraId="1171761E" w14:textId="77777777" w:rsidR="00FC7E52" w:rsidRPr="00567618" w:rsidRDefault="00FC7E52" w:rsidP="00FC7E52">
      <w:pPr>
        <w:pStyle w:val="B1"/>
      </w:pPr>
      <w:r w:rsidRPr="00567618">
        <w:t>-</w:t>
      </w:r>
      <w:r w:rsidRPr="00567618">
        <w:tab/>
        <w:t>Format: node</w:t>
      </w:r>
    </w:p>
    <w:p w14:paraId="48CD13F8" w14:textId="77777777" w:rsidR="00FC7E52" w:rsidRPr="00567618" w:rsidRDefault="00FC7E52" w:rsidP="00FC7E52">
      <w:pPr>
        <w:pStyle w:val="B1"/>
        <w:rPr>
          <w:b/>
          <w:bCs/>
        </w:rPr>
      </w:pPr>
      <w:r w:rsidRPr="00567618">
        <w:t>-</w:t>
      </w:r>
      <w:r w:rsidRPr="00567618">
        <w:tab/>
        <w:t>Minimum Access Types: Get</w:t>
      </w:r>
    </w:p>
    <w:p w14:paraId="7E83FE5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w:t>
      </w:r>
    </w:p>
    <w:p w14:paraId="28C12301" w14:textId="77777777" w:rsidR="00FC7E52" w:rsidRPr="00567618" w:rsidRDefault="00FC7E52" w:rsidP="00FC7E52">
      <w:r w:rsidRPr="00567618">
        <w:t>This interior node is used to allow a reference to the real time text codec objects.</w:t>
      </w:r>
    </w:p>
    <w:p w14:paraId="14689749" w14:textId="77777777" w:rsidR="00FC7E52" w:rsidRPr="00567618" w:rsidRDefault="00FC7E52" w:rsidP="00FC7E52">
      <w:pPr>
        <w:pStyle w:val="B1"/>
      </w:pPr>
      <w:r w:rsidRPr="00567618">
        <w:t>-</w:t>
      </w:r>
      <w:r w:rsidRPr="00567618">
        <w:tab/>
        <w:t>Occurrence: OneOrMore</w:t>
      </w:r>
    </w:p>
    <w:p w14:paraId="0B808EA9" w14:textId="77777777" w:rsidR="00FC7E52" w:rsidRPr="00567618" w:rsidRDefault="00FC7E52" w:rsidP="00FC7E52">
      <w:pPr>
        <w:pStyle w:val="B1"/>
      </w:pPr>
      <w:r w:rsidRPr="00567618">
        <w:t>-</w:t>
      </w:r>
      <w:r w:rsidRPr="00567618">
        <w:tab/>
        <w:t>Format: node</w:t>
      </w:r>
    </w:p>
    <w:p w14:paraId="5DED9347" w14:textId="77777777" w:rsidR="00FC7E52" w:rsidRPr="00567618" w:rsidRDefault="00FC7E52" w:rsidP="00FC7E52">
      <w:pPr>
        <w:pStyle w:val="B1"/>
      </w:pPr>
      <w:r w:rsidRPr="00567618">
        <w:t>-</w:t>
      </w:r>
      <w:r w:rsidRPr="00567618">
        <w:tab/>
        <w:t>Minimum Access Types: Get</w:t>
      </w:r>
    </w:p>
    <w:p w14:paraId="7E37F93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/Text/&lt;X&gt;/ID</w:t>
      </w:r>
    </w:p>
    <w:p w14:paraId="446168F5" w14:textId="77777777" w:rsidR="00FC7E52" w:rsidRPr="00567618" w:rsidRDefault="00FC7E52" w:rsidP="00FC7E52">
      <w:r w:rsidRPr="00567618">
        <w:t>This leaf node represents the identification number of a set of parameters for text session.</w:t>
      </w:r>
    </w:p>
    <w:p w14:paraId="68046A13" w14:textId="77777777" w:rsidR="00FC7E52" w:rsidRPr="00567618" w:rsidRDefault="00FC7E52" w:rsidP="00FC7E52">
      <w:pPr>
        <w:pStyle w:val="B1"/>
      </w:pPr>
      <w:r w:rsidRPr="00567618">
        <w:t>-</w:t>
      </w:r>
      <w:r w:rsidRPr="00567618">
        <w:tab/>
        <w:t>Occurrence: ZeroOrOne</w:t>
      </w:r>
    </w:p>
    <w:p w14:paraId="0C664A66" w14:textId="77777777" w:rsidR="00FC7E52" w:rsidRPr="00567618" w:rsidRDefault="00FC7E52" w:rsidP="00FC7E52">
      <w:pPr>
        <w:pStyle w:val="B1"/>
      </w:pPr>
      <w:r w:rsidRPr="00567618">
        <w:t>-</w:t>
      </w:r>
      <w:r w:rsidRPr="00567618">
        <w:tab/>
        <w:t>Format: int</w:t>
      </w:r>
    </w:p>
    <w:p w14:paraId="4B40E952" w14:textId="77777777" w:rsidR="00FC7E52" w:rsidRPr="00567618" w:rsidRDefault="00FC7E52" w:rsidP="00FC7E52">
      <w:pPr>
        <w:pStyle w:val="B1"/>
      </w:pPr>
      <w:r w:rsidRPr="00567618">
        <w:t>-</w:t>
      </w:r>
      <w:r w:rsidRPr="00567618">
        <w:tab/>
        <w:t>Minimum Access Types: Get</w:t>
      </w:r>
    </w:p>
    <w:p w14:paraId="1443C67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/Text/&lt;X&gt;/TAG</w:t>
      </w:r>
    </w:p>
    <w:p w14:paraId="07213DEA" w14:textId="77777777" w:rsidR="00FC7E52" w:rsidRPr="00567618" w:rsidRDefault="00FC7E52" w:rsidP="00FC7E52">
      <w:r w:rsidRPr="00567618">
        <w:t>This leaf node represents the identification tag of a set of parameters for text session. It is recommended to have at least a node, for example, ID, TAG, or implementation-specific ones, for the identification purpose such that each set of parameters can be distinguished and accessed.</w:t>
      </w:r>
    </w:p>
    <w:p w14:paraId="2150F175" w14:textId="77777777" w:rsidR="00FC7E52" w:rsidRPr="00567618" w:rsidRDefault="00FC7E52" w:rsidP="00FC7E52">
      <w:pPr>
        <w:pStyle w:val="B1"/>
      </w:pPr>
      <w:r w:rsidRPr="00567618">
        <w:t>-</w:t>
      </w:r>
      <w:r w:rsidRPr="00567618">
        <w:tab/>
        <w:t>Occurrence: ZeroOrOne</w:t>
      </w:r>
    </w:p>
    <w:p w14:paraId="394BD8DD" w14:textId="77777777" w:rsidR="00FC7E52" w:rsidRPr="00567618" w:rsidRDefault="00FC7E52" w:rsidP="00FC7E52">
      <w:pPr>
        <w:pStyle w:val="B1"/>
      </w:pPr>
      <w:r w:rsidRPr="00567618">
        <w:t>-</w:t>
      </w:r>
      <w:r w:rsidRPr="00567618">
        <w:tab/>
        <w:t>Format: chr</w:t>
      </w:r>
    </w:p>
    <w:p w14:paraId="2DCB7B71" w14:textId="77777777" w:rsidR="00FC7E52" w:rsidRPr="00E85FFA" w:rsidRDefault="00FC7E52" w:rsidP="00FC7E52">
      <w:pPr>
        <w:pStyle w:val="B1"/>
        <w:rPr>
          <w:b/>
          <w:sz w:val="32"/>
          <w:szCs w:val="32"/>
        </w:rPr>
      </w:pPr>
      <w:r w:rsidRPr="00E85FFA">
        <w:t>-</w:t>
      </w:r>
      <w:r w:rsidRPr="00E85FFA">
        <w:tab/>
        <w:t>Minimum Access Types: Get</w:t>
      </w:r>
    </w:p>
    <w:p w14:paraId="724B59C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/Text/&lt;X&gt;/Priority</w:t>
      </w:r>
    </w:p>
    <w:p w14:paraId="4FBFAB7D" w14:textId="77777777" w:rsidR="00FC7E52" w:rsidRPr="00567618" w:rsidRDefault="00FC7E52" w:rsidP="00FC7E52">
      <w:r w:rsidRPr="00567618">
        <w:t>This leaf represents the priority of a set of parameters for text session. Lower value means higher priority and the value is used in the terminal for client initiated QoS handling. The priority uses a 16 bit unsigned integer.</w:t>
      </w:r>
    </w:p>
    <w:p w14:paraId="0722BAD9" w14:textId="77777777" w:rsidR="00FC7E52" w:rsidRPr="00567618" w:rsidRDefault="00FC7E52" w:rsidP="00FC7E52">
      <w:pPr>
        <w:pStyle w:val="B1"/>
      </w:pPr>
      <w:r w:rsidRPr="00567618">
        <w:t>-</w:t>
      </w:r>
      <w:r w:rsidRPr="00567618">
        <w:tab/>
        <w:t>Occurrence: ZeroOrOne</w:t>
      </w:r>
    </w:p>
    <w:p w14:paraId="5A66C18A" w14:textId="77777777" w:rsidR="00FC7E52" w:rsidRPr="00567618" w:rsidRDefault="00FC7E52" w:rsidP="00FC7E52">
      <w:pPr>
        <w:pStyle w:val="B1"/>
      </w:pPr>
      <w:r w:rsidRPr="00567618">
        <w:t>-</w:t>
      </w:r>
      <w:r w:rsidRPr="00567618">
        <w:tab/>
        <w:t>Format: int</w:t>
      </w:r>
    </w:p>
    <w:p w14:paraId="331BB981" w14:textId="77777777" w:rsidR="00FC7E52" w:rsidRPr="00567618" w:rsidRDefault="00FC7E52" w:rsidP="00FC7E52">
      <w:pPr>
        <w:pStyle w:val="B1"/>
      </w:pPr>
      <w:r w:rsidRPr="00567618">
        <w:t>-</w:t>
      </w:r>
      <w:r w:rsidRPr="00567618">
        <w:tab/>
        <w:t>Minimum Access Types: Get</w:t>
      </w:r>
    </w:p>
    <w:p w14:paraId="49A852B1" w14:textId="77777777" w:rsidR="00FC7E52" w:rsidRPr="00567618" w:rsidRDefault="00FC7E52" w:rsidP="00FC7E52">
      <w:pPr>
        <w:pStyle w:val="B1"/>
      </w:pPr>
      <w:r w:rsidRPr="00E85FFA">
        <w:t>-</w:t>
      </w:r>
      <w:r w:rsidRPr="00E85FFA">
        <w:tab/>
        <w:t>Values: Zero or higher</w:t>
      </w:r>
    </w:p>
    <w:p w14:paraId="59793F6B"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w:t>
      </w:r>
      <w:r w:rsidRPr="00567618">
        <w:rPr>
          <w:b/>
          <w:sz w:val="32"/>
          <w:szCs w:val="32"/>
          <w:lang w:eastAsia="ko-KR"/>
        </w:rPr>
        <w:t>Text</w:t>
      </w:r>
      <w:r w:rsidRPr="00567618">
        <w:rPr>
          <w:b/>
          <w:sz w:val="32"/>
          <w:szCs w:val="32"/>
        </w:rPr>
        <w:t>/&lt;X&gt;/</w:t>
      </w:r>
      <w:r w:rsidRPr="00567618">
        <w:rPr>
          <w:b/>
          <w:sz w:val="32"/>
          <w:szCs w:val="32"/>
          <w:lang w:eastAsia="ko-KR"/>
        </w:rPr>
        <w:t>IPver</w:t>
      </w:r>
    </w:p>
    <w:p w14:paraId="1B82D406" w14:textId="77777777" w:rsidR="00FC7E52" w:rsidRPr="00567618" w:rsidRDefault="00FC7E52" w:rsidP="00FC7E52">
      <w:r w:rsidRPr="00567618">
        <w:t xml:space="preserve">This leaf </w:t>
      </w:r>
      <w:r w:rsidRPr="00567618">
        <w:rPr>
          <w:lang w:eastAsia="ko-KR"/>
        </w:rPr>
        <w:t>represents</w:t>
      </w:r>
      <w:r w:rsidRPr="00567618">
        <w:t xml:space="preserve"> the </w:t>
      </w:r>
      <w:r w:rsidRPr="00567618">
        <w:rPr>
          <w:lang w:eastAsia="ko-KR"/>
        </w:rPr>
        <w:t>version of the Internet Protocol used in the session</w:t>
      </w:r>
      <w:r w:rsidRPr="00567618">
        <w:t>.</w:t>
      </w:r>
    </w:p>
    <w:p w14:paraId="050CB017" w14:textId="77777777" w:rsidR="00FC7E52" w:rsidRPr="00567618" w:rsidRDefault="00FC7E52" w:rsidP="00FC7E52">
      <w:pPr>
        <w:pStyle w:val="B1"/>
      </w:pPr>
      <w:r w:rsidRPr="00567618">
        <w:t>-</w:t>
      </w:r>
      <w:r w:rsidRPr="00567618">
        <w:tab/>
        <w:t>Occurrence: One</w:t>
      </w:r>
    </w:p>
    <w:p w14:paraId="52CC27E3" w14:textId="77777777" w:rsidR="00FC7E52" w:rsidRPr="00567618" w:rsidRDefault="00FC7E52" w:rsidP="00FC7E52">
      <w:pPr>
        <w:pStyle w:val="B1"/>
      </w:pPr>
      <w:r w:rsidRPr="00567618">
        <w:t>-</w:t>
      </w:r>
      <w:r w:rsidRPr="00567618">
        <w:tab/>
        <w:t xml:space="preserve">Format: </w:t>
      </w:r>
      <w:r w:rsidRPr="00567618">
        <w:rPr>
          <w:lang w:eastAsia="ko-KR"/>
        </w:rPr>
        <w:t>chr</w:t>
      </w:r>
    </w:p>
    <w:p w14:paraId="7D231EE1" w14:textId="77777777" w:rsidR="00FC7E52" w:rsidRPr="00567618" w:rsidRDefault="00FC7E52" w:rsidP="00FC7E52">
      <w:pPr>
        <w:pStyle w:val="B1"/>
        <w:rPr>
          <w:b/>
          <w:bCs/>
          <w:lang w:eastAsia="ko-KR"/>
        </w:rPr>
      </w:pPr>
      <w:r w:rsidRPr="00567618">
        <w:t>-</w:t>
      </w:r>
      <w:r w:rsidRPr="00567618">
        <w:tab/>
        <w:t>Minimum Access Types: Get</w:t>
      </w:r>
    </w:p>
    <w:p w14:paraId="4764A1C3" w14:textId="77777777" w:rsidR="00FC7E52" w:rsidRPr="00E85FFA" w:rsidRDefault="00FC7E52" w:rsidP="00FC7E52">
      <w:pPr>
        <w:pStyle w:val="B1"/>
        <w:rPr>
          <w:b/>
          <w:sz w:val="32"/>
          <w:szCs w:val="32"/>
        </w:rPr>
      </w:pPr>
      <w:r w:rsidRPr="00E85FFA">
        <w:t>-</w:t>
      </w:r>
      <w:r w:rsidRPr="00E85FFA">
        <w:tab/>
        <w:t>Values: "IPv4", "IPv6"</w:t>
      </w:r>
    </w:p>
    <w:p w14:paraId="7A9E91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/Text/&lt;X&gt;/TextFormat</w:t>
      </w:r>
    </w:p>
    <w:p w14:paraId="304B5443" w14:textId="77777777" w:rsidR="00FC7E52" w:rsidRPr="00567618" w:rsidRDefault="00FC7E52" w:rsidP="00FC7E52">
      <w:r w:rsidRPr="00567618">
        <w:t>This leaf node represents the MIME subtype name of text conversation protocol. The value "t140" refers to T.140 defined in ITU-T</w:t>
      </w:r>
      <w:r>
        <w:t> </w:t>
      </w:r>
      <w:r w:rsidRPr="00567618">
        <w:t>[26],</w:t>
      </w:r>
      <w:r>
        <w:t> </w:t>
      </w:r>
      <w:r w:rsidRPr="00567618">
        <w:t xml:space="preserve">[27]. </w:t>
      </w:r>
    </w:p>
    <w:p w14:paraId="54EC6794" w14:textId="77777777" w:rsidR="00FC7E52" w:rsidRPr="00567618" w:rsidRDefault="00FC7E52" w:rsidP="00FC7E52">
      <w:pPr>
        <w:pStyle w:val="B1"/>
      </w:pPr>
      <w:r w:rsidRPr="00567618">
        <w:t>-</w:t>
      </w:r>
      <w:r w:rsidRPr="00567618">
        <w:tab/>
        <w:t>Occurrence: ZeroOrOne</w:t>
      </w:r>
    </w:p>
    <w:p w14:paraId="0C4E7F6C" w14:textId="77777777" w:rsidR="00FC7E52" w:rsidRPr="00567618" w:rsidRDefault="00FC7E52" w:rsidP="00FC7E52">
      <w:pPr>
        <w:pStyle w:val="B1"/>
      </w:pPr>
      <w:r w:rsidRPr="00567618">
        <w:t>-</w:t>
      </w:r>
      <w:r w:rsidRPr="00567618">
        <w:tab/>
        <w:t>Format: chr</w:t>
      </w:r>
    </w:p>
    <w:p w14:paraId="3A7AFFDE" w14:textId="77777777" w:rsidR="00FC7E52" w:rsidRPr="00567618" w:rsidRDefault="00FC7E52" w:rsidP="00FC7E52">
      <w:pPr>
        <w:pStyle w:val="B1"/>
      </w:pPr>
      <w:r w:rsidRPr="00E85FFA">
        <w:t>-</w:t>
      </w:r>
      <w:r w:rsidRPr="00E85FFA">
        <w:tab/>
        <w:t>Minimum Access Types: Get</w:t>
      </w:r>
    </w:p>
    <w:p w14:paraId="1BB6B2E1" w14:textId="77777777" w:rsidR="00FC7E52" w:rsidRPr="00E85FFA" w:rsidRDefault="00FC7E52" w:rsidP="00FC7E52">
      <w:pPr>
        <w:pStyle w:val="B1"/>
        <w:rPr>
          <w:b/>
          <w:sz w:val="32"/>
          <w:szCs w:val="32"/>
        </w:rPr>
      </w:pPr>
      <w:r w:rsidRPr="00E85FFA">
        <w:t>-</w:t>
      </w:r>
      <w:r w:rsidRPr="00E85FFA">
        <w:tab/>
        <w:t>Values: MIME subtype name of the text conversation protocol, e.g., "t140"</w:t>
      </w:r>
    </w:p>
    <w:p w14:paraId="4AF9234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w:t>
      </w:r>
    </w:p>
    <w:p w14:paraId="52CC185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text</w:t>
      </w:r>
      <w:r w:rsidRPr="00567618">
        <w:rPr>
          <w:lang w:eastAsia="ko-KR"/>
        </w:rPr>
        <w:t xml:space="preserve"> </w:t>
      </w:r>
      <w:r w:rsidRPr="00567618">
        <w:t>bandwidth assignment.</w:t>
      </w:r>
    </w:p>
    <w:p w14:paraId="7ACE9380" w14:textId="77777777" w:rsidR="00FC7E52" w:rsidRPr="00567618" w:rsidRDefault="00FC7E52" w:rsidP="00FC7E52">
      <w:pPr>
        <w:pStyle w:val="B1"/>
      </w:pPr>
      <w:r w:rsidRPr="00567618">
        <w:t>-</w:t>
      </w:r>
      <w:r w:rsidRPr="00567618">
        <w:tab/>
        <w:t>Occurrence: One</w:t>
      </w:r>
    </w:p>
    <w:p w14:paraId="61FD83CB" w14:textId="77777777" w:rsidR="00FC7E52" w:rsidRPr="00567618" w:rsidRDefault="00FC7E52" w:rsidP="00FC7E52">
      <w:pPr>
        <w:pStyle w:val="B1"/>
      </w:pPr>
      <w:r w:rsidRPr="00567618">
        <w:t>-</w:t>
      </w:r>
      <w:r w:rsidRPr="00567618">
        <w:tab/>
        <w:t>Format: node</w:t>
      </w:r>
    </w:p>
    <w:p w14:paraId="55B5EAF8" w14:textId="77777777" w:rsidR="00FC7E52" w:rsidRPr="00567618" w:rsidRDefault="00FC7E52" w:rsidP="00FC7E52">
      <w:pPr>
        <w:pStyle w:val="B1"/>
      </w:pPr>
      <w:r w:rsidRPr="00567618">
        <w:t>-</w:t>
      </w:r>
      <w:r w:rsidRPr="00567618">
        <w:tab/>
        <w:t>Minimum Access Types: Get</w:t>
      </w:r>
    </w:p>
    <w:p w14:paraId="3F041F5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/Text/&lt;X&gt;/Bandwidth/AS</w:t>
      </w:r>
    </w:p>
    <w:p w14:paraId="1C32E7A8" w14:textId="77777777" w:rsidR="00FC7E52" w:rsidRPr="00567618" w:rsidRDefault="00FC7E52" w:rsidP="00FC7E52">
      <w:r w:rsidRPr="00567618">
        <w:t>This leaf provides the value for "b=AS" line for text part used in the end-to-end SDP negotiation process</w:t>
      </w:r>
      <w:r w:rsidRPr="00567618">
        <w:rPr>
          <w:lang w:eastAsia="ko-KR"/>
        </w:rPr>
        <w:t>, which</w:t>
      </w:r>
      <w:r w:rsidRPr="00567618">
        <w:t xml:space="preserve"> represents the bit rate in kbits/sec.</w:t>
      </w:r>
    </w:p>
    <w:p w14:paraId="67EDE175" w14:textId="77777777" w:rsidR="00FC7E52" w:rsidRPr="00567618" w:rsidRDefault="00FC7E52" w:rsidP="00FC7E52">
      <w:pPr>
        <w:pStyle w:val="B1"/>
      </w:pPr>
      <w:r w:rsidRPr="00567618">
        <w:t>-</w:t>
      </w:r>
      <w:r w:rsidRPr="00567618">
        <w:tab/>
        <w:t>Occurrence: ZeroOrOne</w:t>
      </w:r>
    </w:p>
    <w:p w14:paraId="2BEF4602" w14:textId="77777777" w:rsidR="00FC7E52" w:rsidRPr="00567618" w:rsidRDefault="00FC7E52" w:rsidP="00FC7E52">
      <w:pPr>
        <w:pStyle w:val="B1"/>
      </w:pPr>
      <w:r w:rsidRPr="00567618">
        <w:t>-</w:t>
      </w:r>
      <w:r w:rsidRPr="00567618">
        <w:tab/>
        <w:t>Format: int</w:t>
      </w:r>
    </w:p>
    <w:p w14:paraId="155D81E9" w14:textId="77777777" w:rsidR="00FC7E52" w:rsidRPr="00567618" w:rsidRDefault="00FC7E52" w:rsidP="00FC7E52">
      <w:pPr>
        <w:pStyle w:val="B1"/>
      </w:pPr>
      <w:r w:rsidRPr="00567618">
        <w:t>-</w:t>
      </w:r>
      <w:r w:rsidRPr="00567618">
        <w:tab/>
        <w:t>Minimum Access Types: Get</w:t>
      </w:r>
    </w:p>
    <w:p w14:paraId="3F4D908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/Speech/&lt;X&gt;/Bandwidth/RS</w:t>
      </w:r>
    </w:p>
    <w:p w14:paraId="1DAF40F3" w14:textId="77777777" w:rsidR="00FC7E52" w:rsidRPr="00567618" w:rsidRDefault="00FC7E52" w:rsidP="00FC7E52">
      <w:r w:rsidRPr="00567618">
        <w:t>This leaf provides the value for "b=RS" line for text part used in the end-to-end SDP negotiation process</w:t>
      </w:r>
      <w:r w:rsidRPr="00567618">
        <w:rPr>
          <w:lang w:eastAsia="ko-KR"/>
        </w:rPr>
        <w:t>, which</w:t>
      </w:r>
      <w:r w:rsidRPr="00567618">
        <w:t xml:space="preserve"> represents the bit rate in bits/sec.</w:t>
      </w:r>
    </w:p>
    <w:p w14:paraId="675B67F1" w14:textId="77777777" w:rsidR="00FC7E52" w:rsidRPr="00567618" w:rsidRDefault="00FC7E52" w:rsidP="00FC7E52">
      <w:pPr>
        <w:pStyle w:val="B1"/>
      </w:pPr>
      <w:r w:rsidRPr="00567618">
        <w:t>-</w:t>
      </w:r>
      <w:r w:rsidRPr="00567618">
        <w:tab/>
        <w:t>Occurrence: ZeroOrOne</w:t>
      </w:r>
    </w:p>
    <w:p w14:paraId="38AF7533" w14:textId="77777777" w:rsidR="00FC7E52" w:rsidRPr="00567618" w:rsidRDefault="00FC7E52" w:rsidP="00FC7E52">
      <w:pPr>
        <w:pStyle w:val="B1"/>
      </w:pPr>
      <w:r w:rsidRPr="00567618">
        <w:t>-</w:t>
      </w:r>
      <w:r w:rsidRPr="00567618">
        <w:tab/>
        <w:t>Format: int</w:t>
      </w:r>
    </w:p>
    <w:p w14:paraId="3E2FE78A" w14:textId="77777777" w:rsidR="00FC7E52" w:rsidRPr="00567618" w:rsidRDefault="00FC7E52" w:rsidP="00FC7E52">
      <w:pPr>
        <w:pStyle w:val="B1"/>
      </w:pPr>
      <w:r w:rsidRPr="00567618">
        <w:t>-</w:t>
      </w:r>
      <w:r w:rsidRPr="00567618">
        <w:tab/>
        <w:t>Minimum Access Types: Get</w:t>
      </w:r>
    </w:p>
    <w:p w14:paraId="4ED273F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/Speech/&lt;X&gt;/Bandwidth/RR</w:t>
      </w:r>
    </w:p>
    <w:p w14:paraId="7AB6EA72" w14:textId="77777777" w:rsidR="00FC7E52" w:rsidRPr="00567618" w:rsidRDefault="00FC7E52" w:rsidP="00FC7E52">
      <w:r w:rsidRPr="00567618">
        <w:t>This leaf provides the value for "b=RR" line for text part used in the end-to-end SDP negotiation process</w:t>
      </w:r>
      <w:r w:rsidRPr="00567618">
        <w:rPr>
          <w:lang w:eastAsia="ko-KR"/>
        </w:rPr>
        <w:t>, which</w:t>
      </w:r>
      <w:r w:rsidRPr="00567618">
        <w:t xml:space="preserve"> represents the bit rate in bits/sec.</w:t>
      </w:r>
    </w:p>
    <w:p w14:paraId="564D07F5" w14:textId="77777777" w:rsidR="00FC7E52" w:rsidRPr="00567618" w:rsidRDefault="00FC7E52" w:rsidP="00FC7E52">
      <w:pPr>
        <w:pStyle w:val="B1"/>
      </w:pPr>
      <w:r w:rsidRPr="00567618">
        <w:t>-</w:t>
      </w:r>
      <w:r w:rsidRPr="00567618">
        <w:tab/>
        <w:t>Occurrence: ZeroOrOne</w:t>
      </w:r>
    </w:p>
    <w:p w14:paraId="6437153F" w14:textId="77777777" w:rsidR="00FC7E52" w:rsidRPr="00567618" w:rsidRDefault="00FC7E52" w:rsidP="00FC7E52">
      <w:pPr>
        <w:pStyle w:val="B1"/>
      </w:pPr>
      <w:r w:rsidRPr="00567618">
        <w:t>-</w:t>
      </w:r>
      <w:r w:rsidRPr="00567618">
        <w:tab/>
        <w:t>Format: int</w:t>
      </w:r>
    </w:p>
    <w:p w14:paraId="30370A86" w14:textId="77777777" w:rsidR="00FC7E52" w:rsidRPr="00E85FFA" w:rsidRDefault="00FC7E52" w:rsidP="00FC7E52">
      <w:pPr>
        <w:pStyle w:val="B1"/>
        <w:rPr>
          <w:b/>
          <w:sz w:val="32"/>
          <w:szCs w:val="32"/>
        </w:rPr>
      </w:pPr>
      <w:r w:rsidRPr="00E85FFA">
        <w:lastRenderedPageBreak/>
        <w:t>-</w:t>
      </w:r>
      <w:r w:rsidRPr="00E85FFA">
        <w:tab/>
        <w:t>Minimum Access Types: Get</w:t>
      </w:r>
    </w:p>
    <w:p w14:paraId="4A9B7B1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/Text/&lt;X&gt;/RedundancyLevel</w:t>
      </w:r>
    </w:p>
    <w:p w14:paraId="49CDF4FA" w14:textId="77777777" w:rsidR="00FC7E52" w:rsidRPr="00567618" w:rsidRDefault="00FC7E52" w:rsidP="00FC7E52">
      <w:r w:rsidRPr="00567618">
        <w:t>This leaf node represents the level of redundancy when redundancy is used with T.140 text.</w:t>
      </w:r>
    </w:p>
    <w:p w14:paraId="7D3BE991" w14:textId="77777777" w:rsidR="00FC7E52" w:rsidRPr="00567618" w:rsidRDefault="00FC7E52" w:rsidP="00FC7E52">
      <w:pPr>
        <w:pStyle w:val="B1"/>
      </w:pPr>
      <w:r w:rsidRPr="00567618">
        <w:t>-</w:t>
      </w:r>
      <w:r w:rsidRPr="00567618">
        <w:tab/>
        <w:t>Occurrence: ZeroOrOne</w:t>
      </w:r>
    </w:p>
    <w:p w14:paraId="7E7C5C34" w14:textId="77777777" w:rsidR="00FC7E52" w:rsidRPr="00567618" w:rsidRDefault="00FC7E52" w:rsidP="00FC7E52">
      <w:pPr>
        <w:pStyle w:val="B1"/>
      </w:pPr>
      <w:r w:rsidRPr="00567618">
        <w:t>-</w:t>
      </w:r>
      <w:r w:rsidRPr="00567618">
        <w:tab/>
        <w:t>Format: int</w:t>
      </w:r>
    </w:p>
    <w:p w14:paraId="03EA32E7" w14:textId="77777777" w:rsidR="00FC7E52" w:rsidRPr="00567618" w:rsidRDefault="00FC7E52" w:rsidP="00FC7E52">
      <w:pPr>
        <w:pStyle w:val="B1"/>
      </w:pPr>
      <w:r w:rsidRPr="00E85FFA">
        <w:t>-</w:t>
      </w:r>
      <w:r w:rsidRPr="00E85FFA">
        <w:tab/>
        <w:t>Minimum Access Types: Get</w:t>
      </w:r>
    </w:p>
    <w:p w14:paraId="4AAF6CB5" w14:textId="77777777" w:rsidR="00FC7E52" w:rsidRPr="00E85FFA" w:rsidRDefault="00FC7E52" w:rsidP="00FC7E52">
      <w:pPr>
        <w:pStyle w:val="B1"/>
        <w:rPr>
          <w:b/>
          <w:sz w:val="32"/>
          <w:szCs w:val="32"/>
        </w:rPr>
      </w:pPr>
      <w:r w:rsidRPr="00E85FFA">
        <w:t>-</w:t>
      </w:r>
      <w:r w:rsidRPr="00E85FFA">
        <w:tab/>
        <w:t>Values: 0, 100, 200, 300</w:t>
      </w:r>
    </w:p>
    <w:p w14:paraId="46EA3CB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r w:rsidRPr="00567618">
        <w:rPr>
          <w:b/>
          <w:i/>
          <w:iCs/>
          <w:sz w:val="32"/>
          <w:szCs w:val="32"/>
        </w:rPr>
        <w:t>&lt;X&gt;</w:t>
      </w:r>
      <w:r w:rsidRPr="00567618">
        <w:rPr>
          <w:b/>
          <w:sz w:val="32"/>
          <w:szCs w:val="32"/>
        </w:rPr>
        <w:t>/SamplingTime</w:t>
      </w:r>
    </w:p>
    <w:p w14:paraId="2327ED9B" w14:textId="77777777" w:rsidR="00FC7E52" w:rsidRPr="00567618" w:rsidRDefault="00FC7E52" w:rsidP="00FC7E52">
      <w:r w:rsidRPr="00567618">
        <w:t>This leaf node, defined in clause</w:t>
      </w:r>
      <w:r>
        <w:t> </w:t>
      </w:r>
      <w:r w:rsidRPr="00567618">
        <w:t>9.4, represents the period for which text may be buffered before transmission. Buffering time, defined in</w:t>
      </w:r>
      <w:r>
        <w:t> </w:t>
      </w:r>
      <w:r w:rsidRPr="00567618">
        <w:t>[31], has an identical meaning as this node, i.e., the shortest period between text transmissions. Default value is 300 ms.</w:t>
      </w:r>
    </w:p>
    <w:p w14:paraId="4DD324D4" w14:textId="77777777" w:rsidR="00FC7E52" w:rsidRPr="00567618" w:rsidRDefault="00FC7E52" w:rsidP="00FC7E52">
      <w:pPr>
        <w:pStyle w:val="B1"/>
      </w:pPr>
      <w:r w:rsidRPr="00567618">
        <w:t>-</w:t>
      </w:r>
      <w:r w:rsidRPr="00567618">
        <w:tab/>
        <w:t>Occurrence: ZeroOrOne</w:t>
      </w:r>
    </w:p>
    <w:p w14:paraId="3838CAD5" w14:textId="77777777" w:rsidR="00FC7E52" w:rsidRPr="00567618" w:rsidRDefault="00FC7E52" w:rsidP="00FC7E52">
      <w:pPr>
        <w:pStyle w:val="B1"/>
      </w:pPr>
      <w:r w:rsidRPr="00567618">
        <w:t>-</w:t>
      </w:r>
      <w:r w:rsidRPr="00567618">
        <w:tab/>
        <w:t>Format: int</w:t>
      </w:r>
    </w:p>
    <w:p w14:paraId="75CA23D8" w14:textId="77777777" w:rsidR="00FC7E52" w:rsidRPr="00E85FFA" w:rsidRDefault="00FC7E52" w:rsidP="00FC7E52">
      <w:pPr>
        <w:pStyle w:val="B1"/>
        <w:rPr>
          <w:b/>
          <w:sz w:val="32"/>
          <w:szCs w:val="32"/>
        </w:rPr>
      </w:pPr>
      <w:r w:rsidRPr="00E85FFA">
        <w:t>-</w:t>
      </w:r>
      <w:r w:rsidRPr="00E85FFA">
        <w:tab/>
        <w:t>Minimum Access Types: Get</w:t>
      </w:r>
    </w:p>
    <w:p w14:paraId="66CE06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/Text/&lt;X&gt;/ConRef</w:t>
      </w:r>
    </w:p>
    <w:p w14:paraId="08E912D7" w14:textId="77777777" w:rsidR="00FC7E52" w:rsidRPr="00567618" w:rsidRDefault="00FC7E52" w:rsidP="00FC7E52">
      <w:r w:rsidRPr="00567618">
        <w:t xml:space="preserve">This node specifies a reference to QoS parameters Management Object. </w:t>
      </w:r>
      <w:r w:rsidRPr="00567618">
        <w:rPr>
          <w:lang w:eastAsia="zh-CN"/>
        </w:rPr>
        <w:t xml:space="preserve"> The interior node’s leaf nodes specify the network preferred QoS parameters as defined in TS</w:t>
      </w:r>
      <w:r>
        <w:rPr>
          <w:lang w:eastAsia="zh-CN"/>
        </w:rPr>
        <w:t> </w:t>
      </w:r>
      <w:r w:rsidRPr="00567618">
        <w:rPr>
          <w:lang w:eastAsia="zh-CN"/>
        </w:rPr>
        <w:t>24.008 and t</w:t>
      </w:r>
      <w:r w:rsidRPr="00567618">
        <w:t>hey should be used in the bearer request when client initiated QoS happen.</w:t>
      </w:r>
      <w:r w:rsidRPr="00567618">
        <w:rPr>
          <w:lang w:eastAsia="zh-CN"/>
        </w:rPr>
        <w:t xml:space="preserve"> </w:t>
      </w:r>
      <w:r w:rsidRPr="00567618">
        <w:t xml:space="preserve"> Implementation specific MO may be referenced.</w:t>
      </w:r>
    </w:p>
    <w:p w14:paraId="70848670" w14:textId="77777777" w:rsidR="00FC7E52" w:rsidRPr="00567618" w:rsidRDefault="00FC7E52" w:rsidP="00FC7E52">
      <w:pPr>
        <w:pStyle w:val="B1"/>
      </w:pPr>
      <w:r w:rsidRPr="00567618">
        <w:t>-</w:t>
      </w:r>
      <w:r w:rsidRPr="00567618">
        <w:tab/>
        <w:t>Occurrence: ZeroOrOne</w:t>
      </w:r>
    </w:p>
    <w:p w14:paraId="272669B4" w14:textId="77777777" w:rsidR="00FC7E52" w:rsidRPr="00567618" w:rsidRDefault="00FC7E52" w:rsidP="00FC7E52">
      <w:pPr>
        <w:pStyle w:val="B1"/>
      </w:pPr>
      <w:r w:rsidRPr="00567618">
        <w:t>-</w:t>
      </w:r>
      <w:r w:rsidRPr="00567618">
        <w:tab/>
        <w:t>Format: chr</w:t>
      </w:r>
    </w:p>
    <w:p w14:paraId="07B1F157" w14:textId="77777777" w:rsidR="00FC7E52" w:rsidRPr="00567618" w:rsidRDefault="00FC7E52" w:rsidP="00FC7E52">
      <w:pPr>
        <w:pStyle w:val="B1"/>
        <w:rPr>
          <w:b/>
          <w:bCs/>
        </w:rPr>
      </w:pPr>
      <w:r w:rsidRPr="00567618">
        <w:t>-</w:t>
      </w:r>
      <w:r w:rsidRPr="00567618">
        <w:tab/>
        <w:t>Minimum Access Types: Get</w:t>
      </w:r>
    </w:p>
    <w:p w14:paraId="50844D0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/Text/&lt;X&gt;/Ext</w:t>
      </w:r>
    </w:p>
    <w:p w14:paraId="7E8AF44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3C95A19" w14:textId="77777777" w:rsidR="00FC7E52" w:rsidRPr="00567618" w:rsidRDefault="00FC7E52" w:rsidP="00FC7E52">
      <w:pPr>
        <w:pStyle w:val="B1"/>
      </w:pPr>
      <w:r w:rsidRPr="00567618">
        <w:t>-</w:t>
      </w:r>
      <w:r w:rsidRPr="00567618">
        <w:tab/>
        <w:t>Occurrence: ZeroOrOne</w:t>
      </w:r>
    </w:p>
    <w:p w14:paraId="4E924DEB" w14:textId="77777777" w:rsidR="00FC7E52" w:rsidRPr="00567618" w:rsidRDefault="00FC7E52" w:rsidP="00FC7E52">
      <w:pPr>
        <w:pStyle w:val="B1"/>
      </w:pPr>
      <w:r w:rsidRPr="00567618">
        <w:t>-</w:t>
      </w:r>
      <w:r w:rsidRPr="00567618">
        <w:tab/>
        <w:t>Format: node</w:t>
      </w:r>
    </w:p>
    <w:p w14:paraId="5DC40C3B" w14:textId="77777777" w:rsidR="00FC7E52" w:rsidRPr="00567618" w:rsidRDefault="00FC7E52" w:rsidP="00FC7E52">
      <w:pPr>
        <w:pStyle w:val="B1"/>
        <w:rPr>
          <w:b/>
          <w:bCs/>
        </w:rPr>
      </w:pPr>
      <w:r w:rsidRPr="00567618">
        <w:t>-</w:t>
      </w:r>
      <w:r w:rsidRPr="00567618">
        <w:tab/>
        <w:t>Minimum Access Types: Get</w:t>
      </w:r>
    </w:p>
    <w:p w14:paraId="451627C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7E019A51"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1E8A1422" w14:textId="77777777" w:rsidR="00FC7E52" w:rsidRPr="00567618" w:rsidRDefault="00FC7E52" w:rsidP="00FC7E52">
      <w:pPr>
        <w:pStyle w:val="B1"/>
      </w:pPr>
      <w:r w:rsidRPr="00567618">
        <w:t>-</w:t>
      </w:r>
      <w:r w:rsidRPr="00567618">
        <w:tab/>
        <w:t>Occurrence: ZeroOrOne</w:t>
      </w:r>
    </w:p>
    <w:p w14:paraId="323315D3" w14:textId="77777777" w:rsidR="00FC7E52" w:rsidRPr="00567618" w:rsidRDefault="00FC7E52" w:rsidP="00FC7E52">
      <w:pPr>
        <w:pStyle w:val="B1"/>
      </w:pPr>
      <w:r w:rsidRPr="00567618">
        <w:t>-</w:t>
      </w:r>
      <w:r w:rsidRPr="00567618">
        <w:tab/>
        <w:t>Format: node</w:t>
      </w:r>
    </w:p>
    <w:p w14:paraId="6CD8FF57" w14:textId="77777777" w:rsidR="00FC7E52" w:rsidRPr="00567618" w:rsidRDefault="00FC7E52" w:rsidP="00FC7E52">
      <w:pPr>
        <w:pStyle w:val="B1"/>
      </w:pPr>
      <w:r w:rsidRPr="00567618">
        <w:t>-</w:t>
      </w:r>
      <w:r w:rsidRPr="00567618">
        <w:tab/>
        <w:t>Minimum Access Types: Get</w:t>
      </w:r>
    </w:p>
    <w:p w14:paraId="5BC89594" w14:textId="77777777" w:rsidR="00FC7E52" w:rsidRPr="00567618" w:rsidRDefault="00FC7E52" w:rsidP="00FC7E52">
      <w:pPr>
        <w:pStyle w:val="Heading2"/>
        <w:rPr>
          <w:lang w:eastAsia="ko-KR"/>
        </w:rPr>
      </w:pPr>
      <w:bookmarkStart w:id="3024" w:name="_CR15_3"/>
      <w:bookmarkStart w:id="3025" w:name="_Toc26369441"/>
      <w:bookmarkStart w:id="3026" w:name="_Toc36227323"/>
      <w:bookmarkStart w:id="3027" w:name="_Toc36228338"/>
      <w:bookmarkStart w:id="3028" w:name="_Toc36228965"/>
      <w:bookmarkStart w:id="3029" w:name="_Toc68847284"/>
      <w:bookmarkStart w:id="3030" w:name="_Toc74611219"/>
      <w:bookmarkStart w:id="3031" w:name="_Toc75566498"/>
      <w:bookmarkStart w:id="3032" w:name="_Toc89790049"/>
      <w:bookmarkStart w:id="3033" w:name="_Toc99466686"/>
      <w:bookmarkStart w:id="3034" w:name="_Toc216799513"/>
      <w:bookmarkEnd w:id="3024"/>
      <w:r w:rsidRPr="00567618">
        <w:lastRenderedPageBreak/>
        <w:t>15.</w:t>
      </w:r>
      <w:r w:rsidRPr="00567618">
        <w:rPr>
          <w:lang w:eastAsia="ko-KR"/>
        </w:rPr>
        <w:t>3</w:t>
      </w:r>
      <w:r w:rsidRPr="00567618">
        <w:rPr>
          <w:lang w:eastAsia="ko-KR"/>
        </w:rPr>
        <w:tab/>
        <w:t>Example Configuration of 3GPP MTSINP MO</w:t>
      </w:r>
      <w:bookmarkEnd w:id="3025"/>
      <w:bookmarkEnd w:id="3026"/>
      <w:bookmarkEnd w:id="3027"/>
      <w:bookmarkEnd w:id="3028"/>
      <w:bookmarkEnd w:id="3029"/>
      <w:bookmarkEnd w:id="3030"/>
      <w:bookmarkEnd w:id="3031"/>
      <w:bookmarkEnd w:id="3032"/>
      <w:bookmarkEnd w:id="3033"/>
      <w:bookmarkEnd w:id="3034"/>
    </w:p>
    <w:p w14:paraId="391F3B0A" w14:textId="77777777" w:rsidR="00FC7E52" w:rsidRPr="00567618" w:rsidRDefault="00FC7E52" w:rsidP="00FC7E52">
      <w:r w:rsidRPr="00567618">
        <w:t>The examples below are configurations of 3GPP MTSINP MO for selected speech, text, and video sessions in Annex A. An example of SDP offer for speech session is shown in Table A.6.1, which includes two RTP payload types for AMR-NB. Parameter values in Table 15.1 may apply to both payload types and additional SDP parameters such as max-red may be included under the Ext node as vendor extensions. Depending on the implementation, two sets of session parameters may be defined for the two payload types respectively.</w:t>
      </w:r>
    </w:p>
    <w:p w14:paraId="7E28B42A" w14:textId="77777777" w:rsidR="00FC7E52" w:rsidRPr="00567618" w:rsidRDefault="00FC7E52" w:rsidP="00FC7E52">
      <w:pPr>
        <w:pStyle w:val="TH"/>
      </w:pPr>
      <w:bookmarkStart w:id="3035" w:name="_CRTable15_1"/>
      <w:r w:rsidRPr="00567618">
        <w:t xml:space="preserve">Table </w:t>
      </w:r>
      <w:bookmarkEnd w:id="3035"/>
      <w:r w:rsidRPr="00567618">
        <w:t>15.1: Example configuration of MTSINP for speech session</w:t>
      </w:r>
    </w:p>
    <w:tbl>
      <w:tblPr>
        <w:tblW w:w="66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93"/>
        <w:gridCol w:w="1275"/>
        <w:gridCol w:w="1134"/>
        <w:gridCol w:w="3261"/>
      </w:tblGrid>
      <w:tr w:rsidR="00FC7E52" w:rsidRPr="00567618" w14:paraId="15EDF540" w14:textId="77777777" w:rsidTr="00DD54CD">
        <w:trPr>
          <w:jc w:val="center"/>
        </w:trPr>
        <w:tc>
          <w:tcPr>
            <w:tcW w:w="993" w:type="dxa"/>
            <w:vMerge w:val="restart"/>
            <w:vAlign w:val="center"/>
          </w:tcPr>
          <w:p w14:paraId="7A949EAC" w14:textId="77777777" w:rsidR="00FC7E52" w:rsidRPr="00567618" w:rsidRDefault="00FC7E52" w:rsidP="00DD54CD">
            <w:pPr>
              <w:spacing w:before="60" w:after="0"/>
              <w:jc w:val="both"/>
              <w:rPr>
                <w:rFonts w:ascii="Arial" w:hAnsi="Arial" w:cs="Arial"/>
                <w:sz w:val="18"/>
                <w:szCs w:val="18"/>
              </w:rPr>
            </w:pPr>
            <w:bookmarkStart w:id="3036" w:name="_MCCTEMPBM_CRPT86940140___4" w:colFirst="0" w:colLast="1"/>
            <w:bookmarkStart w:id="3037" w:name="MCCQCTEMPBM_00000049"/>
            <w:bookmarkStart w:id="3038" w:name="MCCQCTEMPBM_00000320"/>
            <w:r w:rsidRPr="00567618">
              <w:rPr>
                <w:rFonts w:ascii="Arial" w:hAnsi="Arial" w:cs="Arial"/>
                <w:b/>
                <w:sz w:val="18"/>
                <w:szCs w:val="18"/>
              </w:rPr>
              <w:t>Speech</w:t>
            </w:r>
          </w:p>
        </w:tc>
        <w:tc>
          <w:tcPr>
            <w:tcW w:w="2409" w:type="dxa"/>
            <w:gridSpan w:val="2"/>
            <w:vAlign w:val="center"/>
          </w:tcPr>
          <w:p w14:paraId="3298309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138CA6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10BB073" w14:textId="77777777" w:rsidTr="00DD54CD">
        <w:trPr>
          <w:jc w:val="center"/>
        </w:trPr>
        <w:tc>
          <w:tcPr>
            <w:tcW w:w="993" w:type="dxa"/>
            <w:vMerge/>
            <w:vAlign w:val="center"/>
          </w:tcPr>
          <w:p w14:paraId="64E64F78" w14:textId="77777777" w:rsidR="00FC7E52" w:rsidRPr="00567618" w:rsidRDefault="00FC7E52" w:rsidP="00DD54CD">
            <w:pPr>
              <w:spacing w:before="60" w:after="0"/>
              <w:jc w:val="both"/>
              <w:rPr>
                <w:rFonts w:ascii="Arial" w:hAnsi="Arial" w:cs="Arial"/>
                <w:sz w:val="18"/>
                <w:szCs w:val="18"/>
              </w:rPr>
            </w:pPr>
            <w:bookmarkStart w:id="3039" w:name="_MCCTEMPBM_CRPT86940141___4" w:colFirst="1" w:colLast="1"/>
            <w:bookmarkEnd w:id="3036"/>
          </w:p>
        </w:tc>
        <w:tc>
          <w:tcPr>
            <w:tcW w:w="2409" w:type="dxa"/>
            <w:gridSpan w:val="2"/>
            <w:vAlign w:val="center"/>
          </w:tcPr>
          <w:p w14:paraId="7283A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401502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A9B3368" w14:textId="77777777" w:rsidTr="00DD54CD">
        <w:trPr>
          <w:jc w:val="center"/>
        </w:trPr>
        <w:tc>
          <w:tcPr>
            <w:tcW w:w="993" w:type="dxa"/>
            <w:vMerge/>
            <w:vAlign w:val="center"/>
          </w:tcPr>
          <w:p w14:paraId="387CE7DF" w14:textId="77777777" w:rsidR="00FC7E52" w:rsidRPr="00567618" w:rsidRDefault="00FC7E52" w:rsidP="00DD54CD">
            <w:pPr>
              <w:spacing w:before="60" w:after="0"/>
              <w:jc w:val="both"/>
              <w:rPr>
                <w:rFonts w:ascii="Arial" w:hAnsi="Arial" w:cs="Arial"/>
                <w:sz w:val="18"/>
                <w:szCs w:val="18"/>
              </w:rPr>
            </w:pPr>
            <w:bookmarkStart w:id="3040" w:name="_MCCTEMPBM_CRPT86940142___4" w:colFirst="1" w:colLast="1"/>
            <w:bookmarkEnd w:id="3039"/>
          </w:p>
        </w:tc>
        <w:tc>
          <w:tcPr>
            <w:tcW w:w="2409" w:type="dxa"/>
            <w:gridSpan w:val="2"/>
            <w:vAlign w:val="center"/>
          </w:tcPr>
          <w:p w14:paraId="2AD823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40D370C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BC1F753" w14:textId="77777777" w:rsidTr="00DD54CD">
        <w:trPr>
          <w:jc w:val="center"/>
        </w:trPr>
        <w:tc>
          <w:tcPr>
            <w:tcW w:w="993" w:type="dxa"/>
            <w:vMerge/>
            <w:vAlign w:val="center"/>
          </w:tcPr>
          <w:p w14:paraId="7F0FC277" w14:textId="77777777" w:rsidR="00FC7E52" w:rsidRPr="00567618" w:rsidRDefault="00FC7E52" w:rsidP="00DD54CD">
            <w:pPr>
              <w:spacing w:before="60" w:after="0"/>
              <w:jc w:val="both"/>
              <w:rPr>
                <w:rFonts w:ascii="Arial" w:hAnsi="Arial" w:cs="Arial"/>
                <w:sz w:val="18"/>
                <w:szCs w:val="18"/>
              </w:rPr>
            </w:pPr>
            <w:bookmarkStart w:id="3041" w:name="_MCCTEMPBM_CRPT86940143___4" w:colFirst="1" w:colLast="1"/>
            <w:bookmarkEnd w:id="3040"/>
          </w:p>
        </w:tc>
        <w:tc>
          <w:tcPr>
            <w:tcW w:w="2409" w:type="dxa"/>
            <w:gridSpan w:val="2"/>
            <w:vAlign w:val="center"/>
          </w:tcPr>
          <w:p w14:paraId="1AA45D7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2EA1AE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7808DCC7" w14:textId="77777777" w:rsidTr="00DD54CD">
        <w:trPr>
          <w:jc w:val="center"/>
        </w:trPr>
        <w:tc>
          <w:tcPr>
            <w:tcW w:w="993" w:type="dxa"/>
            <w:vMerge/>
            <w:vAlign w:val="center"/>
          </w:tcPr>
          <w:p w14:paraId="2B39EA78" w14:textId="77777777" w:rsidR="00FC7E52" w:rsidRPr="00567618" w:rsidRDefault="00FC7E52" w:rsidP="00DD54CD">
            <w:pPr>
              <w:spacing w:before="60" w:after="0"/>
              <w:jc w:val="both"/>
              <w:rPr>
                <w:rFonts w:ascii="Arial" w:hAnsi="Arial" w:cs="Arial"/>
                <w:sz w:val="18"/>
                <w:szCs w:val="18"/>
              </w:rPr>
            </w:pPr>
            <w:bookmarkStart w:id="3042" w:name="_MCCTEMPBM_CRPT86940144___4" w:colFirst="1" w:colLast="1"/>
            <w:bookmarkEnd w:id="3041"/>
          </w:p>
        </w:tc>
        <w:tc>
          <w:tcPr>
            <w:tcW w:w="2409" w:type="dxa"/>
            <w:gridSpan w:val="2"/>
            <w:vAlign w:val="center"/>
          </w:tcPr>
          <w:p w14:paraId="67E4C3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261" w:type="dxa"/>
            <w:vAlign w:val="center"/>
          </w:tcPr>
          <w:p w14:paraId="4E35910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"AMR"</w:t>
            </w:r>
          </w:p>
        </w:tc>
      </w:tr>
      <w:tr w:rsidR="00FC7E52" w:rsidRPr="00567618" w14:paraId="62E2C3F0" w14:textId="77777777" w:rsidTr="00DD54CD">
        <w:trPr>
          <w:jc w:val="center"/>
        </w:trPr>
        <w:tc>
          <w:tcPr>
            <w:tcW w:w="993" w:type="dxa"/>
            <w:vMerge/>
            <w:vAlign w:val="center"/>
          </w:tcPr>
          <w:p w14:paraId="070AC372" w14:textId="77777777" w:rsidR="00FC7E52" w:rsidRPr="00567618" w:rsidRDefault="00FC7E52" w:rsidP="00DD54CD">
            <w:pPr>
              <w:spacing w:before="60" w:after="0"/>
              <w:jc w:val="both"/>
              <w:rPr>
                <w:rFonts w:ascii="Arial" w:hAnsi="Arial" w:cs="Arial"/>
                <w:sz w:val="18"/>
                <w:szCs w:val="18"/>
              </w:rPr>
            </w:pPr>
            <w:bookmarkStart w:id="3043" w:name="_MCCTEMPBM_CRPT86940145___4" w:colFirst="1" w:colLast="2"/>
            <w:bookmarkEnd w:id="3042"/>
          </w:p>
        </w:tc>
        <w:tc>
          <w:tcPr>
            <w:tcW w:w="1275" w:type="dxa"/>
            <w:vMerge w:val="restart"/>
            <w:vAlign w:val="center"/>
          </w:tcPr>
          <w:p w14:paraId="42F897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55D30E3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1CD6435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w:t>
            </w:r>
          </w:p>
        </w:tc>
      </w:tr>
      <w:tr w:rsidR="00FC7E52" w:rsidRPr="00567618" w14:paraId="2C355DDD" w14:textId="77777777" w:rsidTr="00DD54CD">
        <w:trPr>
          <w:jc w:val="center"/>
        </w:trPr>
        <w:tc>
          <w:tcPr>
            <w:tcW w:w="993" w:type="dxa"/>
            <w:vMerge/>
            <w:vAlign w:val="center"/>
          </w:tcPr>
          <w:p w14:paraId="3083ABC6" w14:textId="77777777" w:rsidR="00FC7E52" w:rsidRPr="00567618" w:rsidRDefault="00FC7E52" w:rsidP="00DD54CD">
            <w:pPr>
              <w:spacing w:before="60" w:after="0"/>
              <w:jc w:val="both"/>
              <w:rPr>
                <w:rFonts w:ascii="Arial" w:hAnsi="Arial" w:cs="Arial"/>
                <w:sz w:val="18"/>
                <w:szCs w:val="18"/>
              </w:rPr>
            </w:pPr>
            <w:bookmarkStart w:id="3044" w:name="_MCCTEMPBM_CRPT86940146___4" w:colFirst="2" w:colLast="2"/>
            <w:bookmarkEnd w:id="3043"/>
          </w:p>
        </w:tc>
        <w:tc>
          <w:tcPr>
            <w:tcW w:w="1275" w:type="dxa"/>
            <w:vMerge/>
            <w:vAlign w:val="center"/>
          </w:tcPr>
          <w:p w14:paraId="46619FC0"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A3A53E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1AB1A5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7A677DD" w14:textId="77777777" w:rsidTr="00DD54CD">
        <w:trPr>
          <w:jc w:val="center"/>
        </w:trPr>
        <w:tc>
          <w:tcPr>
            <w:tcW w:w="993" w:type="dxa"/>
            <w:vMerge/>
            <w:vAlign w:val="center"/>
          </w:tcPr>
          <w:p w14:paraId="165EB8CF" w14:textId="77777777" w:rsidR="00FC7E52" w:rsidRPr="00567618" w:rsidRDefault="00FC7E52" w:rsidP="00DD54CD">
            <w:pPr>
              <w:spacing w:before="60" w:after="0"/>
              <w:jc w:val="both"/>
              <w:rPr>
                <w:rFonts w:ascii="Arial" w:hAnsi="Arial" w:cs="Arial"/>
                <w:sz w:val="18"/>
                <w:szCs w:val="18"/>
              </w:rPr>
            </w:pPr>
            <w:bookmarkStart w:id="3045" w:name="_MCCTEMPBM_CRPT86940147___4" w:colFirst="2" w:colLast="2"/>
            <w:bookmarkEnd w:id="3044"/>
          </w:p>
        </w:tc>
        <w:tc>
          <w:tcPr>
            <w:tcW w:w="1275" w:type="dxa"/>
            <w:vMerge/>
            <w:vAlign w:val="center"/>
          </w:tcPr>
          <w:p w14:paraId="4AE4A8A7"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4126E5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0C313A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2000</w:t>
            </w:r>
          </w:p>
        </w:tc>
      </w:tr>
      <w:tr w:rsidR="00FC7E52" w:rsidRPr="00567618" w14:paraId="666D95FD" w14:textId="77777777" w:rsidTr="00DD54CD">
        <w:trPr>
          <w:jc w:val="center"/>
        </w:trPr>
        <w:tc>
          <w:tcPr>
            <w:tcW w:w="993" w:type="dxa"/>
            <w:vMerge/>
            <w:vAlign w:val="center"/>
          </w:tcPr>
          <w:p w14:paraId="28513D04" w14:textId="77777777" w:rsidR="00FC7E52" w:rsidRPr="00567618" w:rsidRDefault="00FC7E52" w:rsidP="00DD54CD">
            <w:pPr>
              <w:spacing w:before="60" w:after="0"/>
              <w:jc w:val="both"/>
              <w:rPr>
                <w:rFonts w:ascii="Arial" w:hAnsi="Arial" w:cs="Arial"/>
                <w:sz w:val="18"/>
                <w:szCs w:val="18"/>
              </w:rPr>
            </w:pPr>
            <w:bookmarkStart w:id="3046" w:name="_MCCTEMPBM_CRPT86940148___4" w:colFirst="1" w:colLast="1"/>
            <w:bookmarkEnd w:id="3045"/>
          </w:p>
        </w:tc>
        <w:tc>
          <w:tcPr>
            <w:tcW w:w="2409" w:type="dxa"/>
            <w:gridSpan w:val="2"/>
            <w:vAlign w:val="center"/>
          </w:tcPr>
          <w:p w14:paraId="4F9E93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RateSet</w:t>
            </w:r>
          </w:p>
        </w:tc>
        <w:tc>
          <w:tcPr>
            <w:tcW w:w="3261" w:type="dxa"/>
            <w:vAlign w:val="center"/>
          </w:tcPr>
          <w:p w14:paraId="1182EA9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B7568E2" w14:textId="77777777" w:rsidTr="00DD54CD">
        <w:trPr>
          <w:jc w:val="center"/>
        </w:trPr>
        <w:tc>
          <w:tcPr>
            <w:tcW w:w="993" w:type="dxa"/>
            <w:vMerge/>
            <w:vAlign w:val="center"/>
          </w:tcPr>
          <w:p w14:paraId="151FF888" w14:textId="77777777" w:rsidR="00FC7E52" w:rsidRPr="00567618" w:rsidRDefault="00FC7E52" w:rsidP="00DD54CD">
            <w:pPr>
              <w:spacing w:before="60" w:after="0"/>
              <w:jc w:val="both"/>
              <w:rPr>
                <w:rFonts w:ascii="Arial" w:hAnsi="Arial" w:cs="Arial"/>
                <w:sz w:val="18"/>
                <w:szCs w:val="18"/>
              </w:rPr>
            </w:pPr>
            <w:bookmarkStart w:id="3047" w:name="_MCCTEMPBM_CRPT86940149___4" w:colFirst="1" w:colLast="1"/>
            <w:bookmarkEnd w:id="3046"/>
          </w:p>
        </w:tc>
        <w:tc>
          <w:tcPr>
            <w:tcW w:w="2409" w:type="dxa"/>
            <w:gridSpan w:val="2"/>
            <w:vAlign w:val="center"/>
          </w:tcPr>
          <w:p w14:paraId="068E494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1B9E1A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37"/>
      <w:bookmarkEnd w:id="3038"/>
      <w:bookmarkEnd w:id="3047"/>
    </w:tbl>
    <w:p w14:paraId="024568DE" w14:textId="77777777" w:rsidR="00FC7E52" w:rsidRPr="00567618" w:rsidRDefault="00FC7E52" w:rsidP="00FC7E52">
      <w:pPr>
        <w:pStyle w:val="FP"/>
      </w:pPr>
    </w:p>
    <w:p w14:paraId="3BD4BA0E" w14:textId="77777777" w:rsidR="00FC7E52" w:rsidRPr="00567618" w:rsidRDefault="00FC7E52" w:rsidP="00FC7E52">
      <w:bookmarkStart w:id="3048" w:name="_MCCTEMPBM_CRPT86940150___5"/>
      <w:r w:rsidRPr="00567618">
        <w:t xml:space="preserve">An example </w:t>
      </w:r>
      <w:r w:rsidRPr="00567618">
        <w:rPr>
          <w:lang w:eastAsia="ko-KR"/>
        </w:rPr>
        <w:t xml:space="preserve">configuration </w:t>
      </w:r>
      <w:r w:rsidRPr="00567618">
        <w:t xml:space="preserve">of </w:t>
      </w:r>
      <w:r w:rsidRPr="00567618">
        <w:rPr>
          <w:lang w:eastAsia="ko-KR"/>
        </w:rPr>
        <w:t>MTSINP</w:t>
      </w:r>
      <w:r w:rsidRPr="00567618">
        <w:t xml:space="preserve"> for video session is shown in Table </w:t>
      </w:r>
      <w:r w:rsidRPr="00567618">
        <w:rPr>
          <w:lang w:eastAsia="ko-KR"/>
        </w:rPr>
        <w:t>15.3</w:t>
      </w:r>
      <w:r w:rsidRPr="00567618">
        <w:t>, which includes the RTP payload types for H.264. Although the "b=AS" value can also be computed with the Source and PayloadSize nodes, a different value with appropriate implementation margin can be directly assigned to the AS node. If the AS, Source, and PayloadSize nodes are defined together, the AS node value should be used for setting "b=AS". In Table 15.3, the "b=AS" values of 315, for H.264, are computed assuming IPv4 addressing. Note that the Priority node of H.264 is assigned values of 5, which shows that depending on service policy, parameters sets of lower priority may be preferred in the construction of SDP offer.</w:t>
      </w:r>
      <w:r w:rsidRPr="00567618">
        <w:rPr>
          <w:color w:val="000000"/>
        </w:rPr>
        <w:t xml:space="preserve"> If the ImageAttr node is to be defined, the maximum image size in either the Send or Recv node shall not exceed the maximum size limited by the offered codec level, which is 352x288 for Baseline profile at level 1.1</w:t>
      </w:r>
      <w:r w:rsidRPr="00567618">
        <w:t>.</w:t>
      </w:r>
    </w:p>
    <w:p w14:paraId="6AF287C6" w14:textId="77777777" w:rsidR="00FC7E52" w:rsidRPr="00567618" w:rsidRDefault="00FC7E52" w:rsidP="00FC7E52">
      <w:pPr>
        <w:pStyle w:val="TH"/>
        <w:rPr>
          <w:rFonts w:cs="Arial"/>
          <w:sz w:val="18"/>
          <w:szCs w:val="18"/>
        </w:rPr>
      </w:pPr>
      <w:bookmarkStart w:id="3049" w:name="_CRTable15_2"/>
      <w:bookmarkEnd w:id="3048"/>
      <w:r w:rsidRPr="00567618">
        <w:t xml:space="preserve">Table </w:t>
      </w:r>
      <w:bookmarkEnd w:id="3049"/>
      <w:r w:rsidRPr="00567618">
        <w:t>15.2: Example configuration of MTSINP for text session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993"/>
        <w:gridCol w:w="1275"/>
        <w:gridCol w:w="1134"/>
        <w:gridCol w:w="3261"/>
      </w:tblGrid>
      <w:tr w:rsidR="00FC7E52" w:rsidRPr="00567618" w14:paraId="2E9B9F38" w14:textId="77777777" w:rsidTr="00DD54CD">
        <w:trPr>
          <w:jc w:val="center"/>
        </w:trPr>
        <w:tc>
          <w:tcPr>
            <w:tcW w:w="993" w:type="dxa"/>
            <w:vMerge w:val="restart"/>
            <w:vAlign w:val="center"/>
          </w:tcPr>
          <w:p w14:paraId="754F9BDB" w14:textId="77777777" w:rsidR="00FC7E52" w:rsidRPr="00567618" w:rsidRDefault="00FC7E52" w:rsidP="00DD54CD">
            <w:pPr>
              <w:spacing w:before="60" w:after="0"/>
              <w:jc w:val="both"/>
              <w:rPr>
                <w:rFonts w:ascii="Arial" w:hAnsi="Arial" w:cs="Arial"/>
                <w:sz w:val="18"/>
                <w:szCs w:val="18"/>
              </w:rPr>
            </w:pPr>
            <w:bookmarkStart w:id="3050" w:name="_MCCTEMPBM_CRPT86940151___4" w:colFirst="0" w:colLast="1"/>
            <w:bookmarkStart w:id="3051" w:name="MCCQCTEMPBM_00000050"/>
            <w:bookmarkStart w:id="3052" w:name="MCCQCTEMPBM_00000321"/>
            <w:r w:rsidRPr="00567618">
              <w:rPr>
                <w:rFonts w:ascii="Arial" w:hAnsi="Arial" w:cs="Arial"/>
                <w:b/>
                <w:sz w:val="18"/>
                <w:szCs w:val="18"/>
              </w:rPr>
              <w:t>Text</w:t>
            </w:r>
          </w:p>
        </w:tc>
        <w:tc>
          <w:tcPr>
            <w:tcW w:w="2409" w:type="dxa"/>
            <w:gridSpan w:val="2"/>
            <w:vAlign w:val="center"/>
          </w:tcPr>
          <w:p w14:paraId="0A1B142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4BE1C05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1F2ED440" w14:textId="77777777" w:rsidTr="00DD54CD">
        <w:trPr>
          <w:jc w:val="center"/>
        </w:trPr>
        <w:tc>
          <w:tcPr>
            <w:tcW w:w="993" w:type="dxa"/>
            <w:vMerge/>
            <w:vAlign w:val="center"/>
          </w:tcPr>
          <w:p w14:paraId="2337FF3D" w14:textId="77777777" w:rsidR="00FC7E52" w:rsidRPr="00567618" w:rsidRDefault="00FC7E52" w:rsidP="00DD54CD">
            <w:pPr>
              <w:spacing w:before="60" w:after="0"/>
              <w:jc w:val="both"/>
              <w:rPr>
                <w:rFonts w:ascii="Arial" w:hAnsi="Arial" w:cs="Arial"/>
                <w:sz w:val="18"/>
                <w:szCs w:val="18"/>
              </w:rPr>
            </w:pPr>
            <w:bookmarkStart w:id="3053" w:name="_MCCTEMPBM_CRPT86940152___4" w:colFirst="1" w:colLast="1"/>
            <w:bookmarkEnd w:id="3050"/>
          </w:p>
        </w:tc>
        <w:tc>
          <w:tcPr>
            <w:tcW w:w="2409" w:type="dxa"/>
            <w:gridSpan w:val="2"/>
            <w:vAlign w:val="center"/>
          </w:tcPr>
          <w:p w14:paraId="36477D1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6F976C9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B66D7BF" w14:textId="77777777" w:rsidTr="00DD54CD">
        <w:trPr>
          <w:jc w:val="center"/>
        </w:trPr>
        <w:tc>
          <w:tcPr>
            <w:tcW w:w="993" w:type="dxa"/>
            <w:vMerge/>
            <w:vAlign w:val="center"/>
          </w:tcPr>
          <w:p w14:paraId="62914FA0" w14:textId="77777777" w:rsidR="00FC7E52" w:rsidRPr="00567618" w:rsidRDefault="00FC7E52" w:rsidP="00DD54CD">
            <w:pPr>
              <w:spacing w:before="60" w:after="0"/>
              <w:jc w:val="both"/>
              <w:rPr>
                <w:rFonts w:ascii="Arial" w:hAnsi="Arial" w:cs="Arial"/>
                <w:sz w:val="18"/>
                <w:szCs w:val="18"/>
              </w:rPr>
            </w:pPr>
            <w:bookmarkStart w:id="3054" w:name="_MCCTEMPBM_CRPT86940153___4" w:colFirst="1" w:colLast="1"/>
            <w:bookmarkEnd w:id="3053"/>
          </w:p>
        </w:tc>
        <w:tc>
          <w:tcPr>
            <w:tcW w:w="2409" w:type="dxa"/>
            <w:gridSpan w:val="2"/>
            <w:vAlign w:val="center"/>
          </w:tcPr>
          <w:p w14:paraId="7BA885B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0B1DA5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7983FB1B" w14:textId="77777777" w:rsidTr="00DD54CD">
        <w:trPr>
          <w:jc w:val="center"/>
        </w:trPr>
        <w:tc>
          <w:tcPr>
            <w:tcW w:w="993" w:type="dxa"/>
            <w:vMerge/>
            <w:vAlign w:val="center"/>
          </w:tcPr>
          <w:p w14:paraId="036F62DA" w14:textId="77777777" w:rsidR="00FC7E52" w:rsidRPr="00567618" w:rsidRDefault="00FC7E52" w:rsidP="00DD54CD">
            <w:pPr>
              <w:spacing w:before="60" w:after="0"/>
              <w:jc w:val="both"/>
              <w:rPr>
                <w:rFonts w:ascii="Arial" w:hAnsi="Arial" w:cs="Arial"/>
                <w:sz w:val="18"/>
                <w:szCs w:val="18"/>
              </w:rPr>
            </w:pPr>
            <w:bookmarkStart w:id="3055" w:name="_MCCTEMPBM_CRPT86940154___4" w:colFirst="1" w:colLast="1"/>
            <w:bookmarkEnd w:id="3054"/>
          </w:p>
        </w:tc>
        <w:tc>
          <w:tcPr>
            <w:tcW w:w="2409" w:type="dxa"/>
            <w:gridSpan w:val="2"/>
            <w:vAlign w:val="center"/>
          </w:tcPr>
          <w:p w14:paraId="632FFBF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42E22A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3E7B17D7" w14:textId="77777777" w:rsidTr="00DD54CD">
        <w:trPr>
          <w:jc w:val="center"/>
        </w:trPr>
        <w:tc>
          <w:tcPr>
            <w:tcW w:w="993" w:type="dxa"/>
            <w:vMerge/>
            <w:vAlign w:val="center"/>
          </w:tcPr>
          <w:p w14:paraId="57453FE1" w14:textId="77777777" w:rsidR="00FC7E52" w:rsidRPr="00567618" w:rsidRDefault="00FC7E52" w:rsidP="00DD54CD">
            <w:pPr>
              <w:spacing w:before="60" w:after="0"/>
              <w:jc w:val="both"/>
              <w:rPr>
                <w:rFonts w:ascii="Arial" w:hAnsi="Arial" w:cs="Arial"/>
                <w:sz w:val="18"/>
                <w:szCs w:val="18"/>
              </w:rPr>
            </w:pPr>
            <w:bookmarkStart w:id="3056" w:name="_MCCTEMPBM_CRPT86940155___4" w:colFirst="1" w:colLast="1"/>
            <w:bookmarkEnd w:id="3055"/>
          </w:p>
        </w:tc>
        <w:tc>
          <w:tcPr>
            <w:tcW w:w="2409" w:type="dxa"/>
            <w:gridSpan w:val="2"/>
            <w:vAlign w:val="center"/>
          </w:tcPr>
          <w:p w14:paraId="16B08B5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0DDEFC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4B00C22B" w14:textId="77777777" w:rsidTr="00DD54CD">
        <w:trPr>
          <w:jc w:val="center"/>
        </w:trPr>
        <w:tc>
          <w:tcPr>
            <w:tcW w:w="993" w:type="dxa"/>
            <w:vMerge/>
            <w:vAlign w:val="center"/>
          </w:tcPr>
          <w:p w14:paraId="134E6023" w14:textId="77777777" w:rsidR="00FC7E52" w:rsidRPr="00567618" w:rsidRDefault="00FC7E52" w:rsidP="00DD54CD">
            <w:pPr>
              <w:spacing w:before="60" w:after="0"/>
              <w:jc w:val="both"/>
              <w:rPr>
                <w:rFonts w:ascii="Arial" w:hAnsi="Arial" w:cs="Arial"/>
                <w:sz w:val="18"/>
                <w:szCs w:val="18"/>
              </w:rPr>
            </w:pPr>
            <w:bookmarkStart w:id="3057" w:name="_MCCTEMPBM_CRPT86940156___4" w:colFirst="1" w:colLast="2"/>
            <w:bookmarkEnd w:id="3056"/>
          </w:p>
        </w:tc>
        <w:tc>
          <w:tcPr>
            <w:tcW w:w="1275" w:type="dxa"/>
            <w:vMerge w:val="restart"/>
            <w:vAlign w:val="center"/>
          </w:tcPr>
          <w:p w14:paraId="40CAC7B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3E5C059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6B4ED9A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5ABA8C54" w14:textId="77777777" w:rsidTr="00DD54CD">
        <w:trPr>
          <w:jc w:val="center"/>
        </w:trPr>
        <w:tc>
          <w:tcPr>
            <w:tcW w:w="993" w:type="dxa"/>
            <w:vMerge/>
            <w:vAlign w:val="center"/>
          </w:tcPr>
          <w:p w14:paraId="7725D80A" w14:textId="77777777" w:rsidR="00FC7E52" w:rsidRPr="00567618" w:rsidRDefault="00FC7E52" w:rsidP="00DD54CD">
            <w:pPr>
              <w:spacing w:before="60" w:after="0"/>
              <w:jc w:val="both"/>
              <w:rPr>
                <w:rFonts w:ascii="Arial" w:hAnsi="Arial" w:cs="Arial"/>
                <w:sz w:val="18"/>
                <w:szCs w:val="18"/>
              </w:rPr>
            </w:pPr>
            <w:bookmarkStart w:id="3058" w:name="_MCCTEMPBM_CRPT86940157___4" w:colFirst="2" w:colLast="2"/>
            <w:bookmarkEnd w:id="3057"/>
          </w:p>
        </w:tc>
        <w:tc>
          <w:tcPr>
            <w:tcW w:w="1275" w:type="dxa"/>
            <w:vMerge/>
            <w:vAlign w:val="center"/>
          </w:tcPr>
          <w:p w14:paraId="01DDF178"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3A8549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2663B8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90F7B51" w14:textId="77777777" w:rsidTr="00DD54CD">
        <w:trPr>
          <w:jc w:val="center"/>
        </w:trPr>
        <w:tc>
          <w:tcPr>
            <w:tcW w:w="993" w:type="dxa"/>
            <w:vMerge/>
            <w:vAlign w:val="center"/>
          </w:tcPr>
          <w:p w14:paraId="41A654BF" w14:textId="77777777" w:rsidR="00FC7E52" w:rsidRPr="00567618" w:rsidRDefault="00FC7E52" w:rsidP="00DD54CD">
            <w:pPr>
              <w:spacing w:before="60" w:after="0"/>
              <w:jc w:val="both"/>
              <w:rPr>
                <w:rFonts w:ascii="Arial" w:hAnsi="Arial" w:cs="Arial"/>
                <w:sz w:val="18"/>
                <w:szCs w:val="18"/>
              </w:rPr>
            </w:pPr>
            <w:bookmarkStart w:id="3059" w:name="_MCCTEMPBM_CRPT86940158___4" w:colFirst="2" w:colLast="2"/>
            <w:bookmarkEnd w:id="3058"/>
          </w:p>
        </w:tc>
        <w:tc>
          <w:tcPr>
            <w:tcW w:w="1275" w:type="dxa"/>
            <w:vMerge/>
            <w:vAlign w:val="center"/>
          </w:tcPr>
          <w:p w14:paraId="250E023F"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2579031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2E77E81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4157FAE2" w14:textId="77777777" w:rsidTr="00DD54CD">
        <w:trPr>
          <w:jc w:val="center"/>
        </w:trPr>
        <w:tc>
          <w:tcPr>
            <w:tcW w:w="993" w:type="dxa"/>
            <w:vMerge/>
            <w:vAlign w:val="center"/>
          </w:tcPr>
          <w:p w14:paraId="71FABEC5" w14:textId="77777777" w:rsidR="00FC7E52" w:rsidRPr="00567618" w:rsidRDefault="00FC7E52" w:rsidP="00DD54CD">
            <w:pPr>
              <w:spacing w:before="60" w:after="0"/>
              <w:jc w:val="both"/>
              <w:rPr>
                <w:rFonts w:ascii="Arial" w:hAnsi="Arial" w:cs="Arial"/>
                <w:sz w:val="18"/>
                <w:szCs w:val="18"/>
              </w:rPr>
            </w:pPr>
            <w:bookmarkStart w:id="3060" w:name="_MCCTEMPBM_CRPT86940159___4" w:colFirst="1" w:colLast="1"/>
            <w:bookmarkEnd w:id="3059"/>
          </w:p>
        </w:tc>
        <w:tc>
          <w:tcPr>
            <w:tcW w:w="2409" w:type="dxa"/>
            <w:gridSpan w:val="2"/>
            <w:vAlign w:val="center"/>
          </w:tcPr>
          <w:p w14:paraId="3B757E6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5802D5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200</w:t>
            </w:r>
          </w:p>
        </w:tc>
      </w:tr>
      <w:tr w:rsidR="00FC7E52" w:rsidRPr="00567618" w14:paraId="492F65E6" w14:textId="77777777" w:rsidTr="00DD54CD">
        <w:trPr>
          <w:jc w:val="center"/>
        </w:trPr>
        <w:tc>
          <w:tcPr>
            <w:tcW w:w="993" w:type="dxa"/>
            <w:vMerge/>
            <w:vAlign w:val="center"/>
          </w:tcPr>
          <w:p w14:paraId="6740843E" w14:textId="77777777" w:rsidR="00FC7E52" w:rsidRPr="00567618" w:rsidRDefault="00FC7E52" w:rsidP="00DD54CD">
            <w:pPr>
              <w:spacing w:before="60" w:after="0"/>
              <w:jc w:val="both"/>
              <w:rPr>
                <w:rFonts w:ascii="Arial" w:hAnsi="Arial" w:cs="Arial"/>
                <w:sz w:val="18"/>
                <w:szCs w:val="18"/>
              </w:rPr>
            </w:pPr>
            <w:bookmarkStart w:id="3061" w:name="_MCCTEMPBM_CRPT86940160___4" w:colFirst="1" w:colLast="1"/>
            <w:bookmarkEnd w:id="3060"/>
          </w:p>
        </w:tc>
        <w:tc>
          <w:tcPr>
            <w:tcW w:w="2409" w:type="dxa"/>
            <w:gridSpan w:val="2"/>
            <w:vAlign w:val="center"/>
          </w:tcPr>
          <w:p w14:paraId="311E3E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703F586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5A58706" w14:textId="77777777" w:rsidTr="00DD54CD">
        <w:trPr>
          <w:jc w:val="center"/>
        </w:trPr>
        <w:tc>
          <w:tcPr>
            <w:tcW w:w="993" w:type="dxa"/>
            <w:vMerge w:val="restart"/>
            <w:vAlign w:val="center"/>
          </w:tcPr>
          <w:p w14:paraId="3A64F369" w14:textId="77777777" w:rsidR="00FC7E52" w:rsidRPr="00567618" w:rsidRDefault="00FC7E52" w:rsidP="00DD54CD">
            <w:pPr>
              <w:spacing w:before="60" w:after="0"/>
              <w:jc w:val="both"/>
              <w:rPr>
                <w:rFonts w:ascii="Arial" w:hAnsi="Arial" w:cs="Arial"/>
                <w:sz w:val="18"/>
                <w:szCs w:val="18"/>
              </w:rPr>
            </w:pPr>
            <w:bookmarkStart w:id="3062" w:name="_MCCTEMPBM_CRPT86940161___4" w:colFirst="0" w:colLast="1"/>
            <w:bookmarkEnd w:id="3061"/>
            <w:r w:rsidRPr="00567618">
              <w:rPr>
                <w:rFonts w:ascii="Arial" w:hAnsi="Arial" w:cs="Arial"/>
                <w:b/>
                <w:sz w:val="18"/>
                <w:szCs w:val="18"/>
              </w:rPr>
              <w:t>Text</w:t>
            </w:r>
          </w:p>
        </w:tc>
        <w:tc>
          <w:tcPr>
            <w:tcW w:w="2409" w:type="dxa"/>
            <w:gridSpan w:val="2"/>
            <w:vAlign w:val="center"/>
          </w:tcPr>
          <w:p w14:paraId="4DDAC83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261" w:type="dxa"/>
            <w:vAlign w:val="center"/>
          </w:tcPr>
          <w:p w14:paraId="5D40450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0B377213" w14:textId="77777777" w:rsidTr="00DD54CD">
        <w:trPr>
          <w:jc w:val="center"/>
        </w:trPr>
        <w:tc>
          <w:tcPr>
            <w:tcW w:w="993" w:type="dxa"/>
            <w:vMerge/>
            <w:vAlign w:val="center"/>
          </w:tcPr>
          <w:p w14:paraId="3A39A45B" w14:textId="77777777" w:rsidR="00FC7E52" w:rsidRPr="00567618" w:rsidRDefault="00FC7E52" w:rsidP="00DD54CD">
            <w:pPr>
              <w:spacing w:before="60" w:after="0"/>
              <w:jc w:val="both"/>
              <w:rPr>
                <w:rFonts w:ascii="Arial" w:hAnsi="Arial" w:cs="Arial"/>
                <w:sz w:val="18"/>
                <w:szCs w:val="18"/>
              </w:rPr>
            </w:pPr>
            <w:bookmarkStart w:id="3063" w:name="_MCCTEMPBM_CRPT86940162___4" w:colFirst="1" w:colLast="1"/>
            <w:bookmarkEnd w:id="3062"/>
          </w:p>
        </w:tc>
        <w:tc>
          <w:tcPr>
            <w:tcW w:w="2409" w:type="dxa"/>
            <w:gridSpan w:val="2"/>
            <w:vAlign w:val="center"/>
          </w:tcPr>
          <w:p w14:paraId="5063133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261" w:type="dxa"/>
            <w:vAlign w:val="center"/>
          </w:tcPr>
          <w:p w14:paraId="03E5353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A3BD37E" w14:textId="77777777" w:rsidTr="00DD54CD">
        <w:trPr>
          <w:jc w:val="center"/>
        </w:trPr>
        <w:tc>
          <w:tcPr>
            <w:tcW w:w="993" w:type="dxa"/>
            <w:vMerge/>
            <w:vAlign w:val="center"/>
          </w:tcPr>
          <w:p w14:paraId="691FF660" w14:textId="77777777" w:rsidR="00FC7E52" w:rsidRPr="00567618" w:rsidRDefault="00FC7E52" w:rsidP="00DD54CD">
            <w:pPr>
              <w:spacing w:before="60" w:after="0"/>
              <w:jc w:val="both"/>
              <w:rPr>
                <w:rFonts w:ascii="Arial" w:hAnsi="Arial" w:cs="Arial"/>
                <w:sz w:val="18"/>
                <w:szCs w:val="18"/>
              </w:rPr>
            </w:pPr>
            <w:bookmarkStart w:id="3064" w:name="_MCCTEMPBM_CRPT86940163___4" w:colFirst="1" w:colLast="1"/>
            <w:bookmarkEnd w:id="3063"/>
          </w:p>
        </w:tc>
        <w:tc>
          <w:tcPr>
            <w:tcW w:w="2409" w:type="dxa"/>
            <w:gridSpan w:val="2"/>
            <w:vAlign w:val="center"/>
          </w:tcPr>
          <w:p w14:paraId="0A3BB8E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261" w:type="dxa"/>
            <w:vAlign w:val="center"/>
          </w:tcPr>
          <w:p w14:paraId="30319C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7E5DBC40" w14:textId="77777777" w:rsidTr="00DD54CD">
        <w:trPr>
          <w:jc w:val="center"/>
        </w:trPr>
        <w:tc>
          <w:tcPr>
            <w:tcW w:w="993" w:type="dxa"/>
            <w:vMerge/>
            <w:vAlign w:val="center"/>
          </w:tcPr>
          <w:p w14:paraId="642D7AE3" w14:textId="77777777" w:rsidR="00FC7E52" w:rsidRPr="00567618" w:rsidRDefault="00FC7E52" w:rsidP="00DD54CD">
            <w:pPr>
              <w:spacing w:before="60" w:after="0"/>
              <w:jc w:val="both"/>
              <w:rPr>
                <w:rFonts w:ascii="Arial" w:hAnsi="Arial" w:cs="Arial"/>
                <w:sz w:val="18"/>
                <w:szCs w:val="18"/>
              </w:rPr>
            </w:pPr>
            <w:bookmarkStart w:id="3065" w:name="_MCCTEMPBM_CRPT86940164___4" w:colFirst="1" w:colLast="1"/>
            <w:bookmarkEnd w:id="3064"/>
          </w:p>
        </w:tc>
        <w:tc>
          <w:tcPr>
            <w:tcW w:w="2409" w:type="dxa"/>
            <w:gridSpan w:val="2"/>
            <w:vAlign w:val="center"/>
          </w:tcPr>
          <w:p w14:paraId="3FD048E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261" w:type="dxa"/>
            <w:vAlign w:val="center"/>
          </w:tcPr>
          <w:p w14:paraId="3488C7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1863279" w14:textId="77777777" w:rsidTr="00DD54CD">
        <w:trPr>
          <w:jc w:val="center"/>
        </w:trPr>
        <w:tc>
          <w:tcPr>
            <w:tcW w:w="993" w:type="dxa"/>
            <w:vMerge/>
            <w:vAlign w:val="center"/>
          </w:tcPr>
          <w:p w14:paraId="6D0BDFA1" w14:textId="77777777" w:rsidR="00FC7E52" w:rsidRPr="00567618" w:rsidRDefault="00FC7E52" w:rsidP="00DD54CD">
            <w:pPr>
              <w:spacing w:before="60" w:after="0"/>
              <w:jc w:val="both"/>
              <w:rPr>
                <w:rFonts w:ascii="Arial" w:hAnsi="Arial" w:cs="Arial"/>
                <w:sz w:val="18"/>
                <w:szCs w:val="18"/>
              </w:rPr>
            </w:pPr>
            <w:bookmarkStart w:id="3066" w:name="_MCCTEMPBM_CRPT86940165___4" w:colFirst="1" w:colLast="1"/>
            <w:bookmarkEnd w:id="3065"/>
          </w:p>
        </w:tc>
        <w:tc>
          <w:tcPr>
            <w:tcW w:w="2409" w:type="dxa"/>
            <w:gridSpan w:val="2"/>
            <w:vAlign w:val="center"/>
          </w:tcPr>
          <w:p w14:paraId="7B8F116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TextFormat</w:t>
            </w:r>
          </w:p>
        </w:tc>
        <w:tc>
          <w:tcPr>
            <w:tcW w:w="3261" w:type="dxa"/>
            <w:vAlign w:val="center"/>
          </w:tcPr>
          <w:p w14:paraId="3A9BAE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"t140"</w:t>
            </w:r>
          </w:p>
        </w:tc>
      </w:tr>
      <w:tr w:rsidR="00FC7E52" w:rsidRPr="00567618" w14:paraId="31F469F8" w14:textId="77777777" w:rsidTr="00DD54CD">
        <w:trPr>
          <w:jc w:val="center"/>
        </w:trPr>
        <w:tc>
          <w:tcPr>
            <w:tcW w:w="993" w:type="dxa"/>
            <w:vMerge/>
            <w:vAlign w:val="center"/>
          </w:tcPr>
          <w:p w14:paraId="144B0E59" w14:textId="77777777" w:rsidR="00FC7E52" w:rsidRPr="00567618" w:rsidRDefault="00FC7E52" w:rsidP="00DD54CD">
            <w:pPr>
              <w:spacing w:before="60" w:after="0"/>
              <w:jc w:val="both"/>
              <w:rPr>
                <w:rFonts w:ascii="Arial" w:hAnsi="Arial" w:cs="Arial"/>
                <w:sz w:val="18"/>
                <w:szCs w:val="18"/>
              </w:rPr>
            </w:pPr>
            <w:bookmarkStart w:id="3067" w:name="_MCCTEMPBM_CRPT86940166___4" w:colFirst="1" w:colLast="2"/>
            <w:bookmarkEnd w:id="3066"/>
          </w:p>
        </w:tc>
        <w:tc>
          <w:tcPr>
            <w:tcW w:w="1275" w:type="dxa"/>
            <w:vMerge w:val="restart"/>
            <w:vAlign w:val="center"/>
          </w:tcPr>
          <w:p w14:paraId="1E721D44"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1134" w:type="dxa"/>
            <w:vAlign w:val="center"/>
          </w:tcPr>
          <w:p w14:paraId="1AD969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261" w:type="dxa"/>
            <w:vAlign w:val="center"/>
          </w:tcPr>
          <w:p w14:paraId="21BB854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w:t>
            </w:r>
          </w:p>
        </w:tc>
      </w:tr>
      <w:tr w:rsidR="00FC7E52" w:rsidRPr="00567618" w14:paraId="042F881E" w14:textId="77777777" w:rsidTr="00DD54CD">
        <w:trPr>
          <w:jc w:val="center"/>
        </w:trPr>
        <w:tc>
          <w:tcPr>
            <w:tcW w:w="993" w:type="dxa"/>
            <w:vMerge/>
            <w:vAlign w:val="center"/>
          </w:tcPr>
          <w:p w14:paraId="08920C47" w14:textId="77777777" w:rsidR="00FC7E52" w:rsidRPr="00567618" w:rsidRDefault="00FC7E52" w:rsidP="00DD54CD">
            <w:pPr>
              <w:spacing w:before="60" w:after="0"/>
              <w:jc w:val="both"/>
              <w:rPr>
                <w:rFonts w:ascii="Arial" w:hAnsi="Arial" w:cs="Arial"/>
                <w:sz w:val="18"/>
                <w:szCs w:val="18"/>
              </w:rPr>
            </w:pPr>
            <w:bookmarkStart w:id="3068" w:name="_MCCTEMPBM_CRPT86940167___4" w:colFirst="2" w:colLast="2"/>
            <w:bookmarkEnd w:id="3067"/>
          </w:p>
        </w:tc>
        <w:tc>
          <w:tcPr>
            <w:tcW w:w="1275" w:type="dxa"/>
            <w:vMerge/>
            <w:vAlign w:val="center"/>
          </w:tcPr>
          <w:p w14:paraId="65EDABF6"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69EAEC5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261" w:type="dxa"/>
            <w:vAlign w:val="center"/>
          </w:tcPr>
          <w:p w14:paraId="7479EA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2916CFA" w14:textId="77777777" w:rsidTr="00DD54CD">
        <w:trPr>
          <w:jc w:val="center"/>
        </w:trPr>
        <w:tc>
          <w:tcPr>
            <w:tcW w:w="993" w:type="dxa"/>
            <w:vMerge/>
            <w:vAlign w:val="center"/>
          </w:tcPr>
          <w:p w14:paraId="2E859B93" w14:textId="77777777" w:rsidR="00FC7E52" w:rsidRPr="00567618" w:rsidRDefault="00FC7E52" w:rsidP="00DD54CD">
            <w:pPr>
              <w:spacing w:before="60" w:after="0"/>
              <w:jc w:val="both"/>
              <w:rPr>
                <w:rFonts w:ascii="Arial" w:hAnsi="Arial" w:cs="Arial"/>
                <w:sz w:val="18"/>
                <w:szCs w:val="18"/>
              </w:rPr>
            </w:pPr>
            <w:bookmarkStart w:id="3069" w:name="_MCCTEMPBM_CRPT86940168___4" w:colFirst="2" w:colLast="2"/>
            <w:bookmarkEnd w:id="3068"/>
          </w:p>
        </w:tc>
        <w:tc>
          <w:tcPr>
            <w:tcW w:w="1275" w:type="dxa"/>
            <w:vMerge/>
            <w:vAlign w:val="center"/>
          </w:tcPr>
          <w:p w14:paraId="56AE247A" w14:textId="77777777" w:rsidR="00FC7E52" w:rsidRPr="00567618" w:rsidRDefault="00FC7E52" w:rsidP="00DD54CD">
            <w:pPr>
              <w:spacing w:before="60" w:after="0"/>
              <w:jc w:val="both"/>
              <w:rPr>
                <w:rFonts w:ascii="Arial" w:hAnsi="Arial" w:cs="Arial"/>
                <w:sz w:val="18"/>
                <w:szCs w:val="18"/>
              </w:rPr>
            </w:pPr>
          </w:p>
        </w:tc>
        <w:tc>
          <w:tcPr>
            <w:tcW w:w="1134" w:type="dxa"/>
            <w:vAlign w:val="center"/>
          </w:tcPr>
          <w:p w14:paraId="71BA40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261" w:type="dxa"/>
            <w:vAlign w:val="center"/>
          </w:tcPr>
          <w:p w14:paraId="114942B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500</w:t>
            </w:r>
          </w:p>
        </w:tc>
      </w:tr>
      <w:tr w:rsidR="00FC7E52" w:rsidRPr="00567618" w14:paraId="3B803791" w14:textId="77777777" w:rsidTr="00DD54CD">
        <w:trPr>
          <w:jc w:val="center"/>
        </w:trPr>
        <w:tc>
          <w:tcPr>
            <w:tcW w:w="993" w:type="dxa"/>
            <w:vMerge/>
            <w:vAlign w:val="center"/>
          </w:tcPr>
          <w:p w14:paraId="600E8E62" w14:textId="77777777" w:rsidR="00FC7E52" w:rsidRPr="00567618" w:rsidRDefault="00FC7E52" w:rsidP="00DD54CD">
            <w:pPr>
              <w:spacing w:before="60" w:after="0"/>
              <w:jc w:val="both"/>
              <w:rPr>
                <w:rFonts w:ascii="Arial" w:hAnsi="Arial" w:cs="Arial"/>
                <w:sz w:val="18"/>
                <w:szCs w:val="18"/>
              </w:rPr>
            </w:pPr>
            <w:bookmarkStart w:id="3070" w:name="_MCCTEMPBM_CRPT86940169___4" w:colFirst="1" w:colLast="1"/>
            <w:bookmarkEnd w:id="3069"/>
          </w:p>
        </w:tc>
        <w:tc>
          <w:tcPr>
            <w:tcW w:w="2409" w:type="dxa"/>
            <w:gridSpan w:val="2"/>
            <w:vAlign w:val="center"/>
          </w:tcPr>
          <w:p w14:paraId="29791E1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RedundancyLevel</w:t>
            </w:r>
          </w:p>
        </w:tc>
        <w:tc>
          <w:tcPr>
            <w:tcW w:w="3261" w:type="dxa"/>
            <w:vAlign w:val="center"/>
          </w:tcPr>
          <w:p w14:paraId="2684460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5C726780" w14:textId="77777777" w:rsidTr="00DD54CD">
        <w:trPr>
          <w:jc w:val="center"/>
        </w:trPr>
        <w:tc>
          <w:tcPr>
            <w:tcW w:w="993" w:type="dxa"/>
            <w:vMerge/>
            <w:vAlign w:val="center"/>
          </w:tcPr>
          <w:p w14:paraId="40E07D28" w14:textId="77777777" w:rsidR="00FC7E52" w:rsidRPr="00567618" w:rsidRDefault="00FC7E52" w:rsidP="00DD54CD">
            <w:pPr>
              <w:spacing w:before="60" w:after="0"/>
              <w:jc w:val="both"/>
              <w:rPr>
                <w:rFonts w:ascii="Arial" w:hAnsi="Arial" w:cs="Arial"/>
                <w:sz w:val="18"/>
                <w:szCs w:val="18"/>
              </w:rPr>
            </w:pPr>
            <w:bookmarkStart w:id="3071" w:name="_MCCTEMPBM_CRPT86940170___4" w:colFirst="1" w:colLast="1"/>
            <w:bookmarkEnd w:id="3070"/>
          </w:p>
        </w:tc>
        <w:tc>
          <w:tcPr>
            <w:tcW w:w="2409" w:type="dxa"/>
            <w:gridSpan w:val="2"/>
            <w:vAlign w:val="center"/>
          </w:tcPr>
          <w:p w14:paraId="7F2E4C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261" w:type="dxa"/>
            <w:vAlign w:val="center"/>
          </w:tcPr>
          <w:p w14:paraId="2E32584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51"/>
      <w:bookmarkEnd w:id="3052"/>
      <w:bookmarkEnd w:id="3071"/>
    </w:tbl>
    <w:p w14:paraId="2BF97810" w14:textId="77777777" w:rsidR="00FC7E52" w:rsidRPr="00567618" w:rsidRDefault="00FC7E52" w:rsidP="00FC7E52">
      <w:pPr>
        <w:pStyle w:val="FP"/>
      </w:pPr>
    </w:p>
    <w:p w14:paraId="1C7FBA22" w14:textId="77777777" w:rsidR="00FC7E52" w:rsidRPr="00567618" w:rsidRDefault="00FC7E52" w:rsidP="00FC7E52">
      <w:pPr>
        <w:rPr>
          <w:rFonts w:ascii="Arial" w:hAnsi="Arial" w:cs="Arial"/>
          <w:sz w:val="18"/>
          <w:szCs w:val="18"/>
        </w:rPr>
      </w:pPr>
      <w:bookmarkStart w:id="3072" w:name="_MCCTEMPBM_CRPT86940171___5"/>
      <w:r w:rsidRPr="00567618">
        <w:t xml:space="preserve">An example of SDP offer for video session is shown in Table A.4.4b, which includes a RTP payload type for H.264. Although the "b=AS" value can also be computed with the Source and PayloadSize nodes, a different value with </w:t>
      </w:r>
      <w:r w:rsidRPr="00567618">
        <w:lastRenderedPageBreak/>
        <w:t>appropriate implementation margin can be directly assigned to the AS node. If the AS, Source, and PayloadSize nodes are defined together, the AS node value should be used for setting "b=AS". In Table 15.3, the "b=AS" values of 315 and 57 kbps, for H.264 and H.263 respectively, are computed assuming IPv4 addressing. Note that the Priority nodes of H.264 and H.263 are assigned values of 5 and 3 respectively, which shows that depending on service policy, parameters sets of lower priority may be preferred in the construction of SDP offer.</w:t>
      </w:r>
      <w:r w:rsidRPr="00567618">
        <w:rPr>
          <w:color w:val="000000"/>
        </w:rPr>
        <w:t xml:space="preserve"> If the ImageAttr node is to be defined, as for H.264 in Table A.4.10a, the maximum image size in either the Send or Recv node shall not exceed the maximum size limited by the offered codec level, which is 352x288 for Baseline profile at level 1.1. </w:t>
      </w:r>
    </w:p>
    <w:p w14:paraId="6B14664B" w14:textId="77777777" w:rsidR="00FC7E52" w:rsidRPr="00567618" w:rsidRDefault="00FC7E52" w:rsidP="00FC7E52">
      <w:pPr>
        <w:pStyle w:val="TH"/>
        <w:rPr>
          <w:rFonts w:cs="Arial"/>
          <w:sz w:val="18"/>
          <w:szCs w:val="18"/>
        </w:rPr>
      </w:pPr>
      <w:bookmarkStart w:id="3073" w:name="_CRTable15_3"/>
      <w:bookmarkEnd w:id="3072"/>
      <w:r w:rsidRPr="00567618">
        <w:t xml:space="preserve">Table </w:t>
      </w:r>
      <w:bookmarkEnd w:id="3073"/>
      <w:r w:rsidRPr="00567618">
        <w:t>15.3: Example configuration of MTSINP for video session</w:t>
      </w:r>
    </w:p>
    <w:tbl>
      <w:tblPr>
        <w:tblW w:w="807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010"/>
        <w:gridCol w:w="1298"/>
        <w:gridCol w:w="1235"/>
        <w:gridCol w:w="993"/>
        <w:gridCol w:w="3543"/>
      </w:tblGrid>
      <w:tr w:rsidR="00FC7E52" w:rsidRPr="00567618" w14:paraId="1D7AAF5E" w14:textId="77777777" w:rsidTr="00DD54CD">
        <w:trPr>
          <w:jc w:val="center"/>
        </w:trPr>
        <w:tc>
          <w:tcPr>
            <w:tcW w:w="1010" w:type="dxa"/>
            <w:vMerge w:val="restart"/>
            <w:vAlign w:val="center"/>
          </w:tcPr>
          <w:p w14:paraId="08A53114" w14:textId="77777777" w:rsidR="00FC7E52" w:rsidRPr="00567618" w:rsidRDefault="00FC7E52" w:rsidP="00DD54CD">
            <w:pPr>
              <w:widowControl w:val="0"/>
              <w:wordWrap w:val="0"/>
              <w:spacing w:before="60" w:after="0"/>
              <w:jc w:val="both"/>
              <w:rPr>
                <w:rFonts w:ascii="Arial" w:hAnsi="Arial" w:cs="Arial"/>
                <w:sz w:val="18"/>
                <w:szCs w:val="18"/>
              </w:rPr>
            </w:pPr>
            <w:bookmarkStart w:id="3074" w:name="_MCCTEMPBM_CRPT86940172___4" w:colFirst="0" w:colLast="1"/>
            <w:bookmarkStart w:id="3075" w:name="MCCQCTEMPBM_00000051"/>
            <w:bookmarkStart w:id="3076" w:name="MCCQCTEMPBM_00000322"/>
            <w:r w:rsidRPr="00567618">
              <w:rPr>
                <w:rFonts w:ascii="Arial" w:hAnsi="Arial" w:cs="Arial"/>
                <w:b/>
                <w:sz w:val="18"/>
                <w:szCs w:val="18"/>
              </w:rPr>
              <w:t>Video</w:t>
            </w:r>
          </w:p>
        </w:tc>
        <w:tc>
          <w:tcPr>
            <w:tcW w:w="3526" w:type="dxa"/>
            <w:gridSpan w:val="3"/>
            <w:vAlign w:val="center"/>
          </w:tcPr>
          <w:p w14:paraId="44587A0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114EF78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w:t>
            </w:r>
          </w:p>
        </w:tc>
      </w:tr>
      <w:tr w:rsidR="00FC7E52" w:rsidRPr="00567618" w14:paraId="7BCED60F" w14:textId="77777777" w:rsidTr="00DD54CD">
        <w:trPr>
          <w:jc w:val="center"/>
        </w:trPr>
        <w:tc>
          <w:tcPr>
            <w:tcW w:w="1010" w:type="dxa"/>
            <w:vMerge/>
            <w:vAlign w:val="center"/>
          </w:tcPr>
          <w:p w14:paraId="06A65AE8" w14:textId="77777777" w:rsidR="00FC7E52" w:rsidRPr="00567618" w:rsidRDefault="00FC7E52" w:rsidP="00DD54CD">
            <w:pPr>
              <w:widowControl w:val="0"/>
              <w:wordWrap w:val="0"/>
              <w:spacing w:before="60" w:after="0"/>
              <w:jc w:val="both"/>
              <w:rPr>
                <w:rFonts w:ascii="Arial" w:hAnsi="Arial" w:cs="Arial"/>
                <w:sz w:val="18"/>
                <w:szCs w:val="18"/>
              </w:rPr>
            </w:pPr>
            <w:bookmarkStart w:id="3077" w:name="_MCCTEMPBM_CRPT86940173___4" w:colFirst="1" w:colLast="1"/>
            <w:bookmarkEnd w:id="3074"/>
          </w:p>
        </w:tc>
        <w:tc>
          <w:tcPr>
            <w:tcW w:w="3526" w:type="dxa"/>
            <w:gridSpan w:val="3"/>
            <w:vAlign w:val="center"/>
          </w:tcPr>
          <w:p w14:paraId="36FA1AC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33E1E30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DC29D4C" w14:textId="77777777" w:rsidTr="00DD54CD">
        <w:trPr>
          <w:jc w:val="center"/>
        </w:trPr>
        <w:tc>
          <w:tcPr>
            <w:tcW w:w="1010" w:type="dxa"/>
            <w:vMerge/>
            <w:vAlign w:val="center"/>
          </w:tcPr>
          <w:p w14:paraId="48F6F3D6" w14:textId="77777777" w:rsidR="00FC7E52" w:rsidRPr="00567618" w:rsidRDefault="00FC7E52" w:rsidP="00DD54CD">
            <w:pPr>
              <w:widowControl w:val="0"/>
              <w:wordWrap w:val="0"/>
              <w:spacing w:before="60" w:after="0"/>
              <w:jc w:val="both"/>
              <w:rPr>
                <w:rFonts w:ascii="Arial" w:hAnsi="Arial" w:cs="Arial"/>
                <w:sz w:val="18"/>
                <w:szCs w:val="18"/>
              </w:rPr>
            </w:pPr>
            <w:bookmarkStart w:id="3078" w:name="_MCCTEMPBM_CRPT86940174___4" w:colFirst="1" w:colLast="1"/>
            <w:bookmarkEnd w:id="3077"/>
          </w:p>
        </w:tc>
        <w:tc>
          <w:tcPr>
            <w:tcW w:w="3526" w:type="dxa"/>
            <w:gridSpan w:val="3"/>
            <w:vAlign w:val="center"/>
          </w:tcPr>
          <w:p w14:paraId="44F5324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0D96D0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w:t>
            </w:r>
          </w:p>
        </w:tc>
      </w:tr>
      <w:tr w:rsidR="00FC7E52" w:rsidRPr="00567618" w14:paraId="37F4082E" w14:textId="77777777" w:rsidTr="00DD54CD">
        <w:trPr>
          <w:jc w:val="center"/>
        </w:trPr>
        <w:tc>
          <w:tcPr>
            <w:tcW w:w="1010" w:type="dxa"/>
            <w:vMerge/>
            <w:vAlign w:val="center"/>
          </w:tcPr>
          <w:p w14:paraId="5E195FB3" w14:textId="77777777" w:rsidR="00FC7E52" w:rsidRPr="00567618" w:rsidRDefault="00FC7E52" w:rsidP="00DD54CD">
            <w:pPr>
              <w:widowControl w:val="0"/>
              <w:wordWrap w:val="0"/>
              <w:spacing w:before="60" w:after="0"/>
              <w:jc w:val="both"/>
              <w:rPr>
                <w:rFonts w:ascii="Arial" w:hAnsi="Arial" w:cs="Arial"/>
                <w:sz w:val="18"/>
                <w:szCs w:val="18"/>
              </w:rPr>
            </w:pPr>
            <w:bookmarkStart w:id="3079" w:name="_MCCTEMPBM_CRPT86940175___4" w:colFirst="1" w:colLast="1"/>
            <w:bookmarkEnd w:id="3078"/>
          </w:p>
        </w:tc>
        <w:tc>
          <w:tcPr>
            <w:tcW w:w="3526" w:type="dxa"/>
            <w:gridSpan w:val="3"/>
            <w:vAlign w:val="center"/>
          </w:tcPr>
          <w:p w14:paraId="0E792F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5A2E295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52E31513" w14:textId="77777777" w:rsidTr="00DD54CD">
        <w:trPr>
          <w:jc w:val="center"/>
        </w:trPr>
        <w:tc>
          <w:tcPr>
            <w:tcW w:w="1010" w:type="dxa"/>
            <w:vMerge/>
            <w:vAlign w:val="center"/>
          </w:tcPr>
          <w:p w14:paraId="27EA9AF0" w14:textId="77777777" w:rsidR="00FC7E52" w:rsidRPr="00567618" w:rsidRDefault="00FC7E52" w:rsidP="00DD54CD">
            <w:pPr>
              <w:widowControl w:val="0"/>
              <w:wordWrap w:val="0"/>
              <w:spacing w:before="60" w:after="0"/>
              <w:jc w:val="both"/>
              <w:rPr>
                <w:rFonts w:ascii="Arial" w:hAnsi="Arial" w:cs="Arial"/>
                <w:sz w:val="18"/>
                <w:szCs w:val="18"/>
              </w:rPr>
            </w:pPr>
            <w:bookmarkStart w:id="3080" w:name="_MCCTEMPBM_CRPT86940176___4" w:colFirst="1" w:colLast="1"/>
            <w:bookmarkEnd w:id="3079"/>
          </w:p>
        </w:tc>
        <w:tc>
          <w:tcPr>
            <w:tcW w:w="3526" w:type="dxa"/>
            <w:gridSpan w:val="3"/>
            <w:vAlign w:val="center"/>
          </w:tcPr>
          <w:p w14:paraId="6E46B4F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9984D8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r>
      <w:tr w:rsidR="00FC7E52" w:rsidRPr="00567618" w14:paraId="3DFD4824" w14:textId="77777777" w:rsidTr="00DD54CD">
        <w:trPr>
          <w:jc w:val="center"/>
        </w:trPr>
        <w:tc>
          <w:tcPr>
            <w:tcW w:w="1010" w:type="dxa"/>
            <w:vMerge/>
            <w:vAlign w:val="center"/>
          </w:tcPr>
          <w:p w14:paraId="6CAC5C5B" w14:textId="77777777" w:rsidR="00FC7E52" w:rsidRPr="00567618" w:rsidRDefault="00FC7E52" w:rsidP="00DD54CD">
            <w:pPr>
              <w:widowControl w:val="0"/>
              <w:wordWrap w:val="0"/>
              <w:spacing w:before="60" w:after="0"/>
              <w:jc w:val="both"/>
              <w:rPr>
                <w:rFonts w:ascii="Arial" w:hAnsi="Arial" w:cs="Arial"/>
                <w:sz w:val="18"/>
                <w:szCs w:val="18"/>
              </w:rPr>
            </w:pPr>
            <w:bookmarkStart w:id="3081" w:name="_MCCTEMPBM_CRPT86940177___4" w:colFirst="1" w:colLast="2"/>
            <w:bookmarkEnd w:id="3080"/>
          </w:p>
        </w:tc>
        <w:tc>
          <w:tcPr>
            <w:tcW w:w="1298" w:type="dxa"/>
            <w:vMerge w:val="restart"/>
            <w:vAlign w:val="center"/>
          </w:tcPr>
          <w:p w14:paraId="2B6002D3"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1D59248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7FDC357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315</w:t>
            </w:r>
          </w:p>
        </w:tc>
      </w:tr>
      <w:tr w:rsidR="00FC7E52" w:rsidRPr="00567618" w14:paraId="3313676A" w14:textId="77777777" w:rsidTr="00DD54CD">
        <w:trPr>
          <w:jc w:val="center"/>
        </w:trPr>
        <w:tc>
          <w:tcPr>
            <w:tcW w:w="1010" w:type="dxa"/>
            <w:vMerge/>
            <w:vAlign w:val="center"/>
          </w:tcPr>
          <w:p w14:paraId="38C5626C" w14:textId="77777777" w:rsidR="00FC7E52" w:rsidRPr="00567618" w:rsidRDefault="00FC7E52" w:rsidP="00DD54CD">
            <w:pPr>
              <w:widowControl w:val="0"/>
              <w:wordWrap w:val="0"/>
              <w:spacing w:before="60" w:after="0"/>
              <w:jc w:val="both"/>
              <w:rPr>
                <w:rFonts w:ascii="Arial" w:hAnsi="Arial" w:cs="Arial"/>
                <w:sz w:val="18"/>
                <w:szCs w:val="18"/>
              </w:rPr>
            </w:pPr>
            <w:bookmarkStart w:id="3082" w:name="_MCCTEMPBM_CRPT86940178___4" w:colFirst="2" w:colLast="2"/>
            <w:bookmarkEnd w:id="3081"/>
          </w:p>
        </w:tc>
        <w:tc>
          <w:tcPr>
            <w:tcW w:w="1298" w:type="dxa"/>
            <w:vMerge/>
            <w:vAlign w:val="center"/>
          </w:tcPr>
          <w:p w14:paraId="075D9ECE"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DA208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3C3E0A0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237230F9" w14:textId="77777777" w:rsidTr="00DD54CD">
        <w:trPr>
          <w:jc w:val="center"/>
        </w:trPr>
        <w:tc>
          <w:tcPr>
            <w:tcW w:w="1010" w:type="dxa"/>
            <w:vMerge/>
            <w:vAlign w:val="center"/>
          </w:tcPr>
          <w:p w14:paraId="0A73222E" w14:textId="77777777" w:rsidR="00FC7E52" w:rsidRPr="00567618" w:rsidRDefault="00FC7E52" w:rsidP="00DD54CD">
            <w:pPr>
              <w:widowControl w:val="0"/>
              <w:wordWrap w:val="0"/>
              <w:spacing w:before="60" w:after="0"/>
              <w:jc w:val="both"/>
              <w:rPr>
                <w:rFonts w:ascii="Arial" w:hAnsi="Arial" w:cs="Arial"/>
                <w:sz w:val="18"/>
                <w:szCs w:val="18"/>
              </w:rPr>
            </w:pPr>
            <w:bookmarkStart w:id="3083" w:name="_MCCTEMPBM_CRPT86940179___4" w:colFirst="2" w:colLast="2"/>
            <w:bookmarkEnd w:id="3082"/>
          </w:p>
        </w:tc>
        <w:tc>
          <w:tcPr>
            <w:tcW w:w="1298" w:type="dxa"/>
            <w:vMerge/>
            <w:vAlign w:val="center"/>
          </w:tcPr>
          <w:p w14:paraId="7DF2FB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DB79C4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37F3EA5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38B6F321" w14:textId="77777777" w:rsidTr="00DD54CD">
        <w:trPr>
          <w:jc w:val="center"/>
        </w:trPr>
        <w:tc>
          <w:tcPr>
            <w:tcW w:w="1010" w:type="dxa"/>
            <w:vMerge/>
            <w:vAlign w:val="center"/>
          </w:tcPr>
          <w:p w14:paraId="6ECD95B9" w14:textId="77777777" w:rsidR="00FC7E52" w:rsidRPr="00567618" w:rsidRDefault="00FC7E52" w:rsidP="00DD54CD">
            <w:pPr>
              <w:widowControl w:val="0"/>
              <w:wordWrap w:val="0"/>
              <w:spacing w:before="60" w:after="0"/>
              <w:jc w:val="both"/>
              <w:rPr>
                <w:rFonts w:ascii="Arial" w:hAnsi="Arial" w:cs="Arial"/>
                <w:sz w:val="18"/>
                <w:szCs w:val="18"/>
              </w:rPr>
            </w:pPr>
            <w:bookmarkStart w:id="3084" w:name="_MCCTEMPBM_CRPT86940180___4" w:colFirst="2" w:colLast="2"/>
            <w:bookmarkEnd w:id="3083"/>
          </w:p>
        </w:tc>
        <w:tc>
          <w:tcPr>
            <w:tcW w:w="1298" w:type="dxa"/>
            <w:vMerge/>
            <w:vAlign w:val="center"/>
          </w:tcPr>
          <w:p w14:paraId="5FF5CF2B"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419934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1434629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300</w:t>
            </w:r>
          </w:p>
        </w:tc>
      </w:tr>
      <w:tr w:rsidR="00FC7E52" w:rsidRPr="00567618" w14:paraId="6213BFB5" w14:textId="77777777" w:rsidTr="00DD54CD">
        <w:trPr>
          <w:jc w:val="center"/>
        </w:trPr>
        <w:tc>
          <w:tcPr>
            <w:tcW w:w="1010" w:type="dxa"/>
            <w:vMerge/>
            <w:vAlign w:val="center"/>
          </w:tcPr>
          <w:p w14:paraId="5D99FC46" w14:textId="77777777" w:rsidR="00FC7E52" w:rsidRPr="00567618" w:rsidRDefault="00FC7E52" w:rsidP="00DD54CD">
            <w:pPr>
              <w:widowControl w:val="0"/>
              <w:wordWrap w:val="0"/>
              <w:spacing w:before="60" w:after="0"/>
              <w:jc w:val="both"/>
              <w:rPr>
                <w:rFonts w:ascii="Arial" w:hAnsi="Arial" w:cs="Arial"/>
                <w:sz w:val="18"/>
                <w:szCs w:val="18"/>
              </w:rPr>
            </w:pPr>
            <w:bookmarkStart w:id="3085" w:name="_MCCTEMPBM_CRPT86940181___4" w:colFirst="2" w:colLast="2"/>
            <w:bookmarkEnd w:id="3084"/>
          </w:p>
        </w:tc>
        <w:tc>
          <w:tcPr>
            <w:tcW w:w="1298" w:type="dxa"/>
            <w:vMerge/>
            <w:vAlign w:val="center"/>
          </w:tcPr>
          <w:p w14:paraId="776FE79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B15583D"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1CE6EC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1250</w:t>
            </w:r>
          </w:p>
        </w:tc>
      </w:tr>
      <w:tr w:rsidR="00FC7E52" w:rsidRPr="00567618" w14:paraId="117B02D6" w14:textId="77777777" w:rsidTr="00DD54CD">
        <w:trPr>
          <w:jc w:val="center"/>
        </w:trPr>
        <w:tc>
          <w:tcPr>
            <w:tcW w:w="1010" w:type="dxa"/>
            <w:vMerge/>
            <w:vAlign w:val="center"/>
          </w:tcPr>
          <w:p w14:paraId="2AAE686F" w14:textId="77777777" w:rsidR="00FC7E52" w:rsidRPr="00567618" w:rsidRDefault="00FC7E52" w:rsidP="00DD54CD">
            <w:pPr>
              <w:widowControl w:val="0"/>
              <w:wordWrap w:val="0"/>
              <w:spacing w:before="60" w:after="0"/>
              <w:jc w:val="both"/>
              <w:rPr>
                <w:rFonts w:ascii="Arial" w:hAnsi="Arial" w:cs="Arial"/>
                <w:sz w:val="18"/>
                <w:szCs w:val="18"/>
              </w:rPr>
            </w:pPr>
            <w:bookmarkStart w:id="3086" w:name="_MCCTEMPBM_CRPT86940182___4" w:colFirst="1" w:colLast="3"/>
            <w:bookmarkEnd w:id="3085"/>
          </w:p>
        </w:tc>
        <w:tc>
          <w:tcPr>
            <w:tcW w:w="1298" w:type="dxa"/>
            <w:vMerge w:val="restart"/>
            <w:vAlign w:val="center"/>
          </w:tcPr>
          <w:p w14:paraId="7FE9307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2FF4D2F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5E4D4A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636DAF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10909340" w14:textId="77777777" w:rsidTr="00DD54CD">
        <w:trPr>
          <w:jc w:val="center"/>
        </w:trPr>
        <w:tc>
          <w:tcPr>
            <w:tcW w:w="1010" w:type="dxa"/>
            <w:vMerge/>
            <w:vAlign w:val="center"/>
          </w:tcPr>
          <w:p w14:paraId="37287BB2" w14:textId="77777777" w:rsidR="00FC7E52" w:rsidRPr="00567618" w:rsidRDefault="00FC7E52" w:rsidP="00DD54CD">
            <w:pPr>
              <w:widowControl w:val="0"/>
              <w:wordWrap w:val="0"/>
              <w:spacing w:before="60" w:after="0"/>
              <w:jc w:val="both"/>
              <w:rPr>
                <w:rFonts w:ascii="Arial" w:hAnsi="Arial" w:cs="Arial"/>
                <w:sz w:val="18"/>
                <w:szCs w:val="18"/>
              </w:rPr>
            </w:pPr>
            <w:bookmarkStart w:id="3087" w:name="_MCCTEMPBM_CRPT86940183___4" w:colFirst="3" w:colLast="3"/>
            <w:bookmarkEnd w:id="3086"/>
          </w:p>
        </w:tc>
        <w:tc>
          <w:tcPr>
            <w:tcW w:w="1298" w:type="dxa"/>
            <w:vMerge/>
            <w:vAlign w:val="center"/>
          </w:tcPr>
          <w:p w14:paraId="271E3F19"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E6756FB"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6D80BE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7F0C291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527520E3" w14:textId="77777777" w:rsidTr="00DD54CD">
        <w:trPr>
          <w:jc w:val="center"/>
        </w:trPr>
        <w:tc>
          <w:tcPr>
            <w:tcW w:w="1010" w:type="dxa"/>
            <w:vMerge/>
            <w:vAlign w:val="center"/>
          </w:tcPr>
          <w:p w14:paraId="156DAD88" w14:textId="77777777" w:rsidR="00FC7E52" w:rsidRPr="00567618" w:rsidRDefault="00FC7E52" w:rsidP="00DD54CD">
            <w:pPr>
              <w:widowControl w:val="0"/>
              <w:wordWrap w:val="0"/>
              <w:spacing w:before="60" w:after="0"/>
              <w:jc w:val="both"/>
              <w:rPr>
                <w:rFonts w:ascii="Arial" w:hAnsi="Arial" w:cs="Arial"/>
                <w:sz w:val="18"/>
                <w:szCs w:val="18"/>
              </w:rPr>
            </w:pPr>
            <w:bookmarkStart w:id="3088" w:name="_MCCTEMPBM_CRPT86940184___4" w:colFirst="2" w:colLast="2"/>
            <w:bookmarkEnd w:id="3087"/>
          </w:p>
        </w:tc>
        <w:tc>
          <w:tcPr>
            <w:tcW w:w="1298" w:type="dxa"/>
            <w:vMerge/>
            <w:vAlign w:val="center"/>
          </w:tcPr>
          <w:p w14:paraId="2BA7057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18A400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6FC778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9CB7D06" w14:textId="77777777" w:rsidTr="00DD54CD">
        <w:trPr>
          <w:jc w:val="center"/>
        </w:trPr>
        <w:tc>
          <w:tcPr>
            <w:tcW w:w="1010" w:type="dxa"/>
            <w:vMerge/>
            <w:vAlign w:val="center"/>
          </w:tcPr>
          <w:p w14:paraId="727B7383" w14:textId="77777777" w:rsidR="00FC7E52" w:rsidRPr="00567618" w:rsidRDefault="00FC7E52" w:rsidP="00DD54CD">
            <w:pPr>
              <w:widowControl w:val="0"/>
              <w:wordWrap w:val="0"/>
              <w:spacing w:before="60" w:after="0"/>
              <w:jc w:val="both"/>
              <w:rPr>
                <w:rFonts w:ascii="Arial" w:hAnsi="Arial" w:cs="Arial"/>
                <w:sz w:val="18"/>
                <w:szCs w:val="18"/>
              </w:rPr>
            </w:pPr>
            <w:bookmarkStart w:id="3089" w:name="_MCCTEMPBM_CRPT86940185___4" w:colFirst="2" w:colLast="2"/>
            <w:bookmarkEnd w:id="3088"/>
          </w:p>
        </w:tc>
        <w:tc>
          <w:tcPr>
            <w:tcW w:w="1298" w:type="dxa"/>
            <w:vMerge/>
            <w:vAlign w:val="center"/>
          </w:tcPr>
          <w:p w14:paraId="050B5AA2"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1FA0BE0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74A645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"42e00c"</w:t>
            </w:r>
          </w:p>
        </w:tc>
      </w:tr>
      <w:tr w:rsidR="00FC7E52" w:rsidRPr="00567618" w14:paraId="5E607D84" w14:textId="77777777" w:rsidTr="00DD54CD">
        <w:trPr>
          <w:jc w:val="center"/>
        </w:trPr>
        <w:tc>
          <w:tcPr>
            <w:tcW w:w="1010" w:type="dxa"/>
            <w:vMerge/>
            <w:vAlign w:val="center"/>
          </w:tcPr>
          <w:p w14:paraId="7E88292A" w14:textId="77777777" w:rsidR="00FC7E52" w:rsidRPr="00567618" w:rsidRDefault="00FC7E52" w:rsidP="00DD54CD">
            <w:pPr>
              <w:widowControl w:val="0"/>
              <w:wordWrap w:val="0"/>
              <w:spacing w:before="60" w:after="0"/>
              <w:jc w:val="both"/>
              <w:rPr>
                <w:rFonts w:ascii="Arial" w:hAnsi="Arial" w:cs="Arial"/>
                <w:sz w:val="18"/>
                <w:szCs w:val="18"/>
              </w:rPr>
            </w:pPr>
            <w:bookmarkStart w:id="3090" w:name="_MCCTEMPBM_CRPT86940186___4" w:colFirst="1" w:colLast="2"/>
            <w:bookmarkEnd w:id="3089"/>
          </w:p>
        </w:tc>
        <w:tc>
          <w:tcPr>
            <w:tcW w:w="1298" w:type="dxa"/>
            <w:vMerge w:val="restart"/>
            <w:vAlign w:val="center"/>
          </w:tcPr>
          <w:p w14:paraId="48A0363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454D469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409991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224, 176, 272, 224, 320, 240"</w:t>
            </w:r>
          </w:p>
        </w:tc>
      </w:tr>
      <w:tr w:rsidR="00FC7E52" w:rsidRPr="00567618" w14:paraId="3AA3ED12" w14:textId="77777777" w:rsidTr="00DD54CD">
        <w:trPr>
          <w:jc w:val="center"/>
        </w:trPr>
        <w:tc>
          <w:tcPr>
            <w:tcW w:w="1010" w:type="dxa"/>
            <w:vMerge/>
            <w:vAlign w:val="center"/>
          </w:tcPr>
          <w:p w14:paraId="36BC2073" w14:textId="77777777" w:rsidR="00FC7E52" w:rsidRPr="00567618" w:rsidRDefault="00FC7E52" w:rsidP="00DD54CD">
            <w:pPr>
              <w:spacing w:before="60" w:after="0"/>
              <w:jc w:val="both"/>
              <w:rPr>
                <w:rFonts w:ascii="Arial" w:hAnsi="Arial" w:cs="Arial"/>
                <w:b/>
                <w:sz w:val="18"/>
                <w:szCs w:val="18"/>
              </w:rPr>
            </w:pPr>
            <w:bookmarkStart w:id="3091" w:name="_MCCTEMPBM_CRPT86940187___4" w:colFirst="2" w:colLast="2"/>
            <w:bookmarkEnd w:id="3090"/>
          </w:p>
        </w:tc>
        <w:tc>
          <w:tcPr>
            <w:tcW w:w="1298" w:type="dxa"/>
            <w:vMerge/>
            <w:vAlign w:val="center"/>
          </w:tcPr>
          <w:p w14:paraId="6A359A0A"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25636FA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72BF9429"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"176, 144, 0.5, 224, 176, 0.5, 272, 224, 0.6, 320, 240, 0.5"</w:t>
            </w:r>
          </w:p>
        </w:tc>
      </w:tr>
      <w:tr w:rsidR="00FC7E52" w:rsidRPr="00567618" w14:paraId="59DB41AA" w14:textId="77777777" w:rsidTr="00DD54CD">
        <w:trPr>
          <w:jc w:val="center"/>
        </w:trPr>
        <w:tc>
          <w:tcPr>
            <w:tcW w:w="1010" w:type="dxa"/>
            <w:vMerge/>
            <w:vAlign w:val="center"/>
          </w:tcPr>
          <w:p w14:paraId="3DCA8EE6" w14:textId="77777777" w:rsidR="00FC7E52" w:rsidRPr="00567618" w:rsidRDefault="00FC7E52" w:rsidP="00DD54CD">
            <w:pPr>
              <w:spacing w:before="60" w:after="0"/>
              <w:jc w:val="both"/>
              <w:rPr>
                <w:rFonts w:ascii="Arial" w:hAnsi="Arial" w:cs="Arial"/>
                <w:sz w:val="18"/>
                <w:szCs w:val="18"/>
              </w:rPr>
            </w:pPr>
            <w:bookmarkStart w:id="3092" w:name="_MCCTEMPBM_CRPT86940188___4" w:colFirst="1" w:colLast="1"/>
            <w:bookmarkEnd w:id="3091"/>
          </w:p>
        </w:tc>
        <w:tc>
          <w:tcPr>
            <w:tcW w:w="3526" w:type="dxa"/>
            <w:gridSpan w:val="3"/>
            <w:vAlign w:val="center"/>
          </w:tcPr>
          <w:p w14:paraId="1ED8F2B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03E3EBD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37BA086F" w14:textId="77777777" w:rsidTr="00DD54CD">
        <w:trPr>
          <w:jc w:val="center"/>
        </w:trPr>
        <w:tc>
          <w:tcPr>
            <w:tcW w:w="1010" w:type="dxa"/>
            <w:vMerge w:val="restart"/>
            <w:vAlign w:val="center"/>
          </w:tcPr>
          <w:p w14:paraId="4B72F731" w14:textId="77777777" w:rsidR="00FC7E52" w:rsidRPr="00567618" w:rsidRDefault="00FC7E52" w:rsidP="00DD54CD">
            <w:pPr>
              <w:spacing w:before="60" w:after="0"/>
              <w:jc w:val="both"/>
              <w:rPr>
                <w:rFonts w:ascii="Arial" w:hAnsi="Arial" w:cs="Arial"/>
                <w:sz w:val="18"/>
                <w:szCs w:val="18"/>
              </w:rPr>
            </w:pPr>
            <w:bookmarkStart w:id="3093" w:name="_MCCTEMPBM_CRPT86940189___4" w:colFirst="0" w:colLast="1"/>
            <w:bookmarkEnd w:id="3092"/>
            <w:r w:rsidRPr="00567618">
              <w:rPr>
                <w:rFonts w:ascii="Arial" w:hAnsi="Arial" w:cs="Arial"/>
                <w:b/>
                <w:sz w:val="18"/>
                <w:szCs w:val="18"/>
              </w:rPr>
              <w:t>Video</w:t>
            </w:r>
          </w:p>
        </w:tc>
        <w:tc>
          <w:tcPr>
            <w:tcW w:w="3526" w:type="dxa"/>
            <w:gridSpan w:val="3"/>
            <w:vAlign w:val="center"/>
          </w:tcPr>
          <w:p w14:paraId="1481E3E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ID</w:t>
            </w:r>
          </w:p>
        </w:tc>
        <w:tc>
          <w:tcPr>
            <w:tcW w:w="3543" w:type="dxa"/>
            <w:vAlign w:val="center"/>
          </w:tcPr>
          <w:p w14:paraId="560FD06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w:t>
            </w:r>
          </w:p>
        </w:tc>
      </w:tr>
      <w:tr w:rsidR="00FC7E52" w:rsidRPr="00567618" w14:paraId="1D8651EF" w14:textId="77777777" w:rsidTr="00DD54CD">
        <w:trPr>
          <w:jc w:val="center"/>
        </w:trPr>
        <w:tc>
          <w:tcPr>
            <w:tcW w:w="1010" w:type="dxa"/>
            <w:vMerge/>
            <w:vAlign w:val="center"/>
          </w:tcPr>
          <w:p w14:paraId="76E25314" w14:textId="77777777" w:rsidR="00FC7E52" w:rsidRPr="00567618" w:rsidRDefault="00FC7E52" w:rsidP="00DD54CD">
            <w:pPr>
              <w:spacing w:before="60" w:after="0"/>
              <w:jc w:val="both"/>
              <w:rPr>
                <w:rFonts w:ascii="Arial" w:hAnsi="Arial" w:cs="Arial"/>
                <w:sz w:val="18"/>
                <w:szCs w:val="18"/>
              </w:rPr>
            </w:pPr>
            <w:bookmarkStart w:id="3094" w:name="_MCCTEMPBM_CRPT86940190___4" w:colFirst="1" w:colLast="1"/>
            <w:bookmarkEnd w:id="3093"/>
          </w:p>
        </w:tc>
        <w:tc>
          <w:tcPr>
            <w:tcW w:w="3526" w:type="dxa"/>
            <w:gridSpan w:val="3"/>
            <w:vAlign w:val="center"/>
          </w:tcPr>
          <w:p w14:paraId="639A0E6A"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TAG</w:t>
            </w:r>
          </w:p>
        </w:tc>
        <w:tc>
          <w:tcPr>
            <w:tcW w:w="3543" w:type="dxa"/>
            <w:vAlign w:val="center"/>
          </w:tcPr>
          <w:p w14:paraId="2827E4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7D41DE45" w14:textId="77777777" w:rsidTr="00DD54CD">
        <w:trPr>
          <w:jc w:val="center"/>
        </w:trPr>
        <w:tc>
          <w:tcPr>
            <w:tcW w:w="1010" w:type="dxa"/>
            <w:vMerge/>
            <w:vAlign w:val="center"/>
          </w:tcPr>
          <w:p w14:paraId="4501FEA3" w14:textId="77777777" w:rsidR="00FC7E52" w:rsidRPr="00567618" w:rsidRDefault="00FC7E52" w:rsidP="00DD54CD">
            <w:pPr>
              <w:spacing w:before="60" w:after="0"/>
              <w:jc w:val="both"/>
              <w:rPr>
                <w:rFonts w:ascii="Arial" w:hAnsi="Arial" w:cs="Arial"/>
                <w:sz w:val="18"/>
                <w:szCs w:val="18"/>
              </w:rPr>
            </w:pPr>
            <w:bookmarkStart w:id="3095" w:name="_MCCTEMPBM_CRPT86940191___4" w:colFirst="1" w:colLast="1"/>
            <w:bookmarkEnd w:id="3094"/>
          </w:p>
        </w:tc>
        <w:tc>
          <w:tcPr>
            <w:tcW w:w="3526" w:type="dxa"/>
            <w:gridSpan w:val="3"/>
            <w:vAlign w:val="center"/>
          </w:tcPr>
          <w:p w14:paraId="7892919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Priority</w:t>
            </w:r>
          </w:p>
        </w:tc>
        <w:tc>
          <w:tcPr>
            <w:tcW w:w="3543" w:type="dxa"/>
            <w:vAlign w:val="center"/>
          </w:tcPr>
          <w:p w14:paraId="29E97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3</w:t>
            </w:r>
          </w:p>
        </w:tc>
      </w:tr>
      <w:tr w:rsidR="00FC7E52" w:rsidRPr="00567618" w14:paraId="2C23A330" w14:textId="77777777" w:rsidTr="00DD54CD">
        <w:trPr>
          <w:jc w:val="center"/>
        </w:trPr>
        <w:tc>
          <w:tcPr>
            <w:tcW w:w="1010" w:type="dxa"/>
            <w:vMerge/>
            <w:vAlign w:val="center"/>
          </w:tcPr>
          <w:p w14:paraId="62F8E91C" w14:textId="77777777" w:rsidR="00FC7E52" w:rsidRPr="00567618" w:rsidRDefault="00FC7E52" w:rsidP="00DD54CD">
            <w:pPr>
              <w:spacing w:before="60" w:after="0"/>
              <w:jc w:val="both"/>
              <w:rPr>
                <w:rFonts w:ascii="Arial" w:hAnsi="Arial" w:cs="Arial"/>
                <w:sz w:val="18"/>
                <w:szCs w:val="18"/>
              </w:rPr>
            </w:pPr>
            <w:bookmarkStart w:id="3096" w:name="_MCCTEMPBM_CRPT86940192___4" w:colFirst="1" w:colLast="1"/>
            <w:bookmarkEnd w:id="3095"/>
          </w:p>
        </w:tc>
        <w:tc>
          <w:tcPr>
            <w:tcW w:w="3526" w:type="dxa"/>
            <w:gridSpan w:val="3"/>
            <w:vAlign w:val="center"/>
          </w:tcPr>
          <w:p w14:paraId="0213D4A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IPver</w:t>
            </w:r>
          </w:p>
        </w:tc>
        <w:tc>
          <w:tcPr>
            <w:tcW w:w="3543" w:type="dxa"/>
            <w:vAlign w:val="center"/>
          </w:tcPr>
          <w:p w14:paraId="4DD2D43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lang w:eastAsia="ko-KR"/>
              </w:rPr>
              <w:t>IPv4</w:t>
            </w:r>
          </w:p>
        </w:tc>
      </w:tr>
      <w:tr w:rsidR="00FC7E52" w:rsidRPr="00567618" w14:paraId="093FF921" w14:textId="77777777" w:rsidTr="00DD54CD">
        <w:trPr>
          <w:jc w:val="center"/>
        </w:trPr>
        <w:tc>
          <w:tcPr>
            <w:tcW w:w="1010" w:type="dxa"/>
            <w:vMerge/>
            <w:vAlign w:val="center"/>
          </w:tcPr>
          <w:p w14:paraId="6E38402D" w14:textId="77777777" w:rsidR="00FC7E52" w:rsidRPr="00567618" w:rsidRDefault="00FC7E52" w:rsidP="00DD54CD">
            <w:pPr>
              <w:spacing w:before="60" w:after="0"/>
              <w:jc w:val="both"/>
              <w:rPr>
                <w:rFonts w:ascii="Arial" w:hAnsi="Arial" w:cs="Arial"/>
                <w:sz w:val="18"/>
                <w:szCs w:val="18"/>
              </w:rPr>
            </w:pPr>
            <w:bookmarkStart w:id="3097" w:name="_MCCTEMPBM_CRPT86940193___4" w:colFirst="1" w:colLast="1"/>
            <w:bookmarkEnd w:id="3096"/>
          </w:p>
        </w:tc>
        <w:tc>
          <w:tcPr>
            <w:tcW w:w="3526" w:type="dxa"/>
            <w:gridSpan w:val="3"/>
            <w:vAlign w:val="center"/>
          </w:tcPr>
          <w:p w14:paraId="7F02F31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Codec</w:t>
            </w:r>
          </w:p>
        </w:tc>
        <w:tc>
          <w:tcPr>
            <w:tcW w:w="3543" w:type="dxa"/>
            <w:vAlign w:val="center"/>
          </w:tcPr>
          <w:p w14:paraId="2F346CD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"H263-2000"</w:t>
            </w:r>
          </w:p>
        </w:tc>
      </w:tr>
      <w:tr w:rsidR="00FC7E52" w:rsidRPr="00567618" w14:paraId="5DB465D8" w14:textId="77777777" w:rsidTr="00DD54CD">
        <w:trPr>
          <w:jc w:val="center"/>
        </w:trPr>
        <w:tc>
          <w:tcPr>
            <w:tcW w:w="1010" w:type="dxa"/>
            <w:vMerge/>
            <w:vAlign w:val="center"/>
          </w:tcPr>
          <w:p w14:paraId="764520FB" w14:textId="77777777" w:rsidR="00FC7E52" w:rsidRPr="00567618" w:rsidRDefault="00FC7E52" w:rsidP="00DD54CD">
            <w:pPr>
              <w:spacing w:before="60" w:after="0"/>
              <w:jc w:val="both"/>
              <w:rPr>
                <w:rFonts w:ascii="Arial" w:hAnsi="Arial" w:cs="Arial"/>
                <w:sz w:val="18"/>
                <w:szCs w:val="18"/>
              </w:rPr>
            </w:pPr>
            <w:bookmarkStart w:id="3098" w:name="_MCCTEMPBM_CRPT86940194___4" w:colFirst="1" w:colLast="2"/>
            <w:bookmarkEnd w:id="3097"/>
          </w:p>
        </w:tc>
        <w:tc>
          <w:tcPr>
            <w:tcW w:w="1298" w:type="dxa"/>
            <w:vMerge w:val="restart"/>
            <w:vAlign w:val="center"/>
          </w:tcPr>
          <w:p w14:paraId="550F2DA6" w14:textId="77777777" w:rsidR="00FC7E52" w:rsidRPr="00567618" w:rsidRDefault="00FC7E52" w:rsidP="00DD54CD">
            <w:pPr>
              <w:widowControl w:val="0"/>
              <w:wordWrap w:val="0"/>
              <w:spacing w:before="60" w:after="0"/>
              <w:jc w:val="both"/>
              <w:rPr>
                <w:rFonts w:ascii="Arial" w:hAnsi="Arial" w:cs="Arial"/>
                <w:sz w:val="18"/>
                <w:szCs w:val="18"/>
              </w:rPr>
            </w:pPr>
            <w:r w:rsidRPr="00567618">
              <w:rPr>
                <w:rFonts w:ascii="Arial" w:hAnsi="Arial" w:cs="Arial"/>
                <w:sz w:val="18"/>
                <w:szCs w:val="18"/>
              </w:rPr>
              <w:t>Bandwidth</w:t>
            </w:r>
          </w:p>
        </w:tc>
        <w:tc>
          <w:tcPr>
            <w:tcW w:w="2228" w:type="dxa"/>
            <w:gridSpan w:val="2"/>
            <w:vAlign w:val="center"/>
          </w:tcPr>
          <w:p w14:paraId="42572BD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AS</w:t>
            </w:r>
          </w:p>
        </w:tc>
        <w:tc>
          <w:tcPr>
            <w:tcW w:w="3543" w:type="dxa"/>
            <w:vAlign w:val="center"/>
          </w:tcPr>
          <w:p w14:paraId="253AD97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57</w:t>
            </w:r>
          </w:p>
        </w:tc>
      </w:tr>
      <w:tr w:rsidR="00FC7E52" w:rsidRPr="00567618" w14:paraId="59F87CF4" w14:textId="77777777" w:rsidTr="00DD54CD">
        <w:trPr>
          <w:jc w:val="center"/>
        </w:trPr>
        <w:tc>
          <w:tcPr>
            <w:tcW w:w="1010" w:type="dxa"/>
            <w:vMerge/>
            <w:vAlign w:val="center"/>
          </w:tcPr>
          <w:p w14:paraId="6CB3E63C" w14:textId="77777777" w:rsidR="00FC7E52" w:rsidRPr="00567618" w:rsidRDefault="00FC7E52" w:rsidP="00DD54CD">
            <w:pPr>
              <w:spacing w:before="60" w:after="0"/>
              <w:jc w:val="both"/>
              <w:rPr>
                <w:rFonts w:ascii="Arial" w:hAnsi="Arial" w:cs="Arial"/>
                <w:sz w:val="18"/>
                <w:szCs w:val="18"/>
              </w:rPr>
            </w:pPr>
            <w:bookmarkStart w:id="3099" w:name="_MCCTEMPBM_CRPT86940195___4" w:colFirst="2" w:colLast="2"/>
            <w:bookmarkEnd w:id="3098"/>
          </w:p>
        </w:tc>
        <w:tc>
          <w:tcPr>
            <w:tcW w:w="1298" w:type="dxa"/>
            <w:vMerge/>
            <w:vAlign w:val="center"/>
          </w:tcPr>
          <w:p w14:paraId="4C9472AC"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76001975"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RS</w:t>
            </w:r>
          </w:p>
        </w:tc>
        <w:tc>
          <w:tcPr>
            <w:tcW w:w="3543" w:type="dxa"/>
            <w:vAlign w:val="center"/>
          </w:tcPr>
          <w:p w14:paraId="7CDD89B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40A2CCEC" w14:textId="77777777" w:rsidTr="00DD54CD">
        <w:trPr>
          <w:jc w:val="center"/>
        </w:trPr>
        <w:tc>
          <w:tcPr>
            <w:tcW w:w="1010" w:type="dxa"/>
            <w:vMerge/>
            <w:vAlign w:val="center"/>
          </w:tcPr>
          <w:p w14:paraId="2CDE9042" w14:textId="77777777" w:rsidR="00FC7E52" w:rsidRPr="00567618" w:rsidRDefault="00FC7E52" w:rsidP="00DD54CD">
            <w:pPr>
              <w:spacing w:before="60" w:after="0"/>
              <w:jc w:val="both"/>
              <w:rPr>
                <w:rFonts w:ascii="Arial" w:hAnsi="Arial" w:cs="Arial"/>
                <w:sz w:val="18"/>
                <w:szCs w:val="18"/>
              </w:rPr>
            </w:pPr>
            <w:bookmarkStart w:id="3100" w:name="_MCCTEMPBM_CRPT86940196___4" w:colFirst="2" w:colLast="2"/>
            <w:bookmarkEnd w:id="3099"/>
          </w:p>
        </w:tc>
        <w:tc>
          <w:tcPr>
            <w:tcW w:w="1298" w:type="dxa"/>
            <w:vMerge/>
            <w:vAlign w:val="center"/>
          </w:tcPr>
          <w:p w14:paraId="7150F1D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95BAC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RR</w:t>
            </w:r>
          </w:p>
        </w:tc>
        <w:tc>
          <w:tcPr>
            <w:tcW w:w="3543" w:type="dxa"/>
            <w:vAlign w:val="center"/>
          </w:tcPr>
          <w:p w14:paraId="5D0269D4"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2500</w:t>
            </w:r>
          </w:p>
        </w:tc>
      </w:tr>
      <w:tr w:rsidR="00FC7E52" w:rsidRPr="00567618" w14:paraId="2E0FBA6F" w14:textId="77777777" w:rsidTr="00DD54CD">
        <w:trPr>
          <w:jc w:val="center"/>
        </w:trPr>
        <w:tc>
          <w:tcPr>
            <w:tcW w:w="1010" w:type="dxa"/>
            <w:vMerge/>
            <w:vAlign w:val="center"/>
          </w:tcPr>
          <w:p w14:paraId="409C4A95" w14:textId="77777777" w:rsidR="00FC7E52" w:rsidRPr="00567618" w:rsidRDefault="00FC7E52" w:rsidP="00DD54CD">
            <w:pPr>
              <w:spacing w:before="60" w:after="0"/>
              <w:jc w:val="both"/>
              <w:rPr>
                <w:rFonts w:ascii="Arial" w:hAnsi="Arial" w:cs="Arial"/>
                <w:sz w:val="18"/>
                <w:szCs w:val="18"/>
              </w:rPr>
            </w:pPr>
            <w:bookmarkStart w:id="3101" w:name="_MCCTEMPBM_CRPT86940197___4" w:colFirst="2" w:colLast="2"/>
            <w:bookmarkEnd w:id="3100"/>
          </w:p>
        </w:tc>
        <w:tc>
          <w:tcPr>
            <w:tcW w:w="1298" w:type="dxa"/>
            <w:vMerge/>
            <w:vAlign w:val="center"/>
          </w:tcPr>
          <w:p w14:paraId="46E60F98"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2F10F6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Source</w:t>
            </w:r>
          </w:p>
        </w:tc>
        <w:tc>
          <w:tcPr>
            <w:tcW w:w="3543" w:type="dxa"/>
            <w:vAlign w:val="center"/>
          </w:tcPr>
          <w:p w14:paraId="74E91D2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48</w:t>
            </w:r>
          </w:p>
        </w:tc>
      </w:tr>
      <w:tr w:rsidR="00FC7E52" w:rsidRPr="00567618" w14:paraId="307DD8B0" w14:textId="77777777" w:rsidTr="00DD54CD">
        <w:trPr>
          <w:jc w:val="center"/>
        </w:trPr>
        <w:tc>
          <w:tcPr>
            <w:tcW w:w="1010" w:type="dxa"/>
            <w:vMerge/>
            <w:vAlign w:val="center"/>
          </w:tcPr>
          <w:p w14:paraId="2C700253" w14:textId="77777777" w:rsidR="00FC7E52" w:rsidRPr="00567618" w:rsidRDefault="00FC7E52" w:rsidP="00DD54CD">
            <w:pPr>
              <w:spacing w:before="60" w:after="0"/>
              <w:jc w:val="both"/>
              <w:rPr>
                <w:rFonts w:ascii="Arial" w:hAnsi="Arial" w:cs="Arial"/>
                <w:sz w:val="18"/>
                <w:szCs w:val="18"/>
              </w:rPr>
            </w:pPr>
            <w:bookmarkStart w:id="3102" w:name="_MCCTEMPBM_CRPT86940198___4" w:colFirst="2" w:colLast="2"/>
            <w:bookmarkEnd w:id="3101"/>
          </w:p>
        </w:tc>
        <w:tc>
          <w:tcPr>
            <w:tcW w:w="1298" w:type="dxa"/>
            <w:vMerge/>
            <w:vAlign w:val="center"/>
          </w:tcPr>
          <w:p w14:paraId="6016075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48255320"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PayloadSize</w:t>
            </w:r>
          </w:p>
        </w:tc>
        <w:tc>
          <w:tcPr>
            <w:tcW w:w="3543" w:type="dxa"/>
            <w:vAlign w:val="center"/>
          </w:tcPr>
          <w:p w14:paraId="5AF2D26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250</w:t>
            </w:r>
          </w:p>
        </w:tc>
      </w:tr>
      <w:tr w:rsidR="00FC7E52" w:rsidRPr="00567618" w14:paraId="0DD6DCE1" w14:textId="77777777" w:rsidTr="00DD54CD">
        <w:trPr>
          <w:jc w:val="center"/>
        </w:trPr>
        <w:tc>
          <w:tcPr>
            <w:tcW w:w="1010" w:type="dxa"/>
            <w:vMerge/>
            <w:vAlign w:val="center"/>
          </w:tcPr>
          <w:p w14:paraId="66EE9EAB" w14:textId="77777777" w:rsidR="00FC7E52" w:rsidRPr="00567618" w:rsidRDefault="00FC7E52" w:rsidP="00DD54CD">
            <w:pPr>
              <w:spacing w:before="60" w:after="0"/>
              <w:jc w:val="both"/>
              <w:rPr>
                <w:rFonts w:ascii="Arial" w:hAnsi="Arial" w:cs="Arial"/>
                <w:sz w:val="18"/>
                <w:szCs w:val="18"/>
              </w:rPr>
            </w:pPr>
            <w:bookmarkStart w:id="3103" w:name="_MCCTEMPBM_CRPT86940199___4" w:colFirst="1" w:colLast="3"/>
            <w:bookmarkEnd w:id="3102"/>
          </w:p>
        </w:tc>
        <w:tc>
          <w:tcPr>
            <w:tcW w:w="1298" w:type="dxa"/>
            <w:vMerge w:val="restart"/>
            <w:vAlign w:val="center"/>
          </w:tcPr>
          <w:p w14:paraId="6B49F1F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ProfileLevel</w:t>
            </w:r>
          </w:p>
        </w:tc>
        <w:tc>
          <w:tcPr>
            <w:tcW w:w="1235" w:type="dxa"/>
            <w:vMerge w:val="restart"/>
            <w:vAlign w:val="center"/>
          </w:tcPr>
          <w:p w14:paraId="0ED39301"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H263</w:t>
            </w:r>
          </w:p>
        </w:tc>
        <w:tc>
          <w:tcPr>
            <w:tcW w:w="993" w:type="dxa"/>
            <w:vAlign w:val="center"/>
          </w:tcPr>
          <w:p w14:paraId="65BB48EE"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Profile</w:t>
            </w:r>
          </w:p>
        </w:tc>
        <w:tc>
          <w:tcPr>
            <w:tcW w:w="3543" w:type="dxa"/>
            <w:vAlign w:val="center"/>
          </w:tcPr>
          <w:p w14:paraId="5CE9BBC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0</w:t>
            </w:r>
          </w:p>
        </w:tc>
      </w:tr>
      <w:tr w:rsidR="00FC7E52" w:rsidRPr="00567618" w14:paraId="1F00B997" w14:textId="77777777" w:rsidTr="00DD54CD">
        <w:trPr>
          <w:jc w:val="center"/>
        </w:trPr>
        <w:tc>
          <w:tcPr>
            <w:tcW w:w="1010" w:type="dxa"/>
            <w:vMerge/>
            <w:vAlign w:val="center"/>
          </w:tcPr>
          <w:p w14:paraId="06E44DB4" w14:textId="77777777" w:rsidR="00FC7E52" w:rsidRPr="00567618" w:rsidRDefault="00FC7E52" w:rsidP="00DD54CD">
            <w:pPr>
              <w:spacing w:before="60" w:after="0"/>
              <w:jc w:val="both"/>
              <w:rPr>
                <w:rFonts w:ascii="Arial" w:hAnsi="Arial" w:cs="Arial"/>
                <w:sz w:val="18"/>
                <w:szCs w:val="18"/>
              </w:rPr>
            </w:pPr>
            <w:bookmarkStart w:id="3104" w:name="_MCCTEMPBM_CRPT86940200___4" w:colFirst="3" w:colLast="3"/>
            <w:bookmarkEnd w:id="3103"/>
          </w:p>
        </w:tc>
        <w:tc>
          <w:tcPr>
            <w:tcW w:w="1298" w:type="dxa"/>
            <w:vMerge/>
            <w:vAlign w:val="center"/>
          </w:tcPr>
          <w:p w14:paraId="7F859B13" w14:textId="77777777" w:rsidR="00FC7E52" w:rsidRPr="00567618" w:rsidRDefault="00FC7E52" w:rsidP="00DD54CD">
            <w:pPr>
              <w:spacing w:before="60" w:after="0"/>
              <w:jc w:val="both"/>
              <w:rPr>
                <w:rFonts w:ascii="Arial" w:hAnsi="Arial" w:cs="Arial"/>
                <w:sz w:val="18"/>
                <w:szCs w:val="18"/>
              </w:rPr>
            </w:pPr>
          </w:p>
        </w:tc>
        <w:tc>
          <w:tcPr>
            <w:tcW w:w="1235" w:type="dxa"/>
            <w:vMerge/>
            <w:vAlign w:val="center"/>
          </w:tcPr>
          <w:p w14:paraId="439B19F1" w14:textId="77777777" w:rsidR="00FC7E52" w:rsidRPr="00567618" w:rsidRDefault="00FC7E52" w:rsidP="00DD54CD">
            <w:pPr>
              <w:spacing w:before="60" w:after="0"/>
              <w:jc w:val="both"/>
              <w:rPr>
                <w:rFonts w:ascii="Arial" w:hAnsi="Arial" w:cs="Arial"/>
                <w:sz w:val="18"/>
                <w:szCs w:val="18"/>
              </w:rPr>
            </w:pPr>
          </w:p>
        </w:tc>
        <w:tc>
          <w:tcPr>
            <w:tcW w:w="993" w:type="dxa"/>
            <w:vAlign w:val="center"/>
          </w:tcPr>
          <w:p w14:paraId="303F1E1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Level</w:t>
            </w:r>
          </w:p>
        </w:tc>
        <w:tc>
          <w:tcPr>
            <w:tcW w:w="3543" w:type="dxa"/>
            <w:vAlign w:val="center"/>
          </w:tcPr>
          <w:p w14:paraId="00718B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10</w:t>
            </w:r>
          </w:p>
        </w:tc>
      </w:tr>
      <w:tr w:rsidR="00FC7E52" w:rsidRPr="00567618" w14:paraId="0C0E2D6D" w14:textId="77777777" w:rsidTr="00DD54CD">
        <w:trPr>
          <w:jc w:val="center"/>
        </w:trPr>
        <w:tc>
          <w:tcPr>
            <w:tcW w:w="1010" w:type="dxa"/>
            <w:vMerge/>
            <w:vAlign w:val="center"/>
          </w:tcPr>
          <w:p w14:paraId="79DC8967" w14:textId="77777777" w:rsidR="00FC7E52" w:rsidRPr="00567618" w:rsidRDefault="00FC7E52" w:rsidP="00DD54CD">
            <w:pPr>
              <w:spacing w:before="60" w:after="0"/>
              <w:jc w:val="both"/>
              <w:rPr>
                <w:rFonts w:ascii="Arial" w:hAnsi="Arial" w:cs="Arial"/>
                <w:sz w:val="18"/>
                <w:szCs w:val="18"/>
              </w:rPr>
            </w:pPr>
            <w:bookmarkStart w:id="3105" w:name="_MCCTEMPBM_CRPT86940201___4" w:colFirst="2" w:colLast="2"/>
            <w:bookmarkEnd w:id="3104"/>
          </w:p>
        </w:tc>
        <w:tc>
          <w:tcPr>
            <w:tcW w:w="1298" w:type="dxa"/>
            <w:vMerge/>
            <w:vAlign w:val="center"/>
          </w:tcPr>
          <w:p w14:paraId="1C903EED"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64CAC7C3"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MPEG4</w:t>
            </w:r>
          </w:p>
        </w:tc>
        <w:tc>
          <w:tcPr>
            <w:tcW w:w="3543" w:type="dxa"/>
            <w:vAlign w:val="center"/>
          </w:tcPr>
          <w:p w14:paraId="525E707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E5F501" w14:textId="77777777" w:rsidTr="00DD54CD">
        <w:trPr>
          <w:jc w:val="center"/>
        </w:trPr>
        <w:tc>
          <w:tcPr>
            <w:tcW w:w="1010" w:type="dxa"/>
            <w:vMerge/>
            <w:vAlign w:val="center"/>
          </w:tcPr>
          <w:p w14:paraId="16F1630D" w14:textId="77777777" w:rsidR="00FC7E52" w:rsidRPr="00567618" w:rsidRDefault="00FC7E52" w:rsidP="00DD54CD">
            <w:pPr>
              <w:spacing w:before="60" w:after="0"/>
              <w:jc w:val="both"/>
              <w:rPr>
                <w:rFonts w:ascii="Arial" w:hAnsi="Arial" w:cs="Arial"/>
                <w:sz w:val="18"/>
                <w:szCs w:val="18"/>
              </w:rPr>
            </w:pPr>
            <w:bookmarkStart w:id="3106" w:name="_MCCTEMPBM_CRPT86940202___4" w:colFirst="2" w:colLast="2"/>
            <w:bookmarkEnd w:id="3105"/>
          </w:p>
        </w:tc>
        <w:tc>
          <w:tcPr>
            <w:tcW w:w="1298" w:type="dxa"/>
            <w:vMerge/>
            <w:vAlign w:val="center"/>
          </w:tcPr>
          <w:p w14:paraId="4571A2E5"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3382F55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H264</w:t>
            </w:r>
          </w:p>
        </w:tc>
        <w:tc>
          <w:tcPr>
            <w:tcW w:w="3543" w:type="dxa"/>
            <w:vAlign w:val="center"/>
          </w:tcPr>
          <w:p w14:paraId="420C109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0670E223" w14:textId="77777777" w:rsidTr="00DD54CD">
        <w:trPr>
          <w:jc w:val="center"/>
        </w:trPr>
        <w:tc>
          <w:tcPr>
            <w:tcW w:w="1010" w:type="dxa"/>
            <w:vMerge/>
            <w:vAlign w:val="center"/>
          </w:tcPr>
          <w:p w14:paraId="07F51A62" w14:textId="77777777" w:rsidR="00FC7E52" w:rsidRPr="00567618" w:rsidRDefault="00FC7E52" w:rsidP="00DD54CD">
            <w:pPr>
              <w:spacing w:before="60" w:after="0"/>
              <w:jc w:val="both"/>
              <w:rPr>
                <w:rFonts w:ascii="Arial" w:hAnsi="Arial" w:cs="Arial"/>
                <w:sz w:val="18"/>
                <w:szCs w:val="18"/>
              </w:rPr>
            </w:pPr>
            <w:bookmarkStart w:id="3107" w:name="_MCCTEMPBM_CRPT86940203___4" w:colFirst="1" w:colLast="2"/>
            <w:bookmarkEnd w:id="3106"/>
          </w:p>
        </w:tc>
        <w:tc>
          <w:tcPr>
            <w:tcW w:w="1298" w:type="dxa"/>
            <w:vMerge w:val="restart"/>
            <w:vAlign w:val="center"/>
          </w:tcPr>
          <w:p w14:paraId="6101CE1B"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ImageAttr</w:t>
            </w:r>
          </w:p>
        </w:tc>
        <w:tc>
          <w:tcPr>
            <w:tcW w:w="2228" w:type="dxa"/>
            <w:gridSpan w:val="2"/>
            <w:vAlign w:val="center"/>
          </w:tcPr>
          <w:p w14:paraId="1D4CDDF8"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Send</w:t>
            </w:r>
          </w:p>
        </w:tc>
        <w:tc>
          <w:tcPr>
            <w:tcW w:w="3543" w:type="dxa"/>
            <w:vAlign w:val="center"/>
          </w:tcPr>
          <w:p w14:paraId="28EC25BF"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222F2ACE" w14:textId="77777777" w:rsidTr="00DD54CD">
        <w:trPr>
          <w:jc w:val="center"/>
        </w:trPr>
        <w:tc>
          <w:tcPr>
            <w:tcW w:w="1010" w:type="dxa"/>
            <w:vMerge/>
            <w:vAlign w:val="center"/>
          </w:tcPr>
          <w:p w14:paraId="33A012B6" w14:textId="77777777" w:rsidR="00FC7E52" w:rsidRPr="00567618" w:rsidRDefault="00FC7E52" w:rsidP="00DD54CD">
            <w:pPr>
              <w:spacing w:before="60" w:after="0"/>
              <w:jc w:val="both"/>
              <w:rPr>
                <w:rFonts w:ascii="Arial" w:hAnsi="Arial" w:cs="Arial"/>
                <w:sz w:val="18"/>
                <w:szCs w:val="18"/>
              </w:rPr>
            </w:pPr>
            <w:bookmarkStart w:id="3108" w:name="_MCCTEMPBM_CRPT86940204___4" w:colFirst="2" w:colLast="2"/>
            <w:bookmarkEnd w:id="3107"/>
          </w:p>
        </w:tc>
        <w:tc>
          <w:tcPr>
            <w:tcW w:w="1298" w:type="dxa"/>
            <w:vMerge/>
            <w:vAlign w:val="center"/>
          </w:tcPr>
          <w:p w14:paraId="1EFA9A39" w14:textId="77777777" w:rsidR="00FC7E52" w:rsidRPr="00567618" w:rsidRDefault="00FC7E52" w:rsidP="00DD54CD">
            <w:pPr>
              <w:spacing w:before="60" w:after="0"/>
              <w:jc w:val="both"/>
              <w:rPr>
                <w:rFonts w:ascii="Arial" w:hAnsi="Arial" w:cs="Arial"/>
                <w:sz w:val="18"/>
                <w:szCs w:val="18"/>
              </w:rPr>
            </w:pPr>
          </w:p>
        </w:tc>
        <w:tc>
          <w:tcPr>
            <w:tcW w:w="2228" w:type="dxa"/>
            <w:gridSpan w:val="2"/>
            <w:vAlign w:val="center"/>
          </w:tcPr>
          <w:p w14:paraId="0EFB48D6"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Receive</w:t>
            </w:r>
          </w:p>
        </w:tc>
        <w:tc>
          <w:tcPr>
            <w:tcW w:w="3543" w:type="dxa"/>
            <w:vAlign w:val="center"/>
          </w:tcPr>
          <w:p w14:paraId="59260232"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tr w:rsidR="00FC7E52" w:rsidRPr="00567618" w14:paraId="6396DFBA" w14:textId="77777777" w:rsidTr="00DD54CD">
        <w:trPr>
          <w:jc w:val="center"/>
        </w:trPr>
        <w:tc>
          <w:tcPr>
            <w:tcW w:w="1010" w:type="dxa"/>
            <w:vMerge/>
            <w:vAlign w:val="center"/>
          </w:tcPr>
          <w:p w14:paraId="0689F73B" w14:textId="77777777" w:rsidR="00FC7E52" w:rsidRPr="00567618" w:rsidRDefault="00FC7E52" w:rsidP="00DD54CD">
            <w:pPr>
              <w:spacing w:before="60" w:after="0"/>
              <w:jc w:val="both"/>
              <w:rPr>
                <w:rFonts w:ascii="Arial" w:hAnsi="Arial" w:cs="Arial"/>
                <w:sz w:val="18"/>
                <w:szCs w:val="18"/>
              </w:rPr>
            </w:pPr>
            <w:bookmarkStart w:id="3109" w:name="_MCCTEMPBM_CRPT86940205___4" w:colFirst="1" w:colLast="1"/>
            <w:bookmarkEnd w:id="3108"/>
          </w:p>
        </w:tc>
        <w:tc>
          <w:tcPr>
            <w:tcW w:w="3526" w:type="dxa"/>
            <w:gridSpan w:val="3"/>
            <w:vAlign w:val="center"/>
          </w:tcPr>
          <w:p w14:paraId="75DE5677"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ConRef</w:t>
            </w:r>
          </w:p>
        </w:tc>
        <w:tc>
          <w:tcPr>
            <w:tcW w:w="3543" w:type="dxa"/>
            <w:vAlign w:val="center"/>
          </w:tcPr>
          <w:p w14:paraId="6DA810BC" w14:textId="77777777" w:rsidR="00FC7E52" w:rsidRPr="00567618" w:rsidRDefault="00FC7E52" w:rsidP="00DD54CD">
            <w:pPr>
              <w:spacing w:before="60" w:after="0"/>
              <w:jc w:val="both"/>
              <w:rPr>
                <w:rFonts w:ascii="Arial" w:hAnsi="Arial" w:cs="Arial"/>
                <w:sz w:val="18"/>
                <w:szCs w:val="18"/>
              </w:rPr>
            </w:pPr>
            <w:r w:rsidRPr="00567618">
              <w:rPr>
                <w:rFonts w:ascii="Arial" w:hAnsi="Arial" w:cs="Arial"/>
                <w:sz w:val="18"/>
                <w:szCs w:val="18"/>
              </w:rPr>
              <w:t>Undefined</w:t>
            </w:r>
          </w:p>
        </w:tc>
      </w:tr>
      <w:bookmarkEnd w:id="3075"/>
      <w:bookmarkEnd w:id="3076"/>
      <w:bookmarkEnd w:id="3109"/>
    </w:tbl>
    <w:p w14:paraId="2E11BDE9" w14:textId="77777777" w:rsidR="00FC7E52" w:rsidRPr="00567618" w:rsidRDefault="00FC7E52" w:rsidP="00FC7E52">
      <w:pPr>
        <w:pStyle w:val="FP"/>
      </w:pPr>
    </w:p>
    <w:p w14:paraId="79AF573A" w14:textId="77777777" w:rsidR="00FC7E52" w:rsidRPr="00567618" w:rsidRDefault="00FC7E52" w:rsidP="00FC7E52">
      <w:pPr>
        <w:pStyle w:val="Heading1"/>
      </w:pPr>
      <w:bookmarkStart w:id="3110" w:name="_CR16"/>
      <w:bookmarkStart w:id="3111" w:name="_Toc26369442"/>
      <w:bookmarkStart w:id="3112" w:name="_Toc36227324"/>
      <w:bookmarkStart w:id="3113" w:name="_Toc36228339"/>
      <w:bookmarkStart w:id="3114" w:name="_Toc36228966"/>
      <w:bookmarkStart w:id="3115" w:name="_Toc68847285"/>
      <w:bookmarkStart w:id="3116" w:name="_Toc74611220"/>
      <w:bookmarkStart w:id="3117" w:name="_Toc75566499"/>
      <w:bookmarkStart w:id="3118" w:name="_Toc89790050"/>
      <w:bookmarkStart w:id="3119" w:name="_Toc99466687"/>
      <w:bookmarkStart w:id="3120" w:name="_Toc216799514"/>
      <w:bookmarkEnd w:id="3110"/>
      <w:r w:rsidRPr="00567618">
        <w:t>16</w:t>
      </w:r>
      <w:r w:rsidRPr="00567618">
        <w:tab/>
        <w:t>Quality of Experience</w:t>
      </w:r>
      <w:bookmarkEnd w:id="3111"/>
      <w:bookmarkEnd w:id="3112"/>
      <w:bookmarkEnd w:id="3113"/>
      <w:bookmarkEnd w:id="3114"/>
      <w:bookmarkEnd w:id="3115"/>
      <w:bookmarkEnd w:id="3116"/>
      <w:bookmarkEnd w:id="3117"/>
      <w:bookmarkEnd w:id="3118"/>
      <w:bookmarkEnd w:id="3119"/>
      <w:bookmarkEnd w:id="3120"/>
    </w:p>
    <w:p w14:paraId="56B24621" w14:textId="77777777" w:rsidR="00FC7E52" w:rsidRPr="00567618" w:rsidRDefault="00FC7E52" w:rsidP="00FC7E52">
      <w:pPr>
        <w:pStyle w:val="Heading2"/>
      </w:pPr>
      <w:bookmarkStart w:id="3121" w:name="_CR16_1"/>
      <w:bookmarkStart w:id="3122" w:name="_Toc26369443"/>
      <w:bookmarkStart w:id="3123" w:name="_Toc36227325"/>
      <w:bookmarkStart w:id="3124" w:name="_Toc36228340"/>
      <w:bookmarkStart w:id="3125" w:name="_Toc36228967"/>
      <w:bookmarkStart w:id="3126" w:name="_Toc68847286"/>
      <w:bookmarkStart w:id="3127" w:name="_Toc74611221"/>
      <w:bookmarkStart w:id="3128" w:name="_Toc75566500"/>
      <w:bookmarkStart w:id="3129" w:name="_Toc89790051"/>
      <w:bookmarkStart w:id="3130" w:name="_Toc99466688"/>
      <w:bookmarkStart w:id="3131" w:name="_Toc216799515"/>
      <w:bookmarkEnd w:id="3121"/>
      <w:r w:rsidRPr="00567618">
        <w:t>16.1</w:t>
      </w:r>
      <w:r w:rsidRPr="00567618">
        <w:tab/>
        <w:t>General</w:t>
      </w:r>
      <w:bookmarkEnd w:id="3122"/>
      <w:bookmarkEnd w:id="3123"/>
      <w:bookmarkEnd w:id="3124"/>
      <w:bookmarkEnd w:id="3125"/>
      <w:bookmarkEnd w:id="3126"/>
      <w:bookmarkEnd w:id="3127"/>
      <w:bookmarkEnd w:id="3128"/>
      <w:bookmarkEnd w:id="3129"/>
      <w:bookmarkEnd w:id="3130"/>
      <w:bookmarkEnd w:id="3131"/>
    </w:p>
    <w:p w14:paraId="103935C9" w14:textId="77777777" w:rsidR="00FC7E52" w:rsidRPr="00567618" w:rsidRDefault="00FC7E52" w:rsidP="00FC7E52">
      <w:r w:rsidRPr="00567618">
        <w:t xml:space="preserve">The MTSI Quality of Experience (QoE) metrics feature is optional for an MTSI client in a terminal and shall not disturb the MTSI service. Non-terminal MTSI clients (such as gateways) should not implement MTSI QoE reporting. An MTSI </w:t>
      </w:r>
      <w:r w:rsidRPr="00567618">
        <w:lastRenderedPageBreak/>
        <w:t>client that supports the QoE metrics feature shall support OMA-DM. The OMA-DM configuration server can configure the activation/deactivation and gathering of QoE metrics in the MTSI client (see clause</w:t>
      </w:r>
      <w:r>
        <w:t> </w:t>
      </w:r>
      <w:r w:rsidRPr="00567618">
        <w:t>16.3). Configuration can also be done using the QMC functionality (see clause</w:t>
      </w:r>
      <w:r>
        <w:t> </w:t>
      </w:r>
      <w:r w:rsidRPr="00567618">
        <w:t>16.5). An MTSI client supporting the QoE  metrics feature shall perform the quality measurements in accordance to the measurement definitions, aggregate them into client QoE metrics and report the metrics. The MTSI client may send QoE metrics reports during the session and at the end of the session. The way how the QoE metrics are processed and made available is out of the scope of this specification.</w:t>
      </w:r>
    </w:p>
    <w:p w14:paraId="7DD112AB" w14:textId="77777777" w:rsidR="00FC7E52" w:rsidRPr="00567618" w:rsidRDefault="00FC7E52" w:rsidP="00FC7E52">
      <w:pPr>
        <w:pStyle w:val="Heading2"/>
      </w:pPr>
      <w:bookmarkStart w:id="3132" w:name="_CR16_2"/>
      <w:bookmarkStart w:id="3133" w:name="_Toc26369444"/>
      <w:bookmarkStart w:id="3134" w:name="_Toc36227326"/>
      <w:bookmarkStart w:id="3135" w:name="_Toc36228341"/>
      <w:bookmarkStart w:id="3136" w:name="_Toc36228968"/>
      <w:bookmarkStart w:id="3137" w:name="_Toc68847287"/>
      <w:bookmarkStart w:id="3138" w:name="_Toc74611222"/>
      <w:bookmarkStart w:id="3139" w:name="_Toc75566501"/>
      <w:bookmarkStart w:id="3140" w:name="_Toc89790052"/>
      <w:bookmarkStart w:id="3141" w:name="_Toc99466689"/>
      <w:bookmarkStart w:id="3142" w:name="_Toc216799516"/>
      <w:bookmarkEnd w:id="3132"/>
      <w:r w:rsidRPr="00567618">
        <w:t>16.2</w:t>
      </w:r>
      <w:r w:rsidRPr="00567618">
        <w:tab/>
        <w:t>Metrics Definition</w:t>
      </w:r>
      <w:bookmarkEnd w:id="3133"/>
      <w:bookmarkEnd w:id="3134"/>
      <w:bookmarkEnd w:id="3135"/>
      <w:bookmarkEnd w:id="3136"/>
      <w:bookmarkEnd w:id="3137"/>
      <w:bookmarkEnd w:id="3138"/>
      <w:bookmarkEnd w:id="3139"/>
      <w:bookmarkEnd w:id="3140"/>
      <w:bookmarkEnd w:id="3141"/>
      <w:bookmarkEnd w:id="3142"/>
    </w:p>
    <w:p w14:paraId="58C6223B" w14:textId="77777777" w:rsidR="00FC7E52" w:rsidRPr="00567618" w:rsidRDefault="00FC7E52" w:rsidP="00FC7E52">
      <w:r w:rsidRPr="00567618">
        <w:t>An MTSI client supporting the QoE metrics feature shall support the reporting of the metrics in this clause. The metrics are valid for speech, video and text media, and are calculated for each measurement resolution interval "Measure-Resolution" (sub-clause</w:t>
      </w:r>
      <w:r>
        <w:t> </w:t>
      </w:r>
      <w:r w:rsidRPr="00567618">
        <w:t>16.3.2). They are reported to the server according to the measurement reporting interval "Sending-Rate" (sub-clause</w:t>
      </w:r>
      <w:r>
        <w:t> </w:t>
      </w:r>
      <w:r w:rsidRPr="00567618">
        <w:t>16.3.2) and after the end of the session (sub-clause</w:t>
      </w:r>
      <w:r>
        <w:t> </w:t>
      </w:r>
      <w:r w:rsidRPr="00567618">
        <w:t>16.4).</w:t>
      </w:r>
    </w:p>
    <w:p w14:paraId="441C11DE" w14:textId="77777777" w:rsidR="00FC7E52" w:rsidRPr="00567618" w:rsidRDefault="00FC7E52" w:rsidP="00FC7E52">
      <w:pPr>
        <w:pStyle w:val="Heading3"/>
      </w:pPr>
      <w:bookmarkStart w:id="3143" w:name="_CR16_2_1"/>
      <w:bookmarkStart w:id="3144" w:name="_Toc26369445"/>
      <w:bookmarkStart w:id="3145" w:name="_Toc36227327"/>
      <w:bookmarkStart w:id="3146" w:name="_Toc36228342"/>
      <w:bookmarkStart w:id="3147" w:name="_Toc36228969"/>
      <w:bookmarkStart w:id="3148" w:name="_Toc68847288"/>
      <w:bookmarkStart w:id="3149" w:name="_Toc74611223"/>
      <w:bookmarkStart w:id="3150" w:name="_Toc75566502"/>
      <w:bookmarkStart w:id="3151" w:name="_Toc89790053"/>
      <w:bookmarkStart w:id="3152" w:name="_Toc99466690"/>
      <w:bookmarkStart w:id="3153" w:name="_Toc216799517"/>
      <w:bookmarkEnd w:id="3143"/>
      <w:r w:rsidRPr="00567618">
        <w:t>16.2.1</w:t>
      </w:r>
      <w:r w:rsidRPr="00567618">
        <w:tab/>
        <w:t>Corruption duration metric</w:t>
      </w:r>
      <w:bookmarkEnd w:id="3144"/>
      <w:bookmarkEnd w:id="3145"/>
      <w:bookmarkEnd w:id="3146"/>
      <w:bookmarkEnd w:id="3147"/>
      <w:bookmarkEnd w:id="3148"/>
      <w:bookmarkEnd w:id="3149"/>
      <w:bookmarkEnd w:id="3150"/>
      <w:bookmarkEnd w:id="3151"/>
      <w:bookmarkEnd w:id="3152"/>
      <w:bookmarkEnd w:id="3153"/>
    </w:p>
    <w:p w14:paraId="03E642BA" w14:textId="77777777" w:rsidR="00FC7E52" w:rsidRPr="00567618" w:rsidRDefault="00FC7E52" w:rsidP="00FC7E52">
      <w:r w:rsidRPr="00567618">
        <w:t xml:space="preserve">Corruption duration, M, is the time period from the NPT time of the last good frame (since the NPT time for the first corrupted frame cannot always be determined) before the corruption, to the NPT time of the first subsequent good frame. A corrupted frame may either be an entirely lost frame, or a media frame that has quality degradation and the decoded frame is not the same as in error-free decoding. </w:t>
      </w:r>
    </w:p>
    <w:p w14:paraId="339A7B37" w14:textId="77777777" w:rsidR="00FC7E52" w:rsidRPr="00567618" w:rsidRDefault="00FC7E52" w:rsidP="00FC7E52">
      <w:r w:rsidRPr="00567618">
        <w:t>A good frame is a completely received frame:</w:t>
      </w:r>
    </w:p>
    <w:p w14:paraId="4875B5D0" w14:textId="77777777" w:rsidR="00FC7E52" w:rsidRPr="00567618" w:rsidRDefault="00FC7E52" w:rsidP="00FC7E52">
      <w:pPr>
        <w:pStyle w:val="B1"/>
      </w:pPr>
      <w:r w:rsidRPr="00567618">
        <w:t>-</w:t>
      </w:r>
      <w:r w:rsidRPr="00567618">
        <w:tab/>
        <w:t>where all parts of the image are guaranteed to contain the correct content; or</w:t>
      </w:r>
    </w:p>
    <w:p w14:paraId="66CCB551" w14:textId="77777777" w:rsidR="00FC7E52" w:rsidRPr="00567618" w:rsidRDefault="00FC7E52" w:rsidP="00FC7E52">
      <w:pPr>
        <w:pStyle w:val="B1"/>
      </w:pPr>
      <w:r w:rsidRPr="00567618">
        <w:t>-</w:t>
      </w:r>
      <w:r w:rsidRPr="00567618">
        <w:tab/>
        <w:t>that is a refresh frame, that is, does not reference any previously decoded frames; or</w:t>
      </w:r>
    </w:p>
    <w:p w14:paraId="5654CC93" w14:textId="77777777" w:rsidR="00FC7E52" w:rsidRPr="00567618" w:rsidRDefault="00FC7E52" w:rsidP="00FC7E52">
      <w:pPr>
        <w:pStyle w:val="B1"/>
      </w:pPr>
      <w:r w:rsidRPr="00567618">
        <w:t>-</w:t>
      </w:r>
      <w:r w:rsidRPr="00567618">
        <w:tab/>
        <w:t>which only references previously decoded good frames</w:t>
      </w:r>
    </w:p>
    <w:p w14:paraId="0E390FAD" w14:textId="77777777" w:rsidR="00FC7E52" w:rsidRPr="00567618" w:rsidRDefault="00FC7E52" w:rsidP="00FC7E52">
      <w:pPr>
        <w:pStyle w:val="CommentText"/>
      </w:pPr>
      <w:r w:rsidRPr="00567618">
        <w:t>Completely received means that all the bits are received and no bit error has occurred.</w:t>
      </w:r>
    </w:p>
    <w:p w14:paraId="3E1B2562" w14:textId="77777777" w:rsidR="00FC7E52" w:rsidRPr="00567618" w:rsidRDefault="00FC7E52" w:rsidP="00FC7E52">
      <w:r w:rsidRPr="00567618">
        <w:t>Corruption duration, M, in milliseconds can be calculated as below:</w:t>
      </w:r>
    </w:p>
    <w:p w14:paraId="3275E9A8" w14:textId="77777777" w:rsidR="00FC7E52" w:rsidRPr="00567618" w:rsidRDefault="00FC7E52" w:rsidP="00FC7E52">
      <w:pPr>
        <w:pStyle w:val="B1"/>
      </w:pPr>
      <w:r w:rsidRPr="00567618">
        <w:t>a)</w:t>
      </w:r>
      <w:r w:rsidRPr="00567618">
        <w:tab/>
        <w:t>M can be derived by the client using the codec layer, in which case the codec layer signals the decoding of a good frame to the client. A good frame could also be derived by error tracking methods, but decoding quality evaluation methods shall not be used.</w:t>
      </w:r>
    </w:p>
    <w:p w14:paraId="7091AFB0" w14:textId="77777777" w:rsidR="00FC7E52" w:rsidRPr="00567618" w:rsidRDefault="00FC7E52" w:rsidP="00FC7E52">
      <w:pPr>
        <w:pStyle w:val="B1"/>
      </w:pPr>
      <w:r w:rsidRPr="00567618">
        <w:t>b)</w:t>
      </w:r>
      <w:r w:rsidRPr="00567618">
        <w:tab/>
        <w:t>Alternatively, the corruption is considered as ended after N milliseconds with consecutively completely received frames, or when a refresh frame has been completely received, whichever comes first..</w:t>
      </w:r>
      <w:r w:rsidRPr="00567618">
        <w:br/>
      </w:r>
      <w:r w:rsidRPr="00567618">
        <w:br/>
        <w:t>The optional configuration parameter N can be set to define the average characteristics of the codec. If N has not been configured it shall default to the length of one measurement interval for video media, and to one frame duration for non-video media.</w:t>
      </w:r>
    </w:p>
    <w:p w14:paraId="200DF517" w14:textId="77777777" w:rsidR="00FC7E52" w:rsidRPr="00567618" w:rsidRDefault="00FC7E52" w:rsidP="00FC7E52">
      <w:r w:rsidRPr="00567618">
        <w:t>The syntax for the metrics "Corruption_Duration" is as defined in sub-clause</w:t>
      </w:r>
      <w:r>
        <w:t> </w:t>
      </w:r>
      <w:r w:rsidRPr="00567618">
        <w:t>16.3.2.</w:t>
      </w:r>
    </w:p>
    <w:p w14:paraId="52803A76" w14:textId="77777777" w:rsidR="00FC7E52" w:rsidRPr="00567618" w:rsidRDefault="00FC7E52" w:rsidP="00FC7E52">
      <w:r w:rsidRPr="00567618">
        <w:t>The N parameter is specified in milliseconds and is used with the "Corruption_Duration" parameter in the "3GPP-QoE-Metrics" definition. The value of N may be set by the server. The syntax for N to be included in the "att-measure-spec" (sub-clause</w:t>
      </w:r>
      <w:r>
        <w:t> </w:t>
      </w:r>
      <w:r w:rsidRPr="00567618">
        <w:t>16.3.2) is as follows:</w:t>
      </w:r>
    </w:p>
    <w:p w14:paraId="1C4FA92B" w14:textId="77777777" w:rsidR="00FC7E52" w:rsidRPr="00567618" w:rsidRDefault="00FC7E52" w:rsidP="00FC7E52">
      <w:pPr>
        <w:pStyle w:val="B1"/>
      </w:pPr>
      <w:r w:rsidRPr="00567618">
        <w:t>-</w:t>
      </w:r>
      <w:r w:rsidRPr="00567618">
        <w:tab/>
        <w:t>N = "N" "=" 1*DIGIT</w:t>
      </w:r>
    </w:p>
    <w:p w14:paraId="3719AA77" w14:textId="77777777" w:rsidR="00FC7E52" w:rsidRPr="00567618" w:rsidRDefault="00FC7E52" w:rsidP="00FC7E52">
      <w:r w:rsidRPr="00567618">
        <w:t xml:space="preserve">All the occurred corruption durations within each resolution period are summed and stored in the vector </w:t>
      </w:r>
      <w:r w:rsidRPr="00567618">
        <w:rPr>
          <w:i/>
        </w:rPr>
        <w:t>TotalCorruptionDuration</w:t>
      </w:r>
      <w:r w:rsidRPr="00567618">
        <w:t xml:space="preserve">. The unit of this metrics is expressed in milliseconds. Within each resolution period the number of individual corruption events are summed up and stored in the vector </w:t>
      </w:r>
      <w:r w:rsidRPr="00567618">
        <w:rPr>
          <w:i/>
        </w:rPr>
        <w:t xml:space="preserve">NumberOfCorruptionEvents. </w:t>
      </w:r>
      <w:r w:rsidRPr="00567618">
        <w:t>These two vectors are reported by the MTSI client as part of the reception report (sub-clause</w:t>
      </w:r>
      <w:r>
        <w:t> </w:t>
      </w:r>
      <w:r w:rsidRPr="00567618">
        <w:t>16.4).</w:t>
      </w:r>
    </w:p>
    <w:p w14:paraId="6EAD7AE2" w14:textId="77777777" w:rsidR="00FC7E52" w:rsidRPr="00567618" w:rsidRDefault="00FC7E52" w:rsidP="00FC7E52">
      <w:r w:rsidRPr="00567618">
        <w:t xml:space="preserve">The parameter </w:t>
      </w:r>
      <w:r w:rsidRPr="00567618">
        <w:rPr>
          <w:i/>
        </w:rPr>
        <w:t>CorruptionAlternative</w:t>
      </w:r>
      <w:r w:rsidRPr="00567618">
        <w:t xml:space="preserve"> indicates how the metric has been calculated, and shall be sent by the client via reception reporting (sub-clause</w:t>
      </w:r>
      <w:r>
        <w:t> </w:t>
      </w:r>
      <w:r w:rsidRPr="00567618">
        <w:t xml:space="preserve">16.3.2) as "a", or "b". </w:t>
      </w:r>
    </w:p>
    <w:p w14:paraId="10502046" w14:textId="77777777" w:rsidR="00FC7E52" w:rsidRPr="00567618" w:rsidRDefault="00FC7E52" w:rsidP="00FC7E52">
      <w:pPr>
        <w:pStyle w:val="Heading3"/>
      </w:pPr>
      <w:bookmarkStart w:id="3154" w:name="_CR16_2_2"/>
      <w:bookmarkStart w:id="3155" w:name="_Toc26369446"/>
      <w:bookmarkStart w:id="3156" w:name="_Toc36227328"/>
      <w:bookmarkStart w:id="3157" w:name="_Toc36228343"/>
      <w:bookmarkStart w:id="3158" w:name="_Toc36228970"/>
      <w:bookmarkStart w:id="3159" w:name="_Toc68847289"/>
      <w:bookmarkStart w:id="3160" w:name="_Toc74611224"/>
      <w:bookmarkStart w:id="3161" w:name="_Toc75566503"/>
      <w:bookmarkStart w:id="3162" w:name="_Toc89790054"/>
      <w:bookmarkStart w:id="3163" w:name="_Toc99466691"/>
      <w:bookmarkStart w:id="3164" w:name="_Toc216799518"/>
      <w:bookmarkEnd w:id="3154"/>
      <w:r w:rsidRPr="00567618">
        <w:t>16.2.2</w:t>
      </w:r>
      <w:r w:rsidRPr="00567618">
        <w:tab/>
        <w:t>Successive loss of RTP packets</w:t>
      </w:r>
      <w:bookmarkEnd w:id="3155"/>
      <w:bookmarkEnd w:id="3156"/>
      <w:bookmarkEnd w:id="3157"/>
      <w:bookmarkEnd w:id="3158"/>
      <w:bookmarkEnd w:id="3159"/>
      <w:bookmarkEnd w:id="3160"/>
      <w:bookmarkEnd w:id="3161"/>
      <w:bookmarkEnd w:id="3162"/>
      <w:bookmarkEnd w:id="3163"/>
      <w:bookmarkEnd w:id="3164"/>
    </w:p>
    <w:p w14:paraId="6CF2CDC2" w14:textId="77777777" w:rsidR="00FC7E52" w:rsidRPr="00567618" w:rsidRDefault="00FC7E52" w:rsidP="00FC7E52">
      <w:r w:rsidRPr="00567618">
        <w:t>The metric "Successive_Loss" indicates the number of RTP packets lost in succession per media channel.</w:t>
      </w:r>
    </w:p>
    <w:p w14:paraId="39CC6B63" w14:textId="77777777" w:rsidR="00FC7E52" w:rsidRPr="00567618" w:rsidRDefault="00FC7E52" w:rsidP="00FC7E52">
      <w:r w:rsidRPr="00567618">
        <w:lastRenderedPageBreak/>
        <w:t>The syntax for the metrics "Successive_Loss" is as defined in sub-clause</w:t>
      </w:r>
      <w:r>
        <w:t> </w:t>
      </w:r>
      <w:r w:rsidRPr="00567618">
        <w:t>16.3.2.</w:t>
      </w:r>
    </w:p>
    <w:p w14:paraId="72407B9F" w14:textId="77777777" w:rsidR="00FC7E52" w:rsidRPr="00567618" w:rsidRDefault="00FC7E52" w:rsidP="00FC7E52">
      <w:r w:rsidRPr="00567618">
        <w:t xml:space="preserve">All the number of successively lost RTP packets are summed up within each measurement resolution period of the stream and stored in the vector </w:t>
      </w:r>
      <w:r w:rsidRPr="00567618">
        <w:rPr>
          <w:i/>
        </w:rPr>
        <w:t>TotalNumberofSuccessivePacketLoss</w:t>
      </w:r>
      <w:r w:rsidRPr="00567618">
        <w:t xml:space="preserve">. The unit of this metric is expressed as an integer equal to or larger than 0. The number of individual successive packet loss events within each measurement resolution period are summed up and stored in the vector </w:t>
      </w:r>
      <w:r w:rsidRPr="00567618">
        <w:rPr>
          <w:i/>
        </w:rPr>
        <w:t xml:space="preserve">NumberOfSuccessiveLossEvents. </w:t>
      </w:r>
      <w:r w:rsidRPr="00567618">
        <w:rPr>
          <w:iCs/>
        </w:rPr>
        <w:t xml:space="preserve">The number of received packets are also summed up within each measurement resolution period and stored in the vector </w:t>
      </w:r>
      <w:r w:rsidRPr="00567618">
        <w:rPr>
          <w:i/>
        </w:rPr>
        <w:t xml:space="preserve">NumberOfReceivedPackets. </w:t>
      </w:r>
      <w:r w:rsidRPr="00567618">
        <w:t>These three vectors are reported by the MTSI client as part of the QoE report (sub-clause</w:t>
      </w:r>
      <w:r>
        <w:t> </w:t>
      </w:r>
      <w:r w:rsidRPr="00567618">
        <w:t>16.4)</w:t>
      </w:r>
    </w:p>
    <w:p w14:paraId="2ED3679E" w14:textId="77777777" w:rsidR="00FC7E52" w:rsidRPr="00567618" w:rsidRDefault="00FC7E52" w:rsidP="00FC7E52">
      <w:pPr>
        <w:pStyle w:val="Heading3"/>
      </w:pPr>
      <w:bookmarkStart w:id="3165" w:name="_CR16_2_3"/>
      <w:bookmarkStart w:id="3166" w:name="_Toc26369447"/>
      <w:bookmarkStart w:id="3167" w:name="_Toc36227329"/>
      <w:bookmarkStart w:id="3168" w:name="_Toc36228344"/>
      <w:bookmarkStart w:id="3169" w:name="_Toc36228971"/>
      <w:bookmarkStart w:id="3170" w:name="_Toc68847290"/>
      <w:bookmarkStart w:id="3171" w:name="_Toc74611225"/>
      <w:bookmarkStart w:id="3172" w:name="_Toc75566504"/>
      <w:bookmarkStart w:id="3173" w:name="_Toc89790055"/>
      <w:bookmarkStart w:id="3174" w:name="_Toc99466692"/>
      <w:bookmarkStart w:id="3175" w:name="_Toc216799519"/>
      <w:bookmarkEnd w:id="3165"/>
      <w:r w:rsidRPr="00567618">
        <w:t>16.2.3</w:t>
      </w:r>
      <w:r w:rsidRPr="00567618">
        <w:tab/>
        <w:t>Frame rate</w:t>
      </w:r>
      <w:bookmarkEnd w:id="3166"/>
      <w:bookmarkEnd w:id="3167"/>
      <w:bookmarkEnd w:id="3168"/>
      <w:bookmarkEnd w:id="3169"/>
      <w:bookmarkEnd w:id="3170"/>
      <w:bookmarkEnd w:id="3171"/>
      <w:bookmarkEnd w:id="3172"/>
      <w:bookmarkEnd w:id="3173"/>
      <w:bookmarkEnd w:id="3174"/>
      <w:bookmarkEnd w:id="3175"/>
    </w:p>
    <w:p w14:paraId="7F3ADEC1" w14:textId="77777777" w:rsidR="00FC7E52" w:rsidRPr="00567618" w:rsidRDefault="00FC7E52" w:rsidP="00FC7E52">
      <w:r w:rsidRPr="00567618">
        <w:t>Frame rate indicates the playback frame rate. The playback frame rate is equal to the number of frames displayed during the measurement resolution period divided by the time duration, in seconds, of the measurement resolution period.</w:t>
      </w:r>
    </w:p>
    <w:p w14:paraId="10808176" w14:textId="77777777" w:rsidR="00FC7E52" w:rsidRPr="00567618" w:rsidRDefault="00FC7E52" w:rsidP="00FC7E52">
      <w:r w:rsidRPr="00567618">
        <w:t>The syntax for the metric "Frame_Rate" is defined in sub-clause</w:t>
      </w:r>
      <w:r>
        <w:t> </w:t>
      </w:r>
      <w:r w:rsidRPr="00567618">
        <w:t>16.3.2.</w:t>
      </w:r>
    </w:p>
    <w:p w14:paraId="2CF33C59" w14:textId="77777777" w:rsidR="00FC7E52" w:rsidRPr="00567618" w:rsidRDefault="00FC7E52" w:rsidP="00FC7E52">
      <w:r w:rsidRPr="00567618">
        <w:t xml:space="preserve">For the Metrics-Name "Frame_Rate", the value field indicates the frame rate value. This metric is expressed in frames per second, and can be a fractional value. The frame rates for each resolution period are stored in the vector </w:t>
      </w:r>
      <w:r w:rsidRPr="00567618">
        <w:rPr>
          <w:i/>
        </w:rPr>
        <w:t>FrameRate</w:t>
      </w:r>
      <w:r w:rsidRPr="00567618">
        <w:t xml:space="preserve"> and reported by the MTSI client as part of the QoE report (sub-clause</w:t>
      </w:r>
      <w:r>
        <w:t> </w:t>
      </w:r>
      <w:r w:rsidRPr="00567618">
        <w:t>16.4).</w:t>
      </w:r>
    </w:p>
    <w:p w14:paraId="0A5EE9D1" w14:textId="77777777" w:rsidR="00FC7E52" w:rsidRPr="00567618" w:rsidRDefault="00FC7E52" w:rsidP="00FC7E52">
      <w:pPr>
        <w:pStyle w:val="Heading3"/>
      </w:pPr>
      <w:bookmarkStart w:id="3176" w:name="_CR16_2_4"/>
      <w:bookmarkStart w:id="3177" w:name="_Toc26369448"/>
      <w:bookmarkStart w:id="3178" w:name="_Toc36227330"/>
      <w:bookmarkStart w:id="3179" w:name="_Toc36228345"/>
      <w:bookmarkStart w:id="3180" w:name="_Toc36228972"/>
      <w:bookmarkStart w:id="3181" w:name="_Toc68847291"/>
      <w:bookmarkStart w:id="3182" w:name="_Toc74611226"/>
      <w:bookmarkStart w:id="3183" w:name="_Toc75566505"/>
      <w:bookmarkStart w:id="3184" w:name="_Toc89790056"/>
      <w:bookmarkStart w:id="3185" w:name="_Toc99466693"/>
      <w:bookmarkStart w:id="3186" w:name="_Toc216799520"/>
      <w:bookmarkEnd w:id="3176"/>
      <w:r w:rsidRPr="00567618">
        <w:t>16.2.4</w:t>
      </w:r>
      <w:r w:rsidRPr="00567618">
        <w:tab/>
        <w:t>Jitter duration</w:t>
      </w:r>
      <w:bookmarkEnd w:id="3177"/>
      <w:bookmarkEnd w:id="3178"/>
      <w:bookmarkEnd w:id="3179"/>
      <w:bookmarkEnd w:id="3180"/>
      <w:bookmarkEnd w:id="3181"/>
      <w:bookmarkEnd w:id="3182"/>
      <w:bookmarkEnd w:id="3183"/>
      <w:bookmarkEnd w:id="3184"/>
      <w:bookmarkEnd w:id="3185"/>
      <w:bookmarkEnd w:id="3186"/>
    </w:p>
    <w:p w14:paraId="763CB557" w14:textId="77777777" w:rsidR="00FC7E52" w:rsidRPr="00567618" w:rsidRDefault="00FC7E52" w:rsidP="00FC7E52">
      <w:r w:rsidRPr="00567618">
        <w:t xml:space="preserve">Jitter happens when the absolute difference between the actual playback time and the expected playback time is larger than </w:t>
      </w:r>
      <w:r w:rsidRPr="00567618">
        <w:rPr>
          <w:i/>
        </w:rPr>
        <w:t>JitterThreshold</w:t>
      </w:r>
      <w:r w:rsidRPr="00567618">
        <w:t xml:space="preserve"> milliseconds. The expected time of a frame is equal to the actual playback time of the last played frame plus the difference between the NPT time of the frame and the NPT time of the last played frame.</w:t>
      </w:r>
    </w:p>
    <w:p w14:paraId="1205B036" w14:textId="77777777" w:rsidR="00FC7E52" w:rsidRPr="00567618" w:rsidRDefault="00FC7E52" w:rsidP="00FC7E52">
      <w:r w:rsidRPr="00567618">
        <w:t>The syntax for the metric "Jitter_Duration" is defined in sub-clause</w:t>
      </w:r>
      <w:r>
        <w:t> </w:t>
      </w:r>
      <w:r w:rsidRPr="00567618">
        <w:t>16.3.2.</w:t>
      </w:r>
    </w:p>
    <w:p w14:paraId="7F45C6C7" w14:textId="77777777" w:rsidR="00FC7E52" w:rsidRPr="00567618" w:rsidRDefault="00FC7E52" w:rsidP="00FC7E52">
      <w:r w:rsidRPr="00567618">
        <w:t xml:space="preserve">The optional configuration parameter JT can be set to control the amount of allowed jitter. If the parameter has not been set, it defaults to 100 ms. </w:t>
      </w:r>
      <w:r w:rsidRPr="00567618">
        <w:rPr>
          <w:iCs/>
        </w:rPr>
        <w:t xml:space="preserve">The JT parameter is specified in ms and </w:t>
      </w:r>
      <w:r w:rsidRPr="00567618">
        <w:t xml:space="preserve">is used with the "Jitter_Duration" parameter in the "3GPP-QoE-Metrics" definition. The value of JT may be set by the server. The syntax for </w:t>
      </w:r>
      <w:r w:rsidRPr="00567618">
        <w:rPr>
          <w:iCs/>
        </w:rPr>
        <w:t>JT</w:t>
      </w:r>
      <w:r w:rsidRPr="00567618">
        <w:t xml:space="preserve"> to be included in the "att-measure-spec" (sub-clause</w:t>
      </w:r>
      <w:r>
        <w:t> </w:t>
      </w:r>
      <w:r w:rsidRPr="00567618">
        <w:t>16.3.2) is as follows:</w:t>
      </w:r>
    </w:p>
    <w:p w14:paraId="32E7C538" w14:textId="77777777" w:rsidR="00FC7E52" w:rsidRPr="00567618" w:rsidRDefault="00FC7E52" w:rsidP="00FC7E52">
      <w:pPr>
        <w:pStyle w:val="B1"/>
      </w:pPr>
      <w:r w:rsidRPr="00567618">
        <w:t>-</w:t>
      </w:r>
      <w:r w:rsidRPr="00567618">
        <w:tab/>
        <w:t>JT = "JT" "=" 1*DIGIT</w:t>
      </w:r>
    </w:p>
    <w:p w14:paraId="0085B1D1" w14:textId="77777777" w:rsidR="00FC7E52" w:rsidRPr="00567618" w:rsidRDefault="00FC7E52" w:rsidP="00FC7E52">
      <w:r w:rsidRPr="00567618">
        <w:t xml:space="preserve">All the jitter durations are summed up within each measurement resolution period and stored in the vector </w:t>
      </w:r>
      <w:r w:rsidRPr="00567618">
        <w:rPr>
          <w:i/>
        </w:rPr>
        <w:t>TotalJitterDuration</w:t>
      </w:r>
      <w:r w:rsidRPr="00567618">
        <w:t xml:space="preserve">. The unit of this metric is expressed in seconds, and can be a fractional value. The number of individual events within the measurement resolution period are summed up and stored in the vector </w:t>
      </w:r>
      <w:r w:rsidRPr="00567618">
        <w:rPr>
          <w:i/>
        </w:rPr>
        <w:t xml:space="preserve">NumberOfJitterEvents. </w:t>
      </w:r>
      <w:r w:rsidRPr="00567618">
        <w:t>These two vectors are reported by the MTSI client as part of the QoE report (sub-clause</w:t>
      </w:r>
      <w:r>
        <w:t> </w:t>
      </w:r>
      <w:r w:rsidRPr="00567618">
        <w:t>16.4).</w:t>
      </w:r>
    </w:p>
    <w:p w14:paraId="24034272" w14:textId="77777777" w:rsidR="00FC7E52" w:rsidRPr="00567618" w:rsidRDefault="00FC7E52" w:rsidP="00FC7E52">
      <w:pPr>
        <w:rPr>
          <w:noProof/>
        </w:rPr>
      </w:pPr>
      <w:r w:rsidRPr="00567618">
        <w:rPr>
          <w:noProof/>
        </w:rPr>
        <w:t xml:space="preserve">Note that the jitter duration metric is not measuring the incoming RTP or frame jitter, but instead the actual visible media playback jitter. Thus with a large enough jitter buffer the incoming RTP or frame jitter might be substantial, without any measurable jitter duration being reported (even if the </w:t>
      </w:r>
      <w:r w:rsidRPr="00567618">
        <w:rPr>
          <w:i/>
        </w:rPr>
        <w:t>JitterThreshold</w:t>
      </w:r>
      <w:r w:rsidRPr="00567618">
        <w:rPr>
          <w:noProof/>
        </w:rPr>
        <w:t xml:space="preserve"> would have been set to zero). </w:t>
      </w:r>
    </w:p>
    <w:p w14:paraId="2C18C6A4" w14:textId="77777777" w:rsidR="00FC7E52" w:rsidRPr="00567618" w:rsidRDefault="00FC7E52" w:rsidP="00FC7E52">
      <w:pPr>
        <w:pStyle w:val="Heading3"/>
      </w:pPr>
      <w:bookmarkStart w:id="3187" w:name="_CR16_2_5"/>
      <w:bookmarkStart w:id="3188" w:name="_Toc26369449"/>
      <w:bookmarkStart w:id="3189" w:name="_Toc36227331"/>
      <w:bookmarkStart w:id="3190" w:name="_Toc36228346"/>
      <w:bookmarkStart w:id="3191" w:name="_Toc36228973"/>
      <w:bookmarkStart w:id="3192" w:name="_Toc68847292"/>
      <w:bookmarkStart w:id="3193" w:name="_Toc74611227"/>
      <w:bookmarkStart w:id="3194" w:name="_Toc75566506"/>
      <w:bookmarkStart w:id="3195" w:name="_Toc89790057"/>
      <w:bookmarkStart w:id="3196" w:name="_Toc99466694"/>
      <w:bookmarkStart w:id="3197" w:name="_Toc216799521"/>
      <w:bookmarkEnd w:id="3187"/>
      <w:r w:rsidRPr="00567618">
        <w:t>16.2.5</w:t>
      </w:r>
      <w:r w:rsidRPr="00567618">
        <w:tab/>
        <w:t>Sync loss duration</w:t>
      </w:r>
      <w:bookmarkEnd w:id="3188"/>
      <w:bookmarkEnd w:id="3189"/>
      <w:bookmarkEnd w:id="3190"/>
      <w:bookmarkEnd w:id="3191"/>
      <w:bookmarkEnd w:id="3192"/>
      <w:bookmarkEnd w:id="3193"/>
      <w:bookmarkEnd w:id="3194"/>
      <w:bookmarkEnd w:id="3195"/>
      <w:bookmarkEnd w:id="3196"/>
      <w:bookmarkEnd w:id="3197"/>
    </w:p>
    <w:p w14:paraId="4D893B89" w14:textId="77777777" w:rsidR="00FC7E52" w:rsidRPr="00567618" w:rsidRDefault="00FC7E52" w:rsidP="00FC7E52">
      <w:r w:rsidRPr="00567618">
        <w:t xml:space="preserve">Sync loss happens when the absolute difference between value A and value B is larger than </w:t>
      </w:r>
      <w:r w:rsidRPr="00567618">
        <w:rPr>
          <w:i/>
        </w:rPr>
        <w:t>SyncThreshold</w:t>
      </w:r>
      <w:r w:rsidRPr="00567618">
        <w:t xml:space="preserve"> milliseconds. Value A represents the difference between the playback time of the last played frame of the video stream and the playback time of the last played frame of the speech/audio stream. Value B represents the difference between the expected playback time of the last played frame of the video stream and the expected playback time of the last played frame of the speech/audio stream. </w:t>
      </w:r>
    </w:p>
    <w:p w14:paraId="24BDD093" w14:textId="77777777" w:rsidR="00FC7E52" w:rsidRPr="00567618" w:rsidRDefault="00FC7E52" w:rsidP="00FC7E52">
      <w:r w:rsidRPr="00567618">
        <w:t>The syntax for the metric "SyncLoss_Duration" is defined in sub-clause</w:t>
      </w:r>
      <w:r>
        <w:t> </w:t>
      </w:r>
      <w:r w:rsidRPr="00567618">
        <w:t>16.3.2.</w:t>
      </w:r>
    </w:p>
    <w:p w14:paraId="20F75273" w14:textId="77777777" w:rsidR="00FC7E52" w:rsidRPr="00567618" w:rsidRDefault="00FC7E52" w:rsidP="00FC7E52">
      <w:r w:rsidRPr="00567618">
        <w:t xml:space="preserve">The optional configuration parameter ST can be set to control the amount of allowed sync mismatch. If the parameter has not been set, it defaults to 100 ms. </w:t>
      </w:r>
      <w:r w:rsidRPr="00567618">
        <w:rPr>
          <w:iCs/>
        </w:rPr>
        <w:t xml:space="preserve">The ST parameter is specified in ms and </w:t>
      </w:r>
      <w:r w:rsidRPr="00567618">
        <w:t xml:space="preserve">is used with the "SyncLoss_Duration" parameter in the "3GPP-QoE-Metrics" definition. The value of ST may be set by the server. The syntax for </w:t>
      </w:r>
      <w:r w:rsidRPr="00567618">
        <w:rPr>
          <w:iCs/>
        </w:rPr>
        <w:t>ST</w:t>
      </w:r>
      <w:r w:rsidRPr="00567618">
        <w:t xml:space="preserve"> to be included in the "att-measure-spec" (sub-clause</w:t>
      </w:r>
      <w:r>
        <w:t> </w:t>
      </w:r>
      <w:r w:rsidRPr="00567618">
        <w:t>16.3.2) is as follows:</w:t>
      </w:r>
    </w:p>
    <w:p w14:paraId="4B22BE59" w14:textId="77777777" w:rsidR="00FC7E52" w:rsidRPr="00567618" w:rsidRDefault="00FC7E52" w:rsidP="00FC7E52">
      <w:pPr>
        <w:pStyle w:val="B1"/>
      </w:pPr>
      <w:r w:rsidRPr="00567618">
        <w:t>-</w:t>
      </w:r>
      <w:r w:rsidRPr="00567618">
        <w:tab/>
        <w:t>ST = "ST" "=" 1*DIGIT</w:t>
      </w:r>
    </w:p>
    <w:p w14:paraId="0EED3B7F" w14:textId="77777777" w:rsidR="00FC7E52" w:rsidRPr="00567618" w:rsidRDefault="00FC7E52" w:rsidP="00FC7E52">
      <w:r w:rsidRPr="00567618">
        <w:t xml:space="preserve">All the sync loss durations are summed up within each measurement resolution period and stored in the vector </w:t>
      </w:r>
      <w:r w:rsidRPr="00567618">
        <w:rPr>
          <w:i/>
        </w:rPr>
        <w:t>TotalSyncLossDuration</w:t>
      </w:r>
      <w:r w:rsidRPr="00567618">
        <w:t xml:space="preserve">. The unit of this metric is expressed in seconds, and can be a fractional value. The number of </w:t>
      </w:r>
      <w:r w:rsidRPr="00567618">
        <w:lastRenderedPageBreak/>
        <w:t xml:space="preserve">individual events within the measurement resolution period are summed up and stored in the vector </w:t>
      </w:r>
      <w:r w:rsidRPr="00567618">
        <w:rPr>
          <w:i/>
        </w:rPr>
        <w:t xml:space="preserve">NumberOfSyncLossEvents. </w:t>
      </w:r>
      <w:r w:rsidRPr="00567618">
        <w:t>These two vectors are reported by the MTSI client as part of the QoE report (sub-clause</w:t>
      </w:r>
      <w:r>
        <w:t> </w:t>
      </w:r>
      <w:r w:rsidRPr="00567618">
        <w:t>16.4).</w:t>
      </w:r>
    </w:p>
    <w:p w14:paraId="3E101E79" w14:textId="77777777" w:rsidR="00FC7E52" w:rsidRPr="00567618" w:rsidRDefault="00FC7E52" w:rsidP="00FC7E52">
      <w:pPr>
        <w:pStyle w:val="Heading3"/>
      </w:pPr>
      <w:bookmarkStart w:id="3198" w:name="_CR16_2_6"/>
      <w:bookmarkStart w:id="3199" w:name="_Toc26369450"/>
      <w:bookmarkStart w:id="3200" w:name="_Toc36227332"/>
      <w:bookmarkStart w:id="3201" w:name="_Toc36228347"/>
      <w:bookmarkStart w:id="3202" w:name="_Toc36228974"/>
      <w:bookmarkStart w:id="3203" w:name="_Toc68847293"/>
      <w:bookmarkStart w:id="3204" w:name="_Toc74611228"/>
      <w:bookmarkStart w:id="3205" w:name="_Toc75566507"/>
      <w:bookmarkStart w:id="3206" w:name="_Toc89790058"/>
      <w:bookmarkStart w:id="3207" w:name="_Toc99466695"/>
      <w:bookmarkStart w:id="3208" w:name="_Toc216799522"/>
      <w:bookmarkEnd w:id="3198"/>
      <w:r w:rsidRPr="00567618">
        <w:t>16.2.6</w:t>
      </w:r>
      <w:r w:rsidRPr="00567618">
        <w:tab/>
        <w:t>Round-trip time</w:t>
      </w:r>
      <w:bookmarkEnd w:id="3199"/>
      <w:bookmarkEnd w:id="3200"/>
      <w:bookmarkEnd w:id="3201"/>
      <w:bookmarkEnd w:id="3202"/>
      <w:bookmarkEnd w:id="3203"/>
      <w:bookmarkEnd w:id="3204"/>
      <w:bookmarkEnd w:id="3205"/>
      <w:bookmarkEnd w:id="3206"/>
      <w:bookmarkEnd w:id="3207"/>
      <w:bookmarkEnd w:id="3208"/>
    </w:p>
    <w:p w14:paraId="0B6DEFA9" w14:textId="77777777" w:rsidR="00FC7E52" w:rsidRPr="00567618" w:rsidRDefault="00FC7E52" w:rsidP="00FC7E52">
      <w:pPr>
        <w:spacing w:after="0"/>
      </w:pPr>
      <w:r w:rsidRPr="00567618">
        <w:t>The round-trip time (RTT) consists of the RTP-level round-trip time, plus the additional two-way delay (RTP level-&gt;loudspeaker-&gt;microphone-&gt;RTP level) due to buffering and other processing in each client.</w:t>
      </w:r>
    </w:p>
    <w:p w14:paraId="138FE8DC" w14:textId="77777777" w:rsidR="00FC7E52" w:rsidRPr="00567618" w:rsidRDefault="00FC7E52" w:rsidP="00FC7E52">
      <w:pPr>
        <w:spacing w:after="0"/>
      </w:pPr>
    </w:p>
    <w:p w14:paraId="12E4F7D2" w14:textId="77777777" w:rsidR="00FC7E52" w:rsidRPr="00567618" w:rsidRDefault="00FC7E52" w:rsidP="00FC7E52">
      <w:r w:rsidRPr="00567618">
        <w:t>The syntax for the metric "Round_Trip_Time" is defined in sub-clause</w:t>
      </w:r>
      <w:r>
        <w:t> </w:t>
      </w:r>
      <w:r w:rsidRPr="00567618">
        <w:t>16.3.2.</w:t>
      </w:r>
    </w:p>
    <w:p w14:paraId="7503FA18" w14:textId="77777777" w:rsidR="00FC7E52" w:rsidRPr="00567618" w:rsidRDefault="00FC7E52" w:rsidP="00FC7E52">
      <w:pPr>
        <w:rPr>
          <w:i/>
        </w:rPr>
      </w:pPr>
      <w:r w:rsidRPr="00567618">
        <w:t xml:space="preserve">The last RTCP round-trip time value estimated during each measurement resolution period shall be stored in the vector </w:t>
      </w:r>
      <w:r w:rsidRPr="00567618">
        <w:rPr>
          <w:i/>
        </w:rPr>
        <w:t>NetworkRTT</w:t>
      </w:r>
      <w:r w:rsidRPr="00567618">
        <w:t xml:space="preserve">. The unit of this metrics is expressed in milliseconds. </w:t>
      </w:r>
    </w:p>
    <w:p w14:paraId="349E5D83" w14:textId="77777777" w:rsidR="00FC7E52" w:rsidRPr="00567618" w:rsidRDefault="00FC7E52" w:rsidP="00FC7E52">
      <w:r w:rsidRPr="00567618">
        <w:t xml:space="preserve">The two-way additional internal client delay valid at the end of each measurement resolution period shall be stored in the vector </w:t>
      </w:r>
      <w:r w:rsidRPr="00567618">
        <w:rPr>
          <w:i/>
        </w:rPr>
        <w:t>InternalRTT</w:t>
      </w:r>
      <w:r w:rsidRPr="00567618">
        <w:t xml:space="preserve">. The unit of this metrics is expressed in milliseconds. </w:t>
      </w:r>
    </w:p>
    <w:p w14:paraId="3A76288E" w14:textId="77777777" w:rsidR="00FC7E52" w:rsidRPr="00567618" w:rsidRDefault="00FC7E52" w:rsidP="00FC7E52">
      <w:r w:rsidRPr="00567618">
        <w:t>The two vectors are reported by the MTSI client as part of the QoE report (sub-clause</w:t>
      </w:r>
      <w:r>
        <w:t> </w:t>
      </w:r>
      <w:r w:rsidRPr="00567618">
        <w:t>16.4).</w:t>
      </w:r>
    </w:p>
    <w:p w14:paraId="61FEB1BE" w14:textId="77777777" w:rsidR="00FC7E52" w:rsidRPr="00567618" w:rsidRDefault="00FC7E52" w:rsidP="00FC7E52">
      <w:r w:rsidRPr="00567618">
        <w:t xml:space="preserve">Note that if the RTP and the RTCP packets for a media are not sent in the same RTP stream the estimated media round-trip time might be unreliable. </w:t>
      </w:r>
    </w:p>
    <w:p w14:paraId="02F59DEB" w14:textId="77777777" w:rsidR="00FC7E52" w:rsidRPr="00567618" w:rsidRDefault="00FC7E52" w:rsidP="00FC7E52">
      <w:pPr>
        <w:pStyle w:val="Heading3"/>
      </w:pPr>
      <w:bookmarkStart w:id="3209" w:name="_CR16_2_7"/>
      <w:bookmarkStart w:id="3210" w:name="_Toc26369451"/>
      <w:bookmarkStart w:id="3211" w:name="_Toc36227333"/>
      <w:bookmarkStart w:id="3212" w:name="_Toc36228348"/>
      <w:bookmarkStart w:id="3213" w:name="_Toc36228975"/>
      <w:bookmarkStart w:id="3214" w:name="_Toc68847294"/>
      <w:bookmarkStart w:id="3215" w:name="_Toc74611229"/>
      <w:bookmarkStart w:id="3216" w:name="_Toc75566508"/>
      <w:bookmarkStart w:id="3217" w:name="_Toc89790059"/>
      <w:bookmarkStart w:id="3218" w:name="_Toc99466696"/>
      <w:bookmarkStart w:id="3219" w:name="_Toc216799523"/>
      <w:bookmarkEnd w:id="3209"/>
      <w:r w:rsidRPr="00567618">
        <w:t>16.2.7</w:t>
      </w:r>
      <w:r w:rsidRPr="00567618">
        <w:tab/>
        <w:t>Average codec bitrate</w:t>
      </w:r>
      <w:bookmarkEnd w:id="3210"/>
      <w:bookmarkEnd w:id="3211"/>
      <w:bookmarkEnd w:id="3212"/>
      <w:bookmarkEnd w:id="3213"/>
      <w:bookmarkEnd w:id="3214"/>
      <w:bookmarkEnd w:id="3215"/>
      <w:bookmarkEnd w:id="3216"/>
      <w:bookmarkEnd w:id="3217"/>
      <w:bookmarkEnd w:id="3218"/>
      <w:bookmarkEnd w:id="3219"/>
    </w:p>
    <w:p w14:paraId="23B7F652" w14:textId="77777777" w:rsidR="00FC7E52" w:rsidRPr="00567618" w:rsidRDefault="00FC7E52" w:rsidP="00FC7E52">
      <w:r w:rsidRPr="00567618">
        <w:t xml:space="preserve">The average codec bitrate is the bitrate used for coding "active" media information during the measurement resolution period. </w:t>
      </w:r>
    </w:p>
    <w:p w14:paraId="6371793D" w14:textId="77777777" w:rsidR="00FC7E52" w:rsidRPr="00567618" w:rsidRDefault="00FC7E52" w:rsidP="00FC7E52">
      <w:r w:rsidRPr="00567618">
        <w:t xml:space="preserve">For speech media "active" information is defined by frames containing speech, i.e. silence frames (SID-frames) and DTX periods are excluded from the calculation. If application-layer redundancy is used, any redundant frames should also be excluded. If partial redundancy is used within frames (e.g. EVS channel-aware mode), only the non-redundant bits in these frame should be counted as having "active" information. </w:t>
      </w:r>
    </w:p>
    <w:p w14:paraId="1344F4A7" w14:textId="77777777" w:rsidR="00FC7E52" w:rsidRPr="00567618" w:rsidRDefault="00FC7E52" w:rsidP="00FC7E52">
      <w:r w:rsidRPr="00567618">
        <w:t>The exact method for how the client identifies the active frames or bits is not specified here, and it is recognized that an implementation might not be able to fully exclude all non-active frames or bits from the calculation.</w:t>
      </w:r>
    </w:p>
    <w:p w14:paraId="576A55D3" w14:textId="77777777" w:rsidR="00FC7E52" w:rsidRPr="00567618" w:rsidRDefault="00FC7E52" w:rsidP="00FC7E52">
      <w:r w:rsidRPr="00567618">
        <w:t>Thus for speech media the average codec bitrate can be calculated as the number of "active" speech bits received for "active" frames , divided by the total time, in seconds, covered by these frames. The total time covered is calculated as the number of "active" frames times the length of each speech frame.</w:t>
      </w:r>
    </w:p>
    <w:p w14:paraId="256B7178" w14:textId="77777777" w:rsidR="00FC7E52" w:rsidRPr="00567618" w:rsidRDefault="00FC7E52" w:rsidP="00FC7E52">
      <w:r w:rsidRPr="00567618">
        <w:t>For non-speech media the average codec bitrate is the total number of RTP payload bits received, divided by the length of the measurement resolution period.</w:t>
      </w:r>
    </w:p>
    <w:p w14:paraId="25ECDF10" w14:textId="77777777" w:rsidR="00FC7E52" w:rsidRPr="00567618" w:rsidRDefault="00FC7E52" w:rsidP="00FC7E52">
      <w:r w:rsidRPr="00567618">
        <w:t>The syntax for the metric "Average_Codec_Bitrate" is defined in sub-clause</w:t>
      </w:r>
      <w:r>
        <w:t> </w:t>
      </w:r>
      <w:r w:rsidRPr="00567618">
        <w:t>16.3.2.</w:t>
      </w:r>
    </w:p>
    <w:p w14:paraId="0B3633D2" w14:textId="77777777" w:rsidR="00FC7E52" w:rsidRPr="00567618" w:rsidRDefault="00FC7E52" w:rsidP="00FC7E52">
      <w:r w:rsidRPr="00567618">
        <w:t xml:space="preserve">The average codec bitrate value for each measurement resolution period shall be stored in the vector </w:t>
      </w:r>
      <w:r w:rsidRPr="00567618">
        <w:rPr>
          <w:i/>
        </w:rPr>
        <w:t>AverageCodecBitrate</w:t>
      </w:r>
      <w:r w:rsidRPr="00567618">
        <w:t>. The unit of this metrics is expressed in kbit/s and can be a fractional value. The vector is reported by the MTSI client as part of the QoE report (sub-clause</w:t>
      </w:r>
      <w:r>
        <w:t> </w:t>
      </w:r>
      <w:r w:rsidRPr="00567618">
        <w:t>16.4).</w:t>
      </w:r>
    </w:p>
    <w:p w14:paraId="396EABF2" w14:textId="77777777" w:rsidR="00FC7E52" w:rsidRPr="00567618" w:rsidRDefault="00FC7E52" w:rsidP="00FC7E52">
      <w:pPr>
        <w:pStyle w:val="Heading3"/>
      </w:pPr>
      <w:bookmarkStart w:id="3220" w:name="_CR16_2_8"/>
      <w:bookmarkStart w:id="3221" w:name="_Toc26369452"/>
      <w:bookmarkStart w:id="3222" w:name="_Toc36227334"/>
      <w:bookmarkStart w:id="3223" w:name="_Toc36228349"/>
      <w:bookmarkStart w:id="3224" w:name="_Toc36228976"/>
      <w:bookmarkStart w:id="3225" w:name="_Toc68847295"/>
      <w:bookmarkStart w:id="3226" w:name="_Toc74611230"/>
      <w:bookmarkStart w:id="3227" w:name="_Toc75566509"/>
      <w:bookmarkStart w:id="3228" w:name="_Toc89790060"/>
      <w:bookmarkStart w:id="3229" w:name="_Toc99466697"/>
      <w:bookmarkStart w:id="3230" w:name="_Toc216799524"/>
      <w:bookmarkEnd w:id="3220"/>
      <w:r w:rsidRPr="00567618">
        <w:t>16.2.8</w:t>
      </w:r>
      <w:r w:rsidRPr="00567618">
        <w:tab/>
        <w:t>Codec information</w:t>
      </w:r>
      <w:bookmarkEnd w:id="3221"/>
      <w:bookmarkEnd w:id="3222"/>
      <w:bookmarkEnd w:id="3223"/>
      <w:bookmarkEnd w:id="3224"/>
      <w:bookmarkEnd w:id="3225"/>
      <w:bookmarkEnd w:id="3226"/>
      <w:bookmarkEnd w:id="3227"/>
      <w:bookmarkEnd w:id="3228"/>
      <w:bookmarkEnd w:id="3229"/>
      <w:bookmarkEnd w:id="3230"/>
    </w:p>
    <w:p w14:paraId="65C746A4" w14:textId="77777777" w:rsidR="00FC7E52" w:rsidRPr="00567618" w:rsidRDefault="00FC7E52" w:rsidP="00FC7E52">
      <w:r w:rsidRPr="00567618">
        <w:t>The codec information metrics contain details of the media codec settings used in the receiving direction during the measurement resolution period. If the codec information is changed during the measurement resolution period, the codec information valid when each measurement resolution period ends shall be reported. The unit of this metric is a string value. No "white space" characters are allowed in the string values, and shall be removed if necessary.</w:t>
      </w:r>
    </w:p>
    <w:p w14:paraId="28EDF8B7" w14:textId="77777777" w:rsidR="00FC7E52" w:rsidRPr="00567618" w:rsidRDefault="00FC7E52" w:rsidP="00FC7E52">
      <w:r w:rsidRPr="00567618">
        <w:t>For speech media the semi-colon-separated codec information contains the used speech codec type (represented as in an SDP rtpmap offer) and the used codec settings for bandwidth and redundancy (represented as in an SDP fmtp offer). For instance "EVS/16000/1;</w:t>
      </w:r>
      <w:r w:rsidRPr="00567618">
        <w:rPr>
          <w:lang w:eastAsia="ko-KR"/>
        </w:rPr>
        <w:t>bw=swb;</w:t>
      </w:r>
      <w:r w:rsidRPr="00567618">
        <w:t>", or "EVS/16000/1;ch-aw-recv=3".</w:t>
      </w:r>
    </w:p>
    <w:p w14:paraId="4C6B56FA" w14:textId="77777777" w:rsidR="00FC7E52" w:rsidRPr="00567618" w:rsidRDefault="00FC7E52" w:rsidP="00FC7E52">
      <w:r w:rsidRPr="00567618">
        <w:t>For video media, the codec information contains the video codec type, represented as in an SDP offer, for instance "H265/90000". Furthermore, the semi-colon-separated video profile, level (and tier if applicable) used shall be reported, represented as in an SDP offer. For instance for H.265, "profile-id=1;level-id=120;tier-flag=1", or for H.264, "profile-</w:t>
      </w:r>
      <w:r w:rsidRPr="00567618">
        <w:lastRenderedPageBreak/>
        <w:t>level-id=42e00a". The actually used image size (not the maximum allowed) shall also be reported, represented as "WxH", for example "320x240".</w:t>
      </w:r>
    </w:p>
    <w:p w14:paraId="4CF48E22" w14:textId="77777777" w:rsidR="00FC7E52" w:rsidRPr="00567618" w:rsidRDefault="00FC7E52" w:rsidP="00FC7E52">
      <w:r w:rsidRPr="00567618">
        <w:t>For real-time text media, the codec information contains the text encoding, represented as in an SDP offer, for instance "t140/1000/1".</w:t>
      </w:r>
    </w:p>
    <w:p w14:paraId="5CFD9BF8" w14:textId="77777777" w:rsidR="00FC7E52" w:rsidRPr="00567618" w:rsidRDefault="00FC7E52" w:rsidP="00FC7E52">
      <w:r w:rsidRPr="00567618">
        <w:t>The syntax for the metric "Codec_Info", "Codec_ProfileLevel" and "Codec_ImageSize" are defined in sub-clause</w:t>
      </w:r>
      <w:r>
        <w:t> </w:t>
      </w:r>
      <w:r w:rsidRPr="00567618">
        <w:t>16.3.2.</w:t>
      </w:r>
    </w:p>
    <w:p w14:paraId="08556F56" w14:textId="77777777" w:rsidR="00FC7E52" w:rsidRPr="00567618" w:rsidRDefault="00FC7E52" w:rsidP="00FC7E52">
      <w:r w:rsidRPr="00567618">
        <w:t>The codec info,  profile/level/tier and codec image size value for each measurement resolution period shall be stored in the vectors C</w:t>
      </w:r>
      <w:r w:rsidRPr="00567618">
        <w:rPr>
          <w:i/>
        </w:rPr>
        <w:t>odecInfo</w:t>
      </w:r>
      <w:r w:rsidRPr="00567618">
        <w:t xml:space="preserve">, </w:t>
      </w:r>
      <w:r w:rsidRPr="00567618">
        <w:rPr>
          <w:i/>
        </w:rPr>
        <w:t>CodecProfileLevel</w:t>
      </w:r>
      <w:r w:rsidRPr="00567618">
        <w:t xml:space="preserve"> and </w:t>
      </w:r>
      <w:r w:rsidRPr="00567618">
        <w:rPr>
          <w:i/>
        </w:rPr>
        <w:t>CodecImageSize</w:t>
      </w:r>
      <w:r w:rsidRPr="00567618">
        <w:t xml:space="preserve"> respectively. If the metric values in these vectors for a measurement resolution period are unchanged from the previous values in the respective vector, it is allowed to put the value "=" in the vector to indicate this. The C</w:t>
      </w:r>
      <w:r w:rsidRPr="00567618">
        <w:rPr>
          <w:i/>
        </w:rPr>
        <w:t>odecInfo, CodecProfileLevel</w:t>
      </w:r>
      <w:r w:rsidRPr="00567618">
        <w:t xml:space="preserve"> and</w:t>
      </w:r>
      <w:r w:rsidRPr="00567618">
        <w:rPr>
          <w:i/>
        </w:rPr>
        <w:t xml:space="preserve"> CodecImageSize</w:t>
      </w:r>
      <w:r w:rsidRPr="00567618">
        <w:t xml:space="preserve"> vectors are reported by the MTSI client as part of the QoE report (sub-clause</w:t>
      </w:r>
      <w:r>
        <w:t> </w:t>
      </w:r>
      <w:r w:rsidRPr="00567618">
        <w:t>16.4).</w:t>
      </w:r>
    </w:p>
    <w:p w14:paraId="509CDB7B" w14:textId="77777777" w:rsidR="00FC7E52" w:rsidRPr="00567618" w:rsidRDefault="00FC7E52" w:rsidP="00FC7E52">
      <w:pPr>
        <w:pStyle w:val="Heading3"/>
      </w:pPr>
      <w:bookmarkStart w:id="3231" w:name="_CR16_2_9"/>
      <w:bookmarkStart w:id="3232" w:name="_Toc89790061"/>
      <w:bookmarkStart w:id="3233" w:name="_Toc99466698"/>
      <w:bookmarkStart w:id="3234" w:name="_Toc216799525"/>
      <w:bookmarkEnd w:id="3231"/>
      <w:r w:rsidRPr="00567618">
        <w:t>16.2.9</w:t>
      </w:r>
      <w:r w:rsidRPr="00567618">
        <w:tab/>
        <w:t>Call setup time</w:t>
      </w:r>
      <w:bookmarkEnd w:id="3232"/>
      <w:bookmarkEnd w:id="3233"/>
      <w:bookmarkEnd w:id="3234"/>
    </w:p>
    <w:p w14:paraId="2C9CE217" w14:textId="77777777" w:rsidR="00FC7E52" w:rsidRPr="00567618" w:rsidRDefault="00FC7E52" w:rsidP="00FC7E52">
      <w:pPr>
        <w:spacing w:after="0"/>
      </w:pPr>
      <w:r w:rsidRPr="00567618">
        <w:t>The call setup time is measured on SIP level for originating calls (see ITU-T G-1028</w:t>
      </w:r>
      <w:r>
        <w:t> </w:t>
      </w:r>
      <w:r w:rsidRPr="00567618">
        <w:t xml:space="preserve">[181] Table 3). It is defined as the time between the transmitted INVITE, and the reception of either "200 OK" or "180 RINGING" (whichever comes first). </w:t>
      </w:r>
    </w:p>
    <w:p w14:paraId="199A4F1F" w14:textId="77777777" w:rsidR="00FC7E52" w:rsidRPr="00567618" w:rsidRDefault="00FC7E52" w:rsidP="00FC7E52">
      <w:pPr>
        <w:spacing w:after="0"/>
      </w:pPr>
    </w:p>
    <w:p w14:paraId="4FDA05AB" w14:textId="77777777" w:rsidR="00FC7E52" w:rsidRPr="00567618" w:rsidRDefault="00FC7E52" w:rsidP="00FC7E52">
      <w:r w:rsidRPr="00567618">
        <w:t>The syntax for the metric "Call_Setup_Time" is defined in sub-clause</w:t>
      </w:r>
      <w:r>
        <w:t> </w:t>
      </w:r>
      <w:r w:rsidRPr="00567618">
        <w:t>16.3.2.</w:t>
      </w:r>
    </w:p>
    <w:p w14:paraId="7A184DCE" w14:textId="77777777" w:rsidR="00FC7E52" w:rsidRPr="00567618" w:rsidRDefault="00FC7E52" w:rsidP="00FC7E52">
      <w:r w:rsidRPr="00567618">
        <w:t xml:space="preserve">The measured call setup time shall be stored in the variable </w:t>
      </w:r>
      <w:r w:rsidRPr="00567618">
        <w:rPr>
          <w:i/>
        </w:rPr>
        <w:t>CallSetupTime</w:t>
      </w:r>
      <w:r w:rsidRPr="00567618">
        <w:t>. The unit of this metrics is expressed in milliseconds. The variable is reported by the MTSI client as part of the QoE report (sub-clause</w:t>
      </w:r>
      <w:r>
        <w:t> </w:t>
      </w:r>
      <w:r w:rsidRPr="00567618">
        <w:t>16.4).</w:t>
      </w:r>
    </w:p>
    <w:p w14:paraId="116DCC21" w14:textId="77777777" w:rsidR="00FC7E52" w:rsidRPr="00567618" w:rsidRDefault="00FC7E52" w:rsidP="00FC7E52">
      <w:pPr>
        <w:pStyle w:val="NO"/>
      </w:pPr>
      <w:r w:rsidRPr="00E85FFA">
        <w:t>NOTE:</w:t>
      </w:r>
      <w:r w:rsidRPr="00E85FFA">
        <w:tab/>
        <w:t>The reason for also using "180 RINGING" as an end-of-call-setup criteria is to compensate for the physical answering delay caused by the called user. Thus the metric measures the fastest possible call setup time, i.e. as if the called user had answered directly.</w:t>
      </w:r>
    </w:p>
    <w:p w14:paraId="3C3CBDDE" w14:textId="77777777" w:rsidR="00FC7E52" w:rsidRPr="00567618" w:rsidRDefault="00FC7E52" w:rsidP="00FC7E52">
      <w:pPr>
        <w:pStyle w:val="Heading2"/>
      </w:pPr>
      <w:bookmarkStart w:id="3235" w:name="_CR16_3"/>
      <w:bookmarkStart w:id="3236" w:name="_Toc26369453"/>
      <w:bookmarkStart w:id="3237" w:name="_Toc36227335"/>
      <w:bookmarkStart w:id="3238" w:name="_Toc36228350"/>
      <w:bookmarkStart w:id="3239" w:name="_Toc36228977"/>
      <w:bookmarkStart w:id="3240" w:name="_Toc68847296"/>
      <w:bookmarkStart w:id="3241" w:name="_Toc74611231"/>
      <w:bookmarkStart w:id="3242" w:name="_Toc75566510"/>
      <w:bookmarkStart w:id="3243" w:name="_Toc89790062"/>
      <w:bookmarkStart w:id="3244" w:name="_Toc99466699"/>
      <w:bookmarkStart w:id="3245" w:name="_Toc216799526"/>
      <w:bookmarkEnd w:id="3235"/>
      <w:r w:rsidRPr="00567618">
        <w:t>16.3</w:t>
      </w:r>
      <w:r w:rsidRPr="00567618">
        <w:tab/>
        <w:t>Metric Configuration</w:t>
      </w:r>
      <w:bookmarkEnd w:id="3236"/>
      <w:bookmarkEnd w:id="3237"/>
      <w:bookmarkEnd w:id="3238"/>
      <w:bookmarkEnd w:id="3239"/>
      <w:bookmarkEnd w:id="3240"/>
      <w:bookmarkEnd w:id="3241"/>
      <w:bookmarkEnd w:id="3242"/>
      <w:bookmarkEnd w:id="3243"/>
      <w:bookmarkEnd w:id="3244"/>
      <w:bookmarkEnd w:id="3245"/>
    </w:p>
    <w:p w14:paraId="014CCA1D" w14:textId="77777777" w:rsidR="00FC7E52" w:rsidRPr="00567618" w:rsidRDefault="00FC7E52" w:rsidP="00FC7E52">
      <w:pPr>
        <w:rPr>
          <w:lang w:eastAsia="zh-CN"/>
        </w:rPr>
      </w:pPr>
      <w:r w:rsidRPr="00567618">
        <w:t xml:space="preserve">An MTSI client supporting the QoE metrics feature shall support the OMA-DM solution specified in this clause for configuration of QoE  metrics and their activation. </w:t>
      </w:r>
      <w:r w:rsidRPr="00567618">
        <w:rPr>
          <w:lang w:eastAsia="zh-CN"/>
        </w:rPr>
        <w:t>The MTSI client shall also support the QMC functionality specified in clause</w:t>
      </w:r>
      <w:r>
        <w:rPr>
          <w:lang w:eastAsia="zh-CN"/>
        </w:rPr>
        <w:t> </w:t>
      </w:r>
      <w:r w:rsidRPr="00567618">
        <w:rPr>
          <w:lang w:eastAsia="zh-CN"/>
        </w:rPr>
        <w:t>16.5 for configuration of QoE metrics.</w:t>
      </w:r>
    </w:p>
    <w:p w14:paraId="79F2738D" w14:textId="77777777" w:rsidR="00FC7E52" w:rsidRPr="00567618" w:rsidRDefault="00FC7E52" w:rsidP="00FC7E52">
      <w:r w:rsidRPr="00567618">
        <w:t>The QoE configuration shall only be evaluated by the client at the start of a QoE measurement and reporting session (“QoE session”) associated with a MTSI session. This includes evaluation of any filtering criteria such as by geographical area. Client evaluation of all measurement and reporting criterias for an ongoing QoE session shall be unaffected by any QoE configuration changes received during that session – i.e., any changes to the QoE configuration shall only affect QoE sessions started after these configuration changes have been received.</w:t>
      </w:r>
    </w:p>
    <w:p w14:paraId="6547F131" w14:textId="77777777" w:rsidR="00FC7E52" w:rsidRPr="00567618" w:rsidRDefault="00FC7E52" w:rsidP="00FC7E52">
      <w:pPr>
        <w:rPr>
          <w:lang w:eastAsia="zh-CN"/>
        </w:rPr>
      </w:pPr>
      <w:r w:rsidRPr="00567618">
        <w:rPr>
          <w:lang w:eastAsia="zh-CN"/>
        </w:rPr>
        <w:t>If an MTSI client uses the OMA-DM configuration feature, it is mandatory for the MTSI client to implement the Management Object (MO) as described in this clause.</w:t>
      </w:r>
    </w:p>
    <w:p w14:paraId="13FCCBAE" w14:textId="77777777" w:rsidR="00FC7E52" w:rsidRPr="00567618" w:rsidRDefault="00FC7E52" w:rsidP="00FC7E52">
      <w:pPr>
        <w:rPr>
          <w:lang w:eastAsia="zh-CN"/>
        </w:rPr>
      </w:pPr>
      <w:r w:rsidRPr="00567618">
        <w:rPr>
          <w:lang w:eastAsia="zh-CN"/>
        </w:rPr>
        <w:t xml:space="preserve">The 3GPP MTSIQOE (MTSI QoE metrics) MO defined in this clause may be used to configure the QoE metrics and reporting settings. </w:t>
      </w:r>
    </w:p>
    <w:p w14:paraId="641E94BF" w14:textId="77777777" w:rsidR="00FC7E52" w:rsidRPr="00567618" w:rsidRDefault="00FC7E52" w:rsidP="00FC7E52">
      <w:r w:rsidRPr="00567618">
        <w:t>The metrics specified in the MO may be derived by the MTSI client. Version numbering is included for possible extension of the MO.</w:t>
      </w:r>
    </w:p>
    <w:p w14:paraId="043D489E" w14:textId="77777777" w:rsidR="00FC7E52" w:rsidRPr="00567618" w:rsidRDefault="00FC7E52" w:rsidP="00FC7E52">
      <w:pPr>
        <w:rPr>
          <w:lang w:eastAsia="zh-CN"/>
        </w:rPr>
      </w:pPr>
      <w:r w:rsidRPr="00567618">
        <w:rPr>
          <w:lang w:eastAsia="zh-CN"/>
        </w:rPr>
        <w:t>The Management Object Identifier shall be: urn:oma:mo:ext-3gpp-mtsiqoe:1.0.</w:t>
      </w:r>
    </w:p>
    <w:p w14:paraId="3E179816"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 _DM-V1_2</w:t>
      </w:r>
      <w:r>
        <w:t> </w:t>
      </w:r>
      <w:r w:rsidRPr="00567618">
        <w:t>[67].</w:t>
      </w:r>
    </w:p>
    <w:p w14:paraId="2A3250CC" w14:textId="77777777" w:rsidR="00FC7E52" w:rsidRPr="00567618" w:rsidRDefault="00FC7E52" w:rsidP="00FC7E52">
      <w:pPr>
        <w:pStyle w:val="Heading3"/>
      </w:pPr>
      <w:bookmarkStart w:id="3246" w:name="_CR16_3_1"/>
      <w:bookmarkStart w:id="3247" w:name="_Toc26369454"/>
      <w:bookmarkStart w:id="3248" w:name="_Toc36227336"/>
      <w:bookmarkStart w:id="3249" w:name="_Toc36228351"/>
      <w:bookmarkStart w:id="3250" w:name="_Toc36228978"/>
      <w:bookmarkStart w:id="3251" w:name="_Toc68847297"/>
      <w:bookmarkStart w:id="3252" w:name="_Toc74611232"/>
      <w:bookmarkStart w:id="3253" w:name="_Toc75566511"/>
      <w:bookmarkStart w:id="3254" w:name="_Toc89790063"/>
      <w:bookmarkStart w:id="3255" w:name="_Toc99466700"/>
      <w:bookmarkStart w:id="3256" w:name="_Toc216799527"/>
      <w:bookmarkEnd w:id="3246"/>
      <w:r w:rsidRPr="00567618">
        <w:t>16.3.1</w:t>
      </w:r>
      <w:r w:rsidRPr="00567618">
        <w:tab/>
        <w:t>QoE metrics reporting management object</w:t>
      </w:r>
      <w:bookmarkEnd w:id="3247"/>
      <w:bookmarkEnd w:id="3248"/>
      <w:bookmarkEnd w:id="3249"/>
      <w:bookmarkEnd w:id="3250"/>
      <w:bookmarkEnd w:id="3251"/>
      <w:bookmarkEnd w:id="3252"/>
      <w:bookmarkEnd w:id="3253"/>
      <w:bookmarkEnd w:id="3254"/>
      <w:bookmarkEnd w:id="3255"/>
      <w:bookmarkEnd w:id="3256"/>
    </w:p>
    <w:p w14:paraId="67525C8D" w14:textId="77777777" w:rsidR="00FC7E52" w:rsidRPr="00567618" w:rsidRDefault="00FC7E52" w:rsidP="00FC7E52">
      <w:r w:rsidRPr="00567618">
        <w:t>The following nodes and leaf objects in figure 16.1 shall be contained under the 3GPP_MTSIQOE node if an MTSI client supports the feature described in this clause (information of DDF for this MO is given in Annex I):</w:t>
      </w:r>
    </w:p>
    <w:p w14:paraId="5DB58123" w14:textId="77777777" w:rsidR="00FC7E52" w:rsidRPr="00567618" w:rsidRDefault="00FC7E52" w:rsidP="00FC7E52">
      <w:pPr>
        <w:pStyle w:val="TH"/>
      </w:pPr>
      <w:r w:rsidRPr="00567618">
        <w:rPr>
          <w:noProof/>
        </w:rPr>
        <w:lastRenderedPageBreak/>
        <w:drawing>
          <wp:inline distT="0" distB="0" distL="0" distR="0" wp14:anchorId="28E7F0BF" wp14:editId="650B8FE6">
            <wp:extent cx="5943600" cy="61912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6191250"/>
                    </a:xfrm>
                    <a:prstGeom prst="rect">
                      <a:avLst/>
                    </a:prstGeom>
                    <a:noFill/>
                    <a:ln>
                      <a:noFill/>
                    </a:ln>
                  </pic:spPr>
                </pic:pic>
              </a:graphicData>
            </a:graphic>
          </wp:inline>
        </w:drawing>
      </w:r>
    </w:p>
    <w:p w14:paraId="1727F57B" w14:textId="77777777" w:rsidR="00FC7E52" w:rsidRPr="00567618" w:rsidRDefault="00FC7E52" w:rsidP="00FC7E52">
      <w:pPr>
        <w:pStyle w:val="TF"/>
        <w:keepNext/>
        <w:keepLines w:val="0"/>
      </w:pPr>
      <w:bookmarkStart w:id="3257" w:name="_CRFigure16_1"/>
      <w:r w:rsidRPr="00567618">
        <w:t xml:space="preserve">Figure </w:t>
      </w:r>
      <w:bookmarkEnd w:id="3257"/>
      <w:r w:rsidRPr="00567618">
        <w:t>16.1: MTSI QoE metrics management object tree</w:t>
      </w:r>
    </w:p>
    <w:p w14:paraId="73013A62"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1129C57B" w14:textId="77777777" w:rsidR="00FC7E52" w:rsidRPr="00567618" w:rsidRDefault="00FC7E52" w:rsidP="00FC7E52">
      <w:r w:rsidRPr="00567618">
        <w:t xml:space="preserve">This interior node specifies the unique object id of a MTSI QoE metrics management object. The purpose of this interior node is to group together the parameters of a single object. </w:t>
      </w:r>
    </w:p>
    <w:p w14:paraId="0A89A72D" w14:textId="77777777" w:rsidR="00FC7E52" w:rsidRPr="00567618" w:rsidRDefault="00FC7E52" w:rsidP="00FC7E52">
      <w:pPr>
        <w:pStyle w:val="B1"/>
      </w:pPr>
      <w:r w:rsidRPr="00567618">
        <w:t>-</w:t>
      </w:r>
      <w:r w:rsidRPr="00567618">
        <w:tab/>
        <w:t>Occurrence: ZeroOrOne</w:t>
      </w:r>
    </w:p>
    <w:p w14:paraId="5DDF1242" w14:textId="77777777" w:rsidR="00FC7E52" w:rsidRPr="00567618" w:rsidRDefault="00FC7E52" w:rsidP="00FC7E52">
      <w:pPr>
        <w:pStyle w:val="B1"/>
      </w:pPr>
      <w:r w:rsidRPr="00567618">
        <w:t>-</w:t>
      </w:r>
      <w:r w:rsidRPr="00567618">
        <w:tab/>
        <w:t>Format: node</w:t>
      </w:r>
    </w:p>
    <w:p w14:paraId="51CC4E8F" w14:textId="77777777" w:rsidR="00FC7E52" w:rsidRPr="00567618" w:rsidRDefault="00FC7E52" w:rsidP="00FC7E52">
      <w:pPr>
        <w:pStyle w:val="B1"/>
      </w:pPr>
      <w:r w:rsidRPr="00567618">
        <w:t>-</w:t>
      </w:r>
      <w:r w:rsidRPr="00567618">
        <w:tab/>
        <w:t>Minimum Access Types: Get</w:t>
      </w:r>
    </w:p>
    <w:p w14:paraId="25EEA2F6" w14:textId="77777777" w:rsidR="00FC7E52" w:rsidRPr="00567618" w:rsidRDefault="00FC7E52" w:rsidP="00FC7E52">
      <w:r w:rsidRPr="00567618">
        <w:t xml:space="preserve">The following interior nodes shall be contained if the MTSI client supports the "MTSI QoE metrics Management Object". </w:t>
      </w:r>
    </w:p>
    <w:p w14:paraId="4EEE772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/Enabled</w:t>
      </w:r>
    </w:p>
    <w:p w14:paraId="2D5D1CEF" w14:textId="77777777" w:rsidR="00FC7E52" w:rsidRPr="00567618" w:rsidRDefault="00FC7E52" w:rsidP="00FC7E52">
      <w:r w:rsidRPr="00567618">
        <w:t>This leaf indicates if QoE reporting is requested by the provider.</w:t>
      </w:r>
    </w:p>
    <w:p w14:paraId="682BBE89" w14:textId="77777777" w:rsidR="00FC7E52" w:rsidRPr="00567618" w:rsidRDefault="00FC7E52" w:rsidP="00FC7E52">
      <w:pPr>
        <w:pStyle w:val="B1"/>
        <w:rPr>
          <w:rFonts w:eastAsia="Arial"/>
        </w:rPr>
      </w:pPr>
      <w:r w:rsidRPr="00567618">
        <w:rPr>
          <w:rFonts w:eastAsia="Arial"/>
        </w:rPr>
        <w:lastRenderedPageBreak/>
        <w:t>-</w:t>
      </w:r>
      <w:r w:rsidRPr="00567618">
        <w:rPr>
          <w:rFonts w:eastAsia="Arial"/>
        </w:rPr>
        <w:tab/>
        <w:t>Occurrence: One</w:t>
      </w:r>
    </w:p>
    <w:p w14:paraId="71397312" w14:textId="77777777" w:rsidR="00FC7E52" w:rsidRPr="00567618" w:rsidRDefault="00FC7E52" w:rsidP="00FC7E52">
      <w:pPr>
        <w:pStyle w:val="B1"/>
      </w:pPr>
      <w:r w:rsidRPr="00567618">
        <w:t>-</w:t>
      </w:r>
      <w:r w:rsidRPr="00567618">
        <w:tab/>
        <w:t>Format: bool</w:t>
      </w:r>
    </w:p>
    <w:p w14:paraId="4400698F"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5EDE5B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/Servers</w:t>
      </w:r>
    </w:p>
    <w:p w14:paraId="1370F08B" w14:textId="77777777" w:rsidR="00FC7E52" w:rsidRPr="00567618" w:rsidRDefault="00FC7E52" w:rsidP="00FC7E52">
      <w:bookmarkStart w:id="3258" w:name="_MCCTEMPBM_CRPT86940207___5"/>
      <w:r w:rsidRPr="00567618">
        <w:rPr>
          <w:rFonts w:eastAsia="Arial"/>
        </w:rPr>
        <w:t xml:space="preserve">This leaf contains a space-separated list of URL of servers to which the QoE reports can be transmitted. </w:t>
      </w:r>
      <w:r w:rsidRPr="00567618">
        <w:t xml:space="preserve">It is URI addresses, e.g. </w:t>
      </w:r>
      <w:hyperlink r:id="rId131" w:history="1">
        <w:r w:rsidRPr="00567618">
          <w:rPr>
            <w:rStyle w:val="Hyperlink"/>
          </w:rPr>
          <w:t>http://qoeserver.operator.com</w:t>
        </w:r>
      </w:hyperlink>
      <w:r w:rsidRPr="00567618">
        <w:t xml:space="preserve">. </w:t>
      </w:r>
      <w:r w:rsidRPr="00567618">
        <w:rPr>
          <w:rFonts w:eastAsia="Arial"/>
        </w:rPr>
        <w:t>In case of multiple servers, t</w:t>
      </w:r>
      <w:r w:rsidRPr="00567618">
        <w:t>he MTSI client randomly selects one of the servers from the list, with uniform distribution.</w:t>
      </w:r>
    </w:p>
    <w:bookmarkEnd w:id="3258"/>
    <w:p w14:paraId="6EC8CA67" w14:textId="77777777" w:rsidR="00FC7E52" w:rsidRPr="00567618" w:rsidRDefault="00FC7E52" w:rsidP="00FC7E52">
      <w:pPr>
        <w:pStyle w:val="B1"/>
        <w:rPr>
          <w:rFonts w:eastAsia="Arial"/>
        </w:rPr>
      </w:pPr>
      <w:r w:rsidRPr="00567618">
        <w:rPr>
          <w:rFonts w:eastAsia="Arial"/>
        </w:rPr>
        <w:t>-</w:t>
      </w:r>
      <w:r w:rsidRPr="00567618">
        <w:rPr>
          <w:rFonts w:eastAsia="Arial"/>
        </w:rPr>
        <w:tab/>
        <w:t>Occurrence: One</w:t>
      </w:r>
    </w:p>
    <w:p w14:paraId="2809BD51" w14:textId="77777777" w:rsidR="00FC7E52" w:rsidRPr="00567618" w:rsidRDefault="00FC7E52" w:rsidP="00FC7E52">
      <w:pPr>
        <w:pStyle w:val="B1"/>
      </w:pPr>
      <w:r w:rsidRPr="00567618">
        <w:t>-</w:t>
      </w:r>
      <w:r w:rsidRPr="00567618">
        <w:tab/>
        <w:t>Format: chr</w:t>
      </w:r>
    </w:p>
    <w:p w14:paraId="18B0957C" w14:textId="77777777" w:rsidR="00FC7E52" w:rsidRPr="00567618" w:rsidRDefault="00FC7E52" w:rsidP="00FC7E52">
      <w:pPr>
        <w:pStyle w:val="B1"/>
        <w:rPr>
          <w:rFonts w:eastAsia="Arial"/>
        </w:rPr>
      </w:pPr>
      <w:r w:rsidRPr="00567618">
        <w:t>-</w:t>
      </w:r>
      <w:r w:rsidRPr="00567618">
        <w:tab/>
        <w:t xml:space="preserve">Minimum </w:t>
      </w:r>
      <w:r w:rsidRPr="00567618">
        <w:rPr>
          <w:rFonts w:eastAsia="Arial"/>
        </w:rPr>
        <w:t>Access Types: Get</w:t>
      </w:r>
    </w:p>
    <w:p w14:paraId="49636D58" w14:textId="77777777" w:rsidR="00FC7E52" w:rsidRPr="00567618" w:rsidRDefault="00FC7E52" w:rsidP="00FC7E52">
      <w:pPr>
        <w:pStyle w:val="B1"/>
        <w:rPr>
          <w:rFonts w:eastAsia="Arial"/>
        </w:rPr>
      </w:pPr>
      <w:r w:rsidRPr="00567618">
        <w:t>-</w:t>
      </w:r>
      <w:r w:rsidRPr="00567618">
        <w:tab/>
        <w:t>Values: URI of the servers to receive the QoE report.</w:t>
      </w:r>
    </w:p>
    <w:p w14:paraId="0666A4C2" w14:textId="77777777" w:rsidR="00FC7E52" w:rsidRPr="00567618" w:rsidRDefault="00FC7E52" w:rsidP="00FC7E52">
      <w:pPr>
        <w:rPr>
          <w:b/>
          <w:sz w:val="32"/>
          <w:szCs w:val="32"/>
        </w:rPr>
      </w:pPr>
      <w:r w:rsidRPr="00567618">
        <w:rPr>
          <w:b/>
          <w:sz w:val="32"/>
          <w:szCs w:val="32"/>
        </w:rPr>
        <w:t>/&lt;X&gt;/APN</w:t>
      </w:r>
    </w:p>
    <w:p w14:paraId="2ACB6D83" w14:textId="77777777" w:rsidR="00FC7E52" w:rsidRPr="00567618" w:rsidRDefault="00FC7E52" w:rsidP="00FC7E52">
      <w:r w:rsidRPr="00567618">
        <w:t xml:space="preserve">This leaf contains the Access Point Name that should be used for establishing the PDP context </w:t>
      </w:r>
      <w:r w:rsidRPr="00567618">
        <w:rPr>
          <w:lang w:eastAsia="ko-KR"/>
        </w:rPr>
        <w:t xml:space="preserve">or EPS bearer </w:t>
      </w:r>
      <w:r w:rsidRPr="00567618">
        <w:t>on which the QoE metric reports will be transmitted. This may be used to ensure that no costs are charged for QoE metrics reporting.</w:t>
      </w:r>
    </w:p>
    <w:p w14:paraId="5934F58F" w14:textId="77777777" w:rsidR="00FC7E52" w:rsidRPr="00567618" w:rsidRDefault="00FC7E52" w:rsidP="00FC7E52">
      <w:pPr>
        <w:pStyle w:val="B1"/>
      </w:pPr>
      <w:r w:rsidRPr="00567618">
        <w:t>-</w:t>
      </w:r>
      <w:r w:rsidRPr="00567618">
        <w:tab/>
        <w:t>Occurrence: ZeroOrOne</w:t>
      </w:r>
    </w:p>
    <w:p w14:paraId="5FBD46EA" w14:textId="77777777" w:rsidR="00FC7E52" w:rsidRPr="00567618" w:rsidRDefault="00FC7E52" w:rsidP="00FC7E52">
      <w:pPr>
        <w:pStyle w:val="B1"/>
      </w:pPr>
      <w:r w:rsidRPr="00567618">
        <w:t>-</w:t>
      </w:r>
      <w:r w:rsidRPr="00567618">
        <w:tab/>
        <w:t>Format: chr</w:t>
      </w:r>
    </w:p>
    <w:p w14:paraId="7B566249" w14:textId="77777777" w:rsidR="00FC7E52" w:rsidRPr="00567618" w:rsidRDefault="00FC7E52" w:rsidP="00FC7E52">
      <w:pPr>
        <w:pStyle w:val="B1"/>
      </w:pPr>
      <w:r w:rsidRPr="00567618">
        <w:t>-</w:t>
      </w:r>
      <w:r w:rsidRPr="00567618">
        <w:tab/>
        <w:t xml:space="preserve">Minimum Access Types: Get </w:t>
      </w:r>
    </w:p>
    <w:p w14:paraId="3C057E36" w14:textId="77777777" w:rsidR="00FC7E52" w:rsidRPr="00567618" w:rsidRDefault="00FC7E52" w:rsidP="00FC7E52">
      <w:pPr>
        <w:pStyle w:val="B1"/>
      </w:pPr>
      <w:r w:rsidRPr="00567618">
        <w:t>-</w:t>
      </w:r>
      <w:r w:rsidRPr="00567618">
        <w:tab/>
        <w:t>Values: the Access Point Name</w:t>
      </w:r>
    </w:p>
    <w:p w14:paraId="39C7A27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/Format</w:t>
      </w:r>
    </w:p>
    <w:p w14:paraId="3AB0F963" w14:textId="77777777" w:rsidR="00FC7E52" w:rsidRPr="00567618" w:rsidRDefault="00FC7E52" w:rsidP="00FC7E52">
      <w:r w:rsidRPr="00567618">
        <w:t>This leaf specifies the format of the report and if compression (Gzip XML)</w:t>
      </w:r>
      <w:r>
        <w:t> </w:t>
      </w:r>
      <w:r w:rsidRPr="00567618">
        <w:t>[71] is used.</w:t>
      </w:r>
    </w:p>
    <w:p w14:paraId="325C275A" w14:textId="77777777" w:rsidR="00FC7E52" w:rsidRPr="00567618" w:rsidRDefault="00FC7E52" w:rsidP="00FC7E52">
      <w:pPr>
        <w:pStyle w:val="B1"/>
      </w:pPr>
      <w:r w:rsidRPr="00567618">
        <w:t>-</w:t>
      </w:r>
      <w:r w:rsidRPr="00567618">
        <w:tab/>
        <w:t>Occurrence: ZeroOrOne</w:t>
      </w:r>
    </w:p>
    <w:p w14:paraId="145E801D" w14:textId="77777777" w:rsidR="00FC7E52" w:rsidRPr="00567618" w:rsidRDefault="00FC7E52" w:rsidP="00FC7E52">
      <w:pPr>
        <w:pStyle w:val="B1"/>
      </w:pPr>
      <w:r w:rsidRPr="00567618">
        <w:t>-</w:t>
      </w:r>
      <w:r w:rsidRPr="00567618">
        <w:tab/>
        <w:t>Format: chr</w:t>
      </w:r>
    </w:p>
    <w:p w14:paraId="086598E7" w14:textId="77777777" w:rsidR="00FC7E52" w:rsidRPr="00567618" w:rsidRDefault="00FC7E52" w:rsidP="00FC7E52">
      <w:pPr>
        <w:pStyle w:val="B1"/>
      </w:pPr>
      <w:r w:rsidRPr="00567618">
        <w:t>-</w:t>
      </w:r>
      <w:r w:rsidRPr="00567618">
        <w:tab/>
        <w:t>Minimum Access Types: Get</w:t>
      </w:r>
    </w:p>
    <w:p w14:paraId="3CA78A85" w14:textId="77777777" w:rsidR="00FC7E52" w:rsidRPr="00567618" w:rsidRDefault="00FC7E52" w:rsidP="00FC7E52">
      <w:pPr>
        <w:pStyle w:val="B1"/>
      </w:pPr>
      <w:r w:rsidRPr="00567618">
        <w:t>-</w:t>
      </w:r>
      <w:r w:rsidRPr="00567618">
        <w:tab/>
        <w:t>Values: "XML", "GZIPXML".</w:t>
      </w:r>
    </w:p>
    <w:p w14:paraId="0279D76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/Rules</w:t>
      </w:r>
    </w:p>
    <w:p w14:paraId="174A328A" w14:textId="77777777" w:rsidR="00FC7E52" w:rsidRPr="00567618" w:rsidRDefault="00FC7E52" w:rsidP="00FC7E52">
      <w:r w:rsidRPr="00567618">
        <w:t>This leaf provides in textual format the rules used to decide whether metrics are to be reported to the QoE metrics report server. The syntax and semantics of this leaf are defined in clause</w:t>
      </w:r>
      <w:r>
        <w:t> </w:t>
      </w:r>
      <w:r w:rsidRPr="00567618">
        <w:t>16.3.3.</w:t>
      </w:r>
    </w:p>
    <w:p w14:paraId="1481859F" w14:textId="77777777" w:rsidR="00FC7E52" w:rsidRPr="00567618" w:rsidRDefault="00FC7E52" w:rsidP="00FC7E52">
      <w:pPr>
        <w:pStyle w:val="B1"/>
      </w:pPr>
      <w:r w:rsidRPr="00567618">
        <w:t>-</w:t>
      </w:r>
      <w:r w:rsidRPr="00567618">
        <w:tab/>
        <w:t>Occurrence: ZeroOrOne</w:t>
      </w:r>
    </w:p>
    <w:p w14:paraId="47EFD2B1" w14:textId="77777777" w:rsidR="00FC7E52" w:rsidRPr="00567618" w:rsidRDefault="00FC7E52" w:rsidP="00FC7E52">
      <w:pPr>
        <w:pStyle w:val="B1"/>
      </w:pPr>
      <w:r w:rsidRPr="00567618">
        <w:t>-</w:t>
      </w:r>
      <w:r w:rsidRPr="00567618">
        <w:tab/>
        <w:t>Format: chr</w:t>
      </w:r>
    </w:p>
    <w:p w14:paraId="5672B767" w14:textId="77777777" w:rsidR="00FC7E52" w:rsidRPr="00567618" w:rsidRDefault="00FC7E52" w:rsidP="00FC7E52">
      <w:pPr>
        <w:pStyle w:val="B1"/>
      </w:pPr>
      <w:r w:rsidRPr="00567618">
        <w:t>-</w:t>
      </w:r>
      <w:r w:rsidRPr="00567618">
        <w:tab/>
        <w:t xml:space="preserve">Minimum Access Types: Get </w:t>
      </w:r>
    </w:p>
    <w:p w14:paraId="09F2C1DD" w14:textId="77777777" w:rsidR="00FC7E52" w:rsidRPr="00567618" w:rsidRDefault="00FC7E52" w:rsidP="00FC7E52">
      <w:pPr>
        <w:pStyle w:val="B1"/>
      </w:pPr>
      <w:r w:rsidRPr="00567618">
        <w:t>-</w:t>
      </w:r>
      <w:r w:rsidRPr="00567618">
        <w:tab/>
        <w:t>Values: See clause</w:t>
      </w:r>
      <w:r>
        <w:t> </w:t>
      </w:r>
      <w:r w:rsidRPr="00567618">
        <w:t>16.3.3.</w:t>
      </w:r>
    </w:p>
    <w:p w14:paraId="4103EDC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4EC62231" w14:textId="77777777" w:rsidR="00FC7E52" w:rsidRPr="00567618" w:rsidRDefault="00FC7E52" w:rsidP="00FC7E52">
      <w:r w:rsidRPr="00567618">
        <w:t>The Ext node is an interior node where the vendor specific information can be placed (vendor includes application vendor, device vendor etc.). Usually the vendor extension is identified by vendor specific name under the ext node. The tree structure under the vendor identified is not defined and can therefore include one or more un-standardized sub-trees.</w:t>
      </w:r>
    </w:p>
    <w:p w14:paraId="221A9A67" w14:textId="77777777" w:rsidR="00FC7E52" w:rsidRPr="00567618" w:rsidRDefault="00FC7E52" w:rsidP="00FC7E52">
      <w:pPr>
        <w:pStyle w:val="B1"/>
      </w:pPr>
      <w:r w:rsidRPr="00567618">
        <w:lastRenderedPageBreak/>
        <w:t>-</w:t>
      </w:r>
      <w:r w:rsidRPr="00567618">
        <w:tab/>
        <w:t>Occurrence: ZeroOrOne</w:t>
      </w:r>
    </w:p>
    <w:p w14:paraId="71A22AC5" w14:textId="77777777" w:rsidR="00FC7E52" w:rsidRPr="00567618" w:rsidRDefault="00FC7E52" w:rsidP="00FC7E52">
      <w:pPr>
        <w:pStyle w:val="B1"/>
      </w:pPr>
      <w:r w:rsidRPr="00567618">
        <w:t>-</w:t>
      </w:r>
      <w:r w:rsidRPr="00567618">
        <w:tab/>
        <w:t>Format: node</w:t>
      </w:r>
    </w:p>
    <w:p w14:paraId="754FC119" w14:textId="77777777" w:rsidR="00FC7E52" w:rsidRPr="00567618" w:rsidRDefault="00FC7E52" w:rsidP="00FC7E52">
      <w:pPr>
        <w:pStyle w:val="B1"/>
        <w:rPr>
          <w:b/>
          <w:bCs/>
        </w:rPr>
      </w:pPr>
      <w:r w:rsidRPr="00567618">
        <w:t>-</w:t>
      </w:r>
      <w:r w:rsidRPr="00567618">
        <w:tab/>
        <w:t>Minimum Access Types: Get</w:t>
      </w:r>
    </w:p>
    <w:p w14:paraId="0FAFCDE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667AC718" w14:textId="77777777" w:rsidR="00FC7E52" w:rsidRPr="00567618" w:rsidRDefault="00FC7E52" w:rsidP="00FC7E52">
      <w:r w:rsidRPr="00567618">
        <w:t>The Speech node is the starting point of the speech media level QoE metrics definitions.</w:t>
      </w:r>
    </w:p>
    <w:p w14:paraId="0F34DC0F" w14:textId="77777777" w:rsidR="00FC7E52" w:rsidRPr="00567618" w:rsidRDefault="00FC7E52" w:rsidP="00FC7E52">
      <w:pPr>
        <w:pStyle w:val="B1"/>
      </w:pPr>
      <w:r w:rsidRPr="00567618">
        <w:t>-</w:t>
      </w:r>
      <w:r w:rsidRPr="00567618">
        <w:tab/>
        <w:t>Occurrence: ZeroOrOne</w:t>
      </w:r>
    </w:p>
    <w:p w14:paraId="79EAD3FB" w14:textId="77777777" w:rsidR="00FC7E52" w:rsidRPr="00567618" w:rsidRDefault="00FC7E52" w:rsidP="00FC7E52">
      <w:pPr>
        <w:pStyle w:val="B1"/>
      </w:pPr>
      <w:r w:rsidRPr="00567618">
        <w:t>-</w:t>
      </w:r>
      <w:r w:rsidRPr="00567618">
        <w:tab/>
        <w:t>Format: node</w:t>
      </w:r>
    </w:p>
    <w:p w14:paraId="40D34EA7" w14:textId="77777777" w:rsidR="00FC7E52" w:rsidRPr="00567618" w:rsidRDefault="00FC7E52" w:rsidP="00FC7E52">
      <w:pPr>
        <w:pStyle w:val="B1"/>
        <w:rPr>
          <w:b/>
          <w:bCs/>
        </w:rPr>
      </w:pPr>
      <w:r w:rsidRPr="00567618">
        <w:t>-</w:t>
      </w:r>
      <w:r w:rsidRPr="00567618">
        <w:tab/>
        <w:t>Minimum Access Types: Get</w:t>
      </w:r>
    </w:p>
    <w:p w14:paraId="057D29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/Speech/Metrics</w:t>
      </w:r>
    </w:p>
    <w:p w14:paraId="2DBE00A0"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D2AD54F" w14:textId="77777777" w:rsidR="00FC7E52" w:rsidRPr="00567618" w:rsidRDefault="00FC7E52" w:rsidP="00FC7E52">
      <w:pPr>
        <w:pStyle w:val="B1"/>
      </w:pPr>
      <w:r w:rsidRPr="00567618">
        <w:t>-</w:t>
      </w:r>
      <w:r w:rsidRPr="00567618">
        <w:tab/>
        <w:t>Occurrence: ZeroOrOne</w:t>
      </w:r>
    </w:p>
    <w:p w14:paraId="1F463A14" w14:textId="77777777" w:rsidR="00FC7E52" w:rsidRPr="00567618" w:rsidRDefault="00FC7E52" w:rsidP="00FC7E52">
      <w:pPr>
        <w:pStyle w:val="B1"/>
      </w:pPr>
      <w:r w:rsidRPr="00567618">
        <w:t>-</w:t>
      </w:r>
      <w:r w:rsidRPr="00567618">
        <w:tab/>
        <w:t>Format: chr</w:t>
      </w:r>
    </w:p>
    <w:p w14:paraId="642EC6D6" w14:textId="77777777" w:rsidR="00FC7E52" w:rsidRPr="00567618" w:rsidRDefault="00FC7E52" w:rsidP="00FC7E52">
      <w:pPr>
        <w:pStyle w:val="B1"/>
      </w:pPr>
      <w:r w:rsidRPr="00567618">
        <w:t>-</w:t>
      </w:r>
      <w:r w:rsidRPr="00567618">
        <w:tab/>
        <w:t xml:space="preserve">Minimum Access Types: Get </w:t>
      </w:r>
    </w:p>
    <w:p w14:paraId="718EFB12" w14:textId="77777777" w:rsidR="00FC7E52" w:rsidRPr="00567618" w:rsidRDefault="00FC7E52" w:rsidP="00FC7E52">
      <w:pPr>
        <w:pStyle w:val="B1"/>
      </w:pPr>
      <w:r w:rsidRPr="00567618">
        <w:t>-</w:t>
      </w:r>
      <w:r w:rsidRPr="00567618">
        <w:tab/>
        <w:t>Values: see clause</w:t>
      </w:r>
      <w:r>
        <w:t> </w:t>
      </w:r>
      <w:r w:rsidRPr="00567618">
        <w:t>16.3.2.</w:t>
      </w:r>
    </w:p>
    <w:p w14:paraId="1542E0F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/Speech/Ext</w:t>
      </w:r>
    </w:p>
    <w:p w14:paraId="41BE4910" w14:textId="77777777" w:rsidR="00FC7E52" w:rsidRPr="00567618" w:rsidRDefault="00FC7E52" w:rsidP="00FC7E52">
      <w:r w:rsidRPr="00567618">
        <w:t>The Ext node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3C05CE05" w14:textId="77777777" w:rsidR="00FC7E52" w:rsidRPr="00567618" w:rsidRDefault="00FC7E52" w:rsidP="00FC7E52">
      <w:pPr>
        <w:pStyle w:val="B1"/>
      </w:pPr>
      <w:r w:rsidRPr="00567618">
        <w:t>-</w:t>
      </w:r>
      <w:r w:rsidRPr="00567618">
        <w:tab/>
        <w:t>Occurrence: ZeroOrOne</w:t>
      </w:r>
    </w:p>
    <w:p w14:paraId="45BD5C2D" w14:textId="77777777" w:rsidR="00FC7E52" w:rsidRPr="00567618" w:rsidRDefault="00FC7E52" w:rsidP="00FC7E52">
      <w:pPr>
        <w:pStyle w:val="B1"/>
      </w:pPr>
      <w:r w:rsidRPr="00567618">
        <w:t>-</w:t>
      </w:r>
      <w:r w:rsidRPr="00567618">
        <w:tab/>
        <w:t>Format: node</w:t>
      </w:r>
    </w:p>
    <w:p w14:paraId="0C85F355" w14:textId="77777777" w:rsidR="00FC7E52" w:rsidRPr="00567618" w:rsidRDefault="00FC7E52" w:rsidP="00FC7E52">
      <w:pPr>
        <w:pStyle w:val="B1"/>
        <w:rPr>
          <w:b/>
          <w:bCs/>
        </w:rPr>
      </w:pPr>
      <w:r w:rsidRPr="00567618">
        <w:t>-</w:t>
      </w:r>
      <w:r w:rsidRPr="00567618">
        <w:tab/>
        <w:t>Minimum Access Types: Get</w:t>
      </w:r>
    </w:p>
    <w:p w14:paraId="09D4B43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4012352A" w14:textId="77777777" w:rsidR="00FC7E52" w:rsidRPr="00567618" w:rsidRDefault="00FC7E52" w:rsidP="00FC7E52">
      <w:r w:rsidRPr="00567618">
        <w:t>The Video node is the starting point of the video media level QoE metrics definitions.</w:t>
      </w:r>
    </w:p>
    <w:p w14:paraId="158E52EB" w14:textId="77777777" w:rsidR="00FC7E52" w:rsidRPr="00567618" w:rsidRDefault="00FC7E52" w:rsidP="00FC7E52">
      <w:pPr>
        <w:pStyle w:val="B1"/>
      </w:pPr>
      <w:r w:rsidRPr="00567618">
        <w:t>-</w:t>
      </w:r>
      <w:r w:rsidRPr="00567618">
        <w:tab/>
        <w:t>Occurrence: ZeroOrOne</w:t>
      </w:r>
    </w:p>
    <w:p w14:paraId="100FBFDD" w14:textId="77777777" w:rsidR="00FC7E52" w:rsidRPr="00567618" w:rsidRDefault="00FC7E52" w:rsidP="00FC7E52">
      <w:pPr>
        <w:pStyle w:val="B1"/>
      </w:pPr>
      <w:r w:rsidRPr="00567618">
        <w:t>-</w:t>
      </w:r>
      <w:r w:rsidRPr="00567618">
        <w:tab/>
        <w:t>Format: node</w:t>
      </w:r>
    </w:p>
    <w:p w14:paraId="4740477E" w14:textId="77777777" w:rsidR="00FC7E52" w:rsidRPr="00567618" w:rsidRDefault="00FC7E52" w:rsidP="00FC7E52">
      <w:pPr>
        <w:pStyle w:val="B1"/>
        <w:rPr>
          <w:b/>
          <w:bCs/>
        </w:rPr>
      </w:pPr>
      <w:r w:rsidRPr="00567618">
        <w:t>-</w:t>
      </w:r>
      <w:r w:rsidRPr="00567618">
        <w:tab/>
        <w:t>Minimum Access Types: Get</w:t>
      </w:r>
    </w:p>
    <w:p w14:paraId="08038E2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/Video/Metrics</w:t>
      </w:r>
    </w:p>
    <w:p w14:paraId="0B7259A6"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3CE5EE1A" w14:textId="77777777" w:rsidR="00FC7E52" w:rsidRPr="00567618" w:rsidRDefault="00FC7E52" w:rsidP="00FC7E52">
      <w:pPr>
        <w:pStyle w:val="B1"/>
      </w:pPr>
      <w:r w:rsidRPr="00567618">
        <w:t>-</w:t>
      </w:r>
      <w:r w:rsidRPr="00567618">
        <w:tab/>
        <w:t>Occurrence: ZeroOrOne</w:t>
      </w:r>
    </w:p>
    <w:p w14:paraId="5BEC2925" w14:textId="77777777" w:rsidR="00FC7E52" w:rsidRPr="00567618" w:rsidRDefault="00FC7E52" w:rsidP="00FC7E52">
      <w:pPr>
        <w:pStyle w:val="B1"/>
      </w:pPr>
      <w:r w:rsidRPr="00567618">
        <w:t>-</w:t>
      </w:r>
      <w:r w:rsidRPr="00567618">
        <w:tab/>
        <w:t>Format: chr</w:t>
      </w:r>
    </w:p>
    <w:p w14:paraId="0DF35825" w14:textId="77777777" w:rsidR="00FC7E52" w:rsidRPr="00567618" w:rsidRDefault="00FC7E52" w:rsidP="00FC7E52">
      <w:pPr>
        <w:pStyle w:val="B1"/>
      </w:pPr>
      <w:r w:rsidRPr="00567618">
        <w:t>-</w:t>
      </w:r>
      <w:r w:rsidRPr="00567618">
        <w:tab/>
        <w:t>Access Types: Get</w:t>
      </w:r>
    </w:p>
    <w:p w14:paraId="4B8945E7" w14:textId="77777777" w:rsidR="00FC7E52" w:rsidRPr="00567618" w:rsidRDefault="00FC7E52" w:rsidP="00FC7E52">
      <w:pPr>
        <w:pStyle w:val="B1"/>
      </w:pPr>
      <w:r w:rsidRPr="00567618">
        <w:t>-</w:t>
      </w:r>
      <w:r w:rsidRPr="00567618">
        <w:tab/>
        <w:t>Values: see clause</w:t>
      </w:r>
      <w:r>
        <w:t> </w:t>
      </w:r>
      <w:r w:rsidRPr="00567618">
        <w:t>16.3.2.</w:t>
      </w:r>
    </w:p>
    <w:p w14:paraId="6C4B8D2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/Video/Ext</w:t>
      </w:r>
    </w:p>
    <w:p w14:paraId="2973E485"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5E128ED1" w14:textId="77777777" w:rsidR="00FC7E52" w:rsidRPr="00567618" w:rsidRDefault="00FC7E52" w:rsidP="00FC7E52">
      <w:pPr>
        <w:pStyle w:val="B1"/>
      </w:pPr>
      <w:r w:rsidRPr="00567618">
        <w:t>-</w:t>
      </w:r>
      <w:r w:rsidRPr="00567618">
        <w:tab/>
        <w:t>Occurrence: ZeroOrOne</w:t>
      </w:r>
    </w:p>
    <w:p w14:paraId="08FDD33A" w14:textId="77777777" w:rsidR="00FC7E52" w:rsidRPr="00567618" w:rsidRDefault="00FC7E52" w:rsidP="00FC7E52">
      <w:pPr>
        <w:pStyle w:val="B1"/>
      </w:pPr>
      <w:r w:rsidRPr="00567618">
        <w:t>-</w:t>
      </w:r>
      <w:r w:rsidRPr="00567618">
        <w:tab/>
        <w:t>Format: node</w:t>
      </w:r>
    </w:p>
    <w:p w14:paraId="0C9D0FBF" w14:textId="77777777" w:rsidR="00FC7E52" w:rsidRPr="00567618" w:rsidRDefault="00FC7E52" w:rsidP="00FC7E52">
      <w:pPr>
        <w:pStyle w:val="B1"/>
        <w:rPr>
          <w:b/>
          <w:bCs/>
        </w:rPr>
      </w:pPr>
      <w:r w:rsidRPr="00567618">
        <w:t>-</w:t>
      </w:r>
      <w:r w:rsidRPr="00567618">
        <w:tab/>
        <w:t>Minimum Access Types: Get</w:t>
      </w:r>
    </w:p>
    <w:p w14:paraId="0071C4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w:t>
      </w:r>
    </w:p>
    <w:p w14:paraId="278423AD" w14:textId="77777777" w:rsidR="00FC7E52" w:rsidRPr="00567618" w:rsidRDefault="00FC7E52" w:rsidP="00FC7E52">
      <w:r w:rsidRPr="00567618">
        <w:t>The Text node is the starting point of the real-time text media level QoE metrics definitions.</w:t>
      </w:r>
    </w:p>
    <w:p w14:paraId="135960B2" w14:textId="77777777" w:rsidR="00FC7E52" w:rsidRPr="00567618" w:rsidRDefault="00FC7E52" w:rsidP="00FC7E52">
      <w:pPr>
        <w:pStyle w:val="B1"/>
      </w:pPr>
      <w:r w:rsidRPr="00567618">
        <w:t>-</w:t>
      </w:r>
      <w:r w:rsidRPr="00567618">
        <w:tab/>
        <w:t>Occurrence: ZeroOrOne</w:t>
      </w:r>
    </w:p>
    <w:p w14:paraId="66DF3828" w14:textId="77777777" w:rsidR="00FC7E52" w:rsidRPr="00567618" w:rsidRDefault="00FC7E52" w:rsidP="00FC7E52">
      <w:pPr>
        <w:pStyle w:val="B1"/>
      </w:pPr>
      <w:r w:rsidRPr="00567618">
        <w:t>-</w:t>
      </w:r>
      <w:r w:rsidRPr="00567618">
        <w:tab/>
        <w:t>Format: node</w:t>
      </w:r>
    </w:p>
    <w:p w14:paraId="1C7A5487" w14:textId="77777777" w:rsidR="00FC7E52" w:rsidRPr="00567618" w:rsidRDefault="00FC7E52" w:rsidP="00FC7E52">
      <w:pPr>
        <w:pStyle w:val="B1"/>
        <w:rPr>
          <w:b/>
          <w:bCs/>
        </w:rPr>
      </w:pPr>
      <w:r w:rsidRPr="00567618">
        <w:t>-</w:t>
      </w:r>
      <w:r w:rsidRPr="00567618">
        <w:tab/>
        <w:t>Minimum Access Types: Get</w:t>
      </w:r>
    </w:p>
    <w:p w14:paraId="1C096FC0" w14:textId="77777777" w:rsidR="00FC7E52" w:rsidRPr="00567618" w:rsidRDefault="00FC7E52" w:rsidP="00FC7E52">
      <w:pPr>
        <w:pStyle w:val="B1"/>
        <w:rPr>
          <w:b/>
          <w:bCs/>
        </w:rPr>
      </w:pPr>
      <w:r w:rsidRPr="00567618">
        <w:t>-</w:t>
      </w:r>
      <w:r w:rsidRPr="00567618">
        <w:tab/>
        <w:t>Values: see clause</w:t>
      </w:r>
      <w:r>
        <w:t> </w:t>
      </w:r>
      <w:r w:rsidRPr="00567618">
        <w:t>16.3.2.</w:t>
      </w:r>
    </w:p>
    <w:p w14:paraId="3110CE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/Text/Metrics</w:t>
      </w:r>
    </w:p>
    <w:p w14:paraId="6CD95A58" w14:textId="77777777" w:rsidR="00FC7E52" w:rsidRPr="00567618" w:rsidRDefault="00FC7E52" w:rsidP="00FC7E52">
      <w:r w:rsidRPr="00567618">
        <w:t>This leaf provides in textual format the QoE metrics that need to be reported, the measurement frequency, the reporting interval and the reporting range. The syntax and semantics of this leaf are defined in clause</w:t>
      </w:r>
      <w:r>
        <w:t> </w:t>
      </w:r>
      <w:r w:rsidRPr="00567618">
        <w:t>16.3.2.</w:t>
      </w:r>
    </w:p>
    <w:p w14:paraId="696BC8B1" w14:textId="77777777" w:rsidR="00FC7E52" w:rsidRPr="00567618" w:rsidRDefault="00FC7E52" w:rsidP="00FC7E52">
      <w:pPr>
        <w:pStyle w:val="B1"/>
      </w:pPr>
      <w:r w:rsidRPr="00567618">
        <w:t>-</w:t>
      </w:r>
      <w:r w:rsidRPr="00567618">
        <w:tab/>
        <w:t>Occurrence: ZeroOrOne</w:t>
      </w:r>
    </w:p>
    <w:p w14:paraId="66FF2FB3" w14:textId="77777777" w:rsidR="00FC7E52" w:rsidRPr="00567618" w:rsidRDefault="00FC7E52" w:rsidP="00FC7E52">
      <w:pPr>
        <w:pStyle w:val="B1"/>
      </w:pPr>
      <w:r w:rsidRPr="00567618">
        <w:t>-</w:t>
      </w:r>
      <w:r w:rsidRPr="00567618">
        <w:tab/>
        <w:t>Format: chr</w:t>
      </w:r>
    </w:p>
    <w:p w14:paraId="66D5DA77" w14:textId="77777777" w:rsidR="00FC7E52" w:rsidRPr="00567618" w:rsidRDefault="00FC7E52" w:rsidP="00FC7E52">
      <w:pPr>
        <w:pStyle w:val="B1"/>
      </w:pPr>
      <w:r w:rsidRPr="00567618">
        <w:t>-</w:t>
      </w:r>
      <w:r w:rsidRPr="00567618">
        <w:tab/>
        <w:t>Minimum Access Types: Get</w:t>
      </w:r>
    </w:p>
    <w:p w14:paraId="352AEB69" w14:textId="77777777" w:rsidR="00FC7E52" w:rsidRPr="00567618" w:rsidRDefault="00FC7E52" w:rsidP="00FC7E52">
      <w:pPr>
        <w:pStyle w:val="B1"/>
      </w:pPr>
      <w:r w:rsidRPr="00567618">
        <w:t>-</w:t>
      </w:r>
      <w:r w:rsidRPr="00567618">
        <w:tab/>
        <w:t>Values: see clause</w:t>
      </w:r>
      <w:r>
        <w:t> </w:t>
      </w:r>
      <w:r w:rsidRPr="00567618">
        <w:t>16.3.2.</w:t>
      </w:r>
    </w:p>
    <w:p w14:paraId="4A95EF5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/Text/Ext</w:t>
      </w:r>
    </w:p>
    <w:p w14:paraId="750CA2EA"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D2ECF0" w14:textId="77777777" w:rsidR="00FC7E52" w:rsidRPr="00567618" w:rsidRDefault="00FC7E52" w:rsidP="00FC7E52">
      <w:pPr>
        <w:pStyle w:val="B1"/>
      </w:pPr>
      <w:r w:rsidRPr="00567618">
        <w:t>-</w:t>
      </w:r>
      <w:r w:rsidRPr="00567618">
        <w:tab/>
        <w:t>Occurrence: ZeroOrOne</w:t>
      </w:r>
    </w:p>
    <w:p w14:paraId="36D86577" w14:textId="77777777" w:rsidR="00FC7E52" w:rsidRPr="00567618" w:rsidRDefault="00FC7E52" w:rsidP="00FC7E52">
      <w:pPr>
        <w:pStyle w:val="B1"/>
      </w:pPr>
      <w:r w:rsidRPr="00567618">
        <w:t>-</w:t>
      </w:r>
      <w:r w:rsidRPr="00567618">
        <w:tab/>
        <w:t>Format: node</w:t>
      </w:r>
    </w:p>
    <w:p w14:paraId="26B95B80" w14:textId="77777777" w:rsidR="00FC7E52" w:rsidRPr="00567618" w:rsidRDefault="00FC7E52" w:rsidP="00FC7E52">
      <w:pPr>
        <w:pStyle w:val="B1"/>
      </w:pPr>
      <w:r w:rsidRPr="00567618">
        <w:t>-</w:t>
      </w:r>
      <w:r w:rsidRPr="00567618">
        <w:tab/>
        <w:t>Minimum Access Types: Get</w:t>
      </w:r>
    </w:p>
    <w:p w14:paraId="2FF81791" w14:textId="77777777" w:rsidR="00FC7E52" w:rsidRPr="00567618" w:rsidRDefault="00FC7E52" w:rsidP="00FC7E52">
      <w:pPr>
        <w:rPr>
          <w:b/>
          <w:sz w:val="32"/>
          <w:szCs w:val="32"/>
        </w:rPr>
      </w:pPr>
      <w:r w:rsidRPr="00567618">
        <w:rPr>
          <w:b/>
          <w:sz w:val="32"/>
          <w:szCs w:val="32"/>
        </w:rPr>
        <w:t>/&lt;X&gt;/&lt;LocationFilter&gt;</w:t>
      </w:r>
    </w:p>
    <w:p w14:paraId="5BACD5E3" w14:textId="77777777" w:rsidR="00FC7E52" w:rsidRPr="00567618" w:rsidRDefault="00FC7E52" w:rsidP="00FC7E52">
      <w:r w:rsidRPr="00567618">
        <w:t>When present, this element indicates the geographic area(s) or location(s) where quality metric collection is requested. When not present, quality metric collection is requested regardless of the device’s location. The LocationFilter element comprises one or more instances of any combination of targeted cell-IDs, polygons and circular areas.Each cell-ID entry in LocationFilter is announced in cellList, and each polygon and circular area entry is announced in the polygonList or and circularAreaList elements, respectively.</w:t>
      </w:r>
    </w:p>
    <w:p w14:paraId="109658DC" w14:textId="77777777" w:rsidR="00FC7E52" w:rsidRPr="00567618" w:rsidRDefault="00FC7E52" w:rsidP="00FC7E52">
      <w:pPr>
        <w:pStyle w:val="B1"/>
      </w:pPr>
      <w:r w:rsidRPr="00567618">
        <w:t>-</w:t>
      </w:r>
      <w:r w:rsidRPr="00567618">
        <w:tab/>
        <w:t>Occurrence: ZeroOrOne</w:t>
      </w:r>
    </w:p>
    <w:p w14:paraId="72DB98E8" w14:textId="77777777" w:rsidR="00FC7E52" w:rsidRPr="00567618" w:rsidRDefault="00FC7E52" w:rsidP="00FC7E52">
      <w:pPr>
        <w:pStyle w:val="B1"/>
      </w:pPr>
      <w:r w:rsidRPr="00567618">
        <w:t>-</w:t>
      </w:r>
      <w:r w:rsidRPr="00567618">
        <w:tab/>
        <w:t>Format: node</w:t>
      </w:r>
    </w:p>
    <w:p w14:paraId="6D85E3D4" w14:textId="77777777" w:rsidR="00FC7E52" w:rsidRPr="00567618" w:rsidRDefault="00FC7E52" w:rsidP="00FC7E52">
      <w:pPr>
        <w:pStyle w:val="B1"/>
      </w:pPr>
      <w:r w:rsidRPr="00567618">
        <w:t>-</w:t>
      </w:r>
      <w:r w:rsidRPr="00567618">
        <w:tab/>
        <w:t>Minimum Access Types: Get</w:t>
      </w:r>
    </w:p>
    <w:p w14:paraId="44823D6B"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CellList</w:t>
      </w:r>
    </w:p>
    <w:p w14:paraId="537B0005" w14:textId="77777777" w:rsidR="00FC7E52" w:rsidRPr="00567618" w:rsidRDefault="00FC7E52" w:rsidP="00FC7E52">
      <w:r w:rsidRPr="00567618">
        <w:lastRenderedPageBreak/>
        <w:t>This element specifies a list of cell identified by the CGI (i.e., NCGI, ECGI, CGI).</w:t>
      </w:r>
    </w:p>
    <w:p w14:paraId="30BCAAF7" w14:textId="77777777" w:rsidR="00FC7E52" w:rsidRPr="00567618" w:rsidRDefault="00FC7E52" w:rsidP="00FC7E52">
      <w:pPr>
        <w:pStyle w:val="B1"/>
      </w:pPr>
      <w:r w:rsidRPr="00567618">
        <w:t>-</w:t>
      </w:r>
      <w:r w:rsidRPr="00567618">
        <w:tab/>
        <w:t>Occurrence: ZeroOrOne</w:t>
      </w:r>
    </w:p>
    <w:p w14:paraId="50F795D4" w14:textId="77777777" w:rsidR="00FC7E52" w:rsidRPr="00567618" w:rsidRDefault="00FC7E52" w:rsidP="00FC7E52">
      <w:pPr>
        <w:pStyle w:val="B1"/>
      </w:pPr>
      <w:r w:rsidRPr="00567618">
        <w:t>-</w:t>
      </w:r>
      <w:r w:rsidRPr="00567618">
        <w:tab/>
        <w:t>Format: chr</w:t>
      </w:r>
    </w:p>
    <w:p w14:paraId="453BC686" w14:textId="77777777" w:rsidR="00FC7E52" w:rsidRPr="00567618" w:rsidRDefault="00FC7E52" w:rsidP="00FC7E52">
      <w:pPr>
        <w:pStyle w:val="B1"/>
      </w:pPr>
      <w:r w:rsidRPr="00567618">
        <w:t>-</w:t>
      </w:r>
      <w:r w:rsidRPr="00567618">
        <w:tab/>
        <w:t xml:space="preserve">Minimum Access Types: Get </w:t>
      </w:r>
    </w:p>
    <w:p w14:paraId="213BDAB9" w14:textId="77777777" w:rsidR="00FC7E52" w:rsidRPr="00567618" w:rsidRDefault="00FC7E52" w:rsidP="00FC7E52">
      <w:pPr>
        <w:pStyle w:val="B1"/>
      </w:pPr>
      <w:r w:rsidRPr="00567618">
        <w:t>-</w:t>
      </w:r>
      <w:r w:rsidRPr="00567618">
        <w:tab/>
        <w:t>Values:</w:t>
      </w:r>
      <w:r w:rsidRPr="00567618">
        <w:rPr>
          <w:lang w:eastAsia="zh-CN"/>
        </w:rPr>
        <w:t xml:space="preserve"> a list of CGI</w:t>
      </w:r>
      <w:r w:rsidRPr="00567618">
        <w:t>.</w:t>
      </w:r>
    </w:p>
    <w:p w14:paraId="1042AF18"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PolygonList</w:t>
      </w:r>
    </w:p>
    <w:p w14:paraId="6943F4EC" w14:textId="77777777" w:rsidR="00FC7E52" w:rsidRPr="00567618" w:rsidRDefault="00FC7E52" w:rsidP="00FC7E52">
      <w:r w:rsidRPr="00567618">
        <w:t xml:space="preserve">This leaf specifies </w:t>
      </w:r>
      <w:r w:rsidRPr="00567618">
        <w:rPr>
          <w:lang w:eastAsia="zh-CN"/>
        </w:rPr>
        <w:t>a list of shapes defined as ‘Polygon’ by OMA MLP</w:t>
      </w:r>
      <w:r>
        <w:rPr>
          <w:lang w:eastAsia="zh-CN"/>
        </w:rPr>
        <w:t> </w:t>
      </w:r>
      <w:r w:rsidRPr="00567618">
        <w:rPr>
          <w:lang w:eastAsia="zh-CN"/>
        </w:rPr>
        <w:t>[159]</w:t>
      </w:r>
      <w:r w:rsidRPr="00567618">
        <w:t>.</w:t>
      </w:r>
    </w:p>
    <w:p w14:paraId="6F17ED54" w14:textId="77777777" w:rsidR="00FC7E52" w:rsidRPr="00567618" w:rsidRDefault="00FC7E52" w:rsidP="00FC7E52">
      <w:pPr>
        <w:pStyle w:val="B1"/>
      </w:pPr>
      <w:r w:rsidRPr="00567618">
        <w:t>-</w:t>
      </w:r>
      <w:r w:rsidRPr="00567618">
        <w:tab/>
        <w:t>Occurrence: ZeroOrOne</w:t>
      </w:r>
    </w:p>
    <w:p w14:paraId="03F8A96E" w14:textId="77777777" w:rsidR="00FC7E52" w:rsidRPr="00567618" w:rsidRDefault="00FC7E52" w:rsidP="00FC7E52">
      <w:pPr>
        <w:pStyle w:val="B1"/>
      </w:pPr>
      <w:r w:rsidRPr="00567618">
        <w:t>-</w:t>
      </w:r>
      <w:r w:rsidRPr="00567618">
        <w:tab/>
        <w:t>Format: chr</w:t>
      </w:r>
    </w:p>
    <w:p w14:paraId="75888273" w14:textId="77777777" w:rsidR="00FC7E52" w:rsidRPr="00567618" w:rsidRDefault="00FC7E52" w:rsidP="00FC7E52">
      <w:pPr>
        <w:pStyle w:val="B1"/>
      </w:pPr>
      <w:r w:rsidRPr="00567618">
        <w:t>-</w:t>
      </w:r>
      <w:r w:rsidRPr="00567618">
        <w:tab/>
        <w:t xml:space="preserve">Minimum Access Types: Get </w:t>
      </w:r>
    </w:p>
    <w:p w14:paraId="11017D67" w14:textId="77777777" w:rsidR="00FC7E52" w:rsidRPr="00567618" w:rsidRDefault="00FC7E52" w:rsidP="00FC7E52">
      <w:pPr>
        <w:pStyle w:val="B1"/>
      </w:pPr>
      <w:r w:rsidRPr="00567618">
        <w:t>-</w:t>
      </w:r>
      <w:r w:rsidRPr="00567618">
        <w:tab/>
        <w:t xml:space="preserve">Values: </w:t>
      </w:r>
      <w:r w:rsidRPr="00567618">
        <w:rPr>
          <w:lang w:eastAsia="zh-CN"/>
        </w:rPr>
        <w:t>a list of ‘Polygon’ defined by OMA MLP</w:t>
      </w:r>
      <w:r>
        <w:rPr>
          <w:lang w:eastAsia="zh-CN"/>
        </w:rPr>
        <w:t> </w:t>
      </w:r>
      <w:r w:rsidRPr="00567618">
        <w:rPr>
          <w:lang w:eastAsia="zh-CN"/>
        </w:rPr>
        <w:t>[159]</w:t>
      </w:r>
      <w:r w:rsidRPr="00567618">
        <w:t>.</w:t>
      </w:r>
    </w:p>
    <w:p w14:paraId="01348335"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Polygon_Conf_Level</w:t>
      </w:r>
      <w:r w:rsidRPr="00567618" w:rsidDel="00E21870">
        <w:rPr>
          <w:b/>
          <w:sz w:val="32"/>
          <w:szCs w:val="32"/>
          <w:lang w:eastAsia="zh-CN"/>
        </w:rPr>
        <w:t xml:space="preserve"> </w:t>
      </w:r>
    </w:p>
    <w:p w14:paraId="569A30DD" w14:textId="77777777" w:rsidR="00FC7E52" w:rsidRPr="00567618" w:rsidRDefault="00FC7E52" w:rsidP="00FC7E52">
      <w:r w:rsidRPr="00567618">
        <w:t>This leaf indicates the probability in percent that the MTSI client is located in the corresponding polygon area specified by leaf ‘PolygonList’. It is defined as ‘lev_conf’ by OMA MLP</w:t>
      </w:r>
      <w:r>
        <w:t> </w:t>
      </w:r>
      <w:r w:rsidRPr="00567618">
        <w:t>[159]. If not present, it has default value of 60.</w:t>
      </w:r>
    </w:p>
    <w:p w14:paraId="7451795B" w14:textId="77777777" w:rsidR="00FC7E52" w:rsidRPr="00567618" w:rsidRDefault="00FC7E52" w:rsidP="00FC7E52">
      <w:pPr>
        <w:pStyle w:val="B1"/>
      </w:pPr>
      <w:r w:rsidRPr="00567618">
        <w:t>-</w:t>
      </w:r>
      <w:r w:rsidRPr="00567618">
        <w:tab/>
        <w:t>Occurrence: ZeroOrOne</w:t>
      </w:r>
    </w:p>
    <w:p w14:paraId="74A99303" w14:textId="77777777" w:rsidR="00FC7E52" w:rsidRPr="00567618" w:rsidRDefault="00FC7E52" w:rsidP="00FC7E52">
      <w:pPr>
        <w:pStyle w:val="B1"/>
      </w:pPr>
      <w:r w:rsidRPr="00567618">
        <w:t>-</w:t>
      </w:r>
      <w:r w:rsidRPr="00567618">
        <w:tab/>
        <w:t>Format: int</w:t>
      </w:r>
    </w:p>
    <w:p w14:paraId="2879DD24" w14:textId="77777777" w:rsidR="00FC7E52" w:rsidRPr="00567618" w:rsidRDefault="00FC7E52" w:rsidP="00FC7E52">
      <w:pPr>
        <w:pStyle w:val="B1"/>
      </w:pPr>
      <w:r w:rsidRPr="00567618">
        <w:t>-</w:t>
      </w:r>
      <w:r w:rsidRPr="00567618">
        <w:tab/>
        <w:t xml:space="preserve">Minimum Access Types: Get </w:t>
      </w:r>
    </w:p>
    <w:p w14:paraId="66257C14"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715E87A"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CircularAreaList</w:t>
      </w:r>
    </w:p>
    <w:p w14:paraId="2E8468AA" w14:textId="77777777" w:rsidR="00FC7E52" w:rsidRPr="00567618" w:rsidRDefault="00FC7E52" w:rsidP="00FC7E52">
      <w:r w:rsidRPr="00567618">
        <w:t xml:space="preserve">This leaf specifies a list of </w:t>
      </w:r>
      <w:r w:rsidRPr="00567618">
        <w:rPr>
          <w:lang w:eastAsia="zh-CN"/>
        </w:rPr>
        <w:t>shapes defined as ‘CircularArea’ by OMA MLP</w:t>
      </w:r>
      <w:r>
        <w:rPr>
          <w:lang w:eastAsia="zh-CN"/>
        </w:rPr>
        <w:t> </w:t>
      </w:r>
      <w:r w:rsidRPr="00567618">
        <w:rPr>
          <w:lang w:eastAsia="zh-CN"/>
        </w:rPr>
        <w:t>[159]</w:t>
      </w:r>
      <w:r w:rsidRPr="00567618">
        <w:t>.</w:t>
      </w:r>
    </w:p>
    <w:p w14:paraId="28AFFB28" w14:textId="77777777" w:rsidR="00FC7E52" w:rsidRPr="00567618" w:rsidRDefault="00FC7E52" w:rsidP="00FC7E52">
      <w:pPr>
        <w:pStyle w:val="B1"/>
      </w:pPr>
      <w:r w:rsidRPr="00567618">
        <w:t>-</w:t>
      </w:r>
      <w:r w:rsidRPr="00567618">
        <w:tab/>
        <w:t>Occurrence: ZeroOrOne</w:t>
      </w:r>
    </w:p>
    <w:p w14:paraId="0242E642" w14:textId="77777777" w:rsidR="00FC7E52" w:rsidRPr="00567618" w:rsidRDefault="00FC7E52" w:rsidP="00FC7E52">
      <w:pPr>
        <w:pStyle w:val="B1"/>
      </w:pPr>
      <w:r w:rsidRPr="00567618">
        <w:t>-</w:t>
      </w:r>
      <w:r w:rsidRPr="00567618">
        <w:tab/>
        <w:t>Format: chr</w:t>
      </w:r>
    </w:p>
    <w:p w14:paraId="5B881258" w14:textId="77777777" w:rsidR="00FC7E52" w:rsidRPr="00567618" w:rsidRDefault="00FC7E52" w:rsidP="00FC7E52">
      <w:pPr>
        <w:pStyle w:val="B1"/>
      </w:pPr>
      <w:r w:rsidRPr="00567618">
        <w:t>-</w:t>
      </w:r>
      <w:r w:rsidRPr="00567618">
        <w:tab/>
        <w:t xml:space="preserve">Minimum Access Types: Get </w:t>
      </w:r>
    </w:p>
    <w:p w14:paraId="0E34A5CC" w14:textId="77777777" w:rsidR="00FC7E52" w:rsidRPr="00567618" w:rsidRDefault="00FC7E52" w:rsidP="00FC7E52">
      <w:pPr>
        <w:pStyle w:val="B1"/>
      </w:pPr>
      <w:r w:rsidRPr="00567618">
        <w:t>-</w:t>
      </w:r>
      <w:r w:rsidRPr="00567618">
        <w:tab/>
        <w:t xml:space="preserve">Values: </w:t>
      </w:r>
      <w:r w:rsidRPr="00567618">
        <w:rPr>
          <w:lang w:eastAsia="zh-CN"/>
        </w:rPr>
        <w:t>a list of ‘CircularArea’ defined by OMA MLP</w:t>
      </w:r>
      <w:r>
        <w:rPr>
          <w:lang w:eastAsia="zh-CN"/>
        </w:rPr>
        <w:t> </w:t>
      </w:r>
      <w:r w:rsidRPr="00567618">
        <w:rPr>
          <w:lang w:eastAsia="zh-CN"/>
        </w:rPr>
        <w:t>[159]</w:t>
      </w:r>
      <w:r w:rsidRPr="00567618">
        <w:t>.</w:t>
      </w:r>
    </w:p>
    <w:p w14:paraId="14C935D7" w14:textId="77777777" w:rsidR="00FC7E52" w:rsidRPr="00567618" w:rsidRDefault="00FC7E52" w:rsidP="00FC7E52">
      <w:pPr>
        <w:rPr>
          <w:b/>
          <w:sz w:val="32"/>
          <w:szCs w:val="32"/>
          <w:lang w:eastAsia="zh-CN"/>
        </w:rPr>
      </w:pPr>
      <w:r w:rsidRPr="00567618">
        <w:rPr>
          <w:b/>
          <w:sz w:val="32"/>
          <w:szCs w:val="32"/>
        </w:rPr>
        <w:t>/&lt;X&gt;/&lt;LocationFilter&gt;/</w:t>
      </w:r>
      <w:r w:rsidRPr="00567618">
        <w:rPr>
          <w:b/>
          <w:sz w:val="32"/>
          <w:szCs w:val="32"/>
          <w:lang w:eastAsia="zh-CN"/>
        </w:rPr>
        <w:t>Circular_Conf_Level</w:t>
      </w:r>
    </w:p>
    <w:p w14:paraId="06232B76" w14:textId="77777777" w:rsidR="00FC7E52" w:rsidRPr="00567618" w:rsidRDefault="00FC7E52" w:rsidP="00FC7E52">
      <w:r w:rsidRPr="00567618">
        <w:t>This leaf indicates the probability in percent that the MTSI client is located in the corresponding circular area specified by leaf ‘CircularAreaList’. It is defined as ‘lev_conf’ by OMA MLP</w:t>
      </w:r>
      <w:r>
        <w:t> </w:t>
      </w:r>
      <w:r w:rsidRPr="00567618">
        <w:t>[159]. If not present, it has default value of 60.</w:t>
      </w:r>
    </w:p>
    <w:p w14:paraId="0E4703BE" w14:textId="77777777" w:rsidR="00FC7E52" w:rsidRPr="00567618" w:rsidRDefault="00FC7E52" w:rsidP="00FC7E52">
      <w:pPr>
        <w:pStyle w:val="B1"/>
      </w:pPr>
      <w:r w:rsidRPr="00567618">
        <w:t>-</w:t>
      </w:r>
      <w:r w:rsidRPr="00567618">
        <w:tab/>
        <w:t>Occurrence: ZeroOrOne</w:t>
      </w:r>
    </w:p>
    <w:p w14:paraId="55675A80" w14:textId="77777777" w:rsidR="00FC7E52" w:rsidRPr="00567618" w:rsidRDefault="00FC7E52" w:rsidP="00FC7E52">
      <w:pPr>
        <w:pStyle w:val="B1"/>
      </w:pPr>
      <w:r w:rsidRPr="00567618">
        <w:t>-</w:t>
      </w:r>
      <w:r w:rsidRPr="00567618">
        <w:tab/>
        <w:t>Format: int</w:t>
      </w:r>
    </w:p>
    <w:p w14:paraId="7907CF77" w14:textId="77777777" w:rsidR="00FC7E52" w:rsidRPr="00567618" w:rsidRDefault="00FC7E52" w:rsidP="00FC7E52">
      <w:pPr>
        <w:pStyle w:val="B1"/>
      </w:pPr>
      <w:r w:rsidRPr="00567618">
        <w:t>-</w:t>
      </w:r>
      <w:r w:rsidRPr="00567618">
        <w:tab/>
        <w:t xml:space="preserve">Minimum Access Types: Get </w:t>
      </w:r>
    </w:p>
    <w:p w14:paraId="3BAF08CF" w14:textId="77777777" w:rsidR="00FC7E52" w:rsidRPr="00567618" w:rsidRDefault="00FC7E52" w:rsidP="00FC7E52">
      <w:pPr>
        <w:pStyle w:val="B1"/>
      </w:pPr>
      <w:r w:rsidRPr="00567618">
        <w:t>-</w:t>
      </w:r>
      <w:r w:rsidRPr="00567618">
        <w:tab/>
        <w:t xml:space="preserve">Values: </w:t>
      </w:r>
      <w:r w:rsidRPr="00567618">
        <w:rPr>
          <w:lang w:eastAsia="zh-CN"/>
        </w:rPr>
        <w:t>‘lev_conf’ defined by OMA MLP</w:t>
      </w:r>
      <w:r>
        <w:rPr>
          <w:lang w:eastAsia="zh-CN"/>
        </w:rPr>
        <w:t> </w:t>
      </w:r>
      <w:r w:rsidRPr="00567618">
        <w:rPr>
          <w:lang w:eastAsia="zh-CN"/>
        </w:rPr>
        <w:t>[159]</w:t>
      </w:r>
      <w:r w:rsidRPr="00567618">
        <w:t>.</w:t>
      </w:r>
    </w:p>
    <w:p w14:paraId="44F1BB5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/&lt;LocationFilter&gt;/Ext</w:t>
      </w:r>
    </w:p>
    <w:p w14:paraId="08AD307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7729AEC7" w14:textId="77777777" w:rsidR="00FC7E52" w:rsidRPr="00567618" w:rsidRDefault="00FC7E52" w:rsidP="00FC7E52">
      <w:pPr>
        <w:pStyle w:val="B1"/>
      </w:pPr>
      <w:r w:rsidRPr="00567618">
        <w:lastRenderedPageBreak/>
        <w:t>-</w:t>
      </w:r>
      <w:r w:rsidRPr="00567618">
        <w:tab/>
        <w:t>Occurrence: ZeroOrOne</w:t>
      </w:r>
    </w:p>
    <w:p w14:paraId="15230F2B" w14:textId="77777777" w:rsidR="00FC7E52" w:rsidRPr="00567618" w:rsidRDefault="00FC7E52" w:rsidP="00FC7E52">
      <w:pPr>
        <w:pStyle w:val="B1"/>
      </w:pPr>
      <w:r w:rsidRPr="00567618">
        <w:t>-</w:t>
      </w:r>
      <w:r w:rsidRPr="00567618">
        <w:tab/>
        <w:t>Format: node</w:t>
      </w:r>
    </w:p>
    <w:p w14:paraId="7D09964C" w14:textId="77777777" w:rsidR="00FC7E52" w:rsidRPr="00567618" w:rsidRDefault="00FC7E52" w:rsidP="00FC7E52">
      <w:pPr>
        <w:pStyle w:val="B1"/>
      </w:pPr>
      <w:r w:rsidRPr="00567618">
        <w:t>-</w:t>
      </w:r>
      <w:r w:rsidRPr="00567618">
        <w:tab/>
        <w:t>Minimum Access Types: Get</w:t>
      </w:r>
    </w:p>
    <w:p w14:paraId="73D7CBDB" w14:textId="77777777" w:rsidR="00FC7E52" w:rsidRPr="00567618" w:rsidRDefault="00FC7E52" w:rsidP="00FC7E52"/>
    <w:p w14:paraId="38B48047" w14:textId="77777777" w:rsidR="00FC7E52" w:rsidRPr="00567618" w:rsidRDefault="00FC7E52" w:rsidP="00FC7E52">
      <w:pPr>
        <w:pStyle w:val="Heading3"/>
      </w:pPr>
      <w:bookmarkStart w:id="3259" w:name="_CR16_3_2"/>
      <w:bookmarkStart w:id="3260" w:name="_Toc26369455"/>
      <w:bookmarkStart w:id="3261" w:name="_Toc36227337"/>
      <w:bookmarkStart w:id="3262" w:name="_Toc36228352"/>
      <w:bookmarkStart w:id="3263" w:name="_Toc36228979"/>
      <w:bookmarkStart w:id="3264" w:name="_Toc68847298"/>
      <w:bookmarkStart w:id="3265" w:name="_Toc74611233"/>
      <w:bookmarkStart w:id="3266" w:name="_Toc75566512"/>
      <w:bookmarkStart w:id="3267" w:name="_Toc89790064"/>
      <w:bookmarkStart w:id="3268" w:name="_Toc99466701"/>
      <w:bookmarkStart w:id="3269" w:name="_Toc216799528"/>
      <w:bookmarkEnd w:id="3259"/>
      <w:r w:rsidRPr="00567618">
        <w:t>16.3.2</w:t>
      </w:r>
      <w:r w:rsidRPr="00567618">
        <w:tab/>
        <w:t>QoE metric reporting configuration</w:t>
      </w:r>
      <w:bookmarkEnd w:id="3260"/>
      <w:bookmarkEnd w:id="3261"/>
      <w:bookmarkEnd w:id="3262"/>
      <w:bookmarkEnd w:id="3263"/>
      <w:bookmarkEnd w:id="3264"/>
      <w:bookmarkEnd w:id="3265"/>
      <w:bookmarkEnd w:id="3266"/>
      <w:bookmarkEnd w:id="3267"/>
      <w:bookmarkEnd w:id="3268"/>
      <w:bookmarkEnd w:id="3269"/>
    </w:p>
    <w:p w14:paraId="7FA9F709" w14:textId="77777777" w:rsidR="00FC7E52" w:rsidRPr="00567618" w:rsidRDefault="00FC7E52" w:rsidP="00FC7E52">
      <w:pPr>
        <w:rPr>
          <w:color w:val="000000"/>
        </w:rPr>
      </w:pPr>
      <w:bookmarkStart w:id="3270" w:name="_MCCTEMPBM_CRPT86940208___5"/>
      <w:r w:rsidRPr="00567618">
        <w:t>The syntax of the text contained in the Metrics leaf is similar to the "3GPP-QoE-Metrics" attribute syntax specified in TS</w:t>
      </w:r>
      <w:r>
        <w:t> </w:t>
      </w:r>
      <w:r w:rsidRPr="00567618">
        <w:t>26.23</w:t>
      </w:r>
      <w:r w:rsidRPr="00567618">
        <w:rPr>
          <w:color w:val="000000"/>
        </w:rPr>
        <w:t>4</w:t>
      </w:r>
      <w:r>
        <w:rPr>
          <w:color w:val="000000"/>
        </w:rPr>
        <w:t> </w:t>
      </w:r>
      <w:r w:rsidRPr="00567618">
        <w:rPr>
          <w:color w:val="000000"/>
        </w:rPr>
        <w:t>[60] and TS</w:t>
      </w:r>
      <w:r>
        <w:rPr>
          <w:color w:val="000000"/>
        </w:rPr>
        <w:t> </w:t>
      </w:r>
      <w:r w:rsidRPr="00567618">
        <w:rPr>
          <w:color w:val="000000"/>
        </w:rPr>
        <w:t>26.346</w:t>
      </w:r>
      <w:r>
        <w:rPr>
          <w:color w:val="000000"/>
        </w:rPr>
        <w:t> </w:t>
      </w:r>
      <w:r w:rsidRPr="00567618">
        <w:rPr>
          <w:color w:val="000000"/>
        </w:rPr>
        <w:t>[74]:</w:t>
      </w:r>
    </w:p>
    <w:bookmarkEnd w:id="3270"/>
    <w:p w14:paraId="36770CE8" w14:textId="77777777" w:rsidR="00FC7E52" w:rsidRPr="00567618" w:rsidRDefault="00FC7E52" w:rsidP="00FC7E52">
      <w:pPr>
        <w:pStyle w:val="B1"/>
        <w:tabs>
          <w:tab w:val="left" w:pos="2410"/>
        </w:tabs>
      </w:pPr>
      <w:r w:rsidRPr="00567618">
        <w:t>-</w:t>
      </w:r>
      <w:r w:rsidRPr="00567618">
        <w:tab/>
        <w:t>QoE-Metrics</w:t>
      </w:r>
      <w:r w:rsidRPr="00567618">
        <w:tab/>
        <w:t>= "3GPP-QoE-Metrics:" att-measure-spec *("," att-measure-spec)) CRLF</w:t>
      </w:r>
    </w:p>
    <w:p w14:paraId="1036E4D8" w14:textId="77777777" w:rsidR="00FC7E52" w:rsidRPr="00567618" w:rsidRDefault="00FC7E52" w:rsidP="00FC7E52">
      <w:pPr>
        <w:pStyle w:val="B1"/>
        <w:tabs>
          <w:tab w:val="left" w:pos="2410"/>
        </w:tabs>
      </w:pPr>
      <w:r w:rsidRPr="00567618">
        <w:t>-</w:t>
      </w:r>
      <w:r w:rsidRPr="00567618">
        <w:tab/>
        <w:t>att-measure-spec</w:t>
      </w:r>
      <w:r w:rsidRPr="00567618">
        <w:tab/>
        <w:t>= Metrics ";" Sending-rate</w:t>
      </w:r>
      <w:r>
        <w:t> </w:t>
      </w:r>
      <w:r w:rsidRPr="00567618">
        <w:t xml:space="preserve">[";" Measure-Range] </w:t>
      </w:r>
      <w:r w:rsidRPr="00567618">
        <w:br/>
      </w:r>
      <w:r w:rsidRPr="00567618">
        <w:tab/>
        <w:t>[";" Measure-Resolution] *([";" Parameter-Ext])</w:t>
      </w:r>
    </w:p>
    <w:p w14:paraId="24F5EDAA" w14:textId="77777777" w:rsidR="00FC7E52" w:rsidRPr="00567618" w:rsidRDefault="00FC7E52" w:rsidP="00FC7E52">
      <w:pPr>
        <w:pStyle w:val="B1"/>
        <w:tabs>
          <w:tab w:val="left" w:pos="2410"/>
        </w:tabs>
      </w:pPr>
      <w:r w:rsidRPr="00567618">
        <w:t>-</w:t>
      </w:r>
      <w:r w:rsidRPr="00567618">
        <w:tab/>
        <w:t>Metrics</w:t>
      </w:r>
      <w:r w:rsidRPr="00567618">
        <w:tab/>
        <w:t>= "metrics" "=" "{"Metrics-Name *("|" Metrics-Name) " }"</w:t>
      </w:r>
    </w:p>
    <w:p w14:paraId="09AB5945" w14:textId="77777777" w:rsidR="00FC7E52" w:rsidRPr="00567618" w:rsidRDefault="00FC7E52" w:rsidP="00FC7E52">
      <w:pPr>
        <w:pStyle w:val="B1"/>
        <w:tabs>
          <w:tab w:val="left" w:pos="2410"/>
        </w:tabs>
      </w:pPr>
      <w:r w:rsidRPr="00567618">
        <w:t>-</w:t>
      </w:r>
      <w:r w:rsidRPr="00567618">
        <w:tab/>
        <w:t>Metrics-Name</w:t>
      </w:r>
      <w:r w:rsidRPr="00567618">
        <w:tab/>
        <w:t>= 1*((0x21..0x2b) / (0x2d..0x3a) / (0x3c..0x7a) / 0x7e) ;VCHAR except ";", ",", "{"</w:t>
      </w:r>
      <w:r w:rsidRPr="00567618">
        <w:tab/>
        <w:t>or "}"</w:t>
      </w:r>
    </w:p>
    <w:p w14:paraId="0D8C5CA0" w14:textId="77777777" w:rsidR="00FC7E52" w:rsidRPr="00567618" w:rsidRDefault="00FC7E52" w:rsidP="00FC7E52">
      <w:pPr>
        <w:pStyle w:val="B1"/>
        <w:tabs>
          <w:tab w:val="left" w:pos="2410"/>
        </w:tabs>
      </w:pPr>
      <w:r w:rsidRPr="00567618">
        <w:t>-</w:t>
      </w:r>
      <w:r w:rsidRPr="00567618">
        <w:tab/>
        <w:t>Sending-Rate</w:t>
      </w:r>
      <w:r w:rsidRPr="00567618">
        <w:tab/>
        <w:t>= "rate" "=" 1*DIGIT / "End"</w:t>
      </w:r>
    </w:p>
    <w:p w14:paraId="5CCA0E36" w14:textId="77777777" w:rsidR="00FC7E52" w:rsidRPr="00567618" w:rsidRDefault="00FC7E52" w:rsidP="00FC7E52">
      <w:pPr>
        <w:pStyle w:val="B1"/>
        <w:tabs>
          <w:tab w:val="left" w:pos="2410"/>
        </w:tabs>
      </w:pPr>
      <w:r w:rsidRPr="00567618">
        <w:t>-</w:t>
      </w:r>
      <w:r w:rsidRPr="00567618">
        <w:tab/>
        <w:t>Measure-Resolution</w:t>
      </w:r>
      <w:r w:rsidRPr="00567618">
        <w:tab/>
        <w:t>= "resolution" "=" 1*DIGIT ; in seconds</w:t>
      </w:r>
    </w:p>
    <w:p w14:paraId="4E900E46" w14:textId="77777777" w:rsidR="00FC7E52" w:rsidRPr="00567618" w:rsidRDefault="00FC7E52" w:rsidP="00FC7E52">
      <w:pPr>
        <w:pStyle w:val="B1"/>
        <w:tabs>
          <w:tab w:val="left" w:pos="2410"/>
        </w:tabs>
      </w:pPr>
      <w:r w:rsidRPr="00567618">
        <w:t>-</w:t>
      </w:r>
      <w:r w:rsidRPr="00567618">
        <w:tab/>
        <w:t>Measure-Range</w:t>
      </w:r>
      <w:r w:rsidRPr="00567618">
        <w:tab/>
        <w:t>= "range" ":" Ranges-Specifier</w:t>
      </w:r>
    </w:p>
    <w:p w14:paraId="07807969" w14:textId="77777777" w:rsidR="00FC7E52" w:rsidRPr="00567618" w:rsidRDefault="00FC7E52" w:rsidP="00FC7E52">
      <w:pPr>
        <w:pStyle w:val="B1"/>
        <w:tabs>
          <w:tab w:val="left" w:pos="2410"/>
        </w:tabs>
      </w:pPr>
      <w:r w:rsidRPr="00567618">
        <w:t>-</w:t>
      </w:r>
      <w:r w:rsidRPr="00567618">
        <w:tab/>
        <w:t>Parameter-Ext</w:t>
      </w:r>
      <w:r w:rsidRPr="00567618">
        <w:tab/>
        <w:t>= (1*DIGIT</w:t>
      </w:r>
      <w:r>
        <w:t> </w:t>
      </w:r>
      <w:r w:rsidRPr="00567618">
        <w:t xml:space="preserve">["." 1*DIGIT]) / (1*((0x21..0x2b) / (0x2d..0x3a) / (0x3c..0x7a) / 0x7c / 0x7e)) </w:t>
      </w:r>
    </w:p>
    <w:p w14:paraId="66BE6CC9" w14:textId="77777777" w:rsidR="00FC7E52" w:rsidRPr="00567618" w:rsidRDefault="00FC7E52" w:rsidP="00FC7E52">
      <w:pPr>
        <w:pStyle w:val="B1"/>
        <w:tabs>
          <w:tab w:val="left" w:pos="2410"/>
        </w:tabs>
      </w:pPr>
      <w:r w:rsidRPr="00567618">
        <w:t>-</w:t>
      </w:r>
      <w:r w:rsidRPr="00567618">
        <w:tab/>
        <w:t>Ranges-Specifier</w:t>
      </w:r>
      <w:r w:rsidRPr="00567618">
        <w:tab/>
        <w:t xml:space="preserve">= as defined in </w:t>
      </w:r>
      <w:r>
        <w:t>RFC </w:t>
      </w:r>
      <w:r w:rsidRPr="00567618">
        <w:t>2326</w:t>
      </w:r>
      <w:r>
        <w:t> </w:t>
      </w:r>
      <w:r w:rsidRPr="00567618">
        <w:t>[72].</w:t>
      </w:r>
    </w:p>
    <w:p w14:paraId="32604B57" w14:textId="77777777" w:rsidR="00FC7E52" w:rsidRPr="00567618" w:rsidRDefault="00FC7E52" w:rsidP="00FC7E52">
      <w:r w:rsidRPr="00567618">
        <w:t>This attribute is used to indicate which QoE metrics are supported, the reporting interval, the measurement interval and reporting range.</w:t>
      </w:r>
    </w:p>
    <w:p w14:paraId="333706CC" w14:textId="77777777" w:rsidR="00FC7E52" w:rsidRPr="00567618" w:rsidRDefault="00FC7E52" w:rsidP="00FC7E52">
      <w:r w:rsidRPr="00567618">
        <w:t>The "Metrics" field contains the list of names that describes the metrics/measurements that are required to be reported in a MTSI call, provided that the MTSI client supports these measurements and the reporting rule conditions are met (see clause</w:t>
      </w:r>
      <w:r>
        <w:t> </w:t>
      </w:r>
      <w:r w:rsidRPr="00567618">
        <w:t>16.3.3). The names that are not included in the "Metrics" field shall not be reported during the session.</w:t>
      </w:r>
    </w:p>
    <w:p w14:paraId="610C90CE" w14:textId="77777777" w:rsidR="00FC7E52" w:rsidRPr="00567618" w:rsidRDefault="00FC7E52" w:rsidP="00FC7E52">
      <w:r w:rsidRPr="00567618">
        <w:t xml:space="preserve">The "Sending-Rate" shall be set, and it expresses the maximum time period in seconds between two successive QoE reports. If the "Sending-Rate" value is 0, then the client shall decide the sending time of the reports depending on the events occurred in the client. Values </w:t>
      </w:r>
      <w:r w:rsidRPr="00567618">
        <w:sym w:font="Symbol" w:char="F0B3"/>
      </w:r>
      <w:r w:rsidRPr="00567618">
        <w:t xml:space="preserve"> 1 indicate a precise reporting interval. The shortest interval is one second and the longest interval is undefined. The reporting interval can be different for different media, but it is recommended to maintain a degree of synchronization in order to avoid extra traffic in the uplink direction. The value "End" indicates that only one report is sent at the end of the session. </w:t>
      </w:r>
    </w:p>
    <w:p w14:paraId="3A1C20BA" w14:textId="77777777" w:rsidR="00FC7E52" w:rsidRPr="00567618" w:rsidRDefault="00FC7E52" w:rsidP="00FC7E52">
      <w:r w:rsidRPr="00567618">
        <w:t xml:space="preserve">The optional "Measure-Resolution" field, if used, shall define a time over which each metrics value is calculated. The "Measure-Resolution" field splits the session duration into a number of equally sized periods where each period is of the length specified by the "Measure-Resolution" field. The "Measure-Resolution" field is thus defining the time before the calculation of a QoE parameter starts over. If the "Measure-Resolution" field is not present, the metrics resolution shall cover the period specified by the "Measure-Range" field. If the "Measure-Range" field is not present the metrics resolution shall be the whole session duration. </w:t>
      </w:r>
    </w:p>
    <w:p w14:paraId="64205D01" w14:textId="77777777" w:rsidR="00FC7E52" w:rsidRPr="00567618" w:rsidRDefault="00FC7E52" w:rsidP="00FC7E52">
      <w:r w:rsidRPr="00567618">
        <w:t>The optional "Measure-Range" field, if used, shall define the time range in the stream for which the QoE metrics will be reported. There shall be only one range per measurement specification. The range format shall be any of the formats allowed by the media. If the "Measure-Range" field is not present, the metrics range shall be the whole call duration.</w:t>
      </w:r>
    </w:p>
    <w:p w14:paraId="489CDC9C" w14:textId="77777777" w:rsidR="00FC7E52" w:rsidRPr="00567618" w:rsidRDefault="00FC7E52" w:rsidP="00FC7E52">
      <w:pPr>
        <w:pStyle w:val="Heading3"/>
      </w:pPr>
      <w:bookmarkStart w:id="3271" w:name="_CR16_3_3"/>
      <w:bookmarkStart w:id="3272" w:name="_Toc26369456"/>
      <w:bookmarkStart w:id="3273" w:name="_Toc36227338"/>
      <w:bookmarkStart w:id="3274" w:name="_Toc36228353"/>
      <w:bookmarkStart w:id="3275" w:name="_Toc36228980"/>
      <w:bookmarkStart w:id="3276" w:name="_Toc68847299"/>
      <w:bookmarkStart w:id="3277" w:name="_Toc74611234"/>
      <w:bookmarkStart w:id="3278" w:name="_Toc75566513"/>
      <w:bookmarkStart w:id="3279" w:name="_Toc89790065"/>
      <w:bookmarkStart w:id="3280" w:name="_Toc99466702"/>
      <w:bookmarkStart w:id="3281" w:name="_Toc216799529"/>
      <w:bookmarkEnd w:id="3271"/>
      <w:r w:rsidRPr="00567618">
        <w:t>16.3.3</w:t>
      </w:r>
      <w:r w:rsidRPr="00567618">
        <w:tab/>
        <w:t>QoE reporting rule definition</w:t>
      </w:r>
      <w:bookmarkEnd w:id="3272"/>
      <w:bookmarkEnd w:id="3273"/>
      <w:bookmarkEnd w:id="3274"/>
      <w:bookmarkEnd w:id="3275"/>
      <w:bookmarkEnd w:id="3276"/>
      <w:bookmarkEnd w:id="3277"/>
      <w:bookmarkEnd w:id="3278"/>
      <w:bookmarkEnd w:id="3279"/>
      <w:bookmarkEnd w:id="3280"/>
      <w:bookmarkEnd w:id="3281"/>
    </w:p>
    <w:p w14:paraId="44C82011" w14:textId="77777777" w:rsidR="00FC7E52" w:rsidRPr="00567618" w:rsidRDefault="00FC7E52" w:rsidP="00FC7E52">
      <w:r w:rsidRPr="00567618">
        <w:t>This clause defines the syntax and semantics of a set of rules which are used to reduce the amount of reporting to the QoE metrics report server. The syntax of the metrics reporting rules is defined below:</w:t>
      </w:r>
    </w:p>
    <w:p w14:paraId="4C830C62" w14:textId="77777777" w:rsidR="00FC7E52" w:rsidRPr="00567618" w:rsidRDefault="00FC7E52" w:rsidP="00FC7E52">
      <w:pPr>
        <w:pStyle w:val="B2"/>
      </w:pPr>
      <w:bookmarkStart w:id="3282" w:name="_PERM_MCCTEMPBM_CRPT86940209___2"/>
      <w:r w:rsidRPr="00567618">
        <w:t>-</w:t>
      </w:r>
      <w:r>
        <w:tab/>
      </w:r>
      <w:r w:rsidRPr="00567618">
        <w:t>QoE-Rule</w:t>
      </w:r>
      <w:r w:rsidRPr="00567618">
        <w:tab/>
        <w:t>= "3GPP-QoE-Rule" ":" rule-spec *("," rule-spec)</w:t>
      </w:r>
    </w:p>
    <w:p w14:paraId="5A7EEE22" w14:textId="77777777" w:rsidR="00FC7E52" w:rsidRPr="00567618" w:rsidRDefault="00FC7E52" w:rsidP="00FC7E52">
      <w:pPr>
        <w:pStyle w:val="B2"/>
      </w:pPr>
      <w:r w:rsidRPr="00567618">
        <w:lastRenderedPageBreak/>
        <w:t>-</w:t>
      </w:r>
      <w:r>
        <w:tab/>
      </w:r>
      <w:r w:rsidRPr="00567618">
        <w:t>rule-spec</w:t>
      </w:r>
      <w:r w:rsidRPr="00567618">
        <w:tab/>
        <w:t>= rule-name</w:t>
      </w:r>
      <w:r>
        <w:t> </w:t>
      </w:r>
      <w:r w:rsidRPr="00567618">
        <w:t>[";" parameters]</w:t>
      </w:r>
    </w:p>
    <w:p w14:paraId="528262B8" w14:textId="77777777" w:rsidR="00FC7E52" w:rsidRPr="00567618" w:rsidRDefault="00FC7E52" w:rsidP="00FC7E52">
      <w:pPr>
        <w:pStyle w:val="B2"/>
      </w:pPr>
      <w:r w:rsidRPr="00567618">
        <w:t>-</w:t>
      </w:r>
      <w:r>
        <w:tab/>
      </w:r>
      <w:r w:rsidRPr="00567618">
        <w:t>rule-name</w:t>
      </w:r>
      <w:r w:rsidRPr="00567618">
        <w:tab/>
        <w:t>= "OnlyCallerReports" / "LimitSessionInterval" / "SamplePercentage"</w:t>
      </w:r>
    </w:p>
    <w:p w14:paraId="6F121AE9" w14:textId="77777777" w:rsidR="00FC7E52" w:rsidRPr="00567618" w:rsidRDefault="00FC7E52" w:rsidP="00FC7E52">
      <w:pPr>
        <w:pStyle w:val="B2"/>
      </w:pPr>
      <w:r w:rsidRPr="00567618">
        <w:t>-</w:t>
      </w:r>
      <w:r>
        <w:tab/>
      </w:r>
      <w:r w:rsidRPr="00567618">
        <w:t>parameters</w:t>
      </w:r>
      <w:r w:rsidRPr="00567618">
        <w:tab/>
        <w:t>= parameter *(";" parameter)</w:t>
      </w:r>
    </w:p>
    <w:p w14:paraId="249F5654" w14:textId="77777777" w:rsidR="00FC7E52" w:rsidRPr="00567618" w:rsidRDefault="00FC7E52" w:rsidP="00FC7E52">
      <w:pPr>
        <w:pStyle w:val="B2"/>
      </w:pPr>
      <w:r w:rsidRPr="00567618">
        <w:t>-</w:t>
      </w:r>
      <w:r>
        <w:tab/>
      </w:r>
      <w:r w:rsidRPr="00567618">
        <w:t>parameter</w:t>
      </w:r>
      <w:r w:rsidRPr="00567618">
        <w:tab/>
        <w:t>= Param-Name</w:t>
      </w:r>
      <w:r>
        <w:t> </w:t>
      </w:r>
      <w:r w:rsidRPr="00567618">
        <w:t>["=" Param-Value ]</w:t>
      </w:r>
    </w:p>
    <w:bookmarkEnd w:id="3282"/>
    <w:p w14:paraId="0FBFADC2" w14:textId="77777777" w:rsidR="00FC7E52" w:rsidRPr="00567618" w:rsidRDefault="00FC7E52" w:rsidP="00FC7E52">
      <w:pPr>
        <w:pStyle w:val="B2"/>
      </w:pPr>
      <w:r w:rsidRPr="00567618">
        <w:t>-</w:t>
      </w:r>
      <w:r>
        <w:tab/>
      </w:r>
      <w:r w:rsidRPr="00567618">
        <w:t>Param-Name</w:t>
      </w:r>
      <w:r w:rsidRPr="00567618">
        <w:tab/>
        <w:t>= 1*((0x21..0x2b) / (0x2d..0x3a) / (0x3c..0x7a) / 0x7e) ;VCHAR except ";", ",", "{"</w:t>
      </w:r>
      <w:r w:rsidRPr="00567618">
        <w:tab/>
        <w:t>or "}"</w:t>
      </w:r>
    </w:p>
    <w:p w14:paraId="4779ABC4" w14:textId="77777777" w:rsidR="00FC7E52" w:rsidRPr="00567618" w:rsidRDefault="00FC7E52" w:rsidP="00FC7E52">
      <w:pPr>
        <w:pStyle w:val="B2"/>
      </w:pPr>
      <w:r w:rsidRPr="00567618">
        <w:t>-</w:t>
      </w:r>
      <w:r>
        <w:tab/>
      </w:r>
      <w:r w:rsidRPr="00567618">
        <w:t>Param-Value</w:t>
      </w:r>
      <w:r w:rsidRPr="00567618">
        <w:tab/>
        <w:t>= (1*DIGIT</w:t>
      </w:r>
      <w:r>
        <w:t> </w:t>
      </w:r>
      <w:r w:rsidRPr="00567618">
        <w:t xml:space="preserve">["." 1*DIGIT]) / (1*((0x21..0x2b) / (0x2d..0x3a) / (0x3c..0x7a) / 0x7c / 0x7e)) </w:t>
      </w:r>
    </w:p>
    <w:p w14:paraId="21BF5233" w14:textId="77777777" w:rsidR="00FC7E52" w:rsidRPr="00567618" w:rsidRDefault="00FC7E52" w:rsidP="00FC7E52">
      <w:r w:rsidRPr="00567618">
        <w:t>The semantics of the rules and the syntax of its parameters is defined below:</w:t>
      </w:r>
    </w:p>
    <w:p w14:paraId="43C139C1" w14:textId="77777777" w:rsidR="00FC7E52" w:rsidRPr="00567618" w:rsidRDefault="00FC7E52" w:rsidP="00FC7E52">
      <w:r w:rsidRPr="00567618">
        <w:t xml:space="preserve">The </w:t>
      </w:r>
      <w:r w:rsidRPr="00567618">
        <w:rPr>
          <w:i/>
        </w:rPr>
        <w:t>OnlyCallerReports</w:t>
      </w:r>
      <w:r w:rsidRPr="00567618">
        <w:t xml:space="preserve"> rule is used to determine the metrics reporting sources. When this rule is present, only the initiator of the call, i.e., caller, will report metrics to the QoE report server. When absent all parties report metrics.</w:t>
      </w:r>
    </w:p>
    <w:p w14:paraId="66D18909" w14:textId="77777777" w:rsidR="00FC7E52" w:rsidRPr="00567618" w:rsidRDefault="00FC7E52" w:rsidP="00FC7E52">
      <w:r w:rsidRPr="00567618">
        <w:t xml:space="preserve">The </w:t>
      </w:r>
      <w:r w:rsidRPr="00567618">
        <w:rPr>
          <w:i/>
          <w:iCs/>
        </w:rPr>
        <w:t>SamplePercentage</w:t>
      </w:r>
      <w:r w:rsidRPr="00567618">
        <w:t xml:space="preserve"> rule can be used to set a percentage sample of calls which should report reception. This can be useful for statistical data analysis of large populations while increasing scalability due to reduced total uplink signalling. The </w:t>
      </w:r>
      <w:r w:rsidRPr="00567618">
        <w:rPr>
          <w:i/>
          <w:iCs/>
        </w:rPr>
        <w:t xml:space="preserve">sample_percentage </w:t>
      </w:r>
      <w:r w:rsidRPr="00567618">
        <w:rPr>
          <w:iCs/>
        </w:rPr>
        <w:t>parameter</w:t>
      </w:r>
      <w:r w:rsidRPr="00567618">
        <w:t xml:space="preserve"> takes on a value between 0 and 100, including the use of decimals. It is recommended that no more than 3 digits follow a decimal point (e.g. 67.323 is sufficient precision).</w:t>
      </w:r>
    </w:p>
    <w:p w14:paraId="0F831C01" w14:textId="77777777" w:rsidR="00FC7E52" w:rsidRPr="00567618" w:rsidRDefault="00FC7E52" w:rsidP="00FC7E52">
      <w:r w:rsidRPr="00567618">
        <w:t xml:space="preserve">When the </w:t>
      </w:r>
      <w:r w:rsidRPr="00567618">
        <w:rPr>
          <w:i/>
          <w:iCs/>
        </w:rPr>
        <w:t>SamplePercentage</w:t>
      </w:r>
      <w:r w:rsidRPr="00567618">
        <w:t xml:space="preserve"> rule is not present or its </w:t>
      </w:r>
      <w:r w:rsidRPr="00567618">
        <w:rPr>
          <w:i/>
          <w:iCs/>
        </w:rPr>
        <w:t>sample_percentage</w:t>
      </w:r>
      <w:r w:rsidRPr="00567618">
        <w:rPr>
          <w:iCs/>
        </w:rPr>
        <w:t xml:space="preserve"> parameter </w:t>
      </w:r>
      <w:r w:rsidRPr="00567618">
        <w:t xml:space="preserve">value is 100 each MTSI client shall send metric report(s). If the </w:t>
      </w:r>
      <w:r w:rsidRPr="00567618">
        <w:rPr>
          <w:i/>
          <w:iCs/>
        </w:rPr>
        <w:t>sample_percentage</w:t>
      </w:r>
      <w:r w:rsidRPr="00567618">
        <w:rPr>
          <w:iCs/>
        </w:rPr>
        <w:t xml:space="preserve"> </w:t>
      </w:r>
      <w:r w:rsidRPr="00567618">
        <w:t xml:space="preserve">value is less than 100, the UE generates a random number which is uniformly distributed in the range of 0 to 100. The UE sends the reception report when the generated random number is of a lower value than the </w:t>
      </w:r>
      <w:r w:rsidRPr="00567618">
        <w:rPr>
          <w:i/>
          <w:iCs/>
        </w:rPr>
        <w:t>sample_percentage</w:t>
      </w:r>
      <w:r w:rsidRPr="00567618">
        <w:rPr>
          <w:iCs/>
        </w:rPr>
        <w:t xml:space="preserve"> </w:t>
      </w:r>
      <w:r w:rsidRPr="00567618">
        <w:t>value.</w:t>
      </w:r>
    </w:p>
    <w:p w14:paraId="33D5FDE6" w14:textId="77777777" w:rsidR="00FC7E52" w:rsidRPr="00567618" w:rsidRDefault="00FC7E52" w:rsidP="00FC7E52">
      <w:r w:rsidRPr="00567618">
        <w:t xml:space="preserve">The </w:t>
      </w:r>
      <w:r w:rsidRPr="00567618">
        <w:rPr>
          <w:i/>
        </w:rPr>
        <w:t>LimitSessionInterval</w:t>
      </w:r>
      <w:r w:rsidRPr="00567618">
        <w:t xml:space="preserve"> rule is used to limit the time interval between consecutive calls that report metrics. The </w:t>
      </w:r>
      <w:r w:rsidRPr="00567618">
        <w:rPr>
          <w:i/>
        </w:rPr>
        <w:t>min_interval</w:t>
      </w:r>
      <w:r w:rsidRPr="00567618">
        <w:t xml:space="preserve"> parameter for this rule indicates the minimum time distance between the start of two calls that are allowed to report metrics. When this rule is absent there is no limitation on the minimum time interval.</w:t>
      </w:r>
    </w:p>
    <w:p w14:paraId="337A287D" w14:textId="77777777" w:rsidR="00FC7E52" w:rsidRPr="00567618" w:rsidRDefault="00FC7E52" w:rsidP="00FC7E52">
      <w:r w:rsidRPr="00567618">
        <w:t>In case multiple rules are defined in the Management Object, the MTSI client should only report metrics when all individual rules evaluate to true (i.e. the rules are logically ANDed). In case no rules are present the MTSI client should always report metrics (see also clause</w:t>
      </w:r>
      <w:r>
        <w:t> </w:t>
      </w:r>
      <w:r w:rsidRPr="00567618">
        <w:t>16.4 for metrics reporting procedures).</w:t>
      </w:r>
    </w:p>
    <w:p w14:paraId="70700545" w14:textId="77777777" w:rsidR="00FC7E52" w:rsidRPr="00567618" w:rsidRDefault="00FC7E52" w:rsidP="00FC7E52">
      <w:r w:rsidRPr="00567618">
        <w:t>An example for a QoE metric reporting rule is shown below:</w:t>
      </w:r>
    </w:p>
    <w:p w14:paraId="14871B4F" w14:textId="77777777" w:rsidR="00FC7E52" w:rsidRPr="00567618" w:rsidRDefault="00FC7E52" w:rsidP="00FC7E52">
      <w:r w:rsidRPr="00567618">
        <w:tab/>
        <w:t>3GPP-QoE-Rule:OnlyCallerReports,SamplePercentage;sample_percentage=10.0,</w:t>
      </w:r>
      <w:r w:rsidRPr="00567618">
        <w:br/>
        <w:t xml:space="preserve">                                  LimitSessionInterval;min_interval=300,</w:t>
      </w:r>
      <w:r w:rsidRPr="00567618">
        <w:br/>
        <w:t xml:space="preserve">                                   </w:t>
      </w:r>
    </w:p>
    <w:p w14:paraId="1E2F6744" w14:textId="77777777" w:rsidR="00FC7E52" w:rsidRPr="00567618" w:rsidRDefault="00FC7E52" w:rsidP="00FC7E52">
      <w:r w:rsidRPr="00567618">
        <w:t>This example rule defines that only the caller shall report, and only for 10% of the sessions, with the minimum time interval between the start times of two consecutive calls that report metrics to be 5 minutes.</w:t>
      </w:r>
    </w:p>
    <w:p w14:paraId="1B994CB5" w14:textId="77777777" w:rsidR="00FC7E52" w:rsidRDefault="00FC7E52" w:rsidP="00FC7E52">
      <w:pPr>
        <w:pStyle w:val="Heading2"/>
      </w:pPr>
      <w:bookmarkStart w:id="3283" w:name="_CR16_4"/>
      <w:bookmarkStart w:id="3284" w:name="_Toc26369457"/>
      <w:bookmarkStart w:id="3285" w:name="_Toc36227339"/>
      <w:bookmarkStart w:id="3286" w:name="_Toc36228354"/>
      <w:bookmarkStart w:id="3287" w:name="_Toc36228981"/>
      <w:bookmarkStart w:id="3288" w:name="_Toc68847300"/>
      <w:bookmarkStart w:id="3289" w:name="_Toc74611235"/>
      <w:bookmarkStart w:id="3290" w:name="_Toc75566514"/>
      <w:bookmarkStart w:id="3291" w:name="_Toc89790066"/>
      <w:bookmarkStart w:id="3292" w:name="_Toc99466703"/>
      <w:bookmarkStart w:id="3293" w:name="_Toc216799530"/>
      <w:bookmarkEnd w:id="3283"/>
      <w:r w:rsidRPr="00567618">
        <w:t>16.4</w:t>
      </w:r>
      <w:r w:rsidRPr="00567618">
        <w:tab/>
        <w:t>Metrics Reporting</w:t>
      </w:r>
      <w:bookmarkEnd w:id="3284"/>
      <w:bookmarkEnd w:id="3285"/>
      <w:bookmarkEnd w:id="3286"/>
      <w:bookmarkEnd w:id="3287"/>
      <w:bookmarkEnd w:id="3288"/>
      <w:bookmarkEnd w:id="3289"/>
      <w:bookmarkEnd w:id="3290"/>
      <w:bookmarkEnd w:id="3291"/>
      <w:bookmarkEnd w:id="3292"/>
      <w:bookmarkEnd w:id="3293"/>
    </w:p>
    <w:p w14:paraId="4E40ED70" w14:textId="3D1920BA" w:rsidR="00265706" w:rsidRPr="007D774C" w:rsidRDefault="00265706" w:rsidP="007D774C">
      <w:pPr>
        <w:pStyle w:val="Heading3"/>
      </w:pPr>
      <w:bookmarkStart w:id="3294" w:name="_CR16_4_0"/>
      <w:bookmarkStart w:id="3295" w:name="_Toc216799531"/>
      <w:bookmarkEnd w:id="3294"/>
      <w:r w:rsidRPr="007D774C">
        <w:rPr>
          <w:rFonts w:eastAsiaTheme="minorEastAsia"/>
        </w:rPr>
        <w:t>16.4.0</w:t>
      </w:r>
      <w:r w:rsidRPr="007D774C">
        <w:rPr>
          <w:rFonts w:eastAsiaTheme="minorEastAsia"/>
        </w:rPr>
        <w:tab/>
        <w:t>General</w:t>
      </w:r>
      <w:bookmarkEnd w:id="3295"/>
    </w:p>
    <w:p w14:paraId="63208DA6" w14:textId="77777777" w:rsidR="00FC7E52" w:rsidRPr="00567618" w:rsidRDefault="00FC7E52" w:rsidP="00FC7E52">
      <w:r w:rsidRPr="00567618">
        <w:t>When a session is started, the MTSI client must determine whether QoE reporting is required for the session. If the parameter "Enabled" is set to false, no QoE reporting shall be done. If the "Enabled" parameter is set to true the optional "Rules" parameters are checked (sub-clause</w:t>
      </w:r>
      <w:r>
        <w:t> </w:t>
      </w:r>
      <w:r w:rsidRPr="00567618">
        <w:t>16.3.3) to define if QoE reporting shall be done.</w:t>
      </w:r>
    </w:p>
    <w:p w14:paraId="72E70799" w14:textId="77777777" w:rsidR="00FC7E52" w:rsidRPr="00567618" w:rsidRDefault="00FC7E52" w:rsidP="00FC7E52">
      <w:r w:rsidRPr="00567618">
        <w:t>Once the need for QoE reporting has been established, the client shall continuously compute all specified metrics for each measurement interval period, according to the "Measure-Resolution" parameter (sub-clause</w:t>
      </w:r>
      <w:r>
        <w:t> </w:t>
      </w:r>
      <w:r w:rsidRPr="00567618">
        <w:t>16.3.2). In order to bound the resources used by metrics reporting, the minimum values for the Measure-Resolution and Sending-Rate are specified to be 5 seconds and 30 seconds respectively. The computed metrics are represented in a vector format, adding an additional metric value to each metric vector after each new measurement interval period.</w:t>
      </w:r>
    </w:p>
    <w:p w14:paraId="241B60CF" w14:textId="77777777" w:rsidR="00FC7E52" w:rsidRPr="00567618" w:rsidRDefault="00FC7E52" w:rsidP="00FC7E52">
      <w:r w:rsidRPr="00567618">
        <w:t>Note that the calculated metrics shall only cover one measurement interval. For instance, if the corruption duration extends longer than to the end of the current measurement interval, only the portion which fits into the current measurement interval shall be reported. The remaining portion of the corruption duration shall be reported as belonging to the next measurement interval.</w:t>
      </w:r>
    </w:p>
    <w:p w14:paraId="495DB226" w14:textId="77777777" w:rsidR="00FC7E52" w:rsidRPr="00567618" w:rsidRDefault="00FC7E52" w:rsidP="00FC7E52">
      <w:r w:rsidRPr="00567618">
        <w:lastRenderedPageBreak/>
        <w:t xml:space="preserve">The end of the session will normally not correspond to the end of a measurement interval period, so the metrics for the last measurement interval period will typically be calculated over a time shorter than the configured measurement interval. Note, however, that these last metrics shall still be added to the metrics vectors and reported to the server. </w:t>
      </w:r>
    </w:p>
    <w:p w14:paraId="2A884A8D" w14:textId="77777777" w:rsidR="00FC7E52" w:rsidRPr="00567618" w:rsidRDefault="00FC7E52" w:rsidP="00FC7E52">
      <w:r w:rsidRPr="00567618">
        <w:t>It is possible for the server to use the start and stop timestamps, together with the knowledge of the configured measurement interval, to derive the actual length of the last measurement interval period, but any specific action or interpretation of these last shorter measurements is out of scope of this specification.</w:t>
      </w:r>
    </w:p>
    <w:p w14:paraId="49A0C888" w14:textId="77777777" w:rsidR="00FC7E52" w:rsidRPr="00567618" w:rsidRDefault="00FC7E52" w:rsidP="00FC7E52">
      <w:r w:rsidRPr="00567618">
        <w:t>The MTSI client shall send QoE report messages to the server in accordance with the specified reporting interval "Sending-Rate" (sub-clause</w:t>
      </w:r>
      <w:r>
        <w:t> </w:t>
      </w:r>
      <w:r w:rsidRPr="00567618">
        <w:t xml:space="preserve">16.3.2). All stored metrics data shall then be sent to the server, and then deleted from the metrics storage. </w:t>
      </w:r>
    </w:p>
    <w:p w14:paraId="3839E3EC" w14:textId="77777777" w:rsidR="00FC7E52" w:rsidRPr="00567618" w:rsidRDefault="00FC7E52" w:rsidP="00FC7E52">
      <w:r w:rsidRPr="00567618">
        <w:t>Note that if the reporting interval is not an integer multiple of the measurement interval, only the measurement interval periods which have been fully passed shall be included in the report. The ongoing not-passed measurement interval period shall be included in the next report. The only exception is at the end of the session, where also the last ongoing measurement interval period shall be directly calculated and included in the report.</w:t>
      </w:r>
    </w:p>
    <w:p w14:paraId="1FE99866" w14:textId="686ADAB1" w:rsidR="00FC7E52" w:rsidRPr="00567618" w:rsidRDefault="00FC7E52" w:rsidP="00FC7E52">
      <w:r w:rsidRPr="00567618">
        <w:t>If QoE configuration has been done via the OMA MO, the client shall send QoE reports using the HTTP (</w:t>
      </w:r>
      <w:r>
        <w:t>RFC </w:t>
      </w:r>
      <w:r w:rsidR="00265706">
        <w:t>9112</w:t>
      </w:r>
      <w:r>
        <w:t> </w:t>
      </w:r>
      <w:r w:rsidRPr="00567618">
        <w:t xml:space="preserve">[73]) POST request carrying XML formatted metadata. If the optional "APN" parameter is defined in the OMA managed object, that APN shall be used for establishing the PDP context </w:t>
      </w:r>
      <w:r w:rsidRPr="00567618">
        <w:rPr>
          <w:lang w:eastAsia="ko-KR"/>
        </w:rPr>
        <w:t xml:space="preserve">or EPS bearer </w:t>
      </w:r>
      <w:r w:rsidRPr="00567618">
        <w:t>on which the QoE metric reports will be transmitted. The MTSI client randomly selects one of the URIs from the MO "Server" parameter, with uniform distribution.</w:t>
      </w:r>
    </w:p>
    <w:p w14:paraId="5F88355A" w14:textId="7EB6D59D" w:rsidR="00FC7E52" w:rsidRPr="00567618" w:rsidRDefault="00FC7E52" w:rsidP="00FC7E52">
      <w:r w:rsidRPr="00567618">
        <w:t>If QoE configuration has been done via the QMC functionality (see clause</w:t>
      </w:r>
      <w:r>
        <w:t> </w:t>
      </w:r>
      <w:r w:rsidRPr="00567618">
        <w:t>16.5), the client shall also send the QoE reports as described in clause</w:t>
      </w:r>
      <w:r>
        <w:t> </w:t>
      </w:r>
      <w:r w:rsidRPr="00567618">
        <w:t xml:space="preserve">16.5. Note that </w:t>
      </w:r>
      <w:r w:rsidRPr="00567618">
        <w:rPr>
          <w:lang w:eastAsia="zh-CN"/>
        </w:rPr>
        <w:t xml:space="preserve">for QMC scheme, </w:t>
      </w:r>
      <w:r w:rsidR="00D56B69">
        <w:rPr>
          <w:lang w:eastAsia="zh-CN"/>
        </w:rPr>
        <w:t>if the SliceScope is included in the QoE configuration and the slice associated with the MTSI service is within the SliceScope, the QoE collection shall be executed and</w:t>
      </w:r>
      <w:r w:rsidR="00D56B69" w:rsidRPr="00567618">
        <w:rPr>
          <w:lang w:eastAsia="zh-CN"/>
        </w:rPr>
        <w:t xml:space="preserve"> </w:t>
      </w:r>
      <w:r w:rsidRPr="00567618">
        <w:rPr>
          <w:lang w:eastAsia="zh-CN"/>
        </w:rPr>
        <w:t xml:space="preserve">the S-NSSAI and DNN that correspond to the report data shall be included for support of per-slice QoE reporting and evaluation in OAM. This information may be retrieved </w:t>
      </w:r>
      <w:r w:rsidRPr="00567618">
        <w:t>via the AT Command +CGDCONT</w:t>
      </w:r>
      <w:r>
        <w:t> </w:t>
      </w:r>
      <w:r w:rsidRPr="00567618">
        <w:t>[161]) or the specific traffic mapping with URSP rule[182]</w:t>
      </w:r>
      <w:r w:rsidRPr="00567618">
        <w:rPr>
          <w:lang w:eastAsia="zh-CN"/>
        </w:rPr>
        <w:t>.</w:t>
      </w:r>
    </w:p>
    <w:p w14:paraId="0773B5A9" w14:textId="77777777" w:rsidR="00FC7E52" w:rsidRPr="00567618" w:rsidRDefault="00FC7E52" w:rsidP="00FC7E52">
      <w:r w:rsidRPr="00567618">
        <w:t>Each QoE report is formatted in XML according the following XML schema (sub-clause</w:t>
      </w:r>
      <w:r>
        <w:t> </w:t>
      </w:r>
      <w:r w:rsidRPr="00567618">
        <w:t>16.4.1). An informative example of a single reception report XML object is also given (sub-clause</w:t>
      </w:r>
      <w:r>
        <w:t> </w:t>
      </w:r>
      <w:r w:rsidRPr="00567618">
        <w:t>16.4.2). The reports should be compressed using GZIP only if the MO parameter "Format" specifies this.</w:t>
      </w:r>
    </w:p>
    <w:p w14:paraId="7D0CC073" w14:textId="77777777" w:rsidR="00FC7E52" w:rsidRPr="00567618" w:rsidRDefault="00FC7E52" w:rsidP="00FC7E52">
      <w:r w:rsidRPr="00567618">
        <w:t>Each QoE Metrics element has a set of attributes and any number of media level QoE Metrics elements. All attributes are defined in sub-clause</w:t>
      </w:r>
      <w:r>
        <w:t> </w:t>
      </w:r>
      <w:r w:rsidRPr="00567618">
        <w:t>16.4.1 and correspond to the QoE metrics listed in sub-clause</w:t>
      </w:r>
      <w:r>
        <w:t> </w:t>
      </w:r>
      <w:r w:rsidRPr="00567618">
        <w:t>16.2. Individual metrics can be selected as described in sub-clause</w:t>
      </w:r>
      <w:r>
        <w:t> </w:t>
      </w:r>
      <w:r w:rsidRPr="00567618">
        <w:t>16.3.2.</w:t>
      </w:r>
    </w:p>
    <w:p w14:paraId="6D3FF47C" w14:textId="77777777" w:rsidR="00FC7E52" w:rsidRPr="00567618" w:rsidRDefault="00FC7E52" w:rsidP="00FC7E52">
      <w:r w:rsidRPr="00567618">
        <w:t>Except for the media level QoE metrics, the following parameters shall be reported for each report:</w:t>
      </w:r>
    </w:p>
    <w:p w14:paraId="49932ADD" w14:textId="77777777" w:rsidR="00FC7E52" w:rsidRPr="00567618" w:rsidRDefault="00FC7E52" w:rsidP="00FC7E52">
      <w:pPr>
        <w:pStyle w:val="B1"/>
      </w:pPr>
      <w:r w:rsidRPr="00567618">
        <w:t>-</w:t>
      </w:r>
      <w:r w:rsidRPr="00567618">
        <w:tab/>
        <w:t xml:space="preserve">The </w:t>
      </w:r>
      <w:r w:rsidRPr="00567618">
        <w:rPr>
          <w:i/>
          <w:iCs/>
        </w:rPr>
        <w:t>callId</w:t>
      </w:r>
      <w:r w:rsidRPr="00567618">
        <w:t xml:space="preserve"> attribute identifies the call identity of the SIP session.</w:t>
      </w:r>
    </w:p>
    <w:p w14:paraId="2DE036D4" w14:textId="77777777" w:rsidR="00FC7E52" w:rsidRPr="00567618" w:rsidRDefault="00FC7E52" w:rsidP="00FC7E52">
      <w:pPr>
        <w:pStyle w:val="B1"/>
      </w:pPr>
      <w:r w:rsidRPr="00567618">
        <w:t>-</w:t>
      </w:r>
      <w:r w:rsidRPr="00567618">
        <w:tab/>
        <w:t xml:space="preserve">The </w:t>
      </w:r>
      <w:r w:rsidRPr="00567618">
        <w:rPr>
          <w:i/>
          <w:iCs/>
        </w:rPr>
        <w:t>clientId</w:t>
      </w:r>
      <w:r w:rsidRPr="00567618">
        <w:t xml:space="preserve"> attribute is unique identifier for the receiver, e.g. an MSISDN of the UE as defined in</w:t>
      </w:r>
      <w:r>
        <w:t> </w:t>
      </w:r>
      <w:r w:rsidRPr="00567618">
        <w:t>[80].</w:t>
      </w:r>
    </w:p>
    <w:p w14:paraId="0DA434FE" w14:textId="77777777" w:rsidR="00FC7E52" w:rsidRPr="00567618" w:rsidRDefault="00FC7E52" w:rsidP="00FC7E52">
      <w:pPr>
        <w:pStyle w:val="B1"/>
      </w:pPr>
      <w:r w:rsidRPr="00567618">
        <w:t>-</w:t>
      </w:r>
      <w:r w:rsidRPr="00567618">
        <w:tab/>
        <w:t xml:space="preserve">The </w:t>
      </w:r>
      <w:r w:rsidRPr="00567618">
        <w:rPr>
          <w:i/>
        </w:rPr>
        <w:t>startTime</w:t>
      </w:r>
      <w:r w:rsidRPr="00567618">
        <w:t xml:space="preserve"> and </w:t>
      </w:r>
      <w:r w:rsidRPr="00567618">
        <w:rPr>
          <w:i/>
        </w:rPr>
        <w:t>stopTime</w:t>
      </w:r>
      <w:r w:rsidRPr="00567618">
        <w:t xml:space="preserve"> attributes identifies the client NTP time when the measurements included in the report were started and stopped. The time is based on the local real-time clock in the client, and might not be consistent with the true NTP time. However, assuming that the reporting is done without any extra delay the server can use the </w:t>
      </w:r>
      <w:r w:rsidRPr="00567618">
        <w:rPr>
          <w:i/>
        </w:rPr>
        <w:t>stopTime</w:t>
      </w:r>
      <w:r w:rsidRPr="00567618">
        <w:t xml:space="preserve"> attribute to correct the timestamps if necessary.</w:t>
      </w:r>
    </w:p>
    <w:p w14:paraId="6F919CCF" w14:textId="77777777" w:rsidR="00FC7E52" w:rsidRPr="00567618" w:rsidRDefault="00FC7E52" w:rsidP="00FC7E52">
      <w:pPr>
        <w:pStyle w:val="B1"/>
      </w:pPr>
      <w:r w:rsidRPr="00567618">
        <w:t>-</w:t>
      </w:r>
      <w:r w:rsidRPr="00567618">
        <w:tab/>
        <w:t xml:space="preserve">The </w:t>
      </w:r>
      <w:r w:rsidRPr="00567618">
        <w:rPr>
          <w:i/>
        </w:rPr>
        <w:t>mediaId</w:t>
      </w:r>
      <w:r w:rsidRPr="00567618">
        <w:t xml:space="preserve"> attribute shall be reported for each media level QoE report, and identifies the port number for the media.</w:t>
      </w:r>
    </w:p>
    <w:p w14:paraId="4039954E" w14:textId="77777777" w:rsidR="00FC7E52" w:rsidRPr="00567618" w:rsidRDefault="00FC7E52" w:rsidP="00FC7E52">
      <w:pPr>
        <w:pStyle w:val="B1"/>
      </w:pPr>
      <w:r w:rsidRPr="00567618">
        <w:tab/>
        <w:t xml:space="preserve">If the attribute </w:t>
      </w:r>
      <w:r w:rsidRPr="00567618">
        <w:rPr>
          <w:i/>
        </w:rPr>
        <w:t>qoeReferenceId</w:t>
      </w:r>
      <w:r w:rsidRPr="00567618">
        <w:t xml:space="preserve"> was defined in the QMC configuration (see clause</w:t>
      </w:r>
      <w:r>
        <w:t> </w:t>
      </w:r>
      <w:r w:rsidRPr="00567618">
        <w:t>16.5.2), the value shall be copied into each QoE report, to facilitate network-side correlation (see</w:t>
      </w:r>
      <w:r>
        <w:t> </w:t>
      </w:r>
      <w:r w:rsidRPr="00567618">
        <w:t xml:space="preserve">[178]). If this attribute was defined, the attribute </w:t>
      </w:r>
      <w:r w:rsidRPr="00567618">
        <w:rPr>
          <w:i/>
        </w:rPr>
        <w:t>recordingSessionId</w:t>
      </w:r>
      <w:r w:rsidRPr="00567618">
        <w:t xml:space="preserve"> shall also be returned for each QoE report. The </w:t>
      </w:r>
      <w:r w:rsidRPr="00567618">
        <w:rPr>
          <w:i/>
        </w:rPr>
        <w:t>recordingSessionId</w:t>
      </w:r>
      <w:r w:rsidRPr="00567618">
        <w:t xml:space="preserve"> is a two-byte octet defined by the client. It shall remain the same for all QoE reports belonging to the same session, and it should be different for QoE reports belonging to different sessions.</w:t>
      </w:r>
    </w:p>
    <w:p w14:paraId="7C219E95" w14:textId="77777777" w:rsidR="00FC7E52" w:rsidRPr="00567618" w:rsidRDefault="00FC7E52" w:rsidP="00FC7E52">
      <w:pPr>
        <w:pStyle w:val="B1"/>
      </w:pPr>
    </w:p>
    <w:p w14:paraId="30CDC4BF" w14:textId="77777777" w:rsidR="00FC7E52" w:rsidRPr="00567618" w:rsidRDefault="00FC7E52" w:rsidP="00FC7E52">
      <w:pPr>
        <w:pStyle w:val="Heading3"/>
      </w:pPr>
      <w:bookmarkStart w:id="3296" w:name="_CR16_4_1"/>
      <w:bookmarkStart w:id="3297" w:name="_Toc26369458"/>
      <w:bookmarkStart w:id="3298" w:name="_Toc36227340"/>
      <w:bookmarkStart w:id="3299" w:name="_Toc36228355"/>
      <w:bookmarkStart w:id="3300" w:name="_Toc36228982"/>
      <w:bookmarkStart w:id="3301" w:name="_Toc68847301"/>
      <w:bookmarkStart w:id="3302" w:name="_Toc74611236"/>
      <w:bookmarkStart w:id="3303" w:name="_Toc75566515"/>
      <w:bookmarkStart w:id="3304" w:name="_Toc89790067"/>
      <w:bookmarkStart w:id="3305" w:name="_Toc99466704"/>
      <w:bookmarkStart w:id="3306" w:name="_Toc216799532"/>
      <w:bookmarkEnd w:id="3296"/>
      <w:r w:rsidRPr="00567618">
        <w:t>16.4.1</w:t>
      </w:r>
      <w:r w:rsidRPr="00567618">
        <w:tab/>
        <w:t>XML schema for QoE report message</w:t>
      </w:r>
      <w:bookmarkEnd w:id="3297"/>
      <w:bookmarkEnd w:id="3298"/>
      <w:bookmarkEnd w:id="3299"/>
      <w:bookmarkEnd w:id="3300"/>
      <w:bookmarkEnd w:id="3301"/>
      <w:bookmarkEnd w:id="3302"/>
      <w:bookmarkEnd w:id="3303"/>
      <w:bookmarkEnd w:id="3304"/>
      <w:bookmarkEnd w:id="3305"/>
      <w:bookmarkEnd w:id="3306"/>
    </w:p>
    <w:p w14:paraId="6101AEB9" w14:textId="77777777" w:rsidR="00FC7E52" w:rsidRPr="00567618" w:rsidRDefault="00FC7E52" w:rsidP="00FC7E52">
      <w:pPr>
        <w:pStyle w:val="PL"/>
      </w:pPr>
      <w:r w:rsidRPr="00567618">
        <w:t>&lt;?xml version="1.0" encoding="UTF-8"?&gt;</w:t>
      </w:r>
    </w:p>
    <w:p w14:paraId="1898D929" w14:textId="77777777" w:rsidR="00FC7E52" w:rsidRPr="00567618" w:rsidRDefault="00FC7E52" w:rsidP="00FC7E52">
      <w:pPr>
        <w:pStyle w:val="PL"/>
      </w:pPr>
      <w:r w:rsidRPr="00567618">
        <w:t>&lt;xs:schema xmlns:xs="http://www.w3.org/2001/XMLSchema"</w:t>
      </w:r>
    </w:p>
    <w:p w14:paraId="3ACFA73A" w14:textId="77777777" w:rsidR="00FC7E52" w:rsidRPr="00567618" w:rsidRDefault="00FC7E52" w:rsidP="00FC7E52">
      <w:pPr>
        <w:pStyle w:val="PL"/>
      </w:pPr>
      <w:r w:rsidRPr="00567618">
        <w:t xml:space="preserve">targetNamespace="urn:3gpp:metadata:2008:MTSI:qoereport" </w:t>
      </w:r>
    </w:p>
    <w:p w14:paraId="4B4F31CA" w14:textId="77777777" w:rsidR="00FC7E52" w:rsidRPr="00567618" w:rsidRDefault="00FC7E52" w:rsidP="00FC7E52">
      <w:pPr>
        <w:pStyle w:val="PL"/>
      </w:pPr>
      <w:r w:rsidRPr="00567618">
        <w:lastRenderedPageBreak/>
        <w:t xml:space="preserve">xmlns="urn:3gpp:metadata:2008:MTSI:qoereport" </w:t>
      </w:r>
    </w:p>
    <w:p w14:paraId="3835E46E" w14:textId="77777777" w:rsidR="00FC7E52" w:rsidRPr="00567618" w:rsidRDefault="00FC7E52" w:rsidP="00FC7E52">
      <w:pPr>
        <w:pStyle w:val="PL"/>
      </w:pPr>
      <w:r w:rsidRPr="00567618">
        <w:tab/>
        <w:t>elementFormDefault="qualified"&gt;</w:t>
      </w:r>
    </w:p>
    <w:p w14:paraId="068925D5" w14:textId="77777777" w:rsidR="00FC7E52" w:rsidRPr="00567618" w:rsidRDefault="00FC7E52" w:rsidP="00FC7E52">
      <w:pPr>
        <w:pStyle w:val="PL"/>
      </w:pPr>
      <w:r w:rsidRPr="00567618">
        <w:tab/>
        <w:t>&lt;xs:element name="QoeReport" type="QoeReportType"/&gt;</w:t>
      </w:r>
    </w:p>
    <w:p w14:paraId="567D15FF" w14:textId="77777777" w:rsidR="00FC7E52" w:rsidRPr="00567618" w:rsidRDefault="00FC7E52" w:rsidP="00FC7E52">
      <w:pPr>
        <w:pStyle w:val="PL"/>
      </w:pPr>
    </w:p>
    <w:p w14:paraId="17C1CBA1" w14:textId="77777777" w:rsidR="00FC7E52" w:rsidRPr="00567618" w:rsidRDefault="00FC7E52" w:rsidP="00FC7E52">
      <w:pPr>
        <w:pStyle w:val="PL"/>
      </w:pPr>
      <w:r w:rsidRPr="00567618">
        <w:tab/>
        <w:t>&lt;xs:complexType name="QoeReportType"&gt;</w:t>
      </w:r>
    </w:p>
    <w:p w14:paraId="00AD99DD" w14:textId="77777777" w:rsidR="00FC7E52" w:rsidRPr="00567618" w:rsidRDefault="00FC7E52" w:rsidP="00FC7E52">
      <w:pPr>
        <w:pStyle w:val="PL"/>
      </w:pPr>
      <w:r w:rsidRPr="00567618">
        <w:tab/>
        <w:t>&lt;xs:sequence&gt;</w:t>
      </w:r>
    </w:p>
    <w:p w14:paraId="1EF45382" w14:textId="77777777" w:rsidR="00FC7E52" w:rsidRPr="00567618" w:rsidRDefault="00FC7E52" w:rsidP="00FC7E52">
      <w:pPr>
        <w:pStyle w:val="PL"/>
      </w:pPr>
      <w:r w:rsidRPr="00567618">
        <w:tab/>
      </w:r>
      <w:r w:rsidRPr="00567618">
        <w:tab/>
        <w:t>&lt;xs:element name="statisticalReport" type="starType" minOccurs="0"</w:t>
      </w:r>
    </w:p>
    <w:p w14:paraId="1E3459C1" w14:textId="77777777" w:rsidR="00FC7E52" w:rsidRPr="00567618" w:rsidRDefault="00FC7E52" w:rsidP="00FC7E52">
      <w:pPr>
        <w:pStyle w:val="PL"/>
      </w:pPr>
      <w:r w:rsidRPr="00567618">
        <w:tab/>
      </w:r>
      <w:r w:rsidRPr="00567618">
        <w:tab/>
        <w:t>maxOccurs="unbounded"/&gt;</w:t>
      </w:r>
    </w:p>
    <w:p w14:paraId="5963F094" w14:textId="77777777" w:rsidR="00FC7E52" w:rsidRPr="00567618" w:rsidRDefault="00FC7E52" w:rsidP="00FC7E52">
      <w:pPr>
        <w:pStyle w:val="PL"/>
      </w:pPr>
      <w:r w:rsidRPr="00567618">
        <w:tab/>
      </w:r>
      <w:r w:rsidRPr="00567618">
        <w:tab/>
        <w:t>&lt;xs:any namespace="##other" processContents="skip" minOccurs="0"</w:t>
      </w:r>
    </w:p>
    <w:p w14:paraId="6A114D72" w14:textId="77777777" w:rsidR="00FC7E52" w:rsidRPr="00567618" w:rsidRDefault="00FC7E52" w:rsidP="00FC7E52">
      <w:pPr>
        <w:pStyle w:val="PL"/>
      </w:pPr>
      <w:r w:rsidRPr="00567618">
        <w:tab/>
      </w:r>
      <w:r w:rsidRPr="00567618">
        <w:tab/>
        <w:t>maxOccurs="unbounded"/&gt;</w:t>
      </w:r>
    </w:p>
    <w:p w14:paraId="34D4F152" w14:textId="77777777" w:rsidR="00FC7E52" w:rsidRPr="00567618" w:rsidRDefault="00FC7E52" w:rsidP="00FC7E52">
      <w:pPr>
        <w:pStyle w:val="PL"/>
      </w:pPr>
      <w:r w:rsidRPr="00567618">
        <w:tab/>
        <w:t>&lt;/xs:sequence&gt;</w:t>
      </w:r>
    </w:p>
    <w:p w14:paraId="683AA7A2" w14:textId="77777777" w:rsidR="00FC7E52" w:rsidRPr="00567618" w:rsidRDefault="00FC7E52" w:rsidP="00FC7E52">
      <w:pPr>
        <w:pStyle w:val="PL"/>
      </w:pPr>
      <w:r w:rsidRPr="00567618">
        <w:tab/>
        <w:t>&lt;xs:anyAttribute processContents="skip"/&gt;</w:t>
      </w:r>
    </w:p>
    <w:p w14:paraId="2D3DF1AE" w14:textId="77777777" w:rsidR="00FC7E52" w:rsidRPr="00567618" w:rsidRDefault="00FC7E52" w:rsidP="00FC7E52">
      <w:pPr>
        <w:pStyle w:val="PL"/>
      </w:pPr>
      <w:r w:rsidRPr="00567618">
        <w:tab/>
        <w:t>&lt;/xs:complexType&gt;</w:t>
      </w:r>
    </w:p>
    <w:p w14:paraId="3C6D7568" w14:textId="77777777" w:rsidR="00FC7E52" w:rsidRPr="00567618" w:rsidRDefault="00FC7E52" w:rsidP="00FC7E52">
      <w:pPr>
        <w:pStyle w:val="PL"/>
      </w:pPr>
    </w:p>
    <w:p w14:paraId="4E3DDE6A" w14:textId="77777777" w:rsidR="00FC7E52" w:rsidRPr="00567618" w:rsidRDefault="00FC7E52" w:rsidP="00FC7E52">
      <w:pPr>
        <w:pStyle w:val="PL"/>
      </w:pPr>
      <w:r w:rsidRPr="00567618">
        <w:tab/>
        <w:t>&lt;xs:complexType name="starType"&gt;</w:t>
      </w:r>
    </w:p>
    <w:p w14:paraId="368A54DC" w14:textId="77777777" w:rsidR="00FC7E52" w:rsidRPr="00567618" w:rsidRDefault="00FC7E52" w:rsidP="00FC7E52">
      <w:pPr>
        <w:pStyle w:val="PL"/>
      </w:pPr>
      <w:r w:rsidRPr="00567618">
        <w:tab/>
        <w:t>&lt;xs:sequence&gt;</w:t>
      </w:r>
    </w:p>
    <w:p w14:paraId="73E65948" w14:textId="77777777" w:rsidR="00FC7E52" w:rsidRPr="00567618" w:rsidRDefault="00FC7E52" w:rsidP="00FC7E52">
      <w:pPr>
        <w:pStyle w:val="PL"/>
      </w:pPr>
      <w:r w:rsidRPr="00567618">
        <w:tab/>
      </w:r>
      <w:r w:rsidRPr="00567618">
        <w:tab/>
        <w:t>&lt;xs:element name="mediaLevelQoeMetrics" type="mediaLevelQoeMetricsType" minOccurs="1"</w:t>
      </w:r>
    </w:p>
    <w:p w14:paraId="66FC056E" w14:textId="77777777" w:rsidR="00FC7E52" w:rsidRPr="00567618" w:rsidRDefault="00FC7E52" w:rsidP="00FC7E52">
      <w:pPr>
        <w:pStyle w:val="PL"/>
      </w:pPr>
      <w:r w:rsidRPr="00567618">
        <w:tab/>
      </w:r>
      <w:r w:rsidRPr="00567618">
        <w:tab/>
        <w:t>maxOccurs="unbounded"/&gt;</w:t>
      </w:r>
    </w:p>
    <w:p w14:paraId="6D694AEA" w14:textId="77777777" w:rsidR="00FC7E52" w:rsidRPr="00567618" w:rsidRDefault="00FC7E52" w:rsidP="00FC7E52">
      <w:pPr>
        <w:pStyle w:val="PL"/>
      </w:pPr>
      <w:r w:rsidRPr="00567618">
        <w:tab/>
        <w:t>&lt;/xs:sequence&gt;</w:t>
      </w:r>
    </w:p>
    <w:p w14:paraId="7B6BD9CE" w14:textId="77777777" w:rsidR="00FC7E52" w:rsidRPr="00567618" w:rsidRDefault="00FC7E52" w:rsidP="00FC7E52">
      <w:pPr>
        <w:pStyle w:val="PL"/>
      </w:pPr>
      <w:r w:rsidRPr="00567618">
        <w:tab/>
        <w:t>&lt;xs:attribute name="startTime" type="xs:unsignedLong" use="required"/&gt;</w:t>
      </w:r>
    </w:p>
    <w:p w14:paraId="738FBC21" w14:textId="77777777" w:rsidR="00FC7E52" w:rsidRPr="00567618" w:rsidRDefault="00FC7E52" w:rsidP="00FC7E52">
      <w:pPr>
        <w:pStyle w:val="PL"/>
      </w:pPr>
      <w:r w:rsidRPr="00567618">
        <w:tab/>
        <w:t>&lt;xs:attribute name="stopTime" type="xs:unsignedLong" use="required"/&gt;</w:t>
      </w:r>
    </w:p>
    <w:p w14:paraId="6C312769" w14:textId="77777777" w:rsidR="00FC7E52" w:rsidRPr="00567618" w:rsidRDefault="00FC7E52" w:rsidP="00FC7E52">
      <w:pPr>
        <w:pStyle w:val="PL"/>
      </w:pPr>
      <w:r w:rsidRPr="00567618">
        <w:tab/>
        <w:t>&lt;xs:attribute name="callId" type="xs:string" use="required"/&gt;</w:t>
      </w:r>
    </w:p>
    <w:p w14:paraId="34C1D6DD" w14:textId="77777777" w:rsidR="00FC7E52" w:rsidRPr="00567618" w:rsidRDefault="00FC7E52" w:rsidP="00FC7E52">
      <w:pPr>
        <w:pStyle w:val="PL"/>
      </w:pPr>
      <w:r w:rsidRPr="00567618">
        <w:tab/>
        <w:t>&lt;xs:attribute name="clientId" type="xs:string" use="required"/&gt;</w:t>
      </w:r>
    </w:p>
    <w:p w14:paraId="0B5CAF89" w14:textId="77777777" w:rsidR="00FC7E52" w:rsidRPr="00567618" w:rsidRDefault="00FC7E52" w:rsidP="00FC7E52">
      <w:pPr>
        <w:pStyle w:val="PL"/>
        <w:rPr>
          <w:lang w:eastAsia="de-DE"/>
        </w:rPr>
      </w:pPr>
      <w:r w:rsidRPr="00567618">
        <w:rPr>
          <w:lang w:eastAsia="de-DE"/>
        </w:rPr>
        <w:t xml:space="preserve">    &lt;xs:attribute name="qoeReferenceId" type="xs:hexBinary" use="optional"/&gt;</w:t>
      </w:r>
    </w:p>
    <w:p w14:paraId="7DC6C6AD" w14:textId="77777777" w:rsidR="00FC7E52" w:rsidRPr="00567618" w:rsidRDefault="00FC7E52" w:rsidP="00FC7E52">
      <w:pPr>
        <w:pStyle w:val="PL"/>
      </w:pPr>
      <w:r w:rsidRPr="00567618">
        <w:rPr>
          <w:lang w:eastAsia="de-DE"/>
        </w:rPr>
        <w:t xml:space="preserve">    &lt;xs:attribute name="recordingSessionId" type="xs:hexBinary" use="optional"/&gt;</w:t>
      </w:r>
    </w:p>
    <w:p w14:paraId="4DC0C59F" w14:textId="77777777" w:rsidR="00FC7E52" w:rsidRPr="00567618" w:rsidRDefault="00FC7E52" w:rsidP="00FC7E52">
      <w:pPr>
        <w:pStyle w:val="PL"/>
      </w:pPr>
      <w:r w:rsidRPr="00567618">
        <w:tab/>
        <w:t>&lt;xs:attribute name="dnn" type="xs:string" use="optional"/&gt;</w:t>
      </w:r>
    </w:p>
    <w:p w14:paraId="776A3874" w14:textId="46FFF6CC" w:rsidR="00FC7E52" w:rsidRPr="00567618" w:rsidRDefault="00FC7E52" w:rsidP="00FC7E52">
      <w:pPr>
        <w:pStyle w:val="PL"/>
      </w:pPr>
      <w:r w:rsidRPr="00567618">
        <w:tab/>
        <w:t>&lt;xs:attribute name="snssai" type="xs:unsignedLong" use=</w:t>
      </w:r>
      <w:bookmarkStart w:id="3307" w:name="_Hlk194269700"/>
      <w:r w:rsidR="00F31777">
        <w:t>"</w:t>
      </w:r>
      <w:bookmarkEnd w:id="3307"/>
      <w:r w:rsidRPr="00567618">
        <w:t>optional"/&gt;</w:t>
      </w:r>
    </w:p>
    <w:p w14:paraId="4104B639" w14:textId="77777777" w:rsidR="00FC7E52" w:rsidRPr="00567618" w:rsidRDefault="00FC7E52" w:rsidP="00FC7E52">
      <w:pPr>
        <w:pStyle w:val="PL"/>
      </w:pPr>
      <w:r w:rsidRPr="00567618">
        <w:tab/>
        <w:t>&lt;xs:anyAttribute processContents="skip"/&gt;</w:t>
      </w:r>
    </w:p>
    <w:p w14:paraId="6CCF7AC0" w14:textId="77777777" w:rsidR="00FC7E52" w:rsidRPr="00567618" w:rsidRDefault="00FC7E52" w:rsidP="00FC7E52">
      <w:pPr>
        <w:pStyle w:val="PL"/>
      </w:pPr>
      <w:r w:rsidRPr="00567618">
        <w:tab/>
        <w:t>&lt;/xs:complexType&gt;</w:t>
      </w:r>
    </w:p>
    <w:p w14:paraId="6EA513FB" w14:textId="77777777" w:rsidR="00FC7E52" w:rsidRPr="00567618" w:rsidRDefault="00FC7E52" w:rsidP="00FC7E52">
      <w:pPr>
        <w:pStyle w:val="PL"/>
      </w:pPr>
    </w:p>
    <w:p w14:paraId="4DFC6451" w14:textId="77777777" w:rsidR="00FC7E52" w:rsidRPr="00567618" w:rsidRDefault="00FC7E52" w:rsidP="00FC7E52">
      <w:pPr>
        <w:pStyle w:val="PL"/>
      </w:pPr>
      <w:r w:rsidRPr="00567618">
        <w:tab/>
        <w:t>&lt;xs:complexType name="mediaLevelQoeMetricsType"&gt;</w:t>
      </w:r>
    </w:p>
    <w:p w14:paraId="66A15310" w14:textId="77777777" w:rsidR="00FC7E52" w:rsidRPr="00567618" w:rsidRDefault="00FC7E52" w:rsidP="00FC7E52">
      <w:pPr>
        <w:pStyle w:val="PL"/>
      </w:pPr>
      <w:r w:rsidRPr="00567618">
        <w:tab/>
        <w:t>&lt;xs:sequence&gt;</w:t>
      </w:r>
    </w:p>
    <w:p w14:paraId="55FC6C45" w14:textId="77777777" w:rsidR="00FC7E52" w:rsidRPr="00567618" w:rsidRDefault="00FC7E52" w:rsidP="00FC7E52">
      <w:pPr>
        <w:pStyle w:val="PL"/>
      </w:pPr>
      <w:r w:rsidRPr="00567618">
        <w:tab/>
      </w:r>
      <w:r w:rsidRPr="00567618">
        <w:tab/>
        <w:t>&lt;xs:any namespace="##other" processContents="skip" minOccurs="0"</w:t>
      </w:r>
    </w:p>
    <w:p w14:paraId="4FD27CA4" w14:textId="77777777" w:rsidR="00FC7E52" w:rsidRPr="00567618" w:rsidRDefault="00FC7E52" w:rsidP="00FC7E52">
      <w:pPr>
        <w:pStyle w:val="PL"/>
      </w:pPr>
      <w:r w:rsidRPr="00567618">
        <w:tab/>
      </w:r>
      <w:r w:rsidRPr="00567618">
        <w:tab/>
        <w:t>maxOccurs="unbounded"/&gt;</w:t>
      </w:r>
    </w:p>
    <w:p w14:paraId="590476CB" w14:textId="77777777" w:rsidR="00FC7E52" w:rsidRPr="00567618" w:rsidRDefault="00FC7E52" w:rsidP="00FC7E52">
      <w:pPr>
        <w:pStyle w:val="PL"/>
      </w:pPr>
      <w:r w:rsidRPr="00567618">
        <w:tab/>
        <w:t>&lt;/xs:sequence&gt;</w:t>
      </w:r>
      <w:r w:rsidRPr="00567618">
        <w:tab/>
      </w:r>
    </w:p>
    <w:p w14:paraId="1B4E3412" w14:textId="77777777" w:rsidR="00FC7E52" w:rsidRPr="00567618" w:rsidRDefault="00FC7E52" w:rsidP="00FC7E52">
      <w:pPr>
        <w:pStyle w:val="PL"/>
      </w:pPr>
      <w:r w:rsidRPr="00567618">
        <w:tab/>
        <w:t>&lt;xs:attribute name="mediaId" type="xs:integer" use="required"/&gt;</w:t>
      </w:r>
    </w:p>
    <w:p w14:paraId="223066B7" w14:textId="77777777" w:rsidR="00FC7E52" w:rsidRPr="00567618" w:rsidRDefault="00FC7E52" w:rsidP="00FC7E52">
      <w:pPr>
        <w:pStyle w:val="PL"/>
      </w:pPr>
      <w:r w:rsidRPr="00567618">
        <w:tab/>
        <w:t>&lt;xs:attribute name="totalCorruptionDuration" type="unsignedLongVectorType"</w:t>
      </w:r>
      <w:r w:rsidRPr="00567618">
        <w:br/>
        <w:t xml:space="preserve">       </w:t>
      </w:r>
      <w:r w:rsidRPr="00567618">
        <w:tab/>
        <w:t>use="optional"/&gt;</w:t>
      </w:r>
    </w:p>
    <w:p w14:paraId="35E13B98" w14:textId="77777777" w:rsidR="00FC7E52" w:rsidRPr="00567618" w:rsidRDefault="00FC7E52" w:rsidP="00FC7E52">
      <w:pPr>
        <w:pStyle w:val="PL"/>
      </w:pPr>
      <w:r w:rsidRPr="00567618">
        <w:tab/>
        <w:t>&lt;xs:attribute name="numberOfCorruptionEvents" type="unsignedLongVectorType"</w:t>
      </w:r>
      <w:r w:rsidRPr="00567618">
        <w:br/>
        <w:t xml:space="preserve">       </w:t>
      </w:r>
      <w:r w:rsidRPr="00567618">
        <w:tab/>
        <w:t>use="optional"/&gt;</w:t>
      </w:r>
    </w:p>
    <w:p w14:paraId="1CB80A24" w14:textId="77777777" w:rsidR="00FC7E52" w:rsidRPr="00567618" w:rsidRDefault="00FC7E52" w:rsidP="00FC7E52">
      <w:pPr>
        <w:pStyle w:val="PL"/>
      </w:pPr>
      <w:r w:rsidRPr="00567618">
        <w:tab/>
        <w:t>&lt;xs:attribute name="corruptionAlternative" type="xs:string" use="optional"/&gt;</w:t>
      </w:r>
    </w:p>
    <w:p w14:paraId="5B69CB56" w14:textId="77777777" w:rsidR="00FC7E52" w:rsidRPr="00567618" w:rsidRDefault="00FC7E52" w:rsidP="00FC7E52">
      <w:pPr>
        <w:pStyle w:val="PL"/>
      </w:pPr>
      <w:r w:rsidRPr="00567618">
        <w:tab/>
        <w:t>&lt;xs:attribute name="totalNumberofSuccessivePacketLoss" type="unsignedLongVectorType"</w:t>
      </w:r>
    </w:p>
    <w:p w14:paraId="04AA8E4B" w14:textId="77777777" w:rsidR="00FC7E52" w:rsidRPr="00567618" w:rsidRDefault="00FC7E52" w:rsidP="00FC7E52">
      <w:pPr>
        <w:pStyle w:val="PL"/>
      </w:pPr>
      <w:r w:rsidRPr="00567618">
        <w:tab/>
      </w:r>
      <w:r w:rsidRPr="00567618">
        <w:tab/>
        <w:t>use="optional"/&gt;</w:t>
      </w:r>
    </w:p>
    <w:p w14:paraId="1E2183E0" w14:textId="77777777" w:rsidR="00FC7E52" w:rsidRPr="00567618" w:rsidRDefault="00FC7E52" w:rsidP="00FC7E52">
      <w:pPr>
        <w:pStyle w:val="PL"/>
      </w:pPr>
      <w:r w:rsidRPr="00567618">
        <w:tab/>
        <w:t xml:space="preserve">&lt;xs:attribute name="numberOfSuccessiveLossEvents" type="unsignedLongVectorType" </w:t>
      </w:r>
      <w:r w:rsidRPr="00567618">
        <w:br/>
        <w:t xml:space="preserve">       </w:t>
      </w:r>
      <w:r w:rsidRPr="00567618">
        <w:tab/>
        <w:t>use="optional"/&gt;</w:t>
      </w:r>
    </w:p>
    <w:p w14:paraId="06CCFDCC" w14:textId="77777777" w:rsidR="00FC7E52" w:rsidRPr="00567618" w:rsidRDefault="00FC7E52" w:rsidP="00FC7E52">
      <w:pPr>
        <w:pStyle w:val="PL"/>
      </w:pPr>
      <w:r w:rsidRPr="00567618">
        <w:tab/>
        <w:t xml:space="preserve">&lt;xs:attribute name="numberOfReceivedPackets" type="unsignedLongVectorType" </w:t>
      </w:r>
      <w:r w:rsidRPr="00567618">
        <w:br/>
        <w:t xml:space="preserve">       </w:t>
      </w:r>
      <w:r w:rsidRPr="00567618">
        <w:tab/>
        <w:t>use="optional"/&gt;</w:t>
      </w:r>
    </w:p>
    <w:p w14:paraId="01313149" w14:textId="77777777" w:rsidR="00FC7E52" w:rsidRPr="00567618" w:rsidRDefault="00FC7E52" w:rsidP="00FC7E52">
      <w:pPr>
        <w:pStyle w:val="PL"/>
      </w:pPr>
      <w:r w:rsidRPr="00567618">
        <w:tab/>
        <w:t>&lt;xs:attribute name="framerate" type="doubleVectorType" use="optional"/&gt;</w:t>
      </w:r>
    </w:p>
    <w:p w14:paraId="573C7D82" w14:textId="77777777" w:rsidR="00FC7E52" w:rsidRPr="00567618" w:rsidRDefault="00FC7E52" w:rsidP="00FC7E52">
      <w:pPr>
        <w:pStyle w:val="PL"/>
      </w:pPr>
      <w:r w:rsidRPr="00567618">
        <w:tab/>
        <w:t>&lt;xs:attribute name="totalJitterDuration" type="doubleVectorType" use="optional"/&gt;</w:t>
      </w:r>
    </w:p>
    <w:p w14:paraId="46A7C2B6" w14:textId="77777777" w:rsidR="00FC7E52" w:rsidRPr="00567618" w:rsidRDefault="00FC7E52" w:rsidP="00FC7E52">
      <w:pPr>
        <w:pStyle w:val="PL"/>
      </w:pPr>
      <w:r w:rsidRPr="00567618">
        <w:tab/>
        <w:t>&lt;xs:attribute name="numberOfJitterEvents" type="unsignedLongVectorType"</w:t>
      </w:r>
    </w:p>
    <w:p w14:paraId="2CE5A74C" w14:textId="77777777" w:rsidR="00FC7E52" w:rsidRPr="00567618" w:rsidRDefault="00FC7E52" w:rsidP="00FC7E52">
      <w:pPr>
        <w:pStyle w:val="PL"/>
      </w:pPr>
      <w:r w:rsidRPr="00567618">
        <w:tab/>
      </w:r>
      <w:r w:rsidRPr="00567618">
        <w:tab/>
        <w:t>use="optional"/&gt;</w:t>
      </w:r>
      <w:r w:rsidRPr="00567618">
        <w:tab/>
      </w:r>
    </w:p>
    <w:p w14:paraId="014FC6A9" w14:textId="77777777" w:rsidR="00FC7E52" w:rsidRPr="00567618" w:rsidRDefault="00FC7E52" w:rsidP="00FC7E52">
      <w:pPr>
        <w:pStyle w:val="PL"/>
      </w:pPr>
      <w:r w:rsidRPr="00567618">
        <w:tab/>
        <w:t>&lt;xs:attribute name="totalSyncLossDuration" type="doubleVectorType" use="optional"/&gt;</w:t>
      </w:r>
    </w:p>
    <w:p w14:paraId="6C84EFC6" w14:textId="77777777" w:rsidR="00FC7E52" w:rsidRPr="00567618" w:rsidRDefault="00FC7E52" w:rsidP="00FC7E52">
      <w:pPr>
        <w:pStyle w:val="PL"/>
      </w:pPr>
      <w:r w:rsidRPr="00567618">
        <w:tab/>
        <w:t>&lt;xs:attribute name="numberOfSyncLossEvents" type="unsignedLongVectorType"</w:t>
      </w:r>
    </w:p>
    <w:p w14:paraId="42EF697B" w14:textId="77777777" w:rsidR="00FC7E52" w:rsidRPr="00567618" w:rsidRDefault="00FC7E52" w:rsidP="00FC7E52">
      <w:pPr>
        <w:pStyle w:val="PL"/>
      </w:pPr>
      <w:r w:rsidRPr="00567618">
        <w:tab/>
      </w:r>
      <w:r w:rsidRPr="00567618">
        <w:tab/>
        <w:t>use="optional"/&gt;</w:t>
      </w:r>
      <w:r w:rsidRPr="00567618">
        <w:tab/>
      </w:r>
    </w:p>
    <w:p w14:paraId="75AE5DEF" w14:textId="77777777" w:rsidR="00FC7E52" w:rsidRPr="00567618" w:rsidRDefault="00FC7E52" w:rsidP="00FC7E52">
      <w:pPr>
        <w:pStyle w:val="PL"/>
      </w:pPr>
      <w:r w:rsidRPr="00567618">
        <w:tab/>
        <w:t>&lt;xs:attribute name="networkRTT" type="unsignedLongVectorType" use="optional"/&gt;</w:t>
      </w:r>
    </w:p>
    <w:p w14:paraId="3D569A40" w14:textId="77777777" w:rsidR="00FC7E52" w:rsidRPr="00567618" w:rsidRDefault="00FC7E52" w:rsidP="00FC7E52">
      <w:pPr>
        <w:pStyle w:val="PL"/>
      </w:pPr>
      <w:r w:rsidRPr="00567618">
        <w:tab/>
        <w:t>&lt;xs:attribute name="internalRTT" type="unsignedLongVectorType" use="optional"/&gt;</w:t>
      </w:r>
    </w:p>
    <w:p w14:paraId="3E686FFA" w14:textId="77777777" w:rsidR="00FC7E52" w:rsidRPr="00567618" w:rsidRDefault="00FC7E52" w:rsidP="00FC7E52">
      <w:pPr>
        <w:pStyle w:val="PL"/>
      </w:pPr>
      <w:r w:rsidRPr="00567618">
        <w:tab/>
        <w:t>&lt;xs:attribute name="codecInfo" type="stringVectorType" use="optional"/&gt;</w:t>
      </w:r>
    </w:p>
    <w:p w14:paraId="479CA4C8" w14:textId="77777777" w:rsidR="00FC7E52" w:rsidRPr="00567618" w:rsidRDefault="00FC7E52" w:rsidP="00FC7E52">
      <w:pPr>
        <w:pStyle w:val="PL"/>
      </w:pPr>
      <w:r w:rsidRPr="00567618">
        <w:tab/>
        <w:t>&lt;xs:attribute name="codecProfileLevel" type="stringVectorType" use="optional"/&gt;</w:t>
      </w:r>
    </w:p>
    <w:p w14:paraId="5F6A7A20" w14:textId="77777777" w:rsidR="00FC7E52" w:rsidRPr="00567618" w:rsidRDefault="00FC7E52" w:rsidP="00FC7E52">
      <w:pPr>
        <w:pStyle w:val="PL"/>
      </w:pPr>
      <w:r w:rsidRPr="00567618">
        <w:tab/>
        <w:t>&lt;xs:attribute name="codecImageSize" type="stringVectorType" use="optional"/&gt;</w:t>
      </w:r>
    </w:p>
    <w:p w14:paraId="12DC05EE" w14:textId="77777777" w:rsidR="00FC7E52" w:rsidRPr="00567618" w:rsidRDefault="00FC7E52" w:rsidP="00FC7E52">
      <w:pPr>
        <w:pStyle w:val="PL"/>
      </w:pPr>
      <w:r w:rsidRPr="00567618">
        <w:tab/>
        <w:t>&lt;xs:attribute name="averageCodecBitrate" type="doubleVectorType" use="optional"/&gt;</w:t>
      </w:r>
    </w:p>
    <w:p w14:paraId="1DDC28F2" w14:textId="77777777" w:rsidR="00FC7E52" w:rsidRPr="00567618" w:rsidRDefault="00FC7E52" w:rsidP="00FC7E52">
      <w:pPr>
        <w:pStyle w:val="PL"/>
      </w:pPr>
      <w:r w:rsidRPr="00567618">
        <w:tab/>
        <w:t>&lt;xs:attribute name="callSetupTime" type="xs:unsignedLong" use="optional"/&gt;</w:t>
      </w:r>
    </w:p>
    <w:p w14:paraId="221B8935" w14:textId="77777777" w:rsidR="00FC7E52" w:rsidRPr="00567618" w:rsidRDefault="00FC7E52" w:rsidP="00FC7E52">
      <w:pPr>
        <w:pStyle w:val="PL"/>
      </w:pPr>
      <w:r w:rsidRPr="00567618">
        <w:tab/>
      </w:r>
    </w:p>
    <w:p w14:paraId="156B8010" w14:textId="77777777" w:rsidR="00FC7E52" w:rsidRPr="00567618" w:rsidRDefault="00FC7E52" w:rsidP="00FC7E52">
      <w:pPr>
        <w:pStyle w:val="PL"/>
      </w:pPr>
      <w:r w:rsidRPr="00567618">
        <w:tab/>
        <w:t>&lt;xs:anyAttribute processContents="skip"/&gt;</w:t>
      </w:r>
    </w:p>
    <w:p w14:paraId="581C9611" w14:textId="77777777" w:rsidR="00FC7E52" w:rsidRPr="00567618" w:rsidRDefault="00FC7E52" w:rsidP="00FC7E52">
      <w:pPr>
        <w:pStyle w:val="PL"/>
      </w:pPr>
      <w:r w:rsidRPr="00567618">
        <w:tab/>
        <w:t>&lt;/xs:complexType&gt;</w:t>
      </w:r>
    </w:p>
    <w:p w14:paraId="5BB5E31D" w14:textId="77777777" w:rsidR="00FC7E52" w:rsidRPr="00567618" w:rsidRDefault="00FC7E52" w:rsidP="00FC7E52">
      <w:pPr>
        <w:pStyle w:val="PL"/>
      </w:pPr>
    </w:p>
    <w:p w14:paraId="6BD6C0AD" w14:textId="77777777" w:rsidR="00FC7E52" w:rsidRPr="00567618" w:rsidRDefault="00FC7E52" w:rsidP="00FC7E52">
      <w:pPr>
        <w:pStyle w:val="PL"/>
      </w:pPr>
      <w:r w:rsidRPr="00567618">
        <w:tab/>
        <w:t>&lt;xs:simpleType name="doubleVectorType"&gt;</w:t>
      </w:r>
    </w:p>
    <w:p w14:paraId="28AA9154" w14:textId="77777777" w:rsidR="00FC7E52" w:rsidRPr="00567618" w:rsidRDefault="00FC7E52" w:rsidP="00FC7E52">
      <w:pPr>
        <w:pStyle w:val="PL"/>
      </w:pPr>
      <w:r w:rsidRPr="00567618">
        <w:tab/>
        <w:t>&lt;xs:list itemType="xs:double"/&gt;</w:t>
      </w:r>
    </w:p>
    <w:p w14:paraId="32960D52" w14:textId="77777777" w:rsidR="00FC7E52" w:rsidRPr="00567618" w:rsidRDefault="00FC7E52" w:rsidP="00FC7E52">
      <w:pPr>
        <w:pStyle w:val="PL"/>
      </w:pPr>
      <w:r w:rsidRPr="00567618">
        <w:tab/>
        <w:t xml:space="preserve">&lt;/xs:simpleType&gt; </w:t>
      </w:r>
    </w:p>
    <w:p w14:paraId="4189D968" w14:textId="77777777" w:rsidR="00FC7E52" w:rsidRPr="00567618" w:rsidRDefault="00FC7E52" w:rsidP="00FC7E52">
      <w:pPr>
        <w:pStyle w:val="PL"/>
      </w:pPr>
    </w:p>
    <w:p w14:paraId="606643B8" w14:textId="77777777" w:rsidR="00FC7E52" w:rsidRPr="00567618" w:rsidRDefault="00FC7E52" w:rsidP="00FC7E52">
      <w:pPr>
        <w:pStyle w:val="PL"/>
      </w:pPr>
      <w:r w:rsidRPr="00567618">
        <w:tab/>
        <w:t>&lt;xs:simpleType name="stringVectorType"&gt;</w:t>
      </w:r>
    </w:p>
    <w:p w14:paraId="4E40DAFC" w14:textId="77777777" w:rsidR="00FC7E52" w:rsidRPr="00567618" w:rsidRDefault="00FC7E52" w:rsidP="00FC7E52">
      <w:pPr>
        <w:pStyle w:val="PL"/>
      </w:pPr>
      <w:r w:rsidRPr="00567618">
        <w:tab/>
        <w:t>&lt;xs:list itemType="xs:string"/&gt;</w:t>
      </w:r>
    </w:p>
    <w:p w14:paraId="291DDA07" w14:textId="77777777" w:rsidR="00FC7E52" w:rsidRPr="00567618" w:rsidRDefault="00FC7E52" w:rsidP="00FC7E52">
      <w:pPr>
        <w:pStyle w:val="PL"/>
      </w:pPr>
      <w:r w:rsidRPr="00567618">
        <w:tab/>
        <w:t xml:space="preserve">&lt;/xs:simpleType&gt; </w:t>
      </w:r>
    </w:p>
    <w:p w14:paraId="79420845" w14:textId="77777777" w:rsidR="00FC7E52" w:rsidRPr="00567618" w:rsidRDefault="00FC7E52" w:rsidP="00FC7E52">
      <w:pPr>
        <w:pStyle w:val="PL"/>
      </w:pPr>
    </w:p>
    <w:p w14:paraId="75443513" w14:textId="77777777" w:rsidR="00FC7E52" w:rsidRPr="00567618" w:rsidRDefault="00FC7E52" w:rsidP="00FC7E52">
      <w:pPr>
        <w:pStyle w:val="PL"/>
      </w:pPr>
      <w:r w:rsidRPr="00567618">
        <w:tab/>
        <w:t>&lt;xs:simpleType name="unsignedLongVectorType"&gt;</w:t>
      </w:r>
    </w:p>
    <w:p w14:paraId="54B51D67" w14:textId="77777777" w:rsidR="00FC7E52" w:rsidRPr="00567618" w:rsidRDefault="00FC7E52" w:rsidP="00FC7E52">
      <w:pPr>
        <w:pStyle w:val="PL"/>
      </w:pPr>
      <w:r w:rsidRPr="00567618">
        <w:tab/>
        <w:t>&lt;xs:list itemType="xs:unsignedLong"/&gt;</w:t>
      </w:r>
    </w:p>
    <w:p w14:paraId="4335C9DD" w14:textId="77777777" w:rsidR="00FC7E52" w:rsidRPr="00567618" w:rsidRDefault="00FC7E52" w:rsidP="00FC7E52">
      <w:pPr>
        <w:pStyle w:val="PL"/>
      </w:pPr>
      <w:r w:rsidRPr="00567618">
        <w:tab/>
        <w:t>&lt;/xs:simpleType&gt;</w:t>
      </w:r>
    </w:p>
    <w:p w14:paraId="018E0E23" w14:textId="77777777" w:rsidR="00FC7E52" w:rsidRPr="00567618" w:rsidRDefault="00FC7E52" w:rsidP="00FC7E52">
      <w:pPr>
        <w:pStyle w:val="PL"/>
      </w:pPr>
      <w:r w:rsidRPr="00567618">
        <w:t>&lt;/xs:schema&gt;</w:t>
      </w:r>
    </w:p>
    <w:p w14:paraId="41C108F1" w14:textId="77777777" w:rsidR="00FC7E52" w:rsidRPr="00567618" w:rsidRDefault="00FC7E52" w:rsidP="00FC7E52"/>
    <w:p w14:paraId="2580D02F" w14:textId="77777777" w:rsidR="00FC7E52" w:rsidRPr="00567618" w:rsidRDefault="00FC7E52" w:rsidP="00FC7E52">
      <w:pPr>
        <w:pStyle w:val="Heading3"/>
      </w:pPr>
      <w:bookmarkStart w:id="3308" w:name="_CR16_4_2"/>
      <w:bookmarkStart w:id="3309" w:name="_Toc26369459"/>
      <w:bookmarkStart w:id="3310" w:name="_Toc36227341"/>
      <w:bookmarkStart w:id="3311" w:name="_Toc36228356"/>
      <w:bookmarkStart w:id="3312" w:name="_Toc36228983"/>
      <w:bookmarkStart w:id="3313" w:name="_Toc68847302"/>
      <w:bookmarkStart w:id="3314" w:name="_Toc74611237"/>
      <w:bookmarkStart w:id="3315" w:name="_Toc75566516"/>
      <w:bookmarkStart w:id="3316" w:name="_Toc89790068"/>
      <w:bookmarkStart w:id="3317" w:name="_Toc99466705"/>
      <w:bookmarkStart w:id="3318" w:name="_Toc216799533"/>
      <w:bookmarkEnd w:id="3308"/>
      <w:r w:rsidRPr="00567618">
        <w:lastRenderedPageBreak/>
        <w:t>16.4.2</w:t>
      </w:r>
      <w:r w:rsidRPr="00567618">
        <w:tab/>
        <w:t>Example XML for QoE report message</w:t>
      </w:r>
      <w:bookmarkEnd w:id="3309"/>
      <w:bookmarkEnd w:id="3310"/>
      <w:bookmarkEnd w:id="3311"/>
      <w:bookmarkEnd w:id="3312"/>
      <w:bookmarkEnd w:id="3313"/>
      <w:bookmarkEnd w:id="3314"/>
      <w:bookmarkEnd w:id="3315"/>
      <w:bookmarkEnd w:id="3316"/>
      <w:bookmarkEnd w:id="3317"/>
      <w:bookmarkEnd w:id="3318"/>
    </w:p>
    <w:p w14:paraId="59BF56B7" w14:textId="77777777" w:rsidR="00FC7E52" w:rsidRPr="00567618" w:rsidRDefault="00FC7E52" w:rsidP="00FC7E52">
      <w:r w:rsidRPr="00567618">
        <w:t>Below is one example of QoE report message, in this example the measurement interval is 20 seconds, the reporting interval is 5 minutes, but the call ends after 55 seconds.</w:t>
      </w:r>
    </w:p>
    <w:p w14:paraId="1C6E9ACD" w14:textId="77777777" w:rsidR="00FC7E52" w:rsidRPr="00567618" w:rsidRDefault="00FC7E52" w:rsidP="00FC7E52">
      <w:pPr>
        <w:pStyle w:val="PL"/>
      </w:pPr>
      <w:r w:rsidRPr="00567618">
        <w:t>&lt;?xml version="1.0" encoding="UTF-8"?&gt;</w:t>
      </w:r>
    </w:p>
    <w:p w14:paraId="5A3568A9" w14:textId="77777777" w:rsidR="00FC7E52" w:rsidRPr="00567618" w:rsidRDefault="00FC7E52" w:rsidP="00FC7E52">
      <w:pPr>
        <w:pStyle w:val="PL"/>
      </w:pPr>
      <w:r w:rsidRPr="00567618">
        <w:t>&lt;QoeReport xmlns="urn:3gpp:metadata:2008:MTSI:qoereport"</w:t>
      </w:r>
    </w:p>
    <w:p w14:paraId="4DFD1274" w14:textId="77777777" w:rsidR="00FC7E52" w:rsidRPr="00567618" w:rsidRDefault="00FC7E52" w:rsidP="00FC7E52">
      <w:pPr>
        <w:pStyle w:val="PL"/>
      </w:pPr>
      <w:r w:rsidRPr="00567618">
        <w:tab/>
        <w:t>xmlns:xsi="http://www.w3.org/2001/XMLSchema-instance"</w:t>
      </w:r>
    </w:p>
    <w:p w14:paraId="00B9DE09" w14:textId="77777777" w:rsidR="00FC7E52" w:rsidRPr="00567618" w:rsidRDefault="00FC7E52" w:rsidP="00FC7E52">
      <w:pPr>
        <w:pStyle w:val="PL"/>
      </w:pPr>
      <w:r w:rsidRPr="00567618">
        <w:tab/>
        <w:t>xsi:schemaLocation="urn:3gpp:metadata:2008:MTSI:qoereport qoereport.xsd"&gt;</w:t>
      </w:r>
    </w:p>
    <w:p w14:paraId="7587B657" w14:textId="77777777" w:rsidR="00FC7E52" w:rsidRPr="00567618" w:rsidRDefault="00FC7E52" w:rsidP="00FC7E52">
      <w:pPr>
        <w:pStyle w:val="PL"/>
        <w:tabs>
          <w:tab w:val="clear" w:pos="2688"/>
          <w:tab w:val="clear" w:pos="3072"/>
          <w:tab w:val="clear" w:pos="3456"/>
          <w:tab w:val="clear" w:pos="3840"/>
          <w:tab w:val="clear" w:pos="4224"/>
          <w:tab w:val="clear" w:pos="4608"/>
          <w:tab w:val="clear" w:pos="4992"/>
          <w:tab w:val="clear" w:pos="5376"/>
          <w:tab w:val="clear" w:pos="5760"/>
          <w:tab w:val="clear" w:pos="6528"/>
          <w:tab w:val="clear" w:pos="6912"/>
          <w:tab w:val="clear" w:pos="7296"/>
          <w:tab w:val="clear" w:pos="7680"/>
          <w:tab w:val="clear" w:pos="8064"/>
          <w:tab w:val="clear" w:pos="8448"/>
          <w:tab w:val="clear" w:pos="8832"/>
          <w:tab w:val="clear" w:pos="9216"/>
        </w:tabs>
      </w:pPr>
      <w:r w:rsidRPr="00567618">
        <w:tab/>
        <w:t>&lt;statisticalReport</w:t>
      </w:r>
      <w:r w:rsidRPr="00567618">
        <w:tab/>
      </w:r>
    </w:p>
    <w:p w14:paraId="726B14D9" w14:textId="77777777" w:rsidR="00FC7E52" w:rsidRPr="00567618" w:rsidRDefault="00FC7E52" w:rsidP="00FC7E52">
      <w:pPr>
        <w:pStyle w:val="PL"/>
      </w:pPr>
      <w:r w:rsidRPr="00567618">
        <w:tab/>
        <w:t xml:space="preserve">startTime="1219322514" </w:t>
      </w:r>
    </w:p>
    <w:p w14:paraId="110BCE22" w14:textId="77777777" w:rsidR="00FC7E52" w:rsidRPr="00567618" w:rsidRDefault="00FC7E52" w:rsidP="00FC7E52">
      <w:pPr>
        <w:pStyle w:val="PL"/>
      </w:pPr>
      <w:r w:rsidRPr="00567618">
        <w:tab/>
        <w:t>stopTime="1219322569"</w:t>
      </w:r>
    </w:p>
    <w:p w14:paraId="0CEFA73A" w14:textId="77777777" w:rsidR="00FC7E52" w:rsidRPr="00567618" w:rsidRDefault="00FC7E52" w:rsidP="00FC7E52">
      <w:pPr>
        <w:pStyle w:val="PL"/>
      </w:pPr>
      <w:r w:rsidRPr="00567618">
        <w:tab/>
        <w:t>clientId="clientID"</w:t>
      </w:r>
      <w:r w:rsidRPr="00567618">
        <w:tab/>
      </w:r>
    </w:p>
    <w:p w14:paraId="60EF0A60" w14:textId="77777777" w:rsidR="00FC7E52" w:rsidRPr="00567618" w:rsidRDefault="00FC7E52" w:rsidP="00FC7E52">
      <w:pPr>
        <w:pStyle w:val="PL"/>
      </w:pPr>
      <w:r w:rsidRPr="00567618">
        <w:tab/>
        <w:t>callId="callID"&gt;</w:t>
      </w:r>
    </w:p>
    <w:p w14:paraId="4D6DE874" w14:textId="77777777" w:rsidR="00FC7E52" w:rsidRPr="00567618" w:rsidRDefault="00FC7E52" w:rsidP="00FC7E52">
      <w:pPr>
        <w:pStyle w:val="PL"/>
      </w:pPr>
      <w:r w:rsidRPr="00567618">
        <w:t xml:space="preserve">    qoeReferenceId="240F512A"</w:t>
      </w:r>
    </w:p>
    <w:p w14:paraId="0C7B9358" w14:textId="77777777" w:rsidR="00FC7E52" w:rsidRPr="00567618" w:rsidRDefault="00FC7E52" w:rsidP="00FC7E52">
      <w:pPr>
        <w:pStyle w:val="PL"/>
      </w:pPr>
      <w:r w:rsidRPr="00567618">
        <w:tab/>
        <w:t>snssai="01000FFF"</w:t>
      </w:r>
    </w:p>
    <w:p w14:paraId="7BD04B57" w14:textId="77777777" w:rsidR="00FC7E52" w:rsidRPr="00567618" w:rsidRDefault="00FC7E52" w:rsidP="00FC7E52">
      <w:pPr>
        <w:pStyle w:val="PL"/>
      </w:pPr>
      <w:r w:rsidRPr="00567618">
        <w:tab/>
        <w:t>dnn="internet.mnc015.mcc234.gprs"</w:t>
      </w:r>
    </w:p>
    <w:p w14:paraId="00E7478A" w14:textId="77777777" w:rsidR="00FC7E52" w:rsidRPr="00567618" w:rsidRDefault="00FC7E52" w:rsidP="00FC7E52">
      <w:pPr>
        <w:pStyle w:val="PL"/>
      </w:pPr>
      <w:r w:rsidRPr="00567618">
        <w:t xml:space="preserve">    recordingSessionId="0001"</w:t>
      </w:r>
    </w:p>
    <w:p w14:paraId="43B02138" w14:textId="77777777" w:rsidR="00FC7E52" w:rsidRPr="00567618" w:rsidRDefault="00FC7E52" w:rsidP="00FC7E52">
      <w:pPr>
        <w:pStyle w:val="PL"/>
      </w:pPr>
      <w:r w:rsidRPr="00567618">
        <w:tab/>
        <w:t xml:space="preserve">&lt;mediaLevelQoeMetrics </w:t>
      </w:r>
    </w:p>
    <w:p w14:paraId="56F74200" w14:textId="77777777" w:rsidR="00FC7E52" w:rsidRPr="00567618" w:rsidRDefault="00FC7E52" w:rsidP="00FC7E52">
      <w:pPr>
        <w:pStyle w:val="PL"/>
      </w:pPr>
      <w:r w:rsidRPr="00567618">
        <w:tab/>
      </w:r>
      <w:r w:rsidRPr="00567618">
        <w:tab/>
        <w:t>mediaId="1234"</w:t>
      </w:r>
    </w:p>
    <w:p w14:paraId="66ABEB70" w14:textId="77777777" w:rsidR="00FC7E52" w:rsidRPr="00567618" w:rsidRDefault="00FC7E52" w:rsidP="00FC7E52">
      <w:pPr>
        <w:pStyle w:val="PL"/>
      </w:pPr>
      <w:r w:rsidRPr="00567618">
        <w:tab/>
      </w:r>
      <w:r w:rsidRPr="00567618">
        <w:tab/>
        <w:t xml:space="preserve">totalCorruptionDuration="480 0 120" </w:t>
      </w:r>
    </w:p>
    <w:p w14:paraId="6C74280A" w14:textId="77777777" w:rsidR="00FC7E52" w:rsidRPr="00567618" w:rsidRDefault="00FC7E52" w:rsidP="00FC7E52">
      <w:pPr>
        <w:pStyle w:val="PL"/>
      </w:pPr>
      <w:r w:rsidRPr="00567618">
        <w:tab/>
      </w:r>
      <w:r w:rsidRPr="00567618">
        <w:tab/>
        <w:t xml:space="preserve">numberOfCorruptionEvents="5 0 2" </w:t>
      </w:r>
    </w:p>
    <w:p w14:paraId="3F30E73E" w14:textId="77777777" w:rsidR="00FC7E52" w:rsidRPr="00567618" w:rsidRDefault="00FC7E52" w:rsidP="00FC7E52">
      <w:pPr>
        <w:pStyle w:val="PL"/>
      </w:pPr>
      <w:r w:rsidRPr="00567618">
        <w:tab/>
      </w:r>
      <w:r w:rsidRPr="00567618">
        <w:tab/>
        <w:t>corruptionAlternative="a"</w:t>
      </w:r>
    </w:p>
    <w:p w14:paraId="522406AC" w14:textId="77777777" w:rsidR="00FC7E52" w:rsidRPr="00567618" w:rsidRDefault="00FC7E52" w:rsidP="00FC7E52">
      <w:pPr>
        <w:pStyle w:val="PL"/>
      </w:pPr>
      <w:r w:rsidRPr="00567618">
        <w:tab/>
      </w:r>
      <w:r w:rsidRPr="00567618">
        <w:tab/>
        <w:t>totalNumberofSuccessivePacketLoss="24 0 6"</w:t>
      </w:r>
    </w:p>
    <w:p w14:paraId="4B20C375" w14:textId="77777777" w:rsidR="00FC7E52" w:rsidRPr="00567618" w:rsidRDefault="00FC7E52" w:rsidP="00FC7E52">
      <w:pPr>
        <w:pStyle w:val="PL"/>
      </w:pPr>
      <w:r w:rsidRPr="00567618">
        <w:tab/>
      </w:r>
      <w:r w:rsidRPr="00567618">
        <w:tab/>
        <w:t xml:space="preserve">numberOfSuccessiveLossEvents="5 0 2" </w:t>
      </w:r>
    </w:p>
    <w:p w14:paraId="42F74A94" w14:textId="77777777" w:rsidR="00FC7E52" w:rsidRPr="00567618" w:rsidRDefault="00FC7E52" w:rsidP="00FC7E52">
      <w:pPr>
        <w:pStyle w:val="PL"/>
      </w:pPr>
      <w:r w:rsidRPr="00567618">
        <w:tab/>
      </w:r>
      <w:r w:rsidRPr="00567618">
        <w:tab/>
        <w:t>numberOfReceivedPackets="535 645 300"</w:t>
      </w:r>
    </w:p>
    <w:p w14:paraId="23F4D8E6" w14:textId="77777777" w:rsidR="00FC7E52" w:rsidRPr="00567618" w:rsidRDefault="00FC7E52" w:rsidP="00FC7E52">
      <w:pPr>
        <w:pStyle w:val="PL"/>
      </w:pPr>
      <w:r w:rsidRPr="00567618">
        <w:tab/>
      </w:r>
      <w:r w:rsidRPr="00567618">
        <w:tab/>
        <w:t xml:space="preserve">framerate="50.0 49.2 50.0" </w:t>
      </w:r>
    </w:p>
    <w:p w14:paraId="0331ADD3" w14:textId="77777777" w:rsidR="00FC7E52" w:rsidRPr="00567618" w:rsidRDefault="00FC7E52" w:rsidP="00FC7E52">
      <w:pPr>
        <w:pStyle w:val="PL"/>
      </w:pPr>
      <w:r w:rsidRPr="00567618">
        <w:tab/>
      </w:r>
      <w:r w:rsidRPr="00567618">
        <w:tab/>
        <w:t xml:space="preserve">numberOfJitterEvents="0 1 0" </w:t>
      </w:r>
    </w:p>
    <w:p w14:paraId="23E628F5" w14:textId="77777777" w:rsidR="00FC7E52" w:rsidRPr="00567618" w:rsidRDefault="00FC7E52" w:rsidP="00FC7E52">
      <w:pPr>
        <w:pStyle w:val="PL"/>
      </w:pPr>
      <w:r w:rsidRPr="00567618">
        <w:tab/>
      </w:r>
      <w:r w:rsidRPr="00567618">
        <w:tab/>
        <w:t>totalJitterDuration="0 0.346 0"</w:t>
      </w:r>
    </w:p>
    <w:p w14:paraId="4FBE066A" w14:textId="77777777" w:rsidR="00FC7E52" w:rsidRPr="00567618" w:rsidRDefault="00FC7E52" w:rsidP="00FC7E52">
      <w:pPr>
        <w:pStyle w:val="PL"/>
      </w:pPr>
      <w:r w:rsidRPr="00567618">
        <w:tab/>
      </w:r>
      <w:r w:rsidRPr="00567618">
        <w:tab/>
        <w:t>networkRTT="120 132 125"</w:t>
      </w:r>
    </w:p>
    <w:p w14:paraId="4808DEF5" w14:textId="77777777" w:rsidR="00FC7E52" w:rsidRPr="00567618" w:rsidRDefault="00FC7E52" w:rsidP="00FC7E52">
      <w:pPr>
        <w:pStyle w:val="PL"/>
      </w:pPr>
      <w:r w:rsidRPr="00567618">
        <w:tab/>
      </w:r>
      <w:r w:rsidRPr="00567618">
        <w:tab/>
        <w:t>internalRTT="20 24 20"</w:t>
      </w:r>
    </w:p>
    <w:p w14:paraId="175E3DAA" w14:textId="77777777" w:rsidR="00FC7E52" w:rsidRPr="00567618" w:rsidRDefault="00FC7E52" w:rsidP="00FC7E52">
      <w:pPr>
        <w:pStyle w:val="PL"/>
      </w:pPr>
      <w:r w:rsidRPr="00567618">
        <w:t xml:space="preserve">            codecInfo="AMR-WB/16000/1 = ="</w:t>
      </w:r>
    </w:p>
    <w:p w14:paraId="15706260" w14:textId="77777777" w:rsidR="00FC7E52" w:rsidRPr="00567618" w:rsidRDefault="00FC7E52" w:rsidP="00FC7E52">
      <w:pPr>
        <w:pStyle w:val="PL"/>
      </w:pPr>
      <w:r w:rsidRPr="00567618">
        <w:tab/>
      </w:r>
      <w:r w:rsidRPr="00567618">
        <w:tab/>
        <w:t>averageCodecBitRate="12.4 12.65 12.7"/&gt;</w:t>
      </w:r>
    </w:p>
    <w:p w14:paraId="137AB885" w14:textId="77777777" w:rsidR="00FC7E52" w:rsidRPr="00567618" w:rsidRDefault="00FC7E52" w:rsidP="00FC7E52">
      <w:pPr>
        <w:pStyle w:val="PL"/>
      </w:pPr>
      <w:r w:rsidRPr="00567618">
        <w:tab/>
      </w:r>
      <w:r w:rsidRPr="00567618">
        <w:tab/>
        <w:t>callSetupTime="345"</w:t>
      </w:r>
    </w:p>
    <w:p w14:paraId="66059045" w14:textId="77777777" w:rsidR="00FC7E52" w:rsidRPr="00567618" w:rsidRDefault="00FC7E52" w:rsidP="00FC7E52">
      <w:pPr>
        <w:pStyle w:val="PL"/>
      </w:pPr>
      <w:r w:rsidRPr="00567618">
        <w:tab/>
        <w:t xml:space="preserve">&lt;mediaLevelQoeMetrics </w:t>
      </w:r>
    </w:p>
    <w:p w14:paraId="7E7C8B9E" w14:textId="77777777" w:rsidR="00FC7E52" w:rsidRPr="00567618" w:rsidRDefault="00FC7E52" w:rsidP="00FC7E52">
      <w:pPr>
        <w:pStyle w:val="PL"/>
      </w:pPr>
      <w:r w:rsidRPr="00567618">
        <w:tab/>
      </w:r>
      <w:r w:rsidRPr="00567618">
        <w:tab/>
        <w:t>mediaId="1236"</w:t>
      </w:r>
    </w:p>
    <w:p w14:paraId="0B052377" w14:textId="77777777" w:rsidR="00FC7E52" w:rsidRPr="00567618" w:rsidRDefault="00FC7E52" w:rsidP="00FC7E52">
      <w:pPr>
        <w:pStyle w:val="PL"/>
      </w:pPr>
      <w:r w:rsidRPr="00567618">
        <w:tab/>
      </w:r>
      <w:r w:rsidRPr="00567618">
        <w:tab/>
        <w:t xml:space="preserve">totalCorruptionDuration="83 0 0" </w:t>
      </w:r>
    </w:p>
    <w:p w14:paraId="5F2E3178" w14:textId="77777777" w:rsidR="00FC7E52" w:rsidRPr="00567618" w:rsidRDefault="00FC7E52" w:rsidP="00FC7E52">
      <w:pPr>
        <w:pStyle w:val="PL"/>
      </w:pPr>
      <w:r w:rsidRPr="00567618">
        <w:tab/>
      </w:r>
      <w:r w:rsidRPr="00567618">
        <w:tab/>
        <w:t xml:space="preserve">numberOfCorruptionEvents="1 0 0" </w:t>
      </w:r>
    </w:p>
    <w:p w14:paraId="0A2CAD00" w14:textId="77777777" w:rsidR="00FC7E52" w:rsidRPr="00567618" w:rsidRDefault="00FC7E52" w:rsidP="00FC7E52">
      <w:pPr>
        <w:pStyle w:val="PL"/>
      </w:pPr>
      <w:r w:rsidRPr="00567618">
        <w:tab/>
      </w:r>
      <w:r w:rsidRPr="00567618">
        <w:tab/>
        <w:t>corruptionAlternative="b"</w:t>
      </w:r>
    </w:p>
    <w:p w14:paraId="6EF59BC2" w14:textId="77777777" w:rsidR="00FC7E52" w:rsidRPr="00567618" w:rsidRDefault="00FC7E52" w:rsidP="00FC7E52">
      <w:pPr>
        <w:pStyle w:val="PL"/>
      </w:pPr>
      <w:r w:rsidRPr="00567618">
        <w:tab/>
      </w:r>
      <w:r w:rsidRPr="00567618">
        <w:tab/>
        <w:t>totalNumberofSuccessivePacketLoss="3 0 0"</w:t>
      </w:r>
    </w:p>
    <w:p w14:paraId="5F655B9C" w14:textId="77777777" w:rsidR="00FC7E52" w:rsidRPr="00567618" w:rsidRDefault="00FC7E52" w:rsidP="00FC7E52">
      <w:pPr>
        <w:pStyle w:val="PL"/>
      </w:pPr>
      <w:r w:rsidRPr="00567618">
        <w:tab/>
      </w:r>
      <w:r w:rsidRPr="00567618">
        <w:tab/>
        <w:t xml:space="preserve">numberOfSuccessiveLossEvents="2 0 0" </w:t>
      </w:r>
    </w:p>
    <w:p w14:paraId="4E784C82" w14:textId="77777777" w:rsidR="00FC7E52" w:rsidRPr="00567618" w:rsidRDefault="00FC7E52" w:rsidP="00FC7E52">
      <w:pPr>
        <w:pStyle w:val="PL"/>
      </w:pPr>
      <w:r w:rsidRPr="00567618">
        <w:tab/>
      </w:r>
      <w:r w:rsidRPr="00567618">
        <w:tab/>
        <w:t>numberOfReceivedPackets="297 300 225"</w:t>
      </w:r>
    </w:p>
    <w:p w14:paraId="781BF316" w14:textId="77777777" w:rsidR="00FC7E52" w:rsidRPr="00567618" w:rsidRDefault="00FC7E52" w:rsidP="00FC7E52">
      <w:pPr>
        <w:pStyle w:val="PL"/>
      </w:pPr>
      <w:r w:rsidRPr="00567618">
        <w:tab/>
      </w:r>
      <w:r w:rsidRPr="00567618">
        <w:tab/>
        <w:t xml:space="preserve">framerate="14.7 15.0 14.9" </w:t>
      </w:r>
    </w:p>
    <w:p w14:paraId="6349875B" w14:textId="77777777" w:rsidR="00FC7E52" w:rsidRPr="00567618" w:rsidRDefault="00FC7E52" w:rsidP="00FC7E52">
      <w:pPr>
        <w:pStyle w:val="PL"/>
      </w:pPr>
      <w:r w:rsidRPr="00567618">
        <w:tab/>
      </w:r>
      <w:r w:rsidRPr="00567618">
        <w:tab/>
        <w:t xml:space="preserve">numberOfJitterEvents="0 0 0" </w:t>
      </w:r>
    </w:p>
    <w:p w14:paraId="16DA8B59" w14:textId="77777777" w:rsidR="00FC7E52" w:rsidRPr="00567618" w:rsidRDefault="00FC7E52" w:rsidP="00FC7E52">
      <w:pPr>
        <w:pStyle w:val="PL"/>
      </w:pPr>
      <w:r w:rsidRPr="00567618">
        <w:tab/>
      </w:r>
      <w:r w:rsidRPr="00567618">
        <w:tab/>
        <w:t>totalJitterDuration="0 0 0"</w:t>
      </w:r>
    </w:p>
    <w:p w14:paraId="59208E47" w14:textId="77777777" w:rsidR="00FC7E52" w:rsidRPr="00567618" w:rsidRDefault="00FC7E52" w:rsidP="00FC7E52">
      <w:pPr>
        <w:pStyle w:val="PL"/>
      </w:pPr>
      <w:r w:rsidRPr="00567618">
        <w:tab/>
      </w:r>
      <w:r w:rsidRPr="00567618">
        <w:tab/>
        <w:t xml:space="preserve">numberOfSyncLossEvents="0 1 0" </w:t>
      </w:r>
    </w:p>
    <w:p w14:paraId="50FF156E" w14:textId="77777777" w:rsidR="00FC7E52" w:rsidRPr="00567618" w:rsidRDefault="00FC7E52" w:rsidP="00FC7E52">
      <w:pPr>
        <w:pStyle w:val="PL"/>
      </w:pPr>
      <w:r w:rsidRPr="00567618">
        <w:tab/>
      </w:r>
      <w:r w:rsidRPr="00567618">
        <w:tab/>
        <w:t>totalSyncLossDuration="0 0.789 0"</w:t>
      </w:r>
    </w:p>
    <w:p w14:paraId="64E5FC6B" w14:textId="77777777" w:rsidR="00FC7E52" w:rsidRPr="00567618" w:rsidRDefault="00FC7E52" w:rsidP="00FC7E52">
      <w:pPr>
        <w:pStyle w:val="PL"/>
      </w:pPr>
      <w:r w:rsidRPr="00567618">
        <w:tab/>
      </w:r>
      <w:r w:rsidRPr="00567618">
        <w:tab/>
        <w:t>networkRTT="220 232 215"</w:t>
      </w:r>
    </w:p>
    <w:p w14:paraId="66117E71" w14:textId="77777777" w:rsidR="00FC7E52" w:rsidRPr="00567618" w:rsidRDefault="00FC7E52" w:rsidP="00FC7E52">
      <w:pPr>
        <w:pStyle w:val="PL"/>
      </w:pPr>
      <w:r w:rsidRPr="00567618">
        <w:tab/>
      </w:r>
      <w:r w:rsidRPr="00567618">
        <w:tab/>
        <w:t>internalRTT="27 20 25"</w:t>
      </w:r>
    </w:p>
    <w:p w14:paraId="482CB2A1" w14:textId="77777777" w:rsidR="00FC7E52" w:rsidRPr="00567618" w:rsidRDefault="00FC7E52" w:rsidP="00FC7E52">
      <w:pPr>
        <w:pStyle w:val="PL"/>
      </w:pPr>
      <w:r w:rsidRPr="00567618">
        <w:t xml:space="preserve">            codecInfo="H263-2000/90000 = ="</w:t>
      </w:r>
    </w:p>
    <w:p w14:paraId="75CDB4CF" w14:textId="77777777" w:rsidR="00FC7E52" w:rsidRPr="00567618" w:rsidRDefault="00FC7E52" w:rsidP="00FC7E52">
      <w:pPr>
        <w:pStyle w:val="PL"/>
      </w:pPr>
      <w:r w:rsidRPr="00567618">
        <w:t xml:space="preserve">            codecProfileLevel="profile=0;level=45 = ="</w:t>
      </w:r>
    </w:p>
    <w:p w14:paraId="6F9E5FBC" w14:textId="77777777" w:rsidR="00FC7E52" w:rsidRPr="00567618" w:rsidRDefault="00FC7E52" w:rsidP="00FC7E52">
      <w:pPr>
        <w:pStyle w:val="PL"/>
      </w:pPr>
      <w:r w:rsidRPr="00567618">
        <w:t xml:space="preserve">            codecImageSize="176x144 = ="</w:t>
      </w:r>
    </w:p>
    <w:p w14:paraId="29CB96ED" w14:textId="77777777" w:rsidR="00FC7E52" w:rsidRPr="00567618" w:rsidRDefault="00FC7E52" w:rsidP="00FC7E52">
      <w:pPr>
        <w:pStyle w:val="PL"/>
      </w:pPr>
      <w:r w:rsidRPr="00567618">
        <w:tab/>
      </w:r>
      <w:r w:rsidRPr="00567618">
        <w:tab/>
        <w:t>averageCodecBitRate="124.5 128.0 115.1"/&gt;</w:t>
      </w:r>
    </w:p>
    <w:p w14:paraId="0269BDAB" w14:textId="77777777" w:rsidR="00FC7E52" w:rsidRPr="00567618" w:rsidRDefault="00FC7E52" w:rsidP="00FC7E52">
      <w:pPr>
        <w:pStyle w:val="PL"/>
      </w:pPr>
      <w:r w:rsidRPr="00567618">
        <w:tab/>
      </w:r>
      <w:r w:rsidRPr="00567618">
        <w:tab/>
        <w:t>callSetupTime="345"/&gt;</w:t>
      </w:r>
    </w:p>
    <w:p w14:paraId="2D9E0C1C" w14:textId="77777777" w:rsidR="00FC7E52" w:rsidRPr="00567618" w:rsidRDefault="00FC7E52" w:rsidP="00FC7E52">
      <w:pPr>
        <w:pStyle w:val="PL"/>
      </w:pPr>
      <w:r w:rsidRPr="00567618">
        <w:tab/>
        <w:t>&lt;/statisticalReport&gt;</w:t>
      </w:r>
    </w:p>
    <w:p w14:paraId="2343507D" w14:textId="77777777" w:rsidR="00FC7E52" w:rsidRPr="00567618" w:rsidRDefault="00FC7E52" w:rsidP="00FC7E52">
      <w:pPr>
        <w:pStyle w:val="PL"/>
      </w:pPr>
      <w:r w:rsidRPr="00567618">
        <w:t>&lt;/QoeReport&gt;</w:t>
      </w:r>
    </w:p>
    <w:p w14:paraId="68738C5F" w14:textId="77777777" w:rsidR="00FC7E52" w:rsidRPr="00567618" w:rsidRDefault="00FC7E52" w:rsidP="00FC7E52">
      <w:pPr>
        <w:pStyle w:val="PL"/>
      </w:pPr>
    </w:p>
    <w:p w14:paraId="33DD04DC" w14:textId="77777777" w:rsidR="00FC7E52" w:rsidRPr="00567618" w:rsidRDefault="00FC7E52" w:rsidP="00FC7E52">
      <w:pPr>
        <w:pStyle w:val="FP"/>
      </w:pPr>
    </w:p>
    <w:p w14:paraId="4110386D" w14:textId="77777777" w:rsidR="00FC7E52" w:rsidRPr="00567618" w:rsidRDefault="00FC7E52" w:rsidP="00FC7E52">
      <w:pPr>
        <w:pStyle w:val="Heading2"/>
      </w:pPr>
      <w:bookmarkStart w:id="3319" w:name="_CR16_5"/>
      <w:bookmarkStart w:id="3320" w:name="_Toc26369460"/>
      <w:bookmarkStart w:id="3321" w:name="_Toc36227342"/>
      <w:bookmarkStart w:id="3322" w:name="_Toc36228357"/>
      <w:bookmarkStart w:id="3323" w:name="_Toc36228984"/>
      <w:bookmarkStart w:id="3324" w:name="_Toc68847303"/>
      <w:bookmarkStart w:id="3325" w:name="_Toc74611238"/>
      <w:bookmarkStart w:id="3326" w:name="_Toc75566517"/>
      <w:bookmarkStart w:id="3327" w:name="_Toc89790069"/>
      <w:bookmarkStart w:id="3328" w:name="_Toc99466706"/>
      <w:bookmarkStart w:id="3329" w:name="_Toc216799534"/>
      <w:bookmarkEnd w:id="3319"/>
      <w:r w:rsidRPr="00567618">
        <w:t>16.5</w:t>
      </w:r>
      <w:r w:rsidRPr="00567618">
        <w:tab/>
        <w:t>QoE Measurement Collection Functionalities</w:t>
      </w:r>
      <w:bookmarkEnd w:id="3320"/>
      <w:bookmarkEnd w:id="3321"/>
      <w:bookmarkEnd w:id="3322"/>
      <w:bookmarkEnd w:id="3323"/>
      <w:bookmarkEnd w:id="3324"/>
      <w:bookmarkEnd w:id="3325"/>
      <w:bookmarkEnd w:id="3326"/>
      <w:bookmarkEnd w:id="3327"/>
      <w:bookmarkEnd w:id="3328"/>
      <w:bookmarkEnd w:id="3329"/>
    </w:p>
    <w:p w14:paraId="26517289" w14:textId="77777777" w:rsidR="00FC7E52" w:rsidRPr="00567618" w:rsidRDefault="00FC7E52" w:rsidP="00FC7E52">
      <w:pPr>
        <w:pStyle w:val="Heading3"/>
      </w:pPr>
      <w:bookmarkStart w:id="3330" w:name="_CR16_5_1"/>
      <w:bookmarkStart w:id="3331" w:name="_Toc26369461"/>
      <w:bookmarkStart w:id="3332" w:name="_Toc36227343"/>
      <w:bookmarkStart w:id="3333" w:name="_Toc36228358"/>
      <w:bookmarkStart w:id="3334" w:name="_Toc36228985"/>
      <w:bookmarkStart w:id="3335" w:name="_Toc68847304"/>
      <w:bookmarkStart w:id="3336" w:name="_Toc74611239"/>
      <w:bookmarkStart w:id="3337" w:name="_Toc75566518"/>
      <w:bookmarkStart w:id="3338" w:name="_Toc89790070"/>
      <w:bookmarkStart w:id="3339" w:name="_Toc99466707"/>
      <w:bookmarkStart w:id="3340" w:name="_Toc216799535"/>
      <w:bookmarkEnd w:id="3330"/>
      <w:r w:rsidRPr="00567618">
        <w:t>16.5.1</w:t>
      </w:r>
      <w:r w:rsidRPr="00567618">
        <w:tab/>
        <w:t>Configuration and reporting</w:t>
      </w:r>
      <w:bookmarkEnd w:id="3331"/>
      <w:bookmarkEnd w:id="3332"/>
      <w:bookmarkEnd w:id="3333"/>
      <w:bookmarkEnd w:id="3334"/>
      <w:bookmarkEnd w:id="3335"/>
      <w:bookmarkEnd w:id="3336"/>
      <w:bookmarkEnd w:id="3337"/>
      <w:bookmarkEnd w:id="3338"/>
      <w:bookmarkEnd w:id="3339"/>
      <w:bookmarkEnd w:id="3340"/>
    </w:p>
    <w:p w14:paraId="1DA3A972" w14:textId="77777777" w:rsidR="00FC7E52" w:rsidRPr="00567618" w:rsidRDefault="00FC7E52" w:rsidP="00FC7E52">
      <w:r w:rsidRPr="00567618">
        <w:t>As an alternative to configuration via OMA-DM, the QoE configuration can optionally be specified by the QoE Measurement Collection (QMC) functionality. In this case the QoE configuration is received via specific RRC</w:t>
      </w:r>
      <w:r>
        <w:t> </w:t>
      </w:r>
      <w:r w:rsidRPr="00567618">
        <w:t>[158] messages for UMTS, RRC</w:t>
      </w:r>
      <w:r>
        <w:t> </w:t>
      </w:r>
      <w:r w:rsidRPr="00567618">
        <w:t>[160] messages for LTE, and RRC</w:t>
      </w:r>
      <w:r>
        <w:t> </w:t>
      </w:r>
      <w:r w:rsidRPr="00567618">
        <w:t xml:space="preserve">[163] messages for NR over the control plane, and the QoE reporting is also sent back via RRC messages over the control plane. </w:t>
      </w:r>
    </w:p>
    <w:p w14:paraId="2AA82C51" w14:textId="77777777" w:rsidR="00FC7E52" w:rsidRPr="00567618" w:rsidRDefault="00FC7E52" w:rsidP="00FC7E52">
      <w:r w:rsidRPr="00567618">
        <w:t>If QMC is supported, the UE shall support the following QMC functionalities:</w:t>
      </w:r>
    </w:p>
    <w:p w14:paraId="10B8F838" w14:textId="77777777" w:rsidR="00FC7E52" w:rsidRPr="00567618" w:rsidRDefault="00FC7E52" w:rsidP="00FC7E52">
      <w:pPr>
        <w:pStyle w:val="B1"/>
      </w:pPr>
      <w:r w:rsidRPr="00567618">
        <w:t>-</w:t>
      </w:r>
      <w:r w:rsidRPr="00567618">
        <w:tab/>
        <w:t>QoE Configuration: The QoE configuration will be delivered via RRC to the UE as a container according to "Application Layer Measurement Configuration" (see</w:t>
      </w:r>
      <w:r>
        <w:t> </w:t>
      </w:r>
      <w:r w:rsidRPr="00567618">
        <w:t>[158]) for UMTS,  "measConfigAppLayer" (see</w:t>
      </w:r>
      <w:r>
        <w:t> </w:t>
      </w:r>
      <w:r w:rsidRPr="00567618">
        <w:t xml:space="preserve">[160]) for </w:t>
      </w:r>
      <w:r w:rsidRPr="00567618">
        <w:lastRenderedPageBreak/>
        <w:t>LTE and “AppLayerMeasConfig” for NR (see</w:t>
      </w:r>
      <w:r>
        <w:t> </w:t>
      </w:r>
      <w:r w:rsidRPr="00567618">
        <w:t>[163]). The container is an octet string with gzip-encoded data (see</w:t>
      </w:r>
      <w:r>
        <w:t> </w:t>
      </w:r>
      <w:r w:rsidRPr="00567618">
        <w:t>[71]) stored in network byte order. The maximum size of the container is 1000 bytes for UMTS (see</w:t>
      </w:r>
      <w:r>
        <w:t> </w:t>
      </w:r>
      <w:r w:rsidRPr="00567618">
        <w:t>[158]) and LTE  (see</w:t>
      </w:r>
      <w:r>
        <w:t> </w:t>
      </w:r>
      <w:r w:rsidRPr="00567618">
        <w:t>[160]), and 8000 bytes for NR (see</w:t>
      </w:r>
      <w:r>
        <w:t> </w:t>
      </w:r>
      <w:r w:rsidRPr="00567618">
        <w:t>[163]). When the container is uncompressed it is expected to conform to XML-formatted QoE configuration data according to clause</w:t>
      </w:r>
      <w:r>
        <w:t> </w:t>
      </w:r>
      <w:r w:rsidRPr="00567618">
        <w:t>16.5.2 in the current specification. This uncompressed QoE Configuration shall be delivered to the MTSI client. The interface towards the RRC signalling is handled by the AT command +CAPPLEVMC for UMTS and LTE, and the AT command +CAPPLEVMCNR for NR</w:t>
      </w:r>
      <w:r>
        <w:t> </w:t>
      </w:r>
      <w:r w:rsidRPr="00567618">
        <w:t>[161].</w:t>
      </w:r>
    </w:p>
    <w:p w14:paraId="23173930" w14:textId="77777777" w:rsidR="00FC7E52" w:rsidRPr="00567618" w:rsidRDefault="00FC7E52" w:rsidP="00FC7E52">
      <w:pPr>
        <w:pStyle w:val="B1"/>
        <w:rPr>
          <w:lang w:eastAsia="zh-CN"/>
        </w:rPr>
      </w:pPr>
      <w:r w:rsidRPr="00567618">
        <w:t>-</w:t>
      </w:r>
      <w:r w:rsidRPr="00567618">
        <w:tab/>
        <w:t>QoE Metrics: QoE Metrics from the MTSI client shall be XML-formatted according to clause</w:t>
      </w:r>
      <w:r>
        <w:t> </w:t>
      </w:r>
      <w:r w:rsidRPr="00567618">
        <w:t>16.4 in the current specification. The XML data shall be compressed with gzip (see</w:t>
      </w:r>
      <w:r>
        <w:t> </w:t>
      </w:r>
      <w:r w:rsidRPr="00567618">
        <w:t>[71]) and stored in network byte order into an octet string container</w:t>
      </w:r>
      <w:r w:rsidRPr="00567618">
        <w:rPr>
          <w:lang w:eastAsia="zh-CN"/>
        </w:rPr>
        <w:t>.</w:t>
      </w:r>
      <w:r w:rsidRPr="00567618">
        <w:t xml:space="preserve"> The maximum size is 8000 bytes for UMTS (see</w:t>
      </w:r>
      <w:r>
        <w:t> </w:t>
      </w:r>
      <w:r w:rsidRPr="00567618">
        <w:t>[158]) and LTE (see</w:t>
      </w:r>
      <w:r>
        <w:t> </w:t>
      </w:r>
      <w:r w:rsidRPr="00567618">
        <w:t>[160]). For NR (see</w:t>
      </w:r>
      <w:r>
        <w:t> </w:t>
      </w:r>
      <w:r w:rsidRPr="00567618">
        <w:t>[163]), the maximum size is 8000 bytes if RRC segmentation is not enabled, and 144000 bytes if enabled. The container shall be delivered via RRC to the RNC according to "Application Layer Measurement Reporting" (see</w:t>
      </w:r>
      <w:r>
        <w:t> </w:t>
      </w:r>
      <w:r w:rsidRPr="00567618">
        <w:t>[158]) for UMTS, to the eNB according to "measReportAppLayer" (see</w:t>
      </w:r>
      <w:r>
        <w:t> </w:t>
      </w:r>
      <w:r w:rsidRPr="00567618">
        <w:t>[160]) for LTE, and to the gNB according to “MeasurementReportAppLayer” for NR (see</w:t>
      </w:r>
      <w:r>
        <w:t> </w:t>
      </w:r>
      <w:r w:rsidRPr="00567618">
        <w:t xml:space="preserve">[163]). The behaviour if the compressed data is larger than </w:t>
      </w:r>
      <w:r w:rsidRPr="00567618">
        <w:rPr>
          <w:lang w:eastAsia="zh-CN"/>
        </w:rPr>
        <w:t>the</w:t>
      </w:r>
      <w:r w:rsidRPr="00567618">
        <w:t xml:space="preserve"> </w:t>
      </w:r>
      <w:r w:rsidRPr="00567618">
        <w:rPr>
          <w:lang w:eastAsia="zh-CN"/>
        </w:rPr>
        <w:t>ma</w:t>
      </w:r>
      <w:r w:rsidRPr="00567618">
        <w:t>ximum container size is unspecified in this version of the specification. The interface towards the RRC signalling is handled by the AT command +CAPPLEVMR for UMTS and LTE, and the AT command +CAPPLEVMRNR for NR</w:t>
      </w:r>
      <w:r>
        <w:t> </w:t>
      </w:r>
      <w:r w:rsidRPr="00567618">
        <w:t>[161].</w:t>
      </w:r>
    </w:p>
    <w:p w14:paraId="4CF9ACCB" w14:textId="77777777" w:rsidR="00FC7E52" w:rsidRPr="00567618" w:rsidRDefault="00FC7E52" w:rsidP="00FC7E52">
      <w:pPr>
        <w:pStyle w:val="B1"/>
      </w:pPr>
      <w:r w:rsidRPr="00567618">
        <w:t>-</w:t>
      </w:r>
      <w:r w:rsidRPr="00567618">
        <w:tab/>
        <w:t>The UE shall also set the QMC capability "QoE Measurement Collection for MTSI services" (see</w:t>
      </w:r>
      <w:r>
        <w:t> </w:t>
      </w:r>
      <w:r w:rsidRPr="00567618">
        <w:t>[158]) to TRUE for UMTS, include the QMC capability "qoe-mtsi-MeasReport" (see</w:t>
      </w:r>
      <w:r>
        <w:t> </w:t>
      </w:r>
      <w:r w:rsidRPr="00567618">
        <w:t>[160]) for LTE, and include the QMC capability “qo</w:t>
      </w:r>
      <w:r w:rsidRPr="00567618">
        <w:rPr>
          <w:lang w:eastAsia="zh-CN"/>
        </w:rPr>
        <w:t>e</w:t>
      </w:r>
      <w:r w:rsidRPr="00567618">
        <w:t>-MTSI-Meas</w:t>
      </w:r>
      <w:r w:rsidRPr="00567618">
        <w:rPr>
          <w:lang w:eastAsia="zh-CN"/>
        </w:rPr>
        <w:t>Repo</w:t>
      </w:r>
      <w:r w:rsidRPr="00567618">
        <w:t>rt” (see</w:t>
      </w:r>
      <w:r>
        <w:t> </w:t>
      </w:r>
      <w:r w:rsidRPr="00567618">
        <w:t>[163]) for NR.</w:t>
      </w:r>
    </w:p>
    <w:p w14:paraId="0156640D" w14:textId="46B61F1E" w:rsidR="00FC7E52" w:rsidRPr="00567618" w:rsidRDefault="008E6C9E" w:rsidP="00FC7E52">
      <w:pPr>
        <w:pStyle w:val="B1"/>
      </w:pPr>
      <w:r>
        <w:t>-</w:t>
      </w:r>
      <w:r w:rsidR="00FC7E52" w:rsidRPr="00567618">
        <w:tab/>
        <w:t>When a new session is started, the QoE reporting AT command +CAPPLEVMRNR</w:t>
      </w:r>
      <w:r w:rsidR="00FC7E52">
        <w:t> </w:t>
      </w:r>
      <w:r w:rsidR="00FC7E52" w:rsidRPr="00567618">
        <w:t>[161] shall be used to send a Recording Session Indication. Such an indication does not contain any QoE report, but indicates that QoE recording has started for a session.</w:t>
      </w:r>
    </w:p>
    <w:p w14:paraId="6A490044" w14:textId="3FDE31D5" w:rsidR="00FC7E52" w:rsidRPr="00567618" w:rsidRDefault="008E6C9E" w:rsidP="00FC7E52">
      <w:pPr>
        <w:pStyle w:val="B1"/>
      </w:pPr>
      <w:r>
        <w:t>-</w:t>
      </w:r>
      <w:r w:rsidR="00FC7E52" w:rsidRPr="00567618">
        <w:tab/>
        <w:t>When the QoE configuration is to be released, an unsolicited result code associated with the AT command +CAPPLEVMC or AT command +CAPPLEVMCNR</w:t>
      </w:r>
      <w:r w:rsidR="00FC7E52">
        <w:t> </w:t>
      </w:r>
      <w:r w:rsidR="00FC7E52" w:rsidRPr="00567618">
        <w:t xml:space="preserve">[161] and containing the parameter &lt;start-stop_reporting&gt; </w:t>
      </w:r>
      <w:r w:rsidRPr="007E21E3">
        <w:t xml:space="preserve">or &lt;start-stop_measurement&gt; </w:t>
      </w:r>
      <w:r w:rsidR="00FC7E52" w:rsidRPr="00567618">
        <w:t>set to "1", shall be sent to the MTSI client as notification of a discard request. Then the MTSI client shall stop collecting quality metrics and discard any already collected information</w:t>
      </w:r>
      <w:r w:rsidR="00FC7E52">
        <w:t> </w:t>
      </w:r>
      <w:r w:rsidR="00FC7E52" w:rsidRPr="00567618">
        <w:t>[178].</w:t>
      </w:r>
    </w:p>
    <w:p w14:paraId="0D9C1DBA" w14:textId="77777777" w:rsidR="00FC7E52" w:rsidRPr="00567618" w:rsidRDefault="00FC7E52" w:rsidP="00FC7E52">
      <w:r w:rsidRPr="00567618">
        <w:t xml:space="preserve">The exact implementation is not specified here, but example signalling diagrams for UMTS, LTE and NR below show the QMC functionality with a hypothetical "QMC Handler" entity. </w:t>
      </w:r>
    </w:p>
    <w:p w14:paraId="15F8233D" w14:textId="08A405A6" w:rsidR="00FC7E52" w:rsidRPr="00567618" w:rsidRDefault="008E6C9E" w:rsidP="00FC7E52">
      <w:pPr>
        <w:pStyle w:val="TF"/>
      </w:pPr>
      <w:r>
        <w:object w:dxaOrig="9886" w:dyaOrig="8565" w14:anchorId="6730A056">
          <v:shape id="_x0000_i1080" type="#_x0000_t75" style="width:482.65pt;height:417.35pt" o:ole="">
            <v:imagedata r:id="rId132" o:title=""/>
          </v:shape>
          <o:OLEObject Type="Embed" ProgID="Visio.Drawing.15" ShapeID="_x0000_i1080" DrawAspect="Content" ObjectID="_1827412444" r:id="rId133"/>
        </w:object>
      </w:r>
      <w:bookmarkStart w:id="3341" w:name="_CRFigure16_5_11"/>
      <w:r w:rsidR="00FC7E52" w:rsidRPr="00567618">
        <w:t xml:space="preserve">Figure </w:t>
      </w:r>
      <w:bookmarkEnd w:id="3341"/>
      <w:r w:rsidR="00FC7E52" w:rsidRPr="00567618">
        <w:t>16.5.1-1: Example signalling diagram for UMTS</w:t>
      </w:r>
    </w:p>
    <w:p w14:paraId="6B6C857E" w14:textId="77777777" w:rsidR="00FC7E52" w:rsidRPr="00567618" w:rsidRDefault="00FC7E52" w:rsidP="00FC7E52">
      <w:pPr>
        <w:pStyle w:val="FP"/>
      </w:pPr>
    </w:p>
    <w:p w14:paraId="3D4A24AA" w14:textId="77777777" w:rsidR="00FC7E52" w:rsidRPr="00567618" w:rsidRDefault="00FC7E52" w:rsidP="00FC7E52">
      <w:pPr>
        <w:pStyle w:val="TH"/>
      </w:pPr>
    </w:p>
    <w:p w14:paraId="0FCB5EF6" w14:textId="77777777" w:rsidR="00924902" w:rsidRDefault="008E6C9E" w:rsidP="007016E1">
      <w:pPr>
        <w:pStyle w:val="TH"/>
      </w:pPr>
      <w:r>
        <w:object w:dxaOrig="9890" w:dyaOrig="8560" w14:anchorId="12F8F1CA">
          <v:shape id="_x0000_i1081" type="#_x0000_t75" style="width:354pt;height:306.65pt" o:ole="">
            <v:imagedata r:id="rId134" o:title=""/>
          </v:shape>
          <o:OLEObject Type="Embed" ProgID="Visio.Drawing.15" ShapeID="_x0000_i1081" DrawAspect="Content" ObjectID="_1827412445" r:id="rId135"/>
        </w:object>
      </w:r>
    </w:p>
    <w:p w14:paraId="60B6240B" w14:textId="39FF3CC7" w:rsidR="00FC7E52" w:rsidRPr="00567618" w:rsidRDefault="00FC7E52" w:rsidP="00FC7E52">
      <w:pPr>
        <w:pStyle w:val="TF"/>
      </w:pPr>
      <w:bookmarkStart w:id="3342" w:name="_CRFigure16_5_12"/>
      <w:r w:rsidRPr="00567618">
        <w:t xml:space="preserve">Figure </w:t>
      </w:r>
      <w:bookmarkEnd w:id="3342"/>
      <w:r w:rsidRPr="00567618">
        <w:t>16.5.1-2: Example signalling diagram for LTE</w:t>
      </w:r>
    </w:p>
    <w:p w14:paraId="4691B3C1" w14:textId="05850BA3" w:rsidR="00FC7E52" w:rsidRPr="00567618" w:rsidRDefault="008E6C9E" w:rsidP="00805B98">
      <w:pPr>
        <w:pStyle w:val="TH"/>
      </w:pPr>
      <w:r>
        <w:object w:dxaOrig="9890" w:dyaOrig="8560" w14:anchorId="2BB514AB">
          <v:shape id="_x0000_i1082" type="#_x0000_t75" style="width:356.65pt;height:308pt" o:ole="">
            <v:imagedata r:id="rId136" o:title=""/>
          </v:shape>
          <o:OLEObject Type="Embed" ProgID="Visio.Drawing.15" ShapeID="_x0000_i1082" DrawAspect="Content" ObjectID="_1827412446" r:id="rId137"/>
        </w:object>
      </w:r>
    </w:p>
    <w:p w14:paraId="5EA9D352" w14:textId="77777777" w:rsidR="00FC7E52" w:rsidRPr="00567618" w:rsidRDefault="00FC7E52" w:rsidP="00FC7E52">
      <w:pPr>
        <w:pStyle w:val="TF"/>
      </w:pPr>
      <w:bookmarkStart w:id="3343" w:name="_CRFigure16_5_13"/>
      <w:r w:rsidRPr="00567618">
        <w:t xml:space="preserve">Figure </w:t>
      </w:r>
      <w:bookmarkEnd w:id="3343"/>
      <w:r w:rsidRPr="00567618">
        <w:t>16.5.1</w:t>
      </w:r>
      <w:r w:rsidRPr="00567618">
        <w:rPr>
          <w:lang w:eastAsia="zh-CN"/>
        </w:rPr>
        <w:t>-</w:t>
      </w:r>
      <w:r w:rsidRPr="00567618">
        <w:t>3: Example signalling diagram for NR</w:t>
      </w:r>
    </w:p>
    <w:p w14:paraId="341CD352" w14:textId="77777777" w:rsidR="00FC7E52" w:rsidRPr="00567618" w:rsidRDefault="00FC7E52" w:rsidP="00FC7E52">
      <w:pPr>
        <w:pStyle w:val="NO"/>
      </w:pPr>
      <w:r w:rsidRPr="00567618">
        <w:lastRenderedPageBreak/>
        <w:t>NOTE:</w:t>
      </w:r>
      <w:r w:rsidRPr="00567618">
        <w:tab/>
        <w:t>The QMC Handler is only shown here as one possible implementation, and it need not be implemented as such. The corresponding QMC functionality could be built into the MTSI client or into other UE entities. In this version of the specification the detailed implementation of the above functionalities is left to the UE vendor.</w:t>
      </w:r>
    </w:p>
    <w:p w14:paraId="50E3C528" w14:textId="77777777" w:rsidR="00FC7E52" w:rsidRPr="00567618" w:rsidRDefault="00FC7E52" w:rsidP="00FC7E52">
      <w:pPr>
        <w:pStyle w:val="Heading3"/>
      </w:pPr>
      <w:bookmarkStart w:id="3344" w:name="_CR16_5_2"/>
      <w:bookmarkStart w:id="3345" w:name="_Toc26369462"/>
      <w:bookmarkStart w:id="3346" w:name="_Toc36227344"/>
      <w:bookmarkStart w:id="3347" w:name="_Toc36228359"/>
      <w:bookmarkStart w:id="3348" w:name="_Toc36228986"/>
      <w:bookmarkStart w:id="3349" w:name="_Toc68847305"/>
      <w:bookmarkStart w:id="3350" w:name="_Toc74611240"/>
      <w:bookmarkStart w:id="3351" w:name="_Toc75566519"/>
      <w:bookmarkStart w:id="3352" w:name="_Toc89790071"/>
      <w:bookmarkStart w:id="3353" w:name="_Toc99466708"/>
      <w:bookmarkStart w:id="3354" w:name="_Toc216799536"/>
      <w:bookmarkEnd w:id="3344"/>
      <w:r w:rsidRPr="00567618">
        <w:t>16.5.2</w:t>
      </w:r>
      <w:r w:rsidRPr="00567618">
        <w:tab/>
        <w:t>XML configuration</w:t>
      </w:r>
      <w:bookmarkEnd w:id="3345"/>
      <w:bookmarkEnd w:id="3346"/>
      <w:bookmarkEnd w:id="3347"/>
      <w:bookmarkEnd w:id="3348"/>
      <w:bookmarkEnd w:id="3349"/>
      <w:bookmarkEnd w:id="3350"/>
      <w:bookmarkEnd w:id="3351"/>
      <w:bookmarkEnd w:id="3352"/>
      <w:bookmarkEnd w:id="3353"/>
      <w:bookmarkEnd w:id="3354"/>
    </w:p>
    <w:p w14:paraId="4D0F7D9A" w14:textId="77777777" w:rsidR="00FC7E52" w:rsidRPr="00567618" w:rsidRDefault="00FC7E52" w:rsidP="00FC7E52">
      <w:r w:rsidRPr="00567618">
        <w:t>When QoE reporting is configured via the QMC functionality, the configuration basically contains the same information as in the QoE metrics reporting managed object (see clause</w:t>
      </w:r>
      <w:r>
        <w:t> </w:t>
      </w:r>
      <w:r w:rsidRPr="00567618">
        <w:t>16.3.1), but encapsulated according to the XML scheme below. Note that the managed object leaves "Servers", "APN" and "Format" are not needed for the QMC functionality, and thus not included.</w:t>
      </w:r>
    </w:p>
    <w:p w14:paraId="66525043" w14:textId="77777777" w:rsidR="00FC7E52" w:rsidRPr="00567618" w:rsidRDefault="00FC7E52" w:rsidP="00FC7E52">
      <w:r w:rsidRPr="00567618">
        <w:t>Note that if geographical filtering is handled on the network side (i.e. QoE reporting is turned on/off  by the network depending on the UE location), no LocationFilter should be specified in the QoE Configuration, as this would mean two consecutive filterings.</w:t>
      </w:r>
    </w:p>
    <w:p w14:paraId="7EDE19F0" w14:textId="77777777" w:rsidR="00FC7E52" w:rsidRPr="00567618" w:rsidRDefault="00FC7E52" w:rsidP="00FC7E52">
      <w:r w:rsidRPr="00567618">
        <w:t>Also note that the optional attribute qoeReferenceId is a reference set by the network side (see</w:t>
      </w:r>
      <w:r>
        <w:t> </w:t>
      </w:r>
      <w:r w:rsidRPr="00567618">
        <w:t>[178]), which is not directly used by the client. However, if this attribute is defined, it shall be copied into each QoE report, to facilitate network-side correlation.</w:t>
      </w:r>
    </w:p>
    <w:p w14:paraId="29961934" w14:textId="77777777" w:rsidR="00FC7E52" w:rsidRPr="00567618" w:rsidRDefault="00FC7E52" w:rsidP="00FC7E52">
      <w:pPr>
        <w:pStyle w:val="PL"/>
      </w:pPr>
      <w:r w:rsidRPr="00567618">
        <w:t>&lt;?xml version="1.0" encoding="UTF-8"?&gt;</w:t>
      </w:r>
    </w:p>
    <w:p w14:paraId="7E51B408" w14:textId="77777777" w:rsidR="00FC7E52" w:rsidRPr="00567618" w:rsidRDefault="00FC7E52" w:rsidP="00FC7E52">
      <w:pPr>
        <w:pStyle w:val="PL"/>
      </w:pPr>
      <w:r w:rsidRPr="00567618">
        <w:t xml:space="preserve">&lt;xs:schema targetNamespace="urn:3gpp:metadata:2017:MTSI:qoeconfig" </w:t>
      </w:r>
    </w:p>
    <w:p w14:paraId="1F749670" w14:textId="77777777" w:rsidR="00FC7E52" w:rsidRPr="00567618" w:rsidRDefault="00FC7E52" w:rsidP="00FC7E52">
      <w:pPr>
        <w:pStyle w:val="PL"/>
      </w:pPr>
      <w:r w:rsidRPr="00567618">
        <w:t xml:space="preserve">    elementFormDefault="qualified"</w:t>
      </w:r>
    </w:p>
    <w:p w14:paraId="56BC0028" w14:textId="77777777" w:rsidR="00FC7E52" w:rsidRPr="00567618" w:rsidRDefault="00FC7E52" w:rsidP="00FC7E52">
      <w:pPr>
        <w:pStyle w:val="PL"/>
      </w:pPr>
      <w:r w:rsidRPr="00567618">
        <w:t xml:space="preserve">    xmlns:xs="http://www.w3.org/2001/XMLSchema"</w:t>
      </w:r>
    </w:p>
    <w:p w14:paraId="055EE496" w14:textId="77777777" w:rsidR="00FC7E52" w:rsidRPr="00567618" w:rsidRDefault="00FC7E52" w:rsidP="00FC7E52">
      <w:pPr>
        <w:pStyle w:val="PL"/>
      </w:pPr>
      <w:r w:rsidRPr="00567618">
        <w:t xml:space="preserve">    xmlns:sv="urn:3gpp:metadata:2017:MTSI:schemaVersion"</w:t>
      </w:r>
    </w:p>
    <w:p w14:paraId="2474111B" w14:textId="77777777" w:rsidR="00FC7E52" w:rsidRPr="00567618" w:rsidRDefault="00FC7E52" w:rsidP="00FC7E52">
      <w:pPr>
        <w:pStyle w:val="PL"/>
      </w:pPr>
      <w:r w:rsidRPr="00567618">
        <w:t xml:space="preserve">    xmlns="urn:3gpp:metadata:2017:MTSI:qoeconfig"&gt;</w:t>
      </w:r>
    </w:p>
    <w:p w14:paraId="13C0FEA5" w14:textId="77777777" w:rsidR="00FC7E52" w:rsidRPr="00567618" w:rsidRDefault="00FC7E52" w:rsidP="00FC7E52">
      <w:pPr>
        <w:pStyle w:val="PL"/>
      </w:pPr>
    </w:p>
    <w:p w14:paraId="6DF5BE81" w14:textId="77777777" w:rsidR="00FC7E52" w:rsidRPr="00567618" w:rsidRDefault="00FC7E52" w:rsidP="00FC7E52">
      <w:pPr>
        <w:pStyle w:val="PL"/>
      </w:pPr>
      <w:r w:rsidRPr="00567618">
        <w:t xml:space="preserve">    &lt;xs:element name="MTSIQualityReporting" type="QualityReportingType"/&gt;</w:t>
      </w:r>
    </w:p>
    <w:p w14:paraId="079A4E68" w14:textId="77777777" w:rsidR="00FC7E52" w:rsidRPr="00567618" w:rsidRDefault="00FC7E52" w:rsidP="00FC7E52">
      <w:pPr>
        <w:pStyle w:val="PL"/>
      </w:pPr>
      <w:r w:rsidRPr="00567618">
        <w:t xml:space="preserve">    </w:t>
      </w:r>
    </w:p>
    <w:p w14:paraId="45BEA2DB" w14:textId="77777777" w:rsidR="00FC7E52" w:rsidRPr="00567618" w:rsidRDefault="00FC7E52" w:rsidP="00FC7E52">
      <w:pPr>
        <w:pStyle w:val="PL"/>
      </w:pPr>
      <w:r w:rsidRPr="00567618">
        <w:t xml:space="preserve">    &lt;xs:complexType name="QualityReportingType"&gt;</w:t>
      </w:r>
    </w:p>
    <w:p w14:paraId="3D7A7271" w14:textId="77777777" w:rsidR="00FC7E52" w:rsidRPr="00567618" w:rsidRDefault="00FC7E52" w:rsidP="00FC7E52">
      <w:pPr>
        <w:pStyle w:val="PL"/>
      </w:pPr>
      <w:r w:rsidRPr="00567618">
        <w:t xml:space="preserve">        &lt;xs:sequence&gt;</w:t>
      </w:r>
    </w:p>
    <w:p w14:paraId="1D852C73" w14:textId="77777777" w:rsidR="00FC7E52" w:rsidRPr="00567618" w:rsidRDefault="00FC7E52" w:rsidP="00FC7E52">
      <w:pPr>
        <w:pStyle w:val="PL"/>
      </w:pPr>
      <w:r w:rsidRPr="00567618">
        <w:t xml:space="preserve">            &lt;xs:element name="LocationFilter" type="LocationFilterType" minOccurs="0"/&gt;</w:t>
      </w:r>
    </w:p>
    <w:p w14:paraId="1906F1A0" w14:textId="77777777" w:rsidR="00FC7E52" w:rsidRPr="00567618" w:rsidRDefault="00FC7E52" w:rsidP="00FC7E52">
      <w:pPr>
        <w:pStyle w:val="PL"/>
      </w:pPr>
      <w:r w:rsidRPr="00567618">
        <w:t xml:space="preserve">            &lt;xs:any namespace="##other" processContents="lax" minOccurs="0" maxOccurs="unbounded"/&gt;</w:t>
      </w:r>
    </w:p>
    <w:p w14:paraId="3A70434B" w14:textId="77777777" w:rsidR="00FC7E52" w:rsidRPr="00567618" w:rsidRDefault="00FC7E52" w:rsidP="00FC7E52">
      <w:pPr>
        <w:pStyle w:val="PL"/>
      </w:pPr>
      <w:r w:rsidRPr="00567618">
        <w:t xml:space="preserve">        &lt;/xs:sequence&gt;</w:t>
      </w:r>
    </w:p>
    <w:p w14:paraId="7FD2689D" w14:textId="77777777" w:rsidR="00FC7E52" w:rsidRPr="00567618" w:rsidRDefault="00FC7E52" w:rsidP="00FC7E52">
      <w:pPr>
        <w:pStyle w:val="PL"/>
      </w:pPr>
      <w:r w:rsidRPr="00567618">
        <w:t xml:space="preserve">        &lt;xs:attribute name="enabled" type="xs:boolean" use="required"/&gt;</w:t>
      </w:r>
    </w:p>
    <w:p w14:paraId="46043D1B" w14:textId="77777777" w:rsidR="00FC7E52" w:rsidRPr="00567618" w:rsidRDefault="00FC7E52" w:rsidP="00FC7E52">
      <w:pPr>
        <w:pStyle w:val="PL"/>
      </w:pPr>
      <w:r w:rsidRPr="00567618">
        <w:t xml:space="preserve">        &lt;xs:attribute name="rules" type="xs:string" use="optional"/&gt;</w:t>
      </w:r>
    </w:p>
    <w:p w14:paraId="2BA90835" w14:textId="77777777" w:rsidR="00FC7E52" w:rsidRPr="00567618" w:rsidRDefault="00FC7E52" w:rsidP="00FC7E52">
      <w:pPr>
        <w:pStyle w:val="PL"/>
      </w:pPr>
      <w:r w:rsidRPr="00567618">
        <w:t xml:space="preserve">        &lt;xs:attribute name="speechMetrics" type="xs:string" use="optional"/&gt;</w:t>
      </w:r>
    </w:p>
    <w:p w14:paraId="0EAC931A" w14:textId="77777777" w:rsidR="00FC7E52" w:rsidRPr="00567618" w:rsidRDefault="00FC7E52" w:rsidP="00FC7E52">
      <w:pPr>
        <w:pStyle w:val="PL"/>
      </w:pPr>
      <w:r w:rsidRPr="00567618">
        <w:t xml:space="preserve">        &lt;xs:attribute name="videoMetrics" type="xs:string" use="optional"/&gt;</w:t>
      </w:r>
    </w:p>
    <w:p w14:paraId="0D94089E" w14:textId="77777777" w:rsidR="00FC7E52" w:rsidRPr="00567618" w:rsidRDefault="00FC7E52" w:rsidP="00FC7E52">
      <w:pPr>
        <w:pStyle w:val="PL"/>
      </w:pPr>
      <w:r w:rsidRPr="00567618">
        <w:t xml:space="preserve">        &lt;xs:attribute name="textMetrics" type="xs:string" use="optional"/&gt;</w:t>
      </w:r>
    </w:p>
    <w:p w14:paraId="031B4369" w14:textId="77777777" w:rsidR="00FC7E52" w:rsidRPr="00567618" w:rsidRDefault="00FC7E52" w:rsidP="00FC7E52">
      <w:pPr>
        <w:pStyle w:val="PL"/>
      </w:pPr>
      <w:bookmarkStart w:id="3355" w:name="_MCCTEMPBM_CRPT86940210___5"/>
      <w:r w:rsidRPr="00567618">
        <w:rPr>
          <w:color w:val="000096"/>
          <w:lang w:eastAsia="de-DE"/>
        </w:rPr>
        <w:t xml:space="preserve">        &lt;xs:attribute name="qoeReferenceId" type="xs:hexBinary" use="optional"/&gt;</w:t>
      </w:r>
    </w:p>
    <w:bookmarkEnd w:id="3355"/>
    <w:p w14:paraId="1DBEA300" w14:textId="77777777" w:rsidR="00D56B69" w:rsidRDefault="00D56B69" w:rsidP="00D56B69">
      <w:pPr>
        <w:pStyle w:val="PL"/>
      </w:pPr>
      <w:r>
        <w:rPr>
          <w:color w:val="000096"/>
          <w:lang w:eastAsia="zh-CN"/>
        </w:rPr>
        <w:tab/>
      </w:r>
      <w:r>
        <w:rPr>
          <w:color w:val="000096"/>
          <w:lang w:eastAsia="zh-CN"/>
        </w:rPr>
        <w:tab/>
        <w:t>&lt;xs:attribute name=</w:t>
      </w:r>
      <w:r>
        <w:t>"sliceScope" type="</w:t>
      </w:r>
      <w:r w:rsidRPr="000E417E">
        <w:t>UnsignedIntVectorType</w:t>
      </w:r>
      <w:r>
        <w:t>" use="optional"/&gt;</w:t>
      </w:r>
    </w:p>
    <w:p w14:paraId="47F5B47D" w14:textId="36A97372" w:rsidR="00FC7E52" w:rsidRPr="00567618" w:rsidRDefault="00FC7E52" w:rsidP="00D56B69">
      <w:pPr>
        <w:pStyle w:val="PL"/>
      </w:pPr>
      <w:r w:rsidRPr="00567618">
        <w:t xml:space="preserve">        &lt;xs:anyAttribute namespace="##other" processContents="lax"/&gt;</w:t>
      </w:r>
    </w:p>
    <w:p w14:paraId="3819F2BC" w14:textId="77777777" w:rsidR="00FC7E52" w:rsidRPr="00567618" w:rsidRDefault="00FC7E52" w:rsidP="00FC7E52">
      <w:pPr>
        <w:pStyle w:val="PL"/>
      </w:pPr>
      <w:r w:rsidRPr="00567618">
        <w:t xml:space="preserve">    &lt;/xs:complexType&gt;</w:t>
      </w:r>
    </w:p>
    <w:p w14:paraId="5681E02D" w14:textId="77777777" w:rsidR="00FC7E52" w:rsidRPr="00567618" w:rsidRDefault="00FC7E52" w:rsidP="00FC7E52">
      <w:pPr>
        <w:pStyle w:val="PL"/>
      </w:pPr>
    </w:p>
    <w:p w14:paraId="4F81FBEF" w14:textId="77777777" w:rsidR="00FC7E52" w:rsidRPr="00567618" w:rsidRDefault="00FC7E52" w:rsidP="00FC7E52">
      <w:pPr>
        <w:pStyle w:val="PL"/>
      </w:pPr>
      <w:r w:rsidRPr="00567618">
        <w:t xml:space="preserve">    &lt;xs:complexType name="LocationFilterType"&gt;</w:t>
      </w:r>
    </w:p>
    <w:p w14:paraId="48AAD4A5" w14:textId="77777777" w:rsidR="00FC7E52" w:rsidRPr="00567618" w:rsidRDefault="00FC7E52" w:rsidP="00FC7E52">
      <w:pPr>
        <w:pStyle w:val="PL"/>
      </w:pPr>
      <w:r w:rsidRPr="00567618">
        <w:t xml:space="preserve">        &lt;xs:sequence&gt;</w:t>
      </w:r>
    </w:p>
    <w:p w14:paraId="5CAC8918" w14:textId="77777777" w:rsidR="00FC7E52" w:rsidRPr="00567618" w:rsidRDefault="00FC7E52" w:rsidP="00FC7E52">
      <w:pPr>
        <w:pStyle w:val="PL"/>
      </w:pPr>
      <w:r w:rsidRPr="00567618">
        <w:t xml:space="preserve">            &lt;xs:element name="cellID" type="xs:unsignedLong" minOccurs="0" maxOccurs="unbounded"/&gt;</w:t>
      </w:r>
    </w:p>
    <w:p w14:paraId="62143EAD" w14:textId="77777777" w:rsidR="00FC7E52" w:rsidRPr="00567618" w:rsidRDefault="00FC7E52" w:rsidP="00FC7E52">
      <w:pPr>
        <w:pStyle w:val="PL"/>
      </w:pPr>
      <w:r w:rsidRPr="00567618">
        <w:t xml:space="preserve">            &lt;xs:element name="shape" type="ShapeType" minOccurs="0"/&gt;</w:t>
      </w:r>
    </w:p>
    <w:p w14:paraId="3DB54E56" w14:textId="77777777" w:rsidR="00FC7E52" w:rsidRPr="00567618" w:rsidRDefault="00FC7E52" w:rsidP="00FC7E52">
      <w:pPr>
        <w:pStyle w:val="PL"/>
      </w:pPr>
      <w:r w:rsidRPr="00567618">
        <w:t xml:space="preserve">            &lt;xs:any namespace="##other" processContents="lax" minOccurs="0" maxOccurs="unbounded"/&gt;</w:t>
      </w:r>
    </w:p>
    <w:p w14:paraId="6F8B0AC3" w14:textId="77777777" w:rsidR="00FC7E52" w:rsidRPr="00567618" w:rsidRDefault="00FC7E52" w:rsidP="00FC7E52">
      <w:pPr>
        <w:pStyle w:val="PL"/>
      </w:pPr>
      <w:r w:rsidRPr="00567618">
        <w:t xml:space="preserve">        &lt;/xs:sequence&gt;</w:t>
      </w:r>
    </w:p>
    <w:p w14:paraId="4428CCA8" w14:textId="77777777" w:rsidR="00FC7E52" w:rsidRPr="00567618" w:rsidRDefault="00FC7E52" w:rsidP="00FC7E52">
      <w:pPr>
        <w:pStyle w:val="PL"/>
      </w:pPr>
      <w:r w:rsidRPr="00567618">
        <w:t xml:space="preserve">        &lt;xs:anyAttribute namespace="##other" processContents="lax"/&gt;</w:t>
      </w:r>
    </w:p>
    <w:p w14:paraId="6C401F92" w14:textId="77777777" w:rsidR="00FC7E52" w:rsidRPr="00567618" w:rsidRDefault="00FC7E52" w:rsidP="00FC7E52">
      <w:pPr>
        <w:pStyle w:val="PL"/>
      </w:pPr>
      <w:r w:rsidRPr="00567618">
        <w:t xml:space="preserve">    &lt;/xs:complexType&gt;</w:t>
      </w:r>
    </w:p>
    <w:p w14:paraId="73081C5F" w14:textId="77777777" w:rsidR="00FC7E52" w:rsidRPr="00567618" w:rsidRDefault="00FC7E52" w:rsidP="00FC7E52">
      <w:pPr>
        <w:pStyle w:val="PL"/>
      </w:pPr>
    </w:p>
    <w:p w14:paraId="19355DED" w14:textId="77777777" w:rsidR="00FC7E52" w:rsidRPr="00567618" w:rsidRDefault="00FC7E52" w:rsidP="00FC7E52">
      <w:pPr>
        <w:pStyle w:val="PL"/>
      </w:pPr>
      <w:r w:rsidRPr="00567618">
        <w:t xml:space="preserve">    &lt;xs:complexType name="ShapeType"&gt;</w:t>
      </w:r>
    </w:p>
    <w:p w14:paraId="2F6118DA" w14:textId="77777777" w:rsidR="00FC7E52" w:rsidRPr="00567618" w:rsidRDefault="00FC7E52" w:rsidP="00FC7E52">
      <w:pPr>
        <w:pStyle w:val="PL"/>
      </w:pPr>
      <w:r w:rsidRPr="00567618">
        <w:t xml:space="preserve">        &lt;xs:sequence&gt;</w:t>
      </w:r>
    </w:p>
    <w:p w14:paraId="3B032F2C" w14:textId="77777777" w:rsidR="00FC7E52" w:rsidRPr="00567618" w:rsidRDefault="00FC7E52" w:rsidP="00FC7E52">
      <w:pPr>
        <w:pStyle w:val="PL"/>
      </w:pPr>
      <w:r w:rsidRPr="00567618">
        <w:t xml:space="preserve">            &lt;xs:element name="PolygonList" type="PolygonListType" minOccurs="0"/&gt;</w:t>
      </w:r>
    </w:p>
    <w:p w14:paraId="04358BDF" w14:textId="77777777" w:rsidR="00FC7E52" w:rsidRPr="00567618" w:rsidRDefault="00FC7E52" w:rsidP="00FC7E52">
      <w:pPr>
        <w:pStyle w:val="PL"/>
      </w:pPr>
      <w:r w:rsidRPr="00567618">
        <w:t xml:space="preserve">            &lt;xs:element name="CircularAreaList" type="CircularAreaListType" minOccurs="0"/&gt;</w:t>
      </w:r>
    </w:p>
    <w:p w14:paraId="1543982C" w14:textId="77777777" w:rsidR="00FC7E52" w:rsidRPr="00567618" w:rsidRDefault="00FC7E52" w:rsidP="00FC7E52">
      <w:pPr>
        <w:pStyle w:val="PL"/>
      </w:pPr>
      <w:r w:rsidRPr="00567618">
        <w:t xml:space="preserve">            &lt;xs:any namespace="##other" processContents="lax" minOccurs="0" maxOccurs="unbounded"/&gt;</w:t>
      </w:r>
    </w:p>
    <w:p w14:paraId="5D317F43" w14:textId="77777777" w:rsidR="00FC7E52" w:rsidRPr="00567618" w:rsidRDefault="00FC7E52" w:rsidP="00FC7E52">
      <w:pPr>
        <w:pStyle w:val="PL"/>
      </w:pPr>
      <w:r w:rsidRPr="00567618">
        <w:t xml:space="preserve">        &lt;/xs:sequence&gt;</w:t>
      </w:r>
    </w:p>
    <w:p w14:paraId="4EEC1EC8" w14:textId="77777777" w:rsidR="00FC7E52" w:rsidRPr="00567618" w:rsidRDefault="00FC7E52" w:rsidP="00FC7E52">
      <w:pPr>
        <w:pStyle w:val="PL"/>
      </w:pPr>
      <w:r w:rsidRPr="00567618">
        <w:t xml:space="preserve">        &lt;xs:anyAttribute namespace="##other" processContents="lax"/&gt;</w:t>
      </w:r>
    </w:p>
    <w:p w14:paraId="5365B8A5" w14:textId="77777777" w:rsidR="00FC7E52" w:rsidRPr="00567618" w:rsidRDefault="00FC7E52" w:rsidP="00FC7E52">
      <w:pPr>
        <w:pStyle w:val="PL"/>
      </w:pPr>
      <w:r w:rsidRPr="00567618">
        <w:t xml:space="preserve">    &lt;/xs:complexType&gt;</w:t>
      </w:r>
    </w:p>
    <w:p w14:paraId="0069718E" w14:textId="77777777" w:rsidR="00FC7E52" w:rsidRPr="00567618" w:rsidRDefault="00FC7E52" w:rsidP="00FC7E52">
      <w:pPr>
        <w:pStyle w:val="PL"/>
      </w:pPr>
    </w:p>
    <w:p w14:paraId="6835FF5E" w14:textId="77777777" w:rsidR="00FC7E52" w:rsidRPr="00567618" w:rsidRDefault="00FC7E52" w:rsidP="00FC7E52">
      <w:pPr>
        <w:pStyle w:val="PL"/>
      </w:pPr>
      <w:r w:rsidRPr="00567618">
        <w:t xml:space="preserve">    &lt;xs:complexType name="PolygonListType"&gt;</w:t>
      </w:r>
    </w:p>
    <w:p w14:paraId="7A92AE7C" w14:textId="77777777" w:rsidR="00FC7E52" w:rsidRPr="00567618" w:rsidRDefault="00FC7E52" w:rsidP="00FC7E52">
      <w:pPr>
        <w:pStyle w:val="PL"/>
      </w:pPr>
      <w:r w:rsidRPr="00567618">
        <w:t xml:space="preserve">        &lt;xs:annotation&gt;</w:t>
      </w:r>
    </w:p>
    <w:p w14:paraId="683CC481" w14:textId="77777777" w:rsidR="00FC7E52" w:rsidRPr="00567618" w:rsidRDefault="00FC7E52" w:rsidP="00FC7E52">
      <w:pPr>
        <w:pStyle w:val="PL"/>
      </w:pPr>
      <w:r w:rsidRPr="00567618">
        <w:t xml:space="preserve">            &lt;xs:documentation&gt; see [OMA MLP] &lt;/xs:documentation&gt;</w:t>
      </w:r>
    </w:p>
    <w:p w14:paraId="7E4B73A2" w14:textId="77777777" w:rsidR="00FC7E52" w:rsidRPr="00567618" w:rsidRDefault="00FC7E52" w:rsidP="00FC7E52">
      <w:pPr>
        <w:pStyle w:val="PL"/>
      </w:pPr>
      <w:r w:rsidRPr="00567618">
        <w:t xml:space="preserve">        &lt;/xs:annotation&gt;</w:t>
      </w:r>
    </w:p>
    <w:p w14:paraId="2FA007D6" w14:textId="77777777" w:rsidR="00FC7E52" w:rsidRPr="00567618" w:rsidRDefault="00FC7E52" w:rsidP="00FC7E52">
      <w:pPr>
        <w:pStyle w:val="PL"/>
      </w:pPr>
      <w:r w:rsidRPr="00567618">
        <w:t xml:space="preserve">        &lt;xs:sequence&gt;</w:t>
      </w:r>
    </w:p>
    <w:p w14:paraId="29596B7E" w14:textId="77777777" w:rsidR="00FC7E52" w:rsidRPr="00567618" w:rsidRDefault="00FC7E52" w:rsidP="00FC7E52">
      <w:pPr>
        <w:pStyle w:val="PL"/>
      </w:pPr>
      <w:r w:rsidRPr="00567618">
        <w:t xml:space="preserve">            &lt;xs:element name="Polygon" minOccurs="0" maxOccurs="unbounded"/&gt;</w:t>
      </w:r>
    </w:p>
    <w:p w14:paraId="667D96F0" w14:textId="77777777" w:rsidR="00FC7E52" w:rsidRPr="00567618" w:rsidRDefault="00FC7E52" w:rsidP="00FC7E52">
      <w:pPr>
        <w:pStyle w:val="PL"/>
      </w:pPr>
      <w:r w:rsidRPr="00567618">
        <w:t xml:space="preserve">            &lt;xs:any namespace="##other" processContents="lax" minOccurs="0" maxOccurs="unbounded"/&gt;</w:t>
      </w:r>
    </w:p>
    <w:p w14:paraId="7B14710A" w14:textId="77777777" w:rsidR="00FC7E52" w:rsidRPr="00567618" w:rsidRDefault="00FC7E52" w:rsidP="00FC7E52">
      <w:pPr>
        <w:pStyle w:val="PL"/>
      </w:pPr>
      <w:r w:rsidRPr="00567618">
        <w:t xml:space="preserve">        &lt;/xs:sequence&gt;</w:t>
      </w:r>
    </w:p>
    <w:p w14:paraId="5A419680" w14:textId="77777777" w:rsidR="00FC7E52" w:rsidRPr="00567618" w:rsidRDefault="00FC7E52" w:rsidP="00FC7E52">
      <w:pPr>
        <w:pStyle w:val="PL"/>
      </w:pPr>
      <w:r w:rsidRPr="00567618">
        <w:t xml:space="preserve">        &lt;xs:attribute name="ConfLevel" type="xs:unsignedInt" use="optional"/&gt;</w:t>
      </w:r>
    </w:p>
    <w:p w14:paraId="21378EBC" w14:textId="77777777" w:rsidR="00FC7E52" w:rsidRPr="00567618" w:rsidRDefault="00FC7E52" w:rsidP="00FC7E52">
      <w:pPr>
        <w:pStyle w:val="PL"/>
      </w:pPr>
      <w:r w:rsidRPr="00567618">
        <w:t xml:space="preserve">        &lt;xs:anyAttribute namespace="##other" processContents="lax"/&gt;</w:t>
      </w:r>
    </w:p>
    <w:p w14:paraId="6B6B7ACA" w14:textId="77777777" w:rsidR="00FC7E52" w:rsidRPr="00567618" w:rsidRDefault="00FC7E52" w:rsidP="00FC7E52">
      <w:pPr>
        <w:pStyle w:val="PL"/>
      </w:pPr>
      <w:r w:rsidRPr="00567618">
        <w:t xml:space="preserve">    &lt;/xs:complexType&gt;</w:t>
      </w:r>
    </w:p>
    <w:p w14:paraId="155295F1" w14:textId="77777777" w:rsidR="00FC7E52" w:rsidRPr="00567618" w:rsidRDefault="00FC7E52" w:rsidP="00FC7E52">
      <w:pPr>
        <w:pStyle w:val="PL"/>
      </w:pPr>
    </w:p>
    <w:p w14:paraId="1C4EEA16" w14:textId="77777777" w:rsidR="00FC7E52" w:rsidRPr="00567618" w:rsidRDefault="00FC7E52" w:rsidP="00FC7E52">
      <w:pPr>
        <w:pStyle w:val="PL"/>
      </w:pPr>
      <w:r w:rsidRPr="00567618">
        <w:t xml:space="preserve">    &lt;xs:complexType name="CircularAreaListType"&gt;</w:t>
      </w:r>
    </w:p>
    <w:p w14:paraId="1A7715ED" w14:textId="77777777" w:rsidR="00FC7E52" w:rsidRPr="00567618" w:rsidRDefault="00FC7E52" w:rsidP="00FC7E52">
      <w:pPr>
        <w:pStyle w:val="PL"/>
      </w:pPr>
      <w:r w:rsidRPr="00567618">
        <w:t xml:space="preserve">        &lt;xs:annotation&gt;</w:t>
      </w:r>
    </w:p>
    <w:p w14:paraId="6590E6F5" w14:textId="77777777" w:rsidR="00FC7E52" w:rsidRPr="00567618" w:rsidRDefault="00FC7E52" w:rsidP="00FC7E52">
      <w:pPr>
        <w:pStyle w:val="PL"/>
      </w:pPr>
      <w:r w:rsidRPr="00567618">
        <w:t xml:space="preserve">            &lt;xs:documentation&gt; see [OMA MLP] &lt;/xs:documentation&gt;</w:t>
      </w:r>
    </w:p>
    <w:p w14:paraId="02F9383F" w14:textId="77777777" w:rsidR="00FC7E52" w:rsidRPr="00567618" w:rsidRDefault="00FC7E52" w:rsidP="00FC7E52">
      <w:pPr>
        <w:pStyle w:val="PL"/>
      </w:pPr>
      <w:r w:rsidRPr="00567618">
        <w:t xml:space="preserve">        &lt;/xs:annotation&gt;</w:t>
      </w:r>
    </w:p>
    <w:p w14:paraId="2DEF8A4D" w14:textId="77777777" w:rsidR="00FC7E52" w:rsidRPr="00567618" w:rsidRDefault="00FC7E52" w:rsidP="00FC7E52">
      <w:pPr>
        <w:pStyle w:val="PL"/>
      </w:pPr>
      <w:r w:rsidRPr="00567618">
        <w:t xml:space="preserve">        &lt;xs:sequence&gt;</w:t>
      </w:r>
    </w:p>
    <w:p w14:paraId="59997567" w14:textId="77777777" w:rsidR="00FC7E52" w:rsidRPr="00567618" w:rsidRDefault="00FC7E52" w:rsidP="00FC7E52">
      <w:pPr>
        <w:pStyle w:val="PL"/>
      </w:pPr>
      <w:r w:rsidRPr="00567618">
        <w:t xml:space="preserve">            &lt;xs:element name="CircularArea" minOccurs="0" maxOccurs="unbounded"/&gt;</w:t>
      </w:r>
    </w:p>
    <w:p w14:paraId="6F39E18F" w14:textId="77777777" w:rsidR="00FC7E52" w:rsidRPr="00567618" w:rsidRDefault="00FC7E52" w:rsidP="00FC7E52">
      <w:pPr>
        <w:pStyle w:val="PL"/>
      </w:pPr>
      <w:r w:rsidRPr="00567618">
        <w:t xml:space="preserve">            &lt;xs:any namespace="##other" processContents="lax" minOccurs="0" maxOccurs="unbounded"/&gt;</w:t>
      </w:r>
    </w:p>
    <w:p w14:paraId="1A8F0F6E" w14:textId="77777777" w:rsidR="00FC7E52" w:rsidRPr="00567618" w:rsidRDefault="00FC7E52" w:rsidP="00FC7E52">
      <w:pPr>
        <w:pStyle w:val="PL"/>
      </w:pPr>
      <w:r w:rsidRPr="00567618">
        <w:t xml:space="preserve">        &lt;/xs:sequence&gt;</w:t>
      </w:r>
    </w:p>
    <w:p w14:paraId="7D4FB8C3" w14:textId="77777777" w:rsidR="00FC7E52" w:rsidRPr="00567618" w:rsidRDefault="00FC7E52" w:rsidP="00FC7E52">
      <w:pPr>
        <w:pStyle w:val="PL"/>
      </w:pPr>
      <w:r w:rsidRPr="00567618">
        <w:t xml:space="preserve">        &lt;xs:attribute name="ConfLevel" type="xs:unsignedInt" use="optional"/&gt;</w:t>
      </w:r>
    </w:p>
    <w:p w14:paraId="76700DD1" w14:textId="77777777" w:rsidR="00FC7E52" w:rsidRPr="00567618" w:rsidRDefault="00FC7E52" w:rsidP="00FC7E52">
      <w:pPr>
        <w:pStyle w:val="PL"/>
      </w:pPr>
      <w:r w:rsidRPr="00567618">
        <w:t xml:space="preserve">        &lt;xs:anyAttribute namespace="##other" processContents="lax"/&gt;</w:t>
      </w:r>
    </w:p>
    <w:p w14:paraId="1F987D9D" w14:textId="77777777" w:rsidR="00D56B69" w:rsidRDefault="00FC7E52" w:rsidP="00D56B69">
      <w:pPr>
        <w:pStyle w:val="PL"/>
      </w:pPr>
      <w:r w:rsidRPr="00567618">
        <w:t xml:space="preserve">    &lt;/xs:complexType&gt;</w:t>
      </w:r>
    </w:p>
    <w:p w14:paraId="43CF0A3B" w14:textId="3817A9CE" w:rsidR="00FC7E52" w:rsidRPr="00567618" w:rsidRDefault="00D56B69" w:rsidP="00D56B69">
      <w:pPr>
        <w:pStyle w:val="PL"/>
      </w:pPr>
      <w:r>
        <w:tab/>
      </w:r>
      <w:r>
        <w:rPr>
          <w:color w:val="003296"/>
          <w:lang w:eastAsia="de-DE"/>
        </w:rPr>
        <w:t>&lt;xs:simpleType</w:t>
      </w:r>
      <w:r>
        <w:rPr>
          <w:color w:val="F5844C"/>
          <w:lang w:eastAsia="de-DE"/>
        </w:rPr>
        <w:t xml:space="preserve"> name</w:t>
      </w:r>
      <w:r>
        <w:rPr>
          <w:color w:val="FF8040"/>
          <w:lang w:eastAsia="de-DE"/>
        </w:rPr>
        <w:t>=</w:t>
      </w:r>
      <w:r>
        <w:rPr>
          <w:lang w:eastAsia="de-DE"/>
        </w:rPr>
        <w:t>"UnsignedIntVectorType"</w:t>
      </w:r>
      <w:r>
        <w:rPr>
          <w:color w:val="000096"/>
          <w:lang w:eastAsia="de-DE"/>
        </w:rPr>
        <w:t>&gt;</w:t>
      </w:r>
      <w:r>
        <w:rPr>
          <w:color w:val="000000"/>
          <w:lang w:eastAsia="de-DE"/>
        </w:rPr>
        <w:br/>
        <w:t xml:space="preserve">        </w:t>
      </w:r>
      <w:r>
        <w:rPr>
          <w:color w:val="003296"/>
          <w:lang w:eastAsia="de-DE"/>
        </w:rPr>
        <w:t>&lt;xs:list</w:t>
      </w:r>
      <w:r>
        <w:rPr>
          <w:color w:val="F5844C"/>
          <w:lang w:eastAsia="de-DE"/>
        </w:rPr>
        <w:t xml:space="preserve"> itemType</w:t>
      </w:r>
      <w:r>
        <w:rPr>
          <w:color w:val="FF8040"/>
          <w:lang w:eastAsia="de-DE"/>
        </w:rPr>
        <w:t>=</w:t>
      </w:r>
      <w:r>
        <w:rPr>
          <w:lang w:eastAsia="de-DE"/>
        </w:rPr>
        <w:t>"xs:unsignedInt"</w:t>
      </w:r>
      <w:r>
        <w:rPr>
          <w:color w:val="000096"/>
          <w:lang w:eastAsia="de-DE"/>
        </w:rPr>
        <w:t>/&gt;</w:t>
      </w:r>
      <w:r>
        <w:rPr>
          <w:color w:val="000000"/>
          <w:lang w:eastAsia="de-DE"/>
        </w:rPr>
        <w:br/>
        <w:t xml:space="preserve">    </w:t>
      </w:r>
      <w:r>
        <w:rPr>
          <w:color w:val="003296"/>
          <w:lang w:eastAsia="de-DE"/>
        </w:rPr>
        <w:t>&lt;/xs:simpleType&gt;</w:t>
      </w:r>
    </w:p>
    <w:p w14:paraId="78C84449" w14:textId="77777777" w:rsidR="00FC7E52" w:rsidRPr="00567618" w:rsidRDefault="00FC7E52" w:rsidP="00FC7E52">
      <w:pPr>
        <w:pStyle w:val="PL"/>
      </w:pPr>
      <w:r w:rsidRPr="00567618">
        <w:t>&lt;/xs:schema&gt;</w:t>
      </w:r>
    </w:p>
    <w:p w14:paraId="35F08FF8" w14:textId="77777777" w:rsidR="00FC7E52" w:rsidRPr="00567618" w:rsidRDefault="00FC7E52" w:rsidP="00FC7E52">
      <w:pPr>
        <w:pStyle w:val="PL"/>
      </w:pPr>
    </w:p>
    <w:p w14:paraId="68CFE2DA" w14:textId="77777777" w:rsidR="00FC7E52" w:rsidRPr="00567618" w:rsidRDefault="00FC7E52" w:rsidP="00FC7E52">
      <w:pPr>
        <w:pStyle w:val="PL"/>
      </w:pPr>
    </w:p>
    <w:p w14:paraId="0A3EA329" w14:textId="77777777" w:rsidR="00FC7E52" w:rsidRPr="00567618" w:rsidRDefault="00FC7E52" w:rsidP="00FC7E52">
      <w:pPr>
        <w:pStyle w:val="PL"/>
      </w:pPr>
      <w:r w:rsidRPr="00567618">
        <w:t>&lt;?xml version="1.0" encoding="UTF-8"?&gt;</w:t>
      </w:r>
    </w:p>
    <w:p w14:paraId="200606D5" w14:textId="77777777" w:rsidR="00FC7E52" w:rsidRPr="00567618" w:rsidRDefault="00FC7E52" w:rsidP="00FC7E52">
      <w:pPr>
        <w:pStyle w:val="PL"/>
      </w:pPr>
      <w:r w:rsidRPr="00567618">
        <w:t>&lt;xs:schema targetNamespace="urn:3gpp:metadata:2017:MTSI:schemaVersion"</w:t>
      </w:r>
    </w:p>
    <w:p w14:paraId="2240CFEE" w14:textId="77777777" w:rsidR="00FC7E52" w:rsidRPr="00567618" w:rsidRDefault="00FC7E52" w:rsidP="00FC7E52">
      <w:pPr>
        <w:pStyle w:val="PL"/>
      </w:pPr>
      <w:r w:rsidRPr="00567618">
        <w:t xml:space="preserve">    xmlns="urn:3gpp:metadata:2017:MTSI:schemaVersion" </w:t>
      </w:r>
    </w:p>
    <w:p w14:paraId="2B7599EE" w14:textId="77777777" w:rsidR="00FC7E52" w:rsidRPr="00567618" w:rsidRDefault="00FC7E52" w:rsidP="00FC7E52">
      <w:pPr>
        <w:pStyle w:val="PL"/>
      </w:pPr>
    </w:p>
    <w:p w14:paraId="599F0957" w14:textId="77777777" w:rsidR="00FC7E52" w:rsidRPr="00567618" w:rsidRDefault="00FC7E52" w:rsidP="00FC7E52">
      <w:pPr>
        <w:pStyle w:val="PL"/>
      </w:pPr>
      <w:r w:rsidRPr="00567618">
        <w:t xml:space="preserve">    xmlns:xs="http://www.w3.org/2001/XMLSchema"</w:t>
      </w:r>
    </w:p>
    <w:p w14:paraId="45362C31" w14:textId="77777777" w:rsidR="00FC7E52" w:rsidRPr="00567618" w:rsidRDefault="00FC7E52" w:rsidP="00FC7E52">
      <w:pPr>
        <w:pStyle w:val="PL"/>
      </w:pPr>
      <w:r w:rsidRPr="00567618">
        <w:t xml:space="preserve">    elementFormDefault="qualified"&gt;</w:t>
      </w:r>
    </w:p>
    <w:p w14:paraId="4A4A289F" w14:textId="77777777" w:rsidR="00FC7E52" w:rsidRPr="00567618" w:rsidRDefault="00FC7E52" w:rsidP="00FC7E52">
      <w:pPr>
        <w:pStyle w:val="PL"/>
      </w:pPr>
    </w:p>
    <w:p w14:paraId="1A0526EB" w14:textId="77777777" w:rsidR="00FC7E52" w:rsidRPr="00567618" w:rsidRDefault="00FC7E52" w:rsidP="00FC7E52">
      <w:pPr>
        <w:pStyle w:val="PL"/>
      </w:pPr>
      <w:r w:rsidRPr="00567618">
        <w:t xml:space="preserve">    &lt;xs:element name="schemaVersion" type="xs:unsignedInt"/&gt;</w:t>
      </w:r>
    </w:p>
    <w:p w14:paraId="52B2BFF7" w14:textId="77777777" w:rsidR="00FC7E52" w:rsidRPr="00567618" w:rsidRDefault="00FC7E52" w:rsidP="00FC7E52">
      <w:pPr>
        <w:pStyle w:val="PL"/>
      </w:pPr>
      <w:r w:rsidRPr="00567618">
        <w:t xml:space="preserve">    &lt;xs:element name="delimiter" type="xs:byte"/&gt;</w:t>
      </w:r>
    </w:p>
    <w:p w14:paraId="2E7B4238" w14:textId="77777777" w:rsidR="00FC7E52" w:rsidRPr="00567618" w:rsidRDefault="00FC7E52" w:rsidP="00FC7E52">
      <w:pPr>
        <w:pStyle w:val="PL"/>
      </w:pPr>
      <w:r w:rsidRPr="00567618">
        <w:t>&lt;/xs:schema&gt;</w:t>
      </w:r>
    </w:p>
    <w:p w14:paraId="49A82FDE" w14:textId="77777777" w:rsidR="00FC7E52" w:rsidRPr="00567618" w:rsidRDefault="00FC7E52" w:rsidP="00FC7E52">
      <w:pPr>
        <w:pStyle w:val="PL"/>
      </w:pPr>
    </w:p>
    <w:p w14:paraId="5441231A" w14:textId="77777777" w:rsidR="00FC7E52" w:rsidRPr="00567618" w:rsidRDefault="00FC7E52" w:rsidP="00FC7E52">
      <w:pPr>
        <w:pStyle w:val="FP"/>
      </w:pPr>
    </w:p>
    <w:p w14:paraId="61EC72E9" w14:textId="77777777" w:rsidR="00FC7E52" w:rsidRPr="00567618" w:rsidRDefault="00FC7E52" w:rsidP="00FC7E52">
      <w:pPr>
        <w:pStyle w:val="Heading1"/>
      </w:pPr>
      <w:bookmarkStart w:id="3356" w:name="_CR17"/>
      <w:bookmarkStart w:id="3357" w:name="_Toc26369463"/>
      <w:bookmarkStart w:id="3358" w:name="_Toc36227345"/>
      <w:bookmarkStart w:id="3359" w:name="_Toc36228360"/>
      <w:bookmarkStart w:id="3360" w:name="_Toc36228987"/>
      <w:bookmarkStart w:id="3361" w:name="_Toc68847306"/>
      <w:bookmarkStart w:id="3362" w:name="_Toc74611241"/>
      <w:bookmarkStart w:id="3363" w:name="_Toc75566520"/>
      <w:bookmarkStart w:id="3364" w:name="_Toc89790072"/>
      <w:bookmarkStart w:id="3365" w:name="_Toc99466709"/>
      <w:bookmarkStart w:id="3366" w:name="_Toc216799537"/>
      <w:bookmarkEnd w:id="3356"/>
      <w:r w:rsidRPr="00567618">
        <w:t>17</w:t>
      </w:r>
      <w:r w:rsidRPr="00567618">
        <w:tab/>
        <w:t>Management of Media Adaptation</w:t>
      </w:r>
      <w:bookmarkEnd w:id="3357"/>
      <w:bookmarkEnd w:id="3358"/>
      <w:bookmarkEnd w:id="3359"/>
      <w:bookmarkEnd w:id="3360"/>
      <w:bookmarkEnd w:id="3361"/>
      <w:bookmarkEnd w:id="3362"/>
      <w:bookmarkEnd w:id="3363"/>
      <w:bookmarkEnd w:id="3364"/>
      <w:bookmarkEnd w:id="3365"/>
      <w:bookmarkEnd w:id="3366"/>
    </w:p>
    <w:p w14:paraId="47014603" w14:textId="77777777" w:rsidR="00FC7E52" w:rsidRPr="00567618" w:rsidRDefault="00FC7E52" w:rsidP="00FC7E52">
      <w:pPr>
        <w:pStyle w:val="Heading2"/>
      </w:pPr>
      <w:bookmarkStart w:id="3367" w:name="_CR17_1"/>
      <w:bookmarkStart w:id="3368" w:name="_Toc26369464"/>
      <w:bookmarkStart w:id="3369" w:name="_Toc36227346"/>
      <w:bookmarkStart w:id="3370" w:name="_Toc36228361"/>
      <w:bookmarkStart w:id="3371" w:name="_Toc36228988"/>
      <w:bookmarkStart w:id="3372" w:name="_Toc68847307"/>
      <w:bookmarkStart w:id="3373" w:name="_Toc74611242"/>
      <w:bookmarkStart w:id="3374" w:name="_Toc75566521"/>
      <w:bookmarkStart w:id="3375" w:name="_Toc89790073"/>
      <w:bookmarkStart w:id="3376" w:name="_Toc99466710"/>
      <w:bookmarkStart w:id="3377" w:name="_Toc216799538"/>
      <w:bookmarkEnd w:id="3367"/>
      <w:r w:rsidRPr="00567618">
        <w:t>17.1</w:t>
      </w:r>
      <w:r w:rsidRPr="00567618">
        <w:tab/>
        <w:t>General</w:t>
      </w:r>
      <w:bookmarkEnd w:id="3368"/>
      <w:bookmarkEnd w:id="3369"/>
      <w:bookmarkEnd w:id="3370"/>
      <w:bookmarkEnd w:id="3371"/>
      <w:bookmarkEnd w:id="3372"/>
      <w:bookmarkEnd w:id="3373"/>
      <w:bookmarkEnd w:id="3374"/>
      <w:bookmarkEnd w:id="3375"/>
      <w:bookmarkEnd w:id="3376"/>
      <w:bookmarkEnd w:id="3377"/>
    </w:p>
    <w:p w14:paraId="16E7B41D" w14:textId="77777777" w:rsidR="00FC7E52" w:rsidRPr="00567618" w:rsidRDefault="00FC7E52" w:rsidP="00FC7E52">
      <w:pPr>
        <w:rPr>
          <w:lang w:eastAsia="zh-CN"/>
        </w:rPr>
      </w:pPr>
      <w:r w:rsidRPr="00567618">
        <w:rPr>
          <w:lang w:eastAsia="zh-CN"/>
        </w:rPr>
        <w:t>For the purpose of quality control or network management, it</w:t>
      </w:r>
      <w:r w:rsidRPr="00567618">
        <w:t xml:space="preserve"> can be necessary to adjust the speech and video adaptation of the </w:t>
      </w:r>
      <w:r w:rsidRPr="00567618">
        <w:rPr>
          <w:lang w:eastAsia="zh-CN"/>
        </w:rPr>
        <w:t xml:space="preserve">MTSI client in terminal. </w:t>
      </w:r>
      <w:r w:rsidRPr="00567618">
        <w:t>To effectively manage, i.e., initialize and update, the media adaptation of a large number of terminals, which can be implemented in different fashions, t</w:t>
      </w:r>
      <w:r w:rsidRPr="00567618">
        <w:rPr>
          <w:lang w:eastAsia="zh-CN"/>
        </w:rPr>
        <w:t>he 3GPP MTSIMA (MTSI Media Adaptation) MO defined in this clause may be used.</w:t>
      </w:r>
    </w:p>
    <w:p w14:paraId="51F579E7" w14:textId="77777777" w:rsidR="00FC7E52" w:rsidRPr="00567618" w:rsidRDefault="00FC7E52" w:rsidP="00FC7E52">
      <w:pPr>
        <w:rPr>
          <w:lang w:eastAsia="zh-CN"/>
        </w:rPr>
      </w:pPr>
      <w:r w:rsidRPr="00567618">
        <w:rPr>
          <w:lang w:eastAsia="zh-CN"/>
        </w:rPr>
        <w:t xml:space="preserve">The MO, which exploits the information estimated or received from various entities such as ongoing multimedia packet stream, the far-end MTSI client in terminal, IMS, and network node such as eNodeB, provides two sets of parameters that can be used in the design of adaptation state machines for speech and video respectively. The parameters are contrived such that dependence on media codec or radio access bearer technology is avoided as much as possible, not to constrain the evolution of these elements. In addition, </w:t>
      </w:r>
      <w:r w:rsidRPr="00567618">
        <w:t>vendor specific parameters taking advantage of the implementation can be placed under Ext nodes.</w:t>
      </w:r>
    </w:p>
    <w:p w14:paraId="515263B1" w14:textId="77777777" w:rsidR="00FC7E52" w:rsidRPr="00567618" w:rsidRDefault="00FC7E52" w:rsidP="00FC7E52">
      <w:r w:rsidRPr="00567618">
        <w:rPr>
          <w:lang w:eastAsia="zh-CN"/>
        </w:rPr>
        <w:t xml:space="preserve">By altering the parameters of the MO via OMA-DM protocol, media adaptation behavior of the </w:t>
      </w:r>
      <w:r w:rsidRPr="00567618">
        <w:t xml:space="preserve">MTSI client in terminal can be modified up to extent allowed by the implementation. </w:t>
      </w:r>
      <w:r w:rsidRPr="00567618">
        <w:rPr>
          <w:lang w:eastAsia="zh-CN"/>
        </w:rPr>
        <w:t xml:space="preserve">Note that due to the underlying uncertainties and complexities, one should expect only to shape the expected bit rate trajectory of multimedia stream over time-varying transmission conditions, rather than to control the media flow in a timely and stringent manner. </w:t>
      </w:r>
      <w:r w:rsidRPr="00567618">
        <w:t>Detailed descriptions of the speech and video adaptation parameters can be found in table 17.1 and 17.2.</w:t>
      </w:r>
    </w:p>
    <w:p w14:paraId="60C74FCC" w14:textId="77777777" w:rsidR="00FC7E52" w:rsidRPr="00567618" w:rsidRDefault="00FC7E52" w:rsidP="00FC7E52">
      <w:pPr>
        <w:rPr>
          <w:lang w:eastAsia="zh-CN"/>
        </w:rPr>
      </w:pPr>
      <w:r w:rsidRPr="00567618">
        <w:rPr>
          <w:lang w:eastAsia="zh-CN"/>
        </w:rPr>
        <w:t>The Management Object Identifier shall be: urn:oma:mo:ext-3gpp-mtsima:1.0.</w:t>
      </w:r>
    </w:p>
    <w:p w14:paraId="594D1E6C" w14:textId="77777777" w:rsidR="00FC7E52" w:rsidRPr="00567618" w:rsidRDefault="00FC7E52" w:rsidP="00FC7E52">
      <w:r w:rsidRPr="00567618">
        <w:rPr>
          <w:lang w:eastAsia="zh-CN"/>
        </w:rPr>
        <w:t xml:space="preserve">Protocol compatibility: </w:t>
      </w:r>
      <w:r w:rsidRPr="00567618">
        <w:t>The MO is compatible with OMA Device Management protocol specifications, version 1.2 and upwards, and is defined using the OMA DM Device Description Framework as described in the Enabler Release Definition OMA-ERELD_DM-V1_2</w:t>
      </w:r>
      <w:r>
        <w:t> </w:t>
      </w:r>
      <w:r w:rsidRPr="00567618">
        <w:t>[67].</w:t>
      </w:r>
    </w:p>
    <w:p w14:paraId="7E9502DA" w14:textId="77777777" w:rsidR="00FC7E52" w:rsidRPr="00567618" w:rsidRDefault="00FC7E52" w:rsidP="00FC7E52">
      <w:pPr>
        <w:pStyle w:val="Heading2"/>
      </w:pPr>
      <w:bookmarkStart w:id="3378" w:name="_CR17_2"/>
      <w:bookmarkStart w:id="3379" w:name="_Toc26369465"/>
      <w:bookmarkStart w:id="3380" w:name="_Toc36227347"/>
      <w:bookmarkStart w:id="3381" w:name="_Toc36228362"/>
      <w:bookmarkStart w:id="3382" w:name="_Toc36228989"/>
      <w:bookmarkStart w:id="3383" w:name="_Toc68847308"/>
      <w:bookmarkStart w:id="3384" w:name="_Toc74611243"/>
      <w:bookmarkStart w:id="3385" w:name="_Toc75566522"/>
      <w:bookmarkStart w:id="3386" w:name="_Toc89790074"/>
      <w:bookmarkStart w:id="3387" w:name="_Toc99466711"/>
      <w:bookmarkStart w:id="3388" w:name="_Toc216799539"/>
      <w:bookmarkEnd w:id="3378"/>
      <w:r w:rsidRPr="00567618">
        <w:t>1</w:t>
      </w:r>
      <w:r w:rsidRPr="00567618">
        <w:rPr>
          <w:lang w:eastAsia="ko-KR"/>
        </w:rPr>
        <w:t>7</w:t>
      </w:r>
      <w:r w:rsidRPr="00567618">
        <w:t>.2</w:t>
      </w:r>
      <w:r w:rsidRPr="00567618">
        <w:tab/>
        <w:t>Media adaptation management object</w:t>
      </w:r>
      <w:bookmarkEnd w:id="3379"/>
      <w:bookmarkEnd w:id="3380"/>
      <w:bookmarkEnd w:id="3381"/>
      <w:bookmarkEnd w:id="3382"/>
      <w:bookmarkEnd w:id="3383"/>
      <w:bookmarkEnd w:id="3384"/>
      <w:bookmarkEnd w:id="3385"/>
      <w:bookmarkEnd w:id="3386"/>
      <w:bookmarkEnd w:id="3387"/>
      <w:bookmarkEnd w:id="3388"/>
    </w:p>
    <w:p w14:paraId="359B5B6F" w14:textId="77777777" w:rsidR="00FC7E52" w:rsidRPr="00567618" w:rsidRDefault="00FC7E52" w:rsidP="00FC7E52">
      <w:r w:rsidRPr="00567618">
        <w:t>The following nodes and leaf objects in figure 17.1 shall be contained under the 3GPP_MTSIMA node if the MTSI client in terminal supports the feature described in this clause. Information of DDF for this MO is given in Annex J.</w:t>
      </w:r>
    </w:p>
    <w:p w14:paraId="240F7D14" w14:textId="77777777" w:rsidR="00FC7E52" w:rsidRPr="00567618" w:rsidRDefault="00FC7E52" w:rsidP="00FC7E52">
      <w:pPr>
        <w:pStyle w:val="TH"/>
        <w:rPr>
          <w:lang w:eastAsia="ko-KR"/>
        </w:rPr>
      </w:pPr>
    </w:p>
    <w:p w14:paraId="013E343F" w14:textId="47C9195E" w:rsidR="00FC7E52" w:rsidRPr="00567618" w:rsidRDefault="004A3A26" w:rsidP="00FC7E52">
      <w:pPr>
        <w:pStyle w:val="TF"/>
      </w:pPr>
      <w:r w:rsidRPr="00567618">
        <w:rPr>
          <w:rFonts w:ascii="Times New Roman" w:hAnsi="Times New Roman"/>
        </w:rPr>
        <w:object w:dxaOrig="12008" w:dyaOrig="17116" w14:anchorId="06DF839F">
          <v:shape id="_x0000_i1083" type="#_x0000_t75" style="width:490.65pt;height:697.35pt" o:ole="">
            <v:imagedata r:id="rId138" o:title=""/>
          </v:shape>
          <o:OLEObject Type="Embed" ProgID="Visio.Drawing.15" ShapeID="_x0000_i1083" DrawAspect="Content" ObjectID="_1827412447" r:id="rId139"/>
        </w:object>
      </w:r>
    </w:p>
    <w:p w14:paraId="4A670F68" w14:textId="234CE754" w:rsidR="00FC7E52" w:rsidRPr="00567618" w:rsidRDefault="00FC7E52" w:rsidP="00FC7E52">
      <w:pPr>
        <w:pStyle w:val="TF"/>
        <w:rPr>
          <w:noProof/>
          <w:lang w:eastAsia="ko-KR"/>
        </w:rPr>
      </w:pPr>
      <w:bookmarkStart w:id="3389" w:name="_CRFigure17_1"/>
      <w:bookmarkStart w:id="3390" w:name="_MCCTEMPBM_CRPT86940211___7"/>
      <w:r w:rsidRPr="00567618">
        <w:lastRenderedPageBreak/>
        <w:t xml:space="preserve">Figure </w:t>
      </w:r>
      <w:bookmarkEnd w:id="3389"/>
      <w:r w:rsidRPr="00567618">
        <w:t>17.1: MTSI media adaptation management object tree</w:t>
      </w:r>
    </w:p>
    <w:bookmarkEnd w:id="3390"/>
    <w:p w14:paraId="6EC6DD4D" w14:textId="77777777" w:rsidR="00FC7E52" w:rsidRPr="00567618" w:rsidRDefault="00FC7E52" w:rsidP="00FC7E52">
      <w:pPr>
        <w:rPr>
          <w:b/>
          <w:sz w:val="32"/>
          <w:szCs w:val="32"/>
        </w:rPr>
      </w:pPr>
      <w:r w:rsidRPr="00567618">
        <w:rPr>
          <w:b/>
          <w:sz w:val="32"/>
          <w:szCs w:val="32"/>
        </w:rPr>
        <w:t>Node: /</w:t>
      </w:r>
      <w:r w:rsidRPr="00567618">
        <w:rPr>
          <w:b/>
          <w:i/>
          <w:iCs/>
          <w:sz w:val="32"/>
          <w:szCs w:val="32"/>
        </w:rPr>
        <w:t>&lt;X&gt;</w:t>
      </w:r>
    </w:p>
    <w:p w14:paraId="5E24B414" w14:textId="77777777" w:rsidR="00FC7E52" w:rsidRPr="00567618" w:rsidRDefault="00FC7E52" w:rsidP="00FC7E52">
      <w:r w:rsidRPr="00567618">
        <w:t>This interior node specifies the unique object id of a MTSI media adaptation management object. The purpose of this interior node is to group together the parameters of a single object.</w:t>
      </w:r>
    </w:p>
    <w:p w14:paraId="411D4CB1" w14:textId="77777777" w:rsidR="00FC7E52" w:rsidRPr="00567618" w:rsidRDefault="00FC7E52" w:rsidP="00FC7E52">
      <w:pPr>
        <w:pStyle w:val="B1"/>
      </w:pPr>
      <w:r w:rsidRPr="00567618">
        <w:t>-</w:t>
      </w:r>
      <w:r w:rsidRPr="00567618">
        <w:tab/>
        <w:t>Occurrence: ZeroOrOne</w:t>
      </w:r>
    </w:p>
    <w:p w14:paraId="1C13EB95" w14:textId="77777777" w:rsidR="00FC7E52" w:rsidRPr="00567618" w:rsidRDefault="00FC7E52" w:rsidP="00FC7E52">
      <w:pPr>
        <w:pStyle w:val="B1"/>
      </w:pPr>
      <w:r w:rsidRPr="00567618">
        <w:t>-</w:t>
      </w:r>
      <w:r w:rsidRPr="00567618">
        <w:tab/>
        <w:t>Format: node</w:t>
      </w:r>
    </w:p>
    <w:p w14:paraId="43417F55" w14:textId="77777777" w:rsidR="00FC7E52" w:rsidRPr="00567618" w:rsidRDefault="00FC7E52" w:rsidP="00FC7E52">
      <w:pPr>
        <w:pStyle w:val="B1"/>
      </w:pPr>
      <w:r w:rsidRPr="00567618">
        <w:t>-</w:t>
      </w:r>
      <w:r w:rsidRPr="00567618">
        <w:tab/>
        <w:t>Minimum Access Types: Get</w:t>
      </w:r>
    </w:p>
    <w:p w14:paraId="42BEAF4E" w14:textId="77777777" w:rsidR="00FC7E52" w:rsidRPr="00567618" w:rsidRDefault="00FC7E52" w:rsidP="00FC7E52">
      <w:r w:rsidRPr="00567618">
        <w:t>The following interior nodes shall be contained if the MTSI client in terminal supports the "MTSI media adaptation management object".</w:t>
      </w:r>
    </w:p>
    <w:p w14:paraId="28580B7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p>
    <w:p w14:paraId="54BDB78A" w14:textId="77777777" w:rsidR="00FC7E52" w:rsidRPr="00567618" w:rsidRDefault="00FC7E52" w:rsidP="00FC7E52">
      <w:pPr>
        <w:rPr>
          <w:lang w:eastAsia="ko-KR"/>
        </w:rPr>
      </w:pPr>
      <w:r w:rsidRPr="00567618">
        <w:t>The Speech node is the starting point of parameters related to speech adaptation</w:t>
      </w:r>
      <w:r w:rsidRPr="00567618">
        <w:rPr>
          <w:lang w:eastAsia="ko-KR"/>
        </w:rPr>
        <w:t xml:space="preserve"> </w:t>
      </w:r>
      <w:r w:rsidRPr="00567618">
        <w:t>if any speech codec are available</w:t>
      </w:r>
      <w:r w:rsidRPr="00567618">
        <w:rPr>
          <w:lang w:eastAsia="ko-KR"/>
        </w:rPr>
        <w:t>.</w:t>
      </w:r>
    </w:p>
    <w:p w14:paraId="0D371003" w14:textId="77777777" w:rsidR="00FC7E52" w:rsidRPr="00567618" w:rsidRDefault="00FC7E52" w:rsidP="00FC7E52">
      <w:pPr>
        <w:pStyle w:val="B1"/>
      </w:pPr>
      <w:r w:rsidRPr="00567618">
        <w:t>-</w:t>
      </w:r>
      <w:r w:rsidRPr="00567618">
        <w:tab/>
        <w:t>Occurrence: ZeroOrOne</w:t>
      </w:r>
    </w:p>
    <w:p w14:paraId="146E05A1" w14:textId="77777777" w:rsidR="00FC7E52" w:rsidRPr="00567618" w:rsidRDefault="00FC7E52" w:rsidP="00FC7E52">
      <w:pPr>
        <w:pStyle w:val="B1"/>
      </w:pPr>
      <w:r w:rsidRPr="00567618">
        <w:t>-</w:t>
      </w:r>
      <w:r w:rsidRPr="00567618">
        <w:tab/>
        <w:t>Format: node</w:t>
      </w:r>
    </w:p>
    <w:p w14:paraId="5BDAB05A" w14:textId="77777777" w:rsidR="00FC7E52" w:rsidRPr="00567618" w:rsidRDefault="00FC7E52" w:rsidP="00FC7E52">
      <w:pPr>
        <w:pStyle w:val="B1"/>
      </w:pPr>
      <w:r w:rsidRPr="00567618">
        <w:t>-</w:t>
      </w:r>
      <w:r w:rsidRPr="00567618">
        <w:tab/>
        <w:t>Minimum Access Types: Get</w:t>
      </w:r>
    </w:p>
    <w:p w14:paraId="6FAC55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p>
    <w:p w14:paraId="41624D30" w14:textId="77777777" w:rsidR="00FC7E52" w:rsidRPr="00567618" w:rsidRDefault="00FC7E52" w:rsidP="00FC7E52">
      <w:r w:rsidRPr="00567618">
        <w:t>This interior node is used to allow a reference to a list of speech adaptation parameters.</w:t>
      </w:r>
    </w:p>
    <w:p w14:paraId="73380B51" w14:textId="77777777" w:rsidR="00FC7E52" w:rsidRPr="00567618" w:rsidRDefault="00FC7E52" w:rsidP="00FC7E52">
      <w:pPr>
        <w:pStyle w:val="B1"/>
      </w:pPr>
      <w:r w:rsidRPr="00567618">
        <w:t>-</w:t>
      </w:r>
      <w:r w:rsidRPr="00567618">
        <w:tab/>
        <w:t>Occurrence: OneOrMore</w:t>
      </w:r>
    </w:p>
    <w:p w14:paraId="48171D4F" w14:textId="77777777" w:rsidR="00FC7E52" w:rsidRPr="00567618" w:rsidRDefault="00FC7E52" w:rsidP="00FC7E52">
      <w:pPr>
        <w:pStyle w:val="B1"/>
      </w:pPr>
      <w:r w:rsidRPr="00567618">
        <w:t>-</w:t>
      </w:r>
      <w:r w:rsidRPr="00567618">
        <w:tab/>
        <w:t>Format: node</w:t>
      </w:r>
    </w:p>
    <w:p w14:paraId="39CC3558" w14:textId="77777777" w:rsidR="00FC7E52" w:rsidRPr="00567618" w:rsidRDefault="00FC7E52" w:rsidP="00FC7E52">
      <w:pPr>
        <w:pStyle w:val="B1"/>
        <w:rPr>
          <w:b/>
          <w:sz w:val="32"/>
          <w:szCs w:val="32"/>
        </w:rPr>
      </w:pPr>
      <w:r w:rsidRPr="00567618">
        <w:t>-</w:t>
      </w:r>
      <w:r w:rsidRPr="00567618">
        <w:tab/>
        <w:t>Minimum Access Types: Get</w:t>
      </w:r>
    </w:p>
    <w:p w14:paraId="6A273C0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/ID</w:t>
      </w:r>
    </w:p>
    <w:p w14:paraId="7E377258" w14:textId="77777777" w:rsidR="00FC7E52" w:rsidRPr="00567618" w:rsidRDefault="00FC7E52" w:rsidP="00FC7E52">
      <w:pPr>
        <w:rPr>
          <w:lang w:eastAsia="ko-KR"/>
        </w:rPr>
      </w:pPr>
      <w:r w:rsidRPr="00567618">
        <w:t>This leaf node represents the identification number of a set of parameters related to speech adaptation.</w:t>
      </w:r>
    </w:p>
    <w:p w14:paraId="302A9FF1" w14:textId="77777777" w:rsidR="00FC7E52" w:rsidRPr="00567618" w:rsidRDefault="00FC7E52" w:rsidP="00FC7E52">
      <w:pPr>
        <w:pStyle w:val="B1"/>
      </w:pPr>
      <w:r w:rsidRPr="00567618">
        <w:t>-</w:t>
      </w:r>
      <w:r w:rsidRPr="00567618">
        <w:tab/>
        <w:t>Occurrence: ZeroOrOne</w:t>
      </w:r>
    </w:p>
    <w:p w14:paraId="6E46B1B2" w14:textId="77777777" w:rsidR="00FC7E52" w:rsidRPr="00567618" w:rsidRDefault="00FC7E52" w:rsidP="00FC7E52">
      <w:pPr>
        <w:pStyle w:val="B1"/>
      </w:pPr>
      <w:r w:rsidRPr="00567618">
        <w:t>-</w:t>
      </w:r>
      <w:r w:rsidRPr="00567618">
        <w:tab/>
        <w:t>Format: int</w:t>
      </w:r>
    </w:p>
    <w:p w14:paraId="291BEF01" w14:textId="77777777" w:rsidR="00FC7E52" w:rsidRPr="00567618" w:rsidRDefault="00FC7E52" w:rsidP="00FC7E52">
      <w:pPr>
        <w:pStyle w:val="B1"/>
        <w:rPr>
          <w:b/>
          <w:sz w:val="32"/>
          <w:szCs w:val="32"/>
        </w:rPr>
      </w:pPr>
      <w:r w:rsidRPr="00567618">
        <w:t>-</w:t>
      </w:r>
      <w:r w:rsidRPr="00567618">
        <w:tab/>
        <w:t>Minimum Access Types: Get</w:t>
      </w:r>
    </w:p>
    <w:p w14:paraId="2FACBE3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/TAG</w:t>
      </w:r>
    </w:p>
    <w:p w14:paraId="110A67C7" w14:textId="77777777" w:rsidR="00FC7E52" w:rsidRPr="00567618" w:rsidRDefault="00FC7E52" w:rsidP="00FC7E52">
      <w:pPr>
        <w:rPr>
          <w:lang w:eastAsia="ko-KR"/>
        </w:rPr>
      </w:pPr>
      <w:r w:rsidRPr="00567618">
        <w:t>This leaf node represents the identification tag of a set of parameters for speech adaptation. It is recommended to have at least a node, for example, ID, TAG, or implementation-specific ones, for the identification purpose such that each set of parameters can be distinguished and accessed.</w:t>
      </w:r>
    </w:p>
    <w:p w14:paraId="573BF351" w14:textId="77777777" w:rsidR="00FC7E52" w:rsidRPr="00567618" w:rsidRDefault="00FC7E52" w:rsidP="00FC7E52">
      <w:pPr>
        <w:pStyle w:val="B1"/>
      </w:pPr>
      <w:r w:rsidRPr="00567618">
        <w:t>-</w:t>
      </w:r>
      <w:r w:rsidRPr="00567618">
        <w:tab/>
        <w:t>Occurrence: ZeroOrOne</w:t>
      </w:r>
    </w:p>
    <w:p w14:paraId="31F242D8" w14:textId="77777777" w:rsidR="00FC7E52" w:rsidRPr="00567618" w:rsidRDefault="00FC7E52" w:rsidP="00FC7E52">
      <w:pPr>
        <w:pStyle w:val="B1"/>
      </w:pPr>
      <w:r w:rsidRPr="00567618">
        <w:t>-</w:t>
      </w:r>
      <w:r w:rsidRPr="00567618">
        <w:tab/>
        <w:t>Format: chr</w:t>
      </w:r>
    </w:p>
    <w:p w14:paraId="35FB18D5" w14:textId="77777777" w:rsidR="00FC7E52" w:rsidRPr="00567618" w:rsidRDefault="00FC7E52" w:rsidP="00FC7E52">
      <w:pPr>
        <w:pStyle w:val="B1"/>
        <w:rPr>
          <w:b/>
          <w:sz w:val="32"/>
          <w:szCs w:val="32"/>
        </w:rPr>
      </w:pPr>
      <w:r w:rsidRPr="00567618">
        <w:t>-</w:t>
      </w:r>
      <w:r w:rsidRPr="00567618">
        <w:tab/>
        <w:t>Minimum Access Types: Get</w:t>
      </w:r>
    </w:p>
    <w:p w14:paraId="7CF47E5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w:t>
      </w:r>
    </w:p>
    <w:p w14:paraId="4A9FBD13" w14:textId="77777777" w:rsidR="00FC7E52" w:rsidRPr="00567618" w:rsidRDefault="00FC7E52" w:rsidP="00FC7E52">
      <w:pPr>
        <w:rPr>
          <w:lang w:eastAsia="ko-KR"/>
        </w:rPr>
      </w:pPr>
      <w:r w:rsidRPr="00567618">
        <w:t xml:space="preserve">This interior node is used to allow a reference to </w:t>
      </w:r>
      <w:r w:rsidRPr="00567618">
        <w:rPr>
          <w:lang w:eastAsia="ko-KR"/>
        </w:rPr>
        <w:t>a list of</w:t>
      </w:r>
      <w:r w:rsidRPr="00567618">
        <w:t xml:space="preserve"> parameters related to packet loss rate (PLR).</w:t>
      </w:r>
    </w:p>
    <w:p w14:paraId="6D256A46" w14:textId="77777777" w:rsidR="00FC7E52" w:rsidRPr="00567618" w:rsidRDefault="00FC7E52" w:rsidP="00FC7E52">
      <w:pPr>
        <w:pStyle w:val="B1"/>
      </w:pPr>
      <w:r w:rsidRPr="00567618">
        <w:t>-</w:t>
      </w:r>
      <w:r w:rsidRPr="00567618">
        <w:tab/>
        <w:t>Occurrence: ZeroOrOne</w:t>
      </w:r>
    </w:p>
    <w:p w14:paraId="4F6B009B" w14:textId="77777777" w:rsidR="00FC7E52" w:rsidRPr="00567618" w:rsidRDefault="00FC7E52" w:rsidP="00FC7E52">
      <w:pPr>
        <w:pStyle w:val="B1"/>
      </w:pPr>
      <w:r w:rsidRPr="00567618">
        <w:lastRenderedPageBreak/>
        <w:t>-</w:t>
      </w:r>
      <w:r w:rsidRPr="00567618">
        <w:tab/>
        <w:t>Format: node</w:t>
      </w:r>
    </w:p>
    <w:p w14:paraId="570319D7" w14:textId="77777777" w:rsidR="00FC7E52" w:rsidRPr="00567618" w:rsidRDefault="00FC7E52" w:rsidP="00FC7E52">
      <w:pPr>
        <w:pStyle w:val="B1"/>
      </w:pPr>
      <w:r w:rsidRPr="00567618">
        <w:t>-</w:t>
      </w:r>
      <w:r w:rsidRPr="00567618">
        <w:tab/>
        <w:t>Minimum Access Types: Get</w:t>
      </w:r>
    </w:p>
    <w:p w14:paraId="2D033DA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/PLR/MAX</w:t>
      </w:r>
    </w:p>
    <w:p w14:paraId="7060DC66" w14:textId="77777777" w:rsidR="00FC7E52" w:rsidRPr="00567618" w:rsidRDefault="00FC7E52" w:rsidP="00FC7E52">
      <w:pPr>
        <w:rPr>
          <w:rFonts w:cs="Arial"/>
          <w:sz w:val="18"/>
          <w:szCs w:val="18"/>
          <w:lang w:eastAsia="ko-KR"/>
        </w:rPr>
      </w:pPr>
      <w:r w:rsidRPr="00567618">
        <w:t>This leaf node represents the maximum PLR tolerated when redundancy is not used, before the receiver signals the sender to attempt adaptation</w:t>
      </w:r>
      <w:r w:rsidRPr="00567618">
        <w:rPr>
          <w:rFonts w:cs="Arial"/>
          <w:lang w:eastAsia="ko-KR"/>
        </w:rPr>
        <w:t xml:space="preserve"> that reduces PLR or operate at modes more robust to packet loss.</w:t>
      </w:r>
    </w:p>
    <w:p w14:paraId="4EF41FC1" w14:textId="77777777" w:rsidR="00FC7E52" w:rsidRPr="00567618" w:rsidRDefault="00FC7E52" w:rsidP="00FC7E52">
      <w:pPr>
        <w:pStyle w:val="B1"/>
      </w:pPr>
      <w:r w:rsidRPr="00567618">
        <w:t>-</w:t>
      </w:r>
      <w:r w:rsidRPr="00567618">
        <w:tab/>
        <w:t>Occurrence: ZeroOrOne</w:t>
      </w:r>
    </w:p>
    <w:p w14:paraId="0672FBC5" w14:textId="77777777" w:rsidR="00FC7E52" w:rsidRPr="00567618" w:rsidRDefault="00FC7E52" w:rsidP="00FC7E52">
      <w:pPr>
        <w:pStyle w:val="B1"/>
      </w:pPr>
      <w:r w:rsidRPr="00567618">
        <w:t>-</w:t>
      </w:r>
      <w:r w:rsidRPr="00567618">
        <w:tab/>
        <w:t>Format: float</w:t>
      </w:r>
    </w:p>
    <w:p w14:paraId="04316114" w14:textId="77777777" w:rsidR="00FC7E52" w:rsidRPr="00567618" w:rsidRDefault="00FC7E52" w:rsidP="00FC7E52">
      <w:pPr>
        <w:pStyle w:val="B1"/>
      </w:pPr>
      <w:r w:rsidRPr="00567618">
        <w:t>-</w:t>
      </w:r>
      <w:r w:rsidRPr="00567618">
        <w:tab/>
        <w:t>Minimum Access Types: Get</w:t>
      </w:r>
    </w:p>
    <w:p w14:paraId="7565EBB1" w14:textId="77777777" w:rsidR="00FC7E52" w:rsidRPr="00567618" w:rsidRDefault="00FC7E52" w:rsidP="00FC7E52">
      <w:pPr>
        <w:pStyle w:val="B1"/>
      </w:pPr>
      <w:r w:rsidRPr="00567618">
        <w:t>-</w:t>
      </w:r>
      <w:r w:rsidRPr="00567618">
        <w:tab/>
        <w:t>Values: 0 ~ 100 %</w:t>
      </w:r>
    </w:p>
    <w:p w14:paraId="620FE4A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/PLR/LOW</w:t>
      </w:r>
    </w:p>
    <w:p w14:paraId="16C4B8F6" w14:textId="77777777" w:rsidR="00FC7E52" w:rsidRPr="00567618" w:rsidRDefault="00FC7E52" w:rsidP="00FC7E52">
      <w:pPr>
        <w:rPr>
          <w:rFonts w:cs="Arial"/>
          <w:sz w:val="18"/>
          <w:szCs w:val="18"/>
          <w:lang w:eastAsia="ko-KR"/>
        </w:rPr>
      </w:pPr>
      <w:r w:rsidRPr="00567618">
        <w:t xml:space="preserve">This leaf node represents the minimum PLR tolerated, before the receiver </w:t>
      </w:r>
      <w:r w:rsidRPr="00567618">
        <w:rPr>
          <w:rFonts w:cs="Arial"/>
          <w:lang w:eastAsia="ko-KR"/>
        </w:rPr>
        <w:t>signals the sender to probe for higher bit rate, increase the packet rate, reduce redundancy, or perform other procedures that could improve speech quality under such favorable conditions.</w:t>
      </w:r>
    </w:p>
    <w:p w14:paraId="13F86F5D" w14:textId="77777777" w:rsidR="00FC7E52" w:rsidRPr="00567618" w:rsidRDefault="00FC7E52" w:rsidP="00FC7E52">
      <w:pPr>
        <w:pStyle w:val="B1"/>
      </w:pPr>
      <w:r w:rsidRPr="00567618">
        <w:t>-</w:t>
      </w:r>
      <w:r w:rsidRPr="00567618">
        <w:tab/>
        <w:t>Occurrence: ZeroOrOne</w:t>
      </w:r>
    </w:p>
    <w:p w14:paraId="3CD50CE4" w14:textId="77777777" w:rsidR="00FC7E52" w:rsidRPr="00567618" w:rsidRDefault="00FC7E52" w:rsidP="00FC7E52">
      <w:pPr>
        <w:pStyle w:val="B1"/>
      </w:pPr>
      <w:r w:rsidRPr="00567618">
        <w:t>-</w:t>
      </w:r>
      <w:r w:rsidRPr="00567618">
        <w:tab/>
        <w:t>Format: float</w:t>
      </w:r>
    </w:p>
    <w:p w14:paraId="545C52F4" w14:textId="77777777" w:rsidR="00FC7E52" w:rsidRPr="00567618" w:rsidRDefault="00FC7E52" w:rsidP="00FC7E52">
      <w:pPr>
        <w:pStyle w:val="B1"/>
      </w:pPr>
      <w:r w:rsidRPr="00567618">
        <w:t>-</w:t>
      </w:r>
      <w:r w:rsidRPr="00567618">
        <w:tab/>
        <w:t>Minimum Access Types: Get</w:t>
      </w:r>
    </w:p>
    <w:p w14:paraId="74E74975" w14:textId="77777777" w:rsidR="00FC7E52" w:rsidRPr="00567618" w:rsidRDefault="00FC7E52" w:rsidP="00FC7E52">
      <w:pPr>
        <w:pStyle w:val="B1"/>
      </w:pPr>
      <w:r w:rsidRPr="00567618">
        <w:t>-</w:t>
      </w:r>
      <w:r w:rsidRPr="00567618">
        <w:tab/>
        <w:t>Values: 0 ~ 100 %</w:t>
      </w:r>
    </w:p>
    <w:p w14:paraId="67FA002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/PLR/STATE_REVERSION</w:t>
      </w:r>
    </w:p>
    <w:p w14:paraId="7CE461FB"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based on the measured PLR lower than LOW. Once PLR exceeds this threshold, the receiver decides that the actions taken to improve speech quality were not successful.</w:t>
      </w:r>
    </w:p>
    <w:p w14:paraId="608FD284" w14:textId="77777777" w:rsidR="00FC7E52" w:rsidRPr="00567618" w:rsidRDefault="00FC7E52" w:rsidP="00FC7E52">
      <w:pPr>
        <w:pStyle w:val="B1"/>
      </w:pPr>
      <w:r w:rsidRPr="00567618">
        <w:t>-</w:t>
      </w:r>
      <w:r w:rsidRPr="00567618">
        <w:tab/>
        <w:t>Occurrence: ZeroOrOne</w:t>
      </w:r>
    </w:p>
    <w:p w14:paraId="088C075F" w14:textId="77777777" w:rsidR="00FC7E52" w:rsidRPr="00567618" w:rsidRDefault="00FC7E52" w:rsidP="00FC7E52">
      <w:pPr>
        <w:pStyle w:val="B1"/>
      </w:pPr>
      <w:r w:rsidRPr="00567618">
        <w:t>-</w:t>
      </w:r>
      <w:r w:rsidRPr="00567618">
        <w:tab/>
        <w:t>Format: float</w:t>
      </w:r>
    </w:p>
    <w:p w14:paraId="7F036CD3" w14:textId="77777777" w:rsidR="00FC7E52" w:rsidRPr="00567618" w:rsidRDefault="00FC7E52" w:rsidP="00FC7E52">
      <w:pPr>
        <w:pStyle w:val="B1"/>
      </w:pPr>
      <w:r w:rsidRPr="00567618">
        <w:t>-</w:t>
      </w:r>
      <w:r w:rsidRPr="00567618">
        <w:tab/>
        <w:t>Minimum Access Types: Get</w:t>
      </w:r>
    </w:p>
    <w:p w14:paraId="4172C606" w14:textId="77777777" w:rsidR="00FC7E52" w:rsidRPr="00567618" w:rsidRDefault="00FC7E52" w:rsidP="00FC7E52">
      <w:pPr>
        <w:pStyle w:val="B1"/>
      </w:pPr>
      <w:r w:rsidRPr="00567618">
        <w:t>-</w:t>
      </w:r>
      <w:r w:rsidRPr="00567618">
        <w:tab/>
        <w:t>Values: 0 ~ 100 %</w:t>
      </w:r>
    </w:p>
    <w:p w14:paraId="6B23B94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/PLR/RED_INEFFECTIVE</w:t>
      </w:r>
    </w:p>
    <w:p w14:paraId="5486F417" w14:textId="77777777" w:rsidR="00FC7E52" w:rsidRPr="00567618" w:rsidRDefault="00FC7E52" w:rsidP="00FC7E52">
      <w:r w:rsidRPr="00567618">
        <w:t xml:space="preserve">This leaf node represents the maximum PLR tolerated, </w:t>
      </w:r>
      <w:r w:rsidRPr="00567618">
        <w:rPr>
          <w:rFonts w:cs="Arial"/>
          <w:lang w:eastAsia="ko-KR"/>
        </w:rPr>
        <w:t>after adaptation state machine has taken actions to increase redundancy. Once PLR exceeds this threshold, the receiver decides that the situation was not improved but degraded.</w:t>
      </w:r>
    </w:p>
    <w:p w14:paraId="584EEB66" w14:textId="77777777" w:rsidR="00FC7E52" w:rsidRPr="00567618" w:rsidRDefault="00FC7E52" w:rsidP="00FC7E52">
      <w:pPr>
        <w:pStyle w:val="B1"/>
      </w:pPr>
      <w:r w:rsidRPr="00567618">
        <w:t>-</w:t>
      </w:r>
      <w:r w:rsidRPr="00567618">
        <w:tab/>
        <w:t>Occurrence: ZeroOrOne</w:t>
      </w:r>
    </w:p>
    <w:p w14:paraId="66A9881C" w14:textId="77777777" w:rsidR="00FC7E52" w:rsidRPr="00567618" w:rsidRDefault="00FC7E52" w:rsidP="00FC7E52">
      <w:pPr>
        <w:pStyle w:val="B1"/>
      </w:pPr>
      <w:r w:rsidRPr="00567618">
        <w:t>-</w:t>
      </w:r>
      <w:r w:rsidRPr="00567618">
        <w:tab/>
        <w:t>Format: float</w:t>
      </w:r>
    </w:p>
    <w:p w14:paraId="10D79522" w14:textId="77777777" w:rsidR="00FC7E52" w:rsidRPr="00567618" w:rsidRDefault="00FC7E52" w:rsidP="00FC7E52">
      <w:pPr>
        <w:pStyle w:val="B1"/>
      </w:pPr>
      <w:r w:rsidRPr="00567618">
        <w:t>-</w:t>
      </w:r>
      <w:r w:rsidRPr="00567618">
        <w:tab/>
        <w:t>Minimum Access Types: Get</w:t>
      </w:r>
    </w:p>
    <w:p w14:paraId="3980EF9A" w14:textId="77777777" w:rsidR="00FC7E52" w:rsidRPr="00567618" w:rsidRDefault="00FC7E52" w:rsidP="00FC7E52">
      <w:pPr>
        <w:pStyle w:val="B1"/>
      </w:pPr>
      <w:r w:rsidRPr="00567618">
        <w:t>-</w:t>
      </w:r>
      <w:r w:rsidRPr="00567618">
        <w:tab/>
        <w:t>Values: 0 ~ 100 %</w:t>
      </w:r>
    </w:p>
    <w:p w14:paraId="2274ADE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/PLR/DURATION_MAX</w:t>
      </w:r>
    </w:p>
    <w:p w14:paraId="71405147" w14:textId="77777777" w:rsidR="00FC7E52" w:rsidRPr="00567618" w:rsidRDefault="00FC7E52" w:rsidP="00FC7E52">
      <w:pPr>
        <w:rPr>
          <w:rFonts w:cs="Arial"/>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4B7B133E" w14:textId="77777777" w:rsidR="00FC7E52" w:rsidRPr="00567618" w:rsidRDefault="00FC7E52" w:rsidP="00FC7E52">
      <w:pPr>
        <w:pStyle w:val="B1"/>
      </w:pPr>
      <w:r w:rsidRPr="00567618">
        <w:t>-</w:t>
      </w:r>
      <w:r w:rsidRPr="00567618">
        <w:tab/>
        <w:t>Occurrence: ZeroOrOne</w:t>
      </w:r>
    </w:p>
    <w:p w14:paraId="4B9E1481" w14:textId="77777777" w:rsidR="00FC7E52" w:rsidRPr="00567618" w:rsidRDefault="00FC7E52" w:rsidP="00FC7E52">
      <w:pPr>
        <w:pStyle w:val="B1"/>
      </w:pPr>
      <w:r w:rsidRPr="00567618">
        <w:lastRenderedPageBreak/>
        <w:t>-</w:t>
      </w:r>
      <w:r w:rsidRPr="00567618">
        <w:tab/>
        <w:t>Format: int</w:t>
      </w:r>
    </w:p>
    <w:p w14:paraId="0A8570AF" w14:textId="77777777" w:rsidR="00FC7E52" w:rsidRPr="00567618" w:rsidRDefault="00FC7E52" w:rsidP="00FC7E52">
      <w:pPr>
        <w:pStyle w:val="B1"/>
      </w:pPr>
      <w:r w:rsidRPr="00567618">
        <w:t>-</w:t>
      </w:r>
      <w:r w:rsidRPr="00567618">
        <w:tab/>
        <w:t>Minimum Access Types: Get</w:t>
      </w:r>
    </w:p>
    <w:p w14:paraId="3C40988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/PLR/DURATION_LOW</w:t>
      </w:r>
    </w:p>
    <w:p w14:paraId="15295528"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6DB4A3A3" w14:textId="77777777" w:rsidR="00FC7E52" w:rsidRPr="00567618" w:rsidRDefault="00FC7E52" w:rsidP="00FC7E52">
      <w:pPr>
        <w:pStyle w:val="B1"/>
      </w:pPr>
      <w:r w:rsidRPr="00567618">
        <w:t>-</w:t>
      </w:r>
      <w:r w:rsidRPr="00567618">
        <w:tab/>
        <w:t>Occurrence: ZeroOrOne</w:t>
      </w:r>
    </w:p>
    <w:p w14:paraId="45F6A8B0" w14:textId="77777777" w:rsidR="00FC7E52" w:rsidRPr="00567618" w:rsidRDefault="00FC7E52" w:rsidP="00FC7E52">
      <w:pPr>
        <w:pStyle w:val="B1"/>
      </w:pPr>
      <w:r w:rsidRPr="00567618">
        <w:t>-</w:t>
      </w:r>
      <w:r w:rsidRPr="00567618">
        <w:tab/>
        <w:t>Format: int</w:t>
      </w:r>
    </w:p>
    <w:p w14:paraId="22B2472C" w14:textId="77777777" w:rsidR="00FC7E52" w:rsidRPr="00567618" w:rsidRDefault="00FC7E52" w:rsidP="00FC7E52">
      <w:pPr>
        <w:pStyle w:val="B1"/>
      </w:pPr>
      <w:r w:rsidRPr="00567618">
        <w:t>-</w:t>
      </w:r>
      <w:r w:rsidRPr="00567618">
        <w:tab/>
        <w:t>Minimum Access Types: Get</w:t>
      </w:r>
    </w:p>
    <w:p w14:paraId="2C6137A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/PLR/DURATION_STATE_REVERSION</w:t>
      </w:r>
    </w:p>
    <w:p w14:paraId="28A0E54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STATE_REVERSION threshold.</w:t>
      </w:r>
    </w:p>
    <w:p w14:paraId="3F878B16" w14:textId="77777777" w:rsidR="00FC7E52" w:rsidRPr="00567618" w:rsidRDefault="00FC7E52" w:rsidP="00FC7E52">
      <w:pPr>
        <w:pStyle w:val="B1"/>
      </w:pPr>
      <w:r w:rsidRPr="00567618">
        <w:t>-</w:t>
      </w:r>
      <w:r w:rsidRPr="00567618">
        <w:tab/>
        <w:t>Occurrence: ZeroOrOne</w:t>
      </w:r>
    </w:p>
    <w:p w14:paraId="4DEFA5BB" w14:textId="77777777" w:rsidR="00FC7E52" w:rsidRPr="00567618" w:rsidRDefault="00FC7E52" w:rsidP="00FC7E52">
      <w:pPr>
        <w:pStyle w:val="B1"/>
      </w:pPr>
      <w:r w:rsidRPr="00567618">
        <w:t>-</w:t>
      </w:r>
      <w:r w:rsidRPr="00567618">
        <w:tab/>
        <w:t>Format: int</w:t>
      </w:r>
    </w:p>
    <w:p w14:paraId="7DB5CF7F" w14:textId="77777777" w:rsidR="00FC7E52" w:rsidRPr="00567618" w:rsidRDefault="00FC7E52" w:rsidP="00FC7E52">
      <w:pPr>
        <w:pStyle w:val="B1"/>
      </w:pPr>
      <w:r w:rsidRPr="00567618">
        <w:t>-</w:t>
      </w:r>
      <w:r w:rsidRPr="00567618">
        <w:tab/>
        <w:t>Minimum Access Types: Get</w:t>
      </w:r>
    </w:p>
    <w:p w14:paraId="42E62FC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/PLR/DURATION_RED_INEFFECTIVE</w:t>
      </w:r>
    </w:p>
    <w:p w14:paraId="13C49E45"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RED_INEFFECTIVE threshold.</w:t>
      </w:r>
    </w:p>
    <w:p w14:paraId="78F88BE3" w14:textId="77777777" w:rsidR="00FC7E52" w:rsidRPr="00567618" w:rsidRDefault="00FC7E52" w:rsidP="00FC7E52">
      <w:pPr>
        <w:pStyle w:val="B1"/>
      </w:pPr>
      <w:r w:rsidRPr="00567618">
        <w:t>-</w:t>
      </w:r>
      <w:r w:rsidRPr="00567618">
        <w:tab/>
        <w:t>Occurrence: ZeroOrOne</w:t>
      </w:r>
    </w:p>
    <w:p w14:paraId="721B86F6" w14:textId="77777777" w:rsidR="00FC7E52" w:rsidRPr="00567618" w:rsidRDefault="00FC7E52" w:rsidP="00FC7E52">
      <w:pPr>
        <w:pStyle w:val="B1"/>
      </w:pPr>
      <w:r w:rsidRPr="00567618">
        <w:t>-</w:t>
      </w:r>
      <w:r w:rsidRPr="00567618">
        <w:tab/>
        <w:t>Format: int</w:t>
      </w:r>
    </w:p>
    <w:p w14:paraId="2515832E" w14:textId="77777777" w:rsidR="00FC7E52" w:rsidRPr="00567618" w:rsidRDefault="00FC7E52" w:rsidP="00FC7E52">
      <w:pPr>
        <w:pStyle w:val="B1"/>
      </w:pPr>
      <w:r w:rsidRPr="00567618">
        <w:t>-</w:t>
      </w:r>
      <w:r w:rsidRPr="00567618">
        <w:tab/>
        <w:t>Minimum Access Types: Get</w:t>
      </w:r>
    </w:p>
    <w:p w14:paraId="4556404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/PLR/DURATION</w:t>
      </w:r>
    </w:p>
    <w:p w14:paraId="18EC78A0" w14:textId="77777777" w:rsidR="00FC7E52" w:rsidRPr="00567618" w:rsidRDefault="00FC7E52" w:rsidP="00FC7E52">
      <w:pPr>
        <w:rPr>
          <w:rFonts w:cs="Arial"/>
          <w:sz w:val="18"/>
          <w:szCs w:val="18"/>
          <w:lang w:eastAsia="ko-KR"/>
        </w:rPr>
      </w:pPr>
      <w:r w:rsidRPr="00567618">
        <w:t>This leaf node represents the duration</w:t>
      </w:r>
      <w:r w:rsidRPr="00567618">
        <w:rPr>
          <w:rFonts w:cs="Arial"/>
          <w:lang w:eastAsia="ko-KR"/>
        </w:rPr>
        <w:t xml:space="preserve"> (ms) of sliding window over which PLR is observed and computed. The computed value is compared with the PLR thresholds.</w:t>
      </w:r>
    </w:p>
    <w:p w14:paraId="42DC58A2" w14:textId="77777777" w:rsidR="00FC7E52" w:rsidRPr="00567618" w:rsidRDefault="00FC7E52" w:rsidP="00FC7E52">
      <w:pPr>
        <w:pStyle w:val="B1"/>
      </w:pPr>
      <w:r w:rsidRPr="00567618">
        <w:t>-</w:t>
      </w:r>
      <w:r w:rsidRPr="00567618">
        <w:tab/>
        <w:t>Occurrence: ZeroOrOne</w:t>
      </w:r>
    </w:p>
    <w:p w14:paraId="1A4115C5" w14:textId="77777777" w:rsidR="00FC7E52" w:rsidRPr="00567618" w:rsidRDefault="00FC7E52" w:rsidP="00FC7E52">
      <w:pPr>
        <w:pStyle w:val="B1"/>
      </w:pPr>
      <w:r w:rsidRPr="00567618">
        <w:t>-</w:t>
      </w:r>
      <w:r w:rsidRPr="00567618">
        <w:tab/>
        <w:t>Format: int</w:t>
      </w:r>
    </w:p>
    <w:p w14:paraId="4DECF504" w14:textId="77777777" w:rsidR="00FC7E52" w:rsidRPr="00567618" w:rsidRDefault="00FC7E52" w:rsidP="00FC7E52">
      <w:pPr>
        <w:pStyle w:val="B1"/>
      </w:pPr>
      <w:r w:rsidRPr="00567618">
        <w:t>-</w:t>
      </w:r>
      <w:r w:rsidRPr="00567618">
        <w:tab/>
        <w:t>Minimum Access Types: Get</w:t>
      </w:r>
    </w:p>
    <w:p w14:paraId="16807B1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w:t>
      </w:r>
    </w:p>
    <w:p w14:paraId="59FFC726" w14:textId="77777777" w:rsidR="00FC7E52" w:rsidRPr="00567618" w:rsidRDefault="00FC7E52" w:rsidP="00FC7E52">
      <w:pPr>
        <w:rPr>
          <w:rFonts w:cs="Arial"/>
          <w:sz w:val="18"/>
          <w:szCs w:val="18"/>
          <w:lang w:eastAsia="ko-KR"/>
        </w:rPr>
      </w:pPr>
      <w:r w:rsidRPr="00567618">
        <w:t xml:space="preserve">This interior node is used to allow a reference to </w:t>
      </w:r>
      <w:r w:rsidRPr="00567618">
        <w:rPr>
          <w:lang w:eastAsia="ko-KR"/>
        </w:rPr>
        <w:t>a list of</w:t>
      </w:r>
      <w:r w:rsidRPr="00567618">
        <w:t xml:space="preserve"> parameters related to an event</w:t>
      </w:r>
      <w:r w:rsidRPr="00567618">
        <w:rPr>
          <w:lang w:eastAsia="ko-KR"/>
        </w:rPr>
        <w:t>,</w:t>
      </w:r>
      <w:r w:rsidRPr="00567618">
        <w:t xml:space="preserve"> packet loss burst (PLB), in which a large number of packets are lost during a limited period.</w:t>
      </w:r>
    </w:p>
    <w:p w14:paraId="4487DED0" w14:textId="77777777" w:rsidR="00FC7E52" w:rsidRPr="00567618" w:rsidRDefault="00FC7E52" w:rsidP="00FC7E52">
      <w:pPr>
        <w:pStyle w:val="B1"/>
      </w:pPr>
      <w:r w:rsidRPr="00567618">
        <w:t>-</w:t>
      </w:r>
      <w:r w:rsidRPr="00567618">
        <w:tab/>
        <w:t>Occurrence: ZeroOrOne</w:t>
      </w:r>
    </w:p>
    <w:p w14:paraId="2B7B9B85" w14:textId="77777777" w:rsidR="00FC7E52" w:rsidRPr="00567618" w:rsidRDefault="00FC7E52" w:rsidP="00FC7E52">
      <w:pPr>
        <w:pStyle w:val="B1"/>
      </w:pPr>
      <w:r w:rsidRPr="00567618">
        <w:t>-</w:t>
      </w:r>
      <w:r w:rsidRPr="00567618">
        <w:tab/>
        <w:t>Format: node</w:t>
      </w:r>
    </w:p>
    <w:p w14:paraId="4009FB82" w14:textId="77777777" w:rsidR="00FC7E52" w:rsidRPr="00567618" w:rsidRDefault="00FC7E52" w:rsidP="00FC7E52">
      <w:pPr>
        <w:pStyle w:val="B1"/>
      </w:pPr>
      <w:r w:rsidRPr="00567618">
        <w:t>-</w:t>
      </w:r>
      <w:r w:rsidRPr="00567618">
        <w:tab/>
        <w:t>Minimum Access Types: Get</w:t>
      </w:r>
    </w:p>
    <w:p w14:paraId="5A027A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/PLB/LOST_PACKET</w:t>
      </w:r>
    </w:p>
    <w:p w14:paraId="2C32A1A0" w14:textId="77777777" w:rsidR="00FC7E52" w:rsidRPr="00567618" w:rsidRDefault="00FC7E52" w:rsidP="00FC7E52">
      <w:r w:rsidRPr="00567618">
        <w:t>This leaf node represents the number of packets lost during a period of PLB/DURATION.</w:t>
      </w:r>
    </w:p>
    <w:p w14:paraId="2D6F5490" w14:textId="77777777" w:rsidR="00FC7E52" w:rsidRPr="00567618" w:rsidRDefault="00FC7E52" w:rsidP="00FC7E52">
      <w:pPr>
        <w:pStyle w:val="B1"/>
      </w:pPr>
      <w:r w:rsidRPr="00567618">
        <w:t>-</w:t>
      </w:r>
      <w:r w:rsidRPr="00567618">
        <w:tab/>
        <w:t>Occurrence: One</w:t>
      </w:r>
    </w:p>
    <w:p w14:paraId="230BDF32" w14:textId="77777777" w:rsidR="00FC7E52" w:rsidRPr="00567618" w:rsidRDefault="00FC7E52" w:rsidP="00FC7E52">
      <w:pPr>
        <w:pStyle w:val="B1"/>
      </w:pPr>
      <w:r w:rsidRPr="00567618">
        <w:lastRenderedPageBreak/>
        <w:t>-</w:t>
      </w:r>
      <w:r w:rsidRPr="00567618">
        <w:tab/>
        <w:t>Format: int</w:t>
      </w:r>
    </w:p>
    <w:p w14:paraId="197E5490" w14:textId="77777777" w:rsidR="00FC7E52" w:rsidRPr="00567618" w:rsidRDefault="00FC7E52" w:rsidP="00FC7E52">
      <w:pPr>
        <w:pStyle w:val="B1"/>
      </w:pPr>
      <w:r w:rsidRPr="00567618">
        <w:t>-</w:t>
      </w:r>
      <w:r w:rsidRPr="00567618">
        <w:tab/>
        <w:t>Minimum Access Types: Get</w:t>
      </w:r>
    </w:p>
    <w:p w14:paraId="1E7ED22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/PLB/DURATION</w:t>
      </w:r>
    </w:p>
    <w:p w14:paraId="02512B11"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7EEDD92E" w14:textId="77777777" w:rsidR="00FC7E52" w:rsidRPr="00567618" w:rsidRDefault="00FC7E52" w:rsidP="00FC7E52">
      <w:pPr>
        <w:pStyle w:val="B1"/>
      </w:pPr>
      <w:r w:rsidRPr="00567618">
        <w:t>-</w:t>
      </w:r>
      <w:r w:rsidRPr="00567618">
        <w:tab/>
        <w:t>Occurrence: One</w:t>
      </w:r>
    </w:p>
    <w:p w14:paraId="05B1A7C9" w14:textId="77777777" w:rsidR="00FC7E52" w:rsidRPr="00567618" w:rsidRDefault="00FC7E52" w:rsidP="00FC7E52">
      <w:pPr>
        <w:pStyle w:val="B1"/>
      </w:pPr>
      <w:r w:rsidRPr="00567618">
        <w:t>-</w:t>
      </w:r>
      <w:r w:rsidRPr="00567618">
        <w:tab/>
        <w:t>Format: int</w:t>
      </w:r>
    </w:p>
    <w:p w14:paraId="0B7E8DFC" w14:textId="77777777" w:rsidR="00FC7E52" w:rsidRPr="00567618" w:rsidRDefault="00FC7E52" w:rsidP="00FC7E52">
      <w:pPr>
        <w:pStyle w:val="B1"/>
      </w:pPr>
      <w:r w:rsidRPr="00567618">
        <w:t>-</w:t>
      </w:r>
      <w:r w:rsidRPr="00567618">
        <w:tab/>
        <w:t>Minimum Access Types: Get</w:t>
      </w:r>
    </w:p>
    <w:p w14:paraId="1119A65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w:t>
      </w:r>
    </w:p>
    <w:p w14:paraId="200FD889"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1AF2D3B1" w14:textId="77777777" w:rsidR="00FC7E52" w:rsidRPr="00567618" w:rsidRDefault="00FC7E52" w:rsidP="00FC7E52">
      <w:pPr>
        <w:pStyle w:val="B1"/>
      </w:pPr>
      <w:r w:rsidRPr="00567618">
        <w:t>-</w:t>
      </w:r>
      <w:r w:rsidRPr="00567618">
        <w:tab/>
        <w:t>Occurrence: ZeroOrOne</w:t>
      </w:r>
    </w:p>
    <w:p w14:paraId="70AFF18F" w14:textId="77777777" w:rsidR="00FC7E52" w:rsidRPr="00567618" w:rsidRDefault="00FC7E52" w:rsidP="00FC7E52">
      <w:pPr>
        <w:pStyle w:val="B1"/>
      </w:pPr>
      <w:r w:rsidRPr="00567618">
        <w:t>-</w:t>
      </w:r>
      <w:r w:rsidRPr="00567618">
        <w:tab/>
        <w:t>Format: node</w:t>
      </w:r>
    </w:p>
    <w:p w14:paraId="28D2E6FF" w14:textId="77777777" w:rsidR="00FC7E52" w:rsidRPr="00567618" w:rsidRDefault="00FC7E52" w:rsidP="00FC7E52">
      <w:pPr>
        <w:pStyle w:val="B1"/>
      </w:pPr>
      <w:r w:rsidRPr="00567618">
        <w:t>-</w:t>
      </w:r>
      <w:r w:rsidRPr="00567618">
        <w:tab/>
        <w:t>Minimum Access Types: Get</w:t>
      </w:r>
    </w:p>
    <w:p w14:paraId="3DF49BC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/ECN/USAGE</w:t>
      </w:r>
    </w:p>
    <w:p w14:paraId="6C0904A5"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enables or disables ECN-based adaptation.</w:t>
      </w:r>
    </w:p>
    <w:p w14:paraId="3104289A" w14:textId="77777777" w:rsidR="00FC7E52" w:rsidRPr="00567618" w:rsidRDefault="00FC7E52" w:rsidP="00FC7E52">
      <w:pPr>
        <w:pStyle w:val="B1"/>
      </w:pPr>
      <w:r w:rsidRPr="00567618">
        <w:t>-</w:t>
      </w:r>
      <w:r w:rsidRPr="00567618">
        <w:tab/>
        <w:t>Occurrence: ZeroOrOne</w:t>
      </w:r>
    </w:p>
    <w:p w14:paraId="07965CC3" w14:textId="77777777" w:rsidR="00FC7E52" w:rsidRPr="00567618" w:rsidRDefault="00FC7E52" w:rsidP="00FC7E52">
      <w:pPr>
        <w:pStyle w:val="B1"/>
      </w:pPr>
      <w:r w:rsidRPr="00567618">
        <w:t>-</w:t>
      </w:r>
      <w:r w:rsidRPr="00567618">
        <w:tab/>
        <w:t>Format: bool</w:t>
      </w:r>
    </w:p>
    <w:p w14:paraId="2E715CE3" w14:textId="77777777" w:rsidR="00FC7E52" w:rsidRPr="00567618" w:rsidRDefault="00FC7E52" w:rsidP="00FC7E52">
      <w:pPr>
        <w:pStyle w:val="B1"/>
      </w:pPr>
      <w:r w:rsidRPr="00567618">
        <w:t>-</w:t>
      </w:r>
      <w:r w:rsidRPr="00567618">
        <w:tab/>
        <w:t>Minimum Access Types: Get</w:t>
      </w:r>
    </w:p>
    <w:p w14:paraId="4E05453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/ECN/MIN_RATE</w:t>
      </w:r>
    </w:p>
    <w:p w14:paraId="3B3CECCD" w14:textId="77777777" w:rsidR="00FC7E52" w:rsidRPr="00567618" w:rsidRDefault="00FC7E52" w:rsidP="00FC7E52">
      <w:pPr>
        <w:rPr>
          <w:rFonts w:eastAsia="Malgun Gothic"/>
        </w:rPr>
      </w:pPr>
      <w:bookmarkStart w:id="3391" w:name="_MCCTEMPBM_CRPT86940212___5"/>
      <w:r w:rsidRPr="00567618">
        <w:t>This leaf node represents the minimum bit rate (bps,</w:t>
      </w:r>
      <w:r w:rsidRPr="00567618">
        <w:rPr>
          <w:color w:val="000000"/>
        </w:rPr>
        <w:t xml:space="preserve"> excluding IP, UDP, RTP and payload overhead</w:t>
      </w:r>
      <w:r w:rsidRPr="00567618">
        <w:t xml:space="preserve">) that speech encoder should use during </w:t>
      </w:r>
      <w:r w:rsidRPr="00567618">
        <w:rPr>
          <w:rFonts w:cs="Arial"/>
        </w:rPr>
        <w:t>ECN-based adaptation</w:t>
      </w:r>
      <w:r w:rsidRPr="00567618">
        <w:t>.</w:t>
      </w:r>
    </w:p>
    <w:bookmarkEnd w:id="3391"/>
    <w:p w14:paraId="2B55598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59515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1922548"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0EAD419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/ECN/STEPWISE_DOWNSWITCH</w:t>
      </w:r>
    </w:p>
    <w:p w14:paraId="27B99F83" w14:textId="77777777" w:rsidR="00FC7E52" w:rsidRPr="00567618" w:rsidRDefault="00FC7E52" w:rsidP="00FC7E52">
      <w:r w:rsidRPr="00567618">
        <w:t>This leaf node represents</w:t>
      </w:r>
      <w:r w:rsidRPr="00567618">
        <w:rPr>
          <w:lang w:eastAsia="ko-KR"/>
        </w:rPr>
        <w:t xml:space="preserve"> a Boolean</w:t>
      </w:r>
      <w:r w:rsidRPr="00567618">
        <w:rPr>
          <w:rFonts w:cs="Arial"/>
        </w:rPr>
        <w:t xml:space="preserve"> parameter that </w:t>
      </w:r>
      <w:r w:rsidRPr="00567618">
        <w:t>selects which down-switch method to use, i.e., direct or step-wise, for ECN-triggered adaptation.</w:t>
      </w:r>
    </w:p>
    <w:p w14:paraId="172928C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10E190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bool</w:t>
      </w:r>
    </w:p>
    <w:p w14:paraId="34E23CD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644D92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/ECN/RATE_LIST</w:t>
      </w:r>
    </w:p>
    <w:p w14:paraId="7A4B66DC" w14:textId="77777777" w:rsidR="00FC7E52" w:rsidRPr="00567618" w:rsidRDefault="00FC7E52" w:rsidP="00FC7E52">
      <w:pPr>
        <w:rPr>
          <w:rFonts w:eastAsia="Malgun Gothic"/>
        </w:rPr>
      </w:pPr>
      <w:bookmarkStart w:id="3392" w:name="_MCCTEMPBM_CRPT86940213___5"/>
      <w:r w:rsidRPr="00567618">
        <w:rPr>
          <w:color w:val="000000"/>
        </w:rPr>
        <w:t>This leaf node represents the list of bit rates to use during stepwise down-switch. This parameter is only applicable when stepwise down-switch is used.</w:t>
      </w:r>
    </w:p>
    <w:bookmarkEnd w:id="3392"/>
    <w:p w14:paraId="39B600E1"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164C946D"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chr</w:t>
      </w:r>
    </w:p>
    <w:p w14:paraId="12E6E787" w14:textId="77777777" w:rsidR="00FC7E52" w:rsidRPr="00567618" w:rsidRDefault="00FC7E52" w:rsidP="00FC7E52">
      <w:pPr>
        <w:pStyle w:val="B1"/>
        <w:rPr>
          <w:rFonts w:eastAsia="Malgun Gothic"/>
        </w:rPr>
      </w:pPr>
      <w:r w:rsidRPr="00567618">
        <w:rPr>
          <w:rFonts w:eastAsia="Malgun Gothic"/>
        </w:rPr>
        <w:lastRenderedPageBreak/>
        <w:t>-</w:t>
      </w:r>
      <w:r w:rsidRPr="00567618">
        <w:rPr>
          <w:rFonts w:eastAsia="Malgun Gothic"/>
        </w:rPr>
        <w:tab/>
        <w:t>Minimum Access Types: Get</w:t>
      </w:r>
    </w:p>
    <w:p w14:paraId="3F4CD5E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/ECN/INIT_WAIT</w:t>
      </w:r>
    </w:p>
    <w:p w14:paraId="01B79B33" w14:textId="77777777" w:rsidR="00FC7E52" w:rsidRPr="00567618" w:rsidRDefault="00FC7E52" w:rsidP="00FC7E52">
      <w:r w:rsidRPr="00567618">
        <w:t>This leaf node represents the time (ms) that the sender should wait before an up-switch is attempted in the beginning of the session if no rate control information or reception quality feedback information is received.</w:t>
      </w:r>
    </w:p>
    <w:p w14:paraId="7BC9AC8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2ED597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668E1CA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74EDCD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/ECN/INIT_UPSWITCH_WAIT</w:t>
      </w:r>
    </w:p>
    <w:p w14:paraId="61FCCC25" w14:textId="77777777" w:rsidR="00FC7E52" w:rsidRPr="00567618" w:rsidRDefault="00FC7E52" w:rsidP="00FC7E52">
      <w:r w:rsidRPr="00567618">
        <w:t>This leaf node represents the time (ms) that the sender should wait at each step during up-switch in the beginning of the session.</w:t>
      </w:r>
    </w:p>
    <w:p w14:paraId="3A309AC2"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75ADCCD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798D9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2DD2870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/ECN/CONGESTION_WAIT</w:t>
      </w:r>
    </w:p>
    <w:p w14:paraId="0092BBD0" w14:textId="77777777" w:rsidR="00FC7E52" w:rsidRPr="00567618" w:rsidRDefault="00FC7E52" w:rsidP="00FC7E52">
      <w:r w:rsidRPr="00567618">
        <w:t>This leaf node represents the minimum interval (ms) between detection of ECN-CE and up-switch from the reduced rate.</w:t>
      </w:r>
    </w:p>
    <w:p w14:paraId="183BCAB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48DDACFF"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28D09"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4329850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/ECN/CONGESTION_UPSWITCH_WAIT</w:t>
      </w:r>
    </w:p>
    <w:p w14:paraId="2AE274C8" w14:textId="77777777" w:rsidR="00FC7E52" w:rsidRPr="00567618" w:rsidRDefault="00FC7E52" w:rsidP="00FC7E52">
      <w:pPr>
        <w:rPr>
          <w:color w:val="000000"/>
        </w:rPr>
      </w:pPr>
      <w:bookmarkStart w:id="3393" w:name="_MCCTEMPBM_CRPT86940214___5"/>
      <w:r w:rsidRPr="00567618">
        <w:rPr>
          <w:color w:val="000000"/>
        </w:rPr>
        <w:t>This leaf node represents the waiting time (ms) at each step during up-switch after a congestion event, except for the initial up-switch which uses the ECN/CONGESTION_WAIT time.</w:t>
      </w:r>
    </w:p>
    <w:bookmarkEnd w:id="3393"/>
    <w:p w14:paraId="4CA6D873"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37CA8BA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05CFB6E"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3A26A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w:t>
      </w:r>
    </w:p>
    <w:p w14:paraId="773F4A7C"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Initial Codec Mode (ICM).</w:t>
      </w:r>
    </w:p>
    <w:p w14:paraId="52197EF7" w14:textId="77777777" w:rsidR="00FC7E52" w:rsidRPr="00567618" w:rsidRDefault="00FC7E52" w:rsidP="00FC7E52">
      <w:pPr>
        <w:pStyle w:val="B1"/>
      </w:pPr>
      <w:r w:rsidRPr="00567618">
        <w:t>-</w:t>
      </w:r>
      <w:r w:rsidRPr="00567618">
        <w:tab/>
        <w:t>Occurrence: ZeroOrOne</w:t>
      </w:r>
    </w:p>
    <w:p w14:paraId="3728B6C1" w14:textId="77777777" w:rsidR="00FC7E52" w:rsidRPr="00567618" w:rsidRDefault="00FC7E52" w:rsidP="00FC7E52">
      <w:pPr>
        <w:pStyle w:val="B1"/>
      </w:pPr>
      <w:r w:rsidRPr="00567618">
        <w:t>-</w:t>
      </w:r>
      <w:r w:rsidRPr="00567618">
        <w:tab/>
        <w:t>Format: node</w:t>
      </w:r>
    </w:p>
    <w:p w14:paraId="2FF7C89B" w14:textId="77777777" w:rsidR="00FC7E52" w:rsidRPr="00567618" w:rsidRDefault="00FC7E52" w:rsidP="00FC7E52">
      <w:pPr>
        <w:pStyle w:val="B1"/>
      </w:pPr>
      <w:r w:rsidRPr="00567618">
        <w:t>-</w:t>
      </w:r>
      <w:r w:rsidRPr="00567618">
        <w:tab/>
        <w:t>Minimum Access Types: Get</w:t>
      </w:r>
    </w:p>
    <w:p w14:paraId="4FD7A88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/ICM/INITIAL_CODEC_RATE</w:t>
      </w:r>
    </w:p>
    <w:p w14:paraId="1F68B15D" w14:textId="77777777" w:rsidR="00FC7E52" w:rsidRPr="00567618" w:rsidRDefault="00FC7E52" w:rsidP="00FC7E52">
      <w:pPr>
        <w:rPr>
          <w:lang w:eastAsia="ko-KR"/>
        </w:rPr>
      </w:pPr>
      <w:bookmarkStart w:id="3394" w:name="_MCCTEMPBM_CRPT86940215___5"/>
      <w:r w:rsidRPr="00567618">
        <w:t>This leaf node represents</w:t>
      </w:r>
      <w:r w:rsidRPr="00567618">
        <w:rPr>
          <w:lang w:eastAsia="ko-KR"/>
        </w:rPr>
        <w:t xml:space="preserve"> the </w:t>
      </w:r>
      <w:r w:rsidRPr="00567618">
        <w:rPr>
          <w:rFonts w:cs="Arial"/>
        </w:rPr>
        <w:t xml:space="preserve">bit rate </w:t>
      </w:r>
      <w:r w:rsidRPr="00567618">
        <w:t>(bps,</w:t>
      </w:r>
      <w:r w:rsidRPr="00567618">
        <w:rPr>
          <w:color w:val="000000"/>
        </w:rPr>
        <w:t xml:space="preserve"> excluding IP, UDP, RTP and payload overhead</w:t>
      </w:r>
      <w:r w:rsidRPr="00567618">
        <w:t>)</w:t>
      </w:r>
      <w:r w:rsidRPr="00567618">
        <w:rPr>
          <w:rFonts w:cs="Arial"/>
        </w:rPr>
        <w:t xml:space="preserve"> that the speech encoder should use when starting the encoding in the beginning of the session.</w:t>
      </w:r>
    </w:p>
    <w:bookmarkEnd w:id="3394"/>
    <w:p w14:paraId="0E68F55C"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6B998337"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7B4BC90B" w14:textId="77777777" w:rsidR="00FC7E52" w:rsidRPr="00567618" w:rsidRDefault="00FC7E52" w:rsidP="00FC7E52">
      <w:pPr>
        <w:pStyle w:val="B1"/>
        <w:rPr>
          <w:rFonts w:eastAsia="Malgun Gothic"/>
        </w:rPr>
      </w:pPr>
      <w:r w:rsidRPr="00567618">
        <w:rPr>
          <w:rFonts w:eastAsia="Malgun Gothic"/>
        </w:rPr>
        <w:lastRenderedPageBreak/>
        <w:t>-</w:t>
      </w:r>
      <w:r w:rsidRPr="00567618">
        <w:rPr>
          <w:rFonts w:eastAsia="Malgun Gothic"/>
        </w:rPr>
        <w:tab/>
        <w:t>Minimum Access Types: Get</w:t>
      </w:r>
    </w:p>
    <w:p w14:paraId="256C92C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p>
    <w:p w14:paraId="51477F6F" w14:textId="77777777" w:rsidR="00FC7E52" w:rsidRPr="00567618" w:rsidRDefault="00FC7E52" w:rsidP="00FC7E52">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unless specified by bw, bw-send, or bw-recv parameter</w:t>
      </w:r>
      <w:r w:rsidRPr="00567618">
        <w:rPr>
          <w:rFonts w:cs="Arial"/>
        </w:rPr>
        <w:t>.</w:t>
      </w:r>
    </w:p>
    <w:p w14:paraId="3EF0A66F" w14:textId="77777777" w:rsidR="00FC7E52" w:rsidRPr="00567618" w:rsidRDefault="00FC7E52" w:rsidP="00FC7E52">
      <w:pPr>
        <w:pStyle w:val="B1"/>
      </w:pPr>
      <w:r w:rsidRPr="00567618">
        <w:t>-</w:t>
      </w:r>
      <w:r w:rsidRPr="00567618">
        <w:tab/>
        <w:t>Occurrence: ZeroOrOne</w:t>
      </w:r>
    </w:p>
    <w:p w14:paraId="312DB363"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chr</w:t>
      </w:r>
    </w:p>
    <w:p w14:paraId="4147A63F" w14:textId="77777777" w:rsidR="00FC7E52" w:rsidRPr="00567618" w:rsidRDefault="00FC7E52" w:rsidP="00FC7E52">
      <w:pPr>
        <w:pStyle w:val="B1"/>
        <w:rPr>
          <w:lang w:eastAsia="ko-KR"/>
        </w:rPr>
      </w:pPr>
      <w:r w:rsidRPr="00567618">
        <w:t>-</w:t>
      </w:r>
      <w:r w:rsidRPr="00567618">
        <w:tab/>
        <w:t>Minimum Access Types: Get</w:t>
      </w:r>
    </w:p>
    <w:p w14:paraId="74C18B16" w14:textId="77777777" w:rsidR="00FC7E52" w:rsidRPr="00567618" w:rsidRDefault="00FC7E52" w:rsidP="00FC7E52">
      <w:pPr>
        <w:pStyle w:val="B1"/>
        <w:rPr>
          <w:lang w:eastAsia="ko-KR"/>
        </w:rPr>
      </w:pPr>
      <w:r w:rsidRPr="00567618">
        <w:t>-</w:t>
      </w:r>
      <w:r w:rsidRPr="00567618">
        <w:tab/>
        <w:t xml:space="preserve">Values: </w:t>
      </w:r>
      <w:r w:rsidRPr="00567618">
        <w:rPr>
          <w:lang w:eastAsia="ko-KR"/>
        </w:rPr>
        <w:t>nb, wb, swb, fb</w:t>
      </w:r>
    </w:p>
    <w:p w14:paraId="008B1D87" w14:textId="77777777" w:rsidR="000F04F8" w:rsidRPr="00567618" w:rsidRDefault="000F04F8" w:rsidP="000F04F8">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/ICM/INITIAL_CODEC_</w:t>
      </w:r>
      <w:r w:rsidRPr="00567618">
        <w:rPr>
          <w:b/>
          <w:sz w:val="32"/>
          <w:szCs w:val="32"/>
          <w:lang w:eastAsia="ko-KR"/>
        </w:rPr>
        <w:t>BANDWIDTH</w:t>
      </w:r>
      <w:r>
        <w:rPr>
          <w:b/>
          <w:sz w:val="32"/>
          <w:szCs w:val="32"/>
          <w:lang w:eastAsia="ko-KR"/>
        </w:rPr>
        <w:t>_IVAS</w:t>
      </w:r>
    </w:p>
    <w:p w14:paraId="73F871D2" w14:textId="77777777" w:rsidR="000F04F8" w:rsidRPr="00567618" w:rsidRDefault="000F04F8" w:rsidP="000F04F8">
      <w:pPr>
        <w:rPr>
          <w:lang w:eastAsia="ko-KR"/>
        </w:rPr>
      </w:pPr>
      <w:r w:rsidRPr="00567618">
        <w:t>This leaf node represents</w:t>
      </w:r>
      <w:r w:rsidRPr="00567618">
        <w:rPr>
          <w:lang w:eastAsia="ko-KR"/>
        </w:rPr>
        <w:t xml:space="preserve"> the audio bandwidth</w:t>
      </w:r>
      <w:r w:rsidRPr="00567618">
        <w:rPr>
          <w:rFonts w:cs="Arial"/>
          <w:lang w:eastAsia="ko-KR"/>
        </w:rPr>
        <w:t xml:space="preserve"> </w:t>
      </w:r>
      <w:r w:rsidRPr="00567618">
        <w:rPr>
          <w:rFonts w:cs="Arial"/>
        </w:rPr>
        <w:t xml:space="preserve">that the </w:t>
      </w:r>
      <w:r>
        <w:rPr>
          <w:rFonts w:cs="Arial"/>
          <w:lang w:eastAsia="ko-KR"/>
        </w:rPr>
        <w:t>IVAS</w:t>
      </w:r>
      <w:r w:rsidRPr="00567618">
        <w:rPr>
          <w:rFonts w:cs="Arial"/>
        </w:rPr>
        <w:t xml:space="preserve"> encoder should use when starting the encoding in the beginning of the session</w:t>
      </w:r>
      <w:r w:rsidRPr="00567618">
        <w:rPr>
          <w:rFonts w:cs="Arial"/>
          <w:lang w:eastAsia="ko-KR"/>
        </w:rPr>
        <w:t>, unless specified by bw, bw-send, or bw-recv parameter</w:t>
      </w:r>
      <w:r w:rsidRPr="00567618">
        <w:rPr>
          <w:rFonts w:cs="Arial"/>
        </w:rPr>
        <w:t>.</w:t>
      </w:r>
    </w:p>
    <w:p w14:paraId="1D3384D2" w14:textId="77777777" w:rsidR="000F04F8" w:rsidRPr="00567618" w:rsidRDefault="000F04F8" w:rsidP="000F04F8">
      <w:pPr>
        <w:pStyle w:val="B1"/>
      </w:pPr>
      <w:r w:rsidRPr="00567618">
        <w:t>-</w:t>
      </w:r>
      <w:r w:rsidRPr="00567618">
        <w:tab/>
        <w:t>Occurrence: ZeroOrOne</w:t>
      </w:r>
    </w:p>
    <w:p w14:paraId="5C7B3126" w14:textId="77777777" w:rsidR="000F04F8" w:rsidRPr="00567618" w:rsidRDefault="000F04F8" w:rsidP="000F04F8">
      <w:pPr>
        <w:pStyle w:val="B1"/>
        <w:rPr>
          <w:lang w:eastAsia="ko-KR"/>
        </w:rPr>
      </w:pPr>
      <w:r w:rsidRPr="00567618">
        <w:t>-</w:t>
      </w:r>
      <w:r w:rsidRPr="00567618">
        <w:tab/>
        <w:t xml:space="preserve">Format: </w:t>
      </w:r>
      <w:r w:rsidRPr="00567618">
        <w:rPr>
          <w:lang w:eastAsia="ko-KR"/>
        </w:rPr>
        <w:t>chr</w:t>
      </w:r>
    </w:p>
    <w:p w14:paraId="7D1955DE" w14:textId="77777777" w:rsidR="000F04F8" w:rsidRPr="00567618" w:rsidRDefault="000F04F8" w:rsidP="000F04F8">
      <w:pPr>
        <w:pStyle w:val="B1"/>
        <w:rPr>
          <w:lang w:eastAsia="ko-KR"/>
        </w:rPr>
      </w:pPr>
      <w:r w:rsidRPr="00567618">
        <w:t>-</w:t>
      </w:r>
      <w:r w:rsidRPr="00567618">
        <w:tab/>
        <w:t>Minimum Access Types: Get</w:t>
      </w:r>
    </w:p>
    <w:p w14:paraId="50002866" w14:textId="77777777" w:rsidR="000F04F8" w:rsidRPr="00567618" w:rsidRDefault="000F04F8" w:rsidP="000F04F8">
      <w:pPr>
        <w:pStyle w:val="B1"/>
        <w:rPr>
          <w:lang w:eastAsia="ko-KR"/>
        </w:rPr>
      </w:pPr>
      <w:r w:rsidRPr="00567618">
        <w:t>-</w:t>
      </w:r>
      <w:r w:rsidRPr="00567618">
        <w:tab/>
        <w:t xml:space="preserve">Values: </w:t>
      </w:r>
      <w:r w:rsidRPr="00567618">
        <w:rPr>
          <w:lang w:eastAsia="ko-KR"/>
        </w:rPr>
        <w:t>wb, swb, fb</w:t>
      </w:r>
    </w:p>
    <w:p w14:paraId="4001C0C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/ICM/INIT_WAIT</w:t>
      </w:r>
    </w:p>
    <w:p w14:paraId="1E4D80D1" w14:textId="77777777" w:rsidR="00FC7E52" w:rsidRPr="00567618" w:rsidRDefault="00FC7E52" w:rsidP="00FC7E52">
      <w:r w:rsidRPr="00567618">
        <w:t xml:space="preserve">This leaf node represents the time (ms) that the sender should wait before an up-switch is attempted in the beginning of the session if no rate control information or </w:t>
      </w:r>
      <w:r w:rsidRPr="00567618">
        <w:rPr>
          <w:noProof/>
          <w:lang w:eastAsia="en-GB"/>
        </w:rPr>
        <w:t>reception quality feedback information</w:t>
      </w:r>
      <w:r w:rsidRPr="00567618">
        <w:t xml:space="preserve"> is received.</w:t>
      </w:r>
    </w:p>
    <w:p w14:paraId="1E53825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04BBB765"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3077603B"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EB3764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/ICM/INIT_UPSWITCH_WAIT</w:t>
      </w:r>
    </w:p>
    <w:p w14:paraId="75CE2AA8" w14:textId="77777777" w:rsidR="00FC7E52" w:rsidRPr="00567618" w:rsidRDefault="00FC7E52" w:rsidP="00FC7E52">
      <w:r w:rsidRPr="00567618">
        <w:t>This leaf node represents the time (ms) that the sender should wait at each step during up-switch in the beginning of the session.</w:t>
      </w:r>
    </w:p>
    <w:p w14:paraId="0147625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Occurrence: ZeroOrOne</w:t>
      </w:r>
    </w:p>
    <w:p w14:paraId="2A94B8C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Format: int</w:t>
      </w:r>
    </w:p>
    <w:p w14:paraId="2681E9AA" w14:textId="77777777" w:rsidR="00FC7E52" w:rsidRPr="00567618" w:rsidRDefault="00FC7E52" w:rsidP="00FC7E52">
      <w:pPr>
        <w:pStyle w:val="B1"/>
        <w:rPr>
          <w:rFonts w:eastAsia="Malgun Gothic"/>
        </w:rPr>
      </w:pPr>
      <w:r w:rsidRPr="00567618">
        <w:rPr>
          <w:rFonts w:eastAsia="Malgun Gothic"/>
        </w:rPr>
        <w:t>-</w:t>
      </w:r>
      <w:r w:rsidRPr="00567618">
        <w:rPr>
          <w:rFonts w:eastAsia="Malgun Gothic"/>
        </w:rPr>
        <w:tab/>
        <w:t>Minimum Access Types: Get</w:t>
      </w:r>
    </w:p>
    <w:p w14:paraId="60EDDA49"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REDUNDANCY_OFFSET_SEND</w:t>
      </w:r>
    </w:p>
    <w:p w14:paraId="1FDC1B92"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 xml:space="preserve">EVS </w:t>
      </w:r>
      <w:r w:rsidRPr="00567618">
        <w:rPr>
          <w:rFonts w:cs="Arial"/>
        </w:rPr>
        <w:t>speech encoder should use when starting the encoding in the beginning of the session</w:t>
      </w:r>
      <w:r w:rsidRPr="00567618">
        <w:rPr>
          <w:rFonts w:cs="Arial"/>
          <w:lang w:eastAsia="ko-KR"/>
        </w:rPr>
        <w:t xml:space="preserve"> that uses </w:t>
      </w:r>
      <w:r w:rsidRPr="00567618">
        <w:rPr>
          <w:lang w:eastAsia="ko-KR"/>
        </w:rPr>
        <w:t>channel aware mode, unless asked otherwise by the far-end MTSI client in terminal with the ch-aw-recv parameter .</w:t>
      </w:r>
    </w:p>
    <w:p w14:paraId="5A1A6131" w14:textId="77777777" w:rsidR="00FC7E52" w:rsidRPr="00567618" w:rsidRDefault="00FC7E52" w:rsidP="00FC7E52">
      <w:pPr>
        <w:pStyle w:val="B1"/>
      </w:pPr>
      <w:r w:rsidRPr="00567618">
        <w:t>-</w:t>
      </w:r>
      <w:r w:rsidRPr="00567618">
        <w:tab/>
        <w:t>Occurrence: ZeroOrOne</w:t>
      </w:r>
    </w:p>
    <w:p w14:paraId="410F74A2" w14:textId="77777777" w:rsidR="00FC7E52" w:rsidRPr="00567618" w:rsidRDefault="00FC7E52" w:rsidP="00FC7E52">
      <w:pPr>
        <w:pStyle w:val="B1"/>
      </w:pPr>
      <w:r w:rsidRPr="00567618">
        <w:t>-</w:t>
      </w:r>
      <w:r w:rsidRPr="00567618">
        <w:tab/>
        <w:t>Format: int</w:t>
      </w:r>
    </w:p>
    <w:p w14:paraId="08FA50E8" w14:textId="77777777" w:rsidR="00FC7E52" w:rsidRPr="00567618" w:rsidRDefault="00FC7E52" w:rsidP="00FC7E52">
      <w:pPr>
        <w:pStyle w:val="B1"/>
        <w:rPr>
          <w:lang w:eastAsia="ko-KR"/>
        </w:rPr>
      </w:pPr>
      <w:r w:rsidRPr="00567618">
        <w:t>-</w:t>
      </w:r>
      <w:r w:rsidRPr="00567618">
        <w:tab/>
        <w:t>Minimum Access Types: Get</w:t>
      </w:r>
    </w:p>
    <w:p w14:paraId="05FE96E5" w14:textId="77777777" w:rsidR="00FC7E52" w:rsidRPr="00567618" w:rsidRDefault="00FC7E52" w:rsidP="00FC7E52">
      <w:pPr>
        <w:rPr>
          <w:b/>
          <w:sz w:val="32"/>
          <w:szCs w:val="32"/>
          <w:lang w:eastAsia="ko-KR"/>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 ICM/INIT_</w:t>
      </w:r>
      <w:r w:rsidRPr="00567618">
        <w:rPr>
          <w:b/>
          <w:sz w:val="32"/>
          <w:szCs w:val="32"/>
          <w:lang w:eastAsia="ko-KR"/>
        </w:rPr>
        <w:t>PARTIAL</w:t>
      </w:r>
      <w:r w:rsidRPr="00567618">
        <w:rPr>
          <w:b/>
          <w:sz w:val="32"/>
          <w:szCs w:val="32"/>
        </w:rPr>
        <w:t>_</w:t>
      </w:r>
      <w:r w:rsidRPr="00567618">
        <w:rPr>
          <w:b/>
          <w:sz w:val="32"/>
          <w:szCs w:val="32"/>
          <w:lang w:eastAsia="ko-KR"/>
        </w:rPr>
        <w:t>REDUNDANCY_OFFSET_RECV</w:t>
      </w:r>
    </w:p>
    <w:p w14:paraId="12EF9507" w14:textId="77777777" w:rsidR="00FC7E52" w:rsidRPr="00567618" w:rsidRDefault="00FC7E52" w:rsidP="00FC7E52">
      <w:pPr>
        <w:rPr>
          <w:rFonts w:cs="Arial"/>
          <w:lang w:eastAsia="ko-KR"/>
        </w:rPr>
      </w:pPr>
      <w:r w:rsidRPr="00567618">
        <w:t xml:space="preserve">This leaf node represents the </w:t>
      </w:r>
      <w:r w:rsidRPr="00567618">
        <w:rPr>
          <w:lang w:eastAsia="ko-KR"/>
        </w:rPr>
        <w:t xml:space="preserve">initial partial redundancy offset (-1, 0, 2, 3, 5, or 7) </w:t>
      </w:r>
      <w:r w:rsidRPr="00567618">
        <w:rPr>
          <w:rFonts w:cs="Arial"/>
        </w:rPr>
        <w:t xml:space="preserve">that the </w:t>
      </w:r>
      <w:r w:rsidRPr="00567618">
        <w:rPr>
          <w:rFonts w:cs="Arial"/>
          <w:lang w:eastAsia="ko-KR"/>
        </w:rPr>
        <w:t>MTSI client in terminal</w:t>
      </w:r>
      <w:r w:rsidRPr="00567618">
        <w:rPr>
          <w:rFonts w:cs="Arial"/>
        </w:rPr>
        <w:t xml:space="preserve"> should </w:t>
      </w:r>
      <w:r w:rsidRPr="00567618">
        <w:rPr>
          <w:rFonts w:cs="Arial"/>
          <w:lang w:eastAsia="ko-KR"/>
        </w:rPr>
        <w:t xml:space="preserve">ask the far-end MTSI client in terminal with the ch-aw-recv parameter to </w:t>
      </w:r>
      <w:r w:rsidRPr="00567618">
        <w:rPr>
          <w:rFonts w:cs="Arial"/>
        </w:rPr>
        <w:t xml:space="preserve">use when starting the </w:t>
      </w:r>
      <w:r w:rsidRPr="00567618">
        <w:rPr>
          <w:rFonts w:cs="Arial"/>
          <w:lang w:eastAsia="ko-KR"/>
        </w:rPr>
        <w:t>en</w:t>
      </w:r>
      <w:r w:rsidRPr="00567618">
        <w:rPr>
          <w:rFonts w:cs="Arial"/>
        </w:rPr>
        <w:t>coding in the beginning of the session</w:t>
      </w:r>
      <w:r w:rsidRPr="00567618">
        <w:rPr>
          <w:rFonts w:cs="Arial"/>
          <w:lang w:eastAsia="ko-KR"/>
        </w:rPr>
        <w:t xml:space="preserve"> that uses </w:t>
      </w:r>
      <w:r w:rsidRPr="00567618">
        <w:rPr>
          <w:lang w:eastAsia="ko-KR"/>
        </w:rPr>
        <w:t>channel aware mode.</w:t>
      </w:r>
    </w:p>
    <w:p w14:paraId="0C34EC1D" w14:textId="77777777" w:rsidR="00FC7E52" w:rsidRPr="00567618" w:rsidRDefault="00FC7E52" w:rsidP="00FC7E52">
      <w:pPr>
        <w:pStyle w:val="B1"/>
      </w:pPr>
      <w:r w:rsidRPr="00567618">
        <w:t>-</w:t>
      </w:r>
      <w:r w:rsidRPr="00567618">
        <w:tab/>
        <w:t>Occurrence: ZeroOrOne</w:t>
      </w:r>
    </w:p>
    <w:p w14:paraId="6552BB59" w14:textId="77777777" w:rsidR="00FC7E52" w:rsidRPr="00567618" w:rsidRDefault="00FC7E52" w:rsidP="00FC7E52">
      <w:pPr>
        <w:pStyle w:val="B1"/>
      </w:pPr>
      <w:r w:rsidRPr="00567618">
        <w:t>-</w:t>
      </w:r>
      <w:r w:rsidRPr="00567618">
        <w:tab/>
        <w:t>Format: int</w:t>
      </w:r>
    </w:p>
    <w:p w14:paraId="31EA229E" w14:textId="77777777" w:rsidR="00FC7E52" w:rsidRPr="00567618" w:rsidRDefault="00FC7E52" w:rsidP="00FC7E52">
      <w:pPr>
        <w:pStyle w:val="B1"/>
      </w:pPr>
      <w:r w:rsidRPr="00567618">
        <w:t>-</w:t>
      </w:r>
      <w:r w:rsidRPr="00567618">
        <w:tab/>
        <w:t>Minimum Access Types: Get</w:t>
      </w:r>
    </w:p>
    <w:p w14:paraId="7E3EE6B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w:t>
      </w:r>
    </w:p>
    <w:p w14:paraId="4E2589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Media Robustness Adaptation that can be used for the CHEM feature.  Each unique codec type is identified by the CODEC_ID under a corresponding instance of the  MEDIA_ROBUSTNESS node which groups the parameters associated with the codec type/CODEC_ID.</w:t>
      </w:r>
    </w:p>
    <w:p w14:paraId="1114A0DD" w14:textId="77777777" w:rsidR="00FC7E52" w:rsidRPr="00567618" w:rsidRDefault="00FC7E52" w:rsidP="00FC7E52">
      <w:pPr>
        <w:pStyle w:val="B1"/>
      </w:pPr>
      <w:r w:rsidRPr="00567618">
        <w:t>-</w:t>
      </w:r>
      <w:r w:rsidRPr="00567618">
        <w:tab/>
        <w:t>Occurrence: ZeroOrMore</w:t>
      </w:r>
    </w:p>
    <w:p w14:paraId="5F6C0876" w14:textId="77777777" w:rsidR="00FC7E52" w:rsidRPr="00567618" w:rsidRDefault="00FC7E52" w:rsidP="00FC7E52">
      <w:pPr>
        <w:pStyle w:val="B1"/>
      </w:pPr>
      <w:r w:rsidRPr="00567618">
        <w:t>-</w:t>
      </w:r>
      <w:r w:rsidRPr="00567618">
        <w:tab/>
        <w:t>Format: node</w:t>
      </w:r>
    </w:p>
    <w:p w14:paraId="4E8D9053" w14:textId="77777777" w:rsidR="00FC7E52" w:rsidRPr="00567618" w:rsidRDefault="00FC7E52" w:rsidP="00FC7E52">
      <w:pPr>
        <w:pStyle w:val="B1"/>
      </w:pPr>
      <w:r w:rsidRPr="00567618">
        <w:t>-</w:t>
      </w:r>
      <w:r w:rsidRPr="00567618">
        <w:tab/>
        <w:t>Minimum Access Types: Get</w:t>
      </w:r>
    </w:p>
    <w:p w14:paraId="27E6AAD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MEDIA_ROBUSTNESS/CODEC_ID</w:t>
      </w:r>
    </w:p>
    <w:p w14:paraId="573539D9" w14:textId="77777777" w:rsidR="00FC7E52" w:rsidRPr="00567618" w:rsidRDefault="00FC7E52" w:rsidP="00FC7E52">
      <w:pPr>
        <w:rPr>
          <w:lang w:eastAsia="ko-KR"/>
        </w:rPr>
      </w:pPr>
      <w:r w:rsidRPr="00567618">
        <w:t>This leaf node represents the codec MIME type.</w:t>
      </w:r>
    </w:p>
    <w:p w14:paraId="2FF90CB4" w14:textId="77777777" w:rsidR="00FC7E52" w:rsidRPr="00567618" w:rsidRDefault="00FC7E52" w:rsidP="00FC7E52">
      <w:pPr>
        <w:pStyle w:val="B1"/>
      </w:pPr>
      <w:r w:rsidRPr="00567618">
        <w:t>-</w:t>
      </w:r>
      <w:r w:rsidRPr="00567618">
        <w:tab/>
        <w:t>Occurrence: One</w:t>
      </w:r>
    </w:p>
    <w:p w14:paraId="00692B30" w14:textId="77777777" w:rsidR="00FC7E52" w:rsidRPr="00567618" w:rsidRDefault="00FC7E52" w:rsidP="00FC7E52">
      <w:pPr>
        <w:pStyle w:val="B1"/>
      </w:pPr>
      <w:r w:rsidRPr="00567618">
        <w:t>-</w:t>
      </w:r>
      <w:r w:rsidRPr="00567618">
        <w:tab/>
        <w:t>Format: chr</w:t>
      </w:r>
    </w:p>
    <w:p w14:paraId="5DAA8316" w14:textId="77777777" w:rsidR="00FC7E52" w:rsidRPr="00567618" w:rsidRDefault="00FC7E52" w:rsidP="00FC7E52">
      <w:pPr>
        <w:pStyle w:val="B1"/>
        <w:rPr>
          <w:b/>
          <w:sz w:val="32"/>
          <w:szCs w:val="32"/>
        </w:rPr>
      </w:pPr>
      <w:r w:rsidRPr="00567618">
        <w:t>-</w:t>
      </w:r>
      <w:r w:rsidRPr="00567618">
        <w:tab/>
        <w:t>Minimum Access Types: Get</w:t>
      </w:r>
    </w:p>
    <w:p w14:paraId="7173DB1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/MEDIA_ROBUSTNESS/TAG</w:t>
      </w:r>
    </w:p>
    <w:p w14:paraId="04A96331" w14:textId="77777777" w:rsidR="00FC7E52" w:rsidRPr="00567618" w:rsidRDefault="00FC7E52" w:rsidP="00FC7E52">
      <w:pPr>
        <w:rPr>
          <w:lang w:eastAsia="ko-KR"/>
        </w:rPr>
      </w:pPr>
      <w:r w:rsidRPr="00567618">
        <w:t>This leaf node represents the identification tag of a set of parameters for speech robustness adaptation of a codec type identified by the CODEC_ID. It is recommended to have at least a node, for example, TAG, or implementation-specific ones, for the identification purpose such that each set of parameters can be distinguished and accessed.</w:t>
      </w:r>
    </w:p>
    <w:p w14:paraId="714F1442" w14:textId="77777777" w:rsidR="00FC7E52" w:rsidRPr="00567618" w:rsidRDefault="00FC7E52" w:rsidP="00FC7E52">
      <w:pPr>
        <w:pStyle w:val="B1"/>
      </w:pPr>
      <w:r w:rsidRPr="00567618">
        <w:t>-</w:t>
      </w:r>
      <w:r w:rsidRPr="00567618">
        <w:tab/>
        <w:t>Occurrence: ZeroOrOne</w:t>
      </w:r>
    </w:p>
    <w:p w14:paraId="01C9106E" w14:textId="77777777" w:rsidR="00FC7E52" w:rsidRPr="00567618" w:rsidRDefault="00FC7E52" w:rsidP="00FC7E52">
      <w:pPr>
        <w:pStyle w:val="B1"/>
      </w:pPr>
      <w:r w:rsidRPr="00567618">
        <w:t>-</w:t>
      </w:r>
      <w:r w:rsidRPr="00567618">
        <w:tab/>
        <w:t>Format: chr</w:t>
      </w:r>
    </w:p>
    <w:p w14:paraId="19880788" w14:textId="77777777" w:rsidR="00FC7E52" w:rsidRPr="00567618" w:rsidRDefault="00FC7E52" w:rsidP="00FC7E52">
      <w:pPr>
        <w:pStyle w:val="B1"/>
      </w:pPr>
      <w:r w:rsidRPr="00567618">
        <w:t>-</w:t>
      </w:r>
      <w:r w:rsidRPr="00567618">
        <w:tab/>
        <w:t>Minimum Access Types: Get</w:t>
      </w:r>
    </w:p>
    <w:p w14:paraId="1295AF6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/MEDIA_ROBUSTNESS/CFG_BIT_RATE_LIST</w:t>
      </w:r>
    </w:p>
    <w:p w14:paraId="13768F0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bit rates of the configurations of the codec type (CODEC_ID) listed from the bit rate of the least robust configuration first to the bit rate of the most robust listed last.  </w:t>
      </w:r>
    </w:p>
    <w:p w14:paraId="465906FC" w14:textId="77777777" w:rsidR="00FC7E52" w:rsidRPr="00567618" w:rsidRDefault="00FC7E52" w:rsidP="00FC7E52">
      <w:pPr>
        <w:pStyle w:val="B1"/>
      </w:pPr>
      <w:r w:rsidRPr="00567618">
        <w:t>-</w:t>
      </w:r>
      <w:r w:rsidRPr="00567618">
        <w:tab/>
        <w:t>Occurrence: One</w:t>
      </w:r>
    </w:p>
    <w:p w14:paraId="606DC16B" w14:textId="77777777" w:rsidR="00FC7E52" w:rsidRPr="00567618" w:rsidRDefault="00FC7E52" w:rsidP="00FC7E52">
      <w:pPr>
        <w:pStyle w:val="B1"/>
      </w:pPr>
      <w:r w:rsidRPr="00567618">
        <w:t>-</w:t>
      </w:r>
      <w:r w:rsidRPr="00567618">
        <w:tab/>
        <w:t>Format: chr</w:t>
      </w:r>
    </w:p>
    <w:p w14:paraId="6DA217D6" w14:textId="77777777" w:rsidR="00FC7E52" w:rsidRPr="00567618" w:rsidRDefault="00FC7E52" w:rsidP="00FC7E52">
      <w:pPr>
        <w:pStyle w:val="B1"/>
      </w:pPr>
      <w:r w:rsidRPr="00567618">
        <w:t>-</w:t>
      </w:r>
      <w:r w:rsidRPr="00567618">
        <w:tab/>
        <w:t>Minimum Access Types: Get</w:t>
      </w:r>
    </w:p>
    <w:p w14:paraId="7E79512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/MEDIA_ROBUSTNESS/CFG_RED_LIST</w:t>
      </w:r>
    </w:p>
    <w:p w14:paraId="0F2AE192" w14:textId="77777777" w:rsidR="00FC7E52" w:rsidRPr="00567618" w:rsidRDefault="00FC7E52" w:rsidP="00FC7E52">
      <w:pPr>
        <w:rPr>
          <w:lang w:eastAsia="ko-KR"/>
        </w:rPr>
      </w:pPr>
      <w:r w:rsidRPr="00567618">
        <w:t xml:space="preserve">This interior node is used to provide </w:t>
      </w:r>
      <w:r w:rsidRPr="00567618">
        <w:rPr>
          <w:lang w:eastAsia="ko-KR"/>
        </w:rPr>
        <w:t>a list of</w:t>
      </w:r>
      <w:r w:rsidRPr="00567618">
        <w:t xml:space="preserve"> the redundancy levels of the configurations of the codec type (CODEC_ID) listed from the redundancy level of the least robust configuration first to the redundancy level of the most robust listed last. </w:t>
      </w:r>
    </w:p>
    <w:p w14:paraId="7B1C4B84" w14:textId="77777777" w:rsidR="00FC7E52" w:rsidRPr="00567618" w:rsidRDefault="00FC7E52" w:rsidP="00FC7E52">
      <w:pPr>
        <w:pStyle w:val="B1"/>
      </w:pPr>
      <w:r w:rsidRPr="00567618">
        <w:lastRenderedPageBreak/>
        <w:t>-</w:t>
      </w:r>
      <w:r w:rsidRPr="00567618">
        <w:tab/>
        <w:t>Occurrence: One</w:t>
      </w:r>
    </w:p>
    <w:p w14:paraId="078A10FA" w14:textId="77777777" w:rsidR="00FC7E52" w:rsidRPr="00567618" w:rsidRDefault="00FC7E52" w:rsidP="00FC7E52">
      <w:pPr>
        <w:pStyle w:val="B1"/>
      </w:pPr>
      <w:r w:rsidRPr="00567618">
        <w:t>-</w:t>
      </w:r>
      <w:r w:rsidRPr="00567618">
        <w:tab/>
        <w:t>Format: chr</w:t>
      </w:r>
    </w:p>
    <w:p w14:paraId="56B9EA69" w14:textId="77777777" w:rsidR="00FC7E52" w:rsidRPr="00567618" w:rsidRDefault="00FC7E52" w:rsidP="00FC7E52">
      <w:pPr>
        <w:pStyle w:val="B1"/>
      </w:pPr>
      <w:r w:rsidRPr="00567618">
        <w:t>-</w:t>
      </w:r>
      <w:r w:rsidRPr="00567618">
        <w:tab/>
        <w:t>Minimum Access Types: Get</w:t>
      </w:r>
    </w:p>
    <w:p w14:paraId="3562A2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/MEDIA_ROBUSTNESS/HIGH_PLR_THRESH_LIST</w:t>
      </w:r>
    </w:p>
    <w:p w14:paraId="24087DBA" w14:textId="77777777" w:rsidR="00FC7E52" w:rsidRPr="00567618" w:rsidRDefault="00FC7E52" w:rsidP="00FC7E52">
      <w:pPr>
        <w:spacing w:after="0"/>
        <w:rPr>
          <w:sz w:val="24"/>
          <w:szCs w:val="24"/>
        </w:rPr>
      </w:pPr>
      <w:bookmarkStart w:id="3395" w:name="_MCCTEMPBM_CRPT86940216___5"/>
      <w:r w:rsidRPr="00567618">
        <w:t xml:space="preserve">This interior node is used to provide </w:t>
      </w:r>
      <w:r w:rsidRPr="00567618">
        <w:rPr>
          <w:lang w:eastAsia="ko-KR"/>
        </w:rPr>
        <w:t>a list of</w:t>
      </w:r>
      <w:r w:rsidRPr="00567618">
        <w:t xml:space="preserve"> the high PLR thresholds for each codec configuration except for the most robust configuration. A high PLR threshold for a given codec configuration is the </w:t>
      </w:r>
      <w:r w:rsidRPr="00567618">
        <w:rPr>
          <w:color w:val="000000"/>
        </w:rPr>
        <w:t>highest tolerable PLR at that codec configuration before the MTSI client requests a more robust codec configuration that will yield lower PLR.</w:t>
      </w:r>
      <w:r w:rsidRPr="00567618">
        <w:rPr>
          <w:sz w:val="24"/>
          <w:szCs w:val="24"/>
        </w:rPr>
        <w:t xml:space="preserve"> </w:t>
      </w:r>
    </w:p>
    <w:bookmarkEnd w:id="3395"/>
    <w:p w14:paraId="74CC1418" w14:textId="77777777" w:rsidR="00FC7E52" w:rsidRPr="00567618" w:rsidRDefault="00FC7E52" w:rsidP="00FC7E52">
      <w:pPr>
        <w:spacing w:after="0"/>
        <w:rPr>
          <w:sz w:val="24"/>
          <w:szCs w:val="24"/>
        </w:rPr>
      </w:pPr>
    </w:p>
    <w:p w14:paraId="542BE084" w14:textId="77777777" w:rsidR="00FC7E52" w:rsidRPr="00567618" w:rsidRDefault="00FC7E52" w:rsidP="00FC7E52">
      <w:pPr>
        <w:pStyle w:val="B1"/>
      </w:pPr>
      <w:r w:rsidRPr="00567618">
        <w:t>-</w:t>
      </w:r>
      <w:r w:rsidRPr="00567618">
        <w:tab/>
        <w:t>Occurrence: One</w:t>
      </w:r>
    </w:p>
    <w:p w14:paraId="32511546" w14:textId="77777777" w:rsidR="00FC7E52" w:rsidRPr="00567618" w:rsidRDefault="00FC7E52" w:rsidP="00FC7E52">
      <w:pPr>
        <w:pStyle w:val="B1"/>
      </w:pPr>
      <w:r w:rsidRPr="00567618">
        <w:t>-</w:t>
      </w:r>
      <w:r w:rsidRPr="00567618">
        <w:tab/>
        <w:t>Format: chr</w:t>
      </w:r>
    </w:p>
    <w:p w14:paraId="6BA9F8CA" w14:textId="77777777" w:rsidR="00FC7E52" w:rsidRPr="00567618" w:rsidRDefault="00FC7E52" w:rsidP="00FC7E52">
      <w:pPr>
        <w:pStyle w:val="B1"/>
      </w:pPr>
      <w:r w:rsidRPr="00567618">
        <w:t>-</w:t>
      </w:r>
      <w:r w:rsidRPr="00567618">
        <w:tab/>
        <w:t>Minimum Access Types: Get</w:t>
      </w:r>
    </w:p>
    <w:p w14:paraId="72BA5FD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/MEDIA_ROBUSTNESS/LOW_PLR_THRESH_LIST</w:t>
      </w:r>
    </w:p>
    <w:p w14:paraId="72FB515B" w14:textId="77777777" w:rsidR="00FC7E52" w:rsidRPr="00567618" w:rsidRDefault="00FC7E52" w:rsidP="00FC7E52">
      <w:pPr>
        <w:rPr>
          <w:lang w:eastAsia="ko-KR"/>
        </w:rPr>
      </w:pPr>
      <w:bookmarkStart w:id="3396" w:name="_MCCTEMPBM_CRPT86940217___5"/>
      <w:r w:rsidRPr="00567618">
        <w:t xml:space="preserve">This interior node is used to provide </w:t>
      </w:r>
      <w:r w:rsidRPr="00567618">
        <w:rPr>
          <w:lang w:eastAsia="ko-KR"/>
        </w:rPr>
        <w:t>a list of</w:t>
      </w:r>
      <w:r w:rsidRPr="00567618">
        <w:t xml:space="preserve"> the low PLR thresholds for each codec configuration except for the least robust configuration. A low PLR threshold for a given codec configuration is the </w:t>
      </w:r>
      <w:r w:rsidRPr="00567618">
        <w:rPr>
          <w:color w:val="000000"/>
        </w:rPr>
        <w:t>lowest tolerable PLR at that codec configuration before the MTSI client requests a less robust codec configuration that will yield better quality.</w:t>
      </w:r>
    </w:p>
    <w:bookmarkEnd w:id="3396"/>
    <w:p w14:paraId="2E6D0E50" w14:textId="77777777" w:rsidR="00FC7E52" w:rsidRPr="00567618" w:rsidRDefault="00FC7E52" w:rsidP="00FC7E52">
      <w:pPr>
        <w:pStyle w:val="B1"/>
      </w:pPr>
      <w:r w:rsidRPr="00567618">
        <w:t>-</w:t>
      </w:r>
      <w:r w:rsidRPr="00567618">
        <w:tab/>
        <w:t>Occurrence: One</w:t>
      </w:r>
    </w:p>
    <w:p w14:paraId="28CAEF73" w14:textId="77777777" w:rsidR="00FC7E52" w:rsidRPr="00567618" w:rsidRDefault="00FC7E52" w:rsidP="00FC7E52">
      <w:pPr>
        <w:pStyle w:val="B1"/>
      </w:pPr>
      <w:r w:rsidRPr="00567618">
        <w:t>-</w:t>
      </w:r>
      <w:r w:rsidRPr="00567618">
        <w:tab/>
        <w:t>Format: chr</w:t>
      </w:r>
    </w:p>
    <w:p w14:paraId="0C50E732" w14:textId="77777777" w:rsidR="00FC7E52" w:rsidRPr="00567618" w:rsidRDefault="00FC7E52" w:rsidP="00FC7E52">
      <w:pPr>
        <w:pStyle w:val="B1"/>
      </w:pPr>
      <w:r w:rsidRPr="00567618">
        <w:t>-</w:t>
      </w:r>
      <w:r w:rsidRPr="00567618">
        <w:tab/>
        <w:t>Minimum Access Types: Get</w:t>
      </w:r>
    </w:p>
    <w:p w14:paraId="16C2298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/MEDIA_ROBUSTNESS/DJB_PLR</w:t>
      </w:r>
    </w:p>
    <w:p w14:paraId="31BFFB02" w14:textId="77777777" w:rsidR="00FC7E52" w:rsidRPr="00567618" w:rsidRDefault="00FC7E52" w:rsidP="00FC7E52">
      <w:pPr>
        <w:rPr>
          <w:lang w:eastAsia="ko-KR"/>
        </w:rPr>
      </w:pPr>
      <w:r w:rsidRPr="00567618">
        <w:t>This interior node indicates whether the estimated PLR is measured before or after de-jitter buffering.</w:t>
      </w:r>
    </w:p>
    <w:p w14:paraId="2D0D42D6" w14:textId="77777777" w:rsidR="00FC7E52" w:rsidRPr="00567618" w:rsidRDefault="00FC7E52" w:rsidP="00FC7E52">
      <w:pPr>
        <w:pStyle w:val="B1"/>
      </w:pPr>
      <w:r w:rsidRPr="00567618">
        <w:t>-</w:t>
      </w:r>
      <w:r w:rsidRPr="00567618">
        <w:tab/>
        <w:t>Occurrence: One</w:t>
      </w:r>
    </w:p>
    <w:p w14:paraId="70C9CDAD" w14:textId="77777777" w:rsidR="00FC7E52" w:rsidRPr="00567618" w:rsidRDefault="00FC7E52" w:rsidP="00FC7E52">
      <w:pPr>
        <w:pStyle w:val="B1"/>
      </w:pPr>
      <w:r w:rsidRPr="00567618">
        <w:t>-</w:t>
      </w:r>
      <w:r w:rsidRPr="00567618">
        <w:tab/>
        <w:t>Format: boolean</w:t>
      </w:r>
    </w:p>
    <w:p w14:paraId="08E4600F" w14:textId="77777777" w:rsidR="00FC7E52" w:rsidRPr="00567618" w:rsidRDefault="00FC7E52" w:rsidP="00FC7E52">
      <w:pPr>
        <w:pStyle w:val="B1"/>
      </w:pPr>
      <w:r w:rsidRPr="00567618">
        <w:t>-</w:t>
      </w:r>
      <w:r w:rsidRPr="00567618">
        <w:tab/>
        <w:t>Minimum Access Types: Get</w:t>
      </w:r>
    </w:p>
    <w:p w14:paraId="3C45DCD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/MEDIA_ROBUSTNESS/PLR_AVG_WINDOW</w:t>
      </w:r>
    </w:p>
    <w:p w14:paraId="5F350EB2" w14:textId="77777777" w:rsidR="00FC7E52" w:rsidRPr="00567618" w:rsidRDefault="00FC7E52" w:rsidP="00FC7E52">
      <w:bookmarkStart w:id="3397" w:name="_PERM_MCCTEMPBM_CRPT86940218___2"/>
      <w:r w:rsidRPr="00567618">
        <w:t>This interior node indicates the duration of the sliding window used by the media receiver to estimate the received PLR.</w:t>
      </w:r>
    </w:p>
    <w:p w14:paraId="1181BB87" w14:textId="77777777" w:rsidR="00FC7E52" w:rsidRPr="00567618" w:rsidRDefault="00FC7E52" w:rsidP="00FC7E52">
      <w:pPr>
        <w:pStyle w:val="B1"/>
      </w:pPr>
      <w:r w:rsidRPr="00567618">
        <w:t xml:space="preserve"> -</w:t>
      </w:r>
      <w:r w:rsidRPr="00567618">
        <w:tab/>
        <w:t>Occurrence: One</w:t>
      </w:r>
    </w:p>
    <w:bookmarkEnd w:id="3397"/>
    <w:p w14:paraId="3903DCFF" w14:textId="77777777" w:rsidR="00FC7E52" w:rsidRPr="00567618" w:rsidRDefault="00FC7E52" w:rsidP="00FC7E52">
      <w:pPr>
        <w:pStyle w:val="B1"/>
      </w:pPr>
      <w:r w:rsidRPr="00567618">
        <w:t>-</w:t>
      </w:r>
      <w:r w:rsidRPr="00567618">
        <w:tab/>
        <w:t>Format: int</w:t>
      </w:r>
    </w:p>
    <w:p w14:paraId="6441E9E4" w14:textId="77777777" w:rsidR="00FC7E52" w:rsidRPr="00567618" w:rsidRDefault="00FC7E52" w:rsidP="00FC7E52">
      <w:pPr>
        <w:pStyle w:val="B1"/>
      </w:pPr>
      <w:r w:rsidRPr="00567618">
        <w:t>-</w:t>
      </w:r>
      <w:r w:rsidRPr="00567618">
        <w:tab/>
        <w:t>Minimum Access Types: Get</w:t>
      </w:r>
    </w:p>
    <w:p w14:paraId="4FB6C61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/N_INHIBIT</w:t>
      </w:r>
    </w:p>
    <w:p w14:paraId="31D945C8"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(number of speech frames) for which adaptation is disabled to avoid the ping-pong effects, when adaptation state machine transitions from one state to another then back to the original state.</w:t>
      </w:r>
    </w:p>
    <w:p w14:paraId="7756C7B2" w14:textId="77777777" w:rsidR="00FC7E52" w:rsidRPr="00567618" w:rsidRDefault="00FC7E52" w:rsidP="00FC7E52">
      <w:pPr>
        <w:pStyle w:val="B1"/>
      </w:pPr>
      <w:r w:rsidRPr="00567618">
        <w:t>-</w:t>
      </w:r>
      <w:r w:rsidRPr="00567618">
        <w:tab/>
        <w:t>Occurrence: ZeroOrOne</w:t>
      </w:r>
    </w:p>
    <w:p w14:paraId="5737E0CA" w14:textId="77777777" w:rsidR="00FC7E52" w:rsidRPr="00567618" w:rsidRDefault="00FC7E52" w:rsidP="00FC7E52">
      <w:pPr>
        <w:pStyle w:val="B1"/>
      </w:pPr>
      <w:r w:rsidRPr="00567618">
        <w:t>-</w:t>
      </w:r>
      <w:r w:rsidRPr="00567618">
        <w:tab/>
        <w:t>Format: int</w:t>
      </w:r>
    </w:p>
    <w:p w14:paraId="15B7793B" w14:textId="77777777" w:rsidR="00FC7E52" w:rsidRPr="00567618" w:rsidRDefault="00FC7E52" w:rsidP="00FC7E52">
      <w:pPr>
        <w:pStyle w:val="B1"/>
      </w:pPr>
      <w:r w:rsidRPr="00567618">
        <w:t>-</w:t>
      </w:r>
      <w:r w:rsidRPr="00567618">
        <w:tab/>
        <w:t>Minimum Access Types: Get</w:t>
      </w:r>
    </w:p>
    <w:p w14:paraId="3AB289BA"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/N_HOLD</w:t>
      </w:r>
    </w:p>
    <w:p w14:paraId="6E5A6E5F" w14:textId="77777777" w:rsidR="00FC7E52" w:rsidRPr="00567618" w:rsidRDefault="00FC7E52" w:rsidP="00FC7E52">
      <w:pPr>
        <w:rPr>
          <w:rFonts w:cs="Arial"/>
          <w:lang w:eastAsia="ko-KR"/>
        </w:rPr>
      </w:pPr>
      <w:r w:rsidRPr="00567618">
        <w:t>This leaf node represents the period</w:t>
      </w:r>
      <w:r w:rsidRPr="00567618">
        <w:rPr>
          <w:rFonts w:cs="Arial"/>
          <w:lang w:eastAsia="ko-KR"/>
        </w:rPr>
        <w:t xml:space="preserve"> (proportion of PLR/DURATION) that can substitute other periods such as DURATION_LOW or DURATION_RED_INEFFECTIVE, when they are not available.</w:t>
      </w:r>
    </w:p>
    <w:p w14:paraId="1E492F7F" w14:textId="77777777" w:rsidR="00FC7E52" w:rsidRPr="00567618" w:rsidRDefault="00FC7E52" w:rsidP="00FC7E52">
      <w:pPr>
        <w:pStyle w:val="B1"/>
      </w:pPr>
      <w:r w:rsidRPr="00567618">
        <w:t>-</w:t>
      </w:r>
      <w:r w:rsidRPr="00567618">
        <w:tab/>
        <w:t>Occurrence: ZeroOrOne</w:t>
      </w:r>
    </w:p>
    <w:p w14:paraId="78AFCDB6" w14:textId="77777777" w:rsidR="00FC7E52" w:rsidRPr="00567618" w:rsidRDefault="00FC7E52" w:rsidP="00FC7E52">
      <w:pPr>
        <w:pStyle w:val="B1"/>
      </w:pPr>
      <w:r w:rsidRPr="00567618">
        <w:t>-</w:t>
      </w:r>
      <w:r w:rsidRPr="00567618">
        <w:tab/>
        <w:t>Format: int</w:t>
      </w:r>
    </w:p>
    <w:p w14:paraId="0B73B043" w14:textId="77777777" w:rsidR="00FC7E52" w:rsidRPr="00567618" w:rsidRDefault="00FC7E52" w:rsidP="00FC7E52">
      <w:pPr>
        <w:pStyle w:val="B1"/>
      </w:pPr>
      <w:r w:rsidRPr="00567618">
        <w:t>-</w:t>
      </w:r>
      <w:r w:rsidRPr="00567618">
        <w:tab/>
        <w:t>Minimum Access Types: Get</w:t>
      </w:r>
    </w:p>
    <w:p w14:paraId="703DB89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/T_RESPONSE</w:t>
      </w:r>
    </w:p>
    <w:p w14:paraId="0ADFE9FA" w14:textId="77777777" w:rsidR="00FC7E52" w:rsidRPr="00567618" w:rsidRDefault="00FC7E52" w:rsidP="00FC7E52">
      <w:r w:rsidRPr="00567618">
        <w:t>This leaf node represents the expected</w:t>
      </w:r>
      <w:r w:rsidRPr="00567618">
        <w:rPr>
          <w:rFonts w:cs="Arial"/>
          <w:lang w:eastAsia="ko-KR"/>
        </w:rPr>
        <w:t xml:space="preserve"> response time (ms) for a request to be fulfilled. If a request transmitted to the far-end is not granted within a period of T_RESPONSE, the request can be considered lost during transmission or the far-end MTSI client in terminal might have decided not to grant it.</w:t>
      </w:r>
    </w:p>
    <w:p w14:paraId="4B1FE360" w14:textId="77777777" w:rsidR="00FC7E52" w:rsidRPr="00567618" w:rsidRDefault="00FC7E52" w:rsidP="00FC7E52">
      <w:pPr>
        <w:pStyle w:val="B1"/>
      </w:pPr>
      <w:r w:rsidRPr="00567618">
        <w:t>-</w:t>
      </w:r>
      <w:r w:rsidRPr="00567618">
        <w:tab/>
        <w:t>Occurrence: ZeroOrOne</w:t>
      </w:r>
    </w:p>
    <w:p w14:paraId="2162C5A0" w14:textId="77777777" w:rsidR="00FC7E52" w:rsidRPr="00567618" w:rsidRDefault="00FC7E52" w:rsidP="00FC7E52">
      <w:pPr>
        <w:pStyle w:val="B1"/>
      </w:pPr>
      <w:r w:rsidRPr="00567618">
        <w:t>-</w:t>
      </w:r>
      <w:r w:rsidRPr="00567618">
        <w:tab/>
        <w:t>Format: int</w:t>
      </w:r>
    </w:p>
    <w:p w14:paraId="6544463E" w14:textId="77777777" w:rsidR="00FC7E52" w:rsidRPr="00567618" w:rsidRDefault="00FC7E52" w:rsidP="00FC7E52">
      <w:pPr>
        <w:pStyle w:val="B1"/>
      </w:pPr>
      <w:r w:rsidRPr="00567618">
        <w:t>-</w:t>
      </w:r>
      <w:r w:rsidRPr="00567618">
        <w:tab/>
        <w:t>Minimum Access Types: Get</w:t>
      </w:r>
    </w:p>
    <w:p w14:paraId="07479E6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/Speech/</w:t>
      </w:r>
      <w:r w:rsidRPr="00567618">
        <w:rPr>
          <w:b/>
          <w:i/>
          <w:iCs/>
          <w:sz w:val="32"/>
          <w:szCs w:val="32"/>
        </w:rPr>
        <w:t>&lt;X&gt;</w:t>
      </w:r>
      <w:r w:rsidRPr="00567618">
        <w:rPr>
          <w:b/>
          <w:sz w:val="32"/>
          <w:szCs w:val="32"/>
        </w:rPr>
        <w:t>/Ext</w:t>
      </w:r>
    </w:p>
    <w:p w14:paraId="619596A2"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42C0B94A" w14:textId="77777777" w:rsidR="00FC7E52" w:rsidRPr="00567618" w:rsidRDefault="00FC7E52" w:rsidP="00FC7E52">
      <w:pPr>
        <w:pStyle w:val="B1"/>
      </w:pPr>
      <w:r w:rsidRPr="00567618">
        <w:t>-</w:t>
      </w:r>
      <w:r w:rsidRPr="00567618">
        <w:tab/>
        <w:t>Occurrence: ZeroOrOne</w:t>
      </w:r>
    </w:p>
    <w:p w14:paraId="7691300F" w14:textId="77777777" w:rsidR="00FC7E52" w:rsidRPr="00567618" w:rsidRDefault="00FC7E52" w:rsidP="00FC7E52">
      <w:pPr>
        <w:pStyle w:val="B1"/>
      </w:pPr>
      <w:r w:rsidRPr="00567618">
        <w:t>-</w:t>
      </w:r>
      <w:r w:rsidRPr="00567618">
        <w:tab/>
        <w:t>Format: node</w:t>
      </w:r>
    </w:p>
    <w:p w14:paraId="3AEDAA08" w14:textId="77777777" w:rsidR="00FC7E52" w:rsidRPr="00567618" w:rsidRDefault="00FC7E52" w:rsidP="00FC7E52">
      <w:pPr>
        <w:pStyle w:val="B1"/>
      </w:pPr>
      <w:r w:rsidRPr="00567618">
        <w:t>-</w:t>
      </w:r>
      <w:r w:rsidRPr="00567618">
        <w:tab/>
        <w:t>Minimum Access Types: Get</w:t>
      </w:r>
    </w:p>
    <w:p w14:paraId="4AA0D50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p>
    <w:p w14:paraId="1719BC33" w14:textId="77777777" w:rsidR="00FC7E52" w:rsidRPr="00567618" w:rsidRDefault="00FC7E52" w:rsidP="00FC7E52">
      <w:r w:rsidRPr="00567618">
        <w:t>The Video node is the starting point of parameters related to video adaptation</w:t>
      </w:r>
      <w:r w:rsidRPr="00567618">
        <w:rPr>
          <w:lang w:eastAsia="ko-KR"/>
        </w:rPr>
        <w:t xml:space="preserve"> </w:t>
      </w:r>
      <w:r w:rsidRPr="00567618">
        <w:t>if any video codec are available</w:t>
      </w:r>
      <w:r w:rsidRPr="00567618">
        <w:rPr>
          <w:lang w:eastAsia="ko-KR"/>
        </w:rPr>
        <w:t>.</w:t>
      </w:r>
    </w:p>
    <w:p w14:paraId="5155A2A7" w14:textId="77777777" w:rsidR="00FC7E52" w:rsidRPr="00567618" w:rsidRDefault="00FC7E52" w:rsidP="00FC7E52">
      <w:pPr>
        <w:pStyle w:val="B1"/>
      </w:pPr>
      <w:r w:rsidRPr="00567618">
        <w:t>-</w:t>
      </w:r>
      <w:r w:rsidRPr="00567618">
        <w:tab/>
        <w:t>Occurrence: ZeroOrOne</w:t>
      </w:r>
    </w:p>
    <w:p w14:paraId="5D4DCE5D" w14:textId="77777777" w:rsidR="00FC7E52" w:rsidRPr="00567618" w:rsidRDefault="00FC7E52" w:rsidP="00FC7E52">
      <w:pPr>
        <w:pStyle w:val="B1"/>
      </w:pPr>
      <w:r w:rsidRPr="00567618">
        <w:t>-</w:t>
      </w:r>
      <w:r w:rsidRPr="00567618">
        <w:tab/>
        <w:t>Format: node</w:t>
      </w:r>
    </w:p>
    <w:p w14:paraId="0CF29CA1" w14:textId="77777777" w:rsidR="00FC7E52" w:rsidRPr="00567618" w:rsidRDefault="00FC7E52" w:rsidP="00FC7E52">
      <w:pPr>
        <w:pStyle w:val="B1"/>
      </w:pPr>
      <w:r w:rsidRPr="00567618">
        <w:t>-</w:t>
      </w:r>
      <w:r w:rsidRPr="00567618">
        <w:tab/>
        <w:t>Minimum Access Types: Get</w:t>
      </w:r>
    </w:p>
    <w:p w14:paraId="526F93F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p>
    <w:p w14:paraId="1D8C75E0" w14:textId="77777777" w:rsidR="00FC7E52" w:rsidRPr="00567618" w:rsidRDefault="00FC7E52" w:rsidP="00FC7E52">
      <w:r w:rsidRPr="00567618">
        <w:t>This interior node is used to allow a reference to a list of video adaptation parameters.</w:t>
      </w:r>
    </w:p>
    <w:p w14:paraId="3092D19E" w14:textId="77777777" w:rsidR="00FC7E52" w:rsidRPr="00567618" w:rsidRDefault="00FC7E52" w:rsidP="00FC7E52">
      <w:pPr>
        <w:pStyle w:val="B1"/>
      </w:pPr>
      <w:r w:rsidRPr="00567618">
        <w:t>-</w:t>
      </w:r>
      <w:r w:rsidRPr="00567618">
        <w:tab/>
        <w:t>Occurrence: OneOrMore</w:t>
      </w:r>
    </w:p>
    <w:p w14:paraId="0B805991" w14:textId="77777777" w:rsidR="00FC7E52" w:rsidRPr="00567618" w:rsidRDefault="00FC7E52" w:rsidP="00FC7E52">
      <w:pPr>
        <w:pStyle w:val="B1"/>
      </w:pPr>
      <w:r w:rsidRPr="00567618">
        <w:t>-</w:t>
      </w:r>
      <w:r w:rsidRPr="00567618">
        <w:tab/>
        <w:t>Format: node</w:t>
      </w:r>
    </w:p>
    <w:p w14:paraId="55F8C7DF" w14:textId="77777777" w:rsidR="00FC7E52" w:rsidRPr="00567618" w:rsidRDefault="00FC7E52" w:rsidP="00FC7E52">
      <w:pPr>
        <w:pStyle w:val="B1"/>
        <w:rPr>
          <w:b/>
          <w:sz w:val="32"/>
          <w:szCs w:val="32"/>
        </w:rPr>
      </w:pPr>
      <w:r w:rsidRPr="00567618">
        <w:t>-</w:t>
      </w:r>
      <w:r w:rsidRPr="00567618">
        <w:tab/>
        <w:t>Minimum Access Types: Get</w:t>
      </w:r>
    </w:p>
    <w:p w14:paraId="441898B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/ID</w:t>
      </w:r>
    </w:p>
    <w:p w14:paraId="7EA6A09A" w14:textId="77777777" w:rsidR="00FC7E52" w:rsidRPr="00567618" w:rsidRDefault="00FC7E52" w:rsidP="00FC7E52">
      <w:pPr>
        <w:rPr>
          <w:lang w:eastAsia="ko-KR"/>
        </w:rPr>
      </w:pPr>
      <w:r w:rsidRPr="00567618">
        <w:t>This leaf node represents the identification number of a set of parameters related to video adaptation.</w:t>
      </w:r>
    </w:p>
    <w:p w14:paraId="596C4023" w14:textId="77777777" w:rsidR="00FC7E52" w:rsidRPr="00567618" w:rsidRDefault="00FC7E52" w:rsidP="00FC7E52">
      <w:pPr>
        <w:pStyle w:val="B1"/>
      </w:pPr>
      <w:r w:rsidRPr="00567618">
        <w:t>-</w:t>
      </w:r>
      <w:r w:rsidRPr="00567618">
        <w:tab/>
        <w:t>Occurrence: ZeroOrOne</w:t>
      </w:r>
    </w:p>
    <w:p w14:paraId="28E552DC" w14:textId="77777777" w:rsidR="00FC7E52" w:rsidRPr="00567618" w:rsidRDefault="00FC7E52" w:rsidP="00FC7E52">
      <w:pPr>
        <w:pStyle w:val="B1"/>
      </w:pPr>
      <w:r w:rsidRPr="00567618">
        <w:t>-</w:t>
      </w:r>
      <w:r w:rsidRPr="00567618">
        <w:tab/>
        <w:t>Format: int</w:t>
      </w:r>
    </w:p>
    <w:p w14:paraId="00A89B17" w14:textId="77777777" w:rsidR="00FC7E52" w:rsidRPr="00567618" w:rsidRDefault="00FC7E52" w:rsidP="00FC7E52">
      <w:pPr>
        <w:pStyle w:val="B1"/>
        <w:rPr>
          <w:b/>
          <w:sz w:val="32"/>
          <w:szCs w:val="32"/>
        </w:rPr>
      </w:pPr>
      <w:r w:rsidRPr="00567618">
        <w:t>-</w:t>
      </w:r>
      <w:r w:rsidRPr="00567618">
        <w:tab/>
        <w:t>Minimum Access Types: Get</w:t>
      </w:r>
    </w:p>
    <w:p w14:paraId="5F527AAD" w14:textId="77777777" w:rsidR="00FC7E52" w:rsidRPr="00567618" w:rsidRDefault="00FC7E52" w:rsidP="00FC7E52">
      <w:pPr>
        <w:rPr>
          <w:b/>
          <w:sz w:val="32"/>
          <w:szCs w:val="32"/>
        </w:rPr>
      </w:pPr>
      <w:r w:rsidRPr="00567618">
        <w:rPr>
          <w:b/>
          <w:sz w:val="32"/>
          <w:szCs w:val="32"/>
        </w:rPr>
        <w:lastRenderedPageBreak/>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/TAG</w:t>
      </w:r>
    </w:p>
    <w:p w14:paraId="7A3916F6" w14:textId="77777777" w:rsidR="00FC7E52" w:rsidRPr="00567618" w:rsidRDefault="00FC7E52" w:rsidP="00FC7E52">
      <w:pPr>
        <w:rPr>
          <w:lang w:eastAsia="ko-KR"/>
        </w:rPr>
      </w:pPr>
      <w:r w:rsidRPr="00567618">
        <w:t>This leaf node represents the identification tag of a set of parameters for video adaptation. It is recommended to have at least a node, for example, ID, TAG, or implementation-specific ones, for the identification purpose such that each set of parameters can be distinguished and accessed.</w:t>
      </w:r>
    </w:p>
    <w:p w14:paraId="7B32D80B" w14:textId="77777777" w:rsidR="00FC7E52" w:rsidRPr="00567618" w:rsidRDefault="00FC7E52" w:rsidP="00FC7E52">
      <w:pPr>
        <w:pStyle w:val="B1"/>
      </w:pPr>
      <w:r w:rsidRPr="00567618">
        <w:t>-</w:t>
      </w:r>
      <w:r w:rsidRPr="00567618">
        <w:tab/>
        <w:t>Occurrence: ZeroOrOne</w:t>
      </w:r>
    </w:p>
    <w:p w14:paraId="689727C9" w14:textId="77777777" w:rsidR="00FC7E52" w:rsidRPr="00567618" w:rsidRDefault="00FC7E52" w:rsidP="00FC7E52">
      <w:pPr>
        <w:pStyle w:val="B1"/>
      </w:pPr>
      <w:r w:rsidRPr="00567618">
        <w:t>-</w:t>
      </w:r>
      <w:r w:rsidRPr="00567618">
        <w:tab/>
        <w:t>Format: chr</w:t>
      </w:r>
    </w:p>
    <w:p w14:paraId="09DE4BB9" w14:textId="77777777" w:rsidR="00FC7E52" w:rsidRPr="00567618" w:rsidRDefault="00FC7E52" w:rsidP="00FC7E52">
      <w:pPr>
        <w:pStyle w:val="B1"/>
        <w:rPr>
          <w:b/>
          <w:sz w:val="32"/>
          <w:szCs w:val="32"/>
        </w:rPr>
      </w:pPr>
      <w:r w:rsidRPr="00567618">
        <w:t>-</w:t>
      </w:r>
      <w:r w:rsidRPr="00567618">
        <w:tab/>
        <w:t>Minimum Access Types: Get</w:t>
      </w:r>
    </w:p>
    <w:p w14:paraId="300BB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w:t>
      </w:r>
    </w:p>
    <w:p w14:paraId="4D302E71"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PLR.</w:t>
      </w:r>
    </w:p>
    <w:p w14:paraId="4C727AC5" w14:textId="77777777" w:rsidR="00FC7E52" w:rsidRPr="00567618" w:rsidRDefault="00FC7E52" w:rsidP="00FC7E52">
      <w:pPr>
        <w:pStyle w:val="B1"/>
      </w:pPr>
      <w:r w:rsidRPr="00567618">
        <w:t>-</w:t>
      </w:r>
      <w:r w:rsidRPr="00567618">
        <w:tab/>
        <w:t>Occurrence: ZeroOrOne</w:t>
      </w:r>
    </w:p>
    <w:p w14:paraId="5EDCA99D" w14:textId="77777777" w:rsidR="00FC7E52" w:rsidRPr="00567618" w:rsidRDefault="00FC7E52" w:rsidP="00FC7E52">
      <w:pPr>
        <w:pStyle w:val="B1"/>
      </w:pPr>
      <w:r w:rsidRPr="00567618">
        <w:t>-</w:t>
      </w:r>
      <w:r w:rsidRPr="00567618">
        <w:tab/>
        <w:t>Format: node</w:t>
      </w:r>
    </w:p>
    <w:p w14:paraId="5263C1E7" w14:textId="77777777" w:rsidR="00FC7E52" w:rsidRPr="00567618" w:rsidRDefault="00FC7E52" w:rsidP="00FC7E52">
      <w:pPr>
        <w:pStyle w:val="B1"/>
      </w:pPr>
      <w:r w:rsidRPr="00567618">
        <w:t>-</w:t>
      </w:r>
      <w:r w:rsidRPr="00567618">
        <w:tab/>
        <w:t>Minimum Access Types: Get</w:t>
      </w:r>
    </w:p>
    <w:p w14:paraId="58129AE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/PLR/MAX</w:t>
      </w:r>
    </w:p>
    <w:p w14:paraId="5CCD5D8B" w14:textId="77777777" w:rsidR="00FC7E52" w:rsidRPr="00567618" w:rsidRDefault="00FC7E52" w:rsidP="00FC7E52">
      <w:r w:rsidRPr="00567618">
        <w:t xml:space="preserve">This leaf node represents the maximum PLR tolerated, before the receiver signals the sender to </w:t>
      </w:r>
      <w:r w:rsidRPr="00567618">
        <w:rPr>
          <w:rFonts w:cs="Arial"/>
          <w:lang w:eastAsia="ko-KR"/>
        </w:rPr>
        <w:t>reduce the bit rate such that PLR is reduced.</w:t>
      </w:r>
    </w:p>
    <w:p w14:paraId="4D8A7E3A" w14:textId="77777777" w:rsidR="00FC7E52" w:rsidRPr="00567618" w:rsidRDefault="00FC7E52" w:rsidP="00FC7E52">
      <w:pPr>
        <w:pStyle w:val="B1"/>
      </w:pPr>
      <w:r w:rsidRPr="00567618">
        <w:t>-</w:t>
      </w:r>
      <w:r w:rsidRPr="00567618">
        <w:tab/>
        <w:t>Occurrence: ZeroOrOne</w:t>
      </w:r>
    </w:p>
    <w:p w14:paraId="55196404" w14:textId="77777777" w:rsidR="00FC7E52" w:rsidRPr="00567618" w:rsidRDefault="00FC7E52" w:rsidP="00FC7E52">
      <w:pPr>
        <w:pStyle w:val="B1"/>
      </w:pPr>
      <w:r w:rsidRPr="00567618">
        <w:t>-</w:t>
      </w:r>
      <w:r w:rsidRPr="00567618">
        <w:tab/>
        <w:t>Format: float</w:t>
      </w:r>
    </w:p>
    <w:p w14:paraId="4A1ECB57" w14:textId="77777777" w:rsidR="00FC7E52" w:rsidRPr="00567618" w:rsidRDefault="00FC7E52" w:rsidP="00FC7E52">
      <w:pPr>
        <w:pStyle w:val="B1"/>
      </w:pPr>
      <w:r w:rsidRPr="00567618">
        <w:t>-</w:t>
      </w:r>
      <w:r w:rsidRPr="00567618">
        <w:tab/>
        <w:t>Minimum Access Types: Get</w:t>
      </w:r>
    </w:p>
    <w:p w14:paraId="1A6B92F0" w14:textId="77777777" w:rsidR="00FC7E52" w:rsidRPr="00567618" w:rsidRDefault="00FC7E52" w:rsidP="00FC7E52">
      <w:pPr>
        <w:pStyle w:val="B1"/>
      </w:pPr>
      <w:r w:rsidRPr="00567618">
        <w:t>-</w:t>
      </w:r>
      <w:r w:rsidRPr="00567618">
        <w:tab/>
        <w:t>Values: 0 ~ 100 %</w:t>
      </w:r>
    </w:p>
    <w:p w14:paraId="2BF0BBD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/PLR/LOW</w:t>
      </w:r>
    </w:p>
    <w:p w14:paraId="4D63A304" w14:textId="77777777" w:rsidR="00FC7E52" w:rsidRPr="00567618" w:rsidRDefault="00FC7E52" w:rsidP="00FC7E52">
      <w:r w:rsidRPr="00567618">
        <w:t xml:space="preserve">This leaf node represents the minimum PLR tolerated, before the receiver signals the sender to </w:t>
      </w:r>
      <w:r w:rsidRPr="00567618">
        <w:rPr>
          <w:rFonts w:cs="Arial"/>
          <w:lang w:eastAsia="ko-KR"/>
        </w:rPr>
        <w:t>increase the bit rate.</w:t>
      </w:r>
    </w:p>
    <w:p w14:paraId="02719DDC" w14:textId="77777777" w:rsidR="00FC7E52" w:rsidRPr="00567618" w:rsidRDefault="00FC7E52" w:rsidP="00FC7E52">
      <w:pPr>
        <w:pStyle w:val="B1"/>
      </w:pPr>
      <w:r w:rsidRPr="00567618">
        <w:t>-</w:t>
      </w:r>
      <w:r w:rsidRPr="00567618">
        <w:tab/>
        <w:t>Occurrence: ZeroOrOne</w:t>
      </w:r>
    </w:p>
    <w:p w14:paraId="5BC1A662" w14:textId="77777777" w:rsidR="00FC7E52" w:rsidRPr="00567618" w:rsidRDefault="00FC7E52" w:rsidP="00FC7E52">
      <w:pPr>
        <w:pStyle w:val="B1"/>
      </w:pPr>
      <w:r w:rsidRPr="00567618">
        <w:t>-</w:t>
      </w:r>
      <w:r w:rsidRPr="00567618">
        <w:tab/>
        <w:t>Format: float</w:t>
      </w:r>
    </w:p>
    <w:p w14:paraId="2F18F6EA" w14:textId="77777777" w:rsidR="00FC7E52" w:rsidRPr="00567618" w:rsidRDefault="00FC7E52" w:rsidP="00FC7E52">
      <w:pPr>
        <w:pStyle w:val="B1"/>
      </w:pPr>
      <w:r w:rsidRPr="00E85FFA">
        <w:t>-</w:t>
      </w:r>
      <w:r w:rsidRPr="00E85FFA">
        <w:tab/>
        <w:t>Minimum Access Types: Get</w:t>
      </w:r>
    </w:p>
    <w:p w14:paraId="6BC53C68" w14:textId="77777777" w:rsidR="00FC7E52" w:rsidRPr="00567618" w:rsidRDefault="00FC7E52" w:rsidP="00FC7E52">
      <w:pPr>
        <w:pStyle w:val="B1"/>
      </w:pPr>
      <w:r w:rsidRPr="00567618">
        <w:t>-</w:t>
      </w:r>
      <w:r w:rsidRPr="00567618">
        <w:tab/>
        <w:t>Values: 0 ~ 100 %</w:t>
      </w:r>
    </w:p>
    <w:p w14:paraId="08AB53F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/PLR/DURATION_MAX</w:t>
      </w:r>
    </w:p>
    <w:p w14:paraId="2FC14A67"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MAX threshold.</w:t>
      </w:r>
    </w:p>
    <w:p w14:paraId="25502E2E" w14:textId="77777777" w:rsidR="00FC7E52" w:rsidRPr="00567618" w:rsidRDefault="00FC7E52" w:rsidP="00FC7E52">
      <w:pPr>
        <w:pStyle w:val="B1"/>
      </w:pPr>
      <w:r w:rsidRPr="00567618">
        <w:t>-</w:t>
      </w:r>
      <w:r w:rsidRPr="00567618">
        <w:tab/>
        <w:t>Occurrence: ZeroOrOne</w:t>
      </w:r>
    </w:p>
    <w:p w14:paraId="10086F9C" w14:textId="77777777" w:rsidR="00FC7E52" w:rsidRPr="00567618" w:rsidRDefault="00FC7E52" w:rsidP="00FC7E52">
      <w:pPr>
        <w:pStyle w:val="B1"/>
      </w:pPr>
      <w:r w:rsidRPr="00567618">
        <w:t>-</w:t>
      </w:r>
      <w:r w:rsidRPr="00567618">
        <w:tab/>
        <w:t>Format: int</w:t>
      </w:r>
    </w:p>
    <w:p w14:paraId="2EAE5F6E" w14:textId="77777777" w:rsidR="00FC7E52" w:rsidRPr="00567618" w:rsidRDefault="00FC7E52" w:rsidP="00FC7E52">
      <w:pPr>
        <w:pStyle w:val="B1"/>
      </w:pPr>
      <w:r w:rsidRPr="00567618">
        <w:t>-</w:t>
      </w:r>
      <w:r w:rsidRPr="00567618">
        <w:tab/>
        <w:t>Minimum Access Types: Get</w:t>
      </w:r>
    </w:p>
    <w:p w14:paraId="728FDBC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/PLR/DURATION_LOW</w:t>
      </w:r>
    </w:p>
    <w:p w14:paraId="13EFFCF9" w14:textId="77777777" w:rsidR="00FC7E52" w:rsidRPr="00567618" w:rsidRDefault="00FC7E52" w:rsidP="00FC7E52">
      <w:r w:rsidRPr="00567618">
        <w:t>This leaf node represents the duration</w:t>
      </w:r>
      <w:r w:rsidRPr="00567618">
        <w:rPr>
          <w:rFonts w:cs="Arial"/>
          <w:lang w:eastAsia="ko-KR"/>
        </w:rPr>
        <w:t xml:space="preserve"> (ms) of sliding window over which PLR is observed and computed. The computed value is compared with the LOW threshold.</w:t>
      </w:r>
    </w:p>
    <w:p w14:paraId="78C8AA9B" w14:textId="77777777" w:rsidR="00FC7E52" w:rsidRPr="00567618" w:rsidRDefault="00FC7E52" w:rsidP="00FC7E52">
      <w:pPr>
        <w:pStyle w:val="B1"/>
      </w:pPr>
      <w:r w:rsidRPr="00567618">
        <w:t>-</w:t>
      </w:r>
      <w:r w:rsidRPr="00567618">
        <w:tab/>
        <w:t>Occurrence: ZeroOrOne</w:t>
      </w:r>
    </w:p>
    <w:p w14:paraId="4545E775" w14:textId="77777777" w:rsidR="00FC7E52" w:rsidRPr="00567618" w:rsidRDefault="00FC7E52" w:rsidP="00FC7E52">
      <w:pPr>
        <w:pStyle w:val="B1"/>
      </w:pPr>
      <w:r w:rsidRPr="00567618">
        <w:lastRenderedPageBreak/>
        <w:t>-</w:t>
      </w:r>
      <w:r w:rsidRPr="00567618">
        <w:tab/>
        <w:t>Format: int</w:t>
      </w:r>
    </w:p>
    <w:p w14:paraId="25CD43C1" w14:textId="77777777" w:rsidR="00FC7E52" w:rsidRPr="00567618" w:rsidRDefault="00FC7E52" w:rsidP="00FC7E52">
      <w:pPr>
        <w:pStyle w:val="B1"/>
      </w:pPr>
      <w:r w:rsidRPr="00E85FFA">
        <w:t>-</w:t>
      </w:r>
      <w:r w:rsidRPr="00E85FFA">
        <w:tab/>
        <w:t>Minimum Access Types: Get</w:t>
      </w:r>
    </w:p>
    <w:p w14:paraId="4EAD0B3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w:t>
      </w:r>
    </w:p>
    <w:p w14:paraId="5F934CF6"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PLB.</w:t>
      </w:r>
    </w:p>
    <w:p w14:paraId="30FC645E" w14:textId="77777777" w:rsidR="00FC7E52" w:rsidRPr="00567618" w:rsidRDefault="00FC7E52" w:rsidP="00FC7E52">
      <w:pPr>
        <w:pStyle w:val="B1"/>
      </w:pPr>
      <w:r w:rsidRPr="00567618">
        <w:t>-</w:t>
      </w:r>
      <w:r w:rsidRPr="00567618">
        <w:tab/>
        <w:t>Occurrence: ZeroOrOne</w:t>
      </w:r>
    </w:p>
    <w:p w14:paraId="5DA32C4F" w14:textId="77777777" w:rsidR="00FC7E52" w:rsidRPr="00567618" w:rsidRDefault="00FC7E52" w:rsidP="00FC7E52">
      <w:pPr>
        <w:pStyle w:val="B1"/>
      </w:pPr>
      <w:r w:rsidRPr="00567618">
        <w:t>-</w:t>
      </w:r>
      <w:r w:rsidRPr="00567618">
        <w:tab/>
        <w:t>Format: node</w:t>
      </w:r>
    </w:p>
    <w:p w14:paraId="57E7BB73" w14:textId="77777777" w:rsidR="00FC7E52" w:rsidRPr="00567618" w:rsidRDefault="00FC7E52" w:rsidP="00FC7E52">
      <w:pPr>
        <w:pStyle w:val="B1"/>
      </w:pPr>
      <w:r w:rsidRPr="00567618">
        <w:t>-</w:t>
      </w:r>
      <w:r w:rsidRPr="00567618">
        <w:tab/>
        <w:t>Minimum Access Types: Get</w:t>
      </w:r>
    </w:p>
    <w:p w14:paraId="700F0211"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/PLB/LOST_PACKET</w:t>
      </w:r>
    </w:p>
    <w:p w14:paraId="0ACF3779" w14:textId="77777777" w:rsidR="00FC7E52" w:rsidRPr="00567618" w:rsidRDefault="00FC7E52" w:rsidP="00FC7E52">
      <w:r w:rsidRPr="00567618">
        <w:t>This leaf node represents the number of packets lost during a period of PLB/DURATION.</w:t>
      </w:r>
    </w:p>
    <w:p w14:paraId="4A8FC2A5" w14:textId="77777777" w:rsidR="00FC7E52" w:rsidRPr="00567618" w:rsidRDefault="00FC7E52" w:rsidP="00FC7E52">
      <w:pPr>
        <w:pStyle w:val="B1"/>
      </w:pPr>
      <w:r w:rsidRPr="00567618">
        <w:t>-</w:t>
      </w:r>
      <w:r w:rsidRPr="00567618">
        <w:tab/>
        <w:t>Occurrence: One</w:t>
      </w:r>
    </w:p>
    <w:p w14:paraId="082B1BCC" w14:textId="77777777" w:rsidR="00FC7E52" w:rsidRPr="00567618" w:rsidRDefault="00FC7E52" w:rsidP="00FC7E52">
      <w:pPr>
        <w:pStyle w:val="B1"/>
      </w:pPr>
      <w:r w:rsidRPr="00567618">
        <w:t>-</w:t>
      </w:r>
      <w:r w:rsidRPr="00567618">
        <w:tab/>
        <w:t>Format: int</w:t>
      </w:r>
    </w:p>
    <w:p w14:paraId="78D60B24" w14:textId="77777777" w:rsidR="00FC7E52" w:rsidRPr="00567618" w:rsidRDefault="00FC7E52" w:rsidP="00FC7E52">
      <w:pPr>
        <w:pStyle w:val="B1"/>
      </w:pPr>
      <w:r w:rsidRPr="00567618">
        <w:t>-</w:t>
      </w:r>
      <w:r w:rsidRPr="00567618">
        <w:tab/>
        <w:t>Minimum Access Types: Get</w:t>
      </w:r>
    </w:p>
    <w:p w14:paraId="4676607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/PLB/DURATION</w:t>
      </w:r>
    </w:p>
    <w:p w14:paraId="465F566C" w14:textId="77777777" w:rsidR="00FC7E52" w:rsidRPr="00567618" w:rsidRDefault="00FC7E52" w:rsidP="00FC7E52">
      <w:r w:rsidRPr="00567618">
        <w:t>This leaf node represents the period</w:t>
      </w:r>
      <w:r w:rsidRPr="00567618">
        <w:rPr>
          <w:rFonts w:cs="Arial"/>
          <w:lang w:eastAsia="ko-KR"/>
        </w:rPr>
        <w:t xml:space="preserve"> (ms) for which LOST_PACKET is counted.</w:t>
      </w:r>
    </w:p>
    <w:p w14:paraId="528358FB" w14:textId="77777777" w:rsidR="00FC7E52" w:rsidRPr="00567618" w:rsidRDefault="00FC7E52" w:rsidP="00FC7E52">
      <w:pPr>
        <w:pStyle w:val="B1"/>
      </w:pPr>
      <w:r w:rsidRPr="00567618">
        <w:t>-</w:t>
      </w:r>
      <w:r w:rsidRPr="00567618">
        <w:tab/>
        <w:t>Occurrence: One</w:t>
      </w:r>
    </w:p>
    <w:p w14:paraId="13F976AB" w14:textId="77777777" w:rsidR="00FC7E52" w:rsidRPr="00567618" w:rsidRDefault="00FC7E52" w:rsidP="00FC7E52">
      <w:pPr>
        <w:pStyle w:val="B1"/>
      </w:pPr>
      <w:r w:rsidRPr="00567618">
        <w:t>-</w:t>
      </w:r>
      <w:r w:rsidRPr="00567618">
        <w:tab/>
        <w:t>Format: int</w:t>
      </w:r>
    </w:p>
    <w:p w14:paraId="644A3DA9" w14:textId="77777777" w:rsidR="00FC7E52" w:rsidRPr="00567618" w:rsidRDefault="00FC7E52" w:rsidP="00FC7E52">
      <w:pPr>
        <w:pStyle w:val="B1"/>
      </w:pPr>
      <w:r w:rsidRPr="00567618">
        <w:t>-</w:t>
      </w:r>
      <w:r w:rsidRPr="00567618">
        <w:tab/>
        <w:t>Minimum Access Types: Get</w:t>
      </w:r>
    </w:p>
    <w:p w14:paraId="0F2C5770"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w:t>
      </w:r>
    </w:p>
    <w:p w14:paraId="33230B6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video quality.</w:t>
      </w:r>
    </w:p>
    <w:p w14:paraId="62792C3B" w14:textId="77777777" w:rsidR="00FC7E52" w:rsidRPr="00567618" w:rsidRDefault="00FC7E52" w:rsidP="00FC7E52">
      <w:pPr>
        <w:pStyle w:val="B1"/>
      </w:pPr>
      <w:r w:rsidRPr="00567618">
        <w:t>-</w:t>
      </w:r>
      <w:r w:rsidRPr="00567618">
        <w:tab/>
        <w:t>Occurrence: ZeroOrOne</w:t>
      </w:r>
    </w:p>
    <w:p w14:paraId="5DA2CE04" w14:textId="77777777" w:rsidR="00FC7E52" w:rsidRPr="00567618" w:rsidRDefault="00FC7E52" w:rsidP="00FC7E52">
      <w:pPr>
        <w:pStyle w:val="B1"/>
      </w:pPr>
      <w:r w:rsidRPr="00567618">
        <w:t>-</w:t>
      </w:r>
      <w:r w:rsidRPr="00567618">
        <w:tab/>
        <w:t>Format: node</w:t>
      </w:r>
    </w:p>
    <w:p w14:paraId="49C64F96" w14:textId="77777777" w:rsidR="00FC7E52" w:rsidRPr="00567618" w:rsidRDefault="00FC7E52" w:rsidP="00FC7E52">
      <w:pPr>
        <w:pStyle w:val="B1"/>
      </w:pPr>
      <w:r w:rsidRPr="00567618">
        <w:t>-</w:t>
      </w:r>
      <w:r w:rsidRPr="00567618">
        <w:tab/>
        <w:t>Minimum Access Types: Get</w:t>
      </w:r>
    </w:p>
    <w:p w14:paraId="57E8090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/MIN_QUALITY/BIT_RATE</w:t>
      </w:r>
    </w:p>
    <w:p w14:paraId="7BB03693"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p>
    <w:p w14:paraId="322A9319" w14:textId="77777777" w:rsidR="00FC7E52" w:rsidRPr="00567618" w:rsidRDefault="00FC7E52" w:rsidP="00FC7E52">
      <w:pPr>
        <w:pStyle w:val="B1"/>
      </w:pPr>
      <w:r w:rsidRPr="00567618">
        <w:t>-</w:t>
      </w:r>
      <w:r w:rsidRPr="00567618">
        <w:tab/>
        <w:t>Occurrence: ZeroOrOne</w:t>
      </w:r>
    </w:p>
    <w:p w14:paraId="2659FCED" w14:textId="77777777" w:rsidR="00FC7E52" w:rsidRPr="00567618" w:rsidRDefault="00FC7E52" w:rsidP="00FC7E52">
      <w:pPr>
        <w:pStyle w:val="B1"/>
      </w:pPr>
      <w:r w:rsidRPr="00567618">
        <w:t>-</w:t>
      </w:r>
      <w:r w:rsidRPr="00567618">
        <w:tab/>
        <w:t>Format: node</w:t>
      </w:r>
    </w:p>
    <w:p w14:paraId="6548D794" w14:textId="77777777" w:rsidR="00FC7E52" w:rsidRPr="00567618" w:rsidRDefault="00FC7E52" w:rsidP="00FC7E52">
      <w:pPr>
        <w:pStyle w:val="B1"/>
      </w:pPr>
      <w:r w:rsidRPr="00567618">
        <w:t>-</w:t>
      </w:r>
      <w:r w:rsidRPr="00567618">
        <w:tab/>
        <w:t>Minimum Access Types: Get</w:t>
      </w:r>
    </w:p>
    <w:p w14:paraId="36832D8C"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/MIN_QUALITY/BIT_RATE/ABSOLUTE</w:t>
      </w:r>
    </w:p>
    <w:p w14:paraId="61771319"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(kbps) that video encoder should use.</w:t>
      </w:r>
    </w:p>
    <w:p w14:paraId="30248B9C" w14:textId="77777777" w:rsidR="00FC7E52" w:rsidRPr="00567618" w:rsidRDefault="00FC7E52" w:rsidP="00FC7E52">
      <w:pPr>
        <w:pStyle w:val="B1"/>
      </w:pPr>
      <w:r w:rsidRPr="00567618">
        <w:t>-</w:t>
      </w:r>
      <w:r w:rsidRPr="00567618">
        <w:tab/>
        <w:t>Occurrence: ZeroOrOne</w:t>
      </w:r>
    </w:p>
    <w:p w14:paraId="050CBE3C" w14:textId="77777777" w:rsidR="00FC7E52" w:rsidRPr="00567618" w:rsidRDefault="00FC7E52" w:rsidP="00FC7E52">
      <w:pPr>
        <w:pStyle w:val="B1"/>
      </w:pPr>
      <w:r w:rsidRPr="00567618">
        <w:t>-</w:t>
      </w:r>
      <w:r w:rsidRPr="00567618">
        <w:tab/>
        <w:t>Format: float</w:t>
      </w:r>
    </w:p>
    <w:p w14:paraId="54EAC01D" w14:textId="77777777" w:rsidR="00FC7E52" w:rsidRPr="00567618" w:rsidRDefault="00FC7E52" w:rsidP="00FC7E52">
      <w:pPr>
        <w:pStyle w:val="B1"/>
      </w:pPr>
      <w:r w:rsidRPr="00567618">
        <w:t>-</w:t>
      </w:r>
      <w:r w:rsidRPr="00567618">
        <w:tab/>
        <w:t>Minimum Access Types: Get</w:t>
      </w:r>
    </w:p>
    <w:p w14:paraId="4CD8FAD7" w14:textId="77777777" w:rsidR="00FC7E52" w:rsidRPr="00567618" w:rsidRDefault="00FC7E52" w:rsidP="00FC7E52">
      <w:pPr>
        <w:rPr>
          <w:b/>
          <w:sz w:val="32"/>
          <w:szCs w:val="32"/>
        </w:rPr>
      </w:pPr>
      <w:r w:rsidRPr="00567618">
        <w:rPr>
          <w:b/>
          <w:sz w:val="32"/>
          <w:szCs w:val="32"/>
        </w:rPr>
        <w:lastRenderedPageBreak/>
        <w:t>/&lt;X&gt;/Video/</w:t>
      </w:r>
      <w:r w:rsidRPr="00567618">
        <w:rPr>
          <w:b/>
          <w:i/>
          <w:iCs/>
          <w:sz w:val="32"/>
          <w:szCs w:val="32"/>
        </w:rPr>
        <w:t>&lt;X&gt;</w:t>
      </w:r>
      <w:r w:rsidRPr="00567618">
        <w:rPr>
          <w:b/>
          <w:sz w:val="32"/>
          <w:szCs w:val="32"/>
        </w:rPr>
        <w:t>/MIN_QUALITY/BIT_RATE/RELATIVE</w:t>
      </w:r>
    </w:p>
    <w:p w14:paraId="3B1BEFEF" w14:textId="77777777" w:rsidR="00FC7E52" w:rsidRPr="00567618" w:rsidRDefault="00FC7E52" w:rsidP="00FC7E52">
      <w:r w:rsidRPr="00567618">
        <w:t xml:space="preserve">This leaf node represents the </w:t>
      </w:r>
      <w:r w:rsidRPr="00567618">
        <w:rPr>
          <w:rFonts w:cs="Arial"/>
          <w:lang w:eastAsia="ko-KR"/>
        </w:rPr>
        <w:t>minimum bit</w:t>
      </w:r>
      <w:r w:rsidRPr="00567618">
        <w:t xml:space="preserve"> rate (proportion of the bit rate negotiated for the video session) that video encoder should use.</w:t>
      </w:r>
    </w:p>
    <w:p w14:paraId="39D077E5" w14:textId="77777777" w:rsidR="00FC7E52" w:rsidRPr="00567618" w:rsidRDefault="00FC7E52" w:rsidP="00FC7E52">
      <w:pPr>
        <w:pStyle w:val="B1"/>
      </w:pPr>
      <w:r w:rsidRPr="00567618">
        <w:t>-</w:t>
      </w:r>
      <w:r w:rsidRPr="00567618">
        <w:tab/>
        <w:t>Occurrence: ZeroOrOne</w:t>
      </w:r>
    </w:p>
    <w:p w14:paraId="0D945E64" w14:textId="77777777" w:rsidR="00FC7E52" w:rsidRPr="00567618" w:rsidRDefault="00FC7E52" w:rsidP="00FC7E52">
      <w:pPr>
        <w:pStyle w:val="B1"/>
      </w:pPr>
      <w:r w:rsidRPr="00567618">
        <w:t>-</w:t>
      </w:r>
      <w:r w:rsidRPr="00567618">
        <w:tab/>
        <w:t>Format: float</w:t>
      </w:r>
    </w:p>
    <w:p w14:paraId="0FF5DFC6" w14:textId="77777777" w:rsidR="00FC7E52" w:rsidRPr="00567618" w:rsidRDefault="00FC7E52" w:rsidP="00FC7E52">
      <w:pPr>
        <w:pStyle w:val="B1"/>
      </w:pPr>
      <w:r w:rsidRPr="00567618">
        <w:t>-</w:t>
      </w:r>
      <w:r w:rsidRPr="00567618">
        <w:tab/>
        <w:t>Minimum Access Types: Get</w:t>
      </w:r>
    </w:p>
    <w:p w14:paraId="6696604E" w14:textId="77777777" w:rsidR="00FC7E52" w:rsidRPr="00567618" w:rsidRDefault="00FC7E52" w:rsidP="00FC7E52">
      <w:pPr>
        <w:pStyle w:val="B1"/>
      </w:pPr>
      <w:r w:rsidRPr="00567618">
        <w:t>-</w:t>
      </w:r>
      <w:r w:rsidRPr="00567618">
        <w:tab/>
        <w:t>Values: 0 ~ 100 %</w:t>
      </w:r>
    </w:p>
    <w:p w14:paraId="31F98513"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w:t>
      </w:r>
    </w:p>
    <w:p w14:paraId="4C730397"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frame rate.</w:t>
      </w:r>
    </w:p>
    <w:p w14:paraId="735DA1F3" w14:textId="77777777" w:rsidR="00FC7E52" w:rsidRPr="00567618" w:rsidRDefault="00FC7E52" w:rsidP="00FC7E52">
      <w:pPr>
        <w:pStyle w:val="B1"/>
      </w:pPr>
      <w:r w:rsidRPr="00567618">
        <w:t>-</w:t>
      </w:r>
      <w:r w:rsidRPr="00567618">
        <w:tab/>
        <w:t>Occurrence: ZeroOrOne</w:t>
      </w:r>
    </w:p>
    <w:p w14:paraId="6A1AEF45" w14:textId="77777777" w:rsidR="00FC7E52" w:rsidRPr="00567618" w:rsidRDefault="00FC7E52" w:rsidP="00FC7E52">
      <w:pPr>
        <w:pStyle w:val="B1"/>
      </w:pPr>
      <w:r w:rsidRPr="00567618">
        <w:t>-</w:t>
      </w:r>
      <w:r w:rsidRPr="00567618">
        <w:tab/>
        <w:t>Format: node</w:t>
      </w:r>
    </w:p>
    <w:p w14:paraId="265A1DFB" w14:textId="77777777" w:rsidR="00FC7E52" w:rsidRPr="00567618" w:rsidRDefault="00FC7E52" w:rsidP="00FC7E52">
      <w:pPr>
        <w:pStyle w:val="B1"/>
      </w:pPr>
      <w:r w:rsidRPr="00567618">
        <w:t>-</w:t>
      </w:r>
      <w:r w:rsidRPr="00567618">
        <w:tab/>
        <w:t>Minimum Access Types: Get</w:t>
      </w:r>
    </w:p>
    <w:p w14:paraId="6A3CFFF2"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/MIN_QUALITY/FRAME_RATE/ABSOLUTE</w:t>
      </w:r>
    </w:p>
    <w:p w14:paraId="4133D7FB"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(fps, frames per second) that video encoder should use.</w:t>
      </w:r>
    </w:p>
    <w:p w14:paraId="7CF195B1" w14:textId="77777777" w:rsidR="00FC7E52" w:rsidRPr="00567618" w:rsidRDefault="00FC7E52" w:rsidP="00FC7E52">
      <w:pPr>
        <w:pStyle w:val="B1"/>
      </w:pPr>
      <w:r w:rsidRPr="00567618">
        <w:t>-</w:t>
      </w:r>
      <w:r w:rsidRPr="00567618">
        <w:tab/>
        <w:t>Occurrence: ZeroOrOne</w:t>
      </w:r>
    </w:p>
    <w:p w14:paraId="5B089B83" w14:textId="77777777" w:rsidR="00FC7E52" w:rsidRPr="00567618" w:rsidRDefault="00FC7E52" w:rsidP="00FC7E52">
      <w:pPr>
        <w:pStyle w:val="B1"/>
      </w:pPr>
      <w:r w:rsidRPr="00567618">
        <w:t>-</w:t>
      </w:r>
      <w:r w:rsidRPr="00567618">
        <w:tab/>
        <w:t>Format: float</w:t>
      </w:r>
    </w:p>
    <w:p w14:paraId="7442E64D" w14:textId="77777777" w:rsidR="00FC7E52" w:rsidRPr="00567618" w:rsidRDefault="00FC7E52" w:rsidP="00FC7E52">
      <w:pPr>
        <w:pStyle w:val="B1"/>
      </w:pPr>
      <w:r w:rsidRPr="00567618">
        <w:t>-</w:t>
      </w:r>
      <w:r w:rsidRPr="00567618">
        <w:tab/>
        <w:t>Minimum Access Types: Get</w:t>
      </w:r>
    </w:p>
    <w:p w14:paraId="4589FF86"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/MIN_QUALITY/FRAME_RATE/RELATIVE</w:t>
      </w:r>
    </w:p>
    <w:p w14:paraId="5A1C92B7" w14:textId="77777777" w:rsidR="00FC7E52" w:rsidRPr="00567618" w:rsidRDefault="00FC7E52" w:rsidP="00FC7E52">
      <w:r w:rsidRPr="00567618">
        <w:t xml:space="preserve">This leaf node represents the </w:t>
      </w:r>
      <w:r w:rsidRPr="00567618">
        <w:rPr>
          <w:rFonts w:cs="Arial"/>
          <w:lang w:eastAsia="ko-KR"/>
        </w:rPr>
        <w:t xml:space="preserve">minimum </w:t>
      </w:r>
      <w:r w:rsidRPr="00567618">
        <w:t>frame rate (proportion of the maximum frame rate limited by the codec profile/level negotiated for the video session) that video encoder should use.</w:t>
      </w:r>
    </w:p>
    <w:p w14:paraId="15356AEC" w14:textId="77777777" w:rsidR="00FC7E52" w:rsidRPr="00567618" w:rsidRDefault="00FC7E52" w:rsidP="00FC7E52">
      <w:pPr>
        <w:pStyle w:val="B1"/>
      </w:pPr>
      <w:r w:rsidRPr="00567618">
        <w:t>-</w:t>
      </w:r>
      <w:r w:rsidRPr="00567618">
        <w:tab/>
        <w:t>Occurrence: ZeroOrOne</w:t>
      </w:r>
    </w:p>
    <w:p w14:paraId="3D539D8D" w14:textId="77777777" w:rsidR="00FC7E52" w:rsidRPr="00567618" w:rsidRDefault="00FC7E52" w:rsidP="00FC7E52">
      <w:pPr>
        <w:pStyle w:val="B1"/>
      </w:pPr>
      <w:r w:rsidRPr="00567618">
        <w:t>-</w:t>
      </w:r>
      <w:r w:rsidRPr="00567618">
        <w:tab/>
        <w:t>Format: float</w:t>
      </w:r>
    </w:p>
    <w:p w14:paraId="4BCFFE71" w14:textId="77777777" w:rsidR="00FC7E52" w:rsidRPr="00567618" w:rsidRDefault="00FC7E52" w:rsidP="00FC7E52">
      <w:pPr>
        <w:pStyle w:val="B1"/>
      </w:pPr>
      <w:r w:rsidRPr="00567618">
        <w:t>-</w:t>
      </w:r>
      <w:r w:rsidRPr="00567618">
        <w:tab/>
        <w:t>Minimum Access Types: Get</w:t>
      </w:r>
    </w:p>
    <w:p w14:paraId="05611530" w14:textId="77777777" w:rsidR="00FC7E52" w:rsidRPr="00567618" w:rsidRDefault="00FC7E52" w:rsidP="00FC7E52">
      <w:pPr>
        <w:pStyle w:val="B1"/>
      </w:pPr>
      <w:r w:rsidRPr="00567618">
        <w:t>-</w:t>
      </w:r>
      <w:r w:rsidRPr="00567618">
        <w:tab/>
        <w:t>Values: 0 ~ 100 %</w:t>
      </w:r>
    </w:p>
    <w:p w14:paraId="787687A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w:t>
      </w:r>
    </w:p>
    <w:p w14:paraId="763E50B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video quantisation.</w:t>
      </w:r>
    </w:p>
    <w:p w14:paraId="4FAAF729" w14:textId="77777777" w:rsidR="00FC7E52" w:rsidRPr="00567618" w:rsidRDefault="00FC7E52" w:rsidP="00FC7E52">
      <w:pPr>
        <w:pStyle w:val="B1"/>
      </w:pPr>
      <w:r w:rsidRPr="00567618">
        <w:t>-</w:t>
      </w:r>
      <w:r w:rsidRPr="00567618">
        <w:tab/>
        <w:t>Occurrence: ZeroOrOne</w:t>
      </w:r>
    </w:p>
    <w:p w14:paraId="6CD8BDC7" w14:textId="77777777" w:rsidR="00FC7E52" w:rsidRPr="00567618" w:rsidRDefault="00FC7E52" w:rsidP="00FC7E52">
      <w:pPr>
        <w:pStyle w:val="B1"/>
      </w:pPr>
      <w:r w:rsidRPr="00567618">
        <w:t>-</w:t>
      </w:r>
      <w:r w:rsidRPr="00567618">
        <w:tab/>
        <w:t>Format: node</w:t>
      </w:r>
    </w:p>
    <w:p w14:paraId="51F56BFC" w14:textId="77777777" w:rsidR="00FC7E52" w:rsidRPr="00567618" w:rsidRDefault="00FC7E52" w:rsidP="00FC7E52">
      <w:pPr>
        <w:pStyle w:val="B1"/>
      </w:pPr>
      <w:r w:rsidRPr="00567618">
        <w:t>-</w:t>
      </w:r>
      <w:r w:rsidRPr="00567618">
        <w:tab/>
        <w:t>Minimum Access Types: Get</w:t>
      </w:r>
    </w:p>
    <w:p w14:paraId="4F3C8394"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/MIN_QUALITY/QP/H264</w:t>
      </w:r>
    </w:p>
    <w:p w14:paraId="5F90A738" w14:textId="77777777" w:rsidR="00FC7E52" w:rsidRPr="00567618" w:rsidRDefault="00FC7E52" w:rsidP="00FC7E52">
      <w:pPr>
        <w:rPr>
          <w:rFonts w:cs="Arial"/>
          <w:lang w:eastAsia="ko-KR"/>
        </w:rPr>
      </w:pPr>
      <w:r w:rsidRPr="00567618">
        <w:t>This leaf node represents the maximum</w:t>
      </w:r>
      <w:r w:rsidRPr="00567618">
        <w:rPr>
          <w:rFonts w:cs="Arial"/>
          <w:lang w:eastAsia="ko-KR"/>
        </w:rPr>
        <w:t xml:space="preserve"> value of </w:t>
      </w:r>
      <w:r w:rsidRPr="00567618">
        <w:rPr>
          <w:lang w:eastAsia="ko-KR"/>
        </w:rPr>
        <w:t>luminance quantization parameter</w:t>
      </w:r>
      <w:r w:rsidRPr="00567618">
        <w:rPr>
          <w:rFonts w:cs="Arial"/>
          <w:lang w:eastAsia="ko-KR"/>
        </w:rPr>
        <w:t xml:space="preserve"> </w:t>
      </w:r>
      <w:r w:rsidRPr="00567618">
        <w:t>QP</w:t>
      </w:r>
      <w:r w:rsidRPr="00567618">
        <w:rPr>
          <w:vertAlign w:val="subscript"/>
        </w:rPr>
        <w:t>Y</w:t>
      </w:r>
      <w:r w:rsidRPr="00567618">
        <w:rPr>
          <w:rFonts w:cs="Arial"/>
          <w:lang w:eastAsia="ko-KR"/>
        </w:rPr>
        <w:t xml:space="preserve"> that video encoder should use if H.264 is negotiated for the video session.</w:t>
      </w:r>
    </w:p>
    <w:p w14:paraId="4B6C031C" w14:textId="77777777" w:rsidR="00FC7E52" w:rsidRPr="00567618" w:rsidRDefault="00FC7E52" w:rsidP="00FC7E52">
      <w:pPr>
        <w:pStyle w:val="B1"/>
      </w:pPr>
      <w:r w:rsidRPr="00567618">
        <w:t>-</w:t>
      </w:r>
      <w:r w:rsidRPr="00567618">
        <w:tab/>
        <w:t>Occurrence: ZeroOrOne</w:t>
      </w:r>
    </w:p>
    <w:p w14:paraId="09C01501" w14:textId="77777777" w:rsidR="00FC7E52" w:rsidRPr="00567618" w:rsidRDefault="00FC7E52" w:rsidP="00FC7E52">
      <w:pPr>
        <w:pStyle w:val="B1"/>
      </w:pPr>
      <w:r w:rsidRPr="00567618">
        <w:t>-</w:t>
      </w:r>
      <w:r w:rsidRPr="00567618">
        <w:tab/>
        <w:t>Format: int</w:t>
      </w:r>
    </w:p>
    <w:p w14:paraId="28F273F3" w14:textId="77777777" w:rsidR="00FC7E52" w:rsidRPr="00567618" w:rsidRDefault="00FC7E52" w:rsidP="00FC7E52">
      <w:pPr>
        <w:pStyle w:val="B1"/>
      </w:pPr>
      <w:r w:rsidRPr="00567618">
        <w:lastRenderedPageBreak/>
        <w:t>-</w:t>
      </w:r>
      <w:r w:rsidRPr="00567618">
        <w:tab/>
        <w:t>Minimum Access Types: Get</w:t>
      </w:r>
    </w:p>
    <w:p w14:paraId="7856E7AC" w14:textId="77777777" w:rsidR="00FC7E52" w:rsidRPr="00567618" w:rsidRDefault="00FC7E52" w:rsidP="00FC7E52">
      <w:pPr>
        <w:pStyle w:val="B1"/>
      </w:pPr>
      <w:r w:rsidRPr="00567618">
        <w:t>-</w:t>
      </w:r>
      <w:r w:rsidRPr="00567618">
        <w:tab/>
        <w:t>Values: 0 ~ 51</w:t>
      </w:r>
    </w:p>
    <w:p w14:paraId="3902ACB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w:t>
      </w:r>
    </w:p>
    <w:p w14:paraId="36A9C738"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Explicit Congestion Notification (ECN) to IP.</w:t>
      </w:r>
    </w:p>
    <w:p w14:paraId="2A4C9326" w14:textId="77777777" w:rsidR="00FC7E52" w:rsidRPr="00567618" w:rsidRDefault="00FC7E52" w:rsidP="00FC7E52">
      <w:pPr>
        <w:pStyle w:val="B1"/>
      </w:pPr>
      <w:r w:rsidRPr="00567618">
        <w:t>-</w:t>
      </w:r>
      <w:r w:rsidRPr="00567618">
        <w:tab/>
        <w:t>Occurrence: ZeroOrOne</w:t>
      </w:r>
    </w:p>
    <w:p w14:paraId="56B5F08B" w14:textId="77777777" w:rsidR="00FC7E52" w:rsidRPr="00567618" w:rsidRDefault="00FC7E52" w:rsidP="00FC7E52">
      <w:pPr>
        <w:pStyle w:val="B1"/>
      </w:pPr>
      <w:r w:rsidRPr="00567618">
        <w:t>-</w:t>
      </w:r>
      <w:r w:rsidRPr="00567618">
        <w:tab/>
        <w:t>Format: node</w:t>
      </w:r>
    </w:p>
    <w:p w14:paraId="1CD9F93D" w14:textId="77777777" w:rsidR="00FC7E52" w:rsidRPr="00567618" w:rsidRDefault="00FC7E52" w:rsidP="00FC7E52">
      <w:pPr>
        <w:pStyle w:val="B1"/>
      </w:pPr>
      <w:r w:rsidRPr="00567618">
        <w:t>-</w:t>
      </w:r>
      <w:r w:rsidRPr="00567618">
        <w:tab/>
        <w:t>Minimum Access Types: Get</w:t>
      </w:r>
    </w:p>
    <w:p w14:paraId="713B4C7C"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/ECN/STEP_UP</w:t>
      </w:r>
    </w:p>
    <w:p w14:paraId="0AF21B26" w14:textId="77777777" w:rsidR="00FC7E52" w:rsidRPr="00567618" w:rsidRDefault="00FC7E52" w:rsidP="00FC7E52">
      <w:r w:rsidRPr="00567618">
        <w:t>This leaf node represents</w:t>
      </w:r>
      <w:r w:rsidRPr="00567618">
        <w:rPr>
          <w:lang w:eastAsia="ko-KR"/>
        </w:rPr>
        <w:t xml:space="preserve"> the proportion of current encoding rate estimated by video receiver, which is used to ask video sender to increase the rate by this value.</w:t>
      </w:r>
    </w:p>
    <w:p w14:paraId="05083C14" w14:textId="77777777" w:rsidR="00FC7E52" w:rsidRPr="00567618" w:rsidRDefault="00FC7E52" w:rsidP="00FC7E52">
      <w:pPr>
        <w:pStyle w:val="B1"/>
      </w:pPr>
      <w:r w:rsidRPr="00567618">
        <w:t>-</w:t>
      </w:r>
      <w:r w:rsidRPr="00567618">
        <w:tab/>
        <w:t>Occurrence: ZeroOrOne</w:t>
      </w:r>
    </w:p>
    <w:p w14:paraId="27F57261" w14:textId="77777777" w:rsidR="00FC7E52" w:rsidRPr="00567618" w:rsidRDefault="00FC7E52" w:rsidP="00FC7E52">
      <w:pPr>
        <w:pStyle w:val="B1"/>
      </w:pPr>
      <w:r w:rsidRPr="00567618">
        <w:t>-</w:t>
      </w:r>
      <w:r w:rsidRPr="00567618">
        <w:tab/>
        <w:t xml:space="preserve">Format: </w:t>
      </w:r>
      <w:r w:rsidRPr="00567618">
        <w:rPr>
          <w:lang w:eastAsia="ko-KR"/>
        </w:rPr>
        <w:t>int</w:t>
      </w:r>
    </w:p>
    <w:p w14:paraId="0E31C60A" w14:textId="77777777" w:rsidR="00FC7E52" w:rsidRPr="00567618" w:rsidRDefault="00FC7E52" w:rsidP="00FC7E52">
      <w:pPr>
        <w:pStyle w:val="B1"/>
      </w:pPr>
      <w:r w:rsidRPr="00567618">
        <w:t>-</w:t>
      </w:r>
      <w:r w:rsidRPr="00567618">
        <w:tab/>
        <w:t>Minimum Access Types: Get</w:t>
      </w:r>
    </w:p>
    <w:p w14:paraId="26871619"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/ECN/STEP_DOWN</w:t>
      </w:r>
    </w:p>
    <w:p w14:paraId="276773DB" w14:textId="77777777" w:rsidR="00FC7E52" w:rsidRPr="00567618" w:rsidRDefault="00FC7E52" w:rsidP="00FC7E52">
      <w:r w:rsidRPr="00567618">
        <w:t xml:space="preserve">This leaf node represents the </w:t>
      </w:r>
      <w:r w:rsidRPr="00567618">
        <w:rPr>
          <w:lang w:eastAsia="ko-KR"/>
        </w:rPr>
        <w:t>de</w:t>
      </w:r>
      <w:r w:rsidRPr="00567618">
        <w:t xml:space="preserve">crease in the requested maximum encoding rate over current rate, when a </w:t>
      </w:r>
      <w:r w:rsidRPr="00567618">
        <w:rPr>
          <w:lang w:eastAsia="ko-KR"/>
        </w:rPr>
        <w:t>down</w:t>
      </w:r>
      <w:r w:rsidRPr="00567618">
        <w:t>-switch is requested by the receiver.</w:t>
      </w:r>
    </w:p>
    <w:p w14:paraId="46D469EE" w14:textId="77777777" w:rsidR="00FC7E52" w:rsidRPr="00567618" w:rsidRDefault="00FC7E52" w:rsidP="00FC7E52">
      <w:pPr>
        <w:pStyle w:val="B1"/>
      </w:pPr>
      <w:r w:rsidRPr="00567618">
        <w:t>-</w:t>
      </w:r>
      <w:r w:rsidRPr="00567618">
        <w:tab/>
        <w:t>Occurrence: ZeroOrOne</w:t>
      </w:r>
    </w:p>
    <w:p w14:paraId="5DF0B357" w14:textId="77777777" w:rsidR="00FC7E52" w:rsidRPr="00567618" w:rsidRDefault="00FC7E52" w:rsidP="00FC7E52">
      <w:pPr>
        <w:pStyle w:val="B1"/>
      </w:pPr>
      <w:r w:rsidRPr="00567618">
        <w:t>-</w:t>
      </w:r>
      <w:r w:rsidRPr="00567618">
        <w:tab/>
        <w:t xml:space="preserve">Format: </w:t>
      </w:r>
      <w:r w:rsidRPr="00567618">
        <w:rPr>
          <w:lang w:eastAsia="ko-KR"/>
        </w:rPr>
        <w:t>chr</w:t>
      </w:r>
    </w:p>
    <w:p w14:paraId="761CEF50" w14:textId="77777777" w:rsidR="00FC7E52" w:rsidRPr="00567618" w:rsidRDefault="00FC7E52" w:rsidP="00FC7E52">
      <w:pPr>
        <w:pStyle w:val="B1"/>
      </w:pPr>
      <w:r w:rsidRPr="00567618">
        <w:t>-</w:t>
      </w:r>
      <w:r w:rsidRPr="00567618">
        <w:tab/>
        <w:t>Minimum Access Types: Get</w:t>
      </w:r>
    </w:p>
    <w:p w14:paraId="4F15C0A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/ECN/INIT_WAIT</w:t>
      </w:r>
    </w:p>
    <w:p w14:paraId="108DAD5A" w14:textId="77777777" w:rsidR="00FC7E52" w:rsidRPr="00567618" w:rsidRDefault="00FC7E52" w:rsidP="00FC7E52">
      <w:r w:rsidRPr="00567618">
        <w:t>This leaf node represents the minimum waiting time (ms) before up-switch is attempted in the initial phase of the session.</w:t>
      </w:r>
    </w:p>
    <w:p w14:paraId="26401CE1" w14:textId="77777777" w:rsidR="00FC7E52" w:rsidRPr="00567618" w:rsidRDefault="00FC7E52" w:rsidP="00FC7E52">
      <w:pPr>
        <w:pStyle w:val="B1"/>
      </w:pPr>
      <w:r w:rsidRPr="00567618">
        <w:t>-</w:t>
      </w:r>
      <w:r w:rsidRPr="00567618">
        <w:tab/>
        <w:t>Occurrence: ZeroOrOne</w:t>
      </w:r>
    </w:p>
    <w:p w14:paraId="04A0ACA6" w14:textId="77777777" w:rsidR="00FC7E52" w:rsidRPr="00567618" w:rsidRDefault="00FC7E52" w:rsidP="00FC7E52">
      <w:pPr>
        <w:pStyle w:val="B1"/>
      </w:pPr>
      <w:r w:rsidRPr="00567618">
        <w:t>-</w:t>
      </w:r>
      <w:r w:rsidRPr="00567618">
        <w:tab/>
        <w:t>Format: int</w:t>
      </w:r>
    </w:p>
    <w:p w14:paraId="230C05AB" w14:textId="77777777" w:rsidR="00FC7E52" w:rsidRPr="00567618" w:rsidRDefault="00FC7E52" w:rsidP="00FC7E52">
      <w:pPr>
        <w:pStyle w:val="B1"/>
      </w:pPr>
      <w:r w:rsidRPr="00567618">
        <w:t>-</w:t>
      </w:r>
      <w:r w:rsidRPr="00567618">
        <w:tab/>
        <w:t>Minimum Access Types: Get</w:t>
      </w:r>
    </w:p>
    <w:p w14:paraId="1F422E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/ECN/INIT_UPSWITCH_WAIT</w:t>
      </w:r>
    </w:p>
    <w:p w14:paraId="4909C1AA" w14:textId="77777777" w:rsidR="00FC7E52" w:rsidRPr="00567618" w:rsidRDefault="00FC7E52" w:rsidP="00FC7E52">
      <w:r w:rsidRPr="00567618">
        <w:t>This leaf node represents the waiting time (ms) at each step during up-switch in the beginning of the session.</w:t>
      </w:r>
    </w:p>
    <w:p w14:paraId="16577F23" w14:textId="77777777" w:rsidR="00FC7E52" w:rsidRPr="00567618" w:rsidRDefault="00FC7E52" w:rsidP="00FC7E52">
      <w:pPr>
        <w:pStyle w:val="B1"/>
      </w:pPr>
      <w:r w:rsidRPr="00567618">
        <w:t>-</w:t>
      </w:r>
      <w:r w:rsidRPr="00567618">
        <w:tab/>
        <w:t>Occurrence: ZeroOrOne</w:t>
      </w:r>
    </w:p>
    <w:p w14:paraId="35B5162A" w14:textId="77777777" w:rsidR="00FC7E52" w:rsidRPr="00567618" w:rsidRDefault="00FC7E52" w:rsidP="00FC7E52">
      <w:pPr>
        <w:pStyle w:val="B1"/>
      </w:pPr>
      <w:r w:rsidRPr="00567618">
        <w:t>-</w:t>
      </w:r>
      <w:r w:rsidRPr="00567618">
        <w:tab/>
        <w:t>Format: int</w:t>
      </w:r>
    </w:p>
    <w:p w14:paraId="7F2028CA" w14:textId="77777777" w:rsidR="00FC7E52" w:rsidRPr="00567618" w:rsidRDefault="00FC7E52" w:rsidP="00FC7E52">
      <w:pPr>
        <w:pStyle w:val="B1"/>
      </w:pPr>
      <w:r w:rsidRPr="00567618">
        <w:t>-</w:t>
      </w:r>
      <w:r w:rsidRPr="00567618">
        <w:tab/>
        <w:t>Minimum Access Types: Get</w:t>
      </w:r>
    </w:p>
    <w:p w14:paraId="0FC9BDE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/ECN/CONGESTION_WAIT</w:t>
      </w:r>
    </w:p>
    <w:p w14:paraId="49880058" w14:textId="77777777" w:rsidR="00FC7E52" w:rsidRPr="00567618" w:rsidRDefault="00FC7E52" w:rsidP="00FC7E52">
      <w:r w:rsidRPr="00567618">
        <w:t>This leaf node represents the minimum interval (ms) between detection of ECN-CE and up-switch from the reduced rate.</w:t>
      </w:r>
    </w:p>
    <w:p w14:paraId="0182023F" w14:textId="77777777" w:rsidR="00FC7E52" w:rsidRPr="00567618" w:rsidRDefault="00FC7E52" w:rsidP="00FC7E52">
      <w:pPr>
        <w:pStyle w:val="B1"/>
      </w:pPr>
      <w:r w:rsidRPr="00567618">
        <w:t>-</w:t>
      </w:r>
      <w:r w:rsidRPr="00567618">
        <w:tab/>
        <w:t>Occurrence: ZeroOrOne</w:t>
      </w:r>
    </w:p>
    <w:p w14:paraId="739CC8EE" w14:textId="77777777" w:rsidR="00FC7E52" w:rsidRPr="00567618" w:rsidRDefault="00FC7E52" w:rsidP="00FC7E52">
      <w:pPr>
        <w:pStyle w:val="B1"/>
      </w:pPr>
      <w:r w:rsidRPr="00567618">
        <w:lastRenderedPageBreak/>
        <w:t>-</w:t>
      </w:r>
      <w:r w:rsidRPr="00567618">
        <w:tab/>
        <w:t>Format: int</w:t>
      </w:r>
    </w:p>
    <w:p w14:paraId="60D54C72" w14:textId="77777777" w:rsidR="00FC7E52" w:rsidRPr="00567618" w:rsidRDefault="00FC7E52" w:rsidP="00FC7E52">
      <w:pPr>
        <w:pStyle w:val="B1"/>
      </w:pPr>
      <w:r w:rsidRPr="00567618">
        <w:t>-</w:t>
      </w:r>
      <w:r w:rsidRPr="00567618">
        <w:tab/>
        <w:t>Minimum Access Types: Get</w:t>
      </w:r>
    </w:p>
    <w:p w14:paraId="71E28B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/ECN/CONGESTION_UPSWITCH_WAIT</w:t>
      </w:r>
    </w:p>
    <w:p w14:paraId="1B164D83" w14:textId="77777777" w:rsidR="00FC7E52" w:rsidRPr="00567618" w:rsidRDefault="00FC7E52" w:rsidP="00FC7E52">
      <w:pPr>
        <w:rPr>
          <w:color w:val="000000"/>
        </w:rPr>
      </w:pPr>
      <w:bookmarkStart w:id="3398" w:name="_MCCTEMPBM_CRPT86940221___5"/>
      <w:r w:rsidRPr="00567618">
        <w:rPr>
          <w:color w:val="000000"/>
        </w:rPr>
        <w:t>This leaf node represents the waiting time (ms) at each step during up-switch after a congestion event, except for the initial up-switch which uses the ECN/CONGESTION_WAIT time.</w:t>
      </w:r>
    </w:p>
    <w:bookmarkEnd w:id="3398"/>
    <w:p w14:paraId="41A85B41" w14:textId="77777777" w:rsidR="00FC7E52" w:rsidRPr="00567618" w:rsidRDefault="00FC7E52" w:rsidP="00FC7E52">
      <w:pPr>
        <w:pStyle w:val="B1"/>
      </w:pPr>
      <w:r w:rsidRPr="00567618">
        <w:t>-</w:t>
      </w:r>
      <w:r w:rsidRPr="00567618">
        <w:tab/>
        <w:t>Occurrence: ZeroOrOne</w:t>
      </w:r>
    </w:p>
    <w:p w14:paraId="72C19D15" w14:textId="77777777" w:rsidR="00FC7E52" w:rsidRPr="00567618" w:rsidRDefault="00FC7E52" w:rsidP="00FC7E52">
      <w:pPr>
        <w:pStyle w:val="B1"/>
      </w:pPr>
      <w:r w:rsidRPr="00567618">
        <w:t>-</w:t>
      </w:r>
      <w:r w:rsidRPr="00567618">
        <w:tab/>
        <w:t>Format: int</w:t>
      </w:r>
    </w:p>
    <w:p w14:paraId="08B431FB" w14:textId="77777777" w:rsidR="00FC7E52" w:rsidRPr="00567618" w:rsidRDefault="00FC7E52" w:rsidP="00FC7E52">
      <w:pPr>
        <w:pStyle w:val="B1"/>
        <w:rPr>
          <w:b/>
          <w:sz w:val="32"/>
          <w:szCs w:val="32"/>
        </w:rPr>
      </w:pPr>
      <w:r w:rsidRPr="00567618">
        <w:t>-</w:t>
      </w:r>
      <w:r w:rsidRPr="00567618">
        <w:tab/>
        <w:t>Minimum Access Types: Get</w:t>
      </w:r>
    </w:p>
    <w:p w14:paraId="03EE2D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p>
    <w:p w14:paraId="635BD264" w14:textId="77777777" w:rsidR="00FC7E52" w:rsidRPr="00567618" w:rsidRDefault="00FC7E52" w:rsidP="00FC7E52">
      <w:r w:rsidRPr="00567618">
        <w:t xml:space="preserve">This interior node is used to allow a reference to </w:t>
      </w:r>
      <w:r w:rsidRPr="00567618">
        <w:rPr>
          <w:lang w:eastAsia="ko-KR"/>
        </w:rPr>
        <w:t>a list of</w:t>
      </w:r>
      <w:r w:rsidRPr="00567618">
        <w:t xml:space="preserve"> parameters related to the minimum bit rate</w:t>
      </w:r>
      <w:r w:rsidRPr="00567618">
        <w:rPr>
          <w:lang w:eastAsia="ko-KR"/>
        </w:rPr>
        <w:t xml:space="preserve"> </w:t>
      </w:r>
      <w:r w:rsidRPr="00567618">
        <w:t xml:space="preserve">during </w:t>
      </w:r>
      <w:r w:rsidRPr="00567618">
        <w:rPr>
          <w:rFonts w:cs="Arial"/>
        </w:rPr>
        <w:t>ECN-based adaptation</w:t>
      </w:r>
      <w:r w:rsidRPr="00567618">
        <w:t>.</w:t>
      </w:r>
    </w:p>
    <w:p w14:paraId="54A3202B" w14:textId="77777777" w:rsidR="00FC7E52" w:rsidRPr="00567618" w:rsidRDefault="00FC7E52" w:rsidP="00FC7E52">
      <w:pPr>
        <w:pStyle w:val="B1"/>
      </w:pPr>
      <w:r w:rsidRPr="00567618">
        <w:t>-</w:t>
      </w:r>
      <w:r w:rsidRPr="00567618">
        <w:tab/>
        <w:t>Occurrence: ZeroOrOne</w:t>
      </w:r>
    </w:p>
    <w:p w14:paraId="1115E34C" w14:textId="77777777" w:rsidR="00FC7E52" w:rsidRPr="00567618" w:rsidRDefault="00FC7E52" w:rsidP="00FC7E52">
      <w:pPr>
        <w:pStyle w:val="B1"/>
        <w:rPr>
          <w:lang w:eastAsia="ko-KR"/>
        </w:rPr>
      </w:pPr>
      <w:r w:rsidRPr="00567618">
        <w:t>-</w:t>
      </w:r>
      <w:r w:rsidRPr="00567618">
        <w:tab/>
        <w:t xml:space="preserve">Format: </w:t>
      </w:r>
      <w:r w:rsidRPr="00567618">
        <w:rPr>
          <w:lang w:eastAsia="ko-KR"/>
        </w:rPr>
        <w:t>node</w:t>
      </w:r>
    </w:p>
    <w:p w14:paraId="0FBD8DA4" w14:textId="77777777" w:rsidR="00FC7E52" w:rsidRPr="00567618" w:rsidRDefault="00FC7E52" w:rsidP="00FC7E52">
      <w:pPr>
        <w:pStyle w:val="B1"/>
        <w:rPr>
          <w:b/>
          <w:sz w:val="32"/>
          <w:szCs w:val="32"/>
          <w:lang w:eastAsia="ko-KR"/>
        </w:rPr>
      </w:pPr>
      <w:r w:rsidRPr="00567618">
        <w:t>-</w:t>
      </w:r>
      <w:r w:rsidRPr="00567618">
        <w:tab/>
        <w:t>Minimum Access Types: Get</w:t>
      </w:r>
    </w:p>
    <w:p w14:paraId="75EF7470"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/ABSOLUTE</w:t>
      </w:r>
    </w:p>
    <w:p w14:paraId="7E52DECD" w14:textId="77777777" w:rsidR="00FC7E52" w:rsidRPr="00567618" w:rsidRDefault="00FC7E52" w:rsidP="00FC7E52">
      <w:pPr>
        <w:tabs>
          <w:tab w:val="left" w:pos="3828"/>
        </w:tabs>
      </w:pPr>
      <w:bookmarkStart w:id="3399" w:name="_MCCTEMPBM_CRPT86940222___5"/>
      <w:r w:rsidRPr="00567618">
        <w:t>This leaf node represents the minimum bit rate (kbps,</w:t>
      </w:r>
      <w:r w:rsidRPr="00567618">
        <w:rPr>
          <w:color w:val="000000"/>
        </w:rPr>
        <w:t xml:space="preserve"> excluding IP, UDP, RTP and payload overhead</w:t>
      </w:r>
      <w:r w:rsidRPr="00567618">
        <w:t xml:space="preserve">) that video encoder should use during </w:t>
      </w:r>
      <w:r w:rsidRPr="00567618">
        <w:rPr>
          <w:rFonts w:cs="Arial"/>
        </w:rPr>
        <w:t>ECN-based adaptation</w:t>
      </w:r>
      <w:r w:rsidRPr="00567618">
        <w:t xml:space="preserve">. </w:t>
      </w:r>
    </w:p>
    <w:bookmarkEnd w:id="3399"/>
    <w:p w14:paraId="4C3A50E3" w14:textId="77777777" w:rsidR="00FC7E52" w:rsidRPr="00567618" w:rsidRDefault="00FC7E52" w:rsidP="00FC7E52">
      <w:pPr>
        <w:pStyle w:val="B1"/>
      </w:pPr>
      <w:r w:rsidRPr="00567618">
        <w:t>-</w:t>
      </w:r>
      <w:r w:rsidRPr="00567618">
        <w:tab/>
        <w:t>Occurrence: ZeroOrOne</w:t>
      </w:r>
    </w:p>
    <w:p w14:paraId="743DFC63" w14:textId="77777777" w:rsidR="00FC7E52" w:rsidRPr="00567618" w:rsidRDefault="00FC7E52" w:rsidP="00FC7E52">
      <w:pPr>
        <w:pStyle w:val="B1"/>
      </w:pPr>
      <w:r w:rsidRPr="00567618">
        <w:t>-</w:t>
      </w:r>
      <w:r w:rsidRPr="00567618">
        <w:tab/>
        <w:t>Format: float</w:t>
      </w:r>
    </w:p>
    <w:p w14:paraId="09085FB3" w14:textId="77777777" w:rsidR="00FC7E52" w:rsidRPr="00567618" w:rsidRDefault="00FC7E52" w:rsidP="00FC7E52">
      <w:pPr>
        <w:pStyle w:val="B1"/>
        <w:rPr>
          <w:b/>
          <w:sz w:val="32"/>
          <w:szCs w:val="32"/>
          <w:lang w:eastAsia="ko-KR"/>
        </w:rPr>
      </w:pPr>
      <w:r w:rsidRPr="00567618">
        <w:t>-</w:t>
      </w:r>
      <w:r w:rsidRPr="00567618">
        <w:tab/>
        <w:t>Minimum Access Types: Get</w:t>
      </w:r>
    </w:p>
    <w:p w14:paraId="214C01B6" w14:textId="77777777" w:rsidR="00FC7E52" w:rsidRPr="00567618" w:rsidRDefault="00FC7E52" w:rsidP="00FC7E52">
      <w:pPr>
        <w:rPr>
          <w:b/>
          <w:sz w:val="32"/>
          <w:szCs w:val="32"/>
          <w:lang w:eastAsia="ko-KR"/>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/ECN/MIN_RATE</w:t>
      </w:r>
      <w:r w:rsidRPr="00567618">
        <w:rPr>
          <w:b/>
          <w:sz w:val="32"/>
          <w:szCs w:val="32"/>
          <w:lang w:eastAsia="ko-KR"/>
        </w:rPr>
        <w:t>/RELATIVE</w:t>
      </w:r>
    </w:p>
    <w:p w14:paraId="7BEA78FB" w14:textId="77777777" w:rsidR="00FC7E52" w:rsidRPr="00567618" w:rsidRDefault="00FC7E52" w:rsidP="00FC7E52">
      <w:r w:rsidRPr="00567618">
        <w:t xml:space="preserve">This leaf node represents the minimum bit rate (proportion of the bit rate negotiated for the video session) that video encoder should use during </w:t>
      </w:r>
      <w:r w:rsidRPr="00567618">
        <w:rPr>
          <w:rFonts w:cs="Arial"/>
        </w:rPr>
        <w:t>ECN-based adaptation</w:t>
      </w:r>
      <w:r w:rsidRPr="00567618">
        <w:t>.</w:t>
      </w:r>
    </w:p>
    <w:p w14:paraId="6D303B87" w14:textId="77777777" w:rsidR="00FC7E52" w:rsidRPr="00567618" w:rsidRDefault="00FC7E52" w:rsidP="00FC7E52">
      <w:pPr>
        <w:pStyle w:val="B1"/>
      </w:pPr>
      <w:r w:rsidRPr="00567618">
        <w:t>-</w:t>
      </w:r>
      <w:r w:rsidRPr="00567618">
        <w:tab/>
        <w:t>Occurrence: ZeroOrOne</w:t>
      </w:r>
    </w:p>
    <w:p w14:paraId="6E689E1B" w14:textId="77777777" w:rsidR="00FC7E52" w:rsidRPr="00567618" w:rsidRDefault="00FC7E52" w:rsidP="00FC7E52">
      <w:pPr>
        <w:pStyle w:val="B1"/>
      </w:pPr>
      <w:r w:rsidRPr="00567618">
        <w:t>-</w:t>
      </w:r>
      <w:r w:rsidRPr="00567618">
        <w:tab/>
        <w:t>Format: float</w:t>
      </w:r>
    </w:p>
    <w:p w14:paraId="3E865996" w14:textId="77777777" w:rsidR="00FC7E52" w:rsidRPr="00567618" w:rsidRDefault="00FC7E52" w:rsidP="00FC7E52">
      <w:pPr>
        <w:pStyle w:val="B1"/>
        <w:rPr>
          <w:b/>
          <w:sz w:val="32"/>
          <w:szCs w:val="32"/>
          <w:lang w:eastAsia="ko-KR"/>
        </w:rPr>
      </w:pPr>
      <w:r w:rsidRPr="00567618">
        <w:t>-</w:t>
      </w:r>
      <w:r w:rsidRPr="00567618">
        <w:tab/>
        <w:t>Minimum Access Types: Get</w:t>
      </w:r>
    </w:p>
    <w:p w14:paraId="432798FF" w14:textId="77777777" w:rsidR="00FC7E52" w:rsidRPr="00567618" w:rsidRDefault="00FC7E52" w:rsidP="00FC7E52">
      <w:pPr>
        <w:rPr>
          <w:b/>
          <w:sz w:val="32"/>
          <w:szCs w:val="32"/>
        </w:rPr>
      </w:pPr>
      <w:r w:rsidRPr="00567618">
        <w:rPr>
          <w:b/>
          <w:sz w:val="32"/>
          <w:szCs w:val="32"/>
        </w:rPr>
        <w:t>/&lt;X&gt;/Video/</w:t>
      </w:r>
      <w:r w:rsidRPr="00567618">
        <w:rPr>
          <w:b/>
          <w:i/>
          <w:iCs/>
          <w:sz w:val="32"/>
          <w:szCs w:val="32"/>
        </w:rPr>
        <w:t>&lt;X&gt;</w:t>
      </w:r>
      <w:r w:rsidRPr="00567618">
        <w:rPr>
          <w:b/>
          <w:sz w:val="32"/>
          <w:szCs w:val="32"/>
        </w:rPr>
        <w:t>/RTP_GAP</w:t>
      </w:r>
    </w:p>
    <w:p w14:paraId="61254FBE" w14:textId="77777777" w:rsidR="00FC7E52" w:rsidRPr="00567618" w:rsidRDefault="00FC7E52" w:rsidP="00FC7E52">
      <w:pPr>
        <w:rPr>
          <w:lang w:eastAsia="ko-KR"/>
        </w:rPr>
      </w:pPr>
      <w:r w:rsidRPr="00567618">
        <w:t>This leaf node represents</w:t>
      </w:r>
      <w:r w:rsidRPr="00567618">
        <w:rPr>
          <w:lang w:eastAsia="ko-KR"/>
        </w:rPr>
        <w:t xml:space="preserve"> the maximum interval between packets </w:t>
      </w:r>
      <w:r w:rsidRPr="00567618">
        <w:t>(proportion of the estimated frame period)</w:t>
      </w:r>
      <w:r w:rsidRPr="00567618">
        <w:rPr>
          <w:lang w:eastAsia="ko-KR"/>
        </w:rPr>
        <w:t xml:space="preserve"> tolerated, before the receiver declares </w:t>
      </w:r>
      <w:r w:rsidRPr="00567618">
        <w:t>bursty packet loss or severe congestion condition</w:t>
      </w:r>
      <w:r w:rsidRPr="00567618">
        <w:rPr>
          <w:lang w:eastAsia="ko-KR"/>
        </w:rPr>
        <w:t>.</w:t>
      </w:r>
    </w:p>
    <w:p w14:paraId="6F711572" w14:textId="77777777" w:rsidR="00FC7E52" w:rsidRPr="00567618" w:rsidRDefault="00FC7E52" w:rsidP="00FC7E52">
      <w:pPr>
        <w:pStyle w:val="B1"/>
      </w:pPr>
      <w:r w:rsidRPr="00567618">
        <w:t>-</w:t>
      </w:r>
      <w:r w:rsidRPr="00567618">
        <w:tab/>
        <w:t>Occurrence: ZeroOrOne</w:t>
      </w:r>
    </w:p>
    <w:p w14:paraId="6050A60E" w14:textId="77777777" w:rsidR="00FC7E52" w:rsidRPr="00567618" w:rsidRDefault="00FC7E52" w:rsidP="00FC7E52">
      <w:pPr>
        <w:pStyle w:val="B1"/>
      </w:pPr>
      <w:r w:rsidRPr="00567618">
        <w:t>-</w:t>
      </w:r>
      <w:r w:rsidRPr="00567618">
        <w:tab/>
        <w:t>Format: float</w:t>
      </w:r>
    </w:p>
    <w:p w14:paraId="10FF59CE" w14:textId="77777777" w:rsidR="00FC7E52" w:rsidRPr="00567618" w:rsidRDefault="00FC7E52" w:rsidP="00FC7E52">
      <w:pPr>
        <w:pStyle w:val="B1"/>
      </w:pPr>
      <w:r w:rsidRPr="00567618">
        <w:t>-</w:t>
      </w:r>
      <w:r w:rsidRPr="00567618">
        <w:tab/>
        <w:t>Minimum Access Types: Get</w:t>
      </w:r>
    </w:p>
    <w:p w14:paraId="2F24EAD6"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/Video/INC_FBACK_MIN_INTERVAL</w:t>
      </w:r>
    </w:p>
    <w:p w14:paraId="3651D3A8"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increased.</w:t>
      </w:r>
    </w:p>
    <w:p w14:paraId="7C31AB8B" w14:textId="77777777" w:rsidR="00FC7E52" w:rsidRPr="00567618" w:rsidRDefault="00FC7E52" w:rsidP="00FC7E52">
      <w:pPr>
        <w:pStyle w:val="B1"/>
      </w:pPr>
      <w:r w:rsidRPr="00567618">
        <w:lastRenderedPageBreak/>
        <w:t>-</w:t>
      </w:r>
      <w:r w:rsidRPr="00567618">
        <w:tab/>
        <w:t>Occurrence: ZeroOrOne</w:t>
      </w:r>
    </w:p>
    <w:p w14:paraId="188EF9B2" w14:textId="77777777" w:rsidR="00FC7E52" w:rsidRPr="00567618" w:rsidRDefault="00FC7E52" w:rsidP="00FC7E52">
      <w:pPr>
        <w:pStyle w:val="B1"/>
      </w:pPr>
      <w:r w:rsidRPr="00567618">
        <w:t>-</w:t>
      </w:r>
      <w:r w:rsidRPr="00567618">
        <w:tab/>
        <w:t>Format: int</w:t>
      </w:r>
    </w:p>
    <w:p w14:paraId="400DE16E" w14:textId="77777777" w:rsidR="00FC7E52" w:rsidRPr="00567618" w:rsidRDefault="00FC7E52" w:rsidP="00FC7E52">
      <w:pPr>
        <w:pStyle w:val="B1"/>
        <w:rPr>
          <w:b/>
          <w:bCs/>
        </w:rPr>
      </w:pPr>
      <w:r w:rsidRPr="00567618">
        <w:t>-</w:t>
      </w:r>
      <w:r w:rsidRPr="00567618">
        <w:tab/>
        <w:t>Minimum Access Types: Get</w:t>
      </w:r>
    </w:p>
    <w:p w14:paraId="6F8E028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/DEC_FBACK_MIN_INTERVAL</w:t>
      </w:r>
    </w:p>
    <w:p w14:paraId="36045036" w14:textId="77777777" w:rsidR="00FC7E52" w:rsidRPr="00567618" w:rsidRDefault="00FC7E52" w:rsidP="00FC7E52">
      <w:r w:rsidRPr="00567618">
        <w:t xml:space="preserve">This leaf node represents the </w:t>
      </w:r>
      <w:r w:rsidRPr="00567618">
        <w:rPr>
          <w:rFonts w:cs="Arial"/>
          <w:lang w:eastAsia="ko-KR"/>
        </w:rPr>
        <w:t>minimum interval (ms) at which rate adaptation feedback such as TMMBR should be sent from the receiver to the sender, when the bit rate is being decreased.</w:t>
      </w:r>
    </w:p>
    <w:p w14:paraId="5E85E6A1" w14:textId="77777777" w:rsidR="00FC7E52" w:rsidRPr="00567618" w:rsidRDefault="00FC7E52" w:rsidP="00FC7E52">
      <w:pPr>
        <w:pStyle w:val="B1"/>
      </w:pPr>
      <w:r w:rsidRPr="00567618">
        <w:t>-</w:t>
      </w:r>
      <w:r w:rsidRPr="00567618">
        <w:tab/>
        <w:t>Occurrence: ZeroOrOne</w:t>
      </w:r>
    </w:p>
    <w:p w14:paraId="51EDA579" w14:textId="77777777" w:rsidR="00FC7E52" w:rsidRPr="00567618" w:rsidRDefault="00FC7E52" w:rsidP="00FC7E52">
      <w:pPr>
        <w:pStyle w:val="B1"/>
      </w:pPr>
      <w:r w:rsidRPr="00567618">
        <w:t>-</w:t>
      </w:r>
      <w:r w:rsidRPr="00567618">
        <w:tab/>
        <w:t>Format: int</w:t>
      </w:r>
    </w:p>
    <w:p w14:paraId="24F1FDE2" w14:textId="77777777" w:rsidR="00FC7E52" w:rsidRPr="00567618" w:rsidRDefault="00FC7E52" w:rsidP="00FC7E52">
      <w:pPr>
        <w:pStyle w:val="B1"/>
      </w:pPr>
      <w:r w:rsidRPr="00567618">
        <w:t>-</w:t>
      </w:r>
      <w:r w:rsidRPr="00567618">
        <w:tab/>
        <w:t>Minimum Access Types: Get</w:t>
      </w:r>
    </w:p>
    <w:p w14:paraId="72A5824B"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/TP_DURATION_HI</w:t>
      </w:r>
    </w:p>
    <w:p w14:paraId="5284641E"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duration (ms) of sliding window over which the interval between packet arrival and playout is observed. The computed value is compared with TARGET_PLAYOUT_MARGIN_HI.</w:t>
      </w:r>
    </w:p>
    <w:p w14:paraId="3C01A9E4" w14:textId="77777777" w:rsidR="00FC7E52" w:rsidRPr="00567618" w:rsidRDefault="00FC7E52" w:rsidP="00FC7E52">
      <w:pPr>
        <w:pStyle w:val="B1"/>
      </w:pPr>
      <w:r w:rsidRPr="00567618">
        <w:t>-</w:t>
      </w:r>
      <w:r w:rsidRPr="00567618">
        <w:tab/>
        <w:t>Occurrence: ZeroOrOne</w:t>
      </w:r>
    </w:p>
    <w:p w14:paraId="26DF6540" w14:textId="77777777" w:rsidR="00FC7E52" w:rsidRPr="00567618" w:rsidRDefault="00FC7E52" w:rsidP="00FC7E52">
      <w:pPr>
        <w:pStyle w:val="B1"/>
      </w:pPr>
      <w:r w:rsidRPr="00567618">
        <w:t>-</w:t>
      </w:r>
      <w:r w:rsidRPr="00567618">
        <w:tab/>
        <w:t>Format: int</w:t>
      </w:r>
    </w:p>
    <w:p w14:paraId="633BFE6C" w14:textId="77777777" w:rsidR="00FC7E52" w:rsidRPr="00567618" w:rsidRDefault="00FC7E52" w:rsidP="00FC7E52">
      <w:pPr>
        <w:pStyle w:val="B1"/>
      </w:pPr>
      <w:r w:rsidRPr="00567618">
        <w:t>-</w:t>
      </w:r>
      <w:r w:rsidRPr="00567618">
        <w:tab/>
        <w:t>Minimum Access Types: Get</w:t>
      </w:r>
    </w:p>
    <w:p w14:paraId="0F9C5B97"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/TP_DURATION_MIN</w:t>
      </w:r>
    </w:p>
    <w:p w14:paraId="7C7267F9" w14:textId="77777777" w:rsidR="00FC7E52" w:rsidRPr="00567618" w:rsidRDefault="00FC7E52" w:rsidP="00FC7E52">
      <w:pPr>
        <w:rPr>
          <w:lang w:eastAsia="ko-KR"/>
        </w:rPr>
      </w:pPr>
      <w:r w:rsidRPr="00567618">
        <w:t>This leaf node represents</w:t>
      </w:r>
      <w:r w:rsidRPr="00567618">
        <w:rPr>
          <w:lang w:eastAsia="ko-KR"/>
        </w:rPr>
        <w:t xml:space="preserve"> the d</w:t>
      </w:r>
      <w:r w:rsidRPr="00567618">
        <w:rPr>
          <w:rFonts w:cs="Arial"/>
        </w:rPr>
        <w:t>uration (ms) of sliding window over which the interval between packet arrival and playout is observed. The computed value is compared with TARGET_PLAYOUT_MARGIN_MIN.</w:t>
      </w:r>
    </w:p>
    <w:p w14:paraId="4C0BBD88" w14:textId="77777777" w:rsidR="00FC7E52" w:rsidRPr="00567618" w:rsidRDefault="00FC7E52" w:rsidP="00FC7E52">
      <w:pPr>
        <w:pStyle w:val="B1"/>
      </w:pPr>
      <w:r w:rsidRPr="00567618">
        <w:t>-</w:t>
      </w:r>
      <w:r w:rsidRPr="00567618">
        <w:tab/>
        <w:t>Occurrence: ZeroOrOne</w:t>
      </w:r>
    </w:p>
    <w:p w14:paraId="7972F0D4" w14:textId="77777777" w:rsidR="00FC7E52" w:rsidRPr="00567618" w:rsidRDefault="00FC7E52" w:rsidP="00FC7E52">
      <w:pPr>
        <w:pStyle w:val="B1"/>
      </w:pPr>
      <w:r w:rsidRPr="00567618">
        <w:t>-</w:t>
      </w:r>
      <w:r w:rsidRPr="00567618">
        <w:tab/>
        <w:t>Format: int</w:t>
      </w:r>
    </w:p>
    <w:p w14:paraId="498E00D5" w14:textId="77777777" w:rsidR="00FC7E52" w:rsidRPr="00567618" w:rsidRDefault="00FC7E52" w:rsidP="00FC7E52">
      <w:pPr>
        <w:pStyle w:val="B1"/>
      </w:pPr>
      <w:r w:rsidRPr="00567618">
        <w:t>-</w:t>
      </w:r>
      <w:r w:rsidRPr="00567618">
        <w:tab/>
        <w:t>Minimum Access Types: Get</w:t>
      </w:r>
    </w:p>
    <w:p w14:paraId="67C2C31E"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/TARGET_PLAYOUT_MARGIN_HI</w:t>
      </w:r>
    </w:p>
    <w:p w14:paraId="35C44AA3" w14:textId="77777777" w:rsidR="00FC7E52" w:rsidRPr="00567618" w:rsidRDefault="00FC7E52" w:rsidP="00FC7E52">
      <w:r w:rsidRPr="00567618">
        <w:t>This leaf node represents</w:t>
      </w:r>
      <w:r w:rsidRPr="00567618">
        <w:rPr>
          <w:lang w:eastAsia="ko-KR"/>
        </w:rPr>
        <w:t xml:space="preserve"> the u</w:t>
      </w:r>
      <w:r w:rsidRPr="00567618">
        <w:rPr>
          <w:rFonts w:cs="Arial"/>
        </w:rPr>
        <w:t>pper threshold of the interval (ms) between packet arrival and its properly scheduled playout.</w:t>
      </w:r>
    </w:p>
    <w:p w14:paraId="467028E7" w14:textId="77777777" w:rsidR="00FC7E52" w:rsidRPr="00567618" w:rsidRDefault="00FC7E52" w:rsidP="00FC7E52">
      <w:pPr>
        <w:pStyle w:val="B1"/>
      </w:pPr>
      <w:r w:rsidRPr="00567618">
        <w:t>-</w:t>
      </w:r>
      <w:r w:rsidRPr="00567618">
        <w:tab/>
        <w:t>Occurrence: ZeroOrOne</w:t>
      </w:r>
    </w:p>
    <w:p w14:paraId="57DE1004" w14:textId="77777777" w:rsidR="00FC7E52" w:rsidRPr="00567618" w:rsidRDefault="00FC7E52" w:rsidP="00FC7E52">
      <w:pPr>
        <w:pStyle w:val="B1"/>
      </w:pPr>
      <w:r w:rsidRPr="00567618">
        <w:t>-</w:t>
      </w:r>
      <w:r w:rsidRPr="00567618">
        <w:tab/>
        <w:t>Format: int</w:t>
      </w:r>
    </w:p>
    <w:p w14:paraId="7D194B15" w14:textId="77777777" w:rsidR="00FC7E52" w:rsidRPr="00567618" w:rsidRDefault="00FC7E52" w:rsidP="00FC7E52">
      <w:pPr>
        <w:pStyle w:val="B1"/>
      </w:pPr>
      <w:r w:rsidRPr="00567618">
        <w:t>-</w:t>
      </w:r>
      <w:r w:rsidRPr="00567618">
        <w:tab/>
        <w:t>Minimum Access Types: Get</w:t>
      </w:r>
    </w:p>
    <w:p w14:paraId="4E625878"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/TARGET_PLAYOUT_MARGIN_MIN</w:t>
      </w:r>
    </w:p>
    <w:p w14:paraId="2DE8C68A" w14:textId="77777777" w:rsidR="00FC7E52" w:rsidRPr="00567618" w:rsidRDefault="00FC7E52" w:rsidP="00FC7E52">
      <w:pPr>
        <w:rPr>
          <w:lang w:eastAsia="ko-KR"/>
        </w:rPr>
      </w:pPr>
      <w:r w:rsidRPr="00567618">
        <w:t>This leaf node represents</w:t>
      </w:r>
      <w:r w:rsidRPr="00567618">
        <w:rPr>
          <w:lang w:eastAsia="ko-KR"/>
        </w:rPr>
        <w:t xml:space="preserve"> the lower threshold of the</w:t>
      </w:r>
      <w:r w:rsidRPr="00567618">
        <w:rPr>
          <w:rFonts w:cs="Arial"/>
        </w:rPr>
        <w:t xml:space="preserve"> interval (ms) between packet arrival and its properly scheduled playout.</w:t>
      </w:r>
    </w:p>
    <w:p w14:paraId="561578E5" w14:textId="77777777" w:rsidR="00FC7E52" w:rsidRPr="00567618" w:rsidRDefault="00FC7E52" w:rsidP="00FC7E52">
      <w:pPr>
        <w:pStyle w:val="B1"/>
      </w:pPr>
      <w:r w:rsidRPr="00567618">
        <w:t>-</w:t>
      </w:r>
      <w:r w:rsidRPr="00567618">
        <w:tab/>
        <w:t>Occurrence: ZeroOrOne</w:t>
      </w:r>
    </w:p>
    <w:p w14:paraId="10CBBE17" w14:textId="77777777" w:rsidR="00FC7E52" w:rsidRPr="00567618" w:rsidRDefault="00FC7E52" w:rsidP="00FC7E52">
      <w:pPr>
        <w:pStyle w:val="B1"/>
      </w:pPr>
      <w:r w:rsidRPr="00567618">
        <w:t>-</w:t>
      </w:r>
      <w:r w:rsidRPr="00567618">
        <w:tab/>
        <w:t>Format: int</w:t>
      </w:r>
    </w:p>
    <w:p w14:paraId="7348241C" w14:textId="77777777" w:rsidR="00FC7E52" w:rsidRPr="00567618" w:rsidRDefault="00FC7E52" w:rsidP="00FC7E52">
      <w:pPr>
        <w:pStyle w:val="B1"/>
      </w:pPr>
      <w:r w:rsidRPr="00567618">
        <w:t>-</w:t>
      </w:r>
      <w:r w:rsidRPr="00567618">
        <w:tab/>
        <w:t>Minimum Access Types: Get</w:t>
      </w:r>
    </w:p>
    <w:p w14:paraId="319E495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/RAMP_UP_RATE</w:t>
      </w:r>
    </w:p>
    <w:p w14:paraId="20719D73" w14:textId="77777777" w:rsidR="00FC7E52" w:rsidRPr="00567618" w:rsidRDefault="00FC7E52" w:rsidP="00FC7E52">
      <w:r w:rsidRPr="00567618">
        <w:lastRenderedPageBreak/>
        <w:t>This leaf node represents</w:t>
      </w:r>
      <w:r w:rsidRPr="00567618">
        <w:rPr>
          <w:lang w:eastAsia="ko-KR"/>
        </w:rPr>
        <w:t xml:space="preserve"> the r</w:t>
      </w:r>
      <w:r w:rsidRPr="00567618">
        <w:t>ate (kbps/s)</w:t>
      </w:r>
      <w:r w:rsidRPr="00567618">
        <w:rPr>
          <w:lang w:eastAsia="ko-KR"/>
        </w:rPr>
        <w:t xml:space="preserve"> at</w:t>
      </w:r>
      <w:r w:rsidRPr="00567618">
        <w:t xml:space="preserve"> which </w:t>
      </w:r>
      <w:r w:rsidRPr="00567618">
        <w:rPr>
          <w:lang w:eastAsia="ko-KR"/>
        </w:rPr>
        <w:t xml:space="preserve">video </w:t>
      </w:r>
      <w:r w:rsidRPr="00567618">
        <w:t xml:space="preserve">encoder should increase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41B219BF" w14:textId="77777777" w:rsidR="00FC7E52" w:rsidRPr="00567618" w:rsidRDefault="00FC7E52" w:rsidP="00FC7E52">
      <w:pPr>
        <w:pStyle w:val="B1"/>
      </w:pPr>
      <w:r w:rsidRPr="00567618">
        <w:t>-</w:t>
      </w:r>
      <w:r w:rsidRPr="00567618">
        <w:tab/>
        <w:t>Occurrence: ZeroOrOne</w:t>
      </w:r>
    </w:p>
    <w:p w14:paraId="68928D79" w14:textId="77777777" w:rsidR="00FC7E52" w:rsidRPr="00567618" w:rsidRDefault="00FC7E52" w:rsidP="00FC7E52">
      <w:pPr>
        <w:pStyle w:val="B1"/>
      </w:pPr>
      <w:r w:rsidRPr="00567618">
        <w:t>-</w:t>
      </w:r>
      <w:r w:rsidRPr="00567618">
        <w:tab/>
        <w:t>Format: float</w:t>
      </w:r>
    </w:p>
    <w:p w14:paraId="594A5A09" w14:textId="77777777" w:rsidR="00FC7E52" w:rsidRPr="00567618" w:rsidRDefault="00FC7E52" w:rsidP="00FC7E52">
      <w:pPr>
        <w:pStyle w:val="B1"/>
      </w:pPr>
      <w:r w:rsidRPr="00567618">
        <w:t>-</w:t>
      </w:r>
      <w:r w:rsidRPr="00567618">
        <w:tab/>
        <w:t>Minimum Access Types: Get</w:t>
      </w:r>
    </w:p>
    <w:p w14:paraId="146CE782"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/RAMP_DOWN_RATE</w:t>
      </w:r>
    </w:p>
    <w:p w14:paraId="30FA30B5" w14:textId="77777777" w:rsidR="00FC7E52" w:rsidRPr="00567618" w:rsidRDefault="00FC7E52" w:rsidP="00FC7E52">
      <w:r w:rsidRPr="00567618">
        <w:t>This leaf node represents</w:t>
      </w:r>
      <w:r w:rsidRPr="00567618">
        <w:rPr>
          <w:lang w:eastAsia="ko-KR"/>
        </w:rPr>
        <w:t xml:space="preserve"> the r</w:t>
      </w:r>
      <w:r w:rsidRPr="00567618">
        <w:t>ate (kbps/s)</w:t>
      </w:r>
      <w:r w:rsidRPr="00567618">
        <w:rPr>
          <w:lang w:eastAsia="ko-KR"/>
        </w:rPr>
        <w:t xml:space="preserve"> at </w:t>
      </w:r>
      <w:r w:rsidRPr="00567618">
        <w:t xml:space="preserve">which </w:t>
      </w:r>
      <w:r w:rsidRPr="00567618">
        <w:rPr>
          <w:lang w:eastAsia="ko-KR"/>
        </w:rPr>
        <w:t xml:space="preserve">video </w:t>
      </w:r>
      <w:r w:rsidRPr="00567618">
        <w:t xml:space="preserve">encoder should decrease its maximum </w:t>
      </w:r>
      <w:r w:rsidRPr="00567618">
        <w:rPr>
          <w:lang w:eastAsia="ko-KR"/>
        </w:rPr>
        <w:t>bit</w:t>
      </w:r>
      <w:r w:rsidRPr="00567618">
        <w:t xml:space="preserve"> rate</w:t>
      </w:r>
      <w:r w:rsidRPr="00567618">
        <w:rPr>
          <w:lang w:eastAsia="ko-KR"/>
        </w:rPr>
        <w:t xml:space="preserve"> </w:t>
      </w:r>
      <w:r w:rsidRPr="00567618">
        <w:rPr>
          <w:rFonts w:cs="Arial"/>
          <w:lang w:eastAsia="ko-KR"/>
        </w:rPr>
        <w:t>from current value to the value indicated in the most recently received TMMBR message.</w:t>
      </w:r>
    </w:p>
    <w:p w14:paraId="092B585D" w14:textId="77777777" w:rsidR="00FC7E52" w:rsidRPr="00567618" w:rsidRDefault="00FC7E52" w:rsidP="00FC7E52">
      <w:pPr>
        <w:pStyle w:val="B1"/>
      </w:pPr>
      <w:r w:rsidRPr="00567618">
        <w:t>-</w:t>
      </w:r>
      <w:r w:rsidRPr="00567618">
        <w:tab/>
        <w:t>Occurrence: ZeroOrOne</w:t>
      </w:r>
    </w:p>
    <w:p w14:paraId="5EE99BA2" w14:textId="77777777" w:rsidR="00FC7E52" w:rsidRPr="00567618" w:rsidRDefault="00FC7E52" w:rsidP="00FC7E52">
      <w:pPr>
        <w:pStyle w:val="B1"/>
      </w:pPr>
      <w:r w:rsidRPr="00567618">
        <w:t>-</w:t>
      </w:r>
      <w:r w:rsidRPr="00567618">
        <w:tab/>
        <w:t>Format: float</w:t>
      </w:r>
    </w:p>
    <w:p w14:paraId="43048A5D" w14:textId="77777777" w:rsidR="00FC7E52" w:rsidRPr="00567618" w:rsidRDefault="00FC7E52" w:rsidP="00FC7E52">
      <w:pPr>
        <w:pStyle w:val="B1"/>
      </w:pPr>
      <w:r w:rsidRPr="00567618">
        <w:t>-</w:t>
      </w:r>
      <w:r w:rsidRPr="00567618">
        <w:tab/>
        <w:t>Minimum Access Types: Get</w:t>
      </w:r>
    </w:p>
    <w:p w14:paraId="203CFCEF"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/DECONGEST_TIME</w:t>
      </w:r>
    </w:p>
    <w:p w14:paraId="5EC02CEC" w14:textId="77777777" w:rsidR="00FC7E52" w:rsidRPr="00567618" w:rsidRDefault="00FC7E52" w:rsidP="00FC7E52">
      <w:pPr>
        <w:rPr>
          <w:lang w:eastAsia="ko-KR"/>
        </w:rPr>
      </w:pPr>
      <w:r w:rsidRPr="00567618">
        <w:t>This leaf node represents</w:t>
      </w:r>
      <w:r w:rsidRPr="00567618">
        <w:rPr>
          <w:lang w:eastAsia="ko-KR"/>
        </w:rPr>
        <w:t xml:space="preserve"> </w:t>
      </w:r>
      <w:r w:rsidRPr="00567618">
        <w:rPr>
          <w:rFonts w:cs="Arial"/>
          <w:lang w:eastAsia="ko-KR"/>
        </w:rPr>
        <w:t>the time (ms) the receiver should command the sender to spend in decongesting the transmission path, before attempting to transmit at the sustainable rate of the path.</w:t>
      </w:r>
    </w:p>
    <w:p w14:paraId="0D883A3F" w14:textId="77777777" w:rsidR="00FC7E52" w:rsidRPr="00567618" w:rsidRDefault="00FC7E52" w:rsidP="00FC7E52">
      <w:pPr>
        <w:pStyle w:val="B1"/>
      </w:pPr>
      <w:r w:rsidRPr="00567618">
        <w:t>-</w:t>
      </w:r>
      <w:r w:rsidRPr="00567618">
        <w:tab/>
        <w:t>Occurrence: ZeroOrOne</w:t>
      </w:r>
    </w:p>
    <w:p w14:paraId="3E2F3491" w14:textId="77777777" w:rsidR="00FC7E52" w:rsidRPr="00567618" w:rsidRDefault="00FC7E52" w:rsidP="00FC7E52">
      <w:pPr>
        <w:pStyle w:val="B1"/>
      </w:pPr>
      <w:r w:rsidRPr="00567618">
        <w:t>-</w:t>
      </w:r>
      <w:r w:rsidRPr="00567618">
        <w:tab/>
        <w:t>Format: int</w:t>
      </w:r>
    </w:p>
    <w:p w14:paraId="34006290" w14:textId="77777777" w:rsidR="00FC7E52" w:rsidRPr="00567618" w:rsidRDefault="00FC7E52" w:rsidP="00FC7E52">
      <w:pPr>
        <w:pStyle w:val="B1"/>
      </w:pPr>
      <w:r w:rsidRPr="00567618">
        <w:t>-</w:t>
      </w:r>
      <w:r w:rsidRPr="00567618">
        <w:tab/>
        <w:t>Minimum Access Types: Get</w:t>
      </w:r>
    </w:p>
    <w:p w14:paraId="0DD1F785"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/HOLD_DROP_END</w:t>
      </w:r>
    </w:p>
    <w:p w14:paraId="4B116E8D" w14:textId="77777777" w:rsidR="00FC7E52" w:rsidRPr="00567618" w:rsidRDefault="00FC7E52" w:rsidP="00FC7E52">
      <w:pPr>
        <w:rPr>
          <w:lang w:eastAsia="ko-KR"/>
        </w:rPr>
      </w:pPr>
      <w:r w:rsidRPr="00567618">
        <w:t>This leaf node represents</w:t>
      </w:r>
      <w:r w:rsidRPr="00567618">
        <w:rPr>
          <w:lang w:eastAsia="ko-KR"/>
        </w:rPr>
        <w:t xml:space="preserve"> a </w:t>
      </w:r>
      <w:r w:rsidRPr="00567618">
        <w:rPr>
          <w:rFonts w:cs="Arial"/>
        </w:rPr>
        <w:t>tri-valued parameter that controls how the sender should behave in case video quality cannot meet the requirements set in BIT_RATE, FRAME_RATE, or QP.</w:t>
      </w:r>
    </w:p>
    <w:p w14:paraId="76CAEAC4" w14:textId="77777777" w:rsidR="00FC7E52" w:rsidRPr="00567618" w:rsidRDefault="00FC7E52" w:rsidP="00FC7E52">
      <w:pPr>
        <w:pStyle w:val="B1"/>
      </w:pPr>
      <w:r w:rsidRPr="00567618">
        <w:t>-</w:t>
      </w:r>
      <w:r w:rsidRPr="00567618">
        <w:tab/>
        <w:t>Occurrence: ZeroOrOne</w:t>
      </w:r>
    </w:p>
    <w:p w14:paraId="619D4F59" w14:textId="77777777" w:rsidR="00FC7E52" w:rsidRPr="00567618" w:rsidRDefault="00FC7E52" w:rsidP="00FC7E52">
      <w:pPr>
        <w:pStyle w:val="B1"/>
      </w:pPr>
      <w:r w:rsidRPr="00567618">
        <w:t>-</w:t>
      </w:r>
      <w:r w:rsidRPr="00567618">
        <w:tab/>
        <w:t>Format: int</w:t>
      </w:r>
    </w:p>
    <w:p w14:paraId="6AF9E3C5" w14:textId="77777777" w:rsidR="00FC7E52" w:rsidRPr="00567618" w:rsidRDefault="00FC7E52" w:rsidP="00FC7E52">
      <w:pPr>
        <w:pStyle w:val="B1"/>
      </w:pPr>
      <w:r w:rsidRPr="00567618">
        <w:t>-</w:t>
      </w:r>
      <w:r w:rsidRPr="00567618">
        <w:tab/>
        <w:t>Minimum Access Types: Get</w:t>
      </w:r>
    </w:p>
    <w:p w14:paraId="0FA3DFA0" w14:textId="77777777" w:rsidR="00FC7E52" w:rsidRPr="00567618" w:rsidRDefault="00FC7E52" w:rsidP="00FC7E52">
      <w:pPr>
        <w:pStyle w:val="B1"/>
      </w:pPr>
      <w:r w:rsidRPr="00567618">
        <w:t>-</w:t>
      </w:r>
      <w:r w:rsidRPr="00567618">
        <w:tab/>
        <w:t>Values: 0, 1, 2</w:t>
      </w:r>
    </w:p>
    <w:p w14:paraId="1CC6B5B3"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/INITIAL_CODEC_RATE</w:t>
      </w:r>
    </w:p>
    <w:p w14:paraId="0E354CD4"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initial bit rate (proportion of the bit rate negotiated for the video session) that the sender should begin encoding video at.</w:t>
      </w:r>
    </w:p>
    <w:p w14:paraId="2DD1085B" w14:textId="77777777" w:rsidR="00FC7E52" w:rsidRPr="00567618" w:rsidRDefault="00FC7E52" w:rsidP="00FC7E52">
      <w:pPr>
        <w:pStyle w:val="B1"/>
      </w:pPr>
      <w:r w:rsidRPr="00567618">
        <w:t>-</w:t>
      </w:r>
      <w:r w:rsidRPr="00567618">
        <w:tab/>
        <w:t>Occurrence: ZeroOrOne</w:t>
      </w:r>
    </w:p>
    <w:p w14:paraId="473A4C65" w14:textId="77777777" w:rsidR="00FC7E52" w:rsidRPr="00567618" w:rsidRDefault="00FC7E52" w:rsidP="00FC7E52">
      <w:pPr>
        <w:pStyle w:val="B1"/>
      </w:pPr>
      <w:r w:rsidRPr="00567618">
        <w:t>-</w:t>
      </w:r>
      <w:r w:rsidRPr="00567618">
        <w:tab/>
        <w:t>Format: float</w:t>
      </w:r>
    </w:p>
    <w:p w14:paraId="2291A785" w14:textId="77777777" w:rsidR="00FC7E52" w:rsidRPr="00567618" w:rsidRDefault="00FC7E52" w:rsidP="00FC7E52">
      <w:pPr>
        <w:pStyle w:val="B1"/>
      </w:pPr>
      <w:r w:rsidRPr="00567618">
        <w:t>-</w:t>
      </w:r>
      <w:r w:rsidRPr="00567618">
        <w:tab/>
        <w:t>Minimum Access Types: Get</w:t>
      </w:r>
    </w:p>
    <w:p w14:paraId="48D45136" w14:textId="77777777" w:rsidR="00FC7E52" w:rsidRPr="00567618" w:rsidRDefault="00FC7E52" w:rsidP="00FC7E52">
      <w:pPr>
        <w:pStyle w:val="B1"/>
      </w:pPr>
      <w:r w:rsidRPr="00567618">
        <w:t>-</w:t>
      </w:r>
      <w:r w:rsidRPr="00567618">
        <w:tab/>
        <w:t>Values: 0 ~ 100 %</w:t>
      </w:r>
    </w:p>
    <w:p w14:paraId="143C71C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/X_PERCENTILE</w:t>
      </w:r>
    </w:p>
    <w:p w14:paraId="6DE61ECF" w14:textId="77777777" w:rsidR="00FC7E52" w:rsidRPr="00567618" w:rsidRDefault="00FC7E52" w:rsidP="00FC7E52">
      <w:pPr>
        <w:rPr>
          <w:lang w:eastAsia="ko-KR"/>
        </w:rPr>
      </w:pPr>
      <w:r w:rsidRPr="00567618">
        <w:t>This leaf node represents</w:t>
      </w:r>
      <w:r w:rsidRPr="00567618">
        <w:rPr>
          <w:lang w:eastAsia="ko-KR"/>
        </w:rPr>
        <w:t xml:space="preserve"> the </w:t>
      </w:r>
      <w:r w:rsidRPr="00567618">
        <w:rPr>
          <w:rFonts w:cs="Arial"/>
        </w:rPr>
        <w:t>percentile point of packet arrival distribution used with the TARGET_PLAYOUT_MARGIN parameters.</w:t>
      </w:r>
    </w:p>
    <w:p w14:paraId="3038CF88" w14:textId="77777777" w:rsidR="00FC7E52" w:rsidRPr="00567618" w:rsidRDefault="00FC7E52" w:rsidP="00FC7E52">
      <w:pPr>
        <w:pStyle w:val="B1"/>
      </w:pPr>
      <w:r w:rsidRPr="00567618">
        <w:t>-</w:t>
      </w:r>
      <w:r w:rsidRPr="00567618">
        <w:tab/>
        <w:t>Occurrence: ZeroOrOne</w:t>
      </w:r>
    </w:p>
    <w:p w14:paraId="0E7E5047" w14:textId="77777777" w:rsidR="00FC7E52" w:rsidRPr="00567618" w:rsidRDefault="00FC7E52" w:rsidP="00FC7E52">
      <w:pPr>
        <w:pStyle w:val="B1"/>
      </w:pPr>
      <w:r w:rsidRPr="00567618">
        <w:t>-</w:t>
      </w:r>
      <w:r w:rsidRPr="00567618">
        <w:tab/>
        <w:t>Format: float</w:t>
      </w:r>
    </w:p>
    <w:p w14:paraId="1EDA6C4B" w14:textId="77777777" w:rsidR="00FC7E52" w:rsidRPr="00567618" w:rsidRDefault="00FC7E52" w:rsidP="00FC7E52">
      <w:pPr>
        <w:pStyle w:val="B1"/>
      </w:pPr>
      <w:r w:rsidRPr="00567618">
        <w:lastRenderedPageBreak/>
        <w:t>-</w:t>
      </w:r>
      <w:r w:rsidRPr="00567618">
        <w:tab/>
        <w:t>Minimum Access Types: Get</w:t>
      </w:r>
    </w:p>
    <w:p w14:paraId="3C792B13" w14:textId="77777777" w:rsidR="00FC7E52" w:rsidRPr="00567618" w:rsidRDefault="00FC7E52" w:rsidP="00FC7E52">
      <w:pPr>
        <w:pStyle w:val="B1"/>
      </w:pPr>
      <w:r w:rsidRPr="00567618">
        <w:t>-</w:t>
      </w:r>
      <w:r w:rsidRPr="00567618">
        <w:tab/>
        <w:t>Values: 0 ~ 100 %</w:t>
      </w:r>
    </w:p>
    <w:p w14:paraId="0F7649BA"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/Video/</w:t>
      </w:r>
      <w:r w:rsidRPr="00567618">
        <w:rPr>
          <w:b/>
          <w:i/>
          <w:iCs/>
          <w:sz w:val="32"/>
          <w:szCs w:val="32"/>
        </w:rPr>
        <w:t>&lt;X&gt;</w:t>
      </w:r>
      <w:r w:rsidRPr="00567618">
        <w:rPr>
          <w:b/>
          <w:sz w:val="32"/>
          <w:szCs w:val="32"/>
        </w:rPr>
        <w:t>/Ext</w:t>
      </w:r>
    </w:p>
    <w:p w14:paraId="47F72588"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6F67BEC0" w14:textId="77777777" w:rsidR="00FC7E52" w:rsidRPr="00567618" w:rsidRDefault="00FC7E52" w:rsidP="00FC7E52">
      <w:pPr>
        <w:pStyle w:val="B1"/>
      </w:pPr>
      <w:r w:rsidRPr="00567618">
        <w:t>-</w:t>
      </w:r>
      <w:r w:rsidRPr="00567618">
        <w:tab/>
        <w:t>Occurrence: ZeroOrOne</w:t>
      </w:r>
    </w:p>
    <w:p w14:paraId="7A0DBE9D" w14:textId="77777777" w:rsidR="00FC7E52" w:rsidRPr="00567618" w:rsidRDefault="00FC7E52" w:rsidP="00FC7E52">
      <w:pPr>
        <w:pStyle w:val="B1"/>
      </w:pPr>
      <w:r w:rsidRPr="00567618">
        <w:t>-</w:t>
      </w:r>
      <w:r w:rsidRPr="00567618">
        <w:tab/>
        <w:t>Format: node</w:t>
      </w:r>
    </w:p>
    <w:p w14:paraId="7C567867" w14:textId="77777777" w:rsidR="00FC7E52" w:rsidRPr="00567618" w:rsidRDefault="00FC7E52" w:rsidP="00FC7E52">
      <w:pPr>
        <w:pStyle w:val="B1"/>
        <w:rPr>
          <w:b/>
          <w:bCs/>
        </w:rPr>
      </w:pPr>
      <w:r w:rsidRPr="00567618">
        <w:t>-</w:t>
      </w:r>
      <w:r w:rsidRPr="00567618">
        <w:tab/>
        <w:t>Minimum Access Types: Get</w:t>
      </w:r>
    </w:p>
    <w:p w14:paraId="1C5612DD" w14:textId="77777777" w:rsidR="00FC7E52" w:rsidRPr="00567618" w:rsidRDefault="00FC7E52" w:rsidP="00FC7E52">
      <w:pPr>
        <w:rPr>
          <w:b/>
          <w:sz w:val="32"/>
          <w:szCs w:val="32"/>
        </w:rPr>
      </w:pPr>
      <w:r w:rsidRPr="00567618">
        <w:rPr>
          <w:b/>
          <w:sz w:val="32"/>
          <w:szCs w:val="32"/>
        </w:rPr>
        <w:t>/</w:t>
      </w:r>
      <w:r w:rsidRPr="00567618">
        <w:rPr>
          <w:b/>
          <w:i/>
          <w:iCs/>
          <w:sz w:val="32"/>
          <w:szCs w:val="32"/>
        </w:rPr>
        <w:t>&lt;X&gt;</w:t>
      </w:r>
      <w:r w:rsidRPr="00567618">
        <w:rPr>
          <w:b/>
          <w:sz w:val="32"/>
          <w:szCs w:val="32"/>
        </w:rPr>
        <w:t>/Ext</w:t>
      </w:r>
    </w:p>
    <w:p w14:paraId="2D1E5D1C" w14:textId="77777777" w:rsidR="00FC7E52" w:rsidRPr="00567618" w:rsidRDefault="00FC7E52" w:rsidP="00FC7E52">
      <w:r w:rsidRPr="00567618">
        <w:t>The Ext is an interior node where the vendor specific information can be placed (vendor meaning application vendor, device vendor etc.). Usually the vendor extension is identified by vendor specific name under the ext node. The tree structure under the vendor identified is not defined and can therefore include one or more un-standardized sub-trees.</w:t>
      </w:r>
    </w:p>
    <w:p w14:paraId="00E6D730" w14:textId="77777777" w:rsidR="00FC7E52" w:rsidRPr="00567618" w:rsidRDefault="00FC7E52" w:rsidP="00FC7E52">
      <w:pPr>
        <w:pStyle w:val="B1"/>
      </w:pPr>
      <w:r w:rsidRPr="00567618">
        <w:t>-</w:t>
      </w:r>
      <w:r w:rsidRPr="00567618">
        <w:tab/>
        <w:t>Occurrence: ZeroOrOne</w:t>
      </w:r>
    </w:p>
    <w:p w14:paraId="32DA0203" w14:textId="77777777" w:rsidR="00FC7E52" w:rsidRPr="00567618" w:rsidRDefault="00FC7E52" w:rsidP="00FC7E52">
      <w:pPr>
        <w:pStyle w:val="B1"/>
      </w:pPr>
      <w:r w:rsidRPr="00567618">
        <w:t>-</w:t>
      </w:r>
      <w:r w:rsidRPr="00567618">
        <w:tab/>
        <w:t>Format: node</w:t>
      </w:r>
    </w:p>
    <w:p w14:paraId="708C020F" w14:textId="77777777" w:rsidR="00FC7E52" w:rsidRPr="00567618" w:rsidRDefault="00FC7E52" w:rsidP="00FC7E52">
      <w:pPr>
        <w:pStyle w:val="B1"/>
      </w:pPr>
      <w:r w:rsidRPr="00567618">
        <w:t>-</w:t>
      </w:r>
      <w:r w:rsidRPr="00567618">
        <w:tab/>
        <w:t>Minimum Access Types: Get</w:t>
      </w:r>
    </w:p>
    <w:p w14:paraId="4637DE0A" w14:textId="77777777" w:rsidR="00FC7E52" w:rsidRPr="00567618" w:rsidRDefault="00FC7E52" w:rsidP="00FC7E52">
      <w:pPr>
        <w:pStyle w:val="TH"/>
        <w:rPr>
          <w:i/>
          <w:lang w:eastAsia="ko-KR"/>
        </w:rPr>
      </w:pPr>
      <w:bookmarkStart w:id="3400" w:name="_CRTable17_1"/>
      <w:r w:rsidRPr="00567618">
        <w:lastRenderedPageBreak/>
        <w:t xml:space="preserve">Table </w:t>
      </w:r>
      <w:bookmarkEnd w:id="3400"/>
      <w:r w:rsidRPr="00567618">
        <w:t>17.1: Speech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6"/>
        <w:gridCol w:w="454"/>
        <w:gridCol w:w="993"/>
        <w:gridCol w:w="3260"/>
        <w:gridCol w:w="396"/>
      </w:tblGrid>
      <w:tr w:rsidR="00FC7E52" w:rsidRPr="00E85FFA" w14:paraId="2F04BFFB" w14:textId="77777777" w:rsidTr="00DD54CD">
        <w:tc>
          <w:tcPr>
            <w:tcW w:w="4536" w:type="dxa"/>
            <w:vAlign w:val="center"/>
          </w:tcPr>
          <w:p w14:paraId="684E0D1B" w14:textId="77777777" w:rsidR="00FC7E52" w:rsidRPr="00E85FFA" w:rsidRDefault="00FC7E52" w:rsidP="00DD54CD">
            <w:pPr>
              <w:pStyle w:val="TAH"/>
            </w:pPr>
            <w:bookmarkStart w:id="3401" w:name="_PERM_MCCTEMPBM_CRPT86940223___2" w:colFirst="0" w:colLast="0"/>
            <w:r w:rsidRPr="00E85FFA">
              <w:lastRenderedPageBreak/>
              <w:t>Parameter (Unit)</w:t>
            </w:r>
          </w:p>
        </w:tc>
        <w:tc>
          <w:tcPr>
            <w:tcW w:w="5103" w:type="dxa"/>
            <w:gridSpan w:val="4"/>
            <w:vAlign w:val="center"/>
          </w:tcPr>
          <w:p w14:paraId="1559BF18" w14:textId="77777777" w:rsidR="00FC7E52" w:rsidRPr="00E85FFA" w:rsidRDefault="00FC7E52" w:rsidP="00DD54CD">
            <w:pPr>
              <w:pStyle w:val="TAH"/>
            </w:pPr>
            <w:r w:rsidRPr="00E85FFA">
              <w:t>Usage</w:t>
            </w:r>
          </w:p>
        </w:tc>
      </w:tr>
      <w:tr w:rsidR="00FC7E52" w:rsidRPr="00E85FFA" w14:paraId="0B1FE500" w14:textId="77777777" w:rsidTr="00DD54CD">
        <w:tc>
          <w:tcPr>
            <w:tcW w:w="4536" w:type="dxa"/>
          </w:tcPr>
          <w:p w14:paraId="6445C5DD" w14:textId="77777777" w:rsidR="00FC7E52" w:rsidRPr="00E85FFA" w:rsidRDefault="00FC7E52" w:rsidP="00DD54CD">
            <w:pPr>
              <w:pStyle w:val="TAL"/>
            </w:pPr>
            <w:bookmarkStart w:id="3402" w:name="_PERM_MCCTEMPBM_CRPT86940224___2" w:colFirst="0" w:colLast="0"/>
            <w:bookmarkEnd w:id="3401"/>
            <w:r w:rsidRPr="00E85FFA">
              <w:t>PLR/MAX (%)</w:t>
            </w:r>
          </w:p>
        </w:tc>
        <w:tc>
          <w:tcPr>
            <w:tcW w:w="5103" w:type="dxa"/>
            <w:gridSpan w:val="4"/>
          </w:tcPr>
          <w:p w14:paraId="63C4ACA3" w14:textId="77777777" w:rsidR="00FC7E52" w:rsidRPr="00E85FFA" w:rsidRDefault="00FC7E52" w:rsidP="00DD54CD">
            <w:pPr>
              <w:pStyle w:val="TAL"/>
            </w:pPr>
            <w:r w:rsidRPr="00E85FFA">
              <w:t>Packet loss rate (PLR) above this threshold, when redundancy is not used, indicates that performance is not satisfactory. Adaptation state machine at the receiver should signal the sender to attempt adaptation that reduces PLR or operate at modes more robust to packet loss. When using the example adaptation state machines of Annex C, this parameter corresponds to PLR_1.</w:t>
            </w:r>
          </w:p>
        </w:tc>
      </w:tr>
      <w:tr w:rsidR="00FC7E52" w:rsidRPr="00E85FFA" w14:paraId="20C2E6BB" w14:textId="77777777" w:rsidTr="00DD54CD">
        <w:tc>
          <w:tcPr>
            <w:tcW w:w="4536" w:type="dxa"/>
          </w:tcPr>
          <w:p w14:paraId="61A0E72C" w14:textId="77777777" w:rsidR="00FC7E52" w:rsidRPr="00E85FFA" w:rsidRDefault="00FC7E52" w:rsidP="00DD54CD">
            <w:pPr>
              <w:pStyle w:val="TAL"/>
            </w:pPr>
            <w:bookmarkStart w:id="3403" w:name="_PERM_MCCTEMPBM_CRPT86940225___2" w:colFirst="0" w:colLast="0"/>
            <w:bookmarkEnd w:id="3402"/>
            <w:r w:rsidRPr="00E85FFA">
              <w:t>PLR/LOW (%)</w:t>
            </w:r>
          </w:p>
        </w:tc>
        <w:tc>
          <w:tcPr>
            <w:tcW w:w="5103" w:type="dxa"/>
            <w:gridSpan w:val="4"/>
          </w:tcPr>
          <w:p w14:paraId="74D16955" w14:textId="77777777" w:rsidR="00FC7E52" w:rsidRPr="00E85FFA" w:rsidRDefault="00FC7E52" w:rsidP="00DD54CD">
            <w:pPr>
              <w:pStyle w:val="TAL"/>
            </w:pPr>
            <w:r w:rsidRPr="00E85FFA">
              <w:t>PLR below this threshold indicates that conditions are favorable and better quality can be supported. Adaptation state machine at the receiver should signal the sender to probe for higher bit rate, increase the packet rate, reduce redundancy, or perform other procedures that could improve speech quality under such favorable conditions. When in the probing state, if PLR falls below this threshold, then the sender should adapt to a higher bit rate. When using the example adaptation state machines of Annex C, this parameter corresponds to PLR_2.</w:t>
            </w:r>
          </w:p>
        </w:tc>
      </w:tr>
      <w:tr w:rsidR="00FC7E52" w:rsidRPr="00E85FFA" w14:paraId="48ACE479" w14:textId="77777777" w:rsidTr="00DD54CD">
        <w:tc>
          <w:tcPr>
            <w:tcW w:w="4536" w:type="dxa"/>
          </w:tcPr>
          <w:p w14:paraId="701A495B" w14:textId="77777777" w:rsidR="00FC7E52" w:rsidRPr="00E85FFA" w:rsidRDefault="00FC7E52" w:rsidP="00DD54CD">
            <w:pPr>
              <w:pStyle w:val="TAL"/>
            </w:pPr>
            <w:bookmarkStart w:id="3404" w:name="_PERM_MCCTEMPBM_CRPT86940226___2" w:colFirst="0" w:colLast="0"/>
            <w:bookmarkEnd w:id="3403"/>
            <w:r w:rsidRPr="00E85FFA">
              <w:t>PLR/STATE_REVERSION (%)</w:t>
            </w:r>
          </w:p>
        </w:tc>
        <w:tc>
          <w:tcPr>
            <w:tcW w:w="5103" w:type="dxa"/>
            <w:gridSpan w:val="4"/>
          </w:tcPr>
          <w:p w14:paraId="3B7D1574" w14:textId="77777777" w:rsidR="00FC7E52" w:rsidRPr="00E85FFA" w:rsidRDefault="00FC7E52" w:rsidP="00DD54CD">
            <w:pPr>
              <w:pStyle w:val="TAL"/>
            </w:pPr>
            <w:r w:rsidRPr="00E85FFA">
              <w:t>PLR above this threshold, after adaptation state machine has taken actions based on PLR lower than LOW, indicates that the actions taken to improve speech quality were not successful. Adaptation state machine at the receiver should signal the sender to return to the previous state where it stayed before attempting to improve speech quality. When using the example adaptation state machines of Annex C, this parameter corresponds to PLR_3.</w:t>
            </w:r>
          </w:p>
        </w:tc>
      </w:tr>
      <w:tr w:rsidR="00FC7E52" w:rsidRPr="00E85FFA" w14:paraId="7EE1F8C7" w14:textId="77777777" w:rsidTr="00DD54CD">
        <w:tc>
          <w:tcPr>
            <w:tcW w:w="4536" w:type="dxa"/>
          </w:tcPr>
          <w:p w14:paraId="2BC5CDED" w14:textId="77777777" w:rsidR="00FC7E52" w:rsidRPr="00E85FFA" w:rsidRDefault="00FC7E52" w:rsidP="00DD54CD">
            <w:pPr>
              <w:pStyle w:val="TAL"/>
            </w:pPr>
            <w:bookmarkStart w:id="3405" w:name="_PERM_MCCTEMPBM_CRPT86940227___2" w:colFirst="0" w:colLast="0"/>
            <w:bookmarkEnd w:id="3404"/>
            <w:r w:rsidRPr="00E85FFA">
              <w:t>PLR/RED_INEFFECTIVE (%)</w:t>
            </w:r>
          </w:p>
        </w:tc>
        <w:tc>
          <w:tcPr>
            <w:tcW w:w="5103" w:type="dxa"/>
            <w:gridSpan w:val="4"/>
          </w:tcPr>
          <w:p w14:paraId="5E79BA03" w14:textId="77777777" w:rsidR="00FC7E52" w:rsidRPr="00E85FFA" w:rsidRDefault="00FC7E52" w:rsidP="00DD54CD">
            <w:pPr>
              <w:pStyle w:val="TAL"/>
            </w:pPr>
            <w:r w:rsidRPr="00E85FFA">
              <w:t>PLR above this threshold, after adaptation state machine has taken actions to increase redundancy, indicates that situation was not improved but degraded. Adaptation state machine at the receiver should signal the sender to use a lower bit rate and no redundancy. When using the example adaptation state machines of Annex C, this parameter corresponds to PLR_4.</w:t>
            </w:r>
          </w:p>
        </w:tc>
      </w:tr>
      <w:tr w:rsidR="00FC7E52" w:rsidRPr="00E85FFA" w14:paraId="1EC57C13" w14:textId="77777777" w:rsidTr="00DD54CD">
        <w:tc>
          <w:tcPr>
            <w:tcW w:w="4536" w:type="dxa"/>
          </w:tcPr>
          <w:p w14:paraId="3E11D584" w14:textId="77777777" w:rsidR="00FC7E52" w:rsidRPr="00E85FFA" w:rsidRDefault="00FC7E52" w:rsidP="00DD54CD">
            <w:pPr>
              <w:pStyle w:val="TAL"/>
            </w:pPr>
            <w:bookmarkStart w:id="3406" w:name="_PERM_MCCTEMPBM_CRPT86940228___2" w:colFirst="0" w:colLast="0"/>
            <w:bookmarkEnd w:id="3405"/>
            <w:r w:rsidRPr="00E85FFA">
              <w:t>PLR/DURATION_MAX (ms)</w:t>
            </w:r>
          </w:p>
        </w:tc>
        <w:tc>
          <w:tcPr>
            <w:tcW w:w="5103" w:type="dxa"/>
            <w:gridSpan w:val="4"/>
          </w:tcPr>
          <w:p w14:paraId="4D390018" w14:textId="77777777" w:rsidR="00FC7E52" w:rsidRPr="00E85FFA" w:rsidRDefault="00FC7E52" w:rsidP="00DD54CD">
            <w:pPr>
              <w:pStyle w:val="TAL"/>
            </w:pPr>
            <w:r w:rsidRPr="00E85FFA">
              <w:t>Duration of sliding window over which PLR is observed and computed. The computed value is compared with the MAX threshold.</w:t>
            </w:r>
          </w:p>
        </w:tc>
      </w:tr>
      <w:tr w:rsidR="00FC7E52" w:rsidRPr="00E85FFA" w14:paraId="7440FA24" w14:textId="77777777" w:rsidTr="00DD54CD">
        <w:tc>
          <w:tcPr>
            <w:tcW w:w="4536" w:type="dxa"/>
          </w:tcPr>
          <w:p w14:paraId="1935B933" w14:textId="77777777" w:rsidR="00FC7E52" w:rsidRPr="00E85FFA" w:rsidRDefault="00FC7E52" w:rsidP="00DD54CD">
            <w:pPr>
              <w:pStyle w:val="TAL"/>
            </w:pPr>
            <w:bookmarkStart w:id="3407" w:name="_PERM_MCCTEMPBM_CRPT86940229___2" w:colFirst="0" w:colLast="0"/>
            <w:bookmarkEnd w:id="3406"/>
            <w:r w:rsidRPr="00E85FFA">
              <w:t>PLR/DURATION_LOW (ms)</w:t>
            </w:r>
          </w:p>
        </w:tc>
        <w:tc>
          <w:tcPr>
            <w:tcW w:w="5103" w:type="dxa"/>
            <w:gridSpan w:val="4"/>
          </w:tcPr>
          <w:p w14:paraId="3D0E9A44" w14:textId="77777777" w:rsidR="00FC7E52" w:rsidRPr="00E85FFA" w:rsidRDefault="00FC7E52" w:rsidP="00DD54CD">
            <w:pPr>
              <w:pStyle w:val="TAL"/>
            </w:pPr>
            <w:r w:rsidRPr="00E85FFA">
              <w:t>Duration of sliding window over which PLR is observed and computed. The computed value is compared with the LOW threshold.</w:t>
            </w:r>
          </w:p>
        </w:tc>
      </w:tr>
      <w:tr w:rsidR="00FC7E52" w:rsidRPr="00E85FFA" w14:paraId="21CB7BA5" w14:textId="77777777" w:rsidTr="00DD54CD">
        <w:tc>
          <w:tcPr>
            <w:tcW w:w="4536" w:type="dxa"/>
          </w:tcPr>
          <w:p w14:paraId="7BC9364E" w14:textId="77777777" w:rsidR="00FC7E52" w:rsidRPr="00E85FFA" w:rsidRDefault="00FC7E52" w:rsidP="00DD54CD">
            <w:pPr>
              <w:pStyle w:val="TAL"/>
            </w:pPr>
            <w:bookmarkStart w:id="3408" w:name="_PERM_MCCTEMPBM_CRPT86940230___2" w:colFirst="0" w:colLast="0"/>
            <w:bookmarkEnd w:id="3407"/>
            <w:r w:rsidRPr="00E85FFA">
              <w:t>PLR/DURATION_STATE_REVERSION (ms)</w:t>
            </w:r>
          </w:p>
        </w:tc>
        <w:tc>
          <w:tcPr>
            <w:tcW w:w="5103" w:type="dxa"/>
            <w:gridSpan w:val="4"/>
          </w:tcPr>
          <w:p w14:paraId="713538A8" w14:textId="77777777" w:rsidR="00FC7E52" w:rsidRPr="00E85FFA" w:rsidRDefault="00FC7E52" w:rsidP="00DD54CD">
            <w:pPr>
              <w:pStyle w:val="TAL"/>
            </w:pPr>
            <w:r w:rsidRPr="00E85FFA">
              <w:t>Duration of sliding window over which PLR is observed and computed. The computed value is compared with the STATE_REVERSION threshold.</w:t>
            </w:r>
          </w:p>
        </w:tc>
      </w:tr>
      <w:tr w:rsidR="00FC7E52" w:rsidRPr="00E85FFA" w14:paraId="67D005B5" w14:textId="77777777" w:rsidTr="00DD54CD">
        <w:tc>
          <w:tcPr>
            <w:tcW w:w="4536" w:type="dxa"/>
          </w:tcPr>
          <w:p w14:paraId="1653311A" w14:textId="77777777" w:rsidR="00FC7E52" w:rsidRPr="00E85FFA" w:rsidRDefault="00FC7E52" w:rsidP="00DD54CD">
            <w:pPr>
              <w:pStyle w:val="TAL"/>
            </w:pPr>
            <w:bookmarkStart w:id="3409" w:name="_PERM_MCCTEMPBM_CRPT86940231___2" w:colFirst="0" w:colLast="0"/>
            <w:bookmarkEnd w:id="3408"/>
            <w:r w:rsidRPr="00E85FFA">
              <w:t>PLR/DURATION_RED_INEFFECTIVE (ms)</w:t>
            </w:r>
          </w:p>
        </w:tc>
        <w:tc>
          <w:tcPr>
            <w:tcW w:w="5103" w:type="dxa"/>
            <w:gridSpan w:val="4"/>
          </w:tcPr>
          <w:p w14:paraId="108F62DA" w14:textId="77777777" w:rsidR="00FC7E52" w:rsidRPr="00E85FFA" w:rsidRDefault="00FC7E52" w:rsidP="00DD54CD">
            <w:pPr>
              <w:pStyle w:val="TAL"/>
            </w:pPr>
            <w:r w:rsidRPr="00E85FFA">
              <w:t>Duration of sliding window over which PLR is observed and computed. The computed value is compared with the RED_INEFFECTIVE threshold.</w:t>
            </w:r>
          </w:p>
        </w:tc>
      </w:tr>
      <w:tr w:rsidR="00FC7E52" w:rsidRPr="00E85FFA" w14:paraId="1B25FA3E" w14:textId="77777777" w:rsidTr="00DD54CD">
        <w:tc>
          <w:tcPr>
            <w:tcW w:w="4536" w:type="dxa"/>
          </w:tcPr>
          <w:p w14:paraId="3277D9A8" w14:textId="77777777" w:rsidR="00FC7E52" w:rsidRPr="00E85FFA" w:rsidRDefault="00FC7E52" w:rsidP="00DD54CD">
            <w:pPr>
              <w:pStyle w:val="TAL"/>
            </w:pPr>
            <w:bookmarkStart w:id="3410" w:name="_PERM_MCCTEMPBM_CRPT86940232___2" w:colFirst="0" w:colLast="0"/>
            <w:bookmarkEnd w:id="3409"/>
            <w:r w:rsidRPr="00E85FFA">
              <w:t>PLR/DURATION (ms)</w:t>
            </w:r>
          </w:p>
        </w:tc>
        <w:tc>
          <w:tcPr>
            <w:tcW w:w="5103" w:type="dxa"/>
            <w:gridSpan w:val="4"/>
          </w:tcPr>
          <w:p w14:paraId="3AE5C0E6" w14:textId="77777777" w:rsidR="00FC7E52" w:rsidRPr="00E85FFA" w:rsidRDefault="00FC7E52" w:rsidP="00DD54CD">
            <w:pPr>
              <w:pStyle w:val="TAL"/>
            </w:pPr>
            <w:r w:rsidRPr="00E85FFA">
              <w:t>Duration of sliding window over which PLR is observed and computed. The computed value is compared with the PLR thresholds. This applies as the default duration in case no specific DURATION is specified.</w:t>
            </w:r>
          </w:p>
        </w:tc>
      </w:tr>
      <w:tr w:rsidR="00FC7E52" w:rsidRPr="00E85FFA" w14:paraId="32A4ABEB" w14:textId="77777777" w:rsidTr="00DD54CD">
        <w:tc>
          <w:tcPr>
            <w:tcW w:w="4536" w:type="dxa"/>
          </w:tcPr>
          <w:p w14:paraId="1AFDE954" w14:textId="77777777" w:rsidR="00FC7E52" w:rsidRPr="00E85FFA" w:rsidRDefault="00FC7E52" w:rsidP="00DD54CD">
            <w:pPr>
              <w:pStyle w:val="TAL"/>
            </w:pPr>
            <w:bookmarkStart w:id="3411" w:name="_PERM_MCCTEMPBM_CRPT86940233___2" w:colFirst="0" w:colLast="0"/>
            <w:bookmarkEnd w:id="3410"/>
            <w:r w:rsidRPr="00E85FFA">
              <w:t>PLB/LOST_PACKET (integer)</w:t>
            </w:r>
          </w:p>
        </w:tc>
        <w:tc>
          <w:tcPr>
            <w:tcW w:w="5103" w:type="dxa"/>
            <w:gridSpan w:val="4"/>
          </w:tcPr>
          <w:p w14:paraId="19ECF5F6" w14:textId="77777777" w:rsidR="00FC7E52" w:rsidRPr="00E85FFA" w:rsidRDefault="00FC7E52" w:rsidP="00DD54CD">
            <w:pPr>
              <w:pStyle w:val="TAL"/>
            </w:pPr>
            <w:r w:rsidRPr="00E85FFA">
              <w:t>When loss of LOST_PACKET or more packets is detected in the latest period of PLB/DURATION, this event is categorized as a packet loss burst (PLB) and adaptation state machine should take appropriate actions to reduce the impact on speech quality.</w:t>
            </w:r>
          </w:p>
        </w:tc>
      </w:tr>
      <w:tr w:rsidR="00FC7E52" w:rsidRPr="00E85FFA" w14:paraId="3619DB75" w14:textId="77777777" w:rsidTr="00DD54CD">
        <w:tc>
          <w:tcPr>
            <w:tcW w:w="4536" w:type="dxa"/>
          </w:tcPr>
          <w:p w14:paraId="72643022" w14:textId="77777777" w:rsidR="00FC7E52" w:rsidRPr="00E85FFA" w:rsidRDefault="00FC7E52" w:rsidP="00DD54CD">
            <w:pPr>
              <w:pStyle w:val="TAL"/>
            </w:pPr>
            <w:bookmarkStart w:id="3412" w:name="_PERM_MCCTEMPBM_CRPT86940234___2" w:colFirst="0" w:colLast="0"/>
            <w:bookmarkEnd w:id="3411"/>
            <w:r w:rsidRPr="00E85FFA">
              <w:t>PLB/DURATION (ms)</w:t>
            </w:r>
          </w:p>
        </w:tc>
        <w:tc>
          <w:tcPr>
            <w:tcW w:w="5103" w:type="dxa"/>
            <w:gridSpan w:val="4"/>
          </w:tcPr>
          <w:p w14:paraId="0897796C" w14:textId="77777777" w:rsidR="00FC7E52" w:rsidRPr="00E85FFA" w:rsidRDefault="00FC7E52" w:rsidP="00DD54CD">
            <w:pPr>
              <w:pStyle w:val="TAL"/>
            </w:pPr>
            <w:r w:rsidRPr="00E85FFA">
              <w:t>Duration of sliding window over which lost packets are counted.</w:t>
            </w:r>
          </w:p>
        </w:tc>
      </w:tr>
      <w:tr w:rsidR="00FC7E52" w:rsidRPr="00E85FFA" w14:paraId="0D1E4C4C" w14:textId="77777777" w:rsidTr="00DD54CD">
        <w:tc>
          <w:tcPr>
            <w:tcW w:w="4536" w:type="dxa"/>
          </w:tcPr>
          <w:p w14:paraId="1904EC53" w14:textId="77777777" w:rsidR="00FC7E52" w:rsidRPr="00E85FFA" w:rsidRDefault="00FC7E52" w:rsidP="00DD54CD">
            <w:pPr>
              <w:pStyle w:val="TAL"/>
            </w:pPr>
            <w:bookmarkStart w:id="3413" w:name="_PERM_MCCTEMPBM_CRPT86940235___2" w:colFirst="0" w:colLast="0"/>
            <w:bookmarkEnd w:id="3412"/>
            <w:r w:rsidRPr="00E85FFA">
              <w:t>ECN/USAGE (Boolean)</w:t>
            </w:r>
          </w:p>
        </w:tc>
        <w:tc>
          <w:tcPr>
            <w:tcW w:w="5103" w:type="dxa"/>
            <w:gridSpan w:val="4"/>
          </w:tcPr>
          <w:p w14:paraId="6CEAF74E" w14:textId="77777777" w:rsidR="00FC7E52" w:rsidRPr="00E85FFA" w:rsidRDefault="00FC7E52" w:rsidP="00DD54CD">
            <w:pPr>
              <w:pStyle w:val="TAL"/>
            </w:pPr>
            <w:r w:rsidRPr="00E85FFA">
              <w:t>Switch to enable or disable ECN-based adaptation. This parameter should be translated as follows: "0" = OFF, "1" = ON.</w:t>
            </w:r>
          </w:p>
        </w:tc>
      </w:tr>
      <w:tr w:rsidR="00FC7E52" w:rsidRPr="00E85FFA" w14:paraId="19F98E84"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5E61B4E2" w14:textId="77777777" w:rsidR="00FC7E52" w:rsidRPr="00E85FFA" w:rsidRDefault="00FC7E52" w:rsidP="00DD54CD">
            <w:pPr>
              <w:pStyle w:val="TAL"/>
            </w:pPr>
            <w:bookmarkStart w:id="3414" w:name="_PERM_MCCTEMPBM_CRPT86940236___2"/>
            <w:bookmarkStart w:id="3415" w:name="_PERM_MCCTEMPBM_CRPT86940237___2" w:colFirst="1" w:colLast="1"/>
            <w:bookmarkEnd w:id="3413"/>
            <w:r w:rsidRPr="00E85FFA">
              <w:lastRenderedPageBreak/>
              <w:t>ECN/MIN_RATE (bps)</w:t>
            </w:r>
            <w:bookmarkEnd w:id="3414"/>
          </w:p>
        </w:tc>
        <w:tc>
          <w:tcPr>
            <w:tcW w:w="5103" w:type="dxa"/>
            <w:gridSpan w:val="4"/>
            <w:tcBorders>
              <w:top w:val="single" w:sz="4" w:space="0" w:color="000000"/>
              <w:left w:val="single" w:sz="4" w:space="0" w:color="000000"/>
              <w:bottom w:val="single" w:sz="4" w:space="0" w:color="000000"/>
              <w:right w:val="single" w:sz="4" w:space="0" w:color="000000"/>
            </w:tcBorders>
          </w:tcPr>
          <w:p w14:paraId="6565218F" w14:textId="77777777" w:rsidR="00FC7E52" w:rsidRPr="00E85FFA" w:rsidRDefault="00FC7E52" w:rsidP="00DD54CD">
            <w:pPr>
              <w:pStyle w:val="TAL"/>
            </w:pPr>
            <w:r w:rsidRPr="00E85FFA">
              <w:t>Lower boundary for the media bit-rate adaptation in response to ECN-CE marking. The media bit-rate shall not be reduced below this value as a reaction to the received ECN-CE. The value of this parameter is assigned to the ECN_min_rate parameter defined in Clause 10.2.0.</w:t>
            </w:r>
          </w:p>
          <w:p w14:paraId="73C55485" w14:textId="77777777" w:rsidR="00FC7E52" w:rsidRPr="00E85FFA" w:rsidRDefault="00FC7E52" w:rsidP="00DD54CD">
            <w:pPr>
              <w:pStyle w:val="TAL"/>
            </w:pPr>
            <w:r w:rsidRPr="00E85FFA">
              <w:t>The ECN_min_rate should be selected to maintain an acceptable service quality while reducing the resource utilization.</w:t>
            </w:r>
          </w:p>
          <w:p w14:paraId="74486FE5" w14:textId="77777777" w:rsidR="00FC7E52" w:rsidRPr="00E85FFA" w:rsidRDefault="00FC7E52" w:rsidP="00DD54CD">
            <w:pPr>
              <w:pStyle w:val="TAL"/>
            </w:pPr>
            <w:r w:rsidRPr="00E85FFA">
              <w:t>Default value: Same as ICM/INITIAL_CODEC_RATE if defined, otherwise same as Initial Codec Mode (ICM), see Clause 7.5.2.1.6.</w:t>
            </w:r>
          </w:p>
        </w:tc>
      </w:tr>
      <w:tr w:rsidR="00FC7E52" w:rsidRPr="00E85FFA" w14:paraId="46F6484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15DD2E34" w14:textId="77777777" w:rsidR="00FC7E52" w:rsidRPr="00E85FFA" w:rsidRDefault="00FC7E52" w:rsidP="00DD54CD">
            <w:pPr>
              <w:pStyle w:val="TAL"/>
            </w:pPr>
            <w:bookmarkStart w:id="3416" w:name="_PERM_MCCTEMPBM_CRPT86940238___2"/>
            <w:bookmarkEnd w:id="3415"/>
            <w:r w:rsidRPr="00E85FFA">
              <w:t>ECN/STEPWISE_DOWNSWITCH (Boolean)</w:t>
            </w:r>
            <w:bookmarkEnd w:id="3416"/>
          </w:p>
        </w:tc>
        <w:tc>
          <w:tcPr>
            <w:tcW w:w="5103" w:type="dxa"/>
            <w:gridSpan w:val="4"/>
            <w:tcBorders>
              <w:top w:val="single" w:sz="4" w:space="0" w:color="000000"/>
              <w:left w:val="single" w:sz="4" w:space="0" w:color="000000"/>
              <w:bottom w:val="single" w:sz="4" w:space="0" w:color="000000"/>
              <w:right w:val="single" w:sz="4" w:space="0" w:color="000000"/>
            </w:tcBorders>
          </w:tcPr>
          <w:p w14:paraId="614248F8" w14:textId="77777777" w:rsidR="00FC7E52" w:rsidRPr="00E85FFA" w:rsidRDefault="00FC7E52" w:rsidP="00DD54CD">
            <w:pPr>
              <w:pStyle w:val="TAL"/>
            </w:pPr>
            <w:bookmarkStart w:id="3417" w:name="_PERM_MCCTEMPBM_CRPT86940239___2"/>
            <w:r w:rsidRPr="00E85FFA">
              <w:t>Switch to select down-switch method. This parameter should be translated as follows: "0" = direct down-switch to ECN/MIN_RATE; "1" = stepwise down-switch according to ECN/RATE_LIST (one step per congestion event).</w:t>
            </w:r>
            <w:bookmarkEnd w:id="3417"/>
          </w:p>
        </w:tc>
      </w:tr>
      <w:tr w:rsidR="00FC7E52" w:rsidRPr="00E85FFA" w14:paraId="3C96A03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3ED09C" w14:textId="77777777" w:rsidR="00FC7E52" w:rsidRPr="00E85FFA" w:rsidRDefault="00FC7E52" w:rsidP="00DD54CD">
            <w:pPr>
              <w:pStyle w:val="TAL"/>
            </w:pPr>
            <w:bookmarkStart w:id="3418" w:name="_PERM_MCCTEMPBM_CRPT86940240___2"/>
            <w:bookmarkStart w:id="3419" w:name="_PERM_MCCTEMPBM_CRPT86940241___2" w:colFirst="1" w:colLast="1"/>
            <w:r w:rsidRPr="00E85FFA">
              <w:t>ECN/RATE_LIST (character set)</w:t>
            </w:r>
            <w:bookmarkEnd w:id="3418"/>
          </w:p>
        </w:tc>
        <w:tc>
          <w:tcPr>
            <w:tcW w:w="5103" w:type="dxa"/>
            <w:gridSpan w:val="4"/>
            <w:tcBorders>
              <w:top w:val="single" w:sz="4" w:space="0" w:color="000000"/>
              <w:left w:val="single" w:sz="4" w:space="0" w:color="000000"/>
              <w:bottom w:val="single" w:sz="4" w:space="0" w:color="000000"/>
              <w:right w:val="single" w:sz="4" w:space="0" w:color="000000"/>
            </w:tcBorders>
          </w:tcPr>
          <w:p w14:paraId="11D5D933" w14:textId="77777777" w:rsidR="00FC7E52" w:rsidRPr="00E85FFA" w:rsidRDefault="00FC7E52" w:rsidP="00DD54CD">
            <w:pPr>
              <w:pStyle w:val="TAL"/>
            </w:pPr>
            <w:r w:rsidRPr="00E85FFA">
              <w:t>List of bit rates (e.g. codec modes) to use during stepwise down-switch. This parameter is only applicable when stepwise down-switch is used.  If the codec does not support exactly the rate which is indicated then the highest rate supported by the codec below the indicated value should be used. Depending on the codec, the values can be understood as either the highest rate or the average rate.</w:t>
            </w:r>
          </w:p>
          <w:p w14:paraId="53FA3BFD" w14:textId="77777777" w:rsidR="00FC7E52" w:rsidRPr="00E85FFA" w:rsidRDefault="00FC7E52" w:rsidP="00DD54CD">
            <w:pPr>
              <w:pStyle w:val="TAL"/>
            </w:pPr>
            <w:r w:rsidRPr="00E85FFA">
              <w:t>The entries in the list may either be generic, i.e. usable for any codec, but can also be codec-specific.</w:t>
            </w:r>
          </w:p>
          <w:p w14:paraId="41DC372C" w14:textId="77777777" w:rsidR="00FC7E52" w:rsidRPr="00E85FFA" w:rsidRDefault="00FC7E52" w:rsidP="00DD54CD">
            <w:pPr>
              <w:pStyle w:val="TAL"/>
            </w:pPr>
            <w:r w:rsidRPr="00E85FFA">
              <w:t>The default usage is the generic list where the bit rates [in bps] are included, e.g. (5000, 6000, 7500, 12500).</w:t>
            </w:r>
          </w:p>
          <w:p w14:paraId="383D59CB" w14:textId="77777777" w:rsidR="00FC7E52" w:rsidRPr="00E85FFA" w:rsidRDefault="00FC7E52" w:rsidP="00DD54CD">
            <w:pPr>
              <w:pStyle w:val="TAL"/>
            </w:pPr>
            <w:r w:rsidRPr="00E85FFA">
              <w:t>A codec-specific list may indicate desired modes, e.g. for AMR the list could be (0,2,4,7).</w:t>
            </w:r>
          </w:p>
          <w:p w14:paraId="24AA8D2D"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The SDP parameter "mode-change-neighbor" may lead to using intermediate modes when transitioning between rates in this list.</w:t>
            </w:r>
          </w:p>
          <w:p w14:paraId="3DF6B550" w14:textId="77777777" w:rsidR="00FC7E52" w:rsidRPr="00E85FFA" w:rsidRDefault="00FC7E52" w:rsidP="00DD54CD">
            <w:pPr>
              <w:pStyle w:val="TAL"/>
            </w:pPr>
            <w:r w:rsidRPr="00E85FFA">
              <w:t>If this parameter is not defined or contains bit rates not negotiated in the session, then the mode-set included in SDP is used. If no mode-set is defined in SDP, then "4750, 5900, 7400, 12200" is used for AMR, which corresponds to the "0, 2, 4, 7" modes.</w:t>
            </w:r>
          </w:p>
        </w:tc>
      </w:tr>
      <w:tr w:rsidR="00FC7E52" w:rsidRPr="00E85FFA" w14:paraId="56AD3C79"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98D5C3B" w14:textId="77777777" w:rsidR="00FC7E52" w:rsidRPr="00E85FFA" w:rsidRDefault="00FC7E52" w:rsidP="00DD54CD">
            <w:pPr>
              <w:pStyle w:val="TAL"/>
            </w:pPr>
            <w:bookmarkStart w:id="3420" w:name="_PERM_MCCTEMPBM_CRPT86940242___2"/>
            <w:bookmarkStart w:id="3421" w:name="_PERM_MCCTEMPBM_CRPT86940243___2" w:colFirst="1" w:colLast="1"/>
            <w:bookmarkEnd w:id="3419"/>
            <w:r w:rsidRPr="00E85FFA">
              <w:t>ECN/INIT_WAIT (ms)</w:t>
            </w:r>
            <w:bookmarkEnd w:id="3420"/>
          </w:p>
        </w:tc>
        <w:tc>
          <w:tcPr>
            <w:tcW w:w="5103" w:type="dxa"/>
            <w:gridSpan w:val="4"/>
            <w:tcBorders>
              <w:top w:val="single" w:sz="4" w:space="0" w:color="000000"/>
              <w:left w:val="single" w:sz="4" w:space="0" w:color="000000"/>
              <w:bottom w:val="single" w:sz="4" w:space="0" w:color="000000"/>
              <w:right w:val="single" w:sz="4" w:space="0" w:color="000000"/>
            </w:tcBorders>
          </w:tcPr>
          <w:p w14:paraId="3F18461C" w14:textId="77777777" w:rsidR="00FC7E52" w:rsidRPr="00E85FFA" w:rsidRDefault="00FC7E52" w:rsidP="00DD54CD">
            <w:pPr>
              <w:pStyle w:val="TAL"/>
            </w:pPr>
            <w:r w:rsidRPr="00E85FFA">
              <w:t>The waiting time before the first up-switch is attempted in the beginning of the session, to avoid premature up-switch.</w:t>
            </w:r>
          </w:p>
          <w:p w14:paraId="2146719F" w14:textId="77777777" w:rsidR="00FC7E52" w:rsidRPr="00E85FFA" w:rsidRDefault="00FC7E52" w:rsidP="00DD54CD">
            <w:pPr>
              <w:pStyle w:val="TAL"/>
            </w:pPr>
            <w:r w:rsidRPr="00E85FFA">
              <w:t>This parameter shall be used instead of the ICM/INIT_WAIT parameter if ECN is used in the session.</w:t>
            </w:r>
          </w:p>
          <w:p w14:paraId="2681A540" w14:textId="77777777" w:rsidR="00FC7E52" w:rsidRPr="00E85FFA" w:rsidRDefault="00FC7E52" w:rsidP="00DD54CD">
            <w:pPr>
              <w:pStyle w:val="TAL"/>
            </w:pPr>
            <w:r w:rsidRPr="00E85FFA">
              <w:t>Default value is defined in Clause 7.5.2.1.6.</w:t>
            </w:r>
          </w:p>
        </w:tc>
      </w:tr>
      <w:tr w:rsidR="00FC7E52" w:rsidRPr="00E85FFA" w14:paraId="7A037556"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4EF5DEF3" w14:textId="77777777" w:rsidR="00FC7E52" w:rsidRPr="00E85FFA" w:rsidRDefault="00FC7E52" w:rsidP="00DD54CD">
            <w:pPr>
              <w:pStyle w:val="TAL"/>
            </w:pPr>
            <w:bookmarkStart w:id="3422" w:name="_PERM_MCCTEMPBM_CRPT86940244___2"/>
            <w:bookmarkStart w:id="3423" w:name="_PERM_MCCTEMPBM_CRPT86940245___2" w:colFirst="1" w:colLast="1"/>
            <w:bookmarkEnd w:id="3421"/>
            <w:r w:rsidRPr="00E85FFA">
              <w:t>ECN/INIT_UPSWITCH_WAIT (ms)</w:t>
            </w:r>
            <w:bookmarkEnd w:id="3422"/>
          </w:p>
        </w:tc>
        <w:tc>
          <w:tcPr>
            <w:tcW w:w="5103" w:type="dxa"/>
            <w:gridSpan w:val="4"/>
            <w:tcBorders>
              <w:top w:val="single" w:sz="4" w:space="0" w:color="000000"/>
              <w:left w:val="single" w:sz="4" w:space="0" w:color="000000"/>
              <w:bottom w:val="single" w:sz="4" w:space="0" w:color="000000"/>
              <w:right w:val="single" w:sz="4" w:space="0" w:color="000000"/>
            </w:tcBorders>
          </w:tcPr>
          <w:p w14:paraId="4976E6D2" w14:textId="77777777" w:rsidR="00FC7E52" w:rsidRPr="00E85FFA" w:rsidRDefault="00FC7E52" w:rsidP="00DD54CD">
            <w:pPr>
              <w:pStyle w:val="TAL"/>
            </w:pPr>
            <w:r w:rsidRPr="00E85FFA">
              <w:t>This parameter is used in up-switches in the beginning of the session. Note that the first up-switch in the beginning of the session uses the ECN/INIT_WAIT time. Only the subsequent up-switches use the ECN/INIT_UPSWITCH_WAIT time.</w:t>
            </w:r>
          </w:p>
          <w:p w14:paraId="7181D842" w14:textId="77777777" w:rsidR="00FC7E52" w:rsidRPr="00E85FFA" w:rsidRDefault="00FC7E52" w:rsidP="00DD54CD">
            <w:pPr>
              <w:pStyle w:val="TAL"/>
            </w:pPr>
            <w:r w:rsidRPr="00E85FFA">
              <w:t>This parameter shall be used instead of the ICM/INIT_UPSWITCH_WAIT parameter if ECN is used in the session.</w:t>
            </w:r>
          </w:p>
          <w:p w14:paraId="1D52513E" w14:textId="77777777" w:rsidR="00FC7E52" w:rsidRPr="00E85FFA" w:rsidRDefault="00FC7E52" w:rsidP="00DD54CD">
            <w:pPr>
              <w:pStyle w:val="TAL"/>
            </w:pPr>
            <w:r w:rsidRPr="00E85FFA">
              <w:t>Default value: is defined in Clause 7.5.2.1.6.</w:t>
            </w:r>
          </w:p>
        </w:tc>
      </w:tr>
      <w:tr w:rsidR="00FC7E52" w:rsidRPr="00E85FFA" w14:paraId="04835ED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71B95ED2" w14:textId="77777777" w:rsidR="00FC7E52" w:rsidRPr="00E85FFA" w:rsidRDefault="00FC7E52" w:rsidP="00DD54CD">
            <w:pPr>
              <w:pStyle w:val="TAL"/>
            </w:pPr>
            <w:bookmarkStart w:id="3424" w:name="_PERM_MCCTEMPBM_CRPT86940246___2"/>
            <w:bookmarkStart w:id="3425" w:name="_PERM_MCCTEMPBM_CRPT86940247___2" w:colFirst="1" w:colLast="1"/>
            <w:bookmarkEnd w:id="3423"/>
            <w:r w:rsidRPr="00E85FFA">
              <w:t>ECN/CONGESTION_WAIT (ms)</w:t>
            </w:r>
            <w:bookmarkEnd w:id="3424"/>
          </w:p>
        </w:tc>
        <w:tc>
          <w:tcPr>
            <w:tcW w:w="5103" w:type="dxa"/>
            <w:gridSpan w:val="4"/>
            <w:tcBorders>
              <w:top w:val="single" w:sz="4" w:space="0" w:color="000000"/>
              <w:left w:val="single" w:sz="4" w:space="0" w:color="000000"/>
              <w:bottom w:val="single" w:sz="4" w:space="0" w:color="000000"/>
              <w:right w:val="single" w:sz="4" w:space="0" w:color="000000"/>
            </w:tcBorders>
          </w:tcPr>
          <w:p w14:paraId="6F77A4C8" w14:textId="77777777" w:rsidR="00FC7E52" w:rsidRPr="00E85FFA" w:rsidRDefault="00FC7E52" w:rsidP="00DD54CD">
            <w:pPr>
              <w:pStyle w:val="TAL"/>
            </w:pPr>
            <w:r w:rsidRPr="00E85FFA">
              <w:t>The waiting time after an ECN-CE marking for which an up-switch shall not be attempted. The value of this parameter is assigned to the ECN_congestion_wait parameter defined in Clause 10.2.0.</w:t>
            </w:r>
          </w:p>
          <w:p w14:paraId="5BF98EA8" w14:textId="77777777" w:rsidR="00FC7E52" w:rsidRPr="00E85FFA" w:rsidRDefault="00FC7E52" w:rsidP="00DD54CD">
            <w:pPr>
              <w:pStyle w:val="TAL"/>
            </w:pPr>
            <w:r w:rsidRPr="00E85FFA">
              <w:t>A negative value indicates an infinite waiting time, i.e. to prevent up-switch for the whole remaining session.</w:t>
            </w:r>
          </w:p>
          <w:p w14:paraId="0FE2A291" w14:textId="77777777" w:rsidR="00FC7E52" w:rsidRPr="00E85FFA" w:rsidRDefault="00FC7E52" w:rsidP="00DD54CD">
            <w:pPr>
              <w:pStyle w:val="TAL"/>
            </w:pPr>
            <w:r w:rsidRPr="00E85FFA">
              <w:t>Default value: Same as the ECN_congestion_wait parameter defined in Clause 10.2.0.</w:t>
            </w:r>
          </w:p>
        </w:tc>
      </w:tr>
      <w:tr w:rsidR="00FC7E52" w:rsidRPr="00E85FFA" w14:paraId="3A48D058"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3EDACAA8" w14:textId="77777777" w:rsidR="00FC7E52" w:rsidRPr="00E85FFA" w:rsidRDefault="00FC7E52" w:rsidP="00DD54CD">
            <w:pPr>
              <w:pStyle w:val="TAL"/>
            </w:pPr>
            <w:bookmarkStart w:id="3426" w:name="_PERM_MCCTEMPBM_CRPT86940248___2"/>
            <w:bookmarkStart w:id="3427" w:name="_PERM_MCCTEMPBM_CRPT86940249___2" w:colFirst="1" w:colLast="1"/>
            <w:bookmarkEnd w:id="3425"/>
            <w:r w:rsidRPr="00E85FFA">
              <w:t>ECN/CONGESTION_UPSWITCH_ WAIT (ms)</w:t>
            </w:r>
            <w:bookmarkEnd w:id="3426"/>
          </w:p>
        </w:tc>
        <w:tc>
          <w:tcPr>
            <w:tcW w:w="5103" w:type="dxa"/>
            <w:gridSpan w:val="4"/>
            <w:tcBorders>
              <w:top w:val="single" w:sz="4" w:space="0" w:color="000000"/>
              <w:left w:val="single" w:sz="4" w:space="0" w:color="000000"/>
              <w:bottom w:val="single" w:sz="4" w:space="0" w:color="000000"/>
              <w:right w:val="single" w:sz="4" w:space="0" w:color="000000"/>
            </w:tcBorders>
          </w:tcPr>
          <w:p w14:paraId="6A9D535D" w14:textId="77777777" w:rsidR="00FC7E52" w:rsidRPr="00E85FFA" w:rsidRDefault="00FC7E52" w:rsidP="00DD54CD">
            <w:pPr>
              <w:pStyle w:val="TAL"/>
            </w:pPr>
            <w:r w:rsidRPr="00E85FFA">
              <w:t>This parameter is used in up-switches after a congestion event. Note that the first up-switch after a congestion event uses the ECN/CONGESTION_WAIT time. Only the subsequent up-switches use the ECN/CONGESTION_UPSWITCH_WAIT time.</w:t>
            </w:r>
          </w:p>
          <w:p w14:paraId="309409CD" w14:textId="77777777" w:rsidR="00FC7E52" w:rsidRPr="00E85FFA" w:rsidRDefault="00FC7E52" w:rsidP="00DD54CD">
            <w:pPr>
              <w:pStyle w:val="TAL"/>
            </w:pPr>
            <w:r w:rsidRPr="00E85FFA">
              <w:t>Default value is 5000 ms.</w:t>
            </w:r>
          </w:p>
        </w:tc>
      </w:tr>
      <w:tr w:rsidR="00FC7E52" w:rsidRPr="00E85FFA" w14:paraId="6606CD4E" w14:textId="77777777" w:rsidTr="00DD54CD">
        <w:tc>
          <w:tcPr>
            <w:tcW w:w="4536" w:type="dxa"/>
          </w:tcPr>
          <w:p w14:paraId="166D95C4" w14:textId="77777777" w:rsidR="00FC7E52" w:rsidRPr="00E85FFA" w:rsidDel="00532395" w:rsidRDefault="00FC7E52" w:rsidP="00DD54CD">
            <w:pPr>
              <w:pStyle w:val="TAL"/>
            </w:pPr>
            <w:bookmarkStart w:id="3428" w:name="_PERM_MCCTEMPBM_CRPT86940250___2" w:colFirst="0" w:colLast="0"/>
            <w:bookmarkEnd w:id="3427"/>
            <w:r w:rsidRPr="00E85FFA">
              <w:t>ICM/INITIAL_CODEC_RATE (bps)</w:t>
            </w:r>
          </w:p>
        </w:tc>
        <w:tc>
          <w:tcPr>
            <w:tcW w:w="5103" w:type="dxa"/>
            <w:gridSpan w:val="4"/>
          </w:tcPr>
          <w:p w14:paraId="051732DC" w14:textId="77777777" w:rsidR="00FC7E52" w:rsidRPr="00E85FFA" w:rsidDel="00532395" w:rsidRDefault="00FC7E52" w:rsidP="00DD54CD">
            <w:pPr>
              <w:pStyle w:val="TAL"/>
            </w:pPr>
            <w:r w:rsidRPr="00E85FFA">
              <w:t>The bit rate that the speech encoder should use for the encoding of the speech at the start of the RTP stream.</w:t>
            </w:r>
          </w:p>
        </w:tc>
      </w:tr>
      <w:bookmarkEnd w:id="3428"/>
      <w:tr w:rsidR="00FC7E52" w:rsidRPr="00E85FFA" w14:paraId="71E740B1"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DFF09B2" w14:textId="77777777" w:rsidR="00FC7E52" w:rsidRPr="00E85FFA" w:rsidRDefault="00FC7E52" w:rsidP="00DD54CD">
            <w:pPr>
              <w:pStyle w:val="TAL"/>
            </w:pPr>
            <w:r w:rsidRPr="00E85FFA">
              <w:lastRenderedPageBreak/>
              <w:t>ICM/INITIAL_CODEC_BANDWIDTH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2C23BBC5" w14:textId="77777777" w:rsidR="00FC7E52" w:rsidRPr="00E85FFA" w:rsidRDefault="00FC7E52" w:rsidP="00DD54CD">
            <w:pPr>
              <w:pStyle w:val="TAL"/>
            </w:pPr>
            <w:r w:rsidRPr="00E85FFA">
              <w:t>The audio bandwidth that the EVS speech encoder in EVS Primary mode should use for the encoding of the speech at the start of the RTP stream.</w:t>
            </w:r>
          </w:p>
        </w:tc>
      </w:tr>
      <w:tr w:rsidR="000F04F8" w:rsidRPr="00E85FFA" w14:paraId="667AE9E3" w14:textId="77777777" w:rsidTr="008F1ECD">
        <w:tc>
          <w:tcPr>
            <w:tcW w:w="4536" w:type="dxa"/>
            <w:tcBorders>
              <w:top w:val="single" w:sz="4" w:space="0" w:color="000000"/>
              <w:left w:val="single" w:sz="4" w:space="0" w:color="000000"/>
              <w:bottom w:val="single" w:sz="4" w:space="0" w:color="000000"/>
              <w:right w:val="single" w:sz="4" w:space="0" w:color="000000"/>
            </w:tcBorders>
          </w:tcPr>
          <w:p w14:paraId="0DE61297" w14:textId="77777777" w:rsidR="000F04F8" w:rsidRPr="00E85FFA" w:rsidRDefault="000F04F8" w:rsidP="008F1ECD">
            <w:pPr>
              <w:pStyle w:val="TAL"/>
            </w:pPr>
            <w:r w:rsidRPr="00E85FFA">
              <w:t>ICM/INITIAL_CODEC_BANDWIDTH</w:t>
            </w:r>
            <w:r>
              <w:t>_IVAS</w:t>
            </w:r>
            <w:r w:rsidRPr="00E85FFA">
              <w:t xml:space="preserve"> (character set)</w:t>
            </w:r>
          </w:p>
        </w:tc>
        <w:tc>
          <w:tcPr>
            <w:tcW w:w="5103" w:type="dxa"/>
            <w:gridSpan w:val="4"/>
            <w:tcBorders>
              <w:top w:val="single" w:sz="4" w:space="0" w:color="000000"/>
              <w:left w:val="single" w:sz="4" w:space="0" w:color="000000"/>
              <w:bottom w:val="single" w:sz="4" w:space="0" w:color="000000"/>
              <w:right w:val="single" w:sz="4" w:space="0" w:color="000000"/>
            </w:tcBorders>
          </w:tcPr>
          <w:p w14:paraId="4E63D1F8" w14:textId="77777777" w:rsidR="000F04F8" w:rsidRPr="00E85FFA" w:rsidRDefault="000F04F8" w:rsidP="008F1ECD">
            <w:pPr>
              <w:pStyle w:val="TAL"/>
            </w:pPr>
            <w:r w:rsidRPr="00E85FFA">
              <w:t xml:space="preserve">The audio bandwidth that the </w:t>
            </w:r>
            <w:r>
              <w:t xml:space="preserve">IVAS </w:t>
            </w:r>
            <w:r w:rsidRPr="00E85FFA">
              <w:t>encoder should use for the encoding of the speech at the start of the RTP stream.</w:t>
            </w:r>
          </w:p>
        </w:tc>
      </w:tr>
      <w:tr w:rsidR="00FC7E52" w:rsidRPr="00E85FFA" w14:paraId="21039EF9" w14:textId="77777777" w:rsidTr="00DD54CD">
        <w:tc>
          <w:tcPr>
            <w:tcW w:w="4536" w:type="dxa"/>
          </w:tcPr>
          <w:p w14:paraId="4FA9B51E" w14:textId="77777777" w:rsidR="00FC7E52" w:rsidRPr="00E85FFA" w:rsidDel="00532395" w:rsidRDefault="00FC7E52" w:rsidP="00DD54CD">
            <w:pPr>
              <w:pStyle w:val="TAL"/>
            </w:pPr>
            <w:bookmarkStart w:id="3429" w:name="_PERM_MCCTEMPBM_CRPT86940251___2"/>
            <w:r w:rsidRPr="00E85FFA">
              <w:t>ICM/INIT_WAIT (ms)</w:t>
            </w:r>
            <w:bookmarkEnd w:id="3429"/>
          </w:p>
        </w:tc>
        <w:tc>
          <w:tcPr>
            <w:tcW w:w="5103" w:type="dxa"/>
            <w:gridSpan w:val="4"/>
          </w:tcPr>
          <w:p w14:paraId="3C96329D" w14:textId="77777777" w:rsidR="00FC7E52" w:rsidRPr="00E85FFA" w:rsidRDefault="00FC7E52" w:rsidP="00DD54CD">
            <w:pPr>
              <w:pStyle w:val="TAL"/>
            </w:pPr>
            <w:bookmarkStart w:id="3430" w:name="_PERM_MCCTEMPBM_CRPT86940252___2"/>
            <w:r w:rsidRPr="00E85FFA">
              <w:t>To avoid premature up-switch when ECN is not used in the session, this parameter defines the waiting time before the first up-switch is attempted in the beginning of the session.</w:t>
            </w:r>
          </w:p>
          <w:p w14:paraId="69208E65" w14:textId="77777777" w:rsidR="00FC7E52" w:rsidRPr="00E85FFA" w:rsidDel="00532395" w:rsidRDefault="00FC7E52" w:rsidP="00DD54CD">
            <w:pPr>
              <w:pStyle w:val="TAL"/>
            </w:pPr>
            <w:bookmarkStart w:id="3431" w:name="_PERM_MCCTEMPBM_CRPT86940253___2"/>
            <w:bookmarkEnd w:id="3430"/>
            <w:r w:rsidRPr="00E85FFA">
              <w:t>Default value: Same as Initial Waiting Time as defined in Clause 7.5.2.1.6.</w:t>
            </w:r>
            <w:bookmarkEnd w:id="3431"/>
          </w:p>
        </w:tc>
      </w:tr>
      <w:tr w:rsidR="00FC7E52" w:rsidRPr="00E85FFA" w14:paraId="257F4EFC" w14:textId="77777777" w:rsidTr="00DD54CD">
        <w:tc>
          <w:tcPr>
            <w:tcW w:w="4536" w:type="dxa"/>
          </w:tcPr>
          <w:p w14:paraId="22F6679D" w14:textId="77777777" w:rsidR="00FC7E52" w:rsidRPr="00E85FFA" w:rsidDel="00532395" w:rsidRDefault="00FC7E52" w:rsidP="00DD54CD">
            <w:pPr>
              <w:pStyle w:val="TAL"/>
            </w:pPr>
            <w:bookmarkStart w:id="3432" w:name="_PERM_MCCTEMPBM_CRPT86940254___2"/>
            <w:r w:rsidRPr="00E85FFA">
              <w:t>ICM/INIT_UPSWITCH_WAIT (ms)</w:t>
            </w:r>
            <w:bookmarkEnd w:id="3432"/>
          </w:p>
        </w:tc>
        <w:tc>
          <w:tcPr>
            <w:tcW w:w="5103" w:type="dxa"/>
            <w:gridSpan w:val="4"/>
          </w:tcPr>
          <w:p w14:paraId="61F1AB81" w14:textId="77777777" w:rsidR="00FC7E52" w:rsidRPr="00E85FFA" w:rsidRDefault="00FC7E52" w:rsidP="00DD54CD">
            <w:pPr>
              <w:pStyle w:val="TAL"/>
            </w:pPr>
            <w:bookmarkStart w:id="3433" w:name="_PERM_MCCTEMPBM_CRPT86940255___2"/>
            <w:r w:rsidRPr="00E85FFA">
              <w:t>When ECN is not used in the session, this parameter is used in up-switches in the beginning of the session until the first down-switch occurs. Note that the first up-switch in the beginning uses the INIT_WAIT time. Only the subsequent up-switches use the INIT_UPSWITCH_WAIT time.</w:t>
            </w:r>
          </w:p>
          <w:p w14:paraId="0F4D59EB" w14:textId="77777777" w:rsidR="00FC7E52" w:rsidRPr="00E85FFA" w:rsidDel="00532395" w:rsidRDefault="00FC7E52" w:rsidP="00DD54CD">
            <w:pPr>
              <w:pStyle w:val="TAL"/>
            </w:pPr>
            <w:bookmarkStart w:id="3434" w:name="_PERM_MCCTEMPBM_CRPT86940256___2"/>
            <w:bookmarkEnd w:id="3433"/>
            <w:r w:rsidRPr="00E85FFA">
              <w:t>Default value: Same as Initial Upswitch Waiting Time as defined in Clause 7.5.2.1.6.</w:t>
            </w:r>
            <w:bookmarkEnd w:id="3434"/>
          </w:p>
        </w:tc>
      </w:tr>
      <w:tr w:rsidR="00FC7E52" w:rsidRPr="00E85FFA" w14:paraId="619D4BCC"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2005DF62" w14:textId="77777777" w:rsidR="00FC7E52" w:rsidRPr="00E85FFA" w:rsidRDefault="00FC7E52" w:rsidP="00DD54CD">
            <w:pPr>
              <w:pStyle w:val="TAL"/>
            </w:pPr>
            <w:r w:rsidRPr="00E85FFA">
              <w:t>ICM/INIT_PARTIAL_REDUNDANCY_OFFSET_SEND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1C57712B" w14:textId="77777777" w:rsidR="00FC7E52" w:rsidRPr="00E85FFA" w:rsidRDefault="00FC7E52" w:rsidP="00DD54CD">
            <w:pPr>
              <w:pStyle w:val="TAL"/>
            </w:pPr>
            <w:bookmarkStart w:id="3435" w:name="_PERM_MCCTEMPBM_CRPT86940257___2"/>
            <w:r w:rsidRPr="00E85FFA">
              <w:t>The initial partial redundancy offset (-1, 0, 2, 3, 5, or 7) that the EVS speech encoder should use when starting the encoding in the beginning of the session that uses channel aware mode, unless asked otherwise by the far-end MTSI client in terminal with the ch-aw-recv parameter.</w:t>
            </w:r>
            <w:bookmarkEnd w:id="3435"/>
          </w:p>
        </w:tc>
      </w:tr>
      <w:tr w:rsidR="00FC7E52" w:rsidRPr="00E85FFA" w14:paraId="6F3D33A2" w14:textId="77777777" w:rsidTr="00DD54CD">
        <w:tc>
          <w:tcPr>
            <w:tcW w:w="4536" w:type="dxa"/>
            <w:tcBorders>
              <w:top w:val="single" w:sz="4" w:space="0" w:color="000000"/>
              <w:left w:val="single" w:sz="4" w:space="0" w:color="000000"/>
              <w:bottom w:val="single" w:sz="4" w:space="0" w:color="000000"/>
              <w:right w:val="single" w:sz="4" w:space="0" w:color="000000"/>
            </w:tcBorders>
          </w:tcPr>
          <w:p w14:paraId="6A71AE65" w14:textId="77777777" w:rsidR="00FC7E52" w:rsidRPr="00E85FFA" w:rsidRDefault="00FC7E52" w:rsidP="00DD54CD">
            <w:pPr>
              <w:pStyle w:val="TAL"/>
            </w:pPr>
            <w:r w:rsidRPr="00E85FFA">
              <w:t>ICM/INIT_PARTIAL_REDUNDANCY_OFFSET_RECV (integer)</w:t>
            </w:r>
          </w:p>
        </w:tc>
        <w:tc>
          <w:tcPr>
            <w:tcW w:w="5103" w:type="dxa"/>
            <w:gridSpan w:val="4"/>
            <w:tcBorders>
              <w:top w:val="single" w:sz="4" w:space="0" w:color="000000"/>
              <w:left w:val="single" w:sz="4" w:space="0" w:color="000000"/>
              <w:bottom w:val="single" w:sz="4" w:space="0" w:color="000000"/>
              <w:right w:val="single" w:sz="4" w:space="0" w:color="000000"/>
            </w:tcBorders>
          </w:tcPr>
          <w:p w14:paraId="263C3801" w14:textId="77777777" w:rsidR="00FC7E52" w:rsidRPr="00E85FFA" w:rsidRDefault="00FC7E52" w:rsidP="00DD54CD">
            <w:pPr>
              <w:pStyle w:val="TAL"/>
            </w:pPr>
            <w:bookmarkStart w:id="3436" w:name="_PERM_MCCTEMPBM_CRPT86940258___2"/>
            <w:r w:rsidRPr="00E85FFA">
              <w:t>The initial partial redundancy offset (-1, 0, 2, 3, 5, or 7) that the MTSI client in terminal should ask the far-end MTSI client in terminal to use with the ch-aw-recv parameter when starting the encoding in the beginning of the session that uses channel aware mode.</w:t>
            </w:r>
            <w:bookmarkEnd w:id="3436"/>
          </w:p>
        </w:tc>
      </w:tr>
      <w:tr w:rsidR="00FC7E52" w:rsidRPr="00E85FFA" w14:paraId="48B17168" w14:textId="77777777" w:rsidTr="00DD54CD">
        <w:tc>
          <w:tcPr>
            <w:tcW w:w="4536" w:type="dxa"/>
          </w:tcPr>
          <w:p w14:paraId="19F2D3AD" w14:textId="77777777" w:rsidR="00FC7E52" w:rsidRPr="00E85FFA" w:rsidRDefault="00FC7E52" w:rsidP="00DD54CD">
            <w:pPr>
              <w:pStyle w:val="TAL"/>
            </w:pPr>
            <w:bookmarkStart w:id="3437" w:name="_PERM_MCCTEMPBM_CRPT86940259___2" w:colFirst="0" w:colLast="0"/>
            <w:r w:rsidRPr="00E85FFA">
              <w:t>N_INHIBIT (integer)</w:t>
            </w:r>
          </w:p>
        </w:tc>
        <w:tc>
          <w:tcPr>
            <w:tcW w:w="5103" w:type="dxa"/>
            <w:gridSpan w:val="4"/>
          </w:tcPr>
          <w:p w14:paraId="13AF5736" w14:textId="77777777" w:rsidR="00FC7E52" w:rsidRPr="00E85FFA" w:rsidRDefault="00FC7E52" w:rsidP="00DD54CD">
            <w:pPr>
              <w:pStyle w:val="TAL"/>
            </w:pPr>
            <w:r w:rsidRPr="00E85FFA">
              <w:t>If adaptation state machine transitions from one state to another then back to the original state, adaptation state machine should not return to the other state in less than N_INHIBIT speech frames, to avoid the ping-pong effects.</w:t>
            </w:r>
          </w:p>
        </w:tc>
      </w:tr>
      <w:tr w:rsidR="00FC7E52" w:rsidRPr="00E85FFA" w14:paraId="113248B1" w14:textId="77777777" w:rsidTr="00DD54CD">
        <w:tc>
          <w:tcPr>
            <w:tcW w:w="4536" w:type="dxa"/>
          </w:tcPr>
          <w:p w14:paraId="5A5884DC" w14:textId="77777777" w:rsidR="00FC7E52" w:rsidRPr="00E85FFA" w:rsidRDefault="00FC7E52" w:rsidP="00DD54CD">
            <w:pPr>
              <w:pStyle w:val="TAL"/>
            </w:pPr>
            <w:bookmarkStart w:id="3438" w:name="_PERM_MCCTEMPBM_CRPT86940260___2" w:colFirst="0" w:colLast="0"/>
            <w:bookmarkEnd w:id="3437"/>
            <w:r w:rsidRPr="00E85FFA">
              <w:t>N_HOLD (integer)</w:t>
            </w:r>
          </w:p>
        </w:tc>
        <w:tc>
          <w:tcPr>
            <w:tcW w:w="5103" w:type="dxa"/>
            <w:gridSpan w:val="4"/>
          </w:tcPr>
          <w:p w14:paraId="10EDE336" w14:textId="77777777" w:rsidR="00FC7E52" w:rsidRPr="00E85FFA" w:rsidRDefault="00FC7E52" w:rsidP="00DD54CD">
            <w:pPr>
              <w:pStyle w:val="TAL"/>
            </w:pPr>
            <w:r w:rsidRPr="00E85FFA">
              <w:t>N_HOLD x PLR/DURATION can be used as the period for which PLR is observed and computed. For example, the computed value can be compared with the LOW threshold when DURATION_LOW is not defined.</w:t>
            </w:r>
          </w:p>
        </w:tc>
      </w:tr>
      <w:tr w:rsidR="00FC7E52" w:rsidRPr="00E85FFA" w14:paraId="2BCED7EA" w14:textId="77777777" w:rsidTr="00DD54CD">
        <w:tc>
          <w:tcPr>
            <w:tcW w:w="4536" w:type="dxa"/>
          </w:tcPr>
          <w:p w14:paraId="511B5902" w14:textId="77777777" w:rsidR="00FC7E52" w:rsidRPr="00E85FFA" w:rsidRDefault="00FC7E52" w:rsidP="00DD54CD">
            <w:pPr>
              <w:pStyle w:val="TAL"/>
            </w:pPr>
            <w:bookmarkStart w:id="3439" w:name="_PERM_MCCTEMPBM_CRPT86940261___2" w:colFirst="0" w:colLast="0"/>
            <w:bookmarkEnd w:id="3438"/>
            <w:r w:rsidRPr="00E85FFA">
              <w:t>T_RESPONSE (ms)</w:t>
            </w:r>
          </w:p>
        </w:tc>
        <w:tc>
          <w:tcPr>
            <w:tcW w:w="5103" w:type="dxa"/>
            <w:gridSpan w:val="4"/>
          </w:tcPr>
          <w:p w14:paraId="21329019" w14:textId="77777777" w:rsidR="00FC7E52" w:rsidRPr="00E85FFA" w:rsidRDefault="00FC7E52" w:rsidP="00DD54CD">
            <w:pPr>
              <w:pStyle w:val="TAL"/>
            </w:pPr>
            <w:r w:rsidRPr="00E85FFA">
              <w:t>If the receiver does not detect expected responses from the sender within a period of T_RESPONSE after having sent a request, the receiver should consider this request as not fulfilled and take appropriate actions.</w:t>
            </w:r>
          </w:p>
        </w:tc>
      </w:tr>
      <w:tr w:rsidR="00FC7E52" w:rsidRPr="00E85FFA" w14:paraId="75090A2E" w14:textId="77777777" w:rsidTr="00DD54CD">
        <w:tc>
          <w:tcPr>
            <w:tcW w:w="4536" w:type="dxa"/>
          </w:tcPr>
          <w:p w14:paraId="393DF4C4" w14:textId="77777777" w:rsidR="00FC7E52" w:rsidRPr="00E85FFA" w:rsidRDefault="00FC7E52" w:rsidP="00DD54CD">
            <w:pPr>
              <w:pStyle w:val="TAL"/>
            </w:pPr>
            <w:bookmarkStart w:id="3440" w:name="_PERM_MCCTEMPBM_CRPT86940262___2" w:colFirst="0" w:colLast="0"/>
            <w:bookmarkEnd w:id="3439"/>
            <w:r w:rsidRPr="00E85FFA">
              <w:t>CODEC_ID (character set)</w:t>
            </w:r>
          </w:p>
        </w:tc>
        <w:tc>
          <w:tcPr>
            <w:tcW w:w="5103" w:type="dxa"/>
            <w:gridSpan w:val="4"/>
          </w:tcPr>
          <w:p w14:paraId="18E3C4FE" w14:textId="77777777" w:rsidR="00FC7E52" w:rsidRPr="00E85FFA" w:rsidRDefault="00FC7E52" w:rsidP="00DD54CD">
            <w:pPr>
              <w:pStyle w:val="TAL"/>
            </w:pPr>
            <w:r w:rsidRPr="00E85FFA">
              <w:t>MIME Type of the codec for which the media robustness adaptation PLR thresholds are configured.</w:t>
            </w:r>
          </w:p>
        </w:tc>
      </w:tr>
      <w:tr w:rsidR="00FC7E52" w:rsidRPr="00E85FFA" w14:paraId="4AF8F35D" w14:textId="77777777" w:rsidTr="00DD54CD">
        <w:tc>
          <w:tcPr>
            <w:tcW w:w="4536" w:type="dxa"/>
          </w:tcPr>
          <w:p w14:paraId="76D8729B" w14:textId="77777777" w:rsidR="00FC7E52" w:rsidRPr="00E85FFA" w:rsidRDefault="00FC7E52" w:rsidP="00DD54CD">
            <w:pPr>
              <w:pStyle w:val="TAL"/>
            </w:pPr>
            <w:bookmarkStart w:id="3441" w:name="_PERM_MCCTEMPBM_CRPT86940263___2" w:colFirst="0" w:colLast="1"/>
            <w:bookmarkEnd w:id="3440"/>
            <w:r w:rsidRPr="00E85FFA">
              <w:lastRenderedPageBreak/>
              <w:t>CFG_BIT_RATE_LIST (character set)</w:t>
            </w:r>
          </w:p>
        </w:tc>
        <w:tc>
          <w:tcPr>
            <w:tcW w:w="5103" w:type="dxa"/>
            <w:gridSpan w:val="4"/>
          </w:tcPr>
          <w:p w14:paraId="68B193BA" w14:textId="77777777" w:rsidR="00FC7E52" w:rsidRPr="00E85FFA" w:rsidRDefault="00FC7E52" w:rsidP="00DD54CD">
            <w:pPr>
              <w:pStyle w:val="TAL"/>
            </w:pPr>
            <w:r w:rsidRPr="00E85FFA">
              <w:t>List of bit rates (or codec modes) describing the codec configurations to use during media robustness adaptation.  The entries are listed in order of the bit rate of the least robust configuration first to the bit rate of the most robust configuration listed last.  If there are multiple codec configurations with the same bit rate but different loss robustness (e.g., EVS 13.2 channel aware and non-channel aware modes, or a codec mode with different levels of application layer redundancy), the same bit rate is listed multiple times in the list.</w:t>
            </w:r>
          </w:p>
          <w:p w14:paraId="7F7D244D" w14:textId="77777777" w:rsidR="00FC7E52" w:rsidRPr="00E85FFA" w:rsidRDefault="00FC7E52" w:rsidP="00DD54CD">
            <w:pPr>
              <w:pStyle w:val="TAL"/>
            </w:pPr>
            <w:r w:rsidRPr="00E85FFA">
              <w:t>If the codec does not support exactly the rate which is indicated, then the highest rate supported by the codec below the indicated value should be used. Depending on the codec, the values can be understood as either the highest rate or the average rate.</w:t>
            </w:r>
          </w:p>
          <w:p w14:paraId="7EE6A717" w14:textId="77777777" w:rsidR="00FC7E52" w:rsidRPr="00E85FFA" w:rsidRDefault="00FC7E52" w:rsidP="00DD54CD">
            <w:pPr>
              <w:pStyle w:val="TAL"/>
            </w:pPr>
            <w:r w:rsidRPr="00E85FFA">
              <w:t>The entries in the list may either be generic, i.e. usable for any codec, but can also be codec-specific.</w:t>
            </w:r>
          </w:p>
          <w:p w14:paraId="71A506C7" w14:textId="77777777" w:rsidR="00FC7E52" w:rsidRPr="00E85FFA" w:rsidRDefault="00FC7E52" w:rsidP="00DD54CD">
            <w:pPr>
              <w:pStyle w:val="TAL"/>
            </w:pPr>
            <w:r w:rsidRPr="00E85FFA">
              <w:t>The default usage is the generic list where the bit rates [in bps] are included, e.g. (5000, 6000, 7500, 12500).</w:t>
            </w:r>
          </w:p>
          <w:p w14:paraId="6301F002" w14:textId="77777777" w:rsidR="00FC7E52" w:rsidRPr="00E85FFA" w:rsidRDefault="00FC7E52" w:rsidP="00DD54CD">
            <w:pPr>
              <w:pStyle w:val="TAL"/>
            </w:pPr>
            <w:r w:rsidRPr="00E85FFA">
              <w:t>A codec-specific list may indicate desired modes, e.g. for AMR the list could be (0,2,4,7).</w:t>
            </w:r>
          </w:p>
          <w:p w14:paraId="5C617655" w14:textId="77777777" w:rsidR="00FC7E52" w:rsidRPr="00E85FFA" w:rsidRDefault="00FC7E52" w:rsidP="00DD54CD">
            <w:pPr>
              <w:pStyle w:val="TAL"/>
            </w:pPr>
            <w:r w:rsidRPr="00E85FFA">
              <w:t>The use of certain rates in this list may be prevented by the results of session negotiation involving SDP attributes such as the "mode-set" parameter or “b=AS” attribute. The SDP parameter "mode-change-neighbor" may lead to using intermediate modes when transitioning between rates in this list.</w:t>
            </w:r>
          </w:p>
          <w:p w14:paraId="22059384" w14:textId="77777777" w:rsidR="00FC7E52" w:rsidRPr="00E85FFA" w:rsidRDefault="00FC7E52" w:rsidP="00DD54CD">
            <w:pPr>
              <w:pStyle w:val="TAL"/>
            </w:pPr>
            <w:r w:rsidRPr="00E85FFA">
              <w:t xml:space="preserve">If this parameter is not defined or contains bit rates not negotiated in the session, then the rates or mode-set included in SDP is used. </w:t>
            </w:r>
          </w:p>
        </w:tc>
      </w:tr>
      <w:tr w:rsidR="00FC7E52" w:rsidRPr="00E85FFA" w14:paraId="7695439B" w14:textId="77777777" w:rsidTr="00051C87">
        <w:tc>
          <w:tcPr>
            <w:tcW w:w="4536" w:type="dxa"/>
            <w:tcBorders>
              <w:bottom w:val="nil"/>
            </w:tcBorders>
          </w:tcPr>
          <w:p w14:paraId="65B2E1B4" w14:textId="2B9908C5" w:rsidR="00FC7E52" w:rsidRPr="00E85FFA" w:rsidRDefault="002027B8" w:rsidP="00DD54CD">
            <w:pPr>
              <w:pStyle w:val="TAL"/>
            </w:pPr>
            <w:bookmarkStart w:id="3442" w:name="_PERM_MCCTEMPBM_CRPT86940266___2" w:colFirst="0" w:colLast="1"/>
            <w:bookmarkEnd w:id="3441"/>
            <w:r w:rsidRPr="00567618">
              <w:t>CFG_RED_LIST (character set)</w:t>
            </w:r>
          </w:p>
        </w:tc>
        <w:tc>
          <w:tcPr>
            <w:tcW w:w="5103" w:type="dxa"/>
            <w:gridSpan w:val="4"/>
            <w:tcBorders>
              <w:bottom w:val="nil"/>
            </w:tcBorders>
          </w:tcPr>
          <w:p w14:paraId="643E68B5" w14:textId="77777777" w:rsidR="00FC7E52" w:rsidRDefault="00051C87" w:rsidP="00DD54CD">
            <w:pPr>
              <w:pStyle w:val="TAL"/>
            </w:pPr>
            <w:r w:rsidRPr="00E85FFA">
              <w:t>List of redundancy levels describing the codec configurations to use during media robustness adaptation.  The redundancy levels are listed in order to correspond to respective CFG_BIT_RATE_LIST entries and describe the redundancy levels from the least robust configuration first to the most robust last.  The redundancy level is described using one of the values below:</w:t>
            </w:r>
          </w:p>
          <w:p w14:paraId="079B944F" w14:textId="60B03DC4" w:rsidR="002027B8" w:rsidRPr="00E85FFA" w:rsidRDefault="002027B8" w:rsidP="00DD54CD">
            <w:pPr>
              <w:pStyle w:val="TAL"/>
            </w:pPr>
          </w:p>
        </w:tc>
      </w:tr>
      <w:tr w:rsidR="00051C87" w:rsidRPr="00E85FFA" w14:paraId="63413987" w14:textId="77777777" w:rsidTr="002027B8">
        <w:tc>
          <w:tcPr>
            <w:tcW w:w="4536" w:type="dxa"/>
            <w:tcBorders>
              <w:top w:val="nil"/>
              <w:bottom w:val="nil"/>
            </w:tcBorders>
          </w:tcPr>
          <w:p w14:paraId="0F0AB30E" w14:textId="77777777" w:rsidR="00051C87" w:rsidRPr="00E85FFA" w:rsidRDefault="00051C87" w:rsidP="003539E3">
            <w:pPr>
              <w:pStyle w:val="TAL"/>
            </w:pPr>
          </w:p>
        </w:tc>
        <w:tc>
          <w:tcPr>
            <w:tcW w:w="454" w:type="dxa"/>
            <w:tcBorders>
              <w:top w:val="nil"/>
              <w:bottom w:val="nil"/>
              <w:right w:val="single" w:sz="4" w:space="0" w:color="auto"/>
            </w:tcBorders>
          </w:tcPr>
          <w:p w14:paraId="760DA8AE" w14:textId="77777777" w:rsidR="00051C87" w:rsidRPr="00E85FFA" w:rsidRDefault="00051C87" w:rsidP="003539E3">
            <w:pPr>
              <w:pStyle w:val="TAL"/>
            </w:pPr>
          </w:p>
        </w:tc>
        <w:tc>
          <w:tcPr>
            <w:tcW w:w="993" w:type="dxa"/>
            <w:tcBorders>
              <w:top w:val="single" w:sz="4" w:space="0" w:color="auto"/>
              <w:left w:val="single" w:sz="4" w:space="0" w:color="auto"/>
              <w:bottom w:val="single" w:sz="4" w:space="0" w:color="auto"/>
              <w:right w:val="single" w:sz="4" w:space="0" w:color="auto"/>
            </w:tcBorders>
          </w:tcPr>
          <w:p w14:paraId="050CFF2B" w14:textId="6D78CD1B" w:rsidR="00051C87" w:rsidRPr="00E85FFA" w:rsidRDefault="002027B8" w:rsidP="002027B8">
            <w:pPr>
              <w:pStyle w:val="TAH"/>
            </w:pPr>
            <w:r w:rsidRPr="00E85FFA">
              <w:t>Value</w:t>
            </w:r>
          </w:p>
        </w:tc>
        <w:tc>
          <w:tcPr>
            <w:tcW w:w="3260" w:type="dxa"/>
            <w:tcBorders>
              <w:top w:val="single" w:sz="4" w:space="0" w:color="auto"/>
              <w:left w:val="single" w:sz="4" w:space="0" w:color="auto"/>
              <w:bottom w:val="single" w:sz="4" w:space="0" w:color="auto"/>
              <w:right w:val="single" w:sz="4" w:space="0" w:color="auto"/>
            </w:tcBorders>
          </w:tcPr>
          <w:p w14:paraId="5EA5D415" w14:textId="2B3D3BE8" w:rsidR="00051C87" w:rsidRPr="00E85FFA" w:rsidRDefault="002027B8" w:rsidP="002027B8">
            <w:pPr>
              <w:pStyle w:val="TAH"/>
            </w:pPr>
            <w:r w:rsidRPr="00E85FFA">
              <w:t>Description</w:t>
            </w:r>
          </w:p>
        </w:tc>
        <w:tc>
          <w:tcPr>
            <w:tcW w:w="396" w:type="dxa"/>
            <w:tcBorders>
              <w:top w:val="nil"/>
              <w:left w:val="single" w:sz="4" w:space="0" w:color="auto"/>
              <w:bottom w:val="nil"/>
            </w:tcBorders>
          </w:tcPr>
          <w:p w14:paraId="2883CC4C" w14:textId="4E46328A" w:rsidR="00051C87" w:rsidRPr="00E85FFA" w:rsidRDefault="00051C87" w:rsidP="003539E3">
            <w:pPr>
              <w:pStyle w:val="TAL"/>
            </w:pPr>
          </w:p>
        </w:tc>
      </w:tr>
      <w:tr w:rsidR="00051C87" w:rsidRPr="00E85FFA" w14:paraId="75137348" w14:textId="77777777" w:rsidTr="002027B8">
        <w:tc>
          <w:tcPr>
            <w:tcW w:w="4536" w:type="dxa"/>
            <w:tcBorders>
              <w:top w:val="nil"/>
              <w:bottom w:val="nil"/>
            </w:tcBorders>
          </w:tcPr>
          <w:p w14:paraId="2886842D" w14:textId="77777777" w:rsidR="00051C87" w:rsidRPr="00E85FFA" w:rsidRDefault="00051C87" w:rsidP="00C05983">
            <w:pPr>
              <w:pStyle w:val="TAL"/>
            </w:pPr>
          </w:p>
        </w:tc>
        <w:tc>
          <w:tcPr>
            <w:tcW w:w="454" w:type="dxa"/>
            <w:tcBorders>
              <w:top w:val="nil"/>
              <w:bottom w:val="nil"/>
              <w:right w:val="single" w:sz="4" w:space="0" w:color="auto"/>
            </w:tcBorders>
          </w:tcPr>
          <w:p w14:paraId="3785B6CA" w14:textId="77777777" w:rsidR="00051C87" w:rsidRPr="00E85FFA" w:rsidRDefault="00051C87" w:rsidP="00C05983">
            <w:pPr>
              <w:pStyle w:val="TAL"/>
            </w:pPr>
          </w:p>
        </w:tc>
        <w:tc>
          <w:tcPr>
            <w:tcW w:w="993" w:type="dxa"/>
            <w:tcBorders>
              <w:top w:val="single" w:sz="4" w:space="0" w:color="auto"/>
              <w:left w:val="single" w:sz="4" w:space="0" w:color="auto"/>
              <w:bottom w:val="single" w:sz="4" w:space="0" w:color="auto"/>
              <w:right w:val="single" w:sz="4" w:space="0" w:color="auto"/>
            </w:tcBorders>
          </w:tcPr>
          <w:p w14:paraId="1FC226AC" w14:textId="34A2A543" w:rsidR="00051C87"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76524C4E" w14:textId="4BC9391E" w:rsidR="00051C87" w:rsidRPr="002027B8" w:rsidRDefault="002027B8" w:rsidP="002027B8">
            <w:pPr>
              <w:pStyle w:val="TAL"/>
              <w:rPr>
                <w:b/>
                <w:bCs/>
              </w:rPr>
            </w:pPr>
            <w:r w:rsidRPr="00E85FFA">
              <w:rPr>
                <w:b/>
                <w:bCs/>
              </w:rPr>
              <w:t>No redundancy</w:t>
            </w:r>
          </w:p>
        </w:tc>
        <w:tc>
          <w:tcPr>
            <w:tcW w:w="396" w:type="dxa"/>
            <w:tcBorders>
              <w:top w:val="nil"/>
              <w:left w:val="single" w:sz="4" w:space="0" w:color="auto"/>
              <w:bottom w:val="nil"/>
            </w:tcBorders>
          </w:tcPr>
          <w:p w14:paraId="4B89807F" w14:textId="31878853" w:rsidR="00051C87" w:rsidRPr="00E85FFA" w:rsidRDefault="00051C87" w:rsidP="00C05983">
            <w:pPr>
              <w:pStyle w:val="TAL"/>
            </w:pPr>
          </w:p>
        </w:tc>
      </w:tr>
      <w:tr w:rsidR="00051C87" w:rsidRPr="00E85FFA" w14:paraId="19BD21BA" w14:textId="77777777" w:rsidTr="002027B8">
        <w:tc>
          <w:tcPr>
            <w:tcW w:w="4536" w:type="dxa"/>
            <w:tcBorders>
              <w:top w:val="nil"/>
              <w:bottom w:val="nil"/>
            </w:tcBorders>
          </w:tcPr>
          <w:p w14:paraId="5992596E" w14:textId="77777777" w:rsidR="00051C87" w:rsidRPr="00E85FFA" w:rsidRDefault="00051C87" w:rsidP="00225EF9">
            <w:pPr>
              <w:pStyle w:val="TAL"/>
            </w:pPr>
          </w:p>
        </w:tc>
        <w:tc>
          <w:tcPr>
            <w:tcW w:w="454" w:type="dxa"/>
            <w:tcBorders>
              <w:top w:val="nil"/>
              <w:bottom w:val="nil"/>
              <w:right w:val="single" w:sz="4" w:space="0" w:color="auto"/>
            </w:tcBorders>
          </w:tcPr>
          <w:p w14:paraId="376E7302" w14:textId="77777777" w:rsidR="00051C87" w:rsidRPr="00E85FFA" w:rsidRDefault="00051C87" w:rsidP="00225EF9">
            <w:pPr>
              <w:pStyle w:val="TAL"/>
            </w:pPr>
          </w:p>
        </w:tc>
        <w:tc>
          <w:tcPr>
            <w:tcW w:w="993" w:type="dxa"/>
            <w:tcBorders>
              <w:top w:val="single" w:sz="4" w:space="0" w:color="auto"/>
              <w:left w:val="single" w:sz="4" w:space="0" w:color="auto"/>
              <w:bottom w:val="single" w:sz="4" w:space="0" w:color="auto"/>
              <w:right w:val="single" w:sz="4" w:space="0" w:color="auto"/>
            </w:tcBorders>
          </w:tcPr>
          <w:p w14:paraId="233EE181" w14:textId="42006FFD" w:rsidR="00051C87" w:rsidRPr="002027B8" w:rsidRDefault="002027B8" w:rsidP="002027B8">
            <w:pPr>
              <w:pStyle w:val="TAC"/>
              <w:rPr>
                <w:b/>
                <w:bCs/>
              </w:rPr>
            </w:pPr>
            <w:r w:rsidRPr="00E85FFA">
              <w:rPr>
                <w:b/>
                <w:bCs/>
              </w:rPr>
              <w:t>P</w:t>
            </w:r>
          </w:p>
        </w:tc>
        <w:tc>
          <w:tcPr>
            <w:tcW w:w="3260" w:type="dxa"/>
            <w:tcBorders>
              <w:top w:val="single" w:sz="4" w:space="0" w:color="auto"/>
              <w:left w:val="single" w:sz="4" w:space="0" w:color="auto"/>
              <w:bottom w:val="single" w:sz="4" w:space="0" w:color="auto"/>
              <w:right w:val="single" w:sz="4" w:space="0" w:color="auto"/>
            </w:tcBorders>
          </w:tcPr>
          <w:p w14:paraId="3E5DDA2B" w14:textId="73A01413" w:rsidR="00051C87" w:rsidRPr="002027B8" w:rsidRDefault="002027B8" w:rsidP="002027B8">
            <w:pPr>
              <w:pStyle w:val="TAL"/>
              <w:rPr>
                <w:b/>
                <w:bCs/>
              </w:rPr>
            </w:pPr>
            <w:r w:rsidRPr="00E85FFA">
              <w:rPr>
                <w:b/>
                <w:bCs/>
              </w:rPr>
              <w:t>Partial Redundancy</w:t>
            </w:r>
          </w:p>
        </w:tc>
        <w:tc>
          <w:tcPr>
            <w:tcW w:w="396" w:type="dxa"/>
            <w:tcBorders>
              <w:top w:val="nil"/>
              <w:left w:val="single" w:sz="4" w:space="0" w:color="auto"/>
              <w:bottom w:val="nil"/>
            </w:tcBorders>
          </w:tcPr>
          <w:p w14:paraId="5E7DC360" w14:textId="55E7C49C" w:rsidR="00051C87" w:rsidRPr="00E85FFA" w:rsidRDefault="00051C87" w:rsidP="00225EF9">
            <w:pPr>
              <w:pStyle w:val="TAL"/>
            </w:pPr>
          </w:p>
        </w:tc>
      </w:tr>
      <w:tr w:rsidR="00051C87" w:rsidRPr="00E85FFA" w14:paraId="3E1B844A" w14:textId="77777777" w:rsidTr="002027B8">
        <w:tc>
          <w:tcPr>
            <w:tcW w:w="4536" w:type="dxa"/>
            <w:tcBorders>
              <w:top w:val="nil"/>
              <w:bottom w:val="nil"/>
            </w:tcBorders>
          </w:tcPr>
          <w:p w14:paraId="23D680F1" w14:textId="77777777" w:rsidR="00051C87" w:rsidRPr="00E85FFA" w:rsidRDefault="00051C87" w:rsidP="00A67DD5">
            <w:pPr>
              <w:pStyle w:val="TAL"/>
            </w:pPr>
          </w:p>
        </w:tc>
        <w:tc>
          <w:tcPr>
            <w:tcW w:w="454" w:type="dxa"/>
            <w:tcBorders>
              <w:top w:val="nil"/>
              <w:bottom w:val="nil"/>
              <w:right w:val="single" w:sz="4" w:space="0" w:color="auto"/>
            </w:tcBorders>
          </w:tcPr>
          <w:p w14:paraId="197719EE"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092A762A" w14:textId="7B3717E7" w:rsidR="00051C87" w:rsidRPr="002027B8" w:rsidRDefault="002027B8" w:rsidP="002027B8">
            <w:pPr>
              <w:pStyle w:val="TAC"/>
              <w:rPr>
                <w:b/>
                <w:bCs/>
              </w:rPr>
            </w:pPr>
            <w:r w:rsidRPr="00E85FFA">
              <w:rPr>
                <w:b/>
                <w:bCs/>
              </w:rPr>
              <w:t>1</w:t>
            </w:r>
          </w:p>
        </w:tc>
        <w:tc>
          <w:tcPr>
            <w:tcW w:w="3260" w:type="dxa"/>
            <w:tcBorders>
              <w:top w:val="single" w:sz="4" w:space="0" w:color="auto"/>
              <w:left w:val="single" w:sz="4" w:space="0" w:color="auto"/>
              <w:bottom w:val="single" w:sz="4" w:space="0" w:color="auto"/>
              <w:right w:val="single" w:sz="4" w:space="0" w:color="auto"/>
            </w:tcBorders>
          </w:tcPr>
          <w:p w14:paraId="3D03CD4D" w14:textId="169DB928" w:rsidR="00051C87" w:rsidRPr="002027B8" w:rsidRDefault="002027B8" w:rsidP="002027B8">
            <w:pPr>
              <w:pStyle w:val="TAL"/>
              <w:rPr>
                <w:b/>
                <w:bCs/>
              </w:rPr>
            </w:pPr>
            <w:r w:rsidRPr="00E85FFA">
              <w:rPr>
                <w:b/>
                <w:bCs/>
              </w:rPr>
              <w:t>100% repetition application layer redundancy</w:t>
            </w:r>
          </w:p>
        </w:tc>
        <w:tc>
          <w:tcPr>
            <w:tcW w:w="396" w:type="dxa"/>
            <w:tcBorders>
              <w:top w:val="nil"/>
              <w:left w:val="single" w:sz="4" w:space="0" w:color="auto"/>
              <w:bottom w:val="nil"/>
            </w:tcBorders>
          </w:tcPr>
          <w:p w14:paraId="771D6794" w14:textId="0B3F60F4" w:rsidR="00051C87" w:rsidRPr="00E85FFA" w:rsidRDefault="00051C87" w:rsidP="00A67DD5">
            <w:pPr>
              <w:pStyle w:val="TAL"/>
            </w:pPr>
          </w:p>
        </w:tc>
      </w:tr>
      <w:tr w:rsidR="00051C87" w:rsidRPr="00E85FFA" w14:paraId="30A0EA5F" w14:textId="77777777" w:rsidTr="002027B8">
        <w:tc>
          <w:tcPr>
            <w:tcW w:w="4536" w:type="dxa"/>
            <w:tcBorders>
              <w:top w:val="nil"/>
              <w:bottom w:val="nil"/>
            </w:tcBorders>
          </w:tcPr>
          <w:p w14:paraId="40AED789" w14:textId="77777777" w:rsidR="00051C87" w:rsidRPr="00E85FFA" w:rsidRDefault="00051C87" w:rsidP="00A67DD5">
            <w:pPr>
              <w:pStyle w:val="TAL"/>
            </w:pPr>
          </w:p>
        </w:tc>
        <w:tc>
          <w:tcPr>
            <w:tcW w:w="454" w:type="dxa"/>
            <w:tcBorders>
              <w:top w:val="nil"/>
              <w:bottom w:val="nil"/>
              <w:right w:val="single" w:sz="4" w:space="0" w:color="auto"/>
            </w:tcBorders>
          </w:tcPr>
          <w:p w14:paraId="41627E73" w14:textId="77777777" w:rsidR="00051C87" w:rsidRPr="00E85FFA" w:rsidRDefault="00051C87" w:rsidP="00A67DD5">
            <w:pPr>
              <w:pStyle w:val="TAL"/>
            </w:pPr>
          </w:p>
        </w:tc>
        <w:tc>
          <w:tcPr>
            <w:tcW w:w="993" w:type="dxa"/>
            <w:tcBorders>
              <w:top w:val="single" w:sz="4" w:space="0" w:color="auto"/>
              <w:left w:val="single" w:sz="4" w:space="0" w:color="auto"/>
              <w:bottom w:val="single" w:sz="4" w:space="0" w:color="auto"/>
              <w:right w:val="single" w:sz="4" w:space="0" w:color="auto"/>
            </w:tcBorders>
          </w:tcPr>
          <w:p w14:paraId="7A99D16C" w14:textId="27492093" w:rsidR="00051C87" w:rsidRPr="002027B8" w:rsidRDefault="002027B8" w:rsidP="002027B8">
            <w:pPr>
              <w:pStyle w:val="TAC"/>
              <w:rPr>
                <w:b/>
                <w:bCs/>
              </w:rPr>
            </w:pPr>
            <w:r w:rsidRPr="00E85FFA">
              <w:rPr>
                <w:b/>
                <w:bCs/>
              </w:rPr>
              <w:t>2</w:t>
            </w:r>
          </w:p>
        </w:tc>
        <w:tc>
          <w:tcPr>
            <w:tcW w:w="3260" w:type="dxa"/>
            <w:tcBorders>
              <w:top w:val="single" w:sz="4" w:space="0" w:color="auto"/>
              <w:left w:val="single" w:sz="4" w:space="0" w:color="auto"/>
              <w:bottom w:val="single" w:sz="4" w:space="0" w:color="auto"/>
              <w:right w:val="single" w:sz="4" w:space="0" w:color="auto"/>
            </w:tcBorders>
          </w:tcPr>
          <w:p w14:paraId="7A041FA8" w14:textId="17631DE1" w:rsidR="00051C87" w:rsidRPr="002027B8" w:rsidRDefault="002027B8" w:rsidP="002027B8">
            <w:pPr>
              <w:pStyle w:val="TAL"/>
              <w:rPr>
                <w:b/>
                <w:bCs/>
              </w:rPr>
            </w:pPr>
            <w:r w:rsidRPr="00E85FFA">
              <w:rPr>
                <w:b/>
                <w:bCs/>
              </w:rPr>
              <w:t>200% repetition application layer redundancy</w:t>
            </w:r>
          </w:p>
        </w:tc>
        <w:tc>
          <w:tcPr>
            <w:tcW w:w="396" w:type="dxa"/>
            <w:tcBorders>
              <w:top w:val="nil"/>
              <w:left w:val="single" w:sz="4" w:space="0" w:color="auto"/>
              <w:bottom w:val="nil"/>
            </w:tcBorders>
          </w:tcPr>
          <w:p w14:paraId="0E8F75A5" w14:textId="2AC0CC18" w:rsidR="00051C87" w:rsidRPr="00E85FFA" w:rsidRDefault="00051C87" w:rsidP="00A67DD5">
            <w:pPr>
              <w:pStyle w:val="TAL"/>
            </w:pPr>
          </w:p>
        </w:tc>
      </w:tr>
      <w:tr w:rsidR="00051C87" w:rsidRPr="00E85FFA" w14:paraId="532F5F8B" w14:textId="77777777" w:rsidTr="002027B8">
        <w:tc>
          <w:tcPr>
            <w:tcW w:w="4536" w:type="dxa"/>
            <w:tcBorders>
              <w:top w:val="nil"/>
              <w:bottom w:val="nil"/>
            </w:tcBorders>
          </w:tcPr>
          <w:p w14:paraId="0B8EA638" w14:textId="77777777" w:rsidR="00051C87" w:rsidRPr="00E85FFA" w:rsidRDefault="00051C87" w:rsidP="0007314C">
            <w:pPr>
              <w:pStyle w:val="TAL"/>
            </w:pPr>
          </w:p>
        </w:tc>
        <w:tc>
          <w:tcPr>
            <w:tcW w:w="454" w:type="dxa"/>
            <w:tcBorders>
              <w:top w:val="nil"/>
              <w:bottom w:val="nil"/>
              <w:right w:val="single" w:sz="4" w:space="0" w:color="auto"/>
            </w:tcBorders>
          </w:tcPr>
          <w:p w14:paraId="13E826A2" w14:textId="77777777" w:rsidR="00051C87" w:rsidRPr="00E85FFA" w:rsidRDefault="00051C87" w:rsidP="0007314C">
            <w:pPr>
              <w:pStyle w:val="TAL"/>
            </w:pPr>
          </w:p>
        </w:tc>
        <w:tc>
          <w:tcPr>
            <w:tcW w:w="993" w:type="dxa"/>
            <w:tcBorders>
              <w:top w:val="single" w:sz="4" w:space="0" w:color="auto"/>
              <w:left w:val="single" w:sz="4" w:space="0" w:color="auto"/>
              <w:bottom w:val="single" w:sz="4" w:space="0" w:color="auto"/>
              <w:right w:val="single" w:sz="4" w:space="0" w:color="auto"/>
            </w:tcBorders>
          </w:tcPr>
          <w:p w14:paraId="4C1EC255" w14:textId="356E44A1" w:rsidR="00051C87" w:rsidRPr="002027B8" w:rsidRDefault="002027B8" w:rsidP="002027B8">
            <w:pPr>
              <w:pStyle w:val="TAC"/>
              <w:rPr>
                <w:b/>
                <w:bCs/>
              </w:rPr>
            </w:pPr>
            <w:r w:rsidRPr="00E85FFA">
              <w:rPr>
                <w:b/>
                <w:bCs/>
              </w:rPr>
              <w:t>3</w:t>
            </w:r>
          </w:p>
        </w:tc>
        <w:tc>
          <w:tcPr>
            <w:tcW w:w="3260" w:type="dxa"/>
            <w:tcBorders>
              <w:top w:val="single" w:sz="4" w:space="0" w:color="auto"/>
              <w:left w:val="single" w:sz="4" w:space="0" w:color="auto"/>
              <w:bottom w:val="single" w:sz="4" w:space="0" w:color="auto"/>
              <w:right w:val="single" w:sz="4" w:space="0" w:color="auto"/>
            </w:tcBorders>
          </w:tcPr>
          <w:p w14:paraId="53121A88" w14:textId="4BDA69BF" w:rsidR="00051C87" w:rsidRPr="002027B8" w:rsidRDefault="002027B8" w:rsidP="002027B8">
            <w:pPr>
              <w:pStyle w:val="TAL"/>
              <w:rPr>
                <w:b/>
                <w:bCs/>
              </w:rPr>
            </w:pPr>
            <w:r w:rsidRPr="00E85FFA">
              <w:rPr>
                <w:b/>
                <w:bCs/>
              </w:rPr>
              <w:t>300% repetition application layer redundancy</w:t>
            </w:r>
          </w:p>
        </w:tc>
        <w:tc>
          <w:tcPr>
            <w:tcW w:w="396" w:type="dxa"/>
            <w:tcBorders>
              <w:top w:val="nil"/>
              <w:left w:val="single" w:sz="4" w:space="0" w:color="auto"/>
              <w:bottom w:val="nil"/>
            </w:tcBorders>
          </w:tcPr>
          <w:p w14:paraId="7A8B75B3" w14:textId="72752A64" w:rsidR="00051C87" w:rsidRPr="00E85FFA" w:rsidRDefault="00051C87" w:rsidP="0007314C">
            <w:pPr>
              <w:pStyle w:val="TAL"/>
            </w:pPr>
          </w:p>
        </w:tc>
      </w:tr>
      <w:tr w:rsidR="00051C87" w:rsidRPr="00E85FFA" w14:paraId="5877B85A" w14:textId="77777777" w:rsidTr="00051C87">
        <w:tc>
          <w:tcPr>
            <w:tcW w:w="4536" w:type="dxa"/>
            <w:tcBorders>
              <w:top w:val="nil"/>
            </w:tcBorders>
          </w:tcPr>
          <w:p w14:paraId="38969321" w14:textId="77777777" w:rsidR="00051C87" w:rsidRPr="00E85FFA" w:rsidRDefault="00051C87" w:rsidP="00A67DD5">
            <w:pPr>
              <w:pStyle w:val="TAL"/>
            </w:pPr>
          </w:p>
        </w:tc>
        <w:tc>
          <w:tcPr>
            <w:tcW w:w="5103" w:type="dxa"/>
            <w:gridSpan w:val="4"/>
            <w:tcBorders>
              <w:top w:val="nil"/>
            </w:tcBorders>
          </w:tcPr>
          <w:p w14:paraId="6BB7EE7B" w14:textId="77777777" w:rsidR="002027B8" w:rsidRDefault="002027B8" w:rsidP="002027B8">
            <w:pPr>
              <w:pStyle w:val="TAL"/>
            </w:pPr>
          </w:p>
          <w:p w14:paraId="355F05FB" w14:textId="1128F7D2" w:rsidR="002027B8" w:rsidRPr="002027B8" w:rsidRDefault="002027B8" w:rsidP="002027B8">
            <w:pPr>
              <w:pStyle w:val="TAL"/>
            </w:pPr>
            <w:r w:rsidRPr="002027B8">
              <w:t>Commas are used to separate redundancy levels of each codec configuration in the list.</w:t>
            </w:r>
          </w:p>
          <w:p w14:paraId="0397251F" w14:textId="19754062" w:rsidR="00051C87" w:rsidRPr="00E85FFA" w:rsidRDefault="002027B8" w:rsidP="002027B8">
            <w:pPr>
              <w:pStyle w:val="TAL"/>
            </w:pPr>
            <w:r w:rsidRPr="002027B8">
              <w:t>If the codec configuration does not support the redundancy level, then the codec configuration shall not be requested by the media receiver for media robustness adaptation.</w:t>
            </w:r>
          </w:p>
        </w:tc>
      </w:tr>
      <w:tr w:rsidR="00051C87" w:rsidRPr="00E85FFA" w14:paraId="5C58D781" w14:textId="77777777" w:rsidTr="009872EF">
        <w:tc>
          <w:tcPr>
            <w:tcW w:w="4536" w:type="dxa"/>
          </w:tcPr>
          <w:p w14:paraId="7D2CF356" w14:textId="77777777" w:rsidR="00051C87" w:rsidRPr="00E85FFA" w:rsidRDefault="00051C87" w:rsidP="009872EF">
            <w:pPr>
              <w:pStyle w:val="TAL"/>
            </w:pPr>
            <w:r w:rsidRPr="00E85FFA">
              <w:lastRenderedPageBreak/>
              <w:t>HIGH_PLR_THRESH_LIST (character set)</w:t>
            </w:r>
          </w:p>
        </w:tc>
        <w:tc>
          <w:tcPr>
            <w:tcW w:w="5103" w:type="dxa"/>
            <w:gridSpan w:val="4"/>
          </w:tcPr>
          <w:p w14:paraId="40802F8A" w14:textId="77777777" w:rsidR="00051C87" w:rsidRPr="00E85FFA" w:rsidRDefault="00051C87" w:rsidP="009872EF">
            <w:pPr>
              <w:pStyle w:val="TAL"/>
            </w:pPr>
            <w:r w:rsidRPr="00E85FFA">
              <w:t>List of high PLR thresholds for each codec configuration in the order described for the CFG_BIT_RATE_LIST with the exception of not having a high PLR threshold for the most robust codec configuration, i.e., the last entry in the HIGH_PLR_THRESH_LIST corresponds to the threshold for requesting the most robust configuration when using the second most, or a less, robust configuration.</w:t>
            </w:r>
          </w:p>
          <w:p w14:paraId="10ACA05F" w14:textId="77777777" w:rsidR="00051C87" w:rsidRPr="00E85FFA" w:rsidRDefault="00051C87" w:rsidP="009872EF">
            <w:pPr>
              <w:pStyle w:val="TAL"/>
            </w:pPr>
            <w:r w:rsidRPr="00E85FFA">
              <w:t>When the estimated PLR exceeds a PLR threshold in this list corresponding to a given codec configuration, the media receiver shall request the next more robust codec configuration.  E.g., if the first high PLR threshold in the list, which corresponds to the least robust codec configuration is exceeded, then the media receiver requests the second least robust codec configuration.</w:t>
            </w:r>
          </w:p>
          <w:p w14:paraId="49910AD1" w14:textId="77777777" w:rsidR="00051C87" w:rsidRPr="00E85FFA" w:rsidRDefault="00051C87" w:rsidP="009872EF">
            <w:pPr>
              <w:pStyle w:val="TAL"/>
            </w:pPr>
            <w:r w:rsidRPr="00E85FFA">
              <w:t>The PLR values are represented as a percent (e.g., 2.5 is 2.5% PLR) and separated by commas for each codec configuration.</w:t>
            </w:r>
          </w:p>
        </w:tc>
      </w:tr>
      <w:tr w:rsidR="00FC7E52" w:rsidRPr="00E85FFA" w14:paraId="7D8DD70E" w14:textId="77777777" w:rsidTr="00DD54CD">
        <w:tc>
          <w:tcPr>
            <w:tcW w:w="4536" w:type="dxa"/>
          </w:tcPr>
          <w:p w14:paraId="574F9841" w14:textId="77777777" w:rsidR="00FC7E52" w:rsidRPr="00E85FFA" w:rsidRDefault="00FC7E52" w:rsidP="00DD54CD">
            <w:pPr>
              <w:pStyle w:val="TAL"/>
            </w:pPr>
            <w:bookmarkStart w:id="3443" w:name="_PERM_MCCTEMPBM_CRPT86940267___2" w:colFirst="0" w:colLast="1"/>
            <w:bookmarkEnd w:id="3442"/>
            <w:r w:rsidRPr="00E85FFA">
              <w:t>LOW_PLR_THRESH_LIST (character set)</w:t>
            </w:r>
          </w:p>
        </w:tc>
        <w:tc>
          <w:tcPr>
            <w:tcW w:w="5103" w:type="dxa"/>
            <w:gridSpan w:val="4"/>
          </w:tcPr>
          <w:p w14:paraId="2390D4B3" w14:textId="77777777" w:rsidR="00FC7E52" w:rsidRPr="00E85FFA" w:rsidRDefault="00FC7E52" w:rsidP="00DD54CD">
            <w:pPr>
              <w:pStyle w:val="TAL"/>
            </w:pPr>
            <w:r w:rsidRPr="00E85FFA">
              <w:t>List of low PLR thresholds for each codec configuration in the order described for the CFG_BIT_RATE_LIST with the exception of not having a low PLR threshold for the least robust codec configuration, i.e., the first entry in the LOW_PLR_THRESH_LIST corresponds to the threshold for requesting the least robust configuration when using the second least, or a more, robust configuration.</w:t>
            </w:r>
          </w:p>
          <w:p w14:paraId="063C9DC3" w14:textId="77777777" w:rsidR="00FC7E52" w:rsidRPr="00E85FFA" w:rsidRDefault="00FC7E52" w:rsidP="00DD54CD">
            <w:pPr>
              <w:pStyle w:val="TAL"/>
            </w:pPr>
            <w:r w:rsidRPr="00E85FFA">
              <w:t>When the estimated PLR drops below a PLR threshold in this list corresponding to a given codec configuration, the media receiver shall request the next less robust codec configuration.  E.g., if the estimated PLR drops below the last low PLR threshold in the list, which corresponding to the most robust codec configuration, then the media receiver requests the second most robust codec configuration.</w:t>
            </w:r>
          </w:p>
          <w:p w14:paraId="5E7D074C" w14:textId="77777777" w:rsidR="00FC7E52" w:rsidRPr="00E85FFA" w:rsidRDefault="00FC7E52" w:rsidP="00DD54CD">
            <w:pPr>
              <w:pStyle w:val="TAL"/>
            </w:pPr>
            <w:r w:rsidRPr="00E85FFA">
              <w:t>The PLR values are represented as a percent (e.g., 2.5 is 2.5% PLR) and separated by commas for each codec configuration.</w:t>
            </w:r>
          </w:p>
        </w:tc>
      </w:tr>
      <w:tr w:rsidR="002027B8" w:rsidRPr="00E85FFA" w14:paraId="64B81EDD" w14:textId="77777777" w:rsidTr="00684EA6">
        <w:tc>
          <w:tcPr>
            <w:tcW w:w="4536" w:type="dxa"/>
            <w:tcBorders>
              <w:bottom w:val="nil"/>
              <w:right w:val="single" w:sz="4" w:space="0" w:color="000000"/>
            </w:tcBorders>
          </w:tcPr>
          <w:p w14:paraId="312B7BA0" w14:textId="78492B24" w:rsidR="002027B8" w:rsidRPr="00E85FFA" w:rsidRDefault="002027B8" w:rsidP="00DD54CD">
            <w:pPr>
              <w:pStyle w:val="TAL"/>
            </w:pPr>
            <w:bookmarkStart w:id="3444" w:name="_PERM_MCCTEMPBM_CRPT86940269___2" w:colFirst="0" w:colLast="0"/>
            <w:bookmarkEnd w:id="3443"/>
            <w:r w:rsidRPr="00567618">
              <w:t>DJB_PLR (Boolean)</w:t>
            </w:r>
          </w:p>
        </w:tc>
        <w:tc>
          <w:tcPr>
            <w:tcW w:w="5103" w:type="dxa"/>
            <w:gridSpan w:val="4"/>
            <w:tcBorders>
              <w:left w:val="single" w:sz="4" w:space="0" w:color="000000"/>
              <w:bottom w:val="nil"/>
            </w:tcBorders>
          </w:tcPr>
          <w:p w14:paraId="6C326777" w14:textId="0D13FBE5" w:rsidR="002027B8" w:rsidRPr="00E85FFA" w:rsidRDefault="002027B8" w:rsidP="002027B8">
            <w:pPr>
              <w:pStyle w:val="TAL"/>
            </w:pPr>
          </w:p>
        </w:tc>
      </w:tr>
      <w:tr w:rsidR="002027B8" w:rsidRPr="00E85FFA" w14:paraId="3E1CF415" w14:textId="77777777" w:rsidTr="002027B8">
        <w:tc>
          <w:tcPr>
            <w:tcW w:w="4536" w:type="dxa"/>
            <w:tcBorders>
              <w:top w:val="nil"/>
              <w:bottom w:val="nil"/>
              <w:right w:val="single" w:sz="4" w:space="0" w:color="000000"/>
            </w:tcBorders>
          </w:tcPr>
          <w:p w14:paraId="0C86F5B9" w14:textId="77777777" w:rsidR="002027B8" w:rsidRPr="00E85FFA" w:rsidRDefault="002027B8" w:rsidP="0092770B">
            <w:pPr>
              <w:pStyle w:val="TAL"/>
            </w:pPr>
          </w:p>
        </w:tc>
        <w:tc>
          <w:tcPr>
            <w:tcW w:w="454" w:type="dxa"/>
            <w:tcBorders>
              <w:top w:val="nil"/>
              <w:left w:val="single" w:sz="4" w:space="0" w:color="000000"/>
              <w:bottom w:val="nil"/>
              <w:right w:val="single" w:sz="4" w:space="0" w:color="auto"/>
            </w:tcBorders>
          </w:tcPr>
          <w:p w14:paraId="2D948BF1" w14:textId="77777777" w:rsidR="002027B8" w:rsidRPr="00E85FFA" w:rsidRDefault="002027B8" w:rsidP="0092770B">
            <w:pPr>
              <w:pStyle w:val="TAL"/>
            </w:pPr>
          </w:p>
        </w:tc>
        <w:tc>
          <w:tcPr>
            <w:tcW w:w="993" w:type="dxa"/>
            <w:tcBorders>
              <w:top w:val="single" w:sz="4" w:space="0" w:color="auto"/>
              <w:left w:val="single" w:sz="4" w:space="0" w:color="auto"/>
              <w:bottom w:val="single" w:sz="4" w:space="0" w:color="auto"/>
              <w:right w:val="single" w:sz="4" w:space="0" w:color="auto"/>
            </w:tcBorders>
          </w:tcPr>
          <w:p w14:paraId="36C957E5" w14:textId="1DFA7046" w:rsidR="002027B8" w:rsidRPr="002027B8" w:rsidRDefault="002027B8" w:rsidP="002027B8">
            <w:pPr>
              <w:pStyle w:val="TAH"/>
            </w:pPr>
            <w:r w:rsidRPr="002027B8">
              <w:t>Value</w:t>
            </w:r>
          </w:p>
        </w:tc>
        <w:tc>
          <w:tcPr>
            <w:tcW w:w="3260" w:type="dxa"/>
            <w:tcBorders>
              <w:top w:val="single" w:sz="4" w:space="0" w:color="auto"/>
              <w:left w:val="single" w:sz="4" w:space="0" w:color="auto"/>
              <w:bottom w:val="single" w:sz="4" w:space="0" w:color="auto"/>
              <w:right w:val="single" w:sz="4" w:space="0" w:color="auto"/>
            </w:tcBorders>
          </w:tcPr>
          <w:p w14:paraId="653DC0A2" w14:textId="02008948" w:rsidR="002027B8" w:rsidRPr="002027B8" w:rsidRDefault="002027B8" w:rsidP="002027B8">
            <w:pPr>
              <w:pStyle w:val="TAH"/>
            </w:pPr>
            <w:r w:rsidRPr="002027B8">
              <w:t>Description</w:t>
            </w:r>
          </w:p>
        </w:tc>
        <w:tc>
          <w:tcPr>
            <w:tcW w:w="396" w:type="dxa"/>
            <w:tcBorders>
              <w:top w:val="nil"/>
              <w:left w:val="single" w:sz="4" w:space="0" w:color="auto"/>
              <w:bottom w:val="nil"/>
            </w:tcBorders>
          </w:tcPr>
          <w:p w14:paraId="308D770D" w14:textId="68A56EB2" w:rsidR="002027B8" w:rsidRPr="00E85FFA" w:rsidRDefault="002027B8" w:rsidP="0092770B">
            <w:pPr>
              <w:pStyle w:val="TAL"/>
            </w:pPr>
          </w:p>
        </w:tc>
      </w:tr>
      <w:tr w:rsidR="002027B8" w:rsidRPr="00E85FFA" w14:paraId="505E6E1B" w14:textId="77777777" w:rsidTr="002027B8">
        <w:tc>
          <w:tcPr>
            <w:tcW w:w="4536" w:type="dxa"/>
            <w:tcBorders>
              <w:top w:val="nil"/>
              <w:bottom w:val="nil"/>
              <w:right w:val="single" w:sz="4" w:space="0" w:color="000000"/>
            </w:tcBorders>
          </w:tcPr>
          <w:p w14:paraId="324B8D9C" w14:textId="77777777" w:rsidR="002027B8" w:rsidRPr="00E85FFA" w:rsidRDefault="002027B8" w:rsidP="00C91102">
            <w:pPr>
              <w:pStyle w:val="TAL"/>
            </w:pPr>
          </w:p>
        </w:tc>
        <w:tc>
          <w:tcPr>
            <w:tcW w:w="454" w:type="dxa"/>
            <w:tcBorders>
              <w:top w:val="nil"/>
              <w:left w:val="single" w:sz="4" w:space="0" w:color="000000"/>
              <w:bottom w:val="nil"/>
              <w:right w:val="single" w:sz="4" w:space="0" w:color="auto"/>
            </w:tcBorders>
          </w:tcPr>
          <w:p w14:paraId="3AF5E6AA" w14:textId="77777777" w:rsidR="002027B8" w:rsidRPr="00E85FFA" w:rsidRDefault="002027B8" w:rsidP="00C91102">
            <w:pPr>
              <w:pStyle w:val="TAL"/>
            </w:pPr>
          </w:p>
        </w:tc>
        <w:tc>
          <w:tcPr>
            <w:tcW w:w="993" w:type="dxa"/>
            <w:tcBorders>
              <w:top w:val="single" w:sz="4" w:space="0" w:color="auto"/>
              <w:left w:val="single" w:sz="4" w:space="0" w:color="auto"/>
              <w:bottom w:val="single" w:sz="4" w:space="0" w:color="auto"/>
              <w:right w:val="single" w:sz="4" w:space="0" w:color="auto"/>
            </w:tcBorders>
          </w:tcPr>
          <w:p w14:paraId="069ECFFE" w14:textId="6B07D4A5" w:rsidR="002027B8" w:rsidRPr="002027B8" w:rsidRDefault="002027B8" w:rsidP="002027B8">
            <w:pPr>
              <w:pStyle w:val="TAC"/>
              <w:rPr>
                <w:b/>
                <w:bCs/>
              </w:rPr>
            </w:pPr>
            <w:r w:rsidRPr="002027B8">
              <w:rPr>
                <w:b/>
                <w:bCs/>
              </w:rPr>
              <w:t>0</w:t>
            </w:r>
          </w:p>
        </w:tc>
        <w:tc>
          <w:tcPr>
            <w:tcW w:w="3260" w:type="dxa"/>
            <w:tcBorders>
              <w:top w:val="single" w:sz="4" w:space="0" w:color="auto"/>
              <w:left w:val="single" w:sz="4" w:space="0" w:color="auto"/>
              <w:bottom w:val="single" w:sz="4" w:space="0" w:color="auto"/>
              <w:right w:val="single" w:sz="4" w:space="0" w:color="auto"/>
            </w:tcBorders>
          </w:tcPr>
          <w:p w14:paraId="159DFAA6" w14:textId="53914CDC" w:rsidR="002027B8" w:rsidRPr="002027B8" w:rsidRDefault="002027B8" w:rsidP="002027B8">
            <w:pPr>
              <w:pStyle w:val="TAL"/>
              <w:rPr>
                <w:b/>
                <w:bCs/>
              </w:rPr>
            </w:pPr>
            <w:r w:rsidRPr="002027B8">
              <w:rPr>
                <w:b/>
                <w:bCs/>
              </w:rPr>
              <w:t>Measure PLR pre-DJB</w:t>
            </w:r>
          </w:p>
        </w:tc>
        <w:tc>
          <w:tcPr>
            <w:tcW w:w="396" w:type="dxa"/>
            <w:tcBorders>
              <w:top w:val="nil"/>
              <w:left w:val="single" w:sz="4" w:space="0" w:color="auto"/>
              <w:bottom w:val="nil"/>
            </w:tcBorders>
          </w:tcPr>
          <w:p w14:paraId="17847A8F" w14:textId="19E9D750" w:rsidR="002027B8" w:rsidRPr="00E85FFA" w:rsidRDefault="002027B8" w:rsidP="00C91102">
            <w:pPr>
              <w:pStyle w:val="TAL"/>
            </w:pPr>
          </w:p>
        </w:tc>
      </w:tr>
      <w:tr w:rsidR="002027B8" w:rsidRPr="00E85FFA" w14:paraId="538DEBB2" w14:textId="77777777" w:rsidTr="002027B8">
        <w:tc>
          <w:tcPr>
            <w:tcW w:w="4536" w:type="dxa"/>
            <w:tcBorders>
              <w:top w:val="nil"/>
              <w:bottom w:val="nil"/>
              <w:right w:val="single" w:sz="4" w:space="0" w:color="000000"/>
            </w:tcBorders>
          </w:tcPr>
          <w:p w14:paraId="0C814F76" w14:textId="77777777" w:rsidR="002027B8" w:rsidRPr="00E85FFA" w:rsidRDefault="002027B8" w:rsidP="00BC4190">
            <w:pPr>
              <w:pStyle w:val="TAL"/>
            </w:pPr>
          </w:p>
        </w:tc>
        <w:tc>
          <w:tcPr>
            <w:tcW w:w="454" w:type="dxa"/>
            <w:tcBorders>
              <w:top w:val="nil"/>
              <w:left w:val="single" w:sz="4" w:space="0" w:color="000000"/>
              <w:bottom w:val="nil"/>
              <w:right w:val="single" w:sz="4" w:space="0" w:color="auto"/>
            </w:tcBorders>
          </w:tcPr>
          <w:p w14:paraId="57D22946" w14:textId="77777777" w:rsidR="002027B8" w:rsidRPr="00E85FFA" w:rsidRDefault="002027B8" w:rsidP="00BC4190">
            <w:pPr>
              <w:pStyle w:val="TAL"/>
            </w:pPr>
          </w:p>
        </w:tc>
        <w:tc>
          <w:tcPr>
            <w:tcW w:w="993" w:type="dxa"/>
            <w:tcBorders>
              <w:top w:val="single" w:sz="4" w:space="0" w:color="auto"/>
              <w:left w:val="single" w:sz="4" w:space="0" w:color="auto"/>
              <w:bottom w:val="single" w:sz="4" w:space="0" w:color="auto"/>
              <w:right w:val="single" w:sz="4" w:space="0" w:color="auto"/>
            </w:tcBorders>
          </w:tcPr>
          <w:p w14:paraId="3486403E" w14:textId="7A461758" w:rsidR="002027B8" w:rsidRPr="002027B8" w:rsidRDefault="002027B8" w:rsidP="002027B8">
            <w:pPr>
              <w:pStyle w:val="TAC"/>
              <w:rPr>
                <w:b/>
                <w:bCs/>
              </w:rPr>
            </w:pPr>
            <w:r w:rsidRPr="002027B8">
              <w:rPr>
                <w:b/>
                <w:bCs/>
              </w:rPr>
              <w:t>1</w:t>
            </w:r>
          </w:p>
        </w:tc>
        <w:tc>
          <w:tcPr>
            <w:tcW w:w="3260" w:type="dxa"/>
            <w:tcBorders>
              <w:top w:val="single" w:sz="4" w:space="0" w:color="auto"/>
              <w:left w:val="single" w:sz="4" w:space="0" w:color="auto"/>
              <w:bottom w:val="single" w:sz="4" w:space="0" w:color="auto"/>
              <w:right w:val="single" w:sz="4" w:space="0" w:color="auto"/>
            </w:tcBorders>
          </w:tcPr>
          <w:p w14:paraId="1D5B4DE3" w14:textId="036564C9" w:rsidR="002027B8" w:rsidRPr="002027B8" w:rsidRDefault="002027B8" w:rsidP="002027B8">
            <w:pPr>
              <w:pStyle w:val="TAL"/>
              <w:rPr>
                <w:b/>
                <w:bCs/>
              </w:rPr>
            </w:pPr>
            <w:r w:rsidRPr="002027B8">
              <w:rPr>
                <w:b/>
                <w:bCs/>
              </w:rPr>
              <w:t>Measure PLR post-DJB</w:t>
            </w:r>
          </w:p>
        </w:tc>
        <w:tc>
          <w:tcPr>
            <w:tcW w:w="396" w:type="dxa"/>
            <w:tcBorders>
              <w:top w:val="nil"/>
              <w:left w:val="single" w:sz="4" w:space="0" w:color="auto"/>
              <w:bottom w:val="nil"/>
            </w:tcBorders>
          </w:tcPr>
          <w:p w14:paraId="52C7BC41" w14:textId="77777777" w:rsidR="002027B8" w:rsidRPr="00E85FFA" w:rsidRDefault="002027B8" w:rsidP="00BC4190">
            <w:pPr>
              <w:pStyle w:val="TAL"/>
            </w:pPr>
          </w:p>
        </w:tc>
      </w:tr>
      <w:tr w:rsidR="002027B8" w:rsidRPr="00E85FFA" w14:paraId="29308531" w14:textId="77777777" w:rsidTr="00750961">
        <w:tc>
          <w:tcPr>
            <w:tcW w:w="4536" w:type="dxa"/>
            <w:tcBorders>
              <w:top w:val="nil"/>
              <w:right w:val="single" w:sz="4" w:space="0" w:color="000000"/>
            </w:tcBorders>
          </w:tcPr>
          <w:p w14:paraId="1063C568" w14:textId="77777777" w:rsidR="002027B8" w:rsidRPr="00E85FFA" w:rsidRDefault="002027B8" w:rsidP="00606607">
            <w:pPr>
              <w:pStyle w:val="TAL"/>
            </w:pPr>
            <w:bookmarkStart w:id="3445" w:name="MCCQCTEMPBM_00000044"/>
            <w:bookmarkStart w:id="3446" w:name="MCCQCTEMPBM_00000315"/>
          </w:p>
        </w:tc>
        <w:tc>
          <w:tcPr>
            <w:tcW w:w="5103" w:type="dxa"/>
            <w:gridSpan w:val="4"/>
            <w:tcBorders>
              <w:top w:val="nil"/>
              <w:left w:val="single" w:sz="4" w:space="0" w:color="000000"/>
            </w:tcBorders>
          </w:tcPr>
          <w:p w14:paraId="5E98DBAE" w14:textId="6F6D2992" w:rsidR="002027B8" w:rsidRPr="00E85FFA" w:rsidRDefault="002027B8" w:rsidP="002027B8">
            <w:pPr>
              <w:pStyle w:val="TAL"/>
            </w:pPr>
          </w:p>
        </w:tc>
      </w:tr>
      <w:bookmarkEnd w:id="3444"/>
      <w:bookmarkEnd w:id="3445"/>
      <w:bookmarkEnd w:id="3446"/>
      <w:tr w:rsidR="002027B8" w:rsidRPr="00E85FFA" w14:paraId="1E80D289" w14:textId="77777777" w:rsidTr="00323C28">
        <w:tc>
          <w:tcPr>
            <w:tcW w:w="4536" w:type="dxa"/>
          </w:tcPr>
          <w:p w14:paraId="3EA4B4BB" w14:textId="77777777" w:rsidR="002027B8" w:rsidRPr="00E85FFA" w:rsidRDefault="002027B8" w:rsidP="00323C28">
            <w:pPr>
              <w:pStyle w:val="TAL"/>
            </w:pPr>
            <w:r w:rsidRPr="00E85FFA">
              <w:t>PLR_AVG_WINDOW (ms)</w:t>
            </w:r>
          </w:p>
        </w:tc>
        <w:tc>
          <w:tcPr>
            <w:tcW w:w="5103" w:type="dxa"/>
            <w:gridSpan w:val="4"/>
          </w:tcPr>
          <w:p w14:paraId="4FB644F9" w14:textId="77777777" w:rsidR="002027B8" w:rsidRPr="00E85FFA" w:rsidRDefault="002027B8" w:rsidP="00323C28">
            <w:pPr>
              <w:pStyle w:val="TAL"/>
            </w:pPr>
            <w:r w:rsidRPr="00E85FFA">
              <w:t xml:space="preserve">Indicates the duration of the sliding window (in ms) over which the PLR is observed and computed. </w:t>
            </w:r>
          </w:p>
        </w:tc>
      </w:tr>
    </w:tbl>
    <w:p w14:paraId="0684EE03" w14:textId="77777777" w:rsidR="00FC7E52" w:rsidRPr="00567618" w:rsidRDefault="00FC7E52" w:rsidP="00FC7E52">
      <w:pPr>
        <w:pStyle w:val="FP"/>
      </w:pPr>
    </w:p>
    <w:p w14:paraId="34ABA7E1" w14:textId="77777777" w:rsidR="00FC7E52" w:rsidRPr="00567618" w:rsidRDefault="00FC7E52" w:rsidP="00FC7E52">
      <w:pPr>
        <w:pStyle w:val="TH"/>
        <w:rPr>
          <w:i/>
          <w:lang w:eastAsia="ko-KR"/>
        </w:rPr>
      </w:pPr>
      <w:bookmarkStart w:id="3447" w:name="_CRTable17_2"/>
      <w:r w:rsidRPr="00567618">
        <w:t xml:space="preserve">Table </w:t>
      </w:r>
      <w:bookmarkEnd w:id="3447"/>
      <w:r w:rsidRPr="00567618">
        <w:t>17.2: Video adaptation p</w:t>
      </w:r>
      <w:r w:rsidRPr="00567618">
        <w:rPr>
          <w:lang w:eastAsia="ko-KR"/>
        </w:rPr>
        <w:t>arameters of 3GPP MTSIMA MO</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261"/>
        <w:gridCol w:w="6378"/>
      </w:tblGrid>
      <w:tr w:rsidR="00FC7E52" w:rsidRPr="00567618" w14:paraId="395EE10D" w14:textId="77777777" w:rsidTr="00DD54CD">
        <w:tc>
          <w:tcPr>
            <w:tcW w:w="3261" w:type="dxa"/>
            <w:vAlign w:val="center"/>
          </w:tcPr>
          <w:p w14:paraId="385444D2" w14:textId="77777777" w:rsidR="00FC7E52" w:rsidRPr="00567618" w:rsidRDefault="00FC7E52" w:rsidP="00DD54CD">
            <w:pPr>
              <w:pStyle w:val="TAH"/>
              <w:spacing w:before="60"/>
              <w:rPr>
                <w:lang w:eastAsia="ko-KR"/>
              </w:rPr>
            </w:pPr>
            <w:r w:rsidRPr="00567618">
              <w:rPr>
                <w:lang w:eastAsia="ko-KR"/>
              </w:rPr>
              <w:t>Parameter (Unit)</w:t>
            </w:r>
          </w:p>
        </w:tc>
        <w:tc>
          <w:tcPr>
            <w:tcW w:w="6378" w:type="dxa"/>
            <w:vAlign w:val="center"/>
          </w:tcPr>
          <w:p w14:paraId="13E0FD37" w14:textId="77777777" w:rsidR="00FC7E52" w:rsidRPr="00567618" w:rsidRDefault="00FC7E52" w:rsidP="00DD54CD">
            <w:pPr>
              <w:pStyle w:val="TAH"/>
              <w:spacing w:before="60"/>
              <w:rPr>
                <w:lang w:eastAsia="ko-KR"/>
              </w:rPr>
            </w:pPr>
            <w:r w:rsidRPr="00567618">
              <w:rPr>
                <w:lang w:eastAsia="ko-KR"/>
              </w:rPr>
              <w:t>Usage</w:t>
            </w:r>
          </w:p>
        </w:tc>
      </w:tr>
      <w:tr w:rsidR="00FC7E52" w:rsidRPr="00567618" w14:paraId="3C5D79BB" w14:textId="77777777" w:rsidTr="00DD54CD">
        <w:tc>
          <w:tcPr>
            <w:tcW w:w="3261" w:type="dxa"/>
          </w:tcPr>
          <w:p w14:paraId="07EC80CC" w14:textId="77777777" w:rsidR="00FC7E52" w:rsidRPr="00567618" w:rsidRDefault="00FC7E52" w:rsidP="00DD54CD">
            <w:pPr>
              <w:pStyle w:val="TAL"/>
              <w:keepNext w:val="0"/>
              <w:keepLines w:val="0"/>
              <w:spacing w:before="60"/>
              <w:rPr>
                <w:lang w:eastAsia="ko-KR"/>
              </w:rPr>
            </w:pPr>
            <w:r w:rsidRPr="00567618">
              <w:rPr>
                <w:lang w:eastAsia="ko-KR"/>
              </w:rPr>
              <w:t>PLR/MAX (%)</w:t>
            </w:r>
          </w:p>
        </w:tc>
        <w:tc>
          <w:tcPr>
            <w:tcW w:w="6378" w:type="dxa"/>
          </w:tcPr>
          <w:p w14:paraId="1715DA1E" w14:textId="77777777" w:rsidR="00FC7E52" w:rsidRPr="00567618" w:rsidRDefault="00FC7E52" w:rsidP="00DD54CD">
            <w:pPr>
              <w:pStyle w:val="TAL"/>
              <w:spacing w:before="60" w:after="60"/>
              <w:rPr>
                <w:lang w:eastAsia="ko-KR"/>
              </w:rPr>
            </w:pPr>
            <w:r w:rsidRPr="00567618">
              <w:rPr>
                <w:lang w:eastAsia="ko-KR"/>
              </w:rPr>
              <w:t>Upper threshold of PLR above which adaptation state machine at the receiver should signal the sender to reduce the bit rate. PLR is measured per RTP packet and in addition to packets that do not arrive at the receiver ever, packets that arrive but do not make it in time for their properly scheduled playout are considered as lost.</w:t>
            </w:r>
          </w:p>
        </w:tc>
      </w:tr>
      <w:tr w:rsidR="00FC7E52" w:rsidRPr="00567618" w14:paraId="61807B43" w14:textId="77777777" w:rsidTr="00DD54CD">
        <w:tc>
          <w:tcPr>
            <w:tcW w:w="3261" w:type="dxa"/>
          </w:tcPr>
          <w:p w14:paraId="6913C3B0" w14:textId="77777777" w:rsidR="00FC7E52" w:rsidRPr="00567618" w:rsidRDefault="00FC7E52" w:rsidP="00DD54CD">
            <w:pPr>
              <w:pStyle w:val="TAL"/>
              <w:keepNext w:val="0"/>
              <w:keepLines w:val="0"/>
              <w:spacing w:before="60"/>
              <w:rPr>
                <w:lang w:eastAsia="ko-KR"/>
              </w:rPr>
            </w:pPr>
            <w:r w:rsidRPr="00567618">
              <w:rPr>
                <w:lang w:eastAsia="ko-KR"/>
              </w:rPr>
              <w:t>PLR/LOW (%)</w:t>
            </w:r>
          </w:p>
        </w:tc>
        <w:tc>
          <w:tcPr>
            <w:tcW w:w="6378" w:type="dxa"/>
          </w:tcPr>
          <w:p w14:paraId="36471F17" w14:textId="77777777" w:rsidR="00FC7E52" w:rsidRPr="00567618" w:rsidRDefault="00FC7E52" w:rsidP="00DD54CD">
            <w:pPr>
              <w:pStyle w:val="TAL"/>
              <w:spacing w:before="60" w:after="60"/>
              <w:rPr>
                <w:lang w:eastAsia="ko-KR"/>
              </w:rPr>
            </w:pPr>
            <w:r w:rsidRPr="00567618">
              <w:rPr>
                <w:lang w:eastAsia="ko-KR"/>
              </w:rPr>
              <w:t>Lower threshold of PLR below which adaptation state machine at the receiver may signal the sender to increase the bit rate.</w:t>
            </w:r>
          </w:p>
        </w:tc>
      </w:tr>
      <w:tr w:rsidR="00FC7E52" w:rsidRPr="00567618" w14:paraId="1E79C1A5" w14:textId="77777777" w:rsidTr="00DD54CD">
        <w:tc>
          <w:tcPr>
            <w:tcW w:w="3261" w:type="dxa"/>
          </w:tcPr>
          <w:p w14:paraId="1905A53D" w14:textId="77777777" w:rsidR="00FC7E52" w:rsidRPr="00567618" w:rsidRDefault="00FC7E52" w:rsidP="00DD54CD">
            <w:pPr>
              <w:pStyle w:val="TAL"/>
              <w:keepNext w:val="0"/>
              <w:keepLines w:val="0"/>
              <w:spacing w:before="60"/>
              <w:rPr>
                <w:lang w:eastAsia="ko-KR"/>
              </w:rPr>
            </w:pPr>
            <w:r w:rsidRPr="00567618">
              <w:rPr>
                <w:lang w:eastAsia="ko-KR"/>
              </w:rPr>
              <w:t>PLR/DURATION_MAX (ms)</w:t>
            </w:r>
          </w:p>
        </w:tc>
        <w:tc>
          <w:tcPr>
            <w:tcW w:w="6378" w:type="dxa"/>
          </w:tcPr>
          <w:p w14:paraId="08A0DE38"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MAX threshold.</w:t>
            </w:r>
          </w:p>
        </w:tc>
      </w:tr>
      <w:tr w:rsidR="00FC7E52" w:rsidRPr="00567618" w14:paraId="7F23FB0A" w14:textId="77777777" w:rsidTr="00DD54CD">
        <w:tc>
          <w:tcPr>
            <w:tcW w:w="3261" w:type="dxa"/>
          </w:tcPr>
          <w:p w14:paraId="40068C5E" w14:textId="77777777" w:rsidR="00FC7E52" w:rsidRPr="00567618" w:rsidRDefault="00FC7E52" w:rsidP="00DD54CD">
            <w:pPr>
              <w:pStyle w:val="TAL"/>
              <w:keepNext w:val="0"/>
              <w:keepLines w:val="0"/>
              <w:spacing w:before="60"/>
              <w:rPr>
                <w:lang w:eastAsia="ko-KR"/>
              </w:rPr>
            </w:pPr>
            <w:r w:rsidRPr="00567618">
              <w:rPr>
                <w:lang w:eastAsia="ko-KR"/>
              </w:rPr>
              <w:t>PLR/DURATION_LOW (ms)</w:t>
            </w:r>
          </w:p>
        </w:tc>
        <w:tc>
          <w:tcPr>
            <w:tcW w:w="6378" w:type="dxa"/>
          </w:tcPr>
          <w:p w14:paraId="5643B92E" w14:textId="77777777" w:rsidR="00FC7E52" w:rsidRPr="00567618" w:rsidRDefault="00FC7E52" w:rsidP="00DD54CD">
            <w:pPr>
              <w:pStyle w:val="TAL"/>
              <w:spacing w:before="60" w:after="60"/>
              <w:rPr>
                <w:lang w:eastAsia="ko-KR"/>
              </w:rPr>
            </w:pPr>
            <w:r w:rsidRPr="00567618">
              <w:rPr>
                <w:lang w:eastAsia="ko-KR"/>
              </w:rPr>
              <w:t>Duration of sliding window over which PLR is observed and computed. The computed value is compared with the LOW threshold.</w:t>
            </w:r>
          </w:p>
        </w:tc>
      </w:tr>
      <w:tr w:rsidR="00FC7E52" w:rsidRPr="00567618" w14:paraId="0B333960" w14:textId="77777777" w:rsidTr="00DD54CD">
        <w:tc>
          <w:tcPr>
            <w:tcW w:w="3261" w:type="dxa"/>
          </w:tcPr>
          <w:p w14:paraId="2262ACF7" w14:textId="77777777" w:rsidR="00FC7E52" w:rsidRPr="00567618" w:rsidRDefault="00FC7E52" w:rsidP="00DD54CD">
            <w:pPr>
              <w:pStyle w:val="TAL"/>
              <w:keepNext w:val="0"/>
              <w:keepLines w:val="0"/>
              <w:spacing w:before="60"/>
              <w:rPr>
                <w:lang w:eastAsia="ko-KR"/>
              </w:rPr>
            </w:pPr>
            <w:r w:rsidRPr="00567618">
              <w:rPr>
                <w:lang w:eastAsia="ko-KR"/>
              </w:rPr>
              <w:t>PLB/LOST_PACKET (integer)</w:t>
            </w:r>
          </w:p>
        </w:tc>
        <w:tc>
          <w:tcPr>
            <w:tcW w:w="6378" w:type="dxa"/>
          </w:tcPr>
          <w:p w14:paraId="3E923CCC" w14:textId="77777777" w:rsidR="00FC7E52" w:rsidRPr="00567618" w:rsidRDefault="00FC7E52" w:rsidP="00DD54CD">
            <w:pPr>
              <w:pStyle w:val="TAL"/>
              <w:spacing w:before="60" w:after="60"/>
              <w:rPr>
                <w:lang w:eastAsia="ko-KR"/>
              </w:rPr>
            </w:pPr>
            <w:r w:rsidRPr="00567618">
              <w:rPr>
                <w:lang w:eastAsia="ko-KR"/>
              </w:rPr>
              <w:t>When loss of LOST_PACKET or more packets is detected in the last period of PLB/DURATION, this event is categorized as a packet loss burst (PLB) and adaptation state machine should take appropriate actions to reduce the impact on video quality.</w:t>
            </w:r>
          </w:p>
        </w:tc>
      </w:tr>
      <w:tr w:rsidR="00FC7E52" w:rsidRPr="00567618" w14:paraId="51D61F33" w14:textId="77777777" w:rsidTr="00DD54CD">
        <w:tc>
          <w:tcPr>
            <w:tcW w:w="3261" w:type="dxa"/>
          </w:tcPr>
          <w:p w14:paraId="472CD47E" w14:textId="77777777" w:rsidR="00FC7E52" w:rsidRPr="00567618" w:rsidRDefault="00FC7E52" w:rsidP="00DD54CD">
            <w:pPr>
              <w:pStyle w:val="TAL"/>
              <w:keepNext w:val="0"/>
              <w:keepLines w:val="0"/>
              <w:spacing w:before="60"/>
              <w:rPr>
                <w:lang w:eastAsia="ko-KR"/>
              </w:rPr>
            </w:pPr>
            <w:r w:rsidRPr="00567618">
              <w:rPr>
                <w:lang w:eastAsia="ko-KR"/>
              </w:rPr>
              <w:t xml:space="preserve">PLB/DURATION (ms) </w:t>
            </w:r>
          </w:p>
        </w:tc>
        <w:tc>
          <w:tcPr>
            <w:tcW w:w="6378" w:type="dxa"/>
          </w:tcPr>
          <w:p w14:paraId="1DE0BD98" w14:textId="77777777" w:rsidR="00FC7E52" w:rsidRPr="00567618" w:rsidRDefault="00FC7E52" w:rsidP="00DD54CD">
            <w:pPr>
              <w:pStyle w:val="TAL"/>
              <w:spacing w:before="60" w:after="60"/>
              <w:rPr>
                <w:lang w:eastAsia="ko-KR"/>
              </w:rPr>
            </w:pPr>
            <w:r w:rsidRPr="00567618">
              <w:rPr>
                <w:lang w:eastAsia="ko-KR"/>
              </w:rPr>
              <w:t>Duration of sliding window over which lost packets are counted.</w:t>
            </w:r>
          </w:p>
        </w:tc>
      </w:tr>
      <w:tr w:rsidR="00FC7E52" w:rsidRPr="00567618" w14:paraId="0A1196E2" w14:textId="77777777" w:rsidTr="00DD54CD">
        <w:tc>
          <w:tcPr>
            <w:tcW w:w="3261" w:type="dxa"/>
          </w:tcPr>
          <w:p w14:paraId="1E77BD19" w14:textId="77777777" w:rsidR="00FC7E52" w:rsidRPr="00567618" w:rsidRDefault="00FC7E52" w:rsidP="00DD54CD">
            <w:pPr>
              <w:pStyle w:val="TAL"/>
              <w:keepNext w:val="0"/>
              <w:keepLines w:val="0"/>
              <w:spacing w:before="60"/>
              <w:rPr>
                <w:lang w:eastAsia="ko-KR"/>
              </w:rPr>
            </w:pPr>
            <w:bookmarkStart w:id="3448" w:name="_MCCTEMPBM_CRPT86940270___5" w:colFirst="0" w:colLast="0"/>
            <w:r w:rsidRPr="00567618">
              <w:rPr>
                <w:lang w:eastAsia="ko-KR"/>
              </w:rPr>
              <w:lastRenderedPageBreak/>
              <w:t>MIN_QUALITY/BIT_RATE</w:t>
            </w:r>
          </w:p>
          <w:p w14:paraId="729E2C30"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ABSOLUTE</w:t>
            </w:r>
            <w:r w:rsidRPr="00567618">
              <w:rPr>
                <w:lang w:eastAsia="ko-KR"/>
              </w:rPr>
              <w:t xml:space="preserve"> (kbps)</w:t>
            </w:r>
          </w:p>
        </w:tc>
        <w:tc>
          <w:tcPr>
            <w:tcW w:w="6378" w:type="dxa"/>
          </w:tcPr>
          <w:p w14:paraId="391231E9" w14:textId="77777777" w:rsidR="00FC7E52" w:rsidRPr="00567618" w:rsidRDefault="00FC7E52" w:rsidP="00DD54CD">
            <w:pPr>
              <w:pStyle w:val="TAL"/>
              <w:spacing w:before="60" w:after="60"/>
            </w:pPr>
            <w:r w:rsidRPr="00567618">
              <w:t>Minimum bit rate that 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rPr>
                <w:szCs w:val="18"/>
                <w:lang w:eastAsia="ko-KR"/>
              </w:rPr>
              <w:t>.</w:t>
            </w:r>
          </w:p>
        </w:tc>
      </w:tr>
      <w:tr w:rsidR="00FC7E52" w:rsidRPr="00567618" w14:paraId="54F18B80" w14:textId="77777777" w:rsidTr="00DD54CD">
        <w:tc>
          <w:tcPr>
            <w:tcW w:w="3261" w:type="dxa"/>
          </w:tcPr>
          <w:p w14:paraId="5FD60A68" w14:textId="77777777" w:rsidR="00FC7E52" w:rsidRPr="00567618" w:rsidRDefault="00FC7E52" w:rsidP="00DD54CD">
            <w:pPr>
              <w:pStyle w:val="TAL"/>
              <w:keepNext w:val="0"/>
              <w:keepLines w:val="0"/>
              <w:spacing w:before="60"/>
              <w:rPr>
                <w:lang w:eastAsia="ko-KR"/>
              </w:rPr>
            </w:pPr>
            <w:bookmarkStart w:id="3449" w:name="_MCCTEMPBM_CRPT86940271___5" w:colFirst="0" w:colLast="0"/>
            <w:bookmarkEnd w:id="3448"/>
            <w:r w:rsidRPr="00567618">
              <w:rPr>
                <w:lang w:eastAsia="ko-KR"/>
              </w:rPr>
              <w:t>MIN_QUALITY/BIT_RATE</w:t>
            </w:r>
          </w:p>
          <w:p w14:paraId="315A1B5D" w14:textId="77777777" w:rsidR="00FC7E52" w:rsidRPr="00567618" w:rsidRDefault="00FC7E52" w:rsidP="00DD54CD">
            <w:pPr>
              <w:pStyle w:val="TAL"/>
              <w:keepNext w:val="0"/>
              <w:keepLines w:val="0"/>
              <w:spacing w:before="60"/>
              <w:rPr>
                <w:lang w:eastAsia="ko-KR"/>
              </w:rPr>
            </w:pPr>
            <w:r w:rsidRPr="00567618">
              <w:rPr>
                <w:color w:val="000000"/>
                <w:lang w:eastAsia="ko-KR"/>
              </w:rPr>
              <w:t>/</w:t>
            </w:r>
            <w:r w:rsidRPr="00567618">
              <w:rPr>
                <w:color w:val="000000"/>
              </w:rPr>
              <w:t>RELATIVE</w:t>
            </w:r>
            <w:r w:rsidRPr="00567618">
              <w:rPr>
                <w:lang w:eastAsia="ko-KR"/>
              </w:rPr>
              <w:t xml:space="preserve"> (%)</w:t>
            </w:r>
          </w:p>
        </w:tc>
        <w:tc>
          <w:tcPr>
            <w:tcW w:w="6378" w:type="dxa"/>
          </w:tcPr>
          <w:p w14:paraId="68D8819E" w14:textId="77777777" w:rsidR="00FC7E52" w:rsidRPr="00567618" w:rsidRDefault="00FC7E52" w:rsidP="00DD54CD">
            <w:pPr>
              <w:pStyle w:val="TAL"/>
              <w:spacing w:before="60" w:after="60"/>
            </w:pPr>
            <w:r w:rsidRPr="00567618">
              <w:t>Minimum bit rate</w:t>
            </w:r>
            <w:r w:rsidRPr="00567618">
              <w:rPr>
                <w:lang w:eastAsia="ko-KR"/>
              </w:rPr>
              <w:t xml:space="preserve"> </w:t>
            </w:r>
            <w:r w:rsidRPr="00567618">
              <w:t xml:space="preserve">(as a proportion of the bit rate negotiated for the video session) that </w:t>
            </w:r>
            <w:r w:rsidRPr="00567618">
              <w:rPr>
                <w:lang w:eastAsia="ko-KR"/>
              </w:rPr>
              <w:t xml:space="preserve">the </w:t>
            </w:r>
            <w:r w:rsidRPr="00567618">
              <w:t>video encoder should use. If the MTSI client in terminal is unable to maintain this minimum bit rate, it should drop the video stream component or put it on hold.</w:t>
            </w:r>
            <w:r w:rsidRPr="00567618">
              <w:rPr>
                <w:lang w:eastAsia="ko-KR"/>
              </w:rPr>
              <w:t xml:space="preserve"> </w:t>
            </w:r>
            <w:r w:rsidRPr="00567618">
              <w:rPr>
                <w:szCs w:val="18"/>
              </w:rPr>
              <w:t xml:space="preserve">If both </w:t>
            </w:r>
            <w:r w:rsidRPr="00567618">
              <w:rPr>
                <w:szCs w:val="18"/>
                <w:lang w:eastAsia="ko-KR"/>
              </w:rPr>
              <w:t>MIN_QUALITY/BIT_RATE</w:t>
            </w:r>
            <w:r w:rsidRPr="00567618">
              <w:rPr>
                <w:color w:val="000000"/>
                <w:szCs w:val="18"/>
                <w:lang w:eastAsia="ko-KR"/>
              </w:rPr>
              <w:t>/</w:t>
            </w:r>
            <w:r w:rsidRPr="00567618">
              <w:rPr>
                <w:color w:val="000000"/>
                <w:szCs w:val="18"/>
              </w:rPr>
              <w:t>ABSOLUTE</w:t>
            </w:r>
            <w:r w:rsidRPr="00567618">
              <w:rPr>
                <w:szCs w:val="18"/>
                <w:lang w:eastAsia="ko-KR"/>
              </w:rPr>
              <w:t xml:space="preserve"> and MIN_QUALITY/BIT_RATE</w:t>
            </w:r>
            <w:r w:rsidRPr="00567618">
              <w:rPr>
                <w:color w:val="000000"/>
                <w:szCs w:val="18"/>
                <w:lang w:eastAsia="ko-KR"/>
              </w:rPr>
              <w:t>/</w:t>
            </w:r>
            <w:r w:rsidRPr="00567618">
              <w:rPr>
                <w:color w:val="000000"/>
                <w:szCs w:val="18"/>
              </w:rPr>
              <w:t>RELATIVE</w:t>
            </w:r>
            <w:r w:rsidRPr="00567618">
              <w:rPr>
                <w:szCs w:val="18"/>
                <w:lang w:eastAsia="ko-KR"/>
              </w:rPr>
              <w:t xml:space="preserve"> are set, the larger of these two shall be used as the </w:t>
            </w:r>
            <w:r w:rsidRPr="00567618">
              <w:rPr>
                <w:szCs w:val="18"/>
              </w:rPr>
              <w:t>minimum bit rate</w:t>
            </w:r>
            <w:r w:rsidRPr="00567618">
              <w:t>.</w:t>
            </w:r>
          </w:p>
        </w:tc>
      </w:tr>
      <w:tr w:rsidR="00FC7E52" w:rsidRPr="00567618" w14:paraId="081484DB" w14:textId="77777777" w:rsidTr="00DD54CD">
        <w:tc>
          <w:tcPr>
            <w:tcW w:w="3261" w:type="dxa"/>
          </w:tcPr>
          <w:p w14:paraId="51818611" w14:textId="77777777" w:rsidR="00FC7E52" w:rsidRPr="00567618" w:rsidRDefault="00FC7E52" w:rsidP="00DD54CD">
            <w:pPr>
              <w:pStyle w:val="TAL"/>
              <w:keepNext w:val="0"/>
              <w:keepLines w:val="0"/>
              <w:spacing w:before="60"/>
              <w:rPr>
                <w:color w:val="000000"/>
                <w:lang w:eastAsia="ko-KR"/>
              </w:rPr>
            </w:pPr>
            <w:bookmarkStart w:id="3450" w:name="_MCCTEMPBM_CRPT86940272___5" w:colFirst="0" w:colLast="1"/>
            <w:bookmarkEnd w:id="3449"/>
            <w:r w:rsidRPr="00567618">
              <w:rPr>
                <w:color w:val="000000"/>
                <w:lang w:eastAsia="ko-KR"/>
              </w:rPr>
              <w:t>MIN_QUALITY/FRAME_RATE</w:t>
            </w:r>
          </w:p>
          <w:p w14:paraId="71010879"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ABSOLUTE (fps)</w:t>
            </w:r>
          </w:p>
        </w:tc>
        <w:tc>
          <w:tcPr>
            <w:tcW w:w="6378" w:type="dxa"/>
          </w:tcPr>
          <w:p w14:paraId="4FAF030A" w14:textId="77777777" w:rsidR="00FC7E52" w:rsidRPr="00567618" w:rsidRDefault="00FC7E52" w:rsidP="00DD54CD">
            <w:pPr>
              <w:pStyle w:val="TAL"/>
              <w:spacing w:before="60" w:after="60"/>
              <w:rPr>
                <w:color w:val="000000"/>
              </w:rPr>
            </w:pPr>
            <w:r w:rsidRPr="00567618">
              <w:rPr>
                <w:color w:val="000000"/>
              </w:rPr>
              <w:t>Minimum frame rate 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szCs w:val="18"/>
                <w:lang w:eastAsia="ko-KR"/>
              </w:rPr>
              <w:t>.</w:t>
            </w:r>
          </w:p>
        </w:tc>
      </w:tr>
      <w:tr w:rsidR="00FC7E52" w:rsidRPr="00567618" w14:paraId="20C9A4DA" w14:textId="77777777" w:rsidTr="00DD54CD">
        <w:tc>
          <w:tcPr>
            <w:tcW w:w="3261" w:type="dxa"/>
          </w:tcPr>
          <w:p w14:paraId="16398075" w14:textId="77777777" w:rsidR="00FC7E52" w:rsidRPr="00567618" w:rsidRDefault="00FC7E52" w:rsidP="00DD54CD">
            <w:pPr>
              <w:pStyle w:val="TAL"/>
              <w:keepNext w:val="0"/>
              <w:keepLines w:val="0"/>
              <w:spacing w:before="60"/>
              <w:rPr>
                <w:color w:val="000000"/>
                <w:lang w:eastAsia="ko-KR"/>
              </w:rPr>
            </w:pPr>
            <w:bookmarkStart w:id="3451" w:name="_MCCTEMPBM_CRPT86940273___5" w:colFirst="0" w:colLast="1"/>
            <w:bookmarkEnd w:id="3450"/>
            <w:r w:rsidRPr="00567618">
              <w:rPr>
                <w:color w:val="000000"/>
                <w:lang w:eastAsia="ko-KR"/>
              </w:rPr>
              <w:t>MIN_QUALITY/FRAME_RATE</w:t>
            </w:r>
          </w:p>
          <w:p w14:paraId="3701B324" w14:textId="77777777" w:rsidR="00FC7E52" w:rsidRPr="00567618" w:rsidRDefault="00FC7E52" w:rsidP="00DD54CD">
            <w:pPr>
              <w:pStyle w:val="TAL"/>
              <w:keepNext w:val="0"/>
              <w:keepLines w:val="0"/>
              <w:spacing w:before="60"/>
              <w:rPr>
                <w:color w:val="000000"/>
              </w:rPr>
            </w:pPr>
            <w:r w:rsidRPr="00567618">
              <w:rPr>
                <w:color w:val="000000"/>
                <w:lang w:eastAsia="ko-KR"/>
              </w:rPr>
              <w:t>/</w:t>
            </w:r>
            <w:r w:rsidRPr="00567618">
              <w:rPr>
                <w:color w:val="000000"/>
              </w:rPr>
              <w:t>RELATIVE (%)</w:t>
            </w:r>
          </w:p>
        </w:tc>
        <w:tc>
          <w:tcPr>
            <w:tcW w:w="6378" w:type="dxa"/>
          </w:tcPr>
          <w:p w14:paraId="57422D1D" w14:textId="77777777" w:rsidR="00FC7E52" w:rsidRPr="00567618" w:rsidRDefault="00FC7E52" w:rsidP="00DD54CD">
            <w:pPr>
              <w:pStyle w:val="TAL"/>
              <w:spacing w:before="60" w:after="60"/>
              <w:rPr>
                <w:color w:val="000000"/>
              </w:rPr>
            </w:pPr>
            <w:r w:rsidRPr="00567618">
              <w:rPr>
                <w:color w:val="000000"/>
              </w:rPr>
              <w:t>Minimum frame rate (as a proportion of the maximum frame rate supported as specified by the video codec profile/level negotiated for the session)</w:t>
            </w:r>
            <w:r w:rsidRPr="00567618">
              <w:rPr>
                <w:color w:val="000000"/>
                <w:lang w:eastAsia="ko-KR"/>
              </w:rPr>
              <w:t xml:space="preserve"> </w:t>
            </w:r>
            <w:r w:rsidRPr="00567618">
              <w:rPr>
                <w:color w:val="000000"/>
              </w:rPr>
              <w:t>that video encoder should use. If the MTSI client in terminal is unable to maintain this minimum frame rate, it should drop the video stream component or put it on hold. The minimum frame rate is considered unmet if the interval between encoding times of video frames is larger than the reciprocal of the minimum frame rate.</w:t>
            </w:r>
            <w:r w:rsidRPr="00567618">
              <w:rPr>
                <w:color w:val="000000"/>
                <w:lang w:eastAsia="ko-KR"/>
              </w:rPr>
              <w:t xml:space="preserve"> </w:t>
            </w:r>
            <w:r w:rsidRPr="00567618">
              <w:rPr>
                <w:szCs w:val="18"/>
              </w:rPr>
              <w:t xml:space="preserve">If both </w:t>
            </w:r>
            <w:r w:rsidRPr="00567618">
              <w:rPr>
                <w:color w:val="000000"/>
                <w:szCs w:val="18"/>
                <w:lang w:eastAsia="ko-KR"/>
              </w:rPr>
              <w:t>MIN_QUALITY/FRAME_RATE/</w:t>
            </w:r>
            <w:r w:rsidRPr="00567618">
              <w:rPr>
                <w:color w:val="000000"/>
                <w:szCs w:val="18"/>
              </w:rPr>
              <w:t xml:space="preserve">ABSOLUTE </w:t>
            </w:r>
            <w:r w:rsidRPr="00567618">
              <w:rPr>
                <w:szCs w:val="18"/>
                <w:lang w:eastAsia="ko-KR"/>
              </w:rPr>
              <w:t xml:space="preserve">and </w:t>
            </w:r>
            <w:r w:rsidRPr="00567618">
              <w:rPr>
                <w:color w:val="000000"/>
                <w:szCs w:val="18"/>
                <w:lang w:eastAsia="ko-KR"/>
              </w:rPr>
              <w:t>MIN_QUALITY/FRAME_RATE/</w:t>
            </w:r>
            <w:r w:rsidRPr="00567618">
              <w:rPr>
                <w:color w:val="000000"/>
                <w:szCs w:val="18"/>
              </w:rPr>
              <w:t xml:space="preserve">RELATIVE </w:t>
            </w:r>
            <w:r w:rsidRPr="00567618">
              <w:rPr>
                <w:szCs w:val="18"/>
                <w:lang w:eastAsia="ko-KR"/>
              </w:rPr>
              <w:t xml:space="preserve">are set, the larger of these two shall be used as the </w:t>
            </w:r>
            <w:r w:rsidRPr="00567618">
              <w:rPr>
                <w:color w:val="000000"/>
                <w:szCs w:val="18"/>
              </w:rPr>
              <w:t>minimum frame rate</w:t>
            </w:r>
            <w:r w:rsidRPr="00567618">
              <w:rPr>
                <w:color w:val="000000"/>
              </w:rPr>
              <w:t>.</w:t>
            </w:r>
          </w:p>
        </w:tc>
      </w:tr>
      <w:bookmarkEnd w:id="3451"/>
      <w:tr w:rsidR="00FC7E52" w:rsidRPr="00567618" w14:paraId="37F58821" w14:textId="77777777" w:rsidTr="00DD54CD">
        <w:tc>
          <w:tcPr>
            <w:tcW w:w="3261" w:type="dxa"/>
          </w:tcPr>
          <w:p w14:paraId="03EDBDA9" w14:textId="77777777" w:rsidR="00FC7E52" w:rsidRPr="00567618" w:rsidRDefault="00FC7E52" w:rsidP="00DD54CD">
            <w:pPr>
              <w:pStyle w:val="TAL"/>
              <w:keepNext w:val="0"/>
              <w:keepLines w:val="0"/>
              <w:spacing w:before="60"/>
            </w:pPr>
            <w:r w:rsidRPr="00567618">
              <w:rPr>
                <w:lang w:eastAsia="ko-KR"/>
              </w:rPr>
              <w:t>MIN_QUALITY/</w:t>
            </w:r>
            <w:r w:rsidRPr="00567618">
              <w:t>QP/H264 (integer)</w:t>
            </w:r>
          </w:p>
        </w:tc>
        <w:tc>
          <w:tcPr>
            <w:tcW w:w="6378" w:type="dxa"/>
          </w:tcPr>
          <w:p w14:paraId="5291A1B5" w14:textId="77777777" w:rsidR="00FC7E52" w:rsidRPr="00567618" w:rsidRDefault="00FC7E52" w:rsidP="00DD54CD">
            <w:pPr>
              <w:pStyle w:val="TAL"/>
              <w:spacing w:before="60" w:after="60"/>
              <w:rPr>
                <w:lang w:eastAsia="ko-KR"/>
              </w:rPr>
            </w:pPr>
            <w:r w:rsidRPr="00567618">
              <w:t>Maximum</w:t>
            </w:r>
            <w:r w:rsidRPr="00567618">
              <w:rPr>
                <w:lang w:eastAsia="ko-KR"/>
              </w:rPr>
              <w:t xml:space="preserve"> value of </w:t>
            </w:r>
            <w:r w:rsidRPr="00567618">
              <w:t>QP</w:t>
            </w:r>
            <w:r w:rsidRPr="00567618">
              <w:rPr>
                <w:vertAlign w:val="subscript"/>
              </w:rPr>
              <w:t>Y</w:t>
            </w:r>
            <w:r w:rsidRPr="00567618">
              <w:rPr>
                <w:lang w:eastAsia="ko-KR"/>
              </w:rPr>
              <w:t xml:space="preserve"> that video encoder should use if H.264 is negotiated for the video session. The encoder should generate video stream such that QP</w:t>
            </w:r>
            <w:r w:rsidRPr="00567618">
              <w:rPr>
                <w:vertAlign w:val="subscript"/>
                <w:lang w:eastAsia="ko-KR"/>
              </w:rPr>
              <w:t>Y</w:t>
            </w:r>
            <w:r w:rsidRPr="00567618">
              <w:rPr>
                <w:lang w:eastAsia="ko-KR"/>
              </w:rPr>
              <w:t xml:space="preserve"> does not exceed H264. If the MTSI client in terminal is unable to maintain this maximum QP</w:t>
            </w:r>
            <w:r w:rsidRPr="00567618">
              <w:rPr>
                <w:vertAlign w:val="subscript"/>
                <w:lang w:eastAsia="ko-KR"/>
              </w:rPr>
              <w:t>Y</w:t>
            </w:r>
            <w:r w:rsidRPr="00567618">
              <w:rPr>
                <w:lang w:eastAsia="ko-KR"/>
              </w:rPr>
              <w:t xml:space="preserve"> value, it should drop the video stream component or put it on hold.</w:t>
            </w:r>
          </w:p>
        </w:tc>
      </w:tr>
      <w:tr w:rsidR="00FC7E52" w:rsidRPr="00567618" w14:paraId="15A89C05" w14:textId="77777777" w:rsidTr="00DD54CD">
        <w:tc>
          <w:tcPr>
            <w:tcW w:w="3261" w:type="dxa"/>
          </w:tcPr>
          <w:p w14:paraId="617418A0" w14:textId="77777777" w:rsidR="00FC7E52" w:rsidRPr="00567618" w:rsidRDefault="00FC7E52" w:rsidP="00DD54CD">
            <w:pPr>
              <w:pStyle w:val="TAL"/>
              <w:keepNext w:val="0"/>
              <w:keepLines w:val="0"/>
              <w:spacing w:before="60"/>
              <w:rPr>
                <w:lang w:eastAsia="ko-KR"/>
              </w:rPr>
            </w:pPr>
            <w:r w:rsidRPr="00567618">
              <w:rPr>
                <w:bCs/>
              </w:rPr>
              <w:t>ECN/STEP_UP (</w:t>
            </w:r>
            <w:r w:rsidRPr="00567618">
              <w:rPr>
                <w:bCs/>
                <w:lang w:eastAsia="ko-KR"/>
              </w:rPr>
              <w:t>%</w:t>
            </w:r>
            <w:r w:rsidRPr="00567618">
              <w:rPr>
                <w:bCs/>
              </w:rPr>
              <w:t>)</w:t>
            </w:r>
          </w:p>
        </w:tc>
        <w:tc>
          <w:tcPr>
            <w:tcW w:w="6378" w:type="dxa"/>
          </w:tcPr>
          <w:p w14:paraId="3DE1ACA2" w14:textId="77777777" w:rsidR="00FC7E52" w:rsidRPr="00567618" w:rsidRDefault="00FC7E52" w:rsidP="00DD54CD">
            <w:pPr>
              <w:pStyle w:val="TAL"/>
              <w:spacing w:before="60" w:after="60"/>
            </w:pPr>
            <w:r w:rsidRPr="00567618">
              <w:t>When an up-switch is requested by the receiver, this parameter defines the propo</w:t>
            </w:r>
            <w:r w:rsidRPr="00567618">
              <w:rPr>
                <w:lang w:eastAsia="ko-KR"/>
              </w:rPr>
              <w:t>r</w:t>
            </w:r>
            <w:r w:rsidRPr="00567618">
              <w:t>tion of the session media bandwidth (b=AS) that is used to increment the requested maximum encoding rate over the currently used rate. The receiver estimates the currently used rate over an implementation dependent time period. Default value: 10.</w:t>
            </w:r>
          </w:p>
        </w:tc>
      </w:tr>
      <w:tr w:rsidR="00FC7E52" w:rsidRPr="00567618" w14:paraId="24F472ED" w14:textId="77777777" w:rsidTr="00DD54CD">
        <w:tc>
          <w:tcPr>
            <w:tcW w:w="3261" w:type="dxa"/>
          </w:tcPr>
          <w:p w14:paraId="00762524" w14:textId="77777777" w:rsidR="00FC7E52" w:rsidRPr="00567618" w:rsidRDefault="00FC7E52" w:rsidP="00DD54CD">
            <w:pPr>
              <w:pStyle w:val="TAL"/>
              <w:keepNext w:val="0"/>
              <w:keepLines w:val="0"/>
              <w:spacing w:before="60"/>
              <w:rPr>
                <w:bCs/>
              </w:rPr>
            </w:pPr>
            <w:r w:rsidRPr="00567618">
              <w:rPr>
                <w:bCs/>
              </w:rPr>
              <w:t>ECN/STEP_DOWN (</w:t>
            </w:r>
            <w:r w:rsidRPr="00567618">
              <w:t>character set</w:t>
            </w:r>
            <w:r w:rsidRPr="00567618">
              <w:rPr>
                <w:bCs/>
              </w:rPr>
              <w:t>)</w:t>
            </w:r>
          </w:p>
        </w:tc>
        <w:tc>
          <w:tcPr>
            <w:tcW w:w="6378" w:type="dxa"/>
          </w:tcPr>
          <w:p w14:paraId="4F7B87D4" w14:textId="77777777" w:rsidR="00FC7E52" w:rsidRPr="00567618" w:rsidRDefault="00FC7E52" w:rsidP="00DD54CD">
            <w:pPr>
              <w:pStyle w:val="TAL"/>
              <w:spacing w:before="60"/>
            </w:pPr>
            <w:r w:rsidRPr="00567618">
              <w:t>List of proportions (%) by which video receiver requests that the encoder rate be reduced relative to the currently used rate in response to each congestion event. The receiver estimates the currently used rate over an implementation dependent time period. The receiver uses the first value in the list for the first congestion event, the second value for the second congestion event etc. The list may consist of only one value.</w:t>
            </w:r>
          </w:p>
          <w:p w14:paraId="5116C13C" w14:textId="77777777" w:rsidR="00FC7E52" w:rsidRPr="00567618" w:rsidRDefault="00FC7E52" w:rsidP="00DD54CD">
            <w:pPr>
              <w:pStyle w:val="TAL"/>
              <w:spacing w:before="60"/>
            </w:pPr>
            <w:r w:rsidRPr="00567618">
              <w:t>If there are more congestion events than there are values in the list, then the last value is used for each additional congestion event.</w:t>
            </w:r>
          </w:p>
          <w:p w14:paraId="70FFEB58" w14:textId="77777777" w:rsidR="00FC7E52" w:rsidRPr="00567618" w:rsidRDefault="00FC7E52" w:rsidP="00DD54CD">
            <w:pPr>
              <w:pStyle w:val="TAL"/>
              <w:spacing w:before="60" w:after="60"/>
            </w:pPr>
            <w:r w:rsidRPr="00567618">
              <w:t>The receiver resets to use the first value in the list after an up-switch has started i.e. after the CONGESTION_WAIT time. Default Value: "30, 20, 10".</w:t>
            </w:r>
          </w:p>
        </w:tc>
      </w:tr>
      <w:tr w:rsidR="00FC7E52" w:rsidRPr="00567618" w14:paraId="313D1ECD" w14:textId="77777777" w:rsidTr="00DD54CD">
        <w:tc>
          <w:tcPr>
            <w:tcW w:w="3261" w:type="dxa"/>
          </w:tcPr>
          <w:p w14:paraId="50E9AD90" w14:textId="77777777" w:rsidR="00FC7E52" w:rsidRPr="00567618" w:rsidRDefault="00FC7E52" w:rsidP="00DD54CD">
            <w:pPr>
              <w:pStyle w:val="TAL"/>
              <w:keepNext w:val="0"/>
              <w:keepLines w:val="0"/>
              <w:spacing w:before="60"/>
              <w:rPr>
                <w:lang w:eastAsia="ko-KR"/>
              </w:rPr>
            </w:pPr>
            <w:r w:rsidRPr="00567618">
              <w:rPr>
                <w:bCs/>
              </w:rPr>
              <w:t>ECN/INIT_WAIT (ms)</w:t>
            </w:r>
          </w:p>
        </w:tc>
        <w:tc>
          <w:tcPr>
            <w:tcW w:w="6378" w:type="dxa"/>
          </w:tcPr>
          <w:p w14:paraId="2FB44162" w14:textId="77777777" w:rsidR="00FC7E52" w:rsidRPr="00567618" w:rsidRDefault="00FC7E52" w:rsidP="00DD54CD">
            <w:pPr>
              <w:pStyle w:val="TAL"/>
              <w:spacing w:before="60" w:after="60"/>
            </w:pPr>
            <w:r w:rsidRPr="00567618">
              <w:t>The waiting time before the first up-switch is attempted in the initial phase of the session, to avoid premature up-switch. Default value is 500 ms. The initial phase starts at the beginning of the session and ends when the first congestion event is detected.</w:t>
            </w:r>
          </w:p>
        </w:tc>
      </w:tr>
      <w:tr w:rsidR="00FC7E52" w:rsidRPr="00567618" w14:paraId="3D224F20" w14:textId="77777777" w:rsidTr="00DD54CD">
        <w:tc>
          <w:tcPr>
            <w:tcW w:w="3261" w:type="dxa"/>
          </w:tcPr>
          <w:p w14:paraId="10D35BEB" w14:textId="77777777" w:rsidR="00FC7E52" w:rsidRPr="00567618" w:rsidRDefault="00FC7E52" w:rsidP="00DD54CD">
            <w:pPr>
              <w:pStyle w:val="TAL"/>
              <w:keepNext w:val="0"/>
              <w:keepLines w:val="0"/>
              <w:spacing w:before="60"/>
              <w:rPr>
                <w:lang w:eastAsia="ko-KR"/>
              </w:rPr>
            </w:pPr>
            <w:r w:rsidRPr="00567618">
              <w:rPr>
                <w:bCs/>
              </w:rPr>
              <w:t>ECN/INIT_UPSWITCH_WAIT (ms)</w:t>
            </w:r>
          </w:p>
        </w:tc>
        <w:tc>
          <w:tcPr>
            <w:tcW w:w="6378" w:type="dxa"/>
          </w:tcPr>
          <w:p w14:paraId="1779F7C0" w14:textId="77777777" w:rsidR="00FC7E52" w:rsidRPr="00567618" w:rsidRDefault="00FC7E52" w:rsidP="00DD54CD">
            <w:pPr>
              <w:pStyle w:val="TAL"/>
              <w:spacing w:before="60" w:after="60"/>
            </w:pPr>
            <w:r w:rsidRPr="00567618">
              <w:t>This parameter is the waiting time used before attempting up-switches in the initial phase of the session. Note that the first up-switch in the initial phase uses the INIT_WAIT time. Only the subsequent up-switches use the INIT_UPSWITCH_WAIT time. Default value: 500 ms.</w:t>
            </w:r>
          </w:p>
        </w:tc>
      </w:tr>
      <w:tr w:rsidR="00FC7E52" w:rsidRPr="00567618" w14:paraId="24780987" w14:textId="77777777" w:rsidTr="00DD54CD">
        <w:tc>
          <w:tcPr>
            <w:tcW w:w="3261" w:type="dxa"/>
          </w:tcPr>
          <w:p w14:paraId="68425850" w14:textId="77777777" w:rsidR="00FC7E52" w:rsidRPr="00567618" w:rsidRDefault="00FC7E52" w:rsidP="00DD54CD">
            <w:pPr>
              <w:pStyle w:val="TAL"/>
              <w:keepNext w:val="0"/>
              <w:keepLines w:val="0"/>
              <w:spacing w:before="60"/>
              <w:rPr>
                <w:lang w:eastAsia="ko-KR"/>
              </w:rPr>
            </w:pPr>
            <w:r w:rsidRPr="00567618">
              <w:rPr>
                <w:bCs/>
              </w:rPr>
              <w:t>ECN/CONGESTION_WAIT (ms)</w:t>
            </w:r>
          </w:p>
        </w:tc>
        <w:tc>
          <w:tcPr>
            <w:tcW w:w="6378" w:type="dxa"/>
          </w:tcPr>
          <w:p w14:paraId="5442DF29" w14:textId="77777777" w:rsidR="00FC7E52" w:rsidRPr="00567618" w:rsidRDefault="00FC7E52" w:rsidP="00DD54CD">
            <w:pPr>
              <w:pStyle w:val="TAL"/>
              <w:spacing w:before="60" w:after="60"/>
            </w:pPr>
            <w:r w:rsidRPr="00567618">
              <w:t>The waiting time after an ECN-CE marking for which an up-switch shall not be attempted. A negative value indicates an infinite waiting time, i.e. to prevent up-switch for the whole remaining session. Default value: 5000 ms.</w:t>
            </w:r>
          </w:p>
        </w:tc>
      </w:tr>
      <w:tr w:rsidR="00FC7E52" w:rsidRPr="00567618" w14:paraId="62D4B95C" w14:textId="77777777" w:rsidTr="00DD54CD">
        <w:tc>
          <w:tcPr>
            <w:tcW w:w="3261" w:type="dxa"/>
          </w:tcPr>
          <w:p w14:paraId="2C124D85" w14:textId="77777777" w:rsidR="00FC7E52" w:rsidRPr="00567618" w:rsidRDefault="00FC7E52" w:rsidP="00DD54CD">
            <w:pPr>
              <w:pStyle w:val="TAL"/>
              <w:keepNext w:val="0"/>
              <w:keepLines w:val="0"/>
              <w:spacing w:before="60"/>
              <w:rPr>
                <w:lang w:eastAsia="ko-KR"/>
              </w:rPr>
            </w:pPr>
            <w:r w:rsidRPr="00567618">
              <w:rPr>
                <w:bCs/>
              </w:rPr>
              <w:lastRenderedPageBreak/>
              <w:t>ECN/CONGESTION_UPSWITCH_ WAIT (ms)</w:t>
            </w:r>
          </w:p>
        </w:tc>
        <w:tc>
          <w:tcPr>
            <w:tcW w:w="6378" w:type="dxa"/>
          </w:tcPr>
          <w:p w14:paraId="5534BA1C" w14:textId="77777777" w:rsidR="00FC7E52" w:rsidRPr="00567618" w:rsidRDefault="00FC7E52" w:rsidP="00DD54CD">
            <w:pPr>
              <w:pStyle w:val="TAL"/>
              <w:spacing w:before="60" w:after="60"/>
            </w:pPr>
            <w:r w:rsidRPr="00567618">
              <w:t>This parameter is the waiting time used before attempting up-switches after a congestion event. Note that the first up-switch after a congestion event uses the CONGESTION_WAIT time. Only the subsequent up-switches use the CONGESTION_UPSWITCH_WAIT time. Default value is 5000 ms.</w:t>
            </w:r>
          </w:p>
        </w:tc>
      </w:tr>
      <w:tr w:rsidR="00FC7E52" w:rsidRPr="00567618" w14:paraId="740E03AA" w14:textId="77777777" w:rsidTr="00DD54CD">
        <w:tc>
          <w:tcPr>
            <w:tcW w:w="3261" w:type="dxa"/>
          </w:tcPr>
          <w:p w14:paraId="15D7DB90"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/ABSOLUTE</w:t>
            </w:r>
            <w:r w:rsidRPr="00567618">
              <w:rPr>
                <w:rFonts w:cs="Arial"/>
                <w:bCs/>
                <w:szCs w:val="18"/>
              </w:rPr>
              <w:t xml:space="preserve"> (kbps)</w:t>
            </w:r>
          </w:p>
        </w:tc>
        <w:tc>
          <w:tcPr>
            <w:tcW w:w="6378" w:type="dxa"/>
          </w:tcPr>
          <w:p w14:paraId="150ECE53" w14:textId="77777777" w:rsidR="00FC7E52" w:rsidRPr="00567618" w:rsidRDefault="00FC7E52" w:rsidP="00DD54CD">
            <w:pPr>
              <w:pStyle w:val="TAL"/>
              <w:spacing w:before="60" w:after="60"/>
            </w:pPr>
            <w:r w:rsidRPr="00567618">
              <w:rPr>
                <w:rFonts w:cs="Arial"/>
                <w:szCs w:val="18"/>
              </w:rPr>
              <w:t>Lower boundary for the media bit-rate adaptation in response to ECN-CE marking. The media bit-rate shall not be reduced below this value as a reaction to the received ECN-CE. The ECN/MIN_RATE/ABSOLUTE should be selected to maintain an acceptable service quality while reducing the resource utilization. If the GBR is known to the client to be lower than the ECN/MIN_RATE then the GBR value shall be used instead of the ECN/MIN_RATE value. Default value: 48 kbps</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/RELATIVE are set, the larger of these two shall be used as the l</w:t>
            </w:r>
            <w:r w:rsidRPr="00567618">
              <w:rPr>
                <w:rFonts w:cs="Arial"/>
                <w:szCs w:val="18"/>
              </w:rPr>
              <w:t>ower boundary for the media bit-rate adaptation in response to ECN-CE marking</w:t>
            </w:r>
            <w:r w:rsidRPr="00567618">
              <w:rPr>
                <w:szCs w:val="18"/>
                <w:lang w:eastAsia="ko-KR"/>
              </w:rPr>
              <w:t>.</w:t>
            </w:r>
          </w:p>
        </w:tc>
      </w:tr>
      <w:tr w:rsidR="00FC7E52" w:rsidRPr="00567618" w14:paraId="0B1DDEEB" w14:textId="77777777" w:rsidTr="00DD54CD">
        <w:tc>
          <w:tcPr>
            <w:tcW w:w="3261" w:type="dxa"/>
          </w:tcPr>
          <w:p w14:paraId="58AF95D4" w14:textId="77777777" w:rsidR="00FC7E52" w:rsidRPr="00567618" w:rsidRDefault="00FC7E52" w:rsidP="00DD54CD">
            <w:pPr>
              <w:pStyle w:val="TAL"/>
              <w:keepNext w:val="0"/>
              <w:keepLines w:val="0"/>
              <w:spacing w:before="60"/>
              <w:rPr>
                <w:lang w:eastAsia="ko-KR"/>
              </w:rPr>
            </w:pPr>
            <w:r w:rsidRPr="00567618">
              <w:rPr>
                <w:rFonts w:cs="Arial"/>
                <w:bCs/>
                <w:szCs w:val="18"/>
              </w:rPr>
              <w:t>ECN/MIN_RATE</w:t>
            </w:r>
            <w:r w:rsidRPr="00567618">
              <w:rPr>
                <w:rFonts w:cs="Arial"/>
                <w:bCs/>
                <w:szCs w:val="18"/>
                <w:lang w:eastAsia="ko-KR"/>
              </w:rPr>
              <w:t>/RELATIVE</w:t>
            </w:r>
            <w:r w:rsidRPr="00567618">
              <w:rPr>
                <w:rFonts w:cs="Arial"/>
                <w:bCs/>
                <w:szCs w:val="18"/>
              </w:rPr>
              <w:t xml:space="preserve"> (</w:t>
            </w:r>
            <w:r w:rsidRPr="00567618">
              <w:rPr>
                <w:rFonts w:cs="Arial"/>
                <w:bCs/>
                <w:szCs w:val="18"/>
                <w:lang w:eastAsia="ko-KR"/>
              </w:rPr>
              <w:t>%</w:t>
            </w:r>
            <w:r w:rsidRPr="00567618">
              <w:rPr>
                <w:rFonts w:cs="Arial"/>
                <w:bCs/>
                <w:szCs w:val="18"/>
              </w:rPr>
              <w:t>)</w:t>
            </w:r>
          </w:p>
        </w:tc>
        <w:tc>
          <w:tcPr>
            <w:tcW w:w="6378" w:type="dxa"/>
          </w:tcPr>
          <w:p w14:paraId="6313D6A2" w14:textId="77777777" w:rsidR="00FC7E52" w:rsidRPr="00567618" w:rsidRDefault="00FC7E52" w:rsidP="00DD54CD">
            <w:pPr>
              <w:pStyle w:val="TAL"/>
              <w:spacing w:before="60" w:after="60"/>
            </w:pPr>
            <w:r w:rsidRPr="00567618">
              <w:rPr>
                <w:rFonts w:cs="Arial"/>
                <w:szCs w:val="18"/>
              </w:rPr>
              <w:t xml:space="preserve">Lower boundary </w:t>
            </w:r>
            <w:r w:rsidRPr="00567618">
              <w:t>(as a proportion of the bit rate negotiated for the video session)</w:t>
            </w:r>
            <w:r w:rsidRPr="00567618">
              <w:rPr>
                <w:rFonts w:cs="Arial"/>
                <w:szCs w:val="18"/>
              </w:rPr>
              <w:t xml:space="preserve"> for the media bit-rate adaptation in response to ECN-CE marking. The media bit-rate shall not be reduced below this value as a reaction to the received ECN-CE. The ECN/MIN_RATE/RELATIVE should be selected to maintain an acceptable service quality while reducing the resource utilization. If the GBR is known to the client to be lower than the ECN/MIN_RATE then the GBR value shall be used instead of the ECN/MIN_RATE value. Default value: Same as INITIAL_CODEC_RATE for video</w:t>
            </w:r>
            <w:r w:rsidRPr="00567618">
              <w:rPr>
                <w:rFonts w:cs="Arial"/>
                <w:szCs w:val="18"/>
                <w:lang w:eastAsia="ko-KR"/>
              </w:rPr>
              <w:t xml:space="preserve">. </w:t>
            </w:r>
            <w:r w:rsidRPr="00567618">
              <w:rPr>
                <w:szCs w:val="18"/>
              </w:rPr>
              <w:t>If both ECN/MIN_RATE</w:t>
            </w:r>
            <w:r w:rsidRPr="00567618">
              <w:rPr>
                <w:szCs w:val="18"/>
                <w:lang w:eastAsia="ko-KR"/>
              </w:rPr>
              <w:t xml:space="preserve">/ABSOLUTE and </w:t>
            </w:r>
            <w:r w:rsidRPr="00567618">
              <w:rPr>
                <w:szCs w:val="18"/>
              </w:rPr>
              <w:t>ECN/MIN_RATE</w:t>
            </w:r>
            <w:r w:rsidRPr="00567618">
              <w:rPr>
                <w:szCs w:val="18"/>
                <w:lang w:eastAsia="ko-KR"/>
              </w:rPr>
              <w:t xml:space="preserve">/RELATIVE are set, the larger of these two shall be used as the </w:t>
            </w:r>
            <w:r w:rsidRPr="00567618">
              <w:rPr>
                <w:rFonts w:cs="Arial"/>
                <w:szCs w:val="18"/>
              </w:rPr>
              <w:t>lower boundary for the media bit-rate adaptation in response to ECN-CE marking</w:t>
            </w:r>
            <w:r w:rsidRPr="00567618">
              <w:rPr>
                <w:szCs w:val="18"/>
                <w:lang w:eastAsia="ko-KR"/>
              </w:rPr>
              <w:t>.</w:t>
            </w:r>
          </w:p>
        </w:tc>
      </w:tr>
      <w:tr w:rsidR="00FC7E52" w:rsidRPr="00567618" w14:paraId="4584CDAA" w14:textId="77777777" w:rsidTr="00DD54CD">
        <w:tc>
          <w:tcPr>
            <w:tcW w:w="3261" w:type="dxa"/>
          </w:tcPr>
          <w:p w14:paraId="13FD9D96" w14:textId="77777777" w:rsidR="00FC7E52" w:rsidRPr="00567618" w:rsidRDefault="00FC7E52" w:rsidP="00DD54CD">
            <w:pPr>
              <w:pStyle w:val="TAL"/>
              <w:keepNext w:val="0"/>
              <w:keepLines w:val="0"/>
              <w:spacing w:before="60"/>
              <w:rPr>
                <w:lang w:eastAsia="ko-KR"/>
              </w:rPr>
            </w:pPr>
            <w:r w:rsidRPr="00567618">
              <w:rPr>
                <w:lang w:eastAsia="ko-KR"/>
              </w:rPr>
              <w:t>RTP_GAP (float)</w:t>
            </w:r>
          </w:p>
        </w:tc>
        <w:tc>
          <w:tcPr>
            <w:tcW w:w="6378" w:type="dxa"/>
          </w:tcPr>
          <w:p w14:paraId="03935086" w14:textId="77777777" w:rsidR="00FC7E52" w:rsidRPr="00567618" w:rsidRDefault="00FC7E52" w:rsidP="00DD54CD">
            <w:pPr>
              <w:pStyle w:val="TAL"/>
              <w:spacing w:before="60" w:after="60"/>
              <w:rPr>
                <w:lang w:eastAsia="ko-KR"/>
              </w:rPr>
            </w:pPr>
            <w:r w:rsidRPr="00567618">
              <w:t>If no RTP packets are received for longer than this period (proportion of the estimated frame period), the receiver should declare bursty packet loss or severe congestion condition. Packet loss gap can be detected as follows: based on the reception history of video packets and their time-stamps, the receiver keeps a running estimate of the frame period, T_FRAME_EST. If the receiver does not receive any RTP packets for a duration of RTP_GAP x T_FRAME_EST, then it should react accordingly. Typical RTP_GAP values can range from 0.5 to 5.0.</w:t>
            </w:r>
          </w:p>
        </w:tc>
      </w:tr>
      <w:tr w:rsidR="00FC7E52" w:rsidRPr="00567618" w14:paraId="35E0D7FF" w14:textId="77777777" w:rsidTr="00DD54CD">
        <w:tc>
          <w:tcPr>
            <w:tcW w:w="3261" w:type="dxa"/>
          </w:tcPr>
          <w:p w14:paraId="12D2DA50" w14:textId="77777777" w:rsidR="00FC7E52" w:rsidRPr="00567618" w:rsidRDefault="00FC7E52" w:rsidP="00DD54CD">
            <w:pPr>
              <w:pStyle w:val="TAL"/>
              <w:keepNext w:val="0"/>
              <w:keepLines w:val="0"/>
              <w:spacing w:before="60"/>
              <w:rPr>
                <w:lang w:eastAsia="ko-KR"/>
              </w:rPr>
            </w:pPr>
            <w:r w:rsidRPr="00567618">
              <w:t>INC_FBACK_MIN_INTERVAL (ms)</w:t>
            </w:r>
          </w:p>
        </w:tc>
        <w:tc>
          <w:tcPr>
            <w:tcW w:w="6378" w:type="dxa"/>
          </w:tcPr>
          <w:p w14:paraId="3E0DE396" w14:textId="77777777" w:rsidR="00FC7E52" w:rsidRPr="00567618" w:rsidRDefault="00FC7E52" w:rsidP="00DD54CD">
            <w:pPr>
              <w:pStyle w:val="TAL"/>
              <w:spacing w:before="60" w:after="60"/>
            </w:pPr>
            <w:r w:rsidRPr="00567618">
              <w:t>Minimum interval between transmitting TMMBR messages that increase the maximum rate limit.</w:t>
            </w:r>
          </w:p>
        </w:tc>
      </w:tr>
      <w:tr w:rsidR="00FC7E52" w:rsidRPr="00567618" w14:paraId="42DB8E87" w14:textId="77777777" w:rsidTr="00DD54CD">
        <w:tc>
          <w:tcPr>
            <w:tcW w:w="3261" w:type="dxa"/>
          </w:tcPr>
          <w:p w14:paraId="0DCB17B3" w14:textId="77777777" w:rsidR="00FC7E52" w:rsidRPr="00567618" w:rsidRDefault="00FC7E52" w:rsidP="00DD54CD">
            <w:pPr>
              <w:pStyle w:val="TAL"/>
              <w:keepNext w:val="0"/>
              <w:keepLines w:val="0"/>
              <w:spacing w:before="60"/>
              <w:rPr>
                <w:lang w:eastAsia="ko-KR"/>
              </w:rPr>
            </w:pPr>
            <w:r w:rsidRPr="00567618">
              <w:t>DEC_FBACK_MIN_INTERVAL (ms)</w:t>
            </w:r>
          </w:p>
        </w:tc>
        <w:tc>
          <w:tcPr>
            <w:tcW w:w="6378" w:type="dxa"/>
          </w:tcPr>
          <w:p w14:paraId="4358DB22" w14:textId="77777777" w:rsidR="00FC7E52" w:rsidRPr="00567618" w:rsidRDefault="00FC7E52" w:rsidP="00DD54CD">
            <w:pPr>
              <w:pStyle w:val="TAL"/>
              <w:spacing w:before="60" w:after="60"/>
            </w:pPr>
            <w:r w:rsidRPr="00567618">
              <w:t>Minimum interval between transmitting TMMBR messages that decrease the maximum rate limit.</w:t>
            </w:r>
          </w:p>
        </w:tc>
      </w:tr>
      <w:tr w:rsidR="00FC7E52" w:rsidRPr="00567618" w14:paraId="33D7CDBA" w14:textId="77777777" w:rsidTr="00DD54CD">
        <w:tc>
          <w:tcPr>
            <w:tcW w:w="3261" w:type="dxa"/>
          </w:tcPr>
          <w:p w14:paraId="7BF7AF73" w14:textId="77777777" w:rsidR="00FC7E52" w:rsidRPr="00567618" w:rsidRDefault="00FC7E52" w:rsidP="00DD54CD">
            <w:pPr>
              <w:pStyle w:val="TAL"/>
              <w:keepNext w:val="0"/>
              <w:keepLines w:val="0"/>
              <w:spacing w:before="60"/>
            </w:pPr>
            <w:r w:rsidRPr="00567618">
              <w:t>TP_DURATION_HI (ms)</w:t>
            </w:r>
          </w:p>
        </w:tc>
        <w:tc>
          <w:tcPr>
            <w:tcW w:w="6378" w:type="dxa"/>
          </w:tcPr>
          <w:p w14:paraId="6812C9E2"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TARGET_PLAYOUT_MARGIN_HI threshold.</w:t>
            </w:r>
          </w:p>
        </w:tc>
      </w:tr>
      <w:tr w:rsidR="00FC7E52" w:rsidRPr="00567618" w14:paraId="4E6961CD" w14:textId="77777777" w:rsidTr="00DD54CD">
        <w:tc>
          <w:tcPr>
            <w:tcW w:w="3261" w:type="dxa"/>
          </w:tcPr>
          <w:p w14:paraId="78FC1E40" w14:textId="77777777" w:rsidR="00FC7E52" w:rsidRPr="00567618" w:rsidRDefault="00FC7E52" w:rsidP="00DD54CD">
            <w:pPr>
              <w:pStyle w:val="TAL"/>
              <w:keepNext w:val="0"/>
              <w:keepLines w:val="0"/>
              <w:spacing w:before="60"/>
            </w:pPr>
            <w:r w:rsidRPr="00567618">
              <w:t>TP_DURATION_MIN (ms)</w:t>
            </w:r>
          </w:p>
        </w:tc>
        <w:tc>
          <w:tcPr>
            <w:tcW w:w="6378" w:type="dxa"/>
          </w:tcPr>
          <w:p w14:paraId="7B217A9A" w14:textId="77777777" w:rsidR="00FC7E52" w:rsidRPr="00567618" w:rsidRDefault="00FC7E52" w:rsidP="00DD54CD">
            <w:pPr>
              <w:pStyle w:val="TAL"/>
              <w:spacing w:before="60" w:after="60"/>
            </w:pPr>
            <w:r w:rsidRPr="00567618">
              <w:t>Duration of sliding window over which the interval between packet arrival and playout is observed and computed. The computed value is compared with the TARGET_PLAYOUT_MARGIN_MIN threshold.</w:t>
            </w:r>
          </w:p>
        </w:tc>
      </w:tr>
      <w:tr w:rsidR="00FC7E52" w:rsidRPr="00567618" w14:paraId="5E582879" w14:textId="77777777" w:rsidTr="00DD54CD">
        <w:tc>
          <w:tcPr>
            <w:tcW w:w="3261" w:type="dxa"/>
          </w:tcPr>
          <w:p w14:paraId="3BD9D90E" w14:textId="77777777" w:rsidR="00FC7E52" w:rsidRPr="00567618" w:rsidRDefault="00FC7E52" w:rsidP="00DD54CD">
            <w:pPr>
              <w:pStyle w:val="TAL"/>
              <w:keepNext w:val="0"/>
              <w:keepLines w:val="0"/>
              <w:spacing w:before="60"/>
            </w:pPr>
            <w:r w:rsidRPr="00567618">
              <w:t>TARGET_PLAYOUT_MARGIN_HI (ms)</w:t>
            </w:r>
          </w:p>
        </w:tc>
        <w:tc>
          <w:tcPr>
            <w:tcW w:w="6378" w:type="dxa"/>
          </w:tcPr>
          <w:p w14:paraId="2F68B0EC" w14:textId="77777777" w:rsidR="00FC7E52" w:rsidRPr="00567618" w:rsidRDefault="00FC7E52" w:rsidP="00DD54CD">
            <w:pPr>
              <w:pStyle w:val="TAL"/>
              <w:spacing w:before="60" w:after="60"/>
            </w:pPr>
            <w:r w:rsidRPr="00567618">
              <w:t>Upper threshold of the interval between packet arrival and its properly scheduled playout. The interval is measured from playout time to the X percentile point (X_PERCENTILE) of the packet arrival distribution. When this upper threshold is exceeded, the receiver may signal the sender to increase the bit rate.</w:t>
            </w:r>
          </w:p>
        </w:tc>
      </w:tr>
      <w:tr w:rsidR="00FC7E52" w:rsidRPr="00567618" w14:paraId="368D9BFB" w14:textId="77777777" w:rsidTr="00DD54CD">
        <w:tc>
          <w:tcPr>
            <w:tcW w:w="3261" w:type="dxa"/>
          </w:tcPr>
          <w:p w14:paraId="77158285" w14:textId="77777777" w:rsidR="00FC7E52" w:rsidRPr="00567618" w:rsidRDefault="00FC7E52" w:rsidP="00DD54CD">
            <w:pPr>
              <w:pStyle w:val="TAL"/>
              <w:keepNext w:val="0"/>
              <w:keepLines w:val="0"/>
              <w:spacing w:before="60"/>
            </w:pPr>
            <w:r w:rsidRPr="00567618">
              <w:t>TARGET_PLAYOUT_MARGIN_MIN (ms)</w:t>
            </w:r>
          </w:p>
        </w:tc>
        <w:tc>
          <w:tcPr>
            <w:tcW w:w="6378" w:type="dxa"/>
          </w:tcPr>
          <w:p w14:paraId="0F3D1CFC" w14:textId="77777777" w:rsidR="00FC7E52" w:rsidRPr="00567618" w:rsidRDefault="00FC7E52" w:rsidP="00DD54CD">
            <w:pPr>
              <w:pStyle w:val="TAL"/>
              <w:spacing w:before="60" w:after="60"/>
            </w:pPr>
            <w:r w:rsidRPr="00567618">
              <w:t>Lower threshold of the interval between packet arrival and its properly scheduled playout. The interval is measured from playout time to the X percentile point (X_PERCENTILE) of the packet arrival distribution. When this lower threshold is exceeded, the receiver should signal the sender to decrease the bit rate.</w:t>
            </w:r>
          </w:p>
        </w:tc>
      </w:tr>
      <w:tr w:rsidR="00FC7E52" w:rsidRPr="00567618" w14:paraId="7E3AA7BB" w14:textId="77777777" w:rsidTr="00DD54CD">
        <w:tc>
          <w:tcPr>
            <w:tcW w:w="3261" w:type="dxa"/>
          </w:tcPr>
          <w:p w14:paraId="71A5BB01" w14:textId="77777777" w:rsidR="00FC7E52" w:rsidRPr="00567618" w:rsidRDefault="00FC7E52" w:rsidP="00DD54CD">
            <w:pPr>
              <w:pStyle w:val="TAL"/>
              <w:keepNext w:val="0"/>
              <w:keepLines w:val="0"/>
              <w:spacing w:before="60"/>
            </w:pPr>
            <w:r w:rsidRPr="00567618">
              <w:t>RAMP_UP_RATE (kbps/s)</w:t>
            </w:r>
          </w:p>
        </w:tc>
        <w:tc>
          <w:tcPr>
            <w:tcW w:w="6378" w:type="dxa"/>
          </w:tcPr>
          <w:p w14:paraId="7E0418DC" w14:textId="77777777" w:rsidR="00FC7E52" w:rsidRPr="00567618" w:rsidRDefault="00FC7E52" w:rsidP="00DD54CD">
            <w:pPr>
              <w:pStyle w:val="TAL"/>
              <w:spacing w:before="60" w:after="60"/>
            </w:pPr>
            <w:r w:rsidRPr="00567618">
              <w:t>Rate at which video encoder should increase its target bit rate to a higher max rate limit.</w:t>
            </w:r>
          </w:p>
        </w:tc>
      </w:tr>
      <w:tr w:rsidR="00FC7E52" w:rsidRPr="00567618" w14:paraId="4E31DF47" w14:textId="77777777" w:rsidTr="00DD54CD">
        <w:tc>
          <w:tcPr>
            <w:tcW w:w="3261" w:type="dxa"/>
          </w:tcPr>
          <w:p w14:paraId="2B419BDC" w14:textId="77777777" w:rsidR="00FC7E52" w:rsidRPr="00567618" w:rsidRDefault="00FC7E52" w:rsidP="00DD54CD">
            <w:pPr>
              <w:pStyle w:val="TAL"/>
              <w:keepNext w:val="0"/>
              <w:keepLines w:val="0"/>
              <w:spacing w:before="60"/>
            </w:pPr>
            <w:r w:rsidRPr="00567618">
              <w:t>RAMP_DOWN_RATE (kbps/s)</w:t>
            </w:r>
          </w:p>
        </w:tc>
        <w:tc>
          <w:tcPr>
            <w:tcW w:w="6378" w:type="dxa"/>
          </w:tcPr>
          <w:p w14:paraId="0F050232" w14:textId="77777777" w:rsidR="00FC7E52" w:rsidRPr="00567618" w:rsidRDefault="00FC7E52" w:rsidP="00DD54CD">
            <w:pPr>
              <w:pStyle w:val="TAL"/>
              <w:spacing w:before="60" w:after="60"/>
            </w:pPr>
            <w:r w:rsidRPr="00567618">
              <w:t>Rate at which video encoder should decrease its target bit rate to a lower max rate limit.</w:t>
            </w:r>
          </w:p>
        </w:tc>
      </w:tr>
      <w:tr w:rsidR="00FC7E52" w:rsidRPr="00567618" w14:paraId="253B4459" w14:textId="77777777" w:rsidTr="00DD54CD">
        <w:tc>
          <w:tcPr>
            <w:tcW w:w="3261" w:type="dxa"/>
          </w:tcPr>
          <w:p w14:paraId="6A4F7996" w14:textId="77777777" w:rsidR="00FC7E52" w:rsidRPr="00567618" w:rsidRDefault="00FC7E52" w:rsidP="00DD54CD">
            <w:pPr>
              <w:pStyle w:val="TAL"/>
              <w:keepNext w:val="0"/>
              <w:keepLines w:val="0"/>
              <w:spacing w:before="60"/>
            </w:pPr>
            <w:r w:rsidRPr="00567618">
              <w:lastRenderedPageBreak/>
              <w:t>DECONGEST_TIME (ms)</w:t>
            </w:r>
          </w:p>
        </w:tc>
        <w:tc>
          <w:tcPr>
            <w:tcW w:w="6378" w:type="dxa"/>
          </w:tcPr>
          <w:p w14:paraId="05F864AF" w14:textId="77777777" w:rsidR="00FC7E52" w:rsidRPr="00567618" w:rsidRDefault="00FC7E52" w:rsidP="00DD54CD">
            <w:pPr>
              <w:pStyle w:val="TAL"/>
              <w:spacing w:before="60" w:after="60"/>
            </w:pPr>
            <w:r w:rsidRPr="00567618">
              <w:rPr>
                <w:lang w:eastAsia="ko-KR"/>
              </w:rPr>
              <w:t xml:space="preserve">Minimum time the receiver should command the sender to spend in decongesting the transmission path, before attempting to transmit at the sustainable rate of the path. </w:t>
            </w:r>
            <w:r w:rsidRPr="00567618">
              <w:t>The receiver can achieve decongestion by first sending a TMMBR message with a value below the sustainable rate of the path. Once the receiver concludes that congestion has been cleared, it can send a TMMBR message with a value closer to the sustainable rate of the path. If the receiver concludes that congestion has not been cleared yet, it may attempt to clear the remaining congestion for another period of DECONGEST_TIME.</w:t>
            </w:r>
            <w:r w:rsidRPr="00567618">
              <w:rPr>
                <w:lang w:eastAsia="ko-KR"/>
              </w:rPr>
              <w:t xml:space="preserve"> A short DECONGEST_TIME results in a quick and aggressive decongestion by reducing the bit rate radically while a long DECONGEST_TIME results in a long and conservative decongestion. A value of 0 indicates that the receiver should not attempt to perform any decongestion at all.</w:t>
            </w:r>
          </w:p>
        </w:tc>
      </w:tr>
      <w:tr w:rsidR="00FC7E52" w:rsidRPr="00567618" w14:paraId="25FC71DA" w14:textId="77777777" w:rsidTr="00DD54CD">
        <w:tc>
          <w:tcPr>
            <w:tcW w:w="3261" w:type="dxa"/>
          </w:tcPr>
          <w:p w14:paraId="6DB9DBB4" w14:textId="77777777" w:rsidR="00FC7E52" w:rsidRPr="00567618" w:rsidRDefault="00FC7E52" w:rsidP="00DD54CD">
            <w:pPr>
              <w:pStyle w:val="TAL"/>
              <w:keepNext w:val="0"/>
              <w:keepLines w:val="0"/>
              <w:spacing w:before="60"/>
            </w:pPr>
            <w:r w:rsidRPr="00567618">
              <w:t>HOLD_DROP_END (integer)</w:t>
            </w:r>
          </w:p>
        </w:tc>
        <w:tc>
          <w:tcPr>
            <w:tcW w:w="6378" w:type="dxa"/>
          </w:tcPr>
          <w:p w14:paraId="0E2E6C46" w14:textId="77777777" w:rsidR="00FC7E52" w:rsidRPr="00567618" w:rsidRDefault="00FC7E52" w:rsidP="00DD54CD">
            <w:pPr>
              <w:pStyle w:val="TAL"/>
              <w:spacing w:before="60" w:after="60"/>
            </w:pPr>
            <w:r w:rsidRPr="00567618">
              <w:t>Tri-valued parameter that controls how the sender should behave in case video quality cannot meet the requirements set in BIT_RATE, FRAME_RATE, or QP. This parameter indicates whether the sender should put the video stream on hold while maintaining QoS reservations, drop the video stream and release QoS reservations, or end the session. Allowed values of this parameter are defined as follows: "0" = HOLD, "1" = DROP, "2" = END.</w:t>
            </w:r>
          </w:p>
        </w:tc>
      </w:tr>
      <w:tr w:rsidR="00FC7E52" w:rsidRPr="00567618" w14:paraId="46154984" w14:textId="77777777" w:rsidTr="00DD54CD">
        <w:tc>
          <w:tcPr>
            <w:tcW w:w="3261" w:type="dxa"/>
          </w:tcPr>
          <w:p w14:paraId="60A8896A" w14:textId="77777777" w:rsidR="00FC7E52" w:rsidRPr="00567618" w:rsidRDefault="00FC7E52" w:rsidP="00DD54CD">
            <w:pPr>
              <w:pStyle w:val="TAL"/>
              <w:keepNext w:val="0"/>
              <w:keepLines w:val="0"/>
              <w:spacing w:before="60"/>
            </w:pPr>
            <w:r w:rsidRPr="00567618">
              <w:t>INITIAL_CODEC_RATE (%)</w:t>
            </w:r>
          </w:p>
        </w:tc>
        <w:tc>
          <w:tcPr>
            <w:tcW w:w="6378" w:type="dxa"/>
          </w:tcPr>
          <w:p w14:paraId="3CACA3D0" w14:textId="77777777" w:rsidR="00FC7E52" w:rsidRPr="00567618" w:rsidRDefault="00FC7E52" w:rsidP="00DD54CD">
            <w:pPr>
              <w:pStyle w:val="TAL"/>
              <w:spacing w:before="60" w:after="60"/>
            </w:pPr>
            <w:r w:rsidRPr="00567618">
              <w:t>Initial bit rate (proportion of the bit rate negotiated for the video session) that the sender should begin encoding video at.</w:t>
            </w:r>
          </w:p>
        </w:tc>
      </w:tr>
      <w:tr w:rsidR="00FC7E52" w:rsidRPr="00567618" w14:paraId="29D7B519" w14:textId="77777777" w:rsidTr="00DD54CD">
        <w:tc>
          <w:tcPr>
            <w:tcW w:w="3261" w:type="dxa"/>
          </w:tcPr>
          <w:p w14:paraId="39B21675" w14:textId="77777777" w:rsidR="00FC7E52" w:rsidRPr="00567618" w:rsidRDefault="00FC7E52" w:rsidP="00DD54CD">
            <w:pPr>
              <w:pStyle w:val="TAL"/>
              <w:keepNext w:val="0"/>
              <w:keepLines w:val="0"/>
              <w:spacing w:before="60"/>
            </w:pPr>
            <w:r w:rsidRPr="00567618">
              <w:t>X_PERCENTILE (%)</w:t>
            </w:r>
          </w:p>
        </w:tc>
        <w:tc>
          <w:tcPr>
            <w:tcW w:w="6378" w:type="dxa"/>
          </w:tcPr>
          <w:p w14:paraId="0014679D" w14:textId="77777777" w:rsidR="00FC7E52" w:rsidRPr="00567618" w:rsidRDefault="00FC7E52" w:rsidP="00DD54CD">
            <w:pPr>
              <w:pStyle w:val="TAL"/>
              <w:spacing w:before="60" w:after="60"/>
            </w:pPr>
            <w:r w:rsidRPr="00567618">
              <w:t>X percentile point of the packet arrival distribution used with TARGET_PLAYOUT_MARGIN parameters.</w:t>
            </w:r>
          </w:p>
        </w:tc>
      </w:tr>
    </w:tbl>
    <w:p w14:paraId="534B495D" w14:textId="77777777" w:rsidR="00FC7E52" w:rsidRPr="00567618" w:rsidRDefault="00FC7E52" w:rsidP="00FC7E52">
      <w:pPr>
        <w:pStyle w:val="FP"/>
      </w:pPr>
    </w:p>
    <w:p w14:paraId="0A4A4EA1" w14:textId="77777777" w:rsidR="00FC7E52" w:rsidRPr="00567618" w:rsidRDefault="00FC7E52" w:rsidP="00FC7E52">
      <w:pPr>
        <w:pStyle w:val="Heading2"/>
        <w:rPr>
          <w:lang w:eastAsia="ko-KR"/>
        </w:rPr>
      </w:pPr>
      <w:bookmarkStart w:id="3452" w:name="_CR17_3"/>
      <w:bookmarkStart w:id="3453" w:name="_Toc26369466"/>
      <w:bookmarkStart w:id="3454" w:name="_Toc36227348"/>
      <w:bookmarkStart w:id="3455" w:name="_Toc36228363"/>
      <w:bookmarkStart w:id="3456" w:name="_Toc36228990"/>
      <w:bookmarkStart w:id="3457" w:name="_Toc68847309"/>
      <w:bookmarkStart w:id="3458" w:name="_Toc74611244"/>
      <w:bookmarkStart w:id="3459" w:name="_Toc75566523"/>
      <w:bookmarkStart w:id="3460" w:name="_Toc89790075"/>
      <w:bookmarkStart w:id="3461" w:name="_Toc99466712"/>
      <w:bookmarkStart w:id="3462" w:name="_Toc216799540"/>
      <w:bookmarkEnd w:id="3452"/>
      <w:r w:rsidRPr="00567618">
        <w:t>1</w:t>
      </w:r>
      <w:r w:rsidRPr="00567618">
        <w:rPr>
          <w:lang w:eastAsia="ko-KR"/>
        </w:rPr>
        <w:t>7</w:t>
      </w:r>
      <w:r w:rsidRPr="00567618">
        <w:t>.</w:t>
      </w:r>
      <w:r w:rsidRPr="00567618">
        <w:rPr>
          <w:lang w:eastAsia="ko-KR"/>
        </w:rPr>
        <w:t>3</w:t>
      </w:r>
      <w:r w:rsidRPr="00567618">
        <w:rPr>
          <w:lang w:eastAsia="ko-KR"/>
        </w:rPr>
        <w:tab/>
        <w:t>Management procedures</w:t>
      </w:r>
      <w:bookmarkEnd w:id="3453"/>
      <w:bookmarkEnd w:id="3454"/>
      <w:bookmarkEnd w:id="3455"/>
      <w:bookmarkEnd w:id="3456"/>
      <w:bookmarkEnd w:id="3457"/>
      <w:bookmarkEnd w:id="3458"/>
      <w:bookmarkEnd w:id="3459"/>
      <w:bookmarkEnd w:id="3460"/>
      <w:bookmarkEnd w:id="3461"/>
      <w:bookmarkEnd w:id="3462"/>
    </w:p>
    <w:p w14:paraId="5FB721CC" w14:textId="77777777" w:rsidR="00FC7E52" w:rsidRPr="00567618" w:rsidRDefault="00FC7E52" w:rsidP="00FC7E52">
      <w:pPr>
        <w:rPr>
          <w:noProof/>
          <w:lang w:eastAsia="ko-KR"/>
        </w:rPr>
      </w:pPr>
      <w:bookmarkStart w:id="3463" w:name="_MCCTEMPBM_CRPT86940274___5"/>
      <w:r w:rsidRPr="00567618">
        <w:rPr>
          <w:noProof/>
          <w:lang w:eastAsia="ko-KR"/>
        </w:rPr>
        <w:t>This clause explains how speech and video</w:t>
      </w:r>
      <w:r w:rsidRPr="00567618">
        <w:rPr>
          <w:noProof/>
        </w:rPr>
        <w:t xml:space="preserve"> adaptation of the MTSI client in terminal </w:t>
      </w:r>
      <w:r w:rsidRPr="00567618">
        <w:rPr>
          <w:noProof/>
          <w:lang w:eastAsia="ko-KR"/>
        </w:rPr>
        <w:t xml:space="preserve">can be managed </w:t>
      </w:r>
      <w:r w:rsidRPr="00567618">
        <w:rPr>
          <w:noProof/>
        </w:rPr>
        <w:t xml:space="preserve">using </w:t>
      </w:r>
      <w:r w:rsidRPr="00567618">
        <w:rPr>
          <w:noProof/>
          <w:lang w:eastAsia="ko-KR"/>
        </w:rPr>
        <w:t xml:space="preserve">3GPP MTSIMA </w:t>
      </w:r>
      <w:r w:rsidRPr="00567618">
        <w:rPr>
          <w:noProof/>
        </w:rPr>
        <w:t>MO and OMA-DM protocol</w:t>
      </w:r>
      <w:r w:rsidRPr="00567618">
        <w:rPr>
          <w:noProof/>
          <w:lang w:eastAsia="ko-KR"/>
        </w:rPr>
        <w:t xml:space="preserve">. First, it is necessary to describe the expected behavior of media adaptation, i.e., reaction of the MTSI client in terminal to the received RTCP-APP and TMMBR </w:t>
      </w:r>
      <w:r w:rsidRPr="00567618">
        <w:rPr>
          <w:noProof/>
          <w:color w:val="000000"/>
          <w:lang w:eastAsia="ko-KR"/>
        </w:rPr>
        <w:t>messages,</w:t>
      </w:r>
      <w:r w:rsidRPr="00567618">
        <w:rPr>
          <w:noProof/>
          <w:lang w:eastAsia="ko-KR"/>
        </w:rPr>
        <w:t xml:space="preserve"> information on the transmission results such as RTCP RR and SR, </w:t>
      </w:r>
      <w:r w:rsidRPr="00567618">
        <w:t xml:space="preserve">signalled changes in transport characteristics such as ECN Congestion Experienced (ECN-CE) marking in IP packet headers, </w:t>
      </w:r>
      <w:r w:rsidRPr="00567618">
        <w:rPr>
          <w:noProof/>
          <w:lang w:eastAsia="ko-KR"/>
        </w:rPr>
        <w:t>and analysis of packet reception status. Such descriptions, which include many parameters of different nature, can be made in the form of adaptation state machines or state transition tables, as in Annex C, based on the criteria for service quality or the policy for network management.</w:t>
      </w:r>
    </w:p>
    <w:bookmarkEnd w:id="3463"/>
    <w:p w14:paraId="0F986881" w14:textId="77777777" w:rsidR="00FC7E52" w:rsidRPr="00567618" w:rsidRDefault="00FC7E52" w:rsidP="00FC7E52">
      <w:pPr>
        <w:rPr>
          <w:noProof/>
          <w:lang w:eastAsia="ko-KR"/>
        </w:rPr>
      </w:pPr>
      <w:r w:rsidRPr="00567618">
        <w:t>Some parameters in</w:t>
      </w:r>
      <w:r w:rsidRPr="00567618">
        <w:rPr>
          <w:lang w:eastAsia="ko-KR"/>
        </w:rPr>
        <w:t xml:space="preserve"> the descriptions can be</w:t>
      </w:r>
      <w:r w:rsidRPr="00567618">
        <w:t xml:space="preserve"> determined in session setup </w:t>
      </w:r>
      <w:r w:rsidRPr="00567618">
        <w:rPr>
          <w:lang w:eastAsia="ko-KR"/>
        </w:rPr>
        <w:t xml:space="preserve">or measured </w:t>
      </w:r>
      <w:r w:rsidRPr="00567618">
        <w:t>during session</w:t>
      </w:r>
      <w:r w:rsidRPr="00567618">
        <w:rPr>
          <w:lang w:eastAsia="ko-KR"/>
        </w:rPr>
        <w:t xml:space="preserve">, and therefore do not require to be managed from outside. For example, the maximum or minimum bit rate of speech and video codecs, and round-trip time (RTT) belong to this class of parameters. </w:t>
      </w:r>
      <w:r w:rsidRPr="00567618">
        <w:t>It is also possible that other parameters are</w:t>
      </w:r>
      <w:r w:rsidRPr="00567618">
        <w:rPr>
          <w:lang w:eastAsia="ko-KR"/>
        </w:rPr>
        <w:t xml:space="preserve"> </w:t>
      </w:r>
      <w:r w:rsidRPr="00567618">
        <w:t xml:space="preserve">implementation-specific, or related to detailed features of media codec or underlying radio access bearer technology. </w:t>
      </w:r>
      <w:r w:rsidRPr="00567618">
        <w:rPr>
          <w:lang w:eastAsia="ko-KR"/>
        </w:rPr>
        <w:t>These classes of parameters are not provided by</w:t>
      </w:r>
      <w:r w:rsidRPr="00567618">
        <w:rPr>
          <w:noProof/>
          <w:lang w:eastAsia="ko-KR"/>
        </w:rPr>
        <w:t xml:space="preserve"> 3GPP MTSIMA MO but still can be included under Ext nodes as vendor extensions.</w:t>
      </w:r>
    </w:p>
    <w:p w14:paraId="64EDC4B9" w14:textId="77777777" w:rsidR="00FC7E52" w:rsidRPr="00567618" w:rsidRDefault="00FC7E52" w:rsidP="00FC7E52">
      <w:pPr>
        <w:rPr>
          <w:noProof/>
          <w:lang w:eastAsia="ko-KR"/>
        </w:rPr>
      </w:pPr>
      <w:r w:rsidRPr="00567618">
        <w:rPr>
          <w:noProof/>
          <w:lang w:eastAsia="ko-KR"/>
        </w:rPr>
        <w:t xml:space="preserve">The next step will be to select the parameters to be included in 3GPP MTSIMA </w:t>
      </w:r>
      <w:r w:rsidRPr="00567618">
        <w:rPr>
          <w:noProof/>
        </w:rPr>
        <w:t>MO</w:t>
      </w:r>
      <w:r w:rsidRPr="00567618">
        <w:rPr>
          <w:noProof/>
          <w:lang w:eastAsia="ko-KR"/>
        </w:rPr>
        <w:t>. It might not be practical or necessary to update all parameters in the descriptions and selecting a subset of key parameters might simplify the management. The set of parameters selected should enable the behavior of media adaptation to be controlled up to the necessary extent.</w:t>
      </w:r>
    </w:p>
    <w:p w14:paraId="10A0DF53" w14:textId="77777777" w:rsidR="00FC7E52" w:rsidRPr="00567618" w:rsidRDefault="00FC7E52" w:rsidP="00FC7E52">
      <w:pPr>
        <w:rPr>
          <w:noProof/>
          <w:lang w:eastAsia="ko-KR"/>
        </w:rPr>
      </w:pPr>
      <w:r w:rsidRPr="00567618">
        <w:rPr>
          <w:noProof/>
          <w:lang w:eastAsia="ko-KR"/>
        </w:rPr>
        <w:t xml:space="preserve">The results of session setup may influence the selection of media adaptation methods to apply. For example, the negotiated media codec and the bandwidth, or whether to use ECN or not may determine the necessary adaptation procedures. </w:t>
      </w:r>
      <w:r w:rsidRPr="00567618">
        <w:t>Selection of session parameters from 3GPP MTSINP MO falls outside the scope of the present document. Information available to the MTSI client in terminal that may assist such decisions includes, but may not be limited to, the radio access bearer technology, information on service provider broadcast by (e)NodeB, date and time, and service policy.</w:t>
      </w:r>
    </w:p>
    <w:p w14:paraId="06A43F22" w14:textId="77777777" w:rsidR="00FC7E52" w:rsidRPr="00567618" w:rsidRDefault="00FC7E52" w:rsidP="00FC7E52">
      <w:pPr>
        <w:pStyle w:val="Heading3"/>
        <w:rPr>
          <w:lang w:eastAsia="ko-KR"/>
        </w:rPr>
      </w:pPr>
      <w:bookmarkStart w:id="3464" w:name="_CR17_3_1"/>
      <w:bookmarkStart w:id="3465" w:name="_Toc26369467"/>
      <w:bookmarkStart w:id="3466" w:name="_Toc36227349"/>
      <w:bookmarkStart w:id="3467" w:name="_Toc36228364"/>
      <w:bookmarkStart w:id="3468" w:name="_Toc36228991"/>
      <w:bookmarkStart w:id="3469" w:name="_Toc68847310"/>
      <w:bookmarkStart w:id="3470" w:name="_Toc74611245"/>
      <w:bookmarkStart w:id="3471" w:name="_Toc75566524"/>
      <w:bookmarkStart w:id="3472" w:name="_Toc89790076"/>
      <w:bookmarkStart w:id="3473" w:name="_Toc99466713"/>
      <w:bookmarkStart w:id="3474" w:name="_Toc216799541"/>
      <w:bookmarkEnd w:id="3464"/>
      <w:r w:rsidRPr="00567618">
        <w:rPr>
          <w:lang w:eastAsia="ko-KR"/>
        </w:rPr>
        <w:t>17.3.1</w:t>
      </w:r>
      <w:r w:rsidRPr="00567618">
        <w:rPr>
          <w:lang w:eastAsia="ko-KR"/>
        </w:rPr>
        <w:tab/>
        <w:t>Management of speech adaptation</w:t>
      </w:r>
      <w:bookmarkEnd w:id="3465"/>
      <w:bookmarkEnd w:id="3466"/>
      <w:bookmarkEnd w:id="3467"/>
      <w:bookmarkEnd w:id="3468"/>
      <w:bookmarkEnd w:id="3469"/>
      <w:bookmarkEnd w:id="3470"/>
      <w:bookmarkEnd w:id="3471"/>
      <w:bookmarkEnd w:id="3472"/>
      <w:bookmarkEnd w:id="3473"/>
      <w:bookmarkEnd w:id="3474"/>
    </w:p>
    <w:p w14:paraId="6616B5DE" w14:textId="77777777" w:rsidR="00FC7E52" w:rsidRPr="00567618" w:rsidRDefault="00FC7E52" w:rsidP="00FC7E52">
      <w:pPr>
        <w:rPr>
          <w:noProof/>
          <w:lang w:eastAsia="ko-KR"/>
        </w:rPr>
      </w:pPr>
      <w:bookmarkStart w:id="3475" w:name="_MCCTEMPBM_CRPT86940275___5"/>
      <w:r w:rsidRPr="00567618">
        <w:rPr>
          <w:noProof/>
          <w:lang w:eastAsia="ko-KR"/>
        </w:rPr>
        <w:t xml:space="preserve">3GPP MTSIMA MO contains a set of parameters which can be used in the construction of adaptation state machines. If available, information on the expected behavior of the network, such as the scheduling strategy applied to eNodeB, can assist the design and calibration process. Basically the receiver estimates the encoding and payload packetization status of the sender, and transmits appropriate RTCP-APP </w:t>
      </w:r>
      <w:r w:rsidRPr="00567618">
        <w:rPr>
          <w:noProof/>
          <w:color w:val="000000"/>
          <w:lang w:eastAsia="ko-KR"/>
        </w:rPr>
        <w:t xml:space="preserve">messages </w:t>
      </w:r>
      <w:r w:rsidRPr="00567618">
        <w:rPr>
          <w:noProof/>
          <w:lang w:eastAsia="ko-KR"/>
        </w:rPr>
        <w:t>when the state of adaptation state machine needs to be switched.</w:t>
      </w:r>
    </w:p>
    <w:bookmarkEnd w:id="3475"/>
    <w:p w14:paraId="104C0089" w14:textId="77777777" w:rsidR="00FC7E52" w:rsidRPr="00567618" w:rsidRDefault="00FC7E52" w:rsidP="00FC7E52">
      <w:pPr>
        <w:rPr>
          <w:noProof/>
          <w:lang w:eastAsia="ko-KR"/>
        </w:rPr>
      </w:pPr>
      <w:r w:rsidRPr="00567618">
        <w:rPr>
          <w:noProof/>
          <w:lang w:eastAsia="ko-KR"/>
        </w:rPr>
        <w:lastRenderedPageBreak/>
        <w:t xml:space="preserve">Each PLR in table 17.1 is used to specify the conditions, usually as a threshold, to enter or exit a state. MAX, LOW, STATE_REVERSION, and RED_INEFFECTIVE correspond to PLR_1, PLR_2, PLR_3, and PLR_4 in Annex C respectively. Once the measured PLR exceeds or falls below the thresholds, while meeting certain conditions, adaptation state machine triggers the programmed transitions. A subset of PLRs can be used to construct adaptation state machines with fewer states. For example, the two-state adaptation state machine in Annex C can be built with MAX and LOW. </w:t>
      </w:r>
      <w:r w:rsidRPr="00567618">
        <w:rPr>
          <w:lang w:eastAsia="ko-KR"/>
        </w:rPr>
        <w:t>DURATION_MAX</w:t>
      </w:r>
      <w:r w:rsidRPr="00567618">
        <w:t xml:space="preserve">, </w:t>
      </w:r>
      <w:r w:rsidRPr="00567618">
        <w:rPr>
          <w:lang w:eastAsia="ko-KR"/>
        </w:rPr>
        <w:t>DURATION_LOW</w:t>
      </w:r>
      <w:r w:rsidRPr="00567618">
        <w:t xml:space="preserve">, </w:t>
      </w:r>
      <w:r w:rsidRPr="00567618">
        <w:rPr>
          <w:lang w:eastAsia="ko-KR"/>
        </w:rPr>
        <w:t>DURATION_STATE_REVERSION</w:t>
      </w:r>
      <w:r w:rsidRPr="00567618">
        <w:t xml:space="preserve">, and </w:t>
      </w:r>
      <w:r w:rsidRPr="00567618">
        <w:rPr>
          <w:lang w:eastAsia="ko-KR"/>
        </w:rPr>
        <w:t>DURATION_RED_INEFFECTIVE</w:t>
      </w:r>
      <w:r w:rsidRPr="00567618">
        <w:t xml:space="preserve"> can be used to specify the duration of sliding window over which </w:t>
      </w:r>
      <w:r w:rsidRPr="00567618">
        <w:rPr>
          <w:noProof/>
          <w:lang w:eastAsia="ko-KR"/>
        </w:rPr>
        <w:t>MAX, LOW, STATE_REVERSION, and RED_INEFFECTIVE</w:t>
      </w:r>
      <w:r w:rsidRPr="00567618">
        <w:rPr>
          <w:noProof/>
        </w:rPr>
        <w:t xml:space="preserve"> </w:t>
      </w:r>
      <w:r w:rsidRPr="00567618">
        <w:t xml:space="preserve">PLR are observed and computed. </w:t>
      </w:r>
      <w:r w:rsidRPr="00567618">
        <w:rPr>
          <w:lang w:eastAsia="ko-KR"/>
        </w:rPr>
        <w:t>DURATION</w:t>
      </w:r>
      <w:r w:rsidRPr="00567618">
        <w:t xml:space="preserve"> is reserved for the case when it is not necessary to separately specify the durations. N_HOLD allows setting of the duration as an integer multiple of DURATION.</w:t>
      </w:r>
    </w:p>
    <w:p w14:paraId="4EBD370C" w14:textId="77777777" w:rsidR="00FC7E52" w:rsidRPr="00567618" w:rsidRDefault="00FC7E52" w:rsidP="00FC7E52">
      <w:pPr>
        <w:rPr>
          <w:noProof/>
          <w:lang w:eastAsia="ko-KR"/>
        </w:rPr>
      </w:pPr>
      <w:r w:rsidRPr="00567618">
        <w:rPr>
          <w:noProof/>
          <w:lang w:eastAsia="ko-KR"/>
        </w:rPr>
        <w:t>With each pair of a PLR and a DURATION, the observation period of each PLR can be controlled and the sensitivity of each transition path can be tailored to meet the requirements. For example, larger DURATION values are likely to smooth out the impact of bursty loss of packets and reduce the likelihood of frequent transitions between states, i.e., the ping-pong effects, but can delay the reaction to events that require immediate repairing actions. In general, transitions to states designed for better transmission conditions need to be taken more conservately than transitions to states for worse transmission conditions. Other requirements can be combined with PLR to refine the conditions for transitions.</w:t>
      </w:r>
    </w:p>
    <w:p w14:paraId="4BF5B8CD" w14:textId="77777777" w:rsidR="00FC7E52" w:rsidRPr="00567618" w:rsidRDefault="00FC7E52" w:rsidP="00FC7E52">
      <w:pPr>
        <w:rPr>
          <w:noProof/>
          <w:lang w:eastAsia="ko-KR"/>
        </w:rPr>
      </w:pPr>
      <w:r w:rsidRPr="00567618">
        <w:rPr>
          <w:noProof/>
          <w:lang w:eastAsia="ko-KR"/>
        </w:rPr>
        <w:t>Packet loss burst (PLB) refers to a davastating event in which a large number of packets are lost during a limited period. Immediate measures, such as changing the bit rate or payload packetization are required to reduce the impact on the perceived speech quality. As PLR and PLR/DURATION enable detailed specification of PLR, PLB can be described efficiently with PLB</w:t>
      </w:r>
      <w:r w:rsidRPr="00567618">
        <w:rPr>
          <w:lang w:eastAsia="ko-KR"/>
        </w:rPr>
        <w:t>/LOST_PACKET</w:t>
      </w:r>
      <w:r w:rsidRPr="00567618">
        <w:rPr>
          <w:noProof/>
          <w:lang w:eastAsia="ko-KR"/>
        </w:rPr>
        <w:t xml:space="preserve"> and PLB/DURATION.</w:t>
      </w:r>
    </w:p>
    <w:p w14:paraId="71D4F6F3" w14:textId="77777777" w:rsidR="00E63AAE" w:rsidRPr="00567618" w:rsidRDefault="00E63AAE" w:rsidP="00E63AAE">
      <w:pPr>
        <w:rPr>
          <w:noProof/>
          <w:lang w:eastAsia="ko-KR"/>
        </w:rPr>
      </w:pPr>
      <w:r w:rsidRPr="00567618">
        <w:rPr>
          <w:noProof/>
          <w:lang w:eastAsia="ko-KR"/>
        </w:rPr>
        <w:t>The parameters ICM/INITIAL_CODEC_RATE, ICM/INIT_WAIT and ICM/INIT_UPSWITCH_WAIT can be used to control the rate adaptation during the beginning of the session. ICM/INITIAL_CODEC_RATE is used to define what codec mode should be used when starting the encoding for the RTP stream. In EVS Primary mode</w:t>
      </w:r>
      <w:r>
        <w:rPr>
          <w:noProof/>
          <w:lang w:eastAsia="ko-KR"/>
        </w:rPr>
        <w:t xml:space="preserve"> and IVAS</w:t>
      </w:r>
      <w:r w:rsidRPr="00567618">
        <w:rPr>
          <w:noProof/>
          <w:lang w:eastAsia="ko-KR"/>
        </w:rPr>
        <w:t>, ICM/INITIAL_CODEC_BANDWIDTH</w:t>
      </w:r>
      <w:r>
        <w:rPr>
          <w:noProof/>
          <w:lang w:eastAsia="ko-KR"/>
        </w:rPr>
        <w:t xml:space="preserve"> and</w:t>
      </w:r>
      <w:r w:rsidRPr="00567618">
        <w:rPr>
          <w:noProof/>
          <w:lang w:eastAsia="ko-KR"/>
        </w:rPr>
        <w:t xml:space="preserve"> ICM/INITIAL_CODEC_BANDWIDTH</w:t>
      </w:r>
      <w:r>
        <w:rPr>
          <w:noProof/>
          <w:lang w:eastAsia="ko-KR"/>
        </w:rPr>
        <w:t xml:space="preserve">_IVAS </w:t>
      </w:r>
      <w:r w:rsidRPr="00567618">
        <w:rPr>
          <w:noProof/>
          <w:lang w:eastAsia="ko-KR"/>
        </w:rPr>
        <w:t>is used to define which audio bandwidth should be used when starting the encoding for the RTP stream. ICM/INIT_WAIT defines the period over which the sending MTSI client in terminal should use the Initial Codec Mode when ECN is not used. If no codec mode request or other feedback information is received within this period then the sender is allowed to adapt to a higher rate. Since it is unknown in the beginning of the RTP stream whether the transmission path can support higher rates, the adaptation to higher bit rates needs to be conservative. It is therefore recommended that when adapting to a higher rate the sender increases the rate only to the next higher rate in the list of codec modes allowed in the session. It is also recommended that the sender waits for a while in-between consecutive up-switches, to give the receiver a chance to evaluate whether the new rate can be sustained. This waiting period in-between consecutive up-switches can be controlled with the ICM/INIT_UPSWITCH_WAIT parameter when ECN is not used. For the channel aware mode of EVS Primary, ICM/INIT_PARTIAL_REDUNDANCY_OFFSET_SEND and INIT_PARTIAL_REDUNDANCY_OFFSET_RECV can be used to configure the initial redundancy offset for the send and the receive directions respectively.</w:t>
      </w:r>
    </w:p>
    <w:p w14:paraId="4664107A" w14:textId="77777777" w:rsidR="00FC7E52" w:rsidRPr="00567618" w:rsidRDefault="00FC7E52" w:rsidP="00FC7E52">
      <w:pPr>
        <w:rPr>
          <w:noProof/>
          <w:lang w:eastAsia="ko-KR"/>
        </w:rPr>
      </w:pPr>
      <w:r w:rsidRPr="00567618">
        <w:rPr>
          <w:noProof/>
          <w:lang w:eastAsia="ko-KR"/>
        </w:rPr>
        <w:t>When ECN is used in the session, the ECN/INIT_WAIT and ECN/INIT_UPSWITCH_WAIT parameters are used instead of the ICM/INIT_WAIT and ICM/INIT_UPSWITCH_WAIT parameters, respectively.</w:t>
      </w:r>
    </w:p>
    <w:p w14:paraId="07D8E979" w14:textId="77777777" w:rsidR="00FC7E52" w:rsidRPr="00567618" w:rsidRDefault="00FC7E52" w:rsidP="00FC7E52">
      <w:pPr>
        <w:rPr>
          <w:noProof/>
          <w:color w:val="000000"/>
          <w:lang w:eastAsia="ko-KR"/>
        </w:rPr>
      </w:pPr>
      <w:bookmarkStart w:id="3476" w:name="_MCCTEMPBM_CRPT86940276___5"/>
      <w:r w:rsidRPr="00567618">
        <w:rPr>
          <w:noProof/>
          <w:lang w:eastAsia="ko-KR"/>
        </w:rPr>
        <w:t>N_INHIBIT can be used to limit the earliest time for the next transition, after</w:t>
      </w:r>
      <w:r w:rsidRPr="00567618">
        <w:rPr>
          <w:rFonts w:cs="Arial"/>
          <w:lang w:eastAsia="ko-KR"/>
        </w:rPr>
        <w:t xml:space="preserve"> transition is temporarily disabled due to frequent transitions among a limited number of states. Use of </w:t>
      </w:r>
      <w:r w:rsidRPr="00567618">
        <w:rPr>
          <w:noProof/>
          <w:lang w:eastAsia="ko-KR"/>
        </w:rPr>
        <w:t>N_INHIBIT is suggested as a measure to avoid unnecessary transtions during rapid fluctuations of transmission conditions. It is left as the discretion of the implementation to handle RTCP-</w:t>
      </w:r>
      <w:r w:rsidRPr="00567618">
        <w:rPr>
          <w:noProof/>
          <w:color w:val="000000"/>
          <w:lang w:eastAsia="ko-KR"/>
        </w:rPr>
        <w:t>APP messages received before the sender is allowed to transition again.</w:t>
      </w:r>
    </w:p>
    <w:p w14:paraId="27816F92" w14:textId="77777777" w:rsidR="00FC7E52" w:rsidRPr="00567618" w:rsidRDefault="00FC7E52" w:rsidP="00FC7E52">
      <w:pPr>
        <w:rPr>
          <w:noProof/>
          <w:color w:val="000000"/>
          <w:lang w:eastAsia="ko-KR"/>
        </w:rPr>
      </w:pPr>
      <w:r w:rsidRPr="00567618">
        <w:rPr>
          <w:rFonts w:cs="Arial"/>
          <w:color w:val="000000"/>
          <w:lang w:eastAsia="ko-KR"/>
        </w:rPr>
        <w:t xml:space="preserve">T_RESPONSE refers to the maximum period the receiver can tolerate, before declaring that either the transmitted RTCP-APP </w:t>
      </w:r>
      <w:r w:rsidRPr="00567618">
        <w:rPr>
          <w:noProof/>
          <w:color w:val="000000"/>
          <w:lang w:eastAsia="ko-KR"/>
        </w:rPr>
        <w:t>message</w:t>
      </w:r>
      <w:r w:rsidRPr="00567618">
        <w:rPr>
          <w:rFonts w:cs="Arial"/>
          <w:color w:val="000000"/>
          <w:lang w:eastAsia="ko-KR"/>
        </w:rPr>
        <w:t xml:space="preserve"> was lost or its execution was denied by the sender. After the timer expires, the receiver may retransmit the request or transmit a new request, or choose to be satisfied with current status.</w:t>
      </w:r>
    </w:p>
    <w:bookmarkEnd w:id="3476"/>
    <w:p w14:paraId="2BA1F8C0" w14:textId="2466D2B9" w:rsidR="00FC7E52" w:rsidRPr="00567618" w:rsidRDefault="00FC7E52" w:rsidP="00FC7E52">
      <w:r w:rsidRPr="00567618">
        <w:t xml:space="preserve">Adaptation state machines using above parameters collect the information on transmission path by </w:t>
      </w:r>
      <w:r w:rsidR="00051C87" w:rsidRPr="00567618">
        <w:t>analysing</w:t>
      </w:r>
      <w:r w:rsidRPr="00567618">
        <w:t xml:space="preserve"> the packet reception process. Another, more direct source of information can be provided by </w:t>
      </w:r>
      <w:r w:rsidRPr="00567618">
        <w:rPr>
          <w:noProof/>
        </w:rPr>
        <w:t>network nodes, such as eNodeB,</w:t>
      </w:r>
      <w:r w:rsidRPr="00567618">
        <w:t xml:space="preserve"> in the form of Explicit Congestion Notification (ECN) to IP. A key benefit of ECN is more refined initiation of adaptation in which the receiver can be aware of incoming deterioration of transmission conditions even before any packets are dropped by network node, i.e., as an early-warning scheme for congestion.</w:t>
      </w:r>
    </w:p>
    <w:p w14:paraId="7FD0A6E0" w14:textId="77777777" w:rsidR="00FC7E52" w:rsidRPr="00567618" w:rsidRDefault="00FC7E52" w:rsidP="00FC7E52">
      <w:r w:rsidRPr="00567618">
        <w:t>STEPWISE_DOWNSWITCH can be used to control the path of bit-rate reduction, i.e., whether to directly down-switch to ECN/MIN_RATE or to gradually down-switch via several intermediate bit-rates specified in ECN/RATE_LIST. The former path may be preferred when rapid reduction of the bit-rate is required while the latter path may be employed for more graceful degradation of speech quality.</w:t>
      </w:r>
    </w:p>
    <w:p w14:paraId="029EEA5F" w14:textId="172DC68A" w:rsidR="00FC7E52" w:rsidRPr="00567618" w:rsidRDefault="00FC7E52" w:rsidP="00FC7E52">
      <w:r w:rsidRPr="00567618">
        <w:lastRenderedPageBreak/>
        <w:t>To avoid premature up-switch before the congestion has been cleared, waiting periods during which the sender is not allowed to increase the bit-rate can be defined with ECN/CONGESTION_WAIT parameter. The ECN/CONGESTION_UPSWITCH_WAIT parameter is used to prevent congestion from re-</w:t>
      </w:r>
      <w:r w:rsidR="00051C87" w:rsidRPr="00567618">
        <w:t>occurring</w:t>
      </w:r>
      <w:r w:rsidRPr="00567618">
        <w:t xml:space="preserve"> during the upswitch after the ECN/CONGESTION_WAIT period.</w:t>
      </w:r>
    </w:p>
    <w:p w14:paraId="2591EFE4" w14:textId="7773A13A" w:rsidR="00FC7E52" w:rsidRPr="00567618" w:rsidRDefault="00FC7E52" w:rsidP="00FC7E52">
      <w:pPr>
        <w:rPr>
          <w:lang w:eastAsia="zh-CN"/>
        </w:rPr>
      </w:pPr>
      <w:r w:rsidRPr="00567618">
        <w:rPr>
          <w:lang w:eastAsia="zh-CN"/>
        </w:rPr>
        <w:t xml:space="preserve">To align </w:t>
      </w:r>
      <w:r w:rsidRPr="00567618">
        <w:rPr>
          <w:noProof/>
          <w:lang w:eastAsia="ko-KR"/>
        </w:rPr>
        <w:t xml:space="preserve">speech </w:t>
      </w:r>
      <w:r w:rsidRPr="00567618">
        <w:rPr>
          <w:lang w:eastAsia="zh-CN"/>
        </w:rPr>
        <w:t>adaptation of the MTSI client in terminal</w:t>
      </w:r>
      <w:r w:rsidRPr="00567618">
        <w:rPr>
          <w:noProof/>
          <w:lang w:eastAsia="ko-KR"/>
        </w:rPr>
        <w:t xml:space="preserve"> with</w:t>
      </w:r>
      <w:r w:rsidRPr="00567618">
        <w:rPr>
          <w:lang w:eastAsia="zh-CN"/>
        </w:rPr>
        <w:t xml:space="preserve"> the purpose of quality control or network management, not only the terminals, which might be managed by different service providers, but also the </w:t>
      </w:r>
      <w:r w:rsidR="00051C87" w:rsidRPr="00567618">
        <w:rPr>
          <w:lang w:eastAsia="zh-CN"/>
        </w:rPr>
        <w:t>behaviour</w:t>
      </w:r>
      <w:r w:rsidRPr="00567618">
        <w:rPr>
          <w:lang w:eastAsia="zh-CN"/>
        </w:rPr>
        <w:t>, such as scheduling strategy or ECN-marking policy, of network nodes should be considered in the construction of adaptation state machines. It is also possible to program the terminals to adapt differently, as a means of differentiating the quality of service.</w:t>
      </w:r>
    </w:p>
    <w:p w14:paraId="6AACCC34" w14:textId="77777777" w:rsidR="00FC7E52" w:rsidRPr="00567618" w:rsidRDefault="00FC7E52" w:rsidP="00FC7E52">
      <w:pPr>
        <w:rPr>
          <w:lang w:eastAsia="zh-CN"/>
        </w:rPr>
      </w:pPr>
      <w:r w:rsidRPr="00567618">
        <w:rPr>
          <w:lang w:eastAsia="zh-CN"/>
        </w:rPr>
        <w:t>With 3GPP MTSIMA MO, it is possible to s</w:t>
      </w:r>
      <w:r w:rsidRPr="00567618">
        <w:rPr>
          <w:lang w:eastAsia="ko-KR"/>
        </w:rPr>
        <w:t>hape</w:t>
      </w:r>
      <w:r w:rsidRPr="00567618">
        <w:rPr>
          <w:lang w:eastAsia="zh-CN"/>
        </w:rPr>
        <w:t xml:space="preserve"> a rough trajectory of the bit rate over time-varying transmission conditions but the maximum and minimum bit rates of speech codec are determined during session setup with mode-set, which can be managed with </w:t>
      </w:r>
      <w:r w:rsidRPr="00567618">
        <w:rPr>
          <w:lang w:eastAsia="ko-KR"/>
        </w:rPr>
        <w:t>Rate</w:t>
      </w:r>
      <w:r w:rsidRPr="00567618">
        <w:rPr>
          <w:lang w:eastAsia="zh-CN"/>
        </w:rPr>
        <w:t>Set leaf of 3GPP MTSINP MO (see clause</w:t>
      </w:r>
      <w:r>
        <w:rPr>
          <w:lang w:eastAsia="zh-CN"/>
        </w:rPr>
        <w:t> </w:t>
      </w:r>
      <w:r w:rsidRPr="00567618">
        <w:rPr>
          <w:lang w:eastAsia="zh-CN"/>
        </w:rPr>
        <w:t>15).</w:t>
      </w:r>
    </w:p>
    <w:p w14:paraId="0222D796" w14:textId="1AE39769" w:rsidR="00FC7E52" w:rsidRPr="00567618" w:rsidRDefault="00FC7E52" w:rsidP="00FC7E52">
      <w:pPr>
        <w:rPr>
          <w:lang w:eastAsia="zh-CN"/>
        </w:rPr>
      </w:pPr>
      <w:r w:rsidRPr="00567618">
        <w:rPr>
          <w:lang w:eastAsia="zh-CN"/>
        </w:rPr>
        <w:t xml:space="preserve">Adaptation state machines designed to recover the once reduced bit or packet rate at an earliest opportunity might be considered as an adaptation policy oriented to service quality. However, such an aggressive up-switch before the transmission conditions fully recover takes the risk of degrading the quality or even backward transitions, i.e., the ping-pong effects. Such an </w:t>
      </w:r>
      <w:r w:rsidR="00051C87" w:rsidRPr="00567618">
        <w:rPr>
          <w:lang w:eastAsia="zh-CN"/>
        </w:rPr>
        <w:t>optimistic</w:t>
      </w:r>
      <w:r w:rsidRPr="00567618">
        <w:rPr>
          <w:lang w:eastAsia="zh-CN"/>
        </w:rPr>
        <w:t xml:space="preserve"> adaptation strategy might not necessarily result in higher quality but can influence the service quality of other terminals sharing the same link. On the other hand, adaptation state machines that increase the once reduced bit or packet rate more conservatively are likely to avoid such situations but might be late in the recovery of speech quality after the transmission conditions are restored.</w:t>
      </w:r>
    </w:p>
    <w:p w14:paraId="0DB5502A" w14:textId="77777777" w:rsidR="00FC7E52" w:rsidRPr="00567618" w:rsidRDefault="00FC7E52" w:rsidP="00FC7E52">
      <w:pPr>
        <w:rPr>
          <w:lang w:eastAsia="zh-CN"/>
        </w:rPr>
      </w:pPr>
      <w:r w:rsidRPr="00567618">
        <w:rPr>
          <w:lang w:eastAsia="zh-CN"/>
        </w:rPr>
        <w:t>Even at similar total bit rates, bit stream consisting of a smaller number of larger packets can be at a disadvantage during transmission over packet networks or shared links, when the link quality deteriorates or the link becomes congested, than bit stream consisting of a larger number of smaller packets, since many types of schedulers installed in the network nodes base their decisions on the size of packets such that lower priorities are assigned to larger packets. RTCP_APP_REQ_RED, RTCP_APP_REQ_AGG, and RTCP_APP_CMR specify detailed request for the bit rate and packetization. Bit-fields of RTCP_APP_REQ_RED and RTCP_APP_REQ_AGG are restricted by parameters, such as max-red and maxptime, which are negotiated during session setup.</w:t>
      </w:r>
    </w:p>
    <w:p w14:paraId="7FD11759" w14:textId="77777777" w:rsidR="00FC7E52" w:rsidRPr="00567618" w:rsidRDefault="00FC7E52" w:rsidP="00FC7E52">
      <w:pPr>
        <w:pStyle w:val="Heading3"/>
        <w:rPr>
          <w:lang w:eastAsia="ko-KR"/>
        </w:rPr>
      </w:pPr>
      <w:bookmarkStart w:id="3477" w:name="_CR17_3_2"/>
      <w:bookmarkStart w:id="3478" w:name="_Toc26369468"/>
      <w:bookmarkStart w:id="3479" w:name="_Toc36227350"/>
      <w:bookmarkStart w:id="3480" w:name="_Toc36228365"/>
      <w:bookmarkStart w:id="3481" w:name="_Toc36228992"/>
      <w:bookmarkStart w:id="3482" w:name="_Toc68847311"/>
      <w:bookmarkStart w:id="3483" w:name="_Toc74611246"/>
      <w:bookmarkStart w:id="3484" w:name="_Toc75566525"/>
      <w:bookmarkStart w:id="3485" w:name="_Toc89790077"/>
      <w:bookmarkStart w:id="3486" w:name="_Toc99466714"/>
      <w:bookmarkStart w:id="3487" w:name="_Toc216799542"/>
      <w:bookmarkEnd w:id="3477"/>
      <w:r w:rsidRPr="00567618">
        <w:rPr>
          <w:lang w:eastAsia="ko-KR"/>
        </w:rPr>
        <w:t>17.3.2</w:t>
      </w:r>
      <w:r w:rsidRPr="00567618">
        <w:rPr>
          <w:lang w:eastAsia="ko-KR"/>
        </w:rPr>
        <w:tab/>
        <w:t>Management of video adaptation</w:t>
      </w:r>
      <w:bookmarkEnd w:id="3478"/>
      <w:bookmarkEnd w:id="3479"/>
      <w:bookmarkEnd w:id="3480"/>
      <w:bookmarkEnd w:id="3481"/>
      <w:bookmarkEnd w:id="3482"/>
      <w:bookmarkEnd w:id="3483"/>
      <w:bookmarkEnd w:id="3484"/>
      <w:bookmarkEnd w:id="3485"/>
      <w:bookmarkEnd w:id="3486"/>
      <w:bookmarkEnd w:id="3487"/>
    </w:p>
    <w:p w14:paraId="1379BC1A" w14:textId="77777777" w:rsidR="00FC7E52" w:rsidRPr="00567618" w:rsidRDefault="00FC7E52" w:rsidP="00FC7E52">
      <w:pPr>
        <w:rPr>
          <w:lang w:eastAsia="zh-CN"/>
        </w:rPr>
      </w:pPr>
      <w:r w:rsidRPr="00567618">
        <w:rPr>
          <w:lang w:eastAsia="ko-KR"/>
        </w:rPr>
        <w:t>Compared with speech adaptation where the number of allowed bit rates from speech encoder is limited and each encoded speech frame covers the same short period, e.g., 20 ms, or contains the same number of bits when voice activity is present, video adaptation should tolerate a higher level of uncertainty in the control of the bit rate</w:t>
      </w:r>
      <w:r w:rsidRPr="00567618">
        <w:rPr>
          <w:lang w:eastAsia="zh-CN"/>
        </w:rPr>
        <w:t xml:space="preserve">. Moreover, due to the structural dependence between encoded video frames, from motion estimation and compensation, packetization is not likely to be used as an opportunity for adaptation. This dependence </w:t>
      </w:r>
      <w:r w:rsidRPr="00567618">
        <w:rPr>
          <w:noProof/>
          <w:lang w:eastAsia="ko-KR"/>
        </w:rPr>
        <w:t>necessitates not only controling the bit rate but also putting an end to error propagation with AVPF NACK or PLI.</w:t>
      </w:r>
    </w:p>
    <w:p w14:paraId="4031F435" w14:textId="77777777" w:rsidR="00FC7E52" w:rsidRPr="00567618" w:rsidRDefault="00FC7E52" w:rsidP="00FC7E52">
      <w:pPr>
        <w:rPr>
          <w:lang w:eastAsia="zh-CN"/>
        </w:rPr>
      </w:pPr>
      <w:r w:rsidRPr="00567618">
        <w:rPr>
          <w:lang w:eastAsia="zh-CN"/>
        </w:rPr>
        <w:t>Output bit rate from video encoder depends also on the scene being encoded and even if maintaining a constant bit rate is intended, actual output bit rate is likely to fluctuate around a target value. In the design of adaptation state machines for video, this uncertainty needs to be compensated for, for example, with additional implementation margin.</w:t>
      </w:r>
    </w:p>
    <w:p w14:paraId="57726906" w14:textId="77777777" w:rsidR="00FC7E52" w:rsidRPr="00567618" w:rsidRDefault="00FC7E52" w:rsidP="00FC7E52">
      <w:pPr>
        <w:rPr>
          <w:noProof/>
          <w:lang w:eastAsia="ko-KR"/>
        </w:rPr>
      </w:pPr>
      <w:r w:rsidRPr="00567618">
        <w:rPr>
          <w:noProof/>
          <w:lang w:eastAsia="ko-KR"/>
        </w:rPr>
        <w:t>Encoded speech frames have a clear boundary in the bit stream and multiple speech frames can be transported over an RTP packet. In contrast, an encoded video frame, whose size depends on the bit rate, frame rate, and image size, is typically far larger than an encoded speech frame. Multiple packets are usually necessary to transport even a predicted frame, which is usually smaller than an intra frame.</w:t>
      </w:r>
    </w:p>
    <w:p w14:paraId="5B33E7DD" w14:textId="77777777" w:rsidR="00FC7E52" w:rsidRPr="00567618" w:rsidRDefault="00FC7E52" w:rsidP="00FC7E52">
      <w:pPr>
        <w:rPr>
          <w:noProof/>
          <w:lang w:eastAsia="ko-KR"/>
        </w:rPr>
      </w:pPr>
      <w:r w:rsidRPr="00567618">
        <w:rPr>
          <w:noProof/>
          <w:lang w:eastAsia="ko-KR"/>
        </w:rPr>
        <w:t xml:space="preserve">As in speech adaptation, basic information on transmission path can be obtained from analyzing received packet stream. However, perceived video quality can be more sensitive to PLR since the compression ratio of video is typically higher than that of speech and even a minor level of packet loss can initiate error propagation to the following predicted frames, rendering them unrecognizable. For example, at comparable PLR values, speech quality can be acceptable but video quality can be significantly damaged such that dropping the media might be considered. </w:t>
      </w:r>
      <w:r w:rsidRPr="00567618">
        <w:t xml:space="preserve">Two parameters for PLR, MAX and LOW, and two additional parameters for their durations, </w:t>
      </w:r>
      <w:r w:rsidRPr="00567618">
        <w:rPr>
          <w:lang w:eastAsia="ko-KR"/>
        </w:rPr>
        <w:t>DURATION_MAX</w:t>
      </w:r>
      <w:r w:rsidRPr="00567618">
        <w:t xml:space="preserve"> and </w:t>
      </w:r>
      <w:r w:rsidRPr="00567618">
        <w:rPr>
          <w:lang w:eastAsia="ko-KR"/>
        </w:rPr>
        <w:t>DURATION_LOW</w:t>
      </w:r>
      <w:r w:rsidRPr="00567618">
        <w:t>, are available for video adaptation.</w:t>
      </w:r>
    </w:p>
    <w:p w14:paraId="7152FD92" w14:textId="77777777" w:rsidR="00FC7E52" w:rsidRPr="00567618" w:rsidRDefault="00FC7E52" w:rsidP="00FC7E52">
      <w:pPr>
        <w:rPr>
          <w:noProof/>
          <w:lang w:eastAsia="ko-KR"/>
        </w:rPr>
      </w:pPr>
      <w:r w:rsidRPr="00567618">
        <w:rPr>
          <w:noProof/>
          <w:lang w:eastAsia="ko-KR"/>
        </w:rPr>
        <w:t>PLB</w:t>
      </w:r>
      <w:r w:rsidRPr="00567618">
        <w:rPr>
          <w:lang w:eastAsia="ko-KR"/>
        </w:rPr>
        <w:t>/LOST_PACKET</w:t>
      </w:r>
      <w:r w:rsidRPr="00567618">
        <w:rPr>
          <w:noProof/>
          <w:lang w:eastAsia="ko-KR"/>
        </w:rPr>
        <w:t xml:space="preserve"> and PLB/DURATION are also available for video but the fundamental differences in the frame structure need to be taken into account when the event of packet loss burst is defined for video.</w:t>
      </w:r>
    </w:p>
    <w:p w14:paraId="17D6C6A6" w14:textId="294D6BFD" w:rsidR="00FC7E52" w:rsidRPr="00567618" w:rsidRDefault="00FC7E52" w:rsidP="00FC7E52">
      <w:pPr>
        <w:rPr>
          <w:noProof/>
          <w:lang w:eastAsia="ko-KR"/>
        </w:rPr>
      </w:pPr>
      <w:r w:rsidRPr="00567618">
        <w:rPr>
          <w:noProof/>
          <w:lang w:eastAsia="ko-KR"/>
        </w:rPr>
        <w:t>INC_FBACK_MIN_INTERVAL and DEC_FBACK_MIN_INTERVAL can be used to control</w:t>
      </w:r>
      <w:r w:rsidRPr="00567618">
        <w:rPr>
          <w:rFonts w:cs="Arial"/>
          <w:lang w:eastAsia="ko-KR"/>
        </w:rPr>
        <w:t xml:space="preserve"> the rate of adaptation and also the amount of </w:t>
      </w:r>
      <w:r w:rsidR="00051C87" w:rsidRPr="00567618">
        <w:rPr>
          <w:rFonts w:cs="Arial"/>
          <w:lang w:eastAsia="ko-KR"/>
        </w:rPr>
        <w:t>signalling</w:t>
      </w:r>
      <w:r w:rsidRPr="00567618">
        <w:rPr>
          <w:rFonts w:cs="Arial"/>
          <w:lang w:eastAsia="ko-KR"/>
        </w:rPr>
        <w:t xml:space="preserve"> overhead. These two minimum intervals are provided separately since the minimum </w:t>
      </w:r>
      <w:r w:rsidRPr="00567618">
        <w:rPr>
          <w:rFonts w:cs="Arial"/>
          <w:lang w:eastAsia="ko-KR"/>
        </w:rPr>
        <w:lastRenderedPageBreak/>
        <w:t>interval between the feedback messages to decrease the bit rate typically needs to be shorter than the one to increase the bit rate. The urgency of rate-decreasing conditions generally requires shorter minimum feedback intervals.</w:t>
      </w:r>
    </w:p>
    <w:p w14:paraId="258F847B" w14:textId="77777777" w:rsidR="00FC7E52" w:rsidRPr="00567618" w:rsidRDefault="00FC7E52" w:rsidP="00FC7E52">
      <w:pPr>
        <w:rPr>
          <w:noProof/>
          <w:lang w:eastAsia="ko-KR"/>
        </w:rPr>
      </w:pPr>
      <w:bookmarkStart w:id="3488" w:name="_MCCTEMPBM_CRPT86940277___5"/>
      <w:r w:rsidRPr="00567618">
        <w:rPr>
          <w:noProof/>
          <w:lang w:eastAsia="ko-KR"/>
        </w:rPr>
        <w:t xml:space="preserve">Target bit rate for video is determined during session setup and can be considered as the maximum bit rate to be used during session, which can be configured with the Bandwidth leaf of 3GPP MTSINP MO. On the other hand, BIT_RATE can be used to set a lower threshold for the bit rate. </w:t>
      </w:r>
      <w:r w:rsidRPr="00567618">
        <w:rPr>
          <w:bCs/>
          <w:color w:val="000000"/>
        </w:rPr>
        <w:t xml:space="preserve">Whether </w:t>
      </w:r>
      <w:r w:rsidRPr="00567618">
        <w:rPr>
          <w:bCs/>
          <w:color w:val="000000"/>
          <w:lang w:eastAsia="ko-KR"/>
        </w:rPr>
        <w:t>MIN_QUALITY/</w:t>
      </w:r>
      <w:r w:rsidRPr="00567618">
        <w:rPr>
          <w:noProof/>
          <w:lang w:eastAsia="ko-KR"/>
        </w:rPr>
        <w:t>BIT_RATE/</w:t>
      </w:r>
      <w:r w:rsidRPr="00567618">
        <w:rPr>
          <w:bCs/>
          <w:color w:val="000000"/>
        </w:rPr>
        <w:t xml:space="preserve">ABSOLUTE or </w:t>
      </w:r>
      <w:r w:rsidRPr="00567618">
        <w:rPr>
          <w:bCs/>
          <w:color w:val="000000"/>
          <w:lang w:eastAsia="ko-KR"/>
        </w:rPr>
        <w:t>MIN_QUALITY/</w:t>
      </w:r>
      <w:r w:rsidRPr="00567618">
        <w:rPr>
          <w:noProof/>
          <w:lang w:eastAsia="ko-KR"/>
        </w:rPr>
        <w:t>BIT_RATE/</w:t>
      </w:r>
      <w:r w:rsidRPr="00567618">
        <w:rPr>
          <w:bCs/>
          <w:color w:val="000000"/>
        </w:rPr>
        <w:t>RELATIVE is to be used is left as the discretion of the implementation or service provider. For example, capability of setting a fixed minimum bit rate can be necessary when the lowest quality of MTSI is required to be comparable to the quality of 3G-324M, whose bit rate for video is in general set to 47 ~ 49 kbps.</w:t>
      </w:r>
      <w:r w:rsidRPr="00567618">
        <w:rPr>
          <w:bCs/>
          <w:color w:val="000000"/>
          <w:lang w:eastAsia="ko-KR"/>
        </w:rPr>
        <w:t xml:space="preserve"> </w:t>
      </w:r>
      <w:r w:rsidRPr="00567618">
        <w:t xml:space="preserve">If both </w:t>
      </w:r>
      <w:r w:rsidRPr="00567618">
        <w:rPr>
          <w:lang w:eastAsia="ko-KR"/>
        </w:rPr>
        <w:t>MIN_QUALITY/BIT_RATE</w:t>
      </w:r>
      <w:r w:rsidRPr="00567618">
        <w:rPr>
          <w:color w:val="000000"/>
          <w:lang w:eastAsia="ko-KR"/>
        </w:rPr>
        <w:t>/</w:t>
      </w:r>
      <w:r w:rsidRPr="00567618">
        <w:rPr>
          <w:color w:val="000000"/>
        </w:rPr>
        <w:t>ABSOLUTE</w:t>
      </w:r>
      <w:r w:rsidRPr="00567618">
        <w:rPr>
          <w:lang w:eastAsia="ko-KR"/>
        </w:rPr>
        <w:t xml:space="preserve"> and MIN_QUALITY/BIT_RATE</w:t>
      </w:r>
      <w:r w:rsidRPr="00567618">
        <w:rPr>
          <w:color w:val="000000"/>
          <w:lang w:eastAsia="ko-KR"/>
        </w:rPr>
        <w:t>/</w:t>
      </w:r>
      <w:r w:rsidRPr="00567618">
        <w:rPr>
          <w:color w:val="000000"/>
        </w:rPr>
        <w:t>RELATIVE</w:t>
      </w:r>
      <w:r w:rsidRPr="00567618">
        <w:rPr>
          <w:lang w:eastAsia="ko-KR"/>
        </w:rPr>
        <w:t xml:space="preserve"> are set, the larger of these two shall be used as the </w:t>
      </w:r>
      <w:r w:rsidRPr="00567618">
        <w:t>minimum bit rate</w:t>
      </w:r>
      <w:r w:rsidRPr="00567618">
        <w:rPr>
          <w:lang w:eastAsia="ko-KR"/>
        </w:rPr>
        <w:t>.</w:t>
      </w:r>
    </w:p>
    <w:p w14:paraId="0DDA22AD" w14:textId="77777777" w:rsidR="00FC7E52" w:rsidRPr="00567618" w:rsidRDefault="00FC7E52" w:rsidP="00FC7E52">
      <w:pPr>
        <w:rPr>
          <w:noProof/>
          <w:lang w:eastAsia="ko-KR"/>
        </w:rPr>
      </w:pPr>
      <w:r w:rsidRPr="00567618">
        <w:rPr>
          <w:noProof/>
          <w:lang w:eastAsia="ko-KR"/>
        </w:rPr>
        <w:t xml:space="preserve">In the case of speech adaptation, the </w:t>
      </w:r>
      <w:r w:rsidRPr="00567618">
        <w:rPr>
          <w:noProof/>
        </w:rPr>
        <w:t>MTSI client in terminal limits the initial codec mode (ICM) to a lower mode</w:t>
      </w:r>
      <w:r w:rsidRPr="00567618">
        <w:rPr>
          <w:noProof/>
          <w:lang w:eastAsia="ko-KR"/>
        </w:rPr>
        <w:t xml:space="preserve"> than the maximum mode negotiated, </w:t>
      </w:r>
      <w:r w:rsidRPr="00567618">
        <w:rPr>
          <w:noProof/>
        </w:rPr>
        <w:t>until at least one frame block or an RTCP message is received with rate control information</w:t>
      </w:r>
      <w:r w:rsidRPr="00567618">
        <w:rPr>
          <w:noProof/>
          <w:lang w:eastAsia="ko-KR"/>
        </w:rPr>
        <w:t xml:space="preserve"> </w:t>
      </w:r>
      <w:r w:rsidRPr="00567618">
        <w:rPr>
          <w:bCs/>
        </w:rPr>
        <w:t>(see clause</w:t>
      </w:r>
      <w:r>
        <w:rPr>
          <w:bCs/>
        </w:rPr>
        <w:t> </w:t>
      </w:r>
      <w:r w:rsidRPr="00567618">
        <w:rPr>
          <w:bCs/>
          <w:lang w:eastAsia="ko-KR"/>
        </w:rPr>
        <w:t>7</w:t>
      </w:r>
      <w:r w:rsidRPr="00567618">
        <w:rPr>
          <w:bCs/>
        </w:rPr>
        <w:t>.</w:t>
      </w:r>
      <w:r w:rsidRPr="00567618">
        <w:rPr>
          <w:bCs/>
          <w:lang w:eastAsia="ko-KR"/>
        </w:rPr>
        <w:t>5</w:t>
      </w:r>
      <w:r w:rsidRPr="00567618">
        <w:rPr>
          <w:bCs/>
        </w:rPr>
        <w:t>).</w:t>
      </w:r>
      <w:r w:rsidRPr="00567618">
        <w:rPr>
          <w:bCs/>
          <w:lang w:eastAsia="ko-KR"/>
        </w:rPr>
        <w:t xml:space="preserve"> </w:t>
      </w:r>
      <w:r w:rsidRPr="00567618">
        <w:rPr>
          <w:noProof/>
          <w:lang w:eastAsia="ko-KR"/>
        </w:rPr>
        <w:t xml:space="preserve">This policy is recommended to </w:t>
      </w:r>
      <w:r w:rsidRPr="00567618">
        <w:rPr>
          <w:noProof/>
        </w:rPr>
        <w:t>avoid congestion</w:t>
      </w:r>
      <w:r w:rsidRPr="00567618">
        <w:rPr>
          <w:noProof/>
          <w:lang w:eastAsia="ko-KR"/>
        </w:rPr>
        <w:t xml:space="preserve"> during initial phase of session when the information on transmission path is known to neither the sender nor the receiver. INITIAL_CODEC_RATE can be used for video with similar objectives as that of ICM, i.e., a warming-up process in the beginning of session. Once the session starts and few packets are lost during delivery, the receiver will attempt to increase the bit rate by transmitting </w:t>
      </w:r>
      <w:r w:rsidRPr="00567618">
        <w:rPr>
          <w:noProof/>
          <w:color w:val="000000"/>
          <w:lang w:eastAsia="ko-KR"/>
        </w:rPr>
        <w:t>TMMBR messages</w:t>
      </w:r>
      <w:r w:rsidRPr="00567618">
        <w:rPr>
          <w:noProof/>
          <w:lang w:eastAsia="ko-KR"/>
        </w:rPr>
        <w:t xml:space="preserve"> requesting higher bit rates until the negotiated value is reached. However, low INITIAL_CODEC_RATE can reduce the video quality at session setup when the transmission path is free of congestion.</w:t>
      </w:r>
    </w:p>
    <w:bookmarkEnd w:id="3488"/>
    <w:p w14:paraId="0470FEF9" w14:textId="77777777" w:rsidR="00FC7E52" w:rsidRPr="00567618" w:rsidRDefault="00FC7E52" w:rsidP="00FC7E52">
      <w:r w:rsidRPr="00567618">
        <w:t>The maximum bit rate allowed for video communication in a session depends on the outcome of the SDP offer-answer negotiation. For inter-working with 3G-324M it is likely that the bit rate is limited to 47 ~ 49 kbps while for high-quality video communication it is foreseen that bit rates in the order of several hundred kbps might be used. This can be challenging when setting the ECN/MIN_RATE parameter since the configuration of the MTSI client in terminal parameters occurs rarely while the maximum allowed bit rate used for video may vary from session to session.</w:t>
      </w:r>
    </w:p>
    <w:p w14:paraId="7DF24BCD" w14:textId="77777777" w:rsidR="00FC7E52" w:rsidRPr="00567618" w:rsidRDefault="00FC7E52" w:rsidP="00FC7E52">
      <w:pPr>
        <w:rPr>
          <w:lang w:eastAsia="ko-KR"/>
        </w:rPr>
      </w:pPr>
      <w:r w:rsidRPr="00567618">
        <w:t>Two parameters, ECN/MIN_RATE/ABSOLUTE and ECN/MIN_RATE/RELATIVE, are therefore provided to enable better control of the video rate adaptation algorithm. The ECN/MIN_RATE/RELATIVE parameter is provided to limit the bit range variations during a session to avoid large quality variations. The ECN/MIN_RATE/ABSOLUTE parameter is provided to avoid reducing the bit rate to an unacceptably low quality level</w:t>
      </w:r>
      <w:r w:rsidRPr="00567618">
        <w:rPr>
          <w:lang w:eastAsia="ko-KR"/>
        </w:rPr>
        <w:t>.</w:t>
      </w:r>
    </w:p>
    <w:p w14:paraId="53530443" w14:textId="77777777" w:rsidR="00FC7E52" w:rsidRPr="00567618" w:rsidRDefault="00FC7E52" w:rsidP="00FC7E52">
      <w:pPr>
        <w:rPr>
          <w:bCs/>
          <w:color w:val="000000"/>
        </w:rPr>
      </w:pPr>
      <w:bookmarkStart w:id="3489" w:name="_MCCTEMPBM_CRPT86940278___5"/>
      <w:r w:rsidRPr="00567618">
        <w:t xml:space="preserve">FRAME_RATE can be used to set a lower threshold for the frame rate. As the bit rate is controlled during adaptation between two limits, the frame rate also needs to be controlled between the limits while </w:t>
      </w:r>
      <w:r w:rsidRPr="00567618">
        <w:rPr>
          <w:bCs/>
        </w:rPr>
        <w:t>maintaining a balance between spatial quality and temporal resolution (see clause</w:t>
      </w:r>
      <w:r>
        <w:rPr>
          <w:bCs/>
        </w:rPr>
        <w:t> </w:t>
      </w:r>
      <w:r w:rsidRPr="00567618">
        <w:rPr>
          <w:bCs/>
        </w:rPr>
        <w:t xml:space="preserve">10.3). </w:t>
      </w:r>
      <w:r w:rsidRPr="00567618">
        <w:rPr>
          <w:bCs/>
          <w:color w:val="000000"/>
        </w:rPr>
        <w:t>As the increase in codec profile/level can result in an abrupt increase of the maximum image size, e.g., from QCIF to CIF, so can quadruple the maximum frame rate, with a fixed image size.</w:t>
      </w:r>
      <w:r w:rsidRPr="00045EB4">
        <w:rPr>
          <w:bCs/>
          <w:color w:val="000000"/>
        </w:rPr>
        <w:t xml:space="preserve"> </w:t>
      </w:r>
      <w:r w:rsidRPr="00567618">
        <w:rPr>
          <w:bCs/>
          <w:color w:val="000000"/>
        </w:rPr>
        <w:t xml:space="preserve">With "imageattr" attribute, it is possible that image sizes whose maximum frame rates are unspecified by codec profile/level, such as 272x224, can be negotiated (see clause A.4). In this case, the maximum frame rate is determined as the maximum value at the maximum image size supported by the profile/level negotiated. Whether </w:t>
      </w:r>
      <w:r w:rsidRPr="00567618">
        <w:rPr>
          <w:color w:val="000000"/>
          <w:lang w:eastAsia="ko-KR"/>
        </w:rPr>
        <w:t>MIN_QUALITY/FRAME_RATE/</w:t>
      </w:r>
      <w:r w:rsidRPr="00567618">
        <w:rPr>
          <w:bCs/>
          <w:color w:val="000000"/>
        </w:rPr>
        <w:t xml:space="preserve">ABSOLUTE or </w:t>
      </w:r>
      <w:r w:rsidRPr="00567618">
        <w:rPr>
          <w:color w:val="000000"/>
          <w:lang w:eastAsia="ko-KR"/>
        </w:rPr>
        <w:t>MIN_QUALITY/FRAME_RATE/</w:t>
      </w:r>
      <w:r w:rsidRPr="00567618">
        <w:rPr>
          <w:bCs/>
          <w:color w:val="000000"/>
        </w:rPr>
        <w:t>RELATIVE is used to specify the lower threshold of the frame rate is left as the discretion of the implementation or service provider.</w:t>
      </w:r>
      <w:r w:rsidRPr="00567618">
        <w:rPr>
          <w:bCs/>
          <w:color w:val="000000"/>
          <w:lang w:eastAsia="ko-KR"/>
        </w:rPr>
        <w:t xml:space="preserve"> </w:t>
      </w:r>
      <w:r w:rsidRPr="00567618">
        <w:t xml:space="preserve">If both </w:t>
      </w:r>
      <w:r w:rsidRPr="00567618">
        <w:rPr>
          <w:lang w:eastAsia="ko-KR"/>
        </w:rPr>
        <w:t xml:space="preserve">are set, the larger of these two shall be used as the </w:t>
      </w:r>
      <w:r w:rsidRPr="00567618">
        <w:rPr>
          <w:color w:val="000000"/>
        </w:rPr>
        <w:t>minimum frame rate</w:t>
      </w:r>
      <w:r w:rsidRPr="00567618">
        <w:rPr>
          <w:lang w:eastAsia="ko-KR"/>
        </w:rPr>
        <w:t>.</w:t>
      </w:r>
    </w:p>
    <w:bookmarkEnd w:id="3489"/>
    <w:p w14:paraId="32D763DE" w14:textId="77777777" w:rsidR="00FC7E52" w:rsidRPr="00567618" w:rsidRDefault="00FC7E52" w:rsidP="00FC7E52">
      <w:pPr>
        <w:rPr>
          <w:bCs/>
        </w:rPr>
      </w:pPr>
      <w:r w:rsidRPr="00567618">
        <w:t xml:space="preserve">RTP_GAP </w:t>
      </w:r>
      <w:r w:rsidRPr="00567618">
        <w:rPr>
          <w:noProof/>
          <w:lang w:eastAsia="ko-KR"/>
        </w:rPr>
        <w:t xml:space="preserve">can be used to set </w:t>
      </w:r>
      <w:r w:rsidRPr="00567618">
        <w:rPr>
          <w:lang w:eastAsia="ko-KR"/>
        </w:rPr>
        <w:t>the maximum interval between received packets before the receiver considers repairing actions. During</w:t>
      </w:r>
      <w:r w:rsidRPr="00567618">
        <w:rPr>
          <w:rFonts w:cs="Arial"/>
          <w:lang w:eastAsia="ko-KR"/>
        </w:rPr>
        <w:t xml:space="preserve"> periods of severe congestion or packet loss, the receiver may not receive packets for an unexpectedly long period. Observing such gaps in the reception of packets can be used by the receiver to request the sender to decrease the bit or packet rate. In the case of severe packet loss, this gap can be detected before any other observations are made and thus allows for faster reaction, while detection of packet loss requires reception of at least one packet after the loss.</w:t>
      </w:r>
    </w:p>
    <w:p w14:paraId="0C1F1A36" w14:textId="77777777" w:rsidR="00FC7E52" w:rsidRPr="00567618" w:rsidRDefault="00FC7E52" w:rsidP="00FC7E52">
      <w:pPr>
        <w:rPr>
          <w:rFonts w:cs="Arial"/>
          <w:lang w:eastAsia="ko-KR"/>
        </w:rPr>
      </w:pPr>
      <w:r w:rsidRPr="00567618">
        <w:rPr>
          <w:rFonts w:cs="Arial"/>
          <w:lang w:eastAsia="ko-KR"/>
        </w:rPr>
        <w:t xml:space="preserve">However, estimating such gaps in the arrival of packets can be challenging because video encoder may not always output packets at regular intervals and typical scheduling strategy of network node, especially in the downlink, can cause jitter in the delivery of video packets. Therefore, it is recommended that </w:t>
      </w:r>
      <w:r w:rsidRPr="00567618">
        <w:t>RTP_GAP</w:t>
      </w:r>
      <w:r w:rsidRPr="00567618">
        <w:rPr>
          <w:rFonts w:cs="Arial"/>
          <w:lang w:eastAsia="ko-KR"/>
        </w:rPr>
        <w:t xml:space="preserve"> is set conservatively and the measured gap is based on a moving average estimate of the frame period observed by the receiver. The timestamps of the received packets allow the receiver to estimate the frame period based on the past a few received video frames. Since typical video encoders are not likely to abruptly change their encoding frame rates, this estimate can serve as a fairly reliable basis for detecting the gaps in the transport of video packets.</w:t>
      </w:r>
    </w:p>
    <w:p w14:paraId="203D45F0" w14:textId="77777777" w:rsidR="00FC7E52" w:rsidRPr="00567618" w:rsidRDefault="00FC7E52" w:rsidP="00FC7E52">
      <w:pPr>
        <w:rPr>
          <w:lang w:eastAsia="zh-CN"/>
        </w:rPr>
      </w:pPr>
      <w:r w:rsidRPr="00567618">
        <w:rPr>
          <w:bCs/>
        </w:rPr>
        <w:t xml:space="preserve">Leaf nodes for </w:t>
      </w:r>
      <w:r w:rsidRPr="00567618">
        <w:rPr>
          <w:lang w:eastAsia="ko-KR"/>
        </w:rPr>
        <w:t xml:space="preserve">luminance quantization parameter, </w:t>
      </w:r>
      <w:r w:rsidRPr="00567618">
        <w:rPr>
          <w:bCs/>
        </w:rPr>
        <w:t>H263, MPEG4, and H264, can be used to set a lower threshold for the image clarity to be maintained. Target range of the quantization parameters depends on the video codec negotiated</w:t>
      </w:r>
      <w:r w:rsidRPr="00567618">
        <w:rPr>
          <w:lang w:eastAsia="zh-CN"/>
        </w:rPr>
        <w:t>.</w:t>
      </w:r>
    </w:p>
    <w:p w14:paraId="69B0C421" w14:textId="77777777" w:rsidR="00FC7E52" w:rsidRPr="00567618" w:rsidRDefault="00FC7E52" w:rsidP="00FC7E52">
      <w:pPr>
        <w:rPr>
          <w:noProof/>
          <w:lang w:eastAsia="ko-KR"/>
        </w:rPr>
      </w:pPr>
      <w:r w:rsidRPr="00567618">
        <w:t xml:space="preserve">If the MTSI client in terminal cannot maintain the bit rate or the frame rate higher than the lower thresholds, or cannot maintain the quantization parameter lower than the higher threshold, the video stream might be put on hold, dropped, or </w:t>
      </w:r>
      <w:r w:rsidRPr="00567618">
        <w:lastRenderedPageBreak/>
        <w:t xml:space="preserve">the session might be ended, depending on the </w:t>
      </w:r>
      <w:r w:rsidRPr="00567618">
        <w:rPr>
          <w:noProof/>
          <w:lang w:eastAsia="ko-KR"/>
        </w:rPr>
        <w:t>criteria for service quality or policy for network management, with HOLD_DROP_END.</w:t>
      </w:r>
    </w:p>
    <w:p w14:paraId="3D610BD1" w14:textId="77777777" w:rsidR="00FC7E52" w:rsidRPr="00567618" w:rsidRDefault="00FC7E52" w:rsidP="00FC7E52">
      <w:pPr>
        <w:rPr>
          <w:rFonts w:cs="Arial"/>
          <w:lang w:eastAsia="ko-KR"/>
        </w:rPr>
      </w:pPr>
      <w:bookmarkStart w:id="3490" w:name="_MCCTEMPBM_CRPT86940279___5"/>
      <w:r w:rsidRPr="00567618">
        <w:rPr>
          <w:rFonts w:cs="Arial"/>
          <w:lang w:eastAsia="ko-KR"/>
        </w:rPr>
        <w:t xml:space="preserve">RAMP_UP_RATE and RAMP_DOWN_RATE can be used to control how fast the sender changes its target bit rate from its current target value to the value indicated in the most recently received TMMBR </w:t>
      </w:r>
      <w:r w:rsidRPr="00567618">
        <w:rPr>
          <w:noProof/>
          <w:color w:val="000000"/>
          <w:lang w:eastAsia="ko-KR"/>
        </w:rPr>
        <w:t>message</w:t>
      </w:r>
      <w:r w:rsidRPr="00567618">
        <w:rPr>
          <w:rFonts w:cs="Arial"/>
          <w:color w:val="000000"/>
          <w:lang w:eastAsia="ko-KR"/>
        </w:rPr>
        <w:t>,</w:t>
      </w:r>
      <w:r w:rsidRPr="00567618">
        <w:rPr>
          <w:rFonts w:cs="Arial"/>
          <w:lang w:eastAsia="ko-KR"/>
        </w:rPr>
        <w:t xml:space="preserve"> when the bit rate is being increased and decreased respectively. As with </w:t>
      </w:r>
      <w:r w:rsidRPr="00567618">
        <w:rPr>
          <w:noProof/>
          <w:lang w:eastAsia="ko-KR"/>
        </w:rPr>
        <w:t xml:space="preserve">INC_FBACK_MIN_INTERVAL and DEC_FBACK_MIN_INTERVAL, </w:t>
      </w:r>
      <w:r w:rsidRPr="00567618">
        <w:rPr>
          <w:rFonts w:cs="Arial"/>
          <w:lang w:eastAsia="ko-KR"/>
        </w:rPr>
        <w:t>rates for ramping up and down need to be different, as rapid ramping down is usually necessary whereas rapid ramping up is undesirable as it can cause sudden congestion in the transmission path.</w:t>
      </w:r>
    </w:p>
    <w:bookmarkEnd w:id="3490"/>
    <w:p w14:paraId="4F0F24FF" w14:textId="77777777" w:rsidR="00FC7E52" w:rsidRPr="00567618" w:rsidRDefault="00FC7E52" w:rsidP="00FC7E52">
      <w:pPr>
        <w:rPr>
          <w:lang w:eastAsia="ko-KR"/>
        </w:rPr>
      </w:pPr>
      <w:r w:rsidRPr="00567618">
        <w:rPr>
          <w:rFonts w:cs="Arial"/>
          <w:lang w:eastAsia="ko-KR"/>
        </w:rPr>
        <w:t>DECONGEST_TIME can be used to control the time spent in resolving the congestion of transmission path.</w:t>
      </w:r>
      <w:r w:rsidRPr="00567618">
        <w:rPr>
          <w:lang w:eastAsia="ko-KR"/>
        </w:rPr>
        <w:t xml:space="preserve"> Smaller values of this parameter can result in faster reduction of the bit rate while larger values can be used for slower decongestion. If the situation at the receiver does not improve at the end of initial decongesting, another round of decongestion can be attempted, or the video stream can be dropped or put on hold.</w:t>
      </w:r>
    </w:p>
    <w:p w14:paraId="130B1CD6" w14:textId="77777777" w:rsidR="00FC7E52" w:rsidRPr="00567618" w:rsidRDefault="00FC7E52" w:rsidP="00FC7E52">
      <w:pPr>
        <w:rPr>
          <w:lang w:eastAsia="ko-KR"/>
        </w:rPr>
      </w:pPr>
      <w:r w:rsidRPr="00567618">
        <w:rPr>
          <w:lang w:eastAsia="ko-KR"/>
        </w:rPr>
        <w:t xml:space="preserve">From received packets, video frames are typically reconstructed to YUV format, converted to formats such as RGB, and stored in the frame buffer, before being fed to the display for visual presentation. TARGET_PLAYOUT_MARGIN_HI and TARGET_PLAYOUT_MARGIN_MIN can be used to maintain appropriate playout margin, defined as the interval between packet arrival and its properly scheduled playout. </w:t>
      </w:r>
      <w:r w:rsidRPr="00567618">
        <w:t>Duration of sliding window over which the interval is observed and computed can be controlled with TP_DURATION_HI and TP_DURATION_MIN.</w:t>
      </w:r>
    </w:p>
    <w:p w14:paraId="2C5DFB2F" w14:textId="77777777" w:rsidR="00FC7E52" w:rsidRPr="00567618" w:rsidRDefault="00FC7E52" w:rsidP="00FC7E52">
      <w:pPr>
        <w:rPr>
          <w:lang w:eastAsia="ko-KR"/>
        </w:rPr>
      </w:pPr>
      <w:bookmarkStart w:id="3491" w:name="_MCCTEMPBM_CRPT86940280___5"/>
      <w:r w:rsidRPr="00567618">
        <w:rPr>
          <w:lang w:eastAsia="ko-KR"/>
        </w:rPr>
        <w:t xml:space="preserve">In general, video should be encoded, packetized, transmitted, de-packetized, decoded, and, played out within a total delay target. In addition, processing of video should be appropriately synchronized to that of speech. If the estimated playout margin exceeds TARGET_PLAYOUT_MARGIN_HI, it is considered that video packets are arriving too early and there remains room for higher bit rate in the transmission path. Therefore </w:t>
      </w:r>
      <w:r w:rsidRPr="00567618">
        <w:rPr>
          <w:rFonts w:cs="Arial"/>
          <w:lang w:eastAsia="ko-KR"/>
        </w:rPr>
        <w:t xml:space="preserve">the receiver may signal the sender to increase the bit rate with TMMBR </w:t>
      </w:r>
      <w:r w:rsidRPr="00567618">
        <w:rPr>
          <w:noProof/>
          <w:color w:val="000000"/>
          <w:lang w:eastAsia="ko-KR"/>
        </w:rPr>
        <w:t>messages</w:t>
      </w:r>
      <w:r w:rsidRPr="00567618">
        <w:rPr>
          <w:rFonts w:cs="Arial"/>
          <w:color w:val="000000"/>
          <w:lang w:eastAsia="ko-KR"/>
        </w:rPr>
        <w:t xml:space="preserve">. </w:t>
      </w:r>
      <w:r w:rsidRPr="00567618">
        <w:rPr>
          <w:lang w:eastAsia="ko-KR"/>
        </w:rPr>
        <w:t xml:space="preserve">If the estimated playout margin falls below TARGET_PLAYOUT_MARGIN_MIN, it is considered that video packets are arriving too late and current transmission path cannot sustain the bit rate. Therefore </w:t>
      </w:r>
      <w:r w:rsidRPr="00567618">
        <w:rPr>
          <w:rFonts w:cs="Arial"/>
          <w:lang w:eastAsia="ko-KR"/>
        </w:rPr>
        <w:t>the receiver should signal the sender to reduce the bit rate to enable earlier arrival of video packets.</w:t>
      </w:r>
    </w:p>
    <w:bookmarkEnd w:id="3491"/>
    <w:p w14:paraId="2C7A11D1" w14:textId="77777777" w:rsidR="00FC7E52" w:rsidRPr="00567618" w:rsidRDefault="00FC7E52" w:rsidP="00FC7E52">
      <w:pPr>
        <w:rPr>
          <w:lang w:eastAsia="ko-KR"/>
        </w:rPr>
      </w:pPr>
      <w:r w:rsidRPr="00567618">
        <w:rPr>
          <w:noProof/>
          <w:lang w:eastAsia="ko-KR"/>
        </w:rPr>
        <w:t xml:space="preserve">X_PERCENTILE </w:t>
      </w:r>
      <w:r w:rsidRPr="00567618">
        <w:rPr>
          <w:rFonts w:cs="Arial"/>
          <w:lang w:eastAsia="ko-KR"/>
        </w:rPr>
        <w:t xml:space="preserve">can be used to control the target playout margin but the </w:t>
      </w:r>
      <w:r w:rsidRPr="00567618">
        <w:t>packet arrival distribution</w:t>
      </w:r>
      <w:r w:rsidRPr="00567618">
        <w:rPr>
          <w:lang w:eastAsia="ko-KR"/>
        </w:rPr>
        <w:t xml:space="preserve"> is left to the discretion of the implementation, which might be implemented as statistical models or empirical data.</w:t>
      </w:r>
    </w:p>
    <w:p w14:paraId="620A4D4D" w14:textId="77777777" w:rsidR="00FC7E52" w:rsidRPr="00567618" w:rsidRDefault="00FC7E52" w:rsidP="00FC7E52">
      <w:pPr>
        <w:pStyle w:val="Heading2"/>
        <w:rPr>
          <w:lang w:eastAsia="ko-KR"/>
        </w:rPr>
      </w:pPr>
      <w:bookmarkStart w:id="3492" w:name="_CR17_4"/>
      <w:bookmarkStart w:id="3493" w:name="_Toc26369469"/>
      <w:bookmarkStart w:id="3494" w:name="_Toc36227351"/>
      <w:bookmarkStart w:id="3495" w:name="_Toc36228366"/>
      <w:bookmarkStart w:id="3496" w:name="_Toc36228993"/>
      <w:bookmarkStart w:id="3497" w:name="_Toc68847312"/>
      <w:bookmarkStart w:id="3498" w:name="_Toc74611247"/>
      <w:bookmarkStart w:id="3499" w:name="_Toc75566526"/>
      <w:bookmarkStart w:id="3500" w:name="_Toc89790078"/>
      <w:bookmarkStart w:id="3501" w:name="_Toc99466715"/>
      <w:bookmarkStart w:id="3502" w:name="_Toc216799543"/>
      <w:bookmarkEnd w:id="3492"/>
      <w:r w:rsidRPr="00567618">
        <w:t>1</w:t>
      </w:r>
      <w:r w:rsidRPr="00567618">
        <w:rPr>
          <w:lang w:eastAsia="ko-KR"/>
        </w:rPr>
        <w:t>7</w:t>
      </w:r>
      <w:r w:rsidRPr="00567618">
        <w:t>.</w:t>
      </w:r>
      <w:r w:rsidRPr="00567618">
        <w:rPr>
          <w:lang w:eastAsia="ko-KR"/>
        </w:rPr>
        <w:t>4</w:t>
      </w:r>
      <w:r w:rsidRPr="00567618">
        <w:rPr>
          <w:lang w:eastAsia="ko-KR"/>
        </w:rPr>
        <w:tab/>
        <w:t>Management of media robustness adaptation</w:t>
      </w:r>
      <w:bookmarkEnd w:id="3493"/>
      <w:bookmarkEnd w:id="3494"/>
      <w:bookmarkEnd w:id="3495"/>
      <w:bookmarkEnd w:id="3496"/>
      <w:bookmarkEnd w:id="3497"/>
      <w:bookmarkEnd w:id="3498"/>
      <w:bookmarkEnd w:id="3499"/>
      <w:bookmarkEnd w:id="3500"/>
      <w:bookmarkEnd w:id="3501"/>
      <w:bookmarkEnd w:id="3502"/>
    </w:p>
    <w:p w14:paraId="40445CAA" w14:textId="107A7091" w:rsidR="00FC7E52" w:rsidRPr="00567618" w:rsidRDefault="00FC7E52" w:rsidP="00FC7E52">
      <w:pPr>
        <w:pStyle w:val="Heading3"/>
        <w:rPr>
          <w:lang w:eastAsia="ko-KR"/>
        </w:rPr>
      </w:pPr>
      <w:bookmarkStart w:id="3503" w:name="_CR17_4_1"/>
      <w:bookmarkStart w:id="3504" w:name="_Toc26369470"/>
      <w:bookmarkStart w:id="3505" w:name="_Toc36227352"/>
      <w:bookmarkStart w:id="3506" w:name="_Toc36228367"/>
      <w:bookmarkStart w:id="3507" w:name="_Toc36228994"/>
      <w:bookmarkStart w:id="3508" w:name="_Toc68847313"/>
      <w:bookmarkStart w:id="3509" w:name="_Toc74611248"/>
      <w:bookmarkStart w:id="3510" w:name="_Toc75566527"/>
      <w:bookmarkStart w:id="3511" w:name="_Toc89790079"/>
      <w:bookmarkStart w:id="3512" w:name="_Toc99466716"/>
      <w:bookmarkStart w:id="3513" w:name="_Toc216799544"/>
      <w:bookmarkEnd w:id="3503"/>
      <w:r w:rsidRPr="00567618">
        <w:rPr>
          <w:lang w:eastAsia="ko-KR"/>
        </w:rPr>
        <w:t>17.4.1</w:t>
      </w:r>
      <w:r w:rsidR="00051C87">
        <w:rPr>
          <w:lang w:eastAsia="ko-KR"/>
        </w:rPr>
        <w:tab/>
      </w:r>
      <w:r w:rsidRPr="00567618">
        <w:rPr>
          <w:lang w:eastAsia="ko-KR"/>
        </w:rPr>
        <w:t>General</w:t>
      </w:r>
      <w:bookmarkEnd w:id="3504"/>
      <w:bookmarkEnd w:id="3505"/>
      <w:bookmarkEnd w:id="3506"/>
      <w:bookmarkEnd w:id="3507"/>
      <w:bookmarkEnd w:id="3508"/>
      <w:bookmarkEnd w:id="3509"/>
      <w:bookmarkEnd w:id="3510"/>
      <w:bookmarkEnd w:id="3511"/>
      <w:bookmarkEnd w:id="3512"/>
      <w:bookmarkEnd w:id="3513"/>
    </w:p>
    <w:p w14:paraId="19A3A97F" w14:textId="77777777" w:rsidR="00FC7E52" w:rsidRPr="00567618" w:rsidRDefault="00FC7E52" w:rsidP="00FC7E52">
      <w:pPr>
        <w:rPr>
          <w:lang w:eastAsia="zh-CN"/>
        </w:rPr>
      </w:pPr>
      <w:r w:rsidRPr="00567618">
        <w:rPr>
          <w:lang w:eastAsia="zh-CN"/>
        </w:rPr>
        <w:t>The MEDIA_ROBUSTNESS node defined under the 3GPP MTSIMA MO may be used</w:t>
      </w:r>
      <w:r w:rsidRPr="00567618">
        <w:t xml:space="preserve"> to manage media robustness adaptation across different vendor terminals in a network</w:t>
      </w:r>
      <w:r w:rsidRPr="00567618">
        <w:rPr>
          <w:lang w:eastAsia="zh-CN"/>
        </w:rPr>
        <w:t>.  For each codec type, the MO node provides a list of codec configurations arranged from least robust to most robust.  For each of these configurations, with the exception the first and last, the MO node also provides two sets of PLR threshold levels (see Figure 17.2):</w:t>
      </w:r>
    </w:p>
    <w:p w14:paraId="36AA2868" w14:textId="77777777" w:rsidR="00FC7E52" w:rsidRPr="00567618" w:rsidRDefault="00FC7E52" w:rsidP="00FC7E52">
      <w:pPr>
        <w:pStyle w:val="B1"/>
      </w:pPr>
      <w:r w:rsidRPr="00567618">
        <w:t>-</w:t>
      </w:r>
      <w:r w:rsidRPr="00567618">
        <w:tab/>
        <w:t>A set of high PLR thresholds that trigger the media receiver to request a more robust configuration from the media sender when the PLR is increasing in order to reduce the effects of the higher PLR on QoE, and</w:t>
      </w:r>
    </w:p>
    <w:p w14:paraId="38DCEB42" w14:textId="77777777" w:rsidR="00FC7E52" w:rsidRPr="00567618" w:rsidRDefault="00FC7E52" w:rsidP="00FC7E52">
      <w:pPr>
        <w:pStyle w:val="B1"/>
      </w:pPr>
      <w:r w:rsidRPr="00567618">
        <w:t>-</w:t>
      </w:r>
      <w:r w:rsidRPr="00567618">
        <w:tab/>
        <w:t>A set of low PLR thresholds that trigger the media receiver to request a less robust configuration from the media sender when the PLR is decreasing in order to take advantage of the improved media quality supported at the lower PLR.</w:t>
      </w:r>
    </w:p>
    <w:p w14:paraId="0E3A15C7" w14:textId="7373514A" w:rsidR="00FC7E52" w:rsidRPr="00567618" w:rsidRDefault="00FC7E52" w:rsidP="00FC7E52">
      <w:pPr>
        <w:rPr>
          <w:lang w:eastAsia="zh-CN"/>
        </w:rPr>
      </w:pPr>
      <w:r w:rsidRPr="00567618">
        <w:rPr>
          <w:lang w:eastAsia="zh-CN"/>
        </w:rPr>
        <w:t xml:space="preserve">The high PLR and low PLR thresholds between two codec configurations can be set independently to avoid ping-pong switching by introducing </w:t>
      </w:r>
      <w:r w:rsidR="00051C87" w:rsidRPr="00567618">
        <w:rPr>
          <w:lang w:eastAsia="zh-CN"/>
        </w:rPr>
        <w:t>hysteresis</w:t>
      </w:r>
      <w:r w:rsidRPr="00567618">
        <w:rPr>
          <w:lang w:eastAsia="zh-CN"/>
        </w:rPr>
        <w:t>. The least robust configuration does not have a low PLR threshold and the most robust configuration does not have a high PLR threshold.  The MO node does not describe the type of request message that shall be used for adapting the codec configuration as this is determined by the codec configuration being requested, i.e., in-band RTP CMR if requesting a speech codec mode change, RTCP-APP if it requesting speech application layer redundancy change, TMMBR for video.</w:t>
      </w:r>
    </w:p>
    <w:bookmarkStart w:id="3514" w:name="_MON_1684549432"/>
    <w:bookmarkEnd w:id="3514"/>
    <w:p w14:paraId="19856284" w14:textId="7438D685" w:rsidR="00051C87" w:rsidRDefault="00051C87" w:rsidP="00C76F30">
      <w:pPr>
        <w:pStyle w:val="TH"/>
      </w:pPr>
      <w:r>
        <w:object w:dxaOrig="10366" w:dyaOrig="4281" w14:anchorId="4671DF03">
          <v:shape id="_x0000_i1084" type="#_x0000_t75" style="width:480.65pt;height:212.65pt" o:ole="">
            <v:imagedata r:id="rId140" o:title=""/>
          </v:shape>
          <o:OLEObject Type="Embed" ProgID="Word.Picture.8" ShapeID="_x0000_i1084" DrawAspect="Content" ObjectID="_1827412448" r:id="rId141"/>
        </w:object>
      </w:r>
    </w:p>
    <w:p w14:paraId="7FCF983F" w14:textId="0ACB485A" w:rsidR="00FC7E52" w:rsidRPr="00567618" w:rsidRDefault="00FC7E52" w:rsidP="00FC7E52">
      <w:pPr>
        <w:pStyle w:val="TF"/>
      </w:pPr>
      <w:bookmarkStart w:id="3515" w:name="_CRFigure17_2"/>
      <w:r w:rsidRPr="00567618">
        <w:t xml:space="preserve">Figure </w:t>
      </w:r>
      <w:bookmarkEnd w:id="3515"/>
      <w:r w:rsidRPr="00567618">
        <w:t>17.2: High and Low PLR thresholds for media robustness adaptation</w:t>
      </w:r>
    </w:p>
    <w:p w14:paraId="4AEED7CA" w14:textId="77777777" w:rsidR="00FC7E52" w:rsidRPr="00567618" w:rsidRDefault="00FC7E52" w:rsidP="00FC7E52">
      <w:pPr>
        <w:rPr>
          <w:lang w:eastAsia="zh-CN"/>
        </w:rPr>
      </w:pPr>
      <w:r w:rsidRPr="00567618">
        <w:rPr>
          <w:lang w:eastAsia="zh-CN"/>
        </w:rPr>
        <w:t>The MO node also provides a flag to indicate whether PLR measurements are to be made before or after the de-jitter buffer in the receiver.  Measuring before provides an estimate of the PLR over the transport link to the media receiver while measuring after provides a PLR estimate that is closer to the QoE after the media decoder.  The MO node also specifies the sliding averaging window over which PLR estimates are to be calculated.</w:t>
      </w:r>
    </w:p>
    <w:p w14:paraId="47D94D07" w14:textId="77777777" w:rsidR="00FC7E52" w:rsidRPr="00567618" w:rsidRDefault="00FC7E52" w:rsidP="00FC7E52">
      <w:pPr>
        <w:rPr>
          <w:lang w:eastAsia="ko-KR"/>
        </w:rPr>
      </w:pPr>
      <w:r w:rsidRPr="00567618">
        <w:rPr>
          <w:lang w:eastAsia="zh-CN"/>
        </w:rPr>
        <w:t xml:space="preserve">The parameters are specified independent of the media codec or radio access bearer technology. In addition, </w:t>
      </w:r>
      <w:r w:rsidRPr="00567618">
        <w:t>vendor specific parameters of the implementation can be placed under Ext nodes.  Detailed descriptions of the speech robustness adaptation parameters can be found in table 17.1.</w:t>
      </w:r>
    </w:p>
    <w:p w14:paraId="766CEDEA" w14:textId="77777777" w:rsidR="00FC7E52" w:rsidRPr="00567618" w:rsidRDefault="00FC7E52" w:rsidP="00FC7E52">
      <w:pPr>
        <w:pStyle w:val="Heading1"/>
        <w:rPr>
          <w:noProof/>
        </w:rPr>
      </w:pPr>
      <w:bookmarkStart w:id="3516" w:name="_CR18"/>
      <w:bookmarkStart w:id="3517" w:name="_Toc26369471"/>
      <w:bookmarkStart w:id="3518" w:name="_Toc36227353"/>
      <w:bookmarkStart w:id="3519" w:name="_Toc36228368"/>
      <w:bookmarkStart w:id="3520" w:name="_Toc36228995"/>
      <w:bookmarkStart w:id="3521" w:name="_Toc68847314"/>
      <w:bookmarkStart w:id="3522" w:name="_Toc74611249"/>
      <w:bookmarkStart w:id="3523" w:name="_Toc75566528"/>
      <w:bookmarkStart w:id="3524" w:name="_Toc89790080"/>
      <w:bookmarkStart w:id="3525" w:name="_Toc99466717"/>
      <w:bookmarkStart w:id="3526" w:name="_Toc216799545"/>
      <w:bookmarkEnd w:id="3516"/>
      <w:r w:rsidRPr="00567618">
        <w:rPr>
          <w:noProof/>
        </w:rPr>
        <w:t>18</w:t>
      </w:r>
      <w:r w:rsidRPr="00567618">
        <w:rPr>
          <w:noProof/>
        </w:rPr>
        <w:tab/>
        <w:t>MTSI client in terminal using fixed access</w:t>
      </w:r>
      <w:bookmarkEnd w:id="3517"/>
      <w:bookmarkEnd w:id="3518"/>
      <w:bookmarkEnd w:id="3519"/>
      <w:bookmarkEnd w:id="3520"/>
      <w:bookmarkEnd w:id="3521"/>
      <w:bookmarkEnd w:id="3522"/>
      <w:bookmarkEnd w:id="3523"/>
      <w:bookmarkEnd w:id="3524"/>
      <w:bookmarkEnd w:id="3525"/>
      <w:bookmarkEnd w:id="3526"/>
    </w:p>
    <w:p w14:paraId="4BF02B2F" w14:textId="77777777" w:rsidR="00FC7E52" w:rsidRPr="00567618" w:rsidRDefault="00FC7E52" w:rsidP="00FC7E52">
      <w:pPr>
        <w:pStyle w:val="Heading2"/>
        <w:rPr>
          <w:noProof/>
        </w:rPr>
      </w:pPr>
      <w:bookmarkStart w:id="3527" w:name="_CR18_1"/>
      <w:bookmarkStart w:id="3528" w:name="_Toc26369472"/>
      <w:bookmarkStart w:id="3529" w:name="_Toc36227354"/>
      <w:bookmarkStart w:id="3530" w:name="_Toc36228369"/>
      <w:bookmarkStart w:id="3531" w:name="_Toc36228996"/>
      <w:bookmarkStart w:id="3532" w:name="_Toc68847315"/>
      <w:bookmarkStart w:id="3533" w:name="_Toc74611250"/>
      <w:bookmarkStart w:id="3534" w:name="_Toc75566529"/>
      <w:bookmarkStart w:id="3535" w:name="_Toc89790081"/>
      <w:bookmarkStart w:id="3536" w:name="_Toc99466718"/>
      <w:bookmarkStart w:id="3537" w:name="_Toc216799546"/>
      <w:bookmarkEnd w:id="3527"/>
      <w:r w:rsidRPr="00567618">
        <w:rPr>
          <w:noProof/>
        </w:rPr>
        <w:t>18.1</w:t>
      </w:r>
      <w:r w:rsidRPr="00567618">
        <w:rPr>
          <w:noProof/>
        </w:rPr>
        <w:tab/>
        <w:t>General</w:t>
      </w:r>
      <w:bookmarkEnd w:id="3528"/>
      <w:bookmarkEnd w:id="3529"/>
      <w:bookmarkEnd w:id="3530"/>
      <w:bookmarkEnd w:id="3531"/>
      <w:bookmarkEnd w:id="3532"/>
      <w:bookmarkEnd w:id="3533"/>
      <w:bookmarkEnd w:id="3534"/>
      <w:bookmarkEnd w:id="3535"/>
      <w:bookmarkEnd w:id="3536"/>
      <w:bookmarkEnd w:id="3537"/>
    </w:p>
    <w:p w14:paraId="57B5899B" w14:textId="77777777" w:rsidR="00FC7E52" w:rsidRPr="00567618" w:rsidRDefault="00FC7E52" w:rsidP="00FC7E52">
      <w:pPr>
        <w:rPr>
          <w:noProof/>
        </w:rPr>
      </w:pPr>
      <w:r w:rsidRPr="00567618">
        <w:rPr>
          <w:noProof/>
        </w:rPr>
        <w:t>This clause</w:t>
      </w:r>
      <w:r>
        <w:rPr>
          <w:noProof/>
        </w:rPr>
        <w:t> </w:t>
      </w:r>
      <w:r w:rsidRPr="00567618">
        <w:rPr>
          <w:noProof/>
        </w:rPr>
        <w:t>18 applies to an MTSI client in terminal using fixed access.</w:t>
      </w:r>
    </w:p>
    <w:p w14:paraId="6A6CEFD9" w14:textId="77777777" w:rsidR="00FC7E52" w:rsidRPr="00567618" w:rsidRDefault="00FC7E52" w:rsidP="00FC7E52">
      <w:pPr>
        <w:rPr>
          <w:noProof/>
        </w:rPr>
      </w:pPr>
      <w:r w:rsidRPr="00567618">
        <w:rPr>
          <w:noProof/>
        </w:rPr>
        <w:t>The functional components of an MTSI client in terminal using fixed access are the same as described in clause</w:t>
      </w:r>
      <w:r>
        <w:rPr>
          <w:noProof/>
        </w:rPr>
        <w:t> </w:t>
      </w:r>
      <w:r w:rsidRPr="00567618">
        <w:rPr>
          <w:noProof/>
        </w:rPr>
        <w:t>4.2 except that another Layer 2 technology may be used instead of the 3GPP L2 data link.</w:t>
      </w:r>
    </w:p>
    <w:p w14:paraId="703A514A" w14:textId="77777777" w:rsidR="00FC7E52" w:rsidRPr="00567618" w:rsidRDefault="00FC7E52" w:rsidP="00FC7E52">
      <w:pPr>
        <w:pStyle w:val="Heading2"/>
        <w:rPr>
          <w:noProof/>
        </w:rPr>
      </w:pPr>
      <w:bookmarkStart w:id="3538" w:name="_CR18_2"/>
      <w:bookmarkStart w:id="3539" w:name="_Toc26369473"/>
      <w:bookmarkStart w:id="3540" w:name="_Toc36227355"/>
      <w:bookmarkStart w:id="3541" w:name="_Toc36228370"/>
      <w:bookmarkStart w:id="3542" w:name="_Toc36228997"/>
      <w:bookmarkStart w:id="3543" w:name="_Toc68847316"/>
      <w:bookmarkStart w:id="3544" w:name="_Toc74611251"/>
      <w:bookmarkStart w:id="3545" w:name="_Toc75566530"/>
      <w:bookmarkStart w:id="3546" w:name="_Toc89790082"/>
      <w:bookmarkStart w:id="3547" w:name="_Toc99466719"/>
      <w:bookmarkStart w:id="3548" w:name="_Toc216799547"/>
      <w:bookmarkEnd w:id="3538"/>
      <w:r w:rsidRPr="00567618">
        <w:rPr>
          <w:noProof/>
        </w:rPr>
        <w:t>18.2</w:t>
      </w:r>
      <w:r w:rsidRPr="00567618">
        <w:rPr>
          <w:noProof/>
        </w:rPr>
        <w:tab/>
        <w:t>Media codecs</w:t>
      </w:r>
      <w:bookmarkEnd w:id="3539"/>
      <w:bookmarkEnd w:id="3540"/>
      <w:bookmarkEnd w:id="3541"/>
      <w:bookmarkEnd w:id="3542"/>
      <w:bookmarkEnd w:id="3543"/>
      <w:bookmarkEnd w:id="3544"/>
      <w:bookmarkEnd w:id="3545"/>
      <w:bookmarkEnd w:id="3546"/>
      <w:bookmarkEnd w:id="3547"/>
      <w:bookmarkEnd w:id="3548"/>
    </w:p>
    <w:p w14:paraId="084D6E96" w14:textId="77777777" w:rsidR="00FC7E52" w:rsidRPr="00567618" w:rsidRDefault="00FC7E52" w:rsidP="00FC7E52">
      <w:pPr>
        <w:pStyle w:val="Heading3"/>
        <w:rPr>
          <w:noProof/>
        </w:rPr>
      </w:pPr>
      <w:bookmarkStart w:id="3549" w:name="_CR18_2_1"/>
      <w:bookmarkStart w:id="3550" w:name="_Toc26369474"/>
      <w:bookmarkStart w:id="3551" w:name="_Toc36227356"/>
      <w:bookmarkStart w:id="3552" w:name="_Toc36228371"/>
      <w:bookmarkStart w:id="3553" w:name="_Toc36228998"/>
      <w:bookmarkStart w:id="3554" w:name="_Toc68847317"/>
      <w:bookmarkStart w:id="3555" w:name="_Toc74611252"/>
      <w:bookmarkStart w:id="3556" w:name="_Toc75566531"/>
      <w:bookmarkStart w:id="3557" w:name="_Toc89790083"/>
      <w:bookmarkStart w:id="3558" w:name="_Toc99466720"/>
      <w:bookmarkStart w:id="3559" w:name="_Toc216799548"/>
      <w:bookmarkEnd w:id="3549"/>
      <w:r w:rsidRPr="00567618">
        <w:rPr>
          <w:noProof/>
        </w:rPr>
        <w:t>18.2.1</w:t>
      </w:r>
      <w:r w:rsidRPr="00567618">
        <w:rPr>
          <w:noProof/>
        </w:rPr>
        <w:tab/>
        <w:t>General</w:t>
      </w:r>
      <w:bookmarkEnd w:id="3550"/>
      <w:bookmarkEnd w:id="3551"/>
      <w:bookmarkEnd w:id="3552"/>
      <w:bookmarkEnd w:id="3553"/>
      <w:bookmarkEnd w:id="3554"/>
      <w:bookmarkEnd w:id="3555"/>
      <w:bookmarkEnd w:id="3556"/>
      <w:bookmarkEnd w:id="3557"/>
      <w:bookmarkEnd w:id="3558"/>
      <w:bookmarkEnd w:id="3559"/>
    </w:p>
    <w:p w14:paraId="1D9816C8" w14:textId="77777777" w:rsidR="00FC7E52" w:rsidRPr="00567618" w:rsidRDefault="00FC7E52" w:rsidP="00FC7E52">
      <w:pPr>
        <w:rPr>
          <w:noProof/>
        </w:rPr>
      </w:pPr>
      <w:r w:rsidRPr="00567618">
        <w:rPr>
          <w:noProof/>
        </w:rPr>
        <w:t>Media codecs for speech and video are specified in TS</w:t>
      </w:r>
      <w:r>
        <w:rPr>
          <w:noProof/>
        </w:rPr>
        <w:t> </w:t>
      </w:r>
      <w:r w:rsidRPr="00567618">
        <w:rPr>
          <w:noProof/>
        </w:rPr>
        <w:t>181 005</w:t>
      </w:r>
      <w:r>
        <w:rPr>
          <w:noProof/>
        </w:rPr>
        <w:t> </w:t>
      </w:r>
      <w:r w:rsidRPr="00567618">
        <w:rPr>
          <w:noProof/>
        </w:rPr>
        <w:t>[98]. Additional requirements and recommendations are included below.</w:t>
      </w:r>
    </w:p>
    <w:p w14:paraId="6EAEC986" w14:textId="77777777" w:rsidR="00FC7E52" w:rsidRPr="00567618" w:rsidRDefault="00FC7E52" w:rsidP="00FC7E52">
      <w:pPr>
        <w:pStyle w:val="Heading3"/>
        <w:rPr>
          <w:noProof/>
        </w:rPr>
      </w:pPr>
      <w:bookmarkStart w:id="3560" w:name="_CR18_2_2"/>
      <w:bookmarkStart w:id="3561" w:name="_Toc26369475"/>
      <w:bookmarkStart w:id="3562" w:name="_Toc36227357"/>
      <w:bookmarkStart w:id="3563" w:name="_Toc36228372"/>
      <w:bookmarkStart w:id="3564" w:name="_Toc36228999"/>
      <w:bookmarkStart w:id="3565" w:name="_Toc68847318"/>
      <w:bookmarkStart w:id="3566" w:name="_Toc74611253"/>
      <w:bookmarkStart w:id="3567" w:name="_Toc75566532"/>
      <w:bookmarkStart w:id="3568" w:name="_Toc89790084"/>
      <w:bookmarkStart w:id="3569" w:name="_Toc99466721"/>
      <w:bookmarkStart w:id="3570" w:name="_Toc216799549"/>
      <w:bookmarkEnd w:id="3560"/>
      <w:r w:rsidRPr="00567618">
        <w:rPr>
          <w:noProof/>
        </w:rPr>
        <w:t>18.2.2</w:t>
      </w:r>
      <w:r w:rsidRPr="00567618">
        <w:rPr>
          <w:noProof/>
        </w:rPr>
        <w:tab/>
        <w:t>Speech</w:t>
      </w:r>
      <w:bookmarkEnd w:id="3561"/>
      <w:bookmarkEnd w:id="3562"/>
      <w:bookmarkEnd w:id="3563"/>
      <w:bookmarkEnd w:id="3564"/>
      <w:bookmarkEnd w:id="3565"/>
      <w:bookmarkEnd w:id="3566"/>
      <w:bookmarkEnd w:id="3567"/>
      <w:bookmarkEnd w:id="3568"/>
      <w:bookmarkEnd w:id="3569"/>
      <w:bookmarkEnd w:id="3570"/>
    </w:p>
    <w:p w14:paraId="427615D6" w14:textId="77777777" w:rsidR="00FC7E52" w:rsidRPr="00567618" w:rsidRDefault="00FC7E52" w:rsidP="00FC7E52">
      <w:pPr>
        <w:pStyle w:val="Heading4"/>
        <w:rPr>
          <w:noProof/>
        </w:rPr>
      </w:pPr>
      <w:bookmarkStart w:id="3571" w:name="_CR18_2_2_1"/>
      <w:bookmarkStart w:id="3572" w:name="_Toc26369476"/>
      <w:bookmarkStart w:id="3573" w:name="_Toc36227358"/>
      <w:bookmarkStart w:id="3574" w:name="_Toc36228373"/>
      <w:bookmarkStart w:id="3575" w:name="_Toc36229000"/>
      <w:bookmarkStart w:id="3576" w:name="_Toc68847319"/>
      <w:bookmarkStart w:id="3577" w:name="_Toc74611254"/>
      <w:bookmarkStart w:id="3578" w:name="_Toc75566533"/>
      <w:bookmarkStart w:id="3579" w:name="_Toc89790085"/>
      <w:bookmarkStart w:id="3580" w:name="_Toc99466722"/>
      <w:bookmarkStart w:id="3581" w:name="_Toc216799550"/>
      <w:bookmarkEnd w:id="3571"/>
      <w:r w:rsidRPr="00567618">
        <w:rPr>
          <w:noProof/>
        </w:rPr>
        <w:t>18.2.2.1</w:t>
      </w:r>
      <w:r w:rsidRPr="00567618">
        <w:rPr>
          <w:noProof/>
        </w:rPr>
        <w:tab/>
        <w:t>Speech codecs</w:t>
      </w:r>
      <w:bookmarkEnd w:id="3572"/>
      <w:bookmarkEnd w:id="3573"/>
      <w:bookmarkEnd w:id="3574"/>
      <w:bookmarkEnd w:id="3575"/>
      <w:bookmarkEnd w:id="3576"/>
      <w:bookmarkEnd w:id="3577"/>
      <w:bookmarkEnd w:id="3578"/>
      <w:bookmarkEnd w:id="3579"/>
      <w:bookmarkEnd w:id="3580"/>
      <w:bookmarkEnd w:id="3581"/>
    </w:p>
    <w:p w14:paraId="2CEBEEAE" w14:textId="789DBC5F" w:rsidR="003B0BD9" w:rsidRPr="00567618" w:rsidRDefault="003B0BD9" w:rsidP="003B0BD9">
      <w:pPr>
        <w:rPr>
          <w:noProof/>
        </w:rPr>
      </w:pPr>
      <w:bookmarkStart w:id="3582" w:name="_MCCTEMPBM_CRPT86940281___7"/>
      <w:r w:rsidRPr="00567618">
        <w:rPr>
          <w:noProof/>
        </w:rPr>
        <w:t>MTSI clients in terminal using fixed access supporting AMR, AMR-WB</w:t>
      </w:r>
      <w:r>
        <w:rPr>
          <w:noProof/>
        </w:rPr>
        <w:t>,</w:t>
      </w:r>
      <w:r w:rsidRPr="00567618">
        <w:rPr>
          <w:noProof/>
        </w:rPr>
        <w:t xml:space="preserve"> EVS</w:t>
      </w:r>
      <w:r>
        <w:rPr>
          <w:noProof/>
        </w:rPr>
        <w:t xml:space="preserve"> or IVAS</w:t>
      </w:r>
      <w:r w:rsidRPr="00567618">
        <w:rPr>
          <w:noProof/>
        </w:rPr>
        <w:t xml:space="preserve"> shall follow clause</w:t>
      </w:r>
      <w:r>
        <w:rPr>
          <w:noProof/>
        </w:rPr>
        <w:t> </w:t>
      </w:r>
      <w:r w:rsidRPr="00567618">
        <w:rPr>
          <w:noProof/>
        </w:rPr>
        <w:t>5.2.1.</w:t>
      </w:r>
    </w:p>
    <w:p w14:paraId="2C714318" w14:textId="77777777" w:rsidR="00FC7E52" w:rsidRPr="00567618" w:rsidRDefault="00FC7E52" w:rsidP="00FC7E52">
      <w:pPr>
        <w:rPr>
          <w:noProof/>
        </w:rPr>
      </w:pPr>
      <w:r w:rsidRPr="00567618">
        <w:rPr>
          <w:noProof/>
        </w:rPr>
        <w:t>An MTSI client in terminal using fixed access supporting G.711</w:t>
      </w:r>
      <w:r>
        <w:rPr>
          <w:noProof/>
        </w:rPr>
        <w:t> </w:t>
      </w:r>
      <w:r w:rsidRPr="00567618">
        <w:rPr>
          <w:noProof/>
        </w:rPr>
        <w:t>[77] shall support either</w:t>
      </w:r>
      <w:r w:rsidRPr="00567618">
        <w:t xml:space="preserve"> A-law PCM or </w:t>
      </w:r>
      <w:r w:rsidRPr="00567618">
        <w:rPr>
          <w:rFonts w:ascii="Symbol" w:hAnsi="Symbol"/>
        </w:rPr>
        <w:t></w:t>
      </w:r>
      <w:r w:rsidRPr="00567618">
        <w:t>-law PCM and should support both.</w:t>
      </w:r>
    </w:p>
    <w:bookmarkEnd w:id="3582"/>
    <w:p w14:paraId="1027CBF5" w14:textId="77777777" w:rsidR="00FC7E52" w:rsidRPr="00567618" w:rsidRDefault="00FC7E52" w:rsidP="00FC7E52">
      <w:pPr>
        <w:rPr>
          <w:noProof/>
        </w:rPr>
      </w:pPr>
      <w:r w:rsidRPr="00567618">
        <w:rPr>
          <w:noProof/>
        </w:rPr>
        <w:lastRenderedPageBreak/>
        <w:t>MTSI client in terminal using fixed access supporting G.722 shall use the mode operation 1 at 64 kbps as specified in ITU-T Recommendation G.722</w:t>
      </w:r>
      <w:r>
        <w:rPr>
          <w:noProof/>
        </w:rPr>
        <w:t> </w:t>
      </w:r>
      <w:r w:rsidRPr="00567618">
        <w:rPr>
          <w:noProof/>
        </w:rPr>
        <w:t>[78] when G.722 is used. The bitstream ordering shall be in chronological order with Most Significant Bit (MSB) first.</w:t>
      </w:r>
    </w:p>
    <w:p w14:paraId="61C8407B" w14:textId="77777777" w:rsidR="00FC7E52" w:rsidRPr="00567618" w:rsidRDefault="00FC7E52" w:rsidP="00FC7E52">
      <w:pPr>
        <w:rPr>
          <w:noProof/>
        </w:rPr>
      </w:pPr>
      <w:r w:rsidRPr="00567618">
        <w:rPr>
          <w:noProof/>
        </w:rPr>
        <w:t>MTSI client in terminal using fixed access supporting EVRC, EVRC-B, and /or EVRC-WB shall follow 3GPP2 C.S0014-E v1.0</w:t>
      </w:r>
      <w:r>
        <w:rPr>
          <w:noProof/>
        </w:rPr>
        <w:t> </w:t>
      </w:r>
      <w:r w:rsidRPr="00567618">
        <w:rPr>
          <w:noProof/>
        </w:rPr>
        <w:t xml:space="preserve">[99] when any of these codecs are used. </w:t>
      </w:r>
    </w:p>
    <w:p w14:paraId="5A5E9DA7" w14:textId="77777777" w:rsidR="00FC7E52" w:rsidRPr="00567618" w:rsidRDefault="00FC7E52" w:rsidP="00FC7E52">
      <w:pPr>
        <w:rPr>
          <w:noProof/>
        </w:rPr>
      </w:pPr>
      <w:r w:rsidRPr="00567618">
        <w:rPr>
          <w:noProof/>
        </w:rPr>
        <w:t>Encoding of DTMF is described in Annex G.</w:t>
      </w:r>
    </w:p>
    <w:p w14:paraId="7AD2E9E1" w14:textId="77777777" w:rsidR="00FC7E52" w:rsidRPr="00567618" w:rsidRDefault="00FC7E52" w:rsidP="00FC7E52">
      <w:pPr>
        <w:pStyle w:val="Heading4"/>
        <w:rPr>
          <w:noProof/>
        </w:rPr>
      </w:pPr>
      <w:bookmarkStart w:id="3583" w:name="_CR18_2_2_2"/>
      <w:bookmarkStart w:id="3584" w:name="_Toc26369477"/>
      <w:bookmarkStart w:id="3585" w:name="_Toc36227359"/>
      <w:bookmarkStart w:id="3586" w:name="_Toc36228374"/>
      <w:bookmarkStart w:id="3587" w:name="_Toc36229001"/>
      <w:bookmarkStart w:id="3588" w:name="_Toc68847320"/>
      <w:bookmarkStart w:id="3589" w:name="_Toc74611255"/>
      <w:bookmarkStart w:id="3590" w:name="_Toc75566534"/>
      <w:bookmarkStart w:id="3591" w:name="_Toc89790086"/>
      <w:bookmarkStart w:id="3592" w:name="_Toc99466723"/>
      <w:bookmarkStart w:id="3593" w:name="_Toc216799551"/>
      <w:bookmarkEnd w:id="3583"/>
      <w:r w:rsidRPr="00567618">
        <w:rPr>
          <w:noProof/>
        </w:rPr>
        <w:t>18.2.2.2</w:t>
      </w:r>
      <w:r w:rsidRPr="00567618">
        <w:rPr>
          <w:noProof/>
        </w:rPr>
        <w:tab/>
        <w:t>Error concealment procedures</w:t>
      </w:r>
      <w:bookmarkEnd w:id="3584"/>
      <w:bookmarkEnd w:id="3585"/>
      <w:bookmarkEnd w:id="3586"/>
      <w:bookmarkEnd w:id="3587"/>
      <w:bookmarkEnd w:id="3588"/>
      <w:bookmarkEnd w:id="3589"/>
      <w:bookmarkEnd w:id="3590"/>
      <w:bookmarkEnd w:id="3591"/>
      <w:bookmarkEnd w:id="3592"/>
      <w:bookmarkEnd w:id="3593"/>
    </w:p>
    <w:p w14:paraId="08635141" w14:textId="77777777" w:rsidR="00FC7E52" w:rsidRPr="00567618" w:rsidRDefault="00FC7E52" w:rsidP="00FC7E52">
      <w:pPr>
        <w:rPr>
          <w:noProof/>
        </w:rPr>
      </w:pPr>
      <w:r w:rsidRPr="00567618">
        <w:rPr>
          <w:noProof/>
        </w:rPr>
        <w:t>Error concealment procedures shall be used to reduce the quality degradation of the reconstructed speech when one or more erroneous/lost speech or lost Silence Descriptor (SID) frames are received.</w:t>
      </w:r>
    </w:p>
    <w:p w14:paraId="6530EF78" w14:textId="77777777" w:rsidR="00FC7E52" w:rsidRPr="00567618" w:rsidRDefault="00FC7E52" w:rsidP="00FC7E52">
      <w:pPr>
        <w:rPr>
          <w:noProof/>
        </w:rPr>
      </w:pPr>
      <w:r w:rsidRPr="00567618">
        <w:rPr>
          <w:noProof/>
        </w:rPr>
        <w:t>For G.722, it is recommended to use Appendix III or Appendix IV of ITU-T Recommendation G.722</w:t>
      </w:r>
      <w:r>
        <w:rPr>
          <w:noProof/>
        </w:rPr>
        <w:t> </w:t>
      </w:r>
      <w:r w:rsidRPr="00567618">
        <w:rPr>
          <w:noProof/>
        </w:rPr>
        <w:t>[78].</w:t>
      </w:r>
    </w:p>
    <w:p w14:paraId="215FCC07" w14:textId="77777777" w:rsidR="00FC7E52" w:rsidRPr="00567618" w:rsidRDefault="00FC7E52" w:rsidP="00FC7E52">
      <w:pPr>
        <w:pStyle w:val="NO"/>
        <w:rPr>
          <w:noProof/>
        </w:rPr>
      </w:pPr>
      <w:r w:rsidRPr="00567618">
        <w:rPr>
          <w:noProof/>
        </w:rPr>
        <w:t>NOTE:</w:t>
      </w:r>
      <w:r w:rsidRPr="00567618">
        <w:rPr>
          <w:noProof/>
        </w:rPr>
        <w:tab/>
        <w:t>Appendices III and IV meet the same quality requirements but with two different quality/complexity trade-offs:</w:t>
      </w:r>
    </w:p>
    <w:p w14:paraId="7322DE90" w14:textId="77777777" w:rsidR="00FC7E52" w:rsidRPr="00567618" w:rsidRDefault="00FC7E52" w:rsidP="00FC7E52">
      <w:pPr>
        <w:pStyle w:val="B4"/>
        <w:rPr>
          <w:noProof/>
        </w:rPr>
      </w:pPr>
      <w:r w:rsidRPr="00567618">
        <w:rPr>
          <w:noProof/>
        </w:rPr>
        <w:t>-</w:t>
      </w:r>
      <w:r w:rsidRPr="00567618">
        <w:rPr>
          <w:noProof/>
        </w:rPr>
        <w:tab/>
        <w:t>Appendix III of ITU-T Recommendation G.722</w:t>
      </w:r>
      <w:r>
        <w:rPr>
          <w:noProof/>
        </w:rPr>
        <w:t> </w:t>
      </w:r>
      <w:r w:rsidRPr="00567618">
        <w:rPr>
          <w:noProof/>
        </w:rPr>
        <w:t>[78] aims at maximizing the robustness at a price of additional complexity.</w:t>
      </w:r>
    </w:p>
    <w:p w14:paraId="1BC13918" w14:textId="77777777" w:rsidR="00FC7E52" w:rsidRPr="00567618" w:rsidRDefault="00FC7E52" w:rsidP="00FC7E52">
      <w:pPr>
        <w:pStyle w:val="B4"/>
        <w:rPr>
          <w:noProof/>
        </w:rPr>
      </w:pPr>
      <w:r w:rsidRPr="00567618">
        <w:rPr>
          <w:noProof/>
        </w:rPr>
        <w:t>-</w:t>
      </w:r>
      <w:r w:rsidRPr="00567618">
        <w:rPr>
          <w:noProof/>
        </w:rPr>
        <w:tab/>
        <w:t>Appendix IV of ITU-T Recommendation G.722</w:t>
      </w:r>
      <w:r>
        <w:rPr>
          <w:noProof/>
        </w:rPr>
        <w:t> </w:t>
      </w:r>
      <w:r w:rsidRPr="00567618">
        <w:rPr>
          <w:noProof/>
        </w:rPr>
        <w:t>[78] offers an optimized complexity/quality trade off with almost no additional complexity compared with G.722 normal decoding (+0.07 WMOPS).</w:t>
      </w:r>
    </w:p>
    <w:p w14:paraId="5EB80E15" w14:textId="77777777" w:rsidR="00FC7E52" w:rsidRPr="00567618" w:rsidRDefault="00FC7E52" w:rsidP="00FC7E52">
      <w:pPr>
        <w:rPr>
          <w:noProof/>
        </w:rPr>
      </w:pPr>
      <w:r w:rsidRPr="00567618">
        <w:rPr>
          <w:noProof/>
        </w:rPr>
        <w:t>If another error concealment procedure is used it shall have equivalent or better performance than Appendix III or Appendix IV.</w:t>
      </w:r>
    </w:p>
    <w:p w14:paraId="56011697" w14:textId="77777777" w:rsidR="00FC7E52" w:rsidRPr="00567618" w:rsidRDefault="00FC7E52" w:rsidP="00FC7E52">
      <w:pPr>
        <w:rPr>
          <w:noProof/>
        </w:rPr>
      </w:pPr>
      <w:r w:rsidRPr="00567618">
        <w:rPr>
          <w:noProof/>
        </w:rPr>
        <w:t>For G.711, it is recommended to use Appendix I of ITU-T Recommendation G.711</w:t>
      </w:r>
      <w:r>
        <w:rPr>
          <w:noProof/>
        </w:rPr>
        <w:t> </w:t>
      </w:r>
      <w:r w:rsidRPr="00567618">
        <w:rPr>
          <w:noProof/>
        </w:rPr>
        <w:t>[77]. If another error concealment procedure is used, it shall have equivalent or better performance than Appendix I of ITU-T Recommendation G.711.</w:t>
      </w:r>
    </w:p>
    <w:p w14:paraId="02CC8C54" w14:textId="77777777" w:rsidR="00FC7E52" w:rsidRPr="00567618" w:rsidRDefault="00FC7E52" w:rsidP="00FC7E52">
      <w:pPr>
        <w:rPr>
          <w:noProof/>
        </w:rPr>
      </w:pPr>
      <w:r w:rsidRPr="00567618">
        <w:rPr>
          <w:noProof/>
        </w:rPr>
        <w:t>For G.729, the error concealment procedure shall be used as specified in the Main Body of ITU-T Recommendation G.729</w:t>
      </w:r>
      <w:r>
        <w:rPr>
          <w:noProof/>
        </w:rPr>
        <w:t> </w:t>
      </w:r>
      <w:r w:rsidRPr="00567618">
        <w:rPr>
          <w:noProof/>
        </w:rPr>
        <w:t>[100].</w:t>
      </w:r>
    </w:p>
    <w:p w14:paraId="7C303473" w14:textId="77777777" w:rsidR="00FC7E52" w:rsidRPr="00567618" w:rsidRDefault="00FC7E52" w:rsidP="00FC7E52">
      <w:pPr>
        <w:rPr>
          <w:noProof/>
        </w:rPr>
      </w:pPr>
      <w:r w:rsidRPr="00567618">
        <w:rPr>
          <w:noProof/>
        </w:rPr>
        <w:t>For G.729.1, the error concealment procedure shall be used as specified in the ITU-T Recommendation G.729.1</w:t>
      </w:r>
      <w:r>
        <w:rPr>
          <w:noProof/>
        </w:rPr>
        <w:t> </w:t>
      </w:r>
      <w:r w:rsidRPr="00567618">
        <w:rPr>
          <w:noProof/>
        </w:rPr>
        <w:t>[101].</w:t>
      </w:r>
    </w:p>
    <w:p w14:paraId="605919FC" w14:textId="77777777" w:rsidR="00FC7E52" w:rsidRPr="00567618" w:rsidRDefault="00FC7E52" w:rsidP="00FC7E52">
      <w:pPr>
        <w:pStyle w:val="Heading4"/>
        <w:rPr>
          <w:noProof/>
        </w:rPr>
      </w:pPr>
      <w:bookmarkStart w:id="3594" w:name="_CR18_2_2_3"/>
      <w:bookmarkStart w:id="3595" w:name="_Toc26369478"/>
      <w:bookmarkStart w:id="3596" w:name="_Toc36227360"/>
      <w:bookmarkStart w:id="3597" w:name="_Toc36228375"/>
      <w:bookmarkStart w:id="3598" w:name="_Toc36229002"/>
      <w:bookmarkStart w:id="3599" w:name="_Toc68847321"/>
      <w:bookmarkStart w:id="3600" w:name="_Toc74611256"/>
      <w:bookmarkStart w:id="3601" w:name="_Toc75566535"/>
      <w:bookmarkStart w:id="3602" w:name="_Toc89790087"/>
      <w:bookmarkStart w:id="3603" w:name="_Toc99466724"/>
      <w:bookmarkStart w:id="3604" w:name="_Toc216799552"/>
      <w:bookmarkEnd w:id="3594"/>
      <w:r w:rsidRPr="00567618">
        <w:rPr>
          <w:noProof/>
        </w:rPr>
        <w:t>18.2.2.3</w:t>
      </w:r>
      <w:r w:rsidRPr="00567618">
        <w:rPr>
          <w:noProof/>
        </w:rPr>
        <w:tab/>
        <w:t>Source controlled rate operation</w:t>
      </w:r>
      <w:bookmarkEnd w:id="3595"/>
      <w:bookmarkEnd w:id="3596"/>
      <w:bookmarkEnd w:id="3597"/>
      <w:bookmarkEnd w:id="3598"/>
      <w:bookmarkEnd w:id="3599"/>
      <w:bookmarkEnd w:id="3600"/>
      <w:bookmarkEnd w:id="3601"/>
      <w:bookmarkEnd w:id="3602"/>
      <w:bookmarkEnd w:id="3603"/>
      <w:bookmarkEnd w:id="3604"/>
    </w:p>
    <w:p w14:paraId="035322F1" w14:textId="5650906E" w:rsidR="003B0BD9" w:rsidRPr="00A978FC" w:rsidRDefault="003B0BD9" w:rsidP="003B0BD9">
      <w:pPr>
        <w:rPr>
          <w:noProof/>
        </w:rPr>
      </w:pPr>
      <w:r w:rsidRPr="00A978FC">
        <w:rPr>
          <w:noProof/>
        </w:rPr>
        <w:t>An MTSI client in terminal using fixed access supporting AMR, AMR-WB</w:t>
      </w:r>
      <w:r>
        <w:rPr>
          <w:noProof/>
        </w:rPr>
        <w:t>,</w:t>
      </w:r>
      <w:r w:rsidRPr="00A978FC">
        <w:rPr>
          <w:noProof/>
        </w:rPr>
        <w:t xml:space="preserve"> EVS </w:t>
      </w:r>
      <w:r>
        <w:rPr>
          <w:noProof/>
        </w:rPr>
        <w:t xml:space="preserve">or IVAS </w:t>
      </w:r>
      <w:r w:rsidRPr="00A978FC">
        <w:rPr>
          <w:noProof/>
        </w:rPr>
        <w:t>shall support source controlled rate operation in accordance with clause 5.2.1.</w:t>
      </w:r>
    </w:p>
    <w:p w14:paraId="27702B07" w14:textId="6BC1B8FB" w:rsidR="003B0BD9" w:rsidRPr="00A978FC" w:rsidRDefault="003B0BD9" w:rsidP="003B0BD9">
      <w:pPr>
        <w:rPr>
          <w:noProof/>
        </w:rPr>
      </w:pPr>
      <w:r w:rsidRPr="00A978FC">
        <w:rPr>
          <w:noProof/>
        </w:rPr>
        <w:t>For an MTSI client in terminal using fixed access supporting other codecs than AMR, AMR-WB</w:t>
      </w:r>
      <w:r>
        <w:rPr>
          <w:noProof/>
        </w:rPr>
        <w:t>,</w:t>
      </w:r>
      <w:r w:rsidRPr="00A978FC">
        <w:rPr>
          <w:noProof/>
        </w:rPr>
        <w:t xml:space="preserve"> EVS</w:t>
      </w:r>
      <w:r>
        <w:rPr>
          <w:noProof/>
        </w:rPr>
        <w:t xml:space="preserve"> or IVAS</w:t>
      </w:r>
      <w:r w:rsidRPr="00A978FC">
        <w:rPr>
          <w:noProof/>
        </w:rPr>
        <w:t xml:space="preserve"> the following recommendations apply:</w:t>
      </w:r>
    </w:p>
    <w:p w14:paraId="2F5FDFB7" w14:textId="77777777" w:rsidR="00FC7E52" w:rsidRPr="00567618" w:rsidRDefault="00FC7E52" w:rsidP="00FC7E52">
      <w:pPr>
        <w:pStyle w:val="B1"/>
        <w:rPr>
          <w:noProof/>
        </w:rPr>
      </w:pPr>
      <w:r w:rsidRPr="00567618">
        <w:rPr>
          <w:noProof/>
        </w:rPr>
        <w:t>-</w:t>
      </w:r>
      <w:r w:rsidRPr="00567618">
        <w:rPr>
          <w:noProof/>
        </w:rPr>
        <w:tab/>
        <w:t>Source controlled rate operation for G.729 should be supported according to Annex B of ITU-T G.729</w:t>
      </w:r>
      <w:r>
        <w:rPr>
          <w:noProof/>
        </w:rPr>
        <w:t> </w:t>
      </w:r>
      <w:r w:rsidRPr="00567618">
        <w:rPr>
          <w:noProof/>
        </w:rPr>
        <w:t>[100].</w:t>
      </w:r>
    </w:p>
    <w:p w14:paraId="0C164859" w14:textId="77777777" w:rsidR="00FC7E52" w:rsidRPr="00567618" w:rsidRDefault="00FC7E52" w:rsidP="00FC7E52">
      <w:pPr>
        <w:pStyle w:val="B1"/>
        <w:rPr>
          <w:noProof/>
        </w:rPr>
      </w:pPr>
      <w:r w:rsidRPr="00567618">
        <w:rPr>
          <w:noProof/>
        </w:rPr>
        <w:t>-</w:t>
      </w:r>
      <w:r w:rsidRPr="00567618">
        <w:rPr>
          <w:noProof/>
        </w:rPr>
        <w:tab/>
        <w:t>Source controlled rate operation for G.729.1 should be supported according to Annex C and Annex F of ITU-T G.729.1</w:t>
      </w:r>
      <w:r>
        <w:rPr>
          <w:noProof/>
        </w:rPr>
        <w:t> </w:t>
      </w:r>
      <w:r w:rsidRPr="00567618">
        <w:rPr>
          <w:noProof/>
        </w:rPr>
        <w:t>[101]. Annex C specifies a discontinuous transmission (DTX) and comfort noise generation for G.729.1. Annex F specified the voice activity detector (VAD) to be used together with the DTX/CNG scheme of Annex C to provide the complete functionality of the discontinuous transmission system.</w:t>
      </w:r>
    </w:p>
    <w:p w14:paraId="4DE24224" w14:textId="77777777" w:rsidR="00FC7E52" w:rsidRPr="00567618" w:rsidRDefault="00FC7E52" w:rsidP="00FC7E52">
      <w:pPr>
        <w:pStyle w:val="B1"/>
        <w:rPr>
          <w:noProof/>
        </w:rPr>
      </w:pPr>
      <w:r w:rsidRPr="00567618">
        <w:rPr>
          <w:noProof/>
        </w:rPr>
        <w:t>-</w:t>
      </w:r>
      <w:r w:rsidRPr="00567618">
        <w:rPr>
          <w:noProof/>
        </w:rPr>
        <w:tab/>
        <w:t>Source controlled rate operation for G.711 should be supported according to Appendix 2 of ITU-T G.711</w:t>
      </w:r>
      <w:r>
        <w:rPr>
          <w:noProof/>
        </w:rPr>
        <w:t> </w:t>
      </w:r>
      <w:r w:rsidRPr="00567618">
        <w:rPr>
          <w:noProof/>
        </w:rPr>
        <w:t>[77].</w:t>
      </w:r>
    </w:p>
    <w:p w14:paraId="7C1047AD" w14:textId="77777777" w:rsidR="00FC7E52" w:rsidRPr="00567618" w:rsidRDefault="00FC7E52" w:rsidP="00FC7E52">
      <w:pPr>
        <w:pStyle w:val="B1"/>
        <w:rPr>
          <w:noProof/>
        </w:rPr>
      </w:pPr>
      <w:r w:rsidRPr="00567618">
        <w:rPr>
          <w:noProof/>
        </w:rPr>
        <w:t>-</w:t>
      </w:r>
      <w:r w:rsidRPr="00567618">
        <w:rPr>
          <w:noProof/>
        </w:rPr>
        <w:tab/>
        <w:t>No source controlled rate operation has been standardized for G.722.</w:t>
      </w:r>
    </w:p>
    <w:p w14:paraId="179AA792" w14:textId="77777777" w:rsidR="00FC7E52" w:rsidRPr="00567618" w:rsidRDefault="00FC7E52" w:rsidP="00FC7E52">
      <w:pPr>
        <w:pStyle w:val="NO"/>
        <w:rPr>
          <w:noProof/>
        </w:rPr>
      </w:pPr>
      <w:r w:rsidRPr="00567618">
        <w:rPr>
          <w:noProof/>
        </w:rPr>
        <w:t>NOTE 1:</w:t>
      </w:r>
      <w:r w:rsidRPr="00567618">
        <w:rPr>
          <w:noProof/>
        </w:rPr>
        <w:tab/>
        <w:t>Use of source controlled rate operation is optional. Source controlled rate operation is known to degrade the speech quality, especially in noisy environments or with background music, and is not needed when both MTSI client in terminals are using fixed access and when the bandwidth is sufficient to ensure best possible voice quality.</w:t>
      </w:r>
    </w:p>
    <w:p w14:paraId="231B38EC" w14:textId="77777777" w:rsidR="00FC7E52" w:rsidRPr="00567618" w:rsidRDefault="00FC7E52" w:rsidP="00FC7E52">
      <w:pPr>
        <w:pStyle w:val="NO"/>
        <w:rPr>
          <w:noProof/>
        </w:rPr>
      </w:pPr>
      <w:r w:rsidRPr="00567618">
        <w:rPr>
          <w:noProof/>
        </w:rPr>
        <w:t>NOTE 2:</w:t>
      </w:r>
      <w:r w:rsidRPr="00567618">
        <w:rPr>
          <w:noProof/>
        </w:rPr>
        <w:tab/>
        <w:t>Apart from source controlled rate operation (VAD/DTX) specified in clause</w:t>
      </w:r>
      <w:r>
        <w:rPr>
          <w:noProof/>
        </w:rPr>
        <w:t> </w:t>
      </w:r>
      <w:r w:rsidRPr="00567618">
        <w:rPr>
          <w:noProof/>
        </w:rPr>
        <w:t>4.19 of 3GPP2 C.S0014-E</w:t>
      </w:r>
      <w:r>
        <w:rPr>
          <w:noProof/>
        </w:rPr>
        <w:t> </w:t>
      </w:r>
      <w:r w:rsidRPr="00567618">
        <w:rPr>
          <w:noProof/>
        </w:rPr>
        <w:t>[99] and in 3GPP2 C.S0076 v1.0</w:t>
      </w:r>
      <w:r>
        <w:rPr>
          <w:noProof/>
        </w:rPr>
        <w:t> </w:t>
      </w:r>
      <w:r w:rsidRPr="00567618">
        <w:rPr>
          <w:noProof/>
        </w:rPr>
        <w:t>[102], EVRC, EVRC-B, and EVRC-WB can dynamically vary the source coding bit-rate for active speech to achieve a targeted active speech average data rate as specified in 3GPP2 C.S0014-E.</w:t>
      </w:r>
    </w:p>
    <w:p w14:paraId="66638801" w14:textId="77777777" w:rsidR="00FC7E52" w:rsidRPr="00567618" w:rsidRDefault="00FC7E52" w:rsidP="00FC7E52">
      <w:pPr>
        <w:pStyle w:val="FP"/>
        <w:rPr>
          <w:noProof/>
        </w:rPr>
      </w:pPr>
    </w:p>
    <w:p w14:paraId="13657924" w14:textId="77777777" w:rsidR="00FC7E52" w:rsidRPr="00567618" w:rsidRDefault="00FC7E52" w:rsidP="00FC7E52">
      <w:pPr>
        <w:pStyle w:val="Heading3"/>
        <w:rPr>
          <w:noProof/>
        </w:rPr>
      </w:pPr>
      <w:bookmarkStart w:id="3605" w:name="_CR18_2_3"/>
      <w:bookmarkStart w:id="3606" w:name="_Toc26369479"/>
      <w:bookmarkStart w:id="3607" w:name="_Toc36227361"/>
      <w:bookmarkStart w:id="3608" w:name="_Toc36228376"/>
      <w:bookmarkStart w:id="3609" w:name="_Toc36229003"/>
      <w:bookmarkStart w:id="3610" w:name="_Toc68847322"/>
      <w:bookmarkStart w:id="3611" w:name="_Toc74611257"/>
      <w:bookmarkStart w:id="3612" w:name="_Toc75566536"/>
      <w:bookmarkStart w:id="3613" w:name="_Toc89790088"/>
      <w:bookmarkStart w:id="3614" w:name="_Toc99466725"/>
      <w:bookmarkStart w:id="3615" w:name="_Toc216799553"/>
      <w:bookmarkEnd w:id="3605"/>
      <w:r w:rsidRPr="00567618">
        <w:rPr>
          <w:noProof/>
        </w:rPr>
        <w:t>18.2.3</w:t>
      </w:r>
      <w:r w:rsidRPr="00567618">
        <w:rPr>
          <w:noProof/>
        </w:rPr>
        <w:tab/>
        <w:t>Video</w:t>
      </w:r>
      <w:bookmarkEnd w:id="3606"/>
      <w:bookmarkEnd w:id="3607"/>
      <w:bookmarkEnd w:id="3608"/>
      <w:bookmarkEnd w:id="3609"/>
      <w:bookmarkEnd w:id="3610"/>
      <w:bookmarkEnd w:id="3611"/>
      <w:bookmarkEnd w:id="3612"/>
      <w:bookmarkEnd w:id="3613"/>
      <w:bookmarkEnd w:id="3614"/>
      <w:bookmarkEnd w:id="3615"/>
    </w:p>
    <w:p w14:paraId="36E50756" w14:textId="77777777" w:rsidR="00FC7E52" w:rsidRPr="00567618" w:rsidRDefault="00FC7E52" w:rsidP="00FC7E52">
      <w:pPr>
        <w:rPr>
          <w:noProof/>
        </w:rPr>
      </w:pPr>
      <w:r w:rsidRPr="00567618">
        <w:rPr>
          <w:noProof/>
        </w:rPr>
        <w:t>MTSI clients in terminals using fixed access offering video communication shall support the video codecs as defined in clause</w:t>
      </w:r>
      <w:r>
        <w:rPr>
          <w:noProof/>
        </w:rPr>
        <w:t> </w:t>
      </w:r>
      <w:r w:rsidRPr="00567618">
        <w:rPr>
          <w:noProof/>
        </w:rPr>
        <w:t>5.2.2.</w:t>
      </w:r>
    </w:p>
    <w:p w14:paraId="0B573CFF" w14:textId="77777777" w:rsidR="00FC7E52" w:rsidRPr="00567618" w:rsidRDefault="00FC7E52" w:rsidP="00FC7E52">
      <w:pPr>
        <w:pStyle w:val="NO"/>
        <w:rPr>
          <w:noProof/>
        </w:rPr>
      </w:pPr>
      <w:r w:rsidRPr="00567618">
        <w:rPr>
          <w:noProof/>
        </w:rPr>
        <w:t>NOTE:</w:t>
      </w:r>
      <w:r w:rsidRPr="00567618">
        <w:rPr>
          <w:noProof/>
        </w:rPr>
        <w:tab/>
        <w:t>The video codecs recommended in TS</w:t>
      </w:r>
      <w:r>
        <w:rPr>
          <w:noProof/>
        </w:rPr>
        <w:t> </w:t>
      </w:r>
      <w:r w:rsidRPr="00567618">
        <w:rPr>
          <w:noProof/>
        </w:rPr>
        <w:t>181 005</w:t>
      </w:r>
      <w:r>
        <w:rPr>
          <w:noProof/>
        </w:rPr>
        <w:t> </w:t>
      </w:r>
      <w:r w:rsidRPr="00567618">
        <w:rPr>
          <w:noProof/>
        </w:rPr>
        <w:t>[98] are H.263 profile 0 and H.264 Baseline Profile without any constraint on the levels. For 3GPP MTSI clients in terminal using 3GPP access, only H.264 is specified in the present document but with a different profile: the Constrained Baseline Profile (CBP) for which the Level 1.2 is mandatory and Level 3.1 is recommended.</w:t>
      </w:r>
    </w:p>
    <w:p w14:paraId="2CCBB271" w14:textId="77777777" w:rsidR="00FC7E52" w:rsidRPr="00567618" w:rsidRDefault="00FC7E52" w:rsidP="00FC7E52">
      <w:pPr>
        <w:pStyle w:val="NO"/>
        <w:rPr>
          <w:noProof/>
        </w:rPr>
      </w:pPr>
      <w:r w:rsidRPr="00E85FFA">
        <w:tab/>
        <w:t>The Baseline Profile and the Constrained Baseline Profile are very close but not compatible. The Baseline Profile includes all features that are supported in the Constrained Baseline Profile but some limited features of the Baseline Profile are not supported in the Constrained Baseline Profile.</w:t>
      </w:r>
    </w:p>
    <w:p w14:paraId="1D896E8C" w14:textId="77777777" w:rsidR="00FC7E52" w:rsidRPr="00567618" w:rsidRDefault="00FC7E52" w:rsidP="00FC7E52">
      <w:pPr>
        <w:pStyle w:val="Heading3"/>
      </w:pPr>
      <w:bookmarkStart w:id="3616" w:name="_CR18_2_4"/>
      <w:bookmarkStart w:id="3617" w:name="_Toc26369480"/>
      <w:bookmarkStart w:id="3618" w:name="_Toc36227362"/>
      <w:bookmarkStart w:id="3619" w:name="_Toc36228377"/>
      <w:bookmarkStart w:id="3620" w:name="_Toc36229004"/>
      <w:bookmarkStart w:id="3621" w:name="_Toc68847323"/>
      <w:bookmarkStart w:id="3622" w:name="_Toc74611258"/>
      <w:bookmarkStart w:id="3623" w:name="_Toc75566537"/>
      <w:bookmarkStart w:id="3624" w:name="_Toc89790089"/>
      <w:bookmarkStart w:id="3625" w:name="_Toc99466726"/>
      <w:bookmarkStart w:id="3626" w:name="_Toc216799554"/>
      <w:bookmarkEnd w:id="3616"/>
      <w:r w:rsidRPr="00567618">
        <w:t>18.2.4</w:t>
      </w:r>
      <w:r w:rsidRPr="00567618">
        <w:tab/>
        <w:t>Real-time text</w:t>
      </w:r>
      <w:bookmarkEnd w:id="3617"/>
      <w:bookmarkEnd w:id="3618"/>
      <w:bookmarkEnd w:id="3619"/>
      <w:bookmarkEnd w:id="3620"/>
      <w:bookmarkEnd w:id="3621"/>
      <w:bookmarkEnd w:id="3622"/>
      <w:bookmarkEnd w:id="3623"/>
      <w:bookmarkEnd w:id="3624"/>
      <w:bookmarkEnd w:id="3625"/>
      <w:bookmarkEnd w:id="3626"/>
    </w:p>
    <w:p w14:paraId="3C62AE00" w14:textId="77777777" w:rsidR="00FC7E52" w:rsidRPr="00567618" w:rsidRDefault="00FC7E52" w:rsidP="00FC7E52">
      <w:r w:rsidRPr="00567618">
        <w:t>An MTSI client in terminal using fixed access and offering real-time text shall support real-time text as defined in clause</w:t>
      </w:r>
      <w:r>
        <w:t> </w:t>
      </w:r>
      <w:r w:rsidRPr="00567618">
        <w:t>5.2.3.</w:t>
      </w:r>
    </w:p>
    <w:p w14:paraId="30BA183B" w14:textId="77777777" w:rsidR="00FC7E52" w:rsidRPr="00567618" w:rsidRDefault="00FC7E52" w:rsidP="00FC7E52">
      <w:pPr>
        <w:pStyle w:val="Heading2"/>
        <w:rPr>
          <w:noProof/>
        </w:rPr>
      </w:pPr>
      <w:bookmarkStart w:id="3627" w:name="_CR18_3"/>
      <w:bookmarkStart w:id="3628" w:name="_Toc26369481"/>
      <w:bookmarkStart w:id="3629" w:name="_Toc36227363"/>
      <w:bookmarkStart w:id="3630" w:name="_Toc36228378"/>
      <w:bookmarkStart w:id="3631" w:name="_Toc36229005"/>
      <w:bookmarkStart w:id="3632" w:name="_Toc68847324"/>
      <w:bookmarkStart w:id="3633" w:name="_Toc74611259"/>
      <w:bookmarkStart w:id="3634" w:name="_Toc75566538"/>
      <w:bookmarkStart w:id="3635" w:name="_Toc89790090"/>
      <w:bookmarkStart w:id="3636" w:name="_Toc99466727"/>
      <w:bookmarkStart w:id="3637" w:name="_Toc216799555"/>
      <w:bookmarkEnd w:id="3627"/>
      <w:r w:rsidRPr="00567618">
        <w:rPr>
          <w:noProof/>
        </w:rPr>
        <w:t>18.3</w:t>
      </w:r>
      <w:r w:rsidRPr="00567618">
        <w:rPr>
          <w:noProof/>
        </w:rPr>
        <w:tab/>
        <w:t>Media configuration</w:t>
      </w:r>
      <w:bookmarkEnd w:id="3628"/>
      <w:bookmarkEnd w:id="3629"/>
      <w:bookmarkEnd w:id="3630"/>
      <w:bookmarkEnd w:id="3631"/>
      <w:bookmarkEnd w:id="3632"/>
      <w:bookmarkEnd w:id="3633"/>
      <w:bookmarkEnd w:id="3634"/>
      <w:bookmarkEnd w:id="3635"/>
      <w:bookmarkEnd w:id="3636"/>
      <w:bookmarkEnd w:id="3637"/>
    </w:p>
    <w:p w14:paraId="6E406E4A" w14:textId="77777777" w:rsidR="00FC7E52" w:rsidRPr="00567618" w:rsidRDefault="00FC7E52" w:rsidP="00FC7E52">
      <w:pPr>
        <w:pStyle w:val="Heading3"/>
      </w:pPr>
      <w:bookmarkStart w:id="3638" w:name="_CR18_3_1"/>
      <w:bookmarkStart w:id="3639" w:name="_Toc26369482"/>
      <w:bookmarkStart w:id="3640" w:name="_Toc36227364"/>
      <w:bookmarkStart w:id="3641" w:name="_Toc36228379"/>
      <w:bookmarkStart w:id="3642" w:name="_Toc36229006"/>
      <w:bookmarkStart w:id="3643" w:name="_Toc68847325"/>
      <w:bookmarkStart w:id="3644" w:name="_Toc74611260"/>
      <w:bookmarkStart w:id="3645" w:name="_Toc75566539"/>
      <w:bookmarkStart w:id="3646" w:name="_Toc89790091"/>
      <w:bookmarkStart w:id="3647" w:name="_Toc99466728"/>
      <w:bookmarkStart w:id="3648" w:name="_Toc216799556"/>
      <w:bookmarkEnd w:id="3638"/>
      <w:r w:rsidRPr="00567618">
        <w:t>18.3.1</w:t>
      </w:r>
      <w:r w:rsidRPr="00567618">
        <w:tab/>
        <w:t>General</w:t>
      </w:r>
      <w:bookmarkEnd w:id="3639"/>
      <w:bookmarkEnd w:id="3640"/>
      <w:bookmarkEnd w:id="3641"/>
      <w:bookmarkEnd w:id="3642"/>
      <w:bookmarkEnd w:id="3643"/>
      <w:bookmarkEnd w:id="3644"/>
      <w:bookmarkEnd w:id="3645"/>
      <w:bookmarkEnd w:id="3646"/>
      <w:bookmarkEnd w:id="3647"/>
      <w:bookmarkEnd w:id="3648"/>
    </w:p>
    <w:p w14:paraId="38D40B70" w14:textId="77777777" w:rsidR="00FC7E52" w:rsidRPr="00567618" w:rsidRDefault="00FC7E52" w:rsidP="00FC7E52">
      <w:r w:rsidRPr="00567618">
        <w:t>The general clause on media configuration (clause</w:t>
      </w:r>
      <w:r>
        <w:t> </w:t>
      </w:r>
      <w:r w:rsidRPr="00567618">
        <w:t>6.1) applies to an MTSI client in terminal using fixed access.</w:t>
      </w:r>
    </w:p>
    <w:p w14:paraId="39C79996" w14:textId="77777777" w:rsidR="00FC7E52" w:rsidRPr="00567618" w:rsidRDefault="00FC7E52" w:rsidP="00FC7E52">
      <w:r w:rsidRPr="00567618">
        <w:t>An MTSI client in terminal using fixed access and supporting RTP/AVPF shall do RTP profile negotiation as defined in clause</w:t>
      </w:r>
      <w:r>
        <w:t> </w:t>
      </w:r>
      <w:r w:rsidRPr="00567618">
        <w:t>6.2.1a.</w:t>
      </w:r>
    </w:p>
    <w:p w14:paraId="395BD76D" w14:textId="77777777" w:rsidR="00FC7E52" w:rsidRPr="00567618" w:rsidRDefault="00FC7E52" w:rsidP="00FC7E52">
      <w:r w:rsidRPr="00567618">
        <w:t>The support for Explicit Congestion Notification (ECN) is optional for an MTSI client in terminal using fixed access. ECN may be used to perform rate adaptation for speech and video when at least one multi-rate or rate-adaptive codec is supported. If ECN is supported then this shall be done in accordance with the requirements and recommendations specified in clause</w:t>
      </w:r>
      <w:r>
        <w:t> </w:t>
      </w:r>
      <w:r w:rsidRPr="00567618">
        <w:t>6 and in clause</w:t>
      </w:r>
      <w:r>
        <w:t> </w:t>
      </w:r>
      <w:r w:rsidRPr="00567618">
        <w:t>7.3 for RTCP based adaptation.</w:t>
      </w:r>
    </w:p>
    <w:p w14:paraId="13643276" w14:textId="77777777" w:rsidR="00FC7E52" w:rsidRPr="00567618" w:rsidRDefault="00FC7E52" w:rsidP="00FC7E52">
      <w:pPr>
        <w:pStyle w:val="NO"/>
      </w:pPr>
      <w:r w:rsidRPr="00567618">
        <w:t>NOTE:</w:t>
      </w:r>
      <w:r w:rsidRPr="00567618">
        <w:tab/>
        <w:t>It is beneficial if the MTSI client in terminal using fixed access supports ECN, even if the fixed network is not expected to support or use ECN for RTP. This enables using ECN between fixed and mobile clients when the same codecs are supported end-to-end.</w:t>
      </w:r>
    </w:p>
    <w:p w14:paraId="05F0A5BF" w14:textId="77777777" w:rsidR="00FC7E52" w:rsidRPr="00567618" w:rsidRDefault="00FC7E52" w:rsidP="00FC7E52">
      <w:pPr>
        <w:rPr>
          <w:noProof/>
        </w:rPr>
      </w:pPr>
      <w:r w:rsidRPr="00567618">
        <w:rPr>
          <w:noProof/>
        </w:rPr>
        <w:t>An MTSI client in terminal using fixed access and supporting ECN should negotiate ECN usage when the SDP offer includes at least one multi-rate or rate-adaptive codec, see clause</w:t>
      </w:r>
      <w:r>
        <w:rPr>
          <w:noProof/>
        </w:rPr>
        <w:t> </w:t>
      </w:r>
      <w:r w:rsidRPr="00567618">
        <w:rPr>
          <w:noProof/>
        </w:rPr>
        <w:t>6.2.2 for speech and clause</w:t>
      </w:r>
      <w:r>
        <w:rPr>
          <w:noProof/>
        </w:rPr>
        <w:t> </w:t>
      </w:r>
      <w:r w:rsidRPr="00567618">
        <w:rPr>
          <w:noProof/>
        </w:rPr>
        <w:t>6.2.3.2 for video. If only fixed-rate codecs are included in the SDP offer for a media type then ECN shall not be negotiated for that media type.</w:t>
      </w:r>
    </w:p>
    <w:p w14:paraId="7C1351CC" w14:textId="77777777" w:rsidR="00FC7E52" w:rsidRPr="00567618" w:rsidRDefault="00FC7E52" w:rsidP="00FC7E52">
      <w:r w:rsidRPr="00567618">
        <w:rPr>
          <w:noProof/>
        </w:rPr>
        <w:t>An MTSI client in terminal using fixed access and supporting ECN may accept using ECN when a multi-rate or rate-adaptive codec is accepted, see clause</w:t>
      </w:r>
      <w:r>
        <w:rPr>
          <w:noProof/>
        </w:rPr>
        <w:t> </w:t>
      </w:r>
      <w:r w:rsidRPr="00567618">
        <w:rPr>
          <w:noProof/>
        </w:rPr>
        <w:t>6.2.2 for speech and clause</w:t>
      </w:r>
      <w:r>
        <w:rPr>
          <w:noProof/>
        </w:rPr>
        <w:t> </w:t>
      </w:r>
      <w:r w:rsidRPr="00567618">
        <w:rPr>
          <w:noProof/>
        </w:rPr>
        <w:t>6.2.3.2 for video.</w:t>
      </w:r>
    </w:p>
    <w:p w14:paraId="0C35EEE8" w14:textId="77777777" w:rsidR="00FC7E52" w:rsidRPr="00567618" w:rsidRDefault="00FC7E52" w:rsidP="00FC7E52">
      <w:pPr>
        <w:pStyle w:val="Heading3"/>
      </w:pPr>
      <w:bookmarkStart w:id="3649" w:name="_CR18_3_2"/>
      <w:bookmarkStart w:id="3650" w:name="_Toc26369483"/>
      <w:bookmarkStart w:id="3651" w:name="_Toc36227365"/>
      <w:bookmarkStart w:id="3652" w:name="_Toc36228380"/>
      <w:bookmarkStart w:id="3653" w:name="_Toc36229007"/>
      <w:bookmarkStart w:id="3654" w:name="_Toc68847326"/>
      <w:bookmarkStart w:id="3655" w:name="_Toc74611261"/>
      <w:bookmarkStart w:id="3656" w:name="_Toc75566540"/>
      <w:bookmarkStart w:id="3657" w:name="_Toc89790092"/>
      <w:bookmarkStart w:id="3658" w:name="_Toc99466729"/>
      <w:bookmarkStart w:id="3659" w:name="_Toc216799557"/>
      <w:bookmarkEnd w:id="3649"/>
      <w:r w:rsidRPr="00567618">
        <w:t>18.3.2</w:t>
      </w:r>
      <w:r w:rsidRPr="00567618">
        <w:tab/>
        <w:t>Session setup procedures</w:t>
      </w:r>
      <w:bookmarkEnd w:id="3650"/>
      <w:bookmarkEnd w:id="3651"/>
      <w:bookmarkEnd w:id="3652"/>
      <w:bookmarkEnd w:id="3653"/>
      <w:bookmarkEnd w:id="3654"/>
      <w:bookmarkEnd w:id="3655"/>
      <w:bookmarkEnd w:id="3656"/>
      <w:bookmarkEnd w:id="3657"/>
      <w:bookmarkEnd w:id="3658"/>
      <w:bookmarkEnd w:id="3659"/>
    </w:p>
    <w:p w14:paraId="0C1AEE0F" w14:textId="77777777" w:rsidR="00FC7E52" w:rsidRPr="00567618" w:rsidRDefault="00FC7E52" w:rsidP="00FC7E52">
      <w:pPr>
        <w:pStyle w:val="Heading4"/>
      </w:pPr>
      <w:bookmarkStart w:id="3660" w:name="_CR18_3_2_1"/>
      <w:bookmarkStart w:id="3661" w:name="_Toc26369484"/>
      <w:bookmarkStart w:id="3662" w:name="_Toc36227366"/>
      <w:bookmarkStart w:id="3663" w:name="_Toc36228381"/>
      <w:bookmarkStart w:id="3664" w:name="_Toc36229008"/>
      <w:bookmarkStart w:id="3665" w:name="_Toc68847327"/>
      <w:bookmarkStart w:id="3666" w:name="_Toc74611262"/>
      <w:bookmarkStart w:id="3667" w:name="_Toc75566541"/>
      <w:bookmarkStart w:id="3668" w:name="_Toc89790093"/>
      <w:bookmarkStart w:id="3669" w:name="_Toc99466730"/>
      <w:bookmarkStart w:id="3670" w:name="_Toc216799558"/>
      <w:bookmarkEnd w:id="3660"/>
      <w:r w:rsidRPr="00567618">
        <w:t>18.3.2.1</w:t>
      </w:r>
      <w:r w:rsidRPr="00567618">
        <w:tab/>
        <w:t>General</w:t>
      </w:r>
      <w:bookmarkEnd w:id="3661"/>
      <w:bookmarkEnd w:id="3662"/>
      <w:bookmarkEnd w:id="3663"/>
      <w:bookmarkEnd w:id="3664"/>
      <w:bookmarkEnd w:id="3665"/>
      <w:bookmarkEnd w:id="3666"/>
      <w:bookmarkEnd w:id="3667"/>
      <w:bookmarkEnd w:id="3668"/>
      <w:bookmarkEnd w:id="3669"/>
      <w:bookmarkEnd w:id="3670"/>
    </w:p>
    <w:p w14:paraId="002B7CA3" w14:textId="77777777" w:rsidR="00FC7E52" w:rsidRPr="00567618" w:rsidRDefault="00FC7E52" w:rsidP="00FC7E52">
      <w:r w:rsidRPr="00567618">
        <w:t>The general clause on session set up procedures (clause</w:t>
      </w:r>
      <w:r>
        <w:t> </w:t>
      </w:r>
      <w:r w:rsidRPr="00567618">
        <w:t>6.2.1) applies to the MTSI client in terminal using fixed access.</w:t>
      </w:r>
    </w:p>
    <w:p w14:paraId="1F591BC2" w14:textId="77777777" w:rsidR="00FC7E52" w:rsidRPr="00567618" w:rsidRDefault="00FC7E52" w:rsidP="00FC7E52">
      <w:r w:rsidRPr="00567618">
        <w:t xml:space="preserve">If an MTSI client in terminal using fixed access supports AVPF for a media type then it shall also support the complete SDPCapNeg framework, </w:t>
      </w:r>
      <w:r>
        <w:t>RFC </w:t>
      </w:r>
      <w:r w:rsidRPr="00567618">
        <w:t>5939</w:t>
      </w:r>
      <w:r>
        <w:t> </w:t>
      </w:r>
      <w:r w:rsidRPr="00567618">
        <w:t>[69], for that media type in order to negotiate the RTP profiles.</w:t>
      </w:r>
    </w:p>
    <w:p w14:paraId="388AB134" w14:textId="77777777" w:rsidR="00FC7E52" w:rsidRPr="00567618" w:rsidRDefault="00FC7E52" w:rsidP="00FC7E52">
      <w:pPr>
        <w:pStyle w:val="Heading4"/>
        <w:rPr>
          <w:noProof/>
        </w:rPr>
      </w:pPr>
      <w:bookmarkStart w:id="3671" w:name="_CR18_3_2_2"/>
      <w:bookmarkStart w:id="3672" w:name="_Toc26369485"/>
      <w:bookmarkStart w:id="3673" w:name="_Toc36227367"/>
      <w:bookmarkStart w:id="3674" w:name="_Toc36228382"/>
      <w:bookmarkStart w:id="3675" w:name="_Toc36229009"/>
      <w:bookmarkStart w:id="3676" w:name="_Toc68847328"/>
      <w:bookmarkStart w:id="3677" w:name="_Toc74611263"/>
      <w:bookmarkStart w:id="3678" w:name="_Toc75566542"/>
      <w:bookmarkStart w:id="3679" w:name="_Toc89790094"/>
      <w:bookmarkStart w:id="3680" w:name="_Toc99466731"/>
      <w:bookmarkStart w:id="3681" w:name="_Toc216799559"/>
      <w:bookmarkEnd w:id="3671"/>
      <w:r w:rsidRPr="00567618">
        <w:rPr>
          <w:noProof/>
        </w:rPr>
        <w:t>18.3.2.2</w:t>
      </w:r>
      <w:r w:rsidRPr="00567618">
        <w:rPr>
          <w:noProof/>
        </w:rPr>
        <w:tab/>
        <w:t>Speech</w:t>
      </w:r>
      <w:bookmarkEnd w:id="3672"/>
      <w:bookmarkEnd w:id="3673"/>
      <w:bookmarkEnd w:id="3674"/>
      <w:bookmarkEnd w:id="3675"/>
      <w:bookmarkEnd w:id="3676"/>
      <w:bookmarkEnd w:id="3677"/>
      <w:bookmarkEnd w:id="3678"/>
      <w:bookmarkEnd w:id="3679"/>
      <w:bookmarkEnd w:id="3680"/>
      <w:bookmarkEnd w:id="3681"/>
    </w:p>
    <w:p w14:paraId="3F6C2B9A" w14:textId="01E25A0B" w:rsidR="003B0BD9" w:rsidRPr="00567618" w:rsidRDefault="003B0BD9" w:rsidP="003B0BD9">
      <w:pPr>
        <w:rPr>
          <w:noProof/>
        </w:rPr>
      </w:pPr>
      <w:bookmarkStart w:id="3682" w:name="_MCCTEMPBM_CRPT86940283___7"/>
      <w:r w:rsidRPr="00567618">
        <w:rPr>
          <w:noProof/>
        </w:rPr>
        <w:t>If an MTSI client in terminal using fixed access supports AMR and/or AMR-WB</w:t>
      </w:r>
      <w:r>
        <w:rPr>
          <w:noProof/>
        </w:rPr>
        <w:t>,</w:t>
      </w:r>
      <w:r w:rsidRPr="00567618">
        <w:rPr>
          <w:noProof/>
        </w:rPr>
        <w:t xml:space="preserve"> EVS</w:t>
      </w:r>
      <w:r>
        <w:rPr>
          <w:noProof/>
        </w:rPr>
        <w:t xml:space="preserve"> and/or IVAS</w:t>
      </w:r>
      <w:r w:rsidRPr="00567618">
        <w:rPr>
          <w:noProof/>
        </w:rPr>
        <w:t>, then clause</w:t>
      </w:r>
      <w:r>
        <w:rPr>
          <w:noProof/>
        </w:rPr>
        <w:t> </w:t>
      </w:r>
      <w:r w:rsidRPr="00567618">
        <w:rPr>
          <w:noProof/>
        </w:rPr>
        <w:t>6.2.2 applies for session set up.</w:t>
      </w:r>
    </w:p>
    <w:p w14:paraId="33D19600" w14:textId="77777777" w:rsidR="003B0BD9" w:rsidRPr="00567618" w:rsidRDefault="003B0BD9" w:rsidP="003B0BD9">
      <w:pPr>
        <w:rPr>
          <w:noProof/>
        </w:rPr>
      </w:pPr>
      <w:r w:rsidRPr="00567618">
        <w:rPr>
          <w:noProof/>
        </w:rPr>
        <w:lastRenderedPageBreak/>
        <w:t>An MTSI client in terminal using fixed access shall support RTP/AVP. When at least one multi-rate codec is supported (AMR, AMR-WB, EVS or G.729.1) then RTP/AVPF should be supported to allow for end-to-end rate adaptation.</w:t>
      </w:r>
    </w:p>
    <w:p w14:paraId="0A745CCA" w14:textId="63A4F7FD" w:rsidR="003B0BD9" w:rsidRPr="00567618" w:rsidRDefault="003B0BD9" w:rsidP="003B0BD9">
      <w:pPr>
        <w:rPr>
          <w:noProof/>
        </w:rPr>
      </w:pPr>
      <w:r w:rsidRPr="00567618">
        <w:rPr>
          <w:noProof/>
        </w:rPr>
        <w:t xml:space="preserve">If an MTSI client in terminal using fixed access supports AMR and/or AMR-WB, EVS, </w:t>
      </w:r>
      <w:r>
        <w:rPr>
          <w:noProof/>
        </w:rPr>
        <w:t xml:space="preserve">or IVAS, </w:t>
      </w:r>
      <w:r w:rsidRPr="00567618">
        <w:rPr>
          <w:noProof/>
        </w:rPr>
        <w:t>then clause</w:t>
      </w:r>
      <w:r>
        <w:rPr>
          <w:noProof/>
        </w:rPr>
        <w:t> </w:t>
      </w:r>
      <w:r w:rsidRPr="00567618">
        <w:rPr>
          <w:noProof/>
        </w:rPr>
        <w:t>6.2.2.2 applies for generating SDP offers for AMR-NB, AMR-WB and EVS.</w:t>
      </w:r>
    </w:p>
    <w:p w14:paraId="3FFF66F2" w14:textId="77777777" w:rsidR="00FC7E52" w:rsidRPr="00567618" w:rsidRDefault="00FC7E52" w:rsidP="00FC7E52">
      <w:pPr>
        <w:rPr>
          <w:noProof/>
        </w:rPr>
      </w:pPr>
      <w:r w:rsidRPr="00567618">
        <w:rPr>
          <w:noProof/>
        </w:rPr>
        <w:t xml:space="preserve">An MTSI client in terminal using fixed access supporting both </w:t>
      </w:r>
      <w:r w:rsidRPr="00567618">
        <w:t xml:space="preserve">A-law PCM and </w:t>
      </w:r>
      <w:r w:rsidRPr="00567618">
        <w:rPr>
          <w:rFonts w:ascii="Symbol" w:hAnsi="Symbol"/>
        </w:rPr>
        <w:t></w:t>
      </w:r>
      <w:r w:rsidRPr="00567618">
        <w:t>-law PCM</w:t>
      </w:r>
      <w:r w:rsidRPr="00567618">
        <w:rPr>
          <w:noProof/>
        </w:rPr>
        <w:t xml:space="preserve"> shall offer both variants when sending an SDP offer for G.711</w:t>
      </w:r>
      <w:r w:rsidRPr="00567618">
        <w:t>.</w:t>
      </w:r>
    </w:p>
    <w:bookmarkEnd w:id="3682"/>
    <w:p w14:paraId="441D1978" w14:textId="77777777" w:rsidR="00FC7E52" w:rsidRPr="00567618" w:rsidRDefault="00FC7E52" w:rsidP="00FC7E52">
      <w:pPr>
        <w:rPr>
          <w:noProof/>
        </w:rPr>
      </w:pPr>
      <w:r w:rsidRPr="00567618">
        <w:rPr>
          <w:noProof/>
        </w:rPr>
        <w:t xml:space="preserve">When an MTSI client in terminal using fixed access supports EVRC-B or EVRC-WB, then clauses 14-18 of </w:t>
      </w:r>
      <w:r>
        <w:rPr>
          <w:noProof/>
        </w:rPr>
        <w:t>RFC </w:t>
      </w:r>
      <w:r w:rsidRPr="00567618">
        <w:rPr>
          <w:noProof/>
        </w:rPr>
        <w:t>5188</w:t>
      </w:r>
      <w:r>
        <w:rPr>
          <w:noProof/>
        </w:rPr>
        <w:t> </w:t>
      </w:r>
      <w:r w:rsidRPr="00567618">
        <w:rPr>
          <w:noProof/>
        </w:rPr>
        <w:t>[103] apply when generating SDP offers and answers for EVRC-B and EVRC-WB.</w:t>
      </w:r>
    </w:p>
    <w:p w14:paraId="2B66FC58" w14:textId="77777777" w:rsidR="00FC7E52" w:rsidRPr="00567618" w:rsidRDefault="00FC7E52" w:rsidP="00FC7E52">
      <w:pPr>
        <w:rPr>
          <w:noProof/>
        </w:rPr>
      </w:pPr>
      <w:r w:rsidRPr="00567618">
        <w:t>If an MTSI client in terminal using fixed access supports G.729.1 then it also supports G.729 and should offer both G.729.1 and G.729 when sending an SDP offer.</w:t>
      </w:r>
    </w:p>
    <w:p w14:paraId="28EB7717" w14:textId="77777777" w:rsidR="00FC7E52" w:rsidRPr="00567618" w:rsidRDefault="00FC7E52" w:rsidP="00FC7E52">
      <w:pPr>
        <w:rPr>
          <w:noProof/>
        </w:rPr>
      </w:pPr>
      <w:r w:rsidRPr="00567618">
        <w:rPr>
          <w:noProof/>
        </w:rPr>
        <w:t xml:space="preserve">An MTSI client in terminal offering G.729 with source controlled rate operation shall use the parameter "annexb" according to </w:t>
      </w:r>
      <w:r>
        <w:rPr>
          <w:noProof/>
        </w:rPr>
        <w:t>RFC </w:t>
      </w:r>
      <w:r w:rsidRPr="00567618">
        <w:rPr>
          <w:noProof/>
        </w:rPr>
        <w:t>4855</w:t>
      </w:r>
      <w:r>
        <w:rPr>
          <w:noProof/>
        </w:rPr>
        <w:t> </w:t>
      </w:r>
      <w:r w:rsidRPr="00567618">
        <w:rPr>
          <w:noProof/>
        </w:rPr>
        <w:t>[107].</w:t>
      </w:r>
    </w:p>
    <w:p w14:paraId="6C446CE4" w14:textId="77777777" w:rsidR="00FC7E52" w:rsidRPr="00567618" w:rsidRDefault="00FC7E52" w:rsidP="00FC7E52">
      <w:pPr>
        <w:rPr>
          <w:noProof/>
        </w:rPr>
      </w:pPr>
      <w:r w:rsidRPr="00567618">
        <w:rPr>
          <w:noProof/>
        </w:rPr>
        <w:t>The following codec preference order applies for the SDP offer in the session negotiation:</w:t>
      </w:r>
    </w:p>
    <w:p w14:paraId="1812683B" w14:textId="77777777" w:rsidR="00FC7E52" w:rsidRPr="00567618" w:rsidRDefault="00FC7E52" w:rsidP="00FC7E52">
      <w:pPr>
        <w:pStyle w:val="B1"/>
        <w:rPr>
          <w:noProof/>
        </w:rPr>
      </w:pPr>
      <w:r w:rsidRPr="00567618">
        <w:rPr>
          <w:noProof/>
        </w:rPr>
        <w:t>-</w:t>
      </w:r>
      <w:r w:rsidRPr="00567618">
        <w:rPr>
          <w:noProof/>
        </w:rPr>
        <w:tab/>
        <w:t>If AMR-WB is offered it shall be listed first in the codec list (in order of preference, the first codec being preferred).</w:t>
      </w:r>
    </w:p>
    <w:p w14:paraId="15356D96" w14:textId="77777777" w:rsidR="00FC7E52" w:rsidRPr="00567618" w:rsidRDefault="00FC7E52" w:rsidP="00FC7E52">
      <w:pPr>
        <w:pStyle w:val="B1"/>
        <w:rPr>
          <w:noProof/>
        </w:rPr>
      </w:pPr>
      <w:r w:rsidRPr="00567618">
        <w:rPr>
          <w:noProof/>
        </w:rPr>
        <w:t>-</w:t>
      </w:r>
      <w:r w:rsidRPr="00567618">
        <w:rPr>
          <w:noProof/>
        </w:rPr>
        <w:tab/>
        <w:t>If both narrowband codecs and wideband codecs are offered, wideband codecs shall be listed first in the codec list.</w:t>
      </w:r>
    </w:p>
    <w:p w14:paraId="3DB9D847" w14:textId="77777777" w:rsidR="00FC7E52" w:rsidRPr="00567618" w:rsidRDefault="00FC7E52" w:rsidP="00FC7E52">
      <w:pPr>
        <w:rPr>
          <w:noProof/>
        </w:rPr>
      </w:pPr>
      <w:r w:rsidRPr="00567618">
        <w:rPr>
          <w:noProof/>
        </w:rPr>
        <w:t>When sending the SDP answer, if a wide-band speech session is possible, then selection of narrow-band speech should be avoided whenever possible, unless another preference order is indicated in the SDP offer.</w:t>
      </w:r>
    </w:p>
    <w:p w14:paraId="1DAAEBE5" w14:textId="77777777" w:rsidR="00FC7E52" w:rsidRPr="00567618" w:rsidRDefault="00FC7E52" w:rsidP="00FC7E52">
      <w:pPr>
        <w:rPr>
          <w:noProof/>
        </w:rPr>
      </w:pPr>
      <w:r w:rsidRPr="00567618">
        <w:rPr>
          <w:noProof/>
        </w:rPr>
        <w:t>Session setup for sessions including speech and DTMF events is described in Annex G.</w:t>
      </w:r>
    </w:p>
    <w:p w14:paraId="41286A56" w14:textId="77777777" w:rsidR="00FC7E52" w:rsidRPr="00567618" w:rsidRDefault="00FC7E52" w:rsidP="00FC7E52">
      <w:pPr>
        <w:pStyle w:val="Heading4"/>
        <w:rPr>
          <w:noProof/>
        </w:rPr>
      </w:pPr>
      <w:bookmarkStart w:id="3683" w:name="_CR18_3_2_3"/>
      <w:bookmarkStart w:id="3684" w:name="_Toc26369486"/>
      <w:bookmarkStart w:id="3685" w:name="_Toc36227368"/>
      <w:bookmarkStart w:id="3686" w:name="_Toc36228383"/>
      <w:bookmarkStart w:id="3687" w:name="_Toc36229010"/>
      <w:bookmarkStart w:id="3688" w:name="_Toc68847329"/>
      <w:bookmarkStart w:id="3689" w:name="_Toc74611264"/>
      <w:bookmarkStart w:id="3690" w:name="_Toc75566543"/>
      <w:bookmarkStart w:id="3691" w:name="_Toc89790095"/>
      <w:bookmarkStart w:id="3692" w:name="_Toc99466732"/>
      <w:bookmarkStart w:id="3693" w:name="_Toc216799560"/>
      <w:bookmarkEnd w:id="3683"/>
      <w:r w:rsidRPr="00567618">
        <w:rPr>
          <w:noProof/>
        </w:rPr>
        <w:t>18.3.2.3</w:t>
      </w:r>
      <w:r w:rsidRPr="00567618">
        <w:rPr>
          <w:noProof/>
        </w:rPr>
        <w:tab/>
        <w:t>Video</w:t>
      </w:r>
      <w:bookmarkEnd w:id="3684"/>
      <w:bookmarkEnd w:id="3685"/>
      <w:bookmarkEnd w:id="3686"/>
      <w:bookmarkEnd w:id="3687"/>
      <w:bookmarkEnd w:id="3688"/>
      <w:bookmarkEnd w:id="3689"/>
      <w:bookmarkEnd w:id="3690"/>
      <w:bookmarkEnd w:id="3691"/>
      <w:bookmarkEnd w:id="3692"/>
      <w:bookmarkEnd w:id="3693"/>
    </w:p>
    <w:p w14:paraId="46843D48" w14:textId="77777777" w:rsidR="00FC7E52" w:rsidRPr="00567618" w:rsidRDefault="00FC7E52" w:rsidP="00FC7E52">
      <w:pPr>
        <w:rPr>
          <w:noProof/>
        </w:rPr>
      </w:pPr>
      <w:r w:rsidRPr="00567618">
        <w:rPr>
          <w:noProof/>
        </w:rPr>
        <w:t>An MTSI client in terminal using fixed access and supporting video shall support RTP/AVP and shall support RTP/AVPF.</w:t>
      </w:r>
    </w:p>
    <w:p w14:paraId="5A2FDD67"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6.2.3 applies for the video session set up.</w:t>
      </w:r>
    </w:p>
    <w:p w14:paraId="794DA7FC" w14:textId="77777777" w:rsidR="00FC7E52" w:rsidRPr="00567618" w:rsidRDefault="00FC7E52" w:rsidP="00FC7E52">
      <w:pPr>
        <w:pStyle w:val="Heading4"/>
        <w:rPr>
          <w:noProof/>
        </w:rPr>
      </w:pPr>
      <w:bookmarkStart w:id="3694" w:name="_CR18_3_2_4"/>
      <w:bookmarkStart w:id="3695" w:name="_Toc26369487"/>
      <w:bookmarkStart w:id="3696" w:name="_Toc36227369"/>
      <w:bookmarkStart w:id="3697" w:name="_Toc36228384"/>
      <w:bookmarkStart w:id="3698" w:name="_Toc36229011"/>
      <w:bookmarkStart w:id="3699" w:name="_Toc68847330"/>
      <w:bookmarkStart w:id="3700" w:name="_Toc74611265"/>
      <w:bookmarkStart w:id="3701" w:name="_Toc75566544"/>
      <w:bookmarkStart w:id="3702" w:name="_Toc89790096"/>
      <w:bookmarkStart w:id="3703" w:name="_Toc99466733"/>
      <w:bookmarkStart w:id="3704" w:name="_Toc216799561"/>
      <w:bookmarkEnd w:id="3694"/>
      <w:r w:rsidRPr="00567618">
        <w:rPr>
          <w:noProof/>
        </w:rPr>
        <w:t>18.3.2.4</w:t>
      </w:r>
      <w:r w:rsidRPr="00567618">
        <w:rPr>
          <w:noProof/>
        </w:rPr>
        <w:tab/>
        <w:t>Text</w:t>
      </w:r>
      <w:bookmarkEnd w:id="3695"/>
      <w:bookmarkEnd w:id="3696"/>
      <w:bookmarkEnd w:id="3697"/>
      <w:bookmarkEnd w:id="3698"/>
      <w:bookmarkEnd w:id="3699"/>
      <w:bookmarkEnd w:id="3700"/>
      <w:bookmarkEnd w:id="3701"/>
      <w:bookmarkEnd w:id="3702"/>
      <w:bookmarkEnd w:id="3703"/>
      <w:bookmarkEnd w:id="3704"/>
    </w:p>
    <w:p w14:paraId="33325A25" w14:textId="77777777" w:rsidR="00FC7E52" w:rsidRPr="00567618" w:rsidRDefault="00FC7E52" w:rsidP="00FC7E52">
      <w:pPr>
        <w:rPr>
          <w:noProof/>
        </w:rPr>
      </w:pPr>
      <w:r w:rsidRPr="00567618">
        <w:rPr>
          <w:noProof/>
        </w:rPr>
        <w:t>An MTSI client in terminal using fixed access and offering text shall follow clause</w:t>
      </w:r>
      <w:r>
        <w:rPr>
          <w:noProof/>
        </w:rPr>
        <w:t> </w:t>
      </w:r>
      <w:r w:rsidRPr="00567618">
        <w:rPr>
          <w:noProof/>
        </w:rPr>
        <w:t>6.2.4.</w:t>
      </w:r>
    </w:p>
    <w:p w14:paraId="2DB910FD" w14:textId="77777777" w:rsidR="00FC7E52" w:rsidRPr="00567618" w:rsidRDefault="00FC7E52" w:rsidP="00FC7E52">
      <w:pPr>
        <w:pStyle w:val="Heading4"/>
        <w:rPr>
          <w:noProof/>
        </w:rPr>
      </w:pPr>
      <w:bookmarkStart w:id="3705" w:name="_CR18_3_2_5"/>
      <w:bookmarkStart w:id="3706" w:name="_Toc26369488"/>
      <w:bookmarkStart w:id="3707" w:name="_Toc36227370"/>
      <w:bookmarkStart w:id="3708" w:name="_Toc36228385"/>
      <w:bookmarkStart w:id="3709" w:name="_Toc36229012"/>
      <w:bookmarkStart w:id="3710" w:name="_Toc68847331"/>
      <w:bookmarkStart w:id="3711" w:name="_Toc74611266"/>
      <w:bookmarkStart w:id="3712" w:name="_Toc75566545"/>
      <w:bookmarkStart w:id="3713" w:name="_Toc89790097"/>
      <w:bookmarkStart w:id="3714" w:name="_Toc99466734"/>
      <w:bookmarkStart w:id="3715" w:name="_Toc216799562"/>
      <w:bookmarkEnd w:id="3705"/>
      <w:r w:rsidRPr="00567618">
        <w:rPr>
          <w:noProof/>
        </w:rPr>
        <w:t>18.3.2.5</w:t>
      </w:r>
      <w:r w:rsidRPr="00567618">
        <w:rPr>
          <w:noProof/>
        </w:rPr>
        <w:tab/>
        <w:t>Bandwidth negotiation</w:t>
      </w:r>
      <w:bookmarkEnd w:id="3706"/>
      <w:bookmarkEnd w:id="3707"/>
      <w:bookmarkEnd w:id="3708"/>
      <w:bookmarkEnd w:id="3709"/>
      <w:bookmarkEnd w:id="3710"/>
      <w:bookmarkEnd w:id="3711"/>
      <w:bookmarkEnd w:id="3712"/>
      <w:bookmarkEnd w:id="3713"/>
      <w:bookmarkEnd w:id="3714"/>
      <w:bookmarkEnd w:id="3715"/>
    </w:p>
    <w:p w14:paraId="2FCD81B1" w14:textId="77777777" w:rsidR="00FC7E52" w:rsidRPr="00567618" w:rsidRDefault="00FC7E52" w:rsidP="00FC7E52">
      <w:pPr>
        <w:rPr>
          <w:noProof/>
        </w:rPr>
      </w:pPr>
      <w:r w:rsidRPr="00567618">
        <w:rPr>
          <w:noProof/>
        </w:rPr>
        <w:t>The general clause</w:t>
      </w:r>
      <w:r>
        <w:rPr>
          <w:noProof/>
        </w:rPr>
        <w:t> </w:t>
      </w:r>
      <w:r w:rsidRPr="00567618">
        <w:rPr>
          <w:noProof/>
        </w:rPr>
        <w:t>6.2.5.1 related to the use of Application Specific (AS) bandwidth modifier applies also to the MTSI client in terminal using fixed access.</w:t>
      </w:r>
    </w:p>
    <w:p w14:paraId="79F53D96" w14:textId="77777777" w:rsidR="00FC7E52" w:rsidRPr="00567618" w:rsidRDefault="00FC7E52" w:rsidP="00FC7E52">
      <w:pPr>
        <w:rPr>
          <w:noProof/>
        </w:rPr>
      </w:pPr>
      <w:r w:rsidRPr="00567618">
        <w:rPr>
          <w:noProof/>
        </w:rPr>
        <w:t>If an MTSI client in terminal using fixed access supports AMR and/or AMR-WB and/or EVS, then clause</w:t>
      </w:r>
      <w:r>
        <w:rPr>
          <w:noProof/>
        </w:rPr>
        <w:t> </w:t>
      </w:r>
      <w:r w:rsidRPr="00567618">
        <w:rPr>
          <w:noProof/>
        </w:rPr>
        <w:t>6.2.5.2 applies for the bandwidth negotiation for these codecs.</w:t>
      </w:r>
    </w:p>
    <w:p w14:paraId="50489EF9" w14:textId="77777777" w:rsidR="00FC7E52" w:rsidRPr="00567618" w:rsidRDefault="00FC7E52" w:rsidP="00FC7E52">
      <w:pPr>
        <w:rPr>
          <w:noProof/>
        </w:rPr>
      </w:pPr>
      <w:r w:rsidRPr="00567618">
        <w:rPr>
          <w:noProof/>
        </w:rPr>
        <w:t>If an MTSI client in terminal using fixed access supports video, then clause</w:t>
      </w:r>
      <w:r>
        <w:rPr>
          <w:noProof/>
        </w:rPr>
        <w:t> </w:t>
      </w:r>
      <w:r w:rsidRPr="00567618">
        <w:rPr>
          <w:noProof/>
        </w:rPr>
        <w:t>6.2.5.3 applies for the bandwidth negotiation.</w:t>
      </w:r>
    </w:p>
    <w:p w14:paraId="0D079D7D" w14:textId="77777777" w:rsidR="00FC7E52" w:rsidRPr="00567618" w:rsidRDefault="00FC7E52" w:rsidP="00FC7E52">
      <w:pPr>
        <w:rPr>
          <w:noProof/>
        </w:rPr>
      </w:pPr>
      <w:r w:rsidRPr="00567618">
        <w:rPr>
          <w:noProof/>
        </w:rPr>
        <w:t>When the SDP offer includes multiple codecs then the bandwidth indicated with b=AS shall be set based on the codec that requires the highest bandwidth.</w:t>
      </w:r>
    </w:p>
    <w:p w14:paraId="78316E84" w14:textId="77777777" w:rsidR="00FC7E52" w:rsidRPr="00567618" w:rsidRDefault="00FC7E52" w:rsidP="00FC7E52">
      <w:pPr>
        <w:rPr>
          <w:noProof/>
        </w:rPr>
      </w:pPr>
      <w:r w:rsidRPr="00567618">
        <w:rPr>
          <w:noProof/>
        </w:rPr>
        <w:t>An MTSI client in terminal using fixed access should include the ‘a=bw-info’ attribute (see clause</w:t>
      </w:r>
      <w:r>
        <w:rPr>
          <w:noProof/>
        </w:rPr>
        <w:t> </w:t>
      </w:r>
      <w:r w:rsidRPr="00567618">
        <w:rPr>
          <w:noProof/>
        </w:rPr>
        <w:t>19) in the SDP offer for speech and video media types and should include the attribute for other media types, as described in clause</w:t>
      </w:r>
      <w:r>
        <w:rPr>
          <w:noProof/>
        </w:rPr>
        <w:t> </w:t>
      </w:r>
      <w:r w:rsidRPr="00567618">
        <w:rPr>
          <w:noProof/>
        </w:rPr>
        <w:t>6.2.5.1. For AMR, AMR-WB or EVS, the setting of the bandwidth properties are defined in clause</w:t>
      </w:r>
      <w:r>
        <w:rPr>
          <w:noProof/>
        </w:rPr>
        <w:t> </w:t>
      </w:r>
      <w:r w:rsidRPr="00567618">
        <w:rPr>
          <w:noProof/>
        </w:rPr>
        <w:t>6.2.5.2 and Annex K.</w:t>
      </w:r>
    </w:p>
    <w:p w14:paraId="1B69C14E" w14:textId="77777777" w:rsidR="00FC7E52" w:rsidRPr="00567618" w:rsidRDefault="00FC7E52" w:rsidP="00FC7E52">
      <w:pPr>
        <w:pStyle w:val="Heading3"/>
        <w:rPr>
          <w:noProof/>
        </w:rPr>
      </w:pPr>
      <w:bookmarkStart w:id="3716" w:name="_CR18_3_3"/>
      <w:bookmarkStart w:id="3717" w:name="_Toc26369489"/>
      <w:bookmarkStart w:id="3718" w:name="_Toc36227371"/>
      <w:bookmarkStart w:id="3719" w:name="_Toc36228386"/>
      <w:bookmarkStart w:id="3720" w:name="_Toc36229013"/>
      <w:bookmarkStart w:id="3721" w:name="_Toc68847332"/>
      <w:bookmarkStart w:id="3722" w:name="_Toc74611267"/>
      <w:bookmarkStart w:id="3723" w:name="_Toc75566546"/>
      <w:bookmarkStart w:id="3724" w:name="_Toc89790098"/>
      <w:bookmarkStart w:id="3725" w:name="_Toc99466735"/>
      <w:bookmarkStart w:id="3726" w:name="_Toc216799563"/>
      <w:bookmarkEnd w:id="3716"/>
      <w:r w:rsidRPr="00567618">
        <w:rPr>
          <w:noProof/>
        </w:rPr>
        <w:t>18.3.3</w:t>
      </w:r>
      <w:r w:rsidRPr="00567618">
        <w:rPr>
          <w:noProof/>
        </w:rPr>
        <w:tab/>
        <w:t>Session control procedures</w:t>
      </w:r>
      <w:bookmarkEnd w:id="3717"/>
      <w:bookmarkEnd w:id="3718"/>
      <w:bookmarkEnd w:id="3719"/>
      <w:bookmarkEnd w:id="3720"/>
      <w:bookmarkEnd w:id="3721"/>
      <w:bookmarkEnd w:id="3722"/>
      <w:bookmarkEnd w:id="3723"/>
      <w:bookmarkEnd w:id="3724"/>
      <w:bookmarkEnd w:id="3725"/>
      <w:bookmarkEnd w:id="3726"/>
    </w:p>
    <w:p w14:paraId="432990D9" w14:textId="77777777" w:rsidR="00FC7E52" w:rsidRPr="00567618" w:rsidRDefault="00FC7E52" w:rsidP="00FC7E52">
      <w:pPr>
        <w:rPr>
          <w:noProof/>
        </w:rPr>
      </w:pPr>
      <w:r w:rsidRPr="00567618">
        <w:rPr>
          <w:noProof/>
        </w:rPr>
        <w:t>The clause</w:t>
      </w:r>
      <w:r>
        <w:rPr>
          <w:noProof/>
        </w:rPr>
        <w:t> </w:t>
      </w:r>
      <w:r w:rsidRPr="00567618">
        <w:rPr>
          <w:noProof/>
        </w:rPr>
        <w:t>6.3 on session set up procedures applies also to an MTSI client in terminal that uses fixed access.</w:t>
      </w:r>
    </w:p>
    <w:p w14:paraId="2CA6A18F" w14:textId="77777777" w:rsidR="00FC7E52" w:rsidRPr="00567618" w:rsidRDefault="00FC7E52" w:rsidP="00FC7E52">
      <w:pPr>
        <w:pStyle w:val="Heading2"/>
        <w:rPr>
          <w:noProof/>
        </w:rPr>
      </w:pPr>
      <w:bookmarkStart w:id="3727" w:name="_CR18_4"/>
      <w:bookmarkStart w:id="3728" w:name="_Toc26369490"/>
      <w:bookmarkStart w:id="3729" w:name="_Toc36227372"/>
      <w:bookmarkStart w:id="3730" w:name="_Toc36228387"/>
      <w:bookmarkStart w:id="3731" w:name="_Toc36229014"/>
      <w:bookmarkStart w:id="3732" w:name="_Toc68847333"/>
      <w:bookmarkStart w:id="3733" w:name="_Toc74611268"/>
      <w:bookmarkStart w:id="3734" w:name="_Toc75566547"/>
      <w:bookmarkStart w:id="3735" w:name="_Toc89790099"/>
      <w:bookmarkStart w:id="3736" w:name="_Toc99466736"/>
      <w:bookmarkStart w:id="3737" w:name="_Toc216799564"/>
      <w:bookmarkEnd w:id="3727"/>
      <w:r w:rsidRPr="00567618">
        <w:rPr>
          <w:noProof/>
        </w:rPr>
        <w:lastRenderedPageBreak/>
        <w:t>18.4</w:t>
      </w:r>
      <w:r w:rsidRPr="00567618">
        <w:rPr>
          <w:noProof/>
        </w:rPr>
        <w:tab/>
        <w:t>Data transport</w:t>
      </w:r>
      <w:bookmarkEnd w:id="3728"/>
      <w:bookmarkEnd w:id="3729"/>
      <w:bookmarkEnd w:id="3730"/>
      <w:bookmarkEnd w:id="3731"/>
      <w:bookmarkEnd w:id="3732"/>
      <w:bookmarkEnd w:id="3733"/>
      <w:bookmarkEnd w:id="3734"/>
      <w:bookmarkEnd w:id="3735"/>
      <w:bookmarkEnd w:id="3736"/>
      <w:bookmarkEnd w:id="3737"/>
    </w:p>
    <w:p w14:paraId="0F90C4CB" w14:textId="77777777" w:rsidR="00FC7E52" w:rsidRPr="00567618" w:rsidRDefault="00FC7E52" w:rsidP="00FC7E52">
      <w:pPr>
        <w:pStyle w:val="Heading3"/>
        <w:rPr>
          <w:noProof/>
        </w:rPr>
      </w:pPr>
      <w:bookmarkStart w:id="3738" w:name="_CR18_4_1"/>
      <w:bookmarkStart w:id="3739" w:name="_Toc26369491"/>
      <w:bookmarkStart w:id="3740" w:name="_Toc36227373"/>
      <w:bookmarkStart w:id="3741" w:name="_Toc36228388"/>
      <w:bookmarkStart w:id="3742" w:name="_Toc36229015"/>
      <w:bookmarkStart w:id="3743" w:name="_Toc68847334"/>
      <w:bookmarkStart w:id="3744" w:name="_Toc74611269"/>
      <w:bookmarkStart w:id="3745" w:name="_Toc75566548"/>
      <w:bookmarkStart w:id="3746" w:name="_Toc89790100"/>
      <w:bookmarkStart w:id="3747" w:name="_Toc99466737"/>
      <w:bookmarkStart w:id="3748" w:name="_Toc216799565"/>
      <w:bookmarkEnd w:id="3738"/>
      <w:r w:rsidRPr="00567618">
        <w:rPr>
          <w:noProof/>
        </w:rPr>
        <w:t>18.4.1</w:t>
      </w:r>
      <w:r w:rsidRPr="00567618">
        <w:rPr>
          <w:noProof/>
        </w:rPr>
        <w:tab/>
        <w:t>General</w:t>
      </w:r>
      <w:bookmarkEnd w:id="3739"/>
      <w:bookmarkEnd w:id="3740"/>
      <w:bookmarkEnd w:id="3741"/>
      <w:bookmarkEnd w:id="3742"/>
      <w:bookmarkEnd w:id="3743"/>
      <w:bookmarkEnd w:id="3744"/>
      <w:bookmarkEnd w:id="3745"/>
      <w:bookmarkEnd w:id="3746"/>
      <w:bookmarkEnd w:id="3747"/>
      <w:bookmarkEnd w:id="3748"/>
    </w:p>
    <w:p w14:paraId="3FDA4B0E" w14:textId="77777777" w:rsidR="00FC7E52" w:rsidRPr="00567618" w:rsidRDefault="00FC7E52" w:rsidP="00FC7E52">
      <w:pPr>
        <w:rPr>
          <w:noProof/>
        </w:rPr>
      </w:pPr>
      <w:r w:rsidRPr="00567618">
        <w:rPr>
          <w:noProof/>
        </w:rPr>
        <w:t>The clauses data transport general (7.1) and RTCP usage (7.3.1) apply also to the MTSI client in terminal using fixed access.</w:t>
      </w:r>
    </w:p>
    <w:p w14:paraId="347E317A" w14:textId="77777777" w:rsidR="00FC7E52" w:rsidRPr="00567618" w:rsidRDefault="00FC7E52" w:rsidP="00FC7E52">
      <w:pPr>
        <w:rPr>
          <w:noProof/>
        </w:rPr>
      </w:pPr>
      <w:r w:rsidRPr="00567618">
        <w:rPr>
          <w:noProof/>
        </w:rPr>
        <w:t>An MTSI client in terminal using fixed access shall transport real-time media using RTP (</w:t>
      </w:r>
      <w:r>
        <w:rPr>
          <w:noProof/>
        </w:rPr>
        <w:t>RFC </w:t>
      </w:r>
      <w:r w:rsidRPr="00567618">
        <w:rPr>
          <w:noProof/>
        </w:rPr>
        <w:t>3550</w:t>
      </w:r>
      <w:r>
        <w:rPr>
          <w:noProof/>
        </w:rPr>
        <w:t> </w:t>
      </w:r>
      <w:r w:rsidRPr="00567618">
        <w:rPr>
          <w:noProof/>
        </w:rPr>
        <w:t>[9]) over UDP (</w:t>
      </w:r>
      <w:r>
        <w:rPr>
          <w:noProof/>
        </w:rPr>
        <w:t>RFC </w:t>
      </w:r>
      <w:r w:rsidRPr="00567618">
        <w:rPr>
          <w:noProof/>
        </w:rPr>
        <w:t>0768</w:t>
      </w:r>
      <w:r>
        <w:rPr>
          <w:noProof/>
        </w:rPr>
        <w:t> </w:t>
      </w:r>
      <w:r w:rsidRPr="00567618">
        <w:rPr>
          <w:noProof/>
        </w:rPr>
        <w:t>[39]). See clause</w:t>
      </w:r>
      <w:r>
        <w:rPr>
          <w:noProof/>
        </w:rPr>
        <w:t> </w:t>
      </w:r>
      <w:r w:rsidRPr="00567618">
        <w:rPr>
          <w:noProof/>
        </w:rPr>
        <w:t>18.3.2.2, 18.3.2.3 and 18.3.2.4 for requirements on RTP/AVP and RTP/AVPF for speech, video and text, respectively.</w:t>
      </w:r>
    </w:p>
    <w:p w14:paraId="683CE38B" w14:textId="77777777" w:rsidR="00FC7E52" w:rsidRPr="00567618" w:rsidRDefault="00FC7E52" w:rsidP="00FC7E52">
      <w:pPr>
        <w:rPr>
          <w:noProof/>
        </w:rPr>
      </w:pPr>
      <w:r w:rsidRPr="00567618">
        <w:rPr>
          <w:noProof/>
        </w:rPr>
        <w:t>The support of AVPF requires an MTSI client in terminal to implement the RTCP transmission rules, the signalling mechanism for SDP and the feedback messages explicitly mentioned in the present document.</w:t>
      </w:r>
    </w:p>
    <w:p w14:paraId="02F23D9E" w14:textId="77777777" w:rsidR="00FC7E52" w:rsidRPr="00567618" w:rsidRDefault="00FC7E52" w:rsidP="00FC7E52">
      <w:pPr>
        <w:rPr>
          <w:noProof/>
        </w:rPr>
      </w:pPr>
      <w:r w:rsidRPr="00567618">
        <w:rPr>
          <w:noProof/>
        </w:rPr>
        <w:t>For a given RTP based media stream, the MTSI client in terminal shall use the same port number for sending and receiving RTP packets. This facilitates interworking with fixed/broadband access. However, the MTSI client shall accept RTP packets that are not received from the same remote port where RTP packets are sent by the MTSI client.</w:t>
      </w:r>
    </w:p>
    <w:p w14:paraId="22327C04" w14:textId="77777777" w:rsidR="00FC7E52" w:rsidRPr="00567618" w:rsidRDefault="00FC7E52" w:rsidP="00FC7E52">
      <w:pPr>
        <w:pStyle w:val="Heading3"/>
        <w:rPr>
          <w:noProof/>
        </w:rPr>
      </w:pPr>
      <w:bookmarkStart w:id="3749" w:name="_CR18_4_2"/>
      <w:bookmarkStart w:id="3750" w:name="_Toc26369492"/>
      <w:bookmarkStart w:id="3751" w:name="_Toc36227374"/>
      <w:bookmarkStart w:id="3752" w:name="_Toc36228389"/>
      <w:bookmarkStart w:id="3753" w:name="_Toc36229016"/>
      <w:bookmarkStart w:id="3754" w:name="_Toc68847335"/>
      <w:bookmarkStart w:id="3755" w:name="_Toc74611270"/>
      <w:bookmarkStart w:id="3756" w:name="_Toc75566549"/>
      <w:bookmarkStart w:id="3757" w:name="_Toc89790101"/>
      <w:bookmarkStart w:id="3758" w:name="_Toc99466738"/>
      <w:bookmarkStart w:id="3759" w:name="_Toc216799566"/>
      <w:bookmarkEnd w:id="3749"/>
      <w:r w:rsidRPr="00567618">
        <w:rPr>
          <w:noProof/>
        </w:rPr>
        <w:t>18.4.2</w:t>
      </w:r>
      <w:r w:rsidRPr="00567618">
        <w:rPr>
          <w:noProof/>
        </w:rPr>
        <w:tab/>
        <w:t>Packetization</w:t>
      </w:r>
      <w:bookmarkEnd w:id="3750"/>
      <w:bookmarkEnd w:id="3751"/>
      <w:bookmarkEnd w:id="3752"/>
      <w:bookmarkEnd w:id="3753"/>
      <w:bookmarkEnd w:id="3754"/>
      <w:bookmarkEnd w:id="3755"/>
      <w:bookmarkEnd w:id="3756"/>
      <w:bookmarkEnd w:id="3757"/>
      <w:bookmarkEnd w:id="3758"/>
      <w:bookmarkEnd w:id="3759"/>
    </w:p>
    <w:p w14:paraId="05CC5FFA" w14:textId="77777777" w:rsidR="00FC7E52" w:rsidRPr="00567618" w:rsidRDefault="00FC7E52" w:rsidP="00FC7E52">
      <w:pPr>
        <w:rPr>
          <w:noProof/>
        </w:rPr>
      </w:pPr>
      <w:r w:rsidRPr="00567618">
        <w:rPr>
          <w:noProof/>
        </w:rPr>
        <w:t>For G.711 both 10 ms and 20 ms frame length shall be supported, and 20 ms frame length shall be used unless another packetization is negotiated. The terminal shall offer to receive 20 ms frame length packetization.</w:t>
      </w:r>
    </w:p>
    <w:p w14:paraId="0C8ABEFC" w14:textId="77777777" w:rsidR="00FC7E52" w:rsidRPr="00567618" w:rsidRDefault="00FC7E52" w:rsidP="00FC7E52">
      <w:pPr>
        <w:rPr>
          <w:noProof/>
        </w:rPr>
      </w:pPr>
      <w:r w:rsidRPr="00567618">
        <w:rPr>
          <w:noProof/>
        </w:rPr>
        <w:t>For G.722, 20 ms frame length shall be supported.</w:t>
      </w:r>
    </w:p>
    <w:p w14:paraId="41CD6FC3" w14:textId="77777777" w:rsidR="00FC7E52" w:rsidRPr="00567618" w:rsidRDefault="00FC7E52" w:rsidP="00FC7E52">
      <w:pPr>
        <w:rPr>
          <w:noProof/>
        </w:rPr>
      </w:pPr>
      <w:r w:rsidRPr="00567618">
        <w:rPr>
          <w:noProof/>
        </w:rPr>
        <w:t>The default packetization time for the codecs used in the MTSI client in terminal using fixed access shall be 20 ms (1 non-redundant speech frame per RTP packet). The packetization could change as a result of adaptation by using frame aggregation when adapting to packet rate limited operating conditions, see also clause</w:t>
      </w:r>
      <w:r>
        <w:rPr>
          <w:noProof/>
        </w:rPr>
        <w:t> </w:t>
      </w:r>
      <w:r w:rsidRPr="00567618">
        <w:rPr>
          <w:noProof/>
        </w:rPr>
        <w:t>18.7.</w:t>
      </w:r>
    </w:p>
    <w:p w14:paraId="014557BF" w14:textId="77777777" w:rsidR="00FC7E52" w:rsidRPr="00567618" w:rsidRDefault="00FC7E52" w:rsidP="00FC7E52">
      <w:pPr>
        <w:rPr>
          <w:noProof/>
        </w:rPr>
      </w:pPr>
      <w:r w:rsidRPr="00567618">
        <w:rPr>
          <w:noProof/>
        </w:rPr>
        <w:t>Packetization time shall be indicated using the a=ptime SDP attribute.</w:t>
      </w:r>
    </w:p>
    <w:p w14:paraId="5C43EDF0" w14:textId="77777777" w:rsidR="00FC7E52" w:rsidRPr="00567618" w:rsidRDefault="00FC7E52" w:rsidP="00FC7E52">
      <w:pPr>
        <w:rPr>
          <w:noProof/>
        </w:rPr>
      </w:pPr>
      <w:r w:rsidRPr="00567618">
        <w:rPr>
          <w:noProof/>
        </w:rPr>
        <w:t>An MTSI clients in terminal using fixed access shall support encapsulating up to 4 non-redundant speech frames into the RTP packets and 12 speech frames in total if redundancy is used (maxptime = 240).</w:t>
      </w:r>
    </w:p>
    <w:p w14:paraId="350BE8D4" w14:textId="77777777" w:rsidR="00FC7E52" w:rsidRPr="00567618" w:rsidRDefault="00FC7E52" w:rsidP="00FC7E52">
      <w:pPr>
        <w:pStyle w:val="Heading3"/>
        <w:rPr>
          <w:noProof/>
        </w:rPr>
      </w:pPr>
      <w:bookmarkStart w:id="3760" w:name="_CR18_4_3"/>
      <w:bookmarkStart w:id="3761" w:name="_Toc26369493"/>
      <w:bookmarkStart w:id="3762" w:name="_Toc36227375"/>
      <w:bookmarkStart w:id="3763" w:name="_Toc36228390"/>
      <w:bookmarkStart w:id="3764" w:name="_Toc36229017"/>
      <w:bookmarkStart w:id="3765" w:name="_Toc68847336"/>
      <w:bookmarkStart w:id="3766" w:name="_Toc74611271"/>
      <w:bookmarkStart w:id="3767" w:name="_Toc75566550"/>
      <w:bookmarkStart w:id="3768" w:name="_Toc89790102"/>
      <w:bookmarkStart w:id="3769" w:name="_Toc99466739"/>
      <w:bookmarkStart w:id="3770" w:name="_Toc216799567"/>
      <w:bookmarkEnd w:id="3760"/>
      <w:r w:rsidRPr="00567618">
        <w:rPr>
          <w:noProof/>
        </w:rPr>
        <w:t>18.4.3</w:t>
      </w:r>
      <w:r w:rsidRPr="00567618">
        <w:rPr>
          <w:noProof/>
        </w:rPr>
        <w:tab/>
        <w:t>RTP payload format</w:t>
      </w:r>
      <w:bookmarkEnd w:id="3761"/>
      <w:bookmarkEnd w:id="3762"/>
      <w:bookmarkEnd w:id="3763"/>
      <w:bookmarkEnd w:id="3764"/>
      <w:bookmarkEnd w:id="3765"/>
      <w:bookmarkEnd w:id="3766"/>
      <w:bookmarkEnd w:id="3767"/>
      <w:bookmarkEnd w:id="3768"/>
      <w:bookmarkEnd w:id="3769"/>
      <w:bookmarkEnd w:id="3770"/>
    </w:p>
    <w:p w14:paraId="24EFEDC0" w14:textId="77777777" w:rsidR="00FC7E52" w:rsidRPr="00567618" w:rsidRDefault="00FC7E52" w:rsidP="00FC7E52">
      <w:pPr>
        <w:rPr>
          <w:noProof/>
        </w:rPr>
      </w:pPr>
      <w:r w:rsidRPr="00567618">
        <w:rPr>
          <w:noProof/>
        </w:rPr>
        <w:t>For each of the following codecs the payload formats are defined in:</w:t>
      </w:r>
    </w:p>
    <w:p w14:paraId="2380A556" w14:textId="77777777" w:rsidR="00FC7E52" w:rsidRPr="00567618" w:rsidRDefault="00FC7E52" w:rsidP="00FC7E52">
      <w:pPr>
        <w:pStyle w:val="B1"/>
        <w:rPr>
          <w:noProof/>
        </w:rPr>
      </w:pPr>
      <w:r w:rsidRPr="00567618">
        <w:rPr>
          <w:noProof/>
        </w:rPr>
        <w:t>-</w:t>
      </w:r>
      <w:r w:rsidRPr="00567618">
        <w:rPr>
          <w:noProof/>
        </w:rPr>
        <w:tab/>
        <w:t>For AMR and/or AMR-WB, or EVS as specified in clause</w:t>
      </w:r>
      <w:r>
        <w:rPr>
          <w:noProof/>
        </w:rPr>
        <w:t> </w:t>
      </w:r>
      <w:r w:rsidRPr="00567618">
        <w:rPr>
          <w:noProof/>
        </w:rPr>
        <w:t>7.4.2.</w:t>
      </w:r>
    </w:p>
    <w:p w14:paraId="19538BC4" w14:textId="77777777" w:rsidR="00FC7E52" w:rsidRPr="00567618" w:rsidRDefault="00FC7E52" w:rsidP="00FC7E52">
      <w:pPr>
        <w:pStyle w:val="B1"/>
        <w:rPr>
          <w:noProof/>
        </w:rPr>
      </w:pPr>
      <w:r w:rsidRPr="00567618">
        <w:rPr>
          <w:noProof/>
        </w:rPr>
        <w:t>-</w:t>
      </w:r>
      <w:r w:rsidRPr="00567618">
        <w:rPr>
          <w:noProof/>
        </w:rPr>
        <w:tab/>
        <w:t xml:space="preserve">For G.729.1 as specified in </w:t>
      </w:r>
      <w:r>
        <w:rPr>
          <w:noProof/>
        </w:rPr>
        <w:t>RFC </w:t>
      </w:r>
      <w:r w:rsidRPr="00567618">
        <w:rPr>
          <w:noProof/>
        </w:rPr>
        <w:t>4749</w:t>
      </w:r>
      <w:r>
        <w:rPr>
          <w:noProof/>
        </w:rPr>
        <w:t> </w:t>
      </w:r>
      <w:r w:rsidRPr="00567618">
        <w:rPr>
          <w:noProof/>
        </w:rPr>
        <w:t xml:space="preserve">[104], and as specified in </w:t>
      </w:r>
      <w:r>
        <w:rPr>
          <w:noProof/>
        </w:rPr>
        <w:t>RFC </w:t>
      </w:r>
      <w:r w:rsidRPr="00567618">
        <w:rPr>
          <w:noProof/>
        </w:rPr>
        <w:t>5459</w:t>
      </w:r>
      <w:r>
        <w:rPr>
          <w:noProof/>
        </w:rPr>
        <w:t> </w:t>
      </w:r>
      <w:r w:rsidRPr="00567618">
        <w:rPr>
          <w:noProof/>
        </w:rPr>
        <w:t>[105] when DTX is used.</w:t>
      </w:r>
    </w:p>
    <w:p w14:paraId="3525A888" w14:textId="77777777" w:rsidR="00FC7E52" w:rsidRPr="00567618" w:rsidRDefault="00FC7E52" w:rsidP="00FC7E52">
      <w:pPr>
        <w:pStyle w:val="B1"/>
        <w:rPr>
          <w:noProof/>
        </w:rPr>
      </w:pPr>
      <w:r w:rsidRPr="00567618">
        <w:rPr>
          <w:noProof/>
        </w:rPr>
        <w:t>-</w:t>
      </w:r>
      <w:r w:rsidRPr="00567618">
        <w:rPr>
          <w:noProof/>
        </w:rPr>
        <w:tab/>
        <w:t xml:space="preserve">For EVRC and EVRC-B as specified in </w:t>
      </w:r>
      <w:r>
        <w:rPr>
          <w:noProof/>
        </w:rPr>
        <w:t>RFC </w:t>
      </w:r>
      <w:r w:rsidRPr="00567618">
        <w:rPr>
          <w:noProof/>
        </w:rPr>
        <w:t>4788</w:t>
      </w:r>
      <w:r>
        <w:rPr>
          <w:noProof/>
        </w:rPr>
        <w:t> </w:t>
      </w:r>
      <w:r w:rsidRPr="00567618">
        <w:rPr>
          <w:noProof/>
        </w:rPr>
        <w:t>[106].</w:t>
      </w:r>
    </w:p>
    <w:p w14:paraId="00BF4A71" w14:textId="77777777" w:rsidR="00FC7E52" w:rsidRPr="00567618" w:rsidRDefault="00FC7E52" w:rsidP="00FC7E52">
      <w:pPr>
        <w:pStyle w:val="B1"/>
        <w:rPr>
          <w:noProof/>
        </w:rPr>
      </w:pPr>
      <w:r w:rsidRPr="00567618">
        <w:rPr>
          <w:noProof/>
        </w:rPr>
        <w:t>-</w:t>
      </w:r>
      <w:r w:rsidRPr="00567618">
        <w:rPr>
          <w:noProof/>
        </w:rPr>
        <w:tab/>
        <w:t xml:space="preserve">For EVRC-WB as specified in </w:t>
      </w:r>
      <w:r>
        <w:rPr>
          <w:noProof/>
        </w:rPr>
        <w:t>RFC </w:t>
      </w:r>
      <w:r w:rsidRPr="00567618">
        <w:rPr>
          <w:noProof/>
        </w:rPr>
        <w:t>5188</w:t>
      </w:r>
      <w:r>
        <w:rPr>
          <w:noProof/>
        </w:rPr>
        <w:t> </w:t>
      </w:r>
      <w:r w:rsidRPr="00567618">
        <w:rPr>
          <w:noProof/>
        </w:rPr>
        <w:t>[103].</w:t>
      </w:r>
    </w:p>
    <w:p w14:paraId="45978D25" w14:textId="77777777" w:rsidR="00FC7E52" w:rsidRPr="00567618" w:rsidRDefault="00FC7E52" w:rsidP="00FC7E52">
      <w:pPr>
        <w:pStyle w:val="B1"/>
        <w:rPr>
          <w:noProof/>
        </w:rPr>
      </w:pPr>
      <w:r w:rsidRPr="00567618">
        <w:rPr>
          <w:noProof/>
        </w:rPr>
        <w:t>-</w:t>
      </w:r>
      <w:r w:rsidRPr="00567618">
        <w:rPr>
          <w:noProof/>
        </w:rPr>
        <w:tab/>
        <w:t>For DTMF events is described in Annex G.</w:t>
      </w:r>
    </w:p>
    <w:p w14:paraId="620E91D7" w14:textId="77777777" w:rsidR="00FC7E52" w:rsidRPr="00567618" w:rsidRDefault="00FC7E52" w:rsidP="00FC7E52">
      <w:pPr>
        <w:rPr>
          <w:noProof/>
        </w:rPr>
      </w:pPr>
      <w:r w:rsidRPr="00567618">
        <w:rPr>
          <w:noProof/>
        </w:rPr>
        <w:t xml:space="preserve">The RTP payload types for G.711, G.729, G.722 shall be supported as specified in Section 6, Table 4 of </w:t>
      </w:r>
      <w:r>
        <w:rPr>
          <w:noProof/>
        </w:rPr>
        <w:t>RFC </w:t>
      </w:r>
      <w:r w:rsidRPr="00567618">
        <w:rPr>
          <w:noProof/>
        </w:rPr>
        <w:t>3551</w:t>
      </w:r>
      <w:r>
        <w:rPr>
          <w:noProof/>
        </w:rPr>
        <w:t> </w:t>
      </w:r>
      <w:r w:rsidRPr="00567618">
        <w:rPr>
          <w:noProof/>
        </w:rPr>
        <w:t>[10].</w:t>
      </w:r>
    </w:p>
    <w:p w14:paraId="63FDE2C2" w14:textId="77777777" w:rsidR="00FC7E52" w:rsidRPr="00567618" w:rsidRDefault="00FC7E52" w:rsidP="00FC7E52">
      <w:pPr>
        <w:rPr>
          <w:noProof/>
        </w:rPr>
      </w:pPr>
      <w:r w:rsidRPr="00567618">
        <w:rPr>
          <w:noProof/>
        </w:rPr>
        <w:t>The following payload types should be used for G.711, G.729 and G.722:</w:t>
      </w:r>
    </w:p>
    <w:p w14:paraId="1DF11DC5" w14:textId="77777777" w:rsidR="00FC7E52" w:rsidRPr="00567618" w:rsidRDefault="00FC7E52" w:rsidP="00FC7E52">
      <w:pPr>
        <w:pStyle w:val="TH"/>
        <w:rPr>
          <w:rFonts w:ascii="Times New Roman" w:eastAsia="Calibri" w:hAnsi="Times New Roman"/>
          <w:lang w:eastAsia="zh-CN"/>
        </w:rPr>
      </w:pPr>
      <w:bookmarkStart w:id="3771" w:name="_CRTable18_4_31"/>
      <w:r w:rsidRPr="00567618">
        <w:rPr>
          <w:rFonts w:eastAsia="Calibri"/>
          <w:lang w:eastAsia="zh-CN"/>
        </w:rPr>
        <w:t xml:space="preserve">Table </w:t>
      </w:r>
      <w:bookmarkEnd w:id="3771"/>
      <w:r w:rsidRPr="00567618">
        <w:rPr>
          <w:rFonts w:eastAsia="Calibri"/>
          <w:lang w:eastAsia="zh-CN"/>
        </w:rPr>
        <w:t>18.4.3-1: Recommended payload type numbers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18"/>
        <w:gridCol w:w="4359"/>
      </w:tblGrid>
      <w:tr w:rsidR="00FC7E52" w:rsidRPr="00567618" w14:paraId="41E2B2A6"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460FDA9E" w14:textId="77777777" w:rsidR="00FC7E52" w:rsidRPr="00567618" w:rsidRDefault="00FC7E52" w:rsidP="00DD54CD">
            <w:pPr>
              <w:pStyle w:val="TAH"/>
            </w:pPr>
            <w:r w:rsidRPr="00567618">
              <w:t>Codec</w:t>
            </w:r>
          </w:p>
        </w:tc>
        <w:tc>
          <w:tcPr>
            <w:tcW w:w="4359" w:type="dxa"/>
            <w:tcBorders>
              <w:top w:val="single" w:sz="4" w:space="0" w:color="auto"/>
              <w:left w:val="single" w:sz="4" w:space="0" w:color="auto"/>
              <w:bottom w:val="single" w:sz="4" w:space="0" w:color="auto"/>
              <w:right w:val="single" w:sz="4" w:space="0" w:color="auto"/>
            </w:tcBorders>
          </w:tcPr>
          <w:p w14:paraId="6942C73F" w14:textId="77777777" w:rsidR="00FC7E52" w:rsidRPr="00567618" w:rsidRDefault="00FC7E52" w:rsidP="00DD54CD">
            <w:pPr>
              <w:pStyle w:val="TAH"/>
            </w:pPr>
            <w:r w:rsidRPr="00567618">
              <w:t>Payload Type</w:t>
            </w:r>
          </w:p>
        </w:tc>
      </w:tr>
      <w:tr w:rsidR="00FC7E52" w:rsidRPr="00567618" w14:paraId="3DF2668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30EC6053" w14:textId="77777777" w:rsidR="00FC7E52" w:rsidRPr="00567618" w:rsidRDefault="00FC7E52" w:rsidP="00DD54CD">
            <w:pPr>
              <w:pStyle w:val="TAL"/>
            </w:pPr>
            <w:r w:rsidRPr="00567618">
              <w:rPr>
                <w:rFonts w:eastAsia="Calibri"/>
                <w:lang w:eastAsia="zh-CN"/>
              </w:rPr>
              <w:t>G.711 A-law</w:t>
            </w:r>
          </w:p>
        </w:tc>
        <w:tc>
          <w:tcPr>
            <w:tcW w:w="4359" w:type="dxa"/>
            <w:tcBorders>
              <w:top w:val="single" w:sz="4" w:space="0" w:color="auto"/>
              <w:left w:val="single" w:sz="4" w:space="0" w:color="auto"/>
              <w:bottom w:val="single" w:sz="4" w:space="0" w:color="auto"/>
              <w:right w:val="single" w:sz="4" w:space="0" w:color="auto"/>
            </w:tcBorders>
          </w:tcPr>
          <w:p w14:paraId="773817B5" w14:textId="77777777" w:rsidR="00FC7E52" w:rsidRPr="00567618" w:rsidRDefault="00FC7E52" w:rsidP="00DD54CD">
            <w:pPr>
              <w:pStyle w:val="TAL"/>
            </w:pPr>
            <w:r w:rsidRPr="00567618">
              <w:rPr>
                <w:rFonts w:eastAsia="Calibri"/>
                <w:lang w:eastAsia="zh-CN"/>
              </w:rPr>
              <w:t xml:space="preserve">PT= 8 </w:t>
            </w:r>
          </w:p>
        </w:tc>
      </w:tr>
      <w:tr w:rsidR="00FC7E52" w:rsidRPr="00567618" w14:paraId="281356D0"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17531E22" w14:textId="77777777" w:rsidR="00FC7E52" w:rsidRPr="00567618" w:rsidRDefault="00FC7E52" w:rsidP="00DD54CD">
            <w:pPr>
              <w:pStyle w:val="TAL"/>
            </w:pPr>
            <w:r w:rsidRPr="00567618">
              <w:rPr>
                <w:rFonts w:eastAsia="Calibri"/>
                <w:lang w:eastAsia="zh-CN"/>
              </w:rPr>
              <w:t>G.711 μ-law</w:t>
            </w:r>
          </w:p>
        </w:tc>
        <w:tc>
          <w:tcPr>
            <w:tcW w:w="4359" w:type="dxa"/>
            <w:tcBorders>
              <w:top w:val="single" w:sz="4" w:space="0" w:color="auto"/>
              <w:left w:val="single" w:sz="4" w:space="0" w:color="auto"/>
              <w:bottom w:val="single" w:sz="4" w:space="0" w:color="auto"/>
              <w:right w:val="single" w:sz="4" w:space="0" w:color="auto"/>
            </w:tcBorders>
          </w:tcPr>
          <w:p w14:paraId="6AB7CBD3" w14:textId="77777777" w:rsidR="00FC7E52" w:rsidRPr="00567618" w:rsidRDefault="00FC7E52" w:rsidP="00DD54CD">
            <w:pPr>
              <w:pStyle w:val="TAL"/>
            </w:pPr>
            <w:r w:rsidRPr="00567618">
              <w:rPr>
                <w:rFonts w:eastAsia="Calibri"/>
                <w:lang w:eastAsia="zh-CN"/>
              </w:rPr>
              <w:t xml:space="preserve">PT= 0 </w:t>
            </w:r>
          </w:p>
        </w:tc>
      </w:tr>
      <w:tr w:rsidR="00FC7E52" w:rsidRPr="00567618" w14:paraId="295CB5D2"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08F63864" w14:textId="77777777" w:rsidR="00FC7E52" w:rsidRPr="00567618" w:rsidRDefault="00FC7E52" w:rsidP="00DD54CD">
            <w:pPr>
              <w:pStyle w:val="TAL"/>
            </w:pPr>
            <w:r w:rsidRPr="00567618">
              <w:rPr>
                <w:rFonts w:eastAsia="Calibri"/>
                <w:lang w:eastAsia="zh-CN"/>
              </w:rPr>
              <w:t>G.729</w:t>
            </w:r>
          </w:p>
        </w:tc>
        <w:tc>
          <w:tcPr>
            <w:tcW w:w="4359" w:type="dxa"/>
            <w:tcBorders>
              <w:top w:val="single" w:sz="4" w:space="0" w:color="auto"/>
              <w:left w:val="single" w:sz="4" w:space="0" w:color="auto"/>
              <w:bottom w:val="single" w:sz="4" w:space="0" w:color="auto"/>
              <w:right w:val="single" w:sz="4" w:space="0" w:color="auto"/>
            </w:tcBorders>
          </w:tcPr>
          <w:p w14:paraId="68DE0B19" w14:textId="77777777" w:rsidR="00FC7E52" w:rsidRPr="00567618" w:rsidRDefault="00FC7E52" w:rsidP="00DD54CD">
            <w:pPr>
              <w:pStyle w:val="TAL"/>
              <w:rPr>
                <w:bCs/>
              </w:rPr>
            </w:pPr>
            <w:r w:rsidRPr="00567618">
              <w:rPr>
                <w:rFonts w:eastAsia="Calibri"/>
                <w:lang w:eastAsia="zh-CN"/>
              </w:rPr>
              <w:t xml:space="preserve">PT= 18 </w:t>
            </w:r>
          </w:p>
        </w:tc>
      </w:tr>
      <w:tr w:rsidR="00FC7E52" w:rsidRPr="00567618" w14:paraId="6721941C" w14:textId="77777777" w:rsidTr="00DD54CD">
        <w:trPr>
          <w:jc w:val="center"/>
        </w:trPr>
        <w:tc>
          <w:tcPr>
            <w:tcW w:w="2818" w:type="dxa"/>
            <w:tcBorders>
              <w:top w:val="single" w:sz="4" w:space="0" w:color="auto"/>
              <w:left w:val="single" w:sz="4" w:space="0" w:color="auto"/>
              <w:bottom w:val="single" w:sz="4" w:space="0" w:color="auto"/>
              <w:right w:val="single" w:sz="4" w:space="0" w:color="auto"/>
            </w:tcBorders>
          </w:tcPr>
          <w:p w14:paraId="64B7F6CE" w14:textId="77777777" w:rsidR="00FC7E52" w:rsidRPr="00567618" w:rsidRDefault="00FC7E52" w:rsidP="00DD54CD">
            <w:pPr>
              <w:pStyle w:val="TAL"/>
            </w:pPr>
            <w:r w:rsidRPr="00567618">
              <w:t>G.722</w:t>
            </w:r>
          </w:p>
        </w:tc>
        <w:tc>
          <w:tcPr>
            <w:tcW w:w="4359" w:type="dxa"/>
            <w:tcBorders>
              <w:top w:val="single" w:sz="4" w:space="0" w:color="auto"/>
              <w:left w:val="single" w:sz="4" w:space="0" w:color="auto"/>
              <w:bottom w:val="single" w:sz="4" w:space="0" w:color="auto"/>
              <w:right w:val="single" w:sz="4" w:space="0" w:color="auto"/>
            </w:tcBorders>
          </w:tcPr>
          <w:p w14:paraId="00841B8D" w14:textId="77777777" w:rsidR="00FC7E52" w:rsidRPr="00567618" w:rsidRDefault="00FC7E52" w:rsidP="00DD54CD">
            <w:pPr>
              <w:pStyle w:val="TAL"/>
            </w:pPr>
            <w:r w:rsidRPr="00567618">
              <w:rPr>
                <w:rFonts w:eastAsia="Calibri"/>
                <w:lang w:eastAsia="zh-CN"/>
              </w:rPr>
              <w:t xml:space="preserve">PT=9 </w:t>
            </w:r>
          </w:p>
        </w:tc>
      </w:tr>
    </w:tbl>
    <w:p w14:paraId="0E3BF69A" w14:textId="77777777" w:rsidR="00FC7E52" w:rsidRPr="00567618" w:rsidRDefault="00FC7E52" w:rsidP="00FC7E52">
      <w:pPr>
        <w:pStyle w:val="FP"/>
        <w:rPr>
          <w:rFonts w:eastAsia="Calibri"/>
          <w:lang w:eastAsia="zh-CN"/>
        </w:rPr>
      </w:pPr>
    </w:p>
    <w:p w14:paraId="2D703DA0" w14:textId="77777777" w:rsidR="00FC7E52" w:rsidRPr="00567618" w:rsidRDefault="00FC7E52" w:rsidP="00FC7E52">
      <w:pPr>
        <w:rPr>
          <w:rFonts w:eastAsia="Calibri"/>
          <w:szCs w:val="24"/>
          <w:lang w:eastAsia="zh-CN"/>
        </w:rPr>
      </w:pPr>
      <w:r w:rsidRPr="00567618">
        <w:rPr>
          <w:rFonts w:eastAsia="Calibri"/>
          <w:szCs w:val="24"/>
          <w:lang w:eastAsia="zh-CN"/>
        </w:rPr>
        <w:t>For other codecs, dynamic payload types shall be used.</w:t>
      </w:r>
      <w:r w:rsidRPr="00567618">
        <w:t xml:space="preserve"> </w:t>
      </w:r>
    </w:p>
    <w:p w14:paraId="45F8E822" w14:textId="77777777" w:rsidR="00FC7E52" w:rsidRPr="00567618" w:rsidRDefault="00FC7E52" w:rsidP="00FC7E52">
      <w:pPr>
        <w:pStyle w:val="Heading2"/>
        <w:rPr>
          <w:noProof/>
        </w:rPr>
      </w:pPr>
      <w:bookmarkStart w:id="3772" w:name="_CR18_5"/>
      <w:bookmarkStart w:id="3773" w:name="_Toc26369494"/>
      <w:bookmarkStart w:id="3774" w:name="_Toc36227376"/>
      <w:bookmarkStart w:id="3775" w:name="_Toc36228391"/>
      <w:bookmarkStart w:id="3776" w:name="_Toc36229018"/>
      <w:bookmarkStart w:id="3777" w:name="_Toc68847337"/>
      <w:bookmarkStart w:id="3778" w:name="_Toc74611272"/>
      <w:bookmarkStart w:id="3779" w:name="_Toc75566551"/>
      <w:bookmarkStart w:id="3780" w:name="_Toc89790103"/>
      <w:bookmarkStart w:id="3781" w:name="_Toc99466740"/>
      <w:bookmarkStart w:id="3782" w:name="_Toc216799568"/>
      <w:bookmarkEnd w:id="3772"/>
      <w:r w:rsidRPr="00567618">
        <w:rPr>
          <w:noProof/>
        </w:rPr>
        <w:lastRenderedPageBreak/>
        <w:t>18.5</w:t>
      </w:r>
      <w:r w:rsidRPr="00567618">
        <w:rPr>
          <w:noProof/>
        </w:rPr>
        <w:tab/>
        <w:t>Jitter buffer management</w:t>
      </w:r>
      <w:bookmarkEnd w:id="3773"/>
      <w:bookmarkEnd w:id="3774"/>
      <w:bookmarkEnd w:id="3775"/>
      <w:bookmarkEnd w:id="3776"/>
      <w:bookmarkEnd w:id="3777"/>
      <w:bookmarkEnd w:id="3778"/>
      <w:bookmarkEnd w:id="3779"/>
      <w:bookmarkEnd w:id="3780"/>
      <w:bookmarkEnd w:id="3781"/>
      <w:bookmarkEnd w:id="3782"/>
    </w:p>
    <w:p w14:paraId="78EE455A" w14:textId="77777777" w:rsidR="00FC7E52" w:rsidRPr="00567618" w:rsidRDefault="00FC7E52" w:rsidP="00FC7E52">
      <w:pPr>
        <w:rPr>
          <w:noProof/>
        </w:rPr>
      </w:pPr>
      <w:r w:rsidRPr="00567618">
        <w:rPr>
          <w:noProof/>
        </w:rPr>
        <w:t>An MTSI client in terminal using fixed access shall be able to handle delay jitter in order to minimize the speech quality degradation due to jitter (jitter induced frame losses) while limiting the additional end to end delay due to jitter buffering time.</w:t>
      </w:r>
    </w:p>
    <w:p w14:paraId="67E78833" w14:textId="77777777" w:rsidR="00FC7E52" w:rsidRPr="00567618" w:rsidRDefault="00FC7E52" w:rsidP="00FC7E52">
      <w:pPr>
        <w:rPr>
          <w:noProof/>
        </w:rPr>
      </w:pPr>
      <w:r w:rsidRPr="00567618">
        <w:rPr>
          <w:noProof/>
        </w:rPr>
        <w:t>The jitter buffer management (JBM) shall comply with the functional requirements defined in clause</w:t>
      </w:r>
      <w:r>
        <w:rPr>
          <w:noProof/>
        </w:rPr>
        <w:t> </w:t>
      </w:r>
      <w:r w:rsidRPr="00567618">
        <w:rPr>
          <w:noProof/>
        </w:rPr>
        <w:t>8.2.2 and with the minimum performance requirements defined in clause</w:t>
      </w:r>
      <w:r>
        <w:rPr>
          <w:noProof/>
        </w:rPr>
        <w:t> </w:t>
      </w:r>
      <w:r w:rsidRPr="00567618">
        <w:rPr>
          <w:noProof/>
        </w:rPr>
        <w:t>8.2.3.</w:t>
      </w:r>
    </w:p>
    <w:p w14:paraId="38610C22" w14:textId="77777777" w:rsidR="00FC7E52" w:rsidRPr="00567618" w:rsidRDefault="00FC7E52" w:rsidP="00FC7E52">
      <w:pPr>
        <w:pStyle w:val="NO"/>
        <w:rPr>
          <w:noProof/>
        </w:rPr>
      </w:pPr>
      <w:r w:rsidRPr="00567618">
        <w:rPr>
          <w:noProof/>
        </w:rPr>
        <w:t>NOTE:</w:t>
      </w:r>
      <w:r w:rsidRPr="00567618">
        <w:rPr>
          <w:noProof/>
        </w:rPr>
        <w:tab/>
      </w:r>
      <w:r w:rsidRPr="00567618">
        <w:t>The delay and error profiles defined in clause</w:t>
      </w:r>
      <w:r>
        <w:t> </w:t>
      </w:r>
      <w:r w:rsidRPr="00567618">
        <w:t>8.2.3.2.3 were derived for mobile access but they were selected to span the different jitter and packet loss conditions that may occur in different types of networks and in different combination of networks. For fixed-mobile interworking the jitter may be small and packet loss rate may be low in the fixed part of the path, but the jitter may be large and the packet loss rate may be fairly high in the mobile part of the path. This can give end-to-end jitter and packet loss characteristics that are similar to the characteristics found in these profiles. The JBM therefore needs to handle these profiles to support end-to-end fixed-mobile interworking</w:t>
      </w:r>
      <w:r w:rsidRPr="00567618">
        <w:rPr>
          <w:noProof/>
        </w:rPr>
        <w:t>.</w:t>
      </w:r>
    </w:p>
    <w:p w14:paraId="7E1B34A3" w14:textId="77777777" w:rsidR="00FC7E52" w:rsidRPr="00567618" w:rsidRDefault="00FC7E52" w:rsidP="00FC7E52">
      <w:pPr>
        <w:pStyle w:val="FP"/>
        <w:rPr>
          <w:noProof/>
        </w:rPr>
      </w:pPr>
    </w:p>
    <w:p w14:paraId="74BF4B92" w14:textId="77777777" w:rsidR="00FC7E52" w:rsidRPr="00567618" w:rsidRDefault="00FC7E52" w:rsidP="00FC7E52">
      <w:pPr>
        <w:pStyle w:val="Heading2"/>
      </w:pPr>
      <w:bookmarkStart w:id="3783" w:name="_CR18_6"/>
      <w:bookmarkStart w:id="3784" w:name="_Toc26369495"/>
      <w:bookmarkStart w:id="3785" w:name="_Toc36227377"/>
      <w:bookmarkStart w:id="3786" w:name="_Toc36228392"/>
      <w:bookmarkStart w:id="3787" w:name="_Toc36229019"/>
      <w:bookmarkStart w:id="3788" w:name="_Toc68847338"/>
      <w:bookmarkStart w:id="3789" w:name="_Toc74611273"/>
      <w:bookmarkStart w:id="3790" w:name="_Toc75566552"/>
      <w:bookmarkStart w:id="3791" w:name="_Toc89790104"/>
      <w:bookmarkStart w:id="3792" w:name="_Toc99466741"/>
      <w:bookmarkStart w:id="3793" w:name="_Toc216799569"/>
      <w:bookmarkEnd w:id="3783"/>
      <w:r w:rsidRPr="00567618">
        <w:t>18.6</w:t>
      </w:r>
      <w:r w:rsidRPr="00567618">
        <w:tab/>
        <w:t>Packet-loss handling</w:t>
      </w:r>
      <w:bookmarkEnd w:id="3784"/>
      <w:bookmarkEnd w:id="3785"/>
      <w:bookmarkEnd w:id="3786"/>
      <w:bookmarkEnd w:id="3787"/>
      <w:bookmarkEnd w:id="3788"/>
      <w:bookmarkEnd w:id="3789"/>
      <w:bookmarkEnd w:id="3790"/>
      <w:bookmarkEnd w:id="3791"/>
      <w:bookmarkEnd w:id="3792"/>
      <w:bookmarkEnd w:id="3793"/>
    </w:p>
    <w:p w14:paraId="69C311B4" w14:textId="77777777" w:rsidR="00FC7E52" w:rsidRPr="00567618" w:rsidRDefault="00FC7E52" w:rsidP="00FC7E52">
      <w:r w:rsidRPr="00567618">
        <w:t>An MTSI client in terminal using fixed access may use redundancy to handle operating conditions with high packet loss rates. When redundancy is supported then this shall be done in accordance with the requirements and recommendations defined in clause</w:t>
      </w:r>
      <w:r>
        <w:t> </w:t>
      </w:r>
      <w:r w:rsidRPr="00567618">
        <w:t>9.</w:t>
      </w:r>
    </w:p>
    <w:p w14:paraId="7B8B155B" w14:textId="77777777" w:rsidR="00FC7E52" w:rsidRPr="00567618" w:rsidRDefault="00FC7E52" w:rsidP="00FC7E52">
      <w:r w:rsidRPr="00567618">
        <w:t>When redundancy is used then the multi-rate or rate-adaptive capabilities of the codec should be used to avoid increasing the load in the network. Redundancy shall be used for fixed-rate codecs only when permitted by the allocated bandwidth.</w:t>
      </w:r>
    </w:p>
    <w:p w14:paraId="21BF44A3" w14:textId="77777777" w:rsidR="00FC7E52" w:rsidRPr="00567618" w:rsidRDefault="00FC7E52" w:rsidP="00FC7E52">
      <w:pPr>
        <w:pStyle w:val="NO"/>
      </w:pPr>
      <w:r w:rsidRPr="00567618">
        <w:t>NOTE:</w:t>
      </w:r>
      <w:r w:rsidRPr="00567618">
        <w:tab/>
        <w:t>It is beneficial if the MTSI client in terminal using fixed access supports redundancy since this enables using such solutions end-to-end between fixed and mobile clients, at least when the same codecs are supported end-to-end.</w:t>
      </w:r>
    </w:p>
    <w:p w14:paraId="41B8EF5E" w14:textId="77777777" w:rsidR="00FC7E52" w:rsidRPr="00567618" w:rsidRDefault="00FC7E52" w:rsidP="00FC7E52">
      <w:pPr>
        <w:pStyle w:val="FP"/>
      </w:pPr>
    </w:p>
    <w:p w14:paraId="6EC3ADEE" w14:textId="77777777" w:rsidR="00FC7E52" w:rsidRPr="00567618" w:rsidRDefault="00FC7E52" w:rsidP="00FC7E52">
      <w:pPr>
        <w:pStyle w:val="Heading2"/>
      </w:pPr>
      <w:bookmarkStart w:id="3794" w:name="_CR18_7"/>
      <w:bookmarkStart w:id="3795" w:name="_Toc26369496"/>
      <w:bookmarkStart w:id="3796" w:name="_Toc36227378"/>
      <w:bookmarkStart w:id="3797" w:name="_Toc36228393"/>
      <w:bookmarkStart w:id="3798" w:name="_Toc36229020"/>
      <w:bookmarkStart w:id="3799" w:name="_Toc68847339"/>
      <w:bookmarkStart w:id="3800" w:name="_Toc74611274"/>
      <w:bookmarkStart w:id="3801" w:name="_Toc75566553"/>
      <w:bookmarkStart w:id="3802" w:name="_Toc89790105"/>
      <w:bookmarkStart w:id="3803" w:name="_Toc99466742"/>
      <w:bookmarkStart w:id="3804" w:name="_Toc216799570"/>
      <w:bookmarkEnd w:id="3794"/>
      <w:r w:rsidRPr="00567618">
        <w:t>18.7</w:t>
      </w:r>
      <w:r w:rsidRPr="00567618">
        <w:tab/>
        <w:t>Adaptation</w:t>
      </w:r>
      <w:bookmarkEnd w:id="3795"/>
      <w:bookmarkEnd w:id="3796"/>
      <w:bookmarkEnd w:id="3797"/>
      <w:bookmarkEnd w:id="3798"/>
      <w:bookmarkEnd w:id="3799"/>
      <w:bookmarkEnd w:id="3800"/>
      <w:bookmarkEnd w:id="3801"/>
      <w:bookmarkEnd w:id="3802"/>
      <w:bookmarkEnd w:id="3803"/>
      <w:bookmarkEnd w:id="3804"/>
    </w:p>
    <w:p w14:paraId="63F479EC" w14:textId="77777777" w:rsidR="00FC7E52" w:rsidRPr="00567618" w:rsidRDefault="00FC7E52" w:rsidP="00FC7E52">
      <w:r w:rsidRPr="00567618">
        <w:t>An MTSI client in terminal using fixed access supporting AMR and/or AMR-WB for speech or supporting video should support adaptation as described in clause</w:t>
      </w:r>
      <w:r>
        <w:t> </w:t>
      </w:r>
      <w:r w:rsidRPr="00567618">
        <w:t>10 for speech and video, respectively.</w:t>
      </w:r>
    </w:p>
    <w:p w14:paraId="34F63351" w14:textId="77777777" w:rsidR="00FC7E52" w:rsidRPr="00567618" w:rsidRDefault="00FC7E52" w:rsidP="00FC7E52">
      <w:r w:rsidRPr="00567618">
        <w:t>Frame aggregation and redundancy should be supported also for fixed-rate codecs.</w:t>
      </w:r>
    </w:p>
    <w:p w14:paraId="641B896F" w14:textId="77777777" w:rsidR="00FC7E52" w:rsidRPr="00567618" w:rsidRDefault="00FC7E52" w:rsidP="00FC7E52">
      <w:r w:rsidRPr="00567618">
        <w:t>The media bit rate adaptation for G.729.1 should use the same principles as described for AMR and AMR-WB in clause</w:t>
      </w:r>
      <w:r>
        <w:t> </w:t>
      </w:r>
      <w:r w:rsidRPr="00567618">
        <w:t>10.2. For example, if G.729.1 is used at a bit rates up to 32 kbps, the adaptation may be configured to reduce the media bit-rate to 8 kbps when ECN-CE is detected.</w:t>
      </w:r>
    </w:p>
    <w:p w14:paraId="0F744D74" w14:textId="77777777" w:rsidR="00FC7E52" w:rsidRPr="00567618" w:rsidRDefault="00FC7E52" w:rsidP="00FC7E52">
      <w:pPr>
        <w:pStyle w:val="Heading2"/>
        <w:rPr>
          <w:noProof/>
        </w:rPr>
      </w:pPr>
      <w:bookmarkStart w:id="3805" w:name="_CR18_8"/>
      <w:bookmarkStart w:id="3806" w:name="_Toc26369497"/>
      <w:bookmarkStart w:id="3807" w:name="_Toc36227379"/>
      <w:bookmarkStart w:id="3808" w:name="_Toc36228394"/>
      <w:bookmarkStart w:id="3809" w:name="_Toc36229021"/>
      <w:bookmarkStart w:id="3810" w:name="_Toc68847340"/>
      <w:bookmarkStart w:id="3811" w:name="_Toc74611275"/>
      <w:bookmarkStart w:id="3812" w:name="_Toc75566554"/>
      <w:bookmarkStart w:id="3813" w:name="_Toc89790106"/>
      <w:bookmarkStart w:id="3814" w:name="_Toc99466743"/>
      <w:bookmarkStart w:id="3815" w:name="_Toc216799571"/>
      <w:bookmarkEnd w:id="3805"/>
      <w:r w:rsidRPr="00567618">
        <w:rPr>
          <w:noProof/>
        </w:rPr>
        <w:t>18.8</w:t>
      </w:r>
      <w:r w:rsidRPr="00567618">
        <w:rPr>
          <w:noProof/>
        </w:rPr>
        <w:tab/>
        <w:t>Front-end handling</w:t>
      </w:r>
      <w:bookmarkEnd w:id="3806"/>
      <w:bookmarkEnd w:id="3807"/>
      <w:bookmarkEnd w:id="3808"/>
      <w:bookmarkEnd w:id="3809"/>
      <w:bookmarkEnd w:id="3810"/>
      <w:bookmarkEnd w:id="3811"/>
      <w:bookmarkEnd w:id="3812"/>
      <w:bookmarkEnd w:id="3813"/>
      <w:bookmarkEnd w:id="3814"/>
      <w:bookmarkEnd w:id="3815"/>
    </w:p>
    <w:p w14:paraId="7BCC24B8" w14:textId="77777777" w:rsidR="00FC7E52" w:rsidRPr="00567618" w:rsidRDefault="00FC7E52" w:rsidP="00FC7E52">
      <w:pPr>
        <w:rPr>
          <w:noProof/>
        </w:rPr>
      </w:pPr>
      <w:r w:rsidRPr="00567618">
        <w:rPr>
          <w:noProof/>
        </w:rPr>
        <w:t>For terminals only supporting fixed access, performance requirements for terminal acoustics and test methods are specified in ETSI TS</w:t>
      </w:r>
      <w:r>
        <w:rPr>
          <w:noProof/>
        </w:rPr>
        <w:t> </w:t>
      </w:r>
      <w:r w:rsidRPr="00567618">
        <w:rPr>
          <w:noProof/>
        </w:rPr>
        <w:t>103 737</w:t>
      </w:r>
      <w:r>
        <w:rPr>
          <w:noProof/>
        </w:rPr>
        <w:t> </w:t>
      </w:r>
      <w:r w:rsidRPr="00567618">
        <w:rPr>
          <w:noProof/>
        </w:rPr>
        <w:t>[109], ETSI TS</w:t>
      </w:r>
      <w:r>
        <w:rPr>
          <w:noProof/>
        </w:rPr>
        <w:t> </w:t>
      </w:r>
      <w:r w:rsidRPr="00567618">
        <w:rPr>
          <w:noProof/>
        </w:rPr>
        <w:t>103 738</w:t>
      </w:r>
      <w:r>
        <w:rPr>
          <w:noProof/>
        </w:rPr>
        <w:t> </w:t>
      </w:r>
      <w:r w:rsidRPr="00567618">
        <w:rPr>
          <w:noProof/>
        </w:rPr>
        <w:t>[110], ETSI TS</w:t>
      </w:r>
      <w:r>
        <w:rPr>
          <w:noProof/>
        </w:rPr>
        <w:t> </w:t>
      </w:r>
      <w:r w:rsidRPr="00567618">
        <w:rPr>
          <w:noProof/>
        </w:rPr>
        <w:t>103 739</w:t>
      </w:r>
      <w:r>
        <w:rPr>
          <w:noProof/>
        </w:rPr>
        <w:t> </w:t>
      </w:r>
      <w:r w:rsidRPr="00567618">
        <w:rPr>
          <w:noProof/>
        </w:rPr>
        <w:t>[111], ETSI TS</w:t>
      </w:r>
      <w:r>
        <w:rPr>
          <w:noProof/>
        </w:rPr>
        <w:t> </w:t>
      </w:r>
      <w:r w:rsidRPr="00567618">
        <w:rPr>
          <w:noProof/>
        </w:rPr>
        <w:t>103 740</w:t>
      </w:r>
      <w:r>
        <w:rPr>
          <w:noProof/>
        </w:rPr>
        <w:t> </w:t>
      </w:r>
      <w:r w:rsidRPr="00567618">
        <w:rPr>
          <w:noProof/>
        </w:rPr>
        <w:t>[112], ETSI ES 202 737</w:t>
      </w:r>
      <w:r>
        <w:rPr>
          <w:noProof/>
        </w:rPr>
        <w:t> </w:t>
      </w:r>
      <w:r w:rsidRPr="00567618">
        <w:rPr>
          <w:noProof/>
        </w:rPr>
        <w:t>[113], ETSI ES 202 738</w:t>
      </w:r>
      <w:r>
        <w:rPr>
          <w:noProof/>
        </w:rPr>
        <w:t> </w:t>
      </w:r>
      <w:r w:rsidRPr="00567618">
        <w:rPr>
          <w:noProof/>
        </w:rPr>
        <w:t>[114], ETSI ES 202 739</w:t>
      </w:r>
      <w:r>
        <w:rPr>
          <w:noProof/>
        </w:rPr>
        <w:t> </w:t>
      </w:r>
      <w:r w:rsidRPr="00567618">
        <w:rPr>
          <w:noProof/>
        </w:rPr>
        <w:t>[115], ETSI ES 202 740</w:t>
      </w:r>
      <w:r>
        <w:rPr>
          <w:noProof/>
        </w:rPr>
        <w:t> </w:t>
      </w:r>
      <w:r w:rsidRPr="00567618">
        <w:rPr>
          <w:noProof/>
        </w:rPr>
        <w:t>[116] and for DECT terminals in ETSI specifications EN 300 175-8</w:t>
      </w:r>
      <w:r>
        <w:rPr>
          <w:noProof/>
        </w:rPr>
        <w:t> </w:t>
      </w:r>
      <w:r w:rsidRPr="00567618">
        <w:rPr>
          <w:noProof/>
        </w:rPr>
        <w:t>[117] and EN 300 176-2</w:t>
      </w:r>
      <w:r>
        <w:rPr>
          <w:noProof/>
        </w:rPr>
        <w:t> </w:t>
      </w:r>
      <w:r w:rsidRPr="00567618">
        <w:rPr>
          <w:noProof/>
        </w:rPr>
        <w:t>[118].</w:t>
      </w:r>
    </w:p>
    <w:p w14:paraId="61A98EEB" w14:textId="77777777" w:rsidR="00FC7E52" w:rsidRPr="00567618" w:rsidRDefault="00FC7E52" w:rsidP="00FC7E52">
      <w:pPr>
        <w:rPr>
          <w:noProof/>
        </w:rPr>
      </w:pPr>
      <w:r w:rsidRPr="00567618">
        <w:rPr>
          <w:noProof/>
        </w:rPr>
        <w:t>Other terminals supporting fixed and 3GPP access shall meet or exceed the minimum performance requirements on the acoustic characteristics of 3G terminals specified in TS</w:t>
      </w:r>
      <w:r>
        <w:rPr>
          <w:noProof/>
        </w:rPr>
        <w:t> </w:t>
      </w:r>
      <w:r w:rsidRPr="00567618">
        <w:rPr>
          <w:noProof/>
        </w:rPr>
        <w:t>26.131</w:t>
      </w:r>
      <w:r>
        <w:rPr>
          <w:noProof/>
        </w:rPr>
        <w:t> </w:t>
      </w:r>
      <w:r w:rsidRPr="00567618">
        <w:rPr>
          <w:noProof/>
        </w:rPr>
        <w:t>[35] in order to harmonize the acoustic front-end.</w:t>
      </w:r>
    </w:p>
    <w:p w14:paraId="40DCB2C0" w14:textId="77777777" w:rsidR="00FC7E52" w:rsidRPr="00567618" w:rsidRDefault="00FC7E52" w:rsidP="00FC7E52">
      <w:pPr>
        <w:pStyle w:val="Heading2"/>
        <w:rPr>
          <w:noProof/>
        </w:rPr>
      </w:pPr>
      <w:bookmarkStart w:id="3816" w:name="_CR18_9"/>
      <w:bookmarkStart w:id="3817" w:name="_Toc26369498"/>
      <w:bookmarkStart w:id="3818" w:name="_Toc36227380"/>
      <w:bookmarkStart w:id="3819" w:name="_Toc36228395"/>
      <w:bookmarkStart w:id="3820" w:name="_Toc36229022"/>
      <w:bookmarkStart w:id="3821" w:name="_Toc68847341"/>
      <w:bookmarkStart w:id="3822" w:name="_Toc74611276"/>
      <w:bookmarkStart w:id="3823" w:name="_Toc75566555"/>
      <w:bookmarkStart w:id="3824" w:name="_Toc89790107"/>
      <w:bookmarkStart w:id="3825" w:name="_Toc99466744"/>
      <w:bookmarkStart w:id="3826" w:name="_Toc216799572"/>
      <w:bookmarkEnd w:id="3816"/>
      <w:r w:rsidRPr="00567618">
        <w:rPr>
          <w:noProof/>
        </w:rPr>
        <w:t>18.9</w:t>
      </w:r>
      <w:r w:rsidRPr="00567618">
        <w:rPr>
          <w:noProof/>
        </w:rPr>
        <w:tab/>
        <w:t>Supplementary services</w:t>
      </w:r>
      <w:bookmarkEnd w:id="3817"/>
      <w:bookmarkEnd w:id="3818"/>
      <w:bookmarkEnd w:id="3819"/>
      <w:bookmarkEnd w:id="3820"/>
      <w:bookmarkEnd w:id="3821"/>
      <w:bookmarkEnd w:id="3822"/>
      <w:bookmarkEnd w:id="3823"/>
      <w:bookmarkEnd w:id="3824"/>
      <w:bookmarkEnd w:id="3825"/>
      <w:bookmarkEnd w:id="3826"/>
    </w:p>
    <w:p w14:paraId="6DC2405F" w14:textId="77777777" w:rsidR="00FC7E52" w:rsidRPr="00567618" w:rsidRDefault="00FC7E52" w:rsidP="00FC7E52">
      <w:pPr>
        <w:rPr>
          <w:noProof/>
        </w:rPr>
      </w:pPr>
      <w:r w:rsidRPr="00567618">
        <w:rPr>
          <w:noProof/>
        </w:rPr>
        <w:t>An MTSI client in terminal using fixed access shall support media handling for supplementary services as defined in clause</w:t>
      </w:r>
      <w:r>
        <w:rPr>
          <w:noProof/>
        </w:rPr>
        <w:t> </w:t>
      </w:r>
      <w:r w:rsidRPr="00567618">
        <w:rPr>
          <w:noProof/>
        </w:rPr>
        <w:t>14, except that the codecs are defined in clause</w:t>
      </w:r>
      <w:r>
        <w:rPr>
          <w:noProof/>
        </w:rPr>
        <w:t> </w:t>
      </w:r>
      <w:r w:rsidRPr="00567618">
        <w:rPr>
          <w:noProof/>
        </w:rPr>
        <w:t>18.2 and the data transport is defined in clause</w:t>
      </w:r>
      <w:r>
        <w:rPr>
          <w:noProof/>
        </w:rPr>
        <w:t> </w:t>
      </w:r>
      <w:r w:rsidRPr="00567618">
        <w:rPr>
          <w:noProof/>
        </w:rPr>
        <w:t>18.4.</w:t>
      </w:r>
    </w:p>
    <w:p w14:paraId="502C676F" w14:textId="77777777" w:rsidR="00FC7E52" w:rsidRPr="00567618" w:rsidRDefault="00FC7E52" w:rsidP="00FC7E52">
      <w:pPr>
        <w:pStyle w:val="Heading1"/>
      </w:pPr>
      <w:bookmarkStart w:id="3827" w:name="_CR19"/>
      <w:bookmarkStart w:id="3828" w:name="_Toc26369499"/>
      <w:bookmarkStart w:id="3829" w:name="_Toc36227381"/>
      <w:bookmarkStart w:id="3830" w:name="_Toc36228396"/>
      <w:bookmarkStart w:id="3831" w:name="_Toc36229023"/>
      <w:bookmarkStart w:id="3832" w:name="_Toc68847342"/>
      <w:bookmarkStart w:id="3833" w:name="_Toc74611277"/>
      <w:bookmarkStart w:id="3834" w:name="_Toc75566556"/>
      <w:bookmarkStart w:id="3835" w:name="_Toc89790108"/>
      <w:bookmarkStart w:id="3836" w:name="_Toc99466745"/>
      <w:bookmarkStart w:id="3837" w:name="_Toc216799573"/>
      <w:bookmarkEnd w:id="3827"/>
      <w:r w:rsidRPr="00567618">
        <w:lastRenderedPageBreak/>
        <w:t>19</w:t>
      </w:r>
      <w:r w:rsidRPr="00567618">
        <w:tab/>
        <w:t>Additional bandwidth information</w:t>
      </w:r>
      <w:bookmarkEnd w:id="3828"/>
      <w:bookmarkEnd w:id="3829"/>
      <w:bookmarkEnd w:id="3830"/>
      <w:bookmarkEnd w:id="3831"/>
      <w:bookmarkEnd w:id="3832"/>
      <w:bookmarkEnd w:id="3833"/>
      <w:bookmarkEnd w:id="3834"/>
      <w:bookmarkEnd w:id="3835"/>
      <w:bookmarkEnd w:id="3836"/>
      <w:bookmarkEnd w:id="3837"/>
    </w:p>
    <w:p w14:paraId="5288EEF4" w14:textId="77777777" w:rsidR="00FC7E52" w:rsidRPr="00567618" w:rsidRDefault="00FC7E52" w:rsidP="00FC7E52">
      <w:pPr>
        <w:pStyle w:val="Heading2"/>
      </w:pPr>
      <w:bookmarkStart w:id="3838" w:name="_CR19_1"/>
      <w:bookmarkStart w:id="3839" w:name="_Toc26369500"/>
      <w:bookmarkStart w:id="3840" w:name="_Toc36227382"/>
      <w:bookmarkStart w:id="3841" w:name="_Toc36228397"/>
      <w:bookmarkStart w:id="3842" w:name="_Toc36229024"/>
      <w:bookmarkStart w:id="3843" w:name="_Toc68847343"/>
      <w:bookmarkStart w:id="3844" w:name="_Toc74611278"/>
      <w:bookmarkStart w:id="3845" w:name="_Toc75566557"/>
      <w:bookmarkStart w:id="3846" w:name="_Toc89790109"/>
      <w:bookmarkStart w:id="3847" w:name="_Toc99466746"/>
      <w:bookmarkStart w:id="3848" w:name="_Toc216799574"/>
      <w:bookmarkEnd w:id="3838"/>
      <w:r w:rsidRPr="00567618">
        <w:t>19.1</w:t>
      </w:r>
      <w:r w:rsidRPr="00567618">
        <w:tab/>
        <w:t>General</w:t>
      </w:r>
      <w:bookmarkEnd w:id="3839"/>
      <w:bookmarkEnd w:id="3840"/>
      <w:bookmarkEnd w:id="3841"/>
      <w:bookmarkEnd w:id="3842"/>
      <w:bookmarkEnd w:id="3843"/>
      <w:bookmarkEnd w:id="3844"/>
      <w:bookmarkEnd w:id="3845"/>
      <w:bookmarkEnd w:id="3846"/>
      <w:bookmarkEnd w:id="3847"/>
      <w:bookmarkEnd w:id="3848"/>
    </w:p>
    <w:p w14:paraId="6A43FA7A" w14:textId="77777777" w:rsidR="00FC7E52" w:rsidRPr="00567618" w:rsidRDefault="00FC7E52" w:rsidP="00FC7E52">
      <w:r w:rsidRPr="00567618">
        <w:t>This clause describes additional bandwidth properties that can be used when the existing bandwidth modifiers (b=AS, etc) give insufficient information. The additional information can be used to, for example (but not limited to): align the resource allocation end-to-end; align the bearer setup in different networks; or to assist how the MTSI clients should adapt in case of degraded operating conditions. The bandwidth properties are defined in clause</w:t>
      </w:r>
      <w:r>
        <w:t> </w:t>
      </w:r>
      <w:r w:rsidRPr="00567618">
        <w:t>19.2.</w:t>
      </w:r>
    </w:p>
    <w:p w14:paraId="4CED137B" w14:textId="77777777" w:rsidR="00FC7E52" w:rsidRPr="00567618" w:rsidRDefault="00FC7E52" w:rsidP="00FC7E52">
      <w:r w:rsidRPr="00567618">
        <w:t>A new SDP attribute ‘a=bw-info’ is defined in clause</w:t>
      </w:r>
      <w:r>
        <w:t> </w:t>
      </w:r>
      <w:r w:rsidRPr="00567618">
        <w:t>19.3 and can be used to negotiate the additional bandwidth properties end-to-end. The SDP attribute allows for future extensions.</w:t>
      </w:r>
    </w:p>
    <w:p w14:paraId="3E112482" w14:textId="77777777" w:rsidR="00FC7E52" w:rsidRPr="00567618" w:rsidRDefault="00FC7E52" w:rsidP="00FC7E52">
      <w:r w:rsidRPr="00567618">
        <w:t>The IANA registration information on the new SDP attribute is provided in Annex M.6.</w:t>
      </w:r>
    </w:p>
    <w:p w14:paraId="32B26C5D" w14:textId="77777777" w:rsidR="00FC7E52" w:rsidRPr="00567618" w:rsidRDefault="00FC7E52" w:rsidP="00FC7E52">
      <w:pPr>
        <w:pStyle w:val="Heading2"/>
      </w:pPr>
      <w:bookmarkStart w:id="3849" w:name="_CR19_2"/>
      <w:bookmarkStart w:id="3850" w:name="_Toc26369501"/>
      <w:bookmarkStart w:id="3851" w:name="_Toc36227383"/>
      <w:bookmarkStart w:id="3852" w:name="_Toc36228398"/>
      <w:bookmarkStart w:id="3853" w:name="_Toc36229025"/>
      <w:bookmarkStart w:id="3854" w:name="_Toc68847344"/>
      <w:bookmarkStart w:id="3855" w:name="_Toc74611279"/>
      <w:bookmarkStart w:id="3856" w:name="_Toc75566558"/>
      <w:bookmarkStart w:id="3857" w:name="_Toc89790110"/>
      <w:bookmarkStart w:id="3858" w:name="_Toc99466747"/>
      <w:bookmarkStart w:id="3859" w:name="_Toc216799575"/>
      <w:bookmarkEnd w:id="3849"/>
      <w:r w:rsidRPr="00567618">
        <w:t>19.2</w:t>
      </w:r>
      <w:r w:rsidRPr="00567618">
        <w:tab/>
        <w:t>Bandwidth properties</w:t>
      </w:r>
      <w:bookmarkEnd w:id="3850"/>
      <w:bookmarkEnd w:id="3851"/>
      <w:bookmarkEnd w:id="3852"/>
      <w:bookmarkEnd w:id="3853"/>
      <w:bookmarkEnd w:id="3854"/>
      <w:bookmarkEnd w:id="3855"/>
      <w:bookmarkEnd w:id="3856"/>
      <w:bookmarkEnd w:id="3857"/>
      <w:bookmarkEnd w:id="3858"/>
      <w:bookmarkEnd w:id="3859"/>
    </w:p>
    <w:p w14:paraId="01F3FD29" w14:textId="77777777" w:rsidR="00FC7E52" w:rsidRPr="00567618" w:rsidRDefault="00FC7E52" w:rsidP="00FC7E52">
      <w:pPr>
        <w:pStyle w:val="Heading3"/>
      </w:pPr>
      <w:bookmarkStart w:id="3860" w:name="_CR19_2_1"/>
      <w:bookmarkStart w:id="3861" w:name="_Toc26369502"/>
      <w:bookmarkStart w:id="3862" w:name="_Toc36227384"/>
      <w:bookmarkStart w:id="3863" w:name="_Toc36228399"/>
      <w:bookmarkStart w:id="3864" w:name="_Toc36229026"/>
      <w:bookmarkStart w:id="3865" w:name="_Toc68847345"/>
      <w:bookmarkStart w:id="3866" w:name="_Toc74611280"/>
      <w:bookmarkStart w:id="3867" w:name="_Toc75566559"/>
      <w:bookmarkStart w:id="3868" w:name="_Toc89790111"/>
      <w:bookmarkStart w:id="3869" w:name="_Toc99466748"/>
      <w:bookmarkStart w:id="3870" w:name="_Toc216799576"/>
      <w:bookmarkEnd w:id="3860"/>
      <w:r w:rsidRPr="00567618">
        <w:t>19.2.1</w:t>
      </w:r>
      <w:r w:rsidRPr="00567618">
        <w:tab/>
        <w:t>General description</w:t>
      </w:r>
      <w:bookmarkEnd w:id="3861"/>
      <w:bookmarkEnd w:id="3862"/>
      <w:bookmarkEnd w:id="3863"/>
      <w:bookmarkEnd w:id="3864"/>
      <w:bookmarkEnd w:id="3865"/>
      <w:bookmarkEnd w:id="3866"/>
      <w:bookmarkEnd w:id="3867"/>
      <w:bookmarkEnd w:id="3868"/>
      <w:bookmarkEnd w:id="3869"/>
      <w:bookmarkEnd w:id="3870"/>
    </w:p>
    <w:p w14:paraId="0843CB6A" w14:textId="77777777" w:rsidR="00FC7E52" w:rsidRPr="00567618" w:rsidRDefault="00FC7E52" w:rsidP="00FC7E52">
      <w:r w:rsidRPr="00567618">
        <w:t xml:space="preserve">This clause defines in total seven bandwidth properties, which can be used both for sending and receiving direction. When the Maximum Supported Bandwidth property is defined for the receiving direction then this is semantically very similar to the b=AS parameter. </w:t>
      </w:r>
    </w:p>
    <w:p w14:paraId="2BDF59DC" w14:textId="77777777" w:rsidR="00FC7E52" w:rsidRPr="00567618" w:rsidRDefault="00FC7E52" w:rsidP="00FC7E52">
      <w:r w:rsidRPr="00567618">
        <w:t>Four bandwidth properties are defined to describe different transport bandwidths:</w:t>
      </w:r>
    </w:p>
    <w:p w14:paraId="328707CF" w14:textId="77777777" w:rsidR="00FC7E52" w:rsidRPr="00567618" w:rsidRDefault="00FC7E52" w:rsidP="00FC7E52">
      <w:pPr>
        <w:pStyle w:val="B1"/>
      </w:pPr>
      <w:r w:rsidRPr="00567618">
        <w:t>-</w:t>
      </w:r>
      <w:r w:rsidRPr="00567618">
        <w:tab/>
        <w:t>Maximum Supported Bandwidth</w:t>
      </w:r>
    </w:p>
    <w:p w14:paraId="014351F4" w14:textId="77777777" w:rsidR="00FC7E52" w:rsidRPr="00567618" w:rsidRDefault="00FC7E52" w:rsidP="00FC7E52">
      <w:pPr>
        <w:pStyle w:val="B1"/>
      </w:pPr>
      <w:r w:rsidRPr="00567618">
        <w:t>-</w:t>
      </w:r>
      <w:r w:rsidRPr="00567618">
        <w:tab/>
        <w:t>Maximum Desired Bandwidth</w:t>
      </w:r>
    </w:p>
    <w:p w14:paraId="0EABACE3" w14:textId="77777777" w:rsidR="00FC7E52" w:rsidRPr="00567618" w:rsidRDefault="00FC7E52" w:rsidP="00FC7E52">
      <w:pPr>
        <w:pStyle w:val="B1"/>
      </w:pPr>
      <w:r w:rsidRPr="00567618">
        <w:t>-</w:t>
      </w:r>
      <w:r w:rsidRPr="00567618">
        <w:tab/>
        <w:t>Minimum Desired Bandwidth</w:t>
      </w:r>
    </w:p>
    <w:p w14:paraId="6B1434E0" w14:textId="77777777" w:rsidR="00FC7E52" w:rsidRPr="00567618" w:rsidRDefault="00FC7E52" w:rsidP="00FC7E52">
      <w:pPr>
        <w:pStyle w:val="B1"/>
      </w:pPr>
      <w:r w:rsidRPr="00567618">
        <w:t>-</w:t>
      </w:r>
      <w:r w:rsidRPr="00567618">
        <w:tab/>
        <w:t>Minimum Supported Bandwidth</w:t>
      </w:r>
    </w:p>
    <w:p w14:paraId="013D701D" w14:textId="77777777" w:rsidR="00FC7E52" w:rsidRPr="00567618" w:rsidRDefault="00FC7E52" w:rsidP="00FC7E52">
      <w:r w:rsidRPr="00567618">
        <w:t>These bandwidth properties shall include the IP, UDP and RTP overhead.</w:t>
      </w:r>
    </w:p>
    <w:p w14:paraId="2D02AA08" w14:textId="77777777" w:rsidR="00FC7E52" w:rsidRPr="00567618" w:rsidRDefault="00FC7E52" w:rsidP="00FC7E52">
      <w:pPr>
        <w:pStyle w:val="NO"/>
      </w:pPr>
      <w:r w:rsidRPr="00567618">
        <w:t>NOTE 1:</w:t>
      </w:r>
      <w:r w:rsidRPr="00567618">
        <w:tab/>
        <w:t>Corresponding bandwidth parameters excluding IP, UDP and RTP overhead can be defined in the future but are not included here.</w:t>
      </w:r>
    </w:p>
    <w:p w14:paraId="5A41AFCD" w14:textId="77777777" w:rsidR="00FC7E52" w:rsidRPr="00567618" w:rsidRDefault="00FC7E52" w:rsidP="00FC7E52">
      <w:r w:rsidRPr="00567618">
        <w:t>Since the above bandwidth properties include the IP, UDP and RTP overhead, the following bandwidth properties are defined to assist the re-calculation of the above bandwidth properties, e.g. when a MGW does conversion between different IP versions and therefore need to re-calculate these values:</w:t>
      </w:r>
    </w:p>
    <w:p w14:paraId="250227F9" w14:textId="77777777" w:rsidR="00FC7E52" w:rsidRPr="00567618" w:rsidRDefault="00FC7E52" w:rsidP="00FC7E52">
      <w:pPr>
        <w:pStyle w:val="B1"/>
      </w:pPr>
      <w:r w:rsidRPr="00567618">
        <w:t>-</w:t>
      </w:r>
      <w:r w:rsidRPr="00567618">
        <w:tab/>
        <w:t>IP version</w:t>
      </w:r>
    </w:p>
    <w:p w14:paraId="5EC44B2E" w14:textId="77777777" w:rsidR="00FC7E52" w:rsidRPr="00567618" w:rsidRDefault="00FC7E52" w:rsidP="00FC7E52">
      <w:pPr>
        <w:pStyle w:val="B1"/>
      </w:pPr>
      <w:r w:rsidRPr="00567618">
        <w:t>-</w:t>
      </w:r>
      <w:r w:rsidRPr="00567618">
        <w:tab/>
        <w:t>Maximum packet rate</w:t>
      </w:r>
    </w:p>
    <w:p w14:paraId="2B8507BE" w14:textId="77777777" w:rsidR="00FC7E52" w:rsidRPr="00567618" w:rsidRDefault="00FC7E52" w:rsidP="00FC7E52">
      <w:pPr>
        <w:pStyle w:val="B1"/>
      </w:pPr>
      <w:r w:rsidRPr="00567618">
        <w:t>-</w:t>
      </w:r>
      <w:r w:rsidRPr="00567618">
        <w:tab/>
        <w:t>Minimum packet rate</w:t>
      </w:r>
    </w:p>
    <w:p w14:paraId="2986CA4F" w14:textId="77777777" w:rsidR="00FC7E52" w:rsidRPr="00567618" w:rsidRDefault="00FC7E52" w:rsidP="00FC7E52">
      <w:r w:rsidRPr="00567618">
        <w:t>Detailed descriptions for these bandwidth properties are given in the following sub-sections.</w:t>
      </w:r>
    </w:p>
    <w:p w14:paraId="330BFAB6" w14:textId="77777777" w:rsidR="00FC7E52" w:rsidRPr="00567618" w:rsidRDefault="00FC7E52" w:rsidP="00FC7E52">
      <w:r w:rsidRPr="00567618">
        <w:t>The motivations for defining these properties are:</w:t>
      </w:r>
    </w:p>
    <w:p w14:paraId="6D9DF2EE" w14:textId="77777777" w:rsidR="00FC7E52" w:rsidRPr="00567618" w:rsidRDefault="00FC7E52" w:rsidP="00FC7E52">
      <w:pPr>
        <w:pStyle w:val="B1"/>
      </w:pPr>
      <w:r w:rsidRPr="00567618">
        <w:t>-</w:t>
      </w:r>
      <w:r w:rsidRPr="00567618">
        <w:tab/>
        <w:t>The best compromise between quality and network utilization is reached when the media uses bandwidths from the Minimum Desired Bandwidth up to the Maximum Desired Bandwidth, which is therefore the most preferred bandwidth range. The higher end of this range should preferably be used for most sessions. When bitrate adaptation is needed due to degraded operating conditions, it may require changing the bandwidth down towards the Minimum Desired Bandwidth.</w:t>
      </w:r>
    </w:p>
    <w:p w14:paraId="5F7D73FE" w14:textId="77777777" w:rsidR="00FC7E52" w:rsidRPr="00567618" w:rsidRDefault="00FC7E52" w:rsidP="00FC7E52">
      <w:pPr>
        <w:pStyle w:val="B1"/>
      </w:pPr>
      <w:r w:rsidRPr="00567618">
        <w:t>-</w:t>
      </w:r>
      <w:r w:rsidRPr="00567618">
        <w:tab/>
        <w:t>Bandwidths below the Minimum Desired Bandwidth, down to the Minimum Supported Bandwidth, may be used during poor operating conditions, although this should happen rarely. If the operating conditions are so poor that not even media using Minimum Supported Bandwidth can be maintained then the media may be stopped or the session may be closed.</w:t>
      </w:r>
    </w:p>
    <w:p w14:paraId="6AD7C7E3" w14:textId="77777777" w:rsidR="00FC7E52" w:rsidRPr="00567618" w:rsidRDefault="00FC7E52" w:rsidP="00FC7E52">
      <w:pPr>
        <w:pStyle w:val="B1"/>
      </w:pPr>
      <w:r w:rsidRPr="00567618">
        <w:lastRenderedPageBreak/>
        <w:t>-</w:t>
      </w:r>
      <w:r w:rsidRPr="00567618">
        <w:tab/>
        <w:t>Bandwidths above the Maximum Desired Bandwidth, up to the Maximum Supported Bandwidth, can be used to provide room for redundancy so that the media may survive during very bad operating conditions and when bandwidth reduction alone is unable to provide sufficient quality. This range should be used rarely.</w:t>
      </w:r>
    </w:p>
    <w:p w14:paraId="731C4FE4" w14:textId="77777777" w:rsidR="00FC7E52" w:rsidRPr="00567618" w:rsidRDefault="00FC7E52" w:rsidP="00FC7E52">
      <w:pPr>
        <w:pStyle w:val="NO"/>
      </w:pPr>
      <w:r w:rsidRPr="00567618">
        <w:t>NOTE 2:</w:t>
      </w:r>
      <w:r w:rsidRPr="00567618">
        <w:tab/>
        <w:t>Increasing the bandwidth during bad operating conditions is an exception. Normally, the end-points ought to reduce the bandwidth. However, there are cases when it is not possible to reduce the bandwidth. For example, when AMR 4.75 kbps is used then the encoding bitrate cannot be reduced any further. It is then possible to use frame aggregation to reduce the IP/UDP/RTP overhead. However, if the limitation is in the RAN, where ROHC is used, then this will have limited effect, possibly even no effect at all. In this case, the only remaining option to improve the probability that speech reaches the receiving end-point is to allow the end-points to use redundancy, even if this means using a higher bandwidth. Otherwise, it is likely that the session will be terminated prematurely. This specification therefore allows for using up to 300% redundancy, as described in clause</w:t>
      </w:r>
      <w:r>
        <w:t> </w:t>
      </w:r>
      <w:r w:rsidRPr="00567618">
        <w:t>9.2.1.</w:t>
      </w:r>
    </w:p>
    <w:p w14:paraId="2031C48F" w14:textId="77777777" w:rsidR="00FC7E52" w:rsidRPr="00567618" w:rsidRDefault="00FC7E52" w:rsidP="00FC7E52">
      <w:r w:rsidRPr="00567618">
        <w:t>This means that the following relationships apply:</w:t>
      </w:r>
    </w:p>
    <w:p w14:paraId="304E56A0" w14:textId="77777777" w:rsidR="00FC7E52" w:rsidRPr="00567618" w:rsidRDefault="00FC7E52" w:rsidP="00FC7E52">
      <w:pPr>
        <w:pStyle w:val="B1"/>
      </w:pPr>
      <w:r w:rsidRPr="00567618">
        <w:t>-</w:t>
      </w:r>
      <w:r w:rsidRPr="00567618">
        <w:tab/>
        <w:t>Minimum Supported Bandwidth ≤ Minimum Desired Bandwidth</w:t>
      </w:r>
    </w:p>
    <w:p w14:paraId="485E0633" w14:textId="77777777" w:rsidR="00FC7E52" w:rsidRPr="00567618" w:rsidRDefault="00FC7E52" w:rsidP="00FC7E52">
      <w:pPr>
        <w:pStyle w:val="B1"/>
      </w:pPr>
      <w:r w:rsidRPr="00567618">
        <w:t>-</w:t>
      </w:r>
      <w:r w:rsidRPr="00567618">
        <w:tab/>
        <w:t>Minimum Desired Bandwidth ≤ Maximum Desired Bandwidth</w:t>
      </w:r>
    </w:p>
    <w:p w14:paraId="5A20B6B5" w14:textId="77777777" w:rsidR="00FC7E52" w:rsidRPr="00567618" w:rsidRDefault="00FC7E52" w:rsidP="00FC7E52">
      <w:pPr>
        <w:pStyle w:val="B1"/>
      </w:pPr>
      <w:r w:rsidRPr="00567618">
        <w:t>-</w:t>
      </w:r>
      <w:r w:rsidRPr="00567618">
        <w:tab/>
        <w:t>Maximum Desired Bandwidth ≤ Maximum Supported Bandwidth</w:t>
      </w:r>
    </w:p>
    <w:p w14:paraId="340E11F9" w14:textId="77777777" w:rsidR="00FC7E52" w:rsidRPr="00567618" w:rsidRDefault="00FC7E52" w:rsidP="00FC7E52">
      <w:pPr>
        <w:pStyle w:val="FP"/>
      </w:pPr>
    </w:p>
    <w:p w14:paraId="1AD45D98" w14:textId="77777777" w:rsidR="00FC7E52" w:rsidRPr="00567618" w:rsidRDefault="00FC7E52" w:rsidP="00FC7E52">
      <w:pPr>
        <w:pStyle w:val="Heading3"/>
      </w:pPr>
      <w:bookmarkStart w:id="3871" w:name="_CR19_2_2"/>
      <w:bookmarkStart w:id="3872" w:name="_Toc26369503"/>
      <w:bookmarkStart w:id="3873" w:name="_Toc36227385"/>
      <w:bookmarkStart w:id="3874" w:name="_Toc36228400"/>
      <w:bookmarkStart w:id="3875" w:name="_Toc36229027"/>
      <w:bookmarkStart w:id="3876" w:name="_Toc68847346"/>
      <w:bookmarkStart w:id="3877" w:name="_Toc74611281"/>
      <w:bookmarkStart w:id="3878" w:name="_Toc75566560"/>
      <w:bookmarkStart w:id="3879" w:name="_Toc89790112"/>
      <w:bookmarkStart w:id="3880" w:name="_Toc99466749"/>
      <w:bookmarkStart w:id="3881" w:name="_Toc216799577"/>
      <w:bookmarkEnd w:id="3871"/>
      <w:r w:rsidRPr="00567618">
        <w:t>19.2.2</w:t>
      </w:r>
      <w:r w:rsidRPr="00567618">
        <w:tab/>
        <w:t>Maximum Supported Bandwidth</w:t>
      </w:r>
      <w:bookmarkEnd w:id="3872"/>
      <w:bookmarkEnd w:id="3873"/>
      <w:bookmarkEnd w:id="3874"/>
      <w:bookmarkEnd w:id="3875"/>
      <w:bookmarkEnd w:id="3876"/>
      <w:bookmarkEnd w:id="3877"/>
      <w:bookmarkEnd w:id="3878"/>
      <w:bookmarkEnd w:id="3879"/>
      <w:bookmarkEnd w:id="3880"/>
      <w:bookmarkEnd w:id="3881"/>
    </w:p>
    <w:p w14:paraId="6017456B" w14:textId="77777777" w:rsidR="00FC7E52" w:rsidRPr="00567618" w:rsidRDefault="00FC7E52" w:rsidP="00FC7E52">
      <w:pPr>
        <w:rPr>
          <w:b/>
        </w:rPr>
      </w:pPr>
      <w:r w:rsidRPr="00567618">
        <w:rPr>
          <w:b/>
        </w:rPr>
        <w:t>Definition:</w:t>
      </w:r>
    </w:p>
    <w:p w14:paraId="77CEF25C" w14:textId="77777777" w:rsidR="00FC7E52" w:rsidRPr="00567618" w:rsidRDefault="00FC7E52" w:rsidP="00FC7E52">
      <w:r w:rsidRPr="00567618">
        <w:t>Identifies the highest bandwidth that can be used in the session during any operating conditions (including redundancy).</w:t>
      </w:r>
    </w:p>
    <w:p w14:paraId="5934A11E" w14:textId="77777777" w:rsidR="00FC7E52" w:rsidRPr="00567618" w:rsidRDefault="00FC7E52" w:rsidP="00FC7E52">
      <w:r w:rsidRPr="00567618">
        <w:t>Should be used to set MBR.</w:t>
      </w:r>
    </w:p>
    <w:p w14:paraId="5315D2BD" w14:textId="77777777" w:rsidR="00FC7E52" w:rsidRPr="00567618" w:rsidRDefault="00FC7E52" w:rsidP="00FC7E52">
      <w:r w:rsidRPr="00567618">
        <w:t>Should also be used to set GBR for MBR=GBR bearers.</w:t>
      </w:r>
    </w:p>
    <w:p w14:paraId="07428A82" w14:textId="77777777" w:rsidR="00FC7E52" w:rsidRPr="00567618" w:rsidRDefault="00FC7E52" w:rsidP="00FC7E52">
      <w:r w:rsidRPr="00567618">
        <w:t>The unit for this bandwidth property shall be kbps.</w:t>
      </w:r>
    </w:p>
    <w:p w14:paraId="1EC85BA5" w14:textId="77777777" w:rsidR="00FC7E52" w:rsidRPr="00567618" w:rsidRDefault="00FC7E52" w:rsidP="00FC7E52">
      <w:pPr>
        <w:rPr>
          <w:b/>
        </w:rPr>
      </w:pPr>
      <w:r w:rsidRPr="00567618">
        <w:rPr>
          <w:b/>
        </w:rPr>
        <w:t>Usage during the session:</w:t>
      </w:r>
    </w:p>
    <w:p w14:paraId="0770882F" w14:textId="77777777" w:rsidR="00FC7E52" w:rsidRPr="00567618" w:rsidRDefault="00FC7E52" w:rsidP="00FC7E52">
      <w:r w:rsidRPr="00567618">
        <w:t>The additional bandwidth for redundancy should only be used if adapting the bitrate to lower values, down to the Minimum Supported Bandwidth, fails to provide sufficient quality.</w:t>
      </w:r>
    </w:p>
    <w:p w14:paraId="0325323E" w14:textId="77777777" w:rsidR="00FC7E52" w:rsidRPr="00567618" w:rsidRDefault="00FC7E52" w:rsidP="00FC7E52">
      <w:pPr>
        <w:rPr>
          <w:b/>
        </w:rPr>
      </w:pPr>
      <w:r w:rsidRPr="00567618">
        <w:rPr>
          <w:b/>
        </w:rPr>
        <w:t>Quality aspects:</w:t>
      </w:r>
    </w:p>
    <w:p w14:paraId="45052CB8" w14:textId="77777777" w:rsidR="00FC7E52" w:rsidRPr="00567618" w:rsidRDefault="00FC7E52" w:rsidP="00FC7E52">
      <w:r w:rsidRPr="00567618">
        <w:t xml:space="preserve">When additional bandwidth is allocated for redundancy, the resilience against losses should be improved. It should however be expected that the end-to-end delay will be longer than for the normal operating range. </w:t>
      </w:r>
    </w:p>
    <w:p w14:paraId="72917186" w14:textId="77777777" w:rsidR="00FC7E52" w:rsidRPr="00567618" w:rsidRDefault="00FC7E52" w:rsidP="00FC7E52">
      <w:pPr>
        <w:pStyle w:val="Heading3"/>
      </w:pPr>
      <w:bookmarkStart w:id="3882" w:name="_CR19_2_3"/>
      <w:bookmarkStart w:id="3883" w:name="_Toc26369504"/>
      <w:bookmarkStart w:id="3884" w:name="_Toc36227386"/>
      <w:bookmarkStart w:id="3885" w:name="_Toc36228401"/>
      <w:bookmarkStart w:id="3886" w:name="_Toc36229028"/>
      <w:bookmarkStart w:id="3887" w:name="_Toc68847347"/>
      <w:bookmarkStart w:id="3888" w:name="_Toc74611282"/>
      <w:bookmarkStart w:id="3889" w:name="_Toc75566561"/>
      <w:bookmarkStart w:id="3890" w:name="_Toc89790113"/>
      <w:bookmarkStart w:id="3891" w:name="_Toc99466750"/>
      <w:bookmarkStart w:id="3892" w:name="_Toc216799578"/>
      <w:bookmarkEnd w:id="3882"/>
      <w:r w:rsidRPr="00567618">
        <w:t>19.2.3</w:t>
      </w:r>
      <w:r w:rsidRPr="00567618">
        <w:tab/>
        <w:t>Maximum Desired Bandwidth</w:t>
      </w:r>
      <w:bookmarkEnd w:id="3883"/>
      <w:bookmarkEnd w:id="3884"/>
      <w:bookmarkEnd w:id="3885"/>
      <w:bookmarkEnd w:id="3886"/>
      <w:bookmarkEnd w:id="3887"/>
      <w:bookmarkEnd w:id="3888"/>
      <w:bookmarkEnd w:id="3889"/>
      <w:bookmarkEnd w:id="3890"/>
      <w:bookmarkEnd w:id="3891"/>
      <w:bookmarkEnd w:id="3892"/>
    </w:p>
    <w:p w14:paraId="50BD1AFD" w14:textId="77777777" w:rsidR="00FC7E52" w:rsidRPr="00567618" w:rsidRDefault="00FC7E52" w:rsidP="00FC7E52">
      <w:pPr>
        <w:rPr>
          <w:b/>
        </w:rPr>
      </w:pPr>
      <w:r w:rsidRPr="00567618">
        <w:rPr>
          <w:b/>
        </w:rPr>
        <w:t>Definition:</w:t>
      </w:r>
    </w:p>
    <w:p w14:paraId="01C138C0" w14:textId="77777777" w:rsidR="00FC7E52" w:rsidRPr="00567618" w:rsidRDefault="00FC7E52" w:rsidP="00FC7E52">
      <w:r w:rsidRPr="00567618">
        <w:t>Identifies the highest bandwidth that should be used in most cases during normal operating conditions. This normally corresponds to the maximum bitrate allowed for the encoding.</w:t>
      </w:r>
    </w:p>
    <w:p w14:paraId="6CAAD33F" w14:textId="77777777" w:rsidR="00FC7E52" w:rsidRPr="00567618" w:rsidRDefault="00FC7E52" w:rsidP="00FC7E52">
      <w:r w:rsidRPr="00567618">
        <w:t>The unit for this bandwidth property shall be kbps.</w:t>
      </w:r>
    </w:p>
    <w:p w14:paraId="70770C40" w14:textId="77777777" w:rsidR="00FC7E52" w:rsidRPr="00567618" w:rsidRDefault="00FC7E52" w:rsidP="00FC7E52">
      <w:pPr>
        <w:rPr>
          <w:b/>
        </w:rPr>
      </w:pPr>
      <w:r w:rsidRPr="00567618">
        <w:rPr>
          <w:b/>
        </w:rPr>
        <w:t>Usage during the session:</w:t>
      </w:r>
    </w:p>
    <w:p w14:paraId="221DE777" w14:textId="77777777" w:rsidR="00FC7E52" w:rsidRPr="00567618" w:rsidRDefault="00FC7E52" w:rsidP="00FC7E52">
      <w:r w:rsidRPr="00567618">
        <w:t>The adaptation should ensure that bandwidths up to the Maximum Desired Bandwidth are used whenever possible.</w:t>
      </w:r>
    </w:p>
    <w:p w14:paraId="70458F94" w14:textId="77777777" w:rsidR="00FC7E52" w:rsidRPr="00567618" w:rsidRDefault="00FC7E52" w:rsidP="00FC7E52">
      <w:pPr>
        <w:rPr>
          <w:b/>
        </w:rPr>
      </w:pPr>
      <w:r w:rsidRPr="00567618">
        <w:rPr>
          <w:b/>
        </w:rPr>
        <w:t>Quality aspects:</w:t>
      </w:r>
    </w:p>
    <w:p w14:paraId="37A20851" w14:textId="77777777" w:rsidR="00FC7E52" w:rsidRPr="00567618" w:rsidRDefault="00FC7E52" w:rsidP="00FC7E52">
      <w:r w:rsidRPr="00567618">
        <w:t>Using bandwidths in the higher end of the Minimum Desired Bandwidth ~ Maximum Desired Bandwidth range should give the intended encoding quality and end-to-end delay.</w:t>
      </w:r>
    </w:p>
    <w:p w14:paraId="5E25E676" w14:textId="77777777" w:rsidR="00FC7E52" w:rsidRPr="00567618" w:rsidRDefault="00FC7E52" w:rsidP="00FC7E52">
      <w:pPr>
        <w:pStyle w:val="Heading3"/>
      </w:pPr>
      <w:bookmarkStart w:id="3893" w:name="_CR19_2_4"/>
      <w:bookmarkStart w:id="3894" w:name="_Toc26369505"/>
      <w:bookmarkStart w:id="3895" w:name="_Toc36227387"/>
      <w:bookmarkStart w:id="3896" w:name="_Toc36228402"/>
      <w:bookmarkStart w:id="3897" w:name="_Toc36229029"/>
      <w:bookmarkStart w:id="3898" w:name="_Toc68847348"/>
      <w:bookmarkStart w:id="3899" w:name="_Toc74611283"/>
      <w:bookmarkStart w:id="3900" w:name="_Toc75566562"/>
      <w:bookmarkStart w:id="3901" w:name="_Toc89790114"/>
      <w:bookmarkStart w:id="3902" w:name="_Toc99466751"/>
      <w:bookmarkStart w:id="3903" w:name="_Toc216799579"/>
      <w:bookmarkEnd w:id="3893"/>
      <w:r w:rsidRPr="00567618">
        <w:lastRenderedPageBreak/>
        <w:t>19.2.4</w:t>
      </w:r>
      <w:r w:rsidRPr="00567618">
        <w:tab/>
        <w:t>Minimum Desired Bandwidth</w:t>
      </w:r>
      <w:bookmarkEnd w:id="3894"/>
      <w:bookmarkEnd w:id="3895"/>
      <w:bookmarkEnd w:id="3896"/>
      <w:bookmarkEnd w:id="3897"/>
      <w:bookmarkEnd w:id="3898"/>
      <w:bookmarkEnd w:id="3899"/>
      <w:bookmarkEnd w:id="3900"/>
      <w:bookmarkEnd w:id="3901"/>
      <w:bookmarkEnd w:id="3902"/>
      <w:bookmarkEnd w:id="3903"/>
    </w:p>
    <w:p w14:paraId="6F07314E" w14:textId="77777777" w:rsidR="00FC7E52" w:rsidRPr="00567618" w:rsidRDefault="00FC7E52" w:rsidP="00FC7E52">
      <w:pPr>
        <w:rPr>
          <w:b/>
        </w:rPr>
      </w:pPr>
      <w:r w:rsidRPr="00567618">
        <w:rPr>
          <w:b/>
        </w:rPr>
        <w:t>Definition:</w:t>
      </w:r>
    </w:p>
    <w:p w14:paraId="01FB6185" w14:textId="77777777" w:rsidR="00FC7E52" w:rsidRPr="00567618" w:rsidRDefault="00FC7E52" w:rsidP="00FC7E52">
      <w:r w:rsidRPr="00567618">
        <w:t>Identifies the lowest bandwidth that should be used in the session during relatively normal or slightly degraded operating conditions.</w:t>
      </w:r>
    </w:p>
    <w:p w14:paraId="23D8D940" w14:textId="77777777" w:rsidR="00FC7E52" w:rsidRPr="00567618" w:rsidRDefault="00FC7E52" w:rsidP="00FC7E52">
      <w:r w:rsidRPr="00567618">
        <w:t>Used for setting GBR for MBR&gt;GBR bearers.</w:t>
      </w:r>
    </w:p>
    <w:p w14:paraId="51132CFD" w14:textId="77777777" w:rsidR="00FC7E52" w:rsidRPr="00567618" w:rsidRDefault="00FC7E52" w:rsidP="00FC7E52">
      <w:r w:rsidRPr="00567618">
        <w:t>The unit for this bandwidth property shall be kbps.</w:t>
      </w:r>
    </w:p>
    <w:p w14:paraId="67B1D45A" w14:textId="77777777" w:rsidR="00FC7E52" w:rsidRPr="00567618" w:rsidRDefault="00FC7E52" w:rsidP="00FC7E52">
      <w:pPr>
        <w:rPr>
          <w:b/>
        </w:rPr>
      </w:pPr>
      <w:r w:rsidRPr="00567618">
        <w:rPr>
          <w:b/>
        </w:rPr>
        <w:t>Usage during the session:</w:t>
      </w:r>
    </w:p>
    <w:p w14:paraId="2C2C76DC" w14:textId="77777777" w:rsidR="00FC7E52" w:rsidRPr="00567618" w:rsidRDefault="00FC7E52" w:rsidP="00FC7E52">
      <w:r w:rsidRPr="00567618">
        <w:t>Bandwidths in the lower end of the Minimum Desired Bandwidth ~ Maximum Desired Bandwidth should be used less frequently, mainly during periods with high load and/or degraded operating conditions.</w:t>
      </w:r>
    </w:p>
    <w:p w14:paraId="40D89A8E" w14:textId="77777777" w:rsidR="00FC7E52" w:rsidRPr="00567618" w:rsidRDefault="00FC7E52" w:rsidP="00FC7E52">
      <w:r w:rsidRPr="00567618">
        <w:t>The bandwidth used by media can be lower than the Minimum Desired Bandwidth, for example during DTX periods or lower rate operation of Source-Controlled Variable Bit Rate modes, e.g. EVS 5.9 VBR, for speech or when DTMF is being transmitted instead of speech.</w:t>
      </w:r>
    </w:p>
    <w:p w14:paraId="50AE221C" w14:textId="77777777" w:rsidR="00FC7E52" w:rsidRPr="00567618" w:rsidRDefault="00FC7E52" w:rsidP="00FC7E52">
      <w:pPr>
        <w:rPr>
          <w:b/>
        </w:rPr>
      </w:pPr>
      <w:r w:rsidRPr="00567618">
        <w:rPr>
          <w:b/>
        </w:rPr>
        <w:t>Quality aspects:</w:t>
      </w:r>
    </w:p>
    <w:p w14:paraId="435F74EC" w14:textId="77777777" w:rsidR="00FC7E52" w:rsidRPr="00567618" w:rsidRDefault="00FC7E52" w:rsidP="00FC7E52">
      <w:r w:rsidRPr="00567618">
        <w:t>Using bandwidths in the lower end of this range can give slightly reduced encoding quality but should not give increased end-to-end delay.</w:t>
      </w:r>
    </w:p>
    <w:p w14:paraId="40155907" w14:textId="77777777" w:rsidR="00FC7E52" w:rsidRPr="00567618" w:rsidRDefault="00FC7E52" w:rsidP="00FC7E52">
      <w:r w:rsidRPr="00567618">
        <w:t>For video, this bandwidth should be selected such that the video is still relatively smooth.</w:t>
      </w:r>
    </w:p>
    <w:p w14:paraId="0E052C7A" w14:textId="77777777" w:rsidR="00FC7E52" w:rsidRPr="00567618" w:rsidRDefault="00FC7E52" w:rsidP="00FC7E52">
      <w:pPr>
        <w:pStyle w:val="Heading3"/>
      </w:pPr>
      <w:bookmarkStart w:id="3904" w:name="_CR19_2_5"/>
      <w:bookmarkStart w:id="3905" w:name="_Toc26369506"/>
      <w:bookmarkStart w:id="3906" w:name="_Toc36227388"/>
      <w:bookmarkStart w:id="3907" w:name="_Toc36228403"/>
      <w:bookmarkStart w:id="3908" w:name="_Toc36229030"/>
      <w:bookmarkStart w:id="3909" w:name="_Toc68847349"/>
      <w:bookmarkStart w:id="3910" w:name="_Toc74611284"/>
      <w:bookmarkStart w:id="3911" w:name="_Toc75566563"/>
      <w:bookmarkStart w:id="3912" w:name="_Toc89790115"/>
      <w:bookmarkStart w:id="3913" w:name="_Toc99466752"/>
      <w:bookmarkStart w:id="3914" w:name="_Toc216799580"/>
      <w:bookmarkEnd w:id="3904"/>
      <w:r w:rsidRPr="00567618">
        <w:t>19.2.5</w:t>
      </w:r>
      <w:r w:rsidRPr="00567618">
        <w:tab/>
        <w:t>Minimum Supported Bandwidth</w:t>
      </w:r>
      <w:bookmarkEnd w:id="3905"/>
      <w:bookmarkEnd w:id="3906"/>
      <w:bookmarkEnd w:id="3907"/>
      <w:bookmarkEnd w:id="3908"/>
      <w:bookmarkEnd w:id="3909"/>
      <w:bookmarkEnd w:id="3910"/>
      <w:bookmarkEnd w:id="3911"/>
      <w:bookmarkEnd w:id="3912"/>
      <w:bookmarkEnd w:id="3913"/>
      <w:bookmarkEnd w:id="3914"/>
    </w:p>
    <w:p w14:paraId="7787EA02" w14:textId="77777777" w:rsidR="00FC7E52" w:rsidRPr="00567618" w:rsidRDefault="00FC7E52" w:rsidP="00FC7E52">
      <w:pPr>
        <w:rPr>
          <w:b/>
        </w:rPr>
      </w:pPr>
      <w:r w:rsidRPr="00567618">
        <w:rPr>
          <w:b/>
        </w:rPr>
        <w:t>Definition:</w:t>
      </w:r>
    </w:p>
    <w:p w14:paraId="34293694" w14:textId="77777777" w:rsidR="00FC7E52" w:rsidRPr="00567618" w:rsidRDefault="00FC7E52" w:rsidP="00FC7E52">
      <w:r w:rsidRPr="00567618">
        <w:t>Identifies the lowest bandwidth that may be used in the session during exceptional operating conditions.</w:t>
      </w:r>
    </w:p>
    <w:p w14:paraId="2C1F9C51" w14:textId="77777777" w:rsidR="00FC7E52" w:rsidRPr="00567618" w:rsidRDefault="00FC7E52" w:rsidP="00FC7E52">
      <w:r w:rsidRPr="00567618">
        <w:t>The unit for this bandwidth property shall be kbps.</w:t>
      </w:r>
    </w:p>
    <w:p w14:paraId="53BC8D04" w14:textId="77777777" w:rsidR="00FC7E52" w:rsidRPr="00567618" w:rsidRDefault="00FC7E52" w:rsidP="00FC7E52">
      <w:pPr>
        <w:rPr>
          <w:b/>
        </w:rPr>
      </w:pPr>
      <w:r w:rsidRPr="00567618">
        <w:rPr>
          <w:b/>
        </w:rPr>
        <w:t>Usage during the session:</w:t>
      </w:r>
    </w:p>
    <w:p w14:paraId="037AB823" w14:textId="77777777" w:rsidR="00FC7E52" w:rsidRPr="00567618" w:rsidRDefault="00FC7E52" w:rsidP="00FC7E52">
      <w:r w:rsidRPr="00567618">
        <w:t>Bandwidths below the Minimum Desired Bandwidth, down to the Minimum Supported Bandwidth, should be used quite rarely, mainly for severely degraded operating conditions.</w:t>
      </w:r>
    </w:p>
    <w:p w14:paraId="15F6B67D" w14:textId="77777777" w:rsidR="00FC7E52" w:rsidRPr="00567618" w:rsidRDefault="00FC7E52" w:rsidP="00FC7E52">
      <w:r w:rsidRPr="00567618">
        <w:t>If the operating conditions are so poor that not even Minimum Supported Bandwidth can be maintained then the session can be terminated.</w:t>
      </w:r>
    </w:p>
    <w:p w14:paraId="34C38D7D" w14:textId="77777777" w:rsidR="00FC7E52" w:rsidRPr="00567618" w:rsidRDefault="00FC7E52" w:rsidP="00FC7E52">
      <w:r w:rsidRPr="00567618">
        <w:t>The bandwidth used by media can deliberately be lower than the Minimum Supported Bandwidth, for example during DTX periods or lower rate operation of Source-Controlled Variable Bit Rate modes, e.g. EVS 5.9 VBR, for speech or when DTMF is being transmitted instead of speech. This is not to be considered a violation of the bandwidth parameter.</w:t>
      </w:r>
    </w:p>
    <w:p w14:paraId="4D17B11A" w14:textId="77777777" w:rsidR="00FC7E52" w:rsidRPr="00567618" w:rsidRDefault="00FC7E52" w:rsidP="00FC7E52">
      <w:pPr>
        <w:rPr>
          <w:b/>
        </w:rPr>
      </w:pPr>
      <w:r w:rsidRPr="00567618">
        <w:rPr>
          <w:b/>
        </w:rPr>
        <w:t>Quality aspects:</w:t>
      </w:r>
    </w:p>
    <w:p w14:paraId="20F2113B" w14:textId="77777777" w:rsidR="00FC7E52" w:rsidRPr="00567618" w:rsidRDefault="00FC7E52" w:rsidP="00FC7E52">
      <w:r w:rsidRPr="00567618">
        <w:t xml:space="preserve">It can be expected that the encoding quality is reduced for these bandwidths and also that the end-to-end delay is increased. </w:t>
      </w:r>
    </w:p>
    <w:p w14:paraId="018BD5A9" w14:textId="77777777" w:rsidR="00FC7E52" w:rsidRPr="00567618" w:rsidRDefault="00FC7E52" w:rsidP="00FC7E52">
      <w:pPr>
        <w:pStyle w:val="Heading3"/>
      </w:pPr>
      <w:bookmarkStart w:id="3915" w:name="_CR19_2_6"/>
      <w:bookmarkStart w:id="3916" w:name="_Toc26369507"/>
      <w:bookmarkStart w:id="3917" w:name="_Toc36227389"/>
      <w:bookmarkStart w:id="3918" w:name="_Toc36228404"/>
      <w:bookmarkStart w:id="3919" w:name="_Toc36229031"/>
      <w:bookmarkStart w:id="3920" w:name="_Toc68847350"/>
      <w:bookmarkStart w:id="3921" w:name="_Toc74611285"/>
      <w:bookmarkStart w:id="3922" w:name="_Toc75566564"/>
      <w:bookmarkStart w:id="3923" w:name="_Toc89790116"/>
      <w:bookmarkStart w:id="3924" w:name="_Toc99466753"/>
      <w:bookmarkStart w:id="3925" w:name="_Toc216799581"/>
      <w:bookmarkEnd w:id="3915"/>
      <w:r w:rsidRPr="00567618">
        <w:t>19.2.6</w:t>
      </w:r>
      <w:r w:rsidRPr="00567618">
        <w:tab/>
        <w:t>IP version</w:t>
      </w:r>
      <w:bookmarkEnd w:id="3916"/>
      <w:bookmarkEnd w:id="3917"/>
      <w:bookmarkEnd w:id="3918"/>
      <w:bookmarkEnd w:id="3919"/>
      <w:bookmarkEnd w:id="3920"/>
      <w:bookmarkEnd w:id="3921"/>
      <w:bookmarkEnd w:id="3922"/>
      <w:bookmarkEnd w:id="3923"/>
      <w:bookmarkEnd w:id="3924"/>
      <w:bookmarkEnd w:id="3925"/>
    </w:p>
    <w:p w14:paraId="6C9063F9" w14:textId="77777777" w:rsidR="00FC7E52" w:rsidRPr="00567618" w:rsidRDefault="00FC7E52" w:rsidP="00FC7E52">
      <w:pPr>
        <w:rPr>
          <w:b/>
        </w:rPr>
      </w:pPr>
      <w:r w:rsidRPr="00567618">
        <w:rPr>
          <w:b/>
        </w:rPr>
        <w:t>Definition:</w:t>
      </w:r>
    </w:p>
    <w:p w14:paraId="7A582E68" w14:textId="77777777" w:rsidR="00FC7E52" w:rsidRPr="00567618" w:rsidRDefault="00FC7E52" w:rsidP="00FC7E52">
      <w:r w:rsidRPr="00567618">
        <w:t>Identifies the IP version used for the calculation of the bandwidth properties.</w:t>
      </w:r>
    </w:p>
    <w:p w14:paraId="23F94731" w14:textId="77777777" w:rsidR="00FC7E52" w:rsidRPr="00567618" w:rsidRDefault="00FC7E52" w:rsidP="00FC7E52">
      <w:r w:rsidRPr="00567618">
        <w:t>This bandwidth property shall have the numerical values 4 or 6.</w:t>
      </w:r>
    </w:p>
    <w:p w14:paraId="2D2CDC92" w14:textId="77777777" w:rsidR="00FC7E52" w:rsidRPr="00567618" w:rsidRDefault="00FC7E52" w:rsidP="00FC7E52">
      <w:pPr>
        <w:rPr>
          <w:b/>
        </w:rPr>
      </w:pPr>
      <w:r w:rsidRPr="00567618">
        <w:rPr>
          <w:b/>
        </w:rPr>
        <w:t>Usage during the session:</w:t>
      </w:r>
    </w:p>
    <w:p w14:paraId="2D16A89A" w14:textId="77777777" w:rsidR="00FC7E52" w:rsidRPr="00567618" w:rsidRDefault="00FC7E52" w:rsidP="00FC7E52">
      <w:r w:rsidRPr="00567618">
        <w:t>It may happen that gateways performing IPv4-IPv6 conversion re-calculate the bandwidth modifiers, e.g. b=AS, while leaving the bandwidths indicated with the ‘a=bw-info’ attribute unchaged. It is therefore beneficial to indicate which IP version that was assumed when the bandwidth properties were calculated.</w:t>
      </w:r>
    </w:p>
    <w:p w14:paraId="594EF46F" w14:textId="77777777" w:rsidR="00FC7E52" w:rsidRPr="00567618" w:rsidRDefault="00FC7E52" w:rsidP="00FC7E52">
      <w:r w:rsidRPr="00567618">
        <w:lastRenderedPageBreak/>
        <w:t xml:space="preserve">The bandwidth properties may be calculated either using IPv4 and/or IPv6. The SDP may include bandwidth properties for both IPv4 and IPv6 in which case different attribute lines are used for the different IP versions and the IP version needs to be indicated </w:t>
      </w:r>
    </w:p>
    <w:p w14:paraId="45043405" w14:textId="77777777" w:rsidR="00FC7E52" w:rsidRPr="00567618" w:rsidRDefault="00FC7E52" w:rsidP="00FC7E52">
      <w:r w:rsidRPr="00567618">
        <w:t>If no IP version is included for any of the ‘a=bw-info’ lines related to a certain payload type and direction then IPv6 is assumed for all bandwidth properties related to the same direction and payload type, on all of the related ’a=bw-info’ lines.</w:t>
      </w:r>
    </w:p>
    <w:p w14:paraId="4D4C7AA8" w14:textId="77777777" w:rsidR="00FC7E52" w:rsidRPr="00567618" w:rsidRDefault="00FC7E52" w:rsidP="00FC7E52">
      <w:pPr>
        <w:pStyle w:val="Heading3"/>
      </w:pPr>
      <w:bookmarkStart w:id="3926" w:name="_CR19_2_7"/>
      <w:bookmarkStart w:id="3927" w:name="_Toc26369508"/>
      <w:bookmarkStart w:id="3928" w:name="_Toc36227390"/>
      <w:bookmarkStart w:id="3929" w:name="_Toc36228405"/>
      <w:bookmarkStart w:id="3930" w:name="_Toc36229032"/>
      <w:bookmarkStart w:id="3931" w:name="_Toc68847351"/>
      <w:bookmarkStart w:id="3932" w:name="_Toc74611286"/>
      <w:bookmarkStart w:id="3933" w:name="_Toc75566565"/>
      <w:bookmarkStart w:id="3934" w:name="_Toc89790117"/>
      <w:bookmarkStart w:id="3935" w:name="_Toc99466754"/>
      <w:bookmarkStart w:id="3936" w:name="_Toc216799582"/>
      <w:bookmarkEnd w:id="3926"/>
      <w:r w:rsidRPr="00567618">
        <w:t>19.2.7</w:t>
      </w:r>
      <w:r w:rsidRPr="00567618">
        <w:tab/>
        <w:t>Maximum Packet Rate</w:t>
      </w:r>
      <w:bookmarkEnd w:id="3927"/>
      <w:bookmarkEnd w:id="3928"/>
      <w:bookmarkEnd w:id="3929"/>
      <w:bookmarkEnd w:id="3930"/>
      <w:bookmarkEnd w:id="3931"/>
      <w:bookmarkEnd w:id="3932"/>
      <w:bookmarkEnd w:id="3933"/>
      <w:bookmarkEnd w:id="3934"/>
      <w:bookmarkEnd w:id="3935"/>
      <w:bookmarkEnd w:id="3936"/>
    </w:p>
    <w:p w14:paraId="0A0A6CE1" w14:textId="77777777" w:rsidR="00FC7E52" w:rsidRPr="00567618" w:rsidRDefault="00FC7E52" w:rsidP="00FC7E52">
      <w:pPr>
        <w:rPr>
          <w:b/>
        </w:rPr>
      </w:pPr>
      <w:r w:rsidRPr="00567618">
        <w:rPr>
          <w:b/>
        </w:rPr>
        <w:t>Definition:</w:t>
      </w:r>
    </w:p>
    <w:p w14:paraId="4CFFB227" w14:textId="77777777" w:rsidR="00FC7E52" w:rsidRPr="00567618" w:rsidRDefault="00FC7E52" w:rsidP="00FC7E52">
      <w:r w:rsidRPr="00567618">
        <w:t>Identifies the maximum packet rate assumed when calculating the bandwidth properties.</w:t>
      </w:r>
    </w:p>
    <w:p w14:paraId="086267C6" w14:textId="77777777" w:rsidR="00FC7E52" w:rsidRPr="00567618" w:rsidRDefault="00FC7E52" w:rsidP="00FC7E52">
      <w:r w:rsidRPr="00567618">
        <w:t>The unit for this bandwidth property shall be packets per second.</w:t>
      </w:r>
    </w:p>
    <w:p w14:paraId="4233D618" w14:textId="77777777" w:rsidR="00FC7E52" w:rsidRPr="00567618" w:rsidRDefault="00FC7E52" w:rsidP="00FC7E52">
      <w:pPr>
        <w:rPr>
          <w:b/>
        </w:rPr>
      </w:pPr>
      <w:r w:rsidRPr="00567618">
        <w:rPr>
          <w:b/>
        </w:rPr>
        <w:t>Usage during the session:</w:t>
      </w:r>
    </w:p>
    <w:p w14:paraId="59A93547"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B6DC779" w14:textId="77777777" w:rsidR="00FC7E52" w:rsidRPr="00567618" w:rsidRDefault="00FC7E52" w:rsidP="00FC7E52">
      <w:r w:rsidRPr="00567618">
        <w:t>The maximum packet rate is used when re-calculating the Maximum Supported Bandwidth, Maximum Desired Bandwidth and Minimum Desired Bandwidth bandwidth properties.</w:t>
      </w:r>
    </w:p>
    <w:p w14:paraId="4D8A4F43" w14:textId="77777777" w:rsidR="00FC7E52" w:rsidRPr="00567618" w:rsidRDefault="00FC7E52" w:rsidP="00FC7E52">
      <w:pPr>
        <w:pStyle w:val="Heading3"/>
      </w:pPr>
      <w:bookmarkStart w:id="3937" w:name="_CR19_2_8"/>
      <w:bookmarkStart w:id="3938" w:name="_Toc26369509"/>
      <w:bookmarkStart w:id="3939" w:name="_Toc36227391"/>
      <w:bookmarkStart w:id="3940" w:name="_Toc36228406"/>
      <w:bookmarkStart w:id="3941" w:name="_Toc36229033"/>
      <w:bookmarkStart w:id="3942" w:name="_Toc68847352"/>
      <w:bookmarkStart w:id="3943" w:name="_Toc74611287"/>
      <w:bookmarkStart w:id="3944" w:name="_Toc75566566"/>
      <w:bookmarkStart w:id="3945" w:name="_Toc89790118"/>
      <w:bookmarkStart w:id="3946" w:name="_Toc99466755"/>
      <w:bookmarkStart w:id="3947" w:name="_Toc216799583"/>
      <w:bookmarkEnd w:id="3937"/>
      <w:r w:rsidRPr="00567618">
        <w:t>19.2.8</w:t>
      </w:r>
      <w:r w:rsidRPr="00567618">
        <w:tab/>
        <w:t>Minimum Packet Rate</w:t>
      </w:r>
      <w:bookmarkEnd w:id="3938"/>
      <w:bookmarkEnd w:id="3939"/>
      <w:bookmarkEnd w:id="3940"/>
      <w:bookmarkEnd w:id="3941"/>
      <w:bookmarkEnd w:id="3942"/>
      <w:bookmarkEnd w:id="3943"/>
      <w:bookmarkEnd w:id="3944"/>
      <w:bookmarkEnd w:id="3945"/>
      <w:bookmarkEnd w:id="3946"/>
      <w:bookmarkEnd w:id="3947"/>
    </w:p>
    <w:p w14:paraId="4E0FA32B" w14:textId="77777777" w:rsidR="00FC7E52" w:rsidRPr="00567618" w:rsidRDefault="00FC7E52" w:rsidP="00FC7E52">
      <w:pPr>
        <w:rPr>
          <w:b/>
        </w:rPr>
      </w:pPr>
      <w:r w:rsidRPr="00567618">
        <w:rPr>
          <w:b/>
        </w:rPr>
        <w:t>Definition:</w:t>
      </w:r>
    </w:p>
    <w:p w14:paraId="48F37CB1" w14:textId="77777777" w:rsidR="00FC7E52" w:rsidRPr="00567618" w:rsidRDefault="00FC7E52" w:rsidP="00FC7E52">
      <w:r w:rsidRPr="00567618">
        <w:t>Identifies the minimum packet rate assumed when calculating the bandwidth properties.</w:t>
      </w:r>
    </w:p>
    <w:p w14:paraId="4003647F" w14:textId="77777777" w:rsidR="00FC7E52" w:rsidRPr="00567618" w:rsidRDefault="00FC7E52" w:rsidP="00FC7E52">
      <w:r w:rsidRPr="00567618">
        <w:t>The unit for this bandwidth property shall be packets per second.</w:t>
      </w:r>
    </w:p>
    <w:p w14:paraId="5D333FF1" w14:textId="77777777" w:rsidR="00FC7E52" w:rsidRPr="00567618" w:rsidRDefault="00FC7E52" w:rsidP="00FC7E52">
      <w:pPr>
        <w:rPr>
          <w:b/>
        </w:rPr>
      </w:pPr>
      <w:r w:rsidRPr="00567618">
        <w:rPr>
          <w:b/>
        </w:rPr>
        <w:t>Usage during the session:</w:t>
      </w:r>
    </w:p>
    <w:p w14:paraId="1228D84C" w14:textId="77777777" w:rsidR="00FC7E52" w:rsidRPr="00567618" w:rsidRDefault="00FC7E52" w:rsidP="00FC7E52">
      <w:r w:rsidRPr="00567618">
        <w:t>The overhead when transmitting media using IP/UDP/RTP depends on the packet rate, especially for media using a relatively low bit-rate media, e.g. speech. When IPv4-IPv6 conversion is performed and when the bandwidth properties are re-calculated for the ‘a=bw-info’ attribute, it is necessary to know which packet rate that was assumed when the bandwidth properties were originally calculated.</w:t>
      </w:r>
    </w:p>
    <w:p w14:paraId="43FE839F" w14:textId="77777777" w:rsidR="00FC7E52" w:rsidRPr="00567618" w:rsidRDefault="00FC7E52" w:rsidP="00FC7E52">
      <w:r w:rsidRPr="00567618">
        <w:t>The minimum packet rate is used when re-calculating the Minimum Supported Bandwidth bandwidth property.</w:t>
      </w:r>
    </w:p>
    <w:p w14:paraId="160C4474" w14:textId="77777777" w:rsidR="00FC7E52" w:rsidRPr="00567618" w:rsidRDefault="00FC7E52" w:rsidP="00FC7E52">
      <w:pPr>
        <w:pStyle w:val="Heading2"/>
      </w:pPr>
      <w:bookmarkStart w:id="3948" w:name="_CR19_3"/>
      <w:bookmarkStart w:id="3949" w:name="_Toc26369510"/>
      <w:bookmarkStart w:id="3950" w:name="_Toc36227392"/>
      <w:bookmarkStart w:id="3951" w:name="_Toc36228407"/>
      <w:bookmarkStart w:id="3952" w:name="_Toc36229034"/>
      <w:bookmarkStart w:id="3953" w:name="_Toc68847353"/>
      <w:bookmarkStart w:id="3954" w:name="_Toc74611288"/>
      <w:bookmarkStart w:id="3955" w:name="_Toc75566567"/>
      <w:bookmarkStart w:id="3956" w:name="_Toc89790119"/>
      <w:bookmarkStart w:id="3957" w:name="_Toc99466756"/>
      <w:bookmarkStart w:id="3958" w:name="_Toc216799584"/>
      <w:bookmarkEnd w:id="3948"/>
      <w:r w:rsidRPr="00567618">
        <w:t>19.3</w:t>
      </w:r>
      <w:r w:rsidRPr="00567618">
        <w:tab/>
        <w:t>SDP attribute</w:t>
      </w:r>
      <w:bookmarkEnd w:id="3949"/>
      <w:bookmarkEnd w:id="3950"/>
      <w:bookmarkEnd w:id="3951"/>
      <w:bookmarkEnd w:id="3952"/>
      <w:bookmarkEnd w:id="3953"/>
      <w:bookmarkEnd w:id="3954"/>
      <w:bookmarkEnd w:id="3955"/>
      <w:bookmarkEnd w:id="3956"/>
      <w:bookmarkEnd w:id="3957"/>
      <w:bookmarkEnd w:id="3958"/>
    </w:p>
    <w:p w14:paraId="6FAAD9E0" w14:textId="77777777" w:rsidR="00FC7E52" w:rsidRPr="00567618" w:rsidRDefault="00FC7E52" w:rsidP="00FC7E52">
      <w:pPr>
        <w:pStyle w:val="Heading3"/>
      </w:pPr>
      <w:bookmarkStart w:id="3959" w:name="_CR19_3_1"/>
      <w:bookmarkStart w:id="3960" w:name="_Toc26369511"/>
      <w:bookmarkStart w:id="3961" w:name="_Toc36227393"/>
      <w:bookmarkStart w:id="3962" w:name="_Toc36228408"/>
      <w:bookmarkStart w:id="3963" w:name="_Toc36229035"/>
      <w:bookmarkStart w:id="3964" w:name="_Toc68847354"/>
      <w:bookmarkStart w:id="3965" w:name="_Toc74611289"/>
      <w:bookmarkStart w:id="3966" w:name="_Toc75566568"/>
      <w:bookmarkStart w:id="3967" w:name="_Toc89790120"/>
      <w:bookmarkStart w:id="3968" w:name="_Toc99466757"/>
      <w:bookmarkStart w:id="3969" w:name="_Toc216799585"/>
      <w:bookmarkEnd w:id="3959"/>
      <w:r w:rsidRPr="00567618">
        <w:t>19.3.1</w:t>
      </w:r>
      <w:r w:rsidRPr="00567618">
        <w:tab/>
        <w:t>Definition</w:t>
      </w:r>
      <w:bookmarkEnd w:id="3960"/>
      <w:bookmarkEnd w:id="3961"/>
      <w:bookmarkEnd w:id="3962"/>
      <w:bookmarkEnd w:id="3963"/>
      <w:bookmarkEnd w:id="3964"/>
      <w:bookmarkEnd w:id="3965"/>
      <w:bookmarkEnd w:id="3966"/>
      <w:bookmarkEnd w:id="3967"/>
      <w:bookmarkEnd w:id="3968"/>
      <w:bookmarkEnd w:id="3969"/>
    </w:p>
    <w:p w14:paraId="08754803" w14:textId="77777777" w:rsidR="00FC7E52" w:rsidRPr="00567618" w:rsidRDefault="00FC7E52" w:rsidP="00FC7E52">
      <w:r w:rsidRPr="00567618">
        <w:t>The syntax for the SDP attribute is:</w:t>
      </w:r>
    </w:p>
    <w:p w14:paraId="16584248" w14:textId="77777777" w:rsidR="00FC7E52" w:rsidRDefault="00FC7E52" w:rsidP="00FC7E52">
      <w:pPr>
        <w:pStyle w:val="PL"/>
      </w:pPr>
      <w:r w:rsidRPr="00E85FFA">
        <w:t>a=bw-info:&lt;pt-def&gt; &lt;direction&gt; &lt;bw-prop-1&gt;=&lt;bw-value-def-1&gt;; ...; &lt;bw-prop-N&gt;=&lt;bw-value-def-N&gt;</w:t>
      </w:r>
    </w:p>
    <w:p w14:paraId="52F3778E" w14:textId="77777777" w:rsidR="00FC7E52" w:rsidRPr="00567618" w:rsidRDefault="00FC7E52" w:rsidP="00FC7E52">
      <w:pPr>
        <w:pStyle w:val="PL"/>
      </w:pPr>
    </w:p>
    <w:p w14:paraId="613E73A7" w14:textId="77777777" w:rsidR="00FC7E52" w:rsidRPr="00567618" w:rsidRDefault="00FC7E52" w:rsidP="00FC7E52">
      <w:r w:rsidRPr="00567618">
        <w:t>where:</w:t>
      </w:r>
    </w:p>
    <w:p w14:paraId="33E7AB2E" w14:textId="77777777" w:rsidR="00FC7E52" w:rsidRPr="00567618" w:rsidRDefault="00FC7E52" w:rsidP="00FC7E52">
      <w:pPr>
        <w:pStyle w:val="B1"/>
      </w:pPr>
      <w:r w:rsidRPr="00E85FFA">
        <w:tab/>
        <w:t>&lt;pt-def&gt; is the definition of the RTP payload type(s) that the bandwidth information applies to. This can be a single value, a comma-separated list of RTP payload type numbers, or a wild card (‘*’).</w:t>
      </w:r>
    </w:p>
    <w:p w14:paraId="599ED18F" w14:textId="77777777" w:rsidR="00FC7E52" w:rsidRPr="00567618" w:rsidRDefault="00FC7E52" w:rsidP="00FC7E52">
      <w:pPr>
        <w:pStyle w:val="B1"/>
      </w:pPr>
      <w:r w:rsidRPr="00E85FFA">
        <w:tab/>
        <w:t>&lt;direction&gt; is either ‘send’ or ‘recv’. The direction shall be defined for each ‘a=bw-info’ line.</w:t>
      </w:r>
    </w:p>
    <w:p w14:paraId="3CDA5096" w14:textId="77777777" w:rsidR="00FC7E52" w:rsidRPr="00567618" w:rsidRDefault="00FC7E52" w:rsidP="00FC7E52">
      <w:pPr>
        <w:pStyle w:val="B1"/>
      </w:pPr>
      <w:r w:rsidRPr="00E85FFA">
        <w:tab/>
        <w:t>&lt;bw-prop-X&gt;=&lt;bw-value-def-X&gt; define the bandwidth property and the related bandwidth value(s).</w:t>
      </w:r>
    </w:p>
    <w:p w14:paraId="1E526B14" w14:textId="77777777" w:rsidR="00FC7E52" w:rsidRPr="00567618" w:rsidRDefault="00FC7E52" w:rsidP="00FC7E52">
      <w:r w:rsidRPr="00567618">
        <w:t>The new attribute is designed to allow for future extensibility.</w:t>
      </w:r>
    </w:p>
    <w:p w14:paraId="5AE296E9" w14:textId="77777777" w:rsidR="00FC7E52" w:rsidRPr="00567618" w:rsidRDefault="00FC7E52" w:rsidP="00FC7E52">
      <w:pPr>
        <w:pStyle w:val="Heading3"/>
      </w:pPr>
      <w:bookmarkStart w:id="3970" w:name="_CR19_3_2"/>
      <w:bookmarkStart w:id="3971" w:name="_Toc26369512"/>
      <w:bookmarkStart w:id="3972" w:name="_Toc36227394"/>
      <w:bookmarkStart w:id="3973" w:name="_Toc36228409"/>
      <w:bookmarkStart w:id="3974" w:name="_Toc36229036"/>
      <w:bookmarkStart w:id="3975" w:name="_Toc68847355"/>
      <w:bookmarkStart w:id="3976" w:name="_Toc74611290"/>
      <w:bookmarkStart w:id="3977" w:name="_Toc75566569"/>
      <w:bookmarkStart w:id="3978" w:name="_Toc89790121"/>
      <w:bookmarkStart w:id="3979" w:name="_Toc99466758"/>
      <w:bookmarkStart w:id="3980" w:name="_Toc216799586"/>
      <w:bookmarkEnd w:id="3970"/>
      <w:r w:rsidRPr="00567618">
        <w:lastRenderedPageBreak/>
        <w:t>19.3.2</w:t>
      </w:r>
      <w:r w:rsidRPr="00567618">
        <w:tab/>
        <w:t>SDP grammar</w:t>
      </w:r>
      <w:bookmarkEnd w:id="3971"/>
      <w:bookmarkEnd w:id="3972"/>
      <w:bookmarkEnd w:id="3973"/>
      <w:bookmarkEnd w:id="3974"/>
      <w:bookmarkEnd w:id="3975"/>
      <w:bookmarkEnd w:id="3976"/>
      <w:bookmarkEnd w:id="3977"/>
      <w:bookmarkEnd w:id="3978"/>
      <w:bookmarkEnd w:id="3979"/>
      <w:bookmarkEnd w:id="3980"/>
    </w:p>
    <w:p w14:paraId="41C44EC6" w14:textId="77777777" w:rsidR="00FC7E52" w:rsidRPr="00567618" w:rsidRDefault="00FC7E52" w:rsidP="00FC7E52">
      <w:r w:rsidRPr="00567618">
        <w:t xml:space="preserve">The ABNF </w:t>
      </w:r>
      <w:r>
        <w:t>RFC </w:t>
      </w:r>
      <w:r w:rsidRPr="00567618">
        <w:t>5234</w:t>
      </w:r>
      <w:r>
        <w:t> </w:t>
      </w:r>
      <w:r w:rsidRPr="00567618">
        <w:t>[153] for this attribute is the following:</w:t>
      </w:r>
    </w:p>
    <w:p w14:paraId="230ECB83" w14:textId="77777777" w:rsidR="00FC7E52" w:rsidRPr="00567618" w:rsidRDefault="00FC7E52" w:rsidP="00FC7E52">
      <w:pPr>
        <w:pStyle w:val="PL"/>
      </w:pPr>
      <w:r w:rsidRPr="00E85FFA">
        <w:t>bw-attrib</w:t>
      </w:r>
      <w:r w:rsidRPr="00E85FFA">
        <w:tab/>
      </w:r>
      <w:r w:rsidRPr="00E85FFA">
        <w:tab/>
        <w:t>= "a=bw-info:" pt-def SP direction SP bw-def *(";" [SP] bw-def)</w:t>
      </w:r>
    </w:p>
    <w:p w14:paraId="09A2224E" w14:textId="77777777" w:rsidR="00FC7E52" w:rsidRPr="00567618" w:rsidRDefault="00FC7E52" w:rsidP="00FC7E52">
      <w:pPr>
        <w:pStyle w:val="PL"/>
      </w:pPr>
    </w:p>
    <w:p w14:paraId="2C0AC947" w14:textId="77777777" w:rsidR="00FC7E52" w:rsidRPr="00567618" w:rsidRDefault="00FC7E52" w:rsidP="00FC7E52">
      <w:pPr>
        <w:pStyle w:val="PL"/>
      </w:pPr>
      <w:r w:rsidRPr="00E85FFA">
        <w:t>pt-def</w:t>
      </w:r>
      <w:r w:rsidRPr="00E85FFA">
        <w:tab/>
      </w:r>
      <w:r w:rsidRPr="00E85FFA">
        <w:tab/>
        <w:t>= "*" / pt-val *("," pt-val)</w:t>
      </w:r>
    </w:p>
    <w:p w14:paraId="34D87273" w14:textId="77777777" w:rsidR="00FC7E52" w:rsidRPr="00567618" w:rsidRDefault="00FC7E52" w:rsidP="00FC7E52">
      <w:pPr>
        <w:pStyle w:val="PL"/>
      </w:pPr>
      <w:r w:rsidRPr="00E85FFA">
        <w:t>pt-val</w:t>
      </w:r>
      <w:r w:rsidRPr="00E85FFA">
        <w:tab/>
      </w:r>
      <w:r w:rsidRPr="00E85FFA">
        <w:tab/>
        <w:t>= 1*3DIGIT</w:t>
      </w:r>
    </w:p>
    <w:p w14:paraId="6EAB6E75" w14:textId="77777777" w:rsidR="00FC7E52" w:rsidRPr="00567618" w:rsidRDefault="00FC7E52" w:rsidP="00FC7E52">
      <w:pPr>
        <w:pStyle w:val="PL"/>
      </w:pPr>
    </w:p>
    <w:p w14:paraId="41B95FB0" w14:textId="77777777" w:rsidR="00FC7E52" w:rsidRPr="00567618" w:rsidRDefault="00FC7E52" w:rsidP="00FC7E52">
      <w:pPr>
        <w:pStyle w:val="PL"/>
      </w:pPr>
      <w:r w:rsidRPr="00E85FFA">
        <w:t>direction</w:t>
      </w:r>
      <w:r w:rsidRPr="00E85FFA">
        <w:tab/>
      </w:r>
      <w:r w:rsidRPr="00E85FFA">
        <w:tab/>
        <w:t>= "send" / "recv" / "sendrecv" / direction-ext</w:t>
      </w:r>
    </w:p>
    <w:p w14:paraId="7F98AD0A" w14:textId="77777777" w:rsidR="00FC7E52" w:rsidRPr="00567618" w:rsidRDefault="00FC7E52" w:rsidP="00FC7E52">
      <w:pPr>
        <w:pStyle w:val="PL"/>
      </w:pPr>
      <w:r w:rsidRPr="00E85FFA">
        <w:t>direction-ext</w:t>
      </w:r>
      <w:r w:rsidRPr="00E85FFA">
        <w:tab/>
        <w:t>= 1*VCHAR</w:t>
      </w:r>
    </w:p>
    <w:p w14:paraId="1F334B20" w14:textId="77777777" w:rsidR="00FC7E52" w:rsidRPr="00567618" w:rsidRDefault="00FC7E52" w:rsidP="00FC7E52">
      <w:pPr>
        <w:pStyle w:val="PL"/>
      </w:pPr>
    </w:p>
    <w:p w14:paraId="0DD5D316" w14:textId="77777777" w:rsidR="00FC7E52" w:rsidRPr="00567618" w:rsidRDefault="00FC7E52" w:rsidP="00FC7E52">
      <w:pPr>
        <w:pStyle w:val="PL"/>
      </w:pPr>
      <w:r w:rsidRPr="00E85FFA">
        <w:t>bw-def</w:t>
      </w:r>
      <w:r w:rsidRPr="00E85FFA">
        <w:tab/>
      </w:r>
      <w:r w:rsidRPr="00E85FFA">
        <w:tab/>
        <w:t>= bw-name "=" bw-val-def</w:t>
      </w:r>
    </w:p>
    <w:p w14:paraId="5F0F98E8" w14:textId="77777777" w:rsidR="00FC7E52" w:rsidRPr="00567618" w:rsidRDefault="00FC7E52" w:rsidP="00FC7E52">
      <w:pPr>
        <w:pStyle w:val="PL"/>
      </w:pPr>
      <w:r w:rsidRPr="00E85FFA">
        <w:t>bw-name</w:t>
      </w:r>
      <w:r w:rsidRPr="00E85FFA">
        <w:tab/>
      </w:r>
      <w:r w:rsidRPr="00E85FFA">
        <w:tab/>
        <w:t>= 1*VCHAR</w:t>
      </w:r>
      <w:r w:rsidRPr="00E85FFA">
        <w:tab/>
      </w:r>
      <w:r w:rsidRPr="00E85FFA">
        <w:tab/>
      </w:r>
      <w:r w:rsidRPr="00E85FFA">
        <w:tab/>
        <w:t>; Label defining the bandwitdh property</w:t>
      </w:r>
    </w:p>
    <w:p w14:paraId="7469D2AC" w14:textId="77777777" w:rsidR="00FC7E52" w:rsidRPr="00567618" w:rsidRDefault="00FC7E52" w:rsidP="00FC7E52">
      <w:pPr>
        <w:pStyle w:val="PL"/>
      </w:pPr>
      <w:r w:rsidRPr="00E85FFA">
        <w:t>bw-val-def</w:t>
      </w:r>
      <w:r w:rsidRPr="00E85FFA">
        <w:tab/>
        <w:t>= zero-based-int-or-real / bw-val-def-ext</w:t>
      </w:r>
      <w:r w:rsidRPr="00E85FFA">
        <w:tab/>
        <w:t>; Bandwidth value for the bandwidth property</w:t>
      </w:r>
    </w:p>
    <w:p w14:paraId="1AC3FAE3" w14:textId="77777777" w:rsidR="00FC7E52" w:rsidRPr="00567618" w:rsidRDefault="00FC7E52" w:rsidP="00FC7E52">
      <w:pPr>
        <w:pStyle w:val="PL"/>
      </w:pPr>
      <w:r w:rsidRPr="00E85FFA">
        <w:t>bw-val-def-ext</w:t>
      </w:r>
      <w:r w:rsidRPr="00E85FFA">
        <w:tab/>
        <w:t>= zero-based-int-or-real *(":" zero-based-int-or-real)</w:t>
      </w:r>
    </w:p>
    <w:p w14:paraId="6B7C873E" w14:textId="77777777" w:rsidR="00FC7E52" w:rsidRPr="00567618" w:rsidRDefault="00FC7E52" w:rsidP="00FC7E52">
      <w:pPr>
        <w:pStyle w:val="PL"/>
      </w:pPr>
      <w:r w:rsidRPr="00E85FFA">
        <w:tab/>
      </w:r>
      <w:r w:rsidRPr="00E85FFA">
        <w:tab/>
      </w:r>
      <w:r w:rsidRPr="00E85FFA">
        <w:tab/>
      </w:r>
      <w:r w:rsidRPr="00E85FFA">
        <w:tab/>
      </w:r>
      <w:r w:rsidRPr="00E85FFA">
        <w:tab/>
      </w:r>
      <w:r w:rsidRPr="00E85FFA">
        <w:tab/>
        <w:t>; Extension possibility</w:t>
      </w:r>
    </w:p>
    <w:p w14:paraId="235D38E1" w14:textId="77777777" w:rsidR="00FC7E52" w:rsidRPr="00567618" w:rsidRDefault="00FC7E52" w:rsidP="00FC7E52">
      <w:pPr>
        <w:pStyle w:val="PL"/>
      </w:pPr>
    </w:p>
    <w:p w14:paraId="4A5BE42F" w14:textId="77777777" w:rsidR="00FC7E52" w:rsidRPr="00567618" w:rsidRDefault="00FC7E52" w:rsidP="00FC7E52">
      <w:pPr>
        <w:pStyle w:val="PL"/>
      </w:pPr>
    </w:p>
    <w:p w14:paraId="424DADC0" w14:textId="77777777" w:rsidR="00FC7E52" w:rsidRPr="00567618" w:rsidRDefault="00FC7E52" w:rsidP="00FC7E52">
      <w:pPr>
        <w:pStyle w:val="PL"/>
        <w:rPr>
          <w:noProof/>
        </w:rPr>
      </w:pPr>
      <w:r w:rsidRPr="00E85FFA">
        <w:t>; DIGIT as defined by IETF RFC 4566</w:t>
      </w:r>
    </w:p>
    <w:p w14:paraId="390F6DF3" w14:textId="77777777" w:rsidR="00FC7E52" w:rsidRPr="00567618" w:rsidRDefault="00FC7E52" w:rsidP="00FC7E52">
      <w:pPr>
        <w:pStyle w:val="PL"/>
        <w:rPr>
          <w:noProof/>
        </w:rPr>
      </w:pPr>
      <w:r w:rsidRPr="00E85FFA">
        <w:t>; zero-based-int-or-real as defined by IETF RFC 8866</w:t>
      </w:r>
    </w:p>
    <w:p w14:paraId="1FF9DCE5" w14:textId="77777777" w:rsidR="00FC7E52" w:rsidRPr="00567618" w:rsidRDefault="00FC7E52" w:rsidP="00FC7E52">
      <w:pPr>
        <w:pStyle w:val="NO"/>
      </w:pPr>
    </w:p>
    <w:p w14:paraId="4F9BF9F5" w14:textId="77777777" w:rsidR="00FC7E52" w:rsidRPr="00567618" w:rsidRDefault="00FC7E52" w:rsidP="00FC7E52">
      <w:r w:rsidRPr="00567618">
        <w:t>The 'a=bw-info' attribute defines the following possible directionalities for the bandwidth. Three directionalities are defined here:</w:t>
      </w:r>
    </w:p>
    <w:p w14:paraId="2DD111C2" w14:textId="77777777" w:rsidR="00FC7E52" w:rsidRPr="00567618" w:rsidRDefault="00FC7E52" w:rsidP="00FC7E52">
      <w:pPr>
        <w:pStyle w:val="B1"/>
      </w:pPr>
      <w:r w:rsidRPr="00567618">
        <w:t>-</w:t>
      </w:r>
      <w:r w:rsidRPr="00567618">
        <w:tab/>
        <w:t>send: In the send direction for SDP Offer/Answer agent providing the SDP or in case of declarative use in relation to the device that is being configured by the SDP.</w:t>
      </w:r>
    </w:p>
    <w:p w14:paraId="48A30C94" w14:textId="77777777" w:rsidR="00FC7E52" w:rsidRPr="00567618" w:rsidRDefault="00FC7E52" w:rsidP="00FC7E52">
      <w:pPr>
        <w:pStyle w:val="B1"/>
      </w:pPr>
      <w:r w:rsidRPr="00567618">
        <w:t>-</w:t>
      </w:r>
      <w:r w:rsidRPr="00567618">
        <w:tab/>
        <w:t xml:space="preserve">recv: In the receiving direction for the SDP Offer/Answer agent providing the SDP or in case of declarative use in relation to the device that is being configured by the SDP. </w:t>
      </w:r>
    </w:p>
    <w:p w14:paraId="32266016" w14:textId="77777777" w:rsidR="00FC7E52" w:rsidRPr="00567618" w:rsidRDefault="00FC7E52" w:rsidP="00FC7E52">
      <w:pPr>
        <w:pStyle w:val="B1"/>
      </w:pPr>
      <w:r w:rsidRPr="00567618">
        <w:t>-</w:t>
      </w:r>
      <w:r w:rsidRPr="00567618">
        <w:tab/>
        <w:t>sendrecv: In both the send and receiving directions for the SDP Offer/Answer agent providing the SDP or in case of declarative use in relation to the device that is being configured by the SDP.</w:t>
      </w:r>
    </w:p>
    <w:p w14:paraId="0540E910" w14:textId="77777777" w:rsidR="00FC7E52" w:rsidRPr="00567618" w:rsidRDefault="00FC7E52" w:rsidP="00FC7E52">
      <w:r w:rsidRPr="00567618">
        <w:t>Additional directionalities may be defined in the future, if needed. If an ‘a=bw-info’ line is received with an unknown directionality then the entire ‘a=bw-info’ line is ignored.</w:t>
      </w:r>
    </w:p>
    <w:p w14:paraId="2639BFB7" w14:textId="77777777" w:rsidR="00FC7E52" w:rsidRPr="00567618" w:rsidRDefault="00FC7E52" w:rsidP="00FC7E52">
      <w:r w:rsidRPr="00567618">
        <w:t>The directionality shall be specified when the ‘a=bw-info’ attribute is used. Only one directionality can be specified on each ‘a=bw-info’ line.</w:t>
      </w:r>
    </w:p>
    <w:p w14:paraId="107C8C1A" w14:textId="77777777" w:rsidR="00FC7E52" w:rsidRPr="00567618" w:rsidRDefault="00FC7E52" w:rsidP="00FC7E52">
      <w:r w:rsidRPr="00567618">
        <w:t>It is allowed to define different bandwidth properties on different attribute lines for the same payload type and direction. However, special care should be taken to avoid conflicting definitions. Therefore, a single bandwidth property shall not be included in several attribute lines applicable to the same payload type, direction and IP version. For example, if bandwidth property ‘MaxSupBw’ is defined for payload number 96 on one ‘a=bw-info’ line for direction ‘send’ and IPv6, then ‘MaxSupBw’ cannot be defined on another 'a=bw-info' line for the same payload type number, direction and IP version. However, for example, ‘MaxSupBw’ and ‘MinSupBw’ may be defined in different ‘a=bw-info’ lines, even for the same payload type, direction and IP version. This applies also when a wild card is used for the payload type number.</w:t>
      </w:r>
    </w:p>
    <w:p w14:paraId="151772E7" w14:textId="77777777" w:rsidR="00FC7E52" w:rsidRPr="00567618" w:rsidRDefault="00FC7E52" w:rsidP="00FC7E52">
      <w:r w:rsidRPr="00567618">
        <w:t>The ‘bw-name’ is a character string describing the name (or label) used for the bandwidth property that is defined. Four bandwidth property names are defined here for indicating bandwidth needs:</w:t>
      </w:r>
    </w:p>
    <w:p w14:paraId="3F9FB6E6" w14:textId="77777777" w:rsidR="00FC7E52" w:rsidRPr="00567618" w:rsidRDefault="00FC7E52" w:rsidP="00FC7E52">
      <w:pPr>
        <w:pStyle w:val="B1"/>
      </w:pPr>
      <w:r w:rsidRPr="00567618">
        <w:t>-</w:t>
      </w:r>
      <w:r w:rsidRPr="00567618">
        <w:tab/>
        <w:t>MaxSupBw: The Maximum Supported Bandwidth, see clause</w:t>
      </w:r>
      <w:r>
        <w:t> </w:t>
      </w:r>
      <w:r w:rsidRPr="00567618">
        <w:t>19.2.2. The Maximum Supported Bandwidth may be a real value.</w:t>
      </w:r>
    </w:p>
    <w:p w14:paraId="6D386B1F" w14:textId="77777777" w:rsidR="00FC7E52" w:rsidRPr="00567618" w:rsidRDefault="00FC7E52" w:rsidP="00FC7E52">
      <w:pPr>
        <w:pStyle w:val="B1"/>
      </w:pPr>
      <w:r w:rsidRPr="00567618">
        <w:t>-</w:t>
      </w:r>
      <w:r w:rsidRPr="00567618">
        <w:tab/>
        <w:t>MaxDesBw: The Maximum Desired Bandwidth, see clause</w:t>
      </w:r>
      <w:r>
        <w:t> </w:t>
      </w:r>
      <w:r w:rsidRPr="00567618">
        <w:t>19.2.3. The Maximum Desired Bandwidth may be a real value.</w:t>
      </w:r>
    </w:p>
    <w:p w14:paraId="28726EBD" w14:textId="77777777" w:rsidR="00FC7E52" w:rsidRPr="00567618" w:rsidRDefault="00FC7E52" w:rsidP="00FC7E52">
      <w:pPr>
        <w:pStyle w:val="B1"/>
      </w:pPr>
      <w:r w:rsidRPr="00567618">
        <w:t>-</w:t>
      </w:r>
      <w:r w:rsidRPr="00567618">
        <w:tab/>
        <w:t>MinDesBw: The Minimum Desired Bandwidth, see clause</w:t>
      </w:r>
      <w:r>
        <w:t> </w:t>
      </w:r>
      <w:r w:rsidRPr="00567618">
        <w:t>19.2.4. The Maximum Desired Bandwidth may be a real value.</w:t>
      </w:r>
    </w:p>
    <w:p w14:paraId="490F007B" w14:textId="77777777" w:rsidR="00FC7E52" w:rsidRPr="00567618" w:rsidRDefault="00FC7E52" w:rsidP="00FC7E52">
      <w:pPr>
        <w:pStyle w:val="B1"/>
      </w:pPr>
      <w:r w:rsidRPr="00567618">
        <w:t>-</w:t>
      </w:r>
      <w:r w:rsidRPr="00567618">
        <w:tab/>
        <w:t>MinSupBw: The Minimum Supported Bandwidth, see clause</w:t>
      </w:r>
      <w:r>
        <w:t> </w:t>
      </w:r>
      <w:r w:rsidRPr="00567618">
        <w:t>19.2.5. The Maximum Supported Bandwidth may be a real value.</w:t>
      </w:r>
    </w:p>
    <w:p w14:paraId="5F9254E2" w14:textId="77777777" w:rsidR="00FC7E52" w:rsidRPr="00567618" w:rsidRDefault="00FC7E52" w:rsidP="00FC7E52">
      <w:r w:rsidRPr="00567618">
        <w:t>These bandwidth properties include IP/UDP/RTP overhead but not RTCP bandwidth, similar to b=AS. This means that the Maximum Supported Bandwidth for the receiving direction corresponds to the b=AS value used in an SDP offer-answer negotiation.</w:t>
      </w:r>
    </w:p>
    <w:p w14:paraId="0BCF5904" w14:textId="77777777" w:rsidR="00FC7E52" w:rsidRPr="00567618" w:rsidRDefault="00FC7E52" w:rsidP="00FC7E52">
      <w:r w:rsidRPr="00567618">
        <w:lastRenderedPageBreak/>
        <w:t>The following bandwidth property names are also defined:</w:t>
      </w:r>
    </w:p>
    <w:p w14:paraId="2C96AC0C" w14:textId="77777777" w:rsidR="00FC7E52" w:rsidRPr="00567618" w:rsidRDefault="00FC7E52" w:rsidP="00FC7E52">
      <w:pPr>
        <w:pStyle w:val="B1"/>
      </w:pPr>
      <w:r w:rsidRPr="00567618">
        <w:t>-</w:t>
      </w:r>
      <w:r w:rsidRPr="00567618">
        <w:tab/>
        <w:t>IpVer: The IP version, see clause</w:t>
      </w:r>
      <w:r>
        <w:t> </w:t>
      </w:r>
      <w:r w:rsidRPr="00567618">
        <w:t xml:space="preserve">19.2.6. Allowed values are 4 and 6 for IPv4 and IPv6, respectively. If the IP version is not indicated then IPv6 is assumed. </w:t>
      </w:r>
    </w:p>
    <w:p w14:paraId="2B5307AD" w14:textId="77777777" w:rsidR="00FC7E52" w:rsidRPr="00567618" w:rsidRDefault="00FC7E52" w:rsidP="00FC7E52">
      <w:pPr>
        <w:pStyle w:val="B1"/>
      </w:pPr>
      <w:r w:rsidRPr="00567618">
        <w:t>-</w:t>
      </w:r>
      <w:r w:rsidRPr="00567618">
        <w:tab/>
        <w:t>MaxPRate: The Maximum Packet Rate, see clause</w:t>
      </w:r>
      <w:r>
        <w:t> </w:t>
      </w:r>
      <w:r w:rsidRPr="00567618">
        <w:t>19.2.7. The maximum packet rate may be a real value.</w:t>
      </w:r>
    </w:p>
    <w:p w14:paraId="2B5A3DFB" w14:textId="77777777" w:rsidR="00FC7E52" w:rsidRPr="00567618" w:rsidRDefault="00FC7E52" w:rsidP="00FC7E52">
      <w:pPr>
        <w:pStyle w:val="B1"/>
      </w:pPr>
      <w:r w:rsidRPr="00567618">
        <w:t>-</w:t>
      </w:r>
      <w:r w:rsidRPr="00567618">
        <w:tab/>
        <w:t>MinPRate: The Minimum Packet Rate, see clause</w:t>
      </w:r>
      <w:r>
        <w:t> </w:t>
      </w:r>
      <w:r w:rsidRPr="00567618">
        <w:t>19.2.8. The minimum packet rate may be a real value.</w:t>
      </w:r>
    </w:p>
    <w:p w14:paraId="4008A09F" w14:textId="77777777" w:rsidR="00FC7E52" w:rsidRPr="00567618" w:rsidRDefault="00FC7E52" w:rsidP="00FC7E52">
      <w:r w:rsidRPr="00567618">
        <w:t>Unknown bandwidth property names shall be ignored, and shall not be included in an answer if received in an offer. A received SDP may include ‘a=bw-info’ lines containing both known and unknown bandwidth properties. Ignoring unknown bandwidth properties shall not cause known bandwidth properties to be ignored.</w:t>
      </w:r>
    </w:p>
    <w:p w14:paraId="2606D6D2" w14:textId="77777777" w:rsidR="00FC7E52" w:rsidRPr="00567618" w:rsidRDefault="00FC7E52" w:rsidP="00FC7E52">
      <w:pPr>
        <w:pStyle w:val="Heading3"/>
      </w:pPr>
      <w:bookmarkStart w:id="3981" w:name="_CR19_3_3"/>
      <w:bookmarkStart w:id="3982" w:name="_Toc26369513"/>
      <w:bookmarkStart w:id="3983" w:name="_Toc36227395"/>
      <w:bookmarkStart w:id="3984" w:name="_Toc36228410"/>
      <w:bookmarkStart w:id="3985" w:name="_Toc36229037"/>
      <w:bookmarkStart w:id="3986" w:name="_Toc68847356"/>
      <w:bookmarkStart w:id="3987" w:name="_Toc74611291"/>
      <w:bookmarkStart w:id="3988" w:name="_Toc75566570"/>
      <w:bookmarkStart w:id="3989" w:name="_Toc89790122"/>
      <w:bookmarkStart w:id="3990" w:name="_Toc99466759"/>
      <w:bookmarkStart w:id="3991" w:name="_Toc216799587"/>
      <w:bookmarkEnd w:id="3981"/>
      <w:r w:rsidRPr="00567618">
        <w:t>19.3.3</w:t>
      </w:r>
      <w:r w:rsidRPr="00567618">
        <w:tab/>
        <w:t>Declarative use</w:t>
      </w:r>
      <w:bookmarkEnd w:id="3982"/>
      <w:bookmarkEnd w:id="3983"/>
      <w:bookmarkEnd w:id="3984"/>
      <w:bookmarkEnd w:id="3985"/>
      <w:bookmarkEnd w:id="3986"/>
      <w:bookmarkEnd w:id="3987"/>
      <w:bookmarkEnd w:id="3988"/>
      <w:bookmarkEnd w:id="3989"/>
      <w:bookmarkEnd w:id="3990"/>
      <w:bookmarkEnd w:id="3991"/>
    </w:p>
    <w:p w14:paraId="6F6BEEB5" w14:textId="77777777" w:rsidR="00FC7E52" w:rsidRPr="00567618" w:rsidRDefault="00FC7E52" w:rsidP="00FC7E52">
      <w:r w:rsidRPr="00567618">
        <w:t>In declarative usage the SDP attribute is interpreted from the perspective of the end-point being configured by the particular SDP. An interpreter may ignore 'a=bw-info' attribute lines that contain only unknown payload numbers.</w:t>
      </w:r>
    </w:p>
    <w:p w14:paraId="1AB18D58" w14:textId="77777777" w:rsidR="00FC7E52" w:rsidRPr="00567618" w:rsidRDefault="00FC7E52" w:rsidP="00FC7E52">
      <w:pPr>
        <w:pStyle w:val="Heading3"/>
      </w:pPr>
      <w:bookmarkStart w:id="3992" w:name="_CR19_3_4"/>
      <w:bookmarkStart w:id="3993" w:name="_Toc26369514"/>
      <w:bookmarkStart w:id="3994" w:name="_Toc36227396"/>
      <w:bookmarkStart w:id="3995" w:name="_Toc36228411"/>
      <w:bookmarkStart w:id="3996" w:name="_Toc36229038"/>
      <w:bookmarkStart w:id="3997" w:name="_Toc68847357"/>
      <w:bookmarkStart w:id="3998" w:name="_Toc74611292"/>
      <w:bookmarkStart w:id="3999" w:name="_Toc75566571"/>
      <w:bookmarkStart w:id="4000" w:name="_Toc89790123"/>
      <w:bookmarkStart w:id="4001" w:name="_Toc99466760"/>
      <w:bookmarkStart w:id="4002" w:name="_Toc216799588"/>
      <w:bookmarkEnd w:id="3992"/>
      <w:r w:rsidRPr="00567618">
        <w:t>19.3.4</w:t>
      </w:r>
      <w:r w:rsidRPr="00567618">
        <w:tab/>
        <w:t>Usage in offer/answer</w:t>
      </w:r>
      <w:bookmarkEnd w:id="3993"/>
      <w:bookmarkEnd w:id="3994"/>
      <w:bookmarkEnd w:id="3995"/>
      <w:bookmarkEnd w:id="3996"/>
      <w:bookmarkEnd w:id="3997"/>
      <w:bookmarkEnd w:id="3998"/>
      <w:bookmarkEnd w:id="3999"/>
      <w:bookmarkEnd w:id="4000"/>
      <w:bookmarkEnd w:id="4001"/>
      <w:bookmarkEnd w:id="4002"/>
    </w:p>
    <w:p w14:paraId="2888188D" w14:textId="77777777" w:rsidR="00FC7E52" w:rsidRPr="00567618" w:rsidRDefault="00FC7E52" w:rsidP="00FC7E52">
      <w:r w:rsidRPr="00567618">
        <w:t>The offer/answer negotiation is performed for each ‘a=bw-info’ attribute line, payload type, direction and bandwidth property individually.</w:t>
      </w:r>
    </w:p>
    <w:p w14:paraId="082299D1" w14:textId="77777777" w:rsidR="00FC7E52" w:rsidRPr="00567618" w:rsidRDefault="00FC7E52" w:rsidP="00FC7E52">
      <w:r w:rsidRPr="00567618">
        <w:t>An offerer may use the 'a=bw-info' attribute line for some or all of the offered payload types. The offerer may use the wild card to describe that a bandwidth property applies to all payload types included in the offer. Different bandwidth properties may be defined on different ‘a=bw-info’ attribute lines, even for the same payload type (including wild card) and directionality. However, the offerer shall ensure that there is no contradicting information. Therefore, a bandwidth property shall not occur on multiple ‘a=bw-info’ lines for the same payload type (including wild card), direction and IP version.</w:t>
      </w:r>
    </w:p>
    <w:p w14:paraId="32738A11" w14:textId="77777777" w:rsidR="00FC7E52" w:rsidRPr="00567618" w:rsidRDefault="00FC7E52" w:rsidP="00FC7E52">
      <w:r w:rsidRPr="00567618">
        <w:t>An answerer may remove the 'a=bw-info' attribute line(s) for the payload types where it was used in the SDP offer. If 'a=bw-info' is included in the SDP offer, the answerer may add additional 'a=bw-info' lines for payload types it has added in the SDP answer compared to the SDP offer. An answerer may also remove or add individual bandwidth properties.</w:t>
      </w:r>
    </w:p>
    <w:p w14:paraId="15848F49" w14:textId="77777777" w:rsidR="00FC7E52" w:rsidRPr="00567618" w:rsidRDefault="00FC7E52" w:rsidP="00FC7E52">
      <w:r w:rsidRPr="00567618">
        <w:t>The SDP may include an offer for some of the defined bandwidth properties without including an offer for other defined bandwidth properties, in which case the values of the omitted properties are undefined, but may still be implicitly limited by the general property equalities defined in clause</w:t>
      </w:r>
      <w:r>
        <w:t> </w:t>
      </w:r>
      <w:r w:rsidRPr="00567618">
        <w:t>19.2.1.</w:t>
      </w:r>
    </w:p>
    <w:p w14:paraId="1979A695" w14:textId="77777777" w:rsidR="00FC7E52" w:rsidRPr="00567618" w:rsidRDefault="00FC7E52" w:rsidP="00FC7E52">
      <w:r w:rsidRPr="00567618">
        <w:t>An offer may include any defined directionality in the ‘a=bw-info’ attribute(e.g. ‘send’, ‘recv’ or ‘sendrecv’) regardless of the directional attribute defined for the media stream (‘a=sendrecv’, ‘a=sendonly’, ‘a=recvonly’ or ‘a=inactive’).</w:t>
      </w:r>
    </w:p>
    <w:p w14:paraId="6AF86B68" w14:textId="77777777" w:rsidR="00FC7E52" w:rsidRPr="00567618" w:rsidRDefault="00FC7E52" w:rsidP="00FC7E52">
      <w:r w:rsidRPr="00567618">
        <w:t>An agent understanding the 'a=bw-info' attribute and answering to an offer including the 'a=bw-info' attribute should include the attribute in the answer for all payload types for which it was offered.</w:t>
      </w:r>
    </w:p>
    <w:p w14:paraId="573D6758" w14:textId="77777777" w:rsidR="00FC7E52" w:rsidRPr="00567618" w:rsidRDefault="00FC7E52" w:rsidP="00FC7E52">
      <w:r w:rsidRPr="00567618">
        <w:t>If an answerer has received 'a=bw-info' in an SDP offer with a certain set of bandwidth properties, and would like to add additional bandwidth properties, possibly using other directionality, then it may do so by adding such definitions in the SDP answer.</w:t>
      </w:r>
    </w:p>
    <w:p w14:paraId="69B290D4" w14:textId="77777777" w:rsidR="00FC7E52" w:rsidRPr="00567618" w:rsidRDefault="00FC7E52" w:rsidP="00FC7E52">
      <w:r w:rsidRPr="00567618">
        <w:t>An agent may also divide an 'a=bw-info' line into several 'a=bw-info' lines. One example is when the SDP offer included an 'a=bw-info' lines listing several different RTP payload types, or using a wild card. The agent may then divide the attribute line with the payload type list into several attribute lines with payload type lists consisting of fewer payload type numbers or even several attribute lines with only a single payload type number each. Another example is separating a list of bandwidth properties from a single ‘a=bw-info’ line onto multiple ‘a=bw-info’ lines.</w:t>
      </w:r>
    </w:p>
    <w:p w14:paraId="026B0A82" w14:textId="77777777" w:rsidR="00FC7E52" w:rsidRPr="00567618" w:rsidRDefault="00FC7E52" w:rsidP="00FC7E52">
      <w:r w:rsidRPr="00567618">
        <w:t>An agent may also merge several ‘a=bw-info’ offers into fewer offers or even a single offer.</w:t>
      </w:r>
    </w:p>
    <w:p w14:paraId="5F7EC982" w14:textId="77777777" w:rsidR="00FC7E52" w:rsidRPr="00567618" w:rsidRDefault="00FC7E52" w:rsidP="00FC7E52">
      <w:r w:rsidRPr="00567618">
        <w:t>An agent responding to an 'a=bw-info' offer will need to consider the directionalities and reverse them in the answer when responding to media streams using unicast.</w:t>
      </w:r>
    </w:p>
    <w:p w14:paraId="1E05677C" w14:textId="77777777" w:rsidR="00FC7E52" w:rsidRPr="00567618" w:rsidRDefault="00FC7E52" w:rsidP="00FC7E52">
      <w:r w:rsidRPr="00567618">
        <w:t xml:space="preserve">If the answerer removes one or several RTP Payload Types from the SDP when creating the SDP answer then the corresponding payload type numbers should be removed from the 'a=bw-info' lines as well. </w:t>
      </w:r>
    </w:p>
    <w:p w14:paraId="505FAFB3" w14:textId="77777777" w:rsidR="00FC7E52" w:rsidRPr="00567618" w:rsidRDefault="00FC7E52" w:rsidP="00FC7E52">
      <w:r w:rsidRPr="00567618">
        <w:lastRenderedPageBreak/>
        <w:t>An agent accepting an offer with the ‘a=bw-info’ attribute may modify the bandwidth properties in the following ways when including them in the answer:</w:t>
      </w:r>
    </w:p>
    <w:p w14:paraId="01E453F4" w14:textId="77777777" w:rsidR="00FC7E52" w:rsidRPr="00567618" w:rsidRDefault="00FC7E52" w:rsidP="00FC7E52">
      <w:pPr>
        <w:pStyle w:val="B1"/>
      </w:pPr>
      <w:r w:rsidRPr="00567618">
        <w:t>-</w:t>
      </w:r>
      <w:r w:rsidRPr="00567618">
        <w:tab/>
        <w:t>The Maximum Supported Bandwidth may be reduced.</w:t>
      </w:r>
    </w:p>
    <w:p w14:paraId="2F7556AA" w14:textId="77777777" w:rsidR="00FC7E52" w:rsidRPr="00567618" w:rsidRDefault="00FC7E52" w:rsidP="00FC7E52">
      <w:pPr>
        <w:pStyle w:val="B1"/>
      </w:pPr>
      <w:r w:rsidRPr="00567618">
        <w:t>-</w:t>
      </w:r>
      <w:r w:rsidRPr="00567618">
        <w:tab/>
        <w:t>The Maximum Desired Bandwidth may be reduced.</w:t>
      </w:r>
    </w:p>
    <w:p w14:paraId="438A72E1" w14:textId="77777777" w:rsidR="00FC7E52" w:rsidRPr="00567618" w:rsidRDefault="00FC7E52" w:rsidP="00FC7E52">
      <w:pPr>
        <w:pStyle w:val="B1"/>
      </w:pPr>
      <w:r w:rsidRPr="00567618">
        <w:t>-</w:t>
      </w:r>
      <w:r w:rsidRPr="00567618">
        <w:tab/>
        <w:t>The Minimum Desired Bandwidth may be reduced.</w:t>
      </w:r>
    </w:p>
    <w:p w14:paraId="3165F848" w14:textId="77777777" w:rsidR="00FC7E52" w:rsidRPr="00567618" w:rsidRDefault="00FC7E52" w:rsidP="00FC7E52">
      <w:pPr>
        <w:pStyle w:val="B1"/>
      </w:pPr>
      <w:r w:rsidRPr="00567618">
        <w:t>-</w:t>
      </w:r>
      <w:r w:rsidRPr="00567618">
        <w:tab/>
        <w:t>The Minimum Supported Bandwidth may be increased. If the reason for increasing the Minimum Supported Bandwidth is that the Minimum Packet Rate needs to be increased then the Minimum Packet Rate shall also be adjusted.</w:t>
      </w:r>
    </w:p>
    <w:p w14:paraId="2FF2B421" w14:textId="77777777" w:rsidR="00FC7E52" w:rsidRPr="00567618" w:rsidRDefault="00FC7E52" w:rsidP="00FC7E52">
      <w:pPr>
        <w:pStyle w:val="B1"/>
      </w:pPr>
      <w:r w:rsidRPr="00567618">
        <w:t>-</w:t>
      </w:r>
      <w:r w:rsidRPr="00567618">
        <w:tab/>
        <w:t>The Maximum Packet Rate may be reduced.</w:t>
      </w:r>
    </w:p>
    <w:p w14:paraId="0CF524E4" w14:textId="77777777" w:rsidR="00FC7E52" w:rsidRPr="00567618" w:rsidRDefault="00FC7E52" w:rsidP="00FC7E52">
      <w:pPr>
        <w:pStyle w:val="B1"/>
      </w:pPr>
      <w:r w:rsidRPr="00567618">
        <w:t>-</w:t>
      </w:r>
      <w:r w:rsidRPr="00567618">
        <w:tab/>
        <w:t>The Minimum Packet Rate may be increased.</w:t>
      </w:r>
    </w:p>
    <w:p w14:paraId="3394FC92" w14:textId="77777777" w:rsidR="00FC7E52" w:rsidRPr="00567618" w:rsidRDefault="00FC7E52" w:rsidP="00FC7E52">
      <w:pPr>
        <w:pStyle w:val="Heading2"/>
      </w:pPr>
      <w:bookmarkStart w:id="4003" w:name="_CR19_4"/>
      <w:bookmarkStart w:id="4004" w:name="_Toc26369515"/>
      <w:bookmarkStart w:id="4005" w:name="_Toc36227397"/>
      <w:bookmarkStart w:id="4006" w:name="_Toc36228412"/>
      <w:bookmarkStart w:id="4007" w:name="_Toc36229039"/>
      <w:bookmarkStart w:id="4008" w:name="_Toc68847358"/>
      <w:bookmarkStart w:id="4009" w:name="_Toc74611293"/>
      <w:bookmarkStart w:id="4010" w:name="_Toc75566572"/>
      <w:bookmarkStart w:id="4011" w:name="_Toc89790124"/>
      <w:bookmarkStart w:id="4012" w:name="_Toc99466761"/>
      <w:bookmarkStart w:id="4013" w:name="_Toc216799589"/>
      <w:bookmarkEnd w:id="4003"/>
      <w:r w:rsidRPr="00567618">
        <w:t>19.4</w:t>
      </w:r>
      <w:r w:rsidRPr="00567618">
        <w:tab/>
        <w:t>Modifications of the bandwidth information by intermediate network nodes</w:t>
      </w:r>
      <w:bookmarkEnd w:id="4004"/>
      <w:bookmarkEnd w:id="4005"/>
      <w:bookmarkEnd w:id="4006"/>
      <w:bookmarkEnd w:id="4007"/>
      <w:bookmarkEnd w:id="4008"/>
      <w:bookmarkEnd w:id="4009"/>
      <w:bookmarkEnd w:id="4010"/>
      <w:bookmarkEnd w:id="4011"/>
      <w:bookmarkEnd w:id="4012"/>
      <w:bookmarkEnd w:id="4013"/>
    </w:p>
    <w:p w14:paraId="75AA3A4A" w14:textId="77777777" w:rsidR="00FC7E52" w:rsidRPr="00567618" w:rsidRDefault="00FC7E52" w:rsidP="00FC7E52">
      <w:r w:rsidRPr="00567618">
        <w:t>Networks nodes in the path, capable of understanding and modifying the SDP, may modify the new bandwidth information in the SDP offer for each codec and configuration in the following manner:</w:t>
      </w:r>
    </w:p>
    <w:p w14:paraId="1E8B0D24" w14:textId="77777777" w:rsidR="00FC7E52" w:rsidRPr="00567618" w:rsidRDefault="00FC7E52" w:rsidP="00FC7E52">
      <w:pPr>
        <w:pStyle w:val="B1"/>
      </w:pPr>
      <w:r w:rsidRPr="00567618">
        <w:t>-</w:t>
      </w:r>
      <w:r w:rsidRPr="00567618">
        <w:tab/>
        <w:t>The first node may decrease the maximum supported, maximum desired and minimum desired bandwidth according to network policies. However, the first node should not increase the maximum supported, maximum desired and minimum desired bandwidth except when required to correct undesired or erroneous UE behavior, or for IPv4/IPv6 transport interworking.</w:t>
      </w:r>
    </w:p>
    <w:p w14:paraId="5783D30D" w14:textId="77777777" w:rsidR="00FC7E52" w:rsidRPr="00567618" w:rsidRDefault="00FC7E52" w:rsidP="00FC7E52">
      <w:pPr>
        <w:pStyle w:val="B1"/>
      </w:pPr>
      <w:r w:rsidRPr="00567618">
        <w:t>-</w:t>
      </w:r>
      <w:r w:rsidRPr="00567618">
        <w:tab/>
        <w:t>The first node may increase the minimum supported bandwidth according to network policies. However, the first node should not decrease the minimum supported bandwidth except when required to correct UE misbehavior, or for IPv4/IPv6 transport interworking.</w:t>
      </w:r>
    </w:p>
    <w:p w14:paraId="774483AB" w14:textId="77777777" w:rsidR="00FC7E52" w:rsidRPr="00567618" w:rsidRDefault="00FC7E52" w:rsidP="00FC7E52">
      <w:pPr>
        <w:pStyle w:val="B1"/>
      </w:pPr>
      <w:r w:rsidRPr="00567618">
        <w:t>-</w:t>
      </w:r>
      <w:r w:rsidRPr="00567618">
        <w:tab/>
        <w:t xml:space="preserve">Subsequent nodes may decrease the maximum supported, maximum desired and minimum desired bandwidths and increase the minimum supported bandwidth, but shall not increase the maximum supported, maximum desired and minimum desired bandwidths, and shall also not decrease the minimum supported bandwidth except when required due to IPv4/IPv6 transport interworking. </w:t>
      </w:r>
    </w:p>
    <w:p w14:paraId="1A7C312F" w14:textId="77777777" w:rsidR="00FC7E52" w:rsidRPr="00567618" w:rsidRDefault="00FC7E52" w:rsidP="00FC7E52">
      <w:pPr>
        <w:pStyle w:val="B1"/>
      </w:pPr>
      <w:r w:rsidRPr="00567618">
        <w:t>-</w:t>
      </w:r>
      <w:r w:rsidRPr="00567618">
        <w:tab/>
        <w:t>Networks nodes may remove an unwanted codec or configuration together with all related bandwidth information.</w:t>
      </w:r>
    </w:p>
    <w:p w14:paraId="29778781" w14:textId="77777777" w:rsidR="00FC7E52" w:rsidRPr="00567618" w:rsidRDefault="00FC7E52" w:rsidP="00FC7E52">
      <w:pPr>
        <w:pStyle w:val="B1"/>
      </w:pPr>
      <w:r w:rsidRPr="00567618">
        <w:t>-</w:t>
      </w:r>
      <w:r w:rsidRPr="00567618">
        <w:tab/>
        <w:t>Networks nodes may add codecs or configurations accessible via transcoding together with all related bandwidth information.</w:t>
      </w:r>
    </w:p>
    <w:p w14:paraId="699638E0" w14:textId="77777777" w:rsidR="00FC7E52" w:rsidRPr="00567618" w:rsidRDefault="00FC7E52" w:rsidP="00FC7E52">
      <w:pPr>
        <w:pStyle w:val="B1"/>
      </w:pPr>
      <w:r w:rsidRPr="00567618">
        <w:t>-</w:t>
      </w:r>
      <w:r w:rsidRPr="00567618">
        <w:tab/>
        <w:t>If a network node desires to use a MBR=GBR bearer, it should decrease maximum supported bandwidth down to the maximum desired bandwidth in the SDP offer.</w:t>
      </w:r>
    </w:p>
    <w:p w14:paraId="4310E17C" w14:textId="77777777" w:rsidR="00FC7E52" w:rsidRPr="00567618" w:rsidRDefault="00FC7E52" w:rsidP="00FC7E52">
      <w:pPr>
        <w:pStyle w:val="B1"/>
      </w:pPr>
      <w:r w:rsidRPr="00567618">
        <w:t>-</w:t>
      </w:r>
      <w:r w:rsidRPr="00567618">
        <w:tab/>
        <w:t>The following relationships shall be maintained by any network node when modifying the bandwidth propertiess:</w:t>
      </w:r>
    </w:p>
    <w:p w14:paraId="79A73267" w14:textId="77777777" w:rsidR="00FC7E52" w:rsidRPr="00567618" w:rsidRDefault="00FC7E52" w:rsidP="00FC7E52">
      <w:pPr>
        <w:pStyle w:val="B2"/>
      </w:pPr>
      <w:r w:rsidRPr="00E85FFA">
        <w:tab/>
        <w:t>Minimum Supported Bandwidth &lt;= Minimum Desired Bandwidth</w:t>
      </w:r>
    </w:p>
    <w:p w14:paraId="1E4589E3" w14:textId="77777777" w:rsidR="00FC7E52" w:rsidRPr="00567618" w:rsidRDefault="00FC7E52" w:rsidP="00FC7E52">
      <w:pPr>
        <w:pStyle w:val="B2"/>
      </w:pPr>
      <w:r w:rsidRPr="00E85FFA">
        <w:tab/>
        <w:t>Minimum Desired Bandwidth &lt;= Maximum Desired Bandwidth</w:t>
      </w:r>
    </w:p>
    <w:p w14:paraId="6CC795AA" w14:textId="77777777" w:rsidR="00FC7E52" w:rsidRPr="00567618" w:rsidRDefault="00FC7E52" w:rsidP="00FC7E52">
      <w:pPr>
        <w:pStyle w:val="B2"/>
      </w:pPr>
      <w:r w:rsidRPr="00E85FFA">
        <w:tab/>
        <w:t>Maximum Desired Bandwidth &lt;= Maximum Supported Bandwidth</w:t>
      </w:r>
    </w:p>
    <w:p w14:paraId="3FC5908C" w14:textId="77777777" w:rsidR="00FC7E52" w:rsidRPr="00567618" w:rsidRDefault="00FC7E52" w:rsidP="00FC7E52">
      <w:pPr>
        <w:pStyle w:val="NO"/>
      </w:pPr>
      <w:r w:rsidRPr="00567618">
        <w:lastRenderedPageBreak/>
        <w:t>NOTE:</w:t>
      </w:r>
      <w:r w:rsidRPr="00567618">
        <w:tab/>
        <w:t>These rules allow all both the originating and terminating operators in the call setup direction to implement certain policies, but avoid that subsequent operators in the call setup chain counteract the policies of the first operator, and guarantee that the used bandwidths remain in the supported range of the originating UE. For instance, the following policies are supported:</w:t>
      </w:r>
      <w:r w:rsidRPr="00567618">
        <w:br/>
        <w:t>An operator desiring to set a lower limit to the acceptable QoS can increase the Minimum Supported Bandwidth.</w:t>
      </w:r>
      <w:r w:rsidRPr="00567618">
        <w:br/>
        <w:t>An operator desiring to limit the GBR for MBR&gt;GBR bearers can decrease the Minimum Desired Bandwidth.</w:t>
      </w:r>
      <w:r w:rsidRPr="00567618">
        <w:br/>
        <w:t>An operator desiring to limit the GBR for MBR=GBR bearers can decrease the Maximum Supported Bandwidth.</w:t>
      </w:r>
    </w:p>
    <w:p w14:paraId="19471305" w14:textId="77777777" w:rsidR="00FC7E52" w:rsidRPr="00567618" w:rsidRDefault="00FC7E52" w:rsidP="00FC7E52">
      <w:r w:rsidRPr="00567618">
        <w:t>In the SDP answer, the first node should not modify the bandwidth values except when required to correct UE misbehavior, when replacing the selected codec and configuration in the SDP answer due to transcoding, or due to IPv4/IPv6 transport interworking. Subsequent node also shall not modify the bandwidth values except when replacing the selected codec and configuration in the SDP answer due to transcoding, or due to IPv4/IPv6 transport interworking.</w:t>
      </w:r>
    </w:p>
    <w:p w14:paraId="56B15738" w14:textId="77777777" w:rsidR="00FC7E52" w:rsidRPr="00567618" w:rsidRDefault="00FC7E52" w:rsidP="00FC7E52">
      <w:pPr>
        <w:pStyle w:val="Heading8"/>
      </w:pPr>
      <w:bookmarkStart w:id="4014" w:name="_CRAnnexAinformative"/>
      <w:bookmarkEnd w:id="4014"/>
      <w:r w:rsidRPr="00567618">
        <w:br w:type="page"/>
      </w:r>
      <w:bookmarkStart w:id="4015" w:name="_Toc26369516"/>
      <w:bookmarkStart w:id="4016" w:name="_Toc36227398"/>
      <w:bookmarkStart w:id="4017" w:name="_Toc36228413"/>
      <w:bookmarkStart w:id="4018" w:name="_Toc36229040"/>
      <w:bookmarkStart w:id="4019" w:name="_Toc68847359"/>
      <w:bookmarkStart w:id="4020" w:name="_Toc74611294"/>
      <w:bookmarkStart w:id="4021" w:name="_Toc75566573"/>
      <w:bookmarkStart w:id="4022" w:name="_Toc89790125"/>
      <w:bookmarkStart w:id="4023" w:name="_Toc99466762"/>
      <w:bookmarkStart w:id="4024" w:name="_Toc216799590"/>
      <w:r w:rsidRPr="00567618">
        <w:lastRenderedPageBreak/>
        <w:t>Annex A (informative):</w:t>
      </w:r>
      <w:r w:rsidRPr="00567618">
        <w:br/>
        <w:t>Examples of SDP offers and answers</w:t>
      </w:r>
      <w:bookmarkEnd w:id="4015"/>
      <w:bookmarkEnd w:id="4016"/>
      <w:bookmarkEnd w:id="4017"/>
      <w:bookmarkEnd w:id="4018"/>
      <w:bookmarkEnd w:id="4019"/>
      <w:bookmarkEnd w:id="4020"/>
      <w:bookmarkEnd w:id="4021"/>
      <w:bookmarkEnd w:id="4022"/>
      <w:bookmarkEnd w:id="4023"/>
      <w:bookmarkEnd w:id="4024"/>
    </w:p>
    <w:p w14:paraId="6C6BE638" w14:textId="77777777" w:rsidR="00FC7E52" w:rsidRPr="00567618" w:rsidRDefault="00FC7E52" w:rsidP="00FC7E52">
      <w:pPr>
        <w:pStyle w:val="Heading1"/>
      </w:pPr>
      <w:bookmarkStart w:id="4025" w:name="_CRA_1"/>
      <w:bookmarkStart w:id="4026" w:name="_Toc26369517"/>
      <w:bookmarkStart w:id="4027" w:name="_Toc36227399"/>
      <w:bookmarkStart w:id="4028" w:name="_Toc36228414"/>
      <w:bookmarkStart w:id="4029" w:name="_Toc36229041"/>
      <w:bookmarkStart w:id="4030" w:name="_Toc68847360"/>
      <w:bookmarkStart w:id="4031" w:name="_Toc74611295"/>
      <w:bookmarkStart w:id="4032" w:name="_Toc75566574"/>
      <w:bookmarkStart w:id="4033" w:name="_Toc89790126"/>
      <w:bookmarkStart w:id="4034" w:name="_Toc99466763"/>
      <w:bookmarkStart w:id="4035" w:name="_Toc216799591"/>
      <w:bookmarkEnd w:id="4025"/>
      <w:r w:rsidRPr="00567618">
        <w:t>A.1</w:t>
      </w:r>
      <w:r w:rsidRPr="00567618">
        <w:tab/>
        <w:t>SDP offers for speech sessions initiated by MTSI client in terminal</w:t>
      </w:r>
      <w:bookmarkEnd w:id="4026"/>
      <w:bookmarkEnd w:id="4027"/>
      <w:bookmarkEnd w:id="4028"/>
      <w:bookmarkEnd w:id="4029"/>
      <w:bookmarkEnd w:id="4030"/>
      <w:bookmarkEnd w:id="4031"/>
      <w:bookmarkEnd w:id="4032"/>
      <w:bookmarkEnd w:id="4033"/>
      <w:bookmarkEnd w:id="4034"/>
      <w:bookmarkEnd w:id="4035"/>
    </w:p>
    <w:p w14:paraId="026BDB3F" w14:textId="77777777" w:rsidR="00FC7E52" w:rsidRPr="00567618" w:rsidRDefault="00FC7E52" w:rsidP="00FC7E52">
      <w:r w:rsidRPr="00567618">
        <w:t>This Annex includes several SDP examples for session setup for speech. SDP examples for sessions with speech and DTMF are shown in Annex G. These SDP offer and answer examples are designed to highlight the respective area that is being described and should therefore not be considered as complete SDP offers and answers. See TS</w:t>
      </w:r>
      <w:r>
        <w:t> </w:t>
      </w:r>
      <w:r w:rsidRPr="00567618">
        <w:t>24.229</w:t>
      </w:r>
      <w:r>
        <w:t> </w:t>
      </w:r>
      <w:r w:rsidRPr="00567618">
        <w:t>[7] for a complete description of the SDPs.</w:t>
      </w:r>
      <w:r w:rsidRPr="00567618">
        <w:rPr>
          <w:lang w:eastAsia="ko-KR"/>
        </w:rPr>
        <w:t xml:space="preserve"> Therefore</w:t>
      </w:r>
      <w:r w:rsidRPr="00567618">
        <w:t xml:space="preserve"> mandated session parameters such as b=AS should be assumed as present</w:t>
      </w:r>
      <w:r w:rsidRPr="00567618">
        <w:rPr>
          <w:lang w:eastAsia="ko-KR"/>
        </w:rPr>
        <w:t xml:space="preserve"> in the media and session level</w:t>
      </w:r>
      <w:r w:rsidRPr="00567618">
        <w:t>, even if they are not included in the SDP examples.</w:t>
      </w:r>
    </w:p>
    <w:p w14:paraId="7EC6BEC0" w14:textId="77777777" w:rsidR="00FC7E52" w:rsidRPr="00567618" w:rsidRDefault="00FC7E52" w:rsidP="00FC7E52">
      <w:r w:rsidRPr="00567618">
        <w:t>Some of the SDP examples contain a=fmtp lines that are too long to meet the column width constraints of this document and are therefore folded into several lines using the backslash ("\") character. In a real SDP, long lines would appear as one single line and not as such folded lines.</w:t>
      </w:r>
    </w:p>
    <w:p w14:paraId="2990B4CE" w14:textId="77777777" w:rsidR="00FC7E52" w:rsidRPr="00567618" w:rsidRDefault="00FC7E52" w:rsidP="00FC7E52">
      <w:r w:rsidRPr="00567618">
        <w:t>Some of the examples included in this Annex outline configurations that have been optimized for HSPA. These configurations are equally applicable to E-UTRAN and NR access since the packetization recommendations for HSPA and E-UTRAN and NR in Clauses 7.4.2 and 7.5.2.1 for MTSI clients and Clause</w:t>
      </w:r>
      <w:r>
        <w:t> </w:t>
      </w:r>
      <w:r w:rsidRPr="00567618">
        <w:t>12.3.2 for MTSI media gateways are identical.</w:t>
      </w:r>
    </w:p>
    <w:p w14:paraId="2F75005A" w14:textId="77777777" w:rsidR="00FC7E52" w:rsidRPr="00567618" w:rsidRDefault="00FC7E52" w:rsidP="00FC7E52">
      <w:pPr>
        <w:pStyle w:val="Heading2"/>
      </w:pPr>
      <w:bookmarkStart w:id="4036" w:name="_CRA_1_1"/>
      <w:bookmarkStart w:id="4037" w:name="_Toc26369518"/>
      <w:bookmarkStart w:id="4038" w:name="_Toc36227400"/>
      <w:bookmarkStart w:id="4039" w:name="_Toc36228415"/>
      <w:bookmarkStart w:id="4040" w:name="_Toc36229042"/>
      <w:bookmarkStart w:id="4041" w:name="_Toc68847361"/>
      <w:bookmarkStart w:id="4042" w:name="_Toc74611296"/>
      <w:bookmarkStart w:id="4043" w:name="_Toc75566575"/>
      <w:bookmarkStart w:id="4044" w:name="_Toc89790127"/>
      <w:bookmarkStart w:id="4045" w:name="_Toc99466764"/>
      <w:bookmarkStart w:id="4046" w:name="_Toc216799592"/>
      <w:bookmarkEnd w:id="4036"/>
      <w:r w:rsidRPr="00567618">
        <w:t>A.1.1</w:t>
      </w:r>
      <w:r w:rsidRPr="00567618">
        <w:tab/>
        <w:t>HSPA or unknown access technology</w:t>
      </w:r>
      <w:bookmarkEnd w:id="4037"/>
      <w:bookmarkEnd w:id="4038"/>
      <w:bookmarkEnd w:id="4039"/>
      <w:bookmarkEnd w:id="4040"/>
      <w:bookmarkEnd w:id="4041"/>
      <w:bookmarkEnd w:id="4042"/>
      <w:bookmarkEnd w:id="4043"/>
      <w:bookmarkEnd w:id="4044"/>
      <w:bookmarkEnd w:id="4045"/>
      <w:bookmarkEnd w:id="4046"/>
    </w:p>
    <w:p w14:paraId="369B5B68" w14:textId="77777777" w:rsidR="00FC7E52" w:rsidRPr="00567618" w:rsidRDefault="00FC7E52" w:rsidP="00FC7E52">
      <w:r w:rsidRPr="00567618">
        <w:t>When the access technology is unknown to the MTSI client in terminal, the client uses the encapsulation parameters of default operation as defined in clause</w:t>
      </w:r>
      <w:r>
        <w:t> </w:t>
      </w:r>
      <w:r w:rsidRPr="00567618">
        <w:t>7.5.2.1.2. The SDP examples below apply to HSPA as well as the default operation since the encapsulation parameters are the same.</w:t>
      </w:r>
    </w:p>
    <w:p w14:paraId="010E6F0A" w14:textId="77777777" w:rsidR="00FC7E52" w:rsidRPr="00567618" w:rsidRDefault="00FC7E52" w:rsidP="00FC7E52">
      <w:pPr>
        <w:pStyle w:val="Heading3"/>
      </w:pPr>
      <w:bookmarkStart w:id="4047" w:name="_CRA_1_1_1"/>
      <w:bookmarkStart w:id="4048" w:name="_Toc26369519"/>
      <w:bookmarkStart w:id="4049" w:name="_Toc36227401"/>
      <w:bookmarkStart w:id="4050" w:name="_Toc36228416"/>
      <w:bookmarkStart w:id="4051" w:name="_Toc36229043"/>
      <w:bookmarkStart w:id="4052" w:name="_Toc68847362"/>
      <w:bookmarkStart w:id="4053" w:name="_Toc74611297"/>
      <w:bookmarkStart w:id="4054" w:name="_Toc75566576"/>
      <w:bookmarkStart w:id="4055" w:name="_Toc89790128"/>
      <w:bookmarkStart w:id="4056" w:name="_Toc99466765"/>
      <w:bookmarkStart w:id="4057" w:name="_Toc216799593"/>
      <w:bookmarkEnd w:id="4047"/>
      <w:r w:rsidRPr="00567618">
        <w:t>A.1.1.1</w:t>
      </w:r>
      <w:r w:rsidRPr="00567618">
        <w:tab/>
        <w:t>Only AMR-NB supported by MTSI client in terminal</w:t>
      </w:r>
      <w:bookmarkEnd w:id="4048"/>
      <w:bookmarkEnd w:id="4049"/>
      <w:bookmarkEnd w:id="4050"/>
      <w:bookmarkEnd w:id="4051"/>
      <w:bookmarkEnd w:id="4052"/>
      <w:bookmarkEnd w:id="4053"/>
      <w:bookmarkEnd w:id="4054"/>
      <w:bookmarkEnd w:id="4055"/>
      <w:bookmarkEnd w:id="4056"/>
      <w:bookmarkEnd w:id="4057"/>
    </w:p>
    <w:p w14:paraId="21C68656" w14:textId="77777777" w:rsidR="00FC7E52" w:rsidRPr="00567618" w:rsidRDefault="00FC7E52" w:rsidP="00FC7E52">
      <w:r w:rsidRPr="00567618">
        <w:t>In this example one RTP Payload Type (97) is defined for the bandwidth-efficient payload format and another RTP payload type (98) for the octet-aligned payload format. In this case, the MTSI client in terminal supports mode changes at any time, mode changes to any mode and mode change restrictions.</w:t>
      </w:r>
    </w:p>
    <w:p w14:paraId="581C5175" w14:textId="77777777" w:rsidR="00FC7E52" w:rsidRPr="00567618" w:rsidRDefault="00FC7E52" w:rsidP="00FC7E52">
      <w:pPr>
        <w:pStyle w:val="TH"/>
      </w:pPr>
      <w:bookmarkStart w:id="4058" w:name="_CRTableA_1_1"/>
      <w:r w:rsidRPr="00567618">
        <w:t xml:space="preserve">Table </w:t>
      </w:r>
      <w:bookmarkEnd w:id="4058"/>
      <w:r w:rsidRPr="00567618">
        <w:t>A.1.1: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C85E6DD" w14:textId="77777777" w:rsidTr="00DD54CD">
        <w:trPr>
          <w:jc w:val="center"/>
        </w:trPr>
        <w:tc>
          <w:tcPr>
            <w:tcW w:w="9639" w:type="dxa"/>
            <w:shd w:val="clear" w:color="auto" w:fill="auto"/>
          </w:tcPr>
          <w:p w14:paraId="516DCE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FBE037" w14:textId="77777777" w:rsidTr="00DD54CD">
        <w:trPr>
          <w:jc w:val="center"/>
        </w:trPr>
        <w:tc>
          <w:tcPr>
            <w:tcW w:w="9639" w:type="dxa"/>
            <w:shd w:val="clear" w:color="auto" w:fill="auto"/>
          </w:tcPr>
          <w:p w14:paraId="37F6A3F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59" w:name="_MCCTEMPBM_CRPT86940289___7"/>
            <w:bookmarkStart w:id="4060" w:name="_MCCTEMPBM_CRPT86940291___7" w:colFirst="0" w:colLast="0"/>
            <w:r w:rsidRPr="00567618">
              <w:rPr>
                <w:rFonts w:ascii="Courier New" w:hAnsi="Courier New" w:cs="Courier New"/>
                <w:szCs w:val="18"/>
              </w:rPr>
              <w:t>m=audio 49152 RTP/AVP 97 98</w:t>
            </w:r>
          </w:p>
          <w:p w14:paraId="0BFC57E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61" w:name="_MCCTEMPBM_CRPT86940290___7"/>
            <w:bookmarkEnd w:id="4059"/>
            <w:r w:rsidRPr="00567618">
              <w:rPr>
                <w:rFonts w:ascii="Courier New" w:hAnsi="Courier New" w:cs="Courier New"/>
                <w:sz w:val="18"/>
                <w:szCs w:val="18"/>
              </w:rPr>
              <w:t>a=tcap:1 RTP/AVPF</w:t>
            </w:r>
          </w:p>
          <w:p w14:paraId="6AC4FC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61"/>
          <w:p w14:paraId="2211F4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25E9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755C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2F6F8B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4CF5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47DE6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60"/>
    </w:tbl>
    <w:p w14:paraId="65D59B09" w14:textId="77777777" w:rsidR="00FC7E52" w:rsidRPr="00567618" w:rsidRDefault="00FC7E52" w:rsidP="00FC7E52"/>
    <w:p w14:paraId="4EA98841" w14:textId="77777777" w:rsidR="00FC7E52" w:rsidRPr="00567618" w:rsidRDefault="00FC7E52" w:rsidP="00FC7E52">
      <w:pPr>
        <w:rPr>
          <w:b/>
        </w:rPr>
      </w:pPr>
      <w:r w:rsidRPr="00567618">
        <w:rPr>
          <w:b/>
        </w:rPr>
        <w:t>Comments:</w:t>
      </w:r>
    </w:p>
    <w:p w14:paraId="58DCF33D" w14:textId="77777777" w:rsidR="00FC7E52" w:rsidRPr="00567618" w:rsidRDefault="00FC7E52" w:rsidP="00FC7E52">
      <w:r w:rsidRPr="00567618">
        <w:t>The UDP port number (49152) and the payload type numbers (97 and 98) are examples and the offerer is free to select other numbers within the restrictions of the UDP and RTP specifications. It is recommended to use the dynamic port numbers in the 49152 to 65535 range. RTP should use even numbers for RTP media and the next higher odd number for RTCP. It is however allowed to use any number within the registered port range 1 024 to 49 151. The receiver must be capable of using any combination of even and odd numbers for RTP and RTCP.</w:t>
      </w:r>
    </w:p>
    <w:p w14:paraId="2F6C4BE5" w14:textId="77777777" w:rsidR="00FC7E52" w:rsidRPr="00567618" w:rsidRDefault="00FC7E52" w:rsidP="00FC7E52">
      <w:r w:rsidRPr="00567618">
        <w:lastRenderedPageBreak/>
        <w:t>The SDP Capabilities Negotiation framework (SDPCapNeg)</w:t>
      </w:r>
      <w:r>
        <w:t> </w:t>
      </w:r>
      <w:r w:rsidRPr="00567618">
        <w:t>[69] is used to negotiate what RTP profile to use. The offer includes RTP/AVP in the conventional SDP part by including it in the media (m=) line, while RTP/AVPF is given as a transport capability using the SDPCapNeg framework "a=tcap:1 RTP/AVPF". A potential configuration gives RTP/AVPF as an alternative "a=pcfg:1 t=1". Given by the rules in SDPCapNeg, the RTP/AVPF profile has higher preference than RTP/AVP.</w:t>
      </w:r>
    </w:p>
    <w:p w14:paraId="68A856C6" w14:textId="77777777" w:rsidR="00FC7E52" w:rsidRPr="00567618" w:rsidRDefault="00FC7E52" w:rsidP="00FC7E52">
      <w:r w:rsidRPr="00567618">
        <w:t>It is important that the MTSI client in terminal does not define any mode-set because then the answerer is free to respond with any mode-set that it can support. If the MTSI client in terminal would define mode-set to any value, then the answer only has the option to either accept it or reject it. The latter case might require several ping-pong between the MTSI clients before they can reach an agreement on what mode set to use in the session. This would increase the setup time significantly. This is also one important reason for why the MTSI clients in terminals must support the complete codec mode set of the AMR and AMR-WB codecs, because then a media gateway interfacing GERAN or UTRAN can immediately define the mode-set that it supports on the GERAN or UTRAN circuit switched access.</w:t>
      </w:r>
    </w:p>
    <w:p w14:paraId="1D15C7D1" w14:textId="77777777" w:rsidR="00FC7E52" w:rsidRPr="00567618" w:rsidRDefault="00FC7E52" w:rsidP="00FC7E52">
      <w:r w:rsidRPr="00567618">
        <w:t>Since the MTSI client in terminal is required to support mode changes at any frame border and also to any mode in the received media stream, it does not set the mode-change-period and mode-change-neighbor parameters.</w:t>
      </w:r>
    </w:p>
    <w:p w14:paraId="679F6741" w14:textId="77777777" w:rsidR="00FC7E52" w:rsidRPr="00567618" w:rsidRDefault="00FC7E52" w:rsidP="00FC7E52">
      <w:r w:rsidRPr="00567618">
        <w:t>The mode-change-capability and max-red parameter are new in the updated AMR payload format</w:t>
      </w:r>
      <w:r>
        <w:t> </w:t>
      </w:r>
      <w:r w:rsidRPr="00567618">
        <w:t>[28]. With mode-change-capability=2, the MTSI client in terminal shows that it does support aligning mode changes every other frame and the answerer then knows that requesting mode-change-period=2 in the SDP answer will work properly. The max-red parameter indicates the maximum interval between a non-redundant frame and a redundant frame. Note that the maxptime and max-red parameters do not need to be synchronized.</w:t>
      </w:r>
    </w:p>
    <w:p w14:paraId="694909A5" w14:textId="77777777" w:rsidR="00FC7E52" w:rsidRPr="00567618" w:rsidRDefault="00FC7E52" w:rsidP="00FC7E52">
      <w:r w:rsidRPr="00567618">
        <w:t>The payload type for the bandwidth-efficient payload format (97) is listed before the payload type for the octet-aligned payload format (98) because it is the preferred one.</w:t>
      </w:r>
    </w:p>
    <w:p w14:paraId="3203E166" w14:textId="77777777" w:rsidR="00FC7E52" w:rsidRPr="00567618" w:rsidRDefault="00FC7E52" w:rsidP="00FC7E52">
      <w:r w:rsidRPr="00567618">
        <w:t>With the combination of ptime:20 and maxptime:240, the MTSI client in terminal shows that it desires to receive one speech frame per packet but can handle up to 12 speech frames per packet. However, no more than 4 original speech frames can be encapsulated in one packet.</w:t>
      </w:r>
    </w:p>
    <w:p w14:paraId="59EAD374" w14:textId="77777777" w:rsidR="00FC7E52" w:rsidRPr="00567618" w:rsidRDefault="00FC7E52" w:rsidP="00FC7E52">
      <w:r w:rsidRPr="00567618">
        <w:t>A suitable SDP answer from another MTSI client in terminal is shown in Table A.3.0.</w:t>
      </w:r>
    </w:p>
    <w:p w14:paraId="20BEFB55" w14:textId="77777777" w:rsidR="00FC7E52" w:rsidRPr="00567618" w:rsidRDefault="00FC7E52" w:rsidP="00FC7E52">
      <w:pPr>
        <w:pStyle w:val="Heading3"/>
      </w:pPr>
      <w:bookmarkStart w:id="4062" w:name="_CRA_1_1_2"/>
      <w:bookmarkStart w:id="4063" w:name="_Toc26369520"/>
      <w:bookmarkStart w:id="4064" w:name="_Toc36227402"/>
      <w:bookmarkStart w:id="4065" w:name="_Toc36228417"/>
      <w:bookmarkStart w:id="4066" w:name="_Toc36229044"/>
      <w:bookmarkStart w:id="4067" w:name="_Toc68847363"/>
      <w:bookmarkStart w:id="4068" w:name="_Toc74611298"/>
      <w:bookmarkStart w:id="4069" w:name="_Toc75566577"/>
      <w:bookmarkStart w:id="4070" w:name="_Toc89790129"/>
      <w:bookmarkStart w:id="4071" w:name="_Toc99466766"/>
      <w:bookmarkStart w:id="4072" w:name="_Toc216799594"/>
      <w:bookmarkEnd w:id="4062"/>
      <w:r w:rsidRPr="00567618">
        <w:t>A.1.1.2</w:t>
      </w:r>
      <w:r w:rsidRPr="00567618">
        <w:tab/>
        <w:t>AMR and AMR-WB are supported by MTSI client in terminal</w:t>
      </w:r>
      <w:bookmarkEnd w:id="4063"/>
      <w:bookmarkEnd w:id="4064"/>
      <w:bookmarkEnd w:id="4065"/>
      <w:bookmarkEnd w:id="4066"/>
      <w:bookmarkEnd w:id="4067"/>
      <w:bookmarkEnd w:id="4068"/>
      <w:bookmarkEnd w:id="4069"/>
      <w:bookmarkEnd w:id="4070"/>
      <w:bookmarkEnd w:id="4071"/>
      <w:bookmarkEnd w:id="4072"/>
    </w:p>
    <w:p w14:paraId="59BCBED3" w14:textId="77777777" w:rsidR="00FC7E52" w:rsidRPr="00567618" w:rsidRDefault="00FC7E52" w:rsidP="00FC7E52">
      <w:pPr>
        <w:pStyle w:val="Heading4"/>
      </w:pPr>
      <w:bookmarkStart w:id="4073" w:name="_CRA_1_1_2_1"/>
      <w:bookmarkStart w:id="4074" w:name="_Toc26369521"/>
      <w:bookmarkStart w:id="4075" w:name="_Toc36227403"/>
      <w:bookmarkStart w:id="4076" w:name="_Toc36228418"/>
      <w:bookmarkStart w:id="4077" w:name="_Toc36229045"/>
      <w:bookmarkStart w:id="4078" w:name="_Toc68847364"/>
      <w:bookmarkStart w:id="4079" w:name="_Toc74611299"/>
      <w:bookmarkStart w:id="4080" w:name="_Toc75566578"/>
      <w:bookmarkStart w:id="4081" w:name="_Toc89790130"/>
      <w:bookmarkStart w:id="4082" w:name="_Toc99466767"/>
      <w:bookmarkStart w:id="4083" w:name="_Toc216799595"/>
      <w:bookmarkEnd w:id="4073"/>
      <w:r w:rsidRPr="00567618">
        <w:t>A.1.1.2.1</w:t>
      </w:r>
      <w:r w:rsidRPr="00567618">
        <w:tab/>
        <w:t>One-phase approach</w:t>
      </w:r>
      <w:bookmarkEnd w:id="4074"/>
      <w:bookmarkEnd w:id="4075"/>
      <w:bookmarkEnd w:id="4076"/>
      <w:bookmarkEnd w:id="4077"/>
      <w:bookmarkEnd w:id="4078"/>
      <w:bookmarkEnd w:id="4079"/>
      <w:bookmarkEnd w:id="4080"/>
      <w:bookmarkEnd w:id="4081"/>
      <w:bookmarkEnd w:id="4082"/>
      <w:bookmarkEnd w:id="4083"/>
    </w:p>
    <w:p w14:paraId="38F1816A" w14:textId="77777777" w:rsidR="00FC7E52" w:rsidRPr="00567618" w:rsidRDefault="00FC7E52" w:rsidP="00FC7E52">
      <w:r w:rsidRPr="00567618">
        <w:t>The size of the SDP may become quite big, depending on how many configurations the MTSI client in terminal supports for different media. Therefore, the session setup may be divided into phases where the most desirable configurations are offered in the first phase. If the first phase fails, then the remaining configurations can be offered in a second phase.</w:t>
      </w:r>
    </w:p>
    <w:p w14:paraId="23FE9467" w14:textId="77777777" w:rsidR="00FC7E52" w:rsidRPr="00567618" w:rsidRDefault="00FC7E52" w:rsidP="00FC7E52">
      <w:r w:rsidRPr="00567618">
        <w:t>In table A.1.2 an example is shown where a one-phase approach is used and where the SDP includes both AMR and AMR-WB and both the bandwidth-efficient and octet-aligned payload formats.</w:t>
      </w:r>
    </w:p>
    <w:p w14:paraId="78900589" w14:textId="77777777" w:rsidR="00FC7E52" w:rsidRPr="00567618" w:rsidRDefault="00FC7E52" w:rsidP="00FC7E52">
      <w:pPr>
        <w:pStyle w:val="TH"/>
      </w:pPr>
      <w:bookmarkStart w:id="4084" w:name="_CRTableA_1_2"/>
      <w:r w:rsidRPr="00567618">
        <w:lastRenderedPageBreak/>
        <w:t xml:space="preserve">Table </w:t>
      </w:r>
      <w:bookmarkEnd w:id="4084"/>
      <w:r w:rsidRPr="00567618">
        <w:t>A.1.2: SDP example: one-phase approach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A21508" w14:textId="77777777" w:rsidTr="00DD54CD">
        <w:trPr>
          <w:jc w:val="center"/>
        </w:trPr>
        <w:tc>
          <w:tcPr>
            <w:tcW w:w="9639" w:type="dxa"/>
            <w:shd w:val="clear" w:color="auto" w:fill="auto"/>
          </w:tcPr>
          <w:p w14:paraId="48315BF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EE49C50" w14:textId="77777777" w:rsidTr="00DD54CD">
        <w:trPr>
          <w:jc w:val="center"/>
        </w:trPr>
        <w:tc>
          <w:tcPr>
            <w:tcW w:w="9639" w:type="dxa"/>
            <w:shd w:val="clear" w:color="auto" w:fill="auto"/>
          </w:tcPr>
          <w:p w14:paraId="6D0DA8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085" w:name="_MCCTEMPBM_CRPT86940292___7"/>
            <w:bookmarkStart w:id="4086" w:name="_MCCTEMPBM_CRPT86940293___7" w:colFirst="0" w:colLast="0"/>
            <w:r w:rsidRPr="00567618">
              <w:rPr>
                <w:rFonts w:ascii="Courier New" w:hAnsi="Courier New" w:cs="Courier New"/>
                <w:sz w:val="18"/>
                <w:szCs w:val="18"/>
              </w:rPr>
              <w:t>m=audio 49152 RTP/AVP 97 98 99 100</w:t>
            </w:r>
          </w:p>
          <w:p w14:paraId="4014727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78180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085"/>
          <w:p w14:paraId="793E5B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6836B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6C566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2DEE1D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22DF23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656FE9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114C2C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324D6A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EFAD3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7A278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086"/>
    </w:tbl>
    <w:p w14:paraId="734D59C3" w14:textId="77777777" w:rsidR="00FC7E52" w:rsidRPr="00567618" w:rsidRDefault="00FC7E52" w:rsidP="00FC7E52"/>
    <w:p w14:paraId="79799096" w14:textId="77777777" w:rsidR="00FC7E52" w:rsidRPr="00567618" w:rsidRDefault="00FC7E52" w:rsidP="00FC7E52">
      <w:pPr>
        <w:rPr>
          <w:b/>
        </w:rPr>
      </w:pPr>
      <w:r w:rsidRPr="00567618">
        <w:rPr>
          <w:b/>
        </w:rPr>
        <w:t>Comments:</w:t>
      </w:r>
    </w:p>
    <w:p w14:paraId="47ACC958" w14:textId="77777777" w:rsidR="00FC7E52" w:rsidRPr="00567618" w:rsidRDefault="00FC7E52" w:rsidP="00FC7E52">
      <w:r w:rsidRPr="00567618">
        <w:t>It is easy to imagine that the SDP offer can become quite large if the client supports many different configurations for one or several media. A solution to this problem is shown in Clause A.1.1.2.2.</w:t>
      </w:r>
    </w:p>
    <w:p w14:paraId="4AB522BD" w14:textId="77777777" w:rsidR="00FC7E52" w:rsidRPr="00567618" w:rsidRDefault="00FC7E52" w:rsidP="00FC7E52">
      <w:r w:rsidRPr="00567618">
        <w:t>A few possible SDP answers are outlined in Tables A.3.1, A.3.1a, A.3.2, A.3.3 and A.3.4.</w:t>
      </w:r>
    </w:p>
    <w:p w14:paraId="22028A79" w14:textId="77777777" w:rsidR="00FC7E52" w:rsidRPr="00567618" w:rsidRDefault="00FC7E52" w:rsidP="00FC7E52">
      <w:pPr>
        <w:pStyle w:val="Heading4"/>
      </w:pPr>
      <w:bookmarkStart w:id="4087" w:name="_CRA_1_1_2_2"/>
      <w:bookmarkStart w:id="4088" w:name="_Toc26369522"/>
      <w:bookmarkStart w:id="4089" w:name="_Toc36227404"/>
      <w:bookmarkStart w:id="4090" w:name="_Toc36228419"/>
      <w:bookmarkStart w:id="4091" w:name="_Toc36229046"/>
      <w:bookmarkStart w:id="4092" w:name="_Toc68847365"/>
      <w:bookmarkStart w:id="4093" w:name="_Toc74611300"/>
      <w:bookmarkStart w:id="4094" w:name="_Toc75566579"/>
      <w:bookmarkStart w:id="4095" w:name="_Toc89790131"/>
      <w:bookmarkStart w:id="4096" w:name="_Toc99466768"/>
      <w:bookmarkStart w:id="4097" w:name="_Toc216799596"/>
      <w:bookmarkEnd w:id="4087"/>
      <w:r w:rsidRPr="00567618">
        <w:t>A.1.1.2.2</w:t>
      </w:r>
      <w:r w:rsidRPr="00567618">
        <w:tab/>
        <w:t>Two-phase approach</w:t>
      </w:r>
      <w:bookmarkEnd w:id="4088"/>
      <w:bookmarkEnd w:id="4089"/>
      <w:bookmarkEnd w:id="4090"/>
      <w:bookmarkEnd w:id="4091"/>
      <w:bookmarkEnd w:id="4092"/>
      <w:bookmarkEnd w:id="4093"/>
      <w:bookmarkEnd w:id="4094"/>
      <w:bookmarkEnd w:id="4095"/>
      <w:bookmarkEnd w:id="4096"/>
      <w:bookmarkEnd w:id="4097"/>
    </w:p>
    <w:p w14:paraId="56870751" w14:textId="77777777" w:rsidR="00FC7E52" w:rsidRPr="00567618" w:rsidRDefault="00FC7E52" w:rsidP="00FC7E52">
      <w:r w:rsidRPr="00567618">
        <w:t>Tables A.1.3 and A.1.4 show the same configurations as in table A.1.2 but when the SDP has been divided into 2 phases.</w:t>
      </w:r>
    </w:p>
    <w:p w14:paraId="15309395" w14:textId="77777777" w:rsidR="00FC7E52" w:rsidRPr="00567618" w:rsidRDefault="00FC7E52" w:rsidP="00FC7E52">
      <w:pPr>
        <w:pStyle w:val="TH"/>
      </w:pPr>
      <w:bookmarkStart w:id="4098" w:name="_CRTableA_1_3"/>
      <w:r w:rsidRPr="00567618">
        <w:t xml:space="preserve">Table </w:t>
      </w:r>
      <w:bookmarkEnd w:id="4098"/>
      <w:r w:rsidRPr="00567618">
        <w:t>A.1.3: SDP example: 1</w:t>
      </w:r>
      <w:r w:rsidRPr="00567618">
        <w:rPr>
          <w:vertAlign w:val="superscript"/>
        </w:rPr>
        <w:t>st</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7CE33C1" w14:textId="77777777" w:rsidTr="00DD54CD">
        <w:trPr>
          <w:jc w:val="center"/>
        </w:trPr>
        <w:tc>
          <w:tcPr>
            <w:tcW w:w="9639" w:type="dxa"/>
            <w:shd w:val="clear" w:color="auto" w:fill="auto"/>
          </w:tcPr>
          <w:p w14:paraId="039A76D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51311A7" w14:textId="77777777" w:rsidTr="00DD54CD">
        <w:trPr>
          <w:jc w:val="center"/>
        </w:trPr>
        <w:tc>
          <w:tcPr>
            <w:tcW w:w="9639" w:type="dxa"/>
            <w:shd w:val="clear" w:color="auto" w:fill="auto"/>
          </w:tcPr>
          <w:p w14:paraId="1CA453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099" w:name="_MCCTEMPBM_CRPT86940294___7"/>
            <w:bookmarkStart w:id="4100" w:name="_MCCTEMPBM_CRPT86940296___7" w:colFirst="0" w:colLast="0"/>
            <w:r w:rsidRPr="00567618">
              <w:rPr>
                <w:rFonts w:ascii="Courier New" w:hAnsi="Courier New" w:cs="Courier New"/>
                <w:szCs w:val="18"/>
              </w:rPr>
              <w:t>m=audio 49152 RTP/AVP 97 98</w:t>
            </w:r>
          </w:p>
          <w:p w14:paraId="6725F2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01" w:name="_MCCTEMPBM_CRPT86940295___7"/>
            <w:bookmarkEnd w:id="4099"/>
            <w:r w:rsidRPr="00567618">
              <w:rPr>
                <w:rFonts w:ascii="Courier New" w:hAnsi="Courier New" w:cs="Courier New"/>
                <w:sz w:val="18"/>
                <w:szCs w:val="18"/>
              </w:rPr>
              <w:t>a=tcap:1 RTP/AVPF</w:t>
            </w:r>
          </w:p>
          <w:p w14:paraId="35E582D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01"/>
          <w:p w14:paraId="40D8EE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D3756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2EF962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04AD9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w:t>
            </w:r>
          </w:p>
          <w:p w14:paraId="428D3A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F1008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00"/>
    </w:tbl>
    <w:p w14:paraId="27990F75" w14:textId="77777777" w:rsidR="00FC7E52" w:rsidRPr="00567618" w:rsidRDefault="00FC7E52" w:rsidP="00FC7E52"/>
    <w:p w14:paraId="35F2C289" w14:textId="77777777" w:rsidR="00FC7E52" w:rsidRPr="00567618" w:rsidRDefault="00FC7E52" w:rsidP="00FC7E52">
      <w:pPr>
        <w:pStyle w:val="TH"/>
      </w:pPr>
      <w:bookmarkStart w:id="4102" w:name="_CRTableA_1_4"/>
      <w:r w:rsidRPr="00567618">
        <w:t xml:space="preserve">Table </w:t>
      </w:r>
      <w:bookmarkEnd w:id="4102"/>
      <w:r w:rsidRPr="00567618">
        <w:t>A.1.4: SDP example: 2</w:t>
      </w:r>
      <w:r w:rsidRPr="00567618">
        <w:rPr>
          <w:vertAlign w:val="superscript"/>
        </w:rPr>
        <w:t>nd</w:t>
      </w:r>
      <w:r w:rsidRPr="00567618">
        <w:t xml:space="preserve"> phase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E9E3469" w14:textId="77777777" w:rsidTr="00DD54CD">
        <w:trPr>
          <w:jc w:val="center"/>
        </w:trPr>
        <w:tc>
          <w:tcPr>
            <w:tcW w:w="9639" w:type="dxa"/>
            <w:shd w:val="clear" w:color="auto" w:fill="auto"/>
          </w:tcPr>
          <w:p w14:paraId="3D1DE31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81D4E9" w14:textId="77777777" w:rsidTr="00DD54CD">
        <w:trPr>
          <w:jc w:val="center"/>
        </w:trPr>
        <w:tc>
          <w:tcPr>
            <w:tcW w:w="9639" w:type="dxa"/>
            <w:shd w:val="clear" w:color="auto" w:fill="auto"/>
          </w:tcPr>
          <w:p w14:paraId="564D836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103" w:name="_MCCTEMPBM_CRPT86940297___7"/>
            <w:bookmarkStart w:id="4104" w:name="MCCQCTEMPBM_00000079" w:colFirst="0" w:colLast="0"/>
            <w:r w:rsidRPr="00567618">
              <w:rPr>
                <w:rFonts w:ascii="Courier New" w:hAnsi="Courier New" w:cs="Courier New"/>
              </w:rPr>
              <w:t>m=audio 49152 RTP/AVPF 97 98</w:t>
            </w:r>
          </w:p>
          <w:p w14:paraId="76B7B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bookmarkEnd w:id="4103"/>
          <w:p w14:paraId="01647DF6" w14:textId="77777777" w:rsidR="00FC7E52" w:rsidRPr="00567618" w:rsidRDefault="00FC7E52" w:rsidP="00DD54CD">
            <w:pPr>
              <w:pStyle w:val="SDPtext"/>
              <w:spacing w:before="60"/>
            </w:pPr>
            <w:r w:rsidRPr="00567618">
              <w:t>a=fmtp:97 mode-change-capability=2</w:t>
            </w:r>
            <w:r w:rsidRPr="00567618">
              <w:rPr>
                <w:rFonts w:cs="Courier New"/>
              </w:rPr>
              <w:t>; max-red=220</w:t>
            </w:r>
            <w:r w:rsidRPr="00567618">
              <w:t>; octet-align=1</w:t>
            </w:r>
          </w:p>
          <w:p w14:paraId="0740F726" w14:textId="77777777" w:rsidR="00FC7E52" w:rsidRPr="00567618" w:rsidRDefault="00FC7E52" w:rsidP="00DD54CD">
            <w:pPr>
              <w:pStyle w:val="SDPtext"/>
              <w:spacing w:before="60"/>
            </w:pPr>
            <w:r w:rsidRPr="00567618">
              <w:t>a=rtpmap:98 AMR/8000/1</w:t>
            </w:r>
          </w:p>
          <w:p w14:paraId="625629CC" w14:textId="77777777" w:rsidR="00FC7E52" w:rsidRPr="00567618" w:rsidRDefault="00FC7E52" w:rsidP="00DD54CD">
            <w:pPr>
              <w:pStyle w:val="SDPtext"/>
              <w:spacing w:before="60"/>
            </w:pPr>
            <w:r w:rsidRPr="00567618">
              <w:t>a=fmtp:98 mode-change-capability=2</w:t>
            </w:r>
            <w:r w:rsidRPr="00567618">
              <w:rPr>
                <w:rFonts w:cs="Courier New"/>
              </w:rPr>
              <w:t>; max-red=220</w:t>
            </w:r>
            <w:r w:rsidRPr="00567618">
              <w:t>; octet-align=1</w:t>
            </w:r>
          </w:p>
          <w:p w14:paraId="1E8E56E8" w14:textId="77777777" w:rsidR="00FC7E52" w:rsidRPr="00567618" w:rsidRDefault="00FC7E52" w:rsidP="00DD54CD">
            <w:pPr>
              <w:pStyle w:val="SDPtext"/>
              <w:spacing w:before="60"/>
            </w:pPr>
            <w:r w:rsidRPr="00567618">
              <w:t>a=ptime:20</w:t>
            </w:r>
          </w:p>
          <w:p w14:paraId="55A8D1B4" w14:textId="77777777" w:rsidR="00FC7E52" w:rsidRPr="00567618" w:rsidRDefault="00FC7E52" w:rsidP="00DD54CD">
            <w:pPr>
              <w:pStyle w:val="SDPtext"/>
              <w:spacing w:before="60"/>
            </w:pPr>
            <w:r w:rsidRPr="00567618">
              <w:t>a=maxptime:240</w:t>
            </w:r>
          </w:p>
        </w:tc>
      </w:tr>
      <w:bookmarkEnd w:id="4104"/>
    </w:tbl>
    <w:p w14:paraId="37D1C56A" w14:textId="77777777" w:rsidR="00FC7E52" w:rsidRPr="00567618" w:rsidRDefault="00FC7E52" w:rsidP="00FC7E52"/>
    <w:p w14:paraId="058F3406" w14:textId="77777777" w:rsidR="00FC7E52" w:rsidRPr="00567618" w:rsidRDefault="00FC7E52" w:rsidP="00FC7E52">
      <w:pPr>
        <w:rPr>
          <w:b/>
        </w:rPr>
      </w:pPr>
      <w:r w:rsidRPr="00567618">
        <w:rPr>
          <w:b/>
        </w:rPr>
        <w:t>Comments:</w:t>
      </w:r>
    </w:p>
    <w:p w14:paraId="61CB8CB7" w14:textId="77777777" w:rsidR="00FC7E52" w:rsidRPr="00567618" w:rsidRDefault="00FC7E52" w:rsidP="00FC7E52">
      <w:r w:rsidRPr="00567618">
        <w:lastRenderedPageBreak/>
        <w:t>Many types of media and maybe even many different configurations for some or all media types, may give quite large SIP messages. When constructing the offer, the access type and the radio bearer(s) for the answerer are not yet known. To maintain a reasonable setup time, a 2-phase approach may be useful where the most desirable configurations are included in the 1</w:t>
      </w:r>
      <w:r w:rsidRPr="00567618">
        <w:rPr>
          <w:vertAlign w:val="superscript"/>
        </w:rPr>
        <w:t>st</w:t>
      </w:r>
      <w:r w:rsidRPr="00567618">
        <w:t xml:space="preserve"> phase and the 2</w:t>
      </w:r>
      <w:r w:rsidRPr="00567618">
        <w:rPr>
          <w:vertAlign w:val="superscript"/>
        </w:rPr>
        <w:t>nd</w:t>
      </w:r>
      <w:r w:rsidRPr="00567618">
        <w:t xml:space="preserve"> phase is entered only if all payload types for one media type are rejected.</w:t>
      </w:r>
    </w:p>
    <w:p w14:paraId="58E22DB5" w14:textId="77777777" w:rsidR="00FC7E52" w:rsidRPr="00567618" w:rsidRDefault="00FC7E52" w:rsidP="00FC7E52">
      <w:r w:rsidRPr="00567618">
        <w:t>There is however a drawback with the two-phase approach. If the 2</w:t>
      </w:r>
      <w:r w:rsidRPr="00567618">
        <w:rPr>
          <w:vertAlign w:val="superscript"/>
        </w:rPr>
        <w:t>nd</w:t>
      </w:r>
      <w:r w:rsidRPr="00567618">
        <w:t xml:space="preserve"> phase is not entered, then a cell change that would require configurations from the 2</w:t>
      </w:r>
      <w:r w:rsidRPr="00567618">
        <w:rPr>
          <w:vertAlign w:val="superscript"/>
        </w:rPr>
        <w:t>nd</w:t>
      </w:r>
      <w:r w:rsidRPr="00567618">
        <w:t xml:space="preserve"> phase SDP is likely to give long interruption times, several seconds, while the session parameters are re-negotiated.</w:t>
      </w:r>
    </w:p>
    <w:p w14:paraId="780061CD" w14:textId="77777777" w:rsidR="00FC7E52" w:rsidRPr="00567618" w:rsidRDefault="00FC7E52" w:rsidP="00FC7E52">
      <w:r w:rsidRPr="00567618">
        <w:t>The SDPCapNeg framework is only used in the 1</w:t>
      </w:r>
      <w:r w:rsidRPr="00567618">
        <w:rPr>
          <w:vertAlign w:val="superscript"/>
        </w:rPr>
        <w:t>st</w:t>
      </w:r>
      <w:r w:rsidRPr="00567618">
        <w:t xml:space="preserve"> SDP offer because when generating the 2</w:t>
      </w:r>
      <w:r w:rsidRPr="00567618">
        <w:rPr>
          <w:vertAlign w:val="superscript"/>
        </w:rPr>
        <w:t>nd</w:t>
      </w:r>
      <w:r w:rsidRPr="00567618">
        <w:t xml:space="preserve"> SDP offer the profile is already agreed. In this example, it is assumed that AVPF was accepted in the first round.</w:t>
      </w:r>
    </w:p>
    <w:p w14:paraId="41B4E8A3" w14:textId="77777777" w:rsidR="00FC7E52" w:rsidRPr="00567618" w:rsidRDefault="00FC7E52" w:rsidP="00FC7E52">
      <w:r w:rsidRPr="00567618">
        <w:t>If the 1</w:t>
      </w:r>
      <w:r w:rsidRPr="00567618">
        <w:rPr>
          <w:vertAlign w:val="superscript"/>
        </w:rPr>
        <w:t>st</w:t>
      </w:r>
      <w:r w:rsidRPr="00567618">
        <w:t xml:space="preserve"> SDP offer, shown in Table A.1.3, is accepted by the answerer then a few possible example SDP answers are shown in: Table A.3.1 if the answerer is an MTSI client in terminal and supports AMR-WB; Table A.3.2 if the answerer is an MTSI client in terminal but does not support AMR-WB; Table A.3.3 if the answerer is an MTSI client in terminal, supports AMR-WB and is using EGPRS access; Table A.3.4 if the answerer is a CS terminal, supports AMR-WB and an MTSI MGW is therefore needed.</w:t>
      </w:r>
    </w:p>
    <w:p w14:paraId="544D9619" w14:textId="77777777" w:rsidR="00FC7E52" w:rsidRPr="00567618" w:rsidRDefault="00FC7E52" w:rsidP="00FC7E52">
      <w:pPr>
        <w:pStyle w:val="Heading2"/>
      </w:pPr>
      <w:bookmarkStart w:id="4105" w:name="_CRA_1_2"/>
      <w:bookmarkStart w:id="4106" w:name="_Toc26369523"/>
      <w:bookmarkStart w:id="4107" w:name="_Toc36227405"/>
      <w:bookmarkStart w:id="4108" w:name="_Toc36228420"/>
      <w:bookmarkStart w:id="4109" w:name="_Toc36229047"/>
      <w:bookmarkStart w:id="4110" w:name="_Toc68847366"/>
      <w:bookmarkStart w:id="4111" w:name="_Toc74611301"/>
      <w:bookmarkStart w:id="4112" w:name="_Toc75566580"/>
      <w:bookmarkStart w:id="4113" w:name="_Toc89790132"/>
      <w:bookmarkStart w:id="4114" w:name="_Toc99466769"/>
      <w:bookmarkStart w:id="4115" w:name="_Toc216799597"/>
      <w:bookmarkEnd w:id="4105"/>
      <w:r w:rsidRPr="00567618">
        <w:t>A.1.2</w:t>
      </w:r>
      <w:r w:rsidRPr="00567618">
        <w:tab/>
        <w:t>EGPRS</w:t>
      </w:r>
      <w:bookmarkEnd w:id="4106"/>
      <w:bookmarkEnd w:id="4107"/>
      <w:bookmarkEnd w:id="4108"/>
      <w:bookmarkEnd w:id="4109"/>
      <w:bookmarkEnd w:id="4110"/>
      <w:bookmarkEnd w:id="4111"/>
      <w:bookmarkEnd w:id="4112"/>
      <w:bookmarkEnd w:id="4113"/>
      <w:bookmarkEnd w:id="4114"/>
      <w:bookmarkEnd w:id="4115"/>
    </w:p>
    <w:p w14:paraId="3F84119A" w14:textId="77777777" w:rsidR="00FC7E52" w:rsidRPr="00567618" w:rsidRDefault="00FC7E52" w:rsidP="00FC7E52">
      <w:r w:rsidRPr="00567618">
        <w:t>In this example one RTP Payload Type (97) is defined for the bandwidth-efficient payload format and another RTP Payload Type (98) is defined for the octet-aligned payload format.</w:t>
      </w:r>
    </w:p>
    <w:p w14:paraId="48A41697" w14:textId="77777777" w:rsidR="00FC7E52" w:rsidRPr="00567618" w:rsidRDefault="00FC7E52" w:rsidP="00FC7E52">
      <w:pPr>
        <w:pStyle w:val="TH"/>
      </w:pPr>
      <w:bookmarkStart w:id="4116" w:name="_CRTableA_1_5"/>
      <w:r w:rsidRPr="00567618">
        <w:t xml:space="preserve">Table </w:t>
      </w:r>
      <w:bookmarkEnd w:id="4116"/>
      <w:r w:rsidRPr="00567618">
        <w:t>A.1.5: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03CFD0" w14:textId="77777777" w:rsidTr="00DD54CD">
        <w:trPr>
          <w:jc w:val="center"/>
        </w:trPr>
        <w:tc>
          <w:tcPr>
            <w:tcW w:w="9639" w:type="dxa"/>
            <w:shd w:val="clear" w:color="auto" w:fill="auto"/>
          </w:tcPr>
          <w:p w14:paraId="5A0369EF"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DA88793" w14:textId="77777777" w:rsidTr="00DD54CD">
        <w:trPr>
          <w:jc w:val="center"/>
        </w:trPr>
        <w:tc>
          <w:tcPr>
            <w:tcW w:w="9639" w:type="dxa"/>
            <w:shd w:val="clear" w:color="auto" w:fill="auto"/>
          </w:tcPr>
          <w:p w14:paraId="3D483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17" w:name="_MCCTEMPBM_CRPT86940298___7"/>
            <w:bookmarkStart w:id="4118" w:name="_MCCTEMPBM_CRPT86940300___7" w:colFirst="0" w:colLast="0"/>
            <w:bookmarkStart w:id="4119" w:name="MCCQCTEMPBM_00000080" w:colFirst="0" w:colLast="0"/>
            <w:r w:rsidRPr="00567618">
              <w:rPr>
                <w:rFonts w:ascii="Courier New" w:hAnsi="Courier New" w:cs="Courier New"/>
                <w:szCs w:val="18"/>
              </w:rPr>
              <w:t>m=audio 49152 RTP/AVP 97 98</w:t>
            </w:r>
          </w:p>
          <w:p w14:paraId="1785E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20" w:name="_MCCTEMPBM_CRPT86940299___7"/>
            <w:bookmarkEnd w:id="4117"/>
            <w:r w:rsidRPr="00567618">
              <w:rPr>
                <w:rFonts w:ascii="Courier New" w:hAnsi="Courier New" w:cs="Courier New"/>
                <w:sz w:val="18"/>
                <w:szCs w:val="18"/>
              </w:rPr>
              <w:t>a=tcap:1 RTP/AVPF</w:t>
            </w:r>
          </w:p>
          <w:p w14:paraId="0833BA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20"/>
          <w:p w14:paraId="437FED3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DBC93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6667F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3C75063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max-red=200; octet-align=1</w:t>
            </w:r>
          </w:p>
          <w:p w14:paraId="707B99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50CD4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18"/>
      <w:bookmarkEnd w:id="4119"/>
    </w:tbl>
    <w:p w14:paraId="7565F78D" w14:textId="77777777" w:rsidR="00FC7E52" w:rsidRPr="00567618" w:rsidRDefault="00FC7E52" w:rsidP="00FC7E52"/>
    <w:p w14:paraId="63D6E4D1" w14:textId="77777777" w:rsidR="00FC7E52" w:rsidRPr="00567618" w:rsidRDefault="00FC7E52" w:rsidP="00FC7E52">
      <w:pPr>
        <w:rPr>
          <w:b/>
        </w:rPr>
      </w:pPr>
      <w:r w:rsidRPr="00567618">
        <w:rPr>
          <w:b/>
        </w:rPr>
        <w:t>Comments:</w:t>
      </w:r>
    </w:p>
    <w:p w14:paraId="461504DC" w14:textId="77777777" w:rsidR="00FC7E52" w:rsidRPr="00567618" w:rsidRDefault="00FC7E52" w:rsidP="00FC7E52">
      <w:r w:rsidRPr="00567618">
        <w:t>The only difference compared with the SDP offer for HSPA is ptime: 40. This definition is used to optimize capacity by reducing the amount of overhead that lower layers introduce. Defining ptime:20 will also work, but will be less optimal. Thus, when performing a cell change from HSPA to EGPRS, it is not an absolute necessity to update the session parameters immediately. It can be done after a while, which would also reduce the amount of SIP signalling if a MTSI client in terminal is switching frequently between HSPA and EGPRS or some other access type.</w:t>
      </w:r>
    </w:p>
    <w:p w14:paraId="2F684B15" w14:textId="77777777" w:rsidR="00FC7E52" w:rsidRPr="00567618" w:rsidRDefault="00FC7E52" w:rsidP="00FC7E52">
      <w:r w:rsidRPr="00567618">
        <w:t>It is recommended to set the max-red parameter to an integer multiple of the ptime.</w:t>
      </w:r>
    </w:p>
    <w:p w14:paraId="4F153254" w14:textId="77777777" w:rsidR="00FC7E52" w:rsidRPr="00567618" w:rsidRDefault="00FC7E52" w:rsidP="00FC7E52">
      <w:r w:rsidRPr="00567618">
        <w:t>An example of a suitable SDP answer to this SDP offer is shown in Table A.3.3a.</w:t>
      </w:r>
    </w:p>
    <w:p w14:paraId="7B38A837" w14:textId="77777777" w:rsidR="00FC7E52" w:rsidRPr="00567618" w:rsidRDefault="00FC7E52" w:rsidP="00FC7E52">
      <w:pPr>
        <w:pStyle w:val="Heading2"/>
      </w:pPr>
      <w:bookmarkStart w:id="4121" w:name="_CRA_1_3"/>
      <w:bookmarkStart w:id="4122" w:name="_Toc26369524"/>
      <w:bookmarkStart w:id="4123" w:name="_Toc36227406"/>
      <w:bookmarkStart w:id="4124" w:name="_Toc36228421"/>
      <w:bookmarkStart w:id="4125" w:name="_Toc36229048"/>
      <w:bookmarkStart w:id="4126" w:name="_Toc68847367"/>
      <w:bookmarkStart w:id="4127" w:name="_Toc74611302"/>
      <w:bookmarkStart w:id="4128" w:name="_Toc75566581"/>
      <w:bookmarkStart w:id="4129" w:name="_Toc89790133"/>
      <w:bookmarkStart w:id="4130" w:name="_Toc99466770"/>
      <w:bookmarkStart w:id="4131" w:name="_Toc216799598"/>
      <w:bookmarkEnd w:id="4121"/>
      <w:r w:rsidRPr="00567618">
        <w:lastRenderedPageBreak/>
        <w:t>A.1.3</w:t>
      </w:r>
      <w:r w:rsidRPr="00567618">
        <w:tab/>
        <w:t>Generic Access</w:t>
      </w:r>
      <w:bookmarkEnd w:id="4122"/>
      <w:bookmarkEnd w:id="4123"/>
      <w:bookmarkEnd w:id="4124"/>
      <w:bookmarkEnd w:id="4125"/>
      <w:bookmarkEnd w:id="4126"/>
      <w:bookmarkEnd w:id="4127"/>
      <w:bookmarkEnd w:id="4128"/>
      <w:bookmarkEnd w:id="4129"/>
      <w:bookmarkEnd w:id="4130"/>
      <w:bookmarkEnd w:id="4131"/>
    </w:p>
    <w:p w14:paraId="479A2ECE" w14:textId="77777777" w:rsidR="00FC7E52" w:rsidRPr="00567618" w:rsidRDefault="00FC7E52" w:rsidP="00FC7E52">
      <w:pPr>
        <w:keepNext/>
        <w:keepLines/>
      </w:pPr>
      <w:r w:rsidRPr="00567618">
        <w:t>In this example one RTP Payload Type (97) is defined for the bandwidth-efficient payload format and another RTP Payload Type (98) is defined for the octet-aligned payload format.</w:t>
      </w:r>
    </w:p>
    <w:p w14:paraId="0102732D" w14:textId="77777777" w:rsidR="00FC7E52" w:rsidRPr="00567618" w:rsidRDefault="00FC7E52" w:rsidP="00FC7E52">
      <w:pPr>
        <w:pStyle w:val="TH"/>
      </w:pPr>
      <w:bookmarkStart w:id="4132" w:name="_CRTableA_1_6"/>
      <w:r w:rsidRPr="00567618">
        <w:t xml:space="preserve">Table </w:t>
      </w:r>
      <w:bookmarkEnd w:id="4132"/>
      <w:r w:rsidRPr="00567618">
        <w:t>A.1.6: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06FD26" w14:textId="77777777" w:rsidTr="00DD54CD">
        <w:trPr>
          <w:jc w:val="center"/>
        </w:trPr>
        <w:tc>
          <w:tcPr>
            <w:tcW w:w="9639" w:type="dxa"/>
            <w:shd w:val="clear" w:color="auto" w:fill="auto"/>
          </w:tcPr>
          <w:p w14:paraId="56092CC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CD62B06" w14:textId="77777777" w:rsidTr="00DD54CD">
        <w:trPr>
          <w:jc w:val="center"/>
        </w:trPr>
        <w:tc>
          <w:tcPr>
            <w:tcW w:w="9639" w:type="dxa"/>
            <w:shd w:val="clear" w:color="auto" w:fill="auto"/>
          </w:tcPr>
          <w:p w14:paraId="5C2A64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33" w:name="_MCCTEMPBM_CRPT86940301___7"/>
            <w:bookmarkStart w:id="4134" w:name="_MCCTEMPBM_CRPT86940303___7" w:colFirst="0" w:colLast="0"/>
            <w:bookmarkStart w:id="4135" w:name="MCCQCTEMPBM_00000081" w:colFirst="0" w:colLast="0"/>
            <w:r w:rsidRPr="00567618">
              <w:rPr>
                <w:rFonts w:ascii="Courier New" w:hAnsi="Courier New" w:cs="Courier New"/>
                <w:szCs w:val="18"/>
              </w:rPr>
              <w:t>m=audio 49152 RTP/AVP 97 98</w:t>
            </w:r>
          </w:p>
          <w:p w14:paraId="61628B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36" w:name="_MCCTEMPBM_CRPT86940302___7"/>
            <w:bookmarkEnd w:id="4133"/>
            <w:r w:rsidRPr="00567618">
              <w:rPr>
                <w:rFonts w:ascii="Courier New" w:hAnsi="Courier New" w:cs="Courier New"/>
                <w:sz w:val="18"/>
                <w:szCs w:val="18"/>
              </w:rPr>
              <w:t>a=tcap:1 RTP/AVPF</w:t>
            </w:r>
          </w:p>
          <w:p w14:paraId="1C866ED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36"/>
          <w:p w14:paraId="6C565F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897E3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max-red=160</w:t>
            </w:r>
          </w:p>
          <w:p w14:paraId="05FD2FD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5D21BB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max-red=160; octet-align=1</w:t>
            </w:r>
          </w:p>
          <w:p w14:paraId="721686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a=ptime:80</w:t>
            </w:r>
          </w:p>
          <w:p w14:paraId="652A8F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134"/>
      <w:bookmarkEnd w:id="4135"/>
    </w:tbl>
    <w:p w14:paraId="2F3D5CD9" w14:textId="77777777" w:rsidR="00FC7E52" w:rsidRPr="00567618" w:rsidRDefault="00FC7E52" w:rsidP="00FC7E52"/>
    <w:p w14:paraId="601FB83D" w14:textId="77777777" w:rsidR="00FC7E52" w:rsidRPr="00567618" w:rsidRDefault="00FC7E52" w:rsidP="00FC7E52">
      <w:pPr>
        <w:rPr>
          <w:b/>
        </w:rPr>
      </w:pPr>
      <w:r w:rsidRPr="00567618">
        <w:rPr>
          <w:b/>
        </w:rPr>
        <w:t>Comments:</w:t>
      </w:r>
    </w:p>
    <w:p w14:paraId="3BEBD9F9" w14:textId="77777777" w:rsidR="00FC7E52" w:rsidRPr="00567618" w:rsidRDefault="00FC7E52" w:rsidP="00FC7E52">
      <w:r w:rsidRPr="00567618">
        <w:t>In this case the MTSI client in terminal has detected that the load on the WLAN network is quite high and therefore ptime is set to 80. For other operating conditions, it could set ptime to 20, 40 or 60. This parameter may be updated during the session if the load of the WLAN network changes.</w:t>
      </w:r>
    </w:p>
    <w:p w14:paraId="6215E8D1" w14:textId="77777777" w:rsidR="00FC7E52" w:rsidRPr="00567618" w:rsidRDefault="00FC7E52" w:rsidP="00FC7E52">
      <w:r w:rsidRPr="00567618">
        <w:t>An example of a suitable SDP answer to this SDP offer is shown in Table A.3.3b.</w:t>
      </w:r>
    </w:p>
    <w:p w14:paraId="7D917F13" w14:textId="77777777" w:rsidR="00FC7E52" w:rsidRPr="00567618" w:rsidRDefault="00FC7E52" w:rsidP="00FC7E52">
      <w:pPr>
        <w:pStyle w:val="Heading1"/>
      </w:pPr>
      <w:bookmarkStart w:id="4137" w:name="_CRA_2"/>
      <w:bookmarkStart w:id="4138" w:name="_Toc26369525"/>
      <w:bookmarkStart w:id="4139" w:name="_Toc36227407"/>
      <w:bookmarkStart w:id="4140" w:name="_Toc36228422"/>
      <w:bookmarkStart w:id="4141" w:name="_Toc36229049"/>
      <w:bookmarkStart w:id="4142" w:name="_Toc68847368"/>
      <w:bookmarkStart w:id="4143" w:name="_Toc74611303"/>
      <w:bookmarkStart w:id="4144" w:name="_Toc75566582"/>
      <w:bookmarkStart w:id="4145" w:name="_Toc89790134"/>
      <w:bookmarkStart w:id="4146" w:name="_Toc99466771"/>
      <w:bookmarkStart w:id="4147" w:name="_Toc216799599"/>
      <w:bookmarkEnd w:id="4137"/>
      <w:r w:rsidRPr="00567618">
        <w:t>A.2</w:t>
      </w:r>
      <w:r w:rsidRPr="00567618">
        <w:tab/>
        <w:t>SDP offers for speech sessions initiated by media gateway</w:t>
      </w:r>
      <w:bookmarkEnd w:id="4138"/>
      <w:bookmarkEnd w:id="4139"/>
      <w:bookmarkEnd w:id="4140"/>
      <w:bookmarkEnd w:id="4141"/>
      <w:bookmarkEnd w:id="4142"/>
      <w:bookmarkEnd w:id="4143"/>
      <w:bookmarkEnd w:id="4144"/>
      <w:bookmarkEnd w:id="4145"/>
      <w:bookmarkEnd w:id="4146"/>
      <w:bookmarkEnd w:id="4147"/>
    </w:p>
    <w:p w14:paraId="51C50459" w14:textId="77777777" w:rsidR="00FC7E52" w:rsidRPr="00567618" w:rsidRDefault="00FC7E52" w:rsidP="00FC7E52">
      <w:pPr>
        <w:pStyle w:val="Heading2"/>
      </w:pPr>
      <w:bookmarkStart w:id="4148" w:name="_CRA_2_1"/>
      <w:bookmarkStart w:id="4149" w:name="_Toc26369526"/>
      <w:bookmarkStart w:id="4150" w:name="_Toc36227408"/>
      <w:bookmarkStart w:id="4151" w:name="_Toc36228423"/>
      <w:bookmarkStart w:id="4152" w:name="_Toc36229050"/>
      <w:bookmarkStart w:id="4153" w:name="_Toc68847369"/>
      <w:bookmarkStart w:id="4154" w:name="_Toc74611304"/>
      <w:bookmarkStart w:id="4155" w:name="_Toc75566583"/>
      <w:bookmarkStart w:id="4156" w:name="_Toc89790135"/>
      <w:bookmarkStart w:id="4157" w:name="_Toc99466772"/>
      <w:bookmarkStart w:id="4158" w:name="_Toc216799600"/>
      <w:bookmarkEnd w:id="4148"/>
      <w:r w:rsidRPr="00567618">
        <w:t>A.2.1</w:t>
      </w:r>
      <w:r w:rsidRPr="00567618">
        <w:tab/>
        <w:t>General</w:t>
      </w:r>
      <w:bookmarkEnd w:id="4149"/>
      <w:bookmarkEnd w:id="4150"/>
      <w:bookmarkEnd w:id="4151"/>
      <w:bookmarkEnd w:id="4152"/>
      <w:bookmarkEnd w:id="4153"/>
      <w:bookmarkEnd w:id="4154"/>
      <w:bookmarkEnd w:id="4155"/>
      <w:bookmarkEnd w:id="4156"/>
      <w:bookmarkEnd w:id="4157"/>
      <w:bookmarkEnd w:id="4158"/>
    </w:p>
    <w:p w14:paraId="0E449B55" w14:textId="77777777" w:rsidR="00FC7E52" w:rsidRPr="00567618" w:rsidRDefault="00FC7E52" w:rsidP="00FC7E52">
      <w:r w:rsidRPr="00567618">
        <w:t>These examples show only SDP offers when the MTSI media gateway does not support the same configurations as for the MTSI terminal in clause A.1. A media gateway supporting the same configurations as for the examples in clause A.1 should create the same SDP offers.</w:t>
      </w:r>
    </w:p>
    <w:p w14:paraId="7907CCEA" w14:textId="77777777" w:rsidR="00FC7E52" w:rsidRPr="00567618" w:rsidRDefault="00FC7E52" w:rsidP="00FC7E52">
      <w:pPr>
        <w:pStyle w:val="Heading2"/>
      </w:pPr>
      <w:bookmarkStart w:id="4159" w:name="_CRA_2_2"/>
      <w:bookmarkStart w:id="4160" w:name="_Toc26369527"/>
      <w:bookmarkStart w:id="4161" w:name="_Toc36227409"/>
      <w:bookmarkStart w:id="4162" w:name="_Toc36228424"/>
      <w:bookmarkStart w:id="4163" w:name="_Toc36229051"/>
      <w:bookmarkStart w:id="4164" w:name="_Toc68847370"/>
      <w:bookmarkStart w:id="4165" w:name="_Toc74611305"/>
      <w:bookmarkStart w:id="4166" w:name="_Toc75566584"/>
      <w:bookmarkStart w:id="4167" w:name="_Toc89790136"/>
      <w:bookmarkStart w:id="4168" w:name="_Toc99466773"/>
      <w:bookmarkStart w:id="4169" w:name="_Toc216799601"/>
      <w:bookmarkEnd w:id="4159"/>
      <w:r w:rsidRPr="00567618">
        <w:t>A.2.2</w:t>
      </w:r>
      <w:r w:rsidRPr="00567618">
        <w:tab/>
        <w:t>MGW between GERAN UE and MTSI</w:t>
      </w:r>
      <w:bookmarkEnd w:id="4160"/>
      <w:bookmarkEnd w:id="4161"/>
      <w:bookmarkEnd w:id="4162"/>
      <w:bookmarkEnd w:id="4163"/>
      <w:bookmarkEnd w:id="4164"/>
      <w:bookmarkEnd w:id="4165"/>
      <w:bookmarkEnd w:id="4166"/>
      <w:bookmarkEnd w:id="4167"/>
      <w:bookmarkEnd w:id="4168"/>
      <w:bookmarkEnd w:id="4169"/>
    </w:p>
    <w:p w14:paraId="3B4D2053" w14:textId="77777777" w:rsidR="00FC7E52" w:rsidRPr="00567618" w:rsidRDefault="00FC7E52" w:rsidP="00FC7E52">
      <w:r w:rsidRPr="00567618">
        <w:t>This example shows the SDP offer when the call is initiated from GSM CS using the AMR with the {12.2, 7.4, 5.9 and 4.75} codec mode set. In this example, it is also assumed that only the bandwidth-efficient payload format is supported and that it will not send any redundant speech frames.</w:t>
      </w:r>
    </w:p>
    <w:p w14:paraId="18DDD89C" w14:textId="77777777" w:rsidR="00FC7E52" w:rsidRPr="00567618" w:rsidRDefault="00FC7E52" w:rsidP="00FC7E52">
      <w:pPr>
        <w:pStyle w:val="TH"/>
      </w:pPr>
      <w:bookmarkStart w:id="4170" w:name="_CRTableA_2_1"/>
      <w:r w:rsidRPr="00567618">
        <w:t xml:space="preserve">Table </w:t>
      </w:r>
      <w:bookmarkEnd w:id="4170"/>
      <w:r w:rsidRPr="00567618">
        <w:t>A.2.1: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C83D4AB" w14:textId="77777777" w:rsidTr="00DD54CD">
        <w:trPr>
          <w:jc w:val="center"/>
        </w:trPr>
        <w:tc>
          <w:tcPr>
            <w:tcW w:w="9639" w:type="dxa"/>
            <w:shd w:val="clear" w:color="auto" w:fill="auto"/>
          </w:tcPr>
          <w:p w14:paraId="11CBA4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A30AD9C" w14:textId="77777777" w:rsidTr="00DD54CD">
        <w:trPr>
          <w:jc w:val="center"/>
        </w:trPr>
        <w:tc>
          <w:tcPr>
            <w:tcW w:w="9639" w:type="dxa"/>
            <w:shd w:val="clear" w:color="auto" w:fill="auto"/>
          </w:tcPr>
          <w:p w14:paraId="78828E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71" w:name="_MCCTEMPBM_CRPT86940304___7"/>
            <w:bookmarkStart w:id="4172" w:name="_MCCTEMPBM_CRPT86940306___7" w:colFirst="0" w:colLast="0"/>
            <w:bookmarkStart w:id="4173" w:name="MCCQCTEMPBM_00000082" w:colFirst="0" w:colLast="0"/>
            <w:r w:rsidRPr="00567618">
              <w:rPr>
                <w:rFonts w:ascii="Courier New" w:hAnsi="Courier New" w:cs="Courier New"/>
                <w:szCs w:val="18"/>
              </w:rPr>
              <w:t>m=audio 49152 RTP/AVP 97</w:t>
            </w:r>
          </w:p>
          <w:p w14:paraId="43A25B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74" w:name="_MCCTEMPBM_CRPT86940305___7"/>
            <w:bookmarkEnd w:id="4171"/>
            <w:r w:rsidRPr="00567618">
              <w:rPr>
                <w:rFonts w:ascii="Courier New" w:hAnsi="Courier New" w:cs="Courier New"/>
                <w:sz w:val="18"/>
                <w:szCs w:val="18"/>
              </w:rPr>
              <w:t>a=tcap:1 RTP/AVPF</w:t>
            </w:r>
          </w:p>
          <w:p w14:paraId="469B7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74"/>
          <w:p w14:paraId="55C7FE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746B74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59734C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3741EEC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771F7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172"/>
      <w:bookmarkEnd w:id="4173"/>
    </w:tbl>
    <w:p w14:paraId="688117DB" w14:textId="77777777" w:rsidR="00FC7E52" w:rsidRPr="00567618" w:rsidRDefault="00FC7E52" w:rsidP="00FC7E52"/>
    <w:p w14:paraId="3B7D12C3" w14:textId="77777777" w:rsidR="00FC7E52" w:rsidRPr="00567618" w:rsidRDefault="00FC7E52" w:rsidP="00FC7E52">
      <w:pPr>
        <w:rPr>
          <w:b/>
        </w:rPr>
      </w:pPr>
      <w:r w:rsidRPr="00567618">
        <w:rPr>
          <w:b/>
        </w:rPr>
        <w:lastRenderedPageBreak/>
        <w:t>Comments:</w:t>
      </w:r>
    </w:p>
    <w:p w14:paraId="48459363" w14:textId="77777777" w:rsidR="00FC7E52" w:rsidRPr="00567618" w:rsidRDefault="00FC7E52" w:rsidP="00FC7E52">
      <w:r w:rsidRPr="00567618">
        <w:t>Since the MGW only supports a subset of the AMR codec modes, it needs to indicate this in the SDP. The same applies for the mode change restrictions.</w:t>
      </w:r>
    </w:p>
    <w:p w14:paraId="303420EC" w14:textId="77777777" w:rsidR="00FC7E52" w:rsidRPr="00567618" w:rsidRDefault="00FC7E52" w:rsidP="00FC7E52">
      <w:r w:rsidRPr="00567618">
        <w:t>An example of a suitable SDP answer to this SDP offer is shown in Table A.3.5.</w:t>
      </w:r>
    </w:p>
    <w:p w14:paraId="5ADFBD0C" w14:textId="77777777" w:rsidR="00FC7E52" w:rsidRPr="00567618" w:rsidRDefault="00FC7E52" w:rsidP="00FC7E52">
      <w:pPr>
        <w:pStyle w:val="Heading2"/>
      </w:pPr>
      <w:bookmarkStart w:id="4175" w:name="_CRA_2_3"/>
      <w:bookmarkStart w:id="4176" w:name="_Toc26369528"/>
      <w:bookmarkStart w:id="4177" w:name="_Toc36227410"/>
      <w:bookmarkStart w:id="4178" w:name="_Toc36228425"/>
      <w:bookmarkStart w:id="4179" w:name="_Toc36229052"/>
      <w:bookmarkStart w:id="4180" w:name="_Toc68847371"/>
      <w:bookmarkStart w:id="4181" w:name="_Toc74611306"/>
      <w:bookmarkStart w:id="4182" w:name="_Toc75566585"/>
      <w:bookmarkStart w:id="4183" w:name="_Toc89790137"/>
      <w:bookmarkStart w:id="4184" w:name="_Toc99466774"/>
      <w:bookmarkStart w:id="4185" w:name="_Toc216799602"/>
      <w:bookmarkEnd w:id="4175"/>
      <w:r w:rsidRPr="00567618">
        <w:t>A.2.3</w:t>
      </w:r>
      <w:r w:rsidRPr="00567618">
        <w:tab/>
        <w:t>MGW between legacy UTRAN UE and MTSI</w:t>
      </w:r>
      <w:bookmarkEnd w:id="4176"/>
      <w:bookmarkEnd w:id="4177"/>
      <w:bookmarkEnd w:id="4178"/>
      <w:bookmarkEnd w:id="4179"/>
      <w:bookmarkEnd w:id="4180"/>
      <w:bookmarkEnd w:id="4181"/>
      <w:bookmarkEnd w:id="4182"/>
      <w:bookmarkEnd w:id="4183"/>
      <w:bookmarkEnd w:id="4184"/>
      <w:bookmarkEnd w:id="4185"/>
    </w:p>
    <w:p w14:paraId="546461DB" w14:textId="77777777" w:rsidR="00FC7E52" w:rsidRPr="00567618" w:rsidRDefault="00FC7E52" w:rsidP="00FC7E52">
      <w:r w:rsidRPr="00567618">
        <w:t>This example shows the SDP offer when the call is initiated from legacy UTRAN CS mobile that only the AMR 12.2 mode. In this example, it is also assumed that only the bandwidth-efficient payload format is supported.</w:t>
      </w:r>
    </w:p>
    <w:p w14:paraId="2A0AE900" w14:textId="77777777" w:rsidR="00FC7E52" w:rsidRPr="00567618" w:rsidRDefault="00FC7E52" w:rsidP="00FC7E52">
      <w:pPr>
        <w:pStyle w:val="TH"/>
      </w:pPr>
      <w:bookmarkStart w:id="4186" w:name="_CRTableA_2_2"/>
      <w:r w:rsidRPr="00567618">
        <w:t xml:space="preserve">Table </w:t>
      </w:r>
      <w:bookmarkEnd w:id="4186"/>
      <w:r w:rsidRPr="00567618">
        <w:t>A.2.2: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45A216" w14:textId="77777777" w:rsidTr="00DD54CD">
        <w:trPr>
          <w:jc w:val="center"/>
        </w:trPr>
        <w:tc>
          <w:tcPr>
            <w:tcW w:w="9639" w:type="dxa"/>
            <w:shd w:val="clear" w:color="auto" w:fill="auto"/>
          </w:tcPr>
          <w:p w14:paraId="7F9961B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0EFE3A5" w14:textId="77777777" w:rsidTr="00DD54CD">
        <w:trPr>
          <w:jc w:val="center"/>
        </w:trPr>
        <w:tc>
          <w:tcPr>
            <w:tcW w:w="9639" w:type="dxa"/>
            <w:shd w:val="clear" w:color="auto" w:fill="auto"/>
          </w:tcPr>
          <w:p w14:paraId="1C67F7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187" w:name="_MCCTEMPBM_CRPT86940307___7"/>
            <w:bookmarkStart w:id="4188" w:name="_MCCTEMPBM_CRPT86940309___7" w:colFirst="0" w:colLast="0"/>
            <w:bookmarkStart w:id="4189" w:name="MCCQCTEMPBM_00000083" w:colFirst="0" w:colLast="0"/>
            <w:r w:rsidRPr="00567618">
              <w:rPr>
                <w:rFonts w:ascii="Courier New" w:hAnsi="Courier New" w:cs="Courier New"/>
                <w:szCs w:val="18"/>
              </w:rPr>
              <w:t>m=audio 49152 RTP/AVP 97</w:t>
            </w:r>
          </w:p>
          <w:p w14:paraId="5B86AE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190" w:name="_MCCTEMPBM_CRPT86940308___7"/>
            <w:bookmarkEnd w:id="4187"/>
            <w:r w:rsidRPr="00567618">
              <w:rPr>
                <w:rFonts w:ascii="Courier New" w:hAnsi="Courier New" w:cs="Courier New"/>
                <w:sz w:val="18"/>
                <w:szCs w:val="18"/>
              </w:rPr>
              <w:t>a=tcap:1 RTP/AVPF</w:t>
            </w:r>
          </w:p>
          <w:p w14:paraId="58EC8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190"/>
          <w:p w14:paraId="04A6EB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2AAF6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mode-set=7; max-red=0</w:t>
            </w:r>
          </w:p>
          <w:p w14:paraId="43C06D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84382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a=maxptime:20</w:t>
            </w:r>
          </w:p>
        </w:tc>
      </w:tr>
      <w:bookmarkEnd w:id="4188"/>
      <w:bookmarkEnd w:id="4189"/>
    </w:tbl>
    <w:p w14:paraId="6DFD0C6D" w14:textId="77777777" w:rsidR="00FC7E52" w:rsidRPr="00567618" w:rsidRDefault="00FC7E52" w:rsidP="00FC7E52"/>
    <w:p w14:paraId="1FD2A97C" w14:textId="77777777" w:rsidR="00FC7E52" w:rsidRPr="00567618" w:rsidRDefault="00FC7E52" w:rsidP="00FC7E52">
      <w:pPr>
        <w:rPr>
          <w:b/>
        </w:rPr>
      </w:pPr>
      <w:r w:rsidRPr="00567618">
        <w:rPr>
          <w:b/>
        </w:rPr>
        <w:t>Comments:</w:t>
      </w:r>
    </w:p>
    <w:p w14:paraId="6FBCC57F" w14:textId="77777777" w:rsidR="00FC7E52" w:rsidRPr="00567618" w:rsidRDefault="00FC7E52" w:rsidP="00FC7E52">
      <w:r w:rsidRPr="00567618">
        <w:t>Since only one mode is supported, the mode-change-period, mode-change-neighbor and mode-change-capability parameters do not apply.</w:t>
      </w:r>
    </w:p>
    <w:p w14:paraId="37F195F8" w14:textId="77777777" w:rsidR="00FC7E52" w:rsidRPr="00567618" w:rsidRDefault="00FC7E52" w:rsidP="00FC7E52">
      <w:r w:rsidRPr="00567618">
        <w:t>In this case it is advisable to not allow redundancy since the legacy UTRAN CS mobile does not support any lower rate codec modes and then redundancy would almost double the bitrate on the PS access side. Therefore, maxptime is set to 20 and max-red is set to 0.</w:t>
      </w:r>
    </w:p>
    <w:p w14:paraId="4A13163F" w14:textId="77777777" w:rsidR="00FC7E52" w:rsidRPr="00567618" w:rsidRDefault="00FC7E52" w:rsidP="00FC7E52">
      <w:r w:rsidRPr="00567618">
        <w:t>If a mode-set with several codec modes was defined and if max-red and maxptime are set to larger values than what Table A.1.8 shows, then redundancy is possible on the PS access side but not together with TFO.</w:t>
      </w:r>
    </w:p>
    <w:p w14:paraId="59494FD8" w14:textId="77777777" w:rsidR="00FC7E52" w:rsidRPr="00567618" w:rsidRDefault="00FC7E52" w:rsidP="00FC7E52">
      <w:r w:rsidRPr="00567618">
        <w:t>An example of a suitable SDP answer to this SDP offer is shown in Table A.3.6.</w:t>
      </w:r>
    </w:p>
    <w:p w14:paraId="6C88ECF4" w14:textId="77777777" w:rsidR="00FC7E52" w:rsidRPr="00567618" w:rsidRDefault="00FC7E52" w:rsidP="00FC7E52">
      <w:pPr>
        <w:pStyle w:val="Heading2"/>
      </w:pPr>
      <w:bookmarkStart w:id="4191" w:name="_CRA_2_4"/>
      <w:bookmarkStart w:id="4192" w:name="_Toc26369529"/>
      <w:bookmarkStart w:id="4193" w:name="_Toc36227411"/>
      <w:bookmarkStart w:id="4194" w:name="_Toc36228426"/>
      <w:bookmarkStart w:id="4195" w:name="_Toc36229053"/>
      <w:bookmarkStart w:id="4196" w:name="_Toc68847372"/>
      <w:bookmarkStart w:id="4197" w:name="_Toc74611307"/>
      <w:bookmarkStart w:id="4198" w:name="_Toc75566586"/>
      <w:bookmarkStart w:id="4199" w:name="_Toc89790138"/>
      <w:bookmarkStart w:id="4200" w:name="_Toc99466775"/>
      <w:bookmarkStart w:id="4201" w:name="_Toc216799603"/>
      <w:bookmarkEnd w:id="4191"/>
      <w:r w:rsidRPr="00567618">
        <w:t>A.2.4</w:t>
      </w:r>
      <w:r w:rsidRPr="00567618">
        <w:tab/>
        <w:t>MGW between CS UE and MTSI</w:t>
      </w:r>
      <w:bookmarkEnd w:id="4192"/>
      <w:bookmarkEnd w:id="4193"/>
      <w:bookmarkEnd w:id="4194"/>
      <w:bookmarkEnd w:id="4195"/>
      <w:bookmarkEnd w:id="4196"/>
      <w:bookmarkEnd w:id="4197"/>
      <w:bookmarkEnd w:id="4198"/>
      <w:bookmarkEnd w:id="4199"/>
      <w:bookmarkEnd w:id="4200"/>
      <w:bookmarkEnd w:id="4201"/>
    </w:p>
    <w:p w14:paraId="5BF74486" w14:textId="77777777" w:rsidR="00FC7E52" w:rsidRPr="00567618" w:rsidRDefault="00FC7E52" w:rsidP="00FC7E52">
      <w:r w:rsidRPr="00567618">
        <w:t>This example shows the SDP offer when two mode sets are supported by the MGW.</w:t>
      </w:r>
    </w:p>
    <w:p w14:paraId="380CBA7F" w14:textId="77777777" w:rsidR="00FC7E52" w:rsidRPr="00567618" w:rsidRDefault="00FC7E52" w:rsidP="00FC7E52">
      <w:pPr>
        <w:pStyle w:val="TH"/>
      </w:pPr>
      <w:bookmarkStart w:id="4202" w:name="_CRTableA_2_3"/>
      <w:r w:rsidRPr="00567618">
        <w:t xml:space="preserve">Table </w:t>
      </w:r>
      <w:bookmarkEnd w:id="4202"/>
      <w:r w:rsidRPr="00567618">
        <w:t xml:space="preserve">A.2.3: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5DFBB54F" w14:textId="77777777" w:rsidTr="00DD54CD">
        <w:trPr>
          <w:jc w:val="center"/>
        </w:trPr>
        <w:tc>
          <w:tcPr>
            <w:tcW w:w="9639" w:type="dxa"/>
            <w:shd w:val="clear" w:color="auto" w:fill="auto"/>
          </w:tcPr>
          <w:p w14:paraId="5B5B70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716D4DD" w14:textId="77777777" w:rsidTr="00DD54CD">
        <w:tblPrEx>
          <w:tblLook w:val="00A0" w:firstRow="1" w:lastRow="0" w:firstColumn="1" w:lastColumn="0" w:noHBand="0" w:noVBand="0"/>
        </w:tblPrEx>
        <w:trPr>
          <w:jc w:val="center"/>
        </w:trPr>
        <w:tc>
          <w:tcPr>
            <w:tcW w:w="9639" w:type="dxa"/>
            <w:shd w:val="clear" w:color="auto" w:fill="auto"/>
          </w:tcPr>
          <w:p w14:paraId="1C6791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03" w:name="_MCCTEMPBM_CRPT86940310___7"/>
            <w:bookmarkStart w:id="4204" w:name="_MCCTEMPBM_CRPT86940312___7" w:colFirst="0" w:colLast="0"/>
            <w:bookmarkStart w:id="4205" w:name="MCCQCTEMPBM_00000084" w:colFirst="0" w:colLast="0"/>
            <w:r w:rsidRPr="00567618">
              <w:rPr>
                <w:rFonts w:ascii="Courier New" w:hAnsi="Courier New" w:cs="Courier New"/>
                <w:szCs w:val="18"/>
              </w:rPr>
              <w:t>m=audio 49152 RTP/AVP 97 98</w:t>
            </w:r>
          </w:p>
          <w:p w14:paraId="4C35B6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06" w:name="_MCCTEMPBM_CRPT86940311___7"/>
            <w:bookmarkEnd w:id="4203"/>
            <w:r w:rsidRPr="00567618">
              <w:rPr>
                <w:rFonts w:ascii="Courier New" w:hAnsi="Courier New" w:cs="Courier New"/>
                <w:sz w:val="18"/>
                <w:szCs w:val="18"/>
              </w:rPr>
              <w:t>a=tcap:1 RTP/AVPF</w:t>
            </w:r>
          </w:p>
          <w:p w14:paraId="43A1B8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06"/>
          <w:p w14:paraId="2E2428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3C38B4B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6679715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5BFF3F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A3D74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mode-set=0,3,5,6; mode-change-period=2, \</w:t>
            </w:r>
          </w:p>
          <w:p w14:paraId="52A5851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max-red=20</w:t>
            </w:r>
          </w:p>
          <w:p w14:paraId="32EFF9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B383A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04"/>
      <w:bookmarkEnd w:id="4205"/>
    </w:tbl>
    <w:p w14:paraId="41F11693" w14:textId="77777777" w:rsidR="00FC7E52" w:rsidRPr="00567618" w:rsidRDefault="00FC7E52" w:rsidP="00FC7E52"/>
    <w:p w14:paraId="58FBDBA5" w14:textId="77777777" w:rsidR="00FC7E52" w:rsidRPr="00567618" w:rsidRDefault="00FC7E52" w:rsidP="00FC7E52">
      <w:pPr>
        <w:rPr>
          <w:b/>
        </w:rPr>
      </w:pPr>
      <w:r w:rsidRPr="00567618">
        <w:rPr>
          <w:b/>
        </w:rPr>
        <w:t>Comments:</w:t>
      </w:r>
    </w:p>
    <w:p w14:paraId="51262567" w14:textId="77777777" w:rsidR="00FC7E52" w:rsidRPr="00567618" w:rsidRDefault="00FC7E52" w:rsidP="00FC7E52">
      <w:r w:rsidRPr="00567618">
        <w:lastRenderedPageBreak/>
        <w:t>Redundancy up to 100 % is supported in this case since max-red is set to 20.</w:t>
      </w:r>
    </w:p>
    <w:p w14:paraId="3F75BFCD" w14:textId="77777777" w:rsidR="00FC7E52" w:rsidRPr="00567618" w:rsidRDefault="00FC7E52" w:rsidP="00FC7E52">
      <w:r w:rsidRPr="00567618">
        <w:t>An example of a suitable SDP answer to this SDP offer is shown in Table A.3.6.</w:t>
      </w:r>
    </w:p>
    <w:p w14:paraId="234BFE15" w14:textId="77777777" w:rsidR="00FC7E52" w:rsidRPr="00567618" w:rsidRDefault="00FC7E52" w:rsidP="00FC7E52">
      <w:pPr>
        <w:pStyle w:val="Heading2"/>
      </w:pPr>
      <w:bookmarkStart w:id="4207" w:name="_CRA_2_5"/>
      <w:bookmarkStart w:id="4208" w:name="_Toc26369530"/>
      <w:bookmarkStart w:id="4209" w:name="_Toc36227412"/>
      <w:bookmarkStart w:id="4210" w:name="_Toc36228427"/>
      <w:bookmarkStart w:id="4211" w:name="_Toc36229054"/>
      <w:bookmarkStart w:id="4212" w:name="_Toc68847373"/>
      <w:bookmarkStart w:id="4213" w:name="_Toc74611308"/>
      <w:bookmarkStart w:id="4214" w:name="_Toc75566587"/>
      <w:bookmarkStart w:id="4215" w:name="_Toc89790139"/>
      <w:bookmarkStart w:id="4216" w:name="_Toc99466776"/>
      <w:bookmarkStart w:id="4217" w:name="_Toc216799604"/>
      <w:bookmarkEnd w:id="4207"/>
      <w:r w:rsidRPr="00567618">
        <w:t>A.2.5</w:t>
      </w:r>
      <w:r w:rsidRPr="00567618">
        <w:tab/>
        <w:t>MGW between GERAN UE and MTSI when wideband speech is supported</w:t>
      </w:r>
      <w:bookmarkEnd w:id="4208"/>
      <w:bookmarkEnd w:id="4209"/>
      <w:bookmarkEnd w:id="4210"/>
      <w:bookmarkEnd w:id="4211"/>
      <w:bookmarkEnd w:id="4212"/>
      <w:bookmarkEnd w:id="4213"/>
      <w:bookmarkEnd w:id="4214"/>
      <w:bookmarkEnd w:id="4215"/>
      <w:bookmarkEnd w:id="4216"/>
      <w:bookmarkEnd w:id="4217"/>
    </w:p>
    <w:p w14:paraId="355F209B" w14:textId="77777777" w:rsidR="00FC7E52" w:rsidRPr="00567618" w:rsidRDefault="00FC7E52" w:rsidP="00FC7E52">
      <w:r w:rsidRPr="00567618">
        <w:t>This example shows the SDP offer when the call is initiated from GSM CS when AMR is supported with the {12.2, 7.4, 5.9 and 4.75} codec mode set and when AMR-WB is supported with the {12.65, 8.85 and 6.60} mode set. In this example, it is also assumed that only the bandwidth-efficient payload format is supported and that the MTSI MGW will not send any redundant speech frames.</w:t>
      </w:r>
    </w:p>
    <w:p w14:paraId="1D729DE5" w14:textId="77777777" w:rsidR="00FC7E52" w:rsidRPr="00567618" w:rsidRDefault="00FC7E52" w:rsidP="00FC7E52">
      <w:pPr>
        <w:pStyle w:val="TH"/>
      </w:pPr>
      <w:bookmarkStart w:id="4218" w:name="_CRTableA_2_4"/>
      <w:r w:rsidRPr="00567618">
        <w:t xml:space="preserve">Table </w:t>
      </w:r>
      <w:bookmarkEnd w:id="4218"/>
      <w:r w:rsidRPr="00567618">
        <w:t>A.2.4: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A8D332E" w14:textId="77777777" w:rsidTr="00DD54CD">
        <w:trPr>
          <w:jc w:val="center"/>
        </w:trPr>
        <w:tc>
          <w:tcPr>
            <w:tcW w:w="9639" w:type="dxa"/>
            <w:shd w:val="clear" w:color="auto" w:fill="auto"/>
          </w:tcPr>
          <w:p w14:paraId="51202DE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82B13F9" w14:textId="77777777" w:rsidTr="00DD54CD">
        <w:trPr>
          <w:jc w:val="center"/>
        </w:trPr>
        <w:tc>
          <w:tcPr>
            <w:tcW w:w="9639" w:type="dxa"/>
            <w:shd w:val="clear" w:color="auto" w:fill="auto"/>
          </w:tcPr>
          <w:p w14:paraId="75F164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19" w:name="_MCCTEMPBM_CRPT86940313___7"/>
            <w:bookmarkStart w:id="4220" w:name="_MCCTEMPBM_CRPT86940315___7" w:colFirst="0" w:colLast="0"/>
            <w:bookmarkStart w:id="4221" w:name="MCCQCTEMPBM_00000085" w:colFirst="0" w:colLast="0"/>
            <w:r w:rsidRPr="00567618">
              <w:rPr>
                <w:rFonts w:ascii="Courier New" w:hAnsi="Courier New" w:cs="Courier New"/>
                <w:szCs w:val="18"/>
              </w:rPr>
              <w:t>m=audio 49152 RTP/AVP 98 97</w:t>
            </w:r>
          </w:p>
          <w:p w14:paraId="489ACF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22" w:name="_MCCTEMPBM_CRPT86940314___7"/>
            <w:bookmarkEnd w:id="4219"/>
            <w:r w:rsidRPr="00567618">
              <w:rPr>
                <w:rFonts w:ascii="Courier New" w:hAnsi="Courier New" w:cs="Courier New"/>
                <w:sz w:val="18"/>
                <w:szCs w:val="18"/>
              </w:rPr>
              <w:t>a=tcap:1 RTP/AVPF</w:t>
            </w:r>
          </w:p>
          <w:p w14:paraId="760905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22"/>
          <w:p w14:paraId="531651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1A4DE44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393BE6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4A07248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0F1223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mode-set=0,1,2; mode-change-period=2, \</w:t>
            </w:r>
          </w:p>
          <w:p w14:paraId="45F4E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5F41C4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90ECF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220"/>
      <w:bookmarkEnd w:id="4221"/>
    </w:tbl>
    <w:p w14:paraId="37AA0BE7" w14:textId="77777777" w:rsidR="00FC7E52" w:rsidRPr="00567618" w:rsidRDefault="00FC7E52" w:rsidP="00FC7E52">
      <w:pPr>
        <w:pStyle w:val="FP"/>
      </w:pPr>
    </w:p>
    <w:p w14:paraId="11976B99" w14:textId="77777777" w:rsidR="00FC7E52" w:rsidRPr="00567618" w:rsidRDefault="00FC7E52" w:rsidP="00FC7E52">
      <w:pPr>
        <w:rPr>
          <w:b/>
        </w:rPr>
      </w:pPr>
      <w:r w:rsidRPr="00567618">
        <w:rPr>
          <w:b/>
        </w:rPr>
        <w:t>Comments:</w:t>
      </w:r>
    </w:p>
    <w:p w14:paraId="7907756A" w14:textId="77777777" w:rsidR="00FC7E52" w:rsidRPr="00567618" w:rsidRDefault="00FC7E52" w:rsidP="00FC7E52">
      <w:pPr>
        <w:rPr>
          <w:noProof/>
        </w:rPr>
      </w:pPr>
      <w:r w:rsidRPr="00567618">
        <w:t>Since the MGW only supports a subset of the AMR codec modes and of the AMR-WB codec modes, it needs to indicate this in the SDP. The same applies for the mode change restrictions.</w:t>
      </w:r>
    </w:p>
    <w:p w14:paraId="2E30637D" w14:textId="77777777" w:rsidR="00FC7E52" w:rsidRPr="00567618" w:rsidRDefault="00FC7E52" w:rsidP="00FC7E52">
      <w:pPr>
        <w:pStyle w:val="Heading1"/>
      </w:pPr>
      <w:bookmarkStart w:id="4223" w:name="_CRA_3"/>
      <w:bookmarkStart w:id="4224" w:name="_Toc26369531"/>
      <w:bookmarkStart w:id="4225" w:name="_Toc36227413"/>
      <w:bookmarkStart w:id="4226" w:name="_Toc36228428"/>
      <w:bookmarkStart w:id="4227" w:name="_Toc36229055"/>
      <w:bookmarkStart w:id="4228" w:name="_Toc68847374"/>
      <w:bookmarkStart w:id="4229" w:name="_Toc74611309"/>
      <w:bookmarkStart w:id="4230" w:name="_Toc75566588"/>
      <w:bookmarkStart w:id="4231" w:name="_Toc89790140"/>
      <w:bookmarkStart w:id="4232" w:name="_Toc99466777"/>
      <w:bookmarkStart w:id="4233" w:name="_Toc216799605"/>
      <w:bookmarkEnd w:id="4223"/>
      <w:r w:rsidRPr="00567618">
        <w:t>A.3</w:t>
      </w:r>
      <w:r w:rsidRPr="00567618">
        <w:tab/>
        <w:t>SDP answers to SDP speech session offers</w:t>
      </w:r>
      <w:bookmarkEnd w:id="4224"/>
      <w:bookmarkEnd w:id="4225"/>
      <w:bookmarkEnd w:id="4226"/>
      <w:bookmarkEnd w:id="4227"/>
      <w:bookmarkEnd w:id="4228"/>
      <w:bookmarkEnd w:id="4229"/>
      <w:bookmarkEnd w:id="4230"/>
      <w:bookmarkEnd w:id="4231"/>
      <w:bookmarkEnd w:id="4232"/>
      <w:bookmarkEnd w:id="4233"/>
    </w:p>
    <w:p w14:paraId="11656F2E" w14:textId="77777777" w:rsidR="00FC7E52" w:rsidRPr="00567618" w:rsidRDefault="00FC7E52" w:rsidP="00FC7E52">
      <w:pPr>
        <w:pStyle w:val="Heading2"/>
      </w:pPr>
      <w:bookmarkStart w:id="4234" w:name="_CRA_3_1"/>
      <w:bookmarkStart w:id="4235" w:name="_Toc26369532"/>
      <w:bookmarkStart w:id="4236" w:name="_Toc36227414"/>
      <w:bookmarkStart w:id="4237" w:name="_Toc36228429"/>
      <w:bookmarkStart w:id="4238" w:name="_Toc36229056"/>
      <w:bookmarkStart w:id="4239" w:name="_Toc68847375"/>
      <w:bookmarkStart w:id="4240" w:name="_Toc74611310"/>
      <w:bookmarkStart w:id="4241" w:name="_Toc75566589"/>
      <w:bookmarkStart w:id="4242" w:name="_Toc89790141"/>
      <w:bookmarkStart w:id="4243" w:name="_Toc99466778"/>
      <w:bookmarkStart w:id="4244" w:name="_Toc216799606"/>
      <w:bookmarkEnd w:id="4234"/>
      <w:r w:rsidRPr="00567618">
        <w:t>A.3.1</w:t>
      </w:r>
      <w:r w:rsidRPr="00567618">
        <w:tab/>
        <w:t>General</w:t>
      </w:r>
      <w:bookmarkEnd w:id="4235"/>
      <w:bookmarkEnd w:id="4236"/>
      <w:bookmarkEnd w:id="4237"/>
      <w:bookmarkEnd w:id="4238"/>
      <w:bookmarkEnd w:id="4239"/>
      <w:bookmarkEnd w:id="4240"/>
      <w:bookmarkEnd w:id="4241"/>
      <w:bookmarkEnd w:id="4242"/>
      <w:bookmarkEnd w:id="4243"/>
      <w:bookmarkEnd w:id="4244"/>
    </w:p>
    <w:p w14:paraId="7B66F719" w14:textId="77777777" w:rsidR="00FC7E52" w:rsidRPr="00567618" w:rsidRDefault="00FC7E52" w:rsidP="00FC7E52">
      <w:r w:rsidRPr="00567618">
        <w:t>This clause gives a few examples of possible SDP answers. The likelihood that these SDP answers will be used may vary from case to case since the SDP answer depends on circumstances outside the scope of this specification for example: availability of resources, radio bearer assignment and policy control. It is impossible to cover all the possible variants and hence these examples should be regarded as just a few examples of many possible alternatives. They were however selected because they span the range of possible SDP answers quite well.</w:t>
      </w:r>
    </w:p>
    <w:p w14:paraId="38226D8C" w14:textId="77777777" w:rsidR="00FC7E52" w:rsidRPr="00567618" w:rsidRDefault="00FC7E52" w:rsidP="00FC7E52">
      <w:r w:rsidRPr="00567618">
        <w:t>The SDP offers are included to clarify what is being answered.</w:t>
      </w:r>
    </w:p>
    <w:p w14:paraId="1BD16A41" w14:textId="77777777" w:rsidR="00FC7E52" w:rsidRPr="00567618" w:rsidRDefault="00FC7E52" w:rsidP="00FC7E52">
      <w:pPr>
        <w:pStyle w:val="Heading2"/>
      </w:pPr>
      <w:bookmarkStart w:id="4245" w:name="_CRA_3_1a"/>
      <w:bookmarkStart w:id="4246" w:name="_Toc26369533"/>
      <w:bookmarkStart w:id="4247" w:name="_Toc36227415"/>
      <w:bookmarkStart w:id="4248" w:name="_Toc36228430"/>
      <w:bookmarkStart w:id="4249" w:name="_Toc36229057"/>
      <w:bookmarkStart w:id="4250" w:name="_Toc68847376"/>
      <w:bookmarkStart w:id="4251" w:name="_Toc74611311"/>
      <w:bookmarkStart w:id="4252" w:name="_Toc75566590"/>
      <w:bookmarkStart w:id="4253" w:name="_Toc89790142"/>
      <w:bookmarkStart w:id="4254" w:name="_Toc99466779"/>
      <w:bookmarkStart w:id="4255" w:name="_Toc216799607"/>
      <w:bookmarkEnd w:id="4245"/>
      <w:r w:rsidRPr="00567618">
        <w:lastRenderedPageBreak/>
        <w:t>A.3.1a</w:t>
      </w:r>
      <w:r w:rsidRPr="00567618">
        <w:tab/>
        <w:t>SDP answer from an MTSI client in terminal when only narrowband speech was offered</w:t>
      </w:r>
      <w:bookmarkEnd w:id="4246"/>
      <w:bookmarkEnd w:id="4247"/>
      <w:bookmarkEnd w:id="4248"/>
      <w:bookmarkEnd w:id="4249"/>
      <w:bookmarkEnd w:id="4250"/>
      <w:bookmarkEnd w:id="4251"/>
      <w:bookmarkEnd w:id="4252"/>
      <w:bookmarkEnd w:id="4253"/>
      <w:bookmarkEnd w:id="4254"/>
      <w:bookmarkEnd w:id="4255"/>
    </w:p>
    <w:p w14:paraId="4BE603A6" w14:textId="77777777" w:rsidR="00FC7E52" w:rsidRPr="00567618" w:rsidRDefault="00FC7E52" w:rsidP="00FC7E52">
      <w:pPr>
        <w:keepNext/>
        <w:keepLines/>
      </w:pPr>
      <w:r w:rsidRPr="00567618">
        <w:t>These SDP offers and answer are likely when the offering MTSI client in terminal (or other client) only supports narrowband speech (AMR).</w:t>
      </w:r>
    </w:p>
    <w:p w14:paraId="5226CE72" w14:textId="77777777" w:rsidR="00FC7E52" w:rsidRPr="00567618" w:rsidRDefault="00FC7E52" w:rsidP="00FC7E52">
      <w:pPr>
        <w:keepNext/>
        <w:keepLines/>
      </w:pPr>
      <w:r w:rsidRPr="00567618">
        <w:t>The SDP offer included in this example is identical to the SDP offer shown in Table A.1.1.</w:t>
      </w:r>
    </w:p>
    <w:p w14:paraId="35CACEC5" w14:textId="77777777" w:rsidR="00FC7E52" w:rsidRPr="00567618" w:rsidRDefault="00FC7E52" w:rsidP="00FC7E52">
      <w:pPr>
        <w:pStyle w:val="TH"/>
      </w:pPr>
      <w:bookmarkStart w:id="4256" w:name="_CRTableA_3_0"/>
      <w:r w:rsidRPr="00567618">
        <w:t xml:space="preserve">Table </w:t>
      </w:r>
      <w:bookmarkEnd w:id="4256"/>
      <w:r w:rsidRPr="00567618">
        <w:t>A.3.0: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B17F205" w14:textId="77777777" w:rsidTr="00DD54CD">
        <w:trPr>
          <w:jc w:val="center"/>
        </w:trPr>
        <w:tc>
          <w:tcPr>
            <w:tcW w:w="9639" w:type="dxa"/>
            <w:shd w:val="clear" w:color="auto" w:fill="auto"/>
          </w:tcPr>
          <w:p w14:paraId="406B2F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57" w:name="_MCCTEMPBM_CRPT86940316___4"/>
            <w:r w:rsidRPr="00567618">
              <w:rPr>
                <w:rFonts w:ascii="Arial" w:hAnsi="Arial"/>
                <w:b/>
                <w:sz w:val="18"/>
              </w:rPr>
              <w:t>SDP offer</w:t>
            </w:r>
            <w:bookmarkEnd w:id="4257"/>
          </w:p>
        </w:tc>
      </w:tr>
      <w:tr w:rsidR="00FC7E52" w:rsidRPr="00567618" w14:paraId="633AA7B3" w14:textId="77777777" w:rsidTr="00DD54CD">
        <w:trPr>
          <w:jc w:val="center"/>
        </w:trPr>
        <w:tc>
          <w:tcPr>
            <w:tcW w:w="9639" w:type="dxa"/>
            <w:shd w:val="clear" w:color="auto" w:fill="auto"/>
          </w:tcPr>
          <w:p w14:paraId="10ACA7A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58" w:name="MCCQCTEMPBM_00000086"/>
            <w:bookmarkStart w:id="4259" w:name="_MCCTEMPBM_CRPT86940317___7" w:colFirst="0" w:colLast="0"/>
            <w:r w:rsidRPr="00567618">
              <w:rPr>
                <w:rFonts w:ascii="Courier New" w:hAnsi="Courier New" w:cs="Courier New"/>
                <w:sz w:val="18"/>
                <w:szCs w:val="18"/>
              </w:rPr>
              <w:t>m=audio 49152 RTP/AVP 97 98</w:t>
            </w:r>
          </w:p>
          <w:p w14:paraId="4AA757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0DC5F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13BD9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00484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84F81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AF0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930CD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045DCF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258"/>
          </w:p>
        </w:tc>
      </w:tr>
      <w:tr w:rsidR="00FC7E52" w:rsidRPr="00567618" w14:paraId="2F68A3EE" w14:textId="77777777" w:rsidTr="00DD54CD">
        <w:trPr>
          <w:jc w:val="center"/>
        </w:trPr>
        <w:tc>
          <w:tcPr>
            <w:tcW w:w="9639" w:type="dxa"/>
            <w:shd w:val="clear" w:color="auto" w:fill="auto"/>
          </w:tcPr>
          <w:p w14:paraId="5C4072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60" w:name="_MCCTEMPBM_CRPT86940318___4"/>
            <w:bookmarkEnd w:id="4259"/>
            <w:r w:rsidRPr="00567618">
              <w:rPr>
                <w:rFonts w:ascii="Arial" w:hAnsi="Arial"/>
                <w:b/>
                <w:sz w:val="18"/>
              </w:rPr>
              <w:t>SDP answer</w:t>
            </w:r>
            <w:bookmarkEnd w:id="4260"/>
          </w:p>
        </w:tc>
      </w:tr>
      <w:tr w:rsidR="00FC7E52" w:rsidRPr="00567618" w14:paraId="12326A15" w14:textId="77777777" w:rsidTr="00DD54CD">
        <w:trPr>
          <w:jc w:val="center"/>
        </w:trPr>
        <w:tc>
          <w:tcPr>
            <w:tcW w:w="9639" w:type="dxa"/>
            <w:shd w:val="clear" w:color="auto" w:fill="auto"/>
          </w:tcPr>
          <w:p w14:paraId="5C659F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61" w:name="_MCCTEMPBM_CRPT86940319___7" w:colFirst="0" w:colLast="0"/>
            <w:r w:rsidRPr="00567618">
              <w:rPr>
                <w:rFonts w:ascii="Courier New" w:hAnsi="Courier New" w:cs="Courier New"/>
                <w:sz w:val="18"/>
                <w:szCs w:val="18"/>
              </w:rPr>
              <w:t>m=audio 49152 RTP/AVPF 99</w:t>
            </w:r>
          </w:p>
          <w:p w14:paraId="41B05A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57DA7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608E11B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454973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DD2FCA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261"/>
    </w:tbl>
    <w:p w14:paraId="331C66F2" w14:textId="77777777" w:rsidR="00FC7E52" w:rsidRPr="00567618" w:rsidRDefault="00FC7E52" w:rsidP="00FC7E52">
      <w:pPr>
        <w:pStyle w:val="FP"/>
      </w:pPr>
    </w:p>
    <w:p w14:paraId="63A6180C" w14:textId="77777777" w:rsidR="00FC7E52" w:rsidRPr="00567618" w:rsidRDefault="00FC7E52" w:rsidP="00FC7E52">
      <w:pPr>
        <w:rPr>
          <w:b/>
        </w:rPr>
      </w:pPr>
      <w:r w:rsidRPr="00567618">
        <w:rPr>
          <w:b/>
        </w:rPr>
        <w:t>Comments:</w:t>
      </w:r>
    </w:p>
    <w:p w14:paraId="75F55ECB"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for narrowband speech, it is likely that the selected configuration included in the answer is identical to the configuration in the offer and that no mode-set is defined by the terminating client.</w:t>
      </w:r>
    </w:p>
    <w:p w14:paraId="61429B2A" w14:textId="77777777" w:rsidR="00FC7E52" w:rsidRPr="00567618" w:rsidRDefault="00FC7E52" w:rsidP="00FC7E52">
      <w:r w:rsidRPr="00567618">
        <w:t>The conclusion from this offer-answer procedure is that the offerer can only send AMR encoded speech to the answerer using the bandwidth-efficient payload type with RTP Payload Type 99, since this was the only configuration included in the answer. The answerer sends AMR encoded speech to the offerer using the bandwidth-efficient payload format, in this case RTP Payload Type 97.</w:t>
      </w:r>
    </w:p>
    <w:p w14:paraId="53477931" w14:textId="77777777" w:rsidR="00FC7E52" w:rsidRPr="00567618" w:rsidRDefault="00FC7E52" w:rsidP="00FC7E52">
      <w:bookmarkStart w:id="4262" w:name="_MCCTEMPBM_CRPT86940320___5"/>
      <w:r w:rsidRPr="00567618">
        <w:t xml:space="preserve">Even though both MTSI clients in terminals support all codec modes, it is desirable to mainly use the codec modes from the AMR {12.2,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78012BF5"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62"/>
    <w:p w14:paraId="60004A11" w14:textId="77777777" w:rsidR="00FC7E52" w:rsidRPr="00567618" w:rsidRDefault="00FC7E52" w:rsidP="00FC7E52">
      <w:pPr>
        <w:keepNext/>
        <w:keepLines/>
      </w:pPr>
      <w:r w:rsidRPr="00567618">
        <w:t>In the above example it is assumed that AVPF will be accepted since the MTSI client is required to support this RTP profile.</w:t>
      </w:r>
    </w:p>
    <w:p w14:paraId="062655F5" w14:textId="77777777" w:rsidR="00FC7E52" w:rsidRPr="00567618" w:rsidRDefault="00FC7E52" w:rsidP="00FC7E52">
      <w:pPr>
        <w:pStyle w:val="Heading2"/>
      </w:pPr>
      <w:bookmarkStart w:id="4263" w:name="_CRA_3_2"/>
      <w:bookmarkStart w:id="4264" w:name="_Toc26369534"/>
      <w:bookmarkStart w:id="4265" w:name="_Toc36227416"/>
      <w:bookmarkStart w:id="4266" w:name="_Toc36228431"/>
      <w:bookmarkStart w:id="4267" w:name="_Toc36229058"/>
      <w:bookmarkStart w:id="4268" w:name="_Toc68847377"/>
      <w:bookmarkStart w:id="4269" w:name="_Toc74611312"/>
      <w:bookmarkStart w:id="4270" w:name="_Toc75566591"/>
      <w:bookmarkStart w:id="4271" w:name="_Toc89790143"/>
      <w:bookmarkStart w:id="4272" w:name="_Toc99466780"/>
      <w:bookmarkStart w:id="4273" w:name="_Toc216799608"/>
      <w:bookmarkEnd w:id="4263"/>
      <w:r w:rsidRPr="00567618">
        <w:t>A.3.2</w:t>
      </w:r>
      <w:r w:rsidRPr="00567618">
        <w:tab/>
        <w:t>SDP answer from an MTSI client in terminal</w:t>
      </w:r>
      <w:bookmarkEnd w:id="4264"/>
      <w:bookmarkEnd w:id="4265"/>
      <w:bookmarkEnd w:id="4266"/>
      <w:bookmarkEnd w:id="4267"/>
      <w:bookmarkEnd w:id="4268"/>
      <w:bookmarkEnd w:id="4269"/>
      <w:bookmarkEnd w:id="4270"/>
      <w:bookmarkEnd w:id="4271"/>
      <w:bookmarkEnd w:id="4272"/>
      <w:bookmarkEnd w:id="4273"/>
    </w:p>
    <w:p w14:paraId="07BC3B13" w14:textId="77777777" w:rsidR="00FC7E52" w:rsidRPr="00567618" w:rsidRDefault="00FC7E52" w:rsidP="00FC7E52">
      <w:r w:rsidRPr="00567618">
        <w:t>These SDP offers and answers are likely when both MTSI clients in terminals support AMR and AMR-WB and also both the bandwidth-efficient and the octet-aligned payload formats.</w:t>
      </w:r>
    </w:p>
    <w:p w14:paraId="5B32FBAD" w14:textId="77777777" w:rsidR="00FC7E52" w:rsidRPr="00567618" w:rsidRDefault="00FC7E52" w:rsidP="00FC7E52">
      <w:r w:rsidRPr="00567618">
        <w:t>The SDP offer included in this example is identical to the SDP offer shown in Table A.1.2, with the exception that the number of channels is omitted for each of the codecs.  This implies that the terminal is offering one channel for each codec.</w:t>
      </w:r>
    </w:p>
    <w:p w14:paraId="4DEE0964" w14:textId="77777777" w:rsidR="00FC7E52" w:rsidRPr="00567618" w:rsidRDefault="00FC7E52" w:rsidP="00FC7E52">
      <w:pPr>
        <w:pStyle w:val="TH"/>
      </w:pPr>
      <w:bookmarkStart w:id="4274" w:name="_CRTableA_3_1"/>
      <w:r w:rsidRPr="00567618">
        <w:lastRenderedPageBreak/>
        <w:t xml:space="preserve">Table </w:t>
      </w:r>
      <w:bookmarkEnd w:id="4274"/>
      <w:r w:rsidRPr="00567618">
        <w:t>A.3.1: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CB42D4E" w14:textId="77777777" w:rsidTr="00DD54CD">
        <w:trPr>
          <w:jc w:val="center"/>
        </w:trPr>
        <w:tc>
          <w:tcPr>
            <w:tcW w:w="9639" w:type="dxa"/>
            <w:shd w:val="clear" w:color="auto" w:fill="auto"/>
          </w:tcPr>
          <w:p w14:paraId="3FEB309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8249BD8" w14:textId="77777777" w:rsidTr="00DD54CD">
        <w:trPr>
          <w:jc w:val="center"/>
        </w:trPr>
        <w:tc>
          <w:tcPr>
            <w:tcW w:w="9639" w:type="dxa"/>
            <w:shd w:val="clear" w:color="auto" w:fill="auto"/>
          </w:tcPr>
          <w:p w14:paraId="673AED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5" w:name="_MCCTEMPBM_CRPT86940321___7"/>
            <w:bookmarkStart w:id="4276" w:name="MCCQCTEMPBM_00000087"/>
            <w:bookmarkStart w:id="4277" w:name="_MCCTEMPBM_CRPT86940323___7" w:colFirst="0" w:colLast="0"/>
            <w:r w:rsidRPr="00567618">
              <w:rPr>
                <w:rFonts w:ascii="Courier New" w:hAnsi="Courier New" w:cs="Courier New"/>
                <w:szCs w:val="18"/>
              </w:rPr>
              <w:t>m=audio 49152 RTP/AVP 97 98 99 100</w:t>
            </w:r>
          </w:p>
          <w:p w14:paraId="5AB0F5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78" w:name="_MCCTEMPBM_CRPT86940322___7"/>
            <w:bookmarkEnd w:id="4275"/>
            <w:r w:rsidRPr="00567618">
              <w:rPr>
                <w:rFonts w:ascii="Courier New" w:hAnsi="Courier New" w:cs="Courier New"/>
                <w:sz w:val="18"/>
                <w:szCs w:val="18"/>
              </w:rPr>
              <w:t>a=tcap:1 RTP/AVPF</w:t>
            </w:r>
          </w:p>
          <w:p w14:paraId="51C465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278"/>
          <w:p w14:paraId="76706F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52614B9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99EDD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w:t>
            </w:r>
          </w:p>
          <w:p w14:paraId="5E91B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17F9FA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w:t>
            </w:r>
          </w:p>
          <w:p w14:paraId="6C12C0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2663457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w:t>
            </w:r>
          </w:p>
          <w:p w14:paraId="496C5B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CFFB1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58538B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276"/>
          </w:p>
        </w:tc>
      </w:tr>
      <w:bookmarkEnd w:id="4277"/>
      <w:tr w:rsidR="00FC7E52" w:rsidRPr="00567618" w14:paraId="4A40413A" w14:textId="77777777" w:rsidTr="00DD54CD">
        <w:trPr>
          <w:jc w:val="center"/>
        </w:trPr>
        <w:tc>
          <w:tcPr>
            <w:tcW w:w="9639" w:type="dxa"/>
            <w:shd w:val="clear" w:color="auto" w:fill="auto"/>
          </w:tcPr>
          <w:p w14:paraId="4F7B5A3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if AVPF is accepted</w:t>
            </w:r>
          </w:p>
        </w:tc>
      </w:tr>
      <w:tr w:rsidR="00FC7E52" w:rsidRPr="00567618" w14:paraId="75EB02AF" w14:textId="77777777" w:rsidTr="00DD54CD">
        <w:trPr>
          <w:jc w:val="center"/>
        </w:trPr>
        <w:tc>
          <w:tcPr>
            <w:tcW w:w="9639" w:type="dxa"/>
            <w:shd w:val="clear" w:color="auto" w:fill="auto"/>
          </w:tcPr>
          <w:p w14:paraId="1E131A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279" w:name="_MCCTEMPBM_CRPT86940324___7"/>
            <w:bookmarkStart w:id="4280" w:name="_MCCTEMPBM_CRPT86940326___7" w:colFirst="0" w:colLast="0"/>
            <w:r w:rsidRPr="00567618">
              <w:rPr>
                <w:rFonts w:ascii="Courier New" w:hAnsi="Courier New" w:cs="Courier New"/>
                <w:szCs w:val="18"/>
              </w:rPr>
              <w:t>m=audio 49152 RTP/AVPF 97</w:t>
            </w:r>
          </w:p>
          <w:p w14:paraId="5DF4FE1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281" w:name="_MCCTEMPBM_CRPT86940325___7"/>
            <w:bookmarkEnd w:id="4279"/>
            <w:r w:rsidRPr="00567618">
              <w:rPr>
                <w:rFonts w:ascii="Courier New" w:hAnsi="Courier New" w:cs="Courier New"/>
                <w:sz w:val="18"/>
                <w:szCs w:val="18"/>
              </w:rPr>
              <w:t>a=acfg:1 t=1</w:t>
            </w:r>
          </w:p>
          <w:bookmarkEnd w:id="4281"/>
          <w:p w14:paraId="1AC41B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w:t>
            </w:r>
          </w:p>
          <w:p w14:paraId="704EE77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E1291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497704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280"/>
    </w:tbl>
    <w:p w14:paraId="53D2E1F1" w14:textId="77777777" w:rsidR="00FC7E52" w:rsidRPr="00567618" w:rsidRDefault="00FC7E52" w:rsidP="00FC7E52"/>
    <w:p w14:paraId="5C32C9D1" w14:textId="77777777" w:rsidR="00FC7E52" w:rsidRPr="00567618" w:rsidRDefault="00FC7E52" w:rsidP="00FC7E52">
      <w:pPr>
        <w:rPr>
          <w:b/>
        </w:rPr>
      </w:pPr>
      <w:r w:rsidRPr="00567618">
        <w:rPr>
          <w:b/>
        </w:rPr>
        <w:t>Comments:</w:t>
      </w:r>
    </w:p>
    <w:p w14:paraId="23754D04"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Since both MTSI clients in terminals support the same configurations, it is likely that the selected configuration included in the answer is identical to the configuration in the offer and that no mode-set is defined by the terminating client. The conclusion from this offer-answer process is that AMR-WB will be used during the session with RTP Payload Type 97. The SDP answer does not include the number of audio channels, implying that one channel has been accepted.</w:t>
      </w:r>
    </w:p>
    <w:p w14:paraId="6618501E" w14:textId="77777777" w:rsidR="00FC7E52" w:rsidRPr="00567618" w:rsidRDefault="00FC7E52" w:rsidP="00FC7E52">
      <w:bookmarkStart w:id="4282" w:name="_MCCTEMPBM_CRPT86940327___5"/>
      <w:r w:rsidRPr="00567618">
        <w:t xml:space="preserve">Even though both MTSI clients in terminals support all codec modes, it is desirable to mainly use the codec modes from the AMR-WB {12.65, 8.85 and 6.60}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p w14:paraId="4DC67B8B" w14:textId="77777777" w:rsidR="00FC7E52" w:rsidRPr="00567618" w:rsidRDefault="00FC7E52" w:rsidP="00FC7E52">
      <w:r w:rsidRPr="00567618">
        <w:rPr>
          <w:color w:val="000000"/>
          <w:lang w:eastAsia="ko-KR"/>
        </w:rPr>
        <w:t>Unless transmission conditions necessitate other encapsulation types</w:t>
      </w:r>
      <w:r w:rsidRPr="00567618">
        <w:t xml:space="preserve"> it is also desirable to encapsulate only 1 speech frame per packet, even though both MTSI clients in terminals support receiving several frames per packet.</w:t>
      </w:r>
    </w:p>
    <w:bookmarkEnd w:id="4282"/>
    <w:p w14:paraId="527E6BDF" w14:textId="77777777" w:rsidR="00FC7E52" w:rsidRPr="00567618" w:rsidRDefault="00FC7E52" w:rsidP="00FC7E52">
      <w:r w:rsidRPr="00567618">
        <w:t>In the above example it is assumed that AVPF will be accepted since the MTSI client is required to support this RTP profile.</w:t>
      </w:r>
    </w:p>
    <w:p w14:paraId="56FD24D3" w14:textId="77777777" w:rsidR="00FC7E52" w:rsidRPr="00567618" w:rsidRDefault="00FC7E52" w:rsidP="00FC7E52">
      <w:r w:rsidRPr="00567618">
        <w:t>This SDP answer is also a possible answer to the SDP offer shown in Table A.1.3.</w:t>
      </w:r>
    </w:p>
    <w:p w14:paraId="487A9230" w14:textId="77777777" w:rsidR="00FC7E52" w:rsidRPr="00567618" w:rsidRDefault="00FC7E52" w:rsidP="00FC7E52">
      <w:pPr>
        <w:pStyle w:val="Heading2"/>
      </w:pPr>
      <w:bookmarkStart w:id="4283" w:name="_CRA_3_2a"/>
      <w:bookmarkStart w:id="4284" w:name="_Toc26369535"/>
      <w:bookmarkStart w:id="4285" w:name="_Toc36227417"/>
      <w:bookmarkStart w:id="4286" w:name="_Toc36228432"/>
      <w:bookmarkStart w:id="4287" w:name="_Toc36229059"/>
      <w:bookmarkStart w:id="4288" w:name="_Toc68847378"/>
      <w:bookmarkStart w:id="4289" w:name="_Toc74611313"/>
      <w:bookmarkStart w:id="4290" w:name="_Toc75566592"/>
      <w:bookmarkStart w:id="4291" w:name="_Toc89790144"/>
      <w:bookmarkStart w:id="4292" w:name="_Toc99466781"/>
      <w:bookmarkStart w:id="4293" w:name="_Toc216799609"/>
      <w:bookmarkEnd w:id="4283"/>
      <w:r w:rsidRPr="00567618">
        <w:t>A.3.2a</w:t>
      </w:r>
      <w:r w:rsidRPr="00567618">
        <w:tab/>
        <w:t>SDP answer from a non-MTSI UE with AVP</w:t>
      </w:r>
      <w:bookmarkEnd w:id="4284"/>
      <w:bookmarkEnd w:id="4285"/>
      <w:bookmarkEnd w:id="4286"/>
      <w:bookmarkEnd w:id="4287"/>
      <w:bookmarkEnd w:id="4288"/>
      <w:bookmarkEnd w:id="4289"/>
      <w:bookmarkEnd w:id="4290"/>
      <w:bookmarkEnd w:id="4291"/>
      <w:bookmarkEnd w:id="4292"/>
      <w:bookmarkEnd w:id="4293"/>
    </w:p>
    <w:p w14:paraId="2147059E" w14:textId="77777777" w:rsidR="00FC7E52" w:rsidRPr="00567618" w:rsidRDefault="00FC7E52" w:rsidP="00FC7E52">
      <w:r w:rsidRPr="00567618">
        <w:t>The MTSI client must be prepared to receive an SDP answer with AVP. This is likely to occur for legacy clients that do not support AVPF or SDPCapNeg. The example in Table A.3.1a shows a possible SDP answer with AVP to an SDP offer as shown in Table A.1.2.</w:t>
      </w:r>
    </w:p>
    <w:p w14:paraId="3CAF517F" w14:textId="77777777" w:rsidR="00FC7E52" w:rsidRPr="00567618" w:rsidRDefault="00FC7E52" w:rsidP="00FC7E52">
      <w:pPr>
        <w:pStyle w:val="TH"/>
      </w:pPr>
      <w:bookmarkStart w:id="4294" w:name="_CRTableA_3_1a"/>
      <w:r w:rsidRPr="00567618">
        <w:lastRenderedPageBreak/>
        <w:t xml:space="preserve">Table </w:t>
      </w:r>
      <w:bookmarkEnd w:id="4294"/>
      <w:r w:rsidRPr="00567618">
        <w:t>A.3.1a: SDP answer example with AVP</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67A39C" w14:textId="77777777" w:rsidTr="00DD54CD">
        <w:trPr>
          <w:jc w:val="center"/>
        </w:trPr>
        <w:tc>
          <w:tcPr>
            <w:tcW w:w="9639" w:type="dxa"/>
            <w:shd w:val="clear" w:color="auto" w:fill="auto"/>
          </w:tcPr>
          <w:p w14:paraId="2CD639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295" w:name="_MCCTEMPBM_CRPT86940328___4"/>
            <w:r w:rsidRPr="00567618">
              <w:rPr>
                <w:rFonts w:ascii="Arial" w:hAnsi="Arial"/>
                <w:b/>
                <w:sz w:val="18"/>
              </w:rPr>
              <w:t>SDP answer with AVP</w:t>
            </w:r>
            <w:bookmarkEnd w:id="4295"/>
          </w:p>
        </w:tc>
      </w:tr>
      <w:tr w:rsidR="00FC7E52" w:rsidRPr="00567618" w14:paraId="0D9D4130" w14:textId="77777777" w:rsidTr="00DD54CD">
        <w:trPr>
          <w:jc w:val="center"/>
        </w:trPr>
        <w:tc>
          <w:tcPr>
            <w:tcW w:w="9639" w:type="dxa"/>
            <w:shd w:val="clear" w:color="auto" w:fill="auto"/>
          </w:tcPr>
          <w:p w14:paraId="6FFC6A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296" w:name="_MCCTEMPBM_CRPT86940329___7" w:colFirst="0" w:colLast="0"/>
            <w:bookmarkStart w:id="4297" w:name="MCCQCTEMPBM_00000088" w:colFirst="0" w:colLast="0"/>
            <w:r w:rsidRPr="00567618">
              <w:rPr>
                <w:rFonts w:ascii="Courier New" w:hAnsi="Courier New" w:cs="Courier New"/>
                <w:sz w:val="18"/>
              </w:rPr>
              <w:t>m=audio 49152 RTP/AVP 97</w:t>
            </w:r>
          </w:p>
          <w:p w14:paraId="41902C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52FFEB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3F0C8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5ED0DC3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p>
        </w:tc>
      </w:tr>
      <w:bookmarkEnd w:id="4296"/>
      <w:bookmarkEnd w:id="4297"/>
    </w:tbl>
    <w:p w14:paraId="64DA970B" w14:textId="77777777" w:rsidR="00FC7E52" w:rsidRPr="00567618" w:rsidRDefault="00FC7E52" w:rsidP="00FC7E52">
      <w:pPr>
        <w:pStyle w:val="FP"/>
      </w:pPr>
    </w:p>
    <w:p w14:paraId="30E15B36" w14:textId="77777777" w:rsidR="00FC7E52" w:rsidRPr="00567618" w:rsidRDefault="00FC7E52" w:rsidP="00FC7E52">
      <w:pPr>
        <w:keepNext/>
        <w:rPr>
          <w:b/>
        </w:rPr>
      </w:pPr>
      <w:r w:rsidRPr="00567618">
        <w:rPr>
          <w:b/>
        </w:rPr>
        <w:t>Comments:</w:t>
      </w:r>
    </w:p>
    <w:p w14:paraId="5074F4C4" w14:textId="77777777" w:rsidR="00FC7E52" w:rsidRPr="00567618" w:rsidRDefault="00FC7E52" w:rsidP="00FC7E52">
      <w:pPr>
        <w:keepNext/>
      </w:pPr>
      <w:r w:rsidRPr="00567618">
        <w:t>A client that does not support SDPCapNeg would not understand the attributes defined by the SDPCapNeg framework and would therefore ignore the lines with ‘a=tcap’ and ‘a=pcfg’.</w:t>
      </w:r>
    </w:p>
    <w:p w14:paraId="31DEEE5A" w14:textId="77777777" w:rsidR="00FC7E52" w:rsidRPr="00567618" w:rsidRDefault="00FC7E52" w:rsidP="00FC7E52">
      <w:pPr>
        <w:pStyle w:val="FP"/>
      </w:pPr>
    </w:p>
    <w:p w14:paraId="506AC2CB" w14:textId="77777777" w:rsidR="00FC7E52" w:rsidRPr="00567618" w:rsidRDefault="00FC7E52" w:rsidP="00FC7E52">
      <w:pPr>
        <w:pStyle w:val="Heading2"/>
      </w:pPr>
      <w:bookmarkStart w:id="4298" w:name="_CRA_3_3"/>
      <w:bookmarkStart w:id="4299" w:name="_Toc26369536"/>
      <w:bookmarkStart w:id="4300" w:name="_Toc36227418"/>
      <w:bookmarkStart w:id="4301" w:name="_Toc36228433"/>
      <w:bookmarkStart w:id="4302" w:name="_Toc36229060"/>
      <w:bookmarkStart w:id="4303" w:name="_Toc68847379"/>
      <w:bookmarkStart w:id="4304" w:name="_Toc74611314"/>
      <w:bookmarkStart w:id="4305" w:name="_Toc75566593"/>
      <w:bookmarkStart w:id="4306" w:name="_Toc89790145"/>
      <w:bookmarkStart w:id="4307" w:name="_Toc99466782"/>
      <w:bookmarkStart w:id="4308" w:name="_Toc216799610"/>
      <w:bookmarkEnd w:id="4298"/>
      <w:r w:rsidRPr="00567618">
        <w:t>A.3.3</w:t>
      </w:r>
      <w:r w:rsidRPr="00567618">
        <w:tab/>
        <w:t>SDP answer from an MTSI client in terminal supporting only AMR</w:t>
      </w:r>
      <w:bookmarkEnd w:id="4299"/>
      <w:bookmarkEnd w:id="4300"/>
      <w:bookmarkEnd w:id="4301"/>
      <w:bookmarkEnd w:id="4302"/>
      <w:bookmarkEnd w:id="4303"/>
      <w:bookmarkEnd w:id="4304"/>
      <w:bookmarkEnd w:id="4305"/>
      <w:bookmarkEnd w:id="4306"/>
      <w:bookmarkEnd w:id="4307"/>
      <w:bookmarkEnd w:id="4308"/>
    </w:p>
    <w:p w14:paraId="2ABFC641" w14:textId="77777777" w:rsidR="00FC7E52" w:rsidRPr="00567618" w:rsidRDefault="00FC7E52" w:rsidP="00FC7E52">
      <w:r w:rsidRPr="00567618">
        <w:t>These SDP offers and answers are likely when the answering MTSI client in terminal supports only AMR.</w:t>
      </w:r>
    </w:p>
    <w:p w14:paraId="1A2583A8" w14:textId="77777777" w:rsidR="00FC7E52" w:rsidRPr="00567618" w:rsidRDefault="00FC7E52" w:rsidP="00FC7E52">
      <w:r w:rsidRPr="00567618">
        <w:t>The SDP offer included in this example is identical to the SDP offer shown in Table A.1.2.</w:t>
      </w:r>
    </w:p>
    <w:p w14:paraId="2C3887EB" w14:textId="77777777" w:rsidR="00FC7E52" w:rsidRPr="00567618" w:rsidRDefault="00FC7E52" w:rsidP="00FC7E52">
      <w:pPr>
        <w:pStyle w:val="TH"/>
      </w:pPr>
      <w:bookmarkStart w:id="4309" w:name="_CRTableA_3_2"/>
      <w:r w:rsidRPr="00567618">
        <w:t xml:space="preserve">Table </w:t>
      </w:r>
      <w:bookmarkEnd w:id="4309"/>
      <w:r w:rsidRPr="00567618">
        <w:t>A.3.2: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489FF200" w14:textId="77777777" w:rsidTr="00DD54CD">
        <w:trPr>
          <w:jc w:val="center"/>
        </w:trPr>
        <w:tc>
          <w:tcPr>
            <w:tcW w:w="9639" w:type="dxa"/>
            <w:shd w:val="clear" w:color="auto" w:fill="auto"/>
          </w:tcPr>
          <w:p w14:paraId="0FC30B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CF76D5B" w14:textId="77777777" w:rsidTr="00DD54CD">
        <w:trPr>
          <w:jc w:val="center"/>
        </w:trPr>
        <w:tc>
          <w:tcPr>
            <w:tcW w:w="9639" w:type="dxa"/>
            <w:shd w:val="clear" w:color="auto" w:fill="auto"/>
          </w:tcPr>
          <w:p w14:paraId="3B13BD8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10" w:name="_MCCTEMPBM_CRPT86940330___7"/>
            <w:bookmarkStart w:id="4311" w:name="MCCQCTEMPBM_00000089"/>
            <w:bookmarkStart w:id="4312" w:name="_MCCTEMPBM_CRPT86940332___7" w:colFirst="0" w:colLast="0"/>
            <w:r w:rsidRPr="00567618">
              <w:rPr>
                <w:rFonts w:ascii="Courier New" w:hAnsi="Courier New" w:cs="Courier New"/>
              </w:rPr>
              <w:t>m=audio 49152 RTP/AVP 97 98 99 100</w:t>
            </w:r>
          </w:p>
          <w:p w14:paraId="7F5B6B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13" w:name="_MCCTEMPBM_CRPT86940331___7"/>
            <w:bookmarkEnd w:id="4310"/>
            <w:r w:rsidRPr="00567618">
              <w:rPr>
                <w:rFonts w:ascii="Courier New" w:hAnsi="Courier New" w:cs="Courier New"/>
                <w:sz w:val="18"/>
              </w:rPr>
              <w:t>a=tcap:1 RTP/AVPF</w:t>
            </w:r>
          </w:p>
          <w:bookmarkEnd w:id="4313"/>
          <w:p w14:paraId="713D4C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57BAB5D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30DEE7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2577C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215685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0F4701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3203E9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B2BF1A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E33B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0B7961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4AAC3E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11"/>
          </w:p>
        </w:tc>
      </w:tr>
      <w:bookmarkEnd w:id="4312"/>
      <w:tr w:rsidR="00FC7E52" w:rsidRPr="00567618" w14:paraId="4E784FC9" w14:textId="77777777" w:rsidTr="00DD54CD">
        <w:trPr>
          <w:jc w:val="center"/>
        </w:trPr>
        <w:tc>
          <w:tcPr>
            <w:tcW w:w="9639" w:type="dxa"/>
            <w:shd w:val="clear" w:color="auto" w:fill="auto"/>
          </w:tcPr>
          <w:p w14:paraId="4B2B12A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7499D848" w14:textId="77777777" w:rsidTr="00DD54CD">
        <w:trPr>
          <w:jc w:val="center"/>
        </w:trPr>
        <w:tc>
          <w:tcPr>
            <w:tcW w:w="9639" w:type="dxa"/>
            <w:shd w:val="clear" w:color="auto" w:fill="auto"/>
          </w:tcPr>
          <w:p w14:paraId="7899C32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14" w:name="_MCCTEMPBM_CRPT86940333___7"/>
            <w:bookmarkStart w:id="4315" w:name="_MCCTEMPBM_CRPT86940335___7" w:colFirst="0" w:colLast="0"/>
            <w:r w:rsidRPr="00567618">
              <w:rPr>
                <w:rFonts w:ascii="Courier New" w:hAnsi="Courier New" w:cs="Courier New"/>
                <w:szCs w:val="18"/>
              </w:rPr>
              <w:t>m=audio 49152 RTP/AVPF 99</w:t>
            </w:r>
          </w:p>
          <w:p w14:paraId="3DE0E0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16" w:name="_MCCTEMPBM_CRPT86940334___7"/>
            <w:bookmarkEnd w:id="4314"/>
            <w:r w:rsidRPr="00567618">
              <w:rPr>
                <w:rFonts w:ascii="Courier New" w:hAnsi="Courier New" w:cs="Courier New"/>
                <w:sz w:val="18"/>
                <w:szCs w:val="18"/>
              </w:rPr>
              <w:t>a=acfg:1 t=1</w:t>
            </w:r>
          </w:p>
          <w:bookmarkEnd w:id="4316"/>
          <w:p w14:paraId="770C8C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377DC5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F1B2E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00E537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15"/>
    </w:tbl>
    <w:p w14:paraId="4D0B4030" w14:textId="77777777" w:rsidR="00FC7E52" w:rsidRPr="00567618" w:rsidRDefault="00FC7E52" w:rsidP="00FC7E52"/>
    <w:p w14:paraId="43AA4462" w14:textId="77777777" w:rsidR="00FC7E52" w:rsidRPr="00567618" w:rsidRDefault="00FC7E52" w:rsidP="00FC7E52">
      <w:pPr>
        <w:rPr>
          <w:b/>
        </w:rPr>
      </w:pPr>
      <w:r w:rsidRPr="00567618">
        <w:rPr>
          <w:b/>
        </w:rPr>
        <w:t>Comments:</w:t>
      </w:r>
    </w:p>
    <w:p w14:paraId="760E405C" w14:textId="77777777" w:rsidR="00FC7E52" w:rsidRPr="00567618" w:rsidRDefault="00FC7E52" w:rsidP="00FC7E52">
      <w:r w:rsidRPr="00567618">
        <w:t>In the answer, RTP Payload Types 97 and 98 have been removed since AMR-WB is not supported and RTP Payload Type 100 is removed since the answerer is required to answer with only one encoding format.</w:t>
      </w:r>
    </w:p>
    <w:p w14:paraId="1BC804AE" w14:textId="77777777" w:rsidR="00FC7E52" w:rsidRPr="00567618" w:rsidRDefault="00FC7E52" w:rsidP="00FC7E52">
      <w:bookmarkStart w:id="4317" w:name="_MCCTEMPBM_CRPT86940336___5"/>
      <w:r w:rsidRPr="00567618">
        <w:t>Even though both MTSI clients in terminals support all codec modes, it is desirable to mainly use the codec modes from the AMR</w:t>
      </w:r>
      <w:r>
        <w:t> </w:t>
      </w:r>
      <w:r w:rsidRPr="00567618">
        <w:t xml:space="preserve">[12.2, 7.4 5.9 and 4.75] mode set because </w:t>
      </w:r>
      <w:r w:rsidRPr="00567618">
        <w:rPr>
          <w:color w:val="000000"/>
          <w:lang w:eastAsia="ko-KR"/>
        </w:rPr>
        <w:t>the set includes codec modes frequently used in GERAN and UTRAN</w:t>
      </w:r>
      <w:r w:rsidRPr="00567618">
        <w:rPr>
          <w:color w:val="000000"/>
        </w:rPr>
        <w:t>, and enables to control quality and capacity with appropriate bit-rate granularity</w:t>
      </w:r>
      <w:r w:rsidRPr="00567618">
        <w:t>.</w:t>
      </w:r>
    </w:p>
    <w:bookmarkEnd w:id="4317"/>
    <w:p w14:paraId="63685968" w14:textId="77777777" w:rsidR="00FC7E52" w:rsidRPr="00567618" w:rsidRDefault="00FC7E52" w:rsidP="00FC7E52">
      <w:r w:rsidRPr="00567618">
        <w:t>This SDP answer is also a possible answer to the SDP offer shown in Table A.1.3.</w:t>
      </w:r>
    </w:p>
    <w:p w14:paraId="353ACE96" w14:textId="77777777" w:rsidR="00FC7E52" w:rsidRPr="00567618" w:rsidRDefault="00FC7E52" w:rsidP="00FC7E52">
      <w:pPr>
        <w:pStyle w:val="Heading2"/>
      </w:pPr>
      <w:bookmarkStart w:id="4318" w:name="_CRA_3_4"/>
      <w:bookmarkStart w:id="4319" w:name="_Toc26369537"/>
      <w:bookmarkStart w:id="4320" w:name="_Toc36227419"/>
      <w:bookmarkStart w:id="4321" w:name="_Toc36228434"/>
      <w:bookmarkStart w:id="4322" w:name="_Toc36229061"/>
      <w:bookmarkStart w:id="4323" w:name="_Toc68847380"/>
      <w:bookmarkStart w:id="4324" w:name="_Toc74611315"/>
      <w:bookmarkStart w:id="4325" w:name="_Toc75566594"/>
      <w:bookmarkStart w:id="4326" w:name="_Toc89790146"/>
      <w:bookmarkStart w:id="4327" w:name="_Toc99466783"/>
      <w:bookmarkStart w:id="4328" w:name="_Toc216799611"/>
      <w:bookmarkEnd w:id="4318"/>
      <w:r w:rsidRPr="00567618">
        <w:lastRenderedPageBreak/>
        <w:t>A.3.4</w:t>
      </w:r>
      <w:r w:rsidRPr="00567618">
        <w:tab/>
        <w:t>SDP answer from an MTSI client in terminal using EGPRS access when both AMR and AMR-WB are supported</w:t>
      </w:r>
      <w:bookmarkEnd w:id="4319"/>
      <w:bookmarkEnd w:id="4320"/>
      <w:bookmarkEnd w:id="4321"/>
      <w:bookmarkEnd w:id="4322"/>
      <w:bookmarkEnd w:id="4323"/>
      <w:bookmarkEnd w:id="4324"/>
      <w:bookmarkEnd w:id="4325"/>
      <w:bookmarkEnd w:id="4326"/>
      <w:bookmarkEnd w:id="4327"/>
      <w:bookmarkEnd w:id="4328"/>
    </w:p>
    <w:p w14:paraId="2C14283C" w14:textId="77777777" w:rsidR="00FC7E52" w:rsidRPr="00567618" w:rsidRDefault="00FC7E52" w:rsidP="00FC7E52">
      <w:r w:rsidRPr="00567618">
        <w:t>In this case the answering MTSI client in terminal is using EGPRS access and supports both narrowband and wideband speech, i.e. both AMR and AMR-WB.</w:t>
      </w:r>
    </w:p>
    <w:p w14:paraId="1C58542D" w14:textId="77777777" w:rsidR="00FC7E52" w:rsidRPr="00567618" w:rsidRDefault="00FC7E52" w:rsidP="00FC7E52">
      <w:r w:rsidRPr="00567618">
        <w:t>The SDP offer is identical to the SDP offer shown in Table A.1.2.</w:t>
      </w:r>
    </w:p>
    <w:p w14:paraId="03A1F5AD" w14:textId="77777777" w:rsidR="00FC7E52" w:rsidRPr="00567618" w:rsidRDefault="00FC7E52" w:rsidP="00FC7E52">
      <w:pPr>
        <w:pStyle w:val="TH"/>
      </w:pPr>
      <w:bookmarkStart w:id="4329" w:name="_CRTableA_3_3"/>
      <w:r w:rsidRPr="00567618">
        <w:t xml:space="preserve">Table </w:t>
      </w:r>
      <w:bookmarkEnd w:id="4329"/>
      <w:r w:rsidRPr="00567618">
        <w:t>A.3.3: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D5B82C2" w14:textId="77777777" w:rsidTr="00DD54CD">
        <w:trPr>
          <w:jc w:val="center"/>
        </w:trPr>
        <w:tc>
          <w:tcPr>
            <w:tcW w:w="9639" w:type="dxa"/>
            <w:shd w:val="clear" w:color="auto" w:fill="auto"/>
          </w:tcPr>
          <w:p w14:paraId="775AB19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004BA6A" w14:textId="77777777" w:rsidTr="00DD54CD">
        <w:trPr>
          <w:jc w:val="center"/>
        </w:trPr>
        <w:tc>
          <w:tcPr>
            <w:tcW w:w="9639" w:type="dxa"/>
            <w:shd w:val="clear" w:color="auto" w:fill="auto"/>
          </w:tcPr>
          <w:p w14:paraId="6AB440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330" w:name="_MCCTEMPBM_CRPT86940337___7"/>
            <w:bookmarkStart w:id="4331" w:name="MCCQCTEMPBM_00000090"/>
            <w:bookmarkStart w:id="4332" w:name="_MCCTEMPBM_CRPT86940339___7" w:colFirst="0" w:colLast="0"/>
            <w:r w:rsidRPr="00567618">
              <w:rPr>
                <w:rFonts w:ascii="Courier New" w:hAnsi="Courier New" w:cs="Courier New"/>
              </w:rPr>
              <w:t>m=audio 49152 RTP/AVP 97 98 99 100</w:t>
            </w:r>
          </w:p>
          <w:p w14:paraId="201716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33" w:name="_MCCTEMPBM_CRPT86940338___7"/>
            <w:bookmarkEnd w:id="4330"/>
            <w:r w:rsidRPr="00567618">
              <w:rPr>
                <w:rFonts w:ascii="Courier New" w:hAnsi="Courier New" w:cs="Courier New"/>
                <w:sz w:val="18"/>
              </w:rPr>
              <w:t>a=tcap:1 RTP/AVPF</w:t>
            </w:r>
          </w:p>
          <w:bookmarkEnd w:id="4333"/>
          <w:p w14:paraId="30BA41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7467B3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4963427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7FF8B4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033D0E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86E2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AMR/8000/1</w:t>
            </w:r>
          </w:p>
          <w:p w14:paraId="143203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mode-change-capability=2; max-red=220</w:t>
            </w:r>
          </w:p>
          <w:p w14:paraId="5DC3E84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3FB1C8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 octet-align=1</w:t>
            </w:r>
          </w:p>
          <w:p w14:paraId="2260DEA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794A3C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a=maxptime:240</w:t>
            </w:r>
            <w:bookmarkEnd w:id="4331"/>
          </w:p>
        </w:tc>
      </w:tr>
      <w:bookmarkEnd w:id="4332"/>
      <w:tr w:rsidR="00FC7E52" w:rsidRPr="00567618" w14:paraId="2EF08436" w14:textId="77777777" w:rsidTr="00DD54CD">
        <w:trPr>
          <w:jc w:val="center"/>
        </w:trPr>
        <w:tc>
          <w:tcPr>
            <w:tcW w:w="9639" w:type="dxa"/>
            <w:shd w:val="clear" w:color="auto" w:fill="auto"/>
          </w:tcPr>
          <w:p w14:paraId="40704AC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ADFC632" w14:textId="77777777" w:rsidTr="00DD54CD">
        <w:trPr>
          <w:jc w:val="center"/>
        </w:trPr>
        <w:tc>
          <w:tcPr>
            <w:tcW w:w="9639" w:type="dxa"/>
            <w:shd w:val="clear" w:color="auto" w:fill="auto"/>
          </w:tcPr>
          <w:p w14:paraId="5C0CEB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34" w:name="_MCCTEMPBM_CRPT86940340___7"/>
            <w:bookmarkStart w:id="4335" w:name="_MCCTEMPBM_CRPT86940342___7" w:colFirst="0" w:colLast="0"/>
            <w:r w:rsidRPr="00567618">
              <w:rPr>
                <w:rFonts w:ascii="Courier New" w:hAnsi="Courier New" w:cs="Courier New"/>
                <w:szCs w:val="18"/>
              </w:rPr>
              <w:t>m=audio 49152 RTP/AVPF 97</w:t>
            </w:r>
          </w:p>
          <w:p w14:paraId="76A0419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36" w:name="_MCCTEMPBM_CRPT86940341___7"/>
            <w:bookmarkEnd w:id="4334"/>
            <w:r w:rsidRPr="00567618">
              <w:rPr>
                <w:rFonts w:ascii="Courier New" w:hAnsi="Courier New" w:cs="Courier New"/>
                <w:sz w:val="18"/>
                <w:szCs w:val="18"/>
              </w:rPr>
              <w:t>a=acfg:1 t=1</w:t>
            </w:r>
          </w:p>
          <w:bookmarkEnd w:id="4336"/>
          <w:p w14:paraId="7D01B2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452F4DF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max-red=200</w:t>
            </w:r>
          </w:p>
          <w:p w14:paraId="42CED77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a=ptime:40</w:t>
            </w:r>
          </w:p>
          <w:p w14:paraId="142CEF2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335"/>
    </w:tbl>
    <w:p w14:paraId="15C33EE3" w14:textId="77777777" w:rsidR="00FC7E52" w:rsidRPr="00567618" w:rsidRDefault="00FC7E52" w:rsidP="00FC7E52"/>
    <w:p w14:paraId="7E505251" w14:textId="77777777" w:rsidR="00FC7E52" w:rsidRPr="00567618" w:rsidRDefault="00FC7E52" w:rsidP="00FC7E52">
      <w:pPr>
        <w:rPr>
          <w:b/>
        </w:rPr>
      </w:pPr>
      <w:r w:rsidRPr="00567618">
        <w:rPr>
          <w:b/>
        </w:rPr>
        <w:t>Comments:</w:t>
      </w:r>
    </w:p>
    <w:p w14:paraId="6A72F50B"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572F9E8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58E0B033" w14:textId="77777777" w:rsidR="00FC7E52" w:rsidRPr="00567618" w:rsidRDefault="00FC7E52" w:rsidP="00FC7E52">
      <w:r w:rsidRPr="00567618">
        <w:t>This SDP answer is also a possible answer to the SDP offer shown in Table A.1.3.</w:t>
      </w:r>
    </w:p>
    <w:p w14:paraId="3ED47F9A" w14:textId="77777777" w:rsidR="00FC7E52" w:rsidRPr="00567618" w:rsidRDefault="00FC7E52" w:rsidP="00FC7E52">
      <w:pPr>
        <w:pStyle w:val="Heading2"/>
      </w:pPr>
      <w:bookmarkStart w:id="4337" w:name="_CRA_3_4a"/>
      <w:bookmarkStart w:id="4338" w:name="_Toc26369538"/>
      <w:bookmarkStart w:id="4339" w:name="_Toc36227420"/>
      <w:bookmarkStart w:id="4340" w:name="_Toc36228435"/>
      <w:bookmarkStart w:id="4341" w:name="_Toc36229062"/>
      <w:bookmarkStart w:id="4342" w:name="_Toc68847381"/>
      <w:bookmarkStart w:id="4343" w:name="_Toc74611316"/>
      <w:bookmarkStart w:id="4344" w:name="_Toc75566595"/>
      <w:bookmarkStart w:id="4345" w:name="_Toc89790147"/>
      <w:bookmarkStart w:id="4346" w:name="_Toc99466784"/>
      <w:bookmarkStart w:id="4347" w:name="_Toc216799612"/>
      <w:bookmarkEnd w:id="4337"/>
      <w:r w:rsidRPr="00567618">
        <w:lastRenderedPageBreak/>
        <w:t>A.3.4a</w:t>
      </w:r>
      <w:r w:rsidRPr="00567618">
        <w:tab/>
        <w:t>SDP answer from an MTSI client in terminal using EGPRS access when only AMR is supported</w:t>
      </w:r>
      <w:bookmarkEnd w:id="4338"/>
      <w:bookmarkEnd w:id="4339"/>
      <w:bookmarkEnd w:id="4340"/>
      <w:bookmarkEnd w:id="4341"/>
      <w:bookmarkEnd w:id="4342"/>
      <w:bookmarkEnd w:id="4343"/>
      <w:bookmarkEnd w:id="4344"/>
      <w:bookmarkEnd w:id="4345"/>
      <w:bookmarkEnd w:id="4346"/>
      <w:bookmarkEnd w:id="4347"/>
    </w:p>
    <w:p w14:paraId="79300012" w14:textId="77777777" w:rsidR="00FC7E52" w:rsidRPr="00567618" w:rsidRDefault="00FC7E52" w:rsidP="00FC7E52">
      <w:pPr>
        <w:keepNext/>
        <w:keepLines/>
      </w:pPr>
      <w:r w:rsidRPr="00567618">
        <w:t>In this case the answering MTSI client in terminal is using EGPRS access but supports only narroband speech, i.e. only AMR.</w:t>
      </w:r>
    </w:p>
    <w:p w14:paraId="417FBD88" w14:textId="77777777" w:rsidR="00FC7E52" w:rsidRPr="00567618" w:rsidRDefault="00FC7E52" w:rsidP="00FC7E52">
      <w:pPr>
        <w:keepNext/>
        <w:keepLines/>
      </w:pPr>
      <w:r w:rsidRPr="00567618">
        <w:t>The SDP offer is identical to the SDP offer shown in Table A.1.2 although the SDP answer here would also work nicely as a response to the SDP offer shown in Table A.1.5.</w:t>
      </w:r>
    </w:p>
    <w:p w14:paraId="5C96E225" w14:textId="77777777" w:rsidR="00FC7E52" w:rsidRPr="00567618" w:rsidRDefault="00FC7E52" w:rsidP="00FC7E52">
      <w:pPr>
        <w:pStyle w:val="TH"/>
      </w:pPr>
      <w:bookmarkStart w:id="4348" w:name="_CRTableA_3_3a"/>
      <w:r w:rsidRPr="00567618">
        <w:t xml:space="preserve">Table </w:t>
      </w:r>
      <w:bookmarkEnd w:id="4348"/>
      <w:r w:rsidRPr="00567618">
        <w:t>A.3.3a: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651DB066" w14:textId="77777777" w:rsidTr="00DD54CD">
        <w:trPr>
          <w:jc w:val="center"/>
        </w:trPr>
        <w:tc>
          <w:tcPr>
            <w:tcW w:w="9639" w:type="dxa"/>
            <w:shd w:val="clear" w:color="auto" w:fill="auto"/>
          </w:tcPr>
          <w:p w14:paraId="236E9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49" w:name="_MCCTEMPBM_CRPT86940343___4"/>
            <w:r w:rsidRPr="00567618">
              <w:rPr>
                <w:rFonts w:ascii="Arial" w:hAnsi="Arial"/>
                <w:b/>
                <w:sz w:val="18"/>
              </w:rPr>
              <w:t>SDP offer</w:t>
            </w:r>
            <w:bookmarkEnd w:id="4349"/>
          </w:p>
        </w:tc>
      </w:tr>
      <w:tr w:rsidR="00FC7E52" w:rsidRPr="00567618" w14:paraId="7D62AF8F" w14:textId="77777777" w:rsidTr="00DD54CD">
        <w:trPr>
          <w:jc w:val="center"/>
        </w:trPr>
        <w:tc>
          <w:tcPr>
            <w:tcW w:w="9639" w:type="dxa"/>
            <w:shd w:val="clear" w:color="auto" w:fill="auto"/>
          </w:tcPr>
          <w:p w14:paraId="3F0523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350" w:name="MCCQCTEMPBM_00000091"/>
            <w:bookmarkStart w:id="4351" w:name="_MCCTEMPBM_CRPT86940344___7" w:colFirst="0" w:colLast="0"/>
            <w:r w:rsidRPr="00567618">
              <w:rPr>
                <w:rFonts w:ascii="Courier New" w:hAnsi="Courier New" w:cs="Courier New"/>
                <w:sz w:val="18"/>
              </w:rPr>
              <w:t>m=audio 49152 RTP/AVP 97 98 99 100</w:t>
            </w:r>
          </w:p>
          <w:p w14:paraId="432270C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a=tcap:1 RTP/AVPF</w:t>
            </w:r>
          </w:p>
          <w:p w14:paraId="1B4E35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a=pcfg:1 t=1</w:t>
            </w:r>
          </w:p>
          <w:p w14:paraId="22787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a=rtpmap:97 AMR-WB/16000/1</w:t>
            </w:r>
          </w:p>
          <w:p w14:paraId="03896D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a=fmtp:97 mode-change-capability=2; max-red=220</w:t>
            </w:r>
          </w:p>
          <w:p w14:paraId="4A4355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a=rtpmap:98 AMR-WB/16000/1</w:t>
            </w:r>
          </w:p>
          <w:p w14:paraId="143BD2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a=fmtp:98 mode-change-capability=2; max-red=220; octet-align=1</w:t>
            </w:r>
          </w:p>
          <w:p w14:paraId="55F8F9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a=rtpmap:99 AMR/8000/1</w:t>
            </w:r>
          </w:p>
          <w:p w14:paraId="4B88A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a=fmtp:99 mode-change-capability=2; max-red=220</w:t>
            </w:r>
          </w:p>
          <w:p w14:paraId="54B7D9A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a=rtpmap:100 AMR/8000/1</w:t>
            </w:r>
          </w:p>
          <w:p w14:paraId="2C25D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a=fmtp:100 mode-change-capability=2; max-red=220; octet-align=1</w:t>
            </w:r>
          </w:p>
          <w:p w14:paraId="43796B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r w:rsidRPr="00567618">
              <w:rPr>
                <w:rFonts w:ascii="Courier New" w:hAnsi="Courier New" w:cs="Courier New"/>
                <w:sz w:val="18"/>
              </w:rPr>
              <w:t>a=ptime:20</w:t>
            </w:r>
          </w:p>
          <w:p w14:paraId="24160F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rPr>
              <w:t>a=maxptime:240</w:t>
            </w:r>
            <w:bookmarkEnd w:id="4350"/>
          </w:p>
        </w:tc>
      </w:tr>
      <w:tr w:rsidR="00FC7E52" w:rsidRPr="00567618" w14:paraId="73A50F52" w14:textId="77777777" w:rsidTr="00DD54CD">
        <w:trPr>
          <w:jc w:val="center"/>
        </w:trPr>
        <w:tc>
          <w:tcPr>
            <w:tcW w:w="9639" w:type="dxa"/>
            <w:shd w:val="clear" w:color="auto" w:fill="auto"/>
          </w:tcPr>
          <w:p w14:paraId="4DF60E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52" w:name="_MCCTEMPBM_CRPT86940345___4"/>
            <w:bookmarkEnd w:id="4351"/>
            <w:r w:rsidRPr="00567618">
              <w:rPr>
                <w:rFonts w:ascii="Arial" w:hAnsi="Arial"/>
                <w:b/>
                <w:sz w:val="18"/>
              </w:rPr>
              <w:t>SDP answer</w:t>
            </w:r>
            <w:bookmarkEnd w:id="4352"/>
          </w:p>
        </w:tc>
      </w:tr>
      <w:tr w:rsidR="00FC7E52" w:rsidRPr="00567618" w14:paraId="379D8A9D" w14:textId="77777777" w:rsidTr="00DD54CD">
        <w:trPr>
          <w:jc w:val="center"/>
        </w:trPr>
        <w:tc>
          <w:tcPr>
            <w:tcW w:w="9639" w:type="dxa"/>
            <w:shd w:val="clear" w:color="auto" w:fill="auto"/>
          </w:tcPr>
          <w:p w14:paraId="1E49B1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53" w:name="_MCCTEMPBM_CRPT86940346___7" w:colFirst="0" w:colLast="0"/>
            <w:r w:rsidRPr="00567618">
              <w:rPr>
                <w:rFonts w:ascii="Courier New" w:hAnsi="Courier New" w:cs="Courier New"/>
                <w:sz w:val="18"/>
                <w:szCs w:val="18"/>
              </w:rPr>
              <w:t>m=audio 49152 RTP/AVPF 97</w:t>
            </w:r>
          </w:p>
          <w:p w14:paraId="0C20E2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49A453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D5E00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max-red=200</w:t>
            </w:r>
          </w:p>
          <w:p w14:paraId="6A4657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a=ptime:40</w:t>
            </w:r>
          </w:p>
          <w:p w14:paraId="2799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53"/>
    </w:tbl>
    <w:p w14:paraId="31DB83A0" w14:textId="77777777" w:rsidR="00FC7E52" w:rsidRPr="00567618" w:rsidRDefault="00FC7E52" w:rsidP="00FC7E52">
      <w:pPr>
        <w:pStyle w:val="FP"/>
      </w:pPr>
    </w:p>
    <w:p w14:paraId="4D555BC1" w14:textId="77777777" w:rsidR="00FC7E52" w:rsidRPr="00567618" w:rsidRDefault="00FC7E52" w:rsidP="00FC7E52">
      <w:pPr>
        <w:rPr>
          <w:b/>
        </w:rPr>
      </w:pPr>
      <w:r w:rsidRPr="00567618">
        <w:rPr>
          <w:b/>
        </w:rPr>
        <w:t>Comments:</w:t>
      </w:r>
    </w:p>
    <w:p w14:paraId="5EADD1A7" w14:textId="77777777" w:rsidR="00FC7E52" w:rsidRPr="00567618" w:rsidRDefault="00FC7E52" w:rsidP="00FC7E52">
      <w:r w:rsidRPr="00567618">
        <w:t>The answering MTSI client in terminal responds that it desires to receive 2 frames encapsulated in each packet. It will however send with 1 frame per packet since the offering MTSI client in terminal desires to receive this format. A future SIP UPDATE may change this so that 2 frames per packet are used in both directions.</w:t>
      </w:r>
    </w:p>
    <w:p w14:paraId="4D50EC01" w14:textId="77777777" w:rsidR="00FC7E52" w:rsidRPr="00567618" w:rsidRDefault="00FC7E52" w:rsidP="00FC7E52">
      <w:r w:rsidRPr="00567618">
        <w:t>The answering MTSI client in terminal also responds with max-red defined to 200 ms since this is the closes multiple of the desired frame aggregation. It should however be noted that it is not a requirement to define max-red  to be a multiple of ptime, but it is recommended to do so.</w:t>
      </w:r>
    </w:p>
    <w:p w14:paraId="347AB144" w14:textId="77777777" w:rsidR="00FC7E52" w:rsidRPr="00567618" w:rsidRDefault="00FC7E52" w:rsidP="00FC7E52">
      <w:r w:rsidRPr="00567618">
        <w:t>This SDP answer is also a suitable response to an SDP offer as shown in Table A.1.5, even if the answering MTSI client in a terminal is using HSPA access. This is because it is wise to harmonize the packetization, and the ptime in the SDP answer, with the ptime in the SDP offer so that 2 frames per packet will be used in both directions when one of the end-points is using EGPRS access.</w:t>
      </w:r>
    </w:p>
    <w:p w14:paraId="61EF3B71" w14:textId="77777777" w:rsidR="00FC7E52" w:rsidRPr="00567618" w:rsidRDefault="00FC7E52" w:rsidP="00FC7E52">
      <w:pPr>
        <w:pStyle w:val="Heading2"/>
      </w:pPr>
      <w:bookmarkStart w:id="4354" w:name="_CRA_3_4b"/>
      <w:bookmarkStart w:id="4355" w:name="_Toc26369539"/>
      <w:bookmarkStart w:id="4356" w:name="_Toc36227421"/>
      <w:bookmarkStart w:id="4357" w:name="_Toc36228436"/>
      <w:bookmarkStart w:id="4358" w:name="_Toc36229063"/>
      <w:bookmarkStart w:id="4359" w:name="_Toc68847382"/>
      <w:bookmarkStart w:id="4360" w:name="_Toc74611317"/>
      <w:bookmarkStart w:id="4361" w:name="_Toc75566596"/>
      <w:bookmarkStart w:id="4362" w:name="_Toc89790148"/>
      <w:bookmarkStart w:id="4363" w:name="_Toc99466785"/>
      <w:bookmarkStart w:id="4364" w:name="_Toc216799613"/>
      <w:bookmarkEnd w:id="4354"/>
      <w:r w:rsidRPr="00567618">
        <w:t>A.3.4b</w:t>
      </w:r>
      <w:r w:rsidRPr="00567618">
        <w:tab/>
        <w:t>SDP answer from an MTSI client in terminal using WLAN</w:t>
      </w:r>
      <w:bookmarkEnd w:id="4355"/>
      <w:bookmarkEnd w:id="4356"/>
      <w:bookmarkEnd w:id="4357"/>
      <w:bookmarkEnd w:id="4358"/>
      <w:bookmarkEnd w:id="4359"/>
      <w:bookmarkEnd w:id="4360"/>
      <w:bookmarkEnd w:id="4361"/>
      <w:bookmarkEnd w:id="4362"/>
      <w:bookmarkEnd w:id="4363"/>
      <w:bookmarkEnd w:id="4364"/>
    </w:p>
    <w:p w14:paraId="31C851AB" w14:textId="77777777" w:rsidR="00FC7E52" w:rsidRPr="00567618" w:rsidRDefault="00FC7E52" w:rsidP="00FC7E52">
      <w:r w:rsidRPr="00567618">
        <w:t>In this example, the MTSI client in terminal is using a WLAN network.</w:t>
      </w:r>
    </w:p>
    <w:p w14:paraId="6CF1CB02" w14:textId="77777777" w:rsidR="00FC7E52" w:rsidRPr="00567618" w:rsidRDefault="00FC7E52" w:rsidP="00FC7E52">
      <w:r w:rsidRPr="00567618">
        <w:t>The SDP offer shown here is identical to the SDP offer shown in Table A.1.1.</w:t>
      </w:r>
    </w:p>
    <w:p w14:paraId="13060D48" w14:textId="77777777" w:rsidR="00FC7E52" w:rsidRPr="00567618" w:rsidRDefault="00FC7E52" w:rsidP="00FC7E52">
      <w:pPr>
        <w:pStyle w:val="TH"/>
      </w:pPr>
      <w:bookmarkStart w:id="4365" w:name="_CRTableA_3_3b"/>
      <w:r w:rsidRPr="00567618">
        <w:lastRenderedPageBreak/>
        <w:t xml:space="preserve">Table </w:t>
      </w:r>
      <w:bookmarkEnd w:id="4365"/>
      <w:r w:rsidRPr="00567618">
        <w:t>A.3.3b: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9EAF2A6" w14:textId="77777777" w:rsidTr="00DD54CD">
        <w:trPr>
          <w:jc w:val="center"/>
        </w:trPr>
        <w:tc>
          <w:tcPr>
            <w:tcW w:w="9639" w:type="dxa"/>
            <w:shd w:val="clear" w:color="auto" w:fill="auto"/>
          </w:tcPr>
          <w:p w14:paraId="6A3838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6" w:name="_MCCTEMPBM_CRPT86940347___4"/>
            <w:r w:rsidRPr="00567618">
              <w:rPr>
                <w:rFonts w:ascii="Arial" w:hAnsi="Arial"/>
                <w:b/>
                <w:sz w:val="18"/>
              </w:rPr>
              <w:t>SDP offer</w:t>
            </w:r>
            <w:bookmarkEnd w:id="4366"/>
          </w:p>
        </w:tc>
      </w:tr>
      <w:tr w:rsidR="00FC7E52" w:rsidRPr="00567618" w14:paraId="5B20102C" w14:textId="77777777" w:rsidTr="00DD54CD">
        <w:trPr>
          <w:jc w:val="center"/>
        </w:trPr>
        <w:tc>
          <w:tcPr>
            <w:tcW w:w="9639" w:type="dxa"/>
            <w:shd w:val="clear" w:color="auto" w:fill="auto"/>
          </w:tcPr>
          <w:p w14:paraId="156B74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67" w:name="MCCQCTEMPBM_00000092"/>
            <w:bookmarkStart w:id="4368" w:name="_MCCTEMPBM_CRPT86940348___7" w:colFirst="0" w:colLast="0"/>
            <w:r w:rsidRPr="00567618">
              <w:rPr>
                <w:rFonts w:ascii="Courier New" w:hAnsi="Courier New" w:cs="Courier New"/>
                <w:sz w:val="18"/>
                <w:szCs w:val="18"/>
              </w:rPr>
              <w:t>m=audio 49152 RTP/AVP 97 98</w:t>
            </w:r>
          </w:p>
          <w:p w14:paraId="566C42D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24D5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B9D5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E4C82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83EEA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0B2BE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43928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FC4C7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4367"/>
          </w:p>
        </w:tc>
      </w:tr>
      <w:tr w:rsidR="00FC7E52" w:rsidRPr="00567618" w14:paraId="7E52128D" w14:textId="77777777" w:rsidTr="00DD54CD">
        <w:trPr>
          <w:jc w:val="center"/>
        </w:trPr>
        <w:tc>
          <w:tcPr>
            <w:tcW w:w="9639" w:type="dxa"/>
            <w:shd w:val="clear" w:color="auto" w:fill="auto"/>
          </w:tcPr>
          <w:p w14:paraId="78195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369" w:name="_MCCTEMPBM_CRPT86940349___4"/>
            <w:bookmarkEnd w:id="4368"/>
            <w:r w:rsidRPr="00567618">
              <w:rPr>
                <w:rFonts w:ascii="Arial" w:hAnsi="Arial"/>
                <w:b/>
                <w:sz w:val="18"/>
              </w:rPr>
              <w:t>SDP answer</w:t>
            </w:r>
            <w:bookmarkEnd w:id="4369"/>
          </w:p>
        </w:tc>
      </w:tr>
      <w:tr w:rsidR="00FC7E52" w:rsidRPr="00567618" w14:paraId="2B6B0556" w14:textId="77777777" w:rsidTr="00DD54CD">
        <w:trPr>
          <w:jc w:val="center"/>
        </w:trPr>
        <w:tc>
          <w:tcPr>
            <w:tcW w:w="9639" w:type="dxa"/>
            <w:shd w:val="clear" w:color="auto" w:fill="auto"/>
          </w:tcPr>
          <w:p w14:paraId="2D9EA1F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70" w:name="_MCCTEMPBM_CRPT86940350___7" w:colFirst="0" w:colLast="0"/>
            <w:r w:rsidRPr="00567618">
              <w:rPr>
                <w:rFonts w:ascii="Courier New" w:hAnsi="Courier New" w:cs="Courier New"/>
                <w:sz w:val="18"/>
                <w:szCs w:val="18"/>
              </w:rPr>
              <w:t>m=audio 49152 RTP/AVPF 97</w:t>
            </w:r>
          </w:p>
          <w:p w14:paraId="39B916A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0CA660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65C1AD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max-red=160</w:t>
            </w:r>
          </w:p>
          <w:p w14:paraId="52196D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a=ptime:80</w:t>
            </w:r>
          </w:p>
          <w:p w14:paraId="34869E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370"/>
    </w:tbl>
    <w:p w14:paraId="43B88431" w14:textId="77777777" w:rsidR="00FC7E52" w:rsidRPr="00567618" w:rsidRDefault="00FC7E52" w:rsidP="00FC7E52"/>
    <w:p w14:paraId="18B41E60" w14:textId="77777777" w:rsidR="00FC7E52" w:rsidRPr="00567618" w:rsidRDefault="00FC7E52" w:rsidP="00FC7E52">
      <w:pPr>
        <w:rPr>
          <w:b/>
        </w:rPr>
      </w:pPr>
      <w:r w:rsidRPr="00567618">
        <w:rPr>
          <w:b/>
        </w:rPr>
        <w:t>Comments:</w:t>
      </w:r>
    </w:p>
    <w:p w14:paraId="50FE02CB" w14:textId="77777777" w:rsidR="00FC7E52" w:rsidRPr="00567618" w:rsidRDefault="00FC7E52" w:rsidP="00FC7E52">
      <w:r w:rsidRPr="00567618">
        <w:t>This SDP answer, with ptime=80, is suitable if the MTSI client in terminal can measure the load in the WLAN network and has detected that the load is high. If, on the other hand, the load is low then the MTSI client in terminal may very well choose to use a lower value for the ptime attribute, for example 20 or 40.</w:t>
      </w:r>
    </w:p>
    <w:p w14:paraId="3BBE0F3F" w14:textId="77777777" w:rsidR="00FC7E52" w:rsidRPr="00567618" w:rsidRDefault="00FC7E52" w:rsidP="00FC7E52">
      <w:r w:rsidRPr="00567618">
        <w:t>This SDP answer is also suitable when the answering MTSI client in terminal is using HSPA access but when the offerer is using WLAN and indicates ptime=80, e.g. as shown in the SDP offer in Table A.1.6. In such a case, it is wise to harmonize the ptime values in both directions to increase the likelihood that several frames will be encapsulated in the RTP packets.</w:t>
      </w:r>
    </w:p>
    <w:p w14:paraId="055BB424" w14:textId="77777777" w:rsidR="00FC7E52" w:rsidRPr="00567618" w:rsidRDefault="00FC7E52" w:rsidP="00FC7E52">
      <w:r w:rsidRPr="00567618">
        <w:t>This SDP answer is also a possible answer to the SDP offer shown in Table A.1.3.</w:t>
      </w:r>
    </w:p>
    <w:p w14:paraId="2A1A6ACC" w14:textId="77777777" w:rsidR="00FC7E52" w:rsidRPr="00567618" w:rsidRDefault="00FC7E52" w:rsidP="00FC7E52">
      <w:pPr>
        <w:pStyle w:val="Heading2"/>
      </w:pPr>
      <w:bookmarkStart w:id="4371" w:name="_CRA_3_5"/>
      <w:bookmarkStart w:id="4372" w:name="_Toc26369540"/>
      <w:bookmarkStart w:id="4373" w:name="_Toc36227422"/>
      <w:bookmarkStart w:id="4374" w:name="_Toc36228437"/>
      <w:bookmarkStart w:id="4375" w:name="_Toc36229064"/>
      <w:bookmarkStart w:id="4376" w:name="_Toc68847383"/>
      <w:bookmarkStart w:id="4377" w:name="_Toc74611318"/>
      <w:bookmarkStart w:id="4378" w:name="_Toc75566597"/>
      <w:bookmarkStart w:id="4379" w:name="_Toc89790149"/>
      <w:bookmarkStart w:id="4380" w:name="_Toc99466786"/>
      <w:bookmarkStart w:id="4381" w:name="_Toc216799614"/>
      <w:bookmarkEnd w:id="4371"/>
      <w:r w:rsidRPr="00567618">
        <w:t>A.3.5</w:t>
      </w:r>
      <w:r w:rsidRPr="00567618">
        <w:tab/>
        <w:t>SDP answer from MTSI MGW supporting only one codec mode set for AMR and AMR-WB each</w:t>
      </w:r>
      <w:bookmarkEnd w:id="4372"/>
      <w:bookmarkEnd w:id="4373"/>
      <w:bookmarkEnd w:id="4374"/>
      <w:bookmarkEnd w:id="4375"/>
      <w:bookmarkEnd w:id="4376"/>
      <w:bookmarkEnd w:id="4377"/>
      <w:bookmarkEnd w:id="4378"/>
      <w:bookmarkEnd w:id="4379"/>
      <w:bookmarkEnd w:id="4380"/>
      <w:bookmarkEnd w:id="4381"/>
    </w:p>
    <w:p w14:paraId="527FE3E8" w14:textId="77777777" w:rsidR="00FC7E52" w:rsidRPr="00567618" w:rsidRDefault="00FC7E52" w:rsidP="00FC7E52">
      <w:pPr>
        <w:keepNext/>
        <w:keepLines/>
      </w:pPr>
      <w:r w:rsidRPr="00567618">
        <w:t>In this case the MTSI MGW supports only one codec mode set for AMR, {12.2, 7.4, 5.9 and 4.75}, and one codec mode set for AMR-WB, {12.65, 8.85 and 6.60}, since the CS terminal only supports these mode sets. The MTSI MGW also only supports the bandwidth-efficient payload format.</w:t>
      </w:r>
    </w:p>
    <w:p w14:paraId="0F572648" w14:textId="77777777" w:rsidR="00FC7E52" w:rsidRPr="00567618" w:rsidRDefault="00FC7E52" w:rsidP="00FC7E52">
      <w:r w:rsidRPr="00567618">
        <w:t>The SDP offer included in this example is identical to the SDP offer shown in Table A.1.2.</w:t>
      </w:r>
    </w:p>
    <w:p w14:paraId="1D645A52" w14:textId="77777777" w:rsidR="00FC7E52" w:rsidRPr="00567618" w:rsidRDefault="00FC7E52" w:rsidP="00FC7E52">
      <w:pPr>
        <w:pStyle w:val="TH"/>
      </w:pPr>
      <w:bookmarkStart w:id="4382" w:name="_CRTableA_3_4"/>
      <w:r w:rsidRPr="00567618">
        <w:lastRenderedPageBreak/>
        <w:t xml:space="preserve">Table </w:t>
      </w:r>
      <w:bookmarkEnd w:id="4382"/>
      <w:r w:rsidRPr="00567618">
        <w:t xml:space="preserve">A.3.4: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B319BA3" w14:textId="77777777" w:rsidTr="00DD54CD">
        <w:trPr>
          <w:jc w:val="center"/>
        </w:trPr>
        <w:tc>
          <w:tcPr>
            <w:tcW w:w="9639" w:type="dxa"/>
            <w:shd w:val="clear" w:color="auto" w:fill="auto"/>
          </w:tcPr>
          <w:p w14:paraId="2DE9BE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6FD2B7E3" w14:textId="77777777" w:rsidTr="00DD54CD">
        <w:trPr>
          <w:jc w:val="center"/>
        </w:trPr>
        <w:tc>
          <w:tcPr>
            <w:tcW w:w="9639" w:type="dxa"/>
            <w:shd w:val="clear" w:color="auto" w:fill="auto"/>
          </w:tcPr>
          <w:p w14:paraId="392CAD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3" w:name="_MCCTEMPBM_CRPT86940351___7"/>
            <w:bookmarkStart w:id="4384" w:name="MCCQCTEMPBM_00000093"/>
            <w:bookmarkStart w:id="4385" w:name="_MCCTEMPBM_CRPT86940353___7" w:colFirst="0" w:colLast="0"/>
            <w:r w:rsidRPr="00567618">
              <w:rPr>
                <w:rFonts w:ascii="Courier New" w:hAnsi="Courier New" w:cs="Courier New"/>
                <w:szCs w:val="18"/>
              </w:rPr>
              <w:t>m=audio 49152 RTP/AVP 97 98 99 100</w:t>
            </w:r>
          </w:p>
          <w:p w14:paraId="0209204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6" w:name="_MCCTEMPBM_CRPT86940352___7"/>
            <w:bookmarkEnd w:id="4383"/>
            <w:r w:rsidRPr="00567618">
              <w:rPr>
                <w:rFonts w:ascii="Courier New" w:hAnsi="Courier New" w:cs="Courier New"/>
                <w:sz w:val="18"/>
                <w:szCs w:val="18"/>
              </w:rPr>
              <w:t>a=tcap:1 RTP/AVPF</w:t>
            </w:r>
          </w:p>
          <w:p w14:paraId="33282B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386"/>
          <w:p w14:paraId="271F29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7181DB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1DD36D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532EFC8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4C9B297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79304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5E0DC6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519811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51EA3E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227B50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384"/>
          </w:p>
        </w:tc>
      </w:tr>
      <w:bookmarkEnd w:id="4385"/>
      <w:tr w:rsidR="00FC7E52" w:rsidRPr="00567618" w14:paraId="5D230C12" w14:textId="77777777" w:rsidTr="00DD54CD">
        <w:trPr>
          <w:jc w:val="center"/>
        </w:trPr>
        <w:tc>
          <w:tcPr>
            <w:tcW w:w="9639" w:type="dxa"/>
            <w:shd w:val="clear" w:color="auto" w:fill="auto"/>
          </w:tcPr>
          <w:p w14:paraId="01E584C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6735D8CA" w14:textId="77777777" w:rsidTr="00DD54CD">
        <w:trPr>
          <w:jc w:val="center"/>
        </w:trPr>
        <w:tc>
          <w:tcPr>
            <w:tcW w:w="9639" w:type="dxa"/>
            <w:shd w:val="clear" w:color="auto" w:fill="auto"/>
          </w:tcPr>
          <w:p w14:paraId="2493099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387" w:name="_MCCTEMPBM_CRPT86940354___7"/>
            <w:bookmarkStart w:id="4388" w:name="_MCCTEMPBM_CRPT86940356___7" w:colFirst="0" w:colLast="0"/>
            <w:r w:rsidRPr="00567618">
              <w:rPr>
                <w:rFonts w:ascii="Courier New" w:hAnsi="Courier New" w:cs="Courier New"/>
                <w:szCs w:val="18"/>
              </w:rPr>
              <w:t>m=audio 49152 RTP/AVPF 97</w:t>
            </w:r>
          </w:p>
          <w:p w14:paraId="37E3209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389" w:name="_MCCTEMPBM_CRPT86940355___7"/>
            <w:bookmarkEnd w:id="4387"/>
            <w:r w:rsidRPr="00567618">
              <w:rPr>
                <w:rFonts w:ascii="Courier New" w:hAnsi="Courier New" w:cs="Courier New"/>
                <w:sz w:val="18"/>
                <w:szCs w:val="18"/>
              </w:rPr>
              <w:t>a=acfg:1 t=1</w:t>
            </w:r>
          </w:p>
          <w:bookmarkEnd w:id="4389"/>
          <w:p w14:paraId="1F6753E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5A0A53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mode-set=0,1,2; mode-change-period=2, mode-change-neighbor=1; \</w:t>
            </w:r>
          </w:p>
          <w:p w14:paraId="593BEB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6ACA60A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70EA4A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388"/>
    </w:tbl>
    <w:p w14:paraId="17CAA935" w14:textId="77777777" w:rsidR="00FC7E52" w:rsidRPr="00567618" w:rsidRDefault="00FC7E52" w:rsidP="00FC7E52"/>
    <w:p w14:paraId="54CA1857" w14:textId="77777777" w:rsidR="00FC7E52" w:rsidRPr="00567618" w:rsidRDefault="00FC7E52" w:rsidP="00FC7E52">
      <w:pPr>
        <w:rPr>
          <w:b/>
        </w:rPr>
      </w:pPr>
      <w:r w:rsidRPr="00567618">
        <w:rPr>
          <w:b/>
        </w:rPr>
        <w:t>Comments:</w:t>
      </w:r>
    </w:p>
    <w:p w14:paraId="6814A363"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7ACCE86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supports wideband speech and the MTSI MGW therefore chooses to establish a wideband speech session.</w:t>
      </w:r>
    </w:p>
    <w:p w14:paraId="21FB9BC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4C948A65" w14:textId="77777777" w:rsidR="00FC7E52" w:rsidRPr="00567618" w:rsidRDefault="00FC7E52" w:rsidP="00FC7E52">
      <w:r w:rsidRPr="00567618">
        <w:t>In this example, the MTSI MGW also does not support redundancy so it sets max-red to zero.</w:t>
      </w:r>
    </w:p>
    <w:p w14:paraId="798E21C0" w14:textId="77777777" w:rsidR="00FC7E52" w:rsidRPr="00567618" w:rsidRDefault="00FC7E52" w:rsidP="00FC7E52">
      <w:r w:rsidRPr="00567618">
        <w:t>This SDP answer is also a possible answer to the SDP offer shown in Table A.1.3.</w:t>
      </w:r>
    </w:p>
    <w:p w14:paraId="5CB1B384" w14:textId="77777777" w:rsidR="00FC7E52" w:rsidRPr="00567618" w:rsidRDefault="00FC7E52" w:rsidP="00FC7E52">
      <w:pPr>
        <w:pStyle w:val="Heading2"/>
      </w:pPr>
      <w:bookmarkStart w:id="4390" w:name="_CRA_3_5a"/>
      <w:bookmarkStart w:id="4391" w:name="_Toc26369541"/>
      <w:bookmarkStart w:id="4392" w:name="_Toc36227423"/>
      <w:bookmarkStart w:id="4393" w:name="_Toc36228438"/>
      <w:bookmarkStart w:id="4394" w:name="_Toc36229065"/>
      <w:bookmarkStart w:id="4395" w:name="_Toc68847384"/>
      <w:bookmarkStart w:id="4396" w:name="_Toc74611319"/>
      <w:bookmarkStart w:id="4397" w:name="_Toc75566598"/>
      <w:bookmarkStart w:id="4398" w:name="_Toc89790150"/>
      <w:bookmarkStart w:id="4399" w:name="_Toc99466787"/>
      <w:bookmarkStart w:id="4400" w:name="_Toc216799615"/>
      <w:bookmarkEnd w:id="4390"/>
      <w:r w:rsidRPr="00567618">
        <w:lastRenderedPageBreak/>
        <w:t>A.3.5a</w:t>
      </w:r>
      <w:r w:rsidRPr="00567618">
        <w:tab/>
        <w:t>SDP answer from MTSI MGW supporting only one codec mode set for AMR</w:t>
      </w:r>
      <w:bookmarkEnd w:id="4391"/>
      <w:bookmarkEnd w:id="4392"/>
      <w:bookmarkEnd w:id="4393"/>
      <w:bookmarkEnd w:id="4394"/>
      <w:bookmarkEnd w:id="4395"/>
      <w:bookmarkEnd w:id="4396"/>
      <w:bookmarkEnd w:id="4397"/>
      <w:bookmarkEnd w:id="4398"/>
      <w:bookmarkEnd w:id="4399"/>
      <w:bookmarkEnd w:id="4400"/>
    </w:p>
    <w:p w14:paraId="2840B708" w14:textId="77777777" w:rsidR="00FC7E52" w:rsidRPr="00567618" w:rsidRDefault="00FC7E52" w:rsidP="00FC7E52">
      <w:pPr>
        <w:keepNext/>
        <w:keepLines/>
      </w:pPr>
      <w:r w:rsidRPr="00567618">
        <w:t>In this case the MTSI MGW supports only one codec mode set for AMR, {12.2, 7.4, 5.9 and 4.75}, since the CS terminal supports only this mode set. The MTSI MGW also only supports the bandwidth-efficient payload format.</w:t>
      </w:r>
    </w:p>
    <w:p w14:paraId="55BA6CD8" w14:textId="77777777" w:rsidR="00FC7E52" w:rsidRPr="00567618" w:rsidRDefault="00FC7E52" w:rsidP="00FC7E52">
      <w:pPr>
        <w:pStyle w:val="TH"/>
      </w:pPr>
      <w:bookmarkStart w:id="4401" w:name="_CRTableA_3_4a"/>
      <w:r w:rsidRPr="00567618">
        <w:t xml:space="preserve">Table </w:t>
      </w:r>
      <w:bookmarkEnd w:id="4401"/>
      <w:r w:rsidRPr="00567618">
        <w:t xml:space="preserve">A.3.4a: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943A617" w14:textId="77777777" w:rsidTr="00DD54CD">
        <w:trPr>
          <w:jc w:val="center"/>
        </w:trPr>
        <w:tc>
          <w:tcPr>
            <w:tcW w:w="9639" w:type="dxa"/>
            <w:shd w:val="clear" w:color="auto" w:fill="auto"/>
          </w:tcPr>
          <w:p w14:paraId="6BEE8A7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on HSPA)</w:t>
            </w:r>
          </w:p>
        </w:tc>
      </w:tr>
      <w:tr w:rsidR="00FC7E52" w:rsidRPr="00567618" w14:paraId="7DF5955B" w14:textId="77777777" w:rsidTr="00DD54CD">
        <w:trPr>
          <w:jc w:val="center"/>
        </w:trPr>
        <w:tc>
          <w:tcPr>
            <w:tcW w:w="9639" w:type="dxa"/>
            <w:shd w:val="clear" w:color="auto" w:fill="auto"/>
          </w:tcPr>
          <w:p w14:paraId="7347A1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2" w:name="_MCCTEMPBM_CRPT86940357___7"/>
            <w:bookmarkStart w:id="4403" w:name="MCCQCTEMPBM_00000094"/>
            <w:bookmarkStart w:id="4404" w:name="_MCCTEMPBM_CRPT86940359___7" w:colFirst="0" w:colLast="0"/>
            <w:r w:rsidRPr="00567618">
              <w:rPr>
                <w:rFonts w:ascii="Courier New" w:hAnsi="Courier New" w:cs="Courier New"/>
                <w:szCs w:val="18"/>
              </w:rPr>
              <w:t>m=audio 49152 RTP/AVP 97 98 99 100</w:t>
            </w:r>
          </w:p>
          <w:p w14:paraId="1E12B4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5" w:name="_MCCTEMPBM_CRPT86940358___7"/>
            <w:bookmarkEnd w:id="4402"/>
            <w:r w:rsidRPr="00567618">
              <w:rPr>
                <w:rFonts w:ascii="Courier New" w:hAnsi="Courier New" w:cs="Courier New"/>
                <w:sz w:val="18"/>
                <w:szCs w:val="18"/>
              </w:rPr>
              <w:t>a=tcap:1 RTP/AVPF</w:t>
            </w:r>
          </w:p>
          <w:p w14:paraId="4EB2E5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4405"/>
          <w:p w14:paraId="401562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AMR-WB/16000/1</w:t>
            </w:r>
          </w:p>
          <w:p w14:paraId="0F7444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7A69305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AMR-WB/16000/1</w:t>
            </w:r>
          </w:p>
          <w:p w14:paraId="307075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655153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AMR/8000/1</w:t>
            </w:r>
          </w:p>
          <w:p w14:paraId="7C0511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mode-change-capability=2; max-red=220</w:t>
            </w:r>
          </w:p>
          <w:p w14:paraId="6989F2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a=rtpmap:100 AMR/8000/1</w:t>
            </w:r>
          </w:p>
          <w:p w14:paraId="6C23DFD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a=fmtp:100 mode-change-capability=2; max-red=220; octet-align=1</w:t>
            </w:r>
          </w:p>
          <w:p w14:paraId="374EC67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21C0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4403"/>
          </w:p>
        </w:tc>
      </w:tr>
      <w:bookmarkEnd w:id="4404"/>
      <w:tr w:rsidR="00FC7E52" w:rsidRPr="00567618" w14:paraId="44C0F301" w14:textId="77777777" w:rsidTr="00DD54CD">
        <w:trPr>
          <w:jc w:val="center"/>
        </w:trPr>
        <w:tc>
          <w:tcPr>
            <w:tcW w:w="9639" w:type="dxa"/>
            <w:shd w:val="clear" w:color="auto" w:fill="auto"/>
          </w:tcPr>
          <w:p w14:paraId="516FB00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MGW)</w:t>
            </w:r>
          </w:p>
        </w:tc>
      </w:tr>
      <w:tr w:rsidR="00FC7E52" w:rsidRPr="00567618" w14:paraId="20E52ED4" w14:textId="77777777" w:rsidTr="00DD54CD">
        <w:trPr>
          <w:jc w:val="center"/>
        </w:trPr>
        <w:tc>
          <w:tcPr>
            <w:tcW w:w="9639" w:type="dxa"/>
            <w:shd w:val="clear" w:color="auto" w:fill="auto"/>
          </w:tcPr>
          <w:p w14:paraId="39374D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06" w:name="_MCCTEMPBM_CRPT86940360___7"/>
            <w:bookmarkStart w:id="4407" w:name="_MCCTEMPBM_CRPT86940362___7" w:colFirst="0" w:colLast="0"/>
            <w:r w:rsidRPr="00567618">
              <w:rPr>
                <w:rFonts w:ascii="Courier New" w:hAnsi="Courier New" w:cs="Courier New"/>
                <w:szCs w:val="18"/>
              </w:rPr>
              <w:t>m=audio 49152 RTP/AVPF 97</w:t>
            </w:r>
          </w:p>
          <w:p w14:paraId="19B33C0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08" w:name="_MCCTEMPBM_CRPT86940361___7"/>
            <w:bookmarkEnd w:id="4406"/>
            <w:r w:rsidRPr="00567618">
              <w:rPr>
                <w:rFonts w:ascii="Courier New" w:hAnsi="Courier New" w:cs="Courier New"/>
                <w:sz w:val="18"/>
                <w:szCs w:val="18"/>
              </w:rPr>
              <w:t>a=acfg:1 t=1</w:t>
            </w:r>
          </w:p>
          <w:bookmarkEnd w:id="4408"/>
          <w:p w14:paraId="0C13A8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694621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mode-change-neighbor=1; \</w:t>
            </w:r>
          </w:p>
          <w:p w14:paraId="42863BF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mode-change-capability=2; max-red=0</w:t>
            </w:r>
          </w:p>
          <w:p w14:paraId="32B852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644E0A1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a=maxptime:80</w:t>
            </w:r>
          </w:p>
        </w:tc>
      </w:tr>
      <w:bookmarkEnd w:id="4407"/>
    </w:tbl>
    <w:p w14:paraId="13425023" w14:textId="77777777" w:rsidR="00FC7E52" w:rsidRPr="00567618" w:rsidRDefault="00FC7E52" w:rsidP="00FC7E52"/>
    <w:p w14:paraId="72090F60" w14:textId="77777777" w:rsidR="00FC7E52" w:rsidRPr="00567618" w:rsidRDefault="00FC7E52" w:rsidP="00FC7E52">
      <w:pPr>
        <w:rPr>
          <w:b/>
        </w:rPr>
      </w:pPr>
      <w:r w:rsidRPr="00567618">
        <w:rPr>
          <w:b/>
        </w:rPr>
        <w:t>Comments:</w:t>
      </w:r>
    </w:p>
    <w:p w14:paraId="609FCCB6" w14:textId="77777777" w:rsidR="00FC7E52" w:rsidRPr="00567618" w:rsidRDefault="00FC7E52" w:rsidP="00FC7E52">
      <w:r w:rsidRPr="00567618">
        <w:t>The MTSI MGW is allowed to define the mode-set parameter since the MTSI client in terminal did not define it. Thereby, it is possible to avoid several SDP offers and answers.</w:t>
      </w:r>
    </w:p>
    <w:p w14:paraId="6D7D3F40" w14:textId="77777777" w:rsidR="00FC7E52" w:rsidRPr="00567618" w:rsidRDefault="00FC7E52" w:rsidP="00FC7E52">
      <w:r w:rsidRPr="00567618">
        <w:t>The SDP answer contains only one encoding format since TS</w:t>
      </w:r>
      <w:r>
        <w:t> </w:t>
      </w:r>
      <w:r w:rsidRPr="00567618">
        <w:t>24.229</w:t>
      </w:r>
      <w:r>
        <w:t> </w:t>
      </w:r>
      <w:r w:rsidRPr="00567618">
        <w:t>[7] requires that the answerer shall select exactly one codec for the answer. In this case, the CS terminal does not supports wideband speech and the MTSI MGW therefore selects to establish a narrowband speech session.</w:t>
      </w:r>
    </w:p>
    <w:p w14:paraId="78F071FB" w14:textId="77777777" w:rsidR="00FC7E52" w:rsidRPr="00567618" w:rsidRDefault="00FC7E52" w:rsidP="00FC7E52">
      <w:r w:rsidRPr="00567618">
        <w:t>Since the MTSI client in terminal has defined that it does support restrictions in mode changes, the MTSI MGW can safely set the mode-change-period and mode-change-neighbor parameters.</w:t>
      </w:r>
    </w:p>
    <w:p w14:paraId="3B51B494" w14:textId="77777777" w:rsidR="00FC7E52" w:rsidRPr="00567618" w:rsidRDefault="00FC7E52" w:rsidP="00FC7E52">
      <w:r w:rsidRPr="00567618">
        <w:t>In this example, the MTSI MGW also does not support redundancy so it sets max-red to zero.</w:t>
      </w:r>
    </w:p>
    <w:p w14:paraId="48895820" w14:textId="77777777" w:rsidR="00FC7E52" w:rsidRPr="00567618" w:rsidRDefault="00FC7E52" w:rsidP="00FC7E52">
      <w:pPr>
        <w:pStyle w:val="Heading2"/>
      </w:pPr>
      <w:bookmarkStart w:id="4409" w:name="_CRA_3_6"/>
      <w:bookmarkStart w:id="4410" w:name="_Toc26369542"/>
      <w:bookmarkStart w:id="4411" w:name="_Toc36227424"/>
      <w:bookmarkStart w:id="4412" w:name="_Toc36228439"/>
      <w:bookmarkStart w:id="4413" w:name="_Toc36229066"/>
      <w:bookmarkStart w:id="4414" w:name="_Toc68847385"/>
      <w:bookmarkStart w:id="4415" w:name="_Toc74611320"/>
      <w:bookmarkStart w:id="4416" w:name="_Toc75566599"/>
      <w:bookmarkStart w:id="4417" w:name="_Toc89790151"/>
      <w:bookmarkStart w:id="4418" w:name="_Toc99466788"/>
      <w:bookmarkStart w:id="4419" w:name="_Toc216799616"/>
      <w:bookmarkEnd w:id="4409"/>
      <w:r w:rsidRPr="00567618">
        <w:t>A.3.6</w:t>
      </w:r>
      <w:r w:rsidRPr="00567618">
        <w:tab/>
        <w:t>SDP answer from MTSI client in terminal on HSPA for session initiated from MTSI MGW interfacing UE on GERAN</w:t>
      </w:r>
      <w:bookmarkEnd w:id="4410"/>
      <w:bookmarkEnd w:id="4411"/>
      <w:bookmarkEnd w:id="4412"/>
      <w:bookmarkEnd w:id="4413"/>
      <w:bookmarkEnd w:id="4414"/>
      <w:bookmarkEnd w:id="4415"/>
      <w:bookmarkEnd w:id="4416"/>
      <w:bookmarkEnd w:id="4417"/>
      <w:bookmarkEnd w:id="4418"/>
      <w:bookmarkEnd w:id="4419"/>
    </w:p>
    <w:p w14:paraId="58068C9B" w14:textId="77777777" w:rsidR="00FC7E52" w:rsidRPr="00567618" w:rsidRDefault="00FC7E52" w:rsidP="00FC7E52">
      <w:pPr>
        <w:keepNext/>
        <w:keepLines/>
      </w:pPr>
      <w:r w:rsidRPr="00567618">
        <w:t>This example shows the offers and answers for a session between a GERAN CS UE, through a MTSI media gateway, and a MTSI client in terminal.</w:t>
      </w:r>
    </w:p>
    <w:p w14:paraId="0E4CED01" w14:textId="77777777" w:rsidR="00FC7E52" w:rsidRPr="00567618" w:rsidRDefault="00FC7E52" w:rsidP="00FC7E52">
      <w:r w:rsidRPr="00567618">
        <w:t>The SDP offer shown here is very similar to the SDP offer shown in Table A.2.1. The only difference is that maxptime is set to 20.</w:t>
      </w:r>
    </w:p>
    <w:p w14:paraId="382CF8E9" w14:textId="77777777" w:rsidR="00FC7E52" w:rsidRPr="00567618" w:rsidRDefault="00FC7E52" w:rsidP="00FC7E52">
      <w:pPr>
        <w:pStyle w:val="TH"/>
      </w:pPr>
      <w:bookmarkStart w:id="4420" w:name="_CRTableA_3_5"/>
      <w:r w:rsidRPr="00567618">
        <w:lastRenderedPageBreak/>
        <w:t xml:space="preserve">Table </w:t>
      </w:r>
      <w:bookmarkEnd w:id="4420"/>
      <w:r w:rsidRPr="00567618">
        <w:t xml:space="preserve">A.3.5: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1873D3" w14:textId="77777777" w:rsidTr="00DD54CD">
        <w:trPr>
          <w:jc w:val="center"/>
        </w:trPr>
        <w:tc>
          <w:tcPr>
            <w:tcW w:w="9639" w:type="dxa"/>
            <w:shd w:val="clear" w:color="auto" w:fill="auto"/>
          </w:tcPr>
          <w:p w14:paraId="3055C94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MGW)</w:t>
            </w:r>
          </w:p>
        </w:tc>
      </w:tr>
      <w:tr w:rsidR="00FC7E52" w:rsidRPr="00567618" w14:paraId="7439EECA" w14:textId="77777777" w:rsidTr="00DD54CD">
        <w:trPr>
          <w:jc w:val="center"/>
        </w:trPr>
        <w:tc>
          <w:tcPr>
            <w:tcW w:w="9639" w:type="dxa"/>
            <w:shd w:val="clear" w:color="auto" w:fill="auto"/>
          </w:tcPr>
          <w:p w14:paraId="532052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421" w:name="_MCCTEMPBM_CRPT86940363___7"/>
            <w:bookmarkStart w:id="4422" w:name="MCCQCTEMPBM_00000095"/>
            <w:bookmarkStart w:id="4423" w:name="_MCCTEMPBM_CRPT86940365___7" w:colFirst="0" w:colLast="0"/>
            <w:r w:rsidRPr="00567618">
              <w:rPr>
                <w:rFonts w:ascii="Courier New" w:hAnsi="Courier New" w:cs="Courier New"/>
              </w:rPr>
              <w:t>m=audio 49152 RTP/AVP 97</w:t>
            </w:r>
          </w:p>
          <w:p w14:paraId="19FF361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rPr>
            </w:pPr>
            <w:bookmarkStart w:id="4424" w:name="_MCCTEMPBM_CRPT86940364___7"/>
            <w:bookmarkEnd w:id="4421"/>
            <w:r w:rsidRPr="00567618">
              <w:rPr>
                <w:rFonts w:ascii="Courier New" w:hAnsi="Courier New" w:cs="Courier New"/>
                <w:sz w:val="18"/>
              </w:rPr>
              <w:t>a=tcap:1 RTP/AVPF</w:t>
            </w:r>
          </w:p>
          <w:bookmarkEnd w:id="4424"/>
          <w:p w14:paraId="6ECBD5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a=pcfg:1 t=1</w:t>
            </w:r>
          </w:p>
          <w:p w14:paraId="1CC93BC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6F0628F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mode-set=0,2,4,7; mode-change-period=2, \</w:t>
            </w:r>
          </w:p>
          <w:p w14:paraId="5A5E5B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 xml:space="preserve">  mode-change-neighbor=1; mode-change-capability=2; max-red=0</w:t>
            </w:r>
          </w:p>
          <w:p w14:paraId="70D616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01A83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a=maxptime:20</w:t>
            </w:r>
            <w:bookmarkEnd w:id="4422"/>
          </w:p>
        </w:tc>
      </w:tr>
      <w:bookmarkEnd w:id="4423"/>
      <w:tr w:rsidR="00FC7E52" w:rsidRPr="00567618" w14:paraId="7E0EDE07" w14:textId="77777777" w:rsidTr="00DD54CD">
        <w:trPr>
          <w:jc w:val="center"/>
        </w:trPr>
        <w:tc>
          <w:tcPr>
            <w:tcW w:w="9639" w:type="dxa"/>
            <w:shd w:val="clear" w:color="auto" w:fill="auto"/>
          </w:tcPr>
          <w:p w14:paraId="6D8ABA0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w:t>
            </w:r>
          </w:p>
        </w:tc>
      </w:tr>
      <w:tr w:rsidR="00FC7E52" w:rsidRPr="00567618" w14:paraId="36056F9C" w14:textId="77777777" w:rsidTr="00DD54CD">
        <w:trPr>
          <w:jc w:val="center"/>
        </w:trPr>
        <w:tc>
          <w:tcPr>
            <w:tcW w:w="9639" w:type="dxa"/>
            <w:shd w:val="clear" w:color="auto" w:fill="auto"/>
          </w:tcPr>
          <w:p w14:paraId="1B68A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25" w:name="_MCCTEMPBM_CRPT86940366___7"/>
            <w:bookmarkStart w:id="4426" w:name="_MCCTEMPBM_CRPT86940368___7" w:colFirst="0" w:colLast="0"/>
            <w:r w:rsidRPr="00567618">
              <w:rPr>
                <w:rFonts w:ascii="Courier New" w:hAnsi="Courier New" w:cs="Courier New"/>
                <w:szCs w:val="18"/>
              </w:rPr>
              <w:t>m=audio 49152 RTP/AVPF 97</w:t>
            </w:r>
          </w:p>
          <w:p w14:paraId="185F35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27" w:name="_MCCTEMPBM_CRPT86940367___7"/>
            <w:bookmarkEnd w:id="4425"/>
            <w:r w:rsidRPr="00567618">
              <w:rPr>
                <w:rFonts w:ascii="Courier New" w:hAnsi="Courier New" w:cs="Courier New"/>
                <w:sz w:val="18"/>
                <w:szCs w:val="18"/>
              </w:rPr>
              <w:t>a=acfg:1 t=1</w:t>
            </w:r>
          </w:p>
          <w:bookmarkEnd w:id="4427"/>
          <w:p w14:paraId="17810D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CF2B2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mode-set=0,2,4,7; mode-change-period=2, \</w:t>
            </w:r>
          </w:p>
          <w:p w14:paraId="15BD240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mode-change-neighbor=1; mode-change-capability=2; max-red=0</w:t>
            </w:r>
          </w:p>
          <w:p w14:paraId="141C4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1BB2D0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p>
        </w:tc>
      </w:tr>
      <w:bookmarkEnd w:id="4426"/>
    </w:tbl>
    <w:p w14:paraId="09977BE8" w14:textId="77777777" w:rsidR="00FC7E52" w:rsidRPr="00567618" w:rsidRDefault="00FC7E52" w:rsidP="00FC7E52"/>
    <w:p w14:paraId="13792AA8" w14:textId="77777777" w:rsidR="00FC7E52" w:rsidRPr="00567618" w:rsidRDefault="00FC7E52" w:rsidP="00FC7E52">
      <w:pPr>
        <w:rPr>
          <w:b/>
        </w:rPr>
      </w:pPr>
      <w:r w:rsidRPr="00567618">
        <w:rPr>
          <w:b/>
        </w:rPr>
        <w:t>Comments:</w:t>
      </w:r>
    </w:p>
    <w:p w14:paraId="2A662B6D" w14:textId="77777777" w:rsidR="00FC7E52" w:rsidRPr="00567618" w:rsidRDefault="00FC7E52" w:rsidP="00FC7E52">
      <w:r w:rsidRPr="00567618">
        <w:t>The MTSI media gateway offers only a restricted mode set sincethe CS terminal does not support anything else. The MTSI client in terminal has to accept this, if it wants to continue with the session setup.</w:t>
      </w:r>
    </w:p>
    <w:p w14:paraId="2C9CB783" w14:textId="77777777" w:rsidR="00FC7E52" w:rsidRPr="00567618" w:rsidRDefault="00FC7E52" w:rsidP="00FC7E52">
      <w:r w:rsidRPr="00567618">
        <w:t>This example also shows that the MTSI media gateway wants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1338D7F0" w14:textId="77777777" w:rsidR="00FC7E52" w:rsidRPr="00567618" w:rsidRDefault="00FC7E52" w:rsidP="00FC7E52">
      <w:r w:rsidRPr="00567618">
        <w:t>The MTSI client in terminal detects that the MTSI media gateway does not want to receive redundancy and therefore sets max-red to 0.</w:t>
      </w:r>
    </w:p>
    <w:p w14:paraId="06C0C046" w14:textId="77777777" w:rsidR="00FC7E52" w:rsidRPr="00567618" w:rsidRDefault="00FC7E52" w:rsidP="00FC7E52">
      <w:r w:rsidRPr="00567618">
        <w:t>The SDP answer shown in this example is also a suitable answer to the SDP offer shown in Table A.2.1. This SDP answer is also suitable for the SDP offer shown Table A.2.3.</w:t>
      </w:r>
    </w:p>
    <w:p w14:paraId="2B9CE5BE" w14:textId="77777777" w:rsidR="00FC7E52" w:rsidRPr="00567618" w:rsidRDefault="00FC7E52" w:rsidP="00FC7E52">
      <w:pPr>
        <w:pStyle w:val="Heading2"/>
      </w:pPr>
      <w:bookmarkStart w:id="4428" w:name="_CRA_3_7"/>
      <w:bookmarkStart w:id="4429" w:name="_Toc26369543"/>
      <w:bookmarkStart w:id="4430" w:name="_Toc36227425"/>
      <w:bookmarkStart w:id="4431" w:name="_Toc36228440"/>
      <w:bookmarkStart w:id="4432" w:name="_Toc36229067"/>
      <w:bookmarkStart w:id="4433" w:name="_Toc68847386"/>
      <w:bookmarkStart w:id="4434" w:name="_Toc74611321"/>
      <w:bookmarkStart w:id="4435" w:name="_Toc75566600"/>
      <w:bookmarkStart w:id="4436" w:name="_Toc89790152"/>
      <w:bookmarkStart w:id="4437" w:name="_Toc99466789"/>
      <w:bookmarkStart w:id="4438" w:name="_Toc216799617"/>
      <w:bookmarkEnd w:id="4428"/>
      <w:r w:rsidRPr="00567618">
        <w:t>A.3.7</w:t>
      </w:r>
      <w:r w:rsidRPr="00567618">
        <w:tab/>
        <w:t>SDP answer from MTSI client in terminal on HSPA for session initiated from MTSI MGW interfacing legacy UE on UTRAN</w:t>
      </w:r>
      <w:bookmarkEnd w:id="4429"/>
      <w:bookmarkEnd w:id="4430"/>
      <w:bookmarkEnd w:id="4431"/>
      <w:bookmarkEnd w:id="4432"/>
      <w:bookmarkEnd w:id="4433"/>
      <w:bookmarkEnd w:id="4434"/>
      <w:bookmarkEnd w:id="4435"/>
      <w:bookmarkEnd w:id="4436"/>
      <w:bookmarkEnd w:id="4437"/>
      <w:bookmarkEnd w:id="4438"/>
    </w:p>
    <w:p w14:paraId="3D267939" w14:textId="77777777" w:rsidR="00FC7E52" w:rsidRPr="00567618" w:rsidRDefault="00FC7E52" w:rsidP="00FC7E52">
      <w:r w:rsidRPr="00567618">
        <w:t>This example shows the offers and answers for a session between a legacy UTRAN CS UE that only supports AMR 12.2, through a MTSI media gateway, and a MTSI client in terminal.</w:t>
      </w:r>
    </w:p>
    <w:p w14:paraId="08055953" w14:textId="77777777" w:rsidR="00FC7E52" w:rsidRPr="00567618" w:rsidRDefault="00FC7E52" w:rsidP="00FC7E52">
      <w:r w:rsidRPr="00567618">
        <w:t>The SDP offer shown here is identical to the SDP offer shown in Table A.2.2.</w:t>
      </w:r>
    </w:p>
    <w:p w14:paraId="504081EB" w14:textId="77777777" w:rsidR="00FC7E52" w:rsidRPr="00567618" w:rsidRDefault="00FC7E52" w:rsidP="00FC7E52">
      <w:pPr>
        <w:pStyle w:val="TH"/>
      </w:pPr>
      <w:bookmarkStart w:id="4439" w:name="_CRTableA_3_6"/>
      <w:r w:rsidRPr="00567618">
        <w:lastRenderedPageBreak/>
        <w:t xml:space="preserve">Table </w:t>
      </w:r>
      <w:bookmarkEnd w:id="4439"/>
      <w:r w:rsidRPr="00567618">
        <w:t xml:space="preserve">A.3.6: SDP example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0BC6ABB" w14:textId="77777777" w:rsidTr="00DD54CD">
        <w:trPr>
          <w:jc w:val="center"/>
        </w:trPr>
        <w:tc>
          <w:tcPr>
            <w:tcW w:w="9639" w:type="dxa"/>
            <w:shd w:val="clear" w:color="auto" w:fill="auto"/>
          </w:tcPr>
          <w:p w14:paraId="55C4FA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40" w:name="_MCCTEMPBM_CRPT86940369___4"/>
            <w:r w:rsidRPr="00567618">
              <w:rPr>
                <w:rFonts w:ascii="Arial" w:hAnsi="Arial"/>
                <w:b/>
                <w:sz w:val="18"/>
              </w:rPr>
              <w:t>SDP offer (from MTSI MGW)</w:t>
            </w:r>
            <w:bookmarkEnd w:id="4440"/>
          </w:p>
        </w:tc>
      </w:tr>
      <w:tr w:rsidR="00FC7E52" w:rsidRPr="00567618" w14:paraId="6709BB9D" w14:textId="77777777" w:rsidTr="00DD54CD">
        <w:trPr>
          <w:jc w:val="center"/>
        </w:trPr>
        <w:tc>
          <w:tcPr>
            <w:tcW w:w="9639" w:type="dxa"/>
            <w:shd w:val="clear" w:color="auto" w:fill="auto"/>
          </w:tcPr>
          <w:p w14:paraId="575737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1" w:name="MCCQCTEMPBM_00000096"/>
            <w:bookmarkStart w:id="4442" w:name="_MCCTEMPBM_CRPT86940370___7" w:colFirst="0" w:colLast="0"/>
            <w:r w:rsidRPr="00567618">
              <w:rPr>
                <w:rFonts w:ascii="Courier New" w:hAnsi="Courier New" w:cs="Courier New"/>
                <w:sz w:val="18"/>
                <w:szCs w:val="18"/>
              </w:rPr>
              <w:t>m=audio 49152 RTP/AVP 97</w:t>
            </w:r>
          </w:p>
          <w:p w14:paraId="4807E2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19851E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8B7F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1A0CD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00F877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70B495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Arial" w:hAnsi="Arial"/>
                <w:sz w:val="18"/>
              </w:rPr>
            </w:pPr>
            <w:r w:rsidRPr="00567618">
              <w:rPr>
                <w:rFonts w:ascii="Courier New" w:hAnsi="Courier New" w:cs="Courier New"/>
                <w:sz w:val="18"/>
                <w:szCs w:val="18"/>
              </w:rPr>
              <w:t>a=maxptime:20</w:t>
            </w:r>
            <w:bookmarkEnd w:id="4441"/>
          </w:p>
        </w:tc>
      </w:tr>
      <w:tr w:rsidR="00FC7E52" w:rsidRPr="00567618" w14:paraId="7C68A73A" w14:textId="77777777" w:rsidTr="00DD54CD">
        <w:trPr>
          <w:jc w:val="center"/>
        </w:trPr>
        <w:tc>
          <w:tcPr>
            <w:tcW w:w="9639" w:type="dxa"/>
            <w:shd w:val="clear" w:color="auto" w:fill="auto"/>
          </w:tcPr>
          <w:p w14:paraId="7B6F6A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443" w:name="_MCCTEMPBM_CRPT86940371___4"/>
            <w:bookmarkEnd w:id="4442"/>
            <w:r w:rsidRPr="00567618">
              <w:rPr>
                <w:rFonts w:ascii="Arial" w:hAnsi="Arial"/>
                <w:b/>
                <w:sz w:val="18"/>
              </w:rPr>
              <w:t>SDP answer (from MTSI client in terminal)</w:t>
            </w:r>
            <w:bookmarkEnd w:id="4443"/>
          </w:p>
        </w:tc>
      </w:tr>
      <w:tr w:rsidR="00FC7E52" w:rsidRPr="00567618" w14:paraId="095A9FEA" w14:textId="77777777" w:rsidTr="00DD54CD">
        <w:trPr>
          <w:jc w:val="center"/>
        </w:trPr>
        <w:tc>
          <w:tcPr>
            <w:tcW w:w="9639" w:type="dxa"/>
            <w:shd w:val="clear" w:color="auto" w:fill="auto"/>
          </w:tcPr>
          <w:p w14:paraId="55E460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44" w:name="_MCCTEMPBM_CRPT86940372___7" w:colFirst="0" w:colLast="0"/>
            <w:r w:rsidRPr="00567618">
              <w:rPr>
                <w:rFonts w:ascii="Courier New" w:hAnsi="Courier New" w:cs="Courier New"/>
                <w:sz w:val="18"/>
                <w:szCs w:val="18"/>
              </w:rPr>
              <w:t>m=audio 49152 RTP/AVPF 97</w:t>
            </w:r>
          </w:p>
          <w:p w14:paraId="354A34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7ACB100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B326D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mode-set=7; max-red=0</w:t>
            </w:r>
          </w:p>
          <w:p w14:paraId="389BDD5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E8618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444"/>
    </w:tbl>
    <w:p w14:paraId="74B58981" w14:textId="77777777" w:rsidR="00FC7E52" w:rsidRPr="00567618" w:rsidRDefault="00FC7E52" w:rsidP="00FC7E52"/>
    <w:p w14:paraId="73690E39" w14:textId="77777777" w:rsidR="00FC7E52" w:rsidRPr="00567618" w:rsidRDefault="00FC7E52" w:rsidP="00FC7E52">
      <w:pPr>
        <w:rPr>
          <w:b/>
        </w:rPr>
      </w:pPr>
      <w:r w:rsidRPr="00567618">
        <w:rPr>
          <w:b/>
        </w:rPr>
        <w:t>Comments:</w:t>
      </w:r>
    </w:p>
    <w:p w14:paraId="2053A45C" w14:textId="77777777" w:rsidR="00FC7E52" w:rsidRPr="00567618" w:rsidRDefault="00FC7E52" w:rsidP="00FC7E52">
      <w:r w:rsidRPr="00567618">
        <w:t>The MTSI media gateway offers only one codec mode set since the CS terminal does not support anything else. The MTSI client in terminal has to accept this, if it wants to continue with the session setup.</w:t>
      </w:r>
    </w:p>
    <w:p w14:paraId="43D51671" w14:textId="77777777" w:rsidR="00FC7E52" w:rsidRPr="00567618" w:rsidRDefault="00FC7E52" w:rsidP="00FC7E52">
      <w:r w:rsidRPr="00567618">
        <w:t>This example also shows that the MTSI media gateway want to receive only 1 frame per packet. The maxptime parameter is therefore set to 20. With max-red set to 0 the MTSI media gateway also shows that it will not send redundancy. The MTSI terminal can support receiving up to 12 frames per packet. It therefore set the maxptime parameter to 240.</w:t>
      </w:r>
    </w:p>
    <w:p w14:paraId="60CACFA8" w14:textId="77777777" w:rsidR="00FC7E52" w:rsidRPr="00567618" w:rsidRDefault="00FC7E52" w:rsidP="00FC7E52">
      <w:r w:rsidRPr="00567618">
        <w:t>The MTSI client in terminal detects that the MTSI media gateway does not want to receive redundancy and therefore sets max-red to 0.</w:t>
      </w:r>
    </w:p>
    <w:p w14:paraId="5F8D3B5E" w14:textId="77777777" w:rsidR="00FC7E52" w:rsidRPr="00567618" w:rsidRDefault="00FC7E52" w:rsidP="00FC7E52">
      <w:pPr>
        <w:pStyle w:val="Heading1"/>
      </w:pPr>
      <w:bookmarkStart w:id="4445" w:name="_CRA_4"/>
      <w:bookmarkStart w:id="4446" w:name="_Toc26369544"/>
      <w:bookmarkStart w:id="4447" w:name="_Toc36227426"/>
      <w:bookmarkStart w:id="4448" w:name="_Toc36228441"/>
      <w:bookmarkStart w:id="4449" w:name="_Toc36229068"/>
      <w:bookmarkStart w:id="4450" w:name="_Toc68847387"/>
      <w:bookmarkStart w:id="4451" w:name="_Toc74611322"/>
      <w:bookmarkStart w:id="4452" w:name="_Toc75566601"/>
      <w:bookmarkStart w:id="4453" w:name="_Toc89790153"/>
      <w:bookmarkStart w:id="4454" w:name="_Toc99466790"/>
      <w:bookmarkStart w:id="4455" w:name="_Toc216799618"/>
      <w:bookmarkEnd w:id="4445"/>
      <w:r w:rsidRPr="00567618">
        <w:t>A.4</w:t>
      </w:r>
      <w:r w:rsidRPr="00567618">
        <w:tab/>
        <w:t>SDP offers and answers for video sessions</w:t>
      </w:r>
      <w:bookmarkEnd w:id="4446"/>
      <w:bookmarkEnd w:id="4447"/>
      <w:bookmarkEnd w:id="4448"/>
      <w:bookmarkEnd w:id="4449"/>
      <w:bookmarkEnd w:id="4450"/>
      <w:bookmarkEnd w:id="4451"/>
      <w:bookmarkEnd w:id="4452"/>
      <w:bookmarkEnd w:id="4453"/>
      <w:bookmarkEnd w:id="4454"/>
      <w:bookmarkEnd w:id="4455"/>
    </w:p>
    <w:p w14:paraId="482B6F19" w14:textId="77777777" w:rsidR="00FC7E52" w:rsidRPr="00567618" w:rsidRDefault="00FC7E52" w:rsidP="00FC7E52">
      <w:pPr>
        <w:pStyle w:val="Heading2"/>
      </w:pPr>
      <w:bookmarkStart w:id="4456" w:name="_CRA_4_1"/>
      <w:bookmarkStart w:id="4457" w:name="_Toc26369545"/>
      <w:bookmarkStart w:id="4458" w:name="_Toc36227427"/>
      <w:bookmarkStart w:id="4459" w:name="_Toc36228442"/>
      <w:bookmarkStart w:id="4460" w:name="_Toc36229069"/>
      <w:bookmarkStart w:id="4461" w:name="_Toc68847388"/>
      <w:bookmarkStart w:id="4462" w:name="_Toc74611323"/>
      <w:bookmarkStart w:id="4463" w:name="_Toc75566602"/>
      <w:bookmarkStart w:id="4464" w:name="_Toc89790154"/>
      <w:bookmarkStart w:id="4465" w:name="_Toc99466791"/>
      <w:bookmarkStart w:id="4466" w:name="_Toc216799619"/>
      <w:bookmarkEnd w:id="4456"/>
      <w:r w:rsidRPr="00567618">
        <w:t>A.4.1</w:t>
      </w:r>
      <w:r w:rsidRPr="00567618">
        <w:tab/>
        <w:t>Void</w:t>
      </w:r>
      <w:bookmarkEnd w:id="4457"/>
      <w:bookmarkEnd w:id="4458"/>
      <w:bookmarkEnd w:id="4459"/>
      <w:bookmarkEnd w:id="4460"/>
      <w:bookmarkEnd w:id="4461"/>
      <w:bookmarkEnd w:id="4462"/>
      <w:bookmarkEnd w:id="4463"/>
      <w:bookmarkEnd w:id="4464"/>
      <w:bookmarkEnd w:id="4465"/>
      <w:bookmarkEnd w:id="4466"/>
    </w:p>
    <w:p w14:paraId="4551E5C7" w14:textId="77777777" w:rsidR="00FC7E52" w:rsidRPr="00567618" w:rsidRDefault="00FC7E52" w:rsidP="00FC7E52">
      <w:pPr>
        <w:pStyle w:val="Heading2"/>
      </w:pPr>
      <w:bookmarkStart w:id="4467" w:name="_CRA_4_2"/>
      <w:bookmarkStart w:id="4468" w:name="_Toc26369546"/>
      <w:bookmarkStart w:id="4469" w:name="_Toc36227428"/>
      <w:bookmarkStart w:id="4470" w:name="_Toc36228443"/>
      <w:bookmarkStart w:id="4471" w:name="_Toc36229070"/>
      <w:bookmarkStart w:id="4472" w:name="_Toc68847389"/>
      <w:bookmarkStart w:id="4473" w:name="_Toc74611324"/>
      <w:bookmarkStart w:id="4474" w:name="_Toc75566603"/>
      <w:bookmarkStart w:id="4475" w:name="_Toc89790155"/>
      <w:bookmarkStart w:id="4476" w:name="_Toc99466792"/>
      <w:bookmarkStart w:id="4477" w:name="_Toc216799620"/>
      <w:bookmarkEnd w:id="4467"/>
      <w:r w:rsidRPr="00567618">
        <w:t>A.4.2</w:t>
      </w:r>
      <w:r w:rsidRPr="00567618">
        <w:tab/>
        <w:t>Void</w:t>
      </w:r>
      <w:bookmarkEnd w:id="4468"/>
      <w:bookmarkEnd w:id="4469"/>
      <w:bookmarkEnd w:id="4470"/>
      <w:bookmarkEnd w:id="4471"/>
      <w:bookmarkEnd w:id="4472"/>
      <w:bookmarkEnd w:id="4473"/>
      <w:bookmarkEnd w:id="4474"/>
      <w:bookmarkEnd w:id="4475"/>
      <w:bookmarkEnd w:id="4476"/>
      <w:bookmarkEnd w:id="4477"/>
    </w:p>
    <w:p w14:paraId="71E8D902" w14:textId="77777777" w:rsidR="00FC7E52" w:rsidRPr="00567618" w:rsidRDefault="00FC7E52" w:rsidP="00FC7E52">
      <w:pPr>
        <w:pStyle w:val="Heading2"/>
      </w:pPr>
      <w:bookmarkStart w:id="4478" w:name="_CRA_4_2a"/>
      <w:bookmarkStart w:id="4479" w:name="_Toc26369547"/>
      <w:bookmarkStart w:id="4480" w:name="_Toc36227429"/>
      <w:bookmarkStart w:id="4481" w:name="_Toc36228444"/>
      <w:bookmarkStart w:id="4482" w:name="_Toc36229071"/>
      <w:bookmarkStart w:id="4483" w:name="_Toc68847390"/>
      <w:bookmarkStart w:id="4484" w:name="_Toc74611325"/>
      <w:bookmarkStart w:id="4485" w:name="_Toc75566604"/>
      <w:bookmarkStart w:id="4486" w:name="_Toc89790156"/>
      <w:bookmarkStart w:id="4487" w:name="_Toc99466793"/>
      <w:bookmarkStart w:id="4488" w:name="_Toc216799621"/>
      <w:bookmarkEnd w:id="4478"/>
      <w:r w:rsidRPr="00567618">
        <w:t>A.4.2a</w:t>
      </w:r>
      <w:r w:rsidRPr="00567618">
        <w:tab/>
        <w:t>H.264/AVC</w:t>
      </w:r>
      <w:bookmarkEnd w:id="4479"/>
      <w:bookmarkEnd w:id="4480"/>
      <w:bookmarkEnd w:id="4481"/>
      <w:bookmarkEnd w:id="4482"/>
      <w:bookmarkEnd w:id="4483"/>
      <w:bookmarkEnd w:id="4484"/>
      <w:bookmarkEnd w:id="4485"/>
      <w:bookmarkEnd w:id="4486"/>
      <w:bookmarkEnd w:id="4487"/>
      <w:bookmarkEnd w:id="4488"/>
    </w:p>
    <w:p w14:paraId="0CDA1A24" w14:textId="77777777" w:rsidR="00FC7E52" w:rsidRPr="00567618" w:rsidRDefault="00FC7E52" w:rsidP="00FC7E52">
      <w:r w:rsidRPr="00567618">
        <w:t>In this example the SDP offer includes H.264/AVC.</w:t>
      </w:r>
    </w:p>
    <w:p w14:paraId="262986A9" w14:textId="77777777" w:rsidR="00FC7E52" w:rsidRPr="00567618" w:rsidRDefault="00FC7E52" w:rsidP="00FC7E52">
      <w:pPr>
        <w:pStyle w:val="TH"/>
      </w:pPr>
      <w:bookmarkStart w:id="4489" w:name="_CRTableA_4_2a1"/>
      <w:r w:rsidRPr="00567618">
        <w:lastRenderedPageBreak/>
        <w:t xml:space="preserve">Table </w:t>
      </w:r>
      <w:bookmarkEnd w:id="4489"/>
      <w:r w:rsidRPr="00567618">
        <w:t>A.4.2a1: Example SDP offer for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761AA0D" w14:textId="77777777" w:rsidTr="00DD54CD">
        <w:trPr>
          <w:jc w:val="center"/>
        </w:trPr>
        <w:tc>
          <w:tcPr>
            <w:tcW w:w="9639" w:type="dxa"/>
            <w:shd w:val="clear" w:color="auto" w:fill="auto"/>
          </w:tcPr>
          <w:p w14:paraId="221FC1F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2778878" w14:textId="77777777" w:rsidTr="00DD54CD">
        <w:trPr>
          <w:jc w:val="center"/>
        </w:trPr>
        <w:tc>
          <w:tcPr>
            <w:tcW w:w="9639" w:type="dxa"/>
            <w:shd w:val="clear" w:color="auto" w:fill="auto"/>
          </w:tcPr>
          <w:p w14:paraId="38C595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0" w:name="_MCCTEMPBM_CRPT86940373___7"/>
            <w:bookmarkStart w:id="4491" w:name="_MCCTEMPBM_CRPT86940377___7" w:colFirst="0" w:colLast="0"/>
            <w:bookmarkStart w:id="4492" w:name="MCCQCTEMPBM_00000097" w:colFirst="0" w:colLast="0"/>
            <w:r w:rsidRPr="00567618">
              <w:rPr>
                <w:rFonts w:ascii="Courier New" w:hAnsi="Courier New" w:cs="Courier New"/>
                <w:szCs w:val="18"/>
              </w:rPr>
              <w:t>m=video 49154 RTP/AVP 99</w:t>
            </w:r>
          </w:p>
          <w:p w14:paraId="0F11CF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3" w:name="_MCCTEMPBM_CRPT86940374___7"/>
            <w:bookmarkEnd w:id="4490"/>
            <w:r w:rsidRPr="00567618">
              <w:rPr>
                <w:rFonts w:ascii="Courier New" w:hAnsi="Courier New" w:cs="Courier New"/>
                <w:sz w:val="18"/>
                <w:szCs w:val="18"/>
              </w:rPr>
              <w:t>a=tcap:1 RTP/AVPF</w:t>
            </w:r>
          </w:p>
          <w:p w14:paraId="394FEB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03E81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4" w:name="_MCCTEMPBM_CRPT86940375___7"/>
            <w:bookmarkEnd w:id="4493"/>
            <w:r w:rsidRPr="00567618">
              <w:rPr>
                <w:rFonts w:ascii="Courier New" w:hAnsi="Courier New" w:cs="Courier New"/>
                <w:szCs w:val="18"/>
              </w:rPr>
              <w:t>b=AS:315</w:t>
            </w:r>
          </w:p>
          <w:p w14:paraId="12EB3D0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5920A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E9FC34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213D4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DD5FF6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5B2EB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495" w:name="_MCCTEMPBM_CRPT86940376___7"/>
            <w:bookmarkEnd w:id="4494"/>
            <w:r w:rsidRPr="00567618">
              <w:rPr>
                <w:rFonts w:ascii="Courier New" w:hAnsi="Courier New" w:cs="Courier New"/>
                <w:sz w:val="18"/>
                <w:szCs w:val="18"/>
              </w:rPr>
              <w:t>a=rtcp-fb:* trr-int 5000</w:t>
            </w:r>
          </w:p>
          <w:p w14:paraId="1BF22D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4C82DF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E9730F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495"/>
          <w:p w14:paraId="093F7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62592F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1"/>
      <w:bookmarkEnd w:id="4492"/>
    </w:tbl>
    <w:p w14:paraId="0EBB16A0" w14:textId="77777777" w:rsidR="00FC7E52" w:rsidRPr="00567618" w:rsidRDefault="00FC7E52" w:rsidP="00FC7E52">
      <w:pPr>
        <w:pStyle w:val="FP"/>
      </w:pPr>
    </w:p>
    <w:p w14:paraId="3A5F9FFD"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Constrained Baseline profile at level 1.2, which supports bitrates up to 384 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The bandwidth (including IP, UDP and RTP overhead) for video is restricted to 315 kbps.</w:t>
      </w:r>
    </w:p>
    <w:p w14:paraId="018978AB" w14:textId="77777777" w:rsidR="00FC7E52" w:rsidRPr="00567618" w:rsidRDefault="00FC7E52" w:rsidP="00FC7E52">
      <w:r w:rsidRPr="00567618">
        <w:t>The negotiation of AVPF features is also shown. By setting ‘trr-int’ to 5000 the MTSI client indicates that the minimum interval between two regular RTCP packets needs to be 5 seconds,</w:t>
      </w:r>
      <w:r>
        <w:t> </w:t>
      </w:r>
      <w:r w:rsidRPr="00567618">
        <w:t>[40]. The ‘nack’ and ‘nack pli’ parameters indicate that the MTSI client supports NACK (Generic NACK) and PLI (Picture Loss Indication) as defined by AVPF,</w:t>
      </w:r>
      <w:r>
        <w:t> </w:t>
      </w:r>
      <w:r w:rsidRPr="00567618">
        <w:t>[40]. The ‘ccm fir’ and ‘ccm tmmbr’ parameters indicate that the MTSI client supports the FIR (Full Intra Request) and TMMBR (Temporary Maximum Media Stream Bit Rate Request),</w:t>
      </w:r>
      <w:r>
        <w:t> </w:t>
      </w:r>
      <w:r w:rsidRPr="00567618">
        <w:t>[43]. The wildcard (‘*’) indicates that at it is possible to use these features for all RTP payload types for the video stream.</w:t>
      </w:r>
    </w:p>
    <w:p w14:paraId="11E6DDBD" w14:textId="77777777" w:rsidR="00FC7E52" w:rsidRPr="00567618" w:rsidRDefault="00FC7E52" w:rsidP="00FC7E52">
      <w:r w:rsidRPr="00567618">
        <w:t>The negotiation of the video orientation header extension is made with the a=extmap attribute</w:t>
      </w:r>
      <w:r>
        <w:t> </w:t>
      </w:r>
      <w:r w:rsidRPr="00567618">
        <w:t>[95]. In this example, the local identifier (ID) is set to ‘4’. This number is only an example and other values may be used.</w:t>
      </w:r>
    </w:p>
    <w:p w14:paraId="60D5562E" w14:textId="77777777" w:rsidR="00FC7E52" w:rsidRPr="00567618" w:rsidRDefault="00FC7E52" w:rsidP="00FC7E52">
      <w:pPr>
        <w:keepNext/>
        <w:keepLines/>
      </w:pPr>
      <w:r w:rsidRPr="00567618">
        <w:t>An example SDP answer to the offer is given below.</w:t>
      </w:r>
    </w:p>
    <w:p w14:paraId="735802BB" w14:textId="77777777" w:rsidR="00FC7E52" w:rsidRPr="00567618" w:rsidRDefault="00FC7E52" w:rsidP="00FC7E52">
      <w:pPr>
        <w:pStyle w:val="TH"/>
      </w:pPr>
      <w:bookmarkStart w:id="4496" w:name="_CRTableA_4_2a2"/>
      <w:r w:rsidRPr="00567618">
        <w:t xml:space="preserve">Table </w:t>
      </w:r>
      <w:bookmarkEnd w:id="4496"/>
      <w:r w:rsidRPr="00567618">
        <w:t>A.4.2a2: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40A0C7" w14:textId="77777777" w:rsidTr="00DD54CD">
        <w:trPr>
          <w:jc w:val="center"/>
        </w:trPr>
        <w:tc>
          <w:tcPr>
            <w:tcW w:w="9639" w:type="dxa"/>
            <w:shd w:val="clear" w:color="auto" w:fill="auto"/>
          </w:tcPr>
          <w:p w14:paraId="126DA4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B10D6CE" w14:textId="77777777" w:rsidTr="00DD54CD">
        <w:trPr>
          <w:jc w:val="center"/>
        </w:trPr>
        <w:tc>
          <w:tcPr>
            <w:tcW w:w="9639" w:type="dxa"/>
            <w:shd w:val="clear" w:color="auto" w:fill="auto"/>
          </w:tcPr>
          <w:p w14:paraId="3164B5E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497" w:name="_MCCTEMPBM_CRPT86940378___7"/>
            <w:bookmarkStart w:id="4498" w:name="_MCCTEMPBM_CRPT86940382___7" w:colFirst="0" w:colLast="0"/>
            <w:bookmarkStart w:id="4499" w:name="MCCQCTEMPBM_00000098" w:colFirst="0" w:colLast="0"/>
            <w:r w:rsidRPr="00567618">
              <w:rPr>
                <w:rFonts w:ascii="Courier New" w:hAnsi="Courier New" w:cs="Courier New"/>
                <w:szCs w:val="18"/>
              </w:rPr>
              <w:t>m=video 49154 RTP/AVPF 99</w:t>
            </w:r>
          </w:p>
          <w:p w14:paraId="7FA24C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0" w:name="_MCCTEMPBM_CRPT86940379___7"/>
            <w:bookmarkEnd w:id="4497"/>
            <w:r w:rsidRPr="00567618">
              <w:rPr>
                <w:rFonts w:ascii="Courier New" w:hAnsi="Courier New" w:cs="Courier New"/>
                <w:sz w:val="18"/>
                <w:szCs w:val="18"/>
              </w:rPr>
              <w:t>a=acfg:1 t=1</w:t>
            </w:r>
          </w:p>
          <w:p w14:paraId="105B14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01" w:name="_MCCTEMPBM_CRPT86940380___7"/>
            <w:bookmarkEnd w:id="4500"/>
            <w:r w:rsidRPr="00567618">
              <w:rPr>
                <w:rFonts w:ascii="Courier New" w:hAnsi="Courier New" w:cs="Courier New"/>
                <w:szCs w:val="18"/>
              </w:rPr>
              <w:t>b=AS:315</w:t>
            </w:r>
          </w:p>
          <w:p w14:paraId="111CB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1666C7D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00E494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F1DA9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03CC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CB749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02" w:name="_MCCTEMPBM_CRPT86940381___7"/>
            <w:bookmarkEnd w:id="4501"/>
            <w:r w:rsidRPr="00567618">
              <w:rPr>
                <w:rFonts w:ascii="Courier New" w:hAnsi="Courier New" w:cs="Courier New"/>
                <w:sz w:val="18"/>
                <w:szCs w:val="18"/>
              </w:rPr>
              <w:t>a=rtcp-fb:* trr-int 5000</w:t>
            </w:r>
          </w:p>
          <w:p w14:paraId="7E8B20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6C50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84828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02"/>
          <w:p w14:paraId="3336CF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8C7F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4498"/>
      <w:bookmarkEnd w:id="4499"/>
    </w:tbl>
    <w:p w14:paraId="200D5436" w14:textId="77777777" w:rsidR="00FC7E52" w:rsidRPr="00567618" w:rsidRDefault="00FC7E52" w:rsidP="00FC7E52"/>
    <w:p w14:paraId="3A645803" w14:textId="77777777" w:rsidR="00FC7E52" w:rsidRPr="00567618" w:rsidRDefault="00FC7E52" w:rsidP="00FC7E52">
      <w:r w:rsidRPr="00567618">
        <w:lastRenderedPageBreak/>
        <w:t>The responding MTSI client is capable of using H.264/AVC. As the offer already indicated the lowest level (level 1.2) of H.264/AVC as well as the minimum constraint set, there is no room for further negotiation of profiles and levels. However, the bandwidth could be constrained further by reducing the bandwidth in b=AS.</w:t>
      </w:r>
    </w:p>
    <w:p w14:paraId="36912E00" w14:textId="77777777" w:rsidR="00FC7E52" w:rsidRPr="00567618" w:rsidRDefault="00FC7E52" w:rsidP="00FC7E52">
      <w:pPr>
        <w:pStyle w:val="Heading2"/>
      </w:pPr>
      <w:bookmarkStart w:id="4503" w:name="_CRA_4_2b"/>
      <w:bookmarkStart w:id="4504" w:name="_Toc26369548"/>
      <w:bookmarkStart w:id="4505" w:name="_Toc36227430"/>
      <w:bookmarkStart w:id="4506" w:name="_Toc36228445"/>
      <w:bookmarkStart w:id="4507" w:name="_Toc36229072"/>
      <w:bookmarkStart w:id="4508" w:name="_Toc68847391"/>
      <w:bookmarkStart w:id="4509" w:name="_Toc74611326"/>
      <w:bookmarkStart w:id="4510" w:name="_Toc75566605"/>
      <w:bookmarkStart w:id="4511" w:name="_Toc89790157"/>
      <w:bookmarkStart w:id="4512" w:name="_Toc99466794"/>
      <w:bookmarkStart w:id="4513" w:name="_Toc216799622"/>
      <w:bookmarkEnd w:id="4503"/>
      <w:r w:rsidRPr="00567618">
        <w:t>A.4.2b</w:t>
      </w:r>
      <w:r w:rsidRPr="00567618">
        <w:tab/>
        <w:t>High Granularity CVO example</w:t>
      </w:r>
      <w:bookmarkEnd w:id="4504"/>
      <w:bookmarkEnd w:id="4505"/>
      <w:bookmarkEnd w:id="4506"/>
      <w:bookmarkEnd w:id="4507"/>
      <w:bookmarkEnd w:id="4508"/>
      <w:bookmarkEnd w:id="4509"/>
      <w:bookmarkEnd w:id="4510"/>
      <w:bookmarkEnd w:id="4511"/>
      <w:bookmarkEnd w:id="4512"/>
      <w:bookmarkEnd w:id="4513"/>
    </w:p>
    <w:p w14:paraId="7A9E97B4" w14:textId="77777777" w:rsidR="00FC7E52" w:rsidRPr="00567618" w:rsidRDefault="00FC7E52" w:rsidP="00FC7E52">
      <w:r w:rsidRPr="00567618">
        <w:t xml:space="preserve">This example is identical to A.4.2a with the exception of higher granularity CVO being offered. </w:t>
      </w:r>
    </w:p>
    <w:p w14:paraId="312ECF33" w14:textId="77777777" w:rsidR="00FC7E52" w:rsidRPr="00567618" w:rsidRDefault="00FC7E52" w:rsidP="00FC7E52">
      <w:pPr>
        <w:pStyle w:val="TH"/>
      </w:pPr>
      <w:bookmarkStart w:id="4514" w:name="_CRTableA_4_2b_1"/>
      <w:r w:rsidRPr="00567618">
        <w:t xml:space="preserve">Table </w:t>
      </w:r>
      <w:bookmarkEnd w:id="4514"/>
      <w:r w:rsidRPr="00567618">
        <w:t>A.4.2b.1: Example SDP offer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82AC7F7" w14:textId="77777777" w:rsidTr="00DD54CD">
        <w:trPr>
          <w:jc w:val="center"/>
        </w:trPr>
        <w:tc>
          <w:tcPr>
            <w:tcW w:w="9639" w:type="dxa"/>
          </w:tcPr>
          <w:p w14:paraId="6BCFA6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CC835D9" w14:textId="77777777" w:rsidTr="00DD54CD">
        <w:trPr>
          <w:jc w:val="center"/>
        </w:trPr>
        <w:tc>
          <w:tcPr>
            <w:tcW w:w="9639" w:type="dxa"/>
          </w:tcPr>
          <w:p w14:paraId="3C45FE0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5" w:name="_MCCTEMPBM_CRPT86940383___7"/>
            <w:bookmarkStart w:id="4516" w:name="_MCCTEMPBM_CRPT86940387___7" w:colFirst="0" w:colLast="0"/>
            <w:bookmarkStart w:id="4517" w:name="MCCQCTEMPBM_00000099" w:colFirst="0" w:colLast="0"/>
            <w:r w:rsidRPr="00567618">
              <w:rPr>
                <w:rFonts w:ascii="Courier New" w:hAnsi="Courier New" w:cs="Courier New"/>
                <w:szCs w:val="18"/>
              </w:rPr>
              <w:t>m=video 49154 RTP/AVP 99</w:t>
            </w:r>
          </w:p>
          <w:p w14:paraId="642E84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18" w:name="_MCCTEMPBM_CRPT86940384___7"/>
            <w:bookmarkEnd w:id="4515"/>
            <w:r w:rsidRPr="00567618">
              <w:rPr>
                <w:rFonts w:ascii="Courier New" w:hAnsi="Courier New" w:cs="Courier New"/>
                <w:sz w:val="18"/>
                <w:szCs w:val="18"/>
              </w:rPr>
              <w:t>a=tcap:1 RTP/AVPF</w:t>
            </w:r>
          </w:p>
          <w:p w14:paraId="67913F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A4223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19" w:name="_MCCTEMPBM_CRPT86940385___7"/>
            <w:bookmarkEnd w:id="4518"/>
            <w:r w:rsidRPr="00567618">
              <w:rPr>
                <w:rFonts w:ascii="Courier New" w:hAnsi="Courier New" w:cs="Courier New"/>
                <w:szCs w:val="18"/>
              </w:rPr>
              <w:t>b=AS:315</w:t>
            </w:r>
          </w:p>
          <w:p w14:paraId="6650524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272495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657346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26EE3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3099B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28F25E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0" w:name="_MCCTEMPBM_CRPT86940386___7"/>
            <w:bookmarkEnd w:id="4519"/>
            <w:r w:rsidRPr="00567618">
              <w:rPr>
                <w:rFonts w:ascii="Courier New" w:hAnsi="Courier New" w:cs="Courier New"/>
                <w:sz w:val="18"/>
                <w:szCs w:val="18"/>
              </w:rPr>
              <w:t>a=rtcp-fb:* trr-int 5000</w:t>
            </w:r>
          </w:p>
          <w:p w14:paraId="28AF09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E01FA3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EA06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20"/>
          <w:p w14:paraId="08FE84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71C55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5111E6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16"/>
      <w:bookmarkEnd w:id="4517"/>
    </w:tbl>
    <w:p w14:paraId="27C6BD45" w14:textId="77777777" w:rsidR="00FC7E52" w:rsidRPr="00567618" w:rsidRDefault="00FC7E52" w:rsidP="00FC7E52">
      <w:pPr>
        <w:pStyle w:val="FP"/>
      </w:pPr>
    </w:p>
    <w:p w14:paraId="0E57C83A" w14:textId="77777777" w:rsidR="00FC7E52" w:rsidRPr="00567618" w:rsidRDefault="00FC7E52" w:rsidP="00FC7E52">
      <w:r w:rsidRPr="00567618">
        <w:t>The offer for higher granularity is indicated in the last SDP line above.</w:t>
      </w:r>
    </w:p>
    <w:p w14:paraId="58A90979" w14:textId="77777777" w:rsidR="00FC7E52" w:rsidRPr="00567618" w:rsidRDefault="00FC7E52" w:rsidP="00FC7E52">
      <w:pPr>
        <w:pStyle w:val="TH"/>
      </w:pPr>
      <w:bookmarkStart w:id="4521" w:name="_CRTableA_4_2b_2"/>
      <w:r w:rsidRPr="00567618">
        <w:t xml:space="preserve">Table </w:t>
      </w:r>
      <w:bookmarkEnd w:id="4521"/>
      <w:r w:rsidRPr="00567618">
        <w:t>A.4.2b.2: Example SDP answer with High Granularity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FFFCD48" w14:textId="77777777" w:rsidTr="00DD54CD">
        <w:trPr>
          <w:jc w:val="center"/>
        </w:trPr>
        <w:tc>
          <w:tcPr>
            <w:tcW w:w="9639" w:type="dxa"/>
          </w:tcPr>
          <w:p w14:paraId="67DD4DD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32CACCB7" w14:textId="77777777" w:rsidTr="00DD54CD">
        <w:trPr>
          <w:jc w:val="center"/>
        </w:trPr>
        <w:tc>
          <w:tcPr>
            <w:tcW w:w="9639" w:type="dxa"/>
          </w:tcPr>
          <w:p w14:paraId="0373020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2" w:name="_MCCTEMPBM_CRPT86940388___7"/>
            <w:bookmarkStart w:id="4523" w:name="_MCCTEMPBM_CRPT86940392___7" w:colFirst="0" w:colLast="0"/>
            <w:bookmarkStart w:id="4524" w:name="MCCQCTEMPBM_00000100" w:colFirst="0" w:colLast="0"/>
            <w:r w:rsidRPr="00567618">
              <w:rPr>
                <w:rFonts w:ascii="Courier New" w:hAnsi="Courier New" w:cs="Courier New"/>
                <w:szCs w:val="18"/>
              </w:rPr>
              <w:t>m=video 49154 RTP/AVPF 99</w:t>
            </w:r>
          </w:p>
          <w:p w14:paraId="6E216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5" w:name="_MCCTEMPBM_CRPT86940389___7"/>
            <w:bookmarkEnd w:id="4522"/>
            <w:r w:rsidRPr="00567618">
              <w:rPr>
                <w:rFonts w:ascii="Courier New" w:hAnsi="Courier New" w:cs="Courier New"/>
                <w:sz w:val="18"/>
                <w:szCs w:val="18"/>
              </w:rPr>
              <w:t>a=acfg:1 t=1</w:t>
            </w:r>
          </w:p>
          <w:p w14:paraId="11DAAB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26" w:name="_MCCTEMPBM_CRPT86940390___7"/>
            <w:bookmarkEnd w:id="4525"/>
            <w:r w:rsidRPr="00567618">
              <w:rPr>
                <w:rFonts w:ascii="Courier New" w:hAnsi="Courier New" w:cs="Courier New"/>
                <w:szCs w:val="18"/>
              </w:rPr>
              <w:t>b=AS:315</w:t>
            </w:r>
          </w:p>
          <w:p w14:paraId="0CF03BA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72D96E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B0364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C3925D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76CCA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397AE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27" w:name="_MCCTEMPBM_CRPT86940391___7"/>
            <w:bookmarkEnd w:id="4526"/>
            <w:r w:rsidRPr="00567618">
              <w:rPr>
                <w:rFonts w:ascii="Courier New" w:hAnsi="Courier New" w:cs="Courier New"/>
                <w:sz w:val="18"/>
                <w:szCs w:val="18"/>
              </w:rPr>
              <w:t>a=rtcp-fb:* trr-int 5000</w:t>
            </w:r>
          </w:p>
          <w:p w14:paraId="0D096A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D4676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33839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27"/>
          <w:p w14:paraId="2F05FAD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3760C8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a=extmap:5 urn:3gpp:video-orientation:6</w:t>
            </w:r>
          </w:p>
        </w:tc>
      </w:tr>
      <w:bookmarkEnd w:id="4523"/>
      <w:bookmarkEnd w:id="4524"/>
    </w:tbl>
    <w:p w14:paraId="291C5B21" w14:textId="77777777" w:rsidR="00FC7E52" w:rsidRPr="00567618" w:rsidRDefault="00FC7E52" w:rsidP="00FC7E52">
      <w:pPr>
        <w:pStyle w:val="FP"/>
      </w:pPr>
    </w:p>
    <w:p w14:paraId="3FE0C1E0" w14:textId="77777777" w:rsidR="00FC7E52" w:rsidRPr="00567618" w:rsidRDefault="00FC7E52" w:rsidP="00FC7E52">
      <w:r w:rsidRPr="00567618">
        <w:t>The answer indicates that higher granularity has been accepted as indicated by the last SDP line above.</w:t>
      </w:r>
    </w:p>
    <w:p w14:paraId="2C7A93C1" w14:textId="77777777" w:rsidR="00FC7E52" w:rsidRPr="00567618" w:rsidRDefault="00FC7E52" w:rsidP="00FC7E52">
      <w:pPr>
        <w:pStyle w:val="Heading2"/>
      </w:pPr>
      <w:bookmarkStart w:id="4528" w:name="_CRA_4_2c"/>
      <w:bookmarkStart w:id="4529" w:name="_Toc26369549"/>
      <w:bookmarkStart w:id="4530" w:name="_Toc36227431"/>
      <w:bookmarkStart w:id="4531" w:name="_Toc36228446"/>
      <w:bookmarkStart w:id="4532" w:name="_Toc36229073"/>
      <w:bookmarkStart w:id="4533" w:name="_Toc68847392"/>
      <w:bookmarkStart w:id="4534" w:name="_Toc74611327"/>
      <w:bookmarkStart w:id="4535" w:name="_Toc75566606"/>
      <w:bookmarkStart w:id="4536" w:name="_Toc89790158"/>
      <w:bookmarkStart w:id="4537" w:name="_Toc99466795"/>
      <w:bookmarkStart w:id="4538" w:name="_Toc216799623"/>
      <w:bookmarkEnd w:id="4528"/>
      <w:r w:rsidRPr="00567618">
        <w:t>A.4.2c</w:t>
      </w:r>
      <w:r w:rsidRPr="00567618">
        <w:tab/>
        <w:t>RTP Retransmission</w:t>
      </w:r>
      <w:bookmarkEnd w:id="4529"/>
      <w:bookmarkEnd w:id="4530"/>
      <w:bookmarkEnd w:id="4531"/>
      <w:bookmarkEnd w:id="4532"/>
      <w:bookmarkEnd w:id="4533"/>
      <w:bookmarkEnd w:id="4534"/>
      <w:bookmarkEnd w:id="4535"/>
      <w:bookmarkEnd w:id="4536"/>
      <w:bookmarkEnd w:id="4537"/>
      <w:bookmarkEnd w:id="4538"/>
    </w:p>
    <w:p w14:paraId="758323BC" w14:textId="77777777" w:rsidR="00FC7E52" w:rsidRPr="00567618" w:rsidRDefault="00FC7E52" w:rsidP="00FC7E52">
      <w:r w:rsidRPr="00567618">
        <w:t xml:space="preserve">This example is identical to A.4.2a with the exception of retransmission being offered. </w:t>
      </w:r>
    </w:p>
    <w:p w14:paraId="42FECE38" w14:textId="77777777" w:rsidR="00FC7E52" w:rsidRPr="00567618" w:rsidRDefault="00FC7E52" w:rsidP="00FC7E52">
      <w:pPr>
        <w:pStyle w:val="TH"/>
      </w:pPr>
      <w:bookmarkStart w:id="4539" w:name="_CRTableA_4_2c_1"/>
      <w:r w:rsidRPr="00567618">
        <w:lastRenderedPageBreak/>
        <w:t xml:space="preserve">Table </w:t>
      </w:r>
      <w:bookmarkEnd w:id="4539"/>
      <w:r w:rsidRPr="00567618">
        <w:t xml:space="preserve">A.4.2c.1: Example SDP offer with Retransmission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450134D" w14:textId="77777777" w:rsidTr="00DD54CD">
        <w:trPr>
          <w:jc w:val="center"/>
        </w:trPr>
        <w:tc>
          <w:tcPr>
            <w:tcW w:w="9639" w:type="dxa"/>
          </w:tcPr>
          <w:p w14:paraId="443A1BF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5A5386E" w14:textId="77777777" w:rsidTr="00DD54CD">
        <w:trPr>
          <w:jc w:val="center"/>
        </w:trPr>
        <w:tc>
          <w:tcPr>
            <w:tcW w:w="9639" w:type="dxa"/>
          </w:tcPr>
          <w:p w14:paraId="0F011D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0" w:name="_MCCTEMPBM_CRPT86940393___7"/>
            <w:bookmarkStart w:id="4541" w:name="MCCQCTEMPBM_00000101" w:colFirst="0" w:colLast="0"/>
            <w:r w:rsidRPr="00567618">
              <w:rPr>
                <w:rFonts w:ascii="Courier New" w:hAnsi="Courier New" w:cs="Courier New"/>
                <w:szCs w:val="18"/>
              </w:rPr>
              <w:t>m=video 49154 RTP/AVP 99 100</w:t>
            </w:r>
          </w:p>
          <w:p w14:paraId="38D1ED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2" w:name="_MCCTEMPBM_CRPT86940394___7"/>
            <w:bookmarkEnd w:id="4540"/>
            <w:r w:rsidRPr="00567618">
              <w:rPr>
                <w:rFonts w:ascii="Courier New" w:hAnsi="Courier New" w:cs="Courier New"/>
                <w:sz w:val="18"/>
                <w:szCs w:val="18"/>
              </w:rPr>
              <w:t>a=tcap:1 RTP/AVPF</w:t>
            </w:r>
          </w:p>
          <w:p w14:paraId="689530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E7056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3" w:name="_MCCTEMPBM_CRPT86940395___7"/>
            <w:bookmarkEnd w:id="4542"/>
            <w:r w:rsidRPr="00567618">
              <w:rPr>
                <w:rFonts w:ascii="Courier New" w:hAnsi="Courier New" w:cs="Courier New"/>
                <w:szCs w:val="18"/>
              </w:rPr>
              <w:t>b=AS:315</w:t>
            </w:r>
          </w:p>
          <w:p w14:paraId="76BE40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BCC96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72AD78F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40629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B6537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5169D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4" w:name="_MCCTEMPBM_CRPT86940396___7"/>
            <w:bookmarkEnd w:id="4543"/>
            <w:r w:rsidRPr="00567618">
              <w:rPr>
                <w:rFonts w:ascii="Courier New" w:hAnsi="Courier New" w:cs="Courier New"/>
                <w:sz w:val="18"/>
                <w:szCs w:val="18"/>
              </w:rPr>
              <w:t>a=rtpmap:100 rtx/90000</w:t>
            </w:r>
          </w:p>
          <w:p w14:paraId="7FB472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489FFC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CA7FB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136FB30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F340B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4AB5A5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5" w:name="_MCCTEMPBM_CRPT86940397___7"/>
            <w:bookmarkEnd w:id="4544"/>
            <w:r w:rsidRPr="00567618">
              <w:rPr>
                <w:rFonts w:ascii="Courier New" w:hAnsi="Courier New" w:cs="Courier New"/>
                <w:szCs w:val="18"/>
              </w:rPr>
              <w:t>a=rtcp-fb:99 ccm tmmbr</w:t>
            </w:r>
            <w:bookmarkEnd w:id="4545"/>
          </w:p>
        </w:tc>
      </w:tr>
      <w:bookmarkEnd w:id="4541"/>
    </w:tbl>
    <w:p w14:paraId="1E72A0D7" w14:textId="77777777" w:rsidR="00FC7E52" w:rsidRPr="00567618" w:rsidRDefault="00FC7E52" w:rsidP="00FC7E52">
      <w:pPr>
        <w:pStyle w:val="FP"/>
      </w:pPr>
    </w:p>
    <w:p w14:paraId="2E911985" w14:textId="77777777" w:rsidR="00FC7E52" w:rsidRPr="00567618" w:rsidRDefault="00FC7E52" w:rsidP="00FC7E52">
      <w:r w:rsidRPr="00567618">
        <w:t>The offer for retransmission and associated parameters are listed after the line describing the format properties of the H.264 video.</w:t>
      </w:r>
    </w:p>
    <w:p w14:paraId="0F8CCCC0" w14:textId="77777777" w:rsidR="00FC7E52" w:rsidRPr="00567618" w:rsidRDefault="00FC7E52" w:rsidP="00FC7E52">
      <w:pPr>
        <w:pStyle w:val="TH"/>
      </w:pPr>
      <w:bookmarkStart w:id="4546" w:name="_CRTableA_4_2c_2"/>
      <w:r w:rsidRPr="00567618">
        <w:t xml:space="preserve">Table </w:t>
      </w:r>
      <w:bookmarkEnd w:id="4546"/>
      <w:r w:rsidRPr="00567618">
        <w:t>A.4.2c.2: Example SDP answer with Retransmission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502339" w14:textId="77777777" w:rsidTr="00DD54CD">
        <w:trPr>
          <w:jc w:val="center"/>
        </w:trPr>
        <w:tc>
          <w:tcPr>
            <w:tcW w:w="9639" w:type="dxa"/>
          </w:tcPr>
          <w:p w14:paraId="279795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BA276A2" w14:textId="77777777" w:rsidTr="00DD54CD">
        <w:trPr>
          <w:jc w:val="center"/>
        </w:trPr>
        <w:tc>
          <w:tcPr>
            <w:tcW w:w="9639" w:type="dxa"/>
          </w:tcPr>
          <w:p w14:paraId="066430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47" w:name="_MCCTEMPBM_CRPT86940398___7"/>
            <w:bookmarkStart w:id="4548" w:name="MCCQCTEMPBM_00000102" w:colFirst="0" w:colLast="0"/>
            <w:r w:rsidRPr="00567618">
              <w:rPr>
                <w:rFonts w:ascii="Courier New" w:hAnsi="Courier New" w:cs="Courier New"/>
                <w:szCs w:val="18"/>
              </w:rPr>
              <w:t>m=video 49154 RTP/AVPF 99 100</w:t>
            </w:r>
          </w:p>
          <w:p w14:paraId="4CB7B69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49" w:name="_MCCTEMPBM_CRPT86940399___7"/>
            <w:bookmarkEnd w:id="4547"/>
            <w:r w:rsidRPr="00567618">
              <w:rPr>
                <w:rFonts w:ascii="Courier New" w:hAnsi="Courier New" w:cs="Courier New"/>
                <w:sz w:val="18"/>
                <w:szCs w:val="18"/>
              </w:rPr>
              <w:t>a=acfg:1 t=1</w:t>
            </w:r>
          </w:p>
          <w:p w14:paraId="3EE5B66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50" w:name="_MCCTEMPBM_CRPT86940400___7"/>
            <w:bookmarkEnd w:id="4549"/>
            <w:r w:rsidRPr="00567618">
              <w:rPr>
                <w:rFonts w:ascii="Courier New" w:hAnsi="Courier New" w:cs="Courier New"/>
                <w:szCs w:val="18"/>
              </w:rPr>
              <w:t>b=AS:315</w:t>
            </w:r>
          </w:p>
          <w:p w14:paraId="0D9329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1A10BBA"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A4BDC3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4C680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D3E94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4C29E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51" w:name="_MCCTEMPBM_CRPT86940401___7"/>
            <w:bookmarkEnd w:id="4550"/>
            <w:r w:rsidRPr="00567618">
              <w:rPr>
                <w:rFonts w:ascii="Courier New" w:hAnsi="Courier New" w:cs="Courier New"/>
                <w:sz w:val="18"/>
                <w:szCs w:val="18"/>
              </w:rPr>
              <w:t>a=rtpmap:100 rtx/90000</w:t>
            </w:r>
          </w:p>
          <w:p w14:paraId="694A3DC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apt=99;rtx-time=400</w:t>
            </w:r>
          </w:p>
          <w:p w14:paraId="6031B7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E5C04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B1A00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0F84BA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71E43A6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52" w:name="_MCCTEMPBM_CRPT86940402___7"/>
            <w:bookmarkEnd w:id="4551"/>
            <w:r w:rsidRPr="00567618">
              <w:rPr>
                <w:rFonts w:ascii="Courier New" w:hAnsi="Courier New" w:cs="Courier New"/>
                <w:szCs w:val="18"/>
              </w:rPr>
              <w:t>a=rtcp-fb:99 ccm tmmbr</w:t>
            </w:r>
            <w:bookmarkEnd w:id="4552"/>
          </w:p>
        </w:tc>
      </w:tr>
      <w:bookmarkEnd w:id="4548"/>
    </w:tbl>
    <w:p w14:paraId="02AE1B9E" w14:textId="77777777" w:rsidR="00FC7E52" w:rsidRPr="00567618" w:rsidRDefault="00FC7E52" w:rsidP="00FC7E52">
      <w:pPr>
        <w:pStyle w:val="FP"/>
      </w:pPr>
    </w:p>
    <w:p w14:paraId="6C662C0D" w14:textId="77777777" w:rsidR="00FC7E52" w:rsidRPr="00567618" w:rsidRDefault="00FC7E52" w:rsidP="00FC7E52">
      <w:r w:rsidRPr="00567618">
        <w:t>The answer indicates that retransmission has been accepted as indicated.</w:t>
      </w:r>
    </w:p>
    <w:p w14:paraId="26B4DCA6" w14:textId="77777777" w:rsidR="00FC7E52" w:rsidRPr="00567618" w:rsidRDefault="00FC7E52" w:rsidP="00FC7E52">
      <w:pPr>
        <w:pStyle w:val="Heading2"/>
      </w:pPr>
      <w:bookmarkStart w:id="4553" w:name="_CRA_4_2d"/>
      <w:bookmarkStart w:id="4554" w:name="_Toc26369550"/>
      <w:bookmarkStart w:id="4555" w:name="_Toc36227432"/>
      <w:bookmarkStart w:id="4556" w:name="_Toc36228447"/>
      <w:bookmarkStart w:id="4557" w:name="_Toc36229074"/>
      <w:bookmarkStart w:id="4558" w:name="_Toc68847393"/>
      <w:bookmarkStart w:id="4559" w:name="_Toc74611328"/>
      <w:bookmarkStart w:id="4560" w:name="_Toc75566607"/>
      <w:bookmarkStart w:id="4561" w:name="_Toc89790159"/>
      <w:bookmarkStart w:id="4562" w:name="_Toc99466796"/>
      <w:bookmarkStart w:id="4563" w:name="_Toc216799624"/>
      <w:bookmarkEnd w:id="4553"/>
      <w:r w:rsidRPr="00567618">
        <w:t>A.4.2d</w:t>
      </w:r>
      <w:r w:rsidRPr="00567618">
        <w:tab/>
        <w:t>RTP Forward Error Correction (FEC)</w:t>
      </w:r>
      <w:bookmarkEnd w:id="4554"/>
      <w:bookmarkEnd w:id="4555"/>
      <w:bookmarkEnd w:id="4556"/>
      <w:bookmarkEnd w:id="4557"/>
      <w:bookmarkEnd w:id="4558"/>
      <w:bookmarkEnd w:id="4559"/>
      <w:bookmarkEnd w:id="4560"/>
      <w:bookmarkEnd w:id="4561"/>
      <w:bookmarkEnd w:id="4562"/>
      <w:bookmarkEnd w:id="4563"/>
    </w:p>
    <w:p w14:paraId="03818255" w14:textId="77777777" w:rsidR="00FC7E52" w:rsidRPr="00567618" w:rsidRDefault="00FC7E52" w:rsidP="00FC7E52">
      <w:r w:rsidRPr="00567618">
        <w:t xml:space="preserve">This example is identical to A.4.2a with the exception of FEC being offered. </w:t>
      </w:r>
    </w:p>
    <w:p w14:paraId="1A71A8EF" w14:textId="77777777" w:rsidR="00FC7E52" w:rsidRPr="00567618" w:rsidRDefault="00FC7E52" w:rsidP="00FC7E52">
      <w:pPr>
        <w:pStyle w:val="TH"/>
      </w:pPr>
      <w:bookmarkStart w:id="4564" w:name="_CRTableA_4_2d_1"/>
      <w:r w:rsidRPr="00567618">
        <w:lastRenderedPageBreak/>
        <w:t xml:space="preserve">Table </w:t>
      </w:r>
      <w:bookmarkEnd w:id="4564"/>
      <w:r w:rsidRPr="00567618">
        <w:t xml:space="preserve">A.4.2d.1: Example SDP offer with FEC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83A167" w14:textId="77777777" w:rsidTr="00DD54CD">
        <w:trPr>
          <w:jc w:val="center"/>
        </w:trPr>
        <w:tc>
          <w:tcPr>
            <w:tcW w:w="9639" w:type="dxa"/>
          </w:tcPr>
          <w:p w14:paraId="156A993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68D8B6" w14:textId="77777777" w:rsidTr="00DD54CD">
        <w:trPr>
          <w:jc w:val="center"/>
        </w:trPr>
        <w:tc>
          <w:tcPr>
            <w:tcW w:w="9639" w:type="dxa"/>
          </w:tcPr>
          <w:p w14:paraId="15D3B38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5" w:name="_MCCTEMPBM_CRPT86940403___7"/>
            <w:bookmarkStart w:id="4566" w:name="MCCQCTEMPBM_00000103" w:colFirst="0" w:colLast="0"/>
            <w:r w:rsidRPr="00567618">
              <w:rPr>
                <w:rFonts w:ascii="Courier New" w:hAnsi="Courier New" w:cs="Courier New"/>
                <w:szCs w:val="18"/>
              </w:rPr>
              <w:t>m=video 49154 RTP/AVP 99 100</w:t>
            </w:r>
          </w:p>
          <w:p w14:paraId="759B03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7" w:name="_MCCTEMPBM_CRPT86940404___7"/>
            <w:bookmarkEnd w:id="4565"/>
            <w:r w:rsidRPr="00567618">
              <w:rPr>
                <w:rFonts w:ascii="Courier New" w:hAnsi="Courier New" w:cs="Courier New"/>
                <w:sz w:val="18"/>
                <w:szCs w:val="18"/>
              </w:rPr>
              <w:t>a=tcap:1 RTP/AVPF</w:t>
            </w:r>
          </w:p>
          <w:p w14:paraId="56F488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E13584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68" w:name="_MCCTEMPBM_CRPT86940405___7"/>
            <w:bookmarkEnd w:id="4567"/>
            <w:r w:rsidRPr="00567618">
              <w:rPr>
                <w:rFonts w:ascii="Courier New" w:hAnsi="Courier New" w:cs="Courier New"/>
                <w:szCs w:val="18"/>
              </w:rPr>
              <w:t>b=AS:315</w:t>
            </w:r>
          </w:p>
          <w:p w14:paraId="472E463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5480B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47EF6E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75C9B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BA9D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04412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69" w:name="_MCCTEMPBM_CRPT86940406___7"/>
            <w:bookmarkEnd w:id="4568"/>
            <w:r w:rsidRPr="00567618">
              <w:rPr>
                <w:rFonts w:ascii="Courier New" w:hAnsi="Courier New" w:cs="Courier New"/>
                <w:sz w:val="18"/>
                <w:szCs w:val="18"/>
              </w:rPr>
              <w:t>a=rtpmap:100 flexfec/90000</w:t>
            </w:r>
          </w:p>
          <w:p w14:paraId="4E97891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2673BD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4140A1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67810E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5D1A3F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2FD40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58AEC1C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434C67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653417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0" w:name="_MCCTEMPBM_CRPT86940407___7"/>
            <w:bookmarkEnd w:id="4569"/>
            <w:r w:rsidRPr="00567618">
              <w:rPr>
                <w:rFonts w:ascii="Courier New" w:hAnsi="Courier New" w:cs="Courier New"/>
                <w:szCs w:val="18"/>
              </w:rPr>
              <w:t>a=rtcp-fb:99 ccm tmmbr</w:t>
            </w:r>
            <w:bookmarkEnd w:id="4570"/>
          </w:p>
        </w:tc>
      </w:tr>
      <w:bookmarkEnd w:id="4566"/>
    </w:tbl>
    <w:p w14:paraId="434E71AB" w14:textId="77777777" w:rsidR="00FC7E52" w:rsidRPr="00567618" w:rsidRDefault="00FC7E52" w:rsidP="00FC7E52">
      <w:pPr>
        <w:pStyle w:val="FP"/>
      </w:pPr>
    </w:p>
    <w:p w14:paraId="336B85C3" w14:textId="77777777" w:rsidR="00FC7E52" w:rsidRPr="00567618" w:rsidRDefault="00FC7E52" w:rsidP="00FC7E52">
      <w:r w:rsidRPr="00567618">
        <w:t>The offer for FEC and associated parameters are listed after the line describing the format properties of the H.264 video.</w:t>
      </w:r>
    </w:p>
    <w:p w14:paraId="3EF75F1C" w14:textId="77777777" w:rsidR="00FC7E52" w:rsidRPr="00567618" w:rsidRDefault="00FC7E52" w:rsidP="00FC7E52">
      <w:pPr>
        <w:pStyle w:val="TH"/>
      </w:pPr>
      <w:bookmarkStart w:id="4571" w:name="_CRTableA_4_2d_2"/>
      <w:r w:rsidRPr="00567618">
        <w:t xml:space="preserve">Table </w:t>
      </w:r>
      <w:bookmarkEnd w:id="4571"/>
      <w:r w:rsidRPr="00567618">
        <w:t>A.4.2d.2: Example SDP answer with FEC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8B40B29" w14:textId="77777777" w:rsidTr="00DD54CD">
        <w:trPr>
          <w:jc w:val="center"/>
        </w:trPr>
        <w:tc>
          <w:tcPr>
            <w:tcW w:w="9639" w:type="dxa"/>
          </w:tcPr>
          <w:p w14:paraId="330883C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009DEC69" w14:textId="77777777" w:rsidTr="00DD54CD">
        <w:trPr>
          <w:jc w:val="center"/>
        </w:trPr>
        <w:tc>
          <w:tcPr>
            <w:tcW w:w="9639" w:type="dxa"/>
          </w:tcPr>
          <w:p w14:paraId="5E1D01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2" w:name="_MCCTEMPBM_CRPT86940408___7"/>
            <w:bookmarkStart w:id="4573" w:name="MCCQCTEMPBM_00000104" w:colFirst="0" w:colLast="0"/>
            <w:r w:rsidRPr="00567618">
              <w:rPr>
                <w:rFonts w:ascii="Courier New" w:hAnsi="Courier New" w:cs="Courier New"/>
                <w:szCs w:val="18"/>
              </w:rPr>
              <w:t>m=video 49154 RTP/AVPF 99 100</w:t>
            </w:r>
          </w:p>
          <w:p w14:paraId="19D460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4" w:name="_MCCTEMPBM_CRPT86940409___7"/>
            <w:bookmarkEnd w:id="4572"/>
            <w:r w:rsidRPr="00567618">
              <w:rPr>
                <w:rFonts w:ascii="Courier New" w:hAnsi="Courier New" w:cs="Courier New"/>
                <w:sz w:val="18"/>
                <w:szCs w:val="18"/>
              </w:rPr>
              <w:t>a=acfg:1 t=1</w:t>
            </w:r>
          </w:p>
          <w:p w14:paraId="037D13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5" w:name="_MCCTEMPBM_CRPT86940410___7"/>
            <w:bookmarkEnd w:id="4574"/>
            <w:r w:rsidRPr="00567618">
              <w:rPr>
                <w:rFonts w:ascii="Courier New" w:hAnsi="Courier New" w:cs="Courier New"/>
                <w:szCs w:val="18"/>
              </w:rPr>
              <w:t>b=AS:315</w:t>
            </w:r>
          </w:p>
          <w:p w14:paraId="706D5A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E41D85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1683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B6778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2C138B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4E3F5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76" w:name="_MCCTEMPBM_CRPT86940411___7"/>
            <w:bookmarkEnd w:id="4575"/>
            <w:r w:rsidRPr="00567618">
              <w:rPr>
                <w:rFonts w:ascii="Courier New" w:hAnsi="Courier New" w:cs="Courier New"/>
                <w:sz w:val="18"/>
                <w:szCs w:val="18"/>
              </w:rPr>
              <w:t>a=rtpmap:100 flexfec/90000</w:t>
            </w:r>
          </w:p>
          <w:p w14:paraId="3848399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repair-window:150000</w:t>
            </w:r>
          </w:p>
          <w:p w14:paraId="45D528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a=ssrc:1234</w:t>
            </w:r>
          </w:p>
          <w:p w14:paraId="1D72F8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a=ssrc:2345</w:t>
            </w:r>
          </w:p>
          <w:p w14:paraId="5EA7A8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a=ssrc-group:FEC-FR 1234 2345</w:t>
            </w:r>
          </w:p>
          <w:p w14:paraId="60EB60F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0F3104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w:t>
            </w:r>
          </w:p>
          <w:p w14:paraId="47C3A6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nack pli</w:t>
            </w:r>
          </w:p>
          <w:p w14:paraId="37E471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a=rtcp-fb:99 ccm fir</w:t>
            </w:r>
          </w:p>
          <w:p w14:paraId="51DF5A7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77" w:name="_MCCTEMPBM_CRPT86940412___7"/>
            <w:bookmarkEnd w:id="4576"/>
            <w:r w:rsidRPr="00567618">
              <w:rPr>
                <w:rFonts w:ascii="Courier New" w:hAnsi="Courier New" w:cs="Courier New"/>
                <w:szCs w:val="18"/>
              </w:rPr>
              <w:t>a=rtcp-fb:99 ccm tmmbr</w:t>
            </w:r>
            <w:bookmarkEnd w:id="4577"/>
          </w:p>
        </w:tc>
      </w:tr>
      <w:bookmarkEnd w:id="4573"/>
    </w:tbl>
    <w:p w14:paraId="45832A92" w14:textId="77777777" w:rsidR="00FC7E52" w:rsidRPr="00567618" w:rsidRDefault="00FC7E52" w:rsidP="00FC7E52">
      <w:pPr>
        <w:pStyle w:val="FP"/>
      </w:pPr>
    </w:p>
    <w:p w14:paraId="5405063F" w14:textId="77777777" w:rsidR="00FC7E52" w:rsidRPr="00567618" w:rsidRDefault="00FC7E52" w:rsidP="00FC7E52">
      <w:r w:rsidRPr="00567618">
        <w:t>The answer indicates that FEC has been accepted as indicated.</w:t>
      </w:r>
    </w:p>
    <w:p w14:paraId="5FCD70B5" w14:textId="77777777" w:rsidR="00FC7E52" w:rsidRPr="00567618" w:rsidRDefault="00FC7E52" w:rsidP="00FC7E52">
      <w:pPr>
        <w:pStyle w:val="Heading2"/>
      </w:pPr>
      <w:bookmarkStart w:id="4578" w:name="_CRA_4_2e"/>
      <w:bookmarkStart w:id="4579" w:name="_Toc26369551"/>
      <w:bookmarkStart w:id="4580" w:name="_Toc36227433"/>
      <w:bookmarkStart w:id="4581" w:name="_Toc36228448"/>
      <w:bookmarkStart w:id="4582" w:name="_Toc36229075"/>
      <w:bookmarkStart w:id="4583" w:name="_Toc68847394"/>
      <w:bookmarkStart w:id="4584" w:name="_Toc74611329"/>
      <w:bookmarkStart w:id="4585" w:name="_Toc75566608"/>
      <w:bookmarkStart w:id="4586" w:name="_Toc89790160"/>
      <w:bookmarkStart w:id="4587" w:name="_Toc99466797"/>
      <w:bookmarkStart w:id="4588" w:name="_Toc216799625"/>
      <w:bookmarkEnd w:id="4578"/>
      <w:r w:rsidRPr="00567618">
        <w:t>A.4.2e</w:t>
      </w:r>
      <w:r w:rsidRPr="00567618">
        <w:tab/>
        <w:t>SDP Examples with ROI</w:t>
      </w:r>
      <w:bookmarkEnd w:id="4579"/>
      <w:bookmarkEnd w:id="4580"/>
      <w:bookmarkEnd w:id="4581"/>
      <w:bookmarkEnd w:id="4582"/>
      <w:bookmarkEnd w:id="4583"/>
      <w:bookmarkEnd w:id="4584"/>
      <w:bookmarkEnd w:id="4585"/>
      <w:bookmarkEnd w:id="4586"/>
      <w:bookmarkEnd w:id="4587"/>
      <w:bookmarkEnd w:id="4588"/>
    </w:p>
    <w:p w14:paraId="6769B714" w14:textId="77777777" w:rsidR="00FC7E52" w:rsidRPr="00567618" w:rsidRDefault="00FC7E52" w:rsidP="00FC7E52">
      <w:r w:rsidRPr="00567618">
        <w:t xml:space="preserve">This example is identical to A.4.2a with the exception of ‘Arbitrary ROI’ and ‘Sent ROI’ being offered. </w:t>
      </w:r>
    </w:p>
    <w:p w14:paraId="5DA1669C" w14:textId="77777777" w:rsidR="00FC7E52" w:rsidRPr="00567618" w:rsidRDefault="00FC7E52" w:rsidP="00FC7E52">
      <w:pPr>
        <w:pStyle w:val="TH"/>
      </w:pPr>
      <w:bookmarkStart w:id="4589" w:name="_CRTableA_4_2e_1"/>
      <w:r w:rsidRPr="00567618">
        <w:lastRenderedPageBreak/>
        <w:t xml:space="preserve">Table </w:t>
      </w:r>
      <w:bookmarkEnd w:id="4589"/>
      <w:r w:rsidRPr="00567618">
        <w:t>A.4.2e.1: Example SDP offer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1ACB012" w14:textId="77777777" w:rsidTr="00DD54CD">
        <w:trPr>
          <w:jc w:val="center"/>
        </w:trPr>
        <w:tc>
          <w:tcPr>
            <w:tcW w:w="9639" w:type="dxa"/>
          </w:tcPr>
          <w:p w14:paraId="13EA618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C1E04B2" w14:textId="77777777" w:rsidTr="00DD54CD">
        <w:trPr>
          <w:jc w:val="center"/>
        </w:trPr>
        <w:tc>
          <w:tcPr>
            <w:tcW w:w="9639" w:type="dxa"/>
          </w:tcPr>
          <w:p w14:paraId="78EB5A3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0" w:name="_MCCTEMPBM_CRPT86940413___7"/>
            <w:bookmarkStart w:id="4591" w:name="_MCCTEMPBM_CRPT86940417___7" w:colFirst="0" w:colLast="0"/>
            <w:bookmarkStart w:id="4592" w:name="MCCQCTEMPBM_00000105" w:colFirst="0" w:colLast="0"/>
            <w:r w:rsidRPr="00567618">
              <w:rPr>
                <w:rFonts w:ascii="Courier New" w:hAnsi="Courier New" w:cs="Courier New"/>
                <w:szCs w:val="18"/>
              </w:rPr>
              <w:t>m=video 49154 RTP/AVP 99</w:t>
            </w:r>
          </w:p>
          <w:p w14:paraId="77F0A1E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3" w:name="_MCCTEMPBM_CRPT86940414___7"/>
            <w:bookmarkEnd w:id="4590"/>
            <w:r w:rsidRPr="00567618">
              <w:rPr>
                <w:rFonts w:ascii="Courier New" w:hAnsi="Courier New" w:cs="Courier New"/>
                <w:sz w:val="18"/>
                <w:szCs w:val="18"/>
              </w:rPr>
              <w:t>a=tcap:1 RTP/AVPF</w:t>
            </w:r>
          </w:p>
          <w:p w14:paraId="657F34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BFC54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4" w:name="_MCCTEMPBM_CRPT86940415___7"/>
            <w:bookmarkEnd w:id="4593"/>
            <w:r w:rsidRPr="00567618">
              <w:rPr>
                <w:rFonts w:ascii="Courier New" w:hAnsi="Courier New" w:cs="Courier New"/>
                <w:szCs w:val="18"/>
              </w:rPr>
              <w:t>b=AS:315</w:t>
            </w:r>
          </w:p>
          <w:p w14:paraId="7A4FF4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85B33C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DDDB6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A788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F2BAEB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9DAD97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595" w:name="_MCCTEMPBM_CRPT86940416___7"/>
            <w:bookmarkEnd w:id="4594"/>
            <w:r w:rsidRPr="00567618">
              <w:rPr>
                <w:rFonts w:ascii="Courier New" w:hAnsi="Courier New" w:cs="Courier New"/>
                <w:sz w:val="18"/>
                <w:szCs w:val="18"/>
              </w:rPr>
              <w:t>a=rtcp-fb:* trr-int 5000</w:t>
            </w:r>
          </w:p>
          <w:p w14:paraId="5BD526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4099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840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595"/>
          <w:p w14:paraId="0ACD8D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ABE2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AF4296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43E610C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color w:val="FF0000"/>
                <w:szCs w:val="18"/>
              </w:rPr>
            </w:pPr>
            <w:r w:rsidRPr="00567618">
              <w:rPr>
                <w:rFonts w:ascii="Courier New" w:hAnsi="Courier New" w:cs="Courier New"/>
                <w:szCs w:val="18"/>
              </w:rPr>
              <w:t>a=extmap:7 urn:3gpp:roi-sent</w:t>
            </w:r>
          </w:p>
        </w:tc>
      </w:tr>
      <w:bookmarkEnd w:id="4591"/>
      <w:bookmarkEnd w:id="4592"/>
    </w:tbl>
    <w:p w14:paraId="56A7042B" w14:textId="77777777" w:rsidR="00FC7E52" w:rsidRPr="00567618" w:rsidRDefault="00FC7E52" w:rsidP="00FC7E52">
      <w:pPr>
        <w:pStyle w:val="FP"/>
      </w:pPr>
    </w:p>
    <w:p w14:paraId="6057C7DA" w14:textId="77777777" w:rsidR="00FC7E52" w:rsidRPr="00567618" w:rsidRDefault="00FC7E52" w:rsidP="00FC7E52">
      <w:r w:rsidRPr="00567618">
        <w:t>The offer for ‘Arbitrary ROI’ and ‘Sent ROI’ are indicated in the last two lines.</w:t>
      </w:r>
    </w:p>
    <w:p w14:paraId="229AD50F" w14:textId="77777777" w:rsidR="00FC7E52" w:rsidRPr="00567618" w:rsidRDefault="00FC7E52" w:rsidP="00FC7E52">
      <w:r w:rsidRPr="00567618">
        <w:t>The use of RTCP feedback messages carrying ‘Arbitrary ROI’ is negotiated with the ‘3gpp-roi-arbitrary’ parameter. The wildcard (‘*’) indicates that it is possible to use the ROI features for all RTP payload types including video.</w:t>
      </w:r>
    </w:p>
    <w:p w14:paraId="28EC5247" w14:textId="77777777" w:rsidR="00FC7E52" w:rsidRPr="00567618" w:rsidRDefault="00FC7E52" w:rsidP="00FC7E52">
      <w:r w:rsidRPr="00567618">
        <w:t>The use of the ‘Sent ROI’ header extension carrying arbitrary ROI information is negotiated with the a=extmap attribute</w:t>
      </w:r>
      <w:r>
        <w:t> </w:t>
      </w:r>
      <w:r w:rsidRPr="00567618">
        <w:t>[95] based on the URN ‘urn:3gpp:roi-sent’. In this example, the local identifier (ID) is set to 7, which is only an example. Other values may be used as long as a distinct ID is assigned for each extmap attribute corresponding to different URNs.</w:t>
      </w:r>
    </w:p>
    <w:p w14:paraId="0D1D3F9E" w14:textId="77777777" w:rsidR="00FC7E52" w:rsidRPr="00567618" w:rsidRDefault="00FC7E52" w:rsidP="00FC7E52"/>
    <w:p w14:paraId="361E515D" w14:textId="77777777" w:rsidR="00FC7E52" w:rsidRPr="00567618" w:rsidRDefault="00FC7E52" w:rsidP="00FC7E52">
      <w:pPr>
        <w:pStyle w:val="TH"/>
      </w:pPr>
      <w:bookmarkStart w:id="4596" w:name="_CRTableA_4_2e_2"/>
      <w:r w:rsidRPr="00567618">
        <w:t xml:space="preserve">Table </w:t>
      </w:r>
      <w:bookmarkEnd w:id="4596"/>
      <w:r w:rsidRPr="00567618">
        <w:t>A.4.2e.2: Example SDP answer with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956AC12" w14:textId="77777777" w:rsidTr="00DD54CD">
        <w:trPr>
          <w:jc w:val="center"/>
        </w:trPr>
        <w:tc>
          <w:tcPr>
            <w:tcW w:w="9639" w:type="dxa"/>
          </w:tcPr>
          <w:p w14:paraId="442422C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5EA04443" w14:textId="77777777" w:rsidTr="00DD54CD">
        <w:trPr>
          <w:jc w:val="center"/>
        </w:trPr>
        <w:tc>
          <w:tcPr>
            <w:tcW w:w="9639" w:type="dxa"/>
          </w:tcPr>
          <w:p w14:paraId="4D13F3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597" w:name="_MCCTEMPBM_CRPT86940418___7"/>
            <w:bookmarkStart w:id="4598" w:name="_MCCTEMPBM_CRPT86940422___7" w:colFirst="0" w:colLast="0"/>
            <w:bookmarkStart w:id="4599" w:name="MCCQCTEMPBM_00000106" w:colFirst="0" w:colLast="0"/>
            <w:r w:rsidRPr="00567618">
              <w:rPr>
                <w:rFonts w:ascii="Courier New" w:hAnsi="Courier New" w:cs="Courier New"/>
                <w:szCs w:val="18"/>
              </w:rPr>
              <w:t>m=video 49154 RTP/AVPF 99</w:t>
            </w:r>
          </w:p>
          <w:p w14:paraId="117046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0" w:name="_MCCTEMPBM_CRPT86940419___7"/>
            <w:bookmarkEnd w:id="4597"/>
            <w:r w:rsidRPr="00567618">
              <w:rPr>
                <w:rFonts w:ascii="Courier New" w:hAnsi="Courier New" w:cs="Courier New"/>
                <w:sz w:val="18"/>
                <w:szCs w:val="18"/>
              </w:rPr>
              <w:t>a=acfg:1 t=1</w:t>
            </w:r>
          </w:p>
          <w:p w14:paraId="1B60568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1" w:name="_MCCTEMPBM_CRPT86940420___7"/>
            <w:bookmarkEnd w:id="4600"/>
            <w:r w:rsidRPr="00567618">
              <w:rPr>
                <w:rFonts w:ascii="Courier New" w:hAnsi="Courier New" w:cs="Courier New"/>
                <w:szCs w:val="18"/>
              </w:rPr>
              <w:t>b=AS:315</w:t>
            </w:r>
          </w:p>
          <w:p w14:paraId="59E4C4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386374F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5A8A07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C5E3E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469556D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6A306F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2" w:name="_MCCTEMPBM_CRPT86940421___7"/>
            <w:bookmarkEnd w:id="4601"/>
            <w:r w:rsidRPr="00567618">
              <w:rPr>
                <w:rFonts w:ascii="Courier New" w:hAnsi="Courier New" w:cs="Courier New"/>
                <w:sz w:val="18"/>
                <w:szCs w:val="18"/>
              </w:rPr>
              <w:t>a=rtcp-fb:* trr-int 5000</w:t>
            </w:r>
          </w:p>
          <w:p w14:paraId="5F420B4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03B736C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6BE1D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2"/>
          <w:p w14:paraId="666D7FF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11D33DC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6FF6290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5191BA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tc>
      </w:tr>
      <w:bookmarkEnd w:id="4598"/>
      <w:bookmarkEnd w:id="4599"/>
    </w:tbl>
    <w:p w14:paraId="4567981B" w14:textId="77777777" w:rsidR="00FC7E52" w:rsidRPr="00567618" w:rsidRDefault="00FC7E52" w:rsidP="00FC7E52">
      <w:pPr>
        <w:pStyle w:val="FP"/>
      </w:pPr>
    </w:p>
    <w:p w14:paraId="32430E83" w14:textId="77777777" w:rsidR="00FC7E52" w:rsidRPr="00567618" w:rsidRDefault="00FC7E52" w:rsidP="00FC7E52">
      <w:r w:rsidRPr="00567618">
        <w:t>The answer indicates that both ‘Arbitrary ROI’ and ‘Sent ROI’ have been accepted.</w:t>
      </w:r>
    </w:p>
    <w:p w14:paraId="51909519" w14:textId="77777777" w:rsidR="00FC7E52" w:rsidRPr="00567618" w:rsidRDefault="00FC7E52" w:rsidP="00FC7E52">
      <w:r w:rsidRPr="00567618">
        <w:t xml:space="preserve">The following example is identical to A.4.2a with the exception of ‘Pre-defined ROI’ and ‘Sent ROI’ being offered. </w:t>
      </w:r>
    </w:p>
    <w:p w14:paraId="32B4D44C" w14:textId="77777777" w:rsidR="00FC7E52" w:rsidRPr="00567618" w:rsidRDefault="00FC7E52" w:rsidP="00FC7E52">
      <w:pPr>
        <w:pStyle w:val="TH"/>
      </w:pPr>
      <w:bookmarkStart w:id="4603" w:name="_CRTableA_4_2e_3"/>
      <w:r w:rsidRPr="00567618">
        <w:lastRenderedPageBreak/>
        <w:t xml:space="preserve">Table </w:t>
      </w:r>
      <w:bookmarkEnd w:id="4603"/>
      <w:r w:rsidRPr="00567618">
        <w:t>A.4.2e.3: Example SDP offer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6E35CB0" w14:textId="77777777" w:rsidTr="00DD54CD">
        <w:trPr>
          <w:jc w:val="center"/>
        </w:trPr>
        <w:tc>
          <w:tcPr>
            <w:tcW w:w="9639" w:type="dxa"/>
          </w:tcPr>
          <w:p w14:paraId="5E4136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013E7E3F" w14:textId="77777777" w:rsidTr="00DD54CD">
        <w:trPr>
          <w:jc w:val="center"/>
        </w:trPr>
        <w:tc>
          <w:tcPr>
            <w:tcW w:w="9639" w:type="dxa"/>
          </w:tcPr>
          <w:p w14:paraId="5B6784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4" w:name="_MCCTEMPBM_CRPT86940423___7"/>
            <w:bookmarkStart w:id="4605" w:name="_MCCTEMPBM_CRPT86940427___7" w:colFirst="0" w:colLast="0"/>
            <w:bookmarkStart w:id="4606" w:name="MCCQCTEMPBM_00000107" w:colFirst="0" w:colLast="0"/>
            <w:r w:rsidRPr="00567618">
              <w:rPr>
                <w:rFonts w:ascii="Courier New" w:hAnsi="Courier New" w:cs="Courier New"/>
                <w:szCs w:val="18"/>
              </w:rPr>
              <w:t>m=video 49154 RTP/AVP 99</w:t>
            </w:r>
          </w:p>
          <w:p w14:paraId="2D562E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07" w:name="_MCCTEMPBM_CRPT86940424___7"/>
            <w:bookmarkEnd w:id="4604"/>
            <w:r w:rsidRPr="00567618">
              <w:rPr>
                <w:rFonts w:ascii="Courier New" w:hAnsi="Courier New" w:cs="Courier New"/>
                <w:sz w:val="18"/>
                <w:szCs w:val="18"/>
              </w:rPr>
              <w:t>a=tcap:1 RTP/AVPF</w:t>
            </w:r>
          </w:p>
          <w:p w14:paraId="5E396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5AAD26A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08" w:name="_MCCTEMPBM_CRPT86940425___7"/>
            <w:bookmarkEnd w:id="4607"/>
            <w:r w:rsidRPr="00567618">
              <w:rPr>
                <w:rFonts w:ascii="Courier New" w:hAnsi="Courier New" w:cs="Courier New"/>
                <w:szCs w:val="18"/>
              </w:rPr>
              <w:t>b=AS:315</w:t>
            </w:r>
          </w:p>
          <w:p w14:paraId="3FB106B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055ACAB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71E644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3F8F2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08746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09A983D" w14:textId="77777777" w:rsidR="00FC7E52" w:rsidRPr="00567618" w:rsidRDefault="00FC7E52" w:rsidP="00DD54CD">
            <w:pPr>
              <w:spacing w:before="60" w:after="0"/>
              <w:rPr>
                <w:rFonts w:ascii="Courier New" w:hAnsi="Courier New" w:cs="Courier New"/>
                <w:sz w:val="18"/>
                <w:szCs w:val="18"/>
              </w:rPr>
            </w:pPr>
            <w:bookmarkStart w:id="4609" w:name="_MCCTEMPBM_CRPT86940426___7"/>
            <w:bookmarkEnd w:id="4608"/>
            <w:r w:rsidRPr="00567618">
              <w:rPr>
                <w:rFonts w:ascii="Courier New" w:hAnsi="Courier New" w:cs="Courier New"/>
                <w:sz w:val="18"/>
                <w:szCs w:val="18"/>
              </w:rPr>
              <w:t>a=predefined_ROI:99 [ROI_ID=0,Position_X=1,Position_Y=1,Size_X=1080,Size_Y=720, \</w:t>
            </w:r>
          </w:p>
          <w:p w14:paraId="15CF28D1"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475D866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69FB261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62F225E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7EA553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78AF3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8AB333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AD878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09"/>
          <w:p w14:paraId="5D9A91C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DD7B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8D9CE5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6CEA9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05"/>
      <w:bookmarkEnd w:id="4606"/>
    </w:tbl>
    <w:p w14:paraId="557DF381" w14:textId="77777777" w:rsidR="00FC7E52" w:rsidRPr="00567618" w:rsidRDefault="00FC7E52" w:rsidP="00FC7E52">
      <w:pPr>
        <w:pStyle w:val="FP"/>
      </w:pPr>
    </w:p>
    <w:p w14:paraId="5BF373AE" w14:textId="77777777" w:rsidR="00FC7E52" w:rsidRPr="00567618" w:rsidRDefault="00FC7E52" w:rsidP="00FC7E52">
      <w:r w:rsidRPr="00567618">
        <w:t xml:space="preserve">The offer for ‘Pre-defined ROI’ and ‘Sent ROI’ are indicated in the last two lines. </w:t>
      </w:r>
    </w:p>
    <w:p w14:paraId="25A9BB05" w14:textId="77777777" w:rsidR="00FC7E52" w:rsidRPr="00567618" w:rsidRDefault="00FC7E52" w:rsidP="00FC7E52">
      <w:r w:rsidRPr="00567618">
        <w:t>The offered set of pre-defined ROIs is provided by the "a=predefined_ROI" attribute. The use of RTCP feedback messages carrying ‘Pre-defined ROI’ is negotiated with the ‘3gpp-roi-predefined’ parameter. The wildcard (‘*’) indicates that it is possible to use the ROI features for all RTP payload types including video.</w:t>
      </w:r>
    </w:p>
    <w:p w14:paraId="7B787C5D" w14:textId="77777777" w:rsidR="00FC7E52" w:rsidRPr="00567618" w:rsidRDefault="00FC7E52" w:rsidP="00FC7E52">
      <w:r w:rsidRPr="00567618">
        <w:t>The use of the ‘Sent ROI’ header extension carrying pre-defined ROI information is negotiated with the a=extmap attribute</w:t>
      </w:r>
      <w:r>
        <w:t> </w:t>
      </w:r>
      <w:r w:rsidRPr="00567618">
        <w:t>[95] based on the URN ‘urn:3gpp:predefined-roi-sent’. In this example, the local identifier (ID) is set to 7, which is only an example. Other values may be used as long as a distinct ID is assigned for each extmap attribute corresponding to different URNs.</w:t>
      </w:r>
    </w:p>
    <w:p w14:paraId="5847FBE9" w14:textId="77777777" w:rsidR="00FC7E52" w:rsidRPr="00567618" w:rsidRDefault="00FC7E52" w:rsidP="00FC7E52">
      <w:pPr>
        <w:pStyle w:val="TH"/>
      </w:pPr>
      <w:bookmarkStart w:id="4610" w:name="_CRTableA_4_2e_4"/>
      <w:r w:rsidRPr="00567618">
        <w:lastRenderedPageBreak/>
        <w:t xml:space="preserve">Table </w:t>
      </w:r>
      <w:bookmarkEnd w:id="4610"/>
      <w:r w:rsidRPr="00567618">
        <w:t>A.4.2e.4: Example SDP answer with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E5855E" w14:textId="77777777" w:rsidTr="00DD54CD">
        <w:trPr>
          <w:jc w:val="center"/>
        </w:trPr>
        <w:tc>
          <w:tcPr>
            <w:tcW w:w="9639" w:type="dxa"/>
          </w:tcPr>
          <w:p w14:paraId="5C980ADC"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170AD951" w14:textId="77777777" w:rsidTr="00DD54CD">
        <w:trPr>
          <w:jc w:val="center"/>
        </w:trPr>
        <w:tc>
          <w:tcPr>
            <w:tcW w:w="9639" w:type="dxa"/>
          </w:tcPr>
          <w:p w14:paraId="333A53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1" w:name="_MCCTEMPBM_CRPT86940428___7"/>
            <w:bookmarkStart w:id="4612" w:name="_MCCTEMPBM_CRPT86940432___7" w:colFirst="0" w:colLast="0"/>
            <w:bookmarkStart w:id="4613" w:name="MCCQCTEMPBM_00000108" w:colFirst="0" w:colLast="0"/>
            <w:r w:rsidRPr="00567618">
              <w:rPr>
                <w:rFonts w:ascii="Courier New" w:hAnsi="Courier New" w:cs="Courier New"/>
                <w:szCs w:val="18"/>
              </w:rPr>
              <w:t>m=video 49154 RTP/AVPF 99</w:t>
            </w:r>
          </w:p>
          <w:p w14:paraId="5F939C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14" w:name="_MCCTEMPBM_CRPT86940429___7"/>
            <w:bookmarkEnd w:id="4611"/>
            <w:r w:rsidRPr="00567618">
              <w:rPr>
                <w:rFonts w:ascii="Courier New" w:hAnsi="Courier New" w:cs="Courier New"/>
                <w:sz w:val="18"/>
                <w:szCs w:val="18"/>
              </w:rPr>
              <w:t>a=acfg:1 t=1</w:t>
            </w:r>
          </w:p>
          <w:p w14:paraId="3CDF76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5" w:name="_MCCTEMPBM_CRPT86940430___7"/>
            <w:bookmarkEnd w:id="4614"/>
            <w:r w:rsidRPr="00567618">
              <w:rPr>
                <w:rFonts w:ascii="Courier New" w:hAnsi="Courier New" w:cs="Courier New"/>
                <w:szCs w:val="18"/>
              </w:rPr>
              <w:t>b=AS:315</w:t>
            </w:r>
          </w:p>
          <w:p w14:paraId="63C0F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D34BF8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BA52A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3A5F965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00170C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0F4C367C" w14:textId="77777777" w:rsidR="00FC7E52" w:rsidRPr="00567618" w:rsidRDefault="00FC7E52" w:rsidP="00DD54CD">
            <w:pPr>
              <w:spacing w:before="60" w:after="0"/>
              <w:rPr>
                <w:rFonts w:ascii="Courier New" w:hAnsi="Courier New" w:cs="Courier New"/>
                <w:sz w:val="18"/>
                <w:szCs w:val="18"/>
              </w:rPr>
            </w:pPr>
            <w:bookmarkStart w:id="4616" w:name="_MCCTEMPBM_CRPT86940431___7"/>
            <w:bookmarkEnd w:id="4615"/>
            <w:r w:rsidRPr="00567618">
              <w:rPr>
                <w:rFonts w:ascii="Courier New" w:hAnsi="Courier New" w:cs="Courier New"/>
                <w:sz w:val="18"/>
                <w:szCs w:val="18"/>
              </w:rPr>
              <w:t xml:space="preserve">a=predefined_ROI:99 [ROI_ID=0,Position_X=1,Position_Y=1,Size_X=1080,Size_Y=720, \                  </w:t>
            </w:r>
          </w:p>
          <w:p w14:paraId="79D2FD26"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2E469AF4"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65B3458D"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298013EE"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318965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F1743F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A96DD3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8B0ED9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16"/>
          <w:p w14:paraId="469730D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13A6F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29E457D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380AF2A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tc>
      </w:tr>
      <w:bookmarkEnd w:id="4612"/>
      <w:bookmarkEnd w:id="4613"/>
    </w:tbl>
    <w:p w14:paraId="163FAF34" w14:textId="77777777" w:rsidR="00FC7E52" w:rsidRPr="00567618" w:rsidRDefault="00FC7E52" w:rsidP="00FC7E52">
      <w:pPr>
        <w:pStyle w:val="FP"/>
      </w:pPr>
    </w:p>
    <w:p w14:paraId="243108E7" w14:textId="77777777" w:rsidR="00FC7E52" w:rsidRPr="00567618" w:rsidRDefault="00FC7E52" w:rsidP="00FC7E52">
      <w:r w:rsidRPr="00567618">
        <w:t>The answer indicates that both ‘Pre-defined ROI’ and ‘Sent ROI’ have been accepted.</w:t>
      </w:r>
    </w:p>
    <w:p w14:paraId="082F4370" w14:textId="77777777" w:rsidR="00FC7E52" w:rsidRPr="00567618" w:rsidRDefault="00FC7E52" w:rsidP="00FC7E52">
      <w:r w:rsidRPr="00567618">
        <w:t xml:space="preserve">The following example is identical to A.4.2a with the exception of FECC, ‘Arbitrary ROI’ and ‘Sent ROI’ being offered. </w:t>
      </w:r>
    </w:p>
    <w:p w14:paraId="183AD809" w14:textId="77777777" w:rsidR="00FC7E52" w:rsidRPr="00567618" w:rsidRDefault="00FC7E52" w:rsidP="00FC7E52">
      <w:pPr>
        <w:pStyle w:val="TH"/>
      </w:pPr>
      <w:bookmarkStart w:id="4617" w:name="_CRTableA_4_2e_5"/>
      <w:r w:rsidRPr="00567618">
        <w:t xml:space="preserve">Table </w:t>
      </w:r>
      <w:bookmarkEnd w:id="4617"/>
      <w:r w:rsidRPr="00567618">
        <w:t>A.4.2e.5: Example SDP offer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8213DBF" w14:textId="77777777" w:rsidTr="00DD54CD">
        <w:trPr>
          <w:jc w:val="center"/>
        </w:trPr>
        <w:tc>
          <w:tcPr>
            <w:tcW w:w="9639" w:type="dxa"/>
          </w:tcPr>
          <w:p w14:paraId="247E9B8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A5E824E" w14:textId="77777777" w:rsidTr="00DD54CD">
        <w:trPr>
          <w:jc w:val="center"/>
        </w:trPr>
        <w:tc>
          <w:tcPr>
            <w:tcW w:w="9639" w:type="dxa"/>
          </w:tcPr>
          <w:p w14:paraId="1E4A889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18" w:name="_MCCTEMPBM_CRPT86940433___7"/>
            <w:bookmarkStart w:id="4619" w:name="_MCCTEMPBM_CRPT86940437___7" w:colFirst="0" w:colLast="0"/>
            <w:bookmarkStart w:id="4620" w:name="MCCQCTEMPBM_00000109" w:colFirst="0" w:colLast="0"/>
            <w:r w:rsidRPr="00567618">
              <w:rPr>
                <w:rFonts w:ascii="Courier New" w:hAnsi="Courier New" w:cs="Courier New"/>
                <w:szCs w:val="18"/>
              </w:rPr>
              <w:t>m=video 49154 RTP/AVP 99</w:t>
            </w:r>
          </w:p>
          <w:p w14:paraId="2C6748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1" w:name="_MCCTEMPBM_CRPT86940434___7"/>
            <w:bookmarkEnd w:id="4618"/>
            <w:r w:rsidRPr="00567618">
              <w:rPr>
                <w:rFonts w:ascii="Courier New" w:hAnsi="Courier New" w:cs="Courier New"/>
                <w:sz w:val="18"/>
                <w:szCs w:val="18"/>
              </w:rPr>
              <w:t>a=tcap:1 RTP/AVPF</w:t>
            </w:r>
          </w:p>
          <w:p w14:paraId="116747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23A916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2" w:name="_MCCTEMPBM_CRPT86940435___7"/>
            <w:bookmarkEnd w:id="4621"/>
            <w:r w:rsidRPr="00567618">
              <w:rPr>
                <w:rFonts w:ascii="Courier New" w:hAnsi="Courier New" w:cs="Courier New"/>
                <w:szCs w:val="18"/>
              </w:rPr>
              <w:t>b=AS:315</w:t>
            </w:r>
          </w:p>
          <w:p w14:paraId="5BE85DD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C655A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57554B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E2E5E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53ED9B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5D833A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3" w:name="_MCCTEMPBM_CRPT86940436___7"/>
            <w:bookmarkEnd w:id="4622"/>
            <w:r w:rsidRPr="00567618">
              <w:rPr>
                <w:rFonts w:ascii="Courier New" w:hAnsi="Courier New" w:cs="Courier New"/>
                <w:sz w:val="18"/>
                <w:szCs w:val="18"/>
              </w:rPr>
              <w:t>a=rtcp-fb:* trr-int 5000</w:t>
            </w:r>
          </w:p>
          <w:p w14:paraId="0E660A7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AC7C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32C66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23"/>
          <w:p w14:paraId="796392C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7C03F62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3F06FF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0A910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a=extmap:7 urn:3gpp:roi-sent</w:t>
            </w:r>
          </w:p>
          <w:p w14:paraId="79491FE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055AD9B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095FC6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a=sendonly</w:t>
            </w:r>
          </w:p>
        </w:tc>
      </w:tr>
      <w:bookmarkEnd w:id="4619"/>
      <w:bookmarkEnd w:id="4620"/>
    </w:tbl>
    <w:p w14:paraId="56B9C3E0" w14:textId="77777777" w:rsidR="00FC7E52" w:rsidRPr="00567618" w:rsidRDefault="00FC7E52" w:rsidP="00FC7E52">
      <w:pPr>
        <w:pStyle w:val="FP"/>
      </w:pPr>
    </w:p>
    <w:p w14:paraId="2F9C448A" w14:textId="77777777" w:rsidR="00FC7E52" w:rsidRPr="00567618" w:rsidRDefault="00FC7E52" w:rsidP="00FC7E52">
      <w:r w:rsidRPr="00567618">
        <w:t>The offer for FECC is made according to the procedures specified in</w:t>
      </w:r>
      <w:r>
        <w:t> </w:t>
      </w:r>
      <w:r w:rsidRPr="00567618">
        <w:t xml:space="preserve">[139]. In this example, the MTSI client offers a sendonly channel since it is unwilling to adjust the video ROI during encoding based on PTZF commands received </w:t>
      </w:r>
      <w:r w:rsidRPr="00567618">
        <w:lastRenderedPageBreak/>
        <w:t>from the far end and it does not intend to use H.224 to learn the capabilities of the far end. At the same time, if the far end is capable of FECC, it indicates that it can take advantage of this capability and send PTZF commands to adjust video ROI for the video stream in the receive direction.</w:t>
      </w:r>
    </w:p>
    <w:p w14:paraId="18FE25A5" w14:textId="77777777" w:rsidR="00FC7E52" w:rsidRPr="00567618" w:rsidRDefault="00FC7E52" w:rsidP="00FC7E52"/>
    <w:p w14:paraId="68F6F7AA" w14:textId="77777777" w:rsidR="00FC7E52" w:rsidRPr="00567618" w:rsidRDefault="00FC7E52" w:rsidP="00FC7E52">
      <w:pPr>
        <w:pStyle w:val="TH"/>
      </w:pPr>
      <w:bookmarkStart w:id="4624" w:name="_CRTableA_4_2e_6"/>
      <w:r w:rsidRPr="00567618">
        <w:t xml:space="preserve">Table </w:t>
      </w:r>
      <w:bookmarkEnd w:id="4624"/>
      <w:r w:rsidRPr="00567618">
        <w:t>A.4.2e.6: Example SDP answer with FECC, ‘Arbitrary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64930A" w14:textId="77777777" w:rsidTr="00DD54CD">
        <w:trPr>
          <w:jc w:val="center"/>
        </w:trPr>
        <w:tc>
          <w:tcPr>
            <w:tcW w:w="9639" w:type="dxa"/>
          </w:tcPr>
          <w:p w14:paraId="658834F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9CA1C2" w14:textId="77777777" w:rsidTr="00DD54CD">
        <w:trPr>
          <w:jc w:val="center"/>
        </w:trPr>
        <w:tc>
          <w:tcPr>
            <w:tcW w:w="9639" w:type="dxa"/>
          </w:tcPr>
          <w:p w14:paraId="6E69C00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5" w:name="_MCCTEMPBM_CRPT86940438___7"/>
            <w:bookmarkStart w:id="4626" w:name="_MCCTEMPBM_CRPT86940442___7" w:colFirst="0" w:colLast="0"/>
            <w:bookmarkStart w:id="4627" w:name="MCCQCTEMPBM_00000110" w:colFirst="0" w:colLast="0"/>
            <w:r w:rsidRPr="00567618">
              <w:rPr>
                <w:rFonts w:ascii="Courier New" w:hAnsi="Courier New" w:cs="Courier New"/>
                <w:szCs w:val="18"/>
              </w:rPr>
              <w:t>m=video 49154 RTP/AVPF 99</w:t>
            </w:r>
          </w:p>
          <w:p w14:paraId="69F874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28" w:name="_MCCTEMPBM_CRPT86940439___7"/>
            <w:bookmarkEnd w:id="4625"/>
            <w:r w:rsidRPr="00567618">
              <w:rPr>
                <w:rFonts w:ascii="Courier New" w:hAnsi="Courier New" w:cs="Courier New"/>
                <w:sz w:val="18"/>
                <w:szCs w:val="18"/>
              </w:rPr>
              <w:t>a=acfg:1 t=1</w:t>
            </w:r>
          </w:p>
          <w:p w14:paraId="7B96858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29" w:name="_MCCTEMPBM_CRPT86940440___7"/>
            <w:bookmarkEnd w:id="4628"/>
            <w:r w:rsidRPr="00567618">
              <w:rPr>
                <w:rFonts w:ascii="Courier New" w:hAnsi="Courier New" w:cs="Courier New"/>
                <w:szCs w:val="18"/>
              </w:rPr>
              <w:t>b=AS:315</w:t>
            </w:r>
          </w:p>
          <w:p w14:paraId="588DA4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4CF6146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177A2F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57676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6CBCE13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2518347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0" w:name="_MCCTEMPBM_CRPT86940441___7"/>
            <w:bookmarkEnd w:id="4629"/>
            <w:r w:rsidRPr="00567618">
              <w:rPr>
                <w:rFonts w:ascii="Courier New" w:hAnsi="Courier New" w:cs="Courier New"/>
                <w:sz w:val="18"/>
                <w:szCs w:val="18"/>
              </w:rPr>
              <w:t>a=rtcp-fb:* trr-int 5000</w:t>
            </w:r>
          </w:p>
          <w:p w14:paraId="2CA1E2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5986619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35B6B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30"/>
          <w:p w14:paraId="353E82B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3A28BF0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4834691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3gpp-roi-arbitrary</w:t>
            </w:r>
          </w:p>
          <w:p w14:paraId="1DB1A95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urn:3gpp:roi-sent</w:t>
            </w:r>
          </w:p>
          <w:p w14:paraId="43BA82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51C8B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25AE4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a=recvonly</w:t>
            </w:r>
          </w:p>
        </w:tc>
      </w:tr>
      <w:bookmarkEnd w:id="4626"/>
      <w:bookmarkEnd w:id="4627"/>
    </w:tbl>
    <w:p w14:paraId="3EF64487" w14:textId="77777777" w:rsidR="00FC7E52" w:rsidRPr="00567618" w:rsidRDefault="00FC7E52" w:rsidP="00FC7E52">
      <w:pPr>
        <w:pStyle w:val="FP"/>
      </w:pPr>
    </w:p>
    <w:p w14:paraId="08AFB99A" w14:textId="77777777" w:rsidR="00FC7E52" w:rsidRPr="00567618" w:rsidRDefault="00FC7E52" w:rsidP="00FC7E52">
      <w:r w:rsidRPr="00567618">
        <w:t>The answer indicates that FECC, ‘Arbitrary ROI’ and ‘Sent ROI’ are all accepted. On FECC, the MTSI client answers with a recvonly confirming that it supports the FECC protocol and would be willing to adjust the video ROI during encoding based on PTZF commands received from the far end. As such, FECC can only be used for video in one direction.</w:t>
      </w:r>
    </w:p>
    <w:p w14:paraId="586FF228" w14:textId="77777777" w:rsidR="00FC7E52" w:rsidRPr="00567618" w:rsidRDefault="00FC7E52" w:rsidP="00FC7E52">
      <w:r w:rsidRPr="00567618">
        <w:t xml:space="preserve">The following example is identical to A.4.2a with the exception of FECC, ‘Pre-defined ROI’ and ‘Sent ROI’ being offered. </w:t>
      </w:r>
    </w:p>
    <w:p w14:paraId="59A9BE9F" w14:textId="77777777" w:rsidR="00FC7E52" w:rsidRPr="00567618" w:rsidRDefault="00FC7E52" w:rsidP="00FC7E52">
      <w:pPr>
        <w:pStyle w:val="TH"/>
      </w:pPr>
      <w:bookmarkStart w:id="4631" w:name="_CRTableA_4_2e_7"/>
      <w:r w:rsidRPr="00567618">
        <w:lastRenderedPageBreak/>
        <w:t xml:space="preserve">Table </w:t>
      </w:r>
      <w:bookmarkEnd w:id="4631"/>
      <w:r w:rsidRPr="00567618">
        <w:t>A.4.2e.7: Example SDP offer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6BE9DEE" w14:textId="77777777" w:rsidTr="00DD54CD">
        <w:trPr>
          <w:jc w:val="center"/>
        </w:trPr>
        <w:tc>
          <w:tcPr>
            <w:tcW w:w="9639" w:type="dxa"/>
          </w:tcPr>
          <w:p w14:paraId="6002CEA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AF82A5" w14:textId="77777777" w:rsidTr="00DD54CD">
        <w:trPr>
          <w:jc w:val="center"/>
        </w:trPr>
        <w:tc>
          <w:tcPr>
            <w:tcW w:w="9639" w:type="dxa"/>
          </w:tcPr>
          <w:p w14:paraId="39BD955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2" w:name="_MCCTEMPBM_CRPT86940443___7"/>
            <w:bookmarkStart w:id="4633" w:name="_MCCTEMPBM_CRPT86940447___7" w:colFirst="0" w:colLast="0"/>
            <w:bookmarkStart w:id="4634" w:name="MCCQCTEMPBM_00000111" w:colFirst="0" w:colLast="0"/>
            <w:r w:rsidRPr="00567618">
              <w:rPr>
                <w:rFonts w:ascii="Courier New" w:hAnsi="Courier New" w:cs="Courier New"/>
                <w:szCs w:val="18"/>
              </w:rPr>
              <w:t>m=video 49154 RTP/AVP 99</w:t>
            </w:r>
          </w:p>
          <w:p w14:paraId="391626C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35" w:name="_MCCTEMPBM_CRPT86940444___7"/>
            <w:bookmarkEnd w:id="4632"/>
            <w:r w:rsidRPr="00567618">
              <w:rPr>
                <w:rFonts w:ascii="Courier New" w:hAnsi="Courier New" w:cs="Courier New"/>
                <w:sz w:val="18"/>
                <w:szCs w:val="18"/>
              </w:rPr>
              <w:t>a=tcap:1 RTP/AVPF</w:t>
            </w:r>
          </w:p>
          <w:p w14:paraId="21DB99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0A1AB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6" w:name="_MCCTEMPBM_CRPT86940445___7"/>
            <w:bookmarkEnd w:id="4635"/>
            <w:r w:rsidRPr="00567618">
              <w:rPr>
                <w:rFonts w:ascii="Courier New" w:hAnsi="Courier New" w:cs="Courier New"/>
                <w:szCs w:val="18"/>
              </w:rPr>
              <w:t>b=AS:315</w:t>
            </w:r>
          </w:p>
          <w:p w14:paraId="5548AA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FB048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08D1C0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1DC9A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3727EF7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121B713E" w14:textId="77777777" w:rsidR="00FC7E52" w:rsidRPr="00567618" w:rsidRDefault="00FC7E52" w:rsidP="00DD54CD">
            <w:pPr>
              <w:spacing w:before="60" w:after="0"/>
              <w:rPr>
                <w:rFonts w:ascii="Courier New" w:hAnsi="Courier New" w:cs="Courier New"/>
                <w:sz w:val="18"/>
                <w:szCs w:val="18"/>
              </w:rPr>
            </w:pPr>
            <w:bookmarkStart w:id="4637" w:name="_MCCTEMPBM_CRPT86940446___7"/>
            <w:bookmarkEnd w:id="4636"/>
            <w:r w:rsidRPr="00567618">
              <w:rPr>
                <w:rFonts w:ascii="Courier New" w:hAnsi="Courier New" w:cs="Courier New"/>
                <w:sz w:val="18"/>
                <w:szCs w:val="18"/>
              </w:rPr>
              <w:t xml:space="preserve">a=predefined_ROI:99 [ROI_ID=0,Position_X=1,Position_Y=1,Size_X=1080,Size_Y=720, \                  </w:t>
            </w:r>
          </w:p>
          <w:p w14:paraId="41D42167"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w:t>
            </w:r>
          </w:p>
          <w:p w14:paraId="02124A0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w:t>
            </w:r>
          </w:p>
          <w:p w14:paraId="12ADDD2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330B1F3B"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4CB9EC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3A0C15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92585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F8D3AA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37"/>
          <w:p w14:paraId="78105B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2689C21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0DE8321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1FD683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0383B6B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6F044E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1346AE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a=sendrecv</w:t>
            </w:r>
          </w:p>
        </w:tc>
      </w:tr>
      <w:bookmarkEnd w:id="4633"/>
      <w:bookmarkEnd w:id="4634"/>
    </w:tbl>
    <w:p w14:paraId="7D33C16A" w14:textId="77777777" w:rsidR="00FC7E52" w:rsidRPr="00567618" w:rsidRDefault="00FC7E52" w:rsidP="00FC7E52">
      <w:pPr>
        <w:pStyle w:val="FP"/>
      </w:pPr>
    </w:p>
    <w:p w14:paraId="458FF8AB" w14:textId="77777777" w:rsidR="00FC7E52" w:rsidRPr="00567618" w:rsidRDefault="00FC7E52" w:rsidP="00FC7E52">
      <w:r w:rsidRPr="00567618">
        <w:t>In this example, the MTSI client offers a sendrecv channel for FECC since it is willing to adjust the video ROI during encoding based on PTZF commands received from the far end and it intends to use H.224 to learn the capabilities of the far end.</w:t>
      </w:r>
    </w:p>
    <w:p w14:paraId="3F438705" w14:textId="77777777" w:rsidR="00FC7E52" w:rsidRPr="00567618" w:rsidRDefault="00FC7E52" w:rsidP="00FC7E52"/>
    <w:p w14:paraId="1C9FAEEC" w14:textId="77777777" w:rsidR="00FC7E52" w:rsidRPr="00567618" w:rsidRDefault="00FC7E52" w:rsidP="00FC7E52">
      <w:pPr>
        <w:pStyle w:val="TH"/>
      </w:pPr>
      <w:bookmarkStart w:id="4638" w:name="_CRTableA_4_2e_8"/>
      <w:r w:rsidRPr="00567618">
        <w:lastRenderedPageBreak/>
        <w:t xml:space="preserve">Table </w:t>
      </w:r>
      <w:bookmarkEnd w:id="4638"/>
      <w:r w:rsidRPr="00567618">
        <w:t>A.4.2e.8: Example SDP answer with FECC, ‘Pre-defined ROI’ and ‘Sent ROI’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0C387CD" w14:textId="77777777" w:rsidTr="00DD54CD">
        <w:trPr>
          <w:jc w:val="center"/>
        </w:trPr>
        <w:tc>
          <w:tcPr>
            <w:tcW w:w="9639" w:type="dxa"/>
          </w:tcPr>
          <w:p w14:paraId="350660F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49ECCDF3" w14:textId="77777777" w:rsidTr="00DD54CD">
        <w:trPr>
          <w:jc w:val="center"/>
        </w:trPr>
        <w:tc>
          <w:tcPr>
            <w:tcW w:w="9639" w:type="dxa"/>
          </w:tcPr>
          <w:p w14:paraId="783D9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39" w:name="_MCCTEMPBM_CRPT86940448___7"/>
            <w:bookmarkStart w:id="4640" w:name="_MCCTEMPBM_CRPT86940452___7" w:colFirst="0" w:colLast="0"/>
            <w:bookmarkStart w:id="4641" w:name="MCCQCTEMPBM_00000112" w:colFirst="0" w:colLast="0"/>
            <w:r w:rsidRPr="00567618">
              <w:rPr>
                <w:rFonts w:ascii="Courier New" w:hAnsi="Courier New" w:cs="Courier New"/>
                <w:szCs w:val="18"/>
              </w:rPr>
              <w:t>m=video 49154 RTP/AVPF 99</w:t>
            </w:r>
          </w:p>
          <w:p w14:paraId="6EFC956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642" w:name="_MCCTEMPBM_CRPT86940449___7"/>
            <w:bookmarkEnd w:id="4639"/>
            <w:r w:rsidRPr="00567618">
              <w:rPr>
                <w:rFonts w:ascii="Courier New" w:hAnsi="Courier New" w:cs="Courier New"/>
                <w:sz w:val="18"/>
                <w:szCs w:val="18"/>
              </w:rPr>
              <w:t>a=acfg:1 t=1</w:t>
            </w:r>
          </w:p>
          <w:p w14:paraId="6AFC92B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4643" w:name="_MCCTEMPBM_CRPT86940450___7"/>
            <w:bookmarkEnd w:id="4642"/>
            <w:r w:rsidRPr="00567618">
              <w:rPr>
                <w:rFonts w:ascii="Courier New" w:hAnsi="Courier New" w:cs="Courier New"/>
                <w:szCs w:val="18"/>
              </w:rPr>
              <w:t>b=AS:315</w:t>
            </w:r>
          </w:p>
          <w:p w14:paraId="769571E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5E3EF19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FC7563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0D4381C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 profile-level-id=42e00c; \</w:t>
            </w:r>
          </w:p>
          <w:p w14:paraId="71D77F0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sprop-parameter-sets=J0LgDJWgUH6Af1A=,KM46gA==</w:t>
            </w:r>
          </w:p>
          <w:p w14:paraId="7331C693" w14:textId="77777777" w:rsidR="00FC7E52" w:rsidRPr="00567618" w:rsidRDefault="00FC7E52" w:rsidP="00DD54CD">
            <w:pPr>
              <w:spacing w:before="60" w:after="0"/>
              <w:rPr>
                <w:rFonts w:ascii="Courier New" w:hAnsi="Courier New" w:cs="Courier New"/>
                <w:sz w:val="18"/>
                <w:szCs w:val="18"/>
              </w:rPr>
            </w:pPr>
            <w:bookmarkStart w:id="4644" w:name="_MCCTEMPBM_CRPT86940451___7"/>
            <w:bookmarkEnd w:id="4643"/>
            <w:r w:rsidRPr="00567618">
              <w:rPr>
                <w:rFonts w:ascii="Courier New" w:hAnsi="Courier New" w:cs="Courier New"/>
                <w:sz w:val="18"/>
                <w:szCs w:val="18"/>
              </w:rPr>
              <w:t xml:space="preserve">a=predefined_ROI:99 [ROI_ID=0,Position_X=1,Position_Y=1,Size_X=1080,Size_Y=720, \                  </w:t>
            </w:r>
          </w:p>
          <w:p w14:paraId="579BDFB9"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Name=fullview] [ROI_ID=1,Position_X=1,Position_Y=1,Size_X=540,Size_Y=360, \                  </w:t>
            </w:r>
          </w:p>
          <w:p w14:paraId="11E2B2D2"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Name=museum] [ROI_ID=2,Position_X=541,Position_Y=1,Size_X=540,Size_Y=360, \ </w:t>
            </w:r>
          </w:p>
          <w:p w14:paraId="40F2EA5F"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Name=cinema] [ROI_ID=3,Position_X=1,Position_Y=361,Size_X=540,Size_Y=360, \</w:t>
            </w:r>
          </w:p>
          <w:p w14:paraId="42160E50" w14:textId="77777777" w:rsidR="00FC7E52" w:rsidRPr="00567618" w:rsidRDefault="00FC7E52" w:rsidP="00DD54CD">
            <w:pPr>
              <w:spacing w:before="60" w:after="0"/>
              <w:rPr>
                <w:rFonts w:ascii="Courier New" w:hAnsi="Courier New" w:cs="Courier New"/>
                <w:sz w:val="18"/>
                <w:szCs w:val="18"/>
              </w:rPr>
            </w:pPr>
            <w:r w:rsidRPr="00567618">
              <w:rPr>
                <w:rFonts w:ascii="Courier New" w:hAnsi="Courier New" w:cs="Courier New"/>
                <w:sz w:val="18"/>
                <w:szCs w:val="18"/>
              </w:rPr>
              <w:t xml:space="preserve"> Name=park] [ROI_ID=4,Position_X=541,Position_Y=361,Size_X=540,Size_Y=360,Name= zoo]</w:t>
            </w:r>
          </w:p>
          <w:p w14:paraId="632FD7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D72B0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3DE0A2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839AA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bookmarkEnd w:id="4644"/>
          <w:p w14:paraId="475792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05ACD43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p w14:paraId="5255D8F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rFonts w:ascii="Courier New" w:hAnsi="Courier New" w:cs="Courier New"/>
                <w:szCs w:val="18"/>
              </w:rPr>
            </w:pPr>
            <w:r w:rsidRPr="00567618">
              <w:rPr>
                <w:rFonts w:ascii="Courier New" w:hAnsi="Courier New" w:cs="Courier New"/>
                <w:szCs w:val="18"/>
              </w:rPr>
              <w:t>a=rtcp-fb:* 3gpp-roi-predefined</w:t>
            </w:r>
          </w:p>
          <w:p w14:paraId="42720C5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a=extmap:7 urn:3gpp:predefined-roi-sent</w:t>
            </w:r>
          </w:p>
          <w:p w14:paraId="2C4F78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m=application 50000 RTP/AVPF 99</w:t>
            </w:r>
          </w:p>
          <w:p w14:paraId="7FC661D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h224/4800</w:t>
            </w:r>
          </w:p>
          <w:p w14:paraId="78A415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a=sendonly</w:t>
            </w:r>
          </w:p>
        </w:tc>
      </w:tr>
      <w:bookmarkEnd w:id="4640"/>
      <w:bookmarkEnd w:id="4641"/>
    </w:tbl>
    <w:p w14:paraId="1CA5B5ED" w14:textId="77777777" w:rsidR="00FC7E52" w:rsidRPr="00567618" w:rsidRDefault="00FC7E52" w:rsidP="00FC7E52">
      <w:pPr>
        <w:pStyle w:val="FP"/>
      </w:pPr>
    </w:p>
    <w:p w14:paraId="1C4105FD" w14:textId="77777777" w:rsidR="00FC7E52" w:rsidRPr="00567618" w:rsidRDefault="00FC7E52" w:rsidP="00FC7E52">
      <w:r w:rsidRPr="00567618">
        <w:t>The answer indicates that FECC, ‘Pre-defined ROI’ and ‘Sent ROI’ are all accepted. For FECC, the MTSI client answers with a sendonly since it is unwilling to adjust the video ROI during encoding based on PTZF commands received from the far end and it does not intend to use H.224 to learn the capabilities of the far end. At the same time, since the far end is capable of FECC, it indicates that it can take advantage of this capability and send PTZF commands to adjust video ROI for the video stream in the receive direction. As such, FECC can only be used for video in one direction.</w:t>
      </w:r>
    </w:p>
    <w:p w14:paraId="058F79EE" w14:textId="77777777" w:rsidR="00FC7E52" w:rsidRPr="00567618" w:rsidRDefault="00FC7E52" w:rsidP="00FC7E52">
      <w:pPr>
        <w:pStyle w:val="Heading2"/>
      </w:pPr>
      <w:bookmarkStart w:id="4645" w:name="_CRA_4_3"/>
      <w:bookmarkStart w:id="4646" w:name="_Toc26369552"/>
      <w:bookmarkStart w:id="4647" w:name="_Toc36227434"/>
      <w:bookmarkStart w:id="4648" w:name="_Toc36228449"/>
      <w:bookmarkStart w:id="4649" w:name="_Toc36229076"/>
      <w:bookmarkStart w:id="4650" w:name="_Toc68847395"/>
      <w:bookmarkStart w:id="4651" w:name="_Toc74611330"/>
      <w:bookmarkStart w:id="4652" w:name="_Toc75566609"/>
      <w:bookmarkStart w:id="4653" w:name="_Toc89790161"/>
      <w:bookmarkStart w:id="4654" w:name="_Toc99466798"/>
      <w:bookmarkStart w:id="4655" w:name="_Toc216799626"/>
      <w:bookmarkEnd w:id="4645"/>
      <w:r w:rsidRPr="00567618">
        <w:t>A.4.3</w:t>
      </w:r>
      <w:r w:rsidRPr="00567618">
        <w:tab/>
        <w:t>Void</w:t>
      </w:r>
      <w:bookmarkEnd w:id="4646"/>
      <w:bookmarkEnd w:id="4647"/>
      <w:bookmarkEnd w:id="4648"/>
      <w:bookmarkEnd w:id="4649"/>
      <w:bookmarkEnd w:id="4650"/>
      <w:bookmarkEnd w:id="4651"/>
      <w:bookmarkEnd w:id="4652"/>
      <w:bookmarkEnd w:id="4653"/>
      <w:bookmarkEnd w:id="4654"/>
      <w:bookmarkEnd w:id="4655"/>
    </w:p>
    <w:p w14:paraId="6C4549B8" w14:textId="77777777" w:rsidR="00FC7E52" w:rsidRPr="00567618" w:rsidRDefault="00FC7E52" w:rsidP="00FC7E52">
      <w:pPr>
        <w:pStyle w:val="Heading2"/>
      </w:pPr>
      <w:bookmarkStart w:id="4656" w:name="_CRA_4_4"/>
      <w:bookmarkStart w:id="4657" w:name="_Toc26369553"/>
      <w:bookmarkStart w:id="4658" w:name="_Toc36227435"/>
      <w:bookmarkStart w:id="4659" w:name="_Toc36228450"/>
      <w:bookmarkStart w:id="4660" w:name="_Toc36229077"/>
      <w:bookmarkStart w:id="4661" w:name="_Toc68847396"/>
      <w:bookmarkStart w:id="4662" w:name="_Toc74611331"/>
      <w:bookmarkStart w:id="4663" w:name="_Toc75566610"/>
      <w:bookmarkStart w:id="4664" w:name="_Toc89790162"/>
      <w:bookmarkStart w:id="4665" w:name="_Toc99466799"/>
      <w:bookmarkStart w:id="4666" w:name="_Toc216799627"/>
      <w:bookmarkEnd w:id="4656"/>
      <w:r w:rsidRPr="00567618">
        <w:t>A.4.4</w:t>
      </w:r>
      <w:r w:rsidRPr="00567618">
        <w:tab/>
        <w:t>Void</w:t>
      </w:r>
      <w:bookmarkEnd w:id="4657"/>
      <w:bookmarkEnd w:id="4658"/>
      <w:bookmarkEnd w:id="4659"/>
      <w:bookmarkEnd w:id="4660"/>
      <w:bookmarkEnd w:id="4661"/>
      <w:bookmarkEnd w:id="4662"/>
      <w:bookmarkEnd w:id="4663"/>
      <w:bookmarkEnd w:id="4664"/>
      <w:bookmarkEnd w:id="4665"/>
      <w:bookmarkEnd w:id="4666"/>
    </w:p>
    <w:p w14:paraId="392A02C4" w14:textId="77777777" w:rsidR="00FC7E52" w:rsidRPr="00567618" w:rsidRDefault="00FC7E52" w:rsidP="00FC7E52">
      <w:pPr>
        <w:pStyle w:val="Heading2"/>
      </w:pPr>
      <w:bookmarkStart w:id="4667" w:name="_CRA_4_4a"/>
      <w:bookmarkStart w:id="4668" w:name="_Toc26369554"/>
      <w:bookmarkStart w:id="4669" w:name="_Toc36227436"/>
      <w:bookmarkStart w:id="4670" w:name="_Toc36228451"/>
      <w:bookmarkStart w:id="4671" w:name="_Toc36229078"/>
      <w:bookmarkStart w:id="4672" w:name="_Toc68847397"/>
      <w:bookmarkStart w:id="4673" w:name="_Toc74611332"/>
      <w:bookmarkStart w:id="4674" w:name="_Toc75566611"/>
      <w:bookmarkStart w:id="4675" w:name="_Toc89790163"/>
      <w:bookmarkStart w:id="4676" w:name="_Toc99466800"/>
      <w:bookmarkStart w:id="4677" w:name="_Toc216799628"/>
      <w:bookmarkEnd w:id="4667"/>
      <w:r w:rsidRPr="00567618">
        <w:t>A.4.4a</w:t>
      </w:r>
      <w:r w:rsidRPr="00567618">
        <w:tab/>
        <w:t xml:space="preserve">H.264/AVC with </w:t>
      </w:r>
      <w:r w:rsidRPr="00567618">
        <w:rPr>
          <w:rFonts w:cs="Arial"/>
        </w:rPr>
        <w:t>"imageattr" attribute</w:t>
      </w:r>
      <w:bookmarkEnd w:id="4668"/>
      <w:bookmarkEnd w:id="4669"/>
      <w:bookmarkEnd w:id="4670"/>
      <w:bookmarkEnd w:id="4671"/>
      <w:bookmarkEnd w:id="4672"/>
      <w:bookmarkEnd w:id="4673"/>
      <w:bookmarkEnd w:id="4674"/>
      <w:bookmarkEnd w:id="4675"/>
      <w:bookmarkEnd w:id="4676"/>
      <w:bookmarkEnd w:id="4677"/>
    </w:p>
    <w:p w14:paraId="1BB8FAD6" w14:textId="77777777" w:rsidR="00FC7E52" w:rsidRPr="00567618" w:rsidRDefault="00FC7E52" w:rsidP="00FC7E52">
      <w:r w:rsidRPr="00567618">
        <w:t>In this example the SDP offer includes H.264/AVC with negotiation of the image size using the "imageattr" attribute.</w:t>
      </w:r>
    </w:p>
    <w:p w14:paraId="227BB138" w14:textId="77777777" w:rsidR="00FC7E52" w:rsidRPr="00567618" w:rsidRDefault="00FC7E52" w:rsidP="00FC7E52">
      <w:pPr>
        <w:pStyle w:val="TH"/>
      </w:pPr>
      <w:bookmarkStart w:id="4678" w:name="_CRTableA_4_10a"/>
      <w:r w:rsidRPr="00567618">
        <w:lastRenderedPageBreak/>
        <w:t xml:space="preserve">Table </w:t>
      </w:r>
      <w:bookmarkEnd w:id="4678"/>
      <w:r w:rsidRPr="00567618">
        <w:t>A.4.10a: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BBC27E8" w14:textId="77777777" w:rsidTr="00DD54CD">
        <w:trPr>
          <w:jc w:val="center"/>
        </w:trPr>
        <w:tc>
          <w:tcPr>
            <w:tcW w:w="9639" w:type="dxa"/>
          </w:tcPr>
          <w:p w14:paraId="7E4A8423" w14:textId="77777777" w:rsidR="00FC7E52" w:rsidRPr="00567618" w:rsidRDefault="00FC7E52" w:rsidP="00DD54CD">
            <w:pPr>
              <w:pStyle w:val="TAH"/>
            </w:pPr>
            <w:r w:rsidRPr="00567618">
              <w:t>SDP offer</w:t>
            </w:r>
          </w:p>
        </w:tc>
      </w:tr>
      <w:tr w:rsidR="00FC7E52" w:rsidRPr="00567618" w14:paraId="21B93073" w14:textId="77777777" w:rsidTr="00DD54CD">
        <w:trPr>
          <w:jc w:val="center"/>
        </w:trPr>
        <w:tc>
          <w:tcPr>
            <w:tcW w:w="9639" w:type="dxa"/>
          </w:tcPr>
          <w:p w14:paraId="4C53A60E" w14:textId="77777777" w:rsidR="00FC7E52" w:rsidRPr="00567618" w:rsidRDefault="00FC7E52" w:rsidP="00DD54CD">
            <w:pPr>
              <w:pStyle w:val="TAL"/>
              <w:rPr>
                <w:rFonts w:ascii="Courier New" w:hAnsi="Courier New" w:cs="Courier New"/>
                <w:szCs w:val="18"/>
              </w:rPr>
            </w:pPr>
            <w:bookmarkStart w:id="4679" w:name="_MCCTEMPBM_CRPT86940453___7"/>
            <w:bookmarkStart w:id="4680" w:name="_MCCTEMPBM_CRPT86940457___7" w:colFirst="0" w:colLast="0"/>
            <w:bookmarkStart w:id="4681" w:name="MCCQCTEMPBM_00000113" w:colFirst="0" w:colLast="0"/>
            <w:r w:rsidRPr="00567618">
              <w:rPr>
                <w:rFonts w:ascii="Courier New" w:hAnsi="Courier New" w:cs="Courier New"/>
                <w:szCs w:val="18"/>
              </w:rPr>
              <w:t>a=tcap:1 RTP/AVPF</w:t>
            </w:r>
          </w:p>
          <w:p w14:paraId="40163875"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2F80C462" w14:textId="77777777" w:rsidR="00FC7E52" w:rsidRPr="00567618" w:rsidRDefault="00FC7E52" w:rsidP="00DD54CD">
            <w:pPr>
              <w:keepNext/>
              <w:keepLines/>
              <w:spacing w:after="0"/>
              <w:rPr>
                <w:rFonts w:ascii="Courier New" w:hAnsi="Courier New" w:cs="Courier New"/>
                <w:sz w:val="18"/>
                <w:szCs w:val="18"/>
              </w:rPr>
            </w:pPr>
            <w:bookmarkStart w:id="4682" w:name="_MCCTEMPBM_CRPT86940454___7"/>
            <w:bookmarkEnd w:id="4679"/>
            <w:r w:rsidRPr="00567618">
              <w:rPr>
                <w:rFonts w:ascii="Courier New" w:hAnsi="Courier New" w:cs="Courier New"/>
                <w:sz w:val="18"/>
                <w:szCs w:val="18"/>
              </w:rPr>
              <w:t>a=pcfg:1 t=1</w:t>
            </w:r>
          </w:p>
          <w:p w14:paraId="79FAC24F" w14:textId="77777777" w:rsidR="00FC7E52" w:rsidRPr="00567618" w:rsidRDefault="00FC7E52" w:rsidP="00DD54CD">
            <w:pPr>
              <w:pStyle w:val="TAL"/>
              <w:rPr>
                <w:rFonts w:ascii="Courier New" w:hAnsi="Courier New" w:cs="Courier New"/>
                <w:szCs w:val="18"/>
              </w:rPr>
            </w:pPr>
            <w:bookmarkStart w:id="4683" w:name="_MCCTEMPBM_CRPT86940455___7"/>
            <w:bookmarkEnd w:id="4682"/>
            <w:r w:rsidRPr="00567618">
              <w:rPr>
                <w:rFonts w:ascii="Courier New" w:hAnsi="Courier New" w:cs="Courier New"/>
                <w:szCs w:val="18"/>
              </w:rPr>
              <w:t>b=AS:315</w:t>
            </w:r>
          </w:p>
          <w:p w14:paraId="23FD415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45BF9A9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629973D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33FE87D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46AD9FB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0DD5F9B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[x=176,y=144] [x=224,y=176] [x=272,y=224] [x=320,y=240] recv [x=176,y=144] [x=224,y=176] [x=272,y=224,q=0.6] [x=320,y=240]</w:t>
            </w:r>
          </w:p>
          <w:p w14:paraId="64D8C195" w14:textId="77777777" w:rsidR="00FC7E52" w:rsidRPr="00567618" w:rsidRDefault="00FC7E52" w:rsidP="00DD54CD">
            <w:pPr>
              <w:keepNext/>
              <w:keepLines/>
              <w:spacing w:after="0"/>
              <w:rPr>
                <w:rFonts w:ascii="Courier New" w:hAnsi="Courier New" w:cs="Courier New"/>
                <w:sz w:val="18"/>
              </w:rPr>
            </w:pPr>
            <w:bookmarkStart w:id="4684" w:name="_MCCTEMPBM_CRPT86940456___7"/>
            <w:bookmarkEnd w:id="4683"/>
            <w:r w:rsidRPr="00567618">
              <w:rPr>
                <w:rFonts w:ascii="Courier New" w:hAnsi="Courier New" w:cs="Courier New"/>
                <w:sz w:val="18"/>
              </w:rPr>
              <w:t>a=rtcp-fb:* trr-int 5000</w:t>
            </w:r>
          </w:p>
          <w:p w14:paraId="6A87598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658184AD"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4CBC06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684"/>
          <w:p w14:paraId="07A039C9"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8D580C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680"/>
      <w:bookmarkEnd w:id="4681"/>
    </w:tbl>
    <w:p w14:paraId="5884786E" w14:textId="77777777" w:rsidR="00FC7E52" w:rsidRPr="00567618" w:rsidRDefault="00FC7E52" w:rsidP="00FC7E52">
      <w:pPr>
        <w:pStyle w:val="FP"/>
      </w:pPr>
    </w:p>
    <w:p w14:paraId="6D0CE6D4" w14:textId="77777777" w:rsidR="00FC7E52" w:rsidRPr="00567618" w:rsidRDefault="00FC7E52" w:rsidP="00FC7E52">
      <w:r w:rsidRPr="00567618">
        <w:t xml:space="preserve">The offered codec is H.264/AVC. The packetization-mode parameter indicates single NAL unit mode. This is the default mode and it is therefore not necessary to include this parameter (see </w:t>
      </w:r>
      <w:r>
        <w:t>RFC </w:t>
      </w:r>
      <w:r w:rsidRPr="00567618">
        <w:t>6184</w:t>
      </w:r>
      <w:r>
        <w:t> </w:t>
      </w:r>
      <w:r w:rsidRPr="00567618">
        <w:t>[25]). The profile-level-id parameter indicates Baseline profile at level 1.2, which supports bitrates up to 384 kbps. It also indicates, by using so</w:t>
      </w:r>
      <w:r w:rsidRPr="00567618">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 which is the largest of all offered sizes for send direction. The offering MTSI client offers four image sizes for both send and receive directions but prefers 272x224 for receive direction, which might fit the available space on its display better than the other image sizes.</w:t>
      </w:r>
    </w:p>
    <w:p w14:paraId="23004F2D" w14:textId="77777777" w:rsidR="00FC7E52" w:rsidRPr="00567618" w:rsidRDefault="00FC7E52" w:rsidP="00FC7E52">
      <w:pPr>
        <w:rPr>
          <w:lang w:eastAsia="ko-KR"/>
        </w:rPr>
      </w:pPr>
      <w:r w:rsidRPr="00567618">
        <w:t xml:space="preserve">Since the support of a particular codec level does not imply that the </w:t>
      </w:r>
      <w:r w:rsidRPr="00567618">
        <w:rPr>
          <w:lang w:eastAsia="ko-KR"/>
        </w:rPr>
        <w:t xml:space="preserve">video </w:t>
      </w:r>
      <w:r w:rsidRPr="00567618">
        <w:t>encoder has to produce a bitstream up to the maximum capability of the level, it may be useful for a</w:t>
      </w:r>
      <w:r w:rsidRPr="00567618">
        <w:rPr>
          <w:lang w:eastAsia="ko-KR"/>
        </w:rPr>
        <w:t>n</w:t>
      </w:r>
      <w:r w:rsidRPr="00567618">
        <w:t xml:space="preserve"> MTSI client to indicate </w:t>
      </w:r>
      <w:r w:rsidRPr="00567618">
        <w:rPr>
          <w:lang w:eastAsia="ko-KR"/>
        </w:rPr>
        <w:t xml:space="preserve">the </w:t>
      </w:r>
      <w:r w:rsidRPr="00567618">
        <w:t>image sizes it can encode video at</w:t>
      </w:r>
      <w:r w:rsidRPr="00567618">
        <w:rPr>
          <w:lang w:eastAsia="ko-KR"/>
        </w:rPr>
        <w:t xml:space="preserve"> for each codec it supports, using the "imageattr" SDP attribute</w:t>
      </w:r>
      <w:r>
        <w:rPr>
          <w:lang w:eastAsia="ko-KR"/>
        </w:rPr>
        <w:t> </w:t>
      </w:r>
      <w:r w:rsidRPr="00567618">
        <w:rPr>
          <w:lang w:eastAsia="ko-KR"/>
        </w:rPr>
        <w:t>[76]</w:t>
      </w:r>
      <w:r w:rsidRPr="00567618">
        <w:t>. Then on the receiving side</w:t>
      </w:r>
      <w:r w:rsidRPr="00567618">
        <w:rPr>
          <w:lang w:eastAsia="ko-KR"/>
        </w:rPr>
        <w:t>,</w:t>
      </w:r>
      <w:r w:rsidRPr="00567618">
        <w:t xml:space="preserve"> the MTSI client can indicate which of these image sizes it prefers to receive. This reduces the loss of quality from rescaling the decoded image to fit the available space on the receiver’s display.</w:t>
      </w:r>
    </w:p>
    <w:p w14:paraId="5DEA2413" w14:textId="77777777" w:rsidR="00FC7E52" w:rsidRPr="00567618" w:rsidRDefault="00FC7E52" w:rsidP="00FC7E52">
      <w:pPr>
        <w:keepNext/>
        <w:keepLines/>
      </w:pPr>
      <w:r w:rsidRPr="00567618">
        <w:t>An example SDP answer to the offer is given below.</w:t>
      </w:r>
    </w:p>
    <w:p w14:paraId="7A76C59D" w14:textId="77777777" w:rsidR="00FC7E52" w:rsidRPr="00567618" w:rsidRDefault="00FC7E52" w:rsidP="00FC7E52">
      <w:pPr>
        <w:pStyle w:val="TH"/>
      </w:pPr>
      <w:bookmarkStart w:id="4685" w:name="_CRTableA_4_10b"/>
      <w:r w:rsidRPr="00567618">
        <w:t xml:space="preserve">Table </w:t>
      </w:r>
      <w:bookmarkEnd w:id="4685"/>
      <w:r w:rsidRPr="00567618">
        <w:t>A.4.10b: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572A9C5" w14:textId="77777777" w:rsidTr="00DD54CD">
        <w:trPr>
          <w:jc w:val="center"/>
        </w:trPr>
        <w:tc>
          <w:tcPr>
            <w:tcW w:w="9639" w:type="dxa"/>
          </w:tcPr>
          <w:p w14:paraId="39881AA3" w14:textId="77777777" w:rsidR="00FC7E52" w:rsidRPr="00567618" w:rsidRDefault="00FC7E52" w:rsidP="00DD54CD">
            <w:pPr>
              <w:pStyle w:val="TAH"/>
            </w:pPr>
            <w:r w:rsidRPr="00567618">
              <w:t>SDP answer</w:t>
            </w:r>
          </w:p>
        </w:tc>
      </w:tr>
      <w:tr w:rsidR="00FC7E52" w:rsidRPr="00567618" w14:paraId="2761FAE9" w14:textId="77777777" w:rsidTr="00DD54CD">
        <w:trPr>
          <w:jc w:val="center"/>
        </w:trPr>
        <w:tc>
          <w:tcPr>
            <w:tcW w:w="9639" w:type="dxa"/>
          </w:tcPr>
          <w:p w14:paraId="0AE7BA25" w14:textId="77777777" w:rsidR="00FC7E52" w:rsidRPr="00567618" w:rsidRDefault="00FC7E52" w:rsidP="00DD54CD">
            <w:pPr>
              <w:keepNext/>
              <w:keepLines/>
              <w:spacing w:after="0"/>
              <w:rPr>
                <w:rFonts w:ascii="Courier New" w:hAnsi="Courier New" w:cs="Courier New"/>
                <w:sz w:val="18"/>
                <w:szCs w:val="18"/>
              </w:rPr>
            </w:pPr>
            <w:bookmarkStart w:id="4686" w:name="_MCCTEMPBM_CRPT86940458___7" w:colFirst="0" w:colLast="0"/>
            <w:bookmarkStart w:id="4687" w:name="MCCQCTEMPBM_00000114" w:colFirst="0" w:colLast="0"/>
            <w:r w:rsidRPr="00567618">
              <w:rPr>
                <w:rFonts w:ascii="Courier New" w:hAnsi="Courier New" w:cs="Courier New"/>
                <w:sz w:val="18"/>
                <w:szCs w:val="18"/>
              </w:rPr>
              <w:t>m=video 49154 RTP/AVPF 99</w:t>
            </w:r>
          </w:p>
          <w:p w14:paraId="76DCCD2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FB7DF8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1C0665D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3C7E3E0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521F5B1A"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17F6E13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752BD778"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2DF60F8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53BE8E7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506CAF64"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4917DB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C9004DC"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C1734A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714CB8FF"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686"/>
      <w:bookmarkEnd w:id="4687"/>
    </w:tbl>
    <w:p w14:paraId="74E38240" w14:textId="77777777" w:rsidR="00FC7E52" w:rsidRPr="00567618" w:rsidRDefault="00FC7E52" w:rsidP="00FC7E52">
      <w:pPr>
        <w:pStyle w:val="FP"/>
      </w:pPr>
    </w:p>
    <w:p w14:paraId="5708C7A3" w14:textId="77777777" w:rsidR="00FC7E52" w:rsidRPr="00567618" w:rsidRDefault="00FC7E52" w:rsidP="00FC7E52">
      <w:r w:rsidRPr="00567618">
        <w:t>The responding MTSI client is capable of using H.264/AVC. The responding MTSI client agreed to use a bandwidth of 315 kbps and to use the Baseline profile at level 1.2. From the four image sizes offered, the responding MTSI client included 320x240 for both send and receive directions. Although the offering MTSI client preferred 272x224 for receive direction, the responding MTSI client might not be able to offer 272x224 or not allow encoding and decoding of video of different image sizes simultaneously. The responding MTSI client sent new sprop-parameter-sets for the video decoder of the offering MTSI client, which was constructed assuming the agreed conditions and image size of 320x240.</w:t>
      </w:r>
    </w:p>
    <w:p w14:paraId="06DF91C2" w14:textId="77777777" w:rsidR="00FC7E52" w:rsidRPr="00567618" w:rsidRDefault="00FC7E52" w:rsidP="00FC7E52">
      <w:pPr>
        <w:pStyle w:val="TH"/>
      </w:pPr>
      <w:bookmarkStart w:id="4688" w:name="_CRTableA_4_11"/>
      <w:r w:rsidRPr="00567618">
        <w:lastRenderedPageBreak/>
        <w:t xml:space="preserve">Table </w:t>
      </w:r>
      <w:bookmarkEnd w:id="4688"/>
      <w:r w:rsidRPr="00567618">
        <w:t>A.4.</w:t>
      </w:r>
      <w:r w:rsidRPr="00567618">
        <w:rPr>
          <w:lang w:eastAsia="ko-KR"/>
        </w:rPr>
        <w:t>11</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F8AE84E" w14:textId="77777777" w:rsidTr="00DD54CD">
        <w:trPr>
          <w:jc w:val="center"/>
        </w:trPr>
        <w:tc>
          <w:tcPr>
            <w:tcW w:w="9639" w:type="dxa"/>
          </w:tcPr>
          <w:p w14:paraId="49E77546" w14:textId="77777777" w:rsidR="00FC7E52" w:rsidRPr="00567618" w:rsidRDefault="00FC7E52" w:rsidP="00DD54CD">
            <w:pPr>
              <w:pStyle w:val="TAH"/>
            </w:pPr>
            <w:r w:rsidRPr="00567618">
              <w:t>SDP answer</w:t>
            </w:r>
          </w:p>
        </w:tc>
      </w:tr>
      <w:tr w:rsidR="00FC7E52" w:rsidRPr="00567618" w14:paraId="5B61F92C" w14:textId="77777777" w:rsidTr="00DD54CD">
        <w:trPr>
          <w:jc w:val="center"/>
        </w:trPr>
        <w:tc>
          <w:tcPr>
            <w:tcW w:w="9639" w:type="dxa"/>
          </w:tcPr>
          <w:p w14:paraId="1EFEC511" w14:textId="77777777" w:rsidR="00FC7E52" w:rsidRPr="00567618" w:rsidRDefault="00FC7E52" w:rsidP="00DD54CD">
            <w:pPr>
              <w:keepNext/>
              <w:keepLines/>
              <w:spacing w:after="0"/>
              <w:rPr>
                <w:rFonts w:ascii="Courier New" w:hAnsi="Courier New" w:cs="Courier New"/>
                <w:sz w:val="18"/>
                <w:lang w:eastAsia="ko-KR"/>
              </w:rPr>
            </w:pPr>
            <w:bookmarkStart w:id="4689" w:name="_MCCTEMPBM_CRPT86940459___7" w:colFirst="0" w:colLast="0"/>
            <w:bookmarkStart w:id="4690" w:name="MCCQCTEMPBM_00000115" w:colFirst="0" w:colLast="0"/>
            <w:r w:rsidRPr="00567618">
              <w:rPr>
                <w:rFonts w:ascii="Courier New" w:hAnsi="Courier New" w:cs="Courier New"/>
                <w:sz w:val="18"/>
              </w:rPr>
              <w:t>m=video 49154 RTP/AVPF 99</w:t>
            </w:r>
          </w:p>
          <w:p w14:paraId="2EDAD0A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1B836858"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B46AAF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11AC6D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B4BD80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27ABC39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037C241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C81803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[x=320,y=240,q=0.6] [x=272,y=224]</w:t>
            </w:r>
          </w:p>
          <w:p w14:paraId="1F1F989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2E9D7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95AF32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12F301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0A54545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60348F15"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89"/>
      <w:bookmarkEnd w:id="4690"/>
    </w:tbl>
    <w:p w14:paraId="58A0FBBA" w14:textId="77777777" w:rsidR="00FC7E52" w:rsidRPr="00567618" w:rsidRDefault="00FC7E52" w:rsidP="00FC7E52"/>
    <w:p w14:paraId="32E5FA3E" w14:textId="77777777" w:rsidR="00FC7E52" w:rsidRPr="00567618" w:rsidRDefault="00FC7E52" w:rsidP="00FC7E52">
      <w:r w:rsidRPr="00567618">
        <w:t xml:space="preserve">In this alternative answer, the responding MTSI client has restricted the video bandwidth to 107 kbps and restricted the H.264/AVC level to </w:t>
      </w:r>
      <w:r w:rsidRPr="00567618">
        <w:rPr>
          <w:lang w:eastAsia="ko-KR"/>
        </w:rPr>
        <w:t>1.1</w:t>
      </w:r>
      <w:r w:rsidRPr="00567618">
        <w:t xml:space="preserve"> which supports bitrates up to 1</w:t>
      </w:r>
      <w:r w:rsidRPr="00567618">
        <w:rPr>
          <w:lang w:eastAsia="ko-KR"/>
        </w:rPr>
        <w:t>9</w:t>
      </w:r>
      <w:r w:rsidRPr="00567618">
        <w:t>2 kbps. The restricted H.264/AVC level should be high enough to enable the image sizes for both send and receive directions. From the four image sizes offered, the responding MTSI client included 272x224 for send direction, which was preferred by the offering MTSI client. For the receive direction, the responding MTSI client included 320x240 as preferred and 272x224 as fallback because the responding MTSI client was unsure  whether the offering MTSI client can encode and decode video of different image sizes simultaneously</w:t>
      </w:r>
      <w:r w:rsidRPr="00567618">
        <w:rPr>
          <w:lang w:eastAsia="ko-KR"/>
        </w:rPr>
        <w:t xml:space="preserve"> at the conditions</w:t>
      </w:r>
      <w:r w:rsidRPr="00567618">
        <w:t xml:space="preserve">. The responding MTSI client sent new </w:t>
      </w:r>
      <w:r w:rsidRPr="00567618">
        <w:rPr>
          <w:lang w:eastAsia="ko-KR"/>
        </w:rPr>
        <w:t>sprop-parameter-sets</w:t>
      </w:r>
      <w:r w:rsidRPr="00567618">
        <w:t xml:space="preserve"> for the video decoder of the offering MTSI client, which was constructed assuming the restricted conditions. Though not required in response to the SDP answer indicating more than one image size in the receive direction, the offering MTSI client may chose to send a second offer as shown in Table A.4.12 to confirm that it is able to encode and decode at different image sizes.</w:t>
      </w:r>
    </w:p>
    <w:p w14:paraId="3BBDF70A" w14:textId="77777777" w:rsidR="00FC7E52" w:rsidRPr="00567618" w:rsidRDefault="00FC7E52" w:rsidP="00FC7E52">
      <w:pPr>
        <w:pStyle w:val="TH"/>
      </w:pPr>
      <w:bookmarkStart w:id="4691" w:name="_CRTableA_4_12"/>
      <w:r w:rsidRPr="00567618">
        <w:t xml:space="preserve">Table </w:t>
      </w:r>
      <w:bookmarkEnd w:id="4691"/>
      <w:r w:rsidRPr="00567618">
        <w:t>A.4.</w:t>
      </w:r>
      <w:r w:rsidRPr="00567618">
        <w:rPr>
          <w:lang w:eastAsia="ko-KR"/>
        </w:rPr>
        <w:t>12</w:t>
      </w:r>
      <w:r w:rsidRPr="00567618">
        <w:t>: Example Second SDP offer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BA5DE8" w14:textId="77777777" w:rsidTr="00DD54CD">
        <w:trPr>
          <w:jc w:val="center"/>
        </w:trPr>
        <w:tc>
          <w:tcPr>
            <w:tcW w:w="9639" w:type="dxa"/>
          </w:tcPr>
          <w:p w14:paraId="01BAFE4C" w14:textId="77777777" w:rsidR="00FC7E52" w:rsidRPr="00567618" w:rsidRDefault="00FC7E52" w:rsidP="00DD54CD">
            <w:pPr>
              <w:pStyle w:val="TAH"/>
            </w:pPr>
            <w:r w:rsidRPr="00567618">
              <w:t>Second SDP Offer</w:t>
            </w:r>
          </w:p>
        </w:tc>
      </w:tr>
      <w:tr w:rsidR="00FC7E52" w:rsidRPr="00567618" w14:paraId="7F90785A" w14:textId="77777777" w:rsidTr="00DD54CD">
        <w:trPr>
          <w:jc w:val="center"/>
        </w:trPr>
        <w:tc>
          <w:tcPr>
            <w:tcW w:w="9639" w:type="dxa"/>
          </w:tcPr>
          <w:p w14:paraId="71B1853E" w14:textId="77777777" w:rsidR="00FC7E52" w:rsidRPr="00567618" w:rsidRDefault="00FC7E52" w:rsidP="00DD54CD">
            <w:pPr>
              <w:keepNext/>
              <w:keepLines/>
              <w:spacing w:after="0"/>
              <w:rPr>
                <w:rFonts w:ascii="Courier New" w:hAnsi="Courier New" w:cs="Courier New"/>
                <w:sz w:val="18"/>
                <w:szCs w:val="18"/>
                <w:lang w:eastAsia="ko-KR"/>
              </w:rPr>
            </w:pPr>
            <w:bookmarkStart w:id="4692" w:name="_MCCTEMPBM_CRPT86940460___7" w:colFirst="0" w:colLast="0"/>
            <w:bookmarkStart w:id="4693" w:name="MCCQCTEMPBM_00000116" w:colFirst="0" w:colLast="0"/>
            <w:r w:rsidRPr="00567618">
              <w:rPr>
                <w:rFonts w:ascii="Courier New" w:hAnsi="Courier New" w:cs="Courier New"/>
                <w:sz w:val="18"/>
                <w:szCs w:val="18"/>
              </w:rPr>
              <w:t>m=video 49154 RTP/AVP</w:t>
            </w:r>
            <w:r w:rsidRPr="00567618">
              <w:rPr>
                <w:rFonts w:ascii="Courier New" w:hAnsi="Courier New" w:cs="Courier New"/>
                <w:sz w:val="18"/>
                <w:szCs w:val="18"/>
                <w:lang w:eastAsia="ko-KR"/>
              </w:rPr>
              <w:t>F</w:t>
            </w:r>
            <w:r w:rsidRPr="00567618">
              <w:rPr>
                <w:rFonts w:ascii="Courier New" w:hAnsi="Courier New" w:cs="Courier New"/>
                <w:sz w:val="18"/>
                <w:szCs w:val="18"/>
              </w:rPr>
              <w:t xml:space="preserve"> 99</w:t>
            </w:r>
          </w:p>
          <w:p w14:paraId="425184F3"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4C6627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060B450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7963C27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0328D79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50E31C0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33B6715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a=imageattr:99 send [x=320,y=240] recv [x=272,y=224]</w:t>
            </w:r>
          </w:p>
          <w:p w14:paraId="7927D83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089DE716"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CB6E0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7EC6E0D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2EACFBF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3D4AF471"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692"/>
      <w:bookmarkEnd w:id="4693"/>
    </w:tbl>
    <w:p w14:paraId="646604B6" w14:textId="77777777" w:rsidR="00FC7E52" w:rsidRPr="00567618" w:rsidRDefault="00FC7E52" w:rsidP="00FC7E52">
      <w:pPr>
        <w:pStyle w:val="FP"/>
      </w:pPr>
    </w:p>
    <w:p w14:paraId="38CFA93D" w14:textId="77777777" w:rsidR="00FC7E52" w:rsidRPr="00567618" w:rsidRDefault="00FC7E52" w:rsidP="00FC7E52">
      <w:pPr>
        <w:spacing w:before="180"/>
        <w:rPr>
          <w:lang w:eastAsia="ko-KR"/>
        </w:rPr>
      </w:pPr>
      <w:r w:rsidRPr="00567618">
        <w:rPr>
          <w:lang w:eastAsia="ko-KR"/>
        </w:rPr>
        <w:t>Since now the offering MTSI client knows that the responding MTSI client supports and prefers to use AVPF, AVPF is offered without SDPCapNeg and AVP.</w:t>
      </w:r>
    </w:p>
    <w:p w14:paraId="119C4AF3" w14:textId="77777777" w:rsidR="00FC7E52" w:rsidRPr="00567618" w:rsidRDefault="00FC7E52" w:rsidP="00FC7E52">
      <w:pPr>
        <w:pStyle w:val="Heading3"/>
      </w:pPr>
      <w:bookmarkStart w:id="4694" w:name="_CRA_4_4a_1"/>
      <w:bookmarkStart w:id="4695" w:name="_Toc26369555"/>
      <w:bookmarkStart w:id="4696" w:name="_Toc36227437"/>
      <w:bookmarkStart w:id="4697" w:name="_Toc36228452"/>
      <w:bookmarkStart w:id="4698" w:name="_Toc36229079"/>
      <w:bookmarkStart w:id="4699" w:name="_Toc68847398"/>
      <w:bookmarkStart w:id="4700" w:name="_Toc74611333"/>
      <w:bookmarkStart w:id="4701" w:name="_Toc75566612"/>
      <w:bookmarkStart w:id="4702" w:name="_Toc89790164"/>
      <w:bookmarkStart w:id="4703" w:name="_Toc99466801"/>
      <w:bookmarkStart w:id="4704" w:name="_Toc216799629"/>
      <w:bookmarkEnd w:id="4694"/>
      <w:r w:rsidRPr="00567618">
        <w:t>A.4.4a.1</w:t>
      </w:r>
      <w:r w:rsidRPr="00567618">
        <w:tab/>
        <w:t>H.264/AVC with "imageattr" attribute – different image sizes in SDP offer and answer</w:t>
      </w:r>
      <w:bookmarkEnd w:id="4695"/>
      <w:bookmarkEnd w:id="4696"/>
      <w:bookmarkEnd w:id="4697"/>
      <w:bookmarkEnd w:id="4698"/>
      <w:bookmarkEnd w:id="4699"/>
      <w:bookmarkEnd w:id="4700"/>
      <w:bookmarkEnd w:id="4701"/>
      <w:bookmarkEnd w:id="4702"/>
      <w:bookmarkEnd w:id="4703"/>
      <w:bookmarkEnd w:id="4704"/>
    </w:p>
    <w:p w14:paraId="33F41230" w14:textId="77777777" w:rsidR="00FC7E52" w:rsidRPr="00567618" w:rsidRDefault="00FC7E52" w:rsidP="00FC7E52">
      <w:r w:rsidRPr="00567618">
        <w:t>In this example the SDP offer includes H.264/AVC with negotiation of the image size using the "imageattr" attribute.</w:t>
      </w:r>
    </w:p>
    <w:p w14:paraId="356A80F9" w14:textId="77777777" w:rsidR="00FC7E52" w:rsidRPr="00567618" w:rsidRDefault="00FC7E52" w:rsidP="00FC7E52">
      <w:pPr>
        <w:pStyle w:val="TH"/>
      </w:pPr>
      <w:bookmarkStart w:id="4705" w:name="_CRTableA_4_12ad"/>
      <w:r w:rsidRPr="00567618">
        <w:lastRenderedPageBreak/>
        <w:t xml:space="preserve">Table </w:t>
      </w:r>
      <w:bookmarkEnd w:id="4705"/>
      <w:r w:rsidRPr="00567618">
        <w:t>A.4.12ad: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D28143F" w14:textId="77777777" w:rsidTr="00DD54CD">
        <w:trPr>
          <w:jc w:val="center"/>
        </w:trPr>
        <w:tc>
          <w:tcPr>
            <w:tcW w:w="9639" w:type="dxa"/>
          </w:tcPr>
          <w:p w14:paraId="51E29983" w14:textId="77777777" w:rsidR="00FC7E52" w:rsidRPr="00567618" w:rsidRDefault="00FC7E52" w:rsidP="00DD54CD">
            <w:pPr>
              <w:pStyle w:val="TAH"/>
            </w:pPr>
            <w:r w:rsidRPr="00567618">
              <w:t>SDP offer</w:t>
            </w:r>
          </w:p>
        </w:tc>
      </w:tr>
      <w:tr w:rsidR="00FC7E52" w:rsidRPr="00567618" w14:paraId="1553191B" w14:textId="77777777" w:rsidTr="00DD54CD">
        <w:trPr>
          <w:jc w:val="center"/>
        </w:trPr>
        <w:tc>
          <w:tcPr>
            <w:tcW w:w="9639" w:type="dxa"/>
          </w:tcPr>
          <w:p w14:paraId="059DB70B" w14:textId="77777777" w:rsidR="00FC7E52" w:rsidRPr="00567618" w:rsidRDefault="00FC7E52" w:rsidP="00DD54CD">
            <w:pPr>
              <w:pStyle w:val="TAL"/>
              <w:rPr>
                <w:rFonts w:ascii="Courier New" w:hAnsi="Courier New" w:cs="Courier New"/>
                <w:szCs w:val="18"/>
              </w:rPr>
            </w:pPr>
            <w:bookmarkStart w:id="4706" w:name="_MCCTEMPBM_CRPT86940461___7"/>
            <w:bookmarkStart w:id="4707" w:name="_MCCTEMPBM_CRPT86940465___7" w:colFirst="0" w:colLast="0"/>
            <w:bookmarkStart w:id="4708" w:name="MCCQCTEMPBM_00000117" w:colFirst="0" w:colLast="0"/>
            <w:r w:rsidRPr="00567618">
              <w:rPr>
                <w:rFonts w:ascii="Courier New" w:hAnsi="Courier New" w:cs="Courier New"/>
                <w:szCs w:val="18"/>
              </w:rPr>
              <w:t>a=tcap:1 RTP/AVPF</w:t>
            </w:r>
          </w:p>
          <w:p w14:paraId="0E83C1B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6FAC57F5" w14:textId="77777777" w:rsidR="00FC7E52" w:rsidRPr="00567618" w:rsidRDefault="00FC7E52" w:rsidP="00DD54CD">
            <w:pPr>
              <w:keepNext/>
              <w:keepLines/>
              <w:spacing w:after="0"/>
              <w:rPr>
                <w:rFonts w:ascii="Courier New" w:hAnsi="Courier New" w:cs="Courier New"/>
                <w:sz w:val="18"/>
                <w:szCs w:val="18"/>
              </w:rPr>
            </w:pPr>
            <w:bookmarkStart w:id="4709" w:name="_MCCTEMPBM_CRPT86940462___7"/>
            <w:bookmarkEnd w:id="4706"/>
            <w:r w:rsidRPr="00567618">
              <w:rPr>
                <w:rFonts w:ascii="Courier New" w:hAnsi="Courier New" w:cs="Courier New"/>
                <w:sz w:val="18"/>
                <w:szCs w:val="18"/>
              </w:rPr>
              <w:t>a=pcfg:1 t=1</w:t>
            </w:r>
          </w:p>
          <w:p w14:paraId="41B74C36" w14:textId="77777777" w:rsidR="00FC7E52" w:rsidRPr="00567618" w:rsidRDefault="00FC7E52" w:rsidP="00DD54CD">
            <w:pPr>
              <w:pStyle w:val="TAL"/>
              <w:rPr>
                <w:rFonts w:ascii="Courier New" w:hAnsi="Courier New" w:cs="Courier New"/>
                <w:szCs w:val="18"/>
              </w:rPr>
            </w:pPr>
            <w:bookmarkStart w:id="4710" w:name="_MCCTEMPBM_CRPT86940463___7"/>
            <w:bookmarkEnd w:id="4709"/>
            <w:r w:rsidRPr="00567618">
              <w:rPr>
                <w:rFonts w:ascii="Courier New" w:hAnsi="Courier New" w:cs="Courier New"/>
                <w:szCs w:val="18"/>
              </w:rPr>
              <w:t>b=AS:315</w:t>
            </w:r>
          </w:p>
          <w:p w14:paraId="2FF3975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2F02021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B17984D"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533AC1A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1023EAEE"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4CF855F9"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a=imageattr:99 send [x=320,y=240] recv [x=320,y=240]</w:t>
            </w:r>
          </w:p>
          <w:p w14:paraId="6E06FD0F" w14:textId="77777777" w:rsidR="00FC7E52" w:rsidRPr="00567618" w:rsidRDefault="00FC7E52" w:rsidP="00DD54CD">
            <w:pPr>
              <w:keepNext/>
              <w:keepLines/>
              <w:spacing w:after="0"/>
              <w:rPr>
                <w:rFonts w:ascii="Courier New" w:hAnsi="Courier New" w:cs="Courier New"/>
                <w:sz w:val="18"/>
              </w:rPr>
            </w:pPr>
            <w:bookmarkStart w:id="4711" w:name="_MCCTEMPBM_CRPT86940464___7"/>
            <w:bookmarkEnd w:id="4710"/>
            <w:r w:rsidRPr="00567618">
              <w:rPr>
                <w:rFonts w:ascii="Courier New" w:hAnsi="Courier New" w:cs="Courier New"/>
                <w:sz w:val="18"/>
              </w:rPr>
              <w:t>a=rtcp-fb:* trr-int 5000</w:t>
            </w:r>
          </w:p>
          <w:p w14:paraId="1D270CD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7E24F05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6A244D8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11"/>
          <w:p w14:paraId="0DC043CA"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23F551E2"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07"/>
      <w:bookmarkEnd w:id="4708"/>
    </w:tbl>
    <w:p w14:paraId="2FF6D7A8" w14:textId="77777777" w:rsidR="00FC7E52" w:rsidRPr="00567618" w:rsidRDefault="00FC7E52" w:rsidP="00FC7E52">
      <w:pPr>
        <w:pStyle w:val="FP"/>
      </w:pPr>
    </w:p>
    <w:p w14:paraId="2BBC2060" w14:textId="77777777" w:rsidR="00FC7E52" w:rsidRPr="00567618" w:rsidRDefault="00FC7E52" w:rsidP="00FC7E52">
      <w:r w:rsidRPr="00567618">
        <w:t>The offer in Table A.4.12ad is identical to that in Table A.4.10a except that the MTSI client offers an image size of 320x240 for both directions.</w:t>
      </w:r>
    </w:p>
    <w:p w14:paraId="6B32BC45" w14:textId="77777777" w:rsidR="00FC7E52" w:rsidRPr="00567618" w:rsidRDefault="00FC7E52" w:rsidP="00FC7E52">
      <w:r w:rsidRPr="00567618">
        <w:t>An example SDP answer to the offer is given below.</w:t>
      </w:r>
    </w:p>
    <w:p w14:paraId="146D8227" w14:textId="77777777" w:rsidR="00FC7E52" w:rsidRPr="00567618" w:rsidRDefault="00FC7E52" w:rsidP="00FC7E52">
      <w:pPr>
        <w:pStyle w:val="TH"/>
      </w:pPr>
      <w:bookmarkStart w:id="4712" w:name="_CRTableA_4_12ae"/>
      <w:r w:rsidRPr="00567618">
        <w:t xml:space="preserve">Table </w:t>
      </w:r>
      <w:bookmarkEnd w:id="4712"/>
      <w:r w:rsidRPr="00567618">
        <w:t>A.4.</w:t>
      </w:r>
      <w:r w:rsidRPr="00567618">
        <w:rPr>
          <w:lang w:eastAsia="ko-KR"/>
        </w:rPr>
        <w:t>12ae</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55EBB40" w14:textId="77777777" w:rsidTr="00DD54CD">
        <w:trPr>
          <w:jc w:val="center"/>
        </w:trPr>
        <w:tc>
          <w:tcPr>
            <w:tcW w:w="9639" w:type="dxa"/>
          </w:tcPr>
          <w:p w14:paraId="4826D8FA" w14:textId="77777777" w:rsidR="00FC7E52" w:rsidRPr="00567618" w:rsidRDefault="00FC7E52" w:rsidP="00DD54CD">
            <w:pPr>
              <w:pStyle w:val="TAH"/>
            </w:pPr>
            <w:r w:rsidRPr="00567618">
              <w:t>SDP answer</w:t>
            </w:r>
          </w:p>
        </w:tc>
      </w:tr>
      <w:tr w:rsidR="00FC7E52" w:rsidRPr="00567618" w14:paraId="3EA373EF" w14:textId="77777777" w:rsidTr="00DD54CD">
        <w:trPr>
          <w:jc w:val="center"/>
        </w:trPr>
        <w:tc>
          <w:tcPr>
            <w:tcW w:w="9639" w:type="dxa"/>
          </w:tcPr>
          <w:p w14:paraId="6E424437" w14:textId="77777777" w:rsidR="00FC7E52" w:rsidRPr="00567618" w:rsidRDefault="00FC7E52" w:rsidP="00DD54CD">
            <w:pPr>
              <w:keepNext/>
              <w:keepLines/>
              <w:spacing w:after="0"/>
              <w:rPr>
                <w:rFonts w:ascii="Courier New" w:hAnsi="Courier New" w:cs="Courier New"/>
                <w:sz w:val="18"/>
                <w:lang w:eastAsia="ko-KR"/>
              </w:rPr>
            </w:pPr>
            <w:bookmarkStart w:id="4713" w:name="_MCCTEMPBM_CRPT86940466___7" w:colFirst="0" w:colLast="0"/>
            <w:bookmarkStart w:id="4714" w:name="MCCQCTEMPBM_00000118" w:colFirst="0" w:colLast="0"/>
            <w:r w:rsidRPr="00567618">
              <w:rPr>
                <w:rFonts w:ascii="Courier New" w:hAnsi="Courier New" w:cs="Courier New"/>
                <w:sz w:val="18"/>
              </w:rPr>
              <w:t>m=video 49154 RTP/AVPF 99</w:t>
            </w:r>
          </w:p>
          <w:p w14:paraId="7F3FD42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4EBA1AC1"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54A14870"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4A64C0D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16479F6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54BADFF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202F3E1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4F6D715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[x=272,y=224] recv [x=272,y=224]</w:t>
            </w:r>
          </w:p>
          <w:p w14:paraId="34A0E10E"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AE6AB82"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E4E506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D6F3F6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6FE05743"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C80A76B"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13"/>
      <w:bookmarkEnd w:id="4714"/>
    </w:tbl>
    <w:p w14:paraId="1FA37D48" w14:textId="77777777" w:rsidR="00FC7E52" w:rsidRPr="00567618" w:rsidRDefault="00FC7E52" w:rsidP="00FC7E52">
      <w:pPr>
        <w:pStyle w:val="FP"/>
      </w:pPr>
    </w:p>
    <w:p w14:paraId="5E09E462" w14:textId="77777777" w:rsidR="00FC7E52" w:rsidRPr="00567618" w:rsidRDefault="00FC7E52" w:rsidP="00FC7E52">
      <w:r w:rsidRPr="00567618">
        <w:t>In this case, the offering MTSI client should proceed with the session setup without issuing another SDP offer to perform image size negotiation.</w:t>
      </w:r>
    </w:p>
    <w:p w14:paraId="3C8B6A67" w14:textId="77777777" w:rsidR="00FC7E52" w:rsidRPr="00567618" w:rsidRDefault="00FC7E52" w:rsidP="00FC7E52">
      <w:pPr>
        <w:pStyle w:val="Heading3"/>
      </w:pPr>
      <w:bookmarkStart w:id="4715" w:name="_CRA_4_4a_2"/>
      <w:bookmarkStart w:id="4716" w:name="_Toc26369556"/>
      <w:bookmarkStart w:id="4717" w:name="_Toc36227438"/>
      <w:bookmarkStart w:id="4718" w:name="_Toc36228453"/>
      <w:bookmarkStart w:id="4719" w:name="_Toc36229080"/>
      <w:bookmarkStart w:id="4720" w:name="_Toc68847399"/>
      <w:bookmarkStart w:id="4721" w:name="_Toc74611334"/>
      <w:bookmarkStart w:id="4722" w:name="_Toc75566613"/>
      <w:bookmarkStart w:id="4723" w:name="_Toc89790165"/>
      <w:bookmarkStart w:id="4724" w:name="_Toc99466802"/>
      <w:bookmarkStart w:id="4725" w:name="_Toc216799630"/>
      <w:bookmarkEnd w:id="4715"/>
      <w:r w:rsidRPr="00567618">
        <w:t>A.4.4a.2</w:t>
      </w:r>
      <w:r w:rsidRPr="00567618">
        <w:tab/>
        <w:t>H.264/AVC with "imageattr" attribute – different payload type numbers in offer and answer</w:t>
      </w:r>
      <w:bookmarkEnd w:id="4716"/>
      <w:bookmarkEnd w:id="4717"/>
      <w:bookmarkEnd w:id="4718"/>
      <w:bookmarkEnd w:id="4719"/>
      <w:bookmarkEnd w:id="4720"/>
      <w:bookmarkEnd w:id="4721"/>
      <w:bookmarkEnd w:id="4722"/>
      <w:bookmarkEnd w:id="4723"/>
      <w:bookmarkEnd w:id="4724"/>
      <w:bookmarkEnd w:id="4725"/>
    </w:p>
    <w:p w14:paraId="4B7DD359" w14:textId="77777777" w:rsidR="00FC7E52" w:rsidRPr="00567618" w:rsidRDefault="00FC7E52" w:rsidP="00FC7E52">
      <w:r w:rsidRPr="00567618">
        <w:t>In this example the SDP offer includes H.264/AVC with negotiation of the image size using the "imageattr" attribute.</w:t>
      </w:r>
    </w:p>
    <w:p w14:paraId="3521E6AF" w14:textId="77777777" w:rsidR="00FC7E52" w:rsidRPr="00567618" w:rsidRDefault="00FC7E52" w:rsidP="00FC7E52">
      <w:pPr>
        <w:pStyle w:val="TH"/>
      </w:pPr>
      <w:bookmarkStart w:id="4726" w:name="_CRTableA_4_12af"/>
      <w:r w:rsidRPr="00567618">
        <w:lastRenderedPageBreak/>
        <w:t xml:space="preserve">Table </w:t>
      </w:r>
      <w:bookmarkEnd w:id="4726"/>
      <w:r w:rsidRPr="00567618">
        <w:t>A.4.12af: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A0599CA" w14:textId="77777777" w:rsidTr="00DD54CD">
        <w:trPr>
          <w:jc w:val="center"/>
        </w:trPr>
        <w:tc>
          <w:tcPr>
            <w:tcW w:w="9639" w:type="dxa"/>
          </w:tcPr>
          <w:p w14:paraId="709B89E2" w14:textId="77777777" w:rsidR="00FC7E52" w:rsidRPr="00567618" w:rsidRDefault="00FC7E52" w:rsidP="00DD54CD">
            <w:pPr>
              <w:pStyle w:val="TAH"/>
            </w:pPr>
            <w:r w:rsidRPr="00567618">
              <w:t>SDP offer</w:t>
            </w:r>
          </w:p>
        </w:tc>
      </w:tr>
      <w:tr w:rsidR="00FC7E52" w:rsidRPr="00567618" w14:paraId="113C015C" w14:textId="77777777" w:rsidTr="00DD54CD">
        <w:trPr>
          <w:jc w:val="center"/>
        </w:trPr>
        <w:tc>
          <w:tcPr>
            <w:tcW w:w="9639" w:type="dxa"/>
          </w:tcPr>
          <w:p w14:paraId="63E9A96E" w14:textId="77777777" w:rsidR="00FC7E52" w:rsidRPr="00567618" w:rsidRDefault="00FC7E52" w:rsidP="00DD54CD">
            <w:pPr>
              <w:pStyle w:val="TAL"/>
              <w:rPr>
                <w:rFonts w:ascii="Courier New" w:hAnsi="Courier New" w:cs="Courier New"/>
                <w:szCs w:val="18"/>
              </w:rPr>
            </w:pPr>
            <w:bookmarkStart w:id="4727" w:name="_MCCTEMPBM_CRPT86940467___7"/>
            <w:bookmarkStart w:id="4728" w:name="_MCCTEMPBM_CRPT86940471___7" w:colFirst="0" w:colLast="0"/>
            <w:bookmarkStart w:id="4729" w:name="MCCQCTEMPBM_00000119" w:colFirst="0" w:colLast="0"/>
            <w:r w:rsidRPr="00567618">
              <w:rPr>
                <w:rFonts w:ascii="Courier New" w:hAnsi="Courier New" w:cs="Courier New"/>
                <w:szCs w:val="18"/>
              </w:rPr>
              <w:t>a=tcap:1 RTP/AVPF</w:t>
            </w:r>
          </w:p>
          <w:p w14:paraId="1615D3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m=video 49154 RTP/AVP 99 </w:t>
            </w:r>
          </w:p>
          <w:p w14:paraId="5E4C925F" w14:textId="77777777" w:rsidR="00FC7E52" w:rsidRPr="00567618" w:rsidRDefault="00FC7E52" w:rsidP="00DD54CD">
            <w:pPr>
              <w:keepNext/>
              <w:keepLines/>
              <w:spacing w:after="0"/>
              <w:rPr>
                <w:rFonts w:ascii="Courier New" w:hAnsi="Courier New" w:cs="Courier New"/>
                <w:sz w:val="18"/>
                <w:szCs w:val="18"/>
              </w:rPr>
            </w:pPr>
            <w:bookmarkStart w:id="4730" w:name="_MCCTEMPBM_CRPT86940468___7"/>
            <w:bookmarkEnd w:id="4727"/>
            <w:r w:rsidRPr="00567618">
              <w:rPr>
                <w:rFonts w:ascii="Courier New" w:hAnsi="Courier New" w:cs="Courier New"/>
                <w:sz w:val="18"/>
                <w:szCs w:val="18"/>
              </w:rPr>
              <w:t>a=pcfg:1 t=1</w:t>
            </w:r>
          </w:p>
          <w:p w14:paraId="3A982B84" w14:textId="77777777" w:rsidR="00FC7E52" w:rsidRPr="00567618" w:rsidRDefault="00FC7E52" w:rsidP="00DD54CD">
            <w:pPr>
              <w:pStyle w:val="TAL"/>
              <w:rPr>
                <w:rFonts w:ascii="Courier New" w:hAnsi="Courier New" w:cs="Courier New"/>
                <w:szCs w:val="18"/>
              </w:rPr>
            </w:pPr>
            <w:bookmarkStart w:id="4731" w:name="_MCCTEMPBM_CRPT86940469___7"/>
            <w:bookmarkEnd w:id="4730"/>
            <w:r w:rsidRPr="00567618">
              <w:rPr>
                <w:rFonts w:ascii="Courier New" w:hAnsi="Courier New" w:cs="Courier New"/>
                <w:szCs w:val="18"/>
              </w:rPr>
              <w:t>b=AS:315</w:t>
            </w:r>
          </w:p>
          <w:p w14:paraId="7ACA3B18"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3B4A073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2204DBB9"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a=rtpmap:99 H264/90000</w:t>
            </w:r>
          </w:p>
          <w:p w14:paraId="2F6E07E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a=fmtp:99 packetization-mode=0; profile-level-id=42e00c; \</w:t>
            </w:r>
          </w:p>
          <w:p w14:paraId="2B31C52B"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2F65C875" w14:textId="77777777" w:rsidR="00FC7E52" w:rsidRPr="00567618" w:rsidRDefault="00FC7E52" w:rsidP="00DD54CD">
            <w:pPr>
              <w:pStyle w:val="TAL"/>
              <w:rPr>
                <w:rFonts w:ascii="Courier New" w:hAnsi="Courier New" w:cs="Courier New"/>
              </w:rPr>
            </w:pPr>
            <w:r w:rsidRPr="00567618">
              <w:rPr>
                <w:rFonts w:ascii="Courier New" w:hAnsi="Courier New" w:cs="Courier New"/>
              </w:rPr>
              <w:t xml:space="preserve">a=imageattr:99 send [x=320,y=240] recv </w:t>
            </w:r>
            <w:r w:rsidRPr="00567618">
              <w:rPr>
                <w:rFonts w:ascii="Courier New" w:hAnsi="Courier New" w:cs="Courier New"/>
                <w:szCs w:val="18"/>
              </w:rPr>
              <w:t>[x=272,y=224]</w:t>
            </w:r>
          </w:p>
          <w:p w14:paraId="6EC7EF11" w14:textId="77777777" w:rsidR="00FC7E52" w:rsidRPr="00567618" w:rsidRDefault="00FC7E52" w:rsidP="00DD54CD">
            <w:pPr>
              <w:keepNext/>
              <w:keepLines/>
              <w:spacing w:after="0"/>
              <w:rPr>
                <w:rFonts w:ascii="Courier New" w:hAnsi="Courier New" w:cs="Courier New"/>
                <w:sz w:val="18"/>
              </w:rPr>
            </w:pPr>
            <w:bookmarkStart w:id="4732" w:name="_MCCTEMPBM_CRPT86940470___7"/>
            <w:bookmarkEnd w:id="4731"/>
            <w:r w:rsidRPr="00567618">
              <w:rPr>
                <w:rFonts w:ascii="Courier New" w:hAnsi="Courier New" w:cs="Courier New"/>
                <w:sz w:val="18"/>
              </w:rPr>
              <w:t>a=rtcp-fb:* trr-int 5000</w:t>
            </w:r>
          </w:p>
          <w:p w14:paraId="072B52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241113E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E35E5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32"/>
          <w:p w14:paraId="34A8C202"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4927A6E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28"/>
      <w:bookmarkEnd w:id="4729"/>
    </w:tbl>
    <w:p w14:paraId="460CD46E" w14:textId="77777777" w:rsidR="00FC7E52" w:rsidRPr="00567618" w:rsidRDefault="00FC7E52" w:rsidP="00FC7E52">
      <w:pPr>
        <w:pStyle w:val="FP"/>
      </w:pPr>
    </w:p>
    <w:p w14:paraId="753E47AA" w14:textId="77777777" w:rsidR="00FC7E52" w:rsidRPr="00567618" w:rsidRDefault="00FC7E52" w:rsidP="00FC7E52">
      <w:r w:rsidRPr="00567618">
        <w:t>The offer in Table A.4.12af is identical to that in Table A.4.10a except that the MTSI client offers image sizes of 320x240 for the send direction and 272x224 for the receive direction.</w:t>
      </w:r>
    </w:p>
    <w:p w14:paraId="71503E70" w14:textId="77777777" w:rsidR="00FC7E52" w:rsidRPr="00567618" w:rsidRDefault="00FC7E52" w:rsidP="00FC7E52">
      <w:r w:rsidRPr="00567618">
        <w:t>An example SDP answer to the offer is given below.</w:t>
      </w:r>
    </w:p>
    <w:p w14:paraId="2E784E4B" w14:textId="77777777" w:rsidR="00FC7E52" w:rsidRPr="00567618" w:rsidRDefault="00FC7E52" w:rsidP="00FC7E52">
      <w:pPr>
        <w:pStyle w:val="TH"/>
      </w:pPr>
      <w:bookmarkStart w:id="4733" w:name="_CRTableA_4_12ag"/>
      <w:r w:rsidRPr="00567618">
        <w:t xml:space="preserve">Table </w:t>
      </w:r>
      <w:bookmarkEnd w:id="4733"/>
      <w:r w:rsidRPr="00567618">
        <w:t>A.4.</w:t>
      </w:r>
      <w:r w:rsidRPr="00567618">
        <w:rPr>
          <w:lang w:eastAsia="ko-KR"/>
        </w:rPr>
        <w:t>12ag</w:t>
      </w:r>
      <w:r w:rsidRPr="00567618">
        <w:t>: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27462A4" w14:textId="77777777" w:rsidTr="00DD54CD">
        <w:trPr>
          <w:jc w:val="center"/>
        </w:trPr>
        <w:tc>
          <w:tcPr>
            <w:tcW w:w="9639" w:type="dxa"/>
          </w:tcPr>
          <w:p w14:paraId="5860539C" w14:textId="77777777" w:rsidR="00FC7E52" w:rsidRPr="00567618" w:rsidRDefault="00FC7E52" w:rsidP="00DD54CD">
            <w:pPr>
              <w:pStyle w:val="TAH"/>
            </w:pPr>
            <w:r w:rsidRPr="00567618">
              <w:t>SDP answer</w:t>
            </w:r>
          </w:p>
        </w:tc>
      </w:tr>
      <w:tr w:rsidR="00FC7E52" w:rsidRPr="00567618" w14:paraId="20CA2A24" w14:textId="77777777" w:rsidTr="00DD54CD">
        <w:trPr>
          <w:jc w:val="center"/>
        </w:trPr>
        <w:tc>
          <w:tcPr>
            <w:tcW w:w="9639" w:type="dxa"/>
          </w:tcPr>
          <w:p w14:paraId="45F8CE52" w14:textId="77777777" w:rsidR="00FC7E52" w:rsidRPr="00567618" w:rsidRDefault="00FC7E52" w:rsidP="00DD54CD">
            <w:pPr>
              <w:keepNext/>
              <w:keepLines/>
              <w:spacing w:after="0"/>
              <w:rPr>
                <w:rFonts w:ascii="Courier New" w:hAnsi="Courier New" w:cs="Courier New"/>
                <w:sz w:val="18"/>
                <w:lang w:eastAsia="ko-KR"/>
              </w:rPr>
            </w:pPr>
            <w:bookmarkStart w:id="4734" w:name="_MCCTEMPBM_CRPT86940472___7"/>
            <w:bookmarkStart w:id="4735" w:name="_MCCTEMPBM_CRPT86940474___7" w:colFirst="0" w:colLast="0"/>
            <w:bookmarkStart w:id="4736" w:name="MCCQCTEMPBM_00000120" w:colFirst="0" w:colLast="0"/>
            <w:r w:rsidRPr="00567618">
              <w:rPr>
                <w:rFonts w:ascii="Courier New" w:hAnsi="Courier New" w:cs="Courier New"/>
                <w:sz w:val="18"/>
              </w:rPr>
              <w:t>m=video 49154 RTP/AVPF 101</w:t>
            </w:r>
          </w:p>
          <w:p w14:paraId="7510081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03134535" w14:textId="77777777" w:rsidR="00FC7E52" w:rsidRPr="00567618" w:rsidRDefault="00FC7E52" w:rsidP="00DD54CD">
            <w:pPr>
              <w:keepNext/>
              <w:keepLines/>
              <w:spacing w:after="0"/>
              <w:rPr>
                <w:rFonts w:ascii="Courier New" w:hAnsi="Courier New" w:cs="Courier New"/>
                <w:sz w:val="18"/>
                <w:szCs w:val="18"/>
                <w:lang w:eastAsia="ko-KR"/>
              </w:rPr>
            </w:pPr>
            <w:r w:rsidRPr="00567618">
              <w:rPr>
                <w:rFonts w:ascii="Courier New" w:hAnsi="Courier New" w:cs="Courier New"/>
                <w:sz w:val="18"/>
                <w:szCs w:val="18"/>
              </w:rPr>
              <w:t>b=AS:</w:t>
            </w:r>
            <w:r w:rsidRPr="00567618">
              <w:rPr>
                <w:rFonts w:ascii="Courier New" w:hAnsi="Courier New" w:cs="Courier New"/>
                <w:sz w:val="18"/>
                <w:szCs w:val="18"/>
                <w:lang w:eastAsia="ko-KR"/>
              </w:rPr>
              <w:t>107</w:t>
            </w:r>
          </w:p>
          <w:p w14:paraId="1552B6A2"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2135170F"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0CC2596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a=rtpmap:101 H264/90000</w:t>
            </w:r>
          </w:p>
          <w:p w14:paraId="16EC1AFC"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a=fmtp:101 packetization-mode=0;profile-level-id=42e0</w:t>
            </w:r>
            <w:r w:rsidRPr="00567618">
              <w:rPr>
                <w:rFonts w:ascii="Courier New" w:hAnsi="Courier New" w:cs="Courier New"/>
                <w:sz w:val="18"/>
                <w:szCs w:val="18"/>
                <w:lang w:eastAsia="ko-KR"/>
              </w:rPr>
              <w:t>0b</w:t>
            </w:r>
            <w:r w:rsidRPr="00567618">
              <w:rPr>
                <w:rFonts w:ascii="Courier New" w:hAnsi="Courier New" w:cs="Courier New"/>
                <w:sz w:val="18"/>
                <w:szCs w:val="18"/>
              </w:rPr>
              <w:t>; \</w:t>
            </w:r>
          </w:p>
          <w:p w14:paraId="7AD3FE39" w14:textId="77777777" w:rsidR="00FC7E52" w:rsidRPr="00567618" w:rsidRDefault="00FC7E52" w:rsidP="00DD54CD">
            <w:pPr>
              <w:pStyle w:val="TAL"/>
              <w:rPr>
                <w:rFonts w:ascii="Courier New" w:hAnsi="Courier New" w:cs="Courier New"/>
                <w:szCs w:val="18"/>
              </w:rPr>
            </w:pPr>
            <w:bookmarkStart w:id="4737" w:name="_MCCTEMPBM_CRPT86940473___7"/>
            <w:bookmarkEnd w:id="4734"/>
            <w:r w:rsidRPr="00567618">
              <w:rPr>
                <w:rFonts w:ascii="Courier New" w:hAnsi="Courier New" w:cs="Courier New"/>
                <w:szCs w:val="18"/>
              </w:rPr>
              <w:t xml:space="preserve">     sprop-parameter-sets=Z0LgC5ZUCg/I,aM4BrFSAa</w:t>
            </w:r>
          </w:p>
          <w:bookmarkEnd w:id="4737"/>
          <w:p w14:paraId="31CCD841"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rPr>
              <w:t xml:space="preserve">a=imageattr:101 send </w:t>
            </w:r>
            <w:r w:rsidRPr="00567618">
              <w:rPr>
                <w:rFonts w:ascii="Courier New" w:hAnsi="Courier New" w:cs="Courier New"/>
                <w:sz w:val="18"/>
                <w:szCs w:val="18"/>
              </w:rPr>
              <w:t>[x=272,y=224]</w:t>
            </w:r>
            <w:r w:rsidRPr="00567618">
              <w:rPr>
                <w:rFonts w:ascii="Courier New" w:hAnsi="Courier New" w:cs="Courier New"/>
              </w:rPr>
              <w:t xml:space="preserve"> recv [x=320,y=240]</w:t>
            </w:r>
          </w:p>
          <w:p w14:paraId="1A90FFB8"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47AF01F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1FEB75EA"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27175E49"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4688ECE9"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0DF5910C" w14:textId="77777777" w:rsidR="00FC7E52" w:rsidRPr="00567618" w:rsidRDefault="00FC7E52" w:rsidP="00DD54CD">
            <w:pPr>
              <w:keepNext/>
              <w:keepLines/>
              <w:spacing w:after="0"/>
              <w:rPr>
                <w:rFonts w:ascii="Courier New" w:hAnsi="Courier New" w:cs="Courier New"/>
              </w:rPr>
            </w:pPr>
            <w:r w:rsidRPr="00567618">
              <w:rPr>
                <w:rFonts w:ascii="Courier New" w:hAnsi="Courier New" w:cs="Courier New"/>
                <w:sz w:val="18"/>
                <w:szCs w:val="18"/>
              </w:rPr>
              <w:t>a=extmap:4 urn:3gpp:video-orientation</w:t>
            </w:r>
          </w:p>
        </w:tc>
      </w:tr>
      <w:bookmarkEnd w:id="4735"/>
      <w:bookmarkEnd w:id="4736"/>
    </w:tbl>
    <w:p w14:paraId="06BF6413" w14:textId="77777777" w:rsidR="00FC7E52" w:rsidRPr="00567618" w:rsidRDefault="00FC7E52" w:rsidP="00FC7E52">
      <w:pPr>
        <w:pStyle w:val="FP"/>
      </w:pPr>
    </w:p>
    <w:p w14:paraId="776EDAD5" w14:textId="77777777" w:rsidR="00FC7E52" w:rsidRPr="00567618" w:rsidRDefault="00FC7E52" w:rsidP="00FC7E52">
      <w:r w:rsidRPr="00567618">
        <w:t xml:space="preserve">In this case, the responding MTSI client’s answer matches the image sizes in the offer. However, payload type number 99 is not available (e.g., already used for other media) and payload type number 101 is included instead for video media. After the session </w:t>
      </w:r>
      <w:r w:rsidRPr="00567618">
        <w:rPr>
          <w:lang w:eastAsia="ko-KR"/>
        </w:rPr>
        <w:t xml:space="preserve">is </w:t>
      </w:r>
      <w:r w:rsidRPr="00567618">
        <w:t xml:space="preserve">established, the offering MTSI client sends the video with payload type number 101 with image size 320x240 towards the responding MTSI client. Similarly, the </w:t>
      </w:r>
      <w:r w:rsidRPr="00567618">
        <w:rPr>
          <w:lang w:eastAsia="ko-KR"/>
        </w:rPr>
        <w:t>answering</w:t>
      </w:r>
      <w:r w:rsidRPr="00567618">
        <w:t xml:space="preserve"> MTSI client sends the video with payload type number 99 with image size 272x224 towards the offering MTSI client.</w:t>
      </w:r>
    </w:p>
    <w:p w14:paraId="72CE047A" w14:textId="77777777" w:rsidR="00FC7E52" w:rsidRPr="00567618" w:rsidRDefault="00FC7E52" w:rsidP="00FC7E52">
      <w:pPr>
        <w:pStyle w:val="Heading2"/>
      </w:pPr>
      <w:bookmarkStart w:id="4738" w:name="_CRA_4_4b"/>
      <w:bookmarkStart w:id="4739" w:name="_Toc26369557"/>
      <w:bookmarkStart w:id="4740" w:name="_Toc36227439"/>
      <w:bookmarkStart w:id="4741" w:name="_Toc36228454"/>
      <w:bookmarkStart w:id="4742" w:name="_Toc36229081"/>
      <w:bookmarkStart w:id="4743" w:name="_Toc68847400"/>
      <w:bookmarkStart w:id="4744" w:name="_Toc74611335"/>
      <w:bookmarkStart w:id="4745" w:name="_Toc75566614"/>
      <w:bookmarkStart w:id="4746" w:name="_Toc89790166"/>
      <w:bookmarkStart w:id="4747" w:name="_Toc99466803"/>
      <w:bookmarkStart w:id="4748" w:name="_Toc216799631"/>
      <w:bookmarkEnd w:id="4738"/>
      <w:r w:rsidRPr="00567618">
        <w:t>A.4.4b</w:t>
      </w:r>
      <w:r w:rsidRPr="00567618">
        <w:tab/>
        <w:t xml:space="preserve">H.264/AVC with </w:t>
      </w:r>
      <w:r w:rsidRPr="00567618">
        <w:rPr>
          <w:rFonts w:cs="Arial"/>
        </w:rPr>
        <w:t>"imageattr" attribute with multiple rtpmaps</w:t>
      </w:r>
      <w:bookmarkEnd w:id="4739"/>
      <w:bookmarkEnd w:id="4740"/>
      <w:bookmarkEnd w:id="4741"/>
      <w:bookmarkEnd w:id="4742"/>
      <w:bookmarkEnd w:id="4743"/>
      <w:bookmarkEnd w:id="4744"/>
      <w:bookmarkEnd w:id="4745"/>
      <w:bookmarkEnd w:id="4746"/>
      <w:bookmarkEnd w:id="4747"/>
      <w:bookmarkEnd w:id="4748"/>
    </w:p>
    <w:p w14:paraId="648EBA1F" w14:textId="77777777" w:rsidR="00FC7E52" w:rsidRPr="00567618" w:rsidRDefault="00FC7E52" w:rsidP="00FC7E52">
      <w:r w:rsidRPr="00567618">
        <w:t>In this example the SDP offer includes H.264/AVC with negotiation of the image size using the "imageattr" attribute with multiple rtpmaps for different image sizes.</w:t>
      </w:r>
    </w:p>
    <w:p w14:paraId="52873690" w14:textId="77777777" w:rsidR="00FC7E52" w:rsidRPr="00567618" w:rsidRDefault="00FC7E52" w:rsidP="00FC7E52">
      <w:pPr>
        <w:pStyle w:val="TH"/>
      </w:pPr>
      <w:bookmarkStart w:id="4749" w:name="_CRTableA_4_12ac"/>
      <w:r w:rsidRPr="00567618">
        <w:lastRenderedPageBreak/>
        <w:t xml:space="preserve">Table </w:t>
      </w:r>
      <w:bookmarkEnd w:id="4749"/>
      <w:r w:rsidRPr="00567618">
        <w:t>A.4.12ac: Example SDP offer for H.264/AVC with image size negotiation and multiple rtpmaps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F6DFD9E" w14:textId="77777777" w:rsidTr="00DD54CD">
        <w:trPr>
          <w:jc w:val="center"/>
        </w:trPr>
        <w:tc>
          <w:tcPr>
            <w:tcW w:w="9639" w:type="dxa"/>
          </w:tcPr>
          <w:p w14:paraId="28452375" w14:textId="77777777" w:rsidR="00FC7E52" w:rsidRPr="00567618" w:rsidRDefault="00FC7E52" w:rsidP="00DD54CD">
            <w:pPr>
              <w:pStyle w:val="TAH"/>
            </w:pPr>
            <w:r w:rsidRPr="00567618">
              <w:t>SDP offer</w:t>
            </w:r>
          </w:p>
        </w:tc>
      </w:tr>
      <w:tr w:rsidR="00FC7E52" w:rsidRPr="00567618" w14:paraId="75A229AC" w14:textId="77777777" w:rsidTr="00DD54CD">
        <w:trPr>
          <w:jc w:val="center"/>
        </w:trPr>
        <w:tc>
          <w:tcPr>
            <w:tcW w:w="9639" w:type="dxa"/>
          </w:tcPr>
          <w:p w14:paraId="39A7867E" w14:textId="77777777" w:rsidR="00FC7E52" w:rsidRPr="00567618" w:rsidRDefault="00FC7E52" w:rsidP="00DD54CD">
            <w:pPr>
              <w:pStyle w:val="TAL"/>
              <w:rPr>
                <w:rFonts w:ascii="Courier New" w:hAnsi="Courier New" w:cs="Courier New"/>
                <w:szCs w:val="18"/>
              </w:rPr>
            </w:pPr>
            <w:bookmarkStart w:id="4750" w:name="_MCCTEMPBM_CRPT86940475___7"/>
            <w:bookmarkStart w:id="4751" w:name="_MCCTEMPBM_CRPT86940480___7" w:colFirst="0" w:colLast="0"/>
            <w:bookmarkStart w:id="4752" w:name="MCCQCTEMPBM_00000121" w:colFirst="0" w:colLast="0"/>
            <w:r w:rsidRPr="00567618">
              <w:rPr>
                <w:rFonts w:ascii="Courier New" w:hAnsi="Courier New" w:cs="Courier New"/>
                <w:szCs w:val="18"/>
              </w:rPr>
              <w:t>a=tcap:1 RTP/AVPF</w:t>
            </w:r>
          </w:p>
          <w:p w14:paraId="6ADF5F6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m=video 49154 RTP/AVP 99 100</w:t>
            </w:r>
          </w:p>
          <w:p w14:paraId="165C8F4C" w14:textId="77777777" w:rsidR="00FC7E52" w:rsidRPr="00567618" w:rsidRDefault="00FC7E52" w:rsidP="00DD54CD">
            <w:pPr>
              <w:keepNext/>
              <w:keepLines/>
              <w:spacing w:after="0"/>
              <w:rPr>
                <w:rFonts w:ascii="Courier New" w:hAnsi="Courier New" w:cs="Courier New"/>
                <w:sz w:val="18"/>
                <w:szCs w:val="18"/>
              </w:rPr>
            </w:pPr>
            <w:bookmarkStart w:id="4753" w:name="_MCCTEMPBM_CRPT86940476___7"/>
            <w:bookmarkEnd w:id="4750"/>
            <w:r w:rsidRPr="00567618">
              <w:rPr>
                <w:rFonts w:ascii="Courier New" w:hAnsi="Courier New" w:cs="Courier New"/>
                <w:sz w:val="18"/>
                <w:szCs w:val="18"/>
              </w:rPr>
              <w:t>a=pcfg:1 t=1</w:t>
            </w:r>
          </w:p>
          <w:p w14:paraId="77F22129" w14:textId="77777777" w:rsidR="00FC7E52" w:rsidRPr="00567618" w:rsidRDefault="00FC7E52" w:rsidP="00DD54CD">
            <w:pPr>
              <w:pStyle w:val="TAL"/>
              <w:rPr>
                <w:rFonts w:ascii="Courier New" w:hAnsi="Courier New" w:cs="Courier New"/>
                <w:szCs w:val="18"/>
              </w:rPr>
            </w:pPr>
            <w:bookmarkStart w:id="4754" w:name="_MCCTEMPBM_CRPT86940477___7"/>
            <w:bookmarkEnd w:id="4753"/>
            <w:r w:rsidRPr="00567618">
              <w:rPr>
                <w:rFonts w:ascii="Courier New" w:hAnsi="Courier New" w:cs="Courier New"/>
                <w:szCs w:val="18"/>
              </w:rPr>
              <w:t>b=AS:900</w:t>
            </w:r>
          </w:p>
          <w:p w14:paraId="1EEF17D6"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b=RS:0</w:t>
            </w:r>
          </w:p>
          <w:p w14:paraId="55721C9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bookmarkEnd w:id="4754"/>
          <w:p w14:paraId="15C0DC3A" w14:textId="77777777" w:rsidR="00FC7E52" w:rsidRPr="00567618" w:rsidRDefault="00FC7E52" w:rsidP="00DD54CD">
            <w:pPr>
              <w:pStyle w:val="PL"/>
              <w:rPr>
                <w:sz w:val="18"/>
                <w:szCs w:val="18"/>
              </w:rPr>
            </w:pPr>
            <w:r w:rsidRPr="00567618">
              <w:rPr>
                <w:sz w:val="18"/>
                <w:szCs w:val="18"/>
              </w:rPr>
              <w:t>a=rtpmap:</w:t>
            </w:r>
            <w:r w:rsidRPr="00567618">
              <w:rPr>
                <w:sz w:val="18"/>
                <w:szCs w:val="18"/>
                <w:lang w:eastAsia="ko-KR"/>
              </w:rPr>
              <w:t>99</w:t>
            </w:r>
            <w:r w:rsidRPr="00567618">
              <w:rPr>
                <w:sz w:val="18"/>
                <w:szCs w:val="18"/>
              </w:rPr>
              <w:t xml:space="preserve"> H264/90000</w:t>
            </w:r>
          </w:p>
          <w:p w14:paraId="22CD5618" w14:textId="77777777" w:rsidR="00FC7E52" w:rsidRPr="00567618" w:rsidRDefault="00FC7E52" w:rsidP="00DD54CD">
            <w:pPr>
              <w:pStyle w:val="PL"/>
              <w:rPr>
                <w:sz w:val="18"/>
                <w:szCs w:val="18"/>
              </w:rPr>
            </w:pPr>
            <w:r w:rsidRPr="00567618">
              <w:rPr>
                <w:sz w:val="18"/>
                <w:szCs w:val="18"/>
              </w:rPr>
              <w:t>a=fmtp:</w:t>
            </w:r>
            <w:r w:rsidRPr="00567618">
              <w:rPr>
                <w:sz w:val="18"/>
                <w:szCs w:val="18"/>
                <w:lang w:eastAsia="ko-KR"/>
              </w:rPr>
              <w:t>99</w:t>
            </w:r>
            <w:r w:rsidRPr="00567618">
              <w:rPr>
                <w:sz w:val="18"/>
                <w:szCs w:val="18"/>
              </w:rPr>
              <w:t xml:space="preserve"> packetization-mode=0; profile-level-id=42e01f; \</w:t>
            </w:r>
          </w:p>
          <w:p w14:paraId="3A6C92F6" w14:textId="77777777" w:rsidR="00FC7E52" w:rsidRPr="00567618" w:rsidRDefault="00FC7E52" w:rsidP="00DD54CD">
            <w:pPr>
              <w:pStyle w:val="PL"/>
              <w:rPr>
                <w:sz w:val="18"/>
                <w:szCs w:val="18"/>
              </w:rPr>
            </w:pPr>
            <w:r w:rsidRPr="00567618">
              <w:rPr>
                <w:sz w:val="18"/>
                <w:szCs w:val="18"/>
              </w:rPr>
              <w:t xml:space="preserve">     sprop-parameter-sets=Z0KAHpWgKA9oB/U=,aM46gA==</w:t>
            </w:r>
          </w:p>
          <w:p w14:paraId="724EC2B4" w14:textId="77777777" w:rsidR="00FC7E52" w:rsidRPr="00567618" w:rsidRDefault="00FC7E52" w:rsidP="00DD54CD">
            <w:pPr>
              <w:pStyle w:val="TAL"/>
              <w:rPr>
                <w:rFonts w:ascii="Courier New" w:hAnsi="Courier New" w:cs="Courier New"/>
              </w:rPr>
            </w:pPr>
            <w:bookmarkStart w:id="4755" w:name="_MCCTEMPBM_CRPT86940478___7"/>
            <w:r w:rsidRPr="00567618">
              <w:rPr>
                <w:rFonts w:ascii="Courier New" w:hAnsi="Courier New" w:cs="Courier New"/>
              </w:rPr>
              <w:t>a=imageattr:</w:t>
            </w:r>
            <w:r w:rsidRPr="00567618">
              <w:rPr>
                <w:rFonts w:ascii="Courier New" w:hAnsi="Courier New" w:cs="Courier New"/>
                <w:lang w:eastAsia="ko-KR"/>
              </w:rPr>
              <w:t>99</w:t>
            </w:r>
            <w:r w:rsidRPr="00567618">
              <w:rPr>
                <w:rFonts w:ascii="Courier New" w:hAnsi="Courier New" w:cs="Courier New"/>
              </w:rPr>
              <w:t xml:space="preserve"> send [x=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 recv</w:t>
            </w:r>
            <w:r w:rsidRPr="00567618">
              <w:rPr>
                <w:rFonts w:ascii="Courier New" w:hAnsi="Courier New" w:cs="Courier New"/>
                <w:lang w:eastAsia="ko-KR"/>
              </w:rPr>
              <w:t xml:space="preserve"> </w:t>
            </w:r>
            <w:r w:rsidRPr="00567618">
              <w:rPr>
                <w:rFonts w:ascii="Courier New" w:hAnsi="Courier New" w:cs="Courier New"/>
              </w:rPr>
              <w:t>[x=</w:t>
            </w:r>
            <w:r w:rsidRPr="00567618">
              <w:rPr>
                <w:rFonts w:ascii="Courier New" w:hAnsi="Courier New" w:cs="Courier New"/>
                <w:lang w:eastAsia="ko-KR"/>
              </w:rPr>
              <w:t>640</w:t>
            </w:r>
            <w:r w:rsidRPr="00567618">
              <w:rPr>
                <w:rFonts w:ascii="Courier New" w:hAnsi="Courier New" w:cs="Courier New"/>
              </w:rPr>
              <w:t>,y=</w:t>
            </w:r>
            <w:r w:rsidRPr="00567618">
              <w:rPr>
                <w:rFonts w:ascii="Courier New" w:hAnsi="Courier New" w:cs="Courier New"/>
                <w:lang w:eastAsia="ko-KR"/>
              </w:rPr>
              <w:t>480</w:t>
            </w:r>
            <w:r w:rsidRPr="00567618">
              <w:rPr>
                <w:rFonts w:ascii="Courier New" w:hAnsi="Courier New" w:cs="Courier New"/>
              </w:rPr>
              <w:t>]</w:t>
            </w:r>
          </w:p>
          <w:p w14:paraId="52905D57"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a=rtpmap:100 H264/90000</w:t>
            </w:r>
          </w:p>
          <w:p w14:paraId="0759A674"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a=fmtp:100 packetization-mode=0; profile-level-id=42e00c; \</w:t>
            </w:r>
          </w:p>
          <w:p w14:paraId="15536D6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 xml:space="preserve">     sprop-parameter-sets=J0LgDJWgUH6Af1A=,KM46gA==</w:t>
            </w:r>
          </w:p>
          <w:p w14:paraId="3C9A0521" w14:textId="77777777" w:rsidR="00FC7E52" w:rsidRPr="00567618" w:rsidRDefault="00FC7E52" w:rsidP="00DD54CD">
            <w:pPr>
              <w:pStyle w:val="TAL"/>
              <w:rPr>
                <w:rFonts w:ascii="Courier New" w:hAnsi="Courier New" w:cs="Courier New"/>
              </w:rPr>
            </w:pPr>
            <w:r w:rsidRPr="00567618">
              <w:rPr>
                <w:rFonts w:ascii="Courier New" w:hAnsi="Courier New" w:cs="Courier New"/>
              </w:rPr>
              <w:t>a=imageattr:100 send [x=320,y=240] recv [x=320,y=240]</w:t>
            </w:r>
          </w:p>
          <w:p w14:paraId="7BC3999A" w14:textId="77777777" w:rsidR="00FC7E52" w:rsidRPr="00567618" w:rsidRDefault="00FC7E52" w:rsidP="00DD54CD">
            <w:pPr>
              <w:keepNext/>
              <w:keepLines/>
              <w:spacing w:after="0"/>
              <w:rPr>
                <w:rFonts w:ascii="Courier New" w:hAnsi="Courier New" w:cs="Courier New"/>
                <w:sz w:val="18"/>
              </w:rPr>
            </w:pPr>
            <w:bookmarkStart w:id="4756" w:name="_MCCTEMPBM_CRPT86940479___7"/>
            <w:bookmarkEnd w:id="4755"/>
            <w:r w:rsidRPr="00567618">
              <w:rPr>
                <w:rFonts w:ascii="Courier New" w:hAnsi="Courier New" w:cs="Courier New"/>
                <w:sz w:val="18"/>
              </w:rPr>
              <w:t>a=rtcp-fb:* trr-int 5000</w:t>
            </w:r>
          </w:p>
          <w:p w14:paraId="19E8A8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0D8B6A1B"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387252E5"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bookmarkEnd w:id="4756"/>
          <w:p w14:paraId="14E2E0CE" w14:textId="77777777" w:rsidR="00FC7E52" w:rsidRPr="00567618" w:rsidRDefault="00FC7E52" w:rsidP="00DD54CD">
            <w:pPr>
              <w:pStyle w:val="TAL"/>
              <w:rPr>
                <w:rFonts w:ascii="Courier New" w:hAnsi="Courier New" w:cs="Courier New"/>
              </w:rPr>
            </w:pPr>
            <w:r w:rsidRPr="00567618">
              <w:rPr>
                <w:rFonts w:ascii="Courier New" w:hAnsi="Courier New" w:cs="Courier New"/>
              </w:rPr>
              <w:t>a=rtcp-fb:* ccm tmmbr</w:t>
            </w:r>
          </w:p>
          <w:p w14:paraId="5ED6E87F"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a=extmap:4 urn:3gpp:video-orientation</w:t>
            </w:r>
          </w:p>
        </w:tc>
      </w:tr>
      <w:bookmarkEnd w:id="4751"/>
      <w:bookmarkEnd w:id="4752"/>
    </w:tbl>
    <w:p w14:paraId="6925AE02" w14:textId="77777777" w:rsidR="00FC7E52" w:rsidRPr="00567618" w:rsidRDefault="00FC7E52" w:rsidP="00FC7E52">
      <w:pPr>
        <w:pStyle w:val="FP"/>
      </w:pPr>
    </w:p>
    <w:p w14:paraId="65916CC0" w14:textId="77777777" w:rsidR="00FC7E52" w:rsidRPr="00567618" w:rsidRDefault="00FC7E52" w:rsidP="00FC7E52">
      <w:r w:rsidRPr="00567618">
        <w:t>The offered codec is H.264/AVC. The packetization-mode parameter indicates single NAL unit mode. Two image sizes for send and receive directions are offered. The profile-level-id parameter of the first rtpmap indicates Constrained Baseline profile at level 2.2, which supports bitrates up to 4000 kbps. It also indicates, by using so</w:t>
      </w:r>
      <w:r w:rsidRPr="00567618">
        <w:noBreakHyphen/>
        <w:t>called constraint-set flags, that the bit stream can be decoded by any Baseline, Main or Extended profile decoder. The bandwidth (including IP, UDP and RTP overhead) for video is 900 kbps.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640x480. The profile-level-id parameter of the second rtpmap indicates Constrained Baseline profile at level 1.2, which supports bitrates up to 384kbps. It also indicates, by using so</w:t>
      </w:r>
      <w:r w:rsidRPr="00567618">
        <w:noBreakHyphen/>
        <w:t>called constraint-set flags, that the bit stream can be decoded by any Baseline, Main or Extended profile decoder. The third parameter, sprop-parameter-sets, includes base-64 encoded sequence and picture parameter set NAL units that are referred by the video bit stream. The sequence parameter set used here includes syntax that specifies the number of re</w:t>
      </w:r>
      <w:r w:rsidRPr="00567618">
        <w:noBreakHyphen/>
        <w:t>ordered frames to be zero so that latency can be minimized. sprop-parameter-sets is constructed assuming the offered conditions and image size of 320x240.</w:t>
      </w:r>
    </w:p>
    <w:p w14:paraId="1705DC6B" w14:textId="77777777" w:rsidR="00FC7E52" w:rsidRPr="00567618" w:rsidRDefault="00FC7E52" w:rsidP="00FC7E52">
      <w:pPr>
        <w:keepNext/>
        <w:keepLines/>
      </w:pPr>
      <w:r w:rsidRPr="00567618">
        <w:t>An example SDP answer to the offer is given below.</w:t>
      </w:r>
    </w:p>
    <w:p w14:paraId="56E5A01B" w14:textId="77777777" w:rsidR="00FC7E52" w:rsidRPr="00567618" w:rsidRDefault="00FC7E52" w:rsidP="00FC7E52">
      <w:pPr>
        <w:pStyle w:val="TH"/>
      </w:pPr>
      <w:bookmarkStart w:id="4757" w:name="_CRTableA_4_12b"/>
      <w:r w:rsidRPr="00567618">
        <w:t xml:space="preserve">Table </w:t>
      </w:r>
      <w:bookmarkEnd w:id="4757"/>
      <w:r w:rsidRPr="00567618">
        <w:t>A.4.12b: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94EFC8" w14:textId="77777777" w:rsidTr="00DD54CD">
        <w:trPr>
          <w:jc w:val="center"/>
        </w:trPr>
        <w:tc>
          <w:tcPr>
            <w:tcW w:w="9639" w:type="dxa"/>
          </w:tcPr>
          <w:p w14:paraId="423BFE3B" w14:textId="77777777" w:rsidR="00FC7E52" w:rsidRPr="00567618" w:rsidRDefault="00FC7E52" w:rsidP="00DD54CD">
            <w:pPr>
              <w:pStyle w:val="TAH"/>
            </w:pPr>
            <w:r w:rsidRPr="00567618">
              <w:t>SDP answer</w:t>
            </w:r>
          </w:p>
        </w:tc>
      </w:tr>
      <w:tr w:rsidR="00FC7E52" w:rsidRPr="00567618" w14:paraId="3CC895F9" w14:textId="77777777" w:rsidTr="00DD54CD">
        <w:trPr>
          <w:jc w:val="center"/>
        </w:trPr>
        <w:tc>
          <w:tcPr>
            <w:tcW w:w="9639" w:type="dxa"/>
          </w:tcPr>
          <w:p w14:paraId="76BF9708" w14:textId="77777777" w:rsidR="00FC7E52" w:rsidRPr="00567618" w:rsidRDefault="00FC7E52" w:rsidP="00DD54CD">
            <w:pPr>
              <w:keepNext/>
              <w:keepLines/>
              <w:spacing w:after="0"/>
              <w:rPr>
                <w:rFonts w:ascii="Courier New" w:hAnsi="Courier New" w:cs="Courier New"/>
                <w:sz w:val="18"/>
                <w:szCs w:val="18"/>
              </w:rPr>
            </w:pPr>
            <w:bookmarkStart w:id="4758" w:name="_MCCTEMPBM_CRPT86940481___7" w:colFirst="0" w:colLast="0"/>
            <w:bookmarkStart w:id="4759" w:name="MCCQCTEMPBM_00000122" w:colFirst="0" w:colLast="0"/>
            <w:r w:rsidRPr="00567618">
              <w:rPr>
                <w:rFonts w:ascii="Courier New" w:hAnsi="Courier New" w:cs="Courier New"/>
                <w:sz w:val="18"/>
                <w:szCs w:val="18"/>
              </w:rPr>
              <w:t>m=video 49154 RTP/AVPF 99</w:t>
            </w:r>
          </w:p>
          <w:p w14:paraId="2F1203C5"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a=acfg:1 t=1</w:t>
            </w:r>
          </w:p>
          <w:p w14:paraId="61276BC4"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b=AS:315</w:t>
            </w:r>
          </w:p>
          <w:p w14:paraId="405E17D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b=RS:0</w:t>
            </w:r>
          </w:p>
          <w:p w14:paraId="74C4900E"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b=RR:2500</w:t>
            </w:r>
          </w:p>
          <w:p w14:paraId="33D74ED7"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a=rtpmap:99 H264/90000</w:t>
            </w:r>
          </w:p>
          <w:p w14:paraId="65F85B5B"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03D59651"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3F45640"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a=imageattr:99 send [x=320,y=240] recv [x=320,y=240]</w:t>
            </w:r>
          </w:p>
          <w:p w14:paraId="3F9DB14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trr-int 5000</w:t>
            </w:r>
          </w:p>
          <w:p w14:paraId="1FA63347"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w:t>
            </w:r>
          </w:p>
          <w:p w14:paraId="4609FFC3"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nack pli</w:t>
            </w:r>
          </w:p>
          <w:p w14:paraId="08A5B4EF" w14:textId="77777777" w:rsidR="00FC7E52" w:rsidRPr="00567618" w:rsidRDefault="00FC7E52" w:rsidP="00DD54CD">
            <w:pPr>
              <w:keepNext/>
              <w:keepLines/>
              <w:spacing w:after="0"/>
              <w:rPr>
                <w:rFonts w:ascii="Courier New" w:hAnsi="Courier New" w:cs="Courier New"/>
                <w:sz w:val="18"/>
              </w:rPr>
            </w:pPr>
            <w:r w:rsidRPr="00567618">
              <w:rPr>
                <w:rFonts w:ascii="Courier New" w:hAnsi="Courier New" w:cs="Courier New"/>
                <w:sz w:val="18"/>
              </w:rPr>
              <w:t>a=rtcp-fb:* ccm fir</w:t>
            </w:r>
          </w:p>
          <w:p w14:paraId="581AE72D" w14:textId="77777777" w:rsidR="00FC7E52" w:rsidRPr="00567618" w:rsidRDefault="00FC7E52" w:rsidP="00DD54CD">
            <w:pPr>
              <w:keepNext/>
              <w:keepLines/>
              <w:spacing w:after="0"/>
              <w:rPr>
                <w:rFonts w:ascii="Courier New" w:hAnsi="Courier New" w:cs="Courier New"/>
                <w:sz w:val="18"/>
                <w:szCs w:val="18"/>
              </w:rPr>
            </w:pPr>
            <w:r w:rsidRPr="00567618">
              <w:rPr>
                <w:rFonts w:ascii="Courier New" w:hAnsi="Courier New" w:cs="Courier New"/>
                <w:sz w:val="18"/>
                <w:szCs w:val="18"/>
              </w:rPr>
              <w:t>a=rtcp-fb:* ccm tmmbr</w:t>
            </w:r>
          </w:p>
          <w:p w14:paraId="1B238596" w14:textId="77777777" w:rsidR="00FC7E52" w:rsidRPr="00567618" w:rsidRDefault="00FC7E52" w:rsidP="00DD54CD">
            <w:pPr>
              <w:keepNext/>
              <w:keepLines/>
              <w:spacing w:after="0"/>
            </w:pPr>
            <w:r w:rsidRPr="00567618">
              <w:rPr>
                <w:rFonts w:ascii="Courier New" w:hAnsi="Courier New" w:cs="Courier New"/>
                <w:sz w:val="18"/>
                <w:szCs w:val="18"/>
              </w:rPr>
              <w:t>a=extmap:4 urn:3gpp:video-orientation</w:t>
            </w:r>
          </w:p>
        </w:tc>
      </w:tr>
      <w:bookmarkEnd w:id="4758"/>
      <w:bookmarkEnd w:id="4759"/>
    </w:tbl>
    <w:p w14:paraId="762E3A0F" w14:textId="77777777" w:rsidR="00FC7E52" w:rsidRPr="00567618" w:rsidRDefault="00FC7E52" w:rsidP="00FC7E52">
      <w:pPr>
        <w:pStyle w:val="FP"/>
      </w:pPr>
    </w:p>
    <w:p w14:paraId="66765206" w14:textId="77777777" w:rsidR="00FC7E52" w:rsidRPr="00567618" w:rsidRDefault="00FC7E52" w:rsidP="00FC7E52">
      <w:r w:rsidRPr="00567618">
        <w:t>The responding MTSI client is capable of using H.264/AVC. The responding MTSI client agreed to use a bandwidth of 315 kbps and to use the Constrained Baseline profile at level 1.2. The responding MTSI client included 320x240 for both send and receive directions. Therefore, the final negotiated level is 1.2. The offering MTSI is expecting receiving H.264 RTP packets of resolution 320x240 with payload type number either 99 or 100, while the answering MTSI is expecting receving H.264 RTP packets of resolution 320x240 with payload type number 99.</w:t>
      </w:r>
    </w:p>
    <w:p w14:paraId="6435A4B1" w14:textId="77777777" w:rsidR="00FC7E52" w:rsidRPr="00567618" w:rsidRDefault="00FC7E52" w:rsidP="00FC7E52">
      <w:pPr>
        <w:pStyle w:val="Heading2"/>
        <w:rPr>
          <w:noProof/>
        </w:rPr>
      </w:pPr>
      <w:bookmarkStart w:id="4760" w:name="_CRA_4_5"/>
      <w:bookmarkStart w:id="4761" w:name="_Toc26369558"/>
      <w:bookmarkStart w:id="4762" w:name="_Toc36227440"/>
      <w:bookmarkStart w:id="4763" w:name="_Toc36228455"/>
      <w:bookmarkStart w:id="4764" w:name="_Toc36229082"/>
      <w:bookmarkStart w:id="4765" w:name="_Toc68847401"/>
      <w:bookmarkStart w:id="4766" w:name="_Toc74611336"/>
      <w:bookmarkStart w:id="4767" w:name="_Toc75566615"/>
      <w:bookmarkStart w:id="4768" w:name="_Toc89790167"/>
      <w:bookmarkStart w:id="4769" w:name="_Toc99466804"/>
      <w:bookmarkStart w:id="4770" w:name="_Toc216799632"/>
      <w:bookmarkEnd w:id="4760"/>
      <w:r w:rsidRPr="00567618">
        <w:rPr>
          <w:noProof/>
        </w:rPr>
        <w:lastRenderedPageBreak/>
        <w:t>A.4.5</w:t>
      </w:r>
      <w:r w:rsidRPr="00567618">
        <w:rPr>
          <w:noProof/>
        </w:rPr>
        <w:tab/>
        <w:t>H.264 with asymmetric video streams</w:t>
      </w:r>
      <w:bookmarkEnd w:id="4761"/>
      <w:bookmarkEnd w:id="4762"/>
      <w:bookmarkEnd w:id="4763"/>
      <w:bookmarkEnd w:id="4764"/>
      <w:bookmarkEnd w:id="4765"/>
      <w:bookmarkEnd w:id="4766"/>
      <w:bookmarkEnd w:id="4767"/>
      <w:bookmarkEnd w:id="4768"/>
      <w:bookmarkEnd w:id="4769"/>
      <w:bookmarkEnd w:id="4770"/>
    </w:p>
    <w:p w14:paraId="78FC0572" w14:textId="77777777" w:rsidR="00FC7E52" w:rsidRPr="00567618" w:rsidRDefault="00FC7E52" w:rsidP="00FC7E52">
      <w:pPr>
        <w:rPr>
          <w:noProof/>
        </w:rPr>
      </w:pPr>
      <w:r w:rsidRPr="00567618">
        <w:rPr>
          <w:noProof/>
        </w:rPr>
        <w:t>As described in Clause</w:t>
      </w:r>
      <w:r>
        <w:rPr>
          <w:noProof/>
        </w:rPr>
        <w:t> </w:t>
      </w:r>
      <w:r w:rsidRPr="00567618">
        <w:rPr>
          <w:noProof/>
        </w:rPr>
        <w:t>5.2.2 (Note 5), when a certain level of H.264 (AVC) is offered using the ‘profile-level-id’ parameter then the video codec is capable of receiving a bitstream up to the offered level and the bandwidth offered with b=AS. This however does not necessarily mean that the H.264 video codec will produce a bitstream up to the offere level when sending video. An MTSI client in terminal can use this method to set up asymmetric video streams. One drawback with using this method is that there is no information in the SDP that resource reservation functions in the network, e.g. RAN bearer allocation, could use to allocate transmission resources asymmetrically for the different directions.</w:t>
      </w:r>
    </w:p>
    <w:p w14:paraId="7769DCDF" w14:textId="77777777" w:rsidR="00FC7E52" w:rsidRPr="00567618" w:rsidRDefault="00FC7E52" w:rsidP="00FC7E52">
      <w:pPr>
        <w:rPr>
          <w:noProof/>
        </w:rPr>
      </w:pPr>
      <w:r w:rsidRPr="00567618">
        <w:rPr>
          <w:noProof/>
        </w:rPr>
        <w:t>A better method to allocate asymmetric video for H.264 (AVC) is to use the ‘level-asymmetry-allowed’ and the ‘max-recv-level’ parameters defined in the H.264 payload format,</w:t>
      </w:r>
      <w:r>
        <w:rPr>
          <w:noProof/>
        </w:rPr>
        <w:t> </w:t>
      </w:r>
      <w:r w:rsidRPr="00567618">
        <w:rPr>
          <w:noProof/>
        </w:rPr>
        <w:t>[25]. The ‘profile-level-id’ parameter then defines the default level while the ‘max-recv-level’ parameter defines the maximum level for the receiving direction. With this method, there is codec-specific information in the SDP that could be used by resource reservation functions to allocate for example radio bearers in a more optimal way.</w:t>
      </w:r>
    </w:p>
    <w:p w14:paraId="334B5DF5" w14:textId="77777777" w:rsidR="00FC7E52" w:rsidRPr="00567618" w:rsidRDefault="00FC7E52" w:rsidP="00FC7E52">
      <w:pPr>
        <w:rPr>
          <w:noProof/>
        </w:rPr>
      </w:pPr>
      <w:r w:rsidRPr="00567618">
        <w:rPr>
          <w:noProof/>
        </w:rPr>
        <w:t xml:space="preserve">The SDP example below shows how a session with asymmetric video can be setup using these SDP parameters. The SDP offer sets the default level to 1.2 (max 384 kbps). The maximum receive level is set to 3.1 (max 14 Mbps) but is limited to 2 Mbps using the b=AS bandwidth modifier. The answerer also declares asymmetric video but using lower levels and bitrates. The default level is set to 1.1 (max 192 kbps) and receiving direction is limited to level 1.2 (max 384 kbps) </w:t>
      </w:r>
    </w:p>
    <w:p w14:paraId="6D605F16" w14:textId="77777777" w:rsidR="00FC7E52" w:rsidRPr="00567618" w:rsidRDefault="00FC7E52" w:rsidP="00FC7E52">
      <w:pPr>
        <w:pStyle w:val="TH"/>
      </w:pPr>
      <w:bookmarkStart w:id="4771" w:name="_CRTableA_4_13"/>
      <w:r w:rsidRPr="00567618">
        <w:lastRenderedPageBreak/>
        <w:t xml:space="preserve">Table </w:t>
      </w:r>
      <w:bookmarkEnd w:id="4771"/>
      <w:r w:rsidRPr="00567618">
        <w:t>A.4.13: Example SDP offer and answer for asymmetric video with H.264/AVC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03883D0" w14:textId="77777777" w:rsidTr="00DD54CD">
        <w:trPr>
          <w:jc w:val="center"/>
        </w:trPr>
        <w:tc>
          <w:tcPr>
            <w:tcW w:w="9639" w:type="dxa"/>
            <w:shd w:val="clear" w:color="auto" w:fill="auto"/>
          </w:tcPr>
          <w:p w14:paraId="252CBC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2" w:name="_MCCTEMPBM_CRPT86940482___4"/>
            <w:r w:rsidRPr="00567618">
              <w:rPr>
                <w:rFonts w:ascii="Arial" w:hAnsi="Arial"/>
                <w:b/>
                <w:sz w:val="18"/>
              </w:rPr>
              <w:t>SDP offer</w:t>
            </w:r>
            <w:bookmarkEnd w:id="4772"/>
          </w:p>
        </w:tc>
      </w:tr>
      <w:tr w:rsidR="00FC7E52" w:rsidRPr="00567618" w14:paraId="2BEAF59B" w14:textId="77777777" w:rsidTr="00DD54CD">
        <w:trPr>
          <w:jc w:val="center"/>
        </w:trPr>
        <w:tc>
          <w:tcPr>
            <w:tcW w:w="9639" w:type="dxa"/>
            <w:shd w:val="clear" w:color="auto" w:fill="auto"/>
          </w:tcPr>
          <w:p w14:paraId="5325AB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3" w:name="MCCQCTEMPBM_00000123"/>
            <w:bookmarkStart w:id="4774" w:name="_MCCTEMPBM_CRPT86940483___7" w:colFirst="0" w:colLast="0"/>
            <w:r w:rsidRPr="00567618">
              <w:rPr>
                <w:rFonts w:ascii="Courier New" w:hAnsi="Courier New" w:cs="Courier New"/>
                <w:sz w:val="18"/>
                <w:szCs w:val="18"/>
              </w:rPr>
              <w:t>m=video 49154 RTP/AVP 99</w:t>
            </w:r>
          </w:p>
          <w:p w14:paraId="671E73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16500D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81FD92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18DA7CB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0F05B1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FE45C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6BA82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profile-level-id=42e00d; \</w:t>
            </w:r>
          </w:p>
          <w:p w14:paraId="5C3B13D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61757B8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max-recv-level=e01f</w:t>
            </w:r>
          </w:p>
          <w:p w14:paraId="73116C2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[x=320,y=240] [x=640,y=480] recv [x=320,y=240] [x=640,y=480] [x=1280,y=720]</w:t>
            </w:r>
          </w:p>
          <w:p w14:paraId="7E6FA44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BFF39C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957468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14388ED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8CCAE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F61F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4773"/>
          </w:p>
        </w:tc>
      </w:tr>
      <w:tr w:rsidR="00FC7E52" w:rsidRPr="00567618" w14:paraId="0D4ADDF5" w14:textId="77777777" w:rsidTr="00DD54CD">
        <w:trPr>
          <w:jc w:val="center"/>
        </w:trPr>
        <w:tc>
          <w:tcPr>
            <w:tcW w:w="9639" w:type="dxa"/>
            <w:shd w:val="clear" w:color="auto" w:fill="auto"/>
          </w:tcPr>
          <w:p w14:paraId="6FDD06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4775" w:name="_MCCTEMPBM_CRPT86940484___4"/>
            <w:bookmarkEnd w:id="4774"/>
            <w:r w:rsidRPr="00567618">
              <w:rPr>
                <w:rFonts w:ascii="Arial" w:hAnsi="Arial"/>
                <w:b/>
                <w:sz w:val="18"/>
              </w:rPr>
              <w:t>SDP answer</w:t>
            </w:r>
            <w:bookmarkEnd w:id="4775"/>
          </w:p>
        </w:tc>
      </w:tr>
      <w:tr w:rsidR="00FC7E52" w:rsidRPr="00567618" w14:paraId="415F025D" w14:textId="77777777" w:rsidTr="00DD54CD">
        <w:trPr>
          <w:jc w:val="center"/>
        </w:trPr>
        <w:tc>
          <w:tcPr>
            <w:tcW w:w="9639" w:type="dxa"/>
            <w:shd w:val="clear" w:color="auto" w:fill="auto"/>
          </w:tcPr>
          <w:p w14:paraId="0C31B9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776" w:name="_MCCTEMPBM_CRPT86940485___7" w:colFirst="0" w:colLast="0"/>
            <w:r w:rsidRPr="00567618">
              <w:rPr>
                <w:rFonts w:ascii="Courier New" w:hAnsi="Courier New" w:cs="Courier New"/>
                <w:sz w:val="18"/>
                <w:szCs w:val="18"/>
              </w:rPr>
              <w:t>m=video 49156 RTP/AVP 99</w:t>
            </w:r>
          </w:p>
          <w:p w14:paraId="6A9F7D4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3958A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AFF44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b=AS:416</w:t>
            </w:r>
          </w:p>
          <w:p w14:paraId="4DFFF1E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EEFD49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01BB0B4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7FAD8B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profile-level-id=42e00b; \</w:t>
            </w:r>
          </w:p>
          <w:p w14:paraId="3FD050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 level-asymmetry-allowed=1; \</w:t>
            </w:r>
          </w:p>
          <w:p w14:paraId="35BBCD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max-recv-level=e00c</w:t>
            </w:r>
          </w:p>
          <w:p w14:paraId="00D2702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a=imageattr:99 send [x=640,y=480] recv [x=640,y=480]</w:t>
            </w:r>
          </w:p>
          <w:p w14:paraId="2424B9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2FEFDB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FB62B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AB8A9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95D690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F93BA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4776"/>
    </w:tbl>
    <w:p w14:paraId="74EA789B" w14:textId="77777777" w:rsidR="00FC7E52" w:rsidRPr="00567618" w:rsidRDefault="00FC7E52" w:rsidP="00FC7E52">
      <w:pPr>
        <w:pStyle w:val="FP"/>
        <w:rPr>
          <w:noProof/>
        </w:rPr>
      </w:pPr>
    </w:p>
    <w:p w14:paraId="6221D5CE" w14:textId="77777777" w:rsidR="00FC7E52" w:rsidRPr="00567618" w:rsidRDefault="00FC7E52" w:rsidP="00FC7E52">
      <w:pPr>
        <w:rPr>
          <w:noProof/>
        </w:rPr>
      </w:pPr>
      <w:r w:rsidRPr="00567618">
        <w:rPr>
          <w:noProof/>
        </w:rPr>
        <w:t>A resource reservation function that only uses the bandwidth information in the b=AS bandwidth modifiers will probably allocate 416 kbps in both directions. This means that an overallocation will occur but this does not present any other problems. The offering MTSI client offers two and three image sizes for both send and receive directions. A larger size, 1280x720, is offered only for the receive direction, which has a higher level.</w:t>
      </w:r>
    </w:p>
    <w:p w14:paraId="471437A5" w14:textId="77777777" w:rsidR="00FC7E52" w:rsidRPr="00567618" w:rsidRDefault="00FC7E52" w:rsidP="00FC7E52">
      <w:pPr>
        <w:rPr>
          <w:noProof/>
        </w:rPr>
      </w:pPr>
      <w:r w:rsidRPr="00567618">
        <w:rPr>
          <w:noProof/>
        </w:rPr>
        <w:t>With the ‘provile-level-id’, ‘level-asymmetry-allowed’ and the ‘max-recv-level’ in the SDP, a codec-aware resource allocation function can take advantage of this information and allocate transmission resources more efficiently, e.g. to allocate 192 kbps from the answerer to the offerer and 384 kbps from the offerer to the answerer. From the image sizes offered, the responding MTSI client included 640x480 for both send and receive directions.</w:t>
      </w:r>
    </w:p>
    <w:p w14:paraId="6DA79FC9" w14:textId="77777777" w:rsidR="00FC7E52" w:rsidRPr="00567618" w:rsidRDefault="00FC7E52" w:rsidP="00FC7E52">
      <w:pPr>
        <w:pStyle w:val="Heading2"/>
        <w:rPr>
          <w:color w:val="000000"/>
        </w:rPr>
      </w:pPr>
      <w:bookmarkStart w:id="4777" w:name="_CRA_4_6"/>
      <w:bookmarkStart w:id="4778" w:name="_Toc26369559"/>
      <w:bookmarkStart w:id="4779" w:name="_Toc36227441"/>
      <w:bookmarkStart w:id="4780" w:name="_Toc36228456"/>
      <w:bookmarkStart w:id="4781" w:name="_Toc36229083"/>
      <w:bookmarkStart w:id="4782" w:name="_Toc68847402"/>
      <w:bookmarkStart w:id="4783" w:name="_Toc74611337"/>
      <w:bookmarkStart w:id="4784" w:name="_Toc75566616"/>
      <w:bookmarkStart w:id="4785" w:name="_Toc89790168"/>
      <w:bookmarkStart w:id="4786" w:name="_Toc99466805"/>
      <w:bookmarkStart w:id="4787" w:name="_MCCTEMPBM_CRPT86940486___5"/>
      <w:bookmarkStart w:id="4788" w:name="_Toc216799633"/>
      <w:bookmarkEnd w:id="4777"/>
      <w:r w:rsidRPr="00567618">
        <w:rPr>
          <w:color w:val="000000"/>
        </w:rPr>
        <w:t>A.4.6</w:t>
      </w:r>
      <w:r w:rsidRPr="00567618">
        <w:rPr>
          <w:color w:val="000000"/>
        </w:rPr>
        <w:tab/>
        <w:t xml:space="preserve">H.264/AVC with </w:t>
      </w:r>
      <w:r w:rsidRPr="00567618">
        <w:rPr>
          <w:rFonts w:cs="Arial"/>
          <w:color w:val="000000"/>
        </w:rPr>
        <w:t>"imageattr" attribute for non-CVO operation</w:t>
      </w:r>
      <w:bookmarkEnd w:id="4778"/>
      <w:bookmarkEnd w:id="4779"/>
      <w:bookmarkEnd w:id="4780"/>
      <w:bookmarkEnd w:id="4781"/>
      <w:bookmarkEnd w:id="4782"/>
      <w:bookmarkEnd w:id="4783"/>
      <w:bookmarkEnd w:id="4784"/>
      <w:bookmarkEnd w:id="4785"/>
      <w:bookmarkEnd w:id="4786"/>
      <w:bookmarkEnd w:id="4788"/>
    </w:p>
    <w:p w14:paraId="52A9E2F8" w14:textId="77777777" w:rsidR="00FC7E52" w:rsidRPr="00567618" w:rsidRDefault="00FC7E52" w:rsidP="00FC7E52">
      <w:pPr>
        <w:rPr>
          <w:color w:val="000000"/>
        </w:rPr>
      </w:pPr>
      <w:bookmarkStart w:id="4789" w:name="_MCCTEMPBM_CRPT86940487___5"/>
      <w:bookmarkEnd w:id="4787"/>
      <w:r w:rsidRPr="00567618">
        <w:rPr>
          <w:color w:val="000000"/>
        </w:rPr>
        <w:t>In this example the SDP offer includes H.264/AVC with negotiation of the image size using the "imageattr" attribute allowing for orientation compensation in case of  non-CVO operation (see clause</w:t>
      </w:r>
      <w:r>
        <w:rPr>
          <w:color w:val="000000"/>
        </w:rPr>
        <w:t> </w:t>
      </w:r>
      <w:r w:rsidRPr="00567618">
        <w:rPr>
          <w:color w:val="000000"/>
        </w:rPr>
        <w:t>6.2.3.3 and clause</w:t>
      </w:r>
      <w:r>
        <w:rPr>
          <w:color w:val="000000"/>
        </w:rPr>
        <w:t> </w:t>
      </w:r>
      <w:r w:rsidRPr="00567618">
        <w:rPr>
          <w:color w:val="000000"/>
        </w:rPr>
        <w:t>7.4.5).</w:t>
      </w:r>
    </w:p>
    <w:p w14:paraId="5A753529" w14:textId="77777777" w:rsidR="00FC7E52" w:rsidRPr="00567618" w:rsidRDefault="00FC7E52" w:rsidP="00FC7E52">
      <w:pPr>
        <w:pStyle w:val="TH"/>
        <w:rPr>
          <w:color w:val="000000"/>
        </w:rPr>
      </w:pPr>
      <w:bookmarkStart w:id="4790" w:name="_CRTableA_4_14"/>
      <w:bookmarkStart w:id="4791" w:name="_MCCTEMPBM_CRPT86940488___5"/>
      <w:bookmarkEnd w:id="4789"/>
      <w:r w:rsidRPr="00567618">
        <w:rPr>
          <w:color w:val="000000"/>
        </w:rPr>
        <w:lastRenderedPageBreak/>
        <w:t xml:space="preserve">Table </w:t>
      </w:r>
      <w:bookmarkEnd w:id="4790"/>
      <w:r w:rsidRPr="00567618">
        <w:rPr>
          <w:color w:val="000000"/>
        </w:rPr>
        <w:t>A.4.14: Example SDP offer for H.264/AVC with image size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C77BAA1" w14:textId="77777777" w:rsidTr="00DD54CD">
        <w:trPr>
          <w:jc w:val="center"/>
        </w:trPr>
        <w:tc>
          <w:tcPr>
            <w:tcW w:w="9639" w:type="dxa"/>
          </w:tcPr>
          <w:p w14:paraId="5D854367" w14:textId="77777777" w:rsidR="00FC7E52" w:rsidRPr="00567618" w:rsidRDefault="00FC7E52" w:rsidP="00DD54CD">
            <w:pPr>
              <w:pStyle w:val="TAH"/>
              <w:rPr>
                <w:color w:val="000000"/>
              </w:rPr>
            </w:pPr>
            <w:bookmarkStart w:id="4792" w:name="_MCCTEMPBM_CRPT86940489___5"/>
            <w:bookmarkEnd w:id="4791"/>
            <w:r w:rsidRPr="00567618">
              <w:rPr>
                <w:color w:val="000000"/>
              </w:rPr>
              <w:t>SDP offer</w:t>
            </w:r>
            <w:bookmarkEnd w:id="4792"/>
          </w:p>
        </w:tc>
      </w:tr>
      <w:tr w:rsidR="00FC7E52" w:rsidRPr="00567618" w14:paraId="668DD5C0" w14:textId="77777777" w:rsidTr="00DD54CD">
        <w:trPr>
          <w:jc w:val="center"/>
        </w:trPr>
        <w:tc>
          <w:tcPr>
            <w:tcW w:w="9639" w:type="dxa"/>
          </w:tcPr>
          <w:p w14:paraId="783FA81F" w14:textId="77777777" w:rsidR="00FC7E52" w:rsidRPr="00567618" w:rsidRDefault="00FC7E52" w:rsidP="00DD54CD">
            <w:pPr>
              <w:pStyle w:val="TAL"/>
              <w:rPr>
                <w:rFonts w:ascii="Courier New" w:hAnsi="Courier New" w:cs="Courier New"/>
                <w:color w:val="000000"/>
                <w:szCs w:val="18"/>
              </w:rPr>
            </w:pPr>
            <w:bookmarkStart w:id="4793" w:name="_MCCTEMPBM_CRPT86940490___7"/>
            <w:bookmarkStart w:id="4794" w:name="_MCCTEMPBM_CRPT86940494___7" w:colFirst="0" w:colLast="0"/>
            <w:bookmarkStart w:id="4795" w:name="MCCQCTEMPBM_00000124" w:colFirst="0" w:colLast="0"/>
            <w:r w:rsidRPr="00567618">
              <w:rPr>
                <w:rFonts w:ascii="Courier New" w:hAnsi="Courier New" w:cs="Courier New"/>
                <w:color w:val="000000"/>
                <w:szCs w:val="18"/>
              </w:rPr>
              <w:t>a=tcap:1 RTP/AVPF</w:t>
            </w:r>
          </w:p>
          <w:p w14:paraId="3D21B43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m=video 49154 RTP/AVP 99 </w:t>
            </w:r>
          </w:p>
          <w:p w14:paraId="510B3456" w14:textId="77777777" w:rsidR="00FC7E52" w:rsidRPr="00567618" w:rsidRDefault="00FC7E52" w:rsidP="00DD54CD">
            <w:pPr>
              <w:keepNext/>
              <w:keepLines/>
              <w:spacing w:after="0"/>
              <w:rPr>
                <w:rFonts w:ascii="Courier New" w:hAnsi="Courier New" w:cs="Courier New"/>
                <w:color w:val="000000"/>
                <w:sz w:val="18"/>
                <w:szCs w:val="18"/>
              </w:rPr>
            </w:pPr>
            <w:bookmarkStart w:id="4796" w:name="_MCCTEMPBM_CRPT86940491___7"/>
            <w:bookmarkEnd w:id="4793"/>
            <w:r w:rsidRPr="00567618">
              <w:rPr>
                <w:rFonts w:ascii="Courier New" w:hAnsi="Courier New" w:cs="Courier New"/>
                <w:color w:val="000000"/>
                <w:sz w:val="18"/>
                <w:szCs w:val="18"/>
              </w:rPr>
              <w:t>a=pcfg:1 t=1</w:t>
            </w:r>
          </w:p>
          <w:p w14:paraId="35E3B457" w14:textId="77777777" w:rsidR="00FC7E52" w:rsidRPr="00567618" w:rsidRDefault="00FC7E52" w:rsidP="00DD54CD">
            <w:pPr>
              <w:pStyle w:val="TAL"/>
              <w:rPr>
                <w:rFonts w:ascii="Courier New" w:hAnsi="Courier New" w:cs="Courier New"/>
                <w:color w:val="000000"/>
                <w:szCs w:val="18"/>
              </w:rPr>
            </w:pPr>
            <w:bookmarkStart w:id="4797" w:name="_MCCTEMPBM_CRPT86940492___7"/>
            <w:bookmarkEnd w:id="4796"/>
            <w:r w:rsidRPr="00567618">
              <w:rPr>
                <w:rFonts w:ascii="Courier New" w:hAnsi="Courier New" w:cs="Courier New"/>
                <w:color w:val="000000"/>
                <w:szCs w:val="18"/>
              </w:rPr>
              <w:t>b=AS:315</w:t>
            </w:r>
          </w:p>
          <w:p w14:paraId="7B8A3310"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7FD5D542"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49634D4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0198397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47E2600E" w14:textId="77777777" w:rsidR="00FC7E52" w:rsidRPr="00567618" w:rsidRDefault="00FC7E52" w:rsidP="00DD54CD">
            <w:pPr>
              <w:pStyle w:val="TAL"/>
              <w:rPr>
                <w:rFonts w:ascii="Courier New" w:hAnsi="Courier New" w:cs="Courier New"/>
                <w:color w:val="000000"/>
                <w:sz w:val="20"/>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528BC54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571C82C5" w14:textId="77777777" w:rsidR="00FC7E52" w:rsidRPr="00567618" w:rsidRDefault="00FC7E52" w:rsidP="00DD54CD">
            <w:pPr>
              <w:keepNext/>
              <w:keepLines/>
              <w:spacing w:after="0"/>
              <w:rPr>
                <w:rFonts w:ascii="Courier New" w:hAnsi="Courier New" w:cs="Courier New"/>
                <w:color w:val="000000"/>
                <w:sz w:val="18"/>
              </w:rPr>
            </w:pPr>
            <w:bookmarkStart w:id="4798" w:name="_MCCTEMPBM_CRPT86940493___7"/>
            <w:bookmarkEnd w:id="4797"/>
            <w:r w:rsidRPr="00567618">
              <w:rPr>
                <w:rFonts w:ascii="Courier New" w:hAnsi="Courier New" w:cs="Courier New"/>
                <w:color w:val="000000"/>
                <w:sz w:val="18"/>
              </w:rPr>
              <w:t>a=rtcp-fb:* trr-int 5000</w:t>
            </w:r>
          </w:p>
          <w:p w14:paraId="7BD1A61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34DCC699"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14BBAF21"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bookmarkEnd w:id="4798"/>
          <w:p w14:paraId="7F3A4CC4"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a=rtcp-fb:* ccm tmmbr</w:t>
            </w:r>
          </w:p>
          <w:p w14:paraId="7A9FFBDA"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a=extmap:4 urn:3gpp:video-orientation</w:t>
            </w:r>
          </w:p>
        </w:tc>
      </w:tr>
      <w:bookmarkEnd w:id="4794"/>
      <w:bookmarkEnd w:id="4795"/>
    </w:tbl>
    <w:p w14:paraId="6A4E14D1" w14:textId="77777777" w:rsidR="00FC7E52" w:rsidRPr="00567618" w:rsidRDefault="00FC7E52" w:rsidP="00FC7E52">
      <w:pPr>
        <w:pStyle w:val="FP"/>
        <w:rPr>
          <w:color w:val="000000"/>
        </w:rPr>
      </w:pPr>
    </w:p>
    <w:p w14:paraId="50818F9C" w14:textId="77777777" w:rsidR="00FC7E52" w:rsidRPr="00567618" w:rsidRDefault="00FC7E52" w:rsidP="00FC7E52">
      <w:pPr>
        <w:rPr>
          <w:color w:val="000000"/>
        </w:rPr>
      </w:pPr>
      <w:bookmarkStart w:id="4799" w:name="_MCCTEMPBM_CRPT86940495___5"/>
      <w:r w:rsidRPr="00567618">
        <w:rPr>
          <w:color w:val="000000"/>
        </w:rPr>
        <w:t xml:space="preserve">The offered codec is H.264/AVC. The packetization-mode parameter indicates single NAL unit mode. This is the default mode and it is therefore not necessary to include this parameter (see </w:t>
      </w:r>
      <w:r>
        <w:rPr>
          <w:color w:val="000000"/>
        </w:rPr>
        <w:t>RFC </w:t>
      </w:r>
      <w:r w:rsidRPr="00567618">
        <w:rPr>
          <w:color w:val="000000"/>
        </w:rPr>
        <w:t>6184</w:t>
      </w:r>
      <w:r>
        <w:rPr>
          <w:color w:val="000000"/>
        </w:rPr>
        <w:t> </w:t>
      </w:r>
      <w:r w:rsidRPr="00567618">
        <w:rPr>
          <w:color w:val="000000"/>
        </w:rPr>
        <w:t>[25]). The profile-level-id parameter indicates Constrained Baseline profile at level 1.2, which supports bitrates up to 384 kbps. It also indicates, by using so</w:t>
      </w:r>
      <w:r w:rsidRPr="00567618">
        <w:rPr>
          <w:color w:val="000000"/>
        </w:rPr>
        <w:noBreakHyphen/>
        <w:t>called constraint-set flags, that the bit stream can be decoded by any Baseline, Main or Extended profile decoder. The bandwidth (including IP, UDP and RTP overhead) for video is 315 kbps. The third parameter, sprop-parameter-sets, includes base-64 encoded sequence and picture parameter set NAL units that are referred by the video bit stream. The sequence parameter set used here includes syntax that specifies the number of re</w:t>
      </w:r>
      <w:r w:rsidRPr="00567618">
        <w:rPr>
          <w:color w:val="000000"/>
        </w:rPr>
        <w:noBreakHyphen/>
        <w:t>ordered frames to be zero so that latency can be minimized. sprop-parameter-sets is constructed assuming the offered conditions and image size of 320x240 and 240x320, and contains separate sequence and picture parameter sets with separate ID for both of the supported image resolutions in the send direction. In this example there are two Sequence Parameter Sets (SPS), numbered 0 and 1. SPS 0 has resolution 320x240. SPS 1 has resolution 240x320. There are two Picture Parameter Sets (PPS), numbered 0 and 1. PPS 0 refers to SPS 0. PPS 1 refers to SPS 1. There are four comma-separated and Base64 encoded NAL units as value for sprop-parameter-sets. The order in the example is SPS0,PPS0,SPS1,PPS1.</w:t>
      </w:r>
    </w:p>
    <w:p w14:paraId="156F2CEA" w14:textId="77777777" w:rsidR="00FC7E52" w:rsidRPr="00567618" w:rsidRDefault="00FC7E52" w:rsidP="00FC7E52">
      <w:pPr>
        <w:rPr>
          <w:color w:val="000000"/>
        </w:rPr>
      </w:pPr>
      <w:r w:rsidRPr="00567618">
        <w:rPr>
          <w:color w:val="000000"/>
        </w:rPr>
        <w:t>While the offering MTSI client indicates support for CVO operation, it also offers a couple of image sizes following the format</w:t>
      </w:r>
      <w:r>
        <w:rPr>
          <w:color w:val="000000"/>
        </w:rPr>
        <w:t> </w:t>
      </w:r>
      <w:r w:rsidRPr="00567618">
        <w:rPr>
          <w:color w:val="000000"/>
        </w:rPr>
        <w:t>[x,y] and</w:t>
      </w:r>
      <w:r>
        <w:rPr>
          <w:color w:val="000000"/>
        </w:rPr>
        <w:t> </w:t>
      </w:r>
      <w:r w:rsidRPr="00567618">
        <w:rPr>
          <w:color w:val="000000"/>
        </w:rPr>
        <w:t>[y,x] for both send and receive directions which allows for signalling of image rotation by a change of resolution in the bitstream in case the receiving MTSI client does not support CVO operation.</w:t>
      </w:r>
    </w:p>
    <w:p w14:paraId="651ACD4B" w14:textId="77777777" w:rsidR="00FC7E52" w:rsidRPr="00567618" w:rsidRDefault="00FC7E52" w:rsidP="00FC7E52">
      <w:pPr>
        <w:keepNext/>
        <w:keepLines/>
        <w:rPr>
          <w:color w:val="000000"/>
        </w:rPr>
      </w:pPr>
      <w:r w:rsidRPr="00567618">
        <w:rPr>
          <w:color w:val="000000"/>
        </w:rPr>
        <w:t>An example SDP answer to the offer is given below.</w:t>
      </w:r>
    </w:p>
    <w:p w14:paraId="5042B09A" w14:textId="77777777" w:rsidR="00FC7E52" w:rsidRPr="00567618" w:rsidRDefault="00FC7E52" w:rsidP="00FC7E52">
      <w:pPr>
        <w:pStyle w:val="TH"/>
        <w:rPr>
          <w:color w:val="000000"/>
        </w:rPr>
      </w:pPr>
      <w:bookmarkStart w:id="4800" w:name="_CRTableA_4_15"/>
      <w:bookmarkStart w:id="4801" w:name="_MCCTEMPBM_CRPT86940496___5"/>
      <w:bookmarkEnd w:id="4799"/>
      <w:r w:rsidRPr="00567618">
        <w:rPr>
          <w:color w:val="000000"/>
        </w:rPr>
        <w:t xml:space="preserve">Table </w:t>
      </w:r>
      <w:bookmarkEnd w:id="4800"/>
      <w:r w:rsidRPr="00567618">
        <w:rPr>
          <w:color w:val="000000"/>
        </w:rPr>
        <w:t>A.4.15: Example SDP answer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04170B2" w14:textId="77777777" w:rsidTr="00DD54CD">
        <w:trPr>
          <w:jc w:val="center"/>
        </w:trPr>
        <w:tc>
          <w:tcPr>
            <w:tcW w:w="9639" w:type="dxa"/>
          </w:tcPr>
          <w:p w14:paraId="297DF58A" w14:textId="77777777" w:rsidR="00FC7E52" w:rsidRPr="00567618" w:rsidRDefault="00FC7E52" w:rsidP="00DD54CD">
            <w:pPr>
              <w:pStyle w:val="TAH"/>
              <w:rPr>
                <w:color w:val="000000"/>
              </w:rPr>
            </w:pPr>
            <w:bookmarkStart w:id="4802" w:name="_MCCTEMPBM_CRPT86940497___5"/>
            <w:bookmarkEnd w:id="4801"/>
            <w:r w:rsidRPr="00567618">
              <w:rPr>
                <w:color w:val="000000"/>
              </w:rPr>
              <w:t>SDP answer</w:t>
            </w:r>
            <w:bookmarkEnd w:id="4802"/>
          </w:p>
        </w:tc>
      </w:tr>
      <w:tr w:rsidR="00FC7E52" w:rsidRPr="00567618" w14:paraId="4D75DA17" w14:textId="77777777" w:rsidTr="00DD54CD">
        <w:trPr>
          <w:jc w:val="center"/>
        </w:trPr>
        <w:tc>
          <w:tcPr>
            <w:tcW w:w="9639" w:type="dxa"/>
          </w:tcPr>
          <w:p w14:paraId="498D3408" w14:textId="77777777" w:rsidR="00FC7E52" w:rsidRPr="00567618" w:rsidRDefault="00FC7E52" w:rsidP="00DD54CD">
            <w:pPr>
              <w:pStyle w:val="TAL"/>
              <w:rPr>
                <w:rFonts w:ascii="Courier New" w:hAnsi="Courier New" w:cs="Courier New"/>
                <w:color w:val="000000"/>
                <w:szCs w:val="18"/>
              </w:rPr>
            </w:pPr>
            <w:bookmarkStart w:id="4803" w:name="_MCCTEMPBM_CRPT86940498___7"/>
            <w:bookmarkStart w:id="4804" w:name="MCCQCTEMPBM_00000125" w:colFirst="0" w:colLast="0"/>
            <w:r w:rsidRPr="00567618">
              <w:rPr>
                <w:rFonts w:ascii="Courier New" w:hAnsi="Courier New" w:cs="Courier New"/>
                <w:color w:val="000000"/>
                <w:szCs w:val="18"/>
              </w:rPr>
              <w:t>m=video 49154 RTP/AVPF 99</w:t>
            </w:r>
          </w:p>
          <w:p w14:paraId="4911E8CD" w14:textId="77777777" w:rsidR="00FC7E52" w:rsidRPr="00567618" w:rsidRDefault="00FC7E52" w:rsidP="00DD54CD">
            <w:pPr>
              <w:keepNext/>
              <w:keepLines/>
              <w:spacing w:after="0"/>
              <w:rPr>
                <w:rFonts w:ascii="Courier New" w:hAnsi="Courier New" w:cs="Courier New"/>
                <w:color w:val="000000"/>
                <w:sz w:val="18"/>
                <w:szCs w:val="18"/>
              </w:rPr>
            </w:pPr>
            <w:bookmarkStart w:id="4805" w:name="_MCCTEMPBM_CRPT86940499___7"/>
            <w:bookmarkEnd w:id="4803"/>
            <w:r w:rsidRPr="00567618">
              <w:rPr>
                <w:rFonts w:ascii="Courier New" w:hAnsi="Courier New" w:cs="Courier New"/>
                <w:color w:val="000000"/>
                <w:sz w:val="18"/>
                <w:szCs w:val="18"/>
              </w:rPr>
              <w:t>a=acfg:1 t=1</w:t>
            </w:r>
          </w:p>
          <w:p w14:paraId="4F1CEEC4" w14:textId="77777777" w:rsidR="00FC7E52" w:rsidRPr="00567618" w:rsidRDefault="00FC7E52" w:rsidP="00DD54CD">
            <w:pPr>
              <w:pStyle w:val="TAL"/>
              <w:rPr>
                <w:rFonts w:ascii="Courier New" w:hAnsi="Courier New" w:cs="Courier New"/>
                <w:color w:val="000000"/>
                <w:szCs w:val="18"/>
              </w:rPr>
            </w:pPr>
            <w:bookmarkStart w:id="4806" w:name="_MCCTEMPBM_CRPT86940500___7"/>
            <w:bookmarkEnd w:id="4805"/>
            <w:r w:rsidRPr="00567618">
              <w:rPr>
                <w:rFonts w:ascii="Courier New" w:hAnsi="Courier New" w:cs="Courier New"/>
                <w:color w:val="000000"/>
                <w:szCs w:val="18"/>
              </w:rPr>
              <w:t>b=AS:315</w:t>
            </w:r>
          </w:p>
          <w:p w14:paraId="2400BD6E"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b=RS:0</w:t>
            </w:r>
          </w:p>
          <w:p w14:paraId="4B6FF1D6"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b=RR:2500</w:t>
            </w:r>
          </w:p>
          <w:p w14:paraId="209D8685"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a=rtpmap:99 H264/90000</w:t>
            </w:r>
          </w:p>
          <w:p w14:paraId="563E65BF"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a=fmtp:99 packetization-mode=0; profile-level-id=42e00c; \</w:t>
            </w:r>
          </w:p>
          <w:p w14:paraId="32D22A87" w14:textId="77777777" w:rsidR="00FC7E52" w:rsidRPr="00567618" w:rsidRDefault="00FC7E52" w:rsidP="00DD54CD">
            <w:pPr>
              <w:pStyle w:val="TAL"/>
              <w:rPr>
                <w:rFonts w:ascii="Courier New" w:hAnsi="Courier New" w:cs="Courier New"/>
                <w:color w:val="000000"/>
                <w:szCs w:val="18"/>
              </w:rPr>
            </w:pPr>
            <w:r w:rsidRPr="00567618">
              <w:rPr>
                <w:rFonts w:ascii="Courier New" w:hAnsi="Courier New" w:cs="Courier New"/>
                <w:color w:val="000000"/>
                <w:szCs w:val="18"/>
              </w:rPr>
              <w:t xml:space="preserve">     sprop-parameter-sets=</w:t>
            </w:r>
            <w:r w:rsidRPr="00567618">
              <w:rPr>
                <w:rFonts w:ascii="Courier New" w:hAnsi="Courier New" w:cs="Courier New"/>
                <w:color w:val="000000"/>
                <w:sz w:val="20"/>
              </w:rPr>
              <w:t>Z0LADJWgUH6Af1A=,aM46gA==,Z0LADEVoPCmgH9Q=,aEjjqA==</w:t>
            </w:r>
          </w:p>
          <w:p w14:paraId="43B6443A" w14:textId="77777777" w:rsidR="00FC7E52" w:rsidRPr="00567618" w:rsidRDefault="00FC7E52" w:rsidP="00DD54CD">
            <w:pPr>
              <w:pStyle w:val="TAL"/>
              <w:rPr>
                <w:rFonts w:ascii="Courier New" w:hAnsi="Courier New" w:cs="Courier New"/>
                <w:color w:val="000000"/>
              </w:rPr>
            </w:pPr>
            <w:r w:rsidRPr="00567618">
              <w:rPr>
                <w:rFonts w:ascii="Courier New" w:hAnsi="Courier New" w:cs="Courier New"/>
                <w:color w:val="000000"/>
              </w:rPr>
              <w:t>a=imageattr:99 send [x=320,y=240] [x=240,y=320] recv [x=320,y=240] [x=240,y=320]</w:t>
            </w:r>
          </w:p>
          <w:p w14:paraId="42642DFA" w14:textId="77777777" w:rsidR="00FC7E52" w:rsidRPr="00567618" w:rsidRDefault="00FC7E52" w:rsidP="00DD54CD">
            <w:pPr>
              <w:keepNext/>
              <w:keepLines/>
              <w:spacing w:after="0"/>
              <w:rPr>
                <w:rFonts w:ascii="Courier New" w:hAnsi="Courier New" w:cs="Courier New"/>
                <w:color w:val="000000"/>
                <w:sz w:val="18"/>
              </w:rPr>
            </w:pPr>
            <w:bookmarkStart w:id="4807" w:name="_MCCTEMPBM_CRPT86940501___7"/>
            <w:bookmarkEnd w:id="4806"/>
            <w:r w:rsidRPr="00567618">
              <w:rPr>
                <w:rFonts w:ascii="Courier New" w:hAnsi="Courier New" w:cs="Courier New"/>
                <w:color w:val="000000"/>
                <w:sz w:val="18"/>
              </w:rPr>
              <w:t>a=rtcp-fb:* trr-int 5000</w:t>
            </w:r>
          </w:p>
          <w:p w14:paraId="18449F8C"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w:t>
            </w:r>
          </w:p>
          <w:p w14:paraId="1BA97B87"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nack pli</w:t>
            </w:r>
          </w:p>
          <w:p w14:paraId="4FF4B053" w14:textId="77777777" w:rsidR="00FC7E52" w:rsidRPr="00567618" w:rsidRDefault="00FC7E52" w:rsidP="00DD54CD">
            <w:pPr>
              <w:keepNext/>
              <w:keepLines/>
              <w:spacing w:after="0"/>
              <w:rPr>
                <w:rFonts w:ascii="Courier New" w:hAnsi="Courier New" w:cs="Courier New"/>
                <w:color w:val="000000"/>
                <w:sz w:val="18"/>
              </w:rPr>
            </w:pPr>
            <w:r w:rsidRPr="00567618">
              <w:rPr>
                <w:rFonts w:ascii="Courier New" w:hAnsi="Courier New" w:cs="Courier New"/>
                <w:color w:val="000000"/>
                <w:sz w:val="18"/>
              </w:rPr>
              <w:t>a=rtcp-fb:* ccm fir</w:t>
            </w:r>
          </w:p>
          <w:p w14:paraId="791D4886" w14:textId="77777777" w:rsidR="00FC7E52" w:rsidRPr="00567618" w:rsidRDefault="00FC7E52" w:rsidP="00DD54CD">
            <w:pPr>
              <w:keepNext/>
              <w:keepLines/>
              <w:spacing w:after="0"/>
              <w:rPr>
                <w:rFonts w:ascii="Courier New" w:hAnsi="Courier New" w:cs="Courier New"/>
                <w:color w:val="000000"/>
                <w:sz w:val="18"/>
                <w:szCs w:val="18"/>
              </w:rPr>
            </w:pPr>
            <w:r w:rsidRPr="00567618">
              <w:rPr>
                <w:rFonts w:ascii="Courier New" w:hAnsi="Courier New" w:cs="Courier New"/>
                <w:color w:val="000000"/>
                <w:sz w:val="18"/>
                <w:szCs w:val="18"/>
              </w:rPr>
              <w:t>a=rtcp-fb:* ccm tmmbr</w:t>
            </w:r>
          </w:p>
          <w:bookmarkEnd w:id="4807"/>
          <w:p w14:paraId="73743DDA" w14:textId="77777777" w:rsidR="00FC7E52" w:rsidRPr="00567618" w:rsidRDefault="00FC7E52" w:rsidP="00DD54CD">
            <w:pPr>
              <w:keepNext/>
              <w:keepLines/>
              <w:spacing w:after="0"/>
              <w:rPr>
                <w:color w:val="000000"/>
              </w:rPr>
            </w:pPr>
          </w:p>
        </w:tc>
      </w:tr>
      <w:bookmarkEnd w:id="4804"/>
    </w:tbl>
    <w:p w14:paraId="3D3C94F9" w14:textId="77777777" w:rsidR="00FC7E52" w:rsidRPr="00567618" w:rsidRDefault="00FC7E52" w:rsidP="00FC7E52">
      <w:pPr>
        <w:pStyle w:val="FP"/>
        <w:rPr>
          <w:color w:val="000000"/>
        </w:rPr>
      </w:pPr>
    </w:p>
    <w:p w14:paraId="582BEE85" w14:textId="77777777" w:rsidR="00FC7E52" w:rsidRPr="00567618" w:rsidRDefault="00FC7E52" w:rsidP="00FC7E52">
      <w:pPr>
        <w:spacing w:before="180"/>
      </w:pPr>
      <w:r w:rsidRPr="00567618">
        <w:t>The responding MTSI client is capable of using H.264/AVC. The responding MTSI client agreed to use a bandwidth of 315 kbps and to use the Constrained Baseline profile at level 1.2. The responding MTSI client did not agree CVO operation (removed the extmap attribute) but agreed both offered images sizes 320x240 for both send and receive directions allowing for image rotation compensation in non-CVO operation. The responding MTSI client sent new sprop-parameter-sets for the video encoder of the offering MTSI client, which was constructed assuming the agreed conditions and image sizes.</w:t>
      </w:r>
    </w:p>
    <w:p w14:paraId="286A4AE5" w14:textId="77777777" w:rsidR="00FC7E52" w:rsidRPr="00567618" w:rsidRDefault="00FC7E52" w:rsidP="00FC7E52">
      <w:pPr>
        <w:pStyle w:val="Heading2"/>
      </w:pPr>
      <w:bookmarkStart w:id="4808" w:name="_CRA_4_7"/>
      <w:bookmarkStart w:id="4809" w:name="_Toc26369560"/>
      <w:bookmarkStart w:id="4810" w:name="_Toc36227442"/>
      <w:bookmarkStart w:id="4811" w:name="_Toc36228457"/>
      <w:bookmarkStart w:id="4812" w:name="_Toc36229084"/>
      <w:bookmarkStart w:id="4813" w:name="_Toc68847403"/>
      <w:bookmarkStart w:id="4814" w:name="_Toc74611338"/>
      <w:bookmarkStart w:id="4815" w:name="_Toc75566617"/>
      <w:bookmarkStart w:id="4816" w:name="_Toc89790169"/>
      <w:bookmarkStart w:id="4817" w:name="_Toc99466806"/>
      <w:bookmarkStart w:id="4818" w:name="_Toc216799634"/>
      <w:bookmarkEnd w:id="4808"/>
      <w:r w:rsidRPr="00567618">
        <w:lastRenderedPageBreak/>
        <w:t>A.4.7</w:t>
      </w:r>
      <w:r w:rsidRPr="00567618">
        <w:tab/>
        <w:t>H.264 (AVC) and H.265 (HEVC)</w:t>
      </w:r>
      <w:bookmarkEnd w:id="4809"/>
      <w:bookmarkEnd w:id="4810"/>
      <w:bookmarkEnd w:id="4811"/>
      <w:bookmarkEnd w:id="4812"/>
      <w:bookmarkEnd w:id="4813"/>
      <w:bookmarkEnd w:id="4814"/>
      <w:bookmarkEnd w:id="4815"/>
      <w:bookmarkEnd w:id="4816"/>
      <w:bookmarkEnd w:id="4817"/>
      <w:bookmarkEnd w:id="4818"/>
    </w:p>
    <w:p w14:paraId="10C80039" w14:textId="77777777" w:rsidR="00FC7E52" w:rsidRPr="00567618" w:rsidRDefault="00FC7E52" w:rsidP="00FC7E52">
      <w:pPr>
        <w:pStyle w:val="Heading3"/>
      </w:pPr>
      <w:bookmarkStart w:id="4819" w:name="_CRA_4_7_1"/>
      <w:bookmarkStart w:id="4820" w:name="_Toc26369561"/>
      <w:bookmarkStart w:id="4821" w:name="_Toc36227443"/>
      <w:bookmarkStart w:id="4822" w:name="_Toc36228458"/>
      <w:bookmarkStart w:id="4823" w:name="_Toc36229085"/>
      <w:bookmarkStart w:id="4824" w:name="_Toc68847404"/>
      <w:bookmarkStart w:id="4825" w:name="_Toc74611339"/>
      <w:bookmarkStart w:id="4826" w:name="_Toc75566618"/>
      <w:bookmarkStart w:id="4827" w:name="_Toc89790170"/>
      <w:bookmarkStart w:id="4828" w:name="_Toc99466807"/>
      <w:bookmarkStart w:id="4829" w:name="_Toc216799635"/>
      <w:bookmarkEnd w:id="4819"/>
      <w:r w:rsidRPr="00567618">
        <w:t>A.4.7.1</w:t>
      </w:r>
      <w:r w:rsidRPr="00567618">
        <w:tab/>
      </w:r>
      <w:r w:rsidRPr="00567618">
        <w:rPr>
          <w:lang w:eastAsia="ko-KR"/>
        </w:rPr>
        <w:t>MTSI client</w:t>
      </w:r>
      <w:r w:rsidRPr="00567618">
        <w:t xml:space="preserve"> with 848x480 resolution 5 inch display</w:t>
      </w:r>
      <w:bookmarkEnd w:id="4820"/>
      <w:bookmarkEnd w:id="4821"/>
      <w:bookmarkEnd w:id="4822"/>
      <w:bookmarkEnd w:id="4823"/>
      <w:bookmarkEnd w:id="4824"/>
      <w:bookmarkEnd w:id="4825"/>
      <w:bookmarkEnd w:id="4826"/>
      <w:bookmarkEnd w:id="4827"/>
      <w:bookmarkEnd w:id="4828"/>
      <w:bookmarkEnd w:id="4829"/>
    </w:p>
    <w:p w14:paraId="63BD33B1"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848x480 video and a frame rate of 25 fps. The </w:t>
      </w:r>
      <w:r w:rsidRPr="00567618">
        <w:rPr>
          <w:lang w:eastAsia="ko-KR"/>
        </w:rPr>
        <w:t>MTSI client</w:t>
      </w:r>
      <w:r w:rsidRPr="00567618">
        <w:t xml:space="preserve"> supports H.264 (AVC) Constrained Baseline Profile (CBP) level 3.1. The </w:t>
      </w:r>
      <w:r w:rsidRPr="00567618">
        <w:rPr>
          <w:lang w:eastAsia="ko-KR"/>
        </w:rPr>
        <w:t>MTSI client</w:t>
      </w:r>
      <w:r w:rsidRPr="00567618">
        <w:t xml:space="preserve"> also supports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690 kbps, including 36 kbps IPv6/UDP/RTP overhead (3 RTP packets per frame), but when H.265 (HEVC) is used</w:t>
      </w:r>
      <w:r w:rsidRPr="00567618">
        <w:rPr>
          <w:lang w:eastAsia="ko-KR"/>
        </w:rPr>
        <w:t>,</w:t>
      </w:r>
      <w:r w:rsidRPr="00567618">
        <w:t xml:space="preserve"> the </w:t>
      </w:r>
      <w:r w:rsidRPr="00567618">
        <w:rPr>
          <w:lang w:eastAsia="ko-KR"/>
        </w:rPr>
        <w:t xml:space="preserve">required </w:t>
      </w:r>
      <w:r w:rsidRPr="00567618">
        <w:t>bandwidth is only 540 kbps, including 36 kbps overhead (3 RTP packets per frame).</w:t>
      </w:r>
    </w:p>
    <w:p w14:paraId="6C74F4D9" w14:textId="77777777" w:rsidR="00FC7E52" w:rsidRPr="00567618" w:rsidRDefault="00FC7E52" w:rsidP="00FC7E52">
      <w:r w:rsidRPr="00567618">
        <w:t xml:space="preserve">Since the SDP offer includes both codecs, then the b=AS bandwidth must be set to the higher of the bandwidths for those codecs. </w:t>
      </w:r>
    </w:p>
    <w:p w14:paraId="5DE22A15" w14:textId="77777777" w:rsidR="00FC7E52" w:rsidRPr="00567618" w:rsidRDefault="00FC7E52" w:rsidP="00FC7E52">
      <w:pPr>
        <w:pStyle w:val="TH"/>
      </w:pPr>
      <w:bookmarkStart w:id="4830" w:name="_CRTableA_4_16"/>
      <w:r w:rsidRPr="00567618">
        <w:t xml:space="preserve">Table </w:t>
      </w:r>
      <w:bookmarkEnd w:id="4830"/>
      <w:r w:rsidRPr="00567618">
        <w:t>A.4.16: Example SDP offer for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7461447" w14:textId="77777777" w:rsidTr="00DD54CD">
        <w:trPr>
          <w:jc w:val="center"/>
        </w:trPr>
        <w:tc>
          <w:tcPr>
            <w:tcW w:w="9639" w:type="dxa"/>
            <w:shd w:val="clear" w:color="auto" w:fill="auto"/>
          </w:tcPr>
          <w:p w14:paraId="48754E35" w14:textId="77777777" w:rsidR="00FC7E52" w:rsidRPr="00567618" w:rsidRDefault="00FC7E52" w:rsidP="00DD54CD">
            <w:pPr>
              <w:pStyle w:val="TAH"/>
            </w:pPr>
            <w:r w:rsidRPr="00567618">
              <w:t>SDP offer</w:t>
            </w:r>
          </w:p>
        </w:tc>
      </w:tr>
      <w:tr w:rsidR="00FC7E52" w:rsidRPr="00567618" w14:paraId="2582E138" w14:textId="77777777" w:rsidTr="00DD54CD">
        <w:trPr>
          <w:jc w:val="center"/>
        </w:trPr>
        <w:tc>
          <w:tcPr>
            <w:tcW w:w="9639" w:type="dxa"/>
            <w:shd w:val="clear" w:color="auto" w:fill="auto"/>
          </w:tcPr>
          <w:p w14:paraId="3684DD82" w14:textId="77777777" w:rsidR="00FC7E52" w:rsidRPr="00567618" w:rsidRDefault="00FC7E52" w:rsidP="00DD54CD">
            <w:pPr>
              <w:pStyle w:val="PL"/>
              <w:rPr>
                <w:lang w:eastAsia="ko-KR"/>
              </w:rPr>
            </w:pPr>
            <w:r w:rsidRPr="00567618">
              <w:t>m=video 49154 RTP/AVP 98 97 100 99</w:t>
            </w:r>
          </w:p>
          <w:p w14:paraId="2232856B" w14:textId="77777777" w:rsidR="00FC7E52" w:rsidRPr="00567618" w:rsidRDefault="00FC7E52" w:rsidP="00DD54CD">
            <w:pPr>
              <w:pStyle w:val="PL"/>
            </w:pPr>
            <w:r w:rsidRPr="00567618">
              <w:t>a=tcap:1 RTP/AVPF</w:t>
            </w:r>
          </w:p>
          <w:p w14:paraId="07350E66" w14:textId="77777777" w:rsidR="00FC7E52" w:rsidRPr="00567618" w:rsidRDefault="00FC7E52" w:rsidP="00DD54CD">
            <w:pPr>
              <w:pStyle w:val="PL"/>
            </w:pPr>
            <w:r w:rsidRPr="00567618">
              <w:t>a=pcfg:1 t=1</w:t>
            </w:r>
          </w:p>
          <w:p w14:paraId="19761F32" w14:textId="77777777" w:rsidR="00FC7E52" w:rsidRPr="00567618" w:rsidRDefault="00FC7E52" w:rsidP="00DD54CD">
            <w:pPr>
              <w:pStyle w:val="PL"/>
            </w:pPr>
            <w:r w:rsidRPr="00567618">
              <w:t>b=AS:690</w:t>
            </w:r>
          </w:p>
          <w:p w14:paraId="63978738" w14:textId="77777777" w:rsidR="00FC7E52" w:rsidRPr="00567618" w:rsidRDefault="00FC7E52" w:rsidP="00DD54CD">
            <w:pPr>
              <w:pStyle w:val="PL"/>
            </w:pPr>
            <w:r w:rsidRPr="00567618">
              <w:t>b=RS:0</w:t>
            </w:r>
          </w:p>
          <w:p w14:paraId="472B692D" w14:textId="77777777" w:rsidR="00FC7E52" w:rsidRPr="00567618" w:rsidRDefault="00FC7E52" w:rsidP="00DD54CD">
            <w:pPr>
              <w:pStyle w:val="PL"/>
            </w:pPr>
            <w:r w:rsidRPr="00567618">
              <w:t>b=RR:5000</w:t>
            </w:r>
          </w:p>
          <w:p w14:paraId="676ECA86"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05C5517"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1139281A" w14:textId="77777777" w:rsidR="00FC7E52" w:rsidRPr="00567618" w:rsidRDefault="00FC7E52" w:rsidP="00DD54CD">
            <w:pPr>
              <w:pStyle w:val="PL"/>
            </w:pPr>
            <w:r w:rsidRPr="00567618">
              <w:t xml:space="preserve">     sprop-parameter-sets=Z0KAHpWgNQ9oB/U=,aM46gA==</w:t>
            </w:r>
          </w:p>
          <w:p w14:paraId="58C431A1" w14:textId="77777777" w:rsidR="00FC7E52" w:rsidRPr="00567618" w:rsidRDefault="00FC7E52" w:rsidP="00DD54CD">
            <w:pPr>
              <w:pStyle w:val="PL"/>
            </w:pPr>
            <w:r w:rsidRPr="00567618">
              <w:t>a=imageattr:</w:t>
            </w:r>
            <w:r w:rsidRPr="00567618">
              <w:rPr>
                <w:lang w:eastAsia="ko-KR"/>
              </w:rPr>
              <w:t>100</w:t>
            </w:r>
            <w:r w:rsidRPr="00567618">
              <w:t xml:space="preserve"> send [x=848,y=480] recv</w:t>
            </w:r>
            <w:r w:rsidRPr="00567618">
              <w:rPr>
                <w:lang w:eastAsia="ko-KR"/>
              </w:rPr>
              <w:t xml:space="preserve"> </w:t>
            </w:r>
            <w:r w:rsidRPr="00567618">
              <w:t>[x=848,y=480]</w:t>
            </w:r>
          </w:p>
          <w:p w14:paraId="79B0D290" w14:textId="77777777" w:rsidR="00FC7E52" w:rsidRPr="00567618" w:rsidRDefault="00FC7E52" w:rsidP="00DD54CD">
            <w:pPr>
              <w:pStyle w:val="PL"/>
            </w:pPr>
            <w:r w:rsidRPr="00567618">
              <w:t>a=rtpmap:</w:t>
            </w:r>
            <w:r w:rsidRPr="00567618">
              <w:rPr>
                <w:lang w:eastAsia="ko-KR"/>
              </w:rPr>
              <w:t>99</w:t>
            </w:r>
            <w:r w:rsidRPr="00567618">
              <w:t xml:space="preserve"> H264/90000</w:t>
            </w:r>
          </w:p>
          <w:p w14:paraId="0F8ADFCB"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5DB81D6D" w14:textId="77777777" w:rsidR="00FC7E52" w:rsidRPr="00567618" w:rsidRDefault="00FC7E52" w:rsidP="00DD54CD">
            <w:pPr>
              <w:pStyle w:val="PL"/>
              <w:rPr>
                <w:lang w:eastAsia="ko-KR"/>
              </w:rPr>
            </w:pPr>
            <w:r w:rsidRPr="00567618">
              <w:t xml:space="preserve">     sprop-parameter-sets=Z0KADZWgUH6Af1A=,aM46gA==</w:t>
            </w:r>
          </w:p>
          <w:p w14:paraId="7B4DBEA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7098079F" w14:textId="77777777" w:rsidR="00FC7E52" w:rsidRPr="00567618" w:rsidRDefault="00FC7E52" w:rsidP="00DD54CD">
            <w:pPr>
              <w:pStyle w:val="PL"/>
            </w:pPr>
            <w:r w:rsidRPr="00567618">
              <w:t>a=rtpmap:</w:t>
            </w:r>
            <w:r w:rsidRPr="00567618">
              <w:rPr>
                <w:lang w:eastAsia="ko-KR"/>
              </w:rPr>
              <w:t>98</w:t>
            </w:r>
            <w:r w:rsidRPr="00567618">
              <w:t xml:space="preserve"> H265/90000</w:t>
            </w:r>
          </w:p>
          <w:p w14:paraId="136961D0"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CDA3690" w14:textId="77777777" w:rsidR="00FC7E52" w:rsidRPr="00567618" w:rsidRDefault="00FC7E52" w:rsidP="00DD54CD">
            <w:pPr>
              <w:pStyle w:val="PL"/>
            </w:pPr>
            <w:r w:rsidRPr="00567618">
              <w:t xml:space="preserve">   sprop-vps=QAEMAf//AWAAAAMAgAAAAwAAAwBaLAUg; \</w:t>
            </w:r>
          </w:p>
          <w:p w14:paraId="6A6C0F85" w14:textId="77777777" w:rsidR="00FC7E52" w:rsidRPr="00567618" w:rsidRDefault="00FC7E52" w:rsidP="00DD54CD">
            <w:pPr>
              <w:pStyle w:val="PL"/>
            </w:pPr>
            <w:r w:rsidRPr="00567618">
              <w:t xml:space="preserve">   sprop-sps=QgEBAWAAAAMAgAAAAwAAAwBaoAaiAeFlLktIvQB3CAQQ; \</w:t>
            </w:r>
          </w:p>
          <w:p w14:paraId="4E9C6005" w14:textId="77777777" w:rsidR="00FC7E52" w:rsidRPr="00567618" w:rsidRDefault="00FC7E52" w:rsidP="00DD54CD">
            <w:pPr>
              <w:pStyle w:val="PL"/>
            </w:pPr>
            <w:r w:rsidRPr="00567618">
              <w:t xml:space="preserve">   sprop-pps=RAHAcYDZIA==</w:t>
            </w:r>
          </w:p>
          <w:p w14:paraId="601C7F93"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4057097D" w14:textId="77777777" w:rsidR="00FC7E52" w:rsidRPr="00567618" w:rsidRDefault="00FC7E52" w:rsidP="00DD54CD">
            <w:pPr>
              <w:pStyle w:val="PL"/>
            </w:pPr>
            <w:r w:rsidRPr="00567618">
              <w:t>a=rtpmap:</w:t>
            </w:r>
            <w:r w:rsidRPr="00567618">
              <w:rPr>
                <w:lang w:eastAsia="ko-KR"/>
              </w:rPr>
              <w:t>97</w:t>
            </w:r>
            <w:r w:rsidRPr="00567618">
              <w:t xml:space="preserve"> H265/90000</w:t>
            </w:r>
          </w:p>
          <w:p w14:paraId="6613C724"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1FCB9BE7" w14:textId="77777777" w:rsidR="00FC7E52" w:rsidRPr="00567618" w:rsidRDefault="00FC7E52" w:rsidP="00DD54CD">
            <w:pPr>
              <w:pStyle w:val="PL"/>
              <w:rPr>
                <w:lang w:eastAsia="ko-KR"/>
              </w:rPr>
            </w:pPr>
            <w:r w:rsidRPr="00567618">
              <w:t xml:space="preserve">   sprop-vps=QAEMAf//AWAAAAMAgAAAAwAAAwA8LAUg; \</w:t>
            </w:r>
          </w:p>
          <w:p w14:paraId="6128AF01" w14:textId="77777777" w:rsidR="00FC7E52" w:rsidRPr="00567618" w:rsidRDefault="00FC7E52" w:rsidP="00DD54CD">
            <w:pPr>
              <w:pStyle w:val="PL"/>
              <w:rPr>
                <w:lang w:eastAsia="ko-KR"/>
              </w:rPr>
            </w:pPr>
            <w:r w:rsidRPr="00567618">
              <w:t xml:space="preserve">   sprop-sps=QgEBAWAAAAMAgAAAAwAAAwA8oAoIDxZS5LSL0AdwgEE=; \</w:t>
            </w:r>
          </w:p>
          <w:p w14:paraId="70CE9B24" w14:textId="77777777" w:rsidR="00FC7E52" w:rsidRPr="00567618" w:rsidRDefault="00FC7E52" w:rsidP="00DD54CD">
            <w:pPr>
              <w:pStyle w:val="PL"/>
              <w:rPr>
                <w:lang w:eastAsia="ko-KR"/>
              </w:rPr>
            </w:pPr>
            <w:r w:rsidRPr="00567618">
              <w:t xml:space="preserve">   sprop-pps=RAHAcYDZIA==</w:t>
            </w:r>
          </w:p>
          <w:p w14:paraId="4122B5DB"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6BA75D1C" w14:textId="77777777" w:rsidR="00FC7E52" w:rsidRPr="00567618" w:rsidRDefault="00FC7E52" w:rsidP="00DD54CD">
            <w:pPr>
              <w:pStyle w:val="PL"/>
            </w:pPr>
            <w:r w:rsidRPr="00567618">
              <w:t>a=rtcp-fb:* trr-int 5000</w:t>
            </w:r>
          </w:p>
          <w:p w14:paraId="0EABF11D" w14:textId="77777777" w:rsidR="00FC7E52" w:rsidRPr="00567618" w:rsidRDefault="00FC7E52" w:rsidP="00DD54CD">
            <w:pPr>
              <w:pStyle w:val="PL"/>
            </w:pPr>
            <w:r w:rsidRPr="00567618">
              <w:t>a=rtcp-fb:* nack</w:t>
            </w:r>
          </w:p>
          <w:p w14:paraId="754D9569" w14:textId="77777777" w:rsidR="00FC7E52" w:rsidRPr="00567618" w:rsidRDefault="00FC7E52" w:rsidP="00DD54CD">
            <w:pPr>
              <w:pStyle w:val="PL"/>
            </w:pPr>
            <w:r w:rsidRPr="00567618">
              <w:t>a=rtcp-fb:* nack pli</w:t>
            </w:r>
          </w:p>
          <w:p w14:paraId="3C69DFF8" w14:textId="77777777" w:rsidR="00FC7E52" w:rsidRPr="00567618" w:rsidRDefault="00FC7E52" w:rsidP="00DD54CD">
            <w:pPr>
              <w:pStyle w:val="PL"/>
            </w:pPr>
            <w:r w:rsidRPr="00567618">
              <w:t>a=rtcp-fb:* ccm fir</w:t>
            </w:r>
          </w:p>
          <w:p w14:paraId="44C20CA1" w14:textId="77777777" w:rsidR="00FC7E52" w:rsidRPr="00567618" w:rsidRDefault="00FC7E52" w:rsidP="00DD54CD">
            <w:pPr>
              <w:pStyle w:val="PL"/>
            </w:pPr>
            <w:r w:rsidRPr="00567618">
              <w:t>a=rtcp-fb:* ccm tmmbr</w:t>
            </w:r>
          </w:p>
          <w:p w14:paraId="636B46AA" w14:textId="77777777" w:rsidR="00FC7E52" w:rsidRPr="00567618" w:rsidRDefault="00FC7E52" w:rsidP="00DD54CD">
            <w:pPr>
              <w:pStyle w:val="PL"/>
            </w:pPr>
            <w:r w:rsidRPr="00567618">
              <w:t>a=extmap:4 urn:3gpp:video-orientation</w:t>
            </w:r>
          </w:p>
        </w:tc>
      </w:tr>
    </w:tbl>
    <w:p w14:paraId="2906E5AE" w14:textId="77777777" w:rsidR="00FC7E52" w:rsidRPr="00567618" w:rsidRDefault="00FC7E52" w:rsidP="00FC7E52">
      <w:pPr>
        <w:pStyle w:val="FP"/>
      </w:pPr>
    </w:p>
    <w:p w14:paraId="08A610DE" w14:textId="77777777" w:rsidR="00FC7E52" w:rsidRPr="00567618" w:rsidRDefault="00FC7E52" w:rsidP="00FC7E52">
      <w:pPr>
        <w:rPr>
          <w:lang w:eastAsia="ko-KR"/>
        </w:rPr>
      </w:pPr>
      <w:r w:rsidRPr="00567618">
        <w:t xml:space="preserve">The SDP offer includes the image sizes that are supported in sending and receiving directions. </w:t>
      </w:r>
      <w:r w:rsidRPr="00567618">
        <w:rPr>
          <w:lang w:eastAsia="ko-KR"/>
        </w:rPr>
        <w:t>It is recommended to provide codec parameter sets for each image size in the SDP offer.</w:t>
      </w:r>
    </w:p>
    <w:p w14:paraId="65E1C127" w14:textId="77777777" w:rsidR="00FC7E52" w:rsidRPr="00567618" w:rsidRDefault="00FC7E52" w:rsidP="00FC7E52">
      <w:r w:rsidRPr="00567618">
        <w:t>Table A.4.17 shows an example SDP answer where the answerer receives the SDP offer described in Table A.4.16 and accepts using the H.265 (HEVC) codec. The answerer chooses to use the H.265 (HEVC) codec for increased quality and therefore sets the bandwidth to the same value as in the SDP offer.</w:t>
      </w:r>
    </w:p>
    <w:p w14:paraId="20BBF154" w14:textId="77777777" w:rsidR="00FC7E52" w:rsidRPr="00567618" w:rsidRDefault="00FC7E52" w:rsidP="00FC7E52">
      <w:pPr>
        <w:pStyle w:val="TH"/>
      </w:pPr>
      <w:bookmarkStart w:id="4831" w:name="_CRTableA_4_17"/>
      <w:r w:rsidRPr="00567618">
        <w:t xml:space="preserve">Table </w:t>
      </w:r>
      <w:bookmarkEnd w:id="4831"/>
      <w:r w:rsidRPr="00567618">
        <w:t>A.4.17: Example SDP answer when H.265 (HEVC) is used to increase the quality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796015D" w14:textId="77777777" w:rsidTr="00DD54CD">
        <w:trPr>
          <w:jc w:val="center"/>
        </w:trPr>
        <w:tc>
          <w:tcPr>
            <w:tcW w:w="9639" w:type="dxa"/>
            <w:shd w:val="clear" w:color="auto" w:fill="auto"/>
          </w:tcPr>
          <w:p w14:paraId="6525D62A" w14:textId="77777777" w:rsidR="00FC7E52" w:rsidRPr="00567618" w:rsidRDefault="00FC7E52" w:rsidP="00DD54CD">
            <w:pPr>
              <w:pStyle w:val="TAH"/>
            </w:pPr>
            <w:r w:rsidRPr="00567618">
              <w:t>SDP answer</w:t>
            </w:r>
          </w:p>
        </w:tc>
      </w:tr>
      <w:tr w:rsidR="00FC7E52" w:rsidRPr="00567618" w14:paraId="79579CE4" w14:textId="77777777" w:rsidTr="00DD54CD">
        <w:trPr>
          <w:jc w:val="center"/>
        </w:trPr>
        <w:tc>
          <w:tcPr>
            <w:tcW w:w="9639" w:type="dxa"/>
            <w:shd w:val="clear" w:color="auto" w:fill="auto"/>
          </w:tcPr>
          <w:p w14:paraId="50BF5381"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6F36C7B" w14:textId="77777777" w:rsidR="00FC7E52" w:rsidRPr="00567618" w:rsidRDefault="00FC7E52" w:rsidP="00DD54CD">
            <w:pPr>
              <w:pStyle w:val="PL"/>
            </w:pPr>
            <w:r w:rsidRPr="00567618">
              <w:t>a=acfg:1 t=1</w:t>
            </w:r>
          </w:p>
          <w:p w14:paraId="539584BF" w14:textId="77777777" w:rsidR="00FC7E52" w:rsidRPr="00567618" w:rsidRDefault="00FC7E52" w:rsidP="00DD54CD">
            <w:pPr>
              <w:pStyle w:val="PL"/>
            </w:pPr>
            <w:r w:rsidRPr="00567618">
              <w:t>b=AS:690</w:t>
            </w:r>
          </w:p>
          <w:p w14:paraId="2A1279F7" w14:textId="77777777" w:rsidR="00FC7E52" w:rsidRPr="00567618" w:rsidRDefault="00FC7E52" w:rsidP="00DD54CD">
            <w:pPr>
              <w:pStyle w:val="PL"/>
            </w:pPr>
            <w:r w:rsidRPr="00567618">
              <w:t>b=RS:0</w:t>
            </w:r>
          </w:p>
          <w:p w14:paraId="21DDC5C2" w14:textId="77777777" w:rsidR="00FC7E52" w:rsidRPr="00567618" w:rsidRDefault="00FC7E52" w:rsidP="00DD54CD">
            <w:pPr>
              <w:pStyle w:val="PL"/>
            </w:pPr>
            <w:r w:rsidRPr="00567618">
              <w:t>b=RR:5000</w:t>
            </w:r>
          </w:p>
          <w:p w14:paraId="53F872D3" w14:textId="77777777" w:rsidR="00FC7E52" w:rsidRPr="00567618" w:rsidRDefault="00FC7E52" w:rsidP="00DD54CD">
            <w:pPr>
              <w:pStyle w:val="PL"/>
            </w:pPr>
            <w:r w:rsidRPr="00567618">
              <w:t>a=rtpmap:</w:t>
            </w:r>
            <w:r w:rsidRPr="00567618">
              <w:rPr>
                <w:lang w:eastAsia="ko-KR"/>
              </w:rPr>
              <w:t>98</w:t>
            </w:r>
            <w:r w:rsidRPr="00567618">
              <w:t xml:space="preserve"> H265/90000</w:t>
            </w:r>
          </w:p>
          <w:p w14:paraId="7D59F03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7E60D5C6" w14:textId="77777777" w:rsidR="00FC7E52" w:rsidRPr="00567618" w:rsidRDefault="00FC7E52" w:rsidP="00DD54CD">
            <w:pPr>
              <w:pStyle w:val="PL"/>
            </w:pPr>
            <w:r w:rsidRPr="00567618">
              <w:t xml:space="preserve">   sprop-vps=QAEMAf//AWAAAAMAgAAAAwAAAwBaLAUg; \</w:t>
            </w:r>
          </w:p>
          <w:p w14:paraId="63F619DE" w14:textId="77777777" w:rsidR="00FC7E52" w:rsidRPr="00567618" w:rsidRDefault="00FC7E52" w:rsidP="00DD54CD">
            <w:pPr>
              <w:pStyle w:val="PL"/>
            </w:pPr>
            <w:r w:rsidRPr="00567618">
              <w:t xml:space="preserve">   sprop-sps=QgEBAWAAAAMAgAAAAwAAAwBaoAaiAeFlLktIvQB3CAQQ; \</w:t>
            </w:r>
          </w:p>
          <w:p w14:paraId="734B4D1C" w14:textId="77777777" w:rsidR="00FC7E52" w:rsidRPr="00567618" w:rsidRDefault="00FC7E52" w:rsidP="00DD54CD">
            <w:pPr>
              <w:pStyle w:val="PL"/>
            </w:pPr>
            <w:r w:rsidRPr="00567618">
              <w:t xml:space="preserve">   sprop-pps=RAHAcYDZIA==</w:t>
            </w:r>
          </w:p>
          <w:p w14:paraId="2ADA27DB"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0E37B9A1" w14:textId="77777777" w:rsidR="00FC7E52" w:rsidRPr="00567618" w:rsidRDefault="00FC7E52" w:rsidP="00DD54CD">
            <w:pPr>
              <w:pStyle w:val="PL"/>
            </w:pPr>
            <w:r w:rsidRPr="00567618">
              <w:t>a=rtcp-fb:* trr-int 5000</w:t>
            </w:r>
          </w:p>
          <w:p w14:paraId="0AD90A64" w14:textId="77777777" w:rsidR="00FC7E52" w:rsidRPr="00567618" w:rsidRDefault="00FC7E52" w:rsidP="00DD54CD">
            <w:pPr>
              <w:pStyle w:val="PL"/>
            </w:pPr>
            <w:r w:rsidRPr="00567618">
              <w:lastRenderedPageBreak/>
              <w:t>a=rtcp-fb:* nack</w:t>
            </w:r>
          </w:p>
          <w:p w14:paraId="43705AF2" w14:textId="77777777" w:rsidR="00FC7E52" w:rsidRPr="00567618" w:rsidRDefault="00FC7E52" w:rsidP="00DD54CD">
            <w:pPr>
              <w:pStyle w:val="PL"/>
            </w:pPr>
            <w:r w:rsidRPr="00567618">
              <w:t>a=rtcp-fb:* nack pli</w:t>
            </w:r>
          </w:p>
          <w:p w14:paraId="485DCDBB" w14:textId="77777777" w:rsidR="00FC7E52" w:rsidRPr="00567618" w:rsidRDefault="00FC7E52" w:rsidP="00DD54CD">
            <w:pPr>
              <w:pStyle w:val="PL"/>
            </w:pPr>
            <w:r w:rsidRPr="00567618">
              <w:t>a=rtcp-fb:* ccm fir</w:t>
            </w:r>
          </w:p>
          <w:p w14:paraId="51AA5447" w14:textId="77777777" w:rsidR="00FC7E52" w:rsidRPr="00567618" w:rsidRDefault="00FC7E52" w:rsidP="00DD54CD">
            <w:pPr>
              <w:pStyle w:val="PL"/>
            </w:pPr>
            <w:r w:rsidRPr="00567618">
              <w:t>a=rtcp-fb:* ccm tmmbr</w:t>
            </w:r>
          </w:p>
          <w:p w14:paraId="0E6FFD5D" w14:textId="77777777" w:rsidR="00FC7E52" w:rsidRPr="00567618" w:rsidRDefault="00FC7E52" w:rsidP="00DD54CD">
            <w:pPr>
              <w:pStyle w:val="PL"/>
            </w:pPr>
            <w:r w:rsidRPr="00567618">
              <w:t>a=extmap:4 urn:3gpp:video-orientation</w:t>
            </w:r>
          </w:p>
        </w:tc>
      </w:tr>
    </w:tbl>
    <w:p w14:paraId="312ADB4D" w14:textId="77777777" w:rsidR="00FC7E52" w:rsidRPr="00567618" w:rsidRDefault="00FC7E52" w:rsidP="00FC7E52">
      <w:pPr>
        <w:pStyle w:val="FP"/>
      </w:pPr>
    </w:p>
    <w:p w14:paraId="542BF835" w14:textId="77777777" w:rsidR="00FC7E52" w:rsidRPr="00567618" w:rsidRDefault="00FC7E52" w:rsidP="00FC7E52">
      <w:r w:rsidRPr="00567618">
        <w:t>The SDP offer in Table A.4.16 and the SDP answer in Table A.4.17 mean that symmetric bandwidths are requested with 690 kbps in both directions.</w:t>
      </w:r>
    </w:p>
    <w:p w14:paraId="35DDDDEC" w14:textId="77777777" w:rsidR="00FC7E52" w:rsidRPr="00567618" w:rsidRDefault="00FC7E52" w:rsidP="00FC7E52">
      <w:r w:rsidRPr="00567618">
        <w:t>Table A.4.18 shows another example SDP answer where the answerer receives the SDP offer described in Table A.4.16 and accepts using the H.265 (HEVC) codec. In this case, the answerer chooses to use the H.265 (HEVC) codec to save bandwidth</w:t>
      </w:r>
      <w:r w:rsidRPr="00567618">
        <w:rPr>
          <w:lang w:eastAsia="ko-KR"/>
        </w:rPr>
        <w:t xml:space="preserve"> and therefore sets the bit-rate to </w:t>
      </w:r>
      <w:r w:rsidRPr="00567618">
        <w:t>540 kbps.</w:t>
      </w:r>
    </w:p>
    <w:p w14:paraId="1B978A51" w14:textId="77777777" w:rsidR="00FC7E52" w:rsidRPr="00567618" w:rsidRDefault="00FC7E52" w:rsidP="00FC7E52">
      <w:pPr>
        <w:pStyle w:val="TH"/>
      </w:pPr>
      <w:bookmarkStart w:id="4832" w:name="_CRTableA_4_18"/>
      <w:r w:rsidRPr="00567618">
        <w:t xml:space="preserve">Table </w:t>
      </w:r>
      <w:bookmarkEnd w:id="4832"/>
      <w:r w:rsidRPr="00567618">
        <w:t>A.4.18: Example SDP answer when H.265 (HEVC) is used to reduce the bit-rate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623CD14" w14:textId="77777777" w:rsidTr="00DD54CD">
        <w:trPr>
          <w:jc w:val="center"/>
        </w:trPr>
        <w:tc>
          <w:tcPr>
            <w:tcW w:w="9639" w:type="dxa"/>
            <w:shd w:val="clear" w:color="auto" w:fill="auto"/>
          </w:tcPr>
          <w:p w14:paraId="1FA20844" w14:textId="77777777" w:rsidR="00FC7E52" w:rsidRPr="00567618" w:rsidRDefault="00FC7E52" w:rsidP="00DD54CD">
            <w:pPr>
              <w:pStyle w:val="TAH"/>
            </w:pPr>
            <w:r w:rsidRPr="00567618">
              <w:t>SDP answer</w:t>
            </w:r>
          </w:p>
        </w:tc>
      </w:tr>
      <w:tr w:rsidR="00FC7E52" w:rsidRPr="00567618" w14:paraId="23E334BA" w14:textId="77777777" w:rsidTr="00DD54CD">
        <w:trPr>
          <w:jc w:val="center"/>
        </w:trPr>
        <w:tc>
          <w:tcPr>
            <w:tcW w:w="9639" w:type="dxa"/>
            <w:shd w:val="clear" w:color="auto" w:fill="auto"/>
          </w:tcPr>
          <w:p w14:paraId="467F50D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1D4CC9AE" w14:textId="77777777" w:rsidR="00FC7E52" w:rsidRPr="00567618" w:rsidRDefault="00FC7E52" w:rsidP="00DD54CD">
            <w:pPr>
              <w:pStyle w:val="PL"/>
            </w:pPr>
            <w:r w:rsidRPr="00567618">
              <w:t>a=acfg:1 t=1</w:t>
            </w:r>
          </w:p>
          <w:p w14:paraId="25E1EAEF" w14:textId="77777777" w:rsidR="00FC7E52" w:rsidRPr="00567618" w:rsidRDefault="00FC7E52" w:rsidP="00DD54CD">
            <w:pPr>
              <w:pStyle w:val="PL"/>
            </w:pPr>
            <w:r w:rsidRPr="00567618">
              <w:t>b=AS:540</w:t>
            </w:r>
          </w:p>
          <w:p w14:paraId="66FE9AAE" w14:textId="77777777" w:rsidR="00FC7E52" w:rsidRPr="00567618" w:rsidRDefault="00FC7E52" w:rsidP="00DD54CD">
            <w:pPr>
              <w:pStyle w:val="PL"/>
            </w:pPr>
            <w:r w:rsidRPr="00567618">
              <w:t>b=RS:0</w:t>
            </w:r>
          </w:p>
          <w:p w14:paraId="5080E678" w14:textId="77777777" w:rsidR="00FC7E52" w:rsidRPr="00567618" w:rsidRDefault="00FC7E52" w:rsidP="00DD54CD">
            <w:pPr>
              <w:pStyle w:val="PL"/>
            </w:pPr>
            <w:r w:rsidRPr="00567618">
              <w:t>b=RR:5000</w:t>
            </w:r>
          </w:p>
          <w:p w14:paraId="7C165A97" w14:textId="77777777" w:rsidR="00FC7E52" w:rsidRPr="00567618" w:rsidRDefault="00FC7E52" w:rsidP="00DD54CD">
            <w:pPr>
              <w:pStyle w:val="PL"/>
            </w:pPr>
            <w:r w:rsidRPr="00567618">
              <w:t>a=rtpmap:</w:t>
            </w:r>
            <w:r w:rsidRPr="00567618">
              <w:rPr>
                <w:lang w:eastAsia="ko-KR"/>
              </w:rPr>
              <w:t>98</w:t>
            </w:r>
            <w:r w:rsidRPr="00567618">
              <w:t xml:space="preserve"> H265/90000</w:t>
            </w:r>
          </w:p>
          <w:p w14:paraId="009E3A43"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2DC2ED" w14:textId="77777777" w:rsidR="00FC7E52" w:rsidRPr="00567618" w:rsidRDefault="00FC7E52" w:rsidP="00DD54CD">
            <w:pPr>
              <w:pStyle w:val="PL"/>
            </w:pPr>
            <w:r w:rsidRPr="00567618">
              <w:t xml:space="preserve">   sprop-vps=QAEMAf//AWAAAAMAgAAAAwAAAwBaLAUg; \</w:t>
            </w:r>
          </w:p>
          <w:p w14:paraId="639BECD7" w14:textId="77777777" w:rsidR="00FC7E52" w:rsidRPr="00567618" w:rsidRDefault="00FC7E52" w:rsidP="00DD54CD">
            <w:pPr>
              <w:pStyle w:val="PL"/>
            </w:pPr>
            <w:r w:rsidRPr="00567618">
              <w:t xml:space="preserve">   sprop-sps=QgEBAWAAAAMAgAAAAwAAAwBaoAaiAeFlLktIvQB3CAQQ; \</w:t>
            </w:r>
          </w:p>
          <w:p w14:paraId="6FD9EB3D" w14:textId="77777777" w:rsidR="00FC7E52" w:rsidRPr="00567618" w:rsidRDefault="00FC7E52" w:rsidP="00DD54CD">
            <w:pPr>
              <w:pStyle w:val="PL"/>
            </w:pPr>
            <w:r w:rsidRPr="00567618">
              <w:t xml:space="preserve">   sprop-pps=RAHAcYDZIA==</w:t>
            </w:r>
          </w:p>
          <w:p w14:paraId="16227C06"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3FCA535" w14:textId="77777777" w:rsidR="00FC7E52" w:rsidRPr="00567618" w:rsidRDefault="00FC7E52" w:rsidP="00DD54CD">
            <w:pPr>
              <w:pStyle w:val="PL"/>
            </w:pPr>
            <w:r w:rsidRPr="00567618">
              <w:t>a=rtcp-fb:* trr-int 5000</w:t>
            </w:r>
          </w:p>
          <w:p w14:paraId="4E5AB07A" w14:textId="77777777" w:rsidR="00FC7E52" w:rsidRPr="00567618" w:rsidRDefault="00FC7E52" w:rsidP="00DD54CD">
            <w:pPr>
              <w:pStyle w:val="PL"/>
            </w:pPr>
            <w:r w:rsidRPr="00567618">
              <w:t>a=rtcp-fb:* nack</w:t>
            </w:r>
          </w:p>
          <w:p w14:paraId="08312A71" w14:textId="77777777" w:rsidR="00FC7E52" w:rsidRPr="00567618" w:rsidRDefault="00FC7E52" w:rsidP="00DD54CD">
            <w:pPr>
              <w:pStyle w:val="PL"/>
            </w:pPr>
            <w:r w:rsidRPr="00567618">
              <w:t>a=rtcp-fb:* nack pli</w:t>
            </w:r>
          </w:p>
          <w:p w14:paraId="6135D6AA" w14:textId="77777777" w:rsidR="00FC7E52" w:rsidRPr="00567618" w:rsidRDefault="00FC7E52" w:rsidP="00DD54CD">
            <w:pPr>
              <w:pStyle w:val="PL"/>
            </w:pPr>
            <w:r w:rsidRPr="00567618">
              <w:t>a=rtcp-fb:* ccm fir</w:t>
            </w:r>
          </w:p>
          <w:p w14:paraId="697918A3" w14:textId="77777777" w:rsidR="00FC7E52" w:rsidRPr="00567618" w:rsidRDefault="00FC7E52" w:rsidP="00DD54CD">
            <w:pPr>
              <w:pStyle w:val="PL"/>
            </w:pPr>
            <w:r w:rsidRPr="00567618">
              <w:t>a=rtcp-fb:* ccm tmmbr</w:t>
            </w:r>
          </w:p>
          <w:p w14:paraId="65B32018" w14:textId="77777777" w:rsidR="00FC7E52" w:rsidRPr="00567618" w:rsidRDefault="00FC7E52" w:rsidP="00DD54CD">
            <w:pPr>
              <w:pStyle w:val="PL"/>
            </w:pPr>
            <w:r w:rsidRPr="00567618">
              <w:t>a=extmap:4 urn:3gpp:video-orientation</w:t>
            </w:r>
          </w:p>
        </w:tc>
      </w:tr>
    </w:tbl>
    <w:p w14:paraId="5E6A8EA6" w14:textId="77777777" w:rsidR="00FC7E52" w:rsidRPr="00567618" w:rsidRDefault="00FC7E52" w:rsidP="00FC7E52">
      <w:pPr>
        <w:pStyle w:val="FP"/>
      </w:pPr>
    </w:p>
    <w:p w14:paraId="38EF504B" w14:textId="77777777" w:rsidR="00FC7E52" w:rsidRPr="00567618" w:rsidRDefault="00FC7E52" w:rsidP="00FC7E52">
      <w:r w:rsidRPr="00567618">
        <w:t xml:space="preserve">The SDP offer in Table A.4.16 and the SDP answer in Table A.4.18 mean that asymmetric bandwidths are requested. The offerer requested to receive 690 kbps while the answerer requested to receive 540 kbps. This </w:t>
      </w:r>
      <w:r w:rsidRPr="00567618">
        <w:rPr>
          <w:lang w:eastAsia="ko-KR"/>
        </w:rPr>
        <w:t>discrepency</w:t>
      </w:r>
      <w:r w:rsidRPr="00567618">
        <w:t xml:space="preserve"> however can be </w:t>
      </w:r>
      <w:r w:rsidRPr="00567618">
        <w:rPr>
          <w:lang w:eastAsia="ko-KR"/>
        </w:rPr>
        <w:t>solved</w:t>
      </w:r>
      <w:r w:rsidRPr="00567618">
        <w:t xml:space="preserve"> by sending a new SDP offer with only the selected codec.</w:t>
      </w:r>
    </w:p>
    <w:p w14:paraId="4FE82CDB" w14:textId="77777777" w:rsidR="00FC7E52" w:rsidRPr="00567618" w:rsidRDefault="00FC7E52" w:rsidP="00FC7E52">
      <w:pPr>
        <w:pStyle w:val="Heading3"/>
      </w:pPr>
      <w:bookmarkStart w:id="4833" w:name="_CRA_4_7_2"/>
      <w:bookmarkStart w:id="4834" w:name="_Toc26369562"/>
      <w:bookmarkStart w:id="4835" w:name="_Toc36227444"/>
      <w:bookmarkStart w:id="4836" w:name="_Toc36228459"/>
      <w:bookmarkStart w:id="4837" w:name="_Toc36229086"/>
      <w:bookmarkStart w:id="4838" w:name="_Toc68847405"/>
      <w:bookmarkStart w:id="4839" w:name="_Toc74611340"/>
      <w:bookmarkStart w:id="4840" w:name="_Toc75566619"/>
      <w:bookmarkStart w:id="4841" w:name="_Toc89790171"/>
      <w:bookmarkStart w:id="4842" w:name="_Toc99466808"/>
      <w:bookmarkStart w:id="4843" w:name="_Toc216799636"/>
      <w:bookmarkEnd w:id="4833"/>
      <w:r w:rsidRPr="00567618">
        <w:t>A.4.7.2</w:t>
      </w:r>
      <w:r w:rsidRPr="00567618">
        <w:tab/>
      </w:r>
      <w:r w:rsidRPr="00567618">
        <w:rPr>
          <w:lang w:eastAsia="ko-KR"/>
        </w:rPr>
        <w:t>MTSI client</w:t>
      </w:r>
      <w:r w:rsidRPr="00567618">
        <w:t xml:space="preserve"> with 1280x720 resolution 5 inch display</w:t>
      </w:r>
      <w:bookmarkEnd w:id="4834"/>
      <w:bookmarkEnd w:id="4835"/>
      <w:bookmarkEnd w:id="4836"/>
      <w:bookmarkEnd w:id="4837"/>
      <w:bookmarkEnd w:id="4838"/>
      <w:bookmarkEnd w:id="4839"/>
      <w:bookmarkEnd w:id="4840"/>
      <w:bookmarkEnd w:id="4841"/>
      <w:bookmarkEnd w:id="4842"/>
      <w:bookmarkEnd w:id="4843"/>
    </w:p>
    <w:p w14:paraId="190D9EB5" w14:textId="77777777" w:rsidR="00FC7E52" w:rsidRPr="00567618" w:rsidRDefault="00FC7E52" w:rsidP="00FC7E52">
      <w:r w:rsidRPr="00567618">
        <w:t>This example SDP offer is for a</w:t>
      </w:r>
      <w:r w:rsidRPr="00567618">
        <w:rPr>
          <w:lang w:eastAsia="ko-KR"/>
        </w:rPr>
        <w:t>n</w:t>
      </w:r>
      <w:r w:rsidRPr="00567618">
        <w:t xml:space="preserve"> </w:t>
      </w:r>
      <w:r w:rsidRPr="00567618">
        <w:rPr>
          <w:lang w:eastAsia="ko-KR"/>
        </w:rPr>
        <w:t>MTSI client</w:t>
      </w:r>
      <w:r w:rsidRPr="00567618">
        <w:t xml:space="preserve"> with a 5 inch display that supports 1280x720 video and a frame rate of 25 fps. The </w:t>
      </w:r>
      <w:r w:rsidRPr="00567618">
        <w:rPr>
          <w:lang w:eastAsia="ko-KR"/>
        </w:rPr>
        <w:t>MTSI client</w:t>
      </w:r>
      <w:r w:rsidRPr="00567618">
        <w:t xml:space="preserve">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950 kbps, including 48 kbps IPv6/UDP/RTP overhead (4 RTP packets per frame), but when H.265 (HEVC) is used</w:t>
      </w:r>
      <w:r w:rsidRPr="00567618">
        <w:rPr>
          <w:lang w:eastAsia="ko-KR"/>
        </w:rPr>
        <w:t>,</w:t>
      </w:r>
      <w:r w:rsidRPr="00567618">
        <w:t xml:space="preserve"> the encoder uses only 640 kbps, including 36 kbps overhead (3 RTP packets per frame).</w:t>
      </w:r>
    </w:p>
    <w:p w14:paraId="3A8E54BB" w14:textId="77777777" w:rsidR="00FC7E52" w:rsidRPr="00567618" w:rsidRDefault="00FC7E52" w:rsidP="00FC7E52">
      <w:r w:rsidRPr="00567618">
        <w:t>The answerer is also a</w:t>
      </w:r>
      <w:r w:rsidRPr="00567618">
        <w:rPr>
          <w:lang w:eastAsia="ko-KR"/>
        </w:rPr>
        <w:t>n MTSI client</w:t>
      </w:r>
      <w:r w:rsidRPr="00567618">
        <w:t xml:space="preserve"> that supports H.264 (AVC) and H.265 (HEVC) in the same way as the offerer.</w:t>
      </w:r>
    </w:p>
    <w:p w14:paraId="01554EA6" w14:textId="77777777" w:rsidR="00FC7E52" w:rsidRPr="00567618" w:rsidRDefault="00FC7E52" w:rsidP="00FC7E52">
      <w:pPr>
        <w:pStyle w:val="TH"/>
      </w:pPr>
      <w:bookmarkStart w:id="4844" w:name="_CRTableA_4_19"/>
      <w:r w:rsidRPr="00567618">
        <w:t xml:space="preserve">Table </w:t>
      </w:r>
      <w:bookmarkEnd w:id="4844"/>
      <w:r w:rsidRPr="00567618">
        <w:t>A.4.19: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1B26C2B" w14:textId="77777777" w:rsidTr="00DD54CD">
        <w:trPr>
          <w:jc w:val="center"/>
        </w:trPr>
        <w:tc>
          <w:tcPr>
            <w:tcW w:w="9639" w:type="dxa"/>
            <w:shd w:val="clear" w:color="auto" w:fill="auto"/>
          </w:tcPr>
          <w:p w14:paraId="40B6D912" w14:textId="77777777" w:rsidR="00FC7E52" w:rsidRPr="00567618" w:rsidRDefault="00FC7E52" w:rsidP="00DD54CD">
            <w:pPr>
              <w:pStyle w:val="TAH"/>
            </w:pPr>
            <w:r w:rsidRPr="00567618">
              <w:t>SDP offer</w:t>
            </w:r>
          </w:p>
        </w:tc>
      </w:tr>
      <w:tr w:rsidR="00FC7E52" w:rsidRPr="00567618" w14:paraId="58B92E04" w14:textId="77777777" w:rsidTr="00DD54CD">
        <w:trPr>
          <w:jc w:val="center"/>
        </w:trPr>
        <w:tc>
          <w:tcPr>
            <w:tcW w:w="9639" w:type="dxa"/>
            <w:shd w:val="clear" w:color="auto" w:fill="auto"/>
          </w:tcPr>
          <w:p w14:paraId="74EC90C0"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3279FB81" w14:textId="77777777" w:rsidR="00FC7E52" w:rsidRPr="00567618" w:rsidRDefault="00FC7E52" w:rsidP="00DD54CD">
            <w:pPr>
              <w:pStyle w:val="PL"/>
            </w:pPr>
            <w:r w:rsidRPr="00567618">
              <w:t>a=tcap:1 RTP/AVPF</w:t>
            </w:r>
          </w:p>
          <w:p w14:paraId="0CB2511E" w14:textId="77777777" w:rsidR="00FC7E52" w:rsidRPr="00567618" w:rsidRDefault="00FC7E52" w:rsidP="00DD54CD">
            <w:pPr>
              <w:pStyle w:val="PL"/>
            </w:pPr>
            <w:r w:rsidRPr="00567618">
              <w:t>a=pcfg:1 t=1</w:t>
            </w:r>
          </w:p>
          <w:p w14:paraId="2FDEA9CA" w14:textId="77777777" w:rsidR="00FC7E52" w:rsidRPr="00567618" w:rsidRDefault="00FC7E52" w:rsidP="00DD54CD">
            <w:pPr>
              <w:pStyle w:val="PL"/>
            </w:pPr>
            <w:r w:rsidRPr="00567618">
              <w:t>b=AS:950</w:t>
            </w:r>
          </w:p>
          <w:p w14:paraId="0C248593" w14:textId="77777777" w:rsidR="00FC7E52" w:rsidRPr="00567618" w:rsidRDefault="00FC7E52" w:rsidP="00DD54CD">
            <w:pPr>
              <w:pStyle w:val="PL"/>
            </w:pPr>
            <w:r w:rsidRPr="00567618">
              <w:t>b=RS:0</w:t>
            </w:r>
          </w:p>
          <w:p w14:paraId="70250E0C" w14:textId="77777777" w:rsidR="00FC7E52" w:rsidRPr="00567618" w:rsidRDefault="00FC7E52" w:rsidP="00DD54CD">
            <w:pPr>
              <w:pStyle w:val="PL"/>
            </w:pPr>
            <w:r w:rsidRPr="00567618">
              <w:t>b=RR:5000</w:t>
            </w:r>
          </w:p>
          <w:p w14:paraId="5898E4A9" w14:textId="77777777" w:rsidR="00FC7E52" w:rsidRPr="00567618" w:rsidRDefault="00FC7E52" w:rsidP="00DD54CD">
            <w:pPr>
              <w:pStyle w:val="PL"/>
            </w:pPr>
            <w:r w:rsidRPr="00567618">
              <w:t>a=rtpmap:</w:t>
            </w:r>
            <w:r w:rsidRPr="00567618">
              <w:rPr>
                <w:lang w:eastAsia="ko-KR"/>
              </w:rPr>
              <w:t>100</w:t>
            </w:r>
            <w:r w:rsidRPr="00567618">
              <w:t xml:space="preserve"> H264/90000</w:t>
            </w:r>
          </w:p>
          <w:p w14:paraId="7C88FC6F"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E4934BF" w14:textId="77777777" w:rsidR="00FC7E52" w:rsidRPr="00567618" w:rsidRDefault="00FC7E52" w:rsidP="00DD54CD">
            <w:pPr>
              <w:pStyle w:val="PL"/>
            </w:pPr>
            <w:r w:rsidRPr="00567618">
              <w:t xml:space="preserve">     sprop-parameter-sets=Z0KAH5WgFAFugH9Q,aM46gA==</w:t>
            </w:r>
          </w:p>
          <w:p w14:paraId="49795821" w14:textId="77777777" w:rsidR="00FC7E52" w:rsidRPr="00567618" w:rsidRDefault="00FC7E52" w:rsidP="00DD54CD">
            <w:pPr>
              <w:pStyle w:val="PL"/>
            </w:pPr>
            <w:r w:rsidRPr="00567618">
              <w:t>a=imageattr:</w:t>
            </w:r>
            <w:r w:rsidRPr="00567618">
              <w:rPr>
                <w:lang w:eastAsia="ko-KR"/>
              </w:rPr>
              <w:t>100</w:t>
            </w:r>
            <w:r w:rsidRPr="00567618">
              <w:t xml:space="preserve"> send [x=</w:t>
            </w:r>
            <w:r w:rsidRPr="00567618">
              <w:rPr>
                <w:lang w:eastAsia="ko-KR"/>
              </w:rPr>
              <w:t>1280</w:t>
            </w:r>
            <w:r w:rsidRPr="00567618">
              <w:t>,y=</w:t>
            </w:r>
            <w:r w:rsidRPr="00567618">
              <w:rPr>
                <w:lang w:eastAsia="ko-KR"/>
              </w:rPr>
              <w:t>720</w:t>
            </w:r>
            <w:r w:rsidRPr="00567618">
              <w:t>] recv</w:t>
            </w:r>
            <w:r w:rsidRPr="00567618">
              <w:rPr>
                <w:lang w:eastAsia="ko-KR"/>
              </w:rPr>
              <w:t xml:space="preserve"> </w:t>
            </w:r>
            <w:r w:rsidRPr="00567618">
              <w:t>[x=</w:t>
            </w:r>
            <w:r w:rsidRPr="00567618">
              <w:rPr>
                <w:lang w:eastAsia="ko-KR"/>
              </w:rPr>
              <w:t>1280</w:t>
            </w:r>
            <w:r w:rsidRPr="00567618">
              <w:t>,y=</w:t>
            </w:r>
            <w:r w:rsidRPr="00567618">
              <w:rPr>
                <w:lang w:eastAsia="ko-KR"/>
              </w:rPr>
              <w:t>720</w:t>
            </w:r>
            <w:r w:rsidRPr="00567618">
              <w:t>]</w:t>
            </w:r>
          </w:p>
          <w:p w14:paraId="4F36D489" w14:textId="77777777" w:rsidR="00FC7E52" w:rsidRPr="00567618" w:rsidRDefault="00FC7E52" w:rsidP="00DD54CD">
            <w:pPr>
              <w:pStyle w:val="PL"/>
            </w:pPr>
            <w:r w:rsidRPr="00567618">
              <w:t>a=rtpmap:</w:t>
            </w:r>
            <w:r w:rsidRPr="00567618">
              <w:rPr>
                <w:lang w:eastAsia="ko-KR"/>
              </w:rPr>
              <w:t>99</w:t>
            </w:r>
            <w:r w:rsidRPr="00567618">
              <w:t xml:space="preserve"> H264/90000</w:t>
            </w:r>
          </w:p>
          <w:p w14:paraId="058470DA"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44EA0FF2" w14:textId="77777777" w:rsidR="00FC7E52" w:rsidRPr="00567618" w:rsidRDefault="00FC7E52" w:rsidP="00DD54CD">
            <w:pPr>
              <w:pStyle w:val="PL"/>
            </w:pPr>
            <w:r w:rsidRPr="00567618">
              <w:t xml:space="preserve">     sprop-parameter-sets=Z0KAHpWgKA9oB/U=,aM46gA==</w:t>
            </w:r>
          </w:p>
          <w:p w14:paraId="62728BF5"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640</w:t>
            </w:r>
            <w:r w:rsidRPr="00567618">
              <w:t>,y=</w:t>
            </w:r>
            <w:r w:rsidRPr="00567618">
              <w:rPr>
                <w:lang w:eastAsia="ko-KR"/>
              </w:rPr>
              <w:t>480</w:t>
            </w:r>
            <w:r w:rsidRPr="00567618">
              <w:t>] recv</w:t>
            </w:r>
            <w:r w:rsidRPr="00567618">
              <w:rPr>
                <w:lang w:eastAsia="ko-KR"/>
              </w:rPr>
              <w:t xml:space="preserve"> </w:t>
            </w:r>
            <w:r w:rsidRPr="00567618">
              <w:t>[x=</w:t>
            </w:r>
            <w:r w:rsidRPr="00567618">
              <w:rPr>
                <w:lang w:eastAsia="ko-KR"/>
              </w:rPr>
              <w:t>640</w:t>
            </w:r>
            <w:r w:rsidRPr="00567618">
              <w:t>,y=</w:t>
            </w:r>
            <w:r w:rsidRPr="00567618">
              <w:rPr>
                <w:lang w:eastAsia="ko-KR"/>
              </w:rPr>
              <w:t>480</w:t>
            </w:r>
            <w:r w:rsidRPr="00567618">
              <w:t>]</w:t>
            </w:r>
          </w:p>
          <w:p w14:paraId="5F70160F" w14:textId="77777777" w:rsidR="00FC7E52" w:rsidRPr="00567618" w:rsidRDefault="00FC7E52" w:rsidP="00DD54CD">
            <w:pPr>
              <w:pStyle w:val="PL"/>
            </w:pPr>
            <w:r w:rsidRPr="00567618">
              <w:t>a=rtpmap:</w:t>
            </w:r>
            <w:r w:rsidRPr="00567618">
              <w:rPr>
                <w:lang w:eastAsia="ko-KR"/>
              </w:rPr>
              <w:t>98</w:t>
            </w:r>
            <w:r w:rsidRPr="00567618">
              <w:t xml:space="preserve"> H265/90000</w:t>
            </w:r>
          </w:p>
          <w:p w14:paraId="6A0B386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4B7FCA64" w14:textId="77777777" w:rsidR="00FC7E52" w:rsidRPr="00567618" w:rsidRDefault="00FC7E52" w:rsidP="00DD54CD">
            <w:pPr>
              <w:pStyle w:val="PL"/>
            </w:pPr>
            <w:r w:rsidRPr="00567618">
              <w:t xml:space="preserve">   sprop-vps=QAEMAf//AWAAAAMAgAAAAwAAAwBdLAUg; \</w:t>
            </w:r>
          </w:p>
          <w:p w14:paraId="00844BA7" w14:textId="77777777" w:rsidR="00FC7E52" w:rsidRPr="00567618" w:rsidRDefault="00FC7E52" w:rsidP="00DD54CD">
            <w:pPr>
              <w:pStyle w:val="PL"/>
            </w:pPr>
            <w:r w:rsidRPr="00567618">
              <w:t xml:space="preserve">   sprop-sps=QgEBAWAAAAMAgAAAAwAAAwBdoAKAgC0WUuS0i9AHcIBB; \</w:t>
            </w:r>
          </w:p>
          <w:p w14:paraId="6E56F9AA" w14:textId="77777777" w:rsidR="00FC7E52" w:rsidRPr="00567618" w:rsidRDefault="00FC7E52" w:rsidP="00DD54CD">
            <w:pPr>
              <w:pStyle w:val="PL"/>
            </w:pPr>
            <w:r w:rsidRPr="00567618">
              <w:lastRenderedPageBreak/>
              <w:t xml:space="preserve">   sprop-pps=RAHAcYDZIA==</w:t>
            </w:r>
          </w:p>
          <w:p w14:paraId="19B4F136"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4D966CC6" w14:textId="77777777" w:rsidR="00FC7E52" w:rsidRPr="00567618" w:rsidRDefault="00FC7E52" w:rsidP="00DD54CD">
            <w:pPr>
              <w:pStyle w:val="PL"/>
            </w:pPr>
            <w:r w:rsidRPr="00567618">
              <w:t>a=rtpmap:</w:t>
            </w:r>
            <w:r w:rsidRPr="00567618">
              <w:rPr>
                <w:lang w:eastAsia="ko-KR"/>
              </w:rPr>
              <w:t>97</w:t>
            </w:r>
            <w:r w:rsidRPr="00567618">
              <w:t xml:space="preserve"> H265/90000</w:t>
            </w:r>
          </w:p>
          <w:p w14:paraId="1ED7BEB3"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55BB998A" w14:textId="77777777" w:rsidR="00FC7E52" w:rsidRPr="00567618" w:rsidRDefault="00FC7E52" w:rsidP="00DD54CD">
            <w:pPr>
              <w:pStyle w:val="PL"/>
              <w:rPr>
                <w:lang w:eastAsia="ko-KR"/>
              </w:rPr>
            </w:pPr>
            <w:r w:rsidRPr="00567618">
              <w:t xml:space="preserve">   sprop-vps=QAEMAf//AWAAAAMAgAAAAwAAAwBaLAUg; \</w:t>
            </w:r>
          </w:p>
          <w:p w14:paraId="18FE2C09" w14:textId="77777777" w:rsidR="00FC7E52" w:rsidRPr="00567618" w:rsidRDefault="00FC7E52" w:rsidP="00DD54CD">
            <w:pPr>
              <w:pStyle w:val="PL"/>
              <w:rPr>
                <w:lang w:eastAsia="ko-KR"/>
              </w:rPr>
            </w:pPr>
            <w:r w:rsidRPr="00567618">
              <w:t xml:space="preserve">   sprop-sps=QgEBAWAAAAMAgAAAAwAAAwBaoAUCAeFlLktIvQB3CAQQ; \</w:t>
            </w:r>
          </w:p>
          <w:p w14:paraId="69EC1422" w14:textId="77777777" w:rsidR="00FC7E52" w:rsidRPr="00567618" w:rsidRDefault="00FC7E52" w:rsidP="00DD54CD">
            <w:pPr>
              <w:pStyle w:val="PL"/>
              <w:rPr>
                <w:lang w:eastAsia="ko-KR"/>
              </w:rPr>
            </w:pPr>
            <w:r w:rsidRPr="00567618">
              <w:t xml:space="preserve">   sprop-pps=RAHAcYDZIA==</w:t>
            </w:r>
          </w:p>
          <w:p w14:paraId="20CD456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640</w:t>
            </w:r>
            <w:r w:rsidRPr="00567618">
              <w:t>,y=</w:t>
            </w:r>
            <w:r w:rsidRPr="00567618">
              <w:rPr>
                <w:lang w:eastAsia="ko-KR"/>
              </w:rPr>
              <w:t>480</w:t>
            </w:r>
            <w:r w:rsidRPr="00567618">
              <w:t>] recv [x=</w:t>
            </w:r>
            <w:r w:rsidRPr="00567618">
              <w:rPr>
                <w:lang w:eastAsia="ko-KR"/>
              </w:rPr>
              <w:t>640</w:t>
            </w:r>
            <w:r w:rsidRPr="00567618">
              <w:t>,y=</w:t>
            </w:r>
            <w:r w:rsidRPr="00567618">
              <w:rPr>
                <w:lang w:eastAsia="ko-KR"/>
              </w:rPr>
              <w:t>480</w:t>
            </w:r>
            <w:r w:rsidRPr="00567618">
              <w:t>]</w:t>
            </w:r>
          </w:p>
          <w:p w14:paraId="7DEC4D37" w14:textId="77777777" w:rsidR="00FC7E52" w:rsidRPr="00567618" w:rsidRDefault="00FC7E52" w:rsidP="00DD54CD">
            <w:pPr>
              <w:pStyle w:val="PL"/>
            </w:pPr>
            <w:r w:rsidRPr="00567618">
              <w:t>a=rtcp-fb:* trr-int 5000</w:t>
            </w:r>
          </w:p>
          <w:p w14:paraId="6D5B3E26" w14:textId="77777777" w:rsidR="00FC7E52" w:rsidRPr="00567618" w:rsidRDefault="00FC7E52" w:rsidP="00DD54CD">
            <w:pPr>
              <w:pStyle w:val="PL"/>
            </w:pPr>
            <w:r w:rsidRPr="00567618">
              <w:t>a=rtcp-fb:* nack</w:t>
            </w:r>
          </w:p>
          <w:p w14:paraId="606C2BB8" w14:textId="77777777" w:rsidR="00FC7E52" w:rsidRPr="00567618" w:rsidRDefault="00FC7E52" w:rsidP="00DD54CD">
            <w:pPr>
              <w:pStyle w:val="PL"/>
            </w:pPr>
            <w:r w:rsidRPr="00567618">
              <w:t>a=rtcp-fb:* nack pli</w:t>
            </w:r>
          </w:p>
          <w:p w14:paraId="30D60BAF" w14:textId="77777777" w:rsidR="00FC7E52" w:rsidRPr="00567618" w:rsidRDefault="00FC7E52" w:rsidP="00DD54CD">
            <w:pPr>
              <w:pStyle w:val="PL"/>
            </w:pPr>
            <w:r w:rsidRPr="00567618">
              <w:t>a=rtcp-fb:* ccm fir</w:t>
            </w:r>
          </w:p>
          <w:p w14:paraId="1E8B0A40" w14:textId="77777777" w:rsidR="00FC7E52" w:rsidRPr="00567618" w:rsidRDefault="00FC7E52" w:rsidP="00DD54CD">
            <w:pPr>
              <w:pStyle w:val="PL"/>
            </w:pPr>
            <w:r w:rsidRPr="00567618">
              <w:t>a=rtcp-fb:* ccm tmmbr</w:t>
            </w:r>
          </w:p>
          <w:p w14:paraId="5714EC46" w14:textId="77777777" w:rsidR="00FC7E52" w:rsidRPr="00567618" w:rsidRDefault="00FC7E52" w:rsidP="00DD54CD">
            <w:pPr>
              <w:pStyle w:val="PL"/>
            </w:pPr>
            <w:r w:rsidRPr="00567618">
              <w:t>a=extmap:4 urn:3gpp:video-orientation</w:t>
            </w:r>
          </w:p>
        </w:tc>
      </w:tr>
      <w:tr w:rsidR="00FC7E52" w:rsidRPr="00567618" w14:paraId="240B4A05" w14:textId="77777777" w:rsidTr="00DD54CD">
        <w:trPr>
          <w:jc w:val="center"/>
        </w:trPr>
        <w:tc>
          <w:tcPr>
            <w:tcW w:w="9639" w:type="dxa"/>
            <w:shd w:val="clear" w:color="auto" w:fill="auto"/>
          </w:tcPr>
          <w:p w14:paraId="53274191" w14:textId="77777777" w:rsidR="00FC7E52" w:rsidRPr="00567618" w:rsidRDefault="00FC7E52" w:rsidP="00DD54CD">
            <w:pPr>
              <w:pStyle w:val="TAH"/>
            </w:pPr>
            <w:r w:rsidRPr="00567618">
              <w:lastRenderedPageBreak/>
              <w:t>SDP answer</w:t>
            </w:r>
          </w:p>
        </w:tc>
      </w:tr>
      <w:tr w:rsidR="00FC7E52" w:rsidRPr="00567618" w14:paraId="158C8C15" w14:textId="77777777" w:rsidTr="00DD54CD">
        <w:trPr>
          <w:jc w:val="center"/>
        </w:trPr>
        <w:tc>
          <w:tcPr>
            <w:tcW w:w="9639" w:type="dxa"/>
            <w:shd w:val="clear" w:color="auto" w:fill="auto"/>
          </w:tcPr>
          <w:p w14:paraId="60235C55"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479A23C3" w14:textId="77777777" w:rsidR="00FC7E52" w:rsidRPr="00567618" w:rsidRDefault="00FC7E52" w:rsidP="00DD54CD">
            <w:pPr>
              <w:pStyle w:val="PL"/>
            </w:pPr>
            <w:r w:rsidRPr="00567618">
              <w:t>a=acfg:1 t=1</w:t>
            </w:r>
          </w:p>
          <w:p w14:paraId="7F5AC57B" w14:textId="77777777" w:rsidR="00FC7E52" w:rsidRPr="00567618" w:rsidRDefault="00FC7E52" w:rsidP="00DD54CD">
            <w:pPr>
              <w:pStyle w:val="PL"/>
            </w:pPr>
            <w:r w:rsidRPr="00567618">
              <w:t>b=AS:</w:t>
            </w:r>
            <w:r w:rsidRPr="00567618">
              <w:rPr>
                <w:lang w:eastAsia="ko-KR"/>
              </w:rPr>
              <w:t>500</w:t>
            </w:r>
          </w:p>
          <w:p w14:paraId="5856F120" w14:textId="77777777" w:rsidR="00FC7E52" w:rsidRPr="00567618" w:rsidRDefault="00FC7E52" w:rsidP="00DD54CD">
            <w:pPr>
              <w:pStyle w:val="PL"/>
            </w:pPr>
            <w:r w:rsidRPr="00567618">
              <w:t>b=RS:0</w:t>
            </w:r>
          </w:p>
          <w:p w14:paraId="1A6D32C4" w14:textId="77777777" w:rsidR="00FC7E52" w:rsidRPr="00567618" w:rsidRDefault="00FC7E52" w:rsidP="00DD54CD">
            <w:pPr>
              <w:pStyle w:val="PL"/>
            </w:pPr>
            <w:r w:rsidRPr="00567618">
              <w:t>b=RR:5000</w:t>
            </w:r>
          </w:p>
          <w:p w14:paraId="6A415062" w14:textId="77777777" w:rsidR="00FC7E52" w:rsidRPr="00567618" w:rsidRDefault="00FC7E52" w:rsidP="00DD54CD">
            <w:pPr>
              <w:pStyle w:val="PL"/>
            </w:pPr>
            <w:r w:rsidRPr="00567618">
              <w:t>a=rtpmap:</w:t>
            </w:r>
            <w:r w:rsidRPr="00567618">
              <w:rPr>
                <w:lang w:eastAsia="ko-KR"/>
              </w:rPr>
              <w:t>98</w:t>
            </w:r>
            <w:r w:rsidRPr="00567618">
              <w:t xml:space="preserve"> H265/90000</w:t>
            </w:r>
          </w:p>
          <w:p w14:paraId="66B5AEDE"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630270BC" w14:textId="77777777" w:rsidR="00FC7E52" w:rsidRPr="00567618" w:rsidRDefault="00FC7E52" w:rsidP="00DD54CD">
            <w:pPr>
              <w:pStyle w:val="PL"/>
            </w:pPr>
            <w:r w:rsidRPr="00567618">
              <w:t xml:space="preserve">   sprop-vps=QAEMAf//AWAAAAMAgAAAAwAAAwBdLAUg; \</w:t>
            </w:r>
          </w:p>
          <w:p w14:paraId="6FABC053" w14:textId="77777777" w:rsidR="00FC7E52" w:rsidRPr="00567618" w:rsidRDefault="00FC7E52" w:rsidP="00DD54CD">
            <w:pPr>
              <w:pStyle w:val="PL"/>
            </w:pPr>
            <w:r w:rsidRPr="00567618">
              <w:t xml:space="preserve">   sprop-sps=QgEBAWAAAAMAgAAAAwAAAwBdoAKAgC0WUuS0i9AHcIBB; \</w:t>
            </w:r>
          </w:p>
          <w:p w14:paraId="2AFE1CCD" w14:textId="77777777" w:rsidR="00FC7E52" w:rsidRPr="00567618" w:rsidRDefault="00FC7E52" w:rsidP="00DD54CD">
            <w:pPr>
              <w:pStyle w:val="PL"/>
            </w:pPr>
            <w:r w:rsidRPr="00567618">
              <w:t xml:space="preserve">   sprop-pps=RAHAcYDZIA==</w:t>
            </w:r>
          </w:p>
          <w:p w14:paraId="71A3A6A2"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E3C7D9A" w14:textId="77777777" w:rsidR="00FC7E52" w:rsidRPr="00567618" w:rsidRDefault="00FC7E52" w:rsidP="00DD54CD">
            <w:pPr>
              <w:pStyle w:val="PL"/>
            </w:pPr>
            <w:r w:rsidRPr="00567618">
              <w:t>a=rtcp-fb:* trr-int 5000</w:t>
            </w:r>
          </w:p>
          <w:p w14:paraId="61AB5463" w14:textId="77777777" w:rsidR="00FC7E52" w:rsidRPr="00567618" w:rsidRDefault="00FC7E52" w:rsidP="00DD54CD">
            <w:pPr>
              <w:pStyle w:val="PL"/>
            </w:pPr>
            <w:r w:rsidRPr="00567618">
              <w:t>a=rtcp-fb:* nack</w:t>
            </w:r>
          </w:p>
          <w:p w14:paraId="04D132D5" w14:textId="77777777" w:rsidR="00FC7E52" w:rsidRPr="00567618" w:rsidRDefault="00FC7E52" w:rsidP="00DD54CD">
            <w:pPr>
              <w:pStyle w:val="PL"/>
            </w:pPr>
            <w:r w:rsidRPr="00567618">
              <w:t>a=rtcp-fb:* nack pli</w:t>
            </w:r>
          </w:p>
          <w:p w14:paraId="6897D930" w14:textId="77777777" w:rsidR="00FC7E52" w:rsidRPr="00567618" w:rsidRDefault="00FC7E52" w:rsidP="00DD54CD">
            <w:pPr>
              <w:pStyle w:val="PL"/>
            </w:pPr>
            <w:r w:rsidRPr="00567618">
              <w:t>a=rtcp-fb:* ccm fir</w:t>
            </w:r>
          </w:p>
          <w:p w14:paraId="2473EF0A" w14:textId="77777777" w:rsidR="00FC7E52" w:rsidRPr="00567618" w:rsidRDefault="00FC7E52" w:rsidP="00DD54CD">
            <w:pPr>
              <w:pStyle w:val="PL"/>
            </w:pPr>
            <w:r w:rsidRPr="00567618">
              <w:t>a=rtcp-fb:* ccm tmmbr</w:t>
            </w:r>
          </w:p>
          <w:p w14:paraId="0EA61BFE" w14:textId="77777777" w:rsidR="00FC7E52" w:rsidRPr="00567618" w:rsidRDefault="00FC7E52" w:rsidP="00DD54CD">
            <w:pPr>
              <w:pStyle w:val="PL"/>
            </w:pPr>
            <w:r w:rsidRPr="00567618">
              <w:t>a=extmap:4 urn:3gpp:video-orientation</w:t>
            </w:r>
          </w:p>
        </w:tc>
      </w:tr>
    </w:tbl>
    <w:p w14:paraId="4BE6CCEE" w14:textId="77777777" w:rsidR="00FC7E52" w:rsidRPr="00567618" w:rsidRDefault="00FC7E52" w:rsidP="00FC7E52">
      <w:pPr>
        <w:pStyle w:val="FP"/>
      </w:pPr>
    </w:p>
    <w:p w14:paraId="7050B55A" w14:textId="77777777" w:rsidR="00FC7E52" w:rsidRPr="00567618" w:rsidRDefault="00FC7E52" w:rsidP="00FC7E52">
      <w:r w:rsidRPr="00567618">
        <w:t>The SDP offer includes the image sizes that are supported in sending and receiving directions.</w:t>
      </w:r>
    </w:p>
    <w:p w14:paraId="634A374D" w14:textId="77777777" w:rsidR="00FC7E52" w:rsidRPr="00567618" w:rsidRDefault="00FC7E52" w:rsidP="00FC7E52">
      <w:r w:rsidRPr="00567618">
        <w:t>The answerer could also have chosen to use H.265 (HEVC) to improve the quality, similar to what is discussed for Table A.4.17. In this case, the answerer would set the bandwidth to the same value as in the SDP offer.</w:t>
      </w:r>
    </w:p>
    <w:p w14:paraId="31387DAF" w14:textId="77777777" w:rsidR="00FC7E52" w:rsidRPr="00567618" w:rsidRDefault="00FC7E52" w:rsidP="00FC7E52">
      <w:r w:rsidRPr="00567618">
        <w:t>Another possibility is that the answerer wants to use H.265 (HEVC) partly to increase the quality and partly to reduce the bit</w:t>
      </w:r>
      <w:r w:rsidRPr="00567618">
        <w:rPr>
          <w:lang w:eastAsia="ko-KR"/>
        </w:rPr>
        <w:t>-</w:t>
      </w:r>
      <w:r w:rsidRPr="00567618">
        <w:t>rate. In this case the answerer would select a bit</w:t>
      </w:r>
      <w:r w:rsidRPr="00567618">
        <w:rPr>
          <w:lang w:eastAsia="ko-KR"/>
        </w:rPr>
        <w:t>-</w:t>
      </w:r>
      <w:r w:rsidRPr="00567618">
        <w:t>rate that is in-between the bit</w:t>
      </w:r>
      <w:r w:rsidRPr="00567618">
        <w:rPr>
          <w:lang w:eastAsia="ko-KR"/>
        </w:rPr>
        <w:t>-</w:t>
      </w:r>
      <w:r w:rsidRPr="00567618">
        <w:t>rate in the SDP offer and the bit</w:t>
      </w:r>
      <w:r w:rsidRPr="00567618">
        <w:rPr>
          <w:lang w:eastAsia="ko-KR"/>
        </w:rPr>
        <w:t>-</w:t>
      </w:r>
      <w:r w:rsidRPr="00567618">
        <w:t xml:space="preserve">rate in the SDP answer as shown in Table A.4.19. </w:t>
      </w:r>
    </w:p>
    <w:p w14:paraId="5F3A6DF3" w14:textId="77777777" w:rsidR="00FC7E52" w:rsidRPr="00567618" w:rsidRDefault="00FC7E52" w:rsidP="00FC7E52">
      <w:pPr>
        <w:pStyle w:val="Heading3"/>
      </w:pPr>
      <w:bookmarkStart w:id="4845" w:name="_CRA_4_7_3"/>
      <w:bookmarkStart w:id="4846" w:name="_Toc26369563"/>
      <w:bookmarkStart w:id="4847" w:name="_Toc36227445"/>
      <w:bookmarkStart w:id="4848" w:name="_Toc36228460"/>
      <w:bookmarkStart w:id="4849" w:name="_Toc36229087"/>
      <w:bookmarkStart w:id="4850" w:name="_Toc68847406"/>
      <w:bookmarkStart w:id="4851" w:name="_Toc74611341"/>
      <w:bookmarkStart w:id="4852" w:name="_Toc75566620"/>
      <w:bookmarkStart w:id="4853" w:name="_Toc89790172"/>
      <w:bookmarkStart w:id="4854" w:name="_Toc99466809"/>
      <w:bookmarkStart w:id="4855" w:name="_Toc216799637"/>
      <w:bookmarkEnd w:id="4845"/>
      <w:r w:rsidRPr="00567618">
        <w:t>A.4.7.3</w:t>
      </w:r>
      <w:r w:rsidRPr="00567618">
        <w:tab/>
        <w:t>MTSI client with 848x480 resolution 10 inch display</w:t>
      </w:r>
      <w:bookmarkEnd w:id="4846"/>
      <w:bookmarkEnd w:id="4847"/>
      <w:bookmarkEnd w:id="4848"/>
      <w:bookmarkEnd w:id="4849"/>
      <w:bookmarkEnd w:id="4850"/>
      <w:bookmarkEnd w:id="4851"/>
      <w:bookmarkEnd w:id="4852"/>
      <w:bookmarkEnd w:id="4853"/>
      <w:bookmarkEnd w:id="4854"/>
      <w:bookmarkEnd w:id="4855"/>
    </w:p>
    <w:p w14:paraId="5F98F923" w14:textId="77777777" w:rsidR="00FC7E52" w:rsidRPr="00567618" w:rsidRDefault="00FC7E52" w:rsidP="00FC7E52">
      <w:r w:rsidRPr="00567618">
        <w:t>This example SDP offer is for an MTSI client with 10 inch display that supports 848x480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900 kbps, including 48 kbps IPv6/UDP/RTP overhead (4 RTP packets per frame), but when H.265 (HEVC) is used</w:t>
      </w:r>
      <w:r w:rsidRPr="00567618">
        <w:rPr>
          <w:lang w:eastAsia="ko-KR"/>
        </w:rPr>
        <w:t>,</w:t>
      </w:r>
      <w:r w:rsidRPr="00567618">
        <w:t xml:space="preserve"> the encoder uses only 690 kbps, including 36 kbps of overhead (3 RTP packets per frame).</w:t>
      </w:r>
    </w:p>
    <w:p w14:paraId="0A9AA935"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690 kbps.</w:t>
      </w:r>
    </w:p>
    <w:p w14:paraId="6A5A0289" w14:textId="77777777" w:rsidR="00FC7E52" w:rsidRPr="00567618" w:rsidRDefault="00FC7E52" w:rsidP="00FC7E52">
      <w:pPr>
        <w:pStyle w:val="TH"/>
      </w:pPr>
      <w:bookmarkStart w:id="4856" w:name="_CRTableA_4_20"/>
      <w:r w:rsidRPr="00567618">
        <w:t xml:space="preserve">Table </w:t>
      </w:r>
      <w:bookmarkEnd w:id="4856"/>
      <w:r w:rsidRPr="00567618">
        <w:t>A.4.20: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ED28A31" w14:textId="77777777" w:rsidTr="00DD54CD">
        <w:trPr>
          <w:jc w:val="center"/>
        </w:trPr>
        <w:tc>
          <w:tcPr>
            <w:tcW w:w="9639" w:type="dxa"/>
            <w:shd w:val="clear" w:color="auto" w:fill="auto"/>
          </w:tcPr>
          <w:p w14:paraId="1A202906" w14:textId="77777777" w:rsidR="00FC7E52" w:rsidRPr="00567618" w:rsidRDefault="00FC7E52" w:rsidP="00DD54CD">
            <w:pPr>
              <w:pStyle w:val="TAH"/>
            </w:pPr>
            <w:r w:rsidRPr="00567618">
              <w:t>SDP offer</w:t>
            </w:r>
          </w:p>
        </w:tc>
      </w:tr>
      <w:tr w:rsidR="00FC7E52" w:rsidRPr="00567618" w14:paraId="31091F34" w14:textId="77777777" w:rsidTr="00DD54CD">
        <w:trPr>
          <w:jc w:val="center"/>
        </w:trPr>
        <w:tc>
          <w:tcPr>
            <w:tcW w:w="9639" w:type="dxa"/>
            <w:shd w:val="clear" w:color="auto" w:fill="auto"/>
          </w:tcPr>
          <w:p w14:paraId="4E0C70C9" w14:textId="77777777" w:rsidR="00FC7E52" w:rsidRPr="00567618" w:rsidRDefault="00FC7E52" w:rsidP="00DD54CD">
            <w:pPr>
              <w:pStyle w:val="PL"/>
              <w:rPr>
                <w:lang w:eastAsia="ko-KR"/>
              </w:rPr>
            </w:pPr>
            <w:r w:rsidRPr="00567618">
              <w:t xml:space="preserve">m=video 49154 RTP/AVP </w:t>
            </w:r>
            <w:r w:rsidRPr="00567618">
              <w:rPr>
                <w:lang w:eastAsia="ko-KR"/>
              </w:rPr>
              <w:t xml:space="preserve">98 97 </w:t>
            </w:r>
            <w:r w:rsidRPr="00567618">
              <w:t>100 99</w:t>
            </w:r>
          </w:p>
          <w:p w14:paraId="4E4FB9F1" w14:textId="77777777" w:rsidR="00FC7E52" w:rsidRPr="00567618" w:rsidRDefault="00FC7E52" w:rsidP="00DD54CD">
            <w:pPr>
              <w:pStyle w:val="PL"/>
            </w:pPr>
            <w:r w:rsidRPr="00567618">
              <w:t>a=tcap:1 RTP/AVPF</w:t>
            </w:r>
          </w:p>
          <w:p w14:paraId="639D341B" w14:textId="77777777" w:rsidR="00FC7E52" w:rsidRPr="00567618" w:rsidRDefault="00FC7E52" w:rsidP="00DD54CD">
            <w:pPr>
              <w:pStyle w:val="PL"/>
            </w:pPr>
            <w:r w:rsidRPr="00567618">
              <w:t>a=pcfg:1 t=1</w:t>
            </w:r>
          </w:p>
          <w:p w14:paraId="20E4DCAE" w14:textId="77777777" w:rsidR="00FC7E52" w:rsidRPr="00567618" w:rsidRDefault="00FC7E52" w:rsidP="00DD54CD">
            <w:pPr>
              <w:pStyle w:val="PL"/>
            </w:pPr>
            <w:r w:rsidRPr="00567618">
              <w:t>b=AS:900</w:t>
            </w:r>
          </w:p>
          <w:p w14:paraId="06F2D622" w14:textId="77777777" w:rsidR="00FC7E52" w:rsidRPr="00567618" w:rsidRDefault="00FC7E52" w:rsidP="00DD54CD">
            <w:pPr>
              <w:pStyle w:val="PL"/>
            </w:pPr>
            <w:r w:rsidRPr="00567618">
              <w:t>b=RS:0</w:t>
            </w:r>
          </w:p>
          <w:p w14:paraId="2D0D7E71" w14:textId="77777777" w:rsidR="00FC7E52" w:rsidRPr="00567618" w:rsidRDefault="00FC7E52" w:rsidP="00DD54CD">
            <w:pPr>
              <w:pStyle w:val="PL"/>
            </w:pPr>
            <w:r w:rsidRPr="00567618">
              <w:t>b=RR:5000</w:t>
            </w:r>
          </w:p>
          <w:p w14:paraId="79B86F58" w14:textId="77777777" w:rsidR="00FC7E52" w:rsidRPr="00567618" w:rsidRDefault="00FC7E52" w:rsidP="00DD54CD">
            <w:pPr>
              <w:pStyle w:val="PL"/>
            </w:pPr>
            <w:r w:rsidRPr="00567618">
              <w:t>a=rtpmap:</w:t>
            </w:r>
            <w:r w:rsidRPr="00567618">
              <w:rPr>
                <w:lang w:eastAsia="ko-KR"/>
              </w:rPr>
              <w:t>100</w:t>
            </w:r>
            <w:r w:rsidRPr="00567618">
              <w:t xml:space="preserve"> H264/90000</w:t>
            </w:r>
          </w:p>
          <w:p w14:paraId="339468F2"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5F8AEDFE" w14:textId="77777777" w:rsidR="00FC7E52" w:rsidRPr="00567618" w:rsidRDefault="00FC7E52" w:rsidP="00DD54CD">
            <w:pPr>
              <w:pStyle w:val="PL"/>
              <w:rPr>
                <w:lang w:eastAsia="ko-KR"/>
              </w:rPr>
            </w:pPr>
            <w:r w:rsidRPr="00567618">
              <w:t xml:space="preserve">     sprop-parameter-sets=Z0KAHpWgNQ9oB/U=,aM46gA==</w:t>
            </w:r>
          </w:p>
          <w:p w14:paraId="6FD9208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77C2EE61" w14:textId="77777777" w:rsidR="00FC7E52" w:rsidRPr="00567618" w:rsidRDefault="00FC7E52" w:rsidP="00DD54CD">
            <w:pPr>
              <w:pStyle w:val="PL"/>
            </w:pPr>
            <w:r w:rsidRPr="00567618">
              <w:t>a=rtpmap:99 H264/90000</w:t>
            </w:r>
          </w:p>
          <w:p w14:paraId="0C3FF6C1" w14:textId="77777777" w:rsidR="00FC7E52" w:rsidRPr="00567618" w:rsidRDefault="00FC7E52" w:rsidP="00DD54CD">
            <w:pPr>
              <w:pStyle w:val="PL"/>
            </w:pPr>
            <w:r w:rsidRPr="00567618">
              <w:t>a=fmtp:99 packetization-mode=0; profile-level-id=42e01f; \</w:t>
            </w:r>
          </w:p>
          <w:p w14:paraId="0CE9F2CE" w14:textId="77777777" w:rsidR="00FC7E52" w:rsidRPr="00567618" w:rsidRDefault="00FC7E52" w:rsidP="00DD54CD">
            <w:pPr>
              <w:pStyle w:val="PL"/>
              <w:rPr>
                <w:lang w:eastAsia="ko-KR"/>
              </w:rPr>
            </w:pPr>
            <w:r w:rsidRPr="00567618">
              <w:t xml:space="preserve">     sprop-parameter-sets=Z0KADZWgUH6Af1A=,aM46gA==</w:t>
            </w:r>
          </w:p>
          <w:p w14:paraId="06146E27"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[x=320,y=240] recv [x=320,y=240]</w:t>
            </w:r>
          </w:p>
          <w:p w14:paraId="58D2932D" w14:textId="77777777" w:rsidR="00FC7E52" w:rsidRPr="00567618" w:rsidRDefault="00FC7E52" w:rsidP="00DD54CD">
            <w:pPr>
              <w:pStyle w:val="PL"/>
            </w:pPr>
            <w:r w:rsidRPr="00567618">
              <w:t>a=rtpmap:</w:t>
            </w:r>
            <w:r w:rsidRPr="00567618">
              <w:rPr>
                <w:lang w:eastAsia="ko-KR"/>
              </w:rPr>
              <w:t>98</w:t>
            </w:r>
            <w:r w:rsidRPr="00567618">
              <w:t xml:space="preserve"> H265/90000</w:t>
            </w:r>
          </w:p>
          <w:p w14:paraId="21650A5A" w14:textId="77777777" w:rsidR="00FC7E52" w:rsidRPr="00567618" w:rsidRDefault="00FC7E52" w:rsidP="00DD54CD">
            <w:pPr>
              <w:pStyle w:val="PL"/>
            </w:pPr>
            <w:r w:rsidRPr="00567618">
              <w:lastRenderedPageBreak/>
              <w:t>a=fmtp:</w:t>
            </w:r>
            <w:r w:rsidRPr="00567618">
              <w:rPr>
                <w:lang w:eastAsia="ko-KR"/>
              </w:rPr>
              <w:t>98</w:t>
            </w:r>
            <w:r w:rsidRPr="00567618">
              <w:t xml:space="preserve"> profile-id=1; level-id=93; \</w:t>
            </w:r>
          </w:p>
          <w:p w14:paraId="3C4AF2D7" w14:textId="77777777" w:rsidR="00FC7E52" w:rsidRPr="00567618" w:rsidRDefault="00FC7E52" w:rsidP="00DD54CD">
            <w:pPr>
              <w:pStyle w:val="PL"/>
            </w:pPr>
            <w:r w:rsidRPr="00567618">
              <w:t xml:space="preserve">   sprop-vps=QAEMAf//AWAAAAMAgAAAAwAAAwBaLAUg; \</w:t>
            </w:r>
          </w:p>
          <w:p w14:paraId="2252FB46" w14:textId="77777777" w:rsidR="00FC7E52" w:rsidRPr="00567618" w:rsidRDefault="00FC7E52" w:rsidP="00DD54CD">
            <w:pPr>
              <w:pStyle w:val="PL"/>
            </w:pPr>
            <w:r w:rsidRPr="00567618">
              <w:t xml:space="preserve">   sprop-sps=QgEBAWAAAAMAgAAAAwAAAwBaoAaiAeFlLktIvQB3CAQQ; \</w:t>
            </w:r>
          </w:p>
          <w:p w14:paraId="647E65BF" w14:textId="77777777" w:rsidR="00FC7E52" w:rsidRPr="00567618" w:rsidRDefault="00FC7E52" w:rsidP="00DD54CD">
            <w:pPr>
              <w:pStyle w:val="PL"/>
            </w:pPr>
            <w:r w:rsidRPr="00567618">
              <w:t xml:space="preserve">   sprop-pps=RAHAcYDZIA==</w:t>
            </w:r>
          </w:p>
          <w:p w14:paraId="60124EDD"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9686581" w14:textId="77777777" w:rsidR="00FC7E52" w:rsidRPr="00567618" w:rsidRDefault="00FC7E52" w:rsidP="00DD54CD">
            <w:pPr>
              <w:pStyle w:val="PL"/>
            </w:pPr>
            <w:r w:rsidRPr="00567618">
              <w:t>a=rtpmap:</w:t>
            </w:r>
            <w:r w:rsidRPr="00567618">
              <w:rPr>
                <w:lang w:eastAsia="ko-KR"/>
              </w:rPr>
              <w:t>97</w:t>
            </w:r>
            <w:r w:rsidRPr="00567618">
              <w:t xml:space="preserve"> H265/90000</w:t>
            </w:r>
          </w:p>
          <w:p w14:paraId="750ACAF2"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3A1891E3" w14:textId="77777777" w:rsidR="00FC7E52" w:rsidRPr="00567618" w:rsidRDefault="00FC7E52" w:rsidP="00DD54CD">
            <w:pPr>
              <w:pStyle w:val="PL"/>
            </w:pPr>
            <w:r w:rsidRPr="00567618">
              <w:t xml:space="preserve">   sprop-vps=QAEMAf//AWAAAAMAgAAAAwAAAwA8LAUg; \</w:t>
            </w:r>
          </w:p>
          <w:p w14:paraId="5BA18190" w14:textId="77777777" w:rsidR="00FC7E52" w:rsidRPr="00567618" w:rsidRDefault="00FC7E52" w:rsidP="00DD54CD">
            <w:pPr>
              <w:pStyle w:val="PL"/>
              <w:rPr>
                <w:lang w:eastAsia="ko-KR"/>
              </w:rPr>
            </w:pPr>
            <w:r w:rsidRPr="00567618">
              <w:t xml:space="preserve">   sprop-sps=QgEBAWAAAAMAgAAAAwAAAwA8oAoIDxZS5LSL0AdwgEE=; \</w:t>
            </w:r>
          </w:p>
          <w:p w14:paraId="5DF451D2" w14:textId="77777777" w:rsidR="00FC7E52" w:rsidRPr="00567618" w:rsidRDefault="00FC7E52" w:rsidP="00DD54CD">
            <w:pPr>
              <w:pStyle w:val="PL"/>
            </w:pPr>
            <w:r w:rsidRPr="00567618">
              <w:t xml:space="preserve">   sprop-pps=RAHAcYDZIA==</w:t>
            </w:r>
          </w:p>
          <w:p w14:paraId="00F3BD55"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[x=320,y=240] recv [x=320,y=240]</w:t>
            </w:r>
          </w:p>
          <w:p w14:paraId="21B329C4" w14:textId="77777777" w:rsidR="00FC7E52" w:rsidRPr="00567618" w:rsidRDefault="00FC7E52" w:rsidP="00DD54CD">
            <w:pPr>
              <w:pStyle w:val="PL"/>
            </w:pPr>
            <w:r w:rsidRPr="00567618">
              <w:t>a=rtcp-fb:* trr-int 5000</w:t>
            </w:r>
          </w:p>
          <w:p w14:paraId="71560D68" w14:textId="77777777" w:rsidR="00FC7E52" w:rsidRPr="00567618" w:rsidRDefault="00FC7E52" w:rsidP="00DD54CD">
            <w:pPr>
              <w:pStyle w:val="PL"/>
            </w:pPr>
            <w:r w:rsidRPr="00567618">
              <w:t>a=rtcp-fb:* nack</w:t>
            </w:r>
          </w:p>
          <w:p w14:paraId="0D4D45E2" w14:textId="77777777" w:rsidR="00FC7E52" w:rsidRPr="00567618" w:rsidRDefault="00FC7E52" w:rsidP="00DD54CD">
            <w:pPr>
              <w:pStyle w:val="PL"/>
            </w:pPr>
            <w:r w:rsidRPr="00567618">
              <w:t>a=rtcp-fb:* nack pli</w:t>
            </w:r>
          </w:p>
          <w:p w14:paraId="687EAAF8" w14:textId="77777777" w:rsidR="00FC7E52" w:rsidRPr="00567618" w:rsidRDefault="00FC7E52" w:rsidP="00DD54CD">
            <w:pPr>
              <w:pStyle w:val="PL"/>
            </w:pPr>
            <w:r w:rsidRPr="00567618">
              <w:t>a=rtcp-fb:* ccm fir</w:t>
            </w:r>
          </w:p>
          <w:p w14:paraId="5E71CAF4" w14:textId="77777777" w:rsidR="00FC7E52" w:rsidRPr="00567618" w:rsidRDefault="00FC7E52" w:rsidP="00DD54CD">
            <w:pPr>
              <w:pStyle w:val="PL"/>
            </w:pPr>
            <w:r w:rsidRPr="00567618">
              <w:t>a=rtcp-fb:* ccm tmmbr</w:t>
            </w:r>
          </w:p>
          <w:p w14:paraId="4E83CAD5" w14:textId="77777777" w:rsidR="00FC7E52" w:rsidRPr="00567618" w:rsidRDefault="00FC7E52" w:rsidP="00DD54CD">
            <w:pPr>
              <w:pStyle w:val="PL"/>
            </w:pPr>
            <w:r w:rsidRPr="00567618">
              <w:t>a=extmap:4 urn:3gpp:video-orientation</w:t>
            </w:r>
          </w:p>
        </w:tc>
      </w:tr>
      <w:tr w:rsidR="00FC7E52" w:rsidRPr="00567618" w14:paraId="5B526D8A" w14:textId="77777777" w:rsidTr="00DD54CD">
        <w:trPr>
          <w:jc w:val="center"/>
        </w:trPr>
        <w:tc>
          <w:tcPr>
            <w:tcW w:w="9639" w:type="dxa"/>
            <w:shd w:val="clear" w:color="auto" w:fill="auto"/>
          </w:tcPr>
          <w:p w14:paraId="45FECEDA" w14:textId="77777777" w:rsidR="00FC7E52" w:rsidRPr="00567618" w:rsidRDefault="00FC7E52" w:rsidP="00DD54CD">
            <w:pPr>
              <w:pStyle w:val="TAH"/>
            </w:pPr>
            <w:r w:rsidRPr="00567618">
              <w:lastRenderedPageBreak/>
              <w:t>SDP answer</w:t>
            </w:r>
          </w:p>
        </w:tc>
      </w:tr>
      <w:tr w:rsidR="00FC7E52" w:rsidRPr="00567618" w14:paraId="6E775317" w14:textId="77777777" w:rsidTr="00DD54CD">
        <w:trPr>
          <w:jc w:val="center"/>
        </w:trPr>
        <w:tc>
          <w:tcPr>
            <w:tcW w:w="9639" w:type="dxa"/>
            <w:shd w:val="clear" w:color="auto" w:fill="auto"/>
          </w:tcPr>
          <w:p w14:paraId="04413A0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555AD6EF" w14:textId="77777777" w:rsidR="00FC7E52" w:rsidRPr="00567618" w:rsidRDefault="00FC7E52" w:rsidP="00DD54CD">
            <w:pPr>
              <w:pStyle w:val="PL"/>
            </w:pPr>
            <w:r w:rsidRPr="00567618">
              <w:t>a=acfg:1 t=1</w:t>
            </w:r>
          </w:p>
          <w:p w14:paraId="18F46CDD" w14:textId="77777777" w:rsidR="00FC7E52" w:rsidRPr="00567618" w:rsidRDefault="00FC7E52" w:rsidP="00DD54CD">
            <w:pPr>
              <w:pStyle w:val="PL"/>
            </w:pPr>
            <w:r w:rsidRPr="00567618">
              <w:t>b=AS:690</w:t>
            </w:r>
          </w:p>
          <w:p w14:paraId="74010C2F" w14:textId="77777777" w:rsidR="00FC7E52" w:rsidRPr="00567618" w:rsidRDefault="00FC7E52" w:rsidP="00DD54CD">
            <w:pPr>
              <w:pStyle w:val="PL"/>
            </w:pPr>
            <w:r w:rsidRPr="00567618">
              <w:t>b=RS:0</w:t>
            </w:r>
          </w:p>
          <w:p w14:paraId="673D663A" w14:textId="77777777" w:rsidR="00FC7E52" w:rsidRPr="00567618" w:rsidRDefault="00FC7E52" w:rsidP="00DD54CD">
            <w:pPr>
              <w:pStyle w:val="PL"/>
            </w:pPr>
            <w:r w:rsidRPr="00567618">
              <w:t>b=RR:5000</w:t>
            </w:r>
          </w:p>
          <w:p w14:paraId="3987A25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36C2406"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06AEBF0B" w14:textId="77777777" w:rsidR="00FC7E52" w:rsidRPr="00567618" w:rsidRDefault="00FC7E52" w:rsidP="00DD54CD">
            <w:pPr>
              <w:pStyle w:val="PL"/>
            </w:pPr>
            <w:r w:rsidRPr="00567618">
              <w:t xml:space="preserve">   sprop-vps=QAEMAf//AWAAAAMAgAAAAwAAAwBaLAUg; \</w:t>
            </w:r>
          </w:p>
          <w:p w14:paraId="78E3B9B2" w14:textId="77777777" w:rsidR="00FC7E52" w:rsidRPr="00567618" w:rsidRDefault="00FC7E52" w:rsidP="00DD54CD">
            <w:pPr>
              <w:pStyle w:val="PL"/>
            </w:pPr>
            <w:r w:rsidRPr="00567618">
              <w:t xml:space="preserve">   sprop-sps=QgEBAWAAAAMAgAAAAwAAAwBaoAaiAeFlLktIvQB3CAQQ; \</w:t>
            </w:r>
          </w:p>
          <w:p w14:paraId="5357E46A" w14:textId="77777777" w:rsidR="00FC7E52" w:rsidRPr="00567618" w:rsidRDefault="00FC7E52" w:rsidP="00DD54CD">
            <w:pPr>
              <w:pStyle w:val="PL"/>
            </w:pPr>
            <w:r w:rsidRPr="00567618">
              <w:t xml:space="preserve">   sprop-pps=RAHAcYDZIA==</w:t>
            </w:r>
          </w:p>
          <w:p w14:paraId="6DE28EFF" w14:textId="77777777" w:rsidR="00FC7E52" w:rsidRPr="00567618" w:rsidRDefault="00FC7E52" w:rsidP="00DD54CD">
            <w:pPr>
              <w:pStyle w:val="PL"/>
            </w:pPr>
            <w:r w:rsidRPr="00567618">
              <w:t>a=imageattr:</w:t>
            </w:r>
            <w:r w:rsidRPr="00567618">
              <w:rPr>
                <w:lang w:eastAsia="ko-KR"/>
              </w:rPr>
              <w:t>100</w:t>
            </w:r>
            <w:r w:rsidRPr="00567618">
              <w:t xml:space="preserve"> send [x=848,y=480] recv [x=848,y=480]</w:t>
            </w:r>
          </w:p>
          <w:p w14:paraId="2794BA55" w14:textId="77777777" w:rsidR="00FC7E52" w:rsidRPr="00567618" w:rsidRDefault="00FC7E52" w:rsidP="00DD54CD">
            <w:pPr>
              <w:pStyle w:val="PL"/>
            </w:pPr>
            <w:r w:rsidRPr="00567618">
              <w:t>a=rtcp-fb:* trr-int 5000</w:t>
            </w:r>
          </w:p>
          <w:p w14:paraId="0FBD25B9" w14:textId="77777777" w:rsidR="00FC7E52" w:rsidRPr="00567618" w:rsidRDefault="00FC7E52" w:rsidP="00DD54CD">
            <w:pPr>
              <w:pStyle w:val="PL"/>
            </w:pPr>
            <w:r w:rsidRPr="00567618">
              <w:t>a=rtcp-fb:* nack</w:t>
            </w:r>
          </w:p>
          <w:p w14:paraId="665CF1B0" w14:textId="77777777" w:rsidR="00FC7E52" w:rsidRPr="00567618" w:rsidRDefault="00FC7E52" w:rsidP="00DD54CD">
            <w:pPr>
              <w:pStyle w:val="PL"/>
            </w:pPr>
            <w:r w:rsidRPr="00567618">
              <w:t>a=rtcp-fb:* nack pli</w:t>
            </w:r>
          </w:p>
          <w:p w14:paraId="16B0D1B8" w14:textId="77777777" w:rsidR="00FC7E52" w:rsidRPr="00567618" w:rsidRDefault="00FC7E52" w:rsidP="00DD54CD">
            <w:pPr>
              <w:pStyle w:val="PL"/>
            </w:pPr>
            <w:r w:rsidRPr="00567618">
              <w:t>a=rtcp-fb:* ccm fir</w:t>
            </w:r>
          </w:p>
          <w:p w14:paraId="186A3F16" w14:textId="77777777" w:rsidR="00FC7E52" w:rsidRPr="00567618" w:rsidRDefault="00FC7E52" w:rsidP="00DD54CD">
            <w:pPr>
              <w:pStyle w:val="PL"/>
            </w:pPr>
            <w:r w:rsidRPr="00567618">
              <w:t>a=rtcp-fb:* ccm tmmbr</w:t>
            </w:r>
          </w:p>
          <w:p w14:paraId="3F02EE28" w14:textId="77777777" w:rsidR="00FC7E52" w:rsidRPr="00567618" w:rsidRDefault="00FC7E52" w:rsidP="00DD54CD">
            <w:pPr>
              <w:pStyle w:val="PL"/>
            </w:pPr>
            <w:r w:rsidRPr="00567618">
              <w:t>a=extmap:4 urn:3gpp:video-orientation</w:t>
            </w:r>
          </w:p>
        </w:tc>
      </w:tr>
    </w:tbl>
    <w:p w14:paraId="72BB7C09" w14:textId="77777777" w:rsidR="00FC7E52" w:rsidRPr="00567618" w:rsidRDefault="00FC7E52" w:rsidP="00FC7E52">
      <w:pPr>
        <w:pStyle w:val="FP"/>
      </w:pPr>
    </w:p>
    <w:p w14:paraId="1D9247A7" w14:textId="77777777" w:rsidR="00FC7E52" w:rsidRPr="00567618" w:rsidRDefault="00FC7E52" w:rsidP="00FC7E52">
      <w:r w:rsidRPr="00567618">
        <w:t>The SDP offer includes the image sizes that are supported in sending and receiving directions.</w:t>
      </w:r>
    </w:p>
    <w:p w14:paraId="0FD3982E"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381CD44" w14:textId="77777777" w:rsidR="00FC7E52" w:rsidRPr="00567618" w:rsidRDefault="00FC7E52" w:rsidP="00FC7E52">
      <w:pPr>
        <w:pStyle w:val="Heading3"/>
      </w:pPr>
      <w:bookmarkStart w:id="4857" w:name="_CRA_4_7_4"/>
      <w:bookmarkStart w:id="4858" w:name="_Toc26369564"/>
      <w:bookmarkStart w:id="4859" w:name="_Toc36227446"/>
      <w:bookmarkStart w:id="4860" w:name="_Toc36228461"/>
      <w:bookmarkStart w:id="4861" w:name="_Toc36229088"/>
      <w:bookmarkStart w:id="4862" w:name="_Toc68847407"/>
      <w:bookmarkStart w:id="4863" w:name="_Toc74611342"/>
      <w:bookmarkStart w:id="4864" w:name="_Toc75566621"/>
      <w:bookmarkStart w:id="4865" w:name="_Toc89790173"/>
      <w:bookmarkStart w:id="4866" w:name="_Toc99466810"/>
      <w:bookmarkStart w:id="4867" w:name="_Toc216799638"/>
      <w:bookmarkEnd w:id="4857"/>
      <w:r w:rsidRPr="00567618">
        <w:t>A.4.7.4</w:t>
      </w:r>
      <w:r w:rsidRPr="00567618">
        <w:tab/>
        <w:t>MTSI client with 1280x720 resolution 10 inch display</w:t>
      </w:r>
      <w:bookmarkEnd w:id="4858"/>
      <w:bookmarkEnd w:id="4859"/>
      <w:bookmarkEnd w:id="4860"/>
      <w:bookmarkEnd w:id="4861"/>
      <w:bookmarkEnd w:id="4862"/>
      <w:bookmarkEnd w:id="4863"/>
      <w:bookmarkEnd w:id="4864"/>
      <w:bookmarkEnd w:id="4865"/>
      <w:bookmarkEnd w:id="4866"/>
      <w:bookmarkEnd w:id="4867"/>
    </w:p>
    <w:p w14:paraId="65AC7827" w14:textId="77777777" w:rsidR="00FC7E52" w:rsidRPr="00567618" w:rsidRDefault="00FC7E52" w:rsidP="00FC7E52">
      <w:r w:rsidRPr="00567618">
        <w:t>This example SDP offer is for an MTSI client with a 10 inch display that supports 1280x720 video and a frame rate of 25 fps. The MTSI client supports H.264 (AVC) Constrained Baseline Profile (CBP) level 3.1 and H.265 (HEVC) Main Profile, Main tier level 3.1. When encoding video with H.264 (AVC)</w:t>
      </w:r>
      <w:r w:rsidRPr="00567618">
        <w:rPr>
          <w:lang w:eastAsia="ko-KR"/>
        </w:rPr>
        <w:t>,</w:t>
      </w:r>
      <w:r w:rsidRPr="00567618">
        <w:t xml:space="preserve"> the </w:t>
      </w:r>
      <w:r w:rsidRPr="00567618">
        <w:rPr>
          <w:lang w:eastAsia="ko-KR"/>
        </w:rPr>
        <w:t xml:space="preserve">required </w:t>
      </w:r>
      <w:r w:rsidRPr="00567618">
        <w:t>bandwidth is 1060 kbps, including 60 kbps IPv6/UDP/RTP overhead (5 RTP packets per frame), but when H.265 (HEVC) is used</w:t>
      </w:r>
      <w:r w:rsidRPr="00567618">
        <w:rPr>
          <w:lang w:eastAsia="ko-KR"/>
        </w:rPr>
        <w:t>,</w:t>
      </w:r>
      <w:r w:rsidRPr="00567618">
        <w:t xml:space="preserve"> the</w:t>
      </w:r>
      <w:r w:rsidRPr="00567618">
        <w:rPr>
          <w:lang w:eastAsia="ko-KR"/>
        </w:rPr>
        <w:t xml:space="preserve"> required</w:t>
      </w:r>
      <w:r w:rsidRPr="00567618">
        <w:t xml:space="preserve"> bandwidth is only 800 kbps, including 48 kbps overhead (4 RTP packets per frame).</w:t>
      </w:r>
    </w:p>
    <w:p w14:paraId="248A50D4" w14:textId="77777777" w:rsidR="00FC7E52" w:rsidRPr="00567618" w:rsidRDefault="00FC7E52" w:rsidP="00FC7E52">
      <w:r w:rsidRPr="00567618">
        <w:t>The answerer is also an MTSI client that supports H.264 (AVC) and H.265 (HEVC) in the same way as the offerer. The answerer chooses to use the H.265 (HEVC) codec to save bandwidth</w:t>
      </w:r>
      <w:r w:rsidRPr="00567618">
        <w:rPr>
          <w:lang w:eastAsia="ko-KR"/>
        </w:rPr>
        <w:t xml:space="preserve"> and therefore sets the bit-rate to</w:t>
      </w:r>
      <w:r w:rsidRPr="00567618">
        <w:t xml:space="preserve"> 800 kbps.</w:t>
      </w:r>
    </w:p>
    <w:p w14:paraId="694B94A1" w14:textId="77777777" w:rsidR="00FC7E52" w:rsidRPr="00567618" w:rsidRDefault="00FC7E52" w:rsidP="00FC7E52">
      <w:pPr>
        <w:pStyle w:val="TH"/>
      </w:pPr>
      <w:bookmarkStart w:id="4868" w:name="_CRTableA_4_21"/>
      <w:r w:rsidRPr="00567618">
        <w:t xml:space="preserve">Table </w:t>
      </w:r>
      <w:bookmarkEnd w:id="4868"/>
      <w:r w:rsidRPr="00567618">
        <w:t>A.4.21: Example SDP offer for H.264 (AVC) and H.265 (HEVC) and example SDP answer for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5A78C017" w14:textId="77777777" w:rsidTr="00DD54CD">
        <w:trPr>
          <w:jc w:val="center"/>
        </w:trPr>
        <w:tc>
          <w:tcPr>
            <w:tcW w:w="9639" w:type="dxa"/>
            <w:shd w:val="clear" w:color="auto" w:fill="auto"/>
          </w:tcPr>
          <w:p w14:paraId="1391C67F" w14:textId="77777777" w:rsidR="00FC7E52" w:rsidRPr="00567618" w:rsidRDefault="00FC7E52" w:rsidP="00DD54CD">
            <w:pPr>
              <w:pStyle w:val="TAH"/>
            </w:pPr>
            <w:r w:rsidRPr="00567618">
              <w:t>SDP offer</w:t>
            </w:r>
          </w:p>
        </w:tc>
      </w:tr>
      <w:tr w:rsidR="00FC7E52" w:rsidRPr="00567618" w14:paraId="3D4A0E0C" w14:textId="77777777" w:rsidTr="00DD54CD">
        <w:trPr>
          <w:jc w:val="center"/>
        </w:trPr>
        <w:tc>
          <w:tcPr>
            <w:tcW w:w="9639" w:type="dxa"/>
            <w:shd w:val="clear" w:color="auto" w:fill="auto"/>
          </w:tcPr>
          <w:p w14:paraId="656E16E8" w14:textId="77777777" w:rsidR="00FC7E52" w:rsidRPr="00567618" w:rsidRDefault="00FC7E52" w:rsidP="00DD54CD">
            <w:pPr>
              <w:pStyle w:val="PL"/>
            </w:pPr>
            <w:r w:rsidRPr="00567618">
              <w:t xml:space="preserve">m=video 49154 RTP/AVP </w:t>
            </w:r>
            <w:r w:rsidRPr="00567618">
              <w:rPr>
                <w:lang w:eastAsia="ko-KR"/>
              </w:rPr>
              <w:t xml:space="preserve">98 97 </w:t>
            </w:r>
            <w:r w:rsidRPr="00567618">
              <w:t>100 99</w:t>
            </w:r>
          </w:p>
          <w:p w14:paraId="4B71B958" w14:textId="77777777" w:rsidR="00FC7E52" w:rsidRPr="00567618" w:rsidRDefault="00FC7E52" w:rsidP="00DD54CD">
            <w:pPr>
              <w:pStyle w:val="PL"/>
            </w:pPr>
            <w:r w:rsidRPr="00567618">
              <w:t>a=tcap:1 RTP/AVPF</w:t>
            </w:r>
          </w:p>
          <w:p w14:paraId="64E0307F" w14:textId="77777777" w:rsidR="00FC7E52" w:rsidRPr="00567618" w:rsidRDefault="00FC7E52" w:rsidP="00DD54CD">
            <w:pPr>
              <w:pStyle w:val="PL"/>
            </w:pPr>
            <w:r w:rsidRPr="00567618">
              <w:t>a=pcfg:1 t=1</w:t>
            </w:r>
          </w:p>
          <w:p w14:paraId="07B15593" w14:textId="77777777" w:rsidR="00FC7E52" w:rsidRPr="00567618" w:rsidRDefault="00FC7E52" w:rsidP="00DD54CD">
            <w:pPr>
              <w:pStyle w:val="PL"/>
            </w:pPr>
            <w:r w:rsidRPr="00567618">
              <w:t>b=AS:1060</w:t>
            </w:r>
          </w:p>
          <w:p w14:paraId="392CAF49" w14:textId="77777777" w:rsidR="00FC7E52" w:rsidRPr="00567618" w:rsidRDefault="00FC7E52" w:rsidP="00DD54CD">
            <w:pPr>
              <w:pStyle w:val="PL"/>
            </w:pPr>
            <w:r w:rsidRPr="00567618">
              <w:t>b=RS:0</w:t>
            </w:r>
          </w:p>
          <w:p w14:paraId="024D56EB" w14:textId="77777777" w:rsidR="00FC7E52" w:rsidRPr="00567618" w:rsidRDefault="00FC7E52" w:rsidP="00DD54CD">
            <w:pPr>
              <w:pStyle w:val="PL"/>
            </w:pPr>
            <w:r w:rsidRPr="00567618">
              <w:t>b=RR:5000</w:t>
            </w:r>
          </w:p>
          <w:p w14:paraId="6C0C2F3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2A7C3384"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79D113F5" w14:textId="77777777" w:rsidR="00FC7E52" w:rsidRPr="00567618" w:rsidRDefault="00FC7E52" w:rsidP="00DD54CD">
            <w:pPr>
              <w:pStyle w:val="PL"/>
              <w:rPr>
                <w:lang w:eastAsia="ko-KR"/>
              </w:rPr>
            </w:pPr>
            <w:r w:rsidRPr="00567618">
              <w:t xml:space="preserve">     sprop-parameter-sets=Z0KAH5WgFAFugH9Q,aM46gA==</w:t>
            </w:r>
          </w:p>
          <w:p w14:paraId="64F7A95E" w14:textId="77777777" w:rsidR="00FC7E52" w:rsidRPr="00567618" w:rsidRDefault="00FC7E52" w:rsidP="00DD54CD">
            <w:pPr>
              <w:pStyle w:val="PL"/>
            </w:pPr>
            <w:r w:rsidRPr="00567618">
              <w:t>a=imageattr:</w:t>
            </w:r>
            <w:r w:rsidRPr="00567618">
              <w:rPr>
                <w:lang w:eastAsia="ko-KR"/>
              </w:rPr>
              <w:t>100</w:t>
            </w:r>
            <w:r w:rsidRPr="00567618">
              <w:t xml:space="preserve"> send [x=1280,y=720] recv [x=1280,y=720]</w:t>
            </w:r>
          </w:p>
          <w:p w14:paraId="0C2975A9" w14:textId="77777777" w:rsidR="00FC7E52" w:rsidRPr="00567618" w:rsidRDefault="00FC7E52" w:rsidP="00DD54CD">
            <w:pPr>
              <w:pStyle w:val="PL"/>
            </w:pPr>
            <w:r w:rsidRPr="00567618">
              <w:t>a=rtpmap:</w:t>
            </w:r>
            <w:r w:rsidRPr="00567618">
              <w:rPr>
                <w:lang w:eastAsia="ko-KR"/>
              </w:rPr>
              <w:t>99</w:t>
            </w:r>
            <w:r w:rsidRPr="00567618">
              <w:t xml:space="preserve"> H264/90000</w:t>
            </w:r>
          </w:p>
          <w:p w14:paraId="2D938733"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FB668DA" w14:textId="77777777" w:rsidR="00FC7E52" w:rsidRPr="00567618" w:rsidRDefault="00FC7E52" w:rsidP="00DD54CD">
            <w:pPr>
              <w:pStyle w:val="PL"/>
              <w:rPr>
                <w:lang w:eastAsia="ko-KR"/>
              </w:rPr>
            </w:pPr>
            <w:r w:rsidRPr="00567618">
              <w:t xml:space="preserve">     sprop-parameter-sets=Z0KAHpWgKA9oB/U=,aM46gA==</w:t>
            </w:r>
          </w:p>
          <w:p w14:paraId="63E124F2"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[x=640,y=480] recv [x=640,y=480]</w:t>
            </w:r>
          </w:p>
          <w:p w14:paraId="4F534921" w14:textId="77777777" w:rsidR="00FC7E52" w:rsidRPr="00567618" w:rsidRDefault="00FC7E52" w:rsidP="00DD54CD">
            <w:pPr>
              <w:pStyle w:val="PL"/>
            </w:pPr>
            <w:r w:rsidRPr="00567618">
              <w:t>a=rtpmap:</w:t>
            </w:r>
            <w:r w:rsidRPr="00567618">
              <w:rPr>
                <w:lang w:eastAsia="ko-KR"/>
              </w:rPr>
              <w:t>98</w:t>
            </w:r>
            <w:r w:rsidRPr="00567618">
              <w:t xml:space="preserve"> H265/90000</w:t>
            </w:r>
          </w:p>
          <w:p w14:paraId="4929626F"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3B2284C" w14:textId="77777777" w:rsidR="00FC7E52" w:rsidRPr="00567618" w:rsidRDefault="00FC7E52" w:rsidP="00DD54CD">
            <w:pPr>
              <w:pStyle w:val="PL"/>
            </w:pPr>
            <w:r w:rsidRPr="00567618">
              <w:lastRenderedPageBreak/>
              <w:t xml:space="preserve">   sprop-vps=QAEMAf//AWAAAAMAgAAAAwAAAwBdLAUg; \</w:t>
            </w:r>
          </w:p>
          <w:p w14:paraId="74C0BBA1" w14:textId="77777777" w:rsidR="00FC7E52" w:rsidRPr="00567618" w:rsidRDefault="00FC7E52" w:rsidP="00DD54CD">
            <w:pPr>
              <w:pStyle w:val="PL"/>
            </w:pPr>
            <w:r w:rsidRPr="00567618">
              <w:t xml:space="preserve">   sprop-sps=QgEBAWAAAAMAgAAAAwAAAwBdoAKAgC0WUuS0i9AHcIBB; \</w:t>
            </w:r>
          </w:p>
          <w:p w14:paraId="20EB0F65" w14:textId="77777777" w:rsidR="00FC7E52" w:rsidRPr="00567618" w:rsidRDefault="00FC7E52" w:rsidP="00DD54CD">
            <w:pPr>
              <w:pStyle w:val="PL"/>
            </w:pPr>
            <w:r w:rsidRPr="00567618">
              <w:t xml:space="preserve">   sprop-pps=RAHAcYDZIA==</w:t>
            </w:r>
          </w:p>
          <w:p w14:paraId="74BA4B90"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[x=1280,y=720] recv [x=1280,y=720]</w:t>
            </w:r>
          </w:p>
          <w:p w14:paraId="29F1C428" w14:textId="77777777" w:rsidR="00FC7E52" w:rsidRPr="00567618" w:rsidRDefault="00FC7E52" w:rsidP="00DD54CD">
            <w:pPr>
              <w:pStyle w:val="PL"/>
            </w:pPr>
            <w:r w:rsidRPr="00567618">
              <w:t>a=rtpmap:</w:t>
            </w:r>
            <w:r w:rsidRPr="00567618">
              <w:rPr>
                <w:lang w:eastAsia="ko-KR"/>
              </w:rPr>
              <w:t>97</w:t>
            </w:r>
            <w:r w:rsidRPr="00567618">
              <w:t xml:space="preserve"> H265/90000</w:t>
            </w:r>
          </w:p>
          <w:p w14:paraId="3AFEFB4A"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62FB07AB" w14:textId="77777777" w:rsidR="00FC7E52" w:rsidRPr="00567618" w:rsidRDefault="00FC7E52" w:rsidP="00DD54CD">
            <w:pPr>
              <w:pStyle w:val="PL"/>
            </w:pPr>
            <w:r w:rsidRPr="00567618">
              <w:t xml:space="preserve">   sprop-vps=QAEMAf//AWAAAAMAgAAAAwAAAwBaLAUg; \</w:t>
            </w:r>
          </w:p>
          <w:p w14:paraId="53621764" w14:textId="77777777" w:rsidR="00FC7E52" w:rsidRPr="00567618" w:rsidRDefault="00FC7E52" w:rsidP="00DD54CD">
            <w:pPr>
              <w:pStyle w:val="PL"/>
            </w:pPr>
            <w:r w:rsidRPr="00567618">
              <w:t xml:space="preserve">   sprop-sps=QgEBAWAAAAMAgAAAAwAAAwBaoAUCAeFlLktIvQB3CAQQ; \</w:t>
            </w:r>
          </w:p>
          <w:p w14:paraId="75284339" w14:textId="77777777" w:rsidR="00FC7E52" w:rsidRPr="00567618" w:rsidRDefault="00FC7E52" w:rsidP="00DD54CD">
            <w:pPr>
              <w:pStyle w:val="PL"/>
              <w:rPr>
                <w:lang w:eastAsia="ko-KR"/>
              </w:rPr>
            </w:pPr>
            <w:r w:rsidRPr="00567618">
              <w:t xml:space="preserve">   sprop-pps=RAHAcYDZIA==</w:t>
            </w:r>
          </w:p>
          <w:p w14:paraId="24A7D121"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[x=640,y=480] recv [x=640,y=480]</w:t>
            </w:r>
          </w:p>
          <w:p w14:paraId="550E965C" w14:textId="77777777" w:rsidR="00FC7E52" w:rsidRPr="00567618" w:rsidRDefault="00FC7E52" w:rsidP="00DD54CD">
            <w:pPr>
              <w:pStyle w:val="PL"/>
            </w:pPr>
            <w:r w:rsidRPr="00567618">
              <w:t>a=rtcp-fb:* trr-int 5000</w:t>
            </w:r>
          </w:p>
          <w:p w14:paraId="2BAB2A2E" w14:textId="77777777" w:rsidR="00FC7E52" w:rsidRPr="00567618" w:rsidRDefault="00FC7E52" w:rsidP="00DD54CD">
            <w:pPr>
              <w:pStyle w:val="PL"/>
            </w:pPr>
            <w:r w:rsidRPr="00567618">
              <w:t>a=rtcp-fb:* nack</w:t>
            </w:r>
          </w:p>
          <w:p w14:paraId="607DE99F" w14:textId="77777777" w:rsidR="00FC7E52" w:rsidRPr="00567618" w:rsidRDefault="00FC7E52" w:rsidP="00DD54CD">
            <w:pPr>
              <w:pStyle w:val="PL"/>
            </w:pPr>
            <w:r w:rsidRPr="00567618">
              <w:t>a=rtcp-fb:* nack pli</w:t>
            </w:r>
          </w:p>
          <w:p w14:paraId="59785A78" w14:textId="77777777" w:rsidR="00FC7E52" w:rsidRPr="00567618" w:rsidRDefault="00FC7E52" w:rsidP="00DD54CD">
            <w:pPr>
              <w:pStyle w:val="PL"/>
            </w:pPr>
            <w:r w:rsidRPr="00567618">
              <w:t>a=rtcp-fb:* ccm fir</w:t>
            </w:r>
          </w:p>
          <w:p w14:paraId="79338209" w14:textId="77777777" w:rsidR="00FC7E52" w:rsidRPr="00567618" w:rsidRDefault="00FC7E52" w:rsidP="00DD54CD">
            <w:pPr>
              <w:pStyle w:val="PL"/>
            </w:pPr>
            <w:r w:rsidRPr="00567618">
              <w:t>a=rtcp-fb:* ccm tmmbr</w:t>
            </w:r>
          </w:p>
          <w:p w14:paraId="4810884F" w14:textId="77777777" w:rsidR="00FC7E52" w:rsidRPr="00567618" w:rsidRDefault="00FC7E52" w:rsidP="00DD54CD">
            <w:pPr>
              <w:pStyle w:val="PL"/>
            </w:pPr>
            <w:r w:rsidRPr="00567618">
              <w:t>a=extmap:4 urn:3gpp:video-orientation</w:t>
            </w:r>
          </w:p>
        </w:tc>
      </w:tr>
      <w:tr w:rsidR="00FC7E52" w:rsidRPr="00567618" w14:paraId="5B93CA88" w14:textId="77777777" w:rsidTr="00DD54CD">
        <w:trPr>
          <w:jc w:val="center"/>
        </w:trPr>
        <w:tc>
          <w:tcPr>
            <w:tcW w:w="9639" w:type="dxa"/>
            <w:shd w:val="clear" w:color="auto" w:fill="auto"/>
          </w:tcPr>
          <w:p w14:paraId="5D09C9E9" w14:textId="77777777" w:rsidR="00FC7E52" w:rsidRPr="00567618" w:rsidRDefault="00FC7E52" w:rsidP="00DD54CD">
            <w:pPr>
              <w:pStyle w:val="TAH"/>
            </w:pPr>
            <w:r w:rsidRPr="00567618">
              <w:lastRenderedPageBreak/>
              <w:t>SDP answer</w:t>
            </w:r>
          </w:p>
        </w:tc>
      </w:tr>
      <w:tr w:rsidR="00FC7E52" w:rsidRPr="00567618" w14:paraId="6453A02E" w14:textId="77777777" w:rsidTr="00DD54CD">
        <w:trPr>
          <w:jc w:val="center"/>
        </w:trPr>
        <w:tc>
          <w:tcPr>
            <w:tcW w:w="9639" w:type="dxa"/>
            <w:shd w:val="clear" w:color="auto" w:fill="auto"/>
          </w:tcPr>
          <w:p w14:paraId="4FCDA9E8" w14:textId="77777777" w:rsidR="00FC7E52" w:rsidRPr="00567618" w:rsidRDefault="00FC7E52" w:rsidP="00DD54CD">
            <w:pPr>
              <w:pStyle w:val="PL"/>
            </w:pPr>
            <w:r w:rsidRPr="00567618">
              <w:t>m=video 49156 RTP/AVP</w:t>
            </w:r>
            <w:r w:rsidRPr="00567618">
              <w:rPr>
                <w:lang w:eastAsia="ko-KR"/>
              </w:rPr>
              <w:t>F</w:t>
            </w:r>
            <w:r w:rsidRPr="00567618">
              <w:t xml:space="preserve"> 100</w:t>
            </w:r>
          </w:p>
          <w:p w14:paraId="1FFC15B4" w14:textId="77777777" w:rsidR="00FC7E52" w:rsidRPr="00567618" w:rsidRDefault="00FC7E52" w:rsidP="00DD54CD">
            <w:pPr>
              <w:pStyle w:val="PL"/>
            </w:pPr>
            <w:r w:rsidRPr="00567618">
              <w:t>a=acfg:1 t=1</w:t>
            </w:r>
          </w:p>
          <w:p w14:paraId="24D96DDD" w14:textId="77777777" w:rsidR="00FC7E52" w:rsidRPr="00567618" w:rsidRDefault="00FC7E52" w:rsidP="00DD54CD">
            <w:pPr>
              <w:pStyle w:val="PL"/>
            </w:pPr>
            <w:r w:rsidRPr="00567618">
              <w:t>b=AS:800</w:t>
            </w:r>
          </w:p>
          <w:p w14:paraId="44587819" w14:textId="77777777" w:rsidR="00FC7E52" w:rsidRPr="00567618" w:rsidRDefault="00FC7E52" w:rsidP="00DD54CD">
            <w:pPr>
              <w:pStyle w:val="PL"/>
            </w:pPr>
            <w:r w:rsidRPr="00567618">
              <w:t>b=RS:0</w:t>
            </w:r>
          </w:p>
          <w:p w14:paraId="1104357F" w14:textId="77777777" w:rsidR="00FC7E52" w:rsidRPr="00567618" w:rsidRDefault="00FC7E52" w:rsidP="00DD54CD">
            <w:pPr>
              <w:pStyle w:val="PL"/>
            </w:pPr>
            <w:r w:rsidRPr="00567618">
              <w:t>b=RR:5000</w:t>
            </w:r>
          </w:p>
          <w:p w14:paraId="6984F784" w14:textId="77777777" w:rsidR="00FC7E52" w:rsidRPr="00567618" w:rsidRDefault="00FC7E52" w:rsidP="00DD54CD">
            <w:pPr>
              <w:pStyle w:val="PL"/>
            </w:pPr>
            <w:r w:rsidRPr="00567618">
              <w:t>a=rtpmap:</w:t>
            </w:r>
            <w:r w:rsidRPr="00567618">
              <w:rPr>
                <w:lang w:eastAsia="ko-KR"/>
              </w:rPr>
              <w:t>98</w:t>
            </w:r>
            <w:r w:rsidRPr="00567618">
              <w:t xml:space="preserve"> H265/90000</w:t>
            </w:r>
          </w:p>
          <w:p w14:paraId="2D186D81"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1D2DAC95" w14:textId="77777777" w:rsidR="00FC7E52" w:rsidRPr="00567618" w:rsidRDefault="00FC7E52" w:rsidP="00DD54CD">
            <w:pPr>
              <w:pStyle w:val="PL"/>
            </w:pPr>
            <w:r w:rsidRPr="00567618">
              <w:t xml:space="preserve">   sprop-vps=QAEMAf//AWAAAAMAgAAAAwAAAwBdLAUg; \</w:t>
            </w:r>
          </w:p>
          <w:p w14:paraId="7C4284E0" w14:textId="77777777" w:rsidR="00FC7E52" w:rsidRPr="00567618" w:rsidRDefault="00FC7E52" w:rsidP="00DD54CD">
            <w:pPr>
              <w:pStyle w:val="PL"/>
            </w:pPr>
            <w:r w:rsidRPr="00567618">
              <w:t xml:space="preserve">   sprop-sps=QgEBAWAAAAMAgAAAAwAAAwBdoAKAgC0WUuS0i9AHcIBB; \</w:t>
            </w:r>
          </w:p>
          <w:p w14:paraId="1EF080C9" w14:textId="77777777" w:rsidR="00FC7E52" w:rsidRPr="00567618" w:rsidRDefault="00FC7E52" w:rsidP="00DD54CD">
            <w:pPr>
              <w:pStyle w:val="PL"/>
            </w:pPr>
            <w:r w:rsidRPr="00567618">
              <w:t xml:space="preserve">   sprop-pps=RAHAcYDZIA==</w:t>
            </w:r>
          </w:p>
          <w:p w14:paraId="0B8958CB" w14:textId="77777777" w:rsidR="00FC7E52" w:rsidRPr="00567618" w:rsidRDefault="00FC7E52" w:rsidP="00DD54CD">
            <w:pPr>
              <w:pStyle w:val="PL"/>
            </w:pPr>
            <w:r w:rsidRPr="00567618">
              <w:t>a=imageattr:</w:t>
            </w:r>
            <w:r w:rsidRPr="00567618">
              <w:rPr>
                <w:lang w:eastAsia="ko-KR"/>
              </w:rPr>
              <w:t>98</w:t>
            </w:r>
            <w:r w:rsidRPr="00567618">
              <w:t xml:space="preserve"> send [x=1280,y=720] recv [x=1280,y=720]</w:t>
            </w:r>
          </w:p>
          <w:p w14:paraId="2F2018F2" w14:textId="77777777" w:rsidR="00FC7E52" w:rsidRPr="00567618" w:rsidRDefault="00FC7E52" w:rsidP="00DD54CD">
            <w:pPr>
              <w:pStyle w:val="PL"/>
            </w:pPr>
            <w:r w:rsidRPr="00567618">
              <w:t>a=rtcp-fb:* trr-int 5000</w:t>
            </w:r>
          </w:p>
          <w:p w14:paraId="7D69D467" w14:textId="77777777" w:rsidR="00FC7E52" w:rsidRPr="00567618" w:rsidRDefault="00FC7E52" w:rsidP="00DD54CD">
            <w:pPr>
              <w:pStyle w:val="PL"/>
            </w:pPr>
            <w:r w:rsidRPr="00567618">
              <w:t>a=rtcp-fb:* nack</w:t>
            </w:r>
          </w:p>
          <w:p w14:paraId="6006611D" w14:textId="77777777" w:rsidR="00FC7E52" w:rsidRPr="00567618" w:rsidRDefault="00FC7E52" w:rsidP="00DD54CD">
            <w:pPr>
              <w:pStyle w:val="PL"/>
            </w:pPr>
            <w:r w:rsidRPr="00567618">
              <w:t>a=rtcp-fb:* nack pli</w:t>
            </w:r>
          </w:p>
          <w:p w14:paraId="6FC86C60" w14:textId="77777777" w:rsidR="00FC7E52" w:rsidRPr="00567618" w:rsidRDefault="00FC7E52" w:rsidP="00DD54CD">
            <w:pPr>
              <w:pStyle w:val="PL"/>
            </w:pPr>
            <w:r w:rsidRPr="00567618">
              <w:t>a=rtcp-fb:* ccm fir</w:t>
            </w:r>
          </w:p>
          <w:p w14:paraId="76F28CB8" w14:textId="77777777" w:rsidR="00FC7E52" w:rsidRPr="00567618" w:rsidRDefault="00FC7E52" w:rsidP="00DD54CD">
            <w:pPr>
              <w:pStyle w:val="PL"/>
            </w:pPr>
            <w:r w:rsidRPr="00567618">
              <w:t>a=rtcp-fb:* ccm tmmbr</w:t>
            </w:r>
          </w:p>
          <w:p w14:paraId="520D53C5" w14:textId="77777777" w:rsidR="00FC7E52" w:rsidRPr="00567618" w:rsidRDefault="00FC7E52" w:rsidP="00DD54CD">
            <w:pPr>
              <w:pStyle w:val="PL"/>
            </w:pPr>
            <w:r w:rsidRPr="00567618">
              <w:t>a=extmap:4 urn:3gpp:video-orientation</w:t>
            </w:r>
          </w:p>
        </w:tc>
      </w:tr>
    </w:tbl>
    <w:p w14:paraId="7734E8F6" w14:textId="77777777" w:rsidR="00FC7E52" w:rsidRPr="00567618" w:rsidRDefault="00FC7E52" w:rsidP="00FC7E52">
      <w:pPr>
        <w:pStyle w:val="FP"/>
      </w:pPr>
    </w:p>
    <w:p w14:paraId="43DA26EB" w14:textId="77777777" w:rsidR="00FC7E52" w:rsidRPr="00567618" w:rsidRDefault="00FC7E52" w:rsidP="00FC7E52">
      <w:r w:rsidRPr="00567618">
        <w:t>The SDP offer includes the image sizes that are supported in sending and receiving directions.</w:t>
      </w:r>
    </w:p>
    <w:p w14:paraId="2313E176" w14:textId="77777777" w:rsidR="00FC7E52" w:rsidRPr="00567618" w:rsidRDefault="00FC7E52" w:rsidP="00FC7E52">
      <w:r w:rsidRPr="00567618">
        <w:t xml:space="preserve">Similar to </w:t>
      </w:r>
      <w:r w:rsidRPr="00567618">
        <w:rPr>
          <w:lang w:eastAsia="ko-KR"/>
        </w:rPr>
        <w:t>the previous examples</w:t>
      </w:r>
      <w:r w:rsidRPr="00567618">
        <w:t>, the answerer could also have chosen to use H.265 (HEVC) to improve the quality or to use the codec partly to improve the quality and partly to reduce the bit</w:t>
      </w:r>
      <w:r w:rsidRPr="00567618">
        <w:rPr>
          <w:lang w:eastAsia="ko-KR"/>
        </w:rPr>
        <w:t>-</w:t>
      </w:r>
      <w:r w:rsidRPr="00567618">
        <w:t>rate.</w:t>
      </w:r>
    </w:p>
    <w:p w14:paraId="4CBD2869" w14:textId="77777777" w:rsidR="00FC7E52" w:rsidRPr="00567618" w:rsidRDefault="00FC7E52" w:rsidP="00FC7E52">
      <w:pPr>
        <w:pStyle w:val="Heading2"/>
        <w:rPr>
          <w:noProof/>
        </w:rPr>
      </w:pPr>
      <w:bookmarkStart w:id="4869" w:name="_CRA_4_8"/>
      <w:bookmarkStart w:id="4870" w:name="_Toc26369565"/>
      <w:bookmarkStart w:id="4871" w:name="_Toc36227447"/>
      <w:bookmarkStart w:id="4872" w:name="_Toc36228462"/>
      <w:bookmarkStart w:id="4873" w:name="_Toc36229089"/>
      <w:bookmarkStart w:id="4874" w:name="_Toc68847408"/>
      <w:bookmarkStart w:id="4875" w:name="_Toc74611343"/>
      <w:bookmarkStart w:id="4876" w:name="_Toc75566622"/>
      <w:bookmarkStart w:id="4877" w:name="_Toc89790174"/>
      <w:bookmarkStart w:id="4878" w:name="_Toc99466811"/>
      <w:bookmarkStart w:id="4879" w:name="_Toc216799639"/>
      <w:bookmarkEnd w:id="4869"/>
      <w:r w:rsidRPr="00567618">
        <w:rPr>
          <w:noProof/>
        </w:rPr>
        <w:t>A.4.8</w:t>
      </w:r>
      <w:r w:rsidRPr="00567618">
        <w:rPr>
          <w:noProof/>
        </w:rPr>
        <w:tab/>
        <w:t>H.264 (AVC) and H.265 (HEVC) with asymmetric video streams</w:t>
      </w:r>
      <w:bookmarkEnd w:id="4870"/>
      <w:bookmarkEnd w:id="4871"/>
      <w:bookmarkEnd w:id="4872"/>
      <w:bookmarkEnd w:id="4873"/>
      <w:bookmarkEnd w:id="4874"/>
      <w:bookmarkEnd w:id="4875"/>
      <w:bookmarkEnd w:id="4876"/>
      <w:bookmarkEnd w:id="4877"/>
      <w:bookmarkEnd w:id="4878"/>
      <w:bookmarkEnd w:id="4879"/>
    </w:p>
    <w:p w14:paraId="0FC414FF" w14:textId="77777777" w:rsidR="00FC7E52" w:rsidRPr="00567618" w:rsidRDefault="00FC7E52" w:rsidP="00FC7E52">
      <w:pPr>
        <w:rPr>
          <w:noProof/>
        </w:rPr>
      </w:pPr>
      <w:r w:rsidRPr="00567618">
        <w:rPr>
          <w:noProof/>
        </w:rPr>
        <w:t>This example SDP offer shows how an asymmetric video session can be set up. The SDP offer is based on the example SDP offer shown in Annex A.4.7.4 (10 inch display, 1280x720 resolution) with modifications to allow for setting up an asymmetric session where the receive level is higher than the default level. The following video encoding and decoding capabilities apply:</w:t>
      </w:r>
    </w:p>
    <w:p w14:paraId="70662DBC" w14:textId="77777777" w:rsidR="00FC7E52" w:rsidRPr="00567618" w:rsidRDefault="00FC7E52" w:rsidP="00FC7E52">
      <w:pPr>
        <w:pStyle w:val="B1"/>
        <w:rPr>
          <w:noProof/>
        </w:rPr>
      </w:pPr>
      <w:r w:rsidRPr="00567618">
        <w:rPr>
          <w:noProof/>
        </w:rPr>
        <w:t>-</w:t>
      </w:r>
      <w:r w:rsidRPr="00567618">
        <w:rPr>
          <w:noProof/>
        </w:rPr>
        <w:tab/>
        <w:t>For H.264 (AVC):</w:t>
      </w:r>
    </w:p>
    <w:p w14:paraId="1AF580DB" w14:textId="77777777" w:rsidR="00FC7E52" w:rsidRPr="00567618" w:rsidRDefault="00FC7E52" w:rsidP="00FC7E52">
      <w:pPr>
        <w:pStyle w:val="B2"/>
        <w:rPr>
          <w:noProof/>
        </w:rPr>
      </w:pPr>
      <w:r w:rsidRPr="00567618">
        <w:rPr>
          <w:noProof/>
        </w:rPr>
        <w:t>-</w:t>
      </w:r>
      <w:r w:rsidRPr="00567618">
        <w:rPr>
          <w:noProof/>
        </w:rPr>
        <w:tab/>
        <w:t>The Constrained Baseline Profile (CBP) is used.</w:t>
      </w:r>
    </w:p>
    <w:p w14:paraId="575D1944" w14:textId="77777777" w:rsidR="00FC7E52" w:rsidRPr="00567618" w:rsidRDefault="00FC7E52" w:rsidP="00FC7E52">
      <w:pPr>
        <w:pStyle w:val="B2"/>
        <w:rPr>
          <w:noProof/>
        </w:rPr>
      </w:pPr>
      <w:r w:rsidRPr="00567618">
        <w:rPr>
          <w:noProof/>
        </w:rPr>
        <w:t>-</w:t>
      </w:r>
      <w:r w:rsidRPr="00567618">
        <w:rPr>
          <w:noProof/>
        </w:rPr>
        <w:tab/>
        <w:t>The default level is 1.2, max 384 kbps, as shown with ‘profile-level-id=42e00c’. This is then used for the maximum level in the sending direction if H.264 (AVC) is accepted by the answerer.</w:t>
      </w:r>
    </w:p>
    <w:p w14:paraId="299F1906"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with‘max-recv-level=e01f’.</w:t>
      </w:r>
    </w:p>
    <w:p w14:paraId="578FD46B" w14:textId="77777777" w:rsidR="00FC7E52" w:rsidRPr="00567618" w:rsidRDefault="00FC7E52" w:rsidP="00FC7E52">
      <w:pPr>
        <w:pStyle w:val="B2"/>
        <w:rPr>
          <w:noProof/>
        </w:rPr>
      </w:pPr>
      <w:r w:rsidRPr="00567618">
        <w:rPr>
          <w:noProof/>
        </w:rPr>
        <w:t>-</w:t>
      </w:r>
      <w:r w:rsidRPr="00567618">
        <w:rPr>
          <w:noProof/>
        </w:rPr>
        <w:tab/>
        <w:t xml:space="preserve">Asymmetric session is allowed as shown with ‘level-asymmetry-allowed=1’. </w:t>
      </w:r>
    </w:p>
    <w:p w14:paraId="43D4F386" w14:textId="77777777" w:rsidR="00FC7E52" w:rsidRPr="00567618" w:rsidRDefault="00FC7E52" w:rsidP="00FC7E52">
      <w:pPr>
        <w:pStyle w:val="B2"/>
        <w:rPr>
          <w:noProof/>
        </w:rPr>
      </w:pPr>
      <w:r w:rsidRPr="00567618">
        <w:rPr>
          <w:noProof/>
        </w:rPr>
        <w:t>-</w:t>
      </w:r>
      <w:r w:rsidRPr="00567618">
        <w:rPr>
          <w:noProof/>
        </w:rPr>
        <w:tab/>
        <w:t>The maximum bitrate in the receiving direction is limited to 1060 kbps with ‘b=AS:1060’.</w:t>
      </w:r>
    </w:p>
    <w:p w14:paraId="5B8F2FAC" w14:textId="77777777" w:rsidR="00FC7E52" w:rsidRPr="00567618" w:rsidRDefault="00FC7E52" w:rsidP="00FC7E52">
      <w:pPr>
        <w:pStyle w:val="B1"/>
        <w:rPr>
          <w:noProof/>
        </w:rPr>
      </w:pPr>
      <w:r w:rsidRPr="00567618">
        <w:rPr>
          <w:noProof/>
        </w:rPr>
        <w:t>-</w:t>
      </w:r>
      <w:r w:rsidRPr="00567618">
        <w:rPr>
          <w:noProof/>
        </w:rPr>
        <w:tab/>
        <w:t>For H.265 (HEVC):</w:t>
      </w:r>
    </w:p>
    <w:p w14:paraId="1F24CB14" w14:textId="77777777" w:rsidR="00FC7E52" w:rsidRPr="00567618" w:rsidRDefault="00FC7E52" w:rsidP="00FC7E52">
      <w:pPr>
        <w:pStyle w:val="B2"/>
        <w:rPr>
          <w:noProof/>
        </w:rPr>
      </w:pPr>
      <w:r w:rsidRPr="00567618">
        <w:rPr>
          <w:noProof/>
        </w:rPr>
        <w:t>-</w:t>
      </w:r>
      <w:r w:rsidRPr="00567618">
        <w:rPr>
          <w:noProof/>
        </w:rPr>
        <w:tab/>
        <w:t>The Main Profile is used.</w:t>
      </w:r>
    </w:p>
    <w:p w14:paraId="618F7FD3" w14:textId="77777777" w:rsidR="00FC7E52" w:rsidRPr="00567618" w:rsidRDefault="00FC7E52" w:rsidP="00FC7E52">
      <w:pPr>
        <w:pStyle w:val="B2"/>
        <w:rPr>
          <w:noProof/>
        </w:rPr>
      </w:pPr>
      <w:r w:rsidRPr="00567618">
        <w:rPr>
          <w:noProof/>
        </w:rPr>
        <w:t>-</w:t>
      </w:r>
      <w:r w:rsidRPr="00567618">
        <w:rPr>
          <w:noProof/>
        </w:rPr>
        <w:tab/>
        <w:t>The default level is 1.0, max128 kbps, as shown with ‘level-id=30’. This is then used for the maximum level in the sending direction if H.265 (HEVC) is accepted by the answerer.</w:t>
      </w:r>
    </w:p>
    <w:p w14:paraId="5927BF61" w14:textId="77777777" w:rsidR="00FC7E52" w:rsidRPr="00567618" w:rsidRDefault="00FC7E52" w:rsidP="00FC7E52">
      <w:pPr>
        <w:pStyle w:val="B2"/>
        <w:rPr>
          <w:noProof/>
        </w:rPr>
      </w:pPr>
      <w:r w:rsidRPr="00567618">
        <w:rPr>
          <w:noProof/>
        </w:rPr>
        <w:t>-</w:t>
      </w:r>
      <w:r w:rsidRPr="00567618">
        <w:rPr>
          <w:noProof/>
        </w:rPr>
        <w:tab/>
        <w:t>The maximum level in the receiving direction is 3.1, as shown with ‘max-recv-level-id=93’.</w:t>
      </w:r>
    </w:p>
    <w:p w14:paraId="64E5E47F" w14:textId="77777777" w:rsidR="00FC7E52" w:rsidRPr="00567618" w:rsidRDefault="00FC7E52" w:rsidP="00FC7E52">
      <w:pPr>
        <w:pStyle w:val="B2"/>
        <w:rPr>
          <w:noProof/>
        </w:rPr>
      </w:pPr>
      <w:r w:rsidRPr="00567618">
        <w:rPr>
          <w:noProof/>
        </w:rPr>
        <w:lastRenderedPageBreak/>
        <w:t>-</w:t>
      </w:r>
      <w:r w:rsidRPr="00567618">
        <w:rPr>
          <w:noProof/>
        </w:rPr>
        <w:tab/>
        <w:t>Asymmetric session is allowed as shown by including the ‘max-recv-level-id’ parameter.</w:t>
      </w:r>
    </w:p>
    <w:p w14:paraId="627BCA6E" w14:textId="77777777" w:rsidR="00FC7E52" w:rsidRPr="00567618" w:rsidRDefault="00FC7E52" w:rsidP="00FC7E52">
      <w:pPr>
        <w:pStyle w:val="B2"/>
        <w:rPr>
          <w:noProof/>
        </w:rPr>
      </w:pPr>
      <w:r w:rsidRPr="00567618">
        <w:rPr>
          <w:noProof/>
        </w:rPr>
        <w:t>-</w:t>
      </w:r>
      <w:r w:rsidRPr="00567618">
        <w:rPr>
          <w:noProof/>
        </w:rPr>
        <w:tab/>
        <w:t>The offerer would like to receive max 800 kbps if H.265 (HEVC) is accepted but there is no possibility to indicate this in the SDP offer.</w:t>
      </w:r>
    </w:p>
    <w:p w14:paraId="4211C630" w14:textId="77777777" w:rsidR="00FC7E52" w:rsidRPr="00567618" w:rsidRDefault="00FC7E52" w:rsidP="00FC7E52">
      <w:pPr>
        <w:pStyle w:val="FP"/>
      </w:pPr>
    </w:p>
    <w:p w14:paraId="3EECEC50" w14:textId="77777777" w:rsidR="00FC7E52" w:rsidRPr="00567618" w:rsidRDefault="00FC7E52" w:rsidP="00FC7E52">
      <w:pPr>
        <w:pStyle w:val="TH"/>
        <w:rPr>
          <w:noProof/>
        </w:rPr>
      </w:pPr>
      <w:bookmarkStart w:id="4880" w:name="_CRTableA_4_22"/>
      <w:r w:rsidRPr="00567618">
        <w:rPr>
          <w:noProof/>
        </w:rPr>
        <w:t xml:space="preserve">Table </w:t>
      </w:r>
      <w:bookmarkEnd w:id="4880"/>
      <w:r w:rsidRPr="00567618">
        <w:rPr>
          <w:noProof/>
        </w:rPr>
        <w:t>A.4.22: Example SDP offer and answer for asymmetric video with H.264 (AVC) and H.265 (HEVC)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B51218A" w14:textId="77777777" w:rsidTr="00DD54CD">
        <w:trPr>
          <w:jc w:val="center"/>
        </w:trPr>
        <w:tc>
          <w:tcPr>
            <w:tcW w:w="9639" w:type="dxa"/>
            <w:shd w:val="clear" w:color="auto" w:fill="auto"/>
          </w:tcPr>
          <w:p w14:paraId="2232A0D7" w14:textId="77777777" w:rsidR="00FC7E52" w:rsidRPr="00567618" w:rsidRDefault="00FC7E52" w:rsidP="00DD54CD">
            <w:pPr>
              <w:pStyle w:val="TAH"/>
            </w:pPr>
            <w:r w:rsidRPr="00567618">
              <w:t>SDP offer</w:t>
            </w:r>
          </w:p>
        </w:tc>
      </w:tr>
      <w:tr w:rsidR="00FC7E52" w:rsidRPr="00567618" w14:paraId="10359A45" w14:textId="77777777" w:rsidTr="00DD54CD">
        <w:trPr>
          <w:jc w:val="center"/>
        </w:trPr>
        <w:tc>
          <w:tcPr>
            <w:tcW w:w="9639" w:type="dxa"/>
            <w:shd w:val="clear" w:color="auto" w:fill="auto"/>
          </w:tcPr>
          <w:p w14:paraId="42805EE9" w14:textId="77777777" w:rsidR="00FC7E52" w:rsidRPr="00567618" w:rsidRDefault="00FC7E52" w:rsidP="00DD54CD">
            <w:pPr>
              <w:pStyle w:val="PL"/>
            </w:pPr>
            <w:r w:rsidRPr="00567618">
              <w:t>m=video 49154 RTP/AVP 98 97 100 99</w:t>
            </w:r>
          </w:p>
          <w:p w14:paraId="51C5D7D3" w14:textId="77777777" w:rsidR="00FC7E52" w:rsidRPr="00567618" w:rsidRDefault="00FC7E52" w:rsidP="00DD54CD">
            <w:pPr>
              <w:pStyle w:val="PL"/>
            </w:pPr>
            <w:r w:rsidRPr="00567618">
              <w:t>a=tcap:1 RTP/AVPF</w:t>
            </w:r>
          </w:p>
          <w:p w14:paraId="2DF5A8EC" w14:textId="77777777" w:rsidR="00FC7E52" w:rsidRPr="00567618" w:rsidRDefault="00FC7E52" w:rsidP="00DD54CD">
            <w:pPr>
              <w:pStyle w:val="PL"/>
            </w:pPr>
            <w:r w:rsidRPr="00567618">
              <w:t>a=pcfg:1 t=1</w:t>
            </w:r>
          </w:p>
          <w:p w14:paraId="445E3575" w14:textId="77777777" w:rsidR="00FC7E52" w:rsidRPr="00567618" w:rsidRDefault="00FC7E52" w:rsidP="00DD54CD">
            <w:pPr>
              <w:pStyle w:val="PL"/>
            </w:pPr>
            <w:r w:rsidRPr="00567618">
              <w:t>b=AS:1060</w:t>
            </w:r>
          </w:p>
          <w:p w14:paraId="6D35AD88" w14:textId="77777777" w:rsidR="00FC7E52" w:rsidRPr="00567618" w:rsidRDefault="00FC7E52" w:rsidP="00DD54CD">
            <w:pPr>
              <w:pStyle w:val="PL"/>
            </w:pPr>
            <w:r w:rsidRPr="00567618">
              <w:t>b=RS:0</w:t>
            </w:r>
          </w:p>
          <w:p w14:paraId="3F4F270D" w14:textId="77777777" w:rsidR="00FC7E52" w:rsidRPr="00567618" w:rsidRDefault="00FC7E52" w:rsidP="00DD54CD">
            <w:pPr>
              <w:pStyle w:val="PL"/>
            </w:pPr>
            <w:r w:rsidRPr="00567618">
              <w:t>b=RR:5000</w:t>
            </w:r>
          </w:p>
          <w:p w14:paraId="5A9A063F" w14:textId="77777777" w:rsidR="00FC7E52" w:rsidRPr="00567618" w:rsidRDefault="00FC7E52" w:rsidP="00DD54CD">
            <w:pPr>
              <w:pStyle w:val="PL"/>
            </w:pPr>
            <w:r w:rsidRPr="00567618">
              <w:t>a=rtpmap:100 H264/90000</w:t>
            </w:r>
          </w:p>
          <w:p w14:paraId="61EE87A2" w14:textId="77777777" w:rsidR="00FC7E52" w:rsidRPr="00567618" w:rsidRDefault="00FC7E52" w:rsidP="00DD54CD">
            <w:pPr>
              <w:pStyle w:val="PL"/>
            </w:pPr>
            <w:r w:rsidRPr="00567618">
              <w:t>a=fmtp:100 packetization-mode=0; profile-level-id=42e00c; \</w:t>
            </w:r>
          </w:p>
          <w:p w14:paraId="16D64F82" w14:textId="77777777" w:rsidR="00FC7E52" w:rsidRPr="00567618" w:rsidRDefault="00FC7E52" w:rsidP="00DD54CD">
            <w:pPr>
              <w:pStyle w:val="PL"/>
            </w:pPr>
            <w:r w:rsidRPr="00567618">
              <w:t xml:space="preserve">     sprop-parameter-sets=J0LgDJWgUH6Af1A=,KM46gA==; \</w:t>
            </w:r>
          </w:p>
          <w:p w14:paraId="36B4F928" w14:textId="77777777" w:rsidR="00FC7E52" w:rsidRPr="00567618" w:rsidRDefault="00FC7E52" w:rsidP="00DD54CD">
            <w:pPr>
              <w:pStyle w:val="PL"/>
            </w:pPr>
            <w:r w:rsidRPr="00567618">
              <w:t xml:space="preserve">     level-asymmetry-allowed=1; max-recv-level=e01f</w:t>
            </w:r>
          </w:p>
          <w:p w14:paraId="57C73F95" w14:textId="77777777" w:rsidR="00FC7E52" w:rsidRPr="00567618" w:rsidRDefault="00FC7E52" w:rsidP="00DD54CD">
            <w:pPr>
              <w:pStyle w:val="PL"/>
            </w:pPr>
            <w:r w:rsidRPr="00567618">
              <w:t>a=imageattr:100 send [x=320,y=240] recv [x=1280,y=720] [x=320,y=240]</w:t>
            </w:r>
          </w:p>
          <w:p w14:paraId="11DF1EFC" w14:textId="77777777" w:rsidR="00FC7E52" w:rsidRPr="00567618" w:rsidRDefault="00FC7E52" w:rsidP="00DD54CD">
            <w:pPr>
              <w:pStyle w:val="PL"/>
            </w:pPr>
            <w:r w:rsidRPr="00567618">
              <w:t>a=rtpmap:99 H264/90000</w:t>
            </w:r>
          </w:p>
          <w:p w14:paraId="37B45395" w14:textId="77777777" w:rsidR="00FC7E52" w:rsidRPr="00567618" w:rsidRDefault="00FC7E52" w:rsidP="00DD54CD">
            <w:pPr>
              <w:pStyle w:val="PL"/>
            </w:pPr>
            <w:r w:rsidRPr="00567618">
              <w:t>a=fmtp:99 packetization-mode=0; profile-level-id=42e00c; \</w:t>
            </w:r>
          </w:p>
          <w:p w14:paraId="1BF75126" w14:textId="77777777" w:rsidR="00FC7E52" w:rsidRPr="00567618" w:rsidRDefault="00FC7E52" w:rsidP="00DD54CD">
            <w:pPr>
              <w:pStyle w:val="PL"/>
            </w:pPr>
            <w:r w:rsidRPr="00567618">
              <w:t xml:space="preserve">     sprop-parameter-sets=J0LgDJWgUH6Af1A=,KM46gA==; \</w:t>
            </w:r>
          </w:p>
          <w:p w14:paraId="79F0E65C" w14:textId="77777777" w:rsidR="00FC7E52" w:rsidRPr="00567618" w:rsidRDefault="00FC7E52" w:rsidP="00DD54CD">
            <w:pPr>
              <w:pStyle w:val="PL"/>
            </w:pPr>
            <w:r w:rsidRPr="00567618">
              <w:t xml:space="preserve">     level-asymmetry-allowed=1; max-recv-level=e01f</w:t>
            </w:r>
          </w:p>
          <w:p w14:paraId="29C2432C" w14:textId="77777777" w:rsidR="00FC7E52" w:rsidRPr="00567618" w:rsidRDefault="00FC7E52" w:rsidP="00DD54CD">
            <w:pPr>
              <w:pStyle w:val="PL"/>
            </w:pPr>
            <w:r w:rsidRPr="00567618">
              <w:t>a=imageattr:99 send [x=320,y=240] recv [x=640,y=480] [x=320,y=240]</w:t>
            </w:r>
          </w:p>
          <w:p w14:paraId="1C97AA41" w14:textId="77777777" w:rsidR="00FC7E52" w:rsidRPr="00567618" w:rsidRDefault="00FC7E52" w:rsidP="00DD54CD">
            <w:pPr>
              <w:pStyle w:val="PL"/>
            </w:pPr>
            <w:r w:rsidRPr="00567618">
              <w:t>a=rtpmap:98 H265/90000</w:t>
            </w:r>
          </w:p>
          <w:p w14:paraId="016B4D18" w14:textId="77777777" w:rsidR="00FC7E52" w:rsidRPr="00567618" w:rsidRDefault="00FC7E52" w:rsidP="00DD54CD">
            <w:pPr>
              <w:pStyle w:val="PL"/>
            </w:pPr>
            <w:r w:rsidRPr="00567618">
              <w:t>a=fmtp:98 profile-id=1; level-id=30; \</w:t>
            </w:r>
          </w:p>
          <w:p w14:paraId="0C793E28" w14:textId="77777777" w:rsidR="00FC7E52" w:rsidRPr="00567618" w:rsidRDefault="00FC7E52" w:rsidP="00DD54CD">
            <w:pPr>
              <w:pStyle w:val="PL"/>
            </w:pPr>
            <w:r w:rsidRPr="00567618">
              <w:t xml:space="preserve">     sprop-vps=QAEMAf//AWAAAAMAgAAAAwAAAwA8LAUg; \</w:t>
            </w:r>
          </w:p>
          <w:p w14:paraId="22522CFF" w14:textId="77777777" w:rsidR="00FC7E52" w:rsidRPr="00567618" w:rsidRDefault="00FC7E52" w:rsidP="00DD54CD">
            <w:pPr>
              <w:pStyle w:val="PL"/>
            </w:pPr>
            <w:r w:rsidRPr="00567618">
              <w:t xml:space="preserve">     sprop-sps=QgEBAWAAAAMAgAAAAwAAAwA8oAoIDxZS5LSL0AdwgEE=; \</w:t>
            </w:r>
          </w:p>
          <w:p w14:paraId="4594F4E9" w14:textId="77777777" w:rsidR="00FC7E52" w:rsidRPr="00567618" w:rsidRDefault="00FC7E52" w:rsidP="00DD54CD">
            <w:pPr>
              <w:pStyle w:val="PL"/>
            </w:pPr>
            <w:r w:rsidRPr="00567618">
              <w:t xml:space="preserve">     sprop-pps=RAHAcYDZIA==; \</w:t>
            </w:r>
          </w:p>
          <w:p w14:paraId="7E846EA9" w14:textId="77777777" w:rsidR="00FC7E52" w:rsidRPr="00567618" w:rsidRDefault="00FC7E52" w:rsidP="00DD54CD">
            <w:pPr>
              <w:pStyle w:val="PL"/>
            </w:pPr>
            <w:r w:rsidRPr="00567618">
              <w:t xml:space="preserve">     max-recv-level-id=93</w:t>
            </w:r>
          </w:p>
          <w:p w14:paraId="39965403" w14:textId="77777777" w:rsidR="00FC7E52" w:rsidRPr="00567618" w:rsidRDefault="00FC7E52" w:rsidP="00DD54CD">
            <w:pPr>
              <w:pStyle w:val="PL"/>
            </w:pPr>
            <w:r w:rsidRPr="00567618">
              <w:t>a=imageattr:98 send [x=320,y=240] recv [x=1280,y=720] [x=320,y=240]</w:t>
            </w:r>
          </w:p>
          <w:p w14:paraId="5721D26D" w14:textId="77777777" w:rsidR="00FC7E52" w:rsidRPr="00567618" w:rsidRDefault="00FC7E52" w:rsidP="00DD54CD">
            <w:pPr>
              <w:pStyle w:val="PL"/>
            </w:pPr>
            <w:r w:rsidRPr="00567618">
              <w:t>a=rtpmap:97 H265/90000</w:t>
            </w:r>
          </w:p>
          <w:p w14:paraId="4792898C" w14:textId="77777777" w:rsidR="00FC7E52" w:rsidRPr="00567618" w:rsidRDefault="00FC7E52" w:rsidP="00DD54CD">
            <w:pPr>
              <w:pStyle w:val="PL"/>
            </w:pPr>
            <w:r w:rsidRPr="00567618">
              <w:t>a=fmtp:97 profile-id=1; level-id=30; \</w:t>
            </w:r>
          </w:p>
          <w:p w14:paraId="5BB3938E" w14:textId="77777777" w:rsidR="00FC7E52" w:rsidRPr="00567618" w:rsidRDefault="00FC7E52" w:rsidP="00DD54CD">
            <w:pPr>
              <w:pStyle w:val="PL"/>
            </w:pPr>
            <w:r w:rsidRPr="00567618">
              <w:t xml:space="preserve">     sprop-vps=QAEMAf//AWAAAAMAgAAAAwAAAwA8LAUg; \</w:t>
            </w:r>
          </w:p>
          <w:p w14:paraId="1330844F" w14:textId="77777777" w:rsidR="00FC7E52" w:rsidRPr="00567618" w:rsidRDefault="00FC7E52" w:rsidP="00DD54CD">
            <w:pPr>
              <w:pStyle w:val="PL"/>
            </w:pPr>
            <w:r w:rsidRPr="00567618">
              <w:t xml:space="preserve">     sprop-sps=QgEBAWAAAAMAgAAAAwAAAwA8oAoIDxZS5LSL0AdwgEE=; \</w:t>
            </w:r>
          </w:p>
          <w:p w14:paraId="47507662" w14:textId="77777777" w:rsidR="00FC7E52" w:rsidRPr="00567618" w:rsidRDefault="00FC7E52" w:rsidP="00DD54CD">
            <w:pPr>
              <w:pStyle w:val="PL"/>
            </w:pPr>
            <w:r w:rsidRPr="00567618">
              <w:t xml:space="preserve">     sprop-pps=RAHAcYDZIA==; \</w:t>
            </w:r>
          </w:p>
          <w:p w14:paraId="74DA6377" w14:textId="77777777" w:rsidR="00FC7E52" w:rsidRPr="00567618" w:rsidRDefault="00FC7E52" w:rsidP="00DD54CD">
            <w:pPr>
              <w:pStyle w:val="PL"/>
            </w:pPr>
            <w:r w:rsidRPr="00567618">
              <w:t xml:space="preserve">     max-recv-level-id=90</w:t>
            </w:r>
          </w:p>
          <w:p w14:paraId="7926D293" w14:textId="77777777" w:rsidR="00FC7E52" w:rsidRPr="00567618" w:rsidRDefault="00FC7E52" w:rsidP="00DD54CD">
            <w:pPr>
              <w:pStyle w:val="PL"/>
            </w:pPr>
            <w:r w:rsidRPr="00567618">
              <w:t>a=imageattr:97 send [x=320,y=240] recv [x=640,y=480] [x=320,y=240]</w:t>
            </w:r>
          </w:p>
          <w:p w14:paraId="61694577" w14:textId="77777777" w:rsidR="00FC7E52" w:rsidRPr="00567618" w:rsidRDefault="00FC7E52" w:rsidP="00DD54CD">
            <w:pPr>
              <w:pStyle w:val="PL"/>
            </w:pPr>
            <w:r w:rsidRPr="00567618">
              <w:t>a=rtcp-fb:* trr-int 5000</w:t>
            </w:r>
          </w:p>
          <w:p w14:paraId="1E9ACE02" w14:textId="77777777" w:rsidR="00FC7E52" w:rsidRPr="00567618" w:rsidRDefault="00FC7E52" w:rsidP="00DD54CD">
            <w:pPr>
              <w:pStyle w:val="PL"/>
            </w:pPr>
            <w:r w:rsidRPr="00567618">
              <w:t>a=rtcp-fb:* nack</w:t>
            </w:r>
          </w:p>
          <w:p w14:paraId="33DDEC28" w14:textId="77777777" w:rsidR="00FC7E52" w:rsidRPr="00567618" w:rsidRDefault="00FC7E52" w:rsidP="00DD54CD">
            <w:pPr>
              <w:pStyle w:val="PL"/>
            </w:pPr>
            <w:r w:rsidRPr="00567618">
              <w:t>a=rtcp-fb:* nack pli</w:t>
            </w:r>
          </w:p>
          <w:p w14:paraId="63B994AB" w14:textId="77777777" w:rsidR="00FC7E52" w:rsidRPr="00567618" w:rsidRDefault="00FC7E52" w:rsidP="00DD54CD">
            <w:pPr>
              <w:pStyle w:val="PL"/>
            </w:pPr>
            <w:r w:rsidRPr="00567618">
              <w:t>a=rtcp-fb:* ccm fir</w:t>
            </w:r>
          </w:p>
          <w:p w14:paraId="618951AA" w14:textId="77777777" w:rsidR="00FC7E52" w:rsidRPr="00567618" w:rsidRDefault="00FC7E52" w:rsidP="00DD54CD">
            <w:pPr>
              <w:pStyle w:val="PL"/>
            </w:pPr>
            <w:r w:rsidRPr="00567618">
              <w:t>a=rtcp-fb:* ccm tmmbr</w:t>
            </w:r>
          </w:p>
          <w:p w14:paraId="6C0ED606" w14:textId="77777777" w:rsidR="00FC7E52" w:rsidRPr="00567618" w:rsidRDefault="00FC7E52" w:rsidP="00DD54CD">
            <w:pPr>
              <w:pStyle w:val="PL"/>
            </w:pPr>
            <w:r w:rsidRPr="00567618">
              <w:t>a=extmap:4 urn:3gpp:video-orientation</w:t>
            </w:r>
          </w:p>
        </w:tc>
      </w:tr>
    </w:tbl>
    <w:p w14:paraId="736C06BB" w14:textId="77777777" w:rsidR="00FC7E52" w:rsidRPr="00567618" w:rsidRDefault="00FC7E52" w:rsidP="00FC7E52">
      <w:pPr>
        <w:pStyle w:val="FP"/>
        <w:rPr>
          <w:noProof/>
        </w:rPr>
      </w:pPr>
    </w:p>
    <w:p w14:paraId="124B2095" w14:textId="77777777" w:rsidR="00FC7E52" w:rsidRPr="00567618" w:rsidRDefault="00FC7E52" w:rsidP="00FC7E52">
      <w:pPr>
        <w:rPr>
          <w:noProof/>
        </w:rPr>
      </w:pPr>
      <w:r w:rsidRPr="00567618">
        <w:rPr>
          <w:noProof/>
        </w:rPr>
        <w:t>The SDP offer includes the image sizes that are supported in sending and receiving directions. Different resolutions are offered by including two RTP payload types for H.264 (AVC) and H.265 (HEVC), respectively.</w:t>
      </w:r>
    </w:p>
    <w:p w14:paraId="672DB64A" w14:textId="77777777" w:rsidR="00FC7E52" w:rsidRPr="00567618" w:rsidRDefault="00FC7E52" w:rsidP="00FC7E52">
      <w:pPr>
        <w:rPr>
          <w:noProof/>
        </w:rPr>
      </w:pPr>
      <w:r w:rsidRPr="00567618">
        <w:rPr>
          <w:noProof/>
        </w:rPr>
        <w:t>For PT=98, the MTSI client in terminal specifies max-recv-level-id=93 since this is needed for 1280x720 resolution. But for PT=97, it specifies max-recv-level-id=90 since this is sufficient for 640x480 resolution.</w:t>
      </w:r>
    </w:p>
    <w:p w14:paraId="5FB71DA2" w14:textId="0A33FF85" w:rsidR="00FC7E52" w:rsidRPr="00567618" w:rsidRDefault="00FC7E52" w:rsidP="00FC7E52">
      <w:pPr>
        <w:pStyle w:val="Heading1"/>
      </w:pPr>
      <w:bookmarkStart w:id="4881" w:name="_CRA_5"/>
      <w:bookmarkStart w:id="4882" w:name="_Toc26369566"/>
      <w:bookmarkStart w:id="4883" w:name="_Toc36227448"/>
      <w:bookmarkStart w:id="4884" w:name="_Toc36228463"/>
      <w:bookmarkStart w:id="4885" w:name="_Toc36229090"/>
      <w:bookmarkStart w:id="4886" w:name="_Toc68847409"/>
      <w:bookmarkStart w:id="4887" w:name="_Toc74611344"/>
      <w:bookmarkStart w:id="4888" w:name="_Toc75566623"/>
      <w:bookmarkStart w:id="4889" w:name="_Toc89790175"/>
      <w:bookmarkStart w:id="4890" w:name="_Toc99466812"/>
      <w:bookmarkStart w:id="4891" w:name="_Toc216799640"/>
      <w:bookmarkEnd w:id="4881"/>
      <w:r w:rsidRPr="00567618">
        <w:t>A.5</w:t>
      </w:r>
      <w:r w:rsidRPr="00567618">
        <w:tab/>
        <w:t xml:space="preserve">SDP offers </w:t>
      </w:r>
      <w:r w:rsidR="00E169B7" w:rsidRPr="00853A42">
        <w:t>and answers</w:t>
      </w:r>
      <w:r w:rsidR="00E169B7">
        <w:t xml:space="preserve"> </w:t>
      </w:r>
      <w:r w:rsidRPr="00567618">
        <w:t>for text</w:t>
      </w:r>
      <w:bookmarkEnd w:id="4882"/>
      <w:bookmarkEnd w:id="4883"/>
      <w:bookmarkEnd w:id="4884"/>
      <w:bookmarkEnd w:id="4885"/>
      <w:bookmarkEnd w:id="4886"/>
      <w:bookmarkEnd w:id="4887"/>
      <w:bookmarkEnd w:id="4888"/>
      <w:bookmarkEnd w:id="4889"/>
      <w:bookmarkEnd w:id="4890"/>
      <w:bookmarkEnd w:id="4891"/>
    </w:p>
    <w:p w14:paraId="0EF8A725" w14:textId="77777777" w:rsidR="00FC7E52" w:rsidRPr="00567618" w:rsidRDefault="00FC7E52" w:rsidP="00FC7E52">
      <w:pPr>
        <w:pStyle w:val="Heading2"/>
      </w:pPr>
      <w:bookmarkStart w:id="4892" w:name="_CRA_5_1"/>
      <w:bookmarkStart w:id="4893" w:name="_Toc26369567"/>
      <w:bookmarkStart w:id="4894" w:name="_Toc36227449"/>
      <w:bookmarkStart w:id="4895" w:name="_Toc36228464"/>
      <w:bookmarkStart w:id="4896" w:name="_Toc36229091"/>
      <w:bookmarkStart w:id="4897" w:name="_Toc68847410"/>
      <w:bookmarkStart w:id="4898" w:name="_Toc74611345"/>
      <w:bookmarkStart w:id="4899" w:name="_Toc75566624"/>
      <w:bookmarkStart w:id="4900" w:name="_Toc89790176"/>
      <w:bookmarkStart w:id="4901" w:name="_Toc99466813"/>
      <w:bookmarkStart w:id="4902" w:name="_Toc216799641"/>
      <w:bookmarkEnd w:id="4892"/>
      <w:r w:rsidRPr="00567618">
        <w:t>A.5.1</w:t>
      </w:r>
      <w:r w:rsidRPr="00567618">
        <w:tab/>
        <w:t>T.140 with and without redundancy</w:t>
      </w:r>
      <w:bookmarkEnd w:id="4893"/>
      <w:bookmarkEnd w:id="4894"/>
      <w:bookmarkEnd w:id="4895"/>
      <w:bookmarkEnd w:id="4896"/>
      <w:bookmarkEnd w:id="4897"/>
      <w:bookmarkEnd w:id="4898"/>
      <w:bookmarkEnd w:id="4899"/>
      <w:bookmarkEnd w:id="4900"/>
      <w:bookmarkEnd w:id="4901"/>
      <w:bookmarkEnd w:id="4902"/>
    </w:p>
    <w:p w14:paraId="7431015E" w14:textId="77777777" w:rsidR="00FC7E52" w:rsidRPr="00567618" w:rsidRDefault="00FC7E52" w:rsidP="00FC7E52">
      <w:r w:rsidRPr="00567618">
        <w:t>An offer to use T.140 real-time text may be realized by using SDP according to the following example in session setup or for addition of real-time text during a session.</w:t>
      </w:r>
    </w:p>
    <w:p w14:paraId="170E6591" w14:textId="77777777" w:rsidR="00FC7E52" w:rsidRPr="00567618" w:rsidRDefault="00FC7E52" w:rsidP="00FC7E52">
      <w:pPr>
        <w:pStyle w:val="TH"/>
      </w:pPr>
      <w:bookmarkStart w:id="4903" w:name="_CRTableA_5_1"/>
      <w:r w:rsidRPr="00567618">
        <w:lastRenderedPageBreak/>
        <w:t xml:space="preserve">Table </w:t>
      </w:r>
      <w:bookmarkEnd w:id="4903"/>
      <w:r w:rsidRPr="00567618">
        <w:t>A.5.1: Example SDP offer for T.140 real-time text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E35487" w14:textId="77777777" w:rsidTr="00DD54CD">
        <w:trPr>
          <w:jc w:val="center"/>
        </w:trPr>
        <w:tc>
          <w:tcPr>
            <w:tcW w:w="9639" w:type="dxa"/>
            <w:shd w:val="clear" w:color="auto" w:fill="auto"/>
          </w:tcPr>
          <w:p w14:paraId="1E5B2D3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5372DC18" w14:textId="77777777" w:rsidTr="00DD54CD">
        <w:trPr>
          <w:jc w:val="center"/>
        </w:trPr>
        <w:tc>
          <w:tcPr>
            <w:tcW w:w="9639" w:type="dxa"/>
            <w:shd w:val="clear" w:color="auto" w:fill="auto"/>
          </w:tcPr>
          <w:p w14:paraId="6E2E90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04" w:name="_MCCTEMPBM_CRPT86940502___7" w:colFirst="0" w:colLast="0"/>
            <w:bookmarkStart w:id="4905" w:name="MCCQCTEMPBM_00000126" w:colFirst="0" w:colLast="0"/>
            <w:r w:rsidRPr="00567618">
              <w:rPr>
                <w:rFonts w:ascii="Courier New" w:hAnsi="Courier New" w:cs="Courier New"/>
              </w:rPr>
              <w:t>m=text 53490 RTP/AVP 100 98</w:t>
            </w:r>
          </w:p>
          <w:p w14:paraId="0B7B35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b=AS:2</w:t>
            </w:r>
          </w:p>
          <w:p w14:paraId="10BF97E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21339286" w14:textId="77777777" w:rsidR="00FC7E52" w:rsidRPr="00567618" w:rsidRDefault="00FC7E52" w:rsidP="00DD54CD">
            <w:pPr>
              <w:pStyle w:val="TAL"/>
              <w:rPr>
                <w:rFonts w:ascii="Courier New" w:hAnsi="Courier New" w:cs="Courier New"/>
                <w:lang w:eastAsia="ko-KR"/>
              </w:rPr>
            </w:pPr>
            <w:r w:rsidRPr="00567618">
              <w:rPr>
                <w:rFonts w:ascii="Courier New" w:hAnsi="Courier New" w:cs="Courier New"/>
                <w:lang w:eastAsia="ko-KR"/>
              </w:rPr>
              <w:t>b=RR:500</w:t>
            </w:r>
          </w:p>
          <w:p w14:paraId="5288E0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809C22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p>
          <w:p w14:paraId="3965A3AB" w14:textId="77777777" w:rsidR="00E169B7" w:rsidRDefault="00FC7E52"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96A05F1" w14:textId="0B449EC2" w:rsidR="00FC7E52" w:rsidRPr="00567618" w:rsidRDefault="00E169B7" w:rsidP="00E169B7">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=rtt-mixer</w:t>
            </w:r>
          </w:p>
        </w:tc>
      </w:tr>
      <w:bookmarkEnd w:id="4904"/>
      <w:bookmarkEnd w:id="4905"/>
    </w:tbl>
    <w:p w14:paraId="787273FC" w14:textId="77777777" w:rsidR="00FC7E52" w:rsidRPr="00567618" w:rsidRDefault="00FC7E52" w:rsidP="00FC7E52"/>
    <w:p w14:paraId="59D880A2" w14:textId="30063DA5" w:rsidR="00FC7E52" w:rsidRPr="00567618" w:rsidRDefault="00FC7E52" w:rsidP="00FC7E52">
      <w:r w:rsidRPr="00567618">
        <w:t>The example in table A.5.1 shows that RTP payload type 98 is used for sending text without redundancy, whereas RTP payload type 100 is used for sending text with 200 % redundancy. IPv4 addressing</w:t>
      </w:r>
      <w:r w:rsidRPr="00567618">
        <w:rPr>
          <w:lang w:eastAsia="ko-KR"/>
        </w:rPr>
        <w:t xml:space="preserve"> is assumed in the computation of bandwidth values</w:t>
      </w:r>
      <w:r w:rsidRPr="00567618">
        <w:t>.</w:t>
      </w:r>
      <w:r w:rsidR="00E169B7">
        <w:t xml:space="preserve"> </w:t>
      </w:r>
      <w:r w:rsidR="00E169B7" w:rsidRPr="00853A42">
        <w:t>The "a=rtt-mixer" attribute indicates multiparty support</w:t>
      </w:r>
      <w:r w:rsidR="00E169B7">
        <w:t>.</w:t>
      </w:r>
    </w:p>
    <w:p w14:paraId="056340ED" w14:textId="77777777" w:rsidR="00E169B7" w:rsidRDefault="00E169B7" w:rsidP="00E169B7">
      <w:bookmarkStart w:id="4906" w:name="_Toc26369568"/>
      <w:bookmarkStart w:id="4907" w:name="_Toc36227450"/>
      <w:bookmarkStart w:id="4908" w:name="_Toc36228465"/>
      <w:bookmarkStart w:id="4909" w:name="_Toc36229092"/>
      <w:bookmarkStart w:id="4910" w:name="_Toc68847411"/>
      <w:bookmarkStart w:id="4911" w:name="_Toc74611346"/>
      <w:bookmarkStart w:id="4912" w:name="_Toc75566625"/>
      <w:bookmarkStart w:id="4913" w:name="_Toc89790177"/>
      <w:bookmarkStart w:id="4914" w:name="_Toc99466814"/>
      <w:r w:rsidRPr="00853A42">
        <w:t>An answer from a device supporting multiparty capability could provide the following SDP:</w:t>
      </w:r>
    </w:p>
    <w:p w14:paraId="4BBE7853" w14:textId="77777777" w:rsidR="00E169B7" w:rsidRDefault="00E169B7" w:rsidP="00E169B7">
      <w:pPr>
        <w:jc w:val="center"/>
      </w:pPr>
      <w:bookmarkStart w:id="4915" w:name="MCCQCTEMPBM_00000309"/>
      <w:r w:rsidRPr="00853A42">
        <w:t>Table A.5.2: Example SDP answer for T.140 real-time text with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51151933" w14:textId="77777777" w:rsidTr="003B1C05">
        <w:trPr>
          <w:jc w:val="center"/>
        </w:trPr>
        <w:tc>
          <w:tcPr>
            <w:tcW w:w="9639" w:type="dxa"/>
            <w:shd w:val="clear" w:color="auto" w:fill="auto"/>
          </w:tcPr>
          <w:bookmarkEnd w:id="4915"/>
          <w:p w14:paraId="651AD2C7"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SDP answer from multiparty capable device</w:t>
            </w:r>
          </w:p>
        </w:tc>
      </w:tr>
      <w:tr w:rsidR="00E169B7" w:rsidRPr="00567618" w14:paraId="044681C6" w14:textId="77777777" w:rsidTr="003B1C05">
        <w:trPr>
          <w:jc w:val="center"/>
        </w:trPr>
        <w:tc>
          <w:tcPr>
            <w:tcW w:w="9639" w:type="dxa"/>
            <w:shd w:val="clear" w:color="auto" w:fill="auto"/>
          </w:tcPr>
          <w:p w14:paraId="31748B8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6" w:name="MCCQCTEMPBM_00000127"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5F187C66"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49693929"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64C2A725"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A931AB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1873F9DB"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3444FC35" w14:textId="77777777" w:rsidR="00E169B7"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p w14:paraId="558C593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=rtt-mixer</w:t>
            </w:r>
          </w:p>
        </w:tc>
      </w:tr>
      <w:bookmarkEnd w:id="4916"/>
    </w:tbl>
    <w:p w14:paraId="1FED3BA9" w14:textId="77777777" w:rsidR="00E169B7" w:rsidRDefault="00E169B7" w:rsidP="00E169B7"/>
    <w:p w14:paraId="6B1674BE" w14:textId="77777777" w:rsidR="00E169B7" w:rsidRDefault="00E169B7" w:rsidP="00E169B7">
      <w:r>
        <w:t>The example in table A.5.2 shows an answer with RTP payload type 100 text with 200% redundancy, RTP</w:t>
      </w:r>
      <w:r>
        <w:rPr>
          <w:rFonts w:hint="eastAsia"/>
          <w:lang w:eastAsia="zh-CN"/>
        </w:rPr>
        <w:t xml:space="preserve"> </w:t>
      </w:r>
      <w:r>
        <w:t>payload type 98 is used for declaring the "t140" format to be carried with redundancy in the "red" format. Successful multiparty support negotiation is indicated by the "a=rtt-mixer" attribute. Note that the format can be used also for point-to-point sessions.</w:t>
      </w:r>
    </w:p>
    <w:p w14:paraId="57899F9F" w14:textId="77777777" w:rsidR="00E169B7" w:rsidRDefault="00E169B7" w:rsidP="00E169B7">
      <w:r w:rsidRPr="00853A42">
        <w:t>An answer from a device without multiparty capability could provide the following SDP:</w:t>
      </w:r>
    </w:p>
    <w:p w14:paraId="55BD87AD" w14:textId="77777777" w:rsidR="00E169B7" w:rsidRDefault="00E169B7" w:rsidP="00E169B7">
      <w:pPr>
        <w:jc w:val="center"/>
      </w:pPr>
      <w:bookmarkStart w:id="4917" w:name="MCCQCTEMPBM_00000310"/>
      <w:r w:rsidRPr="00853A42">
        <w:t>Table A.5.</w:t>
      </w:r>
      <w:r>
        <w:t>3</w:t>
      </w:r>
      <w:r w:rsidRPr="00853A42">
        <w:t>: Example SDP answer for T.140 real-time text with</w:t>
      </w:r>
      <w:r>
        <w:t>out</w:t>
      </w:r>
      <w:r w:rsidRPr="00853A42">
        <w:t xml:space="preserve"> multiparty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E169B7" w:rsidRPr="00567618" w14:paraId="35510E1D" w14:textId="77777777" w:rsidTr="003B1C05">
        <w:trPr>
          <w:jc w:val="center"/>
        </w:trPr>
        <w:tc>
          <w:tcPr>
            <w:tcW w:w="9639" w:type="dxa"/>
            <w:shd w:val="clear" w:color="auto" w:fill="auto"/>
          </w:tcPr>
          <w:bookmarkEnd w:id="4917"/>
          <w:p w14:paraId="630AEDC8" w14:textId="77777777" w:rsidR="00E169B7" w:rsidRPr="00567618" w:rsidRDefault="00E169B7" w:rsidP="003B1C05">
            <w:pPr>
              <w:pStyle w:val="TAH"/>
              <w:widowControl w:val="0"/>
              <w:tabs>
                <w:tab w:val="left" w:pos="1418"/>
                <w:tab w:val="left" w:pos="2835"/>
                <w:tab w:val="left" w:pos="4253"/>
                <w:tab w:val="left" w:pos="5670"/>
                <w:tab w:val="left" w:pos="7088"/>
                <w:tab w:val="left" w:pos="8505"/>
              </w:tabs>
              <w:spacing w:before="60"/>
            </w:pPr>
            <w:r>
              <w:rPr>
                <w:rFonts w:ascii="CIDFont+F3" w:eastAsia="CIDFont+F3" w:hAnsi="CG Times (WN)" w:cs="CIDFont+F3" w:hint="eastAsia"/>
                <w:szCs w:val="18"/>
                <w:lang w:val="en-US" w:eastAsia="fr-FR"/>
              </w:rPr>
              <w:t xml:space="preserve">SDP answer from multiparty </w:t>
            </w:r>
            <w:r>
              <w:rPr>
                <w:rFonts w:ascii="CIDFont+F3" w:eastAsia="CIDFont+F3" w:hAnsi="CG Times (WN)" w:cs="CIDFont+F3"/>
                <w:szCs w:val="18"/>
                <w:lang w:val="en-US" w:eastAsia="fr-FR"/>
              </w:rPr>
              <w:t>un</w:t>
            </w:r>
            <w:r>
              <w:rPr>
                <w:rFonts w:ascii="CIDFont+F3" w:eastAsia="CIDFont+F3" w:hAnsi="CG Times (WN)" w:cs="CIDFont+F3" w:hint="eastAsia"/>
                <w:szCs w:val="18"/>
                <w:lang w:val="en-US" w:eastAsia="fr-FR"/>
              </w:rPr>
              <w:t>capable device</w:t>
            </w:r>
          </w:p>
        </w:tc>
      </w:tr>
      <w:tr w:rsidR="00E169B7" w:rsidRPr="00567618" w14:paraId="36BDAC2A" w14:textId="77777777" w:rsidTr="003B1C05">
        <w:trPr>
          <w:jc w:val="center"/>
        </w:trPr>
        <w:tc>
          <w:tcPr>
            <w:tcW w:w="9639" w:type="dxa"/>
            <w:shd w:val="clear" w:color="auto" w:fill="auto"/>
          </w:tcPr>
          <w:p w14:paraId="01973D10"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4918" w:name="MCCQCTEMPBM_00000128" w:colFirst="0" w:colLast="0"/>
            <w:r w:rsidRPr="00567618">
              <w:rPr>
                <w:rFonts w:ascii="Courier New" w:hAnsi="Courier New" w:cs="Courier New"/>
              </w:rPr>
              <w:t xml:space="preserve">m=text </w:t>
            </w:r>
            <w:r w:rsidRPr="00853A42">
              <w:rPr>
                <w:rFonts w:ascii="Courier New" w:hAnsi="Courier New" w:cs="Courier New"/>
              </w:rPr>
              <w:t>14400</w:t>
            </w:r>
            <w:r>
              <w:rPr>
                <w:rFonts w:ascii="Courier New" w:hAnsi="Courier New" w:cs="Courier New"/>
              </w:rPr>
              <w:t xml:space="preserve"> </w:t>
            </w:r>
            <w:r w:rsidRPr="00567618">
              <w:rPr>
                <w:rFonts w:ascii="Courier New" w:hAnsi="Courier New" w:cs="Courier New"/>
              </w:rPr>
              <w:t>RTP/AVP 100 98</w:t>
            </w:r>
          </w:p>
          <w:p w14:paraId="220E5014"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b=AS:</w:t>
            </w:r>
            <w:r>
              <w:rPr>
                <w:rFonts w:ascii="Courier New" w:hAnsi="Courier New" w:cs="Courier New"/>
                <w:lang w:eastAsia="ko-KR"/>
              </w:rPr>
              <w:t>2</w:t>
            </w:r>
          </w:p>
          <w:p w14:paraId="1A22CAC3"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lang w:eastAsia="ko-KR"/>
              </w:rPr>
            </w:pPr>
            <w:r w:rsidRPr="00567618">
              <w:rPr>
                <w:rFonts w:ascii="Courier New" w:hAnsi="Courier New" w:cs="Courier New"/>
                <w:lang w:eastAsia="ko-KR"/>
              </w:rPr>
              <w:t>b=RS:0</w:t>
            </w:r>
          </w:p>
          <w:p w14:paraId="43C9625C" w14:textId="77777777" w:rsidR="00E169B7" w:rsidRPr="00567618" w:rsidRDefault="00E169B7" w:rsidP="003B1C05">
            <w:pPr>
              <w:pStyle w:val="TAL"/>
              <w:rPr>
                <w:rFonts w:ascii="Courier New" w:hAnsi="Courier New" w:cs="Courier New"/>
                <w:lang w:eastAsia="ko-KR"/>
              </w:rPr>
            </w:pPr>
            <w:r w:rsidRPr="00567618">
              <w:rPr>
                <w:rFonts w:ascii="Courier New" w:hAnsi="Courier New" w:cs="Courier New"/>
                <w:lang w:eastAsia="ko-KR"/>
              </w:rPr>
              <w:t>b=RR:</w:t>
            </w:r>
            <w:r>
              <w:rPr>
                <w:rFonts w:ascii="Courier New" w:hAnsi="Courier New" w:cs="Courier New"/>
                <w:lang w:eastAsia="ko-KR"/>
              </w:rPr>
              <w:t>5</w:t>
            </w:r>
            <w:r w:rsidRPr="00567618">
              <w:rPr>
                <w:rFonts w:ascii="Courier New" w:hAnsi="Courier New" w:cs="Courier New"/>
                <w:lang w:eastAsia="ko-KR"/>
              </w:rPr>
              <w:t>00</w:t>
            </w:r>
          </w:p>
          <w:p w14:paraId="1FCF3881"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red/1000/1</w:t>
            </w:r>
          </w:p>
          <w:p w14:paraId="6BB77D2F"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t140/1000/1</w:t>
            </w:r>
            <w:r>
              <w:rPr>
                <w:rFonts w:ascii="Courier New" w:hAnsi="Courier New" w:cs="Courier New"/>
              </w:rPr>
              <w:t xml:space="preserve"> </w:t>
            </w:r>
            <w:r>
              <w:rPr>
                <w:rFonts w:ascii="Courier New" w:hAnsi="Courier New" w:cs="Courier New" w:hint="eastAsia"/>
                <w:lang w:eastAsia="zh-CN"/>
              </w:rPr>
              <w:t>c</w:t>
            </w:r>
            <w:r>
              <w:rPr>
                <w:rFonts w:ascii="Courier New" w:hAnsi="Courier New" w:cs="Courier New"/>
              </w:rPr>
              <w:t>ps=90</w:t>
            </w:r>
          </w:p>
          <w:p w14:paraId="794A697C" w14:textId="77777777" w:rsidR="00E169B7" w:rsidRPr="00567618" w:rsidRDefault="00E169B7" w:rsidP="003B1C05">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98/98/98</w:t>
            </w:r>
          </w:p>
        </w:tc>
      </w:tr>
      <w:bookmarkEnd w:id="4918"/>
    </w:tbl>
    <w:p w14:paraId="25829350" w14:textId="77777777" w:rsidR="00E169B7" w:rsidRPr="00B3789B" w:rsidRDefault="00E169B7" w:rsidP="00E169B7"/>
    <w:p w14:paraId="1D5A258D" w14:textId="77777777" w:rsidR="00E169B7" w:rsidRDefault="00E169B7" w:rsidP="00E169B7">
      <w:r>
        <w:t>The example in table A.5.3 shows an answer with RTP payload type 100 included by a device for receiving text</w:t>
      </w:r>
      <w:r>
        <w:rPr>
          <w:rFonts w:hint="eastAsia"/>
          <w:lang w:eastAsia="zh-CN"/>
        </w:rPr>
        <w:t xml:space="preserve"> </w:t>
      </w:r>
      <w:r>
        <w:t>with 200% redundancy. RTP payload type 98 is used for declaring the "t140" format to be carried with redundancy in the "red" format. IPv4 addressing is assumed in the computation of bandwidth values. Note that a mixer may send multiparty text to a device without multiparty capability by formatting text for presentation for a multiparty view with some functional limitations.</w:t>
      </w:r>
    </w:p>
    <w:p w14:paraId="61CBAAE1" w14:textId="77777777" w:rsidR="00FC7E52" w:rsidRPr="00567618" w:rsidRDefault="00FC7E52" w:rsidP="00FC7E52">
      <w:pPr>
        <w:pStyle w:val="Heading1"/>
      </w:pPr>
      <w:bookmarkStart w:id="4919" w:name="_CRA_6"/>
      <w:bookmarkStart w:id="4920" w:name="_Toc216799642"/>
      <w:bookmarkEnd w:id="4919"/>
      <w:r w:rsidRPr="00567618">
        <w:lastRenderedPageBreak/>
        <w:t>A.6</w:t>
      </w:r>
      <w:r w:rsidRPr="00567618">
        <w:tab/>
        <w:t>SDP example with bandwidth information</w:t>
      </w:r>
      <w:bookmarkEnd w:id="4906"/>
      <w:bookmarkEnd w:id="4907"/>
      <w:bookmarkEnd w:id="4908"/>
      <w:bookmarkEnd w:id="4909"/>
      <w:bookmarkEnd w:id="4910"/>
      <w:bookmarkEnd w:id="4911"/>
      <w:bookmarkEnd w:id="4912"/>
      <w:bookmarkEnd w:id="4913"/>
      <w:bookmarkEnd w:id="4914"/>
      <w:bookmarkEnd w:id="4920"/>
    </w:p>
    <w:p w14:paraId="5D676662" w14:textId="77777777" w:rsidR="00FC7E52" w:rsidRPr="00567618" w:rsidRDefault="00FC7E52" w:rsidP="00FC7E52">
      <w:pPr>
        <w:pStyle w:val="Heading2"/>
      </w:pPr>
      <w:bookmarkStart w:id="4921" w:name="_CRA_6_1"/>
      <w:bookmarkStart w:id="4922" w:name="_Toc26369569"/>
      <w:bookmarkStart w:id="4923" w:name="_Toc36227451"/>
      <w:bookmarkStart w:id="4924" w:name="_Toc36228466"/>
      <w:bookmarkStart w:id="4925" w:name="_Toc36229093"/>
      <w:bookmarkStart w:id="4926" w:name="_Toc68847412"/>
      <w:bookmarkStart w:id="4927" w:name="_Toc74611347"/>
      <w:bookmarkStart w:id="4928" w:name="_Toc75566626"/>
      <w:bookmarkStart w:id="4929" w:name="_Toc89790178"/>
      <w:bookmarkStart w:id="4930" w:name="_Toc99466815"/>
      <w:bookmarkStart w:id="4931" w:name="_Toc216799643"/>
      <w:bookmarkEnd w:id="4921"/>
      <w:r w:rsidRPr="00567618">
        <w:t>A.6.1</w:t>
      </w:r>
      <w:r w:rsidRPr="00567618">
        <w:tab/>
        <w:t>General</w:t>
      </w:r>
      <w:bookmarkEnd w:id="4922"/>
      <w:bookmarkEnd w:id="4923"/>
      <w:bookmarkEnd w:id="4924"/>
      <w:bookmarkEnd w:id="4925"/>
      <w:bookmarkEnd w:id="4926"/>
      <w:bookmarkEnd w:id="4927"/>
      <w:bookmarkEnd w:id="4928"/>
      <w:bookmarkEnd w:id="4929"/>
      <w:bookmarkEnd w:id="4930"/>
      <w:bookmarkEnd w:id="4931"/>
    </w:p>
    <w:p w14:paraId="62CFA5FA" w14:textId="77777777" w:rsidR="00FC7E52" w:rsidRPr="00567618" w:rsidRDefault="00FC7E52" w:rsidP="00FC7E52">
      <w:pPr>
        <w:keepNext/>
        <w:keepLines/>
      </w:pPr>
      <w:r w:rsidRPr="00567618">
        <w:t>This clause gives an example where the bandwidth modifiers have been included in the SDP offer. Clause A.6.2 gives some examples with the b=AS, b=RS and b=RR bandwidth modifiers. Clause A.6.3 gives some examples where the SDP are enhanced with the ‘a=bw-info’ attribute defined in clause</w:t>
      </w:r>
      <w:r>
        <w:t> </w:t>
      </w:r>
      <w:r w:rsidRPr="00567618">
        <w:t>19.</w:t>
      </w:r>
    </w:p>
    <w:p w14:paraId="531F42A2" w14:textId="77777777" w:rsidR="00FC7E52" w:rsidRPr="00567618" w:rsidRDefault="00FC7E52" w:rsidP="00FC7E52">
      <w:pPr>
        <w:pStyle w:val="Heading2"/>
      </w:pPr>
      <w:bookmarkStart w:id="4932" w:name="_CRA_6_2"/>
      <w:bookmarkStart w:id="4933" w:name="_Toc26369570"/>
      <w:bookmarkStart w:id="4934" w:name="_Toc36227452"/>
      <w:bookmarkStart w:id="4935" w:name="_Toc36228467"/>
      <w:bookmarkStart w:id="4936" w:name="_Toc36229094"/>
      <w:bookmarkStart w:id="4937" w:name="_Toc68847413"/>
      <w:bookmarkStart w:id="4938" w:name="_Toc74611348"/>
      <w:bookmarkStart w:id="4939" w:name="_Toc75566627"/>
      <w:bookmarkStart w:id="4940" w:name="_Toc89790179"/>
      <w:bookmarkStart w:id="4941" w:name="_Toc99466816"/>
      <w:bookmarkStart w:id="4942" w:name="_Toc216799644"/>
      <w:bookmarkEnd w:id="4932"/>
      <w:r w:rsidRPr="00567618">
        <w:t>A.6.2</w:t>
      </w:r>
      <w:r w:rsidRPr="00567618">
        <w:tab/>
        <w:t>SDP examples with bandwidth information declared with bandwidth modifiers</w:t>
      </w:r>
      <w:bookmarkEnd w:id="4933"/>
      <w:bookmarkEnd w:id="4934"/>
      <w:bookmarkEnd w:id="4935"/>
      <w:bookmarkEnd w:id="4936"/>
      <w:bookmarkEnd w:id="4937"/>
      <w:bookmarkEnd w:id="4938"/>
      <w:bookmarkEnd w:id="4939"/>
      <w:bookmarkEnd w:id="4940"/>
      <w:bookmarkEnd w:id="4941"/>
      <w:bookmarkEnd w:id="4942"/>
    </w:p>
    <w:p w14:paraId="714C2062" w14:textId="77777777" w:rsidR="00FC7E52" w:rsidRPr="00567618" w:rsidRDefault="00FC7E52" w:rsidP="00FC7E52">
      <w:pPr>
        <w:pStyle w:val="TH"/>
      </w:pPr>
      <w:bookmarkStart w:id="4943" w:name="_CRTableA_6_1"/>
      <w:r w:rsidRPr="00567618">
        <w:t xml:space="preserve">Table </w:t>
      </w:r>
      <w:bookmarkEnd w:id="4943"/>
      <w:r w:rsidRPr="00567618">
        <w:t>A.6.1: SDP example with bandwidth information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16409EB1" w14:textId="77777777" w:rsidTr="00DD54CD">
        <w:trPr>
          <w:jc w:val="center"/>
        </w:trPr>
        <w:tc>
          <w:tcPr>
            <w:tcW w:w="9639" w:type="dxa"/>
            <w:shd w:val="clear" w:color="auto" w:fill="auto"/>
          </w:tcPr>
          <w:p w14:paraId="1083402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436E3ED" w14:textId="77777777" w:rsidTr="00DD54CD">
        <w:tblPrEx>
          <w:tblLook w:val="00A0" w:firstRow="1" w:lastRow="0" w:firstColumn="1" w:lastColumn="0" w:noHBand="0" w:noVBand="0"/>
        </w:tblPrEx>
        <w:trPr>
          <w:jc w:val="center"/>
        </w:trPr>
        <w:tc>
          <w:tcPr>
            <w:tcW w:w="9639" w:type="dxa"/>
            <w:shd w:val="clear" w:color="auto" w:fill="auto"/>
          </w:tcPr>
          <w:p w14:paraId="48149835" w14:textId="77777777" w:rsidR="00FC7E52" w:rsidRPr="00567618" w:rsidRDefault="00FC7E52" w:rsidP="00DD54CD">
            <w:pPr>
              <w:pStyle w:val="SDPtext"/>
              <w:keepNext/>
              <w:keepLines/>
              <w:spacing w:before="60"/>
              <w:rPr>
                <w:lang w:eastAsia="en-US"/>
              </w:rPr>
            </w:pPr>
            <w:bookmarkStart w:id="4944" w:name="_MCCTEMPBM_CRPT86940504___7" w:colFirst="0" w:colLast="0"/>
            <w:bookmarkStart w:id="4945" w:name="MCCQCTEMPBM_00000129" w:colFirst="0" w:colLast="0"/>
            <w:r w:rsidRPr="00567618">
              <w:rPr>
                <w:lang w:eastAsia="en-US"/>
              </w:rPr>
              <w:t>v=0</w:t>
            </w:r>
          </w:p>
          <w:p w14:paraId="592014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46" w:name="_MCCTEMPBM_CRPT86940503___7"/>
            <w:r w:rsidRPr="00567618">
              <w:rPr>
                <w:rFonts w:ascii="Courier New" w:hAnsi="Courier New" w:cs="Courier New"/>
                <w:sz w:val="18"/>
                <w:szCs w:val="18"/>
              </w:rPr>
              <w:t>o=Example_SERVER 3413526809 0 IN IP4 server.example.com</w:t>
            </w:r>
          </w:p>
          <w:p w14:paraId="3EAD242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AS in MTSI</w:t>
            </w:r>
          </w:p>
          <w:p w14:paraId="13512E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2C5ED8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b=AS:345</w:t>
            </w:r>
          </w:p>
          <w:bookmarkEnd w:id="4946"/>
          <w:p w14:paraId="4DB39EA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7EDB8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64078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97 98</w:t>
            </w:r>
          </w:p>
          <w:p w14:paraId="325B7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6B4B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6EF04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A953B5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7A128EC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4FBA8F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58E6C7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3E2FAE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5C121B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D36B46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36B4C91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09324D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7F909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67EA57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243969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4992AC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1AE01F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232C3A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72D4620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8C19C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69FD0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C171A9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D6383A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DBE2FA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44"/>
      <w:bookmarkEnd w:id="4945"/>
    </w:tbl>
    <w:p w14:paraId="68D2AECC" w14:textId="77777777" w:rsidR="00FC7E52" w:rsidRPr="00567618" w:rsidRDefault="00FC7E52" w:rsidP="00FC7E52">
      <w:pPr>
        <w:pStyle w:val="FP"/>
      </w:pPr>
    </w:p>
    <w:p w14:paraId="7588AEAF" w14:textId="77777777" w:rsidR="00FC7E52" w:rsidRPr="00567618" w:rsidRDefault="00FC7E52" w:rsidP="00FC7E52">
      <w:pPr>
        <w:rPr>
          <w:noProof/>
        </w:rPr>
      </w:pPr>
      <w:r w:rsidRPr="00567618">
        <w:rPr>
          <w:noProof/>
        </w:rPr>
        <w:t xml:space="preserve">The b=AS value indicates the media bandwidth, excluding RTCP, see </w:t>
      </w:r>
      <w:r>
        <w:rPr>
          <w:noProof/>
        </w:rPr>
        <w:t>RFC </w:t>
      </w:r>
      <w:r w:rsidRPr="00567618">
        <w:rPr>
          <w:noProof/>
        </w:rPr>
        <w:t>3550, section 6.2. On session level, the b=AS value indicates the sum of the media bandwidths, excluding RTCP.</w:t>
      </w:r>
    </w:p>
    <w:p w14:paraId="17A262F7" w14:textId="77777777" w:rsidR="00FC7E52" w:rsidRPr="00567618" w:rsidRDefault="00FC7E52" w:rsidP="00FC7E52">
      <w:pPr>
        <w:rPr>
          <w:noProof/>
        </w:rPr>
      </w:pPr>
      <w:r w:rsidRPr="00567618">
        <w:rPr>
          <w:noProof/>
        </w:rPr>
        <w:t xml:space="preserve">In this example, the bandwidth for RTCP is allocated such that it allows for sending at least 2 compound RTCP packets per second when AVPF immediate mode is used. The size of a RTCP Sender Report is estimated to 110 bytes, given </w:t>
      </w:r>
      <w:r w:rsidRPr="00567618">
        <w:rPr>
          <w:noProof/>
        </w:rPr>
        <w:lastRenderedPageBreak/>
        <w:t>IPv4 and point-to-point sessions. The corresponding bandwidth then becomes 1760 bps which means that compound RTCP packets can be sent a little more frequently than twice per second.</w:t>
      </w:r>
    </w:p>
    <w:p w14:paraId="4BBB6D14" w14:textId="77777777" w:rsidR="00FC7E52" w:rsidRPr="00567618" w:rsidRDefault="00FC7E52" w:rsidP="00FC7E52">
      <w:pPr>
        <w:rPr>
          <w:noProof/>
        </w:rPr>
      </w:pPr>
      <w:r w:rsidRPr="00567618">
        <w:rPr>
          <w:noProof/>
        </w:rPr>
        <w:t>For speech sessions, the total RTCP bandwidth is set to 4000 bps (2000 bps for each terminal) to give room for adaptation requests with APP packets according to clause</w:t>
      </w:r>
      <w:r>
        <w:rPr>
          <w:noProof/>
        </w:rPr>
        <w:t> </w:t>
      </w:r>
      <w:r w:rsidRPr="00567618">
        <w:rPr>
          <w:noProof/>
        </w:rPr>
        <w:t>10.2 in at least some of the RTCP messages. This adds 16 bytes to the RTCP packet.</w:t>
      </w:r>
    </w:p>
    <w:p w14:paraId="70547FD0" w14:textId="77777777" w:rsidR="00FC7E52" w:rsidRPr="00567618" w:rsidRDefault="00FC7E52" w:rsidP="00FC7E52">
      <w:pPr>
        <w:rPr>
          <w:noProof/>
        </w:rPr>
      </w:pPr>
      <w:r w:rsidRPr="00567618">
        <w:rPr>
          <w:noProof/>
          <w:lang w:eastAsia="ko-KR"/>
        </w:rPr>
        <w:t xml:space="preserve">The b=AS of AMR, 30, is set in the media level as the larger of the b=AS for bandwidth-efficient </w:t>
      </w:r>
      <w:r w:rsidRPr="00567618">
        <w:rPr>
          <w:lang w:eastAsia="ko-KR"/>
        </w:rPr>
        <w:t>payload format</w:t>
      </w:r>
      <w:r w:rsidRPr="00567618">
        <w:rPr>
          <w:noProof/>
          <w:lang w:eastAsia="ko-KR"/>
        </w:rPr>
        <w:t xml:space="preserve">, 29, and the b=AS for octet-aligned </w:t>
      </w:r>
      <w:r w:rsidRPr="00567618">
        <w:rPr>
          <w:lang w:eastAsia="ko-KR"/>
        </w:rPr>
        <w:t>payload format</w:t>
      </w:r>
      <w:r w:rsidRPr="00567618">
        <w:rPr>
          <w:noProof/>
          <w:lang w:eastAsia="ko-KR"/>
        </w:rPr>
        <w:t>, 30, with IPv4.</w:t>
      </w:r>
    </w:p>
    <w:p w14:paraId="74B84FD0" w14:textId="77777777" w:rsidR="00FC7E52" w:rsidRPr="00567618" w:rsidRDefault="00FC7E52" w:rsidP="00FC7E52">
      <w:pPr>
        <w:rPr>
          <w:noProof/>
        </w:rPr>
      </w:pPr>
      <w:r w:rsidRPr="00567618">
        <w:rPr>
          <w:noProof/>
        </w:rPr>
        <w:t>For video, the total RTCP bandwidth is set to 5000 bps (2500 bps for each terminal) to give room for slightly more frequent reporting and also to give room for codec-control messages (CCM)</w:t>
      </w:r>
      <w:r>
        <w:rPr>
          <w:noProof/>
        </w:rPr>
        <w:t> </w:t>
      </w:r>
      <w:r w:rsidRPr="00567618">
        <w:rPr>
          <w:noProof/>
        </w:rPr>
        <w:t>[43].</w:t>
      </w:r>
    </w:p>
    <w:p w14:paraId="5DDAC523" w14:textId="77777777" w:rsidR="00FC7E52" w:rsidRPr="00567618" w:rsidRDefault="00FC7E52" w:rsidP="00FC7E52">
      <w:pPr>
        <w:rPr>
          <w:noProof/>
        </w:rPr>
      </w:pPr>
      <w:r w:rsidRPr="00567618">
        <w:rPr>
          <w:noProof/>
        </w:rPr>
        <w:t xml:space="preserve">Setting the RS value to 0 does not mean that senders are not allowed to send RTCP packets. It instead means that sending clients are treated in the same way as receive-only clients, see also </w:t>
      </w:r>
      <w:r>
        <w:rPr>
          <w:noProof/>
        </w:rPr>
        <w:t>RFC </w:t>
      </w:r>
      <w:r w:rsidRPr="00567618">
        <w:rPr>
          <w:noProof/>
        </w:rPr>
        <w:t>3556</w:t>
      </w:r>
      <w:r>
        <w:rPr>
          <w:noProof/>
        </w:rPr>
        <w:t> </w:t>
      </w:r>
      <w:r w:rsidRPr="00567618">
        <w:rPr>
          <w:noProof/>
        </w:rPr>
        <w:t>[42].</w:t>
      </w:r>
    </w:p>
    <w:p w14:paraId="2CC9C32E" w14:textId="77777777" w:rsidR="00FC7E52" w:rsidRPr="00567618" w:rsidRDefault="00FC7E52" w:rsidP="00FC7E52">
      <w:pPr>
        <w:rPr>
          <w:noProof/>
        </w:rPr>
      </w:pPr>
      <w:r w:rsidRPr="00567618">
        <w:rPr>
          <w:noProof/>
        </w:rPr>
        <w:t>The tcap attribute is in this example given on the session level to avoid repeating it for each media type.</w:t>
      </w:r>
    </w:p>
    <w:p w14:paraId="53519207" w14:textId="77777777" w:rsidR="00FC7E52" w:rsidRPr="00567618" w:rsidRDefault="00FC7E52" w:rsidP="00FC7E52">
      <w:pPr>
        <w:pStyle w:val="Heading2"/>
      </w:pPr>
      <w:bookmarkStart w:id="4947" w:name="_CRA_6_3"/>
      <w:bookmarkStart w:id="4948" w:name="_Toc26369571"/>
      <w:bookmarkStart w:id="4949" w:name="_Toc36227453"/>
      <w:bookmarkStart w:id="4950" w:name="_Toc36228468"/>
      <w:bookmarkStart w:id="4951" w:name="_Toc36229095"/>
      <w:bookmarkStart w:id="4952" w:name="_Toc68847414"/>
      <w:bookmarkStart w:id="4953" w:name="_Toc74611349"/>
      <w:bookmarkStart w:id="4954" w:name="_Toc75566628"/>
      <w:bookmarkStart w:id="4955" w:name="_Toc89790180"/>
      <w:bookmarkStart w:id="4956" w:name="_Toc99466817"/>
      <w:bookmarkStart w:id="4957" w:name="_Toc216799645"/>
      <w:bookmarkEnd w:id="4947"/>
      <w:r w:rsidRPr="00567618">
        <w:t>A.6.3</w:t>
      </w:r>
      <w:r w:rsidRPr="00567618">
        <w:tab/>
        <w:t>SDP examples giving additional bandwidth information using the a=bw-info attribute</w:t>
      </w:r>
      <w:bookmarkEnd w:id="4948"/>
      <w:bookmarkEnd w:id="4949"/>
      <w:bookmarkEnd w:id="4950"/>
      <w:bookmarkEnd w:id="4951"/>
      <w:bookmarkEnd w:id="4952"/>
      <w:bookmarkEnd w:id="4953"/>
      <w:bookmarkEnd w:id="4954"/>
      <w:bookmarkEnd w:id="4955"/>
      <w:bookmarkEnd w:id="4956"/>
      <w:bookmarkEnd w:id="4957"/>
    </w:p>
    <w:p w14:paraId="7B5BF9F8" w14:textId="77777777" w:rsidR="00FC7E52" w:rsidRPr="00567618" w:rsidRDefault="00FC7E52" w:rsidP="00FC7E52">
      <w:r w:rsidRPr="00567618">
        <w:t>The SDP offer in Table A.6.2 below shows an SDP offer for speech where the MTSI client in terminal include the ‘a=bw-info’ attribute to signal some additional bandwidth properties. This example is based on the SDP offer in Table A.6.1 (only the audio part) with some changes, as described below.</w:t>
      </w:r>
    </w:p>
    <w:p w14:paraId="1291A0B9" w14:textId="77777777" w:rsidR="00FC7E52" w:rsidRPr="00567618" w:rsidRDefault="00FC7E52" w:rsidP="00FC7E52">
      <w:r w:rsidRPr="00567618">
        <w:t>Both AMR and AMR-WB are offered with all codec modes and also with both bandwidth-efficient and octet-aligned payload format. The MTSI client in terminal includes the ‘a=bw-info’ attribute both to show that this attribute is supported and to suggest suitable bandwidth properties. The assumptions used for the SDP offer follow the recommendations in clause</w:t>
      </w:r>
      <w:r>
        <w:t> </w:t>
      </w:r>
      <w:r w:rsidRPr="00567618">
        <w:t>6.2.5.2, with the following description and a few changes:</w:t>
      </w:r>
    </w:p>
    <w:p w14:paraId="77CF95F9" w14:textId="77777777" w:rsidR="00FC7E52" w:rsidRPr="00567618" w:rsidRDefault="00FC7E52" w:rsidP="00FC7E52">
      <w:pPr>
        <w:pStyle w:val="B1"/>
      </w:pPr>
      <w:r w:rsidRPr="00567618">
        <w:t>-</w:t>
      </w:r>
      <w:r w:rsidRPr="00567618">
        <w:tab/>
        <w:t>Bandwidth properties for both IPv4 and IPv6 are included. However, the b=AS bandwidth assumes IPv4.</w:t>
      </w:r>
    </w:p>
    <w:p w14:paraId="71B95735" w14:textId="77777777" w:rsidR="00FC7E52" w:rsidRPr="00567618" w:rsidRDefault="00FC7E52" w:rsidP="00FC7E52">
      <w:pPr>
        <w:pStyle w:val="B1"/>
      </w:pPr>
      <w:r w:rsidRPr="00567618">
        <w:t>-</w:t>
      </w:r>
      <w:r w:rsidRPr="00567618">
        <w:tab/>
        <w:t>The Maximum Supported Bandwidth property suggests that 100% redundancy should be possible. The resource allocation in the networks may reduce this, if needed.</w:t>
      </w:r>
    </w:p>
    <w:p w14:paraId="6E537FDE" w14:textId="77777777" w:rsidR="00FC7E52" w:rsidRPr="00567618" w:rsidRDefault="00FC7E52" w:rsidP="00FC7E52">
      <w:pPr>
        <w:pStyle w:val="B2"/>
      </w:pPr>
      <w:r w:rsidRPr="00567618">
        <w:t>-</w:t>
      </w:r>
      <w:r w:rsidRPr="00567618">
        <w:tab/>
        <w:t>The originating MTSI client must set the Maximum Supported Bandwidth and the Maximum Desired Bandwidth properties for AMR-WB to higher values than what is described in clause</w:t>
      </w:r>
      <w:r>
        <w:t> </w:t>
      </w:r>
      <w:r w:rsidRPr="00567618">
        <w:t>6.2.5.2 Table 6.10-2 because it is required to offer all codec modes as described in clause</w:t>
      </w:r>
      <w:r>
        <w:t> </w:t>
      </w:r>
      <w:r w:rsidRPr="00567618">
        <w:t>6.2.2.2 Tables 6.1 and 6.2. This also means that the b=AS bandwidth needs to be set to a higher value. A network in the path may however change the offered mode-sets, in which case it should also modify these bandwidth properties and the b=AS bandwidth.</w:t>
      </w:r>
    </w:p>
    <w:p w14:paraId="145D4BFB" w14:textId="77777777" w:rsidR="00FC7E52" w:rsidRPr="00567618" w:rsidRDefault="00FC7E52" w:rsidP="00FC7E52">
      <w:pPr>
        <w:pStyle w:val="B2"/>
      </w:pPr>
      <w:r w:rsidRPr="00567618">
        <w:t>-</w:t>
      </w:r>
      <w:r w:rsidRPr="00567618">
        <w:tab/>
        <w:t>The originating MTSI client can also set the Maximum Supported Bandwidth and the Maximum Desired Bandwidth properties to the same value since offering the full mode sets means that redundancy can be used for both AMR and AMR-WB without allocating any additional bandwidth for this purpose. If a network changes the offset mode-sets, e.g. to AMR-WB {6.6, 8.85, 12.65} then it should modify these bandwidth properties correspondingly, and the Maximum Supported Bandwidth peroperty may then show a higher value than the Maximum Desired Bandwidth.</w:t>
      </w:r>
    </w:p>
    <w:p w14:paraId="5A38980D" w14:textId="77777777" w:rsidR="00FC7E52" w:rsidRPr="00567618" w:rsidRDefault="00FC7E52" w:rsidP="00FC7E52">
      <w:pPr>
        <w:pStyle w:val="B1"/>
      </w:pPr>
      <w:r w:rsidRPr="00567618">
        <w:t>-</w:t>
      </w:r>
      <w:r w:rsidRPr="00567618">
        <w:tab/>
        <w:t>The Maximum Desired Bandwidth property is based on the maximum codec rates without redundancy, i.e. AMR 12.2 and AMR 23.85, respectively.</w:t>
      </w:r>
    </w:p>
    <w:p w14:paraId="482E0995" w14:textId="77777777" w:rsidR="00FC7E52" w:rsidRPr="00567618" w:rsidRDefault="00FC7E52" w:rsidP="00FC7E52">
      <w:pPr>
        <w:pStyle w:val="B2"/>
      </w:pPr>
      <w:r w:rsidRPr="00567618">
        <w:t>-</w:t>
      </w:r>
      <w:r w:rsidRPr="00567618">
        <w:tab/>
        <w:t>If a network changes the offered mode-sets then this bandwidth peroperty should be modified correspondingly.</w:t>
      </w:r>
    </w:p>
    <w:p w14:paraId="29327152" w14:textId="77777777" w:rsidR="00FC7E52" w:rsidRPr="00567618" w:rsidRDefault="00FC7E52" w:rsidP="00FC7E52">
      <w:pPr>
        <w:pStyle w:val="B1"/>
      </w:pPr>
      <w:r w:rsidRPr="00567618">
        <w:t>-</w:t>
      </w:r>
      <w:r w:rsidRPr="00567618">
        <w:tab/>
        <w:t>The Minimum Desired Bandwidth properties are based on AMR 5.9 and AMR-WB 6.6, respectively, without redundancy while still packetizing 1 frame per packet, as described in clause</w:t>
      </w:r>
      <w:r>
        <w:t> </w:t>
      </w:r>
      <w:r w:rsidRPr="00567618">
        <w:t>6.2.5.2.</w:t>
      </w:r>
    </w:p>
    <w:p w14:paraId="0F32289D" w14:textId="77777777" w:rsidR="00FC7E52" w:rsidRPr="00567618" w:rsidRDefault="00FC7E52" w:rsidP="00FC7E52">
      <w:pPr>
        <w:pStyle w:val="B1"/>
      </w:pPr>
      <w:r w:rsidRPr="00567618">
        <w:t>-</w:t>
      </w:r>
      <w:r w:rsidRPr="00567618">
        <w:tab/>
        <w:t>The Minimum Supported Bandwidth properties are based on AMR 4.75 and AMR-WB 6.6, respectively, without redundancy while packing 4 frames per packet, as described in clause</w:t>
      </w:r>
      <w:r>
        <w:t> </w:t>
      </w:r>
      <w:r w:rsidRPr="00567618">
        <w:t>6.2.5.2.</w:t>
      </w:r>
    </w:p>
    <w:p w14:paraId="124CD000" w14:textId="77777777" w:rsidR="00FC7E52" w:rsidRPr="00567618" w:rsidRDefault="00FC7E52" w:rsidP="00FC7E52">
      <w:pPr>
        <w:pStyle w:val="FP"/>
        <w:rPr>
          <w:noProof/>
        </w:rPr>
      </w:pPr>
    </w:p>
    <w:p w14:paraId="27D455FC" w14:textId="77777777" w:rsidR="00FC7E52" w:rsidRPr="00567618" w:rsidRDefault="00FC7E52" w:rsidP="00FC7E52">
      <w:pPr>
        <w:pStyle w:val="TH"/>
      </w:pPr>
      <w:bookmarkStart w:id="4958" w:name="_CRTableA_6_2"/>
      <w:r w:rsidRPr="00567618">
        <w:lastRenderedPageBreak/>
        <w:t xml:space="preserve">Table </w:t>
      </w:r>
      <w:bookmarkEnd w:id="4958"/>
      <w:r w:rsidRPr="00567618">
        <w:t>A.6.2: SDP example for speech with AMR and AMR-WB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144C4A7" w14:textId="77777777" w:rsidTr="00DD54CD">
        <w:trPr>
          <w:jc w:val="center"/>
        </w:trPr>
        <w:tc>
          <w:tcPr>
            <w:tcW w:w="9639" w:type="dxa"/>
            <w:shd w:val="clear" w:color="auto" w:fill="auto"/>
          </w:tcPr>
          <w:p w14:paraId="17F3710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AFD3C80" w14:textId="77777777" w:rsidTr="00DD54CD">
        <w:tblPrEx>
          <w:tblLook w:val="00A0" w:firstRow="1" w:lastRow="0" w:firstColumn="1" w:lastColumn="0" w:noHBand="0" w:noVBand="0"/>
        </w:tblPrEx>
        <w:trPr>
          <w:jc w:val="center"/>
        </w:trPr>
        <w:tc>
          <w:tcPr>
            <w:tcW w:w="9639" w:type="dxa"/>
            <w:shd w:val="clear" w:color="auto" w:fill="auto"/>
          </w:tcPr>
          <w:p w14:paraId="76393F10" w14:textId="77777777" w:rsidR="00FC7E52" w:rsidRPr="00567618" w:rsidRDefault="00FC7E52" w:rsidP="00DD54CD">
            <w:pPr>
              <w:pStyle w:val="SDPtext"/>
              <w:keepNext/>
              <w:keepLines/>
              <w:spacing w:before="60"/>
              <w:rPr>
                <w:lang w:eastAsia="en-US"/>
              </w:rPr>
            </w:pPr>
            <w:bookmarkStart w:id="4959" w:name="_MCCTEMPBM_CRPT86940506___7" w:colFirst="0" w:colLast="0"/>
            <w:bookmarkStart w:id="4960" w:name="MCCQCTEMPBM_00000130" w:colFirst="0" w:colLast="0"/>
            <w:r w:rsidRPr="00567618">
              <w:rPr>
                <w:lang w:eastAsia="en-US"/>
              </w:rPr>
              <w:t>v=0</w:t>
            </w:r>
          </w:p>
          <w:p w14:paraId="0D35478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1" w:name="_MCCTEMPBM_CRPT86940505___7"/>
            <w:r w:rsidRPr="00567618">
              <w:rPr>
                <w:rFonts w:ascii="Courier New" w:hAnsi="Courier New" w:cs="Courier New"/>
                <w:sz w:val="18"/>
                <w:szCs w:val="18"/>
              </w:rPr>
              <w:t>o=Example_SERVER 3413526809 0 IN IP4 server.example.com</w:t>
            </w:r>
          </w:p>
          <w:p w14:paraId="500572C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7C116F1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43DEEE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b=AS:41</w:t>
            </w:r>
          </w:p>
          <w:bookmarkEnd w:id="4961"/>
          <w:p w14:paraId="5A7103D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CADFA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797C13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49152 RTP/AVP 99 100 97 98</w:t>
            </w:r>
          </w:p>
          <w:p w14:paraId="27FEF4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AFBA0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b=AS:41</w:t>
            </w:r>
          </w:p>
          <w:p w14:paraId="22464A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7DA775E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b=RR:4000</w:t>
            </w:r>
          </w:p>
          <w:p w14:paraId="1C6378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2F18BF8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6378EA4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IpVer=4; MaxSupBw=29; MaxDesBw=29</w:t>
            </w:r>
          </w:p>
          <w:p w14:paraId="30C1454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 sendrecv IpVer=6; MaxSupBw=37; MaxDesBw=37</w:t>
            </w:r>
          </w:p>
          <w:p w14:paraId="018C26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78A888A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48EC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IpVer=4; MaxSupBw=30; MaxDesBw=30</w:t>
            </w:r>
          </w:p>
          <w:p w14:paraId="23820A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a=bw-info:98 sendrecv IpVer=6; MaxSupBw=38; MaxDesBw=38</w:t>
            </w:r>
          </w:p>
          <w:p w14:paraId="4EE9355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IpVer=4; MinDesBw=23; MinSupBw=10</w:t>
            </w:r>
          </w:p>
          <w:p w14:paraId="63AFC9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a=bw-info:97,98 sendrecv IpVer=6; MinDesBw=31; MinSupBw=12</w:t>
            </w:r>
          </w:p>
          <w:p w14:paraId="69D437F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AMR-WB/16000/1</w:t>
            </w:r>
          </w:p>
          <w:p w14:paraId="0D7397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674FB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MaxSupBw=41; MaxDesBw=41; MinDesBw=24; MinSupBw=11</w:t>
            </w:r>
          </w:p>
          <w:p w14:paraId="70EF7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MaxSupBw=49; MaxDesBw=49; MinDesBw=32; MinSupBw=13</w:t>
            </w:r>
          </w:p>
          <w:p w14:paraId="2D22650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AMR-WB/16000/1</w:t>
            </w:r>
          </w:p>
          <w:p w14:paraId="1B8ABC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345ED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IpVer=4; MaxSupBw=41; MaxDesBw=41; MinDesBw=24; MinSupBw=12</w:t>
            </w:r>
          </w:p>
          <w:p w14:paraId="364D713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a=bw-info:100 sendrecv IpVer=6; MaxSupBw=49; MaxDesBw=49; MinDesBw=32; MinSupBw=14</w:t>
            </w:r>
          </w:p>
          <w:p w14:paraId="53FE43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 sendrecv MaxPRate=50; MinPRate=12.5</w:t>
            </w:r>
          </w:p>
          <w:p w14:paraId="5C7E8E8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E2E22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4959"/>
      <w:bookmarkEnd w:id="4960"/>
    </w:tbl>
    <w:p w14:paraId="7006D2D6" w14:textId="77777777" w:rsidR="00FC7E52" w:rsidRPr="00567618" w:rsidRDefault="00FC7E52" w:rsidP="00FC7E52"/>
    <w:p w14:paraId="50D361DD" w14:textId="77777777" w:rsidR="00FC7E52" w:rsidRPr="00567618" w:rsidRDefault="00FC7E52" w:rsidP="00FC7E52">
      <w:pPr>
        <w:rPr>
          <w:b/>
        </w:rPr>
      </w:pPr>
      <w:r w:rsidRPr="00567618">
        <w:rPr>
          <w:b/>
        </w:rPr>
        <w:t>Comments:</w:t>
      </w:r>
    </w:p>
    <w:p w14:paraId="585E3A85" w14:textId="77777777" w:rsidR="00FC7E52" w:rsidRPr="00567618" w:rsidRDefault="00FC7E52" w:rsidP="00FC7E52">
      <w:r w:rsidRPr="00567618">
        <w:t xml:space="preserve">The most relevant lines are highlighted with bold font. </w:t>
      </w:r>
    </w:p>
    <w:p w14:paraId="31F7D4FD" w14:textId="77777777" w:rsidR="00FC7E52" w:rsidRPr="00567618" w:rsidRDefault="00FC7E52" w:rsidP="00FC7E52">
      <w:r w:rsidRPr="00567618">
        <w:t>Since the SDP offer describes that the session should be symmetric, the ‘sendrecv’ directionality is used to reduce the size of the SDP. It would also have been possible to include separate ‘a=bw-info’ attribute lines with ‘send’ and ‘recv’, respectively.</w:t>
      </w:r>
    </w:p>
    <w:p w14:paraId="0BB2AB21" w14:textId="77777777" w:rsidR="00FC7E52" w:rsidRPr="00567618" w:rsidRDefault="00FC7E52" w:rsidP="00FC7E52">
      <w:r w:rsidRPr="00567618">
        <w:t>The MinDesBw and MinSupBw bandwidths are the same for AMR with bandwidth-efficient and octet-aligned payload format, which allows for defining them on one ‘a=bw-info’ attribute line for both RTP payload types. However, since the MaxSupBw and MaxDesBw are different for bandwidth-efficient and octet-aligned payload format these bandwidth properties need to be defined on separate attribute lines.</w:t>
      </w:r>
    </w:p>
    <w:p w14:paraId="605BD3D3" w14:textId="77777777" w:rsidR="00FC7E52" w:rsidRPr="00567618" w:rsidRDefault="00FC7E52" w:rsidP="00FC7E52">
      <w:r w:rsidRPr="00567618">
        <w:t>The maximum packet rate and minimum packet rate are the same for all payload types and are therefore defined on separate attribute lines to allow for using a wildcard. It would also be possible to have one attribute line for each RTP payload type for these properties but this would in this case be just a waste of bytes.</w:t>
      </w:r>
    </w:p>
    <w:p w14:paraId="3DDA2064" w14:textId="77777777" w:rsidR="00FC7E52" w:rsidRPr="00567618" w:rsidRDefault="00FC7E52" w:rsidP="00FC7E52">
      <w:r w:rsidRPr="00567618">
        <w:t xml:space="preserve">The SDP offer in Table A.6.3 below shows an SDP offer for video where the MTSI client in terminal include the ‘a=bw-info’ attribute to signal some additional bandwidth peroperties. This example is based on the SDP offer in Table </w:t>
      </w:r>
      <w:r w:rsidRPr="00567618">
        <w:lastRenderedPageBreak/>
        <w:t>6.1 (only the video part) with some changes, as described below. Bandwidth properties for both IPv4 and IPv6 are included. The conversion factor between IPv4 and IPv6 bandwidths defined in clause</w:t>
      </w:r>
      <w:r>
        <w:t> </w:t>
      </w:r>
      <w:r w:rsidRPr="00567618">
        <w:t>12.7.5 for the b=AS parameter is used also for the additional bandwidth properties.</w:t>
      </w:r>
    </w:p>
    <w:p w14:paraId="741974E4" w14:textId="77777777" w:rsidR="00FC7E52" w:rsidRPr="00567618" w:rsidRDefault="00FC7E52" w:rsidP="00FC7E52">
      <w:r w:rsidRPr="00567618">
        <w:t>The MTSI client in terminal supports H.264 Constrained Baseline Profile (CBP) with level 3.1 but video is offered with asymmetric video streams, max 1 Mbps for the sending direction and max 2 Mbps for the receiving direction. The maximum bandwidth in the receiving direction can be limited to 2 Mbps with the b=AS bandwidth modifier. However, the b=AS bandwidth modifier cannot be used to describe the limitation for the sending direction. The MTSI client in terminal therefore includes the ‘a=bw-info’ attribute to able to describe the limitation also for the sending direction. Since the Maximum Supported Bandwidth and Maximum Desired Bandwidth properties are different for different the sending and receiving directions it is necessary to describe them using two "a=bw-info" attribute lines with directions ‘send’ and ‘recv’, respectively.</w:t>
      </w:r>
    </w:p>
    <w:p w14:paraId="0FA6437F" w14:textId="77777777" w:rsidR="00FC7E52" w:rsidRPr="00567618" w:rsidRDefault="00FC7E52" w:rsidP="00FC7E52">
      <w:r w:rsidRPr="00567618">
        <w:t>The MTSI client in terminal also proposes that the Minimum Desired Bandwidth and the Minimum Supported bandwidth based on the QoS examples in Annex E.21 for IPv4 (202 kbps) and in Annex E.22 for IPv6 (208 kbps). These bandwidth properties are the same for both sending and receiving directions, which means the number of lines can be reduced by using the ‘sendrecv’ directionality.</w:t>
      </w:r>
    </w:p>
    <w:p w14:paraId="78780B91" w14:textId="77777777" w:rsidR="00FC7E52" w:rsidRPr="00567618" w:rsidRDefault="00FC7E52" w:rsidP="00FC7E52">
      <w:r w:rsidRPr="00567618">
        <w:t>Including the ‘a=bw-info’ also shows to the networks and the remote end-point that this attribute is supported and that other bandwidth modifiers may be added, if needed, even though they are not included in the SDP offer.</w:t>
      </w:r>
    </w:p>
    <w:p w14:paraId="3060AEDD" w14:textId="77777777" w:rsidR="00FC7E52" w:rsidRPr="00567618" w:rsidRDefault="00FC7E52" w:rsidP="00FC7E52">
      <w:pPr>
        <w:pStyle w:val="TH"/>
      </w:pPr>
      <w:bookmarkStart w:id="4962" w:name="_CRTableA_6_3"/>
      <w:r w:rsidRPr="00567618">
        <w:t xml:space="preserve">Table </w:t>
      </w:r>
      <w:bookmarkEnd w:id="4962"/>
      <w:r w:rsidRPr="00567618">
        <w:t>A.6.3: SDP example for video with H.264 with additional bandwidth information signalled with the ‘a=bw-info’ attribute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7C71CD9A" w14:textId="77777777" w:rsidTr="00DD54CD">
        <w:trPr>
          <w:jc w:val="center"/>
        </w:trPr>
        <w:tc>
          <w:tcPr>
            <w:tcW w:w="9639" w:type="dxa"/>
            <w:shd w:val="clear" w:color="auto" w:fill="auto"/>
          </w:tcPr>
          <w:p w14:paraId="0821316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150EC" w14:textId="77777777" w:rsidTr="00DD54CD">
        <w:tblPrEx>
          <w:tblLook w:val="00A0" w:firstRow="1" w:lastRow="0" w:firstColumn="1" w:lastColumn="0" w:noHBand="0" w:noVBand="0"/>
        </w:tblPrEx>
        <w:trPr>
          <w:jc w:val="center"/>
        </w:trPr>
        <w:tc>
          <w:tcPr>
            <w:tcW w:w="9639" w:type="dxa"/>
            <w:shd w:val="clear" w:color="auto" w:fill="auto"/>
          </w:tcPr>
          <w:p w14:paraId="34E99730" w14:textId="77777777" w:rsidR="00FC7E52" w:rsidRPr="00567618" w:rsidRDefault="00FC7E52" w:rsidP="00DD54CD">
            <w:pPr>
              <w:pStyle w:val="SDPtext"/>
              <w:keepNext/>
              <w:keepLines/>
              <w:spacing w:before="60"/>
              <w:rPr>
                <w:lang w:eastAsia="en-US"/>
              </w:rPr>
            </w:pPr>
            <w:bookmarkStart w:id="4963" w:name="_MCCTEMPBM_CRPT86940508___7" w:colFirst="0" w:colLast="0"/>
            <w:bookmarkStart w:id="4964" w:name="MCCQCTEMPBM_00000131" w:colFirst="0" w:colLast="0"/>
            <w:r w:rsidRPr="00567618">
              <w:rPr>
                <w:lang w:eastAsia="en-US"/>
              </w:rPr>
              <w:t>v=0</w:t>
            </w:r>
          </w:p>
          <w:p w14:paraId="0059EB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65" w:name="_MCCTEMPBM_CRPT86940507___7"/>
            <w:r w:rsidRPr="00567618">
              <w:rPr>
                <w:rFonts w:ascii="Courier New" w:hAnsi="Courier New" w:cs="Courier New"/>
                <w:sz w:val="18"/>
                <w:szCs w:val="18"/>
              </w:rPr>
              <w:t>o=Example_SERVER 3413526809 0 IN IP4 server.example.com</w:t>
            </w:r>
          </w:p>
          <w:p w14:paraId="14A1BAE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s=Example of using bw-info attribute in MTSI</w:t>
            </w:r>
          </w:p>
          <w:p w14:paraId="1B8D12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c=IN IP4 aaa.bbb.ccc.ddd</w:t>
            </w:r>
          </w:p>
          <w:p w14:paraId="0E07EEB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b=AS:2000</w:t>
            </w:r>
          </w:p>
          <w:bookmarkEnd w:id="4965"/>
          <w:p w14:paraId="615E953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0490111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5EB6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49154 RTP/AVP 99</w:t>
            </w:r>
          </w:p>
          <w:p w14:paraId="53B6F43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CC390E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b=AS:2000</w:t>
            </w:r>
          </w:p>
          <w:p w14:paraId="659A231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400B6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b=RR:5000</w:t>
            </w:r>
          </w:p>
          <w:p w14:paraId="6502728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29F014B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profile-level-id=42e01f; \</w:t>
            </w:r>
          </w:p>
          <w:p w14:paraId="7A574D0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w:t>
            </w:r>
            <w:r w:rsidRPr="00567618">
              <w:t xml:space="preserve"> </w:t>
            </w:r>
            <w:r w:rsidRPr="00567618">
              <w:rPr>
                <w:rFonts w:ascii="Courier New" w:hAnsi="Courier New" w:cs="Courier New"/>
                <w:sz w:val="18"/>
                <w:szCs w:val="18"/>
              </w:rPr>
              <w:t>Z0KAHpWgNQ9oB/U=,aM46gA==</w:t>
            </w:r>
          </w:p>
          <w:p w14:paraId="0232E74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IpVer=4; MaxSupBw=1000; MaxDesBw=1000</w:t>
            </w:r>
          </w:p>
          <w:p w14:paraId="75DE56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IpVer=4; MaxSupBw=2000; MaxDesBw=2000</w:t>
            </w:r>
          </w:p>
          <w:p w14:paraId="6DB0B9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 IpVer=6; MaxSupBw=1040; MaxDesBw=1040</w:t>
            </w:r>
          </w:p>
          <w:p w14:paraId="2FC324E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recv IpVer=6; MaxSupBw=2080; MaxDesBw=2080</w:t>
            </w:r>
          </w:p>
          <w:p w14:paraId="6C6A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IpVer=4; MinDesBw=202; MinSupBw=202</w:t>
            </w:r>
          </w:p>
          <w:p w14:paraId="57C8721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b/>
                <w:sz w:val="18"/>
                <w:szCs w:val="18"/>
              </w:rPr>
            </w:pPr>
            <w:r w:rsidRPr="00567618">
              <w:rPr>
                <w:rFonts w:ascii="Courier New" w:hAnsi="Courier New" w:cs="Courier New"/>
                <w:b/>
                <w:sz w:val="18"/>
                <w:szCs w:val="18"/>
              </w:rPr>
              <w:t>a=bw-info:99 sendrecv IpVer=6; MinDesBw=208; MinSupBw=208</w:t>
            </w:r>
          </w:p>
          <w:p w14:paraId="3FCE31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44919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6359886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7CD1E7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BBB3E2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94C03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tc>
      </w:tr>
      <w:bookmarkEnd w:id="4963"/>
      <w:bookmarkEnd w:id="4964"/>
    </w:tbl>
    <w:p w14:paraId="22FA7522" w14:textId="77777777" w:rsidR="00FC7E52" w:rsidRPr="00567618" w:rsidRDefault="00FC7E52" w:rsidP="00FC7E52">
      <w:pPr>
        <w:pStyle w:val="FP"/>
        <w:rPr>
          <w:noProof/>
        </w:rPr>
      </w:pPr>
    </w:p>
    <w:p w14:paraId="7D6C5584" w14:textId="77777777" w:rsidR="00FC7E52" w:rsidRPr="00567618" w:rsidRDefault="00FC7E52" w:rsidP="00FC7E52">
      <w:pPr>
        <w:rPr>
          <w:b/>
        </w:rPr>
      </w:pPr>
      <w:r w:rsidRPr="00567618">
        <w:rPr>
          <w:b/>
        </w:rPr>
        <w:t>Comments:</w:t>
      </w:r>
    </w:p>
    <w:p w14:paraId="4019A3B0" w14:textId="77777777" w:rsidR="00FC7E52" w:rsidRPr="00567618" w:rsidRDefault="00FC7E52" w:rsidP="00FC7E52">
      <w:r w:rsidRPr="00567618">
        <w:t>The most relevant lines are highlighted with bold font.</w:t>
      </w:r>
    </w:p>
    <w:p w14:paraId="32A95ECB" w14:textId="77777777" w:rsidR="00FC7E52" w:rsidRPr="00567618" w:rsidRDefault="00FC7E52" w:rsidP="00FC7E52">
      <w:r w:rsidRPr="00567618">
        <w:t>The MTSI client in terminal only describes the Maximum Supported Bandwidth and the Maximum Desired Bandwidth properties.</w:t>
      </w:r>
    </w:p>
    <w:p w14:paraId="26A67301" w14:textId="77777777" w:rsidR="00FC7E52" w:rsidRPr="00567618" w:rsidRDefault="00FC7E52" w:rsidP="00FC7E52">
      <w:r w:rsidRPr="00567618">
        <w:lastRenderedPageBreak/>
        <w:t>The Minimum Desired Bandwidth and the Minimum Supported Bandwidth are left undefined since the MTSI client in terminal can reduce the bitrate virtually down to zero by reducing the frame rate. Since the ‘a=bw-info’ attribute is included in the SDP, the network knows that this attribute is supported and it can then set these bandwidth properties based on the bearer allocation and/or operator policies.</w:t>
      </w:r>
    </w:p>
    <w:p w14:paraId="5A96BE5C" w14:textId="77777777" w:rsidR="00FC7E52" w:rsidRPr="00567618" w:rsidRDefault="00FC7E52" w:rsidP="00FC7E52">
      <w:r w:rsidRPr="00567618">
        <w:t>The MTSI client in terminal also does not define the maximum and minimum packet rates. The network can still add these bandwidth properties if needed.</w:t>
      </w:r>
    </w:p>
    <w:p w14:paraId="6411B6D2" w14:textId="77777777" w:rsidR="00FC7E52" w:rsidRPr="00567618" w:rsidRDefault="00FC7E52" w:rsidP="00FC7E52">
      <w:pPr>
        <w:pStyle w:val="FP"/>
        <w:rPr>
          <w:noProof/>
        </w:rPr>
      </w:pPr>
    </w:p>
    <w:p w14:paraId="169F899B" w14:textId="77777777" w:rsidR="00FC7E52" w:rsidRPr="00567618" w:rsidRDefault="00FC7E52" w:rsidP="00FC7E52">
      <w:pPr>
        <w:pStyle w:val="Heading1"/>
      </w:pPr>
      <w:bookmarkStart w:id="4966" w:name="_CRA_7"/>
      <w:bookmarkStart w:id="4967" w:name="_Toc26369572"/>
      <w:bookmarkStart w:id="4968" w:name="_Toc36227454"/>
      <w:bookmarkStart w:id="4969" w:name="_Toc36228469"/>
      <w:bookmarkStart w:id="4970" w:name="_Toc36229096"/>
      <w:bookmarkStart w:id="4971" w:name="_Toc68847415"/>
      <w:bookmarkStart w:id="4972" w:name="_Toc74611350"/>
      <w:bookmarkStart w:id="4973" w:name="_Toc75566629"/>
      <w:bookmarkStart w:id="4974" w:name="_Toc89790181"/>
      <w:bookmarkStart w:id="4975" w:name="_Toc99466818"/>
      <w:bookmarkStart w:id="4976" w:name="_Toc216799646"/>
      <w:bookmarkEnd w:id="4966"/>
      <w:r w:rsidRPr="00567618">
        <w:t>A.7</w:t>
      </w:r>
      <w:r w:rsidRPr="00567618">
        <w:tab/>
        <w:t>SDP examples with "3gpp_sync_info" attribute</w:t>
      </w:r>
      <w:bookmarkEnd w:id="4967"/>
      <w:bookmarkEnd w:id="4968"/>
      <w:bookmarkEnd w:id="4969"/>
      <w:bookmarkEnd w:id="4970"/>
      <w:bookmarkEnd w:id="4971"/>
      <w:bookmarkEnd w:id="4972"/>
      <w:bookmarkEnd w:id="4973"/>
      <w:bookmarkEnd w:id="4974"/>
      <w:bookmarkEnd w:id="4975"/>
      <w:bookmarkEnd w:id="4976"/>
    </w:p>
    <w:p w14:paraId="016EC7B2" w14:textId="77777777" w:rsidR="00FC7E52" w:rsidRPr="00567618" w:rsidRDefault="00FC7E52" w:rsidP="00FC7E52">
      <w:pPr>
        <w:pStyle w:val="Heading2"/>
      </w:pPr>
      <w:bookmarkStart w:id="4977" w:name="_CRA_7_1"/>
      <w:bookmarkStart w:id="4978" w:name="_Toc26369573"/>
      <w:bookmarkStart w:id="4979" w:name="_Toc36227455"/>
      <w:bookmarkStart w:id="4980" w:name="_Toc36228470"/>
      <w:bookmarkStart w:id="4981" w:name="_Toc36229097"/>
      <w:bookmarkStart w:id="4982" w:name="_Toc68847416"/>
      <w:bookmarkStart w:id="4983" w:name="_Toc74611351"/>
      <w:bookmarkStart w:id="4984" w:name="_Toc75566630"/>
      <w:bookmarkStart w:id="4985" w:name="_Toc89790182"/>
      <w:bookmarkStart w:id="4986" w:name="_Toc99466819"/>
      <w:bookmarkStart w:id="4987" w:name="_Toc216799647"/>
      <w:bookmarkEnd w:id="4977"/>
      <w:r w:rsidRPr="00567618">
        <w:t>A.7.1</w:t>
      </w:r>
      <w:r w:rsidRPr="00567618">
        <w:tab/>
        <w:t>Synchronized streams</w:t>
      </w:r>
      <w:bookmarkEnd w:id="4978"/>
      <w:bookmarkEnd w:id="4979"/>
      <w:bookmarkEnd w:id="4980"/>
      <w:bookmarkEnd w:id="4981"/>
      <w:bookmarkEnd w:id="4982"/>
      <w:bookmarkEnd w:id="4983"/>
      <w:bookmarkEnd w:id="4984"/>
      <w:bookmarkEnd w:id="4985"/>
      <w:bookmarkEnd w:id="4986"/>
      <w:bookmarkEnd w:id="4987"/>
    </w:p>
    <w:p w14:paraId="11EF969D" w14:textId="77777777" w:rsidR="00FC7E52" w:rsidRPr="00567618" w:rsidRDefault="00FC7E52" w:rsidP="00FC7E52">
      <w:r w:rsidRPr="00567618">
        <w:t>In the example given below in table A.7.1, streams identified with "mid" attribute 1 and 2 are to be synchronized (default operation if the "3gpp_sync_info" attribute is absent).</w:t>
      </w:r>
    </w:p>
    <w:p w14:paraId="2F71B930" w14:textId="77777777" w:rsidR="00FC7E52" w:rsidRPr="00567618" w:rsidRDefault="00FC7E52" w:rsidP="00FC7E52">
      <w:pPr>
        <w:pStyle w:val="TH"/>
      </w:pPr>
      <w:bookmarkStart w:id="4988" w:name="_CRTableA_7_1"/>
      <w:r w:rsidRPr="00567618">
        <w:t xml:space="preserve">Table </w:t>
      </w:r>
      <w:bookmarkEnd w:id="4988"/>
      <w:r w:rsidRPr="00567618">
        <w:t>A.7.1: SDP example with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264717E5" w14:textId="77777777" w:rsidTr="00DD54CD">
        <w:trPr>
          <w:jc w:val="center"/>
        </w:trPr>
        <w:tc>
          <w:tcPr>
            <w:tcW w:w="9639" w:type="dxa"/>
            <w:shd w:val="clear" w:color="auto" w:fill="auto"/>
          </w:tcPr>
          <w:p w14:paraId="38DA359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E3F2426" w14:textId="77777777" w:rsidTr="00DD54CD">
        <w:tblPrEx>
          <w:tblLook w:val="00A0" w:firstRow="1" w:lastRow="0" w:firstColumn="1" w:lastColumn="0" w:noHBand="0" w:noVBand="0"/>
        </w:tblPrEx>
        <w:trPr>
          <w:jc w:val="center"/>
        </w:trPr>
        <w:tc>
          <w:tcPr>
            <w:tcW w:w="9639" w:type="dxa"/>
            <w:shd w:val="clear" w:color="auto" w:fill="auto"/>
          </w:tcPr>
          <w:p w14:paraId="106C7E2B" w14:textId="77777777" w:rsidR="00FC7E52" w:rsidRPr="00567618" w:rsidRDefault="00FC7E52" w:rsidP="00DD54CD">
            <w:pPr>
              <w:pStyle w:val="SDPtext"/>
              <w:spacing w:before="60"/>
              <w:rPr>
                <w:rFonts w:cs="Courier New"/>
                <w:szCs w:val="18"/>
                <w:lang w:eastAsia="en-US"/>
              </w:rPr>
            </w:pPr>
            <w:bookmarkStart w:id="4989" w:name="MCCQCTEMPBM_00000132" w:colFirst="0" w:colLast="0"/>
            <w:r w:rsidRPr="00567618">
              <w:rPr>
                <w:rFonts w:cs="Courier New"/>
                <w:szCs w:val="18"/>
                <w:lang w:eastAsia="en-US"/>
              </w:rPr>
              <w:t>v=0</w:t>
            </w:r>
          </w:p>
          <w:p w14:paraId="2D30E029"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o=Laura 289083124 289083124 IN IP4 one.example.com</w:t>
            </w:r>
          </w:p>
          <w:p w14:paraId="471442A3" w14:textId="77777777" w:rsidR="00FC7E52" w:rsidRPr="00567618" w:rsidRDefault="00FC7E52" w:rsidP="00DD54CD">
            <w:pPr>
              <w:pStyle w:val="SDPtext"/>
              <w:spacing w:before="60"/>
            </w:pPr>
            <w:r w:rsidRPr="00567618">
              <w:t>s=Demo</w:t>
            </w:r>
          </w:p>
          <w:p w14:paraId="6F4D3477" w14:textId="77777777" w:rsidR="00FC7E52" w:rsidRPr="00567618" w:rsidRDefault="00FC7E52" w:rsidP="00DD54CD">
            <w:pPr>
              <w:pStyle w:val="SDPtext"/>
              <w:spacing w:before="60"/>
            </w:pPr>
            <w:r w:rsidRPr="00567618">
              <w:t>c=IN IP4 224.2.17.12/127</w:t>
            </w:r>
          </w:p>
          <w:p w14:paraId="7FE29D7B"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33C07963"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a=group:LS 1 2</w:t>
            </w:r>
          </w:p>
          <w:p w14:paraId="79FD8E9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a=3gpp_sync_info:Sync</w:t>
            </w:r>
          </w:p>
          <w:p w14:paraId="0F556A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0" w:name="_MCCTEMPBM_CRPT86940509___7"/>
            <w:r w:rsidRPr="00567618">
              <w:rPr>
                <w:rFonts w:ascii="Courier New" w:hAnsi="Courier New" w:cs="Courier New"/>
                <w:sz w:val="18"/>
                <w:szCs w:val="18"/>
              </w:rPr>
              <w:t>a=tcap:1 RTP/AVPF</w:t>
            </w:r>
          </w:p>
          <w:bookmarkEnd w:id="4990"/>
          <w:p w14:paraId="5AEE992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30000 RTP/AVP 0</w:t>
            </w:r>
          </w:p>
          <w:p w14:paraId="0E756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1" w:name="_MCCTEMPBM_CRPT86940510___7"/>
            <w:r w:rsidRPr="00567618">
              <w:rPr>
                <w:rFonts w:ascii="Courier New" w:hAnsi="Courier New" w:cs="Courier New"/>
                <w:sz w:val="18"/>
                <w:szCs w:val="18"/>
              </w:rPr>
              <w:t>a=pcfg:1 t=1</w:t>
            </w:r>
          </w:p>
          <w:p w14:paraId="490A8B7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349413D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FC9016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46D8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1FB062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4991"/>
          <w:p w14:paraId="06270A6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a=mid:1</w:t>
            </w:r>
          </w:p>
          <w:p w14:paraId="22C64F1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30002 RTP/AVP 31</w:t>
            </w:r>
          </w:p>
          <w:p w14:paraId="2CD5A22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2" w:name="_MCCTEMPBM_CRPT86940511___7"/>
            <w:r w:rsidRPr="00567618">
              <w:rPr>
                <w:rFonts w:ascii="Courier New" w:hAnsi="Courier New" w:cs="Courier New"/>
                <w:sz w:val="18"/>
                <w:szCs w:val="18"/>
              </w:rPr>
              <w:t>a=pcfg:1 t=1</w:t>
            </w:r>
          </w:p>
          <w:bookmarkEnd w:id="4992"/>
          <w:p w14:paraId="1ABAF98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a=mid:2</w:t>
            </w:r>
          </w:p>
          <w:p w14:paraId="12047D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30004 RTP/AVP 2</w:t>
            </w:r>
          </w:p>
          <w:p w14:paraId="5148B09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4993" w:name="_MCCTEMPBM_CRPT86940512___7"/>
            <w:r w:rsidRPr="00567618">
              <w:rPr>
                <w:rFonts w:ascii="Courier New" w:hAnsi="Courier New" w:cs="Courier New"/>
                <w:sz w:val="18"/>
                <w:szCs w:val="18"/>
              </w:rPr>
              <w:t>a=pcfg:1 t=1</w:t>
            </w:r>
          </w:p>
          <w:bookmarkEnd w:id="4993"/>
          <w:p w14:paraId="6CAB901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i=This media stream contains the Spanish translation</w:t>
            </w:r>
          </w:p>
          <w:p w14:paraId="0CC35FC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a=mid:3</w:t>
            </w:r>
          </w:p>
        </w:tc>
      </w:tr>
      <w:bookmarkEnd w:id="4989"/>
    </w:tbl>
    <w:p w14:paraId="175A9621" w14:textId="77777777" w:rsidR="00FC7E52" w:rsidRPr="00567618" w:rsidRDefault="00FC7E52" w:rsidP="00FC7E52"/>
    <w:p w14:paraId="093E3F0B" w14:textId="77777777" w:rsidR="00FC7E52" w:rsidRPr="00567618" w:rsidRDefault="00FC7E52" w:rsidP="00FC7E52">
      <w:pPr>
        <w:pStyle w:val="Heading2"/>
      </w:pPr>
      <w:bookmarkStart w:id="4994" w:name="_CRA_7_2"/>
      <w:bookmarkStart w:id="4995" w:name="_Toc26369574"/>
      <w:bookmarkStart w:id="4996" w:name="_Toc36227456"/>
      <w:bookmarkStart w:id="4997" w:name="_Toc36228471"/>
      <w:bookmarkStart w:id="4998" w:name="_Toc36229098"/>
      <w:bookmarkStart w:id="4999" w:name="_Toc68847417"/>
      <w:bookmarkStart w:id="5000" w:name="_Toc74611352"/>
      <w:bookmarkStart w:id="5001" w:name="_Toc75566631"/>
      <w:bookmarkStart w:id="5002" w:name="_Toc89790183"/>
      <w:bookmarkStart w:id="5003" w:name="_Toc99466820"/>
      <w:bookmarkStart w:id="5004" w:name="_Toc216799648"/>
      <w:bookmarkEnd w:id="4994"/>
      <w:r w:rsidRPr="00567618">
        <w:t>A.7.2</w:t>
      </w:r>
      <w:r w:rsidRPr="00567618">
        <w:tab/>
        <w:t>Nonsynchronized streams</w:t>
      </w:r>
      <w:bookmarkEnd w:id="4995"/>
      <w:bookmarkEnd w:id="4996"/>
      <w:bookmarkEnd w:id="4997"/>
      <w:bookmarkEnd w:id="4998"/>
      <w:bookmarkEnd w:id="4999"/>
      <w:bookmarkEnd w:id="5000"/>
      <w:bookmarkEnd w:id="5001"/>
      <w:bookmarkEnd w:id="5002"/>
      <w:bookmarkEnd w:id="5003"/>
      <w:bookmarkEnd w:id="5004"/>
    </w:p>
    <w:p w14:paraId="34052E50" w14:textId="77777777" w:rsidR="00FC7E52" w:rsidRPr="00567618" w:rsidRDefault="00FC7E52" w:rsidP="00FC7E52">
      <w:r w:rsidRPr="00567618">
        <w:t>The SDP in table A.7.2 gives an example of the usage of "3gpp_sync_info" attribute at media level. In this example, there are two H.264 video streams where the first video stream, using port number 6000, should not be synchronized with any other media stream in the session.</w:t>
      </w:r>
    </w:p>
    <w:p w14:paraId="45CE7812" w14:textId="77777777" w:rsidR="00FC7E52" w:rsidRPr="00567618" w:rsidRDefault="00FC7E52" w:rsidP="00FC7E52">
      <w:pPr>
        <w:pStyle w:val="TH"/>
      </w:pPr>
      <w:bookmarkStart w:id="5005" w:name="_CRTableA_7_2"/>
      <w:r w:rsidRPr="00567618">
        <w:t xml:space="preserve">Table </w:t>
      </w:r>
      <w:bookmarkEnd w:id="5005"/>
      <w:r w:rsidRPr="00567618">
        <w:t>A.7.2: SDP example with no requirement on synchronization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05E9BBA5" w14:textId="77777777" w:rsidTr="00DD54CD">
        <w:trPr>
          <w:jc w:val="center"/>
        </w:trPr>
        <w:tc>
          <w:tcPr>
            <w:tcW w:w="9639" w:type="dxa"/>
            <w:shd w:val="clear" w:color="auto" w:fill="auto"/>
          </w:tcPr>
          <w:p w14:paraId="1CE12F8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BF852CE" w14:textId="77777777" w:rsidTr="00DD54CD">
        <w:tblPrEx>
          <w:tblLook w:val="00A0" w:firstRow="1" w:lastRow="0" w:firstColumn="1" w:lastColumn="0" w:noHBand="0" w:noVBand="0"/>
        </w:tblPrEx>
        <w:trPr>
          <w:jc w:val="center"/>
        </w:trPr>
        <w:tc>
          <w:tcPr>
            <w:tcW w:w="9639" w:type="dxa"/>
            <w:shd w:val="clear" w:color="auto" w:fill="auto"/>
          </w:tcPr>
          <w:p w14:paraId="72D05BBD" w14:textId="77777777" w:rsidR="00FC7E52" w:rsidRPr="00567618" w:rsidRDefault="00FC7E52" w:rsidP="00DD54CD">
            <w:pPr>
              <w:pStyle w:val="SDPtext"/>
              <w:spacing w:before="60"/>
              <w:rPr>
                <w:rFonts w:cs="Courier New"/>
                <w:szCs w:val="18"/>
                <w:lang w:eastAsia="en-US"/>
              </w:rPr>
            </w:pPr>
            <w:bookmarkStart w:id="5006" w:name="MCCQCTEMPBM_00000133" w:colFirst="0" w:colLast="0"/>
            <w:r w:rsidRPr="00567618">
              <w:rPr>
                <w:rFonts w:cs="Courier New"/>
                <w:szCs w:val="18"/>
                <w:lang w:eastAsia="en-US"/>
              </w:rPr>
              <w:t>v=0</w:t>
            </w:r>
          </w:p>
          <w:p w14:paraId="3E5C67B5"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lastRenderedPageBreak/>
              <w:t>o=Laura 289084412 2890841235 IN IP4 123.124.125.1</w:t>
            </w:r>
          </w:p>
          <w:p w14:paraId="7A0362F1"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s=Demo</w:t>
            </w:r>
          </w:p>
          <w:p w14:paraId="6EF7AFB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c=IN IP4 123.124.125.1</w:t>
            </w:r>
          </w:p>
          <w:p w14:paraId="2F1DA6A0"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t=0 0</w:t>
            </w:r>
          </w:p>
          <w:p w14:paraId="1F8E0E2F" w14:textId="77777777" w:rsidR="00FC7E52" w:rsidRPr="00567618" w:rsidRDefault="00FC7E52" w:rsidP="00DD54CD">
            <w:pPr>
              <w:pStyle w:val="SDPtext"/>
              <w:spacing w:before="60"/>
              <w:rPr>
                <w:rFonts w:cs="Courier New"/>
                <w:szCs w:val="18"/>
                <w:lang w:eastAsia="en-US"/>
              </w:rPr>
            </w:pPr>
            <w:r w:rsidRPr="00567618">
              <w:rPr>
                <w:rFonts w:cs="Courier New"/>
                <w:szCs w:val="18"/>
              </w:rPr>
              <w:t>a=tcap:1 RTP/AVPF</w:t>
            </w:r>
          </w:p>
          <w:p w14:paraId="27C2F48C"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6000 RTP/AVP 98</w:t>
            </w:r>
          </w:p>
          <w:p w14:paraId="7D2C5F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7" w:name="_MCCTEMPBM_CRPT86940513___7"/>
            <w:r w:rsidRPr="00567618">
              <w:rPr>
                <w:rFonts w:ascii="Courier New" w:hAnsi="Courier New" w:cs="Courier New"/>
                <w:sz w:val="18"/>
                <w:szCs w:val="18"/>
              </w:rPr>
              <w:t>a=pcfg:1 t=1</w:t>
            </w:r>
          </w:p>
          <w:p w14:paraId="2A5F27E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H264/90000</w:t>
            </w:r>
          </w:p>
          <w:p w14:paraId="1F8A50F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packetization-mode=0; profile-level-id=42e00c; \</w:t>
            </w:r>
          </w:p>
          <w:p w14:paraId="184FCB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39E0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6F69DBF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B288E2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DE1B4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06E3C4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bookmarkEnd w:id="5007"/>
          <w:p w14:paraId="6AF22F5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a=3gpp_sync_info:No Sync</w:t>
            </w:r>
          </w:p>
          <w:p w14:paraId="680EA525" w14:textId="77777777" w:rsidR="00FC7E52" w:rsidRPr="00567618" w:rsidRDefault="00FC7E52" w:rsidP="00DD54CD">
            <w:pPr>
              <w:pStyle w:val="SDPtext"/>
              <w:spacing w:before="60"/>
              <w:rPr>
                <w:rFonts w:cs="Courier New"/>
                <w:szCs w:val="18"/>
                <w:lang w:eastAsia="en-US"/>
              </w:rPr>
            </w:pPr>
            <w:r w:rsidRPr="00567618">
              <w:rPr>
                <w:rFonts w:cs="Courier New"/>
                <w:szCs w:val="18"/>
              </w:rPr>
              <w:t>a=extmap:4 urn:3gpp:video-orientation</w:t>
            </w:r>
          </w:p>
          <w:p w14:paraId="14E2718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5000 RTP/AVP 99</w:t>
            </w:r>
          </w:p>
          <w:p w14:paraId="4E2B2A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08" w:name="_MCCTEMPBM_CRPT86940514___7"/>
            <w:r w:rsidRPr="00567618">
              <w:rPr>
                <w:rFonts w:ascii="Courier New" w:hAnsi="Courier New" w:cs="Courier New"/>
                <w:sz w:val="18"/>
                <w:szCs w:val="18"/>
              </w:rPr>
              <w:t>a=pcfg:1 t=1</w:t>
            </w:r>
          </w:p>
          <w:p w14:paraId="691403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 99 H264/90000</w:t>
            </w:r>
          </w:p>
          <w:p w14:paraId="3FDB34D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5785F1C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4899D7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0F12D8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F6B5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44E86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337BF2E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3521949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44EC33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7000 RTP/AVP 100</w:t>
            </w:r>
          </w:p>
          <w:p w14:paraId="3CA4FF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0ECE9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r w:rsidRPr="00567618">
              <w:t xml:space="preserve"> </w:t>
            </w:r>
          </w:p>
          <w:p w14:paraId="3BBBBBC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C1F57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9770D4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74598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bookmarkEnd w:id="5008"/>
          <w:p w14:paraId="44062CFA" w14:textId="77777777" w:rsidR="00FC7E52" w:rsidRPr="00567618" w:rsidRDefault="00FC7E52" w:rsidP="00DD54CD">
            <w:pPr>
              <w:pStyle w:val="SDPtext"/>
              <w:spacing w:before="60"/>
              <w:rPr>
                <w:rFonts w:cs="Courier New"/>
                <w:szCs w:val="18"/>
                <w:lang w:eastAsia="en-US"/>
              </w:rPr>
            </w:pPr>
            <w:r w:rsidRPr="00567618">
              <w:rPr>
                <w:rFonts w:cs="Courier New"/>
                <w:szCs w:val="18"/>
              </w:rPr>
              <w:t>a=maxptime:240</w:t>
            </w:r>
          </w:p>
        </w:tc>
      </w:tr>
      <w:bookmarkEnd w:id="5006"/>
    </w:tbl>
    <w:p w14:paraId="408D7676" w14:textId="77777777" w:rsidR="00FC7E52" w:rsidRPr="00567618" w:rsidRDefault="00FC7E52" w:rsidP="00FC7E52"/>
    <w:p w14:paraId="0E066D9A" w14:textId="77777777" w:rsidR="00FC7E52" w:rsidRPr="00567618" w:rsidRDefault="00FC7E52" w:rsidP="00FC7E52">
      <w:pPr>
        <w:pStyle w:val="Heading1"/>
      </w:pPr>
      <w:bookmarkStart w:id="5009" w:name="_CRA_8"/>
      <w:bookmarkStart w:id="5010" w:name="_Toc26369575"/>
      <w:bookmarkStart w:id="5011" w:name="_Toc36227457"/>
      <w:bookmarkStart w:id="5012" w:name="_Toc36228472"/>
      <w:bookmarkStart w:id="5013" w:name="_Toc36229099"/>
      <w:bookmarkStart w:id="5014" w:name="_Toc68847418"/>
      <w:bookmarkStart w:id="5015" w:name="_Toc74611353"/>
      <w:bookmarkStart w:id="5016" w:name="_Toc75566632"/>
      <w:bookmarkStart w:id="5017" w:name="_Toc89790184"/>
      <w:bookmarkStart w:id="5018" w:name="_Toc99466821"/>
      <w:bookmarkStart w:id="5019" w:name="_Toc216799649"/>
      <w:bookmarkEnd w:id="5009"/>
      <w:r w:rsidRPr="00567618">
        <w:t>A.8</w:t>
      </w:r>
      <w:r w:rsidRPr="00567618">
        <w:tab/>
        <w:t>SDP example with QoS negotiation</w:t>
      </w:r>
      <w:bookmarkEnd w:id="5010"/>
      <w:bookmarkEnd w:id="5011"/>
      <w:bookmarkEnd w:id="5012"/>
      <w:bookmarkEnd w:id="5013"/>
      <w:bookmarkEnd w:id="5014"/>
      <w:bookmarkEnd w:id="5015"/>
      <w:bookmarkEnd w:id="5016"/>
      <w:bookmarkEnd w:id="5017"/>
      <w:bookmarkEnd w:id="5018"/>
      <w:bookmarkEnd w:id="5019"/>
    </w:p>
    <w:p w14:paraId="27A77388" w14:textId="77777777" w:rsidR="00FC7E52" w:rsidRPr="00567618" w:rsidRDefault="00FC7E52" w:rsidP="00FC7E52">
      <w:r w:rsidRPr="00567618">
        <w:t>This clause gives an example of an SDP interchange with negotiated QoS parameters.</w:t>
      </w:r>
    </w:p>
    <w:p w14:paraId="5E07DFED" w14:textId="77777777" w:rsidR="00FC7E52" w:rsidRPr="00567618" w:rsidRDefault="00FC7E52" w:rsidP="00FC7E52">
      <w:pPr>
        <w:pStyle w:val="TH"/>
      </w:pPr>
      <w:bookmarkStart w:id="5020" w:name="_CRTableA_8_1"/>
      <w:r w:rsidRPr="00567618">
        <w:t xml:space="preserve">Table </w:t>
      </w:r>
      <w:bookmarkEnd w:id="5020"/>
      <w:r w:rsidRPr="00567618">
        <w:t>A.8.1: SDP example with QoS negotiation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639"/>
      </w:tblGrid>
      <w:tr w:rsidR="00FC7E52" w:rsidRPr="00567618" w14:paraId="31CE616B" w14:textId="77777777" w:rsidTr="00DD54CD">
        <w:trPr>
          <w:jc w:val="center"/>
        </w:trPr>
        <w:tc>
          <w:tcPr>
            <w:tcW w:w="9639" w:type="dxa"/>
            <w:shd w:val="clear" w:color="auto" w:fill="auto"/>
          </w:tcPr>
          <w:p w14:paraId="6F2677C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27B14876" w14:textId="77777777" w:rsidTr="00DD54CD">
        <w:tblPrEx>
          <w:tblLook w:val="00A0" w:firstRow="1" w:lastRow="0" w:firstColumn="1" w:lastColumn="0" w:noHBand="0" w:noVBand="0"/>
        </w:tblPrEx>
        <w:trPr>
          <w:jc w:val="center"/>
        </w:trPr>
        <w:tc>
          <w:tcPr>
            <w:tcW w:w="9639" w:type="dxa"/>
            <w:shd w:val="clear" w:color="auto" w:fill="auto"/>
          </w:tcPr>
          <w:p w14:paraId="557C020A" w14:textId="77777777" w:rsidR="00FC7E52" w:rsidRPr="00567618" w:rsidRDefault="00FC7E52" w:rsidP="00DD54CD">
            <w:pPr>
              <w:pStyle w:val="SDPtext"/>
              <w:spacing w:before="60"/>
              <w:rPr>
                <w:lang w:eastAsia="en-US"/>
              </w:rPr>
            </w:pPr>
            <w:bookmarkStart w:id="5021" w:name="_MCCTEMPBM_CRPT86940516___7" w:colFirst="0" w:colLast="0"/>
            <w:r w:rsidRPr="00567618">
              <w:rPr>
                <w:lang w:eastAsia="en-US"/>
              </w:rPr>
              <w:t>v=0</w:t>
            </w:r>
          </w:p>
          <w:p w14:paraId="11670E01"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9910412"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0B55F9DD" w14:textId="77777777" w:rsidR="00FC7E52" w:rsidRPr="00567618" w:rsidRDefault="00FC7E52" w:rsidP="00DD54CD">
            <w:pPr>
              <w:pStyle w:val="SDPtext"/>
              <w:spacing w:before="60"/>
              <w:rPr>
                <w:lang w:eastAsia="en-US"/>
              </w:rPr>
            </w:pPr>
            <w:r w:rsidRPr="00567618">
              <w:rPr>
                <w:lang w:eastAsia="en-US"/>
              </w:rPr>
              <w:t>c=IN IP4 aaa.bbb.ccc.ddd</w:t>
            </w:r>
          </w:p>
          <w:p w14:paraId="7C5F4628" w14:textId="77777777" w:rsidR="00FC7E52" w:rsidRPr="00567618" w:rsidRDefault="00FC7E52" w:rsidP="00DD54CD">
            <w:pPr>
              <w:pStyle w:val="SDPtext"/>
              <w:spacing w:before="60"/>
              <w:rPr>
                <w:lang w:eastAsia="en-US"/>
              </w:rPr>
            </w:pPr>
            <w:r w:rsidRPr="00567618">
              <w:rPr>
                <w:lang w:eastAsia="en-US"/>
              </w:rPr>
              <w:t>b=AS:345</w:t>
            </w:r>
          </w:p>
          <w:p w14:paraId="6E13798B" w14:textId="77777777" w:rsidR="00FC7E52" w:rsidRPr="00567618" w:rsidRDefault="00FC7E52" w:rsidP="00DD54CD">
            <w:pPr>
              <w:pStyle w:val="SDPtext"/>
              <w:spacing w:before="60"/>
              <w:rPr>
                <w:lang w:eastAsia="en-US"/>
              </w:rPr>
            </w:pPr>
            <w:bookmarkStart w:id="5022" w:name="MCCQCTEMPBM_00000134"/>
            <w:r w:rsidRPr="00567618">
              <w:rPr>
                <w:rFonts w:cs="Courier New"/>
                <w:szCs w:val="18"/>
                <w:lang w:eastAsia="en-US"/>
              </w:rPr>
              <w:t>t=0 0</w:t>
            </w:r>
          </w:p>
          <w:p w14:paraId="7C2AC40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bookmarkStart w:id="5023" w:name="_MCCTEMPBM_CRPT86940515___7"/>
            <w:r w:rsidRPr="00567618">
              <w:rPr>
                <w:rFonts w:ascii="Courier New" w:hAnsi="Courier New"/>
                <w:sz w:val="18"/>
              </w:rPr>
              <w:t>a=tcap:1 RTP/AVPF</w:t>
            </w:r>
          </w:p>
          <w:bookmarkEnd w:id="5023"/>
          <w:p w14:paraId="0FAE339B" w14:textId="77777777" w:rsidR="00FC7E52" w:rsidRPr="00567618" w:rsidRDefault="00FC7E52" w:rsidP="00DD54CD">
            <w:pPr>
              <w:pStyle w:val="SDPtext"/>
              <w:spacing w:before="60"/>
              <w:rPr>
                <w:lang w:eastAsia="en-US"/>
              </w:rPr>
            </w:pPr>
            <w:r w:rsidRPr="00567618">
              <w:rPr>
                <w:lang w:eastAsia="en-US"/>
              </w:rPr>
              <w:t>m=audio 49152 RTP/AVP 97 98</w:t>
            </w:r>
          </w:p>
          <w:p w14:paraId="28FE81AC" w14:textId="77777777" w:rsidR="00FC7E52" w:rsidRPr="00567618" w:rsidRDefault="00FC7E52" w:rsidP="00DD54CD">
            <w:pPr>
              <w:pStyle w:val="SDPtext"/>
              <w:spacing w:before="60"/>
              <w:rPr>
                <w:lang w:eastAsia="en-US"/>
              </w:rPr>
            </w:pPr>
            <w:r w:rsidRPr="00567618">
              <w:lastRenderedPageBreak/>
              <w:t>a=pcfg:1 t=1</w:t>
            </w:r>
          </w:p>
          <w:p w14:paraId="46C17E72" w14:textId="77777777" w:rsidR="00FC7E52" w:rsidRPr="00567618" w:rsidRDefault="00FC7E52" w:rsidP="00DD54CD">
            <w:pPr>
              <w:pStyle w:val="SDPtext"/>
              <w:spacing w:before="60"/>
              <w:rPr>
                <w:lang w:eastAsia="en-US"/>
              </w:rPr>
            </w:pPr>
            <w:r w:rsidRPr="00567618">
              <w:rPr>
                <w:lang w:eastAsia="en-US"/>
              </w:rPr>
              <w:t>b=AS:30</w:t>
            </w:r>
          </w:p>
          <w:p w14:paraId="081CC8E3" w14:textId="77777777" w:rsidR="00FC7E52" w:rsidRPr="00567618" w:rsidRDefault="00FC7E52" w:rsidP="00DD54CD">
            <w:pPr>
              <w:pStyle w:val="SDPtext"/>
              <w:spacing w:before="60"/>
              <w:rPr>
                <w:lang w:eastAsia="en-US"/>
              </w:rPr>
            </w:pPr>
            <w:r w:rsidRPr="00567618">
              <w:rPr>
                <w:lang w:eastAsia="en-US"/>
              </w:rPr>
              <w:t>b=RS:0</w:t>
            </w:r>
          </w:p>
          <w:p w14:paraId="53536E67" w14:textId="77777777" w:rsidR="00FC7E52" w:rsidRPr="00567618" w:rsidRDefault="00FC7E52" w:rsidP="00DD54CD">
            <w:pPr>
              <w:pStyle w:val="SDPtext"/>
              <w:spacing w:before="60"/>
              <w:rPr>
                <w:lang w:eastAsia="en-US"/>
              </w:rPr>
            </w:pPr>
            <w:r w:rsidRPr="00567618">
              <w:rPr>
                <w:lang w:eastAsia="en-US"/>
              </w:rPr>
              <w:t>b=RR:2000</w:t>
            </w:r>
          </w:p>
          <w:p w14:paraId="42BF3943" w14:textId="77777777" w:rsidR="00FC7E52" w:rsidRPr="00567618" w:rsidRDefault="00FC7E52" w:rsidP="00DD54CD">
            <w:pPr>
              <w:pStyle w:val="SDPtext"/>
              <w:spacing w:before="60"/>
              <w:rPr>
                <w:lang w:eastAsia="en-US"/>
              </w:rPr>
            </w:pPr>
            <w:r w:rsidRPr="00567618">
              <w:rPr>
                <w:lang w:eastAsia="en-US"/>
              </w:rPr>
              <w:t>a=rtpmap:97 AMR/8000/1</w:t>
            </w:r>
          </w:p>
          <w:p w14:paraId="3D04A2FF" w14:textId="77777777" w:rsidR="00FC7E52" w:rsidRPr="00567618" w:rsidRDefault="00FC7E52" w:rsidP="00DD54CD">
            <w:pPr>
              <w:pStyle w:val="SDPtext"/>
              <w:spacing w:before="60"/>
              <w:rPr>
                <w:lang w:eastAsia="en-US"/>
              </w:rPr>
            </w:pPr>
            <w:r w:rsidRPr="00567618">
              <w:rPr>
                <w:lang w:eastAsia="en-US"/>
              </w:rPr>
              <w:t>a=fmtp:97 mode-change-capability=2; max-red=220</w:t>
            </w:r>
          </w:p>
          <w:p w14:paraId="75EDDA70" w14:textId="77777777" w:rsidR="00FC7E52" w:rsidRPr="00567618" w:rsidRDefault="00FC7E52" w:rsidP="00DD54CD">
            <w:pPr>
              <w:pStyle w:val="SDPtext"/>
              <w:spacing w:before="60"/>
              <w:rPr>
                <w:lang w:eastAsia="en-US"/>
              </w:rPr>
            </w:pPr>
            <w:r w:rsidRPr="00567618">
              <w:rPr>
                <w:lang w:eastAsia="en-US"/>
              </w:rPr>
              <w:t>a=rtpmap:98 AMR/8000/1</w:t>
            </w:r>
          </w:p>
          <w:p w14:paraId="40E1F7AB" w14:textId="77777777" w:rsidR="00FC7E52" w:rsidRPr="00567618" w:rsidRDefault="00FC7E52" w:rsidP="00DD54CD">
            <w:pPr>
              <w:pStyle w:val="SDPtext"/>
              <w:spacing w:before="60"/>
              <w:rPr>
                <w:lang w:eastAsia="en-US"/>
              </w:rPr>
            </w:pPr>
            <w:r w:rsidRPr="00567618">
              <w:rPr>
                <w:lang w:eastAsia="en-US"/>
              </w:rPr>
              <w:t>a=fmtp:98 mode-change-capability=2; max-red=220; octet-align=1</w:t>
            </w:r>
          </w:p>
          <w:p w14:paraId="37E73410" w14:textId="77777777" w:rsidR="00FC7E52" w:rsidRPr="00567618" w:rsidRDefault="00FC7E52" w:rsidP="00DD54CD">
            <w:pPr>
              <w:pStyle w:val="SDPtext"/>
              <w:spacing w:before="60"/>
              <w:rPr>
                <w:lang w:eastAsia="en-US"/>
              </w:rPr>
            </w:pPr>
            <w:r w:rsidRPr="00567618">
              <w:rPr>
                <w:lang w:eastAsia="en-US"/>
              </w:rPr>
              <w:t>a=ptime:20</w:t>
            </w:r>
          </w:p>
          <w:p w14:paraId="3BC51497" w14:textId="77777777" w:rsidR="00FC7E52" w:rsidRPr="00567618" w:rsidRDefault="00FC7E52" w:rsidP="00DD54CD">
            <w:pPr>
              <w:pStyle w:val="SDPtext"/>
              <w:spacing w:before="60"/>
              <w:rPr>
                <w:lang w:eastAsia="en-US"/>
              </w:rPr>
            </w:pPr>
            <w:r w:rsidRPr="00567618">
              <w:rPr>
                <w:lang w:eastAsia="en-US"/>
              </w:rPr>
              <w:t>a=maxptime:240</w:t>
            </w:r>
          </w:p>
          <w:p w14:paraId="12B3C956" w14:textId="77777777" w:rsidR="00FC7E52" w:rsidRPr="00567618" w:rsidRDefault="00FC7E52" w:rsidP="00DD54CD">
            <w:pPr>
              <w:pStyle w:val="SDPtext"/>
              <w:spacing w:before="60"/>
              <w:rPr>
                <w:lang w:eastAsia="en-US"/>
              </w:rPr>
            </w:pPr>
            <w:r w:rsidRPr="00567618">
              <w:rPr>
                <w:lang w:eastAsia="en-US"/>
              </w:rPr>
              <w:t>m=video 49154 RTP/AVP 99</w:t>
            </w:r>
          </w:p>
          <w:p w14:paraId="163FB1F9" w14:textId="77777777" w:rsidR="00FC7E52" w:rsidRPr="00567618" w:rsidRDefault="00FC7E52" w:rsidP="00DD54CD">
            <w:pPr>
              <w:pStyle w:val="SDPtext"/>
              <w:spacing w:before="60"/>
              <w:rPr>
                <w:lang w:eastAsia="en-US"/>
              </w:rPr>
            </w:pPr>
            <w:r w:rsidRPr="00567618">
              <w:t>a=pcfg:1 t=1</w:t>
            </w:r>
          </w:p>
          <w:p w14:paraId="249B6D1C" w14:textId="77777777" w:rsidR="00FC7E52" w:rsidRPr="00567618" w:rsidRDefault="00FC7E52" w:rsidP="00DD54CD">
            <w:pPr>
              <w:pStyle w:val="SDPtext"/>
              <w:spacing w:before="60"/>
              <w:rPr>
                <w:lang w:eastAsia="en-US"/>
              </w:rPr>
            </w:pPr>
            <w:r w:rsidRPr="00567618">
              <w:rPr>
                <w:lang w:eastAsia="en-US"/>
              </w:rPr>
              <w:t>b=AS:315</w:t>
            </w:r>
          </w:p>
          <w:p w14:paraId="79B581DE" w14:textId="77777777" w:rsidR="00FC7E52" w:rsidRPr="00567618" w:rsidRDefault="00FC7E52" w:rsidP="00DD54CD">
            <w:pPr>
              <w:pStyle w:val="SDPtext"/>
              <w:spacing w:before="60"/>
              <w:rPr>
                <w:lang w:eastAsia="en-US"/>
              </w:rPr>
            </w:pPr>
            <w:r w:rsidRPr="00567618">
              <w:rPr>
                <w:lang w:eastAsia="en-US"/>
              </w:rPr>
              <w:t>b=RS:0</w:t>
            </w:r>
          </w:p>
          <w:p w14:paraId="4344126A" w14:textId="77777777" w:rsidR="00FC7E52" w:rsidRPr="00567618" w:rsidRDefault="00FC7E52" w:rsidP="00DD54CD">
            <w:pPr>
              <w:pStyle w:val="SDPtext"/>
              <w:rPr>
                <w:lang w:eastAsia="en-US"/>
              </w:rPr>
            </w:pPr>
            <w:r w:rsidRPr="00567618">
              <w:rPr>
                <w:lang w:eastAsia="en-US"/>
              </w:rPr>
              <w:t>b=RR:2500</w:t>
            </w:r>
          </w:p>
          <w:p w14:paraId="258354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3A50BD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68014F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AB1A9D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CCE64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24F119A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5070D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38CC1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9D8A7F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022"/>
          </w:p>
        </w:tc>
      </w:tr>
      <w:bookmarkEnd w:id="5021"/>
      <w:tr w:rsidR="00FC7E52" w:rsidRPr="00567618" w14:paraId="419AE37F" w14:textId="77777777" w:rsidTr="00DD54CD">
        <w:tblPrEx>
          <w:tblLook w:val="00A0" w:firstRow="1" w:lastRow="0" w:firstColumn="1" w:lastColumn="0" w:noHBand="0" w:noVBand="0"/>
        </w:tblPrEx>
        <w:trPr>
          <w:jc w:val="center"/>
        </w:trPr>
        <w:tc>
          <w:tcPr>
            <w:tcW w:w="9639" w:type="dxa"/>
            <w:shd w:val="clear" w:color="auto" w:fill="auto"/>
          </w:tcPr>
          <w:p w14:paraId="5735AF8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lastRenderedPageBreak/>
              <w:t>SDP answer from UE B to A in 200/OK message</w:t>
            </w:r>
          </w:p>
        </w:tc>
      </w:tr>
      <w:tr w:rsidR="00FC7E52" w:rsidRPr="00567618" w14:paraId="1BF709C8" w14:textId="77777777" w:rsidTr="00DD54CD">
        <w:tblPrEx>
          <w:tblLook w:val="00A0" w:firstRow="1" w:lastRow="0" w:firstColumn="1" w:lastColumn="0" w:noHBand="0" w:noVBand="0"/>
        </w:tblPrEx>
        <w:trPr>
          <w:jc w:val="center"/>
        </w:trPr>
        <w:tc>
          <w:tcPr>
            <w:tcW w:w="9639" w:type="dxa"/>
            <w:shd w:val="clear" w:color="auto" w:fill="auto"/>
          </w:tcPr>
          <w:p w14:paraId="6E164DBC" w14:textId="77777777" w:rsidR="00FC7E52" w:rsidRPr="00567618" w:rsidRDefault="00FC7E52" w:rsidP="00DD54CD">
            <w:pPr>
              <w:pStyle w:val="SDPtext"/>
              <w:keepNext/>
              <w:keepLines/>
              <w:spacing w:before="60"/>
              <w:rPr>
                <w:rFonts w:cs="Courier New"/>
                <w:szCs w:val="18"/>
                <w:lang w:eastAsia="en-US"/>
              </w:rPr>
            </w:pPr>
            <w:bookmarkStart w:id="5024" w:name="_MCCTEMPBM_CRPT86940518___7" w:colFirst="0" w:colLast="0"/>
            <w:r w:rsidRPr="00567618">
              <w:rPr>
                <w:rFonts w:cs="Courier New"/>
                <w:szCs w:val="18"/>
                <w:lang w:eastAsia="en-US"/>
              </w:rPr>
              <w:t>v=0</w:t>
            </w:r>
          </w:p>
          <w:p w14:paraId="68B113E4"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o=Example_SERVER2 34135268010 IN IP4 server2.example.com</w:t>
            </w:r>
          </w:p>
          <w:p w14:paraId="6C54EF90"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s=Example of using AS to indicate negotiated QoS in MTSI</w:t>
            </w:r>
          </w:p>
          <w:p w14:paraId="11774A12"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c=IN IP4 aaa.bbb.ccc.ddd</w:t>
            </w:r>
          </w:p>
          <w:p w14:paraId="2861579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b=AS:344</w:t>
            </w:r>
          </w:p>
          <w:p w14:paraId="396A783A" w14:textId="77777777" w:rsidR="00FC7E52" w:rsidRPr="00567618" w:rsidRDefault="00FC7E52" w:rsidP="00DD54CD">
            <w:pPr>
              <w:pStyle w:val="SDPtext"/>
              <w:keepNext/>
              <w:keepLines/>
              <w:spacing w:before="60"/>
              <w:rPr>
                <w:rFonts w:cs="Courier New"/>
                <w:szCs w:val="18"/>
                <w:lang w:eastAsia="en-US"/>
              </w:rPr>
            </w:pPr>
            <w:r w:rsidRPr="00567618">
              <w:rPr>
                <w:rFonts w:cs="Courier New"/>
                <w:szCs w:val="18"/>
                <w:lang w:eastAsia="en-US"/>
              </w:rPr>
              <w:t>t=0 0</w:t>
            </w:r>
          </w:p>
          <w:p w14:paraId="44931546"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m=audio 49152 RTP/AVPF 97</w:t>
            </w:r>
          </w:p>
          <w:p w14:paraId="59A3EDD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a=pcfg:1 t=1</w:t>
            </w:r>
          </w:p>
          <w:p w14:paraId="00E8B2B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b=AS:29</w:t>
            </w:r>
          </w:p>
          <w:p w14:paraId="7A1CED3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42C670C4"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b=RR:2000</w:t>
            </w:r>
          </w:p>
          <w:p w14:paraId="51E0DD5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a=rtpmap:97 AMR/8000/1</w:t>
            </w:r>
          </w:p>
          <w:p w14:paraId="3A98B0D8"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a=fmtp:97 mode-change-capability=2; max-red=220</w:t>
            </w:r>
          </w:p>
          <w:p w14:paraId="0EC51E9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a=ptime:20</w:t>
            </w:r>
          </w:p>
          <w:p w14:paraId="3B32812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a=maxptime:240</w:t>
            </w:r>
          </w:p>
          <w:p w14:paraId="1B92C01E"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m=video 49154 RTP/AVPF 99</w:t>
            </w:r>
          </w:p>
          <w:p w14:paraId="67E102C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25" w:name="_MCCTEMPBM_CRPT86940517___7"/>
            <w:r w:rsidRPr="00567618">
              <w:rPr>
                <w:rFonts w:ascii="Courier New" w:hAnsi="Courier New" w:cs="Courier New"/>
                <w:sz w:val="18"/>
                <w:szCs w:val="18"/>
              </w:rPr>
              <w:t>a=acfg:1 t=1</w:t>
            </w:r>
          </w:p>
          <w:bookmarkEnd w:id="5025"/>
          <w:p w14:paraId="3E34A23A"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b=AS:315</w:t>
            </w:r>
          </w:p>
          <w:p w14:paraId="0440504F"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b=RS:0</w:t>
            </w:r>
          </w:p>
          <w:p w14:paraId="325593E2" w14:textId="77777777" w:rsidR="00FC7E52" w:rsidRPr="00567618" w:rsidRDefault="00FC7E52" w:rsidP="00DD54CD">
            <w:pPr>
              <w:pStyle w:val="SDPtext"/>
              <w:spacing w:before="60"/>
              <w:rPr>
                <w:rFonts w:cs="Courier New"/>
                <w:szCs w:val="18"/>
                <w:lang w:eastAsia="en-US"/>
              </w:rPr>
            </w:pPr>
            <w:r w:rsidRPr="00567618">
              <w:rPr>
                <w:rFonts w:cs="Courier New"/>
                <w:szCs w:val="18"/>
                <w:lang w:eastAsia="en-US"/>
              </w:rPr>
              <w:t>b=RR:2500</w:t>
            </w:r>
          </w:p>
          <w:p w14:paraId="18170CE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4756146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C5915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10989D7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49DCC88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360599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FE4F88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5E204BB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18053CB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4"/>
      <w:tr w:rsidR="00FC7E52" w:rsidRPr="00567618" w14:paraId="5D2B51B8" w14:textId="77777777" w:rsidTr="00DD54CD">
        <w:tblPrEx>
          <w:tblLook w:val="00A0" w:firstRow="1" w:lastRow="0" w:firstColumn="1" w:lastColumn="0" w:noHBand="0" w:noVBand="0"/>
        </w:tblPrEx>
        <w:trPr>
          <w:jc w:val="center"/>
        </w:trPr>
        <w:tc>
          <w:tcPr>
            <w:tcW w:w="9639" w:type="dxa"/>
            <w:shd w:val="clear" w:color="auto" w:fill="auto"/>
          </w:tcPr>
          <w:p w14:paraId="6F3EF43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B to A in SIP UPDATE message</w:t>
            </w:r>
          </w:p>
        </w:tc>
      </w:tr>
      <w:tr w:rsidR="00FC7E52" w:rsidRPr="00567618" w14:paraId="2C082C67" w14:textId="77777777" w:rsidTr="00DD54CD">
        <w:tblPrEx>
          <w:tblLook w:val="00A0" w:firstRow="1" w:lastRow="0" w:firstColumn="1" w:lastColumn="0" w:noHBand="0" w:noVBand="0"/>
        </w:tblPrEx>
        <w:trPr>
          <w:jc w:val="center"/>
        </w:trPr>
        <w:tc>
          <w:tcPr>
            <w:tcW w:w="9639" w:type="dxa"/>
            <w:shd w:val="clear" w:color="auto" w:fill="auto"/>
          </w:tcPr>
          <w:p w14:paraId="61EAF029" w14:textId="77777777" w:rsidR="00FC7E52" w:rsidRPr="00567618" w:rsidRDefault="00FC7E52" w:rsidP="00DD54CD">
            <w:pPr>
              <w:pStyle w:val="SDPtext"/>
              <w:keepNext/>
              <w:keepLines/>
              <w:spacing w:before="60"/>
              <w:rPr>
                <w:lang w:eastAsia="en-US"/>
              </w:rPr>
            </w:pPr>
            <w:bookmarkStart w:id="5026" w:name="_MCCTEMPBM_CRPT86940519___7" w:colFirst="0" w:colLast="0"/>
            <w:r w:rsidRPr="00567618">
              <w:rPr>
                <w:lang w:eastAsia="en-US"/>
              </w:rPr>
              <w:lastRenderedPageBreak/>
              <w:t>v=0</w:t>
            </w:r>
          </w:p>
          <w:p w14:paraId="0D0C3974" w14:textId="77777777" w:rsidR="00FC7E52" w:rsidRPr="00567618" w:rsidRDefault="00FC7E52" w:rsidP="00DD54CD">
            <w:pPr>
              <w:pStyle w:val="SDPtext"/>
              <w:keepNext/>
              <w:keepLines/>
              <w:spacing w:before="60"/>
              <w:rPr>
                <w:lang w:eastAsia="en-US"/>
              </w:rPr>
            </w:pPr>
            <w:r w:rsidRPr="00567618">
              <w:rPr>
                <w:lang w:eastAsia="en-US"/>
              </w:rPr>
              <w:t>o=Example_SERVER2 34135268010 IN IP4 server2.example.com</w:t>
            </w:r>
          </w:p>
          <w:p w14:paraId="2904C17A" w14:textId="77777777" w:rsidR="00FC7E52" w:rsidRPr="00567618" w:rsidRDefault="00FC7E52" w:rsidP="00DD54CD">
            <w:pPr>
              <w:pStyle w:val="SDPtext"/>
              <w:keepNext/>
              <w:keepLines/>
              <w:spacing w:before="60"/>
              <w:rPr>
                <w:lang w:eastAsia="en-US"/>
              </w:rPr>
            </w:pPr>
            <w:r w:rsidRPr="00567618">
              <w:rPr>
                <w:lang w:eastAsia="en-US"/>
              </w:rPr>
              <w:t>s=Example of using AS to indicate negotiated QoS in MTSI</w:t>
            </w:r>
          </w:p>
          <w:p w14:paraId="367F30D9" w14:textId="77777777" w:rsidR="00FC7E52" w:rsidRPr="00567618" w:rsidRDefault="00FC7E52" w:rsidP="00DD54CD">
            <w:pPr>
              <w:pStyle w:val="SDPtext"/>
              <w:keepNext/>
              <w:keepLines/>
              <w:spacing w:before="60"/>
              <w:rPr>
                <w:lang w:eastAsia="en-US"/>
              </w:rPr>
            </w:pPr>
            <w:r w:rsidRPr="00567618">
              <w:rPr>
                <w:lang w:eastAsia="en-US"/>
              </w:rPr>
              <w:t>c=IN IP4 aaa.bbb.ccc.ddd</w:t>
            </w:r>
          </w:p>
          <w:p w14:paraId="4881D244" w14:textId="77777777" w:rsidR="00FC7E52" w:rsidRPr="00567618" w:rsidRDefault="00FC7E52" w:rsidP="00DD54CD">
            <w:pPr>
              <w:pStyle w:val="SDPtext"/>
              <w:keepNext/>
              <w:keepLines/>
              <w:spacing w:before="60"/>
              <w:rPr>
                <w:lang w:eastAsia="en-US"/>
              </w:rPr>
            </w:pPr>
            <w:r w:rsidRPr="00567618">
              <w:rPr>
                <w:lang w:eastAsia="en-US"/>
              </w:rPr>
              <w:t>b=AS:59</w:t>
            </w:r>
          </w:p>
          <w:p w14:paraId="376C67F3" w14:textId="77777777" w:rsidR="00FC7E52" w:rsidRPr="00567618" w:rsidRDefault="00FC7E52" w:rsidP="00DD54CD">
            <w:pPr>
              <w:pStyle w:val="SDPtext"/>
              <w:keepNext/>
              <w:keepLines/>
              <w:spacing w:before="60"/>
              <w:rPr>
                <w:lang w:eastAsia="en-US"/>
              </w:rPr>
            </w:pPr>
            <w:r w:rsidRPr="00567618">
              <w:rPr>
                <w:rFonts w:cs="Courier New"/>
                <w:szCs w:val="18"/>
                <w:lang w:eastAsia="en-US"/>
              </w:rPr>
              <w:t>t=0 0</w:t>
            </w:r>
          </w:p>
          <w:p w14:paraId="54DCA8AC" w14:textId="77777777" w:rsidR="00FC7E52" w:rsidRPr="00567618" w:rsidRDefault="00FC7E52" w:rsidP="00DD54CD">
            <w:pPr>
              <w:pStyle w:val="SDPtext"/>
              <w:keepNext/>
              <w:keepLines/>
              <w:spacing w:before="60"/>
              <w:rPr>
                <w:lang w:eastAsia="en-US"/>
              </w:rPr>
            </w:pPr>
            <w:r w:rsidRPr="00567618">
              <w:rPr>
                <w:lang w:eastAsia="en-US"/>
              </w:rPr>
              <w:t>m=audio 49252 RTP/AVPF 97</w:t>
            </w:r>
          </w:p>
          <w:p w14:paraId="303FAEB2" w14:textId="77777777" w:rsidR="00FC7E52" w:rsidRPr="00567618" w:rsidRDefault="00FC7E52" w:rsidP="00DD54CD">
            <w:pPr>
              <w:pStyle w:val="SDPtext"/>
              <w:keepNext/>
              <w:keepLines/>
              <w:spacing w:before="60"/>
              <w:rPr>
                <w:lang w:eastAsia="en-US"/>
              </w:rPr>
            </w:pPr>
            <w:r w:rsidRPr="00567618">
              <w:rPr>
                <w:lang w:eastAsia="en-US"/>
              </w:rPr>
              <w:t>b=AS:29</w:t>
            </w:r>
          </w:p>
          <w:p w14:paraId="161D9ED6" w14:textId="77777777" w:rsidR="00FC7E52" w:rsidRPr="00567618" w:rsidRDefault="00FC7E52" w:rsidP="00DD54CD">
            <w:pPr>
              <w:pStyle w:val="SDPtext"/>
              <w:keepNext/>
              <w:keepLines/>
              <w:spacing w:before="60"/>
              <w:rPr>
                <w:lang w:eastAsia="en-US"/>
              </w:rPr>
            </w:pPr>
            <w:r w:rsidRPr="00567618">
              <w:rPr>
                <w:lang w:eastAsia="en-US"/>
              </w:rPr>
              <w:t>b=RS:0</w:t>
            </w:r>
          </w:p>
          <w:p w14:paraId="096325C0" w14:textId="77777777" w:rsidR="00FC7E52" w:rsidRPr="00567618" w:rsidRDefault="00FC7E52" w:rsidP="00DD54CD">
            <w:pPr>
              <w:pStyle w:val="SDPtext"/>
              <w:keepNext/>
              <w:keepLines/>
              <w:rPr>
                <w:lang w:eastAsia="en-US"/>
              </w:rPr>
            </w:pPr>
            <w:r w:rsidRPr="00567618">
              <w:rPr>
                <w:lang w:eastAsia="en-US"/>
              </w:rPr>
              <w:t>b=RR:2000</w:t>
            </w:r>
          </w:p>
          <w:p w14:paraId="3BABFE75" w14:textId="77777777" w:rsidR="00FC7E52" w:rsidRPr="00567618" w:rsidRDefault="00FC7E52" w:rsidP="00DD54CD">
            <w:pPr>
              <w:pStyle w:val="SDPtext"/>
              <w:keepNext/>
              <w:keepLines/>
              <w:spacing w:before="60"/>
              <w:rPr>
                <w:lang w:eastAsia="en-US"/>
              </w:rPr>
            </w:pPr>
            <w:r w:rsidRPr="00567618">
              <w:rPr>
                <w:lang w:eastAsia="en-US"/>
              </w:rPr>
              <w:t>a=rtpmap:97 AMR/8000/1</w:t>
            </w:r>
          </w:p>
          <w:p w14:paraId="504DA1D3" w14:textId="77777777" w:rsidR="00FC7E52" w:rsidRPr="00567618" w:rsidRDefault="00FC7E52" w:rsidP="00DD54CD">
            <w:pPr>
              <w:pStyle w:val="SDPtext"/>
              <w:keepNext/>
              <w:keepLines/>
              <w:spacing w:before="60"/>
              <w:rPr>
                <w:lang w:eastAsia="en-US"/>
              </w:rPr>
            </w:pPr>
            <w:r w:rsidRPr="00567618">
              <w:rPr>
                <w:lang w:eastAsia="en-US"/>
              </w:rPr>
              <w:t>a=fmtp:97 mode-change-capability=2; max-red=220</w:t>
            </w:r>
          </w:p>
          <w:p w14:paraId="4D45F4E4" w14:textId="77777777" w:rsidR="00FC7E52" w:rsidRPr="00567618" w:rsidRDefault="00FC7E52" w:rsidP="00DD54CD">
            <w:pPr>
              <w:pStyle w:val="SDPtext"/>
              <w:keepNext/>
              <w:keepLines/>
              <w:spacing w:before="60"/>
              <w:rPr>
                <w:lang w:eastAsia="en-US"/>
              </w:rPr>
            </w:pPr>
            <w:r w:rsidRPr="00567618">
              <w:rPr>
                <w:lang w:eastAsia="en-US"/>
              </w:rPr>
              <w:t>a=ptime:20</w:t>
            </w:r>
          </w:p>
          <w:p w14:paraId="0FD0B57C" w14:textId="77777777" w:rsidR="00FC7E52" w:rsidRPr="00567618" w:rsidRDefault="00FC7E52" w:rsidP="00DD54CD">
            <w:pPr>
              <w:pStyle w:val="SDPtext"/>
              <w:keepNext/>
              <w:keepLines/>
              <w:spacing w:before="60"/>
              <w:rPr>
                <w:lang w:eastAsia="en-US"/>
              </w:rPr>
            </w:pPr>
            <w:r w:rsidRPr="00567618">
              <w:rPr>
                <w:lang w:eastAsia="en-US"/>
              </w:rPr>
              <w:t>a=maxptime:240</w:t>
            </w:r>
          </w:p>
          <w:p w14:paraId="54CF03AD" w14:textId="77777777" w:rsidR="00FC7E52" w:rsidRPr="00567618" w:rsidRDefault="00FC7E52" w:rsidP="00DD54CD">
            <w:pPr>
              <w:pStyle w:val="SDPtext"/>
              <w:keepNext/>
              <w:keepLines/>
              <w:spacing w:before="60"/>
              <w:rPr>
                <w:lang w:eastAsia="en-US"/>
              </w:rPr>
            </w:pPr>
            <w:r w:rsidRPr="00567618">
              <w:rPr>
                <w:lang w:eastAsia="en-US"/>
              </w:rPr>
              <w:t>m=video 49254 RTP/AVPF 99</w:t>
            </w:r>
          </w:p>
          <w:p w14:paraId="24CCF571" w14:textId="77777777" w:rsidR="00FC7E52" w:rsidRPr="00567618" w:rsidRDefault="00FC7E52" w:rsidP="00DD54CD">
            <w:pPr>
              <w:pStyle w:val="SDPtext"/>
              <w:keepNext/>
              <w:keepLines/>
              <w:spacing w:before="60"/>
              <w:rPr>
                <w:lang w:eastAsia="en-US"/>
              </w:rPr>
            </w:pPr>
            <w:r w:rsidRPr="00567618">
              <w:rPr>
                <w:lang w:eastAsia="en-US"/>
              </w:rPr>
              <w:t>b=AS:30</w:t>
            </w:r>
          </w:p>
          <w:p w14:paraId="65F0B19C" w14:textId="77777777" w:rsidR="00FC7E52" w:rsidRPr="00567618" w:rsidRDefault="00FC7E52" w:rsidP="00DD54CD">
            <w:pPr>
              <w:pStyle w:val="SDPtext"/>
              <w:keepNext/>
              <w:keepLines/>
              <w:spacing w:before="60"/>
              <w:rPr>
                <w:lang w:eastAsia="en-US"/>
              </w:rPr>
            </w:pPr>
            <w:r w:rsidRPr="00567618">
              <w:rPr>
                <w:lang w:eastAsia="en-US"/>
              </w:rPr>
              <w:t>b=RS:0</w:t>
            </w:r>
          </w:p>
          <w:p w14:paraId="5DDAAB66" w14:textId="77777777" w:rsidR="00FC7E52" w:rsidRPr="00567618" w:rsidRDefault="00FC7E52" w:rsidP="00DD54CD">
            <w:pPr>
              <w:pStyle w:val="SDPtext"/>
              <w:keepNext/>
              <w:keepLines/>
              <w:spacing w:before="60"/>
              <w:rPr>
                <w:lang w:eastAsia="en-US"/>
              </w:rPr>
            </w:pPr>
            <w:r w:rsidRPr="00567618">
              <w:rPr>
                <w:lang w:eastAsia="en-US"/>
              </w:rPr>
              <w:t>b=RR:2500</w:t>
            </w:r>
          </w:p>
          <w:p w14:paraId="28EE605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BF1CB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66134A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D159F6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1190CD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B273E0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2B8346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62D7F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A6FBF3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026"/>
      <w:tr w:rsidR="00FC7E52" w:rsidRPr="00567618" w14:paraId="11F23681" w14:textId="77777777" w:rsidTr="00DD54CD">
        <w:tblPrEx>
          <w:tblLook w:val="00A0" w:firstRow="1" w:lastRow="0" w:firstColumn="1" w:lastColumn="0" w:noHBand="0" w:noVBand="0"/>
        </w:tblPrEx>
        <w:trPr>
          <w:jc w:val="center"/>
        </w:trPr>
        <w:tc>
          <w:tcPr>
            <w:tcW w:w="9639" w:type="dxa"/>
            <w:shd w:val="clear" w:color="auto" w:fill="auto"/>
          </w:tcPr>
          <w:p w14:paraId="509C2988"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A to B in 200/OK RESPONSE to UPDATE message</w:t>
            </w:r>
          </w:p>
        </w:tc>
      </w:tr>
      <w:tr w:rsidR="00FC7E52" w:rsidRPr="00567618" w14:paraId="7E431F64" w14:textId="77777777" w:rsidTr="00DD54CD">
        <w:tblPrEx>
          <w:tblLook w:val="00A0" w:firstRow="1" w:lastRow="0" w:firstColumn="1" w:lastColumn="0" w:noHBand="0" w:noVBand="0"/>
        </w:tblPrEx>
        <w:trPr>
          <w:jc w:val="center"/>
        </w:trPr>
        <w:tc>
          <w:tcPr>
            <w:tcW w:w="9639" w:type="dxa"/>
            <w:shd w:val="clear" w:color="auto" w:fill="auto"/>
          </w:tcPr>
          <w:p w14:paraId="14219C27" w14:textId="77777777" w:rsidR="00FC7E52" w:rsidRPr="00567618" w:rsidRDefault="00FC7E52" w:rsidP="00DD54CD">
            <w:pPr>
              <w:pStyle w:val="SDPtext"/>
              <w:spacing w:before="60"/>
              <w:rPr>
                <w:lang w:eastAsia="en-US"/>
              </w:rPr>
            </w:pPr>
            <w:bookmarkStart w:id="5027" w:name="_MCCTEMPBM_CRPT86940520___7" w:colFirst="0" w:colLast="0"/>
            <w:r w:rsidRPr="00567618">
              <w:rPr>
                <w:lang w:eastAsia="en-US"/>
              </w:rPr>
              <w:t>v=0</w:t>
            </w:r>
          </w:p>
          <w:p w14:paraId="68703ADD" w14:textId="77777777" w:rsidR="00FC7E52" w:rsidRPr="00567618" w:rsidRDefault="00FC7E52" w:rsidP="00DD54CD">
            <w:pPr>
              <w:pStyle w:val="SDPtext"/>
              <w:spacing w:before="60"/>
              <w:rPr>
                <w:lang w:eastAsia="en-US"/>
              </w:rPr>
            </w:pPr>
            <w:r w:rsidRPr="00567618">
              <w:rPr>
                <w:lang w:eastAsia="en-US"/>
              </w:rPr>
              <w:t>o=Example_SERVER 3413526809 0 IN IP4 server.example.com</w:t>
            </w:r>
          </w:p>
          <w:p w14:paraId="348F210E" w14:textId="77777777" w:rsidR="00FC7E52" w:rsidRPr="00567618" w:rsidRDefault="00FC7E52" w:rsidP="00DD54CD">
            <w:pPr>
              <w:pStyle w:val="SDPtext"/>
              <w:spacing w:before="60"/>
              <w:rPr>
                <w:lang w:eastAsia="en-US"/>
              </w:rPr>
            </w:pPr>
            <w:r w:rsidRPr="00567618">
              <w:rPr>
                <w:lang w:eastAsia="en-US"/>
              </w:rPr>
              <w:t>s=Example of using AS to indicate negotiated QoS in MTSI</w:t>
            </w:r>
          </w:p>
          <w:p w14:paraId="71F3D7B8" w14:textId="77777777" w:rsidR="00FC7E52" w:rsidRPr="00567618" w:rsidRDefault="00FC7E52" w:rsidP="00DD54CD">
            <w:pPr>
              <w:pStyle w:val="SDPtext"/>
              <w:spacing w:before="60"/>
              <w:rPr>
                <w:lang w:eastAsia="en-US"/>
              </w:rPr>
            </w:pPr>
            <w:r w:rsidRPr="00567618">
              <w:rPr>
                <w:lang w:eastAsia="en-US"/>
              </w:rPr>
              <w:t>c=IN IP4 aaa.bbb.ccc.ddd</w:t>
            </w:r>
          </w:p>
          <w:p w14:paraId="32A7B28B" w14:textId="77777777" w:rsidR="00FC7E52" w:rsidRPr="00567618" w:rsidRDefault="00FC7E52" w:rsidP="00DD54CD">
            <w:pPr>
              <w:pStyle w:val="SDPtext"/>
              <w:spacing w:before="60"/>
              <w:rPr>
                <w:lang w:eastAsia="en-US"/>
              </w:rPr>
            </w:pPr>
            <w:r w:rsidRPr="00567618">
              <w:rPr>
                <w:lang w:eastAsia="en-US"/>
              </w:rPr>
              <w:t>b=AS:77</w:t>
            </w:r>
          </w:p>
          <w:p w14:paraId="66794C58" w14:textId="77777777" w:rsidR="00FC7E52" w:rsidRPr="00567618" w:rsidRDefault="00FC7E52" w:rsidP="00DD54CD">
            <w:pPr>
              <w:pStyle w:val="SDPtext"/>
              <w:spacing w:before="60"/>
              <w:rPr>
                <w:lang w:eastAsia="en-US"/>
              </w:rPr>
            </w:pPr>
            <w:r w:rsidRPr="00567618">
              <w:rPr>
                <w:rFonts w:cs="Courier New"/>
                <w:szCs w:val="18"/>
                <w:lang w:eastAsia="en-US"/>
              </w:rPr>
              <w:t>t=0 0</w:t>
            </w:r>
          </w:p>
          <w:p w14:paraId="5672C19B" w14:textId="77777777" w:rsidR="00FC7E52" w:rsidRPr="00567618" w:rsidRDefault="00FC7E52" w:rsidP="00DD54CD">
            <w:pPr>
              <w:pStyle w:val="SDPtext"/>
              <w:spacing w:before="60"/>
              <w:rPr>
                <w:lang w:eastAsia="en-US"/>
              </w:rPr>
            </w:pPr>
            <w:r w:rsidRPr="00567618">
              <w:rPr>
                <w:lang w:eastAsia="en-US"/>
              </w:rPr>
              <w:t>m=audio 49152 RTP/AVPF 97</w:t>
            </w:r>
          </w:p>
          <w:p w14:paraId="0B7A37E5" w14:textId="77777777" w:rsidR="00FC7E52" w:rsidRPr="00567618" w:rsidRDefault="00FC7E52" w:rsidP="00DD54CD">
            <w:pPr>
              <w:pStyle w:val="SDPtext"/>
              <w:spacing w:before="60"/>
              <w:rPr>
                <w:lang w:eastAsia="en-US"/>
              </w:rPr>
            </w:pPr>
            <w:r w:rsidRPr="00567618">
              <w:rPr>
                <w:lang w:eastAsia="en-US"/>
              </w:rPr>
              <w:t>b=AS:29</w:t>
            </w:r>
          </w:p>
          <w:p w14:paraId="6ABF04D6" w14:textId="77777777" w:rsidR="00FC7E52" w:rsidRPr="00567618" w:rsidRDefault="00FC7E52" w:rsidP="00DD54CD">
            <w:pPr>
              <w:pStyle w:val="SDPtext"/>
              <w:keepNext/>
              <w:keepLines/>
              <w:spacing w:before="60"/>
              <w:rPr>
                <w:lang w:eastAsia="en-US"/>
              </w:rPr>
            </w:pPr>
            <w:r w:rsidRPr="00567618">
              <w:rPr>
                <w:lang w:eastAsia="en-US"/>
              </w:rPr>
              <w:t>b=RS:0</w:t>
            </w:r>
          </w:p>
          <w:p w14:paraId="3D296BDF" w14:textId="77777777" w:rsidR="00FC7E52" w:rsidRPr="00567618" w:rsidRDefault="00FC7E52" w:rsidP="00DD54CD">
            <w:pPr>
              <w:pStyle w:val="SDPtext"/>
              <w:rPr>
                <w:lang w:eastAsia="en-US"/>
              </w:rPr>
            </w:pPr>
            <w:r w:rsidRPr="00567618">
              <w:rPr>
                <w:lang w:eastAsia="en-US"/>
              </w:rPr>
              <w:t>b=RR:2000</w:t>
            </w:r>
          </w:p>
          <w:p w14:paraId="791C1397" w14:textId="77777777" w:rsidR="00FC7E52" w:rsidRPr="00567618" w:rsidRDefault="00FC7E52" w:rsidP="00DD54CD">
            <w:pPr>
              <w:pStyle w:val="SDPtext"/>
              <w:spacing w:before="60"/>
              <w:rPr>
                <w:lang w:eastAsia="en-US"/>
              </w:rPr>
            </w:pPr>
            <w:r w:rsidRPr="00567618">
              <w:rPr>
                <w:lang w:eastAsia="en-US"/>
              </w:rPr>
              <w:t>a=rtpmap:97 AMR/8000/1</w:t>
            </w:r>
          </w:p>
          <w:p w14:paraId="45286FEE" w14:textId="77777777" w:rsidR="00FC7E52" w:rsidRPr="00567618" w:rsidRDefault="00FC7E52" w:rsidP="00DD54CD">
            <w:pPr>
              <w:pStyle w:val="SDPtext"/>
              <w:spacing w:before="60"/>
              <w:rPr>
                <w:lang w:eastAsia="en-US"/>
              </w:rPr>
            </w:pPr>
            <w:r w:rsidRPr="00567618">
              <w:rPr>
                <w:lang w:eastAsia="en-US"/>
              </w:rPr>
              <w:t>a=fmtp:97 mode-change-capability=2; max-red=220</w:t>
            </w:r>
          </w:p>
          <w:p w14:paraId="3B5AE2D7" w14:textId="77777777" w:rsidR="00FC7E52" w:rsidRPr="00567618" w:rsidRDefault="00FC7E52" w:rsidP="00DD54CD">
            <w:pPr>
              <w:pStyle w:val="SDPtext"/>
              <w:spacing w:before="60"/>
              <w:rPr>
                <w:lang w:eastAsia="en-US"/>
              </w:rPr>
            </w:pPr>
            <w:r w:rsidRPr="00567618">
              <w:rPr>
                <w:lang w:eastAsia="en-US"/>
              </w:rPr>
              <w:t>a=ptime:20</w:t>
            </w:r>
          </w:p>
          <w:p w14:paraId="28BD22BB" w14:textId="77777777" w:rsidR="00FC7E52" w:rsidRPr="00567618" w:rsidRDefault="00FC7E52" w:rsidP="00DD54CD">
            <w:pPr>
              <w:pStyle w:val="SDPtext"/>
              <w:spacing w:before="60"/>
              <w:rPr>
                <w:lang w:eastAsia="en-US"/>
              </w:rPr>
            </w:pPr>
            <w:r w:rsidRPr="00567618">
              <w:rPr>
                <w:lang w:eastAsia="en-US"/>
              </w:rPr>
              <w:t>a=maxptime:240</w:t>
            </w:r>
          </w:p>
          <w:p w14:paraId="7AEA247D" w14:textId="77777777" w:rsidR="00FC7E52" w:rsidRPr="00567618" w:rsidRDefault="00FC7E52" w:rsidP="00DD54CD">
            <w:pPr>
              <w:pStyle w:val="SDPtext"/>
              <w:spacing w:before="60"/>
              <w:rPr>
                <w:lang w:eastAsia="en-US"/>
              </w:rPr>
            </w:pPr>
            <w:r w:rsidRPr="00567618">
              <w:rPr>
                <w:lang w:eastAsia="en-US"/>
              </w:rPr>
              <w:t>m=video 49154 RTP/AVPF 99</w:t>
            </w:r>
          </w:p>
          <w:p w14:paraId="0386D756" w14:textId="77777777" w:rsidR="00FC7E52" w:rsidRPr="00567618" w:rsidRDefault="00FC7E52" w:rsidP="00DD54CD">
            <w:pPr>
              <w:pStyle w:val="SDPtext"/>
              <w:spacing w:before="60"/>
              <w:rPr>
                <w:lang w:eastAsia="en-US"/>
              </w:rPr>
            </w:pPr>
            <w:r w:rsidRPr="00567618">
              <w:rPr>
                <w:lang w:eastAsia="en-US"/>
              </w:rPr>
              <w:t>b=AS:48</w:t>
            </w:r>
          </w:p>
          <w:p w14:paraId="66FF9E89" w14:textId="77777777" w:rsidR="00FC7E52" w:rsidRPr="00567618" w:rsidRDefault="00FC7E52" w:rsidP="00DD54CD">
            <w:pPr>
              <w:pStyle w:val="SDPtext"/>
              <w:keepNext/>
              <w:keepLines/>
              <w:spacing w:before="60"/>
              <w:rPr>
                <w:lang w:eastAsia="en-US"/>
              </w:rPr>
            </w:pPr>
            <w:r w:rsidRPr="00567618">
              <w:rPr>
                <w:lang w:eastAsia="en-US"/>
              </w:rPr>
              <w:t>b=RS:0</w:t>
            </w:r>
          </w:p>
          <w:p w14:paraId="7771D29F" w14:textId="77777777" w:rsidR="00FC7E52" w:rsidRPr="00567618" w:rsidRDefault="00FC7E52" w:rsidP="00DD54CD">
            <w:pPr>
              <w:pStyle w:val="SDPtext"/>
              <w:spacing w:before="60"/>
              <w:rPr>
                <w:lang w:eastAsia="en-US"/>
              </w:rPr>
            </w:pPr>
            <w:r w:rsidRPr="00567618">
              <w:rPr>
                <w:lang w:eastAsia="en-US"/>
              </w:rPr>
              <w:t>b=RR:2500</w:t>
            </w:r>
          </w:p>
          <w:p w14:paraId="64AA0A5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6A5B40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9C0EF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sprop-parameter-sets=Z0LgC5ZUCg/I,aM4BrFSAa</w:t>
            </w:r>
          </w:p>
          <w:p w14:paraId="09AA1E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5E550B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7FB574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6F453FC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4EADA1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762B82B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a=extmap:4 urn:3gpp:video-orientation</w:t>
            </w:r>
          </w:p>
        </w:tc>
      </w:tr>
      <w:bookmarkEnd w:id="5027"/>
    </w:tbl>
    <w:p w14:paraId="7018290D" w14:textId="77777777" w:rsidR="00FC7E52" w:rsidRPr="00567618" w:rsidRDefault="00FC7E52" w:rsidP="00FC7E52">
      <w:pPr>
        <w:pStyle w:val="FP"/>
      </w:pPr>
    </w:p>
    <w:p w14:paraId="69EBBCF3" w14:textId="77777777" w:rsidR="00FC7E52" w:rsidRPr="00567618" w:rsidRDefault="00FC7E52" w:rsidP="00FC7E52">
      <w:r w:rsidRPr="00567618">
        <w:t xml:space="preserve">The example in table A.8.1 shows an SDP exchange that reflects the signalling of negotiated QoS during initial session setup when there is only one PDP context </w:t>
      </w:r>
      <w:r w:rsidRPr="00567618">
        <w:rPr>
          <w:lang w:eastAsia="ko-KR"/>
        </w:rPr>
        <w:t>or EPS bearer</w:t>
      </w:r>
      <w:r w:rsidRPr="00567618">
        <w:t xml:space="preserve"> for the whole session. The first offer-answer procedure is initiated by the MTSI client in terminal A at session setup. </w:t>
      </w:r>
      <w:r w:rsidRPr="00567618">
        <w:rPr>
          <w:lang w:eastAsia="ko-KR"/>
        </w:rPr>
        <w:t xml:space="preserve">The responding MTSI client chose the bandwidth-efficient payload format, by excluding the </w:t>
      </w:r>
      <w:r w:rsidRPr="00567618">
        <w:t>octet-align</w:t>
      </w:r>
      <w:r w:rsidRPr="00567618">
        <w:rPr>
          <w:lang w:eastAsia="ko-KR"/>
        </w:rPr>
        <w:t xml:space="preserve"> parameter, and reduced the bandwidth in b=AS to 29. </w:t>
      </w:r>
      <w:r w:rsidRPr="00567618">
        <w:t>The second offer-answer procedure is initiated by the MTSI client in terminal B when it receives a different negotiated QoS, only 30 kbps for video, than what was indicated in the first SDP offer from A. To notify A, B sends a new SDP offer, in this case embedded in an UPDATE message, to A indicating the lower negotiated QoS bit rate. The MTSI client in terminal A responds with its negotiated QoS value to B.</w:t>
      </w:r>
    </w:p>
    <w:p w14:paraId="13BC9F68" w14:textId="77777777" w:rsidR="00FC7E52" w:rsidRPr="00567618" w:rsidRDefault="00FC7E52" w:rsidP="00FC7E52">
      <w:pPr>
        <w:pStyle w:val="NO"/>
      </w:pPr>
      <w:r w:rsidRPr="00567618">
        <w:t>NOTE:</w:t>
      </w:r>
      <w:r w:rsidRPr="00567618">
        <w:tab/>
        <w:t>The bit rate in the second SDP answer, 48 kbps, was deliberately chosen to show that this is a fully valid SDP answer even though the second SDP offer only defines 30 kbps. It is however recommended that the UEs choose the same bandwidths whenever possible.</w:t>
      </w:r>
    </w:p>
    <w:p w14:paraId="463C0630" w14:textId="77777777" w:rsidR="00FC7E52" w:rsidRPr="00567618" w:rsidRDefault="00FC7E52" w:rsidP="00FC7E52">
      <w:r w:rsidRPr="00567618">
        <w:t>The SDP offer in the SIP UPDATE message contains only one encoding format since the answerer has already removed all but one encoding format in the SDP answer to the initial SDP offer.</w:t>
      </w:r>
    </w:p>
    <w:p w14:paraId="07C63C21" w14:textId="77777777" w:rsidR="00FC7E52" w:rsidRPr="00567618" w:rsidRDefault="00FC7E52" w:rsidP="00FC7E52">
      <w:r w:rsidRPr="00567618">
        <w:t>In this example it is assumed that the SDPCapNeg framework is not needed in the UPDATE since the RTP profile has already been chosen in the initial invitation.</w:t>
      </w:r>
    </w:p>
    <w:p w14:paraId="5AFD658D" w14:textId="77777777" w:rsidR="00FC7E52" w:rsidRPr="00567618" w:rsidRDefault="00FC7E52" w:rsidP="00FC7E52">
      <w:pPr>
        <w:pStyle w:val="Heading1"/>
      </w:pPr>
      <w:bookmarkStart w:id="5028" w:name="_CRA_9"/>
      <w:bookmarkStart w:id="5029" w:name="_Toc26369576"/>
      <w:bookmarkStart w:id="5030" w:name="_Toc36227458"/>
      <w:bookmarkStart w:id="5031" w:name="_Toc36228473"/>
      <w:bookmarkStart w:id="5032" w:name="_Toc36229100"/>
      <w:bookmarkStart w:id="5033" w:name="_Toc68847419"/>
      <w:bookmarkStart w:id="5034" w:name="_Toc74611354"/>
      <w:bookmarkStart w:id="5035" w:name="_Toc75566633"/>
      <w:bookmarkStart w:id="5036" w:name="_Toc89790185"/>
      <w:bookmarkStart w:id="5037" w:name="_Toc99466822"/>
      <w:bookmarkStart w:id="5038" w:name="_Toc216799650"/>
      <w:bookmarkEnd w:id="5028"/>
      <w:r w:rsidRPr="00567618">
        <w:t>A.9</w:t>
      </w:r>
      <w:r w:rsidRPr="00567618">
        <w:tab/>
        <w:t>Void</w:t>
      </w:r>
      <w:bookmarkEnd w:id="5029"/>
      <w:bookmarkEnd w:id="5030"/>
      <w:bookmarkEnd w:id="5031"/>
      <w:bookmarkEnd w:id="5032"/>
      <w:bookmarkEnd w:id="5033"/>
      <w:bookmarkEnd w:id="5034"/>
      <w:bookmarkEnd w:id="5035"/>
      <w:bookmarkEnd w:id="5036"/>
      <w:bookmarkEnd w:id="5037"/>
      <w:bookmarkEnd w:id="5038"/>
    </w:p>
    <w:p w14:paraId="462DA877" w14:textId="77777777" w:rsidR="00FC7E52" w:rsidRPr="00567618" w:rsidRDefault="00FC7E52" w:rsidP="00FC7E52">
      <w:pPr>
        <w:pStyle w:val="Heading1"/>
        <w:rPr>
          <w:noProof/>
        </w:rPr>
      </w:pPr>
      <w:bookmarkStart w:id="5039" w:name="_CRA_9a"/>
      <w:bookmarkStart w:id="5040" w:name="_Toc26369577"/>
      <w:bookmarkStart w:id="5041" w:name="_Toc36227459"/>
      <w:bookmarkStart w:id="5042" w:name="_Toc36228474"/>
      <w:bookmarkStart w:id="5043" w:name="_Toc36229101"/>
      <w:bookmarkStart w:id="5044" w:name="_Toc68847420"/>
      <w:bookmarkStart w:id="5045" w:name="_Toc74611355"/>
      <w:bookmarkStart w:id="5046" w:name="_Toc75566634"/>
      <w:bookmarkStart w:id="5047" w:name="_Toc89790186"/>
      <w:bookmarkStart w:id="5048" w:name="_Toc99466823"/>
      <w:bookmarkStart w:id="5049" w:name="_Toc216799651"/>
      <w:bookmarkEnd w:id="5039"/>
      <w:r w:rsidRPr="00567618">
        <w:rPr>
          <w:noProof/>
        </w:rPr>
        <w:t>A.9a</w:t>
      </w:r>
      <w:r w:rsidRPr="00567618">
        <w:rPr>
          <w:noProof/>
        </w:rPr>
        <w:tab/>
        <w:t>SDP offer/answer regarding the use of Reduced-Size RTCP</w:t>
      </w:r>
      <w:bookmarkEnd w:id="5040"/>
      <w:bookmarkEnd w:id="5041"/>
      <w:bookmarkEnd w:id="5042"/>
      <w:bookmarkEnd w:id="5043"/>
      <w:bookmarkEnd w:id="5044"/>
      <w:bookmarkEnd w:id="5045"/>
      <w:bookmarkEnd w:id="5046"/>
      <w:bookmarkEnd w:id="5047"/>
      <w:bookmarkEnd w:id="5048"/>
      <w:bookmarkEnd w:id="5049"/>
    </w:p>
    <w:p w14:paraId="60A4B9B1" w14:textId="77777777" w:rsidR="00FC7E52" w:rsidRPr="00567618" w:rsidRDefault="00FC7E52" w:rsidP="00FC7E52">
      <w:r w:rsidRPr="00567618">
        <w:t>This example shows the offers and answers for a session between two MTSI clients controlling the use of Reduced-Size RTCP.</w:t>
      </w:r>
    </w:p>
    <w:p w14:paraId="2A749AB0" w14:textId="77777777" w:rsidR="00FC7E52" w:rsidRPr="00567618" w:rsidRDefault="00FC7E52" w:rsidP="00FC7E52">
      <w:pPr>
        <w:pStyle w:val="TH"/>
      </w:pPr>
      <w:bookmarkStart w:id="5050" w:name="_CRTableA_9a_1"/>
      <w:r w:rsidRPr="00567618">
        <w:t xml:space="preserve">Table </w:t>
      </w:r>
      <w:bookmarkEnd w:id="5050"/>
      <w:r w:rsidRPr="00567618">
        <w:t>A.9a.1:</w:t>
      </w:r>
      <w:r w:rsidRPr="00567618">
        <w:rPr>
          <w:noProof/>
        </w:rPr>
        <w:t xml:space="preserve"> SDP example for Reduced-Size RTCP</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639"/>
      </w:tblGrid>
      <w:tr w:rsidR="00FC7E52" w:rsidRPr="00567618" w14:paraId="17AFD60D" w14:textId="77777777" w:rsidTr="00DD54CD">
        <w:tc>
          <w:tcPr>
            <w:tcW w:w="9639" w:type="dxa"/>
            <w:shd w:val="clear" w:color="auto" w:fill="auto"/>
          </w:tcPr>
          <w:p w14:paraId="565F0E2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A1FF2F0" w14:textId="77777777" w:rsidTr="00DD54CD">
        <w:tc>
          <w:tcPr>
            <w:tcW w:w="9639" w:type="dxa"/>
            <w:shd w:val="clear" w:color="auto" w:fill="auto"/>
          </w:tcPr>
          <w:p w14:paraId="4FB3744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1" w:name="_MCCTEMPBM_CRPT86940521___7"/>
            <w:bookmarkStart w:id="5052" w:name="MCCQCTEMPBM_00000135"/>
            <w:bookmarkStart w:id="5053" w:name="_MCCTEMPBM_CRPT86940523___7" w:colFirst="0" w:colLast="0"/>
            <w:r w:rsidRPr="00567618">
              <w:rPr>
                <w:rFonts w:ascii="Courier New" w:hAnsi="Courier New" w:cs="Courier New"/>
                <w:szCs w:val="18"/>
              </w:rPr>
              <w:t>m=audio 49152 RTP/AVP 97 98</w:t>
            </w:r>
          </w:p>
          <w:p w14:paraId="3281CE6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4" w:name="_MCCTEMPBM_CRPT86940522___7"/>
            <w:bookmarkEnd w:id="5051"/>
            <w:r w:rsidRPr="00567618">
              <w:rPr>
                <w:rFonts w:ascii="Courier New" w:hAnsi="Courier New" w:cs="Courier New"/>
                <w:sz w:val="18"/>
                <w:szCs w:val="18"/>
              </w:rPr>
              <w:t>a=tcap:1 RTP/AVPF</w:t>
            </w:r>
          </w:p>
          <w:p w14:paraId="38D7CE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054"/>
          <w:p w14:paraId="4A16643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580E81A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3F915D1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a=rtpmap:97 AMR/8000/1</w:t>
            </w:r>
          </w:p>
          <w:p w14:paraId="46ADA2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a=fmtp:97 mode-change-capability=2; max-red=220</w:t>
            </w:r>
          </w:p>
          <w:p w14:paraId="0E3D5D0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a=rtpmap:98 AMR/8000/1</w:t>
            </w:r>
          </w:p>
          <w:p w14:paraId="6327CF0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a=fmtp:98 mode-change-capability=2; max-red=220; octet-align=1</w:t>
            </w:r>
          </w:p>
          <w:p w14:paraId="093E43C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p w14:paraId="34BB8D1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a=maxptime:240</w:t>
            </w:r>
            <w:bookmarkEnd w:id="5052"/>
          </w:p>
        </w:tc>
      </w:tr>
      <w:bookmarkEnd w:id="5053"/>
      <w:tr w:rsidR="00FC7E52" w:rsidRPr="00567618" w14:paraId="5D19A08E" w14:textId="77777777" w:rsidTr="00DD54CD">
        <w:tc>
          <w:tcPr>
            <w:tcW w:w="9639" w:type="dxa"/>
            <w:shd w:val="clear" w:color="auto" w:fill="auto"/>
          </w:tcPr>
          <w:p w14:paraId="56B79D4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7DA2416" w14:textId="77777777" w:rsidTr="00DD54CD">
        <w:tc>
          <w:tcPr>
            <w:tcW w:w="9639" w:type="dxa"/>
            <w:shd w:val="clear" w:color="auto" w:fill="auto"/>
          </w:tcPr>
          <w:p w14:paraId="3B3159C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5" w:name="_MCCTEMPBM_CRPT86940524___7"/>
            <w:r w:rsidRPr="00567618">
              <w:rPr>
                <w:rFonts w:ascii="Courier New" w:hAnsi="Courier New" w:cs="Courier New"/>
                <w:sz w:val="18"/>
                <w:szCs w:val="18"/>
              </w:rPr>
              <w:t>m=audio 49152 RTP/AVPF 97</w:t>
            </w:r>
          </w:p>
          <w:p w14:paraId="6F4DFA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D85D2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6" w:name="_MCCTEMPBM_CRPT86940525___7"/>
            <w:bookmarkEnd w:id="5055"/>
            <w:r w:rsidRPr="00567618">
              <w:rPr>
                <w:rFonts w:ascii="Courier New" w:hAnsi="Courier New" w:cs="Courier New"/>
                <w:szCs w:val="18"/>
              </w:rPr>
              <w:t>a=</w:t>
            </w:r>
            <w:r w:rsidRPr="00567618">
              <w:rPr>
                <w:rFonts w:ascii="Courier New" w:eastAsia="SimSun" w:hAnsi="Courier New" w:cs="Courier New"/>
                <w:szCs w:val="18"/>
              </w:rPr>
              <w:t xml:space="preserve">rtcp-fb:* </w:t>
            </w:r>
            <w:r w:rsidRPr="00567618">
              <w:rPr>
                <w:rFonts w:ascii="Courier New" w:hAnsi="Courier New" w:cs="Courier New"/>
                <w:szCs w:val="18"/>
              </w:rPr>
              <w:t>trr-int 5000</w:t>
            </w:r>
          </w:p>
          <w:p w14:paraId="31F97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a=rtcp-rsize</w:t>
            </w:r>
          </w:p>
          <w:p w14:paraId="4B34BE5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057" w:name="_MCCTEMPBM_CRPT86940526___7"/>
            <w:bookmarkEnd w:id="5056"/>
            <w:r w:rsidRPr="00567618">
              <w:rPr>
                <w:rFonts w:ascii="Courier New" w:hAnsi="Courier New" w:cs="Courier New"/>
                <w:sz w:val="18"/>
                <w:szCs w:val="18"/>
              </w:rPr>
              <w:t>a=rtpmap:97 AMR/8000/1</w:t>
            </w:r>
          </w:p>
          <w:p w14:paraId="4177574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1A5C8E7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6BD3651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058" w:name="_MCCTEMPBM_CRPT86940527___7"/>
            <w:bookmarkEnd w:id="5057"/>
            <w:r w:rsidRPr="00567618">
              <w:rPr>
                <w:rFonts w:ascii="Courier New" w:hAnsi="Courier New" w:cs="Courier New"/>
                <w:szCs w:val="18"/>
              </w:rPr>
              <w:t>a=maxptime:240</w:t>
            </w:r>
            <w:bookmarkEnd w:id="5058"/>
          </w:p>
        </w:tc>
      </w:tr>
    </w:tbl>
    <w:p w14:paraId="76A715DD" w14:textId="77777777" w:rsidR="00FC7E52" w:rsidRPr="00567618" w:rsidRDefault="00FC7E52" w:rsidP="00FC7E52"/>
    <w:p w14:paraId="02FEB022" w14:textId="77777777" w:rsidR="00FC7E52" w:rsidRPr="00567618" w:rsidRDefault="00FC7E52" w:rsidP="00FC7E52">
      <w:r w:rsidRPr="00567618">
        <w:t>Comments:</w:t>
      </w:r>
    </w:p>
    <w:p w14:paraId="7FB7AABD" w14:textId="77777777" w:rsidR="00FC7E52" w:rsidRPr="00567618" w:rsidRDefault="00FC7E52" w:rsidP="00FC7E52">
      <w:r w:rsidRPr="00567618">
        <w:lastRenderedPageBreak/>
        <w:t>This example allows the use of Reduced-Size RTCP (attribute rtcp-rsize) for the adaptation feedback. Moreover the minimum interval between two regular compound RTCP packets is set to 5000 milliseconds.</w:t>
      </w:r>
    </w:p>
    <w:p w14:paraId="441E232D" w14:textId="77777777" w:rsidR="00FC7E52" w:rsidRPr="00567618" w:rsidRDefault="00FC7E52" w:rsidP="00FC7E52">
      <w:pPr>
        <w:pStyle w:val="FP"/>
      </w:pPr>
    </w:p>
    <w:p w14:paraId="53385255" w14:textId="77777777" w:rsidR="00FC7E52" w:rsidRPr="00567618" w:rsidRDefault="00FC7E52" w:rsidP="00FC7E52">
      <w:pPr>
        <w:pStyle w:val="Heading1"/>
      </w:pPr>
      <w:bookmarkStart w:id="5059" w:name="_CRA_10"/>
      <w:bookmarkStart w:id="5060" w:name="_Toc26369578"/>
      <w:bookmarkStart w:id="5061" w:name="_Toc36227460"/>
      <w:bookmarkStart w:id="5062" w:name="_Toc36228475"/>
      <w:bookmarkStart w:id="5063" w:name="_Toc36229102"/>
      <w:bookmarkStart w:id="5064" w:name="_Toc68847421"/>
      <w:bookmarkStart w:id="5065" w:name="_Toc74611356"/>
      <w:bookmarkStart w:id="5066" w:name="_Toc75566635"/>
      <w:bookmarkStart w:id="5067" w:name="_Toc89790187"/>
      <w:bookmarkStart w:id="5068" w:name="_Toc99466824"/>
      <w:bookmarkStart w:id="5069" w:name="_Toc216799652"/>
      <w:bookmarkEnd w:id="5059"/>
      <w:r w:rsidRPr="00567618">
        <w:t>A.10</w:t>
      </w:r>
      <w:r w:rsidRPr="00567618">
        <w:tab/>
        <w:t>Examples of SDP offers and answers for inter-working with other IMS or non-IMS IP networks</w:t>
      </w:r>
      <w:bookmarkEnd w:id="5060"/>
      <w:bookmarkEnd w:id="5061"/>
      <w:bookmarkEnd w:id="5062"/>
      <w:bookmarkEnd w:id="5063"/>
      <w:bookmarkEnd w:id="5064"/>
      <w:bookmarkEnd w:id="5065"/>
      <w:bookmarkEnd w:id="5066"/>
      <w:bookmarkEnd w:id="5067"/>
      <w:bookmarkEnd w:id="5068"/>
      <w:bookmarkEnd w:id="5069"/>
    </w:p>
    <w:p w14:paraId="32BB70AE" w14:textId="77777777" w:rsidR="00FC7E52" w:rsidRPr="00567618" w:rsidRDefault="00FC7E52" w:rsidP="00FC7E52">
      <w:pPr>
        <w:pStyle w:val="Heading2"/>
      </w:pPr>
      <w:bookmarkStart w:id="5070" w:name="_CRA_10_1"/>
      <w:bookmarkStart w:id="5071" w:name="_Toc26369579"/>
      <w:bookmarkStart w:id="5072" w:name="_Toc36227461"/>
      <w:bookmarkStart w:id="5073" w:name="_Toc36228476"/>
      <w:bookmarkStart w:id="5074" w:name="_Toc36229103"/>
      <w:bookmarkStart w:id="5075" w:name="_Toc68847422"/>
      <w:bookmarkStart w:id="5076" w:name="_Toc74611357"/>
      <w:bookmarkStart w:id="5077" w:name="_Toc75566636"/>
      <w:bookmarkStart w:id="5078" w:name="_Toc89790188"/>
      <w:bookmarkStart w:id="5079" w:name="_Toc99466825"/>
      <w:bookmarkStart w:id="5080" w:name="_Toc216799653"/>
      <w:bookmarkEnd w:id="5070"/>
      <w:r w:rsidRPr="00567618">
        <w:t>A.10.1</w:t>
      </w:r>
      <w:r w:rsidRPr="00567618">
        <w:tab/>
        <w:t>General</w:t>
      </w:r>
      <w:bookmarkEnd w:id="5071"/>
      <w:bookmarkEnd w:id="5072"/>
      <w:bookmarkEnd w:id="5073"/>
      <w:bookmarkEnd w:id="5074"/>
      <w:bookmarkEnd w:id="5075"/>
      <w:bookmarkEnd w:id="5076"/>
      <w:bookmarkEnd w:id="5077"/>
      <w:bookmarkEnd w:id="5078"/>
      <w:bookmarkEnd w:id="5079"/>
      <w:bookmarkEnd w:id="5080"/>
    </w:p>
    <w:p w14:paraId="5BDE88F8" w14:textId="77777777" w:rsidR="00FC7E52" w:rsidRPr="00567618" w:rsidRDefault="00FC7E52" w:rsidP="00FC7E52">
      <w:pPr>
        <w:rPr>
          <w:lang w:eastAsia="zh-CN"/>
        </w:rPr>
      </w:pPr>
      <w:r w:rsidRPr="00567618">
        <w:rPr>
          <w:lang w:eastAsia="zh-CN"/>
        </w:rPr>
        <w:t>The session between an MTSI client in a terminal and a client in a remote (IMS or non-IMS) network can be established in many ways, especially when the session is initiated by the remote network and when the remote network does not use the MTSI service.</w:t>
      </w:r>
    </w:p>
    <w:p w14:paraId="0339700F" w14:textId="77777777" w:rsidR="00FC7E52" w:rsidRPr="00567618" w:rsidRDefault="00FC7E52" w:rsidP="00FC7E52">
      <w:pPr>
        <w:rPr>
          <w:lang w:eastAsia="zh-CN"/>
        </w:rPr>
      </w:pPr>
      <w:r w:rsidRPr="00567618">
        <w:rPr>
          <w:lang w:eastAsia="zh-CN"/>
        </w:rPr>
        <w:t>The SDP will also depend on how and when the MTSI MGW chooses to add information about what formats (other than AMR and AMR-WB) that can be used for inter-working. There are, in general, two methods for MTSI MGWs to add information about the alternative formats. The first method is to add the alternative formats to the original SDP offer from the initiating client as a pre-emptive action. The second method is to leave the original SDP offer unchanged, forward it to the remote network and wait for the answerer to respond and only add the alternative formats if/when the SDP offer was rejected. A further complication is that there might be multiple MGWs in the path for this kind of inter-working and different MGWs might work differently.</w:t>
      </w:r>
    </w:p>
    <w:p w14:paraId="4D8C9A62" w14:textId="77777777" w:rsidR="00FC7E52" w:rsidRPr="00567618" w:rsidRDefault="00FC7E52" w:rsidP="00FC7E52">
      <w:pPr>
        <w:rPr>
          <w:lang w:eastAsia="zh-CN"/>
        </w:rPr>
      </w:pPr>
      <w:r w:rsidRPr="00567618">
        <w:rPr>
          <w:lang w:eastAsia="zh-CN"/>
        </w:rPr>
        <w:t>The SDP examples included below should therefore be regarded as a few samples of possible SDPs and should not be regarded as a complete description of what might occur in a real implementation.</w:t>
      </w:r>
    </w:p>
    <w:p w14:paraId="260B7E84" w14:textId="77777777" w:rsidR="00FC7E52" w:rsidRPr="00567618" w:rsidRDefault="00FC7E52" w:rsidP="00FC7E52">
      <w:pPr>
        <w:pStyle w:val="Heading2"/>
      </w:pPr>
      <w:bookmarkStart w:id="5081" w:name="_CRA_10_2"/>
      <w:bookmarkStart w:id="5082" w:name="_Toc26369580"/>
      <w:bookmarkStart w:id="5083" w:name="_Toc36227462"/>
      <w:bookmarkStart w:id="5084" w:name="_Toc36228477"/>
      <w:bookmarkStart w:id="5085" w:name="_Toc36229104"/>
      <w:bookmarkStart w:id="5086" w:name="_Toc68847423"/>
      <w:bookmarkStart w:id="5087" w:name="_Toc74611358"/>
      <w:bookmarkStart w:id="5088" w:name="_Toc75566637"/>
      <w:bookmarkStart w:id="5089" w:name="_Toc89790189"/>
      <w:bookmarkStart w:id="5090" w:name="_Toc99466826"/>
      <w:bookmarkStart w:id="5091" w:name="_Toc216799654"/>
      <w:bookmarkEnd w:id="5081"/>
      <w:r w:rsidRPr="00567618">
        <w:t>A.10.2</w:t>
      </w:r>
      <w:r w:rsidRPr="00567618">
        <w:tab/>
        <w:t>Session initiated by MTSI client in terminal</w:t>
      </w:r>
      <w:bookmarkEnd w:id="5082"/>
      <w:bookmarkEnd w:id="5083"/>
      <w:bookmarkEnd w:id="5084"/>
      <w:bookmarkEnd w:id="5085"/>
      <w:bookmarkEnd w:id="5086"/>
      <w:bookmarkEnd w:id="5087"/>
      <w:bookmarkEnd w:id="5088"/>
      <w:bookmarkEnd w:id="5089"/>
      <w:bookmarkEnd w:id="5090"/>
      <w:bookmarkEnd w:id="5091"/>
    </w:p>
    <w:p w14:paraId="2201616D" w14:textId="77777777" w:rsidR="00FC7E52" w:rsidRPr="00567618" w:rsidRDefault="00FC7E52" w:rsidP="00FC7E52">
      <w:pPr>
        <w:pStyle w:val="Heading3"/>
      </w:pPr>
      <w:bookmarkStart w:id="5092" w:name="_CRA_10_2_1"/>
      <w:bookmarkStart w:id="5093" w:name="_Toc26369581"/>
      <w:bookmarkStart w:id="5094" w:name="_Toc36227463"/>
      <w:bookmarkStart w:id="5095" w:name="_Toc36228478"/>
      <w:bookmarkStart w:id="5096" w:name="_Toc36229105"/>
      <w:bookmarkStart w:id="5097" w:name="_Toc68847424"/>
      <w:bookmarkStart w:id="5098" w:name="_Toc74611359"/>
      <w:bookmarkStart w:id="5099" w:name="_Toc75566638"/>
      <w:bookmarkStart w:id="5100" w:name="_Toc89790190"/>
      <w:bookmarkStart w:id="5101" w:name="_Toc99466827"/>
      <w:bookmarkStart w:id="5102" w:name="_Toc216799655"/>
      <w:bookmarkEnd w:id="5092"/>
      <w:r w:rsidRPr="00567618">
        <w:t>A.10.2.1</w:t>
      </w:r>
      <w:r w:rsidRPr="00567618">
        <w:tab/>
        <w:t>SDP offers from an MTSI client in terminal</w:t>
      </w:r>
      <w:bookmarkEnd w:id="5093"/>
      <w:bookmarkEnd w:id="5094"/>
      <w:bookmarkEnd w:id="5095"/>
      <w:bookmarkEnd w:id="5096"/>
      <w:bookmarkEnd w:id="5097"/>
      <w:bookmarkEnd w:id="5098"/>
      <w:bookmarkEnd w:id="5099"/>
      <w:bookmarkEnd w:id="5100"/>
      <w:bookmarkEnd w:id="5101"/>
      <w:bookmarkEnd w:id="5102"/>
    </w:p>
    <w:p w14:paraId="2A03536A" w14:textId="77777777" w:rsidR="00FC7E52" w:rsidRPr="00567618" w:rsidRDefault="00FC7E52" w:rsidP="00FC7E52">
      <w:pPr>
        <w:rPr>
          <w:lang w:eastAsia="zh-CN"/>
        </w:rPr>
      </w:pPr>
      <w:r w:rsidRPr="00567618">
        <w:rPr>
          <w:lang w:eastAsia="zh-CN"/>
        </w:rPr>
        <w:t>The MTSI client in terminal could send an SDP offer as shown in Table A.10.1 (narrow-band speech only) or Table A.10.2 (wide-band and narrow-band speech).</w:t>
      </w:r>
    </w:p>
    <w:p w14:paraId="5CA3C18E" w14:textId="77777777" w:rsidR="00FC7E52" w:rsidRPr="00567618" w:rsidRDefault="00FC7E52" w:rsidP="00FC7E52">
      <w:pPr>
        <w:pStyle w:val="TH"/>
      </w:pPr>
      <w:bookmarkStart w:id="5103" w:name="_CRTableA_10_1"/>
      <w:r w:rsidRPr="00567618">
        <w:t xml:space="preserve">Table </w:t>
      </w:r>
      <w:bookmarkEnd w:id="5103"/>
      <w:r w:rsidRPr="00567618">
        <w:t>A.10.1: Original SDP offer from an MTSI client in terminal for narrow-band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B53611" w14:textId="77777777" w:rsidTr="00DD54CD">
        <w:trPr>
          <w:jc w:val="center"/>
        </w:trPr>
        <w:tc>
          <w:tcPr>
            <w:tcW w:w="9639" w:type="dxa"/>
            <w:shd w:val="clear" w:color="auto" w:fill="auto"/>
          </w:tcPr>
          <w:p w14:paraId="11453955"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743C46D5" w14:textId="77777777" w:rsidTr="00DD54CD">
        <w:trPr>
          <w:jc w:val="center"/>
        </w:trPr>
        <w:tc>
          <w:tcPr>
            <w:tcW w:w="9639" w:type="dxa"/>
            <w:shd w:val="clear" w:color="auto" w:fill="auto"/>
          </w:tcPr>
          <w:p w14:paraId="6DE7E8E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4" w:name="_MCCTEMPBM_CRPT86940528___7" w:colFirst="0" w:colLast="0"/>
            <w:bookmarkStart w:id="5105" w:name="MCCQCTEMPBM_00000136" w:colFirst="0" w:colLast="0"/>
            <w:r w:rsidRPr="00567618">
              <w:rPr>
                <w:rFonts w:ascii="Courier New" w:hAnsi="Courier New" w:cs="Courier New"/>
                <w:sz w:val="18"/>
                <w:szCs w:val="18"/>
              </w:rPr>
              <w:t>m=audio 49152 RTP/AVP 97 98</w:t>
            </w:r>
          </w:p>
          <w:p w14:paraId="74DE4D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0F60EB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43B065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76F864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4C7E6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8C744E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FAC0EF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6C5FB0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4"/>
      <w:bookmarkEnd w:id="5105"/>
    </w:tbl>
    <w:p w14:paraId="47764CEB" w14:textId="77777777" w:rsidR="00FC7E52" w:rsidRPr="00567618" w:rsidRDefault="00FC7E52" w:rsidP="00FC7E52">
      <w:pPr>
        <w:rPr>
          <w:lang w:eastAsia="zh-CN"/>
        </w:rPr>
      </w:pPr>
    </w:p>
    <w:p w14:paraId="2071B0CF" w14:textId="77777777" w:rsidR="00FC7E52" w:rsidRPr="00567618" w:rsidRDefault="00FC7E52" w:rsidP="00FC7E52">
      <w:pPr>
        <w:rPr>
          <w:b/>
          <w:lang w:eastAsia="zh-CN"/>
        </w:rPr>
      </w:pPr>
      <w:r w:rsidRPr="00567618">
        <w:rPr>
          <w:b/>
          <w:lang w:eastAsia="zh-CN"/>
        </w:rPr>
        <w:t>Comments:</w:t>
      </w:r>
    </w:p>
    <w:p w14:paraId="4498BC15" w14:textId="77777777" w:rsidR="00FC7E52" w:rsidRPr="00567618" w:rsidRDefault="00FC7E52" w:rsidP="00FC7E52">
      <w:pPr>
        <w:rPr>
          <w:lang w:eastAsia="zh-CN"/>
        </w:rPr>
      </w:pPr>
      <w:r w:rsidRPr="00567618">
        <w:rPr>
          <w:lang w:eastAsia="zh-CN"/>
        </w:rPr>
        <w:t>This SDP offer is identical to the SDP offer in Table A.1.1.</w:t>
      </w:r>
    </w:p>
    <w:p w14:paraId="32744506" w14:textId="77777777" w:rsidR="00FC7E52" w:rsidRPr="00567618" w:rsidRDefault="00FC7E52" w:rsidP="00FC7E52">
      <w:pPr>
        <w:pStyle w:val="TH"/>
      </w:pPr>
      <w:bookmarkStart w:id="5106" w:name="_CRTableA_10_2"/>
      <w:r w:rsidRPr="00567618">
        <w:lastRenderedPageBreak/>
        <w:t xml:space="preserve">Table </w:t>
      </w:r>
      <w:bookmarkEnd w:id="5106"/>
      <w:r w:rsidRPr="00567618">
        <w:t>A.10.2: Original SDP offer from an MTSI client in terminal for narrow-band and wide-band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69BBD37E" w14:textId="77777777" w:rsidTr="00DD54CD">
        <w:trPr>
          <w:jc w:val="center"/>
        </w:trPr>
        <w:tc>
          <w:tcPr>
            <w:tcW w:w="9639" w:type="dxa"/>
            <w:shd w:val="clear" w:color="auto" w:fill="auto"/>
          </w:tcPr>
          <w:p w14:paraId="3188D76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9F2AECC" w14:textId="77777777" w:rsidTr="00DD54CD">
        <w:trPr>
          <w:jc w:val="center"/>
        </w:trPr>
        <w:tc>
          <w:tcPr>
            <w:tcW w:w="9639" w:type="dxa"/>
            <w:shd w:val="clear" w:color="auto" w:fill="auto"/>
          </w:tcPr>
          <w:p w14:paraId="65AD83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07" w:name="_MCCTEMPBM_CRPT86940529___7" w:colFirst="0" w:colLast="0"/>
            <w:bookmarkStart w:id="5108" w:name="MCCQCTEMPBM_00000137" w:colFirst="0" w:colLast="0"/>
            <w:r w:rsidRPr="00567618">
              <w:rPr>
                <w:rFonts w:ascii="Courier New" w:hAnsi="Courier New" w:cs="Courier New"/>
                <w:sz w:val="18"/>
                <w:szCs w:val="18"/>
              </w:rPr>
              <w:t>m=audio 49152 RTP/AVP 97 98 99 100</w:t>
            </w:r>
          </w:p>
          <w:p w14:paraId="4C9AD9E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6BA7792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2DF59A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1D804EF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61282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04E27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614590B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4CE29C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34259AF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21B6261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3DFCA3F"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5EABD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07"/>
      <w:bookmarkEnd w:id="5108"/>
    </w:tbl>
    <w:p w14:paraId="0E28863A" w14:textId="77777777" w:rsidR="00FC7E52" w:rsidRPr="00567618" w:rsidRDefault="00FC7E52" w:rsidP="00FC7E52">
      <w:pPr>
        <w:rPr>
          <w:lang w:eastAsia="zh-CN"/>
        </w:rPr>
      </w:pPr>
    </w:p>
    <w:p w14:paraId="43B228CD" w14:textId="77777777" w:rsidR="00FC7E52" w:rsidRPr="00567618" w:rsidRDefault="00FC7E52" w:rsidP="00FC7E52">
      <w:pPr>
        <w:rPr>
          <w:b/>
          <w:lang w:eastAsia="zh-CN"/>
        </w:rPr>
      </w:pPr>
      <w:r w:rsidRPr="00567618">
        <w:rPr>
          <w:b/>
          <w:lang w:eastAsia="zh-CN"/>
        </w:rPr>
        <w:t>Comments:</w:t>
      </w:r>
    </w:p>
    <w:p w14:paraId="24D41020" w14:textId="77777777" w:rsidR="00FC7E52" w:rsidRPr="00567618" w:rsidRDefault="00FC7E52" w:rsidP="00FC7E52">
      <w:pPr>
        <w:rPr>
          <w:lang w:eastAsia="zh-CN"/>
        </w:rPr>
      </w:pPr>
      <w:r w:rsidRPr="00567618">
        <w:rPr>
          <w:lang w:eastAsia="zh-CN"/>
        </w:rPr>
        <w:t>This SDP offer is identical to the SDP offer in Table A.1.2.</w:t>
      </w:r>
    </w:p>
    <w:p w14:paraId="767B5252" w14:textId="77777777" w:rsidR="00FC7E52" w:rsidRPr="00567618" w:rsidRDefault="00FC7E52" w:rsidP="00FC7E52">
      <w:pPr>
        <w:pStyle w:val="Heading3"/>
      </w:pPr>
      <w:bookmarkStart w:id="5109" w:name="_CRA_10_2_2"/>
      <w:bookmarkStart w:id="5110" w:name="_Toc26369582"/>
      <w:bookmarkStart w:id="5111" w:name="_Toc36227464"/>
      <w:bookmarkStart w:id="5112" w:name="_Toc36228479"/>
      <w:bookmarkStart w:id="5113" w:name="_Toc36229106"/>
      <w:bookmarkStart w:id="5114" w:name="_Toc68847425"/>
      <w:bookmarkStart w:id="5115" w:name="_Toc74611360"/>
      <w:bookmarkStart w:id="5116" w:name="_Toc75566639"/>
      <w:bookmarkStart w:id="5117" w:name="_Toc89790191"/>
      <w:bookmarkStart w:id="5118" w:name="_Toc99466828"/>
      <w:bookmarkStart w:id="5119" w:name="_Toc216799656"/>
      <w:bookmarkEnd w:id="5109"/>
      <w:r w:rsidRPr="00567618">
        <w:t>A.10.2.2</w:t>
      </w:r>
      <w:r w:rsidRPr="00567618">
        <w:tab/>
        <w:t>SDP offers modified by MTSI MGW when pre-emptively adding inter-working formats</w:t>
      </w:r>
      <w:bookmarkEnd w:id="5110"/>
      <w:bookmarkEnd w:id="5111"/>
      <w:bookmarkEnd w:id="5112"/>
      <w:bookmarkEnd w:id="5113"/>
      <w:bookmarkEnd w:id="5114"/>
      <w:bookmarkEnd w:id="5115"/>
      <w:bookmarkEnd w:id="5116"/>
      <w:bookmarkEnd w:id="5117"/>
      <w:bookmarkEnd w:id="5118"/>
      <w:bookmarkEnd w:id="5119"/>
    </w:p>
    <w:p w14:paraId="7412048E" w14:textId="77777777" w:rsidR="00FC7E52" w:rsidRPr="00567618" w:rsidRDefault="00FC7E52" w:rsidP="00FC7E52">
      <w:r w:rsidRPr="00567618">
        <w:t>In this example, the MTSI MGW intercepts the SIP INVITE with the original SDP offer from the MTSI client in terminal and adds the codecs and formats that are supported for inter-working before forwarding the SDP offer to the remote network.</w:t>
      </w:r>
    </w:p>
    <w:p w14:paraId="7245A3A9" w14:textId="77777777" w:rsidR="00FC7E52" w:rsidRPr="00567618" w:rsidRDefault="00FC7E52" w:rsidP="00FC7E52">
      <w:pPr>
        <w:rPr>
          <w:lang w:eastAsia="zh-CN"/>
        </w:rPr>
      </w:pPr>
      <w:r w:rsidRPr="00567618">
        <w:rPr>
          <w:lang w:eastAsia="zh-CN"/>
        </w:rPr>
        <w:t>When an MTSI MGW pre-emptively adds codecs and formats for inter-working it will also remove lines that it does not support. These examples show an MTSI MGW that does not support AVPF nor SDPCapNeg and it will therefore remove the corresponding lines. The SDP offers could look like the examples included in Table A.10.3 (narrow-band speech only) and Table A.10.4 (wide-band and narrow-band speech).</w:t>
      </w:r>
    </w:p>
    <w:p w14:paraId="74A46FC5" w14:textId="77777777" w:rsidR="00FC7E52" w:rsidRPr="00567618" w:rsidRDefault="00FC7E52" w:rsidP="00FC7E52">
      <w:pPr>
        <w:pStyle w:val="TH"/>
      </w:pPr>
      <w:bookmarkStart w:id="5120" w:name="_CRTableA_10_3"/>
      <w:r w:rsidRPr="00567618">
        <w:t xml:space="preserve">Table </w:t>
      </w:r>
      <w:bookmarkEnd w:id="5120"/>
      <w:r w:rsidRPr="00567618">
        <w:t>A.10.3: SDP offer for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40A1F18" w14:textId="77777777" w:rsidTr="00DD54CD">
        <w:trPr>
          <w:jc w:val="center"/>
        </w:trPr>
        <w:tc>
          <w:tcPr>
            <w:tcW w:w="9639" w:type="dxa"/>
            <w:shd w:val="clear" w:color="auto" w:fill="auto"/>
          </w:tcPr>
          <w:p w14:paraId="6360CFA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13718237" w14:textId="77777777" w:rsidTr="00DD54CD">
        <w:trPr>
          <w:jc w:val="center"/>
        </w:trPr>
        <w:tc>
          <w:tcPr>
            <w:tcW w:w="9639" w:type="dxa"/>
            <w:shd w:val="clear" w:color="auto" w:fill="auto"/>
          </w:tcPr>
          <w:p w14:paraId="635799C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1" w:name="_MCCTEMPBM_CRPT86940530___7" w:colFirst="0" w:colLast="0"/>
            <w:bookmarkStart w:id="5122" w:name="MCCQCTEMPBM_00000138" w:colFirst="0" w:colLast="0"/>
            <w:r w:rsidRPr="00567618">
              <w:rPr>
                <w:rFonts w:ascii="Courier New" w:hAnsi="Courier New" w:cs="Courier New"/>
                <w:sz w:val="18"/>
                <w:szCs w:val="18"/>
              </w:rPr>
              <w:t>m=audio 49152 RTP/AVP 97 98 99 100 101</w:t>
            </w:r>
          </w:p>
          <w:p w14:paraId="32B2909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076237B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5E00442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B43F3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08E3181B"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0B2079E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77F198A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0A7A945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B9A8F20"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1"/>
      <w:bookmarkEnd w:id="5122"/>
    </w:tbl>
    <w:p w14:paraId="049D2551" w14:textId="77777777" w:rsidR="00FC7E52" w:rsidRPr="00567618" w:rsidRDefault="00FC7E52" w:rsidP="00FC7E52">
      <w:pPr>
        <w:rPr>
          <w:lang w:eastAsia="zh-CN"/>
        </w:rPr>
      </w:pPr>
    </w:p>
    <w:p w14:paraId="1BAD43C8" w14:textId="77777777" w:rsidR="00FC7E52" w:rsidRPr="00567618" w:rsidRDefault="00FC7E52" w:rsidP="00FC7E52">
      <w:pPr>
        <w:rPr>
          <w:b/>
          <w:lang w:eastAsia="zh-CN"/>
        </w:rPr>
      </w:pPr>
      <w:r w:rsidRPr="00567618">
        <w:rPr>
          <w:b/>
          <w:lang w:eastAsia="zh-CN"/>
        </w:rPr>
        <w:t>Comments:</w:t>
      </w:r>
    </w:p>
    <w:p w14:paraId="610E21B3" w14:textId="77777777" w:rsidR="00FC7E52" w:rsidRPr="00567618" w:rsidRDefault="00FC7E52" w:rsidP="00FC7E52">
      <w:pPr>
        <w:rPr>
          <w:lang w:eastAsia="zh-CN"/>
        </w:rPr>
      </w:pPr>
      <w:bookmarkStart w:id="5123" w:name="_MCCTEMPBM_CRPT86940531___7"/>
      <w:r w:rsidRPr="00567618">
        <w:rPr>
          <w:lang w:eastAsia="zh-CN"/>
        </w:rPr>
        <w:t>The SDP offer from Table A.10.1 has been modified by adding RTP Payload Types 99 (A-law PCM), 100 (</w:t>
      </w:r>
      <w:r w:rsidRPr="00567618">
        <w:rPr>
          <w:rFonts w:ascii="Symbol" w:hAnsi="Symbol"/>
          <w:lang w:eastAsia="zh-CN"/>
        </w:rPr>
        <w:t></w:t>
      </w:r>
      <w:r w:rsidRPr="00567618">
        <w:rPr>
          <w:lang w:eastAsia="zh-CN"/>
        </w:rPr>
        <w:t>-law PCM) and 101 (linear 16 bit PCM with 8 kHz sampling frequency).</w:t>
      </w:r>
    </w:p>
    <w:p w14:paraId="762FCC41" w14:textId="77777777" w:rsidR="00FC7E52" w:rsidRPr="00567618" w:rsidRDefault="00FC7E52" w:rsidP="00FC7E52">
      <w:pPr>
        <w:rPr>
          <w:lang w:eastAsia="zh-CN"/>
        </w:rPr>
      </w:pPr>
      <w:r w:rsidRPr="00567618">
        <w:rPr>
          <w:lang w:eastAsia="zh-CN"/>
        </w:rPr>
        <w:t>The lines "</w:t>
      </w:r>
      <w:bookmarkStart w:id="5124" w:name="MCCQCTEMPBM_00000139"/>
      <w:r w:rsidRPr="00567618">
        <w:rPr>
          <w:rFonts w:ascii="Courier New" w:hAnsi="Courier New" w:cs="Courier New"/>
          <w:sz w:val="18"/>
          <w:szCs w:val="18"/>
        </w:rPr>
        <w:t>a=tcap:1 RTP/AVPF</w:t>
      </w:r>
      <w:bookmarkEnd w:id="5124"/>
      <w:r w:rsidRPr="00567618">
        <w:rPr>
          <w:lang w:eastAsia="zh-CN"/>
        </w:rPr>
        <w:t>" and "</w:t>
      </w:r>
      <w:bookmarkStart w:id="5125" w:name="MCCQCTEMPBM_00000140"/>
      <w:r w:rsidRPr="00567618">
        <w:rPr>
          <w:rFonts w:ascii="Courier New" w:hAnsi="Courier New" w:cs="Courier New"/>
          <w:sz w:val="18"/>
          <w:szCs w:val="18"/>
        </w:rPr>
        <w:t>a=pcfg:1 t=1</w:t>
      </w:r>
      <w:bookmarkEnd w:id="5125"/>
      <w:r w:rsidRPr="00567618">
        <w:rPr>
          <w:lang w:eastAsia="zh-CN"/>
        </w:rPr>
        <w:t>" are removed because the MTSI MGW does not support AVPF nor SDPCapNeg in this example.</w:t>
      </w:r>
    </w:p>
    <w:p w14:paraId="22BBDFF6" w14:textId="77777777" w:rsidR="00FC7E52" w:rsidRPr="00567618" w:rsidRDefault="00FC7E52" w:rsidP="00FC7E52">
      <w:pPr>
        <w:rPr>
          <w:lang w:eastAsia="zh-CN"/>
        </w:rPr>
      </w:pPr>
      <w:r w:rsidRPr="00567618">
        <w:rPr>
          <w:lang w:eastAsia="zh-CN"/>
        </w:rPr>
        <w:lastRenderedPageBreak/>
        <w:t xml:space="preserve">To allow for end-to-end adaptation for AMR and AMR-WB, the MTSI MGW keeps </w:t>
      </w:r>
      <w:bookmarkStart w:id="5126" w:name="MCCQCTEMPBM_00000141"/>
      <w:r w:rsidRPr="00567618">
        <w:rPr>
          <w:rFonts w:ascii="Courier New" w:hAnsi="Courier New" w:cs="Courier New"/>
          <w:lang w:eastAsia="zh-CN"/>
        </w:rPr>
        <w:t>a=maxptime:240</w:t>
      </w:r>
      <w:bookmarkEnd w:id="5126"/>
      <w:r w:rsidRPr="00567618">
        <w:rPr>
          <w:lang w:eastAsia="zh-CN"/>
        </w:rPr>
        <w:t>.</w:t>
      </w:r>
    </w:p>
    <w:bookmarkEnd w:id="5123"/>
    <w:p w14:paraId="1C8BAE12" w14:textId="77777777" w:rsidR="00FC7E52" w:rsidRPr="00567618" w:rsidRDefault="00FC7E52" w:rsidP="00FC7E52">
      <w:pPr>
        <w:rPr>
          <w:lang w:eastAsia="zh-CN"/>
        </w:rPr>
      </w:pPr>
      <w:r w:rsidRPr="00567618">
        <w:rPr>
          <w:lang w:eastAsia="zh-CN"/>
        </w:rPr>
        <w:t>If the remote network supports AMR, then the received SDP answer should contain at least one RTP Payload Type for AMR but there may also be one or more RTP Payload types for non-AMR codecs. In this case, the MTSI MGW does not need to perform transcoding and may forward the SDP offer to the MTSI client in terminal unchanged.</w:t>
      </w:r>
    </w:p>
    <w:p w14:paraId="35A1A9E1" w14:textId="77777777" w:rsidR="00FC7E52" w:rsidRPr="00567618" w:rsidRDefault="00FC7E52" w:rsidP="00FC7E52">
      <w:pPr>
        <w:rPr>
          <w:lang w:eastAsia="zh-CN"/>
        </w:rPr>
      </w:pPr>
      <w:r w:rsidRPr="00567618">
        <w:rPr>
          <w:lang w:eastAsia="zh-CN"/>
        </w:rPr>
        <w:t>If the SDP answer contains no AMR RTP Payload Type then the MTSI MGW needs to perform transcoding to and from the format indicated by the remote network. In this case, the MTSI MGW needs to add AMR to the SDP answer that is sent back to the MTSI client in terminal.</w:t>
      </w:r>
    </w:p>
    <w:p w14:paraId="15FEDF34" w14:textId="77777777" w:rsidR="00FC7E52" w:rsidRPr="00567618" w:rsidRDefault="00FC7E52" w:rsidP="00FC7E52">
      <w:pPr>
        <w:pStyle w:val="TH"/>
      </w:pPr>
      <w:bookmarkStart w:id="5127" w:name="_CRTableA_10_4"/>
      <w:r w:rsidRPr="00567618">
        <w:t xml:space="preserve">Table </w:t>
      </w:r>
      <w:bookmarkEnd w:id="5127"/>
      <w:r w:rsidRPr="00567618">
        <w:t>A.10.4: SDP offer for wide-band and narrow-band speech which has been modified by the MTSI MGW before it is sent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DAA5D31" w14:textId="77777777" w:rsidTr="00DD54CD">
        <w:trPr>
          <w:jc w:val="center"/>
        </w:trPr>
        <w:tc>
          <w:tcPr>
            <w:tcW w:w="9639" w:type="dxa"/>
            <w:shd w:val="clear" w:color="auto" w:fill="auto"/>
          </w:tcPr>
          <w:p w14:paraId="6DC585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Modified SDP offer</w:t>
            </w:r>
          </w:p>
        </w:tc>
      </w:tr>
      <w:tr w:rsidR="00FC7E52" w:rsidRPr="00567618" w14:paraId="4C620C02" w14:textId="77777777" w:rsidTr="00DD54CD">
        <w:trPr>
          <w:jc w:val="center"/>
        </w:trPr>
        <w:tc>
          <w:tcPr>
            <w:tcW w:w="9639" w:type="dxa"/>
            <w:shd w:val="clear" w:color="auto" w:fill="auto"/>
          </w:tcPr>
          <w:p w14:paraId="1BC5ED4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28" w:name="_MCCTEMPBM_CRPT86940532___7" w:colFirst="0" w:colLast="0"/>
            <w:bookmarkStart w:id="5129" w:name="MCCQCTEMPBM_00000142" w:colFirst="0" w:colLast="0"/>
            <w:r w:rsidRPr="00567618">
              <w:rPr>
                <w:rFonts w:ascii="Courier New" w:hAnsi="Courier New" w:cs="Courier New"/>
                <w:sz w:val="18"/>
                <w:szCs w:val="18"/>
              </w:rPr>
              <w:t>m=audio 49152 RTP/AVP 97 98 101 102 99 100 103 104 105</w:t>
            </w:r>
          </w:p>
          <w:p w14:paraId="132D8E46"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AMR-WB/16000/1</w:t>
            </w:r>
          </w:p>
          <w:p w14:paraId="55B7CB1A"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06F77CB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AMR-WB/16000/1</w:t>
            </w:r>
          </w:p>
          <w:p w14:paraId="5F782AE8"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012E97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109426C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1EA01C8D"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F73FD8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1FD2EA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AMR/8000/1</w:t>
            </w:r>
          </w:p>
          <w:p w14:paraId="796CE10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a=fmtp:100 mode-change-capability=2; max-red=220; octet-align=1</w:t>
            </w:r>
          </w:p>
          <w:p w14:paraId="6100EE94"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7BCD907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182CD46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0ADCD72C"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55377A7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a=maxptime:240</w:t>
            </w:r>
          </w:p>
        </w:tc>
      </w:tr>
      <w:bookmarkEnd w:id="5128"/>
      <w:bookmarkEnd w:id="5129"/>
    </w:tbl>
    <w:p w14:paraId="68738E54" w14:textId="77777777" w:rsidR="00FC7E52" w:rsidRPr="00567618" w:rsidRDefault="00FC7E52" w:rsidP="00FC7E52">
      <w:pPr>
        <w:rPr>
          <w:lang w:eastAsia="zh-CN"/>
        </w:rPr>
      </w:pPr>
    </w:p>
    <w:p w14:paraId="3428120B" w14:textId="77777777" w:rsidR="00FC7E52" w:rsidRPr="00567618" w:rsidRDefault="00FC7E52" w:rsidP="00FC7E52">
      <w:pPr>
        <w:rPr>
          <w:b/>
          <w:lang w:eastAsia="zh-CN"/>
        </w:rPr>
      </w:pPr>
      <w:r w:rsidRPr="00567618">
        <w:rPr>
          <w:b/>
          <w:lang w:eastAsia="zh-CN"/>
        </w:rPr>
        <w:t>Comments:</w:t>
      </w:r>
    </w:p>
    <w:p w14:paraId="00490E8F" w14:textId="77777777" w:rsidR="00FC7E52" w:rsidRPr="00567618" w:rsidRDefault="00FC7E52" w:rsidP="00FC7E52">
      <w:pPr>
        <w:rPr>
          <w:lang w:eastAsia="zh-CN"/>
        </w:rPr>
      </w:pPr>
      <w:bookmarkStart w:id="5130" w:name="_MCCTEMPBM_CRPT86940533___7"/>
      <w:r w:rsidRPr="00567618">
        <w:rPr>
          <w:lang w:eastAsia="zh-CN"/>
        </w:rPr>
        <w:t>The SDP offer from Table A.10.2 has been modified by adding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0DC04045" w14:textId="77777777" w:rsidR="00FC7E52" w:rsidRPr="00567618" w:rsidRDefault="00FC7E52" w:rsidP="00FC7E52">
      <w:pPr>
        <w:pStyle w:val="NO"/>
      </w:pPr>
      <w:bookmarkStart w:id="5131" w:name="_MCCTEMPBM_CRPT86940534___7"/>
      <w:bookmarkEnd w:id="5130"/>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32" w:name="MCCQCTEMPBM_00000143"/>
      <w:r w:rsidRPr="00567618">
        <w:rPr>
          <w:rFonts w:ascii="Courier New" w:hAnsi="Courier New" w:cs="Courier New"/>
        </w:rPr>
        <w:t>8000</w:t>
      </w:r>
      <w:bookmarkEnd w:id="5132"/>
      <w:r w:rsidRPr="00567618">
        <w:t>" for backwards compatibility reasons, see also</w:t>
      </w:r>
      <w:r>
        <w:t> </w:t>
      </w:r>
      <w:r w:rsidRPr="00567618">
        <w:t>[10].</w:t>
      </w:r>
    </w:p>
    <w:p w14:paraId="236E5303" w14:textId="77777777" w:rsidR="00FC7E52" w:rsidRPr="00567618" w:rsidRDefault="00FC7E52" w:rsidP="00FC7E52">
      <w:pPr>
        <w:rPr>
          <w:lang w:eastAsia="zh-CN"/>
        </w:rPr>
      </w:pPr>
      <w:bookmarkStart w:id="5133" w:name="_MCCTEMPBM_CRPT86940535___7"/>
      <w:bookmarkEnd w:id="5131"/>
      <w:r w:rsidRPr="00567618">
        <w:rPr>
          <w:lang w:eastAsia="zh-CN"/>
        </w:rPr>
        <w:t>The lines "</w:t>
      </w:r>
      <w:bookmarkStart w:id="5134" w:name="MCCQCTEMPBM_00000144"/>
      <w:r w:rsidRPr="00567618">
        <w:rPr>
          <w:rFonts w:ascii="Courier New" w:hAnsi="Courier New" w:cs="Courier New"/>
          <w:sz w:val="18"/>
          <w:szCs w:val="18"/>
        </w:rPr>
        <w:t>a=tcap:1 RTP/AVPF</w:t>
      </w:r>
      <w:bookmarkEnd w:id="5134"/>
      <w:r w:rsidRPr="00567618">
        <w:rPr>
          <w:lang w:eastAsia="zh-CN"/>
        </w:rPr>
        <w:t>" and "</w:t>
      </w:r>
      <w:bookmarkStart w:id="5135" w:name="MCCQCTEMPBM_00000145"/>
      <w:r w:rsidRPr="00567618">
        <w:rPr>
          <w:rFonts w:ascii="Courier New" w:hAnsi="Courier New" w:cs="Courier New"/>
          <w:sz w:val="18"/>
          <w:szCs w:val="18"/>
        </w:rPr>
        <w:t>a=pcfg:1 t=1</w:t>
      </w:r>
      <w:bookmarkEnd w:id="5135"/>
      <w:r w:rsidRPr="00567618">
        <w:rPr>
          <w:lang w:eastAsia="zh-CN"/>
        </w:rPr>
        <w:t>" are removed because the MTSI MGW does not support SDPCapNeg (in this example).</w:t>
      </w:r>
    </w:p>
    <w:p w14:paraId="5A7367EC" w14:textId="77777777" w:rsidR="00FC7E52" w:rsidRPr="00567618" w:rsidRDefault="00FC7E52" w:rsidP="00FC7E52">
      <w:pPr>
        <w:rPr>
          <w:lang w:eastAsia="zh-CN"/>
        </w:rPr>
      </w:pPr>
      <w:r w:rsidRPr="00567618">
        <w:rPr>
          <w:lang w:eastAsia="zh-CN"/>
        </w:rPr>
        <w:t xml:space="preserve">To allow for end-to-end adaptation for AMR and AMR-WB, the MTSI MGW keeps </w:t>
      </w:r>
      <w:bookmarkStart w:id="5136" w:name="MCCQCTEMPBM_00000146"/>
      <w:r w:rsidRPr="00567618">
        <w:rPr>
          <w:rFonts w:ascii="Courier New" w:hAnsi="Courier New" w:cs="Courier New"/>
          <w:lang w:eastAsia="zh-CN"/>
        </w:rPr>
        <w:t>a=maxptime:240</w:t>
      </w:r>
      <w:bookmarkEnd w:id="5136"/>
      <w:r w:rsidRPr="00567618">
        <w:rPr>
          <w:lang w:eastAsia="zh-CN"/>
        </w:rPr>
        <w:t>.</w:t>
      </w:r>
    </w:p>
    <w:bookmarkEnd w:id="5133"/>
    <w:p w14:paraId="18669FE1" w14:textId="77777777" w:rsidR="00FC7E52" w:rsidRPr="00567618" w:rsidRDefault="00FC7E52" w:rsidP="00FC7E52">
      <w:pPr>
        <w:rPr>
          <w:lang w:eastAsia="zh-CN"/>
        </w:rPr>
      </w:pPr>
      <w:r w:rsidRPr="00567618">
        <w:rPr>
          <w:lang w:eastAsia="zh-CN"/>
        </w:rPr>
        <w:t>If the remote network supports AMR-WB or AMR, then the received SDP answer should contain at least one RTP Payload Type for AMR-WB or AMR but there may also be one or more RTP Payload Types for non-AMR codecs. In this case, the MTSI MGW does not need to perform transcoding and can remove the non-AMR RTP Payload Types before forwarding the SDP answer to the MTSI client in terminal.</w:t>
      </w:r>
    </w:p>
    <w:p w14:paraId="341037BB" w14:textId="77777777" w:rsidR="00FC7E52" w:rsidRPr="00567618" w:rsidRDefault="00FC7E52" w:rsidP="00FC7E52">
      <w:pPr>
        <w:rPr>
          <w:lang w:eastAsia="zh-CN"/>
        </w:rPr>
      </w:pPr>
      <w:r w:rsidRPr="00567618">
        <w:rPr>
          <w:lang w:eastAsia="zh-CN"/>
        </w:rPr>
        <w:t>If the SDP answer contains no AMR-WB or AMR RTP Payload Type then the MTSI MGW needs to perform transcoding to and from the format indicated by the remote network.</w:t>
      </w:r>
    </w:p>
    <w:p w14:paraId="6D36D53A" w14:textId="77777777" w:rsidR="00FC7E52" w:rsidRPr="00567618" w:rsidRDefault="00FC7E52" w:rsidP="00FC7E52">
      <w:pPr>
        <w:pStyle w:val="Heading3"/>
      </w:pPr>
      <w:bookmarkStart w:id="5137" w:name="_CRA_10_2_3"/>
      <w:bookmarkStart w:id="5138" w:name="_Toc26369583"/>
      <w:bookmarkStart w:id="5139" w:name="_Toc36227465"/>
      <w:bookmarkStart w:id="5140" w:name="_Toc36228480"/>
      <w:bookmarkStart w:id="5141" w:name="_Toc36229107"/>
      <w:bookmarkStart w:id="5142" w:name="_Toc68847426"/>
      <w:bookmarkStart w:id="5143" w:name="_Toc74611361"/>
      <w:bookmarkStart w:id="5144" w:name="_Toc75566640"/>
      <w:bookmarkStart w:id="5145" w:name="_Toc89790192"/>
      <w:bookmarkStart w:id="5146" w:name="_Toc99466829"/>
      <w:bookmarkStart w:id="5147" w:name="_Toc216799657"/>
      <w:bookmarkEnd w:id="5137"/>
      <w:r w:rsidRPr="00567618">
        <w:t>A.10.2.3</w:t>
      </w:r>
      <w:r w:rsidRPr="00567618">
        <w:tab/>
        <w:t>SDP modified by MGW when adding inter-working formats only when the original SDP offer was rejected</w:t>
      </w:r>
      <w:bookmarkEnd w:id="5138"/>
      <w:bookmarkEnd w:id="5139"/>
      <w:bookmarkEnd w:id="5140"/>
      <w:bookmarkEnd w:id="5141"/>
      <w:bookmarkEnd w:id="5142"/>
      <w:bookmarkEnd w:id="5143"/>
      <w:bookmarkEnd w:id="5144"/>
      <w:bookmarkEnd w:id="5145"/>
      <w:bookmarkEnd w:id="5146"/>
      <w:bookmarkEnd w:id="5147"/>
    </w:p>
    <w:p w14:paraId="6B9EF92B" w14:textId="77777777" w:rsidR="00FC7E52" w:rsidRPr="00567618" w:rsidRDefault="00FC7E52" w:rsidP="00FC7E52">
      <w:r w:rsidRPr="00567618">
        <w:t xml:space="preserve">In this example, the MTSI MGW either forwards the original SDP offer that was received from the MTSI client in terminal to the remote network or it is not involved in the session setup at all until it is concluded that the same codecs </w:t>
      </w:r>
      <w:r w:rsidRPr="00567618">
        <w:lastRenderedPageBreak/>
        <w:t>are not supported in the different networks. In this latter case, the MTSI MGW is invoked only if the remote network rejects the SDP offer.</w:t>
      </w:r>
    </w:p>
    <w:p w14:paraId="4CC9E46D" w14:textId="77777777" w:rsidR="00FC7E52" w:rsidRPr="00567618" w:rsidRDefault="00FC7E52" w:rsidP="00FC7E52">
      <w:pPr>
        <w:rPr>
          <w:lang w:eastAsia="zh-CN"/>
        </w:rPr>
      </w:pPr>
      <w:r w:rsidRPr="00567618">
        <w:rPr>
          <w:lang w:eastAsia="zh-CN"/>
        </w:rPr>
        <w:t>In this case, when the MTSI MGW sends the (new) SDP offer to the remote network it knows that the AMR (and AMR-WB) codecs are not supported by the remote network because the original SDP offer was rejected. It is therefore unnecessary to include these codecs in the (new) SDP offer. The SDP offers could look like the examples included in Table A.10.5 (narrow-band speech only) and Table A.10.6 (wide-band and narrow-band speech).</w:t>
      </w:r>
    </w:p>
    <w:p w14:paraId="784D0289" w14:textId="77777777" w:rsidR="00FC7E52" w:rsidRPr="00567618" w:rsidRDefault="00FC7E52" w:rsidP="00FC7E52">
      <w:pPr>
        <w:rPr>
          <w:lang w:eastAsia="zh-CN"/>
        </w:rPr>
      </w:pPr>
      <w:r w:rsidRPr="00567618">
        <w:rPr>
          <w:lang w:eastAsia="zh-CN"/>
        </w:rPr>
        <w:t>The remote client may also suggest codecs and configurations when it rejects the SDP offer. Existence of such information can, of course, be used to increase the likelihood that the session setup will be successful. These SDP examples are however designed for the case when no such information is available from the remote network.</w:t>
      </w:r>
    </w:p>
    <w:p w14:paraId="3D6732E9" w14:textId="77777777" w:rsidR="00FC7E52" w:rsidRPr="00567618" w:rsidRDefault="00FC7E52" w:rsidP="00FC7E52">
      <w:pPr>
        <w:pStyle w:val="TH"/>
      </w:pPr>
      <w:bookmarkStart w:id="5148" w:name="_CRTableA_10_5"/>
      <w:r w:rsidRPr="00567618">
        <w:t xml:space="preserve">Table </w:t>
      </w:r>
      <w:bookmarkEnd w:id="5148"/>
      <w:r w:rsidRPr="00567618">
        <w:t>A.10.5: New SDP offer for narrow-band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81FCA18" w14:textId="77777777" w:rsidTr="00DD54CD">
        <w:trPr>
          <w:jc w:val="center"/>
        </w:trPr>
        <w:tc>
          <w:tcPr>
            <w:tcW w:w="9639" w:type="dxa"/>
            <w:shd w:val="clear" w:color="auto" w:fill="auto"/>
          </w:tcPr>
          <w:p w14:paraId="3B18F946"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434EA34C" w14:textId="77777777" w:rsidTr="00DD54CD">
        <w:trPr>
          <w:jc w:val="center"/>
        </w:trPr>
        <w:tc>
          <w:tcPr>
            <w:tcW w:w="9639" w:type="dxa"/>
            <w:shd w:val="clear" w:color="auto" w:fill="auto"/>
          </w:tcPr>
          <w:p w14:paraId="0698E87E"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49" w:name="_MCCTEMPBM_CRPT86940536___7" w:colFirst="0" w:colLast="0"/>
            <w:bookmarkStart w:id="5150" w:name="MCCQCTEMPBM_00000147" w:colFirst="0" w:colLast="0"/>
            <w:r w:rsidRPr="00567618">
              <w:rPr>
                <w:rFonts w:ascii="Courier New" w:hAnsi="Courier New" w:cs="Courier New"/>
                <w:sz w:val="18"/>
                <w:szCs w:val="18"/>
              </w:rPr>
              <w:t>m=audio 49152 RTP/AVP 99 100 101</w:t>
            </w:r>
          </w:p>
          <w:p w14:paraId="331BE13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PCMA/8000/1</w:t>
            </w:r>
          </w:p>
          <w:p w14:paraId="4F9C0B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a=rtpmap:100 PCMU/8000/1</w:t>
            </w:r>
          </w:p>
          <w:p w14:paraId="3061705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L16/8000/1</w:t>
            </w:r>
          </w:p>
          <w:p w14:paraId="251F289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765468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49"/>
      <w:bookmarkEnd w:id="5150"/>
    </w:tbl>
    <w:p w14:paraId="3ADB6BAF" w14:textId="77777777" w:rsidR="00FC7E52" w:rsidRPr="00567618" w:rsidRDefault="00FC7E52" w:rsidP="00FC7E52">
      <w:pPr>
        <w:rPr>
          <w:lang w:eastAsia="zh-CN"/>
        </w:rPr>
      </w:pPr>
    </w:p>
    <w:p w14:paraId="0EBEE095" w14:textId="77777777" w:rsidR="00FC7E52" w:rsidRPr="00567618" w:rsidRDefault="00FC7E52" w:rsidP="00FC7E52">
      <w:pPr>
        <w:rPr>
          <w:b/>
          <w:lang w:eastAsia="zh-CN"/>
        </w:rPr>
      </w:pPr>
      <w:r w:rsidRPr="00567618">
        <w:rPr>
          <w:b/>
          <w:lang w:eastAsia="zh-CN"/>
        </w:rPr>
        <w:t>Comments:</w:t>
      </w:r>
    </w:p>
    <w:p w14:paraId="4BBA7CF5" w14:textId="77777777" w:rsidR="00FC7E52" w:rsidRPr="00567618" w:rsidRDefault="00FC7E52" w:rsidP="00FC7E52">
      <w:pPr>
        <w:rPr>
          <w:lang w:eastAsia="zh-CN"/>
        </w:rPr>
      </w:pPr>
      <w:bookmarkStart w:id="5151" w:name="_MCCTEMPBM_CRPT86940537___7"/>
      <w:r w:rsidRPr="00567618">
        <w:rPr>
          <w:lang w:eastAsia="zh-CN"/>
        </w:rPr>
        <w:t>The new SDP offer includes RTP Payload Types 99 (A-law PCM), 100 (</w:t>
      </w:r>
      <w:r w:rsidRPr="00567618">
        <w:rPr>
          <w:rFonts w:ascii="Symbol" w:hAnsi="Symbol"/>
          <w:lang w:eastAsia="zh-CN"/>
        </w:rPr>
        <w:t></w:t>
      </w:r>
      <w:r w:rsidRPr="00567618">
        <w:rPr>
          <w:lang w:eastAsia="zh-CN"/>
        </w:rPr>
        <w:t>-law PCM) and 101 (linear 16 bit PCM with 8 kHz sampling frequency).</w:t>
      </w:r>
    </w:p>
    <w:p w14:paraId="4C58B21F" w14:textId="77777777" w:rsidR="00FC7E52" w:rsidRPr="00567618" w:rsidRDefault="00FC7E52" w:rsidP="00FC7E52">
      <w:pPr>
        <w:rPr>
          <w:lang w:eastAsia="zh-CN"/>
        </w:rPr>
      </w:pPr>
      <w:r w:rsidRPr="00567618">
        <w:rPr>
          <w:lang w:eastAsia="zh-CN"/>
        </w:rPr>
        <w:t xml:space="preserve">In this case, the </w:t>
      </w:r>
      <w:bookmarkStart w:id="5152" w:name="MCCQCTEMPBM_00000148"/>
      <w:r w:rsidRPr="00567618">
        <w:rPr>
          <w:rFonts w:ascii="Courier New" w:hAnsi="Courier New" w:cs="Courier New"/>
          <w:lang w:eastAsia="zh-CN"/>
        </w:rPr>
        <w:t>maxptime</w:t>
      </w:r>
      <w:bookmarkEnd w:id="5152"/>
      <w:r w:rsidRPr="00567618">
        <w:rPr>
          <w:lang w:eastAsia="zh-CN"/>
        </w:rPr>
        <w:t xml:space="preserve"> is set to 80, if the MTSI MGW does not support redundancy.</w:t>
      </w:r>
    </w:p>
    <w:p w14:paraId="01B6376B" w14:textId="77777777" w:rsidR="00FC7E52" w:rsidRPr="00567618" w:rsidRDefault="00FC7E52" w:rsidP="00FC7E52">
      <w:pPr>
        <w:pStyle w:val="TH"/>
      </w:pPr>
      <w:bookmarkStart w:id="5153" w:name="_CRTableA_10_6"/>
      <w:bookmarkEnd w:id="5151"/>
      <w:r w:rsidRPr="00567618">
        <w:t xml:space="preserve">Table </w:t>
      </w:r>
      <w:bookmarkEnd w:id="5153"/>
      <w:r w:rsidRPr="00567618">
        <w:t>A.10.6: New SDP offer for narrow-band and wide-band speech sent by the MTSI MGW to the remote network</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220569" w14:textId="77777777" w:rsidTr="00DD54CD">
        <w:trPr>
          <w:jc w:val="center"/>
        </w:trPr>
        <w:tc>
          <w:tcPr>
            <w:tcW w:w="9639" w:type="dxa"/>
            <w:shd w:val="clear" w:color="auto" w:fill="auto"/>
          </w:tcPr>
          <w:p w14:paraId="4678A36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New SDP offer</w:t>
            </w:r>
          </w:p>
        </w:tc>
      </w:tr>
      <w:tr w:rsidR="00FC7E52" w:rsidRPr="00567618" w14:paraId="521511A4" w14:textId="77777777" w:rsidTr="00DD54CD">
        <w:trPr>
          <w:jc w:val="center"/>
        </w:trPr>
        <w:tc>
          <w:tcPr>
            <w:tcW w:w="9639" w:type="dxa"/>
            <w:shd w:val="clear" w:color="auto" w:fill="auto"/>
          </w:tcPr>
          <w:p w14:paraId="3D3646D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54" w:name="_MCCTEMPBM_CRPT86940538___7" w:colFirst="0" w:colLast="0"/>
            <w:bookmarkStart w:id="5155" w:name="MCCQCTEMPBM_00000149" w:colFirst="0" w:colLast="0"/>
            <w:r w:rsidRPr="00567618">
              <w:rPr>
                <w:rFonts w:ascii="Courier New" w:hAnsi="Courier New" w:cs="Courier New"/>
                <w:sz w:val="18"/>
                <w:szCs w:val="18"/>
              </w:rPr>
              <w:t>m=audio 49152 RTP/AVP 101 102 103 104 105</w:t>
            </w:r>
          </w:p>
          <w:p w14:paraId="66487AB3"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a=rtpmap:101 G722/8000/1</w:t>
            </w:r>
          </w:p>
          <w:p w14:paraId="059801A5"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a=rtpmap:102 L16/16000/1</w:t>
            </w:r>
          </w:p>
          <w:p w14:paraId="3383B789"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a=rtpmap:103 PCMA/8000/1</w:t>
            </w:r>
          </w:p>
          <w:p w14:paraId="5F24DD22"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a=rtpmap:104 PCMU/8000/1</w:t>
            </w:r>
          </w:p>
          <w:p w14:paraId="24443D7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a=rtpmap:105 L16/8000/1</w:t>
            </w:r>
          </w:p>
          <w:p w14:paraId="68F5D497"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9E99C11" w14:textId="77777777" w:rsidR="00FC7E52" w:rsidRPr="00567618" w:rsidRDefault="00FC7E52" w:rsidP="00DD54CD">
            <w:pPr>
              <w:keepNext/>
              <w:widowControl w:val="0"/>
              <w:tabs>
                <w:tab w:val="left" w:pos="1418"/>
                <w:tab w:val="left" w:pos="2835"/>
                <w:tab w:val="left" w:pos="4253"/>
                <w:tab w:val="left" w:pos="5670"/>
                <w:tab w:val="left" w:pos="7088"/>
                <w:tab w:val="left" w:pos="8505"/>
              </w:tabs>
              <w:spacing w:before="60" w:after="0"/>
              <w:rPr>
                <w:rFonts w:ascii="Courier New" w:hAnsi="Courier New" w:cs="Courier New"/>
                <w:szCs w:val="18"/>
                <w:lang w:eastAsia="zh-CN"/>
              </w:rPr>
            </w:pPr>
            <w:r w:rsidRPr="00567618">
              <w:rPr>
                <w:rFonts w:ascii="Courier New" w:hAnsi="Courier New" w:cs="Courier New"/>
                <w:sz w:val="18"/>
                <w:szCs w:val="18"/>
              </w:rPr>
              <w:t>a=maxptime:80</w:t>
            </w:r>
          </w:p>
        </w:tc>
      </w:tr>
      <w:bookmarkEnd w:id="5154"/>
      <w:bookmarkEnd w:id="5155"/>
    </w:tbl>
    <w:p w14:paraId="0D5295C6" w14:textId="77777777" w:rsidR="00FC7E52" w:rsidRPr="00567618" w:rsidRDefault="00FC7E52" w:rsidP="00FC7E52">
      <w:pPr>
        <w:rPr>
          <w:lang w:eastAsia="zh-CN"/>
        </w:rPr>
      </w:pPr>
    </w:p>
    <w:p w14:paraId="34489490" w14:textId="77777777" w:rsidR="00FC7E52" w:rsidRPr="00567618" w:rsidRDefault="00FC7E52" w:rsidP="00FC7E52">
      <w:pPr>
        <w:rPr>
          <w:lang w:eastAsia="zh-CN"/>
        </w:rPr>
      </w:pPr>
      <w:r w:rsidRPr="00567618">
        <w:rPr>
          <w:lang w:eastAsia="zh-CN"/>
        </w:rPr>
        <w:t>Comments:</w:t>
      </w:r>
    </w:p>
    <w:p w14:paraId="5F7824AA" w14:textId="77777777" w:rsidR="00FC7E52" w:rsidRPr="00567618" w:rsidRDefault="00FC7E52" w:rsidP="00FC7E52">
      <w:pPr>
        <w:rPr>
          <w:lang w:eastAsia="zh-CN"/>
        </w:rPr>
      </w:pPr>
      <w:bookmarkStart w:id="5156" w:name="_MCCTEMPBM_CRPT86940539___7"/>
      <w:r w:rsidRPr="00567618">
        <w:rPr>
          <w:lang w:eastAsia="zh-CN"/>
        </w:rPr>
        <w:t>The new SDP offer includes RTP Payload Types 101 (G.722), 102 (linear 16 bit PCM with 16 kHz sampling frequency), 103 (A-law PCM), 104 (</w:t>
      </w:r>
      <w:r w:rsidRPr="00567618">
        <w:rPr>
          <w:rFonts w:ascii="Symbol" w:hAnsi="Symbol"/>
          <w:lang w:eastAsia="zh-CN"/>
        </w:rPr>
        <w:t></w:t>
      </w:r>
      <w:r w:rsidRPr="00567618">
        <w:rPr>
          <w:lang w:eastAsia="zh-CN"/>
        </w:rPr>
        <w:t>-law PCM) and 105 (linear 16 bit PCM with 8 kHz sampling frequency).</w:t>
      </w:r>
    </w:p>
    <w:p w14:paraId="1F236B1F" w14:textId="77777777" w:rsidR="00FC7E52" w:rsidRPr="00567618" w:rsidRDefault="00FC7E52" w:rsidP="00FC7E52">
      <w:pPr>
        <w:pStyle w:val="NO"/>
      </w:pPr>
      <w:bookmarkStart w:id="5157" w:name="_MCCTEMPBM_CRPT86940540___7"/>
      <w:bookmarkEnd w:id="5156"/>
      <w:r w:rsidRPr="00567618">
        <w:t>NOTE:</w:t>
      </w:r>
      <w:r w:rsidRPr="00567618">
        <w:tab/>
        <w:t>The sampling frequency for G.722 is 16 kHz but has been set to 8 kHz in the SDP because G.722 was (erroneously) assigned this value in the original version of the RTP A/V profile. Hence, one need to use "</w:t>
      </w:r>
      <w:bookmarkStart w:id="5158" w:name="MCCQCTEMPBM_00000150"/>
      <w:r w:rsidRPr="00567618">
        <w:rPr>
          <w:rFonts w:ascii="Courier New" w:hAnsi="Courier New" w:cs="Courier New"/>
        </w:rPr>
        <w:t>8000</w:t>
      </w:r>
      <w:bookmarkEnd w:id="5158"/>
      <w:r w:rsidRPr="00567618">
        <w:t>" for backwards compatibility reasons, see also</w:t>
      </w:r>
      <w:r>
        <w:t> </w:t>
      </w:r>
      <w:r w:rsidRPr="00567618">
        <w:t>[10].</w:t>
      </w:r>
    </w:p>
    <w:p w14:paraId="2CD1442D" w14:textId="77777777" w:rsidR="00FC7E52" w:rsidRPr="00567618" w:rsidRDefault="00FC7E52" w:rsidP="00FC7E52">
      <w:pPr>
        <w:rPr>
          <w:lang w:eastAsia="zh-CN"/>
        </w:rPr>
      </w:pPr>
      <w:bookmarkStart w:id="5159" w:name="_MCCTEMPBM_CRPT86940541___7"/>
      <w:bookmarkEnd w:id="5157"/>
      <w:r w:rsidRPr="00567618">
        <w:rPr>
          <w:lang w:eastAsia="zh-CN"/>
        </w:rPr>
        <w:t xml:space="preserve">In this case, the </w:t>
      </w:r>
      <w:bookmarkStart w:id="5160" w:name="MCCQCTEMPBM_00000151"/>
      <w:r w:rsidRPr="00567618">
        <w:rPr>
          <w:rFonts w:ascii="Courier New" w:hAnsi="Courier New" w:cs="Courier New"/>
          <w:lang w:eastAsia="zh-CN"/>
        </w:rPr>
        <w:t>maxptime</w:t>
      </w:r>
      <w:bookmarkEnd w:id="5160"/>
      <w:r w:rsidRPr="00567618">
        <w:rPr>
          <w:lang w:eastAsia="zh-CN"/>
        </w:rPr>
        <w:t xml:space="preserve"> is set to 80, if the MTSI MGW does not support redundancy.</w:t>
      </w:r>
    </w:p>
    <w:bookmarkEnd w:id="5159"/>
    <w:p w14:paraId="733149DC" w14:textId="77777777" w:rsidR="00FC7E52" w:rsidRPr="00567618" w:rsidRDefault="00FC7E52" w:rsidP="00FC7E52">
      <w:pPr>
        <w:pStyle w:val="FP"/>
      </w:pPr>
    </w:p>
    <w:p w14:paraId="44EB831E" w14:textId="77777777" w:rsidR="00FC7E52" w:rsidRPr="00567618" w:rsidRDefault="00FC7E52" w:rsidP="00FC7E52">
      <w:pPr>
        <w:pStyle w:val="Heading1"/>
      </w:pPr>
      <w:bookmarkStart w:id="5161" w:name="_CRA_11"/>
      <w:bookmarkStart w:id="5162" w:name="_Toc26369584"/>
      <w:bookmarkStart w:id="5163" w:name="_Toc36227466"/>
      <w:bookmarkStart w:id="5164" w:name="_Toc36228481"/>
      <w:bookmarkStart w:id="5165" w:name="_Toc36229108"/>
      <w:bookmarkStart w:id="5166" w:name="_Toc68847427"/>
      <w:bookmarkStart w:id="5167" w:name="_Toc74611362"/>
      <w:bookmarkStart w:id="5168" w:name="_Toc75566641"/>
      <w:bookmarkStart w:id="5169" w:name="_Toc89790193"/>
      <w:bookmarkStart w:id="5170" w:name="_Toc99466830"/>
      <w:bookmarkStart w:id="5171" w:name="_Toc216799658"/>
      <w:bookmarkEnd w:id="5161"/>
      <w:r w:rsidRPr="00567618">
        <w:lastRenderedPageBreak/>
        <w:t>A.11</w:t>
      </w:r>
      <w:r w:rsidRPr="00567618">
        <w:tab/>
        <w:t>Adding or removing a video component to/from an on-going video call session</w:t>
      </w:r>
      <w:bookmarkEnd w:id="5162"/>
      <w:bookmarkEnd w:id="5163"/>
      <w:bookmarkEnd w:id="5164"/>
      <w:bookmarkEnd w:id="5165"/>
      <w:bookmarkEnd w:id="5166"/>
      <w:bookmarkEnd w:id="5167"/>
      <w:bookmarkEnd w:id="5168"/>
      <w:bookmarkEnd w:id="5169"/>
      <w:bookmarkEnd w:id="5170"/>
      <w:bookmarkEnd w:id="5171"/>
    </w:p>
    <w:p w14:paraId="1A11FC07" w14:textId="77777777" w:rsidR="00FC7E52" w:rsidRPr="00567618" w:rsidRDefault="00FC7E52" w:rsidP="00FC7E52">
      <w:r w:rsidRPr="00567618">
        <w:t>The MTSI client in a terminal can add, remove and modify the media components during an ongoing MTSI session. This clause describes the SDP offer in the initial SIP INVITE message, see Table A.11.1, and the SDP in the subsequent re-INVITE or UPDATE message for adding and removing a video stream to/from the ongoing MTSI video call session, see Table A.11.2 and Table A.11.3, respectively. Corresponding SDP answers in the SIP 200/OK responses are also described.</w:t>
      </w:r>
    </w:p>
    <w:p w14:paraId="3EFE621F" w14:textId="77777777" w:rsidR="00FC7E52" w:rsidRPr="00567618" w:rsidRDefault="00FC7E52" w:rsidP="00FC7E52">
      <w:pPr>
        <w:rPr>
          <w:noProof/>
        </w:rPr>
      </w:pPr>
      <w:r w:rsidRPr="00567618">
        <w:rPr>
          <w:noProof/>
        </w:rPr>
        <w:t>The initial video call session contains one video component and one speech component. During the session, the MTSI client in terminal A adds a uni-directional video component (such as one video clip) to the ongoing video call session. The SDP content attribute "a=content:main" and "a=content:alt" are used to label the main and alternative video components respectively</w:t>
      </w:r>
      <w:r>
        <w:rPr>
          <w:noProof/>
        </w:rPr>
        <w:t> </w:t>
      </w:r>
      <w:r w:rsidRPr="00567618">
        <w:rPr>
          <w:noProof/>
        </w:rPr>
        <w:t>[81].</w:t>
      </w:r>
    </w:p>
    <w:p w14:paraId="40072756" w14:textId="77777777" w:rsidR="00FC7E52" w:rsidRPr="00567618" w:rsidRDefault="00FC7E52" w:rsidP="00FC7E52">
      <w:pPr>
        <w:rPr>
          <w:noProof/>
        </w:rPr>
      </w:pPr>
      <w:r w:rsidRPr="00567618">
        <w:rPr>
          <w:noProof/>
        </w:rPr>
        <w:t>This example does not show how to use the content attribute in combination with the grouping attribute, nor does it show how to use the content attribute in combination with the synchronization attribute defined in Clause</w:t>
      </w:r>
      <w:r>
        <w:rPr>
          <w:noProof/>
        </w:rPr>
        <w:t> </w:t>
      </w:r>
      <w:r w:rsidRPr="00567618">
        <w:rPr>
          <w:noProof/>
        </w:rPr>
        <w:t>6.2.6.</w:t>
      </w:r>
    </w:p>
    <w:p w14:paraId="6D7CF38B" w14:textId="77777777" w:rsidR="00FC7E52" w:rsidRPr="00567618" w:rsidRDefault="00FC7E52" w:rsidP="00FC7E52">
      <w:pPr>
        <w:pStyle w:val="TH"/>
      </w:pPr>
      <w:bookmarkStart w:id="5172" w:name="_CRTableA_11_1"/>
      <w:r w:rsidRPr="00567618">
        <w:lastRenderedPageBreak/>
        <w:t xml:space="preserve">Table </w:t>
      </w:r>
      <w:bookmarkEnd w:id="5172"/>
      <w:r w:rsidRPr="00567618">
        <w:t>A.11.1:</w:t>
      </w:r>
      <w:r w:rsidRPr="00567618">
        <w:rPr>
          <w:noProof/>
        </w:rPr>
        <w:t xml:space="preserve"> SDP offer/answer for setting up a video telephony session</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CFE8FB5" w14:textId="77777777" w:rsidTr="00DD54CD">
        <w:tc>
          <w:tcPr>
            <w:tcW w:w="9531" w:type="dxa"/>
            <w:shd w:val="clear" w:color="auto" w:fill="auto"/>
          </w:tcPr>
          <w:p w14:paraId="6D980B83"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15378546" w14:textId="77777777" w:rsidTr="00DD54CD">
        <w:tc>
          <w:tcPr>
            <w:tcW w:w="9531" w:type="dxa"/>
            <w:shd w:val="clear" w:color="auto" w:fill="auto"/>
          </w:tcPr>
          <w:p w14:paraId="4CDBFAF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3" w:name="_MCCTEMPBM_CRPT86940542___7"/>
            <w:bookmarkStart w:id="5174" w:name="MCCQCTEMPBM_00000152"/>
            <w:bookmarkStart w:id="5175" w:name="_MCCTEMPBM_CRPT86940543___7" w:colFirst="0" w:colLast="0"/>
            <w:r w:rsidRPr="00567618">
              <w:rPr>
                <w:rFonts w:ascii="Courier New" w:hAnsi="Courier New" w:cs="Courier New"/>
                <w:szCs w:val="18"/>
              </w:rPr>
              <w:t>a=tcap:1 RTP/AVPF</w:t>
            </w:r>
          </w:p>
          <w:p w14:paraId="2E383C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m=audio 49150 RTP/AVP 96</w:t>
            </w:r>
          </w:p>
          <w:bookmarkEnd w:id="5173"/>
          <w:p w14:paraId="3E67D31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01A2B64"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76FF75D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158A32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07703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70D6CF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BD540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F05B7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59688E3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1B25631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04568A2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6FDA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E08B3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0048C6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02FD4F1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D0576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35B548F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06BE229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474217C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4D962E9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15862AC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5723D88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74"/>
          </w:p>
        </w:tc>
      </w:tr>
      <w:bookmarkEnd w:id="5175"/>
      <w:tr w:rsidR="00FC7E52" w:rsidRPr="00567618" w14:paraId="441737DE" w14:textId="77777777" w:rsidTr="00DD54CD">
        <w:tblPrEx>
          <w:tblLook w:val="01E0" w:firstRow="1" w:lastRow="1" w:firstColumn="1" w:lastColumn="1" w:noHBand="0" w:noVBand="0"/>
        </w:tblPrEx>
        <w:tc>
          <w:tcPr>
            <w:tcW w:w="9531" w:type="dxa"/>
            <w:shd w:val="clear" w:color="auto" w:fill="auto"/>
          </w:tcPr>
          <w:p w14:paraId="0E007F1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3994E956" w14:textId="77777777" w:rsidTr="00DD54CD">
        <w:tblPrEx>
          <w:tblLook w:val="01E0" w:firstRow="1" w:lastRow="1" w:firstColumn="1" w:lastColumn="1" w:noHBand="0" w:noVBand="0"/>
        </w:tblPrEx>
        <w:tc>
          <w:tcPr>
            <w:tcW w:w="9531" w:type="dxa"/>
            <w:shd w:val="clear" w:color="auto" w:fill="auto"/>
          </w:tcPr>
          <w:p w14:paraId="49C71C2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6" w:name="_MCCTEMPBM_CRPT86940544___7"/>
            <w:bookmarkStart w:id="5177" w:name="_MCCTEMPBM_CRPT86940547___7" w:colFirst="0" w:colLast="0"/>
            <w:r w:rsidRPr="00567618">
              <w:rPr>
                <w:rFonts w:ascii="Courier New" w:hAnsi="Courier New" w:cs="Courier New"/>
                <w:szCs w:val="18"/>
              </w:rPr>
              <w:t>m=audio 49152 RTP/AVPF 96</w:t>
            </w:r>
          </w:p>
          <w:p w14:paraId="76911D6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78" w:name="_MCCTEMPBM_CRPT86940545___7"/>
            <w:bookmarkEnd w:id="5176"/>
            <w:r w:rsidRPr="00567618">
              <w:rPr>
                <w:rFonts w:ascii="Courier New" w:hAnsi="Courier New" w:cs="Courier New"/>
                <w:sz w:val="18"/>
                <w:szCs w:val="18"/>
              </w:rPr>
              <w:t>a=acfg:1 t=1</w:t>
            </w:r>
          </w:p>
          <w:p w14:paraId="3822BD1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27BCAA6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BE291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0E042C4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79" w:name="_MCCTEMPBM_CRPT86940546___7"/>
            <w:bookmarkEnd w:id="5178"/>
            <w:r w:rsidRPr="00567618">
              <w:rPr>
                <w:rFonts w:ascii="Courier New" w:hAnsi="Courier New" w:cs="Courier New"/>
                <w:szCs w:val="18"/>
              </w:rPr>
              <w:t>a=rtpmap:96 AMR/8000/1</w:t>
            </w:r>
          </w:p>
          <w:p w14:paraId="51226B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3078004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79"/>
          <w:p w14:paraId="06AED7A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7C947FF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67FE97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2CFD4EC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0CC45B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3F229F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C41F75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H264/90000</w:t>
            </w:r>
          </w:p>
          <w:p w14:paraId="69BAF7C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packetization-mode=0; profile-level-id=42e00c; \</w:t>
            </w:r>
          </w:p>
          <w:p w14:paraId="44BFB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     sprop-parameter-sets=J0LgDJWgUH6Af1A=,KM46gA==</w:t>
            </w:r>
          </w:p>
          <w:p w14:paraId="09402C0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trr-int 5000</w:t>
            </w:r>
          </w:p>
          <w:p w14:paraId="7DE6D58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w:t>
            </w:r>
          </w:p>
          <w:p w14:paraId="1B9A579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pli</w:t>
            </w:r>
          </w:p>
          <w:p w14:paraId="0B1FE5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fir</w:t>
            </w:r>
          </w:p>
          <w:p w14:paraId="61A4B95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ccm tmmbr</w:t>
            </w:r>
          </w:p>
          <w:p w14:paraId="0767F0F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Cs w:val="18"/>
              </w:rPr>
              <w:t>a=extmap:4 urn:3gpp:video-orientation</w:t>
            </w:r>
          </w:p>
        </w:tc>
      </w:tr>
      <w:bookmarkEnd w:id="5177"/>
    </w:tbl>
    <w:p w14:paraId="20C85066" w14:textId="77777777" w:rsidR="00FC7E52" w:rsidRPr="00567618" w:rsidRDefault="00FC7E52" w:rsidP="00FC7E52"/>
    <w:p w14:paraId="3FC12FD2" w14:textId="77777777" w:rsidR="00FC7E52" w:rsidRPr="00567618" w:rsidRDefault="00FC7E52" w:rsidP="00FC7E52">
      <w:pPr>
        <w:pStyle w:val="TH"/>
      </w:pPr>
      <w:bookmarkStart w:id="5180" w:name="_CRTableA_11_2"/>
      <w:r w:rsidRPr="00567618">
        <w:lastRenderedPageBreak/>
        <w:t xml:space="preserve">Table </w:t>
      </w:r>
      <w:bookmarkEnd w:id="5180"/>
      <w:r w:rsidRPr="00567618">
        <w:t>A.11.2:</w:t>
      </w:r>
      <w:r w:rsidRPr="00567618">
        <w:rPr>
          <w:noProof/>
        </w:rPr>
        <w:t xml:space="preserve"> Second SDP offer/answer for adding one more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4FAC9E28" w14:textId="77777777" w:rsidTr="00DD54CD">
        <w:tc>
          <w:tcPr>
            <w:tcW w:w="9531" w:type="dxa"/>
            <w:shd w:val="clear" w:color="auto" w:fill="auto"/>
          </w:tcPr>
          <w:p w14:paraId="7154722A"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UPDATE/Re-INVITE message</w:t>
            </w:r>
          </w:p>
        </w:tc>
      </w:tr>
      <w:tr w:rsidR="00FC7E52" w:rsidRPr="00567618" w14:paraId="656A6171" w14:textId="77777777" w:rsidTr="00DD54CD">
        <w:tc>
          <w:tcPr>
            <w:tcW w:w="9531" w:type="dxa"/>
            <w:shd w:val="clear" w:color="auto" w:fill="auto"/>
          </w:tcPr>
          <w:p w14:paraId="2C3C49C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1" w:name="MCCQCTEMPBM_00000153"/>
            <w:bookmarkStart w:id="5182" w:name="_MCCTEMPBM_CRPT86940548___7" w:colFirst="0" w:colLast="0"/>
            <w:r w:rsidRPr="00567618">
              <w:rPr>
                <w:rFonts w:ascii="Courier New" w:hAnsi="Courier New" w:cs="Courier New"/>
                <w:sz w:val="18"/>
                <w:szCs w:val="18"/>
              </w:rPr>
              <w:t>a=tcap:1 RTP/AVPF</w:t>
            </w:r>
          </w:p>
          <w:p w14:paraId="1FE6808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m=audio 49150 RTP/AVP 96</w:t>
            </w:r>
          </w:p>
          <w:p w14:paraId="68DD87D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15B14A4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7B535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F3930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200F670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09EF488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3BBD977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7367995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871E5B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 99</w:t>
            </w:r>
          </w:p>
          <w:p w14:paraId="74873C6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i=Main video</w:t>
            </w:r>
          </w:p>
          <w:p w14:paraId="0324425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2111A2B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3C9B957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7C2621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373A78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592061E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A58F7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520E15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015E2E5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1523E70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1D63500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015F3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DAE94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2D77D76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698F8A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 100</w:t>
            </w:r>
          </w:p>
          <w:p w14:paraId="42C007B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i=Alternative video</w:t>
            </w:r>
          </w:p>
          <w:p w14:paraId="5BF3F2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38BB884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0D68C4C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0751886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5DEA417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7EDE43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2FD44ED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7EE0D36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121C40E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a=sendonly</w:t>
            </w:r>
          </w:p>
          <w:p w14:paraId="60F3009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bookmarkEnd w:id="5181"/>
          </w:p>
        </w:tc>
      </w:tr>
      <w:bookmarkEnd w:id="5182"/>
      <w:tr w:rsidR="00FC7E52" w:rsidRPr="00567618" w14:paraId="6D20E77A" w14:textId="77777777" w:rsidTr="00DD54CD">
        <w:tblPrEx>
          <w:tblLook w:val="01E0" w:firstRow="1" w:lastRow="1" w:firstColumn="1" w:lastColumn="1" w:noHBand="0" w:noVBand="0"/>
        </w:tblPrEx>
        <w:tc>
          <w:tcPr>
            <w:tcW w:w="9531" w:type="dxa"/>
            <w:shd w:val="clear" w:color="auto" w:fill="auto"/>
          </w:tcPr>
          <w:p w14:paraId="3D291BEB"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to UPDATE/Re-INVITE message</w:t>
            </w:r>
          </w:p>
        </w:tc>
      </w:tr>
      <w:tr w:rsidR="00FC7E52" w:rsidRPr="00567618" w14:paraId="0D11FD63" w14:textId="77777777" w:rsidTr="00DD54CD">
        <w:tblPrEx>
          <w:tblLook w:val="01E0" w:firstRow="1" w:lastRow="1" w:firstColumn="1" w:lastColumn="1" w:noHBand="0" w:noVBand="0"/>
        </w:tblPrEx>
        <w:tc>
          <w:tcPr>
            <w:tcW w:w="9531" w:type="dxa"/>
            <w:shd w:val="clear" w:color="auto" w:fill="auto"/>
          </w:tcPr>
          <w:p w14:paraId="225D1CB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83" w:name="_MCCTEMPBM_CRPT86940549___7" w:colFirst="0" w:colLast="0"/>
            <w:r w:rsidRPr="00567618">
              <w:rPr>
                <w:rFonts w:ascii="Courier New" w:hAnsi="Courier New" w:cs="Courier New"/>
                <w:sz w:val="18"/>
                <w:szCs w:val="18"/>
              </w:rPr>
              <w:t>m=audio 49152 RTP/AVPF 96</w:t>
            </w:r>
          </w:p>
          <w:p w14:paraId="692494B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B6B1032"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1559197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1632D92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7C073D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6D2A04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7FF328E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E7606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00D7025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54320 RTP/AVPF 99</w:t>
            </w:r>
          </w:p>
          <w:p w14:paraId="538103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17635A5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b=AS:315</w:t>
            </w:r>
          </w:p>
          <w:p w14:paraId="598EB3F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lastRenderedPageBreak/>
              <w:t>b=RS:0</w:t>
            </w:r>
          </w:p>
          <w:p w14:paraId="529B198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232FCB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a=rtpmap:99 H264/90000</w:t>
            </w:r>
          </w:p>
          <w:p w14:paraId="7B963E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a=fmtp:99 packetization-mode=0; profile-level-id=42e00c; \</w:t>
            </w:r>
          </w:p>
          <w:p w14:paraId="4DDD41C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 xml:space="preserve">     sprop-parameter-sets=J0LgDJWgUH6Af1A=,KM46gA==</w:t>
            </w:r>
          </w:p>
          <w:p w14:paraId="3C3271D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trr-int 5000</w:t>
            </w:r>
          </w:p>
          <w:p w14:paraId="76466EE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w:t>
            </w:r>
          </w:p>
          <w:p w14:paraId="0719119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nack pli</w:t>
            </w:r>
          </w:p>
          <w:p w14:paraId="67C4DC4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fir</w:t>
            </w:r>
          </w:p>
          <w:p w14:paraId="06440E8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sz w:val="18"/>
              </w:rPr>
              <w:t>a=rtcp-fb:* ccm tmmbr</w:t>
            </w:r>
          </w:p>
          <w:p w14:paraId="7BEF00E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a=content:main</w:t>
            </w:r>
          </w:p>
          <w:p w14:paraId="1B01806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Cs w:val="18"/>
              </w:rPr>
              <w:t>a=extmap:4 urn:3gpp:video-orientation</w:t>
            </w:r>
          </w:p>
          <w:p w14:paraId="23A86A3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43200 RTP/AVPF 100</w:t>
            </w:r>
          </w:p>
          <w:p w14:paraId="0EFF24D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6D35C8D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b=AS:128</w:t>
            </w:r>
          </w:p>
          <w:p w14:paraId="4366AD6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18402F"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b=RR:2500</w:t>
            </w:r>
          </w:p>
          <w:p w14:paraId="1E63222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a=rtpmap:100 </w:t>
            </w:r>
            <w:r w:rsidRPr="00567618">
              <w:rPr>
                <w:rFonts w:ascii="Courier New" w:hAnsi="Courier New"/>
                <w:sz w:val="18"/>
              </w:rPr>
              <w:t>H264/90000</w:t>
            </w:r>
          </w:p>
          <w:p w14:paraId="5C219B7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sz w:val="18"/>
              </w:rPr>
            </w:pPr>
            <w:r w:rsidRPr="00567618">
              <w:rPr>
                <w:rFonts w:ascii="Courier New" w:hAnsi="Courier New" w:cs="Courier New"/>
                <w:sz w:val="18"/>
                <w:szCs w:val="18"/>
              </w:rPr>
              <w:t xml:space="preserve">a=fmtp:100 </w:t>
            </w:r>
            <w:r w:rsidRPr="00567618">
              <w:rPr>
                <w:rFonts w:ascii="Courier New" w:hAnsi="Courier New"/>
                <w:sz w:val="18"/>
              </w:rPr>
              <w:t>packetization-mode=0; profile-level-id=42e00c; \</w:t>
            </w:r>
          </w:p>
          <w:p w14:paraId="1055FCA6"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sz w:val="18"/>
              </w:rPr>
              <w:t xml:space="preserve">     sprop-parameter-sets=J0LgDJWgUH6Af1A=,KM46gA==</w:t>
            </w:r>
          </w:p>
          <w:p w14:paraId="4DCA2CA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a=content:alt</w:t>
            </w:r>
          </w:p>
          <w:p w14:paraId="6020771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a=recvonly</w:t>
            </w:r>
          </w:p>
          <w:p w14:paraId="58854E1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a=extmap:4 urn:3gpp:video-orientation</w:t>
            </w:r>
          </w:p>
        </w:tc>
      </w:tr>
      <w:bookmarkEnd w:id="5183"/>
    </w:tbl>
    <w:p w14:paraId="06326C73" w14:textId="77777777" w:rsidR="00FC7E52" w:rsidRPr="00567618" w:rsidRDefault="00FC7E52" w:rsidP="00FC7E52"/>
    <w:p w14:paraId="57773511" w14:textId="77777777" w:rsidR="00FC7E52" w:rsidRPr="00567618" w:rsidRDefault="00FC7E52" w:rsidP="00FC7E52">
      <w:pPr>
        <w:pStyle w:val="TH"/>
      </w:pPr>
      <w:bookmarkStart w:id="5184" w:name="_CRTableA_11_3"/>
      <w:r w:rsidRPr="00567618">
        <w:t xml:space="preserve">Table </w:t>
      </w:r>
      <w:bookmarkEnd w:id="5184"/>
      <w:r w:rsidRPr="00567618">
        <w:t>A.11.3:</w:t>
      </w:r>
      <w:r w:rsidRPr="00567618">
        <w:rPr>
          <w:noProof/>
        </w:rPr>
        <w:t xml:space="preserve"> Second SDP offer/answer for removing the video component</w:t>
      </w:r>
    </w:p>
    <w:tbl>
      <w:tblPr>
        <w:tblW w:w="95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531"/>
      </w:tblGrid>
      <w:tr w:rsidR="00FC7E52" w:rsidRPr="00567618" w14:paraId="75DBAF95" w14:textId="77777777" w:rsidTr="00DD54CD">
        <w:tc>
          <w:tcPr>
            <w:tcW w:w="9531" w:type="dxa"/>
            <w:shd w:val="clear" w:color="auto" w:fill="auto"/>
          </w:tcPr>
          <w:p w14:paraId="133BBD5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 from MTSI client in terminal A to B in SIP INVITE message</w:t>
            </w:r>
          </w:p>
        </w:tc>
      </w:tr>
      <w:tr w:rsidR="00FC7E52" w:rsidRPr="00567618" w14:paraId="5B489195" w14:textId="77777777" w:rsidTr="00DD54CD">
        <w:tc>
          <w:tcPr>
            <w:tcW w:w="9531" w:type="dxa"/>
            <w:shd w:val="clear" w:color="auto" w:fill="auto"/>
          </w:tcPr>
          <w:p w14:paraId="07EBE6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5" w:name="_MCCTEMPBM_CRPT86940550___7"/>
            <w:bookmarkStart w:id="5186" w:name="MCCQCTEMPBM_00000154"/>
            <w:bookmarkStart w:id="5187" w:name="_MCCTEMPBM_CRPT86940551___7" w:colFirst="0" w:colLast="0"/>
            <w:r w:rsidRPr="00567618">
              <w:rPr>
                <w:rFonts w:ascii="Courier New" w:hAnsi="Courier New" w:cs="Courier New"/>
                <w:szCs w:val="18"/>
              </w:rPr>
              <w:t>m=audio 49150 RTP/AVPF 96</w:t>
            </w:r>
          </w:p>
          <w:bookmarkEnd w:id="5185"/>
          <w:p w14:paraId="7FF3FB2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4DF7D8C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844CF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2E755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a=rtpmap:96 AMR/8000/1</w:t>
            </w:r>
          </w:p>
          <w:p w14:paraId="3FCC12F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a=fmtp:96 mode-change-capability=2; max-red=220</w:t>
            </w:r>
          </w:p>
          <w:p w14:paraId="1300910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7C7B6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63A5660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bookmarkEnd w:id="5186"/>
          </w:p>
        </w:tc>
      </w:tr>
      <w:bookmarkEnd w:id="5187"/>
      <w:tr w:rsidR="00FC7E52" w:rsidRPr="00567618" w14:paraId="1CED966F" w14:textId="77777777" w:rsidTr="00DD54CD">
        <w:tblPrEx>
          <w:tblLook w:val="01E0" w:firstRow="1" w:lastRow="1" w:firstColumn="1" w:lastColumn="1" w:noHBand="0" w:noVBand="0"/>
        </w:tblPrEx>
        <w:tc>
          <w:tcPr>
            <w:tcW w:w="9531" w:type="dxa"/>
            <w:shd w:val="clear" w:color="auto" w:fill="auto"/>
          </w:tcPr>
          <w:p w14:paraId="0A05D5F4"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from MTSI client in terminal B to A in 200/OK RESPONSE message</w:t>
            </w:r>
          </w:p>
        </w:tc>
      </w:tr>
      <w:tr w:rsidR="00FC7E52" w:rsidRPr="00567618" w14:paraId="465A38CF" w14:textId="77777777" w:rsidTr="00DD54CD">
        <w:tblPrEx>
          <w:tblLook w:val="01E0" w:firstRow="1" w:lastRow="1" w:firstColumn="1" w:lastColumn="1" w:noHBand="0" w:noVBand="0"/>
        </w:tblPrEx>
        <w:tc>
          <w:tcPr>
            <w:tcW w:w="9531" w:type="dxa"/>
            <w:shd w:val="clear" w:color="auto" w:fill="auto"/>
          </w:tcPr>
          <w:p w14:paraId="61B0DA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88" w:name="_MCCTEMPBM_CRPT86940552___7"/>
            <w:bookmarkStart w:id="5189" w:name="_MCCTEMPBM_CRPT86940555___7" w:colFirst="0" w:colLast="0"/>
            <w:r w:rsidRPr="00567618">
              <w:rPr>
                <w:rFonts w:ascii="Courier New" w:hAnsi="Courier New" w:cs="Courier New"/>
                <w:szCs w:val="18"/>
              </w:rPr>
              <w:t>m=audio 49152 RTP/AVPF 96</w:t>
            </w:r>
          </w:p>
          <w:p w14:paraId="58CB44D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190" w:name="_MCCTEMPBM_CRPT86940553___7"/>
            <w:bookmarkEnd w:id="5188"/>
            <w:r w:rsidRPr="00567618">
              <w:rPr>
                <w:rFonts w:ascii="Courier New" w:hAnsi="Courier New" w:cs="Courier New"/>
                <w:sz w:val="18"/>
                <w:szCs w:val="18"/>
              </w:rPr>
              <w:t>b=AS:29</w:t>
            </w:r>
          </w:p>
          <w:p w14:paraId="091D7D7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4B6249D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4B8A0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191" w:name="_MCCTEMPBM_CRPT86940554___7"/>
            <w:bookmarkEnd w:id="5190"/>
            <w:r w:rsidRPr="00567618">
              <w:rPr>
                <w:rFonts w:ascii="Courier New" w:hAnsi="Courier New" w:cs="Courier New"/>
                <w:szCs w:val="18"/>
              </w:rPr>
              <w:t>a=rtpmap:96 AMR/8000/1</w:t>
            </w:r>
          </w:p>
          <w:p w14:paraId="09E369E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a=fmtp:96 mode-change-capability=2; max-red=220</w:t>
            </w:r>
          </w:p>
          <w:p w14:paraId="746295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a=ptime:20</w:t>
            </w:r>
          </w:p>
          <w:bookmarkEnd w:id="5191"/>
          <w:p w14:paraId="051EFBE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p w14:paraId="10B3373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m=video 0 RTP/AVP 99</w:t>
            </w:r>
          </w:p>
        </w:tc>
      </w:tr>
      <w:bookmarkEnd w:id="5189"/>
    </w:tbl>
    <w:p w14:paraId="0E423265" w14:textId="77777777" w:rsidR="00FC7E52" w:rsidRPr="00567618" w:rsidRDefault="00FC7E52" w:rsidP="00FC7E52">
      <w:pPr>
        <w:pStyle w:val="FP"/>
      </w:pPr>
    </w:p>
    <w:p w14:paraId="1C941453" w14:textId="77777777" w:rsidR="00FC7E52" w:rsidRPr="00567618" w:rsidRDefault="00FC7E52" w:rsidP="00FC7E52">
      <w:pPr>
        <w:pStyle w:val="Heading1"/>
      </w:pPr>
      <w:bookmarkStart w:id="5192" w:name="_CRA_12"/>
      <w:bookmarkStart w:id="5193" w:name="_Toc26369585"/>
      <w:bookmarkStart w:id="5194" w:name="_Toc36227467"/>
      <w:bookmarkStart w:id="5195" w:name="_Toc36228482"/>
      <w:bookmarkStart w:id="5196" w:name="_Toc36229109"/>
      <w:bookmarkStart w:id="5197" w:name="_Toc68847428"/>
      <w:bookmarkStart w:id="5198" w:name="_Toc74611363"/>
      <w:bookmarkStart w:id="5199" w:name="_Toc75566642"/>
      <w:bookmarkStart w:id="5200" w:name="_Toc89790194"/>
      <w:bookmarkStart w:id="5201" w:name="_Toc99466831"/>
      <w:bookmarkStart w:id="5202" w:name="_Toc216799659"/>
      <w:bookmarkEnd w:id="5192"/>
      <w:r w:rsidRPr="00567618">
        <w:lastRenderedPageBreak/>
        <w:t>A.12</w:t>
      </w:r>
      <w:r w:rsidRPr="00567618">
        <w:tab/>
        <w:t>SDP examples when using ECN</w:t>
      </w:r>
      <w:bookmarkEnd w:id="5193"/>
      <w:bookmarkEnd w:id="5194"/>
      <w:bookmarkEnd w:id="5195"/>
      <w:bookmarkEnd w:id="5196"/>
      <w:bookmarkEnd w:id="5197"/>
      <w:bookmarkEnd w:id="5198"/>
      <w:bookmarkEnd w:id="5199"/>
      <w:bookmarkEnd w:id="5200"/>
      <w:bookmarkEnd w:id="5201"/>
      <w:bookmarkEnd w:id="5202"/>
    </w:p>
    <w:p w14:paraId="77DC8080" w14:textId="77777777" w:rsidR="00FC7E52" w:rsidRPr="00567618" w:rsidRDefault="00FC7E52" w:rsidP="00FC7E52">
      <w:pPr>
        <w:pStyle w:val="Heading2"/>
      </w:pPr>
      <w:bookmarkStart w:id="5203" w:name="_CRA_12_1"/>
      <w:bookmarkStart w:id="5204" w:name="_Toc26369586"/>
      <w:bookmarkStart w:id="5205" w:name="_Toc36227468"/>
      <w:bookmarkStart w:id="5206" w:name="_Toc36228483"/>
      <w:bookmarkStart w:id="5207" w:name="_Toc36229110"/>
      <w:bookmarkStart w:id="5208" w:name="_Toc68847429"/>
      <w:bookmarkStart w:id="5209" w:name="_Toc74611364"/>
      <w:bookmarkStart w:id="5210" w:name="_Toc75566643"/>
      <w:bookmarkStart w:id="5211" w:name="_Toc89790195"/>
      <w:bookmarkStart w:id="5212" w:name="_Toc99466832"/>
      <w:bookmarkStart w:id="5213" w:name="_Toc216799660"/>
      <w:bookmarkEnd w:id="5203"/>
      <w:r w:rsidRPr="00567618">
        <w:t>A.12.1</w:t>
      </w:r>
      <w:r w:rsidRPr="00567618">
        <w:tab/>
        <w:t>SDP examples when using ECN for speech</w:t>
      </w:r>
      <w:bookmarkEnd w:id="5204"/>
      <w:bookmarkEnd w:id="5205"/>
      <w:bookmarkEnd w:id="5206"/>
      <w:bookmarkEnd w:id="5207"/>
      <w:bookmarkEnd w:id="5208"/>
      <w:bookmarkEnd w:id="5209"/>
      <w:bookmarkEnd w:id="5210"/>
      <w:bookmarkEnd w:id="5211"/>
      <w:bookmarkEnd w:id="5212"/>
      <w:bookmarkEnd w:id="5213"/>
    </w:p>
    <w:p w14:paraId="613AB239" w14:textId="77777777" w:rsidR="00FC7E52" w:rsidRPr="00567618" w:rsidRDefault="00FC7E52" w:rsidP="00FC7E52">
      <w:pPr>
        <w:pStyle w:val="Heading3"/>
      </w:pPr>
      <w:bookmarkStart w:id="5214" w:name="_CRA_12_1_1"/>
      <w:bookmarkStart w:id="5215" w:name="_Toc26369587"/>
      <w:bookmarkStart w:id="5216" w:name="_Toc36227469"/>
      <w:bookmarkStart w:id="5217" w:name="_Toc36228484"/>
      <w:bookmarkStart w:id="5218" w:name="_Toc36229111"/>
      <w:bookmarkStart w:id="5219" w:name="_Toc68847430"/>
      <w:bookmarkStart w:id="5220" w:name="_Toc74611365"/>
      <w:bookmarkStart w:id="5221" w:name="_Toc75566644"/>
      <w:bookmarkStart w:id="5222" w:name="_Toc89790196"/>
      <w:bookmarkStart w:id="5223" w:name="_Toc99466833"/>
      <w:bookmarkStart w:id="5224" w:name="_Toc216799661"/>
      <w:bookmarkEnd w:id="5214"/>
      <w:r w:rsidRPr="00567618">
        <w:t>A.12.1.1</w:t>
      </w:r>
      <w:r w:rsidRPr="00567618">
        <w:tab/>
        <w:t>With RTP/AVP and zero RTCP bandwidth</w:t>
      </w:r>
      <w:bookmarkEnd w:id="5215"/>
      <w:bookmarkEnd w:id="5216"/>
      <w:bookmarkEnd w:id="5217"/>
      <w:bookmarkEnd w:id="5218"/>
      <w:bookmarkEnd w:id="5219"/>
      <w:bookmarkEnd w:id="5220"/>
      <w:bookmarkEnd w:id="5221"/>
      <w:bookmarkEnd w:id="5222"/>
      <w:bookmarkEnd w:id="5223"/>
      <w:bookmarkEnd w:id="5224"/>
    </w:p>
    <w:p w14:paraId="23D41B23" w14:textId="77777777" w:rsidR="00FC7E52" w:rsidRPr="00567618" w:rsidRDefault="00FC7E52" w:rsidP="00FC7E52">
      <w:r w:rsidRPr="00567618">
        <w:t>The following SDP offer and SDP answer are likely when both MTSI clients in terminals use ECN for speech.</w:t>
      </w:r>
    </w:p>
    <w:p w14:paraId="1B21CCCF" w14:textId="77777777" w:rsidR="00FC7E52" w:rsidRPr="00567618" w:rsidRDefault="00FC7E52" w:rsidP="00FC7E52">
      <w:pPr>
        <w:keepNext/>
        <w:keepLines/>
      </w:pPr>
      <w:r w:rsidRPr="00567618">
        <w:t>This SDP example is based on the SDP example found in Table A.3.0 except that bandwidth information for the media has been added, zero RTCP bandwidth has been negotiated, and AVPF is not offered.</w:t>
      </w:r>
    </w:p>
    <w:p w14:paraId="7ABAD26D" w14:textId="77777777" w:rsidR="00FC7E52" w:rsidRPr="00567618" w:rsidRDefault="00FC7E52" w:rsidP="00FC7E52">
      <w:pPr>
        <w:pStyle w:val="TH"/>
      </w:pPr>
      <w:bookmarkStart w:id="5225" w:name="_CRTableA_12_1_1"/>
      <w:r w:rsidRPr="00567618">
        <w:t xml:space="preserve">Table </w:t>
      </w:r>
      <w:bookmarkEnd w:id="5225"/>
      <w:r w:rsidRPr="00567618">
        <w:t>A.12.1.1: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35BD8FC" w14:textId="77777777" w:rsidTr="00DD54CD">
        <w:trPr>
          <w:jc w:val="center"/>
        </w:trPr>
        <w:tc>
          <w:tcPr>
            <w:tcW w:w="9639" w:type="dxa"/>
            <w:shd w:val="clear" w:color="auto" w:fill="auto"/>
          </w:tcPr>
          <w:p w14:paraId="6C27866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6" w:name="_MCCTEMPBM_CRPT86940556___4"/>
            <w:r w:rsidRPr="00567618">
              <w:rPr>
                <w:rFonts w:ascii="Arial" w:hAnsi="Arial"/>
                <w:b/>
                <w:sz w:val="18"/>
              </w:rPr>
              <w:t>SDP offer</w:t>
            </w:r>
            <w:bookmarkEnd w:id="5226"/>
          </w:p>
        </w:tc>
      </w:tr>
      <w:tr w:rsidR="00FC7E52" w:rsidRPr="00567618" w14:paraId="64BFE564" w14:textId="77777777" w:rsidTr="00DD54CD">
        <w:trPr>
          <w:jc w:val="center"/>
        </w:trPr>
        <w:tc>
          <w:tcPr>
            <w:tcW w:w="9639" w:type="dxa"/>
            <w:shd w:val="clear" w:color="auto" w:fill="auto"/>
          </w:tcPr>
          <w:p w14:paraId="35A024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27" w:name="MCCQCTEMPBM_00000155"/>
            <w:bookmarkStart w:id="5228" w:name="_MCCTEMPBM_CRPT86940557___7" w:colFirst="0" w:colLast="0"/>
            <w:r w:rsidRPr="00567618">
              <w:rPr>
                <w:rFonts w:ascii="Courier New" w:hAnsi="Courier New" w:cs="Courier New"/>
                <w:sz w:val="18"/>
                <w:szCs w:val="18"/>
              </w:rPr>
              <w:t>m=audio 49152 RTP/AVP 97 98</w:t>
            </w:r>
          </w:p>
          <w:p w14:paraId="5BB72DB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1D6277D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59D28B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592F96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11A4D2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7B20AF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2FE7FB8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71A975A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0D12B0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195AD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27"/>
          </w:p>
        </w:tc>
      </w:tr>
      <w:tr w:rsidR="00FC7E52" w:rsidRPr="00567618" w14:paraId="3A5BEF84" w14:textId="77777777" w:rsidTr="00DD54CD">
        <w:trPr>
          <w:jc w:val="center"/>
        </w:trPr>
        <w:tc>
          <w:tcPr>
            <w:tcW w:w="9639" w:type="dxa"/>
            <w:shd w:val="clear" w:color="auto" w:fill="auto"/>
          </w:tcPr>
          <w:p w14:paraId="30D019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29" w:name="_MCCTEMPBM_CRPT86940558___4"/>
            <w:bookmarkEnd w:id="5228"/>
            <w:r w:rsidRPr="00567618">
              <w:rPr>
                <w:rFonts w:ascii="Arial" w:hAnsi="Arial"/>
                <w:b/>
                <w:sz w:val="18"/>
              </w:rPr>
              <w:t>SDP answer</w:t>
            </w:r>
            <w:bookmarkEnd w:id="5229"/>
          </w:p>
        </w:tc>
      </w:tr>
      <w:tr w:rsidR="00FC7E52" w:rsidRPr="00567618" w14:paraId="0E44A84B" w14:textId="77777777" w:rsidTr="00DD54CD">
        <w:trPr>
          <w:jc w:val="center"/>
        </w:trPr>
        <w:tc>
          <w:tcPr>
            <w:tcW w:w="9639" w:type="dxa"/>
            <w:shd w:val="clear" w:color="auto" w:fill="auto"/>
          </w:tcPr>
          <w:p w14:paraId="74005E9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30" w:name="_MCCTEMPBM_CRPT86940559___7" w:colFirst="0" w:colLast="0"/>
            <w:r w:rsidRPr="00567618">
              <w:rPr>
                <w:rFonts w:ascii="Courier New" w:hAnsi="Courier New" w:cs="Courier New"/>
                <w:sz w:val="18"/>
                <w:szCs w:val="18"/>
              </w:rPr>
              <w:t>m=audio 49152 RTP/AVP 99</w:t>
            </w:r>
          </w:p>
          <w:p w14:paraId="4D3A87B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974AFC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C881F4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b=RR:0</w:t>
            </w:r>
          </w:p>
          <w:p w14:paraId="3D2523F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54E26D1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0D80C0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7765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427E9C7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30"/>
    </w:tbl>
    <w:p w14:paraId="7AF907C7" w14:textId="77777777" w:rsidR="00FC7E52" w:rsidRPr="00567618" w:rsidRDefault="00FC7E52" w:rsidP="00FC7E52">
      <w:pPr>
        <w:spacing w:after="0"/>
      </w:pPr>
    </w:p>
    <w:p w14:paraId="3EAC68E3" w14:textId="77777777" w:rsidR="00FC7E52" w:rsidRPr="00567618" w:rsidRDefault="00FC7E52" w:rsidP="00FC7E52">
      <w:pPr>
        <w:rPr>
          <w:b/>
        </w:rPr>
      </w:pPr>
      <w:r w:rsidRPr="00567618">
        <w:rPr>
          <w:b/>
        </w:rPr>
        <w:t>Comments:</w:t>
      </w:r>
    </w:p>
    <w:p w14:paraId="77408F39"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RTP CMR</w:t>
      </w:r>
      <w:r>
        <w:t> </w:t>
      </w:r>
      <w:r w:rsidRPr="00567618">
        <w:t>[28] being used as the application specific feedback for ECN-triggered adaptation. The SDP offer also proposes to not use RTCP for the session.</w:t>
      </w:r>
    </w:p>
    <w:p w14:paraId="02C377D8"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1FD94FF2" w14:textId="77777777" w:rsidR="00FC7E52" w:rsidRPr="00567618" w:rsidRDefault="00FC7E52" w:rsidP="00FC7E52">
      <w:pPr>
        <w:pStyle w:val="Heading3"/>
      </w:pPr>
      <w:bookmarkStart w:id="5231" w:name="_CRA_12_1_2"/>
      <w:bookmarkStart w:id="5232" w:name="_Toc26369588"/>
      <w:bookmarkStart w:id="5233" w:name="_Toc36227470"/>
      <w:bookmarkStart w:id="5234" w:name="_Toc36228485"/>
      <w:bookmarkStart w:id="5235" w:name="_Toc36229112"/>
      <w:bookmarkStart w:id="5236" w:name="_Toc68847431"/>
      <w:bookmarkStart w:id="5237" w:name="_Toc74611366"/>
      <w:bookmarkStart w:id="5238" w:name="_Toc75566645"/>
      <w:bookmarkStart w:id="5239" w:name="_Toc89790197"/>
      <w:bookmarkStart w:id="5240" w:name="_Toc99466834"/>
      <w:bookmarkStart w:id="5241" w:name="_Toc216799662"/>
      <w:bookmarkEnd w:id="5231"/>
      <w:r w:rsidRPr="00567618">
        <w:lastRenderedPageBreak/>
        <w:t>A.12.1.2</w:t>
      </w:r>
      <w:r w:rsidRPr="00567618">
        <w:tab/>
        <w:t>With RTP/AVPF and non-zero RTCP bandwidth</w:t>
      </w:r>
      <w:bookmarkEnd w:id="5232"/>
      <w:bookmarkEnd w:id="5233"/>
      <w:bookmarkEnd w:id="5234"/>
      <w:bookmarkEnd w:id="5235"/>
      <w:bookmarkEnd w:id="5236"/>
      <w:bookmarkEnd w:id="5237"/>
      <w:bookmarkEnd w:id="5238"/>
      <w:bookmarkEnd w:id="5239"/>
      <w:bookmarkEnd w:id="5240"/>
      <w:bookmarkEnd w:id="5241"/>
    </w:p>
    <w:p w14:paraId="6EDCAC6A" w14:textId="77777777" w:rsidR="00FC7E52" w:rsidRPr="00567618" w:rsidRDefault="00FC7E52" w:rsidP="00FC7E52">
      <w:pPr>
        <w:keepNext/>
        <w:keepLines/>
      </w:pPr>
      <w:r w:rsidRPr="00567618">
        <w:t>This SDP example is based on the SDP example found in Table A.3.0 except that bandwidth information for the media has been added. The negotiation of Reduced-Size RTCP is added together with the ECN negotiation. Non-zero RTCP bandwidth and AVPF have also been negotiated.</w:t>
      </w:r>
    </w:p>
    <w:p w14:paraId="22CF4383" w14:textId="77777777" w:rsidR="00FC7E52" w:rsidRPr="00567618" w:rsidRDefault="00FC7E52" w:rsidP="00FC7E52">
      <w:pPr>
        <w:pStyle w:val="TH"/>
      </w:pPr>
      <w:bookmarkStart w:id="5242" w:name="_CRTableA_12_1_2"/>
      <w:r w:rsidRPr="00567618">
        <w:t xml:space="preserve">Table </w:t>
      </w:r>
      <w:bookmarkEnd w:id="5242"/>
      <w:r w:rsidRPr="00567618">
        <w:t>A.12.1.2: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D842177" w14:textId="77777777" w:rsidTr="00DD54CD">
        <w:trPr>
          <w:jc w:val="center"/>
        </w:trPr>
        <w:tc>
          <w:tcPr>
            <w:tcW w:w="9639" w:type="dxa"/>
          </w:tcPr>
          <w:p w14:paraId="045DCC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3" w:name="_MCCTEMPBM_CRPT86940560___4"/>
            <w:r w:rsidRPr="00567618">
              <w:rPr>
                <w:rFonts w:ascii="Arial" w:hAnsi="Arial"/>
                <w:b/>
                <w:sz w:val="18"/>
              </w:rPr>
              <w:t>SDP offer</w:t>
            </w:r>
            <w:bookmarkEnd w:id="5243"/>
          </w:p>
        </w:tc>
      </w:tr>
      <w:tr w:rsidR="00FC7E52" w:rsidRPr="00567618" w14:paraId="60C923A0" w14:textId="77777777" w:rsidTr="00DD54CD">
        <w:trPr>
          <w:jc w:val="center"/>
        </w:trPr>
        <w:tc>
          <w:tcPr>
            <w:tcW w:w="9639" w:type="dxa"/>
          </w:tcPr>
          <w:p w14:paraId="71048B8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4" w:name="MCCQCTEMPBM_00000156"/>
            <w:bookmarkStart w:id="5245" w:name="_MCCTEMPBM_CRPT86940561___7" w:colFirst="0" w:colLast="0"/>
            <w:r w:rsidRPr="00567618">
              <w:rPr>
                <w:rFonts w:ascii="Courier New" w:hAnsi="Courier New" w:cs="Courier New"/>
                <w:sz w:val="18"/>
                <w:szCs w:val="18"/>
              </w:rPr>
              <w:t>m=audio 49152 RTP/AVP 97 98</w:t>
            </w:r>
          </w:p>
          <w:p w14:paraId="566A785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4D976C7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4528AFF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44F2E94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35EB0C4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1542B2F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3AD8B0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25EE977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4D3663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3A860F8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40F8C4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2384995E"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30FC79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44"/>
          </w:p>
        </w:tc>
      </w:tr>
      <w:tr w:rsidR="00FC7E52" w:rsidRPr="00567618" w14:paraId="0C53ED1E" w14:textId="77777777" w:rsidTr="00DD54CD">
        <w:trPr>
          <w:jc w:val="center"/>
        </w:trPr>
        <w:tc>
          <w:tcPr>
            <w:tcW w:w="9639" w:type="dxa"/>
          </w:tcPr>
          <w:p w14:paraId="1F68A37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46" w:name="_MCCTEMPBM_CRPT86940562___4"/>
            <w:bookmarkEnd w:id="5245"/>
            <w:r w:rsidRPr="00567618">
              <w:rPr>
                <w:rFonts w:ascii="Arial" w:hAnsi="Arial"/>
                <w:b/>
                <w:sz w:val="18"/>
              </w:rPr>
              <w:t>SDP answer</w:t>
            </w:r>
            <w:bookmarkEnd w:id="5246"/>
          </w:p>
        </w:tc>
      </w:tr>
      <w:tr w:rsidR="00FC7E52" w:rsidRPr="00567618" w14:paraId="28A17093" w14:textId="77777777" w:rsidTr="00DD54CD">
        <w:trPr>
          <w:jc w:val="center"/>
        </w:trPr>
        <w:tc>
          <w:tcPr>
            <w:tcW w:w="9639" w:type="dxa"/>
          </w:tcPr>
          <w:p w14:paraId="0ABC460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47" w:name="_MCCTEMPBM_CRPT86940563___7" w:colFirst="0" w:colLast="0"/>
            <w:r w:rsidRPr="00567618">
              <w:rPr>
                <w:rFonts w:ascii="Courier New" w:hAnsi="Courier New" w:cs="Courier New"/>
                <w:sz w:val="18"/>
                <w:szCs w:val="18"/>
              </w:rPr>
              <w:t>m=audio 49152 RTP/AVPF 99</w:t>
            </w:r>
          </w:p>
          <w:p w14:paraId="73D85CB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4E6A3D0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5CB3763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BCB7C9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7878824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422BBA2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290956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FC13FBB"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53B6A73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213927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47"/>
    </w:tbl>
    <w:p w14:paraId="54686ED9" w14:textId="77777777" w:rsidR="00FC7E52" w:rsidRPr="00567618" w:rsidRDefault="00FC7E52" w:rsidP="00FC7E52">
      <w:pPr>
        <w:spacing w:after="0"/>
      </w:pPr>
    </w:p>
    <w:p w14:paraId="4571648E" w14:textId="77777777" w:rsidR="00FC7E52" w:rsidRPr="00567618" w:rsidRDefault="00FC7E52" w:rsidP="00FC7E52">
      <w:pPr>
        <w:rPr>
          <w:b/>
        </w:rPr>
      </w:pPr>
      <w:r w:rsidRPr="00567618">
        <w:rPr>
          <w:b/>
        </w:rPr>
        <w:t>Comments:</w:t>
      </w:r>
    </w:p>
    <w:p w14:paraId="2A2B80BE"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  The SDP offer does not include the "rtcp-fb" attribute for negotiating use of the RTCP AVPF ECN feedback messages</w:t>
      </w:r>
      <w:r>
        <w:t> </w:t>
      </w:r>
      <w:r w:rsidRPr="00567618">
        <w:t>[84].  This results in RTCP-APP CMR and reduced-size RTCP being used as the application specific feedback for ECN-related adaptation.</w:t>
      </w:r>
    </w:p>
    <w:p w14:paraId="61F6B4BD" w14:textId="77777777" w:rsidR="00FC7E52" w:rsidRPr="00567618" w:rsidRDefault="00FC7E52" w:rsidP="00FC7E52">
      <w:r w:rsidRPr="00567618">
        <w:t>The SDP answer is configured in the same way as in the offer to indicate that the ECN usage and its configuration is agreeable to be used in the session.</w:t>
      </w:r>
    </w:p>
    <w:p w14:paraId="5080ADF2" w14:textId="77777777" w:rsidR="00FC7E52" w:rsidRPr="00567618" w:rsidRDefault="00FC7E52" w:rsidP="00FC7E52">
      <w:pPr>
        <w:pStyle w:val="Heading3"/>
      </w:pPr>
      <w:bookmarkStart w:id="5248" w:name="_CRA_12_1_3"/>
      <w:bookmarkStart w:id="5249" w:name="_Toc26369589"/>
      <w:bookmarkStart w:id="5250" w:name="_Toc36227471"/>
      <w:bookmarkStart w:id="5251" w:name="_Toc36228486"/>
      <w:bookmarkStart w:id="5252" w:name="_Toc36229113"/>
      <w:bookmarkStart w:id="5253" w:name="_Toc68847432"/>
      <w:bookmarkStart w:id="5254" w:name="_Toc74611367"/>
      <w:bookmarkStart w:id="5255" w:name="_Toc75566646"/>
      <w:bookmarkStart w:id="5256" w:name="_Toc89790198"/>
      <w:bookmarkStart w:id="5257" w:name="_Toc99466835"/>
      <w:bookmarkStart w:id="5258" w:name="_Toc216799663"/>
      <w:bookmarkEnd w:id="5248"/>
      <w:r w:rsidRPr="00567618">
        <w:lastRenderedPageBreak/>
        <w:t>A.12.1.3</w:t>
      </w:r>
      <w:r w:rsidRPr="00567618">
        <w:tab/>
        <w:t>With RTCP ECN feedback messages and RTCP XR ECN summary reports for inter-working with non-MTSI clients</w:t>
      </w:r>
      <w:bookmarkEnd w:id="5249"/>
      <w:bookmarkEnd w:id="5250"/>
      <w:bookmarkEnd w:id="5251"/>
      <w:bookmarkEnd w:id="5252"/>
      <w:bookmarkEnd w:id="5253"/>
      <w:bookmarkEnd w:id="5254"/>
      <w:bookmarkEnd w:id="5255"/>
      <w:bookmarkEnd w:id="5256"/>
      <w:bookmarkEnd w:id="5257"/>
      <w:bookmarkEnd w:id="5258"/>
    </w:p>
    <w:p w14:paraId="739DFD58" w14:textId="77777777" w:rsidR="00FC7E52" w:rsidRPr="00567618" w:rsidRDefault="00FC7E52" w:rsidP="00FC7E52">
      <w:pPr>
        <w:keepNext/>
        <w:keepLines/>
      </w:pPr>
      <w:r w:rsidRPr="00567618">
        <w:t>The following SDP offer and SDP answer are possible when an MTSI client is inter-working with non-MTSI clients and when the MTSI client supports RTCP AVPF ECN feedback messages and RTCP XR ECN summary reports.</w:t>
      </w:r>
    </w:p>
    <w:p w14:paraId="0F0D1068" w14:textId="77777777" w:rsidR="00FC7E52" w:rsidRPr="00567618" w:rsidRDefault="00FC7E52" w:rsidP="00FC7E52">
      <w:pPr>
        <w:pStyle w:val="TH"/>
      </w:pPr>
      <w:bookmarkStart w:id="5259" w:name="_CRTableA_12_1_3"/>
      <w:r w:rsidRPr="00567618">
        <w:t xml:space="preserve">Table </w:t>
      </w:r>
      <w:bookmarkEnd w:id="5259"/>
      <w:r w:rsidRPr="00567618">
        <w:t>A.12.1.3: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05E26F5" w14:textId="77777777" w:rsidTr="00DD54CD">
        <w:trPr>
          <w:jc w:val="center"/>
        </w:trPr>
        <w:tc>
          <w:tcPr>
            <w:tcW w:w="9639" w:type="dxa"/>
          </w:tcPr>
          <w:p w14:paraId="033B2DF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60" w:name="_MCCTEMPBM_CRPT86940564___4"/>
            <w:r w:rsidRPr="00567618">
              <w:rPr>
                <w:rFonts w:ascii="Arial" w:hAnsi="Arial"/>
                <w:b/>
                <w:sz w:val="18"/>
              </w:rPr>
              <w:t>SDP offer</w:t>
            </w:r>
            <w:bookmarkEnd w:id="5260"/>
          </w:p>
        </w:tc>
      </w:tr>
      <w:tr w:rsidR="00FC7E52" w:rsidRPr="00567618" w14:paraId="741A09D1" w14:textId="77777777" w:rsidTr="00DD54CD">
        <w:trPr>
          <w:jc w:val="center"/>
        </w:trPr>
        <w:tc>
          <w:tcPr>
            <w:tcW w:w="9639" w:type="dxa"/>
          </w:tcPr>
          <w:p w14:paraId="0709458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1" w:name="MCCQCTEMPBM_00000157"/>
            <w:bookmarkStart w:id="5262" w:name="_MCCTEMPBM_CRPT86940565___7" w:colFirst="0" w:colLast="0"/>
            <w:r w:rsidRPr="00567618">
              <w:rPr>
                <w:rFonts w:ascii="Courier New" w:hAnsi="Courier New" w:cs="Courier New"/>
                <w:sz w:val="18"/>
                <w:szCs w:val="18"/>
              </w:rPr>
              <w:t>m=audio 49152 RTP/AVP 97 98</w:t>
            </w:r>
          </w:p>
          <w:p w14:paraId="09BCD8D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a=tcap:1 RTP/AVPF</w:t>
            </w:r>
          </w:p>
          <w:p w14:paraId="2CD825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p w14:paraId="7B2BED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b=AS:30</w:t>
            </w:r>
          </w:p>
          <w:p w14:paraId="5F4B789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6D5D52E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3041536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a=rtpmap:97 AMR/8000/1</w:t>
            </w:r>
          </w:p>
          <w:p w14:paraId="5529BCAF"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a=fmtp:97 mode-change-capability=2; max-red=220</w:t>
            </w:r>
          </w:p>
          <w:p w14:paraId="3D3861B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a=rtpmap:98 AMR/8000/1</w:t>
            </w:r>
          </w:p>
          <w:p w14:paraId="370A53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a=fmtp:98 mode-change-capability=2; max-red=220; octet-align=1</w:t>
            </w:r>
          </w:p>
          <w:p w14:paraId="22258BB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156D9EF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2977EEAD"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a=rtcp-xr:ecn-sum</w:t>
            </w:r>
          </w:p>
          <w:p w14:paraId="790C3C3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656FBE6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0AE7A7B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bookmarkEnd w:id="5261"/>
          </w:p>
        </w:tc>
      </w:tr>
      <w:tr w:rsidR="00FC7E52" w:rsidRPr="00567618" w14:paraId="277BD295" w14:textId="77777777" w:rsidTr="00DD54CD">
        <w:trPr>
          <w:jc w:val="center"/>
        </w:trPr>
        <w:tc>
          <w:tcPr>
            <w:tcW w:w="9639" w:type="dxa"/>
          </w:tcPr>
          <w:p w14:paraId="25F79E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jc w:val="center"/>
              <w:rPr>
                <w:rFonts w:ascii="Arial" w:hAnsi="Arial"/>
                <w:b/>
                <w:sz w:val="18"/>
              </w:rPr>
            </w:pPr>
            <w:bookmarkStart w:id="5263" w:name="_MCCTEMPBM_CRPT86940566___4"/>
            <w:bookmarkEnd w:id="5262"/>
            <w:r w:rsidRPr="00567618">
              <w:rPr>
                <w:rFonts w:ascii="Arial" w:hAnsi="Arial"/>
                <w:b/>
                <w:sz w:val="18"/>
              </w:rPr>
              <w:t>SDP answer</w:t>
            </w:r>
            <w:bookmarkEnd w:id="5263"/>
          </w:p>
        </w:tc>
      </w:tr>
      <w:tr w:rsidR="00FC7E52" w:rsidRPr="00567618" w14:paraId="27035EB3" w14:textId="77777777" w:rsidTr="00DD54CD">
        <w:trPr>
          <w:jc w:val="center"/>
        </w:trPr>
        <w:tc>
          <w:tcPr>
            <w:tcW w:w="9639" w:type="dxa"/>
          </w:tcPr>
          <w:p w14:paraId="544A546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64" w:name="_MCCTEMPBM_CRPT86940567___7" w:colFirst="0" w:colLast="0"/>
            <w:r w:rsidRPr="00567618">
              <w:rPr>
                <w:rFonts w:ascii="Courier New" w:hAnsi="Courier New" w:cs="Courier New"/>
                <w:sz w:val="18"/>
                <w:szCs w:val="18"/>
              </w:rPr>
              <w:t>m=audio 49152 RTP/AVPF 99</w:t>
            </w:r>
          </w:p>
          <w:p w14:paraId="4293D43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a=acfg:1 t=1</w:t>
            </w:r>
          </w:p>
          <w:p w14:paraId="3C405C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b=AS:29</w:t>
            </w:r>
          </w:p>
          <w:p w14:paraId="0C2A832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b=RS:0</w:t>
            </w:r>
          </w:p>
          <w:p w14:paraId="55F56BE5"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b=RR:2000</w:t>
            </w:r>
          </w:p>
          <w:p w14:paraId="4339010A"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a=rtpmap:99 AMR/8000/1</w:t>
            </w:r>
          </w:p>
          <w:p w14:paraId="7CE9B6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a=fmtp:99 mode-change-capability=2; max-red=220</w:t>
            </w:r>
          </w:p>
          <w:p w14:paraId="2CFBB24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a=ecn-capable-rtp: leap ect=0</w:t>
            </w:r>
          </w:p>
          <w:p w14:paraId="4EF3158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a=rtcp-fb:* nack ecn</w:t>
            </w:r>
          </w:p>
          <w:p w14:paraId="5E8CA2D2"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 xml:space="preserve">a=rtcp-xr:ecn-sum </w:t>
            </w:r>
          </w:p>
          <w:p w14:paraId="544F2B8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a=rtcp-rsize</w:t>
            </w:r>
          </w:p>
          <w:p w14:paraId="7C45C0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a=ptime:20</w:t>
            </w:r>
          </w:p>
          <w:p w14:paraId="1AFE40A9"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a=maxptime:240</w:t>
            </w:r>
          </w:p>
        </w:tc>
      </w:tr>
      <w:bookmarkEnd w:id="5264"/>
    </w:tbl>
    <w:p w14:paraId="4754C18F" w14:textId="77777777" w:rsidR="00FC7E52" w:rsidRPr="00567618" w:rsidRDefault="00FC7E52" w:rsidP="00FC7E52">
      <w:pPr>
        <w:spacing w:after="0"/>
      </w:pPr>
    </w:p>
    <w:p w14:paraId="19925E32" w14:textId="77777777" w:rsidR="00FC7E52" w:rsidRPr="00567618" w:rsidRDefault="00FC7E52" w:rsidP="00FC7E52">
      <w:pPr>
        <w:rPr>
          <w:b/>
        </w:rPr>
      </w:pPr>
      <w:r w:rsidRPr="00567618">
        <w:rPr>
          <w:b/>
        </w:rPr>
        <w:t>Comments:</w:t>
      </w:r>
    </w:p>
    <w:p w14:paraId="1F347670" w14:textId="77777777" w:rsidR="00FC7E52" w:rsidRPr="00567618" w:rsidRDefault="00FC7E52" w:rsidP="00FC7E52">
      <w:r w:rsidRPr="00567618">
        <w:t>The SDP offer is similar to the offer in Table A.12.2. The line "a=rtcp-fb:* nack ecn" is included to indicate that the RTCP AVPF ECN feedback messages can be used by all payload types for speech. The line "a=rtcp-xr:ecn-sum" is included to indicate that the RTCP XR ECN summary reports can also be used.</w:t>
      </w:r>
    </w:p>
    <w:p w14:paraId="3AB06B19" w14:textId="77777777" w:rsidR="00FC7E52" w:rsidRPr="00567618" w:rsidRDefault="00FC7E52" w:rsidP="00FC7E52">
      <w:r w:rsidRPr="00567618">
        <w:t>Since the offering MTSI client supports the RTCP AVPF ECN feedback messages and RTCP XR ECN summary reports there is no need to insert any media gateway in the path to solve inter-working.</w:t>
      </w:r>
    </w:p>
    <w:p w14:paraId="1D0971B4" w14:textId="77777777" w:rsidR="00FC7E52" w:rsidRPr="00567618" w:rsidRDefault="00FC7E52" w:rsidP="00FC7E52">
      <w:pPr>
        <w:pStyle w:val="Heading2"/>
        <w:rPr>
          <w:noProof/>
        </w:rPr>
      </w:pPr>
      <w:bookmarkStart w:id="5265" w:name="_CRA_12_2"/>
      <w:bookmarkStart w:id="5266" w:name="_Toc26369590"/>
      <w:bookmarkStart w:id="5267" w:name="_Toc36227472"/>
      <w:bookmarkStart w:id="5268" w:name="_Toc36228487"/>
      <w:bookmarkStart w:id="5269" w:name="_Toc36229114"/>
      <w:bookmarkStart w:id="5270" w:name="_Toc68847433"/>
      <w:bookmarkStart w:id="5271" w:name="_Toc74611368"/>
      <w:bookmarkStart w:id="5272" w:name="_Toc75566647"/>
      <w:bookmarkStart w:id="5273" w:name="_Toc89790199"/>
      <w:bookmarkStart w:id="5274" w:name="_Toc99466836"/>
      <w:bookmarkStart w:id="5275" w:name="_Toc216799664"/>
      <w:bookmarkEnd w:id="5265"/>
      <w:r w:rsidRPr="00567618">
        <w:rPr>
          <w:noProof/>
        </w:rPr>
        <w:lastRenderedPageBreak/>
        <w:t>A.12.2</w:t>
      </w:r>
      <w:r w:rsidRPr="00567618">
        <w:rPr>
          <w:noProof/>
        </w:rPr>
        <w:tab/>
        <w:t>SDP examples when using ECN for video in RTP</w:t>
      </w:r>
      <w:bookmarkEnd w:id="5266"/>
      <w:bookmarkEnd w:id="5267"/>
      <w:bookmarkEnd w:id="5268"/>
      <w:bookmarkEnd w:id="5269"/>
      <w:bookmarkEnd w:id="5270"/>
      <w:bookmarkEnd w:id="5271"/>
      <w:bookmarkEnd w:id="5272"/>
      <w:bookmarkEnd w:id="5273"/>
      <w:bookmarkEnd w:id="5274"/>
      <w:bookmarkEnd w:id="5275"/>
    </w:p>
    <w:p w14:paraId="0E5BD525" w14:textId="77777777" w:rsidR="00FC7E52" w:rsidRPr="00567618" w:rsidRDefault="00FC7E52" w:rsidP="00FC7E52">
      <w:pPr>
        <w:pStyle w:val="Heading3"/>
      </w:pPr>
      <w:bookmarkStart w:id="5276" w:name="_CRA_12_2_1"/>
      <w:bookmarkStart w:id="5277" w:name="_Toc26369591"/>
      <w:bookmarkStart w:id="5278" w:name="_Toc36227473"/>
      <w:bookmarkStart w:id="5279" w:name="_Toc36228488"/>
      <w:bookmarkStart w:id="5280" w:name="_Toc36229115"/>
      <w:bookmarkStart w:id="5281" w:name="_Toc68847434"/>
      <w:bookmarkStart w:id="5282" w:name="_Toc74611369"/>
      <w:bookmarkStart w:id="5283" w:name="_Toc75566648"/>
      <w:bookmarkStart w:id="5284" w:name="_Toc89790200"/>
      <w:bookmarkStart w:id="5285" w:name="_Toc99466837"/>
      <w:bookmarkStart w:id="5286" w:name="_Toc216799665"/>
      <w:bookmarkEnd w:id="5276"/>
      <w:r w:rsidRPr="00567618">
        <w:t>A.12.2.1</w:t>
      </w:r>
      <w:r w:rsidRPr="00567618">
        <w:tab/>
        <w:t>Without RTCP AVPF ECN feedback messages and RTCP XR ECN summary reports</w:t>
      </w:r>
      <w:bookmarkEnd w:id="5277"/>
      <w:bookmarkEnd w:id="5278"/>
      <w:bookmarkEnd w:id="5279"/>
      <w:bookmarkEnd w:id="5280"/>
      <w:bookmarkEnd w:id="5281"/>
      <w:bookmarkEnd w:id="5282"/>
      <w:bookmarkEnd w:id="5283"/>
      <w:bookmarkEnd w:id="5284"/>
      <w:bookmarkEnd w:id="5285"/>
      <w:bookmarkEnd w:id="5286"/>
    </w:p>
    <w:p w14:paraId="740C9C3E" w14:textId="77777777" w:rsidR="00FC7E52" w:rsidRPr="00567618" w:rsidRDefault="00FC7E52" w:rsidP="00FC7E52">
      <w:pPr>
        <w:rPr>
          <w:noProof/>
        </w:rPr>
      </w:pPr>
      <w:r w:rsidRPr="00567618">
        <w:rPr>
          <w:noProof/>
        </w:rPr>
        <w:t>The following SDP offer and SDP answer are likely when both MTSI clients in terminals use ECN for video and TMMBR for rate adaptation.</w:t>
      </w:r>
    </w:p>
    <w:p w14:paraId="22D2F262"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11A956D2" w14:textId="77777777" w:rsidR="00FC7E52" w:rsidRPr="00567618" w:rsidRDefault="00FC7E52" w:rsidP="00FC7E52">
      <w:pPr>
        <w:pStyle w:val="TH"/>
      </w:pPr>
      <w:bookmarkStart w:id="5287" w:name="_CRTableA_12_2_1"/>
      <w:r w:rsidRPr="00567618">
        <w:t xml:space="preserve">Table </w:t>
      </w:r>
      <w:bookmarkEnd w:id="5287"/>
      <w:r w:rsidRPr="00567618">
        <w:t>A.12.2.1: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7579B5E" w14:textId="77777777" w:rsidTr="00DD54CD">
        <w:trPr>
          <w:jc w:val="center"/>
        </w:trPr>
        <w:tc>
          <w:tcPr>
            <w:tcW w:w="9639" w:type="dxa"/>
            <w:shd w:val="clear" w:color="auto" w:fill="auto"/>
          </w:tcPr>
          <w:p w14:paraId="28747920"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46969063" w14:textId="77777777" w:rsidTr="00DD54CD">
        <w:trPr>
          <w:jc w:val="center"/>
        </w:trPr>
        <w:tc>
          <w:tcPr>
            <w:tcW w:w="9639" w:type="dxa"/>
            <w:shd w:val="clear" w:color="auto" w:fill="auto"/>
          </w:tcPr>
          <w:p w14:paraId="16F01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88" w:name="_MCCTEMPBM_CRPT86940568___7"/>
            <w:bookmarkStart w:id="5289" w:name="MCCQCTEMPBM_00000158"/>
            <w:bookmarkStart w:id="5290" w:name="_MCCTEMPBM_CRPT86940570___7" w:colFirst="0" w:colLast="0"/>
            <w:r w:rsidRPr="00567618">
              <w:rPr>
                <w:rFonts w:ascii="Courier New" w:hAnsi="Courier New" w:cs="Courier New"/>
                <w:szCs w:val="18"/>
              </w:rPr>
              <w:t>m=video 49154 RTP/AVP 99</w:t>
            </w:r>
          </w:p>
          <w:p w14:paraId="13BCA600"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1" w:name="_MCCTEMPBM_CRPT86940569___7"/>
            <w:bookmarkEnd w:id="5288"/>
            <w:r w:rsidRPr="00567618">
              <w:rPr>
                <w:rFonts w:ascii="Courier New" w:hAnsi="Courier New" w:cs="Courier New"/>
                <w:sz w:val="18"/>
                <w:szCs w:val="18"/>
              </w:rPr>
              <w:t>a=tcap:1 RTP/AVPF</w:t>
            </w:r>
          </w:p>
          <w:p w14:paraId="4738FA5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291"/>
          <w:p w14:paraId="6FE9634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7927C0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79ADCFD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1C0C6CF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23BDEA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47E45EA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F0F493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trr-int 5000</w:t>
            </w:r>
          </w:p>
          <w:p w14:paraId="2879819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86CCB2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nack pli </w:t>
            </w:r>
          </w:p>
          <w:p w14:paraId="60B98B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493AD6B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714D45A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3C7744C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289"/>
          </w:p>
        </w:tc>
      </w:tr>
      <w:bookmarkEnd w:id="5290"/>
      <w:tr w:rsidR="00FC7E52" w:rsidRPr="00567618" w14:paraId="135F8329" w14:textId="77777777" w:rsidTr="00DD54CD">
        <w:trPr>
          <w:jc w:val="center"/>
        </w:trPr>
        <w:tc>
          <w:tcPr>
            <w:tcW w:w="9639" w:type="dxa"/>
            <w:shd w:val="clear" w:color="auto" w:fill="auto"/>
          </w:tcPr>
          <w:p w14:paraId="192DF6B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2E6C400F" w14:textId="77777777" w:rsidTr="00DD54CD">
        <w:trPr>
          <w:jc w:val="center"/>
        </w:trPr>
        <w:tc>
          <w:tcPr>
            <w:tcW w:w="9639" w:type="dxa"/>
            <w:shd w:val="clear" w:color="auto" w:fill="auto"/>
          </w:tcPr>
          <w:p w14:paraId="52376ED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292" w:name="_MCCTEMPBM_CRPT86940571___7"/>
            <w:bookmarkStart w:id="5293" w:name="_MCCTEMPBM_CRPT86940573___7" w:colFirst="0" w:colLast="0"/>
            <w:r w:rsidRPr="00567618">
              <w:rPr>
                <w:rFonts w:ascii="Courier New" w:hAnsi="Courier New" w:cs="Courier New"/>
                <w:szCs w:val="18"/>
              </w:rPr>
              <w:t>m=video 49154 RTP/AVPF 99</w:t>
            </w:r>
          </w:p>
          <w:p w14:paraId="33A442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294" w:name="_MCCTEMPBM_CRPT86940572___7"/>
            <w:bookmarkEnd w:id="5292"/>
            <w:r w:rsidRPr="00567618">
              <w:rPr>
                <w:rFonts w:ascii="Courier New" w:hAnsi="Courier New" w:cs="Courier New"/>
                <w:sz w:val="18"/>
                <w:szCs w:val="18"/>
              </w:rPr>
              <w:t>a=acfg:1 t=1</w:t>
            </w:r>
          </w:p>
          <w:bookmarkEnd w:id="5294"/>
          <w:p w14:paraId="3F883C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687B6F0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25F90AC"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073DFF9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7083D77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0CECE6B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775CAE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39A566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195E2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4B17601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ACD24E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B0D524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191AA65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293"/>
    </w:tbl>
    <w:p w14:paraId="09E23ADF" w14:textId="77777777" w:rsidR="00FC7E52" w:rsidRPr="00567618" w:rsidRDefault="00FC7E52" w:rsidP="00FC7E52">
      <w:pPr>
        <w:spacing w:after="0"/>
      </w:pPr>
    </w:p>
    <w:p w14:paraId="46F93210" w14:textId="77777777" w:rsidR="00FC7E52" w:rsidRPr="00567618" w:rsidRDefault="00FC7E52" w:rsidP="00FC7E52">
      <w:pPr>
        <w:rPr>
          <w:b/>
        </w:rPr>
      </w:pPr>
      <w:r w:rsidRPr="00567618">
        <w:rPr>
          <w:b/>
        </w:rPr>
        <w:t>Comments:</w:t>
      </w:r>
    </w:p>
    <w:p w14:paraId="61025A5D" w14:textId="77777777" w:rsidR="00FC7E52" w:rsidRPr="00567618" w:rsidRDefault="00FC7E52" w:rsidP="00FC7E52">
      <w:r w:rsidRPr="00567618">
        <w:t>The SDP offer includes the SDP attribute ‘ecn-capable-rtp’ to indicate that ECN is supported. The SDP offer further includes the parameters: ‘leap’ to indicate that the leap-of-faith initiation method is to be used; and ‘ect=0’ to request that the other endpoint sets the ECN bits to ECT(0).</w:t>
      </w:r>
    </w:p>
    <w:p w14:paraId="325197B9" w14:textId="77777777" w:rsidR="00FC7E52" w:rsidRPr="00567618" w:rsidRDefault="00FC7E52" w:rsidP="00FC7E52">
      <w:r w:rsidRPr="00567618">
        <w:t>The SDP offer also includes an offer for AVPF to enable sending adaptation requests without following the normal rules for RTCP transmission intervals. TMMBR is also offered to indicate that this can be used for rate adaptation.</w:t>
      </w:r>
    </w:p>
    <w:p w14:paraId="7F366A4C" w14:textId="77777777" w:rsidR="00FC7E52" w:rsidRPr="00567618" w:rsidRDefault="00FC7E52" w:rsidP="00FC7E52">
      <w:pPr>
        <w:rPr>
          <w:noProof/>
        </w:rPr>
      </w:pPr>
      <w:r w:rsidRPr="00567618">
        <w:lastRenderedPageBreak/>
        <w:t>The SDP answer is configured in the same way as in the offer to indicate that the ECN usage and its configuration is agreeable to be used in the session.</w:t>
      </w:r>
    </w:p>
    <w:p w14:paraId="6598DA7F" w14:textId="77777777" w:rsidR="00FC7E52" w:rsidRPr="00567618" w:rsidRDefault="00FC7E52" w:rsidP="00FC7E52">
      <w:pPr>
        <w:pStyle w:val="Heading3"/>
        <w:rPr>
          <w:noProof/>
        </w:rPr>
      </w:pPr>
      <w:bookmarkStart w:id="5295" w:name="_CRA_12_2_2"/>
      <w:bookmarkStart w:id="5296" w:name="_Toc26369592"/>
      <w:bookmarkStart w:id="5297" w:name="_Toc36227474"/>
      <w:bookmarkStart w:id="5298" w:name="_Toc36228489"/>
      <w:bookmarkStart w:id="5299" w:name="_Toc36229116"/>
      <w:bookmarkStart w:id="5300" w:name="_Toc68847435"/>
      <w:bookmarkStart w:id="5301" w:name="_Toc74611370"/>
      <w:bookmarkStart w:id="5302" w:name="_Toc75566649"/>
      <w:bookmarkStart w:id="5303" w:name="_Toc89790201"/>
      <w:bookmarkStart w:id="5304" w:name="_Toc99466838"/>
      <w:bookmarkStart w:id="5305" w:name="_Toc216799666"/>
      <w:bookmarkEnd w:id="5295"/>
      <w:r w:rsidRPr="00567618">
        <w:rPr>
          <w:noProof/>
        </w:rPr>
        <w:t>A.12.2.2</w:t>
      </w:r>
      <w:r w:rsidRPr="00567618">
        <w:rPr>
          <w:noProof/>
        </w:rPr>
        <w:tab/>
        <w:t>With RTCP AVPF ECN feedback messages and RTCP XR ECN summary reports for inter-working with non-MTSI clients</w:t>
      </w:r>
      <w:bookmarkEnd w:id="5296"/>
      <w:bookmarkEnd w:id="5297"/>
      <w:bookmarkEnd w:id="5298"/>
      <w:bookmarkEnd w:id="5299"/>
      <w:bookmarkEnd w:id="5300"/>
      <w:bookmarkEnd w:id="5301"/>
      <w:bookmarkEnd w:id="5302"/>
      <w:bookmarkEnd w:id="5303"/>
      <w:bookmarkEnd w:id="5304"/>
      <w:bookmarkEnd w:id="5305"/>
    </w:p>
    <w:p w14:paraId="340321C3" w14:textId="77777777" w:rsidR="00FC7E52" w:rsidRPr="00567618" w:rsidRDefault="00FC7E52" w:rsidP="00FC7E52">
      <w:pPr>
        <w:rPr>
          <w:noProof/>
        </w:rPr>
      </w:pPr>
      <w:r w:rsidRPr="00567618">
        <w:rPr>
          <w:noProof/>
        </w:rPr>
        <w:t xml:space="preserve">The following SDP offer and SDP answer are possible when an MTSI client is inter-working with non-MTSI clients not supporting TMMBR and when the MTSI client supports </w:t>
      </w:r>
      <w:r w:rsidRPr="00567618">
        <w:t>RTCP AVPF ECN feedback messages</w:t>
      </w:r>
      <w:r w:rsidRPr="00567618">
        <w:rPr>
          <w:noProof/>
        </w:rPr>
        <w:t xml:space="preserve"> and RTCP XR ECN summary reports.</w:t>
      </w:r>
    </w:p>
    <w:p w14:paraId="773317B1" w14:textId="77777777" w:rsidR="00FC7E52" w:rsidRPr="00567618" w:rsidRDefault="00FC7E52" w:rsidP="00FC7E52">
      <w:pPr>
        <w:rPr>
          <w:noProof/>
        </w:rPr>
      </w:pPr>
      <w:r w:rsidRPr="00567618">
        <w:rPr>
          <w:noProof/>
        </w:rPr>
        <w:t>This SDP example is the same as the SDP example found in Tables A.4.4b and A.4.4c, except that the negotiation for ECN has been added.</w:t>
      </w:r>
    </w:p>
    <w:p w14:paraId="7E20EA0B" w14:textId="77777777" w:rsidR="00FC7E52" w:rsidRPr="00567618" w:rsidRDefault="00FC7E52" w:rsidP="00FC7E52">
      <w:pPr>
        <w:pStyle w:val="TH"/>
      </w:pPr>
      <w:bookmarkStart w:id="5306" w:name="_CRTableA_12_2_2"/>
      <w:r w:rsidRPr="00567618">
        <w:t xml:space="preserve">Table </w:t>
      </w:r>
      <w:bookmarkEnd w:id="5306"/>
      <w:r w:rsidRPr="00567618">
        <w:t>A.12.2.2: Example SDP offer for H.264 video with ECN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03BEDFA5" w14:textId="77777777" w:rsidTr="00DD54CD">
        <w:trPr>
          <w:jc w:val="center"/>
        </w:trPr>
        <w:tc>
          <w:tcPr>
            <w:tcW w:w="9639" w:type="dxa"/>
            <w:shd w:val="clear" w:color="auto" w:fill="auto"/>
          </w:tcPr>
          <w:p w14:paraId="4FBF94DE"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255B27DB" w14:textId="77777777" w:rsidTr="00DD54CD">
        <w:trPr>
          <w:jc w:val="center"/>
        </w:trPr>
        <w:tc>
          <w:tcPr>
            <w:tcW w:w="9639" w:type="dxa"/>
            <w:shd w:val="clear" w:color="auto" w:fill="auto"/>
          </w:tcPr>
          <w:p w14:paraId="4C966BF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07" w:name="_MCCTEMPBM_CRPT86940574___7"/>
            <w:bookmarkStart w:id="5308" w:name="MCCQCTEMPBM_00000159"/>
            <w:bookmarkStart w:id="5309" w:name="_MCCTEMPBM_CRPT86940576___7" w:colFirst="0" w:colLast="0"/>
            <w:r w:rsidRPr="00567618">
              <w:rPr>
                <w:rFonts w:ascii="Courier New" w:hAnsi="Courier New" w:cs="Courier New"/>
                <w:szCs w:val="18"/>
              </w:rPr>
              <w:t>m=video 49154 RTP/AVP 99</w:t>
            </w:r>
          </w:p>
          <w:p w14:paraId="41B9F22C"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10" w:name="_MCCTEMPBM_CRPT86940575___7"/>
            <w:bookmarkEnd w:id="5307"/>
            <w:r w:rsidRPr="00567618">
              <w:rPr>
                <w:rFonts w:ascii="Courier New" w:hAnsi="Courier New" w:cs="Courier New"/>
                <w:sz w:val="18"/>
                <w:szCs w:val="18"/>
              </w:rPr>
              <w:t>a=tcap:1 RTP/AVPF</w:t>
            </w:r>
          </w:p>
          <w:p w14:paraId="158C685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r w:rsidRPr="00567618">
              <w:rPr>
                <w:rFonts w:ascii="Courier New" w:hAnsi="Courier New" w:cs="Courier New"/>
                <w:sz w:val="18"/>
                <w:szCs w:val="18"/>
              </w:rPr>
              <w:t>a=pcfg:1 t=1</w:t>
            </w:r>
          </w:p>
          <w:bookmarkEnd w:id="5310"/>
          <w:p w14:paraId="468B89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22F804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2359309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b=RR:2500</w:t>
            </w:r>
          </w:p>
          <w:p w14:paraId="2FA9A9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1ADE709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629233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p>
          <w:p w14:paraId="1DCFF11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D604BB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024619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563A0D8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0C270AC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tmmbr</w:t>
            </w:r>
          </w:p>
          <w:p w14:paraId="50D47CD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ccm fir</w:t>
            </w:r>
          </w:p>
          <w:p w14:paraId="02C6C93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1F22B6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11D14BF1"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bookmarkEnd w:id="5308"/>
          </w:p>
        </w:tc>
      </w:tr>
      <w:bookmarkEnd w:id="5309"/>
      <w:tr w:rsidR="00FC7E52" w:rsidRPr="00567618" w14:paraId="78D9D699" w14:textId="77777777" w:rsidTr="00DD54CD">
        <w:trPr>
          <w:jc w:val="center"/>
        </w:trPr>
        <w:tc>
          <w:tcPr>
            <w:tcW w:w="9639" w:type="dxa"/>
            <w:shd w:val="clear" w:color="auto" w:fill="auto"/>
          </w:tcPr>
          <w:p w14:paraId="3514C517"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 (non-MTSI client)</w:t>
            </w:r>
          </w:p>
        </w:tc>
      </w:tr>
      <w:tr w:rsidR="00FC7E52" w:rsidRPr="00567618" w14:paraId="2AB0503A" w14:textId="77777777" w:rsidTr="00DD54CD">
        <w:trPr>
          <w:jc w:val="center"/>
        </w:trPr>
        <w:tc>
          <w:tcPr>
            <w:tcW w:w="9639" w:type="dxa"/>
            <w:shd w:val="clear" w:color="auto" w:fill="auto"/>
          </w:tcPr>
          <w:p w14:paraId="580AA4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5311" w:name="_MCCTEMPBM_CRPT86940577___7"/>
            <w:bookmarkStart w:id="5312" w:name="_MCCTEMPBM_CRPT86940579___7" w:colFirst="0" w:colLast="0"/>
            <w:r w:rsidRPr="00567618">
              <w:rPr>
                <w:rFonts w:ascii="Courier New" w:hAnsi="Courier New" w:cs="Courier New"/>
                <w:szCs w:val="18"/>
              </w:rPr>
              <w:t>m=video 49154 RTP/AVPF 99</w:t>
            </w:r>
          </w:p>
          <w:p w14:paraId="2B4ABCE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60" w:after="0"/>
              <w:rPr>
                <w:rFonts w:ascii="Courier New" w:hAnsi="Courier New" w:cs="Courier New"/>
                <w:sz w:val="18"/>
                <w:szCs w:val="18"/>
              </w:rPr>
            </w:pPr>
            <w:bookmarkStart w:id="5313" w:name="_MCCTEMPBM_CRPT86940578___7"/>
            <w:bookmarkEnd w:id="5311"/>
            <w:r w:rsidRPr="00567618">
              <w:rPr>
                <w:rFonts w:ascii="Courier New" w:hAnsi="Courier New" w:cs="Courier New"/>
                <w:sz w:val="18"/>
                <w:szCs w:val="18"/>
              </w:rPr>
              <w:t>a=acfg:1 t=1</w:t>
            </w:r>
          </w:p>
          <w:bookmarkEnd w:id="5313"/>
          <w:p w14:paraId="6D3DCB7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b=AS:315</w:t>
            </w:r>
          </w:p>
          <w:p w14:paraId="76B3CD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b=RS:0</w:t>
            </w:r>
          </w:p>
          <w:p w14:paraId="6AEC1501" w14:textId="77777777" w:rsidR="00FC7E52" w:rsidRPr="00567618" w:rsidRDefault="00FC7E52" w:rsidP="00DD54CD">
            <w:pPr>
              <w:pStyle w:val="TAL"/>
              <w:rPr>
                <w:rFonts w:ascii="Courier New" w:hAnsi="Courier New" w:cs="Courier New"/>
                <w:szCs w:val="18"/>
              </w:rPr>
            </w:pPr>
            <w:r w:rsidRPr="00567618">
              <w:rPr>
                <w:rFonts w:ascii="Courier New" w:hAnsi="Courier New" w:cs="Courier New"/>
                <w:szCs w:val="18"/>
              </w:rPr>
              <w:t>b=RR:2500</w:t>
            </w:r>
          </w:p>
          <w:p w14:paraId="7DEEC33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a=rtpmap:99 H264/90000</w:t>
            </w:r>
          </w:p>
          <w:p w14:paraId="4BC41E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a=fmtp:99 packetization-mode=0;profile-level-id=42e00a; \</w:t>
            </w:r>
          </w:p>
          <w:p w14:paraId="3DE32D0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     sprop-parameter-sets=J0LgCpWgsToB/UA=,KM4Gag==</w:t>
            </w:r>
            <w:r w:rsidRPr="00567618">
              <w:t xml:space="preserve"> </w:t>
            </w:r>
          </w:p>
          <w:p w14:paraId="4F4287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a=ecn-capable-rtp: leap ect=0</w:t>
            </w:r>
          </w:p>
          <w:p w14:paraId="465281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 xml:space="preserve">a=rtcp-fb:* trr-int 5000 </w:t>
            </w:r>
          </w:p>
          <w:p w14:paraId="6649313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w:t>
            </w:r>
          </w:p>
          <w:p w14:paraId="20F2E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pli</w:t>
            </w:r>
          </w:p>
          <w:p w14:paraId="218A20D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a=rtcp-fb:* nack ecn</w:t>
            </w:r>
          </w:p>
          <w:p w14:paraId="4B19FB6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a=rtcp-xr:ecn-sum</w:t>
            </w:r>
          </w:p>
          <w:p w14:paraId="3ECF1DA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a=extmap:4 urn:3gpp:video-orientation</w:t>
            </w:r>
          </w:p>
        </w:tc>
      </w:tr>
      <w:bookmarkEnd w:id="5312"/>
    </w:tbl>
    <w:p w14:paraId="49029763" w14:textId="77777777" w:rsidR="00FC7E52" w:rsidRPr="00567618" w:rsidRDefault="00FC7E52" w:rsidP="00FC7E52">
      <w:pPr>
        <w:spacing w:after="0"/>
      </w:pPr>
    </w:p>
    <w:p w14:paraId="03769466" w14:textId="77777777" w:rsidR="00FC7E52" w:rsidRPr="00567618" w:rsidRDefault="00FC7E52" w:rsidP="00FC7E52">
      <w:pPr>
        <w:rPr>
          <w:b/>
        </w:rPr>
      </w:pPr>
      <w:r w:rsidRPr="00567618">
        <w:rPr>
          <w:b/>
        </w:rPr>
        <w:t>Comments:</w:t>
      </w:r>
    </w:p>
    <w:p w14:paraId="7727C1F3" w14:textId="77777777" w:rsidR="00FC7E52" w:rsidRPr="00567618" w:rsidRDefault="00FC7E52" w:rsidP="00FC7E52">
      <w:r w:rsidRPr="00567618">
        <w:t>The SDP offer is similar to the offer in Table A.12.2.1. The line "a=rtcp-fb:* nack ecn" is included to indicate that the RTCP AVPF ECN feedback messages can be used all payload types for video. The line "a=rtcp-xr:ecn-sum" is included to indicate that the RTCP XR ECN summary reports can also be used.</w:t>
      </w:r>
    </w:p>
    <w:p w14:paraId="4B48909F" w14:textId="77777777" w:rsidR="00FC7E52" w:rsidRPr="00567618" w:rsidRDefault="00FC7E52" w:rsidP="00FC7E52">
      <w:r w:rsidRPr="00567618">
        <w:lastRenderedPageBreak/>
        <w:t>The answering client does not support TMMBR and full intra requests and therefore removes these attribute lines when creating the SDP answer.</w:t>
      </w:r>
    </w:p>
    <w:p w14:paraId="39E0FBA7" w14:textId="77777777" w:rsidR="00FC7E52" w:rsidRPr="00567618" w:rsidRDefault="00FC7E52" w:rsidP="00FC7E52">
      <w:r w:rsidRPr="00567618">
        <w:t>Since the offering MTSI client supports the RTCP AVPF ECN feedback messages and RTCP XR ECN summary reports there is no need to insert any media gateway in the path to provide inter-working.</w:t>
      </w:r>
    </w:p>
    <w:p w14:paraId="072311FC" w14:textId="77777777" w:rsidR="00FC7E52" w:rsidRPr="00567618" w:rsidRDefault="00FC7E52" w:rsidP="00FC7E52">
      <w:pPr>
        <w:pStyle w:val="Heading1"/>
      </w:pPr>
      <w:bookmarkStart w:id="5314" w:name="_CRA_13"/>
      <w:bookmarkStart w:id="5315" w:name="_Toc26369593"/>
      <w:bookmarkStart w:id="5316" w:name="_Toc36227475"/>
      <w:bookmarkStart w:id="5317" w:name="_Toc36228490"/>
      <w:bookmarkStart w:id="5318" w:name="_Toc36229117"/>
      <w:bookmarkStart w:id="5319" w:name="_Toc68847436"/>
      <w:bookmarkStart w:id="5320" w:name="_Toc74611371"/>
      <w:bookmarkStart w:id="5321" w:name="_Toc75566650"/>
      <w:bookmarkStart w:id="5322" w:name="_Toc89790202"/>
      <w:bookmarkStart w:id="5323" w:name="_Toc99466839"/>
      <w:bookmarkStart w:id="5324" w:name="_Toc216799667"/>
      <w:bookmarkEnd w:id="5314"/>
      <w:r w:rsidRPr="00567618">
        <w:t>A.13</w:t>
      </w:r>
      <w:r w:rsidRPr="00567618">
        <w:tab/>
        <w:t>SDP examples for MTSI client in terminal using fixed access</w:t>
      </w:r>
      <w:bookmarkEnd w:id="5315"/>
      <w:bookmarkEnd w:id="5316"/>
      <w:bookmarkEnd w:id="5317"/>
      <w:bookmarkEnd w:id="5318"/>
      <w:bookmarkEnd w:id="5319"/>
      <w:bookmarkEnd w:id="5320"/>
      <w:bookmarkEnd w:id="5321"/>
      <w:bookmarkEnd w:id="5322"/>
      <w:bookmarkEnd w:id="5323"/>
      <w:bookmarkEnd w:id="5324"/>
    </w:p>
    <w:p w14:paraId="67759BA1" w14:textId="77777777" w:rsidR="00FC7E52" w:rsidRPr="00567618" w:rsidRDefault="00FC7E52" w:rsidP="00FC7E52">
      <w:pPr>
        <w:pStyle w:val="Heading2"/>
      </w:pPr>
      <w:bookmarkStart w:id="5325" w:name="_CRA_13_1"/>
      <w:bookmarkStart w:id="5326" w:name="_Toc26369594"/>
      <w:bookmarkStart w:id="5327" w:name="_Toc36227476"/>
      <w:bookmarkStart w:id="5328" w:name="_Toc36228491"/>
      <w:bookmarkStart w:id="5329" w:name="_Toc36229118"/>
      <w:bookmarkStart w:id="5330" w:name="_Toc68847437"/>
      <w:bookmarkStart w:id="5331" w:name="_Toc74611372"/>
      <w:bookmarkStart w:id="5332" w:name="_Toc75566651"/>
      <w:bookmarkStart w:id="5333" w:name="_Toc89790203"/>
      <w:bookmarkStart w:id="5334" w:name="_Toc99466840"/>
      <w:bookmarkStart w:id="5335" w:name="_Toc216799668"/>
      <w:bookmarkEnd w:id="5325"/>
      <w:r w:rsidRPr="00567618">
        <w:t>A.13.1</w:t>
      </w:r>
      <w:r w:rsidRPr="00567618">
        <w:tab/>
        <w:t>General</w:t>
      </w:r>
      <w:bookmarkEnd w:id="5326"/>
      <w:bookmarkEnd w:id="5327"/>
      <w:bookmarkEnd w:id="5328"/>
      <w:bookmarkEnd w:id="5329"/>
      <w:bookmarkEnd w:id="5330"/>
      <w:bookmarkEnd w:id="5331"/>
      <w:bookmarkEnd w:id="5332"/>
      <w:bookmarkEnd w:id="5333"/>
      <w:bookmarkEnd w:id="5334"/>
      <w:bookmarkEnd w:id="5335"/>
    </w:p>
    <w:p w14:paraId="25E05A57" w14:textId="77777777" w:rsidR="00FC7E52" w:rsidRPr="00567618" w:rsidRDefault="00FC7E52" w:rsidP="00FC7E52">
      <w:r w:rsidRPr="00567618">
        <w:t>This clause includes SDP examples that may be applicable to an MTSI client in terminal using fixed access. The SDP examples in Annex A.13.2 to A.13.6 show SDPs including PCM, G.729, G.722 and G.729.1. Examples of SDP offers for the AMR and AMR-WB codecs are described in Annex A.1 and the corresponding examples of SDP answers are found in Annex A.3. SDP examples for EVRC, EVRC-B and EVRC-WB are found in</w:t>
      </w:r>
      <w:r>
        <w:t> </w:t>
      </w:r>
      <w:r w:rsidRPr="00567618">
        <w:t>[97].</w:t>
      </w:r>
    </w:p>
    <w:p w14:paraId="2AF66FD5" w14:textId="77777777" w:rsidR="00FC7E52" w:rsidRPr="00567618" w:rsidRDefault="00FC7E52" w:rsidP="00FC7E52">
      <w:r w:rsidRPr="00567618">
        <w:t>Examples of SDP offer and answer for video are described in Annex A.4.</w:t>
      </w:r>
    </w:p>
    <w:p w14:paraId="4B2D0902" w14:textId="77777777" w:rsidR="00FC7E52" w:rsidRPr="00567618" w:rsidRDefault="00FC7E52" w:rsidP="00FC7E52">
      <w:r w:rsidRPr="00567618">
        <w:t>An example for an SDP offer for real-time text is described in Annex A.5.</w:t>
      </w:r>
    </w:p>
    <w:p w14:paraId="19BF6845" w14:textId="77777777" w:rsidR="00FC7E52" w:rsidRPr="00567618" w:rsidRDefault="00FC7E52" w:rsidP="00FC7E52">
      <w:r w:rsidRPr="00567618">
        <w:t>These examples also include bandwidth information which is calculated assuming IPv6 and 20 ms packetization.</w:t>
      </w:r>
    </w:p>
    <w:p w14:paraId="5F0FF109" w14:textId="77777777" w:rsidR="00FC7E52" w:rsidRPr="00567618" w:rsidRDefault="00FC7E52" w:rsidP="00FC7E52">
      <w:pPr>
        <w:pStyle w:val="Heading2"/>
      </w:pPr>
      <w:bookmarkStart w:id="5336" w:name="_CRA_13_2"/>
      <w:bookmarkStart w:id="5337" w:name="_Toc26369595"/>
      <w:bookmarkStart w:id="5338" w:name="_Toc36227477"/>
      <w:bookmarkStart w:id="5339" w:name="_Toc36228492"/>
      <w:bookmarkStart w:id="5340" w:name="_Toc36229119"/>
      <w:bookmarkStart w:id="5341" w:name="_Toc68847438"/>
      <w:bookmarkStart w:id="5342" w:name="_Toc74611373"/>
      <w:bookmarkStart w:id="5343" w:name="_Toc75566652"/>
      <w:bookmarkStart w:id="5344" w:name="_Toc89790204"/>
      <w:bookmarkStart w:id="5345" w:name="_Toc99466841"/>
      <w:bookmarkStart w:id="5346" w:name="_Toc216799669"/>
      <w:bookmarkEnd w:id="5336"/>
      <w:r w:rsidRPr="00567618">
        <w:t>A.13.2</w:t>
      </w:r>
      <w:r w:rsidRPr="00567618">
        <w:tab/>
        <w:t>SDP examples for PCM</w:t>
      </w:r>
      <w:bookmarkEnd w:id="5337"/>
      <w:bookmarkEnd w:id="5338"/>
      <w:bookmarkEnd w:id="5339"/>
      <w:bookmarkEnd w:id="5340"/>
      <w:bookmarkEnd w:id="5341"/>
      <w:bookmarkEnd w:id="5342"/>
      <w:bookmarkEnd w:id="5343"/>
      <w:bookmarkEnd w:id="5344"/>
      <w:bookmarkEnd w:id="5345"/>
      <w:bookmarkEnd w:id="5346"/>
    </w:p>
    <w:p w14:paraId="019EDB89" w14:textId="77777777" w:rsidR="00FC7E52" w:rsidRPr="00567618" w:rsidRDefault="00FC7E52" w:rsidP="00FC7E52">
      <w:bookmarkStart w:id="5347" w:name="_MCCTEMPBM_CRPT86940580___7"/>
      <w:r w:rsidRPr="00567618">
        <w:t xml:space="preserve">Table A.13.1 shows an example for the SDP offer and answer negotiation for PCM. The SDP offer uses the static payload type numbers that are defined in </w:t>
      </w:r>
      <w:r>
        <w:t>RFC </w:t>
      </w:r>
      <w:r w:rsidRPr="00567618">
        <w:t>3551</w:t>
      </w:r>
      <w:r>
        <w:t> </w:t>
      </w:r>
      <w:r w:rsidRPr="00567618">
        <w:t xml:space="preserve">[10] for PCM, i.e. payload type number 0 for </w:t>
      </w:r>
      <w:r w:rsidRPr="00567618">
        <w:rPr>
          <w:rFonts w:ascii="Symbol" w:hAnsi="Symbol"/>
        </w:rPr>
        <w:t></w:t>
      </w:r>
      <w:r w:rsidRPr="00567618">
        <w:t>-law PCM and payload type number 8 for A-law PCM, see also Clause</w:t>
      </w:r>
      <w:r>
        <w:t> </w:t>
      </w:r>
      <w:r w:rsidRPr="00567618">
        <w:t>18.4.3. Since static payload type numbers are used, as shown on the m= line, then there is no need for adding any a=rtpmap attribute lines. The answerer chooses to accept A-law PCM and therefore sends an SDP answer with RTP payload type number 8 on the m= line.</w:t>
      </w:r>
    </w:p>
    <w:p w14:paraId="4658D483" w14:textId="77777777" w:rsidR="00FC7E52" w:rsidRPr="00567618" w:rsidRDefault="00FC7E52" w:rsidP="00FC7E52">
      <w:pPr>
        <w:pStyle w:val="TH"/>
      </w:pPr>
      <w:bookmarkStart w:id="5348" w:name="_CRTableA_13_1"/>
      <w:bookmarkEnd w:id="5347"/>
      <w:r w:rsidRPr="00567618">
        <w:t xml:space="preserve">Table </w:t>
      </w:r>
      <w:bookmarkEnd w:id="5348"/>
      <w:r w:rsidRPr="00567618">
        <w:t>A.13.1: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428B91D3" w14:textId="77777777" w:rsidTr="00DD54CD">
        <w:trPr>
          <w:cantSplit/>
          <w:jc w:val="center"/>
        </w:trPr>
        <w:tc>
          <w:tcPr>
            <w:tcW w:w="9639" w:type="dxa"/>
            <w:shd w:val="clear" w:color="auto" w:fill="auto"/>
          </w:tcPr>
          <w:p w14:paraId="58DD72D7" w14:textId="77777777" w:rsidR="00FC7E52" w:rsidRPr="00567618" w:rsidRDefault="00FC7E52" w:rsidP="00DD54CD">
            <w:pPr>
              <w:pStyle w:val="TAH"/>
            </w:pPr>
            <w:r w:rsidRPr="00567618">
              <w:t>SDP offer</w:t>
            </w:r>
          </w:p>
        </w:tc>
      </w:tr>
      <w:tr w:rsidR="00FC7E52" w:rsidRPr="00567618" w14:paraId="1AEA269E" w14:textId="77777777" w:rsidTr="00DD54CD">
        <w:trPr>
          <w:cantSplit/>
          <w:jc w:val="center"/>
        </w:trPr>
        <w:tc>
          <w:tcPr>
            <w:tcW w:w="9639" w:type="dxa"/>
            <w:shd w:val="clear" w:color="auto" w:fill="auto"/>
          </w:tcPr>
          <w:p w14:paraId="7F661ED2" w14:textId="77777777" w:rsidR="00FC7E52" w:rsidRPr="00567618" w:rsidRDefault="00FC7E52" w:rsidP="00DD54CD">
            <w:pPr>
              <w:pStyle w:val="PL"/>
            </w:pPr>
            <w:r w:rsidRPr="00567618">
              <w:t>m=audio 49152 RTP/AVP 0 8</w:t>
            </w:r>
          </w:p>
          <w:p w14:paraId="0BB94FF5" w14:textId="77777777" w:rsidR="00FC7E52" w:rsidRPr="00567618" w:rsidRDefault="00FC7E52" w:rsidP="00DD54CD">
            <w:pPr>
              <w:pStyle w:val="PL"/>
            </w:pPr>
            <w:r w:rsidRPr="00567618">
              <w:t>b=AS:88</w:t>
            </w:r>
          </w:p>
          <w:p w14:paraId="5F3D329C" w14:textId="77777777" w:rsidR="00FC7E52" w:rsidRPr="00567618" w:rsidRDefault="00FC7E52" w:rsidP="00DD54CD">
            <w:pPr>
              <w:pStyle w:val="PL"/>
            </w:pPr>
            <w:r w:rsidRPr="00567618">
              <w:t>a=ptime:20</w:t>
            </w:r>
          </w:p>
          <w:p w14:paraId="49CB64E3" w14:textId="77777777" w:rsidR="00FC7E52" w:rsidRPr="00567618" w:rsidRDefault="00FC7E52" w:rsidP="00DD54CD">
            <w:pPr>
              <w:pStyle w:val="PL"/>
            </w:pPr>
            <w:r w:rsidRPr="00567618">
              <w:t>a=maxptime:240</w:t>
            </w:r>
          </w:p>
        </w:tc>
      </w:tr>
      <w:tr w:rsidR="00FC7E52" w:rsidRPr="00567618" w14:paraId="3A231B2C" w14:textId="77777777" w:rsidTr="00DD54CD">
        <w:trPr>
          <w:cantSplit/>
          <w:jc w:val="center"/>
        </w:trPr>
        <w:tc>
          <w:tcPr>
            <w:tcW w:w="9639" w:type="dxa"/>
            <w:shd w:val="clear" w:color="auto" w:fill="auto"/>
          </w:tcPr>
          <w:p w14:paraId="23D8402F" w14:textId="77777777" w:rsidR="00FC7E52" w:rsidRPr="00567618" w:rsidRDefault="00FC7E52" w:rsidP="00DD54CD">
            <w:pPr>
              <w:pStyle w:val="TAH"/>
            </w:pPr>
            <w:r w:rsidRPr="00567618">
              <w:t>SDP answer</w:t>
            </w:r>
          </w:p>
        </w:tc>
      </w:tr>
      <w:tr w:rsidR="00FC7E52" w:rsidRPr="00567618" w14:paraId="2A6569B1" w14:textId="77777777" w:rsidTr="00DD54CD">
        <w:trPr>
          <w:cantSplit/>
          <w:jc w:val="center"/>
        </w:trPr>
        <w:tc>
          <w:tcPr>
            <w:tcW w:w="9639" w:type="dxa"/>
            <w:shd w:val="clear" w:color="auto" w:fill="auto"/>
          </w:tcPr>
          <w:p w14:paraId="6FD6477D" w14:textId="77777777" w:rsidR="00FC7E52" w:rsidRPr="00567618" w:rsidRDefault="00FC7E52" w:rsidP="00DD54CD">
            <w:pPr>
              <w:pStyle w:val="PL"/>
            </w:pPr>
            <w:r w:rsidRPr="00567618">
              <w:t>m=audio 49152 RTP/AVP 8</w:t>
            </w:r>
          </w:p>
          <w:p w14:paraId="0A8184D1" w14:textId="77777777" w:rsidR="00FC7E52" w:rsidRPr="00567618" w:rsidRDefault="00FC7E52" w:rsidP="00DD54CD">
            <w:pPr>
              <w:pStyle w:val="PL"/>
            </w:pPr>
            <w:r w:rsidRPr="00567618">
              <w:t>b=AS:88</w:t>
            </w:r>
          </w:p>
          <w:p w14:paraId="25D109E3" w14:textId="77777777" w:rsidR="00FC7E52" w:rsidRPr="00567618" w:rsidRDefault="00FC7E52" w:rsidP="00DD54CD">
            <w:pPr>
              <w:pStyle w:val="PL"/>
            </w:pPr>
            <w:r w:rsidRPr="00567618">
              <w:t>a=ptime:20</w:t>
            </w:r>
          </w:p>
          <w:p w14:paraId="5F7519A3" w14:textId="77777777" w:rsidR="00FC7E52" w:rsidRPr="00567618" w:rsidRDefault="00FC7E52" w:rsidP="00DD54CD">
            <w:pPr>
              <w:pStyle w:val="PL"/>
            </w:pPr>
            <w:r w:rsidRPr="00567618">
              <w:t>a=maxptime:240</w:t>
            </w:r>
          </w:p>
        </w:tc>
      </w:tr>
    </w:tbl>
    <w:p w14:paraId="0F947F39" w14:textId="77777777" w:rsidR="00FC7E52" w:rsidRPr="00567618" w:rsidRDefault="00FC7E52" w:rsidP="00FC7E52">
      <w:pPr>
        <w:pStyle w:val="FP"/>
      </w:pPr>
    </w:p>
    <w:p w14:paraId="4EE171F7" w14:textId="77777777" w:rsidR="00FC7E52" w:rsidRPr="00567618" w:rsidRDefault="00FC7E52" w:rsidP="00FC7E52">
      <w:pPr>
        <w:rPr>
          <w:b/>
        </w:rPr>
      </w:pPr>
      <w:r w:rsidRPr="00567618">
        <w:rPr>
          <w:b/>
        </w:rPr>
        <w:t>Comments:</w:t>
      </w:r>
    </w:p>
    <w:p w14:paraId="39DDFCC7"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1437354A" w14:textId="77777777" w:rsidR="00FC7E52" w:rsidRPr="00567618" w:rsidRDefault="00FC7E52" w:rsidP="00FC7E52">
      <w:bookmarkStart w:id="5349" w:name="_MCCTEMPBM_CRPT86940581___7"/>
      <w:r w:rsidRPr="00567618">
        <w:t xml:space="preserve">Table A.13.2 shows an example for how the PCM codec can be negotiated using dynamic payload type numbers. In this case, payload type number 96 is used for </w:t>
      </w:r>
      <w:r w:rsidRPr="00567618">
        <w:rPr>
          <w:rFonts w:ascii="Symbol" w:hAnsi="Symbol"/>
        </w:rPr>
        <w:t></w:t>
      </w:r>
      <w:r w:rsidRPr="00567618">
        <w:t xml:space="preserve">-law PCM and payload type number 97 is used for A-law PCM. The answerer chooses to accept </w:t>
      </w:r>
      <w:r w:rsidRPr="00567618">
        <w:rPr>
          <w:rFonts w:ascii="Symbol" w:hAnsi="Symbol"/>
        </w:rPr>
        <w:t></w:t>
      </w:r>
      <w:r w:rsidRPr="00567618">
        <w:t>-law PCM.</w:t>
      </w:r>
    </w:p>
    <w:p w14:paraId="250406F1" w14:textId="77777777" w:rsidR="00FC7E52" w:rsidRPr="00567618" w:rsidRDefault="00FC7E52" w:rsidP="00FC7E52">
      <w:pPr>
        <w:pStyle w:val="TH"/>
      </w:pPr>
      <w:bookmarkStart w:id="5350" w:name="_CRTableA_13_2"/>
      <w:bookmarkEnd w:id="5349"/>
      <w:r w:rsidRPr="00567618">
        <w:t xml:space="preserve">Table </w:t>
      </w:r>
      <w:bookmarkEnd w:id="5350"/>
      <w:r w:rsidRPr="00567618">
        <w:t>A.13.2: SDP example for PCM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3DCDFC8F" w14:textId="77777777" w:rsidTr="00DD54CD">
        <w:trPr>
          <w:cantSplit/>
          <w:jc w:val="center"/>
        </w:trPr>
        <w:tc>
          <w:tcPr>
            <w:tcW w:w="9639" w:type="dxa"/>
            <w:shd w:val="clear" w:color="auto" w:fill="auto"/>
          </w:tcPr>
          <w:p w14:paraId="268B01BA" w14:textId="77777777" w:rsidR="00FC7E52" w:rsidRPr="00567618" w:rsidRDefault="00FC7E52" w:rsidP="00DD54CD">
            <w:pPr>
              <w:pStyle w:val="TAH"/>
            </w:pPr>
            <w:r w:rsidRPr="00567618">
              <w:t>SDP offer</w:t>
            </w:r>
          </w:p>
        </w:tc>
      </w:tr>
      <w:tr w:rsidR="00FC7E52" w:rsidRPr="00567618" w14:paraId="3EB21433" w14:textId="77777777" w:rsidTr="00DD54CD">
        <w:trPr>
          <w:cantSplit/>
          <w:jc w:val="center"/>
        </w:trPr>
        <w:tc>
          <w:tcPr>
            <w:tcW w:w="9639" w:type="dxa"/>
            <w:shd w:val="clear" w:color="auto" w:fill="auto"/>
          </w:tcPr>
          <w:p w14:paraId="225ED870" w14:textId="77777777" w:rsidR="00FC7E52" w:rsidRPr="00567618" w:rsidRDefault="00FC7E52" w:rsidP="00DD54CD">
            <w:pPr>
              <w:pStyle w:val="PL"/>
            </w:pPr>
            <w:r w:rsidRPr="00567618">
              <w:t>m=audio 49152 RTP/AVP 96 97</w:t>
            </w:r>
          </w:p>
          <w:p w14:paraId="2BA1F60A" w14:textId="77777777" w:rsidR="00FC7E52" w:rsidRPr="00567618" w:rsidRDefault="00FC7E52" w:rsidP="00DD54CD">
            <w:pPr>
              <w:pStyle w:val="PL"/>
            </w:pPr>
            <w:r w:rsidRPr="00567618">
              <w:t>b=AS:88</w:t>
            </w:r>
          </w:p>
          <w:p w14:paraId="7F689DB1" w14:textId="77777777" w:rsidR="00FC7E52" w:rsidRPr="00567618" w:rsidRDefault="00FC7E52" w:rsidP="00DD54CD">
            <w:pPr>
              <w:pStyle w:val="PL"/>
            </w:pPr>
            <w:r w:rsidRPr="00567618">
              <w:t>a=rtpmap:96 PCMU/8000/1</w:t>
            </w:r>
          </w:p>
          <w:p w14:paraId="6B769B1D" w14:textId="77777777" w:rsidR="00FC7E52" w:rsidRPr="00567618" w:rsidRDefault="00FC7E52" w:rsidP="00DD54CD">
            <w:pPr>
              <w:pStyle w:val="PL"/>
            </w:pPr>
            <w:r w:rsidRPr="00567618">
              <w:t>a=rtpmap:97 PCMA/8000/1</w:t>
            </w:r>
          </w:p>
          <w:p w14:paraId="4029A5A4" w14:textId="77777777" w:rsidR="00FC7E52" w:rsidRPr="00567618" w:rsidRDefault="00FC7E52" w:rsidP="00DD54CD">
            <w:pPr>
              <w:pStyle w:val="PL"/>
            </w:pPr>
            <w:r w:rsidRPr="00567618">
              <w:t>a=ptime:20</w:t>
            </w:r>
          </w:p>
          <w:p w14:paraId="18C45308" w14:textId="77777777" w:rsidR="00FC7E52" w:rsidRPr="00567618" w:rsidRDefault="00FC7E52" w:rsidP="00DD54CD">
            <w:pPr>
              <w:pStyle w:val="PL"/>
            </w:pPr>
            <w:r w:rsidRPr="00567618">
              <w:t>a=maxptime:240</w:t>
            </w:r>
          </w:p>
        </w:tc>
      </w:tr>
      <w:tr w:rsidR="00FC7E52" w:rsidRPr="00567618" w14:paraId="1CA80CDF" w14:textId="77777777" w:rsidTr="00DD54CD">
        <w:trPr>
          <w:cantSplit/>
          <w:jc w:val="center"/>
        </w:trPr>
        <w:tc>
          <w:tcPr>
            <w:tcW w:w="9639" w:type="dxa"/>
            <w:shd w:val="clear" w:color="auto" w:fill="auto"/>
          </w:tcPr>
          <w:p w14:paraId="50BDCE81" w14:textId="77777777" w:rsidR="00FC7E52" w:rsidRPr="00567618" w:rsidRDefault="00FC7E52" w:rsidP="00DD54CD">
            <w:pPr>
              <w:pStyle w:val="TAH"/>
            </w:pPr>
            <w:r w:rsidRPr="00567618">
              <w:lastRenderedPageBreak/>
              <w:t>SDP answer</w:t>
            </w:r>
          </w:p>
        </w:tc>
      </w:tr>
      <w:tr w:rsidR="00FC7E52" w:rsidRPr="00567618" w14:paraId="4C002F11" w14:textId="77777777" w:rsidTr="00DD54CD">
        <w:trPr>
          <w:cantSplit/>
          <w:jc w:val="center"/>
        </w:trPr>
        <w:tc>
          <w:tcPr>
            <w:tcW w:w="9639" w:type="dxa"/>
            <w:shd w:val="clear" w:color="auto" w:fill="auto"/>
          </w:tcPr>
          <w:p w14:paraId="760290F7" w14:textId="77777777" w:rsidR="00FC7E52" w:rsidRPr="00567618" w:rsidRDefault="00FC7E52" w:rsidP="00DD54CD">
            <w:pPr>
              <w:pStyle w:val="PL"/>
            </w:pPr>
            <w:r w:rsidRPr="00567618">
              <w:t>m=audio 49152 RTP/AVP 96</w:t>
            </w:r>
          </w:p>
          <w:p w14:paraId="5B803848" w14:textId="77777777" w:rsidR="00FC7E52" w:rsidRPr="00567618" w:rsidRDefault="00FC7E52" w:rsidP="00DD54CD">
            <w:pPr>
              <w:pStyle w:val="PL"/>
            </w:pPr>
            <w:r w:rsidRPr="00567618">
              <w:t>b=AS:88</w:t>
            </w:r>
          </w:p>
          <w:p w14:paraId="60FC195E" w14:textId="77777777" w:rsidR="00FC7E52" w:rsidRPr="00567618" w:rsidRDefault="00FC7E52" w:rsidP="00DD54CD">
            <w:pPr>
              <w:pStyle w:val="PL"/>
            </w:pPr>
            <w:r w:rsidRPr="00567618">
              <w:t>a=rtpmap:96 PCMU/8000/1</w:t>
            </w:r>
          </w:p>
          <w:p w14:paraId="4266049D" w14:textId="77777777" w:rsidR="00FC7E52" w:rsidRPr="00567618" w:rsidRDefault="00FC7E52" w:rsidP="00DD54CD">
            <w:pPr>
              <w:pStyle w:val="PL"/>
            </w:pPr>
            <w:r w:rsidRPr="00567618">
              <w:t>a=ptime:20</w:t>
            </w:r>
          </w:p>
          <w:p w14:paraId="5ECBD03A" w14:textId="77777777" w:rsidR="00FC7E52" w:rsidRPr="00567618" w:rsidRDefault="00FC7E52" w:rsidP="00DD54CD">
            <w:pPr>
              <w:pStyle w:val="PL"/>
            </w:pPr>
            <w:r w:rsidRPr="00567618">
              <w:t>a=maxptime:240</w:t>
            </w:r>
          </w:p>
        </w:tc>
      </w:tr>
    </w:tbl>
    <w:p w14:paraId="3E1A6B87" w14:textId="77777777" w:rsidR="00FC7E52" w:rsidRPr="00567618" w:rsidRDefault="00FC7E52" w:rsidP="00FC7E52">
      <w:pPr>
        <w:pStyle w:val="FP"/>
      </w:pPr>
    </w:p>
    <w:p w14:paraId="169BF768" w14:textId="77777777" w:rsidR="00FC7E52" w:rsidRPr="00567618" w:rsidRDefault="00FC7E52" w:rsidP="00FC7E52">
      <w:pPr>
        <w:rPr>
          <w:b/>
        </w:rPr>
      </w:pPr>
      <w:r w:rsidRPr="00567618">
        <w:rPr>
          <w:b/>
        </w:rPr>
        <w:t>Comments:</w:t>
      </w:r>
    </w:p>
    <w:p w14:paraId="786F10B1" w14:textId="77777777" w:rsidR="00FC7E52" w:rsidRPr="00567618" w:rsidRDefault="00FC7E52" w:rsidP="00FC7E52">
      <w:r w:rsidRPr="00567618">
        <w:t>This example is included here to show that it is possible to use dynamic payload type numbers also for codecs for which static payload type numbers have been defined. It is however preferable to use static payload type numbers, see Clause</w:t>
      </w:r>
      <w:r>
        <w:t> </w:t>
      </w:r>
      <w:r w:rsidRPr="00567618">
        <w:t>18.4.3.</w:t>
      </w:r>
    </w:p>
    <w:p w14:paraId="57E0542E" w14:textId="77777777" w:rsidR="00FC7E52" w:rsidRPr="00567618" w:rsidRDefault="00FC7E52" w:rsidP="00FC7E52">
      <w:pPr>
        <w:pStyle w:val="Heading2"/>
      </w:pPr>
      <w:bookmarkStart w:id="5351" w:name="_CRA_13_3"/>
      <w:bookmarkStart w:id="5352" w:name="_Toc26369596"/>
      <w:bookmarkStart w:id="5353" w:name="_Toc36227478"/>
      <w:bookmarkStart w:id="5354" w:name="_Toc36228493"/>
      <w:bookmarkStart w:id="5355" w:name="_Toc36229120"/>
      <w:bookmarkStart w:id="5356" w:name="_Toc68847439"/>
      <w:bookmarkStart w:id="5357" w:name="_Toc74611374"/>
      <w:bookmarkStart w:id="5358" w:name="_Toc75566653"/>
      <w:bookmarkStart w:id="5359" w:name="_Toc89790205"/>
      <w:bookmarkStart w:id="5360" w:name="_Toc99466842"/>
      <w:bookmarkStart w:id="5361" w:name="_Toc216799670"/>
      <w:bookmarkEnd w:id="5351"/>
      <w:r w:rsidRPr="00567618">
        <w:t>A.13.3</w:t>
      </w:r>
      <w:r w:rsidRPr="00567618">
        <w:tab/>
        <w:t>SDP example for G.722</w:t>
      </w:r>
      <w:bookmarkEnd w:id="5352"/>
      <w:bookmarkEnd w:id="5353"/>
      <w:bookmarkEnd w:id="5354"/>
      <w:bookmarkEnd w:id="5355"/>
      <w:bookmarkEnd w:id="5356"/>
      <w:bookmarkEnd w:id="5357"/>
      <w:bookmarkEnd w:id="5358"/>
      <w:bookmarkEnd w:id="5359"/>
      <w:bookmarkEnd w:id="5360"/>
      <w:bookmarkEnd w:id="5361"/>
    </w:p>
    <w:p w14:paraId="540A488B" w14:textId="77777777" w:rsidR="00FC7E52" w:rsidRPr="00567618" w:rsidRDefault="00FC7E52" w:rsidP="00FC7E52">
      <w:r w:rsidRPr="00567618">
        <w:t xml:space="preserve">Table A.13.3 shows an example for how G.722 can be negotiated using the static payload type number (9) defined in </w:t>
      </w:r>
      <w:r>
        <w:t>RFC </w:t>
      </w:r>
      <w:r w:rsidRPr="00567618">
        <w:t>3551</w:t>
      </w:r>
      <w:r>
        <w:t> </w:t>
      </w:r>
      <w:r w:rsidRPr="00567618">
        <w:t>[10], see also Clause</w:t>
      </w:r>
      <w:r>
        <w:t> </w:t>
      </w:r>
      <w:r w:rsidRPr="00567618">
        <w:t>18.4.3.</w:t>
      </w:r>
    </w:p>
    <w:p w14:paraId="298DE28D" w14:textId="77777777" w:rsidR="00FC7E52" w:rsidRPr="00567618" w:rsidRDefault="00FC7E52" w:rsidP="00FC7E52">
      <w:pPr>
        <w:pStyle w:val="TH"/>
      </w:pPr>
      <w:bookmarkStart w:id="5362" w:name="_CRTableA_13_3"/>
      <w:r w:rsidRPr="00567618">
        <w:t xml:space="preserve">Table </w:t>
      </w:r>
      <w:bookmarkEnd w:id="5362"/>
      <w:r w:rsidRPr="00567618">
        <w:t>A.13.3: SDP example for G.722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7C6EC092" w14:textId="77777777" w:rsidTr="00DD54CD">
        <w:trPr>
          <w:cantSplit/>
          <w:jc w:val="center"/>
        </w:trPr>
        <w:tc>
          <w:tcPr>
            <w:tcW w:w="9639" w:type="dxa"/>
            <w:shd w:val="clear" w:color="auto" w:fill="auto"/>
          </w:tcPr>
          <w:p w14:paraId="4338FDD6" w14:textId="77777777" w:rsidR="00FC7E52" w:rsidRPr="00567618" w:rsidRDefault="00FC7E52" w:rsidP="00DD54CD">
            <w:pPr>
              <w:pStyle w:val="TAH"/>
            </w:pPr>
            <w:r w:rsidRPr="00567618">
              <w:t>SDP offer</w:t>
            </w:r>
          </w:p>
        </w:tc>
      </w:tr>
      <w:tr w:rsidR="00FC7E52" w:rsidRPr="00567618" w14:paraId="34C448ED" w14:textId="77777777" w:rsidTr="00DD54CD">
        <w:trPr>
          <w:cantSplit/>
          <w:jc w:val="center"/>
        </w:trPr>
        <w:tc>
          <w:tcPr>
            <w:tcW w:w="9639" w:type="dxa"/>
            <w:shd w:val="clear" w:color="auto" w:fill="auto"/>
          </w:tcPr>
          <w:p w14:paraId="3FDEAC55" w14:textId="77777777" w:rsidR="00FC7E52" w:rsidRPr="00567618" w:rsidRDefault="00FC7E52" w:rsidP="00DD54CD">
            <w:pPr>
              <w:pStyle w:val="PL"/>
            </w:pPr>
            <w:r w:rsidRPr="00567618">
              <w:t>m=audio 49152 RTP/AVP 9</w:t>
            </w:r>
          </w:p>
          <w:p w14:paraId="5C860621" w14:textId="77777777" w:rsidR="00FC7E52" w:rsidRPr="00567618" w:rsidRDefault="00FC7E52" w:rsidP="00DD54CD">
            <w:pPr>
              <w:pStyle w:val="PL"/>
            </w:pPr>
            <w:r w:rsidRPr="00567618">
              <w:t>b=AS:88</w:t>
            </w:r>
          </w:p>
          <w:p w14:paraId="1CA6043F" w14:textId="77777777" w:rsidR="00FC7E52" w:rsidRPr="00567618" w:rsidRDefault="00FC7E52" w:rsidP="00DD54CD">
            <w:pPr>
              <w:pStyle w:val="PL"/>
            </w:pPr>
            <w:r w:rsidRPr="00567618">
              <w:t>a=rtpmap:9 G722/8000/1</w:t>
            </w:r>
          </w:p>
          <w:p w14:paraId="27FD99B7" w14:textId="77777777" w:rsidR="00FC7E52" w:rsidRPr="00567618" w:rsidRDefault="00FC7E52" w:rsidP="00DD54CD">
            <w:pPr>
              <w:pStyle w:val="PL"/>
            </w:pPr>
            <w:r w:rsidRPr="00567618">
              <w:t>a=ptime:20</w:t>
            </w:r>
          </w:p>
          <w:p w14:paraId="46FEB721" w14:textId="77777777" w:rsidR="00FC7E52" w:rsidRPr="00567618" w:rsidRDefault="00FC7E52" w:rsidP="00DD54CD">
            <w:pPr>
              <w:pStyle w:val="PL"/>
            </w:pPr>
            <w:r w:rsidRPr="00567618">
              <w:t>a=maxptime:240</w:t>
            </w:r>
          </w:p>
        </w:tc>
      </w:tr>
      <w:tr w:rsidR="00FC7E52" w:rsidRPr="00567618" w14:paraId="381A4244" w14:textId="77777777" w:rsidTr="00DD54CD">
        <w:trPr>
          <w:cantSplit/>
          <w:jc w:val="center"/>
        </w:trPr>
        <w:tc>
          <w:tcPr>
            <w:tcW w:w="9639" w:type="dxa"/>
            <w:shd w:val="clear" w:color="auto" w:fill="auto"/>
          </w:tcPr>
          <w:p w14:paraId="692E8110" w14:textId="77777777" w:rsidR="00FC7E52" w:rsidRPr="00567618" w:rsidRDefault="00FC7E52" w:rsidP="00DD54CD">
            <w:pPr>
              <w:pStyle w:val="TAH"/>
            </w:pPr>
            <w:r w:rsidRPr="00567618">
              <w:t>SDP answer</w:t>
            </w:r>
          </w:p>
        </w:tc>
      </w:tr>
      <w:tr w:rsidR="00FC7E52" w:rsidRPr="00567618" w14:paraId="2F1B5218" w14:textId="77777777" w:rsidTr="00DD54CD">
        <w:trPr>
          <w:cantSplit/>
          <w:jc w:val="center"/>
        </w:trPr>
        <w:tc>
          <w:tcPr>
            <w:tcW w:w="9639" w:type="dxa"/>
            <w:shd w:val="clear" w:color="auto" w:fill="auto"/>
          </w:tcPr>
          <w:p w14:paraId="626D036B" w14:textId="77777777" w:rsidR="00FC7E52" w:rsidRPr="00567618" w:rsidRDefault="00FC7E52" w:rsidP="00DD54CD">
            <w:pPr>
              <w:pStyle w:val="PL"/>
            </w:pPr>
            <w:r w:rsidRPr="00567618">
              <w:t>m=audio 49152 RTP/AVP 9</w:t>
            </w:r>
          </w:p>
          <w:p w14:paraId="0B28FC1D" w14:textId="77777777" w:rsidR="00FC7E52" w:rsidRPr="00567618" w:rsidRDefault="00FC7E52" w:rsidP="00DD54CD">
            <w:pPr>
              <w:pStyle w:val="PL"/>
            </w:pPr>
            <w:r w:rsidRPr="00567618">
              <w:t>b=AS:88</w:t>
            </w:r>
          </w:p>
          <w:p w14:paraId="3E5C88A7" w14:textId="77777777" w:rsidR="00FC7E52" w:rsidRPr="00567618" w:rsidRDefault="00FC7E52" w:rsidP="00DD54CD">
            <w:pPr>
              <w:pStyle w:val="PL"/>
            </w:pPr>
            <w:r w:rsidRPr="00567618">
              <w:t>a=rtpmap:9 G722/8000/1</w:t>
            </w:r>
          </w:p>
          <w:p w14:paraId="7EF33745" w14:textId="77777777" w:rsidR="00FC7E52" w:rsidRPr="00567618" w:rsidRDefault="00FC7E52" w:rsidP="00DD54CD">
            <w:pPr>
              <w:pStyle w:val="PL"/>
            </w:pPr>
            <w:r w:rsidRPr="00567618">
              <w:t>a=ptime:20</w:t>
            </w:r>
          </w:p>
          <w:p w14:paraId="539C52A4" w14:textId="77777777" w:rsidR="00FC7E52" w:rsidRPr="00567618" w:rsidRDefault="00FC7E52" w:rsidP="00DD54CD">
            <w:pPr>
              <w:pStyle w:val="PL"/>
            </w:pPr>
            <w:r w:rsidRPr="00567618">
              <w:t>a=maxptime:240</w:t>
            </w:r>
          </w:p>
        </w:tc>
      </w:tr>
    </w:tbl>
    <w:p w14:paraId="46292781" w14:textId="77777777" w:rsidR="00FC7E52" w:rsidRPr="00567618" w:rsidRDefault="00FC7E52" w:rsidP="00FC7E52">
      <w:pPr>
        <w:pStyle w:val="FP"/>
      </w:pPr>
    </w:p>
    <w:p w14:paraId="33DD4FF6" w14:textId="77777777" w:rsidR="00FC7E52" w:rsidRPr="00567618" w:rsidRDefault="00FC7E52" w:rsidP="00FC7E52">
      <w:pPr>
        <w:rPr>
          <w:b/>
        </w:rPr>
      </w:pPr>
      <w:r w:rsidRPr="00567618">
        <w:rPr>
          <w:b/>
        </w:rPr>
        <w:t>Comments:</w:t>
      </w:r>
    </w:p>
    <w:p w14:paraId="4C5170E0" w14:textId="77777777" w:rsidR="00FC7E52" w:rsidRPr="00567618" w:rsidRDefault="00FC7E52" w:rsidP="00FC7E52">
      <w:r w:rsidRPr="00567618">
        <w:t>The G.722 codec uses an RTP clock rate of 8 kHz even though G.722 is a wideband speech codec that uses a sampling frequency of 16 kHz. This means that the RTP Time Stamp is sampled with 8 kHz.</w:t>
      </w:r>
    </w:p>
    <w:p w14:paraId="6B64196A" w14:textId="77777777" w:rsidR="00FC7E52" w:rsidRPr="00567618" w:rsidRDefault="00FC7E52" w:rsidP="00FC7E52">
      <w:r w:rsidRPr="00567618">
        <w:t>The SDPs further describe that the clients prefer to receive speech with 20 ms packetization (ptime is set to 20) but up to 240 ms packetization is allowed.</w:t>
      </w:r>
    </w:p>
    <w:p w14:paraId="7A2FE1C1" w14:textId="77777777" w:rsidR="00FC7E52" w:rsidRPr="00567618" w:rsidRDefault="00FC7E52" w:rsidP="00FC7E52">
      <w:pPr>
        <w:pStyle w:val="Heading2"/>
      </w:pPr>
      <w:bookmarkStart w:id="5363" w:name="_CRA_13_4"/>
      <w:bookmarkStart w:id="5364" w:name="_Toc26369597"/>
      <w:bookmarkStart w:id="5365" w:name="_Toc36227479"/>
      <w:bookmarkStart w:id="5366" w:name="_Toc36228494"/>
      <w:bookmarkStart w:id="5367" w:name="_Toc36229121"/>
      <w:bookmarkStart w:id="5368" w:name="_Toc68847440"/>
      <w:bookmarkStart w:id="5369" w:name="_Toc74611375"/>
      <w:bookmarkStart w:id="5370" w:name="_Toc75566654"/>
      <w:bookmarkStart w:id="5371" w:name="_Toc89790206"/>
      <w:bookmarkStart w:id="5372" w:name="_Toc99466843"/>
      <w:bookmarkStart w:id="5373" w:name="_Toc216799671"/>
      <w:bookmarkEnd w:id="5363"/>
      <w:r w:rsidRPr="00567618">
        <w:t>A.13.4</w:t>
      </w:r>
      <w:r w:rsidRPr="00567618">
        <w:tab/>
        <w:t>SDP example for EVS, AMR-WB, G.722, AMR, PCM and DTMF</w:t>
      </w:r>
      <w:bookmarkEnd w:id="5364"/>
      <w:bookmarkEnd w:id="5365"/>
      <w:bookmarkEnd w:id="5366"/>
      <w:bookmarkEnd w:id="5367"/>
      <w:bookmarkEnd w:id="5368"/>
      <w:bookmarkEnd w:id="5369"/>
      <w:bookmarkEnd w:id="5370"/>
      <w:bookmarkEnd w:id="5371"/>
      <w:bookmarkEnd w:id="5372"/>
      <w:bookmarkEnd w:id="5373"/>
    </w:p>
    <w:p w14:paraId="19F498D6" w14:textId="77777777" w:rsidR="00FC7E52" w:rsidRPr="00567618" w:rsidRDefault="00FC7E52" w:rsidP="00FC7E52">
      <w:r w:rsidRPr="00567618">
        <w:t>Table A.13.4 shows an example where an MTSI client in terminal using fixed access has been developed to support fixed-mobile interworking without the need for transcoding in a media gateway. It therefore supports the G.722 and PCM codecs that are normally used in fixed networks. In addition, it also supports the AMR-WB and AMR codecs in the same way as an MTSI client in terminal using mobile access would do. The SDP offer includes all these codecs as well as DTMF.</w:t>
      </w:r>
    </w:p>
    <w:p w14:paraId="5797F6A0" w14:textId="77777777" w:rsidR="00FC7E52" w:rsidRPr="00567618" w:rsidRDefault="00FC7E52" w:rsidP="00FC7E52">
      <w:pPr>
        <w:pStyle w:val="TH"/>
      </w:pPr>
      <w:bookmarkStart w:id="5374" w:name="_CRTableA_13_4"/>
      <w:r w:rsidRPr="00567618">
        <w:lastRenderedPageBreak/>
        <w:t xml:space="preserve">Table </w:t>
      </w:r>
      <w:bookmarkEnd w:id="5374"/>
      <w:r w:rsidRPr="00567618">
        <w:t>A.13.4: SDP example for EVS, AMR-WB, G.722, AMR, PCM and DTMF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40"/>
      </w:tblGrid>
      <w:tr w:rsidR="00FC7E52" w:rsidRPr="00567618" w14:paraId="6EB04F76" w14:textId="77777777" w:rsidTr="00DD54CD">
        <w:trPr>
          <w:cantSplit/>
          <w:jc w:val="center"/>
        </w:trPr>
        <w:tc>
          <w:tcPr>
            <w:tcW w:w="9640" w:type="dxa"/>
            <w:shd w:val="clear" w:color="auto" w:fill="auto"/>
          </w:tcPr>
          <w:p w14:paraId="7BDD2A65" w14:textId="77777777" w:rsidR="00FC7E52" w:rsidRPr="00567618" w:rsidRDefault="00FC7E52" w:rsidP="00DD54CD">
            <w:pPr>
              <w:pStyle w:val="TAH"/>
            </w:pPr>
            <w:r w:rsidRPr="00567618">
              <w:t>SDP offer</w:t>
            </w:r>
          </w:p>
        </w:tc>
      </w:tr>
      <w:tr w:rsidR="00FC7E52" w:rsidRPr="00567618" w14:paraId="510E5ED7" w14:textId="77777777" w:rsidTr="00DD54CD">
        <w:trPr>
          <w:cantSplit/>
          <w:jc w:val="center"/>
        </w:trPr>
        <w:tc>
          <w:tcPr>
            <w:tcW w:w="9640" w:type="dxa"/>
            <w:shd w:val="clear" w:color="auto" w:fill="auto"/>
          </w:tcPr>
          <w:p w14:paraId="7CE5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375" w:name="_MCCTEMPBM_CRPT86940582___7"/>
            <w:r w:rsidRPr="00567618">
              <w:rPr>
                <w:rFonts w:ascii="Courier New" w:hAnsi="Courier New"/>
                <w:noProof/>
                <w:sz w:val="16"/>
              </w:rPr>
              <w:t>m=audio 49152 RTP/AVP 96 97 98 9 99 100 8 0 105 106</w:t>
            </w:r>
          </w:p>
          <w:p w14:paraId="06046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b=AS:89</w:t>
            </w:r>
          </w:p>
          <w:p w14:paraId="723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07F3CF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b=RR:4000</w:t>
            </w:r>
          </w:p>
          <w:p w14:paraId="2F5C5B3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a=rtpmap:96 EVS/16000/1</w:t>
            </w:r>
          </w:p>
          <w:p w14:paraId="0524B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a=fmtp:96 br=64; bw=swb; max-red=220</w:t>
            </w:r>
          </w:p>
          <w:p w14:paraId="6BA3C9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a=rtpmap:97 AMR-WB/16000/1</w:t>
            </w:r>
          </w:p>
          <w:p w14:paraId="057A664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a=fmtp:97 mode-change-capability=2; max-red=220</w:t>
            </w:r>
          </w:p>
          <w:p w14:paraId="43B1736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a=rtpmap:98 AMR-WB/16000/1</w:t>
            </w:r>
          </w:p>
          <w:p w14:paraId="09A4FB3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a=fmtp:98 mode-change-capability=2; max-red=220; octet-align=1</w:t>
            </w:r>
          </w:p>
          <w:p w14:paraId="1945C9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a=rtpmap:99 AMR/8000/1</w:t>
            </w:r>
          </w:p>
          <w:p w14:paraId="2562CF6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a=fmtp:99 mode-change-capability=2; max-red=220</w:t>
            </w:r>
          </w:p>
          <w:p w14:paraId="5ABC13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AMR/8000/1</w:t>
            </w:r>
          </w:p>
          <w:p w14:paraId="7C54BBE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mode-change-capability=2; max-red=220; octet-align=1</w:t>
            </w:r>
          </w:p>
          <w:p w14:paraId="59B909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 G722/8000/1</w:t>
            </w:r>
          </w:p>
          <w:p w14:paraId="2AAA5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a=rtpmap:0 PCMU/8000/1</w:t>
            </w:r>
          </w:p>
          <w:p w14:paraId="634CF1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a=rtpmap:8 PCMA/8000/1</w:t>
            </w:r>
          </w:p>
          <w:p w14:paraId="19D1DAA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a=rtpmap:105 telephone-event/16000</w:t>
            </w:r>
          </w:p>
          <w:p w14:paraId="22BD53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a=fmtp:105 0-15</w:t>
            </w:r>
          </w:p>
          <w:p w14:paraId="5439C08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a=rtpmap:106 telephone-event/8000</w:t>
            </w:r>
          </w:p>
          <w:p w14:paraId="469CB3A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a=fmtp:106 0-15</w:t>
            </w:r>
          </w:p>
          <w:p w14:paraId="04A4934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bookmarkEnd w:id="5375"/>
          <w:p w14:paraId="38B34943" w14:textId="77777777" w:rsidR="00FC7E52" w:rsidRPr="00567618" w:rsidRDefault="00FC7E52" w:rsidP="00DD54CD">
            <w:pPr>
              <w:pStyle w:val="PL"/>
            </w:pPr>
            <w:r w:rsidRPr="00567618">
              <w:t>a=maxptime:240</w:t>
            </w:r>
          </w:p>
        </w:tc>
      </w:tr>
    </w:tbl>
    <w:p w14:paraId="2F592D3B" w14:textId="77777777" w:rsidR="00FC7E52" w:rsidRPr="00567618" w:rsidRDefault="00FC7E52" w:rsidP="00FC7E52">
      <w:pPr>
        <w:pStyle w:val="FP"/>
      </w:pPr>
    </w:p>
    <w:p w14:paraId="0B290315" w14:textId="77777777" w:rsidR="00FC7E52" w:rsidRPr="00567618" w:rsidRDefault="00FC7E52" w:rsidP="00FC7E52">
      <w:pPr>
        <w:rPr>
          <w:b/>
        </w:rPr>
      </w:pPr>
      <w:r w:rsidRPr="00567618">
        <w:rPr>
          <w:b/>
        </w:rPr>
        <w:t>Comments:</w:t>
      </w:r>
    </w:p>
    <w:p w14:paraId="3F67FD84" w14:textId="77777777" w:rsidR="00FC7E52" w:rsidRPr="00567618" w:rsidRDefault="00FC7E52" w:rsidP="00FC7E52">
      <w:r w:rsidRPr="00567618">
        <w:t>The wideband codecs (AMR-WB and G.722) are listed as preferred over the narrowband codecs (AMR and PCM). This ensures that a wideband service will be set up whenever possible.</w:t>
      </w:r>
    </w:p>
    <w:p w14:paraId="13759656" w14:textId="77777777" w:rsidR="00FC7E52" w:rsidRPr="00567618" w:rsidRDefault="00FC7E52" w:rsidP="00FC7E52">
      <w:r w:rsidRPr="00567618">
        <w:t>The AMR and AMR-WB codecs are listed here as preferred over the PCM and G.722 codecs, respectively, because of their lower bitrate and also because of their bitrate adaptation capabilities.</w:t>
      </w:r>
    </w:p>
    <w:p w14:paraId="21150B81" w14:textId="77777777" w:rsidR="00FC7E52" w:rsidRPr="00567618" w:rsidRDefault="00FC7E52" w:rsidP="00FC7E52">
      <w:r w:rsidRPr="00567618">
        <w:t>The SDP offer includes DTMF with both 8 kHz and 16 kHz RTP clock rate since there are codecs with both clock rates in the offer. An answerer is expected to accept the DTMF variant that has the same clock rate as for the accepted codec. This means that when G.722 is accepted then DTMF with 8 kHz clock rate should also be accepted, even though G.722 is a wideband speech codec. This is because G.722 uses 8 kHz clock rate, see RFC3551</w:t>
      </w:r>
      <w:r>
        <w:t> </w:t>
      </w:r>
      <w:r w:rsidRPr="00567618">
        <w:t>[10].</w:t>
      </w:r>
    </w:p>
    <w:p w14:paraId="3F67186C" w14:textId="77777777" w:rsidR="00FC7E52" w:rsidRPr="00567618" w:rsidRDefault="00FC7E52" w:rsidP="00FC7E52">
      <w:pPr>
        <w:rPr>
          <w:lang w:eastAsia="ko-KR"/>
        </w:rPr>
      </w:pPr>
      <w:r w:rsidRPr="00567618">
        <w:rPr>
          <w:lang w:eastAsia="ko-KR"/>
        </w:rPr>
        <w:t>Since the clock rate of EVS is set to 16 kHz, regardless of the bandwidth in the session, DTMF with 16 kHz RTP clock rate should be accepted when EVS is accepted.</w:t>
      </w:r>
    </w:p>
    <w:p w14:paraId="7120C8CA" w14:textId="77777777" w:rsidR="00FC7E52" w:rsidRPr="00567618" w:rsidRDefault="00FC7E52" w:rsidP="00FC7E52">
      <w:pPr>
        <w:pStyle w:val="Heading1"/>
      </w:pPr>
      <w:bookmarkStart w:id="5376" w:name="_CRA_14"/>
      <w:bookmarkStart w:id="5377" w:name="_Toc26369598"/>
      <w:bookmarkStart w:id="5378" w:name="_Toc36227480"/>
      <w:bookmarkStart w:id="5379" w:name="_Toc36228495"/>
      <w:bookmarkStart w:id="5380" w:name="_Toc36229122"/>
      <w:bookmarkStart w:id="5381" w:name="_Toc68847441"/>
      <w:bookmarkStart w:id="5382" w:name="_Toc74611376"/>
      <w:bookmarkStart w:id="5383" w:name="_Toc75566655"/>
      <w:bookmarkStart w:id="5384" w:name="_Toc89790207"/>
      <w:bookmarkStart w:id="5385" w:name="_Toc99466844"/>
      <w:bookmarkStart w:id="5386" w:name="_Toc216799672"/>
      <w:bookmarkEnd w:id="5376"/>
      <w:r w:rsidRPr="00567618">
        <w:t>A.</w:t>
      </w:r>
      <w:r w:rsidRPr="00567618">
        <w:rPr>
          <w:lang w:eastAsia="ko-KR"/>
        </w:rPr>
        <w:t>14</w:t>
      </w:r>
      <w:r w:rsidRPr="00567618">
        <w:tab/>
        <w:t xml:space="preserve">SDP offers </w:t>
      </w:r>
      <w:r w:rsidRPr="00567618">
        <w:rPr>
          <w:lang w:eastAsia="ko-KR"/>
        </w:rPr>
        <w:t>and answers for speech sessions with EVS</w:t>
      </w:r>
      <w:bookmarkEnd w:id="5377"/>
      <w:bookmarkEnd w:id="5378"/>
      <w:bookmarkEnd w:id="5379"/>
      <w:bookmarkEnd w:id="5380"/>
      <w:bookmarkEnd w:id="5381"/>
      <w:bookmarkEnd w:id="5382"/>
      <w:bookmarkEnd w:id="5383"/>
      <w:bookmarkEnd w:id="5384"/>
      <w:bookmarkEnd w:id="5385"/>
      <w:bookmarkEnd w:id="5386"/>
    </w:p>
    <w:p w14:paraId="11C3DA42" w14:textId="77777777" w:rsidR="00FC7E52" w:rsidRPr="00567618" w:rsidRDefault="00FC7E52" w:rsidP="00FC7E52">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EVS is negotiated. </w:t>
      </w:r>
      <w:r w:rsidRPr="00567618">
        <w:t>These SDP offer and answer examples are designed to highlight the respective area that is being described and should therefore not be considered as complete SDP offers and answers.</w:t>
      </w:r>
    </w:p>
    <w:p w14:paraId="2198C69B" w14:textId="77777777" w:rsidR="00FC7E52" w:rsidRPr="00567618" w:rsidRDefault="00FC7E52" w:rsidP="00FC7E52">
      <w:pPr>
        <w:pStyle w:val="Heading2"/>
      </w:pPr>
      <w:bookmarkStart w:id="5387" w:name="_CRA_14_1"/>
      <w:bookmarkStart w:id="5388" w:name="_Toc26369599"/>
      <w:bookmarkStart w:id="5389" w:name="_Toc36227481"/>
      <w:bookmarkStart w:id="5390" w:name="_Toc36228496"/>
      <w:bookmarkStart w:id="5391" w:name="_Toc36229123"/>
      <w:bookmarkStart w:id="5392" w:name="_Toc68847442"/>
      <w:bookmarkStart w:id="5393" w:name="_Toc74611377"/>
      <w:bookmarkStart w:id="5394" w:name="_Toc75566656"/>
      <w:bookmarkStart w:id="5395" w:name="_Toc89790208"/>
      <w:bookmarkStart w:id="5396" w:name="_Toc99466845"/>
      <w:bookmarkStart w:id="5397" w:name="_Toc216799673"/>
      <w:bookmarkEnd w:id="5387"/>
      <w:r w:rsidRPr="00567618">
        <w:t>A.</w:t>
      </w:r>
      <w:r w:rsidRPr="00567618">
        <w:rPr>
          <w:lang w:eastAsia="ko-KR"/>
        </w:rPr>
        <w:t>14</w:t>
      </w:r>
      <w:r w:rsidRPr="00567618">
        <w:t>.</w:t>
      </w:r>
      <w:r w:rsidRPr="00567618">
        <w:rPr>
          <w:lang w:eastAsia="ko-KR"/>
        </w:rPr>
        <w:t>1</w:t>
      </w:r>
      <w:r w:rsidRPr="00567618">
        <w:tab/>
      </w:r>
      <w:r w:rsidRPr="00567618">
        <w:rPr>
          <w:lang w:eastAsia="ko-KR"/>
        </w:rPr>
        <w:t>SDP offers initiated by MTSI client in terminal</w:t>
      </w:r>
      <w:bookmarkEnd w:id="5388"/>
      <w:bookmarkEnd w:id="5389"/>
      <w:bookmarkEnd w:id="5390"/>
      <w:bookmarkEnd w:id="5391"/>
      <w:bookmarkEnd w:id="5392"/>
      <w:bookmarkEnd w:id="5393"/>
      <w:bookmarkEnd w:id="5394"/>
      <w:bookmarkEnd w:id="5395"/>
      <w:bookmarkEnd w:id="5396"/>
      <w:bookmarkEnd w:id="5397"/>
    </w:p>
    <w:p w14:paraId="7D07FDB9" w14:textId="77777777" w:rsidR="00FC7E52" w:rsidRPr="00567618" w:rsidRDefault="00FC7E52" w:rsidP="00FC7E52">
      <w:r w:rsidRPr="00567618">
        <w:rPr>
          <w:lang w:eastAsia="ko-KR"/>
        </w:rPr>
        <w:t>The SDP offers below can be used by MTSI client in terminal, depending on the access technology or the number of audio channels.</w:t>
      </w:r>
    </w:p>
    <w:p w14:paraId="369DA51C" w14:textId="77777777" w:rsidR="00FC7E52" w:rsidRPr="00567618" w:rsidRDefault="00FC7E52" w:rsidP="00FC7E52">
      <w:pPr>
        <w:pStyle w:val="Heading3"/>
      </w:pPr>
      <w:bookmarkStart w:id="5398" w:name="_CRA_14_1_1"/>
      <w:bookmarkStart w:id="5399" w:name="_Toc26369600"/>
      <w:bookmarkStart w:id="5400" w:name="_Toc36227482"/>
      <w:bookmarkStart w:id="5401" w:name="_Toc36228497"/>
      <w:bookmarkStart w:id="5402" w:name="_Toc36229124"/>
      <w:bookmarkStart w:id="5403" w:name="_Toc68847443"/>
      <w:bookmarkStart w:id="5404" w:name="_Toc74611378"/>
      <w:bookmarkStart w:id="5405" w:name="_Toc75566657"/>
      <w:bookmarkStart w:id="5406" w:name="_Toc89790209"/>
      <w:bookmarkStart w:id="5407" w:name="_Toc99466846"/>
      <w:bookmarkStart w:id="5408" w:name="_Toc216799674"/>
      <w:bookmarkEnd w:id="5398"/>
      <w:r w:rsidRPr="00567618">
        <w:t>A.1</w:t>
      </w:r>
      <w:r w:rsidRPr="00567618">
        <w:rPr>
          <w:lang w:eastAsia="ko-KR"/>
        </w:rPr>
        <w:t>4</w:t>
      </w:r>
      <w:r w:rsidRPr="00567618">
        <w:t>.</w:t>
      </w:r>
      <w:r w:rsidRPr="00567618">
        <w:rPr>
          <w:lang w:eastAsia="ko-KR"/>
        </w:rPr>
        <w:t>1</w:t>
      </w:r>
      <w:r w:rsidRPr="00567618">
        <w:t>.1</w:t>
      </w:r>
      <w:r w:rsidRPr="00567618">
        <w:tab/>
      </w:r>
      <w:r w:rsidRPr="00567618">
        <w:rPr>
          <w:lang w:eastAsia="ko-KR"/>
        </w:rPr>
        <w:t>Unknown access technology</w:t>
      </w:r>
      <w:bookmarkEnd w:id="5399"/>
      <w:bookmarkEnd w:id="5400"/>
      <w:bookmarkEnd w:id="5401"/>
      <w:bookmarkEnd w:id="5402"/>
      <w:bookmarkEnd w:id="5403"/>
      <w:bookmarkEnd w:id="5404"/>
      <w:bookmarkEnd w:id="5405"/>
      <w:bookmarkEnd w:id="5406"/>
      <w:bookmarkEnd w:id="5407"/>
      <w:bookmarkEnd w:id="5408"/>
    </w:p>
    <w:p w14:paraId="58D3E33C" w14:textId="77777777" w:rsidR="00FC7E52" w:rsidRPr="00567618" w:rsidRDefault="00FC7E52" w:rsidP="00FC7E52">
      <w:pPr>
        <w:rPr>
          <w:lang w:eastAsia="ko-KR"/>
        </w:rPr>
      </w:pPr>
      <w:r w:rsidRPr="00567618">
        <w:rPr>
          <w:lang w:eastAsia="ko-KR"/>
        </w:rPr>
        <w:t>When the access technology is unknown to MTSI client in terminal, the SDP offer below can be used to initiate a speech session. In this example, RTP Payload Type 97 is defined for EVS, and two sets of RTP Payload Types, 98 and 99, and 100 and 101 are defined for AMR-WB and AMR respectively.</w:t>
      </w:r>
    </w:p>
    <w:p w14:paraId="53C15A40" w14:textId="77777777" w:rsidR="00FC7E52" w:rsidRPr="00567618" w:rsidRDefault="00FC7E52" w:rsidP="00FC7E52">
      <w:pPr>
        <w:pStyle w:val="TH"/>
      </w:pPr>
      <w:bookmarkStart w:id="5409" w:name="_CRTableA_14_1"/>
      <w:r w:rsidRPr="00567618">
        <w:lastRenderedPageBreak/>
        <w:t xml:space="preserve">Table </w:t>
      </w:r>
      <w:bookmarkEnd w:id="5409"/>
      <w:r w:rsidRPr="00567618">
        <w:t>A.</w:t>
      </w:r>
      <w:r w:rsidRPr="00567618">
        <w:rPr>
          <w:lang w:eastAsia="ko-KR"/>
        </w:rPr>
        <w:t>14</w:t>
      </w:r>
      <w:r w:rsidRPr="00567618">
        <w:t>.1: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EE8BEE8" w14:textId="77777777" w:rsidTr="00DD54CD">
        <w:trPr>
          <w:jc w:val="center"/>
        </w:trPr>
        <w:tc>
          <w:tcPr>
            <w:tcW w:w="9639" w:type="dxa"/>
            <w:shd w:val="clear" w:color="auto" w:fill="auto"/>
          </w:tcPr>
          <w:p w14:paraId="3BB020D7" w14:textId="77777777" w:rsidR="00FC7E52" w:rsidRPr="00567618" w:rsidRDefault="00FC7E52" w:rsidP="00DD54CD">
            <w:pPr>
              <w:pStyle w:val="TAH"/>
            </w:pPr>
            <w:r w:rsidRPr="00567618">
              <w:t>SDP offer</w:t>
            </w:r>
          </w:p>
        </w:tc>
      </w:tr>
      <w:tr w:rsidR="00FC7E52" w:rsidRPr="00567618" w14:paraId="7AA109A0" w14:textId="77777777" w:rsidTr="00DD54CD">
        <w:trPr>
          <w:jc w:val="center"/>
        </w:trPr>
        <w:tc>
          <w:tcPr>
            <w:tcW w:w="9639" w:type="dxa"/>
            <w:shd w:val="clear" w:color="auto" w:fill="auto"/>
          </w:tcPr>
          <w:p w14:paraId="71F0AC36" w14:textId="77777777" w:rsidR="00FC7E52" w:rsidRPr="00567618" w:rsidRDefault="00FC7E52" w:rsidP="00DD54CD">
            <w:pPr>
              <w:pStyle w:val="PL"/>
              <w:rPr>
                <w:lang w:eastAsia="ko-KR"/>
              </w:rPr>
            </w:pPr>
            <w:r w:rsidRPr="00567618">
              <w:t>m=audio 49152 RTP/AVP 97 98 99 100</w:t>
            </w:r>
            <w:r w:rsidRPr="00567618">
              <w:rPr>
                <w:lang w:eastAsia="ko-KR"/>
              </w:rPr>
              <w:t xml:space="preserve"> 101</w:t>
            </w:r>
          </w:p>
          <w:p w14:paraId="390B7D0B" w14:textId="77777777" w:rsidR="00FC7E52" w:rsidRPr="00567618" w:rsidRDefault="00FC7E52" w:rsidP="00DD54CD">
            <w:pPr>
              <w:pStyle w:val="PL"/>
            </w:pPr>
            <w:r w:rsidRPr="00567618">
              <w:t>a=tcap:1 RTP/AVPF</w:t>
            </w:r>
          </w:p>
          <w:p w14:paraId="08C8D85B" w14:textId="77777777" w:rsidR="00FC7E52" w:rsidRPr="00567618" w:rsidRDefault="00FC7E52" w:rsidP="00DD54CD">
            <w:pPr>
              <w:pStyle w:val="PL"/>
              <w:rPr>
                <w:lang w:eastAsia="ko-KR"/>
              </w:rPr>
            </w:pPr>
            <w:r w:rsidRPr="00567618">
              <w:t>a=pcfg:1 t=1</w:t>
            </w:r>
          </w:p>
          <w:p w14:paraId="1C20C7DE" w14:textId="77777777" w:rsidR="00FC7E52" w:rsidRPr="00567618" w:rsidRDefault="00FC7E52" w:rsidP="00DD54CD">
            <w:pPr>
              <w:pStyle w:val="PL"/>
              <w:rPr>
                <w:lang w:eastAsia="ko-KR"/>
              </w:rPr>
            </w:pPr>
            <w:r w:rsidRPr="00567618">
              <w:rPr>
                <w:lang w:eastAsia="ko-KR"/>
              </w:rPr>
              <w:t>b=AS:145</w:t>
            </w:r>
          </w:p>
          <w:p w14:paraId="30A05AF4" w14:textId="77777777" w:rsidR="00FC7E52" w:rsidRPr="00567618" w:rsidRDefault="00FC7E52" w:rsidP="00DD54CD">
            <w:pPr>
              <w:pStyle w:val="PL"/>
              <w:rPr>
                <w:lang w:eastAsia="ko-KR"/>
              </w:rPr>
            </w:pPr>
            <w:r w:rsidRPr="00567618">
              <w:rPr>
                <w:lang w:eastAsia="ko-KR"/>
              </w:rPr>
              <w:t>b=RS:0</w:t>
            </w:r>
          </w:p>
          <w:p w14:paraId="12CE0B2D" w14:textId="77777777" w:rsidR="00FC7E52" w:rsidRPr="00567618" w:rsidRDefault="00FC7E52" w:rsidP="00DD54CD">
            <w:pPr>
              <w:pStyle w:val="PL"/>
              <w:rPr>
                <w:lang w:eastAsia="ko-KR"/>
              </w:rPr>
            </w:pPr>
            <w:r w:rsidRPr="00567618">
              <w:rPr>
                <w:lang w:eastAsia="ko-KR"/>
              </w:rPr>
              <w:t>b=RR:2000</w:t>
            </w:r>
          </w:p>
          <w:p w14:paraId="058F6A3C" w14:textId="77777777" w:rsidR="00FC7E52" w:rsidRPr="00567618" w:rsidRDefault="00FC7E52" w:rsidP="00DD54CD">
            <w:pPr>
              <w:pStyle w:val="PL"/>
              <w:rPr>
                <w:lang w:eastAsia="ko-KR"/>
              </w:rPr>
            </w:pPr>
            <w:r w:rsidRPr="00567618">
              <w:t>a=rtpmap:9</w:t>
            </w:r>
            <w:r w:rsidRPr="00567618">
              <w:rPr>
                <w:lang w:eastAsia="ko-KR"/>
              </w:rPr>
              <w:t>7 EVS/16000/1</w:t>
            </w:r>
          </w:p>
          <w:p w14:paraId="69EB2BB4" w14:textId="77777777" w:rsidR="00FC7E52" w:rsidRPr="00567618" w:rsidRDefault="00FC7E52" w:rsidP="00DD54CD">
            <w:pPr>
              <w:pStyle w:val="PL"/>
              <w:rPr>
                <w:lang w:eastAsia="ko-KR"/>
              </w:rPr>
            </w:pPr>
            <w:r w:rsidRPr="00567618">
              <w:t>a=fmtp:9</w:t>
            </w:r>
            <w:r w:rsidRPr="00567618">
              <w:rPr>
                <w:lang w:eastAsia="ko-KR"/>
              </w:rPr>
              <w:t xml:space="preserve">7 </w:t>
            </w:r>
            <w:r w:rsidRPr="00567618">
              <w:t>max-red=220</w:t>
            </w:r>
          </w:p>
          <w:p w14:paraId="7DF88329"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1CCB5E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656A477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39455C94"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34FD6F43" w14:textId="77777777" w:rsidR="00FC7E52" w:rsidRPr="00567618" w:rsidRDefault="00FC7E52" w:rsidP="00DD54CD">
            <w:pPr>
              <w:pStyle w:val="PL"/>
            </w:pPr>
            <w:r w:rsidRPr="00567618">
              <w:t>a=rtpmap:</w:t>
            </w:r>
            <w:r w:rsidRPr="00567618">
              <w:rPr>
                <w:lang w:eastAsia="ko-KR"/>
              </w:rPr>
              <w:t>100</w:t>
            </w:r>
            <w:r w:rsidRPr="00567618">
              <w:t xml:space="preserve"> AMR/8000/1</w:t>
            </w:r>
          </w:p>
          <w:p w14:paraId="79A21A7A"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5ADEC2EA" w14:textId="77777777" w:rsidR="00FC7E52" w:rsidRPr="00567618" w:rsidRDefault="00FC7E52" w:rsidP="00DD54CD">
            <w:pPr>
              <w:pStyle w:val="PL"/>
            </w:pPr>
            <w:r w:rsidRPr="00567618">
              <w:t>a=rtpmap:10</w:t>
            </w:r>
            <w:r w:rsidRPr="00567618">
              <w:rPr>
                <w:lang w:eastAsia="ko-KR"/>
              </w:rPr>
              <w:t>1</w:t>
            </w:r>
            <w:r w:rsidRPr="00567618">
              <w:t xml:space="preserve"> AMR/8000/1</w:t>
            </w:r>
          </w:p>
          <w:p w14:paraId="2EE869F1"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253521B6" w14:textId="77777777" w:rsidR="00FC7E52" w:rsidRPr="00567618" w:rsidRDefault="00FC7E52" w:rsidP="00DD54CD">
            <w:pPr>
              <w:pStyle w:val="PL"/>
            </w:pPr>
            <w:r w:rsidRPr="00567618">
              <w:t>a=ptime:20</w:t>
            </w:r>
          </w:p>
          <w:p w14:paraId="025B10D2" w14:textId="77777777" w:rsidR="00FC7E52" w:rsidRPr="00567618" w:rsidRDefault="00FC7E52" w:rsidP="00DD54CD">
            <w:pPr>
              <w:pStyle w:val="PL"/>
              <w:rPr>
                <w:lang w:eastAsia="ko-KR"/>
              </w:rPr>
            </w:pPr>
            <w:r w:rsidRPr="00567618">
              <w:t>a=maxptime:240</w:t>
            </w:r>
          </w:p>
        </w:tc>
      </w:tr>
    </w:tbl>
    <w:p w14:paraId="0EFB27F5" w14:textId="77777777" w:rsidR="00FC7E52" w:rsidRPr="00567618" w:rsidRDefault="00FC7E52" w:rsidP="00FC7E52"/>
    <w:p w14:paraId="54388A8A" w14:textId="77777777" w:rsidR="00FC7E52" w:rsidRPr="00567618" w:rsidRDefault="00FC7E52" w:rsidP="00FC7E52">
      <w:pPr>
        <w:rPr>
          <w:b/>
        </w:rPr>
      </w:pPr>
      <w:r w:rsidRPr="00567618">
        <w:rPr>
          <w:b/>
        </w:rPr>
        <w:t>Comments:</w:t>
      </w:r>
    </w:p>
    <w:p w14:paraId="1827B43D" w14:textId="77777777" w:rsidR="00FC7E52" w:rsidRPr="00567618" w:rsidRDefault="00FC7E52" w:rsidP="00FC7E52">
      <w:pPr>
        <w:rPr>
          <w:lang w:eastAsia="ko-KR"/>
        </w:rPr>
      </w:pPr>
      <w:r w:rsidRPr="00567618">
        <w:rPr>
          <w:lang w:eastAsia="ko-KR"/>
        </w:rPr>
        <w:t>Since the MTSI client in terminal is not aware of the access technology it uses, all bit-rates of EVS are offered in the session.</w:t>
      </w:r>
    </w:p>
    <w:p w14:paraId="463A5569" w14:textId="77777777" w:rsidR="00FC7E52" w:rsidRPr="00567618" w:rsidRDefault="00FC7E52" w:rsidP="00FC7E52">
      <w:pPr>
        <w:rPr>
          <w:lang w:eastAsia="ko-KR"/>
        </w:rPr>
      </w:pPr>
      <w:r w:rsidRPr="00567618">
        <w:rPr>
          <w:lang w:eastAsia="ko-KR"/>
        </w:rPr>
        <w:t>The MTSI client in terminal supports all bandwidths, up to fullband.</w:t>
      </w:r>
    </w:p>
    <w:p w14:paraId="46EB8166" w14:textId="77777777" w:rsidR="00FC7E52" w:rsidRPr="00567618" w:rsidRDefault="00FC7E52" w:rsidP="00FC7E52">
      <w:pPr>
        <w:rPr>
          <w:lang w:eastAsia="ko-KR"/>
        </w:rPr>
      </w:pPr>
      <w:r w:rsidRPr="00567618">
        <w:rPr>
          <w:lang w:eastAsia="ko-KR"/>
        </w:rPr>
        <w:t>Regardless of the bandwidth used in the session, clock rate of EVS shall be set to 16 kHz.</w:t>
      </w:r>
    </w:p>
    <w:p w14:paraId="53D0013E" w14:textId="77777777" w:rsidR="00FC7E52" w:rsidRPr="00567618" w:rsidRDefault="00FC7E52" w:rsidP="00FC7E52">
      <w:pPr>
        <w:rPr>
          <w:lang w:eastAsia="ko-KR"/>
        </w:rPr>
      </w:pPr>
      <w:r w:rsidRPr="00567618">
        <w:rPr>
          <w:lang w:eastAsia="ko-KR"/>
        </w:rPr>
        <w:t>Media level b=AS is computed for the highest bit-rate of EVS, 128 kbps, with IPv4 and Header-full payload format, which is greater than the b=AS values of other RTP Payload Types.</w:t>
      </w:r>
    </w:p>
    <w:p w14:paraId="6DCC8388" w14:textId="77777777" w:rsidR="00FC7E52" w:rsidRPr="00567618" w:rsidRDefault="00FC7E52" w:rsidP="00FC7E52">
      <w:pPr>
        <w:pStyle w:val="Heading3"/>
      </w:pPr>
      <w:bookmarkStart w:id="5410" w:name="_CRA_14_1_2"/>
      <w:bookmarkStart w:id="5411" w:name="_Toc26369601"/>
      <w:bookmarkStart w:id="5412" w:name="_Toc36227483"/>
      <w:bookmarkStart w:id="5413" w:name="_Toc36228498"/>
      <w:bookmarkStart w:id="5414" w:name="_Toc36229125"/>
      <w:bookmarkStart w:id="5415" w:name="_Toc68847444"/>
      <w:bookmarkStart w:id="5416" w:name="_Toc74611379"/>
      <w:bookmarkStart w:id="5417" w:name="_Toc75566658"/>
      <w:bookmarkStart w:id="5418" w:name="_Toc89790210"/>
      <w:bookmarkStart w:id="5419" w:name="_Toc99466847"/>
      <w:bookmarkStart w:id="5420" w:name="_Toc216799675"/>
      <w:bookmarkEnd w:id="5410"/>
      <w:r w:rsidRPr="00567618">
        <w:t>A.1</w:t>
      </w:r>
      <w:r w:rsidRPr="00567618">
        <w:rPr>
          <w:lang w:eastAsia="ko-KR"/>
        </w:rPr>
        <w:t>4</w:t>
      </w:r>
      <w:r w:rsidRPr="00567618">
        <w:t>.</w:t>
      </w:r>
      <w:r w:rsidRPr="00567618">
        <w:rPr>
          <w:lang w:eastAsia="ko-KR"/>
        </w:rPr>
        <w:t>1</w:t>
      </w:r>
      <w:r w:rsidRPr="00567618">
        <w:t>.</w:t>
      </w:r>
      <w:r w:rsidRPr="00567618">
        <w:rPr>
          <w:lang w:eastAsia="ko-KR"/>
        </w:rPr>
        <w:t>2</w:t>
      </w:r>
      <w:r w:rsidRPr="00567618">
        <w:tab/>
      </w:r>
      <w:r w:rsidRPr="00567618">
        <w:rPr>
          <w:lang w:eastAsia="ko-KR"/>
        </w:rPr>
        <w:t>EGPRS</w:t>
      </w:r>
      <w:bookmarkEnd w:id="5411"/>
      <w:bookmarkEnd w:id="5412"/>
      <w:bookmarkEnd w:id="5413"/>
      <w:bookmarkEnd w:id="5414"/>
      <w:bookmarkEnd w:id="5415"/>
      <w:bookmarkEnd w:id="5416"/>
      <w:bookmarkEnd w:id="5417"/>
      <w:bookmarkEnd w:id="5418"/>
      <w:bookmarkEnd w:id="5419"/>
      <w:bookmarkEnd w:id="5420"/>
    </w:p>
    <w:p w14:paraId="59DEFAB5" w14:textId="77777777" w:rsidR="00FC7E52" w:rsidRPr="00567618" w:rsidRDefault="00FC7E52" w:rsidP="00FC7E52">
      <w:pPr>
        <w:rPr>
          <w:lang w:eastAsia="ko-KR"/>
        </w:rPr>
      </w:pPr>
      <w:r w:rsidRPr="00567618">
        <w:rPr>
          <w:lang w:eastAsia="ko-KR"/>
        </w:rPr>
        <w:t>When the access technology is EGPRS, the SDP offer below can be used to initiate a speech session. In this example, RTP Payload Type 97 is defined for EVS, and two sets of RTP Payload Types, 98 and 99, and 100 and 101 are defined for AMR-WB and AMR respectively.</w:t>
      </w:r>
    </w:p>
    <w:p w14:paraId="5A44C6CC" w14:textId="77777777" w:rsidR="00FC7E52" w:rsidRPr="00567618" w:rsidRDefault="00FC7E52" w:rsidP="00FC7E52">
      <w:pPr>
        <w:pStyle w:val="TH"/>
      </w:pPr>
      <w:bookmarkStart w:id="5421" w:name="_CRTableA_14_2"/>
      <w:r w:rsidRPr="00567618">
        <w:t xml:space="preserve">Table </w:t>
      </w:r>
      <w:bookmarkEnd w:id="5421"/>
      <w:r w:rsidRPr="00567618">
        <w:t>A.</w:t>
      </w:r>
      <w:r w:rsidRPr="00567618">
        <w:rPr>
          <w:lang w:eastAsia="ko-KR"/>
        </w:rPr>
        <w:t>14</w:t>
      </w:r>
      <w:r w:rsidRPr="00567618">
        <w:t>.</w:t>
      </w:r>
      <w:r w:rsidRPr="00567618">
        <w:rPr>
          <w:lang w:eastAsia="ko-KR"/>
        </w:rPr>
        <w:t>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CF52637" w14:textId="77777777" w:rsidTr="00DD54CD">
        <w:trPr>
          <w:jc w:val="center"/>
        </w:trPr>
        <w:tc>
          <w:tcPr>
            <w:tcW w:w="9639" w:type="dxa"/>
            <w:shd w:val="clear" w:color="auto" w:fill="auto"/>
          </w:tcPr>
          <w:p w14:paraId="1B8B602C" w14:textId="77777777" w:rsidR="00FC7E52" w:rsidRPr="00567618" w:rsidRDefault="00FC7E52" w:rsidP="00DD54CD">
            <w:pPr>
              <w:pStyle w:val="TAH"/>
            </w:pPr>
            <w:r w:rsidRPr="00567618">
              <w:t>SDP offer</w:t>
            </w:r>
          </w:p>
        </w:tc>
      </w:tr>
      <w:tr w:rsidR="00FC7E52" w:rsidRPr="00567618" w14:paraId="7460015F" w14:textId="77777777" w:rsidTr="00DD54CD">
        <w:trPr>
          <w:jc w:val="center"/>
        </w:trPr>
        <w:tc>
          <w:tcPr>
            <w:tcW w:w="9639" w:type="dxa"/>
            <w:shd w:val="clear" w:color="auto" w:fill="auto"/>
          </w:tcPr>
          <w:p w14:paraId="73C7E89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22" w:name="_MCCTEMPBM_CRPT86940583___7"/>
            <w:r w:rsidRPr="00567618">
              <w:rPr>
                <w:rFonts w:ascii="Courier New" w:hAnsi="Courier New"/>
                <w:noProof/>
                <w:sz w:val="16"/>
              </w:rPr>
              <w:t xml:space="preserve">m=audio 49152 RTP/AVP </w:t>
            </w:r>
            <w:r w:rsidRPr="00567618">
              <w:rPr>
                <w:rFonts w:ascii="Courier New" w:hAnsi="Courier New"/>
                <w:noProof/>
                <w:sz w:val="16"/>
                <w:lang w:eastAsia="ko-KR"/>
              </w:rPr>
              <w:t xml:space="preserve">97 </w:t>
            </w:r>
            <w:r w:rsidRPr="00567618">
              <w:rPr>
                <w:rFonts w:ascii="Courier New" w:hAnsi="Courier New"/>
                <w:noProof/>
                <w:sz w:val="16"/>
              </w:rPr>
              <w:t>9</w:t>
            </w:r>
            <w:r w:rsidRPr="00567618">
              <w:rPr>
                <w:rFonts w:ascii="Courier New" w:hAnsi="Courier New"/>
                <w:noProof/>
                <w:sz w:val="16"/>
                <w:lang w:eastAsia="ko-KR"/>
              </w:rPr>
              <w:t>8</w:t>
            </w:r>
            <w:r w:rsidRPr="00567618">
              <w:rPr>
                <w:rFonts w:ascii="Courier New" w:hAnsi="Courier New"/>
                <w:noProof/>
                <w:sz w:val="16"/>
              </w:rPr>
              <w:t xml:space="preserve"> 9</w:t>
            </w:r>
            <w:r w:rsidRPr="00567618">
              <w:rPr>
                <w:rFonts w:ascii="Courier New" w:hAnsi="Courier New"/>
                <w:noProof/>
                <w:sz w:val="16"/>
                <w:lang w:eastAsia="ko-KR"/>
              </w:rPr>
              <w:t>9</w:t>
            </w:r>
            <w:r w:rsidRPr="00567618">
              <w:rPr>
                <w:rFonts w:ascii="Courier New" w:hAnsi="Courier New"/>
                <w:noProof/>
                <w:sz w:val="16"/>
              </w:rPr>
              <w:t xml:space="preserve"> </w:t>
            </w:r>
            <w:r w:rsidRPr="00567618">
              <w:rPr>
                <w:rFonts w:ascii="Courier New" w:hAnsi="Courier New"/>
                <w:noProof/>
                <w:sz w:val="16"/>
                <w:lang w:eastAsia="ko-KR"/>
              </w:rPr>
              <w:t xml:space="preserve">100 </w:t>
            </w:r>
            <w:r w:rsidRPr="00567618">
              <w:rPr>
                <w:rFonts w:ascii="Courier New" w:hAnsi="Courier New"/>
                <w:noProof/>
                <w:sz w:val="16"/>
              </w:rPr>
              <w:t>10</w:t>
            </w:r>
            <w:r w:rsidRPr="00567618">
              <w:rPr>
                <w:rFonts w:ascii="Courier New" w:hAnsi="Courier New"/>
                <w:noProof/>
                <w:sz w:val="16"/>
                <w:lang w:eastAsia="ko-KR"/>
              </w:rPr>
              <w:t>1</w:t>
            </w:r>
          </w:p>
          <w:p w14:paraId="5732D6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544F56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02C1401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b=AS:33</w:t>
            </w:r>
          </w:p>
          <w:p w14:paraId="4AC3F7B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B01EC2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73CDCDD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395E8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br=5.9-24.4; bw=nb-wb; </w:t>
            </w:r>
            <w:r w:rsidRPr="00567618">
              <w:rPr>
                <w:rFonts w:ascii="Courier New" w:hAnsi="Courier New"/>
                <w:noProof/>
                <w:sz w:val="16"/>
              </w:rPr>
              <w:t>max-red=2</w:t>
            </w:r>
            <w:r w:rsidRPr="00567618">
              <w:rPr>
                <w:rFonts w:ascii="Courier New" w:hAnsi="Courier New"/>
                <w:noProof/>
                <w:sz w:val="16"/>
                <w:lang w:eastAsia="ko-KR"/>
              </w:rPr>
              <w:t>0</w:t>
            </w:r>
            <w:r w:rsidRPr="00567618">
              <w:rPr>
                <w:rFonts w:ascii="Courier New" w:hAnsi="Courier New"/>
                <w:noProof/>
                <w:sz w:val="16"/>
              </w:rPr>
              <w:t>0</w:t>
            </w:r>
          </w:p>
          <w:p w14:paraId="7BA070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8</w:t>
            </w:r>
            <w:r w:rsidRPr="00567618">
              <w:rPr>
                <w:rFonts w:ascii="Courier New" w:hAnsi="Courier New"/>
                <w:noProof/>
                <w:sz w:val="16"/>
              </w:rPr>
              <w:t xml:space="preserve"> AMR-WB/16000/1</w:t>
            </w:r>
          </w:p>
          <w:p w14:paraId="550F84D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8</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F68572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0E4DA6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169B43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D74053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w:t>
            </w:r>
          </w:p>
          <w:p w14:paraId="46F85B2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w:t>
            </w:r>
            <w:r w:rsidRPr="00567618">
              <w:rPr>
                <w:rFonts w:ascii="Courier New" w:hAnsi="Courier New"/>
                <w:noProof/>
                <w:sz w:val="16"/>
                <w:lang w:eastAsia="ko-KR"/>
              </w:rPr>
              <w:t>1</w:t>
            </w:r>
            <w:r w:rsidRPr="00567618">
              <w:rPr>
                <w:rFonts w:ascii="Courier New" w:hAnsi="Courier New"/>
                <w:noProof/>
                <w:sz w:val="16"/>
              </w:rPr>
              <w:t xml:space="preserve"> AMR/8000/1</w:t>
            </w:r>
          </w:p>
          <w:p w14:paraId="40CCE6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w:t>
            </w:r>
            <w:r w:rsidRPr="00567618">
              <w:rPr>
                <w:rFonts w:ascii="Courier New" w:hAnsi="Courier New"/>
                <w:noProof/>
                <w:sz w:val="16"/>
                <w:lang w:eastAsia="ko-KR"/>
              </w:rPr>
              <w:t>1</w:t>
            </w:r>
            <w:r w:rsidRPr="00567618">
              <w:rPr>
                <w:rFonts w:ascii="Courier New" w:hAnsi="Courier New"/>
                <w:noProof/>
                <w:sz w:val="16"/>
              </w:rPr>
              <w:t xml:space="preserve"> mode-change-capability=2; max-red=2</w:t>
            </w:r>
            <w:r w:rsidRPr="00567618">
              <w:rPr>
                <w:rFonts w:ascii="Courier New" w:hAnsi="Courier New"/>
                <w:noProof/>
                <w:sz w:val="16"/>
                <w:lang w:eastAsia="ko-KR"/>
              </w:rPr>
              <w:t>0</w:t>
            </w:r>
            <w:r w:rsidRPr="00567618">
              <w:rPr>
                <w:rFonts w:ascii="Courier New" w:hAnsi="Courier New"/>
                <w:noProof/>
                <w:sz w:val="16"/>
              </w:rPr>
              <w:t>0; octet-align=1</w:t>
            </w:r>
          </w:p>
          <w:p w14:paraId="0FB4348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4</w:t>
            </w:r>
            <w:r w:rsidRPr="00567618">
              <w:rPr>
                <w:rFonts w:ascii="Courier New" w:hAnsi="Courier New"/>
                <w:noProof/>
                <w:sz w:val="16"/>
              </w:rPr>
              <w:t>0</w:t>
            </w:r>
          </w:p>
          <w:bookmarkEnd w:id="5422"/>
          <w:p w14:paraId="0F4F6846" w14:textId="77777777" w:rsidR="00FC7E52" w:rsidRPr="00567618" w:rsidRDefault="00FC7E52" w:rsidP="00DD54CD">
            <w:pPr>
              <w:pStyle w:val="PL"/>
              <w:rPr>
                <w:lang w:eastAsia="ko-KR"/>
              </w:rPr>
            </w:pPr>
            <w:r w:rsidRPr="00567618">
              <w:t>a=maxptime:240</w:t>
            </w:r>
          </w:p>
        </w:tc>
      </w:tr>
    </w:tbl>
    <w:p w14:paraId="22217F57" w14:textId="77777777" w:rsidR="00FC7E52" w:rsidRPr="00567618" w:rsidRDefault="00FC7E52" w:rsidP="00FC7E52"/>
    <w:p w14:paraId="7A1F00BF" w14:textId="77777777" w:rsidR="00FC7E52" w:rsidRPr="00567618" w:rsidRDefault="00FC7E52" w:rsidP="00FC7E52">
      <w:pPr>
        <w:spacing w:after="120"/>
        <w:rPr>
          <w:b/>
        </w:rPr>
      </w:pPr>
      <w:r w:rsidRPr="00567618">
        <w:rPr>
          <w:b/>
        </w:rPr>
        <w:t>Comments:</w:t>
      </w:r>
    </w:p>
    <w:p w14:paraId="126C9EEB" w14:textId="77777777" w:rsidR="00FC7E52" w:rsidRPr="00567618" w:rsidRDefault="00FC7E52" w:rsidP="00FC7E52">
      <w:pPr>
        <w:rPr>
          <w:lang w:eastAsia="ko-KR"/>
        </w:rPr>
      </w:pPr>
      <w:r w:rsidRPr="00567618">
        <w:rPr>
          <w:lang w:eastAsia="ko-KR"/>
        </w:rPr>
        <w:t>It is assumed that the modulation and coding scheme (MCS) of EGPRS used in this session is MCS-7</w:t>
      </w:r>
      <w:r>
        <w:rPr>
          <w:lang w:eastAsia="ko-KR"/>
        </w:rPr>
        <w:t> </w:t>
      </w:r>
      <w:r w:rsidRPr="00567618">
        <w:rPr>
          <w:lang w:eastAsia="ko-KR"/>
        </w:rPr>
        <w:t>[132] or higher, which supports at least 44.8 kbps. The bit-rate available for data will be reduced further from the overhead for RLC and MAC headers.</w:t>
      </w:r>
    </w:p>
    <w:p w14:paraId="6C1956D7" w14:textId="77777777" w:rsidR="00FC7E52" w:rsidRPr="00567618" w:rsidRDefault="00FC7E52" w:rsidP="00FC7E52">
      <w:pPr>
        <w:rPr>
          <w:lang w:eastAsia="ko-KR"/>
        </w:rPr>
      </w:pPr>
      <w:r w:rsidRPr="00567618">
        <w:rPr>
          <w:lang w:eastAsia="ko-KR"/>
        </w:rPr>
        <w:t>All bit-rates of EVS from 5.9 (SC-VBR) to 24.4 kbps are offered in the session.</w:t>
      </w:r>
    </w:p>
    <w:p w14:paraId="23255C29" w14:textId="77777777" w:rsidR="00FC7E52" w:rsidRPr="00567618" w:rsidRDefault="00FC7E52" w:rsidP="00FC7E52">
      <w:pPr>
        <w:rPr>
          <w:lang w:eastAsia="ko-KR"/>
        </w:rPr>
      </w:pPr>
      <w:r w:rsidRPr="00567618">
        <w:rPr>
          <w:lang w:eastAsia="ko-KR"/>
        </w:rPr>
        <w:lastRenderedPageBreak/>
        <w:t>The MTSI client in terminal supports narrowband and wideband.</w:t>
      </w:r>
    </w:p>
    <w:p w14:paraId="6B4D53A7" w14:textId="77777777" w:rsidR="00FC7E52" w:rsidRPr="00567618" w:rsidRDefault="00FC7E52" w:rsidP="00FC7E52">
      <w:pPr>
        <w:rPr>
          <w:lang w:eastAsia="ko-KR"/>
        </w:rPr>
      </w:pPr>
      <w:r w:rsidRPr="00567618">
        <w:rPr>
          <w:lang w:eastAsia="ko-KR"/>
        </w:rPr>
        <w:t>Media level b=AS is computed for 24.4 kbps of EVS with Header-full payload format, or for 23.85 which results in a b=AS value of 33 kbps. MCS lower than MCS-7 would necessitate the use of mode-set parameter for AMR-WB as MCS-6 supports only 29.6 kbps. However, higher MCS values would leave lower overhead for channel coding.</w:t>
      </w:r>
    </w:p>
    <w:p w14:paraId="108F27CE" w14:textId="77777777" w:rsidR="00FC7E52" w:rsidRPr="00567618" w:rsidRDefault="00FC7E52" w:rsidP="00FC7E52">
      <w:pPr>
        <w:pStyle w:val="Heading3"/>
      </w:pPr>
      <w:bookmarkStart w:id="5423" w:name="_CRA_14_1_3"/>
      <w:bookmarkStart w:id="5424" w:name="_Toc26369602"/>
      <w:bookmarkStart w:id="5425" w:name="_Toc36227484"/>
      <w:bookmarkStart w:id="5426" w:name="_Toc36228499"/>
      <w:bookmarkStart w:id="5427" w:name="_Toc36229126"/>
      <w:bookmarkStart w:id="5428" w:name="_Toc68847445"/>
      <w:bookmarkStart w:id="5429" w:name="_Toc74611380"/>
      <w:bookmarkStart w:id="5430" w:name="_Toc75566659"/>
      <w:bookmarkStart w:id="5431" w:name="_Toc89790211"/>
      <w:bookmarkStart w:id="5432" w:name="_Toc99466848"/>
      <w:bookmarkStart w:id="5433" w:name="_Toc216799676"/>
      <w:bookmarkEnd w:id="5423"/>
      <w:r w:rsidRPr="00567618">
        <w:t>A.1</w:t>
      </w:r>
      <w:r w:rsidRPr="00567618">
        <w:rPr>
          <w:lang w:eastAsia="ko-KR"/>
        </w:rPr>
        <w:t>4</w:t>
      </w:r>
      <w:r w:rsidRPr="00567618">
        <w:t>.</w:t>
      </w:r>
      <w:r w:rsidRPr="00567618">
        <w:rPr>
          <w:lang w:eastAsia="ko-KR"/>
        </w:rPr>
        <w:t>1</w:t>
      </w:r>
      <w:r w:rsidRPr="00567618">
        <w:t>.</w:t>
      </w:r>
      <w:r w:rsidRPr="00567618">
        <w:rPr>
          <w:lang w:eastAsia="ko-KR"/>
        </w:rPr>
        <w:t>3</w:t>
      </w:r>
      <w:r w:rsidRPr="00567618">
        <w:tab/>
        <w:t>NR/</w:t>
      </w:r>
      <w:r w:rsidRPr="00567618">
        <w:rPr>
          <w:lang w:eastAsia="ko-KR"/>
        </w:rPr>
        <w:t>E-UTRAN/HSPA</w:t>
      </w:r>
      <w:bookmarkEnd w:id="5424"/>
      <w:bookmarkEnd w:id="5425"/>
      <w:bookmarkEnd w:id="5426"/>
      <w:bookmarkEnd w:id="5427"/>
      <w:bookmarkEnd w:id="5428"/>
      <w:bookmarkEnd w:id="5429"/>
      <w:bookmarkEnd w:id="5430"/>
      <w:bookmarkEnd w:id="5431"/>
      <w:bookmarkEnd w:id="5432"/>
      <w:bookmarkEnd w:id="5433"/>
    </w:p>
    <w:p w14:paraId="5EF6C04F" w14:textId="77777777" w:rsidR="00FC7E52" w:rsidRPr="00567618" w:rsidRDefault="00FC7E52" w:rsidP="00FC7E52">
      <w:pPr>
        <w:rPr>
          <w:lang w:eastAsia="ko-KR"/>
        </w:rPr>
      </w:pPr>
      <w:r w:rsidRPr="00567618">
        <w:rPr>
          <w:lang w:eastAsia="ko-KR"/>
        </w:rPr>
        <w:t>When the access technology is E-UTRAN or HSPA, the SDP offer below can be used to initiate a speech session. In this example, RTP Payload Type 97 is defined for EVS, and two sets of RTP Payload Types, 98 and 99, and 100 and 101 are defined for AMR-WB and AMR respectively.</w:t>
      </w:r>
    </w:p>
    <w:p w14:paraId="3B3C7290" w14:textId="77777777" w:rsidR="00FC7E52" w:rsidRPr="00567618" w:rsidRDefault="00FC7E52" w:rsidP="00FC7E52">
      <w:pPr>
        <w:pStyle w:val="TH"/>
      </w:pPr>
      <w:bookmarkStart w:id="5434" w:name="_CRTableA_14_3"/>
      <w:r w:rsidRPr="00567618">
        <w:t xml:space="preserve">Table </w:t>
      </w:r>
      <w:bookmarkEnd w:id="5434"/>
      <w:r w:rsidRPr="00567618">
        <w:t>A.</w:t>
      </w:r>
      <w:r w:rsidRPr="00567618">
        <w:rPr>
          <w:lang w:eastAsia="ko-KR"/>
        </w:rPr>
        <w:t>14</w:t>
      </w:r>
      <w:r w:rsidRPr="00567618">
        <w:t>.</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1C1F646" w14:textId="77777777" w:rsidTr="00DD54CD">
        <w:trPr>
          <w:jc w:val="center"/>
        </w:trPr>
        <w:tc>
          <w:tcPr>
            <w:tcW w:w="9639" w:type="dxa"/>
            <w:shd w:val="clear" w:color="auto" w:fill="auto"/>
          </w:tcPr>
          <w:p w14:paraId="1903CC51" w14:textId="77777777" w:rsidR="00FC7E52" w:rsidRPr="00567618" w:rsidRDefault="00FC7E52" w:rsidP="00DD54CD">
            <w:pPr>
              <w:pStyle w:val="TAH"/>
            </w:pPr>
            <w:r w:rsidRPr="00567618">
              <w:t>SDP offer</w:t>
            </w:r>
          </w:p>
        </w:tc>
      </w:tr>
      <w:tr w:rsidR="00FC7E52" w:rsidRPr="00567618" w14:paraId="29E4189A" w14:textId="77777777" w:rsidTr="00DD54CD">
        <w:trPr>
          <w:jc w:val="center"/>
        </w:trPr>
        <w:tc>
          <w:tcPr>
            <w:tcW w:w="9639" w:type="dxa"/>
            <w:shd w:val="clear" w:color="auto" w:fill="auto"/>
          </w:tcPr>
          <w:p w14:paraId="4911B3C5"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472A6C53" w14:textId="77777777" w:rsidR="00FC7E52" w:rsidRPr="00567618" w:rsidRDefault="00FC7E52" w:rsidP="00DD54CD">
            <w:pPr>
              <w:pStyle w:val="PL"/>
            </w:pPr>
            <w:r w:rsidRPr="00567618">
              <w:t>a=tcap:1 RTP/AVPF</w:t>
            </w:r>
          </w:p>
          <w:p w14:paraId="418A8B3D" w14:textId="77777777" w:rsidR="00FC7E52" w:rsidRPr="00567618" w:rsidRDefault="00FC7E52" w:rsidP="00DD54CD">
            <w:pPr>
              <w:pStyle w:val="PL"/>
              <w:rPr>
                <w:lang w:eastAsia="ko-KR"/>
              </w:rPr>
            </w:pPr>
            <w:r w:rsidRPr="00567618">
              <w:t>a=pcfg:1 t=1</w:t>
            </w:r>
          </w:p>
          <w:p w14:paraId="7B0C69E4" w14:textId="77777777" w:rsidR="00FC7E52" w:rsidRPr="00567618" w:rsidRDefault="00FC7E52" w:rsidP="00DD54CD">
            <w:pPr>
              <w:pStyle w:val="PL"/>
              <w:rPr>
                <w:lang w:eastAsia="ko-KR"/>
              </w:rPr>
            </w:pPr>
            <w:r w:rsidRPr="00567618">
              <w:rPr>
                <w:lang w:eastAsia="ko-KR"/>
              </w:rPr>
              <w:t>b=AS:42</w:t>
            </w:r>
          </w:p>
          <w:p w14:paraId="26473BA7" w14:textId="77777777" w:rsidR="00FC7E52" w:rsidRPr="00567618" w:rsidRDefault="00FC7E52" w:rsidP="00DD54CD">
            <w:pPr>
              <w:pStyle w:val="PL"/>
              <w:rPr>
                <w:lang w:eastAsia="ko-KR"/>
              </w:rPr>
            </w:pPr>
            <w:r w:rsidRPr="00567618">
              <w:rPr>
                <w:lang w:eastAsia="ko-KR"/>
              </w:rPr>
              <w:t>b=RS:0</w:t>
            </w:r>
          </w:p>
          <w:p w14:paraId="15C837D5" w14:textId="77777777" w:rsidR="00FC7E52" w:rsidRPr="00567618" w:rsidRDefault="00FC7E52" w:rsidP="00DD54CD">
            <w:pPr>
              <w:pStyle w:val="PL"/>
              <w:rPr>
                <w:lang w:eastAsia="ko-KR"/>
              </w:rPr>
            </w:pPr>
            <w:r w:rsidRPr="00567618">
              <w:rPr>
                <w:lang w:eastAsia="ko-KR"/>
              </w:rPr>
              <w:t>b=RR:2000</w:t>
            </w:r>
          </w:p>
          <w:p w14:paraId="3D12A8C4" w14:textId="77777777" w:rsidR="00FC7E52" w:rsidRPr="00567618" w:rsidRDefault="00FC7E52" w:rsidP="00DD54CD">
            <w:pPr>
              <w:pStyle w:val="PL"/>
              <w:rPr>
                <w:lang w:eastAsia="ko-KR"/>
              </w:rPr>
            </w:pPr>
            <w:r w:rsidRPr="00567618">
              <w:t>a=rtpmap:9</w:t>
            </w:r>
            <w:r w:rsidRPr="00567618">
              <w:rPr>
                <w:lang w:eastAsia="ko-KR"/>
              </w:rPr>
              <w:t>7 EVS/16000/1</w:t>
            </w:r>
          </w:p>
          <w:p w14:paraId="0FE13E7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4F275910"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3390AD3B"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505271EC"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05E93B2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5F8E5D5E" w14:textId="77777777" w:rsidR="00FC7E52" w:rsidRPr="00567618" w:rsidRDefault="00FC7E52" w:rsidP="00DD54CD">
            <w:pPr>
              <w:pStyle w:val="PL"/>
            </w:pPr>
            <w:r w:rsidRPr="00567618">
              <w:t>a=rtpmap:</w:t>
            </w:r>
            <w:r w:rsidRPr="00567618">
              <w:rPr>
                <w:lang w:eastAsia="ko-KR"/>
              </w:rPr>
              <w:t>100</w:t>
            </w:r>
            <w:r w:rsidRPr="00567618">
              <w:t xml:space="preserve"> AMR/8000/1</w:t>
            </w:r>
          </w:p>
          <w:p w14:paraId="73A0CD11"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7AE7F0E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F126F5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714736B2" w14:textId="77777777" w:rsidR="00FC7E52" w:rsidRPr="00567618" w:rsidRDefault="00FC7E52" w:rsidP="00DD54CD">
            <w:pPr>
              <w:pStyle w:val="PL"/>
            </w:pPr>
            <w:r w:rsidRPr="00567618">
              <w:t>a=ptime:20</w:t>
            </w:r>
          </w:p>
          <w:p w14:paraId="540A4ACA" w14:textId="77777777" w:rsidR="00FC7E52" w:rsidRPr="00567618" w:rsidRDefault="00FC7E52" w:rsidP="00DD54CD">
            <w:pPr>
              <w:pStyle w:val="PL"/>
              <w:rPr>
                <w:lang w:eastAsia="ko-KR"/>
              </w:rPr>
            </w:pPr>
            <w:r w:rsidRPr="00567618">
              <w:t>a=maxptime:240</w:t>
            </w:r>
          </w:p>
        </w:tc>
      </w:tr>
    </w:tbl>
    <w:p w14:paraId="2E909108" w14:textId="77777777" w:rsidR="00FC7E52" w:rsidRPr="00567618" w:rsidRDefault="00FC7E52" w:rsidP="00FC7E52"/>
    <w:p w14:paraId="7B18A583" w14:textId="77777777" w:rsidR="00FC7E52" w:rsidRPr="00567618" w:rsidRDefault="00FC7E52" w:rsidP="00FC7E52">
      <w:pPr>
        <w:rPr>
          <w:b/>
        </w:rPr>
      </w:pPr>
      <w:r w:rsidRPr="00567618">
        <w:rPr>
          <w:b/>
        </w:rPr>
        <w:t>Comments:</w:t>
      </w:r>
    </w:p>
    <w:p w14:paraId="7B9288F9" w14:textId="77777777" w:rsidR="00FC7E52" w:rsidRPr="00567618" w:rsidRDefault="00FC7E52" w:rsidP="00FC7E52">
      <w:pPr>
        <w:rPr>
          <w:lang w:eastAsia="ko-KR"/>
        </w:rPr>
      </w:pPr>
      <w:r w:rsidRPr="00567618">
        <w:rPr>
          <w:lang w:eastAsia="ko-KR"/>
        </w:rPr>
        <w:t>It is assumed that 42 kbps is reserved for speech by the radio access technology.</w:t>
      </w:r>
    </w:p>
    <w:p w14:paraId="3F9DB85C" w14:textId="77777777" w:rsidR="00FC7E52" w:rsidRPr="00567618" w:rsidRDefault="00FC7E52" w:rsidP="00FC7E52">
      <w:pPr>
        <w:rPr>
          <w:lang w:eastAsia="ko-KR"/>
        </w:rPr>
      </w:pPr>
      <w:r w:rsidRPr="00567618">
        <w:rPr>
          <w:lang w:eastAsia="ko-KR"/>
        </w:rPr>
        <w:t>All bit-rates of EVS from 5.9 (SC-VBR) to 24.4 kbps are offered in the session.</w:t>
      </w:r>
    </w:p>
    <w:p w14:paraId="20B67DA9" w14:textId="77777777" w:rsidR="00FC7E52" w:rsidRPr="00567618" w:rsidRDefault="00FC7E52" w:rsidP="00FC7E52">
      <w:pPr>
        <w:rPr>
          <w:lang w:eastAsia="ko-KR"/>
        </w:rPr>
      </w:pPr>
      <w:r w:rsidRPr="00567618">
        <w:rPr>
          <w:lang w:eastAsia="ko-KR"/>
        </w:rPr>
        <w:t>The MTSI client in terminal supports all bandwidths, up to super-wideband.</w:t>
      </w:r>
    </w:p>
    <w:p w14:paraId="13FF86E0" w14:textId="77777777" w:rsidR="00FC7E52" w:rsidRPr="00567618" w:rsidRDefault="00FC7E52" w:rsidP="00FC7E52">
      <w:pPr>
        <w:rPr>
          <w:lang w:eastAsia="ko-KR"/>
        </w:rPr>
      </w:pPr>
      <w:r w:rsidRPr="00567618">
        <w:rPr>
          <w:lang w:eastAsia="ko-KR"/>
        </w:rPr>
        <w:t>Media level b=AS is computed for 24.4 kbps of EVS with Header-full payload format.</w:t>
      </w:r>
    </w:p>
    <w:p w14:paraId="4CE607FB" w14:textId="77777777" w:rsidR="00FC7E52" w:rsidRPr="00567618" w:rsidRDefault="00FC7E52" w:rsidP="00FC7E52">
      <w:pPr>
        <w:pStyle w:val="Heading3"/>
      </w:pPr>
      <w:bookmarkStart w:id="5435" w:name="_CRA_14_1_4"/>
      <w:bookmarkStart w:id="5436" w:name="_Toc26369603"/>
      <w:bookmarkStart w:id="5437" w:name="_Toc36227485"/>
      <w:bookmarkStart w:id="5438" w:name="_Toc36228500"/>
      <w:bookmarkStart w:id="5439" w:name="_Toc36229127"/>
      <w:bookmarkStart w:id="5440" w:name="_Toc68847446"/>
      <w:bookmarkStart w:id="5441" w:name="_Toc74611381"/>
      <w:bookmarkStart w:id="5442" w:name="_Toc75566660"/>
      <w:bookmarkStart w:id="5443" w:name="_Toc89790212"/>
      <w:bookmarkStart w:id="5444" w:name="_Toc99466849"/>
      <w:bookmarkStart w:id="5445" w:name="_Toc216799677"/>
      <w:bookmarkEnd w:id="5435"/>
      <w:r w:rsidRPr="00567618">
        <w:t>A.1</w:t>
      </w:r>
      <w:r w:rsidRPr="00567618">
        <w:rPr>
          <w:lang w:eastAsia="ko-KR"/>
        </w:rPr>
        <w:t>4</w:t>
      </w:r>
      <w:r w:rsidRPr="00567618">
        <w:t>.</w:t>
      </w:r>
      <w:r w:rsidRPr="00567618">
        <w:rPr>
          <w:lang w:eastAsia="ko-KR"/>
        </w:rPr>
        <w:t>1</w:t>
      </w:r>
      <w:r w:rsidRPr="00567618">
        <w:t>.</w:t>
      </w:r>
      <w:r w:rsidRPr="00567618">
        <w:rPr>
          <w:lang w:eastAsia="ko-KR"/>
        </w:rPr>
        <w:t>4</w:t>
      </w:r>
      <w:r w:rsidRPr="00567618">
        <w:tab/>
      </w:r>
      <w:r w:rsidRPr="00567618">
        <w:rPr>
          <w:lang w:eastAsia="ko-KR"/>
        </w:rPr>
        <w:t>Dual-mono</w:t>
      </w:r>
      <w:bookmarkEnd w:id="5436"/>
      <w:bookmarkEnd w:id="5437"/>
      <w:bookmarkEnd w:id="5438"/>
      <w:bookmarkEnd w:id="5439"/>
      <w:bookmarkEnd w:id="5440"/>
      <w:bookmarkEnd w:id="5441"/>
      <w:bookmarkEnd w:id="5442"/>
      <w:bookmarkEnd w:id="5443"/>
      <w:bookmarkEnd w:id="5444"/>
      <w:bookmarkEnd w:id="5445"/>
    </w:p>
    <w:p w14:paraId="2FCD0266" w14:textId="77777777" w:rsidR="00FC7E52" w:rsidRPr="00567618" w:rsidRDefault="00FC7E52" w:rsidP="00FC7E52">
      <w:pPr>
        <w:rPr>
          <w:lang w:eastAsia="ko-KR"/>
        </w:rPr>
      </w:pPr>
      <w:r w:rsidRPr="00567618">
        <w:rPr>
          <w:lang w:eastAsia="ko-KR"/>
        </w:rPr>
        <w:t>When dual-mono is offered, the SDP offer below can be used to initiate a speech session. In this example in Table A.14.4a, RTP Payload Types 97 and 98 are defined for EVS, and two sets of RTP Payload Types, 99 and 100, and 101 and 102 are defined for AMR-WB and AMR respectively.</w:t>
      </w:r>
    </w:p>
    <w:p w14:paraId="66E1D134" w14:textId="77777777" w:rsidR="00FC7E52" w:rsidRPr="00567618" w:rsidRDefault="00FC7E52" w:rsidP="00FC7E52">
      <w:pPr>
        <w:pStyle w:val="TH"/>
      </w:pPr>
      <w:bookmarkStart w:id="5446" w:name="_CRTableA_14_4a"/>
      <w:r w:rsidRPr="00567618">
        <w:t xml:space="preserve">Table </w:t>
      </w:r>
      <w:bookmarkEnd w:id="5446"/>
      <w:r w:rsidRPr="00567618">
        <w:t>A.</w:t>
      </w:r>
      <w:r w:rsidRPr="00567618">
        <w:rPr>
          <w:lang w:eastAsia="ko-KR"/>
        </w:rPr>
        <w:t>14</w:t>
      </w:r>
      <w:r w:rsidRPr="00567618">
        <w:t>.</w:t>
      </w:r>
      <w:r w:rsidRPr="00567618">
        <w:rPr>
          <w:lang w:eastAsia="ko-KR"/>
        </w:rPr>
        <w:t>4a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23286BA" w14:textId="77777777" w:rsidTr="00DD54CD">
        <w:trPr>
          <w:jc w:val="center"/>
        </w:trPr>
        <w:tc>
          <w:tcPr>
            <w:tcW w:w="9639" w:type="dxa"/>
            <w:shd w:val="clear" w:color="auto" w:fill="auto"/>
          </w:tcPr>
          <w:p w14:paraId="0023A30B" w14:textId="77777777" w:rsidR="00FC7E52" w:rsidRPr="00567618" w:rsidRDefault="00FC7E52" w:rsidP="00DD54CD">
            <w:pPr>
              <w:pStyle w:val="TAH"/>
            </w:pPr>
            <w:r w:rsidRPr="00567618">
              <w:t>SDP offer</w:t>
            </w:r>
          </w:p>
        </w:tc>
      </w:tr>
      <w:tr w:rsidR="00FC7E52" w:rsidRPr="00567618" w14:paraId="71FF7DF6" w14:textId="77777777" w:rsidTr="00DD54CD">
        <w:trPr>
          <w:jc w:val="center"/>
        </w:trPr>
        <w:tc>
          <w:tcPr>
            <w:tcW w:w="9639" w:type="dxa"/>
            <w:shd w:val="clear" w:color="auto" w:fill="auto"/>
          </w:tcPr>
          <w:p w14:paraId="17679472" w14:textId="77777777" w:rsidR="00FC7E52" w:rsidRPr="00567618" w:rsidRDefault="00FC7E52" w:rsidP="00DD54CD">
            <w:pPr>
              <w:pStyle w:val="PL"/>
            </w:pPr>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1 102</w:t>
            </w:r>
          </w:p>
          <w:p w14:paraId="7BB69979" w14:textId="77777777" w:rsidR="00FC7E52" w:rsidRPr="00567618" w:rsidRDefault="00FC7E52" w:rsidP="00DD54CD">
            <w:pPr>
              <w:pStyle w:val="PL"/>
            </w:pPr>
            <w:r w:rsidRPr="00567618">
              <w:t>a=tcap:1 RTP/AVPF</w:t>
            </w:r>
          </w:p>
          <w:p w14:paraId="272AC2C6" w14:textId="77777777" w:rsidR="00FC7E52" w:rsidRPr="00567618" w:rsidRDefault="00FC7E52" w:rsidP="00DD54CD">
            <w:pPr>
              <w:pStyle w:val="PL"/>
              <w:rPr>
                <w:lang w:eastAsia="ko-KR"/>
              </w:rPr>
            </w:pPr>
            <w:r w:rsidRPr="00567618">
              <w:t>a=pcfg:1 t=1</w:t>
            </w:r>
          </w:p>
          <w:p w14:paraId="2E7EFDAC" w14:textId="77777777" w:rsidR="00FC7E52" w:rsidRPr="00567618" w:rsidRDefault="00FC7E52" w:rsidP="00DD54CD">
            <w:pPr>
              <w:pStyle w:val="PL"/>
              <w:rPr>
                <w:lang w:eastAsia="ko-KR"/>
              </w:rPr>
            </w:pPr>
            <w:r w:rsidRPr="00567618">
              <w:rPr>
                <w:lang w:eastAsia="ko-KR"/>
              </w:rPr>
              <w:t>b=AS:50</w:t>
            </w:r>
          </w:p>
          <w:p w14:paraId="58D67DDC" w14:textId="77777777" w:rsidR="00FC7E52" w:rsidRPr="00567618" w:rsidRDefault="00FC7E52" w:rsidP="00DD54CD">
            <w:pPr>
              <w:pStyle w:val="PL"/>
              <w:rPr>
                <w:lang w:eastAsia="ko-KR"/>
              </w:rPr>
            </w:pPr>
            <w:r w:rsidRPr="00567618">
              <w:rPr>
                <w:lang w:eastAsia="ko-KR"/>
              </w:rPr>
              <w:t>b=RS:0</w:t>
            </w:r>
          </w:p>
          <w:p w14:paraId="37A73A9D" w14:textId="77777777" w:rsidR="00FC7E52" w:rsidRPr="00567618" w:rsidRDefault="00FC7E52" w:rsidP="00DD54CD">
            <w:pPr>
              <w:pStyle w:val="PL"/>
              <w:rPr>
                <w:lang w:eastAsia="ko-KR"/>
              </w:rPr>
            </w:pPr>
            <w:r w:rsidRPr="00567618">
              <w:rPr>
                <w:lang w:eastAsia="ko-KR"/>
              </w:rPr>
              <w:t>b=RR:2000</w:t>
            </w:r>
          </w:p>
          <w:p w14:paraId="25805CC6" w14:textId="77777777" w:rsidR="00FC7E52" w:rsidRPr="00567618" w:rsidRDefault="00FC7E52" w:rsidP="00DD54CD">
            <w:pPr>
              <w:pStyle w:val="PL"/>
              <w:rPr>
                <w:lang w:eastAsia="ko-KR"/>
              </w:rPr>
            </w:pPr>
            <w:r w:rsidRPr="00567618">
              <w:t>a=rtpmap:9</w:t>
            </w:r>
            <w:r w:rsidRPr="00567618">
              <w:rPr>
                <w:lang w:eastAsia="ko-KR"/>
              </w:rPr>
              <w:t>7 EVS/16000/2</w:t>
            </w:r>
          </w:p>
          <w:p w14:paraId="4873D333" w14:textId="77777777" w:rsidR="00FC7E52" w:rsidRPr="00567618" w:rsidRDefault="00FC7E52" w:rsidP="00DD54CD">
            <w:pPr>
              <w:pStyle w:val="PL"/>
              <w:rPr>
                <w:lang w:eastAsia="ko-KR"/>
              </w:rPr>
            </w:pPr>
            <w:r w:rsidRPr="00567618">
              <w:t>a=fmtp:9</w:t>
            </w:r>
            <w:r w:rsidRPr="00567618">
              <w:rPr>
                <w:lang w:eastAsia="ko-KR"/>
              </w:rPr>
              <w:t xml:space="preserve">7 br=16.4; bw=swb; </w:t>
            </w:r>
            <w:r w:rsidRPr="00567618">
              <w:t>max-red=220</w:t>
            </w:r>
          </w:p>
          <w:p w14:paraId="1E7A1901" w14:textId="77777777" w:rsidR="00FC7E52" w:rsidRPr="00567618" w:rsidRDefault="00FC7E52" w:rsidP="00DD54CD">
            <w:pPr>
              <w:pStyle w:val="PL"/>
              <w:rPr>
                <w:lang w:eastAsia="ko-KR"/>
              </w:rPr>
            </w:pPr>
            <w:r w:rsidRPr="00567618">
              <w:t>a=rtpmap:9</w:t>
            </w:r>
            <w:r w:rsidRPr="00567618">
              <w:rPr>
                <w:lang w:eastAsia="ko-KR"/>
              </w:rPr>
              <w:t>8 EVS/16000/1</w:t>
            </w:r>
          </w:p>
          <w:p w14:paraId="4D1E0E29" w14:textId="77777777" w:rsidR="00FC7E52" w:rsidRPr="00567618" w:rsidRDefault="00FC7E52" w:rsidP="00DD54CD">
            <w:pPr>
              <w:pStyle w:val="PL"/>
              <w:rPr>
                <w:lang w:eastAsia="ko-KR"/>
              </w:rPr>
            </w:pPr>
            <w:r w:rsidRPr="00567618">
              <w:t>a=fmtp:9</w:t>
            </w:r>
            <w:r w:rsidRPr="00567618">
              <w:rPr>
                <w:lang w:eastAsia="ko-KR"/>
              </w:rPr>
              <w:t xml:space="preserve">8 br=5.9-24.4; bw=nb-swb; ch-aw-recv=-1; </w:t>
            </w:r>
            <w:r w:rsidRPr="00567618">
              <w:t>max-red=220</w:t>
            </w:r>
          </w:p>
          <w:p w14:paraId="151209B9"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0BB4FA" w14:textId="77777777" w:rsidR="00FC7E52" w:rsidRPr="00567618" w:rsidRDefault="00FC7E52" w:rsidP="00DD54CD">
            <w:pPr>
              <w:pStyle w:val="PL"/>
            </w:pPr>
            <w:r w:rsidRPr="00567618">
              <w:t>a=fmtp:9</w:t>
            </w:r>
            <w:r w:rsidRPr="00567618">
              <w:rPr>
                <w:lang w:eastAsia="ko-KR"/>
              </w:rPr>
              <w:t>9</w:t>
            </w:r>
            <w:r w:rsidRPr="00567618">
              <w:t xml:space="preserve"> mode-change-capability=2; max-red=220</w:t>
            </w:r>
          </w:p>
          <w:p w14:paraId="0C2AD28F" w14:textId="77777777" w:rsidR="00FC7E52" w:rsidRPr="00567618" w:rsidRDefault="00FC7E52" w:rsidP="00DD54CD">
            <w:pPr>
              <w:pStyle w:val="PL"/>
            </w:pPr>
            <w:r w:rsidRPr="00567618">
              <w:t>a=rtpmap:</w:t>
            </w:r>
            <w:r w:rsidRPr="00567618">
              <w:rPr>
                <w:lang w:eastAsia="ko-KR"/>
              </w:rPr>
              <w:t>100</w:t>
            </w:r>
            <w:r w:rsidRPr="00567618">
              <w:t xml:space="preserve"> AMR-WB/16000/1</w:t>
            </w:r>
          </w:p>
          <w:p w14:paraId="61DC759D" w14:textId="77777777" w:rsidR="00FC7E52" w:rsidRPr="00567618" w:rsidRDefault="00FC7E52" w:rsidP="00DD54CD">
            <w:pPr>
              <w:pStyle w:val="PL"/>
            </w:pPr>
            <w:r w:rsidRPr="00567618">
              <w:t>a=fmtp:</w:t>
            </w:r>
            <w:r w:rsidRPr="00567618">
              <w:rPr>
                <w:lang w:eastAsia="ko-KR"/>
              </w:rPr>
              <w:t>100</w:t>
            </w:r>
            <w:r w:rsidRPr="00567618">
              <w:t xml:space="preserve"> mode-change-capability=2; max-red=220; octet-align=1</w:t>
            </w:r>
          </w:p>
          <w:p w14:paraId="6198F4AE" w14:textId="77777777" w:rsidR="00FC7E52" w:rsidRPr="00567618" w:rsidRDefault="00FC7E52" w:rsidP="00DD54CD">
            <w:pPr>
              <w:pStyle w:val="PL"/>
            </w:pPr>
            <w:r w:rsidRPr="00567618">
              <w:t>a=rtpmap:</w:t>
            </w:r>
            <w:r w:rsidRPr="00567618">
              <w:rPr>
                <w:lang w:eastAsia="ko-KR"/>
              </w:rPr>
              <w:t>101</w:t>
            </w:r>
            <w:r w:rsidRPr="00567618">
              <w:t xml:space="preserve"> AMR/8000/1</w:t>
            </w:r>
          </w:p>
          <w:p w14:paraId="43EF9F96" w14:textId="77777777" w:rsidR="00FC7E52" w:rsidRPr="00567618" w:rsidRDefault="00FC7E52" w:rsidP="00DD54CD">
            <w:pPr>
              <w:pStyle w:val="PL"/>
            </w:pPr>
            <w:r w:rsidRPr="00567618">
              <w:lastRenderedPageBreak/>
              <w:t>a=fmtp:</w:t>
            </w:r>
            <w:r w:rsidRPr="00567618">
              <w:rPr>
                <w:lang w:eastAsia="ko-KR"/>
              </w:rPr>
              <w:t>101</w:t>
            </w:r>
            <w:r w:rsidRPr="00567618">
              <w:t xml:space="preserve"> mode-change-capability=2; max-red=220</w:t>
            </w:r>
          </w:p>
          <w:p w14:paraId="5ACA184E" w14:textId="77777777" w:rsidR="00FC7E52" w:rsidRPr="00567618" w:rsidRDefault="00FC7E52" w:rsidP="00DD54CD">
            <w:pPr>
              <w:pStyle w:val="PL"/>
            </w:pPr>
            <w:r w:rsidRPr="00567618">
              <w:t>a=rtpmap:10</w:t>
            </w:r>
            <w:r w:rsidRPr="00567618">
              <w:rPr>
                <w:lang w:eastAsia="ko-KR"/>
              </w:rPr>
              <w:t>2</w:t>
            </w:r>
            <w:r w:rsidRPr="00567618">
              <w:t xml:space="preserve"> AMR/8000/1</w:t>
            </w:r>
          </w:p>
          <w:p w14:paraId="161347DF" w14:textId="77777777" w:rsidR="00FC7E52" w:rsidRPr="00567618" w:rsidRDefault="00FC7E52" w:rsidP="00DD54CD">
            <w:pPr>
              <w:pStyle w:val="PL"/>
            </w:pPr>
            <w:r w:rsidRPr="00567618">
              <w:t>a=fmtp:10</w:t>
            </w:r>
            <w:r w:rsidRPr="00567618">
              <w:rPr>
                <w:lang w:eastAsia="ko-KR"/>
              </w:rPr>
              <w:t>2</w:t>
            </w:r>
            <w:r w:rsidRPr="00567618">
              <w:t xml:space="preserve"> mode-change-capability=2; max-red=220; octet-align=1</w:t>
            </w:r>
          </w:p>
          <w:p w14:paraId="7CB90030" w14:textId="77777777" w:rsidR="00FC7E52" w:rsidRPr="00567618" w:rsidRDefault="00FC7E52" w:rsidP="00DD54CD">
            <w:pPr>
              <w:pStyle w:val="PL"/>
            </w:pPr>
            <w:r w:rsidRPr="00567618">
              <w:t>a=ptime:20</w:t>
            </w:r>
          </w:p>
          <w:p w14:paraId="60492AE5" w14:textId="77777777" w:rsidR="00FC7E52" w:rsidRPr="00567618" w:rsidRDefault="00FC7E52" w:rsidP="00DD54CD">
            <w:pPr>
              <w:pStyle w:val="PL"/>
              <w:rPr>
                <w:lang w:eastAsia="ko-KR"/>
              </w:rPr>
            </w:pPr>
            <w:r w:rsidRPr="00567618">
              <w:t>a=maxptime:240</w:t>
            </w:r>
          </w:p>
        </w:tc>
      </w:tr>
    </w:tbl>
    <w:p w14:paraId="71904059" w14:textId="77777777" w:rsidR="00FC7E52" w:rsidRPr="00567618" w:rsidRDefault="00FC7E52" w:rsidP="00FC7E52"/>
    <w:p w14:paraId="46018B72" w14:textId="77777777" w:rsidR="00FC7E52" w:rsidRPr="00567618" w:rsidRDefault="00FC7E52" w:rsidP="00FC7E52">
      <w:pPr>
        <w:rPr>
          <w:b/>
        </w:rPr>
      </w:pPr>
      <w:r w:rsidRPr="00567618">
        <w:rPr>
          <w:b/>
        </w:rPr>
        <w:t>Comments:</w:t>
      </w:r>
    </w:p>
    <w:p w14:paraId="444F6AA8" w14:textId="77777777" w:rsidR="00FC7E52" w:rsidRPr="00567618" w:rsidRDefault="00FC7E52" w:rsidP="00FC7E52">
      <w:pPr>
        <w:rPr>
          <w:lang w:eastAsia="ko-KR"/>
        </w:rPr>
      </w:pPr>
      <w:r w:rsidRPr="00567618">
        <w:rPr>
          <w:lang w:eastAsia="ko-KR"/>
        </w:rPr>
        <w:t>It is assumed that 50 kbps is reserved for speech by the radio access technology.</w:t>
      </w:r>
    </w:p>
    <w:p w14:paraId="35BB8B7E" w14:textId="77777777" w:rsidR="00FC7E52" w:rsidRPr="00567618" w:rsidRDefault="00FC7E52" w:rsidP="00FC7E52">
      <w:pPr>
        <w:rPr>
          <w:lang w:eastAsia="ko-KR"/>
        </w:rPr>
      </w:pPr>
      <w:r w:rsidRPr="00567618">
        <w:rPr>
          <w:lang w:eastAsia="ko-KR"/>
        </w:rPr>
        <w:t>Dual-mono session consisting of two 16.4 kbps SWB channels is offered for the send and the receive directions.</w:t>
      </w:r>
    </w:p>
    <w:p w14:paraId="76E34027" w14:textId="77777777" w:rsidR="00FC7E52" w:rsidRPr="00567618" w:rsidRDefault="00FC7E52" w:rsidP="00FC7E52">
      <w:pPr>
        <w:rPr>
          <w:lang w:eastAsia="ko-KR"/>
        </w:rPr>
      </w:pPr>
      <w:r w:rsidRPr="00567618">
        <w:rPr>
          <w:lang w:eastAsia="ko-KR"/>
        </w:rPr>
        <w:t>In addition, all bit-rates of EVS from 5.9 (SC-VBR) to 24.4 kbps are offered in the session. Channel-aware mode is disabled in the session for the receiving direction.</w:t>
      </w:r>
    </w:p>
    <w:p w14:paraId="07212124" w14:textId="77777777" w:rsidR="00FC7E52" w:rsidRPr="00567618" w:rsidRDefault="00FC7E52" w:rsidP="00FC7E52">
      <w:pPr>
        <w:rPr>
          <w:lang w:eastAsia="ko-KR"/>
        </w:rPr>
      </w:pPr>
      <w:r w:rsidRPr="00567618">
        <w:rPr>
          <w:lang w:eastAsia="ko-KR"/>
        </w:rPr>
        <w:t>Media level b=AS is computed for a dual-mono session including 16.4 kbps of EVS with IPv4 and Header-full payload format which results in a b=AS value of  50 kbps.</w:t>
      </w:r>
    </w:p>
    <w:p w14:paraId="1D01170E" w14:textId="77777777" w:rsidR="00FC7E52" w:rsidRPr="00567618" w:rsidRDefault="00FC7E52" w:rsidP="00FC7E52">
      <w:pPr>
        <w:rPr>
          <w:lang w:eastAsia="ko-KR"/>
        </w:rPr>
      </w:pPr>
    </w:p>
    <w:p w14:paraId="4DDE37AC" w14:textId="77777777" w:rsidR="00FC7E52" w:rsidRPr="00567618" w:rsidRDefault="00FC7E52" w:rsidP="00FC7E52">
      <w:pPr>
        <w:rPr>
          <w:lang w:eastAsia="ko-KR"/>
        </w:rPr>
      </w:pPr>
      <w:r w:rsidRPr="00567618">
        <w:rPr>
          <w:lang w:eastAsia="ko-KR"/>
        </w:rPr>
        <w:t>In the example in Table A.14.4b, RTP Payload Types 97 and 98 are defined for EVS, and two sets of RTP Payload Types, 99 and 100, and 101 and 102 are defined for AMR-WB and AMR respectively.</w:t>
      </w:r>
    </w:p>
    <w:p w14:paraId="610A952D" w14:textId="77777777" w:rsidR="00FC7E52" w:rsidRPr="00567618" w:rsidRDefault="00FC7E52" w:rsidP="00FC7E52">
      <w:pPr>
        <w:pStyle w:val="TH"/>
      </w:pPr>
      <w:bookmarkStart w:id="5447" w:name="_CRTableA_14_4b"/>
      <w:r w:rsidRPr="00567618">
        <w:t xml:space="preserve">Table </w:t>
      </w:r>
      <w:bookmarkEnd w:id="5447"/>
      <w:r w:rsidRPr="00567618">
        <w:t>A.</w:t>
      </w:r>
      <w:r w:rsidRPr="00567618">
        <w:rPr>
          <w:lang w:eastAsia="ko-KR"/>
        </w:rPr>
        <w:t>14</w:t>
      </w:r>
      <w:r w:rsidRPr="00567618">
        <w:t>.</w:t>
      </w:r>
      <w:r w:rsidRPr="00567618">
        <w:rPr>
          <w:lang w:eastAsia="ko-KR"/>
        </w:rPr>
        <w:t>4b</w:t>
      </w:r>
      <w:r w:rsidRPr="00567618">
        <w:t>: SDP example</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45"/>
      </w:tblGrid>
      <w:tr w:rsidR="00FC7E52" w:rsidRPr="00567618" w14:paraId="0B33DD03"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6E09DB6D" w14:textId="77777777" w:rsidR="00FC7E52" w:rsidRPr="00567618" w:rsidRDefault="00FC7E52" w:rsidP="00DD54CD">
            <w:pPr>
              <w:pStyle w:val="TAH"/>
              <w:rPr>
                <w:rFonts w:cs="Arial"/>
                <w:szCs w:val="18"/>
              </w:rPr>
            </w:pPr>
            <w:r w:rsidRPr="00567618">
              <w:rPr>
                <w:rFonts w:cs="Arial"/>
                <w:szCs w:val="18"/>
              </w:rPr>
              <w:t>SDP offer</w:t>
            </w:r>
          </w:p>
        </w:tc>
      </w:tr>
      <w:tr w:rsidR="00FC7E52" w:rsidRPr="00567618" w14:paraId="3FC1F3AD" w14:textId="77777777" w:rsidTr="00DD54CD">
        <w:trPr>
          <w:jc w:val="center"/>
        </w:trPr>
        <w:tc>
          <w:tcPr>
            <w:tcW w:w="9645" w:type="dxa"/>
            <w:tcBorders>
              <w:top w:val="single" w:sz="4" w:space="0" w:color="auto"/>
              <w:left w:val="single" w:sz="4" w:space="0" w:color="auto"/>
              <w:bottom w:val="single" w:sz="4" w:space="0" w:color="auto"/>
              <w:right w:val="single" w:sz="4" w:space="0" w:color="auto"/>
            </w:tcBorders>
            <w:hideMark/>
          </w:tcPr>
          <w:p w14:paraId="5FB26BAB" w14:textId="77777777" w:rsidR="00FC7E52" w:rsidRPr="00567618" w:rsidRDefault="00FC7E52" w:rsidP="00DD54CD">
            <w:pPr>
              <w:pStyle w:val="PL"/>
              <w:rPr>
                <w:rFonts w:cs="Courier New"/>
                <w:szCs w:val="16"/>
              </w:rPr>
            </w:pPr>
            <w:bookmarkStart w:id="5448" w:name="MCCQCTEMPBM_00000160"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100</w:t>
            </w:r>
            <w:r w:rsidRPr="00567618">
              <w:rPr>
                <w:rFonts w:cs="Courier New"/>
                <w:szCs w:val="16"/>
              </w:rPr>
              <w:t> 10</w:t>
            </w:r>
            <w:r w:rsidRPr="00567618">
              <w:rPr>
                <w:rFonts w:cs="Courier New"/>
                <w:szCs w:val="16"/>
                <w:lang w:eastAsia="ko-KR"/>
              </w:rPr>
              <w:t xml:space="preserve">1 102 </w:t>
            </w:r>
          </w:p>
          <w:p w14:paraId="5AD96612" w14:textId="77777777" w:rsidR="00FC7E52" w:rsidRPr="00567618" w:rsidRDefault="00FC7E52" w:rsidP="00DD54CD">
            <w:pPr>
              <w:pStyle w:val="PL"/>
              <w:rPr>
                <w:rFonts w:cs="Courier New"/>
                <w:szCs w:val="16"/>
              </w:rPr>
            </w:pPr>
            <w:r w:rsidRPr="00567618">
              <w:rPr>
                <w:rFonts w:cs="Courier New"/>
                <w:szCs w:val="16"/>
              </w:rPr>
              <w:t>a=tcap:1 RTP/AVPF</w:t>
            </w:r>
          </w:p>
          <w:p w14:paraId="612DB068" w14:textId="77777777" w:rsidR="00FC7E52" w:rsidRPr="00567618" w:rsidRDefault="00FC7E52" w:rsidP="00DD54CD">
            <w:pPr>
              <w:pStyle w:val="PL"/>
              <w:rPr>
                <w:rFonts w:cs="Courier New"/>
                <w:szCs w:val="16"/>
                <w:lang w:eastAsia="ko-KR"/>
              </w:rPr>
            </w:pPr>
            <w:r w:rsidRPr="00567618">
              <w:rPr>
                <w:rFonts w:cs="Courier New"/>
                <w:szCs w:val="16"/>
              </w:rPr>
              <w:t>a=pcfg:1 t=1</w:t>
            </w:r>
          </w:p>
          <w:p w14:paraId="30D566E4" w14:textId="77777777" w:rsidR="00FC7E52" w:rsidRPr="00567618" w:rsidRDefault="00FC7E52" w:rsidP="00DD54CD">
            <w:pPr>
              <w:pStyle w:val="PL"/>
              <w:rPr>
                <w:rFonts w:cs="Courier New"/>
                <w:szCs w:val="16"/>
                <w:lang w:eastAsia="ko-KR"/>
              </w:rPr>
            </w:pPr>
            <w:r w:rsidRPr="00567618">
              <w:rPr>
                <w:rFonts w:cs="Courier New"/>
                <w:szCs w:val="16"/>
                <w:lang w:eastAsia="ko-KR"/>
              </w:rPr>
              <w:t>b=AS:66</w:t>
            </w:r>
          </w:p>
          <w:p w14:paraId="05D8FBE5"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7044231B" w14:textId="77777777" w:rsidR="00FC7E52" w:rsidRPr="00567618" w:rsidRDefault="00FC7E52" w:rsidP="00DD54CD">
            <w:pPr>
              <w:pStyle w:val="PL"/>
              <w:rPr>
                <w:rFonts w:cs="Courier New"/>
                <w:szCs w:val="16"/>
                <w:lang w:eastAsia="ko-KR"/>
              </w:rPr>
            </w:pPr>
            <w:r w:rsidRPr="00567618">
              <w:rPr>
                <w:rFonts w:cs="Courier New"/>
                <w:szCs w:val="16"/>
                <w:lang w:eastAsia="ko-KR"/>
              </w:rPr>
              <w:t>b=RR:2000</w:t>
            </w:r>
          </w:p>
          <w:p w14:paraId="0103B561" w14:textId="77777777" w:rsidR="00FC7E52" w:rsidRPr="00567618" w:rsidRDefault="00FC7E52" w:rsidP="00DD54CD">
            <w:pPr>
              <w:pStyle w:val="PL"/>
              <w:rPr>
                <w:rFonts w:cs="Courier New"/>
                <w:szCs w:val="16"/>
                <w:lang w:eastAsia="ko-KR"/>
              </w:rPr>
            </w:pPr>
            <w:r w:rsidRPr="00567618">
              <w:rPr>
                <w:rFonts w:cs="Courier New"/>
                <w:szCs w:val="16"/>
              </w:rPr>
              <w:t>a=rtpmap:97</w:t>
            </w:r>
            <w:r w:rsidRPr="00567618">
              <w:rPr>
                <w:rFonts w:cs="Courier New"/>
                <w:szCs w:val="16"/>
                <w:lang w:eastAsia="ko-KR"/>
              </w:rPr>
              <w:t xml:space="preserve"> EVS/16000/2</w:t>
            </w:r>
          </w:p>
          <w:p w14:paraId="0651F361" w14:textId="77777777" w:rsidR="00FC7E52" w:rsidRPr="00567618" w:rsidRDefault="00FC7E52" w:rsidP="00DD54CD">
            <w:pPr>
              <w:pStyle w:val="PL"/>
              <w:rPr>
                <w:rFonts w:cs="Courier New"/>
                <w:szCs w:val="16"/>
              </w:rPr>
            </w:pPr>
            <w:r w:rsidRPr="00567618">
              <w:rPr>
                <w:rFonts w:cs="Courier New"/>
                <w:szCs w:val="16"/>
              </w:rPr>
              <w:t>a=fmtp:97</w:t>
            </w:r>
            <w:r w:rsidRPr="00567618">
              <w:rPr>
                <w:rFonts w:cs="Courier New"/>
                <w:szCs w:val="16"/>
                <w:lang w:eastAsia="ko-KR"/>
              </w:rPr>
              <w:t xml:space="preserve"> br=13.2-24.4; bw=nb-swb; ch-aw-recv=3; </w:t>
            </w:r>
            <w:r w:rsidRPr="00567618">
              <w:rPr>
                <w:rFonts w:cs="Courier New"/>
                <w:szCs w:val="16"/>
              </w:rPr>
              <w:t>max-red=220</w:t>
            </w:r>
          </w:p>
          <w:p w14:paraId="10F27901" w14:textId="77777777" w:rsidR="00FC7E52" w:rsidRPr="00567618" w:rsidRDefault="00FC7E52" w:rsidP="00DD54CD">
            <w:pPr>
              <w:pStyle w:val="PL"/>
              <w:rPr>
                <w:lang w:eastAsia="ko-KR"/>
              </w:rPr>
            </w:pPr>
            <w:r w:rsidRPr="00567618">
              <w:t>a=rtpmap:9</w:t>
            </w:r>
            <w:r w:rsidRPr="00567618">
              <w:rPr>
                <w:lang w:eastAsia="ko-KR"/>
              </w:rPr>
              <w:t>8 EVS/16000/1</w:t>
            </w:r>
          </w:p>
          <w:p w14:paraId="4118D325" w14:textId="77777777" w:rsidR="00FC7E52" w:rsidRPr="00567618" w:rsidRDefault="00FC7E52" w:rsidP="00DD54CD">
            <w:pPr>
              <w:pStyle w:val="PL"/>
              <w:rPr>
                <w:lang w:eastAsia="ko-KR"/>
              </w:rPr>
            </w:pPr>
            <w:r w:rsidRPr="00567618">
              <w:t>a=fmtp:9</w:t>
            </w:r>
            <w:r w:rsidRPr="00567618">
              <w:rPr>
                <w:lang w:eastAsia="ko-KR"/>
              </w:rPr>
              <w:t xml:space="preserve">8 br=13.2-24.4; bw=nb-swb; ch-aw-recv=3; </w:t>
            </w:r>
            <w:r w:rsidRPr="00567618">
              <w:t>max-red=220</w:t>
            </w:r>
          </w:p>
          <w:p w14:paraId="7068FA5A" w14:textId="77777777" w:rsidR="00FC7E52" w:rsidRPr="00567618" w:rsidRDefault="00FC7E52" w:rsidP="00DD54CD">
            <w:pPr>
              <w:pStyle w:val="PL"/>
              <w:rPr>
                <w:rFonts w:cs="Courier New"/>
                <w:szCs w:val="16"/>
              </w:rPr>
            </w:pPr>
            <w:r w:rsidRPr="00567618">
              <w:rPr>
                <w:rFonts w:cs="Courier New"/>
                <w:szCs w:val="16"/>
              </w:rPr>
              <w:t>a=rtpmap:99 AMR-WB/16000/1</w:t>
            </w:r>
          </w:p>
          <w:p w14:paraId="06593ECB" w14:textId="77777777" w:rsidR="00FC7E52" w:rsidRPr="00567618" w:rsidRDefault="00FC7E52" w:rsidP="00DD54CD">
            <w:pPr>
              <w:pStyle w:val="PL"/>
              <w:rPr>
                <w:rFonts w:cs="Courier New"/>
                <w:szCs w:val="16"/>
              </w:rPr>
            </w:pPr>
            <w:r w:rsidRPr="00567618">
              <w:rPr>
                <w:rFonts w:cs="Courier New"/>
                <w:szCs w:val="16"/>
              </w:rPr>
              <w:t>a=fmtp:99 mode-change-capability=2; max-red=220</w:t>
            </w:r>
          </w:p>
          <w:p w14:paraId="28CA9B09" w14:textId="77777777" w:rsidR="00FC7E52" w:rsidRPr="00567618" w:rsidRDefault="00FC7E52" w:rsidP="00DD54CD">
            <w:pPr>
              <w:pStyle w:val="PL"/>
              <w:rPr>
                <w:rFonts w:cs="Courier New"/>
                <w:szCs w:val="16"/>
              </w:rPr>
            </w:pPr>
            <w:r w:rsidRPr="00567618">
              <w:rPr>
                <w:rFonts w:cs="Courier New"/>
                <w:szCs w:val="16"/>
              </w:rPr>
              <w:t>a=rtpmap:100 AMR-WB/16000/1</w:t>
            </w:r>
          </w:p>
          <w:p w14:paraId="7FAA5EF7" w14:textId="77777777" w:rsidR="00FC7E52" w:rsidRPr="00567618" w:rsidRDefault="00FC7E52" w:rsidP="00DD54CD">
            <w:pPr>
              <w:pStyle w:val="PL"/>
              <w:rPr>
                <w:rFonts w:cs="Courier New"/>
                <w:szCs w:val="16"/>
              </w:rPr>
            </w:pPr>
            <w:r w:rsidRPr="00567618">
              <w:rPr>
                <w:rFonts w:cs="Courier New"/>
                <w:szCs w:val="16"/>
              </w:rPr>
              <w:t>a=fmtp:100 mode-change-capability=2; max-red=220; octet-align=1</w:t>
            </w:r>
          </w:p>
          <w:p w14:paraId="460A1A7F"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101</w:t>
            </w:r>
            <w:r w:rsidRPr="00567618">
              <w:rPr>
                <w:rFonts w:cs="Courier New"/>
                <w:szCs w:val="16"/>
              </w:rPr>
              <w:t xml:space="preserve"> AMR/8000/1</w:t>
            </w:r>
          </w:p>
          <w:p w14:paraId="0CA7623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101</w:t>
            </w:r>
            <w:r w:rsidRPr="00567618">
              <w:rPr>
                <w:rFonts w:cs="Courier New"/>
                <w:szCs w:val="16"/>
              </w:rPr>
              <w:t xml:space="preserve"> mode-change-capability=2; max-red=220</w:t>
            </w:r>
          </w:p>
          <w:p w14:paraId="0C6F96EC" w14:textId="77777777" w:rsidR="00FC7E52" w:rsidRPr="00567618" w:rsidRDefault="00FC7E52" w:rsidP="00DD54CD">
            <w:pPr>
              <w:pStyle w:val="PL"/>
              <w:rPr>
                <w:rFonts w:cs="Courier New"/>
                <w:szCs w:val="16"/>
              </w:rPr>
            </w:pPr>
            <w:r w:rsidRPr="00567618">
              <w:rPr>
                <w:rFonts w:cs="Courier New"/>
                <w:szCs w:val="16"/>
              </w:rPr>
              <w:t>a=rtpmap:102 AMR/8000/1</w:t>
            </w:r>
          </w:p>
          <w:p w14:paraId="2FFDA564" w14:textId="77777777" w:rsidR="00FC7E52" w:rsidRPr="00567618" w:rsidRDefault="00FC7E52" w:rsidP="00DD54CD">
            <w:pPr>
              <w:pStyle w:val="PL"/>
              <w:rPr>
                <w:rFonts w:cs="Courier New"/>
                <w:szCs w:val="16"/>
              </w:rPr>
            </w:pPr>
            <w:r w:rsidRPr="00567618">
              <w:rPr>
                <w:rFonts w:cs="Courier New"/>
                <w:szCs w:val="16"/>
              </w:rPr>
              <w:t>a=fmtp:102 mode-change-capability=2; max-red=220; octet-align=1</w:t>
            </w:r>
          </w:p>
          <w:p w14:paraId="30BEB603" w14:textId="77777777" w:rsidR="00FC7E52" w:rsidRPr="00567618" w:rsidRDefault="00FC7E52" w:rsidP="00DD54CD">
            <w:pPr>
              <w:pStyle w:val="PL"/>
              <w:rPr>
                <w:rFonts w:cs="Courier New"/>
                <w:szCs w:val="16"/>
              </w:rPr>
            </w:pPr>
            <w:r w:rsidRPr="00567618">
              <w:rPr>
                <w:rFonts w:cs="Courier New"/>
                <w:szCs w:val="16"/>
              </w:rPr>
              <w:t>a=ptime:20</w:t>
            </w:r>
          </w:p>
          <w:p w14:paraId="1F594BE9" w14:textId="77777777" w:rsidR="00FC7E52" w:rsidRPr="00567618" w:rsidRDefault="00FC7E52" w:rsidP="00DD54CD">
            <w:pPr>
              <w:pStyle w:val="PL"/>
              <w:rPr>
                <w:rFonts w:ascii="Times New Roman" w:hAnsi="Times New Roman"/>
                <w:sz w:val="22"/>
                <w:szCs w:val="22"/>
                <w:lang w:eastAsia="ko-KR"/>
              </w:rPr>
            </w:pPr>
            <w:r w:rsidRPr="00567618">
              <w:rPr>
                <w:rFonts w:cs="Courier New"/>
                <w:szCs w:val="16"/>
              </w:rPr>
              <w:t>a=maxptime:240</w:t>
            </w:r>
          </w:p>
        </w:tc>
      </w:tr>
      <w:bookmarkEnd w:id="5448"/>
    </w:tbl>
    <w:p w14:paraId="0EADF903" w14:textId="77777777" w:rsidR="00FC7E52" w:rsidRPr="00567618" w:rsidRDefault="00FC7E52" w:rsidP="00FC7E52"/>
    <w:p w14:paraId="43368E4E" w14:textId="77777777" w:rsidR="00FC7E52" w:rsidRPr="00567618" w:rsidRDefault="00FC7E52" w:rsidP="00FC7E52">
      <w:pPr>
        <w:rPr>
          <w:b/>
        </w:rPr>
      </w:pPr>
      <w:r w:rsidRPr="00567618">
        <w:rPr>
          <w:b/>
        </w:rPr>
        <w:t>Comments:</w:t>
      </w:r>
    </w:p>
    <w:p w14:paraId="1EFE123E" w14:textId="77777777" w:rsidR="00FC7E52" w:rsidRPr="00567618" w:rsidRDefault="00FC7E52" w:rsidP="00FC7E52">
      <w:pPr>
        <w:rPr>
          <w:lang w:eastAsia="ko-KR"/>
        </w:rPr>
      </w:pPr>
      <w:r w:rsidRPr="00567618">
        <w:rPr>
          <w:lang w:eastAsia="ko-KR"/>
        </w:rPr>
        <w:t>It is assumed that 66 kbps is reserved for speech by the radio access technology.</w:t>
      </w:r>
    </w:p>
    <w:p w14:paraId="140E8814" w14:textId="77777777" w:rsidR="00FC7E52" w:rsidRPr="00567618" w:rsidRDefault="00FC7E52" w:rsidP="00FC7E52">
      <w:pPr>
        <w:rPr>
          <w:lang w:eastAsia="ko-KR"/>
        </w:rPr>
      </w:pPr>
      <w:r w:rsidRPr="00567618">
        <w:rPr>
          <w:lang w:eastAsia="ko-KR"/>
        </w:rPr>
        <w:t>Dual-mono session consisting of two NB-SWB channels is offered for the send and the receive directions. All bit-rates of EVS from 13.2 to 24.4 kbps are offered in the session. Partial redundancy (channel-aware mode) is used at the start of the session for the receive direction.</w:t>
      </w:r>
    </w:p>
    <w:p w14:paraId="0C87198C" w14:textId="77777777" w:rsidR="00FC7E52" w:rsidRPr="00567618" w:rsidRDefault="00FC7E52" w:rsidP="00FC7E52">
      <w:pPr>
        <w:rPr>
          <w:lang w:eastAsia="ko-KR"/>
        </w:rPr>
      </w:pPr>
      <w:r w:rsidRPr="00567618">
        <w:rPr>
          <w:lang w:eastAsia="ko-KR"/>
        </w:rPr>
        <w:t>Media level b=AS is computed for a dual-mono session including 24.4 kbps of EVS with IPv4, Header-full payload format which results in a b=AS value of 66 kbps.</w:t>
      </w:r>
    </w:p>
    <w:p w14:paraId="35EBBEC4" w14:textId="77777777" w:rsidR="00FC7E52" w:rsidRPr="00567618" w:rsidRDefault="00FC7E52" w:rsidP="00FC7E52">
      <w:pPr>
        <w:pStyle w:val="Heading2"/>
      </w:pPr>
      <w:bookmarkStart w:id="5449" w:name="_CRA_14_2"/>
      <w:bookmarkStart w:id="5450" w:name="_Toc26369604"/>
      <w:bookmarkStart w:id="5451" w:name="_Toc36227486"/>
      <w:bookmarkStart w:id="5452" w:name="_Toc36228501"/>
      <w:bookmarkStart w:id="5453" w:name="_Toc36229128"/>
      <w:bookmarkStart w:id="5454" w:name="_Toc68847447"/>
      <w:bookmarkStart w:id="5455" w:name="_Toc74611382"/>
      <w:bookmarkStart w:id="5456" w:name="_Toc75566661"/>
      <w:bookmarkStart w:id="5457" w:name="_Toc89790213"/>
      <w:bookmarkStart w:id="5458" w:name="_Toc99466850"/>
      <w:bookmarkStart w:id="5459" w:name="_Toc216799678"/>
      <w:bookmarkEnd w:id="5449"/>
      <w:r w:rsidRPr="00567618">
        <w:t>A.</w:t>
      </w:r>
      <w:r w:rsidRPr="00567618">
        <w:rPr>
          <w:lang w:eastAsia="ko-KR"/>
        </w:rPr>
        <w:t>14</w:t>
      </w:r>
      <w:r w:rsidRPr="00567618">
        <w:t>.</w:t>
      </w:r>
      <w:r w:rsidRPr="00567618">
        <w:rPr>
          <w:lang w:eastAsia="ko-KR"/>
        </w:rPr>
        <w:t>2</w:t>
      </w:r>
      <w:r w:rsidRPr="00567618">
        <w:tab/>
      </w:r>
      <w:r w:rsidRPr="00567618">
        <w:rPr>
          <w:lang w:eastAsia="ko-KR"/>
        </w:rPr>
        <w:t>SDP offers initiated by media gateway</w:t>
      </w:r>
      <w:bookmarkEnd w:id="5450"/>
      <w:bookmarkEnd w:id="5451"/>
      <w:bookmarkEnd w:id="5452"/>
      <w:bookmarkEnd w:id="5453"/>
      <w:bookmarkEnd w:id="5454"/>
      <w:bookmarkEnd w:id="5455"/>
      <w:bookmarkEnd w:id="5456"/>
      <w:bookmarkEnd w:id="5457"/>
      <w:bookmarkEnd w:id="5458"/>
      <w:bookmarkEnd w:id="5459"/>
    </w:p>
    <w:p w14:paraId="300233CE" w14:textId="77777777" w:rsidR="00FC7E52" w:rsidRPr="00567618" w:rsidRDefault="00FC7E52" w:rsidP="00FC7E52">
      <w:pPr>
        <w:rPr>
          <w:lang w:eastAsia="ko-KR"/>
        </w:rPr>
      </w:pPr>
      <w:r w:rsidRPr="00567618">
        <w:rPr>
          <w:lang w:eastAsia="ko-KR"/>
        </w:rPr>
        <w:t>The SDP offer below can be used by media gateway.</w:t>
      </w:r>
    </w:p>
    <w:p w14:paraId="5F8A2E11" w14:textId="77777777" w:rsidR="00FC7E52" w:rsidRPr="00567618" w:rsidRDefault="00FC7E52" w:rsidP="00FC7E52">
      <w:pPr>
        <w:pStyle w:val="Heading3"/>
      </w:pPr>
      <w:bookmarkStart w:id="5460" w:name="_CRA_14_2_1"/>
      <w:bookmarkStart w:id="5461" w:name="_Toc26369605"/>
      <w:bookmarkStart w:id="5462" w:name="_Toc36227487"/>
      <w:bookmarkStart w:id="5463" w:name="_Toc36228502"/>
      <w:bookmarkStart w:id="5464" w:name="_Toc36229129"/>
      <w:bookmarkStart w:id="5465" w:name="_Toc68847448"/>
      <w:bookmarkStart w:id="5466" w:name="_Toc74611383"/>
      <w:bookmarkStart w:id="5467" w:name="_Toc75566662"/>
      <w:bookmarkStart w:id="5468" w:name="_Toc89790214"/>
      <w:bookmarkStart w:id="5469" w:name="_Toc99466851"/>
      <w:bookmarkStart w:id="5470" w:name="_Toc216799679"/>
      <w:bookmarkEnd w:id="5460"/>
      <w:r w:rsidRPr="00567618">
        <w:lastRenderedPageBreak/>
        <w:t>A.1</w:t>
      </w:r>
      <w:r w:rsidRPr="00567618">
        <w:rPr>
          <w:lang w:eastAsia="ko-KR"/>
        </w:rPr>
        <w:t>4</w:t>
      </w:r>
      <w:r w:rsidRPr="00567618">
        <w:t>.</w:t>
      </w:r>
      <w:r w:rsidRPr="00567618">
        <w:rPr>
          <w:lang w:eastAsia="ko-KR"/>
        </w:rPr>
        <w:t>2</w:t>
      </w:r>
      <w:r w:rsidRPr="00567618">
        <w:t>.</w:t>
      </w:r>
      <w:r w:rsidRPr="00567618">
        <w:rPr>
          <w:lang w:eastAsia="ko-KR"/>
        </w:rPr>
        <w:t>1</w:t>
      </w:r>
      <w:r w:rsidRPr="00567618">
        <w:tab/>
      </w:r>
      <w:r w:rsidRPr="00567618">
        <w:rPr>
          <w:lang w:eastAsia="ko-KR"/>
        </w:rPr>
        <w:t>Network between MTSI using fixed access and MTSI modifying SDP offer to configure EVS AMR-WB IO mode</w:t>
      </w:r>
      <w:bookmarkEnd w:id="5461"/>
      <w:bookmarkEnd w:id="5462"/>
      <w:bookmarkEnd w:id="5463"/>
      <w:bookmarkEnd w:id="5464"/>
      <w:bookmarkEnd w:id="5465"/>
      <w:bookmarkEnd w:id="5466"/>
      <w:bookmarkEnd w:id="5467"/>
      <w:bookmarkEnd w:id="5468"/>
      <w:bookmarkEnd w:id="5469"/>
      <w:bookmarkEnd w:id="5470"/>
    </w:p>
    <w:p w14:paraId="53161FE9" w14:textId="77777777" w:rsidR="00FC7E52" w:rsidRPr="00567618" w:rsidRDefault="00FC7E52" w:rsidP="00FC7E52">
      <w:pPr>
        <w:rPr>
          <w:lang w:eastAsia="ko-KR"/>
        </w:rPr>
      </w:pPr>
      <w:r w:rsidRPr="00567618">
        <w:t xml:space="preserve">This example shows the SDP offer when the </w:t>
      </w:r>
      <w:r w:rsidRPr="00567618">
        <w:rPr>
          <w:lang w:eastAsia="ko-KR"/>
        </w:rPr>
        <w:t>session</w:t>
      </w:r>
      <w:r w:rsidRPr="00567618">
        <w:t xml:space="preserve"> is initiated from</w:t>
      </w:r>
      <w:r w:rsidRPr="00567618">
        <w:rPr>
          <w:lang w:eastAsia="ko-KR"/>
        </w:rPr>
        <w:t xml:space="preserve"> MTSI client in terminal using fixed access, which supports </w:t>
      </w:r>
      <w:r w:rsidRPr="00567618">
        <w:t>AMR (all modes) and AMR-WB (all modes)</w:t>
      </w:r>
      <w:r w:rsidRPr="00567618">
        <w:rPr>
          <w:lang w:eastAsia="ko-KR"/>
        </w:rPr>
        <w:t>. In addition, EVS,</w:t>
      </w:r>
      <w:r w:rsidRPr="00567618">
        <w:t xml:space="preserve"> G.722</w:t>
      </w:r>
      <w:r w:rsidRPr="00567618">
        <w:rPr>
          <w:lang w:eastAsia="ko-KR"/>
        </w:rPr>
        <w:t>,</w:t>
      </w:r>
      <w:r w:rsidRPr="00567618">
        <w:t xml:space="preserve"> and PCM codecs</w:t>
      </w:r>
      <w:r w:rsidRPr="00567618">
        <w:rPr>
          <w:lang w:eastAsia="ko-KR"/>
        </w:rPr>
        <w:t xml:space="preserve"> are supported by the MTSI client in terminal.</w:t>
      </w:r>
    </w:p>
    <w:p w14:paraId="12D31067" w14:textId="77777777" w:rsidR="00FC7E52" w:rsidRPr="00567618" w:rsidRDefault="00FC7E52" w:rsidP="00FC7E52">
      <w:pPr>
        <w:rPr>
          <w:lang w:eastAsia="ko-KR"/>
        </w:rPr>
      </w:pPr>
      <w:r w:rsidRPr="00567618">
        <w:rPr>
          <w:lang w:eastAsia="ko-KR"/>
        </w:rPr>
        <w:t xml:space="preserve">The offers for AMR, AMR-WB and EVS codecs are changed by the network to include </w:t>
      </w:r>
      <w:r w:rsidRPr="00567618">
        <w:t>AMR</w:t>
      </w:r>
      <w:r w:rsidRPr="00567618">
        <w:rPr>
          <w:lang w:eastAsia="ko-KR"/>
        </w:rPr>
        <w:t xml:space="preserve"> </w:t>
      </w:r>
      <w:r w:rsidRPr="00567618">
        <w:t>{12.2, 7.4, 5.9, 4.75}</w:t>
      </w:r>
      <w:r w:rsidRPr="00567618">
        <w:rPr>
          <w:lang w:eastAsia="ko-KR"/>
        </w:rPr>
        <w:t>,</w:t>
      </w:r>
      <w:r w:rsidRPr="00567618">
        <w:t xml:space="preserve"> AMR-WB {12.65, 8.85, 6.60}, EVS AMR-WB IO {12.65, 8.85, 6.60}</w:t>
      </w:r>
      <w:r w:rsidRPr="00567618">
        <w:rPr>
          <w:lang w:eastAsia="ko-KR"/>
        </w:rPr>
        <w:t>.</w:t>
      </w:r>
      <w:r w:rsidRPr="00567618">
        <w:t xml:space="preserve"> For payload type 98, the network also changes the offer to start the session with EVS in EVS AMR-WB IO mode if it is agreed to use the codec.</w:t>
      </w:r>
    </w:p>
    <w:p w14:paraId="46290254" w14:textId="77777777" w:rsidR="00FC7E52" w:rsidRPr="00567618" w:rsidRDefault="00FC7E52" w:rsidP="00FC7E52">
      <w:pPr>
        <w:rPr>
          <w:lang w:eastAsia="ko-KR"/>
        </w:rPr>
      </w:pPr>
      <w:r w:rsidRPr="00567618">
        <w:rPr>
          <w:lang w:eastAsia="ko-KR"/>
        </w:rPr>
        <w:t>For EVS, RTP Payload Types 97 and 98 are defined, for example, to initiate a speech session with another MTSI client in terminal using fixed access supporting a bit-rate of 64 kbps or radio access supporting all bit-rates from 5.9 to 24.4 kbps respectively.</w:t>
      </w:r>
    </w:p>
    <w:p w14:paraId="2E4B3239" w14:textId="77777777" w:rsidR="00FC7E52" w:rsidRPr="00567618" w:rsidRDefault="00FC7E52" w:rsidP="00FC7E52">
      <w:pPr>
        <w:rPr>
          <w:lang w:eastAsia="ko-KR"/>
        </w:rPr>
      </w:pPr>
      <w:r w:rsidRPr="00567618">
        <w:rPr>
          <w:lang w:eastAsia="ko-KR"/>
        </w:rPr>
        <w:t>The MTSI client in terminal does not include the evs-mode-switch parameter in the initial SDP offer, see Table 6.2a. The SDP is instead changed by the network.</w:t>
      </w:r>
    </w:p>
    <w:p w14:paraId="15D28927" w14:textId="77777777" w:rsidR="00FC7E52" w:rsidRPr="00567618" w:rsidRDefault="00FC7E52" w:rsidP="00FC7E52">
      <w:pPr>
        <w:pStyle w:val="TH"/>
      </w:pPr>
      <w:bookmarkStart w:id="5471" w:name="_CRTableA_14_5"/>
      <w:r w:rsidRPr="00567618">
        <w:t xml:space="preserve">Table </w:t>
      </w:r>
      <w:bookmarkEnd w:id="5471"/>
      <w:r w:rsidRPr="00567618">
        <w:t>A.</w:t>
      </w:r>
      <w:r w:rsidRPr="00567618">
        <w:rPr>
          <w:lang w:eastAsia="ko-KR"/>
        </w:rPr>
        <w:t>14</w:t>
      </w:r>
      <w:r w:rsidRPr="00567618">
        <w:t>.</w:t>
      </w:r>
      <w:r w:rsidRPr="00567618">
        <w:rPr>
          <w:lang w:eastAsia="ko-KR"/>
        </w:rPr>
        <w:t>5</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E0A0CAA" w14:textId="77777777" w:rsidTr="00DD54CD">
        <w:trPr>
          <w:jc w:val="center"/>
        </w:trPr>
        <w:tc>
          <w:tcPr>
            <w:tcW w:w="9639" w:type="dxa"/>
            <w:shd w:val="clear" w:color="auto" w:fill="auto"/>
          </w:tcPr>
          <w:p w14:paraId="48E46BD8" w14:textId="77777777" w:rsidR="00FC7E52" w:rsidRPr="00567618" w:rsidRDefault="00FC7E52" w:rsidP="00DD54CD">
            <w:pPr>
              <w:keepNext/>
              <w:keepLines/>
              <w:spacing w:after="0"/>
              <w:jc w:val="center"/>
              <w:rPr>
                <w:rFonts w:ascii="Arial" w:hAnsi="Arial"/>
                <w:b/>
                <w:sz w:val="18"/>
              </w:rPr>
            </w:pPr>
            <w:bookmarkStart w:id="5472" w:name="_MCCTEMPBM_CRPT86940584___4"/>
            <w:r w:rsidRPr="00567618">
              <w:rPr>
                <w:rFonts w:ascii="Arial" w:hAnsi="Arial"/>
                <w:b/>
                <w:sz w:val="18"/>
              </w:rPr>
              <w:t>SDP offer from MTSI client in terminal using fixed access</w:t>
            </w:r>
            <w:bookmarkEnd w:id="5472"/>
          </w:p>
        </w:tc>
      </w:tr>
      <w:tr w:rsidR="00FC7E52" w:rsidRPr="00567618" w14:paraId="104B808D" w14:textId="77777777" w:rsidTr="00DD54CD">
        <w:trPr>
          <w:jc w:val="center"/>
        </w:trPr>
        <w:tc>
          <w:tcPr>
            <w:tcW w:w="9639" w:type="dxa"/>
            <w:shd w:val="clear" w:color="auto" w:fill="auto"/>
          </w:tcPr>
          <w:p w14:paraId="6294D5B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3" w:name="_MCCTEMPBM_CRPT86940585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02D870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445DEB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621AA8C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33CA876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BA615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3834893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5281CC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mode-change-capability=2; </w:t>
            </w:r>
            <w:r w:rsidRPr="00567618">
              <w:rPr>
                <w:rFonts w:ascii="Courier New" w:hAnsi="Courier New"/>
                <w:noProof/>
                <w:sz w:val="16"/>
              </w:rPr>
              <w:t>max-red=220</w:t>
            </w:r>
          </w:p>
          <w:p w14:paraId="588158E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753C1E8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8 br=5.9-24.4; bw=nb-wb; mode-change-capability=2; </w:t>
            </w:r>
            <w:r w:rsidRPr="00567618">
              <w:rPr>
                <w:rFonts w:ascii="Courier New" w:hAnsi="Courier New"/>
                <w:noProof/>
                <w:sz w:val="16"/>
              </w:rPr>
              <w:t>max-red=220</w:t>
            </w:r>
          </w:p>
          <w:p w14:paraId="1E6C4357"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3A6024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mode-change-capability=2; max-red=220</w:t>
            </w:r>
          </w:p>
          <w:p w14:paraId="15731E5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7C5F79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mode-change-capability=2; max-red=220</w:t>
            </w:r>
          </w:p>
          <w:p w14:paraId="75D335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42B5997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4BCE83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4C9A10C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4D8206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240</w:t>
            </w:r>
          </w:p>
        </w:tc>
      </w:tr>
      <w:tr w:rsidR="00FC7E52" w:rsidRPr="00567618" w14:paraId="05E79ABC" w14:textId="77777777" w:rsidTr="00DD54CD">
        <w:trPr>
          <w:jc w:val="center"/>
        </w:trPr>
        <w:tc>
          <w:tcPr>
            <w:tcW w:w="9639" w:type="dxa"/>
            <w:shd w:val="clear" w:color="auto" w:fill="auto"/>
          </w:tcPr>
          <w:p w14:paraId="3B8F5CCB" w14:textId="77777777" w:rsidR="00FC7E52" w:rsidRPr="00567618" w:rsidRDefault="00FC7E52" w:rsidP="00DD54CD">
            <w:pPr>
              <w:keepNext/>
              <w:keepLines/>
              <w:spacing w:after="0"/>
              <w:jc w:val="center"/>
              <w:rPr>
                <w:rFonts w:ascii="Arial" w:hAnsi="Arial"/>
                <w:b/>
                <w:sz w:val="18"/>
                <w:lang w:eastAsia="ko-KR"/>
              </w:rPr>
            </w:pPr>
            <w:bookmarkStart w:id="5474" w:name="_MCCTEMPBM_CRPT86940586___4"/>
            <w:bookmarkEnd w:id="5473"/>
            <w:r w:rsidRPr="00567618">
              <w:rPr>
                <w:rFonts w:ascii="Arial" w:hAnsi="Arial"/>
                <w:b/>
                <w:sz w:val="18"/>
              </w:rPr>
              <w:t>SDP offer modified by network</w:t>
            </w:r>
            <w:bookmarkEnd w:id="5474"/>
          </w:p>
        </w:tc>
      </w:tr>
      <w:tr w:rsidR="00FC7E52" w:rsidRPr="00567618" w14:paraId="3506A74E" w14:textId="77777777" w:rsidTr="00DD54CD">
        <w:trPr>
          <w:jc w:val="center"/>
        </w:trPr>
        <w:tc>
          <w:tcPr>
            <w:tcW w:w="9639" w:type="dxa"/>
            <w:shd w:val="clear" w:color="auto" w:fill="auto"/>
          </w:tcPr>
          <w:p w14:paraId="2127E09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475" w:name="_MCCTEMPBM_CRPT86940587___7" w:colFirst="0" w:colLast="0"/>
            <w:r w:rsidRPr="00567618">
              <w:rPr>
                <w:rFonts w:ascii="Courier New" w:hAnsi="Courier New"/>
                <w:noProof/>
                <w:sz w:val="16"/>
              </w:rPr>
              <w:t xml:space="preserve">m=audio 49152 RTP/AVP </w:t>
            </w:r>
            <w:r w:rsidRPr="00567618">
              <w:rPr>
                <w:rFonts w:ascii="Courier New" w:hAnsi="Courier New"/>
                <w:noProof/>
                <w:sz w:val="16"/>
                <w:lang w:eastAsia="ko-KR"/>
              </w:rPr>
              <w:t>97 98 99 9 100 0 8</w:t>
            </w:r>
          </w:p>
          <w:p w14:paraId="11E0910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a=tcap:1 RTP/AVPF</w:t>
            </w:r>
          </w:p>
          <w:p w14:paraId="6F2755A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a=pcfg:1 t=1</w:t>
            </w:r>
          </w:p>
          <w:p w14:paraId="530F0C9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b=AS:81</w:t>
            </w:r>
          </w:p>
          <w:p w14:paraId="0363CE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26F810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159ED6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09A8DBD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br=64; bw=wb; mode-set=0,1,2; mode-change-capability=2; </w:t>
            </w:r>
            <w:r w:rsidRPr="00567618">
              <w:rPr>
                <w:rFonts w:ascii="Courier New" w:hAnsi="Courier New"/>
                <w:noProof/>
                <w:sz w:val="16"/>
              </w:rPr>
              <w:t>max-red=220</w:t>
            </w:r>
          </w:p>
          <w:p w14:paraId="2E062CA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8 EVS/16000/1</w:t>
            </w:r>
          </w:p>
          <w:p w14:paraId="3DEBFE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8 br=5.9-24.4; bw=nb-wb; evs-mode-switch=1; mode-set=0,1,2; mode-change-capability=2; \</w:t>
            </w:r>
          </w:p>
          <w:p w14:paraId="21879E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w:t>
            </w:r>
            <w:r w:rsidRPr="00567618">
              <w:rPr>
                <w:rFonts w:ascii="Courier New" w:hAnsi="Courier New"/>
                <w:noProof/>
                <w:sz w:val="16"/>
              </w:rPr>
              <w:t>max-red=220</w:t>
            </w:r>
          </w:p>
          <w:p w14:paraId="6ADB35A2" w14:textId="77777777" w:rsidR="00FC7E52" w:rsidRPr="00567618" w:rsidRDefault="00FC7E52" w:rsidP="00DD54CD">
            <w:pPr>
              <w:tabs>
                <w:tab w:val="left" w:pos="384"/>
                <w:tab w:val="left" w:pos="768"/>
                <w:tab w:val="left" w:pos="1152"/>
                <w:tab w:val="left" w:pos="1536"/>
                <w:tab w:val="left" w:pos="1920"/>
                <w:tab w:val="left" w:pos="2304"/>
              </w:tabs>
              <w:spacing w:after="0"/>
              <w:rPr>
                <w:rFonts w:ascii="Courier New" w:hAnsi="Courier New"/>
                <w:noProof/>
                <w:sz w:val="16"/>
              </w:rPr>
            </w:pPr>
            <w:r w:rsidRPr="00567618">
              <w:rPr>
                <w:rFonts w:ascii="Courier New" w:hAnsi="Courier New"/>
                <w:noProof/>
                <w:sz w:val="16"/>
              </w:rPr>
              <w:t>a=rtpmap:9</w:t>
            </w:r>
            <w:r w:rsidRPr="00567618">
              <w:rPr>
                <w:rFonts w:ascii="Courier New" w:hAnsi="Courier New"/>
                <w:noProof/>
                <w:sz w:val="16"/>
                <w:lang w:eastAsia="ko-KR"/>
              </w:rPr>
              <w:t>9</w:t>
            </w:r>
            <w:r w:rsidRPr="00567618">
              <w:rPr>
                <w:rFonts w:ascii="Courier New" w:hAnsi="Courier New"/>
                <w:noProof/>
                <w:sz w:val="16"/>
              </w:rPr>
              <w:t xml:space="preserve"> AMR-WB/16000/1</w:t>
            </w:r>
          </w:p>
          <w:p w14:paraId="76A5659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a=fmtp:9</w:t>
            </w:r>
            <w:r w:rsidRPr="00567618">
              <w:rPr>
                <w:rFonts w:ascii="Courier New" w:hAnsi="Courier New"/>
                <w:noProof/>
                <w:sz w:val="16"/>
                <w:lang w:eastAsia="ko-KR"/>
              </w:rPr>
              <w:t>9</w:t>
            </w:r>
            <w:r w:rsidRPr="00567618">
              <w:rPr>
                <w:rFonts w:ascii="Courier New" w:hAnsi="Courier New"/>
                <w:noProof/>
                <w:sz w:val="16"/>
              </w:rPr>
              <w:t xml:space="preserve"> mode-set=0,1,2; max-red=0</w:t>
            </w:r>
          </w:p>
          <w:p w14:paraId="42370E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w:t>
            </w:r>
            <w:r w:rsidRPr="00567618">
              <w:rPr>
                <w:rFonts w:ascii="Courier New" w:hAnsi="Courier New"/>
                <w:noProof/>
                <w:sz w:val="16"/>
                <w:lang w:eastAsia="ko-KR"/>
              </w:rPr>
              <w:t>100</w:t>
            </w:r>
            <w:r w:rsidRPr="00567618">
              <w:rPr>
                <w:rFonts w:ascii="Courier New" w:hAnsi="Courier New"/>
                <w:noProof/>
                <w:sz w:val="16"/>
              </w:rPr>
              <w:t xml:space="preserve"> AMR/8000/1</w:t>
            </w:r>
          </w:p>
          <w:p w14:paraId="552D50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w:t>
            </w:r>
            <w:r w:rsidRPr="00567618">
              <w:rPr>
                <w:rFonts w:ascii="Courier New" w:hAnsi="Courier New"/>
                <w:noProof/>
                <w:sz w:val="16"/>
                <w:lang w:eastAsia="ko-KR"/>
              </w:rPr>
              <w:t>100</w:t>
            </w:r>
            <w:r w:rsidRPr="00567618">
              <w:rPr>
                <w:rFonts w:ascii="Courier New" w:hAnsi="Courier New"/>
                <w:noProof/>
                <w:sz w:val="16"/>
              </w:rPr>
              <w:t xml:space="preserve"> mode-set=</w:t>
            </w:r>
            <w:r w:rsidRPr="00567618">
              <w:rPr>
                <w:rFonts w:ascii="Courier New" w:hAnsi="Courier New"/>
                <w:noProof/>
                <w:sz w:val="16"/>
                <w:lang w:eastAsia="ko-KR"/>
              </w:rPr>
              <w:t>0,2,4,</w:t>
            </w:r>
            <w:r w:rsidRPr="00567618">
              <w:rPr>
                <w:rFonts w:ascii="Courier New" w:hAnsi="Courier New"/>
                <w:noProof/>
                <w:sz w:val="16"/>
              </w:rPr>
              <w:t>7; max-red=0</w:t>
            </w:r>
          </w:p>
          <w:p w14:paraId="4667005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 G722/8000/1</w:t>
            </w:r>
          </w:p>
          <w:p w14:paraId="7885C07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a=rtpmap:0 PCMU/8000/1</w:t>
            </w:r>
          </w:p>
          <w:p w14:paraId="3E3620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a=rtpmap:8 PCMA/8000/1</w:t>
            </w:r>
          </w:p>
          <w:p w14:paraId="3D8C84D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52D0F2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w:t>
            </w:r>
            <w:r w:rsidRPr="00567618">
              <w:rPr>
                <w:rFonts w:ascii="Courier New" w:hAnsi="Courier New"/>
                <w:noProof/>
                <w:sz w:val="16"/>
                <w:lang w:eastAsia="ko-KR"/>
              </w:rPr>
              <w:t>80</w:t>
            </w:r>
          </w:p>
        </w:tc>
      </w:tr>
      <w:bookmarkEnd w:id="5475"/>
    </w:tbl>
    <w:p w14:paraId="5B4D3B8B" w14:textId="77777777" w:rsidR="00FC7E52" w:rsidRPr="00567618" w:rsidRDefault="00FC7E52" w:rsidP="00FC7E52"/>
    <w:p w14:paraId="3CF22607" w14:textId="77777777" w:rsidR="00FC7E52" w:rsidRPr="00567618" w:rsidRDefault="00FC7E52" w:rsidP="00FC7E52">
      <w:pPr>
        <w:rPr>
          <w:b/>
        </w:rPr>
      </w:pPr>
      <w:r w:rsidRPr="00567618">
        <w:rPr>
          <w:b/>
        </w:rPr>
        <w:t>Comments:</w:t>
      </w:r>
    </w:p>
    <w:p w14:paraId="30A9AEEA" w14:textId="77777777" w:rsidR="00FC7E52" w:rsidRPr="00567618" w:rsidRDefault="00FC7E52" w:rsidP="00FC7E52">
      <w:pPr>
        <w:rPr>
          <w:lang w:eastAsia="ko-KR"/>
        </w:rPr>
      </w:pPr>
      <w:r w:rsidRPr="00567618">
        <w:rPr>
          <w:lang w:eastAsia="ko-KR"/>
        </w:rPr>
        <w:t>For EVS, narrowband and wideband are supported for Payload Type 98 while only wideband is supported for Payload Type 97.</w:t>
      </w:r>
    </w:p>
    <w:p w14:paraId="78A80EB6" w14:textId="77777777" w:rsidR="00FC7E52" w:rsidRPr="00567618" w:rsidRDefault="00FC7E52" w:rsidP="00FC7E52">
      <w:pPr>
        <w:rPr>
          <w:lang w:eastAsia="ko-KR"/>
        </w:rPr>
      </w:pPr>
      <w:r w:rsidRPr="00567618">
        <w:rPr>
          <w:lang w:eastAsia="ko-KR"/>
        </w:rPr>
        <w:t>If Payload Type 97 is negotiated, EVS Primary mode will be used at the start or update of the session, at 64 kbps wideband. EVS AMR-WB IO mode can be used in the middle of session, which can be switched by the sender, or the receiver with CMR.</w:t>
      </w:r>
    </w:p>
    <w:p w14:paraId="624955CD" w14:textId="77777777" w:rsidR="00FC7E52" w:rsidRPr="00567618" w:rsidRDefault="00FC7E52" w:rsidP="00FC7E52">
      <w:pPr>
        <w:rPr>
          <w:lang w:eastAsia="ko-KR"/>
        </w:rPr>
      </w:pPr>
      <w:r w:rsidRPr="00567618">
        <w:rPr>
          <w:lang w:eastAsia="ko-KR"/>
        </w:rPr>
        <w:lastRenderedPageBreak/>
        <w:t>If Payload Type 98 is negotiated, EVS AMR-WB IO mode will be used at the start or update of the session, at 6.60, 8.85, or 12.65 kbps.</w:t>
      </w:r>
    </w:p>
    <w:p w14:paraId="326D72B7" w14:textId="77777777" w:rsidR="00FC7E52" w:rsidRPr="00567618" w:rsidRDefault="00FC7E52" w:rsidP="00FC7E52">
      <w:pPr>
        <w:pStyle w:val="Heading2"/>
      </w:pPr>
      <w:bookmarkStart w:id="5476" w:name="_CRA_14_3"/>
      <w:bookmarkStart w:id="5477" w:name="_Toc26369606"/>
      <w:bookmarkStart w:id="5478" w:name="_Toc36227488"/>
      <w:bookmarkStart w:id="5479" w:name="_Toc36228503"/>
      <w:bookmarkStart w:id="5480" w:name="_Toc36229130"/>
      <w:bookmarkStart w:id="5481" w:name="_Toc68847449"/>
      <w:bookmarkStart w:id="5482" w:name="_Toc74611384"/>
      <w:bookmarkStart w:id="5483" w:name="_Toc75566663"/>
      <w:bookmarkStart w:id="5484" w:name="_Toc89790215"/>
      <w:bookmarkStart w:id="5485" w:name="_Toc99466852"/>
      <w:bookmarkStart w:id="5486" w:name="_Toc216799680"/>
      <w:bookmarkEnd w:id="5476"/>
      <w:r w:rsidRPr="00567618">
        <w:t>A.</w:t>
      </w:r>
      <w:r w:rsidRPr="00567618">
        <w:rPr>
          <w:lang w:eastAsia="ko-KR"/>
        </w:rPr>
        <w:t>14</w:t>
      </w:r>
      <w:r w:rsidRPr="00567618">
        <w:t>.</w:t>
      </w:r>
      <w:r w:rsidRPr="00567618">
        <w:rPr>
          <w:lang w:eastAsia="ko-KR"/>
        </w:rPr>
        <w:t>3</w:t>
      </w:r>
      <w:r w:rsidRPr="00567618">
        <w:tab/>
      </w:r>
      <w:r w:rsidRPr="00567618">
        <w:rPr>
          <w:lang w:eastAsia="ko-KR"/>
        </w:rPr>
        <w:t>SDP answers from MTSI client in terminal</w:t>
      </w:r>
      <w:bookmarkEnd w:id="5477"/>
      <w:bookmarkEnd w:id="5478"/>
      <w:bookmarkEnd w:id="5479"/>
      <w:bookmarkEnd w:id="5480"/>
      <w:bookmarkEnd w:id="5481"/>
      <w:bookmarkEnd w:id="5482"/>
      <w:bookmarkEnd w:id="5483"/>
      <w:bookmarkEnd w:id="5484"/>
      <w:bookmarkEnd w:id="5485"/>
      <w:bookmarkEnd w:id="5486"/>
    </w:p>
    <w:p w14:paraId="2BD696C5" w14:textId="77777777" w:rsidR="00FC7E52" w:rsidRPr="00567618" w:rsidRDefault="00FC7E52" w:rsidP="00FC7E52">
      <w:pPr>
        <w:rPr>
          <w:lang w:eastAsia="ko-KR"/>
        </w:rPr>
      </w:pPr>
      <w:r w:rsidRPr="00567618">
        <w:rPr>
          <w:lang w:eastAsia="ko-KR"/>
        </w:rPr>
        <w:t>The SDP answers below can be used by MTSI client in terminal, depending on access technology or service policy. It is assumed that SDP offers such as Tables A.14.1, A.14.2, A.14.3, A.14.4, or A.14.5 are received.</w:t>
      </w:r>
    </w:p>
    <w:p w14:paraId="6262D78F" w14:textId="77777777" w:rsidR="00FC7E52" w:rsidRPr="00567618" w:rsidRDefault="00FC7E52" w:rsidP="00FC7E52">
      <w:pPr>
        <w:pStyle w:val="Heading3"/>
      </w:pPr>
      <w:bookmarkStart w:id="5487" w:name="_CRA_14_3_1"/>
      <w:bookmarkStart w:id="5488" w:name="_Toc26369607"/>
      <w:bookmarkStart w:id="5489" w:name="_Toc36227489"/>
      <w:bookmarkStart w:id="5490" w:name="_Toc36228504"/>
      <w:bookmarkStart w:id="5491" w:name="_Toc36229131"/>
      <w:bookmarkStart w:id="5492" w:name="_Toc68847450"/>
      <w:bookmarkStart w:id="5493" w:name="_Toc74611385"/>
      <w:bookmarkStart w:id="5494" w:name="_Toc75566664"/>
      <w:bookmarkStart w:id="5495" w:name="_Toc89790216"/>
      <w:bookmarkStart w:id="5496" w:name="_Toc99466853"/>
      <w:bookmarkStart w:id="5497" w:name="_Toc216799681"/>
      <w:bookmarkEnd w:id="5487"/>
      <w:r w:rsidRPr="00567618">
        <w:t>A.1</w:t>
      </w:r>
      <w:r w:rsidRPr="00567618">
        <w:rPr>
          <w:lang w:eastAsia="ko-KR"/>
        </w:rPr>
        <w:t>4</w:t>
      </w:r>
      <w:r w:rsidRPr="00567618">
        <w:t>.</w:t>
      </w:r>
      <w:r w:rsidRPr="00567618">
        <w:rPr>
          <w:lang w:eastAsia="ko-KR"/>
        </w:rPr>
        <w:t>3</w:t>
      </w:r>
      <w:r w:rsidRPr="00567618">
        <w:t>.</w:t>
      </w:r>
      <w:r w:rsidRPr="00567618">
        <w:rPr>
          <w:lang w:eastAsia="ko-KR"/>
        </w:rPr>
        <w:t>1</w:t>
      </w:r>
      <w:r w:rsidRPr="00567618">
        <w:tab/>
      </w:r>
      <w:r w:rsidRPr="00567618">
        <w:rPr>
          <w:lang w:eastAsia="ko-KR"/>
        </w:rPr>
        <w:t>SDP answer from MTSI client in terminal when narrowband speech is negotiated</w:t>
      </w:r>
      <w:bookmarkEnd w:id="5488"/>
      <w:bookmarkEnd w:id="5489"/>
      <w:bookmarkEnd w:id="5490"/>
      <w:bookmarkEnd w:id="5491"/>
      <w:bookmarkEnd w:id="5492"/>
      <w:bookmarkEnd w:id="5493"/>
      <w:bookmarkEnd w:id="5494"/>
      <w:bookmarkEnd w:id="5495"/>
      <w:bookmarkEnd w:id="5496"/>
      <w:bookmarkEnd w:id="5497"/>
    </w:p>
    <w:p w14:paraId="04F47A8B"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p>
    <w:p w14:paraId="320DE80F" w14:textId="77777777" w:rsidR="00FC7E52" w:rsidRPr="00567618" w:rsidRDefault="00FC7E52" w:rsidP="00FC7E52">
      <w:pPr>
        <w:pStyle w:val="TH"/>
      </w:pPr>
      <w:bookmarkStart w:id="5498" w:name="_CRTableA_14_6"/>
      <w:r w:rsidRPr="00567618">
        <w:t xml:space="preserve">Table </w:t>
      </w:r>
      <w:bookmarkEnd w:id="5498"/>
      <w:r w:rsidRPr="00567618">
        <w:t>A.</w:t>
      </w:r>
      <w:r w:rsidRPr="00567618">
        <w:rPr>
          <w:lang w:eastAsia="ko-KR"/>
        </w:rPr>
        <w:t>14</w:t>
      </w:r>
      <w:r w:rsidRPr="00567618">
        <w:t>.</w:t>
      </w:r>
      <w:r w:rsidRPr="00567618">
        <w:rPr>
          <w:lang w:eastAsia="ko-KR"/>
        </w:rPr>
        <w:t>6</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61E49D2" w14:textId="77777777" w:rsidTr="00DD54CD">
        <w:trPr>
          <w:jc w:val="center"/>
        </w:trPr>
        <w:tc>
          <w:tcPr>
            <w:tcW w:w="9639" w:type="dxa"/>
            <w:shd w:val="clear" w:color="auto" w:fill="auto"/>
          </w:tcPr>
          <w:p w14:paraId="5A8C5ED0"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4B5ABBF" w14:textId="77777777" w:rsidTr="00DD54CD">
        <w:trPr>
          <w:jc w:val="center"/>
        </w:trPr>
        <w:tc>
          <w:tcPr>
            <w:tcW w:w="9639" w:type="dxa"/>
            <w:shd w:val="clear" w:color="auto" w:fill="auto"/>
          </w:tcPr>
          <w:p w14:paraId="6302EB9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2149B5C"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B98BEEF" w14:textId="77777777" w:rsidR="00FC7E52" w:rsidRPr="00567618" w:rsidRDefault="00FC7E52" w:rsidP="00DD54CD">
            <w:pPr>
              <w:pStyle w:val="PL"/>
              <w:rPr>
                <w:lang w:eastAsia="ko-KR"/>
              </w:rPr>
            </w:pPr>
            <w:r w:rsidRPr="00567618">
              <w:rPr>
                <w:lang w:eastAsia="ko-KR"/>
              </w:rPr>
              <w:t>b=AS:30</w:t>
            </w:r>
          </w:p>
          <w:p w14:paraId="5DE1BE9A" w14:textId="77777777" w:rsidR="00FC7E52" w:rsidRPr="00567618" w:rsidRDefault="00FC7E52" w:rsidP="00DD54CD">
            <w:pPr>
              <w:pStyle w:val="PL"/>
              <w:rPr>
                <w:lang w:eastAsia="ko-KR"/>
              </w:rPr>
            </w:pPr>
            <w:r w:rsidRPr="00567618">
              <w:rPr>
                <w:lang w:eastAsia="ko-KR"/>
              </w:rPr>
              <w:t>b=RS:0</w:t>
            </w:r>
          </w:p>
          <w:p w14:paraId="3859FA61" w14:textId="77777777" w:rsidR="00FC7E52" w:rsidRPr="00567618" w:rsidRDefault="00FC7E52" w:rsidP="00DD54CD">
            <w:pPr>
              <w:pStyle w:val="PL"/>
              <w:rPr>
                <w:lang w:eastAsia="ko-KR"/>
              </w:rPr>
            </w:pPr>
            <w:r w:rsidRPr="00567618">
              <w:rPr>
                <w:lang w:eastAsia="ko-KR"/>
              </w:rPr>
              <w:t>b=RR:2000</w:t>
            </w:r>
          </w:p>
          <w:p w14:paraId="6EE72C4F" w14:textId="77777777" w:rsidR="00FC7E52" w:rsidRPr="00567618" w:rsidRDefault="00FC7E52" w:rsidP="00DD54CD">
            <w:pPr>
              <w:pStyle w:val="PL"/>
              <w:rPr>
                <w:lang w:eastAsia="ko-KR"/>
              </w:rPr>
            </w:pPr>
            <w:r w:rsidRPr="00567618">
              <w:t>a=rtpmap:9</w:t>
            </w:r>
            <w:r w:rsidRPr="00567618">
              <w:rPr>
                <w:lang w:eastAsia="ko-KR"/>
              </w:rPr>
              <w:t>7 EVS/16000/1</w:t>
            </w:r>
          </w:p>
          <w:p w14:paraId="359BC112" w14:textId="77777777" w:rsidR="00FC7E52" w:rsidRPr="00567618" w:rsidRDefault="00FC7E52" w:rsidP="00DD54CD">
            <w:pPr>
              <w:pStyle w:val="PL"/>
            </w:pPr>
            <w:r w:rsidRPr="00567618">
              <w:t>a=fmtp:9</w:t>
            </w:r>
            <w:r w:rsidRPr="00567618">
              <w:rPr>
                <w:lang w:eastAsia="ko-KR"/>
              </w:rPr>
              <w:t xml:space="preserve">7 br=5.9-13.2; bw=nb; mode-set=0,1,2; </w:t>
            </w:r>
            <w:r w:rsidRPr="00567618">
              <w:t>max-red=220</w:t>
            </w:r>
          </w:p>
          <w:p w14:paraId="334A9872" w14:textId="77777777" w:rsidR="00FC7E52" w:rsidRPr="00567618" w:rsidRDefault="00FC7E52" w:rsidP="00DD54CD">
            <w:pPr>
              <w:pStyle w:val="PL"/>
            </w:pPr>
            <w:r w:rsidRPr="00567618">
              <w:t>a=ptime:20</w:t>
            </w:r>
          </w:p>
          <w:p w14:paraId="4FC71D23" w14:textId="77777777" w:rsidR="00FC7E52" w:rsidRPr="00567618" w:rsidRDefault="00FC7E52" w:rsidP="00DD54CD">
            <w:pPr>
              <w:pStyle w:val="PL"/>
              <w:rPr>
                <w:lang w:eastAsia="ko-KR"/>
              </w:rPr>
            </w:pPr>
            <w:r w:rsidRPr="00567618">
              <w:t>a=maxptime:240</w:t>
            </w:r>
          </w:p>
        </w:tc>
      </w:tr>
    </w:tbl>
    <w:p w14:paraId="688A84AB" w14:textId="77777777" w:rsidR="00FC7E52" w:rsidRPr="00567618" w:rsidRDefault="00FC7E52" w:rsidP="00FC7E52"/>
    <w:p w14:paraId="25107C80" w14:textId="77777777" w:rsidR="00FC7E52" w:rsidRPr="00567618" w:rsidRDefault="00FC7E52" w:rsidP="00FC7E52">
      <w:pPr>
        <w:rPr>
          <w:b/>
        </w:rPr>
      </w:pPr>
      <w:r w:rsidRPr="00567618">
        <w:rPr>
          <w:b/>
        </w:rPr>
        <w:t>Comments:</w:t>
      </w:r>
    </w:p>
    <w:p w14:paraId="0484EEF4" w14:textId="77777777" w:rsidR="00FC7E52" w:rsidRPr="00567618" w:rsidRDefault="00FC7E52" w:rsidP="00FC7E52">
      <w:pPr>
        <w:rPr>
          <w:lang w:eastAsia="ko-KR"/>
        </w:rPr>
      </w:pPr>
      <w:r w:rsidRPr="00567618">
        <w:rPr>
          <w:lang w:eastAsia="ko-KR"/>
        </w:rPr>
        <w:t>The SDP answer contains all bit-rates from 5.9 to 13.2 kbps, with IPv4 for the send and the receive directions.</w:t>
      </w:r>
    </w:p>
    <w:p w14:paraId="7ACFBFCF" w14:textId="77777777" w:rsidR="00FC7E52" w:rsidRPr="00567618" w:rsidRDefault="00FC7E52" w:rsidP="00FC7E52">
      <w:pPr>
        <w:rPr>
          <w:lang w:eastAsia="ko-KR"/>
        </w:rPr>
      </w:pPr>
      <w:r w:rsidRPr="00567618">
        <w:rPr>
          <w:lang w:eastAsia="ko-KR"/>
        </w:rPr>
        <w:t>Media level b=AS is computed for 13.2 kbps of EVS Primary mode, or 12.65 kbps of EVS AMR-WB IO mode, with Header-full payload format, either of which results in 30 kbps.</w:t>
      </w:r>
    </w:p>
    <w:p w14:paraId="0EFE58BF" w14:textId="77777777" w:rsidR="00FC7E52" w:rsidRPr="00567618" w:rsidRDefault="00FC7E52" w:rsidP="00FC7E52">
      <w:pPr>
        <w:pStyle w:val="Heading3"/>
      </w:pPr>
      <w:bookmarkStart w:id="5499" w:name="_CRA_14_3_2"/>
      <w:bookmarkStart w:id="5500" w:name="_Toc26369608"/>
      <w:bookmarkStart w:id="5501" w:name="_Toc36227490"/>
      <w:bookmarkStart w:id="5502" w:name="_Toc36228505"/>
      <w:bookmarkStart w:id="5503" w:name="_Toc36229132"/>
      <w:bookmarkStart w:id="5504" w:name="_Toc68847451"/>
      <w:bookmarkStart w:id="5505" w:name="_Toc74611386"/>
      <w:bookmarkStart w:id="5506" w:name="_Toc75566665"/>
      <w:bookmarkStart w:id="5507" w:name="_Toc89790217"/>
      <w:bookmarkStart w:id="5508" w:name="_Toc99466854"/>
      <w:bookmarkStart w:id="5509" w:name="_Toc216799682"/>
      <w:bookmarkEnd w:id="5499"/>
      <w:r w:rsidRPr="00567618">
        <w:t>A.1</w:t>
      </w:r>
      <w:r w:rsidRPr="00567618">
        <w:rPr>
          <w:lang w:eastAsia="ko-KR"/>
        </w:rPr>
        <w:t>4</w:t>
      </w:r>
      <w:r w:rsidRPr="00567618">
        <w:t>.</w:t>
      </w:r>
      <w:r w:rsidRPr="00567618">
        <w:rPr>
          <w:lang w:eastAsia="ko-KR"/>
        </w:rPr>
        <w:t>3</w:t>
      </w:r>
      <w:r w:rsidRPr="00567618">
        <w:t>.</w:t>
      </w:r>
      <w:r w:rsidRPr="00567618">
        <w:rPr>
          <w:lang w:eastAsia="ko-KR"/>
        </w:rPr>
        <w:t>2</w:t>
      </w:r>
      <w:r w:rsidRPr="00567618">
        <w:tab/>
      </w:r>
      <w:r w:rsidRPr="00567618">
        <w:rPr>
          <w:lang w:eastAsia="ko-KR"/>
        </w:rPr>
        <w:t>SDP answer from MTSI client in terminal when up to wideband speech is negotiated</w:t>
      </w:r>
      <w:bookmarkEnd w:id="5500"/>
      <w:bookmarkEnd w:id="5501"/>
      <w:bookmarkEnd w:id="5502"/>
      <w:bookmarkEnd w:id="5503"/>
      <w:bookmarkEnd w:id="5504"/>
      <w:bookmarkEnd w:id="5505"/>
      <w:bookmarkEnd w:id="5506"/>
      <w:bookmarkEnd w:id="5507"/>
      <w:bookmarkEnd w:id="5508"/>
      <w:bookmarkEnd w:id="5509"/>
    </w:p>
    <w:p w14:paraId="4E9F4445"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p>
    <w:p w14:paraId="4F0ADD56" w14:textId="77777777" w:rsidR="00FC7E52" w:rsidRPr="00567618" w:rsidRDefault="00FC7E52" w:rsidP="00FC7E52">
      <w:pPr>
        <w:pStyle w:val="TH"/>
      </w:pPr>
      <w:bookmarkStart w:id="5510" w:name="_CRTableA_14_7"/>
      <w:r w:rsidRPr="00567618">
        <w:t xml:space="preserve">Table </w:t>
      </w:r>
      <w:bookmarkEnd w:id="5510"/>
      <w:r w:rsidRPr="00567618">
        <w:t>A.</w:t>
      </w:r>
      <w:r w:rsidRPr="00567618">
        <w:rPr>
          <w:lang w:eastAsia="ko-KR"/>
        </w:rPr>
        <w:t>14</w:t>
      </w:r>
      <w:r w:rsidRPr="00567618">
        <w:t>.</w:t>
      </w:r>
      <w:r w:rsidRPr="00567618">
        <w:rPr>
          <w:lang w:eastAsia="ko-KR"/>
        </w:rPr>
        <w:t>7</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FB1C813" w14:textId="77777777" w:rsidTr="00DD54CD">
        <w:trPr>
          <w:jc w:val="center"/>
        </w:trPr>
        <w:tc>
          <w:tcPr>
            <w:tcW w:w="9639" w:type="dxa"/>
            <w:shd w:val="clear" w:color="auto" w:fill="auto"/>
          </w:tcPr>
          <w:p w14:paraId="6EDA170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2DE51475" w14:textId="77777777" w:rsidTr="00DD54CD">
        <w:trPr>
          <w:jc w:val="center"/>
        </w:trPr>
        <w:tc>
          <w:tcPr>
            <w:tcW w:w="9639" w:type="dxa"/>
            <w:shd w:val="clear" w:color="auto" w:fill="auto"/>
          </w:tcPr>
          <w:p w14:paraId="22554FA7"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DDD8FD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7E3DA3B" w14:textId="77777777" w:rsidR="00FC7E52" w:rsidRPr="00567618" w:rsidRDefault="00FC7E52" w:rsidP="00DD54CD">
            <w:pPr>
              <w:pStyle w:val="PL"/>
              <w:rPr>
                <w:lang w:eastAsia="ko-KR"/>
              </w:rPr>
            </w:pPr>
            <w:r w:rsidRPr="00567618">
              <w:rPr>
                <w:lang w:eastAsia="ko-KR"/>
              </w:rPr>
              <w:t>b=AS:49</w:t>
            </w:r>
          </w:p>
          <w:p w14:paraId="7B38134C" w14:textId="77777777" w:rsidR="00FC7E52" w:rsidRPr="00567618" w:rsidRDefault="00FC7E52" w:rsidP="00DD54CD">
            <w:pPr>
              <w:pStyle w:val="PL"/>
              <w:rPr>
                <w:lang w:eastAsia="ko-KR"/>
              </w:rPr>
            </w:pPr>
            <w:r w:rsidRPr="00567618">
              <w:rPr>
                <w:lang w:eastAsia="ko-KR"/>
              </w:rPr>
              <w:t>b=RS:0</w:t>
            </w:r>
          </w:p>
          <w:p w14:paraId="31495334" w14:textId="77777777" w:rsidR="00FC7E52" w:rsidRPr="00567618" w:rsidRDefault="00FC7E52" w:rsidP="00DD54CD">
            <w:pPr>
              <w:pStyle w:val="PL"/>
              <w:rPr>
                <w:lang w:eastAsia="ko-KR"/>
              </w:rPr>
            </w:pPr>
            <w:r w:rsidRPr="00567618">
              <w:rPr>
                <w:lang w:eastAsia="ko-KR"/>
              </w:rPr>
              <w:t>b=RR:2000</w:t>
            </w:r>
          </w:p>
          <w:p w14:paraId="6509D0D3" w14:textId="77777777" w:rsidR="00FC7E52" w:rsidRPr="00567618" w:rsidRDefault="00FC7E52" w:rsidP="00DD54CD">
            <w:pPr>
              <w:pStyle w:val="PL"/>
              <w:rPr>
                <w:lang w:eastAsia="ko-KR"/>
              </w:rPr>
            </w:pPr>
            <w:r w:rsidRPr="00567618">
              <w:t>a=rtpmap:9</w:t>
            </w:r>
            <w:r w:rsidRPr="00567618">
              <w:rPr>
                <w:lang w:eastAsia="ko-KR"/>
              </w:rPr>
              <w:t>7 EVS/16000/1</w:t>
            </w:r>
          </w:p>
          <w:p w14:paraId="449D0DD0" w14:textId="77777777" w:rsidR="00FC7E52" w:rsidRPr="00567618" w:rsidRDefault="00FC7E52" w:rsidP="00DD54CD">
            <w:pPr>
              <w:pStyle w:val="PL"/>
            </w:pPr>
            <w:r w:rsidRPr="00567618">
              <w:t>a=fmtp:9</w:t>
            </w:r>
            <w:r w:rsidRPr="00567618">
              <w:rPr>
                <w:lang w:eastAsia="ko-KR"/>
              </w:rPr>
              <w:t xml:space="preserve">7 br=7.2-32; bw=nb-wb; </w:t>
            </w:r>
            <w:r w:rsidRPr="00567618">
              <w:t>max-red=220</w:t>
            </w:r>
          </w:p>
          <w:p w14:paraId="5827B243" w14:textId="77777777" w:rsidR="00FC7E52" w:rsidRPr="00567618" w:rsidRDefault="00FC7E52" w:rsidP="00DD54CD">
            <w:pPr>
              <w:pStyle w:val="PL"/>
            </w:pPr>
            <w:r w:rsidRPr="00567618">
              <w:t>a=ptime:20</w:t>
            </w:r>
          </w:p>
          <w:p w14:paraId="05EE9C0B" w14:textId="77777777" w:rsidR="00FC7E52" w:rsidRPr="00567618" w:rsidRDefault="00FC7E52" w:rsidP="00DD54CD">
            <w:pPr>
              <w:pStyle w:val="PL"/>
              <w:rPr>
                <w:lang w:eastAsia="ko-KR"/>
              </w:rPr>
            </w:pPr>
            <w:r w:rsidRPr="00567618">
              <w:t>a=maxptime:240</w:t>
            </w:r>
          </w:p>
        </w:tc>
      </w:tr>
    </w:tbl>
    <w:p w14:paraId="484EAAC3" w14:textId="77777777" w:rsidR="00FC7E52" w:rsidRPr="00567618" w:rsidRDefault="00FC7E52" w:rsidP="00FC7E52"/>
    <w:p w14:paraId="0CF9E804" w14:textId="77777777" w:rsidR="00FC7E52" w:rsidRPr="00567618" w:rsidRDefault="00FC7E52" w:rsidP="00FC7E52">
      <w:pPr>
        <w:rPr>
          <w:b/>
        </w:rPr>
      </w:pPr>
      <w:r w:rsidRPr="00567618">
        <w:rPr>
          <w:b/>
        </w:rPr>
        <w:t>Comments:</w:t>
      </w:r>
    </w:p>
    <w:p w14:paraId="6A468784" w14:textId="77777777" w:rsidR="00FC7E52" w:rsidRPr="00567618" w:rsidRDefault="00FC7E52" w:rsidP="00FC7E52">
      <w:pPr>
        <w:rPr>
          <w:lang w:eastAsia="ko-KR"/>
        </w:rPr>
      </w:pPr>
      <w:r w:rsidRPr="00567618">
        <w:rPr>
          <w:lang w:eastAsia="ko-KR"/>
        </w:rPr>
        <w:t>The SDP answer contains all bit-rates from 7.2 to 32 kbps, with IPv4 for the send and the receive directions.</w:t>
      </w:r>
    </w:p>
    <w:p w14:paraId="2EC9B749" w14:textId="77777777" w:rsidR="00FC7E52" w:rsidRPr="00567618" w:rsidRDefault="00FC7E52" w:rsidP="00FC7E52">
      <w:pPr>
        <w:rPr>
          <w:lang w:eastAsia="ko-KR"/>
        </w:rPr>
      </w:pPr>
      <w:r w:rsidRPr="00567618">
        <w:rPr>
          <w:lang w:eastAsia="ko-KR"/>
        </w:rPr>
        <w:t>As neither br-send nor br-recv of the SDP answer includes 5.9 kbps, source controlled variable bit-rate (SC-VBR) coding is not used for the session.</w:t>
      </w:r>
    </w:p>
    <w:p w14:paraId="0B892751" w14:textId="77777777" w:rsidR="00FC7E52" w:rsidRPr="00567618" w:rsidRDefault="00FC7E52" w:rsidP="00FC7E52">
      <w:pPr>
        <w:pStyle w:val="Heading3"/>
      </w:pPr>
      <w:bookmarkStart w:id="5511" w:name="_CRA_14_3_3"/>
      <w:bookmarkStart w:id="5512" w:name="_Toc26369609"/>
      <w:bookmarkStart w:id="5513" w:name="_Toc36227491"/>
      <w:bookmarkStart w:id="5514" w:name="_Toc36228506"/>
      <w:bookmarkStart w:id="5515" w:name="_Toc36229133"/>
      <w:bookmarkStart w:id="5516" w:name="_Toc68847452"/>
      <w:bookmarkStart w:id="5517" w:name="_Toc74611387"/>
      <w:bookmarkStart w:id="5518" w:name="_Toc75566666"/>
      <w:bookmarkStart w:id="5519" w:name="_Toc89790218"/>
      <w:bookmarkStart w:id="5520" w:name="_Toc99466855"/>
      <w:bookmarkStart w:id="5521" w:name="_Toc216799683"/>
      <w:bookmarkEnd w:id="5511"/>
      <w:r w:rsidRPr="00567618">
        <w:lastRenderedPageBreak/>
        <w:t>A.1</w:t>
      </w:r>
      <w:r w:rsidRPr="00567618">
        <w:rPr>
          <w:lang w:eastAsia="ko-KR"/>
        </w:rPr>
        <w:t>4</w:t>
      </w:r>
      <w:r w:rsidRPr="00567618">
        <w:t>.</w:t>
      </w:r>
      <w:r w:rsidRPr="00567618">
        <w:rPr>
          <w:lang w:eastAsia="ko-KR"/>
        </w:rPr>
        <w:t>3</w:t>
      </w:r>
      <w:r w:rsidRPr="00567618">
        <w:t>.</w:t>
      </w:r>
      <w:r w:rsidRPr="00567618">
        <w:rPr>
          <w:lang w:eastAsia="ko-KR"/>
        </w:rPr>
        <w:t>3</w:t>
      </w:r>
      <w:r w:rsidRPr="00567618">
        <w:tab/>
      </w:r>
      <w:r w:rsidRPr="00567618">
        <w:rPr>
          <w:lang w:eastAsia="ko-KR"/>
        </w:rPr>
        <w:t>SDP answer from MTSI client in terminal when only wideband speech is negotiated</w:t>
      </w:r>
      <w:bookmarkEnd w:id="5512"/>
      <w:bookmarkEnd w:id="5513"/>
      <w:bookmarkEnd w:id="5514"/>
      <w:bookmarkEnd w:id="5515"/>
      <w:bookmarkEnd w:id="5516"/>
      <w:bookmarkEnd w:id="5517"/>
      <w:bookmarkEnd w:id="5518"/>
      <w:bookmarkEnd w:id="5519"/>
      <w:bookmarkEnd w:id="5520"/>
      <w:bookmarkEnd w:id="5521"/>
    </w:p>
    <w:p w14:paraId="27B5FFF5"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0C290FF5" w14:textId="77777777" w:rsidR="00FC7E52" w:rsidRPr="00567618" w:rsidRDefault="00FC7E52" w:rsidP="00FC7E52">
      <w:pPr>
        <w:pStyle w:val="TH"/>
      </w:pPr>
      <w:bookmarkStart w:id="5522" w:name="_CRTableA_14_8"/>
      <w:r w:rsidRPr="00567618">
        <w:t xml:space="preserve">Table </w:t>
      </w:r>
      <w:bookmarkEnd w:id="5522"/>
      <w:r w:rsidRPr="00567618">
        <w:t>A.</w:t>
      </w:r>
      <w:r w:rsidRPr="00567618">
        <w:rPr>
          <w:lang w:eastAsia="ko-KR"/>
        </w:rPr>
        <w:t>14</w:t>
      </w:r>
      <w:r w:rsidRPr="00567618">
        <w:t>.</w:t>
      </w:r>
      <w:r w:rsidRPr="00567618">
        <w:rPr>
          <w:lang w:eastAsia="ko-KR"/>
        </w:rPr>
        <w:t>8</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DC97D7" w14:textId="77777777" w:rsidTr="00DD54CD">
        <w:trPr>
          <w:jc w:val="center"/>
        </w:trPr>
        <w:tc>
          <w:tcPr>
            <w:tcW w:w="9639" w:type="dxa"/>
            <w:shd w:val="clear" w:color="auto" w:fill="auto"/>
          </w:tcPr>
          <w:p w14:paraId="1E55D51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4325A34C" w14:textId="77777777" w:rsidTr="00DD54CD">
        <w:trPr>
          <w:jc w:val="center"/>
        </w:trPr>
        <w:tc>
          <w:tcPr>
            <w:tcW w:w="9639" w:type="dxa"/>
            <w:shd w:val="clear" w:color="auto" w:fill="auto"/>
          </w:tcPr>
          <w:p w14:paraId="72B9EDB1"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61E0904A"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7F0C63C9" w14:textId="77777777" w:rsidR="00FC7E52" w:rsidRPr="00567618" w:rsidRDefault="00FC7E52" w:rsidP="00DD54CD">
            <w:pPr>
              <w:pStyle w:val="PL"/>
              <w:rPr>
                <w:lang w:eastAsia="ko-KR"/>
              </w:rPr>
            </w:pPr>
            <w:r w:rsidRPr="00567618">
              <w:rPr>
                <w:lang w:eastAsia="ko-KR"/>
              </w:rPr>
              <w:t>b=AS:49</w:t>
            </w:r>
          </w:p>
          <w:p w14:paraId="195D0E5B" w14:textId="77777777" w:rsidR="00FC7E52" w:rsidRPr="00567618" w:rsidRDefault="00FC7E52" w:rsidP="00DD54CD">
            <w:pPr>
              <w:pStyle w:val="PL"/>
              <w:rPr>
                <w:lang w:eastAsia="ko-KR"/>
              </w:rPr>
            </w:pPr>
            <w:r w:rsidRPr="00567618">
              <w:rPr>
                <w:lang w:eastAsia="ko-KR"/>
              </w:rPr>
              <w:t>b=RS:0</w:t>
            </w:r>
          </w:p>
          <w:p w14:paraId="21FC881C" w14:textId="77777777" w:rsidR="00FC7E52" w:rsidRPr="00567618" w:rsidRDefault="00FC7E52" w:rsidP="00DD54CD">
            <w:pPr>
              <w:pStyle w:val="PL"/>
              <w:rPr>
                <w:lang w:eastAsia="ko-KR"/>
              </w:rPr>
            </w:pPr>
            <w:r w:rsidRPr="00567618">
              <w:rPr>
                <w:lang w:eastAsia="ko-KR"/>
              </w:rPr>
              <w:t>b=RR:2000</w:t>
            </w:r>
          </w:p>
          <w:p w14:paraId="6FFE65D9" w14:textId="77777777" w:rsidR="00FC7E52" w:rsidRPr="00567618" w:rsidRDefault="00FC7E52" w:rsidP="00DD54CD">
            <w:pPr>
              <w:pStyle w:val="PL"/>
              <w:rPr>
                <w:lang w:eastAsia="ko-KR"/>
              </w:rPr>
            </w:pPr>
            <w:r w:rsidRPr="00567618">
              <w:t>a=rtpmap:9</w:t>
            </w:r>
            <w:r w:rsidRPr="00567618">
              <w:rPr>
                <w:lang w:eastAsia="ko-KR"/>
              </w:rPr>
              <w:t>7 EVS/16000/1</w:t>
            </w:r>
          </w:p>
          <w:p w14:paraId="0D962135" w14:textId="77777777" w:rsidR="00FC7E52" w:rsidRPr="00567618" w:rsidRDefault="00FC7E52" w:rsidP="00DD54CD">
            <w:pPr>
              <w:pStyle w:val="PL"/>
            </w:pPr>
            <w:r w:rsidRPr="00567618">
              <w:t>a=fmtp:9</w:t>
            </w:r>
            <w:r w:rsidRPr="00567618">
              <w:rPr>
                <w:lang w:eastAsia="ko-KR"/>
              </w:rPr>
              <w:t xml:space="preserve">7 br=9.6-32; bw=wb; mode-set=0,1,2; hf-only=1; </w:t>
            </w:r>
            <w:r w:rsidRPr="00567618">
              <w:t>max-red=220</w:t>
            </w:r>
          </w:p>
          <w:p w14:paraId="5384ACF8" w14:textId="77777777" w:rsidR="00FC7E52" w:rsidRPr="00567618" w:rsidRDefault="00FC7E52" w:rsidP="00DD54CD">
            <w:pPr>
              <w:pStyle w:val="PL"/>
            </w:pPr>
            <w:r w:rsidRPr="00567618">
              <w:t>a=ptime:20</w:t>
            </w:r>
          </w:p>
          <w:p w14:paraId="23EC8135" w14:textId="77777777" w:rsidR="00FC7E52" w:rsidRPr="00567618" w:rsidRDefault="00FC7E52" w:rsidP="00DD54CD">
            <w:pPr>
              <w:pStyle w:val="PL"/>
              <w:rPr>
                <w:lang w:eastAsia="ko-KR"/>
              </w:rPr>
            </w:pPr>
            <w:r w:rsidRPr="00567618">
              <w:t>a=maxptime:240</w:t>
            </w:r>
          </w:p>
        </w:tc>
      </w:tr>
    </w:tbl>
    <w:p w14:paraId="15F67AAC" w14:textId="77777777" w:rsidR="00FC7E52" w:rsidRPr="00567618" w:rsidRDefault="00FC7E52" w:rsidP="00FC7E52"/>
    <w:p w14:paraId="2BCCC6B7" w14:textId="77777777" w:rsidR="00FC7E52" w:rsidRPr="00567618" w:rsidRDefault="00FC7E52" w:rsidP="00FC7E52">
      <w:pPr>
        <w:rPr>
          <w:b/>
        </w:rPr>
      </w:pPr>
      <w:r w:rsidRPr="00567618">
        <w:rPr>
          <w:b/>
        </w:rPr>
        <w:t>Comments:</w:t>
      </w:r>
    </w:p>
    <w:p w14:paraId="69F03717" w14:textId="77777777" w:rsidR="00FC7E52" w:rsidRPr="00567618" w:rsidRDefault="00FC7E52" w:rsidP="00FC7E52">
      <w:pPr>
        <w:rPr>
          <w:lang w:eastAsia="ko-KR"/>
        </w:rPr>
      </w:pPr>
      <w:r w:rsidRPr="00567618">
        <w:rPr>
          <w:lang w:eastAsia="ko-KR"/>
        </w:rPr>
        <w:t>The SDP answer contains all bit-rates from 9.6 to 32 kbps, with IPv4 for the send and the receive directions.</w:t>
      </w:r>
    </w:p>
    <w:p w14:paraId="3F7E5AAD" w14:textId="77777777" w:rsidR="00FC7E52" w:rsidRPr="00567618" w:rsidRDefault="00FC7E52" w:rsidP="00FC7E52">
      <w:pPr>
        <w:rPr>
          <w:lang w:eastAsia="ko-KR"/>
        </w:rPr>
      </w:pPr>
      <w:r w:rsidRPr="00567618">
        <w:rPr>
          <w:lang w:eastAsia="ko-KR"/>
        </w:rPr>
        <w:t>In EVS AMR-WB IO mode, only 6.60, 8.85, and 12.65 kbps are used.</w:t>
      </w:r>
    </w:p>
    <w:p w14:paraId="6D697935" w14:textId="77777777" w:rsidR="00FC7E52" w:rsidRPr="00567618" w:rsidRDefault="00FC7E52" w:rsidP="00FC7E52">
      <w:pPr>
        <w:rPr>
          <w:lang w:eastAsia="ko-KR"/>
        </w:rPr>
      </w:pPr>
      <w:r w:rsidRPr="00567618">
        <w:rPr>
          <w:lang w:eastAsia="ko-KR"/>
        </w:rPr>
        <w:t>Only Header-full format is used in the session.</w:t>
      </w:r>
    </w:p>
    <w:p w14:paraId="025BE8B5" w14:textId="77777777" w:rsidR="00FC7E52" w:rsidRPr="00567618" w:rsidRDefault="00FC7E52" w:rsidP="00FC7E52">
      <w:pPr>
        <w:pStyle w:val="Heading3"/>
      </w:pPr>
      <w:bookmarkStart w:id="5523" w:name="_CRA_14_3_4"/>
      <w:bookmarkStart w:id="5524" w:name="_Toc26369610"/>
      <w:bookmarkStart w:id="5525" w:name="_Toc36227492"/>
      <w:bookmarkStart w:id="5526" w:name="_Toc36228507"/>
      <w:bookmarkStart w:id="5527" w:name="_Toc36229134"/>
      <w:bookmarkStart w:id="5528" w:name="_Toc68847453"/>
      <w:bookmarkStart w:id="5529" w:name="_Toc74611388"/>
      <w:bookmarkStart w:id="5530" w:name="_Toc75566667"/>
      <w:bookmarkStart w:id="5531" w:name="_Toc89790219"/>
      <w:bookmarkStart w:id="5532" w:name="_Toc99466856"/>
      <w:bookmarkStart w:id="5533" w:name="_Toc216799684"/>
      <w:bookmarkEnd w:id="5523"/>
      <w:r w:rsidRPr="00567618">
        <w:t>A.1</w:t>
      </w:r>
      <w:r w:rsidRPr="00567618">
        <w:rPr>
          <w:lang w:eastAsia="ko-KR"/>
        </w:rPr>
        <w:t>4</w:t>
      </w:r>
      <w:r w:rsidRPr="00567618">
        <w:t>.</w:t>
      </w:r>
      <w:r w:rsidRPr="00567618">
        <w:rPr>
          <w:lang w:eastAsia="ko-KR"/>
        </w:rPr>
        <w:t>3</w:t>
      </w:r>
      <w:r w:rsidRPr="00567618">
        <w:t>.</w:t>
      </w:r>
      <w:r w:rsidRPr="00567618">
        <w:rPr>
          <w:lang w:eastAsia="ko-KR"/>
        </w:rPr>
        <w:t>4</w:t>
      </w:r>
      <w:r w:rsidRPr="00567618">
        <w:tab/>
      </w:r>
      <w:r w:rsidRPr="00567618">
        <w:rPr>
          <w:lang w:eastAsia="ko-KR"/>
        </w:rPr>
        <w:t>SDP answer from MTSI client in terminal when up to super-wideband speech is negotiated</w:t>
      </w:r>
      <w:bookmarkEnd w:id="5524"/>
      <w:bookmarkEnd w:id="5525"/>
      <w:bookmarkEnd w:id="5526"/>
      <w:bookmarkEnd w:id="5527"/>
      <w:bookmarkEnd w:id="5528"/>
      <w:bookmarkEnd w:id="5529"/>
      <w:bookmarkEnd w:id="5530"/>
      <w:bookmarkEnd w:id="5531"/>
      <w:bookmarkEnd w:id="5532"/>
      <w:bookmarkEnd w:id="5533"/>
    </w:p>
    <w:p w14:paraId="1AFB2460" w14:textId="77777777" w:rsidR="00FC7E52" w:rsidRPr="00567618" w:rsidRDefault="00FC7E52" w:rsidP="00FC7E52">
      <w:pPr>
        <w:rPr>
          <w:lang w:eastAsia="ko-KR"/>
        </w:rPr>
      </w:pPr>
      <w:r w:rsidRPr="00567618">
        <w:rPr>
          <w:lang w:eastAsia="ko-KR"/>
        </w:rPr>
        <w:t>In this example, the MTSI client in terminal includes narrowband, wideband, and super-wideband speech in the SDP answer</w:t>
      </w:r>
      <w:r w:rsidRPr="00567618">
        <w:t>.</w:t>
      </w:r>
    </w:p>
    <w:p w14:paraId="2FAF2855" w14:textId="77777777" w:rsidR="00FC7E52" w:rsidRPr="00567618" w:rsidRDefault="00FC7E52" w:rsidP="00FC7E52">
      <w:pPr>
        <w:pStyle w:val="TH"/>
      </w:pPr>
      <w:bookmarkStart w:id="5534" w:name="_CRTableA_14_9"/>
      <w:r w:rsidRPr="00567618">
        <w:t xml:space="preserve">Table </w:t>
      </w:r>
      <w:bookmarkEnd w:id="5534"/>
      <w:r w:rsidRPr="00567618">
        <w:t>A.</w:t>
      </w:r>
      <w:r w:rsidRPr="00567618">
        <w:rPr>
          <w:lang w:eastAsia="ko-KR"/>
        </w:rPr>
        <w:t>14</w:t>
      </w:r>
      <w:r w:rsidRPr="00567618">
        <w:t>.</w:t>
      </w:r>
      <w:r w:rsidRPr="00567618">
        <w:rPr>
          <w:lang w:eastAsia="ko-KR"/>
        </w:rPr>
        <w:t>9</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5CC8CC9" w14:textId="77777777" w:rsidTr="00DD54CD">
        <w:trPr>
          <w:jc w:val="center"/>
        </w:trPr>
        <w:tc>
          <w:tcPr>
            <w:tcW w:w="9639" w:type="dxa"/>
            <w:shd w:val="clear" w:color="auto" w:fill="auto"/>
          </w:tcPr>
          <w:p w14:paraId="6DAB0ADC"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902D6D0" w14:textId="77777777" w:rsidTr="00DD54CD">
        <w:trPr>
          <w:jc w:val="center"/>
        </w:trPr>
        <w:tc>
          <w:tcPr>
            <w:tcW w:w="9639" w:type="dxa"/>
            <w:shd w:val="clear" w:color="auto" w:fill="auto"/>
          </w:tcPr>
          <w:p w14:paraId="2341E665"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32306F55"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72BE407" w14:textId="77777777" w:rsidR="00FC7E52" w:rsidRPr="00567618" w:rsidRDefault="00FC7E52" w:rsidP="00DD54CD">
            <w:pPr>
              <w:pStyle w:val="PL"/>
              <w:rPr>
                <w:lang w:eastAsia="ko-KR"/>
              </w:rPr>
            </w:pPr>
            <w:r w:rsidRPr="00567618">
              <w:rPr>
                <w:lang w:eastAsia="ko-KR"/>
              </w:rPr>
              <w:t>b=AS:65</w:t>
            </w:r>
          </w:p>
          <w:p w14:paraId="39D79358" w14:textId="77777777" w:rsidR="00FC7E52" w:rsidRPr="00567618" w:rsidRDefault="00FC7E52" w:rsidP="00DD54CD">
            <w:pPr>
              <w:pStyle w:val="PL"/>
              <w:rPr>
                <w:lang w:eastAsia="ko-KR"/>
              </w:rPr>
            </w:pPr>
            <w:r w:rsidRPr="00567618">
              <w:rPr>
                <w:lang w:eastAsia="ko-KR"/>
              </w:rPr>
              <w:t>b=RS:0</w:t>
            </w:r>
          </w:p>
          <w:p w14:paraId="1E3C76A8" w14:textId="77777777" w:rsidR="00FC7E52" w:rsidRPr="00567618" w:rsidRDefault="00FC7E52" w:rsidP="00DD54CD">
            <w:pPr>
              <w:pStyle w:val="PL"/>
              <w:rPr>
                <w:lang w:eastAsia="ko-KR"/>
              </w:rPr>
            </w:pPr>
            <w:r w:rsidRPr="00567618">
              <w:rPr>
                <w:lang w:eastAsia="ko-KR"/>
              </w:rPr>
              <w:t>b=RR:2000</w:t>
            </w:r>
          </w:p>
          <w:p w14:paraId="10A0BCC9" w14:textId="77777777" w:rsidR="00FC7E52" w:rsidRPr="00567618" w:rsidRDefault="00FC7E52" w:rsidP="00DD54CD">
            <w:pPr>
              <w:pStyle w:val="PL"/>
              <w:rPr>
                <w:lang w:eastAsia="ko-KR"/>
              </w:rPr>
            </w:pPr>
            <w:r w:rsidRPr="00567618">
              <w:t>a=rtpmap:9</w:t>
            </w:r>
            <w:r w:rsidRPr="00567618">
              <w:rPr>
                <w:lang w:eastAsia="ko-KR"/>
              </w:rPr>
              <w:t>7 EVS/16000/1</w:t>
            </w:r>
          </w:p>
          <w:p w14:paraId="017735E1" w14:textId="77777777" w:rsidR="00FC7E52" w:rsidRPr="00567618" w:rsidRDefault="00FC7E52" w:rsidP="00DD54CD">
            <w:pPr>
              <w:pStyle w:val="PL"/>
              <w:rPr>
                <w:lang w:eastAsia="ko-KR"/>
              </w:rPr>
            </w:pPr>
            <w:r w:rsidRPr="00567618">
              <w:t>a=fmtp:9</w:t>
            </w:r>
            <w:r w:rsidRPr="00567618">
              <w:rPr>
                <w:lang w:eastAsia="ko-KR"/>
              </w:rPr>
              <w:t>7 br-send=8-48; br-recv=32-48; bw-send=nb-swb; bw-recv=swb; max-red=220</w:t>
            </w:r>
          </w:p>
          <w:p w14:paraId="555A9775" w14:textId="77777777" w:rsidR="00FC7E52" w:rsidRPr="00567618" w:rsidRDefault="00FC7E52" w:rsidP="00DD54CD">
            <w:pPr>
              <w:pStyle w:val="PL"/>
            </w:pPr>
            <w:r w:rsidRPr="00567618">
              <w:t>a=ptime:20</w:t>
            </w:r>
          </w:p>
          <w:p w14:paraId="0F714F7B" w14:textId="77777777" w:rsidR="00FC7E52" w:rsidRPr="00567618" w:rsidRDefault="00FC7E52" w:rsidP="00DD54CD">
            <w:pPr>
              <w:pStyle w:val="PL"/>
              <w:rPr>
                <w:lang w:eastAsia="ko-KR"/>
              </w:rPr>
            </w:pPr>
            <w:r w:rsidRPr="00567618">
              <w:t>a=maxptime:240</w:t>
            </w:r>
          </w:p>
        </w:tc>
      </w:tr>
    </w:tbl>
    <w:p w14:paraId="4CF794B9" w14:textId="77777777" w:rsidR="00FC7E52" w:rsidRPr="00567618" w:rsidRDefault="00FC7E52" w:rsidP="00FC7E52"/>
    <w:p w14:paraId="511148A9" w14:textId="77777777" w:rsidR="00FC7E52" w:rsidRPr="00567618" w:rsidRDefault="00FC7E52" w:rsidP="00FC7E52">
      <w:pPr>
        <w:rPr>
          <w:b/>
        </w:rPr>
      </w:pPr>
      <w:r w:rsidRPr="00567618">
        <w:rPr>
          <w:b/>
        </w:rPr>
        <w:t>Comments:</w:t>
      </w:r>
    </w:p>
    <w:p w14:paraId="1F1D51DD" w14:textId="77777777" w:rsidR="00FC7E52" w:rsidRPr="00567618" w:rsidRDefault="00FC7E52" w:rsidP="00FC7E52">
      <w:pPr>
        <w:rPr>
          <w:lang w:eastAsia="ko-KR"/>
        </w:rPr>
      </w:pPr>
      <w:r w:rsidRPr="00567618">
        <w:rPr>
          <w:lang w:eastAsia="ko-KR"/>
        </w:rPr>
        <w:t>The SDP answer contains bit-rates from 8 to 48 kbps for the send direction, and bit-rates from 32 to 48 kbps for the receive direction, with IPv4.</w:t>
      </w:r>
    </w:p>
    <w:p w14:paraId="42DA564A" w14:textId="77777777" w:rsidR="00FC7E52" w:rsidRPr="00567618" w:rsidRDefault="00FC7E52" w:rsidP="00FC7E52">
      <w:pPr>
        <w:rPr>
          <w:lang w:eastAsia="ko-KR"/>
        </w:rPr>
      </w:pPr>
      <w:r w:rsidRPr="00567618">
        <w:rPr>
          <w:lang w:eastAsia="ko-KR"/>
        </w:rPr>
        <w:t>The SDP answer contains bandwidths from narrowband to super-wideband for the sending direction, and only super-wideband for the receiving direction.</w:t>
      </w:r>
    </w:p>
    <w:p w14:paraId="4D2D27E7" w14:textId="77777777" w:rsidR="00FC7E52" w:rsidRPr="00567618" w:rsidRDefault="00FC7E52" w:rsidP="00FC7E52">
      <w:pPr>
        <w:pStyle w:val="Heading3"/>
      </w:pPr>
      <w:bookmarkStart w:id="5535" w:name="_CRA_14_3_5"/>
      <w:bookmarkStart w:id="5536" w:name="_Toc26369611"/>
      <w:bookmarkStart w:id="5537" w:name="_Toc36227493"/>
      <w:bookmarkStart w:id="5538" w:name="_Toc36228508"/>
      <w:bookmarkStart w:id="5539" w:name="_Toc36229135"/>
      <w:bookmarkStart w:id="5540" w:name="_Toc68847454"/>
      <w:bookmarkStart w:id="5541" w:name="_Toc74611389"/>
      <w:bookmarkStart w:id="5542" w:name="_Toc75566668"/>
      <w:bookmarkStart w:id="5543" w:name="_Toc89790220"/>
      <w:bookmarkStart w:id="5544" w:name="_Toc99466857"/>
      <w:bookmarkStart w:id="5545" w:name="_Toc216799685"/>
      <w:bookmarkEnd w:id="5535"/>
      <w:r w:rsidRPr="00567618">
        <w:t>A.1</w:t>
      </w:r>
      <w:r w:rsidRPr="00567618">
        <w:rPr>
          <w:lang w:eastAsia="ko-KR"/>
        </w:rPr>
        <w:t>4</w:t>
      </w:r>
      <w:r w:rsidRPr="00567618">
        <w:t>.</w:t>
      </w:r>
      <w:r w:rsidRPr="00567618">
        <w:rPr>
          <w:lang w:eastAsia="ko-KR"/>
        </w:rPr>
        <w:t>3</w:t>
      </w:r>
      <w:r w:rsidRPr="00567618">
        <w:t>.</w:t>
      </w:r>
      <w:r w:rsidRPr="00567618">
        <w:rPr>
          <w:lang w:eastAsia="ko-KR"/>
        </w:rPr>
        <w:t>5</w:t>
      </w:r>
      <w:r w:rsidRPr="00567618">
        <w:tab/>
      </w:r>
      <w:r w:rsidRPr="00567618">
        <w:rPr>
          <w:lang w:eastAsia="ko-KR"/>
        </w:rPr>
        <w:t>SDP answer from MTSI client in terminal when only super-wideband speech is negotiated</w:t>
      </w:r>
      <w:bookmarkEnd w:id="5536"/>
      <w:bookmarkEnd w:id="5537"/>
      <w:bookmarkEnd w:id="5538"/>
      <w:bookmarkEnd w:id="5539"/>
      <w:bookmarkEnd w:id="5540"/>
      <w:bookmarkEnd w:id="5541"/>
      <w:bookmarkEnd w:id="5542"/>
      <w:bookmarkEnd w:id="5543"/>
      <w:bookmarkEnd w:id="5544"/>
      <w:bookmarkEnd w:id="5545"/>
    </w:p>
    <w:p w14:paraId="5860ACA5"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0FCC2D15" w14:textId="77777777" w:rsidR="00FC7E52" w:rsidRPr="00567618" w:rsidRDefault="00FC7E52" w:rsidP="00FC7E52">
      <w:pPr>
        <w:pStyle w:val="TH"/>
      </w:pPr>
      <w:bookmarkStart w:id="5546" w:name="_CRTableA_14_10"/>
      <w:r w:rsidRPr="00567618">
        <w:t xml:space="preserve">Table </w:t>
      </w:r>
      <w:bookmarkEnd w:id="5546"/>
      <w:r w:rsidRPr="00567618">
        <w:t>A.</w:t>
      </w:r>
      <w:r w:rsidRPr="00567618">
        <w:rPr>
          <w:lang w:eastAsia="ko-KR"/>
        </w:rPr>
        <w:t>14</w:t>
      </w:r>
      <w:r w:rsidRPr="00567618">
        <w:t>.</w:t>
      </w:r>
      <w:r w:rsidRPr="00567618">
        <w:rPr>
          <w:lang w:eastAsia="ko-KR"/>
        </w:rPr>
        <w:t>10</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775429" w14:textId="77777777" w:rsidTr="00DD54CD">
        <w:trPr>
          <w:jc w:val="center"/>
        </w:trPr>
        <w:tc>
          <w:tcPr>
            <w:tcW w:w="9639" w:type="dxa"/>
            <w:shd w:val="clear" w:color="auto" w:fill="auto"/>
          </w:tcPr>
          <w:p w14:paraId="26EA2AC3"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05FB707" w14:textId="77777777" w:rsidTr="00DD54CD">
        <w:trPr>
          <w:jc w:val="center"/>
        </w:trPr>
        <w:tc>
          <w:tcPr>
            <w:tcW w:w="9639" w:type="dxa"/>
            <w:shd w:val="clear" w:color="auto" w:fill="auto"/>
          </w:tcPr>
          <w:p w14:paraId="7CE449C9"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CEF9A42"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6EFDAD1E" w14:textId="77777777" w:rsidR="00FC7E52" w:rsidRPr="00567618" w:rsidRDefault="00FC7E52" w:rsidP="00DD54CD">
            <w:pPr>
              <w:pStyle w:val="PL"/>
              <w:rPr>
                <w:lang w:eastAsia="ko-KR"/>
              </w:rPr>
            </w:pPr>
            <w:r w:rsidRPr="00567618">
              <w:rPr>
                <w:lang w:eastAsia="ko-KR"/>
              </w:rPr>
              <w:t>b=AS:65</w:t>
            </w:r>
          </w:p>
          <w:p w14:paraId="14E73B42" w14:textId="77777777" w:rsidR="00FC7E52" w:rsidRPr="00567618" w:rsidRDefault="00FC7E52" w:rsidP="00DD54CD">
            <w:pPr>
              <w:pStyle w:val="PL"/>
              <w:rPr>
                <w:lang w:eastAsia="ko-KR"/>
              </w:rPr>
            </w:pPr>
            <w:r w:rsidRPr="00567618">
              <w:rPr>
                <w:lang w:eastAsia="ko-KR"/>
              </w:rPr>
              <w:lastRenderedPageBreak/>
              <w:t>b=RS:0</w:t>
            </w:r>
          </w:p>
          <w:p w14:paraId="05D90110" w14:textId="77777777" w:rsidR="00FC7E52" w:rsidRPr="00567618" w:rsidRDefault="00FC7E52" w:rsidP="00DD54CD">
            <w:pPr>
              <w:pStyle w:val="PL"/>
              <w:rPr>
                <w:lang w:eastAsia="ko-KR"/>
              </w:rPr>
            </w:pPr>
            <w:r w:rsidRPr="00567618">
              <w:rPr>
                <w:lang w:eastAsia="ko-KR"/>
              </w:rPr>
              <w:t>b=RR:2000</w:t>
            </w:r>
          </w:p>
          <w:p w14:paraId="710A6B1F" w14:textId="77777777" w:rsidR="00FC7E52" w:rsidRPr="00567618" w:rsidRDefault="00FC7E52" w:rsidP="00DD54CD">
            <w:pPr>
              <w:pStyle w:val="PL"/>
              <w:rPr>
                <w:lang w:eastAsia="ko-KR"/>
              </w:rPr>
            </w:pPr>
            <w:r w:rsidRPr="00567618">
              <w:t>a=rtpmap:9</w:t>
            </w:r>
            <w:r w:rsidRPr="00567618">
              <w:rPr>
                <w:lang w:eastAsia="ko-KR"/>
              </w:rPr>
              <w:t>7 EVS/16000/1</w:t>
            </w:r>
          </w:p>
          <w:p w14:paraId="37BC79D3" w14:textId="77777777" w:rsidR="00FC7E52" w:rsidRPr="00567618" w:rsidRDefault="00FC7E52" w:rsidP="00DD54CD">
            <w:pPr>
              <w:pStyle w:val="PL"/>
            </w:pPr>
            <w:r w:rsidRPr="00567618">
              <w:t>a=fmtp:9</w:t>
            </w:r>
            <w:r w:rsidRPr="00567618">
              <w:rPr>
                <w:lang w:eastAsia="ko-KR"/>
              </w:rPr>
              <w:t xml:space="preserve">7 br=16.4-48; bw=swb; cmr=-1; </w:t>
            </w:r>
            <w:r w:rsidRPr="00567618">
              <w:t>max-red=220</w:t>
            </w:r>
          </w:p>
          <w:p w14:paraId="549A6D57" w14:textId="77777777" w:rsidR="00FC7E52" w:rsidRPr="00567618" w:rsidRDefault="00FC7E52" w:rsidP="00DD54CD">
            <w:pPr>
              <w:pStyle w:val="PL"/>
            </w:pPr>
            <w:r w:rsidRPr="00567618">
              <w:t>a=ptime:20</w:t>
            </w:r>
          </w:p>
          <w:p w14:paraId="43618CB4" w14:textId="77777777" w:rsidR="00FC7E52" w:rsidRPr="00567618" w:rsidRDefault="00FC7E52" w:rsidP="00DD54CD">
            <w:pPr>
              <w:pStyle w:val="PL"/>
              <w:rPr>
                <w:lang w:eastAsia="ko-KR"/>
              </w:rPr>
            </w:pPr>
            <w:r w:rsidRPr="00567618">
              <w:t>a=maxptime:240</w:t>
            </w:r>
          </w:p>
        </w:tc>
      </w:tr>
    </w:tbl>
    <w:p w14:paraId="42FD2EA8" w14:textId="77777777" w:rsidR="00FC7E52" w:rsidRPr="00567618" w:rsidRDefault="00FC7E52" w:rsidP="00FC7E52"/>
    <w:p w14:paraId="05F3B5D5" w14:textId="77777777" w:rsidR="00FC7E52" w:rsidRPr="00567618" w:rsidRDefault="00FC7E52" w:rsidP="00FC7E52">
      <w:pPr>
        <w:rPr>
          <w:b/>
        </w:rPr>
      </w:pPr>
      <w:r w:rsidRPr="00567618">
        <w:rPr>
          <w:b/>
        </w:rPr>
        <w:t>Comments:</w:t>
      </w:r>
    </w:p>
    <w:p w14:paraId="719354D6" w14:textId="77777777" w:rsidR="00FC7E52" w:rsidRPr="00567618" w:rsidRDefault="00FC7E52" w:rsidP="00FC7E52">
      <w:pPr>
        <w:rPr>
          <w:lang w:eastAsia="ko-KR"/>
        </w:rPr>
      </w:pPr>
      <w:r w:rsidRPr="00567618">
        <w:rPr>
          <w:lang w:eastAsia="ko-KR"/>
        </w:rPr>
        <w:t>The SDP answer contains bit-rates from 16.4 to 48 kbps, with IPv4 for the send and the receive directions.</w:t>
      </w:r>
    </w:p>
    <w:p w14:paraId="3C2A993E" w14:textId="77777777" w:rsidR="00FC7E52" w:rsidRPr="00567618" w:rsidRDefault="00FC7E52" w:rsidP="00FC7E52">
      <w:pPr>
        <w:rPr>
          <w:lang w:eastAsia="ko-KR"/>
        </w:rPr>
      </w:pPr>
      <w:r w:rsidRPr="00567618">
        <w:rPr>
          <w:lang w:eastAsia="ko-KR"/>
        </w:rPr>
        <w:t>CMR is not used in this session.</w:t>
      </w:r>
    </w:p>
    <w:p w14:paraId="4945B0F8" w14:textId="77777777" w:rsidR="00FC7E52" w:rsidRPr="00567618" w:rsidRDefault="00FC7E52" w:rsidP="00FC7E52">
      <w:pPr>
        <w:pStyle w:val="Heading3"/>
      </w:pPr>
      <w:bookmarkStart w:id="5547" w:name="_CRA_14_3_6"/>
      <w:bookmarkStart w:id="5548" w:name="_Toc26369612"/>
      <w:bookmarkStart w:id="5549" w:name="_Toc36227494"/>
      <w:bookmarkStart w:id="5550" w:name="_Toc36228509"/>
      <w:bookmarkStart w:id="5551" w:name="_Toc36229136"/>
      <w:bookmarkStart w:id="5552" w:name="_Toc68847455"/>
      <w:bookmarkStart w:id="5553" w:name="_Toc74611390"/>
      <w:bookmarkStart w:id="5554" w:name="_Toc75566669"/>
      <w:bookmarkStart w:id="5555" w:name="_Toc89790221"/>
      <w:bookmarkStart w:id="5556" w:name="_Toc99466858"/>
      <w:bookmarkStart w:id="5557" w:name="_Toc216799686"/>
      <w:bookmarkEnd w:id="5547"/>
      <w:r w:rsidRPr="00567618">
        <w:t>A.1</w:t>
      </w:r>
      <w:r w:rsidRPr="00567618">
        <w:rPr>
          <w:lang w:eastAsia="ko-KR"/>
        </w:rPr>
        <w:t>4</w:t>
      </w:r>
      <w:r w:rsidRPr="00567618">
        <w:t>.</w:t>
      </w:r>
      <w:r w:rsidRPr="00567618">
        <w:rPr>
          <w:lang w:eastAsia="ko-KR"/>
        </w:rPr>
        <w:t>3</w:t>
      </w:r>
      <w:r w:rsidRPr="00567618">
        <w:t>.</w:t>
      </w:r>
      <w:r w:rsidRPr="00567618">
        <w:rPr>
          <w:lang w:eastAsia="ko-KR"/>
        </w:rPr>
        <w:t>6</w:t>
      </w:r>
      <w:r w:rsidRPr="00567618">
        <w:tab/>
      </w:r>
      <w:r w:rsidRPr="00567618">
        <w:rPr>
          <w:lang w:eastAsia="ko-KR"/>
        </w:rPr>
        <w:t>SDP answer from MTSI client in terminal using WLAN</w:t>
      </w:r>
      <w:bookmarkEnd w:id="5548"/>
      <w:bookmarkEnd w:id="5549"/>
      <w:bookmarkEnd w:id="5550"/>
      <w:bookmarkEnd w:id="5551"/>
      <w:bookmarkEnd w:id="5552"/>
      <w:bookmarkEnd w:id="5553"/>
      <w:bookmarkEnd w:id="5554"/>
      <w:bookmarkEnd w:id="5555"/>
      <w:bookmarkEnd w:id="5556"/>
      <w:bookmarkEnd w:id="5557"/>
    </w:p>
    <w:p w14:paraId="11A304F2" w14:textId="77777777" w:rsidR="00FC7E52" w:rsidRPr="00567618" w:rsidRDefault="00FC7E52" w:rsidP="00FC7E52">
      <w:pPr>
        <w:rPr>
          <w:lang w:eastAsia="ko-KR"/>
        </w:rPr>
      </w:pPr>
      <w:r w:rsidRPr="00567618">
        <w:rPr>
          <w:lang w:eastAsia="ko-KR"/>
        </w:rPr>
        <w:t>This example shows the SDP answer when the MTSI client in terminal is using WLAN as the access technology.</w:t>
      </w:r>
    </w:p>
    <w:p w14:paraId="36016C24" w14:textId="77777777" w:rsidR="00FC7E52" w:rsidRPr="00567618" w:rsidRDefault="00FC7E52" w:rsidP="00FC7E52">
      <w:pPr>
        <w:pStyle w:val="TH"/>
      </w:pPr>
      <w:bookmarkStart w:id="5558" w:name="_CRTableA_14_11"/>
      <w:r w:rsidRPr="00567618">
        <w:t xml:space="preserve">Table </w:t>
      </w:r>
      <w:bookmarkEnd w:id="5558"/>
      <w:r w:rsidRPr="00567618">
        <w:t>A.</w:t>
      </w:r>
      <w:r w:rsidRPr="00567618">
        <w:rPr>
          <w:lang w:eastAsia="ko-KR"/>
        </w:rPr>
        <w:t>14</w:t>
      </w:r>
      <w:r w:rsidRPr="00567618">
        <w:t>.1</w:t>
      </w:r>
      <w:r w:rsidRPr="00567618">
        <w:rPr>
          <w:lang w:eastAsia="ko-KR"/>
        </w:rPr>
        <w:t>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6D54C" w14:textId="77777777" w:rsidTr="00DD54CD">
        <w:trPr>
          <w:jc w:val="center"/>
        </w:trPr>
        <w:tc>
          <w:tcPr>
            <w:tcW w:w="9639" w:type="dxa"/>
            <w:shd w:val="clear" w:color="auto" w:fill="auto"/>
          </w:tcPr>
          <w:p w14:paraId="6F9E6BB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662E977" w14:textId="77777777" w:rsidTr="00DD54CD">
        <w:trPr>
          <w:jc w:val="center"/>
        </w:trPr>
        <w:tc>
          <w:tcPr>
            <w:tcW w:w="9639" w:type="dxa"/>
            <w:shd w:val="clear" w:color="auto" w:fill="auto"/>
          </w:tcPr>
          <w:p w14:paraId="548196A8"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A7D80E7"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0BC6D78B" w14:textId="77777777" w:rsidR="00FC7E52" w:rsidRPr="00567618" w:rsidRDefault="00FC7E52" w:rsidP="00DD54CD">
            <w:pPr>
              <w:pStyle w:val="PL"/>
              <w:rPr>
                <w:lang w:eastAsia="ko-KR"/>
              </w:rPr>
            </w:pPr>
            <w:r w:rsidRPr="00567618">
              <w:rPr>
                <w:lang w:eastAsia="ko-KR"/>
              </w:rPr>
              <w:t>b=AS:37</w:t>
            </w:r>
          </w:p>
          <w:p w14:paraId="664796C2" w14:textId="77777777" w:rsidR="00FC7E52" w:rsidRPr="00567618" w:rsidRDefault="00FC7E52" w:rsidP="00DD54CD">
            <w:pPr>
              <w:pStyle w:val="PL"/>
              <w:rPr>
                <w:lang w:eastAsia="ko-KR"/>
              </w:rPr>
            </w:pPr>
            <w:r w:rsidRPr="00567618">
              <w:rPr>
                <w:lang w:eastAsia="ko-KR"/>
              </w:rPr>
              <w:t>b=RS:0</w:t>
            </w:r>
          </w:p>
          <w:p w14:paraId="636F7135" w14:textId="77777777" w:rsidR="00FC7E52" w:rsidRPr="00567618" w:rsidRDefault="00FC7E52" w:rsidP="00DD54CD">
            <w:pPr>
              <w:pStyle w:val="PL"/>
              <w:rPr>
                <w:lang w:eastAsia="ko-KR"/>
              </w:rPr>
            </w:pPr>
            <w:r w:rsidRPr="00567618">
              <w:rPr>
                <w:lang w:eastAsia="ko-KR"/>
              </w:rPr>
              <w:t>b=RR:2000</w:t>
            </w:r>
          </w:p>
          <w:p w14:paraId="4556EB33" w14:textId="77777777" w:rsidR="00FC7E52" w:rsidRPr="00567618" w:rsidRDefault="00FC7E52" w:rsidP="00DD54CD">
            <w:pPr>
              <w:pStyle w:val="PL"/>
              <w:rPr>
                <w:lang w:eastAsia="ko-KR"/>
              </w:rPr>
            </w:pPr>
            <w:r w:rsidRPr="00567618">
              <w:t>a=rtpmap:9</w:t>
            </w:r>
            <w:r w:rsidRPr="00567618">
              <w:rPr>
                <w:lang w:eastAsia="ko-KR"/>
              </w:rPr>
              <w:t>7 EVS/16000/1</w:t>
            </w:r>
          </w:p>
          <w:p w14:paraId="3289E16A" w14:textId="77777777" w:rsidR="00FC7E52" w:rsidRPr="00567618" w:rsidRDefault="00FC7E52" w:rsidP="00DD54CD">
            <w:pPr>
              <w:pStyle w:val="PL"/>
              <w:rPr>
                <w:lang w:eastAsia="ko-KR"/>
              </w:rPr>
            </w:pPr>
            <w:r w:rsidRPr="00567618">
              <w:t>a=fmtp:9</w:t>
            </w:r>
            <w:r w:rsidRPr="00567618">
              <w:rPr>
                <w:lang w:eastAsia="ko-KR"/>
              </w:rPr>
              <w:t xml:space="preserve">7 br=13.2-32; ch-aw-recv=3; </w:t>
            </w:r>
            <w:r w:rsidRPr="00567618">
              <w:t>max-red=</w:t>
            </w:r>
            <w:r w:rsidRPr="00567618">
              <w:rPr>
                <w:lang w:eastAsia="ko-KR"/>
              </w:rPr>
              <w:t>160</w:t>
            </w:r>
          </w:p>
          <w:p w14:paraId="6E9969D6" w14:textId="77777777" w:rsidR="00FC7E52" w:rsidRPr="00567618" w:rsidRDefault="00FC7E52" w:rsidP="00DD54CD">
            <w:pPr>
              <w:pStyle w:val="PL"/>
            </w:pPr>
            <w:r w:rsidRPr="00567618">
              <w:t>a=ptime:</w:t>
            </w:r>
            <w:r w:rsidRPr="00567618">
              <w:rPr>
                <w:lang w:eastAsia="ko-KR"/>
              </w:rPr>
              <w:t>8</w:t>
            </w:r>
            <w:r w:rsidRPr="00567618">
              <w:t>0</w:t>
            </w:r>
          </w:p>
          <w:p w14:paraId="0E7E17C7" w14:textId="77777777" w:rsidR="00FC7E52" w:rsidRPr="00567618" w:rsidRDefault="00FC7E52" w:rsidP="00DD54CD">
            <w:pPr>
              <w:pStyle w:val="PL"/>
              <w:rPr>
                <w:lang w:eastAsia="ko-KR"/>
              </w:rPr>
            </w:pPr>
            <w:r w:rsidRPr="00567618">
              <w:t>a=maxptime:240</w:t>
            </w:r>
          </w:p>
        </w:tc>
      </w:tr>
    </w:tbl>
    <w:p w14:paraId="6BA3283C" w14:textId="77777777" w:rsidR="00FC7E52" w:rsidRPr="00567618" w:rsidRDefault="00FC7E52" w:rsidP="00FC7E52"/>
    <w:p w14:paraId="6D4B73DD" w14:textId="77777777" w:rsidR="00FC7E52" w:rsidRPr="00567618" w:rsidRDefault="00FC7E52" w:rsidP="00FC7E52">
      <w:pPr>
        <w:rPr>
          <w:b/>
        </w:rPr>
      </w:pPr>
      <w:r w:rsidRPr="00567618">
        <w:rPr>
          <w:b/>
        </w:rPr>
        <w:t>Comments:</w:t>
      </w:r>
    </w:p>
    <w:p w14:paraId="02A8DF0C" w14:textId="77777777" w:rsidR="00FC7E52" w:rsidRPr="00567618" w:rsidRDefault="00FC7E52" w:rsidP="00FC7E52">
      <w:pPr>
        <w:rPr>
          <w:lang w:eastAsia="ko-KR"/>
        </w:rPr>
      </w:pPr>
      <w:r w:rsidRPr="00567618">
        <w:rPr>
          <w:lang w:eastAsia="ko-KR"/>
        </w:rPr>
        <w:t>The SDP answer contains all bit-rates from 13.2 to 32 kbps, with IPv4 for the send and the receive directions. Channel-aware mode with offset 3 is enabled for the receiving direction.</w:t>
      </w:r>
    </w:p>
    <w:p w14:paraId="23818948" w14:textId="77777777" w:rsidR="00FC7E52" w:rsidRPr="00567618" w:rsidRDefault="00FC7E52" w:rsidP="00FC7E52">
      <w:pPr>
        <w:pStyle w:val="Heading3"/>
      </w:pPr>
      <w:bookmarkStart w:id="5559" w:name="_CRA_14_3_7"/>
      <w:bookmarkStart w:id="5560" w:name="_Toc26369613"/>
      <w:bookmarkStart w:id="5561" w:name="_Toc36227495"/>
      <w:bookmarkStart w:id="5562" w:name="_Toc36228510"/>
      <w:bookmarkStart w:id="5563" w:name="_Toc36229137"/>
      <w:bookmarkStart w:id="5564" w:name="_Toc68847456"/>
      <w:bookmarkStart w:id="5565" w:name="_Toc74611391"/>
      <w:bookmarkStart w:id="5566" w:name="_Toc75566670"/>
      <w:bookmarkStart w:id="5567" w:name="_Toc89790222"/>
      <w:bookmarkStart w:id="5568" w:name="_Toc99466859"/>
      <w:bookmarkStart w:id="5569" w:name="_Toc216799687"/>
      <w:bookmarkEnd w:id="5559"/>
      <w:r w:rsidRPr="00567618">
        <w:t>A.1</w:t>
      </w:r>
      <w:r w:rsidRPr="00567618">
        <w:rPr>
          <w:lang w:eastAsia="ko-KR"/>
        </w:rPr>
        <w:t>4</w:t>
      </w:r>
      <w:r w:rsidRPr="00567618">
        <w:t>.</w:t>
      </w:r>
      <w:r w:rsidRPr="00567618">
        <w:rPr>
          <w:lang w:eastAsia="ko-KR"/>
        </w:rPr>
        <w:t>3</w:t>
      </w:r>
      <w:r w:rsidRPr="00567618">
        <w:t>.7</w:t>
      </w:r>
      <w:r w:rsidRPr="00567618">
        <w:tab/>
      </w:r>
      <w:r w:rsidRPr="00567618">
        <w:rPr>
          <w:lang w:eastAsia="ko-KR"/>
        </w:rPr>
        <w:t>SDP answer from MTSI client in terminal supporting dual-mono</w:t>
      </w:r>
      <w:bookmarkEnd w:id="5560"/>
      <w:bookmarkEnd w:id="5561"/>
      <w:bookmarkEnd w:id="5562"/>
      <w:bookmarkEnd w:id="5563"/>
      <w:bookmarkEnd w:id="5564"/>
      <w:bookmarkEnd w:id="5565"/>
      <w:bookmarkEnd w:id="5566"/>
      <w:bookmarkEnd w:id="5567"/>
      <w:bookmarkEnd w:id="5568"/>
      <w:bookmarkEnd w:id="5569"/>
    </w:p>
    <w:p w14:paraId="3B7C524C" w14:textId="77777777" w:rsidR="00FC7E52" w:rsidRPr="00567618" w:rsidRDefault="00FC7E52" w:rsidP="00FC7E52">
      <w:pPr>
        <w:rPr>
          <w:lang w:eastAsia="ko-KR"/>
        </w:rPr>
      </w:pPr>
      <w:r w:rsidRPr="00567618">
        <w:rPr>
          <w:lang w:eastAsia="ko-KR"/>
        </w:rPr>
        <w:t>This example shows the SDP answer when the MTSI client in terminal supports dual-mono.</w:t>
      </w:r>
    </w:p>
    <w:p w14:paraId="2B6DEE80" w14:textId="77777777" w:rsidR="00FC7E52" w:rsidRPr="00567618" w:rsidRDefault="00FC7E52" w:rsidP="00FC7E52">
      <w:pPr>
        <w:pStyle w:val="TH"/>
      </w:pPr>
      <w:bookmarkStart w:id="5570" w:name="_CRTableA_14_12"/>
      <w:r w:rsidRPr="00567618">
        <w:t xml:space="preserve">Table </w:t>
      </w:r>
      <w:bookmarkEnd w:id="5570"/>
      <w:r w:rsidRPr="00567618">
        <w:t>A.</w:t>
      </w:r>
      <w:r w:rsidRPr="00567618">
        <w:rPr>
          <w:lang w:eastAsia="ko-KR"/>
        </w:rPr>
        <w:t>14</w:t>
      </w:r>
      <w:r w:rsidRPr="00567618">
        <w:t>.12: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6ED8F94" w14:textId="77777777" w:rsidTr="00DD54CD">
        <w:trPr>
          <w:jc w:val="center"/>
        </w:trPr>
        <w:tc>
          <w:tcPr>
            <w:tcW w:w="9639" w:type="dxa"/>
            <w:shd w:val="clear" w:color="auto" w:fill="auto"/>
          </w:tcPr>
          <w:p w14:paraId="3363638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3BFBE358" w14:textId="77777777" w:rsidTr="00DD54CD">
        <w:trPr>
          <w:jc w:val="center"/>
        </w:trPr>
        <w:tc>
          <w:tcPr>
            <w:tcW w:w="9639" w:type="dxa"/>
            <w:shd w:val="clear" w:color="auto" w:fill="auto"/>
          </w:tcPr>
          <w:p w14:paraId="62A9E5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71" w:name="_MCCTEMPBM_CRPT86940588___7"/>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ACF82B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75D6469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w:t>
            </w:r>
          </w:p>
          <w:p w14:paraId="38603F0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5F5F577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7AA911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158C458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 xml:space="preserve">7 br=16.4; bw=swb; ch-send=2; ch-recv=2; </w:t>
            </w:r>
            <w:r w:rsidRPr="00567618">
              <w:rPr>
                <w:rFonts w:ascii="Courier New" w:hAnsi="Courier New"/>
                <w:noProof/>
                <w:sz w:val="16"/>
              </w:rPr>
              <w:t>max-red=220</w:t>
            </w:r>
          </w:p>
          <w:p w14:paraId="4153BAF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20</w:t>
            </w:r>
          </w:p>
          <w:bookmarkEnd w:id="5571"/>
          <w:p w14:paraId="44383952" w14:textId="77777777" w:rsidR="00FC7E52" w:rsidRPr="00567618" w:rsidRDefault="00FC7E52" w:rsidP="00DD54CD">
            <w:pPr>
              <w:pStyle w:val="PL"/>
              <w:rPr>
                <w:lang w:eastAsia="ko-KR"/>
              </w:rPr>
            </w:pPr>
            <w:r w:rsidRPr="00567618">
              <w:t>a=maxptime:240</w:t>
            </w:r>
          </w:p>
        </w:tc>
      </w:tr>
    </w:tbl>
    <w:p w14:paraId="494D77AB" w14:textId="77777777" w:rsidR="00FC7E52" w:rsidRPr="00567618" w:rsidRDefault="00FC7E52" w:rsidP="00FC7E52"/>
    <w:p w14:paraId="3BF4A6A6" w14:textId="77777777" w:rsidR="00FC7E52" w:rsidRPr="00567618" w:rsidRDefault="00FC7E52" w:rsidP="00FC7E52">
      <w:pPr>
        <w:rPr>
          <w:b/>
        </w:rPr>
      </w:pPr>
      <w:r w:rsidRPr="00567618">
        <w:rPr>
          <w:b/>
        </w:rPr>
        <w:t>Comments:</w:t>
      </w:r>
    </w:p>
    <w:p w14:paraId="33AA0BBE" w14:textId="77777777" w:rsidR="00FC7E52" w:rsidRPr="00567618" w:rsidRDefault="00FC7E52" w:rsidP="00FC7E52">
      <w:pPr>
        <w:rPr>
          <w:lang w:eastAsia="ko-KR"/>
        </w:rPr>
      </w:pPr>
      <w:r w:rsidRPr="00567618">
        <w:rPr>
          <w:lang w:eastAsia="ko-KR"/>
        </w:rPr>
        <w:t>The SDP answer contains a dual-mono session consisting of two 16.4 kbps SWB channels, for the send and the receive directions, with IPv4.</w:t>
      </w:r>
    </w:p>
    <w:p w14:paraId="1D913EE8" w14:textId="77777777" w:rsidR="00FC7E52" w:rsidRPr="00567618" w:rsidRDefault="00FC7E52" w:rsidP="00FC7E52">
      <w:pPr>
        <w:pStyle w:val="Heading3"/>
      </w:pPr>
      <w:bookmarkStart w:id="5572" w:name="_CRA_14_3_8"/>
      <w:bookmarkStart w:id="5573" w:name="_Toc26369614"/>
      <w:bookmarkStart w:id="5574" w:name="_Toc36227496"/>
      <w:bookmarkStart w:id="5575" w:name="_Toc36228511"/>
      <w:bookmarkStart w:id="5576" w:name="_Toc36229138"/>
      <w:bookmarkStart w:id="5577" w:name="_Toc68847457"/>
      <w:bookmarkStart w:id="5578" w:name="_Toc74611392"/>
      <w:bookmarkStart w:id="5579" w:name="_Toc75566671"/>
      <w:bookmarkStart w:id="5580" w:name="_Toc89790223"/>
      <w:bookmarkStart w:id="5581" w:name="_Toc99466860"/>
      <w:bookmarkStart w:id="5582" w:name="_Toc216799688"/>
      <w:bookmarkEnd w:id="5572"/>
      <w:r w:rsidRPr="00567618">
        <w:t>A.1</w:t>
      </w:r>
      <w:r w:rsidRPr="00567618">
        <w:rPr>
          <w:lang w:eastAsia="ko-KR"/>
        </w:rPr>
        <w:t>4</w:t>
      </w:r>
      <w:r w:rsidRPr="00567618">
        <w:t>.</w:t>
      </w:r>
      <w:r w:rsidRPr="00567618">
        <w:rPr>
          <w:lang w:eastAsia="ko-KR"/>
        </w:rPr>
        <w:t>3</w:t>
      </w:r>
      <w:r w:rsidRPr="00567618">
        <w:t>.</w:t>
      </w:r>
      <w:r w:rsidRPr="00567618">
        <w:rPr>
          <w:lang w:eastAsia="ko-KR"/>
        </w:rPr>
        <w:t>8</w:t>
      </w:r>
      <w:r w:rsidRPr="00567618">
        <w:tab/>
      </w:r>
      <w:r w:rsidRPr="00567618">
        <w:rPr>
          <w:lang w:eastAsia="ko-KR"/>
        </w:rPr>
        <w:t>SDP answer from MTSI client in terminal supporting dual-mono for send direction</w:t>
      </w:r>
      <w:bookmarkEnd w:id="5573"/>
      <w:bookmarkEnd w:id="5574"/>
      <w:bookmarkEnd w:id="5575"/>
      <w:bookmarkEnd w:id="5576"/>
      <w:bookmarkEnd w:id="5577"/>
      <w:bookmarkEnd w:id="5578"/>
      <w:bookmarkEnd w:id="5579"/>
      <w:bookmarkEnd w:id="5580"/>
      <w:bookmarkEnd w:id="5581"/>
      <w:bookmarkEnd w:id="5582"/>
    </w:p>
    <w:p w14:paraId="68271DAD" w14:textId="77777777" w:rsidR="00FC7E52" w:rsidRPr="00567618" w:rsidRDefault="00FC7E52" w:rsidP="00FC7E52">
      <w:pPr>
        <w:rPr>
          <w:lang w:eastAsia="ko-KR"/>
        </w:rPr>
      </w:pPr>
      <w:r w:rsidRPr="00567618">
        <w:rPr>
          <w:lang w:eastAsia="ko-KR"/>
        </w:rPr>
        <w:t>This example shows the SDP answer when the MTSI client in terminal supports dual-mono only for the send direction.</w:t>
      </w:r>
    </w:p>
    <w:p w14:paraId="3FAA560E" w14:textId="77777777" w:rsidR="00FC7E52" w:rsidRPr="00567618" w:rsidRDefault="00FC7E52" w:rsidP="00FC7E52">
      <w:pPr>
        <w:pStyle w:val="TH"/>
      </w:pPr>
      <w:bookmarkStart w:id="5583" w:name="_CRTableA_14_13"/>
      <w:r w:rsidRPr="00567618">
        <w:lastRenderedPageBreak/>
        <w:t xml:space="preserve">Table </w:t>
      </w:r>
      <w:bookmarkEnd w:id="5583"/>
      <w:r w:rsidRPr="00567618">
        <w:t>A.</w:t>
      </w:r>
      <w:r w:rsidRPr="00567618">
        <w:rPr>
          <w:lang w:eastAsia="ko-KR"/>
        </w:rPr>
        <w:t>14</w:t>
      </w:r>
      <w:r w:rsidRPr="00567618">
        <w:t>.1</w:t>
      </w:r>
      <w:r w:rsidRPr="00567618">
        <w:rPr>
          <w:lang w:eastAsia="ko-KR"/>
        </w:rPr>
        <w:t>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11336C5" w14:textId="77777777" w:rsidTr="00DD54CD">
        <w:trPr>
          <w:jc w:val="center"/>
        </w:trPr>
        <w:tc>
          <w:tcPr>
            <w:tcW w:w="9639" w:type="dxa"/>
            <w:shd w:val="clear" w:color="auto" w:fill="auto"/>
          </w:tcPr>
          <w:p w14:paraId="04B4399F" w14:textId="77777777" w:rsidR="00FC7E52" w:rsidRPr="00567618" w:rsidRDefault="00FC7E52" w:rsidP="00DD54CD">
            <w:pPr>
              <w:keepNext/>
              <w:keepLines/>
              <w:spacing w:after="0"/>
              <w:jc w:val="center"/>
              <w:rPr>
                <w:rFonts w:ascii="Arial" w:hAnsi="Arial"/>
                <w:b/>
                <w:sz w:val="18"/>
              </w:rPr>
            </w:pPr>
            <w:bookmarkStart w:id="5584" w:name="_MCCTEMPBM_CRPT86940589___4"/>
            <w:r w:rsidRPr="00567618">
              <w:rPr>
                <w:rFonts w:ascii="Arial" w:hAnsi="Arial"/>
                <w:b/>
                <w:sz w:val="18"/>
              </w:rPr>
              <w:t xml:space="preserve">SDP </w:t>
            </w:r>
            <w:r w:rsidRPr="00567618">
              <w:rPr>
                <w:rFonts w:ascii="Arial" w:hAnsi="Arial"/>
                <w:b/>
                <w:sz w:val="18"/>
                <w:lang w:eastAsia="ko-KR"/>
              </w:rPr>
              <w:t>answer</w:t>
            </w:r>
            <w:bookmarkEnd w:id="5584"/>
          </w:p>
        </w:tc>
      </w:tr>
      <w:tr w:rsidR="00FC7E52" w:rsidRPr="00567618" w14:paraId="6632CF01" w14:textId="77777777" w:rsidTr="00DD54CD">
        <w:trPr>
          <w:jc w:val="center"/>
        </w:trPr>
        <w:tc>
          <w:tcPr>
            <w:tcW w:w="9639" w:type="dxa"/>
            <w:shd w:val="clear" w:color="auto" w:fill="auto"/>
          </w:tcPr>
          <w:p w14:paraId="2928EB4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85" w:name="_MCCTEMPBM_CRPT86940590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1D6AFC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442131F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b=AS:42</w:t>
            </w:r>
          </w:p>
          <w:p w14:paraId="48879D9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5B4714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466BAEE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EVS/16000/2</w:t>
            </w:r>
          </w:p>
          <w:p w14:paraId="2C22A20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br-send=16.4; br-recv=24.4; bw-send=swb; bw-recv=nb-swb; ch-send=2; ch-recv=1; \</w:t>
            </w:r>
          </w:p>
          <w:p w14:paraId="47AE97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   max-red=220</w:t>
            </w:r>
          </w:p>
          <w:p w14:paraId="0FF8A7C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w:t>
            </w:r>
            <w:r w:rsidRPr="00567618">
              <w:rPr>
                <w:rFonts w:ascii="Courier New" w:hAnsi="Courier New"/>
                <w:noProof/>
                <w:sz w:val="16"/>
                <w:lang w:eastAsia="ko-KR"/>
              </w:rPr>
              <w:t>2</w:t>
            </w:r>
            <w:r w:rsidRPr="00567618">
              <w:rPr>
                <w:rFonts w:ascii="Courier New" w:hAnsi="Courier New"/>
                <w:noProof/>
                <w:sz w:val="16"/>
              </w:rPr>
              <w:t>0</w:t>
            </w:r>
          </w:p>
          <w:p w14:paraId="5148856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85"/>
    </w:tbl>
    <w:p w14:paraId="463C4C9A" w14:textId="77777777" w:rsidR="00FC7E52" w:rsidRPr="00567618" w:rsidRDefault="00FC7E52" w:rsidP="00FC7E52"/>
    <w:p w14:paraId="125397B9" w14:textId="77777777" w:rsidR="00FC7E52" w:rsidRPr="00567618" w:rsidRDefault="00FC7E52" w:rsidP="00FC7E52">
      <w:pPr>
        <w:rPr>
          <w:b/>
        </w:rPr>
      </w:pPr>
      <w:r w:rsidRPr="00567618">
        <w:rPr>
          <w:b/>
        </w:rPr>
        <w:t>Comments:</w:t>
      </w:r>
    </w:p>
    <w:p w14:paraId="2BF05DA3" w14:textId="77777777" w:rsidR="00FC7E52" w:rsidRPr="00567618" w:rsidRDefault="00FC7E52" w:rsidP="00FC7E52">
      <w:pPr>
        <w:rPr>
          <w:lang w:eastAsia="ko-KR"/>
        </w:rPr>
      </w:pPr>
      <w:r w:rsidRPr="00567618">
        <w:rPr>
          <w:lang w:eastAsia="ko-KR"/>
        </w:rPr>
        <w:t>The SDP answer contains a dual-mono session consisting of two 16.4 kbps SWB channels for the send direction, and a mono session consisting of 24.4 kbps for the receive direction, with IPv4.</w:t>
      </w:r>
    </w:p>
    <w:p w14:paraId="3F45105B" w14:textId="77777777" w:rsidR="00FC7E52" w:rsidRPr="00567618" w:rsidRDefault="00FC7E52" w:rsidP="00FC7E52">
      <w:pPr>
        <w:rPr>
          <w:lang w:eastAsia="ko-KR"/>
        </w:rPr>
      </w:pPr>
      <w:r w:rsidRPr="00567618">
        <w:rPr>
          <w:lang w:eastAsia="ko-KR"/>
        </w:rPr>
        <w:t>In the usage of the channels parameter, "/n," n represents the number of audio channels, see</w:t>
      </w:r>
      <w:r>
        <w:rPr>
          <w:lang w:eastAsia="ko-KR"/>
        </w:rPr>
        <w:t> </w:t>
      </w:r>
      <w:r w:rsidRPr="00567618">
        <w:rPr>
          <w:lang w:eastAsia="ko-KR"/>
        </w:rPr>
        <w:t>[125].</w:t>
      </w:r>
    </w:p>
    <w:p w14:paraId="57913A3D" w14:textId="77777777" w:rsidR="00FC7E52" w:rsidRPr="00567618" w:rsidRDefault="00FC7E52" w:rsidP="00FC7E52">
      <w:pPr>
        <w:rPr>
          <w:lang w:eastAsia="ko-KR"/>
        </w:rPr>
      </w:pPr>
      <w:r w:rsidRPr="00567618">
        <w:rPr>
          <w:lang w:eastAsia="ko-KR"/>
        </w:rPr>
        <w:t>‘ch-send=2’ indicates that the answerer will include two audio channels (dual-mono) in the RTP packets in the sending direction, see Clause</w:t>
      </w:r>
      <w:r>
        <w:rPr>
          <w:lang w:eastAsia="ko-KR"/>
        </w:rPr>
        <w:t> </w:t>
      </w:r>
      <w:r w:rsidRPr="00567618">
        <w:rPr>
          <w:lang w:eastAsia="ko-KR"/>
        </w:rPr>
        <w:t>7.5.2.1.9. ‘ch-recv=1’ indicates that the answerer expects that only one audio channel will be included in the RTP packets in the receiving direction.</w:t>
      </w:r>
    </w:p>
    <w:p w14:paraId="7974256D" w14:textId="77777777" w:rsidR="00FC7E52" w:rsidRPr="00567618" w:rsidRDefault="00FC7E52" w:rsidP="00FC7E52">
      <w:pPr>
        <w:pStyle w:val="Heading3"/>
      </w:pPr>
      <w:bookmarkStart w:id="5586" w:name="_CRA_14_3_9"/>
      <w:bookmarkStart w:id="5587" w:name="_Toc26369615"/>
      <w:bookmarkStart w:id="5588" w:name="_Toc36227497"/>
      <w:bookmarkStart w:id="5589" w:name="_Toc36228512"/>
      <w:bookmarkStart w:id="5590" w:name="_Toc36229139"/>
      <w:bookmarkStart w:id="5591" w:name="_Toc68847458"/>
      <w:bookmarkStart w:id="5592" w:name="_Toc74611393"/>
      <w:bookmarkStart w:id="5593" w:name="_Toc75566672"/>
      <w:bookmarkStart w:id="5594" w:name="_Toc89790224"/>
      <w:bookmarkStart w:id="5595" w:name="_Toc99466861"/>
      <w:bookmarkStart w:id="5596" w:name="_Toc216799689"/>
      <w:bookmarkEnd w:id="5586"/>
      <w:r w:rsidRPr="00567618">
        <w:t>A.1</w:t>
      </w:r>
      <w:r w:rsidRPr="00567618">
        <w:rPr>
          <w:lang w:eastAsia="ko-KR"/>
        </w:rPr>
        <w:t>4</w:t>
      </w:r>
      <w:r w:rsidRPr="00567618">
        <w:t>.</w:t>
      </w:r>
      <w:r w:rsidRPr="00567618">
        <w:rPr>
          <w:lang w:eastAsia="ko-KR"/>
        </w:rPr>
        <w:t>3</w:t>
      </w:r>
      <w:r w:rsidRPr="00567618">
        <w:t>.</w:t>
      </w:r>
      <w:r w:rsidRPr="00567618">
        <w:rPr>
          <w:lang w:eastAsia="ko-KR"/>
        </w:rPr>
        <w:t>9</w:t>
      </w:r>
      <w:r w:rsidRPr="00567618">
        <w:tab/>
      </w:r>
      <w:r w:rsidRPr="00567618">
        <w:rPr>
          <w:lang w:eastAsia="ko-KR"/>
        </w:rPr>
        <w:t>SDP answer from MTSI client in terminal when SC-VBR is negotiated</w:t>
      </w:r>
      <w:bookmarkEnd w:id="5587"/>
      <w:bookmarkEnd w:id="5588"/>
      <w:bookmarkEnd w:id="5589"/>
      <w:bookmarkEnd w:id="5590"/>
      <w:bookmarkEnd w:id="5591"/>
      <w:bookmarkEnd w:id="5592"/>
      <w:bookmarkEnd w:id="5593"/>
      <w:bookmarkEnd w:id="5594"/>
      <w:bookmarkEnd w:id="5595"/>
      <w:bookmarkEnd w:id="5596"/>
    </w:p>
    <w:p w14:paraId="77CCBCAE" w14:textId="77777777" w:rsidR="00FC7E52" w:rsidRPr="00567618" w:rsidRDefault="00FC7E52" w:rsidP="00FC7E52">
      <w:pPr>
        <w:rPr>
          <w:lang w:eastAsia="ko-KR"/>
        </w:rPr>
      </w:pPr>
      <w:r w:rsidRPr="00567618">
        <w:rPr>
          <w:lang w:eastAsia="ko-KR"/>
        </w:rPr>
        <w:t>In this example, the MTSI client in terminal includes narrowband and wideband speech in the SDP answer</w:t>
      </w:r>
      <w:r w:rsidRPr="00567618">
        <w:t>.</w:t>
      </w:r>
      <w:r w:rsidRPr="00567618">
        <w:rPr>
          <w:lang w:eastAsia="ko-KR"/>
        </w:rPr>
        <w:t xml:space="preserve"> This SDP answer is used to negotiate the lowest possible bit-rate of EVS Primary, for example, due to limited network capacity.</w:t>
      </w:r>
    </w:p>
    <w:p w14:paraId="046F699C" w14:textId="77777777" w:rsidR="00FC7E52" w:rsidRPr="00567618" w:rsidRDefault="00FC7E52" w:rsidP="00FC7E52">
      <w:pPr>
        <w:pStyle w:val="TH"/>
      </w:pPr>
      <w:bookmarkStart w:id="5597" w:name="_CRTableA_14_13a"/>
      <w:r w:rsidRPr="00567618">
        <w:t xml:space="preserve">Table </w:t>
      </w:r>
      <w:bookmarkEnd w:id="5597"/>
      <w:r w:rsidRPr="00567618">
        <w:t>A.</w:t>
      </w:r>
      <w:r w:rsidRPr="00567618">
        <w:rPr>
          <w:lang w:eastAsia="ko-KR"/>
        </w:rPr>
        <w:t>14</w:t>
      </w:r>
      <w:r w:rsidRPr="00567618">
        <w:t>.</w:t>
      </w:r>
      <w:r w:rsidRPr="00567618">
        <w:rPr>
          <w:lang w:eastAsia="ko-KR"/>
        </w:rPr>
        <w:t>13a</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238DA19" w14:textId="77777777" w:rsidTr="00DD54CD">
        <w:trPr>
          <w:jc w:val="center"/>
        </w:trPr>
        <w:tc>
          <w:tcPr>
            <w:tcW w:w="9639" w:type="dxa"/>
            <w:shd w:val="clear" w:color="auto" w:fill="auto"/>
          </w:tcPr>
          <w:p w14:paraId="413325AB" w14:textId="77777777" w:rsidR="00FC7E52" w:rsidRPr="00567618" w:rsidRDefault="00FC7E52" w:rsidP="00DD54CD">
            <w:pPr>
              <w:keepNext/>
              <w:keepLines/>
              <w:spacing w:after="0"/>
              <w:jc w:val="center"/>
              <w:rPr>
                <w:rFonts w:ascii="Arial" w:hAnsi="Arial"/>
                <w:b/>
                <w:sz w:val="18"/>
              </w:rPr>
            </w:pPr>
            <w:bookmarkStart w:id="5598" w:name="_MCCTEMPBM_CRPT86940591___4"/>
            <w:r w:rsidRPr="00567618">
              <w:rPr>
                <w:rFonts w:ascii="Arial" w:hAnsi="Arial"/>
                <w:b/>
                <w:sz w:val="18"/>
              </w:rPr>
              <w:t xml:space="preserve">SDP </w:t>
            </w:r>
            <w:r w:rsidRPr="00567618">
              <w:rPr>
                <w:rFonts w:ascii="Arial" w:hAnsi="Arial"/>
                <w:b/>
                <w:sz w:val="18"/>
                <w:lang w:eastAsia="ko-KR"/>
              </w:rPr>
              <w:t>answer</w:t>
            </w:r>
            <w:bookmarkEnd w:id="5598"/>
          </w:p>
        </w:tc>
      </w:tr>
      <w:tr w:rsidR="00FC7E52" w:rsidRPr="00567618" w14:paraId="03385B3F" w14:textId="77777777" w:rsidTr="00DD54CD">
        <w:trPr>
          <w:jc w:val="center"/>
        </w:trPr>
        <w:tc>
          <w:tcPr>
            <w:tcW w:w="9639" w:type="dxa"/>
            <w:shd w:val="clear" w:color="auto" w:fill="auto"/>
          </w:tcPr>
          <w:p w14:paraId="3A13EE2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599" w:name="_MCCTEMPBM_CRPT86940592___7" w:colFirst="0" w:colLast="0"/>
            <w:r w:rsidRPr="00567618">
              <w:rPr>
                <w:rFonts w:ascii="Courier New" w:hAnsi="Courier New"/>
                <w:noProof/>
                <w:sz w:val="16"/>
              </w:rPr>
              <w:t>m=audio 49152 RTP/AVP</w:t>
            </w:r>
            <w:r w:rsidRPr="00567618">
              <w:rPr>
                <w:rFonts w:ascii="Courier New" w:hAnsi="Courier New"/>
                <w:noProof/>
                <w:sz w:val="16"/>
                <w:lang w:eastAsia="ko-KR"/>
              </w:rPr>
              <w:t>F</w:t>
            </w:r>
            <w:r w:rsidRPr="00567618">
              <w:rPr>
                <w:rFonts w:ascii="Courier New" w:hAnsi="Courier New"/>
                <w:noProof/>
                <w:sz w:val="16"/>
              </w:rPr>
              <w:t xml:space="preserve"> </w:t>
            </w:r>
            <w:r w:rsidRPr="00567618">
              <w:rPr>
                <w:rFonts w:ascii="Courier New" w:hAnsi="Courier New"/>
                <w:noProof/>
                <w:sz w:val="16"/>
                <w:lang w:eastAsia="ko-KR"/>
              </w:rPr>
              <w:t>97</w:t>
            </w:r>
          </w:p>
          <w:p w14:paraId="29A394A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lang w:eastAsia="ko-KR"/>
              </w:rPr>
              <w:t>a</w:t>
            </w:r>
            <w:r w:rsidRPr="00567618">
              <w:rPr>
                <w:rFonts w:ascii="Courier New" w:hAnsi="Courier New"/>
                <w:noProof/>
                <w:sz w:val="16"/>
              </w:rPr>
              <w:t>cfg:1 t=1</w:t>
            </w:r>
          </w:p>
          <w:p w14:paraId="038984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b=AS:25</w:t>
            </w:r>
          </w:p>
          <w:p w14:paraId="4DB7D18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FED54C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b=RR:2000</w:t>
            </w:r>
          </w:p>
          <w:p w14:paraId="6EDAF78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a=rtpmap:9</w:t>
            </w:r>
            <w:r w:rsidRPr="00567618">
              <w:rPr>
                <w:rFonts w:ascii="Courier New" w:hAnsi="Courier New"/>
                <w:noProof/>
                <w:sz w:val="16"/>
                <w:lang w:eastAsia="ko-KR"/>
              </w:rPr>
              <w:t>7 EVS/16000/1</w:t>
            </w:r>
          </w:p>
          <w:p w14:paraId="615661E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a=fmtp:9</w:t>
            </w:r>
            <w:r w:rsidRPr="00567618">
              <w:rPr>
                <w:rFonts w:ascii="Courier New" w:hAnsi="Courier New"/>
                <w:noProof/>
                <w:sz w:val="16"/>
                <w:lang w:eastAsia="ko-KR"/>
              </w:rPr>
              <w:t>7 br=5.9; bw=nb-wb; mode-set=0; max-red=220</w:t>
            </w:r>
          </w:p>
          <w:p w14:paraId="49F620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a=ptime:20</w:t>
            </w:r>
          </w:p>
          <w:p w14:paraId="025147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a=maxptime:240</w:t>
            </w:r>
          </w:p>
        </w:tc>
      </w:tr>
      <w:bookmarkEnd w:id="5599"/>
    </w:tbl>
    <w:p w14:paraId="241142BA" w14:textId="77777777" w:rsidR="00FC7E52" w:rsidRPr="00567618" w:rsidRDefault="00FC7E52" w:rsidP="00FC7E52"/>
    <w:p w14:paraId="4539A4F2" w14:textId="77777777" w:rsidR="00FC7E52" w:rsidRPr="00567618" w:rsidRDefault="00FC7E52" w:rsidP="00FC7E52">
      <w:pPr>
        <w:rPr>
          <w:b/>
        </w:rPr>
      </w:pPr>
      <w:r w:rsidRPr="00567618">
        <w:rPr>
          <w:b/>
        </w:rPr>
        <w:t>Comments:</w:t>
      </w:r>
    </w:p>
    <w:p w14:paraId="4F799FC5" w14:textId="77777777" w:rsidR="00FC7E52" w:rsidRPr="00567618" w:rsidRDefault="00FC7E52" w:rsidP="00FC7E52">
      <w:pPr>
        <w:rPr>
          <w:lang w:eastAsia="ko-KR"/>
        </w:rPr>
      </w:pPr>
      <w:r w:rsidRPr="00567618">
        <w:rPr>
          <w:lang w:eastAsia="ko-KR"/>
        </w:rPr>
        <w:t xml:space="preserve">Media level b=AS of SC-VBR is computed for </w:t>
      </w:r>
      <w:r w:rsidRPr="00567618">
        <w:t>the b=AS of its highest component bit-rate, 8 kbps.</w:t>
      </w:r>
      <w:r w:rsidRPr="00567618">
        <w:rPr>
          <w:lang w:eastAsia="ko-KR"/>
        </w:rPr>
        <w:t xml:space="preserve"> Therefore br=5.9, 5.9-7.2, and 5.9-8 result in the same b=AS value of 25, with IPv4.</w:t>
      </w:r>
    </w:p>
    <w:p w14:paraId="07F329D4" w14:textId="77777777" w:rsidR="00FC7E52" w:rsidRPr="00567618" w:rsidRDefault="00FC7E52" w:rsidP="00FC7E52">
      <w:pPr>
        <w:rPr>
          <w:bCs/>
          <w:noProof/>
          <w:sz w:val="28"/>
          <w:szCs w:val="28"/>
          <w:lang w:eastAsia="ko-KR"/>
        </w:rPr>
      </w:pPr>
      <w:r w:rsidRPr="00567618">
        <w:rPr>
          <w:lang w:eastAsia="ko-KR"/>
        </w:rPr>
        <w:t>If frame aggregation is not used, no codec mode of EVS AMR-WB IO other than 6.6 kbps can be used at this b=AS value, whether mode-set is included or not,</w:t>
      </w:r>
    </w:p>
    <w:p w14:paraId="169854A7" w14:textId="77777777" w:rsidR="00FC7E52" w:rsidRPr="00567618" w:rsidRDefault="00FC7E52" w:rsidP="00FC7E52">
      <w:pPr>
        <w:pStyle w:val="Heading2"/>
      </w:pPr>
      <w:bookmarkStart w:id="5600" w:name="_CRA_14_4"/>
      <w:bookmarkStart w:id="5601" w:name="_Toc26369616"/>
      <w:bookmarkStart w:id="5602" w:name="_Toc36227498"/>
      <w:bookmarkStart w:id="5603" w:name="_Toc36228513"/>
      <w:bookmarkStart w:id="5604" w:name="_Toc36229140"/>
      <w:bookmarkStart w:id="5605" w:name="_Toc68847459"/>
      <w:bookmarkStart w:id="5606" w:name="_Toc74611394"/>
      <w:bookmarkStart w:id="5607" w:name="_Toc75566673"/>
      <w:bookmarkStart w:id="5608" w:name="_Toc89790225"/>
      <w:bookmarkStart w:id="5609" w:name="_Toc99466862"/>
      <w:bookmarkStart w:id="5610" w:name="_Toc216799690"/>
      <w:bookmarkEnd w:id="5600"/>
      <w:r w:rsidRPr="00567618">
        <w:t>A.</w:t>
      </w:r>
      <w:r w:rsidRPr="00567618">
        <w:rPr>
          <w:lang w:eastAsia="ko-KR"/>
        </w:rPr>
        <w:t>14</w:t>
      </w:r>
      <w:r w:rsidRPr="00567618">
        <w:t>.</w:t>
      </w:r>
      <w:r w:rsidRPr="00567618">
        <w:rPr>
          <w:lang w:eastAsia="ko-KR"/>
        </w:rPr>
        <w:t>4</w:t>
      </w:r>
      <w:r w:rsidRPr="00567618">
        <w:tab/>
      </w:r>
      <w:r w:rsidRPr="00567618">
        <w:rPr>
          <w:lang w:eastAsia="ko-KR"/>
        </w:rPr>
        <w:t>SDP answers from MTSI client in terminal using fixed access</w:t>
      </w:r>
      <w:bookmarkEnd w:id="5601"/>
      <w:bookmarkEnd w:id="5602"/>
      <w:bookmarkEnd w:id="5603"/>
      <w:bookmarkEnd w:id="5604"/>
      <w:bookmarkEnd w:id="5605"/>
      <w:bookmarkEnd w:id="5606"/>
      <w:bookmarkEnd w:id="5607"/>
      <w:bookmarkEnd w:id="5608"/>
      <w:bookmarkEnd w:id="5609"/>
      <w:bookmarkEnd w:id="5610"/>
    </w:p>
    <w:p w14:paraId="6CF44BB4" w14:textId="77777777" w:rsidR="00FC7E52" w:rsidRPr="00567618" w:rsidRDefault="00FC7E52" w:rsidP="00FC7E52">
      <w:pPr>
        <w:rPr>
          <w:lang w:eastAsia="ko-KR"/>
        </w:rPr>
      </w:pPr>
      <w:r w:rsidRPr="00567618">
        <w:rPr>
          <w:lang w:eastAsia="ko-KR"/>
        </w:rPr>
        <w:t>These examples show the SDP answers when the MTSI client in terminal is using fixed access.</w:t>
      </w:r>
    </w:p>
    <w:p w14:paraId="73092BB4" w14:textId="77777777" w:rsidR="00FC7E52" w:rsidRPr="00567618" w:rsidRDefault="00FC7E52" w:rsidP="00FC7E52">
      <w:pPr>
        <w:pStyle w:val="Heading3"/>
      </w:pPr>
      <w:bookmarkStart w:id="5611" w:name="_CRA_14_4_1"/>
      <w:bookmarkStart w:id="5612" w:name="_Toc26369617"/>
      <w:bookmarkStart w:id="5613" w:name="_Toc36227499"/>
      <w:bookmarkStart w:id="5614" w:name="_Toc36228514"/>
      <w:bookmarkStart w:id="5615" w:name="_Toc36229141"/>
      <w:bookmarkStart w:id="5616" w:name="_Toc68847460"/>
      <w:bookmarkStart w:id="5617" w:name="_Toc74611395"/>
      <w:bookmarkStart w:id="5618" w:name="_Toc75566674"/>
      <w:bookmarkStart w:id="5619" w:name="_Toc89790226"/>
      <w:bookmarkStart w:id="5620" w:name="_Toc99466863"/>
      <w:bookmarkStart w:id="5621" w:name="_Toc216799691"/>
      <w:bookmarkEnd w:id="5611"/>
      <w:r w:rsidRPr="00567618">
        <w:t>A.1</w:t>
      </w:r>
      <w:r w:rsidRPr="00567618">
        <w:rPr>
          <w:lang w:eastAsia="ko-KR"/>
        </w:rPr>
        <w:t>4</w:t>
      </w:r>
      <w:r w:rsidRPr="00567618">
        <w:t>.</w:t>
      </w:r>
      <w:r w:rsidRPr="00567618">
        <w:rPr>
          <w:lang w:eastAsia="ko-KR"/>
        </w:rPr>
        <w:t>4</w:t>
      </w:r>
      <w:r w:rsidRPr="00567618">
        <w:t>.</w:t>
      </w:r>
      <w:r w:rsidRPr="00567618">
        <w:rPr>
          <w:lang w:eastAsia="ko-KR"/>
        </w:rPr>
        <w:t>1</w:t>
      </w:r>
      <w:r w:rsidRPr="00567618">
        <w:tab/>
      </w:r>
      <w:r w:rsidRPr="00567618">
        <w:rPr>
          <w:lang w:eastAsia="ko-KR"/>
        </w:rPr>
        <w:t>SDP answer from MTSI client in terminal using fixed access when narrowband speech is negotiated</w:t>
      </w:r>
      <w:bookmarkEnd w:id="5612"/>
      <w:bookmarkEnd w:id="5613"/>
      <w:bookmarkEnd w:id="5614"/>
      <w:bookmarkEnd w:id="5615"/>
      <w:bookmarkEnd w:id="5616"/>
      <w:bookmarkEnd w:id="5617"/>
      <w:bookmarkEnd w:id="5618"/>
      <w:bookmarkEnd w:id="5619"/>
      <w:bookmarkEnd w:id="5620"/>
      <w:bookmarkEnd w:id="5621"/>
    </w:p>
    <w:p w14:paraId="41DE8736" w14:textId="77777777" w:rsidR="00FC7E52" w:rsidRPr="00567618" w:rsidRDefault="00FC7E52" w:rsidP="00FC7E52">
      <w:pPr>
        <w:rPr>
          <w:lang w:eastAsia="ko-KR"/>
        </w:rPr>
      </w:pPr>
      <w:r w:rsidRPr="00567618">
        <w:rPr>
          <w:lang w:eastAsia="ko-KR"/>
        </w:rPr>
        <w:t>In this example, the MTSI client in terminal includes only narrowband speech in the SDP answer</w:t>
      </w:r>
      <w:r w:rsidRPr="00567618">
        <w:t>.</w:t>
      </w:r>
    </w:p>
    <w:p w14:paraId="10F5EEF9" w14:textId="77777777" w:rsidR="00FC7E52" w:rsidRPr="00567618" w:rsidRDefault="00FC7E52" w:rsidP="00FC7E52">
      <w:pPr>
        <w:pStyle w:val="TH"/>
      </w:pPr>
      <w:bookmarkStart w:id="5622" w:name="_CRTableA_14_14"/>
      <w:r w:rsidRPr="00567618">
        <w:lastRenderedPageBreak/>
        <w:t xml:space="preserve">Table </w:t>
      </w:r>
      <w:bookmarkEnd w:id="5622"/>
      <w:r w:rsidRPr="00567618">
        <w:t>A.</w:t>
      </w:r>
      <w:r w:rsidRPr="00567618">
        <w:rPr>
          <w:lang w:eastAsia="ko-KR"/>
        </w:rPr>
        <w:t>14</w:t>
      </w:r>
      <w:r w:rsidRPr="00567618">
        <w:t>.14: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5D22B16B" w14:textId="77777777" w:rsidTr="00DD54CD">
        <w:trPr>
          <w:jc w:val="center"/>
        </w:trPr>
        <w:tc>
          <w:tcPr>
            <w:tcW w:w="9639" w:type="dxa"/>
            <w:shd w:val="clear" w:color="auto" w:fill="auto"/>
          </w:tcPr>
          <w:p w14:paraId="45DD7D74"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53C197" w14:textId="77777777" w:rsidTr="00DD54CD">
        <w:trPr>
          <w:jc w:val="center"/>
        </w:trPr>
        <w:tc>
          <w:tcPr>
            <w:tcW w:w="9639" w:type="dxa"/>
            <w:shd w:val="clear" w:color="auto" w:fill="auto"/>
          </w:tcPr>
          <w:p w14:paraId="16FD2D64"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09C30ECD"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1B1B8E2A" w14:textId="77777777" w:rsidR="00FC7E52" w:rsidRPr="00567618" w:rsidRDefault="00FC7E52" w:rsidP="00DD54CD">
            <w:pPr>
              <w:pStyle w:val="PL"/>
              <w:rPr>
                <w:lang w:eastAsia="ko-KR"/>
              </w:rPr>
            </w:pPr>
            <w:r w:rsidRPr="00567618">
              <w:rPr>
                <w:lang w:eastAsia="ko-KR"/>
              </w:rPr>
              <w:t>b=AS:30</w:t>
            </w:r>
          </w:p>
          <w:p w14:paraId="0B29A3DF" w14:textId="77777777" w:rsidR="00FC7E52" w:rsidRPr="00567618" w:rsidRDefault="00FC7E52" w:rsidP="00DD54CD">
            <w:pPr>
              <w:pStyle w:val="PL"/>
              <w:rPr>
                <w:lang w:eastAsia="ko-KR"/>
              </w:rPr>
            </w:pPr>
            <w:r w:rsidRPr="00567618">
              <w:rPr>
                <w:lang w:eastAsia="ko-KR"/>
              </w:rPr>
              <w:t>b=RS:0</w:t>
            </w:r>
          </w:p>
          <w:p w14:paraId="578067D8" w14:textId="77777777" w:rsidR="00FC7E52" w:rsidRPr="00567618" w:rsidRDefault="00FC7E52" w:rsidP="00DD54CD">
            <w:pPr>
              <w:pStyle w:val="PL"/>
              <w:rPr>
                <w:lang w:eastAsia="ko-KR"/>
              </w:rPr>
            </w:pPr>
            <w:r w:rsidRPr="00567618">
              <w:rPr>
                <w:lang w:eastAsia="ko-KR"/>
              </w:rPr>
              <w:t>b=RR:2000</w:t>
            </w:r>
          </w:p>
          <w:p w14:paraId="741CAE65" w14:textId="77777777" w:rsidR="00FC7E52" w:rsidRPr="00567618" w:rsidRDefault="00FC7E52" w:rsidP="00DD54CD">
            <w:pPr>
              <w:pStyle w:val="PL"/>
              <w:rPr>
                <w:lang w:eastAsia="ko-KR"/>
              </w:rPr>
            </w:pPr>
            <w:r w:rsidRPr="00567618">
              <w:t>a=rtpmap:9</w:t>
            </w:r>
            <w:r w:rsidRPr="00567618">
              <w:rPr>
                <w:lang w:eastAsia="ko-KR"/>
              </w:rPr>
              <w:t>7 EVS/16000/1</w:t>
            </w:r>
          </w:p>
          <w:p w14:paraId="0B5B4C3C" w14:textId="77777777" w:rsidR="00FC7E52" w:rsidRPr="00567618" w:rsidRDefault="00FC7E52" w:rsidP="00DD54CD">
            <w:pPr>
              <w:pStyle w:val="PL"/>
            </w:pPr>
            <w:r w:rsidRPr="00567618">
              <w:t>a=fmtp:9</w:t>
            </w:r>
            <w:r w:rsidRPr="00567618">
              <w:rPr>
                <w:lang w:eastAsia="ko-KR"/>
              </w:rPr>
              <w:t xml:space="preserve">7 br=13.2; bw=nb; dtx=0; mode-set=0,1,2; </w:t>
            </w:r>
            <w:r w:rsidRPr="00567618">
              <w:t>max-red=220</w:t>
            </w:r>
          </w:p>
          <w:p w14:paraId="488850DE" w14:textId="77777777" w:rsidR="00FC7E52" w:rsidRPr="00567618" w:rsidRDefault="00FC7E52" w:rsidP="00DD54CD">
            <w:pPr>
              <w:pStyle w:val="PL"/>
            </w:pPr>
            <w:r w:rsidRPr="00567618">
              <w:t>a=ptime:20</w:t>
            </w:r>
          </w:p>
          <w:p w14:paraId="309341E5" w14:textId="77777777" w:rsidR="00FC7E52" w:rsidRPr="00567618" w:rsidRDefault="00FC7E52" w:rsidP="00DD54CD">
            <w:pPr>
              <w:pStyle w:val="PL"/>
              <w:rPr>
                <w:lang w:eastAsia="ko-KR"/>
              </w:rPr>
            </w:pPr>
            <w:r w:rsidRPr="00567618">
              <w:t>a=maxptime:240</w:t>
            </w:r>
          </w:p>
        </w:tc>
      </w:tr>
    </w:tbl>
    <w:p w14:paraId="543677B3" w14:textId="77777777" w:rsidR="00FC7E52" w:rsidRPr="00567618" w:rsidRDefault="00FC7E52" w:rsidP="00FC7E52"/>
    <w:p w14:paraId="489AF08F" w14:textId="77777777" w:rsidR="00FC7E52" w:rsidRPr="00567618" w:rsidRDefault="00FC7E52" w:rsidP="00FC7E52">
      <w:pPr>
        <w:rPr>
          <w:b/>
        </w:rPr>
      </w:pPr>
      <w:r w:rsidRPr="00567618">
        <w:rPr>
          <w:b/>
        </w:rPr>
        <w:t>Comments:</w:t>
      </w:r>
    </w:p>
    <w:p w14:paraId="7B0B7251" w14:textId="77777777" w:rsidR="00FC7E52" w:rsidRPr="00567618" w:rsidRDefault="00FC7E52" w:rsidP="00FC7E52">
      <w:pPr>
        <w:rPr>
          <w:lang w:eastAsia="ko-KR"/>
        </w:rPr>
      </w:pPr>
      <w:r w:rsidRPr="00567618">
        <w:rPr>
          <w:lang w:eastAsia="ko-KR"/>
        </w:rPr>
        <w:t>The SDP answer contains only 13.2 kbps.</w:t>
      </w:r>
    </w:p>
    <w:p w14:paraId="012D7B80" w14:textId="77777777" w:rsidR="00FC7E52" w:rsidRPr="00567618" w:rsidRDefault="00FC7E52" w:rsidP="00FC7E52">
      <w:pPr>
        <w:rPr>
          <w:lang w:eastAsia="ko-KR"/>
        </w:rPr>
      </w:pPr>
      <w:r w:rsidRPr="00567618">
        <w:rPr>
          <w:lang w:eastAsia="ko-KR"/>
        </w:rPr>
        <w:t>DTX is disabled in the session.</w:t>
      </w:r>
    </w:p>
    <w:p w14:paraId="48E78A88" w14:textId="77777777" w:rsidR="00FC7E52" w:rsidRPr="00567618" w:rsidRDefault="00FC7E52" w:rsidP="00FC7E52">
      <w:pPr>
        <w:rPr>
          <w:lang w:eastAsia="ko-KR"/>
        </w:rPr>
      </w:pPr>
      <w:r w:rsidRPr="00567618">
        <w:rPr>
          <w:lang w:eastAsia="ko-KR"/>
        </w:rPr>
        <w:t>Media level b=AS with IPv4 is computed for 13.2 kbps of EVS Primary mode, or 12.65 kbps of EVS AMR-WB IO mode, with Header-full payload format, either of which results in 30 kbps.</w:t>
      </w:r>
    </w:p>
    <w:p w14:paraId="75BA639D" w14:textId="77777777" w:rsidR="00FC7E52" w:rsidRPr="00567618" w:rsidRDefault="00FC7E52" w:rsidP="00FC7E52">
      <w:pPr>
        <w:pStyle w:val="Heading3"/>
      </w:pPr>
      <w:bookmarkStart w:id="5623" w:name="_CRA_14_4_2"/>
      <w:bookmarkStart w:id="5624" w:name="_Toc26369618"/>
      <w:bookmarkStart w:id="5625" w:name="_Toc36227500"/>
      <w:bookmarkStart w:id="5626" w:name="_Toc36228515"/>
      <w:bookmarkStart w:id="5627" w:name="_Toc36229142"/>
      <w:bookmarkStart w:id="5628" w:name="_Toc68847461"/>
      <w:bookmarkStart w:id="5629" w:name="_Toc74611396"/>
      <w:bookmarkStart w:id="5630" w:name="_Toc75566675"/>
      <w:bookmarkStart w:id="5631" w:name="_Toc89790227"/>
      <w:bookmarkStart w:id="5632" w:name="_Toc99466864"/>
      <w:bookmarkStart w:id="5633" w:name="_Toc216799692"/>
      <w:bookmarkEnd w:id="5623"/>
      <w:r w:rsidRPr="00567618">
        <w:t>A.1</w:t>
      </w:r>
      <w:r w:rsidRPr="00567618">
        <w:rPr>
          <w:lang w:eastAsia="ko-KR"/>
        </w:rPr>
        <w:t>4</w:t>
      </w:r>
      <w:r w:rsidRPr="00567618">
        <w:t>.</w:t>
      </w:r>
      <w:r w:rsidRPr="00567618">
        <w:rPr>
          <w:lang w:eastAsia="ko-KR"/>
        </w:rPr>
        <w:t>4</w:t>
      </w:r>
      <w:r w:rsidRPr="00567618">
        <w:t>.</w:t>
      </w:r>
      <w:r w:rsidRPr="00567618">
        <w:rPr>
          <w:lang w:eastAsia="ko-KR"/>
        </w:rPr>
        <w:t>2</w:t>
      </w:r>
      <w:r w:rsidRPr="00567618">
        <w:tab/>
      </w:r>
      <w:r w:rsidRPr="00567618">
        <w:rPr>
          <w:lang w:eastAsia="ko-KR"/>
        </w:rPr>
        <w:t>SDP answer from MTSI client in terminal using fixed access when only wideband speech is negotiated</w:t>
      </w:r>
      <w:bookmarkEnd w:id="5624"/>
      <w:bookmarkEnd w:id="5625"/>
      <w:bookmarkEnd w:id="5626"/>
      <w:bookmarkEnd w:id="5627"/>
      <w:bookmarkEnd w:id="5628"/>
      <w:bookmarkEnd w:id="5629"/>
      <w:bookmarkEnd w:id="5630"/>
      <w:bookmarkEnd w:id="5631"/>
      <w:bookmarkEnd w:id="5632"/>
      <w:bookmarkEnd w:id="5633"/>
    </w:p>
    <w:p w14:paraId="0A8C6C09" w14:textId="77777777" w:rsidR="00FC7E52" w:rsidRPr="00567618" w:rsidRDefault="00FC7E52" w:rsidP="00FC7E52">
      <w:pPr>
        <w:rPr>
          <w:lang w:eastAsia="ko-KR"/>
        </w:rPr>
      </w:pPr>
      <w:r w:rsidRPr="00567618">
        <w:rPr>
          <w:lang w:eastAsia="ko-KR"/>
        </w:rPr>
        <w:t>In this example, the MTSI client in terminal includes only wideband speech in the SDP answer</w:t>
      </w:r>
      <w:r w:rsidRPr="00567618">
        <w:t>.</w:t>
      </w:r>
    </w:p>
    <w:p w14:paraId="48193B42" w14:textId="77777777" w:rsidR="00FC7E52" w:rsidRPr="00567618" w:rsidRDefault="00FC7E52" w:rsidP="00FC7E52">
      <w:pPr>
        <w:pStyle w:val="TH"/>
      </w:pPr>
      <w:bookmarkStart w:id="5634" w:name="_CRTableA_14_15"/>
      <w:r w:rsidRPr="00567618">
        <w:t xml:space="preserve">Table </w:t>
      </w:r>
      <w:bookmarkEnd w:id="5634"/>
      <w:r w:rsidRPr="00567618">
        <w:t>A.</w:t>
      </w:r>
      <w:r w:rsidRPr="00567618">
        <w:rPr>
          <w:lang w:eastAsia="ko-KR"/>
        </w:rPr>
        <w:t>14</w:t>
      </w:r>
      <w:r w:rsidRPr="00567618">
        <w:t>.15: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4623986" w14:textId="77777777" w:rsidTr="00DD54CD">
        <w:trPr>
          <w:jc w:val="center"/>
        </w:trPr>
        <w:tc>
          <w:tcPr>
            <w:tcW w:w="9639" w:type="dxa"/>
            <w:shd w:val="clear" w:color="auto" w:fill="auto"/>
          </w:tcPr>
          <w:p w14:paraId="0B033057"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C766E79" w14:textId="77777777" w:rsidTr="00DD54CD">
        <w:trPr>
          <w:jc w:val="center"/>
        </w:trPr>
        <w:tc>
          <w:tcPr>
            <w:tcW w:w="9639" w:type="dxa"/>
            <w:shd w:val="clear" w:color="auto" w:fill="auto"/>
          </w:tcPr>
          <w:p w14:paraId="17457AD6"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5F861D36"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71B86AC" w14:textId="77777777" w:rsidR="00FC7E52" w:rsidRPr="00567618" w:rsidRDefault="00FC7E52" w:rsidP="00DD54CD">
            <w:pPr>
              <w:pStyle w:val="PL"/>
              <w:rPr>
                <w:lang w:eastAsia="ko-KR"/>
              </w:rPr>
            </w:pPr>
            <w:r w:rsidRPr="00567618">
              <w:rPr>
                <w:lang w:eastAsia="ko-KR"/>
              </w:rPr>
              <w:t>b=AS:81</w:t>
            </w:r>
          </w:p>
          <w:p w14:paraId="360A3719" w14:textId="77777777" w:rsidR="00FC7E52" w:rsidRPr="00567618" w:rsidRDefault="00FC7E52" w:rsidP="00DD54CD">
            <w:pPr>
              <w:pStyle w:val="PL"/>
              <w:rPr>
                <w:lang w:eastAsia="ko-KR"/>
              </w:rPr>
            </w:pPr>
            <w:r w:rsidRPr="00567618">
              <w:rPr>
                <w:lang w:eastAsia="ko-KR"/>
              </w:rPr>
              <w:t>b=RS:0</w:t>
            </w:r>
          </w:p>
          <w:p w14:paraId="40F07FEA" w14:textId="77777777" w:rsidR="00FC7E52" w:rsidRPr="00567618" w:rsidRDefault="00FC7E52" w:rsidP="00DD54CD">
            <w:pPr>
              <w:pStyle w:val="PL"/>
              <w:rPr>
                <w:lang w:eastAsia="ko-KR"/>
              </w:rPr>
            </w:pPr>
            <w:r w:rsidRPr="00567618">
              <w:rPr>
                <w:lang w:eastAsia="ko-KR"/>
              </w:rPr>
              <w:t>b=RR:2000</w:t>
            </w:r>
          </w:p>
          <w:p w14:paraId="656818EF" w14:textId="77777777" w:rsidR="00FC7E52" w:rsidRPr="00567618" w:rsidRDefault="00FC7E52" w:rsidP="00DD54CD">
            <w:pPr>
              <w:pStyle w:val="PL"/>
              <w:rPr>
                <w:lang w:eastAsia="ko-KR"/>
              </w:rPr>
            </w:pPr>
            <w:r w:rsidRPr="00567618">
              <w:t>a=rtpmap:9</w:t>
            </w:r>
            <w:r w:rsidRPr="00567618">
              <w:rPr>
                <w:lang w:eastAsia="ko-KR"/>
              </w:rPr>
              <w:t>7 EVS/16000/1</w:t>
            </w:r>
          </w:p>
          <w:p w14:paraId="65917C5D" w14:textId="77777777" w:rsidR="00FC7E52" w:rsidRPr="00567618" w:rsidRDefault="00FC7E52" w:rsidP="00DD54CD">
            <w:pPr>
              <w:pStyle w:val="PL"/>
            </w:pPr>
            <w:r w:rsidRPr="00567618">
              <w:t>a=fmtp:9</w:t>
            </w:r>
            <w:r w:rsidRPr="00567618">
              <w:rPr>
                <w:lang w:eastAsia="ko-KR"/>
              </w:rPr>
              <w:t xml:space="preserve">7 br=64; bw=wb; dtx=0; </w:t>
            </w:r>
            <w:r w:rsidRPr="00567618">
              <w:t>max-red=220</w:t>
            </w:r>
          </w:p>
          <w:p w14:paraId="195CD913" w14:textId="77777777" w:rsidR="00FC7E52" w:rsidRPr="00567618" w:rsidRDefault="00FC7E52" w:rsidP="00DD54CD">
            <w:pPr>
              <w:pStyle w:val="PL"/>
            </w:pPr>
            <w:r w:rsidRPr="00567618">
              <w:t>a=ptime:20</w:t>
            </w:r>
          </w:p>
          <w:p w14:paraId="1A0066DA" w14:textId="77777777" w:rsidR="00FC7E52" w:rsidRPr="00567618" w:rsidRDefault="00FC7E52" w:rsidP="00DD54CD">
            <w:pPr>
              <w:pStyle w:val="PL"/>
              <w:rPr>
                <w:lang w:eastAsia="ko-KR"/>
              </w:rPr>
            </w:pPr>
            <w:r w:rsidRPr="00567618">
              <w:t>a=maxptime:240</w:t>
            </w:r>
          </w:p>
        </w:tc>
      </w:tr>
    </w:tbl>
    <w:p w14:paraId="0678D10E" w14:textId="77777777" w:rsidR="00FC7E52" w:rsidRPr="00567618" w:rsidRDefault="00FC7E52" w:rsidP="00FC7E52"/>
    <w:p w14:paraId="63F8C94B" w14:textId="77777777" w:rsidR="00FC7E52" w:rsidRPr="00567618" w:rsidRDefault="00FC7E52" w:rsidP="00FC7E52">
      <w:pPr>
        <w:rPr>
          <w:b/>
        </w:rPr>
      </w:pPr>
      <w:r w:rsidRPr="00567618">
        <w:rPr>
          <w:b/>
        </w:rPr>
        <w:t>Comments:</w:t>
      </w:r>
    </w:p>
    <w:p w14:paraId="5A4F3FD3" w14:textId="77777777" w:rsidR="00FC7E52" w:rsidRPr="00567618" w:rsidRDefault="00FC7E52" w:rsidP="00FC7E52">
      <w:pPr>
        <w:rPr>
          <w:lang w:eastAsia="ko-KR"/>
        </w:rPr>
      </w:pPr>
      <w:r w:rsidRPr="00567618">
        <w:rPr>
          <w:lang w:eastAsia="ko-KR"/>
        </w:rPr>
        <w:t>The SDP answer contains only 64 kbps.</w:t>
      </w:r>
    </w:p>
    <w:p w14:paraId="2D506BFA" w14:textId="77777777" w:rsidR="00FC7E52" w:rsidRPr="00567618" w:rsidRDefault="00FC7E52" w:rsidP="00FC7E52">
      <w:pPr>
        <w:rPr>
          <w:lang w:eastAsia="ko-KR"/>
        </w:rPr>
      </w:pPr>
      <w:r w:rsidRPr="00567618">
        <w:rPr>
          <w:lang w:eastAsia="ko-KR"/>
        </w:rPr>
        <w:t>DTX is disabled in the session.</w:t>
      </w:r>
    </w:p>
    <w:p w14:paraId="014B25FF" w14:textId="77777777" w:rsidR="00FC7E52" w:rsidRPr="00567618" w:rsidRDefault="00FC7E52" w:rsidP="00FC7E52">
      <w:pPr>
        <w:pStyle w:val="Heading3"/>
      </w:pPr>
      <w:bookmarkStart w:id="5635" w:name="_CRA_14_4_3"/>
      <w:bookmarkStart w:id="5636" w:name="_Toc26369619"/>
      <w:bookmarkStart w:id="5637" w:name="_Toc36227501"/>
      <w:bookmarkStart w:id="5638" w:name="_Toc36228516"/>
      <w:bookmarkStart w:id="5639" w:name="_Toc36229143"/>
      <w:bookmarkStart w:id="5640" w:name="_Toc68847462"/>
      <w:bookmarkStart w:id="5641" w:name="_Toc74611397"/>
      <w:bookmarkStart w:id="5642" w:name="_Toc75566676"/>
      <w:bookmarkStart w:id="5643" w:name="_Toc89790228"/>
      <w:bookmarkStart w:id="5644" w:name="_Toc99466865"/>
      <w:bookmarkStart w:id="5645" w:name="_Toc216799693"/>
      <w:bookmarkEnd w:id="5635"/>
      <w:r w:rsidRPr="00567618">
        <w:t>A.1</w:t>
      </w:r>
      <w:r w:rsidRPr="00567618">
        <w:rPr>
          <w:lang w:eastAsia="ko-KR"/>
        </w:rPr>
        <w:t>4</w:t>
      </w:r>
      <w:r w:rsidRPr="00567618">
        <w:t>.</w:t>
      </w:r>
      <w:r w:rsidRPr="00567618">
        <w:rPr>
          <w:lang w:eastAsia="ko-KR"/>
        </w:rPr>
        <w:t>4</w:t>
      </w:r>
      <w:r w:rsidRPr="00567618">
        <w:t>.</w:t>
      </w:r>
      <w:r w:rsidRPr="00567618">
        <w:rPr>
          <w:lang w:eastAsia="ko-KR"/>
        </w:rPr>
        <w:t>3</w:t>
      </w:r>
      <w:r w:rsidRPr="00567618">
        <w:tab/>
      </w:r>
      <w:r w:rsidRPr="00567618">
        <w:rPr>
          <w:lang w:eastAsia="ko-KR"/>
        </w:rPr>
        <w:t>SDP answer from MTSI client in terminal using fixed access when only super-wideband speech is negotiated</w:t>
      </w:r>
      <w:bookmarkEnd w:id="5636"/>
      <w:bookmarkEnd w:id="5637"/>
      <w:bookmarkEnd w:id="5638"/>
      <w:bookmarkEnd w:id="5639"/>
      <w:bookmarkEnd w:id="5640"/>
      <w:bookmarkEnd w:id="5641"/>
      <w:bookmarkEnd w:id="5642"/>
      <w:bookmarkEnd w:id="5643"/>
      <w:bookmarkEnd w:id="5644"/>
      <w:bookmarkEnd w:id="5645"/>
    </w:p>
    <w:p w14:paraId="3AFD68C0" w14:textId="77777777" w:rsidR="00FC7E52" w:rsidRPr="00567618" w:rsidRDefault="00FC7E52" w:rsidP="00FC7E52">
      <w:pPr>
        <w:rPr>
          <w:lang w:eastAsia="ko-KR"/>
        </w:rPr>
      </w:pPr>
      <w:r w:rsidRPr="00567618">
        <w:rPr>
          <w:lang w:eastAsia="ko-KR"/>
        </w:rPr>
        <w:t>In this example, the MTSI client in terminal includes only super-wideband speech in the SDP answer</w:t>
      </w:r>
      <w:r w:rsidRPr="00567618">
        <w:t>.</w:t>
      </w:r>
    </w:p>
    <w:p w14:paraId="26A861AC" w14:textId="77777777" w:rsidR="00FC7E52" w:rsidRPr="00567618" w:rsidRDefault="00FC7E52" w:rsidP="00FC7E52">
      <w:pPr>
        <w:pStyle w:val="TH"/>
      </w:pPr>
      <w:bookmarkStart w:id="5646" w:name="_CRTableA_14_16"/>
      <w:r w:rsidRPr="00567618">
        <w:t xml:space="preserve">Table </w:t>
      </w:r>
      <w:bookmarkEnd w:id="5646"/>
      <w:r w:rsidRPr="00567618">
        <w:t>A.</w:t>
      </w:r>
      <w:r w:rsidRPr="00567618">
        <w:rPr>
          <w:lang w:eastAsia="ko-KR"/>
        </w:rPr>
        <w:t>14</w:t>
      </w:r>
      <w:r w:rsidRPr="00567618">
        <w:t>.16: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7" w:type="dxa"/>
        </w:tblCellMar>
        <w:tblLook w:val="00A0" w:firstRow="1" w:lastRow="0" w:firstColumn="1" w:lastColumn="0" w:noHBand="0" w:noVBand="0"/>
      </w:tblPr>
      <w:tblGrid>
        <w:gridCol w:w="9639"/>
      </w:tblGrid>
      <w:tr w:rsidR="00FC7E52" w:rsidRPr="00567618" w14:paraId="3B2E7C49" w14:textId="77777777" w:rsidTr="00DD54CD">
        <w:trPr>
          <w:jc w:val="center"/>
        </w:trPr>
        <w:tc>
          <w:tcPr>
            <w:tcW w:w="9639" w:type="dxa"/>
            <w:shd w:val="clear" w:color="auto" w:fill="auto"/>
          </w:tcPr>
          <w:p w14:paraId="24B7D336"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01EAFF27" w14:textId="77777777" w:rsidTr="00DD54CD">
        <w:trPr>
          <w:jc w:val="center"/>
        </w:trPr>
        <w:tc>
          <w:tcPr>
            <w:tcW w:w="9639" w:type="dxa"/>
            <w:shd w:val="clear" w:color="auto" w:fill="auto"/>
          </w:tcPr>
          <w:p w14:paraId="0162C2CE" w14:textId="77777777" w:rsidR="00FC7E52" w:rsidRPr="00567618" w:rsidRDefault="00FC7E52" w:rsidP="00DD54CD">
            <w:pPr>
              <w:pStyle w:val="PL"/>
            </w:pPr>
            <w:r w:rsidRPr="00567618">
              <w:t>m=audio 49152 RTP/AVP</w:t>
            </w:r>
            <w:r w:rsidRPr="00567618">
              <w:rPr>
                <w:lang w:eastAsia="ko-KR"/>
              </w:rPr>
              <w:t>F</w:t>
            </w:r>
            <w:r w:rsidRPr="00567618">
              <w:t xml:space="preserve"> </w:t>
            </w:r>
            <w:r w:rsidRPr="00567618">
              <w:rPr>
                <w:lang w:eastAsia="ko-KR"/>
              </w:rPr>
              <w:t>97</w:t>
            </w:r>
          </w:p>
          <w:p w14:paraId="44D81AD9"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318AD1A6" w14:textId="77777777" w:rsidR="00FC7E52" w:rsidRPr="00567618" w:rsidRDefault="00FC7E52" w:rsidP="00DD54CD">
            <w:pPr>
              <w:pStyle w:val="PL"/>
              <w:rPr>
                <w:lang w:eastAsia="ko-KR"/>
              </w:rPr>
            </w:pPr>
            <w:r w:rsidRPr="00567618">
              <w:rPr>
                <w:lang w:eastAsia="ko-KR"/>
              </w:rPr>
              <w:t>b=AS:113</w:t>
            </w:r>
          </w:p>
          <w:p w14:paraId="359991F1" w14:textId="77777777" w:rsidR="00FC7E52" w:rsidRPr="00567618" w:rsidRDefault="00FC7E52" w:rsidP="00DD54CD">
            <w:pPr>
              <w:pStyle w:val="PL"/>
              <w:rPr>
                <w:lang w:eastAsia="ko-KR"/>
              </w:rPr>
            </w:pPr>
            <w:r w:rsidRPr="00567618">
              <w:rPr>
                <w:lang w:eastAsia="ko-KR"/>
              </w:rPr>
              <w:t>b=RS:0</w:t>
            </w:r>
          </w:p>
          <w:p w14:paraId="5F808CB6" w14:textId="77777777" w:rsidR="00FC7E52" w:rsidRPr="00567618" w:rsidRDefault="00FC7E52" w:rsidP="00DD54CD">
            <w:pPr>
              <w:pStyle w:val="PL"/>
              <w:rPr>
                <w:lang w:eastAsia="ko-KR"/>
              </w:rPr>
            </w:pPr>
            <w:r w:rsidRPr="00567618">
              <w:rPr>
                <w:lang w:eastAsia="ko-KR"/>
              </w:rPr>
              <w:t>b=RR:2000</w:t>
            </w:r>
          </w:p>
          <w:p w14:paraId="61A30ADD" w14:textId="77777777" w:rsidR="00FC7E52" w:rsidRPr="00567618" w:rsidRDefault="00FC7E52" w:rsidP="00DD54CD">
            <w:pPr>
              <w:pStyle w:val="PL"/>
              <w:rPr>
                <w:lang w:eastAsia="ko-KR"/>
              </w:rPr>
            </w:pPr>
            <w:r w:rsidRPr="00567618">
              <w:t>a=rtpmap:9</w:t>
            </w:r>
            <w:r w:rsidRPr="00567618">
              <w:rPr>
                <w:lang w:eastAsia="ko-KR"/>
              </w:rPr>
              <w:t>7 EVS/16000/1</w:t>
            </w:r>
          </w:p>
          <w:p w14:paraId="46E4BDF1" w14:textId="77777777" w:rsidR="00FC7E52" w:rsidRPr="00567618" w:rsidRDefault="00FC7E52" w:rsidP="00DD54CD">
            <w:pPr>
              <w:pStyle w:val="PL"/>
            </w:pPr>
            <w:r w:rsidRPr="00567618">
              <w:t>a=fmtp:9</w:t>
            </w:r>
            <w:r w:rsidRPr="00567618">
              <w:rPr>
                <w:lang w:eastAsia="ko-KR"/>
              </w:rPr>
              <w:t xml:space="preserve">7 br=96; bw=swb; dtx=0; </w:t>
            </w:r>
            <w:r w:rsidRPr="00567618">
              <w:t>max-red=220</w:t>
            </w:r>
          </w:p>
          <w:p w14:paraId="5057917A" w14:textId="77777777" w:rsidR="00FC7E52" w:rsidRPr="00567618" w:rsidRDefault="00FC7E52" w:rsidP="00DD54CD">
            <w:pPr>
              <w:pStyle w:val="PL"/>
            </w:pPr>
            <w:r w:rsidRPr="00567618">
              <w:t>a=ptime:20</w:t>
            </w:r>
          </w:p>
          <w:p w14:paraId="4A74E7BC" w14:textId="77777777" w:rsidR="00FC7E52" w:rsidRPr="00567618" w:rsidRDefault="00FC7E52" w:rsidP="00DD54CD">
            <w:pPr>
              <w:pStyle w:val="PL"/>
              <w:rPr>
                <w:lang w:eastAsia="ko-KR"/>
              </w:rPr>
            </w:pPr>
            <w:r w:rsidRPr="00567618">
              <w:t>a=maxptime:240</w:t>
            </w:r>
          </w:p>
        </w:tc>
      </w:tr>
    </w:tbl>
    <w:p w14:paraId="2F4B2534" w14:textId="77777777" w:rsidR="00FC7E52" w:rsidRPr="00567618" w:rsidRDefault="00FC7E52" w:rsidP="00FC7E52"/>
    <w:p w14:paraId="70DF11E8" w14:textId="77777777" w:rsidR="00FC7E52" w:rsidRPr="00567618" w:rsidRDefault="00FC7E52" w:rsidP="00FC7E52">
      <w:pPr>
        <w:rPr>
          <w:b/>
        </w:rPr>
      </w:pPr>
      <w:r w:rsidRPr="00567618">
        <w:rPr>
          <w:b/>
        </w:rPr>
        <w:t>Comments:</w:t>
      </w:r>
    </w:p>
    <w:p w14:paraId="38BEF634" w14:textId="77777777" w:rsidR="00FC7E52" w:rsidRPr="00567618" w:rsidRDefault="00FC7E52" w:rsidP="00FC7E52">
      <w:pPr>
        <w:rPr>
          <w:lang w:eastAsia="ko-KR"/>
        </w:rPr>
      </w:pPr>
      <w:r w:rsidRPr="00567618">
        <w:rPr>
          <w:lang w:eastAsia="ko-KR"/>
        </w:rPr>
        <w:lastRenderedPageBreak/>
        <w:t>The SDP answer contains only 96 kbps.</w:t>
      </w:r>
    </w:p>
    <w:p w14:paraId="10F80BB9" w14:textId="77777777" w:rsidR="00FC7E52" w:rsidRPr="00567618" w:rsidRDefault="00FC7E52" w:rsidP="00FC7E52">
      <w:pPr>
        <w:rPr>
          <w:lang w:eastAsia="ko-KR"/>
        </w:rPr>
      </w:pPr>
      <w:r w:rsidRPr="00567618">
        <w:rPr>
          <w:lang w:eastAsia="ko-KR"/>
        </w:rPr>
        <w:t>DTX is disabled in the session.</w:t>
      </w:r>
    </w:p>
    <w:p w14:paraId="16E68217" w14:textId="77777777" w:rsidR="00FC7E52" w:rsidRPr="00567618" w:rsidRDefault="00FC7E52" w:rsidP="00FC7E52">
      <w:pPr>
        <w:pStyle w:val="FP"/>
      </w:pPr>
    </w:p>
    <w:p w14:paraId="24196394" w14:textId="77777777" w:rsidR="00FC7E52" w:rsidRPr="00567618" w:rsidRDefault="00FC7E52" w:rsidP="00FC7E52">
      <w:pPr>
        <w:pStyle w:val="Heading1"/>
      </w:pPr>
      <w:bookmarkStart w:id="5647" w:name="_CRA_15"/>
      <w:bookmarkStart w:id="5648" w:name="_Toc26369620"/>
      <w:bookmarkStart w:id="5649" w:name="_Toc36227502"/>
      <w:bookmarkStart w:id="5650" w:name="_Toc36228517"/>
      <w:bookmarkStart w:id="5651" w:name="_Toc36229144"/>
      <w:bookmarkStart w:id="5652" w:name="_Toc68847463"/>
      <w:bookmarkStart w:id="5653" w:name="_Toc74611398"/>
      <w:bookmarkStart w:id="5654" w:name="_Toc75566677"/>
      <w:bookmarkStart w:id="5655" w:name="_Toc89790229"/>
      <w:bookmarkStart w:id="5656" w:name="_Toc99466866"/>
      <w:bookmarkStart w:id="5657" w:name="_Toc216799694"/>
      <w:bookmarkEnd w:id="5647"/>
      <w:r w:rsidRPr="00567618">
        <w:t>A.</w:t>
      </w:r>
      <w:r w:rsidRPr="00567618">
        <w:rPr>
          <w:lang w:eastAsia="ko-KR"/>
        </w:rPr>
        <w:t>15</w:t>
      </w:r>
      <w:r w:rsidRPr="00567618">
        <w:tab/>
        <w:t xml:space="preserve">SDP offers </w:t>
      </w:r>
      <w:r w:rsidRPr="00567618">
        <w:rPr>
          <w:lang w:eastAsia="ko-KR"/>
        </w:rPr>
        <w:t>and answers with ANBR capability signaling</w:t>
      </w:r>
      <w:bookmarkEnd w:id="5648"/>
      <w:bookmarkEnd w:id="5649"/>
      <w:bookmarkEnd w:id="5650"/>
      <w:bookmarkEnd w:id="5651"/>
      <w:bookmarkEnd w:id="5652"/>
      <w:bookmarkEnd w:id="5653"/>
      <w:bookmarkEnd w:id="5654"/>
      <w:bookmarkEnd w:id="5655"/>
      <w:bookmarkEnd w:id="5656"/>
      <w:bookmarkEnd w:id="5657"/>
    </w:p>
    <w:p w14:paraId="7D0DF995" w14:textId="77777777" w:rsidR="00FC7E52" w:rsidRPr="00567618" w:rsidRDefault="00FC7E52" w:rsidP="00FC7E52">
      <w:r w:rsidRPr="00567618">
        <w:rPr>
          <w:lang w:eastAsia="ko-KR"/>
        </w:rPr>
        <w:t>Table A.15.1 demonstrates an example SDP offer with Access Network Bitrate Recommendation (ANBR) capability signalling defined in clause</w:t>
      </w:r>
      <w:r>
        <w:rPr>
          <w:lang w:eastAsia="ko-KR"/>
        </w:rPr>
        <w:t> </w:t>
      </w:r>
      <w:r w:rsidRPr="00567618">
        <w:rPr>
          <w:lang w:eastAsia="ko-KR"/>
        </w:rPr>
        <w:t>6.2.9 for speech. The offer for ANBR capability signaling is indicated in the last line via the SDP attribute ‘anbr’.</w:t>
      </w:r>
    </w:p>
    <w:p w14:paraId="1C2CBAA6" w14:textId="77777777" w:rsidR="00FC7E52" w:rsidRPr="00567618" w:rsidRDefault="00FC7E52" w:rsidP="00FC7E52">
      <w:pPr>
        <w:pStyle w:val="TH"/>
      </w:pPr>
      <w:bookmarkStart w:id="5658" w:name="_CRTableA_15_1"/>
      <w:r w:rsidRPr="00567618">
        <w:t xml:space="preserve">Table </w:t>
      </w:r>
      <w:bookmarkEnd w:id="5658"/>
      <w:r w:rsidRPr="00567618">
        <w:t>A.</w:t>
      </w:r>
      <w:r w:rsidRPr="00567618">
        <w:rPr>
          <w:lang w:eastAsia="ko-KR"/>
        </w:rPr>
        <w:t>15</w:t>
      </w:r>
      <w:r w:rsidRPr="00567618">
        <w:t>.</w:t>
      </w:r>
      <w:r w:rsidRPr="00567618">
        <w:rPr>
          <w:lang w:eastAsia="ko-KR"/>
        </w:rPr>
        <w:t>1</w:t>
      </w:r>
      <w:r w:rsidRPr="00567618">
        <w:t xml:space="preserve">: Example SDP offer with ANBR capability signalling for speech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77272EE9" w14:textId="77777777" w:rsidTr="00DD54CD">
        <w:trPr>
          <w:jc w:val="center"/>
        </w:trPr>
        <w:tc>
          <w:tcPr>
            <w:tcW w:w="9639" w:type="dxa"/>
            <w:shd w:val="clear" w:color="auto" w:fill="auto"/>
          </w:tcPr>
          <w:p w14:paraId="7B012CF8" w14:textId="77777777" w:rsidR="00FC7E52" w:rsidRPr="00567618" w:rsidRDefault="00FC7E52" w:rsidP="00DD54CD">
            <w:pPr>
              <w:pStyle w:val="TAH"/>
            </w:pPr>
            <w:r w:rsidRPr="00567618">
              <w:t>SDP offer</w:t>
            </w:r>
          </w:p>
        </w:tc>
      </w:tr>
      <w:tr w:rsidR="00FC7E52" w:rsidRPr="00567618" w14:paraId="75AE5D64" w14:textId="77777777" w:rsidTr="00DD54CD">
        <w:trPr>
          <w:jc w:val="center"/>
        </w:trPr>
        <w:tc>
          <w:tcPr>
            <w:tcW w:w="9639" w:type="dxa"/>
            <w:shd w:val="clear" w:color="auto" w:fill="auto"/>
          </w:tcPr>
          <w:p w14:paraId="353F948F" w14:textId="77777777" w:rsidR="00FC7E52" w:rsidRPr="00567618" w:rsidRDefault="00FC7E52" w:rsidP="00DD54CD">
            <w:pPr>
              <w:pStyle w:val="PL"/>
            </w:pPr>
            <w:bookmarkStart w:id="5659" w:name="MCCQCTEMPBM_0000016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63330BC9" w14:textId="77777777" w:rsidR="00FC7E52" w:rsidRPr="00567618" w:rsidRDefault="00FC7E52" w:rsidP="00DD54CD">
            <w:pPr>
              <w:pStyle w:val="PL"/>
              <w:rPr>
                <w:lang w:eastAsia="ko-KR"/>
              </w:rPr>
            </w:pPr>
            <w:r w:rsidRPr="00567618">
              <w:rPr>
                <w:lang w:eastAsia="ko-KR"/>
              </w:rPr>
              <w:t>b=AS:42</w:t>
            </w:r>
          </w:p>
          <w:p w14:paraId="3858160E" w14:textId="77777777" w:rsidR="00FC7E52" w:rsidRPr="00567618" w:rsidRDefault="00FC7E52" w:rsidP="00DD54CD">
            <w:pPr>
              <w:pStyle w:val="PL"/>
              <w:rPr>
                <w:lang w:eastAsia="ko-KR"/>
              </w:rPr>
            </w:pPr>
            <w:r w:rsidRPr="00567618">
              <w:rPr>
                <w:lang w:eastAsia="ko-KR"/>
              </w:rPr>
              <w:t>b=RS:0</w:t>
            </w:r>
          </w:p>
          <w:p w14:paraId="2652F07A" w14:textId="77777777" w:rsidR="00FC7E52" w:rsidRPr="00567618" w:rsidRDefault="00FC7E52" w:rsidP="00DD54CD">
            <w:pPr>
              <w:pStyle w:val="PL"/>
              <w:rPr>
                <w:lang w:eastAsia="ko-KR"/>
              </w:rPr>
            </w:pPr>
            <w:r w:rsidRPr="00567618">
              <w:rPr>
                <w:lang w:eastAsia="ko-KR"/>
              </w:rPr>
              <w:t>b=RR:2000</w:t>
            </w:r>
          </w:p>
          <w:p w14:paraId="56E0468B" w14:textId="77777777" w:rsidR="00FC7E52" w:rsidRPr="00567618" w:rsidRDefault="00FC7E52" w:rsidP="00DD54CD">
            <w:pPr>
              <w:pStyle w:val="PL"/>
            </w:pPr>
            <w:r w:rsidRPr="00567618">
              <w:t>a=tcap:1 RTP/AVPF</w:t>
            </w:r>
          </w:p>
          <w:p w14:paraId="74FF349C" w14:textId="77777777" w:rsidR="00FC7E52" w:rsidRPr="00567618" w:rsidRDefault="00FC7E52" w:rsidP="00DD54CD">
            <w:pPr>
              <w:pStyle w:val="PL"/>
              <w:rPr>
                <w:lang w:eastAsia="ko-KR"/>
              </w:rPr>
            </w:pPr>
            <w:r w:rsidRPr="00567618">
              <w:t>a=pcfg:1 t=1</w:t>
            </w:r>
          </w:p>
          <w:p w14:paraId="7D923702" w14:textId="77777777" w:rsidR="00FC7E52" w:rsidRPr="00567618" w:rsidRDefault="00FC7E52" w:rsidP="00DD54CD">
            <w:pPr>
              <w:pStyle w:val="PL"/>
              <w:rPr>
                <w:lang w:eastAsia="ko-KR"/>
              </w:rPr>
            </w:pPr>
            <w:r w:rsidRPr="00567618">
              <w:t>a=rtpmap:9</w:t>
            </w:r>
            <w:r w:rsidRPr="00567618">
              <w:rPr>
                <w:lang w:eastAsia="ko-KR"/>
              </w:rPr>
              <w:t>7 EVS/16000/1</w:t>
            </w:r>
          </w:p>
          <w:p w14:paraId="6D554F1F"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7CC93ACA"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4EE15231"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351AF08D"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658B2763"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2672FCD3" w14:textId="77777777" w:rsidR="00FC7E52" w:rsidRPr="00567618" w:rsidRDefault="00FC7E52" w:rsidP="00DD54CD">
            <w:pPr>
              <w:pStyle w:val="PL"/>
            </w:pPr>
            <w:r w:rsidRPr="00567618">
              <w:t>a=rtpmap:</w:t>
            </w:r>
            <w:r w:rsidRPr="00567618">
              <w:rPr>
                <w:lang w:eastAsia="ko-KR"/>
              </w:rPr>
              <w:t>100</w:t>
            </w:r>
            <w:r w:rsidRPr="00567618">
              <w:t xml:space="preserve"> AMR/8000/1</w:t>
            </w:r>
          </w:p>
          <w:p w14:paraId="2459E7CC"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281E38FB" w14:textId="77777777" w:rsidR="00FC7E52" w:rsidRPr="00567618" w:rsidRDefault="00FC7E52" w:rsidP="00DD54CD">
            <w:pPr>
              <w:pStyle w:val="PL"/>
            </w:pPr>
            <w:r w:rsidRPr="00567618">
              <w:t>a=rtpmap:10</w:t>
            </w:r>
            <w:r w:rsidRPr="00567618">
              <w:rPr>
                <w:lang w:eastAsia="ko-KR"/>
              </w:rPr>
              <w:t>1</w:t>
            </w:r>
            <w:r w:rsidRPr="00567618">
              <w:t xml:space="preserve"> AMR/8000/1</w:t>
            </w:r>
          </w:p>
          <w:p w14:paraId="2A7CADAE" w14:textId="77777777" w:rsidR="00FC7E52" w:rsidRPr="00567618" w:rsidRDefault="00FC7E52" w:rsidP="00DD54CD">
            <w:pPr>
              <w:pStyle w:val="PL"/>
            </w:pPr>
            <w:r w:rsidRPr="00567618">
              <w:t>a=fmtp:10</w:t>
            </w:r>
            <w:r w:rsidRPr="00567618">
              <w:rPr>
                <w:lang w:eastAsia="ko-KR"/>
              </w:rPr>
              <w:t>1</w:t>
            </w:r>
            <w:r w:rsidRPr="00567618">
              <w:t xml:space="preserve"> mode-change-capability=2; max-red=220; octet-align=1</w:t>
            </w:r>
          </w:p>
          <w:p w14:paraId="0C1FC468" w14:textId="77777777" w:rsidR="00FC7E52" w:rsidRPr="00567618" w:rsidRDefault="00FC7E52" w:rsidP="00DD54CD">
            <w:pPr>
              <w:pStyle w:val="PL"/>
            </w:pPr>
            <w:r w:rsidRPr="00567618">
              <w:t>a=ptime:20</w:t>
            </w:r>
          </w:p>
          <w:p w14:paraId="39BE753E" w14:textId="77777777" w:rsidR="00FC7E52" w:rsidRPr="00567618" w:rsidRDefault="00FC7E52" w:rsidP="00DD54CD">
            <w:pPr>
              <w:pStyle w:val="PL"/>
              <w:rPr>
                <w:szCs w:val="16"/>
              </w:rPr>
            </w:pPr>
            <w:r w:rsidRPr="00567618">
              <w:t>a=maxptime:</w:t>
            </w:r>
            <w:r w:rsidRPr="00567618">
              <w:rPr>
                <w:szCs w:val="16"/>
              </w:rPr>
              <w:t>240</w:t>
            </w:r>
          </w:p>
          <w:p w14:paraId="5AA48C7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40"/>
              <w:rPr>
                <w:lang w:eastAsia="ko-KR"/>
              </w:rPr>
            </w:pPr>
            <w:bookmarkStart w:id="5660" w:name="_MCCTEMPBM_CRPT86940593___7"/>
            <w:r w:rsidRPr="00567618">
              <w:rPr>
                <w:rFonts w:ascii="Courier New" w:hAnsi="Courier New" w:cs="Courier New"/>
                <w:sz w:val="16"/>
                <w:szCs w:val="16"/>
              </w:rPr>
              <w:t>a=anbr</w:t>
            </w:r>
            <w:bookmarkEnd w:id="5660"/>
          </w:p>
        </w:tc>
      </w:tr>
      <w:bookmarkEnd w:id="5659"/>
    </w:tbl>
    <w:p w14:paraId="3D41B832" w14:textId="77777777" w:rsidR="00FC7E52" w:rsidRPr="00567618" w:rsidRDefault="00FC7E52" w:rsidP="00FC7E52"/>
    <w:p w14:paraId="1D441B2D" w14:textId="77777777" w:rsidR="00FC7E52" w:rsidRPr="00567618" w:rsidRDefault="00FC7E52" w:rsidP="00FC7E52">
      <w:r w:rsidRPr="00567618">
        <w:t>An example SDP answer is shown in Table A.15.2, where the ANBR capability signalling is also supported by the answerer, as indicated by the last line.</w:t>
      </w:r>
    </w:p>
    <w:p w14:paraId="58D34BFD" w14:textId="77777777" w:rsidR="00FC7E52" w:rsidRPr="00567618" w:rsidRDefault="00FC7E52" w:rsidP="00FC7E52">
      <w:pPr>
        <w:pStyle w:val="TH"/>
      </w:pPr>
      <w:bookmarkStart w:id="5661" w:name="_CRTableA_15_2"/>
      <w:r w:rsidRPr="00567618">
        <w:t xml:space="preserve">Table </w:t>
      </w:r>
      <w:bookmarkEnd w:id="5661"/>
      <w:r w:rsidRPr="00567618">
        <w:t>A.15.2: Example SDP answer with ANBR capability signalling for speech</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F6DB40" w14:textId="77777777" w:rsidTr="00DD54CD">
        <w:trPr>
          <w:jc w:val="center"/>
        </w:trPr>
        <w:tc>
          <w:tcPr>
            <w:tcW w:w="9639" w:type="dxa"/>
            <w:shd w:val="clear" w:color="auto" w:fill="auto"/>
          </w:tcPr>
          <w:p w14:paraId="3D16FD0E" w14:textId="77777777" w:rsidR="00FC7E52" w:rsidRPr="00567618" w:rsidRDefault="00FC7E52" w:rsidP="00DD54CD">
            <w:pPr>
              <w:pStyle w:val="TAH"/>
            </w:pPr>
            <w:r w:rsidRPr="00567618">
              <w:t xml:space="preserve">SDP </w:t>
            </w:r>
            <w:r w:rsidRPr="00567618">
              <w:rPr>
                <w:lang w:eastAsia="ko-KR"/>
              </w:rPr>
              <w:t>answer</w:t>
            </w:r>
          </w:p>
        </w:tc>
      </w:tr>
      <w:tr w:rsidR="00FC7E52" w:rsidRPr="00567618" w14:paraId="185E841B" w14:textId="77777777" w:rsidTr="00DD54CD">
        <w:trPr>
          <w:jc w:val="center"/>
        </w:trPr>
        <w:tc>
          <w:tcPr>
            <w:tcW w:w="9639" w:type="dxa"/>
            <w:shd w:val="clear" w:color="auto" w:fill="auto"/>
          </w:tcPr>
          <w:p w14:paraId="5A4605EF" w14:textId="77777777" w:rsidR="00FC7E52" w:rsidRPr="00567618" w:rsidRDefault="00FC7E52" w:rsidP="00DD54CD">
            <w:pPr>
              <w:pStyle w:val="PL"/>
            </w:pPr>
            <w:bookmarkStart w:id="5662" w:name="MCCQCTEMPBM_00000162" w:colFirst="0" w:colLast="0"/>
            <w:r w:rsidRPr="00567618">
              <w:t>m=audio 49152 RTP/AVP</w:t>
            </w:r>
            <w:r w:rsidRPr="00567618">
              <w:rPr>
                <w:lang w:eastAsia="ko-KR"/>
              </w:rPr>
              <w:t>F</w:t>
            </w:r>
            <w:r w:rsidRPr="00567618">
              <w:t xml:space="preserve"> </w:t>
            </w:r>
            <w:r w:rsidRPr="00567618">
              <w:rPr>
                <w:lang w:eastAsia="ko-KR"/>
              </w:rPr>
              <w:t>97</w:t>
            </w:r>
          </w:p>
          <w:p w14:paraId="4B5E79F1" w14:textId="77777777" w:rsidR="00FC7E52" w:rsidRPr="00567618" w:rsidRDefault="00FC7E52" w:rsidP="00DD54CD">
            <w:pPr>
              <w:pStyle w:val="PL"/>
              <w:rPr>
                <w:lang w:eastAsia="ko-KR"/>
              </w:rPr>
            </w:pPr>
            <w:r w:rsidRPr="00567618">
              <w:rPr>
                <w:lang w:eastAsia="ko-KR"/>
              </w:rPr>
              <w:t>b=AS:30</w:t>
            </w:r>
          </w:p>
          <w:p w14:paraId="0278DD69" w14:textId="77777777" w:rsidR="00FC7E52" w:rsidRPr="00567618" w:rsidRDefault="00FC7E52" w:rsidP="00DD54CD">
            <w:pPr>
              <w:pStyle w:val="PL"/>
              <w:rPr>
                <w:lang w:eastAsia="ko-KR"/>
              </w:rPr>
            </w:pPr>
            <w:r w:rsidRPr="00567618">
              <w:rPr>
                <w:lang w:eastAsia="ko-KR"/>
              </w:rPr>
              <w:t>b=RS:0</w:t>
            </w:r>
          </w:p>
          <w:p w14:paraId="71D2A3DD" w14:textId="77777777" w:rsidR="00FC7E52" w:rsidRPr="00567618" w:rsidRDefault="00FC7E52" w:rsidP="00DD54CD">
            <w:pPr>
              <w:pStyle w:val="PL"/>
              <w:rPr>
                <w:lang w:eastAsia="ko-KR"/>
              </w:rPr>
            </w:pPr>
            <w:r w:rsidRPr="00567618">
              <w:rPr>
                <w:lang w:eastAsia="ko-KR"/>
              </w:rPr>
              <w:t>b=RR:2000</w:t>
            </w:r>
          </w:p>
          <w:p w14:paraId="38E54143" w14:textId="77777777" w:rsidR="00FC7E52" w:rsidRPr="00567618" w:rsidRDefault="00FC7E52" w:rsidP="00DD54CD">
            <w:pPr>
              <w:pStyle w:val="PL"/>
              <w:rPr>
                <w:lang w:eastAsia="ko-KR"/>
              </w:rPr>
            </w:pPr>
            <w:r w:rsidRPr="00567618">
              <w:t>a=</w:t>
            </w:r>
            <w:r w:rsidRPr="00567618">
              <w:rPr>
                <w:lang w:eastAsia="ko-KR"/>
              </w:rPr>
              <w:t>a</w:t>
            </w:r>
            <w:r w:rsidRPr="00567618">
              <w:t>cfg:1 t=1</w:t>
            </w:r>
          </w:p>
          <w:p w14:paraId="4E056801" w14:textId="77777777" w:rsidR="00FC7E52" w:rsidRPr="00567618" w:rsidRDefault="00FC7E52" w:rsidP="00DD54CD">
            <w:pPr>
              <w:pStyle w:val="PL"/>
              <w:rPr>
                <w:lang w:eastAsia="ko-KR"/>
              </w:rPr>
            </w:pPr>
            <w:r w:rsidRPr="00567618">
              <w:t>a=rtpmap:9</w:t>
            </w:r>
            <w:r w:rsidRPr="00567618">
              <w:rPr>
                <w:lang w:eastAsia="ko-KR"/>
              </w:rPr>
              <w:t>7 EVS/16000/1</w:t>
            </w:r>
          </w:p>
          <w:p w14:paraId="4073BED6" w14:textId="77777777" w:rsidR="00FC7E52" w:rsidRPr="00567618" w:rsidRDefault="00FC7E52" w:rsidP="00DD54CD">
            <w:pPr>
              <w:pStyle w:val="PL"/>
            </w:pPr>
            <w:r w:rsidRPr="00567618">
              <w:t>a=fmtp:9</w:t>
            </w:r>
            <w:r w:rsidRPr="00567618">
              <w:rPr>
                <w:lang w:eastAsia="ko-KR"/>
              </w:rPr>
              <w:t xml:space="preserve">7 br=5.9-13.2; bw=nb-wb; mode-set=0,1,2; </w:t>
            </w:r>
            <w:r w:rsidRPr="00567618">
              <w:t>max-red=220</w:t>
            </w:r>
          </w:p>
          <w:p w14:paraId="336CF4BB" w14:textId="77777777" w:rsidR="00FC7E52" w:rsidRPr="00567618" w:rsidRDefault="00FC7E52" w:rsidP="00DD54CD">
            <w:pPr>
              <w:pStyle w:val="PL"/>
            </w:pPr>
            <w:r w:rsidRPr="00567618">
              <w:t>a=ptime:20</w:t>
            </w:r>
          </w:p>
          <w:p w14:paraId="75F56D5E" w14:textId="77777777" w:rsidR="00FC7E52" w:rsidRPr="00567618" w:rsidRDefault="00FC7E52" w:rsidP="00DD54CD">
            <w:pPr>
              <w:pStyle w:val="PL"/>
            </w:pPr>
            <w:r w:rsidRPr="00567618">
              <w:t>a=maxptime:240</w:t>
            </w:r>
          </w:p>
          <w:p w14:paraId="63719B45" w14:textId="77777777" w:rsidR="00FC7E52" w:rsidRPr="00567618" w:rsidRDefault="00FC7E52" w:rsidP="00DD54CD">
            <w:pPr>
              <w:pStyle w:val="PL"/>
              <w:rPr>
                <w:lang w:eastAsia="ko-KR"/>
              </w:rPr>
            </w:pPr>
            <w:r w:rsidRPr="00567618">
              <w:rPr>
                <w:rFonts w:cs="Courier New"/>
                <w:szCs w:val="16"/>
              </w:rPr>
              <w:t>a=anbr</w:t>
            </w:r>
          </w:p>
        </w:tc>
      </w:tr>
      <w:bookmarkEnd w:id="5662"/>
    </w:tbl>
    <w:p w14:paraId="7CFEB1B5" w14:textId="77777777" w:rsidR="00FC7E52" w:rsidRPr="00567618" w:rsidRDefault="00FC7E52" w:rsidP="00FC7E52"/>
    <w:p w14:paraId="51F46BE8" w14:textId="77777777" w:rsidR="00FC7E52" w:rsidRPr="00567618" w:rsidRDefault="00FC7E52" w:rsidP="00FC7E52">
      <w:r w:rsidRPr="00567618">
        <w:t>Table A.15.3 demonstrates another example SDP offer with ANBR capability signalling, this time for video.</w:t>
      </w:r>
    </w:p>
    <w:p w14:paraId="28DC8690" w14:textId="77777777" w:rsidR="00FC7E52" w:rsidRPr="00567618" w:rsidRDefault="00FC7E52" w:rsidP="00FC7E52">
      <w:pPr>
        <w:pStyle w:val="TH"/>
      </w:pPr>
      <w:r w:rsidRPr="00567618">
        <w:t xml:space="preserve"> </w:t>
      </w:r>
      <w:bookmarkStart w:id="5663" w:name="_CRTableA_15_3"/>
      <w:r w:rsidRPr="00567618">
        <w:t xml:space="preserve">Table </w:t>
      </w:r>
      <w:bookmarkEnd w:id="5663"/>
      <w:r w:rsidRPr="00567618">
        <w:t>A.15.3: Example SDP offer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6F1BCB6F" w14:textId="77777777" w:rsidTr="00DD54CD">
        <w:trPr>
          <w:jc w:val="center"/>
        </w:trPr>
        <w:tc>
          <w:tcPr>
            <w:tcW w:w="9639" w:type="dxa"/>
            <w:shd w:val="clear" w:color="auto" w:fill="auto"/>
          </w:tcPr>
          <w:p w14:paraId="2F230FA4" w14:textId="77777777" w:rsidR="00FC7E52" w:rsidRPr="00567618" w:rsidRDefault="00FC7E52" w:rsidP="00DD54CD">
            <w:pPr>
              <w:pStyle w:val="TAH"/>
            </w:pPr>
            <w:r w:rsidRPr="00567618">
              <w:t>SDP offer</w:t>
            </w:r>
          </w:p>
        </w:tc>
      </w:tr>
      <w:tr w:rsidR="00FC7E52" w:rsidRPr="00567618" w14:paraId="70920752" w14:textId="77777777" w:rsidTr="00DD54CD">
        <w:trPr>
          <w:jc w:val="center"/>
        </w:trPr>
        <w:tc>
          <w:tcPr>
            <w:tcW w:w="9639" w:type="dxa"/>
            <w:shd w:val="clear" w:color="auto" w:fill="auto"/>
          </w:tcPr>
          <w:p w14:paraId="18585EC2" w14:textId="77777777" w:rsidR="00FC7E52" w:rsidRPr="00567618" w:rsidRDefault="00FC7E52" w:rsidP="00DD54CD">
            <w:pPr>
              <w:pStyle w:val="PL"/>
              <w:rPr>
                <w:lang w:eastAsia="ko-KR"/>
              </w:rPr>
            </w:pPr>
            <w:r w:rsidRPr="00567618">
              <w:t>m=video 49154 RTP/AVP 98 97 100 99</w:t>
            </w:r>
          </w:p>
          <w:p w14:paraId="1137EEA7" w14:textId="77777777" w:rsidR="00FC7E52" w:rsidRPr="00567618" w:rsidRDefault="00FC7E52" w:rsidP="00DD54CD">
            <w:pPr>
              <w:pStyle w:val="PL"/>
            </w:pPr>
            <w:r w:rsidRPr="00567618">
              <w:t>b=AS:690</w:t>
            </w:r>
          </w:p>
          <w:p w14:paraId="29CB3CA9" w14:textId="77777777" w:rsidR="00FC7E52" w:rsidRPr="00567618" w:rsidRDefault="00FC7E52" w:rsidP="00DD54CD">
            <w:pPr>
              <w:pStyle w:val="PL"/>
            </w:pPr>
            <w:r w:rsidRPr="00567618">
              <w:t>b=RS:0</w:t>
            </w:r>
          </w:p>
          <w:p w14:paraId="74E2D783" w14:textId="77777777" w:rsidR="00FC7E52" w:rsidRPr="00567618" w:rsidRDefault="00FC7E52" w:rsidP="00DD54CD">
            <w:pPr>
              <w:pStyle w:val="PL"/>
            </w:pPr>
            <w:r w:rsidRPr="00567618">
              <w:t>b=RR:5000</w:t>
            </w:r>
          </w:p>
          <w:p w14:paraId="3D72BEAA" w14:textId="77777777" w:rsidR="00FC7E52" w:rsidRPr="00567618" w:rsidRDefault="00FC7E52" w:rsidP="00DD54CD">
            <w:pPr>
              <w:pStyle w:val="PL"/>
            </w:pPr>
            <w:r w:rsidRPr="00567618">
              <w:t>a=tcap:1 RTP/AVPF</w:t>
            </w:r>
          </w:p>
          <w:p w14:paraId="7609662F" w14:textId="77777777" w:rsidR="00FC7E52" w:rsidRPr="00567618" w:rsidRDefault="00FC7E52" w:rsidP="00DD54CD">
            <w:pPr>
              <w:pStyle w:val="PL"/>
            </w:pPr>
            <w:r w:rsidRPr="00567618">
              <w:t>a=pcfg:1 t=1</w:t>
            </w:r>
          </w:p>
          <w:p w14:paraId="61A1FE87" w14:textId="77777777" w:rsidR="00FC7E52" w:rsidRPr="00567618" w:rsidRDefault="00FC7E52" w:rsidP="00DD54CD">
            <w:pPr>
              <w:pStyle w:val="PL"/>
            </w:pPr>
            <w:r w:rsidRPr="00567618">
              <w:t>a=rtpmap:</w:t>
            </w:r>
            <w:r w:rsidRPr="00567618">
              <w:rPr>
                <w:lang w:eastAsia="ko-KR"/>
              </w:rPr>
              <w:t>100</w:t>
            </w:r>
            <w:r w:rsidRPr="00567618">
              <w:t xml:space="preserve"> H264/90000</w:t>
            </w:r>
          </w:p>
          <w:p w14:paraId="1EAE58C9" w14:textId="77777777" w:rsidR="00FC7E52" w:rsidRPr="00567618" w:rsidRDefault="00FC7E52" w:rsidP="00DD54CD">
            <w:pPr>
              <w:pStyle w:val="PL"/>
            </w:pPr>
            <w:r w:rsidRPr="00567618">
              <w:t>a=fmtp:</w:t>
            </w:r>
            <w:r w:rsidRPr="00567618">
              <w:rPr>
                <w:lang w:eastAsia="ko-KR"/>
              </w:rPr>
              <w:t>100</w:t>
            </w:r>
            <w:r w:rsidRPr="00567618">
              <w:t xml:space="preserve"> packetization-mode=0; profile-level-id=42e01f; \</w:t>
            </w:r>
          </w:p>
          <w:p w14:paraId="2190E566" w14:textId="77777777" w:rsidR="00FC7E52" w:rsidRPr="00567618" w:rsidRDefault="00FC7E52" w:rsidP="00DD54CD">
            <w:pPr>
              <w:pStyle w:val="PL"/>
            </w:pPr>
            <w:r w:rsidRPr="00567618">
              <w:t xml:space="preserve">     sprop-parameter-sets=Z0KAHpWgNQ9oB/U=,aM46gA==</w:t>
            </w:r>
          </w:p>
          <w:p w14:paraId="4EBD2D61" w14:textId="77777777" w:rsidR="00FC7E52" w:rsidRPr="00567618" w:rsidRDefault="00FC7E52" w:rsidP="00DD54CD">
            <w:pPr>
              <w:pStyle w:val="PL"/>
            </w:pPr>
            <w:r w:rsidRPr="00567618">
              <w:lastRenderedPageBreak/>
              <w:t>a=imageattr:</w:t>
            </w:r>
            <w:r w:rsidRPr="00567618">
              <w:rPr>
                <w:lang w:eastAsia="ko-KR"/>
              </w:rPr>
              <w:t>100</w:t>
            </w:r>
            <w:r w:rsidRPr="00567618">
              <w:t xml:space="preserve"> send [x=848,y=480] recv</w:t>
            </w:r>
            <w:r w:rsidRPr="00567618">
              <w:rPr>
                <w:lang w:eastAsia="ko-KR"/>
              </w:rPr>
              <w:t xml:space="preserve"> </w:t>
            </w:r>
            <w:r w:rsidRPr="00567618">
              <w:t>[x=848,y=480]</w:t>
            </w:r>
          </w:p>
          <w:p w14:paraId="4A82CC56" w14:textId="77777777" w:rsidR="00FC7E52" w:rsidRPr="00567618" w:rsidRDefault="00FC7E52" w:rsidP="00DD54CD">
            <w:pPr>
              <w:pStyle w:val="PL"/>
            </w:pPr>
            <w:r w:rsidRPr="00567618">
              <w:t>a=rtpmap:</w:t>
            </w:r>
            <w:r w:rsidRPr="00567618">
              <w:rPr>
                <w:lang w:eastAsia="ko-KR"/>
              </w:rPr>
              <w:t>99</w:t>
            </w:r>
            <w:r w:rsidRPr="00567618">
              <w:t xml:space="preserve"> H264/90000</w:t>
            </w:r>
          </w:p>
          <w:p w14:paraId="16E5E0E0" w14:textId="77777777" w:rsidR="00FC7E52" w:rsidRPr="00567618" w:rsidRDefault="00FC7E52" w:rsidP="00DD54CD">
            <w:pPr>
              <w:pStyle w:val="PL"/>
            </w:pPr>
            <w:r w:rsidRPr="00567618">
              <w:t>a=fmtp:</w:t>
            </w:r>
            <w:r w:rsidRPr="00567618">
              <w:rPr>
                <w:lang w:eastAsia="ko-KR"/>
              </w:rPr>
              <w:t>99</w:t>
            </w:r>
            <w:r w:rsidRPr="00567618">
              <w:t xml:space="preserve"> packetization-mode=0; profile-level-id=42e01f; \</w:t>
            </w:r>
          </w:p>
          <w:p w14:paraId="0BF0BEDB" w14:textId="77777777" w:rsidR="00FC7E52" w:rsidRPr="00567618" w:rsidRDefault="00FC7E52" w:rsidP="00DD54CD">
            <w:pPr>
              <w:pStyle w:val="PL"/>
              <w:rPr>
                <w:lang w:eastAsia="ko-KR"/>
              </w:rPr>
            </w:pPr>
            <w:r w:rsidRPr="00567618">
              <w:t xml:space="preserve">     sprop-parameter-sets=Z0KADZWgUH6Af1A=,aM46gA==</w:t>
            </w:r>
          </w:p>
          <w:p w14:paraId="2DD683FE" w14:textId="77777777" w:rsidR="00FC7E52" w:rsidRPr="00567618" w:rsidRDefault="00FC7E52" w:rsidP="00DD54CD">
            <w:pPr>
              <w:pStyle w:val="PL"/>
              <w:rPr>
                <w:lang w:eastAsia="ko-KR"/>
              </w:rPr>
            </w:pPr>
            <w:r w:rsidRPr="00567618">
              <w:t>a=imageattr:</w:t>
            </w:r>
            <w:r w:rsidRPr="00567618">
              <w:rPr>
                <w:lang w:eastAsia="ko-KR"/>
              </w:rPr>
              <w:t>99</w:t>
            </w:r>
            <w:r w:rsidRPr="00567618">
              <w:t xml:space="preserve"> send [x=</w:t>
            </w:r>
            <w:r w:rsidRPr="00567618">
              <w:rPr>
                <w:lang w:eastAsia="ko-KR"/>
              </w:rPr>
              <w:t>320</w:t>
            </w:r>
            <w:r w:rsidRPr="00567618">
              <w:t>,y=</w:t>
            </w:r>
            <w:r w:rsidRPr="00567618">
              <w:rPr>
                <w:lang w:eastAsia="ko-KR"/>
              </w:rPr>
              <w:t>240</w:t>
            </w:r>
            <w:r w:rsidRPr="00567618">
              <w:t>] recv</w:t>
            </w:r>
            <w:r w:rsidRPr="00567618">
              <w:rPr>
                <w:lang w:eastAsia="ko-KR"/>
              </w:rPr>
              <w:t xml:space="preserve"> </w:t>
            </w:r>
            <w:r w:rsidRPr="00567618">
              <w:t>[x=</w:t>
            </w:r>
            <w:r w:rsidRPr="00567618">
              <w:rPr>
                <w:lang w:eastAsia="ko-KR"/>
              </w:rPr>
              <w:t>320</w:t>
            </w:r>
            <w:r w:rsidRPr="00567618">
              <w:t>,y=</w:t>
            </w:r>
            <w:r w:rsidRPr="00567618">
              <w:rPr>
                <w:lang w:eastAsia="ko-KR"/>
              </w:rPr>
              <w:t>240</w:t>
            </w:r>
            <w:r w:rsidRPr="00567618">
              <w:t>]</w:t>
            </w:r>
          </w:p>
          <w:p w14:paraId="1992761A" w14:textId="77777777" w:rsidR="00FC7E52" w:rsidRPr="00567618" w:rsidRDefault="00FC7E52" w:rsidP="00DD54CD">
            <w:pPr>
              <w:pStyle w:val="PL"/>
            </w:pPr>
            <w:r w:rsidRPr="00567618">
              <w:t>a=rtpmap:</w:t>
            </w:r>
            <w:r w:rsidRPr="00567618">
              <w:rPr>
                <w:lang w:eastAsia="ko-KR"/>
              </w:rPr>
              <w:t>98</w:t>
            </w:r>
            <w:r w:rsidRPr="00567618">
              <w:t xml:space="preserve"> H265/90000</w:t>
            </w:r>
          </w:p>
          <w:p w14:paraId="22C97A38"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266287B8" w14:textId="77777777" w:rsidR="00FC7E52" w:rsidRPr="00567618" w:rsidRDefault="00FC7E52" w:rsidP="00DD54CD">
            <w:pPr>
              <w:pStyle w:val="PL"/>
            </w:pPr>
            <w:r w:rsidRPr="00567618">
              <w:t xml:space="preserve">   sprop-vps=QAEMAf//AWAAAAMAgAAAAwAAAwBaLAUg; \</w:t>
            </w:r>
          </w:p>
          <w:p w14:paraId="2CFD5B5D" w14:textId="77777777" w:rsidR="00FC7E52" w:rsidRPr="00567618" w:rsidRDefault="00FC7E52" w:rsidP="00DD54CD">
            <w:pPr>
              <w:pStyle w:val="PL"/>
            </w:pPr>
            <w:r w:rsidRPr="00567618">
              <w:t xml:space="preserve">   sprop-sps=QgEBAWAAAAMAgAAAAwAAAwBaoAaiAeFlLktIvQB3CAQQ; \</w:t>
            </w:r>
          </w:p>
          <w:p w14:paraId="0EA6B722" w14:textId="77777777" w:rsidR="00FC7E52" w:rsidRPr="00567618" w:rsidRDefault="00FC7E52" w:rsidP="00DD54CD">
            <w:pPr>
              <w:pStyle w:val="PL"/>
            </w:pPr>
            <w:r w:rsidRPr="00567618">
              <w:t xml:space="preserve">   sprop-pps=RAHAcYDZIA==</w:t>
            </w:r>
          </w:p>
          <w:p w14:paraId="2CCC5D9B" w14:textId="77777777" w:rsidR="00FC7E52" w:rsidRPr="00567618" w:rsidRDefault="00FC7E52" w:rsidP="00DD54CD">
            <w:pPr>
              <w:pStyle w:val="PL"/>
              <w:rPr>
                <w:lang w:eastAsia="ko-KR"/>
              </w:rPr>
            </w:pPr>
            <w:r w:rsidRPr="00567618">
              <w:t>a=imageattr:</w:t>
            </w:r>
            <w:r w:rsidRPr="00567618">
              <w:rPr>
                <w:lang w:eastAsia="ko-KR"/>
              </w:rPr>
              <w:t>98</w:t>
            </w:r>
            <w:r w:rsidRPr="00567618">
              <w:t xml:space="preserve"> send [x=848,y=480] recv [x=848,y=480]</w:t>
            </w:r>
          </w:p>
          <w:p w14:paraId="372FDD60" w14:textId="77777777" w:rsidR="00FC7E52" w:rsidRPr="00567618" w:rsidRDefault="00FC7E52" w:rsidP="00DD54CD">
            <w:pPr>
              <w:pStyle w:val="PL"/>
            </w:pPr>
            <w:r w:rsidRPr="00567618">
              <w:t>a=rtpmap:</w:t>
            </w:r>
            <w:r w:rsidRPr="00567618">
              <w:rPr>
                <w:lang w:eastAsia="ko-KR"/>
              </w:rPr>
              <w:t>97</w:t>
            </w:r>
            <w:r w:rsidRPr="00567618">
              <w:t xml:space="preserve"> H265/90000</w:t>
            </w:r>
          </w:p>
          <w:p w14:paraId="424C6C17" w14:textId="77777777" w:rsidR="00FC7E52" w:rsidRPr="00567618" w:rsidRDefault="00FC7E52" w:rsidP="00DD54CD">
            <w:pPr>
              <w:pStyle w:val="PL"/>
            </w:pPr>
            <w:r w:rsidRPr="00567618">
              <w:t>a=fmtp:</w:t>
            </w:r>
            <w:r w:rsidRPr="00567618">
              <w:rPr>
                <w:lang w:eastAsia="ko-KR"/>
              </w:rPr>
              <w:t>97</w:t>
            </w:r>
            <w:r w:rsidRPr="00567618">
              <w:t xml:space="preserve"> profile-id=1; level-id=93; \</w:t>
            </w:r>
          </w:p>
          <w:p w14:paraId="08DB7B63" w14:textId="77777777" w:rsidR="00FC7E52" w:rsidRPr="00567618" w:rsidRDefault="00FC7E52" w:rsidP="00DD54CD">
            <w:pPr>
              <w:pStyle w:val="PL"/>
              <w:rPr>
                <w:lang w:eastAsia="ko-KR"/>
              </w:rPr>
            </w:pPr>
            <w:r w:rsidRPr="00567618">
              <w:t xml:space="preserve">   sprop-vps=QAEMAf//AWAAAAMAgAAAAwAAAwA8LAUg; \</w:t>
            </w:r>
          </w:p>
          <w:p w14:paraId="67192DF3" w14:textId="77777777" w:rsidR="00FC7E52" w:rsidRPr="00567618" w:rsidRDefault="00FC7E52" w:rsidP="00DD54CD">
            <w:pPr>
              <w:pStyle w:val="PL"/>
              <w:rPr>
                <w:lang w:eastAsia="ko-KR"/>
              </w:rPr>
            </w:pPr>
            <w:r w:rsidRPr="00567618">
              <w:t xml:space="preserve">   sprop-sps=QgEBAWAAAAMAgAAAAwAAAwA8oAoIDxZS5LSL0AdwgEE=; \</w:t>
            </w:r>
          </w:p>
          <w:p w14:paraId="4C04AAD4" w14:textId="77777777" w:rsidR="00FC7E52" w:rsidRPr="00567618" w:rsidRDefault="00FC7E52" w:rsidP="00DD54CD">
            <w:pPr>
              <w:pStyle w:val="PL"/>
              <w:rPr>
                <w:lang w:eastAsia="ko-KR"/>
              </w:rPr>
            </w:pPr>
            <w:r w:rsidRPr="00567618">
              <w:t xml:space="preserve">   sprop-pps=RAHAcYDZIA==</w:t>
            </w:r>
          </w:p>
          <w:p w14:paraId="6A1A61E7" w14:textId="77777777" w:rsidR="00FC7E52" w:rsidRPr="00567618" w:rsidRDefault="00FC7E52" w:rsidP="00DD54CD">
            <w:pPr>
              <w:pStyle w:val="PL"/>
              <w:rPr>
                <w:lang w:eastAsia="ko-KR"/>
              </w:rPr>
            </w:pPr>
            <w:r w:rsidRPr="00567618">
              <w:t>a=imageattr:</w:t>
            </w:r>
            <w:r w:rsidRPr="00567618">
              <w:rPr>
                <w:lang w:eastAsia="ko-KR"/>
              </w:rPr>
              <w:t>97</w:t>
            </w:r>
            <w:r w:rsidRPr="00567618">
              <w:t xml:space="preserve"> send [x=</w:t>
            </w:r>
            <w:r w:rsidRPr="00567618">
              <w:rPr>
                <w:lang w:eastAsia="ko-KR"/>
              </w:rPr>
              <w:t>320</w:t>
            </w:r>
            <w:r w:rsidRPr="00567618">
              <w:t>,y=</w:t>
            </w:r>
            <w:r w:rsidRPr="00567618">
              <w:rPr>
                <w:lang w:eastAsia="ko-KR"/>
              </w:rPr>
              <w:t>240</w:t>
            </w:r>
            <w:r w:rsidRPr="00567618">
              <w:t>] recv [x=</w:t>
            </w:r>
            <w:r w:rsidRPr="00567618">
              <w:rPr>
                <w:lang w:eastAsia="ko-KR"/>
              </w:rPr>
              <w:t>320</w:t>
            </w:r>
            <w:r w:rsidRPr="00567618">
              <w:t>,y=</w:t>
            </w:r>
            <w:r w:rsidRPr="00567618">
              <w:rPr>
                <w:lang w:eastAsia="ko-KR"/>
              </w:rPr>
              <w:t>240</w:t>
            </w:r>
            <w:r w:rsidRPr="00567618">
              <w:t>]</w:t>
            </w:r>
          </w:p>
          <w:p w14:paraId="112AC16C" w14:textId="77777777" w:rsidR="00FC7E52" w:rsidRPr="00567618" w:rsidRDefault="00FC7E52" w:rsidP="00DD54CD">
            <w:pPr>
              <w:pStyle w:val="PL"/>
            </w:pPr>
            <w:r w:rsidRPr="00567618">
              <w:t>a=rtcp-fb:* trr-int 5000</w:t>
            </w:r>
          </w:p>
          <w:p w14:paraId="304B124B" w14:textId="77777777" w:rsidR="00FC7E52" w:rsidRPr="00567618" w:rsidRDefault="00FC7E52" w:rsidP="00DD54CD">
            <w:pPr>
              <w:pStyle w:val="PL"/>
            </w:pPr>
            <w:r w:rsidRPr="00567618">
              <w:t>a=rtcp-fb:* nack</w:t>
            </w:r>
          </w:p>
          <w:p w14:paraId="4B099AB7" w14:textId="77777777" w:rsidR="00FC7E52" w:rsidRPr="00567618" w:rsidRDefault="00FC7E52" w:rsidP="00DD54CD">
            <w:pPr>
              <w:pStyle w:val="PL"/>
            </w:pPr>
            <w:r w:rsidRPr="00567618">
              <w:t>a=rtcp-fb:* nack pli</w:t>
            </w:r>
          </w:p>
          <w:p w14:paraId="4A8145A8" w14:textId="77777777" w:rsidR="00FC7E52" w:rsidRPr="00567618" w:rsidRDefault="00FC7E52" w:rsidP="00DD54CD">
            <w:pPr>
              <w:pStyle w:val="PL"/>
            </w:pPr>
            <w:r w:rsidRPr="00567618">
              <w:t>a=rtcp-fb:* ccm fir</w:t>
            </w:r>
          </w:p>
          <w:p w14:paraId="5C5A1C71" w14:textId="77777777" w:rsidR="00FC7E52" w:rsidRPr="00567618" w:rsidRDefault="00FC7E52" w:rsidP="00DD54CD">
            <w:pPr>
              <w:pStyle w:val="PL"/>
            </w:pPr>
            <w:r w:rsidRPr="00567618">
              <w:t>a=rtcp-fb:* ccm tmmbr</w:t>
            </w:r>
          </w:p>
          <w:p w14:paraId="0801EFCC" w14:textId="77777777" w:rsidR="00FC7E52" w:rsidRPr="00567618" w:rsidRDefault="00FC7E52" w:rsidP="00DD54CD">
            <w:pPr>
              <w:pStyle w:val="PL"/>
            </w:pPr>
            <w:r w:rsidRPr="00567618">
              <w:t>a=extmap:4 urn:3gpp:video-orientation</w:t>
            </w:r>
          </w:p>
          <w:p w14:paraId="4D59294B" w14:textId="77777777" w:rsidR="00FC7E52" w:rsidRPr="00567618" w:rsidRDefault="00FC7E52" w:rsidP="00DD54CD">
            <w:pPr>
              <w:pStyle w:val="PL"/>
            </w:pPr>
            <w:r w:rsidRPr="00567618">
              <w:t>a=anbr</w:t>
            </w:r>
          </w:p>
        </w:tc>
      </w:tr>
    </w:tbl>
    <w:p w14:paraId="2D2FD644" w14:textId="77777777" w:rsidR="00FC7E52" w:rsidRPr="00567618" w:rsidRDefault="00FC7E52" w:rsidP="00FC7E52"/>
    <w:p w14:paraId="1F3BC3C0" w14:textId="77777777" w:rsidR="00FC7E52" w:rsidRPr="00567618" w:rsidRDefault="00FC7E52" w:rsidP="00FC7E52">
      <w:r w:rsidRPr="00567618">
        <w:t>The corresponding example SDP answer is shown in Table A.15.4, where the ANBR capability signalling is also supported by the answerer, as indicated by the last line.</w:t>
      </w:r>
    </w:p>
    <w:p w14:paraId="52D15672" w14:textId="77777777" w:rsidR="00FC7E52" w:rsidRPr="00567618" w:rsidRDefault="00FC7E52" w:rsidP="00FC7E52">
      <w:pPr>
        <w:pStyle w:val="TH"/>
      </w:pPr>
      <w:bookmarkStart w:id="5664" w:name="_CRTableA_15_4"/>
      <w:r w:rsidRPr="00567618">
        <w:t xml:space="preserve">Table </w:t>
      </w:r>
      <w:bookmarkEnd w:id="5664"/>
      <w:r w:rsidRPr="00567618">
        <w:t>A.15.4: Example SDP answer with ANBR capability signalling for video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2281B157" w14:textId="77777777" w:rsidTr="00DD54CD">
        <w:trPr>
          <w:jc w:val="center"/>
        </w:trPr>
        <w:tc>
          <w:tcPr>
            <w:tcW w:w="9639" w:type="dxa"/>
            <w:shd w:val="clear" w:color="auto" w:fill="auto"/>
          </w:tcPr>
          <w:p w14:paraId="43EE2802" w14:textId="77777777" w:rsidR="00FC7E52" w:rsidRPr="00567618" w:rsidRDefault="00FC7E52" w:rsidP="00DD54CD">
            <w:pPr>
              <w:pStyle w:val="TAH"/>
            </w:pPr>
            <w:r w:rsidRPr="00567618">
              <w:t>SDP answer</w:t>
            </w:r>
          </w:p>
        </w:tc>
      </w:tr>
      <w:tr w:rsidR="00FC7E52" w:rsidRPr="00567618" w14:paraId="4140393E" w14:textId="77777777" w:rsidTr="00DD54CD">
        <w:trPr>
          <w:jc w:val="center"/>
        </w:trPr>
        <w:tc>
          <w:tcPr>
            <w:tcW w:w="9639" w:type="dxa"/>
            <w:shd w:val="clear" w:color="auto" w:fill="auto"/>
          </w:tcPr>
          <w:p w14:paraId="647D1D90" w14:textId="77777777" w:rsidR="00FC7E52" w:rsidRPr="00567618" w:rsidRDefault="00FC7E52" w:rsidP="00DD54CD">
            <w:pPr>
              <w:pStyle w:val="PL"/>
            </w:pPr>
            <w:r w:rsidRPr="00567618">
              <w:t>m=video 49156 RTP/AVP</w:t>
            </w:r>
            <w:r w:rsidRPr="00567618">
              <w:rPr>
                <w:lang w:eastAsia="ko-KR"/>
              </w:rPr>
              <w:t>F</w:t>
            </w:r>
            <w:r w:rsidRPr="00567618">
              <w:t xml:space="preserve"> </w:t>
            </w:r>
            <w:r w:rsidRPr="00567618">
              <w:rPr>
                <w:lang w:eastAsia="ko-KR"/>
              </w:rPr>
              <w:t>98</w:t>
            </w:r>
          </w:p>
          <w:p w14:paraId="2EE3F7AD" w14:textId="77777777" w:rsidR="00FC7E52" w:rsidRPr="00567618" w:rsidRDefault="00FC7E52" w:rsidP="00DD54CD">
            <w:pPr>
              <w:pStyle w:val="PL"/>
            </w:pPr>
            <w:r w:rsidRPr="00567618">
              <w:t>b=AS:690</w:t>
            </w:r>
          </w:p>
          <w:p w14:paraId="7AA183EE" w14:textId="77777777" w:rsidR="00FC7E52" w:rsidRPr="00567618" w:rsidRDefault="00FC7E52" w:rsidP="00DD54CD">
            <w:pPr>
              <w:pStyle w:val="PL"/>
            </w:pPr>
            <w:r w:rsidRPr="00567618">
              <w:t>b=RS:0</w:t>
            </w:r>
          </w:p>
          <w:p w14:paraId="214F4ABB" w14:textId="77777777" w:rsidR="00FC7E52" w:rsidRPr="00567618" w:rsidRDefault="00FC7E52" w:rsidP="00DD54CD">
            <w:pPr>
              <w:pStyle w:val="PL"/>
            </w:pPr>
            <w:r w:rsidRPr="00567618">
              <w:t>b=RR:5000</w:t>
            </w:r>
          </w:p>
          <w:p w14:paraId="79F2B8C7" w14:textId="77777777" w:rsidR="00FC7E52" w:rsidRPr="00567618" w:rsidRDefault="00FC7E52" w:rsidP="00DD54CD">
            <w:pPr>
              <w:pStyle w:val="PL"/>
            </w:pPr>
            <w:r w:rsidRPr="00567618">
              <w:t>a=acfg:1 t=1</w:t>
            </w:r>
          </w:p>
          <w:p w14:paraId="6FA7AA1E" w14:textId="77777777" w:rsidR="00FC7E52" w:rsidRPr="00567618" w:rsidRDefault="00FC7E52" w:rsidP="00DD54CD">
            <w:pPr>
              <w:pStyle w:val="PL"/>
            </w:pPr>
            <w:r w:rsidRPr="00567618">
              <w:t>a=rtpmap:</w:t>
            </w:r>
            <w:r w:rsidRPr="00567618">
              <w:rPr>
                <w:lang w:eastAsia="ko-KR"/>
              </w:rPr>
              <w:t>98</w:t>
            </w:r>
            <w:r w:rsidRPr="00567618">
              <w:t xml:space="preserve"> H265/90000</w:t>
            </w:r>
          </w:p>
          <w:p w14:paraId="0E363C9C" w14:textId="77777777" w:rsidR="00FC7E52" w:rsidRPr="00567618" w:rsidRDefault="00FC7E52" w:rsidP="00DD54CD">
            <w:pPr>
              <w:pStyle w:val="PL"/>
            </w:pPr>
            <w:r w:rsidRPr="00567618">
              <w:t>a=fmtp:</w:t>
            </w:r>
            <w:r w:rsidRPr="00567618">
              <w:rPr>
                <w:lang w:eastAsia="ko-KR"/>
              </w:rPr>
              <w:t>98</w:t>
            </w:r>
            <w:r w:rsidRPr="00567618">
              <w:t xml:space="preserve"> profile-id=1; level-id=93; \</w:t>
            </w:r>
          </w:p>
          <w:p w14:paraId="51BFDBF3" w14:textId="77777777" w:rsidR="00FC7E52" w:rsidRPr="00567618" w:rsidRDefault="00FC7E52" w:rsidP="00DD54CD">
            <w:pPr>
              <w:pStyle w:val="PL"/>
            </w:pPr>
            <w:r w:rsidRPr="00567618">
              <w:t xml:space="preserve">   sprop-vps=QAEMAf//AWAAAAMAgAAAAwAAAwBaLAUg; \</w:t>
            </w:r>
          </w:p>
          <w:p w14:paraId="4865EAB8" w14:textId="77777777" w:rsidR="00FC7E52" w:rsidRPr="00567618" w:rsidRDefault="00FC7E52" w:rsidP="00DD54CD">
            <w:pPr>
              <w:pStyle w:val="PL"/>
            </w:pPr>
            <w:r w:rsidRPr="00567618">
              <w:t xml:space="preserve">   sprop-sps=QgEBAWAAAAMAgAAAAwAAAwBaoAaiAeFlLktIvQB3CAQQ; \</w:t>
            </w:r>
          </w:p>
          <w:p w14:paraId="08EA6ED6" w14:textId="77777777" w:rsidR="00FC7E52" w:rsidRPr="00567618" w:rsidRDefault="00FC7E52" w:rsidP="00DD54CD">
            <w:pPr>
              <w:pStyle w:val="PL"/>
            </w:pPr>
            <w:r w:rsidRPr="00567618">
              <w:t xml:space="preserve">   sprop-pps=RAHAcYDZIA==</w:t>
            </w:r>
          </w:p>
          <w:p w14:paraId="24AAC0FD" w14:textId="77777777" w:rsidR="00FC7E52" w:rsidRPr="00567618" w:rsidRDefault="00FC7E52" w:rsidP="00DD54CD">
            <w:pPr>
              <w:pStyle w:val="PL"/>
            </w:pPr>
            <w:r w:rsidRPr="00567618">
              <w:t>a=imageattr:</w:t>
            </w:r>
            <w:r w:rsidRPr="00567618">
              <w:rPr>
                <w:lang w:eastAsia="ko-KR"/>
              </w:rPr>
              <w:t>98</w:t>
            </w:r>
            <w:r w:rsidRPr="00567618">
              <w:t xml:space="preserve"> send [x=848,y=480] recv [x=848,y=480]</w:t>
            </w:r>
          </w:p>
          <w:p w14:paraId="45BA7B0F" w14:textId="77777777" w:rsidR="00FC7E52" w:rsidRPr="00567618" w:rsidRDefault="00FC7E52" w:rsidP="00DD54CD">
            <w:pPr>
              <w:pStyle w:val="PL"/>
            </w:pPr>
            <w:r w:rsidRPr="00567618">
              <w:t>a=rtcp-fb:* trr-int 5000</w:t>
            </w:r>
          </w:p>
          <w:p w14:paraId="1E0FBD6D" w14:textId="77777777" w:rsidR="00FC7E52" w:rsidRPr="00567618" w:rsidRDefault="00FC7E52" w:rsidP="00DD54CD">
            <w:pPr>
              <w:pStyle w:val="PL"/>
            </w:pPr>
            <w:r w:rsidRPr="00567618">
              <w:t>a=rtcp-fb:* nack</w:t>
            </w:r>
          </w:p>
          <w:p w14:paraId="5CE2C34E" w14:textId="77777777" w:rsidR="00FC7E52" w:rsidRPr="00567618" w:rsidRDefault="00FC7E52" w:rsidP="00DD54CD">
            <w:pPr>
              <w:pStyle w:val="PL"/>
            </w:pPr>
            <w:r w:rsidRPr="00567618">
              <w:t>a=rtcp-fb:* nack pli</w:t>
            </w:r>
          </w:p>
          <w:p w14:paraId="026B76D5" w14:textId="77777777" w:rsidR="00FC7E52" w:rsidRPr="00567618" w:rsidRDefault="00FC7E52" w:rsidP="00DD54CD">
            <w:pPr>
              <w:pStyle w:val="PL"/>
            </w:pPr>
            <w:r w:rsidRPr="00567618">
              <w:t>a=rtcp-fb:* ccm fir</w:t>
            </w:r>
          </w:p>
          <w:p w14:paraId="6FBA87A4" w14:textId="77777777" w:rsidR="00FC7E52" w:rsidRPr="00567618" w:rsidRDefault="00FC7E52" w:rsidP="00DD54CD">
            <w:pPr>
              <w:pStyle w:val="PL"/>
            </w:pPr>
            <w:r w:rsidRPr="00567618">
              <w:t>a=rtcp-fb:* ccm tmmbr</w:t>
            </w:r>
          </w:p>
          <w:p w14:paraId="61F29C9C" w14:textId="77777777" w:rsidR="00FC7E52" w:rsidRPr="00567618" w:rsidRDefault="00FC7E52" w:rsidP="00DD54CD">
            <w:pPr>
              <w:pStyle w:val="PL"/>
            </w:pPr>
            <w:r w:rsidRPr="00567618">
              <w:t>a=extmap:4 urn:3gpp:video-orientation</w:t>
            </w:r>
          </w:p>
          <w:p w14:paraId="336EEB28" w14:textId="77777777" w:rsidR="00FC7E52" w:rsidRPr="00567618" w:rsidRDefault="00FC7E52" w:rsidP="00DD54CD">
            <w:pPr>
              <w:pStyle w:val="PL"/>
            </w:pPr>
            <w:r w:rsidRPr="00567618">
              <w:t>a=anbr</w:t>
            </w:r>
          </w:p>
        </w:tc>
      </w:tr>
    </w:tbl>
    <w:p w14:paraId="57E0E5F3" w14:textId="77777777" w:rsidR="00FC7E52" w:rsidRPr="00567618" w:rsidRDefault="00FC7E52" w:rsidP="00FC7E52"/>
    <w:p w14:paraId="69E280BA" w14:textId="7D1CB155" w:rsidR="00FC7E52" w:rsidRPr="00567618" w:rsidRDefault="00FC7E52" w:rsidP="00FC7E52">
      <w:pPr>
        <w:pStyle w:val="Heading1"/>
      </w:pPr>
      <w:bookmarkStart w:id="5665" w:name="_CRA_16"/>
      <w:bookmarkStart w:id="5666" w:name="_Toc26369621"/>
      <w:bookmarkStart w:id="5667" w:name="_Toc36227503"/>
      <w:bookmarkStart w:id="5668" w:name="_Toc36228518"/>
      <w:bookmarkStart w:id="5669" w:name="_Toc36229145"/>
      <w:bookmarkStart w:id="5670" w:name="_Toc68847464"/>
      <w:bookmarkStart w:id="5671" w:name="_Toc74611399"/>
      <w:bookmarkStart w:id="5672" w:name="_Toc75566678"/>
      <w:bookmarkStart w:id="5673" w:name="_Toc89790230"/>
      <w:bookmarkStart w:id="5674" w:name="_Toc99466867"/>
      <w:bookmarkStart w:id="5675" w:name="_Toc216799695"/>
      <w:bookmarkEnd w:id="5665"/>
      <w:r w:rsidRPr="00567618">
        <w:t>A.16</w:t>
      </w:r>
      <w:r w:rsidRPr="00567618">
        <w:tab/>
        <w:t xml:space="preserve">SDP offers </w:t>
      </w:r>
      <w:r w:rsidRPr="00567618">
        <w:rPr>
          <w:lang w:eastAsia="ko-KR"/>
        </w:rPr>
        <w:t xml:space="preserve">and answers with QoS hint </w:t>
      </w:r>
      <w:bookmarkEnd w:id="5666"/>
      <w:bookmarkEnd w:id="5667"/>
      <w:bookmarkEnd w:id="5668"/>
      <w:bookmarkEnd w:id="5669"/>
      <w:bookmarkEnd w:id="5670"/>
      <w:bookmarkEnd w:id="5671"/>
      <w:bookmarkEnd w:id="5672"/>
      <w:bookmarkEnd w:id="5673"/>
      <w:bookmarkEnd w:id="5674"/>
      <w:r w:rsidRPr="00567618">
        <w:rPr>
          <w:lang w:eastAsia="ko-KR"/>
        </w:rPr>
        <w:t>signalling</w:t>
      </w:r>
      <w:bookmarkEnd w:id="5675"/>
    </w:p>
    <w:p w14:paraId="31715D87" w14:textId="512EED02" w:rsidR="00FC7E52" w:rsidRPr="00567618" w:rsidRDefault="00FC7E52" w:rsidP="00FC7E52">
      <w:r w:rsidRPr="00567618">
        <w:rPr>
          <w:lang w:eastAsia="ko-KR"/>
        </w:rPr>
        <w:t>Table A.16.1 demonstrates an example SDP offer with QoS hint signalling defined in clause</w:t>
      </w:r>
      <w:r>
        <w:rPr>
          <w:lang w:eastAsia="ko-KR"/>
        </w:rPr>
        <w:t> </w:t>
      </w:r>
      <w:r w:rsidRPr="00567618">
        <w:rPr>
          <w:lang w:eastAsia="ko-KR"/>
        </w:rPr>
        <w:t>6.2.7.4. The offer for QoS hint signalling is indicated in the last line via the SDP attribute ‘3gpp-qos-hint’.</w:t>
      </w:r>
    </w:p>
    <w:p w14:paraId="651DC47B" w14:textId="77777777" w:rsidR="00FC7E52" w:rsidRPr="00567618" w:rsidRDefault="00FC7E52" w:rsidP="00805B98">
      <w:pPr>
        <w:pStyle w:val="TH"/>
      </w:pPr>
      <w:bookmarkStart w:id="5676" w:name="_CRTableA_16_1"/>
      <w:bookmarkStart w:id="5677" w:name="_MCCTEMPBM_CRPT86940594___4"/>
      <w:r w:rsidRPr="00567618">
        <w:t xml:space="preserve">Table </w:t>
      </w:r>
      <w:bookmarkEnd w:id="5676"/>
      <w:r w:rsidRPr="00567618">
        <w:t>A.16.</w:t>
      </w:r>
      <w:r w:rsidRPr="00567618">
        <w:rPr>
          <w:lang w:eastAsia="ko-KR"/>
        </w:rPr>
        <w:t>1</w:t>
      </w:r>
      <w:r w:rsidRPr="00567618">
        <w:t>: Example SDP offer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5776463" w14:textId="77777777" w:rsidTr="00DD54CD">
        <w:trPr>
          <w:jc w:val="center"/>
        </w:trPr>
        <w:tc>
          <w:tcPr>
            <w:tcW w:w="9639" w:type="dxa"/>
            <w:shd w:val="clear" w:color="auto" w:fill="auto"/>
          </w:tcPr>
          <w:p w14:paraId="4207849D"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C9E63E0" w14:textId="77777777" w:rsidTr="00DD54CD">
        <w:trPr>
          <w:jc w:val="center"/>
        </w:trPr>
        <w:tc>
          <w:tcPr>
            <w:tcW w:w="9639" w:type="dxa"/>
            <w:shd w:val="clear" w:color="auto" w:fill="auto"/>
          </w:tcPr>
          <w:p w14:paraId="4052EC4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78" w:name="_MCCTEMPBM_CRPT86940595___7" w:colFirst="0" w:colLast="0"/>
            <w:bookmarkEnd w:id="5677"/>
            <w:r w:rsidRPr="00567618">
              <w:rPr>
                <w:rFonts w:ascii="Courier New" w:hAnsi="Courier New"/>
                <w:noProof/>
                <w:sz w:val="16"/>
                <w:szCs w:val="16"/>
              </w:rPr>
              <w:t>m=video 43200 RTP/AVP 100</w:t>
            </w:r>
          </w:p>
          <w:p w14:paraId="483F301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B25BD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1F4DE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1A1A220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7797B2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119816D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2B1F58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5024FC5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35F11C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7DED88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a=3gpp-qos-hint:loss=0.00001;latency=300</w:t>
            </w:r>
          </w:p>
        </w:tc>
      </w:tr>
      <w:bookmarkEnd w:id="5678"/>
    </w:tbl>
    <w:p w14:paraId="036A3975" w14:textId="77777777" w:rsidR="00FC7E52" w:rsidRPr="00567618" w:rsidRDefault="00FC7E52" w:rsidP="00FC7E52"/>
    <w:p w14:paraId="1D2AF002" w14:textId="77777777" w:rsidR="00FC7E52" w:rsidRPr="00567618" w:rsidRDefault="00FC7E52" w:rsidP="00FC7E52">
      <w:r w:rsidRPr="00567618">
        <w:t>An example SDP answer is shown in Table A.16.2, where the QoS hint signalling is also supported by the answerer, as indicated by the last line.</w:t>
      </w:r>
    </w:p>
    <w:p w14:paraId="1346408A" w14:textId="77777777" w:rsidR="00FC7E52" w:rsidRPr="00567618" w:rsidRDefault="00FC7E52" w:rsidP="00805B98">
      <w:pPr>
        <w:pStyle w:val="TH"/>
      </w:pPr>
      <w:bookmarkStart w:id="5679" w:name="_CRTableA_16_2"/>
      <w:bookmarkStart w:id="5680" w:name="_MCCTEMPBM_CRPT86940596___4"/>
      <w:r w:rsidRPr="00567618">
        <w:t xml:space="preserve">Table </w:t>
      </w:r>
      <w:bookmarkEnd w:id="5679"/>
      <w:r w:rsidRPr="00567618">
        <w:t>A.16.2: Example SDP answer with QoS hint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C48F5DE" w14:textId="77777777" w:rsidTr="00DD54CD">
        <w:trPr>
          <w:jc w:val="center"/>
        </w:trPr>
        <w:tc>
          <w:tcPr>
            <w:tcW w:w="9639" w:type="dxa"/>
            <w:shd w:val="clear" w:color="auto" w:fill="auto"/>
          </w:tcPr>
          <w:p w14:paraId="0926B0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9079516" w14:textId="77777777" w:rsidTr="00DD54CD">
        <w:trPr>
          <w:jc w:val="center"/>
        </w:trPr>
        <w:tc>
          <w:tcPr>
            <w:tcW w:w="9639" w:type="dxa"/>
            <w:shd w:val="clear" w:color="auto" w:fill="auto"/>
          </w:tcPr>
          <w:p w14:paraId="060D18D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1" w:name="_MCCTEMPBM_CRPT86940597___7" w:colFirst="0" w:colLast="0"/>
            <w:bookmarkEnd w:id="5680"/>
            <w:r w:rsidRPr="00567618">
              <w:rPr>
                <w:rFonts w:ascii="Courier New" w:hAnsi="Courier New"/>
                <w:noProof/>
                <w:sz w:val="16"/>
              </w:rPr>
              <w:t>m=video 43200 RTP/AVPF 100</w:t>
            </w:r>
          </w:p>
          <w:p w14:paraId="3F7DFB9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5F29BE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5F879E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70EB6EE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130AA50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1A6ADDC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10CB17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A4C8F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463A269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3FE7C1E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a=</w:t>
            </w:r>
            <w:r w:rsidRPr="00567618">
              <w:rPr>
                <w:rFonts w:ascii="Courier New" w:hAnsi="Courier New"/>
                <w:noProof/>
                <w:sz w:val="16"/>
                <w:szCs w:val="16"/>
              </w:rPr>
              <w:t>3gpp-qos-hint:loss=0.00001;latency=300</w:t>
            </w:r>
          </w:p>
        </w:tc>
      </w:tr>
      <w:bookmarkEnd w:id="5681"/>
    </w:tbl>
    <w:p w14:paraId="72EF4DB9" w14:textId="77777777" w:rsidR="00FC7E52" w:rsidRPr="00567618" w:rsidRDefault="00FC7E52" w:rsidP="00FC7E52"/>
    <w:p w14:paraId="61859F27" w14:textId="77777777" w:rsidR="00FC7E52" w:rsidRPr="00567618" w:rsidRDefault="00FC7E52" w:rsidP="00FC7E52">
      <w:r w:rsidRPr="00567618">
        <w:rPr>
          <w:lang w:eastAsia="ko-KR"/>
        </w:rPr>
        <w:t>Table A.16.3 demonstrates an example SDP offer with QoS hint signalling defined in clause</w:t>
      </w:r>
      <w:r>
        <w:rPr>
          <w:lang w:eastAsia="ko-KR"/>
        </w:rPr>
        <w:t> </w:t>
      </w:r>
      <w:r w:rsidRPr="00567618">
        <w:rPr>
          <w:lang w:eastAsia="ko-KR"/>
        </w:rPr>
        <w:t>6.2.7.4, using explicit split of the end-to-end values. The offer suggests itself to use less than half of the end-to-end loss, but more than half of the end-to-end latency in the SDP attribute ‘3gpp-qos-hint’.</w:t>
      </w:r>
    </w:p>
    <w:p w14:paraId="5E377934" w14:textId="77777777" w:rsidR="00FC7E52" w:rsidRPr="00567618" w:rsidRDefault="00FC7E52" w:rsidP="00805B98">
      <w:pPr>
        <w:pStyle w:val="TH"/>
      </w:pPr>
      <w:bookmarkStart w:id="5682" w:name="_CRTableA_16_3"/>
      <w:bookmarkStart w:id="5683" w:name="_MCCTEMPBM_CRPT86940598___4"/>
      <w:r w:rsidRPr="00567618">
        <w:t xml:space="preserve">Table </w:t>
      </w:r>
      <w:bookmarkEnd w:id="5682"/>
      <w:r w:rsidRPr="00567618">
        <w:t>A.16.</w:t>
      </w:r>
      <w:r w:rsidRPr="00567618">
        <w:rPr>
          <w:lang w:eastAsia="ko-KR"/>
        </w:rPr>
        <w:t>3</w:t>
      </w:r>
      <w:r w:rsidRPr="00567618">
        <w:t>: Example SDP offer with QoS hint signalling and explicit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6A70F52" w14:textId="77777777" w:rsidTr="00DD54CD">
        <w:trPr>
          <w:jc w:val="center"/>
        </w:trPr>
        <w:tc>
          <w:tcPr>
            <w:tcW w:w="9639" w:type="dxa"/>
            <w:shd w:val="clear" w:color="auto" w:fill="auto"/>
          </w:tcPr>
          <w:p w14:paraId="113198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74BB330" w14:textId="77777777" w:rsidTr="00DD54CD">
        <w:trPr>
          <w:jc w:val="center"/>
        </w:trPr>
        <w:tc>
          <w:tcPr>
            <w:tcW w:w="9639" w:type="dxa"/>
            <w:shd w:val="clear" w:color="auto" w:fill="auto"/>
          </w:tcPr>
          <w:p w14:paraId="42039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bookmarkStart w:id="5684" w:name="_MCCTEMPBM_CRPT86940599___7" w:colFirst="0" w:colLast="0"/>
            <w:bookmarkEnd w:id="5683"/>
            <w:r w:rsidRPr="00567618">
              <w:rPr>
                <w:rFonts w:ascii="Courier New" w:hAnsi="Courier New"/>
                <w:noProof/>
                <w:sz w:val="16"/>
                <w:szCs w:val="16"/>
              </w:rPr>
              <w:t>m=video 43200 RTP/AVP 100</w:t>
            </w:r>
          </w:p>
          <w:p w14:paraId="201DBFF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b=AS:15000</w:t>
            </w:r>
          </w:p>
          <w:p w14:paraId="305B629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b=RS:0</w:t>
            </w:r>
          </w:p>
          <w:p w14:paraId="3CE31E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b=RR:2500</w:t>
            </w:r>
          </w:p>
          <w:p w14:paraId="700638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a=pcfg:1 t=1</w:t>
            </w:r>
          </w:p>
          <w:p w14:paraId="39A94F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a=rtpmap:100 H265/90000</w:t>
            </w:r>
          </w:p>
          <w:p w14:paraId="2F56615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a=fmtp:100 profile-id=1;level-id=153</w:t>
            </w:r>
          </w:p>
          <w:p w14:paraId="1FE186E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a=imageattr:100 send [x=3840,y=2160]</w:t>
            </w:r>
          </w:p>
          <w:p w14:paraId="29FFF64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a=label:flus</w:t>
            </w:r>
          </w:p>
          <w:p w14:paraId="5B98A0E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rPr>
            </w:pPr>
            <w:r w:rsidRPr="00567618">
              <w:rPr>
                <w:rFonts w:ascii="Courier New" w:hAnsi="Courier New"/>
                <w:noProof/>
                <w:sz w:val="16"/>
                <w:szCs w:val="16"/>
              </w:rPr>
              <w:t>a=sendonly</w:t>
            </w:r>
          </w:p>
          <w:p w14:paraId="0962330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noProof/>
                <w:sz w:val="16"/>
                <w:szCs w:val="16"/>
              </w:rPr>
              <w:t>a=3gpp-qos-hint:loss=0.00002/local:0.000005;latency=600/local:400</w:t>
            </w:r>
          </w:p>
        </w:tc>
      </w:tr>
      <w:bookmarkEnd w:id="5684"/>
    </w:tbl>
    <w:p w14:paraId="4E25FBA6" w14:textId="77777777" w:rsidR="00FC7E52" w:rsidRPr="00567618" w:rsidRDefault="00FC7E52" w:rsidP="00FC7E52"/>
    <w:p w14:paraId="2233E686" w14:textId="77777777" w:rsidR="00FC7E52" w:rsidRPr="00567618" w:rsidRDefault="00FC7E52" w:rsidP="00FC7E52">
      <w:r w:rsidRPr="00567618">
        <w:t>Table A.16.4 demonstrates another example SDP answer where the QoS hint signalling is also supported by the answerer, but where neither the desired QoS hint end-to-end values nor the QoS hint split values from the SDP offer can be supported and are changed in the SDP answer.</w:t>
      </w:r>
    </w:p>
    <w:p w14:paraId="3C1F66A4" w14:textId="77777777" w:rsidR="00FC7E52" w:rsidRPr="00567618" w:rsidRDefault="00FC7E52" w:rsidP="00805B98">
      <w:pPr>
        <w:pStyle w:val="TH"/>
      </w:pPr>
      <w:bookmarkStart w:id="5685" w:name="_CRTableA_16_4"/>
      <w:bookmarkStart w:id="5686" w:name="_MCCTEMPBM_CRPT86940600___4"/>
      <w:r w:rsidRPr="00567618">
        <w:t xml:space="preserve">Table </w:t>
      </w:r>
      <w:bookmarkEnd w:id="5685"/>
      <w:r w:rsidRPr="00567618">
        <w:t>A.16.4: Example SDP answer with QoS hint signalling changing QoS hint values and split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9639"/>
      </w:tblGrid>
      <w:tr w:rsidR="00FC7E52" w:rsidRPr="00567618" w14:paraId="0165BA3B" w14:textId="77777777" w:rsidTr="00DD54CD">
        <w:trPr>
          <w:jc w:val="center"/>
        </w:trPr>
        <w:tc>
          <w:tcPr>
            <w:tcW w:w="9639" w:type="dxa"/>
            <w:shd w:val="clear" w:color="auto" w:fill="auto"/>
          </w:tcPr>
          <w:p w14:paraId="1BB171C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answer</w:t>
            </w:r>
          </w:p>
        </w:tc>
      </w:tr>
      <w:tr w:rsidR="00FC7E52" w:rsidRPr="00567618" w14:paraId="4BBE9906" w14:textId="77777777" w:rsidTr="00DD54CD">
        <w:trPr>
          <w:jc w:val="center"/>
        </w:trPr>
        <w:tc>
          <w:tcPr>
            <w:tcW w:w="9639" w:type="dxa"/>
            <w:shd w:val="clear" w:color="auto" w:fill="auto"/>
          </w:tcPr>
          <w:p w14:paraId="36A616F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687" w:name="_MCCTEMPBM_CRPT86940601___7" w:colFirst="0" w:colLast="0"/>
            <w:bookmarkEnd w:id="5686"/>
            <w:r w:rsidRPr="00567618">
              <w:rPr>
                <w:rFonts w:ascii="Courier New" w:hAnsi="Courier New"/>
                <w:noProof/>
                <w:sz w:val="16"/>
              </w:rPr>
              <w:t>m=video 43200 RTP/AVPF 100</w:t>
            </w:r>
          </w:p>
          <w:p w14:paraId="1CCCD28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b=AS:15000</w:t>
            </w:r>
          </w:p>
          <w:p w14:paraId="78B5A2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b=RS:0</w:t>
            </w:r>
          </w:p>
          <w:p w14:paraId="6B37E05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b=RR:2500</w:t>
            </w:r>
          </w:p>
          <w:p w14:paraId="59A67B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a=acfg:1 t=1</w:t>
            </w:r>
          </w:p>
          <w:p w14:paraId="62D0DDF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a=rtpmap:100 H265/90000</w:t>
            </w:r>
          </w:p>
          <w:p w14:paraId="01DF49E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a=fmtp:100 profile-id=1;level-id=153</w:t>
            </w:r>
          </w:p>
          <w:p w14:paraId="6E231D9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a=imageattr:100 recv [x=3840,y=2160]</w:t>
            </w:r>
          </w:p>
          <w:p w14:paraId="543277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a=label:flus</w:t>
            </w:r>
          </w:p>
          <w:p w14:paraId="2F1F7E6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a=recvonly</w:t>
            </w:r>
          </w:p>
          <w:p w14:paraId="66404C5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w:t>
            </w:r>
            <w:r w:rsidRPr="00567618">
              <w:rPr>
                <w:rFonts w:ascii="Courier New" w:hAnsi="Courier New"/>
                <w:noProof/>
                <w:sz w:val="16"/>
                <w:szCs w:val="16"/>
              </w:rPr>
              <w:t>3gpp-qos-hint:loss=0.1;latency=500/local:100</w:t>
            </w:r>
          </w:p>
        </w:tc>
      </w:tr>
      <w:bookmarkEnd w:id="5687"/>
    </w:tbl>
    <w:p w14:paraId="6A016414" w14:textId="77777777" w:rsidR="00FC7E52" w:rsidRPr="00567618" w:rsidRDefault="00FC7E52" w:rsidP="00FC7E52"/>
    <w:p w14:paraId="5269387E" w14:textId="77777777" w:rsidR="00FC7E52" w:rsidRPr="00567618" w:rsidRDefault="00FC7E52" w:rsidP="00FC7E52">
      <w:r w:rsidRPr="00567618">
        <w:t>The resulting loss hint is 0.05% for both SDP offerer and SDP answerer (half of the provided end-to-end value), which is a significant relaxation in loss rate compared to the offer in Table A.16.3 that might not be sufficient to provide an acceptable user experience. The resulting latency hint is 400 ms (500-100) for the SDP offerer and 100 ms for the SDP answerer, which is stricter end-to-end than the offer in Table A.16.3, but the answerer takes on the stricter latency and leaves the offerer part of the split from the offer (400 ms) unmodified.</w:t>
      </w:r>
    </w:p>
    <w:p w14:paraId="29A922D3" w14:textId="6256C413" w:rsidR="00FC7E52" w:rsidRPr="00567618" w:rsidRDefault="00FC7E52" w:rsidP="00FC7E52">
      <w:pPr>
        <w:pStyle w:val="Heading1"/>
      </w:pPr>
      <w:bookmarkStart w:id="5688" w:name="_CRA_17"/>
      <w:bookmarkStart w:id="5689" w:name="_Toc10627453"/>
      <w:bookmarkStart w:id="5690" w:name="_Toc68847465"/>
      <w:bookmarkStart w:id="5691" w:name="_Toc74611400"/>
      <w:bookmarkStart w:id="5692" w:name="_Toc75566679"/>
      <w:bookmarkStart w:id="5693" w:name="_Toc89790231"/>
      <w:bookmarkStart w:id="5694" w:name="_Toc99466868"/>
      <w:bookmarkStart w:id="5695" w:name="_Toc216799696"/>
      <w:bookmarkEnd w:id="5688"/>
      <w:r w:rsidRPr="00567618">
        <w:lastRenderedPageBreak/>
        <w:t>A.17</w:t>
      </w:r>
      <w:r w:rsidRPr="00567618">
        <w:tab/>
        <w:t xml:space="preserve">SDP offers and answers with data channel capability </w:t>
      </w:r>
      <w:bookmarkEnd w:id="5689"/>
      <w:bookmarkEnd w:id="5690"/>
      <w:bookmarkEnd w:id="5691"/>
      <w:bookmarkEnd w:id="5692"/>
      <w:bookmarkEnd w:id="5693"/>
      <w:bookmarkEnd w:id="5694"/>
      <w:r w:rsidRPr="00567618">
        <w:t>signalling</w:t>
      </w:r>
      <w:bookmarkEnd w:id="5695"/>
    </w:p>
    <w:p w14:paraId="5CD9FF1F" w14:textId="77777777" w:rsidR="00A943D2" w:rsidRDefault="00A943D2" w:rsidP="00A943D2">
      <w:pPr>
        <w:overflowPunct w:val="0"/>
        <w:autoSpaceDE w:val="0"/>
        <w:autoSpaceDN w:val="0"/>
        <w:adjustRightInd w:val="0"/>
        <w:textAlignment w:val="baseline"/>
        <w:rPr>
          <w:lang w:eastAsia="ko-KR"/>
        </w:rPr>
      </w:pPr>
      <w:r>
        <w:rPr>
          <w:lang w:eastAsia="ko-KR"/>
        </w:rPr>
        <w:t>The ellipsis ("...") in the examples in this clause is not part of the SDP but indicates possible presence of other media descriptions in addition to the ones shown in the examples.</w:t>
      </w:r>
    </w:p>
    <w:p w14:paraId="58A9C574" w14:textId="06440E9E" w:rsidR="00FC7E52" w:rsidRPr="00567618" w:rsidRDefault="00FC7E52" w:rsidP="00FC7E52">
      <w:r w:rsidRPr="00567618">
        <w:rPr>
          <w:lang w:eastAsia="ko-KR"/>
        </w:rPr>
        <w:t>Table A.17.1 demonstrates an example SDP offer with data channel capability signalling for the bootstrap data channel defined in clause</w:t>
      </w:r>
      <w:r>
        <w:rPr>
          <w:lang w:eastAsia="ko-KR"/>
        </w:rPr>
        <w:t> </w:t>
      </w:r>
      <w:r w:rsidRPr="00567618">
        <w:rPr>
          <w:lang w:eastAsia="ko-KR"/>
        </w:rPr>
        <w:t>6.2.10.</w:t>
      </w:r>
      <w:r w:rsidR="00A943D2">
        <w:rPr>
          <w:lang w:eastAsia="ko-KR"/>
        </w:rPr>
        <w:t xml:space="preserve"> The offering part is an ICE Lite agent, indicated by "a=ice-lite" on SDP session level (i.e., before first m= line), and thus only offers host candidates, in this example a single host candidate aligned with address information on the corresponding m= and c= lines.</w:t>
      </w:r>
    </w:p>
    <w:p w14:paraId="0408D3F4" w14:textId="77777777" w:rsidR="00FC7E52" w:rsidRPr="00567618" w:rsidRDefault="00FC7E52" w:rsidP="00805B98">
      <w:pPr>
        <w:pStyle w:val="TH"/>
      </w:pPr>
      <w:bookmarkStart w:id="5696" w:name="_CRTableA_17_1"/>
      <w:bookmarkStart w:id="5697" w:name="_MCCTEMPBM_CRPT86940602___4"/>
      <w:r w:rsidRPr="00567618">
        <w:t xml:space="preserve">Table </w:t>
      </w:r>
      <w:bookmarkEnd w:id="5696"/>
      <w:r w:rsidRPr="00567618">
        <w:t>A.</w:t>
      </w:r>
      <w:r w:rsidRPr="00567618">
        <w:rPr>
          <w:lang w:eastAsia="ko-KR"/>
        </w:rPr>
        <w:t>17</w:t>
      </w:r>
      <w:r w:rsidRPr="00567618">
        <w:t>.</w:t>
      </w:r>
      <w:r w:rsidRPr="00567618">
        <w:rPr>
          <w:lang w:eastAsia="ko-KR"/>
        </w:rPr>
        <w:t>1</w:t>
      </w:r>
      <w:r w:rsidRPr="00567618">
        <w:t>: Example SDP offer with data channel capability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65EC44C7" w14:textId="77777777" w:rsidTr="00DD54CD">
        <w:trPr>
          <w:jc w:val="center"/>
        </w:trPr>
        <w:tc>
          <w:tcPr>
            <w:tcW w:w="9639" w:type="dxa"/>
            <w:shd w:val="clear" w:color="auto" w:fill="auto"/>
          </w:tcPr>
          <w:p w14:paraId="61B7DED4"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70FA9CFD" w14:textId="77777777" w:rsidTr="00DD54CD">
        <w:trPr>
          <w:jc w:val="center"/>
        </w:trPr>
        <w:tc>
          <w:tcPr>
            <w:tcW w:w="9639" w:type="dxa"/>
            <w:shd w:val="clear" w:color="auto" w:fill="auto"/>
          </w:tcPr>
          <w:p w14:paraId="2727BA69"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698" w:name="_MCCTEMPBM_CRPT86940603___7" w:colFirst="0" w:colLast="0"/>
            <w:bookmarkStart w:id="5699" w:name="MCCQCTEMPBM_00000163" w:colFirst="0" w:colLast="0"/>
            <w:bookmarkEnd w:id="5697"/>
            <w:r>
              <w:rPr>
                <w:rFonts w:ascii="Courier New" w:hAnsi="Courier New"/>
                <w:noProof/>
                <w:sz w:val="16"/>
                <w:lang w:eastAsia="ko-KR"/>
              </w:rPr>
              <w:t>a=ice-options:ice2</w:t>
            </w:r>
          </w:p>
          <w:p w14:paraId="3A27036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r>
              <w:rPr>
                <w:rFonts w:ascii="Courier New" w:hAnsi="Courier New"/>
                <w:noProof/>
                <w:sz w:val="16"/>
                <w:lang w:eastAsia="ko-KR"/>
              </w:rPr>
              <w:br/>
              <w:t>...</w:t>
            </w:r>
          </w:p>
          <w:p w14:paraId="3417775C" w14:textId="60977FB1"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r>
            <w:r w:rsidR="00A943D2" w:rsidRPr="00EC0698">
              <w:rPr>
                <w:rFonts w:ascii="Courier New" w:hAnsi="Courier New"/>
                <w:noProof/>
                <w:sz w:val="16"/>
                <w:lang w:eastAsia="ko-KR"/>
              </w:rPr>
              <w:t>c=IN IP4 192.0.2.156</w:t>
            </w:r>
          </w:p>
          <w:p w14:paraId="6E4BA0A0"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lang w:eastAsia="ko-KR"/>
              </w:rPr>
              <w:t>b=AS:500</w:t>
            </w:r>
          </w:p>
          <w:p w14:paraId="665E0858"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034AE1F0" w14:textId="4072F94D"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p>
          <w:p w14:paraId="6ACA5B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702BCB1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B1C5BE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69FF49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01BC01A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497DC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a=dcmap:0 subprotocol="http"</w:t>
            </w:r>
          </w:p>
        </w:tc>
      </w:tr>
      <w:bookmarkEnd w:id="5698"/>
      <w:bookmarkEnd w:id="5699"/>
    </w:tbl>
    <w:p w14:paraId="59657E36" w14:textId="77777777" w:rsidR="00FC7E52" w:rsidRPr="00567618" w:rsidRDefault="00FC7E52" w:rsidP="00FC7E52"/>
    <w:p w14:paraId="25A7B177" w14:textId="0E923744" w:rsidR="00FC7E52" w:rsidRPr="00567618" w:rsidRDefault="00FC7E52" w:rsidP="00FC7E52">
      <w:r w:rsidRPr="00567618">
        <w:t>An example SDP answer is shown in Table A.17.2, where the data channel capability signalling from Table A.17.1 is also supported and accepted by the answerer, as indicated by the non-zero port on the m= line.</w:t>
      </w:r>
      <w:r w:rsidR="00A943D2">
        <w:t xml:space="preserve"> The answering part is an ICE Lite agent, indicated by "a=ice-lite" on SDP session level, and only supports ICE according to the predecessor ICE specification to [18</w:t>
      </w:r>
      <w:r w:rsidR="00223D90">
        <w:t>4</w:t>
      </w:r>
      <w:r w:rsidR="00A943D2">
        <w:t>] as indicated by no "a=ice-options:ice2" being included on SDP session level</w:t>
      </w:r>
      <w:r w:rsidR="00A943D2">
        <w:rPr>
          <w:lang w:eastAsia="ko-KR"/>
        </w:rPr>
        <w:t>.</w:t>
      </w:r>
    </w:p>
    <w:p w14:paraId="2D4FDF86" w14:textId="77777777" w:rsidR="00FC7E52" w:rsidRPr="00567618" w:rsidRDefault="00FC7E52" w:rsidP="00805B98">
      <w:pPr>
        <w:pStyle w:val="TH"/>
      </w:pPr>
      <w:bookmarkStart w:id="5700" w:name="_CRTableA_17_2"/>
      <w:bookmarkStart w:id="5701" w:name="_MCCTEMPBM_CRPT86940604___4"/>
      <w:r w:rsidRPr="00567618">
        <w:t xml:space="preserve">Table </w:t>
      </w:r>
      <w:bookmarkEnd w:id="5700"/>
      <w:r w:rsidRPr="00567618">
        <w:t>A.17.2: Example SDP answer with data channel capability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35D28AA" w14:textId="77777777" w:rsidTr="00DD54CD">
        <w:trPr>
          <w:jc w:val="center"/>
        </w:trPr>
        <w:tc>
          <w:tcPr>
            <w:tcW w:w="9639" w:type="dxa"/>
            <w:shd w:val="clear" w:color="auto" w:fill="auto"/>
          </w:tcPr>
          <w:p w14:paraId="6C3EE17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1350E5BA" w14:textId="77777777" w:rsidTr="00DD54CD">
        <w:trPr>
          <w:jc w:val="center"/>
        </w:trPr>
        <w:tc>
          <w:tcPr>
            <w:tcW w:w="9639" w:type="dxa"/>
            <w:shd w:val="clear" w:color="auto" w:fill="auto"/>
          </w:tcPr>
          <w:p w14:paraId="2AD6E5CE"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2" w:name="_MCCTEMPBM_CRPT86940605___7" w:colFirst="0" w:colLast="0"/>
            <w:bookmarkStart w:id="5703" w:name="MCCQCTEMPBM_00000164" w:colFirst="0" w:colLast="0"/>
            <w:bookmarkEnd w:id="5701"/>
            <w:r>
              <w:rPr>
                <w:rFonts w:ascii="Courier New" w:hAnsi="Courier New"/>
                <w:noProof/>
                <w:sz w:val="16"/>
                <w:lang w:eastAsia="ko-KR"/>
              </w:rPr>
              <w:t>a=ice-lite</w:t>
            </w:r>
          </w:p>
          <w:p w14:paraId="113AC94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7EDDAB2" w14:textId="39084DB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r w:rsidR="00A943D2">
              <w:rPr>
                <w:rFonts w:ascii="Courier New" w:hAnsi="Courier New"/>
                <w:noProof/>
                <w:sz w:val="16"/>
              </w:rPr>
              <w:t xml:space="preserve"> </w:t>
            </w:r>
            <w:r w:rsidR="00A943D2">
              <w:rPr>
                <w:rFonts w:ascii="Courier New" w:hAnsi="Courier New"/>
                <w:noProof/>
                <w:sz w:val="16"/>
              </w:rPr>
              <w:br/>
              <w:t>c=IN IP4 192.0.2.1</w:t>
            </w:r>
          </w:p>
          <w:p w14:paraId="405891D4" w14:textId="77777777" w:rsidR="00A943D2" w:rsidRPr="005045AF" w:rsidRDefault="00FC7E5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67618">
              <w:rPr>
                <w:rFonts w:ascii="Courier New" w:hAnsi="Courier New"/>
                <w:noProof/>
                <w:sz w:val="16"/>
              </w:rPr>
              <w:t>b=AS:500</w:t>
            </w:r>
            <w:r w:rsidR="00A943D2">
              <w:rPr>
                <w:rFonts w:ascii="Courier New" w:hAnsi="Courier New"/>
                <w:noProof/>
                <w:sz w:val="16"/>
              </w:rPr>
              <w:t xml:space="preserve"> </w:t>
            </w:r>
            <w:r w:rsidR="00A943D2">
              <w:rPr>
                <w:rFonts w:ascii="Courier New" w:hAnsi="Courier New"/>
                <w:noProof/>
                <w:sz w:val="16"/>
              </w:rPr>
              <w:br/>
            </w:r>
            <w:r w:rsidR="00A943D2" w:rsidRPr="005C10FC">
              <w:rPr>
                <w:rFonts w:ascii="Courier New" w:hAnsi="Courier New"/>
                <w:noProof/>
                <w:sz w:val="16"/>
                <w:lang w:eastAsia="ko-KR"/>
              </w:rPr>
              <w:t xml:space="preserve">a=candidate:1 1 UDP 2130706431 192.0.2.1 </w:t>
            </w:r>
            <w:r w:rsidR="00A943D2">
              <w:rPr>
                <w:rFonts w:ascii="Courier New" w:hAnsi="Courier New"/>
                <w:noProof/>
                <w:sz w:val="16"/>
                <w:lang w:eastAsia="ko-KR"/>
              </w:rPr>
              <w:t>52718</w:t>
            </w:r>
            <w:r w:rsidR="00A943D2" w:rsidRPr="005C10FC">
              <w:rPr>
                <w:rFonts w:ascii="Courier New" w:hAnsi="Courier New"/>
                <w:noProof/>
                <w:sz w:val="16"/>
                <w:lang w:eastAsia="ko-KR"/>
              </w:rPr>
              <w:t xml:space="preserve"> typ host</w:t>
            </w:r>
            <w:r w:rsidR="00A943D2">
              <w:rPr>
                <w:rFonts w:ascii="Courier New" w:hAnsi="Courier New"/>
                <w:noProof/>
                <w:sz w:val="16"/>
                <w:lang w:eastAsia="ko-KR"/>
              </w:rPr>
              <w:br/>
              <w:t>a=ice-ufrag:</w:t>
            </w:r>
            <w:r w:rsidR="00A943D2" w:rsidRPr="00001311">
              <w:rPr>
                <w:rFonts w:ascii="Courier New" w:hAnsi="Courier New"/>
                <w:noProof/>
                <w:sz w:val="16"/>
                <w:lang w:eastAsia="ko-KR"/>
              </w:rPr>
              <w:t>9uB6</w:t>
            </w:r>
          </w:p>
          <w:p w14:paraId="2AEBCFCF" w14:textId="20DF487C"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p>
          <w:p w14:paraId="338FF65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a=max-message-size:1024</w:t>
            </w:r>
          </w:p>
          <w:p w14:paraId="34E94B2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74F50D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8077AC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51FDC87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10010CB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dcmap:0 subprotocol="http"</w:t>
            </w:r>
          </w:p>
        </w:tc>
      </w:tr>
      <w:bookmarkEnd w:id="5702"/>
      <w:bookmarkEnd w:id="5703"/>
    </w:tbl>
    <w:p w14:paraId="2189DAFA" w14:textId="77777777" w:rsidR="00FC7E52" w:rsidRPr="00567618" w:rsidRDefault="00FC7E52" w:rsidP="00FC7E52"/>
    <w:p w14:paraId="40A26A75" w14:textId="7B1F2D63" w:rsidR="00FC7E52" w:rsidRPr="00567618" w:rsidRDefault="00FC7E52" w:rsidP="00FC7E52">
      <w:r w:rsidRPr="00567618">
        <w:rPr>
          <w:lang w:eastAsia="ko-KR"/>
        </w:rPr>
        <w:t>Table A.17.3 demonstrates an example SDP offer with multiple possible data channel application sources for the bootstrap data channel defined in Table 6.2.10.1-2.</w:t>
      </w:r>
      <w:r w:rsidR="00A943D2">
        <w:rPr>
          <w:lang w:eastAsia="ko-KR"/>
        </w:rPr>
        <w:t xml:space="preserve"> In this example, the offering part supports full ICE, indicated by no "a=ice-lite" on SDP session level.</w:t>
      </w:r>
    </w:p>
    <w:p w14:paraId="31DAE8D7" w14:textId="77777777" w:rsidR="00FC7E52" w:rsidRPr="00567618" w:rsidRDefault="00FC7E52" w:rsidP="00805B98">
      <w:pPr>
        <w:pStyle w:val="TH"/>
      </w:pPr>
      <w:bookmarkStart w:id="5704" w:name="_CRTableA_17_3"/>
      <w:bookmarkStart w:id="5705" w:name="_MCCTEMPBM_CRPT86940606___4"/>
      <w:r w:rsidRPr="00567618">
        <w:t xml:space="preserve">Table </w:t>
      </w:r>
      <w:bookmarkEnd w:id="5704"/>
      <w:r w:rsidRPr="00567618">
        <w:t>A.</w:t>
      </w:r>
      <w:r w:rsidRPr="00567618">
        <w:rPr>
          <w:lang w:eastAsia="ko-KR"/>
        </w:rPr>
        <w:t>17</w:t>
      </w:r>
      <w:r w:rsidRPr="00567618">
        <w:t>.</w:t>
      </w:r>
      <w:r w:rsidRPr="00567618">
        <w:rPr>
          <w:lang w:eastAsia="ko-KR"/>
        </w:rPr>
        <w:t>3</w:t>
      </w:r>
      <w:r w:rsidRPr="00567618">
        <w:t>: Example SDP offer with multiple data channel application sources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36F9F69" w14:textId="77777777" w:rsidTr="00DD54CD">
        <w:trPr>
          <w:jc w:val="center"/>
        </w:trPr>
        <w:tc>
          <w:tcPr>
            <w:tcW w:w="9639" w:type="dxa"/>
            <w:shd w:val="clear" w:color="auto" w:fill="auto"/>
          </w:tcPr>
          <w:p w14:paraId="36234DE2"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053B0C0" w14:textId="77777777" w:rsidTr="00DD54CD">
        <w:trPr>
          <w:jc w:val="center"/>
        </w:trPr>
        <w:tc>
          <w:tcPr>
            <w:tcW w:w="9639" w:type="dxa"/>
            <w:shd w:val="clear" w:color="auto" w:fill="auto"/>
          </w:tcPr>
          <w:p w14:paraId="3E91262A"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06" w:name="_MCCTEMPBM_CRPT86940607___7" w:colFirst="0" w:colLast="0"/>
            <w:bookmarkStart w:id="5707" w:name="MCCQCTEMPBM_00000165" w:colFirst="0" w:colLast="0"/>
            <w:bookmarkEnd w:id="5705"/>
            <w:r>
              <w:rPr>
                <w:rFonts w:ascii="Courier New" w:hAnsi="Courier New"/>
                <w:noProof/>
                <w:sz w:val="16"/>
                <w:lang w:eastAsia="ko-KR"/>
              </w:rPr>
              <w:t>a=ice-options:ice2</w:t>
            </w:r>
            <w:r>
              <w:rPr>
                <w:rFonts w:ascii="Courier New" w:hAnsi="Courier New"/>
                <w:noProof/>
                <w:sz w:val="16"/>
                <w:lang w:eastAsia="ko-KR"/>
              </w:rPr>
              <w:br/>
              <w:t>...</w:t>
            </w:r>
          </w:p>
          <w:p w14:paraId="6C433D7C" w14:textId="619D230A"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r w:rsidR="00A943D2">
              <w:rPr>
                <w:rFonts w:ascii="Courier New" w:hAnsi="Courier New"/>
                <w:noProof/>
                <w:sz w:val="16"/>
                <w:lang w:eastAsia="ko-KR"/>
              </w:rPr>
              <w:t xml:space="preserve"> </w:t>
            </w:r>
            <w:r w:rsidR="00A943D2">
              <w:rPr>
                <w:rFonts w:ascii="Courier New" w:hAnsi="Courier New"/>
                <w:noProof/>
                <w:sz w:val="16"/>
                <w:lang w:eastAsia="ko-KR"/>
              </w:rPr>
              <w:br/>
              <w:t>c=IN IP6</w:t>
            </w:r>
            <w:r w:rsidR="00A943D2" w:rsidRPr="00F22F96">
              <w:rPr>
                <w:rFonts w:ascii="Courier New" w:hAnsi="Courier New"/>
                <w:noProof/>
                <w:sz w:val="16"/>
                <w:lang w:eastAsia="ko-KR"/>
              </w:rPr>
              <w:t xml:space="preserve"> fe80::6676:baff:fe9c:ee4a</w:t>
            </w:r>
          </w:p>
          <w:p w14:paraId="6A9A9CA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A228732" w14:textId="77777777" w:rsidR="00A943D2" w:rsidRPr="00F22F96"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F22F96">
              <w:rPr>
                <w:rFonts w:ascii="Courier New" w:hAnsi="Courier New"/>
                <w:noProof/>
                <w:sz w:val="16"/>
                <w:lang w:eastAsia="ko-KR"/>
              </w:rPr>
              <w:t xml:space="preserve">a=candidate:1 1 UDP 2130706431 fe80::6676:baff:fe9c:ee4a </w:t>
            </w:r>
            <w:r>
              <w:rPr>
                <w:rFonts w:ascii="Courier New" w:hAnsi="Courier New"/>
                <w:noProof/>
                <w:sz w:val="16"/>
                <w:lang w:eastAsia="ko-KR"/>
              </w:rPr>
              <w:t>52718</w:t>
            </w:r>
            <w:r w:rsidRPr="00F22F96">
              <w:rPr>
                <w:rFonts w:ascii="Courier New" w:hAnsi="Courier New"/>
                <w:noProof/>
                <w:sz w:val="16"/>
                <w:lang w:eastAsia="ko-KR"/>
              </w:rPr>
              <w:t xml:space="preserve"> typ host</w:t>
            </w:r>
          </w:p>
          <w:p w14:paraId="09A962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a=ice-ufrag:</w:t>
            </w:r>
            <w:r w:rsidRPr="00DF45A9">
              <w:rPr>
                <w:rFonts w:ascii="Courier New" w:hAnsi="Courier New"/>
                <w:noProof/>
                <w:sz w:val="16"/>
                <w:lang w:eastAsia="ko-KR"/>
              </w:rPr>
              <w:t>8hhY</w:t>
            </w:r>
          </w:p>
          <w:p w14:paraId="4879A8EF" w14:textId="42450F2A"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lastRenderedPageBreak/>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7E52BD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474F01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3D08CBE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1583B76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79200418"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dcmap:0 subprotocol="http"</w:t>
            </w:r>
          </w:p>
          <w:p w14:paraId="5C49FB76"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1D40C9B1"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59864D63"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Arial" w:hAnsi="Arial"/>
                <w:sz w:val="18"/>
                <w:lang w:eastAsia="ko-KR"/>
              </w:rPr>
            </w:pPr>
            <w:r w:rsidRPr="00567618">
              <w:rPr>
                <w:rFonts w:ascii="Courier New" w:hAnsi="Courier New" w:cs="Courier New"/>
                <w:sz w:val="16"/>
                <w:szCs w:val="16"/>
              </w:rPr>
              <w:t>a=</w:t>
            </w:r>
            <w:r w:rsidRPr="00567618">
              <w:rPr>
                <w:rFonts w:ascii="Courier New" w:hAnsi="Courier New"/>
                <w:noProof/>
                <w:sz w:val="16"/>
              </w:rPr>
              <w:t>dcmap:110 subprotocol="http"</w:t>
            </w:r>
          </w:p>
        </w:tc>
      </w:tr>
      <w:bookmarkEnd w:id="5706"/>
      <w:bookmarkEnd w:id="5707"/>
    </w:tbl>
    <w:p w14:paraId="75B06ACC" w14:textId="77777777" w:rsidR="00FC7E52" w:rsidRPr="00567618" w:rsidRDefault="00FC7E52" w:rsidP="00FC7E52"/>
    <w:p w14:paraId="0BFE0508" w14:textId="57964C76" w:rsidR="00FC7E52" w:rsidRPr="00567618" w:rsidRDefault="00FC7E52" w:rsidP="00FC7E52">
      <w:r w:rsidRPr="00567618">
        <w:t>An example SDP answer is shown in Table A.17.4, where only one of the data channel application sources from the offer in Table A.17.3 is accepted by the answerer, removing the other a=dcmap lines.</w:t>
      </w:r>
    </w:p>
    <w:p w14:paraId="2B13AD31" w14:textId="77777777" w:rsidR="00FC7E52" w:rsidRPr="00567618" w:rsidRDefault="00FC7E52" w:rsidP="00FC7E52">
      <w:r w:rsidRPr="00567618">
        <w:t>Figure 6.2.10.1-3 in clause</w:t>
      </w:r>
      <w:r>
        <w:t> </w:t>
      </w:r>
      <w:r w:rsidRPr="00567618">
        <w:t>6.2.10.1 may be used as illustration to this example, in which case UE A in that Figure would send the offer in Table A.17.3, and UE B would send the answer in Table A.17.4.</w:t>
      </w:r>
    </w:p>
    <w:p w14:paraId="2CE80DDD" w14:textId="77777777" w:rsidR="00FC7E52" w:rsidRPr="00567618" w:rsidRDefault="00FC7E52" w:rsidP="00FC7E52">
      <w:pPr>
        <w:keepNext/>
        <w:keepLines/>
        <w:spacing w:before="60"/>
        <w:rPr>
          <w:rFonts w:eastAsia="Batang"/>
        </w:rPr>
      </w:pPr>
      <w:r w:rsidRPr="00567618">
        <w:rPr>
          <w:rFonts w:eastAsia="Batang"/>
        </w:rPr>
        <w:t>In this SDP answer, the answerer (UE B) only accepts stream ID 110 to receive the data channel application from the offerer (UE A), but UE B has rejected to use any other data channel application provider.</w:t>
      </w:r>
    </w:p>
    <w:p w14:paraId="120FC4F1" w14:textId="77777777" w:rsidR="00FC7E52" w:rsidRPr="00567618" w:rsidRDefault="00FC7E52" w:rsidP="00805B98">
      <w:pPr>
        <w:pStyle w:val="TH"/>
      </w:pPr>
      <w:bookmarkStart w:id="5708" w:name="_CRTableA_17_4"/>
      <w:bookmarkStart w:id="5709" w:name="_MCCTEMPBM_CRPT86940608___4"/>
      <w:r w:rsidRPr="00567618">
        <w:t xml:space="preserve">Table </w:t>
      </w:r>
      <w:bookmarkEnd w:id="5708"/>
      <w:r w:rsidRPr="00567618">
        <w:t>A.17.4: Example UE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49912774" w14:textId="77777777" w:rsidTr="00DD54CD">
        <w:trPr>
          <w:jc w:val="center"/>
        </w:trPr>
        <w:tc>
          <w:tcPr>
            <w:tcW w:w="9639" w:type="dxa"/>
            <w:shd w:val="clear" w:color="auto" w:fill="auto"/>
          </w:tcPr>
          <w:p w14:paraId="0203098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4F6FC148" w14:textId="77777777" w:rsidTr="00DD54CD">
        <w:trPr>
          <w:jc w:val="center"/>
        </w:trPr>
        <w:tc>
          <w:tcPr>
            <w:tcW w:w="9639" w:type="dxa"/>
            <w:shd w:val="clear" w:color="auto" w:fill="auto"/>
          </w:tcPr>
          <w:p w14:paraId="171AEDCD"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0" w:name="_MCCTEMPBM_CRPT86940609___7" w:colFirst="0" w:colLast="0"/>
            <w:bookmarkStart w:id="5711" w:name="MCCQCTEMPBM_00000166" w:colFirst="0" w:colLast="0"/>
            <w:bookmarkEnd w:id="5709"/>
            <w:r>
              <w:rPr>
                <w:rFonts w:ascii="Courier New" w:hAnsi="Courier New"/>
                <w:noProof/>
                <w:sz w:val="16"/>
                <w:lang w:eastAsia="ko-KR"/>
              </w:rPr>
              <w:t>a=ice-options:ice2</w:t>
            </w:r>
            <w:r>
              <w:rPr>
                <w:rFonts w:ascii="Courier New" w:hAnsi="Courier New"/>
                <w:noProof/>
                <w:sz w:val="16"/>
                <w:lang w:eastAsia="ko-KR"/>
              </w:rPr>
              <w:br/>
              <w:t>a=ice-lite</w:t>
            </w:r>
          </w:p>
          <w:p w14:paraId="7F21858B"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60A37BC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15ED6EF"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7AD1AFE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545DE4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9562CD9" w14:textId="31251738" w:rsidR="00FC7E52" w:rsidRPr="00567618"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5A036B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a=sctp-port:5002</w:t>
            </w:r>
          </w:p>
          <w:p w14:paraId="503E2D3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a=setup:passive</w:t>
            </w:r>
          </w:p>
          <w:p w14:paraId="7C58616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5B:AD:67:B1:3E:82:AC:3B:90:02:B1:DF:12:5D:CA:6B:3F:E5:54:FA</w:t>
            </w:r>
          </w:p>
          <w:p w14:paraId="659E8E6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dcb3ae65cddef0532d42</w:t>
            </w:r>
          </w:p>
          <w:p w14:paraId="0EC8FBC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dcmap:110 subprotocol="http"</w:t>
            </w:r>
          </w:p>
        </w:tc>
      </w:tr>
      <w:bookmarkEnd w:id="5710"/>
      <w:bookmarkEnd w:id="5711"/>
    </w:tbl>
    <w:p w14:paraId="0D56C5A5" w14:textId="77777777" w:rsidR="00FC7E52" w:rsidRPr="00567618" w:rsidRDefault="00FC7E52" w:rsidP="00FC7E52"/>
    <w:p w14:paraId="54E9004A" w14:textId="77777777" w:rsidR="00FC7E52" w:rsidRPr="00567618" w:rsidRDefault="00FC7E52" w:rsidP="00FC7E52">
      <w:r w:rsidRPr="00567618">
        <w:t>Figure 6.2.10.1-3 in clause</w:t>
      </w:r>
      <w:r>
        <w:t> </w:t>
      </w:r>
      <w:r w:rsidRPr="00567618">
        <w:t>6.2.10.1 may be used as illustration also to the example in Table A.17.5, in which case UE A in Figure 6.2.10.1-3 would send the offer in Table A.17.3, and the SDP answer sent back to UE A from the network would be the one in Table A.17.5.</w:t>
      </w:r>
    </w:p>
    <w:p w14:paraId="09BCFD50" w14:textId="77777777" w:rsidR="00FC7E52" w:rsidRPr="00567618" w:rsidRDefault="00FC7E52" w:rsidP="00FC7E52">
      <w:pPr>
        <w:keepNext/>
        <w:keepLines/>
        <w:spacing w:before="60"/>
      </w:pPr>
      <w:r w:rsidRPr="00567618">
        <w:rPr>
          <w:rFonts w:eastAsia="Batang"/>
        </w:rPr>
        <w:t>In the SDP answer in Table A.17.5 sent from UE A’s (local) network, it is accepting stream ID 10 that would be used by UE A to receive its own, chosen data channel application, corresponding to the data channel application sent to UE B in stream ID 110 based on the SDP answer in Table A.17.4 such that both UEs can use the same application. That application is however received through different stream IDs for UE A and UE B, as shown in Figure 6.2.10.1-3.</w:t>
      </w:r>
    </w:p>
    <w:p w14:paraId="0E22A0C3" w14:textId="77777777" w:rsidR="00FC7E52" w:rsidRPr="00567618" w:rsidRDefault="00FC7E52" w:rsidP="00805B98">
      <w:pPr>
        <w:pStyle w:val="TH"/>
      </w:pPr>
      <w:bookmarkStart w:id="5712" w:name="_MCCTEMPBM_CRPT86940610___4"/>
      <w:r w:rsidRPr="00567618">
        <w:t xml:space="preserve"> </w:t>
      </w:r>
      <w:bookmarkStart w:id="5713" w:name="_CRTableA_17_5"/>
      <w:r w:rsidRPr="00567618">
        <w:t xml:space="preserve">Table </w:t>
      </w:r>
      <w:bookmarkEnd w:id="5713"/>
      <w:r w:rsidRPr="00567618">
        <w:t>A.17.5: Example network SDP answer choosing a single data channel application source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3D9C9ABA" w14:textId="77777777" w:rsidTr="00DD54CD">
        <w:trPr>
          <w:jc w:val="center"/>
        </w:trPr>
        <w:tc>
          <w:tcPr>
            <w:tcW w:w="9639" w:type="dxa"/>
            <w:shd w:val="clear" w:color="auto" w:fill="auto"/>
          </w:tcPr>
          <w:p w14:paraId="617E194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SDP </w:t>
            </w:r>
            <w:r w:rsidRPr="00567618">
              <w:rPr>
                <w:rFonts w:ascii="Arial" w:hAnsi="Arial"/>
                <w:b/>
                <w:sz w:val="18"/>
                <w:lang w:eastAsia="ko-KR"/>
              </w:rPr>
              <w:t>answer</w:t>
            </w:r>
          </w:p>
        </w:tc>
      </w:tr>
      <w:tr w:rsidR="00FC7E52" w:rsidRPr="00567618" w14:paraId="33D2611F" w14:textId="77777777" w:rsidTr="00DD54CD">
        <w:trPr>
          <w:jc w:val="center"/>
        </w:trPr>
        <w:tc>
          <w:tcPr>
            <w:tcW w:w="9639" w:type="dxa"/>
            <w:shd w:val="clear" w:color="auto" w:fill="auto"/>
          </w:tcPr>
          <w:p w14:paraId="55B931F3"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4" w:name="_MCCTEMPBM_CRPT86940611___7" w:colFirst="0" w:colLast="0"/>
            <w:bookmarkStart w:id="5715" w:name="MCCQCTEMPBM_00000167" w:colFirst="0" w:colLast="0"/>
            <w:bookmarkEnd w:id="5712"/>
            <w:r>
              <w:rPr>
                <w:rFonts w:ascii="Courier New" w:hAnsi="Courier New"/>
                <w:noProof/>
                <w:sz w:val="16"/>
                <w:lang w:eastAsia="ko-KR"/>
              </w:rPr>
              <w:t>a=ice-options:ice2</w:t>
            </w:r>
            <w:r>
              <w:rPr>
                <w:rFonts w:ascii="Courier New" w:hAnsi="Courier New"/>
                <w:noProof/>
                <w:sz w:val="16"/>
                <w:lang w:eastAsia="ko-KR"/>
              </w:rPr>
              <w:br/>
              <w:t>a=ice-lite</w:t>
            </w:r>
          </w:p>
          <w:p w14:paraId="3CBE1251"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3BE8948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78F1FB8C" w14:textId="77777777" w:rsidR="00A943D2" w:rsidRPr="005045AF" w:rsidRDefault="00A943D2" w:rsidP="00A943D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6497F4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25DC3E4"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34827EAA" w14:textId="3230AD83" w:rsidR="00FC7E52" w:rsidRPr="00567618"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00FC7E52" w:rsidRPr="00567618">
              <w:rPr>
                <w:rFonts w:ascii="Courier New" w:hAnsi="Courier New"/>
                <w:noProof/>
                <w:sz w:val="16"/>
              </w:rPr>
              <w:t>a=max-message-size:1024</w:t>
            </w:r>
          </w:p>
          <w:p w14:paraId="0D420ED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3A3EE6E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A2C0AC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BC:8A:99:A0:E3:28:CA:B3:09:20:1B:FD:21:D5:AC:B6:F3:5E:45:AF</w:t>
            </w:r>
          </w:p>
          <w:p w14:paraId="26A5266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28BE9E7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cs="Courier New"/>
                <w:noProof/>
                <w:sz w:val="16"/>
                <w:szCs w:val="16"/>
              </w:rPr>
              <w:t>a=</w:t>
            </w:r>
            <w:r w:rsidRPr="00567618">
              <w:rPr>
                <w:rFonts w:ascii="Courier New" w:hAnsi="Courier New"/>
                <w:noProof/>
                <w:sz w:val="16"/>
              </w:rPr>
              <w:t>dcmap:10 subprotocol="http"</w:t>
            </w:r>
          </w:p>
        </w:tc>
      </w:tr>
      <w:bookmarkEnd w:id="5714"/>
      <w:bookmarkEnd w:id="5715"/>
    </w:tbl>
    <w:p w14:paraId="28E4C1F2" w14:textId="77777777" w:rsidR="00FC7E52" w:rsidRPr="00567618" w:rsidRDefault="00FC7E52" w:rsidP="00FC7E52"/>
    <w:p w14:paraId="6AF13907" w14:textId="4C84246E" w:rsidR="00FC7E52" w:rsidRPr="00567618" w:rsidRDefault="00FC7E52" w:rsidP="00FC7E52">
      <w:r w:rsidRPr="00567618">
        <w:rPr>
          <w:lang w:eastAsia="ko-KR"/>
        </w:rPr>
        <w:lastRenderedPageBreak/>
        <w:t xml:space="preserve">Table A.17.6 demonstrates an example SDP (re-)offer that adds two non-bootstrap data channel streams used by </w:t>
      </w:r>
      <w:r w:rsidR="00735F32">
        <w:rPr>
          <w:lang w:eastAsia="ko-KR"/>
        </w:rPr>
        <w:t>a new data channel application retrieved via</w:t>
      </w:r>
      <w:r w:rsidRPr="00567618">
        <w:rPr>
          <w:lang w:eastAsia="ko-KR"/>
        </w:rPr>
        <w:t xml:space="preserve"> the bootstrap data channel in Table A.17.5. The data channel application streams (two in this example) desire specific loss and latency characteristics indicated by the "a=3gpp-qos-hint" line (see also Annex A.16)</w:t>
      </w:r>
      <w:r w:rsidR="00DA588F">
        <w:rPr>
          <w:lang w:eastAsia="ko-KR"/>
        </w:rPr>
        <w:t>, and they also terminate on different endpoints, e.g., on a server and on the remote UE, hence they</w:t>
      </w:r>
      <w:r w:rsidR="001C03E0">
        <w:rPr>
          <w:lang w:eastAsia="ko-KR"/>
        </w:rPr>
        <w:t xml:space="preserve"> are offered as a separate m= line</w:t>
      </w:r>
      <w:r w:rsidR="00DA588F">
        <w:rPr>
          <w:lang w:eastAsia="ko-KR"/>
        </w:rPr>
        <w:t>s</w:t>
      </w:r>
      <w:r w:rsidR="001C03E0">
        <w:rPr>
          <w:lang w:eastAsia="ko-KR"/>
        </w:rPr>
        <w:t xml:space="preserve"> </w:t>
      </w:r>
      <w:r w:rsidR="00DA588F">
        <w:rPr>
          <w:lang w:eastAsia="ko-KR"/>
        </w:rPr>
        <w:t xml:space="preserve">with </w:t>
      </w:r>
      <w:r w:rsidR="001C03E0">
        <w:rPr>
          <w:lang w:eastAsia="ko-KR"/>
        </w:rPr>
        <w:t>different QoS requirements</w:t>
      </w:r>
      <w:r w:rsidR="002B6A8C">
        <w:rPr>
          <w:lang w:eastAsia="ko-KR"/>
        </w:rPr>
        <w:t>.</w:t>
      </w:r>
      <w:r w:rsidR="001C03E0" w:rsidRPr="00567618">
        <w:rPr>
          <w:lang w:eastAsia="ko-KR"/>
        </w:rPr>
        <w:t xml:space="preserve"> </w:t>
      </w:r>
      <w:r w:rsidRPr="00567618">
        <w:rPr>
          <w:lang w:eastAsia="ko-KR"/>
        </w:rPr>
        <w:t>The stream with ID 38754 has a strict latency requirement and data older than 150 ms will not be transmitted or re-transmitted. The stream with ID 7216 requires lower loss but can accept somewhat higher latency than stream ID 38754 and therefore allows at most 5 SCTP-level retransmissions.</w:t>
      </w:r>
      <w:r w:rsidR="00DA588F" w:rsidRPr="00DA588F">
        <w:rPr>
          <w:lang w:eastAsia="ko-KR"/>
        </w:rPr>
        <w:t xml:space="preserve"> </w:t>
      </w:r>
      <w:r w:rsidR="00DA588F">
        <w:rPr>
          <w:lang w:eastAsia="ko-KR"/>
        </w:rPr>
        <w:t>The application using these data channels is identified by the "a=</w:t>
      </w:r>
      <w:r w:rsidR="00DA588F">
        <w:t>3gpp-req-app</w:t>
      </w:r>
      <w:r w:rsidR="00DA588F">
        <w:rPr>
          <w:lang w:eastAsia="ko-KR"/>
        </w:rPr>
        <w:t>" lines which also indicates that the two data channels are intended for communication with different end points, via the different "adc-stream-id-endpoint" parameter values, e.g., a server versus the remote UE.</w:t>
      </w:r>
    </w:p>
    <w:p w14:paraId="4325B2C2" w14:textId="77777777" w:rsidR="00FC7E52" w:rsidRPr="00567618" w:rsidRDefault="00FC7E52" w:rsidP="00805B98">
      <w:pPr>
        <w:pStyle w:val="TH"/>
      </w:pPr>
      <w:bookmarkStart w:id="5716" w:name="_CRTableA_17_6"/>
      <w:bookmarkStart w:id="5717" w:name="_MCCTEMPBM_CRPT86940612___4"/>
      <w:r w:rsidRPr="00567618">
        <w:t xml:space="preserve">Table </w:t>
      </w:r>
      <w:bookmarkEnd w:id="5716"/>
      <w:r w:rsidRPr="00567618">
        <w:t>A.</w:t>
      </w:r>
      <w:r w:rsidRPr="00567618">
        <w:rPr>
          <w:lang w:eastAsia="ko-KR"/>
        </w:rPr>
        <w:t>17</w:t>
      </w:r>
      <w:r w:rsidRPr="00567618">
        <w:t>.6: Example SDP offer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1004D494" w14:textId="77777777" w:rsidTr="00DD54CD">
        <w:trPr>
          <w:jc w:val="center"/>
        </w:trPr>
        <w:tc>
          <w:tcPr>
            <w:tcW w:w="9639" w:type="dxa"/>
            <w:shd w:val="clear" w:color="auto" w:fill="auto"/>
          </w:tcPr>
          <w:p w14:paraId="1847A80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4812A28A" w14:textId="77777777" w:rsidTr="00DD54CD">
        <w:trPr>
          <w:jc w:val="center"/>
        </w:trPr>
        <w:tc>
          <w:tcPr>
            <w:tcW w:w="9639" w:type="dxa"/>
            <w:shd w:val="clear" w:color="auto" w:fill="auto"/>
          </w:tcPr>
          <w:p w14:paraId="3B712BD8"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18" w:name="_MCCTEMPBM_CRPT86940613___7" w:colFirst="0" w:colLast="0"/>
            <w:bookmarkStart w:id="5719" w:name="MCCQCTEMPBM_00000168" w:colFirst="0" w:colLast="0"/>
            <w:bookmarkEnd w:id="5717"/>
            <w:r w:rsidRPr="00EC0698">
              <w:rPr>
                <w:rFonts w:ascii="Courier New" w:hAnsi="Courier New"/>
                <w:noProof/>
                <w:sz w:val="16"/>
                <w:lang w:eastAsia="ko-KR"/>
              </w:rPr>
              <w:t>c=IN IP4 192.0.2.156</w:t>
            </w:r>
            <w:r>
              <w:rPr>
                <w:rFonts w:ascii="Courier New" w:hAnsi="Courier New"/>
                <w:noProof/>
                <w:sz w:val="16"/>
                <w:lang w:eastAsia="ko-KR"/>
              </w:rPr>
              <w:br/>
              <w:t>a=ice-options:ice2</w:t>
            </w:r>
          </w:p>
          <w:p w14:paraId="7FABC0E7"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a=ice-lite</w:t>
            </w:r>
          </w:p>
          <w:p w14:paraId="7B144A09" w14:textId="77777777" w:rsidR="001C03E0" w:rsidRPr="005045AF" w:rsidRDefault="001C03E0" w:rsidP="001C03E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45BFD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781F630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1DB3E294"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DF45A9">
              <w:rPr>
                <w:rFonts w:ascii="Courier New" w:hAnsi="Courier New"/>
                <w:noProof/>
                <w:sz w:val="16"/>
                <w:lang w:eastAsia="ko-KR"/>
              </w:rPr>
              <w:t>8hhY</w:t>
            </w:r>
          </w:p>
          <w:p w14:paraId="672728E8" w14:textId="19081CD0" w:rsidR="00FC7E52" w:rsidRPr="00567618"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8E5901">
              <w:rPr>
                <w:rFonts w:ascii="Courier New" w:hAnsi="Courier New"/>
                <w:noProof/>
                <w:sz w:val="16"/>
                <w:lang w:eastAsia="ko-KR"/>
              </w:rPr>
              <w:t>asd88fgpdd777uzjYhagZg</w:t>
            </w:r>
            <w:r>
              <w:rPr>
                <w:rFonts w:ascii="Courier New" w:hAnsi="Courier New"/>
                <w:noProof/>
                <w:sz w:val="16"/>
                <w:lang w:eastAsia="ko-KR"/>
              </w:rPr>
              <w:br/>
            </w:r>
            <w:r w:rsidR="00FC7E52" w:rsidRPr="00567618">
              <w:rPr>
                <w:rFonts w:ascii="Courier New" w:hAnsi="Courier New"/>
                <w:noProof/>
                <w:sz w:val="16"/>
                <w:lang w:eastAsia="ko-KR"/>
              </w:rPr>
              <w:t>a=max-message-size:1024</w:t>
            </w:r>
          </w:p>
          <w:p w14:paraId="645947F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502B8A7A" w14:textId="0476677B"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w:t>
            </w:r>
            <w:r w:rsidR="002F2275">
              <w:rPr>
                <w:rFonts w:ascii="Courier New" w:hAnsi="Courier New"/>
                <w:noProof/>
                <w:sz w:val="16"/>
                <w:lang w:eastAsia="ko-KR"/>
              </w:rPr>
              <w:t>actpass</w:t>
            </w:r>
          </w:p>
          <w:p w14:paraId="316C54C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23FDCDD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54D86490" w14:textId="77777777" w:rsidR="00DA588F" w:rsidRDefault="00FC7E52" w:rsidP="00DA588F">
            <w:pPr>
              <w:keepNext/>
              <w:keepLines/>
              <w:widowControl w:val="0"/>
              <w:tabs>
                <w:tab w:val="left" w:pos="1418"/>
                <w:tab w:val="left" w:pos="2835"/>
                <w:tab w:val="left" w:pos="4253"/>
                <w:tab w:val="left" w:pos="5670"/>
                <w:tab w:val="left" w:pos="7088"/>
                <w:tab w:val="left" w:pos="8505"/>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 subprotocol="http"</w:t>
            </w:r>
          </w:p>
          <w:p w14:paraId="5ACF29CB" w14:textId="0C96C839"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1001BD8A"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20</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2DD119E5"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49DB39F6"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52720</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7A4B6F0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YH75Fviy6338Vbrhrlp8Yh</w:t>
            </w:r>
            <w:r>
              <w:rPr>
                <w:rFonts w:ascii="Courier New" w:hAnsi="Courier New"/>
                <w:noProof/>
                <w:sz w:val="16"/>
                <w:lang w:eastAsia="ko-KR"/>
              </w:rPr>
              <w:br/>
            </w:r>
            <w:r w:rsidRPr="005045AF">
              <w:rPr>
                <w:rFonts w:ascii="Courier New" w:hAnsi="Courier New"/>
                <w:noProof/>
                <w:sz w:val="16"/>
                <w:lang w:eastAsia="ko-KR"/>
              </w:rPr>
              <w:t>a=max-message-size:1024</w:t>
            </w:r>
          </w:p>
          <w:p w14:paraId="3AF03A03"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2CEE5B55" w14:textId="4D6C932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4F32A857"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BC:8A:99:A0:E3:28:CA:B3:09:20:1B:FD:21:D5:AC:B6:F3:5E:45:AF</w:t>
            </w:r>
          </w:p>
          <w:p w14:paraId="6570F0FD" w14:textId="77777777" w:rsidR="002F2275" w:rsidRPr="005045AF" w:rsidRDefault="002F2275" w:rsidP="002F22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cd3bea56dced0f35d224</w:t>
            </w:r>
          </w:p>
          <w:p w14:paraId="3A3F3717" w14:textId="77777777" w:rsidR="00FC7E52" w:rsidRPr="00567618" w:rsidRDefault="00FC7E52" w:rsidP="00DD54CD">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332AE02F"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a=3gpp-req-app:”application1”;7216-UE</w:t>
            </w:r>
          </w:p>
          <w:p w14:paraId="74F67A6E" w14:textId="77777777" w:rsidR="00DA588F" w:rsidRDefault="00FC7E52"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2EC3C5C6" w14:textId="77777777" w:rsidR="00DA588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2787017E"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m=application 527</w:t>
            </w:r>
            <w:r>
              <w:rPr>
                <w:rFonts w:ascii="Courier New" w:hAnsi="Courier New"/>
                <w:noProof/>
                <w:sz w:val="16"/>
              </w:rPr>
              <w:t>24</w:t>
            </w:r>
            <w:r w:rsidRPr="005045AF">
              <w:rPr>
                <w:rFonts w:ascii="Courier New" w:hAnsi="Courier New"/>
                <w:noProof/>
                <w:sz w:val="16"/>
              </w:rPr>
              <w:t xml:space="preserve"> UDP/DTLS/SCTP </w:t>
            </w:r>
            <w:r w:rsidRPr="005045AF">
              <w:rPr>
                <w:rFonts w:ascii="Courier New" w:hAnsi="Courier New"/>
                <w:noProof/>
                <w:sz w:val="16"/>
                <w:lang w:eastAsia="ko-KR"/>
              </w:rPr>
              <w:t>webrtc-datachannel</w:t>
            </w:r>
          </w:p>
          <w:p w14:paraId="0150F9F9"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hint="eastAsia"/>
                <w:noProof/>
                <w:sz w:val="16"/>
                <w:lang w:eastAsia="ko-KR"/>
              </w:rPr>
              <w:t>b=AS:</w:t>
            </w:r>
            <w:r>
              <w:rPr>
                <w:rFonts w:ascii="Courier New" w:hAnsi="Courier New"/>
                <w:noProof/>
                <w:sz w:val="16"/>
                <w:lang w:eastAsia="ko-KR"/>
              </w:rPr>
              <w:t>10</w:t>
            </w:r>
            <w:r w:rsidRPr="005045AF">
              <w:rPr>
                <w:rFonts w:ascii="Courier New" w:hAnsi="Courier New"/>
                <w:noProof/>
                <w:sz w:val="16"/>
                <w:lang w:eastAsia="ko-KR"/>
              </w:rPr>
              <w:t>00</w:t>
            </w:r>
          </w:p>
          <w:p w14:paraId="1A92659B"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192.0.2.1</w:t>
            </w:r>
            <w:r>
              <w:rPr>
                <w:rFonts w:ascii="Courier New" w:hAnsi="Courier New"/>
                <w:noProof/>
                <w:sz w:val="16"/>
                <w:lang w:eastAsia="ko-KR"/>
              </w:rPr>
              <w:t>56</w:t>
            </w:r>
            <w:r w:rsidRPr="005C10FC">
              <w:rPr>
                <w:rFonts w:ascii="Courier New" w:hAnsi="Courier New"/>
                <w:noProof/>
                <w:sz w:val="16"/>
                <w:lang w:eastAsia="ko-KR"/>
              </w:rPr>
              <w:t xml:space="preserve"> </w:t>
            </w:r>
            <w:r>
              <w:rPr>
                <w:rFonts w:ascii="Courier New" w:hAnsi="Courier New"/>
                <w:noProof/>
                <w:sz w:val="16"/>
                <w:lang w:eastAsia="ko-KR"/>
              </w:rPr>
              <w:t>52724</w:t>
            </w:r>
            <w:r w:rsidRPr="005C10FC">
              <w:rPr>
                <w:rFonts w:ascii="Courier New" w:hAnsi="Courier New"/>
                <w:noProof/>
                <w:sz w:val="16"/>
                <w:lang w:eastAsia="ko-KR"/>
              </w:rPr>
              <w:t xml:space="preserve"> typ host</w:t>
            </w:r>
            <w:r>
              <w:rPr>
                <w:rFonts w:ascii="Courier New" w:hAnsi="Courier New"/>
                <w:noProof/>
                <w:sz w:val="16"/>
                <w:lang w:eastAsia="ko-KR"/>
              </w:rPr>
              <w:br/>
              <w:t>a=ice-ufrag:3cD2</w:t>
            </w:r>
          </w:p>
          <w:p w14:paraId="7D509BDC"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 xml:space="preserve"> YH75Fviy6338Vbrhrl</w:t>
            </w:r>
            <w:r>
              <w:rPr>
                <w:rFonts w:ascii="Courier New" w:hAnsi="Courier New"/>
                <w:noProof/>
                <w:sz w:val="16"/>
                <w:lang w:eastAsia="ko-KR"/>
              </w:rPr>
              <w:t>rsct</w:t>
            </w:r>
            <w:r>
              <w:rPr>
                <w:rFonts w:ascii="Courier New" w:hAnsi="Courier New"/>
                <w:noProof/>
                <w:sz w:val="16"/>
                <w:lang w:eastAsia="ko-KR"/>
              </w:rPr>
              <w:br/>
            </w:r>
            <w:r w:rsidRPr="005045AF">
              <w:rPr>
                <w:rFonts w:ascii="Courier New" w:hAnsi="Courier New"/>
                <w:noProof/>
                <w:sz w:val="16"/>
                <w:lang w:eastAsia="ko-KR"/>
              </w:rPr>
              <w:t>a=max-message-size:1024</w:t>
            </w:r>
          </w:p>
          <w:p w14:paraId="1878473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a=sctp-port:5000</w:t>
            </w:r>
          </w:p>
          <w:p w14:paraId="5951B837"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a=setup:</w:t>
            </w:r>
            <w:r>
              <w:rPr>
                <w:rFonts w:ascii="Courier New" w:hAnsi="Courier New"/>
                <w:noProof/>
                <w:sz w:val="16"/>
                <w:lang w:eastAsia="ko-KR"/>
              </w:rPr>
              <w:t>actpass</w:t>
            </w:r>
          </w:p>
          <w:p w14:paraId="2F14F3A4"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045AF">
              <w:rPr>
                <w:rFonts w:ascii="Courier New" w:hAnsi="Courier New"/>
                <w:noProof/>
                <w:sz w:val="16"/>
                <w:lang w:eastAsia="ko-KR"/>
              </w:rPr>
              <w:t xml:space="preserve">a=fingerprint:SHA-1 </w:t>
            </w:r>
            <w:r w:rsidRPr="005045AF">
              <w:rPr>
                <w:rFonts w:ascii="Courier New" w:hAnsi="Courier New"/>
                <w:noProof/>
                <w:sz w:val="16"/>
              </w:rPr>
              <w:t>BC:8A:99:A0:E3:28:CA:B3:09:20:1B:FD:21:D5:AC:B6:F3:5E:</w:t>
            </w:r>
            <w:r>
              <w:rPr>
                <w:rFonts w:ascii="Courier New" w:hAnsi="Courier New"/>
                <w:noProof/>
                <w:sz w:val="16"/>
              </w:rPr>
              <w:t>23:56</w:t>
            </w:r>
          </w:p>
          <w:p w14:paraId="51D3B65D" w14:textId="77777777" w:rsidR="00DA588F" w:rsidRPr="005045AF"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sidRPr="005045AF">
              <w:rPr>
                <w:rFonts w:ascii="Courier New" w:hAnsi="Courier New"/>
                <w:noProof/>
                <w:sz w:val="16"/>
              </w:rPr>
              <w:t>a=tls-id:</w:t>
            </w:r>
            <w:r w:rsidRPr="005045AF">
              <w:t xml:space="preserve"> </w:t>
            </w:r>
            <w:r w:rsidRPr="005045AF">
              <w:rPr>
                <w:rFonts w:ascii="Courier New" w:hAnsi="Courier New"/>
                <w:noProof/>
                <w:sz w:val="16"/>
              </w:rPr>
              <w:t>cd3bea56dced0f35</w:t>
            </w:r>
            <w:r>
              <w:rPr>
                <w:rFonts w:ascii="Courier New" w:hAnsi="Courier New"/>
                <w:noProof/>
                <w:sz w:val="16"/>
              </w:rPr>
              <w:t>e256</w:t>
            </w:r>
          </w:p>
          <w:p w14:paraId="4207FB2E" w14:textId="77777777" w:rsidR="00DA588F" w:rsidRPr="0056761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dcmap:38754 max-time=150;label="low latency"</w:t>
            </w:r>
          </w:p>
          <w:p w14:paraId="473BF50B" w14:textId="77777777" w:rsidR="00DA588F" w:rsidRPr="00652638" w:rsidRDefault="00DA588F" w:rsidP="00DA588F">
            <w:pPr>
              <w:keepNext/>
              <w:keepLines/>
              <w:widowControl w:val="0"/>
              <w:tabs>
                <w:tab w:val="left" w:pos="1418"/>
                <w:tab w:val="left" w:pos="2835"/>
                <w:tab w:val="left" w:pos="4253"/>
                <w:tab w:val="left" w:pos="5670"/>
                <w:tab w:val="left" w:pos="7088"/>
                <w:tab w:val="left" w:pos="8505"/>
              </w:tabs>
              <w:spacing w:before="40" w:after="0"/>
              <w:rPr>
                <w:rFonts w:ascii="Courier New" w:hAnsi="Courier New" w:cs="Courier New"/>
                <w:sz w:val="16"/>
                <w:szCs w:val="16"/>
              </w:rPr>
            </w:pPr>
            <w:r w:rsidRPr="00652638">
              <w:rPr>
                <w:rFonts w:ascii="Courier New" w:hAnsi="Courier New" w:cs="Courier New"/>
                <w:sz w:val="16"/>
                <w:szCs w:val="16"/>
              </w:rPr>
              <w:t>a=</w:t>
            </w:r>
            <w:r>
              <w:rPr>
                <w:rFonts w:ascii="Courier New" w:hAnsi="Courier New" w:cs="Courier New"/>
                <w:sz w:val="16"/>
                <w:szCs w:val="16"/>
              </w:rPr>
              <w:t>3gpp-req-app</w:t>
            </w:r>
            <w:r w:rsidRPr="00652638">
              <w:rPr>
                <w:rFonts w:ascii="Courier New" w:hAnsi="Courier New" w:cs="Courier New"/>
                <w:sz w:val="16"/>
                <w:szCs w:val="16"/>
              </w:rPr>
              <w:t>:”application1”</w:t>
            </w:r>
            <w:r>
              <w:rPr>
                <w:rFonts w:ascii="Courier New" w:hAnsi="Courier New" w:cs="Courier New"/>
                <w:sz w:val="16"/>
                <w:szCs w:val="16"/>
              </w:rPr>
              <w:t>;38754-Server</w:t>
            </w:r>
          </w:p>
          <w:p w14:paraId="26313032" w14:textId="62347EF6" w:rsidR="00FC7E52" w:rsidRPr="00567618" w:rsidRDefault="00DA588F" w:rsidP="00DA58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tbl>
    <w:p w14:paraId="3A3310F7" w14:textId="77777777" w:rsidR="002B6A8C" w:rsidRDefault="002B6A8C" w:rsidP="002B6A8C">
      <w:pPr>
        <w:rPr>
          <w:rFonts w:eastAsia="DengXian"/>
          <w:noProof/>
          <w:lang w:eastAsia="zh-CN"/>
        </w:rPr>
      </w:pPr>
      <w:bookmarkStart w:id="5720" w:name="_Toc99466869"/>
      <w:bookmarkEnd w:id="5718"/>
      <w:bookmarkEnd w:id="5719"/>
    </w:p>
    <w:p w14:paraId="541E96F1" w14:textId="77777777" w:rsidR="002B6A8C" w:rsidRDefault="002B6A8C" w:rsidP="002B6A8C">
      <w:pPr>
        <w:rPr>
          <w:rFonts w:eastAsia="DengXian"/>
          <w:noProof/>
          <w:lang w:eastAsia="zh-CN"/>
        </w:rPr>
      </w:pPr>
      <w:r>
        <w:rPr>
          <w:rFonts w:eastAsia="DengXian" w:hint="eastAsia"/>
          <w:noProof/>
          <w:lang w:eastAsia="zh-CN"/>
        </w:rPr>
        <w:t>T</w:t>
      </w:r>
      <w:r>
        <w:rPr>
          <w:rFonts w:eastAsia="DengXian"/>
          <w:noProof/>
          <w:lang w:eastAsia="zh-CN"/>
        </w:rPr>
        <w:t>able A.17.7 demonstrates an example SDP offer that is transferred from User A’s network (the originating network) to U</w:t>
      </w:r>
      <w:r>
        <w:rPr>
          <w:rFonts w:eastAsia="DengXian" w:hint="eastAsia"/>
          <w:noProof/>
          <w:lang w:eastAsia="zh-CN"/>
        </w:rPr>
        <w:t>ser</w:t>
      </w:r>
      <w:r>
        <w:rPr>
          <w:rFonts w:eastAsia="DengXian"/>
          <w:noProof/>
          <w:lang w:eastAsia="zh-CN"/>
        </w:rPr>
        <w:t xml:space="preserve"> B’s network (the terminating network). There are two bootstrap data channels with stream ID 100 in the SDP offer, one is marked by </w:t>
      </w:r>
      <w:r w:rsidRPr="00695A6C">
        <w:rPr>
          <w:rFonts w:eastAsia="DengXian"/>
          <w:noProof/>
          <w:lang w:eastAsia="zh-CN"/>
        </w:rPr>
        <w:t>"</w:t>
      </w:r>
      <w:r>
        <w:rPr>
          <w:rFonts w:eastAsia="DengXian"/>
          <w:noProof/>
          <w:lang w:eastAsia="zh-CN"/>
        </w:rPr>
        <w:t>a=3gpp-bdc-used-by:sender</w:t>
      </w:r>
      <w:r w:rsidRPr="00695A6C">
        <w:rPr>
          <w:rFonts w:eastAsia="DengXian"/>
          <w:noProof/>
          <w:lang w:eastAsia="zh-CN"/>
        </w:rPr>
        <w:t>"</w:t>
      </w:r>
      <w:r>
        <w:rPr>
          <w:rFonts w:eastAsia="DengXian"/>
          <w:noProof/>
          <w:lang w:eastAsia="zh-CN"/>
        </w:rPr>
        <w:t xml:space="preserve"> line which means it is established between User A and User B’s network, the other is marked by </w:t>
      </w:r>
      <w:r w:rsidRPr="00695A6C">
        <w:rPr>
          <w:rFonts w:eastAsia="DengXian"/>
          <w:noProof/>
          <w:lang w:eastAsia="zh-CN"/>
        </w:rPr>
        <w:t>"</w:t>
      </w:r>
      <w:r>
        <w:rPr>
          <w:rFonts w:eastAsia="DengXian"/>
          <w:noProof/>
          <w:lang w:eastAsia="zh-CN"/>
        </w:rPr>
        <w:t>a=3gpp-bdc-used-by:receiver</w:t>
      </w:r>
      <w:r w:rsidRPr="00695A6C">
        <w:rPr>
          <w:rFonts w:eastAsia="DengXian"/>
          <w:noProof/>
          <w:lang w:eastAsia="zh-CN"/>
        </w:rPr>
        <w:t>"</w:t>
      </w:r>
      <w:r>
        <w:rPr>
          <w:rFonts w:eastAsia="DengXian"/>
          <w:noProof/>
          <w:lang w:eastAsia="zh-CN"/>
        </w:rPr>
        <w:t xml:space="preserve"> line which means it is established between User A’s network and User B. </w:t>
      </w:r>
    </w:p>
    <w:p w14:paraId="349172C5" w14:textId="77777777" w:rsidR="002B6A8C" w:rsidRPr="00567618" w:rsidRDefault="002B6A8C" w:rsidP="002B6A8C">
      <w:pPr>
        <w:keepNext/>
        <w:keepLines/>
        <w:spacing w:before="60"/>
        <w:jc w:val="center"/>
        <w:rPr>
          <w:rFonts w:ascii="Arial" w:hAnsi="Arial"/>
          <w:b/>
        </w:rPr>
      </w:pPr>
      <w:bookmarkStart w:id="5721" w:name="MCCQCTEMPBM_00000311"/>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7</w:t>
      </w:r>
      <w:r w:rsidRPr="00567618">
        <w:rPr>
          <w:rFonts w:ascii="Arial" w:hAnsi="Arial"/>
          <w:b/>
        </w:rPr>
        <w:t xml:space="preserve">: Example SDP offer with </w:t>
      </w:r>
      <w:r>
        <w:rPr>
          <w:rFonts w:ascii="Arial" w:hAnsi="Arial"/>
          <w:b/>
        </w:rPr>
        <w:t xml:space="preserve">two bootstrap </w:t>
      </w:r>
      <w:r w:rsidRPr="00567618">
        <w:rPr>
          <w:rFonts w:ascii="Arial" w:hAnsi="Arial"/>
          <w:b/>
        </w:rPr>
        <w:t>data channel</w:t>
      </w:r>
      <w:r>
        <w:rPr>
          <w:rFonts w:ascii="Arial" w:hAnsi="Arial"/>
          <w:b/>
        </w:rPr>
        <w:t xml:space="preserve">s with </w:t>
      </w:r>
      <w:r w:rsidRPr="00567618">
        <w:rPr>
          <w:rFonts w:ascii="Arial" w:hAnsi="Arial"/>
          <w:b/>
        </w:rPr>
        <w:t>stream</w:t>
      </w:r>
      <w:r>
        <w:rPr>
          <w:rFonts w:ascii="Arial" w:hAnsi="Arial"/>
          <w:b/>
        </w:rPr>
        <w:t xml:space="preserve"> ID 100</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2B6A8C" w:rsidRPr="00567618" w14:paraId="75B01237" w14:textId="77777777" w:rsidTr="003B1C05">
        <w:trPr>
          <w:jc w:val="center"/>
        </w:trPr>
        <w:tc>
          <w:tcPr>
            <w:tcW w:w="9639" w:type="dxa"/>
            <w:shd w:val="clear" w:color="auto" w:fill="auto"/>
          </w:tcPr>
          <w:bookmarkEnd w:id="5721"/>
          <w:p w14:paraId="4AECB387" w14:textId="77777777" w:rsidR="002B6A8C" w:rsidRPr="00567618" w:rsidRDefault="002B6A8C" w:rsidP="003B1C05">
            <w:pPr>
              <w:keepNext/>
              <w:keepLines/>
              <w:spacing w:after="0"/>
              <w:jc w:val="center"/>
              <w:rPr>
                <w:rFonts w:ascii="Arial" w:hAnsi="Arial"/>
                <w:b/>
                <w:sz w:val="18"/>
              </w:rPr>
            </w:pPr>
            <w:r w:rsidRPr="00567618">
              <w:rPr>
                <w:rFonts w:ascii="Arial" w:hAnsi="Arial"/>
                <w:b/>
                <w:sz w:val="18"/>
              </w:rPr>
              <w:t>SDP offer</w:t>
            </w:r>
          </w:p>
        </w:tc>
      </w:tr>
      <w:tr w:rsidR="002B6A8C" w:rsidRPr="00567618" w14:paraId="77ACF40D" w14:textId="77777777" w:rsidTr="003B1C05">
        <w:trPr>
          <w:jc w:val="center"/>
        </w:trPr>
        <w:tc>
          <w:tcPr>
            <w:tcW w:w="9639" w:type="dxa"/>
            <w:shd w:val="clear" w:color="auto" w:fill="auto"/>
          </w:tcPr>
          <w:p w14:paraId="7EB7AF7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bookmarkStart w:id="5722" w:name="MCCQCTEMPBM_00000169" w:colFirst="0" w:colLast="0"/>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67D2EF7F"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223ACCC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44CFC35E"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a=sctp-port:5000</w:t>
            </w:r>
          </w:p>
          <w:p w14:paraId="7186C064"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598FB4F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791E2C4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1595F471"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4CF59B6" w14:textId="77777777" w:rsidR="002B6A8C"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a=3gpp-bdc-used-by:sender</w:t>
            </w:r>
          </w:p>
          <w:p w14:paraId="11B1599C" w14:textId="77777777" w:rsidR="002B6A8C" w:rsidRPr="00567618" w:rsidRDefault="002B6A8C" w:rsidP="003B1C05">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p>
          <w:p w14:paraId="5BC77BE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w:t>
            </w:r>
            <w:r>
              <w:rPr>
                <w:rFonts w:ascii="Courier New" w:hAnsi="Courier New"/>
                <w:noProof/>
                <w:sz w:val="16"/>
              </w:rPr>
              <w:t>22</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0EE8482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00249261"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16104C09"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a=sctp-port:5000</w:t>
            </w:r>
          </w:p>
          <w:p w14:paraId="0A41C2F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a=setup:actpass</w:t>
            </w:r>
          </w:p>
          <w:p w14:paraId="17E19A2A"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w:t>
            </w:r>
            <w:r w:rsidRPr="00567618">
              <w:rPr>
                <w:rFonts w:ascii="Courier New" w:hAnsi="Courier New"/>
                <w:noProof/>
                <w:sz w:val="16"/>
              </w:rPr>
              <w:t>fingerprint:SHA-1 BC:8A:99:A0:E3:28:CA:B3:09:20:1B:FD:21:D5:AC:B6:F3:5E:45:AF</w:t>
            </w:r>
          </w:p>
          <w:p w14:paraId="44E402C6" w14:textId="77777777" w:rsidR="002B6A8C" w:rsidRPr="00567618"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cd3bea56dced0f35d224</w:t>
            </w:r>
          </w:p>
          <w:p w14:paraId="7A4B36D5" w14:textId="77777777" w:rsidR="002B6A8C"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dcmap:100 subprotocol="http"</w:t>
            </w:r>
          </w:p>
          <w:p w14:paraId="328371AE" w14:textId="77777777" w:rsidR="002B6A8C" w:rsidRPr="001D1680" w:rsidRDefault="002B6A8C" w:rsidP="003B1C0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Pr>
                <w:rFonts w:ascii="Courier New" w:hAnsi="Courier New"/>
                <w:noProof/>
                <w:sz w:val="16"/>
              </w:rPr>
              <w:t>a=3gpp-bdc-used-by:receiver</w:t>
            </w:r>
          </w:p>
        </w:tc>
      </w:tr>
      <w:bookmarkEnd w:id="5722"/>
    </w:tbl>
    <w:p w14:paraId="05249B81" w14:textId="77777777" w:rsidR="00805B98" w:rsidRDefault="00805B98" w:rsidP="00805B98"/>
    <w:p w14:paraId="50817DA7" w14:textId="77777777" w:rsidR="00DA588F" w:rsidRDefault="00DA588F" w:rsidP="00DA588F">
      <w:pPr>
        <w:rPr>
          <w:noProof/>
        </w:rPr>
      </w:pPr>
      <w:r>
        <w:rPr>
          <w:lang w:eastAsia="ko-KR"/>
        </w:rPr>
        <w:t>The "a=</w:t>
      </w:r>
      <w:r>
        <w:t>3gpp-req-app"</w:t>
      </w:r>
      <w:r>
        <w:rPr>
          <w:lang w:eastAsia="ko-KR"/>
        </w:rPr>
        <w:t xml:space="preserve"> lines in Table A.17.6 allow the remote UE to (re-)answer and accept the two new data channels for the application as </w:t>
      </w:r>
      <w:r w:rsidRPr="00567618">
        <w:rPr>
          <w:lang w:eastAsia="ko-KR"/>
        </w:rPr>
        <w:t>Table A.17.</w:t>
      </w:r>
      <w:r>
        <w:rPr>
          <w:lang w:eastAsia="ko-KR"/>
        </w:rPr>
        <w:t>8</w:t>
      </w:r>
      <w:r w:rsidRPr="00567618">
        <w:rPr>
          <w:lang w:eastAsia="ko-KR"/>
        </w:rPr>
        <w:t xml:space="preserve"> </w:t>
      </w:r>
      <w:r>
        <w:rPr>
          <w:lang w:eastAsia="ko-KR"/>
        </w:rPr>
        <w:t xml:space="preserve">illustrates. Table </w:t>
      </w:r>
      <w:r w:rsidRPr="00567618">
        <w:rPr>
          <w:lang w:eastAsia="ko-KR"/>
        </w:rPr>
        <w:t>A.17.</w:t>
      </w:r>
      <w:r>
        <w:rPr>
          <w:lang w:eastAsia="ko-KR"/>
        </w:rPr>
        <w:t>8 also suggest that the network used the "adc-stream-id-endpoint" values and resolved that the second "adc-stream-id-endpoint" is to be a server and provided its IP address on the corresponding media description.</w:t>
      </w:r>
    </w:p>
    <w:p w14:paraId="12BE4FCE" w14:textId="77777777" w:rsidR="00DA588F" w:rsidRPr="00567618" w:rsidRDefault="00DA588F" w:rsidP="00DA588F">
      <w:pPr>
        <w:keepNext/>
        <w:keepLines/>
        <w:spacing w:before="60"/>
        <w:jc w:val="center"/>
        <w:rPr>
          <w:rFonts w:ascii="Arial" w:hAnsi="Arial"/>
          <w:b/>
        </w:rPr>
      </w:pPr>
      <w:bookmarkStart w:id="5723" w:name="MCCQCTEMPBM_00000312"/>
      <w:r w:rsidRPr="00567618">
        <w:rPr>
          <w:rFonts w:ascii="Arial" w:hAnsi="Arial"/>
          <w:b/>
        </w:rPr>
        <w:t>Table A.</w:t>
      </w:r>
      <w:r w:rsidRPr="00567618">
        <w:rPr>
          <w:rFonts w:ascii="Arial" w:hAnsi="Arial"/>
          <w:b/>
          <w:lang w:eastAsia="ko-KR"/>
        </w:rPr>
        <w:t>17</w:t>
      </w:r>
      <w:r w:rsidRPr="00567618">
        <w:rPr>
          <w:rFonts w:ascii="Arial" w:hAnsi="Arial"/>
          <w:b/>
        </w:rPr>
        <w:t>.</w:t>
      </w:r>
      <w:r>
        <w:rPr>
          <w:rFonts w:ascii="Arial" w:hAnsi="Arial"/>
          <w:b/>
        </w:rPr>
        <w:t>8</w:t>
      </w:r>
      <w:r w:rsidRPr="00567618">
        <w:rPr>
          <w:rFonts w:ascii="Arial" w:hAnsi="Arial"/>
          <w:b/>
        </w:rPr>
        <w:t xml:space="preserve">: Example SDP </w:t>
      </w:r>
      <w:r>
        <w:rPr>
          <w:rFonts w:ascii="Arial" w:hAnsi="Arial"/>
          <w:b/>
        </w:rPr>
        <w:t>answer</w:t>
      </w:r>
      <w:r w:rsidRPr="00567618">
        <w:rPr>
          <w:rFonts w:ascii="Arial" w:hAnsi="Arial"/>
          <w:b/>
        </w:rPr>
        <w:t xml:space="preserve"> with data channel application streams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A588F" w:rsidRPr="00567618" w14:paraId="1A99FCC3" w14:textId="77777777" w:rsidTr="007F4E50">
        <w:trPr>
          <w:jc w:val="center"/>
        </w:trPr>
        <w:tc>
          <w:tcPr>
            <w:tcW w:w="9639" w:type="dxa"/>
            <w:shd w:val="clear" w:color="auto" w:fill="auto"/>
          </w:tcPr>
          <w:bookmarkEnd w:id="5723"/>
          <w:p w14:paraId="2A084709" w14:textId="77777777" w:rsidR="00DA588F" w:rsidRPr="00567618" w:rsidRDefault="00DA588F" w:rsidP="007F4E50">
            <w:pPr>
              <w:keepNext/>
              <w:keepLines/>
              <w:spacing w:after="0"/>
              <w:jc w:val="center"/>
              <w:rPr>
                <w:rFonts w:ascii="Arial" w:hAnsi="Arial"/>
                <w:b/>
                <w:sz w:val="18"/>
              </w:rPr>
            </w:pPr>
            <w:r w:rsidRPr="00567618">
              <w:rPr>
                <w:rFonts w:ascii="Arial" w:hAnsi="Arial"/>
                <w:b/>
                <w:sz w:val="18"/>
              </w:rPr>
              <w:t xml:space="preserve">SDP </w:t>
            </w:r>
            <w:r>
              <w:rPr>
                <w:rFonts w:ascii="Arial" w:hAnsi="Arial"/>
                <w:b/>
                <w:sz w:val="18"/>
              </w:rPr>
              <w:t>answer</w:t>
            </w:r>
          </w:p>
        </w:tc>
      </w:tr>
      <w:tr w:rsidR="00DA588F" w:rsidRPr="00567618" w14:paraId="3B7C5FCA" w14:textId="77777777" w:rsidTr="007F4E50">
        <w:trPr>
          <w:jc w:val="center"/>
        </w:trPr>
        <w:tc>
          <w:tcPr>
            <w:tcW w:w="9639" w:type="dxa"/>
            <w:shd w:val="clear" w:color="auto" w:fill="auto"/>
          </w:tcPr>
          <w:p w14:paraId="20828C2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bookmarkStart w:id="5724" w:name="MCCQCTEMPBM_00000170" w:colFirst="0" w:colLast="0"/>
            <w:r>
              <w:rPr>
                <w:rFonts w:ascii="Courier New" w:hAnsi="Courier New"/>
                <w:noProof/>
                <w:sz w:val="16"/>
                <w:lang w:eastAsia="ko-KR"/>
              </w:rPr>
              <w:t>a=ice-options:ice2</w:t>
            </w:r>
            <w:r>
              <w:rPr>
                <w:rFonts w:ascii="Courier New" w:hAnsi="Courier New"/>
                <w:noProof/>
                <w:sz w:val="16"/>
                <w:lang w:eastAsia="ko-KR"/>
              </w:rPr>
              <w:br/>
              <w:t>a=ice-lite</w:t>
            </w:r>
          </w:p>
          <w:p w14:paraId="4B484AD3"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Pr>
                <w:rFonts w:ascii="Courier New" w:hAnsi="Courier New"/>
                <w:noProof/>
                <w:sz w:val="16"/>
                <w:lang w:eastAsia="ko-KR"/>
              </w:rPr>
              <w:t>...</w:t>
            </w:r>
          </w:p>
          <w:p w14:paraId="2F6B6E8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m=application 52718 UDP/DTLS/SCTP webrtc-datachannel</w:t>
            </w:r>
          </w:p>
          <w:p w14:paraId="477AE2EA"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w:t>
            </w:r>
          </w:p>
          <w:p w14:paraId="5060109C"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b=AS:500</w:t>
            </w:r>
          </w:p>
          <w:p w14:paraId="106A1634"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 xml:space="preserve">a=candidate:1 1 UDP 2130706431 192.0.2.1 </w:t>
            </w:r>
            <w:r>
              <w:rPr>
                <w:rFonts w:ascii="Courier New" w:hAnsi="Courier New"/>
                <w:noProof/>
                <w:sz w:val="16"/>
                <w:lang w:eastAsia="ko-KR"/>
              </w:rPr>
              <w:t>52718</w:t>
            </w:r>
            <w:r w:rsidRPr="005C10FC">
              <w:rPr>
                <w:rFonts w:ascii="Courier New" w:hAnsi="Courier New"/>
                <w:noProof/>
                <w:sz w:val="16"/>
                <w:lang w:eastAsia="ko-KR"/>
              </w:rPr>
              <w:t xml:space="preserve"> typ host</w:t>
            </w:r>
            <w:r>
              <w:rPr>
                <w:rFonts w:ascii="Courier New" w:hAnsi="Courier New"/>
                <w:noProof/>
                <w:sz w:val="16"/>
                <w:lang w:eastAsia="ko-KR"/>
              </w:rPr>
              <w:br/>
              <w:t>a=ice-ufrag:</w:t>
            </w:r>
            <w:r w:rsidRPr="00001311">
              <w:rPr>
                <w:rFonts w:ascii="Courier New" w:hAnsi="Courier New"/>
                <w:noProof/>
                <w:sz w:val="16"/>
                <w:lang w:eastAsia="ko-KR"/>
              </w:rPr>
              <w:t>9uB6</w:t>
            </w:r>
          </w:p>
          <w:p w14:paraId="50E2811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eastAsia="ko-KR"/>
              </w:rPr>
              <w:t>a=ice-pwd:</w:t>
            </w:r>
            <w:r w:rsidRPr="00EE17EC">
              <w:rPr>
                <w:rFonts w:ascii="Courier New" w:hAnsi="Courier New"/>
                <w:noProof/>
                <w:sz w:val="16"/>
                <w:lang w:eastAsia="ko-KR"/>
              </w:rPr>
              <w:t>YH75Fviy6338Vbrhrlp8Yh</w:t>
            </w:r>
            <w:r>
              <w:rPr>
                <w:rFonts w:ascii="Courier New" w:hAnsi="Courier New"/>
                <w:noProof/>
                <w:sz w:val="16"/>
                <w:lang w:eastAsia="ko-KR"/>
              </w:rPr>
              <w:br/>
            </w:r>
            <w:r w:rsidRPr="00567618">
              <w:rPr>
                <w:rFonts w:ascii="Courier New" w:hAnsi="Courier New"/>
                <w:noProof/>
                <w:sz w:val="16"/>
              </w:rPr>
              <w:t>a=max-message-size:1024</w:t>
            </w:r>
          </w:p>
          <w:p w14:paraId="1C7F0BA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a=sctp-port:5010</w:t>
            </w:r>
          </w:p>
          <w:p w14:paraId="50EFA7CA"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a=setup:active</w:t>
            </w:r>
          </w:p>
          <w:p w14:paraId="1504D63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a=fingerprint:SHA-1 BC:8A:99:A0:E3:28:CA:B3:09:20:1B:FD:21:D5:AC:B6:F3:5E:</w:t>
            </w:r>
            <w:r>
              <w:rPr>
                <w:rFonts w:ascii="Courier New" w:hAnsi="Courier New"/>
                <w:noProof/>
                <w:sz w:val="16"/>
              </w:rPr>
              <w:t>77:22</w:t>
            </w:r>
          </w:p>
          <w:p w14:paraId="759AA9A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f156</w:t>
            </w:r>
          </w:p>
          <w:p w14:paraId="496C9722"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cs="Courier New"/>
                <w:noProof/>
                <w:sz w:val="16"/>
                <w:szCs w:val="16"/>
              </w:rPr>
              <w:t>a=</w:t>
            </w:r>
            <w:r w:rsidRPr="00567618">
              <w:rPr>
                <w:rFonts w:ascii="Courier New" w:hAnsi="Courier New"/>
                <w:noProof/>
                <w:sz w:val="16"/>
              </w:rPr>
              <w:t>dcmap:10 subprotocol="http"</w:t>
            </w:r>
          </w:p>
          <w:p w14:paraId="65EED73B"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6C3D125"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713B42B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955155">
              <w:rPr>
                <w:rFonts w:ascii="Courier New" w:hAnsi="Courier New"/>
                <w:noProof/>
                <w:sz w:val="16"/>
                <w:lang w:eastAsia="ko-KR"/>
              </w:rPr>
              <w:t>c=</w:t>
            </w:r>
            <w:r>
              <w:rPr>
                <w:rFonts w:ascii="Courier New" w:hAnsi="Courier New"/>
                <w:noProof/>
                <w:sz w:val="16"/>
                <w:lang w:eastAsia="ko-KR"/>
              </w:rPr>
              <w:t xml:space="preserve">IN IP4 </w:t>
            </w:r>
            <w:r w:rsidRPr="005C10FC">
              <w:rPr>
                <w:rFonts w:ascii="Courier New" w:hAnsi="Courier New"/>
                <w:noProof/>
                <w:sz w:val="16"/>
                <w:lang w:eastAsia="ko-KR"/>
              </w:rPr>
              <w:t>192.0.2.1</w:t>
            </w:r>
          </w:p>
          <w:p w14:paraId="097A80B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3BA9464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347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a=ice-ufrag:3pD2</w:t>
            </w:r>
          </w:p>
          <w:p w14:paraId="67FAAC92"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rgb2</w:t>
            </w:r>
            <w:r>
              <w:rPr>
                <w:rFonts w:ascii="Courier New" w:hAnsi="Courier New"/>
                <w:noProof/>
                <w:sz w:val="16"/>
                <w:lang w:eastAsia="ko-KR"/>
              </w:rPr>
              <w:br/>
            </w:r>
            <w:r w:rsidRPr="00567618">
              <w:rPr>
                <w:rFonts w:ascii="Courier New" w:hAnsi="Courier New"/>
                <w:noProof/>
                <w:sz w:val="16"/>
                <w:lang w:eastAsia="ko-KR"/>
              </w:rPr>
              <w:t>a=max-message-size:1024</w:t>
            </w:r>
          </w:p>
          <w:p w14:paraId="16BB4A83"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12</w:t>
            </w:r>
            <w:r w:rsidRPr="00567618">
              <w:rPr>
                <w:rFonts w:ascii="Courier New" w:hAnsi="Courier New"/>
                <w:noProof/>
                <w:sz w:val="16"/>
                <w:lang w:eastAsia="ko-KR"/>
              </w:rPr>
              <w:t>0</w:t>
            </w:r>
          </w:p>
          <w:p w14:paraId="2A264587"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19461FE4" w14:textId="77777777" w:rsidR="00DA588F" w:rsidRPr="000437D2"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ko-KR"/>
              </w:rPr>
            </w:pPr>
            <w:r w:rsidRPr="000437D2">
              <w:rPr>
                <w:rFonts w:ascii="Courier New" w:hAnsi="Courier New"/>
                <w:noProof/>
                <w:sz w:val="16"/>
                <w:lang w:val="en-US" w:eastAsia="ko-KR"/>
              </w:rPr>
              <w:t xml:space="preserve">a=fingerprint:SHA-1 </w:t>
            </w:r>
            <w:r w:rsidRPr="000437D2">
              <w:rPr>
                <w:rFonts w:ascii="Courier New" w:hAnsi="Courier New"/>
                <w:noProof/>
                <w:sz w:val="16"/>
                <w:lang w:val="en-US"/>
              </w:rPr>
              <w:t>BC:8A:99:A0:E3:28:CA:B3:09:20:1B:FD:21:D5:AC:B6:F3:5E:CC:EE</w:t>
            </w:r>
          </w:p>
          <w:p w14:paraId="32422B1F"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cd3bea56dced0f35</w:t>
            </w:r>
            <w:r>
              <w:rPr>
                <w:rFonts w:ascii="Courier New" w:hAnsi="Courier New"/>
                <w:noProof/>
                <w:sz w:val="16"/>
              </w:rPr>
              <w:t>792e</w:t>
            </w:r>
          </w:p>
          <w:p w14:paraId="2F7D0E11" w14:textId="77777777" w:rsidR="00DA588F"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567618">
              <w:rPr>
                <w:rFonts w:ascii="Courier New" w:hAnsi="Courier New" w:cs="Courier New"/>
                <w:sz w:val="16"/>
                <w:szCs w:val="16"/>
              </w:rPr>
              <w:t>a=</w:t>
            </w:r>
            <w:r w:rsidRPr="00567618">
              <w:rPr>
                <w:rFonts w:ascii="Courier New" w:hAnsi="Courier New"/>
                <w:noProof/>
                <w:sz w:val="16"/>
              </w:rPr>
              <w:t>dcmap:7216 max-retr=5;label="low loss"</w:t>
            </w:r>
          </w:p>
          <w:p w14:paraId="6B9178CA"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:”application1”;7216-</w:t>
            </w:r>
            <w:r>
              <w:rPr>
                <w:rFonts w:ascii="Courier New" w:hAnsi="Courier New" w:cs="Courier New"/>
                <w:sz w:val="16"/>
                <w:szCs w:val="16"/>
              </w:rPr>
              <w:t>UE</w:t>
            </w:r>
          </w:p>
          <w:p w14:paraId="46D3DCB0"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a=3gpp-qos-hint:loss=0.01;latency=100</w:t>
            </w:r>
          </w:p>
          <w:p w14:paraId="48C616CA" w14:textId="77777777" w:rsidR="00DA588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p>
          <w:p w14:paraId="72652ED4"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UDP/DTLS/SCTP </w:t>
            </w:r>
            <w:r w:rsidRPr="00567618">
              <w:rPr>
                <w:rFonts w:ascii="Courier New" w:hAnsi="Courier New"/>
                <w:noProof/>
                <w:sz w:val="16"/>
                <w:lang w:eastAsia="ko-KR"/>
              </w:rPr>
              <w:t>webrtc-datachannel</w:t>
            </w:r>
          </w:p>
          <w:p w14:paraId="2EC266FD"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rPr>
            </w:pPr>
            <w:r>
              <w:rPr>
                <w:rFonts w:ascii="Courier New" w:hAnsi="Courier New"/>
                <w:noProof/>
                <w:sz w:val="16"/>
              </w:rPr>
              <w:t>c=IN IP4 192.0.2.126</w:t>
            </w:r>
          </w:p>
          <w:p w14:paraId="72F5C801"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5A06D53C" w14:textId="77777777" w:rsidR="00DA588F" w:rsidRPr="005045AF"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noProof/>
                <w:sz w:val="16"/>
                <w:lang w:eastAsia="ko-KR"/>
              </w:rPr>
            </w:pPr>
            <w:r w:rsidRPr="005C10FC">
              <w:rPr>
                <w:rFonts w:ascii="Courier New" w:hAnsi="Courier New"/>
                <w:noProof/>
                <w:sz w:val="16"/>
                <w:lang w:eastAsia="ko-KR"/>
              </w:rPr>
              <w:t>a=candidate:1 1 UDP 2130706431 192.0.2.</w:t>
            </w:r>
            <w:r>
              <w:rPr>
                <w:rFonts w:ascii="Courier New" w:hAnsi="Courier New"/>
                <w:noProof/>
                <w:sz w:val="16"/>
                <w:lang w:eastAsia="ko-KR"/>
              </w:rPr>
              <w:t>126</w:t>
            </w:r>
            <w:r w:rsidRPr="005C10FC">
              <w:rPr>
                <w:rFonts w:ascii="Courier New" w:hAnsi="Courier New"/>
                <w:noProof/>
                <w:sz w:val="16"/>
                <w:lang w:eastAsia="ko-KR"/>
              </w:rPr>
              <w:t xml:space="preserve"> </w:t>
            </w:r>
            <w:r>
              <w:rPr>
                <w:rFonts w:ascii="Courier New" w:hAnsi="Courier New"/>
                <w:noProof/>
                <w:sz w:val="16"/>
              </w:rPr>
              <w:t>6</w:t>
            </w:r>
            <w:r w:rsidRPr="00567618">
              <w:rPr>
                <w:rFonts w:ascii="Courier New" w:hAnsi="Courier New"/>
                <w:noProof/>
                <w:sz w:val="16"/>
              </w:rPr>
              <w:t>2</w:t>
            </w:r>
            <w:r>
              <w:rPr>
                <w:rFonts w:ascii="Courier New" w:hAnsi="Courier New"/>
                <w:noProof/>
                <w:sz w:val="16"/>
              </w:rPr>
              <w:t>357</w:t>
            </w:r>
            <w:r w:rsidRPr="00567618">
              <w:rPr>
                <w:rFonts w:ascii="Courier New" w:hAnsi="Courier New"/>
                <w:noProof/>
                <w:sz w:val="16"/>
              </w:rPr>
              <w:t xml:space="preserve"> </w:t>
            </w:r>
            <w:r w:rsidRPr="005C10FC">
              <w:rPr>
                <w:rFonts w:ascii="Courier New" w:hAnsi="Courier New"/>
                <w:noProof/>
                <w:sz w:val="16"/>
                <w:lang w:eastAsia="ko-KR"/>
              </w:rPr>
              <w:t>typ host</w:t>
            </w:r>
            <w:r>
              <w:rPr>
                <w:rFonts w:ascii="Courier New" w:hAnsi="Courier New"/>
                <w:noProof/>
                <w:sz w:val="16"/>
                <w:lang w:eastAsia="ko-KR"/>
              </w:rPr>
              <w:br/>
              <w:t>a=ice-ufrag:3cBe</w:t>
            </w:r>
          </w:p>
          <w:p w14:paraId="532F36D6"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Pr>
                <w:rFonts w:ascii="Courier New" w:hAnsi="Courier New"/>
                <w:noProof/>
                <w:sz w:val="16"/>
                <w:lang w:eastAsia="ko-KR"/>
              </w:rPr>
              <w:t>a=ice-pwd:</w:t>
            </w:r>
            <w:r w:rsidRPr="00EE17EC">
              <w:rPr>
                <w:rFonts w:ascii="Courier New" w:hAnsi="Courier New"/>
                <w:noProof/>
                <w:sz w:val="16"/>
                <w:lang w:eastAsia="ko-KR"/>
              </w:rPr>
              <w:t>YH75Fviy6338Vbrhrl</w:t>
            </w:r>
            <w:r>
              <w:rPr>
                <w:rFonts w:ascii="Courier New" w:hAnsi="Courier New"/>
                <w:noProof/>
                <w:sz w:val="16"/>
                <w:lang w:eastAsia="ko-KR"/>
              </w:rPr>
              <w:t>hrtl</w:t>
            </w:r>
            <w:r>
              <w:rPr>
                <w:rFonts w:ascii="Courier New" w:hAnsi="Courier New"/>
                <w:noProof/>
                <w:sz w:val="16"/>
                <w:lang w:eastAsia="ko-KR"/>
              </w:rPr>
              <w:br/>
            </w:r>
            <w:r w:rsidRPr="00567618">
              <w:rPr>
                <w:rFonts w:ascii="Courier New" w:hAnsi="Courier New"/>
                <w:noProof/>
                <w:sz w:val="16"/>
                <w:lang w:eastAsia="ko-KR"/>
              </w:rPr>
              <w:t>a=max-message-size:1024</w:t>
            </w:r>
          </w:p>
          <w:p w14:paraId="555799FD"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w:t>
            </w:r>
            <w:r>
              <w:rPr>
                <w:rFonts w:ascii="Courier New" w:hAnsi="Courier New"/>
                <w:noProof/>
                <w:sz w:val="16"/>
                <w:lang w:eastAsia="ko-KR"/>
              </w:rPr>
              <w:t>13</w:t>
            </w:r>
            <w:r w:rsidRPr="00567618">
              <w:rPr>
                <w:rFonts w:ascii="Courier New" w:hAnsi="Courier New"/>
                <w:noProof/>
                <w:sz w:val="16"/>
                <w:lang w:eastAsia="ko-KR"/>
              </w:rPr>
              <w:t>0</w:t>
            </w:r>
          </w:p>
          <w:p w14:paraId="1CBB6E7B"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a=setup:passive</w:t>
            </w:r>
          </w:p>
          <w:p w14:paraId="5D8A29EA"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w:t>
            </w:r>
            <w:r w:rsidRPr="00B60C1C">
              <w:rPr>
                <w:rFonts w:ascii="Courier New" w:hAnsi="Courier New"/>
                <w:noProof/>
                <w:sz w:val="16"/>
                <w:lang w:eastAsia="ko-KR"/>
              </w:rPr>
              <w:t xml:space="preserve">:SHA-1 </w:t>
            </w:r>
            <w:r w:rsidRPr="00B60C1C">
              <w:rPr>
                <w:rFonts w:ascii="Courier New" w:hAnsi="Courier New"/>
                <w:noProof/>
                <w:sz w:val="16"/>
              </w:rPr>
              <w:t>BC:8A:99:A0:E3:28:CA:B3:09:20:1B:FD:21:D5:AC:B6:F3:5E:</w:t>
            </w:r>
            <w:r>
              <w:rPr>
                <w:rFonts w:ascii="Courier New" w:hAnsi="Courier New"/>
                <w:noProof/>
                <w:sz w:val="16"/>
              </w:rPr>
              <w:t>76:34</w:t>
            </w:r>
          </w:p>
          <w:p w14:paraId="1876EFEB" w14:textId="77777777" w:rsidR="00DA588F" w:rsidRPr="00B60C1C"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60C1C">
              <w:rPr>
                <w:rFonts w:ascii="Courier New" w:hAnsi="Courier New"/>
                <w:noProof/>
                <w:sz w:val="16"/>
              </w:rPr>
              <w:t>a=tls-id:</w:t>
            </w:r>
            <w:r w:rsidRPr="00B60C1C">
              <w:t xml:space="preserve"> </w:t>
            </w:r>
            <w:r w:rsidRPr="00B60C1C">
              <w:rPr>
                <w:rFonts w:ascii="Courier New" w:hAnsi="Courier New"/>
                <w:noProof/>
                <w:sz w:val="16"/>
              </w:rPr>
              <w:t>cd3bea56dced0f35</w:t>
            </w:r>
            <w:r>
              <w:rPr>
                <w:rFonts w:ascii="Courier New" w:hAnsi="Courier New"/>
                <w:noProof/>
                <w:sz w:val="16"/>
              </w:rPr>
              <w:t>514f</w:t>
            </w:r>
          </w:p>
          <w:p w14:paraId="25DED228" w14:textId="77777777" w:rsidR="00DA588F" w:rsidRPr="00B60C1C"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sidRPr="00B60C1C">
              <w:rPr>
                <w:rFonts w:ascii="Courier New" w:hAnsi="Courier New" w:cs="Courier New"/>
                <w:sz w:val="16"/>
                <w:szCs w:val="16"/>
              </w:rPr>
              <w:t>a=</w:t>
            </w:r>
            <w:r w:rsidRPr="00B60C1C">
              <w:rPr>
                <w:rFonts w:ascii="Courier New" w:hAnsi="Courier New"/>
                <w:noProof/>
                <w:sz w:val="16"/>
              </w:rPr>
              <w:t>dcmap:38754 max-time=150;label="low latency"</w:t>
            </w:r>
          </w:p>
          <w:p w14:paraId="7030FC74" w14:textId="77777777" w:rsidR="00DA588F" w:rsidRPr="00567618" w:rsidRDefault="00DA588F" w:rsidP="007F4E50">
            <w:pPr>
              <w:keepNext/>
              <w:keepLines/>
              <w:widowControl w:val="0"/>
              <w:tabs>
                <w:tab w:val="left" w:pos="1418"/>
                <w:tab w:val="left" w:pos="2835"/>
                <w:tab w:val="left" w:pos="4253"/>
                <w:tab w:val="left" w:pos="5670"/>
                <w:tab w:val="left" w:pos="7088"/>
                <w:tab w:val="left" w:pos="8505"/>
              </w:tabs>
              <w:spacing w:before="40" w:after="0"/>
              <w:rPr>
                <w:rFonts w:ascii="Courier New" w:hAnsi="Courier New"/>
                <w:noProof/>
                <w:sz w:val="16"/>
              </w:rPr>
            </w:pPr>
            <w:r>
              <w:rPr>
                <w:rFonts w:ascii="Courier New" w:hAnsi="Courier New"/>
                <w:noProof/>
                <w:sz w:val="16"/>
              </w:rPr>
              <w:t>a=</w:t>
            </w:r>
            <w:r>
              <w:rPr>
                <w:rFonts w:ascii="Courier New" w:hAnsi="Courier New" w:cs="Courier New"/>
                <w:sz w:val="16"/>
                <w:szCs w:val="16"/>
              </w:rPr>
              <w:t>3gpp-req-app</w:t>
            </w:r>
            <w:r>
              <w:rPr>
                <w:rFonts w:ascii="Courier New" w:hAnsi="Courier New"/>
                <w:noProof/>
                <w:sz w:val="16"/>
              </w:rPr>
              <w:t>:”application1”;38754-</w:t>
            </w:r>
            <w:r>
              <w:rPr>
                <w:rFonts w:ascii="Courier New" w:hAnsi="Courier New" w:cs="Courier New"/>
                <w:sz w:val="16"/>
                <w:szCs w:val="16"/>
              </w:rPr>
              <w:t>Server</w:t>
            </w:r>
          </w:p>
          <w:p w14:paraId="2251E9A0" w14:textId="77777777" w:rsidR="00DA588F" w:rsidRPr="00567618" w:rsidRDefault="00DA588F" w:rsidP="007F4E5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a=3gpp-qos-hint:loss=0.01;latency=100</w:t>
            </w:r>
          </w:p>
        </w:tc>
      </w:tr>
      <w:bookmarkEnd w:id="5724"/>
    </w:tbl>
    <w:p w14:paraId="2199CAFD" w14:textId="77777777" w:rsidR="00175862" w:rsidRDefault="00175862" w:rsidP="00175862">
      <w:pPr>
        <w:rPr>
          <w:lang w:eastAsia="ko-KR"/>
        </w:rPr>
      </w:pPr>
    </w:p>
    <w:p w14:paraId="240CFDBD" w14:textId="77777777" w:rsidR="00175862" w:rsidRDefault="00175862" w:rsidP="00175862">
      <w:pPr>
        <w:rPr>
          <w:lang w:eastAsia="ko-KR"/>
        </w:rPr>
      </w:pPr>
      <w:r>
        <w:rPr>
          <w:lang w:eastAsia="ko-KR"/>
        </w:rPr>
        <w:lastRenderedPageBreak/>
        <w:t>Table A.17.</w:t>
      </w:r>
      <w:r>
        <w:rPr>
          <w:rFonts w:hint="eastAsia"/>
          <w:lang w:val="en-US" w:eastAsia="zh-CN"/>
        </w:rPr>
        <w:t>9</w:t>
      </w:r>
      <w:r>
        <w:rPr>
          <w:lang w:eastAsia="ko-KR"/>
        </w:rPr>
        <w:t xml:space="preserve"> demonstrates an example SDP offer with data channel </w:t>
      </w:r>
      <w:r>
        <w:rPr>
          <w:rFonts w:hint="eastAsia"/>
          <w:lang w:val="en-US" w:eastAsia="zh-CN"/>
        </w:rPr>
        <w:t xml:space="preserve">media stream </w:t>
      </w:r>
      <w:bookmarkStart w:id="5725" w:name="OLE_LINK8"/>
      <w:r>
        <w:rPr>
          <w:rFonts w:hint="eastAsia"/>
          <w:lang w:val="en-US" w:eastAsia="zh-CN"/>
        </w:rPr>
        <w:t>supporting SDP direction attribute</w:t>
      </w:r>
      <w:bookmarkEnd w:id="5725"/>
      <w:r>
        <w:rPr>
          <w:lang w:eastAsia="ko-KR"/>
        </w:rPr>
        <w:t xml:space="preserve"> defined in clause 6.2.10. </w:t>
      </w:r>
      <w:r>
        <w:rPr>
          <w:rFonts w:hint="eastAsia"/>
          <w:lang w:val="en-US" w:eastAsia="zh-CN"/>
        </w:rPr>
        <w:t xml:space="preserve">In this example, the offering part includes the SDP direction attribute </w:t>
      </w:r>
      <w:r>
        <w:rPr>
          <w:rFonts w:eastAsia="Malgun Gothic"/>
        </w:rPr>
        <w:t>"a=</w:t>
      </w:r>
      <w:r>
        <w:rPr>
          <w:rFonts w:eastAsia="SimSun" w:hint="eastAsia"/>
          <w:lang w:val="en-US" w:eastAsia="zh-CN"/>
        </w:rPr>
        <w:t>inactive</w:t>
      </w:r>
      <w:r>
        <w:rPr>
          <w:rFonts w:eastAsia="Malgun Gothic"/>
        </w:rPr>
        <w:t>"</w:t>
      </w:r>
      <w:r>
        <w:rPr>
          <w:rFonts w:eastAsia="SimSun" w:hint="eastAsia"/>
          <w:lang w:val="en-US" w:eastAsia="zh-CN"/>
        </w:rPr>
        <w:t xml:space="preserve"> to indicate </w:t>
      </w:r>
      <w:bookmarkStart w:id="5726" w:name="OLE_LINK7"/>
      <w:r>
        <w:rPr>
          <w:rFonts w:eastAsia="SimSun" w:hint="eastAsia"/>
          <w:lang w:val="en-US" w:eastAsia="zh-CN"/>
        </w:rPr>
        <w:t xml:space="preserve">the corresponding </w:t>
      </w:r>
      <w:r>
        <w:rPr>
          <w:lang w:eastAsia="ko-KR"/>
        </w:rPr>
        <w:t xml:space="preserve">data channel </w:t>
      </w:r>
      <w:r>
        <w:rPr>
          <w:rFonts w:hint="eastAsia"/>
          <w:lang w:val="en-US" w:eastAsia="zh-CN"/>
        </w:rPr>
        <w:t xml:space="preserve">media stream is to be </w:t>
      </w:r>
      <w:bookmarkEnd w:id="5726"/>
      <w:r>
        <w:rPr>
          <w:rFonts w:hint="eastAsia"/>
          <w:lang w:val="en-US" w:eastAsia="zh-CN"/>
        </w:rPr>
        <w:t>suspended</w:t>
      </w:r>
    </w:p>
    <w:p w14:paraId="216F0D7C" w14:textId="77777777" w:rsidR="00175862" w:rsidRDefault="00175862" w:rsidP="00175862">
      <w:pPr>
        <w:pStyle w:val="TH"/>
        <w:rPr>
          <w:lang w:val="en-US" w:eastAsia="zh-CN"/>
        </w:rPr>
      </w:pPr>
      <w:bookmarkStart w:id="5727" w:name="_CRTableA_17_9"/>
      <w:r>
        <w:t xml:space="preserve">Table </w:t>
      </w:r>
      <w:bookmarkEnd w:id="5727"/>
      <w:r>
        <w:t>A.</w:t>
      </w:r>
      <w:r>
        <w:rPr>
          <w:lang w:eastAsia="ko-KR"/>
        </w:rPr>
        <w:t>17</w:t>
      </w:r>
      <w:r>
        <w:t>.</w:t>
      </w:r>
      <w:r>
        <w:rPr>
          <w:rFonts w:hint="eastAsia"/>
          <w:lang w:val="en-US" w:eastAsia="zh-CN"/>
        </w:rPr>
        <w:t>9</w:t>
      </w:r>
      <w:r>
        <w:t>: Example SDP offer with</w:t>
      </w:r>
      <w:r>
        <w:rPr>
          <w:rFonts w:hint="eastAsia"/>
          <w:lang w:val="en-US" w:eastAsia="zh-CN"/>
        </w:rPr>
        <w:t xml:space="preserve"> data channel media stream supporting SDP direction attribute </w:t>
      </w:r>
      <w:r>
        <w:rPr>
          <w:rFonts w:eastAsia="Malgun Gothic"/>
        </w:rPr>
        <w:t>"a=</w:t>
      </w:r>
      <w:r>
        <w:rPr>
          <w:rFonts w:eastAsia="SimSun" w:hint="eastAsia"/>
          <w:lang w:val="en-US" w:eastAsia="zh-CN"/>
        </w:rPr>
        <w:t>inactive</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0BFDAC14" w14:textId="77777777" w:rsidTr="003969FD">
        <w:trPr>
          <w:jc w:val="center"/>
        </w:trPr>
        <w:tc>
          <w:tcPr>
            <w:tcW w:w="9639" w:type="dxa"/>
            <w:shd w:val="clear" w:color="auto" w:fill="auto"/>
          </w:tcPr>
          <w:p w14:paraId="3C650F03" w14:textId="77777777" w:rsidR="00175862" w:rsidRDefault="00175862" w:rsidP="003969FD">
            <w:pPr>
              <w:keepNext/>
              <w:keepLines/>
              <w:spacing w:after="0"/>
              <w:jc w:val="center"/>
              <w:rPr>
                <w:rFonts w:ascii="Arial" w:hAnsi="Arial"/>
                <w:b/>
                <w:sz w:val="18"/>
              </w:rPr>
            </w:pPr>
            <w:r>
              <w:rPr>
                <w:rFonts w:ascii="Arial" w:hAnsi="Arial"/>
                <w:b/>
                <w:sz w:val="18"/>
              </w:rPr>
              <w:t>SDP offer</w:t>
            </w:r>
          </w:p>
        </w:tc>
      </w:tr>
      <w:tr w:rsidR="00175862" w14:paraId="200E09C5" w14:textId="77777777" w:rsidTr="003969FD">
        <w:trPr>
          <w:jc w:val="center"/>
        </w:trPr>
        <w:tc>
          <w:tcPr>
            <w:tcW w:w="9639" w:type="dxa"/>
            <w:shd w:val="clear" w:color="auto" w:fill="auto"/>
          </w:tcPr>
          <w:p w14:paraId="1DBF2168"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28" w:name="MCCQCTEMPBM_00000171" w:colFirst="0" w:colLast="0"/>
            <w:r>
              <w:rPr>
                <w:rFonts w:ascii="Courier New" w:hAnsi="Courier New"/>
                <w:sz w:val="16"/>
                <w:lang w:eastAsia="ko-KR"/>
              </w:rPr>
              <w:t>a=ice-options:ice2</w:t>
            </w:r>
          </w:p>
          <w:p w14:paraId="487157B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a=ice-lite</w:t>
            </w:r>
            <w:r>
              <w:rPr>
                <w:rFonts w:ascii="Courier New" w:hAnsi="Courier New"/>
                <w:sz w:val="16"/>
                <w:lang w:eastAsia="ko-KR"/>
              </w:rPr>
              <w:br/>
              <w:t>...</w:t>
            </w:r>
          </w:p>
          <w:p w14:paraId="3F3EE58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t>
            </w:r>
            <w:r>
              <w:rPr>
                <w:rFonts w:ascii="Courier New" w:hAnsi="Courier New"/>
                <w:sz w:val="16"/>
                <w:lang w:eastAsia="ko-KR"/>
              </w:rPr>
              <w:t xml:space="preserve">webrtc-datachannel </w:t>
            </w:r>
            <w:r>
              <w:rPr>
                <w:rFonts w:ascii="Courier New" w:hAnsi="Courier New"/>
                <w:sz w:val="16"/>
                <w:lang w:eastAsia="ko-KR"/>
              </w:rPr>
              <w:br/>
              <w:t>c=IN IP4 192.0.2.156</w:t>
            </w:r>
          </w:p>
          <w:p w14:paraId="6AF7D13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b=AS:500</w:t>
            </w:r>
          </w:p>
          <w:p w14:paraId="40222A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a=candidate:1 1 UDP 2130706431 192.0.2.156 52718 typ host</w:t>
            </w:r>
            <w:r>
              <w:rPr>
                <w:rFonts w:ascii="Courier New" w:hAnsi="Courier New"/>
                <w:sz w:val="16"/>
                <w:lang w:eastAsia="ko-KR"/>
              </w:rPr>
              <w:br/>
              <w:t>a=ice-ufrag:8hhY</w:t>
            </w:r>
          </w:p>
          <w:p w14:paraId="79B73DA1"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a=ice-pwd:asd88fgpdd777uzjYhagZg</w:t>
            </w:r>
          </w:p>
          <w:p w14:paraId="05C43D2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a=max-message-size:1024</w:t>
            </w:r>
          </w:p>
          <w:p w14:paraId="546BD29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a=sctp-port:5000</w:t>
            </w:r>
          </w:p>
          <w:p w14:paraId="477A021B"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a=setup:actpass</w:t>
            </w:r>
          </w:p>
          <w:p w14:paraId="2EAFA23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sz w:val="16"/>
                <w:lang w:eastAsia="ko-KR"/>
              </w:rPr>
              <w:t>a=fingerprint:SHA-1 4A:AD:B9:B1:3F:82:18:3B:54:02:12:DF:3E:5D:49:6B:19:E5:7C:AB</w:t>
            </w:r>
          </w:p>
          <w:p w14:paraId="22EE309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abc3de65cddef001be82</w:t>
            </w:r>
          </w:p>
          <w:p w14:paraId="26CA847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a=dcmap:</w:t>
            </w:r>
            <w:r>
              <w:rPr>
                <w:rFonts w:ascii="Courier New" w:hAnsi="Courier New" w:cs="Courier New" w:hint="eastAsia"/>
                <w:sz w:val="16"/>
                <w:szCs w:val="16"/>
                <w:lang w:val="en-US" w:eastAsia="zh-CN"/>
              </w:rPr>
              <w:t>10</w:t>
            </w:r>
            <w:r>
              <w:rPr>
                <w:rFonts w:ascii="Courier New" w:hAnsi="Courier New" w:cs="Courier New"/>
                <w:sz w:val="16"/>
                <w:szCs w:val="16"/>
              </w:rPr>
              <w:t>0</w:t>
            </w:r>
            <w:r>
              <w:rPr>
                <w:rFonts w:ascii="Courier New" w:hAnsi="Courier New" w:cs="Courier New" w:hint="eastAsia"/>
                <w:sz w:val="16"/>
                <w:szCs w:val="16"/>
                <w:lang w:val="en-US" w:eastAsia="zh-CN"/>
              </w:rPr>
              <w:t>1</w:t>
            </w:r>
            <w:r>
              <w:rPr>
                <w:rFonts w:ascii="Courier New" w:hAnsi="Courier New" w:cs="Courier New"/>
                <w:sz w:val="16"/>
                <w:szCs w:val="16"/>
              </w:rPr>
              <w:t xml:space="preserve"> subprotocol="http"</w:t>
            </w:r>
          </w:p>
          <w:p w14:paraId="4249B0B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eastAsia="zh-CN"/>
              </w:rPr>
            </w:pPr>
            <w:r>
              <w:rPr>
                <w:rFonts w:ascii="Courier New" w:hAnsi="Courier New" w:cs="Courier New" w:hint="eastAsia"/>
                <w:sz w:val="16"/>
                <w:szCs w:val="16"/>
                <w:lang w:val="en-US" w:eastAsia="zh-CN"/>
              </w:rPr>
              <w:t>a=inactive</w:t>
            </w:r>
          </w:p>
        </w:tc>
      </w:tr>
      <w:bookmarkEnd w:id="5728"/>
    </w:tbl>
    <w:p w14:paraId="55998C81" w14:textId="77777777" w:rsidR="00175862" w:rsidRDefault="00175862" w:rsidP="00175862"/>
    <w:p w14:paraId="7EB004B4" w14:textId="77777777" w:rsidR="00175862" w:rsidRDefault="00175862" w:rsidP="00175862">
      <w:pPr>
        <w:rPr>
          <w:lang w:val="en-US" w:eastAsia="ko-KR"/>
        </w:rPr>
      </w:pPr>
      <w:r>
        <w:rPr>
          <w:lang w:eastAsia="ko-KR"/>
        </w:rPr>
        <w:t>Table A.17.</w:t>
      </w:r>
      <w:r>
        <w:rPr>
          <w:rFonts w:hint="eastAsia"/>
          <w:lang w:val="en-US" w:eastAsia="zh-CN"/>
        </w:rPr>
        <w:t>10</w:t>
      </w:r>
      <w:r>
        <w:rPr>
          <w:lang w:eastAsia="ko-KR"/>
        </w:rPr>
        <w:t xml:space="preserve"> demonstrates an example SDP </w:t>
      </w:r>
      <w:r>
        <w:rPr>
          <w:lang w:val="en-US" w:eastAsia="ko-KR"/>
        </w:rPr>
        <w:t>offer</w:t>
      </w:r>
      <w:r>
        <w:rPr>
          <w:lang w:eastAsia="ko-KR"/>
        </w:rPr>
        <w:t xml:space="preserve"> with data channel </w:t>
      </w:r>
      <w:r>
        <w:rPr>
          <w:rFonts w:hint="eastAsia"/>
          <w:lang w:val="en-US" w:eastAsia="zh-CN"/>
        </w:rPr>
        <w:t>media stream supporting SDP direction attribute</w:t>
      </w:r>
      <w:r>
        <w:rPr>
          <w:lang w:eastAsia="ko-KR"/>
        </w:rPr>
        <w:t xml:space="preserve"> defined in clause 6.2.10. </w:t>
      </w:r>
      <w:r>
        <w:rPr>
          <w:rFonts w:hint="eastAsia"/>
          <w:lang w:val="en-US" w:eastAsia="zh-CN"/>
        </w:rPr>
        <w:t xml:space="preserve">In this example, the </w:t>
      </w:r>
      <w:r>
        <w:rPr>
          <w:lang w:val="en-US" w:eastAsia="zh-CN"/>
        </w:rPr>
        <w:t>offer</w:t>
      </w:r>
      <w:r>
        <w:rPr>
          <w:rFonts w:hint="eastAsia"/>
          <w:lang w:val="en-US" w:eastAsia="zh-CN"/>
        </w:rPr>
        <w:t xml:space="preserve">ing part include the SDP direction attribute </w:t>
      </w:r>
      <w:r>
        <w:rPr>
          <w:rFonts w:eastAsia="Malgun Gothic"/>
        </w:rPr>
        <w:t>"a=</w:t>
      </w:r>
      <w:r>
        <w:rPr>
          <w:rFonts w:eastAsia="SimSun"/>
          <w:lang w:val="en-US" w:eastAsia="zh-CN"/>
        </w:rPr>
        <w:t>sendrecv</w:t>
      </w:r>
      <w:r>
        <w:rPr>
          <w:rFonts w:eastAsia="Malgun Gothic"/>
        </w:rPr>
        <w:t>"</w:t>
      </w:r>
      <w:r>
        <w:rPr>
          <w:rFonts w:eastAsia="SimSun" w:hint="eastAsia"/>
          <w:lang w:val="en-US" w:eastAsia="zh-CN"/>
        </w:rPr>
        <w:t xml:space="preserve"> to indicate the suspended </w:t>
      </w:r>
      <w:r>
        <w:rPr>
          <w:lang w:eastAsia="ko-KR"/>
        </w:rPr>
        <w:t xml:space="preserve">data channel </w:t>
      </w:r>
      <w:r>
        <w:rPr>
          <w:rFonts w:hint="eastAsia"/>
          <w:lang w:val="en-US" w:eastAsia="zh-CN"/>
        </w:rPr>
        <w:t>media stream is to be resumed</w:t>
      </w:r>
      <w:r>
        <w:rPr>
          <w:rFonts w:eastAsia="SimSun" w:hint="eastAsia"/>
          <w:lang w:val="en-US" w:eastAsia="zh-CN"/>
        </w:rPr>
        <w:t>.</w:t>
      </w:r>
    </w:p>
    <w:p w14:paraId="41B17769" w14:textId="77777777" w:rsidR="00175862" w:rsidRDefault="00175862" w:rsidP="00175862">
      <w:pPr>
        <w:pStyle w:val="TH"/>
        <w:rPr>
          <w:lang w:val="en-US" w:eastAsia="zh-CN"/>
        </w:rPr>
      </w:pPr>
      <w:bookmarkStart w:id="5729" w:name="_CRTableA_17_10"/>
      <w:r>
        <w:t xml:space="preserve">Table </w:t>
      </w:r>
      <w:bookmarkEnd w:id="5729"/>
      <w:r>
        <w:t>A.17.</w:t>
      </w:r>
      <w:r>
        <w:rPr>
          <w:rFonts w:hint="eastAsia"/>
          <w:lang w:val="en-US" w:eastAsia="zh-CN"/>
        </w:rPr>
        <w:t>10</w:t>
      </w:r>
      <w:r>
        <w:t xml:space="preserve">: Example SDP </w:t>
      </w:r>
      <w:r>
        <w:rPr>
          <w:lang w:val="en-US" w:eastAsia="zh-CN"/>
        </w:rPr>
        <w:t>offer</w:t>
      </w:r>
      <w:r>
        <w:rPr>
          <w:rFonts w:hint="eastAsia"/>
          <w:lang w:val="en-US" w:eastAsia="zh-CN"/>
        </w:rPr>
        <w:t xml:space="preserve"> </w:t>
      </w:r>
      <w:r>
        <w:t xml:space="preserve">with data channel </w:t>
      </w:r>
      <w:r>
        <w:rPr>
          <w:rFonts w:hint="eastAsia"/>
          <w:lang w:val="en-US" w:eastAsia="zh-CN"/>
        </w:rPr>
        <w:t xml:space="preserve">media stream supporting SDP direction attribute </w:t>
      </w:r>
      <w:r>
        <w:rPr>
          <w:rFonts w:eastAsia="Malgun Gothic"/>
        </w:rPr>
        <w:t>"a=</w:t>
      </w:r>
      <w:r>
        <w:rPr>
          <w:rFonts w:eastAsia="SimSun"/>
          <w:lang w:val="en-US" w:eastAsia="zh-CN"/>
        </w:rPr>
        <w:t>sendrecv</w:t>
      </w:r>
      <w:r>
        <w:rPr>
          <w:rFonts w:eastAsia="Malgun Gothic"/>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9639"/>
      </w:tblGrid>
      <w:tr w:rsidR="00175862" w14:paraId="1282C0A4" w14:textId="77777777" w:rsidTr="003969FD">
        <w:trPr>
          <w:jc w:val="center"/>
        </w:trPr>
        <w:tc>
          <w:tcPr>
            <w:tcW w:w="9639" w:type="dxa"/>
            <w:shd w:val="clear" w:color="auto" w:fill="auto"/>
          </w:tcPr>
          <w:p w14:paraId="503EC119" w14:textId="77777777" w:rsidR="00175862" w:rsidRDefault="00175862" w:rsidP="003969FD">
            <w:pPr>
              <w:keepNext/>
              <w:keepLines/>
              <w:spacing w:after="0"/>
              <w:jc w:val="center"/>
              <w:rPr>
                <w:rFonts w:ascii="Arial" w:hAnsi="Arial"/>
                <w:b/>
                <w:sz w:val="18"/>
                <w:lang w:val="en-US" w:eastAsia="zh-CN"/>
              </w:rPr>
            </w:pPr>
            <w:r>
              <w:rPr>
                <w:rFonts w:ascii="Arial" w:hAnsi="Arial"/>
                <w:b/>
                <w:sz w:val="18"/>
              </w:rPr>
              <w:t xml:space="preserve">SDP </w:t>
            </w:r>
            <w:r>
              <w:rPr>
                <w:rFonts w:ascii="Arial" w:hAnsi="Arial" w:hint="eastAsia"/>
                <w:b/>
                <w:sz w:val="18"/>
                <w:lang w:val="en-US" w:eastAsia="zh-CN"/>
              </w:rPr>
              <w:t>offer</w:t>
            </w:r>
          </w:p>
        </w:tc>
      </w:tr>
      <w:tr w:rsidR="00175862" w14:paraId="6DE7D4A8" w14:textId="77777777" w:rsidTr="003969FD">
        <w:trPr>
          <w:jc w:val="center"/>
        </w:trPr>
        <w:tc>
          <w:tcPr>
            <w:tcW w:w="9639" w:type="dxa"/>
            <w:shd w:val="clear" w:color="auto" w:fill="auto"/>
          </w:tcPr>
          <w:p w14:paraId="3D24FDEA"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bookmarkStart w:id="5730" w:name="MCCQCTEMPBM_00000172" w:colFirst="0" w:colLast="0"/>
            <w:r>
              <w:rPr>
                <w:rFonts w:ascii="Courier New" w:hAnsi="Courier New"/>
                <w:sz w:val="16"/>
                <w:lang w:eastAsia="ko-KR"/>
              </w:rPr>
              <w:t>a=ice-lite</w:t>
            </w:r>
          </w:p>
          <w:p w14:paraId="4F2DC58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lang w:eastAsia="ko-KR"/>
              </w:rPr>
              <w:t>...</w:t>
            </w:r>
          </w:p>
          <w:p w14:paraId="29FFF63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m=application 52718 UDP/DTLS/SCTP webrtc-datachannel </w:t>
            </w:r>
            <w:r>
              <w:rPr>
                <w:rFonts w:ascii="Courier New" w:hAnsi="Courier New"/>
                <w:sz w:val="16"/>
              </w:rPr>
              <w:br/>
              <w:t>c=IN IP4 192.0.2.1</w:t>
            </w:r>
          </w:p>
          <w:p w14:paraId="5B95162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textAlignment w:val="baseline"/>
              <w:rPr>
                <w:rFonts w:ascii="Courier New" w:hAnsi="Courier New"/>
                <w:sz w:val="16"/>
                <w:lang w:eastAsia="ko-KR"/>
              </w:rPr>
            </w:pPr>
            <w:r>
              <w:rPr>
                <w:rFonts w:ascii="Courier New" w:hAnsi="Courier New"/>
                <w:sz w:val="16"/>
              </w:rPr>
              <w:t xml:space="preserve">b=AS:500 </w:t>
            </w:r>
            <w:r>
              <w:rPr>
                <w:rFonts w:ascii="Courier New" w:hAnsi="Courier New"/>
                <w:sz w:val="16"/>
              </w:rPr>
              <w:br/>
            </w:r>
            <w:r>
              <w:rPr>
                <w:rFonts w:ascii="Courier New" w:hAnsi="Courier New"/>
                <w:sz w:val="16"/>
                <w:lang w:eastAsia="ko-KR"/>
              </w:rPr>
              <w:t>a=candidate:1 1 UDP 2130706431 192.0.2.1 52718 typ host</w:t>
            </w:r>
            <w:r>
              <w:rPr>
                <w:rFonts w:ascii="Courier New" w:hAnsi="Courier New"/>
                <w:sz w:val="16"/>
                <w:lang w:eastAsia="ko-KR"/>
              </w:rPr>
              <w:br/>
              <w:t>a=ice-ufrag:9uB6</w:t>
            </w:r>
          </w:p>
          <w:p w14:paraId="017F101D"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lang w:eastAsia="ko-KR"/>
              </w:rPr>
              <w:t>a=ice-pwd:YH75Fviy6338Vbrhrlp8Yh</w:t>
            </w:r>
          </w:p>
          <w:p w14:paraId="0299E262"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a=max-message-size:1024</w:t>
            </w:r>
          </w:p>
          <w:p w14:paraId="648E85C5"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a=sctp-port:5002</w:t>
            </w:r>
          </w:p>
          <w:p w14:paraId="4AAEB66F"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a=setup:passive</w:t>
            </w:r>
          </w:p>
          <w:p w14:paraId="2B99A614"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a=fingerprint:SHA-1 5B:AD:67:B1:3E:82:AC:3B:90:02:B1:DF:12:5D:CA:6B:3F:E5:54:FA</w:t>
            </w:r>
          </w:p>
          <w:p w14:paraId="40851A5E"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a=tls-id:</w:t>
            </w:r>
            <w:r>
              <w:t xml:space="preserve"> </w:t>
            </w:r>
            <w:r>
              <w:rPr>
                <w:rFonts w:ascii="Courier New" w:hAnsi="Courier New"/>
                <w:sz w:val="16"/>
              </w:rPr>
              <w:t>dcb3ae65cddef0532d42</w:t>
            </w:r>
          </w:p>
          <w:p w14:paraId="4D515E77"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cs="Courier New"/>
                <w:sz w:val="16"/>
                <w:szCs w:val="16"/>
              </w:rPr>
              <w:t>a=</w:t>
            </w:r>
            <w:r>
              <w:rPr>
                <w:rFonts w:ascii="Courier New" w:hAnsi="Courier New"/>
                <w:sz w:val="16"/>
              </w:rPr>
              <w:t>dcmap:</w:t>
            </w:r>
            <w:r>
              <w:rPr>
                <w:rFonts w:ascii="Courier New" w:hAnsi="Courier New" w:hint="eastAsia"/>
                <w:sz w:val="16"/>
                <w:lang w:val="en-US" w:eastAsia="zh-CN"/>
              </w:rPr>
              <w:t>10</w:t>
            </w:r>
            <w:r>
              <w:rPr>
                <w:rFonts w:ascii="Courier New" w:hAnsi="Courier New"/>
                <w:sz w:val="16"/>
              </w:rPr>
              <w:t>0</w:t>
            </w:r>
            <w:r>
              <w:rPr>
                <w:rFonts w:ascii="Courier New" w:hAnsi="Courier New" w:hint="eastAsia"/>
                <w:sz w:val="16"/>
                <w:lang w:val="en-US" w:eastAsia="zh-CN"/>
              </w:rPr>
              <w:t>1</w:t>
            </w:r>
            <w:r>
              <w:rPr>
                <w:rFonts w:ascii="Courier New" w:hAnsi="Courier New"/>
                <w:sz w:val="16"/>
              </w:rPr>
              <w:t xml:space="preserve"> subprotocol="http"</w:t>
            </w:r>
          </w:p>
          <w:p w14:paraId="45A1DEA9" w14:textId="77777777" w:rsidR="00175862" w:rsidRDefault="00175862" w:rsidP="003969F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ko-KR"/>
              </w:rPr>
            </w:pPr>
            <w:r>
              <w:rPr>
                <w:rFonts w:ascii="Courier New" w:hAnsi="Courier New" w:cs="Courier New" w:hint="eastAsia"/>
                <w:sz w:val="16"/>
                <w:szCs w:val="16"/>
                <w:lang w:val="en-US" w:eastAsia="zh-CN"/>
              </w:rPr>
              <w:t>a=sendrecv</w:t>
            </w:r>
          </w:p>
        </w:tc>
      </w:tr>
      <w:bookmarkEnd w:id="5730"/>
    </w:tbl>
    <w:p w14:paraId="71D61402" w14:textId="77777777" w:rsidR="00175862" w:rsidRDefault="00175862" w:rsidP="00175862"/>
    <w:p w14:paraId="0DF260B4" w14:textId="04672C8C" w:rsidR="00FC7E52" w:rsidRPr="00567618" w:rsidRDefault="00FC7E52" w:rsidP="00FC7E52">
      <w:pPr>
        <w:pStyle w:val="Heading1"/>
      </w:pPr>
      <w:bookmarkStart w:id="5731" w:name="_CRA_18"/>
      <w:bookmarkStart w:id="5732" w:name="_Toc216799697"/>
      <w:bookmarkEnd w:id="5731"/>
      <w:r w:rsidRPr="00567618">
        <w:t>A.18</w:t>
      </w:r>
      <w:r w:rsidRPr="00567618">
        <w:tab/>
        <w:t>SDP offers and answers for ITT4RT</w:t>
      </w:r>
      <w:bookmarkEnd w:id="5720"/>
      <w:bookmarkEnd w:id="5732"/>
    </w:p>
    <w:p w14:paraId="26748154" w14:textId="77777777" w:rsidR="00FC7E52" w:rsidRPr="00567618" w:rsidRDefault="00FC7E52" w:rsidP="00FC7E52">
      <w:r w:rsidRPr="00567618">
        <w:t>Table A.18.1 shows an example of an SDP offer for an ITT4RT session with a 360 video, 2 overlay streams, and a scene description.</w:t>
      </w:r>
    </w:p>
    <w:p w14:paraId="5E92463C" w14:textId="77777777" w:rsidR="00FC7E52" w:rsidRPr="00567618" w:rsidRDefault="00FC7E52" w:rsidP="00805B98">
      <w:pPr>
        <w:pStyle w:val="TH"/>
      </w:pPr>
      <w:bookmarkStart w:id="5733" w:name="_CRTableA_18_1"/>
      <w:bookmarkStart w:id="5734" w:name="_MCCTEMPBM_CRPT86940614___4"/>
      <w:r w:rsidRPr="00567618">
        <w:t xml:space="preserve">Table </w:t>
      </w:r>
      <w:bookmarkEnd w:id="5733"/>
      <w:r w:rsidRPr="00567618">
        <w:t>A.</w:t>
      </w:r>
      <w:r w:rsidRPr="00567618">
        <w:rPr>
          <w:lang w:eastAsia="ko-KR"/>
        </w:rPr>
        <w:t>18</w:t>
      </w:r>
      <w:r w:rsidRPr="00567618">
        <w:t>.</w:t>
      </w:r>
      <w:r w:rsidRPr="00567618">
        <w:rPr>
          <w:lang w:eastAsia="ko-KR"/>
        </w:rPr>
        <w:t>1</w:t>
      </w:r>
      <w:r w:rsidRPr="00567618">
        <w:t>: Example SDP offer with scene description signalling</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B932CB6" w14:textId="77777777" w:rsidTr="00DD54CD">
        <w:trPr>
          <w:jc w:val="center"/>
        </w:trPr>
        <w:tc>
          <w:tcPr>
            <w:tcW w:w="9639" w:type="dxa"/>
            <w:shd w:val="clear" w:color="auto" w:fill="auto"/>
          </w:tcPr>
          <w:p w14:paraId="2C9D5A0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SDP offer</w:t>
            </w:r>
          </w:p>
        </w:tc>
      </w:tr>
      <w:tr w:rsidR="00FC7E52" w:rsidRPr="00567618" w14:paraId="1A153195" w14:textId="77777777" w:rsidTr="00DD54CD">
        <w:trPr>
          <w:jc w:val="center"/>
        </w:trPr>
        <w:tc>
          <w:tcPr>
            <w:tcW w:w="9639" w:type="dxa"/>
            <w:shd w:val="clear" w:color="auto" w:fill="auto"/>
          </w:tcPr>
          <w:p w14:paraId="4827131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bookmarkStart w:id="5735" w:name="_MCCTEMPBM_CRPT86940615___7"/>
            <w:bookmarkStart w:id="5736" w:name="_MCCTEMPBM_CRPT86940616___7" w:colFirst="0" w:colLast="0"/>
            <w:bookmarkStart w:id="5737" w:name="MCCQCTEMPBM_00000173" w:colFirst="0" w:colLast="0"/>
            <w:bookmarkEnd w:id="5734"/>
            <w:r w:rsidRPr="00567618">
              <w:t>v</w:t>
            </w:r>
            <w:r w:rsidRPr="00567618">
              <w:rPr>
                <w:rFonts w:ascii="Courier New" w:hAnsi="Courier New"/>
                <w:noProof/>
                <w:sz w:val="16"/>
                <w:lang w:eastAsia="ko-KR"/>
              </w:rPr>
              <w:t>=0</w:t>
            </w:r>
          </w:p>
          <w:bookmarkEnd w:id="5735"/>
          <w:p w14:paraId="1E1526F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o=ITT4RT 3413526809 0 IN IP4 server.example.com</w:t>
            </w:r>
          </w:p>
          <w:p w14:paraId="2C83922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s=Example of using AS in MTSI</w:t>
            </w:r>
          </w:p>
          <w:p w14:paraId="4E8A377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c=IN IP4 aaa.bbb.ccc.ddd</w:t>
            </w:r>
          </w:p>
          <w:p w14:paraId="277E6F2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b=AS:345</w:t>
            </w:r>
          </w:p>
          <w:p w14:paraId="387BEBD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t=0 0</w:t>
            </w:r>
          </w:p>
          <w:p w14:paraId="051440F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a=tcap:1 RTP/AVPF</w:t>
            </w:r>
          </w:p>
          <w:p w14:paraId="750C5E93" w14:textId="787F7F22"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a=itt</w:t>
            </w:r>
            <w:r w:rsidR="00FC0847">
              <w:rPr>
                <w:rFonts w:ascii="Courier New" w:hAnsi="Courier New"/>
                <w:noProof/>
                <w:sz w:val="16"/>
                <w:lang w:eastAsia="ko-KR"/>
              </w:rPr>
              <w:t>4</w:t>
            </w:r>
            <w:r w:rsidRPr="00567618">
              <w:rPr>
                <w:rFonts w:ascii="Courier New" w:hAnsi="Courier New"/>
                <w:noProof/>
                <w:sz w:val="16"/>
                <w:lang w:eastAsia="ko-KR"/>
              </w:rPr>
              <w:t>rt_group: 1 2 3</w:t>
            </w:r>
          </w:p>
          <w:p w14:paraId="769525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2C7334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3F072A8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lastRenderedPageBreak/>
              <w:t>a=pcfg:1 t=1</w:t>
            </w:r>
          </w:p>
          <w:p w14:paraId="10F80B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6CE16BF"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7B4B695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1715F5A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407E75B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4E76CA1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3E33C1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a=3gpp_360video: Stereo</w:t>
            </w:r>
          </w:p>
          <w:p w14:paraId="6299E43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a=mid:1</w:t>
            </w:r>
          </w:p>
          <w:p w14:paraId="44D4C7B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rPr>
            </w:pPr>
          </w:p>
          <w:p w14:paraId="31FE274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7E365F7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06F8E4F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1574D37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3DE045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5FCDB9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72425F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774747AD"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0495B2F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a=mid:2</w:t>
            </w:r>
          </w:p>
          <w:p w14:paraId="7DFF254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a=3gpp_overlay:2 1 0,0,0,0,0,0,0,0,0,0</w:t>
            </w:r>
          </w:p>
          <w:p w14:paraId="4045676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419C181B"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1C55A72A"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m=video 49154 RTP/AVP 99</w:t>
            </w:r>
          </w:p>
          <w:p w14:paraId="1CFACA8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a=pcfg:1 t=1</w:t>
            </w:r>
          </w:p>
          <w:p w14:paraId="5C396A5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b=AS:315</w:t>
            </w:r>
          </w:p>
          <w:p w14:paraId="21B0C99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b=RS:0</w:t>
            </w:r>
          </w:p>
          <w:p w14:paraId="1632A51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b=RR:5000</w:t>
            </w:r>
          </w:p>
          <w:p w14:paraId="2FF400CE"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a=rtpmap:99 H264/90000</w:t>
            </w:r>
          </w:p>
          <w:p w14:paraId="3ECFA113"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a=fmtp:99 packetization-mode=0; profile-level-id=42e00c; \</w:t>
            </w:r>
          </w:p>
          <w:p w14:paraId="3E631F42"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 xml:space="preserve">     sprop-parameter-sets=J0LgDJWgUH6Af1A=,KM46gA==</w:t>
            </w:r>
          </w:p>
          <w:p w14:paraId="7BB2FA2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a=mid:3</w:t>
            </w:r>
          </w:p>
          <w:p w14:paraId="1C334F1C"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a=3gpp_overlay:3 1 0,0,0,0,0,0,0,0,0,0</w:t>
            </w:r>
          </w:p>
          <w:p w14:paraId="776EADC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6C0D858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p>
          <w:p w14:paraId="5DC79A60"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 xml:space="preserve">m=application 52718 UDP/DTLS/SCTP </w:t>
            </w:r>
            <w:r w:rsidRPr="00567618">
              <w:rPr>
                <w:rFonts w:ascii="Courier New" w:hAnsi="Courier New"/>
                <w:noProof/>
                <w:sz w:val="16"/>
                <w:lang w:eastAsia="ko-KR"/>
              </w:rPr>
              <w:t>webrtc-datachannel</w:t>
            </w:r>
          </w:p>
          <w:p w14:paraId="4D7A4019"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b=AS:500</w:t>
            </w:r>
          </w:p>
          <w:p w14:paraId="65F9D626"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a=sctp-port:5002</w:t>
            </w:r>
          </w:p>
          <w:p w14:paraId="3C994C31"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a=max-message-size:1024</w:t>
            </w:r>
          </w:p>
          <w:p w14:paraId="600CCC37"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ko-KR"/>
              </w:rPr>
            </w:pPr>
            <w:r w:rsidRPr="00567618">
              <w:rPr>
                <w:rFonts w:ascii="Courier New" w:hAnsi="Courier New"/>
                <w:noProof/>
                <w:sz w:val="16"/>
                <w:lang w:eastAsia="ko-KR"/>
              </w:rPr>
              <w:t>a=fingerprint:SHA-1 4A:AD:B9:B1:3F:82:18:3B:54:02:12:DF:3E:5D:49:6B:19:E5:7C:AB</w:t>
            </w:r>
          </w:p>
          <w:p w14:paraId="660340B5"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7618">
              <w:rPr>
                <w:rFonts w:ascii="Courier New" w:hAnsi="Courier New"/>
                <w:noProof/>
                <w:sz w:val="16"/>
              </w:rPr>
              <w:t>a=tls-id:</w:t>
            </w:r>
            <w:r w:rsidRPr="00567618">
              <w:t xml:space="preserve"> </w:t>
            </w:r>
            <w:r w:rsidRPr="00567618">
              <w:rPr>
                <w:rFonts w:ascii="Courier New" w:hAnsi="Courier New"/>
                <w:noProof/>
                <w:sz w:val="16"/>
              </w:rPr>
              <w:t>abc3de65cddef001be82</w:t>
            </w:r>
          </w:p>
          <w:p w14:paraId="25D63AB8"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567618">
              <w:rPr>
                <w:rFonts w:ascii="Courier New" w:hAnsi="Courier New" w:cs="Courier New"/>
                <w:noProof/>
                <w:sz w:val="16"/>
                <w:szCs w:val="16"/>
              </w:rPr>
              <w:t>a=dcmap:110 subprotocol="mpeg-sd"</w:t>
            </w:r>
          </w:p>
          <w:p w14:paraId="26976BF4" w14:textId="77777777" w:rsidR="00FC7E52" w:rsidRPr="00567618" w:rsidRDefault="00FC7E52" w:rsidP="00DD54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Arial" w:hAnsi="Arial"/>
                <w:sz w:val="18"/>
                <w:lang w:eastAsia="ko-KR"/>
              </w:rPr>
            </w:pPr>
            <w:r w:rsidRPr="00567618">
              <w:rPr>
                <w:rFonts w:ascii="Courier New" w:hAnsi="Courier New" w:cs="Courier New"/>
                <w:noProof/>
                <w:sz w:val="16"/>
                <w:szCs w:val="16"/>
              </w:rPr>
              <w:t>a=mid:4</w:t>
            </w:r>
          </w:p>
        </w:tc>
      </w:tr>
      <w:bookmarkEnd w:id="5736"/>
      <w:bookmarkEnd w:id="5737"/>
    </w:tbl>
    <w:p w14:paraId="3A1BCE9C" w14:textId="77777777" w:rsidR="00FC7E52" w:rsidRDefault="00FC7E52" w:rsidP="00FC7E52"/>
    <w:p w14:paraId="4835523A" w14:textId="00861035" w:rsidR="003B0BD9" w:rsidRPr="00567618" w:rsidRDefault="003B0BD9" w:rsidP="003B0BD9">
      <w:pPr>
        <w:pStyle w:val="Heading1"/>
      </w:pPr>
      <w:bookmarkStart w:id="5738" w:name="_CRA_19"/>
      <w:bookmarkStart w:id="5739" w:name="_Toc153464594"/>
      <w:bookmarkStart w:id="5740" w:name="_Toc216799698"/>
      <w:bookmarkEnd w:id="5738"/>
      <w:r w:rsidRPr="00567618">
        <w:t>A.</w:t>
      </w:r>
      <w:r>
        <w:rPr>
          <w:lang w:eastAsia="ko-KR"/>
        </w:rPr>
        <w:t>19</w:t>
      </w:r>
      <w:r w:rsidRPr="00567618">
        <w:tab/>
        <w:t xml:space="preserve">SDP offers </w:t>
      </w:r>
      <w:r w:rsidRPr="00567618">
        <w:rPr>
          <w:lang w:eastAsia="ko-KR"/>
        </w:rPr>
        <w:t xml:space="preserve">and answers for speech sessions with </w:t>
      </w:r>
      <w:r>
        <w:rPr>
          <w:lang w:eastAsia="ko-KR"/>
        </w:rPr>
        <w:t>I</w:t>
      </w:r>
      <w:r w:rsidRPr="00567618">
        <w:rPr>
          <w:lang w:eastAsia="ko-KR"/>
        </w:rPr>
        <w:t>V</w:t>
      </w:r>
      <w:r>
        <w:rPr>
          <w:lang w:eastAsia="ko-KR"/>
        </w:rPr>
        <w:t>A</w:t>
      </w:r>
      <w:r w:rsidRPr="00567618">
        <w:rPr>
          <w:lang w:eastAsia="ko-KR"/>
        </w:rPr>
        <w:t>S</w:t>
      </w:r>
      <w:bookmarkEnd w:id="5739"/>
      <w:bookmarkEnd w:id="5740"/>
    </w:p>
    <w:p w14:paraId="40A05B0E" w14:textId="77777777" w:rsidR="003B0BD9" w:rsidRPr="00567618" w:rsidRDefault="003B0BD9" w:rsidP="003B0BD9">
      <w:pPr>
        <w:rPr>
          <w:lang w:eastAsia="ko-KR"/>
        </w:rPr>
      </w:pPr>
      <w:r w:rsidRPr="00567618">
        <w:rPr>
          <w:lang w:eastAsia="ko-KR"/>
        </w:rPr>
        <w:t>These</w:t>
      </w:r>
      <w:r w:rsidRPr="00567618">
        <w:t xml:space="preserve"> examples</w:t>
      </w:r>
      <w:r w:rsidRPr="00567618">
        <w:rPr>
          <w:lang w:eastAsia="ko-KR"/>
        </w:rPr>
        <w:t xml:space="preserve"> show</w:t>
      </w:r>
      <w:r w:rsidRPr="00567618">
        <w:t xml:space="preserve"> SDP offers </w:t>
      </w:r>
      <w:r w:rsidRPr="00567618">
        <w:rPr>
          <w:lang w:eastAsia="ko-KR"/>
        </w:rPr>
        <w:t xml:space="preserve">and answers for speech sessions where </w:t>
      </w:r>
      <w:r>
        <w:rPr>
          <w:lang w:eastAsia="ko-KR"/>
        </w:rPr>
        <w:t>I</w:t>
      </w:r>
      <w:r w:rsidRPr="00567618">
        <w:rPr>
          <w:lang w:eastAsia="ko-KR"/>
        </w:rPr>
        <w:t>V</w:t>
      </w:r>
      <w:r>
        <w:rPr>
          <w:lang w:eastAsia="ko-KR"/>
        </w:rPr>
        <w:t>A</w:t>
      </w:r>
      <w:r w:rsidRPr="00567618">
        <w:rPr>
          <w:lang w:eastAsia="ko-KR"/>
        </w:rPr>
        <w:t xml:space="preserve">S is negotiated. </w:t>
      </w:r>
      <w:r w:rsidRPr="00567618">
        <w:t>These SDP offer and answer examples are designed to highlight the respective area that is being described and should therefore not be considered as complete SDP offers and answers.</w:t>
      </w:r>
    </w:p>
    <w:p w14:paraId="62D1F5B6" w14:textId="1F92B408" w:rsidR="003B0BD9" w:rsidRPr="00567618" w:rsidRDefault="003B0BD9" w:rsidP="003B0BD9">
      <w:pPr>
        <w:pStyle w:val="Heading2"/>
      </w:pPr>
      <w:bookmarkStart w:id="5741" w:name="_CRA_19_1"/>
      <w:bookmarkStart w:id="5742" w:name="_Toc153464595"/>
      <w:bookmarkStart w:id="5743" w:name="_Toc216799699"/>
      <w:bookmarkEnd w:id="5741"/>
      <w:r w:rsidRPr="00567618">
        <w:t>A.</w:t>
      </w:r>
      <w:r>
        <w:rPr>
          <w:lang w:eastAsia="ko-KR"/>
        </w:rPr>
        <w:t>19</w:t>
      </w:r>
      <w:r w:rsidRPr="00567618">
        <w:t>.</w:t>
      </w:r>
      <w:r>
        <w:rPr>
          <w:lang w:eastAsia="ko-KR"/>
        </w:rPr>
        <w:t>1</w:t>
      </w:r>
      <w:r w:rsidRPr="00567618">
        <w:tab/>
      </w:r>
      <w:r w:rsidRPr="00567618">
        <w:rPr>
          <w:lang w:eastAsia="ko-KR"/>
        </w:rPr>
        <w:t>SDP offers initiated by MTSI client in terminal</w:t>
      </w:r>
      <w:bookmarkEnd w:id="5742"/>
      <w:bookmarkEnd w:id="5743"/>
    </w:p>
    <w:p w14:paraId="2BCC27DA" w14:textId="77777777" w:rsidR="003B0BD9" w:rsidRPr="00567618" w:rsidRDefault="003B0BD9" w:rsidP="003B0BD9">
      <w:r w:rsidRPr="00567618">
        <w:rPr>
          <w:lang w:eastAsia="ko-KR"/>
        </w:rPr>
        <w:t>The SDP offers below can be used by MTSI client in terminal, depending on the access technology or the number of audio channels.</w:t>
      </w:r>
    </w:p>
    <w:p w14:paraId="52219CC7" w14:textId="1BE36E3A" w:rsidR="003B0BD9" w:rsidRPr="00567618" w:rsidRDefault="003B0BD9" w:rsidP="003B0BD9">
      <w:pPr>
        <w:pStyle w:val="Heading3"/>
      </w:pPr>
      <w:bookmarkStart w:id="5744" w:name="_CRA_19_1_1"/>
      <w:bookmarkStart w:id="5745" w:name="_Toc153464596"/>
      <w:bookmarkStart w:id="5746" w:name="_Toc216799700"/>
      <w:bookmarkEnd w:id="5744"/>
      <w:r w:rsidRPr="00567618">
        <w:t>A.</w:t>
      </w:r>
      <w:r>
        <w:t>19.</w:t>
      </w:r>
      <w:r>
        <w:rPr>
          <w:lang w:eastAsia="ko-KR"/>
        </w:rPr>
        <w:t>1</w:t>
      </w:r>
      <w:r w:rsidRPr="00567618">
        <w:t>.1</w:t>
      </w:r>
      <w:r w:rsidRPr="00567618">
        <w:tab/>
      </w:r>
      <w:r w:rsidRPr="00567618">
        <w:rPr>
          <w:lang w:eastAsia="ko-KR"/>
        </w:rPr>
        <w:t>Unknown access technology</w:t>
      </w:r>
      <w:bookmarkEnd w:id="5745"/>
      <w:bookmarkEnd w:id="5746"/>
    </w:p>
    <w:p w14:paraId="6E885C2D" w14:textId="77777777" w:rsidR="003B0BD9" w:rsidRDefault="003B0BD9" w:rsidP="003B0BD9">
      <w:pPr>
        <w:rPr>
          <w:lang w:eastAsia="ko-KR"/>
        </w:rPr>
      </w:pPr>
      <w:r w:rsidRPr="00567618">
        <w:rPr>
          <w:lang w:eastAsia="ko-KR"/>
        </w:rPr>
        <w:t xml:space="preserve">When the access technology is unknown to MTSI client in terminal, the SDP offer below can be used to initiate a speech session. In this example, </w:t>
      </w:r>
      <w:r>
        <w:rPr>
          <w:lang w:eastAsia="ko-KR"/>
        </w:rPr>
        <w:t xml:space="preserve">RTP Payload Type 96 is defined for IVAS, </w:t>
      </w:r>
      <w:r w:rsidRPr="00567618">
        <w:rPr>
          <w:lang w:eastAsia="ko-KR"/>
        </w:rPr>
        <w:t>RTP Payload Type 97 is defined for EVS, and two sets of RTP Payload Types, 98 and 99, and 100 and 101 are defined for AMR-WB and AMR respectively.</w:t>
      </w:r>
    </w:p>
    <w:p w14:paraId="00451B0B" w14:textId="6CB2409A" w:rsidR="003B0BD9" w:rsidRDefault="003B0BD9" w:rsidP="003B0BD9">
      <w:pPr>
        <w:pStyle w:val="TH"/>
      </w:pPr>
      <w:bookmarkStart w:id="5747" w:name="_CRTableA_19_1"/>
      <w:r w:rsidRPr="00567618">
        <w:t xml:space="preserve">Table </w:t>
      </w:r>
      <w:bookmarkEnd w:id="5747"/>
      <w:r w:rsidRPr="00567618">
        <w:t>A.</w:t>
      </w:r>
      <w:r w:rsidR="002A3F86">
        <w:rPr>
          <w:lang w:eastAsia="ko-KR"/>
        </w:rPr>
        <w:t>19</w:t>
      </w:r>
      <w:r w:rsidRPr="00567618">
        <w:t>.1: SDP example</w:t>
      </w:r>
    </w:p>
    <w:p w14:paraId="4CC16710" w14:textId="77777777" w:rsidR="003B0BD9" w:rsidRDefault="003B0BD9" w:rsidP="003B0BD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3557C9CA" w14:textId="77777777" w:rsidTr="00582D5F">
        <w:trPr>
          <w:jc w:val="center"/>
        </w:trPr>
        <w:tc>
          <w:tcPr>
            <w:tcW w:w="9639" w:type="dxa"/>
          </w:tcPr>
          <w:p w14:paraId="01625B5E" w14:textId="77777777" w:rsidR="00D23E31" w:rsidRPr="00567618" w:rsidRDefault="00D23E31" w:rsidP="00582D5F">
            <w:pPr>
              <w:pStyle w:val="TAH"/>
            </w:pPr>
            <w:r w:rsidRPr="00567618">
              <w:lastRenderedPageBreak/>
              <w:t>SDP offer</w:t>
            </w:r>
          </w:p>
        </w:tc>
      </w:tr>
      <w:tr w:rsidR="00D23E31" w:rsidRPr="00567618" w14:paraId="6418D7DA" w14:textId="77777777" w:rsidTr="00582D5F">
        <w:trPr>
          <w:jc w:val="center"/>
        </w:trPr>
        <w:tc>
          <w:tcPr>
            <w:tcW w:w="9639" w:type="dxa"/>
          </w:tcPr>
          <w:p w14:paraId="03E51D69" w14:textId="77777777" w:rsidR="00D23E31" w:rsidRPr="00567618" w:rsidRDefault="00D23E31" w:rsidP="00582D5F">
            <w:pPr>
              <w:pStyle w:val="PL"/>
              <w:rPr>
                <w:lang w:eastAsia="ko-KR"/>
              </w:rPr>
            </w:pPr>
            <w:r w:rsidRPr="00567618">
              <w:t xml:space="preserve">m=audio 49152 RTP/AVP </w:t>
            </w:r>
            <w:r>
              <w:t xml:space="preserve">96 </w:t>
            </w:r>
            <w:r w:rsidRPr="00567618">
              <w:t>97 98 99</w:t>
            </w:r>
            <w:r>
              <w:t xml:space="preserve"> </w:t>
            </w:r>
            <w:r w:rsidRPr="00567618">
              <w:t>100</w:t>
            </w:r>
            <w:r w:rsidRPr="00567618">
              <w:rPr>
                <w:lang w:eastAsia="ko-KR"/>
              </w:rPr>
              <w:t xml:space="preserve"> 101</w:t>
            </w:r>
          </w:p>
          <w:p w14:paraId="07A5E7A7" w14:textId="77777777" w:rsidR="00D23E31" w:rsidRPr="00567618" w:rsidRDefault="00D23E31" w:rsidP="00582D5F">
            <w:pPr>
              <w:pStyle w:val="PL"/>
            </w:pPr>
            <w:r w:rsidRPr="00567618">
              <w:t>a=tcap:1 RTP/AVPF</w:t>
            </w:r>
          </w:p>
          <w:p w14:paraId="02B4AABB" w14:textId="77777777" w:rsidR="00D23E31" w:rsidRPr="00567618" w:rsidRDefault="00D23E31" w:rsidP="00582D5F">
            <w:pPr>
              <w:pStyle w:val="PL"/>
              <w:rPr>
                <w:lang w:eastAsia="ko-KR"/>
              </w:rPr>
            </w:pPr>
            <w:r w:rsidRPr="00567618">
              <w:t>a=pcfg:1 t=1</w:t>
            </w:r>
          </w:p>
          <w:p w14:paraId="6806747A" w14:textId="73B0D15A" w:rsidR="00D23E31" w:rsidRPr="00567618" w:rsidRDefault="00D23E31" w:rsidP="00582D5F">
            <w:pPr>
              <w:pStyle w:val="PL"/>
              <w:rPr>
                <w:lang w:eastAsia="ko-KR"/>
              </w:rPr>
            </w:pPr>
            <w:r w:rsidRPr="00567618">
              <w:rPr>
                <w:lang w:eastAsia="ko-KR"/>
              </w:rPr>
              <w:t>b=AS:</w:t>
            </w:r>
            <w:r>
              <w:rPr>
                <w:lang w:eastAsia="ko-KR"/>
              </w:rPr>
              <w:t>549</w:t>
            </w:r>
          </w:p>
          <w:p w14:paraId="5AAF58C8" w14:textId="77777777" w:rsidR="00D23E31" w:rsidRPr="00567618" w:rsidRDefault="00D23E31" w:rsidP="00582D5F">
            <w:pPr>
              <w:pStyle w:val="PL"/>
              <w:rPr>
                <w:lang w:eastAsia="ko-KR"/>
              </w:rPr>
            </w:pPr>
            <w:r w:rsidRPr="00567618">
              <w:rPr>
                <w:lang w:eastAsia="ko-KR"/>
              </w:rPr>
              <w:t>b=RS:0</w:t>
            </w:r>
          </w:p>
          <w:p w14:paraId="13EDCB66" w14:textId="77777777" w:rsidR="00D23E31" w:rsidRPr="00567618" w:rsidRDefault="00D23E31" w:rsidP="00582D5F">
            <w:pPr>
              <w:pStyle w:val="PL"/>
              <w:rPr>
                <w:lang w:eastAsia="ko-KR"/>
              </w:rPr>
            </w:pPr>
            <w:r w:rsidRPr="00567618">
              <w:rPr>
                <w:lang w:eastAsia="ko-KR"/>
              </w:rPr>
              <w:t>b=RR:2000</w:t>
            </w:r>
          </w:p>
          <w:p w14:paraId="24A0BA42" w14:textId="615C6B18"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45164447" w14:textId="6695FE94"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ibr=13.2-512; pi-types=fsco,fdoc,fdou,face; pi-br=10; </w:t>
            </w:r>
            <w:r w:rsidRPr="00567618">
              <w:t>max-red=220</w:t>
            </w:r>
          </w:p>
          <w:p w14:paraId="02462A85" w14:textId="77777777" w:rsidR="00D23E31" w:rsidRPr="00567618" w:rsidRDefault="00D23E31" w:rsidP="00582D5F">
            <w:pPr>
              <w:pStyle w:val="PL"/>
              <w:rPr>
                <w:lang w:eastAsia="ko-KR"/>
              </w:rPr>
            </w:pPr>
            <w:r w:rsidRPr="00567618">
              <w:t>a=rtpmap:9</w:t>
            </w:r>
            <w:r w:rsidRPr="00567618">
              <w:rPr>
                <w:lang w:eastAsia="ko-KR"/>
              </w:rPr>
              <w:t>7 EVS/16000/1</w:t>
            </w:r>
          </w:p>
          <w:p w14:paraId="58D9D1CF"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3752D376"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7F871780"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7C9D8E32" w14:textId="77777777" w:rsidR="00D23E31" w:rsidRPr="00567618" w:rsidRDefault="00D23E31" w:rsidP="00582D5F">
            <w:pPr>
              <w:pStyle w:val="PL"/>
            </w:pPr>
            <w:r w:rsidRPr="00567618">
              <w:t>a=rtpmap:9</w:t>
            </w:r>
            <w:r w:rsidRPr="00567618">
              <w:rPr>
                <w:lang w:eastAsia="ko-KR"/>
              </w:rPr>
              <w:t>9</w:t>
            </w:r>
            <w:r w:rsidRPr="00567618">
              <w:t xml:space="preserve"> AMR-WB/16000/1</w:t>
            </w:r>
          </w:p>
          <w:p w14:paraId="43650861" w14:textId="77777777" w:rsidR="00D23E31" w:rsidRPr="00567618" w:rsidRDefault="00D23E31" w:rsidP="00582D5F">
            <w:pPr>
              <w:pStyle w:val="PL"/>
            </w:pPr>
            <w:r w:rsidRPr="00567618">
              <w:t>a=fmtp:9</w:t>
            </w:r>
            <w:r w:rsidRPr="00567618">
              <w:rPr>
                <w:lang w:eastAsia="ko-KR"/>
              </w:rPr>
              <w:t>9</w:t>
            </w:r>
            <w:r w:rsidRPr="00567618">
              <w:t xml:space="preserve"> mode-change-capability=2; max-red=220; octet-align=1</w:t>
            </w:r>
          </w:p>
          <w:p w14:paraId="15FF4097" w14:textId="77777777" w:rsidR="00D23E31" w:rsidRPr="00567618" w:rsidRDefault="00D23E31" w:rsidP="00582D5F">
            <w:pPr>
              <w:pStyle w:val="PL"/>
            </w:pPr>
            <w:r w:rsidRPr="00567618">
              <w:t>a=rtpmap:</w:t>
            </w:r>
            <w:r w:rsidRPr="00567618">
              <w:rPr>
                <w:lang w:eastAsia="ko-KR"/>
              </w:rPr>
              <w:t>100</w:t>
            </w:r>
            <w:r w:rsidRPr="00567618">
              <w:t xml:space="preserve"> AMR/8000/1</w:t>
            </w:r>
          </w:p>
          <w:p w14:paraId="7C5DA20A" w14:textId="77777777" w:rsidR="00D23E31" w:rsidRPr="00567618" w:rsidRDefault="00D23E31" w:rsidP="00582D5F">
            <w:pPr>
              <w:pStyle w:val="PL"/>
            </w:pPr>
            <w:r w:rsidRPr="00567618">
              <w:t>a=fmtp:</w:t>
            </w:r>
            <w:r w:rsidRPr="00567618">
              <w:rPr>
                <w:lang w:eastAsia="ko-KR"/>
              </w:rPr>
              <w:t>100</w:t>
            </w:r>
            <w:r w:rsidRPr="00567618">
              <w:t xml:space="preserve"> mode-change-capability=2; max-red=220</w:t>
            </w:r>
          </w:p>
          <w:p w14:paraId="2F1E5AE3" w14:textId="77777777" w:rsidR="00D23E31" w:rsidRPr="00567618" w:rsidRDefault="00D23E31" w:rsidP="00582D5F">
            <w:pPr>
              <w:pStyle w:val="PL"/>
            </w:pPr>
            <w:r w:rsidRPr="00567618">
              <w:t>a=rtpmap:10</w:t>
            </w:r>
            <w:r w:rsidRPr="00567618">
              <w:rPr>
                <w:lang w:eastAsia="ko-KR"/>
              </w:rPr>
              <w:t>1</w:t>
            </w:r>
            <w:r w:rsidRPr="00567618">
              <w:t xml:space="preserve"> AMR/8000/1</w:t>
            </w:r>
          </w:p>
          <w:p w14:paraId="3A9176AE" w14:textId="77777777" w:rsidR="00D23E31" w:rsidRPr="00567618" w:rsidRDefault="00D23E31" w:rsidP="00582D5F">
            <w:pPr>
              <w:pStyle w:val="PL"/>
            </w:pPr>
            <w:r w:rsidRPr="00567618">
              <w:t>a=fmtp:10</w:t>
            </w:r>
            <w:r w:rsidRPr="00567618">
              <w:rPr>
                <w:lang w:eastAsia="ko-KR"/>
              </w:rPr>
              <w:t>1</w:t>
            </w:r>
            <w:r w:rsidRPr="00567618">
              <w:t xml:space="preserve"> mode-change-capability=2; max-red=220; octet-align=1</w:t>
            </w:r>
          </w:p>
          <w:p w14:paraId="7982BE3C" w14:textId="77777777" w:rsidR="00D23E31" w:rsidRPr="00567618" w:rsidRDefault="00D23E31" w:rsidP="00582D5F">
            <w:pPr>
              <w:pStyle w:val="PL"/>
            </w:pPr>
            <w:r w:rsidRPr="00567618">
              <w:t>a=ptime:20</w:t>
            </w:r>
          </w:p>
          <w:p w14:paraId="27C8F983" w14:textId="77777777" w:rsidR="00D23E31" w:rsidRPr="00567618" w:rsidRDefault="00D23E31" w:rsidP="00582D5F">
            <w:pPr>
              <w:pStyle w:val="PL"/>
            </w:pPr>
            <w:r w:rsidRPr="00567618">
              <w:t>a=maxptime:240</w:t>
            </w:r>
          </w:p>
        </w:tc>
      </w:tr>
    </w:tbl>
    <w:p w14:paraId="4FD6E029" w14:textId="77777777" w:rsidR="00D23E31" w:rsidRDefault="00D23E31" w:rsidP="003B0BD9"/>
    <w:p w14:paraId="06A77896" w14:textId="23546A3B" w:rsidR="00D23E31" w:rsidRPr="00D10BBE" w:rsidRDefault="00D23E31" w:rsidP="00D23E31">
      <w:pPr>
        <w:pStyle w:val="NO"/>
        <w:rPr>
          <w:lang w:eastAsia="ko-KR"/>
        </w:rPr>
      </w:pPr>
      <w:bookmarkStart w:id="5748" w:name="_CRA_19_2"/>
      <w:bookmarkStart w:id="5749" w:name="_Toc153464602"/>
      <w:bookmarkEnd w:id="5748"/>
    </w:p>
    <w:p w14:paraId="61C9D8A0" w14:textId="77777777" w:rsidR="00D23E31" w:rsidRPr="00567618" w:rsidRDefault="00D23E31" w:rsidP="00D23E31">
      <w:pPr>
        <w:rPr>
          <w:b/>
        </w:rPr>
      </w:pPr>
      <w:r w:rsidRPr="00567618">
        <w:rPr>
          <w:b/>
        </w:rPr>
        <w:t>Comments:</w:t>
      </w:r>
    </w:p>
    <w:p w14:paraId="17884C91" w14:textId="4B07ECCE" w:rsidR="00D23E31" w:rsidRPr="00567618" w:rsidRDefault="00D23E31" w:rsidP="00D23E31">
      <w:pPr>
        <w:rPr>
          <w:lang w:eastAsia="ko-KR"/>
        </w:rPr>
      </w:pPr>
      <w:r>
        <w:rPr>
          <w:lang w:eastAsia="ko-KR"/>
        </w:rPr>
        <w:t>T</w:t>
      </w:r>
      <w:r w:rsidRPr="00567618">
        <w:rPr>
          <w:lang w:eastAsia="ko-KR"/>
        </w:rPr>
        <w:t xml:space="preserve">he MTSI client in terminal </w:t>
      </w:r>
      <w:r>
        <w:rPr>
          <w:lang w:eastAsia="ko-KR"/>
        </w:rPr>
        <w:t xml:space="preserve">IVAS with up to 512 kbps and all </w:t>
      </w:r>
      <w:r w:rsidRPr="00567618">
        <w:rPr>
          <w:lang w:eastAsia="ko-KR"/>
        </w:rPr>
        <w:t>EVS</w:t>
      </w:r>
      <w:r>
        <w:rPr>
          <w:lang w:eastAsia="ko-KR"/>
        </w:rPr>
        <w:t xml:space="preserve"> codecs modes, for both sending and receiving directions</w:t>
      </w:r>
      <w:r w:rsidRPr="00567618">
        <w:rPr>
          <w:lang w:eastAsia="ko-KR"/>
        </w:rPr>
        <w:t>.</w:t>
      </w:r>
      <w:r>
        <w:rPr>
          <w:lang w:eastAsia="ko-KR"/>
        </w:rPr>
        <w:t xml:space="preserve"> For IVAS, all audio bandwidths from wideband to fullband are offered but no parameter is needed since this is default when the ibw parameter is not included. PI data for scene orientations, device orientations (compensated and uncompensated) and acoustic environment is also offered for both directions with up to 10 kbps. A</w:t>
      </w:r>
      <w:r w:rsidRPr="00567618">
        <w:rPr>
          <w:lang w:eastAsia="ko-KR"/>
        </w:rPr>
        <w:t xml:space="preserve">ll </w:t>
      </w:r>
      <w:r>
        <w:rPr>
          <w:lang w:eastAsia="ko-KR"/>
        </w:rPr>
        <w:t xml:space="preserve">audio </w:t>
      </w:r>
      <w:r w:rsidRPr="00567618">
        <w:rPr>
          <w:lang w:eastAsia="ko-KR"/>
        </w:rPr>
        <w:t>bandwidths</w:t>
      </w:r>
      <w:r>
        <w:rPr>
          <w:lang w:eastAsia="ko-KR"/>
        </w:rPr>
        <w:t xml:space="preserve"> are allowed for both IVAS and EVS</w:t>
      </w:r>
      <w:r w:rsidRPr="00567618">
        <w:rPr>
          <w:lang w:eastAsia="ko-KR"/>
        </w:rPr>
        <w:t>.</w:t>
      </w:r>
      <w:r>
        <w:rPr>
          <w:lang w:eastAsia="ko-KR"/>
        </w:rPr>
        <w:t xml:space="preserve"> For the </w:t>
      </w:r>
      <w:r w:rsidRPr="001B7C1D">
        <w:rPr>
          <w:lang w:eastAsia="ko-KR"/>
        </w:rPr>
        <w:t>EVS</w:t>
      </w:r>
      <w:r>
        <w:rPr>
          <w:lang w:eastAsia="ko-KR"/>
        </w:rPr>
        <w:t xml:space="preserve"> mode in IVAS,</w:t>
      </w:r>
      <w:r w:rsidRPr="001B7C1D">
        <w:rPr>
          <w:lang w:eastAsia="ko-KR"/>
        </w:rPr>
        <w:t xml:space="preserve"> </w:t>
      </w:r>
      <w:r>
        <w:rPr>
          <w:lang w:eastAsia="ko-KR"/>
        </w:rPr>
        <w:t xml:space="preserve">all EVS </w:t>
      </w:r>
      <w:r w:rsidRPr="001B7C1D">
        <w:rPr>
          <w:lang w:eastAsia="ko-KR"/>
        </w:rPr>
        <w:t xml:space="preserve">configuration parameters </w:t>
      </w:r>
      <w:r>
        <w:rPr>
          <w:lang w:eastAsia="ko-KR"/>
        </w:rPr>
        <w:t>use their default values</w:t>
      </w:r>
      <w:r w:rsidRPr="001B7C1D">
        <w:rPr>
          <w:lang w:eastAsia="ko-KR"/>
        </w:rPr>
        <w:t>.</w:t>
      </w:r>
    </w:p>
    <w:p w14:paraId="62EE135E" w14:textId="77777777" w:rsidR="00D23E31" w:rsidRDefault="00D23E31" w:rsidP="00D23E31">
      <w:pPr>
        <w:rPr>
          <w:lang w:eastAsia="ko-KR"/>
        </w:rPr>
      </w:pPr>
      <w:r>
        <w:rPr>
          <w:lang w:eastAsia="ko-KR"/>
        </w:rPr>
        <w:t>T</w:t>
      </w:r>
      <w:r w:rsidRPr="00567618">
        <w:rPr>
          <w:lang w:eastAsia="ko-KR"/>
        </w:rPr>
        <w:t xml:space="preserve">he clock rate of </w:t>
      </w:r>
      <w:r>
        <w:rPr>
          <w:lang w:eastAsia="ko-KR"/>
        </w:rPr>
        <w:t>I</w:t>
      </w:r>
      <w:r w:rsidRPr="00567618">
        <w:rPr>
          <w:lang w:eastAsia="ko-KR"/>
        </w:rPr>
        <w:t>V</w:t>
      </w:r>
      <w:r>
        <w:rPr>
          <w:lang w:eastAsia="ko-KR"/>
        </w:rPr>
        <w:t>A</w:t>
      </w:r>
      <w:r w:rsidRPr="00567618">
        <w:rPr>
          <w:lang w:eastAsia="ko-KR"/>
        </w:rPr>
        <w:t xml:space="preserve">S </w:t>
      </w:r>
      <w:r>
        <w:rPr>
          <w:lang w:eastAsia="ko-KR"/>
        </w:rPr>
        <w:t xml:space="preserve">is </w:t>
      </w:r>
      <w:r w:rsidRPr="00567618">
        <w:rPr>
          <w:lang w:eastAsia="ko-KR"/>
        </w:rPr>
        <w:t>set to 16 kHz.</w:t>
      </w:r>
    </w:p>
    <w:p w14:paraId="6269DBEE" w14:textId="0C9DE1A8" w:rsidR="00D23E31" w:rsidRPr="00567618" w:rsidRDefault="00D23E31" w:rsidP="00D23E31">
      <w:pPr>
        <w:rPr>
          <w:lang w:eastAsia="ko-KR"/>
        </w:rPr>
      </w:pPr>
      <w:r>
        <w:rPr>
          <w:lang w:eastAsia="ko-KR"/>
        </w:rPr>
        <w:t>The m</w:t>
      </w:r>
      <w:r w:rsidRPr="00567618">
        <w:rPr>
          <w:lang w:eastAsia="ko-KR"/>
        </w:rPr>
        <w:t>edia level</w:t>
      </w:r>
      <w:r>
        <w:rPr>
          <w:lang w:eastAsia="ko-KR"/>
        </w:rPr>
        <w:t xml:space="preserve"> bandwidth</w:t>
      </w:r>
      <w:r w:rsidRPr="00567618">
        <w:rPr>
          <w:lang w:eastAsia="ko-KR"/>
        </w:rPr>
        <w:t xml:space="preserve"> </w:t>
      </w:r>
      <w:r>
        <w:rPr>
          <w:lang w:eastAsia="ko-KR"/>
        </w:rPr>
        <w:t>(</w:t>
      </w:r>
      <w:r w:rsidRPr="00567618">
        <w:rPr>
          <w:lang w:eastAsia="ko-KR"/>
        </w:rPr>
        <w:t>b=AS</w:t>
      </w:r>
      <w:r>
        <w:rPr>
          <w:lang w:eastAsia="ko-KR"/>
        </w:rPr>
        <w:t>)</w:t>
      </w:r>
      <w:r w:rsidRPr="00567618">
        <w:rPr>
          <w:lang w:eastAsia="ko-KR"/>
        </w:rPr>
        <w:t xml:space="preserve"> is </w:t>
      </w:r>
      <w:r>
        <w:rPr>
          <w:lang w:eastAsia="ko-KR"/>
        </w:rPr>
        <w:t>calculated</w:t>
      </w:r>
      <w:r w:rsidRPr="00567618">
        <w:rPr>
          <w:lang w:eastAsia="ko-KR"/>
        </w:rPr>
        <w:t xml:space="preserve"> for the highest </w:t>
      </w:r>
      <w:r>
        <w:rPr>
          <w:lang w:eastAsia="ko-KR"/>
        </w:rPr>
        <w:t xml:space="preserve">offered </w:t>
      </w:r>
      <w:r w:rsidRPr="00567618">
        <w:rPr>
          <w:lang w:eastAsia="ko-KR"/>
        </w:rPr>
        <w:t xml:space="preserve">bitrate of </w:t>
      </w:r>
      <w:r>
        <w:rPr>
          <w:lang w:eastAsia="ko-KR"/>
        </w:rPr>
        <w:t>I</w:t>
      </w:r>
      <w:r w:rsidRPr="00567618">
        <w:rPr>
          <w:lang w:eastAsia="ko-KR"/>
        </w:rPr>
        <w:t>V</w:t>
      </w:r>
      <w:r>
        <w:rPr>
          <w:lang w:eastAsia="ko-KR"/>
        </w:rPr>
        <w:t>A</w:t>
      </w:r>
      <w:r w:rsidRPr="00567618">
        <w:rPr>
          <w:lang w:eastAsia="ko-KR"/>
        </w:rPr>
        <w:t xml:space="preserve">S, </w:t>
      </w:r>
      <w:r>
        <w:rPr>
          <w:lang w:eastAsia="ko-KR"/>
        </w:rPr>
        <w:t>512</w:t>
      </w:r>
      <w:r w:rsidRPr="00567618">
        <w:rPr>
          <w:lang w:eastAsia="ko-KR"/>
        </w:rPr>
        <w:t xml:space="preserve"> kbps,</w:t>
      </w:r>
      <w:r>
        <w:rPr>
          <w:lang w:eastAsia="ko-KR"/>
        </w:rPr>
        <w:t xml:space="preserve"> and adding 2.4 kbps for IVAS payload header,</w:t>
      </w:r>
      <w:r w:rsidRPr="00567618">
        <w:rPr>
          <w:lang w:eastAsia="ko-KR"/>
        </w:rPr>
        <w:t xml:space="preserve"> </w:t>
      </w:r>
      <w:r>
        <w:rPr>
          <w:lang w:eastAsia="ko-KR"/>
        </w:rPr>
        <w:t>and including 10 kbps for PI data, and then adding 24 kbps for IPv6 overhead, and then rounding up to the nearest integer, resulting in 549 kbps</w:t>
      </w:r>
      <w:r w:rsidRPr="00567618">
        <w:rPr>
          <w:lang w:eastAsia="ko-KR"/>
        </w:rPr>
        <w:t>.</w:t>
      </w:r>
    </w:p>
    <w:p w14:paraId="32C47E62" w14:textId="26C84638" w:rsidR="003B0BD9" w:rsidRPr="00567618" w:rsidRDefault="003B0BD9" w:rsidP="003B0BD9">
      <w:pPr>
        <w:pStyle w:val="Heading2"/>
      </w:pPr>
      <w:bookmarkStart w:id="5750" w:name="_Toc216799701"/>
      <w:r w:rsidRPr="00567618">
        <w:t>A.</w:t>
      </w:r>
      <w:r>
        <w:t>19</w:t>
      </w:r>
      <w:r w:rsidRPr="00567618">
        <w:t>.</w:t>
      </w:r>
      <w:r>
        <w:rPr>
          <w:lang w:eastAsia="ko-KR"/>
        </w:rPr>
        <w:t>2</w:t>
      </w:r>
      <w:r w:rsidRPr="00567618">
        <w:tab/>
      </w:r>
      <w:r w:rsidRPr="00567618">
        <w:rPr>
          <w:lang w:eastAsia="ko-KR"/>
        </w:rPr>
        <w:t>SDP answers from MTSI client in terminal</w:t>
      </w:r>
      <w:bookmarkEnd w:id="5749"/>
      <w:bookmarkEnd w:id="5750"/>
    </w:p>
    <w:p w14:paraId="373138BD" w14:textId="0D654E75" w:rsidR="003B0BD9" w:rsidRPr="00567618" w:rsidRDefault="003B0BD9" w:rsidP="003B0BD9">
      <w:pPr>
        <w:rPr>
          <w:lang w:eastAsia="ko-KR"/>
        </w:rPr>
      </w:pPr>
      <w:r w:rsidRPr="00567618">
        <w:rPr>
          <w:lang w:eastAsia="ko-KR"/>
        </w:rPr>
        <w:t xml:space="preserve">The SDP answers below can be used by MTSI client in terminal, depending on access technology or service policy. It is assumed that </w:t>
      </w:r>
      <w:r>
        <w:rPr>
          <w:lang w:eastAsia="ko-KR"/>
        </w:rPr>
        <w:t xml:space="preserve">an </w:t>
      </w:r>
      <w:r w:rsidRPr="00567618">
        <w:rPr>
          <w:lang w:eastAsia="ko-KR"/>
        </w:rPr>
        <w:t>SDP offer such as</w:t>
      </w:r>
      <w:r>
        <w:rPr>
          <w:lang w:eastAsia="ko-KR"/>
        </w:rPr>
        <w:t xml:space="preserve"> described in</w:t>
      </w:r>
      <w:r w:rsidRPr="00567618">
        <w:rPr>
          <w:lang w:eastAsia="ko-KR"/>
        </w:rPr>
        <w:t xml:space="preserve"> Table A.</w:t>
      </w:r>
      <w:r w:rsidR="002A3F86">
        <w:rPr>
          <w:lang w:eastAsia="ko-KR"/>
        </w:rPr>
        <w:t>19</w:t>
      </w:r>
      <w:r w:rsidRPr="00567618">
        <w:rPr>
          <w:lang w:eastAsia="ko-KR"/>
        </w:rPr>
        <w:t>.1</w:t>
      </w:r>
      <w:r>
        <w:rPr>
          <w:lang w:eastAsia="ko-KR"/>
        </w:rPr>
        <w:t xml:space="preserve"> is</w:t>
      </w:r>
      <w:r w:rsidRPr="00567618">
        <w:rPr>
          <w:lang w:eastAsia="ko-KR"/>
        </w:rPr>
        <w:t xml:space="preserve"> received.</w:t>
      </w:r>
    </w:p>
    <w:p w14:paraId="765A7AE8" w14:textId="74BD7F15" w:rsidR="003B0BD9" w:rsidRPr="00567618" w:rsidRDefault="003B0BD9" w:rsidP="003B0BD9">
      <w:pPr>
        <w:pStyle w:val="Heading3"/>
      </w:pPr>
      <w:bookmarkStart w:id="5751" w:name="_CRA_19_2_1"/>
      <w:bookmarkStart w:id="5752" w:name="_Toc153464603"/>
      <w:bookmarkStart w:id="5753" w:name="_Toc216799702"/>
      <w:bookmarkEnd w:id="5751"/>
      <w:r w:rsidRPr="00567618">
        <w:t>A.</w:t>
      </w:r>
      <w:r>
        <w:t>19</w:t>
      </w:r>
      <w:r w:rsidRPr="00567618">
        <w:t>.</w:t>
      </w:r>
      <w:r>
        <w:rPr>
          <w:lang w:eastAsia="ko-KR"/>
        </w:rPr>
        <w:t>2</w:t>
      </w:r>
      <w:r w:rsidRPr="00567618">
        <w:t>.</w:t>
      </w:r>
      <w:r w:rsidRPr="00567618">
        <w:rPr>
          <w:lang w:eastAsia="ko-KR"/>
        </w:rPr>
        <w:t>1</w:t>
      </w:r>
      <w:r w:rsidRPr="00567618">
        <w:tab/>
      </w:r>
      <w:r w:rsidRPr="00567618">
        <w:rPr>
          <w:lang w:eastAsia="ko-KR"/>
        </w:rPr>
        <w:t xml:space="preserve">SDP answer from MTSI client in terminal when </w:t>
      </w:r>
      <w:r>
        <w:rPr>
          <w:lang w:eastAsia="ko-KR"/>
        </w:rPr>
        <w:t xml:space="preserve">IVAS </w:t>
      </w:r>
      <w:r w:rsidRPr="00567618">
        <w:rPr>
          <w:lang w:eastAsia="ko-KR"/>
        </w:rPr>
        <w:t>is negotiated</w:t>
      </w:r>
      <w:bookmarkEnd w:id="5752"/>
      <w:bookmarkEnd w:id="5753"/>
    </w:p>
    <w:p w14:paraId="082A04BB" w14:textId="77777777" w:rsidR="003B0BD9" w:rsidRPr="00567618" w:rsidRDefault="003B0BD9" w:rsidP="003B0BD9">
      <w:pPr>
        <w:rPr>
          <w:lang w:eastAsia="ko-KR"/>
        </w:rPr>
      </w:pPr>
      <w:r w:rsidRPr="00567618">
        <w:rPr>
          <w:lang w:eastAsia="ko-KR"/>
        </w:rPr>
        <w:t xml:space="preserve">In this example, the MTSI client in terminal includes only </w:t>
      </w:r>
      <w:r>
        <w:rPr>
          <w:lang w:eastAsia="ko-KR"/>
        </w:rPr>
        <w:t>the IVAS codec</w:t>
      </w:r>
      <w:r w:rsidRPr="00567618">
        <w:rPr>
          <w:lang w:eastAsia="ko-KR"/>
        </w:rPr>
        <w:t xml:space="preserve"> in the SDP answer.</w:t>
      </w:r>
    </w:p>
    <w:p w14:paraId="4F042385" w14:textId="027F9162" w:rsidR="003B0BD9" w:rsidRPr="00567618" w:rsidRDefault="003B0BD9" w:rsidP="003B0BD9">
      <w:pPr>
        <w:pStyle w:val="TH"/>
      </w:pPr>
      <w:bookmarkStart w:id="5754" w:name="_CRTableA_19_2"/>
      <w:r w:rsidRPr="00567618">
        <w:t xml:space="preserve">Table </w:t>
      </w:r>
      <w:bookmarkEnd w:id="5754"/>
      <w:r w:rsidRPr="00567618">
        <w:t>A.</w:t>
      </w:r>
      <w:r w:rsidR="002A3F86">
        <w:rPr>
          <w:lang w:eastAsia="ko-KR"/>
        </w:rPr>
        <w:t>19</w:t>
      </w:r>
      <w:r w:rsidRPr="00567618">
        <w:t>.</w:t>
      </w:r>
      <w:r>
        <w:rPr>
          <w:lang w:eastAsia="ko-KR"/>
        </w:rPr>
        <w:t>2</w:t>
      </w:r>
      <w:r w:rsidRPr="00567618">
        <w:t>: SDP example</w:t>
      </w:r>
    </w:p>
    <w:p w14:paraId="225F8FEB" w14:textId="77777777" w:rsidR="003B0BD9" w:rsidRDefault="003B0BD9" w:rsidP="003B0BD9"/>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0A55665A" w14:textId="77777777" w:rsidTr="00582D5F">
        <w:trPr>
          <w:jc w:val="center"/>
        </w:trPr>
        <w:tc>
          <w:tcPr>
            <w:tcW w:w="9639" w:type="dxa"/>
          </w:tcPr>
          <w:p w14:paraId="255A0A99" w14:textId="77777777" w:rsidR="00D23E31" w:rsidRPr="00567618" w:rsidRDefault="00D23E31" w:rsidP="00582D5F">
            <w:pPr>
              <w:pStyle w:val="TAH"/>
            </w:pPr>
            <w:r w:rsidRPr="00567618">
              <w:t xml:space="preserve">SDP </w:t>
            </w:r>
            <w:r w:rsidRPr="00567618">
              <w:rPr>
                <w:lang w:eastAsia="ko-KR"/>
              </w:rPr>
              <w:t>answer</w:t>
            </w:r>
          </w:p>
        </w:tc>
      </w:tr>
      <w:tr w:rsidR="00D23E31" w:rsidRPr="00567618" w14:paraId="31A3CAE2" w14:textId="77777777" w:rsidTr="00582D5F">
        <w:trPr>
          <w:jc w:val="center"/>
        </w:trPr>
        <w:tc>
          <w:tcPr>
            <w:tcW w:w="9639" w:type="dxa"/>
          </w:tcPr>
          <w:p w14:paraId="09444B36"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C061928"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30FFD266" w14:textId="6C52401D" w:rsidR="00D23E31" w:rsidRPr="00567618" w:rsidRDefault="00D23E31" w:rsidP="00582D5F">
            <w:pPr>
              <w:pStyle w:val="PL"/>
              <w:rPr>
                <w:lang w:eastAsia="ko-KR"/>
              </w:rPr>
            </w:pPr>
            <w:r w:rsidRPr="00567618">
              <w:rPr>
                <w:lang w:eastAsia="ko-KR"/>
              </w:rPr>
              <w:t>b=AS:</w:t>
            </w:r>
            <w:r>
              <w:rPr>
                <w:lang w:eastAsia="ko-KR"/>
              </w:rPr>
              <w:t>165</w:t>
            </w:r>
          </w:p>
          <w:p w14:paraId="613755BD" w14:textId="77777777" w:rsidR="00D23E31" w:rsidRPr="00567618" w:rsidRDefault="00D23E31" w:rsidP="00582D5F">
            <w:pPr>
              <w:pStyle w:val="PL"/>
              <w:rPr>
                <w:lang w:eastAsia="ko-KR"/>
              </w:rPr>
            </w:pPr>
            <w:r w:rsidRPr="00567618">
              <w:rPr>
                <w:lang w:eastAsia="ko-KR"/>
              </w:rPr>
              <w:t>b=RS:0</w:t>
            </w:r>
          </w:p>
          <w:p w14:paraId="22E126D4" w14:textId="77777777" w:rsidR="00D23E31" w:rsidRPr="00567618" w:rsidRDefault="00D23E31" w:rsidP="00582D5F">
            <w:pPr>
              <w:pStyle w:val="PL"/>
              <w:rPr>
                <w:lang w:eastAsia="ko-KR"/>
              </w:rPr>
            </w:pPr>
            <w:r w:rsidRPr="00567618">
              <w:rPr>
                <w:lang w:eastAsia="ko-KR"/>
              </w:rPr>
              <w:t>b=RR:2000</w:t>
            </w:r>
          </w:p>
          <w:p w14:paraId="329B4D76" w14:textId="2A728495"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AF7756C" w14:textId="0A9D7D6D"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cf-recv=Stereo; ibr=128; pi-types=fsco,fdoc,fdou,face; pi-br=10; </w:t>
            </w:r>
            <w:r w:rsidRPr="00567618">
              <w:t>max-red=220</w:t>
            </w:r>
          </w:p>
          <w:p w14:paraId="526063A2" w14:textId="77777777" w:rsidR="00D23E31" w:rsidRPr="00567618" w:rsidRDefault="00D23E31" w:rsidP="00582D5F">
            <w:pPr>
              <w:pStyle w:val="PL"/>
            </w:pPr>
            <w:r w:rsidRPr="00567618">
              <w:t>a=ptime:20</w:t>
            </w:r>
          </w:p>
          <w:p w14:paraId="56DB2EEB" w14:textId="77777777" w:rsidR="00D23E31" w:rsidRPr="00567618" w:rsidRDefault="00D23E31" w:rsidP="00582D5F">
            <w:pPr>
              <w:pStyle w:val="PL"/>
              <w:rPr>
                <w:lang w:eastAsia="ko-KR"/>
              </w:rPr>
            </w:pPr>
            <w:r w:rsidRPr="00567618">
              <w:t>a=maxptime:240</w:t>
            </w:r>
          </w:p>
        </w:tc>
      </w:tr>
    </w:tbl>
    <w:p w14:paraId="169D2325" w14:textId="77777777" w:rsidR="00D23E31" w:rsidRDefault="00D23E31" w:rsidP="003B0BD9"/>
    <w:p w14:paraId="38775562" w14:textId="56E16C87" w:rsidR="00D23E31" w:rsidRDefault="00D23E31" w:rsidP="00D23E31">
      <w:pPr>
        <w:pStyle w:val="NO"/>
        <w:rPr>
          <w:lang w:eastAsia="ko-KR"/>
        </w:rPr>
      </w:pPr>
      <w:bookmarkStart w:id="5755" w:name="_Toc26369622"/>
      <w:bookmarkStart w:id="5756" w:name="_Toc36227504"/>
      <w:bookmarkStart w:id="5757" w:name="_Toc36228519"/>
      <w:bookmarkStart w:id="5758" w:name="_Toc36229146"/>
      <w:bookmarkStart w:id="5759" w:name="_Toc68847466"/>
      <w:bookmarkStart w:id="5760" w:name="_Toc74611401"/>
      <w:bookmarkStart w:id="5761" w:name="_Toc75566680"/>
      <w:bookmarkStart w:id="5762" w:name="_Toc89790232"/>
      <w:bookmarkStart w:id="5763" w:name="_Toc99466870"/>
    </w:p>
    <w:p w14:paraId="5513578F" w14:textId="77777777" w:rsidR="00D23E31" w:rsidRPr="00567618" w:rsidRDefault="00D23E31" w:rsidP="00D23E31">
      <w:pPr>
        <w:rPr>
          <w:b/>
        </w:rPr>
      </w:pPr>
      <w:r w:rsidRPr="00567618">
        <w:rPr>
          <w:b/>
        </w:rPr>
        <w:lastRenderedPageBreak/>
        <w:t>Comments:</w:t>
      </w:r>
    </w:p>
    <w:p w14:paraId="6212E350" w14:textId="77777777" w:rsidR="00D23E31" w:rsidRDefault="00D23E31" w:rsidP="00D23E31">
      <w:pPr>
        <w:rPr>
          <w:lang w:eastAsia="ko-KR"/>
        </w:rPr>
      </w:pPr>
      <w:r>
        <w:rPr>
          <w:lang w:eastAsia="ko-KR"/>
        </w:rPr>
        <w:t>For IVAS, stereo at 128 kbps is selected for the session, while all other the configuration parameters are the same as in the received SDP offer.</w:t>
      </w:r>
    </w:p>
    <w:p w14:paraId="09A75027" w14:textId="18E188E3" w:rsidR="00D23E31" w:rsidRDefault="00D23E31" w:rsidP="00D23E31">
      <w:pPr>
        <w:rPr>
          <w:lang w:eastAsia="ko-KR"/>
        </w:rPr>
      </w:pPr>
      <w:r w:rsidRPr="00567618">
        <w:rPr>
          <w:lang w:eastAsia="ko-KR"/>
        </w:rPr>
        <w:t xml:space="preserve">The </w:t>
      </w:r>
      <w:r>
        <w:rPr>
          <w:lang w:eastAsia="ko-KR"/>
        </w:rPr>
        <w:t>media level bandwidth (b=AS) is calculated by adding 128 kbps for IVAS, 2.4 kbps for IVAS payload header</w:t>
      </w:r>
      <w:r w:rsidRPr="00567618">
        <w:rPr>
          <w:lang w:eastAsia="ko-KR"/>
        </w:rPr>
        <w:t xml:space="preserve">, </w:t>
      </w:r>
      <w:r>
        <w:rPr>
          <w:lang w:eastAsia="ko-KR"/>
        </w:rPr>
        <w:t xml:space="preserve">10 kbps for PI data, adding 24 kbps for </w:t>
      </w:r>
      <w:r w:rsidRPr="00567618">
        <w:rPr>
          <w:lang w:eastAsia="ko-KR"/>
        </w:rPr>
        <w:t>IPv</w:t>
      </w:r>
      <w:r>
        <w:rPr>
          <w:lang w:eastAsia="ko-KR"/>
        </w:rPr>
        <w:t>6 and rounding up to the nearest integer</w:t>
      </w:r>
      <w:r w:rsidRPr="00567618">
        <w:rPr>
          <w:lang w:eastAsia="ko-KR"/>
        </w:rPr>
        <w:t>.</w:t>
      </w:r>
    </w:p>
    <w:p w14:paraId="646751F2" w14:textId="77777777" w:rsidR="00D23E31" w:rsidRPr="000C5F47" w:rsidRDefault="00D23E31" w:rsidP="00D23E31">
      <w:pPr>
        <w:pStyle w:val="Heading2"/>
        <w:rPr>
          <w:lang w:eastAsia="ko-KR"/>
        </w:rPr>
      </w:pPr>
      <w:bookmarkStart w:id="5764" w:name="_Toc216799703"/>
      <w:r w:rsidRPr="00567618">
        <w:t>A.</w:t>
      </w:r>
      <w:r>
        <w:t>19</w:t>
      </w:r>
      <w:r w:rsidRPr="00567618">
        <w:t>.</w:t>
      </w:r>
      <w:r>
        <w:rPr>
          <w:lang w:eastAsia="ko-KR"/>
        </w:rPr>
        <w:t>3</w:t>
      </w:r>
      <w:r w:rsidRPr="00567618">
        <w:tab/>
      </w:r>
      <w:r>
        <w:t xml:space="preserve">Further examples for </w:t>
      </w:r>
      <w:r w:rsidRPr="00567618">
        <w:rPr>
          <w:lang w:eastAsia="ko-KR"/>
        </w:rPr>
        <w:t xml:space="preserve">SDP </w:t>
      </w:r>
      <w:r>
        <w:rPr>
          <w:lang w:eastAsia="ko-KR"/>
        </w:rPr>
        <w:t xml:space="preserve">offers and </w:t>
      </w:r>
      <w:r w:rsidRPr="00567618">
        <w:rPr>
          <w:lang w:eastAsia="ko-KR"/>
        </w:rPr>
        <w:t>answers</w:t>
      </w:r>
      <w:bookmarkEnd w:id="5764"/>
    </w:p>
    <w:p w14:paraId="6ABF8B46" w14:textId="77777777" w:rsidR="00D23E31" w:rsidRPr="00567618" w:rsidRDefault="00D23E31" w:rsidP="00D23E31">
      <w:pPr>
        <w:pStyle w:val="Heading3"/>
        <w:ind w:left="0" w:firstLine="0"/>
      </w:pPr>
      <w:bookmarkStart w:id="5765" w:name="_Toc216799704"/>
      <w:r w:rsidRPr="00567618">
        <w:t>A.</w:t>
      </w:r>
      <w:r>
        <w:t>19</w:t>
      </w:r>
      <w:r w:rsidRPr="00567618">
        <w:t>.</w:t>
      </w:r>
      <w:r>
        <w:rPr>
          <w:lang w:eastAsia="ko-KR"/>
        </w:rPr>
        <w:t>3</w:t>
      </w:r>
      <w:r w:rsidRPr="00567618">
        <w:t>.</w:t>
      </w:r>
      <w:r w:rsidRPr="00567618">
        <w:rPr>
          <w:lang w:eastAsia="ko-KR"/>
        </w:rPr>
        <w:t>1</w:t>
      </w:r>
      <w:r w:rsidRPr="00567618">
        <w:tab/>
      </w:r>
      <w:r w:rsidRPr="00567618">
        <w:rPr>
          <w:lang w:eastAsia="ko-KR"/>
        </w:rPr>
        <w:t>S</w:t>
      </w:r>
      <w:r>
        <w:rPr>
          <w:lang w:eastAsia="ko-KR"/>
        </w:rPr>
        <w:t>tarting a session with EVS</w:t>
      </w:r>
      <w:bookmarkEnd w:id="5765"/>
    </w:p>
    <w:p w14:paraId="514EFEE1" w14:textId="77777777" w:rsidR="00D23E31" w:rsidRPr="00567618" w:rsidRDefault="00D23E31" w:rsidP="00D23E31">
      <w:pPr>
        <w:pStyle w:val="TH"/>
      </w:pPr>
      <w:r w:rsidRPr="00567618">
        <w:t>Table A.</w:t>
      </w:r>
      <w:r>
        <w:rPr>
          <w:lang w:eastAsia="ko-KR"/>
        </w:rPr>
        <w:t>19</w:t>
      </w:r>
      <w:r w:rsidRPr="00567618">
        <w:t>.</w:t>
      </w:r>
      <w:r>
        <w:t>3.1</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107AEACB" w14:textId="77777777" w:rsidTr="00582D5F">
        <w:trPr>
          <w:cantSplit/>
          <w:jc w:val="center"/>
        </w:trPr>
        <w:tc>
          <w:tcPr>
            <w:tcW w:w="9639" w:type="dxa"/>
          </w:tcPr>
          <w:p w14:paraId="5E94E0A4" w14:textId="77777777" w:rsidR="00D23E31" w:rsidRPr="00567618" w:rsidRDefault="00D23E31" w:rsidP="00582D5F">
            <w:pPr>
              <w:pStyle w:val="TAH"/>
            </w:pPr>
            <w:r w:rsidRPr="00567618">
              <w:t>SDP offer</w:t>
            </w:r>
          </w:p>
        </w:tc>
      </w:tr>
      <w:tr w:rsidR="00D23E31" w:rsidRPr="00567618" w14:paraId="1FEB6F59" w14:textId="77777777" w:rsidTr="00582D5F">
        <w:trPr>
          <w:cantSplit/>
          <w:jc w:val="center"/>
        </w:trPr>
        <w:tc>
          <w:tcPr>
            <w:tcW w:w="9639" w:type="dxa"/>
          </w:tcPr>
          <w:p w14:paraId="568E20D9"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258EFA07" w14:textId="77777777" w:rsidR="00D23E31" w:rsidRPr="00567618" w:rsidRDefault="00D23E31" w:rsidP="00582D5F">
            <w:pPr>
              <w:pStyle w:val="PL"/>
            </w:pPr>
            <w:r w:rsidRPr="00567618">
              <w:t>a=tcap:1 RTP/AVPF</w:t>
            </w:r>
          </w:p>
          <w:p w14:paraId="791AA62C" w14:textId="77777777" w:rsidR="00D23E31" w:rsidRPr="00567618" w:rsidRDefault="00D23E31" w:rsidP="00582D5F">
            <w:pPr>
              <w:pStyle w:val="PL"/>
              <w:rPr>
                <w:lang w:eastAsia="ko-KR"/>
              </w:rPr>
            </w:pPr>
            <w:r w:rsidRPr="00567618">
              <w:t>a=pcfg:1 t=1</w:t>
            </w:r>
          </w:p>
          <w:p w14:paraId="0E65D8B4" w14:textId="77777777" w:rsidR="00D23E31" w:rsidRPr="00567618" w:rsidRDefault="00D23E31" w:rsidP="00582D5F">
            <w:pPr>
              <w:pStyle w:val="PL"/>
              <w:rPr>
                <w:lang w:eastAsia="ko-KR"/>
              </w:rPr>
            </w:pPr>
            <w:r w:rsidRPr="00567618">
              <w:rPr>
                <w:lang w:eastAsia="ko-KR"/>
              </w:rPr>
              <w:t>b=AS:</w:t>
            </w:r>
            <w:r>
              <w:rPr>
                <w:lang w:eastAsia="ko-KR"/>
              </w:rPr>
              <w:t>154</w:t>
            </w:r>
          </w:p>
          <w:p w14:paraId="74372876" w14:textId="77777777" w:rsidR="00D23E31" w:rsidRPr="00567618" w:rsidRDefault="00D23E31" w:rsidP="00582D5F">
            <w:pPr>
              <w:pStyle w:val="PL"/>
              <w:rPr>
                <w:lang w:eastAsia="ko-KR"/>
              </w:rPr>
            </w:pPr>
            <w:r w:rsidRPr="00567618">
              <w:rPr>
                <w:lang w:eastAsia="ko-KR"/>
              </w:rPr>
              <w:t>b=RS:0</w:t>
            </w:r>
          </w:p>
          <w:p w14:paraId="0318241E" w14:textId="77777777" w:rsidR="00D23E31" w:rsidRPr="00567618" w:rsidRDefault="00D23E31" w:rsidP="00582D5F">
            <w:pPr>
              <w:pStyle w:val="PL"/>
              <w:rPr>
                <w:lang w:eastAsia="ko-KR"/>
              </w:rPr>
            </w:pPr>
            <w:r w:rsidRPr="00567618">
              <w:rPr>
                <w:lang w:eastAsia="ko-KR"/>
              </w:rPr>
              <w:t>b=RR:2000</w:t>
            </w:r>
          </w:p>
          <w:p w14:paraId="502E4014"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95D2D6A"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cf-send=OSBA,OMASA,MC,ISM,MASA,SBA,Stereo; ibr=13.2-128; </w:t>
            </w:r>
            <w:r>
              <w:t>mono-init=1; evs-mode-switch=0; br=5.9-48;</w:t>
            </w:r>
            <w:r>
              <w:rPr>
                <w:lang w:eastAsia="ko-KR"/>
              </w:rPr>
              <w:t xml:space="preserve"> </w:t>
            </w:r>
            <w:r w:rsidRPr="00567618">
              <w:t>max-red=220</w:t>
            </w:r>
            <w:r>
              <w:t>;</w:t>
            </w:r>
          </w:p>
          <w:p w14:paraId="26A40670" w14:textId="77777777" w:rsidR="00D23E31" w:rsidRPr="00567618" w:rsidRDefault="00D23E31" w:rsidP="00582D5F">
            <w:pPr>
              <w:pStyle w:val="PL"/>
              <w:rPr>
                <w:lang w:eastAsia="ko-KR"/>
              </w:rPr>
            </w:pPr>
            <w:r w:rsidRPr="00567618">
              <w:t>a=rtpmap:9</w:t>
            </w:r>
            <w:r w:rsidRPr="00567618">
              <w:rPr>
                <w:lang w:eastAsia="ko-KR"/>
              </w:rPr>
              <w:t>7 EVS/16000/1</w:t>
            </w:r>
          </w:p>
          <w:p w14:paraId="7D97C2BC"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4216B483"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7C17D622"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397EE0AC" w14:textId="77777777" w:rsidR="00D23E31" w:rsidRPr="00567618" w:rsidRDefault="00D23E31" w:rsidP="00582D5F">
            <w:pPr>
              <w:pStyle w:val="PL"/>
            </w:pPr>
            <w:r w:rsidRPr="00567618">
              <w:t>a=ptime:20</w:t>
            </w:r>
          </w:p>
          <w:p w14:paraId="537DE5F3" w14:textId="77777777" w:rsidR="00D23E31" w:rsidRPr="00567618" w:rsidRDefault="00D23E31" w:rsidP="00582D5F">
            <w:pPr>
              <w:pStyle w:val="PL"/>
            </w:pPr>
            <w:r w:rsidRPr="00567618">
              <w:t>a=maxptime:240</w:t>
            </w:r>
          </w:p>
        </w:tc>
      </w:tr>
      <w:tr w:rsidR="00D23E31" w:rsidRPr="00567618" w14:paraId="075ECDDA" w14:textId="77777777" w:rsidTr="00582D5F">
        <w:trPr>
          <w:cantSplit/>
          <w:jc w:val="center"/>
        </w:trPr>
        <w:tc>
          <w:tcPr>
            <w:tcW w:w="9639" w:type="dxa"/>
          </w:tcPr>
          <w:p w14:paraId="261B7B88"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0B632682" w14:textId="77777777" w:rsidTr="00582D5F">
        <w:trPr>
          <w:cantSplit/>
          <w:jc w:val="center"/>
        </w:trPr>
        <w:tc>
          <w:tcPr>
            <w:tcW w:w="9639" w:type="dxa"/>
          </w:tcPr>
          <w:p w14:paraId="5B0BD592"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700D36C6"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45FB49FB" w14:textId="77777777" w:rsidR="00D23E31" w:rsidRPr="00567618" w:rsidRDefault="00D23E31" w:rsidP="00582D5F">
            <w:pPr>
              <w:pStyle w:val="PL"/>
              <w:rPr>
                <w:lang w:eastAsia="ko-KR"/>
              </w:rPr>
            </w:pPr>
            <w:r w:rsidRPr="00567618">
              <w:rPr>
                <w:lang w:eastAsia="ko-KR"/>
              </w:rPr>
              <w:t>b=AS:</w:t>
            </w:r>
            <w:r>
              <w:rPr>
                <w:lang w:eastAsia="ko-KR"/>
              </w:rPr>
              <w:t>122</w:t>
            </w:r>
          </w:p>
          <w:p w14:paraId="54520C5B" w14:textId="77777777" w:rsidR="00D23E31" w:rsidRPr="00567618" w:rsidRDefault="00D23E31" w:rsidP="00582D5F">
            <w:pPr>
              <w:pStyle w:val="PL"/>
              <w:rPr>
                <w:lang w:eastAsia="ko-KR"/>
              </w:rPr>
            </w:pPr>
            <w:r w:rsidRPr="00567618">
              <w:rPr>
                <w:lang w:eastAsia="ko-KR"/>
              </w:rPr>
              <w:t>b=RS:0</w:t>
            </w:r>
          </w:p>
          <w:p w14:paraId="6AB0E7A8" w14:textId="77777777" w:rsidR="00D23E31" w:rsidRPr="00567618" w:rsidRDefault="00D23E31" w:rsidP="00582D5F">
            <w:pPr>
              <w:pStyle w:val="PL"/>
              <w:rPr>
                <w:lang w:eastAsia="ko-KR"/>
              </w:rPr>
            </w:pPr>
            <w:r w:rsidRPr="00567618">
              <w:rPr>
                <w:lang w:eastAsia="ko-KR"/>
              </w:rPr>
              <w:t>b=RR:2000</w:t>
            </w:r>
          </w:p>
          <w:p w14:paraId="1FB407C0"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589A23EB"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cf-recv=Stereo,MASA,SBA; cf-send=Stereo,ISM; ibr=13.2-96; </w:t>
            </w:r>
            <w:r>
              <w:t>mono-init=1; evs-mode-switch=0; br=5.9-48;</w:t>
            </w:r>
            <w:r>
              <w:rPr>
                <w:lang w:eastAsia="ko-KR"/>
              </w:rPr>
              <w:t xml:space="preserve"> </w:t>
            </w:r>
            <w:r w:rsidRPr="00567618">
              <w:t>max-red=220</w:t>
            </w:r>
            <w:r>
              <w:t>;</w:t>
            </w:r>
          </w:p>
          <w:p w14:paraId="2C60E00A" w14:textId="77777777" w:rsidR="00D23E31" w:rsidRPr="00567618" w:rsidRDefault="00D23E31" w:rsidP="00582D5F">
            <w:pPr>
              <w:pStyle w:val="PL"/>
            </w:pPr>
            <w:r w:rsidRPr="00567618">
              <w:t>a=ptime:20</w:t>
            </w:r>
          </w:p>
          <w:p w14:paraId="1B7FA82A" w14:textId="77777777" w:rsidR="00D23E31" w:rsidRPr="00567618" w:rsidRDefault="00D23E31" w:rsidP="00582D5F">
            <w:pPr>
              <w:pStyle w:val="PL"/>
            </w:pPr>
            <w:r w:rsidRPr="00567618">
              <w:t>a=maxptime:240</w:t>
            </w:r>
          </w:p>
        </w:tc>
      </w:tr>
    </w:tbl>
    <w:p w14:paraId="75C8F522" w14:textId="77777777" w:rsidR="00D23E31" w:rsidRDefault="00D23E31" w:rsidP="00D23E31">
      <w:pPr>
        <w:pStyle w:val="NO"/>
        <w:rPr>
          <w:lang w:eastAsia="ko-KR"/>
        </w:rPr>
      </w:pPr>
    </w:p>
    <w:p w14:paraId="39710420" w14:textId="77777777" w:rsidR="00D23E31" w:rsidRPr="00567618" w:rsidRDefault="00D23E31" w:rsidP="00D23E31">
      <w:pPr>
        <w:rPr>
          <w:b/>
        </w:rPr>
      </w:pPr>
      <w:r w:rsidRPr="00567618">
        <w:rPr>
          <w:b/>
        </w:rPr>
        <w:t>Comments:</w:t>
      </w:r>
    </w:p>
    <w:p w14:paraId="3FB81352" w14:textId="77777777" w:rsidR="00D23E31" w:rsidRDefault="00D23E31" w:rsidP="00D23E31">
      <w:pPr>
        <w:rPr>
          <w:lang w:eastAsia="ko-KR"/>
        </w:rPr>
      </w:pPr>
      <w:r>
        <w:rPr>
          <w:lang w:eastAsia="ko-KR"/>
        </w:rPr>
        <w:t>The offer includes multiple immersive formats with a bitrate range of 13.2 to 128 kbps. The mono-init parameter is set to 1 indicating to use EVS at the start of the session. The evs-mode-switch parameter is set to 0 to indicate to use EVS Primary mode at the start of the session. EVS bitrate range of 5.9 to 48 kbps is offered with the br parameter.</w:t>
      </w:r>
    </w:p>
    <w:p w14:paraId="13CA0683"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128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48687B46" w14:textId="77777777" w:rsidR="00D23E31" w:rsidRDefault="00D23E31" w:rsidP="00D23E31">
      <w:pPr>
        <w:rPr>
          <w:lang w:eastAsia="ko-KR"/>
        </w:rPr>
      </w:pPr>
      <w:r>
        <w:rPr>
          <w:lang w:eastAsia="ko-KR"/>
        </w:rPr>
        <w:t>The answer includes the selected immersive formats in the receive direction (Stereo, MASA, SBA) and also indicates the formats used in the send direction (Stereo, ISM). The bitrate range is lowered to 13.2 to 96 kbps. The mono-init, evs-mode-switch and br parameters are mirrored in the answer. The session will start with the EVS Primary mode.</w:t>
      </w:r>
    </w:p>
    <w:p w14:paraId="6B4E024C"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96 kbps for IVAS, 2 kbps for IVAS payload header (excluding PI data indication bits), adding 24 kbps for </w:t>
      </w:r>
      <w:r w:rsidRPr="00567618">
        <w:rPr>
          <w:lang w:eastAsia="ko-KR"/>
        </w:rPr>
        <w:t>IPv</w:t>
      </w:r>
      <w:r>
        <w:rPr>
          <w:lang w:eastAsia="ko-KR"/>
        </w:rPr>
        <w:t>6 and rounding up to the nearest integer</w:t>
      </w:r>
      <w:r w:rsidRPr="00567618">
        <w:rPr>
          <w:lang w:eastAsia="ko-KR"/>
        </w:rPr>
        <w:t>.</w:t>
      </w:r>
    </w:p>
    <w:p w14:paraId="2ABAFD98" w14:textId="77777777" w:rsidR="00D23E31" w:rsidRDefault="00D23E31" w:rsidP="00D23E31">
      <w:pPr>
        <w:rPr>
          <w:lang w:eastAsia="ko-KR"/>
        </w:rPr>
      </w:pPr>
    </w:p>
    <w:p w14:paraId="629F7DEB" w14:textId="1F4D1EF8" w:rsidR="00D23E31" w:rsidRPr="00567618" w:rsidRDefault="00D23E31" w:rsidP="00D23E31">
      <w:pPr>
        <w:pStyle w:val="Heading3"/>
        <w:ind w:left="0" w:firstLine="0"/>
      </w:pPr>
      <w:bookmarkStart w:id="5766" w:name="_Toc216799705"/>
      <w:r w:rsidRPr="00567618">
        <w:lastRenderedPageBreak/>
        <w:t>A.</w:t>
      </w:r>
      <w:r>
        <w:t>19</w:t>
      </w:r>
      <w:r w:rsidRPr="00567618">
        <w:t>.</w:t>
      </w:r>
      <w:r>
        <w:rPr>
          <w:lang w:eastAsia="ko-KR"/>
        </w:rPr>
        <w:t>3</w:t>
      </w:r>
      <w:r w:rsidRPr="00567618">
        <w:t>.</w:t>
      </w:r>
      <w:r>
        <w:rPr>
          <w:lang w:eastAsia="ko-KR"/>
        </w:rPr>
        <w:t>2</w:t>
      </w:r>
      <w:r w:rsidRPr="00567618">
        <w:tab/>
      </w:r>
      <w:r>
        <w:rPr>
          <w:lang w:eastAsia="ko-KR"/>
        </w:rPr>
        <w:t>Sub-format, initial codec mode and initial noise suppression mode</w:t>
      </w:r>
      <w:bookmarkEnd w:id="5766"/>
    </w:p>
    <w:p w14:paraId="1BAE8813" w14:textId="77777777" w:rsidR="00D23E31" w:rsidRPr="00567618" w:rsidRDefault="00D23E31" w:rsidP="00D23E31">
      <w:pPr>
        <w:pStyle w:val="TH"/>
      </w:pPr>
      <w:r w:rsidRPr="00567618">
        <w:t>Table A.</w:t>
      </w:r>
      <w:r>
        <w:rPr>
          <w:lang w:eastAsia="ko-KR"/>
        </w:rPr>
        <w:t>19</w:t>
      </w:r>
      <w:r w:rsidRPr="00567618">
        <w:t>.</w:t>
      </w:r>
      <w:r>
        <w:t>3.2</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4F38E50B" w14:textId="77777777" w:rsidTr="00582D5F">
        <w:trPr>
          <w:cantSplit/>
          <w:jc w:val="center"/>
        </w:trPr>
        <w:tc>
          <w:tcPr>
            <w:tcW w:w="9639" w:type="dxa"/>
          </w:tcPr>
          <w:p w14:paraId="11A7035E" w14:textId="77777777" w:rsidR="00D23E31" w:rsidRPr="00567618" w:rsidRDefault="00D23E31" w:rsidP="00582D5F">
            <w:pPr>
              <w:pStyle w:val="TAH"/>
            </w:pPr>
            <w:r w:rsidRPr="00567618">
              <w:t>SDP offer</w:t>
            </w:r>
          </w:p>
        </w:tc>
      </w:tr>
      <w:tr w:rsidR="00D23E31" w:rsidRPr="00567618" w14:paraId="6A3CD21C" w14:textId="77777777" w:rsidTr="00582D5F">
        <w:trPr>
          <w:cantSplit/>
          <w:jc w:val="center"/>
        </w:trPr>
        <w:tc>
          <w:tcPr>
            <w:tcW w:w="9639" w:type="dxa"/>
          </w:tcPr>
          <w:p w14:paraId="54B7C42A"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28ED720D" w14:textId="77777777" w:rsidR="00D23E31" w:rsidRPr="00567618" w:rsidRDefault="00D23E31" w:rsidP="00582D5F">
            <w:pPr>
              <w:pStyle w:val="PL"/>
            </w:pPr>
            <w:r w:rsidRPr="00567618">
              <w:t>a=tcap:1 RTP/AVPF</w:t>
            </w:r>
          </w:p>
          <w:p w14:paraId="383D1AB0" w14:textId="77777777" w:rsidR="00D23E31" w:rsidRPr="00567618" w:rsidRDefault="00D23E31" w:rsidP="00582D5F">
            <w:pPr>
              <w:pStyle w:val="PL"/>
              <w:rPr>
                <w:lang w:eastAsia="ko-KR"/>
              </w:rPr>
            </w:pPr>
            <w:r w:rsidRPr="00567618">
              <w:t>a=pcfg:1 t=1</w:t>
            </w:r>
          </w:p>
          <w:p w14:paraId="1B35B419" w14:textId="77777777" w:rsidR="00D23E31" w:rsidRPr="00567618" w:rsidRDefault="00D23E31" w:rsidP="00582D5F">
            <w:pPr>
              <w:pStyle w:val="PL"/>
              <w:rPr>
                <w:lang w:eastAsia="ko-KR"/>
              </w:rPr>
            </w:pPr>
            <w:r w:rsidRPr="00567618">
              <w:rPr>
                <w:lang w:eastAsia="ko-KR"/>
              </w:rPr>
              <w:t>b=AS:</w:t>
            </w:r>
            <w:r>
              <w:rPr>
                <w:lang w:eastAsia="ko-KR"/>
              </w:rPr>
              <w:t>156</w:t>
            </w:r>
          </w:p>
          <w:p w14:paraId="764AD49B" w14:textId="77777777" w:rsidR="00D23E31" w:rsidRPr="00567618" w:rsidRDefault="00D23E31" w:rsidP="00582D5F">
            <w:pPr>
              <w:pStyle w:val="PL"/>
              <w:rPr>
                <w:lang w:eastAsia="ko-KR"/>
              </w:rPr>
            </w:pPr>
            <w:r w:rsidRPr="00567618">
              <w:rPr>
                <w:lang w:eastAsia="ko-KR"/>
              </w:rPr>
              <w:t>b=RS:0</w:t>
            </w:r>
          </w:p>
          <w:p w14:paraId="2FCB40FC" w14:textId="77777777" w:rsidR="00D23E31" w:rsidRPr="00567618" w:rsidRDefault="00D23E31" w:rsidP="00582D5F">
            <w:pPr>
              <w:pStyle w:val="PL"/>
              <w:rPr>
                <w:lang w:eastAsia="ko-KR"/>
              </w:rPr>
            </w:pPr>
            <w:r w:rsidRPr="00567618">
              <w:rPr>
                <w:lang w:eastAsia="ko-KR"/>
              </w:rPr>
              <w:t>b=RR:2000</w:t>
            </w:r>
          </w:p>
          <w:p w14:paraId="2388D4FF"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535FFF1F"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cf-send=OMASA; cf-sub-info=</w:t>
            </w:r>
            <w:r w:rsidRPr="00C204CA">
              <w:t>ISM</w:t>
            </w:r>
            <w:r>
              <w:t>4</w:t>
            </w:r>
            <w:r w:rsidRPr="00C204CA">
              <w:t>_MASA_</w:t>
            </w:r>
            <w:r>
              <w:t>2</w:t>
            </w:r>
            <w:r w:rsidRPr="00C204CA">
              <w:t>TC</w:t>
            </w:r>
            <w:r>
              <w:rPr>
                <w:lang w:eastAsia="ko-KR"/>
              </w:rPr>
              <w:t xml:space="preserve">; ibr=32-128; ibw=fb; ns-mode-init-send=’def’,’min’; pi-types=fdas,rdas; pi-br=2; </w:t>
            </w:r>
            <w:r w:rsidRPr="00567618">
              <w:t>max-red=220</w:t>
            </w:r>
            <w:r>
              <w:t>;</w:t>
            </w:r>
          </w:p>
          <w:p w14:paraId="24CB22DA" w14:textId="77777777" w:rsidR="00D23E31" w:rsidRPr="00567618" w:rsidRDefault="00D23E31" w:rsidP="00582D5F">
            <w:pPr>
              <w:pStyle w:val="PL"/>
              <w:rPr>
                <w:lang w:eastAsia="ko-KR"/>
              </w:rPr>
            </w:pPr>
            <w:r w:rsidRPr="00567618">
              <w:t>a=rtpmap:9</w:t>
            </w:r>
            <w:r w:rsidRPr="00567618">
              <w:rPr>
                <w:lang w:eastAsia="ko-KR"/>
              </w:rPr>
              <w:t>7 EVS/16000/1</w:t>
            </w:r>
          </w:p>
          <w:p w14:paraId="2004CFD3"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73A5A831"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35325823"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676C05C3" w14:textId="77777777" w:rsidR="00D23E31" w:rsidRPr="00567618" w:rsidRDefault="00D23E31" w:rsidP="00582D5F">
            <w:pPr>
              <w:pStyle w:val="PL"/>
            </w:pPr>
            <w:r w:rsidRPr="00567618">
              <w:t>a=ptime:20</w:t>
            </w:r>
          </w:p>
          <w:p w14:paraId="3625FBE2" w14:textId="77777777" w:rsidR="00D23E31" w:rsidRPr="00567618" w:rsidRDefault="00D23E31" w:rsidP="00582D5F">
            <w:pPr>
              <w:pStyle w:val="PL"/>
            </w:pPr>
            <w:r w:rsidRPr="00567618">
              <w:t>a=maxptime:240</w:t>
            </w:r>
          </w:p>
        </w:tc>
      </w:tr>
      <w:tr w:rsidR="00D23E31" w:rsidRPr="00567618" w14:paraId="787DCF7D" w14:textId="77777777" w:rsidTr="00582D5F">
        <w:trPr>
          <w:cantSplit/>
          <w:jc w:val="center"/>
        </w:trPr>
        <w:tc>
          <w:tcPr>
            <w:tcW w:w="9639" w:type="dxa"/>
          </w:tcPr>
          <w:p w14:paraId="3A55612D"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73FDED8E" w14:textId="77777777" w:rsidTr="00582D5F">
        <w:trPr>
          <w:cantSplit/>
          <w:jc w:val="center"/>
        </w:trPr>
        <w:tc>
          <w:tcPr>
            <w:tcW w:w="9639" w:type="dxa"/>
          </w:tcPr>
          <w:p w14:paraId="0D8DEDF1"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18EDF006"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7B1DD5DE" w14:textId="77777777" w:rsidR="00D23E31" w:rsidRPr="00567618" w:rsidRDefault="00D23E31" w:rsidP="00582D5F">
            <w:pPr>
              <w:pStyle w:val="PL"/>
              <w:rPr>
                <w:lang w:eastAsia="ko-KR"/>
              </w:rPr>
            </w:pPr>
            <w:r w:rsidRPr="00567618">
              <w:rPr>
                <w:lang w:eastAsia="ko-KR"/>
              </w:rPr>
              <w:t>b=AS:</w:t>
            </w:r>
            <w:r>
              <w:rPr>
                <w:lang w:eastAsia="ko-KR"/>
              </w:rPr>
              <w:t>156</w:t>
            </w:r>
          </w:p>
          <w:p w14:paraId="42A28EA0" w14:textId="77777777" w:rsidR="00D23E31" w:rsidRPr="00567618" w:rsidRDefault="00D23E31" w:rsidP="00582D5F">
            <w:pPr>
              <w:pStyle w:val="PL"/>
              <w:rPr>
                <w:lang w:eastAsia="ko-KR"/>
              </w:rPr>
            </w:pPr>
            <w:r w:rsidRPr="00567618">
              <w:rPr>
                <w:lang w:eastAsia="ko-KR"/>
              </w:rPr>
              <w:t>b=RS:0</w:t>
            </w:r>
          </w:p>
          <w:p w14:paraId="71465608" w14:textId="77777777" w:rsidR="00D23E31" w:rsidRPr="00567618" w:rsidRDefault="00D23E31" w:rsidP="00582D5F">
            <w:pPr>
              <w:pStyle w:val="PL"/>
              <w:rPr>
                <w:lang w:eastAsia="ko-KR"/>
              </w:rPr>
            </w:pPr>
            <w:r w:rsidRPr="00567618">
              <w:rPr>
                <w:lang w:eastAsia="ko-KR"/>
              </w:rPr>
              <w:t>b=RR:2000</w:t>
            </w:r>
          </w:p>
          <w:p w14:paraId="325F5CCE"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0F7813E5"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cf-recv=OMASA; cf-send=ISM,SBA; ivas-icm-send=ISM4:64:fb; ibr=64-128; ibw=fb; ns-mode-recv=’def’; pi-types=fdas,rdas; pi-br=2; </w:t>
            </w:r>
            <w:r w:rsidRPr="00567618">
              <w:t>max-red=220</w:t>
            </w:r>
            <w:r>
              <w:t>;</w:t>
            </w:r>
          </w:p>
          <w:p w14:paraId="0C9FEF7E" w14:textId="77777777" w:rsidR="00D23E31" w:rsidRPr="00567618" w:rsidRDefault="00D23E31" w:rsidP="00582D5F">
            <w:pPr>
              <w:pStyle w:val="PL"/>
            </w:pPr>
            <w:r w:rsidRPr="00567618">
              <w:t>a=ptime:20</w:t>
            </w:r>
          </w:p>
          <w:p w14:paraId="6EB36A32" w14:textId="77777777" w:rsidR="00D23E31" w:rsidRPr="00567618" w:rsidRDefault="00D23E31" w:rsidP="00582D5F">
            <w:pPr>
              <w:pStyle w:val="PL"/>
            </w:pPr>
            <w:r w:rsidRPr="00567618">
              <w:t>a=maxptime:240</w:t>
            </w:r>
          </w:p>
        </w:tc>
      </w:tr>
    </w:tbl>
    <w:p w14:paraId="6F8F6847" w14:textId="77777777" w:rsidR="00D23E31" w:rsidRDefault="00D23E31" w:rsidP="00D23E31">
      <w:pPr>
        <w:spacing w:after="0"/>
        <w:rPr>
          <w:noProof/>
        </w:rPr>
      </w:pPr>
    </w:p>
    <w:p w14:paraId="6BA06A32" w14:textId="77777777" w:rsidR="00D23E31" w:rsidRPr="00567618" w:rsidRDefault="00D23E31" w:rsidP="00D23E31">
      <w:pPr>
        <w:rPr>
          <w:b/>
        </w:rPr>
      </w:pPr>
      <w:r w:rsidRPr="00567618">
        <w:rPr>
          <w:b/>
        </w:rPr>
        <w:t>Comments:</w:t>
      </w:r>
    </w:p>
    <w:p w14:paraId="0416EA7E" w14:textId="77777777" w:rsidR="00D23E31" w:rsidRDefault="00D23E31" w:rsidP="00D23E31">
      <w:pPr>
        <w:rPr>
          <w:lang w:eastAsia="ko-KR"/>
        </w:rPr>
      </w:pPr>
      <w:r>
        <w:rPr>
          <w:lang w:eastAsia="ko-KR"/>
        </w:rPr>
        <w:t>The offer includes a single immersive format (OMASA) with an indicated sub-format (ISM4 MASA 2TC) in the cf-sub-info parameter. The offer includes a single bandwidth to be used (fullband) which restricts the available bitrate range for the offered format/sub-format combination to be equal to or above 32 kbps. The bitrate range is offered as 32 to 128 kbps. Initial noise suppression modes of default and minimum are offered. PI data types for dynamic audio suppression are offered and the bitrate for the PI data is set to 2 kbps.</w:t>
      </w:r>
    </w:p>
    <w:p w14:paraId="7E2E8DA8"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128 kbps for IVAS, 1.2 kbps for IVAS payload header (excluding bandwidth, format and sub-format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5AFD5479" w14:textId="77777777" w:rsidR="00D23E31" w:rsidRDefault="00D23E31" w:rsidP="00D23E31">
      <w:pPr>
        <w:rPr>
          <w:lang w:eastAsia="ko-KR"/>
        </w:rPr>
      </w:pPr>
      <w:r>
        <w:rPr>
          <w:lang w:eastAsia="ko-KR"/>
        </w:rPr>
        <w:t>The answer mirrors the received coded format. The answer indicates their coded formats in the send direction (ISM, SBA) and also indicates their initial codec mode to be used at the start of the session with the ivas-icm-send parameter (ISM4 sub-format, 64 kbps bitrate and fullband). The bitrate range is adjusted to 64 to 128 kbps in order to fulfil the requirement for ISM4 fullband operation which requires a bitrate of 64 kbps or above. The default initial noise suppression mode in the receiving direction is selected in the answer.</w:t>
      </w:r>
    </w:p>
    <w:p w14:paraId="439E9C45"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128 kbps for IVAS, 2 kbps for IVAS payload header (excluding bandwidth request bits), adding 2 kbps for PI data, adding 24 kbps for </w:t>
      </w:r>
      <w:r w:rsidRPr="00567618">
        <w:rPr>
          <w:lang w:eastAsia="ko-KR"/>
        </w:rPr>
        <w:t>IPv</w:t>
      </w:r>
      <w:r>
        <w:rPr>
          <w:lang w:eastAsia="ko-KR"/>
        </w:rPr>
        <w:t>6 and rounding up to the nearest integer</w:t>
      </w:r>
      <w:r w:rsidRPr="00567618">
        <w:rPr>
          <w:lang w:eastAsia="ko-KR"/>
        </w:rPr>
        <w:t>.</w:t>
      </w:r>
    </w:p>
    <w:p w14:paraId="36DDD5A3" w14:textId="77777777" w:rsidR="00D23E31" w:rsidRPr="00567618" w:rsidRDefault="00D23E31" w:rsidP="00D23E31">
      <w:pPr>
        <w:pStyle w:val="Heading3"/>
        <w:ind w:left="0" w:firstLine="0"/>
      </w:pPr>
      <w:bookmarkStart w:id="5767" w:name="_Toc216799706"/>
      <w:r w:rsidRPr="00567618">
        <w:lastRenderedPageBreak/>
        <w:t>A.</w:t>
      </w:r>
      <w:r>
        <w:t>19</w:t>
      </w:r>
      <w:r w:rsidRPr="00567618">
        <w:t>.</w:t>
      </w:r>
      <w:r>
        <w:rPr>
          <w:lang w:eastAsia="ko-KR"/>
        </w:rPr>
        <w:t>3</w:t>
      </w:r>
      <w:r w:rsidRPr="00567618">
        <w:t>.</w:t>
      </w:r>
      <w:r>
        <w:rPr>
          <w:lang w:eastAsia="ko-KR"/>
        </w:rPr>
        <w:t>3</w:t>
      </w:r>
      <w:r w:rsidRPr="00567618">
        <w:tab/>
      </w:r>
      <w:r>
        <w:rPr>
          <w:lang w:eastAsia="ko-KR"/>
        </w:rPr>
        <w:t>Split rendering session</w:t>
      </w:r>
      <w:bookmarkEnd w:id="5767"/>
    </w:p>
    <w:p w14:paraId="7759AE7F" w14:textId="77777777" w:rsidR="00D23E31" w:rsidRPr="00567618" w:rsidRDefault="00D23E31" w:rsidP="00D23E31">
      <w:pPr>
        <w:pStyle w:val="TH"/>
      </w:pPr>
      <w:r w:rsidRPr="00567618">
        <w:t>Table A.</w:t>
      </w:r>
      <w:r>
        <w:rPr>
          <w:lang w:eastAsia="ko-KR"/>
        </w:rPr>
        <w:t>19</w:t>
      </w:r>
      <w:r w:rsidRPr="00567618">
        <w:t>.</w:t>
      </w:r>
      <w:r>
        <w:t>3.3</w:t>
      </w:r>
      <w:r w:rsidRPr="00567618">
        <w:t>: SDP example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D23E31" w:rsidRPr="00567618" w14:paraId="70656876" w14:textId="77777777" w:rsidTr="00582D5F">
        <w:trPr>
          <w:cantSplit/>
          <w:jc w:val="center"/>
        </w:trPr>
        <w:tc>
          <w:tcPr>
            <w:tcW w:w="9639" w:type="dxa"/>
          </w:tcPr>
          <w:p w14:paraId="468827A3" w14:textId="77777777" w:rsidR="00D23E31" w:rsidRPr="00567618" w:rsidRDefault="00D23E31" w:rsidP="00582D5F">
            <w:pPr>
              <w:pStyle w:val="TAH"/>
            </w:pPr>
            <w:r w:rsidRPr="00567618">
              <w:t>SDP offer</w:t>
            </w:r>
          </w:p>
        </w:tc>
      </w:tr>
      <w:tr w:rsidR="00D23E31" w:rsidRPr="00567618" w14:paraId="1443B0C6" w14:textId="77777777" w:rsidTr="00582D5F">
        <w:trPr>
          <w:cantSplit/>
          <w:jc w:val="center"/>
        </w:trPr>
        <w:tc>
          <w:tcPr>
            <w:tcW w:w="9639" w:type="dxa"/>
          </w:tcPr>
          <w:p w14:paraId="7D65654F" w14:textId="77777777" w:rsidR="00D23E31" w:rsidRPr="00567618" w:rsidRDefault="00D23E31" w:rsidP="00582D5F">
            <w:pPr>
              <w:pStyle w:val="PL"/>
              <w:rPr>
                <w:lang w:eastAsia="ko-KR"/>
              </w:rPr>
            </w:pPr>
            <w:r w:rsidRPr="00567618">
              <w:t xml:space="preserve">m=audio 49152 RTP/AVP </w:t>
            </w:r>
            <w:r>
              <w:t xml:space="preserve">96 </w:t>
            </w:r>
            <w:r w:rsidRPr="00567618">
              <w:t>97 98</w:t>
            </w:r>
          </w:p>
          <w:p w14:paraId="35EC7E03" w14:textId="77777777" w:rsidR="00D23E31" w:rsidRPr="00567618" w:rsidRDefault="00D23E31" w:rsidP="00582D5F">
            <w:pPr>
              <w:pStyle w:val="PL"/>
            </w:pPr>
            <w:r w:rsidRPr="00567618">
              <w:t>a=tcap:1 RTP/AVPF</w:t>
            </w:r>
          </w:p>
          <w:p w14:paraId="4CAB0BBC" w14:textId="77777777" w:rsidR="00D23E31" w:rsidRPr="00567618" w:rsidRDefault="00D23E31" w:rsidP="00582D5F">
            <w:pPr>
              <w:pStyle w:val="PL"/>
              <w:rPr>
                <w:lang w:eastAsia="ko-KR"/>
              </w:rPr>
            </w:pPr>
            <w:r w:rsidRPr="00567618">
              <w:t>a=pcfg:1 t=1</w:t>
            </w:r>
          </w:p>
          <w:p w14:paraId="58EE128C" w14:textId="77777777" w:rsidR="00D23E31" w:rsidRPr="00567618" w:rsidRDefault="00D23E31" w:rsidP="00582D5F">
            <w:pPr>
              <w:pStyle w:val="PL"/>
              <w:rPr>
                <w:lang w:eastAsia="ko-KR"/>
              </w:rPr>
            </w:pPr>
            <w:r w:rsidRPr="00567618">
              <w:rPr>
                <w:lang w:eastAsia="ko-KR"/>
              </w:rPr>
              <w:t>b=AS:</w:t>
            </w:r>
            <w:r>
              <w:rPr>
                <w:lang w:eastAsia="ko-KR"/>
              </w:rPr>
              <w:t>80</w:t>
            </w:r>
          </w:p>
          <w:p w14:paraId="404A6A3D" w14:textId="77777777" w:rsidR="00D23E31" w:rsidRPr="00567618" w:rsidRDefault="00D23E31" w:rsidP="00582D5F">
            <w:pPr>
              <w:pStyle w:val="PL"/>
              <w:rPr>
                <w:lang w:eastAsia="ko-KR"/>
              </w:rPr>
            </w:pPr>
            <w:r w:rsidRPr="00567618">
              <w:rPr>
                <w:lang w:eastAsia="ko-KR"/>
              </w:rPr>
              <w:t>b=RS:0</w:t>
            </w:r>
          </w:p>
          <w:p w14:paraId="01DA76CA" w14:textId="77777777" w:rsidR="00D23E31" w:rsidRPr="00567618" w:rsidRDefault="00D23E31" w:rsidP="00582D5F">
            <w:pPr>
              <w:pStyle w:val="PL"/>
              <w:rPr>
                <w:lang w:eastAsia="ko-KR"/>
              </w:rPr>
            </w:pPr>
            <w:r w:rsidRPr="00567618">
              <w:rPr>
                <w:lang w:eastAsia="ko-KR"/>
              </w:rPr>
              <w:t>b=RR:2000</w:t>
            </w:r>
          </w:p>
          <w:p w14:paraId="350BC194"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F0E2C54"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cf-send=SR; sr-dof=3; sr-tc=LCLD,384; pi-types=rhor,rlip; pi-br=6; </w:t>
            </w:r>
            <w:r w:rsidRPr="00567618">
              <w:t>max-red=220</w:t>
            </w:r>
            <w:r>
              <w:t>; ibr-recv=13.2-48</w:t>
            </w:r>
          </w:p>
          <w:p w14:paraId="7DC749A9" w14:textId="77777777" w:rsidR="00D23E31" w:rsidRPr="00567618" w:rsidRDefault="00D23E31" w:rsidP="00582D5F">
            <w:pPr>
              <w:pStyle w:val="PL"/>
              <w:rPr>
                <w:lang w:eastAsia="ko-KR"/>
              </w:rPr>
            </w:pPr>
            <w:r w:rsidRPr="00567618">
              <w:t>a=rtpmap:9</w:t>
            </w:r>
            <w:r w:rsidRPr="00567618">
              <w:rPr>
                <w:lang w:eastAsia="ko-KR"/>
              </w:rPr>
              <w:t>7 EVS/16000/1</w:t>
            </w:r>
          </w:p>
          <w:p w14:paraId="6161CC9B" w14:textId="77777777" w:rsidR="00D23E31" w:rsidRPr="00567618" w:rsidRDefault="00D23E31" w:rsidP="00582D5F">
            <w:pPr>
              <w:pStyle w:val="PL"/>
              <w:rPr>
                <w:lang w:eastAsia="ko-KR"/>
              </w:rPr>
            </w:pPr>
            <w:r w:rsidRPr="00567618">
              <w:t>a=fmtp:9</w:t>
            </w:r>
            <w:r w:rsidRPr="00567618">
              <w:rPr>
                <w:lang w:eastAsia="ko-KR"/>
              </w:rPr>
              <w:t xml:space="preserve">7 </w:t>
            </w:r>
            <w:r w:rsidRPr="00567618">
              <w:t>max-red=220</w:t>
            </w:r>
          </w:p>
          <w:p w14:paraId="7FF34C04" w14:textId="77777777" w:rsidR="00D23E31" w:rsidRPr="00567618" w:rsidRDefault="00D23E31" w:rsidP="00582D5F">
            <w:pPr>
              <w:pStyle w:val="PL"/>
            </w:pPr>
            <w:r w:rsidRPr="00567618">
              <w:t>a=rtpmap:9</w:t>
            </w:r>
            <w:r w:rsidRPr="00567618">
              <w:rPr>
                <w:lang w:eastAsia="ko-KR"/>
              </w:rPr>
              <w:t>8</w:t>
            </w:r>
            <w:r w:rsidRPr="00567618">
              <w:t xml:space="preserve"> AMR-WB/16000/1</w:t>
            </w:r>
          </w:p>
          <w:p w14:paraId="33B8435E" w14:textId="77777777" w:rsidR="00D23E31" w:rsidRPr="00567618" w:rsidRDefault="00D23E31" w:rsidP="00582D5F">
            <w:pPr>
              <w:pStyle w:val="PL"/>
            </w:pPr>
            <w:r w:rsidRPr="00567618">
              <w:t>a=fmtp:9</w:t>
            </w:r>
            <w:r w:rsidRPr="00567618">
              <w:rPr>
                <w:lang w:eastAsia="ko-KR"/>
              </w:rPr>
              <w:t>8</w:t>
            </w:r>
            <w:r w:rsidRPr="00567618">
              <w:t xml:space="preserve"> mode-change-capability=2; max-red=220</w:t>
            </w:r>
          </w:p>
          <w:p w14:paraId="3EFD4830" w14:textId="77777777" w:rsidR="00D23E31" w:rsidRPr="00567618" w:rsidRDefault="00D23E31" w:rsidP="00582D5F">
            <w:pPr>
              <w:pStyle w:val="PL"/>
            </w:pPr>
            <w:r w:rsidRPr="00567618">
              <w:t>a=ptime:20</w:t>
            </w:r>
          </w:p>
          <w:p w14:paraId="15C72784" w14:textId="77777777" w:rsidR="00D23E31" w:rsidRPr="00567618" w:rsidRDefault="00D23E31" w:rsidP="00582D5F">
            <w:pPr>
              <w:pStyle w:val="PL"/>
            </w:pPr>
            <w:r w:rsidRPr="00567618">
              <w:t>a=maxptime:240</w:t>
            </w:r>
          </w:p>
        </w:tc>
      </w:tr>
      <w:tr w:rsidR="00D23E31" w:rsidRPr="00567618" w14:paraId="74D88426" w14:textId="77777777" w:rsidTr="00582D5F">
        <w:trPr>
          <w:cantSplit/>
          <w:jc w:val="center"/>
        </w:trPr>
        <w:tc>
          <w:tcPr>
            <w:tcW w:w="9639" w:type="dxa"/>
          </w:tcPr>
          <w:p w14:paraId="03E149CA" w14:textId="77777777" w:rsidR="00D23E31" w:rsidRPr="004D03EC" w:rsidRDefault="00D23E31" w:rsidP="00582D5F">
            <w:pPr>
              <w:pStyle w:val="PL"/>
              <w:jc w:val="center"/>
              <w:rPr>
                <w:rFonts w:ascii="Arial" w:hAnsi="Arial" w:cs="Arial"/>
                <w:b/>
                <w:bCs/>
                <w:sz w:val="18"/>
                <w:szCs w:val="18"/>
              </w:rPr>
            </w:pPr>
            <w:r w:rsidRPr="004D03EC">
              <w:rPr>
                <w:rFonts w:ascii="Arial" w:hAnsi="Arial" w:cs="Arial"/>
                <w:b/>
                <w:bCs/>
                <w:sz w:val="18"/>
                <w:szCs w:val="18"/>
              </w:rPr>
              <w:t>SDP answer</w:t>
            </w:r>
          </w:p>
        </w:tc>
      </w:tr>
      <w:tr w:rsidR="00D23E31" w:rsidRPr="00567618" w14:paraId="5519BE2E" w14:textId="77777777" w:rsidTr="00582D5F">
        <w:trPr>
          <w:cantSplit/>
          <w:jc w:val="center"/>
        </w:trPr>
        <w:tc>
          <w:tcPr>
            <w:tcW w:w="9639" w:type="dxa"/>
          </w:tcPr>
          <w:p w14:paraId="3152A7BB" w14:textId="77777777" w:rsidR="00D23E31" w:rsidRPr="00567618" w:rsidRDefault="00D23E31" w:rsidP="00582D5F">
            <w:pPr>
              <w:pStyle w:val="PL"/>
            </w:pPr>
            <w:r w:rsidRPr="00567618">
              <w:t>m=audio 49152 RTP/AVP</w:t>
            </w:r>
            <w:r w:rsidRPr="00567618">
              <w:rPr>
                <w:lang w:eastAsia="ko-KR"/>
              </w:rPr>
              <w:t>F</w:t>
            </w:r>
            <w:r w:rsidRPr="00567618">
              <w:t xml:space="preserve"> </w:t>
            </w:r>
            <w:r w:rsidRPr="00567618">
              <w:rPr>
                <w:lang w:eastAsia="ko-KR"/>
              </w:rPr>
              <w:t>9</w:t>
            </w:r>
            <w:r>
              <w:rPr>
                <w:lang w:eastAsia="ko-KR"/>
              </w:rPr>
              <w:t>6</w:t>
            </w:r>
          </w:p>
          <w:p w14:paraId="4AF98993" w14:textId="77777777" w:rsidR="00D23E31" w:rsidRPr="00567618" w:rsidRDefault="00D23E31" w:rsidP="00582D5F">
            <w:pPr>
              <w:pStyle w:val="PL"/>
              <w:rPr>
                <w:lang w:eastAsia="ko-KR"/>
              </w:rPr>
            </w:pPr>
            <w:r w:rsidRPr="00567618">
              <w:t>a=</w:t>
            </w:r>
            <w:r w:rsidRPr="00567618">
              <w:rPr>
                <w:lang w:eastAsia="ko-KR"/>
              </w:rPr>
              <w:t>a</w:t>
            </w:r>
            <w:r w:rsidRPr="00567618">
              <w:t>cfg:1 t=1</w:t>
            </w:r>
          </w:p>
          <w:p w14:paraId="621FA1AB" w14:textId="77777777" w:rsidR="00D23E31" w:rsidRPr="00567618" w:rsidRDefault="00D23E31" w:rsidP="00582D5F">
            <w:pPr>
              <w:pStyle w:val="PL"/>
              <w:rPr>
                <w:lang w:eastAsia="ko-KR"/>
              </w:rPr>
            </w:pPr>
            <w:r w:rsidRPr="00567618">
              <w:rPr>
                <w:lang w:eastAsia="ko-KR"/>
              </w:rPr>
              <w:t>b=AS:</w:t>
            </w:r>
            <w:r>
              <w:rPr>
                <w:lang w:eastAsia="ko-KR"/>
              </w:rPr>
              <w:t>417</w:t>
            </w:r>
          </w:p>
          <w:p w14:paraId="728A1215" w14:textId="77777777" w:rsidR="00D23E31" w:rsidRPr="00567618" w:rsidRDefault="00D23E31" w:rsidP="00582D5F">
            <w:pPr>
              <w:pStyle w:val="PL"/>
              <w:rPr>
                <w:lang w:eastAsia="ko-KR"/>
              </w:rPr>
            </w:pPr>
            <w:r w:rsidRPr="00567618">
              <w:rPr>
                <w:lang w:eastAsia="ko-KR"/>
              </w:rPr>
              <w:t>b=RS:0</w:t>
            </w:r>
          </w:p>
          <w:p w14:paraId="35E49E39" w14:textId="77777777" w:rsidR="00D23E31" w:rsidRPr="00567618" w:rsidRDefault="00D23E31" w:rsidP="00582D5F">
            <w:pPr>
              <w:pStyle w:val="PL"/>
              <w:rPr>
                <w:lang w:eastAsia="ko-KR"/>
              </w:rPr>
            </w:pPr>
            <w:r w:rsidRPr="00567618">
              <w:rPr>
                <w:lang w:eastAsia="ko-KR"/>
              </w:rPr>
              <w:t>b=RR:2000</w:t>
            </w:r>
          </w:p>
          <w:p w14:paraId="1E96CE72" w14:textId="77777777" w:rsidR="00D23E31" w:rsidRPr="00567618" w:rsidRDefault="00D23E31" w:rsidP="00582D5F">
            <w:pPr>
              <w:pStyle w:val="PL"/>
              <w:rPr>
                <w:lang w:eastAsia="ko-KR"/>
              </w:rPr>
            </w:pPr>
            <w:r w:rsidRPr="00567618">
              <w:t>a=rtpmap:9</w:t>
            </w:r>
            <w:r>
              <w:rPr>
                <w:lang w:eastAsia="ko-KR"/>
              </w:rPr>
              <w:t>6</w:t>
            </w:r>
            <w:r w:rsidRPr="00567618">
              <w:rPr>
                <w:lang w:eastAsia="ko-KR"/>
              </w:rPr>
              <w:t xml:space="preserve"> </w:t>
            </w:r>
            <w:r>
              <w:rPr>
                <w:lang w:eastAsia="ko-KR"/>
              </w:rPr>
              <w:t>I</w:t>
            </w:r>
            <w:r w:rsidRPr="00567618">
              <w:rPr>
                <w:lang w:eastAsia="ko-KR"/>
              </w:rPr>
              <w:t>V</w:t>
            </w:r>
            <w:r>
              <w:rPr>
                <w:lang w:eastAsia="ko-KR"/>
              </w:rPr>
              <w:t>A</w:t>
            </w:r>
            <w:r w:rsidRPr="00567618">
              <w:rPr>
                <w:lang w:eastAsia="ko-KR"/>
              </w:rPr>
              <w:t>S/16000</w:t>
            </w:r>
          </w:p>
          <w:p w14:paraId="1A7AA7CF" w14:textId="77777777" w:rsidR="00D23E31" w:rsidRPr="00567618" w:rsidRDefault="00D23E31" w:rsidP="00582D5F">
            <w:pPr>
              <w:pStyle w:val="PL"/>
              <w:rPr>
                <w:lang w:eastAsia="ko-KR"/>
              </w:rPr>
            </w:pPr>
            <w:r w:rsidRPr="00567618">
              <w:t>a=fmtp:9</w:t>
            </w:r>
            <w:r>
              <w:rPr>
                <w:lang w:eastAsia="ko-KR"/>
              </w:rPr>
              <w:t>6</w:t>
            </w:r>
            <w:r w:rsidRPr="00567618">
              <w:rPr>
                <w:lang w:eastAsia="ko-KR"/>
              </w:rPr>
              <w:t xml:space="preserve"> </w:t>
            </w:r>
            <w:r>
              <w:rPr>
                <w:lang w:eastAsia="ko-KR"/>
              </w:rPr>
              <w:t xml:space="preserve">cf-recv=SR; sr-dof=3; sr-tc=LCLD,384; pi-types=rhor,rlip; pi-br=6; cf-send=SBA,ISM,MASA,Stereo; ibr-send=13.2-48; </w:t>
            </w:r>
            <w:r w:rsidRPr="00567618">
              <w:t>max-red=220</w:t>
            </w:r>
            <w:r>
              <w:t>;</w:t>
            </w:r>
          </w:p>
          <w:p w14:paraId="6E84731C" w14:textId="77777777" w:rsidR="00D23E31" w:rsidRPr="00567618" w:rsidRDefault="00D23E31" w:rsidP="00582D5F">
            <w:pPr>
              <w:pStyle w:val="PL"/>
            </w:pPr>
            <w:r w:rsidRPr="00567618">
              <w:t>a=ptime:20</w:t>
            </w:r>
          </w:p>
          <w:p w14:paraId="6A40DAE0" w14:textId="77777777" w:rsidR="00D23E31" w:rsidRPr="00567618" w:rsidRDefault="00D23E31" w:rsidP="00582D5F">
            <w:pPr>
              <w:pStyle w:val="PL"/>
            </w:pPr>
            <w:r w:rsidRPr="00567618">
              <w:t>a=maxptime:240</w:t>
            </w:r>
          </w:p>
        </w:tc>
      </w:tr>
    </w:tbl>
    <w:p w14:paraId="57A1DFBF" w14:textId="77777777" w:rsidR="00D23E31" w:rsidRDefault="00D23E31" w:rsidP="00D23E31">
      <w:pPr>
        <w:spacing w:after="0"/>
        <w:rPr>
          <w:noProof/>
        </w:rPr>
      </w:pPr>
    </w:p>
    <w:p w14:paraId="781197F2" w14:textId="77777777" w:rsidR="00D23E31" w:rsidRPr="00567618" w:rsidRDefault="00D23E31" w:rsidP="00D23E31">
      <w:pPr>
        <w:rPr>
          <w:b/>
        </w:rPr>
      </w:pPr>
      <w:r w:rsidRPr="00567618">
        <w:rPr>
          <w:b/>
        </w:rPr>
        <w:t>Comments:</w:t>
      </w:r>
    </w:p>
    <w:p w14:paraId="55FF1EE4" w14:textId="77777777" w:rsidR="00D23E31" w:rsidRDefault="00D23E31" w:rsidP="00D23E31">
      <w:pPr>
        <w:rPr>
          <w:lang w:eastAsia="ko-KR"/>
        </w:rPr>
      </w:pPr>
      <w:r>
        <w:rPr>
          <w:lang w:eastAsia="ko-KR"/>
        </w:rPr>
        <w:t>The split rendering session offer includes a single coded format (SR) in the cf parameter. The degrees of freedom parameter sr-dof is set to 3. With the sr-tc parameter, the SR codec format is set to LCLD with up to 384 kbps bitrate. PI types for head orientations and listener position are offered with 6 kbps reserved for the PI data. The bitrate in the receiving direction is set to a range of 13.2 to 48 kbps.</w:t>
      </w:r>
    </w:p>
    <w:p w14:paraId="3750F3F6" w14:textId="77777777" w:rsidR="00D23E31" w:rsidRDefault="00D23E31" w:rsidP="00D23E31">
      <w:pPr>
        <w:rPr>
          <w:lang w:eastAsia="ko-KR"/>
        </w:rPr>
      </w:pPr>
      <w:r w:rsidRPr="00567618">
        <w:rPr>
          <w:lang w:eastAsia="ko-KR"/>
        </w:rPr>
        <w:t xml:space="preserve">The </w:t>
      </w:r>
      <w:r>
        <w:rPr>
          <w:lang w:eastAsia="ko-KR"/>
        </w:rPr>
        <w:t xml:space="preserve">media level bandwidth (b=AS) for the offer is calculated by adding 48 kbps for IVAS, 2 kbps for IVAS payload header (including ToC, initial E byte, bandwidth change requests, PI indication and split rendering requests), adding 6 kbps for PI data, adding 24 kbps for </w:t>
      </w:r>
      <w:r w:rsidRPr="00567618">
        <w:rPr>
          <w:lang w:eastAsia="ko-KR"/>
        </w:rPr>
        <w:t>IPv</w:t>
      </w:r>
      <w:r>
        <w:rPr>
          <w:lang w:eastAsia="ko-KR"/>
        </w:rPr>
        <w:t>6 and rounding up to the nearest integer</w:t>
      </w:r>
      <w:r w:rsidRPr="00567618">
        <w:rPr>
          <w:lang w:eastAsia="ko-KR"/>
        </w:rPr>
        <w:t>.</w:t>
      </w:r>
      <w:r>
        <w:rPr>
          <w:lang w:eastAsia="ko-KR"/>
        </w:rPr>
        <w:t xml:space="preserve"> The format and sub-format request bits are excluded because the send direction is operating only in split rendering mode.</w:t>
      </w:r>
    </w:p>
    <w:p w14:paraId="37ABE3C2" w14:textId="77777777" w:rsidR="00D23E31" w:rsidRDefault="00D23E31" w:rsidP="00D23E31">
      <w:pPr>
        <w:rPr>
          <w:lang w:eastAsia="ko-KR"/>
        </w:rPr>
      </w:pPr>
      <w:r>
        <w:rPr>
          <w:lang w:eastAsia="ko-KR"/>
        </w:rPr>
        <w:t>The answer mirrors the split rendering and PI parameters. The answer includes the coded formats (SBA, ISM, MASA, Stereo) and the bitrate range of 13.2 to 48 kbps for their send direction.</w:t>
      </w:r>
    </w:p>
    <w:p w14:paraId="584D5694" w14:textId="77777777" w:rsidR="00D23E31" w:rsidRDefault="00D23E31" w:rsidP="00D23E31">
      <w:pPr>
        <w:rPr>
          <w:lang w:eastAsia="ko-KR"/>
        </w:rPr>
      </w:pPr>
      <w:r w:rsidRPr="00567618">
        <w:rPr>
          <w:lang w:eastAsia="ko-KR"/>
        </w:rPr>
        <w:t xml:space="preserve">The </w:t>
      </w:r>
      <w:r>
        <w:rPr>
          <w:lang w:eastAsia="ko-KR"/>
        </w:rPr>
        <w:t xml:space="preserve">media level bandwidth (b=AS) for the answer is calculated by adding 384 kbps for SR IVAS, 2.8 kbps for SR IVAS payload header (including 2xToC, initial E byte, bandwidth change requests, PI indication, format and sub-format change requests), adding 6 kbps for PI data, adding 24 kbps for </w:t>
      </w:r>
      <w:r w:rsidRPr="00567618">
        <w:rPr>
          <w:lang w:eastAsia="ko-KR"/>
        </w:rPr>
        <w:t>IPv</w:t>
      </w:r>
      <w:r>
        <w:rPr>
          <w:lang w:eastAsia="ko-KR"/>
        </w:rPr>
        <w:t>6 and rounding up to the nearest integer</w:t>
      </w:r>
      <w:r w:rsidRPr="00567618">
        <w:rPr>
          <w:lang w:eastAsia="ko-KR"/>
        </w:rPr>
        <w:t>.</w:t>
      </w:r>
    </w:p>
    <w:p w14:paraId="5CCEC3B1" w14:textId="77777777" w:rsidR="00FC7E52" w:rsidRPr="00FC7E52" w:rsidRDefault="00FC7E52">
      <w:pPr>
        <w:spacing w:after="0"/>
      </w:pPr>
      <w:r w:rsidRPr="00FC7E52">
        <w:br w:type="page"/>
      </w:r>
    </w:p>
    <w:p w14:paraId="3248D252" w14:textId="73A6B085" w:rsidR="00FC7E52" w:rsidRPr="00567618" w:rsidRDefault="00FC7E52" w:rsidP="00FC7E52">
      <w:pPr>
        <w:pStyle w:val="Heading8"/>
      </w:pPr>
      <w:bookmarkStart w:id="5768" w:name="_CRAnnexBinformative"/>
      <w:bookmarkStart w:id="5769" w:name="_Toc216799707"/>
      <w:bookmarkEnd w:id="5768"/>
      <w:r w:rsidRPr="00567618">
        <w:lastRenderedPageBreak/>
        <w:t>Annex B (informative):</w:t>
      </w:r>
      <w:r w:rsidRPr="00567618">
        <w:br/>
        <w:t>Examples of adaptation scenarios</w:t>
      </w:r>
      <w:bookmarkEnd w:id="5755"/>
      <w:bookmarkEnd w:id="5756"/>
      <w:bookmarkEnd w:id="5757"/>
      <w:bookmarkEnd w:id="5758"/>
      <w:bookmarkEnd w:id="5759"/>
      <w:bookmarkEnd w:id="5760"/>
      <w:bookmarkEnd w:id="5761"/>
      <w:bookmarkEnd w:id="5762"/>
      <w:bookmarkEnd w:id="5763"/>
      <w:bookmarkEnd w:id="5769"/>
    </w:p>
    <w:p w14:paraId="2EB96A68" w14:textId="77777777" w:rsidR="00FC7E52" w:rsidRPr="00567618" w:rsidRDefault="00FC7E52" w:rsidP="00FC7E52">
      <w:pPr>
        <w:pStyle w:val="Heading1"/>
      </w:pPr>
      <w:bookmarkStart w:id="5770" w:name="_CRB_1"/>
      <w:bookmarkStart w:id="5771" w:name="_Toc26369623"/>
      <w:bookmarkStart w:id="5772" w:name="_Toc36227505"/>
      <w:bookmarkStart w:id="5773" w:name="_Toc36228520"/>
      <w:bookmarkStart w:id="5774" w:name="_Toc36229147"/>
      <w:bookmarkStart w:id="5775" w:name="_Toc68847467"/>
      <w:bookmarkStart w:id="5776" w:name="_Toc74611402"/>
      <w:bookmarkStart w:id="5777" w:name="_Toc75566681"/>
      <w:bookmarkStart w:id="5778" w:name="_Toc89790233"/>
      <w:bookmarkStart w:id="5779" w:name="_Toc99466871"/>
      <w:bookmarkStart w:id="5780" w:name="_Toc216799708"/>
      <w:bookmarkEnd w:id="5770"/>
      <w:r w:rsidRPr="00567618">
        <w:t>B.1</w:t>
      </w:r>
      <w:r w:rsidRPr="00567618">
        <w:tab/>
        <w:t>Video bitrate adaptation</w:t>
      </w:r>
      <w:bookmarkEnd w:id="5771"/>
      <w:bookmarkEnd w:id="5772"/>
      <w:bookmarkEnd w:id="5773"/>
      <w:bookmarkEnd w:id="5774"/>
      <w:bookmarkEnd w:id="5775"/>
      <w:bookmarkEnd w:id="5776"/>
      <w:bookmarkEnd w:id="5777"/>
      <w:bookmarkEnd w:id="5778"/>
      <w:bookmarkEnd w:id="5779"/>
      <w:bookmarkEnd w:id="5780"/>
    </w:p>
    <w:p w14:paraId="1A33F0B9" w14:textId="77777777" w:rsidR="00FC7E52" w:rsidRPr="00567618" w:rsidRDefault="00FC7E52" w:rsidP="00FC7E52">
      <w:r w:rsidRPr="00567618">
        <w:t>It is recommended in clauses 7.3.3 and 10.3 that a video sender adapts its video output rate based on RTCP reports and TMMBR messages. The following examples illustrate the usage:</w:t>
      </w:r>
    </w:p>
    <w:p w14:paraId="55A6B3FC" w14:textId="77777777" w:rsidR="00FC7E52" w:rsidRPr="00567618" w:rsidRDefault="00FC7E52" w:rsidP="00FC7E52">
      <w:pPr>
        <w:pStyle w:val="EX"/>
      </w:pPr>
      <w:r w:rsidRPr="00567618">
        <w:t>EXAMPLE 1 – Handover to a different cell:</w:t>
      </w:r>
    </w:p>
    <w:p w14:paraId="7753AF06"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606E6945" w14:textId="77777777" w:rsidR="00FC7E52" w:rsidRPr="00567618" w:rsidRDefault="00FC7E52" w:rsidP="00FC7E52">
      <w:pPr>
        <w:pStyle w:val="B1"/>
      </w:pPr>
      <w:r w:rsidRPr="00567618">
        <w:t>2.</w:t>
      </w:r>
      <w:r w:rsidRPr="00567618">
        <w:tab/>
        <w:t>The receiver is now subject to a reduced bandwidth, e.g. 60 kbps, due to handover to a different cell. The network indicates the reduced bandwidth to the receiver. The receiver generates a TMMBR message to inform the sender of the new maximum bitrate, 60 kbps.</w:t>
      </w:r>
    </w:p>
    <w:p w14:paraId="06C97215"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92A4653" w14:textId="77777777" w:rsidR="00FC7E52" w:rsidRPr="00567618" w:rsidRDefault="00FC7E52" w:rsidP="00FC7E52">
      <w:pPr>
        <w:pStyle w:val="B1"/>
      </w:pPr>
      <w:r w:rsidRPr="00567618">
        <w:t>4.</w:t>
      </w:r>
      <w:r w:rsidRPr="00567618">
        <w:tab/>
        <w:t>The receiver sends a SIP UPDATE message to the sender indicating 60 kbps</w:t>
      </w:r>
    </w:p>
    <w:p w14:paraId="65D8CEEB" w14:textId="77777777" w:rsidR="00FC7E52" w:rsidRPr="00567618" w:rsidRDefault="00FC7E52" w:rsidP="00FC7E52">
      <w:pPr>
        <w:pStyle w:val="B1"/>
      </w:pPr>
      <w:r w:rsidRPr="00567618">
        <w:t>5.</w:t>
      </w:r>
      <w:r w:rsidRPr="00567618">
        <w:tab/>
        <w:t>The receiver travels into an area with full radio coverage. A new bandwidth of 100 kbps is negotiated with the network. It sends a SIP UPDATE message for 100 kbps.</w:t>
      </w:r>
    </w:p>
    <w:p w14:paraId="4986F572" w14:textId="77777777" w:rsidR="00FC7E52" w:rsidRPr="00567618" w:rsidRDefault="00FC7E52" w:rsidP="00FC7E52">
      <w:pPr>
        <w:pStyle w:val="B1"/>
      </w:pPr>
      <w:r w:rsidRPr="00567618">
        <w:t>6.</w:t>
      </w:r>
      <w:r w:rsidRPr="00567618">
        <w:tab/>
        <w:t>The sender receives the SIP UPDATE message, and adjusts its output bitrate.</w:t>
      </w:r>
    </w:p>
    <w:p w14:paraId="5982FBB7" w14:textId="77777777" w:rsidR="00FC7E52" w:rsidRPr="00567618" w:rsidRDefault="00FC7E52" w:rsidP="00FC7E52">
      <w:pPr>
        <w:pStyle w:val="EX"/>
      </w:pPr>
      <w:r w:rsidRPr="00567618">
        <w:t>EXAMPLE 2 – Bad coverage or congestion:</w:t>
      </w:r>
    </w:p>
    <w:p w14:paraId="10FF8B80" w14:textId="77777777" w:rsidR="00FC7E52" w:rsidRPr="00567618" w:rsidRDefault="00FC7E52" w:rsidP="00FC7E52">
      <w:pPr>
        <w:pStyle w:val="B1"/>
      </w:pPr>
      <w:r w:rsidRPr="00567618">
        <w:t>1.</w:t>
      </w:r>
      <w:r w:rsidRPr="00567618">
        <w:tab/>
        <w:t>A video session is established at 100kbps. 5kbps is allocated for RTCP and trr-int is set to 500 ms. This allows an MTSI client in terminal to send regular RTCP reports with an average 500 ms interval consuming less than 5 kbps for RTCP. At the same time it allows the MTSI client in terminal to send an early RTCP packet and then send the next one already after 800 ms instead of after 1 000 ms.</w:t>
      </w:r>
    </w:p>
    <w:p w14:paraId="3697762E" w14:textId="77777777" w:rsidR="00FC7E52" w:rsidRPr="00567618" w:rsidRDefault="00FC7E52" w:rsidP="00FC7E52">
      <w:pPr>
        <w:pStyle w:val="B1"/>
      </w:pPr>
      <w:r w:rsidRPr="00567618">
        <w:t>2.</w:t>
      </w:r>
      <w:r w:rsidRPr="00567618">
        <w:tab/>
        <w:t>The receiver detects congestion and estimates a preferred video transmission rate of e.g. 60 kbps. The receiver generates a TMMBR message to inform the sender of the new maximum bitrate, 60 kbps.</w:t>
      </w:r>
    </w:p>
    <w:p w14:paraId="6B9DA3E4" w14:textId="77777777" w:rsidR="00FC7E52" w:rsidRPr="00567618" w:rsidRDefault="00FC7E52" w:rsidP="00FC7E52">
      <w:pPr>
        <w:pStyle w:val="B1"/>
      </w:pPr>
      <w:r w:rsidRPr="00567618">
        <w:t>3.</w:t>
      </w:r>
      <w:r w:rsidRPr="00567618">
        <w:tab/>
        <w:t>The sender receives the TMMBR message, adjusts its output bitrate and sends a TMMBN message back.</w:t>
      </w:r>
    </w:p>
    <w:p w14:paraId="765019DD" w14:textId="77777777" w:rsidR="00FC7E52" w:rsidRPr="00567618" w:rsidRDefault="00FC7E52" w:rsidP="00FC7E52">
      <w:pPr>
        <w:pStyle w:val="Heading8"/>
      </w:pPr>
      <w:bookmarkStart w:id="5781" w:name="_CRAnnexCinformative"/>
      <w:bookmarkEnd w:id="5781"/>
      <w:r w:rsidRPr="00567618">
        <w:br w:type="page"/>
      </w:r>
      <w:bookmarkStart w:id="5782" w:name="_Toc26369624"/>
      <w:bookmarkStart w:id="5783" w:name="_Toc36227506"/>
      <w:bookmarkStart w:id="5784" w:name="_Toc36228521"/>
      <w:bookmarkStart w:id="5785" w:name="_Toc36229148"/>
      <w:bookmarkStart w:id="5786" w:name="_Toc68847468"/>
      <w:bookmarkStart w:id="5787" w:name="_Toc74611403"/>
      <w:bookmarkStart w:id="5788" w:name="_Toc75566682"/>
      <w:bookmarkStart w:id="5789" w:name="_Toc89790234"/>
      <w:bookmarkStart w:id="5790" w:name="_Toc99466872"/>
      <w:bookmarkStart w:id="5791" w:name="_Toc216799709"/>
      <w:r w:rsidRPr="00567618">
        <w:lastRenderedPageBreak/>
        <w:t>Annex C (informative):</w:t>
      </w:r>
      <w:r w:rsidRPr="00567618">
        <w:br/>
        <w:t>Example adaptation mechanisms for speech</w:t>
      </w:r>
      <w:bookmarkEnd w:id="5782"/>
      <w:bookmarkEnd w:id="5783"/>
      <w:bookmarkEnd w:id="5784"/>
      <w:bookmarkEnd w:id="5785"/>
      <w:bookmarkEnd w:id="5786"/>
      <w:bookmarkEnd w:id="5787"/>
      <w:bookmarkEnd w:id="5788"/>
      <w:bookmarkEnd w:id="5789"/>
      <w:bookmarkEnd w:id="5790"/>
      <w:bookmarkEnd w:id="5791"/>
    </w:p>
    <w:p w14:paraId="79FD2639" w14:textId="77777777" w:rsidR="00FC7E52" w:rsidRPr="00567618" w:rsidRDefault="00FC7E52" w:rsidP="00FC7E52">
      <w:pPr>
        <w:pStyle w:val="Heading1"/>
      </w:pPr>
      <w:bookmarkStart w:id="5792" w:name="_CRC_1"/>
      <w:bookmarkStart w:id="5793" w:name="_Toc26369625"/>
      <w:bookmarkStart w:id="5794" w:name="_Toc36227507"/>
      <w:bookmarkStart w:id="5795" w:name="_Toc36228522"/>
      <w:bookmarkStart w:id="5796" w:name="_Toc36229149"/>
      <w:bookmarkStart w:id="5797" w:name="_Toc68847469"/>
      <w:bookmarkStart w:id="5798" w:name="_Toc74611404"/>
      <w:bookmarkStart w:id="5799" w:name="_Toc75566683"/>
      <w:bookmarkStart w:id="5800" w:name="_Toc89790235"/>
      <w:bookmarkStart w:id="5801" w:name="_Toc99466873"/>
      <w:bookmarkStart w:id="5802" w:name="_Toc216799710"/>
      <w:bookmarkEnd w:id="5792"/>
      <w:r w:rsidRPr="00567618">
        <w:t>C.1</w:t>
      </w:r>
      <w:r w:rsidRPr="00567618">
        <w:tab/>
        <w:t>Example of feedback and adaptation for speech and video</w:t>
      </w:r>
      <w:bookmarkEnd w:id="5793"/>
      <w:bookmarkEnd w:id="5794"/>
      <w:bookmarkEnd w:id="5795"/>
      <w:bookmarkEnd w:id="5796"/>
      <w:bookmarkEnd w:id="5797"/>
      <w:bookmarkEnd w:id="5798"/>
      <w:bookmarkEnd w:id="5799"/>
      <w:bookmarkEnd w:id="5800"/>
      <w:bookmarkEnd w:id="5801"/>
      <w:bookmarkEnd w:id="5802"/>
    </w:p>
    <w:p w14:paraId="7FB04B1E" w14:textId="77777777" w:rsidR="00FC7E52" w:rsidRPr="00567618" w:rsidRDefault="00FC7E52" w:rsidP="00FC7E52">
      <w:pPr>
        <w:pStyle w:val="Heading2"/>
      </w:pPr>
      <w:bookmarkStart w:id="5803" w:name="_CRC_1_1"/>
      <w:bookmarkStart w:id="5804" w:name="_Toc26369626"/>
      <w:bookmarkStart w:id="5805" w:name="_Toc36227508"/>
      <w:bookmarkStart w:id="5806" w:name="_Toc36228523"/>
      <w:bookmarkStart w:id="5807" w:name="_Toc36229150"/>
      <w:bookmarkStart w:id="5808" w:name="_Toc68847470"/>
      <w:bookmarkStart w:id="5809" w:name="_Toc74611405"/>
      <w:bookmarkStart w:id="5810" w:name="_Toc75566684"/>
      <w:bookmarkStart w:id="5811" w:name="_Toc89790236"/>
      <w:bookmarkStart w:id="5812" w:name="_Toc99466874"/>
      <w:bookmarkStart w:id="5813" w:name="_Toc216799711"/>
      <w:bookmarkEnd w:id="5803"/>
      <w:r w:rsidRPr="00567618">
        <w:t>C.1.1</w:t>
      </w:r>
      <w:r w:rsidRPr="00567618">
        <w:tab/>
        <w:t>Introduction</w:t>
      </w:r>
      <w:bookmarkEnd w:id="5804"/>
      <w:bookmarkEnd w:id="5805"/>
      <w:bookmarkEnd w:id="5806"/>
      <w:bookmarkEnd w:id="5807"/>
      <w:bookmarkEnd w:id="5808"/>
      <w:bookmarkEnd w:id="5809"/>
      <w:bookmarkEnd w:id="5810"/>
      <w:bookmarkEnd w:id="5811"/>
      <w:bookmarkEnd w:id="5812"/>
      <w:bookmarkEnd w:id="5813"/>
    </w:p>
    <w:p w14:paraId="293ECC30" w14:textId="77777777" w:rsidR="00FC7E52" w:rsidRPr="00567618" w:rsidRDefault="00FC7E52" w:rsidP="00FC7E52">
      <w:r w:rsidRPr="00567618">
        <w:t>This annex gives the outline of possible example adaptation implementations that make use of adaptation signalling for speech as described in section 10.2. Several different adaptation implementations are possible and the examples shown in this section are not to be seen as a set of different adaptive schemes excluding other designs. Implementers are free to use these examples or to use any other adaptation algorithms. The examples are based on measuring the packet loss rate (PLR) but Annex C.1.3.1 describes how the measured frame loss rate (FLR) can be used instead of the PLR. A real implementation is free to use other adaptation triggers. The purpose of the section is to show a few different examples of how receiver state machines can be used both to control the signalling but also to control the signalling requests. Notice that the MTSI clients can have different implementations of the adaptation state machines.</w:t>
      </w:r>
    </w:p>
    <w:p w14:paraId="692C24E0" w14:textId="77777777" w:rsidR="00FC7E52" w:rsidRPr="00567618" w:rsidRDefault="00FC7E52" w:rsidP="00FC7E52">
      <w:r w:rsidRPr="00567618">
        <w:t>The annex is divided into three sections:</w:t>
      </w:r>
    </w:p>
    <w:p w14:paraId="5D8FA49A" w14:textId="77777777" w:rsidR="00FC7E52" w:rsidRPr="00567618" w:rsidRDefault="00FC7E52" w:rsidP="00FC7E52">
      <w:pPr>
        <w:pStyle w:val="B1"/>
      </w:pPr>
      <w:r w:rsidRPr="00567618">
        <w:t>-</w:t>
      </w:r>
      <w:r w:rsidRPr="00567618">
        <w:tab/>
        <w:t>Signalling considerations - Implementation considerations on the signalling mechanism; the signalling state machine.</w:t>
      </w:r>
    </w:p>
    <w:p w14:paraId="6AAA921E" w14:textId="77777777" w:rsidR="00FC7E52" w:rsidRPr="00567618" w:rsidRDefault="00FC7E52" w:rsidP="00FC7E52">
      <w:pPr>
        <w:pStyle w:val="B1"/>
      </w:pPr>
      <w:r w:rsidRPr="00567618">
        <w:t>-</w:t>
      </w:r>
      <w:r w:rsidRPr="00567618">
        <w:tab/>
        <w:t>Adaptation state machines - Three different examples of adaptation state machines either using the full set of adaptation dimensions or a subset thereof.</w:t>
      </w:r>
    </w:p>
    <w:p w14:paraId="2CB47180" w14:textId="77777777" w:rsidR="00FC7E52" w:rsidRPr="00567618" w:rsidRDefault="00FC7E52" w:rsidP="00FC7E52">
      <w:pPr>
        <w:pStyle w:val="B1"/>
      </w:pPr>
      <w:r w:rsidRPr="00567618">
        <w:t>-</w:t>
      </w:r>
      <w:r w:rsidRPr="00567618">
        <w:tab/>
        <w:t>Other issues and solutions - Default actions and lower layer triggers.</w:t>
      </w:r>
    </w:p>
    <w:p w14:paraId="217304DB" w14:textId="77777777" w:rsidR="00FC7E52" w:rsidRPr="00567618" w:rsidRDefault="00FC7E52" w:rsidP="00FC7E52">
      <w:r w:rsidRPr="00567618">
        <w:t xml:space="preserve">In this annex, a </w:t>
      </w:r>
      <w:r w:rsidRPr="00567618">
        <w:rPr>
          <w:i/>
          <w:iCs/>
        </w:rPr>
        <w:t>media receiver</w:t>
      </w:r>
      <w:r w:rsidRPr="00567618">
        <w:t xml:space="preserve"> is the receiving end of the media flow, hence the </w:t>
      </w:r>
      <w:r w:rsidRPr="00567618">
        <w:rPr>
          <w:i/>
          <w:iCs/>
        </w:rPr>
        <w:t>request sender</w:t>
      </w:r>
      <w:r w:rsidRPr="00567618">
        <w:t xml:space="preserve"> of any adaptation request. A </w:t>
      </w:r>
      <w:r w:rsidRPr="00567618">
        <w:rPr>
          <w:i/>
          <w:iCs/>
        </w:rPr>
        <w:t>media sender</w:t>
      </w:r>
      <w:r w:rsidRPr="00567618">
        <w:t xml:space="preserve"> is the sending entity of the media, hence the </w:t>
      </w:r>
      <w:r w:rsidRPr="00567618">
        <w:rPr>
          <w:i/>
          <w:iCs/>
        </w:rPr>
        <w:t>request receiver</w:t>
      </w:r>
      <w:r w:rsidRPr="00567618">
        <w:t xml:space="preserve"> of the adaptation request. The three different adaptation mechanisms available; bit-rate, packet-rate and error resilience, represents different ways to adapt to current transport characteristics:</w:t>
      </w:r>
    </w:p>
    <w:p w14:paraId="548E18BA" w14:textId="77777777" w:rsidR="00FC7E52" w:rsidRPr="00567618" w:rsidRDefault="00FC7E52" w:rsidP="00FC7E52">
      <w:pPr>
        <w:pStyle w:val="B1"/>
      </w:pPr>
      <w:r w:rsidRPr="00567618">
        <w:t>-</w:t>
      </w:r>
      <w:r w:rsidRPr="00567618">
        <w:tab/>
        <w:t>Bit-rate adaptation. Reducing the bit-rate is in all examples shown in this section the first action done whenever a measurement indicating that action is needed to further optimize the session quality. A bit-rate reduction will reduce the utilization of the network resources to transmit the data. In the radio case, this would reduce the required transmission power and free resources either for more data or added channel coding. It is reasonable to assume, also consistent with a proper behaviour on IP networks, that a reduction of bit-rate is a valid first measure to take whenever the transport characteristics indicate that the current settings of the session do not provide an optimized session quality.</w:t>
      </w:r>
    </w:p>
    <w:p w14:paraId="6A57893C" w14:textId="77777777" w:rsidR="00FC7E52" w:rsidRPr="00567618" w:rsidRDefault="00FC7E52" w:rsidP="00FC7E52">
      <w:pPr>
        <w:pStyle w:val="B1"/>
      </w:pPr>
      <w:r w:rsidRPr="00567618">
        <w:t>-</w:t>
      </w:r>
      <w:r w:rsidRPr="00567618">
        <w:tab/>
        <w:t>Packet-rate adaptation. In some of the examples, packet-rate adaptation is a second measure available to further adapt to the transport characteristics. A reduction of packet rate will in some cases improve the session quality, e.g. in transmission channels including WLAN. Further, a reduction of packet rate will also reduce the protocol overhead since more data is encapsulated into each RTP packet. Although robust header compression (RoHC</w:t>
      </w:r>
      <w:r w:rsidRPr="00567618">
        <w:rPr>
          <w:rStyle w:val="CommentReference"/>
        </w:rPr>
        <w:t>)</w:t>
      </w:r>
      <w:r w:rsidRPr="00567618">
        <w:t xml:space="preserve"> can reduce the protocol overhead over the wireless link, the core network will still see the full header and for speech data, it consists of a considerable part of the data transmitted. Hence, packet-rate adaptation serves as a second step in reducing the total bit-rate needed for the session.</w:t>
      </w:r>
    </w:p>
    <w:p w14:paraId="3B38B1B1" w14:textId="77777777" w:rsidR="00FC7E52" w:rsidRPr="00567618" w:rsidRDefault="00FC7E52" w:rsidP="00FC7E52">
      <w:pPr>
        <w:pStyle w:val="B1"/>
      </w:pPr>
      <w:r w:rsidRPr="00567618">
        <w:t>-</w:t>
      </w:r>
      <w:r w:rsidRPr="00567618">
        <w:tab/>
        <w:t>Error resilience. The last adaptive measure in these examples is the use of error resilience measures, or explicitly, application level redundancy. Application level redundancy does not reduce the amount of bits needed to be transmitted but instead transmit the data in a more robust way. Application level redundancy should only be seen as a last measure when no other adaptation action has succeeded in optimizing the session quality sufficiently well. For most normal use cases, application level redundancy is not foreseen to be used, rather it serves as the last resort when the session quality is severely jeopardized.</w:t>
      </w:r>
    </w:p>
    <w:p w14:paraId="0905A68D" w14:textId="77777777" w:rsidR="00FC7E52" w:rsidRPr="00567618" w:rsidRDefault="00FC7E52" w:rsidP="00FC7E52">
      <w:pPr>
        <w:pStyle w:val="Heading2"/>
      </w:pPr>
      <w:bookmarkStart w:id="5814" w:name="_CRC_1_2"/>
      <w:bookmarkStart w:id="5815" w:name="_Toc26369627"/>
      <w:bookmarkStart w:id="5816" w:name="_Toc36227509"/>
      <w:bookmarkStart w:id="5817" w:name="_Toc36228524"/>
      <w:bookmarkStart w:id="5818" w:name="_Toc36229151"/>
      <w:bookmarkStart w:id="5819" w:name="_Toc68847471"/>
      <w:bookmarkStart w:id="5820" w:name="_Toc74611406"/>
      <w:bookmarkStart w:id="5821" w:name="_Toc75566685"/>
      <w:bookmarkStart w:id="5822" w:name="_Toc89790237"/>
      <w:bookmarkStart w:id="5823" w:name="_Toc99466875"/>
      <w:bookmarkStart w:id="5824" w:name="_Toc216799712"/>
      <w:bookmarkEnd w:id="5814"/>
      <w:r w:rsidRPr="00567618">
        <w:lastRenderedPageBreak/>
        <w:t>C.1.2</w:t>
      </w:r>
      <w:r w:rsidRPr="00567618">
        <w:tab/>
        <w:t>Signalling state considerations</w:t>
      </w:r>
      <w:bookmarkEnd w:id="5815"/>
      <w:bookmarkEnd w:id="5816"/>
      <w:bookmarkEnd w:id="5817"/>
      <w:bookmarkEnd w:id="5818"/>
      <w:bookmarkEnd w:id="5819"/>
      <w:bookmarkEnd w:id="5820"/>
      <w:bookmarkEnd w:id="5821"/>
      <w:bookmarkEnd w:id="5822"/>
      <w:bookmarkEnd w:id="5823"/>
      <w:bookmarkEnd w:id="5824"/>
    </w:p>
    <w:p w14:paraId="38D31B22" w14:textId="77777777" w:rsidR="00FC7E52" w:rsidRPr="00567618" w:rsidRDefault="00FC7E52" w:rsidP="00FC7E52">
      <w:r w:rsidRPr="00567618">
        <w:t>The control of the adaptation signalling can by itself be characterized as a state machine. The implementation of the state machine is in the decoder and each MTSI client has its own implementation. The decoder sends requests as described in clause</w:t>
      </w:r>
      <w:r>
        <w:t> </w:t>
      </w:r>
      <w:r w:rsidRPr="00567618">
        <w:t>10.2 to the encoder in the other end.</w:t>
      </w:r>
    </w:p>
    <w:p w14:paraId="15C4ABC4" w14:textId="77777777" w:rsidR="00FC7E52" w:rsidRPr="00567618" w:rsidRDefault="00FC7E52" w:rsidP="00FC7E52">
      <w:r w:rsidRPr="00567618">
        <w:t>The requests that are transmitted can be queued up in a send buffer to be transmitted the next time an RTCP-APP packet is to be sent. Hence, a sender might receive one, two or all three receiver requests at the same time. It should not expect any specific order of the requests. A receiver shall not send multiple requests of the same type in the same RTCP-APP packet. Transmission of the requests should preferably be done immediately using the AVPF early mode but in some cases it may be justified to delay the transmission a limited time or until the next DTX period in order to minimize disturbance on the RTP stream, in the latter case monitoring of the RTP stream described below must take the additional delay into account.</w:t>
      </w:r>
    </w:p>
    <w:p w14:paraId="34FE2B76" w14:textId="77777777" w:rsidR="00FC7E52" w:rsidRPr="00567618" w:rsidRDefault="00FC7E52" w:rsidP="00FC7E52">
      <w:r w:rsidRPr="00567618">
        <w:t>To summarize:</w:t>
      </w:r>
    </w:p>
    <w:p w14:paraId="15D61C9F" w14:textId="77777777" w:rsidR="00FC7E52" w:rsidRPr="00567618" w:rsidRDefault="00FC7E52" w:rsidP="00FC7E52">
      <w:pPr>
        <w:pStyle w:val="B1"/>
      </w:pPr>
      <w:r w:rsidRPr="00567618">
        <w:t>-</w:t>
      </w:r>
      <w:r w:rsidRPr="00567618">
        <w:tab/>
        <w:t>A request can be sent immediately (alone in one RTCP-APP packet) but the subsequent RTCP-APP packet must follow the transmission rules for RTCP.</w:t>
      </w:r>
    </w:p>
    <w:p w14:paraId="5214AF91" w14:textId="77777777" w:rsidR="00FC7E52" w:rsidRPr="00567618" w:rsidRDefault="00FC7E52" w:rsidP="00FC7E52">
      <w:pPr>
        <w:pStyle w:val="B1"/>
      </w:pPr>
      <w:r w:rsidRPr="00567618">
        <w:t>-</w:t>
      </w:r>
      <w:r w:rsidRPr="00567618">
        <w:tab/>
        <w:t>RTCP-APP packets may be delayed until the next DTX period.</w:t>
      </w:r>
    </w:p>
    <w:p w14:paraId="7EA0232A" w14:textId="77777777" w:rsidR="00FC7E52" w:rsidRPr="00567618" w:rsidRDefault="00FC7E52" w:rsidP="00FC7E52">
      <w:r w:rsidRPr="00567618">
        <w:t>Reception of the transmitted RTCP-APP packets is not guaranteed. Similar to the RTP packets, the RTCP packets might be lost due to link losses. Monitoring that the adaptation requests are followed can to be done by means of inspection of the received RTP stream.</w:t>
      </w:r>
    </w:p>
    <w:p w14:paraId="60720C20" w14:textId="77777777" w:rsidR="00FC7E52" w:rsidRPr="00567618" w:rsidRDefault="00FC7E52" w:rsidP="00FC7E52">
      <w:r w:rsidRPr="00567618">
        <w:t>For various reasons the requests might not be followed even though they received successfully by the other end. This behaviour can be seen in the following ways:</w:t>
      </w:r>
    </w:p>
    <w:p w14:paraId="124809DC" w14:textId="77777777" w:rsidR="00FC7E52" w:rsidRPr="00567618" w:rsidRDefault="00FC7E52" w:rsidP="00FC7E52">
      <w:pPr>
        <w:pStyle w:val="B1"/>
      </w:pPr>
      <w:r w:rsidRPr="00567618">
        <w:t>-</w:t>
      </w:r>
      <w:r w:rsidRPr="00567618">
        <w:tab/>
        <w:t>Request completely ignored: An example is a request for 1 frame/packet which might be rejected as the MTSI client decides that the default mode of operation 2 frames/packet or more and a frame aggregation reduction compared to the default state is not allowed.</w:t>
      </w:r>
    </w:p>
    <w:p w14:paraId="70AEF56A" w14:textId="77777777" w:rsidR="00FC7E52" w:rsidRPr="00567618" w:rsidRDefault="00FC7E52" w:rsidP="00FC7E52">
      <w:pPr>
        <w:pStyle w:val="B1"/>
      </w:pPr>
      <w:r w:rsidRPr="00567618">
        <w:t>-</w:t>
      </w:r>
      <w:r w:rsidRPr="00567618">
        <w:tab/>
        <w:t>Request partially followed: An example here is when no redundancy is received and a request for 100 % redundancy with 1 extra frame offset is made which may be realized by the media sender as 100 % redundancy with no extra offset. Another example is when a request for 5.9 kbps codec rate is sent and it is realized as e.g. 6.7 kbps codec rate. Table C.1 displays how the requests and realizations are grouped. E.g. it can be seen (if Ninit =1) that a request for 3 frames per packets realized as 2 frames per packet is considered to be fulfilled.</w:t>
      </w:r>
    </w:p>
    <w:p w14:paraId="0309E211" w14:textId="77777777" w:rsidR="00FC7E52" w:rsidRPr="00567618" w:rsidRDefault="00FC7E52" w:rsidP="00FC7E52">
      <w:pPr>
        <w:pStyle w:val="TH"/>
      </w:pPr>
      <w:bookmarkStart w:id="5825" w:name="_CRTableC_1"/>
      <w:r w:rsidRPr="00567618">
        <w:t xml:space="preserve">Table </w:t>
      </w:r>
      <w:bookmarkEnd w:id="5825"/>
      <w:r w:rsidRPr="00567618">
        <w:t xml:space="preserve">C.1: Distinction of different settings for frame aggregation, </w:t>
      </w:r>
      <w:r w:rsidRPr="00567618">
        <w:br/>
        <w:t>redundancy and codec mode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27"/>
        <w:gridCol w:w="2371"/>
        <w:gridCol w:w="3158"/>
      </w:tblGrid>
      <w:tr w:rsidR="00FC7E52" w:rsidRPr="00567618" w14:paraId="6CB1B6D0" w14:textId="77777777" w:rsidTr="00FC7E52">
        <w:trPr>
          <w:cantSplit/>
          <w:jc w:val="center"/>
        </w:trPr>
        <w:tc>
          <w:tcPr>
            <w:tcW w:w="2227" w:type="dxa"/>
            <w:shd w:val="clear" w:color="auto" w:fill="auto"/>
          </w:tcPr>
          <w:p w14:paraId="2D3251B6" w14:textId="77777777" w:rsidR="00FC7E52" w:rsidRPr="00567618" w:rsidRDefault="00FC7E52" w:rsidP="00FC7E52">
            <w:pPr>
              <w:pStyle w:val="TAH"/>
            </w:pPr>
            <w:r w:rsidRPr="00567618">
              <w:t>Codec rate</w:t>
            </w:r>
          </w:p>
        </w:tc>
        <w:tc>
          <w:tcPr>
            <w:tcW w:w="2371" w:type="dxa"/>
            <w:shd w:val="clear" w:color="auto" w:fill="auto"/>
          </w:tcPr>
          <w:p w14:paraId="7E757B0C" w14:textId="77777777" w:rsidR="00FC7E52" w:rsidRPr="00567618" w:rsidRDefault="00FC7E52" w:rsidP="00FC7E52">
            <w:pPr>
              <w:pStyle w:val="TAH"/>
            </w:pPr>
            <w:r w:rsidRPr="00567618">
              <w:t xml:space="preserve">Frame aggregation </w:t>
            </w:r>
          </w:p>
        </w:tc>
        <w:tc>
          <w:tcPr>
            <w:tcW w:w="3158" w:type="dxa"/>
            <w:shd w:val="clear" w:color="auto" w:fill="auto"/>
          </w:tcPr>
          <w:p w14:paraId="7BFE7A96" w14:textId="77777777" w:rsidR="00FC7E52" w:rsidRPr="00567618" w:rsidRDefault="00FC7E52" w:rsidP="00FC7E52">
            <w:pPr>
              <w:pStyle w:val="TAH"/>
            </w:pPr>
            <w:r w:rsidRPr="00567618">
              <w:t>Redundancy</w:t>
            </w:r>
          </w:p>
        </w:tc>
      </w:tr>
      <w:tr w:rsidR="00FC7E52" w:rsidRPr="00567618" w14:paraId="6837FC3C" w14:textId="77777777" w:rsidTr="00FC7E52">
        <w:trPr>
          <w:cantSplit/>
          <w:jc w:val="center"/>
        </w:trPr>
        <w:tc>
          <w:tcPr>
            <w:tcW w:w="2227" w:type="dxa"/>
            <w:shd w:val="clear" w:color="auto" w:fill="auto"/>
          </w:tcPr>
          <w:p w14:paraId="78BF402C" w14:textId="77777777" w:rsidR="00FC7E52" w:rsidRPr="00567618" w:rsidRDefault="00FC7E52" w:rsidP="00FC7E52">
            <w:pPr>
              <w:pStyle w:val="TAL"/>
            </w:pPr>
            <w:r w:rsidRPr="00567618">
              <w:t>Highest rate in mode set</w:t>
            </w:r>
          </w:p>
        </w:tc>
        <w:tc>
          <w:tcPr>
            <w:tcW w:w="2371" w:type="dxa"/>
            <w:shd w:val="clear" w:color="auto" w:fill="auto"/>
          </w:tcPr>
          <w:p w14:paraId="5C0DC681" w14:textId="77777777" w:rsidR="00FC7E52" w:rsidRPr="00567618" w:rsidRDefault="00FC7E52" w:rsidP="00FC7E52">
            <w:pPr>
              <w:pStyle w:val="TAL"/>
            </w:pPr>
            <w:r w:rsidRPr="00567618">
              <w:t>N</w:t>
            </w:r>
            <w:r w:rsidRPr="00567618">
              <w:rPr>
                <w:vertAlign w:val="subscript"/>
              </w:rPr>
              <w:t>init</w:t>
            </w:r>
            <w:r w:rsidRPr="00567618">
              <w:t xml:space="preserve"> frame per packet</w:t>
            </w:r>
          </w:p>
        </w:tc>
        <w:tc>
          <w:tcPr>
            <w:tcW w:w="3158" w:type="dxa"/>
            <w:shd w:val="clear" w:color="auto" w:fill="auto"/>
          </w:tcPr>
          <w:p w14:paraId="178519B5" w14:textId="77777777" w:rsidR="00FC7E52" w:rsidRPr="00567618" w:rsidRDefault="00FC7E52" w:rsidP="00FC7E52">
            <w:pPr>
              <w:pStyle w:val="TAL"/>
            </w:pPr>
            <w:r w:rsidRPr="00567618">
              <w:t>No redundancy</w:t>
            </w:r>
          </w:p>
        </w:tc>
      </w:tr>
      <w:tr w:rsidR="00FC7E52" w:rsidRPr="00567618" w14:paraId="4B094363" w14:textId="77777777" w:rsidTr="00FC7E52">
        <w:trPr>
          <w:cantSplit/>
          <w:jc w:val="center"/>
        </w:trPr>
        <w:tc>
          <w:tcPr>
            <w:tcW w:w="2227" w:type="dxa"/>
            <w:shd w:val="clear" w:color="auto" w:fill="auto"/>
          </w:tcPr>
          <w:p w14:paraId="46D46E93" w14:textId="77777777" w:rsidR="00FC7E52" w:rsidRPr="00567618" w:rsidRDefault="00FC7E52" w:rsidP="00FC7E52">
            <w:pPr>
              <w:pStyle w:val="TAL"/>
            </w:pPr>
            <w:bookmarkStart w:id="5826" w:name="_MCCTEMPBM_CRPT86940617___5" w:colFirst="1" w:colLast="1"/>
            <w:r w:rsidRPr="00567618">
              <w:t>All other codec rates</w:t>
            </w:r>
          </w:p>
        </w:tc>
        <w:tc>
          <w:tcPr>
            <w:tcW w:w="2371" w:type="dxa"/>
            <w:shd w:val="clear" w:color="auto" w:fill="auto"/>
          </w:tcPr>
          <w:p w14:paraId="5EA2E301" w14:textId="77777777" w:rsidR="00FC7E52" w:rsidRPr="00567618" w:rsidRDefault="00FC7E52" w:rsidP="00FC7E52">
            <w:pPr>
              <w:pStyle w:val="TAL"/>
            </w:pPr>
            <w:r w:rsidRPr="00567618">
              <w:rPr>
                <w:color w:val="000000"/>
              </w:rPr>
              <w:t>≥</w:t>
            </w:r>
            <w:r w:rsidRPr="00567618">
              <w:t xml:space="preserve"> N</w:t>
            </w:r>
            <w:r w:rsidRPr="00567618">
              <w:rPr>
                <w:vertAlign w:val="subscript"/>
              </w:rPr>
              <w:t>init</w:t>
            </w:r>
            <w:r w:rsidRPr="00567618">
              <w:t>+1 frames per packet</w:t>
            </w:r>
          </w:p>
        </w:tc>
        <w:tc>
          <w:tcPr>
            <w:tcW w:w="3158" w:type="dxa"/>
            <w:shd w:val="clear" w:color="auto" w:fill="auto"/>
          </w:tcPr>
          <w:p w14:paraId="29EB82E5" w14:textId="77777777" w:rsidR="00FC7E52" w:rsidRPr="00567618" w:rsidRDefault="00FC7E52" w:rsidP="00FC7E52">
            <w:pPr>
              <w:pStyle w:val="TAL"/>
            </w:pPr>
            <w:r w:rsidRPr="00567618">
              <w:rPr>
                <w:color w:val="000000"/>
              </w:rPr>
              <w:t>≥</w:t>
            </w:r>
            <w:r w:rsidRPr="00567618">
              <w:t xml:space="preserve"> 100 % redundancy , arbitrary offset</w:t>
            </w:r>
          </w:p>
        </w:tc>
      </w:tr>
      <w:bookmarkEnd w:id="5826"/>
    </w:tbl>
    <w:p w14:paraId="3D6B0FA5" w14:textId="77777777" w:rsidR="00FC7E52" w:rsidRPr="00567618" w:rsidRDefault="00FC7E52" w:rsidP="00FC7E52"/>
    <w:p w14:paraId="4F440F3F" w14:textId="77777777" w:rsidR="00FC7E52" w:rsidRPr="00567618" w:rsidRDefault="00FC7E52" w:rsidP="00FC7E52">
      <w:r w:rsidRPr="00567618">
        <w:t>In table C.1 above N</w:t>
      </w:r>
      <w:r w:rsidRPr="00567618">
        <w:rPr>
          <w:vertAlign w:val="subscript"/>
        </w:rPr>
        <w:t>init</w:t>
      </w:r>
      <w:r w:rsidRPr="00567618">
        <w:t xml:space="preserve"> is 1 in most cases which corresponds to 1 frame per packet. In certain cases N</w:t>
      </w:r>
      <w:r w:rsidRPr="00567618">
        <w:rPr>
          <w:vertAlign w:val="subscript"/>
        </w:rPr>
        <w:t>init</w:t>
      </w:r>
      <w:r w:rsidRPr="00567618">
        <w:t xml:space="preserve"> might have another value, one such example is E-GPRS access where N</w:t>
      </w:r>
      <w:r w:rsidRPr="00567618">
        <w:rPr>
          <w:vertAlign w:val="subscript"/>
        </w:rPr>
        <w:t>init</w:t>
      </w:r>
      <w:r w:rsidRPr="00567618">
        <w:t xml:space="preserve"> may be 2. N</w:t>
      </w:r>
      <w:r w:rsidRPr="00567618">
        <w:rPr>
          <w:vertAlign w:val="subscript"/>
        </w:rPr>
        <w:t>init</w:t>
      </w:r>
      <w:r w:rsidRPr="00567618">
        <w:t xml:space="preserve"> is given by the ptime SDP attribute.</w:t>
      </w:r>
    </w:p>
    <w:p w14:paraId="0109C9B8" w14:textId="503BA044" w:rsidR="00FC7E52" w:rsidRPr="00567618" w:rsidRDefault="00FC7E52" w:rsidP="00FC7E52">
      <w:pPr>
        <w:pStyle w:val="NO"/>
      </w:pPr>
      <w:r w:rsidRPr="00567618">
        <w:t>NOTE</w:t>
      </w:r>
      <w:r>
        <w:t>:</w:t>
      </w:r>
      <w:r>
        <w:tab/>
        <w:t>S</w:t>
      </w:r>
      <w:r w:rsidRPr="00567618">
        <w:t>pecial care in the monitoring should be taken when DTX is used as DTX SID update packets are normally not aggregated or transmitted redundant. Important is also that it takes at least one roundtrip before the effect of a request is seen in the RTP flow, if transmission of RTCP is delayed due to e.g. bandwidth requirements this extra delay must also be taken into account in the monitoring.</w:t>
      </w:r>
    </w:p>
    <w:p w14:paraId="6F8C458C" w14:textId="77777777" w:rsidR="00FC7E52" w:rsidRPr="00567618" w:rsidRDefault="00FC7E52" w:rsidP="00FC7E52">
      <w:pPr>
        <w:keepNext/>
        <w:keepLines/>
      </w:pPr>
      <w:r w:rsidRPr="00567618">
        <w:t>If the requests are not followed as requested, the request should not be repeated infinitely as it will increase the total bit-rate without clear benefit. In order to avoid such behaviour the following recommendations apply:</w:t>
      </w:r>
    </w:p>
    <w:p w14:paraId="7355046B" w14:textId="77777777" w:rsidR="00FC7E52" w:rsidRPr="00567618" w:rsidRDefault="00FC7E52" w:rsidP="00FC7E52">
      <w:pPr>
        <w:pStyle w:val="B1"/>
      </w:pPr>
      <w:r w:rsidRPr="00567618">
        <w:t>-</w:t>
      </w:r>
      <w:r w:rsidRPr="00567618">
        <w:tab/>
        <w:t>Partially fulfilled requests should be considered as obeyed.</w:t>
      </w:r>
    </w:p>
    <w:p w14:paraId="1F976C4B" w14:textId="77777777" w:rsidR="00FC7E52" w:rsidRPr="00567618" w:rsidRDefault="00FC7E52" w:rsidP="00FC7E52">
      <w:pPr>
        <w:pStyle w:val="B1"/>
      </w:pPr>
      <w:r w:rsidRPr="00567618">
        <w:t>-</w:t>
      </w:r>
      <w:r w:rsidRPr="00567618">
        <w:tab/>
        <w:t xml:space="preserve">If a new request is not fulfilled within T_RESPONSE ms, the request is repeated again with a delay between trials of 2*T_RESPONSE ms. If the three attempts have been made without sender action,  it should be assumed  that the request cannot be fulfilled. In this case, the adaptation state machine will stay in the previous state or in a state that matches the current properties (codec mode, redundancy, frame aggregation). Any potential mismatch </w:t>
      </w:r>
      <w:r w:rsidRPr="00567618">
        <w:lastRenderedPageBreak/>
        <w:t>between define states in the adaptation state machine and the current properties of the media stream should resolved by the request sender.</w:t>
      </w:r>
    </w:p>
    <w:p w14:paraId="0F22309F" w14:textId="77777777" w:rsidR="00FC7E52" w:rsidRPr="00567618" w:rsidRDefault="00FC7E52" w:rsidP="00FC7E52">
      <w:pPr>
        <w:pStyle w:val="B1"/>
      </w:pPr>
      <w:r w:rsidRPr="00567618">
        <w:t>-</w:t>
      </w:r>
      <w:r w:rsidRPr="00567618">
        <w:tab/>
        <w:t>The default mode of operation for a MTSI client if the RTCP bandwidth for the session is greater than zero is that the requests received should be followed. Ignoring requests should be avoided as much as possible. However, it is required that any signalling requests are aligned with the agreed session parameters in the SDP.</w:t>
      </w:r>
    </w:p>
    <w:p w14:paraId="2DB00028" w14:textId="77777777" w:rsidR="00FC7E52" w:rsidRPr="00567618" w:rsidRDefault="00FC7E52" w:rsidP="00FC7E52">
      <w:r w:rsidRPr="00567618">
        <w:t>In some cases the adaptation state machine may go out-of-synch with the received RTP stream. Such cases may occur if e.g. the other MTSI client makes a reset. These special cases can be sensed, e.g. through a detection of a large gap in timestamp and/or sequence number. The state machine should then reset to the default state and start over again.</w:t>
      </w:r>
    </w:p>
    <w:p w14:paraId="5402C171" w14:textId="77777777" w:rsidR="00FC7E52" w:rsidRPr="00567618" w:rsidRDefault="00FC7E52" w:rsidP="00FC7E52">
      <w:r w:rsidRPr="00567618">
        <w:t>The signalling state machine has three states according to table C.2.</w:t>
      </w:r>
    </w:p>
    <w:p w14:paraId="08C3EDC3" w14:textId="77777777" w:rsidR="00FC7E52" w:rsidRPr="00567618" w:rsidRDefault="00FC7E52" w:rsidP="00FC7E52">
      <w:pPr>
        <w:pStyle w:val="TH"/>
      </w:pPr>
      <w:bookmarkStart w:id="5827" w:name="_CRTableC_2"/>
      <w:r w:rsidRPr="00567618">
        <w:t xml:space="preserve">Table </w:t>
      </w:r>
      <w:bookmarkEnd w:id="5827"/>
      <w:r w:rsidRPr="00567618">
        <w:t>C.2: Signalling state machine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12D3BE59" w14:textId="77777777" w:rsidTr="00FC7E52">
        <w:trPr>
          <w:cantSplit/>
          <w:jc w:val="center"/>
        </w:trPr>
        <w:tc>
          <w:tcPr>
            <w:tcW w:w="710" w:type="dxa"/>
            <w:shd w:val="clear" w:color="auto" w:fill="auto"/>
          </w:tcPr>
          <w:p w14:paraId="5F84FFEB" w14:textId="77777777" w:rsidR="00FC7E52" w:rsidRPr="00567618" w:rsidRDefault="00FC7E52" w:rsidP="00FC7E52">
            <w:pPr>
              <w:pStyle w:val="TAH"/>
            </w:pPr>
            <w:r w:rsidRPr="00567618">
              <w:t>State</w:t>
            </w:r>
          </w:p>
        </w:tc>
        <w:tc>
          <w:tcPr>
            <w:tcW w:w="8222" w:type="dxa"/>
            <w:shd w:val="clear" w:color="auto" w:fill="auto"/>
          </w:tcPr>
          <w:p w14:paraId="0C5ACF6A" w14:textId="77777777" w:rsidR="00FC7E52" w:rsidRPr="00567618" w:rsidRDefault="00FC7E52" w:rsidP="00FC7E52">
            <w:pPr>
              <w:pStyle w:val="TAH"/>
            </w:pPr>
            <w:r w:rsidRPr="00567618">
              <w:t>Description</w:t>
            </w:r>
          </w:p>
        </w:tc>
      </w:tr>
      <w:tr w:rsidR="00FC7E52" w:rsidRPr="00567618" w14:paraId="4CB48BBB" w14:textId="77777777" w:rsidTr="00FC7E52">
        <w:trPr>
          <w:cantSplit/>
          <w:jc w:val="center"/>
        </w:trPr>
        <w:tc>
          <w:tcPr>
            <w:tcW w:w="710" w:type="dxa"/>
            <w:shd w:val="clear" w:color="auto" w:fill="auto"/>
          </w:tcPr>
          <w:p w14:paraId="603A0F95" w14:textId="77777777" w:rsidR="00FC7E52" w:rsidRPr="00567618" w:rsidRDefault="00FC7E52" w:rsidP="00FC7E52">
            <w:pPr>
              <w:pStyle w:val="TAL"/>
            </w:pPr>
            <w:r w:rsidRPr="00567618">
              <w:t>T1</w:t>
            </w:r>
          </w:p>
        </w:tc>
        <w:tc>
          <w:tcPr>
            <w:tcW w:w="8222" w:type="dxa"/>
            <w:shd w:val="clear" w:color="auto" w:fill="auto"/>
          </w:tcPr>
          <w:p w14:paraId="2E74AA43" w14:textId="77777777" w:rsidR="00FC7E52" w:rsidRPr="00567618" w:rsidRDefault="00FC7E52" w:rsidP="00FC7E52">
            <w:pPr>
              <w:pStyle w:val="TAL"/>
            </w:pPr>
            <w:r w:rsidRPr="00567618">
              <w:t>Idle state: This is the default state of the signalling state machine. The signalling state should always return here after a state transition and when it has been detected that the media sender has followed the request, either completely or partially. The signalling state machine remains in this state as long as the selected adaptation is "stable", i.e. as long as the adaptation measures are appropriate for the current operating conditions. When it has been detected that the operating conditions has changed so much that the current adaptation measures are no longer appropriate then the adaptation function triggers a request signalling and the signalling state machine goes to state T2.</w:t>
            </w:r>
          </w:p>
        </w:tc>
      </w:tr>
      <w:tr w:rsidR="00FC7E52" w:rsidRPr="00567618" w14:paraId="0B37D2ED" w14:textId="77777777" w:rsidTr="00FC7E52">
        <w:trPr>
          <w:cantSplit/>
          <w:jc w:val="center"/>
        </w:trPr>
        <w:tc>
          <w:tcPr>
            <w:tcW w:w="710" w:type="dxa"/>
            <w:shd w:val="clear" w:color="auto" w:fill="auto"/>
          </w:tcPr>
          <w:p w14:paraId="45615209" w14:textId="77777777" w:rsidR="00FC7E52" w:rsidRPr="00567618" w:rsidRDefault="00FC7E52" w:rsidP="00FC7E52">
            <w:pPr>
              <w:pStyle w:val="TAL"/>
            </w:pPr>
            <w:r w:rsidRPr="00567618">
              <w:t>T2</w:t>
            </w:r>
          </w:p>
        </w:tc>
        <w:tc>
          <w:tcPr>
            <w:tcW w:w="8222" w:type="dxa"/>
            <w:shd w:val="clear" w:color="auto" w:fill="auto"/>
          </w:tcPr>
          <w:p w14:paraId="4194F996" w14:textId="77777777" w:rsidR="00FC7E52" w:rsidRPr="00567618" w:rsidRDefault="00FC7E52" w:rsidP="00FC7E52">
            <w:pPr>
              <w:pStyle w:val="TAL"/>
            </w:pPr>
            <w:r w:rsidRPr="00567618">
              <w:t>In this state, the received RTP stream is monitored to verify that the properties of a given adaptation state (redundancy, frame aggregation and codec mode) are detected in the received RTP stream. If necessary, some of the requests are repeated maximum 3 times. If any of the properties is considered to be not fulfilled, the signalling state machine enters state T3.</w:t>
            </w:r>
          </w:p>
        </w:tc>
      </w:tr>
      <w:tr w:rsidR="00FC7E52" w:rsidRPr="00567618" w14:paraId="36C5AC4A" w14:textId="77777777" w:rsidTr="00FC7E52">
        <w:trPr>
          <w:cantSplit/>
          <w:jc w:val="center"/>
        </w:trPr>
        <w:tc>
          <w:tcPr>
            <w:tcW w:w="710" w:type="dxa"/>
            <w:shd w:val="clear" w:color="auto" w:fill="auto"/>
          </w:tcPr>
          <w:p w14:paraId="77A382FE" w14:textId="77777777" w:rsidR="00FC7E52" w:rsidRPr="00567618" w:rsidRDefault="00FC7E52" w:rsidP="00FC7E52">
            <w:pPr>
              <w:pStyle w:val="TAL"/>
            </w:pPr>
            <w:r w:rsidRPr="00567618">
              <w:t>T3</w:t>
            </w:r>
          </w:p>
        </w:tc>
        <w:tc>
          <w:tcPr>
            <w:tcW w:w="8222" w:type="dxa"/>
            <w:shd w:val="clear" w:color="auto" w:fill="auto"/>
          </w:tcPr>
          <w:p w14:paraId="56E5539E" w14:textId="77777777" w:rsidR="00FC7E52" w:rsidRPr="00567618" w:rsidRDefault="00FC7E52" w:rsidP="00FC7E52">
            <w:pPr>
              <w:pStyle w:val="TAL"/>
            </w:pPr>
            <w:r w:rsidRPr="00567618">
              <w:t>In this state, the properties of the RTP stream (redundancy, frame aggregation and codec rate) is reverted back to the properties of the last successful state and a new state transition is tested in T2, or alternatively the adaptation state is set to the state that matches the current properties (codec mode, redundancy, frame aggregation).</w:t>
            </w:r>
          </w:p>
        </w:tc>
      </w:tr>
    </w:tbl>
    <w:p w14:paraId="586F6F31" w14:textId="77777777" w:rsidR="00FC7E52" w:rsidRPr="00567618" w:rsidRDefault="00FC7E52" w:rsidP="00FC7E52"/>
    <w:p w14:paraId="4609A29C" w14:textId="77777777" w:rsidR="00FC7E52" w:rsidRPr="00567618" w:rsidRDefault="00FC7E52" w:rsidP="00FC7E52">
      <w:pPr>
        <w:pStyle w:val="TH"/>
      </w:pPr>
      <w:r w:rsidRPr="00567618">
        <w:object w:dxaOrig="5249" w:dyaOrig="4535" w14:anchorId="004A6EE6">
          <v:shape id="_x0000_i1085" type="#_x0000_t75" style="width:324pt;height:313.35pt" o:ole="">
            <v:imagedata r:id="rId142" o:title=""/>
          </v:shape>
          <o:OLEObject Type="Embed" ProgID="Visio.Drawing.11" ShapeID="_x0000_i1085" DrawAspect="Content" ObjectID="_1827412449" r:id="rId143"/>
        </w:object>
      </w:r>
    </w:p>
    <w:p w14:paraId="7AB02584" w14:textId="77777777" w:rsidR="00FC7E52" w:rsidRPr="00567618" w:rsidRDefault="00FC7E52" w:rsidP="00FC7E52">
      <w:pPr>
        <w:pStyle w:val="TF"/>
        <w:spacing w:after="0"/>
      </w:pPr>
      <w:bookmarkStart w:id="5828" w:name="_CRFigureC_1"/>
      <w:r w:rsidRPr="00567618">
        <w:t xml:space="preserve">Figure </w:t>
      </w:r>
      <w:bookmarkEnd w:id="5828"/>
      <w:r w:rsidRPr="00567618">
        <w:t>C.1:</w:t>
      </w:r>
      <w:r w:rsidRPr="00567618">
        <w:rPr>
          <w:rFonts w:ascii="Times New Roman" w:hAnsi="Times New Roman"/>
        </w:rPr>
        <w:t xml:space="preserve"> </w:t>
      </w:r>
      <w:r w:rsidRPr="00567618">
        <w:t>Signalling state machine, implemented in order</w:t>
      </w:r>
      <w:r w:rsidRPr="00567618">
        <w:br/>
        <w:t>to ensure safe adaptation state transitions</w:t>
      </w:r>
    </w:p>
    <w:p w14:paraId="529C39E7" w14:textId="77777777" w:rsidR="00FC7E52" w:rsidRPr="00567618" w:rsidRDefault="00FC7E52" w:rsidP="00FC7E52">
      <w:pPr>
        <w:pStyle w:val="Heading2"/>
      </w:pPr>
      <w:bookmarkStart w:id="5829" w:name="_CRC_1_3"/>
      <w:bookmarkStart w:id="5830" w:name="_Toc26369628"/>
      <w:bookmarkStart w:id="5831" w:name="_Toc36227510"/>
      <w:bookmarkStart w:id="5832" w:name="_Toc36228525"/>
      <w:bookmarkStart w:id="5833" w:name="_Toc36229152"/>
      <w:bookmarkStart w:id="5834" w:name="_Toc68847472"/>
      <w:bookmarkStart w:id="5835" w:name="_Toc74611407"/>
      <w:bookmarkStart w:id="5836" w:name="_Toc75566686"/>
      <w:bookmarkStart w:id="5837" w:name="_Toc89790238"/>
      <w:bookmarkStart w:id="5838" w:name="_Toc99466876"/>
      <w:bookmarkStart w:id="5839" w:name="_Toc216799713"/>
      <w:bookmarkEnd w:id="5829"/>
      <w:r w:rsidRPr="00567618">
        <w:lastRenderedPageBreak/>
        <w:t>C.1.3</w:t>
      </w:r>
      <w:r w:rsidRPr="00567618">
        <w:tab/>
        <w:t>Adaptation state machine implementations</w:t>
      </w:r>
      <w:bookmarkEnd w:id="5830"/>
      <w:bookmarkEnd w:id="5831"/>
      <w:bookmarkEnd w:id="5832"/>
      <w:bookmarkEnd w:id="5833"/>
      <w:bookmarkEnd w:id="5834"/>
      <w:bookmarkEnd w:id="5835"/>
      <w:bookmarkEnd w:id="5836"/>
      <w:bookmarkEnd w:id="5837"/>
      <w:bookmarkEnd w:id="5838"/>
      <w:bookmarkEnd w:id="5839"/>
    </w:p>
    <w:p w14:paraId="4E6643FC" w14:textId="77777777" w:rsidR="00FC7E52" w:rsidRPr="00567618" w:rsidRDefault="00FC7E52" w:rsidP="00FC7E52">
      <w:pPr>
        <w:pStyle w:val="Heading3"/>
      </w:pPr>
      <w:bookmarkStart w:id="5840" w:name="_CRC_1_3_1"/>
      <w:bookmarkStart w:id="5841" w:name="_Toc26369629"/>
      <w:bookmarkStart w:id="5842" w:name="_Toc36227511"/>
      <w:bookmarkStart w:id="5843" w:name="_Toc36228526"/>
      <w:bookmarkStart w:id="5844" w:name="_Toc36229153"/>
      <w:bookmarkStart w:id="5845" w:name="_Toc68847473"/>
      <w:bookmarkStart w:id="5846" w:name="_Toc74611408"/>
      <w:bookmarkStart w:id="5847" w:name="_Toc75566687"/>
      <w:bookmarkStart w:id="5848" w:name="_Toc89790239"/>
      <w:bookmarkStart w:id="5849" w:name="_Toc99466877"/>
      <w:bookmarkStart w:id="5850" w:name="_Toc216799714"/>
      <w:bookmarkEnd w:id="5840"/>
      <w:r w:rsidRPr="00567618">
        <w:t>C.1.3.1</w:t>
      </w:r>
      <w:r w:rsidRPr="00567618">
        <w:tab/>
        <w:t>General</w:t>
      </w:r>
      <w:bookmarkEnd w:id="5841"/>
      <w:bookmarkEnd w:id="5842"/>
      <w:bookmarkEnd w:id="5843"/>
      <w:bookmarkEnd w:id="5844"/>
      <w:bookmarkEnd w:id="5845"/>
      <w:bookmarkEnd w:id="5846"/>
      <w:bookmarkEnd w:id="5847"/>
      <w:bookmarkEnd w:id="5848"/>
      <w:bookmarkEnd w:id="5849"/>
      <w:bookmarkEnd w:id="5850"/>
    </w:p>
    <w:p w14:paraId="444AF80F" w14:textId="77777777" w:rsidR="00FC7E52" w:rsidRPr="00567618" w:rsidRDefault="00FC7E52" w:rsidP="00FC7E52">
      <w:r w:rsidRPr="00567618">
        <w:t>The example adaptation state machines shown in this section are different realizations of the control algorithm for the adaptation requests. Note that this does not include how the actual signalling should be done but how various triggers will result in the transmission of different requests.</w:t>
      </w:r>
    </w:p>
    <w:p w14:paraId="0B1B254E" w14:textId="77777777" w:rsidR="00FC7E52" w:rsidRPr="00567618" w:rsidRDefault="00FC7E52" w:rsidP="00FC7E52">
      <w:r w:rsidRPr="00567618">
        <w:t>The example adaptation state machines make use of the signalling state machine outlined in clause B.2. Common to all adaptation state machines is that it is possible to implement all versions in the same code and just exclude appropriate states depending on desired mode of operation. All examples can transit between a number of states (denoted S1…S4). In these examples, it is assumed that the codec is AMR-NB and that it uses two coding rates (AMR 12.2 and AMR 5.9). However, this is not a limitation of the adaptation mechanism by itself. It is only the scenario used in these examples.</w:t>
      </w:r>
    </w:p>
    <w:p w14:paraId="2B72CA40" w14:textId="77777777" w:rsidR="00FC7E52" w:rsidRPr="00567618" w:rsidRDefault="00FC7E52" w:rsidP="00FC7E52">
      <w:r w:rsidRPr="00567618">
        <w:t>Since the purpose of the adaptation mechanism is to improve the quality of the session, any adaptation signalling is based upon some trigger; either a received indication or a measurement. In the case of a measurement trigger, it is important to gather reliable statistics. This requires a measurement period which is sufficiently long to give a reliable estimation of the channel quality but also sufficiently short to enable fast adaptation. For typical MTSI scenarios on 3GPP accesses, a measurement period in the order of 100 packets is recommended. Further, in order to have an adaptation control which is reliable and stable, a hangover period is needed after a new state has been entered (typically 100 to 200 packets). An even longer hangover period is suitable when transiting from an error resilient state or a reduced rate into the default, normal state. In the below examples, it is assumed that the metric used in the adaptation is the packet loss rate measured on the application layer. It is possible to use other metrics such as lower layer channel quality metrics.</w:t>
      </w:r>
    </w:p>
    <w:p w14:paraId="6DC5B378" w14:textId="3D76142D" w:rsidR="00FC7E52" w:rsidRPr="00567618" w:rsidRDefault="00FC7E52" w:rsidP="00FC7E52">
      <w:pPr>
        <w:pStyle w:val="NO"/>
      </w:pPr>
      <w:r w:rsidRPr="00567618">
        <w:t>NOTE</w:t>
      </w:r>
      <w:r>
        <w:t>:</w:t>
      </w:r>
      <w:r>
        <w:tab/>
        <w:t>M</w:t>
      </w:r>
      <w:r w:rsidRPr="00567618">
        <w:t>ode change requests must follow the rules outlined in clause</w:t>
      </w:r>
      <w:r>
        <w:t> </w:t>
      </w:r>
      <w:r w:rsidRPr="00567618">
        <w:t>5.2.1.</w:t>
      </w:r>
    </w:p>
    <w:p w14:paraId="5482E19A" w14:textId="77777777" w:rsidR="00FC7E52" w:rsidRPr="00567618" w:rsidRDefault="00FC7E52" w:rsidP="00FC7E52">
      <w:pPr>
        <w:keepNext/>
        <w:keepLines/>
      </w:pPr>
      <w:r w:rsidRPr="00567618">
        <w:t>The example solution is designed based on the following assumptions:</w:t>
      </w:r>
    </w:p>
    <w:p w14:paraId="3C15B713" w14:textId="77777777" w:rsidR="00FC7E52" w:rsidRPr="00567618" w:rsidRDefault="00FC7E52" w:rsidP="00FC7E52">
      <w:pPr>
        <w:pStyle w:val="B1"/>
      </w:pPr>
      <w:r w:rsidRPr="00567618">
        <w:t>-</w:t>
      </w:r>
      <w:r w:rsidRPr="00567618">
        <w:tab/>
        <w:t>When the packet loss rate increases, the adaptation should:</w:t>
      </w:r>
    </w:p>
    <w:p w14:paraId="281D1D7C" w14:textId="77777777" w:rsidR="00FC7E52" w:rsidRPr="00567618" w:rsidRDefault="00FC7E52" w:rsidP="00FC7E52">
      <w:pPr>
        <w:pStyle w:val="B2"/>
      </w:pPr>
      <w:r w:rsidRPr="00567618">
        <w:t>-</w:t>
      </w:r>
      <w:r w:rsidRPr="00567618">
        <w:tab/>
        <w:t>First try with a lower codec mode rate, i.e. bit-rate back off.</w:t>
      </w:r>
    </w:p>
    <w:p w14:paraId="0000DFC3" w14:textId="77777777" w:rsidR="00FC7E52" w:rsidRPr="00567618" w:rsidRDefault="00FC7E52" w:rsidP="00FC7E52">
      <w:pPr>
        <w:pStyle w:val="B2"/>
      </w:pPr>
      <w:r w:rsidRPr="00567618">
        <w:t>-</w:t>
      </w:r>
      <w:r w:rsidRPr="00567618">
        <w:tab/>
        <w:t>If this does not improve the situation, then one should try with packet rate back-off by increasing the frame aggregation.</w:t>
      </w:r>
    </w:p>
    <w:p w14:paraId="3C94FAC8" w14:textId="77777777" w:rsidR="00FC7E52" w:rsidRPr="00567618" w:rsidRDefault="00FC7E52" w:rsidP="00FC7E52">
      <w:pPr>
        <w:pStyle w:val="B2"/>
      </w:pPr>
      <w:r w:rsidRPr="00567618">
        <w:t>-</w:t>
      </w:r>
      <w:r w:rsidRPr="00567618">
        <w:tab/>
        <w:t>If none of these methods help, then application layer redundancy should be added to save the session.</w:t>
      </w:r>
    </w:p>
    <w:p w14:paraId="3A659450" w14:textId="77777777" w:rsidR="00FC7E52" w:rsidRPr="00567618" w:rsidRDefault="00FC7E52" w:rsidP="00FC7E52">
      <w:pPr>
        <w:pStyle w:val="B1"/>
      </w:pPr>
      <w:r w:rsidRPr="00567618">
        <w:t>-</w:t>
      </w:r>
      <w:r w:rsidRPr="00567618">
        <w:tab/>
        <w:t>When the packet loss rate increases, one should try to increase the bit rate in a "safe" manner. This is done by probing for higher bit rates by adding redundancy.</w:t>
      </w:r>
    </w:p>
    <w:p w14:paraId="65F79787" w14:textId="77777777" w:rsidR="00FC7E52" w:rsidRPr="00567618" w:rsidRDefault="00FC7E52" w:rsidP="00FC7E52">
      <w:pPr>
        <w:pStyle w:val="B1"/>
      </w:pPr>
      <w:r w:rsidRPr="00567618">
        <w:t>-</w:t>
      </w:r>
      <w:r w:rsidRPr="00567618">
        <w:tab/>
        <w:t>The downwards adaptation, towards lower rates and redundancy, should be fast while the upwards adaptation should be slow.</w:t>
      </w:r>
    </w:p>
    <w:p w14:paraId="667D0768" w14:textId="77777777" w:rsidR="00FC7E52" w:rsidRPr="00567618" w:rsidRDefault="00FC7E52" w:rsidP="00FC7E52">
      <w:pPr>
        <w:pStyle w:val="B1"/>
      </w:pPr>
      <w:r w:rsidRPr="00567618">
        <w:t>-</w:t>
      </w:r>
      <w:r w:rsidRPr="00567618">
        <w:tab/>
        <w:t>Hysteresis should be used to avoid oscillating behaviour between two states.</w:t>
      </w:r>
    </w:p>
    <w:p w14:paraId="65921A2A" w14:textId="77777777" w:rsidR="00FC7E52" w:rsidRPr="00567618" w:rsidRDefault="00FC7E52" w:rsidP="00FC7E52">
      <w:r w:rsidRPr="00567618">
        <w:t>A description of the different states and what trigger the transition into the respective state is given in table C.3.</w:t>
      </w:r>
    </w:p>
    <w:p w14:paraId="3102A0FD" w14:textId="77777777" w:rsidR="00FC7E52" w:rsidRPr="00567618" w:rsidRDefault="00FC7E52" w:rsidP="00FC7E52">
      <w:pPr>
        <w:pStyle w:val="TH"/>
      </w:pPr>
      <w:bookmarkStart w:id="5851" w:name="_CRTableC_3"/>
      <w:r w:rsidRPr="00567618">
        <w:lastRenderedPageBreak/>
        <w:t xml:space="preserve">Table </w:t>
      </w:r>
      <w:bookmarkEnd w:id="5851"/>
      <w:r w:rsidRPr="00567618">
        <w:t>C.3: Adaptation state machine states and their meaning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0"/>
        <w:gridCol w:w="8222"/>
      </w:tblGrid>
      <w:tr w:rsidR="00FC7E52" w:rsidRPr="00567618" w14:paraId="3A3A11DB" w14:textId="77777777" w:rsidTr="00FC7E52">
        <w:trPr>
          <w:cantSplit/>
          <w:jc w:val="center"/>
        </w:trPr>
        <w:tc>
          <w:tcPr>
            <w:tcW w:w="710" w:type="dxa"/>
            <w:shd w:val="clear" w:color="auto" w:fill="auto"/>
          </w:tcPr>
          <w:p w14:paraId="4CE6DAAF" w14:textId="77777777" w:rsidR="00FC7E52" w:rsidRPr="00567618" w:rsidRDefault="00FC7E52" w:rsidP="00FC7E52">
            <w:pPr>
              <w:pStyle w:val="TAH"/>
            </w:pPr>
            <w:r w:rsidRPr="00567618">
              <w:t>State</w:t>
            </w:r>
          </w:p>
        </w:tc>
        <w:tc>
          <w:tcPr>
            <w:tcW w:w="8222" w:type="dxa"/>
            <w:shd w:val="clear" w:color="auto" w:fill="auto"/>
          </w:tcPr>
          <w:p w14:paraId="4F603E12" w14:textId="77777777" w:rsidR="00FC7E52" w:rsidRPr="00567618" w:rsidRDefault="00FC7E52" w:rsidP="00FC7E52">
            <w:pPr>
              <w:pStyle w:val="TAH"/>
            </w:pPr>
            <w:r w:rsidRPr="00567618">
              <w:t>Description</w:t>
            </w:r>
          </w:p>
        </w:tc>
      </w:tr>
      <w:tr w:rsidR="00FC7E52" w:rsidRPr="00567618" w14:paraId="3874C3C6" w14:textId="77777777" w:rsidTr="00FC7E52">
        <w:trPr>
          <w:cantSplit/>
          <w:jc w:val="center"/>
        </w:trPr>
        <w:tc>
          <w:tcPr>
            <w:tcW w:w="710" w:type="dxa"/>
            <w:shd w:val="clear" w:color="auto" w:fill="auto"/>
          </w:tcPr>
          <w:p w14:paraId="60CBC5D0" w14:textId="77777777" w:rsidR="00FC7E52" w:rsidRPr="00567618" w:rsidRDefault="00FC7E52" w:rsidP="00FC7E52">
            <w:pPr>
              <w:pStyle w:val="TAL"/>
            </w:pPr>
            <w:r w:rsidRPr="00567618">
              <w:t>S1</w:t>
            </w:r>
          </w:p>
        </w:tc>
        <w:tc>
          <w:tcPr>
            <w:tcW w:w="8222" w:type="dxa"/>
            <w:shd w:val="clear" w:color="auto" w:fill="auto"/>
          </w:tcPr>
          <w:p w14:paraId="0470B2CE" w14:textId="77777777" w:rsidR="00FC7E52" w:rsidRPr="00567618" w:rsidRDefault="00FC7E52" w:rsidP="00FC7E52">
            <w:pPr>
              <w:pStyle w:val="TAL"/>
            </w:pPr>
            <w:r w:rsidRPr="00567618">
              <w:t>Default/normal state: Good channel conditions.</w:t>
            </w:r>
          </w:p>
          <w:p w14:paraId="72882E13" w14:textId="77777777" w:rsidR="00FC7E52" w:rsidRPr="00567618" w:rsidRDefault="00FC7E52" w:rsidP="00FC7E52">
            <w:pPr>
              <w:pStyle w:val="TAL"/>
            </w:pPr>
            <w:r w:rsidRPr="00567618">
              <w:t>This state has the properties:</w:t>
            </w:r>
          </w:p>
          <w:p w14:paraId="6D5C734E" w14:textId="77777777" w:rsidR="00FC7E52" w:rsidRPr="00567618" w:rsidRDefault="00FC7E52" w:rsidP="00FC7E52">
            <w:pPr>
              <w:pStyle w:val="TAL"/>
            </w:pPr>
            <w:r w:rsidRPr="00567618">
              <w:t>-</w:t>
            </w:r>
            <w:r w:rsidRPr="00567618">
              <w:tab/>
              <w:t>Codec rate: Highest mode in mode set.</w:t>
            </w:r>
          </w:p>
          <w:p w14:paraId="0EC06077" w14:textId="77777777" w:rsidR="00FC7E52" w:rsidRPr="00567618" w:rsidRDefault="00FC7E52" w:rsidP="00FC7E52">
            <w:pPr>
              <w:pStyle w:val="TAL"/>
            </w:pPr>
            <w:r w:rsidRPr="00567618">
              <w:t>-</w:t>
            </w:r>
            <w:r w:rsidRPr="00567618">
              <w:tab/>
              <w:t>Frame aggregation: Equal to the ptime value in the agreed session parameters.</w:t>
            </w:r>
          </w:p>
          <w:p w14:paraId="054162B7" w14:textId="77777777" w:rsidR="00FC7E52" w:rsidRPr="00567618" w:rsidRDefault="00FC7E52" w:rsidP="00FC7E52">
            <w:pPr>
              <w:pStyle w:val="TAL"/>
            </w:pPr>
            <w:r w:rsidRPr="00567618">
              <w:t>-</w:t>
            </w:r>
            <w:r w:rsidRPr="00567618">
              <w:tab/>
              <w:t>Redundancy: 0%.</w:t>
            </w:r>
          </w:p>
        </w:tc>
      </w:tr>
      <w:tr w:rsidR="00FC7E52" w:rsidRPr="00567618" w14:paraId="69473B95" w14:textId="77777777" w:rsidTr="00FC7E52">
        <w:trPr>
          <w:cantSplit/>
          <w:jc w:val="center"/>
        </w:trPr>
        <w:tc>
          <w:tcPr>
            <w:tcW w:w="710" w:type="dxa"/>
            <w:shd w:val="clear" w:color="auto" w:fill="auto"/>
          </w:tcPr>
          <w:p w14:paraId="72874CBB" w14:textId="77777777" w:rsidR="00FC7E52" w:rsidRPr="00567618" w:rsidRDefault="00FC7E52" w:rsidP="00FC7E52">
            <w:pPr>
              <w:pStyle w:val="TAL"/>
            </w:pPr>
            <w:r w:rsidRPr="00567618">
              <w:t>S2</w:t>
            </w:r>
          </w:p>
        </w:tc>
        <w:tc>
          <w:tcPr>
            <w:tcW w:w="8222" w:type="dxa"/>
            <w:shd w:val="clear" w:color="auto" w:fill="auto"/>
          </w:tcPr>
          <w:p w14:paraId="4B979EEA" w14:textId="77777777" w:rsidR="00FC7E52" w:rsidRPr="00567618" w:rsidRDefault="00FC7E52" w:rsidP="00FC7E52">
            <w:pPr>
              <w:pStyle w:val="TAL"/>
            </w:pPr>
            <w:r w:rsidRPr="00567618">
              <w:t>In this state the encoding bit-rate and the packet rate is reduced. The state is divided into 2 sub states (S2a and  S2b). In state S2a the codec rate is reduced and in state S2b the packet rate is also reduced (the frame aggregation is increased). State S2a may also involve a gradual decrease of the codec-rate in order to be in agreement with the session parameters. If no restrictions are in place regarding mode changes (i.e. such as only allowing changing to a neighbouring mode), it changes bit-rate to the target reduced bit-rate directly. If restrictions are in place, several mode changes might be needed.</w:t>
            </w:r>
          </w:p>
          <w:p w14:paraId="12B84FF3" w14:textId="77777777" w:rsidR="00FC7E52" w:rsidRPr="00567618" w:rsidRDefault="00FC7E52" w:rsidP="00FC7E52">
            <w:pPr>
              <w:pStyle w:val="TAL"/>
            </w:pPr>
            <w:r w:rsidRPr="00567618">
              <w:t>This state has the properties:</w:t>
            </w:r>
          </w:p>
          <w:p w14:paraId="43DFE80E"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7FD64590" w14:textId="77777777" w:rsidR="00FC7E52" w:rsidRPr="00567618" w:rsidRDefault="00FC7E52" w:rsidP="00FC7E52">
            <w:pPr>
              <w:pStyle w:val="TAL"/>
            </w:pPr>
            <w:r w:rsidRPr="00567618">
              <w:t>-</w:t>
            </w:r>
            <w:r w:rsidRPr="00567618">
              <w:tab/>
              <w:t>Frame aggregation:</w:t>
            </w:r>
          </w:p>
          <w:p w14:paraId="5A379567" w14:textId="13DBB805" w:rsidR="00FC7E52" w:rsidRPr="00567618" w:rsidRDefault="00FC7E52" w:rsidP="00FC7E52">
            <w:pPr>
              <w:pStyle w:val="TAL"/>
            </w:pPr>
            <w:r>
              <w:tab/>
            </w:r>
            <w:r w:rsidRPr="00567618">
              <w:t>-</w:t>
            </w:r>
            <w:r w:rsidRPr="00567618">
              <w:tab/>
              <w:t>S2a: Equal to the ptime value in the agreed session parameters.</w:t>
            </w:r>
          </w:p>
          <w:p w14:paraId="216B866F" w14:textId="6B0906A2" w:rsidR="00FC7E52" w:rsidRPr="00567618" w:rsidRDefault="00FC7E52" w:rsidP="00FC7E52">
            <w:pPr>
              <w:pStyle w:val="TAL"/>
            </w:pPr>
            <w:r>
              <w:tab/>
            </w:r>
            <w:r w:rsidRPr="00567618">
              <w:t>-</w:t>
            </w:r>
            <w:r w:rsidRPr="00567618">
              <w:tab/>
              <w:t>S2b: ptime+N*20ms where N &gt; 1, limited by max-ptime.</w:t>
            </w:r>
          </w:p>
          <w:p w14:paraId="35110706" w14:textId="77777777" w:rsidR="00FC7E52" w:rsidRPr="00567618" w:rsidRDefault="00FC7E52" w:rsidP="00FC7E52">
            <w:pPr>
              <w:pStyle w:val="TAL"/>
            </w:pPr>
            <w:r w:rsidRPr="00567618">
              <w:t>-</w:t>
            </w:r>
            <w:r w:rsidRPr="00567618">
              <w:tab/>
              <w:t>Redundancy: 0%.</w:t>
            </w:r>
          </w:p>
        </w:tc>
      </w:tr>
      <w:tr w:rsidR="00FC7E52" w:rsidRPr="00567618" w14:paraId="7177AD70" w14:textId="77777777" w:rsidTr="00FC7E52">
        <w:trPr>
          <w:cantSplit/>
          <w:jc w:val="center"/>
        </w:trPr>
        <w:tc>
          <w:tcPr>
            <w:tcW w:w="710" w:type="dxa"/>
            <w:shd w:val="clear" w:color="auto" w:fill="auto"/>
          </w:tcPr>
          <w:p w14:paraId="6CC5AB21" w14:textId="77777777" w:rsidR="00FC7E52" w:rsidRPr="00567618" w:rsidRDefault="00FC7E52" w:rsidP="00FC7E52">
            <w:pPr>
              <w:pStyle w:val="TAL"/>
            </w:pPr>
            <w:r w:rsidRPr="00567618">
              <w:t>S3</w:t>
            </w:r>
          </w:p>
        </w:tc>
        <w:tc>
          <w:tcPr>
            <w:tcW w:w="8222" w:type="dxa"/>
            <w:shd w:val="clear" w:color="auto" w:fill="auto"/>
          </w:tcPr>
          <w:p w14:paraId="7642EF52" w14:textId="77777777" w:rsidR="00FC7E52" w:rsidRPr="00567618" w:rsidRDefault="00FC7E52" w:rsidP="00FC7E52">
            <w:pPr>
              <w:pStyle w:val="TAL"/>
            </w:pPr>
            <w:r w:rsidRPr="00567618">
              <w:t>This is an interim state where the total bit-rate and packet rate is roughly equal to state S1. 100% redundancy is used with a lower codec mode than S1. This is done to probe the channel band-width with a higher tolerance to packet loss to determine if it is possible to revert back to S1 without significantly increase the packet loss rate.</w:t>
            </w:r>
          </w:p>
          <w:p w14:paraId="00E41102" w14:textId="77777777" w:rsidR="00FC7E52" w:rsidRPr="00567618" w:rsidRDefault="00FC7E52" w:rsidP="00FC7E52">
            <w:pPr>
              <w:pStyle w:val="TAL"/>
            </w:pPr>
            <w:r w:rsidRPr="00567618">
              <w:t>This state has the properties:</w:t>
            </w:r>
          </w:p>
          <w:p w14:paraId="486D22B6"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 target total rate (with redundancy) should be roughly the same as in S1.</w:t>
            </w:r>
          </w:p>
          <w:p w14:paraId="1DD987AC" w14:textId="77777777" w:rsidR="00FC7E52" w:rsidRPr="00567618" w:rsidRDefault="00FC7E52" w:rsidP="00FC7E52">
            <w:pPr>
              <w:pStyle w:val="TAL"/>
            </w:pPr>
            <w:r w:rsidRPr="00567618">
              <w:t>-</w:t>
            </w:r>
            <w:r w:rsidRPr="00567618">
              <w:tab/>
              <w:t>Frame aggregation: Equal to the ptime value in the agreed session parameters.</w:t>
            </w:r>
          </w:p>
          <w:p w14:paraId="3D369179" w14:textId="77777777" w:rsidR="00FC7E52" w:rsidRPr="00567618" w:rsidRDefault="00FC7E52" w:rsidP="00FC7E52">
            <w:pPr>
              <w:pStyle w:val="TAL"/>
            </w:pPr>
            <w:r w:rsidRPr="00567618">
              <w:t>-</w:t>
            </w:r>
            <w:r w:rsidRPr="00567618">
              <w:tab/>
              <w:t>Redundancy: 100%.</w:t>
            </w:r>
          </w:p>
        </w:tc>
      </w:tr>
      <w:tr w:rsidR="00FC7E52" w:rsidRPr="00567618" w14:paraId="55A3DB5F" w14:textId="77777777" w:rsidTr="00FC7E52">
        <w:trPr>
          <w:cantSplit/>
          <w:jc w:val="center"/>
        </w:trPr>
        <w:tc>
          <w:tcPr>
            <w:tcW w:w="710" w:type="dxa"/>
            <w:shd w:val="clear" w:color="auto" w:fill="auto"/>
          </w:tcPr>
          <w:p w14:paraId="1745A3C4" w14:textId="77777777" w:rsidR="00FC7E52" w:rsidRPr="00567618" w:rsidRDefault="00FC7E52" w:rsidP="00FC7E52">
            <w:pPr>
              <w:pStyle w:val="TAL"/>
            </w:pPr>
            <w:r w:rsidRPr="00567618">
              <w:t>S4</w:t>
            </w:r>
          </w:p>
        </w:tc>
        <w:tc>
          <w:tcPr>
            <w:tcW w:w="8222" w:type="dxa"/>
            <w:shd w:val="clear" w:color="auto" w:fill="auto"/>
          </w:tcPr>
          <w:p w14:paraId="65A85644" w14:textId="77777777" w:rsidR="00FC7E52" w:rsidRPr="00567618" w:rsidRDefault="00FC7E52" w:rsidP="00FC7E52">
            <w:pPr>
              <w:pStyle w:val="TAL"/>
            </w:pPr>
            <w:r w:rsidRPr="00567618">
              <w:t>In this state the encoding bit-rate is reduced (the same bit-rate as in S2) and redundancy is turned on. Optionally also the packet rate is kept the same as in state S2.</w:t>
            </w:r>
          </w:p>
          <w:p w14:paraId="06025429" w14:textId="77777777" w:rsidR="00FC7E52" w:rsidRPr="00567618" w:rsidRDefault="00FC7E52" w:rsidP="00FC7E52">
            <w:pPr>
              <w:pStyle w:val="TAL"/>
            </w:pPr>
            <w:r w:rsidRPr="00567618">
              <w:t>This state has the properties:</w:t>
            </w:r>
          </w:p>
          <w:p w14:paraId="22635A20" w14:textId="77777777" w:rsidR="00FC7E52" w:rsidRPr="00567618" w:rsidRDefault="00FC7E52" w:rsidP="00FC7E52">
            <w:pPr>
              <w:pStyle w:val="TAL"/>
            </w:pPr>
            <w:r w:rsidRPr="00567618">
              <w:t>-</w:t>
            </w:r>
            <w:r w:rsidRPr="00567618">
              <w:tab/>
              <w:t>Codec rate: Any codec rate except the highest rate in mode set, preferably a codec rate that is roughly half the highest rate.</w:t>
            </w:r>
          </w:p>
          <w:p w14:paraId="58853E10" w14:textId="77777777" w:rsidR="00FC7E52" w:rsidRPr="00567618" w:rsidRDefault="00FC7E52" w:rsidP="00FC7E52">
            <w:pPr>
              <w:pStyle w:val="TAL"/>
            </w:pPr>
            <w:r w:rsidRPr="00567618">
              <w:t>-</w:t>
            </w:r>
            <w:r w:rsidRPr="00567618">
              <w:tab/>
              <w:t>Frame aggregation: Equal to the ptime value in the agreed session parameters.</w:t>
            </w:r>
          </w:p>
          <w:p w14:paraId="0AAACDBF" w14:textId="77777777" w:rsidR="00FC7E52" w:rsidRPr="00567618" w:rsidRDefault="00FC7E52" w:rsidP="00FC7E52">
            <w:pPr>
              <w:pStyle w:val="TAL"/>
            </w:pPr>
            <w:r w:rsidRPr="00567618">
              <w:t>-</w:t>
            </w:r>
            <w:r w:rsidRPr="00567618">
              <w:tab/>
              <w:t>Redundancy: 100%, possibly with offset.</w:t>
            </w:r>
          </w:p>
        </w:tc>
      </w:tr>
    </w:tbl>
    <w:p w14:paraId="0A23B431" w14:textId="77777777" w:rsidR="00FC7E52" w:rsidRPr="00567618" w:rsidRDefault="00FC7E52" w:rsidP="00FC7E52"/>
    <w:p w14:paraId="16C465C3" w14:textId="77777777" w:rsidR="00FC7E52" w:rsidRPr="00567618" w:rsidRDefault="00FC7E52" w:rsidP="00FC7E52">
      <w:r w:rsidRPr="00567618">
        <w:t>The parameters and other definitions controlling the behaviour of the adaptation state machine are described in table C.4. Example values are also shown, values which give good performance on a wide range of different channel conditions.</w:t>
      </w:r>
    </w:p>
    <w:p w14:paraId="0780B8E5" w14:textId="77777777" w:rsidR="00FC7E52" w:rsidRPr="00567618" w:rsidRDefault="00FC7E52" w:rsidP="00FC7E52">
      <w:pPr>
        <w:pStyle w:val="TH"/>
      </w:pPr>
      <w:bookmarkStart w:id="5852" w:name="_CRTableC_4"/>
      <w:r w:rsidRPr="00567618">
        <w:t xml:space="preserve">Table </w:t>
      </w:r>
      <w:bookmarkEnd w:id="5852"/>
      <w:r w:rsidRPr="00567618">
        <w:t>C.4: State transition definitions, thresholds and temporal adaptation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7178CC7C" w14:textId="77777777" w:rsidTr="00FC7E52">
        <w:trPr>
          <w:cantSplit/>
          <w:jc w:val="center"/>
        </w:trPr>
        <w:tc>
          <w:tcPr>
            <w:tcW w:w="1610" w:type="dxa"/>
            <w:shd w:val="clear" w:color="auto" w:fill="auto"/>
          </w:tcPr>
          <w:p w14:paraId="7041CE81" w14:textId="77777777" w:rsidR="00FC7E52" w:rsidRPr="00567618" w:rsidRDefault="00FC7E52" w:rsidP="00FC7E52">
            <w:pPr>
              <w:pStyle w:val="TAH"/>
            </w:pPr>
            <w:r w:rsidRPr="00567618">
              <w:t>Parameter</w:t>
            </w:r>
          </w:p>
        </w:tc>
        <w:tc>
          <w:tcPr>
            <w:tcW w:w="2362" w:type="dxa"/>
            <w:shd w:val="clear" w:color="auto" w:fill="auto"/>
          </w:tcPr>
          <w:p w14:paraId="279C163D" w14:textId="77777777" w:rsidR="00FC7E52" w:rsidRPr="00567618" w:rsidRDefault="00FC7E52" w:rsidP="00FC7E52">
            <w:pPr>
              <w:pStyle w:val="TAH"/>
            </w:pPr>
            <w:r w:rsidRPr="00567618">
              <w:t>Value/meaning</w:t>
            </w:r>
          </w:p>
        </w:tc>
        <w:tc>
          <w:tcPr>
            <w:tcW w:w="2554" w:type="dxa"/>
            <w:shd w:val="clear" w:color="auto" w:fill="auto"/>
          </w:tcPr>
          <w:p w14:paraId="2A0DE0E0" w14:textId="77777777" w:rsidR="00FC7E52" w:rsidRPr="00567618" w:rsidRDefault="00FC7E52" w:rsidP="00FC7E52">
            <w:pPr>
              <w:pStyle w:val="TAH"/>
            </w:pPr>
            <w:r w:rsidRPr="00567618">
              <w:t>Comment</w:t>
            </w:r>
          </w:p>
        </w:tc>
      </w:tr>
      <w:tr w:rsidR="00FC7E52" w:rsidRPr="00567618" w14:paraId="670A0EC3" w14:textId="77777777" w:rsidTr="00FC7E52">
        <w:trPr>
          <w:cantSplit/>
          <w:jc w:val="center"/>
        </w:trPr>
        <w:tc>
          <w:tcPr>
            <w:tcW w:w="1610" w:type="dxa"/>
            <w:shd w:val="clear" w:color="auto" w:fill="auto"/>
          </w:tcPr>
          <w:p w14:paraId="4249AC74" w14:textId="77777777" w:rsidR="00FC7E52" w:rsidRPr="00567618" w:rsidRDefault="00FC7E52" w:rsidP="00FC7E52">
            <w:pPr>
              <w:pStyle w:val="TAL"/>
            </w:pPr>
            <w:r w:rsidRPr="00567618">
              <w:t>PLR_1</w:t>
            </w:r>
          </w:p>
        </w:tc>
        <w:tc>
          <w:tcPr>
            <w:tcW w:w="2362" w:type="dxa"/>
            <w:shd w:val="clear" w:color="auto" w:fill="auto"/>
          </w:tcPr>
          <w:p w14:paraId="1F69BE47" w14:textId="77777777" w:rsidR="00FC7E52" w:rsidRPr="00567618" w:rsidRDefault="00FC7E52" w:rsidP="00FC7E52">
            <w:pPr>
              <w:pStyle w:val="TAL"/>
            </w:pPr>
            <w:r w:rsidRPr="00567618">
              <w:t>3 %</w:t>
            </w:r>
          </w:p>
        </w:tc>
        <w:tc>
          <w:tcPr>
            <w:tcW w:w="2554" w:type="dxa"/>
            <w:shd w:val="clear" w:color="auto" w:fill="auto"/>
          </w:tcPr>
          <w:p w14:paraId="36B55EFE" w14:textId="77777777" w:rsidR="00FC7E52" w:rsidRPr="00567618" w:rsidRDefault="00FC7E52" w:rsidP="00FC7E52">
            <w:pPr>
              <w:pStyle w:val="TAL"/>
            </w:pPr>
          </w:p>
        </w:tc>
      </w:tr>
      <w:tr w:rsidR="00FC7E52" w:rsidRPr="00567618" w14:paraId="1ED7FCBC" w14:textId="77777777" w:rsidTr="00FC7E52">
        <w:trPr>
          <w:cantSplit/>
          <w:jc w:val="center"/>
        </w:trPr>
        <w:tc>
          <w:tcPr>
            <w:tcW w:w="1610" w:type="dxa"/>
            <w:shd w:val="clear" w:color="auto" w:fill="auto"/>
          </w:tcPr>
          <w:p w14:paraId="07E53C8A" w14:textId="77777777" w:rsidR="00FC7E52" w:rsidRPr="00567618" w:rsidRDefault="00FC7E52" w:rsidP="00FC7E52">
            <w:pPr>
              <w:pStyle w:val="TAL"/>
            </w:pPr>
            <w:r w:rsidRPr="00567618">
              <w:t>PLR_2</w:t>
            </w:r>
          </w:p>
        </w:tc>
        <w:tc>
          <w:tcPr>
            <w:tcW w:w="2362" w:type="dxa"/>
            <w:shd w:val="clear" w:color="auto" w:fill="auto"/>
          </w:tcPr>
          <w:p w14:paraId="00502A9E" w14:textId="77777777" w:rsidR="00FC7E52" w:rsidRPr="00567618" w:rsidRDefault="00FC7E52" w:rsidP="00FC7E52">
            <w:pPr>
              <w:pStyle w:val="TAL"/>
            </w:pPr>
            <w:r w:rsidRPr="00567618">
              <w:t>1 %</w:t>
            </w:r>
          </w:p>
        </w:tc>
        <w:tc>
          <w:tcPr>
            <w:tcW w:w="2554" w:type="dxa"/>
            <w:shd w:val="clear" w:color="auto" w:fill="auto"/>
          </w:tcPr>
          <w:p w14:paraId="1E7F9085" w14:textId="77777777" w:rsidR="00FC7E52" w:rsidRPr="00567618" w:rsidRDefault="00FC7E52" w:rsidP="00FC7E52">
            <w:pPr>
              <w:pStyle w:val="TAL"/>
            </w:pPr>
          </w:p>
        </w:tc>
      </w:tr>
      <w:tr w:rsidR="00FC7E52" w:rsidRPr="00567618" w14:paraId="18C05D3C" w14:textId="77777777" w:rsidTr="00FC7E52">
        <w:trPr>
          <w:cantSplit/>
          <w:jc w:val="center"/>
        </w:trPr>
        <w:tc>
          <w:tcPr>
            <w:tcW w:w="1610" w:type="dxa"/>
            <w:shd w:val="clear" w:color="auto" w:fill="auto"/>
          </w:tcPr>
          <w:p w14:paraId="5F0785EC" w14:textId="77777777" w:rsidR="00FC7E52" w:rsidRPr="00567618" w:rsidRDefault="00FC7E52" w:rsidP="00FC7E52">
            <w:pPr>
              <w:pStyle w:val="TAL"/>
            </w:pPr>
            <w:r w:rsidRPr="00567618">
              <w:t>PLR_3</w:t>
            </w:r>
          </w:p>
        </w:tc>
        <w:tc>
          <w:tcPr>
            <w:tcW w:w="2362" w:type="dxa"/>
            <w:shd w:val="clear" w:color="auto" w:fill="auto"/>
          </w:tcPr>
          <w:p w14:paraId="3EA98F78" w14:textId="77777777" w:rsidR="00FC7E52" w:rsidRPr="00567618" w:rsidRDefault="00FC7E52" w:rsidP="00FC7E52">
            <w:pPr>
              <w:pStyle w:val="TAL"/>
            </w:pPr>
            <w:r w:rsidRPr="00567618">
              <w:t>2 %</w:t>
            </w:r>
          </w:p>
        </w:tc>
        <w:tc>
          <w:tcPr>
            <w:tcW w:w="2554" w:type="dxa"/>
            <w:shd w:val="clear" w:color="auto" w:fill="auto"/>
          </w:tcPr>
          <w:p w14:paraId="09F1B52E" w14:textId="77777777" w:rsidR="00FC7E52" w:rsidRPr="00567618" w:rsidRDefault="00FC7E52" w:rsidP="00FC7E52">
            <w:pPr>
              <w:pStyle w:val="TAL"/>
            </w:pPr>
          </w:p>
        </w:tc>
      </w:tr>
      <w:tr w:rsidR="00FC7E52" w:rsidRPr="00567618" w14:paraId="5D2CDCCF" w14:textId="77777777" w:rsidTr="00FC7E52">
        <w:trPr>
          <w:cantSplit/>
          <w:jc w:val="center"/>
        </w:trPr>
        <w:tc>
          <w:tcPr>
            <w:tcW w:w="1610" w:type="dxa"/>
            <w:shd w:val="clear" w:color="auto" w:fill="auto"/>
          </w:tcPr>
          <w:p w14:paraId="26C59121" w14:textId="77777777" w:rsidR="00FC7E52" w:rsidRPr="00567618" w:rsidRDefault="00FC7E52" w:rsidP="00FC7E52">
            <w:pPr>
              <w:pStyle w:val="TAL"/>
            </w:pPr>
            <w:r w:rsidRPr="00567618">
              <w:t>PLR_4</w:t>
            </w:r>
          </w:p>
        </w:tc>
        <w:tc>
          <w:tcPr>
            <w:tcW w:w="2362" w:type="dxa"/>
            <w:shd w:val="clear" w:color="auto" w:fill="auto"/>
          </w:tcPr>
          <w:p w14:paraId="045D59A9" w14:textId="77777777" w:rsidR="00FC7E52" w:rsidRPr="00567618" w:rsidRDefault="00FC7E52" w:rsidP="00FC7E52">
            <w:pPr>
              <w:pStyle w:val="TAL"/>
            </w:pPr>
            <w:r w:rsidRPr="00567618">
              <w:t>10 %</w:t>
            </w:r>
          </w:p>
        </w:tc>
        <w:tc>
          <w:tcPr>
            <w:tcW w:w="2554" w:type="dxa"/>
            <w:shd w:val="clear" w:color="auto" w:fill="auto"/>
          </w:tcPr>
          <w:p w14:paraId="0C45647E" w14:textId="77777777" w:rsidR="00FC7E52" w:rsidRPr="00567618" w:rsidRDefault="00FC7E52" w:rsidP="00FC7E52">
            <w:pPr>
              <w:pStyle w:val="TAL"/>
            </w:pPr>
          </w:p>
        </w:tc>
      </w:tr>
      <w:tr w:rsidR="00FC7E52" w:rsidRPr="00567618" w14:paraId="3F8BD4D8" w14:textId="77777777" w:rsidTr="00FC7E52">
        <w:trPr>
          <w:cantSplit/>
          <w:jc w:val="center"/>
        </w:trPr>
        <w:tc>
          <w:tcPr>
            <w:tcW w:w="1610" w:type="dxa"/>
            <w:shd w:val="clear" w:color="auto" w:fill="auto"/>
          </w:tcPr>
          <w:p w14:paraId="1D1FE364" w14:textId="77777777" w:rsidR="00FC7E52" w:rsidRPr="00567618" w:rsidRDefault="00FC7E52" w:rsidP="00FC7E52">
            <w:pPr>
              <w:pStyle w:val="TAL"/>
            </w:pPr>
            <w:r w:rsidRPr="00567618">
              <w:t>N_INHIBIT</w:t>
            </w:r>
          </w:p>
        </w:tc>
        <w:tc>
          <w:tcPr>
            <w:tcW w:w="2362" w:type="dxa"/>
            <w:shd w:val="clear" w:color="auto" w:fill="auto"/>
          </w:tcPr>
          <w:p w14:paraId="6B634645" w14:textId="77777777" w:rsidR="00FC7E52" w:rsidRPr="00567618" w:rsidRDefault="00FC7E52" w:rsidP="00FC7E52">
            <w:pPr>
              <w:pStyle w:val="TAL"/>
            </w:pPr>
            <w:r w:rsidRPr="00567618">
              <w:t>1 000 frames</w:t>
            </w:r>
          </w:p>
        </w:tc>
        <w:tc>
          <w:tcPr>
            <w:tcW w:w="2554" w:type="dxa"/>
            <w:shd w:val="clear" w:color="auto" w:fill="auto"/>
          </w:tcPr>
          <w:p w14:paraId="5A8BC831" w14:textId="77777777" w:rsidR="00FC7E52" w:rsidRPr="00567618" w:rsidRDefault="00FC7E52" w:rsidP="00FC7E52">
            <w:pPr>
              <w:pStyle w:val="TAL"/>
            </w:pPr>
            <w:r w:rsidRPr="00567618">
              <w:t>A random value may be used to avoid large scale oscillation problems.</w:t>
            </w:r>
          </w:p>
        </w:tc>
      </w:tr>
      <w:tr w:rsidR="00FC7E52" w:rsidRPr="00567618" w14:paraId="045F01EC" w14:textId="77777777" w:rsidTr="00FC7E52">
        <w:trPr>
          <w:cantSplit/>
          <w:jc w:val="center"/>
        </w:trPr>
        <w:tc>
          <w:tcPr>
            <w:tcW w:w="1610" w:type="dxa"/>
            <w:shd w:val="clear" w:color="auto" w:fill="auto"/>
          </w:tcPr>
          <w:p w14:paraId="72714286" w14:textId="77777777" w:rsidR="00FC7E52" w:rsidRPr="00567618" w:rsidRDefault="00FC7E52" w:rsidP="00FC7E52">
            <w:pPr>
              <w:pStyle w:val="TAL"/>
            </w:pPr>
            <w:r w:rsidRPr="00567618">
              <w:t>N_HOLD</w:t>
            </w:r>
          </w:p>
        </w:tc>
        <w:tc>
          <w:tcPr>
            <w:tcW w:w="2362" w:type="dxa"/>
            <w:shd w:val="clear" w:color="auto" w:fill="auto"/>
          </w:tcPr>
          <w:p w14:paraId="7E1209A2" w14:textId="77777777" w:rsidR="00FC7E52" w:rsidRPr="00567618" w:rsidRDefault="00FC7E52" w:rsidP="00FC7E52">
            <w:pPr>
              <w:pStyle w:val="TAL"/>
            </w:pPr>
            <w:r w:rsidRPr="00567618">
              <w:t>5 measurement periods</w:t>
            </w:r>
          </w:p>
        </w:tc>
        <w:tc>
          <w:tcPr>
            <w:tcW w:w="2554" w:type="dxa"/>
            <w:shd w:val="clear" w:color="auto" w:fill="auto"/>
          </w:tcPr>
          <w:p w14:paraId="15088EE7" w14:textId="77777777" w:rsidR="00FC7E52" w:rsidRPr="00567618" w:rsidRDefault="00FC7E52" w:rsidP="00FC7E52">
            <w:pPr>
              <w:pStyle w:val="TAL"/>
            </w:pPr>
          </w:p>
        </w:tc>
      </w:tr>
      <w:tr w:rsidR="00FC7E52" w:rsidRPr="00567618" w14:paraId="2272ABEE" w14:textId="77777777" w:rsidTr="00FC7E52">
        <w:trPr>
          <w:cantSplit/>
          <w:jc w:val="center"/>
        </w:trPr>
        <w:tc>
          <w:tcPr>
            <w:tcW w:w="1610" w:type="dxa"/>
            <w:shd w:val="clear" w:color="auto" w:fill="auto"/>
          </w:tcPr>
          <w:p w14:paraId="4BD97195" w14:textId="77777777" w:rsidR="00FC7E52" w:rsidRPr="00567618" w:rsidRDefault="00FC7E52" w:rsidP="00FC7E52">
            <w:pPr>
              <w:pStyle w:val="TAL"/>
            </w:pPr>
            <w:r w:rsidRPr="00567618">
              <w:t>T_RESPONSE</w:t>
            </w:r>
          </w:p>
        </w:tc>
        <w:tc>
          <w:tcPr>
            <w:tcW w:w="2362" w:type="dxa"/>
            <w:shd w:val="clear" w:color="auto" w:fill="auto"/>
          </w:tcPr>
          <w:p w14:paraId="6FE73977" w14:textId="77777777" w:rsidR="00FC7E52" w:rsidRPr="00567618" w:rsidRDefault="00FC7E52" w:rsidP="00FC7E52">
            <w:pPr>
              <w:pStyle w:val="TAL"/>
            </w:pPr>
            <w:r w:rsidRPr="00567618">
              <w:t>500 ms</w:t>
            </w:r>
          </w:p>
        </w:tc>
        <w:tc>
          <w:tcPr>
            <w:tcW w:w="2554" w:type="dxa"/>
            <w:shd w:val="clear" w:color="auto" w:fill="auto"/>
          </w:tcPr>
          <w:p w14:paraId="1494905B" w14:textId="77777777" w:rsidR="00FC7E52" w:rsidRPr="00567618" w:rsidRDefault="00FC7E52" w:rsidP="00FC7E52">
            <w:pPr>
              <w:pStyle w:val="TAL"/>
            </w:pPr>
            <w:r w:rsidRPr="00567618">
              <w:t>Estimated response time for a request to be fulfilled.</w:t>
            </w:r>
          </w:p>
        </w:tc>
      </w:tr>
      <w:tr w:rsidR="00FC7E52" w:rsidRPr="00567618" w14:paraId="2BCBF61D" w14:textId="77777777" w:rsidTr="00FC7E52">
        <w:trPr>
          <w:cantSplit/>
          <w:jc w:val="center"/>
        </w:trPr>
        <w:tc>
          <w:tcPr>
            <w:tcW w:w="1610" w:type="dxa"/>
            <w:shd w:val="clear" w:color="auto" w:fill="auto"/>
          </w:tcPr>
          <w:p w14:paraId="243A9E22" w14:textId="77777777" w:rsidR="00FC7E52" w:rsidRPr="00567618" w:rsidRDefault="00FC7E52" w:rsidP="00FC7E52">
            <w:pPr>
              <w:pStyle w:val="TAL"/>
            </w:pPr>
            <w:r w:rsidRPr="00567618">
              <w:t>Packet loss burst</w:t>
            </w:r>
          </w:p>
        </w:tc>
        <w:tc>
          <w:tcPr>
            <w:tcW w:w="2362" w:type="dxa"/>
            <w:shd w:val="clear" w:color="auto" w:fill="auto"/>
          </w:tcPr>
          <w:p w14:paraId="77D13B91" w14:textId="77777777" w:rsidR="00FC7E52" w:rsidRPr="00567618" w:rsidRDefault="00FC7E52" w:rsidP="00FC7E52">
            <w:pPr>
              <w:pStyle w:val="TAL"/>
            </w:pPr>
            <w:r w:rsidRPr="00567618">
              <w:t>2 or more packet losses in the last 20 packets.</w:t>
            </w:r>
          </w:p>
        </w:tc>
        <w:tc>
          <w:tcPr>
            <w:tcW w:w="2554" w:type="dxa"/>
            <w:shd w:val="clear" w:color="auto" w:fill="auto"/>
          </w:tcPr>
          <w:p w14:paraId="30E712E0" w14:textId="77777777" w:rsidR="00FC7E52" w:rsidRPr="00567618" w:rsidRDefault="00FC7E52" w:rsidP="00FC7E52">
            <w:pPr>
              <w:pStyle w:val="TAL"/>
            </w:pPr>
          </w:p>
        </w:tc>
      </w:tr>
    </w:tbl>
    <w:p w14:paraId="4AAD8F1A" w14:textId="77777777" w:rsidR="00FC7E52" w:rsidRPr="00567618" w:rsidRDefault="00FC7E52" w:rsidP="00FC7E52"/>
    <w:p w14:paraId="7F57A6BE" w14:textId="77777777" w:rsidR="00FC7E52" w:rsidRPr="00567618" w:rsidRDefault="00FC7E52" w:rsidP="00FC7E52">
      <w:r w:rsidRPr="00567618">
        <w:t>As described in Annex C.1.1, the frame loss rate (FLR) can be used instead of the packet loss rate to trigger the adaptation. The benefit with using FLR is that this metric can (and should) include the late losses that occur if frames are received too late to be useful for decoding. Table C.4a shows thresholds that can be used for FLR if the FLR-triggered adaptation is used instead of the PLR-triggered adaptation.</w:t>
      </w:r>
    </w:p>
    <w:p w14:paraId="60A4C01B" w14:textId="77777777" w:rsidR="00FC7E52" w:rsidRPr="00567618" w:rsidRDefault="00FC7E52" w:rsidP="00FC7E52">
      <w:pPr>
        <w:pStyle w:val="TH"/>
      </w:pPr>
      <w:bookmarkStart w:id="5853" w:name="_CRTableC_4a"/>
      <w:r w:rsidRPr="00567618">
        <w:lastRenderedPageBreak/>
        <w:t xml:space="preserve">Table </w:t>
      </w:r>
      <w:bookmarkEnd w:id="5853"/>
      <w:r w:rsidRPr="00567618">
        <w:t>C.4a: FLR thresholds when using the frame loss rate to control the adaptation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10"/>
        <w:gridCol w:w="2362"/>
        <w:gridCol w:w="2554"/>
      </w:tblGrid>
      <w:tr w:rsidR="00FC7E52" w:rsidRPr="00567618" w14:paraId="51935EFE" w14:textId="77777777" w:rsidTr="00FC7E52">
        <w:trPr>
          <w:cantSplit/>
          <w:jc w:val="center"/>
        </w:trPr>
        <w:tc>
          <w:tcPr>
            <w:tcW w:w="1610" w:type="dxa"/>
            <w:shd w:val="clear" w:color="auto" w:fill="auto"/>
          </w:tcPr>
          <w:p w14:paraId="2B6ABA08" w14:textId="77777777" w:rsidR="00FC7E52" w:rsidRPr="00567618" w:rsidRDefault="00FC7E52" w:rsidP="00FC7E52">
            <w:pPr>
              <w:pStyle w:val="TAH"/>
            </w:pPr>
            <w:r w:rsidRPr="00567618">
              <w:t>Parameter</w:t>
            </w:r>
          </w:p>
        </w:tc>
        <w:tc>
          <w:tcPr>
            <w:tcW w:w="2362" w:type="dxa"/>
            <w:shd w:val="clear" w:color="auto" w:fill="auto"/>
          </w:tcPr>
          <w:p w14:paraId="386F7FCD" w14:textId="77777777" w:rsidR="00FC7E52" w:rsidRPr="00567618" w:rsidRDefault="00FC7E52" w:rsidP="00FC7E52">
            <w:pPr>
              <w:pStyle w:val="TAH"/>
            </w:pPr>
            <w:r w:rsidRPr="00567618">
              <w:t>Value/meaning</w:t>
            </w:r>
          </w:p>
        </w:tc>
        <w:tc>
          <w:tcPr>
            <w:tcW w:w="2554" w:type="dxa"/>
            <w:shd w:val="clear" w:color="auto" w:fill="auto"/>
          </w:tcPr>
          <w:p w14:paraId="2886AC79" w14:textId="77777777" w:rsidR="00FC7E52" w:rsidRPr="00567618" w:rsidRDefault="00FC7E52" w:rsidP="00FC7E52">
            <w:pPr>
              <w:pStyle w:val="TAH"/>
            </w:pPr>
            <w:r w:rsidRPr="00567618">
              <w:t>Comment</w:t>
            </w:r>
          </w:p>
        </w:tc>
      </w:tr>
      <w:tr w:rsidR="00FC7E52" w:rsidRPr="00567618" w14:paraId="7C75B91B" w14:textId="77777777" w:rsidTr="00FC7E52">
        <w:trPr>
          <w:cantSplit/>
          <w:jc w:val="center"/>
        </w:trPr>
        <w:tc>
          <w:tcPr>
            <w:tcW w:w="1610" w:type="dxa"/>
            <w:shd w:val="clear" w:color="auto" w:fill="auto"/>
          </w:tcPr>
          <w:p w14:paraId="1DB02997" w14:textId="77777777" w:rsidR="00FC7E52" w:rsidRPr="00567618" w:rsidRDefault="00FC7E52" w:rsidP="00FC7E52">
            <w:pPr>
              <w:pStyle w:val="TAL"/>
            </w:pPr>
            <w:r w:rsidRPr="00567618">
              <w:t>FLR_1</w:t>
            </w:r>
          </w:p>
        </w:tc>
        <w:tc>
          <w:tcPr>
            <w:tcW w:w="2362" w:type="dxa"/>
            <w:shd w:val="clear" w:color="auto" w:fill="auto"/>
          </w:tcPr>
          <w:p w14:paraId="0A384E3D" w14:textId="77777777" w:rsidR="00FC7E52" w:rsidRPr="00567618" w:rsidRDefault="00FC7E52" w:rsidP="00FC7E52">
            <w:pPr>
              <w:pStyle w:val="TAC"/>
            </w:pPr>
            <w:r w:rsidRPr="00567618">
              <w:t>3 %</w:t>
            </w:r>
          </w:p>
        </w:tc>
        <w:tc>
          <w:tcPr>
            <w:tcW w:w="2554" w:type="dxa"/>
            <w:shd w:val="clear" w:color="auto" w:fill="auto"/>
          </w:tcPr>
          <w:p w14:paraId="2D1E3F78" w14:textId="77777777" w:rsidR="00FC7E52" w:rsidRPr="00567618" w:rsidRDefault="00FC7E52" w:rsidP="00FC7E52">
            <w:pPr>
              <w:pStyle w:val="TAL"/>
            </w:pPr>
            <w:r w:rsidRPr="00567618">
              <w:t>Used instead of PLR_1</w:t>
            </w:r>
          </w:p>
        </w:tc>
      </w:tr>
      <w:tr w:rsidR="00FC7E52" w:rsidRPr="00567618" w14:paraId="70F28687" w14:textId="77777777" w:rsidTr="00FC7E52">
        <w:trPr>
          <w:cantSplit/>
          <w:jc w:val="center"/>
        </w:trPr>
        <w:tc>
          <w:tcPr>
            <w:tcW w:w="1610" w:type="dxa"/>
            <w:shd w:val="clear" w:color="auto" w:fill="auto"/>
          </w:tcPr>
          <w:p w14:paraId="4B4B2AD5" w14:textId="77777777" w:rsidR="00FC7E52" w:rsidRPr="00567618" w:rsidRDefault="00FC7E52" w:rsidP="00FC7E52">
            <w:pPr>
              <w:pStyle w:val="TAL"/>
            </w:pPr>
            <w:r w:rsidRPr="00567618">
              <w:t>FLR_2</w:t>
            </w:r>
          </w:p>
        </w:tc>
        <w:tc>
          <w:tcPr>
            <w:tcW w:w="2362" w:type="dxa"/>
            <w:shd w:val="clear" w:color="auto" w:fill="auto"/>
          </w:tcPr>
          <w:p w14:paraId="1DB7081F" w14:textId="77777777" w:rsidR="00FC7E52" w:rsidRPr="00567618" w:rsidRDefault="00FC7E52" w:rsidP="00FC7E52">
            <w:pPr>
              <w:pStyle w:val="TAC"/>
            </w:pPr>
            <w:r w:rsidRPr="00567618">
              <w:t>1 %</w:t>
            </w:r>
          </w:p>
        </w:tc>
        <w:tc>
          <w:tcPr>
            <w:tcW w:w="2554" w:type="dxa"/>
            <w:shd w:val="clear" w:color="auto" w:fill="auto"/>
          </w:tcPr>
          <w:p w14:paraId="11BF3F78" w14:textId="77777777" w:rsidR="00FC7E52" w:rsidRPr="00567618" w:rsidRDefault="00FC7E52" w:rsidP="00FC7E52">
            <w:pPr>
              <w:pStyle w:val="TAL"/>
            </w:pPr>
            <w:r w:rsidRPr="00567618">
              <w:t>Used instead of PLR_2</w:t>
            </w:r>
          </w:p>
        </w:tc>
      </w:tr>
      <w:tr w:rsidR="00FC7E52" w:rsidRPr="00567618" w14:paraId="6DA13E91" w14:textId="77777777" w:rsidTr="00FC7E52">
        <w:trPr>
          <w:cantSplit/>
          <w:jc w:val="center"/>
        </w:trPr>
        <w:tc>
          <w:tcPr>
            <w:tcW w:w="1610" w:type="dxa"/>
            <w:shd w:val="clear" w:color="auto" w:fill="auto"/>
          </w:tcPr>
          <w:p w14:paraId="231FE221" w14:textId="77777777" w:rsidR="00FC7E52" w:rsidRPr="00567618" w:rsidRDefault="00FC7E52" w:rsidP="00FC7E52">
            <w:pPr>
              <w:pStyle w:val="TAL"/>
            </w:pPr>
            <w:r w:rsidRPr="00567618">
              <w:t>FLR_3</w:t>
            </w:r>
          </w:p>
        </w:tc>
        <w:tc>
          <w:tcPr>
            <w:tcW w:w="2362" w:type="dxa"/>
            <w:shd w:val="clear" w:color="auto" w:fill="auto"/>
          </w:tcPr>
          <w:p w14:paraId="1932D3D9" w14:textId="77777777" w:rsidR="00FC7E52" w:rsidRPr="00567618" w:rsidRDefault="00FC7E52" w:rsidP="00FC7E52">
            <w:pPr>
              <w:pStyle w:val="TAC"/>
            </w:pPr>
            <w:r w:rsidRPr="00567618">
              <w:t>2 %</w:t>
            </w:r>
          </w:p>
        </w:tc>
        <w:tc>
          <w:tcPr>
            <w:tcW w:w="2554" w:type="dxa"/>
            <w:shd w:val="clear" w:color="auto" w:fill="auto"/>
          </w:tcPr>
          <w:p w14:paraId="4DF5E6BA" w14:textId="77777777" w:rsidR="00FC7E52" w:rsidRPr="00567618" w:rsidRDefault="00FC7E52" w:rsidP="00FC7E52">
            <w:pPr>
              <w:pStyle w:val="TAL"/>
            </w:pPr>
            <w:r w:rsidRPr="00567618">
              <w:t>Used instead of PLR_3</w:t>
            </w:r>
          </w:p>
        </w:tc>
      </w:tr>
      <w:tr w:rsidR="00FC7E52" w:rsidRPr="00567618" w14:paraId="70379507" w14:textId="77777777" w:rsidTr="00FC7E52">
        <w:trPr>
          <w:cantSplit/>
          <w:jc w:val="center"/>
        </w:trPr>
        <w:tc>
          <w:tcPr>
            <w:tcW w:w="1610" w:type="dxa"/>
            <w:shd w:val="clear" w:color="auto" w:fill="auto"/>
          </w:tcPr>
          <w:p w14:paraId="5DEA2813" w14:textId="77777777" w:rsidR="00FC7E52" w:rsidRPr="00567618" w:rsidRDefault="00FC7E52" w:rsidP="00FC7E52">
            <w:pPr>
              <w:pStyle w:val="TAL"/>
            </w:pPr>
            <w:r w:rsidRPr="00567618">
              <w:t>FLR_4</w:t>
            </w:r>
          </w:p>
        </w:tc>
        <w:tc>
          <w:tcPr>
            <w:tcW w:w="2362" w:type="dxa"/>
            <w:shd w:val="clear" w:color="auto" w:fill="auto"/>
          </w:tcPr>
          <w:p w14:paraId="7B105437" w14:textId="77777777" w:rsidR="00FC7E52" w:rsidRPr="00567618" w:rsidRDefault="00FC7E52" w:rsidP="00FC7E52">
            <w:pPr>
              <w:pStyle w:val="TAC"/>
            </w:pPr>
            <w:r w:rsidRPr="00567618">
              <w:t>3 %</w:t>
            </w:r>
          </w:p>
        </w:tc>
        <w:tc>
          <w:tcPr>
            <w:tcW w:w="2554" w:type="dxa"/>
            <w:shd w:val="clear" w:color="auto" w:fill="auto"/>
          </w:tcPr>
          <w:p w14:paraId="3C7BB0BA" w14:textId="77777777" w:rsidR="00FC7E52" w:rsidRPr="00567618" w:rsidRDefault="00FC7E52" w:rsidP="00FC7E52">
            <w:pPr>
              <w:pStyle w:val="TAL"/>
            </w:pPr>
            <w:r w:rsidRPr="00567618">
              <w:t>Used instead of PLR_4</w:t>
            </w:r>
          </w:p>
        </w:tc>
      </w:tr>
      <w:tr w:rsidR="00FC7E52" w:rsidRPr="00567618" w14:paraId="2E36DBD6" w14:textId="77777777" w:rsidTr="00FC7E52">
        <w:trPr>
          <w:cantSplit/>
          <w:jc w:val="center"/>
        </w:trPr>
        <w:tc>
          <w:tcPr>
            <w:tcW w:w="1610" w:type="dxa"/>
            <w:shd w:val="clear" w:color="auto" w:fill="auto"/>
          </w:tcPr>
          <w:p w14:paraId="1F5D15FF" w14:textId="77777777" w:rsidR="00FC7E52" w:rsidRPr="00567618" w:rsidRDefault="00FC7E52" w:rsidP="00FC7E52">
            <w:pPr>
              <w:pStyle w:val="TAL"/>
            </w:pPr>
            <w:r w:rsidRPr="00567618">
              <w:t>Frame loss burst</w:t>
            </w:r>
          </w:p>
        </w:tc>
        <w:tc>
          <w:tcPr>
            <w:tcW w:w="2362" w:type="dxa"/>
            <w:shd w:val="clear" w:color="auto" w:fill="auto"/>
          </w:tcPr>
          <w:p w14:paraId="51219334" w14:textId="77777777" w:rsidR="00FC7E52" w:rsidRPr="00567618" w:rsidRDefault="00FC7E52" w:rsidP="00FC7E52">
            <w:pPr>
              <w:pStyle w:val="TAL"/>
            </w:pPr>
            <w:r w:rsidRPr="00567618">
              <w:t>2 or more frame losses in the last 20 frames.</w:t>
            </w:r>
          </w:p>
        </w:tc>
        <w:tc>
          <w:tcPr>
            <w:tcW w:w="2554" w:type="dxa"/>
            <w:shd w:val="clear" w:color="auto" w:fill="auto"/>
          </w:tcPr>
          <w:p w14:paraId="10191B3E" w14:textId="77777777" w:rsidR="00FC7E52" w:rsidRPr="00567618" w:rsidRDefault="00FC7E52" w:rsidP="00FC7E52">
            <w:pPr>
              <w:pStyle w:val="TAL"/>
            </w:pPr>
            <w:r w:rsidRPr="00567618">
              <w:t>Replaces packet loss burst</w:t>
            </w:r>
          </w:p>
        </w:tc>
      </w:tr>
    </w:tbl>
    <w:p w14:paraId="099C7112" w14:textId="77777777" w:rsidR="00FC7E52" w:rsidRPr="00567618" w:rsidRDefault="00FC7E52" w:rsidP="00FC7E52"/>
    <w:p w14:paraId="51AA6839" w14:textId="77777777" w:rsidR="00FC7E52" w:rsidRPr="00567618" w:rsidRDefault="00FC7E52" w:rsidP="00FC7E52">
      <w:r w:rsidRPr="00567618">
        <w:t>The adaptation state machines shown in Annex C.1.3.2, C.1.3.3 and C.1.3.4 can be used also for FLR-triggered adaptation by applying the following modifications:</w:t>
      </w:r>
    </w:p>
    <w:p w14:paraId="116D44C0" w14:textId="77777777" w:rsidR="00FC7E52" w:rsidRPr="00567618" w:rsidRDefault="00FC7E52" w:rsidP="00FC7E52">
      <w:pPr>
        <w:pStyle w:val="B1"/>
      </w:pPr>
      <w:r w:rsidRPr="00567618">
        <w:t>-</w:t>
      </w:r>
      <w:r w:rsidRPr="00567618">
        <w:tab/>
        <w:t>The media receiver needs to measure the frame loss rate instead of the packet loss rate. The frame loss rate includes late losses.</w:t>
      </w:r>
    </w:p>
    <w:p w14:paraId="27F33EC3" w14:textId="77777777" w:rsidR="00FC7E52" w:rsidRPr="00567618" w:rsidRDefault="00FC7E52" w:rsidP="00FC7E52">
      <w:pPr>
        <w:pStyle w:val="B1"/>
      </w:pPr>
      <w:r w:rsidRPr="00567618">
        <w:t>-</w:t>
      </w:r>
      <w:r w:rsidRPr="00567618">
        <w:tab/>
        <w:t>The PLR thresholds need to be replaced with the corresponding FLR thresholds, as shown in Table C.4a.</w:t>
      </w:r>
    </w:p>
    <w:p w14:paraId="39BB7D7B" w14:textId="77777777" w:rsidR="00FC7E52" w:rsidRPr="00567618" w:rsidRDefault="00FC7E52" w:rsidP="00FC7E52">
      <w:r w:rsidRPr="00567618">
        <w:t>The state machines are otherwise the same.</w:t>
      </w:r>
    </w:p>
    <w:p w14:paraId="68C9ABD3" w14:textId="77777777" w:rsidR="00FC7E52" w:rsidRPr="00567618" w:rsidRDefault="00FC7E52" w:rsidP="00FC7E52">
      <w:pPr>
        <w:pStyle w:val="Heading3"/>
      </w:pPr>
      <w:bookmarkStart w:id="5854" w:name="_CRC_1_3_2"/>
      <w:bookmarkStart w:id="5855" w:name="_Toc26369630"/>
      <w:bookmarkStart w:id="5856" w:name="_Toc36227512"/>
      <w:bookmarkStart w:id="5857" w:name="_Toc36228527"/>
      <w:bookmarkStart w:id="5858" w:name="_Toc36229154"/>
      <w:bookmarkStart w:id="5859" w:name="_Toc68847474"/>
      <w:bookmarkStart w:id="5860" w:name="_Toc74611409"/>
      <w:bookmarkStart w:id="5861" w:name="_Toc75566688"/>
      <w:bookmarkStart w:id="5862" w:name="_Toc89790240"/>
      <w:bookmarkStart w:id="5863" w:name="_Toc99466878"/>
      <w:bookmarkStart w:id="5864" w:name="_Toc216799715"/>
      <w:bookmarkEnd w:id="5854"/>
      <w:r w:rsidRPr="00567618">
        <w:t>C.1.3.2</w:t>
      </w:r>
      <w:r w:rsidRPr="00567618">
        <w:tab/>
        <w:t>Adaptation state machine with four states</w:t>
      </w:r>
      <w:bookmarkEnd w:id="5855"/>
      <w:bookmarkEnd w:id="5856"/>
      <w:bookmarkEnd w:id="5857"/>
      <w:bookmarkEnd w:id="5858"/>
      <w:bookmarkEnd w:id="5859"/>
      <w:bookmarkEnd w:id="5860"/>
      <w:bookmarkEnd w:id="5861"/>
      <w:bookmarkEnd w:id="5862"/>
      <w:bookmarkEnd w:id="5863"/>
      <w:bookmarkEnd w:id="5864"/>
    </w:p>
    <w:p w14:paraId="1BD1BD2F" w14:textId="77777777" w:rsidR="00FC7E52" w:rsidRPr="00567618" w:rsidRDefault="00FC7E52" w:rsidP="00FC7E52">
      <w:r w:rsidRPr="00567618">
        <w:t>The first example utilizes all adaptation possibilities, both in terms of possible states and transitions between the states. Figure C.2 shows the layout of the adaptation state machine and the signalling used in the transitions between the states.</w:t>
      </w:r>
    </w:p>
    <w:p w14:paraId="58536D65" w14:textId="77777777" w:rsidR="00FC7E52" w:rsidRPr="00567618" w:rsidRDefault="00FC7E52" w:rsidP="00FC7E52">
      <w:pPr>
        <w:pStyle w:val="TH"/>
      </w:pPr>
      <w:r w:rsidRPr="00567618">
        <w:object w:dxaOrig="7494" w:dyaOrig="7132" w14:anchorId="428D126B">
          <v:shape id="_x0000_i1086" type="#_x0000_t75" style="width:6in;height:452.65pt" o:ole="">
            <v:imagedata r:id="rId144" o:title=""/>
          </v:shape>
          <o:OLEObject Type="Embed" ProgID="Visio.Drawing.11" ShapeID="_x0000_i1086" DrawAspect="Content" ObjectID="_1827412450" r:id="rId145"/>
        </w:object>
      </w:r>
    </w:p>
    <w:p w14:paraId="139893CF" w14:textId="77777777" w:rsidR="00FC7E52" w:rsidRPr="00567618" w:rsidRDefault="00FC7E52" w:rsidP="00FC7E52">
      <w:pPr>
        <w:pStyle w:val="TF"/>
      </w:pPr>
      <w:bookmarkStart w:id="5865" w:name="_CRFigureC_2"/>
      <w:r w:rsidRPr="00567618">
        <w:t xml:space="preserve">Figure </w:t>
      </w:r>
      <w:bookmarkEnd w:id="5865"/>
      <w:r w:rsidRPr="00567618">
        <w:t>C.2:</w:t>
      </w:r>
      <w:r w:rsidRPr="00567618">
        <w:rPr>
          <w:rFonts w:ascii="Times New Roman" w:hAnsi="Times New Roman"/>
        </w:rPr>
        <w:t xml:space="preserve"> </w:t>
      </w:r>
      <w:r w:rsidRPr="00567618">
        <w:t>State diagram for four-state adaptation state machine</w:t>
      </w:r>
    </w:p>
    <w:p w14:paraId="5F6B370D" w14:textId="77777777" w:rsidR="00FC7E52" w:rsidRPr="00567618" w:rsidRDefault="00FC7E52" w:rsidP="00FC7E52">
      <w:pPr>
        <w:keepNext/>
        <w:keepLines/>
        <w:rPr>
          <w:b/>
          <w:bCs/>
        </w:rPr>
      </w:pPr>
      <w:r w:rsidRPr="00567618">
        <w:rPr>
          <w:b/>
          <w:bCs/>
        </w:rPr>
        <w:lastRenderedPageBreak/>
        <w:t>State transitions:</w:t>
      </w:r>
    </w:p>
    <w:p w14:paraId="2F2BD92C" w14:textId="77777777" w:rsidR="00FC7E52" w:rsidRPr="00567618" w:rsidRDefault="00FC7E52" w:rsidP="00FC7E52">
      <w:pPr>
        <w:keepNext/>
        <w:keepLines/>
      </w:pPr>
      <w:r w:rsidRPr="00567618">
        <w:t>Below are listed the possible state transitions and signalling that is involved. Note that the state can go from S1 to either S2 or state S4, this is explained below:</w:t>
      </w:r>
    </w:p>
    <w:p w14:paraId="40373298" w14:textId="77777777" w:rsidR="00FC7E52" w:rsidRPr="00567618" w:rsidRDefault="00FC7E52" w:rsidP="00FC7E52">
      <w:pPr>
        <w:pStyle w:val="TH"/>
      </w:pPr>
      <w:bookmarkStart w:id="5866" w:name="_CRTableC_5"/>
      <w:r w:rsidRPr="00567618">
        <w:t xml:space="preserve">Table </w:t>
      </w:r>
      <w:bookmarkEnd w:id="5866"/>
      <w:r w:rsidRPr="00567618">
        <w:t>C.5: State transitions for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1002DEFA" w14:textId="77777777" w:rsidTr="00FC7E52">
        <w:trPr>
          <w:cantSplit/>
          <w:jc w:val="center"/>
        </w:trPr>
        <w:tc>
          <w:tcPr>
            <w:tcW w:w="1652" w:type="dxa"/>
            <w:shd w:val="clear" w:color="auto" w:fill="auto"/>
          </w:tcPr>
          <w:p w14:paraId="209CC13F" w14:textId="77777777" w:rsidR="00FC7E52" w:rsidRPr="00567618" w:rsidRDefault="00FC7E52" w:rsidP="00FC7E52">
            <w:pPr>
              <w:pStyle w:val="TAH"/>
            </w:pPr>
            <w:r w:rsidRPr="00567618">
              <w:t>State transition</w:t>
            </w:r>
          </w:p>
        </w:tc>
        <w:tc>
          <w:tcPr>
            <w:tcW w:w="7607" w:type="dxa"/>
            <w:shd w:val="clear" w:color="auto" w:fill="auto"/>
          </w:tcPr>
          <w:p w14:paraId="38AE4110" w14:textId="77777777" w:rsidR="00FC7E52" w:rsidRPr="00567618" w:rsidRDefault="00FC7E52" w:rsidP="00FC7E52">
            <w:pPr>
              <w:pStyle w:val="TAH"/>
            </w:pPr>
            <w:r w:rsidRPr="00567618">
              <w:t xml:space="preserve">Conditions and actions </w:t>
            </w:r>
          </w:p>
        </w:tc>
      </w:tr>
      <w:tr w:rsidR="00FC7E52" w:rsidRPr="00567618" w14:paraId="7A80B925" w14:textId="77777777" w:rsidTr="00FC7E52">
        <w:trPr>
          <w:cantSplit/>
          <w:jc w:val="center"/>
        </w:trPr>
        <w:tc>
          <w:tcPr>
            <w:tcW w:w="1652" w:type="dxa"/>
            <w:shd w:val="clear" w:color="auto" w:fill="auto"/>
          </w:tcPr>
          <w:p w14:paraId="5930E054"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431AE99B" w14:textId="77777777" w:rsidR="00FC7E52" w:rsidRPr="00567618" w:rsidRDefault="00FC7E52" w:rsidP="00FC7E52">
            <w:pPr>
              <w:pStyle w:val="TAL"/>
            </w:pPr>
            <w:bookmarkStart w:id="5867" w:name="_MCCTEMPBM_CRPT8694061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67"/>
          </w:p>
        </w:tc>
      </w:tr>
      <w:tr w:rsidR="00FC7E52" w:rsidRPr="00567618" w14:paraId="123694A8" w14:textId="77777777" w:rsidTr="00FC7E52">
        <w:trPr>
          <w:cantSplit/>
          <w:jc w:val="center"/>
        </w:trPr>
        <w:tc>
          <w:tcPr>
            <w:tcW w:w="1652" w:type="dxa"/>
            <w:shd w:val="clear" w:color="auto" w:fill="auto"/>
          </w:tcPr>
          <w:p w14:paraId="374BB87A" w14:textId="77777777" w:rsidR="00FC7E52" w:rsidRPr="00567618" w:rsidRDefault="00FC7E52" w:rsidP="00FC7E52">
            <w:pPr>
              <w:pStyle w:val="TAL"/>
            </w:pPr>
            <w:bookmarkStart w:id="5868" w:name="_MCCTEMPBM_CRPT86940619___5" w:colFirst="1" w:colLast="1"/>
            <w:r w:rsidRPr="00567618">
              <w:t xml:space="preserve">S2a </w:t>
            </w:r>
            <w:r w:rsidRPr="00567618">
              <w:sym w:font="Wingdings" w:char="F0E0"/>
            </w:r>
            <w:r w:rsidRPr="00567618">
              <w:t xml:space="preserve"> S2b</w:t>
            </w:r>
          </w:p>
        </w:tc>
        <w:tc>
          <w:tcPr>
            <w:tcW w:w="7607" w:type="dxa"/>
            <w:shd w:val="clear" w:color="auto" w:fill="auto"/>
          </w:tcPr>
          <w:p w14:paraId="6EF0F9DB" w14:textId="77777777" w:rsidR="00FC7E52" w:rsidRPr="00567618" w:rsidRDefault="00FC7E52" w:rsidP="00FC7E52">
            <w:pPr>
              <w:pStyle w:val="TAL"/>
              <w:rPr>
                <w:color w:val="000000"/>
              </w:rPr>
            </w:pPr>
            <w:r w:rsidRPr="00567618">
              <w:rPr>
                <w:color w:val="000000"/>
              </w:rPr>
              <w:t>Condition: Packet loss ≥ PLR_1.</w:t>
            </w:r>
          </w:p>
          <w:p w14:paraId="2DAE4916"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0D8745F" w14:textId="77777777" w:rsidTr="00FC7E52">
        <w:trPr>
          <w:cantSplit/>
          <w:jc w:val="center"/>
        </w:trPr>
        <w:tc>
          <w:tcPr>
            <w:tcW w:w="1652" w:type="dxa"/>
            <w:shd w:val="clear" w:color="auto" w:fill="auto"/>
          </w:tcPr>
          <w:p w14:paraId="52F1A555" w14:textId="77777777" w:rsidR="00FC7E52" w:rsidRPr="00567618" w:rsidRDefault="00FC7E52" w:rsidP="00FC7E52">
            <w:pPr>
              <w:pStyle w:val="TAL"/>
            </w:pPr>
            <w:bookmarkStart w:id="5869" w:name="_MCCTEMPBM_CRPT86940620___5" w:colFirst="1" w:colLast="1"/>
            <w:bookmarkEnd w:id="5868"/>
            <w:r w:rsidRPr="00567618">
              <w:t xml:space="preserve">S2b </w:t>
            </w:r>
            <w:r w:rsidRPr="00567618">
              <w:sym w:font="Wingdings" w:char="F0E0"/>
            </w:r>
            <w:r w:rsidRPr="00567618">
              <w:t xml:space="preserve"> S2a</w:t>
            </w:r>
          </w:p>
        </w:tc>
        <w:tc>
          <w:tcPr>
            <w:tcW w:w="7607" w:type="dxa"/>
            <w:shd w:val="clear" w:color="auto" w:fill="auto"/>
          </w:tcPr>
          <w:p w14:paraId="1B607F7A" w14:textId="77777777" w:rsidR="00FC7E52" w:rsidRPr="00567618" w:rsidRDefault="00FC7E52" w:rsidP="00FC7E52">
            <w:pPr>
              <w:pStyle w:val="TAL"/>
              <w:rPr>
                <w:color w:val="000000"/>
              </w:rPr>
            </w:pPr>
            <w:r w:rsidRPr="00567618">
              <w:rPr>
                <w:color w:val="000000"/>
              </w:rPr>
              <w:t>Condition: Packet loss ≤ PLR_ 2 for N_HOLD consecutive measurement periods.</w:t>
            </w:r>
          </w:p>
          <w:p w14:paraId="60073DBD" w14:textId="77777777" w:rsidR="00FC7E52" w:rsidRPr="00567618" w:rsidRDefault="00FC7E52" w:rsidP="00FC7E52">
            <w:pPr>
              <w:pStyle w:val="TAL"/>
              <w:rPr>
                <w:color w:val="000000"/>
              </w:rPr>
            </w:pPr>
            <w:r w:rsidRPr="00567618">
              <w:rPr>
                <w:color w:val="000000"/>
              </w:rPr>
              <w:t xml:space="preserve">This state transition involves an increase of the packet rate restoring it to the same value </w:t>
            </w:r>
            <w:r w:rsidRPr="00567618">
              <w:t>as</w:t>
            </w:r>
            <w:r w:rsidRPr="00567618">
              <w:rPr>
                <w:color w:val="000000"/>
              </w:rPr>
              <w:t xml:space="preserve"> in S1. The request transmitted is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 to avoid state oscillation.</w:t>
            </w:r>
          </w:p>
        </w:tc>
      </w:tr>
      <w:tr w:rsidR="00FC7E52" w:rsidRPr="00567618" w14:paraId="0633383A" w14:textId="77777777" w:rsidTr="00FC7E52">
        <w:trPr>
          <w:cantSplit/>
          <w:jc w:val="center"/>
        </w:trPr>
        <w:tc>
          <w:tcPr>
            <w:tcW w:w="1652" w:type="dxa"/>
            <w:shd w:val="clear" w:color="auto" w:fill="auto"/>
          </w:tcPr>
          <w:p w14:paraId="5AF52BE3" w14:textId="77777777" w:rsidR="00FC7E52" w:rsidRPr="00567618" w:rsidRDefault="00FC7E52" w:rsidP="00FC7E52">
            <w:pPr>
              <w:pStyle w:val="TAL"/>
            </w:pPr>
            <w:bookmarkStart w:id="5870" w:name="_MCCTEMPBM_CRPT86940621___5" w:colFirst="1" w:colLast="1"/>
            <w:bookmarkEnd w:id="5869"/>
            <w:r w:rsidRPr="00567618">
              <w:t xml:space="preserve">S2a </w:t>
            </w:r>
            <w:r w:rsidRPr="00567618">
              <w:sym w:font="Wingdings" w:char="F0E0"/>
            </w:r>
            <w:r w:rsidRPr="00567618">
              <w:t xml:space="preserve"> S3</w:t>
            </w:r>
          </w:p>
        </w:tc>
        <w:tc>
          <w:tcPr>
            <w:tcW w:w="7607" w:type="dxa"/>
            <w:shd w:val="clear" w:color="auto" w:fill="auto"/>
          </w:tcPr>
          <w:p w14:paraId="0AA1995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7483FAA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00906E94" w14:textId="77777777" w:rsidTr="00FC7E52">
        <w:trPr>
          <w:cantSplit/>
          <w:jc w:val="center"/>
        </w:trPr>
        <w:tc>
          <w:tcPr>
            <w:tcW w:w="1652" w:type="dxa"/>
            <w:shd w:val="clear" w:color="auto" w:fill="auto"/>
          </w:tcPr>
          <w:p w14:paraId="7600CA08" w14:textId="77777777" w:rsidR="00FC7E52" w:rsidRPr="00567618" w:rsidRDefault="00FC7E52" w:rsidP="00FC7E52">
            <w:pPr>
              <w:pStyle w:val="TAL"/>
            </w:pPr>
            <w:bookmarkStart w:id="5871" w:name="_MCCTEMPBM_CRPT86940622___5" w:colFirst="1" w:colLast="1"/>
            <w:bookmarkEnd w:id="5870"/>
            <w:r w:rsidRPr="00567618">
              <w:t xml:space="preserve">S3 </w:t>
            </w:r>
            <w:r w:rsidRPr="00567618">
              <w:sym w:font="Wingdings" w:char="F0E0"/>
            </w:r>
            <w:r w:rsidRPr="00567618">
              <w:t xml:space="preserve"> S2a</w:t>
            </w:r>
          </w:p>
        </w:tc>
        <w:tc>
          <w:tcPr>
            <w:tcW w:w="7607" w:type="dxa"/>
            <w:shd w:val="clear" w:color="auto" w:fill="auto"/>
          </w:tcPr>
          <w:p w14:paraId="17538141" w14:textId="77777777" w:rsidR="00FC7E52" w:rsidRPr="00567618" w:rsidRDefault="00FC7E52" w:rsidP="00FC7E52">
            <w:pPr>
              <w:pStyle w:val="TAL"/>
              <w:rPr>
                <w:color w:val="000000"/>
              </w:rPr>
            </w:pPr>
            <w:r w:rsidRPr="00567618">
              <w:rPr>
                <w:color w:val="000000"/>
              </w:rPr>
              <w:t>Condition: Packet loss ≥ PLR_3.</w:t>
            </w:r>
          </w:p>
          <w:p w14:paraId="79926743"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occurs,  the S3 is disabled for N_INHIBIT frames.</w:t>
            </w:r>
          </w:p>
        </w:tc>
      </w:tr>
      <w:tr w:rsidR="00FC7E52" w:rsidRPr="00567618" w14:paraId="5451617B" w14:textId="77777777" w:rsidTr="00FC7E52">
        <w:trPr>
          <w:cantSplit/>
          <w:jc w:val="center"/>
        </w:trPr>
        <w:tc>
          <w:tcPr>
            <w:tcW w:w="1652" w:type="dxa"/>
            <w:shd w:val="clear" w:color="auto" w:fill="auto"/>
          </w:tcPr>
          <w:p w14:paraId="3FEED358" w14:textId="77777777" w:rsidR="00FC7E52" w:rsidRPr="00567618" w:rsidRDefault="00FC7E52" w:rsidP="00FC7E52">
            <w:pPr>
              <w:pStyle w:val="TAL"/>
            </w:pPr>
            <w:bookmarkStart w:id="5872" w:name="_MCCTEMPBM_CRPT86940623___5" w:colFirst="1" w:colLast="1"/>
            <w:bookmarkEnd w:id="5871"/>
            <w:r w:rsidRPr="00567618">
              <w:t xml:space="preserve">S3 </w:t>
            </w:r>
            <w:r w:rsidRPr="00567618">
              <w:sym w:font="Wingdings" w:char="F0E0"/>
            </w:r>
            <w:r w:rsidRPr="00567618">
              <w:t xml:space="preserve"> S1</w:t>
            </w:r>
          </w:p>
        </w:tc>
        <w:tc>
          <w:tcPr>
            <w:tcW w:w="7607" w:type="dxa"/>
            <w:shd w:val="clear" w:color="auto" w:fill="auto"/>
          </w:tcPr>
          <w:p w14:paraId="482EBDEC"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4438DBB4"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5FE2D42D" w14:textId="77777777" w:rsidTr="00FC7E52">
        <w:trPr>
          <w:cantSplit/>
          <w:jc w:val="center"/>
        </w:trPr>
        <w:tc>
          <w:tcPr>
            <w:tcW w:w="1652" w:type="dxa"/>
            <w:shd w:val="clear" w:color="auto" w:fill="auto"/>
          </w:tcPr>
          <w:p w14:paraId="51158466" w14:textId="77777777" w:rsidR="00FC7E52" w:rsidRPr="00567618" w:rsidRDefault="00FC7E52" w:rsidP="00FC7E52">
            <w:pPr>
              <w:pStyle w:val="TAL"/>
            </w:pPr>
            <w:bookmarkStart w:id="5873" w:name="_MCCTEMPBM_CRPT86940624___5" w:colFirst="1" w:colLast="1"/>
            <w:bookmarkEnd w:id="5872"/>
            <w:r w:rsidRPr="00567618">
              <w:t xml:space="preserve">S2b </w:t>
            </w:r>
            <w:r w:rsidRPr="00567618">
              <w:sym w:font="Wingdings" w:char="F0E0"/>
            </w:r>
            <w:r w:rsidRPr="00567618">
              <w:t xml:space="preserve"> S4</w:t>
            </w:r>
          </w:p>
        </w:tc>
        <w:tc>
          <w:tcPr>
            <w:tcW w:w="7607" w:type="dxa"/>
            <w:shd w:val="clear" w:color="auto" w:fill="auto"/>
          </w:tcPr>
          <w:p w14:paraId="4185194B" w14:textId="77777777" w:rsidR="00FC7E52" w:rsidRPr="00567618" w:rsidRDefault="00FC7E52" w:rsidP="00FC7E52">
            <w:pPr>
              <w:pStyle w:val="TAL"/>
              <w:rPr>
                <w:color w:val="000000"/>
              </w:rPr>
            </w:pPr>
            <w:r w:rsidRPr="00567618">
              <w:rPr>
                <w:color w:val="000000"/>
              </w:rPr>
              <w:t>Condition: Packet loss ≥ PLR_3.</w:t>
            </w:r>
          </w:p>
          <w:p w14:paraId="2A281CBA"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 xml:space="preserve">_REQ_RED. The packet rate is restored to same value </w:t>
            </w:r>
            <w:r w:rsidRPr="00567618">
              <w:t>as</w:t>
            </w:r>
            <w:r w:rsidRPr="00567618">
              <w:rPr>
                <w:color w:val="000000"/>
              </w:rPr>
              <w:t xml:space="preserve"> in S1 using </w:t>
            </w:r>
            <w:r w:rsidRPr="00567618">
              <w:t>RTCP</w:t>
            </w:r>
            <w:r w:rsidRPr="00567618">
              <w:rPr>
                <w:color w:val="000000"/>
              </w:rPr>
              <w:t>_</w:t>
            </w:r>
            <w:r w:rsidRPr="00567618">
              <w:t>APP</w:t>
            </w:r>
            <w:r w:rsidRPr="00567618">
              <w:rPr>
                <w:color w:val="000000"/>
              </w:rPr>
              <w:t xml:space="preserve"> _REQ_AGG.</w:t>
            </w:r>
          </w:p>
        </w:tc>
      </w:tr>
      <w:bookmarkEnd w:id="5873"/>
      <w:tr w:rsidR="00FC7E52" w:rsidRPr="00567618" w14:paraId="4D6156BB" w14:textId="77777777" w:rsidTr="00FC7E52">
        <w:trPr>
          <w:cantSplit/>
          <w:jc w:val="center"/>
        </w:trPr>
        <w:tc>
          <w:tcPr>
            <w:tcW w:w="1652" w:type="dxa"/>
            <w:shd w:val="clear" w:color="auto" w:fill="auto"/>
          </w:tcPr>
          <w:p w14:paraId="1BF29C90" w14:textId="77777777" w:rsidR="00FC7E52" w:rsidRPr="00567618" w:rsidRDefault="00FC7E52" w:rsidP="00FC7E52">
            <w:pPr>
              <w:pStyle w:val="TAL"/>
            </w:pPr>
            <w:r w:rsidRPr="00567618">
              <w:t xml:space="preserve">S4 </w:t>
            </w:r>
            <w:r w:rsidRPr="00567618">
              <w:sym w:font="Wingdings" w:char="F0E0"/>
            </w:r>
            <w:r w:rsidRPr="00567618">
              <w:t xml:space="preserve"> S2b</w:t>
            </w:r>
          </w:p>
        </w:tc>
        <w:tc>
          <w:tcPr>
            <w:tcW w:w="7607" w:type="dxa"/>
            <w:shd w:val="clear" w:color="auto" w:fill="auto"/>
          </w:tcPr>
          <w:p w14:paraId="456D0E76" w14:textId="77777777" w:rsidR="00FC7E52" w:rsidRPr="00567618" w:rsidRDefault="00FC7E52" w:rsidP="00FC7E52">
            <w:pPr>
              <w:pStyle w:val="TAL"/>
              <w:rPr>
                <w:color w:val="000000"/>
              </w:rPr>
            </w:pPr>
            <w:bookmarkStart w:id="5874" w:name="_MCCTEMPBM_CRPT86940625___5"/>
            <w:r w:rsidRPr="00567618">
              <w:rPr>
                <w:color w:val="000000"/>
              </w:rPr>
              <w:t>Condition:</w:t>
            </w:r>
          </w:p>
          <w:bookmarkEnd w:id="5874"/>
          <w:p w14:paraId="03D0B005" w14:textId="77777777" w:rsidR="00FC7E52" w:rsidRPr="00567618" w:rsidRDefault="00FC7E52" w:rsidP="00FC7E52">
            <w:pPr>
              <w:pStyle w:val="TAL"/>
            </w:pPr>
            <w:r w:rsidRPr="00567618">
              <w:t>1.</w:t>
            </w:r>
            <w:r w:rsidRPr="00567618">
              <w:tab/>
              <w:t>If the previous transition was S2b</w:t>
            </w:r>
            <w:r w:rsidRPr="00567618">
              <w:sym w:font="Wingdings" w:char="F0E0"/>
            </w:r>
            <w:r w:rsidRPr="00567618">
              <w:t>S4 and packet loss ≥ to 4*PLR@</w:t>
            </w:r>
            <w:r w:rsidRPr="00567618">
              <w:rPr>
                <w:b/>
                <w:bCs/>
              </w:rPr>
              <w:t xml:space="preserve"> </w:t>
            </w:r>
            <w:r w:rsidRPr="00567618">
              <w:t>S2b</w:t>
            </w:r>
            <w:r w:rsidRPr="00567618">
              <w:sym w:font="Wingdings" w:char="F0E0"/>
            </w:r>
            <w:r w:rsidRPr="00567618">
              <w:t>S4 (packet loss considerably increased since transition to state S4).</w:t>
            </w:r>
            <w:r w:rsidRPr="00567618">
              <w:b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p w14:paraId="77FD598C" w14:textId="77777777" w:rsidR="00FC7E52" w:rsidRPr="00567618" w:rsidRDefault="00FC7E52" w:rsidP="00FC7E52">
            <w:pPr>
              <w:pStyle w:val="TAL"/>
            </w:pPr>
            <w:r w:rsidRPr="00567618">
              <w:t>2.</w:t>
            </w:r>
            <w:r w:rsidRPr="00567618">
              <w:tab/>
              <w:t>If previous transition was S1</w:t>
            </w:r>
            <w:r w:rsidRPr="00567618">
              <w:sym w:font="Wingdings" w:char="F0E0"/>
            </w:r>
            <w:r w:rsidRPr="00567618">
              <w:t>S4 and packet loss &gt;= PLR_4.</w:t>
            </w:r>
            <w:r w:rsidRPr="00567618">
              <w:br/>
              <w:t>This transition is made to test if a bitrate/packet rate reduction is better.</w:t>
            </w:r>
          </w:p>
        </w:tc>
      </w:tr>
      <w:tr w:rsidR="00FC7E52" w:rsidRPr="00567618" w14:paraId="4BE7FB9A" w14:textId="77777777" w:rsidTr="00FC7E52">
        <w:trPr>
          <w:cantSplit/>
          <w:jc w:val="center"/>
        </w:trPr>
        <w:tc>
          <w:tcPr>
            <w:tcW w:w="1652" w:type="dxa"/>
            <w:shd w:val="clear" w:color="auto" w:fill="auto"/>
          </w:tcPr>
          <w:p w14:paraId="2A491BFA" w14:textId="77777777" w:rsidR="00FC7E52" w:rsidRPr="00567618" w:rsidRDefault="00FC7E52" w:rsidP="00FC7E52">
            <w:pPr>
              <w:pStyle w:val="TAL"/>
            </w:pPr>
            <w:bookmarkStart w:id="5875" w:name="_MCCTEMPBM_CRPT86940626___5" w:colFirst="1" w:colLast="1"/>
            <w:r w:rsidRPr="00567618">
              <w:t xml:space="preserve">S4 </w:t>
            </w:r>
            <w:r w:rsidRPr="00567618">
              <w:sym w:font="Wingdings" w:char="F0E0"/>
            </w:r>
            <w:r w:rsidRPr="00567618">
              <w:t xml:space="preserve"> S1</w:t>
            </w:r>
          </w:p>
        </w:tc>
        <w:tc>
          <w:tcPr>
            <w:tcW w:w="7607" w:type="dxa"/>
            <w:shd w:val="clear" w:color="auto" w:fill="auto"/>
          </w:tcPr>
          <w:p w14:paraId="51C309B4"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42582DF6"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71A78291" w14:textId="77777777" w:rsidTr="00FC7E52">
        <w:trPr>
          <w:cantSplit/>
          <w:jc w:val="center"/>
        </w:trPr>
        <w:tc>
          <w:tcPr>
            <w:tcW w:w="1652" w:type="dxa"/>
            <w:shd w:val="clear" w:color="auto" w:fill="auto"/>
          </w:tcPr>
          <w:p w14:paraId="1DAC167E" w14:textId="77777777" w:rsidR="00FC7E52" w:rsidRPr="00567618" w:rsidRDefault="00FC7E52" w:rsidP="00FC7E52">
            <w:pPr>
              <w:pStyle w:val="TAL"/>
            </w:pPr>
            <w:bookmarkStart w:id="5876" w:name="_MCCTEMPBM_CRPT86940627___5" w:colFirst="1" w:colLast="1"/>
            <w:bookmarkEnd w:id="5875"/>
            <w:r w:rsidRPr="00567618">
              <w:t xml:space="preserve">S1 </w:t>
            </w:r>
            <w:r w:rsidRPr="00567618">
              <w:sym w:font="Wingdings" w:char="F0E0"/>
            </w:r>
            <w:r w:rsidRPr="00567618">
              <w:t xml:space="preserve"> S4</w:t>
            </w:r>
          </w:p>
        </w:tc>
        <w:tc>
          <w:tcPr>
            <w:tcW w:w="7607" w:type="dxa"/>
            <w:shd w:val="clear" w:color="auto" w:fill="auto"/>
          </w:tcPr>
          <w:p w14:paraId="6DE7A78D" w14:textId="77777777" w:rsidR="00FC7E52" w:rsidRPr="00567618" w:rsidRDefault="00FC7E52" w:rsidP="00FC7E52">
            <w:pPr>
              <w:pStyle w:val="TAL"/>
              <w:rPr>
                <w:color w:val="000000"/>
              </w:rPr>
            </w:pPr>
            <w:r w:rsidRPr="00567618">
              <w:rPr>
                <w:color w:val="000000"/>
              </w:rPr>
              <w:t>Condition: Packet loss ≥ PLR_1 or packet loss burst detected  AND the previous transition was S4</w:t>
            </w:r>
            <w:r w:rsidRPr="00567618">
              <w:rPr>
                <w:color w:val="000000"/>
              </w:rPr>
              <w:sym w:font="Wingdings" w:char="F0E0"/>
            </w:r>
            <w:r w:rsidRPr="00567618">
              <w:rPr>
                <w:color w:val="000000"/>
              </w:rPr>
              <w:t>S1, otherwise the transition S1</w:t>
            </w:r>
            <w:r w:rsidRPr="00567618">
              <w:rPr>
                <w:color w:val="000000"/>
              </w:rPr>
              <w:sym w:font="Wingdings" w:char="F0E0"/>
            </w:r>
            <w:r w:rsidRPr="00567618">
              <w:rPr>
                <w:color w:val="000000"/>
              </w:rPr>
              <w:t>S2a will occur.</w:t>
            </w:r>
          </w:p>
          <w:p w14:paraId="6B13CCDF" w14:textId="77777777" w:rsidR="00FC7E52" w:rsidRPr="00567618" w:rsidRDefault="00FC7E52" w:rsidP="00FC7E52">
            <w:pPr>
              <w:pStyle w:val="TAL"/>
              <w:rPr>
                <w:color w:val="000000"/>
              </w:rPr>
            </w:pPr>
            <w:r w:rsidRPr="00567618">
              <w:rPr>
                <w:color w:val="000000"/>
              </w:rPr>
              <w:t xml:space="preserve">A request to turn on 100% redundancy is transmitted using </w:t>
            </w:r>
            <w:r w:rsidRPr="00567618">
              <w:t>RTCP</w:t>
            </w:r>
            <w:r w:rsidRPr="00567618">
              <w:rPr>
                <w:color w:val="000000"/>
              </w:rPr>
              <w:t>_</w:t>
            </w:r>
            <w:r w:rsidRPr="00567618">
              <w:t>APP</w:t>
            </w:r>
            <w:r w:rsidRPr="00567618">
              <w:rPr>
                <w:color w:val="000000"/>
              </w:rPr>
              <w:t xml:space="preserve">_REQ_RED. The encoding bit-rate is requested to be reduced (in the example from </w:t>
            </w:r>
            <w:r w:rsidRPr="00567618">
              <w:t>AMR</w:t>
            </w:r>
            <w:r w:rsidRPr="00567618">
              <w:rPr>
                <w:color w:val="000000"/>
              </w:rPr>
              <w:t xml:space="preserve"> 12.2 to </w:t>
            </w:r>
            <w:r w:rsidRPr="00567618">
              <w:t>AMR</w:t>
            </w:r>
            <w:r w:rsidRPr="00567618">
              <w:rPr>
                <w:color w:val="000000"/>
              </w:rPr>
              <w:t xml:space="preserve"> 5.9)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76"/>
    </w:tbl>
    <w:p w14:paraId="4248E2BF" w14:textId="77777777" w:rsidR="00FC7E52" w:rsidRPr="00567618" w:rsidRDefault="00FC7E52" w:rsidP="00FC7E52"/>
    <w:p w14:paraId="012F8CC9" w14:textId="77777777" w:rsidR="00FC7E52" w:rsidRPr="00567618" w:rsidRDefault="00FC7E52" w:rsidP="00FC7E52">
      <w:pPr>
        <w:pStyle w:val="Heading3"/>
      </w:pPr>
      <w:bookmarkStart w:id="5877" w:name="_CRC_1_3_3"/>
      <w:bookmarkStart w:id="5878" w:name="_Toc26369631"/>
      <w:bookmarkStart w:id="5879" w:name="_Toc36227513"/>
      <w:bookmarkStart w:id="5880" w:name="_Toc36228528"/>
      <w:bookmarkStart w:id="5881" w:name="_Toc36229155"/>
      <w:bookmarkStart w:id="5882" w:name="_Toc68847475"/>
      <w:bookmarkStart w:id="5883" w:name="_Toc74611410"/>
      <w:bookmarkStart w:id="5884" w:name="_Toc75566689"/>
      <w:bookmarkStart w:id="5885" w:name="_Toc89790241"/>
      <w:bookmarkStart w:id="5886" w:name="_Toc99466879"/>
      <w:bookmarkStart w:id="5887" w:name="_Toc216799716"/>
      <w:bookmarkEnd w:id="5877"/>
      <w:r w:rsidRPr="00567618">
        <w:lastRenderedPageBreak/>
        <w:t>C.1.3.3</w:t>
      </w:r>
      <w:r w:rsidRPr="00567618">
        <w:tab/>
        <w:t>Adaptation state machine with four states (simplified version without frame aggregation)</w:t>
      </w:r>
      <w:bookmarkEnd w:id="5878"/>
      <w:bookmarkEnd w:id="5879"/>
      <w:bookmarkEnd w:id="5880"/>
      <w:bookmarkEnd w:id="5881"/>
      <w:bookmarkEnd w:id="5882"/>
      <w:bookmarkEnd w:id="5883"/>
      <w:bookmarkEnd w:id="5884"/>
      <w:bookmarkEnd w:id="5885"/>
      <w:bookmarkEnd w:id="5886"/>
      <w:bookmarkEnd w:id="5887"/>
    </w:p>
    <w:p w14:paraId="1838B4DE" w14:textId="77777777" w:rsidR="00FC7E52" w:rsidRPr="00567618" w:rsidRDefault="00FC7E52" w:rsidP="00FC7E52">
      <w:pPr>
        <w:keepNext/>
        <w:keepLines/>
      </w:pPr>
      <w:r w:rsidRPr="00567618">
        <w:t>This example is a simpler implementation with the frame aggregation removed.</w:t>
      </w:r>
    </w:p>
    <w:p w14:paraId="527F64D1" w14:textId="77777777" w:rsidR="00FC7E52" w:rsidRPr="00567618" w:rsidRDefault="00FC7E52" w:rsidP="00FC7E52">
      <w:pPr>
        <w:pStyle w:val="TH"/>
      </w:pPr>
      <w:r w:rsidRPr="00567618">
        <w:object w:dxaOrig="7279" w:dyaOrig="6622" w14:anchorId="39087ACD">
          <v:shape id="_x0000_i1087" type="#_x0000_t75" style="width:365.35pt;height:370pt" o:ole="">
            <v:imagedata r:id="rId146" o:title=""/>
          </v:shape>
          <o:OLEObject Type="Embed" ProgID="Visio.Drawing.11" ShapeID="_x0000_i1087" DrawAspect="Content" ObjectID="_1827412451" r:id="rId147"/>
        </w:object>
      </w:r>
    </w:p>
    <w:p w14:paraId="7C4B85CB" w14:textId="77777777" w:rsidR="00FC7E52" w:rsidRPr="00567618" w:rsidRDefault="00FC7E52" w:rsidP="00FC7E52">
      <w:pPr>
        <w:pStyle w:val="TF"/>
      </w:pPr>
      <w:bookmarkStart w:id="5888" w:name="_CRFigureC_3"/>
      <w:r w:rsidRPr="00567618">
        <w:t xml:space="preserve">Figure </w:t>
      </w:r>
      <w:bookmarkEnd w:id="5888"/>
      <w:r w:rsidRPr="00567618">
        <w:t>C.3:</w:t>
      </w:r>
      <w:r w:rsidRPr="00567618">
        <w:rPr>
          <w:rFonts w:ascii="Times New Roman" w:hAnsi="Times New Roman"/>
        </w:rPr>
        <w:t xml:space="preserve"> </w:t>
      </w:r>
      <w:r w:rsidRPr="00567618">
        <w:t>State diagram for simplified four-state adaptation state machine</w:t>
      </w:r>
    </w:p>
    <w:p w14:paraId="7858B96C" w14:textId="77777777" w:rsidR="00FC7E52" w:rsidRPr="00567618" w:rsidRDefault="00FC7E52" w:rsidP="00FC7E52">
      <w:pPr>
        <w:keepNext/>
        <w:keepLines/>
        <w:rPr>
          <w:b/>
          <w:bCs/>
        </w:rPr>
      </w:pPr>
      <w:r w:rsidRPr="00567618">
        <w:rPr>
          <w:b/>
          <w:bCs/>
        </w:rPr>
        <w:lastRenderedPageBreak/>
        <w:t>State transitions:</w:t>
      </w:r>
    </w:p>
    <w:p w14:paraId="7ECE6E06" w14:textId="77777777" w:rsidR="00FC7E52" w:rsidRPr="00567618" w:rsidRDefault="00FC7E52" w:rsidP="00FC7E52">
      <w:pPr>
        <w:keepNext/>
        <w:keepLines/>
      </w:pPr>
      <w:r w:rsidRPr="00567618">
        <w:t>Below are listed the possible state transitions and signalling that is involved.</w:t>
      </w:r>
    </w:p>
    <w:p w14:paraId="505FDDE1" w14:textId="77777777" w:rsidR="00FC7E52" w:rsidRPr="00567618" w:rsidRDefault="00FC7E52" w:rsidP="00FC7E52">
      <w:pPr>
        <w:pStyle w:val="TH"/>
      </w:pPr>
      <w:bookmarkStart w:id="5889" w:name="_CRTableC_6"/>
      <w:r w:rsidRPr="00567618">
        <w:t xml:space="preserve">Table </w:t>
      </w:r>
      <w:bookmarkEnd w:id="5889"/>
      <w:r w:rsidRPr="00567618">
        <w:t>C.6: State transitions for simplified four-state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393BC776" w14:textId="77777777" w:rsidTr="00FC7E52">
        <w:trPr>
          <w:cantSplit/>
          <w:jc w:val="center"/>
        </w:trPr>
        <w:tc>
          <w:tcPr>
            <w:tcW w:w="1652" w:type="dxa"/>
            <w:shd w:val="clear" w:color="auto" w:fill="auto"/>
          </w:tcPr>
          <w:p w14:paraId="08CFEAC4" w14:textId="77777777" w:rsidR="00FC7E52" w:rsidRPr="00567618" w:rsidRDefault="00FC7E52" w:rsidP="00FC7E52">
            <w:pPr>
              <w:pStyle w:val="TAH"/>
            </w:pPr>
            <w:r w:rsidRPr="00567618">
              <w:t>State transition</w:t>
            </w:r>
          </w:p>
        </w:tc>
        <w:tc>
          <w:tcPr>
            <w:tcW w:w="7607" w:type="dxa"/>
            <w:shd w:val="clear" w:color="auto" w:fill="auto"/>
          </w:tcPr>
          <w:p w14:paraId="2B6E1581" w14:textId="77777777" w:rsidR="00FC7E52" w:rsidRPr="00567618" w:rsidRDefault="00FC7E52" w:rsidP="00FC7E52">
            <w:pPr>
              <w:pStyle w:val="TAH"/>
            </w:pPr>
            <w:r w:rsidRPr="00567618">
              <w:t xml:space="preserve">Conditions and actions </w:t>
            </w:r>
          </w:p>
        </w:tc>
      </w:tr>
      <w:tr w:rsidR="00FC7E52" w:rsidRPr="00567618" w14:paraId="652E73CF" w14:textId="77777777" w:rsidTr="00FC7E52">
        <w:trPr>
          <w:cantSplit/>
          <w:jc w:val="center"/>
        </w:trPr>
        <w:tc>
          <w:tcPr>
            <w:tcW w:w="1652" w:type="dxa"/>
            <w:shd w:val="clear" w:color="auto" w:fill="auto"/>
          </w:tcPr>
          <w:p w14:paraId="455FCC4A" w14:textId="77777777" w:rsidR="00FC7E52" w:rsidRPr="00567618" w:rsidRDefault="00FC7E52" w:rsidP="00FC7E52">
            <w:pPr>
              <w:pStyle w:val="TAL"/>
            </w:pPr>
            <w:r w:rsidRPr="00567618">
              <w:t xml:space="preserve">S1 </w:t>
            </w:r>
            <w:r w:rsidRPr="00567618">
              <w:sym w:font="Wingdings" w:char="F0E0"/>
            </w:r>
            <w:r w:rsidRPr="00567618">
              <w:t xml:space="preserve"> S2a</w:t>
            </w:r>
          </w:p>
        </w:tc>
        <w:tc>
          <w:tcPr>
            <w:tcW w:w="7607" w:type="dxa"/>
            <w:shd w:val="clear" w:color="auto" w:fill="auto"/>
          </w:tcPr>
          <w:p w14:paraId="072D053C" w14:textId="77777777" w:rsidR="00FC7E52" w:rsidRPr="00567618" w:rsidRDefault="00FC7E52" w:rsidP="00FC7E52">
            <w:pPr>
              <w:pStyle w:val="TAL"/>
            </w:pPr>
            <w:bookmarkStart w:id="5890" w:name="_MCCTEMPBM_CRPT86940628___5"/>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bookmarkEnd w:id="5890"/>
          </w:p>
        </w:tc>
      </w:tr>
      <w:tr w:rsidR="00FC7E52" w:rsidRPr="00567618" w14:paraId="6E3475A1" w14:textId="77777777" w:rsidTr="00FC7E52">
        <w:trPr>
          <w:cantSplit/>
          <w:jc w:val="center"/>
        </w:trPr>
        <w:tc>
          <w:tcPr>
            <w:tcW w:w="1652" w:type="dxa"/>
            <w:shd w:val="clear" w:color="auto" w:fill="auto"/>
          </w:tcPr>
          <w:p w14:paraId="421DC210" w14:textId="77777777" w:rsidR="00FC7E52" w:rsidRPr="00567618" w:rsidRDefault="00FC7E52" w:rsidP="00FC7E52">
            <w:pPr>
              <w:pStyle w:val="TAL"/>
            </w:pPr>
            <w:bookmarkStart w:id="5891" w:name="_MCCTEMPBM_CRPT86940629___5" w:colFirst="1" w:colLast="1"/>
            <w:r w:rsidRPr="00567618">
              <w:t xml:space="preserve">S2a </w:t>
            </w:r>
            <w:r w:rsidRPr="00567618">
              <w:sym w:font="Wingdings" w:char="F0E0"/>
            </w:r>
            <w:r w:rsidRPr="00567618">
              <w:t xml:space="preserve"> S3</w:t>
            </w:r>
          </w:p>
        </w:tc>
        <w:tc>
          <w:tcPr>
            <w:tcW w:w="7607" w:type="dxa"/>
            <w:shd w:val="clear" w:color="auto" w:fill="auto"/>
          </w:tcPr>
          <w:p w14:paraId="0AAAAEF1"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105FFD5"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22CBCD3C" w14:textId="77777777" w:rsidTr="00FC7E52">
        <w:trPr>
          <w:cantSplit/>
          <w:jc w:val="center"/>
        </w:trPr>
        <w:tc>
          <w:tcPr>
            <w:tcW w:w="1652" w:type="dxa"/>
            <w:shd w:val="clear" w:color="auto" w:fill="auto"/>
          </w:tcPr>
          <w:p w14:paraId="6D9186DD" w14:textId="77777777" w:rsidR="00FC7E52" w:rsidRPr="00567618" w:rsidRDefault="00FC7E52" w:rsidP="00FC7E52">
            <w:pPr>
              <w:pStyle w:val="TAL"/>
            </w:pPr>
            <w:bookmarkStart w:id="5892" w:name="_MCCTEMPBM_CRPT86940630___5" w:colFirst="1" w:colLast="1"/>
            <w:bookmarkEnd w:id="5891"/>
            <w:r w:rsidRPr="00567618">
              <w:t xml:space="preserve">S3 </w:t>
            </w:r>
            <w:r w:rsidRPr="00567618">
              <w:sym w:font="Wingdings" w:char="F0E0"/>
            </w:r>
            <w:r w:rsidRPr="00567618">
              <w:t xml:space="preserve"> S2a</w:t>
            </w:r>
          </w:p>
        </w:tc>
        <w:tc>
          <w:tcPr>
            <w:tcW w:w="7607" w:type="dxa"/>
            <w:shd w:val="clear" w:color="auto" w:fill="auto"/>
          </w:tcPr>
          <w:p w14:paraId="02EFC35A" w14:textId="77777777" w:rsidR="00FC7E52" w:rsidRPr="00567618" w:rsidRDefault="00FC7E52" w:rsidP="00FC7E52">
            <w:pPr>
              <w:pStyle w:val="TAL"/>
              <w:rPr>
                <w:color w:val="000000"/>
              </w:rPr>
            </w:pPr>
            <w:r w:rsidRPr="00567618">
              <w:rPr>
                <w:color w:val="000000"/>
              </w:rPr>
              <w:t>Condition: Packet loss ≥ PLR_3.</w:t>
            </w:r>
          </w:p>
          <w:p w14:paraId="4325F8EF" w14:textId="77777777" w:rsidR="00FC7E52" w:rsidRPr="00567618" w:rsidRDefault="00FC7E52" w:rsidP="00FC7E52">
            <w:pPr>
              <w:pStyle w:val="TAL"/>
              <w:rPr>
                <w:color w:val="000000"/>
              </w:rPr>
            </w:pPr>
            <w:r w:rsidRPr="00567618">
              <w:rPr>
                <w:color w:val="000000"/>
              </w:rPr>
              <w:t xml:space="preserve">Same actions </w:t>
            </w:r>
            <w:r w:rsidRPr="00567618">
              <w:t>as</w:t>
            </w:r>
            <w:r w:rsidRPr="00567618">
              <w:rPr>
                <w:color w:val="000000"/>
              </w:rPr>
              <w:t xml:space="preserve"> in transition from, S1</w:t>
            </w:r>
            <w:r w:rsidRPr="00567618">
              <w:rPr>
                <w:color w:val="000000"/>
              </w:rPr>
              <w:sym w:font="Wingdings" w:char="F0E0"/>
            </w:r>
            <w:r w:rsidRPr="00567618">
              <w:rPr>
                <w:color w:val="000000"/>
              </w:rPr>
              <w:t>S2a. If the transition 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w:t>
            </w:r>
            <w:r w:rsidRPr="00567618">
              <w:rPr>
                <w:color w:val="000000"/>
              </w:rPr>
              <w:sym w:font="Wingdings" w:char="F0E0"/>
            </w:r>
            <w:r w:rsidRPr="00567618">
              <w:rPr>
                <w:color w:val="000000"/>
              </w:rPr>
              <w:t>S3</w:t>
            </w:r>
            <w:r w:rsidRPr="00567618">
              <w:rPr>
                <w:color w:val="000000"/>
              </w:rPr>
              <w:sym w:font="Wingdings" w:char="F0E0"/>
            </w:r>
            <w:r w:rsidRPr="00567618">
              <w:rPr>
                <w:color w:val="000000"/>
              </w:rPr>
              <w:t>S2a happens  in sequence state S3 is disabled for N_INHIBIT frames.</w:t>
            </w:r>
          </w:p>
        </w:tc>
      </w:tr>
      <w:tr w:rsidR="00FC7E52" w:rsidRPr="00567618" w14:paraId="395E4EA3" w14:textId="77777777" w:rsidTr="00FC7E52">
        <w:trPr>
          <w:cantSplit/>
          <w:jc w:val="center"/>
        </w:trPr>
        <w:tc>
          <w:tcPr>
            <w:tcW w:w="1652" w:type="dxa"/>
            <w:shd w:val="clear" w:color="auto" w:fill="auto"/>
          </w:tcPr>
          <w:p w14:paraId="7F8D2A32" w14:textId="77777777" w:rsidR="00FC7E52" w:rsidRPr="00567618" w:rsidRDefault="00FC7E52" w:rsidP="00FC7E52">
            <w:pPr>
              <w:pStyle w:val="TAL"/>
            </w:pPr>
            <w:bookmarkStart w:id="5893" w:name="_MCCTEMPBM_CRPT86940631___5" w:colFirst="1" w:colLast="1"/>
            <w:bookmarkEnd w:id="5892"/>
            <w:r w:rsidRPr="00567618">
              <w:t xml:space="preserve">S3 </w:t>
            </w:r>
            <w:r w:rsidRPr="00567618">
              <w:sym w:font="Wingdings" w:char="F0E0"/>
            </w:r>
            <w:r w:rsidRPr="00567618">
              <w:t xml:space="preserve"> S1</w:t>
            </w:r>
          </w:p>
        </w:tc>
        <w:tc>
          <w:tcPr>
            <w:tcW w:w="7607" w:type="dxa"/>
            <w:shd w:val="clear" w:color="auto" w:fill="auto"/>
          </w:tcPr>
          <w:p w14:paraId="6598B13B"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2DD40205" w14:textId="77777777" w:rsidR="00FC7E52" w:rsidRPr="00567618" w:rsidRDefault="00FC7E52" w:rsidP="00FC7E52">
            <w:pPr>
              <w:pStyle w:val="TAL"/>
              <w:rPr>
                <w:color w:val="000000"/>
              </w:rPr>
            </w:pPr>
            <w:r w:rsidRPr="00567618">
              <w:rPr>
                <w:color w:val="000000"/>
              </w:rPr>
              <w:t xml:space="preserve">A request to turn off redundancy is transmitted </w:t>
            </w:r>
            <w:r w:rsidRPr="00567618">
              <w:t>as</w:t>
            </w:r>
            <w:r w:rsidRPr="00567618">
              <w:rPr>
                <w:color w:val="000000"/>
              </w:rPr>
              <w:t xml:space="preserve"> </w:t>
            </w:r>
            <w:r w:rsidRPr="00567618">
              <w:t>RTCP</w:t>
            </w:r>
            <w:r w:rsidRPr="00567618">
              <w:rPr>
                <w:color w:val="000000"/>
              </w:rPr>
              <w:t>_</w:t>
            </w:r>
            <w:r w:rsidRPr="00567618">
              <w:t>APP</w:t>
            </w:r>
            <w:r w:rsidRPr="00567618">
              <w:rPr>
                <w:color w:val="000000"/>
              </w:rPr>
              <w:t xml:space="preserve"> _REQ_RED. Encoding bit-rate is increased by means of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tr w:rsidR="00FC7E52" w:rsidRPr="00567618" w14:paraId="36EC94E0" w14:textId="77777777" w:rsidTr="00FC7E52">
        <w:trPr>
          <w:cantSplit/>
          <w:jc w:val="center"/>
        </w:trPr>
        <w:tc>
          <w:tcPr>
            <w:tcW w:w="1652" w:type="dxa"/>
            <w:shd w:val="clear" w:color="auto" w:fill="auto"/>
          </w:tcPr>
          <w:p w14:paraId="71FB8E5D" w14:textId="77777777" w:rsidR="00FC7E52" w:rsidRPr="00567618" w:rsidRDefault="00FC7E52" w:rsidP="00FC7E52">
            <w:pPr>
              <w:pStyle w:val="TAL"/>
            </w:pPr>
            <w:bookmarkStart w:id="5894" w:name="_MCCTEMPBM_CRPT86940632___5" w:colFirst="1" w:colLast="1"/>
            <w:bookmarkEnd w:id="5893"/>
            <w:r w:rsidRPr="00567618">
              <w:t xml:space="preserve">S2a </w:t>
            </w:r>
            <w:r w:rsidRPr="00567618">
              <w:sym w:font="Wingdings" w:char="F0E0"/>
            </w:r>
            <w:r w:rsidRPr="00567618">
              <w:t xml:space="preserve"> S4</w:t>
            </w:r>
          </w:p>
        </w:tc>
        <w:tc>
          <w:tcPr>
            <w:tcW w:w="7607" w:type="dxa"/>
            <w:shd w:val="clear" w:color="auto" w:fill="auto"/>
          </w:tcPr>
          <w:p w14:paraId="5A918D1B" w14:textId="77777777" w:rsidR="00FC7E52" w:rsidRPr="00567618" w:rsidRDefault="00FC7E52" w:rsidP="00FC7E52">
            <w:pPr>
              <w:pStyle w:val="TAL"/>
              <w:rPr>
                <w:color w:val="000000"/>
              </w:rPr>
            </w:pPr>
            <w:r w:rsidRPr="00567618">
              <w:rPr>
                <w:color w:val="000000"/>
              </w:rPr>
              <w:t>Condition: Packet loss ≥ PLR_3.</w:t>
            </w:r>
          </w:p>
          <w:p w14:paraId="1CDF2073" w14:textId="77777777" w:rsidR="00FC7E52" w:rsidRPr="00567618" w:rsidRDefault="00FC7E52" w:rsidP="00FC7E52">
            <w:pPr>
              <w:pStyle w:val="TAL"/>
              <w:rPr>
                <w:color w:val="000000"/>
              </w:rPr>
            </w:pPr>
            <w:r w:rsidRPr="00567618">
              <w:rPr>
                <w:color w:val="000000"/>
              </w:rPr>
              <w:t xml:space="preserve">A request to turn on 100% redundancy is transmitted  by means of request </w:t>
            </w:r>
            <w:r w:rsidRPr="00567618">
              <w:t>RTCP</w:t>
            </w:r>
            <w:r w:rsidRPr="00567618">
              <w:rPr>
                <w:color w:val="000000"/>
              </w:rPr>
              <w:t>_</w:t>
            </w:r>
            <w:r w:rsidRPr="00567618">
              <w:t>APP</w:t>
            </w:r>
            <w:r w:rsidRPr="00567618">
              <w:rPr>
                <w:color w:val="000000"/>
              </w:rPr>
              <w:t>_REQ_RED.</w:t>
            </w:r>
          </w:p>
        </w:tc>
      </w:tr>
      <w:tr w:rsidR="00FC7E52" w:rsidRPr="00567618" w14:paraId="36D78271" w14:textId="77777777" w:rsidTr="00FC7E52">
        <w:trPr>
          <w:cantSplit/>
          <w:jc w:val="center"/>
        </w:trPr>
        <w:tc>
          <w:tcPr>
            <w:tcW w:w="1652" w:type="dxa"/>
            <w:shd w:val="clear" w:color="auto" w:fill="auto"/>
          </w:tcPr>
          <w:p w14:paraId="2D181896" w14:textId="77777777" w:rsidR="00FC7E52" w:rsidRPr="00567618" w:rsidRDefault="00FC7E52" w:rsidP="00FC7E52">
            <w:pPr>
              <w:pStyle w:val="TAL"/>
            </w:pPr>
            <w:bookmarkStart w:id="5895" w:name="_MCCTEMPBM_CRPT86940633___5" w:colFirst="1" w:colLast="1"/>
            <w:bookmarkEnd w:id="5894"/>
            <w:r w:rsidRPr="00567618">
              <w:t xml:space="preserve">S4 </w:t>
            </w:r>
            <w:r w:rsidRPr="00567618">
              <w:sym w:font="Wingdings" w:char="F0E0"/>
            </w:r>
            <w:r w:rsidRPr="00567618">
              <w:t xml:space="preserve"> S2a</w:t>
            </w:r>
          </w:p>
        </w:tc>
        <w:tc>
          <w:tcPr>
            <w:tcW w:w="7607" w:type="dxa"/>
            <w:shd w:val="clear" w:color="auto" w:fill="auto"/>
          </w:tcPr>
          <w:p w14:paraId="107409B6" w14:textId="77777777" w:rsidR="00FC7E52" w:rsidRPr="00567618" w:rsidRDefault="00FC7E52" w:rsidP="00FC7E52">
            <w:pPr>
              <w:pStyle w:val="TAL"/>
              <w:rPr>
                <w:color w:val="000000"/>
              </w:rPr>
            </w:pPr>
            <w:r w:rsidRPr="00567618">
              <w:rPr>
                <w:color w:val="000000"/>
              </w:rPr>
              <w:t>Condition: Packet loss ≥ to 4*PLR@</w:t>
            </w:r>
            <w:r w:rsidRPr="00567618">
              <w:rPr>
                <w:b/>
                <w:bCs/>
                <w:color w:val="000000"/>
              </w:rPr>
              <w:t xml:space="preserve"> </w:t>
            </w:r>
            <w:r w:rsidRPr="00567618">
              <w:rPr>
                <w:color w:val="000000"/>
              </w:rPr>
              <w:t>S2b</w:t>
            </w:r>
            <w:r w:rsidRPr="00567618">
              <w:rPr>
                <w:color w:val="000000"/>
              </w:rPr>
              <w:sym w:font="Wingdings" w:char="F0E0"/>
            </w:r>
            <w:r w:rsidRPr="00567618">
              <w:rPr>
                <w:color w:val="000000"/>
              </w:rPr>
              <w:t>S4 (packet loss considerably increased since transition to state S4).</w:t>
            </w:r>
          </w:p>
          <w:p w14:paraId="4EA54F14" w14:textId="77777777" w:rsidR="00FC7E52" w:rsidRPr="00567618" w:rsidRDefault="00FC7E52" w:rsidP="00FC7E52">
            <w:pPr>
              <w:pStyle w:val="TAL"/>
              <w:rPr>
                <w:color w:val="000000"/>
              </w:rPr>
            </w:pPr>
            <w:r w:rsidRPr="00567618">
              <w:rPr>
                <w:color w:val="000000"/>
              </w:rPr>
              <w:t>This is indicative of that the total bit-rate is too high and that it is probably better to transmit with a lower packet rate/bit-rate instead. This case might occur if the packet loss is high in S2a due to a congested link, a switch to redundant mode S4 will then increase the packet loss even more.</w:t>
            </w:r>
          </w:p>
        </w:tc>
      </w:tr>
      <w:tr w:rsidR="00FC7E52" w:rsidRPr="00567618" w14:paraId="61800723" w14:textId="77777777" w:rsidTr="00FC7E52">
        <w:trPr>
          <w:cantSplit/>
          <w:jc w:val="center"/>
        </w:trPr>
        <w:tc>
          <w:tcPr>
            <w:tcW w:w="1652" w:type="dxa"/>
            <w:shd w:val="clear" w:color="auto" w:fill="auto"/>
          </w:tcPr>
          <w:p w14:paraId="04B3EA2B" w14:textId="77777777" w:rsidR="00FC7E52" w:rsidRPr="00567618" w:rsidRDefault="00FC7E52" w:rsidP="00FC7E52">
            <w:pPr>
              <w:pStyle w:val="TAL"/>
            </w:pPr>
            <w:bookmarkStart w:id="5896" w:name="_MCCTEMPBM_CRPT86940634___5" w:colFirst="1" w:colLast="1"/>
            <w:bookmarkEnd w:id="5895"/>
            <w:r w:rsidRPr="00567618">
              <w:t xml:space="preserve">S4 </w:t>
            </w:r>
            <w:r w:rsidRPr="00567618">
              <w:sym w:font="Wingdings" w:char="F0E0"/>
            </w:r>
            <w:r w:rsidRPr="00567618">
              <w:t xml:space="preserve"> S1</w:t>
            </w:r>
          </w:p>
        </w:tc>
        <w:tc>
          <w:tcPr>
            <w:tcW w:w="7607" w:type="dxa"/>
            <w:shd w:val="clear" w:color="auto" w:fill="auto"/>
          </w:tcPr>
          <w:p w14:paraId="052B212E" w14:textId="77777777" w:rsidR="00FC7E52" w:rsidRPr="00567618" w:rsidRDefault="00FC7E52" w:rsidP="00FC7E52">
            <w:pPr>
              <w:pStyle w:val="TAL"/>
              <w:rPr>
                <w:color w:val="000000"/>
              </w:rPr>
            </w:pPr>
            <w:r w:rsidRPr="00567618">
              <w:rPr>
                <w:color w:val="000000"/>
              </w:rPr>
              <w:t>Condition: Packet loss &lt; PLR_3 for N_HOLD consecutive measurement periods.</w:t>
            </w:r>
          </w:p>
          <w:p w14:paraId="62A4A5F8" w14:textId="77777777" w:rsidR="00FC7E52" w:rsidRPr="00567618" w:rsidRDefault="00FC7E52" w:rsidP="00FC7E52">
            <w:pPr>
              <w:pStyle w:val="TAL"/>
              <w:rPr>
                <w:color w:val="000000"/>
              </w:rPr>
            </w:pPr>
            <w:r w:rsidRPr="00567618">
              <w:rPr>
                <w:color w:val="000000"/>
              </w:rPr>
              <w:t xml:space="preserve">A request to turn off redundancy is transmitted using </w:t>
            </w:r>
            <w:r w:rsidRPr="00567618">
              <w:t>RTCP</w:t>
            </w:r>
            <w:r w:rsidRPr="00567618">
              <w:rPr>
                <w:color w:val="000000"/>
              </w:rPr>
              <w:t>_</w:t>
            </w:r>
            <w:r w:rsidRPr="00567618">
              <w:t>APP</w:t>
            </w:r>
            <w:r w:rsidRPr="00567618">
              <w:rPr>
                <w:color w:val="000000"/>
              </w:rPr>
              <w:t xml:space="preserve"> _REQ_RED.  Encoding bit-rate is requested to increase using  </w:t>
            </w:r>
            <w:r w:rsidRPr="00567618">
              <w:t>RTCP</w:t>
            </w:r>
            <w:r w:rsidRPr="00567618">
              <w:rPr>
                <w:color w:val="000000"/>
              </w:rPr>
              <w:t>_</w:t>
            </w:r>
            <w:r w:rsidRPr="00567618">
              <w:t>APP</w:t>
            </w:r>
            <w:r w:rsidRPr="00567618">
              <w:rPr>
                <w:color w:val="000000"/>
              </w:rPr>
              <w:t>_</w:t>
            </w:r>
            <w:r w:rsidRPr="00567618">
              <w:t>CMR</w:t>
            </w:r>
            <w:r w:rsidRPr="00567618">
              <w:rPr>
                <w:color w:val="000000"/>
              </w:rPr>
              <w:t>.</w:t>
            </w:r>
          </w:p>
        </w:tc>
      </w:tr>
      <w:bookmarkEnd w:id="5896"/>
    </w:tbl>
    <w:p w14:paraId="079EC713" w14:textId="77777777" w:rsidR="00FC7E52" w:rsidRPr="00567618" w:rsidRDefault="00FC7E52" w:rsidP="00FC7E52"/>
    <w:p w14:paraId="7147D2F4" w14:textId="77777777" w:rsidR="00FC7E52" w:rsidRPr="00567618" w:rsidRDefault="00FC7E52" w:rsidP="00FC7E52">
      <w:pPr>
        <w:pStyle w:val="Heading3"/>
      </w:pPr>
      <w:bookmarkStart w:id="5897" w:name="_CRC_1_3_4"/>
      <w:bookmarkStart w:id="5898" w:name="_Toc26369632"/>
      <w:bookmarkStart w:id="5899" w:name="_Toc36227514"/>
      <w:bookmarkStart w:id="5900" w:name="_Toc36228529"/>
      <w:bookmarkStart w:id="5901" w:name="_Toc36229156"/>
      <w:bookmarkStart w:id="5902" w:name="_Toc68847476"/>
      <w:bookmarkStart w:id="5903" w:name="_Toc74611411"/>
      <w:bookmarkStart w:id="5904" w:name="_Toc75566690"/>
      <w:bookmarkStart w:id="5905" w:name="_Toc89790242"/>
      <w:bookmarkStart w:id="5906" w:name="_Toc99466880"/>
      <w:bookmarkStart w:id="5907" w:name="_Toc216799717"/>
      <w:bookmarkEnd w:id="5897"/>
      <w:r w:rsidRPr="00567618">
        <w:lastRenderedPageBreak/>
        <w:t>C.1.3.4</w:t>
      </w:r>
      <w:r w:rsidRPr="00567618">
        <w:tab/>
        <w:t>Adaptation state machine with two states</w:t>
      </w:r>
      <w:bookmarkEnd w:id="5898"/>
      <w:bookmarkEnd w:id="5899"/>
      <w:bookmarkEnd w:id="5900"/>
      <w:bookmarkEnd w:id="5901"/>
      <w:bookmarkEnd w:id="5902"/>
      <w:bookmarkEnd w:id="5903"/>
      <w:bookmarkEnd w:id="5904"/>
      <w:bookmarkEnd w:id="5905"/>
      <w:bookmarkEnd w:id="5906"/>
      <w:bookmarkEnd w:id="5907"/>
    </w:p>
    <w:p w14:paraId="6B74DD8A" w14:textId="77777777" w:rsidR="00FC7E52" w:rsidRPr="00567618" w:rsidRDefault="00FC7E52" w:rsidP="00FC7E52">
      <w:pPr>
        <w:keepNext/>
        <w:keepLines/>
      </w:pPr>
      <w:r w:rsidRPr="00567618">
        <w:t>This example is an implementation with the redundant states removed.</w:t>
      </w:r>
    </w:p>
    <w:p w14:paraId="7D63DD8E" w14:textId="77777777" w:rsidR="00FC7E52" w:rsidRPr="00567618" w:rsidRDefault="00FC7E52" w:rsidP="00FC7E52">
      <w:pPr>
        <w:pStyle w:val="TH"/>
      </w:pPr>
      <w:r w:rsidRPr="00567618">
        <w:object w:dxaOrig="5306" w:dyaOrig="5272" w14:anchorId="155BC9DD">
          <v:shape id="_x0000_i1088" type="#_x0000_t75" style="width:324pt;height:354pt" o:ole="">
            <v:imagedata r:id="rId148" o:title=""/>
          </v:shape>
          <o:OLEObject Type="Embed" ProgID="Visio.Drawing.11" ShapeID="_x0000_i1088" DrawAspect="Content" ObjectID="_1827412452" r:id="rId149"/>
        </w:object>
      </w:r>
    </w:p>
    <w:p w14:paraId="7B379C79" w14:textId="77777777" w:rsidR="00FC7E52" w:rsidRPr="00567618" w:rsidRDefault="00FC7E52" w:rsidP="00FC7E52">
      <w:pPr>
        <w:pStyle w:val="TF"/>
        <w:spacing w:after="0"/>
      </w:pPr>
      <w:bookmarkStart w:id="5908" w:name="_CRFigureC_4"/>
      <w:r w:rsidRPr="00567618">
        <w:t xml:space="preserve">Figure </w:t>
      </w:r>
      <w:bookmarkEnd w:id="5908"/>
      <w:r w:rsidRPr="00567618">
        <w:t>C.4:</w:t>
      </w:r>
      <w:r w:rsidRPr="00567618">
        <w:rPr>
          <w:rFonts w:ascii="Times New Roman" w:hAnsi="Times New Roman"/>
        </w:rPr>
        <w:t xml:space="preserve"> </w:t>
      </w:r>
      <w:r w:rsidRPr="00567618">
        <w:t>State diagram for two-state adaptation state machine</w:t>
      </w:r>
    </w:p>
    <w:p w14:paraId="1F7AD2F5" w14:textId="77777777" w:rsidR="00FC7E52" w:rsidRPr="00567618" w:rsidRDefault="00FC7E52" w:rsidP="00FC7E52">
      <w:pPr>
        <w:rPr>
          <w:b/>
          <w:bCs/>
        </w:rPr>
      </w:pPr>
      <w:r w:rsidRPr="00567618">
        <w:rPr>
          <w:b/>
          <w:bCs/>
        </w:rPr>
        <w:t>State transitions:</w:t>
      </w:r>
    </w:p>
    <w:p w14:paraId="45FBC45D" w14:textId="77777777" w:rsidR="00FC7E52" w:rsidRPr="00567618" w:rsidRDefault="00FC7E52" w:rsidP="00FC7E52">
      <w:r w:rsidRPr="00567618">
        <w:t>Below are listed the possible state transitions and signalling that is involved.</w:t>
      </w:r>
    </w:p>
    <w:p w14:paraId="66A908F0" w14:textId="77777777" w:rsidR="00FC7E52" w:rsidRPr="00567618" w:rsidRDefault="00FC7E52" w:rsidP="00FC7E52">
      <w:pPr>
        <w:pStyle w:val="TH"/>
      </w:pPr>
      <w:bookmarkStart w:id="5909" w:name="_CRTableC_7"/>
      <w:r w:rsidRPr="00567618">
        <w:t xml:space="preserve">Table </w:t>
      </w:r>
      <w:bookmarkEnd w:id="5909"/>
      <w:r w:rsidRPr="00567618">
        <w:t>C.7: State transitions for two-state adaptation state machine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52"/>
        <w:gridCol w:w="7607"/>
      </w:tblGrid>
      <w:tr w:rsidR="00FC7E52" w:rsidRPr="00567618" w14:paraId="5A827E57" w14:textId="77777777" w:rsidTr="00FC7E52">
        <w:trPr>
          <w:cantSplit/>
          <w:jc w:val="center"/>
        </w:trPr>
        <w:tc>
          <w:tcPr>
            <w:tcW w:w="1652" w:type="dxa"/>
            <w:shd w:val="clear" w:color="auto" w:fill="auto"/>
          </w:tcPr>
          <w:p w14:paraId="7DC8C144" w14:textId="77777777" w:rsidR="00FC7E52" w:rsidRPr="00567618" w:rsidRDefault="00FC7E52" w:rsidP="00FC7E52">
            <w:pPr>
              <w:pStyle w:val="TAH"/>
            </w:pPr>
            <w:bookmarkStart w:id="5910" w:name="_MCCTEMPBM_CRPT86940635___4"/>
            <w:r w:rsidRPr="00567618">
              <w:t>State transition</w:t>
            </w:r>
            <w:bookmarkEnd w:id="5910"/>
          </w:p>
        </w:tc>
        <w:tc>
          <w:tcPr>
            <w:tcW w:w="7607" w:type="dxa"/>
            <w:shd w:val="clear" w:color="auto" w:fill="auto"/>
          </w:tcPr>
          <w:p w14:paraId="19AB44FE" w14:textId="77777777" w:rsidR="00FC7E52" w:rsidRPr="00567618" w:rsidRDefault="00FC7E52" w:rsidP="00FC7E52">
            <w:pPr>
              <w:pStyle w:val="TAH"/>
            </w:pPr>
            <w:bookmarkStart w:id="5911" w:name="_MCCTEMPBM_CRPT86940636___4"/>
            <w:r w:rsidRPr="00567618">
              <w:t xml:space="preserve">Conditions and actions </w:t>
            </w:r>
            <w:bookmarkEnd w:id="5911"/>
          </w:p>
        </w:tc>
      </w:tr>
      <w:tr w:rsidR="00FC7E52" w:rsidRPr="00567618" w14:paraId="7FBCD185" w14:textId="77777777" w:rsidTr="00FC7E52">
        <w:trPr>
          <w:cantSplit/>
          <w:jc w:val="center"/>
        </w:trPr>
        <w:tc>
          <w:tcPr>
            <w:tcW w:w="1652" w:type="dxa"/>
            <w:shd w:val="clear" w:color="auto" w:fill="auto"/>
          </w:tcPr>
          <w:p w14:paraId="5B35C70A" w14:textId="77777777" w:rsidR="00FC7E52" w:rsidRPr="00567618" w:rsidRDefault="00FC7E52" w:rsidP="00FC7E52">
            <w:pPr>
              <w:pStyle w:val="TAL"/>
            </w:pPr>
            <w:bookmarkStart w:id="5912" w:name="_MCCTEMPBM_CRPT86940637___5" w:colFirst="1" w:colLast="1"/>
            <w:r w:rsidRPr="00567618">
              <w:t xml:space="preserve">S1 </w:t>
            </w:r>
            <w:r w:rsidRPr="00567618">
              <w:sym w:font="Wingdings" w:char="F0E0"/>
            </w:r>
            <w:r w:rsidRPr="00567618">
              <w:t xml:space="preserve"> S2a</w:t>
            </w:r>
          </w:p>
        </w:tc>
        <w:tc>
          <w:tcPr>
            <w:tcW w:w="7607" w:type="dxa"/>
            <w:shd w:val="clear" w:color="auto" w:fill="auto"/>
          </w:tcPr>
          <w:p w14:paraId="3921B901" w14:textId="77777777" w:rsidR="00FC7E52" w:rsidRPr="00567618" w:rsidRDefault="00FC7E52" w:rsidP="00FC7E52">
            <w:pPr>
              <w:pStyle w:val="TAL"/>
              <w:rPr>
                <w:color w:val="000000"/>
              </w:rPr>
            </w:pPr>
            <w:r w:rsidRPr="00567618">
              <w:rPr>
                <w:color w:val="000000"/>
              </w:rPr>
              <w:t>Condition: Packet loss ≥ PLR_1 or packet loss burst detected.</w:t>
            </w:r>
            <w:r w:rsidRPr="00567618">
              <w:rPr>
                <w:color w:val="000000"/>
              </w:rPr>
              <w:br/>
              <w:t xml:space="preserve">A request to reduce the encoding bit-rate is sent using </w:t>
            </w:r>
            <w:r w:rsidRPr="00567618">
              <w:t>RTCP</w:t>
            </w:r>
            <w:r w:rsidRPr="00567618">
              <w:rPr>
                <w:color w:val="000000"/>
              </w:rPr>
              <w:t>_</w:t>
            </w:r>
            <w:r w:rsidRPr="00567618">
              <w:t>APP</w:t>
            </w:r>
            <w:r w:rsidRPr="00567618">
              <w:rPr>
                <w:color w:val="000000"/>
              </w:rPr>
              <w:t>_</w:t>
            </w:r>
            <w:r w:rsidRPr="00567618">
              <w:t>CMR</w:t>
            </w:r>
            <w:r w:rsidRPr="00567618">
              <w:rPr>
                <w:color w:val="000000"/>
              </w:rPr>
              <w:t xml:space="preserve">, e.g. change mode from </w:t>
            </w:r>
            <w:r w:rsidRPr="00567618">
              <w:t>AMR</w:t>
            </w:r>
            <w:r w:rsidRPr="00567618">
              <w:rPr>
                <w:color w:val="000000"/>
              </w:rPr>
              <w:t xml:space="preserve"> 12.2 to </w:t>
            </w:r>
            <w:r w:rsidRPr="00567618">
              <w:t>AMR</w:t>
            </w:r>
            <w:r w:rsidRPr="00567618">
              <w:rPr>
                <w:color w:val="000000"/>
              </w:rPr>
              <w:t xml:space="preserve"> 5.9.</w:t>
            </w:r>
          </w:p>
          <w:p w14:paraId="5DC32431" w14:textId="77777777" w:rsidR="00FC7E52" w:rsidRPr="00567618" w:rsidRDefault="00FC7E52" w:rsidP="00FC7E52">
            <w:pPr>
              <w:pStyle w:val="TAL"/>
              <w:rPr>
                <w:color w:val="000000"/>
              </w:rPr>
            </w:pPr>
            <w:r w:rsidRPr="00567618">
              <w:rPr>
                <w:color w:val="000000"/>
              </w:rPr>
              <w:t>A failed transition counter counts the number of consecutive switching attempts S2a</w:t>
            </w:r>
            <w:r w:rsidRPr="00567618">
              <w:rPr>
                <w:color w:val="000000"/>
              </w:rPr>
              <w:sym w:font="Wingdings" w:char="F0E0"/>
            </w:r>
            <w:r w:rsidRPr="00567618">
              <w:rPr>
                <w:color w:val="000000"/>
              </w:rPr>
              <w:t>S1 that fails. In the number of failed attempts is two or more state S1 is inhibited for N_INHIBIT frames.</w:t>
            </w:r>
          </w:p>
          <w:p w14:paraId="22505AEC" w14:textId="77777777" w:rsidR="00FC7E52" w:rsidRPr="00567618" w:rsidRDefault="00FC7E52" w:rsidP="00FC7E52">
            <w:pPr>
              <w:pStyle w:val="TAL"/>
            </w:pPr>
            <w:r w:rsidRPr="00567618">
              <w:rPr>
                <w:color w:val="000000"/>
              </w:rPr>
              <w:t>A failed transition attempt occurs if the previous transition was S2a</w:t>
            </w:r>
            <w:r w:rsidRPr="00567618">
              <w:rPr>
                <w:color w:val="000000"/>
              </w:rPr>
              <w:sym w:font="Wingdings" w:char="F0E0"/>
            </w:r>
            <w:r w:rsidRPr="00567618">
              <w:rPr>
                <w:color w:val="000000"/>
              </w:rPr>
              <w:t>S1 and the state transition immediately occurs back to S2a.</w:t>
            </w:r>
          </w:p>
        </w:tc>
      </w:tr>
      <w:tr w:rsidR="00FC7E52" w:rsidRPr="00567618" w14:paraId="4E018127" w14:textId="77777777" w:rsidTr="00FC7E52">
        <w:trPr>
          <w:cantSplit/>
          <w:jc w:val="center"/>
        </w:trPr>
        <w:tc>
          <w:tcPr>
            <w:tcW w:w="1652" w:type="dxa"/>
            <w:shd w:val="clear" w:color="auto" w:fill="auto"/>
          </w:tcPr>
          <w:p w14:paraId="09BEC797" w14:textId="77777777" w:rsidR="00FC7E52" w:rsidRPr="00567618" w:rsidRDefault="00FC7E52" w:rsidP="00FC7E52">
            <w:pPr>
              <w:pStyle w:val="TAL"/>
            </w:pPr>
            <w:bookmarkStart w:id="5913" w:name="_MCCTEMPBM_CRPT86940638___5" w:colFirst="1" w:colLast="1"/>
            <w:bookmarkEnd w:id="5912"/>
            <w:r w:rsidRPr="00567618">
              <w:t xml:space="preserve">S2a </w:t>
            </w:r>
            <w:r w:rsidRPr="00567618">
              <w:sym w:font="Wingdings" w:char="F0E0"/>
            </w:r>
            <w:r w:rsidRPr="00567618">
              <w:t xml:space="preserve"> S2b</w:t>
            </w:r>
          </w:p>
        </w:tc>
        <w:tc>
          <w:tcPr>
            <w:tcW w:w="7607" w:type="dxa"/>
            <w:shd w:val="clear" w:color="auto" w:fill="auto"/>
          </w:tcPr>
          <w:p w14:paraId="76FBB176" w14:textId="77777777" w:rsidR="00FC7E52" w:rsidRPr="00567618" w:rsidRDefault="00FC7E52" w:rsidP="00FC7E52">
            <w:pPr>
              <w:pStyle w:val="TAL"/>
              <w:rPr>
                <w:color w:val="000000"/>
              </w:rPr>
            </w:pPr>
            <w:r w:rsidRPr="00567618">
              <w:rPr>
                <w:color w:val="000000"/>
              </w:rPr>
              <w:t>Condition: Packet loss ≥ PLR_1.</w:t>
            </w:r>
          </w:p>
          <w:p w14:paraId="30D3F241" w14:textId="77777777" w:rsidR="00FC7E52" w:rsidRPr="00567618" w:rsidRDefault="00FC7E52" w:rsidP="00FC7E52">
            <w:pPr>
              <w:pStyle w:val="TAL"/>
              <w:rPr>
                <w:color w:val="000000"/>
              </w:rPr>
            </w:pPr>
            <w:r w:rsidRPr="00567618">
              <w:rPr>
                <w:color w:val="000000"/>
              </w:rPr>
              <w:t xml:space="preserve">This state transition occurs if the packet loss is still high despite the reduction in codec rate. A request is sent to reduce the packet rate is reduced by means of  an </w:t>
            </w:r>
            <w:r w:rsidRPr="00567618">
              <w:t>RTCP</w:t>
            </w:r>
            <w:r w:rsidRPr="00567618">
              <w:rPr>
                <w:color w:val="000000"/>
              </w:rPr>
              <w:t>_</w:t>
            </w:r>
            <w:r w:rsidRPr="00567618">
              <w:t>APP</w:t>
            </w:r>
            <w:r w:rsidRPr="00567618">
              <w:rPr>
                <w:color w:val="000000"/>
              </w:rPr>
              <w:t>_REQ_AGG message.</w:t>
            </w:r>
          </w:p>
        </w:tc>
      </w:tr>
      <w:tr w:rsidR="00FC7E52" w:rsidRPr="00567618" w14:paraId="18A14CED" w14:textId="77777777" w:rsidTr="00FC7E52">
        <w:trPr>
          <w:cantSplit/>
          <w:jc w:val="center"/>
        </w:trPr>
        <w:tc>
          <w:tcPr>
            <w:tcW w:w="1652" w:type="dxa"/>
            <w:shd w:val="clear" w:color="auto" w:fill="auto"/>
          </w:tcPr>
          <w:p w14:paraId="2AC49155" w14:textId="77777777" w:rsidR="00FC7E52" w:rsidRPr="00567618" w:rsidRDefault="00FC7E52" w:rsidP="00FC7E52">
            <w:pPr>
              <w:pStyle w:val="TAL"/>
            </w:pPr>
            <w:bookmarkStart w:id="5914" w:name="_MCCTEMPBM_CRPT86940639___5" w:colFirst="1" w:colLast="1"/>
            <w:bookmarkEnd w:id="5913"/>
            <w:r w:rsidRPr="00567618">
              <w:t xml:space="preserve">S2b </w:t>
            </w:r>
            <w:r w:rsidRPr="00567618">
              <w:sym w:font="Wingdings" w:char="F0E0"/>
            </w:r>
            <w:r w:rsidRPr="00567618">
              <w:t xml:space="preserve"> S2a</w:t>
            </w:r>
          </w:p>
        </w:tc>
        <w:tc>
          <w:tcPr>
            <w:tcW w:w="7607" w:type="dxa"/>
            <w:shd w:val="clear" w:color="auto" w:fill="auto"/>
          </w:tcPr>
          <w:p w14:paraId="52082D63"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1EC2220F" w14:textId="77777777" w:rsidR="00FC7E52" w:rsidRPr="00567618" w:rsidRDefault="00FC7E52" w:rsidP="00FC7E52">
            <w:pPr>
              <w:pStyle w:val="TAL"/>
              <w:rPr>
                <w:color w:val="000000"/>
              </w:rPr>
            </w:pPr>
            <w:r w:rsidRPr="00567618">
              <w:rPr>
                <w:color w:val="000000"/>
              </w:rPr>
              <w:t xml:space="preserve">This state transition involves an increase of the packet rate. Also packet rate is restored to same value </w:t>
            </w:r>
            <w:r w:rsidRPr="00567618">
              <w:t>as</w:t>
            </w:r>
            <w:r w:rsidRPr="00567618">
              <w:rPr>
                <w:color w:val="000000"/>
              </w:rPr>
              <w:t xml:space="preserve"> in State (1) </w:t>
            </w:r>
            <w:r w:rsidRPr="00567618">
              <w:t>RTCP</w:t>
            </w:r>
            <w:r w:rsidRPr="00567618">
              <w:rPr>
                <w:color w:val="000000"/>
              </w:rPr>
              <w:t>_</w:t>
            </w:r>
            <w:r w:rsidRPr="00567618">
              <w:t>APP</w:t>
            </w:r>
            <w:r w:rsidRPr="00567618">
              <w:rPr>
                <w:color w:val="000000"/>
              </w:rPr>
              <w:t>_REQ_AGG. If the state transition S2b</w:t>
            </w:r>
            <w:r w:rsidRPr="00567618">
              <w:rPr>
                <w:color w:val="000000"/>
              </w:rPr>
              <w:sym w:font="Wingdings" w:char="F0E0"/>
            </w:r>
            <w:r w:rsidRPr="00567618">
              <w:rPr>
                <w:color w:val="000000"/>
              </w:rPr>
              <w:t>S2a</w:t>
            </w:r>
            <w:r w:rsidRPr="00567618">
              <w:rPr>
                <w:color w:val="000000"/>
              </w:rPr>
              <w:sym w:font="Wingdings" w:char="F0E0"/>
            </w:r>
            <w:r w:rsidRPr="00567618">
              <w:rPr>
                <w:color w:val="000000"/>
              </w:rPr>
              <w:t>S2b occurs in sequence, the state will be locked to S2b for N_INHIBIT frames.</w:t>
            </w:r>
          </w:p>
        </w:tc>
      </w:tr>
      <w:tr w:rsidR="00FC7E52" w:rsidRPr="00567618" w14:paraId="6E1A570E" w14:textId="77777777" w:rsidTr="00FC7E52">
        <w:trPr>
          <w:cantSplit/>
          <w:jc w:val="center"/>
        </w:trPr>
        <w:tc>
          <w:tcPr>
            <w:tcW w:w="1652" w:type="dxa"/>
            <w:shd w:val="clear" w:color="auto" w:fill="auto"/>
          </w:tcPr>
          <w:p w14:paraId="7F10F1C4" w14:textId="77777777" w:rsidR="00FC7E52" w:rsidRPr="00567618" w:rsidRDefault="00FC7E52" w:rsidP="00FC7E52">
            <w:pPr>
              <w:pStyle w:val="TAL"/>
            </w:pPr>
            <w:bookmarkStart w:id="5915" w:name="_MCCTEMPBM_CRPT86940640___5" w:colFirst="1" w:colLast="1"/>
            <w:bookmarkEnd w:id="5914"/>
            <w:r w:rsidRPr="00567618">
              <w:t xml:space="preserve">S2a </w:t>
            </w:r>
            <w:r w:rsidRPr="00567618">
              <w:sym w:font="Wingdings" w:char="F0E0"/>
            </w:r>
            <w:r w:rsidRPr="00567618">
              <w:t xml:space="preserve"> S1</w:t>
            </w:r>
          </w:p>
        </w:tc>
        <w:tc>
          <w:tcPr>
            <w:tcW w:w="7607" w:type="dxa"/>
            <w:shd w:val="clear" w:color="auto" w:fill="auto"/>
          </w:tcPr>
          <w:p w14:paraId="4817EBF5" w14:textId="77777777" w:rsidR="00FC7E52" w:rsidRPr="00567618" w:rsidRDefault="00FC7E52" w:rsidP="00FC7E52">
            <w:pPr>
              <w:pStyle w:val="TAL"/>
              <w:rPr>
                <w:color w:val="000000"/>
              </w:rPr>
            </w:pPr>
            <w:r w:rsidRPr="00567618">
              <w:rPr>
                <w:color w:val="000000"/>
              </w:rPr>
              <w:t>Condition: Packet loss ≤ PLR_2 for N_HOLD consecutive measurement periods.</w:t>
            </w:r>
          </w:p>
          <w:p w14:paraId="58C3E44E" w14:textId="77777777" w:rsidR="00FC7E52" w:rsidRPr="00567618" w:rsidRDefault="00FC7E52" w:rsidP="00FC7E52">
            <w:pPr>
              <w:pStyle w:val="TAL"/>
              <w:rPr>
                <w:color w:val="000000"/>
              </w:rPr>
            </w:pPr>
            <w:r w:rsidRPr="00567618">
              <w:rPr>
                <w:color w:val="000000"/>
              </w:rPr>
              <w:t xml:space="preserve">Redundancy is turned on (100 %) by means of request </w:t>
            </w:r>
            <w:r w:rsidRPr="00567618">
              <w:t>RTCP</w:t>
            </w:r>
            <w:r w:rsidRPr="00567618">
              <w:rPr>
                <w:color w:val="000000"/>
              </w:rPr>
              <w:t>_</w:t>
            </w:r>
            <w:r w:rsidRPr="00567618">
              <w:t>APP</w:t>
            </w:r>
            <w:r w:rsidRPr="00567618">
              <w:rPr>
                <w:color w:val="000000"/>
              </w:rPr>
              <w:t>_REQ_RED.</w:t>
            </w:r>
          </w:p>
        </w:tc>
      </w:tr>
      <w:bookmarkEnd w:id="5915"/>
    </w:tbl>
    <w:p w14:paraId="038AA24F" w14:textId="77777777" w:rsidR="00FC7E52" w:rsidRPr="00567618" w:rsidRDefault="00FC7E52" w:rsidP="00FC7E52">
      <w:pPr>
        <w:pStyle w:val="FP"/>
      </w:pPr>
    </w:p>
    <w:p w14:paraId="78816BAA" w14:textId="77777777" w:rsidR="00FC7E52" w:rsidRPr="00567618" w:rsidRDefault="00FC7E52" w:rsidP="00FC7E52">
      <w:pPr>
        <w:pStyle w:val="Heading3"/>
        <w:rPr>
          <w:noProof/>
        </w:rPr>
      </w:pPr>
      <w:bookmarkStart w:id="5916" w:name="_CRC_1_3_5"/>
      <w:bookmarkStart w:id="5917" w:name="_Toc26369633"/>
      <w:bookmarkStart w:id="5918" w:name="_Toc36227515"/>
      <w:bookmarkStart w:id="5919" w:name="_Toc36228530"/>
      <w:bookmarkStart w:id="5920" w:name="_Toc36229157"/>
      <w:bookmarkStart w:id="5921" w:name="_Toc68847477"/>
      <w:bookmarkStart w:id="5922" w:name="_Toc74611412"/>
      <w:bookmarkStart w:id="5923" w:name="_Toc75566691"/>
      <w:bookmarkStart w:id="5924" w:name="_Toc89790243"/>
      <w:bookmarkStart w:id="5925" w:name="_Toc99466881"/>
      <w:bookmarkStart w:id="5926" w:name="_Toc216799718"/>
      <w:bookmarkEnd w:id="5916"/>
      <w:r w:rsidRPr="00567618">
        <w:rPr>
          <w:noProof/>
        </w:rPr>
        <w:lastRenderedPageBreak/>
        <w:t>C.1.3.5</w:t>
      </w:r>
      <w:r w:rsidRPr="00567618">
        <w:rPr>
          <w:noProof/>
        </w:rPr>
        <w:tab/>
        <w:t>Adaptation when using ECN</w:t>
      </w:r>
      <w:bookmarkEnd w:id="5917"/>
      <w:bookmarkEnd w:id="5918"/>
      <w:bookmarkEnd w:id="5919"/>
      <w:bookmarkEnd w:id="5920"/>
      <w:bookmarkEnd w:id="5921"/>
      <w:bookmarkEnd w:id="5922"/>
      <w:bookmarkEnd w:id="5923"/>
      <w:bookmarkEnd w:id="5924"/>
      <w:bookmarkEnd w:id="5925"/>
      <w:bookmarkEnd w:id="5926"/>
    </w:p>
    <w:p w14:paraId="180C5717" w14:textId="77777777" w:rsidR="00FC7E52" w:rsidRPr="00567618" w:rsidRDefault="00FC7E52" w:rsidP="00FC7E52">
      <w:r w:rsidRPr="00567618">
        <w:t>This example shows how ECN may be used to trigger media bit-rate adaptation. ECN can be used in combination with other adaptation triggers, for example packet loss triggered adaptation schemes or frame loss rate triggered adaptation schemes, although this is not included in this example.</w:t>
      </w:r>
    </w:p>
    <w:p w14:paraId="2C75CA6C" w14:textId="77777777" w:rsidR="00FC7E52" w:rsidRPr="00567618" w:rsidRDefault="00FC7E52" w:rsidP="00FC7E52">
      <w:r w:rsidRPr="00567618">
        <w:t>In this example, the ECN-triggered adaptation is configured using the set of parameters as described in Table C.8.</w:t>
      </w:r>
    </w:p>
    <w:p w14:paraId="3DE36C7F" w14:textId="77777777" w:rsidR="00FC7E52" w:rsidRPr="00567618" w:rsidRDefault="00FC7E52" w:rsidP="00FC7E52">
      <w:pPr>
        <w:pStyle w:val="TH"/>
      </w:pPr>
      <w:bookmarkStart w:id="5927" w:name="_CRTableC_8"/>
      <w:r w:rsidRPr="00567618">
        <w:t xml:space="preserve">Table </w:t>
      </w:r>
      <w:bookmarkEnd w:id="5927"/>
      <w:r w:rsidRPr="00567618">
        <w:t>C.8: Configuration parameters used for the ECN triggered adaptation in this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5670"/>
      </w:tblGrid>
      <w:tr w:rsidR="00FC7E52" w:rsidRPr="00567618" w14:paraId="1A981ED4" w14:textId="77777777" w:rsidTr="00FC7E52">
        <w:trPr>
          <w:cantSplit/>
          <w:jc w:val="center"/>
        </w:trPr>
        <w:tc>
          <w:tcPr>
            <w:tcW w:w="2268" w:type="dxa"/>
          </w:tcPr>
          <w:p w14:paraId="58C6271E" w14:textId="77777777" w:rsidR="00FC7E52" w:rsidRPr="00567618" w:rsidRDefault="00FC7E52" w:rsidP="00FC7E52">
            <w:pPr>
              <w:pStyle w:val="TAH"/>
            </w:pPr>
            <w:bookmarkStart w:id="5928" w:name="_MCCTEMPBM_CRPT86940641___4" w:colFirst="0" w:colLast="0"/>
            <w:r w:rsidRPr="00567618">
              <w:t>Parameter</w:t>
            </w:r>
          </w:p>
        </w:tc>
        <w:tc>
          <w:tcPr>
            <w:tcW w:w="5670" w:type="dxa"/>
          </w:tcPr>
          <w:p w14:paraId="44D781B7" w14:textId="77777777" w:rsidR="00FC7E52" w:rsidRPr="00567618" w:rsidRDefault="00FC7E52" w:rsidP="00FC7E52">
            <w:pPr>
              <w:pStyle w:val="TAH"/>
            </w:pPr>
            <w:r w:rsidRPr="00567618">
              <w:t>Description</w:t>
            </w:r>
          </w:p>
        </w:tc>
      </w:tr>
      <w:tr w:rsidR="00FC7E52" w:rsidRPr="00567618" w14:paraId="65713009" w14:textId="77777777" w:rsidTr="00FC7E52">
        <w:trPr>
          <w:cantSplit/>
          <w:jc w:val="center"/>
        </w:trPr>
        <w:tc>
          <w:tcPr>
            <w:tcW w:w="2268" w:type="dxa"/>
          </w:tcPr>
          <w:p w14:paraId="58E35A38" w14:textId="77777777" w:rsidR="00FC7E52" w:rsidRPr="00567618" w:rsidRDefault="00FC7E52" w:rsidP="00FC7E52">
            <w:pPr>
              <w:pStyle w:val="PL"/>
            </w:pPr>
            <w:bookmarkStart w:id="5929" w:name="_MCCTEMPBM_CRPT86940642___7"/>
            <w:bookmarkEnd w:id="5928"/>
            <w:r w:rsidRPr="00567618">
              <w:t>ECN_min_rate</w:t>
            </w:r>
            <w:bookmarkEnd w:id="5929"/>
          </w:p>
        </w:tc>
        <w:tc>
          <w:tcPr>
            <w:tcW w:w="5670" w:type="dxa"/>
          </w:tcPr>
          <w:p w14:paraId="250900D2" w14:textId="77777777" w:rsidR="00FC7E52" w:rsidRPr="00567618" w:rsidRDefault="00FC7E52" w:rsidP="00FC7E52">
            <w:pPr>
              <w:pStyle w:val="TAL"/>
            </w:pPr>
            <w:bookmarkStart w:id="5930" w:name="_MCCTEMPBM_CRPT86940643___7"/>
            <w:r w:rsidRPr="00567618">
              <w:t>Used in accordance with Table 10.1</w:t>
            </w:r>
            <w:bookmarkEnd w:id="5930"/>
          </w:p>
        </w:tc>
      </w:tr>
      <w:tr w:rsidR="00FC7E52" w:rsidRPr="00567618" w14:paraId="3A1E11FD" w14:textId="77777777" w:rsidTr="00FC7E52">
        <w:trPr>
          <w:cantSplit/>
          <w:jc w:val="center"/>
        </w:trPr>
        <w:tc>
          <w:tcPr>
            <w:tcW w:w="2268" w:type="dxa"/>
          </w:tcPr>
          <w:p w14:paraId="424CA881" w14:textId="77777777" w:rsidR="00FC7E52" w:rsidRPr="00567618" w:rsidRDefault="00FC7E52" w:rsidP="00FC7E52">
            <w:pPr>
              <w:pStyle w:val="PL"/>
            </w:pPr>
            <w:bookmarkStart w:id="5931" w:name="_MCCTEMPBM_CRPT86940644___7"/>
            <w:r w:rsidRPr="00567618">
              <w:t>ECN_congestion_wait</w:t>
            </w:r>
            <w:bookmarkEnd w:id="5931"/>
          </w:p>
        </w:tc>
        <w:tc>
          <w:tcPr>
            <w:tcW w:w="5670" w:type="dxa"/>
          </w:tcPr>
          <w:p w14:paraId="11E93189" w14:textId="77777777" w:rsidR="00FC7E52" w:rsidRPr="00567618" w:rsidRDefault="00FC7E52" w:rsidP="00FC7E52">
            <w:pPr>
              <w:pStyle w:val="TAL"/>
              <w:rPr>
                <w:bCs/>
              </w:rPr>
            </w:pPr>
            <w:bookmarkStart w:id="5932" w:name="_MCCTEMPBM_CRPT86940645___7"/>
            <w:r w:rsidRPr="00567618">
              <w:t>Used in accordance with Table 10.1</w:t>
            </w:r>
            <w:bookmarkEnd w:id="5932"/>
          </w:p>
        </w:tc>
      </w:tr>
    </w:tbl>
    <w:p w14:paraId="2EA4D9BF" w14:textId="77777777" w:rsidR="00FC7E52" w:rsidRPr="00567618" w:rsidRDefault="00FC7E52" w:rsidP="00FC7E52">
      <w:pPr>
        <w:pStyle w:val="FP"/>
      </w:pPr>
    </w:p>
    <w:p w14:paraId="05424F21" w14:textId="77777777" w:rsidR="00FC7E52" w:rsidRPr="00567618" w:rsidRDefault="00FC7E52" w:rsidP="00FC7E52">
      <w:bookmarkStart w:id="5933" w:name="_MCCTEMPBM_CRPT86940646___7"/>
      <w:r w:rsidRPr="00567618">
        <w:t xml:space="preserve">Figure C.5 shows how the codec rate changes over the session if there is no congestion and therefore no ECN-CE marking (and no packet losses). The codec modes that can be used during the session are negotiated at session setup. In this case it is assumed that the recommended four AMR {4.75, 5.9, 7.4 and 12.2 kbps} codec modes can be used in the session. It is further assumed that the highest codec mode allowed in the session is AMR 12.2 kbps and the </w:t>
      </w:r>
      <w:bookmarkStart w:id="5934" w:name="MCCQCTEMPBM_00000174"/>
      <w:r w:rsidRPr="00567618">
        <w:rPr>
          <w:rFonts w:ascii="Courier New" w:hAnsi="Courier New" w:cs="Courier New"/>
        </w:rPr>
        <w:t>ECN_min_rate</w:t>
      </w:r>
      <w:bookmarkEnd w:id="5934"/>
      <w:r w:rsidRPr="00567618">
        <w:t xml:space="preserve"> corresponds to AMR 5.9 kbps, see Clause</w:t>
      </w:r>
      <w:r>
        <w:t> </w:t>
      </w:r>
      <w:r w:rsidRPr="00567618">
        <w:t>10.2.0.</w:t>
      </w:r>
    </w:p>
    <w:p w14:paraId="5BE25730" w14:textId="77777777" w:rsidR="00FC7E52" w:rsidRPr="00567618" w:rsidRDefault="00FC7E52" w:rsidP="00FC7E52">
      <w:pPr>
        <w:pStyle w:val="NO"/>
      </w:pPr>
      <w:bookmarkStart w:id="5935" w:name="_MCCTEMPBM_CRPT86940647___7"/>
      <w:bookmarkEnd w:id="5933"/>
      <w:r w:rsidRPr="00567618">
        <w:t>NOTE:</w:t>
      </w:r>
      <w:r w:rsidRPr="00567618">
        <w:tab/>
        <w:t xml:space="preserve">ECN can also be used for AMR-WB in a corresponding way, with the difference that the highest codec mode and </w:t>
      </w:r>
      <w:bookmarkStart w:id="5936" w:name="MCCQCTEMPBM_00000175"/>
      <w:r w:rsidRPr="00567618">
        <w:rPr>
          <w:rFonts w:ascii="Courier New" w:hAnsi="Courier New" w:cs="Courier New"/>
        </w:rPr>
        <w:t>ECN_min_rate</w:t>
      </w:r>
      <w:bookmarkEnd w:id="5936"/>
      <w:r w:rsidRPr="00567618">
        <w:t xml:space="preserve"> would be selected based on the AMR-WB codec mode rates.</w:t>
      </w:r>
    </w:p>
    <w:bookmarkEnd w:id="5935"/>
    <w:p w14:paraId="1537C11B" w14:textId="77777777" w:rsidR="00FC7E52" w:rsidRPr="00567618" w:rsidRDefault="00FC7E52" w:rsidP="00FC7E52">
      <w:pPr>
        <w:pStyle w:val="TH"/>
      </w:pPr>
      <w:r w:rsidRPr="00567618">
        <w:object w:dxaOrig="8460" w:dyaOrig="3972" w14:anchorId="7D5BF062">
          <v:shape id="_x0000_i1089" type="#_x0000_t75" style="width:420.65pt;height:200.65pt" o:ole="">
            <v:imagedata r:id="rId150" o:title=""/>
          </v:shape>
          <o:OLEObject Type="Embed" ProgID="Word.Picture.8" ShapeID="_x0000_i1089" DrawAspect="Content" ObjectID="_1827412453" r:id="rId151"/>
        </w:object>
      </w:r>
    </w:p>
    <w:p w14:paraId="16F7D52B" w14:textId="77777777" w:rsidR="00FC7E52" w:rsidRPr="00567618" w:rsidRDefault="00FC7E52" w:rsidP="00FC7E52">
      <w:pPr>
        <w:pStyle w:val="TF"/>
      </w:pPr>
      <w:bookmarkStart w:id="5937" w:name="_CRFigureC_5"/>
      <w:r w:rsidRPr="00567618">
        <w:t xml:space="preserve">Figure </w:t>
      </w:r>
      <w:bookmarkEnd w:id="5937"/>
      <w:r w:rsidRPr="00567618">
        <w:t>C.5</w:t>
      </w:r>
      <w:r w:rsidRPr="00567618">
        <w:rPr>
          <w:rFonts w:cs="Arial"/>
        </w:rPr>
        <w:t>: Ex</w:t>
      </w:r>
      <w:r w:rsidRPr="00567618">
        <w:t>ample of codec mode usage in a session</w:t>
      </w:r>
    </w:p>
    <w:p w14:paraId="37681B94" w14:textId="77777777" w:rsidR="00FC7E52" w:rsidRPr="00567618" w:rsidRDefault="00FC7E52" w:rsidP="00FC7E52">
      <w:r w:rsidRPr="00567618">
        <w:t>The session starts with the Initial Codec Mode (ICM), i.e. the AMR 5.9 kbps codec mode, see Clause</w:t>
      </w:r>
      <w:r>
        <w:t> </w:t>
      </w:r>
      <w:r w:rsidRPr="00567618">
        <w:t>7.5.2.1.6. The receiving MTSI client evaluates the performance, for example by measuring the packet loss rate and detecting ECN-CE marked packets, and adapts the codec mode upwards (by sending adaptation requests backwards to the sender) in steps as long as no ECN-CE marked packets and no (or only marginal) performance problems are detected. In this case, this means that the MTSI client starts using the AMR 5.9 kbps mode, then switches to the AMR 7.4 kbps mode and then to the AMR 12.2 kbps mode.</w:t>
      </w:r>
    </w:p>
    <w:p w14:paraId="2FF6CDC4" w14:textId="77777777" w:rsidR="00FC7E52" w:rsidRPr="00567618" w:rsidRDefault="00FC7E52" w:rsidP="00FC7E52">
      <w:r w:rsidRPr="00567618">
        <w:t>The step-wise upswitching is used because the receiving MTSI client does not know whether the new and higher rate is sustainable or not. The transmission performance for each new rate needs to be verified over a time period before further upswitching can be attempted. If the new bit rate would prove to be not sustainable then the receiving MTSI client would switch back to the previously used rate or even a lower rate (not shown in these figures).</w:t>
      </w:r>
    </w:p>
    <w:p w14:paraId="2A40993E" w14:textId="77777777" w:rsidR="00FC7E52" w:rsidRPr="00567618" w:rsidRDefault="00FC7E52" w:rsidP="00FC7E52">
      <w:r w:rsidRPr="00567618">
        <w:t>Figure C.6 shows how ECN-CE marked packets may trigger codec adaptation.</w:t>
      </w:r>
    </w:p>
    <w:bookmarkStart w:id="5938" w:name="_MON_1315607834"/>
    <w:bookmarkEnd w:id="5938"/>
    <w:p w14:paraId="0B43AC7A" w14:textId="77777777" w:rsidR="00FC7E52" w:rsidRPr="00567618" w:rsidRDefault="00FC7E52" w:rsidP="00FC7E52">
      <w:pPr>
        <w:pStyle w:val="TH"/>
      </w:pPr>
      <w:r w:rsidRPr="00567618">
        <w:object w:dxaOrig="8460" w:dyaOrig="4870" w14:anchorId="4B21DC48">
          <v:shape id="_x0000_i1090" type="#_x0000_t75" style="width:420.65pt;height:241.35pt" o:ole="">
            <v:imagedata r:id="rId152" o:title=""/>
          </v:shape>
          <o:OLEObject Type="Embed" ProgID="Word.Picture.8" ShapeID="_x0000_i1090" DrawAspect="Content" ObjectID="_1827412454" r:id="rId153"/>
        </w:object>
      </w:r>
    </w:p>
    <w:p w14:paraId="3E3C8CB4" w14:textId="77777777" w:rsidR="00FC7E52" w:rsidRPr="00567618" w:rsidRDefault="00FC7E52" w:rsidP="00FC7E52">
      <w:pPr>
        <w:pStyle w:val="TF"/>
      </w:pPr>
      <w:bookmarkStart w:id="5939" w:name="_CRFigureC_6"/>
      <w:r w:rsidRPr="00567618">
        <w:t xml:space="preserve">Figure </w:t>
      </w:r>
      <w:bookmarkEnd w:id="5939"/>
      <w:r w:rsidRPr="00567618">
        <w:t>C.6</w:t>
      </w:r>
      <w:r w:rsidRPr="00567618">
        <w:rPr>
          <w:rFonts w:cs="Arial"/>
        </w:rPr>
        <w:t>: Ex</w:t>
      </w:r>
      <w:r w:rsidRPr="00567618">
        <w:t>ample of how ECN may trigger codec adaptation</w:t>
      </w:r>
    </w:p>
    <w:p w14:paraId="63B19F8A" w14:textId="77777777" w:rsidR="00FC7E52" w:rsidRPr="00567618" w:rsidRDefault="00FC7E52" w:rsidP="00FC7E52">
      <w:r w:rsidRPr="00567618">
        <w:t>Again, the session starts with ICM, i.e. the AMR 5.9 kbps codec mode. The MTSI client evaluates the performance, for example the packet loss rate and/or ECN-CE marked packets, and adapts the codec mode upwards if it is deemed possible to do so. During the upwards adaptation, the receiver detects in this example a congestion event since ECN-CE is set for at least one of the received IP packets. In this case a fast back-off strategy is used and the receiver therefore sends an adaptation request back to the sender using RTCP APP with a request to switch to a low codec mode, in this case to adapt to the AMR 5.9 kbps mode. The AVPF profile allows for sending an (one) RTCP packet without waiting for the normal RTCP transmission interval, even if a regular compound RTCP was recently transmitted. This gives a faster reaction to ECN-CE.</w:t>
      </w:r>
    </w:p>
    <w:p w14:paraId="30425B28" w14:textId="77777777" w:rsidR="00FC7E52" w:rsidRPr="00567618" w:rsidRDefault="00FC7E52" w:rsidP="00FC7E52">
      <w:r w:rsidRPr="00567618">
        <w:t>After the down-switch, a waiting time is used to prevent upswitch too soon after the congestion event since too early upswitch is likely to trigger further congestion. The receiver uses RTCP APP also for the adaptation requests for upswitch. It is beneficial to use the normal RTCP transmission rules, defined for the AVP profile, for the upswitch adaptation signalling because this enables using the AVPF transmission rules in case congestion would occur immediately after the upswitch.</w:t>
      </w:r>
    </w:p>
    <w:p w14:paraId="7CAFE831" w14:textId="77777777" w:rsidR="00FC7E52" w:rsidRPr="00567618" w:rsidRDefault="00FC7E52" w:rsidP="00FC7E52">
      <w:r w:rsidRPr="00567618">
        <w:t>The response to the ECN-CE marking, the waiting time and the upswitching after a congestion event is the same regardless of when the congestion occurs, which is shown in Figure C.7. This is because the MTSI client is evaluating if the bit rate is sustainable also after switching up to the high bit rate.</w:t>
      </w:r>
    </w:p>
    <w:bookmarkStart w:id="5940" w:name="_MON_1315607884"/>
    <w:bookmarkEnd w:id="5940"/>
    <w:p w14:paraId="036B97C4" w14:textId="77777777" w:rsidR="00FC7E52" w:rsidRPr="00567618" w:rsidRDefault="00FC7E52" w:rsidP="00FC7E52">
      <w:pPr>
        <w:pStyle w:val="TH"/>
      </w:pPr>
      <w:r w:rsidRPr="00567618">
        <w:object w:dxaOrig="8460" w:dyaOrig="4870" w14:anchorId="6D0C9995">
          <v:shape id="_x0000_i1091" type="#_x0000_t75" style="width:420.65pt;height:241.35pt" o:ole="">
            <v:imagedata r:id="rId154" o:title=""/>
          </v:shape>
          <o:OLEObject Type="Embed" ProgID="Word.Picture.8" ShapeID="_x0000_i1091" DrawAspect="Content" ObjectID="_1827412455" r:id="rId155"/>
        </w:object>
      </w:r>
    </w:p>
    <w:p w14:paraId="51A9E656" w14:textId="77777777" w:rsidR="00FC7E52" w:rsidRPr="00567618" w:rsidRDefault="00FC7E52" w:rsidP="00051C87">
      <w:pPr>
        <w:pStyle w:val="TF"/>
      </w:pPr>
      <w:bookmarkStart w:id="5941" w:name="_CRFigureC_7"/>
      <w:r w:rsidRPr="00567618">
        <w:t xml:space="preserve">Figure </w:t>
      </w:r>
      <w:bookmarkEnd w:id="5941"/>
      <w:r w:rsidRPr="00567618">
        <w:t>C.7</w:t>
      </w:r>
      <w:r w:rsidRPr="00567618">
        <w:rPr>
          <w:rFonts w:cs="Arial"/>
        </w:rPr>
        <w:t>: Ex</w:t>
      </w:r>
      <w:r w:rsidRPr="00567618">
        <w:t>ample of codec mode usage in a session</w:t>
      </w:r>
    </w:p>
    <w:p w14:paraId="6C971734" w14:textId="77777777" w:rsidR="00FC7E52" w:rsidRPr="00567618" w:rsidRDefault="00FC7E52" w:rsidP="00FC7E52">
      <w:pPr>
        <w:rPr>
          <w:noProof/>
        </w:rPr>
      </w:pPr>
      <w:r w:rsidRPr="00567618">
        <w:rPr>
          <w:noProof/>
        </w:rPr>
        <w:t>Figure C.7 also shows how the fast down-switch gives a rapid codec mode switch from the AMR 12.2 kbps to the AMR 5.9 kbps mode. The codec mode request (CMR) sent from the receiver may suggest a direct switch from the AMR 12.2 kbps mode to the AMR 5.9 kbps mode. However, if the MTSI client is inter-working with a CS GERAN then mode changes will be limited in the session setup to every other frame border and also to neighboring modes. The MTSI client obviously has to follow such rules for mode changes, if they are defined in the session setup. The sender may therefore be prevented from following the CMR directly and it may take a few frames until the target codec mode is reached.</w:t>
      </w:r>
    </w:p>
    <w:p w14:paraId="7B621C33" w14:textId="77777777" w:rsidR="00FC7E52" w:rsidRPr="00567618" w:rsidRDefault="00FC7E52" w:rsidP="00FC7E52">
      <w:pPr>
        <w:pStyle w:val="Heading1"/>
      </w:pPr>
      <w:bookmarkStart w:id="5942" w:name="_CRC_2"/>
      <w:bookmarkStart w:id="5943" w:name="_Toc26369634"/>
      <w:bookmarkStart w:id="5944" w:name="_Toc36227516"/>
      <w:bookmarkStart w:id="5945" w:name="_Toc36228531"/>
      <w:bookmarkStart w:id="5946" w:name="_Toc36229158"/>
      <w:bookmarkStart w:id="5947" w:name="_Toc68847478"/>
      <w:bookmarkStart w:id="5948" w:name="_Toc74611413"/>
      <w:bookmarkStart w:id="5949" w:name="_Toc75566692"/>
      <w:bookmarkStart w:id="5950" w:name="_Toc89790244"/>
      <w:bookmarkStart w:id="5951" w:name="_Toc99466882"/>
      <w:bookmarkStart w:id="5952" w:name="_Toc216799719"/>
      <w:bookmarkEnd w:id="5942"/>
      <w:r w:rsidRPr="00567618">
        <w:t>C.2</w:t>
      </w:r>
      <w:r w:rsidRPr="00567618">
        <w:tab/>
        <w:t>Example criteria for video bit rate feedback and adaptation</w:t>
      </w:r>
      <w:bookmarkEnd w:id="5943"/>
      <w:bookmarkEnd w:id="5944"/>
      <w:bookmarkEnd w:id="5945"/>
      <w:bookmarkEnd w:id="5946"/>
      <w:bookmarkEnd w:id="5947"/>
      <w:bookmarkEnd w:id="5948"/>
      <w:bookmarkEnd w:id="5949"/>
      <w:bookmarkEnd w:id="5950"/>
      <w:bookmarkEnd w:id="5951"/>
      <w:bookmarkEnd w:id="5952"/>
    </w:p>
    <w:p w14:paraId="7DE0C988" w14:textId="77777777" w:rsidR="00FC7E52" w:rsidRPr="00567618" w:rsidRDefault="00FC7E52" w:rsidP="00FC7E52">
      <w:pPr>
        <w:pStyle w:val="Heading2"/>
      </w:pPr>
      <w:bookmarkStart w:id="5953" w:name="_CRC_2_1"/>
      <w:bookmarkStart w:id="5954" w:name="_Toc26369635"/>
      <w:bookmarkStart w:id="5955" w:name="_Toc36227517"/>
      <w:bookmarkStart w:id="5956" w:name="_Toc36228532"/>
      <w:bookmarkStart w:id="5957" w:name="_Toc36229159"/>
      <w:bookmarkStart w:id="5958" w:name="_Toc68847479"/>
      <w:bookmarkStart w:id="5959" w:name="_Toc74611414"/>
      <w:bookmarkStart w:id="5960" w:name="_Toc75566693"/>
      <w:bookmarkStart w:id="5961" w:name="_Toc89790245"/>
      <w:bookmarkStart w:id="5962" w:name="_Toc99466883"/>
      <w:bookmarkStart w:id="5963" w:name="_Toc216799720"/>
      <w:bookmarkEnd w:id="5953"/>
      <w:r w:rsidRPr="00567618">
        <w:t>C.2.1</w:t>
      </w:r>
      <w:r w:rsidRPr="00567618">
        <w:tab/>
        <w:t>Introduction</w:t>
      </w:r>
      <w:bookmarkEnd w:id="5954"/>
      <w:bookmarkEnd w:id="5955"/>
      <w:bookmarkEnd w:id="5956"/>
      <w:bookmarkEnd w:id="5957"/>
      <w:bookmarkEnd w:id="5958"/>
      <w:bookmarkEnd w:id="5959"/>
      <w:bookmarkEnd w:id="5960"/>
      <w:bookmarkEnd w:id="5961"/>
      <w:bookmarkEnd w:id="5962"/>
      <w:bookmarkEnd w:id="5963"/>
    </w:p>
    <w:p w14:paraId="33A07419" w14:textId="77777777" w:rsidR="00FC7E52" w:rsidRPr="00567618" w:rsidRDefault="00FC7E52" w:rsidP="00FC7E52">
      <w:r w:rsidRPr="00567618">
        <w:t>This annex gives the outline of possible example adaptation criteria that make use of adaptation signalling for video as described in section 10.3. Several different adaptation implementations are possible and the example criteria shown in this section are not to be seen as an adaptive scheme excluding other designs. Implementers are free to use these example criteria or to use any other adaptation algorithm as long as the requirements and recommendations specified in clause</w:t>
      </w:r>
      <w:r>
        <w:t> </w:t>
      </w:r>
      <w:r w:rsidRPr="00567618">
        <w:t>10.3 are fulfilled. The description of the example criteria is split into two parts, one for the media sender side and one for the media receiver side.</w:t>
      </w:r>
    </w:p>
    <w:p w14:paraId="2D92A924" w14:textId="77777777" w:rsidR="00FC7E52" w:rsidRPr="00567618" w:rsidRDefault="00FC7E52" w:rsidP="00FC7E52">
      <w:pPr>
        <w:pStyle w:val="Heading2"/>
      </w:pPr>
      <w:bookmarkStart w:id="5964" w:name="_CRC_2_2"/>
      <w:bookmarkStart w:id="5965" w:name="_Toc26369636"/>
      <w:bookmarkStart w:id="5966" w:name="_Toc36227518"/>
      <w:bookmarkStart w:id="5967" w:name="_Toc36228533"/>
      <w:bookmarkStart w:id="5968" w:name="_Toc36229160"/>
      <w:bookmarkStart w:id="5969" w:name="_Toc68847480"/>
      <w:bookmarkStart w:id="5970" w:name="_Toc74611415"/>
      <w:bookmarkStart w:id="5971" w:name="_Toc75566694"/>
      <w:bookmarkStart w:id="5972" w:name="_Toc89790246"/>
      <w:bookmarkStart w:id="5973" w:name="_Toc99466884"/>
      <w:bookmarkStart w:id="5974" w:name="_Toc216799721"/>
      <w:bookmarkEnd w:id="5964"/>
      <w:r w:rsidRPr="00567618">
        <w:t>C.2.2</w:t>
      </w:r>
      <w:r w:rsidRPr="00567618">
        <w:tab/>
        <w:t>Media sender side</w:t>
      </w:r>
      <w:bookmarkEnd w:id="5965"/>
      <w:bookmarkEnd w:id="5966"/>
      <w:bookmarkEnd w:id="5967"/>
      <w:bookmarkEnd w:id="5968"/>
      <w:bookmarkEnd w:id="5969"/>
      <w:bookmarkEnd w:id="5970"/>
      <w:bookmarkEnd w:id="5971"/>
      <w:bookmarkEnd w:id="5972"/>
      <w:bookmarkEnd w:id="5973"/>
      <w:bookmarkEnd w:id="5974"/>
    </w:p>
    <w:p w14:paraId="6E6F9D8C" w14:textId="77777777" w:rsidR="00FC7E52" w:rsidRPr="00567618" w:rsidRDefault="00FC7E52" w:rsidP="00FC7E52">
      <w:r w:rsidRPr="00567618">
        <w:t>The basic rate adaptation algorithm on the media sender side serves to combine the received RTCP TMMBR and RTCP Receiver Report or Sender Report in a way that makes adaptation possible in the presence of any or both of the aforementioned reports. One important aspect is that the TMMBR reports will serve as an upper limit on the permitted bitrate while RTCP Receiver or Sender Reports provide a means for temporary adjustments based on e.g. the packet loss rate in a given interval. Note that the actual bitrate limit will also depend on the bandwidth attribute in the SDP.  Typically adjustments of the permitted bitrate due to TMMBR reports are less frequent than adjustments due to RTCP Receiver or Sender Reports</w:t>
      </w:r>
      <w:r w:rsidRPr="00567618" w:rsidDel="00FD5968">
        <w:t xml:space="preserve"> </w:t>
      </w:r>
      <w:r w:rsidRPr="00567618">
        <w:t>The media sender may use the following conditions to adjust its video transmission rate:</w:t>
      </w:r>
    </w:p>
    <w:p w14:paraId="4AFBEB09" w14:textId="77777777" w:rsidR="00FC7E52" w:rsidRPr="00567618" w:rsidRDefault="00FC7E52" w:rsidP="00FC7E52">
      <w:pPr>
        <w:pStyle w:val="B1"/>
      </w:pPr>
      <w:r w:rsidRPr="00567618">
        <w:t>1</w:t>
      </w:r>
      <w:r w:rsidRPr="00567618">
        <w:tab/>
        <w:t xml:space="preserve">Upon receiving a TMMBR message the media sender sets its maximum transmission rate to the requested rate.  </w:t>
      </w:r>
    </w:p>
    <w:p w14:paraId="3D7496C1" w14:textId="77777777" w:rsidR="00FC7E52" w:rsidRPr="00567618" w:rsidRDefault="00FC7E52" w:rsidP="00FC7E52">
      <w:pPr>
        <w:pStyle w:val="B1"/>
      </w:pPr>
      <w:r w:rsidRPr="00567618">
        <w:t>2</w:t>
      </w:r>
      <w:r w:rsidRPr="00567618">
        <w:tab/>
        <w:t xml:space="preserve">If the requested rate in the TMMBR message is greater than the current video transmission rate the media sender (gradually) increases its transmission rate to the requested rate in the TMMBR message. </w:t>
      </w:r>
    </w:p>
    <w:p w14:paraId="3CC845D3" w14:textId="77777777" w:rsidR="00FC7E52" w:rsidRPr="00567618" w:rsidRDefault="00FC7E52" w:rsidP="00FC7E52">
      <w:pPr>
        <w:pStyle w:val="B1"/>
      </w:pPr>
      <w:r w:rsidRPr="00567618">
        <w:lastRenderedPageBreak/>
        <w:t>3</w:t>
      </w:r>
      <w:r w:rsidRPr="00567618">
        <w:tab/>
        <w:t>Examining the RTCP Receiver Report and Sender Report information to determine whether finer adaptations can be made to the video transmission rate.  For example, the media sender may reduce its video transmission rate in response to an increase in the packet loss rate.</w:t>
      </w:r>
    </w:p>
    <w:p w14:paraId="6A2B9614" w14:textId="77777777" w:rsidR="00FC7E52" w:rsidRPr="00567618" w:rsidRDefault="00FC7E52" w:rsidP="00FC7E52">
      <w:pPr>
        <w:pStyle w:val="B1"/>
      </w:pPr>
      <w:r w:rsidRPr="00567618">
        <w:t>4</w:t>
      </w:r>
      <w:r w:rsidRPr="00567618">
        <w:tab/>
        <w:t>Reducing the video transmission rate if the media sender determines that the local radio uplink throughput is decreasing, e.g. detecting congestion in the uplink transmission buffers or examining other indicators of uplink quality.</w:t>
      </w:r>
    </w:p>
    <w:p w14:paraId="252962B8" w14:textId="77777777" w:rsidR="00FC7E52" w:rsidRPr="00567618" w:rsidRDefault="00FC7E52" w:rsidP="00FC7E52">
      <w:pPr>
        <w:pStyle w:val="B1"/>
      </w:pPr>
      <w:r w:rsidRPr="00567618">
        <w:t>5</w:t>
      </w:r>
      <w:r w:rsidRPr="00567618">
        <w:tab/>
        <w:t>Other conditions</w:t>
      </w:r>
    </w:p>
    <w:p w14:paraId="515FFD20" w14:textId="77777777" w:rsidR="00FC7E52" w:rsidRPr="00567618" w:rsidRDefault="00FC7E52" w:rsidP="00FC7E52">
      <w:pPr>
        <w:pStyle w:val="Heading2"/>
      </w:pPr>
      <w:bookmarkStart w:id="5975" w:name="_CRC_2_3"/>
      <w:bookmarkStart w:id="5976" w:name="_Toc26369637"/>
      <w:bookmarkStart w:id="5977" w:name="_Toc36227519"/>
      <w:bookmarkStart w:id="5978" w:name="_Toc36228534"/>
      <w:bookmarkStart w:id="5979" w:name="_Toc36229161"/>
      <w:bookmarkStart w:id="5980" w:name="_Toc68847481"/>
      <w:bookmarkStart w:id="5981" w:name="_Toc74611416"/>
      <w:bookmarkStart w:id="5982" w:name="_Toc75566695"/>
      <w:bookmarkStart w:id="5983" w:name="_Toc89790247"/>
      <w:bookmarkStart w:id="5984" w:name="_Toc99466885"/>
      <w:bookmarkStart w:id="5985" w:name="_Toc216799722"/>
      <w:bookmarkEnd w:id="5975"/>
      <w:r w:rsidRPr="00567618">
        <w:t>C.2.3</w:t>
      </w:r>
      <w:r w:rsidRPr="00567618">
        <w:tab/>
        <w:t>Media receiver side</w:t>
      </w:r>
      <w:bookmarkEnd w:id="5976"/>
      <w:bookmarkEnd w:id="5977"/>
      <w:bookmarkEnd w:id="5978"/>
      <w:bookmarkEnd w:id="5979"/>
      <w:bookmarkEnd w:id="5980"/>
      <w:bookmarkEnd w:id="5981"/>
      <w:bookmarkEnd w:id="5982"/>
      <w:bookmarkEnd w:id="5983"/>
      <w:bookmarkEnd w:id="5984"/>
      <w:bookmarkEnd w:id="5985"/>
    </w:p>
    <w:p w14:paraId="6A7E968E" w14:textId="350155CB" w:rsidR="00FC7E52" w:rsidRPr="00567618" w:rsidRDefault="00FC7E52" w:rsidP="00FC7E52">
      <w:r w:rsidRPr="00567618">
        <w:t>The basic rate adaptation algorithm on the media receiver side may consist of both the well</w:t>
      </w:r>
      <w:r w:rsidR="00051C87">
        <w:t>-</w:t>
      </w:r>
      <w:r w:rsidRPr="00567618">
        <w:t>established RFC</w:t>
      </w:r>
      <w:r w:rsidR="00051C87">
        <w:t> </w:t>
      </w:r>
      <w:r w:rsidRPr="00567618">
        <w:t xml:space="preserve">3550 RTCP RR and SR reporting (which is not described further) and the estimation and sending of TMMBR to the sender. Transmission of TMMBR reports is typically less frequent than RTCP Receiver Reports or Sender Reports. </w:t>
      </w:r>
    </w:p>
    <w:p w14:paraId="1562AEF0" w14:textId="77777777" w:rsidR="00FC7E52" w:rsidRPr="00567618" w:rsidRDefault="00FC7E52" w:rsidP="00FC7E52">
      <w:r w:rsidRPr="00567618">
        <w:t>The media receiver may use the following conditions to send a TMMBR message requesting a reduction in video transmission rate</w:t>
      </w:r>
    </w:p>
    <w:p w14:paraId="05DDEF81" w14:textId="77777777" w:rsidR="00FC7E52" w:rsidRPr="00567618" w:rsidRDefault="00FC7E52" w:rsidP="00FC7E52">
      <w:pPr>
        <w:pStyle w:val="B1"/>
      </w:pPr>
      <w:r w:rsidRPr="00567618">
        <w:t>1</w:t>
      </w:r>
      <w:r w:rsidRPr="00567618">
        <w:tab/>
        <w:t>The video packets are arriving too close to or too late for their scheduled playout</w:t>
      </w:r>
    </w:p>
    <w:p w14:paraId="2E39D1D3" w14:textId="77777777" w:rsidR="00FC7E52" w:rsidRPr="00567618" w:rsidRDefault="00FC7E52" w:rsidP="00FC7E52">
      <w:pPr>
        <w:pStyle w:val="B1"/>
      </w:pPr>
      <w:r w:rsidRPr="00567618">
        <w:t>2</w:t>
      </w:r>
      <w:r w:rsidRPr="00567618">
        <w:tab/>
        <w:t>The receiver detects an unacceptably high packet loss rate</w:t>
      </w:r>
    </w:p>
    <w:p w14:paraId="7B335AB3" w14:textId="77777777" w:rsidR="00FC7E52" w:rsidRPr="00567618" w:rsidRDefault="00FC7E52" w:rsidP="00FC7E52">
      <w:pPr>
        <w:pStyle w:val="B1"/>
      </w:pPr>
      <w:r w:rsidRPr="00567618">
        <w:t>3</w:t>
      </w:r>
      <w:r w:rsidRPr="00567618">
        <w:tab/>
        <w:t>The receiver detects that the received bitrate has been reduced</w:t>
      </w:r>
    </w:p>
    <w:p w14:paraId="7C2B7711" w14:textId="77777777" w:rsidR="00FC7E52" w:rsidRPr="00567618" w:rsidRDefault="00FC7E52" w:rsidP="00FC7E52">
      <w:pPr>
        <w:pStyle w:val="B1"/>
      </w:pPr>
      <w:r w:rsidRPr="00567618">
        <w:t>4</w:t>
      </w:r>
      <w:r w:rsidRPr="00567618">
        <w:tab/>
        <w:t>Other conditions</w:t>
      </w:r>
    </w:p>
    <w:p w14:paraId="196B49AF" w14:textId="77777777" w:rsidR="00FC7E52" w:rsidRPr="00567618" w:rsidRDefault="00FC7E52" w:rsidP="00FC7E52">
      <w:r w:rsidRPr="00567618">
        <w:t>The MTSI media receiver may use the following conditions to send a TMMBR requesting an increase in video transmission rate</w:t>
      </w:r>
    </w:p>
    <w:p w14:paraId="43F66B15" w14:textId="77777777" w:rsidR="00FC7E52" w:rsidRPr="00567618" w:rsidRDefault="00FC7E52" w:rsidP="00FC7E52">
      <w:pPr>
        <w:pStyle w:val="B1"/>
      </w:pPr>
      <w:r w:rsidRPr="00567618">
        <w:t>1</w:t>
      </w:r>
      <w:r w:rsidRPr="00567618">
        <w:tab/>
        <w:t>The video packets are arriving earlier than needed for their scheduled playout</w:t>
      </w:r>
    </w:p>
    <w:p w14:paraId="5F76DA6C" w14:textId="77777777" w:rsidR="00FC7E52" w:rsidRPr="00567618" w:rsidRDefault="00FC7E52" w:rsidP="00FC7E52">
      <w:pPr>
        <w:pStyle w:val="B1"/>
      </w:pPr>
      <w:r w:rsidRPr="00567618">
        <w:t>2</w:t>
      </w:r>
      <w:r w:rsidRPr="00567618">
        <w:tab/>
        <w:t>Other conditions</w:t>
      </w:r>
    </w:p>
    <w:p w14:paraId="6DA63A3F" w14:textId="77777777" w:rsidR="00FC7E52" w:rsidRPr="00567618" w:rsidRDefault="00FC7E52" w:rsidP="00FC7E52">
      <w:r w:rsidRPr="00567618">
        <w:t>Care must be taken when sending consecutive TMMBR messages to accommodate the media sender’s reaction to previously sent TMMBR messages.  When doing this, the media receiver should account for delays in the transmission of TMMBR messages due to RTCP bandwidth requirements.</w:t>
      </w:r>
    </w:p>
    <w:p w14:paraId="1D157B00" w14:textId="77777777" w:rsidR="00FC7E52" w:rsidRPr="00567618" w:rsidRDefault="00FC7E52" w:rsidP="00FC7E52">
      <w:pPr>
        <w:pStyle w:val="Heading2"/>
        <w:rPr>
          <w:noProof/>
        </w:rPr>
      </w:pPr>
      <w:bookmarkStart w:id="5986" w:name="_CRC_2_4"/>
      <w:bookmarkStart w:id="5987" w:name="_Toc26369638"/>
      <w:bookmarkStart w:id="5988" w:name="_Toc36227520"/>
      <w:bookmarkStart w:id="5989" w:name="_Toc36228535"/>
      <w:bookmarkStart w:id="5990" w:name="_Toc36229162"/>
      <w:bookmarkStart w:id="5991" w:name="_Toc68847482"/>
      <w:bookmarkStart w:id="5992" w:name="_Toc74611417"/>
      <w:bookmarkStart w:id="5993" w:name="_Toc75566696"/>
      <w:bookmarkStart w:id="5994" w:name="_Toc89790248"/>
      <w:bookmarkStart w:id="5995" w:name="_Toc99466886"/>
      <w:bookmarkStart w:id="5996" w:name="_Toc216799723"/>
      <w:bookmarkEnd w:id="5986"/>
      <w:r w:rsidRPr="00567618">
        <w:rPr>
          <w:noProof/>
        </w:rPr>
        <w:t>C.2.4</w:t>
      </w:r>
      <w:r w:rsidRPr="00567618">
        <w:rPr>
          <w:noProof/>
        </w:rPr>
        <w:tab/>
        <w:t>Video encoder bitrate adaptation, down-switch</w:t>
      </w:r>
      <w:bookmarkEnd w:id="5987"/>
      <w:bookmarkEnd w:id="5988"/>
      <w:bookmarkEnd w:id="5989"/>
      <w:bookmarkEnd w:id="5990"/>
      <w:bookmarkEnd w:id="5991"/>
      <w:bookmarkEnd w:id="5992"/>
      <w:bookmarkEnd w:id="5993"/>
      <w:bookmarkEnd w:id="5994"/>
      <w:bookmarkEnd w:id="5995"/>
      <w:bookmarkEnd w:id="5996"/>
    </w:p>
    <w:p w14:paraId="5C1C6911" w14:textId="4408C09D" w:rsidR="00FC7E52" w:rsidRPr="00567618" w:rsidRDefault="00FC7E52" w:rsidP="00FC7E52">
      <w:pPr>
        <w:rPr>
          <w:noProof/>
        </w:rPr>
      </w:pPr>
      <w:r w:rsidRPr="00567618">
        <w:rPr>
          <w:noProof/>
        </w:rPr>
        <w:t>As described in clause</w:t>
      </w:r>
      <w:r>
        <w:rPr>
          <w:noProof/>
        </w:rPr>
        <w:t> </w:t>
      </w:r>
      <w:r w:rsidRPr="00567618">
        <w:rPr>
          <w:noProof/>
        </w:rPr>
        <w:t>10.3.4.2, the video encoder may not be able to immediately change the sending bitrate to the requested bitrate, especially if this also requires changing the frame rate and/or the video resolution. During this period, the generated bitrate is higher than the channel capacity which means that excessive bits</w:t>
      </w:r>
      <w:r w:rsidR="00051C87">
        <w:rPr>
          <w:noProof/>
        </w:rPr>
        <w:t xml:space="preserve"> (</w:t>
      </w:r>
      <w:bookmarkStart w:id="5997" w:name="MCCQCTEMPBM_00000176"/>
      <w:r w:rsidR="00051C87" w:rsidRPr="00051C87">
        <w:rPr>
          <w:rFonts w:ascii="Courier New" w:hAnsi="Courier New" w:cs="Courier New"/>
          <w:i/>
          <w:iCs/>
          <w:noProof/>
        </w:rPr>
        <w:t>excess_bits</w:t>
      </w:r>
      <w:bookmarkEnd w:id="5997"/>
      <w:r w:rsidR="00051C87">
        <w:rPr>
          <w:noProof/>
        </w:rPr>
        <w:t>)</w:t>
      </w:r>
      <w:r w:rsidRPr="00567618">
        <w:rPr>
          <w:noProof/>
        </w:rPr>
        <w:t xml:space="preserve"> are generated and the corresponding RTP packets will be queuing up at the node where the congestion occurs. Figure C.8 gives a simplified schematic description of the encoder bitrate adaptation. The encoder bitrate is here shown with straight lines. In reality, the amount of data generated by the encoder will vary from frame to frame and the bitrate will then vary around the bitrate shown in this figure. These bitrate variations are not considered in this description but needs to be considered in the real implementation.</w:t>
      </w:r>
    </w:p>
    <w:p w14:paraId="48F7A89C" w14:textId="252BBC8C" w:rsidR="00FC7E52" w:rsidRPr="00567618" w:rsidRDefault="00FC7E52" w:rsidP="00FC7E52">
      <w:pPr>
        <w:rPr>
          <w:noProof/>
        </w:rPr>
      </w:pPr>
      <w:r w:rsidRPr="00567618">
        <w:rPr>
          <w:noProof/>
        </w:rPr>
        <w:t>The encoder uses the bitrate of the previous channel capacity</w:t>
      </w:r>
      <w:r w:rsidR="00051C87">
        <w:rPr>
          <w:noProof/>
        </w:rPr>
        <w:t xml:space="preserve"> (</w:t>
      </w:r>
      <w:bookmarkStart w:id="5998" w:name="MCCQCTEMPBM_00000177"/>
      <w:r w:rsidR="00051C87">
        <w:rPr>
          <w:rFonts w:ascii="Courier New" w:hAnsi="Courier New" w:cs="Courier New"/>
          <w:i/>
          <w:iCs/>
          <w:noProof/>
        </w:rPr>
        <w:t>prev</w:t>
      </w:r>
      <w:r w:rsidR="00051C87" w:rsidRPr="00051C87">
        <w:rPr>
          <w:rFonts w:ascii="Courier New" w:hAnsi="Courier New" w:cs="Courier New"/>
          <w:i/>
          <w:iCs/>
          <w:noProof/>
        </w:rPr>
        <w:t>_rate</w:t>
      </w:r>
      <w:bookmarkEnd w:id="5998"/>
      <w:r w:rsidR="00051C87">
        <w:rPr>
          <w:noProof/>
        </w:rPr>
        <w:t>)</w:t>
      </w:r>
      <w:r w:rsidRPr="00567618">
        <w:rPr>
          <w:noProof/>
        </w:rPr>
        <w:t xml:space="preserve"> as long as the sender is unaware of the reduced channel capacity. When the TMMBR message is received, the encoder starts reducing the bitrate towards the new channel capacity</w:t>
      </w:r>
      <w:r w:rsidR="00051C87">
        <w:rPr>
          <w:noProof/>
        </w:rPr>
        <w:t xml:space="preserve"> (</w:t>
      </w:r>
      <w:bookmarkStart w:id="5999" w:name="MCCQCTEMPBM_00000178"/>
      <w:r w:rsidR="00051C87" w:rsidRPr="00051C87">
        <w:rPr>
          <w:rFonts w:ascii="Courier New" w:hAnsi="Courier New" w:cs="Courier New"/>
          <w:i/>
          <w:iCs/>
          <w:noProof/>
        </w:rPr>
        <w:t>new_rate</w:t>
      </w:r>
      <w:bookmarkEnd w:id="5999"/>
      <w:r w:rsidR="00051C87">
        <w:rPr>
          <w:noProof/>
        </w:rPr>
        <w:t>)</w:t>
      </w:r>
      <w:r w:rsidRPr="00567618">
        <w:rPr>
          <w:noProof/>
        </w:rPr>
        <w:t>. Since the bitrate indicated in the TMMBR message includes the IP/UDP/RTP overhead then this needs to be removed. The encoder bitrate is then reduced even further for a while to gain back the delay caused by the queue build-up.</w:t>
      </w:r>
    </w:p>
    <w:p w14:paraId="2D803350" w14:textId="02CBC77B" w:rsidR="00051C87" w:rsidRDefault="00051C87" w:rsidP="00C76F30">
      <w:pPr>
        <w:pStyle w:val="TH"/>
      </w:pPr>
      <w:r>
        <w:object w:dxaOrig="9545" w:dyaOrig="6131" w14:anchorId="1B29CBE8">
          <v:shape id="_x0000_i1092" type="#_x0000_t75" style="width:479.35pt;height:304pt" o:ole="">
            <v:imagedata r:id="rId156" o:title=""/>
          </v:shape>
          <o:OLEObject Type="Embed" ProgID="Word.Picture.8" ShapeID="_x0000_i1092" DrawAspect="Content" ObjectID="_1827412456" r:id="rId157"/>
        </w:object>
      </w:r>
    </w:p>
    <w:p w14:paraId="547409D3" w14:textId="2E2101BA" w:rsidR="00FC7E52" w:rsidRPr="00567618" w:rsidRDefault="00FC7E52" w:rsidP="00FC7E52">
      <w:pPr>
        <w:pStyle w:val="TF"/>
      </w:pPr>
      <w:r w:rsidRPr="00567618">
        <w:t>Figure C.8</w:t>
      </w:r>
      <w:r w:rsidR="00051C87">
        <w:t>:</w:t>
      </w:r>
      <w:r w:rsidRPr="00567618">
        <w:t xml:space="preserve"> Schematic </w:t>
      </w:r>
      <w:bookmarkStart w:id="6000" w:name="_CRFigureC_8"/>
      <w:r w:rsidRPr="00567618">
        <w:t xml:space="preserve">figure </w:t>
      </w:r>
      <w:bookmarkEnd w:id="6000"/>
      <w:r w:rsidRPr="00567618">
        <w:t>of bitrate reduction in video encoder when the encoder cannot immediately switch to the requested bitrate</w:t>
      </w:r>
    </w:p>
    <w:p w14:paraId="02A9D2C6" w14:textId="77777777" w:rsidR="00FC7E52" w:rsidRPr="00567618" w:rsidRDefault="00FC7E52" w:rsidP="00FC7E52">
      <w:pPr>
        <w:rPr>
          <w:noProof/>
        </w:rPr>
      </w:pPr>
      <w:r w:rsidRPr="00567618">
        <w:rPr>
          <w:noProof/>
        </w:rPr>
        <w:t>The upper limit requirement (</w:t>
      </w:r>
      <w:r w:rsidRPr="00567618">
        <w:rPr>
          <w:position w:val="-10"/>
        </w:rPr>
        <w:object w:dxaOrig="1460" w:dyaOrig="300" w14:anchorId="49DDF9E5">
          <v:shape id="_x0000_i1093" type="#_x0000_t75" style="width:1in;height:16pt" o:ole="">
            <v:imagedata r:id="rId158" o:title=""/>
          </v:shape>
          <o:OLEObject Type="Embed" ProgID="Equation.3" ShapeID="_x0000_i1093" DrawAspect="Content" ObjectID="_1827412457" r:id="rId159"/>
        </w:object>
      </w:r>
      <w:r w:rsidRPr="00567618">
        <w:rPr>
          <w:noProof/>
        </w:rPr>
        <w:t xml:space="preserve">) for how many excessive bits that is allowed to be generated during the adaptation time is defined by the Worst-Case Adaptation Algorithm, which corresponds to the rectangle </w:t>
      </w:r>
      <w:r w:rsidRPr="00567618">
        <w:rPr>
          <w:position w:val="-6"/>
        </w:rPr>
        <w:object w:dxaOrig="620" w:dyaOrig="240" w14:anchorId="63C89C82">
          <v:shape id="_x0000_i1094" type="#_x0000_t75" style="width:30.65pt;height:10.65pt" o:ole="">
            <v:imagedata r:id="rId160" o:title=""/>
          </v:shape>
          <o:OLEObject Type="Embed" ProgID="Equation.3" ShapeID="_x0000_i1094" DrawAspect="Content" ObjectID="_1827412458" r:id="rId161"/>
        </w:object>
      </w:r>
      <w:r w:rsidRPr="00567618">
        <w:rPr>
          <w:noProof/>
        </w:rPr>
        <w:t xml:space="preserve"> while the recommendation (</w:t>
      </w:r>
      <w:r w:rsidRPr="00567618">
        <w:rPr>
          <w:position w:val="-10"/>
        </w:rPr>
        <w:object w:dxaOrig="1860" w:dyaOrig="300" w14:anchorId="22290AA9">
          <v:shape id="_x0000_i1095" type="#_x0000_t75" style="width:92.65pt;height:16pt" o:ole="">
            <v:imagedata r:id="rId162" o:title=""/>
          </v:shape>
          <o:OLEObject Type="Embed" ProgID="Equation.3" ShapeID="_x0000_i1095" DrawAspect="Content" ObjectID="_1827412459" r:id="rId163"/>
        </w:object>
      </w:r>
      <w:r w:rsidRPr="00567618">
        <w:rPr>
          <w:noProof/>
        </w:rPr>
        <w:t xml:space="preserve">) is defined by the triangle </w:t>
      </w:r>
      <w:r w:rsidRPr="00567618">
        <w:rPr>
          <w:position w:val="-6"/>
        </w:rPr>
        <w:object w:dxaOrig="480" w:dyaOrig="240" w14:anchorId="1B8AAA4C">
          <v:shape id="_x0000_i1096" type="#_x0000_t75" style="width:26pt;height:10.65pt" o:ole="">
            <v:imagedata r:id="rId164" o:title=""/>
          </v:shape>
          <o:OLEObject Type="Embed" ProgID="Equation.3" ShapeID="_x0000_i1096" DrawAspect="Content" ObjectID="_1827412460" r:id="rId165"/>
        </w:object>
      </w:r>
      <w:r w:rsidRPr="00567618">
        <w:rPr>
          <w:noProof/>
        </w:rPr>
        <w:t>.</w:t>
      </w:r>
    </w:p>
    <w:p w14:paraId="4807B7B7" w14:textId="77777777" w:rsidR="00FC7E52" w:rsidRPr="00567618" w:rsidRDefault="00FC7E52" w:rsidP="00FC7E52">
      <w:pPr>
        <w:rPr>
          <w:noProof/>
        </w:rPr>
      </w:pPr>
      <w:r w:rsidRPr="00567618">
        <w:rPr>
          <w:noProof/>
        </w:rPr>
        <w:t xml:space="preserve">The amount of excessive bits that are generated corresponds to the area of the triangle </w:t>
      </w:r>
      <w:r w:rsidRPr="00567618">
        <w:rPr>
          <w:position w:val="-4"/>
        </w:rPr>
        <w:object w:dxaOrig="480" w:dyaOrig="220" w14:anchorId="31B3E23A">
          <v:shape id="_x0000_i1097" type="#_x0000_t75" style="width:26pt;height:10.65pt" o:ole="">
            <v:imagedata r:id="rId166" o:title=""/>
          </v:shape>
          <o:OLEObject Type="Embed" ProgID="Equation.3" ShapeID="_x0000_i1097" DrawAspect="Content" ObjectID="_1827412461" r:id="rId167"/>
        </w:object>
      </w:r>
      <w:r w:rsidRPr="00567618">
        <w:rPr>
          <w:noProof/>
        </w:rPr>
        <w:t>. As can be seen in the figure, the measurement window (</w:t>
      </w:r>
      <w:r w:rsidRPr="00567618">
        <w:rPr>
          <w:position w:val="-10"/>
        </w:rPr>
        <w:object w:dxaOrig="1939" w:dyaOrig="300" w14:anchorId="5CFAA2E3">
          <v:shape id="_x0000_i1098" type="#_x0000_t75" style="width:98pt;height:16pt" o:ole="">
            <v:imagedata r:id="rId168" o:title=""/>
          </v:shape>
          <o:OLEObject Type="Embed" ProgID="Equation.3" ShapeID="_x0000_i1098" DrawAspect="Content" ObjectID="_1827412462" r:id="rId169"/>
        </w:object>
      </w:r>
      <w:r w:rsidRPr="00567618">
        <w:rPr>
          <w:noProof/>
        </w:rPr>
        <w:t>) is here longer than the worst case adaptation time (</w:t>
      </w:r>
      <w:r w:rsidRPr="00567618">
        <w:rPr>
          <w:position w:val="-10"/>
        </w:rPr>
        <w:object w:dxaOrig="1440" w:dyaOrig="300" w14:anchorId="1647B3D0">
          <v:shape id="_x0000_i1099" type="#_x0000_t75" style="width:1in;height:16pt" o:ole="">
            <v:imagedata r:id="rId99" o:title=""/>
          </v:shape>
          <o:OLEObject Type="Embed" ProgID="Equation.3" ShapeID="_x0000_i1099" DrawAspect="Content" ObjectID="_1827412463" r:id="rId170"/>
        </w:object>
      </w:r>
      <w:r w:rsidRPr="00567618">
        <w:rPr>
          <w:noProof/>
        </w:rPr>
        <w:t>) which is used for defining the requirement limit and the recommendation limit for the excessive bits. In this example, the encoder bitrate is not reduced fast enough to fulfil the recommendation but the requirement is fulfilled. This shows that it is allowed to use an adaptation time that is longer than the time used for defining the requirement and recommendation, as long as the amount of excessive bits does not exceed the limit.</w:t>
      </w:r>
    </w:p>
    <w:p w14:paraId="6B1FD3C0" w14:textId="77777777" w:rsidR="00FC7E52" w:rsidRPr="00567618" w:rsidRDefault="00FC7E52" w:rsidP="00FC7E52">
      <w:pPr>
        <w:rPr>
          <w:noProof/>
        </w:rPr>
      </w:pPr>
      <w:r w:rsidRPr="00567618">
        <w:rPr>
          <w:noProof/>
        </w:rPr>
        <w:t>After the encoder bitrate has been reduced to the new bitrate then the encoder needs to reduce the bitrate even further to form the beginning of the delay recovery period. The length of the delay recovery period depends on the amount of excessive bits that have been generated and how much lower the encoding bitrate is compared to the new channel capacity.</w:t>
      </w:r>
    </w:p>
    <w:p w14:paraId="3F0B6FA6" w14:textId="77777777" w:rsidR="00FC7E52" w:rsidRPr="00567618" w:rsidRDefault="00FC7E52" w:rsidP="00FC7E52">
      <w:pPr>
        <w:rPr>
          <w:noProof/>
        </w:rPr>
      </w:pPr>
      <w:r w:rsidRPr="00567618">
        <w:rPr>
          <w:noProof/>
        </w:rPr>
        <w:t xml:space="preserve">In reality, the queue starts to build up even before the sender has received the TMMBR message, which is here shown by the rectangle </w:t>
      </w:r>
      <w:r w:rsidRPr="00567618">
        <w:rPr>
          <w:position w:val="-6"/>
        </w:rPr>
        <w:object w:dxaOrig="620" w:dyaOrig="240" w14:anchorId="57C9E1C4">
          <v:shape id="_x0000_i1100" type="#_x0000_t75" style="width:30.65pt;height:10.65pt" o:ole="">
            <v:imagedata r:id="rId171" o:title=""/>
          </v:shape>
          <o:OLEObject Type="Embed" ProgID="Equation.3" ShapeID="_x0000_i1100" DrawAspect="Content" ObjectID="_1827412464" r:id="rId172"/>
        </w:object>
      </w:r>
      <w:r w:rsidRPr="00567618">
        <w:rPr>
          <w:noProof/>
        </w:rPr>
        <w:t>. The sender can estimate the excessive bits generated during this period from the RTCP Receiver Reports and can then compensate for this by extending the delay recovery period.</w:t>
      </w:r>
    </w:p>
    <w:p w14:paraId="34C719BC" w14:textId="77777777" w:rsidR="00FC7E52" w:rsidRPr="00567618" w:rsidRDefault="00FC7E52" w:rsidP="00FC7E52">
      <w:pPr>
        <w:pStyle w:val="Heading2"/>
        <w:rPr>
          <w:noProof/>
        </w:rPr>
      </w:pPr>
      <w:bookmarkStart w:id="6001" w:name="_CRC_2_5"/>
      <w:bookmarkStart w:id="6002" w:name="_Toc26369639"/>
      <w:bookmarkStart w:id="6003" w:name="_Toc36227521"/>
      <w:bookmarkStart w:id="6004" w:name="_Toc36228536"/>
      <w:bookmarkStart w:id="6005" w:name="_Toc36229163"/>
      <w:bookmarkStart w:id="6006" w:name="_Toc68847483"/>
      <w:bookmarkStart w:id="6007" w:name="_Toc74611418"/>
      <w:bookmarkStart w:id="6008" w:name="_Toc75566697"/>
      <w:bookmarkStart w:id="6009" w:name="_Toc89790249"/>
      <w:bookmarkStart w:id="6010" w:name="_Toc99466887"/>
      <w:bookmarkStart w:id="6011" w:name="_Toc216799724"/>
      <w:bookmarkEnd w:id="6001"/>
      <w:r w:rsidRPr="00567618">
        <w:rPr>
          <w:noProof/>
        </w:rPr>
        <w:t>C.2.5</w:t>
      </w:r>
      <w:r w:rsidRPr="00567618">
        <w:rPr>
          <w:noProof/>
        </w:rPr>
        <w:tab/>
        <w:t>Video encoder bitrate adaptation, receiver-driven up-switch</w:t>
      </w:r>
      <w:bookmarkEnd w:id="6002"/>
      <w:bookmarkEnd w:id="6003"/>
      <w:bookmarkEnd w:id="6004"/>
      <w:bookmarkEnd w:id="6005"/>
      <w:bookmarkEnd w:id="6006"/>
      <w:bookmarkEnd w:id="6007"/>
      <w:bookmarkEnd w:id="6008"/>
      <w:bookmarkEnd w:id="6009"/>
      <w:bookmarkEnd w:id="6010"/>
      <w:bookmarkEnd w:id="6011"/>
    </w:p>
    <w:p w14:paraId="55330063" w14:textId="77777777" w:rsidR="00FC7E52" w:rsidRPr="00567618" w:rsidRDefault="00FC7E52" w:rsidP="00FC7E52">
      <w:r w:rsidRPr="00567618">
        <w:t>When the channel is being under-utilized by the sender, it is likely that the delivery of video packets will occur before they actually need to be played out at the receiver. Therefore, the sender rate could be increased and introduce some additional delay without negatively affecting the system or the user experience.</w:t>
      </w:r>
    </w:p>
    <w:p w14:paraId="20A2AD8F" w14:textId="77777777" w:rsidR="00FC7E52" w:rsidRPr="00567618" w:rsidRDefault="00FC7E52" w:rsidP="00FC7E52">
      <w:r w:rsidRPr="00567618">
        <w:t>The excess bits (</w:t>
      </w:r>
      <w:r w:rsidRPr="00567618">
        <w:rPr>
          <w:position w:val="-10"/>
        </w:rPr>
        <w:object w:dxaOrig="1040" w:dyaOrig="300" w14:anchorId="76E706AC">
          <v:shape id="_x0000_i1101" type="#_x0000_t75" style="width:52pt;height:16pt" o:ole="">
            <v:imagedata r:id="rId173" o:title=""/>
          </v:shape>
          <o:OLEObject Type="Embed" ProgID="Equation.3" ShapeID="_x0000_i1101" DrawAspect="Content" ObjectID="_1827412465" r:id="rId174"/>
        </w:object>
      </w:r>
      <w:r w:rsidRPr="00567618">
        <w:t>) that can be introduced into the transmission path can be computed as follows in the case that the channel bandwidth is equal to the average receiving rate measured at the receiver, i.e., the worst case with no spare channel bandwidth available:</w:t>
      </w:r>
    </w:p>
    <w:p w14:paraId="1BE90764" w14:textId="77777777" w:rsidR="00FC7E52" w:rsidRPr="00567618" w:rsidRDefault="00FC7E52" w:rsidP="00FC7E52">
      <w:pPr>
        <w:pStyle w:val="EQ"/>
      </w:pPr>
      <w:r w:rsidRPr="00567618">
        <w:lastRenderedPageBreak/>
        <w:tab/>
      </w:r>
      <w:r w:rsidRPr="00567618">
        <w:rPr>
          <w:position w:val="-10"/>
        </w:rPr>
        <w:object w:dxaOrig="5860" w:dyaOrig="300" w14:anchorId="17F7F8F6">
          <v:shape id="_x0000_i1102" type="#_x0000_t75" style="width:294pt;height:16pt" o:ole="">
            <v:imagedata r:id="rId175" o:title=""/>
          </v:shape>
          <o:OLEObject Type="Embed" ProgID="Equation.3" ShapeID="_x0000_i1102" DrawAspect="Content" ObjectID="_1827412466" r:id="rId176"/>
        </w:object>
      </w:r>
      <w:r w:rsidRPr="00567618">
        <w:tab/>
        <w:t>(C.2.5-1)</w:t>
      </w:r>
    </w:p>
    <w:p w14:paraId="55CD42E5" w14:textId="77777777" w:rsidR="00FC7E52" w:rsidRPr="00567618" w:rsidRDefault="00FC7E52" w:rsidP="00FC7E52">
      <w:r w:rsidRPr="00567618">
        <w:t>where:</w:t>
      </w:r>
      <w:r w:rsidRPr="00567618">
        <w:tab/>
      </w:r>
      <w:r w:rsidRPr="00567618">
        <w:rPr>
          <w:position w:val="-10"/>
        </w:rPr>
        <w:object w:dxaOrig="1740" w:dyaOrig="279" w14:anchorId="1F16AE3D">
          <v:shape id="_x0000_i1103" type="#_x0000_t75" style="width:88pt;height:16pt" o:ole="">
            <v:imagedata r:id="rId177" o:title=""/>
          </v:shape>
          <o:OLEObject Type="Embed" ProgID="Equation.3" ShapeID="_x0000_i1103" DrawAspect="Content" ObjectID="_1827412467" r:id="rId178"/>
        </w:object>
      </w:r>
      <w:r w:rsidRPr="00567618">
        <w:t xml:space="preserve"> is the bitrate with which the sending rate is increased;</w:t>
      </w:r>
    </w:p>
    <w:p w14:paraId="3E8C348A" w14:textId="77777777" w:rsidR="00FC7E52" w:rsidRPr="00567618" w:rsidRDefault="00FC7E52" w:rsidP="00FC7E52">
      <w:pPr>
        <w:pStyle w:val="B2"/>
      </w:pPr>
      <w:r w:rsidRPr="00E85FFA">
        <w:tab/>
      </w:r>
      <w:r w:rsidRPr="00E85FFA">
        <w:object w:dxaOrig="460" w:dyaOrig="220" w14:anchorId="44272ED4">
          <v:shape id="_x0000_i1104" type="#_x0000_t75" style="width:26pt;height:10.65pt" o:ole="">
            <v:imagedata r:id="rId179" o:title=""/>
          </v:shape>
          <o:OLEObject Type="Embed" ProgID="Equation.3" ShapeID="_x0000_i1104" DrawAspect="Content" ObjectID="_1827412468" r:id="rId180"/>
        </w:object>
      </w:r>
      <w:r w:rsidRPr="00E85FFA">
        <w:t xml:space="preserve"> is the Round-Trip Time;</w:t>
      </w:r>
    </w:p>
    <w:p w14:paraId="23C87ACF" w14:textId="77777777" w:rsidR="00FC7E52" w:rsidRPr="00567618" w:rsidRDefault="00FC7E52" w:rsidP="00FC7E52">
      <w:r w:rsidRPr="00567618">
        <w:t>and:</w:t>
      </w:r>
      <w:r w:rsidRPr="00567618">
        <w:tab/>
      </w:r>
      <w:r w:rsidRPr="00567618">
        <w:rPr>
          <w:position w:val="-10"/>
        </w:rPr>
        <w:object w:dxaOrig="2180" w:dyaOrig="300" w14:anchorId="2E3C5E99">
          <v:shape id="_x0000_i1105" type="#_x0000_t75" style="width:108pt;height:16pt" o:ole="">
            <v:imagedata r:id="rId181" o:title=""/>
          </v:shape>
          <o:OLEObject Type="Embed" ProgID="Equation.3" ShapeID="_x0000_i1105" DrawAspect="Content" ObjectID="_1827412469" r:id="rId182"/>
        </w:object>
      </w:r>
      <w:r w:rsidRPr="00567618">
        <w:t xml:space="preserve"> is the time needed to detect if congestion occurs, see Figure C.8.</w:t>
      </w:r>
    </w:p>
    <w:p w14:paraId="5D1C2785" w14:textId="77777777" w:rsidR="00FC7E52" w:rsidRPr="00567618" w:rsidRDefault="00FC7E52" w:rsidP="00FC7E52">
      <w:r w:rsidRPr="00567618">
        <w:t>The corresponding worst case excess delay (</w:t>
      </w:r>
      <w:r w:rsidRPr="00567618">
        <w:rPr>
          <w:position w:val="-10"/>
        </w:rPr>
        <w:object w:dxaOrig="1579" w:dyaOrig="279" w14:anchorId="5D05D66B">
          <v:shape id="_x0000_i1106" type="#_x0000_t75" style="width:82.65pt;height:16pt" o:ole="">
            <v:imagedata r:id="rId183" o:title=""/>
          </v:shape>
          <o:OLEObject Type="Embed" ProgID="Equation.3" ShapeID="_x0000_i1106" DrawAspect="Content" ObjectID="_1827412470" r:id="rId184"/>
        </w:object>
      </w:r>
      <w:r w:rsidRPr="00567618">
        <w:t>) due to excess_bits equals:</w:t>
      </w:r>
    </w:p>
    <w:p w14:paraId="1C250EBB" w14:textId="77777777" w:rsidR="00FC7E52" w:rsidRPr="00567618" w:rsidRDefault="00FC7E52" w:rsidP="00FC7E52">
      <w:pPr>
        <w:pStyle w:val="EQ"/>
      </w:pPr>
      <w:r w:rsidRPr="00567618">
        <w:tab/>
      </w:r>
      <w:r w:rsidRPr="00567618">
        <w:rPr>
          <w:position w:val="-24"/>
        </w:rPr>
        <w:object w:dxaOrig="6440" w:dyaOrig="560" w14:anchorId="43FFA19C">
          <v:shape id="_x0000_i1107" type="#_x0000_t75" style="width:324pt;height:32pt" o:ole="">
            <v:imagedata r:id="rId185" o:title=""/>
          </v:shape>
          <o:OLEObject Type="Embed" ProgID="Equation.3" ShapeID="_x0000_i1107" DrawAspect="Content" ObjectID="_1827412471" r:id="rId186"/>
        </w:object>
      </w:r>
      <w:r w:rsidRPr="00567618">
        <w:tab/>
        <w:t>(C.2.5-2)</w:t>
      </w:r>
    </w:p>
    <w:p w14:paraId="54B2E79C" w14:textId="77777777" w:rsidR="00FC7E52" w:rsidRPr="00567618" w:rsidRDefault="00FC7E52" w:rsidP="00FC7E52">
      <w:r w:rsidRPr="00567618">
        <w:t>where:</w:t>
      </w:r>
      <w:r w:rsidRPr="00567618">
        <w:tab/>
      </w:r>
      <w:r w:rsidRPr="00567618">
        <w:rPr>
          <w:position w:val="-10"/>
        </w:rPr>
        <w:object w:dxaOrig="1800" w:dyaOrig="279" w14:anchorId="40E7B63D">
          <v:shape id="_x0000_i1108" type="#_x0000_t75" style="width:92.65pt;height:16pt" o:ole="">
            <v:imagedata r:id="rId187" o:title=""/>
          </v:shape>
          <o:OLEObject Type="Embed" ProgID="Equation.3" ShapeID="_x0000_i1108" DrawAspect="Content" ObjectID="_1827412472" r:id="rId188"/>
        </w:object>
      </w:r>
      <w:r w:rsidRPr="00567618">
        <w:t xml:space="preserve"> is the average throughput as measured by the receiver.</w:t>
      </w:r>
    </w:p>
    <w:p w14:paraId="6E6C370B" w14:textId="77777777" w:rsidR="00FC7E52" w:rsidRPr="00567618" w:rsidRDefault="00FC7E52" w:rsidP="00FC7E52">
      <w:r w:rsidRPr="00567618">
        <w:t>Therefore, if the receiver determines the amount of allowable excess delay (</w:t>
      </w:r>
      <w:r w:rsidRPr="00567618">
        <w:rPr>
          <w:position w:val="-10"/>
        </w:rPr>
        <w:object w:dxaOrig="2180" w:dyaOrig="300" w14:anchorId="14471077">
          <v:shape id="_x0000_i1109" type="#_x0000_t75" style="width:108pt;height:16pt" o:ole="">
            <v:imagedata r:id="rId189" o:title=""/>
          </v:shape>
          <o:OLEObject Type="Embed" ProgID="Equation.3" ShapeID="_x0000_i1109" DrawAspect="Content" ObjectID="_1827412473" r:id="rId190"/>
        </w:object>
      </w:r>
      <w:r w:rsidRPr="00567618">
        <w:t>) from the received video packets, it can calculate the amount of rate increase that would not congest the system as:</w:t>
      </w:r>
    </w:p>
    <w:p w14:paraId="48888600" w14:textId="77777777" w:rsidR="00FC7E52" w:rsidRPr="00567618" w:rsidRDefault="00FC7E52" w:rsidP="00FC7E52">
      <w:pPr>
        <w:pStyle w:val="EQ"/>
      </w:pPr>
      <w:r w:rsidRPr="00567618">
        <w:tab/>
      </w:r>
      <w:r w:rsidRPr="00567618">
        <w:rPr>
          <w:position w:val="-26"/>
        </w:rPr>
        <w:object w:dxaOrig="6020" w:dyaOrig="600" w14:anchorId="054F5198">
          <v:shape id="_x0000_i1110" type="#_x0000_t75" style="width:303.35pt;height:32pt" o:ole="">
            <v:imagedata r:id="rId191" o:title=""/>
          </v:shape>
          <o:OLEObject Type="Embed" ProgID="Equation.3" ShapeID="_x0000_i1110" DrawAspect="Content" ObjectID="_1827412474" r:id="rId192"/>
        </w:object>
      </w:r>
      <w:r w:rsidRPr="00567618">
        <w:tab/>
        <w:t>(C.2.5-3)</w:t>
      </w:r>
    </w:p>
    <w:p w14:paraId="38898225" w14:textId="77777777" w:rsidR="00FC7E52" w:rsidRPr="00567618" w:rsidRDefault="00FC7E52" w:rsidP="00FC7E52">
      <w:r w:rsidRPr="00567618">
        <w:t>Since the one-way delay from sender to receiver is generally unknown to the receiver, it cannot use this to calculate the allowable excess delay. Instead the receiver measures the amount of time between when a packet arrives and when it is scheduled to be played out to determine how much additional delay is acceptable. This metric is actually more accurate from a user-experience perspective since this directly determines whether the video information in received packets can actually be displayed to the user without degradation.</w:t>
      </w:r>
    </w:p>
    <w:p w14:paraId="0E529E9C" w14:textId="77777777" w:rsidR="00FC7E52" w:rsidRPr="00567618" w:rsidRDefault="00FC7E52" w:rsidP="00FC7E52">
      <w:r w:rsidRPr="00567618">
        <w:t>The bitrate to request (</w:t>
      </w:r>
      <w:r w:rsidRPr="00567618">
        <w:rPr>
          <w:position w:val="-10"/>
        </w:rPr>
        <w:object w:dxaOrig="1359" w:dyaOrig="300" w14:anchorId="4EF9D5B6">
          <v:shape id="_x0000_i1111" type="#_x0000_t75" style="width:66.65pt;height:16pt" o:ole="">
            <v:imagedata r:id="rId193" o:title=""/>
          </v:shape>
          <o:OLEObject Type="Embed" ProgID="Equation.3" ShapeID="_x0000_i1111" DrawAspect="Content" ObjectID="_1827412475" r:id="rId194"/>
        </w:object>
      </w:r>
      <w:r w:rsidRPr="00567618">
        <w:t>) in TMMBR is then:</w:t>
      </w:r>
    </w:p>
    <w:p w14:paraId="129B7FFF" w14:textId="77777777" w:rsidR="00FC7E52" w:rsidRPr="00567618" w:rsidRDefault="00FC7E52" w:rsidP="00FC7E52">
      <w:pPr>
        <w:pStyle w:val="EQ"/>
      </w:pPr>
      <w:r w:rsidRPr="00567618">
        <w:tab/>
      </w:r>
      <w:r w:rsidRPr="00567618">
        <w:rPr>
          <w:position w:val="-10"/>
        </w:rPr>
        <w:object w:dxaOrig="4280" w:dyaOrig="300" w14:anchorId="6188885F">
          <v:shape id="_x0000_i1112" type="#_x0000_t75" style="width:3in;height:16pt" o:ole="">
            <v:imagedata r:id="rId195" o:title=""/>
          </v:shape>
          <o:OLEObject Type="Embed" ProgID="Equation.3" ShapeID="_x0000_i1112" DrawAspect="Content" ObjectID="_1827412476" r:id="rId196"/>
        </w:object>
      </w:r>
      <w:r w:rsidRPr="00567618">
        <w:tab/>
        <w:t>(C.2.5-4)</w:t>
      </w:r>
    </w:p>
    <w:p w14:paraId="728A0B63" w14:textId="77777777" w:rsidR="00FC7E52" w:rsidRPr="00567618" w:rsidRDefault="00FC7E52" w:rsidP="00FC7E52">
      <w:r w:rsidRPr="00567618">
        <w:t>Before sending the TMMBR message with the requested rate, the receiver needs to verify that the requested rate does not exceed the bitrate that was negotiated in SDP offer/answer.</w:t>
      </w:r>
    </w:p>
    <w:p w14:paraId="34E3C62F" w14:textId="77777777" w:rsidR="00FC7E52" w:rsidRPr="00567618" w:rsidRDefault="00FC7E52" w:rsidP="00FC7E52">
      <w:pPr>
        <w:pStyle w:val="Heading2"/>
        <w:rPr>
          <w:noProof/>
        </w:rPr>
      </w:pPr>
      <w:bookmarkStart w:id="6012" w:name="_CRC_2_6"/>
      <w:bookmarkStart w:id="6013" w:name="_Toc26369640"/>
      <w:bookmarkStart w:id="6014" w:name="_Toc36227522"/>
      <w:bookmarkStart w:id="6015" w:name="_Toc36228537"/>
      <w:bookmarkStart w:id="6016" w:name="_Toc36229164"/>
      <w:bookmarkStart w:id="6017" w:name="_Toc68847484"/>
      <w:bookmarkStart w:id="6018" w:name="_Toc74611419"/>
      <w:bookmarkStart w:id="6019" w:name="_Toc75566698"/>
      <w:bookmarkStart w:id="6020" w:name="_Toc89790250"/>
      <w:bookmarkStart w:id="6021" w:name="_Toc99466888"/>
      <w:bookmarkStart w:id="6022" w:name="_Toc216799725"/>
      <w:bookmarkEnd w:id="6012"/>
      <w:r w:rsidRPr="00567618">
        <w:rPr>
          <w:noProof/>
        </w:rPr>
        <w:t>C.2.6</w:t>
      </w:r>
      <w:r w:rsidRPr="00567618">
        <w:rPr>
          <w:noProof/>
        </w:rPr>
        <w:tab/>
        <w:t>Video encoder bitrate adaptation, recovery phase</w:t>
      </w:r>
      <w:bookmarkEnd w:id="6013"/>
      <w:bookmarkEnd w:id="6014"/>
      <w:bookmarkEnd w:id="6015"/>
      <w:bookmarkEnd w:id="6016"/>
      <w:bookmarkEnd w:id="6017"/>
      <w:bookmarkEnd w:id="6018"/>
      <w:bookmarkEnd w:id="6019"/>
      <w:bookmarkEnd w:id="6020"/>
      <w:bookmarkEnd w:id="6021"/>
      <w:bookmarkEnd w:id="6022"/>
    </w:p>
    <w:p w14:paraId="2136BE3C" w14:textId="77777777" w:rsidR="00FC7E52" w:rsidRPr="00567618" w:rsidRDefault="00FC7E52" w:rsidP="00FC7E52">
      <w:pPr>
        <w:rPr>
          <w:noProof/>
        </w:rPr>
      </w:pPr>
      <w:r w:rsidRPr="00567618">
        <w:rPr>
          <w:noProof/>
        </w:rPr>
        <w:t>The delay recovery rate (</w:t>
      </w:r>
      <w:r w:rsidRPr="00567618">
        <w:rPr>
          <w:position w:val="-10"/>
        </w:rPr>
        <w:object w:dxaOrig="1719" w:dyaOrig="300" w14:anchorId="4DE49BDF">
          <v:shape id="_x0000_i1113" type="#_x0000_t75" style="width:88pt;height:16pt" o:ole="">
            <v:imagedata r:id="rId197" o:title=""/>
          </v:shape>
          <o:OLEObject Type="Embed" ProgID="Equation.3" ShapeID="_x0000_i1113" DrawAspect="Content" ObjectID="_1827412477" r:id="rId198"/>
        </w:object>
      </w:r>
      <w:r w:rsidRPr="00567618">
        <w:rPr>
          <w:noProof/>
        </w:rPr>
        <w:t>) and delay recovery period (</w:t>
      </w:r>
      <w:r w:rsidRPr="00567618">
        <w:rPr>
          <w:position w:val="-10"/>
        </w:rPr>
        <w:object w:dxaOrig="1939" w:dyaOrig="300" w14:anchorId="563CA169">
          <v:shape id="_x0000_i1114" type="#_x0000_t75" style="width:98pt;height:16pt" o:ole="">
            <v:imagedata r:id="rId199" o:title=""/>
          </v:shape>
          <o:OLEObject Type="Embed" ProgID="Equation.3" ShapeID="_x0000_i1114" DrawAspect="Content" ObjectID="_1827412478" r:id="rId200"/>
        </w:object>
      </w:r>
      <w:r w:rsidRPr="00567618">
        <w:rPr>
          <w:noProof/>
        </w:rPr>
        <w:t>) can be determined as follows. Let</w:t>
      </w:r>
    </w:p>
    <w:p w14:paraId="4C2CD060" w14:textId="77777777" w:rsidR="00FC7E52" w:rsidRPr="00567618" w:rsidRDefault="00FC7E52" w:rsidP="00FC7E52">
      <w:pPr>
        <w:pStyle w:val="EQ"/>
      </w:pPr>
      <w:r w:rsidRPr="00567618">
        <w:tab/>
      </w:r>
      <w:r w:rsidRPr="00567618">
        <w:rPr>
          <w:position w:val="-10"/>
        </w:rPr>
        <w:object w:dxaOrig="3560" w:dyaOrig="300" w14:anchorId="6F092C75">
          <v:shape id="_x0000_i1115" type="#_x0000_t75" style="width:180pt;height:16pt" o:ole="">
            <v:imagedata r:id="rId201" o:title=""/>
          </v:shape>
          <o:OLEObject Type="Embed" ProgID="Equation.3" ShapeID="_x0000_i1115" DrawAspect="Content" ObjectID="_1827412479" r:id="rId202"/>
        </w:object>
      </w:r>
      <w:r w:rsidRPr="00567618">
        <w:tab/>
        <w:t>(C.2.6-1)</w:t>
      </w:r>
    </w:p>
    <w:p w14:paraId="6E42BEC6" w14:textId="77777777" w:rsidR="00FC7E52" w:rsidRPr="00567618" w:rsidRDefault="00FC7E52" w:rsidP="00FC7E52">
      <w:pPr>
        <w:rPr>
          <w:noProof/>
        </w:rPr>
      </w:pPr>
      <w:r w:rsidRPr="00567618">
        <w:rPr>
          <w:noProof/>
        </w:rPr>
        <w:t>where:</w:t>
      </w:r>
      <w:r w:rsidRPr="00567618">
        <w:rPr>
          <w:noProof/>
        </w:rPr>
        <w:tab/>
      </w:r>
      <w:r w:rsidRPr="00567618">
        <w:rPr>
          <w:position w:val="-10"/>
        </w:rPr>
        <w:object w:dxaOrig="320" w:dyaOrig="300" w14:anchorId="4DFB733F">
          <v:shape id="_x0000_i1116" type="#_x0000_t75" style="width:16pt;height:16pt" o:ole="">
            <v:imagedata r:id="rId203" o:title=""/>
          </v:shape>
          <o:OLEObject Type="Embed" ProgID="Equation.3" ShapeID="_x0000_i1116" DrawAspect="Content" ObjectID="_1827412480" r:id="rId204"/>
        </w:object>
      </w:r>
      <w:r w:rsidRPr="00567618">
        <w:t xml:space="preserve"> (</w:t>
      </w:r>
      <w:r w:rsidRPr="00567618">
        <w:rPr>
          <w:position w:val="-10"/>
        </w:rPr>
        <w:object w:dxaOrig="920" w:dyaOrig="300" w14:anchorId="428123B5">
          <v:shape id="_x0000_i1117" type="#_x0000_t75" style="width:46.65pt;height:16pt" o:ole="">
            <v:imagedata r:id="rId205" o:title=""/>
          </v:shape>
          <o:OLEObject Type="Embed" ProgID="Equation.3" ShapeID="_x0000_i1117" DrawAspect="Content" ObjectID="_1827412481" r:id="rId206"/>
        </w:object>
      </w:r>
      <w:r w:rsidRPr="00567618">
        <w:t>) is the rate undershoot factor and may depend on the magnitude of the channel rate drop (</w:t>
      </w:r>
      <w:r w:rsidRPr="00567618">
        <w:rPr>
          <w:position w:val="-4"/>
        </w:rPr>
        <w:object w:dxaOrig="320" w:dyaOrig="220" w14:anchorId="6F43BF34">
          <v:shape id="_x0000_i1118" type="#_x0000_t75" style="width:16pt;height:10.65pt" o:ole="">
            <v:imagedata r:id="rId207" o:title=""/>
          </v:shape>
          <o:OLEObject Type="Embed" ProgID="Equation.3" ShapeID="_x0000_i1118" DrawAspect="Content" ObjectID="_1827412482" r:id="rId208"/>
        </w:object>
      </w:r>
      <w:r w:rsidRPr="00567618">
        <w:t>) is:</w:t>
      </w:r>
    </w:p>
    <w:p w14:paraId="119DB236" w14:textId="77777777" w:rsidR="00FC7E52" w:rsidRPr="00567618" w:rsidRDefault="00FC7E52" w:rsidP="00FC7E52">
      <w:pPr>
        <w:pStyle w:val="EQ"/>
      </w:pPr>
      <w:r w:rsidRPr="00567618">
        <w:tab/>
      </w:r>
      <w:r w:rsidRPr="00567618">
        <w:rPr>
          <w:position w:val="-10"/>
        </w:rPr>
        <w:object w:dxaOrig="2420" w:dyaOrig="279" w14:anchorId="150B0FAD">
          <v:shape id="_x0000_i1119" type="#_x0000_t75" style="width:124pt;height:16pt" o:ole="">
            <v:imagedata r:id="rId209" o:title=""/>
          </v:shape>
          <o:OLEObject Type="Embed" ProgID="Equation.3" ShapeID="_x0000_i1119" DrawAspect="Content" ObjectID="_1827412483" r:id="rId210"/>
        </w:object>
      </w:r>
      <w:r w:rsidRPr="00567618">
        <w:tab/>
        <w:t>(C.2.6-2)</w:t>
      </w:r>
    </w:p>
    <w:p w14:paraId="69CA73E4" w14:textId="77777777" w:rsidR="00FC7E52" w:rsidRPr="00567618" w:rsidRDefault="00FC7E52" w:rsidP="00FC7E52">
      <w:pPr>
        <w:rPr>
          <w:noProof/>
        </w:rPr>
      </w:pPr>
      <w:r w:rsidRPr="00567618">
        <w:rPr>
          <w:noProof/>
        </w:rPr>
        <w:t xml:space="preserve">For example, if </w:t>
      </w:r>
      <w:r w:rsidRPr="00567618">
        <w:rPr>
          <w:position w:val="-4"/>
        </w:rPr>
        <w:object w:dxaOrig="320" w:dyaOrig="220" w14:anchorId="646514F8">
          <v:shape id="_x0000_i1120" type="#_x0000_t75" style="width:16pt;height:10.65pt" o:ole="">
            <v:imagedata r:id="rId211" o:title=""/>
          </v:shape>
          <o:OLEObject Type="Embed" ProgID="Equation.3" ShapeID="_x0000_i1120" DrawAspect="Content" ObjectID="_1827412484" r:id="rId212"/>
        </w:object>
      </w:r>
      <w:r w:rsidRPr="00567618">
        <w:rPr>
          <w:noProof/>
        </w:rPr>
        <w:t xml:space="preserve"> is large, then </w:t>
      </w:r>
      <w:r w:rsidRPr="00567618">
        <w:rPr>
          <w:position w:val="-10"/>
        </w:rPr>
        <w:object w:dxaOrig="320" w:dyaOrig="300" w14:anchorId="14E265FB">
          <v:shape id="_x0000_i1121" type="#_x0000_t75" style="width:16pt;height:16pt" o:ole="">
            <v:imagedata r:id="rId213" o:title=""/>
          </v:shape>
          <o:OLEObject Type="Embed" ProgID="Equation.3" ShapeID="_x0000_i1121" DrawAspect="Content" ObjectID="_1827412485" r:id="rId214"/>
        </w:object>
      </w:r>
      <w:r w:rsidRPr="00567618">
        <w:rPr>
          <w:noProof/>
        </w:rPr>
        <w:t xml:space="preserve"> may be proportionally large or if </w:t>
      </w:r>
      <w:r w:rsidRPr="00567618">
        <w:rPr>
          <w:position w:val="-4"/>
        </w:rPr>
        <w:object w:dxaOrig="320" w:dyaOrig="220" w14:anchorId="4C6F19A3">
          <v:shape id="_x0000_i1122" type="#_x0000_t75" style="width:16pt;height:10.65pt" o:ole="">
            <v:imagedata r:id="rId211" o:title=""/>
          </v:shape>
          <o:OLEObject Type="Embed" ProgID="Equation.3" ShapeID="_x0000_i1122" DrawAspect="Content" ObjectID="_1827412486" r:id="rId215"/>
        </w:object>
      </w:r>
      <w:r w:rsidRPr="00567618">
        <w:rPr>
          <w:noProof/>
        </w:rPr>
        <w:t xml:space="preserve"> is small, then </w:t>
      </w:r>
      <w:r w:rsidRPr="00567618">
        <w:rPr>
          <w:position w:val="-10"/>
        </w:rPr>
        <w:object w:dxaOrig="320" w:dyaOrig="300" w14:anchorId="5D3758AE">
          <v:shape id="_x0000_i1123" type="#_x0000_t75" style="width:16pt;height:16pt" o:ole="">
            <v:imagedata r:id="rId203" o:title=""/>
          </v:shape>
          <o:OLEObject Type="Embed" ProgID="Equation.3" ShapeID="_x0000_i1123" DrawAspect="Content" ObjectID="_1827412487" r:id="rId216"/>
        </w:object>
      </w:r>
      <w:r w:rsidRPr="00567618">
        <w:rPr>
          <w:noProof/>
        </w:rPr>
        <w:t xml:space="preserve"> may be proportionally small, for example:</w:t>
      </w:r>
    </w:p>
    <w:p w14:paraId="16CCED76" w14:textId="77777777" w:rsidR="00FC7E52" w:rsidRPr="00567618" w:rsidRDefault="00FC7E52" w:rsidP="00FC7E52">
      <w:pPr>
        <w:pStyle w:val="EQ"/>
      </w:pPr>
      <w:r w:rsidRPr="00567618">
        <w:tab/>
      </w:r>
      <w:r w:rsidRPr="00567618">
        <w:rPr>
          <w:position w:val="-10"/>
        </w:rPr>
        <w:object w:dxaOrig="1820" w:dyaOrig="300" w14:anchorId="2F51FC94">
          <v:shape id="_x0000_i1124" type="#_x0000_t75" style="width:92pt;height:16pt" o:ole="">
            <v:imagedata r:id="rId217" o:title=""/>
          </v:shape>
          <o:OLEObject Type="Embed" ProgID="Equation.3" ShapeID="_x0000_i1124" DrawAspect="Content" ObjectID="_1827412488" r:id="rId218"/>
        </w:object>
      </w:r>
      <w:r w:rsidRPr="00567618">
        <w:tab/>
        <w:t>(C.2.6-3)</w:t>
      </w:r>
    </w:p>
    <w:p w14:paraId="4EBE9677" w14:textId="77777777" w:rsidR="00FC7E52" w:rsidRPr="00567618" w:rsidRDefault="00FC7E52" w:rsidP="00FC7E52">
      <w:pPr>
        <w:rPr>
          <w:noProof/>
        </w:rPr>
      </w:pPr>
      <w:r w:rsidRPr="00567618">
        <w:rPr>
          <w:noProof/>
        </w:rPr>
        <w:t xml:space="preserve">Assuming that the bits during time period </w:t>
      </w:r>
      <w:r w:rsidRPr="00567618">
        <w:rPr>
          <w:position w:val="-10"/>
        </w:rPr>
        <w:object w:dxaOrig="1960" w:dyaOrig="279" w14:anchorId="77538CC8">
          <v:shape id="_x0000_i1125" type="#_x0000_t75" style="width:98pt;height:16pt" o:ole="">
            <v:imagedata r:id="rId219" o:title=""/>
          </v:shape>
          <o:OLEObject Type="Embed" ProgID="Equation.3" ShapeID="_x0000_i1125" DrawAspect="Content" ObjectID="_1827412489" r:id="rId220"/>
        </w:object>
      </w:r>
      <w:r w:rsidRPr="00567618">
        <w:rPr>
          <w:noProof/>
        </w:rPr>
        <w:t xml:space="preserve"> are queued up and are contributing to the delay, the delay recovery period </w:t>
      </w:r>
      <w:r w:rsidRPr="00567618">
        <w:rPr>
          <w:position w:val="-10"/>
        </w:rPr>
        <w:object w:dxaOrig="400" w:dyaOrig="300" w14:anchorId="5B4CDEBF">
          <v:shape id="_x0000_i1126" type="#_x0000_t75" style="width:20pt;height:16pt" o:ole="">
            <v:imagedata r:id="rId221" o:title=""/>
          </v:shape>
          <o:OLEObject Type="Embed" ProgID="Equation.3" ShapeID="_x0000_i1126" DrawAspect="Content" ObjectID="_1827412490" r:id="rId222"/>
        </w:object>
      </w:r>
      <w:r w:rsidRPr="00567618">
        <w:rPr>
          <w:noProof/>
        </w:rPr>
        <w:t>can be computed as follows:</w:t>
      </w:r>
    </w:p>
    <w:p w14:paraId="009F41D4" w14:textId="77777777" w:rsidR="00FC7E52" w:rsidRPr="00567618" w:rsidRDefault="00FC7E52" w:rsidP="00FC7E52">
      <w:pPr>
        <w:pStyle w:val="EQ"/>
      </w:pPr>
      <w:r w:rsidRPr="00567618">
        <w:tab/>
      </w:r>
      <w:r w:rsidRPr="00567618">
        <w:rPr>
          <w:position w:val="-10"/>
        </w:rPr>
        <w:object w:dxaOrig="4400" w:dyaOrig="300" w14:anchorId="2F0A3C99">
          <v:shape id="_x0000_i1127" type="#_x0000_t75" style="width:222pt;height:16pt" o:ole="">
            <v:imagedata r:id="rId223" o:title=""/>
          </v:shape>
          <o:OLEObject Type="Embed" ProgID="Equation.3" ShapeID="_x0000_i1127" DrawAspect="Content" ObjectID="_1827412491" r:id="rId224"/>
        </w:object>
      </w:r>
      <w:r w:rsidRPr="00567618">
        <w:tab/>
        <w:t>(C.2.6-4)</w:t>
      </w:r>
    </w:p>
    <w:p w14:paraId="78AD1962" w14:textId="77777777" w:rsidR="00FC7E52" w:rsidRPr="00567618" w:rsidRDefault="00FC7E52" w:rsidP="00FC7E52">
      <w:pPr>
        <w:rPr>
          <w:noProof/>
        </w:rPr>
      </w:pPr>
      <w:r w:rsidRPr="00567618">
        <w:rPr>
          <w:noProof/>
        </w:rPr>
        <w:lastRenderedPageBreak/>
        <w:t xml:space="preserve">A minimum bit rate requirement for the encoder may exist that applies to </w:t>
      </w:r>
      <w:r w:rsidRPr="00567618">
        <w:rPr>
          <w:position w:val="-10"/>
        </w:rPr>
        <w:object w:dxaOrig="1719" w:dyaOrig="300" w14:anchorId="36C3930C">
          <v:shape id="_x0000_i1128" type="#_x0000_t75" style="width:88pt;height:16pt" o:ole="">
            <v:imagedata r:id="rId197" o:title=""/>
          </v:shape>
          <o:OLEObject Type="Embed" ProgID="Equation.3" ShapeID="_x0000_i1128" DrawAspect="Content" ObjectID="_1827412492" r:id="rId225"/>
        </w:object>
      </w:r>
      <w:r w:rsidRPr="00567618">
        <w:rPr>
          <w:noProof/>
        </w:rPr>
        <w:t xml:space="preserve"> and, therefore, also to </w:t>
      </w:r>
      <w:r w:rsidRPr="00567618">
        <w:rPr>
          <w:position w:val="-10"/>
        </w:rPr>
        <w:object w:dxaOrig="320" w:dyaOrig="300" w14:anchorId="07ED088E">
          <v:shape id="_x0000_i1129" type="#_x0000_t75" style="width:16pt;height:16pt" o:ole="">
            <v:imagedata r:id="rId203" o:title=""/>
          </v:shape>
          <o:OLEObject Type="Embed" ProgID="Equation.3" ShapeID="_x0000_i1129" DrawAspect="Content" ObjectID="_1827412493" r:id="rId226"/>
        </w:object>
      </w:r>
      <w:r w:rsidRPr="00567618">
        <w:rPr>
          <w:noProof/>
        </w:rPr>
        <w:t xml:space="preserve"> as follows:</w:t>
      </w:r>
    </w:p>
    <w:p w14:paraId="23B3CDB9" w14:textId="77777777" w:rsidR="00FC7E52" w:rsidRPr="00567618" w:rsidRDefault="00FC7E52" w:rsidP="00FC7E52">
      <w:pPr>
        <w:pStyle w:val="EQ"/>
      </w:pPr>
      <w:r w:rsidRPr="00567618">
        <w:tab/>
      </w:r>
      <w:r w:rsidRPr="00567618">
        <w:rPr>
          <w:position w:val="-10"/>
        </w:rPr>
        <w:object w:dxaOrig="2220" w:dyaOrig="300" w14:anchorId="2B6DF738">
          <v:shape id="_x0000_i1130" type="#_x0000_t75" style="width:114pt;height:16pt" o:ole="">
            <v:imagedata r:id="rId227" o:title=""/>
          </v:shape>
          <o:OLEObject Type="Embed" ProgID="Equation.3" ShapeID="_x0000_i1130" DrawAspect="Content" ObjectID="_1827412494" r:id="rId228"/>
        </w:object>
      </w:r>
      <w:r w:rsidRPr="00567618">
        <w:tab/>
        <w:t>(C.2.6-5)</w:t>
      </w:r>
    </w:p>
    <w:p w14:paraId="43E800A8" w14:textId="77777777" w:rsidR="00FC7E52" w:rsidRPr="00567618" w:rsidRDefault="00FC7E52" w:rsidP="00FC7E52">
      <w:pPr>
        <w:rPr>
          <w:noProof/>
        </w:rPr>
      </w:pPr>
      <w:r w:rsidRPr="00567618">
        <w:rPr>
          <w:noProof/>
        </w:rPr>
        <w:t>and therefore:</w:t>
      </w:r>
    </w:p>
    <w:p w14:paraId="366E0DB1" w14:textId="77777777" w:rsidR="00FC7E52" w:rsidRPr="00567618" w:rsidRDefault="00FC7E52" w:rsidP="00FC7E52">
      <w:pPr>
        <w:pStyle w:val="EQ"/>
      </w:pPr>
      <w:r w:rsidRPr="00567618">
        <w:tab/>
      </w:r>
      <w:r w:rsidRPr="00567618">
        <w:rPr>
          <w:position w:val="-10"/>
        </w:rPr>
        <w:object w:dxaOrig="2299" w:dyaOrig="300" w14:anchorId="34B1EBB2">
          <v:shape id="_x0000_i1131" type="#_x0000_t75" style="width:118.65pt;height:16pt" o:ole="">
            <v:imagedata r:id="rId229" o:title=""/>
          </v:shape>
          <o:OLEObject Type="Embed" ProgID="Equation.3" ShapeID="_x0000_i1131" DrawAspect="Content" ObjectID="_1827412495" r:id="rId230"/>
        </w:object>
      </w:r>
      <w:r w:rsidRPr="00567618">
        <w:tab/>
        <w:t>(C.2.6-6)</w:t>
      </w:r>
    </w:p>
    <w:p w14:paraId="370FFEEA" w14:textId="77777777" w:rsidR="00FC7E52" w:rsidRPr="00567618" w:rsidRDefault="00FC7E52" w:rsidP="00FC7E52">
      <w:pPr>
        <w:rPr>
          <w:noProof/>
        </w:rPr>
      </w:pPr>
      <w:r w:rsidRPr="00567618">
        <w:rPr>
          <w:noProof/>
        </w:rPr>
        <w:t>with:</w:t>
      </w:r>
    </w:p>
    <w:p w14:paraId="7BB33903" w14:textId="77777777" w:rsidR="00FC7E52" w:rsidRPr="00567618" w:rsidRDefault="00FC7E52" w:rsidP="00FC7E52">
      <w:pPr>
        <w:pStyle w:val="EQ"/>
      </w:pPr>
      <w:r w:rsidRPr="00567618">
        <w:tab/>
      </w:r>
      <w:r w:rsidRPr="00567618">
        <w:rPr>
          <w:position w:val="-10"/>
        </w:rPr>
        <w:object w:dxaOrig="1500" w:dyaOrig="300" w14:anchorId="28ABE907">
          <v:shape id="_x0000_i1132" type="#_x0000_t75" style="width:77.35pt;height:16pt" o:ole="">
            <v:imagedata r:id="rId231" o:title=""/>
          </v:shape>
          <o:OLEObject Type="Embed" ProgID="Equation.3" ShapeID="_x0000_i1132" DrawAspect="Content" ObjectID="_1827412496" r:id="rId232"/>
        </w:object>
      </w:r>
      <w:r w:rsidRPr="00567618">
        <w:tab/>
        <w:t>(C.2.6-7)</w:t>
      </w:r>
    </w:p>
    <w:p w14:paraId="259F1869" w14:textId="77777777" w:rsidR="00FC7E52" w:rsidRPr="00567618" w:rsidRDefault="00FC7E52" w:rsidP="00FC7E52">
      <w:pPr>
        <w:rPr>
          <w:noProof/>
        </w:rPr>
      </w:pPr>
      <w:r w:rsidRPr="00567618">
        <w:rPr>
          <w:noProof/>
        </w:rPr>
        <w:t>If during the delay recovery period a TMMBR message is received that carries a new rate value (</w:t>
      </w:r>
      <w:r w:rsidRPr="00567618">
        <w:rPr>
          <w:position w:val="-10"/>
        </w:rPr>
        <w:object w:dxaOrig="920" w:dyaOrig="279" w14:anchorId="66177174">
          <v:shape id="_x0000_i1133" type="#_x0000_t75" style="width:46.65pt;height:16pt" o:ole="">
            <v:imagedata r:id="rId233" o:title=""/>
          </v:shape>
          <o:OLEObject Type="Embed" ProgID="Equation.3" ShapeID="_x0000_i1133" DrawAspect="Content" ObjectID="_1827412497" r:id="rId234"/>
        </w:object>
      </w:r>
      <w:r w:rsidRPr="00567618">
        <w:rPr>
          <w:noProof/>
        </w:rPr>
        <w:t xml:space="preserve">), and </w:t>
      </w:r>
      <w:r w:rsidRPr="00567618">
        <w:rPr>
          <w:position w:val="-10"/>
        </w:rPr>
        <w:object w:dxaOrig="920" w:dyaOrig="279" w14:anchorId="2C686D06">
          <v:shape id="_x0000_i1134" type="#_x0000_t75" style="width:46.65pt;height:16pt" o:ole="">
            <v:imagedata r:id="rId235" o:title=""/>
          </v:shape>
          <o:OLEObject Type="Embed" ProgID="Equation.3" ShapeID="_x0000_i1134" DrawAspect="Content" ObjectID="_1827412498" r:id="rId236"/>
        </w:object>
      </w:r>
      <w:r w:rsidRPr="00567618">
        <w:rPr>
          <w:noProof/>
        </w:rPr>
        <w:t xml:space="preserve"> is significantly larger than </w:t>
      </w:r>
      <w:r w:rsidRPr="00567618">
        <w:rPr>
          <w:position w:val="-10"/>
        </w:rPr>
        <w:object w:dxaOrig="820" w:dyaOrig="260" w14:anchorId="3D2B38A6">
          <v:shape id="_x0000_i1135" type="#_x0000_t75" style="width:41.35pt;height:16pt" o:ole="">
            <v:imagedata r:id="rId237" o:title=""/>
          </v:shape>
          <o:OLEObject Type="Embed" ProgID="Equation.3" ShapeID="_x0000_i1135" DrawAspect="Content" ObjectID="_1827412499" r:id="rId238"/>
        </w:object>
      </w:r>
      <w:r w:rsidRPr="00567618">
        <w:rPr>
          <w:noProof/>
        </w:rPr>
        <w:t xml:space="preserve">, for example </w:t>
      </w:r>
      <w:r w:rsidRPr="00567618">
        <w:rPr>
          <w:position w:val="-10"/>
        </w:rPr>
        <w:object w:dxaOrig="2320" w:dyaOrig="300" w14:anchorId="3E291E5C">
          <v:shape id="_x0000_i1136" type="#_x0000_t75" style="width:118pt;height:16pt" o:ole="">
            <v:imagedata r:id="rId239" o:title=""/>
          </v:shape>
          <o:OLEObject Type="Embed" ProgID="Equation.3" ShapeID="_x0000_i1136" DrawAspect="Content" ObjectID="_1827412500" r:id="rId240"/>
        </w:object>
      </w:r>
      <w:r w:rsidRPr="00567618">
        <w:rPr>
          <w:noProof/>
        </w:rPr>
        <w:t xml:space="preserve">, then the delay recovery period may be shortened. Conversely, if </w:t>
      </w:r>
      <w:r w:rsidRPr="00567618">
        <w:rPr>
          <w:position w:val="-10"/>
        </w:rPr>
        <w:object w:dxaOrig="1960" w:dyaOrig="279" w14:anchorId="4A7E7208">
          <v:shape id="_x0000_i1137" type="#_x0000_t75" style="width:98pt;height:16pt" o:ole="">
            <v:imagedata r:id="rId241" o:title=""/>
          </v:shape>
          <o:OLEObject Type="Embed" ProgID="Equation.3" ShapeID="_x0000_i1137" DrawAspect="Content" ObjectID="_1827412501" r:id="rId242"/>
        </w:object>
      </w:r>
      <w:r w:rsidRPr="00567618">
        <w:rPr>
          <w:noProof/>
        </w:rPr>
        <w:t xml:space="preserve"> then an extended delay recovery period can be computed.</w:t>
      </w:r>
    </w:p>
    <w:p w14:paraId="1532BDD0" w14:textId="77777777" w:rsidR="00FC7E52" w:rsidRPr="00567618" w:rsidRDefault="00FC7E52" w:rsidP="00FC7E52">
      <w:pPr>
        <w:pStyle w:val="Heading8"/>
      </w:pPr>
      <w:bookmarkStart w:id="6023" w:name="_CRAnnexDinformative"/>
      <w:bookmarkEnd w:id="6023"/>
      <w:r w:rsidRPr="00567618">
        <w:br w:type="page"/>
      </w:r>
      <w:bookmarkStart w:id="6024" w:name="_Toc26369641"/>
      <w:bookmarkStart w:id="6025" w:name="_Toc36227523"/>
      <w:bookmarkStart w:id="6026" w:name="_Toc36228538"/>
      <w:bookmarkStart w:id="6027" w:name="_Toc36229165"/>
      <w:bookmarkStart w:id="6028" w:name="_Toc68847485"/>
      <w:bookmarkStart w:id="6029" w:name="_Toc74611420"/>
      <w:bookmarkStart w:id="6030" w:name="_Toc75566699"/>
      <w:bookmarkStart w:id="6031" w:name="_Toc89790251"/>
      <w:bookmarkStart w:id="6032" w:name="_Toc99466889"/>
      <w:bookmarkStart w:id="6033" w:name="_Toc216799726"/>
      <w:r w:rsidRPr="00567618">
        <w:lastRenderedPageBreak/>
        <w:t>Annex D (informative):</w:t>
      </w:r>
      <w:r w:rsidRPr="00567618">
        <w:br/>
        <w:t>Reference delay computation algorithm</w:t>
      </w:r>
      <w:bookmarkEnd w:id="6024"/>
      <w:bookmarkEnd w:id="6025"/>
      <w:bookmarkEnd w:id="6026"/>
      <w:bookmarkEnd w:id="6027"/>
      <w:bookmarkEnd w:id="6028"/>
      <w:bookmarkEnd w:id="6029"/>
      <w:bookmarkEnd w:id="6030"/>
      <w:bookmarkEnd w:id="6031"/>
      <w:bookmarkEnd w:id="6032"/>
      <w:bookmarkEnd w:id="6033"/>
    </w:p>
    <w:p w14:paraId="56A89BF8" w14:textId="77777777" w:rsidR="00FC7E52" w:rsidRPr="00567618" w:rsidRDefault="00FC7E52" w:rsidP="00FC7E52">
      <w:bookmarkStart w:id="6034" w:name="historyclause"/>
      <w:r w:rsidRPr="00567618">
        <w:t>In this annex, the reference jitter management algorithm is described. It is written in pseudo code and is non-causal; hence non-implementable. The purpose of this algorithm is to define an "ideal" behaviour which all jitter buffers used in MTSI should strive to mimic. This buffer operates based on three input parameters:</w:t>
      </w:r>
    </w:p>
    <w:p w14:paraId="1D7456E8" w14:textId="77777777" w:rsidR="00FC7E52" w:rsidRPr="00567618" w:rsidRDefault="00FC7E52" w:rsidP="00FC7E52">
      <w:pPr>
        <w:pStyle w:val="B1"/>
      </w:pPr>
      <w:r w:rsidRPr="00567618">
        <w:t>-</w:t>
      </w:r>
      <w:r w:rsidRPr="00567618">
        <w:tab/>
        <w:t>lookback factor to set the current target buffering depth;</w:t>
      </w:r>
    </w:p>
    <w:p w14:paraId="1336C5A5" w14:textId="77777777" w:rsidR="00FC7E52" w:rsidRPr="00567618" w:rsidRDefault="00FC7E52" w:rsidP="00FC7E52">
      <w:pPr>
        <w:pStyle w:val="B1"/>
      </w:pPr>
      <w:r w:rsidRPr="00567618">
        <w:t>-</w:t>
      </w:r>
      <w:r w:rsidRPr="00567618">
        <w:tab/>
        <w:t>target late loss rate;</w:t>
      </w:r>
    </w:p>
    <w:p w14:paraId="374909BB" w14:textId="77777777" w:rsidR="00FC7E52" w:rsidRPr="00567618" w:rsidRDefault="00FC7E52" w:rsidP="00FC7E52">
      <w:pPr>
        <w:pStyle w:val="B1"/>
      </w:pPr>
      <w:r w:rsidRPr="00567618">
        <w:t>-</w:t>
      </w:r>
      <w:r w:rsidRPr="00567618">
        <w:tab/>
        <w:t>maximum allowed time scaling percentage.</w:t>
      </w:r>
    </w:p>
    <w:p w14:paraId="08072D05" w14:textId="77777777" w:rsidR="00FC7E52" w:rsidRPr="00567618" w:rsidRDefault="00FC7E52" w:rsidP="00FC7E52">
      <w:pPr>
        <w:pStyle w:val="PL"/>
        <w:rPr>
          <w:rFonts w:eastAsia="SimSun"/>
          <w:sz w:val="24"/>
          <w:szCs w:val="24"/>
        </w:rPr>
      </w:pPr>
      <w:r w:rsidRPr="00567618">
        <w:rPr>
          <w:rFonts w:eastAsia="SimSun"/>
        </w:rPr>
        <w:t>function ref_jb(channel,jb_adaptation_lookback,delay_delta_max,target_loss)</w:t>
      </w:r>
    </w:p>
    <w:p w14:paraId="1656C361" w14:textId="77777777" w:rsidR="00FC7E52" w:rsidRPr="00567618" w:rsidRDefault="00FC7E52" w:rsidP="00FC7E52">
      <w:pPr>
        <w:pStyle w:val="PL"/>
        <w:rPr>
          <w:rFonts w:eastAsia="SimSun"/>
          <w:sz w:val="24"/>
          <w:szCs w:val="24"/>
        </w:rPr>
      </w:pPr>
      <w:r w:rsidRPr="00567618">
        <w:rPr>
          <w:rFonts w:eastAsia="SimSun"/>
        </w:rPr>
        <w:t>% channel         = file name of the channel</w:t>
      </w:r>
    </w:p>
    <w:p w14:paraId="19921A4F" w14:textId="77777777" w:rsidR="00FC7E52" w:rsidRPr="00567618" w:rsidRDefault="00FC7E52" w:rsidP="00FC7E52">
      <w:pPr>
        <w:pStyle w:val="PL"/>
        <w:rPr>
          <w:rFonts w:eastAsia="SimSun"/>
          <w:sz w:val="24"/>
          <w:szCs w:val="24"/>
        </w:rPr>
      </w:pPr>
      <w:r w:rsidRPr="00567618">
        <w:rPr>
          <w:rFonts w:eastAsia="SimSun"/>
        </w:rPr>
        <w:t>% lookback        = look back factor when estimating the max jitter</w:t>
      </w:r>
    </w:p>
    <w:p w14:paraId="150819C6" w14:textId="77777777" w:rsidR="00FC7E52" w:rsidRPr="00567618" w:rsidRDefault="00FC7E52" w:rsidP="00FC7E52">
      <w:pPr>
        <w:pStyle w:val="PL"/>
        <w:rPr>
          <w:rFonts w:eastAsia="SimSun"/>
          <w:sz w:val="24"/>
          <w:szCs w:val="24"/>
        </w:rPr>
      </w:pPr>
      <w:r w:rsidRPr="00567618">
        <w:rPr>
          <w:rFonts w:eastAsia="SimSun"/>
        </w:rPr>
        <w:t>%                   buffer level [number of frames]</w:t>
      </w:r>
    </w:p>
    <w:p w14:paraId="72D188EF" w14:textId="77777777" w:rsidR="00FC7E52" w:rsidRPr="00567618" w:rsidRDefault="00FC7E52" w:rsidP="00FC7E52">
      <w:pPr>
        <w:pStyle w:val="PL"/>
        <w:rPr>
          <w:rFonts w:eastAsia="SimSun"/>
          <w:sz w:val="24"/>
          <w:szCs w:val="24"/>
        </w:rPr>
      </w:pPr>
      <w:r w:rsidRPr="00567618">
        <w:rPr>
          <w:rFonts w:eastAsia="SimSun"/>
        </w:rPr>
        <w:t>% delay_delta_max = max timescaling related modification (%) of the</w:t>
      </w:r>
    </w:p>
    <w:p w14:paraId="6B7F2804" w14:textId="77777777" w:rsidR="00FC7E52" w:rsidRPr="00567618" w:rsidRDefault="00FC7E52" w:rsidP="00FC7E52">
      <w:pPr>
        <w:pStyle w:val="PL"/>
        <w:rPr>
          <w:rFonts w:eastAsia="SimSun"/>
          <w:sz w:val="24"/>
          <w:szCs w:val="24"/>
        </w:rPr>
      </w:pPr>
      <w:r w:rsidRPr="00567618">
        <w:rPr>
          <w:rFonts w:eastAsia="SimSun"/>
        </w:rPr>
        <w:t>%                   delay</w:t>
      </w:r>
    </w:p>
    <w:p w14:paraId="082F1093" w14:textId="77777777" w:rsidR="00FC7E52" w:rsidRPr="00567618" w:rsidRDefault="00FC7E52" w:rsidP="00FC7E52">
      <w:pPr>
        <w:pStyle w:val="PL"/>
        <w:rPr>
          <w:rFonts w:eastAsia="SimSun"/>
          <w:sz w:val="24"/>
          <w:szCs w:val="24"/>
        </w:rPr>
      </w:pPr>
      <w:r w:rsidRPr="00567618">
        <w:rPr>
          <w:rFonts w:eastAsia="SimSun"/>
        </w:rPr>
        <w:t>% target_loss     = target late loss (%)</w:t>
      </w:r>
    </w:p>
    <w:p w14:paraId="109B9944" w14:textId="77777777" w:rsidR="00FC7E52" w:rsidRPr="00567618" w:rsidRDefault="00FC7E52" w:rsidP="00FC7E52">
      <w:pPr>
        <w:pStyle w:val="PL"/>
        <w:rPr>
          <w:rFonts w:eastAsia="SimSun"/>
          <w:sz w:val="24"/>
          <w:szCs w:val="24"/>
        </w:rPr>
      </w:pPr>
      <w:r w:rsidRPr="00567618">
        <w:rPr>
          <w:rFonts w:eastAsia="SimSun"/>
        </w:rPr>
        <w:t>% example syntax:</w:t>
      </w:r>
    </w:p>
    <w:p w14:paraId="3C539295" w14:textId="77777777" w:rsidR="00FC7E52" w:rsidRPr="00567618" w:rsidRDefault="00FC7E52" w:rsidP="00FC7E52">
      <w:pPr>
        <w:pStyle w:val="PL"/>
        <w:rPr>
          <w:rFonts w:eastAsia="SimSun"/>
          <w:sz w:val="24"/>
          <w:szCs w:val="24"/>
        </w:rPr>
      </w:pPr>
      <w:r w:rsidRPr="00567618">
        <w:rPr>
          <w:rFonts w:eastAsia="SimSun"/>
        </w:rPr>
        <w:t>% ref_jb('channel_1.dat',200,15,0.5);</w:t>
      </w:r>
    </w:p>
    <w:p w14:paraId="6D2B1F8A" w14:textId="77777777" w:rsidR="00FC7E52" w:rsidRPr="00567618" w:rsidRDefault="00FC7E52" w:rsidP="00FC7E52">
      <w:pPr>
        <w:pStyle w:val="PL"/>
        <w:rPr>
          <w:rFonts w:eastAsia="SimSun"/>
          <w:sz w:val="24"/>
          <w:szCs w:val="24"/>
        </w:rPr>
      </w:pPr>
      <w:r w:rsidRPr="00567618">
        <w:rPr>
          <w:rFonts w:eastAsia="SimSun"/>
        </w:rPr>
        <w:t xml:space="preserve"> </w:t>
      </w:r>
    </w:p>
    <w:p w14:paraId="2A65E0ED" w14:textId="77777777" w:rsidR="00FC7E52" w:rsidRPr="00567618" w:rsidRDefault="00FC7E52" w:rsidP="00FC7E52">
      <w:pPr>
        <w:pStyle w:val="PL"/>
        <w:rPr>
          <w:rFonts w:eastAsia="SimSun"/>
          <w:sz w:val="24"/>
          <w:szCs w:val="24"/>
        </w:rPr>
      </w:pPr>
      <w:r w:rsidRPr="00567618">
        <w:rPr>
          <w:rFonts w:eastAsia="SimSun"/>
        </w:rPr>
        <w:t>framelength = 20;</w:t>
      </w:r>
    </w:p>
    <w:p w14:paraId="2172BE3D" w14:textId="77777777" w:rsidR="00FC7E52" w:rsidRPr="00567618" w:rsidRDefault="00FC7E52" w:rsidP="00FC7E52">
      <w:pPr>
        <w:pStyle w:val="PL"/>
        <w:rPr>
          <w:rFonts w:eastAsia="SimSun"/>
          <w:sz w:val="24"/>
          <w:szCs w:val="24"/>
        </w:rPr>
      </w:pPr>
      <w:r w:rsidRPr="00567618">
        <w:rPr>
          <w:rFonts w:eastAsia="SimSun"/>
        </w:rPr>
        <w:t>% this value sets the speech data in each RTP packet to 20 ms. For 2 speech</w:t>
      </w:r>
    </w:p>
    <w:p w14:paraId="49F8F157" w14:textId="77777777" w:rsidR="00FC7E52" w:rsidRPr="00567618" w:rsidRDefault="00FC7E52" w:rsidP="00FC7E52">
      <w:pPr>
        <w:pStyle w:val="PL"/>
        <w:rPr>
          <w:rFonts w:eastAsia="SimSun"/>
          <w:sz w:val="24"/>
          <w:szCs w:val="24"/>
        </w:rPr>
      </w:pPr>
      <w:r w:rsidRPr="00567618">
        <w:rPr>
          <w:rFonts w:eastAsia="SimSun"/>
        </w:rPr>
        <w:t xml:space="preserve">% frames/RTP packet the value would be 40 ms. </w:t>
      </w:r>
    </w:p>
    <w:p w14:paraId="6E4F85DF" w14:textId="77777777" w:rsidR="00FC7E52" w:rsidRPr="00567618" w:rsidRDefault="00FC7E52" w:rsidP="00FC7E52">
      <w:pPr>
        <w:pStyle w:val="PL"/>
        <w:rPr>
          <w:rFonts w:eastAsia="SimSun"/>
          <w:sz w:val="24"/>
          <w:szCs w:val="24"/>
        </w:rPr>
      </w:pPr>
      <w:r w:rsidRPr="00567618">
        <w:rPr>
          <w:rFonts w:eastAsia="SimSun"/>
        </w:rPr>
        <w:t xml:space="preserve">jitter_est_window=50; </w:t>
      </w:r>
    </w:p>
    <w:p w14:paraId="7BCFB218" w14:textId="77777777" w:rsidR="00FC7E52" w:rsidRPr="00567618" w:rsidRDefault="00FC7E52" w:rsidP="00FC7E52">
      <w:pPr>
        <w:pStyle w:val="PL"/>
        <w:rPr>
          <w:rFonts w:eastAsia="SimSun"/>
          <w:sz w:val="24"/>
          <w:szCs w:val="24"/>
        </w:rPr>
      </w:pPr>
      <w:r w:rsidRPr="00567618">
        <w:rPr>
          <w:rFonts w:eastAsia="SimSun"/>
        </w:rPr>
        <w:t>% Sets the jitter estimation window in number of frames</w:t>
      </w:r>
    </w:p>
    <w:p w14:paraId="69F04D1C" w14:textId="77777777" w:rsidR="00FC7E52" w:rsidRPr="00567618" w:rsidRDefault="00FC7E52" w:rsidP="00FC7E52">
      <w:pPr>
        <w:pStyle w:val="PL"/>
        <w:rPr>
          <w:rFonts w:eastAsia="SimSun"/>
          <w:sz w:val="24"/>
          <w:szCs w:val="24"/>
        </w:rPr>
      </w:pPr>
      <w:r w:rsidRPr="00567618">
        <w:rPr>
          <w:rFonts w:eastAsia="SimSun"/>
        </w:rPr>
        <w:t>delay_delta_max_ms = framelength*delay_delta_max*0.01;</w:t>
      </w:r>
    </w:p>
    <w:p w14:paraId="42CB17E5" w14:textId="77777777" w:rsidR="00FC7E52" w:rsidRPr="00567618" w:rsidRDefault="00FC7E52" w:rsidP="00FC7E52">
      <w:pPr>
        <w:pStyle w:val="PL"/>
        <w:rPr>
          <w:rFonts w:eastAsia="SimSun"/>
          <w:sz w:val="24"/>
          <w:szCs w:val="24"/>
        </w:rPr>
      </w:pPr>
      <w:r w:rsidRPr="00567618">
        <w:rPr>
          <w:rFonts w:eastAsia="SimSun"/>
        </w:rPr>
        <w:t>% Sets the maximum allowed time scaling</w:t>
      </w:r>
    </w:p>
    <w:p w14:paraId="0460752D" w14:textId="77777777" w:rsidR="00FC7E52" w:rsidRPr="00567618" w:rsidRDefault="00FC7E52" w:rsidP="00FC7E52">
      <w:pPr>
        <w:pStyle w:val="PL"/>
        <w:rPr>
          <w:rFonts w:eastAsia="SimSun"/>
          <w:sz w:val="24"/>
          <w:szCs w:val="24"/>
        </w:rPr>
      </w:pPr>
      <w:r w:rsidRPr="00567618">
        <w:rPr>
          <w:rFonts w:eastAsia="SimSun"/>
        </w:rPr>
        <w:t xml:space="preserve">tscale = 1; </w:t>
      </w:r>
    </w:p>
    <w:p w14:paraId="037BEFAE" w14:textId="77777777" w:rsidR="00FC7E52" w:rsidRPr="00567618" w:rsidRDefault="00FC7E52" w:rsidP="00FC7E52">
      <w:pPr>
        <w:pStyle w:val="PL"/>
        <w:rPr>
          <w:rFonts w:eastAsia="SimSun"/>
          <w:sz w:val="24"/>
          <w:szCs w:val="24"/>
        </w:rPr>
      </w:pPr>
      <w:r w:rsidRPr="00567618">
        <w:rPr>
          <w:rFonts w:eastAsia="SimSun"/>
        </w:rPr>
        <w:t>% Scale factor of delay data</w:t>
      </w:r>
    </w:p>
    <w:p w14:paraId="44A69FC2" w14:textId="77777777" w:rsidR="00FC7E52" w:rsidRPr="00567618" w:rsidRDefault="00FC7E52" w:rsidP="00FC7E52">
      <w:pPr>
        <w:pStyle w:val="PL"/>
        <w:rPr>
          <w:rFonts w:eastAsia="SimSun"/>
          <w:sz w:val="24"/>
          <w:szCs w:val="24"/>
        </w:rPr>
      </w:pPr>
      <w:r w:rsidRPr="00567618">
        <w:rPr>
          <w:rFonts w:eastAsia="SimSun"/>
        </w:rPr>
        <w:t>% In this case the files are assumend to be ascii files with one delay</w:t>
      </w:r>
    </w:p>
    <w:p w14:paraId="474B9C22" w14:textId="77777777" w:rsidR="00FC7E52" w:rsidRPr="00567618" w:rsidRDefault="00FC7E52" w:rsidP="00FC7E52">
      <w:pPr>
        <w:pStyle w:val="PL"/>
        <w:rPr>
          <w:rFonts w:eastAsia="SimSun"/>
          <w:sz w:val="24"/>
          <w:szCs w:val="24"/>
        </w:rPr>
      </w:pPr>
      <w:r w:rsidRPr="00567618">
        <w:rPr>
          <w:rFonts w:eastAsia="SimSun"/>
        </w:rPr>
        <w:t>% entry per line, the entries are in ms, a negative value denotes</w:t>
      </w:r>
    </w:p>
    <w:p w14:paraId="3AB1A935" w14:textId="77777777" w:rsidR="00FC7E52" w:rsidRPr="00567618" w:rsidRDefault="00FC7E52" w:rsidP="00FC7E52">
      <w:pPr>
        <w:pStyle w:val="PL"/>
        <w:rPr>
          <w:rFonts w:eastAsia="SimSun"/>
          <w:sz w:val="24"/>
          <w:szCs w:val="24"/>
        </w:rPr>
      </w:pPr>
      <w:r w:rsidRPr="00567618">
        <w:rPr>
          <w:rFonts w:eastAsia="SimSun"/>
        </w:rPr>
        <w:t>% a packet loss.</w:t>
      </w:r>
    </w:p>
    <w:p w14:paraId="4CB51C76" w14:textId="77777777" w:rsidR="00FC7E52" w:rsidRPr="00567618" w:rsidRDefault="00FC7E52" w:rsidP="00FC7E52">
      <w:pPr>
        <w:pStyle w:val="PL"/>
        <w:rPr>
          <w:rFonts w:eastAsia="SimSun"/>
          <w:sz w:val="24"/>
          <w:szCs w:val="24"/>
        </w:rPr>
      </w:pPr>
      <w:r w:rsidRPr="00567618">
        <w:rPr>
          <w:rFonts w:eastAsia="SimSun"/>
        </w:rPr>
        <w:t>x = load(channel);</w:t>
      </w:r>
    </w:p>
    <w:p w14:paraId="5B11BC46" w14:textId="77777777" w:rsidR="00FC7E52" w:rsidRPr="00567618" w:rsidRDefault="00FC7E52" w:rsidP="00FC7E52">
      <w:pPr>
        <w:pStyle w:val="PL"/>
        <w:rPr>
          <w:rFonts w:eastAsia="SimSun"/>
          <w:sz w:val="24"/>
          <w:szCs w:val="24"/>
        </w:rPr>
      </w:pPr>
      <w:r w:rsidRPr="00567618">
        <w:rPr>
          <w:rFonts w:eastAsia="SimSun"/>
        </w:rPr>
        <w:t>x =x';</w:t>
      </w:r>
    </w:p>
    <w:p w14:paraId="5270A85D" w14:textId="77777777" w:rsidR="00FC7E52" w:rsidRPr="00567618" w:rsidRDefault="00FC7E52" w:rsidP="00FC7E52">
      <w:pPr>
        <w:pStyle w:val="PL"/>
        <w:rPr>
          <w:rFonts w:eastAsia="SimSun"/>
          <w:sz w:val="24"/>
          <w:szCs w:val="24"/>
        </w:rPr>
      </w:pPr>
      <w:r w:rsidRPr="00567618">
        <w:rPr>
          <w:rFonts w:eastAsia="SimSun"/>
        </w:rPr>
        <w:t>% remove packet losses</w:t>
      </w:r>
    </w:p>
    <w:p w14:paraId="46F7D6F2" w14:textId="77777777" w:rsidR="00FC7E52" w:rsidRPr="00567618" w:rsidRDefault="00FC7E52" w:rsidP="00FC7E52">
      <w:pPr>
        <w:pStyle w:val="PL"/>
        <w:rPr>
          <w:rFonts w:eastAsia="SimSun"/>
          <w:sz w:val="24"/>
          <w:szCs w:val="24"/>
        </w:rPr>
      </w:pPr>
      <w:r w:rsidRPr="00567618">
        <w:rPr>
          <w:rFonts w:eastAsia="SimSun"/>
        </w:rPr>
        <w:t>% remove inital startup empty frames</w:t>
      </w:r>
    </w:p>
    <w:p w14:paraId="2CFDCF9E" w14:textId="77777777" w:rsidR="00FC7E52" w:rsidRPr="00567618" w:rsidRDefault="00FC7E52" w:rsidP="00FC7E52">
      <w:pPr>
        <w:pStyle w:val="PL"/>
        <w:rPr>
          <w:rFonts w:eastAsia="SimSun"/>
          <w:sz w:val="24"/>
          <w:szCs w:val="24"/>
        </w:rPr>
      </w:pPr>
      <w:r w:rsidRPr="00567618">
        <w:rPr>
          <w:rFonts w:eastAsia="SimSun"/>
        </w:rPr>
        <w:t>ix = find(x &gt; 0);</w:t>
      </w:r>
    </w:p>
    <w:p w14:paraId="2012A1BD" w14:textId="77777777" w:rsidR="00FC7E52" w:rsidRPr="00567618" w:rsidRDefault="00FC7E52" w:rsidP="00FC7E52">
      <w:pPr>
        <w:pStyle w:val="PL"/>
        <w:rPr>
          <w:rFonts w:eastAsia="SimSun"/>
          <w:sz w:val="24"/>
          <w:szCs w:val="24"/>
        </w:rPr>
      </w:pPr>
      <w:r w:rsidRPr="00567618">
        <w:rPr>
          <w:rFonts w:eastAsia="SimSun"/>
        </w:rPr>
        <w:t>x(1:ix(1)-1) = x(ix(1));</w:t>
      </w:r>
    </w:p>
    <w:p w14:paraId="05D39220" w14:textId="77777777" w:rsidR="00FC7E52" w:rsidRPr="00567618" w:rsidRDefault="00FC7E52" w:rsidP="00FC7E52">
      <w:pPr>
        <w:pStyle w:val="PL"/>
        <w:rPr>
          <w:rFonts w:eastAsia="SimSun"/>
          <w:sz w:val="24"/>
          <w:szCs w:val="24"/>
        </w:rPr>
      </w:pPr>
      <w:r w:rsidRPr="00567618">
        <w:rPr>
          <w:rFonts w:eastAsia="SimSun"/>
        </w:rPr>
        <w:t>% remove packet losses (replace with nearby delay values)</w:t>
      </w:r>
    </w:p>
    <w:p w14:paraId="20998D86" w14:textId="77777777" w:rsidR="00FC7E52" w:rsidRPr="00567618" w:rsidRDefault="00FC7E52" w:rsidP="00FC7E52">
      <w:pPr>
        <w:pStyle w:val="PL"/>
        <w:rPr>
          <w:rFonts w:eastAsia="SimSun"/>
          <w:sz w:val="24"/>
          <w:szCs w:val="24"/>
        </w:rPr>
      </w:pPr>
      <w:r w:rsidRPr="00567618">
        <w:rPr>
          <w:rFonts w:eastAsia="SimSun"/>
        </w:rPr>
        <w:t>ix = find(x &lt; 0);</w:t>
      </w:r>
    </w:p>
    <w:p w14:paraId="3DD7147D" w14:textId="77777777" w:rsidR="00FC7E52" w:rsidRPr="00567618" w:rsidRDefault="00FC7E52" w:rsidP="00FC7E52">
      <w:pPr>
        <w:pStyle w:val="PL"/>
        <w:rPr>
          <w:rFonts w:eastAsia="SimSun"/>
          <w:sz w:val="24"/>
          <w:szCs w:val="24"/>
        </w:rPr>
      </w:pPr>
      <w:r w:rsidRPr="00567618">
        <w:rPr>
          <w:rFonts w:eastAsia="SimSun"/>
        </w:rPr>
        <w:t>packet_loss = length(ix)/length(x)*100;</w:t>
      </w:r>
    </w:p>
    <w:p w14:paraId="7F39CBD5" w14:textId="77777777" w:rsidR="00FC7E52" w:rsidRPr="00567618" w:rsidRDefault="00FC7E52" w:rsidP="00FC7E52">
      <w:pPr>
        <w:pStyle w:val="PL"/>
        <w:rPr>
          <w:rFonts w:eastAsia="SimSun"/>
          <w:sz w:val="24"/>
          <w:szCs w:val="24"/>
        </w:rPr>
      </w:pPr>
      <w:r w:rsidRPr="00567618">
        <w:rPr>
          <w:rFonts w:eastAsia="SimSun"/>
        </w:rPr>
        <w:t>for n=1:length(ix)</w:t>
      </w:r>
    </w:p>
    <w:p w14:paraId="674DB512" w14:textId="77777777" w:rsidR="00FC7E52" w:rsidRPr="00567618" w:rsidRDefault="00FC7E52" w:rsidP="00FC7E52">
      <w:pPr>
        <w:pStyle w:val="PL"/>
        <w:rPr>
          <w:rFonts w:eastAsia="SimSun"/>
          <w:sz w:val="24"/>
          <w:szCs w:val="24"/>
        </w:rPr>
      </w:pPr>
      <w:r w:rsidRPr="00567618">
        <w:rPr>
          <w:rFonts w:eastAsia="SimSun"/>
        </w:rPr>
        <w:t xml:space="preserve">    if (ix(n) &gt; 1)</w:t>
      </w:r>
    </w:p>
    <w:p w14:paraId="2B2855C6" w14:textId="77777777" w:rsidR="00FC7E52" w:rsidRPr="00567618" w:rsidRDefault="00FC7E52" w:rsidP="00FC7E52">
      <w:pPr>
        <w:pStyle w:val="PL"/>
        <w:rPr>
          <w:rFonts w:eastAsia="SimSun"/>
          <w:sz w:val="24"/>
          <w:szCs w:val="24"/>
        </w:rPr>
      </w:pPr>
      <w:r w:rsidRPr="00567618">
        <w:rPr>
          <w:rFonts w:eastAsia="SimSun"/>
        </w:rPr>
        <w:t xml:space="preserve">        x(ix(n)) = x(ix(n)-1);</w:t>
      </w:r>
    </w:p>
    <w:p w14:paraId="456F456D" w14:textId="77777777" w:rsidR="00FC7E52" w:rsidRPr="00567618" w:rsidRDefault="00FC7E52" w:rsidP="00FC7E52">
      <w:pPr>
        <w:pStyle w:val="PL"/>
        <w:rPr>
          <w:rFonts w:eastAsia="SimSun"/>
          <w:sz w:val="24"/>
          <w:szCs w:val="24"/>
        </w:rPr>
      </w:pPr>
      <w:r w:rsidRPr="00567618">
        <w:rPr>
          <w:rFonts w:eastAsia="SimSun"/>
        </w:rPr>
        <w:t xml:space="preserve">    end;</w:t>
      </w:r>
    </w:p>
    <w:p w14:paraId="58C73EC9" w14:textId="77777777" w:rsidR="00FC7E52" w:rsidRPr="00567618" w:rsidRDefault="00FC7E52" w:rsidP="00FC7E52">
      <w:pPr>
        <w:pStyle w:val="PL"/>
        <w:rPr>
          <w:rFonts w:eastAsia="SimSun"/>
          <w:sz w:val="24"/>
          <w:szCs w:val="24"/>
        </w:rPr>
      </w:pPr>
      <w:r w:rsidRPr="00567618">
        <w:rPr>
          <w:rFonts w:eastAsia="SimSun"/>
        </w:rPr>
        <w:t>end;</w:t>
      </w:r>
    </w:p>
    <w:p w14:paraId="6EC09D34" w14:textId="77777777" w:rsidR="00FC7E52" w:rsidRPr="00567618" w:rsidRDefault="00FC7E52" w:rsidP="00FC7E52">
      <w:pPr>
        <w:pStyle w:val="PL"/>
        <w:rPr>
          <w:rFonts w:eastAsia="SimSun"/>
          <w:sz w:val="24"/>
          <w:szCs w:val="24"/>
        </w:rPr>
      </w:pPr>
      <w:r w:rsidRPr="00567618">
        <w:rPr>
          <w:rFonts w:eastAsia="SimSun"/>
        </w:rPr>
        <w:t>% convert timescale to ms</w:t>
      </w:r>
    </w:p>
    <w:p w14:paraId="6E5BBB37" w14:textId="77777777" w:rsidR="00FC7E52" w:rsidRPr="00567618" w:rsidRDefault="00FC7E52" w:rsidP="00FC7E52">
      <w:pPr>
        <w:pStyle w:val="PL"/>
        <w:rPr>
          <w:rFonts w:eastAsia="SimSun"/>
          <w:sz w:val="24"/>
          <w:szCs w:val="24"/>
        </w:rPr>
      </w:pPr>
      <w:r w:rsidRPr="00567618">
        <w:rPr>
          <w:rFonts w:eastAsia="SimSun"/>
        </w:rPr>
        <w:t>x = x*tscale;</w:t>
      </w:r>
    </w:p>
    <w:p w14:paraId="502A1967" w14:textId="77777777" w:rsidR="00FC7E52" w:rsidRPr="00567618" w:rsidRDefault="00FC7E52" w:rsidP="00FC7E52">
      <w:pPr>
        <w:pStyle w:val="PL"/>
        <w:rPr>
          <w:rFonts w:eastAsia="SimSun"/>
          <w:sz w:val="24"/>
          <w:szCs w:val="24"/>
        </w:rPr>
      </w:pPr>
      <w:r w:rsidRPr="00567618">
        <w:rPr>
          <w:rFonts w:eastAsia="SimSun"/>
        </w:rPr>
        <w:t>L = length(x);</w:t>
      </w:r>
    </w:p>
    <w:p w14:paraId="7A1D57F6" w14:textId="77777777" w:rsidR="00FC7E52" w:rsidRPr="00567618" w:rsidRDefault="00FC7E52" w:rsidP="00FC7E52">
      <w:pPr>
        <w:pStyle w:val="PL"/>
        <w:rPr>
          <w:rFonts w:eastAsia="SimSun"/>
          <w:sz w:val="24"/>
          <w:szCs w:val="24"/>
        </w:rPr>
      </w:pPr>
      <w:r w:rsidRPr="00567618">
        <w:rPr>
          <w:rFonts w:eastAsia="SimSun"/>
        </w:rPr>
        <w:t>T = 1:L;</w:t>
      </w:r>
    </w:p>
    <w:p w14:paraId="52C46683" w14:textId="77777777" w:rsidR="00FC7E52" w:rsidRPr="00567618" w:rsidRDefault="00FC7E52" w:rsidP="00FC7E52">
      <w:pPr>
        <w:pStyle w:val="PL"/>
        <w:rPr>
          <w:rFonts w:eastAsia="SimSun"/>
          <w:sz w:val="24"/>
          <w:szCs w:val="24"/>
        </w:rPr>
      </w:pPr>
      <w:r w:rsidRPr="00567618">
        <w:rPr>
          <w:rFonts w:eastAsia="SimSun"/>
        </w:rPr>
        <w:t>% estimate min and max TX delay, estimate a delta_delay</w:t>
      </w:r>
    </w:p>
    <w:p w14:paraId="539D8A07" w14:textId="77777777" w:rsidR="00FC7E52" w:rsidRPr="00567618" w:rsidRDefault="00FC7E52" w:rsidP="00FC7E52">
      <w:pPr>
        <w:pStyle w:val="PL"/>
        <w:rPr>
          <w:rFonts w:eastAsia="SimSun"/>
          <w:sz w:val="24"/>
          <w:szCs w:val="24"/>
        </w:rPr>
      </w:pPr>
      <w:r w:rsidRPr="00567618">
        <w:rPr>
          <w:rFonts w:eastAsia="SimSun"/>
        </w:rPr>
        <w:t>for n=1:L</w:t>
      </w:r>
    </w:p>
    <w:p w14:paraId="5DC51199" w14:textId="77777777" w:rsidR="00FC7E52" w:rsidRPr="00567618" w:rsidRDefault="00FC7E52" w:rsidP="00FC7E52">
      <w:pPr>
        <w:pStyle w:val="PL"/>
        <w:rPr>
          <w:rFonts w:eastAsia="SimSun"/>
          <w:sz w:val="24"/>
          <w:szCs w:val="24"/>
        </w:rPr>
      </w:pPr>
      <w:r w:rsidRPr="00567618">
        <w:rPr>
          <w:rFonts w:eastAsia="SimSun"/>
        </w:rPr>
        <w:t xml:space="preserve">    ix = [max(1,n-jitter_est_window):n];</w:t>
      </w:r>
    </w:p>
    <w:p w14:paraId="6C40F95D" w14:textId="77777777" w:rsidR="00FC7E52" w:rsidRPr="00567618" w:rsidRDefault="00FC7E52" w:rsidP="00FC7E52">
      <w:pPr>
        <w:pStyle w:val="PL"/>
        <w:rPr>
          <w:rFonts w:eastAsia="SimSun"/>
          <w:sz w:val="24"/>
          <w:szCs w:val="24"/>
        </w:rPr>
      </w:pPr>
      <w:r w:rsidRPr="00567618">
        <w:rPr>
          <w:rFonts w:eastAsia="SimSun"/>
        </w:rPr>
        <w:t xml:space="preserve">    max_delay(n) = max(x(ix));</w:t>
      </w:r>
    </w:p>
    <w:p w14:paraId="13AB5C60" w14:textId="77777777" w:rsidR="00FC7E52" w:rsidRPr="00567618" w:rsidRDefault="00FC7E52" w:rsidP="00FC7E52">
      <w:pPr>
        <w:pStyle w:val="PL"/>
        <w:rPr>
          <w:rFonts w:eastAsia="SimSun"/>
          <w:sz w:val="24"/>
          <w:szCs w:val="24"/>
        </w:rPr>
      </w:pPr>
      <w:r w:rsidRPr="00567618">
        <w:rPr>
          <w:rFonts w:eastAsia="SimSun"/>
        </w:rPr>
        <w:t xml:space="preserve">    min_delay(n) = min(x(ix));   </w:t>
      </w:r>
    </w:p>
    <w:p w14:paraId="30037E75" w14:textId="77777777" w:rsidR="00FC7E52" w:rsidRPr="00567618" w:rsidRDefault="00FC7E52" w:rsidP="00FC7E52">
      <w:pPr>
        <w:pStyle w:val="PL"/>
        <w:rPr>
          <w:rFonts w:eastAsia="SimSun"/>
          <w:sz w:val="24"/>
          <w:szCs w:val="24"/>
        </w:rPr>
      </w:pPr>
      <w:r w:rsidRPr="00567618">
        <w:rPr>
          <w:rFonts w:eastAsia="SimSun"/>
        </w:rPr>
        <w:t xml:space="preserve">    delta_delay(n) = max_delay(n)-min_delay(n);</w:t>
      </w:r>
    </w:p>
    <w:p w14:paraId="11170F18" w14:textId="77777777" w:rsidR="00FC7E52" w:rsidRPr="00567618" w:rsidRDefault="00FC7E52" w:rsidP="00FC7E52">
      <w:pPr>
        <w:pStyle w:val="PL"/>
        <w:rPr>
          <w:rFonts w:eastAsia="SimSun"/>
          <w:sz w:val="24"/>
          <w:szCs w:val="24"/>
        </w:rPr>
      </w:pPr>
      <w:r w:rsidRPr="00567618">
        <w:rPr>
          <w:rFonts w:eastAsia="SimSun"/>
        </w:rPr>
        <w:t>end</w:t>
      </w:r>
    </w:p>
    <w:p w14:paraId="3CAAD539" w14:textId="77777777" w:rsidR="00FC7E52" w:rsidRPr="00567618" w:rsidRDefault="00FC7E52" w:rsidP="00FC7E52">
      <w:pPr>
        <w:pStyle w:val="PL"/>
        <w:rPr>
          <w:rFonts w:eastAsia="SimSun"/>
          <w:sz w:val="24"/>
          <w:szCs w:val="24"/>
        </w:rPr>
      </w:pPr>
      <w:r w:rsidRPr="00567618">
        <w:rPr>
          <w:rFonts w:eastAsia="SimSun"/>
        </w:rPr>
        <w:t>% compute the target max jitter buffer level with some slow adaptation</w:t>
      </w:r>
    </w:p>
    <w:p w14:paraId="00C2CCD1" w14:textId="77777777" w:rsidR="00FC7E52" w:rsidRPr="00567618" w:rsidRDefault="00FC7E52" w:rsidP="00FC7E52">
      <w:pPr>
        <w:pStyle w:val="PL"/>
        <w:rPr>
          <w:rFonts w:eastAsia="SimSun"/>
          <w:sz w:val="24"/>
          <w:szCs w:val="24"/>
        </w:rPr>
      </w:pPr>
      <w:r w:rsidRPr="00567618">
        <w:rPr>
          <w:rFonts w:eastAsia="SimSun"/>
        </w:rPr>
        <w:t>% downwards, just to mimick how a jitter buffer might behave</w:t>
      </w:r>
    </w:p>
    <w:p w14:paraId="4C3830FC" w14:textId="77777777" w:rsidR="00FC7E52" w:rsidRPr="00567618" w:rsidRDefault="00FC7E52" w:rsidP="00FC7E52">
      <w:pPr>
        <w:pStyle w:val="PL"/>
        <w:rPr>
          <w:rFonts w:eastAsia="SimSun"/>
          <w:sz w:val="24"/>
          <w:szCs w:val="24"/>
        </w:rPr>
      </w:pPr>
      <w:r w:rsidRPr="00567618">
        <w:rPr>
          <w:rFonts w:eastAsia="SimSun"/>
        </w:rPr>
        <w:t>for n=1:L</w:t>
      </w:r>
    </w:p>
    <w:p w14:paraId="22BC2331" w14:textId="77777777" w:rsidR="00FC7E52" w:rsidRPr="00567618" w:rsidRDefault="00FC7E52" w:rsidP="00FC7E52">
      <w:pPr>
        <w:pStyle w:val="PL"/>
        <w:rPr>
          <w:rFonts w:eastAsia="SimSun"/>
          <w:sz w:val="24"/>
          <w:szCs w:val="24"/>
        </w:rPr>
      </w:pPr>
      <w:r w:rsidRPr="00567618">
        <w:rPr>
          <w:rFonts w:eastAsia="SimSun"/>
        </w:rPr>
        <w:t xml:space="preserve">    ix = [max(1,n-jb_adaptation_lookback):n];</w:t>
      </w:r>
    </w:p>
    <w:p w14:paraId="269EE678" w14:textId="77777777" w:rsidR="00FC7E52" w:rsidRPr="00567618" w:rsidRDefault="00FC7E52" w:rsidP="00FC7E52">
      <w:pPr>
        <w:pStyle w:val="PL"/>
        <w:rPr>
          <w:rFonts w:eastAsia="SimSun"/>
          <w:sz w:val="24"/>
          <w:szCs w:val="24"/>
        </w:rPr>
      </w:pPr>
      <w:r w:rsidRPr="00567618">
        <w:rPr>
          <w:rFonts w:eastAsia="SimSun"/>
        </w:rPr>
        <w:t xml:space="preserve">    jb(n) = max(delta_delay(ix));</w:t>
      </w:r>
    </w:p>
    <w:p w14:paraId="38FC5100" w14:textId="77777777" w:rsidR="00FC7E52" w:rsidRPr="00567618" w:rsidRDefault="00FC7E52" w:rsidP="00FC7E52">
      <w:pPr>
        <w:pStyle w:val="PL"/>
        <w:rPr>
          <w:rFonts w:eastAsia="SimSun"/>
          <w:sz w:val="24"/>
          <w:szCs w:val="24"/>
        </w:rPr>
      </w:pPr>
      <w:r w:rsidRPr="00567618">
        <w:rPr>
          <w:rFonts w:eastAsia="SimSun"/>
        </w:rPr>
        <w:t xml:space="preserve">    % The timescaling is not allowed to adjust the jitterbuffer target max level</w:t>
      </w:r>
    </w:p>
    <w:p w14:paraId="42BC4ACF" w14:textId="77777777" w:rsidR="00FC7E52" w:rsidRPr="00567618" w:rsidRDefault="00FC7E52" w:rsidP="00FC7E52">
      <w:pPr>
        <w:pStyle w:val="PL"/>
        <w:rPr>
          <w:rFonts w:eastAsia="SimSun"/>
          <w:sz w:val="24"/>
          <w:szCs w:val="24"/>
        </w:rPr>
      </w:pPr>
      <w:r w:rsidRPr="00567618">
        <w:rPr>
          <w:rFonts w:eastAsia="SimSun"/>
        </w:rPr>
        <w:t xml:space="preserve">    % too fast.</w:t>
      </w:r>
    </w:p>
    <w:p w14:paraId="4C8ED0EC" w14:textId="77777777" w:rsidR="00FC7E52" w:rsidRPr="00567618" w:rsidRDefault="00FC7E52" w:rsidP="00FC7E52">
      <w:pPr>
        <w:pStyle w:val="PL"/>
        <w:rPr>
          <w:rFonts w:eastAsia="SimSun"/>
          <w:sz w:val="24"/>
          <w:szCs w:val="24"/>
        </w:rPr>
      </w:pPr>
      <w:r w:rsidRPr="00567618">
        <w:rPr>
          <w:rFonts w:eastAsia="SimSun"/>
        </w:rPr>
        <w:t xml:space="preserve">    if n == 1</w:t>
      </w:r>
    </w:p>
    <w:p w14:paraId="1DF1D2E4" w14:textId="77777777" w:rsidR="00FC7E52" w:rsidRPr="00567618" w:rsidRDefault="00FC7E52" w:rsidP="00FC7E52">
      <w:pPr>
        <w:pStyle w:val="PL"/>
        <w:rPr>
          <w:rFonts w:eastAsia="SimSun"/>
          <w:sz w:val="24"/>
          <w:szCs w:val="24"/>
        </w:rPr>
      </w:pPr>
      <w:r w:rsidRPr="00567618">
        <w:rPr>
          <w:rFonts w:eastAsia="SimSun"/>
        </w:rPr>
        <w:t xml:space="preserve">        jb_ = jb(n);</w:t>
      </w:r>
    </w:p>
    <w:p w14:paraId="6134308B" w14:textId="77777777" w:rsidR="00FC7E52" w:rsidRPr="00567618" w:rsidRDefault="00FC7E52" w:rsidP="00FC7E52">
      <w:pPr>
        <w:pStyle w:val="PL"/>
        <w:rPr>
          <w:rFonts w:eastAsia="SimSun"/>
          <w:sz w:val="24"/>
          <w:szCs w:val="24"/>
        </w:rPr>
      </w:pPr>
      <w:r w:rsidRPr="00567618">
        <w:rPr>
          <w:rFonts w:eastAsia="SimSun"/>
        </w:rPr>
        <w:t xml:space="preserve">    end  </w:t>
      </w:r>
    </w:p>
    <w:p w14:paraId="2A373BC9" w14:textId="77777777" w:rsidR="00FC7E52" w:rsidRPr="00567618" w:rsidRDefault="00FC7E52" w:rsidP="00FC7E52">
      <w:pPr>
        <w:pStyle w:val="PL"/>
        <w:rPr>
          <w:rFonts w:eastAsia="SimSun"/>
          <w:sz w:val="24"/>
          <w:szCs w:val="24"/>
        </w:rPr>
      </w:pPr>
      <w:r w:rsidRPr="00567618">
        <w:rPr>
          <w:rFonts w:eastAsia="SimSun"/>
        </w:rPr>
        <w:t xml:space="preserve">    delta = abs(jb_-jb(n));  </w:t>
      </w:r>
    </w:p>
    <w:p w14:paraId="23FD4817" w14:textId="77777777" w:rsidR="00FC7E52" w:rsidRPr="00567618" w:rsidRDefault="00FC7E52" w:rsidP="00FC7E52">
      <w:pPr>
        <w:pStyle w:val="PL"/>
        <w:rPr>
          <w:rFonts w:eastAsia="SimSun"/>
          <w:sz w:val="24"/>
          <w:szCs w:val="24"/>
        </w:rPr>
      </w:pPr>
      <w:r w:rsidRPr="00567618">
        <w:rPr>
          <w:rFonts w:eastAsia="SimSun"/>
        </w:rPr>
        <w:t xml:space="preserve">    if delta &lt; delay_delta_max_ms;</w:t>
      </w:r>
    </w:p>
    <w:p w14:paraId="46C36B6E" w14:textId="77777777" w:rsidR="00FC7E52" w:rsidRPr="00567618" w:rsidRDefault="00FC7E52" w:rsidP="00FC7E52">
      <w:pPr>
        <w:pStyle w:val="PL"/>
        <w:rPr>
          <w:rFonts w:eastAsia="SimSun"/>
          <w:sz w:val="24"/>
          <w:szCs w:val="24"/>
        </w:rPr>
      </w:pPr>
      <w:r w:rsidRPr="00567618">
        <w:rPr>
          <w:rFonts w:eastAsia="SimSun"/>
        </w:rPr>
        <w:t xml:space="preserve">        jb_ = jb(n);</w:t>
      </w:r>
    </w:p>
    <w:p w14:paraId="51FD22F7" w14:textId="77777777" w:rsidR="00FC7E52" w:rsidRPr="00567618" w:rsidRDefault="00FC7E52" w:rsidP="00FC7E52">
      <w:pPr>
        <w:pStyle w:val="PL"/>
        <w:rPr>
          <w:rFonts w:eastAsia="SimSun"/>
          <w:sz w:val="24"/>
          <w:szCs w:val="24"/>
        </w:rPr>
      </w:pPr>
      <w:r w:rsidRPr="00567618">
        <w:rPr>
          <w:rFonts w:eastAsia="SimSun"/>
        </w:rPr>
        <w:lastRenderedPageBreak/>
        <w:t xml:space="preserve">    else</w:t>
      </w:r>
    </w:p>
    <w:p w14:paraId="77334CEC" w14:textId="77777777" w:rsidR="00FC7E52" w:rsidRPr="00567618" w:rsidRDefault="00FC7E52" w:rsidP="00FC7E52">
      <w:pPr>
        <w:pStyle w:val="PL"/>
        <w:rPr>
          <w:rFonts w:eastAsia="SimSun"/>
          <w:sz w:val="24"/>
          <w:szCs w:val="24"/>
        </w:rPr>
      </w:pPr>
      <w:r w:rsidRPr="00567618">
        <w:rPr>
          <w:rFonts w:eastAsia="SimSun"/>
        </w:rPr>
        <w:t xml:space="preserve">        if (jb(n) &lt; jb_)</w:t>
      </w:r>
    </w:p>
    <w:p w14:paraId="061AE8D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5163DB6B" w14:textId="77777777" w:rsidR="00FC7E52" w:rsidRPr="00567618" w:rsidRDefault="00FC7E52" w:rsidP="00FC7E52">
      <w:pPr>
        <w:pStyle w:val="PL"/>
        <w:rPr>
          <w:rFonts w:eastAsia="SimSun"/>
          <w:sz w:val="24"/>
          <w:szCs w:val="24"/>
        </w:rPr>
      </w:pPr>
      <w:r w:rsidRPr="00567618">
        <w:rPr>
          <w:rFonts w:eastAsia="SimSun"/>
        </w:rPr>
        <w:t xml:space="preserve">        else</w:t>
      </w:r>
    </w:p>
    <w:p w14:paraId="7EE58B1B" w14:textId="77777777" w:rsidR="00FC7E52" w:rsidRPr="00567618" w:rsidRDefault="00FC7E52" w:rsidP="00FC7E52">
      <w:pPr>
        <w:pStyle w:val="PL"/>
        <w:rPr>
          <w:rFonts w:eastAsia="SimSun"/>
          <w:sz w:val="24"/>
          <w:szCs w:val="24"/>
        </w:rPr>
      </w:pPr>
      <w:r w:rsidRPr="00567618">
        <w:rPr>
          <w:rFonts w:eastAsia="SimSun"/>
        </w:rPr>
        <w:t xml:space="preserve">            jb_ = jb_+delay_delta_max_ms;</w:t>
      </w:r>
    </w:p>
    <w:p w14:paraId="471698F3" w14:textId="77777777" w:rsidR="00FC7E52" w:rsidRPr="00567618" w:rsidRDefault="00FC7E52" w:rsidP="00FC7E52">
      <w:pPr>
        <w:pStyle w:val="PL"/>
        <w:rPr>
          <w:rFonts w:eastAsia="SimSun"/>
          <w:sz w:val="24"/>
          <w:szCs w:val="24"/>
        </w:rPr>
      </w:pPr>
      <w:r w:rsidRPr="00567618">
        <w:rPr>
          <w:rFonts w:eastAsia="SimSun"/>
        </w:rPr>
        <w:t xml:space="preserve">        end</w:t>
      </w:r>
    </w:p>
    <w:p w14:paraId="48F66BC8" w14:textId="77777777" w:rsidR="00FC7E52" w:rsidRPr="00567618" w:rsidRDefault="00FC7E52" w:rsidP="00FC7E52">
      <w:pPr>
        <w:pStyle w:val="PL"/>
        <w:rPr>
          <w:rFonts w:eastAsia="SimSun"/>
          <w:sz w:val="24"/>
          <w:szCs w:val="24"/>
        </w:rPr>
      </w:pPr>
      <w:r w:rsidRPr="00567618">
        <w:rPr>
          <w:rFonts w:eastAsia="SimSun"/>
        </w:rPr>
        <w:t xml:space="preserve">        jb(n) = jb_;</w:t>
      </w:r>
    </w:p>
    <w:p w14:paraId="3091B8C4" w14:textId="77777777" w:rsidR="00FC7E52" w:rsidRPr="00567618" w:rsidRDefault="00FC7E52" w:rsidP="00FC7E52">
      <w:pPr>
        <w:pStyle w:val="PL"/>
        <w:rPr>
          <w:rFonts w:eastAsia="SimSun"/>
          <w:sz w:val="24"/>
          <w:szCs w:val="24"/>
        </w:rPr>
      </w:pPr>
      <w:r w:rsidRPr="00567618">
        <w:rPr>
          <w:rFonts w:eastAsia="SimSun"/>
        </w:rPr>
        <w:t xml:space="preserve">    end    </w:t>
      </w:r>
    </w:p>
    <w:p w14:paraId="6169FA43" w14:textId="77777777" w:rsidR="00FC7E52" w:rsidRPr="00567618" w:rsidRDefault="00FC7E52" w:rsidP="00FC7E52">
      <w:pPr>
        <w:pStyle w:val="PL"/>
        <w:rPr>
          <w:rFonts w:eastAsia="SimSun"/>
          <w:sz w:val="24"/>
          <w:szCs w:val="24"/>
        </w:rPr>
      </w:pPr>
      <w:r w:rsidRPr="00567618">
        <w:rPr>
          <w:rFonts w:eastAsia="SimSun"/>
        </w:rPr>
        <w:t xml:space="preserve">    % jitter buffer target max level can only assume an integer number of frames</w:t>
      </w:r>
    </w:p>
    <w:p w14:paraId="39B2CBFC" w14:textId="77777777" w:rsidR="00FC7E52" w:rsidRPr="00567618" w:rsidRDefault="00FC7E52" w:rsidP="00FC7E52">
      <w:pPr>
        <w:pStyle w:val="PL"/>
        <w:rPr>
          <w:rFonts w:eastAsia="SimSun"/>
          <w:sz w:val="24"/>
          <w:szCs w:val="24"/>
        </w:rPr>
      </w:pPr>
      <w:r w:rsidRPr="00567618">
        <w:rPr>
          <w:rFonts w:eastAsia="SimSun"/>
        </w:rPr>
        <w:t xml:space="preserve">    jbq(n) = ceil(jb(n)/framelength)*framelength;</w:t>
      </w:r>
    </w:p>
    <w:p w14:paraId="1B484EC0" w14:textId="77777777" w:rsidR="00FC7E52" w:rsidRPr="00567618" w:rsidRDefault="00FC7E52" w:rsidP="00FC7E52">
      <w:pPr>
        <w:pStyle w:val="PL"/>
        <w:rPr>
          <w:rFonts w:eastAsia="SimSun"/>
          <w:sz w:val="24"/>
          <w:szCs w:val="24"/>
        </w:rPr>
      </w:pPr>
      <w:r w:rsidRPr="00567618">
        <w:rPr>
          <w:rFonts w:eastAsia="SimSun"/>
        </w:rPr>
        <w:t xml:space="preserve">    % compute estimated delay</w:t>
      </w:r>
    </w:p>
    <w:p w14:paraId="4001EB2D" w14:textId="77777777" w:rsidR="00FC7E52" w:rsidRPr="00567618" w:rsidRDefault="00FC7E52" w:rsidP="00FC7E52">
      <w:pPr>
        <w:pStyle w:val="PL"/>
        <w:rPr>
          <w:rFonts w:eastAsia="SimSun"/>
          <w:sz w:val="24"/>
          <w:szCs w:val="24"/>
        </w:rPr>
      </w:pPr>
      <w:r w:rsidRPr="00567618">
        <w:rPr>
          <w:rFonts w:eastAsia="SimSun"/>
        </w:rPr>
        <w:t xml:space="preserve">    del(n) = jbq(n)+min_delay(n);    </w:t>
      </w:r>
    </w:p>
    <w:p w14:paraId="24A7E581" w14:textId="77777777" w:rsidR="00FC7E52" w:rsidRPr="00567618" w:rsidRDefault="00FC7E52" w:rsidP="00FC7E52">
      <w:pPr>
        <w:pStyle w:val="PL"/>
        <w:rPr>
          <w:rFonts w:eastAsia="SimSun"/>
          <w:sz w:val="24"/>
          <w:szCs w:val="24"/>
        </w:rPr>
      </w:pPr>
      <w:r w:rsidRPr="00567618">
        <w:rPr>
          <w:rFonts w:eastAsia="SimSun"/>
        </w:rPr>
        <w:t>end</w:t>
      </w:r>
    </w:p>
    <w:p w14:paraId="581C5CA1" w14:textId="77777777" w:rsidR="00FC7E52" w:rsidRPr="00567618" w:rsidRDefault="00FC7E52" w:rsidP="00FC7E52">
      <w:pPr>
        <w:pStyle w:val="PL"/>
        <w:rPr>
          <w:rFonts w:eastAsia="SimSun"/>
          <w:sz w:val="24"/>
          <w:szCs w:val="24"/>
        </w:rPr>
      </w:pPr>
      <w:r w:rsidRPr="00567618">
        <w:rPr>
          <w:rFonts w:eastAsia="SimSun"/>
        </w:rPr>
        <w:t xml:space="preserve"> </w:t>
      </w:r>
    </w:p>
    <w:p w14:paraId="531A735D" w14:textId="77777777" w:rsidR="00FC7E52" w:rsidRPr="00567618" w:rsidRDefault="00FC7E52" w:rsidP="00FC7E52">
      <w:pPr>
        <w:pStyle w:val="PL"/>
        <w:rPr>
          <w:rFonts w:eastAsia="SimSun"/>
          <w:sz w:val="24"/>
          <w:szCs w:val="24"/>
        </w:rPr>
      </w:pPr>
      <w:r w:rsidRPr="00567618">
        <w:rPr>
          <w:rFonts w:eastAsia="SimSun"/>
        </w:rPr>
        <w:t>if target_loss &gt; 0</w:t>
      </w:r>
    </w:p>
    <w:p w14:paraId="38C89FAF" w14:textId="77777777" w:rsidR="00FC7E52" w:rsidRPr="00567618" w:rsidRDefault="00FC7E52" w:rsidP="00FC7E52">
      <w:pPr>
        <w:pStyle w:val="PL"/>
        <w:rPr>
          <w:rFonts w:eastAsia="SimSun"/>
          <w:sz w:val="24"/>
          <w:szCs w:val="24"/>
        </w:rPr>
      </w:pPr>
      <w:r w:rsidRPr="00567618">
        <w:rPr>
          <w:rFonts w:eastAsia="SimSun"/>
        </w:rPr>
        <w:t xml:space="preserve">    % decrease the max jitter buffer leve until a target late loss has been</w:t>
      </w:r>
    </w:p>
    <w:p w14:paraId="03A2E1CE" w14:textId="77777777" w:rsidR="00FC7E52" w:rsidRPr="00567618" w:rsidRDefault="00FC7E52" w:rsidP="00FC7E52">
      <w:pPr>
        <w:pStyle w:val="PL"/>
        <w:rPr>
          <w:rFonts w:eastAsia="SimSun"/>
          <w:sz w:val="24"/>
          <w:szCs w:val="24"/>
        </w:rPr>
      </w:pPr>
      <w:r w:rsidRPr="00567618">
        <w:rPr>
          <w:rFonts w:eastAsia="SimSun"/>
        </w:rPr>
        <w:t xml:space="preserve">    % reached.</w:t>
      </w:r>
    </w:p>
    <w:p w14:paraId="1ABD5E86"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6DE0077B" w14:textId="77777777" w:rsidR="00FC7E52" w:rsidRPr="00567618" w:rsidRDefault="00FC7E52" w:rsidP="00FC7E52">
      <w:pPr>
        <w:pStyle w:val="PL"/>
        <w:rPr>
          <w:rFonts w:eastAsia="SimSun"/>
          <w:sz w:val="24"/>
          <w:szCs w:val="24"/>
        </w:rPr>
      </w:pPr>
      <w:r w:rsidRPr="00567618">
        <w:rPr>
          <w:rFonts w:eastAsia="SimSun"/>
        </w:rPr>
        <w:t xml:space="preserve">    jbq_save = jbq; % as the max level is increased until the late loss &gt; target one</w:t>
      </w:r>
    </w:p>
    <w:p w14:paraId="468BDA7E" w14:textId="77777777" w:rsidR="00FC7E52" w:rsidRPr="00567618" w:rsidRDefault="00FC7E52" w:rsidP="00FC7E52">
      <w:pPr>
        <w:pStyle w:val="PL"/>
        <w:rPr>
          <w:rFonts w:eastAsia="SimSun"/>
          <w:sz w:val="24"/>
          <w:szCs w:val="24"/>
        </w:rPr>
      </w:pPr>
      <w:r w:rsidRPr="00567618">
        <w:rPr>
          <w:rFonts w:eastAsia="SimSun"/>
        </w:rPr>
        <w:t xml:space="preserve">    % must be able to revert back to the previous data</w:t>
      </w:r>
    </w:p>
    <w:p w14:paraId="7E49E152" w14:textId="77777777" w:rsidR="00FC7E52" w:rsidRPr="00567618" w:rsidRDefault="00FC7E52" w:rsidP="00FC7E52">
      <w:pPr>
        <w:pStyle w:val="PL"/>
        <w:rPr>
          <w:rFonts w:eastAsia="SimSun"/>
          <w:sz w:val="24"/>
          <w:szCs w:val="24"/>
        </w:rPr>
      </w:pPr>
      <w:r w:rsidRPr="00567618">
        <w:rPr>
          <w:rFonts w:eastAsia="SimSun"/>
        </w:rPr>
        <w:t xml:space="preserve">    while late_loss &lt; target_loss </w:t>
      </w:r>
    </w:p>
    <w:p w14:paraId="735606EA" w14:textId="77777777" w:rsidR="00FC7E52" w:rsidRPr="00567618" w:rsidRDefault="00FC7E52" w:rsidP="00FC7E52">
      <w:pPr>
        <w:pStyle w:val="PL"/>
        <w:rPr>
          <w:rFonts w:eastAsia="SimSun"/>
          <w:sz w:val="24"/>
          <w:szCs w:val="24"/>
        </w:rPr>
      </w:pPr>
      <w:r w:rsidRPr="00567618">
        <w:rPr>
          <w:rFonts w:eastAsia="SimSun"/>
        </w:rPr>
        <w:t xml:space="preserve">        jbq_save = jbq;</w:t>
      </w:r>
    </w:p>
    <w:p w14:paraId="46543039" w14:textId="77777777" w:rsidR="00FC7E52" w:rsidRPr="00567618" w:rsidRDefault="00FC7E52" w:rsidP="00FC7E52">
      <w:pPr>
        <w:pStyle w:val="PL"/>
        <w:rPr>
          <w:rFonts w:eastAsia="SimSun"/>
          <w:sz w:val="24"/>
          <w:szCs w:val="24"/>
        </w:rPr>
      </w:pPr>
      <w:r w:rsidRPr="00567618">
        <w:rPr>
          <w:rFonts w:eastAsia="SimSun"/>
        </w:rPr>
        <w:t xml:space="preserve">        jbq = min(max(jbq)-framelength,jbq);</w:t>
      </w:r>
    </w:p>
    <w:p w14:paraId="26CAE63B"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50EF3202" w14:textId="77777777" w:rsidR="00FC7E52" w:rsidRPr="00567618" w:rsidRDefault="00FC7E52" w:rsidP="00FC7E52">
      <w:pPr>
        <w:pStyle w:val="PL"/>
        <w:rPr>
          <w:rFonts w:eastAsia="SimSun"/>
          <w:sz w:val="24"/>
          <w:szCs w:val="24"/>
        </w:rPr>
      </w:pPr>
      <w:r w:rsidRPr="00567618">
        <w:rPr>
          <w:rFonts w:eastAsia="SimSun"/>
        </w:rPr>
        <w:t xml:space="preserve">        late_loss = length(find(del &lt; x))/L*100.0;</w:t>
      </w:r>
    </w:p>
    <w:p w14:paraId="035E68FF" w14:textId="77777777" w:rsidR="00FC7E52" w:rsidRPr="00567618" w:rsidRDefault="00FC7E52" w:rsidP="00FC7E52">
      <w:pPr>
        <w:pStyle w:val="PL"/>
        <w:rPr>
          <w:rFonts w:eastAsia="SimSun"/>
          <w:sz w:val="24"/>
          <w:szCs w:val="24"/>
        </w:rPr>
      </w:pPr>
      <w:r w:rsidRPr="00567618">
        <w:rPr>
          <w:rFonts w:eastAsia="SimSun"/>
        </w:rPr>
        <w:t xml:space="preserve">    end </w:t>
      </w:r>
    </w:p>
    <w:p w14:paraId="57EEB230" w14:textId="77777777" w:rsidR="00FC7E52" w:rsidRPr="00567618" w:rsidRDefault="00FC7E52" w:rsidP="00FC7E52">
      <w:pPr>
        <w:pStyle w:val="PL"/>
        <w:rPr>
          <w:rFonts w:eastAsia="SimSun"/>
          <w:sz w:val="24"/>
          <w:szCs w:val="24"/>
        </w:rPr>
      </w:pPr>
      <w:r w:rsidRPr="00567618">
        <w:rPr>
          <w:rFonts w:eastAsia="SimSun"/>
        </w:rPr>
        <w:t xml:space="preserve">    jbq = jbq_save;</w:t>
      </w:r>
    </w:p>
    <w:p w14:paraId="7B36B413" w14:textId="77777777" w:rsidR="00FC7E52" w:rsidRPr="00567618" w:rsidRDefault="00FC7E52" w:rsidP="00FC7E52">
      <w:pPr>
        <w:pStyle w:val="PL"/>
        <w:rPr>
          <w:rFonts w:eastAsia="SimSun"/>
          <w:sz w:val="24"/>
          <w:szCs w:val="24"/>
        </w:rPr>
      </w:pPr>
      <w:r w:rsidRPr="00567618">
        <w:rPr>
          <w:rFonts w:eastAsia="SimSun"/>
        </w:rPr>
        <w:t xml:space="preserve">    del = jbq+min_delay;</w:t>
      </w:r>
    </w:p>
    <w:p w14:paraId="7CA73888" w14:textId="77777777" w:rsidR="00FC7E52" w:rsidRPr="00567618" w:rsidRDefault="00FC7E52" w:rsidP="00FC7E52">
      <w:pPr>
        <w:pStyle w:val="PL"/>
        <w:rPr>
          <w:rFonts w:eastAsia="SimSun"/>
          <w:sz w:val="24"/>
          <w:szCs w:val="24"/>
        </w:rPr>
      </w:pPr>
      <w:r w:rsidRPr="00567618">
        <w:rPr>
          <w:rFonts w:eastAsia="SimSun"/>
        </w:rPr>
        <w:t>end</w:t>
      </w:r>
    </w:p>
    <w:p w14:paraId="3630AE85" w14:textId="77777777" w:rsidR="00FC7E52" w:rsidRPr="00567618" w:rsidRDefault="00FC7E52" w:rsidP="00FC7E52">
      <w:pPr>
        <w:pStyle w:val="PL"/>
        <w:rPr>
          <w:rFonts w:eastAsia="SimSun"/>
          <w:sz w:val="24"/>
          <w:szCs w:val="24"/>
        </w:rPr>
      </w:pPr>
      <w:r w:rsidRPr="00567618">
        <w:rPr>
          <w:rFonts w:eastAsia="SimSun"/>
        </w:rPr>
        <w:t xml:space="preserve"> </w:t>
      </w:r>
    </w:p>
    <w:p w14:paraId="04A3FA90" w14:textId="77777777" w:rsidR="00FC7E52" w:rsidRPr="00567618" w:rsidRDefault="00FC7E52" w:rsidP="00FC7E52">
      <w:pPr>
        <w:pStyle w:val="PL"/>
        <w:rPr>
          <w:rFonts w:eastAsia="SimSun"/>
          <w:sz w:val="24"/>
          <w:szCs w:val="24"/>
        </w:rPr>
      </w:pPr>
      <w:r w:rsidRPr="00567618">
        <w:rPr>
          <w:rFonts w:eastAsia="SimSun"/>
        </w:rPr>
        <w:t>jdel = max(0,del-x);</w:t>
      </w:r>
    </w:p>
    <w:p w14:paraId="21D01C6A" w14:textId="77777777" w:rsidR="00FC7E52" w:rsidRPr="00567618" w:rsidRDefault="00FC7E52" w:rsidP="00FC7E52">
      <w:pPr>
        <w:pStyle w:val="PL"/>
        <w:rPr>
          <w:rFonts w:eastAsia="SimSun"/>
          <w:sz w:val="24"/>
          <w:szCs w:val="24"/>
        </w:rPr>
      </w:pPr>
      <w:r w:rsidRPr="00567618">
        <w:rPr>
          <w:rFonts w:eastAsia="SimSun"/>
        </w:rPr>
        <w:t>%Calculate and plot the CDF of the reference buffer.</w:t>
      </w:r>
    </w:p>
    <w:p w14:paraId="47DEC787" w14:textId="77777777" w:rsidR="00FC7E52" w:rsidRPr="00567618" w:rsidRDefault="00FC7E52" w:rsidP="00FC7E52">
      <w:pPr>
        <w:pStyle w:val="PL"/>
        <w:rPr>
          <w:rFonts w:eastAsia="SimSun"/>
          <w:sz w:val="24"/>
          <w:szCs w:val="24"/>
        </w:rPr>
      </w:pPr>
      <w:r w:rsidRPr="00567618">
        <w:rPr>
          <w:rFonts w:eastAsia="SimSun"/>
        </w:rPr>
        <w:t>figure(1);plot(T,jbq,T,del,T,x);</w:t>
      </w:r>
    </w:p>
    <w:p w14:paraId="489968A6" w14:textId="77777777" w:rsidR="00FC7E52" w:rsidRPr="00567618" w:rsidRDefault="00FC7E52" w:rsidP="00FC7E52">
      <w:pPr>
        <w:pStyle w:val="PL"/>
        <w:rPr>
          <w:rFonts w:eastAsia="SimSun"/>
          <w:sz w:val="24"/>
          <w:szCs w:val="24"/>
        </w:rPr>
      </w:pPr>
      <w:r w:rsidRPr="00567618">
        <w:rPr>
          <w:rFonts w:eastAsia="SimSun"/>
        </w:rPr>
        <w:t>[n,x] = hist(jdel,140); y = cumsum(n);y = y/max(y)*100;</w:t>
      </w:r>
    </w:p>
    <w:p w14:paraId="405083A5" w14:textId="77777777" w:rsidR="00FC7E52" w:rsidRPr="00567618" w:rsidRDefault="00FC7E52" w:rsidP="00FC7E52">
      <w:pPr>
        <w:pStyle w:val="PL"/>
        <w:rPr>
          <w:rFonts w:eastAsia="SimSun"/>
          <w:sz w:val="24"/>
          <w:szCs w:val="24"/>
        </w:rPr>
      </w:pPr>
      <w:r w:rsidRPr="00567618">
        <w:rPr>
          <w:rFonts w:eastAsia="SimSun"/>
        </w:rPr>
        <w:t>figure(2);plot(x,y);axis([0 200 0 100]);ylabel('%');xlabel('ms');title('CDF of packet delay in JB');</w:t>
      </w:r>
    </w:p>
    <w:p w14:paraId="6BD71486" w14:textId="77777777" w:rsidR="00FC7E52" w:rsidRPr="00567618" w:rsidRDefault="00FC7E52" w:rsidP="00FC7E52">
      <w:pPr>
        <w:pStyle w:val="PL"/>
      </w:pPr>
    </w:p>
    <w:p w14:paraId="353B52BD" w14:textId="77777777" w:rsidR="00FC7E52" w:rsidRPr="00567618" w:rsidRDefault="00FC7E52" w:rsidP="00FC7E52">
      <w:pPr>
        <w:pStyle w:val="Heading8"/>
      </w:pPr>
      <w:bookmarkStart w:id="6035" w:name="_CRAnnexEinformative"/>
      <w:bookmarkEnd w:id="6035"/>
      <w:r w:rsidRPr="00567618">
        <w:br w:type="page"/>
      </w:r>
      <w:bookmarkStart w:id="6036" w:name="_Toc26369642"/>
      <w:bookmarkStart w:id="6037" w:name="_Toc36227524"/>
      <w:bookmarkStart w:id="6038" w:name="_Toc36228539"/>
      <w:bookmarkStart w:id="6039" w:name="_Toc36229166"/>
      <w:bookmarkStart w:id="6040" w:name="_Toc68847486"/>
      <w:bookmarkStart w:id="6041" w:name="_Toc74611421"/>
      <w:bookmarkStart w:id="6042" w:name="_Toc75566700"/>
      <w:bookmarkStart w:id="6043" w:name="_Toc89790252"/>
      <w:bookmarkStart w:id="6044" w:name="_Toc99466890"/>
      <w:bookmarkStart w:id="6045" w:name="_Toc216799727"/>
      <w:r w:rsidRPr="00567618">
        <w:lastRenderedPageBreak/>
        <w:t>Annex E (informative):</w:t>
      </w:r>
      <w:r w:rsidRPr="00567618">
        <w:br/>
        <w:t>QoS profiles</w:t>
      </w:r>
      <w:bookmarkEnd w:id="6036"/>
      <w:bookmarkEnd w:id="6037"/>
      <w:bookmarkEnd w:id="6038"/>
      <w:bookmarkEnd w:id="6039"/>
      <w:bookmarkEnd w:id="6040"/>
      <w:bookmarkEnd w:id="6041"/>
      <w:bookmarkEnd w:id="6042"/>
      <w:bookmarkEnd w:id="6043"/>
      <w:bookmarkEnd w:id="6044"/>
      <w:bookmarkEnd w:id="6045"/>
    </w:p>
    <w:p w14:paraId="3FE1F274" w14:textId="77777777" w:rsidR="00FC7E52" w:rsidRPr="00567618" w:rsidRDefault="00FC7E52" w:rsidP="00FC7E52">
      <w:pPr>
        <w:pStyle w:val="Heading1"/>
      </w:pPr>
      <w:bookmarkStart w:id="6046" w:name="_CRE_1"/>
      <w:bookmarkStart w:id="6047" w:name="_Toc26369643"/>
      <w:bookmarkStart w:id="6048" w:name="_Toc36227525"/>
      <w:bookmarkStart w:id="6049" w:name="_Toc36228540"/>
      <w:bookmarkStart w:id="6050" w:name="_Toc36229167"/>
      <w:bookmarkStart w:id="6051" w:name="_Toc68847487"/>
      <w:bookmarkStart w:id="6052" w:name="_Toc74611422"/>
      <w:bookmarkStart w:id="6053" w:name="_Toc75566701"/>
      <w:bookmarkStart w:id="6054" w:name="_Toc89790253"/>
      <w:bookmarkStart w:id="6055" w:name="_Toc99466891"/>
      <w:bookmarkStart w:id="6056" w:name="_Toc216799728"/>
      <w:bookmarkEnd w:id="6046"/>
      <w:r w:rsidRPr="00567618">
        <w:t>E.1</w:t>
      </w:r>
      <w:r w:rsidRPr="00567618">
        <w:tab/>
        <w:t>General</w:t>
      </w:r>
      <w:bookmarkEnd w:id="6047"/>
      <w:bookmarkEnd w:id="6048"/>
      <w:bookmarkEnd w:id="6049"/>
      <w:bookmarkEnd w:id="6050"/>
      <w:bookmarkEnd w:id="6051"/>
      <w:bookmarkEnd w:id="6052"/>
      <w:bookmarkEnd w:id="6053"/>
      <w:bookmarkEnd w:id="6054"/>
      <w:bookmarkEnd w:id="6055"/>
      <w:bookmarkEnd w:id="6056"/>
    </w:p>
    <w:p w14:paraId="5A1F2527" w14:textId="77777777" w:rsidR="00FC7E52" w:rsidRPr="00567618" w:rsidRDefault="00FC7E52" w:rsidP="00FC7E52">
      <w:r w:rsidRPr="00567618">
        <w:t>This annex contains examples with mappings of SDP parameters to QoS parameters</w:t>
      </w:r>
      <w:r>
        <w:t> </w:t>
      </w:r>
      <w:r w:rsidRPr="00567618">
        <w:t>[64] for MTSI.</w:t>
      </w:r>
    </w:p>
    <w:p w14:paraId="77E14146" w14:textId="77777777" w:rsidR="00FC7E52" w:rsidRPr="00567618" w:rsidRDefault="00FC7E52" w:rsidP="00FC7E52">
      <w:r w:rsidRPr="00567618">
        <w:t>The bitrates used in these QoS examples for MBR and GBR for MBR=GBR bearers and for MBR for MBR&gt;GBR bearers are based on the highest bitrates possible with the codecs, profiles and levels defined in Clause</w:t>
      </w:r>
      <w:r>
        <w:t> </w:t>
      </w:r>
      <w:r w:rsidRPr="00567618">
        <w:t>5.2. The bitrates used for GBR for MBR&gt;GBR bearers are chosen to still give usable quality levels.</w:t>
      </w:r>
    </w:p>
    <w:p w14:paraId="17922127" w14:textId="77777777" w:rsidR="00FC7E52" w:rsidRPr="00567618" w:rsidRDefault="00FC7E52" w:rsidP="00FC7E52">
      <w:r w:rsidRPr="00567618">
        <w:t>The ‘a=bw-info’ attributed defined in Clause</w:t>
      </w:r>
      <w:r>
        <w:t> </w:t>
      </w:r>
      <w:r w:rsidRPr="00567618">
        <w:t>19 can be used to provide additional bandwidth information for the setting of MBR and GBR and also to align the resource allocation end-to-end, see also Clauses 6.2.5 and 6.2.7.</w:t>
      </w:r>
    </w:p>
    <w:p w14:paraId="5C0E9F6C" w14:textId="77777777" w:rsidR="00FC7E52" w:rsidRPr="00567618" w:rsidRDefault="00FC7E52" w:rsidP="00FC7E52">
      <w:r w:rsidRPr="00567618">
        <w:t>The bearer setup also depends on the outcome of the SDP offer-answer negotiation. The QoS profiles shown below assume that both end-points agree on using the codecs and bitrates as described in each respective example.</w:t>
      </w:r>
    </w:p>
    <w:p w14:paraId="3806CC4D" w14:textId="77777777" w:rsidR="00FC7E52" w:rsidRPr="00567618" w:rsidRDefault="00FC7E52" w:rsidP="00FC7E52">
      <w:r w:rsidRPr="00567618">
        <w:t>The QoS Class Identifier (QCI)</w:t>
      </w:r>
      <w:r>
        <w:t> </w:t>
      </w:r>
      <w:r w:rsidRPr="00567618">
        <w:t>[90] and 5G QoS Indentifier (5QI)</w:t>
      </w:r>
      <w:r>
        <w:t> </w:t>
      </w:r>
      <w:r w:rsidRPr="00567618">
        <w:t>[176] are used to describe the packet forwarding treatment for different media types. The table below gives a few examples for how the QCI/5QI can be set for different media types.</w:t>
      </w:r>
    </w:p>
    <w:p w14:paraId="77D8662F" w14:textId="77777777" w:rsidR="00FC7E52" w:rsidRPr="00567618" w:rsidRDefault="00FC7E52" w:rsidP="00FC7E52">
      <w:pPr>
        <w:pStyle w:val="TH"/>
      </w:pPr>
      <w:bookmarkStart w:id="6057" w:name="_CRTableE_0"/>
      <w:r w:rsidRPr="00567618">
        <w:t xml:space="preserve">Table </w:t>
      </w:r>
      <w:bookmarkEnd w:id="6057"/>
      <w:r w:rsidRPr="00567618">
        <w:t>E.0: Example mapping between media type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402"/>
        <w:gridCol w:w="2835"/>
        <w:gridCol w:w="1701"/>
      </w:tblGrid>
      <w:tr w:rsidR="00FC7E52" w:rsidRPr="00567618" w14:paraId="1AA19F51" w14:textId="77777777" w:rsidTr="00DD54CD">
        <w:trPr>
          <w:jc w:val="center"/>
        </w:trPr>
        <w:tc>
          <w:tcPr>
            <w:tcW w:w="3402" w:type="dxa"/>
            <w:shd w:val="clear" w:color="auto" w:fill="auto"/>
          </w:tcPr>
          <w:p w14:paraId="43D50C77" w14:textId="77777777" w:rsidR="00FC7E52" w:rsidRPr="00567618" w:rsidRDefault="00FC7E52" w:rsidP="00DD54CD">
            <w:pPr>
              <w:pStyle w:val="TAH"/>
            </w:pPr>
            <w:bookmarkStart w:id="6058" w:name="MCCQCTEMPBM_00000052"/>
            <w:bookmarkStart w:id="6059" w:name="MCCQCTEMPBM_00000323"/>
            <w:r w:rsidRPr="00567618">
              <w:t>Media</w:t>
            </w:r>
          </w:p>
        </w:tc>
        <w:tc>
          <w:tcPr>
            <w:tcW w:w="2835" w:type="dxa"/>
            <w:shd w:val="clear" w:color="auto" w:fill="auto"/>
          </w:tcPr>
          <w:p w14:paraId="5F4C0094" w14:textId="77777777" w:rsidR="00FC7E52" w:rsidRPr="00567618" w:rsidRDefault="00FC7E52" w:rsidP="00DD54CD">
            <w:pPr>
              <w:pStyle w:val="TAH"/>
            </w:pPr>
            <w:r w:rsidRPr="00567618">
              <w:t>Bearer type</w:t>
            </w:r>
          </w:p>
        </w:tc>
        <w:tc>
          <w:tcPr>
            <w:tcW w:w="1701" w:type="dxa"/>
            <w:shd w:val="clear" w:color="auto" w:fill="auto"/>
          </w:tcPr>
          <w:p w14:paraId="01BF1552" w14:textId="77777777" w:rsidR="00FC7E52" w:rsidRPr="00567618" w:rsidRDefault="00FC7E52" w:rsidP="00DD54CD">
            <w:pPr>
              <w:pStyle w:val="TAH"/>
            </w:pPr>
            <w:r w:rsidRPr="00567618">
              <w:t>QCI/5QI</w:t>
            </w:r>
          </w:p>
        </w:tc>
      </w:tr>
      <w:tr w:rsidR="00FC7E52" w:rsidRPr="00567618" w14:paraId="4AB0A3D0" w14:textId="77777777" w:rsidTr="00DD54CD">
        <w:trPr>
          <w:jc w:val="center"/>
        </w:trPr>
        <w:tc>
          <w:tcPr>
            <w:tcW w:w="3402" w:type="dxa"/>
            <w:shd w:val="clear" w:color="auto" w:fill="auto"/>
          </w:tcPr>
          <w:p w14:paraId="4569A691" w14:textId="77777777" w:rsidR="00FC7E52" w:rsidRPr="00567618" w:rsidRDefault="00FC7E52" w:rsidP="00DD54CD">
            <w:pPr>
              <w:pStyle w:val="TAL"/>
            </w:pPr>
            <w:r w:rsidRPr="00567618">
              <w:t>Speech</w:t>
            </w:r>
          </w:p>
        </w:tc>
        <w:tc>
          <w:tcPr>
            <w:tcW w:w="2835" w:type="dxa"/>
            <w:shd w:val="clear" w:color="auto" w:fill="auto"/>
          </w:tcPr>
          <w:p w14:paraId="0127E5BE" w14:textId="77777777" w:rsidR="00FC7E52" w:rsidRPr="00567618" w:rsidRDefault="00FC7E52" w:rsidP="00DD54CD">
            <w:pPr>
              <w:pStyle w:val="TAL"/>
            </w:pPr>
            <w:r w:rsidRPr="00567618">
              <w:t>Dedicated GBR bearer</w:t>
            </w:r>
          </w:p>
        </w:tc>
        <w:tc>
          <w:tcPr>
            <w:tcW w:w="1701" w:type="dxa"/>
            <w:shd w:val="clear" w:color="auto" w:fill="auto"/>
          </w:tcPr>
          <w:p w14:paraId="72A54E10" w14:textId="77777777" w:rsidR="00FC7E52" w:rsidRPr="00567618" w:rsidRDefault="00FC7E52" w:rsidP="00DD54CD">
            <w:pPr>
              <w:pStyle w:val="TAL"/>
            </w:pPr>
            <w:r w:rsidRPr="00567618">
              <w:t>1</w:t>
            </w:r>
          </w:p>
        </w:tc>
      </w:tr>
      <w:tr w:rsidR="00FC7E52" w:rsidRPr="00567618" w14:paraId="37BBED01" w14:textId="77777777" w:rsidTr="00DD54CD">
        <w:trPr>
          <w:jc w:val="center"/>
        </w:trPr>
        <w:tc>
          <w:tcPr>
            <w:tcW w:w="3402" w:type="dxa"/>
            <w:shd w:val="clear" w:color="auto" w:fill="auto"/>
          </w:tcPr>
          <w:p w14:paraId="75894C6F" w14:textId="77777777" w:rsidR="00FC7E52" w:rsidRPr="00567618" w:rsidRDefault="00FC7E52" w:rsidP="00DD54CD">
            <w:pPr>
              <w:pStyle w:val="TAL"/>
            </w:pPr>
            <w:r w:rsidRPr="00567618">
              <w:t>Video (conversational)</w:t>
            </w:r>
          </w:p>
        </w:tc>
        <w:tc>
          <w:tcPr>
            <w:tcW w:w="2835" w:type="dxa"/>
            <w:shd w:val="clear" w:color="auto" w:fill="auto"/>
          </w:tcPr>
          <w:p w14:paraId="2F46316A" w14:textId="77777777" w:rsidR="00FC7E52" w:rsidRPr="00567618" w:rsidRDefault="00FC7E52" w:rsidP="00DD54CD">
            <w:pPr>
              <w:pStyle w:val="TAL"/>
            </w:pPr>
            <w:r w:rsidRPr="00567618">
              <w:t>Dedicated GBR bearer</w:t>
            </w:r>
          </w:p>
        </w:tc>
        <w:tc>
          <w:tcPr>
            <w:tcW w:w="1701" w:type="dxa"/>
            <w:shd w:val="clear" w:color="auto" w:fill="auto"/>
          </w:tcPr>
          <w:p w14:paraId="32E28959" w14:textId="77777777" w:rsidR="00FC7E52" w:rsidRPr="00567618" w:rsidRDefault="00FC7E52" w:rsidP="00DD54CD">
            <w:pPr>
              <w:pStyle w:val="TAL"/>
            </w:pPr>
            <w:r w:rsidRPr="00567618">
              <w:t>2</w:t>
            </w:r>
          </w:p>
        </w:tc>
      </w:tr>
      <w:tr w:rsidR="00FC7E52" w:rsidRPr="00567618" w14:paraId="49707866" w14:textId="77777777" w:rsidTr="00DD54CD">
        <w:trPr>
          <w:jc w:val="center"/>
        </w:trPr>
        <w:tc>
          <w:tcPr>
            <w:tcW w:w="3402" w:type="dxa"/>
            <w:vMerge w:val="restart"/>
            <w:shd w:val="clear" w:color="auto" w:fill="auto"/>
          </w:tcPr>
          <w:p w14:paraId="3F8018C1" w14:textId="77777777" w:rsidR="00FC7E52" w:rsidRPr="00567618" w:rsidRDefault="00FC7E52" w:rsidP="00DD54CD">
            <w:pPr>
              <w:pStyle w:val="TAL"/>
            </w:pPr>
            <w:r w:rsidRPr="00567618">
              <w:t>Video (non-conversational)</w:t>
            </w:r>
          </w:p>
        </w:tc>
        <w:tc>
          <w:tcPr>
            <w:tcW w:w="2835" w:type="dxa"/>
            <w:shd w:val="clear" w:color="auto" w:fill="auto"/>
          </w:tcPr>
          <w:p w14:paraId="30427257" w14:textId="77777777" w:rsidR="00FC7E52" w:rsidRPr="00567618" w:rsidRDefault="00FC7E52" w:rsidP="00DD54CD">
            <w:pPr>
              <w:pStyle w:val="TAL"/>
            </w:pPr>
            <w:r w:rsidRPr="00567618">
              <w:t>Dedicated GBR bearer</w:t>
            </w:r>
          </w:p>
        </w:tc>
        <w:tc>
          <w:tcPr>
            <w:tcW w:w="1701" w:type="dxa"/>
            <w:shd w:val="clear" w:color="auto" w:fill="auto"/>
          </w:tcPr>
          <w:p w14:paraId="00293F5D" w14:textId="77777777" w:rsidR="00FC7E52" w:rsidRPr="00567618" w:rsidRDefault="00FC7E52" w:rsidP="00DD54CD">
            <w:pPr>
              <w:pStyle w:val="TAL"/>
            </w:pPr>
            <w:r w:rsidRPr="00567618">
              <w:t>4</w:t>
            </w:r>
          </w:p>
        </w:tc>
      </w:tr>
      <w:tr w:rsidR="00FC7E52" w:rsidRPr="00567618" w14:paraId="77AAA823" w14:textId="77777777" w:rsidTr="00DD54CD">
        <w:trPr>
          <w:jc w:val="center"/>
        </w:trPr>
        <w:tc>
          <w:tcPr>
            <w:tcW w:w="3402" w:type="dxa"/>
            <w:vMerge/>
            <w:shd w:val="clear" w:color="auto" w:fill="auto"/>
          </w:tcPr>
          <w:p w14:paraId="7AC7C1EF" w14:textId="77777777" w:rsidR="00FC7E52" w:rsidRPr="00567618" w:rsidRDefault="00FC7E52" w:rsidP="00DD54CD">
            <w:pPr>
              <w:pStyle w:val="TAL"/>
            </w:pPr>
          </w:p>
        </w:tc>
        <w:tc>
          <w:tcPr>
            <w:tcW w:w="2835" w:type="dxa"/>
            <w:shd w:val="clear" w:color="auto" w:fill="auto"/>
          </w:tcPr>
          <w:p w14:paraId="5C67F717"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1B7F2492" w14:textId="77777777" w:rsidR="00FC7E52" w:rsidRPr="00567618" w:rsidRDefault="00FC7E52" w:rsidP="00DD54CD">
            <w:pPr>
              <w:pStyle w:val="TAL"/>
            </w:pPr>
            <w:r w:rsidRPr="00567618">
              <w:t>6, 8 or 9</w:t>
            </w:r>
          </w:p>
        </w:tc>
      </w:tr>
      <w:tr w:rsidR="00FC7E52" w:rsidRPr="00567618" w14:paraId="7C173381" w14:textId="77777777" w:rsidTr="00DD54CD">
        <w:trPr>
          <w:jc w:val="center"/>
        </w:trPr>
        <w:tc>
          <w:tcPr>
            <w:tcW w:w="3402" w:type="dxa"/>
            <w:shd w:val="clear" w:color="auto" w:fill="auto"/>
          </w:tcPr>
          <w:p w14:paraId="69014245" w14:textId="77777777" w:rsidR="00FC7E52" w:rsidRPr="00567618" w:rsidRDefault="00FC7E52" w:rsidP="00DD54CD">
            <w:pPr>
              <w:pStyle w:val="TAL"/>
            </w:pPr>
            <w:r w:rsidRPr="00567618">
              <w:t>Real-time text</w:t>
            </w:r>
          </w:p>
        </w:tc>
        <w:tc>
          <w:tcPr>
            <w:tcW w:w="2835" w:type="dxa"/>
            <w:shd w:val="clear" w:color="auto" w:fill="auto"/>
          </w:tcPr>
          <w:p w14:paraId="70583F22" w14:textId="77777777" w:rsidR="00FC7E52" w:rsidRPr="00567618" w:rsidRDefault="00FC7E52" w:rsidP="00DD54CD">
            <w:pPr>
              <w:pStyle w:val="TAL"/>
            </w:pPr>
            <w:r w:rsidRPr="00567618">
              <w:t>Dedicated non-GBR bearer or default non-GBR bearer</w:t>
            </w:r>
          </w:p>
        </w:tc>
        <w:tc>
          <w:tcPr>
            <w:tcW w:w="1701" w:type="dxa"/>
            <w:shd w:val="clear" w:color="auto" w:fill="auto"/>
          </w:tcPr>
          <w:p w14:paraId="047AF50A" w14:textId="77777777" w:rsidR="00FC7E52" w:rsidRPr="00567618" w:rsidRDefault="00FC7E52" w:rsidP="00DD54CD">
            <w:pPr>
              <w:pStyle w:val="TAL"/>
            </w:pPr>
            <w:r w:rsidRPr="00567618">
              <w:t>6, 8 or 9</w:t>
            </w:r>
          </w:p>
        </w:tc>
      </w:tr>
      <w:tr w:rsidR="00FC7E52" w:rsidRPr="00567618" w14:paraId="1E433664" w14:textId="77777777" w:rsidTr="00DD54CD">
        <w:trPr>
          <w:jc w:val="center"/>
        </w:trPr>
        <w:tc>
          <w:tcPr>
            <w:tcW w:w="3402" w:type="dxa"/>
            <w:shd w:val="clear" w:color="auto" w:fill="auto"/>
          </w:tcPr>
          <w:p w14:paraId="211FE8E1" w14:textId="77777777" w:rsidR="00FC7E52" w:rsidRPr="00567618" w:rsidRDefault="00FC7E52" w:rsidP="00DD54CD">
            <w:pPr>
              <w:pStyle w:val="TAL"/>
            </w:pPr>
            <w:r w:rsidRPr="00567618">
              <w:t>Data channel</w:t>
            </w:r>
          </w:p>
        </w:tc>
        <w:tc>
          <w:tcPr>
            <w:tcW w:w="2835" w:type="dxa"/>
            <w:shd w:val="clear" w:color="auto" w:fill="auto"/>
          </w:tcPr>
          <w:p w14:paraId="6035D3E2" w14:textId="77777777" w:rsidR="00FC7E52" w:rsidRPr="00567618" w:rsidRDefault="00FC7E52" w:rsidP="00DD54CD">
            <w:pPr>
              <w:pStyle w:val="TAL"/>
            </w:pPr>
            <w:r w:rsidRPr="00567618">
              <w:t>Dedicated GBR or non-GBR, or default non-GBR bearer</w:t>
            </w:r>
          </w:p>
        </w:tc>
        <w:tc>
          <w:tcPr>
            <w:tcW w:w="1701" w:type="dxa"/>
            <w:shd w:val="clear" w:color="auto" w:fill="auto"/>
          </w:tcPr>
          <w:p w14:paraId="0C0E5E45" w14:textId="77777777" w:rsidR="00FC7E52" w:rsidRPr="00567618" w:rsidRDefault="00FC7E52" w:rsidP="00DD54CD">
            <w:pPr>
              <w:pStyle w:val="TAL"/>
            </w:pPr>
            <w:r w:rsidRPr="00567618">
              <w:t>71, 72, 73, 74, 76, or 9</w:t>
            </w:r>
          </w:p>
        </w:tc>
      </w:tr>
      <w:bookmarkEnd w:id="6058"/>
      <w:bookmarkEnd w:id="6059"/>
    </w:tbl>
    <w:p w14:paraId="138A4C15" w14:textId="77777777" w:rsidR="00FC7E52" w:rsidRPr="00567618" w:rsidRDefault="00FC7E52" w:rsidP="00FC7E52">
      <w:pPr>
        <w:pStyle w:val="FP"/>
      </w:pPr>
    </w:p>
    <w:p w14:paraId="3B958C7C" w14:textId="77777777" w:rsidR="00FC7E52" w:rsidRPr="00567618" w:rsidRDefault="00FC7E52" w:rsidP="00FC7E52">
      <w:r w:rsidRPr="00567618">
        <w:t>This mapping assumes that the QCIs are used as described in TS</w:t>
      </w:r>
      <w:r>
        <w:t> </w:t>
      </w:r>
      <w:r w:rsidRPr="00567618">
        <w:t>23.203, Table 6.1.7,</w:t>
      </w:r>
      <w:r>
        <w:t> </w:t>
      </w:r>
      <w:r w:rsidRPr="00567618">
        <w:t>[90] for LTE access, and 5QIs as described in TS</w:t>
      </w:r>
      <w:r>
        <w:t> </w:t>
      </w:r>
      <w:r w:rsidRPr="00567618">
        <w:t>23.501, Table 5.7.4-1</w:t>
      </w:r>
      <w:r>
        <w:t> </w:t>
      </w:r>
      <w:r w:rsidRPr="00567618">
        <w:t>[176] for NR access.</w:t>
      </w:r>
    </w:p>
    <w:p w14:paraId="733B3621" w14:textId="77777777" w:rsidR="00FC7E52" w:rsidRPr="00567618" w:rsidRDefault="00FC7E52" w:rsidP="00FC7E52">
      <w:r w:rsidRPr="00567618">
        <w:t>.</w:t>
      </w:r>
    </w:p>
    <w:p w14:paraId="41987BF6" w14:textId="77777777" w:rsidR="00FC7E52" w:rsidRPr="00567618" w:rsidRDefault="00FC7E52" w:rsidP="00FC7E52">
      <w:pPr>
        <w:pStyle w:val="Heading1"/>
      </w:pPr>
      <w:bookmarkStart w:id="6060" w:name="_CRE_2"/>
      <w:bookmarkStart w:id="6061" w:name="_Toc26369644"/>
      <w:bookmarkStart w:id="6062" w:name="_Toc36227526"/>
      <w:bookmarkStart w:id="6063" w:name="_Toc36228541"/>
      <w:bookmarkStart w:id="6064" w:name="_Toc36229168"/>
      <w:bookmarkStart w:id="6065" w:name="_Toc68847488"/>
      <w:bookmarkStart w:id="6066" w:name="_Toc74611423"/>
      <w:bookmarkStart w:id="6067" w:name="_Toc75566702"/>
      <w:bookmarkStart w:id="6068" w:name="_Toc89790254"/>
      <w:bookmarkStart w:id="6069" w:name="_Toc99466892"/>
      <w:bookmarkStart w:id="6070" w:name="_Toc216799729"/>
      <w:bookmarkEnd w:id="6060"/>
      <w:r w:rsidRPr="00567618">
        <w:t>E.2</w:t>
      </w:r>
      <w:r w:rsidRPr="00567618">
        <w:tab/>
        <w:t>Bi-directional speech (AMR12.2, IPv4, RTCP and MBR=GBR bearer)</w:t>
      </w:r>
      <w:bookmarkEnd w:id="6061"/>
      <w:bookmarkEnd w:id="6062"/>
      <w:bookmarkEnd w:id="6063"/>
      <w:bookmarkEnd w:id="6064"/>
      <w:bookmarkEnd w:id="6065"/>
      <w:bookmarkEnd w:id="6066"/>
      <w:bookmarkEnd w:id="6067"/>
      <w:bookmarkEnd w:id="6068"/>
      <w:bookmarkEnd w:id="6069"/>
      <w:bookmarkEnd w:id="6070"/>
    </w:p>
    <w:p w14:paraId="11D85C78" w14:textId="77777777" w:rsidR="00FC7E52" w:rsidRPr="00567618" w:rsidRDefault="00FC7E52" w:rsidP="00FC7E52">
      <w:r w:rsidRPr="00567618">
        <w:t>The bitrate for AMR 12.2 including IP overhead (one AMR frame per RTP packet, using bandwidth efficient mode) is 28.8 kbps which is rounded up to 29 kbps. IPv4 is also assumed.</w:t>
      </w:r>
    </w:p>
    <w:p w14:paraId="346021BD" w14:textId="77777777" w:rsidR="00FC7E52" w:rsidRPr="00567618" w:rsidRDefault="00FC7E52" w:rsidP="00FC7E52">
      <w:pPr>
        <w:pStyle w:val="TH"/>
      </w:pPr>
      <w:bookmarkStart w:id="6071" w:name="_CRTableE_1"/>
      <w:r w:rsidRPr="00567618">
        <w:lastRenderedPageBreak/>
        <w:t xml:space="preserve">Table </w:t>
      </w:r>
      <w:bookmarkEnd w:id="6071"/>
      <w:r w:rsidRPr="00567618">
        <w:t>E.1: QoS mapping for bi-directional speech (AMR 12.2,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6D9863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FB27B3"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C2EE84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E91B500" w14:textId="77777777" w:rsidR="00FC7E52" w:rsidRPr="00567618" w:rsidRDefault="00FC7E52" w:rsidP="00DD54CD">
            <w:pPr>
              <w:pStyle w:val="TAH"/>
            </w:pPr>
            <w:r w:rsidRPr="00567618">
              <w:t>Notes</w:t>
            </w:r>
          </w:p>
        </w:tc>
      </w:tr>
      <w:tr w:rsidR="00FC7E52" w:rsidRPr="00567618" w14:paraId="732748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1FF7F58"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C51A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1A2F1E9" w14:textId="77777777" w:rsidR="00FC7E52" w:rsidRPr="00567618" w:rsidRDefault="00FC7E52" w:rsidP="00DD54CD">
            <w:pPr>
              <w:pStyle w:val="TAC"/>
              <w:jc w:val="left"/>
            </w:pPr>
            <w:bookmarkStart w:id="6072" w:name="_MCCTEMPBM_CRPT86940649___4"/>
            <w:r w:rsidRPr="00567618">
              <w:t>The application should handle packet reordering.</w:t>
            </w:r>
            <w:bookmarkEnd w:id="6072"/>
          </w:p>
        </w:tc>
      </w:tr>
      <w:tr w:rsidR="00FC7E52" w:rsidRPr="00567618" w14:paraId="7493736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1AA2FB"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9EB442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1A1BB19" w14:textId="77777777" w:rsidR="00FC7E52" w:rsidRPr="00567618" w:rsidRDefault="00FC7E52" w:rsidP="00DD54CD">
            <w:pPr>
              <w:pStyle w:val="TAC"/>
              <w:jc w:val="left"/>
            </w:pPr>
            <w:bookmarkStart w:id="6073" w:name="_MCCTEMPBM_CRPT86940650___4"/>
            <w:r w:rsidRPr="00567618">
              <w:t>Maximum size of IP packets</w:t>
            </w:r>
            <w:bookmarkEnd w:id="6073"/>
          </w:p>
        </w:tc>
      </w:tr>
      <w:tr w:rsidR="00FC7E52" w:rsidRPr="00567618" w14:paraId="23CFB7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BE9DD7"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6BA2B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F156BA6" w14:textId="77777777" w:rsidR="00FC7E52" w:rsidRPr="00567618" w:rsidRDefault="00FC7E52" w:rsidP="00DD54CD">
            <w:pPr>
              <w:pStyle w:val="TAC"/>
              <w:jc w:val="left"/>
            </w:pPr>
          </w:p>
        </w:tc>
      </w:tr>
      <w:tr w:rsidR="00FC7E52" w:rsidRPr="00567618" w14:paraId="7E6CBB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2B67E3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1443D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A7B7CBA" w14:textId="77777777" w:rsidR="00FC7E52" w:rsidRPr="00567618" w:rsidRDefault="00FC7E52" w:rsidP="00DD54CD">
            <w:pPr>
              <w:pStyle w:val="TAC"/>
              <w:jc w:val="left"/>
            </w:pPr>
            <w:bookmarkStart w:id="6074" w:name="_MCCTEMPBM_CRPT86940651___4"/>
            <w:r w:rsidRPr="00567618">
              <w:t>Reflects the desire to have a medium level of protection to achieve an acceptable compromise between packet loss rate and speech transport delay and delay variation.</w:t>
            </w:r>
            <w:bookmarkEnd w:id="6074"/>
          </w:p>
        </w:tc>
      </w:tr>
      <w:tr w:rsidR="00FC7E52" w:rsidRPr="00567618" w14:paraId="50E53E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5FD005"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2BC0DE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36F538E" w14:textId="77777777" w:rsidR="00FC7E52" w:rsidRPr="00567618" w:rsidRDefault="00FC7E52" w:rsidP="00DD54CD">
            <w:pPr>
              <w:pStyle w:val="TAC"/>
              <w:jc w:val="left"/>
            </w:pPr>
            <w:bookmarkStart w:id="6075" w:name="_MCCTEMPBM_CRPT86940652___4"/>
            <w:r w:rsidRPr="00567618">
              <w:t>A packet loss rate of 0.7 % per wireless link is in general sufficient for speech services</w:t>
            </w:r>
            <w:bookmarkEnd w:id="6075"/>
          </w:p>
        </w:tc>
      </w:tr>
      <w:tr w:rsidR="00FC7E52" w:rsidRPr="00567618" w14:paraId="6255E0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59160DD"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53DA254"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18893228" w14:textId="77777777" w:rsidR="00FC7E52" w:rsidRPr="00567618" w:rsidRDefault="00FC7E52" w:rsidP="00DD54CD">
            <w:pPr>
              <w:pStyle w:val="TAC"/>
              <w:jc w:val="left"/>
            </w:pPr>
            <w:bookmarkStart w:id="6076" w:name="_MCCTEMPBM_CRPT8694065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076"/>
          </w:p>
        </w:tc>
      </w:tr>
      <w:tr w:rsidR="00FC7E52" w:rsidRPr="00567618" w14:paraId="32E434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9282A4"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6AA95E2"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0944E3CF" w14:textId="77777777" w:rsidR="00FC7E52" w:rsidRPr="00567618" w:rsidRDefault="00FC7E52" w:rsidP="00DD54CD">
            <w:pPr>
              <w:pStyle w:val="TAC"/>
              <w:jc w:val="left"/>
            </w:pPr>
            <w:bookmarkStart w:id="6077" w:name="_MCCTEMPBM_CRPT86940654___4"/>
            <w:r w:rsidRPr="00567618">
              <w:t>The total bit-rate of AMR12.2 including IP/UDP/RTP overhead and 5 % for RTCP.</w:t>
            </w:r>
            <w:bookmarkEnd w:id="6077"/>
          </w:p>
        </w:tc>
      </w:tr>
      <w:tr w:rsidR="00FC7E52" w:rsidRPr="00567618" w14:paraId="28268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BDC93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46DE2DB5"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548C5F08" w14:textId="77777777" w:rsidR="00FC7E52" w:rsidRPr="00567618" w:rsidRDefault="00FC7E52" w:rsidP="00DD54CD">
            <w:pPr>
              <w:pStyle w:val="TAC"/>
              <w:jc w:val="left"/>
            </w:pPr>
            <w:bookmarkStart w:id="6078" w:name="_MCCTEMPBM_CRPT86940655___4"/>
            <w:r w:rsidRPr="00567618">
              <w:t>The same as the guaranteed bitrate.</w:t>
            </w:r>
            <w:bookmarkEnd w:id="6078"/>
          </w:p>
        </w:tc>
      </w:tr>
      <w:tr w:rsidR="00FC7E52" w:rsidRPr="00567618" w14:paraId="5D8B6E4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0C481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4359A3A"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476A8C0B" w14:textId="77777777" w:rsidR="00FC7E52" w:rsidRPr="00567618" w:rsidRDefault="00FC7E52" w:rsidP="00DD54CD">
            <w:pPr>
              <w:pStyle w:val="TAC"/>
              <w:jc w:val="left"/>
            </w:pPr>
            <w:bookmarkStart w:id="6079" w:name="_MCCTEMPBM_CRPT86940656___4"/>
            <w:r w:rsidRPr="00567618">
              <w:t>The total bit-rate of AMR12.2 including IP/UDP/RTP overhead and 5 % for RTCP.</w:t>
            </w:r>
            <w:bookmarkEnd w:id="6079"/>
          </w:p>
        </w:tc>
      </w:tr>
      <w:tr w:rsidR="00FC7E52" w:rsidRPr="00567618" w14:paraId="655C57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912129A"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5606700"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6E5C48A8" w14:textId="77777777" w:rsidR="00FC7E52" w:rsidRPr="00567618" w:rsidRDefault="00FC7E52" w:rsidP="00DD54CD">
            <w:pPr>
              <w:pStyle w:val="TAC"/>
              <w:jc w:val="left"/>
            </w:pPr>
            <w:bookmarkStart w:id="6080" w:name="_MCCTEMPBM_CRPT86940657___4"/>
            <w:r w:rsidRPr="00567618">
              <w:t>The same as the guaranteed bitrate</w:t>
            </w:r>
            <w:bookmarkEnd w:id="6080"/>
          </w:p>
        </w:tc>
      </w:tr>
      <w:tr w:rsidR="00FC7E52" w:rsidRPr="00567618" w14:paraId="1C2338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896D2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0D2E66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80C54EF" w14:textId="77777777" w:rsidR="00FC7E52" w:rsidRPr="00567618" w:rsidRDefault="00FC7E52" w:rsidP="00DD54CD">
            <w:pPr>
              <w:pStyle w:val="TAC"/>
              <w:jc w:val="left"/>
            </w:pPr>
            <w:bookmarkStart w:id="6081" w:name="_MCCTEMPBM_CRPT86940658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081"/>
          </w:p>
        </w:tc>
      </w:tr>
      <w:tr w:rsidR="00FC7E52" w:rsidRPr="00567618" w14:paraId="3F620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3A907E"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77C5E20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D7CFF7B" w14:textId="77777777" w:rsidR="00FC7E52" w:rsidRPr="00567618" w:rsidRDefault="00FC7E52" w:rsidP="00DD54CD">
            <w:pPr>
              <w:pStyle w:val="TAC"/>
              <w:jc w:val="left"/>
            </w:pPr>
          </w:p>
        </w:tc>
      </w:tr>
    </w:tbl>
    <w:p w14:paraId="2E161D14" w14:textId="77777777" w:rsidR="00FC7E52" w:rsidRPr="00567618" w:rsidRDefault="00FC7E52" w:rsidP="00FC7E52"/>
    <w:p w14:paraId="216654D8" w14:textId="77777777" w:rsidR="00FC7E52" w:rsidRPr="00567618" w:rsidRDefault="00FC7E52" w:rsidP="00FC7E52">
      <w:pPr>
        <w:pStyle w:val="Heading1"/>
      </w:pPr>
      <w:bookmarkStart w:id="6082" w:name="_CRE_3"/>
      <w:bookmarkStart w:id="6083" w:name="_Toc26369645"/>
      <w:bookmarkStart w:id="6084" w:name="_Toc36227527"/>
      <w:bookmarkStart w:id="6085" w:name="_Toc36228542"/>
      <w:bookmarkStart w:id="6086" w:name="_Toc36229169"/>
      <w:bookmarkStart w:id="6087" w:name="_Toc68847489"/>
      <w:bookmarkStart w:id="6088" w:name="_Toc74611424"/>
      <w:bookmarkStart w:id="6089" w:name="_Toc75566703"/>
      <w:bookmarkStart w:id="6090" w:name="_Toc89790255"/>
      <w:bookmarkStart w:id="6091" w:name="_Toc99466893"/>
      <w:bookmarkStart w:id="6092" w:name="_Toc216799730"/>
      <w:bookmarkEnd w:id="6082"/>
      <w:r w:rsidRPr="00567618">
        <w:t>E.3</w:t>
      </w:r>
      <w:r w:rsidRPr="00567618">
        <w:tab/>
        <w:t>Void</w:t>
      </w:r>
      <w:bookmarkEnd w:id="6083"/>
      <w:bookmarkEnd w:id="6084"/>
      <w:bookmarkEnd w:id="6085"/>
      <w:bookmarkEnd w:id="6086"/>
      <w:bookmarkEnd w:id="6087"/>
      <w:bookmarkEnd w:id="6088"/>
      <w:bookmarkEnd w:id="6089"/>
      <w:bookmarkEnd w:id="6090"/>
      <w:bookmarkEnd w:id="6091"/>
      <w:bookmarkEnd w:id="6092"/>
    </w:p>
    <w:p w14:paraId="6DD1AE5E" w14:textId="77777777" w:rsidR="00FC7E52" w:rsidRPr="00567618" w:rsidRDefault="00FC7E52" w:rsidP="00FC7E52">
      <w:pPr>
        <w:pStyle w:val="FP"/>
      </w:pPr>
    </w:p>
    <w:p w14:paraId="201B4C6E" w14:textId="77777777" w:rsidR="00FC7E52" w:rsidRPr="00567618" w:rsidRDefault="00FC7E52" w:rsidP="00FC7E52">
      <w:pPr>
        <w:pStyle w:val="Heading1"/>
      </w:pPr>
      <w:bookmarkStart w:id="6093" w:name="_CRE_4"/>
      <w:bookmarkStart w:id="6094" w:name="_Toc26369646"/>
      <w:bookmarkStart w:id="6095" w:name="_Toc36227528"/>
      <w:bookmarkStart w:id="6096" w:name="_Toc36228543"/>
      <w:bookmarkStart w:id="6097" w:name="_Toc36229170"/>
      <w:bookmarkStart w:id="6098" w:name="_Toc68847490"/>
      <w:bookmarkStart w:id="6099" w:name="_Toc74611425"/>
      <w:bookmarkStart w:id="6100" w:name="_Toc75566704"/>
      <w:bookmarkStart w:id="6101" w:name="_Toc89790256"/>
      <w:bookmarkStart w:id="6102" w:name="_Toc99466894"/>
      <w:bookmarkStart w:id="6103" w:name="_Toc216799731"/>
      <w:bookmarkEnd w:id="6093"/>
      <w:r w:rsidRPr="00567618">
        <w:t>E.4</w:t>
      </w:r>
      <w:r w:rsidRPr="00567618">
        <w:tab/>
        <w:t>Bi-directional real-time text (3 kbps, IPv4 or IPv6, RTCP and MBR=GBR bearer)</w:t>
      </w:r>
      <w:bookmarkEnd w:id="6094"/>
      <w:bookmarkEnd w:id="6095"/>
      <w:bookmarkEnd w:id="6096"/>
      <w:bookmarkEnd w:id="6097"/>
      <w:bookmarkEnd w:id="6098"/>
      <w:bookmarkEnd w:id="6099"/>
      <w:bookmarkEnd w:id="6100"/>
      <w:bookmarkEnd w:id="6101"/>
      <w:bookmarkEnd w:id="6102"/>
      <w:bookmarkEnd w:id="6103"/>
    </w:p>
    <w:p w14:paraId="524FCA3D" w14:textId="77777777" w:rsidR="00FC7E52" w:rsidRPr="00567618" w:rsidRDefault="00FC7E52" w:rsidP="00FC7E52">
      <w:pPr>
        <w:keepNext/>
        <w:keepLines/>
      </w:pPr>
      <w:r w:rsidRPr="00567618">
        <w:t>Bi-directional text at 3 kbps all inclusive (text, IP overhead, RTCP).</w:t>
      </w:r>
    </w:p>
    <w:p w14:paraId="34DC546A" w14:textId="77777777" w:rsidR="003E010C" w:rsidRDefault="003E010C" w:rsidP="003E010C">
      <w:pPr>
        <w:rPr>
          <w:lang w:eastAsia="zh-CN"/>
        </w:rPr>
      </w:pPr>
      <w:r w:rsidRPr="00D142C5">
        <w:rPr>
          <w:lang w:eastAsia="zh-CN"/>
        </w:rPr>
        <w:t>Note: For multiparty call</w:t>
      </w:r>
      <w:r>
        <w:rPr>
          <w:lang w:eastAsia="zh-CN"/>
        </w:rPr>
        <w:t xml:space="preserve"> scenarios</w:t>
      </w:r>
      <w:r w:rsidRPr="00D142C5">
        <w:rPr>
          <w:lang w:eastAsia="zh-CN"/>
        </w:rPr>
        <w:t xml:space="preserve">, </w:t>
      </w:r>
      <w:r>
        <w:t>"</w:t>
      </w:r>
      <w:r w:rsidRPr="00567618">
        <w:t>Guaranteed bitrate for downlink (kbps)</w:t>
      </w:r>
      <w:r>
        <w:t>"</w:t>
      </w:r>
      <w:r>
        <w:rPr>
          <w:lang w:eastAsia="zh-CN"/>
        </w:rPr>
        <w:t xml:space="preserve"> and </w:t>
      </w:r>
      <w:r>
        <w:t>"</w:t>
      </w:r>
      <w:r w:rsidRPr="00567618">
        <w:t>Maximum bitrate for downlink (kbps)</w:t>
      </w:r>
      <w:r>
        <w:t>"</w:t>
      </w:r>
      <w:r>
        <w:rPr>
          <w:lang w:eastAsia="zh-CN"/>
        </w:rPr>
        <w:t xml:space="preserve"> should be a higher value than 3 kbps, e.g., 6kbps would be a suitable value.</w:t>
      </w:r>
    </w:p>
    <w:p w14:paraId="5A0E5B6D" w14:textId="77777777" w:rsidR="00FC7E52" w:rsidRPr="00567618" w:rsidRDefault="00FC7E52" w:rsidP="00FC7E52">
      <w:pPr>
        <w:pStyle w:val="TH"/>
      </w:pPr>
      <w:bookmarkStart w:id="6104" w:name="_CRTableE_3"/>
      <w:r w:rsidRPr="00567618">
        <w:lastRenderedPageBreak/>
        <w:t xml:space="preserve">Table </w:t>
      </w:r>
      <w:bookmarkEnd w:id="6104"/>
      <w:r w:rsidRPr="00567618">
        <w:t>E.3: QoS mapping for bi-directional real-time text (3 kbps, IPv4,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A5D5D3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3D6598F"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136B18C"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2A45FF3C" w14:textId="77777777" w:rsidR="00FC7E52" w:rsidRPr="00567618" w:rsidRDefault="00FC7E52" w:rsidP="00DD54CD">
            <w:pPr>
              <w:pStyle w:val="TAH"/>
            </w:pPr>
            <w:r w:rsidRPr="00567618">
              <w:t>Notes</w:t>
            </w:r>
          </w:p>
        </w:tc>
      </w:tr>
      <w:tr w:rsidR="00FC7E52" w:rsidRPr="00567618" w14:paraId="3557AE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ACCEF37"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301DB03"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93BC73F" w14:textId="77777777" w:rsidR="00FC7E52" w:rsidRPr="00567618" w:rsidRDefault="00FC7E52" w:rsidP="00DD54CD">
            <w:pPr>
              <w:pStyle w:val="TAC"/>
              <w:jc w:val="left"/>
            </w:pPr>
            <w:bookmarkStart w:id="6105" w:name="_MCCTEMPBM_CRPT86940659___4"/>
            <w:r w:rsidRPr="00567618">
              <w:t>The application should handle packet reordering.</w:t>
            </w:r>
            <w:bookmarkEnd w:id="6105"/>
          </w:p>
        </w:tc>
      </w:tr>
      <w:tr w:rsidR="00FC7E52" w:rsidRPr="00567618" w14:paraId="1ACD362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DAC6E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070DFF4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076C29" w14:textId="77777777" w:rsidR="00FC7E52" w:rsidRPr="00567618" w:rsidRDefault="00FC7E52" w:rsidP="00DD54CD">
            <w:pPr>
              <w:pStyle w:val="TAC"/>
              <w:jc w:val="left"/>
            </w:pPr>
            <w:bookmarkStart w:id="6106" w:name="_MCCTEMPBM_CRPT86940660___4"/>
            <w:r w:rsidRPr="00567618">
              <w:t>Maximum size of IP packets</w:t>
            </w:r>
            <w:bookmarkEnd w:id="6106"/>
          </w:p>
        </w:tc>
      </w:tr>
      <w:tr w:rsidR="00FC7E52" w:rsidRPr="00567618" w14:paraId="55AF94A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DA3B7D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CD13B2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1D724E8" w14:textId="77777777" w:rsidR="00FC7E52" w:rsidRPr="00567618" w:rsidRDefault="00FC7E52" w:rsidP="00DD54CD">
            <w:pPr>
              <w:pStyle w:val="TAC"/>
              <w:jc w:val="left"/>
            </w:pPr>
          </w:p>
        </w:tc>
      </w:tr>
      <w:tr w:rsidR="00FC7E52" w:rsidRPr="00567618" w14:paraId="53E492F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BE773C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950BB3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929CE84" w14:textId="77777777" w:rsidR="00FC7E52" w:rsidRPr="00567618" w:rsidRDefault="00FC7E52" w:rsidP="00DD54CD">
            <w:pPr>
              <w:pStyle w:val="TAC"/>
              <w:jc w:val="left"/>
            </w:pPr>
            <w:bookmarkStart w:id="6107" w:name="_MCCTEMPBM_CRPT86940661___4"/>
            <w:r w:rsidRPr="00567618">
              <w:t>Reflects the desire to have a medium level of protection to achieve an acceptable compromise between packet loss rate and speech transport delay and delay variation.</w:t>
            </w:r>
            <w:bookmarkEnd w:id="6107"/>
          </w:p>
        </w:tc>
      </w:tr>
      <w:tr w:rsidR="00FC7E52" w:rsidRPr="00567618" w14:paraId="5D96E2C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2E7E9A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5FA6051"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14DB7F4" w14:textId="77777777" w:rsidR="00FC7E52" w:rsidRPr="00567618" w:rsidRDefault="00FC7E52" w:rsidP="00DD54CD">
            <w:pPr>
              <w:pStyle w:val="TAC"/>
              <w:jc w:val="left"/>
            </w:pPr>
            <w:bookmarkStart w:id="6108" w:name="_MCCTEMPBM_CRPT86940662___4"/>
            <w:r w:rsidRPr="00567618">
              <w:t>Text should have a higher level of protection than voice and video.</w:t>
            </w:r>
            <w:bookmarkEnd w:id="6108"/>
          </w:p>
        </w:tc>
      </w:tr>
      <w:tr w:rsidR="00FC7E52" w:rsidRPr="00567618" w14:paraId="451BE74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086F604"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5498A562"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F0D87B3" w14:textId="77777777" w:rsidR="00FC7E52" w:rsidRPr="00567618" w:rsidRDefault="00FC7E52" w:rsidP="00DD54CD">
            <w:pPr>
              <w:pStyle w:val="TAC"/>
              <w:jc w:val="left"/>
              <w:rPr>
                <w:i/>
                <w:iCs/>
              </w:rPr>
            </w:pPr>
            <w:bookmarkStart w:id="6109" w:name="_MCCTEMPBM_CRPT86940663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09"/>
          </w:p>
        </w:tc>
      </w:tr>
      <w:tr w:rsidR="00FC7E52" w:rsidRPr="00567618" w14:paraId="5164458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A851F75"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4014A4F8"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3099349" w14:textId="77777777" w:rsidR="00FC7E52" w:rsidRPr="00567618" w:rsidRDefault="00FC7E52" w:rsidP="00DD54CD">
            <w:pPr>
              <w:pStyle w:val="TAC"/>
              <w:jc w:val="left"/>
            </w:pPr>
            <w:bookmarkStart w:id="6110" w:name="_MCCTEMPBM_CRPT86940664___4"/>
            <w:r w:rsidRPr="00567618">
              <w:t>An assumed total bit-rate of a real-time text service including headers and RTCP.</w:t>
            </w:r>
            <w:bookmarkEnd w:id="6110"/>
          </w:p>
        </w:tc>
      </w:tr>
      <w:tr w:rsidR="00FC7E52" w:rsidRPr="00567618" w14:paraId="537EED1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ECBA54F"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5917EB3"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29B658F1" w14:textId="77777777" w:rsidR="00FC7E52" w:rsidRPr="00567618" w:rsidRDefault="00FC7E52" w:rsidP="00DD54CD">
            <w:pPr>
              <w:pStyle w:val="TAC"/>
              <w:jc w:val="left"/>
            </w:pPr>
            <w:bookmarkStart w:id="6111" w:name="_MCCTEMPBM_CRPT86940665___4"/>
            <w:r w:rsidRPr="00567618">
              <w:t xml:space="preserve">The same as the guaranteed bitrate. </w:t>
            </w:r>
            <w:bookmarkEnd w:id="6111"/>
          </w:p>
        </w:tc>
      </w:tr>
      <w:tr w:rsidR="00FC7E52" w:rsidRPr="00567618" w14:paraId="0E4CE6E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7598502"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05083C7"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3BDC5245" w14:textId="77777777" w:rsidR="00FC7E52" w:rsidRPr="00567618" w:rsidRDefault="00FC7E52" w:rsidP="00DD54CD">
            <w:pPr>
              <w:pStyle w:val="TAC"/>
              <w:jc w:val="left"/>
            </w:pPr>
            <w:bookmarkStart w:id="6112" w:name="_MCCTEMPBM_CRPT86940666___4"/>
            <w:r w:rsidRPr="00567618">
              <w:t>An assumed total bit-rate of a real-time text service including headers and RTCP.</w:t>
            </w:r>
            <w:bookmarkEnd w:id="6112"/>
          </w:p>
        </w:tc>
      </w:tr>
      <w:tr w:rsidR="00FC7E52" w:rsidRPr="00567618" w14:paraId="6D5FDE9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742EA7C"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1D2A643A" w14:textId="77777777" w:rsidR="00FC7E52" w:rsidRPr="00567618" w:rsidRDefault="00FC7E52" w:rsidP="00DD54CD">
            <w:pPr>
              <w:pStyle w:val="TAC"/>
            </w:pPr>
            <w:r w:rsidRPr="00567618">
              <w:t>3.0</w:t>
            </w:r>
          </w:p>
        </w:tc>
        <w:tc>
          <w:tcPr>
            <w:tcW w:w="4394" w:type="dxa"/>
            <w:tcBorders>
              <w:top w:val="single" w:sz="4" w:space="0" w:color="auto"/>
              <w:left w:val="single" w:sz="4" w:space="0" w:color="auto"/>
              <w:bottom w:val="single" w:sz="4" w:space="0" w:color="auto"/>
              <w:right w:val="single" w:sz="4" w:space="0" w:color="auto"/>
            </w:tcBorders>
          </w:tcPr>
          <w:p w14:paraId="7E53BBFD" w14:textId="77777777" w:rsidR="00FC7E52" w:rsidRPr="00567618" w:rsidRDefault="00FC7E52" w:rsidP="00DD54CD">
            <w:pPr>
              <w:pStyle w:val="TAC"/>
              <w:jc w:val="left"/>
            </w:pPr>
            <w:bookmarkStart w:id="6113" w:name="_MCCTEMPBM_CRPT86940667___4"/>
            <w:r w:rsidRPr="00567618">
              <w:t xml:space="preserve">The same as the guaranteed bitrate. </w:t>
            </w:r>
            <w:bookmarkEnd w:id="6113"/>
          </w:p>
        </w:tc>
      </w:tr>
      <w:tr w:rsidR="00FC7E52" w:rsidRPr="00567618" w14:paraId="38330E5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1EAD5C5"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9179FB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57DFD8" w14:textId="77777777" w:rsidR="00FC7E52" w:rsidRPr="00567618" w:rsidRDefault="00FC7E52" w:rsidP="00DD54CD">
            <w:pPr>
              <w:pStyle w:val="TAC"/>
              <w:jc w:val="left"/>
            </w:pPr>
            <w:bookmarkStart w:id="6114" w:name="_MCCTEMPBM_CRPT86940668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14"/>
          </w:p>
        </w:tc>
      </w:tr>
      <w:tr w:rsidR="00FC7E52" w:rsidRPr="00567618" w14:paraId="0F6BBDC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9BA64F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1EC04281"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C4227C" w14:textId="77777777" w:rsidR="00FC7E52" w:rsidRPr="00567618" w:rsidRDefault="00FC7E52" w:rsidP="00DD54CD">
            <w:pPr>
              <w:pStyle w:val="TAC"/>
              <w:jc w:val="left"/>
            </w:pPr>
          </w:p>
        </w:tc>
      </w:tr>
    </w:tbl>
    <w:p w14:paraId="335D1147" w14:textId="77777777" w:rsidR="00FC7E52" w:rsidRPr="00567618" w:rsidRDefault="00FC7E52" w:rsidP="00FC7E52">
      <w:pPr>
        <w:pStyle w:val="FP"/>
      </w:pPr>
    </w:p>
    <w:p w14:paraId="146CA64A" w14:textId="77777777" w:rsidR="00FC7E52" w:rsidRPr="00567618" w:rsidRDefault="00FC7E52" w:rsidP="00FC7E52">
      <w:r w:rsidRPr="00567618">
        <w:t>Using a conversational class bearer means that resources are reserved throughout the session. Depending on the intended usage of real-time text, it might not be the most resource efficient choice to use a conversational class bearer, especially if it is foreseen that the sessions will be long-lived while the actual text conversations will be rare and bursty. Table E.4 therefore shows an example with QoS mapping for using an interactive class bearer.</w:t>
      </w:r>
      <w:r w:rsidRPr="00567618">
        <w:rPr>
          <w:lang w:eastAsia="ko-KR"/>
        </w:rPr>
        <w:t xml:space="preserve"> It is recommended to use QCI 6, 8, or 9</w:t>
      </w:r>
      <w:r>
        <w:rPr>
          <w:lang w:eastAsia="ko-KR"/>
        </w:rPr>
        <w:t> </w:t>
      </w:r>
      <w:r w:rsidRPr="00567618">
        <w:rPr>
          <w:lang w:eastAsia="ko-KR"/>
        </w:rPr>
        <w:t>[90] for T.140 real-time text unless the service policy decides to assign different QCI types.</w:t>
      </w:r>
    </w:p>
    <w:p w14:paraId="27342207" w14:textId="77777777" w:rsidR="00FC7E52" w:rsidRPr="00567618" w:rsidRDefault="00FC7E52" w:rsidP="00FC7E52">
      <w:pPr>
        <w:pStyle w:val="TH"/>
      </w:pPr>
      <w:bookmarkStart w:id="6115" w:name="_CRTableE_4"/>
      <w:r w:rsidRPr="00567618">
        <w:lastRenderedPageBreak/>
        <w:t xml:space="preserve">Table </w:t>
      </w:r>
      <w:bookmarkEnd w:id="6115"/>
      <w:r w:rsidRPr="00567618">
        <w:t>E.4: QoS mapping for bi-directional real-time text (3 kbps, IPv4, RTCP) when using an interactive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4835BC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60A226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DD6F502" w14:textId="77777777" w:rsidR="00FC7E52" w:rsidRPr="00567618" w:rsidRDefault="00FC7E52" w:rsidP="00DD54CD">
            <w:pPr>
              <w:pStyle w:val="TAH"/>
            </w:pPr>
            <w:r w:rsidRPr="00567618">
              <w:t>Interactive class</w:t>
            </w:r>
          </w:p>
        </w:tc>
        <w:tc>
          <w:tcPr>
            <w:tcW w:w="4394" w:type="dxa"/>
            <w:tcBorders>
              <w:top w:val="single" w:sz="4" w:space="0" w:color="auto"/>
              <w:left w:val="single" w:sz="4" w:space="0" w:color="auto"/>
              <w:bottom w:val="single" w:sz="4" w:space="0" w:color="auto"/>
              <w:right w:val="single" w:sz="4" w:space="0" w:color="auto"/>
            </w:tcBorders>
          </w:tcPr>
          <w:p w14:paraId="5A81FF8D" w14:textId="77777777" w:rsidR="00FC7E52" w:rsidRPr="00567618" w:rsidRDefault="00FC7E52" w:rsidP="00DD54CD">
            <w:pPr>
              <w:pStyle w:val="TAH"/>
            </w:pPr>
            <w:r w:rsidRPr="00567618">
              <w:t>Notes</w:t>
            </w:r>
          </w:p>
        </w:tc>
      </w:tr>
      <w:tr w:rsidR="00FC7E52" w:rsidRPr="00567618" w14:paraId="6D27823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089C91B"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0F4FD2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1A0B408" w14:textId="77777777" w:rsidR="00FC7E52" w:rsidRPr="00567618" w:rsidRDefault="00FC7E52" w:rsidP="00DD54CD">
            <w:pPr>
              <w:pStyle w:val="TAC"/>
              <w:jc w:val="left"/>
            </w:pPr>
            <w:bookmarkStart w:id="6116" w:name="_MCCTEMPBM_CRPT86940669___4"/>
            <w:r w:rsidRPr="00567618">
              <w:t>In sequence delivery is not required</w:t>
            </w:r>
            <w:bookmarkEnd w:id="6116"/>
          </w:p>
        </w:tc>
      </w:tr>
      <w:tr w:rsidR="00FC7E52" w:rsidRPr="00567618" w14:paraId="71EEA27F"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FBAE2E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5FA0767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9EC8673" w14:textId="77777777" w:rsidR="00FC7E52" w:rsidRPr="00567618" w:rsidRDefault="00FC7E52" w:rsidP="00DD54CD">
            <w:pPr>
              <w:pStyle w:val="TAC"/>
              <w:jc w:val="left"/>
            </w:pPr>
            <w:bookmarkStart w:id="6117" w:name="_MCCTEMPBM_CRPT86940670___4"/>
            <w:r w:rsidRPr="00567618">
              <w:t>Maximum size of IP packets</w:t>
            </w:r>
            <w:bookmarkEnd w:id="6117"/>
          </w:p>
        </w:tc>
      </w:tr>
      <w:tr w:rsidR="00FC7E52" w:rsidRPr="00567618" w14:paraId="56059B77"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ADCCF3B"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406F642"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A220424" w14:textId="77777777" w:rsidR="00FC7E52" w:rsidRPr="00567618" w:rsidRDefault="00FC7E52" w:rsidP="00DD54CD">
            <w:pPr>
              <w:pStyle w:val="TAC"/>
              <w:jc w:val="left"/>
            </w:pPr>
          </w:p>
        </w:tc>
      </w:tr>
      <w:tr w:rsidR="00FC7E52" w:rsidRPr="00567618" w14:paraId="66309B0E"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3029FB86"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5A30E9B"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B7442B9" w14:textId="77777777" w:rsidR="00FC7E52" w:rsidRPr="00567618" w:rsidRDefault="00FC7E52" w:rsidP="00DD54CD">
            <w:pPr>
              <w:pStyle w:val="TAC"/>
              <w:jc w:val="left"/>
            </w:pPr>
            <w:bookmarkStart w:id="6118" w:name="_MCCTEMPBM_CRPT86940671___4"/>
            <w:r w:rsidRPr="00567618">
              <w:t>Reflects the desire to have a medium level of protection to achieve an acceptable compromise between packet loss rate and voice transport delay and delay variation.</w:t>
            </w:r>
            <w:bookmarkEnd w:id="6118"/>
          </w:p>
        </w:tc>
      </w:tr>
      <w:tr w:rsidR="00FC7E52" w:rsidRPr="00567618" w14:paraId="3C52FBB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1B95EF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7E4097" w14:textId="77777777" w:rsidR="00FC7E52" w:rsidRPr="00567618" w:rsidRDefault="00FC7E52" w:rsidP="00DD54CD">
            <w:pPr>
              <w:pStyle w:val="TAC"/>
            </w:pPr>
            <w:r w:rsidRPr="00567618">
              <w:t>10</w:t>
            </w:r>
            <w:r w:rsidRPr="00567618">
              <w:rPr>
                <w:vertAlign w:val="superscript"/>
              </w:rPr>
              <w:t>-4</w:t>
            </w:r>
          </w:p>
        </w:tc>
        <w:tc>
          <w:tcPr>
            <w:tcW w:w="4394" w:type="dxa"/>
            <w:tcBorders>
              <w:top w:val="single" w:sz="4" w:space="0" w:color="auto"/>
              <w:left w:val="single" w:sz="4" w:space="0" w:color="auto"/>
              <w:bottom w:val="single" w:sz="4" w:space="0" w:color="auto"/>
              <w:right w:val="single" w:sz="4" w:space="0" w:color="auto"/>
            </w:tcBorders>
          </w:tcPr>
          <w:p w14:paraId="5980C6AF" w14:textId="77777777" w:rsidR="00FC7E52" w:rsidRPr="00567618" w:rsidRDefault="00FC7E52" w:rsidP="00DD54CD">
            <w:pPr>
              <w:pStyle w:val="TAC"/>
              <w:jc w:val="left"/>
            </w:pPr>
            <w:bookmarkStart w:id="6119" w:name="_MCCTEMPBM_CRPT86940672___4"/>
            <w:r w:rsidRPr="00567618">
              <w:t>Text should have a higher level of protection than voice and video.</w:t>
            </w:r>
            <w:bookmarkEnd w:id="6119"/>
          </w:p>
        </w:tc>
      </w:tr>
      <w:tr w:rsidR="00FC7E52" w:rsidRPr="00567618" w14:paraId="202A2C32"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8F9B02" w14:textId="77777777" w:rsidR="00FC7E52" w:rsidRPr="00567618" w:rsidRDefault="00FC7E52" w:rsidP="00DD54CD">
            <w:pPr>
              <w:pStyle w:val="TAL"/>
            </w:pPr>
            <w:r w:rsidRPr="00567618">
              <w:t>Maximum bitrate (kbps)</w:t>
            </w:r>
          </w:p>
        </w:tc>
        <w:tc>
          <w:tcPr>
            <w:tcW w:w="1843" w:type="dxa"/>
            <w:tcBorders>
              <w:top w:val="single" w:sz="4" w:space="0" w:color="auto"/>
              <w:left w:val="single" w:sz="4" w:space="0" w:color="auto"/>
              <w:bottom w:val="single" w:sz="4" w:space="0" w:color="auto"/>
              <w:right w:val="single" w:sz="4" w:space="0" w:color="auto"/>
            </w:tcBorders>
          </w:tcPr>
          <w:p w14:paraId="5E3A7B69" w14:textId="77777777" w:rsidR="00FC7E52" w:rsidRPr="00567618" w:rsidRDefault="00FC7E52" w:rsidP="00DD54CD">
            <w:pPr>
              <w:pStyle w:val="TAC"/>
            </w:pPr>
            <w:r w:rsidRPr="00567618">
              <w:t>[Depending on UE category]</w:t>
            </w:r>
          </w:p>
        </w:tc>
        <w:tc>
          <w:tcPr>
            <w:tcW w:w="4394" w:type="dxa"/>
            <w:tcBorders>
              <w:top w:val="single" w:sz="4" w:space="0" w:color="auto"/>
              <w:left w:val="single" w:sz="4" w:space="0" w:color="auto"/>
              <w:bottom w:val="single" w:sz="4" w:space="0" w:color="auto"/>
              <w:right w:val="single" w:sz="4" w:space="0" w:color="auto"/>
            </w:tcBorders>
          </w:tcPr>
          <w:p w14:paraId="049D4344" w14:textId="77777777" w:rsidR="00FC7E52" w:rsidRPr="00567618" w:rsidRDefault="00FC7E52" w:rsidP="00DD54CD">
            <w:pPr>
              <w:pStyle w:val="TAC"/>
              <w:jc w:val="left"/>
            </w:pPr>
            <w:bookmarkStart w:id="6120" w:name="_MCCTEMPBM_CRPT86940673___4"/>
            <w:r w:rsidRPr="00567618">
              <w:t>Should be set as high as the UE category can handle</w:t>
            </w:r>
            <w:bookmarkEnd w:id="6120"/>
          </w:p>
        </w:tc>
      </w:tr>
      <w:tr w:rsidR="00FC7E52" w:rsidRPr="00567618" w14:paraId="7FB5DF7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CEE3F4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AFD3FD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087AAF2" w14:textId="77777777" w:rsidR="00FC7E52" w:rsidRPr="00567618" w:rsidRDefault="00FC7E52" w:rsidP="00DD54CD">
            <w:pPr>
              <w:pStyle w:val="TAC"/>
              <w:jc w:val="left"/>
            </w:pPr>
            <w:bookmarkStart w:id="6121" w:name="_MCCTEMPBM_CRPT86940674___4"/>
            <w:r w:rsidRPr="00567618">
              <w:t>Indicates the relative importance to other</w:t>
            </w:r>
            <w:r w:rsidRPr="00567618">
              <w:rPr>
                <w:lang w:eastAsia="ko-KR"/>
              </w:rPr>
              <w:t>radio access</w:t>
            </w:r>
            <w:r w:rsidRPr="00567618">
              <w:t xml:space="preserve"> bearers. It should be a lower value to the priority of a Conversational bearer with source statistics descriptor ‘speech'.</w:t>
            </w:r>
            <w:bookmarkEnd w:id="6121"/>
          </w:p>
        </w:tc>
      </w:tr>
      <w:tr w:rsidR="00FC7E52" w:rsidRPr="00567618" w14:paraId="4382F871"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4A414D" w14:textId="77777777" w:rsidR="00FC7E52" w:rsidRPr="00567618" w:rsidRDefault="00FC7E52" w:rsidP="00DD54CD">
            <w:pPr>
              <w:pStyle w:val="TAL"/>
            </w:pPr>
            <w:r w:rsidRPr="00567618">
              <w:t>Traffic handling priority</w:t>
            </w:r>
          </w:p>
        </w:tc>
        <w:tc>
          <w:tcPr>
            <w:tcW w:w="1843" w:type="dxa"/>
            <w:tcBorders>
              <w:top w:val="single" w:sz="4" w:space="0" w:color="auto"/>
              <w:left w:val="single" w:sz="4" w:space="0" w:color="auto"/>
              <w:bottom w:val="single" w:sz="4" w:space="0" w:color="auto"/>
              <w:right w:val="single" w:sz="4" w:space="0" w:color="auto"/>
            </w:tcBorders>
          </w:tcPr>
          <w:p w14:paraId="5EB810FF" w14:textId="77777777" w:rsidR="00FC7E52" w:rsidRPr="00567618" w:rsidRDefault="00FC7E52" w:rsidP="00DD54CD">
            <w:pPr>
              <w:pStyle w:val="TAC"/>
            </w:pPr>
            <w:r w:rsidRPr="00567618">
              <w:t>3</w:t>
            </w:r>
          </w:p>
        </w:tc>
        <w:tc>
          <w:tcPr>
            <w:tcW w:w="4394" w:type="dxa"/>
            <w:tcBorders>
              <w:top w:val="single" w:sz="4" w:space="0" w:color="auto"/>
              <w:left w:val="single" w:sz="4" w:space="0" w:color="auto"/>
              <w:bottom w:val="single" w:sz="4" w:space="0" w:color="auto"/>
              <w:right w:val="single" w:sz="4" w:space="0" w:color="auto"/>
            </w:tcBorders>
          </w:tcPr>
          <w:p w14:paraId="5670E160" w14:textId="77777777" w:rsidR="00FC7E52" w:rsidRPr="00567618" w:rsidRDefault="00FC7E52" w:rsidP="00DD54CD">
            <w:pPr>
              <w:pStyle w:val="TAC"/>
              <w:jc w:val="left"/>
            </w:pPr>
          </w:p>
        </w:tc>
      </w:tr>
      <w:tr w:rsidR="00FC7E52" w:rsidRPr="00567618" w14:paraId="3A6C80D4"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1281D55B" w14:textId="77777777" w:rsidR="00FC7E52" w:rsidRPr="00567618" w:rsidRDefault="00FC7E52" w:rsidP="00DD54CD">
            <w:pPr>
              <w:pStyle w:val="TAL"/>
            </w:pPr>
            <w:r w:rsidRPr="00567618">
              <w:t>Signalling indication</w:t>
            </w:r>
          </w:p>
        </w:tc>
        <w:tc>
          <w:tcPr>
            <w:tcW w:w="1843" w:type="dxa"/>
            <w:tcBorders>
              <w:top w:val="single" w:sz="4" w:space="0" w:color="auto"/>
              <w:left w:val="single" w:sz="4" w:space="0" w:color="auto"/>
              <w:bottom w:val="single" w:sz="4" w:space="0" w:color="auto"/>
              <w:right w:val="single" w:sz="4" w:space="0" w:color="auto"/>
            </w:tcBorders>
          </w:tcPr>
          <w:p w14:paraId="19E2B06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896C0BB" w14:textId="77777777" w:rsidR="00FC7E52" w:rsidRPr="00567618" w:rsidRDefault="00FC7E52" w:rsidP="00DD54CD">
            <w:pPr>
              <w:pStyle w:val="TAC"/>
              <w:jc w:val="left"/>
            </w:pPr>
          </w:p>
        </w:tc>
      </w:tr>
    </w:tbl>
    <w:p w14:paraId="6F971603" w14:textId="77777777" w:rsidR="00FC7E52" w:rsidRPr="00567618" w:rsidRDefault="00FC7E52" w:rsidP="00FC7E52">
      <w:pPr>
        <w:pStyle w:val="FP"/>
      </w:pPr>
    </w:p>
    <w:p w14:paraId="1234587E" w14:textId="77777777" w:rsidR="00FC7E52" w:rsidRPr="00567618" w:rsidRDefault="00FC7E52" w:rsidP="00FC7E52">
      <w:pPr>
        <w:pStyle w:val="TH"/>
      </w:pPr>
      <w:bookmarkStart w:id="6122" w:name="_CRTableE_5"/>
      <w:r w:rsidRPr="00567618">
        <w:t xml:space="preserve">Table </w:t>
      </w:r>
      <w:bookmarkEnd w:id="6122"/>
      <w:r w:rsidRPr="00567618">
        <w:t>E.5: QoS mapping for bi-directional real-time text (3 kbps, IPv6, RTCP and MBR=GBR bearer) when using a conversational class bearer</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268"/>
        <w:gridCol w:w="1843"/>
        <w:gridCol w:w="4394"/>
      </w:tblGrid>
      <w:tr w:rsidR="00FC7E52" w:rsidRPr="00567618" w14:paraId="5BA9428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D33A6B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18FF5F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ADB5719" w14:textId="77777777" w:rsidR="00FC7E52" w:rsidRPr="00567618" w:rsidRDefault="00FC7E52" w:rsidP="00DD54CD">
            <w:pPr>
              <w:pStyle w:val="TAH"/>
            </w:pPr>
            <w:r w:rsidRPr="00567618">
              <w:t>Notes</w:t>
            </w:r>
          </w:p>
        </w:tc>
      </w:tr>
      <w:tr w:rsidR="00FC7E52" w:rsidRPr="00567618" w14:paraId="295FB35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076A3D31"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11BA35DA"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FB0B6C0" w14:textId="77777777" w:rsidR="00FC7E52" w:rsidRPr="00567618" w:rsidRDefault="00FC7E52" w:rsidP="00DD54CD">
            <w:pPr>
              <w:pStyle w:val="TAC"/>
              <w:jc w:val="left"/>
            </w:pPr>
            <w:bookmarkStart w:id="6123" w:name="_MCCTEMPBM_CRPT86940675___4"/>
            <w:r w:rsidRPr="00567618">
              <w:t>The application should handle packet reordering.</w:t>
            </w:r>
            <w:bookmarkEnd w:id="6123"/>
          </w:p>
        </w:tc>
      </w:tr>
      <w:tr w:rsidR="00FC7E52" w:rsidRPr="00567618" w14:paraId="0712966D"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76F4D3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F33869"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4C7FBC6" w14:textId="77777777" w:rsidR="00FC7E52" w:rsidRPr="00567618" w:rsidRDefault="00FC7E52" w:rsidP="00DD54CD">
            <w:pPr>
              <w:pStyle w:val="TAC"/>
              <w:jc w:val="left"/>
            </w:pPr>
            <w:bookmarkStart w:id="6124" w:name="_MCCTEMPBM_CRPT86940676___4"/>
            <w:r w:rsidRPr="00567618">
              <w:t>Maximum size of IP packets</w:t>
            </w:r>
            <w:bookmarkEnd w:id="6124"/>
          </w:p>
        </w:tc>
      </w:tr>
      <w:tr w:rsidR="00FC7E52" w:rsidRPr="00567618" w14:paraId="64006E29"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F218F9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758F66D4"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968C955" w14:textId="77777777" w:rsidR="00FC7E52" w:rsidRPr="00567618" w:rsidRDefault="00FC7E52" w:rsidP="00DD54CD">
            <w:pPr>
              <w:pStyle w:val="TAC"/>
              <w:jc w:val="left"/>
            </w:pPr>
          </w:p>
        </w:tc>
      </w:tr>
      <w:tr w:rsidR="00FC7E52" w:rsidRPr="00567618" w14:paraId="587DD770"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8F0224"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C522AD2"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7418AFC" w14:textId="77777777" w:rsidR="00FC7E52" w:rsidRPr="00567618" w:rsidRDefault="00FC7E52" w:rsidP="00DD54CD">
            <w:pPr>
              <w:pStyle w:val="TAC"/>
              <w:jc w:val="left"/>
            </w:pPr>
            <w:bookmarkStart w:id="6125" w:name="_MCCTEMPBM_CRPT86940677___4"/>
            <w:r w:rsidRPr="00567618">
              <w:t>Reflects the desire to have a medium level of protection to achieve an acceptable compromise between packet loss rate and speech transport delay and delay variation.</w:t>
            </w:r>
            <w:bookmarkEnd w:id="6125"/>
          </w:p>
        </w:tc>
      </w:tr>
      <w:tr w:rsidR="00FC7E52" w:rsidRPr="00567618" w14:paraId="2C9230B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EBEC11F"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2703AF82" w14:textId="77777777" w:rsidR="00FC7E52" w:rsidRPr="00567618" w:rsidRDefault="00FC7E52" w:rsidP="00DD54CD">
            <w:pPr>
              <w:pStyle w:val="TAC"/>
            </w:pPr>
            <w:r w:rsidRPr="00567618">
              <w:t>1*10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370E1C5" w14:textId="77777777" w:rsidR="00FC7E52" w:rsidRPr="00567618" w:rsidRDefault="00FC7E52" w:rsidP="00DD54CD">
            <w:pPr>
              <w:pStyle w:val="TAC"/>
              <w:jc w:val="left"/>
            </w:pPr>
            <w:bookmarkStart w:id="6126" w:name="_MCCTEMPBM_CRPT86940678___4"/>
            <w:r w:rsidRPr="00567618">
              <w:t>Text should have a higher level of protection than voice and video.</w:t>
            </w:r>
            <w:bookmarkEnd w:id="6126"/>
          </w:p>
        </w:tc>
      </w:tr>
      <w:tr w:rsidR="00FC7E52" w:rsidRPr="00567618" w14:paraId="524F549A"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7F63906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9A7BAE7"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2B9F095" w14:textId="77777777" w:rsidR="00FC7E52" w:rsidRPr="00567618" w:rsidRDefault="00FC7E52" w:rsidP="00DD54CD">
            <w:pPr>
              <w:pStyle w:val="TAC"/>
              <w:jc w:val="left"/>
              <w:rPr>
                <w:i/>
                <w:iCs/>
              </w:rPr>
            </w:pPr>
            <w:bookmarkStart w:id="6127" w:name="_MCCTEMPBM_CRPT869406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27"/>
          </w:p>
        </w:tc>
      </w:tr>
      <w:tr w:rsidR="00FC7E52" w:rsidRPr="00567618" w14:paraId="0065A50C"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486D74EE"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2A2BB843"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6A48A819" w14:textId="77777777" w:rsidR="00FC7E52" w:rsidRPr="00567618" w:rsidRDefault="00FC7E52" w:rsidP="00DD54CD">
            <w:pPr>
              <w:pStyle w:val="TAC"/>
              <w:jc w:val="left"/>
            </w:pPr>
            <w:bookmarkStart w:id="6128" w:name="_MCCTEMPBM_CRPT86940680___4"/>
            <w:r w:rsidRPr="00567618">
              <w:t>An assumed total bit-rate of a real-time text service including headers and RTCP.</w:t>
            </w:r>
            <w:bookmarkEnd w:id="6128"/>
          </w:p>
        </w:tc>
      </w:tr>
      <w:tr w:rsidR="00FC7E52" w:rsidRPr="00567618" w14:paraId="7941CFD5"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679684B"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AA2E22A"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25CB09C0" w14:textId="77777777" w:rsidR="00FC7E52" w:rsidRPr="00567618" w:rsidRDefault="00FC7E52" w:rsidP="00DD54CD">
            <w:pPr>
              <w:pStyle w:val="TAC"/>
              <w:jc w:val="left"/>
            </w:pPr>
            <w:bookmarkStart w:id="6129" w:name="_MCCTEMPBM_CRPT86940681___4"/>
            <w:r w:rsidRPr="00567618">
              <w:t xml:space="preserve">The same as the guaranteed bitrate. </w:t>
            </w:r>
            <w:bookmarkEnd w:id="6129"/>
          </w:p>
        </w:tc>
      </w:tr>
      <w:tr w:rsidR="00FC7E52" w:rsidRPr="00567618" w14:paraId="6AB8EF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6CCF0A59"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5DCCEECB"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19F1C255" w14:textId="77777777" w:rsidR="00FC7E52" w:rsidRPr="00567618" w:rsidRDefault="00FC7E52" w:rsidP="00DD54CD">
            <w:pPr>
              <w:pStyle w:val="TAC"/>
              <w:jc w:val="left"/>
            </w:pPr>
            <w:bookmarkStart w:id="6130" w:name="_MCCTEMPBM_CRPT86940682___4"/>
            <w:r w:rsidRPr="00567618">
              <w:t>An assumed total bit-rate of a real-time text service including headers and RTCP.</w:t>
            </w:r>
            <w:bookmarkEnd w:id="6130"/>
          </w:p>
        </w:tc>
      </w:tr>
      <w:tr w:rsidR="00FC7E52" w:rsidRPr="00567618" w14:paraId="71D04C86"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3C9CD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7FE947C6" w14:textId="77777777" w:rsidR="00FC7E52" w:rsidRPr="00567618" w:rsidRDefault="00FC7E52" w:rsidP="00DD54CD">
            <w:pPr>
              <w:pStyle w:val="TAC"/>
            </w:pPr>
            <w:r w:rsidRPr="00567618">
              <w:t>4.0</w:t>
            </w:r>
          </w:p>
        </w:tc>
        <w:tc>
          <w:tcPr>
            <w:tcW w:w="4394" w:type="dxa"/>
            <w:tcBorders>
              <w:top w:val="single" w:sz="4" w:space="0" w:color="auto"/>
              <w:left w:val="single" w:sz="4" w:space="0" w:color="auto"/>
              <w:bottom w:val="single" w:sz="4" w:space="0" w:color="auto"/>
              <w:right w:val="single" w:sz="4" w:space="0" w:color="auto"/>
            </w:tcBorders>
          </w:tcPr>
          <w:p w14:paraId="3373855F" w14:textId="77777777" w:rsidR="00FC7E52" w:rsidRPr="00567618" w:rsidRDefault="00FC7E52" w:rsidP="00DD54CD">
            <w:pPr>
              <w:pStyle w:val="TAC"/>
              <w:jc w:val="left"/>
            </w:pPr>
            <w:bookmarkStart w:id="6131" w:name="_MCCTEMPBM_CRPT86940683___4"/>
            <w:r w:rsidRPr="00567618">
              <w:t xml:space="preserve">The same as the guaranteed bitrate. </w:t>
            </w:r>
            <w:bookmarkEnd w:id="6131"/>
          </w:p>
        </w:tc>
      </w:tr>
      <w:tr w:rsidR="00FC7E52" w:rsidRPr="00567618" w14:paraId="2860B713"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5F14A7AA"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36710FA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7367C5" w14:textId="77777777" w:rsidR="00FC7E52" w:rsidRPr="00567618" w:rsidRDefault="00FC7E52" w:rsidP="00DD54CD">
            <w:pPr>
              <w:pStyle w:val="TAC"/>
              <w:jc w:val="left"/>
            </w:pPr>
            <w:bookmarkStart w:id="6132" w:name="_MCCTEMPBM_CRPT86940684___4"/>
            <w:r w:rsidRPr="00567618">
              <w:t xml:space="preserve">Indicates the relative importance to other </w:t>
            </w:r>
            <w:r w:rsidRPr="00567618">
              <w:rPr>
                <w:lang w:eastAsia="ko-KR"/>
              </w:rPr>
              <w:t>radio access</w:t>
            </w:r>
            <w:r w:rsidRPr="00567618">
              <w:t xml:space="preserve"> bearers. It should be a lower value to the priority of a Conversational bearer with source statistics descriptor ‘speech'.</w:t>
            </w:r>
            <w:bookmarkEnd w:id="6132"/>
          </w:p>
        </w:tc>
      </w:tr>
      <w:tr w:rsidR="00FC7E52" w:rsidRPr="00567618" w14:paraId="1BB05868" w14:textId="77777777" w:rsidTr="00DD54CD">
        <w:trPr>
          <w:jc w:val="center"/>
        </w:trPr>
        <w:tc>
          <w:tcPr>
            <w:tcW w:w="2268" w:type="dxa"/>
            <w:tcBorders>
              <w:top w:val="single" w:sz="4" w:space="0" w:color="auto"/>
              <w:left w:val="single" w:sz="4" w:space="0" w:color="auto"/>
              <w:bottom w:val="single" w:sz="4" w:space="0" w:color="auto"/>
              <w:right w:val="single" w:sz="4" w:space="0" w:color="auto"/>
            </w:tcBorders>
          </w:tcPr>
          <w:p w14:paraId="215C2AD2"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7E388BD"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F019B52" w14:textId="77777777" w:rsidR="00FC7E52" w:rsidRPr="00567618" w:rsidRDefault="00FC7E52" w:rsidP="00DD54CD">
            <w:pPr>
              <w:pStyle w:val="TAC"/>
              <w:jc w:val="left"/>
            </w:pPr>
          </w:p>
        </w:tc>
      </w:tr>
    </w:tbl>
    <w:p w14:paraId="573C496C" w14:textId="77777777" w:rsidR="00FC7E52" w:rsidRPr="00567618" w:rsidRDefault="00FC7E52" w:rsidP="00FC7E52"/>
    <w:p w14:paraId="3ED9A48D" w14:textId="77777777" w:rsidR="00FC7E52" w:rsidRPr="00567618" w:rsidRDefault="00FC7E52" w:rsidP="00FC7E52">
      <w:pPr>
        <w:pStyle w:val="Heading1"/>
      </w:pPr>
      <w:bookmarkStart w:id="6133" w:name="_CRE_5"/>
      <w:bookmarkStart w:id="6134" w:name="_Toc26369647"/>
      <w:bookmarkStart w:id="6135" w:name="_Toc36227529"/>
      <w:bookmarkStart w:id="6136" w:name="_Toc36228544"/>
      <w:bookmarkStart w:id="6137" w:name="_Toc36229171"/>
      <w:bookmarkStart w:id="6138" w:name="_Toc68847491"/>
      <w:bookmarkStart w:id="6139" w:name="_Toc74611426"/>
      <w:bookmarkStart w:id="6140" w:name="_Toc75566705"/>
      <w:bookmarkStart w:id="6141" w:name="_Toc89790257"/>
      <w:bookmarkStart w:id="6142" w:name="_Toc99466895"/>
      <w:bookmarkStart w:id="6143" w:name="_Toc216799732"/>
      <w:bookmarkEnd w:id="6133"/>
      <w:r w:rsidRPr="00567618">
        <w:lastRenderedPageBreak/>
        <w:t>E.5</w:t>
      </w:r>
      <w:r w:rsidRPr="00567618">
        <w:tab/>
        <w:t>Bi-directional speech (AMR-WB23.85, IPv4, RTCP and MBR=GBR bearer)</w:t>
      </w:r>
      <w:bookmarkEnd w:id="6134"/>
      <w:bookmarkEnd w:id="6135"/>
      <w:bookmarkEnd w:id="6136"/>
      <w:bookmarkEnd w:id="6137"/>
      <w:bookmarkEnd w:id="6138"/>
      <w:bookmarkEnd w:id="6139"/>
      <w:bookmarkEnd w:id="6140"/>
      <w:bookmarkEnd w:id="6141"/>
      <w:bookmarkEnd w:id="6142"/>
      <w:bookmarkEnd w:id="6143"/>
    </w:p>
    <w:p w14:paraId="3E8A99C7" w14:textId="77777777" w:rsidR="00FC7E52" w:rsidRPr="00567618" w:rsidRDefault="00FC7E52" w:rsidP="00FC7E52">
      <w:r w:rsidRPr="00567618">
        <w:t>The bitrate for AMR-WB 23.85 including IP overhead (one AMR-WB frame per RTP packet, using bandwidth efficient mode) is 40.4 kbps which is rounded up to 41 kbps.</w:t>
      </w:r>
    </w:p>
    <w:p w14:paraId="663A37FD" w14:textId="77777777" w:rsidR="00FC7E52" w:rsidRPr="00567618" w:rsidRDefault="00FC7E52" w:rsidP="00FC7E52">
      <w:pPr>
        <w:pStyle w:val="TH"/>
      </w:pPr>
      <w:bookmarkStart w:id="6144" w:name="_CRTableE_6"/>
      <w:r w:rsidRPr="00567618">
        <w:t xml:space="preserve">Table </w:t>
      </w:r>
      <w:bookmarkEnd w:id="6144"/>
      <w:r w:rsidRPr="00567618">
        <w:t>E.6: QoS mapping for bi-directional speech (AMR-WB 23.85,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42B1867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82D6CD"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507753E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CDAD888" w14:textId="77777777" w:rsidR="00FC7E52" w:rsidRPr="00567618" w:rsidRDefault="00FC7E52" w:rsidP="00DD54CD">
            <w:pPr>
              <w:pStyle w:val="TAH"/>
            </w:pPr>
            <w:r w:rsidRPr="00567618">
              <w:t>Notes</w:t>
            </w:r>
          </w:p>
        </w:tc>
      </w:tr>
      <w:tr w:rsidR="00FC7E52" w:rsidRPr="00567618" w14:paraId="062EE7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F7F56E6"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433571B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4589A93" w14:textId="77777777" w:rsidR="00FC7E52" w:rsidRPr="00567618" w:rsidRDefault="00FC7E52" w:rsidP="00DD54CD">
            <w:pPr>
              <w:pStyle w:val="TAC"/>
              <w:jc w:val="left"/>
            </w:pPr>
            <w:bookmarkStart w:id="6145" w:name="_MCCTEMPBM_CRPT86940685___4"/>
            <w:r w:rsidRPr="00567618">
              <w:t>The application should handle packet reordering.</w:t>
            </w:r>
            <w:bookmarkEnd w:id="6145"/>
          </w:p>
        </w:tc>
      </w:tr>
      <w:tr w:rsidR="00FC7E52" w:rsidRPr="00567618" w14:paraId="5B3C2C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72E05A"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215BCE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6FCCC72" w14:textId="77777777" w:rsidR="00FC7E52" w:rsidRPr="00567618" w:rsidRDefault="00FC7E52" w:rsidP="00DD54CD">
            <w:pPr>
              <w:pStyle w:val="TAC"/>
              <w:jc w:val="left"/>
            </w:pPr>
            <w:bookmarkStart w:id="6146" w:name="_MCCTEMPBM_CRPT86940686___4"/>
            <w:r w:rsidRPr="00567618">
              <w:t>Maximum size of IP packets</w:t>
            </w:r>
            <w:bookmarkEnd w:id="6146"/>
          </w:p>
        </w:tc>
      </w:tr>
      <w:tr w:rsidR="00FC7E52" w:rsidRPr="00567618" w14:paraId="49EA99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E7675AA"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118CB5A8"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E2198AA" w14:textId="77777777" w:rsidR="00FC7E52" w:rsidRPr="00567618" w:rsidRDefault="00FC7E52" w:rsidP="00DD54CD">
            <w:pPr>
              <w:pStyle w:val="TAC"/>
              <w:jc w:val="left"/>
            </w:pPr>
          </w:p>
        </w:tc>
      </w:tr>
      <w:tr w:rsidR="00FC7E52" w:rsidRPr="00567618" w14:paraId="1E531B6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80286D9"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3FBFB37"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4E1324B" w14:textId="77777777" w:rsidR="00FC7E52" w:rsidRPr="00567618" w:rsidRDefault="00FC7E52" w:rsidP="00DD54CD">
            <w:pPr>
              <w:pStyle w:val="TAC"/>
              <w:jc w:val="left"/>
            </w:pPr>
            <w:bookmarkStart w:id="6147" w:name="_MCCTEMPBM_CRPT86940687___4"/>
            <w:r w:rsidRPr="00567618">
              <w:t>Reflects the desire to have a medium level of protection to achieve an acceptable compromise between packet loss rate and speech transport delay and delay variation.</w:t>
            </w:r>
            <w:bookmarkEnd w:id="6147"/>
          </w:p>
        </w:tc>
      </w:tr>
      <w:tr w:rsidR="00FC7E52" w:rsidRPr="00567618" w14:paraId="193AE0D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4EDBB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D4FD62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AD71B31" w14:textId="77777777" w:rsidR="00FC7E52" w:rsidRPr="00567618" w:rsidRDefault="00FC7E52" w:rsidP="00DD54CD">
            <w:pPr>
              <w:pStyle w:val="TAC"/>
              <w:jc w:val="left"/>
            </w:pPr>
            <w:bookmarkStart w:id="6148" w:name="_MCCTEMPBM_CRPT86940688___4"/>
            <w:r w:rsidRPr="00567618">
              <w:t>A packet loss rate of 0.7 % per wireless link is in general sufficient for speech services</w:t>
            </w:r>
            <w:bookmarkEnd w:id="6148"/>
          </w:p>
        </w:tc>
      </w:tr>
      <w:tr w:rsidR="00FC7E52" w:rsidRPr="00567618" w14:paraId="42DD332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D19C17"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3E5DC000"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2D9B88D6" w14:textId="77777777" w:rsidR="00FC7E52" w:rsidRPr="00567618" w:rsidRDefault="00FC7E52" w:rsidP="00DD54CD">
            <w:pPr>
              <w:pStyle w:val="TAC"/>
              <w:jc w:val="left"/>
            </w:pPr>
            <w:bookmarkStart w:id="6149" w:name="_MCCTEMPBM_CRPT869406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149"/>
          </w:p>
        </w:tc>
      </w:tr>
      <w:tr w:rsidR="00FC7E52" w:rsidRPr="00567618" w14:paraId="42BA37A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FFA4C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7C62133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9879DB6" w14:textId="77777777" w:rsidR="00FC7E52" w:rsidRPr="00567618" w:rsidRDefault="00FC7E52" w:rsidP="00DD54CD">
            <w:pPr>
              <w:pStyle w:val="TAC"/>
              <w:jc w:val="left"/>
            </w:pPr>
            <w:bookmarkStart w:id="6150" w:name="_MCCTEMPBM_CRPT86940690___4"/>
            <w:r w:rsidRPr="00567618">
              <w:t>The total bit-rate of AMR-WB23.85 including IP/UDP/RTP overhead and 5 % for RTCP.</w:t>
            </w:r>
            <w:bookmarkEnd w:id="6150"/>
          </w:p>
        </w:tc>
      </w:tr>
      <w:tr w:rsidR="00FC7E52" w:rsidRPr="00567618" w14:paraId="251215F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F57753"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FEFA8CE"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82BD834" w14:textId="77777777" w:rsidR="00FC7E52" w:rsidRPr="00567618" w:rsidRDefault="00FC7E52" w:rsidP="00DD54CD">
            <w:pPr>
              <w:pStyle w:val="TAC"/>
              <w:jc w:val="left"/>
            </w:pPr>
            <w:bookmarkStart w:id="6151" w:name="_MCCTEMPBM_CRPT86940691___4"/>
            <w:r w:rsidRPr="00567618">
              <w:t>The same as the guaranteed bitrate.</w:t>
            </w:r>
            <w:bookmarkEnd w:id="6151"/>
          </w:p>
        </w:tc>
      </w:tr>
      <w:tr w:rsidR="00FC7E52" w:rsidRPr="00567618" w14:paraId="5601492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E24F3F"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206F08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7F46B100" w14:textId="77777777" w:rsidR="00FC7E52" w:rsidRPr="00567618" w:rsidRDefault="00FC7E52" w:rsidP="00DD54CD">
            <w:pPr>
              <w:pStyle w:val="TAC"/>
              <w:jc w:val="left"/>
            </w:pPr>
            <w:bookmarkStart w:id="6152" w:name="_MCCTEMPBM_CRPT86940692___4"/>
            <w:r w:rsidRPr="00567618">
              <w:t>The total bit-rate of AMR-WB23.85 including IP/UDP/RTP overhead and 5 % for RTCP.</w:t>
            </w:r>
            <w:bookmarkEnd w:id="6152"/>
          </w:p>
        </w:tc>
      </w:tr>
      <w:tr w:rsidR="00FC7E52" w:rsidRPr="00567618" w14:paraId="1B53246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605CA0"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DCE187A"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568DDC8E" w14:textId="77777777" w:rsidR="00FC7E52" w:rsidRPr="00567618" w:rsidRDefault="00FC7E52" w:rsidP="00DD54CD">
            <w:pPr>
              <w:pStyle w:val="TAC"/>
              <w:jc w:val="left"/>
            </w:pPr>
            <w:bookmarkStart w:id="6153" w:name="_MCCTEMPBM_CRPT86940693___4"/>
            <w:r w:rsidRPr="00567618">
              <w:t>The same as the guaranteed bitrate.</w:t>
            </w:r>
            <w:bookmarkEnd w:id="6153"/>
          </w:p>
        </w:tc>
      </w:tr>
      <w:tr w:rsidR="00FC7E52" w:rsidRPr="00567618" w14:paraId="688B660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A95891"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7EB78CE3"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2A4D4FA" w14:textId="77777777" w:rsidR="00FC7E52" w:rsidRPr="00567618" w:rsidRDefault="00FC7E52" w:rsidP="00DD54CD">
            <w:pPr>
              <w:pStyle w:val="TAC"/>
              <w:jc w:val="left"/>
            </w:pPr>
            <w:bookmarkStart w:id="6154" w:name="_MCCTEMPBM_CRPT8694069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154"/>
          </w:p>
        </w:tc>
      </w:tr>
      <w:tr w:rsidR="00FC7E52" w:rsidRPr="00567618" w14:paraId="4C87994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D68B10"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2FA1C133"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B7D99F1" w14:textId="77777777" w:rsidR="00FC7E52" w:rsidRPr="00567618" w:rsidRDefault="00FC7E52" w:rsidP="00DD54CD">
            <w:pPr>
              <w:pStyle w:val="TAC"/>
              <w:jc w:val="left"/>
            </w:pPr>
          </w:p>
        </w:tc>
      </w:tr>
    </w:tbl>
    <w:p w14:paraId="091013D6" w14:textId="77777777" w:rsidR="00FC7E52" w:rsidRPr="00567618" w:rsidRDefault="00FC7E52" w:rsidP="00FC7E52"/>
    <w:p w14:paraId="48D5A074" w14:textId="77777777" w:rsidR="00FC7E52" w:rsidRPr="00567618" w:rsidRDefault="00FC7E52" w:rsidP="00FC7E52">
      <w:pPr>
        <w:pStyle w:val="Heading1"/>
      </w:pPr>
      <w:bookmarkStart w:id="6155" w:name="_CRE_6"/>
      <w:bookmarkStart w:id="6156" w:name="_Toc26369648"/>
      <w:bookmarkStart w:id="6157" w:name="_Toc36227530"/>
      <w:bookmarkStart w:id="6158" w:name="_Toc36228545"/>
      <w:bookmarkStart w:id="6159" w:name="_Toc36229172"/>
      <w:bookmarkStart w:id="6160" w:name="_Toc68847492"/>
      <w:bookmarkStart w:id="6161" w:name="_Toc74611427"/>
      <w:bookmarkStart w:id="6162" w:name="_Toc75566706"/>
      <w:bookmarkStart w:id="6163" w:name="_Toc89790258"/>
      <w:bookmarkStart w:id="6164" w:name="_Toc99466896"/>
      <w:bookmarkStart w:id="6165" w:name="_Toc216799733"/>
      <w:bookmarkEnd w:id="6155"/>
      <w:r w:rsidRPr="00567618">
        <w:t>E.6</w:t>
      </w:r>
      <w:r w:rsidRPr="00567618">
        <w:tab/>
        <w:t>Bi-directional video (H.264</w:t>
      </w:r>
      <w:r w:rsidRPr="00567618">
        <w:rPr>
          <w:rFonts w:eastAsia="SimSun"/>
        </w:rPr>
        <w:t xml:space="preserve"> AVC level 1.1</w:t>
      </w:r>
      <w:r w:rsidRPr="00567618">
        <w:t>, 192 kbps, IPv4, RTCP and MBR=GBR bearer)</w:t>
      </w:r>
      <w:bookmarkEnd w:id="6156"/>
      <w:bookmarkEnd w:id="6157"/>
      <w:bookmarkEnd w:id="6158"/>
      <w:bookmarkEnd w:id="6159"/>
      <w:bookmarkEnd w:id="6160"/>
      <w:bookmarkEnd w:id="6161"/>
      <w:bookmarkEnd w:id="6162"/>
      <w:bookmarkEnd w:id="6163"/>
      <w:bookmarkEnd w:id="6164"/>
      <w:bookmarkEnd w:id="6165"/>
    </w:p>
    <w:p w14:paraId="46796652" w14:textId="77777777" w:rsidR="00FC7E52" w:rsidRPr="00567618" w:rsidRDefault="00FC7E52" w:rsidP="00FC7E52">
      <w:r w:rsidRPr="00567618">
        <w:t>The video bandwidth is assumed to be 192 kbps and the IPv4 overhead 10 kbps (</w:t>
      </w:r>
      <w:r w:rsidRPr="00567618">
        <w:rPr>
          <w:lang w:eastAsia="ko-KR"/>
        </w:rPr>
        <w:t>assuming</w:t>
      </w:r>
      <w:r w:rsidRPr="00567618">
        <w:t xml:space="preserve"> 15fps and 2 IP packets per frame), resulting in 202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 H.264 receivers can request to receive only a lower bandwidth than depicted in this example via the SDP "b:AS" parameter.</w:t>
      </w:r>
    </w:p>
    <w:p w14:paraId="3A572C02" w14:textId="77777777" w:rsidR="00FC7E52" w:rsidRPr="00567618" w:rsidRDefault="00FC7E52" w:rsidP="00FC7E52">
      <w:pPr>
        <w:pStyle w:val="TH"/>
      </w:pPr>
      <w:bookmarkStart w:id="6166" w:name="_CRTableE_7"/>
      <w:r w:rsidRPr="00567618">
        <w:lastRenderedPageBreak/>
        <w:t xml:space="preserve">Table </w:t>
      </w:r>
      <w:bookmarkEnd w:id="6166"/>
      <w:r w:rsidRPr="00567618">
        <w:t>E.7: QoS mapping for bi-directional video (H.264</w:t>
      </w:r>
      <w:r w:rsidRPr="00567618">
        <w:rPr>
          <w:rFonts w:eastAsia="SimSun"/>
        </w:rPr>
        <w:t xml:space="preserve"> AVC level 1.1</w:t>
      </w:r>
      <w:r w:rsidRPr="00567618">
        <w:t>, 192 kbps, IPv4,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01FC817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4028DC" w14:textId="77777777" w:rsidR="00FC7E52" w:rsidRPr="00567618" w:rsidRDefault="00FC7E52" w:rsidP="00DD54CD">
            <w:pPr>
              <w:keepNext/>
              <w:keepLines/>
              <w:spacing w:after="0"/>
              <w:jc w:val="center"/>
              <w:rPr>
                <w:rFonts w:ascii="Arial" w:hAnsi="Arial"/>
                <w:b/>
                <w:sz w:val="18"/>
              </w:rPr>
            </w:pPr>
            <w:bookmarkStart w:id="6167" w:name="_MCCTEMPBM_CRPT869406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616C5B7C"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4FE7C8A"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0F4F8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F8912" w14:textId="77777777" w:rsidR="00FC7E52" w:rsidRPr="00567618" w:rsidRDefault="00FC7E52" w:rsidP="00DD54CD">
            <w:pPr>
              <w:keepNext/>
              <w:keepLines/>
              <w:spacing w:after="0"/>
              <w:rPr>
                <w:rFonts w:ascii="Arial" w:hAnsi="Arial" w:cs="Arial"/>
                <w:sz w:val="18"/>
                <w:szCs w:val="18"/>
              </w:rPr>
            </w:pPr>
            <w:bookmarkStart w:id="6168" w:name="_MCCTEMPBM_CRPT86940696___7"/>
            <w:bookmarkEnd w:id="6167"/>
            <w:r w:rsidRPr="00567618">
              <w:rPr>
                <w:rFonts w:ascii="Arial" w:hAnsi="Arial" w:cs="Arial"/>
                <w:sz w:val="18"/>
                <w:szCs w:val="18"/>
              </w:rPr>
              <w:t>Delivery order</w:t>
            </w:r>
            <w:bookmarkEnd w:id="6168"/>
          </w:p>
        </w:tc>
        <w:tc>
          <w:tcPr>
            <w:tcW w:w="1702" w:type="dxa"/>
            <w:tcBorders>
              <w:top w:val="single" w:sz="4" w:space="0" w:color="auto"/>
              <w:left w:val="single" w:sz="4" w:space="0" w:color="auto"/>
              <w:bottom w:val="single" w:sz="4" w:space="0" w:color="auto"/>
              <w:right w:val="single" w:sz="4" w:space="0" w:color="auto"/>
            </w:tcBorders>
          </w:tcPr>
          <w:p w14:paraId="3C3A6563" w14:textId="77777777" w:rsidR="00FC7E52" w:rsidRPr="00567618" w:rsidRDefault="00FC7E52" w:rsidP="00DD54CD">
            <w:pPr>
              <w:keepNext/>
              <w:keepLines/>
              <w:spacing w:after="0"/>
              <w:jc w:val="center"/>
              <w:rPr>
                <w:rFonts w:ascii="Arial" w:hAnsi="Arial" w:cs="Arial"/>
                <w:sz w:val="18"/>
                <w:szCs w:val="18"/>
              </w:rPr>
            </w:pPr>
            <w:bookmarkStart w:id="6169" w:name="_MCCTEMPBM_CRPT86940697___4"/>
            <w:r w:rsidRPr="00567618">
              <w:rPr>
                <w:rFonts w:ascii="Arial" w:hAnsi="Arial" w:cs="Arial"/>
                <w:sz w:val="18"/>
                <w:szCs w:val="18"/>
              </w:rPr>
              <w:t>No</w:t>
            </w:r>
            <w:bookmarkEnd w:id="6169"/>
          </w:p>
        </w:tc>
        <w:tc>
          <w:tcPr>
            <w:tcW w:w="4394" w:type="dxa"/>
            <w:tcBorders>
              <w:top w:val="single" w:sz="4" w:space="0" w:color="auto"/>
              <w:left w:val="single" w:sz="4" w:space="0" w:color="auto"/>
              <w:bottom w:val="single" w:sz="4" w:space="0" w:color="auto"/>
              <w:right w:val="single" w:sz="4" w:space="0" w:color="auto"/>
            </w:tcBorders>
          </w:tcPr>
          <w:p w14:paraId="27505C63" w14:textId="77777777" w:rsidR="00FC7E52" w:rsidRPr="00567618" w:rsidRDefault="00FC7E52" w:rsidP="00DD54CD">
            <w:pPr>
              <w:keepNext/>
              <w:keepLines/>
              <w:spacing w:after="0"/>
              <w:rPr>
                <w:rFonts w:ascii="Arial" w:hAnsi="Arial" w:cs="Arial"/>
                <w:sz w:val="18"/>
                <w:szCs w:val="18"/>
              </w:rPr>
            </w:pPr>
            <w:bookmarkStart w:id="6170" w:name="_MCCTEMPBM_CRPT86940698___7"/>
            <w:r w:rsidRPr="00567618">
              <w:rPr>
                <w:rFonts w:ascii="Arial" w:hAnsi="Arial" w:cs="Arial"/>
                <w:sz w:val="18"/>
                <w:szCs w:val="18"/>
              </w:rPr>
              <w:t>The application should handle packet reordering.</w:t>
            </w:r>
            <w:bookmarkEnd w:id="6170"/>
          </w:p>
        </w:tc>
      </w:tr>
      <w:tr w:rsidR="00FC7E52" w:rsidRPr="00567618" w14:paraId="344F703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E03D11" w14:textId="77777777" w:rsidR="00FC7E52" w:rsidRPr="00567618" w:rsidRDefault="00FC7E52" w:rsidP="00DD54CD">
            <w:pPr>
              <w:keepNext/>
              <w:keepLines/>
              <w:spacing w:after="0"/>
              <w:rPr>
                <w:rFonts w:ascii="Arial" w:hAnsi="Arial" w:cs="Arial"/>
                <w:sz w:val="18"/>
                <w:szCs w:val="18"/>
              </w:rPr>
            </w:pPr>
            <w:bookmarkStart w:id="6171" w:name="_MCCTEMPBM_CRPT86940699___7"/>
            <w:r w:rsidRPr="00567618">
              <w:rPr>
                <w:rFonts w:ascii="Arial" w:hAnsi="Arial" w:cs="Arial"/>
                <w:sz w:val="18"/>
                <w:szCs w:val="18"/>
              </w:rPr>
              <w:t>Maximum SDU size (octets)</w:t>
            </w:r>
            <w:bookmarkEnd w:id="6171"/>
          </w:p>
        </w:tc>
        <w:tc>
          <w:tcPr>
            <w:tcW w:w="1702" w:type="dxa"/>
            <w:tcBorders>
              <w:top w:val="single" w:sz="4" w:space="0" w:color="auto"/>
              <w:left w:val="single" w:sz="4" w:space="0" w:color="auto"/>
              <w:bottom w:val="single" w:sz="4" w:space="0" w:color="auto"/>
              <w:right w:val="single" w:sz="4" w:space="0" w:color="auto"/>
            </w:tcBorders>
          </w:tcPr>
          <w:p w14:paraId="159393AA" w14:textId="77777777" w:rsidR="00FC7E52" w:rsidRPr="00567618" w:rsidRDefault="00FC7E52" w:rsidP="00DD54CD">
            <w:pPr>
              <w:keepNext/>
              <w:keepLines/>
              <w:spacing w:after="0"/>
              <w:jc w:val="center"/>
              <w:rPr>
                <w:rFonts w:ascii="Arial" w:hAnsi="Arial" w:cs="Arial"/>
                <w:sz w:val="18"/>
                <w:szCs w:val="18"/>
              </w:rPr>
            </w:pPr>
            <w:bookmarkStart w:id="6172" w:name="_MCCTEMPBM_CRPT86940700___4"/>
            <w:r w:rsidRPr="00567618">
              <w:rPr>
                <w:rFonts w:ascii="Arial" w:hAnsi="Arial" w:cs="Arial"/>
                <w:sz w:val="18"/>
                <w:szCs w:val="18"/>
              </w:rPr>
              <w:t>1400</w:t>
            </w:r>
            <w:bookmarkEnd w:id="6172"/>
          </w:p>
        </w:tc>
        <w:tc>
          <w:tcPr>
            <w:tcW w:w="4394" w:type="dxa"/>
            <w:tcBorders>
              <w:top w:val="single" w:sz="4" w:space="0" w:color="auto"/>
              <w:left w:val="single" w:sz="4" w:space="0" w:color="auto"/>
              <w:bottom w:val="single" w:sz="4" w:space="0" w:color="auto"/>
              <w:right w:val="single" w:sz="4" w:space="0" w:color="auto"/>
            </w:tcBorders>
          </w:tcPr>
          <w:p w14:paraId="5994961B" w14:textId="77777777" w:rsidR="00FC7E52" w:rsidRPr="00567618" w:rsidRDefault="00FC7E52" w:rsidP="00DD54CD">
            <w:pPr>
              <w:keepNext/>
              <w:keepLines/>
              <w:spacing w:after="0"/>
              <w:rPr>
                <w:rFonts w:ascii="Arial" w:hAnsi="Arial" w:cs="Arial"/>
                <w:sz w:val="18"/>
                <w:szCs w:val="18"/>
              </w:rPr>
            </w:pPr>
            <w:bookmarkStart w:id="6173" w:name="_MCCTEMPBM_CRPT86940701___7"/>
            <w:r w:rsidRPr="00567618">
              <w:rPr>
                <w:rFonts w:ascii="Arial" w:hAnsi="Arial" w:cs="Arial"/>
                <w:sz w:val="18"/>
                <w:szCs w:val="18"/>
              </w:rPr>
              <w:t>Maximum size of IP packets</w:t>
            </w:r>
            <w:bookmarkEnd w:id="6173"/>
          </w:p>
        </w:tc>
      </w:tr>
      <w:tr w:rsidR="00FC7E52" w:rsidRPr="00567618" w14:paraId="7789C9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933F" w14:textId="77777777" w:rsidR="00FC7E52" w:rsidRPr="00567618" w:rsidRDefault="00FC7E52" w:rsidP="00DD54CD">
            <w:pPr>
              <w:keepNext/>
              <w:keepLines/>
              <w:spacing w:after="0"/>
              <w:rPr>
                <w:rFonts w:ascii="Arial" w:hAnsi="Arial" w:cs="Arial"/>
                <w:sz w:val="18"/>
                <w:szCs w:val="18"/>
              </w:rPr>
            </w:pPr>
            <w:bookmarkStart w:id="6174" w:name="_MCCTEMPBM_CRPT86940702___7"/>
            <w:r w:rsidRPr="00567618">
              <w:rPr>
                <w:rFonts w:ascii="Arial" w:hAnsi="Arial" w:cs="Arial"/>
                <w:sz w:val="18"/>
                <w:szCs w:val="18"/>
              </w:rPr>
              <w:t>Delivery of erroneous SDUs</w:t>
            </w:r>
            <w:bookmarkEnd w:id="6174"/>
          </w:p>
        </w:tc>
        <w:tc>
          <w:tcPr>
            <w:tcW w:w="1702" w:type="dxa"/>
            <w:tcBorders>
              <w:top w:val="single" w:sz="4" w:space="0" w:color="auto"/>
              <w:left w:val="single" w:sz="4" w:space="0" w:color="auto"/>
              <w:bottom w:val="single" w:sz="4" w:space="0" w:color="auto"/>
              <w:right w:val="single" w:sz="4" w:space="0" w:color="auto"/>
            </w:tcBorders>
          </w:tcPr>
          <w:p w14:paraId="79CAD5D7" w14:textId="77777777" w:rsidR="00FC7E52" w:rsidRPr="00567618" w:rsidRDefault="00FC7E52" w:rsidP="00DD54CD">
            <w:pPr>
              <w:keepNext/>
              <w:keepLines/>
              <w:spacing w:after="0"/>
              <w:jc w:val="center"/>
              <w:rPr>
                <w:rFonts w:ascii="Arial" w:hAnsi="Arial" w:cs="Arial"/>
                <w:sz w:val="18"/>
                <w:szCs w:val="18"/>
              </w:rPr>
            </w:pPr>
            <w:bookmarkStart w:id="6175" w:name="_MCCTEMPBM_CRPT86940703___4"/>
            <w:r w:rsidRPr="00567618">
              <w:rPr>
                <w:rFonts w:ascii="Arial" w:hAnsi="Arial" w:cs="Arial"/>
                <w:sz w:val="18"/>
                <w:szCs w:val="18"/>
              </w:rPr>
              <w:t>No</w:t>
            </w:r>
            <w:bookmarkEnd w:id="6175"/>
          </w:p>
        </w:tc>
        <w:tc>
          <w:tcPr>
            <w:tcW w:w="4394" w:type="dxa"/>
            <w:tcBorders>
              <w:top w:val="single" w:sz="4" w:space="0" w:color="auto"/>
              <w:left w:val="single" w:sz="4" w:space="0" w:color="auto"/>
              <w:bottom w:val="single" w:sz="4" w:space="0" w:color="auto"/>
              <w:right w:val="single" w:sz="4" w:space="0" w:color="auto"/>
            </w:tcBorders>
          </w:tcPr>
          <w:p w14:paraId="757A7FE7" w14:textId="77777777" w:rsidR="00FC7E52" w:rsidRPr="00567618" w:rsidRDefault="00FC7E52" w:rsidP="00DD54CD">
            <w:pPr>
              <w:keepNext/>
              <w:keepLines/>
              <w:spacing w:after="0"/>
              <w:rPr>
                <w:rFonts w:ascii="Arial" w:hAnsi="Arial" w:cs="Arial"/>
                <w:sz w:val="18"/>
                <w:szCs w:val="18"/>
              </w:rPr>
            </w:pPr>
          </w:p>
        </w:tc>
      </w:tr>
      <w:tr w:rsidR="00FC7E52" w:rsidRPr="00567618" w14:paraId="7D4EE7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F9060A" w14:textId="77777777" w:rsidR="00FC7E52" w:rsidRPr="00567618" w:rsidRDefault="00FC7E52" w:rsidP="00DD54CD">
            <w:pPr>
              <w:keepNext/>
              <w:keepLines/>
              <w:spacing w:after="0"/>
              <w:rPr>
                <w:rFonts w:ascii="Arial" w:hAnsi="Arial" w:cs="Arial"/>
                <w:sz w:val="18"/>
                <w:szCs w:val="18"/>
              </w:rPr>
            </w:pPr>
            <w:bookmarkStart w:id="6176" w:name="_MCCTEMPBM_CRPT86940704___7"/>
            <w:r w:rsidRPr="00567618">
              <w:rPr>
                <w:rFonts w:ascii="Arial" w:hAnsi="Arial" w:cs="Arial"/>
                <w:sz w:val="18"/>
                <w:szCs w:val="18"/>
              </w:rPr>
              <w:t>Residual BER</w:t>
            </w:r>
            <w:bookmarkEnd w:id="6176"/>
          </w:p>
        </w:tc>
        <w:tc>
          <w:tcPr>
            <w:tcW w:w="1702" w:type="dxa"/>
            <w:tcBorders>
              <w:top w:val="single" w:sz="4" w:space="0" w:color="auto"/>
              <w:left w:val="single" w:sz="4" w:space="0" w:color="auto"/>
              <w:bottom w:val="single" w:sz="4" w:space="0" w:color="auto"/>
              <w:right w:val="single" w:sz="4" w:space="0" w:color="auto"/>
            </w:tcBorders>
          </w:tcPr>
          <w:p w14:paraId="1B699D5A" w14:textId="77777777" w:rsidR="00FC7E52" w:rsidRPr="00567618" w:rsidRDefault="00FC7E52" w:rsidP="00DD54CD">
            <w:pPr>
              <w:keepNext/>
              <w:keepLines/>
              <w:spacing w:after="0"/>
              <w:jc w:val="center"/>
              <w:rPr>
                <w:rFonts w:ascii="Arial" w:hAnsi="Arial" w:cs="Arial"/>
                <w:sz w:val="18"/>
                <w:szCs w:val="18"/>
              </w:rPr>
            </w:pPr>
            <w:bookmarkStart w:id="6177" w:name="_MCCTEMPBM_CRPT86940705___4"/>
            <w:r w:rsidRPr="00567618">
              <w:rPr>
                <w:rFonts w:ascii="Arial" w:hAnsi="Arial" w:cs="Arial"/>
                <w:sz w:val="18"/>
                <w:szCs w:val="18"/>
              </w:rPr>
              <w:t>10</w:t>
            </w:r>
            <w:r w:rsidRPr="00567618">
              <w:rPr>
                <w:rFonts w:ascii="Arial" w:hAnsi="Arial" w:cs="Arial"/>
                <w:sz w:val="18"/>
                <w:szCs w:val="18"/>
                <w:vertAlign w:val="superscript"/>
              </w:rPr>
              <w:t>-5</w:t>
            </w:r>
            <w:bookmarkEnd w:id="6177"/>
          </w:p>
        </w:tc>
        <w:tc>
          <w:tcPr>
            <w:tcW w:w="4394" w:type="dxa"/>
            <w:tcBorders>
              <w:top w:val="single" w:sz="4" w:space="0" w:color="auto"/>
              <w:left w:val="single" w:sz="4" w:space="0" w:color="auto"/>
              <w:bottom w:val="single" w:sz="4" w:space="0" w:color="auto"/>
              <w:right w:val="single" w:sz="4" w:space="0" w:color="auto"/>
            </w:tcBorders>
          </w:tcPr>
          <w:p w14:paraId="3DC658F1" w14:textId="77777777" w:rsidR="00FC7E52" w:rsidRPr="00567618" w:rsidRDefault="00FC7E52" w:rsidP="00DD54CD">
            <w:pPr>
              <w:keepNext/>
              <w:keepLines/>
              <w:spacing w:after="0"/>
              <w:rPr>
                <w:rFonts w:ascii="Arial" w:hAnsi="Arial" w:cs="Arial"/>
                <w:sz w:val="18"/>
                <w:szCs w:val="18"/>
              </w:rPr>
            </w:pPr>
            <w:bookmarkStart w:id="6178" w:name="_MCCTEMPBM_CRPT8694070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178"/>
          </w:p>
        </w:tc>
      </w:tr>
      <w:tr w:rsidR="00FC7E52" w:rsidRPr="00567618" w14:paraId="7F686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204E10" w14:textId="77777777" w:rsidR="00FC7E52" w:rsidRPr="00567618" w:rsidRDefault="00FC7E52" w:rsidP="00DD54CD">
            <w:pPr>
              <w:keepNext/>
              <w:keepLines/>
              <w:spacing w:after="0"/>
              <w:rPr>
                <w:rFonts w:ascii="Arial" w:hAnsi="Arial" w:cs="Arial"/>
                <w:sz w:val="18"/>
                <w:szCs w:val="18"/>
              </w:rPr>
            </w:pPr>
            <w:bookmarkStart w:id="6179" w:name="_MCCTEMPBM_CRPT86940707___7"/>
            <w:r w:rsidRPr="00567618">
              <w:rPr>
                <w:rFonts w:ascii="Arial" w:hAnsi="Arial" w:cs="Arial"/>
                <w:sz w:val="18"/>
                <w:szCs w:val="18"/>
              </w:rPr>
              <w:t>SDU error ratio</w:t>
            </w:r>
            <w:bookmarkEnd w:id="6179"/>
          </w:p>
        </w:tc>
        <w:tc>
          <w:tcPr>
            <w:tcW w:w="1702" w:type="dxa"/>
            <w:tcBorders>
              <w:top w:val="single" w:sz="4" w:space="0" w:color="auto"/>
              <w:left w:val="single" w:sz="4" w:space="0" w:color="auto"/>
              <w:bottom w:val="single" w:sz="4" w:space="0" w:color="auto"/>
              <w:right w:val="single" w:sz="4" w:space="0" w:color="auto"/>
            </w:tcBorders>
          </w:tcPr>
          <w:p w14:paraId="0D5F8F83" w14:textId="77777777" w:rsidR="00FC7E52" w:rsidRPr="00567618" w:rsidRDefault="00FC7E52" w:rsidP="00DD54CD">
            <w:pPr>
              <w:keepNext/>
              <w:keepLines/>
              <w:spacing w:after="0"/>
              <w:jc w:val="center"/>
              <w:rPr>
                <w:rFonts w:ascii="Arial" w:hAnsi="Arial" w:cs="Arial"/>
                <w:sz w:val="18"/>
                <w:szCs w:val="18"/>
              </w:rPr>
            </w:pPr>
            <w:bookmarkStart w:id="6180" w:name="_MCCTEMPBM_CRPT8694070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180"/>
          </w:p>
        </w:tc>
        <w:tc>
          <w:tcPr>
            <w:tcW w:w="4394" w:type="dxa"/>
            <w:tcBorders>
              <w:top w:val="single" w:sz="4" w:space="0" w:color="auto"/>
              <w:left w:val="single" w:sz="4" w:space="0" w:color="auto"/>
              <w:bottom w:val="single" w:sz="4" w:space="0" w:color="auto"/>
              <w:right w:val="single" w:sz="4" w:space="0" w:color="auto"/>
            </w:tcBorders>
          </w:tcPr>
          <w:p w14:paraId="261143F2" w14:textId="77777777" w:rsidR="00FC7E52" w:rsidRPr="00567618" w:rsidRDefault="00FC7E52" w:rsidP="00DD54CD">
            <w:pPr>
              <w:keepNext/>
              <w:keepLines/>
              <w:spacing w:after="0"/>
              <w:rPr>
                <w:rFonts w:ascii="Arial" w:hAnsi="Arial" w:cs="Arial"/>
                <w:sz w:val="18"/>
                <w:szCs w:val="18"/>
              </w:rPr>
            </w:pPr>
            <w:bookmarkStart w:id="6181" w:name="_MCCTEMPBM_CRPT86940709___7"/>
            <w:r w:rsidRPr="00567618">
              <w:rPr>
                <w:rFonts w:ascii="Arial" w:hAnsi="Arial" w:cs="Arial"/>
                <w:sz w:val="18"/>
                <w:szCs w:val="18"/>
              </w:rPr>
              <w:t>A packet loss rate of 0.7 % per wireless link is in general sufficient for video services</w:t>
            </w:r>
            <w:bookmarkEnd w:id="6181"/>
          </w:p>
        </w:tc>
      </w:tr>
      <w:tr w:rsidR="00FC7E52" w:rsidRPr="00567618" w14:paraId="676A9CA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428EF3C" w14:textId="77777777" w:rsidR="00FC7E52" w:rsidRPr="00567618" w:rsidRDefault="00FC7E52" w:rsidP="00DD54CD">
            <w:pPr>
              <w:keepNext/>
              <w:keepLines/>
              <w:spacing w:after="0"/>
              <w:rPr>
                <w:rFonts w:ascii="Arial" w:hAnsi="Arial" w:cs="Arial"/>
                <w:sz w:val="18"/>
                <w:szCs w:val="18"/>
              </w:rPr>
            </w:pPr>
            <w:bookmarkStart w:id="6182" w:name="_MCCTEMPBM_CRPT86940710___7"/>
            <w:r w:rsidRPr="00567618">
              <w:rPr>
                <w:rFonts w:ascii="Arial" w:hAnsi="Arial" w:cs="Arial"/>
                <w:sz w:val="18"/>
                <w:szCs w:val="18"/>
              </w:rPr>
              <w:t>Transfer delay (ms)</w:t>
            </w:r>
            <w:bookmarkEnd w:id="6182"/>
          </w:p>
        </w:tc>
        <w:tc>
          <w:tcPr>
            <w:tcW w:w="1702" w:type="dxa"/>
            <w:tcBorders>
              <w:top w:val="single" w:sz="4" w:space="0" w:color="auto"/>
              <w:left w:val="single" w:sz="4" w:space="0" w:color="auto"/>
              <w:bottom w:val="single" w:sz="4" w:space="0" w:color="auto"/>
              <w:right w:val="single" w:sz="4" w:space="0" w:color="auto"/>
            </w:tcBorders>
          </w:tcPr>
          <w:p w14:paraId="116EB0EF" w14:textId="77777777" w:rsidR="00FC7E52" w:rsidRPr="00567618" w:rsidRDefault="00FC7E52" w:rsidP="00DD54CD">
            <w:pPr>
              <w:keepNext/>
              <w:keepLines/>
              <w:spacing w:after="0"/>
              <w:jc w:val="center"/>
              <w:rPr>
                <w:rFonts w:ascii="Arial" w:hAnsi="Arial" w:cs="Arial"/>
                <w:sz w:val="18"/>
                <w:szCs w:val="18"/>
              </w:rPr>
            </w:pPr>
            <w:bookmarkStart w:id="6183" w:name="_MCCTEMPBM_CRPT86940711___4"/>
            <w:r w:rsidRPr="00567618">
              <w:rPr>
                <w:rFonts w:ascii="Arial" w:hAnsi="Arial" w:cs="Arial"/>
                <w:sz w:val="18"/>
                <w:szCs w:val="18"/>
              </w:rPr>
              <w:t>170 ms</w:t>
            </w:r>
            <w:bookmarkEnd w:id="6183"/>
          </w:p>
        </w:tc>
        <w:tc>
          <w:tcPr>
            <w:tcW w:w="4394" w:type="dxa"/>
            <w:tcBorders>
              <w:top w:val="single" w:sz="4" w:space="0" w:color="auto"/>
              <w:left w:val="single" w:sz="4" w:space="0" w:color="auto"/>
              <w:bottom w:val="single" w:sz="4" w:space="0" w:color="auto"/>
              <w:right w:val="single" w:sz="4" w:space="0" w:color="auto"/>
            </w:tcBorders>
          </w:tcPr>
          <w:p w14:paraId="5E867606" w14:textId="77777777" w:rsidR="00FC7E52" w:rsidRPr="00567618" w:rsidRDefault="00FC7E52" w:rsidP="00DD54CD">
            <w:pPr>
              <w:keepNext/>
              <w:keepLines/>
              <w:spacing w:after="0"/>
              <w:rPr>
                <w:rFonts w:ascii="Arial" w:hAnsi="Arial" w:cs="Arial"/>
                <w:i/>
                <w:iCs/>
                <w:sz w:val="18"/>
                <w:szCs w:val="18"/>
              </w:rPr>
            </w:pPr>
            <w:bookmarkStart w:id="6184" w:name="_MCCTEMPBM_CRPT8694071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184"/>
          </w:p>
        </w:tc>
      </w:tr>
      <w:tr w:rsidR="00FC7E52" w:rsidRPr="00567618" w14:paraId="7E621F8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0939D2" w14:textId="77777777" w:rsidR="00FC7E52" w:rsidRPr="00567618" w:rsidRDefault="00FC7E52" w:rsidP="00DD54CD">
            <w:pPr>
              <w:keepNext/>
              <w:keepLines/>
              <w:spacing w:after="0"/>
              <w:rPr>
                <w:rFonts w:ascii="Arial" w:hAnsi="Arial" w:cs="Arial"/>
                <w:sz w:val="18"/>
                <w:szCs w:val="18"/>
              </w:rPr>
            </w:pPr>
            <w:bookmarkStart w:id="6185" w:name="_MCCTEMPBM_CRPT86940713___7"/>
            <w:bookmarkStart w:id="6186" w:name="_MCCTEMPBM_CRPT86940715___7" w:colFirst="2" w:colLast="2"/>
            <w:r w:rsidRPr="00567618">
              <w:rPr>
                <w:rFonts w:ascii="Arial" w:hAnsi="Arial" w:cs="Arial"/>
                <w:sz w:val="18"/>
                <w:szCs w:val="18"/>
              </w:rPr>
              <w:t>Guaranteed bitrate for uplink (kbps)</w:t>
            </w:r>
            <w:bookmarkEnd w:id="6185"/>
          </w:p>
        </w:tc>
        <w:tc>
          <w:tcPr>
            <w:tcW w:w="1702" w:type="dxa"/>
            <w:tcBorders>
              <w:top w:val="single" w:sz="4" w:space="0" w:color="auto"/>
              <w:left w:val="single" w:sz="4" w:space="0" w:color="auto"/>
              <w:bottom w:val="single" w:sz="4" w:space="0" w:color="auto"/>
              <w:right w:val="single" w:sz="4" w:space="0" w:color="auto"/>
            </w:tcBorders>
          </w:tcPr>
          <w:p w14:paraId="7CFBDDC4" w14:textId="77777777" w:rsidR="00FC7E52" w:rsidRPr="00567618" w:rsidRDefault="00FC7E52" w:rsidP="00DD54CD">
            <w:pPr>
              <w:keepNext/>
              <w:keepLines/>
              <w:spacing w:after="0"/>
              <w:jc w:val="center"/>
              <w:rPr>
                <w:rFonts w:ascii="Arial" w:hAnsi="Arial" w:cs="Arial"/>
                <w:sz w:val="18"/>
                <w:szCs w:val="18"/>
              </w:rPr>
            </w:pPr>
            <w:bookmarkStart w:id="6187" w:name="_MCCTEMPBM_CRPT86940714___4"/>
            <w:r w:rsidRPr="00567618">
              <w:rPr>
                <w:rFonts w:ascii="Arial" w:hAnsi="Arial" w:cs="Arial"/>
                <w:sz w:val="18"/>
                <w:szCs w:val="18"/>
              </w:rPr>
              <w:t>208</w:t>
            </w:r>
            <w:bookmarkEnd w:id="6187"/>
          </w:p>
        </w:tc>
        <w:tc>
          <w:tcPr>
            <w:tcW w:w="4394" w:type="dxa"/>
            <w:tcBorders>
              <w:top w:val="single" w:sz="4" w:space="0" w:color="auto"/>
              <w:left w:val="single" w:sz="4" w:space="0" w:color="auto"/>
              <w:bottom w:val="single" w:sz="4" w:space="0" w:color="auto"/>
              <w:right w:val="single" w:sz="4" w:space="0" w:color="auto"/>
            </w:tcBorders>
          </w:tcPr>
          <w:p w14:paraId="6577960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37C43CED"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849953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5601FD7" w14:textId="77777777" w:rsidR="00FC7E52" w:rsidRPr="00567618" w:rsidRDefault="00FC7E52" w:rsidP="00DD54CD">
            <w:pPr>
              <w:keepNext/>
              <w:keepLines/>
              <w:spacing w:after="0"/>
              <w:rPr>
                <w:rFonts w:ascii="Arial" w:hAnsi="Arial" w:cs="Arial"/>
                <w:sz w:val="18"/>
                <w:szCs w:val="18"/>
              </w:rPr>
            </w:pPr>
            <w:bookmarkStart w:id="6188" w:name="_MCCTEMPBM_CRPT86940716___7"/>
            <w:bookmarkEnd w:id="6186"/>
            <w:r w:rsidRPr="00567618">
              <w:rPr>
                <w:rFonts w:ascii="Arial" w:hAnsi="Arial" w:cs="Arial"/>
                <w:sz w:val="18"/>
                <w:szCs w:val="18"/>
              </w:rPr>
              <w:t>Maximum bitrate for uplink (kbps)</w:t>
            </w:r>
            <w:bookmarkEnd w:id="6188"/>
          </w:p>
        </w:tc>
        <w:tc>
          <w:tcPr>
            <w:tcW w:w="1702" w:type="dxa"/>
            <w:tcBorders>
              <w:top w:val="single" w:sz="4" w:space="0" w:color="auto"/>
              <w:left w:val="single" w:sz="4" w:space="0" w:color="auto"/>
              <w:bottom w:val="single" w:sz="4" w:space="0" w:color="auto"/>
              <w:right w:val="single" w:sz="4" w:space="0" w:color="auto"/>
            </w:tcBorders>
          </w:tcPr>
          <w:p w14:paraId="23B22B96" w14:textId="77777777" w:rsidR="00FC7E52" w:rsidRPr="00567618" w:rsidRDefault="00FC7E52" w:rsidP="00DD54CD">
            <w:pPr>
              <w:keepNext/>
              <w:keepLines/>
              <w:spacing w:after="0"/>
              <w:jc w:val="center"/>
              <w:rPr>
                <w:rFonts w:ascii="Arial" w:hAnsi="Arial" w:cs="Arial"/>
                <w:sz w:val="18"/>
                <w:szCs w:val="18"/>
              </w:rPr>
            </w:pPr>
            <w:bookmarkStart w:id="6189" w:name="_MCCTEMPBM_CRPT86940717___4"/>
            <w:r w:rsidRPr="00567618">
              <w:rPr>
                <w:rFonts w:ascii="Arial" w:hAnsi="Arial" w:cs="Arial"/>
                <w:sz w:val="18"/>
                <w:szCs w:val="18"/>
              </w:rPr>
              <w:t>208</w:t>
            </w:r>
            <w:bookmarkEnd w:id="6189"/>
          </w:p>
        </w:tc>
        <w:tc>
          <w:tcPr>
            <w:tcW w:w="4394" w:type="dxa"/>
            <w:tcBorders>
              <w:top w:val="single" w:sz="4" w:space="0" w:color="auto"/>
              <w:left w:val="single" w:sz="4" w:space="0" w:color="auto"/>
              <w:bottom w:val="single" w:sz="4" w:space="0" w:color="auto"/>
              <w:right w:val="single" w:sz="4" w:space="0" w:color="auto"/>
            </w:tcBorders>
          </w:tcPr>
          <w:p w14:paraId="053EE0FA" w14:textId="77777777" w:rsidR="00FC7E52" w:rsidRPr="00567618" w:rsidRDefault="00FC7E52" w:rsidP="00DD54CD">
            <w:pPr>
              <w:keepNext/>
              <w:keepLines/>
              <w:spacing w:after="0"/>
              <w:rPr>
                <w:rFonts w:ascii="Arial" w:hAnsi="Arial" w:cs="Arial"/>
                <w:sz w:val="18"/>
                <w:szCs w:val="18"/>
              </w:rPr>
            </w:pPr>
            <w:bookmarkStart w:id="6190" w:name="_MCCTEMPBM_CRPT86940718___7"/>
            <w:r w:rsidRPr="00567618">
              <w:rPr>
                <w:rFonts w:ascii="Arial" w:hAnsi="Arial" w:cs="Arial"/>
                <w:sz w:val="18"/>
                <w:szCs w:val="18"/>
              </w:rPr>
              <w:t>The same as the guaranteed bitrate.</w:t>
            </w:r>
            <w:bookmarkEnd w:id="6190"/>
          </w:p>
        </w:tc>
      </w:tr>
      <w:tr w:rsidR="00FC7E52" w:rsidRPr="00567618" w14:paraId="30FB015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EF0467" w14:textId="77777777" w:rsidR="00FC7E52" w:rsidRPr="00567618" w:rsidRDefault="00FC7E52" w:rsidP="00DD54CD">
            <w:pPr>
              <w:keepNext/>
              <w:keepLines/>
              <w:spacing w:after="0"/>
              <w:rPr>
                <w:rFonts w:ascii="Arial" w:hAnsi="Arial" w:cs="Arial"/>
                <w:sz w:val="18"/>
                <w:szCs w:val="18"/>
              </w:rPr>
            </w:pPr>
            <w:bookmarkStart w:id="6191" w:name="_MCCTEMPBM_CRPT86940719___7"/>
            <w:bookmarkStart w:id="6192" w:name="_MCCTEMPBM_CRPT86940721___7" w:colFirst="2" w:colLast="2"/>
            <w:r w:rsidRPr="00567618">
              <w:rPr>
                <w:rFonts w:ascii="Arial" w:hAnsi="Arial" w:cs="Arial"/>
                <w:sz w:val="18"/>
                <w:szCs w:val="18"/>
              </w:rPr>
              <w:t>Guaranteed bitrate for downlink (kbps)</w:t>
            </w:r>
            <w:bookmarkEnd w:id="6191"/>
          </w:p>
        </w:tc>
        <w:tc>
          <w:tcPr>
            <w:tcW w:w="1702" w:type="dxa"/>
            <w:tcBorders>
              <w:top w:val="single" w:sz="4" w:space="0" w:color="auto"/>
              <w:left w:val="single" w:sz="4" w:space="0" w:color="auto"/>
              <w:bottom w:val="single" w:sz="4" w:space="0" w:color="auto"/>
              <w:right w:val="single" w:sz="4" w:space="0" w:color="auto"/>
            </w:tcBorders>
          </w:tcPr>
          <w:p w14:paraId="0188A296" w14:textId="77777777" w:rsidR="00FC7E52" w:rsidRPr="00567618" w:rsidRDefault="00FC7E52" w:rsidP="00DD54CD">
            <w:pPr>
              <w:keepNext/>
              <w:keepLines/>
              <w:spacing w:after="0"/>
              <w:jc w:val="center"/>
              <w:rPr>
                <w:rFonts w:ascii="Arial" w:hAnsi="Arial" w:cs="Arial"/>
                <w:sz w:val="18"/>
                <w:szCs w:val="18"/>
              </w:rPr>
            </w:pPr>
            <w:bookmarkStart w:id="6193" w:name="_MCCTEMPBM_CRPT86940720___4"/>
            <w:r w:rsidRPr="00567618">
              <w:rPr>
                <w:rFonts w:ascii="Arial" w:hAnsi="Arial" w:cs="Arial"/>
                <w:sz w:val="18"/>
                <w:szCs w:val="18"/>
              </w:rPr>
              <w:t>208</w:t>
            </w:r>
            <w:bookmarkEnd w:id="6193"/>
          </w:p>
        </w:tc>
        <w:tc>
          <w:tcPr>
            <w:tcW w:w="4394" w:type="dxa"/>
            <w:tcBorders>
              <w:top w:val="single" w:sz="4" w:space="0" w:color="auto"/>
              <w:left w:val="single" w:sz="4" w:space="0" w:color="auto"/>
              <w:bottom w:val="single" w:sz="4" w:space="0" w:color="auto"/>
              <w:right w:val="single" w:sz="4" w:space="0" w:color="auto"/>
            </w:tcBorders>
          </w:tcPr>
          <w:p w14:paraId="71D20CB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rounded up to nearest 8 kbps value.</w:t>
            </w:r>
          </w:p>
          <w:p w14:paraId="223D9E9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0124FF6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6E6C2D" w14:textId="77777777" w:rsidR="00FC7E52" w:rsidRPr="00567618" w:rsidRDefault="00FC7E52" w:rsidP="00DD54CD">
            <w:pPr>
              <w:keepNext/>
              <w:keepLines/>
              <w:spacing w:after="0"/>
              <w:rPr>
                <w:rFonts w:ascii="Arial" w:hAnsi="Arial" w:cs="Arial"/>
                <w:sz w:val="18"/>
                <w:szCs w:val="18"/>
              </w:rPr>
            </w:pPr>
            <w:bookmarkStart w:id="6194" w:name="_MCCTEMPBM_CRPT86940722___7"/>
            <w:bookmarkEnd w:id="6192"/>
            <w:r w:rsidRPr="00567618">
              <w:rPr>
                <w:rFonts w:ascii="Arial" w:hAnsi="Arial" w:cs="Arial"/>
                <w:sz w:val="18"/>
                <w:szCs w:val="18"/>
              </w:rPr>
              <w:t>Maximum bitrate for downlink (kbps)</w:t>
            </w:r>
            <w:bookmarkEnd w:id="6194"/>
          </w:p>
        </w:tc>
        <w:tc>
          <w:tcPr>
            <w:tcW w:w="1702" w:type="dxa"/>
            <w:tcBorders>
              <w:top w:val="single" w:sz="4" w:space="0" w:color="auto"/>
              <w:left w:val="single" w:sz="4" w:space="0" w:color="auto"/>
              <w:bottom w:val="single" w:sz="4" w:space="0" w:color="auto"/>
              <w:right w:val="single" w:sz="4" w:space="0" w:color="auto"/>
            </w:tcBorders>
          </w:tcPr>
          <w:p w14:paraId="2F38B578" w14:textId="77777777" w:rsidR="00FC7E52" w:rsidRPr="00567618" w:rsidRDefault="00FC7E52" w:rsidP="00DD54CD">
            <w:pPr>
              <w:keepNext/>
              <w:keepLines/>
              <w:spacing w:after="0"/>
              <w:jc w:val="center"/>
              <w:rPr>
                <w:rFonts w:ascii="Arial" w:hAnsi="Arial" w:cs="Arial"/>
                <w:sz w:val="18"/>
                <w:szCs w:val="18"/>
              </w:rPr>
            </w:pPr>
            <w:bookmarkStart w:id="6195" w:name="_MCCTEMPBM_CRPT86940723___4"/>
            <w:r w:rsidRPr="00567618">
              <w:rPr>
                <w:rFonts w:ascii="Arial" w:hAnsi="Arial" w:cs="Arial"/>
                <w:sz w:val="18"/>
                <w:szCs w:val="18"/>
              </w:rPr>
              <w:t>208</w:t>
            </w:r>
            <w:bookmarkEnd w:id="6195"/>
          </w:p>
        </w:tc>
        <w:tc>
          <w:tcPr>
            <w:tcW w:w="4394" w:type="dxa"/>
            <w:tcBorders>
              <w:top w:val="single" w:sz="4" w:space="0" w:color="auto"/>
              <w:left w:val="single" w:sz="4" w:space="0" w:color="auto"/>
              <w:bottom w:val="single" w:sz="4" w:space="0" w:color="auto"/>
              <w:right w:val="single" w:sz="4" w:space="0" w:color="auto"/>
            </w:tcBorders>
          </w:tcPr>
          <w:p w14:paraId="2D967C22" w14:textId="77777777" w:rsidR="00FC7E52" w:rsidRPr="00567618" w:rsidRDefault="00FC7E52" w:rsidP="00DD54CD">
            <w:pPr>
              <w:keepNext/>
              <w:keepLines/>
              <w:spacing w:after="0"/>
              <w:rPr>
                <w:rFonts w:ascii="Arial" w:hAnsi="Arial" w:cs="Arial"/>
                <w:sz w:val="18"/>
                <w:szCs w:val="18"/>
              </w:rPr>
            </w:pPr>
            <w:bookmarkStart w:id="6196" w:name="_MCCTEMPBM_CRPT86940724___7"/>
            <w:r w:rsidRPr="00567618">
              <w:rPr>
                <w:rFonts w:ascii="Arial" w:hAnsi="Arial" w:cs="Arial"/>
                <w:sz w:val="18"/>
                <w:szCs w:val="18"/>
              </w:rPr>
              <w:t>The same as the guaranteed bitrate.</w:t>
            </w:r>
            <w:bookmarkEnd w:id="6196"/>
          </w:p>
        </w:tc>
      </w:tr>
      <w:tr w:rsidR="00FC7E52" w:rsidRPr="00567618" w14:paraId="54340F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66D68" w14:textId="77777777" w:rsidR="00FC7E52" w:rsidRPr="00567618" w:rsidRDefault="00FC7E52" w:rsidP="00DD54CD">
            <w:pPr>
              <w:keepNext/>
              <w:keepLines/>
              <w:spacing w:after="0"/>
              <w:rPr>
                <w:rFonts w:ascii="Arial" w:hAnsi="Arial" w:cs="Arial"/>
                <w:sz w:val="18"/>
                <w:szCs w:val="18"/>
              </w:rPr>
            </w:pPr>
            <w:bookmarkStart w:id="6197" w:name="_MCCTEMPBM_CRPT86940725___7"/>
            <w:r w:rsidRPr="00567618">
              <w:rPr>
                <w:rFonts w:ascii="Arial" w:hAnsi="Arial" w:cs="Arial"/>
                <w:sz w:val="18"/>
                <w:szCs w:val="18"/>
              </w:rPr>
              <w:t>Allocation/Retention priority</w:t>
            </w:r>
            <w:bookmarkEnd w:id="6197"/>
          </w:p>
        </w:tc>
        <w:tc>
          <w:tcPr>
            <w:tcW w:w="1702" w:type="dxa"/>
            <w:tcBorders>
              <w:top w:val="single" w:sz="4" w:space="0" w:color="auto"/>
              <w:left w:val="single" w:sz="4" w:space="0" w:color="auto"/>
              <w:bottom w:val="single" w:sz="4" w:space="0" w:color="auto"/>
              <w:right w:val="single" w:sz="4" w:space="0" w:color="auto"/>
            </w:tcBorders>
          </w:tcPr>
          <w:p w14:paraId="0B7FEC9A" w14:textId="77777777" w:rsidR="00FC7E52" w:rsidRPr="00567618" w:rsidRDefault="00FC7E52" w:rsidP="00DD54CD">
            <w:pPr>
              <w:keepNext/>
              <w:keepLines/>
              <w:spacing w:after="0"/>
              <w:jc w:val="center"/>
              <w:rPr>
                <w:rFonts w:ascii="Arial" w:hAnsi="Arial" w:cs="Arial"/>
                <w:sz w:val="18"/>
                <w:szCs w:val="18"/>
              </w:rPr>
            </w:pPr>
            <w:bookmarkStart w:id="6198" w:name="_MCCTEMPBM_CRPT86940726___4"/>
            <w:r w:rsidRPr="00567618">
              <w:rPr>
                <w:rFonts w:ascii="Arial" w:hAnsi="Arial" w:cs="Arial"/>
                <w:sz w:val="18"/>
                <w:szCs w:val="18"/>
              </w:rPr>
              <w:t>subscribed value</w:t>
            </w:r>
            <w:bookmarkEnd w:id="6198"/>
          </w:p>
        </w:tc>
        <w:tc>
          <w:tcPr>
            <w:tcW w:w="4394" w:type="dxa"/>
            <w:tcBorders>
              <w:top w:val="single" w:sz="4" w:space="0" w:color="auto"/>
              <w:left w:val="single" w:sz="4" w:space="0" w:color="auto"/>
              <w:bottom w:val="single" w:sz="4" w:space="0" w:color="auto"/>
              <w:right w:val="single" w:sz="4" w:space="0" w:color="auto"/>
            </w:tcBorders>
          </w:tcPr>
          <w:p w14:paraId="45A4894C" w14:textId="77777777" w:rsidR="00FC7E52" w:rsidRPr="00567618" w:rsidRDefault="00FC7E52" w:rsidP="00DD54CD">
            <w:pPr>
              <w:keepNext/>
              <w:keepLines/>
              <w:spacing w:after="0"/>
              <w:rPr>
                <w:rFonts w:ascii="Arial" w:hAnsi="Arial" w:cs="Arial"/>
                <w:sz w:val="18"/>
                <w:szCs w:val="18"/>
              </w:rPr>
            </w:pPr>
            <w:bookmarkStart w:id="6199" w:name="_MCCTEMPBM_CRPT8694072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199"/>
          </w:p>
        </w:tc>
      </w:tr>
      <w:tr w:rsidR="00FC7E52" w:rsidRPr="00567618" w14:paraId="16A731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4DB87A" w14:textId="77777777" w:rsidR="00FC7E52" w:rsidRPr="00567618" w:rsidRDefault="00FC7E52" w:rsidP="00DD54CD">
            <w:pPr>
              <w:keepNext/>
              <w:keepLines/>
              <w:spacing w:after="0"/>
              <w:rPr>
                <w:rFonts w:ascii="Arial" w:hAnsi="Arial" w:cs="Arial"/>
                <w:sz w:val="18"/>
                <w:szCs w:val="18"/>
              </w:rPr>
            </w:pPr>
            <w:bookmarkStart w:id="6200" w:name="_MCCTEMPBM_CRPT86940728___7"/>
            <w:r w:rsidRPr="00567618">
              <w:rPr>
                <w:rFonts w:ascii="Arial" w:hAnsi="Arial" w:cs="Arial"/>
                <w:sz w:val="18"/>
                <w:szCs w:val="18"/>
              </w:rPr>
              <w:t>Source statistics descriptor</w:t>
            </w:r>
            <w:bookmarkEnd w:id="6200"/>
          </w:p>
        </w:tc>
        <w:tc>
          <w:tcPr>
            <w:tcW w:w="1702" w:type="dxa"/>
            <w:tcBorders>
              <w:top w:val="single" w:sz="4" w:space="0" w:color="auto"/>
              <w:left w:val="single" w:sz="4" w:space="0" w:color="auto"/>
              <w:bottom w:val="single" w:sz="4" w:space="0" w:color="auto"/>
              <w:right w:val="single" w:sz="4" w:space="0" w:color="auto"/>
            </w:tcBorders>
          </w:tcPr>
          <w:p w14:paraId="7CAB1E32" w14:textId="77777777" w:rsidR="00FC7E52" w:rsidRPr="00567618" w:rsidRDefault="00FC7E52" w:rsidP="00DD54CD">
            <w:pPr>
              <w:keepNext/>
              <w:keepLines/>
              <w:spacing w:after="0"/>
              <w:jc w:val="center"/>
              <w:rPr>
                <w:rFonts w:ascii="Arial" w:hAnsi="Arial" w:cs="Arial"/>
                <w:sz w:val="18"/>
                <w:szCs w:val="18"/>
              </w:rPr>
            </w:pPr>
            <w:bookmarkStart w:id="6201" w:name="_MCCTEMPBM_CRPT86940729___4"/>
            <w:r w:rsidRPr="00567618">
              <w:rPr>
                <w:rFonts w:ascii="Arial" w:hAnsi="Arial" w:cs="Arial"/>
                <w:sz w:val="18"/>
                <w:szCs w:val="18"/>
              </w:rPr>
              <w:t>‘unknown'</w:t>
            </w:r>
            <w:bookmarkEnd w:id="6201"/>
          </w:p>
        </w:tc>
        <w:tc>
          <w:tcPr>
            <w:tcW w:w="4394" w:type="dxa"/>
            <w:tcBorders>
              <w:top w:val="single" w:sz="4" w:space="0" w:color="auto"/>
              <w:left w:val="single" w:sz="4" w:space="0" w:color="auto"/>
              <w:bottom w:val="single" w:sz="4" w:space="0" w:color="auto"/>
              <w:right w:val="single" w:sz="4" w:space="0" w:color="auto"/>
            </w:tcBorders>
          </w:tcPr>
          <w:p w14:paraId="4BB26A5C" w14:textId="77777777" w:rsidR="00FC7E52" w:rsidRPr="00567618" w:rsidRDefault="00FC7E52" w:rsidP="00DD54CD">
            <w:pPr>
              <w:keepNext/>
              <w:keepLines/>
              <w:spacing w:after="0"/>
              <w:rPr>
                <w:rFonts w:ascii="Arial" w:hAnsi="Arial" w:cs="Arial"/>
                <w:sz w:val="18"/>
                <w:szCs w:val="18"/>
              </w:rPr>
            </w:pPr>
          </w:p>
        </w:tc>
      </w:tr>
    </w:tbl>
    <w:p w14:paraId="2724B7CE" w14:textId="77777777" w:rsidR="00FC7E52" w:rsidRPr="00567618" w:rsidRDefault="00FC7E52" w:rsidP="00FC7E52"/>
    <w:p w14:paraId="46AC1B8C" w14:textId="77777777" w:rsidR="00FC7E52" w:rsidRPr="00567618" w:rsidRDefault="00FC7E52" w:rsidP="00FC7E52">
      <w:pPr>
        <w:pStyle w:val="Heading1"/>
      </w:pPr>
      <w:bookmarkStart w:id="6202" w:name="_CRE_7"/>
      <w:bookmarkStart w:id="6203" w:name="_Toc26369649"/>
      <w:bookmarkStart w:id="6204" w:name="_Toc36227531"/>
      <w:bookmarkStart w:id="6205" w:name="_Toc36228546"/>
      <w:bookmarkStart w:id="6206" w:name="_Toc36229173"/>
      <w:bookmarkStart w:id="6207" w:name="_Toc68847493"/>
      <w:bookmarkStart w:id="6208" w:name="_Toc74611428"/>
      <w:bookmarkStart w:id="6209" w:name="_Toc75566707"/>
      <w:bookmarkStart w:id="6210" w:name="_Toc89790259"/>
      <w:bookmarkStart w:id="6211" w:name="_Toc99466897"/>
      <w:bookmarkStart w:id="6212" w:name="_Toc216799734"/>
      <w:bookmarkEnd w:id="6202"/>
      <w:r w:rsidRPr="00567618">
        <w:t>E.7</w:t>
      </w:r>
      <w:r w:rsidRPr="00567618">
        <w:tab/>
        <w:t>Bi-directional speech (AMR12.2, IPv6, RTCP and MBR=GBR bearer)</w:t>
      </w:r>
      <w:bookmarkEnd w:id="6203"/>
      <w:bookmarkEnd w:id="6204"/>
      <w:bookmarkEnd w:id="6205"/>
      <w:bookmarkEnd w:id="6206"/>
      <w:bookmarkEnd w:id="6207"/>
      <w:bookmarkEnd w:id="6208"/>
      <w:bookmarkEnd w:id="6209"/>
      <w:bookmarkEnd w:id="6210"/>
      <w:bookmarkEnd w:id="6211"/>
      <w:bookmarkEnd w:id="6212"/>
    </w:p>
    <w:p w14:paraId="53A9AF29" w14:textId="77777777" w:rsidR="00FC7E52" w:rsidRPr="00567618" w:rsidRDefault="00FC7E52" w:rsidP="00FC7E52">
      <w:r w:rsidRPr="00567618">
        <w:t>The bitrate for AMR 12.2 including IP overhead (one AMR frame per RTP packet, using bandwidth efficient mode) is 36.8 kbps which is rounded up to 37 kbps. IPv6 is also assumed.</w:t>
      </w:r>
    </w:p>
    <w:p w14:paraId="2FB1A7EA" w14:textId="77777777" w:rsidR="00FC7E52" w:rsidRPr="00567618" w:rsidRDefault="00FC7E52" w:rsidP="00FC7E52">
      <w:pPr>
        <w:pStyle w:val="TH"/>
      </w:pPr>
      <w:bookmarkStart w:id="6213" w:name="_CRTableE_8"/>
      <w:r w:rsidRPr="00567618">
        <w:lastRenderedPageBreak/>
        <w:t xml:space="preserve">Table </w:t>
      </w:r>
      <w:bookmarkEnd w:id="6213"/>
      <w:r w:rsidRPr="00567618">
        <w:t>E.8: QoS mapping for bi-directional speech (AMR 12.2,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6167F26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8384B0" w14:textId="77777777" w:rsidR="00FC7E52" w:rsidRPr="00567618" w:rsidRDefault="00FC7E52" w:rsidP="00DD54CD">
            <w:pPr>
              <w:keepNext/>
              <w:keepLines/>
              <w:spacing w:after="0"/>
              <w:jc w:val="center"/>
              <w:rPr>
                <w:rFonts w:ascii="Arial" w:hAnsi="Arial"/>
                <w:b/>
                <w:sz w:val="18"/>
              </w:rPr>
            </w:pPr>
            <w:bookmarkStart w:id="6214" w:name="_MCCTEMPBM_CRPT8694073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4986351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3CB0B04B"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59769F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BCB4C5B" w14:textId="77777777" w:rsidR="00FC7E52" w:rsidRPr="00567618" w:rsidRDefault="00FC7E52" w:rsidP="00DD54CD">
            <w:pPr>
              <w:keepNext/>
              <w:keepLines/>
              <w:spacing w:after="0"/>
              <w:rPr>
                <w:rFonts w:ascii="Arial" w:hAnsi="Arial" w:cs="Arial"/>
                <w:sz w:val="18"/>
                <w:szCs w:val="18"/>
              </w:rPr>
            </w:pPr>
            <w:bookmarkStart w:id="6215" w:name="_MCCTEMPBM_CRPT86940731___7"/>
            <w:bookmarkEnd w:id="6214"/>
            <w:r w:rsidRPr="00567618">
              <w:rPr>
                <w:rFonts w:ascii="Arial" w:hAnsi="Arial" w:cs="Arial"/>
                <w:sz w:val="18"/>
                <w:szCs w:val="18"/>
              </w:rPr>
              <w:t>Delivery order</w:t>
            </w:r>
            <w:bookmarkEnd w:id="6215"/>
          </w:p>
        </w:tc>
        <w:tc>
          <w:tcPr>
            <w:tcW w:w="1843" w:type="dxa"/>
            <w:tcBorders>
              <w:top w:val="single" w:sz="4" w:space="0" w:color="auto"/>
              <w:left w:val="single" w:sz="4" w:space="0" w:color="auto"/>
              <w:bottom w:val="single" w:sz="4" w:space="0" w:color="auto"/>
              <w:right w:val="single" w:sz="4" w:space="0" w:color="auto"/>
            </w:tcBorders>
          </w:tcPr>
          <w:p w14:paraId="713D3152" w14:textId="77777777" w:rsidR="00FC7E52" w:rsidRPr="00567618" w:rsidRDefault="00FC7E52" w:rsidP="00DD54CD">
            <w:pPr>
              <w:keepNext/>
              <w:keepLines/>
              <w:spacing w:after="0"/>
              <w:jc w:val="center"/>
              <w:rPr>
                <w:rFonts w:ascii="Arial" w:hAnsi="Arial" w:cs="Arial"/>
                <w:sz w:val="18"/>
                <w:szCs w:val="18"/>
              </w:rPr>
            </w:pPr>
            <w:bookmarkStart w:id="6216" w:name="_MCCTEMPBM_CRPT86940732___4"/>
            <w:r w:rsidRPr="00567618">
              <w:rPr>
                <w:rFonts w:ascii="Arial" w:hAnsi="Arial" w:cs="Arial"/>
                <w:sz w:val="18"/>
                <w:szCs w:val="18"/>
              </w:rPr>
              <w:t>No</w:t>
            </w:r>
            <w:bookmarkEnd w:id="6216"/>
          </w:p>
        </w:tc>
        <w:tc>
          <w:tcPr>
            <w:tcW w:w="4394" w:type="dxa"/>
            <w:tcBorders>
              <w:top w:val="single" w:sz="4" w:space="0" w:color="auto"/>
              <w:left w:val="single" w:sz="4" w:space="0" w:color="auto"/>
              <w:bottom w:val="single" w:sz="4" w:space="0" w:color="auto"/>
              <w:right w:val="single" w:sz="4" w:space="0" w:color="auto"/>
            </w:tcBorders>
          </w:tcPr>
          <w:p w14:paraId="539A1724" w14:textId="77777777" w:rsidR="00FC7E52" w:rsidRPr="00567618" w:rsidRDefault="00FC7E52" w:rsidP="00DD54CD">
            <w:pPr>
              <w:keepNext/>
              <w:keepLines/>
              <w:spacing w:after="0"/>
              <w:rPr>
                <w:rFonts w:ascii="Arial" w:hAnsi="Arial" w:cs="Arial"/>
                <w:sz w:val="18"/>
                <w:szCs w:val="18"/>
              </w:rPr>
            </w:pPr>
            <w:bookmarkStart w:id="6217" w:name="_MCCTEMPBM_CRPT86940733___7"/>
            <w:r w:rsidRPr="00567618">
              <w:rPr>
                <w:rFonts w:ascii="Arial" w:hAnsi="Arial" w:cs="Arial"/>
                <w:sz w:val="18"/>
                <w:szCs w:val="18"/>
              </w:rPr>
              <w:t>The application should handle packet reordering.</w:t>
            </w:r>
            <w:bookmarkEnd w:id="6217"/>
          </w:p>
        </w:tc>
      </w:tr>
      <w:tr w:rsidR="00FC7E52" w:rsidRPr="00567618" w14:paraId="21F7235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DBD3F5" w14:textId="77777777" w:rsidR="00FC7E52" w:rsidRPr="00567618" w:rsidRDefault="00FC7E52" w:rsidP="00DD54CD">
            <w:pPr>
              <w:keepNext/>
              <w:keepLines/>
              <w:spacing w:after="0"/>
              <w:rPr>
                <w:rFonts w:ascii="Arial" w:hAnsi="Arial" w:cs="Arial"/>
                <w:sz w:val="18"/>
                <w:szCs w:val="18"/>
              </w:rPr>
            </w:pPr>
            <w:bookmarkStart w:id="6218" w:name="_MCCTEMPBM_CRPT86940734___7"/>
            <w:r w:rsidRPr="00567618">
              <w:rPr>
                <w:rFonts w:ascii="Arial" w:hAnsi="Arial" w:cs="Arial"/>
                <w:sz w:val="18"/>
                <w:szCs w:val="18"/>
              </w:rPr>
              <w:t>Maximum SDU size (octets)</w:t>
            </w:r>
            <w:bookmarkEnd w:id="6218"/>
          </w:p>
        </w:tc>
        <w:tc>
          <w:tcPr>
            <w:tcW w:w="1843" w:type="dxa"/>
            <w:tcBorders>
              <w:top w:val="single" w:sz="4" w:space="0" w:color="auto"/>
              <w:left w:val="single" w:sz="4" w:space="0" w:color="auto"/>
              <w:bottom w:val="single" w:sz="4" w:space="0" w:color="auto"/>
              <w:right w:val="single" w:sz="4" w:space="0" w:color="auto"/>
            </w:tcBorders>
          </w:tcPr>
          <w:p w14:paraId="2A5F28DC" w14:textId="77777777" w:rsidR="00FC7E52" w:rsidRPr="00567618" w:rsidRDefault="00FC7E52" w:rsidP="00DD54CD">
            <w:pPr>
              <w:keepNext/>
              <w:keepLines/>
              <w:spacing w:after="0"/>
              <w:jc w:val="center"/>
              <w:rPr>
                <w:rFonts w:ascii="Arial" w:hAnsi="Arial" w:cs="Arial"/>
                <w:sz w:val="18"/>
                <w:szCs w:val="18"/>
              </w:rPr>
            </w:pPr>
            <w:bookmarkStart w:id="6219" w:name="_MCCTEMPBM_CRPT86940735___4"/>
            <w:r w:rsidRPr="00567618">
              <w:rPr>
                <w:rFonts w:ascii="Arial" w:hAnsi="Arial" w:cs="Arial"/>
                <w:sz w:val="18"/>
                <w:szCs w:val="18"/>
              </w:rPr>
              <w:t>1400</w:t>
            </w:r>
            <w:bookmarkEnd w:id="6219"/>
          </w:p>
        </w:tc>
        <w:tc>
          <w:tcPr>
            <w:tcW w:w="4394" w:type="dxa"/>
            <w:tcBorders>
              <w:top w:val="single" w:sz="4" w:space="0" w:color="auto"/>
              <w:left w:val="single" w:sz="4" w:space="0" w:color="auto"/>
              <w:bottom w:val="single" w:sz="4" w:space="0" w:color="auto"/>
              <w:right w:val="single" w:sz="4" w:space="0" w:color="auto"/>
            </w:tcBorders>
          </w:tcPr>
          <w:p w14:paraId="1FAF4502" w14:textId="77777777" w:rsidR="00FC7E52" w:rsidRPr="00567618" w:rsidRDefault="00FC7E52" w:rsidP="00DD54CD">
            <w:pPr>
              <w:keepNext/>
              <w:keepLines/>
              <w:spacing w:after="0"/>
              <w:rPr>
                <w:rFonts w:ascii="Arial" w:hAnsi="Arial" w:cs="Arial"/>
                <w:sz w:val="18"/>
                <w:szCs w:val="18"/>
              </w:rPr>
            </w:pPr>
            <w:bookmarkStart w:id="6220" w:name="_MCCTEMPBM_CRPT86940736___7"/>
            <w:r w:rsidRPr="00567618">
              <w:rPr>
                <w:rFonts w:ascii="Arial" w:hAnsi="Arial" w:cs="Arial"/>
                <w:sz w:val="18"/>
                <w:szCs w:val="18"/>
              </w:rPr>
              <w:t>Maximum size of IP packets</w:t>
            </w:r>
            <w:bookmarkEnd w:id="6220"/>
          </w:p>
        </w:tc>
      </w:tr>
      <w:tr w:rsidR="00FC7E52" w:rsidRPr="00567618" w14:paraId="2780DD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136A45" w14:textId="77777777" w:rsidR="00FC7E52" w:rsidRPr="00567618" w:rsidRDefault="00FC7E52" w:rsidP="00DD54CD">
            <w:pPr>
              <w:keepNext/>
              <w:keepLines/>
              <w:spacing w:after="0"/>
              <w:rPr>
                <w:rFonts w:ascii="Arial" w:hAnsi="Arial" w:cs="Arial"/>
                <w:sz w:val="18"/>
                <w:szCs w:val="18"/>
              </w:rPr>
            </w:pPr>
            <w:bookmarkStart w:id="6221" w:name="_MCCTEMPBM_CRPT86940737___7"/>
            <w:r w:rsidRPr="00567618">
              <w:rPr>
                <w:rFonts w:ascii="Arial" w:hAnsi="Arial" w:cs="Arial"/>
                <w:sz w:val="18"/>
                <w:szCs w:val="18"/>
              </w:rPr>
              <w:t>Delivery of erroneous SDUs</w:t>
            </w:r>
            <w:bookmarkEnd w:id="6221"/>
          </w:p>
        </w:tc>
        <w:tc>
          <w:tcPr>
            <w:tcW w:w="1843" w:type="dxa"/>
            <w:tcBorders>
              <w:top w:val="single" w:sz="4" w:space="0" w:color="auto"/>
              <w:left w:val="single" w:sz="4" w:space="0" w:color="auto"/>
              <w:bottom w:val="single" w:sz="4" w:space="0" w:color="auto"/>
              <w:right w:val="single" w:sz="4" w:space="0" w:color="auto"/>
            </w:tcBorders>
          </w:tcPr>
          <w:p w14:paraId="00E08C3F" w14:textId="77777777" w:rsidR="00FC7E52" w:rsidRPr="00567618" w:rsidRDefault="00FC7E52" w:rsidP="00DD54CD">
            <w:pPr>
              <w:keepNext/>
              <w:keepLines/>
              <w:spacing w:after="0"/>
              <w:jc w:val="center"/>
              <w:rPr>
                <w:rFonts w:ascii="Arial" w:hAnsi="Arial" w:cs="Arial"/>
                <w:sz w:val="18"/>
                <w:szCs w:val="18"/>
              </w:rPr>
            </w:pPr>
            <w:bookmarkStart w:id="6222" w:name="_MCCTEMPBM_CRPT86940738___4"/>
            <w:r w:rsidRPr="00567618">
              <w:rPr>
                <w:rFonts w:ascii="Arial" w:hAnsi="Arial" w:cs="Arial"/>
                <w:sz w:val="18"/>
                <w:szCs w:val="18"/>
              </w:rPr>
              <w:t>No</w:t>
            </w:r>
            <w:bookmarkEnd w:id="6222"/>
          </w:p>
        </w:tc>
        <w:tc>
          <w:tcPr>
            <w:tcW w:w="4394" w:type="dxa"/>
            <w:tcBorders>
              <w:top w:val="single" w:sz="4" w:space="0" w:color="auto"/>
              <w:left w:val="single" w:sz="4" w:space="0" w:color="auto"/>
              <w:bottom w:val="single" w:sz="4" w:space="0" w:color="auto"/>
              <w:right w:val="single" w:sz="4" w:space="0" w:color="auto"/>
            </w:tcBorders>
          </w:tcPr>
          <w:p w14:paraId="417102AF" w14:textId="77777777" w:rsidR="00FC7E52" w:rsidRPr="00567618" w:rsidRDefault="00FC7E52" w:rsidP="00DD54CD">
            <w:pPr>
              <w:keepNext/>
              <w:keepLines/>
              <w:spacing w:after="0"/>
              <w:rPr>
                <w:rFonts w:ascii="Arial" w:hAnsi="Arial" w:cs="Arial"/>
                <w:sz w:val="18"/>
                <w:szCs w:val="18"/>
              </w:rPr>
            </w:pPr>
          </w:p>
        </w:tc>
      </w:tr>
      <w:tr w:rsidR="00FC7E52" w:rsidRPr="00567618" w14:paraId="0871A0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5BC5CF9" w14:textId="77777777" w:rsidR="00FC7E52" w:rsidRPr="00567618" w:rsidRDefault="00FC7E52" w:rsidP="00DD54CD">
            <w:pPr>
              <w:keepNext/>
              <w:keepLines/>
              <w:spacing w:after="0"/>
              <w:rPr>
                <w:rFonts w:ascii="Arial" w:hAnsi="Arial" w:cs="Arial"/>
                <w:sz w:val="18"/>
                <w:szCs w:val="18"/>
              </w:rPr>
            </w:pPr>
            <w:bookmarkStart w:id="6223" w:name="_MCCTEMPBM_CRPT86940739___7"/>
            <w:r w:rsidRPr="00567618">
              <w:rPr>
                <w:rFonts w:ascii="Arial" w:hAnsi="Arial" w:cs="Arial"/>
                <w:sz w:val="18"/>
                <w:szCs w:val="18"/>
              </w:rPr>
              <w:t>Residual BER</w:t>
            </w:r>
            <w:bookmarkEnd w:id="6223"/>
          </w:p>
        </w:tc>
        <w:tc>
          <w:tcPr>
            <w:tcW w:w="1843" w:type="dxa"/>
            <w:tcBorders>
              <w:top w:val="single" w:sz="4" w:space="0" w:color="auto"/>
              <w:left w:val="single" w:sz="4" w:space="0" w:color="auto"/>
              <w:bottom w:val="single" w:sz="4" w:space="0" w:color="auto"/>
              <w:right w:val="single" w:sz="4" w:space="0" w:color="auto"/>
            </w:tcBorders>
          </w:tcPr>
          <w:p w14:paraId="764767EA" w14:textId="77777777" w:rsidR="00FC7E52" w:rsidRPr="00567618" w:rsidRDefault="00FC7E52" w:rsidP="00DD54CD">
            <w:pPr>
              <w:keepNext/>
              <w:keepLines/>
              <w:spacing w:after="0"/>
              <w:jc w:val="center"/>
              <w:rPr>
                <w:rFonts w:ascii="Arial" w:hAnsi="Arial" w:cs="Arial"/>
                <w:sz w:val="18"/>
                <w:szCs w:val="18"/>
              </w:rPr>
            </w:pPr>
            <w:bookmarkStart w:id="6224" w:name="_MCCTEMPBM_CRPT86940740___4"/>
            <w:r w:rsidRPr="00567618">
              <w:rPr>
                <w:rFonts w:ascii="Arial" w:hAnsi="Arial" w:cs="Arial"/>
                <w:sz w:val="18"/>
                <w:szCs w:val="18"/>
              </w:rPr>
              <w:t>10</w:t>
            </w:r>
            <w:r w:rsidRPr="00567618">
              <w:rPr>
                <w:rFonts w:ascii="Arial" w:hAnsi="Arial" w:cs="Arial"/>
                <w:sz w:val="18"/>
                <w:szCs w:val="18"/>
                <w:vertAlign w:val="superscript"/>
              </w:rPr>
              <w:t>-5</w:t>
            </w:r>
            <w:bookmarkEnd w:id="6224"/>
          </w:p>
        </w:tc>
        <w:tc>
          <w:tcPr>
            <w:tcW w:w="4394" w:type="dxa"/>
            <w:tcBorders>
              <w:top w:val="single" w:sz="4" w:space="0" w:color="auto"/>
              <w:left w:val="single" w:sz="4" w:space="0" w:color="auto"/>
              <w:bottom w:val="single" w:sz="4" w:space="0" w:color="auto"/>
              <w:right w:val="single" w:sz="4" w:space="0" w:color="auto"/>
            </w:tcBorders>
          </w:tcPr>
          <w:p w14:paraId="2C6A6356" w14:textId="77777777" w:rsidR="00FC7E52" w:rsidRPr="00567618" w:rsidRDefault="00FC7E52" w:rsidP="00DD54CD">
            <w:pPr>
              <w:keepNext/>
              <w:keepLines/>
              <w:spacing w:after="0"/>
              <w:rPr>
                <w:rFonts w:ascii="Arial" w:hAnsi="Arial" w:cs="Arial"/>
                <w:sz w:val="18"/>
                <w:szCs w:val="18"/>
              </w:rPr>
            </w:pPr>
            <w:bookmarkStart w:id="6225" w:name="_MCCTEMPBM_CRPT869407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225"/>
          </w:p>
        </w:tc>
      </w:tr>
      <w:tr w:rsidR="00FC7E52" w:rsidRPr="00567618" w14:paraId="73DEAD6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1F7D72" w14:textId="77777777" w:rsidR="00FC7E52" w:rsidRPr="00567618" w:rsidRDefault="00FC7E52" w:rsidP="00DD54CD">
            <w:pPr>
              <w:keepNext/>
              <w:keepLines/>
              <w:spacing w:after="0"/>
              <w:rPr>
                <w:rFonts w:ascii="Arial" w:hAnsi="Arial" w:cs="Arial"/>
                <w:sz w:val="18"/>
                <w:szCs w:val="18"/>
              </w:rPr>
            </w:pPr>
            <w:bookmarkStart w:id="6226" w:name="_MCCTEMPBM_CRPT86940742___7"/>
            <w:r w:rsidRPr="00567618">
              <w:rPr>
                <w:rFonts w:ascii="Arial" w:hAnsi="Arial" w:cs="Arial"/>
                <w:sz w:val="18"/>
                <w:szCs w:val="18"/>
              </w:rPr>
              <w:t>SDU error ratio</w:t>
            </w:r>
            <w:bookmarkEnd w:id="6226"/>
          </w:p>
        </w:tc>
        <w:tc>
          <w:tcPr>
            <w:tcW w:w="1843" w:type="dxa"/>
            <w:tcBorders>
              <w:top w:val="single" w:sz="4" w:space="0" w:color="auto"/>
              <w:left w:val="single" w:sz="4" w:space="0" w:color="auto"/>
              <w:bottom w:val="single" w:sz="4" w:space="0" w:color="auto"/>
              <w:right w:val="single" w:sz="4" w:space="0" w:color="auto"/>
            </w:tcBorders>
          </w:tcPr>
          <w:p w14:paraId="751C3F39" w14:textId="77777777" w:rsidR="00FC7E52" w:rsidRPr="00567618" w:rsidRDefault="00FC7E52" w:rsidP="00DD54CD">
            <w:pPr>
              <w:keepNext/>
              <w:keepLines/>
              <w:spacing w:after="0"/>
              <w:jc w:val="center"/>
              <w:rPr>
                <w:rFonts w:ascii="Arial" w:hAnsi="Arial" w:cs="Arial"/>
                <w:sz w:val="18"/>
                <w:szCs w:val="18"/>
              </w:rPr>
            </w:pPr>
            <w:bookmarkStart w:id="6227" w:name="_MCCTEMPBM_CRPT869407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227"/>
          </w:p>
        </w:tc>
        <w:tc>
          <w:tcPr>
            <w:tcW w:w="4394" w:type="dxa"/>
            <w:tcBorders>
              <w:top w:val="single" w:sz="4" w:space="0" w:color="auto"/>
              <w:left w:val="single" w:sz="4" w:space="0" w:color="auto"/>
              <w:bottom w:val="single" w:sz="4" w:space="0" w:color="auto"/>
              <w:right w:val="single" w:sz="4" w:space="0" w:color="auto"/>
            </w:tcBorders>
          </w:tcPr>
          <w:p w14:paraId="57B2727B" w14:textId="77777777" w:rsidR="00FC7E52" w:rsidRPr="00567618" w:rsidRDefault="00FC7E52" w:rsidP="00DD54CD">
            <w:pPr>
              <w:keepNext/>
              <w:keepLines/>
              <w:spacing w:after="0"/>
              <w:rPr>
                <w:rFonts w:ascii="Arial" w:hAnsi="Arial" w:cs="Arial"/>
                <w:sz w:val="18"/>
                <w:szCs w:val="18"/>
              </w:rPr>
            </w:pPr>
            <w:bookmarkStart w:id="6228" w:name="_MCCTEMPBM_CRPT86940744___7"/>
            <w:r w:rsidRPr="00567618">
              <w:rPr>
                <w:rFonts w:ascii="Arial" w:hAnsi="Arial" w:cs="Arial"/>
                <w:sz w:val="18"/>
                <w:szCs w:val="18"/>
              </w:rPr>
              <w:t>A packet loss rate of 0.7 % per wireless link is in general sufficient for speech services</w:t>
            </w:r>
            <w:bookmarkEnd w:id="6228"/>
          </w:p>
        </w:tc>
      </w:tr>
      <w:tr w:rsidR="00FC7E52" w:rsidRPr="00567618" w14:paraId="108B96C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B01925" w14:textId="77777777" w:rsidR="00FC7E52" w:rsidRPr="00567618" w:rsidRDefault="00FC7E52" w:rsidP="00DD54CD">
            <w:pPr>
              <w:keepNext/>
              <w:keepLines/>
              <w:spacing w:after="0"/>
              <w:rPr>
                <w:rFonts w:ascii="Arial" w:hAnsi="Arial" w:cs="Arial"/>
                <w:sz w:val="18"/>
                <w:szCs w:val="18"/>
              </w:rPr>
            </w:pPr>
            <w:bookmarkStart w:id="6229" w:name="_MCCTEMPBM_CRPT86940745___7"/>
            <w:r w:rsidRPr="00567618">
              <w:rPr>
                <w:rFonts w:ascii="Arial" w:hAnsi="Arial" w:cs="Arial"/>
                <w:sz w:val="18"/>
                <w:szCs w:val="18"/>
              </w:rPr>
              <w:t>Transfer delay (ms)</w:t>
            </w:r>
            <w:bookmarkEnd w:id="6229"/>
          </w:p>
        </w:tc>
        <w:tc>
          <w:tcPr>
            <w:tcW w:w="1843" w:type="dxa"/>
            <w:tcBorders>
              <w:top w:val="single" w:sz="4" w:space="0" w:color="auto"/>
              <w:left w:val="single" w:sz="4" w:space="0" w:color="auto"/>
              <w:bottom w:val="single" w:sz="4" w:space="0" w:color="auto"/>
              <w:right w:val="single" w:sz="4" w:space="0" w:color="auto"/>
            </w:tcBorders>
          </w:tcPr>
          <w:p w14:paraId="3EC185AC" w14:textId="77777777" w:rsidR="00FC7E52" w:rsidRPr="00567618" w:rsidRDefault="00FC7E52" w:rsidP="00DD54CD">
            <w:pPr>
              <w:keepNext/>
              <w:keepLines/>
              <w:spacing w:after="0"/>
              <w:jc w:val="center"/>
              <w:rPr>
                <w:rFonts w:ascii="Arial" w:hAnsi="Arial" w:cs="Arial"/>
                <w:sz w:val="18"/>
                <w:szCs w:val="18"/>
              </w:rPr>
            </w:pPr>
            <w:bookmarkStart w:id="6230" w:name="_MCCTEMPBM_CRPT86940746___4"/>
            <w:r w:rsidRPr="00567618">
              <w:rPr>
                <w:rFonts w:ascii="Arial" w:hAnsi="Arial" w:cs="Arial"/>
                <w:sz w:val="18"/>
                <w:szCs w:val="18"/>
              </w:rPr>
              <w:t>130 ms</w:t>
            </w:r>
            <w:bookmarkEnd w:id="6230"/>
          </w:p>
        </w:tc>
        <w:tc>
          <w:tcPr>
            <w:tcW w:w="4394" w:type="dxa"/>
            <w:tcBorders>
              <w:top w:val="single" w:sz="4" w:space="0" w:color="auto"/>
              <w:left w:val="single" w:sz="4" w:space="0" w:color="auto"/>
              <w:bottom w:val="single" w:sz="4" w:space="0" w:color="auto"/>
              <w:right w:val="single" w:sz="4" w:space="0" w:color="auto"/>
            </w:tcBorders>
          </w:tcPr>
          <w:p w14:paraId="2131DA2C" w14:textId="77777777" w:rsidR="00FC7E52" w:rsidRPr="00567618" w:rsidRDefault="00FC7E52" w:rsidP="00DD54CD">
            <w:pPr>
              <w:keepNext/>
              <w:keepLines/>
              <w:spacing w:after="0"/>
              <w:rPr>
                <w:rFonts w:ascii="Arial" w:hAnsi="Arial" w:cs="Arial"/>
                <w:sz w:val="18"/>
                <w:szCs w:val="18"/>
              </w:rPr>
            </w:pPr>
            <w:bookmarkStart w:id="6231" w:name="_MCCTEMPBM_CRPT869407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231"/>
          </w:p>
        </w:tc>
      </w:tr>
      <w:tr w:rsidR="00FC7E52" w:rsidRPr="00567618" w14:paraId="7BCC90C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6247DD3" w14:textId="77777777" w:rsidR="00FC7E52" w:rsidRPr="00567618" w:rsidRDefault="00FC7E52" w:rsidP="00DD54CD">
            <w:pPr>
              <w:keepNext/>
              <w:keepLines/>
              <w:spacing w:after="0"/>
              <w:rPr>
                <w:rFonts w:ascii="Arial" w:hAnsi="Arial" w:cs="Arial"/>
                <w:sz w:val="18"/>
                <w:szCs w:val="18"/>
              </w:rPr>
            </w:pPr>
            <w:bookmarkStart w:id="6232" w:name="_MCCTEMPBM_CRPT86940748___7"/>
            <w:r w:rsidRPr="00567618">
              <w:rPr>
                <w:rFonts w:ascii="Arial" w:hAnsi="Arial" w:cs="Arial"/>
                <w:sz w:val="18"/>
                <w:szCs w:val="18"/>
              </w:rPr>
              <w:t>Guaranteed bitrate for uplink (kbps)</w:t>
            </w:r>
            <w:bookmarkEnd w:id="6232"/>
          </w:p>
        </w:tc>
        <w:tc>
          <w:tcPr>
            <w:tcW w:w="1843" w:type="dxa"/>
            <w:tcBorders>
              <w:top w:val="single" w:sz="4" w:space="0" w:color="auto"/>
              <w:left w:val="single" w:sz="4" w:space="0" w:color="auto"/>
              <w:bottom w:val="single" w:sz="4" w:space="0" w:color="auto"/>
              <w:right w:val="single" w:sz="4" w:space="0" w:color="auto"/>
            </w:tcBorders>
          </w:tcPr>
          <w:p w14:paraId="50FBFB91" w14:textId="77777777" w:rsidR="00FC7E52" w:rsidRPr="00567618" w:rsidRDefault="00FC7E52" w:rsidP="00DD54CD">
            <w:pPr>
              <w:keepNext/>
              <w:keepLines/>
              <w:spacing w:after="0"/>
              <w:jc w:val="center"/>
              <w:rPr>
                <w:rFonts w:ascii="Arial" w:hAnsi="Arial" w:cs="Arial"/>
                <w:sz w:val="18"/>
                <w:szCs w:val="18"/>
              </w:rPr>
            </w:pPr>
            <w:bookmarkStart w:id="6233" w:name="_MCCTEMPBM_CRPT86940749___4"/>
            <w:r w:rsidRPr="00567618">
              <w:rPr>
                <w:rFonts w:ascii="Arial" w:hAnsi="Arial" w:cs="Arial"/>
                <w:sz w:val="18"/>
                <w:szCs w:val="18"/>
              </w:rPr>
              <w:t>39</w:t>
            </w:r>
            <w:bookmarkEnd w:id="6233"/>
          </w:p>
        </w:tc>
        <w:tc>
          <w:tcPr>
            <w:tcW w:w="4394" w:type="dxa"/>
            <w:tcBorders>
              <w:top w:val="single" w:sz="4" w:space="0" w:color="auto"/>
              <w:left w:val="single" w:sz="4" w:space="0" w:color="auto"/>
              <w:bottom w:val="single" w:sz="4" w:space="0" w:color="auto"/>
              <w:right w:val="single" w:sz="4" w:space="0" w:color="auto"/>
            </w:tcBorders>
          </w:tcPr>
          <w:p w14:paraId="6DEEC370" w14:textId="77777777" w:rsidR="00FC7E52" w:rsidRPr="00567618" w:rsidRDefault="00FC7E52" w:rsidP="00DD54CD">
            <w:pPr>
              <w:keepNext/>
              <w:keepLines/>
              <w:spacing w:after="0"/>
              <w:rPr>
                <w:rFonts w:ascii="Arial" w:hAnsi="Arial" w:cs="Arial"/>
                <w:sz w:val="18"/>
                <w:szCs w:val="18"/>
              </w:rPr>
            </w:pPr>
            <w:bookmarkStart w:id="6234" w:name="_MCCTEMPBM_CRPT86940750___7"/>
            <w:r w:rsidRPr="00567618">
              <w:rPr>
                <w:rFonts w:ascii="Arial" w:hAnsi="Arial" w:cs="Arial"/>
                <w:sz w:val="18"/>
                <w:szCs w:val="18"/>
              </w:rPr>
              <w:t>The total bit-rate of AMR12.2 including IP/UDP/RTP overhead and 5 % for RTCP.</w:t>
            </w:r>
            <w:bookmarkEnd w:id="6234"/>
          </w:p>
        </w:tc>
      </w:tr>
      <w:tr w:rsidR="00FC7E52" w:rsidRPr="00567618" w14:paraId="0BE33D4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1DA19B2" w14:textId="77777777" w:rsidR="00FC7E52" w:rsidRPr="00567618" w:rsidRDefault="00FC7E52" w:rsidP="00DD54CD">
            <w:pPr>
              <w:keepNext/>
              <w:keepLines/>
              <w:spacing w:after="0"/>
              <w:rPr>
                <w:rFonts w:ascii="Arial" w:hAnsi="Arial" w:cs="Arial"/>
                <w:sz w:val="18"/>
                <w:szCs w:val="18"/>
              </w:rPr>
            </w:pPr>
            <w:bookmarkStart w:id="6235" w:name="_MCCTEMPBM_CRPT86940751___7"/>
            <w:r w:rsidRPr="00567618">
              <w:rPr>
                <w:rFonts w:ascii="Arial" w:hAnsi="Arial" w:cs="Arial"/>
                <w:sz w:val="18"/>
                <w:szCs w:val="18"/>
              </w:rPr>
              <w:t>Maximum bitrate for uplink (kbps)</w:t>
            </w:r>
            <w:bookmarkEnd w:id="6235"/>
          </w:p>
        </w:tc>
        <w:tc>
          <w:tcPr>
            <w:tcW w:w="1843" w:type="dxa"/>
            <w:tcBorders>
              <w:top w:val="single" w:sz="4" w:space="0" w:color="auto"/>
              <w:left w:val="single" w:sz="4" w:space="0" w:color="auto"/>
              <w:bottom w:val="single" w:sz="4" w:space="0" w:color="auto"/>
              <w:right w:val="single" w:sz="4" w:space="0" w:color="auto"/>
            </w:tcBorders>
          </w:tcPr>
          <w:p w14:paraId="5718BCEC" w14:textId="77777777" w:rsidR="00FC7E52" w:rsidRPr="00567618" w:rsidRDefault="00FC7E52" w:rsidP="00DD54CD">
            <w:pPr>
              <w:keepNext/>
              <w:keepLines/>
              <w:spacing w:after="0"/>
              <w:jc w:val="center"/>
              <w:rPr>
                <w:rFonts w:ascii="Arial" w:hAnsi="Arial" w:cs="Arial"/>
                <w:sz w:val="18"/>
                <w:szCs w:val="18"/>
              </w:rPr>
            </w:pPr>
            <w:bookmarkStart w:id="6236" w:name="_MCCTEMPBM_CRPT86940752___4"/>
            <w:r w:rsidRPr="00567618">
              <w:rPr>
                <w:rFonts w:ascii="Arial" w:hAnsi="Arial" w:cs="Arial"/>
                <w:sz w:val="18"/>
                <w:szCs w:val="18"/>
              </w:rPr>
              <w:t>39</w:t>
            </w:r>
            <w:bookmarkEnd w:id="6236"/>
          </w:p>
        </w:tc>
        <w:tc>
          <w:tcPr>
            <w:tcW w:w="4394" w:type="dxa"/>
            <w:tcBorders>
              <w:top w:val="single" w:sz="4" w:space="0" w:color="auto"/>
              <w:left w:val="single" w:sz="4" w:space="0" w:color="auto"/>
              <w:bottom w:val="single" w:sz="4" w:space="0" w:color="auto"/>
              <w:right w:val="single" w:sz="4" w:space="0" w:color="auto"/>
            </w:tcBorders>
          </w:tcPr>
          <w:p w14:paraId="6B147BEE" w14:textId="77777777" w:rsidR="00FC7E52" w:rsidRPr="00567618" w:rsidRDefault="00FC7E52" w:rsidP="00DD54CD">
            <w:pPr>
              <w:keepNext/>
              <w:keepLines/>
              <w:spacing w:after="0"/>
              <w:rPr>
                <w:rFonts w:ascii="Arial" w:hAnsi="Arial" w:cs="Arial"/>
                <w:sz w:val="18"/>
                <w:szCs w:val="18"/>
              </w:rPr>
            </w:pPr>
            <w:bookmarkStart w:id="6237" w:name="_MCCTEMPBM_CRPT86940753___7"/>
            <w:r w:rsidRPr="00567618">
              <w:rPr>
                <w:rFonts w:ascii="Arial" w:hAnsi="Arial" w:cs="Arial"/>
                <w:sz w:val="18"/>
                <w:szCs w:val="18"/>
              </w:rPr>
              <w:t>The same as the guaranteed bitrate.</w:t>
            </w:r>
            <w:bookmarkEnd w:id="6237"/>
          </w:p>
        </w:tc>
      </w:tr>
      <w:tr w:rsidR="00FC7E52" w:rsidRPr="00567618" w14:paraId="78250FB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7B23172" w14:textId="77777777" w:rsidR="00FC7E52" w:rsidRPr="00567618" w:rsidRDefault="00FC7E52" w:rsidP="00DD54CD">
            <w:pPr>
              <w:keepNext/>
              <w:keepLines/>
              <w:spacing w:after="0"/>
              <w:rPr>
                <w:rFonts w:ascii="Arial" w:hAnsi="Arial" w:cs="Arial"/>
                <w:sz w:val="18"/>
                <w:szCs w:val="18"/>
              </w:rPr>
            </w:pPr>
            <w:bookmarkStart w:id="6238" w:name="_MCCTEMPBM_CRPT86940754___7"/>
            <w:r w:rsidRPr="00567618">
              <w:rPr>
                <w:rFonts w:ascii="Arial" w:hAnsi="Arial" w:cs="Arial"/>
                <w:sz w:val="18"/>
                <w:szCs w:val="18"/>
              </w:rPr>
              <w:t>Guaranteed bitrate for downlink (kbps)</w:t>
            </w:r>
            <w:bookmarkEnd w:id="6238"/>
          </w:p>
        </w:tc>
        <w:tc>
          <w:tcPr>
            <w:tcW w:w="1843" w:type="dxa"/>
            <w:tcBorders>
              <w:top w:val="single" w:sz="4" w:space="0" w:color="auto"/>
              <w:left w:val="single" w:sz="4" w:space="0" w:color="auto"/>
              <w:bottom w:val="single" w:sz="4" w:space="0" w:color="auto"/>
              <w:right w:val="single" w:sz="4" w:space="0" w:color="auto"/>
            </w:tcBorders>
          </w:tcPr>
          <w:p w14:paraId="7A1FB0C9" w14:textId="77777777" w:rsidR="00FC7E52" w:rsidRPr="00567618" w:rsidRDefault="00FC7E52" w:rsidP="00DD54CD">
            <w:pPr>
              <w:keepNext/>
              <w:keepLines/>
              <w:spacing w:after="0"/>
              <w:jc w:val="center"/>
              <w:rPr>
                <w:rFonts w:ascii="Arial" w:hAnsi="Arial" w:cs="Arial"/>
                <w:sz w:val="18"/>
                <w:szCs w:val="18"/>
              </w:rPr>
            </w:pPr>
            <w:bookmarkStart w:id="6239" w:name="_MCCTEMPBM_CRPT86940755___4"/>
            <w:r w:rsidRPr="00567618">
              <w:rPr>
                <w:rFonts w:ascii="Arial" w:hAnsi="Arial" w:cs="Arial"/>
                <w:sz w:val="18"/>
                <w:szCs w:val="18"/>
              </w:rPr>
              <w:t>39</w:t>
            </w:r>
            <w:bookmarkEnd w:id="6239"/>
          </w:p>
        </w:tc>
        <w:tc>
          <w:tcPr>
            <w:tcW w:w="4394" w:type="dxa"/>
            <w:tcBorders>
              <w:top w:val="single" w:sz="4" w:space="0" w:color="auto"/>
              <w:left w:val="single" w:sz="4" w:space="0" w:color="auto"/>
              <w:bottom w:val="single" w:sz="4" w:space="0" w:color="auto"/>
              <w:right w:val="single" w:sz="4" w:space="0" w:color="auto"/>
            </w:tcBorders>
          </w:tcPr>
          <w:p w14:paraId="2CCE0F13" w14:textId="77777777" w:rsidR="00FC7E52" w:rsidRPr="00567618" w:rsidRDefault="00FC7E52" w:rsidP="00DD54CD">
            <w:pPr>
              <w:keepNext/>
              <w:keepLines/>
              <w:spacing w:after="0"/>
              <w:rPr>
                <w:rFonts w:ascii="Arial" w:hAnsi="Arial" w:cs="Arial"/>
                <w:sz w:val="18"/>
                <w:szCs w:val="18"/>
              </w:rPr>
            </w:pPr>
            <w:bookmarkStart w:id="6240" w:name="_MCCTEMPBM_CRPT86940756___7"/>
            <w:r w:rsidRPr="00567618">
              <w:rPr>
                <w:rFonts w:ascii="Arial" w:hAnsi="Arial" w:cs="Arial"/>
                <w:sz w:val="18"/>
                <w:szCs w:val="18"/>
              </w:rPr>
              <w:t>The total bit-rate of AMR12.2 including IP/UDP/RTP overhead and 5 % for RTCP.</w:t>
            </w:r>
            <w:bookmarkEnd w:id="6240"/>
          </w:p>
        </w:tc>
      </w:tr>
      <w:tr w:rsidR="00FC7E52" w:rsidRPr="00567618" w14:paraId="72E03A5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D8A1B8" w14:textId="77777777" w:rsidR="00FC7E52" w:rsidRPr="00567618" w:rsidRDefault="00FC7E52" w:rsidP="00DD54CD">
            <w:pPr>
              <w:keepNext/>
              <w:keepLines/>
              <w:spacing w:after="0"/>
              <w:rPr>
                <w:rFonts w:ascii="Arial" w:hAnsi="Arial" w:cs="Arial"/>
                <w:sz w:val="18"/>
                <w:szCs w:val="18"/>
              </w:rPr>
            </w:pPr>
            <w:bookmarkStart w:id="6241" w:name="_MCCTEMPBM_CRPT86940757___7"/>
            <w:r w:rsidRPr="00567618">
              <w:rPr>
                <w:rFonts w:ascii="Arial" w:hAnsi="Arial" w:cs="Arial"/>
                <w:sz w:val="18"/>
                <w:szCs w:val="18"/>
              </w:rPr>
              <w:t>Maximum bitrate for downlink (kbps)</w:t>
            </w:r>
            <w:bookmarkEnd w:id="6241"/>
          </w:p>
        </w:tc>
        <w:tc>
          <w:tcPr>
            <w:tcW w:w="1843" w:type="dxa"/>
            <w:tcBorders>
              <w:top w:val="single" w:sz="4" w:space="0" w:color="auto"/>
              <w:left w:val="single" w:sz="4" w:space="0" w:color="auto"/>
              <w:bottom w:val="single" w:sz="4" w:space="0" w:color="auto"/>
              <w:right w:val="single" w:sz="4" w:space="0" w:color="auto"/>
            </w:tcBorders>
          </w:tcPr>
          <w:p w14:paraId="51C0D933" w14:textId="77777777" w:rsidR="00FC7E52" w:rsidRPr="00567618" w:rsidRDefault="00FC7E52" w:rsidP="00DD54CD">
            <w:pPr>
              <w:keepNext/>
              <w:keepLines/>
              <w:spacing w:after="0"/>
              <w:jc w:val="center"/>
              <w:rPr>
                <w:rFonts w:ascii="Arial" w:hAnsi="Arial" w:cs="Arial"/>
                <w:sz w:val="18"/>
                <w:szCs w:val="18"/>
              </w:rPr>
            </w:pPr>
            <w:bookmarkStart w:id="6242" w:name="_MCCTEMPBM_CRPT86940758___4"/>
            <w:r w:rsidRPr="00567618">
              <w:rPr>
                <w:rFonts w:ascii="Arial" w:hAnsi="Arial" w:cs="Arial"/>
                <w:sz w:val="18"/>
                <w:szCs w:val="18"/>
              </w:rPr>
              <w:t>39</w:t>
            </w:r>
            <w:bookmarkEnd w:id="6242"/>
          </w:p>
        </w:tc>
        <w:tc>
          <w:tcPr>
            <w:tcW w:w="4394" w:type="dxa"/>
            <w:tcBorders>
              <w:top w:val="single" w:sz="4" w:space="0" w:color="auto"/>
              <w:left w:val="single" w:sz="4" w:space="0" w:color="auto"/>
              <w:bottom w:val="single" w:sz="4" w:space="0" w:color="auto"/>
              <w:right w:val="single" w:sz="4" w:space="0" w:color="auto"/>
            </w:tcBorders>
          </w:tcPr>
          <w:p w14:paraId="6E594CB2" w14:textId="77777777" w:rsidR="00FC7E52" w:rsidRPr="00567618" w:rsidRDefault="00FC7E52" w:rsidP="00DD54CD">
            <w:pPr>
              <w:keepNext/>
              <w:keepLines/>
              <w:spacing w:after="0"/>
              <w:rPr>
                <w:rFonts w:ascii="Arial" w:hAnsi="Arial" w:cs="Arial"/>
                <w:sz w:val="18"/>
                <w:szCs w:val="18"/>
              </w:rPr>
            </w:pPr>
            <w:bookmarkStart w:id="6243" w:name="_MCCTEMPBM_CRPT86940759___7"/>
            <w:r w:rsidRPr="00567618">
              <w:rPr>
                <w:rFonts w:ascii="Arial" w:hAnsi="Arial" w:cs="Arial"/>
                <w:sz w:val="18"/>
                <w:szCs w:val="18"/>
              </w:rPr>
              <w:t>The same as the guaranteed bitrate</w:t>
            </w:r>
            <w:bookmarkEnd w:id="6243"/>
          </w:p>
        </w:tc>
      </w:tr>
      <w:tr w:rsidR="00FC7E52" w:rsidRPr="00567618" w14:paraId="6D30A27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2A977D" w14:textId="77777777" w:rsidR="00FC7E52" w:rsidRPr="00567618" w:rsidRDefault="00FC7E52" w:rsidP="00DD54CD">
            <w:pPr>
              <w:keepNext/>
              <w:keepLines/>
              <w:spacing w:after="0"/>
              <w:rPr>
                <w:rFonts w:ascii="Arial" w:hAnsi="Arial" w:cs="Arial"/>
                <w:sz w:val="18"/>
                <w:szCs w:val="18"/>
              </w:rPr>
            </w:pPr>
            <w:bookmarkStart w:id="6244" w:name="_MCCTEMPBM_CRPT86940760___7"/>
            <w:r w:rsidRPr="00567618">
              <w:rPr>
                <w:rFonts w:ascii="Arial" w:hAnsi="Arial" w:cs="Arial"/>
                <w:sz w:val="18"/>
                <w:szCs w:val="18"/>
              </w:rPr>
              <w:t>Allocation/Retention priority</w:t>
            </w:r>
            <w:bookmarkEnd w:id="6244"/>
          </w:p>
        </w:tc>
        <w:tc>
          <w:tcPr>
            <w:tcW w:w="1843" w:type="dxa"/>
            <w:tcBorders>
              <w:top w:val="single" w:sz="4" w:space="0" w:color="auto"/>
              <w:left w:val="single" w:sz="4" w:space="0" w:color="auto"/>
              <w:bottom w:val="single" w:sz="4" w:space="0" w:color="auto"/>
              <w:right w:val="single" w:sz="4" w:space="0" w:color="auto"/>
            </w:tcBorders>
          </w:tcPr>
          <w:p w14:paraId="40024A56" w14:textId="77777777" w:rsidR="00FC7E52" w:rsidRPr="00567618" w:rsidRDefault="00FC7E52" w:rsidP="00DD54CD">
            <w:pPr>
              <w:keepNext/>
              <w:keepLines/>
              <w:spacing w:after="0"/>
              <w:jc w:val="center"/>
              <w:rPr>
                <w:rFonts w:ascii="Arial" w:hAnsi="Arial" w:cs="Arial"/>
                <w:sz w:val="18"/>
                <w:szCs w:val="18"/>
              </w:rPr>
            </w:pPr>
            <w:bookmarkStart w:id="6245" w:name="_MCCTEMPBM_CRPT86940761___4"/>
            <w:r w:rsidRPr="00567618">
              <w:rPr>
                <w:rFonts w:ascii="Arial" w:hAnsi="Arial" w:cs="Arial"/>
                <w:sz w:val="18"/>
                <w:szCs w:val="18"/>
              </w:rPr>
              <w:t>subscribed value</w:t>
            </w:r>
            <w:bookmarkEnd w:id="6245"/>
          </w:p>
        </w:tc>
        <w:tc>
          <w:tcPr>
            <w:tcW w:w="4394" w:type="dxa"/>
            <w:tcBorders>
              <w:top w:val="single" w:sz="4" w:space="0" w:color="auto"/>
              <w:left w:val="single" w:sz="4" w:space="0" w:color="auto"/>
              <w:bottom w:val="single" w:sz="4" w:space="0" w:color="auto"/>
              <w:right w:val="single" w:sz="4" w:space="0" w:color="auto"/>
            </w:tcBorders>
          </w:tcPr>
          <w:p w14:paraId="32EA9A5D" w14:textId="77777777" w:rsidR="00FC7E52" w:rsidRPr="00567618" w:rsidRDefault="00FC7E52" w:rsidP="00DD54CD">
            <w:pPr>
              <w:keepNext/>
              <w:keepLines/>
              <w:spacing w:after="0"/>
              <w:rPr>
                <w:rFonts w:ascii="Arial" w:hAnsi="Arial" w:cs="Arial"/>
                <w:sz w:val="18"/>
                <w:szCs w:val="18"/>
              </w:rPr>
            </w:pPr>
            <w:bookmarkStart w:id="6246" w:name="_MCCTEMPBM_CRPT869407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246"/>
          </w:p>
        </w:tc>
      </w:tr>
      <w:tr w:rsidR="00FC7E52" w:rsidRPr="00567618" w14:paraId="4E0FE41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DD4E63F" w14:textId="77777777" w:rsidR="00FC7E52" w:rsidRPr="00567618" w:rsidRDefault="00FC7E52" w:rsidP="00DD54CD">
            <w:pPr>
              <w:keepNext/>
              <w:keepLines/>
              <w:spacing w:after="0"/>
              <w:rPr>
                <w:rFonts w:ascii="Arial" w:hAnsi="Arial" w:cs="Arial"/>
                <w:sz w:val="18"/>
                <w:szCs w:val="18"/>
              </w:rPr>
            </w:pPr>
            <w:bookmarkStart w:id="6247" w:name="_MCCTEMPBM_CRPT86940763___7"/>
            <w:r w:rsidRPr="00567618">
              <w:rPr>
                <w:rFonts w:ascii="Arial" w:hAnsi="Arial" w:cs="Arial"/>
                <w:sz w:val="18"/>
                <w:szCs w:val="18"/>
              </w:rPr>
              <w:t>Source statistics descriptor</w:t>
            </w:r>
            <w:bookmarkEnd w:id="6247"/>
          </w:p>
        </w:tc>
        <w:tc>
          <w:tcPr>
            <w:tcW w:w="1843" w:type="dxa"/>
            <w:tcBorders>
              <w:top w:val="single" w:sz="4" w:space="0" w:color="auto"/>
              <w:left w:val="single" w:sz="4" w:space="0" w:color="auto"/>
              <w:bottom w:val="single" w:sz="4" w:space="0" w:color="auto"/>
              <w:right w:val="single" w:sz="4" w:space="0" w:color="auto"/>
            </w:tcBorders>
          </w:tcPr>
          <w:p w14:paraId="6B920262" w14:textId="77777777" w:rsidR="00FC7E52" w:rsidRPr="00567618" w:rsidRDefault="00FC7E52" w:rsidP="00DD54CD">
            <w:pPr>
              <w:keepNext/>
              <w:keepLines/>
              <w:spacing w:after="0"/>
              <w:jc w:val="center"/>
              <w:rPr>
                <w:rFonts w:ascii="Arial" w:hAnsi="Arial" w:cs="Arial"/>
                <w:sz w:val="18"/>
                <w:szCs w:val="18"/>
              </w:rPr>
            </w:pPr>
            <w:bookmarkStart w:id="6248" w:name="_MCCTEMPBM_CRPT86940764___4"/>
            <w:r w:rsidRPr="00567618">
              <w:rPr>
                <w:rFonts w:ascii="Arial" w:hAnsi="Arial" w:cs="Arial"/>
                <w:sz w:val="18"/>
                <w:szCs w:val="18"/>
              </w:rPr>
              <w:t>‘speech'</w:t>
            </w:r>
            <w:bookmarkEnd w:id="6248"/>
          </w:p>
        </w:tc>
        <w:tc>
          <w:tcPr>
            <w:tcW w:w="4394" w:type="dxa"/>
            <w:tcBorders>
              <w:top w:val="single" w:sz="4" w:space="0" w:color="auto"/>
              <w:left w:val="single" w:sz="4" w:space="0" w:color="auto"/>
              <w:bottom w:val="single" w:sz="4" w:space="0" w:color="auto"/>
              <w:right w:val="single" w:sz="4" w:space="0" w:color="auto"/>
            </w:tcBorders>
          </w:tcPr>
          <w:p w14:paraId="5B726169" w14:textId="77777777" w:rsidR="00FC7E52" w:rsidRPr="00567618" w:rsidRDefault="00FC7E52" w:rsidP="00DD54CD">
            <w:pPr>
              <w:keepNext/>
              <w:keepLines/>
              <w:spacing w:after="0"/>
              <w:rPr>
                <w:rFonts w:ascii="Arial" w:hAnsi="Arial" w:cs="Arial"/>
                <w:sz w:val="18"/>
                <w:szCs w:val="18"/>
              </w:rPr>
            </w:pPr>
          </w:p>
        </w:tc>
      </w:tr>
    </w:tbl>
    <w:p w14:paraId="52AD41BB" w14:textId="77777777" w:rsidR="00FC7E52" w:rsidRPr="00567618" w:rsidRDefault="00FC7E52" w:rsidP="00FC7E52"/>
    <w:p w14:paraId="5BBF8FCE" w14:textId="77777777" w:rsidR="00FC7E52" w:rsidRPr="00567618" w:rsidRDefault="00FC7E52" w:rsidP="00FC7E52">
      <w:pPr>
        <w:pStyle w:val="Heading1"/>
      </w:pPr>
      <w:bookmarkStart w:id="6249" w:name="_CRE_8"/>
      <w:bookmarkStart w:id="6250" w:name="_Toc26369650"/>
      <w:bookmarkStart w:id="6251" w:name="_Toc36227532"/>
      <w:bookmarkStart w:id="6252" w:name="_Toc36228547"/>
      <w:bookmarkStart w:id="6253" w:name="_Toc36229174"/>
      <w:bookmarkStart w:id="6254" w:name="_Toc68847494"/>
      <w:bookmarkStart w:id="6255" w:name="_Toc74611429"/>
      <w:bookmarkStart w:id="6256" w:name="_Toc75566708"/>
      <w:bookmarkStart w:id="6257" w:name="_Toc89790260"/>
      <w:bookmarkStart w:id="6258" w:name="_Toc99466898"/>
      <w:bookmarkStart w:id="6259" w:name="_Toc216799735"/>
      <w:bookmarkEnd w:id="6249"/>
      <w:r w:rsidRPr="00567618">
        <w:t>E.8</w:t>
      </w:r>
      <w:r w:rsidRPr="00567618">
        <w:tab/>
        <w:t>Bi-directional speech (AMR-WB23.85, IPv6, RTCP and MBR=GBR bearer)</w:t>
      </w:r>
      <w:bookmarkEnd w:id="6250"/>
      <w:bookmarkEnd w:id="6251"/>
      <w:bookmarkEnd w:id="6252"/>
      <w:bookmarkEnd w:id="6253"/>
      <w:bookmarkEnd w:id="6254"/>
      <w:bookmarkEnd w:id="6255"/>
      <w:bookmarkEnd w:id="6256"/>
      <w:bookmarkEnd w:id="6257"/>
      <w:bookmarkEnd w:id="6258"/>
      <w:bookmarkEnd w:id="6259"/>
    </w:p>
    <w:p w14:paraId="5EFCA8C0" w14:textId="77777777" w:rsidR="00FC7E52" w:rsidRPr="00567618" w:rsidRDefault="00FC7E52" w:rsidP="00FC7E52">
      <w:r w:rsidRPr="00567618">
        <w:t>The bitrate for AMR-WB 23.85 including IP overhead (one AMR-WB frame per RTP packet, using bandwidth efficient mode) is 48.4 kbps which is rounded up to 49 kbps. IPv6 is also assumed.</w:t>
      </w:r>
    </w:p>
    <w:p w14:paraId="1DE2C291" w14:textId="77777777" w:rsidR="00FC7E52" w:rsidRPr="00567618" w:rsidRDefault="00FC7E52" w:rsidP="00FC7E52">
      <w:pPr>
        <w:pStyle w:val="TH"/>
      </w:pPr>
      <w:bookmarkStart w:id="6260" w:name="_CRTableE_9"/>
      <w:r w:rsidRPr="00567618">
        <w:lastRenderedPageBreak/>
        <w:t xml:space="preserve">Table </w:t>
      </w:r>
      <w:bookmarkEnd w:id="6260"/>
      <w:r w:rsidRPr="00567618">
        <w:t>E.9: QoS mapping for bi-directional speech (AMR-WB 23.85,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705BB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F4EEEF9"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32328613"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74E428B" w14:textId="77777777" w:rsidR="00FC7E52" w:rsidRPr="00567618" w:rsidRDefault="00FC7E52" w:rsidP="00DD54CD">
            <w:pPr>
              <w:pStyle w:val="TAH"/>
            </w:pPr>
            <w:r w:rsidRPr="00567618">
              <w:t>Notes</w:t>
            </w:r>
          </w:p>
        </w:tc>
      </w:tr>
      <w:tr w:rsidR="00FC7E52" w:rsidRPr="00567618" w14:paraId="22AC8D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AB4161F"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9C14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7D071DA" w14:textId="77777777" w:rsidR="00FC7E52" w:rsidRPr="00567618" w:rsidRDefault="00FC7E52" w:rsidP="00DD54CD">
            <w:pPr>
              <w:pStyle w:val="TAC"/>
              <w:jc w:val="left"/>
            </w:pPr>
            <w:bookmarkStart w:id="6261" w:name="_MCCTEMPBM_CRPT86940765___4"/>
            <w:r w:rsidRPr="00567618">
              <w:t>The application should handle packet reordering.</w:t>
            </w:r>
            <w:bookmarkEnd w:id="6261"/>
          </w:p>
        </w:tc>
      </w:tr>
      <w:tr w:rsidR="00FC7E52" w:rsidRPr="00567618" w14:paraId="60A4FE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0B8FCF5"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3CD35B8"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292B134" w14:textId="77777777" w:rsidR="00FC7E52" w:rsidRPr="00567618" w:rsidRDefault="00FC7E52" w:rsidP="00DD54CD">
            <w:pPr>
              <w:pStyle w:val="TAC"/>
              <w:jc w:val="left"/>
            </w:pPr>
            <w:bookmarkStart w:id="6262" w:name="_MCCTEMPBM_CRPT86940766___4"/>
            <w:r w:rsidRPr="00567618">
              <w:t>Maximum size of IP packets</w:t>
            </w:r>
            <w:bookmarkEnd w:id="6262"/>
          </w:p>
        </w:tc>
      </w:tr>
      <w:tr w:rsidR="00FC7E52" w:rsidRPr="00567618" w14:paraId="4D6B8C9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B78F23"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0FB118D"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ADD0DEA" w14:textId="77777777" w:rsidR="00FC7E52" w:rsidRPr="00567618" w:rsidRDefault="00FC7E52" w:rsidP="00DD54CD">
            <w:pPr>
              <w:pStyle w:val="TAC"/>
              <w:jc w:val="left"/>
            </w:pPr>
          </w:p>
        </w:tc>
      </w:tr>
      <w:tr w:rsidR="00FC7E52" w:rsidRPr="00567618" w14:paraId="55988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FE810F"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0BA9F95D"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2D02141" w14:textId="77777777" w:rsidR="00FC7E52" w:rsidRPr="00567618" w:rsidRDefault="00FC7E52" w:rsidP="00DD54CD">
            <w:pPr>
              <w:pStyle w:val="TAC"/>
              <w:jc w:val="left"/>
            </w:pPr>
            <w:bookmarkStart w:id="6263" w:name="_MCCTEMPBM_CRPT86940767___4"/>
            <w:r w:rsidRPr="00567618">
              <w:t>Reflects the desire to have a medium level of protection to achieve an acceptable compromise between packet loss rate and speech transport delay and delay variation.</w:t>
            </w:r>
            <w:bookmarkEnd w:id="6263"/>
          </w:p>
        </w:tc>
      </w:tr>
      <w:tr w:rsidR="00FC7E52" w:rsidRPr="00567618" w14:paraId="0A4CFBE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1FB35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630A53D"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34006AD" w14:textId="77777777" w:rsidR="00FC7E52" w:rsidRPr="00567618" w:rsidRDefault="00FC7E52" w:rsidP="00DD54CD">
            <w:pPr>
              <w:pStyle w:val="TAC"/>
              <w:jc w:val="left"/>
            </w:pPr>
            <w:bookmarkStart w:id="6264" w:name="_MCCTEMPBM_CRPT86940768___4"/>
            <w:r w:rsidRPr="00567618">
              <w:t>A packet loss rate of 0.7 % per wireless link is in general sufficient for speech services</w:t>
            </w:r>
            <w:bookmarkEnd w:id="6264"/>
          </w:p>
        </w:tc>
      </w:tr>
      <w:tr w:rsidR="00FC7E52" w:rsidRPr="00567618" w14:paraId="69EBA5C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667C932"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169E5091"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2859681" w14:textId="77777777" w:rsidR="00FC7E52" w:rsidRPr="00567618" w:rsidRDefault="00FC7E52" w:rsidP="00DD54CD">
            <w:pPr>
              <w:pStyle w:val="TAC"/>
              <w:jc w:val="left"/>
            </w:pPr>
            <w:bookmarkStart w:id="6265" w:name="_MCCTEMPBM_CRPT869407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rFonts w:cs="Arial"/>
                <w:szCs w:val="18"/>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265"/>
          </w:p>
        </w:tc>
      </w:tr>
      <w:tr w:rsidR="00FC7E52" w:rsidRPr="00567618" w14:paraId="5AEB53B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44D2F7"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B5DFC43"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1FA36877" w14:textId="77777777" w:rsidR="00FC7E52" w:rsidRPr="00567618" w:rsidRDefault="00FC7E52" w:rsidP="00DD54CD">
            <w:pPr>
              <w:pStyle w:val="TAC"/>
              <w:jc w:val="left"/>
            </w:pPr>
            <w:bookmarkStart w:id="6266" w:name="_MCCTEMPBM_CRPT86940770___4"/>
            <w:r w:rsidRPr="00567618">
              <w:t>The total bit-rate of AMR-WB23.85 including IP/UDP/RTP overhead and 5 % for RTCP.</w:t>
            </w:r>
            <w:bookmarkEnd w:id="6266"/>
          </w:p>
        </w:tc>
      </w:tr>
      <w:tr w:rsidR="00FC7E52" w:rsidRPr="00567618" w14:paraId="7A2BAC3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F6FC4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E38179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78EEBF3E" w14:textId="77777777" w:rsidR="00FC7E52" w:rsidRPr="00567618" w:rsidRDefault="00FC7E52" w:rsidP="00DD54CD">
            <w:pPr>
              <w:pStyle w:val="TAC"/>
              <w:jc w:val="left"/>
            </w:pPr>
            <w:bookmarkStart w:id="6267" w:name="_MCCTEMPBM_CRPT86940771___4"/>
            <w:r w:rsidRPr="00567618">
              <w:t>The same as the guaranteed bitrate.</w:t>
            </w:r>
            <w:bookmarkEnd w:id="6267"/>
          </w:p>
        </w:tc>
      </w:tr>
      <w:tr w:rsidR="00FC7E52" w:rsidRPr="00567618" w14:paraId="6227C0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7B0CE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3AAE00C"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D61F603" w14:textId="77777777" w:rsidR="00FC7E52" w:rsidRPr="00567618" w:rsidRDefault="00FC7E52" w:rsidP="00DD54CD">
            <w:pPr>
              <w:pStyle w:val="TAC"/>
              <w:jc w:val="left"/>
            </w:pPr>
            <w:bookmarkStart w:id="6268" w:name="_MCCTEMPBM_CRPT86940772___4"/>
            <w:r w:rsidRPr="00567618">
              <w:t>The total bit-rate of AMR-WB23.85 including IP/UDP/RTP overhead and 5 % for RTCP.</w:t>
            </w:r>
            <w:bookmarkEnd w:id="6268"/>
          </w:p>
        </w:tc>
      </w:tr>
      <w:tr w:rsidR="00FC7E52" w:rsidRPr="00567618" w14:paraId="37A352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02B9AF"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459A468A"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4A90FF6A" w14:textId="77777777" w:rsidR="00FC7E52" w:rsidRPr="00567618" w:rsidRDefault="00FC7E52" w:rsidP="00DD54CD">
            <w:pPr>
              <w:pStyle w:val="TAC"/>
              <w:jc w:val="left"/>
            </w:pPr>
            <w:bookmarkStart w:id="6269" w:name="_MCCTEMPBM_CRPT86940773___4"/>
            <w:r w:rsidRPr="00567618">
              <w:t>The same as the guaranteed bitrate.</w:t>
            </w:r>
            <w:bookmarkEnd w:id="6269"/>
          </w:p>
        </w:tc>
      </w:tr>
      <w:tr w:rsidR="00FC7E52" w:rsidRPr="00567618" w14:paraId="64C576B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ADA09B"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12F70B04"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A6E4E7A" w14:textId="77777777" w:rsidR="00FC7E52" w:rsidRPr="00567618" w:rsidRDefault="00FC7E52" w:rsidP="00DD54CD">
            <w:pPr>
              <w:pStyle w:val="TAC"/>
              <w:jc w:val="left"/>
            </w:pPr>
            <w:bookmarkStart w:id="6270" w:name="_MCCTEMPBM_CRPT869407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270"/>
          </w:p>
        </w:tc>
      </w:tr>
      <w:tr w:rsidR="00FC7E52" w:rsidRPr="00567618" w14:paraId="4C93EB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668F10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2F34E26"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4B09A88C" w14:textId="77777777" w:rsidR="00FC7E52" w:rsidRPr="00567618" w:rsidRDefault="00FC7E52" w:rsidP="00DD54CD">
            <w:pPr>
              <w:pStyle w:val="TAC"/>
              <w:jc w:val="left"/>
            </w:pPr>
          </w:p>
        </w:tc>
      </w:tr>
    </w:tbl>
    <w:p w14:paraId="61B16EBE" w14:textId="77777777" w:rsidR="00FC7E52" w:rsidRPr="00567618" w:rsidRDefault="00FC7E52" w:rsidP="00FC7E52"/>
    <w:p w14:paraId="6EF2499C" w14:textId="77777777" w:rsidR="00FC7E52" w:rsidRPr="00567618" w:rsidRDefault="00FC7E52" w:rsidP="00FC7E52">
      <w:pPr>
        <w:pStyle w:val="Heading1"/>
      </w:pPr>
      <w:bookmarkStart w:id="6271" w:name="_CRE_9"/>
      <w:bookmarkStart w:id="6272" w:name="_Toc26369651"/>
      <w:bookmarkStart w:id="6273" w:name="_Toc36227533"/>
      <w:bookmarkStart w:id="6274" w:name="_Toc36228548"/>
      <w:bookmarkStart w:id="6275" w:name="_Toc36229175"/>
      <w:bookmarkStart w:id="6276" w:name="_Toc68847495"/>
      <w:bookmarkStart w:id="6277" w:name="_Toc74611430"/>
      <w:bookmarkStart w:id="6278" w:name="_Toc75566709"/>
      <w:bookmarkStart w:id="6279" w:name="_Toc89790261"/>
      <w:bookmarkStart w:id="6280" w:name="_Toc99466899"/>
      <w:bookmarkStart w:id="6281" w:name="_Toc216799736"/>
      <w:bookmarkEnd w:id="6271"/>
      <w:r w:rsidRPr="00567618">
        <w:t>E.9</w:t>
      </w:r>
      <w:r w:rsidRPr="00567618">
        <w:tab/>
        <w:t>Void</w:t>
      </w:r>
      <w:bookmarkEnd w:id="6272"/>
      <w:bookmarkEnd w:id="6273"/>
      <w:bookmarkEnd w:id="6274"/>
      <w:bookmarkEnd w:id="6275"/>
      <w:bookmarkEnd w:id="6276"/>
      <w:bookmarkEnd w:id="6277"/>
      <w:bookmarkEnd w:id="6278"/>
      <w:bookmarkEnd w:id="6279"/>
      <w:bookmarkEnd w:id="6280"/>
      <w:bookmarkEnd w:id="6281"/>
    </w:p>
    <w:p w14:paraId="5FFED6AA" w14:textId="77777777" w:rsidR="00FC7E52" w:rsidRPr="00567618" w:rsidRDefault="00FC7E52" w:rsidP="00FC7E52">
      <w:pPr>
        <w:pStyle w:val="FP"/>
      </w:pPr>
    </w:p>
    <w:p w14:paraId="4E7E0E4D" w14:textId="77777777" w:rsidR="00FC7E52" w:rsidRPr="00567618" w:rsidRDefault="00FC7E52" w:rsidP="00FC7E52">
      <w:pPr>
        <w:pStyle w:val="Heading1"/>
      </w:pPr>
      <w:bookmarkStart w:id="6282" w:name="_CRE_10"/>
      <w:bookmarkStart w:id="6283" w:name="_Toc26369652"/>
      <w:bookmarkStart w:id="6284" w:name="_Toc36227534"/>
      <w:bookmarkStart w:id="6285" w:name="_Toc36228549"/>
      <w:bookmarkStart w:id="6286" w:name="_Toc36229176"/>
      <w:bookmarkStart w:id="6287" w:name="_Toc68847496"/>
      <w:bookmarkStart w:id="6288" w:name="_Toc74611431"/>
      <w:bookmarkStart w:id="6289" w:name="_Toc75566710"/>
      <w:bookmarkStart w:id="6290" w:name="_Toc89790262"/>
      <w:bookmarkStart w:id="6291" w:name="_Toc99466900"/>
      <w:bookmarkStart w:id="6292" w:name="_Toc216799737"/>
      <w:bookmarkEnd w:id="6282"/>
      <w:r w:rsidRPr="00567618">
        <w:t>E.10</w:t>
      </w:r>
      <w:r w:rsidRPr="00567618">
        <w:tab/>
        <w:t>Bi-directional video (H.264</w:t>
      </w:r>
      <w:r w:rsidRPr="00567618">
        <w:rPr>
          <w:rFonts w:eastAsia="SimSun"/>
        </w:rPr>
        <w:t xml:space="preserve"> AVC level 1.1</w:t>
      </w:r>
      <w:r w:rsidRPr="00567618">
        <w:t>, 192 kbps, IPv6, RTCP and MBR=GBR bearer)</w:t>
      </w:r>
      <w:bookmarkEnd w:id="6283"/>
      <w:bookmarkEnd w:id="6284"/>
      <w:bookmarkEnd w:id="6285"/>
      <w:bookmarkEnd w:id="6286"/>
      <w:bookmarkEnd w:id="6287"/>
      <w:bookmarkEnd w:id="6288"/>
      <w:bookmarkEnd w:id="6289"/>
      <w:bookmarkEnd w:id="6290"/>
      <w:bookmarkEnd w:id="6291"/>
      <w:bookmarkEnd w:id="6292"/>
    </w:p>
    <w:p w14:paraId="54F771F1" w14:textId="77777777" w:rsidR="00FC7E52" w:rsidRPr="00567618" w:rsidRDefault="00FC7E52" w:rsidP="00FC7E52">
      <w:r w:rsidRPr="00567618">
        <w:t>The video bandwidth is assumed to be 192 kbps and the IPv6 overhead 16 kbps (</w:t>
      </w:r>
      <w:r w:rsidRPr="00567618">
        <w:rPr>
          <w:lang w:eastAsia="ko-KR"/>
        </w:rPr>
        <w:t xml:space="preserve">assuming </w:t>
      </w:r>
      <w:r w:rsidRPr="00567618">
        <w:t xml:space="preserve">15fps and 2 IP packets per frame), resulting in 208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SDP "a=fmtp" attribute.</w:t>
      </w:r>
      <w:bookmarkStart w:id="6293" w:name="MCCQCTEMPBM_00000179"/>
      <w:r w:rsidRPr="00567618">
        <w:rPr>
          <w:rFonts w:ascii="Courier New" w:hAnsi="Courier New" w:cs="Courier New"/>
          <w:szCs w:val="18"/>
        </w:rPr>
        <w:t xml:space="preserve"> </w:t>
      </w:r>
      <w:bookmarkEnd w:id="6293"/>
      <w:r w:rsidRPr="00567618">
        <w:t>H.264 receivers can request to receive only a lower bandwidth than depicted in this example via the SDP "b:AS" parameter.</w:t>
      </w:r>
    </w:p>
    <w:p w14:paraId="33DB1FD1" w14:textId="77777777" w:rsidR="00FC7E52" w:rsidRPr="00567618" w:rsidRDefault="00FC7E52" w:rsidP="00FC7E52">
      <w:pPr>
        <w:pStyle w:val="TH"/>
      </w:pPr>
      <w:bookmarkStart w:id="6294" w:name="_CRTableE_11"/>
      <w:r w:rsidRPr="00567618">
        <w:lastRenderedPageBreak/>
        <w:t xml:space="preserve">Table </w:t>
      </w:r>
      <w:bookmarkEnd w:id="6294"/>
      <w:r w:rsidRPr="00567618">
        <w:t>E.11: QoS mapping for bi-directional video (H.264</w:t>
      </w:r>
      <w:r w:rsidRPr="00567618">
        <w:rPr>
          <w:rFonts w:eastAsia="SimSun"/>
        </w:rPr>
        <w:t xml:space="preserve"> AVC level 1.1</w:t>
      </w:r>
      <w:r w:rsidRPr="00567618">
        <w:t>, 192 kbps, IPv6, RTCP and MBR=GBR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2D5DE9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6052AA" w14:textId="77777777" w:rsidR="00FC7E52" w:rsidRPr="00567618" w:rsidRDefault="00FC7E52" w:rsidP="00DD54CD">
            <w:pPr>
              <w:keepNext/>
              <w:keepLines/>
              <w:spacing w:after="0"/>
              <w:jc w:val="center"/>
              <w:rPr>
                <w:rFonts w:ascii="Arial" w:hAnsi="Arial"/>
                <w:b/>
                <w:sz w:val="18"/>
              </w:rPr>
            </w:pPr>
            <w:bookmarkStart w:id="6295" w:name="_MCCTEMPBM_CRPT8694077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2250376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A691BD6"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D1054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CA8762" w14:textId="77777777" w:rsidR="00FC7E52" w:rsidRPr="00567618" w:rsidRDefault="00FC7E52" w:rsidP="00DD54CD">
            <w:pPr>
              <w:keepNext/>
              <w:keepLines/>
              <w:spacing w:after="0"/>
              <w:rPr>
                <w:rFonts w:ascii="Arial" w:hAnsi="Arial" w:cs="Arial"/>
                <w:sz w:val="18"/>
                <w:szCs w:val="18"/>
              </w:rPr>
            </w:pPr>
            <w:bookmarkStart w:id="6296" w:name="_MCCTEMPBM_CRPT86940776___7"/>
            <w:bookmarkEnd w:id="6295"/>
            <w:r w:rsidRPr="00567618">
              <w:rPr>
                <w:rFonts w:ascii="Arial" w:hAnsi="Arial" w:cs="Arial"/>
                <w:sz w:val="18"/>
                <w:szCs w:val="18"/>
              </w:rPr>
              <w:t>Delivery order</w:t>
            </w:r>
            <w:bookmarkEnd w:id="6296"/>
          </w:p>
        </w:tc>
        <w:tc>
          <w:tcPr>
            <w:tcW w:w="1702" w:type="dxa"/>
            <w:tcBorders>
              <w:top w:val="single" w:sz="4" w:space="0" w:color="auto"/>
              <w:left w:val="single" w:sz="4" w:space="0" w:color="auto"/>
              <w:bottom w:val="single" w:sz="4" w:space="0" w:color="auto"/>
              <w:right w:val="single" w:sz="4" w:space="0" w:color="auto"/>
            </w:tcBorders>
          </w:tcPr>
          <w:p w14:paraId="22B87E7D" w14:textId="77777777" w:rsidR="00FC7E52" w:rsidRPr="00567618" w:rsidRDefault="00FC7E52" w:rsidP="00DD54CD">
            <w:pPr>
              <w:keepNext/>
              <w:keepLines/>
              <w:spacing w:after="0"/>
              <w:jc w:val="center"/>
              <w:rPr>
                <w:rFonts w:ascii="Arial" w:hAnsi="Arial" w:cs="Arial"/>
                <w:sz w:val="18"/>
                <w:szCs w:val="18"/>
              </w:rPr>
            </w:pPr>
            <w:bookmarkStart w:id="6297" w:name="_MCCTEMPBM_CRPT86940777___4"/>
            <w:r w:rsidRPr="00567618">
              <w:rPr>
                <w:rFonts w:ascii="Arial" w:hAnsi="Arial" w:cs="Arial"/>
                <w:sz w:val="18"/>
                <w:szCs w:val="18"/>
              </w:rPr>
              <w:t>No</w:t>
            </w:r>
            <w:bookmarkEnd w:id="6297"/>
          </w:p>
        </w:tc>
        <w:tc>
          <w:tcPr>
            <w:tcW w:w="4394" w:type="dxa"/>
            <w:tcBorders>
              <w:top w:val="single" w:sz="4" w:space="0" w:color="auto"/>
              <w:left w:val="single" w:sz="4" w:space="0" w:color="auto"/>
              <w:bottom w:val="single" w:sz="4" w:space="0" w:color="auto"/>
              <w:right w:val="single" w:sz="4" w:space="0" w:color="auto"/>
            </w:tcBorders>
          </w:tcPr>
          <w:p w14:paraId="1AD94A9E" w14:textId="77777777" w:rsidR="00FC7E52" w:rsidRPr="00567618" w:rsidRDefault="00FC7E52" w:rsidP="00DD54CD">
            <w:pPr>
              <w:keepNext/>
              <w:keepLines/>
              <w:spacing w:after="0"/>
              <w:rPr>
                <w:rFonts w:ascii="Arial" w:hAnsi="Arial" w:cs="Arial"/>
                <w:sz w:val="18"/>
                <w:szCs w:val="18"/>
              </w:rPr>
            </w:pPr>
            <w:bookmarkStart w:id="6298" w:name="_MCCTEMPBM_CRPT86940778___7"/>
            <w:r w:rsidRPr="00567618">
              <w:rPr>
                <w:rFonts w:ascii="Arial" w:hAnsi="Arial" w:cs="Arial"/>
                <w:sz w:val="18"/>
                <w:szCs w:val="18"/>
              </w:rPr>
              <w:t>The application should handle packet reordering.</w:t>
            </w:r>
            <w:bookmarkEnd w:id="6298"/>
          </w:p>
        </w:tc>
      </w:tr>
      <w:tr w:rsidR="00FC7E52" w:rsidRPr="00567618" w14:paraId="546A6A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68B9E66" w14:textId="77777777" w:rsidR="00FC7E52" w:rsidRPr="00567618" w:rsidRDefault="00FC7E52" w:rsidP="00DD54CD">
            <w:pPr>
              <w:keepNext/>
              <w:keepLines/>
              <w:spacing w:after="0"/>
              <w:rPr>
                <w:rFonts w:ascii="Arial" w:hAnsi="Arial" w:cs="Arial"/>
                <w:sz w:val="18"/>
                <w:szCs w:val="18"/>
              </w:rPr>
            </w:pPr>
            <w:bookmarkStart w:id="6299" w:name="_MCCTEMPBM_CRPT86940779___7"/>
            <w:r w:rsidRPr="00567618">
              <w:rPr>
                <w:rFonts w:ascii="Arial" w:hAnsi="Arial" w:cs="Arial"/>
                <w:sz w:val="18"/>
                <w:szCs w:val="18"/>
              </w:rPr>
              <w:t>Maximum SDU size (octets)</w:t>
            </w:r>
            <w:bookmarkEnd w:id="6299"/>
          </w:p>
        </w:tc>
        <w:tc>
          <w:tcPr>
            <w:tcW w:w="1702" w:type="dxa"/>
            <w:tcBorders>
              <w:top w:val="single" w:sz="4" w:space="0" w:color="auto"/>
              <w:left w:val="single" w:sz="4" w:space="0" w:color="auto"/>
              <w:bottom w:val="single" w:sz="4" w:space="0" w:color="auto"/>
              <w:right w:val="single" w:sz="4" w:space="0" w:color="auto"/>
            </w:tcBorders>
          </w:tcPr>
          <w:p w14:paraId="054876D7" w14:textId="77777777" w:rsidR="00FC7E52" w:rsidRPr="00567618" w:rsidRDefault="00FC7E52" w:rsidP="00DD54CD">
            <w:pPr>
              <w:keepNext/>
              <w:keepLines/>
              <w:spacing w:after="0"/>
              <w:jc w:val="center"/>
              <w:rPr>
                <w:rFonts w:ascii="Arial" w:hAnsi="Arial" w:cs="Arial"/>
                <w:sz w:val="18"/>
                <w:szCs w:val="18"/>
              </w:rPr>
            </w:pPr>
            <w:bookmarkStart w:id="6300" w:name="_MCCTEMPBM_CRPT86940780___4"/>
            <w:r w:rsidRPr="00567618">
              <w:rPr>
                <w:rFonts w:ascii="Arial" w:hAnsi="Arial" w:cs="Arial"/>
                <w:sz w:val="18"/>
                <w:szCs w:val="18"/>
              </w:rPr>
              <w:t>1400</w:t>
            </w:r>
            <w:bookmarkEnd w:id="6300"/>
          </w:p>
        </w:tc>
        <w:tc>
          <w:tcPr>
            <w:tcW w:w="4394" w:type="dxa"/>
            <w:tcBorders>
              <w:top w:val="single" w:sz="4" w:space="0" w:color="auto"/>
              <w:left w:val="single" w:sz="4" w:space="0" w:color="auto"/>
              <w:bottom w:val="single" w:sz="4" w:space="0" w:color="auto"/>
              <w:right w:val="single" w:sz="4" w:space="0" w:color="auto"/>
            </w:tcBorders>
          </w:tcPr>
          <w:p w14:paraId="4803CA08" w14:textId="77777777" w:rsidR="00FC7E52" w:rsidRPr="00567618" w:rsidRDefault="00FC7E52" w:rsidP="00DD54CD">
            <w:pPr>
              <w:keepNext/>
              <w:keepLines/>
              <w:spacing w:after="0"/>
              <w:rPr>
                <w:rFonts w:ascii="Arial" w:hAnsi="Arial" w:cs="Arial"/>
                <w:sz w:val="18"/>
                <w:szCs w:val="18"/>
              </w:rPr>
            </w:pPr>
            <w:bookmarkStart w:id="6301" w:name="_MCCTEMPBM_CRPT86940781___7"/>
            <w:r w:rsidRPr="00567618">
              <w:rPr>
                <w:rFonts w:ascii="Arial" w:hAnsi="Arial" w:cs="Arial"/>
                <w:sz w:val="18"/>
                <w:szCs w:val="18"/>
              </w:rPr>
              <w:t>Maximum size of IP packets</w:t>
            </w:r>
            <w:bookmarkEnd w:id="6301"/>
          </w:p>
        </w:tc>
      </w:tr>
      <w:tr w:rsidR="00FC7E52" w:rsidRPr="00567618" w14:paraId="5B92916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724F36" w14:textId="77777777" w:rsidR="00FC7E52" w:rsidRPr="00567618" w:rsidRDefault="00FC7E52" w:rsidP="00DD54CD">
            <w:pPr>
              <w:keepNext/>
              <w:keepLines/>
              <w:spacing w:after="0"/>
              <w:rPr>
                <w:rFonts w:ascii="Arial" w:hAnsi="Arial" w:cs="Arial"/>
                <w:sz w:val="18"/>
                <w:szCs w:val="18"/>
              </w:rPr>
            </w:pPr>
            <w:bookmarkStart w:id="6302" w:name="_MCCTEMPBM_CRPT86940782___7"/>
            <w:r w:rsidRPr="00567618">
              <w:rPr>
                <w:rFonts w:ascii="Arial" w:hAnsi="Arial" w:cs="Arial"/>
                <w:sz w:val="18"/>
                <w:szCs w:val="18"/>
              </w:rPr>
              <w:t>Delivery of erroneous SDUs</w:t>
            </w:r>
            <w:bookmarkEnd w:id="6302"/>
          </w:p>
        </w:tc>
        <w:tc>
          <w:tcPr>
            <w:tcW w:w="1702" w:type="dxa"/>
            <w:tcBorders>
              <w:top w:val="single" w:sz="4" w:space="0" w:color="auto"/>
              <w:left w:val="single" w:sz="4" w:space="0" w:color="auto"/>
              <w:bottom w:val="single" w:sz="4" w:space="0" w:color="auto"/>
              <w:right w:val="single" w:sz="4" w:space="0" w:color="auto"/>
            </w:tcBorders>
          </w:tcPr>
          <w:p w14:paraId="695574BA" w14:textId="77777777" w:rsidR="00FC7E52" w:rsidRPr="00567618" w:rsidRDefault="00FC7E52" w:rsidP="00DD54CD">
            <w:pPr>
              <w:keepNext/>
              <w:keepLines/>
              <w:spacing w:after="0"/>
              <w:jc w:val="center"/>
              <w:rPr>
                <w:rFonts w:ascii="Arial" w:hAnsi="Arial" w:cs="Arial"/>
                <w:sz w:val="18"/>
                <w:szCs w:val="18"/>
              </w:rPr>
            </w:pPr>
            <w:bookmarkStart w:id="6303" w:name="_MCCTEMPBM_CRPT86940783___4"/>
            <w:r w:rsidRPr="00567618">
              <w:rPr>
                <w:rFonts w:ascii="Arial" w:hAnsi="Arial" w:cs="Arial"/>
                <w:sz w:val="18"/>
                <w:szCs w:val="18"/>
              </w:rPr>
              <w:t>No</w:t>
            </w:r>
            <w:bookmarkEnd w:id="6303"/>
          </w:p>
        </w:tc>
        <w:tc>
          <w:tcPr>
            <w:tcW w:w="4394" w:type="dxa"/>
            <w:tcBorders>
              <w:top w:val="single" w:sz="4" w:space="0" w:color="auto"/>
              <w:left w:val="single" w:sz="4" w:space="0" w:color="auto"/>
              <w:bottom w:val="single" w:sz="4" w:space="0" w:color="auto"/>
              <w:right w:val="single" w:sz="4" w:space="0" w:color="auto"/>
            </w:tcBorders>
          </w:tcPr>
          <w:p w14:paraId="0E6BE08F" w14:textId="77777777" w:rsidR="00FC7E52" w:rsidRPr="00567618" w:rsidRDefault="00FC7E52" w:rsidP="00DD54CD">
            <w:pPr>
              <w:keepNext/>
              <w:keepLines/>
              <w:spacing w:after="0"/>
              <w:rPr>
                <w:rFonts w:ascii="Arial" w:hAnsi="Arial" w:cs="Arial"/>
                <w:sz w:val="18"/>
                <w:szCs w:val="18"/>
              </w:rPr>
            </w:pPr>
          </w:p>
        </w:tc>
      </w:tr>
      <w:tr w:rsidR="00FC7E52" w:rsidRPr="00567618" w14:paraId="74F605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E048BA" w14:textId="77777777" w:rsidR="00FC7E52" w:rsidRPr="00567618" w:rsidRDefault="00FC7E52" w:rsidP="00DD54CD">
            <w:pPr>
              <w:keepNext/>
              <w:keepLines/>
              <w:spacing w:after="0"/>
              <w:rPr>
                <w:rFonts w:ascii="Arial" w:hAnsi="Arial" w:cs="Arial"/>
                <w:sz w:val="18"/>
                <w:szCs w:val="18"/>
              </w:rPr>
            </w:pPr>
            <w:bookmarkStart w:id="6304" w:name="_MCCTEMPBM_CRPT86940784___7"/>
            <w:r w:rsidRPr="00567618">
              <w:rPr>
                <w:rFonts w:ascii="Arial" w:hAnsi="Arial" w:cs="Arial"/>
                <w:sz w:val="18"/>
                <w:szCs w:val="18"/>
              </w:rPr>
              <w:t>Residual BER</w:t>
            </w:r>
            <w:bookmarkEnd w:id="6304"/>
          </w:p>
        </w:tc>
        <w:tc>
          <w:tcPr>
            <w:tcW w:w="1702" w:type="dxa"/>
            <w:tcBorders>
              <w:top w:val="single" w:sz="4" w:space="0" w:color="auto"/>
              <w:left w:val="single" w:sz="4" w:space="0" w:color="auto"/>
              <w:bottom w:val="single" w:sz="4" w:space="0" w:color="auto"/>
              <w:right w:val="single" w:sz="4" w:space="0" w:color="auto"/>
            </w:tcBorders>
          </w:tcPr>
          <w:p w14:paraId="5752BF2A" w14:textId="77777777" w:rsidR="00FC7E52" w:rsidRPr="00567618" w:rsidRDefault="00FC7E52" w:rsidP="00DD54CD">
            <w:pPr>
              <w:keepNext/>
              <w:keepLines/>
              <w:spacing w:after="0"/>
              <w:jc w:val="center"/>
              <w:rPr>
                <w:rFonts w:ascii="Arial" w:hAnsi="Arial" w:cs="Arial"/>
                <w:sz w:val="18"/>
                <w:szCs w:val="18"/>
              </w:rPr>
            </w:pPr>
            <w:bookmarkStart w:id="6305" w:name="_MCCTEMPBM_CRPT86940785___4"/>
            <w:r w:rsidRPr="00567618">
              <w:rPr>
                <w:rFonts w:ascii="Arial" w:hAnsi="Arial" w:cs="Arial"/>
                <w:sz w:val="18"/>
                <w:szCs w:val="18"/>
              </w:rPr>
              <w:t>10</w:t>
            </w:r>
            <w:r w:rsidRPr="00567618">
              <w:rPr>
                <w:rFonts w:ascii="Arial" w:hAnsi="Arial" w:cs="Arial"/>
                <w:sz w:val="18"/>
                <w:szCs w:val="18"/>
                <w:vertAlign w:val="superscript"/>
              </w:rPr>
              <w:t>-5</w:t>
            </w:r>
            <w:bookmarkEnd w:id="6305"/>
          </w:p>
        </w:tc>
        <w:tc>
          <w:tcPr>
            <w:tcW w:w="4394" w:type="dxa"/>
            <w:tcBorders>
              <w:top w:val="single" w:sz="4" w:space="0" w:color="auto"/>
              <w:left w:val="single" w:sz="4" w:space="0" w:color="auto"/>
              <w:bottom w:val="single" w:sz="4" w:space="0" w:color="auto"/>
              <w:right w:val="single" w:sz="4" w:space="0" w:color="auto"/>
            </w:tcBorders>
          </w:tcPr>
          <w:p w14:paraId="1C7CA5EC" w14:textId="77777777" w:rsidR="00FC7E52" w:rsidRPr="00567618" w:rsidRDefault="00FC7E52" w:rsidP="00DD54CD">
            <w:pPr>
              <w:keepNext/>
              <w:keepLines/>
              <w:spacing w:after="0"/>
              <w:rPr>
                <w:rFonts w:ascii="Arial" w:hAnsi="Arial" w:cs="Arial"/>
                <w:sz w:val="18"/>
                <w:szCs w:val="18"/>
              </w:rPr>
            </w:pPr>
            <w:bookmarkStart w:id="6306" w:name="_MCCTEMPBM_CRPT86940786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306"/>
          </w:p>
        </w:tc>
      </w:tr>
      <w:tr w:rsidR="00FC7E52" w:rsidRPr="00567618" w14:paraId="07D8BE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357DFD" w14:textId="77777777" w:rsidR="00FC7E52" w:rsidRPr="00567618" w:rsidRDefault="00FC7E52" w:rsidP="00DD54CD">
            <w:pPr>
              <w:keepNext/>
              <w:keepLines/>
              <w:spacing w:after="0"/>
              <w:rPr>
                <w:rFonts w:ascii="Arial" w:hAnsi="Arial" w:cs="Arial"/>
                <w:sz w:val="18"/>
                <w:szCs w:val="18"/>
              </w:rPr>
            </w:pPr>
            <w:bookmarkStart w:id="6307" w:name="_MCCTEMPBM_CRPT86940787___7"/>
            <w:r w:rsidRPr="00567618">
              <w:rPr>
                <w:rFonts w:ascii="Arial" w:hAnsi="Arial" w:cs="Arial"/>
                <w:sz w:val="18"/>
                <w:szCs w:val="18"/>
              </w:rPr>
              <w:t>SDU error ratio</w:t>
            </w:r>
            <w:bookmarkEnd w:id="6307"/>
          </w:p>
        </w:tc>
        <w:tc>
          <w:tcPr>
            <w:tcW w:w="1702" w:type="dxa"/>
            <w:tcBorders>
              <w:top w:val="single" w:sz="4" w:space="0" w:color="auto"/>
              <w:left w:val="single" w:sz="4" w:space="0" w:color="auto"/>
              <w:bottom w:val="single" w:sz="4" w:space="0" w:color="auto"/>
              <w:right w:val="single" w:sz="4" w:space="0" w:color="auto"/>
            </w:tcBorders>
          </w:tcPr>
          <w:p w14:paraId="282F1CDE" w14:textId="77777777" w:rsidR="00FC7E52" w:rsidRPr="00567618" w:rsidRDefault="00FC7E52" w:rsidP="00DD54CD">
            <w:pPr>
              <w:keepNext/>
              <w:keepLines/>
              <w:spacing w:after="0"/>
              <w:jc w:val="center"/>
              <w:rPr>
                <w:rFonts w:ascii="Arial" w:hAnsi="Arial" w:cs="Arial"/>
                <w:sz w:val="18"/>
                <w:szCs w:val="18"/>
              </w:rPr>
            </w:pPr>
            <w:bookmarkStart w:id="6308" w:name="_MCCTEMPBM_CRPT86940788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308"/>
          </w:p>
        </w:tc>
        <w:tc>
          <w:tcPr>
            <w:tcW w:w="4394" w:type="dxa"/>
            <w:tcBorders>
              <w:top w:val="single" w:sz="4" w:space="0" w:color="auto"/>
              <w:left w:val="single" w:sz="4" w:space="0" w:color="auto"/>
              <w:bottom w:val="single" w:sz="4" w:space="0" w:color="auto"/>
              <w:right w:val="single" w:sz="4" w:space="0" w:color="auto"/>
            </w:tcBorders>
          </w:tcPr>
          <w:p w14:paraId="32732ED7" w14:textId="77777777" w:rsidR="00FC7E52" w:rsidRPr="00567618" w:rsidRDefault="00FC7E52" w:rsidP="00DD54CD">
            <w:pPr>
              <w:keepNext/>
              <w:keepLines/>
              <w:spacing w:after="0"/>
              <w:rPr>
                <w:rFonts w:ascii="Arial" w:hAnsi="Arial" w:cs="Arial"/>
                <w:sz w:val="18"/>
                <w:szCs w:val="18"/>
              </w:rPr>
            </w:pPr>
            <w:bookmarkStart w:id="6309" w:name="_MCCTEMPBM_CRPT86940789___7"/>
            <w:r w:rsidRPr="00567618">
              <w:rPr>
                <w:rFonts w:ascii="Arial" w:hAnsi="Arial" w:cs="Arial"/>
                <w:sz w:val="18"/>
                <w:szCs w:val="18"/>
              </w:rPr>
              <w:t>A packet loss rate of 0.7 % per wireless link is in general sufficient for video services</w:t>
            </w:r>
            <w:bookmarkEnd w:id="6309"/>
          </w:p>
        </w:tc>
      </w:tr>
      <w:tr w:rsidR="00FC7E52" w:rsidRPr="00567618" w14:paraId="3F5B46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1CB05E" w14:textId="77777777" w:rsidR="00FC7E52" w:rsidRPr="00567618" w:rsidRDefault="00FC7E52" w:rsidP="00DD54CD">
            <w:pPr>
              <w:keepNext/>
              <w:keepLines/>
              <w:spacing w:after="0"/>
              <w:rPr>
                <w:rFonts w:ascii="Arial" w:hAnsi="Arial" w:cs="Arial"/>
                <w:sz w:val="18"/>
                <w:szCs w:val="18"/>
              </w:rPr>
            </w:pPr>
            <w:bookmarkStart w:id="6310" w:name="_MCCTEMPBM_CRPT86940790___7"/>
            <w:r w:rsidRPr="00567618">
              <w:rPr>
                <w:rFonts w:ascii="Arial" w:hAnsi="Arial" w:cs="Arial"/>
                <w:sz w:val="18"/>
                <w:szCs w:val="18"/>
              </w:rPr>
              <w:t>Transfer delay (ms)</w:t>
            </w:r>
            <w:bookmarkEnd w:id="6310"/>
          </w:p>
        </w:tc>
        <w:tc>
          <w:tcPr>
            <w:tcW w:w="1702" w:type="dxa"/>
            <w:tcBorders>
              <w:top w:val="single" w:sz="4" w:space="0" w:color="auto"/>
              <w:left w:val="single" w:sz="4" w:space="0" w:color="auto"/>
              <w:bottom w:val="single" w:sz="4" w:space="0" w:color="auto"/>
              <w:right w:val="single" w:sz="4" w:space="0" w:color="auto"/>
            </w:tcBorders>
          </w:tcPr>
          <w:p w14:paraId="64A6BD38" w14:textId="77777777" w:rsidR="00FC7E52" w:rsidRPr="00567618" w:rsidRDefault="00FC7E52" w:rsidP="00DD54CD">
            <w:pPr>
              <w:keepNext/>
              <w:keepLines/>
              <w:spacing w:after="0"/>
              <w:jc w:val="center"/>
              <w:rPr>
                <w:rFonts w:ascii="Arial" w:hAnsi="Arial" w:cs="Arial"/>
                <w:sz w:val="18"/>
                <w:szCs w:val="18"/>
              </w:rPr>
            </w:pPr>
            <w:bookmarkStart w:id="6311" w:name="_MCCTEMPBM_CRPT86940791___4"/>
            <w:r w:rsidRPr="00567618">
              <w:rPr>
                <w:rFonts w:ascii="Arial" w:hAnsi="Arial" w:cs="Arial"/>
                <w:sz w:val="18"/>
                <w:szCs w:val="18"/>
              </w:rPr>
              <w:t>170 ms</w:t>
            </w:r>
            <w:bookmarkEnd w:id="6311"/>
          </w:p>
        </w:tc>
        <w:tc>
          <w:tcPr>
            <w:tcW w:w="4394" w:type="dxa"/>
            <w:tcBorders>
              <w:top w:val="single" w:sz="4" w:space="0" w:color="auto"/>
              <w:left w:val="single" w:sz="4" w:space="0" w:color="auto"/>
              <w:bottom w:val="single" w:sz="4" w:space="0" w:color="auto"/>
              <w:right w:val="single" w:sz="4" w:space="0" w:color="auto"/>
            </w:tcBorders>
          </w:tcPr>
          <w:p w14:paraId="6BB5FA96" w14:textId="77777777" w:rsidR="00FC7E52" w:rsidRPr="00567618" w:rsidRDefault="00FC7E52" w:rsidP="00DD54CD">
            <w:pPr>
              <w:keepNext/>
              <w:keepLines/>
              <w:spacing w:after="0"/>
              <w:rPr>
                <w:rFonts w:ascii="Arial" w:hAnsi="Arial" w:cs="Arial"/>
                <w:i/>
                <w:iCs/>
                <w:sz w:val="18"/>
                <w:szCs w:val="18"/>
              </w:rPr>
            </w:pPr>
            <w:bookmarkStart w:id="6312" w:name="_MCCTEMPBM_CRPT86940792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312"/>
          </w:p>
        </w:tc>
      </w:tr>
      <w:tr w:rsidR="00FC7E52" w:rsidRPr="00567618" w14:paraId="18770B3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A2E589" w14:textId="77777777" w:rsidR="00FC7E52" w:rsidRPr="00567618" w:rsidRDefault="00FC7E52" w:rsidP="00DD54CD">
            <w:pPr>
              <w:keepNext/>
              <w:keepLines/>
              <w:spacing w:after="0"/>
              <w:rPr>
                <w:rFonts w:ascii="Arial" w:hAnsi="Arial" w:cs="Arial"/>
                <w:sz w:val="18"/>
                <w:szCs w:val="18"/>
              </w:rPr>
            </w:pPr>
            <w:bookmarkStart w:id="6313" w:name="_MCCTEMPBM_CRPT86940793___7"/>
            <w:bookmarkStart w:id="6314" w:name="_MCCTEMPBM_CRPT86940795___7" w:colFirst="2" w:colLast="2"/>
            <w:r w:rsidRPr="00567618">
              <w:rPr>
                <w:rFonts w:ascii="Arial" w:hAnsi="Arial" w:cs="Arial"/>
                <w:sz w:val="18"/>
                <w:szCs w:val="18"/>
              </w:rPr>
              <w:t>Guaranteed bitrate for uplink (kbps)</w:t>
            </w:r>
            <w:bookmarkEnd w:id="6313"/>
          </w:p>
        </w:tc>
        <w:tc>
          <w:tcPr>
            <w:tcW w:w="1702" w:type="dxa"/>
            <w:tcBorders>
              <w:top w:val="single" w:sz="4" w:space="0" w:color="auto"/>
              <w:left w:val="single" w:sz="4" w:space="0" w:color="auto"/>
              <w:bottom w:val="single" w:sz="4" w:space="0" w:color="auto"/>
              <w:right w:val="single" w:sz="4" w:space="0" w:color="auto"/>
            </w:tcBorders>
          </w:tcPr>
          <w:p w14:paraId="234C7BE8" w14:textId="77777777" w:rsidR="00FC7E52" w:rsidRPr="00567618" w:rsidRDefault="00FC7E52" w:rsidP="00DD54CD">
            <w:pPr>
              <w:keepNext/>
              <w:keepLines/>
              <w:spacing w:after="0"/>
              <w:jc w:val="center"/>
              <w:rPr>
                <w:rFonts w:ascii="Arial" w:hAnsi="Arial" w:cs="Arial"/>
                <w:sz w:val="18"/>
                <w:szCs w:val="18"/>
              </w:rPr>
            </w:pPr>
            <w:bookmarkStart w:id="6315" w:name="_MCCTEMPBM_CRPT86940794___4"/>
            <w:r w:rsidRPr="00567618">
              <w:rPr>
                <w:rFonts w:ascii="Arial" w:hAnsi="Arial" w:cs="Arial"/>
                <w:sz w:val="18"/>
                <w:szCs w:val="18"/>
              </w:rPr>
              <w:t>216</w:t>
            </w:r>
            <w:bookmarkEnd w:id="6315"/>
          </w:p>
        </w:tc>
        <w:tc>
          <w:tcPr>
            <w:tcW w:w="4394" w:type="dxa"/>
            <w:tcBorders>
              <w:top w:val="single" w:sz="4" w:space="0" w:color="auto"/>
              <w:left w:val="single" w:sz="4" w:space="0" w:color="auto"/>
              <w:bottom w:val="single" w:sz="4" w:space="0" w:color="auto"/>
              <w:right w:val="single" w:sz="4" w:space="0" w:color="auto"/>
            </w:tcBorders>
          </w:tcPr>
          <w:p w14:paraId="483A4387"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E3D807C"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634FCB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9F5DB54" w14:textId="77777777" w:rsidR="00FC7E52" w:rsidRPr="00567618" w:rsidRDefault="00FC7E52" w:rsidP="00DD54CD">
            <w:pPr>
              <w:keepNext/>
              <w:keepLines/>
              <w:spacing w:after="0"/>
              <w:rPr>
                <w:rFonts w:ascii="Arial" w:hAnsi="Arial" w:cs="Arial"/>
                <w:sz w:val="18"/>
                <w:szCs w:val="18"/>
              </w:rPr>
            </w:pPr>
            <w:bookmarkStart w:id="6316" w:name="_MCCTEMPBM_CRPT86940796___7"/>
            <w:bookmarkEnd w:id="6314"/>
            <w:r w:rsidRPr="00567618">
              <w:rPr>
                <w:rFonts w:ascii="Arial" w:hAnsi="Arial" w:cs="Arial"/>
                <w:sz w:val="18"/>
                <w:szCs w:val="18"/>
              </w:rPr>
              <w:t>Maximum bitrate for uplink (kbps)</w:t>
            </w:r>
            <w:bookmarkEnd w:id="6316"/>
          </w:p>
        </w:tc>
        <w:tc>
          <w:tcPr>
            <w:tcW w:w="1702" w:type="dxa"/>
            <w:tcBorders>
              <w:top w:val="single" w:sz="4" w:space="0" w:color="auto"/>
              <w:left w:val="single" w:sz="4" w:space="0" w:color="auto"/>
              <w:bottom w:val="single" w:sz="4" w:space="0" w:color="auto"/>
              <w:right w:val="single" w:sz="4" w:space="0" w:color="auto"/>
            </w:tcBorders>
          </w:tcPr>
          <w:p w14:paraId="57EBEEA5" w14:textId="77777777" w:rsidR="00FC7E52" w:rsidRPr="00567618" w:rsidRDefault="00FC7E52" w:rsidP="00DD54CD">
            <w:pPr>
              <w:keepNext/>
              <w:keepLines/>
              <w:spacing w:after="0"/>
              <w:jc w:val="center"/>
              <w:rPr>
                <w:rFonts w:ascii="Arial" w:hAnsi="Arial" w:cs="Arial"/>
                <w:sz w:val="18"/>
                <w:szCs w:val="18"/>
              </w:rPr>
            </w:pPr>
            <w:bookmarkStart w:id="6317" w:name="_MCCTEMPBM_CRPT86940797___4"/>
            <w:r w:rsidRPr="00567618">
              <w:rPr>
                <w:rFonts w:ascii="Arial" w:hAnsi="Arial" w:cs="Arial"/>
                <w:sz w:val="18"/>
                <w:szCs w:val="18"/>
              </w:rPr>
              <w:t>216</w:t>
            </w:r>
            <w:bookmarkEnd w:id="6317"/>
          </w:p>
        </w:tc>
        <w:tc>
          <w:tcPr>
            <w:tcW w:w="4394" w:type="dxa"/>
            <w:tcBorders>
              <w:top w:val="single" w:sz="4" w:space="0" w:color="auto"/>
              <w:left w:val="single" w:sz="4" w:space="0" w:color="auto"/>
              <w:bottom w:val="single" w:sz="4" w:space="0" w:color="auto"/>
              <w:right w:val="single" w:sz="4" w:space="0" w:color="auto"/>
            </w:tcBorders>
          </w:tcPr>
          <w:p w14:paraId="112F1493" w14:textId="77777777" w:rsidR="00FC7E52" w:rsidRPr="00567618" w:rsidRDefault="00FC7E52" w:rsidP="00DD54CD">
            <w:pPr>
              <w:keepNext/>
              <w:keepLines/>
              <w:spacing w:after="0"/>
              <w:rPr>
                <w:rFonts w:ascii="Arial" w:hAnsi="Arial" w:cs="Arial"/>
                <w:sz w:val="18"/>
                <w:szCs w:val="18"/>
              </w:rPr>
            </w:pPr>
            <w:bookmarkStart w:id="6318" w:name="_MCCTEMPBM_CRPT86940798___7"/>
            <w:r w:rsidRPr="00567618">
              <w:rPr>
                <w:rFonts w:ascii="Arial" w:hAnsi="Arial" w:cs="Arial"/>
                <w:sz w:val="18"/>
                <w:szCs w:val="18"/>
              </w:rPr>
              <w:t>The same as the guaranteed bitrate.</w:t>
            </w:r>
            <w:bookmarkEnd w:id="6318"/>
          </w:p>
        </w:tc>
      </w:tr>
      <w:tr w:rsidR="00FC7E52" w:rsidRPr="00567618" w14:paraId="41F193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9CF7329" w14:textId="77777777" w:rsidR="00FC7E52" w:rsidRPr="00567618" w:rsidRDefault="00FC7E52" w:rsidP="00DD54CD">
            <w:pPr>
              <w:keepNext/>
              <w:keepLines/>
              <w:spacing w:after="0"/>
              <w:rPr>
                <w:rFonts w:ascii="Arial" w:hAnsi="Arial" w:cs="Arial"/>
                <w:sz w:val="18"/>
                <w:szCs w:val="18"/>
              </w:rPr>
            </w:pPr>
            <w:bookmarkStart w:id="6319" w:name="_MCCTEMPBM_CRPT86940799___7"/>
            <w:bookmarkStart w:id="6320" w:name="_MCCTEMPBM_CRPT86940801___7" w:colFirst="2" w:colLast="2"/>
            <w:r w:rsidRPr="00567618">
              <w:rPr>
                <w:rFonts w:ascii="Arial" w:hAnsi="Arial" w:cs="Arial"/>
                <w:sz w:val="18"/>
                <w:szCs w:val="18"/>
              </w:rPr>
              <w:t>Guaranteed bitrate for downlink (kbps)</w:t>
            </w:r>
            <w:bookmarkEnd w:id="6319"/>
          </w:p>
        </w:tc>
        <w:tc>
          <w:tcPr>
            <w:tcW w:w="1702" w:type="dxa"/>
            <w:tcBorders>
              <w:top w:val="single" w:sz="4" w:space="0" w:color="auto"/>
              <w:left w:val="single" w:sz="4" w:space="0" w:color="auto"/>
              <w:bottom w:val="single" w:sz="4" w:space="0" w:color="auto"/>
              <w:right w:val="single" w:sz="4" w:space="0" w:color="auto"/>
            </w:tcBorders>
          </w:tcPr>
          <w:p w14:paraId="3681C9B5" w14:textId="77777777" w:rsidR="00FC7E52" w:rsidRPr="00567618" w:rsidRDefault="00FC7E52" w:rsidP="00DD54CD">
            <w:pPr>
              <w:keepNext/>
              <w:keepLines/>
              <w:spacing w:after="0"/>
              <w:jc w:val="center"/>
              <w:rPr>
                <w:rFonts w:ascii="Arial" w:hAnsi="Arial" w:cs="Arial"/>
                <w:sz w:val="18"/>
                <w:szCs w:val="18"/>
              </w:rPr>
            </w:pPr>
            <w:bookmarkStart w:id="6321" w:name="_MCCTEMPBM_CRPT86940800___4"/>
            <w:r w:rsidRPr="00567618">
              <w:rPr>
                <w:rFonts w:ascii="Arial" w:hAnsi="Arial" w:cs="Arial"/>
                <w:sz w:val="18"/>
                <w:szCs w:val="18"/>
              </w:rPr>
              <w:t>216</w:t>
            </w:r>
            <w:bookmarkEnd w:id="6321"/>
          </w:p>
        </w:tc>
        <w:tc>
          <w:tcPr>
            <w:tcW w:w="4394" w:type="dxa"/>
            <w:tcBorders>
              <w:top w:val="single" w:sz="4" w:space="0" w:color="auto"/>
              <w:left w:val="single" w:sz="4" w:space="0" w:color="auto"/>
              <w:bottom w:val="single" w:sz="4" w:space="0" w:color="auto"/>
              <w:right w:val="single" w:sz="4" w:space="0" w:color="auto"/>
            </w:tcBorders>
          </w:tcPr>
          <w:p w14:paraId="2C23E81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16 kbps) and RTCP (RS:0 and RR:5000 used in clause A.6 adds 2.5kbps) rounded up to nearest 8 kbps value.</w:t>
            </w:r>
          </w:p>
          <w:p w14:paraId="788C85AF"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662586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A1F7D0" w14:textId="77777777" w:rsidR="00FC7E52" w:rsidRPr="00567618" w:rsidRDefault="00FC7E52" w:rsidP="00DD54CD">
            <w:pPr>
              <w:keepNext/>
              <w:keepLines/>
              <w:spacing w:after="0"/>
              <w:rPr>
                <w:rFonts w:ascii="Arial" w:hAnsi="Arial" w:cs="Arial"/>
                <w:sz w:val="18"/>
                <w:szCs w:val="18"/>
              </w:rPr>
            </w:pPr>
            <w:bookmarkStart w:id="6322" w:name="_MCCTEMPBM_CRPT86940802___7"/>
            <w:bookmarkEnd w:id="6320"/>
            <w:r w:rsidRPr="00567618">
              <w:rPr>
                <w:rFonts w:ascii="Arial" w:hAnsi="Arial" w:cs="Arial"/>
                <w:sz w:val="18"/>
                <w:szCs w:val="18"/>
              </w:rPr>
              <w:t>Maximum bitrate for downlink (kbps)</w:t>
            </w:r>
            <w:bookmarkEnd w:id="6322"/>
          </w:p>
        </w:tc>
        <w:tc>
          <w:tcPr>
            <w:tcW w:w="1702" w:type="dxa"/>
            <w:tcBorders>
              <w:top w:val="single" w:sz="4" w:space="0" w:color="auto"/>
              <w:left w:val="single" w:sz="4" w:space="0" w:color="auto"/>
              <w:bottom w:val="single" w:sz="4" w:space="0" w:color="auto"/>
              <w:right w:val="single" w:sz="4" w:space="0" w:color="auto"/>
            </w:tcBorders>
          </w:tcPr>
          <w:p w14:paraId="3FACCDF7" w14:textId="77777777" w:rsidR="00FC7E52" w:rsidRPr="00567618" w:rsidRDefault="00FC7E52" w:rsidP="00DD54CD">
            <w:pPr>
              <w:keepNext/>
              <w:keepLines/>
              <w:spacing w:after="0"/>
              <w:jc w:val="center"/>
              <w:rPr>
                <w:rFonts w:ascii="Arial" w:hAnsi="Arial" w:cs="Arial"/>
                <w:sz w:val="18"/>
                <w:szCs w:val="18"/>
              </w:rPr>
            </w:pPr>
            <w:bookmarkStart w:id="6323" w:name="_MCCTEMPBM_CRPT86940803___4"/>
            <w:r w:rsidRPr="00567618">
              <w:rPr>
                <w:rFonts w:ascii="Arial" w:hAnsi="Arial" w:cs="Arial"/>
                <w:sz w:val="18"/>
                <w:szCs w:val="18"/>
              </w:rPr>
              <w:t>216</w:t>
            </w:r>
            <w:bookmarkEnd w:id="6323"/>
          </w:p>
        </w:tc>
        <w:tc>
          <w:tcPr>
            <w:tcW w:w="4394" w:type="dxa"/>
            <w:tcBorders>
              <w:top w:val="single" w:sz="4" w:space="0" w:color="auto"/>
              <w:left w:val="single" w:sz="4" w:space="0" w:color="auto"/>
              <w:bottom w:val="single" w:sz="4" w:space="0" w:color="auto"/>
              <w:right w:val="single" w:sz="4" w:space="0" w:color="auto"/>
            </w:tcBorders>
          </w:tcPr>
          <w:p w14:paraId="636649AE" w14:textId="77777777" w:rsidR="00FC7E52" w:rsidRPr="00567618" w:rsidRDefault="00FC7E52" w:rsidP="00DD54CD">
            <w:pPr>
              <w:keepNext/>
              <w:keepLines/>
              <w:spacing w:after="0"/>
              <w:rPr>
                <w:rFonts w:ascii="Arial" w:hAnsi="Arial" w:cs="Arial"/>
                <w:sz w:val="18"/>
                <w:szCs w:val="18"/>
              </w:rPr>
            </w:pPr>
            <w:bookmarkStart w:id="6324" w:name="_MCCTEMPBM_CRPT86940804___7"/>
            <w:r w:rsidRPr="00567618">
              <w:rPr>
                <w:rFonts w:ascii="Arial" w:hAnsi="Arial" w:cs="Arial"/>
                <w:sz w:val="18"/>
                <w:szCs w:val="18"/>
              </w:rPr>
              <w:t>The same as the guaranteed bitrate.</w:t>
            </w:r>
            <w:bookmarkEnd w:id="6324"/>
          </w:p>
        </w:tc>
      </w:tr>
      <w:tr w:rsidR="00FC7E52" w:rsidRPr="00567618" w14:paraId="4F345E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B72A50" w14:textId="77777777" w:rsidR="00FC7E52" w:rsidRPr="00567618" w:rsidRDefault="00FC7E52" w:rsidP="00DD54CD">
            <w:pPr>
              <w:keepNext/>
              <w:keepLines/>
              <w:spacing w:after="0"/>
              <w:rPr>
                <w:rFonts w:ascii="Arial" w:hAnsi="Arial" w:cs="Arial"/>
                <w:sz w:val="18"/>
                <w:szCs w:val="18"/>
              </w:rPr>
            </w:pPr>
            <w:bookmarkStart w:id="6325" w:name="_MCCTEMPBM_CRPT86940805___7"/>
            <w:r w:rsidRPr="00567618">
              <w:rPr>
                <w:rFonts w:ascii="Arial" w:hAnsi="Arial" w:cs="Arial"/>
                <w:sz w:val="18"/>
                <w:szCs w:val="18"/>
              </w:rPr>
              <w:t>Allocation/Retention priority</w:t>
            </w:r>
            <w:bookmarkEnd w:id="6325"/>
          </w:p>
        </w:tc>
        <w:tc>
          <w:tcPr>
            <w:tcW w:w="1702" w:type="dxa"/>
            <w:tcBorders>
              <w:top w:val="single" w:sz="4" w:space="0" w:color="auto"/>
              <w:left w:val="single" w:sz="4" w:space="0" w:color="auto"/>
              <w:bottom w:val="single" w:sz="4" w:space="0" w:color="auto"/>
              <w:right w:val="single" w:sz="4" w:space="0" w:color="auto"/>
            </w:tcBorders>
          </w:tcPr>
          <w:p w14:paraId="35DF1994" w14:textId="77777777" w:rsidR="00FC7E52" w:rsidRPr="00567618" w:rsidRDefault="00FC7E52" w:rsidP="00DD54CD">
            <w:pPr>
              <w:keepNext/>
              <w:keepLines/>
              <w:spacing w:after="0"/>
              <w:jc w:val="center"/>
              <w:rPr>
                <w:rFonts w:ascii="Arial" w:hAnsi="Arial" w:cs="Arial"/>
                <w:sz w:val="18"/>
                <w:szCs w:val="18"/>
              </w:rPr>
            </w:pPr>
            <w:bookmarkStart w:id="6326" w:name="_MCCTEMPBM_CRPT86940806___4"/>
            <w:r w:rsidRPr="00567618">
              <w:rPr>
                <w:rFonts w:ascii="Arial" w:hAnsi="Arial" w:cs="Arial"/>
                <w:sz w:val="18"/>
                <w:szCs w:val="18"/>
              </w:rPr>
              <w:t>subscribed value</w:t>
            </w:r>
            <w:bookmarkEnd w:id="6326"/>
          </w:p>
        </w:tc>
        <w:tc>
          <w:tcPr>
            <w:tcW w:w="4394" w:type="dxa"/>
            <w:tcBorders>
              <w:top w:val="single" w:sz="4" w:space="0" w:color="auto"/>
              <w:left w:val="single" w:sz="4" w:space="0" w:color="auto"/>
              <w:bottom w:val="single" w:sz="4" w:space="0" w:color="auto"/>
              <w:right w:val="single" w:sz="4" w:space="0" w:color="auto"/>
            </w:tcBorders>
          </w:tcPr>
          <w:p w14:paraId="4AE5066D" w14:textId="77777777" w:rsidR="00FC7E52" w:rsidRPr="00567618" w:rsidRDefault="00FC7E52" w:rsidP="00DD54CD">
            <w:pPr>
              <w:keepNext/>
              <w:keepLines/>
              <w:spacing w:after="0"/>
              <w:rPr>
                <w:rFonts w:ascii="Arial" w:hAnsi="Arial" w:cs="Arial"/>
                <w:sz w:val="18"/>
                <w:szCs w:val="18"/>
              </w:rPr>
            </w:pPr>
            <w:bookmarkStart w:id="6327" w:name="_MCCTEMPBM_CRPT86940807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327"/>
          </w:p>
        </w:tc>
      </w:tr>
      <w:tr w:rsidR="00FC7E52" w:rsidRPr="00567618" w14:paraId="0A95E8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101F0" w14:textId="77777777" w:rsidR="00FC7E52" w:rsidRPr="00567618" w:rsidRDefault="00FC7E52" w:rsidP="00DD54CD">
            <w:pPr>
              <w:keepNext/>
              <w:keepLines/>
              <w:spacing w:after="0"/>
              <w:rPr>
                <w:rFonts w:ascii="Arial" w:hAnsi="Arial" w:cs="Arial"/>
                <w:sz w:val="18"/>
                <w:szCs w:val="18"/>
              </w:rPr>
            </w:pPr>
            <w:bookmarkStart w:id="6328" w:name="_MCCTEMPBM_CRPT86940808___7"/>
            <w:r w:rsidRPr="00567618">
              <w:rPr>
                <w:rFonts w:ascii="Arial" w:hAnsi="Arial" w:cs="Arial"/>
                <w:sz w:val="18"/>
                <w:szCs w:val="18"/>
              </w:rPr>
              <w:t>Source statistics descriptor</w:t>
            </w:r>
            <w:bookmarkEnd w:id="6328"/>
          </w:p>
        </w:tc>
        <w:tc>
          <w:tcPr>
            <w:tcW w:w="1702" w:type="dxa"/>
            <w:tcBorders>
              <w:top w:val="single" w:sz="4" w:space="0" w:color="auto"/>
              <w:left w:val="single" w:sz="4" w:space="0" w:color="auto"/>
              <w:bottom w:val="single" w:sz="4" w:space="0" w:color="auto"/>
              <w:right w:val="single" w:sz="4" w:space="0" w:color="auto"/>
            </w:tcBorders>
          </w:tcPr>
          <w:p w14:paraId="5284269C" w14:textId="77777777" w:rsidR="00FC7E52" w:rsidRPr="00567618" w:rsidRDefault="00FC7E52" w:rsidP="00DD54CD">
            <w:pPr>
              <w:keepNext/>
              <w:keepLines/>
              <w:spacing w:after="0"/>
              <w:jc w:val="center"/>
              <w:rPr>
                <w:rFonts w:ascii="Arial" w:hAnsi="Arial" w:cs="Arial"/>
                <w:sz w:val="18"/>
                <w:szCs w:val="18"/>
              </w:rPr>
            </w:pPr>
            <w:bookmarkStart w:id="6329" w:name="_MCCTEMPBM_CRPT86940809___4"/>
            <w:r w:rsidRPr="00567618">
              <w:rPr>
                <w:rFonts w:ascii="Arial" w:hAnsi="Arial" w:cs="Arial"/>
                <w:sz w:val="18"/>
                <w:szCs w:val="18"/>
              </w:rPr>
              <w:t>‘unknown'</w:t>
            </w:r>
            <w:bookmarkEnd w:id="6329"/>
          </w:p>
        </w:tc>
        <w:tc>
          <w:tcPr>
            <w:tcW w:w="4394" w:type="dxa"/>
            <w:tcBorders>
              <w:top w:val="single" w:sz="4" w:space="0" w:color="auto"/>
              <w:left w:val="single" w:sz="4" w:space="0" w:color="auto"/>
              <w:bottom w:val="single" w:sz="4" w:space="0" w:color="auto"/>
              <w:right w:val="single" w:sz="4" w:space="0" w:color="auto"/>
            </w:tcBorders>
          </w:tcPr>
          <w:p w14:paraId="32CA0105" w14:textId="77777777" w:rsidR="00FC7E52" w:rsidRPr="00567618" w:rsidRDefault="00FC7E52" w:rsidP="00DD54CD">
            <w:pPr>
              <w:keepNext/>
              <w:keepLines/>
              <w:spacing w:after="0"/>
              <w:rPr>
                <w:rFonts w:ascii="Arial" w:hAnsi="Arial" w:cs="Arial"/>
                <w:sz w:val="18"/>
                <w:szCs w:val="18"/>
              </w:rPr>
            </w:pPr>
          </w:p>
        </w:tc>
      </w:tr>
    </w:tbl>
    <w:p w14:paraId="33F995AA" w14:textId="77777777" w:rsidR="00FC7E52" w:rsidRPr="00567618" w:rsidRDefault="00FC7E52" w:rsidP="00FC7E52"/>
    <w:p w14:paraId="08EF69E3" w14:textId="77777777" w:rsidR="00FC7E52" w:rsidRPr="00567618" w:rsidRDefault="00FC7E52" w:rsidP="00FC7E52">
      <w:pPr>
        <w:pStyle w:val="Heading1"/>
      </w:pPr>
      <w:bookmarkStart w:id="6330" w:name="_CRE_11"/>
      <w:bookmarkStart w:id="6331" w:name="_Toc26369653"/>
      <w:bookmarkStart w:id="6332" w:name="_Toc36227535"/>
      <w:bookmarkStart w:id="6333" w:name="_Toc36228550"/>
      <w:bookmarkStart w:id="6334" w:name="_Toc36229177"/>
      <w:bookmarkStart w:id="6335" w:name="_Toc68847497"/>
      <w:bookmarkStart w:id="6336" w:name="_Toc74611432"/>
      <w:bookmarkStart w:id="6337" w:name="_Toc75566711"/>
      <w:bookmarkStart w:id="6338" w:name="_Toc89790263"/>
      <w:bookmarkStart w:id="6339" w:name="_Toc99466901"/>
      <w:bookmarkStart w:id="6340" w:name="_Toc216799738"/>
      <w:bookmarkEnd w:id="6330"/>
      <w:r w:rsidRPr="00567618">
        <w:t>E.11</w:t>
      </w:r>
      <w:r w:rsidRPr="00567618">
        <w:tab/>
        <w:t>Bi-directional speech (AMR, IPv4, RTCP and MBR&gt;GBR bearer)</w:t>
      </w:r>
      <w:bookmarkEnd w:id="6331"/>
      <w:bookmarkEnd w:id="6332"/>
      <w:bookmarkEnd w:id="6333"/>
      <w:bookmarkEnd w:id="6334"/>
      <w:bookmarkEnd w:id="6335"/>
      <w:bookmarkEnd w:id="6336"/>
      <w:bookmarkEnd w:id="6337"/>
      <w:bookmarkEnd w:id="6338"/>
      <w:bookmarkEnd w:id="6339"/>
      <w:bookmarkEnd w:id="6340"/>
    </w:p>
    <w:p w14:paraId="63BDD5BF" w14:textId="77777777" w:rsidR="00FC7E52" w:rsidRPr="00567618" w:rsidRDefault="00FC7E52" w:rsidP="00FC7E52">
      <w:r w:rsidRPr="00567618">
        <w:t>This QoS profile is defined for AMR (one AMR frame per RTP packet, bandwidth efficient mode) when AMR12.2 and AMR5.9 are used to define MBR and GBR for MBR&gt;GBR bearers. IPv4 is also assumed.</w:t>
      </w:r>
    </w:p>
    <w:p w14:paraId="04BDE7A4" w14:textId="77777777" w:rsidR="00FC7E52" w:rsidRPr="00567618" w:rsidRDefault="00FC7E52" w:rsidP="00FC7E52">
      <w:r w:rsidRPr="00567618">
        <w:t>The bitrate for AMR 12.2 including IP overhead is 28.8 kbps and the bitrate for AMR 5.9 including IP overhead is 22.4 kbps.</w:t>
      </w:r>
    </w:p>
    <w:p w14:paraId="046C3D99" w14:textId="77777777" w:rsidR="00FC7E52" w:rsidRPr="00567618" w:rsidRDefault="00FC7E52" w:rsidP="00FC7E52">
      <w:pPr>
        <w:pStyle w:val="TH"/>
      </w:pPr>
      <w:bookmarkStart w:id="6341" w:name="_CRTableE_12"/>
      <w:r w:rsidRPr="00567618">
        <w:lastRenderedPageBreak/>
        <w:t xml:space="preserve">Table </w:t>
      </w:r>
      <w:bookmarkEnd w:id="6341"/>
      <w:r w:rsidRPr="00567618">
        <w:t>E.12: QoS mapping for bi-directional speech (AMR,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A4E5C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783C0D7"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2489E30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8D76519" w14:textId="77777777" w:rsidR="00FC7E52" w:rsidRPr="00567618" w:rsidRDefault="00FC7E52" w:rsidP="00DD54CD">
            <w:pPr>
              <w:pStyle w:val="TAH"/>
            </w:pPr>
            <w:r w:rsidRPr="00567618">
              <w:t>Notes</w:t>
            </w:r>
          </w:p>
        </w:tc>
      </w:tr>
      <w:tr w:rsidR="00FC7E52" w:rsidRPr="00567618" w14:paraId="41124C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50D390"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36D0E3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6B0A0B7" w14:textId="77777777" w:rsidR="00FC7E52" w:rsidRPr="00567618" w:rsidRDefault="00FC7E52" w:rsidP="00DD54CD">
            <w:pPr>
              <w:pStyle w:val="TAC"/>
              <w:jc w:val="left"/>
            </w:pPr>
            <w:bookmarkStart w:id="6342" w:name="_MCCTEMPBM_CRPT86940810___4"/>
            <w:r w:rsidRPr="00567618">
              <w:t>The application should handle packet reordering.</w:t>
            </w:r>
            <w:bookmarkEnd w:id="6342"/>
          </w:p>
        </w:tc>
      </w:tr>
      <w:tr w:rsidR="00FC7E52" w:rsidRPr="00567618" w14:paraId="3AE142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5FE16B9"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FBAA787"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6B9A44F" w14:textId="77777777" w:rsidR="00FC7E52" w:rsidRPr="00567618" w:rsidRDefault="00FC7E52" w:rsidP="00DD54CD">
            <w:pPr>
              <w:pStyle w:val="TAC"/>
              <w:jc w:val="left"/>
            </w:pPr>
            <w:bookmarkStart w:id="6343" w:name="_MCCTEMPBM_CRPT86940811___4"/>
            <w:r w:rsidRPr="00567618">
              <w:t>Maximum size of IP packets</w:t>
            </w:r>
            <w:bookmarkEnd w:id="6343"/>
          </w:p>
        </w:tc>
      </w:tr>
      <w:tr w:rsidR="00FC7E52" w:rsidRPr="00567618" w14:paraId="5AD863A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EBBD78D"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7494066"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0384C6B" w14:textId="77777777" w:rsidR="00FC7E52" w:rsidRPr="00567618" w:rsidRDefault="00FC7E52" w:rsidP="00DD54CD">
            <w:pPr>
              <w:pStyle w:val="TAC"/>
              <w:jc w:val="left"/>
            </w:pPr>
          </w:p>
        </w:tc>
      </w:tr>
      <w:tr w:rsidR="00FC7E52" w:rsidRPr="00567618" w14:paraId="4EFF471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742C7A"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15DB153F"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10CACBF6" w14:textId="77777777" w:rsidR="00FC7E52" w:rsidRPr="00567618" w:rsidRDefault="00FC7E52" w:rsidP="00DD54CD">
            <w:pPr>
              <w:pStyle w:val="TAC"/>
              <w:jc w:val="left"/>
            </w:pPr>
            <w:bookmarkStart w:id="6344" w:name="_MCCTEMPBM_CRPT86940812___4"/>
            <w:r w:rsidRPr="00567618">
              <w:t>Reflects the desire to have a medium level of protection to achieve an acceptable compromise between packet loss rate and speech transport delay and delay variation.</w:t>
            </w:r>
            <w:bookmarkEnd w:id="6344"/>
          </w:p>
        </w:tc>
      </w:tr>
      <w:tr w:rsidR="00FC7E52" w:rsidRPr="00567618" w14:paraId="7761F7D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2569246"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3E365043"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44B1E318" w14:textId="77777777" w:rsidR="00FC7E52" w:rsidRPr="00567618" w:rsidRDefault="00FC7E52" w:rsidP="00DD54CD">
            <w:pPr>
              <w:pStyle w:val="TAC"/>
              <w:jc w:val="left"/>
            </w:pPr>
            <w:bookmarkStart w:id="6345" w:name="_MCCTEMPBM_CRPT86940813___4"/>
            <w:r w:rsidRPr="00567618">
              <w:t>A packet loss rate of 0.7 % per wireless link is in general sufficient for speech services</w:t>
            </w:r>
            <w:bookmarkEnd w:id="6345"/>
          </w:p>
        </w:tc>
      </w:tr>
      <w:tr w:rsidR="00FC7E52" w:rsidRPr="00567618" w14:paraId="3DE39ED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6EEBEC"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2E5D8258"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545E39FE" w14:textId="77777777" w:rsidR="00FC7E52" w:rsidRPr="00567618" w:rsidRDefault="00FC7E52" w:rsidP="00DD54CD">
            <w:pPr>
              <w:pStyle w:val="TAC"/>
              <w:jc w:val="left"/>
            </w:pPr>
            <w:bookmarkStart w:id="6346" w:name="_MCCTEMPBM_CRPT8694081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46"/>
          </w:p>
        </w:tc>
      </w:tr>
      <w:tr w:rsidR="00FC7E52" w:rsidRPr="00567618" w14:paraId="4BCA82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0506DB9"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88E3C16"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53A3BE5B" w14:textId="77777777" w:rsidR="00FC7E52" w:rsidRPr="00567618" w:rsidRDefault="00FC7E52" w:rsidP="00DD54CD">
            <w:pPr>
              <w:pStyle w:val="TAC"/>
              <w:jc w:val="left"/>
            </w:pPr>
            <w:bookmarkStart w:id="6347" w:name="_MCCTEMPBM_CRPT86940815___4"/>
            <w:r w:rsidRPr="00567618">
              <w:t>The total bit-rate of AMR5.9 including IP/UDP/RTP overhead and 5 % for RTCP.</w:t>
            </w:r>
            <w:bookmarkEnd w:id="6347"/>
          </w:p>
        </w:tc>
      </w:tr>
      <w:tr w:rsidR="00FC7E52" w:rsidRPr="00567618" w14:paraId="5B13B67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0C833A"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02132177"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32F77A18" w14:textId="77777777" w:rsidR="00FC7E52" w:rsidRPr="00567618" w:rsidRDefault="00FC7E52" w:rsidP="00DD54CD">
            <w:pPr>
              <w:pStyle w:val="TAC"/>
              <w:jc w:val="left"/>
            </w:pPr>
            <w:bookmarkStart w:id="6348" w:name="_MCCTEMPBM_CRPT86940816___4"/>
            <w:r w:rsidRPr="00567618">
              <w:t>The total bit-rate of AMR12.2 including IP/UDP/RTP overhead and 5 % for RTCP.</w:t>
            </w:r>
            <w:bookmarkEnd w:id="6348"/>
          </w:p>
        </w:tc>
      </w:tr>
      <w:tr w:rsidR="00FC7E52" w:rsidRPr="00567618" w14:paraId="4753555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4C22F1"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69E52900" w14:textId="77777777" w:rsidR="00FC7E52" w:rsidRPr="00567618" w:rsidRDefault="00FC7E52" w:rsidP="00DD54CD">
            <w:pPr>
              <w:pStyle w:val="TAC"/>
            </w:pPr>
            <w:r w:rsidRPr="00567618">
              <w:t>25</w:t>
            </w:r>
          </w:p>
        </w:tc>
        <w:tc>
          <w:tcPr>
            <w:tcW w:w="4394" w:type="dxa"/>
            <w:tcBorders>
              <w:top w:val="single" w:sz="4" w:space="0" w:color="auto"/>
              <w:left w:val="single" w:sz="4" w:space="0" w:color="auto"/>
              <w:bottom w:val="single" w:sz="4" w:space="0" w:color="auto"/>
              <w:right w:val="single" w:sz="4" w:space="0" w:color="auto"/>
            </w:tcBorders>
          </w:tcPr>
          <w:p w14:paraId="1762E0B6" w14:textId="77777777" w:rsidR="00FC7E52" w:rsidRPr="00567618" w:rsidRDefault="00FC7E52" w:rsidP="00DD54CD">
            <w:pPr>
              <w:pStyle w:val="TAC"/>
              <w:jc w:val="left"/>
            </w:pPr>
            <w:bookmarkStart w:id="6349" w:name="_MCCTEMPBM_CRPT86940817___4"/>
            <w:r w:rsidRPr="00567618">
              <w:t>The total bit-rate of AMR5.9 including IP/UDP/RTP overhead and 5 % for RTCP.</w:t>
            </w:r>
            <w:bookmarkEnd w:id="6349"/>
          </w:p>
        </w:tc>
      </w:tr>
      <w:tr w:rsidR="00FC7E52" w:rsidRPr="00567618" w14:paraId="299CA7C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FD1543"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22258974" w14:textId="77777777" w:rsidR="00FC7E52" w:rsidRPr="00567618" w:rsidRDefault="00FC7E52" w:rsidP="00DD54CD">
            <w:pPr>
              <w:pStyle w:val="TAC"/>
            </w:pPr>
            <w:r w:rsidRPr="00567618">
              <w:t>31</w:t>
            </w:r>
          </w:p>
        </w:tc>
        <w:tc>
          <w:tcPr>
            <w:tcW w:w="4394" w:type="dxa"/>
            <w:tcBorders>
              <w:top w:val="single" w:sz="4" w:space="0" w:color="auto"/>
              <w:left w:val="single" w:sz="4" w:space="0" w:color="auto"/>
              <w:bottom w:val="single" w:sz="4" w:space="0" w:color="auto"/>
              <w:right w:val="single" w:sz="4" w:space="0" w:color="auto"/>
            </w:tcBorders>
          </w:tcPr>
          <w:p w14:paraId="1516E004" w14:textId="77777777" w:rsidR="00FC7E52" w:rsidRPr="00567618" w:rsidRDefault="00FC7E52" w:rsidP="00DD54CD">
            <w:pPr>
              <w:pStyle w:val="TAC"/>
              <w:jc w:val="left"/>
            </w:pPr>
            <w:bookmarkStart w:id="6350" w:name="_MCCTEMPBM_CRPT86940818___4"/>
            <w:r w:rsidRPr="00567618">
              <w:t>The total bit-rate of AMR12.2 including IP/UDP/RTP overhead and 5 % for RTCP.</w:t>
            </w:r>
            <w:bookmarkEnd w:id="6350"/>
          </w:p>
        </w:tc>
      </w:tr>
      <w:tr w:rsidR="00FC7E52" w:rsidRPr="00567618" w14:paraId="3E37328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9DCA10E"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01B7F4A"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9EEEE42" w14:textId="77777777" w:rsidR="00FC7E52" w:rsidRPr="00567618" w:rsidRDefault="00FC7E52" w:rsidP="00DD54CD">
            <w:pPr>
              <w:pStyle w:val="TAC"/>
              <w:jc w:val="left"/>
            </w:pPr>
            <w:bookmarkStart w:id="6351" w:name="_MCCTEMPBM_CRPT8694081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51"/>
          </w:p>
        </w:tc>
      </w:tr>
      <w:tr w:rsidR="00FC7E52" w:rsidRPr="00567618" w14:paraId="2B3066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9ACCCB"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5BAF80D4"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76EE333B" w14:textId="77777777" w:rsidR="00FC7E52" w:rsidRPr="00567618" w:rsidRDefault="00FC7E52" w:rsidP="00DD54CD">
            <w:pPr>
              <w:pStyle w:val="TAC"/>
              <w:jc w:val="left"/>
            </w:pPr>
          </w:p>
        </w:tc>
      </w:tr>
    </w:tbl>
    <w:p w14:paraId="7AC7F83B" w14:textId="77777777" w:rsidR="00FC7E52" w:rsidRPr="00567618" w:rsidRDefault="00FC7E52" w:rsidP="00FC7E52"/>
    <w:p w14:paraId="648AE4C5" w14:textId="77777777" w:rsidR="00FC7E52" w:rsidRPr="00567618" w:rsidRDefault="00FC7E52" w:rsidP="00FC7E52">
      <w:pPr>
        <w:pStyle w:val="Heading1"/>
      </w:pPr>
      <w:bookmarkStart w:id="6352" w:name="_CRE_12"/>
      <w:bookmarkStart w:id="6353" w:name="_Toc26369654"/>
      <w:bookmarkStart w:id="6354" w:name="_Toc36227536"/>
      <w:bookmarkStart w:id="6355" w:name="_Toc36228551"/>
      <w:bookmarkStart w:id="6356" w:name="_Toc36229178"/>
      <w:bookmarkStart w:id="6357" w:name="_Toc68847498"/>
      <w:bookmarkStart w:id="6358" w:name="_Toc74611433"/>
      <w:bookmarkStart w:id="6359" w:name="_Toc75566712"/>
      <w:bookmarkStart w:id="6360" w:name="_Toc89790264"/>
      <w:bookmarkStart w:id="6361" w:name="_Toc99466902"/>
      <w:bookmarkStart w:id="6362" w:name="_Toc216799739"/>
      <w:bookmarkEnd w:id="6352"/>
      <w:r w:rsidRPr="00567618">
        <w:t>E.12</w:t>
      </w:r>
      <w:r w:rsidRPr="00567618">
        <w:tab/>
        <w:t>Bi-directional speech (AMR-WB, IPv4, RTCP and MBR&gt;GBR bearer)</w:t>
      </w:r>
      <w:bookmarkEnd w:id="6353"/>
      <w:bookmarkEnd w:id="6354"/>
      <w:bookmarkEnd w:id="6355"/>
      <w:bookmarkEnd w:id="6356"/>
      <w:bookmarkEnd w:id="6357"/>
      <w:bookmarkEnd w:id="6358"/>
      <w:bookmarkEnd w:id="6359"/>
      <w:bookmarkEnd w:id="6360"/>
      <w:bookmarkEnd w:id="6361"/>
      <w:bookmarkEnd w:id="6362"/>
    </w:p>
    <w:p w14:paraId="3F7744CA"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IPv4 is also assumed.</w:t>
      </w:r>
    </w:p>
    <w:p w14:paraId="5D96D073" w14:textId="77777777" w:rsidR="00FC7E52" w:rsidRPr="00567618" w:rsidRDefault="00FC7E52" w:rsidP="00FC7E52">
      <w:r w:rsidRPr="00567618">
        <w:t>The bitrate for AMR-WB23.85 including IP overhead is 40.4 kbps and the bitrate for AMR-WB8.85 including IP overhead is 25.6 kbps.</w:t>
      </w:r>
    </w:p>
    <w:p w14:paraId="7DC7A829" w14:textId="77777777" w:rsidR="00FC7E52" w:rsidRPr="00567618" w:rsidRDefault="00FC7E52" w:rsidP="00FC7E52">
      <w:pPr>
        <w:pStyle w:val="TH"/>
      </w:pPr>
      <w:bookmarkStart w:id="6363" w:name="_CRTableE_13"/>
      <w:r w:rsidRPr="00567618">
        <w:lastRenderedPageBreak/>
        <w:t xml:space="preserve">Table </w:t>
      </w:r>
      <w:bookmarkEnd w:id="6363"/>
      <w:r w:rsidRPr="00567618">
        <w:t>E.13: QoS mapping for bi-directional speech (AMR-WB, IPv4,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81491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F8B2BAC"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49174C3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1DD38EA8" w14:textId="77777777" w:rsidR="00FC7E52" w:rsidRPr="00567618" w:rsidRDefault="00FC7E52" w:rsidP="00DD54CD">
            <w:pPr>
              <w:pStyle w:val="TAH"/>
            </w:pPr>
            <w:r w:rsidRPr="00567618">
              <w:t>Notes</w:t>
            </w:r>
          </w:p>
        </w:tc>
      </w:tr>
      <w:tr w:rsidR="00FC7E52" w:rsidRPr="00567618" w14:paraId="370204E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0F9CFD"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7A066A20"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322541F" w14:textId="77777777" w:rsidR="00FC7E52" w:rsidRPr="00567618" w:rsidRDefault="00FC7E52" w:rsidP="00DD54CD">
            <w:pPr>
              <w:pStyle w:val="TAC"/>
              <w:jc w:val="left"/>
            </w:pPr>
            <w:bookmarkStart w:id="6364" w:name="_MCCTEMPBM_CRPT86940820___4"/>
            <w:r w:rsidRPr="00567618">
              <w:t>The application should handle packet reordering.</w:t>
            </w:r>
            <w:bookmarkEnd w:id="6364"/>
          </w:p>
        </w:tc>
      </w:tr>
      <w:tr w:rsidR="00FC7E52" w:rsidRPr="00567618" w14:paraId="578C7D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82CB03"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BB31BAA"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11391FFA" w14:textId="77777777" w:rsidR="00FC7E52" w:rsidRPr="00567618" w:rsidRDefault="00FC7E52" w:rsidP="00DD54CD">
            <w:pPr>
              <w:pStyle w:val="TAC"/>
              <w:jc w:val="left"/>
            </w:pPr>
            <w:bookmarkStart w:id="6365" w:name="_MCCTEMPBM_CRPT86940821___4"/>
            <w:r w:rsidRPr="00567618">
              <w:t>Maximum size of IP packets</w:t>
            </w:r>
            <w:bookmarkEnd w:id="6365"/>
          </w:p>
        </w:tc>
      </w:tr>
      <w:tr w:rsidR="00FC7E52" w:rsidRPr="00567618" w14:paraId="3BAC32E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3C231D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0BFE797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C87AAB2" w14:textId="77777777" w:rsidR="00FC7E52" w:rsidRPr="00567618" w:rsidRDefault="00FC7E52" w:rsidP="00DD54CD">
            <w:pPr>
              <w:pStyle w:val="TAC"/>
              <w:jc w:val="left"/>
            </w:pPr>
          </w:p>
        </w:tc>
      </w:tr>
      <w:tr w:rsidR="00FC7E52" w:rsidRPr="00567618" w14:paraId="1CD51CB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82A73C8"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6FA896A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1A833B9" w14:textId="77777777" w:rsidR="00FC7E52" w:rsidRPr="00567618" w:rsidRDefault="00FC7E52" w:rsidP="00DD54CD">
            <w:pPr>
              <w:pStyle w:val="TAC"/>
              <w:jc w:val="left"/>
            </w:pPr>
            <w:bookmarkStart w:id="6366" w:name="_MCCTEMPBM_CRPT86940822___4"/>
            <w:r w:rsidRPr="00567618">
              <w:t>Reflects the desire to have a medium level of protection to achieve an acceptable compromise between packet loss rate and speech transport delay and delay variation.</w:t>
            </w:r>
            <w:bookmarkEnd w:id="6366"/>
          </w:p>
        </w:tc>
      </w:tr>
      <w:tr w:rsidR="00FC7E52" w:rsidRPr="00567618" w14:paraId="3DE7AFC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BC8B60"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7A3BC05B"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14F6522" w14:textId="77777777" w:rsidR="00FC7E52" w:rsidRPr="00567618" w:rsidRDefault="00FC7E52" w:rsidP="00DD54CD">
            <w:pPr>
              <w:pStyle w:val="TAC"/>
              <w:jc w:val="left"/>
            </w:pPr>
            <w:bookmarkStart w:id="6367" w:name="_MCCTEMPBM_CRPT86940823___4"/>
            <w:r w:rsidRPr="00567618">
              <w:t>A packet loss rate of 0.7 % per wireless link is in general sufficient for speech services</w:t>
            </w:r>
            <w:bookmarkEnd w:id="6367"/>
          </w:p>
        </w:tc>
      </w:tr>
      <w:tr w:rsidR="00FC7E52" w:rsidRPr="00567618" w14:paraId="4D4976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C4F4ABE"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08F358F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7AA955B2" w14:textId="77777777" w:rsidR="00FC7E52" w:rsidRPr="00567618" w:rsidRDefault="00FC7E52" w:rsidP="00DD54CD">
            <w:pPr>
              <w:pStyle w:val="TAC"/>
              <w:jc w:val="left"/>
            </w:pPr>
            <w:bookmarkStart w:id="6368" w:name="_MCCTEMPBM_CRPT8694082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368"/>
          </w:p>
        </w:tc>
      </w:tr>
      <w:tr w:rsidR="00FC7E52" w:rsidRPr="00567618" w14:paraId="3ECFCF2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656578B"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09693230"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23B701E1" w14:textId="77777777" w:rsidR="00FC7E52" w:rsidRPr="00567618" w:rsidRDefault="00FC7E52" w:rsidP="00DD54CD">
            <w:pPr>
              <w:pStyle w:val="TAC"/>
              <w:jc w:val="left"/>
            </w:pPr>
            <w:bookmarkStart w:id="6369" w:name="_MCCTEMPBM_CRPT86940825___4"/>
            <w:r w:rsidRPr="00567618">
              <w:t>The total bit-rate of AMR-WB8.85 including IP/UDP/RTP overhead and 5 % for RTCP.</w:t>
            </w:r>
            <w:bookmarkEnd w:id="6369"/>
          </w:p>
        </w:tc>
      </w:tr>
      <w:tr w:rsidR="00FC7E52" w:rsidRPr="00567618" w14:paraId="345321E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4C0BA0"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1166D2E4"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30B53F88" w14:textId="77777777" w:rsidR="00FC7E52" w:rsidRPr="00567618" w:rsidRDefault="00FC7E52" w:rsidP="00DD54CD">
            <w:pPr>
              <w:pStyle w:val="TAC"/>
              <w:jc w:val="left"/>
            </w:pPr>
            <w:bookmarkStart w:id="6370" w:name="_MCCTEMPBM_CRPT86940826___4"/>
            <w:r w:rsidRPr="00567618">
              <w:t>The total bit-rate of AMRWB23.85 including IP/UDP/RTP overhead and 5 % for RTCP.</w:t>
            </w:r>
            <w:bookmarkEnd w:id="6370"/>
          </w:p>
        </w:tc>
      </w:tr>
      <w:tr w:rsidR="00FC7E52" w:rsidRPr="00567618" w14:paraId="5D8A51F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4490238"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2FE713FC" w14:textId="77777777" w:rsidR="00FC7E52" w:rsidRPr="00567618" w:rsidRDefault="00FC7E52" w:rsidP="00DD54CD">
            <w:pPr>
              <w:pStyle w:val="TAC"/>
            </w:pPr>
            <w:r w:rsidRPr="00567618">
              <w:t>28</w:t>
            </w:r>
          </w:p>
        </w:tc>
        <w:tc>
          <w:tcPr>
            <w:tcW w:w="4394" w:type="dxa"/>
            <w:tcBorders>
              <w:top w:val="single" w:sz="4" w:space="0" w:color="auto"/>
              <w:left w:val="single" w:sz="4" w:space="0" w:color="auto"/>
              <w:bottom w:val="single" w:sz="4" w:space="0" w:color="auto"/>
              <w:right w:val="single" w:sz="4" w:space="0" w:color="auto"/>
            </w:tcBorders>
          </w:tcPr>
          <w:p w14:paraId="4EF664EA" w14:textId="77777777" w:rsidR="00FC7E52" w:rsidRPr="00567618" w:rsidRDefault="00FC7E52" w:rsidP="00DD54CD">
            <w:pPr>
              <w:pStyle w:val="TAC"/>
              <w:jc w:val="left"/>
            </w:pPr>
            <w:bookmarkStart w:id="6371" w:name="_MCCTEMPBM_CRPT86940827___4"/>
            <w:r w:rsidRPr="00567618">
              <w:t>The total bit-rate of AMR-WB8.85 including IP/UDP/RTP overhead and 5 % for RTCP.</w:t>
            </w:r>
            <w:bookmarkEnd w:id="6371"/>
          </w:p>
        </w:tc>
      </w:tr>
      <w:tr w:rsidR="00FC7E52" w:rsidRPr="00567618" w14:paraId="575173F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E76DB87"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0D0945F" w14:textId="77777777" w:rsidR="00FC7E52" w:rsidRPr="00567618" w:rsidRDefault="00FC7E52" w:rsidP="00DD54CD">
            <w:pPr>
              <w:pStyle w:val="TAC"/>
            </w:pPr>
            <w:r w:rsidRPr="00567618">
              <w:t>44</w:t>
            </w:r>
          </w:p>
        </w:tc>
        <w:tc>
          <w:tcPr>
            <w:tcW w:w="4394" w:type="dxa"/>
            <w:tcBorders>
              <w:top w:val="single" w:sz="4" w:space="0" w:color="auto"/>
              <w:left w:val="single" w:sz="4" w:space="0" w:color="auto"/>
              <w:bottom w:val="single" w:sz="4" w:space="0" w:color="auto"/>
              <w:right w:val="single" w:sz="4" w:space="0" w:color="auto"/>
            </w:tcBorders>
          </w:tcPr>
          <w:p w14:paraId="6CD8E18B" w14:textId="77777777" w:rsidR="00FC7E52" w:rsidRPr="00567618" w:rsidRDefault="00FC7E52" w:rsidP="00DD54CD">
            <w:pPr>
              <w:pStyle w:val="TAC"/>
              <w:jc w:val="left"/>
            </w:pPr>
            <w:bookmarkStart w:id="6372" w:name="_MCCTEMPBM_CRPT86940828___4"/>
            <w:r w:rsidRPr="00567618">
              <w:t>The total bit-rate of AMRWB23.85 including IP/UDP/RTP overhead and 5 % for RTCP.</w:t>
            </w:r>
            <w:bookmarkEnd w:id="6372"/>
          </w:p>
        </w:tc>
      </w:tr>
      <w:tr w:rsidR="00FC7E52" w:rsidRPr="00567618" w14:paraId="529BA9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ADA2530"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4DD1A290"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7E565F87" w14:textId="77777777" w:rsidR="00FC7E52" w:rsidRPr="00567618" w:rsidRDefault="00FC7E52" w:rsidP="00DD54CD">
            <w:pPr>
              <w:pStyle w:val="TAC"/>
              <w:jc w:val="left"/>
            </w:pPr>
            <w:bookmarkStart w:id="6373" w:name="_MCCTEMPBM_CRPT86940829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373"/>
          </w:p>
        </w:tc>
      </w:tr>
      <w:tr w:rsidR="00FC7E52" w:rsidRPr="00567618" w14:paraId="64F5905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C20C8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07679B5F"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CC03672" w14:textId="77777777" w:rsidR="00FC7E52" w:rsidRPr="00567618" w:rsidRDefault="00FC7E52" w:rsidP="00DD54CD">
            <w:pPr>
              <w:pStyle w:val="TAC"/>
              <w:jc w:val="left"/>
            </w:pPr>
          </w:p>
        </w:tc>
      </w:tr>
    </w:tbl>
    <w:p w14:paraId="3BAEA2FC" w14:textId="77777777" w:rsidR="00FC7E52" w:rsidRPr="00567618" w:rsidRDefault="00FC7E52" w:rsidP="00FC7E52"/>
    <w:p w14:paraId="35AF676D" w14:textId="77777777" w:rsidR="00FC7E52" w:rsidRPr="00567618" w:rsidRDefault="00FC7E52" w:rsidP="00FC7E52">
      <w:pPr>
        <w:pStyle w:val="Heading1"/>
      </w:pPr>
      <w:bookmarkStart w:id="6374" w:name="_CRE_13"/>
      <w:bookmarkStart w:id="6375" w:name="_Toc26369655"/>
      <w:bookmarkStart w:id="6376" w:name="_Toc36227537"/>
      <w:bookmarkStart w:id="6377" w:name="_Toc36228552"/>
      <w:bookmarkStart w:id="6378" w:name="_Toc36229179"/>
      <w:bookmarkStart w:id="6379" w:name="_Toc68847499"/>
      <w:bookmarkStart w:id="6380" w:name="_Toc74611434"/>
      <w:bookmarkStart w:id="6381" w:name="_Toc75566713"/>
      <w:bookmarkStart w:id="6382" w:name="_Toc89790265"/>
      <w:bookmarkStart w:id="6383" w:name="_Toc99466903"/>
      <w:bookmarkStart w:id="6384" w:name="_Toc216799740"/>
      <w:bookmarkEnd w:id="6374"/>
      <w:r w:rsidRPr="00567618">
        <w:t>E.13</w:t>
      </w:r>
      <w:r w:rsidRPr="00567618">
        <w:tab/>
        <w:t>Void</w:t>
      </w:r>
      <w:bookmarkEnd w:id="6375"/>
      <w:bookmarkEnd w:id="6376"/>
      <w:bookmarkEnd w:id="6377"/>
      <w:bookmarkEnd w:id="6378"/>
      <w:bookmarkEnd w:id="6379"/>
      <w:bookmarkEnd w:id="6380"/>
      <w:bookmarkEnd w:id="6381"/>
      <w:bookmarkEnd w:id="6382"/>
      <w:bookmarkEnd w:id="6383"/>
      <w:bookmarkEnd w:id="6384"/>
    </w:p>
    <w:p w14:paraId="251F9E2F" w14:textId="77777777" w:rsidR="00FC7E52" w:rsidRPr="00567618" w:rsidRDefault="00FC7E52" w:rsidP="00FC7E52">
      <w:pPr>
        <w:pStyle w:val="FP"/>
      </w:pPr>
    </w:p>
    <w:p w14:paraId="490445E5" w14:textId="77777777" w:rsidR="00FC7E52" w:rsidRPr="00567618" w:rsidRDefault="00FC7E52" w:rsidP="00FC7E52">
      <w:pPr>
        <w:pStyle w:val="Heading1"/>
      </w:pPr>
      <w:bookmarkStart w:id="6385" w:name="_CRE_14"/>
      <w:bookmarkStart w:id="6386" w:name="_Toc26369656"/>
      <w:bookmarkStart w:id="6387" w:name="_Toc36227538"/>
      <w:bookmarkStart w:id="6388" w:name="_Toc36228553"/>
      <w:bookmarkStart w:id="6389" w:name="_Toc36229180"/>
      <w:bookmarkStart w:id="6390" w:name="_Toc68847500"/>
      <w:bookmarkStart w:id="6391" w:name="_Toc74611435"/>
      <w:bookmarkStart w:id="6392" w:name="_Toc75566714"/>
      <w:bookmarkStart w:id="6393" w:name="_Toc89790266"/>
      <w:bookmarkStart w:id="6394" w:name="_Toc99466904"/>
      <w:bookmarkStart w:id="6395" w:name="_Toc216799741"/>
      <w:bookmarkEnd w:id="6385"/>
      <w:r w:rsidRPr="00567618">
        <w:t>E.14</w:t>
      </w:r>
      <w:r w:rsidRPr="00567618">
        <w:tab/>
        <w:t>Bi-directional video (H.264</w:t>
      </w:r>
      <w:r w:rsidRPr="00567618">
        <w:rPr>
          <w:rFonts w:eastAsia="SimSun"/>
        </w:rPr>
        <w:t xml:space="preserve"> AVC level 1.1</w:t>
      </w:r>
      <w:r w:rsidRPr="00567618">
        <w:t>, IPv4, RTCP and MBR&gt;GBR bearer)</w:t>
      </w:r>
      <w:bookmarkEnd w:id="6386"/>
      <w:bookmarkEnd w:id="6387"/>
      <w:bookmarkEnd w:id="6388"/>
      <w:bookmarkEnd w:id="6389"/>
      <w:bookmarkEnd w:id="6390"/>
      <w:bookmarkEnd w:id="6391"/>
      <w:bookmarkEnd w:id="6392"/>
      <w:bookmarkEnd w:id="6393"/>
      <w:bookmarkEnd w:id="6394"/>
      <w:bookmarkEnd w:id="6395"/>
    </w:p>
    <w:p w14:paraId="43FA2D58" w14:textId="77777777" w:rsidR="00FC7E52" w:rsidRPr="00567618" w:rsidRDefault="00FC7E52" w:rsidP="00FC7E52">
      <w:pPr>
        <w:rPr>
          <w:rFonts w:eastAsia="SimSun"/>
        </w:rPr>
      </w:pPr>
      <w:r w:rsidRPr="00567618">
        <w:t>The video bandwidths used for defining MBR and GBR are assumed to be 192 kbps and 64 kbps, respectively. The IPv4 overhead is 10 kbps (</w:t>
      </w:r>
      <w:r w:rsidRPr="00567618">
        <w:rPr>
          <w:lang w:eastAsia="ko-KR"/>
        </w:rPr>
        <w:t xml:space="preserve">assuming </w:t>
      </w:r>
      <w:r w:rsidRPr="00567618">
        <w:t>15fps and 2 IP packets per frame) for MBR and 5 kbps (</w:t>
      </w:r>
      <w:r w:rsidRPr="00567618">
        <w:rPr>
          <w:lang w:eastAsia="ko-KR"/>
        </w:rPr>
        <w:t xml:space="preserve">assuming </w:t>
      </w:r>
      <w:r w:rsidRPr="00567618">
        <w:t xml:space="preserve">15 fps and 1 IP packet per frame) for GBR, resulting in 202 kbps and 69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396" w:name="MCCQCTEMPBM_00000180"/>
      <w:r w:rsidRPr="00567618">
        <w:rPr>
          <w:rFonts w:ascii="Courier New" w:hAnsi="Courier New" w:cs="Courier New"/>
          <w:szCs w:val="18"/>
        </w:rPr>
        <w:t xml:space="preserve"> </w:t>
      </w:r>
      <w:bookmarkEnd w:id="6396"/>
      <w:r w:rsidRPr="00567618">
        <w:t>H.264 receivers can request to receive only a lower bandwidth than depicted in this example via the SDP "b:AS" parameter.</w:t>
      </w:r>
    </w:p>
    <w:p w14:paraId="6FAA69EC" w14:textId="77777777" w:rsidR="00FC7E52" w:rsidRPr="00567618" w:rsidRDefault="00FC7E52" w:rsidP="00FC7E52"/>
    <w:p w14:paraId="77AE8495" w14:textId="77777777" w:rsidR="00FC7E52" w:rsidRPr="00567618" w:rsidRDefault="00FC7E52" w:rsidP="00FC7E52">
      <w:pPr>
        <w:pStyle w:val="TH"/>
      </w:pPr>
      <w:bookmarkStart w:id="6397" w:name="_CRTableE_15"/>
      <w:r w:rsidRPr="00567618">
        <w:lastRenderedPageBreak/>
        <w:t xml:space="preserve">Table </w:t>
      </w:r>
      <w:bookmarkEnd w:id="6397"/>
      <w:r w:rsidRPr="00567618">
        <w:t>E.15: QoS mapping for bi-directional video (H.264</w:t>
      </w:r>
      <w:r w:rsidRPr="00567618">
        <w:rPr>
          <w:rFonts w:eastAsia="SimSun"/>
        </w:rPr>
        <w:t xml:space="preserve"> AVC level 1.1</w:t>
      </w:r>
      <w:r w:rsidRPr="00567618">
        <w:t>, IPv4,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65E3E0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214016" w14:textId="77777777" w:rsidR="00FC7E52" w:rsidRPr="00567618" w:rsidRDefault="00FC7E52" w:rsidP="00DD54CD">
            <w:pPr>
              <w:keepNext/>
              <w:keepLines/>
              <w:spacing w:after="0"/>
              <w:jc w:val="center"/>
              <w:rPr>
                <w:rFonts w:ascii="Arial" w:hAnsi="Arial"/>
                <w:b/>
                <w:sz w:val="18"/>
              </w:rPr>
            </w:pPr>
            <w:bookmarkStart w:id="6398" w:name="_MCCTEMPBM_CRPT869408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7FA484D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589789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3DFC42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2339E77" w14:textId="77777777" w:rsidR="00FC7E52" w:rsidRPr="00567618" w:rsidRDefault="00FC7E52" w:rsidP="00DD54CD">
            <w:pPr>
              <w:keepNext/>
              <w:keepLines/>
              <w:spacing w:after="0"/>
              <w:rPr>
                <w:rFonts w:ascii="Arial" w:hAnsi="Arial" w:cs="Arial"/>
                <w:sz w:val="18"/>
                <w:szCs w:val="18"/>
              </w:rPr>
            </w:pPr>
            <w:bookmarkStart w:id="6399" w:name="_MCCTEMPBM_CRPT86940831___7"/>
            <w:bookmarkEnd w:id="6398"/>
            <w:r w:rsidRPr="00567618">
              <w:rPr>
                <w:rFonts w:ascii="Arial" w:hAnsi="Arial" w:cs="Arial"/>
                <w:sz w:val="18"/>
                <w:szCs w:val="18"/>
              </w:rPr>
              <w:t>Delivery order</w:t>
            </w:r>
            <w:bookmarkEnd w:id="6399"/>
          </w:p>
        </w:tc>
        <w:tc>
          <w:tcPr>
            <w:tcW w:w="1702" w:type="dxa"/>
            <w:tcBorders>
              <w:top w:val="single" w:sz="4" w:space="0" w:color="auto"/>
              <w:left w:val="single" w:sz="4" w:space="0" w:color="auto"/>
              <w:bottom w:val="single" w:sz="4" w:space="0" w:color="auto"/>
              <w:right w:val="single" w:sz="4" w:space="0" w:color="auto"/>
            </w:tcBorders>
          </w:tcPr>
          <w:p w14:paraId="41532973" w14:textId="77777777" w:rsidR="00FC7E52" w:rsidRPr="00567618" w:rsidRDefault="00FC7E52" w:rsidP="00DD54CD">
            <w:pPr>
              <w:keepNext/>
              <w:keepLines/>
              <w:spacing w:after="0"/>
              <w:jc w:val="center"/>
              <w:rPr>
                <w:rFonts w:ascii="Arial" w:hAnsi="Arial" w:cs="Arial"/>
                <w:sz w:val="18"/>
                <w:szCs w:val="18"/>
              </w:rPr>
            </w:pPr>
            <w:bookmarkStart w:id="6400" w:name="_MCCTEMPBM_CRPT86940832___4"/>
            <w:r w:rsidRPr="00567618">
              <w:rPr>
                <w:rFonts w:ascii="Arial" w:hAnsi="Arial" w:cs="Arial"/>
                <w:sz w:val="18"/>
                <w:szCs w:val="18"/>
              </w:rPr>
              <w:t>No</w:t>
            </w:r>
            <w:bookmarkEnd w:id="6400"/>
          </w:p>
        </w:tc>
        <w:tc>
          <w:tcPr>
            <w:tcW w:w="4394" w:type="dxa"/>
            <w:tcBorders>
              <w:top w:val="single" w:sz="4" w:space="0" w:color="auto"/>
              <w:left w:val="single" w:sz="4" w:space="0" w:color="auto"/>
              <w:bottom w:val="single" w:sz="4" w:space="0" w:color="auto"/>
              <w:right w:val="single" w:sz="4" w:space="0" w:color="auto"/>
            </w:tcBorders>
          </w:tcPr>
          <w:p w14:paraId="2E6A021C" w14:textId="77777777" w:rsidR="00FC7E52" w:rsidRPr="00567618" w:rsidRDefault="00FC7E52" w:rsidP="00DD54CD">
            <w:pPr>
              <w:keepNext/>
              <w:keepLines/>
              <w:spacing w:after="0"/>
              <w:rPr>
                <w:rFonts w:ascii="Arial" w:hAnsi="Arial" w:cs="Arial"/>
                <w:sz w:val="18"/>
                <w:szCs w:val="18"/>
              </w:rPr>
            </w:pPr>
            <w:bookmarkStart w:id="6401" w:name="_MCCTEMPBM_CRPT86940833___7"/>
            <w:r w:rsidRPr="00567618">
              <w:rPr>
                <w:rFonts w:ascii="Arial" w:hAnsi="Arial" w:cs="Arial"/>
                <w:sz w:val="18"/>
                <w:szCs w:val="18"/>
              </w:rPr>
              <w:t>The application should handle packet reordering.</w:t>
            </w:r>
            <w:bookmarkEnd w:id="6401"/>
          </w:p>
        </w:tc>
      </w:tr>
      <w:tr w:rsidR="00FC7E52" w:rsidRPr="00567618" w14:paraId="66DB23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7455FF" w14:textId="77777777" w:rsidR="00FC7E52" w:rsidRPr="00567618" w:rsidRDefault="00FC7E52" w:rsidP="00DD54CD">
            <w:pPr>
              <w:keepNext/>
              <w:keepLines/>
              <w:spacing w:after="0"/>
              <w:rPr>
                <w:rFonts w:ascii="Arial" w:hAnsi="Arial" w:cs="Arial"/>
                <w:sz w:val="18"/>
                <w:szCs w:val="18"/>
              </w:rPr>
            </w:pPr>
            <w:bookmarkStart w:id="6402" w:name="_MCCTEMPBM_CRPT86940834___7"/>
            <w:r w:rsidRPr="00567618">
              <w:rPr>
                <w:rFonts w:ascii="Arial" w:hAnsi="Arial" w:cs="Arial"/>
                <w:sz w:val="18"/>
                <w:szCs w:val="18"/>
              </w:rPr>
              <w:t>Maximum SDU size (octets)</w:t>
            </w:r>
            <w:bookmarkEnd w:id="6402"/>
          </w:p>
        </w:tc>
        <w:tc>
          <w:tcPr>
            <w:tcW w:w="1702" w:type="dxa"/>
            <w:tcBorders>
              <w:top w:val="single" w:sz="4" w:space="0" w:color="auto"/>
              <w:left w:val="single" w:sz="4" w:space="0" w:color="auto"/>
              <w:bottom w:val="single" w:sz="4" w:space="0" w:color="auto"/>
              <w:right w:val="single" w:sz="4" w:space="0" w:color="auto"/>
            </w:tcBorders>
          </w:tcPr>
          <w:p w14:paraId="4C13E4F6" w14:textId="77777777" w:rsidR="00FC7E52" w:rsidRPr="00567618" w:rsidRDefault="00FC7E52" w:rsidP="00DD54CD">
            <w:pPr>
              <w:keepNext/>
              <w:keepLines/>
              <w:spacing w:after="0"/>
              <w:jc w:val="center"/>
              <w:rPr>
                <w:rFonts w:ascii="Arial" w:hAnsi="Arial" w:cs="Arial"/>
                <w:sz w:val="18"/>
                <w:szCs w:val="18"/>
              </w:rPr>
            </w:pPr>
            <w:bookmarkStart w:id="6403" w:name="_MCCTEMPBM_CRPT86940835___4"/>
            <w:r w:rsidRPr="00567618">
              <w:rPr>
                <w:rFonts w:ascii="Arial" w:hAnsi="Arial" w:cs="Arial"/>
                <w:sz w:val="18"/>
                <w:szCs w:val="18"/>
              </w:rPr>
              <w:t>1400</w:t>
            </w:r>
            <w:bookmarkEnd w:id="6403"/>
          </w:p>
        </w:tc>
        <w:tc>
          <w:tcPr>
            <w:tcW w:w="4394" w:type="dxa"/>
            <w:tcBorders>
              <w:top w:val="single" w:sz="4" w:space="0" w:color="auto"/>
              <w:left w:val="single" w:sz="4" w:space="0" w:color="auto"/>
              <w:bottom w:val="single" w:sz="4" w:space="0" w:color="auto"/>
              <w:right w:val="single" w:sz="4" w:space="0" w:color="auto"/>
            </w:tcBorders>
          </w:tcPr>
          <w:p w14:paraId="32439C97" w14:textId="77777777" w:rsidR="00FC7E52" w:rsidRPr="00567618" w:rsidRDefault="00FC7E52" w:rsidP="00DD54CD">
            <w:pPr>
              <w:keepNext/>
              <w:keepLines/>
              <w:spacing w:after="0"/>
              <w:rPr>
                <w:rFonts w:ascii="Arial" w:hAnsi="Arial" w:cs="Arial"/>
                <w:sz w:val="18"/>
                <w:szCs w:val="18"/>
              </w:rPr>
            </w:pPr>
            <w:bookmarkStart w:id="6404" w:name="_MCCTEMPBM_CRPT86940836___7"/>
            <w:r w:rsidRPr="00567618">
              <w:rPr>
                <w:rFonts w:ascii="Arial" w:hAnsi="Arial" w:cs="Arial"/>
                <w:sz w:val="18"/>
                <w:szCs w:val="18"/>
              </w:rPr>
              <w:t>Maximum size of IP packets</w:t>
            </w:r>
            <w:bookmarkEnd w:id="6404"/>
          </w:p>
        </w:tc>
      </w:tr>
      <w:tr w:rsidR="00FC7E52" w:rsidRPr="00567618" w14:paraId="2FD163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FDF11E" w14:textId="77777777" w:rsidR="00FC7E52" w:rsidRPr="00567618" w:rsidRDefault="00FC7E52" w:rsidP="00DD54CD">
            <w:pPr>
              <w:keepNext/>
              <w:keepLines/>
              <w:spacing w:after="0"/>
              <w:rPr>
                <w:rFonts w:ascii="Arial" w:hAnsi="Arial" w:cs="Arial"/>
                <w:sz w:val="18"/>
                <w:szCs w:val="18"/>
              </w:rPr>
            </w:pPr>
            <w:bookmarkStart w:id="6405" w:name="_MCCTEMPBM_CRPT86940837___7"/>
            <w:r w:rsidRPr="00567618">
              <w:rPr>
                <w:rFonts w:ascii="Arial" w:hAnsi="Arial" w:cs="Arial"/>
                <w:sz w:val="18"/>
                <w:szCs w:val="18"/>
              </w:rPr>
              <w:t>Delivery of erroneous SDUs</w:t>
            </w:r>
            <w:bookmarkEnd w:id="6405"/>
          </w:p>
        </w:tc>
        <w:tc>
          <w:tcPr>
            <w:tcW w:w="1702" w:type="dxa"/>
            <w:tcBorders>
              <w:top w:val="single" w:sz="4" w:space="0" w:color="auto"/>
              <w:left w:val="single" w:sz="4" w:space="0" w:color="auto"/>
              <w:bottom w:val="single" w:sz="4" w:space="0" w:color="auto"/>
              <w:right w:val="single" w:sz="4" w:space="0" w:color="auto"/>
            </w:tcBorders>
          </w:tcPr>
          <w:p w14:paraId="4C180AAD" w14:textId="77777777" w:rsidR="00FC7E52" w:rsidRPr="00567618" w:rsidRDefault="00FC7E52" w:rsidP="00DD54CD">
            <w:pPr>
              <w:keepNext/>
              <w:keepLines/>
              <w:spacing w:after="0"/>
              <w:jc w:val="center"/>
              <w:rPr>
                <w:rFonts w:ascii="Arial" w:hAnsi="Arial" w:cs="Arial"/>
                <w:sz w:val="18"/>
                <w:szCs w:val="18"/>
              </w:rPr>
            </w:pPr>
            <w:bookmarkStart w:id="6406" w:name="_MCCTEMPBM_CRPT86940838___4"/>
            <w:r w:rsidRPr="00567618">
              <w:rPr>
                <w:rFonts w:ascii="Arial" w:hAnsi="Arial" w:cs="Arial"/>
                <w:sz w:val="18"/>
                <w:szCs w:val="18"/>
              </w:rPr>
              <w:t>No</w:t>
            </w:r>
            <w:bookmarkEnd w:id="6406"/>
          </w:p>
        </w:tc>
        <w:tc>
          <w:tcPr>
            <w:tcW w:w="4394" w:type="dxa"/>
            <w:tcBorders>
              <w:top w:val="single" w:sz="4" w:space="0" w:color="auto"/>
              <w:left w:val="single" w:sz="4" w:space="0" w:color="auto"/>
              <w:bottom w:val="single" w:sz="4" w:space="0" w:color="auto"/>
              <w:right w:val="single" w:sz="4" w:space="0" w:color="auto"/>
            </w:tcBorders>
          </w:tcPr>
          <w:p w14:paraId="515E7593" w14:textId="77777777" w:rsidR="00FC7E52" w:rsidRPr="00567618" w:rsidRDefault="00FC7E52" w:rsidP="00DD54CD">
            <w:pPr>
              <w:keepNext/>
              <w:keepLines/>
              <w:spacing w:after="0"/>
              <w:rPr>
                <w:rFonts w:ascii="Arial" w:hAnsi="Arial" w:cs="Arial"/>
                <w:sz w:val="18"/>
                <w:szCs w:val="18"/>
              </w:rPr>
            </w:pPr>
          </w:p>
        </w:tc>
      </w:tr>
      <w:tr w:rsidR="00FC7E52" w:rsidRPr="00567618" w14:paraId="02F913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DDD442" w14:textId="77777777" w:rsidR="00FC7E52" w:rsidRPr="00567618" w:rsidRDefault="00FC7E52" w:rsidP="00DD54CD">
            <w:pPr>
              <w:keepNext/>
              <w:keepLines/>
              <w:spacing w:after="0"/>
              <w:rPr>
                <w:rFonts w:ascii="Arial" w:hAnsi="Arial" w:cs="Arial"/>
                <w:sz w:val="18"/>
                <w:szCs w:val="18"/>
              </w:rPr>
            </w:pPr>
            <w:bookmarkStart w:id="6407" w:name="_MCCTEMPBM_CRPT86940839___7"/>
            <w:r w:rsidRPr="00567618">
              <w:rPr>
                <w:rFonts w:ascii="Arial" w:hAnsi="Arial" w:cs="Arial"/>
                <w:sz w:val="18"/>
                <w:szCs w:val="18"/>
              </w:rPr>
              <w:t>Residual BER</w:t>
            </w:r>
            <w:bookmarkEnd w:id="6407"/>
          </w:p>
        </w:tc>
        <w:tc>
          <w:tcPr>
            <w:tcW w:w="1702" w:type="dxa"/>
            <w:tcBorders>
              <w:top w:val="single" w:sz="4" w:space="0" w:color="auto"/>
              <w:left w:val="single" w:sz="4" w:space="0" w:color="auto"/>
              <w:bottom w:val="single" w:sz="4" w:space="0" w:color="auto"/>
              <w:right w:val="single" w:sz="4" w:space="0" w:color="auto"/>
            </w:tcBorders>
          </w:tcPr>
          <w:p w14:paraId="6F24A9E9" w14:textId="77777777" w:rsidR="00FC7E52" w:rsidRPr="00567618" w:rsidRDefault="00FC7E52" w:rsidP="00DD54CD">
            <w:pPr>
              <w:keepNext/>
              <w:keepLines/>
              <w:spacing w:after="0"/>
              <w:jc w:val="center"/>
              <w:rPr>
                <w:rFonts w:ascii="Arial" w:hAnsi="Arial" w:cs="Arial"/>
                <w:sz w:val="18"/>
                <w:szCs w:val="18"/>
              </w:rPr>
            </w:pPr>
            <w:bookmarkStart w:id="6408" w:name="_MCCTEMPBM_CRPT86940840___4"/>
            <w:r w:rsidRPr="00567618">
              <w:rPr>
                <w:rFonts w:ascii="Arial" w:hAnsi="Arial" w:cs="Arial"/>
                <w:sz w:val="18"/>
                <w:szCs w:val="18"/>
              </w:rPr>
              <w:t>10</w:t>
            </w:r>
            <w:r w:rsidRPr="00567618">
              <w:rPr>
                <w:rFonts w:ascii="Arial" w:hAnsi="Arial" w:cs="Arial"/>
                <w:sz w:val="18"/>
                <w:szCs w:val="18"/>
                <w:vertAlign w:val="superscript"/>
              </w:rPr>
              <w:t>-5</w:t>
            </w:r>
            <w:bookmarkEnd w:id="6408"/>
          </w:p>
        </w:tc>
        <w:tc>
          <w:tcPr>
            <w:tcW w:w="4394" w:type="dxa"/>
            <w:tcBorders>
              <w:top w:val="single" w:sz="4" w:space="0" w:color="auto"/>
              <w:left w:val="single" w:sz="4" w:space="0" w:color="auto"/>
              <w:bottom w:val="single" w:sz="4" w:space="0" w:color="auto"/>
              <w:right w:val="single" w:sz="4" w:space="0" w:color="auto"/>
            </w:tcBorders>
          </w:tcPr>
          <w:p w14:paraId="6C9749DA" w14:textId="77777777" w:rsidR="00FC7E52" w:rsidRPr="00567618" w:rsidRDefault="00FC7E52" w:rsidP="00DD54CD">
            <w:pPr>
              <w:keepNext/>
              <w:keepLines/>
              <w:spacing w:after="0"/>
              <w:rPr>
                <w:rFonts w:ascii="Arial" w:hAnsi="Arial" w:cs="Arial"/>
                <w:sz w:val="18"/>
                <w:szCs w:val="18"/>
              </w:rPr>
            </w:pPr>
            <w:bookmarkStart w:id="6409" w:name="_MCCTEMPBM_CRPT86940841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409"/>
          </w:p>
        </w:tc>
      </w:tr>
      <w:tr w:rsidR="00FC7E52" w:rsidRPr="00567618" w14:paraId="4FFCF44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7E3BF2" w14:textId="77777777" w:rsidR="00FC7E52" w:rsidRPr="00567618" w:rsidRDefault="00FC7E52" w:rsidP="00DD54CD">
            <w:pPr>
              <w:keepNext/>
              <w:keepLines/>
              <w:spacing w:after="0"/>
              <w:rPr>
                <w:rFonts w:ascii="Arial" w:hAnsi="Arial" w:cs="Arial"/>
                <w:sz w:val="18"/>
                <w:szCs w:val="18"/>
              </w:rPr>
            </w:pPr>
            <w:bookmarkStart w:id="6410" w:name="_MCCTEMPBM_CRPT86940842___7"/>
            <w:r w:rsidRPr="00567618">
              <w:rPr>
                <w:rFonts w:ascii="Arial" w:hAnsi="Arial" w:cs="Arial"/>
                <w:sz w:val="18"/>
                <w:szCs w:val="18"/>
              </w:rPr>
              <w:t>SDU error ratio</w:t>
            </w:r>
            <w:bookmarkEnd w:id="6410"/>
          </w:p>
        </w:tc>
        <w:tc>
          <w:tcPr>
            <w:tcW w:w="1702" w:type="dxa"/>
            <w:tcBorders>
              <w:top w:val="single" w:sz="4" w:space="0" w:color="auto"/>
              <w:left w:val="single" w:sz="4" w:space="0" w:color="auto"/>
              <w:bottom w:val="single" w:sz="4" w:space="0" w:color="auto"/>
              <w:right w:val="single" w:sz="4" w:space="0" w:color="auto"/>
            </w:tcBorders>
          </w:tcPr>
          <w:p w14:paraId="0DCE8C62" w14:textId="77777777" w:rsidR="00FC7E52" w:rsidRPr="00567618" w:rsidRDefault="00FC7E52" w:rsidP="00DD54CD">
            <w:pPr>
              <w:keepNext/>
              <w:keepLines/>
              <w:spacing w:after="0"/>
              <w:jc w:val="center"/>
              <w:rPr>
                <w:rFonts w:ascii="Arial" w:hAnsi="Arial" w:cs="Arial"/>
                <w:sz w:val="18"/>
                <w:szCs w:val="18"/>
              </w:rPr>
            </w:pPr>
            <w:bookmarkStart w:id="6411" w:name="_MCCTEMPBM_CRPT86940843___4"/>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cs="Arial"/>
                <w:sz w:val="18"/>
                <w:szCs w:val="18"/>
              </w:rPr>
              <w:t xml:space="preserve"> </w:t>
            </w:r>
            <w:bookmarkEnd w:id="6411"/>
          </w:p>
        </w:tc>
        <w:tc>
          <w:tcPr>
            <w:tcW w:w="4394" w:type="dxa"/>
            <w:tcBorders>
              <w:top w:val="single" w:sz="4" w:space="0" w:color="auto"/>
              <w:left w:val="single" w:sz="4" w:space="0" w:color="auto"/>
              <w:bottom w:val="single" w:sz="4" w:space="0" w:color="auto"/>
              <w:right w:val="single" w:sz="4" w:space="0" w:color="auto"/>
            </w:tcBorders>
          </w:tcPr>
          <w:p w14:paraId="47EC516F" w14:textId="77777777" w:rsidR="00FC7E52" w:rsidRPr="00567618" w:rsidRDefault="00FC7E52" w:rsidP="00DD54CD">
            <w:pPr>
              <w:keepNext/>
              <w:keepLines/>
              <w:spacing w:after="0"/>
              <w:rPr>
                <w:rFonts w:ascii="Arial" w:hAnsi="Arial" w:cs="Arial"/>
                <w:sz w:val="18"/>
                <w:szCs w:val="18"/>
              </w:rPr>
            </w:pPr>
            <w:bookmarkStart w:id="6412" w:name="_MCCTEMPBM_CRPT86940844___7"/>
            <w:r w:rsidRPr="00567618">
              <w:rPr>
                <w:rFonts w:ascii="Arial" w:hAnsi="Arial" w:cs="Arial"/>
                <w:sz w:val="18"/>
                <w:szCs w:val="18"/>
              </w:rPr>
              <w:t>A packet loss rate of 0.7 % per wireless link is in general sufficient for video services</w:t>
            </w:r>
            <w:bookmarkEnd w:id="6412"/>
          </w:p>
        </w:tc>
      </w:tr>
      <w:tr w:rsidR="00FC7E52" w:rsidRPr="00567618" w14:paraId="2EDB12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332ECA" w14:textId="77777777" w:rsidR="00FC7E52" w:rsidRPr="00567618" w:rsidRDefault="00FC7E52" w:rsidP="00DD54CD">
            <w:pPr>
              <w:keepNext/>
              <w:keepLines/>
              <w:spacing w:after="0"/>
              <w:rPr>
                <w:rFonts w:ascii="Arial" w:hAnsi="Arial" w:cs="Arial"/>
                <w:sz w:val="18"/>
                <w:szCs w:val="18"/>
              </w:rPr>
            </w:pPr>
            <w:bookmarkStart w:id="6413" w:name="_MCCTEMPBM_CRPT86940845___7"/>
            <w:r w:rsidRPr="00567618">
              <w:rPr>
                <w:rFonts w:ascii="Arial" w:hAnsi="Arial" w:cs="Arial"/>
                <w:sz w:val="18"/>
                <w:szCs w:val="18"/>
              </w:rPr>
              <w:t>Transfer delay (ms)</w:t>
            </w:r>
            <w:bookmarkEnd w:id="6413"/>
          </w:p>
        </w:tc>
        <w:tc>
          <w:tcPr>
            <w:tcW w:w="1702" w:type="dxa"/>
            <w:tcBorders>
              <w:top w:val="single" w:sz="4" w:space="0" w:color="auto"/>
              <w:left w:val="single" w:sz="4" w:space="0" w:color="auto"/>
              <w:bottom w:val="single" w:sz="4" w:space="0" w:color="auto"/>
              <w:right w:val="single" w:sz="4" w:space="0" w:color="auto"/>
            </w:tcBorders>
          </w:tcPr>
          <w:p w14:paraId="6496D8AB" w14:textId="77777777" w:rsidR="00FC7E52" w:rsidRPr="00567618" w:rsidRDefault="00FC7E52" w:rsidP="00DD54CD">
            <w:pPr>
              <w:keepNext/>
              <w:keepLines/>
              <w:spacing w:after="0"/>
              <w:jc w:val="center"/>
              <w:rPr>
                <w:rFonts w:ascii="Arial" w:hAnsi="Arial" w:cs="Arial"/>
                <w:sz w:val="18"/>
                <w:szCs w:val="18"/>
              </w:rPr>
            </w:pPr>
            <w:bookmarkStart w:id="6414" w:name="_MCCTEMPBM_CRPT86940846___4"/>
            <w:r w:rsidRPr="00567618">
              <w:rPr>
                <w:rFonts w:ascii="Arial" w:hAnsi="Arial" w:cs="Arial"/>
                <w:sz w:val="18"/>
                <w:szCs w:val="18"/>
              </w:rPr>
              <w:t>170 ms</w:t>
            </w:r>
            <w:bookmarkEnd w:id="6414"/>
          </w:p>
        </w:tc>
        <w:tc>
          <w:tcPr>
            <w:tcW w:w="4394" w:type="dxa"/>
            <w:tcBorders>
              <w:top w:val="single" w:sz="4" w:space="0" w:color="auto"/>
              <w:left w:val="single" w:sz="4" w:space="0" w:color="auto"/>
              <w:bottom w:val="single" w:sz="4" w:space="0" w:color="auto"/>
              <w:right w:val="single" w:sz="4" w:space="0" w:color="auto"/>
            </w:tcBorders>
          </w:tcPr>
          <w:p w14:paraId="0A02F76F" w14:textId="77777777" w:rsidR="00FC7E52" w:rsidRPr="00567618" w:rsidRDefault="00FC7E52" w:rsidP="00DD54CD">
            <w:pPr>
              <w:keepNext/>
              <w:keepLines/>
              <w:spacing w:after="0"/>
              <w:rPr>
                <w:rFonts w:ascii="Arial" w:hAnsi="Arial" w:cs="Arial"/>
                <w:i/>
                <w:iCs/>
                <w:sz w:val="18"/>
                <w:szCs w:val="18"/>
              </w:rPr>
            </w:pPr>
            <w:bookmarkStart w:id="6415" w:name="_MCCTEMPBM_CRPT86940847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415"/>
          </w:p>
        </w:tc>
      </w:tr>
      <w:tr w:rsidR="00FC7E52" w:rsidRPr="00567618" w14:paraId="606D548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65570B" w14:textId="77777777" w:rsidR="00FC7E52" w:rsidRPr="00567618" w:rsidRDefault="00FC7E52" w:rsidP="00DD54CD">
            <w:pPr>
              <w:keepNext/>
              <w:keepLines/>
              <w:spacing w:after="0"/>
              <w:rPr>
                <w:rFonts w:ascii="Arial" w:hAnsi="Arial" w:cs="Arial"/>
                <w:sz w:val="18"/>
                <w:szCs w:val="18"/>
              </w:rPr>
            </w:pPr>
            <w:bookmarkStart w:id="6416" w:name="_MCCTEMPBM_CRPT86940848___7"/>
            <w:bookmarkStart w:id="6417" w:name="_MCCTEMPBM_CRPT86940850___7" w:colFirst="2" w:colLast="2"/>
            <w:r w:rsidRPr="00567618">
              <w:rPr>
                <w:rFonts w:ascii="Arial" w:hAnsi="Arial" w:cs="Arial"/>
                <w:sz w:val="18"/>
                <w:szCs w:val="18"/>
              </w:rPr>
              <w:t>Guaranteed bitrate for uplink (kbps)</w:t>
            </w:r>
            <w:bookmarkEnd w:id="6416"/>
          </w:p>
        </w:tc>
        <w:tc>
          <w:tcPr>
            <w:tcW w:w="1702" w:type="dxa"/>
            <w:tcBorders>
              <w:top w:val="single" w:sz="4" w:space="0" w:color="auto"/>
              <w:left w:val="single" w:sz="4" w:space="0" w:color="auto"/>
              <w:bottom w:val="single" w:sz="4" w:space="0" w:color="auto"/>
              <w:right w:val="single" w:sz="4" w:space="0" w:color="auto"/>
            </w:tcBorders>
          </w:tcPr>
          <w:p w14:paraId="3BC90435" w14:textId="77777777" w:rsidR="00FC7E52" w:rsidRPr="00567618" w:rsidRDefault="00FC7E52" w:rsidP="00DD54CD">
            <w:pPr>
              <w:keepNext/>
              <w:keepLines/>
              <w:spacing w:after="0"/>
              <w:jc w:val="center"/>
              <w:rPr>
                <w:rFonts w:ascii="Arial" w:hAnsi="Arial" w:cs="Arial"/>
                <w:sz w:val="18"/>
                <w:szCs w:val="18"/>
              </w:rPr>
            </w:pPr>
            <w:bookmarkStart w:id="6418" w:name="_MCCTEMPBM_CRPT86940849___4"/>
            <w:r w:rsidRPr="00567618">
              <w:rPr>
                <w:rFonts w:ascii="Arial" w:hAnsi="Arial" w:cs="Arial"/>
                <w:sz w:val="18"/>
                <w:szCs w:val="18"/>
              </w:rPr>
              <w:t>72</w:t>
            </w:r>
            <w:bookmarkEnd w:id="6418"/>
          </w:p>
        </w:tc>
        <w:tc>
          <w:tcPr>
            <w:tcW w:w="4394" w:type="dxa"/>
            <w:tcBorders>
              <w:top w:val="single" w:sz="4" w:space="0" w:color="auto"/>
              <w:left w:val="single" w:sz="4" w:space="0" w:color="auto"/>
              <w:bottom w:val="single" w:sz="4" w:space="0" w:color="auto"/>
              <w:right w:val="single" w:sz="4" w:space="0" w:color="auto"/>
            </w:tcBorders>
          </w:tcPr>
          <w:p w14:paraId="29B33C79"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C23B1EA"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36F81E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513FF8" w14:textId="77777777" w:rsidR="00FC7E52" w:rsidRPr="00567618" w:rsidRDefault="00FC7E52" w:rsidP="00DD54CD">
            <w:pPr>
              <w:keepNext/>
              <w:keepLines/>
              <w:spacing w:after="0"/>
              <w:rPr>
                <w:rFonts w:ascii="Arial" w:hAnsi="Arial" w:cs="Arial"/>
                <w:sz w:val="18"/>
                <w:szCs w:val="18"/>
              </w:rPr>
            </w:pPr>
            <w:bookmarkStart w:id="6419" w:name="_MCCTEMPBM_CRPT86940851___7"/>
            <w:bookmarkStart w:id="6420" w:name="_MCCTEMPBM_CRPT86940853___7" w:colFirst="2" w:colLast="2"/>
            <w:bookmarkEnd w:id="6417"/>
            <w:r w:rsidRPr="00567618">
              <w:rPr>
                <w:rFonts w:ascii="Arial" w:hAnsi="Arial" w:cs="Arial"/>
                <w:sz w:val="18"/>
                <w:szCs w:val="18"/>
              </w:rPr>
              <w:t>Maximum bitrate for uplink (kbps)</w:t>
            </w:r>
            <w:bookmarkEnd w:id="6419"/>
          </w:p>
        </w:tc>
        <w:tc>
          <w:tcPr>
            <w:tcW w:w="1702" w:type="dxa"/>
            <w:tcBorders>
              <w:top w:val="single" w:sz="4" w:space="0" w:color="auto"/>
              <w:left w:val="single" w:sz="4" w:space="0" w:color="auto"/>
              <w:bottom w:val="single" w:sz="4" w:space="0" w:color="auto"/>
              <w:right w:val="single" w:sz="4" w:space="0" w:color="auto"/>
            </w:tcBorders>
          </w:tcPr>
          <w:p w14:paraId="11100761" w14:textId="77777777" w:rsidR="00FC7E52" w:rsidRPr="00567618" w:rsidRDefault="00FC7E52" w:rsidP="00DD54CD">
            <w:pPr>
              <w:keepNext/>
              <w:keepLines/>
              <w:spacing w:after="0"/>
              <w:jc w:val="center"/>
              <w:rPr>
                <w:rFonts w:ascii="Arial" w:hAnsi="Arial" w:cs="Arial"/>
                <w:sz w:val="18"/>
                <w:szCs w:val="18"/>
              </w:rPr>
            </w:pPr>
            <w:bookmarkStart w:id="6421" w:name="_MCCTEMPBM_CRPT86940852___4"/>
            <w:r w:rsidRPr="00567618">
              <w:rPr>
                <w:rFonts w:ascii="Arial" w:hAnsi="Arial" w:cs="Arial"/>
                <w:sz w:val="18"/>
                <w:szCs w:val="18"/>
              </w:rPr>
              <w:t>208</w:t>
            </w:r>
            <w:bookmarkEnd w:id="6421"/>
          </w:p>
        </w:tc>
        <w:tc>
          <w:tcPr>
            <w:tcW w:w="4394" w:type="dxa"/>
            <w:tcBorders>
              <w:top w:val="single" w:sz="4" w:space="0" w:color="auto"/>
              <w:left w:val="single" w:sz="4" w:space="0" w:color="auto"/>
              <w:bottom w:val="single" w:sz="4" w:space="0" w:color="auto"/>
              <w:right w:val="single" w:sz="4" w:space="0" w:color="auto"/>
            </w:tcBorders>
          </w:tcPr>
          <w:p w14:paraId="2EF7D88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75396C2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09C00E7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7A647AB" w14:textId="77777777" w:rsidR="00FC7E52" w:rsidRPr="00567618" w:rsidRDefault="00FC7E52" w:rsidP="00DD54CD">
            <w:pPr>
              <w:keepNext/>
              <w:keepLines/>
              <w:spacing w:after="0"/>
              <w:rPr>
                <w:rFonts w:ascii="Arial" w:hAnsi="Arial" w:cs="Arial"/>
                <w:sz w:val="18"/>
                <w:szCs w:val="18"/>
              </w:rPr>
            </w:pPr>
            <w:bookmarkStart w:id="6422" w:name="_MCCTEMPBM_CRPT86940854___7"/>
            <w:bookmarkStart w:id="6423" w:name="_MCCTEMPBM_CRPT86940856___7" w:colFirst="2" w:colLast="2"/>
            <w:bookmarkEnd w:id="6420"/>
            <w:r w:rsidRPr="00567618">
              <w:rPr>
                <w:rFonts w:ascii="Arial" w:hAnsi="Arial" w:cs="Arial"/>
                <w:sz w:val="18"/>
                <w:szCs w:val="18"/>
              </w:rPr>
              <w:t>Guaranteed bitrate for downlink (kbps)</w:t>
            </w:r>
            <w:bookmarkEnd w:id="6422"/>
          </w:p>
        </w:tc>
        <w:tc>
          <w:tcPr>
            <w:tcW w:w="1702" w:type="dxa"/>
            <w:tcBorders>
              <w:top w:val="single" w:sz="4" w:space="0" w:color="auto"/>
              <w:left w:val="single" w:sz="4" w:space="0" w:color="auto"/>
              <w:bottom w:val="single" w:sz="4" w:space="0" w:color="auto"/>
              <w:right w:val="single" w:sz="4" w:space="0" w:color="auto"/>
            </w:tcBorders>
          </w:tcPr>
          <w:p w14:paraId="71184EA0" w14:textId="77777777" w:rsidR="00FC7E52" w:rsidRPr="00567618" w:rsidRDefault="00FC7E52" w:rsidP="00DD54CD">
            <w:pPr>
              <w:keepNext/>
              <w:keepLines/>
              <w:spacing w:after="0"/>
              <w:jc w:val="center"/>
              <w:rPr>
                <w:rFonts w:ascii="Arial" w:hAnsi="Arial" w:cs="Arial"/>
                <w:sz w:val="18"/>
                <w:szCs w:val="18"/>
              </w:rPr>
            </w:pPr>
            <w:bookmarkStart w:id="6424" w:name="_MCCTEMPBM_CRPT86940855___4"/>
            <w:r w:rsidRPr="00567618">
              <w:rPr>
                <w:rFonts w:ascii="Arial" w:hAnsi="Arial" w:cs="Arial"/>
                <w:sz w:val="18"/>
                <w:szCs w:val="18"/>
              </w:rPr>
              <w:t>72</w:t>
            </w:r>
            <w:bookmarkEnd w:id="6424"/>
          </w:p>
        </w:tc>
        <w:tc>
          <w:tcPr>
            <w:tcW w:w="4394" w:type="dxa"/>
            <w:tcBorders>
              <w:top w:val="single" w:sz="4" w:space="0" w:color="auto"/>
              <w:left w:val="single" w:sz="4" w:space="0" w:color="auto"/>
              <w:bottom w:val="single" w:sz="4" w:space="0" w:color="auto"/>
              <w:right w:val="single" w:sz="4" w:space="0" w:color="auto"/>
            </w:tcBorders>
          </w:tcPr>
          <w:p w14:paraId="4C8D325B"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64 kbps) adding IP/UDP/RTP overhead (assumed to be 5 kbps) and RTCP (RS:0 and RR:5000 used in clause A.6 adds 2.5kbps). The value is then rounded up to nearest multiple of 8 kbps.</w:t>
            </w:r>
          </w:p>
          <w:p w14:paraId="5FD1ABFE"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DE83F3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68607" w14:textId="77777777" w:rsidR="00FC7E52" w:rsidRPr="00567618" w:rsidRDefault="00FC7E52" w:rsidP="00DD54CD">
            <w:pPr>
              <w:keepNext/>
              <w:keepLines/>
              <w:spacing w:after="0"/>
              <w:rPr>
                <w:rFonts w:ascii="Arial" w:hAnsi="Arial" w:cs="Arial"/>
                <w:sz w:val="18"/>
                <w:szCs w:val="18"/>
              </w:rPr>
            </w:pPr>
            <w:bookmarkStart w:id="6425" w:name="_MCCTEMPBM_CRPT86940857___7"/>
            <w:bookmarkStart w:id="6426" w:name="_MCCTEMPBM_CRPT86940859___7" w:colFirst="2" w:colLast="2"/>
            <w:bookmarkEnd w:id="6423"/>
            <w:r w:rsidRPr="00567618">
              <w:rPr>
                <w:rFonts w:ascii="Arial" w:hAnsi="Arial" w:cs="Arial"/>
                <w:sz w:val="18"/>
                <w:szCs w:val="18"/>
              </w:rPr>
              <w:t>Maximum bitrate for downlink (kbps)</w:t>
            </w:r>
            <w:bookmarkEnd w:id="6425"/>
          </w:p>
        </w:tc>
        <w:tc>
          <w:tcPr>
            <w:tcW w:w="1702" w:type="dxa"/>
            <w:tcBorders>
              <w:top w:val="single" w:sz="4" w:space="0" w:color="auto"/>
              <w:left w:val="single" w:sz="4" w:space="0" w:color="auto"/>
              <w:bottom w:val="single" w:sz="4" w:space="0" w:color="auto"/>
              <w:right w:val="single" w:sz="4" w:space="0" w:color="auto"/>
            </w:tcBorders>
          </w:tcPr>
          <w:p w14:paraId="37807BE2" w14:textId="77777777" w:rsidR="00FC7E52" w:rsidRPr="00567618" w:rsidRDefault="00FC7E52" w:rsidP="00DD54CD">
            <w:pPr>
              <w:keepNext/>
              <w:keepLines/>
              <w:spacing w:after="0"/>
              <w:jc w:val="center"/>
              <w:rPr>
                <w:rFonts w:ascii="Arial" w:hAnsi="Arial" w:cs="Arial"/>
                <w:sz w:val="18"/>
                <w:szCs w:val="18"/>
              </w:rPr>
            </w:pPr>
            <w:bookmarkStart w:id="6427" w:name="_MCCTEMPBM_CRPT86940858___4"/>
            <w:r w:rsidRPr="00567618">
              <w:rPr>
                <w:rFonts w:ascii="Arial" w:hAnsi="Arial" w:cs="Arial"/>
                <w:sz w:val="18"/>
                <w:szCs w:val="18"/>
              </w:rPr>
              <w:t>208</w:t>
            </w:r>
            <w:bookmarkEnd w:id="6427"/>
          </w:p>
        </w:tc>
        <w:tc>
          <w:tcPr>
            <w:tcW w:w="4394" w:type="dxa"/>
            <w:tcBorders>
              <w:top w:val="single" w:sz="4" w:space="0" w:color="auto"/>
              <w:left w:val="single" w:sz="4" w:space="0" w:color="auto"/>
              <w:bottom w:val="single" w:sz="4" w:space="0" w:color="auto"/>
              <w:right w:val="single" w:sz="4" w:space="0" w:color="auto"/>
            </w:tcBorders>
          </w:tcPr>
          <w:p w14:paraId="571D4F90" w14:textId="77777777" w:rsidR="00FC7E52" w:rsidRPr="00567618" w:rsidRDefault="00FC7E52" w:rsidP="00DD54CD">
            <w:pPr>
              <w:keepNext/>
              <w:keepLines/>
              <w:spacing w:after="0"/>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w:t>
            </w:r>
            <w:r w:rsidRPr="00567618">
              <w:rPr>
                <w:rFonts w:ascii="Arial" w:hAnsi="Arial"/>
                <w:sz w:val="18"/>
              </w:rPr>
              <w:t>RS:0 and RR:5000 used in clause A.6 adds 2.5kbps</w:t>
            </w:r>
            <w:r w:rsidRPr="00567618">
              <w:rPr>
                <w:rFonts w:ascii="Arial" w:hAnsi="Arial" w:cs="Arial"/>
                <w:sz w:val="18"/>
                <w:szCs w:val="18"/>
              </w:rPr>
              <w:t>). The value is then rounded up to nearest multiple of 8 kbps.</w:t>
            </w:r>
          </w:p>
          <w:p w14:paraId="1A822593" w14:textId="77777777" w:rsidR="00FC7E52" w:rsidRPr="00567618" w:rsidRDefault="00FC7E52" w:rsidP="00DD54CD">
            <w:pPr>
              <w:keepNext/>
              <w:keepLines/>
              <w:spacing w:after="0"/>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1740B5B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CDC70C" w14:textId="77777777" w:rsidR="00FC7E52" w:rsidRPr="00567618" w:rsidRDefault="00FC7E52" w:rsidP="00DD54CD">
            <w:pPr>
              <w:keepNext/>
              <w:keepLines/>
              <w:spacing w:after="0"/>
              <w:rPr>
                <w:rFonts w:ascii="Arial" w:hAnsi="Arial" w:cs="Arial"/>
                <w:sz w:val="18"/>
                <w:szCs w:val="18"/>
              </w:rPr>
            </w:pPr>
            <w:bookmarkStart w:id="6428" w:name="_MCCTEMPBM_CRPT86940860___7"/>
            <w:bookmarkEnd w:id="6426"/>
            <w:r w:rsidRPr="00567618">
              <w:rPr>
                <w:rFonts w:ascii="Arial" w:hAnsi="Arial" w:cs="Arial"/>
                <w:sz w:val="18"/>
                <w:szCs w:val="18"/>
              </w:rPr>
              <w:t>Allocation/Retention priority</w:t>
            </w:r>
            <w:bookmarkEnd w:id="6428"/>
          </w:p>
        </w:tc>
        <w:tc>
          <w:tcPr>
            <w:tcW w:w="1702" w:type="dxa"/>
            <w:tcBorders>
              <w:top w:val="single" w:sz="4" w:space="0" w:color="auto"/>
              <w:left w:val="single" w:sz="4" w:space="0" w:color="auto"/>
              <w:bottom w:val="single" w:sz="4" w:space="0" w:color="auto"/>
              <w:right w:val="single" w:sz="4" w:space="0" w:color="auto"/>
            </w:tcBorders>
          </w:tcPr>
          <w:p w14:paraId="6E59D553" w14:textId="77777777" w:rsidR="00FC7E52" w:rsidRPr="00567618" w:rsidRDefault="00FC7E52" w:rsidP="00DD54CD">
            <w:pPr>
              <w:keepNext/>
              <w:keepLines/>
              <w:spacing w:after="0"/>
              <w:jc w:val="center"/>
              <w:rPr>
                <w:rFonts w:ascii="Arial" w:hAnsi="Arial" w:cs="Arial"/>
                <w:sz w:val="18"/>
                <w:szCs w:val="18"/>
              </w:rPr>
            </w:pPr>
            <w:bookmarkStart w:id="6429" w:name="_MCCTEMPBM_CRPT86940861___4"/>
            <w:r w:rsidRPr="00567618">
              <w:rPr>
                <w:rFonts w:ascii="Arial" w:hAnsi="Arial" w:cs="Arial"/>
                <w:sz w:val="18"/>
                <w:szCs w:val="18"/>
              </w:rPr>
              <w:t>subscribed value</w:t>
            </w:r>
            <w:bookmarkEnd w:id="6429"/>
          </w:p>
        </w:tc>
        <w:tc>
          <w:tcPr>
            <w:tcW w:w="4394" w:type="dxa"/>
            <w:tcBorders>
              <w:top w:val="single" w:sz="4" w:space="0" w:color="auto"/>
              <w:left w:val="single" w:sz="4" w:space="0" w:color="auto"/>
              <w:bottom w:val="single" w:sz="4" w:space="0" w:color="auto"/>
              <w:right w:val="single" w:sz="4" w:space="0" w:color="auto"/>
            </w:tcBorders>
          </w:tcPr>
          <w:p w14:paraId="0759B350" w14:textId="77777777" w:rsidR="00FC7E52" w:rsidRPr="00567618" w:rsidRDefault="00FC7E52" w:rsidP="00DD54CD">
            <w:pPr>
              <w:keepNext/>
              <w:keepLines/>
              <w:spacing w:after="0"/>
              <w:rPr>
                <w:rFonts w:ascii="Arial" w:hAnsi="Arial" w:cs="Arial"/>
                <w:sz w:val="18"/>
                <w:szCs w:val="18"/>
              </w:rPr>
            </w:pPr>
            <w:bookmarkStart w:id="6430" w:name="_MCCTEMPBM_CRPT86940862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same or next lower value to the priority of a Conversational bearer with source statistics descriptor ‘speech'.</w:t>
            </w:r>
            <w:bookmarkEnd w:id="6430"/>
          </w:p>
        </w:tc>
      </w:tr>
      <w:tr w:rsidR="00FC7E52" w:rsidRPr="00567618" w14:paraId="2D2E7B8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888FDE9" w14:textId="77777777" w:rsidR="00FC7E52" w:rsidRPr="00567618" w:rsidRDefault="00FC7E52" w:rsidP="00DD54CD">
            <w:pPr>
              <w:keepNext/>
              <w:keepLines/>
              <w:spacing w:after="0"/>
              <w:rPr>
                <w:rFonts w:ascii="Arial" w:hAnsi="Arial"/>
                <w:sz w:val="18"/>
              </w:rPr>
            </w:pPr>
            <w:bookmarkStart w:id="6431" w:name="_MCCTEMPBM_CRPT86940863___7"/>
            <w:r w:rsidRPr="00567618">
              <w:rPr>
                <w:rFonts w:ascii="Arial" w:hAnsi="Arial"/>
                <w:sz w:val="18"/>
              </w:rPr>
              <w:t>Source statistics descriptor</w:t>
            </w:r>
            <w:bookmarkEnd w:id="6431"/>
          </w:p>
        </w:tc>
        <w:tc>
          <w:tcPr>
            <w:tcW w:w="1702" w:type="dxa"/>
            <w:tcBorders>
              <w:top w:val="single" w:sz="4" w:space="0" w:color="auto"/>
              <w:left w:val="single" w:sz="4" w:space="0" w:color="auto"/>
              <w:bottom w:val="single" w:sz="4" w:space="0" w:color="auto"/>
              <w:right w:val="single" w:sz="4" w:space="0" w:color="auto"/>
            </w:tcBorders>
          </w:tcPr>
          <w:p w14:paraId="2A819CDA" w14:textId="77777777" w:rsidR="00FC7E52" w:rsidRPr="00567618" w:rsidRDefault="00FC7E52" w:rsidP="00DD54CD">
            <w:pPr>
              <w:keepNext/>
              <w:keepLines/>
              <w:spacing w:after="0"/>
              <w:jc w:val="center"/>
              <w:rPr>
                <w:rFonts w:ascii="Arial" w:hAnsi="Arial"/>
                <w:sz w:val="18"/>
              </w:rPr>
            </w:pPr>
            <w:bookmarkStart w:id="6432" w:name="_MCCTEMPBM_CRPT86940864___4"/>
            <w:r w:rsidRPr="00567618">
              <w:rPr>
                <w:rFonts w:ascii="Arial" w:hAnsi="Arial"/>
                <w:sz w:val="18"/>
              </w:rPr>
              <w:t>‘unknown'</w:t>
            </w:r>
            <w:bookmarkEnd w:id="6432"/>
          </w:p>
        </w:tc>
        <w:tc>
          <w:tcPr>
            <w:tcW w:w="4394" w:type="dxa"/>
            <w:tcBorders>
              <w:top w:val="single" w:sz="4" w:space="0" w:color="auto"/>
              <w:left w:val="single" w:sz="4" w:space="0" w:color="auto"/>
              <w:bottom w:val="single" w:sz="4" w:space="0" w:color="auto"/>
              <w:right w:val="single" w:sz="4" w:space="0" w:color="auto"/>
            </w:tcBorders>
          </w:tcPr>
          <w:p w14:paraId="496B1C6E" w14:textId="77777777" w:rsidR="00FC7E52" w:rsidRPr="00567618" w:rsidRDefault="00FC7E52" w:rsidP="00DD54CD">
            <w:pPr>
              <w:keepNext/>
              <w:keepLines/>
              <w:spacing w:after="0"/>
              <w:rPr>
                <w:rFonts w:ascii="Arial" w:hAnsi="Arial"/>
                <w:sz w:val="18"/>
              </w:rPr>
            </w:pPr>
          </w:p>
        </w:tc>
      </w:tr>
    </w:tbl>
    <w:p w14:paraId="6B44F201" w14:textId="77777777" w:rsidR="00FC7E52" w:rsidRPr="00567618" w:rsidRDefault="00FC7E52" w:rsidP="00FC7E52"/>
    <w:p w14:paraId="4F051104" w14:textId="77777777" w:rsidR="00FC7E52" w:rsidRPr="00567618" w:rsidRDefault="00FC7E52" w:rsidP="00FC7E52">
      <w:pPr>
        <w:pStyle w:val="Heading1"/>
      </w:pPr>
      <w:bookmarkStart w:id="6433" w:name="_CRE_15"/>
      <w:bookmarkStart w:id="6434" w:name="_Toc26369657"/>
      <w:bookmarkStart w:id="6435" w:name="_Toc36227539"/>
      <w:bookmarkStart w:id="6436" w:name="_Toc36228554"/>
      <w:bookmarkStart w:id="6437" w:name="_Toc36229181"/>
      <w:bookmarkStart w:id="6438" w:name="_Toc68847501"/>
      <w:bookmarkStart w:id="6439" w:name="_Toc74611436"/>
      <w:bookmarkStart w:id="6440" w:name="_Toc75566715"/>
      <w:bookmarkStart w:id="6441" w:name="_Toc89790267"/>
      <w:bookmarkStart w:id="6442" w:name="_Toc99466905"/>
      <w:bookmarkStart w:id="6443" w:name="_Toc216799742"/>
      <w:bookmarkEnd w:id="6433"/>
      <w:r w:rsidRPr="00567618">
        <w:t>E.15</w:t>
      </w:r>
      <w:r w:rsidRPr="00567618">
        <w:tab/>
        <w:t>Bi-directional speech (AMR, IPv6, RTCP and MBR&gt;GBR bearer)</w:t>
      </w:r>
      <w:bookmarkEnd w:id="6434"/>
      <w:bookmarkEnd w:id="6435"/>
      <w:bookmarkEnd w:id="6436"/>
      <w:bookmarkEnd w:id="6437"/>
      <w:bookmarkEnd w:id="6438"/>
      <w:bookmarkEnd w:id="6439"/>
      <w:bookmarkEnd w:id="6440"/>
      <w:bookmarkEnd w:id="6441"/>
      <w:bookmarkEnd w:id="6442"/>
      <w:bookmarkEnd w:id="6443"/>
    </w:p>
    <w:p w14:paraId="106A9BA6" w14:textId="77777777" w:rsidR="00FC7E52" w:rsidRPr="00567618" w:rsidRDefault="00FC7E52" w:rsidP="00FC7E52">
      <w:r w:rsidRPr="00567618">
        <w:t>This QoS profile is defined for AMR (one AMR frame per RTP packet, bandwidth efficient mode) when AMR12.2 and AMR5.9 are used to define MBR and GBR for MBR&gt;GBR bearers. IPv6 is also assumed.</w:t>
      </w:r>
    </w:p>
    <w:p w14:paraId="64E1F6EF" w14:textId="77777777" w:rsidR="00FC7E52" w:rsidRPr="00567618" w:rsidRDefault="00FC7E52" w:rsidP="00FC7E52">
      <w:r w:rsidRPr="00567618">
        <w:lastRenderedPageBreak/>
        <w:t>The bitrate for AMR 12.2 including IP overhead is 36.8 kbps and the bitrate for AMR 5.9 including IP overhead is 30.4 kbps.</w:t>
      </w:r>
    </w:p>
    <w:p w14:paraId="4BCB218A" w14:textId="77777777" w:rsidR="00FC7E52" w:rsidRPr="00567618" w:rsidRDefault="00FC7E52" w:rsidP="00FC7E52">
      <w:pPr>
        <w:pStyle w:val="TH"/>
      </w:pPr>
      <w:bookmarkStart w:id="6444" w:name="_CRTableE_16"/>
      <w:r w:rsidRPr="00567618">
        <w:t xml:space="preserve">Table </w:t>
      </w:r>
      <w:bookmarkEnd w:id="6444"/>
      <w:r w:rsidRPr="00567618">
        <w:t>E.16: QoS mapping for bi-directional speech (AMR,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46A15F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AD2887E"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09CB30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2FF3A3D" w14:textId="77777777" w:rsidR="00FC7E52" w:rsidRPr="00567618" w:rsidRDefault="00FC7E52" w:rsidP="00DD54CD">
            <w:pPr>
              <w:pStyle w:val="TAH"/>
            </w:pPr>
            <w:r w:rsidRPr="00567618">
              <w:t>Notes</w:t>
            </w:r>
          </w:p>
        </w:tc>
      </w:tr>
      <w:tr w:rsidR="00FC7E52" w:rsidRPr="00567618" w14:paraId="199EAC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A975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20EC3421"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0989BD3" w14:textId="77777777" w:rsidR="00FC7E52" w:rsidRPr="00567618" w:rsidRDefault="00FC7E52" w:rsidP="00DD54CD">
            <w:pPr>
              <w:pStyle w:val="TAC"/>
              <w:jc w:val="left"/>
            </w:pPr>
            <w:bookmarkStart w:id="6445" w:name="_MCCTEMPBM_CRPT86940865___4"/>
            <w:r w:rsidRPr="00567618">
              <w:t>The application should handle packet reordering.</w:t>
            </w:r>
            <w:bookmarkEnd w:id="6445"/>
          </w:p>
        </w:tc>
      </w:tr>
      <w:tr w:rsidR="00FC7E52" w:rsidRPr="00567618" w14:paraId="7F49841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741AD84"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2DAAA49B"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6798755" w14:textId="77777777" w:rsidR="00FC7E52" w:rsidRPr="00567618" w:rsidRDefault="00FC7E52" w:rsidP="00DD54CD">
            <w:pPr>
              <w:pStyle w:val="TAC"/>
              <w:jc w:val="left"/>
            </w:pPr>
            <w:bookmarkStart w:id="6446" w:name="_MCCTEMPBM_CRPT86940866___4"/>
            <w:r w:rsidRPr="00567618">
              <w:t>Maximum size of IP packets</w:t>
            </w:r>
            <w:bookmarkEnd w:id="6446"/>
          </w:p>
        </w:tc>
      </w:tr>
      <w:tr w:rsidR="00FC7E52" w:rsidRPr="00567618" w14:paraId="329C790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25E7499"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3CABFB9B"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043F9" w14:textId="77777777" w:rsidR="00FC7E52" w:rsidRPr="00567618" w:rsidRDefault="00FC7E52" w:rsidP="00DD54CD">
            <w:pPr>
              <w:pStyle w:val="TAC"/>
              <w:jc w:val="left"/>
            </w:pPr>
          </w:p>
        </w:tc>
      </w:tr>
      <w:tr w:rsidR="00FC7E52" w:rsidRPr="00567618" w14:paraId="0082E72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7DCE08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2F9DAD93"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4F18ABC8" w14:textId="77777777" w:rsidR="00FC7E52" w:rsidRPr="00567618" w:rsidRDefault="00FC7E52" w:rsidP="00DD54CD">
            <w:pPr>
              <w:pStyle w:val="TAC"/>
              <w:jc w:val="left"/>
            </w:pPr>
            <w:bookmarkStart w:id="6447" w:name="_MCCTEMPBM_CRPT86940867___4"/>
            <w:r w:rsidRPr="00567618">
              <w:t>Reflects the desire to have a medium level of protection to achieve an acceptable compromise between packet loss rate and speech transport delay and delay variation.</w:t>
            </w:r>
            <w:bookmarkEnd w:id="6447"/>
          </w:p>
        </w:tc>
      </w:tr>
      <w:tr w:rsidR="00FC7E52" w:rsidRPr="00567618" w14:paraId="00C943A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EAB8A8"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1FBAD7AE"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DF0FA90" w14:textId="77777777" w:rsidR="00FC7E52" w:rsidRPr="00567618" w:rsidRDefault="00FC7E52" w:rsidP="00DD54CD">
            <w:pPr>
              <w:pStyle w:val="TAC"/>
              <w:jc w:val="left"/>
            </w:pPr>
            <w:bookmarkStart w:id="6448" w:name="_MCCTEMPBM_CRPT86940868___4"/>
            <w:r w:rsidRPr="00567618">
              <w:t>A packet loss rate of 0.7 % per wireless link is in general sufficient for speech services</w:t>
            </w:r>
            <w:bookmarkEnd w:id="6448"/>
          </w:p>
        </w:tc>
      </w:tr>
      <w:tr w:rsidR="00FC7E52" w:rsidRPr="00567618" w14:paraId="3710B6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43603C3"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673B275B" w14:textId="77777777" w:rsidR="00FC7E52" w:rsidRPr="00567618" w:rsidRDefault="00FC7E52" w:rsidP="00DD54CD">
            <w:pPr>
              <w:pStyle w:val="TAC"/>
            </w:pPr>
            <w:r w:rsidRPr="00567618">
              <w:t>130 ms</w:t>
            </w:r>
          </w:p>
        </w:tc>
        <w:tc>
          <w:tcPr>
            <w:tcW w:w="4394" w:type="dxa"/>
            <w:tcBorders>
              <w:top w:val="single" w:sz="4" w:space="0" w:color="auto"/>
              <w:left w:val="single" w:sz="4" w:space="0" w:color="auto"/>
              <w:bottom w:val="single" w:sz="4" w:space="0" w:color="auto"/>
              <w:right w:val="single" w:sz="4" w:space="0" w:color="auto"/>
            </w:tcBorders>
          </w:tcPr>
          <w:p w14:paraId="6361B95B" w14:textId="77777777" w:rsidR="00FC7E52" w:rsidRPr="00567618" w:rsidRDefault="00FC7E52" w:rsidP="00DD54CD">
            <w:pPr>
              <w:pStyle w:val="TAC"/>
              <w:jc w:val="left"/>
            </w:pPr>
            <w:bookmarkStart w:id="6449" w:name="_MCCTEMPBM_CRPT8694086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49"/>
          </w:p>
        </w:tc>
      </w:tr>
      <w:tr w:rsidR="00FC7E52" w:rsidRPr="00567618" w14:paraId="7F78322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7268EFD"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3D483256"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15BFF073" w14:textId="77777777" w:rsidR="00FC7E52" w:rsidRPr="00567618" w:rsidRDefault="00FC7E52" w:rsidP="00DD54CD">
            <w:pPr>
              <w:pStyle w:val="TAC"/>
              <w:jc w:val="left"/>
            </w:pPr>
            <w:bookmarkStart w:id="6450" w:name="_MCCTEMPBM_CRPT86940870___4"/>
            <w:r w:rsidRPr="00567618">
              <w:t>The total bit-rate of AMR5.9 including IP/UDP/RTP overhead and 5 % for RTCP.</w:t>
            </w:r>
            <w:bookmarkEnd w:id="6450"/>
          </w:p>
        </w:tc>
      </w:tr>
      <w:tr w:rsidR="00FC7E52" w:rsidRPr="00567618" w14:paraId="0979CE8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12831B2"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3E075082"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39A852B5" w14:textId="77777777" w:rsidR="00FC7E52" w:rsidRPr="00567618" w:rsidRDefault="00FC7E52" w:rsidP="00DD54CD">
            <w:pPr>
              <w:pStyle w:val="TAC"/>
              <w:jc w:val="left"/>
            </w:pPr>
            <w:bookmarkStart w:id="6451" w:name="_MCCTEMPBM_CRPT86940871___4"/>
            <w:r w:rsidRPr="00567618">
              <w:t>The total bit-rate of AMR12.2 including IP/UDP/RTP overhead and 5 % for RTCP.</w:t>
            </w:r>
            <w:bookmarkEnd w:id="6451"/>
          </w:p>
        </w:tc>
      </w:tr>
      <w:tr w:rsidR="00FC7E52" w:rsidRPr="00567618" w14:paraId="2129F9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F51D03"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666BB40" w14:textId="77777777" w:rsidR="00FC7E52" w:rsidRPr="00567618" w:rsidRDefault="00FC7E52" w:rsidP="00DD54CD">
            <w:pPr>
              <w:pStyle w:val="TAC"/>
            </w:pPr>
            <w:r w:rsidRPr="00567618">
              <w:t>33</w:t>
            </w:r>
          </w:p>
        </w:tc>
        <w:tc>
          <w:tcPr>
            <w:tcW w:w="4394" w:type="dxa"/>
            <w:tcBorders>
              <w:top w:val="single" w:sz="4" w:space="0" w:color="auto"/>
              <w:left w:val="single" w:sz="4" w:space="0" w:color="auto"/>
              <w:bottom w:val="single" w:sz="4" w:space="0" w:color="auto"/>
              <w:right w:val="single" w:sz="4" w:space="0" w:color="auto"/>
            </w:tcBorders>
          </w:tcPr>
          <w:p w14:paraId="5E2A8B2C" w14:textId="77777777" w:rsidR="00FC7E52" w:rsidRPr="00567618" w:rsidRDefault="00FC7E52" w:rsidP="00DD54CD">
            <w:pPr>
              <w:pStyle w:val="TAC"/>
              <w:jc w:val="left"/>
            </w:pPr>
            <w:bookmarkStart w:id="6452" w:name="_MCCTEMPBM_CRPT86940872___4"/>
            <w:r w:rsidRPr="00567618">
              <w:t>The total bit-rate of AMR5.9 including IP/UDP/RTP overhead and 5 % for RTCP.</w:t>
            </w:r>
            <w:bookmarkEnd w:id="6452"/>
          </w:p>
        </w:tc>
      </w:tr>
      <w:tr w:rsidR="00FC7E52" w:rsidRPr="00567618" w14:paraId="7ABBC43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6190CE"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53FD0C6C" w14:textId="77777777" w:rsidR="00FC7E52" w:rsidRPr="00567618" w:rsidRDefault="00FC7E52" w:rsidP="00DD54CD">
            <w:pPr>
              <w:pStyle w:val="TAC"/>
            </w:pPr>
            <w:r w:rsidRPr="00567618">
              <w:t>39</w:t>
            </w:r>
          </w:p>
        </w:tc>
        <w:tc>
          <w:tcPr>
            <w:tcW w:w="4394" w:type="dxa"/>
            <w:tcBorders>
              <w:top w:val="single" w:sz="4" w:space="0" w:color="auto"/>
              <w:left w:val="single" w:sz="4" w:space="0" w:color="auto"/>
              <w:bottom w:val="single" w:sz="4" w:space="0" w:color="auto"/>
              <w:right w:val="single" w:sz="4" w:space="0" w:color="auto"/>
            </w:tcBorders>
          </w:tcPr>
          <w:p w14:paraId="2DD2600E" w14:textId="77777777" w:rsidR="00FC7E52" w:rsidRPr="00567618" w:rsidRDefault="00FC7E52" w:rsidP="00DD54CD">
            <w:pPr>
              <w:pStyle w:val="TAC"/>
              <w:jc w:val="left"/>
            </w:pPr>
            <w:bookmarkStart w:id="6453" w:name="_MCCTEMPBM_CRPT86940873___4"/>
            <w:r w:rsidRPr="00567618">
              <w:t>The total bit-rate of AMR12.2 including IP/UDP/RTP overhead and 5 % for RTCP.</w:t>
            </w:r>
            <w:bookmarkEnd w:id="6453"/>
          </w:p>
        </w:tc>
      </w:tr>
      <w:tr w:rsidR="00FC7E52" w:rsidRPr="00567618" w14:paraId="3B10CCC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64391F"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6FF00F88"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6790DA3A" w14:textId="77777777" w:rsidR="00FC7E52" w:rsidRPr="00567618" w:rsidRDefault="00FC7E52" w:rsidP="00DD54CD">
            <w:pPr>
              <w:pStyle w:val="TAC"/>
              <w:jc w:val="left"/>
            </w:pPr>
            <w:bookmarkStart w:id="6454" w:name="_MCCTEMPBM_CRPT8694087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54"/>
          </w:p>
        </w:tc>
      </w:tr>
      <w:tr w:rsidR="00FC7E52" w:rsidRPr="00567618" w14:paraId="7BD2A22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E8D6CE7"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29795A2"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6C545F23" w14:textId="77777777" w:rsidR="00FC7E52" w:rsidRPr="00567618" w:rsidRDefault="00FC7E52" w:rsidP="00DD54CD">
            <w:pPr>
              <w:pStyle w:val="TAC"/>
              <w:jc w:val="left"/>
            </w:pPr>
          </w:p>
        </w:tc>
      </w:tr>
    </w:tbl>
    <w:p w14:paraId="5AA35CF3" w14:textId="77777777" w:rsidR="00FC7E52" w:rsidRPr="00567618" w:rsidRDefault="00FC7E52" w:rsidP="00FC7E52"/>
    <w:p w14:paraId="4831CBB1" w14:textId="77777777" w:rsidR="00FC7E52" w:rsidRPr="00567618" w:rsidRDefault="00FC7E52" w:rsidP="00FC7E52">
      <w:pPr>
        <w:pStyle w:val="Heading1"/>
      </w:pPr>
      <w:bookmarkStart w:id="6455" w:name="_CRE_16"/>
      <w:bookmarkStart w:id="6456" w:name="_Toc26369658"/>
      <w:bookmarkStart w:id="6457" w:name="_Toc36227540"/>
      <w:bookmarkStart w:id="6458" w:name="_Toc36228555"/>
      <w:bookmarkStart w:id="6459" w:name="_Toc36229182"/>
      <w:bookmarkStart w:id="6460" w:name="_Toc68847502"/>
      <w:bookmarkStart w:id="6461" w:name="_Toc74611437"/>
      <w:bookmarkStart w:id="6462" w:name="_Toc75566716"/>
      <w:bookmarkStart w:id="6463" w:name="_Toc89790268"/>
      <w:bookmarkStart w:id="6464" w:name="_Toc99466906"/>
      <w:bookmarkStart w:id="6465" w:name="_Toc216799743"/>
      <w:bookmarkEnd w:id="6455"/>
      <w:r w:rsidRPr="00567618">
        <w:t>E.16</w:t>
      </w:r>
      <w:r w:rsidRPr="00567618">
        <w:tab/>
        <w:t>Bi-directional speech (AMR-WB, IPv6, RTCP and MBR&gt;GBR bearer)</w:t>
      </w:r>
      <w:bookmarkEnd w:id="6456"/>
      <w:bookmarkEnd w:id="6457"/>
      <w:bookmarkEnd w:id="6458"/>
      <w:bookmarkEnd w:id="6459"/>
      <w:bookmarkEnd w:id="6460"/>
      <w:bookmarkEnd w:id="6461"/>
      <w:bookmarkEnd w:id="6462"/>
      <w:bookmarkEnd w:id="6463"/>
      <w:bookmarkEnd w:id="6464"/>
      <w:bookmarkEnd w:id="6465"/>
    </w:p>
    <w:p w14:paraId="396010FB" w14:textId="77777777" w:rsidR="00FC7E52" w:rsidRPr="00567618" w:rsidRDefault="00FC7E52" w:rsidP="00FC7E52">
      <w:r w:rsidRPr="00567618">
        <w:t>This QoS profile is defined for AMR-WB (one AMR-WB frame per RTP packet, bandwidth efficient mode) when AMR-WB23.85 and AMR-WB8.85 are used to define MBR and GBR for MBR&gt;GBR bearers. IPv6 is also assumed.</w:t>
      </w:r>
    </w:p>
    <w:p w14:paraId="35783232" w14:textId="77777777" w:rsidR="00FC7E52" w:rsidRPr="00567618" w:rsidRDefault="00FC7E52" w:rsidP="00FC7E52">
      <w:r w:rsidRPr="00567618">
        <w:t>The bitrate for AMR-WB 23.85 including IP overhead is 48.4 kbps and the bitrate for AMR-WB 8.85 including IP overhead is 33.6 kbps.</w:t>
      </w:r>
    </w:p>
    <w:p w14:paraId="5F2A66CD" w14:textId="77777777" w:rsidR="00FC7E52" w:rsidRPr="00567618" w:rsidRDefault="00FC7E52" w:rsidP="00FC7E52">
      <w:pPr>
        <w:pStyle w:val="TH"/>
      </w:pPr>
      <w:bookmarkStart w:id="6466" w:name="_CRTableE_17"/>
      <w:r w:rsidRPr="00567618">
        <w:lastRenderedPageBreak/>
        <w:t xml:space="preserve">Table </w:t>
      </w:r>
      <w:bookmarkEnd w:id="6466"/>
      <w:r w:rsidRPr="00567618">
        <w:t>E.17: QoS mapping for bi-directional speech (AMR-WB, IPv6, RTCP and MBR&gt;GBR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EEB354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8B6C0FA" w14:textId="77777777" w:rsidR="00FC7E52" w:rsidRPr="00567618" w:rsidRDefault="00FC7E52" w:rsidP="00DD54CD">
            <w:pPr>
              <w:pStyle w:val="TAH"/>
            </w:pPr>
            <w:r w:rsidRPr="00567618">
              <w:t>Traffic class</w:t>
            </w:r>
          </w:p>
        </w:tc>
        <w:tc>
          <w:tcPr>
            <w:tcW w:w="1843" w:type="dxa"/>
            <w:tcBorders>
              <w:top w:val="single" w:sz="4" w:space="0" w:color="auto"/>
              <w:left w:val="single" w:sz="4" w:space="0" w:color="auto"/>
              <w:bottom w:val="single" w:sz="4" w:space="0" w:color="auto"/>
              <w:right w:val="single" w:sz="4" w:space="0" w:color="auto"/>
            </w:tcBorders>
          </w:tcPr>
          <w:p w14:paraId="1616365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6D2FD42A" w14:textId="77777777" w:rsidR="00FC7E52" w:rsidRPr="00567618" w:rsidRDefault="00FC7E52" w:rsidP="00DD54CD">
            <w:pPr>
              <w:pStyle w:val="TAH"/>
            </w:pPr>
            <w:r w:rsidRPr="00567618">
              <w:t>Notes</w:t>
            </w:r>
          </w:p>
        </w:tc>
      </w:tr>
      <w:tr w:rsidR="00FC7E52" w:rsidRPr="00567618" w14:paraId="027BBB0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6900D4" w14:textId="77777777" w:rsidR="00FC7E52" w:rsidRPr="00567618" w:rsidRDefault="00FC7E52" w:rsidP="00DD54CD">
            <w:pPr>
              <w:pStyle w:val="TAL"/>
            </w:pPr>
            <w:r w:rsidRPr="00567618">
              <w:t>Delivery order</w:t>
            </w:r>
          </w:p>
        </w:tc>
        <w:tc>
          <w:tcPr>
            <w:tcW w:w="1843" w:type="dxa"/>
            <w:tcBorders>
              <w:top w:val="single" w:sz="4" w:space="0" w:color="auto"/>
              <w:left w:val="single" w:sz="4" w:space="0" w:color="auto"/>
              <w:bottom w:val="single" w:sz="4" w:space="0" w:color="auto"/>
              <w:right w:val="single" w:sz="4" w:space="0" w:color="auto"/>
            </w:tcBorders>
          </w:tcPr>
          <w:p w14:paraId="5751726C"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A9F75EB" w14:textId="77777777" w:rsidR="00FC7E52" w:rsidRPr="00567618" w:rsidRDefault="00FC7E52" w:rsidP="00DD54CD">
            <w:pPr>
              <w:pStyle w:val="TAC"/>
              <w:jc w:val="left"/>
            </w:pPr>
            <w:bookmarkStart w:id="6467" w:name="_MCCTEMPBM_CRPT86940875___4"/>
            <w:r w:rsidRPr="00567618">
              <w:t>The application should handle packet reordering.</w:t>
            </w:r>
            <w:bookmarkEnd w:id="6467"/>
          </w:p>
        </w:tc>
      </w:tr>
      <w:tr w:rsidR="00FC7E52" w:rsidRPr="00567618" w14:paraId="70A75F2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C38CCE" w14:textId="77777777" w:rsidR="00FC7E52" w:rsidRPr="00567618" w:rsidRDefault="00FC7E52" w:rsidP="00DD54CD">
            <w:pPr>
              <w:pStyle w:val="TAL"/>
            </w:pPr>
            <w:r w:rsidRPr="00567618">
              <w:t>Maximum SDU size (octets)</w:t>
            </w:r>
          </w:p>
        </w:tc>
        <w:tc>
          <w:tcPr>
            <w:tcW w:w="1843" w:type="dxa"/>
            <w:tcBorders>
              <w:top w:val="single" w:sz="4" w:space="0" w:color="auto"/>
              <w:left w:val="single" w:sz="4" w:space="0" w:color="auto"/>
              <w:bottom w:val="single" w:sz="4" w:space="0" w:color="auto"/>
              <w:right w:val="single" w:sz="4" w:space="0" w:color="auto"/>
            </w:tcBorders>
          </w:tcPr>
          <w:p w14:paraId="6BFDA5AF"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CCA1C2A" w14:textId="77777777" w:rsidR="00FC7E52" w:rsidRPr="00567618" w:rsidRDefault="00FC7E52" w:rsidP="00DD54CD">
            <w:pPr>
              <w:pStyle w:val="TAC"/>
              <w:jc w:val="left"/>
            </w:pPr>
            <w:bookmarkStart w:id="6468" w:name="_MCCTEMPBM_CRPT86940876___4"/>
            <w:r w:rsidRPr="00567618">
              <w:t>Maximum size of IP packets</w:t>
            </w:r>
            <w:bookmarkEnd w:id="6468"/>
          </w:p>
        </w:tc>
      </w:tr>
      <w:tr w:rsidR="00FC7E52" w:rsidRPr="00567618" w14:paraId="41DF76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FFB6584" w14:textId="77777777" w:rsidR="00FC7E52" w:rsidRPr="00567618" w:rsidRDefault="00FC7E52" w:rsidP="00DD54CD">
            <w:pPr>
              <w:pStyle w:val="TAL"/>
            </w:pPr>
            <w:r w:rsidRPr="00567618">
              <w:t>Delivery of erroneous SDUs</w:t>
            </w:r>
          </w:p>
        </w:tc>
        <w:tc>
          <w:tcPr>
            <w:tcW w:w="1843" w:type="dxa"/>
            <w:tcBorders>
              <w:top w:val="single" w:sz="4" w:space="0" w:color="auto"/>
              <w:left w:val="single" w:sz="4" w:space="0" w:color="auto"/>
              <w:bottom w:val="single" w:sz="4" w:space="0" w:color="auto"/>
              <w:right w:val="single" w:sz="4" w:space="0" w:color="auto"/>
            </w:tcBorders>
          </w:tcPr>
          <w:p w14:paraId="4A7251E5"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1EBC88F9" w14:textId="77777777" w:rsidR="00FC7E52" w:rsidRPr="00567618" w:rsidRDefault="00FC7E52" w:rsidP="00DD54CD">
            <w:pPr>
              <w:pStyle w:val="TAC"/>
              <w:jc w:val="left"/>
            </w:pPr>
          </w:p>
        </w:tc>
      </w:tr>
      <w:tr w:rsidR="00FC7E52" w:rsidRPr="00567618" w14:paraId="56C00C3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D4AF22" w14:textId="77777777" w:rsidR="00FC7E52" w:rsidRPr="00567618" w:rsidRDefault="00FC7E52" w:rsidP="00DD54CD">
            <w:pPr>
              <w:pStyle w:val="TAL"/>
            </w:pPr>
            <w:r w:rsidRPr="00567618">
              <w:t>Residual BER</w:t>
            </w:r>
          </w:p>
        </w:tc>
        <w:tc>
          <w:tcPr>
            <w:tcW w:w="1843" w:type="dxa"/>
            <w:tcBorders>
              <w:top w:val="single" w:sz="4" w:space="0" w:color="auto"/>
              <w:left w:val="single" w:sz="4" w:space="0" w:color="auto"/>
              <w:bottom w:val="single" w:sz="4" w:space="0" w:color="auto"/>
              <w:right w:val="single" w:sz="4" w:space="0" w:color="auto"/>
            </w:tcBorders>
          </w:tcPr>
          <w:p w14:paraId="5E4F7B00"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A2E8C10" w14:textId="77777777" w:rsidR="00FC7E52" w:rsidRPr="00567618" w:rsidRDefault="00FC7E52" w:rsidP="00DD54CD">
            <w:pPr>
              <w:pStyle w:val="TAC"/>
              <w:jc w:val="left"/>
            </w:pPr>
            <w:bookmarkStart w:id="6469" w:name="_MCCTEMPBM_CRPT86940877___4"/>
            <w:r w:rsidRPr="00567618">
              <w:t>Reflects the desire to have a medium level of protection to achieve an acceptable compromise between packet loss rate and speech transport delay and delay variation.</w:t>
            </w:r>
            <w:bookmarkEnd w:id="6469"/>
          </w:p>
        </w:tc>
      </w:tr>
      <w:tr w:rsidR="00FC7E52" w:rsidRPr="00567618" w14:paraId="593DC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0A181FC" w14:textId="77777777" w:rsidR="00FC7E52" w:rsidRPr="00567618" w:rsidRDefault="00FC7E52" w:rsidP="00DD54CD">
            <w:pPr>
              <w:pStyle w:val="TAL"/>
            </w:pPr>
            <w:r w:rsidRPr="00567618">
              <w:t>SDU error ratio</w:t>
            </w:r>
          </w:p>
        </w:tc>
        <w:tc>
          <w:tcPr>
            <w:tcW w:w="1843" w:type="dxa"/>
            <w:tcBorders>
              <w:top w:val="single" w:sz="4" w:space="0" w:color="auto"/>
              <w:left w:val="single" w:sz="4" w:space="0" w:color="auto"/>
              <w:bottom w:val="single" w:sz="4" w:space="0" w:color="auto"/>
              <w:right w:val="single" w:sz="4" w:space="0" w:color="auto"/>
            </w:tcBorders>
          </w:tcPr>
          <w:p w14:paraId="6F04588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14C4B418" w14:textId="77777777" w:rsidR="00FC7E52" w:rsidRPr="00567618" w:rsidRDefault="00FC7E52" w:rsidP="00DD54CD">
            <w:pPr>
              <w:pStyle w:val="TAC"/>
              <w:jc w:val="left"/>
            </w:pPr>
            <w:bookmarkStart w:id="6470" w:name="_MCCTEMPBM_CRPT86940878___4"/>
            <w:r w:rsidRPr="00567618">
              <w:t>A packet loss rate of 0.7 % per wireless link is in general sufficient for speech services</w:t>
            </w:r>
            <w:bookmarkEnd w:id="6470"/>
          </w:p>
        </w:tc>
      </w:tr>
      <w:tr w:rsidR="00FC7E52" w:rsidRPr="00567618" w14:paraId="6CB1F92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C21BA0" w14:textId="77777777" w:rsidR="00FC7E52" w:rsidRPr="00567618" w:rsidRDefault="00FC7E52" w:rsidP="00DD54CD">
            <w:pPr>
              <w:pStyle w:val="TAL"/>
            </w:pPr>
            <w:r w:rsidRPr="00567618">
              <w:t>Transfer delay (ms)</w:t>
            </w:r>
          </w:p>
        </w:tc>
        <w:tc>
          <w:tcPr>
            <w:tcW w:w="1843" w:type="dxa"/>
            <w:tcBorders>
              <w:top w:val="single" w:sz="4" w:space="0" w:color="auto"/>
              <w:left w:val="single" w:sz="4" w:space="0" w:color="auto"/>
              <w:bottom w:val="single" w:sz="4" w:space="0" w:color="auto"/>
              <w:right w:val="single" w:sz="4" w:space="0" w:color="auto"/>
            </w:tcBorders>
          </w:tcPr>
          <w:p w14:paraId="7EAA9F84" w14:textId="77777777" w:rsidR="00FC7E52" w:rsidRPr="00567618" w:rsidRDefault="00FC7E52" w:rsidP="00DD54CD">
            <w:pPr>
              <w:pStyle w:val="TAC"/>
            </w:pPr>
            <w:r w:rsidRPr="00567618">
              <w:t>130 ms</w:t>
            </w:r>
          </w:p>
          <w:p w14:paraId="72B67559" w14:textId="77777777" w:rsidR="00FC7E52" w:rsidRPr="00567618" w:rsidRDefault="00FC7E52" w:rsidP="00DD54CD">
            <w:pPr>
              <w:pStyle w:val="TAC"/>
            </w:pPr>
          </w:p>
        </w:tc>
        <w:tc>
          <w:tcPr>
            <w:tcW w:w="4394" w:type="dxa"/>
            <w:tcBorders>
              <w:top w:val="single" w:sz="4" w:space="0" w:color="auto"/>
              <w:left w:val="single" w:sz="4" w:space="0" w:color="auto"/>
              <w:bottom w:val="single" w:sz="4" w:space="0" w:color="auto"/>
              <w:right w:val="single" w:sz="4" w:space="0" w:color="auto"/>
            </w:tcBorders>
          </w:tcPr>
          <w:p w14:paraId="5CC0D4D6" w14:textId="77777777" w:rsidR="00FC7E52" w:rsidRPr="00567618" w:rsidRDefault="00FC7E52" w:rsidP="00DD54CD">
            <w:pPr>
              <w:pStyle w:val="TAC"/>
              <w:jc w:val="left"/>
            </w:pPr>
            <w:bookmarkStart w:id="6471" w:name="_MCCTEMPBM_CRPT8694087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471"/>
          </w:p>
        </w:tc>
      </w:tr>
      <w:tr w:rsidR="00FC7E52" w:rsidRPr="00567618" w14:paraId="5716745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B0E840" w14:textId="77777777" w:rsidR="00FC7E52" w:rsidRPr="00567618" w:rsidRDefault="00FC7E52" w:rsidP="00DD54CD">
            <w:pPr>
              <w:pStyle w:val="TAL"/>
            </w:pPr>
            <w:r w:rsidRPr="00567618">
              <w:t>Guaranteed bitrate for uplink (kbps)</w:t>
            </w:r>
          </w:p>
        </w:tc>
        <w:tc>
          <w:tcPr>
            <w:tcW w:w="1843" w:type="dxa"/>
            <w:tcBorders>
              <w:top w:val="single" w:sz="4" w:space="0" w:color="auto"/>
              <w:left w:val="single" w:sz="4" w:space="0" w:color="auto"/>
              <w:bottom w:val="single" w:sz="4" w:space="0" w:color="auto"/>
              <w:right w:val="single" w:sz="4" w:space="0" w:color="auto"/>
            </w:tcBorders>
          </w:tcPr>
          <w:p w14:paraId="57CA9C04"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12D02B36" w14:textId="77777777" w:rsidR="00FC7E52" w:rsidRPr="00567618" w:rsidRDefault="00FC7E52" w:rsidP="00DD54CD">
            <w:pPr>
              <w:pStyle w:val="TAC"/>
              <w:jc w:val="left"/>
            </w:pPr>
            <w:bookmarkStart w:id="6472" w:name="_MCCTEMPBM_CRPT86940880___4"/>
            <w:r w:rsidRPr="00567618">
              <w:t>The total bit-rate of AMR-WB8.85 including IP/UDP/RTP overhead + 5 % for RTCP.</w:t>
            </w:r>
            <w:bookmarkEnd w:id="6472"/>
          </w:p>
        </w:tc>
      </w:tr>
      <w:tr w:rsidR="00FC7E52" w:rsidRPr="00567618" w14:paraId="5963D5D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37ABAAD" w14:textId="77777777" w:rsidR="00FC7E52" w:rsidRPr="00567618" w:rsidRDefault="00FC7E52" w:rsidP="00DD54CD">
            <w:pPr>
              <w:pStyle w:val="TAL"/>
            </w:pPr>
            <w:r w:rsidRPr="00567618">
              <w:t>Maximum bitrate for uplink (kbps)</w:t>
            </w:r>
          </w:p>
        </w:tc>
        <w:tc>
          <w:tcPr>
            <w:tcW w:w="1843" w:type="dxa"/>
            <w:tcBorders>
              <w:top w:val="single" w:sz="4" w:space="0" w:color="auto"/>
              <w:left w:val="single" w:sz="4" w:space="0" w:color="auto"/>
              <w:bottom w:val="single" w:sz="4" w:space="0" w:color="auto"/>
              <w:right w:val="single" w:sz="4" w:space="0" w:color="auto"/>
            </w:tcBorders>
          </w:tcPr>
          <w:p w14:paraId="66583CBD"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621EF9D9" w14:textId="77777777" w:rsidR="00FC7E52" w:rsidRPr="00567618" w:rsidRDefault="00FC7E52" w:rsidP="00DD54CD">
            <w:pPr>
              <w:pStyle w:val="TAC"/>
              <w:jc w:val="left"/>
            </w:pPr>
            <w:bookmarkStart w:id="6473" w:name="_MCCTEMPBM_CRPT86940881___4"/>
            <w:r w:rsidRPr="00567618">
              <w:t>The total bit-rate of AMR-WB23.85 including IP/UDP/RTP overhead and 5 % for RTCP.</w:t>
            </w:r>
            <w:bookmarkEnd w:id="6473"/>
          </w:p>
        </w:tc>
      </w:tr>
      <w:tr w:rsidR="00FC7E52" w:rsidRPr="00567618" w14:paraId="70B6B7E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60F9B67" w14:textId="77777777" w:rsidR="00FC7E52" w:rsidRPr="00567618" w:rsidRDefault="00FC7E52" w:rsidP="00DD54CD">
            <w:pPr>
              <w:pStyle w:val="TAL"/>
            </w:pPr>
            <w:r w:rsidRPr="00567618">
              <w:t>Guaranteed bitrate for downlink (kbps)</w:t>
            </w:r>
          </w:p>
        </w:tc>
        <w:tc>
          <w:tcPr>
            <w:tcW w:w="1843" w:type="dxa"/>
            <w:tcBorders>
              <w:top w:val="single" w:sz="4" w:space="0" w:color="auto"/>
              <w:left w:val="single" w:sz="4" w:space="0" w:color="auto"/>
              <w:bottom w:val="single" w:sz="4" w:space="0" w:color="auto"/>
              <w:right w:val="single" w:sz="4" w:space="0" w:color="auto"/>
            </w:tcBorders>
          </w:tcPr>
          <w:p w14:paraId="7FC9B9BF" w14:textId="77777777" w:rsidR="00FC7E52" w:rsidRPr="00567618" w:rsidRDefault="00FC7E52" w:rsidP="00DD54CD">
            <w:pPr>
              <w:pStyle w:val="TAC"/>
            </w:pPr>
            <w:r w:rsidRPr="00567618">
              <w:t>36</w:t>
            </w:r>
          </w:p>
        </w:tc>
        <w:tc>
          <w:tcPr>
            <w:tcW w:w="4394" w:type="dxa"/>
            <w:tcBorders>
              <w:top w:val="single" w:sz="4" w:space="0" w:color="auto"/>
              <w:left w:val="single" w:sz="4" w:space="0" w:color="auto"/>
              <w:bottom w:val="single" w:sz="4" w:space="0" w:color="auto"/>
              <w:right w:val="single" w:sz="4" w:space="0" w:color="auto"/>
            </w:tcBorders>
          </w:tcPr>
          <w:p w14:paraId="78E7D3D6" w14:textId="77777777" w:rsidR="00FC7E52" w:rsidRPr="00567618" w:rsidRDefault="00FC7E52" w:rsidP="00DD54CD">
            <w:pPr>
              <w:pStyle w:val="TAC"/>
              <w:jc w:val="left"/>
            </w:pPr>
            <w:bookmarkStart w:id="6474" w:name="_MCCTEMPBM_CRPT86940882___4"/>
            <w:r w:rsidRPr="00567618">
              <w:t>The total bit-rate of AMR-WB8.85 including IP/UDP/RTP overhead and 5 % for RTCP.</w:t>
            </w:r>
            <w:bookmarkEnd w:id="6474"/>
          </w:p>
        </w:tc>
      </w:tr>
      <w:tr w:rsidR="00FC7E52" w:rsidRPr="00567618" w14:paraId="05F19D3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B9AF79" w14:textId="77777777" w:rsidR="00FC7E52" w:rsidRPr="00567618" w:rsidRDefault="00FC7E52" w:rsidP="00DD54CD">
            <w:pPr>
              <w:pStyle w:val="TAL"/>
            </w:pPr>
            <w:r w:rsidRPr="00567618">
              <w:t>Maximum bitrate for downlink (kbps)</w:t>
            </w:r>
          </w:p>
        </w:tc>
        <w:tc>
          <w:tcPr>
            <w:tcW w:w="1843" w:type="dxa"/>
            <w:tcBorders>
              <w:top w:val="single" w:sz="4" w:space="0" w:color="auto"/>
              <w:left w:val="single" w:sz="4" w:space="0" w:color="auto"/>
              <w:bottom w:val="single" w:sz="4" w:space="0" w:color="auto"/>
              <w:right w:val="single" w:sz="4" w:space="0" w:color="auto"/>
            </w:tcBorders>
          </w:tcPr>
          <w:p w14:paraId="6A8D825B" w14:textId="77777777" w:rsidR="00FC7E52" w:rsidRPr="00567618" w:rsidRDefault="00FC7E52" w:rsidP="00DD54CD">
            <w:pPr>
              <w:pStyle w:val="TAC"/>
            </w:pPr>
            <w:r w:rsidRPr="00567618">
              <w:t>52</w:t>
            </w:r>
          </w:p>
        </w:tc>
        <w:tc>
          <w:tcPr>
            <w:tcW w:w="4394" w:type="dxa"/>
            <w:tcBorders>
              <w:top w:val="single" w:sz="4" w:space="0" w:color="auto"/>
              <w:left w:val="single" w:sz="4" w:space="0" w:color="auto"/>
              <w:bottom w:val="single" w:sz="4" w:space="0" w:color="auto"/>
              <w:right w:val="single" w:sz="4" w:space="0" w:color="auto"/>
            </w:tcBorders>
          </w:tcPr>
          <w:p w14:paraId="51CECF40" w14:textId="77777777" w:rsidR="00FC7E52" w:rsidRPr="00567618" w:rsidRDefault="00FC7E52" w:rsidP="00DD54CD">
            <w:pPr>
              <w:pStyle w:val="TAC"/>
              <w:jc w:val="left"/>
            </w:pPr>
            <w:bookmarkStart w:id="6475" w:name="_MCCTEMPBM_CRPT86940883___4"/>
            <w:r w:rsidRPr="00567618">
              <w:t>The total bit-rate of AMR-WB23.85 including IP/UDP/RTP overhead and 5 % for RTCP.</w:t>
            </w:r>
            <w:bookmarkEnd w:id="6475"/>
          </w:p>
        </w:tc>
      </w:tr>
      <w:tr w:rsidR="00FC7E52" w:rsidRPr="00567618" w14:paraId="0833208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2863ED" w14:textId="77777777" w:rsidR="00FC7E52" w:rsidRPr="00567618" w:rsidRDefault="00FC7E52" w:rsidP="00DD54CD">
            <w:pPr>
              <w:pStyle w:val="TAL"/>
            </w:pPr>
            <w:r w:rsidRPr="00567618">
              <w:t>Allocation/Retention priority</w:t>
            </w:r>
          </w:p>
        </w:tc>
        <w:tc>
          <w:tcPr>
            <w:tcW w:w="1843" w:type="dxa"/>
            <w:tcBorders>
              <w:top w:val="single" w:sz="4" w:space="0" w:color="auto"/>
              <w:left w:val="single" w:sz="4" w:space="0" w:color="auto"/>
              <w:bottom w:val="single" w:sz="4" w:space="0" w:color="auto"/>
              <w:right w:val="single" w:sz="4" w:space="0" w:color="auto"/>
            </w:tcBorders>
          </w:tcPr>
          <w:p w14:paraId="258E4FFE"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F9F9565" w14:textId="77777777" w:rsidR="00FC7E52" w:rsidRPr="00567618" w:rsidRDefault="00FC7E52" w:rsidP="00DD54CD">
            <w:pPr>
              <w:pStyle w:val="TAC"/>
              <w:jc w:val="left"/>
            </w:pPr>
            <w:bookmarkStart w:id="6476" w:name="_MCCTEMPBM_CRPT86940884___4"/>
            <w:r w:rsidRPr="00567618">
              <w:t xml:space="preserve">Indicates the relative importance to other </w:t>
            </w:r>
            <w:r w:rsidRPr="00567618">
              <w:rPr>
                <w:lang w:eastAsia="ko-KR"/>
              </w:rPr>
              <w:t>radio access</w:t>
            </w:r>
            <w:r w:rsidRPr="00567618">
              <w:t xml:space="preserve"> bearers. It should be the next lower value to the priority of the signalling bearer.</w:t>
            </w:r>
            <w:bookmarkEnd w:id="6476"/>
          </w:p>
        </w:tc>
      </w:tr>
      <w:tr w:rsidR="00FC7E52" w:rsidRPr="00567618" w14:paraId="2112C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C73B6E8" w14:textId="77777777" w:rsidR="00FC7E52" w:rsidRPr="00567618" w:rsidRDefault="00FC7E52" w:rsidP="00DD54CD">
            <w:pPr>
              <w:pStyle w:val="TAL"/>
            </w:pPr>
            <w:r w:rsidRPr="00567618">
              <w:t>Source statistics descriptor</w:t>
            </w:r>
          </w:p>
        </w:tc>
        <w:tc>
          <w:tcPr>
            <w:tcW w:w="1843" w:type="dxa"/>
            <w:tcBorders>
              <w:top w:val="single" w:sz="4" w:space="0" w:color="auto"/>
              <w:left w:val="single" w:sz="4" w:space="0" w:color="auto"/>
              <w:bottom w:val="single" w:sz="4" w:space="0" w:color="auto"/>
              <w:right w:val="single" w:sz="4" w:space="0" w:color="auto"/>
            </w:tcBorders>
          </w:tcPr>
          <w:p w14:paraId="6E3CB047" w14:textId="77777777" w:rsidR="00FC7E52" w:rsidRPr="00567618" w:rsidRDefault="00FC7E52" w:rsidP="00DD54CD">
            <w:pPr>
              <w:pStyle w:val="TAC"/>
            </w:pPr>
            <w:r w:rsidRPr="00567618">
              <w:t>‘speech'</w:t>
            </w:r>
          </w:p>
        </w:tc>
        <w:tc>
          <w:tcPr>
            <w:tcW w:w="4394" w:type="dxa"/>
            <w:tcBorders>
              <w:top w:val="single" w:sz="4" w:space="0" w:color="auto"/>
              <w:left w:val="single" w:sz="4" w:space="0" w:color="auto"/>
              <w:bottom w:val="single" w:sz="4" w:space="0" w:color="auto"/>
              <w:right w:val="single" w:sz="4" w:space="0" w:color="auto"/>
            </w:tcBorders>
          </w:tcPr>
          <w:p w14:paraId="2943975E" w14:textId="77777777" w:rsidR="00FC7E52" w:rsidRPr="00567618" w:rsidRDefault="00FC7E52" w:rsidP="00DD54CD">
            <w:pPr>
              <w:pStyle w:val="TAC"/>
              <w:jc w:val="left"/>
            </w:pPr>
          </w:p>
        </w:tc>
      </w:tr>
    </w:tbl>
    <w:p w14:paraId="68C8A02B" w14:textId="77777777" w:rsidR="00FC7E52" w:rsidRPr="00567618" w:rsidRDefault="00FC7E52" w:rsidP="00FC7E52"/>
    <w:p w14:paraId="73B570B4" w14:textId="77777777" w:rsidR="00FC7E52" w:rsidRPr="00567618" w:rsidRDefault="00FC7E52" w:rsidP="00FC7E52">
      <w:pPr>
        <w:pStyle w:val="Heading1"/>
      </w:pPr>
      <w:bookmarkStart w:id="6477" w:name="_CRE_17"/>
      <w:bookmarkStart w:id="6478" w:name="_Toc26369659"/>
      <w:bookmarkStart w:id="6479" w:name="_Toc36227541"/>
      <w:bookmarkStart w:id="6480" w:name="_Toc36228556"/>
      <w:bookmarkStart w:id="6481" w:name="_Toc36229183"/>
      <w:bookmarkStart w:id="6482" w:name="_Toc68847503"/>
      <w:bookmarkStart w:id="6483" w:name="_Toc74611438"/>
      <w:bookmarkStart w:id="6484" w:name="_Toc75566717"/>
      <w:bookmarkStart w:id="6485" w:name="_Toc89790269"/>
      <w:bookmarkStart w:id="6486" w:name="_Toc99466907"/>
      <w:bookmarkStart w:id="6487" w:name="_Toc216799744"/>
      <w:bookmarkEnd w:id="6477"/>
      <w:r w:rsidRPr="00567618">
        <w:t>E.17</w:t>
      </w:r>
      <w:r w:rsidRPr="00567618">
        <w:tab/>
        <w:t>Void</w:t>
      </w:r>
      <w:bookmarkEnd w:id="6478"/>
      <w:bookmarkEnd w:id="6479"/>
      <w:bookmarkEnd w:id="6480"/>
      <w:bookmarkEnd w:id="6481"/>
      <w:bookmarkEnd w:id="6482"/>
      <w:bookmarkEnd w:id="6483"/>
      <w:bookmarkEnd w:id="6484"/>
      <w:bookmarkEnd w:id="6485"/>
      <w:bookmarkEnd w:id="6486"/>
      <w:bookmarkEnd w:id="6487"/>
    </w:p>
    <w:p w14:paraId="12B1967D" w14:textId="77777777" w:rsidR="00FC7E52" w:rsidRPr="00567618" w:rsidRDefault="00FC7E52" w:rsidP="00FC7E52">
      <w:pPr>
        <w:pStyle w:val="FP"/>
      </w:pPr>
    </w:p>
    <w:p w14:paraId="41E6FEDE" w14:textId="77777777" w:rsidR="00FC7E52" w:rsidRPr="00567618" w:rsidRDefault="00FC7E52" w:rsidP="00FC7E52">
      <w:pPr>
        <w:pStyle w:val="Heading1"/>
      </w:pPr>
      <w:bookmarkStart w:id="6488" w:name="_CRE_18"/>
      <w:bookmarkStart w:id="6489" w:name="_Toc26369660"/>
      <w:bookmarkStart w:id="6490" w:name="_Toc36227542"/>
      <w:bookmarkStart w:id="6491" w:name="_Toc36228557"/>
      <w:bookmarkStart w:id="6492" w:name="_Toc36229184"/>
      <w:bookmarkStart w:id="6493" w:name="_Toc68847504"/>
      <w:bookmarkStart w:id="6494" w:name="_Toc74611439"/>
      <w:bookmarkStart w:id="6495" w:name="_Toc75566718"/>
      <w:bookmarkStart w:id="6496" w:name="_Toc89790270"/>
      <w:bookmarkStart w:id="6497" w:name="_Toc99466908"/>
      <w:bookmarkStart w:id="6498" w:name="_Toc216799745"/>
      <w:bookmarkEnd w:id="6488"/>
      <w:r w:rsidRPr="00567618">
        <w:t>E.18</w:t>
      </w:r>
      <w:r w:rsidRPr="00567618">
        <w:tab/>
        <w:t>Bi-directional video (H.264</w:t>
      </w:r>
      <w:r w:rsidRPr="00567618">
        <w:rPr>
          <w:rFonts w:eastAsia="SimSun"/>
        </w:rPr>
        <w:t xml:space="preserve"> AVC level 1.1</w:t>
      </w:r>
      <w:r w:rsidRPr="00567618">
        <w:t>, IPv6, RTCP and MBR&gt;GBR bearer)</w:t>
      </w:r>
      <w:bookmarkEnd w:id="6489"/>
      <w:bookmarkEnd w:id="6490"/>
      <w:bookmarkEnd w:id="6491"/>
      <w:bookmarkEnd w:id="6492"/>
      <w:bookmarkEnd w:id="6493"/>
      <w:bookmarkEnd w:id="6494"/>
      <w:bookmarkEnd w:id="6495"/>
      <w:bookmarkEnd w:id="6496"/>
      <w:bookmarkEnd w:id="6497"/>
      <w:bookmarkEnd w:id="6498"/>
    </w:p>
    <w:p w14:paraId="55CC7319" w14:textId="77777777" w:rsidR="00FC7E52" w:rsidRPr="00567618" w:rsidRDefault="00FC7E52" w:rsidP="00FC7E52">
      <w:pPr>
        <w:rPr>
          <w:rFonts w:eastAsia="SimSun"/>
        </w:rPr>
      </w:pPr>
      <w:r w:rsidRPr="00567618">
        <w:t>The video bandwidths used for defining MBR and GBR are assumed to be 192 kbps and 64 kbps, respectively. The IPv6 overhead is 16 kbps (</w:t>
      </w:r>
      <w:r w:rsidRPr="00567618">
        <w:rPr>
          <w:lang w:eastAsia="ko-KR"/>
        </w:rPr>
        <w:t xml:space="preserve">assuming </w:t>
      </w:r>
      <w:r w:rsidRPr="00567618">
        <w:t>15fps and 2 IP packets per frame) for MBR and 8 kbps (</w:t>
      </w:r>
      <w:r w:rsidRPr="00567618">
        <w:rPr>
          <w:lang w:eastAsia="ko-KR"/>
        </w:rPr>
        <w:t xml:space="preserve">assuming </w:t>
      </w:r>
      <w:r w:rsidRPr="00567618">
        <w:t xml:space="preserve">15fps and 1 IP packets per rame) for GBR, resulting in 208 kbps and 72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499" w:name="MCCQCTEMPBM_00000181"/>
      <w:r w:rsidRPr="00567618">
        <w:rPr>
          <w:rFonts w:ascii="Courier New" w:hAnsi="Courier New" w:cs="Courier New"/>
          <w:szCs w:val="18"/>
        </w:rPr>
        <w:t xml:space="preserve"> </w:t>
      </w:r>
      <w:bookmarkEnd w:id="6499"/>
      <w:r w:rsidRPr="00567618">
        <w:t>H.264 receivers can request to receive only a lower bandwidth than depicted in this example via the SDP "b:AS" parameter.</w:t>
      </w:r>
    </w:p>
    <w:p w14:paraId="1F6867DE" w14:textId="77777777" w:rsidR="00FC7E52" w:rsidRPr="00567618" w:rsidRDefault="00FC7E52" w:rsidP="00FC7E52">
      <w:pPr>
        <w:pStyle w:val="TH"/>
      </w:pPr>
      <w:bookmarkStart w:id="6500" w:name="_CRTableE_19"/>
      <w:r w:rsidRPr="00567618">
        <w:lastRenderedPageBreak/>
        <w:t xml:space="preserve">Table </w:t>
      </w:r>
      <w:bookmarkEnd w:id="6500"/>
      <w:r w:rsidRPr="00567618">
        <w:t>E.19: QoS mapping for bi-directional video (H.264</w:t>
      </w:r>
      <w:r w:rsidRPr="00567618">
        <w:rPr>
          <w:rFonts w:eastAsia="SimSun"/>
        </w:rPr>
        <w:t xml:space="preserve"> AVC level 1.1</w:t>
      </w:r>
      <w:r w:rsidRPr="00567618">
        <w:t>, IPv6, RTCP and MBR&gt;GBR bearer)</w:t>
      </w:r>
    </w:p>
    <w:tbl>
      <w:tblPr>
        <w:tblW w:w="9002"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6"/>
        <w:gridCol w:w="1702"/>
        <w:gridCol w:w="4394"/>
      </w:tblGrid>
      <w:tr w:rsidR="00FC7E52" w:rsidRPr="00567618" w14:paraId="153BBF7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6564B4"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3D4F194"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44B0B3" w14:textId="77777777" w:rsidR="00FC7E52" w:rsidRPr="00567618" w:rsidRDefault="00FC7E52" w:rsidP="00DD54CD">
            <w:pPr>
              <w:pStyle w:val="TAH"/>
            </w:pPr>
            <w:r w:rsidRPr="00567618">
              <w:t>Notes</w:t>
            </w:r>
          </w:p>
        </w:tc>
      </w:tr>
      <w:tr w:rsidR="00FC7E52" w:rsidRPr="00567618" w14:paraId="466DAE9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2DC6A6"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72A9689"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7DDE381" w14:textId="77777777" w:rsidR="00FC7E52" w:rsidRPr="00567618" w:rsidRDefault="00FC7E52" w:rsidP="00DD54CD">
            <w:pPr>
              <w:pStyle w:val="TAC"/>
              <w:jc w:val="left"/>
            </w:pPr>
            <w:bookmarkStart w:id="6501" w:name="_MCCTEMPBM_CRPT86940885___4"/>
            <w:r w:rsidRPr="00567618">
              <w:t>The application should handle packet reordering.</w:t>
            </w:r>
            <w:bookmarkEnd w:id="6501"/>
          </w:p>
        </w:tc>
      </w:tr>
      <w:tr w:rsidR="00FC7E52" w:rsidRPr="00567618" w14:paraId="42C81F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8D0CCAB"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7D48C430"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B9B603E" w14:textId="77777777" w:rsidR="00FC7E52" w:rsidRPr="00567618" w:rsidRDefault="00FC7E52" w:rsidP="00DD54CD">
            <w:pPr>
              <w:pStyle w:val="TAC"/>
              <w:jc w:val="left"/>
            </w:pPr>
            <w:bookmarkStart w:id="6502" w:name="_MCCTEMPBM_CRPT86940886___4"/>
            <w:r w:rsidRPr="00567618">
              <w:t>Maximum size of IP packets</w:t>
            </w:r>
            <w:bookmarkEnd w:id="6502"/>
          </w:p>
        </w:tc>
      </w:tr>
      <w:tr w:rsidR="00FC7E52" w:rsidRPr="00567618" w14:paraId="017FD42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728676"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E9D12F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AED6D1C" w14:textId="77777777" w:rsidR="00FC7E52" w:rsidRPr="00567618" w:rsidRDefault="00FC7E52" w:rsidP="00DD54CD">
            <w:pPr>
              <w:pStyle w:val="TAC"/>
              <w:jc w:val="left"/>
            </w:pPr>
          </w:p>
        </w:tc>
      </w:tr>
      <w:tr w:rsidR="00FC7E52" w:rsidRPr="00567618" w14:paraId="69B8A26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FFA446B"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1F8075"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68FE7B3" w14:textId="77777777" w:rsidR="00FC7E52" w:rsidRPr="00567618" w:rsidRDefault="00FC7E52" w:rsidP="00DD54CD">
            <w:pPr>
              <w:pStyle w:val="TAC"/>
              <w:jc w:val="left"/>
            </w:pPr>
            <w:bookmarkStart w:id="6503" w:name="_MCCTEMPBM_CRPT86940887___4"/>
            <w:r w:rsidRPr="00567618">
              <w:t>Reflects the desire to have a medium level of protection to achieve an acceptable compromise between packet loss rate and speech transport delay and delay variation.</w:t>
            </w:r>
            <w:bookmarkEnd w:id="6503"/>
          </w:p>
        </w:tc>
      </w:tr>
      <w:tr w:rsidR="00FC7E52" w:rsidRPr="00567618" w14:paraId="167EFBB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3C3F15"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14D02C4"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26FCFAE" w14:textId="77777777" w:rsidR="00FC7E52" w:rsidRPr="00567618" w:rsidRDefault="00FC7E52" w:rsidP="00DD54CD">
            <w:pPr>
              <w:pStyle w:val="TAC"/>
              <w:jc w:val="left"/>
            </w:pPr>
            <w:bookmarkStart w:id="6504" w:name="_MCCTEMPBM_CRPT86940888___4"/>
            <w:r w:rsidRPr="00567618">
              <w:t>A packet loss rate of 0.7 % per wireless link is in general sufficient for video services</w:t>
            </w:r>
            <w:bookmarkEnd w:id="6504"/>
          </w:p>
        </w:tc>
      </w:tr>
      <w:tr w:rsidR="00FC7E52" w:rsidRPr="00567618" w14:paraId="513BC90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08B4E9E"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B53D842"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7A9C176E" w14:textId="77777777" w:rsidR="00FC7E52" w:rsidRPr="00567618" w:rsidRDefault="00FC7E52" w:rsidP="00DD54CD">
            <w:pPr>
              <w:pStyle w:val="TAC"/>
              <w:jc w:val="left"/>
              <w:rPr>
                <w:i/>
                <w:iCs/>
              </w:rPr>
            </w:pPr>
            <w:bookmarkStart w:id="6505" w:name="_MCCTEMPBM_CRPT86940889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505"/>
          </w:p>
        </w:tc>
      </w:tr>
      <w:tr w:rsidR="00FC7E52" w:rsidRPr="00567618" w14:paraId="26F8DE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9C606B" w14:textId="77777777" w:rsidR="00FC7E52" w:rsidRPr="00567618" w:rsidRDefault="00FC7E52" w:rsidP="00DD54CD">
            <w:pPr>
              <w:pStyle w:val="TAL"/>
            </w:pPr>
            <w:bookmarkStart w:id="6506" w:name="_MCCTEMPBM_CRPT86940890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732BD643"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3C7D008"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5384C14F"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1E51152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46A5C5B" w14:textId="77777777" w:rsidR="00FC7E52" w:rsidRPr="00567618" w:rsidRDefault="00FC7E52" w:rsidP="00DD54CD">
            <w:pPr>
              <w:pStyle w:val="TAL"/>
            </w:pPr>
            <w:bookmarkStart w:id="6507" w:name="_MCCTEMPBM_CRPT86940891___4" w:colFirst="2" w:colLast="2"/>
            <w:bookmarkEnd w:id="6506"/>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6F65D02B"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FEFFBE8"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49FB78B"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63DA13F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A65CB4" w14:textId="77777777" w:rsidR="00FC7E52" w:rsidRPr="00567618" w:rsidRDefault="00FC7E52" w:rsidP="00DD54CD">
            <w:pPr>
              <w:pStyle w:val="TAL"/>
            </w:pPr>
            <w:bookmarkStart w:id="6508" w:name="_MCCTEMPBM_CRPT86940892___4" w:colFirst="2" w:colLast="2"/>
            <w:bookmarkEnd w:id="6507"/>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343F3ACF" w14:textId="77777777" w:rsidR="00FC7E52" w:rsidRPr="00567618" w:rsidRDefault="00FC7E52" w:rsidP="00DD54CD">
            <w:pPr>
              <w:pStyle w:val="TAC"/>
            </w:pPr>
            <w:r w:rsidRPr="00567618">
              <w:t>80</w:t>
            </w:r>
          </w:p>
        </w:tc>
        <w:tc>
          <w:tcPr>
            <w:tcW w:w="4394" w:type="dxa"/>
            <w:tcBorders>
              <w:top w:val="single" w:sz="4" w:space="0" w:color="auto"/>
              <w:left w:val="single" w:sz="4" w:space="0" w:color="auto"/>
              <w:bottom w:val="single" w:sz="4" w:space="0" w:color="auto"/>
              <w:right w:val="single" w:sz="4" w:space="0" w:color="auto"/>
            </w:tcBorders>
          </w:tcPr>
          <w:p w14:paraId="78BFF3BC" w14:textId="77777777" w:rsidR="00FC7E52" w:rsidRPr="00567618" w:rsidRDefault="00FC7E52" w:rsidP="00DD54CD">
            <w:pPr>
              <w:pStyle w:val="TAC"/>
              <w:jc w:val="left"/>
            </w:pPr>
            <w:r w:rsidRPr="00567618">
              <w:t>The total bit-rate of a video codec (running at 64 kbps) adding IP/UDP/RTP overhead (assumed to be 8 kbps) and RTCP (RS:0 and RR:5000 used in clause A.6 adds 2.5kbps). The value is then rounded up to nearest multiple of 8 kbps.</w:t>
            </w:r>
          </w:p>
          <w:p w14:paraId="76F659A5"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1B2B7A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3BC7E9" w14:textId="77777777" w:rsidR="00FC7E52" w:rsidRPr="00567618" w:rsidRDefault="00FC7E52" w:rsidP="00DD54CD">
            <w:pPr>
              <w:pStyle w:val="TAL"/>
            </w:pPr>
            <w:bookmarkStart w:id="6509" w:name="_MCCTEMPBM_CRPT86940893___4" w:colFirst="2" w:colLast="2"/>
            <w:bookmarkEnd w:id="6508"/>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50711ACC"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1E1DE631"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7C14B6B8" w14:textId="77777777" w:rsidR="00FC7E52" w:rsidRPr="00567618" w:rsidRDefault="00FC7E52" w:rsidP="00DD54CD">
            <w:pPr>
              <w:pStyle w:val="TAC"/>
              <w:jc w:val="left"/>
            </w:pPr>
            <w:r w:rsidRPr="00567618">
              <w:t>If uplink SDP contains a lower b:AS bandwidth modifier value, this should be used instead.</w:t>
            </w:r>
          </w:p>
        </w:tc>
      </w:tr>
      <w:bookmarkEnd w:id="6509"/>
      <w:tr w:rsidR="00FC7E52" w:rsidRPr="00567618" w14:paraId="3A8914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03BDFBB"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1402B18C"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6620C92" w14:textId="77777777" w:rsidR="00FC7E52" w:rsidRPr="00567618" w:rsidRDefault="00FC7E52" w:rsidP="00DD54CD">
            <w:pPr>
              <w:pStyle w:val="TAC"/>
              <w:jc w:val="left"/>
            </w:pPr>
            <w:bookmarkStart w:id="6510" w:name="_MCCTEMPBM_CRPT86940894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510"/>
          </w:p>
        </w:tc>
      </w:tr>
      <w:tr w:rsidR="00FC7E52" w:rsidRPr="00567618" w14:paraId="08C54D2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7E5B379"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222EB6C"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0AE4622" w14:textId="77777777" w:rsidR="00FC7E52" w:rsidRPr="00567618" w:rsidRDefault="00FC7E52" w:rsidP="00DD54CD">
            <w:pPr>
              <w:pStyle w:val="TAC"/>
              <w:jc w:val="left"/>
            </w:pPr>
          </w:p>
        </w:tc>
      </w:tr>
    </w:tbl>
    <w:p w14:paraId="142E0154" w14:textId="77777777" w:rsidR="00FC7E52" w:rsidRPr="00567618" w:rsidRDefault="00FC7E52" w:rsidP="00FC7E52">
      <w:pPr>
        <w:pStyle w:val="FP"/>
      </w:pPr>
    </w:p>
    <w:p w14:paraId="43F5A86A" w14:textId="77777777" w:rsidR="00FC7E52" w:rsidRPr="00567618" w:rsidRDefault="00FC7E52" w:rsidP="00FC7E52">
      <w:pPr>
        <w:pStyle w:val="Heading1"/>
        <w:rPr>
          <w:rFonts w:eastAsia="SimSun"/>
        </w:rPr>
      </w:pPr>
      <w:bookmarkStart w:id="6511" w:name="_CRE_19"/>
      <w:bookmarkStart w:id="6512" w:name="_Toc26369661"/>
      <w:bookmarkStart w:id="6513" w:name="_Toc36227543"/>
      <w:bookmarkStart w:id="6514" w:name="_Toc36228558"/>
      <w:bookmarkStart w:id="6515" w:name="_Toc36229185"/>
      <w:bookmarkStart w:id="6516" w:name="_Toc68847505"/>
      <w:bookmarkStart w:id="6517" w:name="_Toc74611440"/>
      <w:bookmarkStart w:id="6518" w:name="_Toc75566719"/>
      <w:bookmarkStart w:id="6519" w:name="_Toc89790271"/>
      <w:bookmarkStart w:id="6520" w:name="_Toc99466909"/>
      <w:bookmarkStart w:id="6521" w:name="_Toc216799746"/>
      <w:bookmarkEnd w:id="6511"/>
      <w:r w:rsidRPr="00567618">
        <w:rPr>
          <w:rFonts w:eastAsia="SimSun"/>
        </w:rPr>
        <w:t>E.19</w:t>
      </w:r>
      <w:r w:rsidRPr="00567618">
        <w:rPr>
          <w:rFonts w:eastAsia="SimSun"/>
        </w:rPr>
        <w:tab/>
        <w:t>Bi-directional video (H.264 AVC level 1.2, 384 kbps, IPv4, RTCP and MBR=GBR bearer)</w:t>
      </w:r>
      <w:bookmarkEnd w:id="6512"/>
      <w:bookmarkEnd w:id="6513"/>
      <w:bookmarkEnd w:id="6514"/>
      <w:bookmarkEnd w:id="6515"/>
      <w:bookmarkEnd w:id="6516"/>
      <w:bookmarkEnd w:id="6517"/>
      <w:bookmarkEnd w:id="6518"/>
      <w:bookmarkEnd w:id="6519"/>
      <w:bookmarkEnd w:id="6520"/>
      <w:bookmarkEnd w:id="6521"/>
    </w:p>
    <w:p w14:paraId="424ACD7D" w14:textId="77777777" w:rsidR="00FC7E52" w:rsidRPr="00567618" w:rsidRDefault="00FC7E52" w:rsidP="00FC7E52">
      <w:pPr>
        <w:rPr>
          <w:rFonts w:eastAsia="SimSun"/>
        </w:rPr>
      </w:pPr>
      <w:r w:rsidRPr="00567618">
        <w:t>The video bandwidth is assumed to be 384 kbps and the IPv4 overhead 20 kbps (</w:t>
      </w:r>
      <w:r w:rsidRPr="00567618">
        <w:rPr>
          <w:lang w:eastAsia="ko-KR"/>
        </w:rPr>
        <w:t xml:space="preserve">assuming </w:t>
      </w:r>
      <w:r w:rsidRPr="00567618">
        <w:t xml:space="preserve">15fps and 4 IP packets per frame), resulting in 404 kbps.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522" w:name="MCCQCTEMPBM_00000182"/>
      <w:r w:rsidRPr="00567618">
        <w:rPr>
          <w:rFonts w:ascii="Courier New" w:hAnsi="Courier New" w:cs="Courier New"/>
          <w:szCs w:val="18"/>
        </w:rPr>
        <w:t xml:space="preserve"> </w:t>
      </w:r>
      <w:bookmarkEnd w:id="6522"/>
    </w:p>
    <w:p w14:paraId="4ABA0C3A" w14:textId="77777777" w:rsidR="00FC7E52" w:rsidRPr="00567618" w:rsidRDefault="00FC7E52" w:rsidP="00FC7E52">
      <w:pPr>
        <w:pStyle w:val="TH"/>
      </w:pPr>
      <w:bookmarkStart w:id="6523" w:name="_CRTableE_20"/>
      <w:r w:rsidRPr="00567618">
        <w:lastRenderedPageBreak/>
        <w:t xml:space="preserve">Table </w:t>
      </w:r>
      <w:bookmarkEnd w:id="6523"/>
      <w:r w:rsidRPr="00567618">
        <w:t>E.20: QoS mapping for bi-directional video (H.264</w:t>
      </w:r>
      <w:r w:rsidRPr="00567618">
        <w:rPr>
          <w:rFonts w:eastAsia="SimSun"/>
        </w:rPr>
        <w:t xml:space="preserve"> AVC level 1.2</w:t>
      </w:r>
      <w:r w:rsidRPr="00567618">
        <w:t>, 384 kbps, IPv4,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32FEF9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73E269" w14:textId="77777777" w:rsidR="00FC7E52" w:rsidRPr="00567618" w:rsidRDefault="00FC7E52" w:rsidP="00DD54CD">
            <w:pPr>
              <w:keepNext/>
              <w:keepLines/>
              <w:jc w:val="center"/>
              <w:rPr>
                <w:rFonts w:ascii="Arial" w:hAnsi="Arial" w:cs="Arial"/>
                <w:b/>
                <w:sz w:val="18"/>
                <w:szCs w:val="22"/>
              </w:rPr>
            </w:pPr>
            <w:bookmarkStart w:id="6524" w:name="_MCCTEMPBM_CRPT86940895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1EC1D214"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0CA50D61"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B8D3DE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C917C7" w14:textId="77777777" w:rsidR="00FC7E52" w:rsidRPr="00567618" w:rsidRDefault="00FC7E52" w:rsidP="00DD54CD">
            <w:pPr>
              <w:keepNext/>
              <w:keepLines/>
              <w:rPr>
                <w:rFonts w:ascii="Arial" w:hAnsi="Arial" w:cs="Arial"/>
                <w:sz w:val="18"/>
                <w:szCs w:val="18"/>
              </w:rPr>
            </w:pPr>
            <w:bookmarkStart w:id="6525" w:name="_MCCTEMPBM_CRPT86940896___7"/>
            <w:bookmarkEnd w:id="6524"/>
            <w:r w:rsidRPr="00567618">
              <w:rPr>
                <w:rFonts w:ascii="Arial" w:hAnsi="Arial"/>
                <w:sz w:val="18"/>
                <w:szCs w:val="18"/>
              </w:rPr>
              <w:t>Delivery order</w:t>
            </w:r>
            <w:bookmarkEnd w:id="6525"/>
          </w:p>
        </w:tc>
        <w:tc>
          <w:tcPr>
            <w:tcW w:w="1702" w:type="dxa"/>
            <w:tcBorders>
              <w:top w:val="single" w:sz="4" w:space="0" w:color="auto"/>
              <w:left w:val="single" w:sz="4" w:space="0" w:color="auto"/>
              <w:bottom w:val="single" w:sz="4" w:space="0" w:color="auto"/>
              <w:right w:val="single" w:sz="4" w:space="0" w:color="auto"/>
            </w:tcBorders>
          </w:tcPr>
          <w:p w14:paraId="0FA22854" w14:textId="77777777" w:rsidR="00FC7E52" w:rsidRPr="00567618" w:rsidRDefault="00FC7E52" w:rsidP="00DD54CD">
            <w:pPr>
              <w:keepNext/>
              <w:keepLines/>
              <w:jc w:val="center"/>
              <w:rPr>
                <w:rFonts w:ascii="Arial" w:hAnsi="Arial" w:cs="Arial"/>
                <w:sz w:val="18"/>
                <w:szCs w:val="18"/>
              </w:rPr>
            </w:pPr>
            <w:bookmarkStart w:id="6526" w:name="_MCCTEMPBM_CRPT86940897___4"/>
            <w:r w:rsidRPr="00567618">
              <w:rPr>
                <w:rFonts w:ascii="Arial" w:hAnsi="Arial"/>
                <w:sz w:val="18"/>
                <w:szCs w:val="18"/>
              </w:rPr>
              <w:t>No</w:t>
            </w:r>
            <w:bookmarkEnd w:id="6526"/>
          </w:p>
        </w:tc>
        <w:tc>
          <w:tcPr>
            <w:tcW w:w="4394" w:type="dxa"/>
            <w:tcBorders>
              <w:top w:val="single" w:sz="4" w:space="0" w:color="auto"/>
              <w:left w:val="single" w:sz="4" w:space="0" w:color="auto"/>
              <w:bottom w:val="single" w:sz="4" w:space="0" w:color="auto"/>
              <w:right w:val="single" w:sz="4" w:space="0" w:color="auto"/>
            </w:tcBorders>
          </w:tcPr>
          <w:p w14:paraId="5AF1DBE1" w14:textId="77777777" w:rsidR="00FC7E52" w:rsidRPr="00567618" w:rsidRDefault="00FC7E52" w:rsidP="00DD54CD">
            <w:pPr>
              <w:keepNext/>
              <w:keepLines/>
              <w:rPr>
                <w:rFonts w:ascii="Arial" w:hAnsi="Arial" w:cs="Arial"/>
                <w:sz w:val="18"/>
                <w:szCs w:val="18"/>
              </w:rPr>
            </w:pPr>
            <w:bookmarkStart w:id="6527" w:name="_MCCTEMPBM_CRPT86940898___7"/>
            <w:r w:rsidRPr="00567618">
              <w:rPr>
                <w:rFonts w:ascii="Arial" w:hAnsi="Arial"/>
                <w:sz w:val="18"/>
                <w:szCs w:val="18"/>
              </w:rPr>
              <w:t>The application should handle packet reordering.</w:t>
            </w:r>
            <w:bookmarkEnd w:id="6527"/>
          </w:p>
        </w:tc>
      </w:tr>
      <w:tr w:rsidR="00FC7E52" w:rsidRPr="00567618" w14:paraId="32D064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8B8CDF" w14:textId="77777777" w:rsidR="00FC7E52" w:rsidRPr="00567618" w:rsidRDefault="00FC7E52" w:rsidP="00DD54CD">
            <w:pPr>
              <w:keepNext/>
              <w:keepLines/>
              <w:rPr>
                <w:rFonts w:ascii="Arial" w:hAnsi="Arial" w:cs="Arial"/>
                <w:sz w:val="18"/>
                <w:szCs w:val="18"/>
              </w:rPr>
            </w:pPr>
            <w:bookmarkStart w:id="6528" w:name="_MCCTEMPBM_CRPT86940899___7"/>
            <w:r w:rsidRPr="00567618">
              <w:rPr>
                <w:rFonts w:ascii="Arial" w:hAnsi="Arial"/>
                <w:sz w:val="18"/>
                <w:szCs w:val="18"/>
              </w:rPr>
              <w:t>Maximum SDU size (octets)</w:t>
            </w:r>
            <w:bookmarkEnd w:id="6528"/>
          </w:p>
        </w:tc>
        <w:tc>
          <w:tcPr>
            <w:tcW w:w="1702" w:type="dxa"/>
            <w:tcBorders>
              <w:top w:val="single" w:sz="4" w:space="0" w:color="auto"/>
              <w:left w:val="single" w:sz="4" w:space="0" w:color="auto"/>
              <w:bottom w:val="single" w:sz="4" w:space="0" w:color="auto"/>
              <w:right w:val="single" w:sz="4" w:space="0" w:color="auto"/>
            </w:tcBorders>
          </w:tcPr>
          <w:p w14:paraId="38A82054" w14:textId="77777777" w:rsidR="00FC7E52" w:rsidRPr="00567618" w:rsidRDefault="00FC7E52" w:rsidP="00DD54CD">
            <w:pPr>
              <w:keepNext/>
              <w:keepLines/>
              <w:jc w:val="center"/>
              <w:rPr>
                <w:rFonts w:ascii="Arial" w:hAnsi="Arial" w:cs="Arial"/>
                <w:sz w:val="18"/>
                <w:szCs w:val="18"/>
              </w:rPr>
            </w:pPr>
            <w:bookmarkStart w:id="6529" w:name="_MCCTEMPBM_CRPT86940900___4"/>
            <w:r w:rsidRPr="00567618">
              <w:rPr>
                <w:rFonts w:ascii="Arial" w:hAnsi="Arial"/>
                <w:sz w:val="18"/>
                <w:szCs w:val="18"/>
              </w:rPr>
              <w:t>1400</w:t>
            </w:r>
            <w:bookmarkEnd w:id="6529"/>
          </w:p>
        </w:tc>
        <w:tc>
          <w:tcPr>
            <w:tcW w:w="4394" w:type="dxa"/>
            <w:tcBorders>
              <w:top w:val="single" w:sz="4" w:space="0" w:color="auto"/>
              <w:left w:val="single" w:sz="4" w:space="0" w:color="auto"/>
              <w:bottom w:val="single" w:sz="4" w:space="0" w:color="auto"/>
              <w:right w:val="single" w:sz="4" w:space="0" w:color="auto"/>
            </w:tcBorders>
          </w:tcPr>
          <w:p w14:paraId="24ECFDC6" w14:textId="77777777" w:rsidR="00FC7E52" w:rsidRPr="00567618" w:rsidRDefault="00FC7E52" w:rsidP="00DD54CD">
            <w:pPr>
              <w:keepNext/>
              <w:keepLines/>
              <w:rPr>
                <w:rFonts w:ascii="Arial" w:hAnsi="Arial" w:cs="Arial"/>
                <w:sz w:val="18"/>
                <w:szCs w:val="18"/>
              </w:rPr>
            </w:pPr>
            <w:bookmarkStart w:id="6530" w:name="_MCCTEMPBM_CRPT86940901___7"/>
            <w:r w:rsidRPr="00567618">
              <w:rPr>
                <w:rFonts w:ascii="Arial" w:hAnsi="Arial"/>
                <w:sz w:val="18"/>
                <w:szCs w:val="18"/>
              </w:rPr>
              <w:t>Maximum size of IP packets</w:t>
            </w:r>
            <w:bookmarkEnd w:id="6530"/>
          </w:p>
        </w:tc>
      </w:tr>
      <w:tr w:rsidR="00FC7E52" w:rsidRPr="00567618" w14:paraId="3AA01C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B7FE6F" w14:textId="77777777" w:rsidR="00FC7E52" w:rsidRPr="00567618" w:rsidRDefault="00FC7E52" w:rsidP="00DD54CD">
            <w:pPr>
              <w:keepNext/>
              <w:keepLines/>
              <w:rPr>
                <w:rFonts w:ascii="Arial" w:hAnsi="Arial" w:cs="Arial"/>
                <w:sz w:val="18"/>
                <w:szCs w:val="18"/>
              </w:rPr>
            </w:pPr>
            <w:bookmarkStart w:id="6531" w:name="_MCCTEMPBM_CRPT86940902___7"/>
            <w:r w:rsidRPr="00567618">
              <w:rPr>
                <w:rFonts w:ascii="Arial" w:hAnsi="Arial"/>
                <w:sz w:val="18"/>
                <w:szCs w:val="18"/>
              </w:rPr>
              <w:t>Delivery of erroneous SDUs</w:t>
            </w:r>
            <w:bookmarkEnd w:id="6531"/>
          </w:p>
        </w:tc>
        <w:tc>
          <w:tcPr>
            <w:tcW w:w="1702" w:type="dxa"/>
            <w:tcBorders>
              <w:top w:val="single" w:sz="4" w:space="0" w:color="auto"/>
              <w:left w:val="single" w:sz="4" w:space="0" w:color="auto"/>
              <w:bottom w:val="single" w:sz="4" w:space="0" w:color="auto"/>
              <w:right w:val="single" w:sz="4" w:space="0" w:color="auto"/>
            </w:tcBorders>
          </w:tcPr>
          <w:p w14:paraId="50A8F317" w14:textId="77777777" w:rsidR="00FC7E52" w:rsidRPr="00567618" w:rsidRDefault="00FC7E52" w:rsidP="00DD54CD">
            <w:pPr>
              <w:keepNext/>
              <w:keepLines/>
              <w:jc w:val="center"/>
              <w:rPr>
                <w:rFonts w:ascii="Arial" w:hAnsi="Arial" w:cs="Arial"/>
                <w:sz w:val="18"/>
                <w:szCs w:val="18"/>
              </w:rPr>
            </w:pPr>
            <w:bookmarkStart w:id="6532" w:name="_MCCTEMPBM_CRPT86940903___4"/>
            <w:r w:rsidRPr="00567618">
              <w:rPr>
                <w:rFonts w:ascii="Arial" w:hAnsi="Arial"/>
                <w:sz w:val="18"/>
                <w:szCs w:val="18"/>
              </w:rPr>
              <w:t>No</w:t>
            </w:r>
            <w:bookmarkEnd w:id="6532"/>
          </w:p>
        </w:tc>
        <w:tc>
          <w:tcPr>
            <w:tcW w:w="4394" w:type="dxa"/>
            <w:tcBorders>
              <w:top w:val="single" w:sz="4" w:space="0" w:color="auto"/>
              <w:left w:val="single" w:sz="4" w:space="0" w:color="auto"/>
              <w:bottom w:val="single" w:sz="4" w:space="0" w:color="auto"/>
              <w:right w:val="single" w:sz="4" w:space="0" w:color="auto"/>
            </w:tcBorders>
          </w:tcPr>
          <w:p w14:paraId="7C82A27A" w14:textId="77777777" w:rsidR="00FC7E52" w:rsidRPr="00567618" w:rsidRDefault="00FC7E52" w:rsidP="00DD54CD">
            <w:pPr>
              <w:keepNext/>
              <w:keepLines/>
              <w:rPr>
                <w:rFonts w:ascii="Arial" w:hAnsi="Arial" w:cs="Arial"/>
                <w:sz w:val="18"/>
                <w:szCs w:val="18"/>
              </w:rPr>
            </w:pPr>
          </w:p>
        </w:tc>
      </w:tr>
      <w:tr w:rsidR="00FC7E52" w:rsidRPr="00567618" w14:paraId="7C68E39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B706AFA" w14:textId="77777777" w:rsidR="00FC7E52" w:rsidRPr="00567618" w:rsidRDefault="00FC7E52" w:rsidP="00DD54CD">
            <w:pPr>
              <w:keepNext/>
              <w:keepLines/>
              <w:rPr>
                <w:rFonts w:ascii="Arial" w:hAnsi="Arial" w:cs="Arial"/>
                <w:sz w:val="18"/>
                <w:szCs w:val="18"/>
              </w:rPr>
            </w:pPr>
            <w:bookmarkStart w:id="6533" w:name="_MCCTEMPBM_CRPT86940904___7"/>
            <w:r w:rsidRPr="00567618">
              <w:rPr>
                <w:rFonts w:ascii="Arial" w:hAnsi="Arial"/>
                <w:sz w:val="18"/>
                <w:szCs w:val="18"/>
              </w:rPr>
              <w:t>Residual BER</w:t>
            </w:r>
            <w:bookmarkEnd w:id="6533"/>
          </w:p>
        </w:tc>
        <w:tc>
          <w:tcPr>
            <w:tcW w:w="1702" w:type="dxa"/>
            <w:tcBorders>
              <w:top w:val="single" w:sz="4" w:space="0" w:color="auto"/>
              <w:left w:val="single" w:sz="4" w:space="0" w:color="auto"/>
              <w:bottom w:val="single" w:sz="4" w:space="0" w:color="auto"/>
              <w:right w:val="single" w:sz="4" w:space="0" w:color="auto"/>
            </w:tcBorders>
          </w:tcPr>
          <w:p w14:paraId="12C4D4AF" w14:textId="77777777" w:rsidR="00FC7E52" w:rsidRPr="00567618" w:rsidRDefault="00FC7E52" w:rsidP="00DD54CD">
            <w:pPr>
              <w:keepNext/>
              <w:keepLines/>
              <w:jc w:val="center"/>
              <w:rPr>
                <w:rFonts w:ascii="Arial" w:hAnsi="Arial" w:cs="Arial"/>
                <w:sz w:val="18"/>
                <w:szCs w:val="18"/>
              </w:rPr>
            </w:pPr>
            <w:bookmarkStart w:id="6534" w:name="_MCCTEMPBM_CRPT86940905___4"/>
            <w:r w:rsidRPr="00567618">
              <w:rPr>
                <w:rFonts w:ascii="Arial" w:hAnsi="Arial"/>
                <w:sz w:val="18"/>
                <w:szCs w:val="18"/>
              </w:rPr>
              <w:t>10</w:t>
            </w:r>
            <w:r w:rsidRPr="00567618">
              <w:rPr>
                <w:rFonts w:ascii="Arial" w:hAnsi="Arial"/>
                <w:sz w:val="18"/>
                <w:szCs w:val="18"/>
                <w:vertAlign w:val="superscript"/>
              </w:rPr>
              <w:t>-5</w:t>
            </w:r>
            <w:bookmarkEnd w:id="6534"/>
          </w:p>
        </w:tc>
        <w:tc>
          <w:tcPr>
            <w:tcW w:w="4394" w:type="dxa"/>
            <w:tcBorders>
              <w:top w:val="single" w:sz="4" w:space="0" w:color="auto"/>
              <w:left w:val="single" w:sz="4" w:space="0" w:color="auto"/>
              <w:bottom w:val="single" w:sz="4" w:space="0" w:color="auto"/>
              <w:right w:val="single" w:sz="4" w:space="0" w:color="auto"/>
            </w:tcBorders>
          </w:tcPr>
          <w:p w14:paraId="24200B94" w14:textId="77777777" w:rsidR="00FC7E52" w:rsidRPr="00567618" w:rsidRDefault="00FC7E52" w:rsidP="00DD54CD">
            <w:pPr>
              <w:keepNext/>
              <w:keepLines/>
              <w:rPr>
                <w:rFonts w:ascii="Arial" w:hAnsi="Arial" w:cs="Arial"/>
                <w:sz w:val="18"/>
                <w:szCs w:val="18"/>
              </w:rPr>
            </w:pPr>
            <w:bookmarkStart w:id="6535" w:name="_MCCTEMPBM_CRPT8694090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35"/>
          </w:p>
        </w:tc>
      </w:tr>
      <w:tr w:rsidR="00FC7E52" w:rsidRPr="00567618" w14:paraId="737898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F0D660" w14:textId="77777777" w:rsidR="00FC7E52" w:rsidRPr="00567618" w:rsidRDefault="00FC7E52" w:rsidP="00DD54CD">
            <w:pPr>
              <w:keepNext/>
              <w:keepLines/>
              <w:rPr>
                <w:rFonts w:ascii="Arial" w:hAnsi="Arial" w:cs="Arial"/>
                <w:sz w:val="18"/>
                <w:szCs w:val="18"/>
              </w:rPr>
            </w:pPr>
            <w:bookmarkStart w:id="6536" w:name="_MCCTEMPBM_CRPT86940907___7"/>
            <w:r w:rsidRPr="00567618">
              <w:rPr>
                <w:rFonts w:ascii="Arial" w:hAnsi="Arial"/>
                <w:sz w:val="18"/>
                <w:szCs w:val="18"/>
              </w:rPr>
              <w:t>SDU error ratio</w:t>
            </w:r>
            <w:bookmarkEnd w:id="6536"/>
          </w:p>
        </w:tc>
        <w:tc>
          <w:tcPr>
            <w:tcW w:w="1702" w:type="dxa"/>
            <w:tcBorders>
              <w:top w:val="single" w:sz="4" w:space="0" w:color="auto"/>
              <w:left w:val="single" w:sz="4" w:space="0" w:color="auto"/>
              <w:bottom w:val="single" w:sz="4" w:space="0" w:color="auto"/>
              <w:right w:val="single" w:sz="4" w:space="0" w:color="auto"/>
            </w:tcBorders>
          </w:tcPr>
          <w:p w14:paraId="585D00B5" w14:textId="77777777" w:rsidR="00FC7E52" w:rsidRPr="00567618" w:rsidRDefault="00FC7E52" w:rsidP="00DD54CD">
            <w:pPr>
              <w:keepNext/>
              <w:keepLines/>
              <w:jc w:val="center"/>
              <w:rPr>
                <w:rFonts w:ascii="Arial" w:hAnsi="Arial" w:cs="Arial"/>
                <w:sz w:val="18"/>
                <w:szCs w:val="18"/>
              </w:rPr>
            </w:pPr>
            <w:bookmarkStart w:id="6537" w:name="_MCCTEMPBM_CRPT8694090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37"/>
          </w:p>
        </w:tc>
        <w:tc>
          <w:tcPr>
            <w:tcW w:w="4394" w:type="dxa"/>
            <w:tcBorders>
              <w:top w:val="single" w:sz="4" w:space="0" w:color="auto"/>
              <w:left w:val="single" w:sz="4" w:space="0" w:color="auto"/>
              <w:bottom w:val="single" w:sz="4" w:space="0" w:color="auto"/>
              <w:right w:val="single" w:sz="4" w:space="0" w:color="auto"/>
            </w:tcBorders>
          </w:tcPr>
          <w:p w14:paraId="02F105CF" w14:textId="77777777" w:rsidR="00FC7E52" w:rsidRPr="00567618" w:rsidRDefault="00FC7E52" w:rsidP="00DD54CD">
            <w:pPr>
              <w:keepNext/>
              <w:keepLines/>
              <w:rPr>
                <w:rFonts w:ascii="Arial" w:hAnsi="Arial" w:cs="Arial"/>
                <w:sz w:val="18"/>
                <w:szCs w:val="18"/>
              </w:rPr>
            </w:pPr>
            <w:bookmarkStart w:id="6538" w:name="_MCCTEMPBM_CRPT86940909___7"/>
            <w:r w:rsidRPr="00567618">
              <w:rPr>
                <w:rFonts w:ascii="Arial" w:hAnsi="Arial"/>
                <w:sz w:val="18"/>
                <w:szCs w:val="18"/>
              </w:rPr>
              <w:t>A packet loss rate of 0.7 % per wireless link is in general sufficient for video services</w:t>
            </w:r>
            <w:bookmarkEnd w:id="6538"/>
          </w:p>
        </w:tc>
      </w:tr>
      <w:tr w:rsidR="00FC7E52" w:rsidRPr="00567618" w14:paraId="10E586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48B2965" w14:textId="77777777" w:rsidR="00FC7E52" w:rsidRPr="00567618" w:rsidRDefault="00FC7E52" w:rsidP="00DD54CD">
            <w:pPr>
              <w:keepNext/>
              <w:keepLines/>
              <w:rPr>
                <w:rFonts w:ascii="Arial" w:hAnsi="Arial" w:cs="Arial"/>
                <w:sz w:val="18"/>
                <w:szCs w:val="18"/>
              </w:rPr>
            </w:pPr>
            <w:bookmarkStart w:id="6539" w:name="_MCCTEMPBM_CRPT86940910___7"/>
            <w:r w:rsidRPr="00567618">
              <w:rPr>
                <w:rFonts w:ascii="Arial" w:hAnsi="Arial"/>
                <w:sz w:val="18"/>
                <w:szCs w:val="18"/>
              </w:rPr>
              <w:t>Transfer delay (ms)</w:t>
            </w:r>
            <w:bookmarkEnd w:id="6539"/>
          </w:p>
        </w:tc>
        <w:tc>
          <w:tcPr>
            <w:tcW w:w="1702" w:type="dxa"/>
            <w:tcBorders>
              <w:top w:val="single" w:sz="4" w:space="0" w:color="auto"/>
              <w:left w:val="single" w:sz="4" w:space="0" w:color="auto"/>
              <w:bottom w:val="single" w:sz="4" w:space="0" w:color="auto"/>
              <w:right w:val="single" w:sz="4" w:space="0" w:color="auto"/>
            </w:tcBorders>
          </w:tcPr>
          <w:p w14:paraId="19C003B3" w14:textId="77777777" w:rsidR="00FC7E52" w:rsidRPr="00567618" w:rsidRDefault="00FC7E52" w:rsidP="00DD54CD">
            <w:pPr>
              <w:keepNext/>
              <w:keepLines/>
              <w:jc w:val="center"/>
              <w:rPr>
                <w:rFonts w:ascii="Arial" w:hAnsi="Arial" w:cs="Arial"/>
                <w:sz w:val="18"/>
                <w:szCs w:val="18"/>
              </w:rPr>
            </w:pPr>
            <w:bookmarkStart w:id="6540" w:name="_MCCTEMPBM_CRPT86940911___4"/>
            <w:r w:rsidRPr="00567618">
              <w:rPr>
                <w:rFonts w:ascii="Arial" w:hAnsi="Arial"/>
                <w:sz w:val="18"/>
                <w:szCs w:val="18"/>
              </w:rPr>
              <w:t>170 ms</w:t>
            </w:r>
            <w:bookmarkEnd w:id="6540"/>
          </w:p>
        </w:tc>
        <w:tc>
          <w:tcPr>
            <w:tcW w:w="4394" w:type="dxa"/>
            <w:tcBorders>
              <w:top w:val="single" w:sz="4" w:space="0" w:color="auto"/>
              <w:left w:val="single" w:sz="4" w:space="0" w:color="auto"/>
              <w:bottom w:val="single" w:sz="4" w:space="0" w:color="auto"/>
              <w:right w:val="single" w:sz="4" w:space="0" w:color="auto"/>
            </w:tcBorders>
          </w:tcPr>
          <w:p w14:paraId="765AB52D" w14:textId="77777777" w:rsidR="00FC7E52" w:rsidRPr="00567618" w:rsidRDefault="00FC7E52" w:rsidP="00DD54CD">
            <w:pPr>
              <w:keepNext/>
              <w:keepLines/>
              <w:rPr>
                <w:rFonts w:ascii="Arial" w:hAnsi="Arial" w:cs="Arial"/>
                <w:i/>
                <w:iCs/>
                <w:sz w:val="18"/>
                <w:szCs w:val="18"/>
              </w:rPr>
            </w:pPr>
            <w:bookmarkStart w:id="6541" w:name="_MCCTEMPBM_CRPT8694091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radio access bearer. This attribute allows RAN to set transport formats and H-ARQ/ARQ parameters such as the discard timer. </w:t>
            </w:r>
            <w:bookmarkEnd w:id="6541"/>
          </w:p>
        </w:tc>
      </w:tr>
      <w:tr w:rsidR="00FC7E52" w:rsidRPr="00567618" w14:paraId="758919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06C29C2" w14:textId="77777777" w:rsidR="00FC7E52" w:rsidRPr="00567618" w:rsidRDefault="00FC7E52" w:rsidP="00DD54CD">
            <w:pPr>
              <w:keepNext/>
              <w:keepLines/>
              <w:rPr>
                <w:rFonts w:ascii="Arial" w:hAnsi="Arial" w:cs="Arial"/>
                <w:sz w:val="18"/>
                <w:szCs w:val="18"/>
              </w:rPr>
            </w:pPr>
            <w:bookmarkStart w:id="6542" w:name="_MCCTEMPBM_CRPT86940913___7"/>
            <w:bookmarkStart w:id="6543" w:name="_MCCTEMPBM_CRPT86940915___7" w:colFirst="2" w:colLast="2"/>
            <w:r w:rsidRPr="00567618">
              <w:rPr>
                <w:rFonts w:ascii="Arial" w:hAnsi="Arial"/>
                <w:sz w:val="18"/>
                <w:szCs w:val="18"/>
              </w:rPr>
              <w:t>Guaranteed bitrate for uplink (kbps)</w:t>
            </w:r>
            <w:bookmarkEnd w:id="6542"/>
          </w:p>
        </w:tc>
        <w:tc>
          <w:tcPr>
            <w:tcW w:w="1702" w:type="dxa"/>
            <w:tcBorders>
              <w:top w:val="single" w:sz="4" w:space="0" w:color="auto"/>
              <w:left w:val="single" w:sz="4" w:space="0" w:color="auto"/>
              <w:bottom w:val="single" w:sz="4" w:space="0" w:color="auto"/>
              <w:right w:val="single" w:sz="4" w:space="0" w:color="auto"/>
            </w:tcBorders>
          </w:tcPr>
          <w:p w14:paraId="608AD6EF" w14:textId="77777777" w:rsidR="00FC7E52" w:rsidRPr="00567618" w:rsidRDefault="00FC7E52" w:rsidP="00DD54CD">
            <w:pPr>
              <w:keepNext/>
              <w:keepLines/>
              <w:jc w:val="center"/>
              <w:rPr>
                <w:rFonts w:ascii="Arial" w:hAnsi="Arial" w:cs="Arial"/>
                <w:sz w:val="18"/>
                <w:szCs w:val="18"/>
              </w:rPr>
            </w:pPr>
            <w:bookmarkStart w:id="6544" w:name="_MCCTEMPBM_CRPT86940914___4"/>
            <w:r w:rsidRPr="00567618">
              <w:rPr>
                <w:rFonts w:ascii="Arial" w:hAnsi="Arial"/>
                <w:sz w:val="18"/>
                <w:szCs w:val="18"/>
              </w:rPr>
              <w:t>408</w:t>
            </w:r>
            <w:bookmarkEnd w:id="6544"/>
          </w:p>
        </w:tc>
        <w:tc>
          <w:tcPr>
            <w:tcW w:w="4394" w:type="dxa"/>
            <w:tcBorders>
              <w:top w:val="single" w:sz="4" w:space="0" w:color="auto"/>
              <w:left w:val="single" w:sz="4" w:space="0" w:color="auto"/>
              <w:bottom w:val="single" w:sz="4" w:space="0" w:color="auto"/>
              <w:right w:val="single" w:sz="4" w:space="0" w:color="auto"/>
            </w:tcBorders>
          </w:tcPr>
          <w:p w14:paraId="4964786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2E6BB84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178FD51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9FE181" w14:textId="77777777" w:rsidR="00FC7E52" w:rsidRPr="00567618" w:rsidRDefault="00FC7E52" w:rsidP="00DD54CD">
            <w:pPr>
              <w:keepNext/>
              <w:keepLines/>
              <w:rPr>
                <w:rFonts w:ascii="Arial" w:hAnsi="Arial" w:cs="Arial"/>
                <w:sz w:val="18"/>
                <w:szCs w:val="18"/>
              </w:rPr>
            </w:pPr>
            <w:bookmarkStart w:id="6545" w:name="_MCCTEMPBM_CRPT86940916___7"/>
            <w:bookmarkEnd w:id="6543"/>
            <w:r w:rsidRPr="00567618">
              <w:rPr>
                <w:rFonts w:ascii="Arial" w:hAnsi="Arial"/>
                <w:sz w:val="18"/>
                <w:szCs w:val="18"/>
              </w:rPr>
              <w:t>Maximum bitrate for uplink (kbps)</w:t>
            </w:r>
            <w:bookmarkEnd w:id="6545"/>
          </w:p>
        </w:tc>
        <w:tc>
          <w:tcPr>
            <w:tcW w:w="1702" w:type="dxa"/>
            <w:tcBorders>
              <w:top w:val="single" w:sz="4" w:space="0" w:color="auto"/>
              <w:left w:val="single" w:sz="4" w:space="0" w:color="auto"/>
              <w:bottom w:val="single" w:sz="4" w:space="0" w:color="auto"/>
              <w:right w:val="single" w:sz="4" w:space="0" w:color="auto"/>
            </w:tcBorders>
          </w:tcPr>
          <w:p w14:paraId="3B9AD320" w14:textId="77777777" w:rsidR="00FC7E52" w:rsidRPr="00567618" w:rsidRDefault="00FC7E52" w:rsidP="00DD54CD">
            <w:pPr>
              <w:keepNext/>
              <w:keepLines/>
              <w:jc w:val="center"/>
              <w:rPr>
                <w:rFonts w:ascii="Arial" w:hAnsi="Arial" w:cs="Arial"/>
                <w:sz w:val="18"/>
                <w:szCs w:val="18"/>
              </w:rPr>
            </w:pPr>
            <w:bookmarkStart w:id="6546" w:name="_MCCTEMPBM_CRPT86940917___4"/>
            <w:r w:rsidRPr="00567618">
              <w:rPr>
                <w:rFonts w:ascii="Arial" w:hAnsi="Arial"/>
                <w:sz w:val="18"/>
                <w:szCs w:val="18"/>
              </w:rPr>
              <w:t>408</w:t>
            </w:r>
            <w:bookmarkEnd w:id="6546"/>
          </w:p>
        </w:tc>
        <w:tc>
          <w:tcPr>
            <w:tcW w:w="4394" w:type="dxa"/>
            <w:tcBorders>
              <w:top w:val="single" w:sz="4" w:space="0" w:color="auto"/>
              <w:left w:val="single" w:sz="4" w:space="0" w:color="auto"/>
              <w:bottom w:val="single" w:sz="4" w:space="0" w:color="auto"/>
              <w:right w:val="single" w:sz="4" w:space="0" w:color="auto"/>
            </w:tcBorders>
          </w:tcPr>
          <w:p w14:paraId="3DA2547B" w14:textId="77777777" w:rsidR="00FC7E52" w:rsidRPr="00567618" w:rsidRDefault="00FC7E52" w:rsidP="00DD54CD">
            <w:pPr>
              <w:keepNext/>
              <w:keepLines/>
              <w:rPr>
                <w:rFonts w:ascii="Arial" w:hAnsi="Arial" w:cs="Arial"/>
                <w:sz w:val="18"/>
                <w:szCs w:val="18"/>
              </w:rPr>
            </w:pPr>
            <w:bookmarkStart w:id="6547" w:name="_MCCTEMPBM_CRPT86940918___7"/>
            <w:r w:rsidRPr="00567618">
              <w:rPr>
                <w:rFonts w:ascii="Arial" w:hAnsi="Arial"/>
                <w:sz w:val="18"/>
                <w:szCs w:val="18"/>
              </w:rPr>
              <w:t>The same as the guaranteed bitrate.</w:t>
            </w:r>
            <w:bookmarkEnd w:id="6547"/>
          </w:p>
        </w:tc>
      </w:tr>
      <w:tr w:rsidR="00FC7E52" w:rsidRPr="00567618" w14:paraId="0E4C80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EDB39D" w14:textId="77777777" w:rsidR="00FC7E52" w:rsidRPr="00567618" w:rsidRDefault="00FC7E52" w:rsidP="00DD54CD">
            <w:pPr>
              <w:keepNext/>
              <w:keepLines/>
              <w:rPr>
                <w:rFonts w:ascii="Arial" w:hAnsi="Arial" w:cs="Arial"/>
                <w:sz w:val="18"/>
                <w:szCs w:val="18"/>
              </w:rPr>
            </w:pPr>
            <w:bookmarkStart w:id="6548" w:name="_MCCTEMPBM_CRPT86940919___7"/>
            <w:bookmarkStart w:id="6549" w:name="_MCCTEMPBM_CRPT86940921___7" w:colFirst="2" w:colLast="2"/>
            <w:r w:rsidRPr="00567618">
              <w:rPr>
                <w:rFonts w:ascii="Arial" w:hAnsi="Arial"/>
                <w:sz w:val="18"/>
                <w:szCs w:val="18"/>
              </w:rPr>
              <w:t>Guaranteed bitrate for downlink (kbps)</w:t>
            </w:r>
            <w:bookmarkEnd w:id="6548"/>
          </w:p>
        </w:tc>
        <w:tc>
          <w:tcPr>
            <w:tcW w:w="1702" w:type="dxa"/>
            <w:tcBorders>
              <w:top w:val="single" w:sz="4" w:space="0" w:color="auto"/>
              <w:left w:val="single" w:sz="4" w:space="0" w:color="auto"/>
              <w:bottom w:val="single" w:sz="4" w:space="0" w:color="auto"/>
              <w:right w:val="single" w:sz="4" w:space="0" w:color="auto"/>
            </w:tcBorders>
          </w:tcPr>
          <w:p w14:paraId="5110379F" w14:textId="77777777" w:rsidR="00FC7E52" w:rsidRPr="00567618" w:rsidRDefault="00FC7E52" w:rsidP="00DD54CD">
            <w:pPr>
              <w:keepNext/>
              <w:keepLines/>
              <w:jc w:val="center"/>
              <w:rPr>
                <w:rFonts w:ascii="Arial" w:hAnsi="Arial" w:cs="Arial"/>
                <w:sz w:val="18"/>
                <w:szCs w:val="18"/>
              </w:rPr>
            </w:pPr>
            <w:bookmarkStart w:id="6550" w:name="_MCCTEMPBM_CRPT86940920___4"/>
            <w:r w:rsidRPr="00567618">
              <w:rPr>
                <w:rFonts w:ascii="Arial" w:hAnsi="Arial"/>
                <w:sz w:val="18"/>
                <w:szCs w:val="18"/>
              </w:rPr>
              <w:t>408</w:t>
            </w:r>
            <w:bookmarkEnd w:id="6550"/>
          </w:p>
        </w:tc>
        <w:tc>
          <w:tcPr>
            <w:tcW w:w="4394" w:type="dxa"/>
            <w:tcBorders>
              <w:top w:val="single" w:sz="4" w:space="0" w:color="auto"/>
              <w:left w:val="single" w:sz="4" w:space="0" w:color="auto"/>
              <w:bottom w:val="single" w:sz="4" w:space="0" w:color="auto"/>
              <w:right w:val="single" w:sz="4" w:space="0" w:color="auto"/>
            </w:tcBorders>
          </w:tcPr>
          <w:p w14:paraId="7632A154"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rounded up to nearest 8 kbps value.</w:t>
            </w:r>
          </w:p>
          <w:p w14:paraId="0F641A2A"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1388A7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E952D0" w14:textId="77777777" w:rsidR="00FC7E52" w:rsidRPr="00567618" w:rsidRDefault="00FC7E52" w:rsidP="00DD54CD">
            <w:pPr>
              <w:keepNext/>
              <w:keepLines/>
              <w:rPr>
                <w:rFonts w:ascii="Arial" w:hAnsi="Arial" w:cs="Arial"/>
                <w:sz w:val="18"/>
                <w:szCs w:val="18"/>
              </w:rPr>
            </w:pPr>
            <w:bookmarkStart w:id="6551" w:name="_MCCTEMPBM_CRPT86940922___7"/>
            <w:bookmarkEnd w:id="6549"/>
            <w:r w:rsidRPr="00567618">
              <w:rPr>
                <w:rFonts w:ascii="Arial" w:hAnsi="Arial"/>
                <w:sz w:val="18"/>
                <w:szCs w:val="18"/>
              </w:rPr>
              <w:t>Maximum bitrate for downlink (kbps)</w:t>
            </w:r>
            <w:bookmarkEnd w:id="6551"/>
          </w:p>
        </w:tc>
        <w:tc>
          <w:tcPr>
            <w:tcW w:w="1702" w:type="dxa"/>
            <w:tcBorders>
              <w:top w:val="single" w:sz="4" w:space="0" w:color="auto"/>
              <w:left w:val="single" w:sz="4" w:space="0" w:color="auto"/>
              <w:bottom w:val="single" w:sz="4" w:space="0" w:color="auto"/>
              <w:right w:val="single" w:sz="4" w:space="0" w:color="auto"/>
            </w:tcBorders>
          </w:tcPr>
          <w:p w14:paraId="3D1AB986" w14:textId="77777777" w:rsidR="00FC7E52" w:rsidRPr="00567618" w:rsidRDefault="00FC7E52" w:rsidP="00DD54CD">
            <w:pPr>
              <w:keepNext/>
              <w:keepLines/>
              <w:jc w:val="center"/>
              <w:rPr>
                <w:rFonts w:ascii="Arial" w:hAnsi="Arial" w:cs="Arial"/>
                <w:sz w:val="18"/>
                <w:szCs w:val="18"/>
              </w:rPr>
            </w:pPr>
            <w:bookmarkStart w:id="6552" w:name="_MCCTEMPBM_CRPT86940923___4"/>
            <w:r w:rsidRPr="00567618">
              <w:rPr>
                <w:rFonts w:ascii="Arial" w:hAnsi="Arial"/>
                <w:sz w:val="18"/>
                <w:szCs w:val="18"/>
              </w:rPr>
              <w:t>408</w:t>
            </w:r>
            <w:bookmarkEnd w:id="6552"/>
          </w:p>
        </w:tc>
        <w:tc>
          <w:tcPr>
            <w:tcW w:w="4394" w:type="dxa"/>
            <w:tcBorders>
              <w:top w:val="single" w:sz="4" w:space="0" w:color="auto"/>
              <w:left w:val="single" w:sz="4" w:space="0" w:color="auto"/>
              <w:bottom w:val="single" w:sz="4" w:space="0" w:color="auto"/>
              <w:right w:val="single" w:sz="4" w:space="0" w:color="auto"/>
            </w:tcBorders>
          </w:tcPr>
          <w:p w14:paraId="454C19DA" w14:textId="77777777" w:rsidR="00FC7E52" w:rsidRPr="00567618" w:rsidRDefault="00FC7E52" w:rsidP="00DD54CD">
            <w:pPr>
              <w:keepNext/>
              <w:keepLines/>
              <w:rPr>
                <w:rFonts w:ascii="Arial" w:hAnsi="Arial" w:cs="Arial"/>
                <w:sz w:val="18"/>
                <w:szCs w:val="18"/>
              </w:rPr>
            </w:pPr>
            <w:bookmarkStart w:id="6553" w:name="_MCCTEMPBM_CRPT86940924___7"/>
            <w:r w:rsidRPr="00567618">
              <w:rPr>
                <w:rFonts w:ascii="Arial" w:hAnsi="Arial"/>
                <w:sz w:val="18"/>
                <w:szCs w:val="18"/>
              </w:rPr>
              <w:t>The same as the guaranteed bitrate.</w:t>
            </w:r>
            <w:bookmarkEnd w:id="6553"/>
          </w:p>
        </w:tc>
      </w:tr>
      <w:tr w:rsidR="00FC7E52" w:rsidRPr="00567618" w14:paraId="5CCFAC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954567" w14:textId="77777777" w:rsidR="00FC7E52" w:rsidRPr="00567618" w:rsidRDefault="00FC7E52" w:rsidP="00DD54CD">
            <w:pPr>
              <w:keepNext/>
              <w:keepLines/>
              <w:rPr>
                <w:rFonts w:ascii="Arial" w:hAnsi="Arial" w:cs="Arial"/>
                <w:sz w:val="18"/>
                <w:szCs w:val="18"/>
              </w:rPr>
            </w:pPr>
            <w:bookmarkStart w:id="6554" w:name="_MCCTEMPBM_CRPT86940925___7"/>
            <w:r w:rsidRPr="00567618">
              <w:rPr>
                <w:rFonts w:ascii="Arial" w:hAnsi="Arial"/>
                <w:sz w:val="18"/>
                <w:szCs w:val="18"/>
              </w:rPr>
              <w:t>Allocation/Retention priority</w:t>
            </w:r>
            <w:bookmarkEnd w:id="6554"/>
          </w:p>
        </w:tc>
        <w:tc>
          <w:tcPr>
            <w:tcW w:w="1702" w:type="dxa"/>
            <w:tcBorders>
              <w:top w:val="single" w:sz="4" w:space="0" w:color="auto"/>
              <w:left w:val="single" w:sz="4" w:space="0" w:color="auto"/>
              <w:bottom w:val="single" w:sz="4" w:space="0" w:color="auto"/>
              <w:right w:val="single" w:sz="4" w:space="0" w:color="auto"/>
            </w:tcBorders>
          </w:tcPr>
          <w:p w14:paraId="05946B0B" w14:textId="77777777" w:rsidR="00FC7E52" w:rsidRPr="00567618" w:rsidRDefault="00FC7E52" w:rsidP="00DD54CD">
            <w:pPr>
              <w:keepNext/>
              <w:keepLines/>
              <w:jc w:val="center"/>
              <w:rPr>
                <w:rFonts w:ascii="Arial" w:hAnsi="Arial" w:cs="Arial"/>
                <w:sz w:val="18"/>
                <w:szCs w:val="18"/>
              </w:rPr>
            </w:pPr>
            <w:bookmarkStart w:id="6555" w:name="_MCCTEMPBM_CRPT86940926___4"/>
            <w:r w:rsidRPr="00567618">
              <w:rPr>
                <w:rFonts w:ascii="Arial" w:hAnsi="Arial"/>
                <w:sz w:val="18"/>
                <w:szCs w:val="18"/>
              </w:rPr>
              <w:t>subscribed value</w:t>
            </w:r>
            <w:bookmarkEnd w:id="6555"/>
          </w:p>
        </w:tc>
        <w:tc>
          <w:tcPr>
            <w:tcW w:w="4394" w:type="dxa"/>
            <w:tcBorders>
              <w:top w:val="single" w:sz="4" w:space="0" w:color="auto"/>
              <w:left w:val="single" w:sz="4" w:space="0" w:color="auto"/>
              <w:bottom w:val="single" w:sz="4" w:space="0" w:color="auto"/>
              <w:right w:val="single" w:sz="4" w:space="0" w:color="auto"/>
            </w:tcBorders>
          </w:tcPr>
          <w:p w14:paraId="29DB4AC2" w14:textId="77777777" w:rsidR="00FC7E52" w:rsidRPr="00567618" w:rsidRDefault="00FC7E52" w:rsidP="00DD54CD">
            <w:pPr>
              <w:keepNext/>
              <w:keepLines/>
              <w:rPr>
                <w:rFonts w:ascii="Arial" w:hAnsi="Arial" w:cs="Arial"/>
                <w:sz w:val="18"/>
                <w:szCs w:val="18"/>
              </w:rPr>
            </w:pPr>
            <w:bookmarkStart w:id="6556" w:name="_MCCTEMPBM_CRPT86940927___7"/>
            <w:r w:rsidRPr="00567618">
              <w:rPr>
                <w:rFonts w:ascii="Arial" w:hAnsi="Arial"/>
                <w:sz w:val="18"/>
                <w:szCs w:val="18"/>
              </w:rPr>
              <w:t>Indicates the relative importance to other radio access bearers. It should be the same or next lower value to the priority of a Conversational bearer with source statistics descriptor ‘speech'.</w:t>
            </w:r>
            <w:bookmarkEnd w:id="6556"/>
          </w:p>
        </w:tc>
      </w:tr>
      <w:tr w:rsidR="00FC7E52" w:rsidRPr="00567618" w14:paraId="377DDE3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092634" w14:textId="77777777" w:rsidR="00FC7E52" w:rsidRPr="00567618" w:rsidRDefault="00FC7E52" w:rsidP="00DD54CD">
            <w:pPr>
              <w:keepNext/>
              <w:keepLines/>
              <w:rPr>
                <w:rFonts w:ascii="Arial" w:hAnsi="Arial" w:cs="Arial"/>
                <w:sz w:val="18"/>
                <w:szCs w:val="18"/>
              </w:rPr>
            </w:pPr>
            <w:bookmarkStart w:id="6557" w:name="_MCCTEMPBM_CRPT86940928___7"/>
            <w:r w:rsidRPr="00567618">
              <w:rPr>
                <w:rFonts w:ascii="Arial" w:hAnsi="Arial"/>
                <w:sz w:val="18"/>
                <w:szCs w:val="18"/>
              </w:rPr>
              <w:t>Source statistics descriptor</w:t>
            </w:r>
            <w:bookmarkEnd w:id="6557"/>
          </w:p>
        </w:tc>
        <w:tc>
          <w:tcPr>
            <w:tcW w:w="1702" w:type="dxa"/>
            <w:tcBorders>
              <w:top w:val="single" w:sz="4" w:space="0" w:color="auto"/>
              <w:left w:val="single" w:sz="4" w:space="0" w:color="auto"/>
              <w:bottom w:val="single" w:sz="4" w:space="0" w:color="auto"/>
              <w:right w:val="single" w:sz="4" w:space="0" w:color="auto"/>
            </w:tcBorders>
          </w:tcPr>
          <w:p w14:paraId="480B4F70" w14:textId="77777777" w:rsidR="00FC7E52" w:rsidRPr="00567618" w:rsidRDefault="00FC7E52" w:rsidP="00DD54CD">
            <w:pPr>
              <w:keepNext/>
              <w:keepLines/>
              <w:jc w:val="center"/>
              <w:rPr>
                <w:rFonts w:ascii="Arial" w:hAnsi="Arial" w:cs="Arial"/>
                <w:sz w:val="18"/>
                <w:szCs w:val="18"/>
              </w:rPr>
            </w:pPr>
            <w:bookmarkStart w:id="6558" w:name="_MCCTEMPBM_CRPT86940929___4"/>
            <w:r w:rsidRPr="00567618">
              <w:rPr>
                <w:rFonts w:ascii="Arial" w:hAnsi="Arial"/>
                <w:sz w:val="18"/>
                <w:szCs w:val="18"/>
              </w:rPr>
              <w:t>‘unknown'</w:t>
            </w:r>
            <w:bookmarkEnd w:id="6558"/>
          </w:p>
        </w:tc>
        <w:tc>
          <w:tcPr>
            <w:tcW w:w="4394" w:type="dxa"/>
            <w:tcBorders>
              <w:top w:val="single" w:sz="4" w:space="0" w:color="auto"/>
              <w:left w:val="single" w:sz="4" w:space="0" w:color="auto"/>
              <w:bottom w:val="single" w:sz="4" w:space="0" w:color="auto"/>
              <w:right w:val="single" w:sz="4" w:space="0" w:color="auto"/>
            </w:tcBorders>
          </w:tcPr>
          <w:p w14:paraId="74F35E84" w14:textId="77777777" w:rsidR="00FC7E52" w:rsidRPr="00567618" w:rsidRDefault="00FC7E52" w:rsidP="00DD54CD">
            <w:pPr>
              <w:keepNext/>
              <w:keepLines/>
              <w:rPr>
                <w:rFonts w:ascii="Arial" w:hAnsi="Arial" w:cs="Arial"/>
                <w:sz w:val="18"/>
                <w:szCs w:val="18"/>
              </w:rPr>
            </w:pPr>
          </w:p>
        </w:tc>
      </w:tr>
    </w:tbl>
    <w:p w14:paraId="72C201E6" w14:textId="77777777" w:rsidR="00FC7E52" w:rsidRPr="00567618" w:rsidRDefault="00FC7E52" w:rsidP="00FC7E52">
      <w:pPr>
        <w:pStyle w:val="FP"/>
      </w:pPr>
    </w:p>
    <w:p w14:paraId="17CFB750" w14:textId="77777777" w:rsidR="00FC7E52" w:rsidRPr="00567618" w:rsidRDefault="00FC7E52" w:rsidP="00FC7E52">
      <w:pPr>
        <w:pStyle w:val="Heading1"/>
        <w:rPr>
          <w:rFonts w:eastAsia="SimSun"/>
        </w:rPr>
      </w:pPr>
      <w:bookmarkStart w:id="6559" w:name="_CRE_20"/>
      <w:bookmarkStart w:id="6560" w:name="_Toc26369662"/>
      <w:bookmarkStart w:id="6561" w:name="_Toc36227544"/>
      <w:bookmarkStart w:id="6562" w:name="_Toc36228559"/>
      <w:bookmarkStart w:id="6563" w:name="_Toc36229186"/>
      <w:bookmarkStart w:id="6564" w:name="_Toc68847506"/>
      <w:bookmarkStart w:id="6565" w:name="_Toc74611441"/>
      <w:bookmarkStart w:id="6566" w:name="_Toc75566720"/>
      <w:bookmarkStart w:id="6567" w:name="_Toc89790272"/>
      <w:bookmarkStart w:id="6568" w:name="_Toc99466910"/>
      <w:bookmarkStart w:id="6569" w:name="_Toc216799747"/>
      <w:bookmarkEnd w:id="6559"/>
      <w:r w:rsidRPr="00567618">
        <w:rPr>
          <w:rFonts w:eastAsia="SimSun"/>
        </w:rPr>
        <w:t>E.20</w:t>
      </w:r>
      <w:r w:rsidRPr="00567618">
        <w:rPr>
          <w:rFonts w:eastAsia="SimSun"/>
        </w:rPr>
        <w:tab/>
        <w:t>Bi-directional video (H.264 AVC level 1.2, 384 kbps, IPv6, RTCP and MBR=GBR bearer)</w:t>
      </w:r>
      <w:bookmarkEnd w:id="6560"/>
      <w:bookmarkEnd w:id="6561"/>
      <w:bookmarkEnd w:id="6562"/>
      <w:bookmarkEnd w:id="6563"/>
      <w:bookmarkEnd w:id="6564"/>
      <w:bookmarkEnd w:id="6565"/>
      <w:bookmarkEnd w:id="6566"/>
      <w:bookmarkEnd w:id="6567"/>
      <w:bookmarkEnd w:id="6568"/>
      <w:bookmarkEnd w:id="6569"/>
    </w:p>
    <w:p w14:paraId="16B83B20" w14:textId="77777777" w:rsidR="00FC7E52" w:rsidRPr="00567618" w:rsidRDefault="00FC7E52" w:rsidP="00FC7E52">
      <w:pPr>
        <w:rPr>
          <w:rFonts w:eastAsia="SimSun"/>
        </w:rPr>
      </w:pPr>
      <w:r w:rsidRPr="00567618">
        <w:t>The video bandwidth is assumed to be 384 kbps and the IPv6 overhead 32 kbps (</w:t>
      </w:r>
      <w:r w:rsidRPr="00567618">
        <w:rPr>
          <w:lang w:eastAsia="ko-KR"/>
        </w:rPr>
        <w:t>assuming</w:t>
      </w:r>
      <w:r w:rsidRPr="00567618">
        <w:t xml:space="preserve"> 15fps and 4 IP packets per frame), resulting in 416 kbps. The transfer delay for video is different from other media. IPv6 is also assumed. The applicable H.264 profile level can be derived from the "profile-level-id" </w:t>
      </w:r>
      <w:r w:rsidRPr="00567618">
        <w:rPr>
          <w:szCs w:val="18"/>
        </w:rPr>
        <w:t xml:space="preserve">MIME parameter signalled within the </w:t>
      </w:r>
      <w:r w:rsidRPr="00567618">
        <w:t xml:space="preserve">SDP </w:t>
      </w:r>
      <w:r w:rsidRPr="00567618">
        <w:lastRenderedPageBreak/>
        <w:t>"a=fmtp" attribute.</w:t>
      </w:r>
      <w:bookmarkStart w:id="6570" w:name="MCCQCTEMPBM_00000183"/>
      <w:r w:rsidRPr="00567618">
        <w:rPr>
          <w:rFonts w:ascii="Courier New" w:hAnsi="Courier New" w:cs="Courier New"/>
          <w:szCs w:val="18"/>
        </w:rPr>
        <w:t xml:space="preserve"> </w:t>
      </w:r>
      <w:bookmarkEnd w:id="6570"/>
      <w:r w:rsidRPr="00567618">
        <w:t>H.264 receivers can request to receive only a lower bandwidth than depicted in this example via the SDP "b:AS" parameter.</w:t>
      </w:r>
    </w:p>
    <w:p w14:paraId="34C103E8" w14:textId="77777777" w:rsidR="00FC7E52" w:rsidRPr="00567618" w:rsidRDefault="00FC7E52" w:rsidP="00FC7E52">
      <w:pPr>
        <w:pStyle w:val="TH"/>
      </w:pPr>
      <w:bookmarkStart w:id="6571" w:name="_CRTableE_21"/>
      <w:r w:rsidRPr="00567618">
        <w:t xml:space="preserve">Table </w:t>
      </w:r>
      <w:bookmarkEnd w:id="6571"/>
      <w:r w:rsidRPr="00567618">
        <w:t>E.21: QoS mapping for bi-directional video (H.264</w:t>
      </w:r>
      <w:r w:rsidRPr="00567618">
        <w:rPr>
          <w:rFonts w:eastAsia="SimSun"/>
        </w:rPr>
        <w:t xml:space="preserve"> AVC level 1.2</w:t>
      </w:r>
      <w:r w:rsidRPr="00567618">
        <w:t>, 384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1AB7F8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BFA77B" w14:textId="77777777" w:rsidR="00FC7E52" w:rsidRPr="00567618" w:rsidRDefault="00FC7E52" w:rsidP="00DD54CD">
            <w:pPr>
              <w:keepNext/>
              <w:keepLines/>
              <w:jc w:val="center"/>
              <w:rPr>
                <w:rFonts w:ascii="Arial" w:hAnsi="Arial" w:cs="Arial"/>
                <w:b/>
                <w:sz w:val="18"/>
                <w:szCs w:val="22"/>
              </w:rPr>
            </w:pPr>
            <w:bookmarkStart w:id="6572" w:name="_MCCTEMPBM_CRPT86940930___4" w:colFirst="0" w:colLast="1"/>
            <w:r w:rsidRPr="00567618">
              <w:rPr>
                <w:rFonts w:ascii="Arial" w:hAnsi="Arial"/>
                <w:b/>
                <w:sz w:val="18"/>
              </w:rPr>
              <w:t>Traffic class</w:t>
            </w:r>
          </w:p>
        </w:tc>
        <w:tc>
          <w:tcPr>
            <w:tcW w:w="1702" w:type="dxa"/>
            <w:tcBorders>
              <w:top w:val="single" w:sz="4" w:space="0" w:color="auto"/>
              <w:left w:val="single" w:sz="4" w:space="0" w:color="auto"/>
              <w:bottom w:val="single" w:sz="4" w:space="0" w:color="auto"/>
              <w:right w:val="single" w:sz="4" w:space="0" w:color="auto"/>
            </w:tcBorders>
          </w:tcPr>
          <w:p w14:paraId="32890F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4F235D1D"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02E9A9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EBD88DA" w14:textId="77777777" w:rsidR="00FC7E52" w:rsidRPr="00567618" w:rsidRDefault="00FC7E52" w:rsidP="00DD54CD">
            <w:pPr>
              <w:keepNext/>
              <w:keepLines/>
              <w:rPr>
                <w:rFonts w:ascii="Arial" w:hAnsi="Arial" w:cs="Arial"/>
                <w:sz w:val="18"/>
                <w:szCs w:val="18"/>
              </w:rPr>
            </w:pPr>
            <w:bookmarkStart w:id="6573" w:name="_MCCTEMPBM_CRPT86940931___7"/>
            <w:bookmarkEnd w:id="6572"/>
            <w:r w:rsidRPr="00567618">
              <w:rPr>
                <w:rFonts w:ascii="Arial" w:hAnsi="Arial"/>
                <w:sz w:val="18"/>
                <w:szCs w:val="18"/>
              </w:rPr>
              <w:t>Delivery order</w:t>
            </w:r>
            <w:bookmarkEnd w:id="6573"/>
          </w:p>
        </w:tc>
        <w:tc>
          <w:tcPr>
            <w:tcW w:w="1702" w:type="dxa"/>
            <w:tcBorders>
              <w:top w:val="single" w:sz="4" w:space="0" w:color="auto"/>
              <w:left w:val="single" w:sz="4" w:space="0" w:color="auto"/>
              <w:bottom w:val="single" w:sz="4" w:space="0" w:color="auto"/>
              <w:right w:val="single" w:sz="4" w:space="0" w:color="auto"/>
            </w:tcBorders>
          </w:tcPr>
          <w:p w14:paraId="6837D5BB" w14:textId="77777777" w:rsidR="00FC7E52" w:rsidRPr="00567618" w:rsidRDefault="00FC7E52" w:rsidP="00DD54CD">
            <w:pPr>
              <w:keepNext/>
              <w:keepLines/>
              <w:jc w:val="center"/>
              <w:rPr>
                <w:rFonts w:ascii="Arial" w:hAnsi="Arial" w:cs="Arial"/>
                <w:sz w:val="18"/>
                <w:szCs w:val="18"/>
              </w:rPr>
            </w:pPr>
            <w:bookmarkStart w:id="6574" w:name="_MCCTEMPBM_CRPT86940932___4"/>
            <w:r w:rsidRPr="00567618">
              <w:rPr>
                <w:rFonts w:ascii="Arial" w:hAnsi="Arial"/>
                <w:sz w:val="18"/>
                <w:szCs w:val="18"/>
              </w:rPr>
              <w:t>No</w:t>
            </w:r>
            <w:bookmarkEnd w:id="6574"/>
          </w:p>
        </w:tc>
        <w:tc>
          <w:tcPr>
            <w:tcW w:w="4394" w:type="dxa"/>
            <w:tcBorders>
              <w:top w:val="single" w:sz="4" w:space="0" w:color="auto"/>
              <w:left w:val="single" w:sz="4" w:space="0" w:color="auto"/>
              <w:bottom w:val="single" w:sz="4" w:space="0" w:color="auto"/>
              <w:right w:val="single" w:sz="4" w:space="0" w:color="auto"/>
            </w:tcBorders>
          </w:tcPr>
          <w:p w14:paraId="410F4C29" w14:textId="77777777" w:rsidR="00FC7E52" w:rsidRPr="00567618" w:rsidRDefault="00FC7E52" w:rsidP="00DD54CD">
            <w:pPr>
              <w:keepNext/>
              <w:keepLines/>
              <w:rPr>
                <w:rFonts w:ascii="Arial" w:hAnsi="Arial" w:cs="Arial"/>
                <w:sz w:val="18"/>
                <w:szCs w:val="18"/>
              </w:rPr>
            </w:pPr>
            <w:bookmarkStart w:id="6575" w:name="_MCCTEMPBM_CRPT86940933___7"/>
            <w:r w:rsidRPr="00567618">
              <w:rPr>
                <w:rFonts w:ascii="Arial" w:hAnsi="Arial"/>
                <w:sz w:val="18"/>
                <w:szCs w:val="18"/>
              </w:rPr>
              <w:t>The application should handle packet reordering.</w:t>
            </w:r>
            <w:bookmarkEnd w:id="6575"/>
          </w:p>
        </w:tc>
      </w:tr>
      <w:tr w:rsidR="00FC7E52" w:rsidRPr="00567618" w14:paraId="18CA866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2975B7" w14:textId="77777777" w:rsidR="00FC7E52" w:rsidRPr="00567618" w:rsidRDefault="00FC7E52" w:rsidP="00DD54CD">
            <w:pPr>
              <w:keepNext/>
              <w:keepLines/>
              <w:rPr>
                <w:rFonts w:ascii="Arial" w:hAnsi="Arial" w:cs="Arial"/>
                <w:sz w:val="18"/>
                <w:szCs w:val="18"/>
              </w:rPr>
            </w:pPr>
            <w:bookmarkStart w:id="6576" w:name="_MCCTEMPBM_CRPT86940934___7"/>
            <w:r w:rsidRPr="00567618">
              <w:rPr>
                <w:rFonts w:ascii="Arial" w:hAnsi="Arial"/>
                <w:sz w:val="18"/>
                <w:szCs w:val="18"/>
              </w:rPr>
              <w:t>Maximum SDU size (octets)</w:t>
            </w:r>
            <w:bookmarkEnd w:id="6576"/>
          </w:p>
        </w:tc>
        <w:tc>
          <w:tcPr>
            <w:tcW w:w="1702" w:type="dxa"/>
            <w:tcBorders>
              <w:top w:val="single" w:sz="4" w:space="0" w:color="auto"/>
              <w:left w:val="single" w:sz="4" w:space="0" w:color="auto"/>
              <w:bottom w:val="single" w:sz="4" w:space="0" w:color="auto"/>
              <w:right w:val="single" w:sz="4" w:space="0" w:color="auto"/>
            </w:tcBorders>
          </w:tcPr>
          <w:p w14:paraId="2695CE4B" w14:textId="77777777" w:rsidR="00FC7E52" w:rsidRPr="00567618" w:rsidRDefault="00FC7E52" w:rsidP="00DD54CD">
            <w:pPr>
              <w:keepNext/>
              <w:keepLines/>
              <w:jc w:val="center"/>
              <w:rPr>
                <w:rFonts w:ascii="Arial" w:hAnsi="Arial" w:cs="Arial"/>
                <w:sz w:val="18"/>
                <w:szCs w:val="18"/>
              </w:rPr>
            </w:pPr>
            <w:bookmarkStart w:id="6577" w:name="_MCCTEMPBM_CRPT86940935___4"/>
            <w:r w:rsidRPr="00567618">
              <w:rPr>
                <w:rFonts w:ascii="Arial" w:hAnsi="Arial"/>
                <w:sz w:val="18"/>
                <w:szCs w:val="18"/>
              </w:rPr>
              <w:t>1400</w:t>
            </w:r>
            <w:bookmarkEnd w:id="6577"/>
          </w:p>
        </w:tc>
        <w:tc>
          <w:tcPr>
            <w:tcW w:w="4394" w:type="dxa"/>
            <w:tcBorders>
              <w:top w:val="single" w:sz="4" w:space="0" w:color="auto"/>
              <w:left w:val="single" w:sz="4" w:space="0" w:color="auto"/>
              <w:bottom w:val="single" w:sz="4" w:space="0" w:color="auto"/>
              <w:right w:val="single" w:sz="4" w:space="0" w:color="auto"/>
            </w:tcBorders>
          </w:tcPr>
          <w:p w14:paraId="5C17D16F" w14:textId="77777777" w:rsidR="00FC7E52" w:rsidRPr="00567618" w:rsidRDefault="00FC7E52" w:rsidP="00DD54CD">
            <w:pPr>
              <w:keepNext/>
              <w:keepLines/>
              <w:rPr>
                <w:rFonts w:ascii="Arial" w:hAnsi="Arial" w:cs="Arial"/>
                <w:sz w:val="18"/>
                <w:szCs w:val="18"/>
              </w:rPr>
            </w:pPr>
            <w:bookmarkStart w:id="6578" w:name="_MCCTEMPBM_CRPT86940936___7"/>
            <w:r w:rsidRPr="00567618">
              <w:rPr>
                <w:rFonts w:ascii="Arial" w:hAnsi="Arial"/>
                <w:sz w:val="18"/>
                <w:szCs w:val="18"/>
              </w:rPr>
              <w:t>Maximum size of IP packets</w:t>
            </w:r>
            <w:bookmarkEnd w:id="6578"/>
          </w:p>
        </w:tc>
      </w:tr>
      <w:tr w:rsidR="00FC7E52" w:rsidRPr="00567618" w14:paraId="112C29E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C924F7E" w14:textId="77777777" w:rsidR="00FC7E52" w:rsidRPr="00567618" w:rsidRDefault="00FC7E52" w:rsidP="00DD54CD">
            <w:pPr>
              <w:keepNext/>
              <w:keepLines/>
              <w:rPr>
                <w:rFonts w:ascii="Arial" w:hAnsi="Arial" w:cs="Arial"/>
                <w:sz w:val="18"/>
                <w:szCs w:val="18"/>
              </w:rPr>
            </w:pPr>
            <w:bookmarkStart w:id="6579" w:name="_MCCTEMPBM_CRPT86940937___7"/>
            <w:r w:rsidRPr="00567618">
              <w:rPr>
                <w:rFonts w:ascii="Arial" w:hAnsi="Arial"/>
                <w:sz w:val="18"/>
                <w:szCs w:val="18"/>
              </w:rPr>
              <w:t>Delivery of erroneous SDUs</w:t>
            </w:r>
            <w:bookmarkEnd w:id="6579"/>
          </w:p>
        </w:tc>
        <w:tc>
          <w:tcPr>
            <w:tcW w:w="1702" w:type="dxa"/>
            <w:tcBorders>
              <w:top w:val="single" w:sz="4" w:space="0" w:color="auto"/>
              <w:left w:val="single" w:sz="4" w:space="0" w:color="auto"/>
              <w:bottom w:val="single" w:sz="4" w:space="0" w:color="auto"/>
              <w:right w:val="single" w:sz="4" w:space="0" w:color="auto"/>
            </w:tcBorders>
          </w:tcPr>
          <w:p w14:paraId="04007237" w14:textId="77777777" w:rsidR="00FC7E52" w:rsidRPr="00567618" w:rsidRDefault="00FC7E52" w:rsidP="00DD54CD">
            <w:pPr>
              <w:keepNext/>
              <w:keepLines/>
              <w:jc w:val="center"/>
              <w:rPr>
                <w:rFonts w:ascii="Arial" w:hAnsi="Arial" w:cs="Arial"/>
                <w:sz w:val="18"/>
                <w:szCs w:val="18"/>
              </w:rPr>
            </w:pPr>
            <w:bookmarkStart w:id="6580" w:name="_MCCTEMPBM_CRPT86940938___4"/>
            <w:r w:rsidRPr="00567618">
              <w:rPr>
                <w:rFonts w:ascii="Arial" w:hAnsi="Arial"/>
                <w:sz w:val="18"/>
                <w:szCs w:val="18"/>
              </w:rPr>
              <w:t>No</w:t>
            </w:r>
            <w:bookmarkEnd w:id="6580"/>
          </w:p>
        </w:tc>
        <w:tc>
          <w:tcPr>
            <w:tcW w:w="4394" w:type="dxa"/>
            <w:tcBorders>
              <w:top w:val="single" w:sz="4" w:space="0" w:color="auto"/>
              <w:left w:val="single" w:sz="4" w:space="0" w:color="auto"/>
              <w:bottom w:val="single" w:sz="4" w:space="0" w:color="auto"/>
              <w:right w:val="single" w:sz="4" w:space="0" w:color="auto"/>
            </w:tcBorders>
          </w:tcPr>
          <w:p w14:paraId="202A4880" w14:textId="77777777" w:rsidR="00FC7E52" w:rsidRPr="00567618" w:rsidRDefault="00FC7E52" w:rsidP="00DD54CD">
            <w:pPr>
              <w:keepNext/>
              <w:keepLines/>
              <w:rPr>
                <w:rFonts w:ascii="Arial" w:hAnsi="Arial" w:cs="Arial"/>
                <w:sz w:val="18"/>
                <w:szCs w:val="18"/>
              </w:rPr>
            </w:pPr>
          </w:p>
        </w:tc>
      </w:tr>
      <w:tr w:rsidR="00FC7E52" w:rsidRPr="00567618" w14:paraId="11326CF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01666" w14:textId="77777777" w:rsidR="00FC7E52" w:rsidRPr="00567618" w:rsidRDefault="00FC7E52" w:rsidP="00DD54CD">
            <w:pPr>
              <w:keepNext/>
              <w:keepLines/>
              <w:rPr>
                <w:rFonts w:ascii="Arial" w:hAnsi="Arial" w:cs="Arial"/>
                <w:sz w:val="18"/>
                <w:szCs w:val="18"/>
              </w:rPr>
            </w:pPr>
            <w:bookmarkStart w:id="6581" w:name="_MCCTEMPBM_CRPT86940939___7"/>
            <w:r w:rsidRPr="00567618">
              <w:rPr>
                <w:rFonts w:ascii="Arial" w:hAnsi="Arial"/>
                <w:sz w:val="18"/>
                <w:szCs w:val="18"/>
              </w:rPr>
              <w:t>Residual BER</w:t>
            </w:r>
            <w:bookmarkEnd w:id="6581"/>
          </w:p>
        </w:tc>
        <w:tc>
          <w:tcPr>
            <w:tcW w:w="1702" w:type="dxa"/>
            <w:tcBorders>
              <w:top w:val="single" w:sz="4" w:space="0" w:color="auto"/>
              <w:left w:val="single" w:sz="4" w:space="0" w:color="auto"/>
              <w:bottom w:val="single" w:sz="4" w:space="0" w:color="auto"/>
              <w:right w:val="single" w:sz="4" w:space="0" w:color="auto"/>
            </w:tcBorders>
          </w:tcPr>
          <w:p w14:paraId="29782996" w14:textId="77777777" w:rsidR="00FC7E52" w:rsidRPr="00567618" w:rsidRDefault="00FC7E52" w:rsidP="00DD54CD">
            <w:pPr>
              <w:keepNext/>
              <w:keepLines/>
              <w:jc w:val="center"/>
              <w:rPr>
                <w:rFonts w:ascii="Arial" w:hAnsi="Arial" w:cs="Arial"/>
                <w:sz w:val="18"/>
                <w:szCs w:val="18"/>
              </w:rPr>
            </w:pPr>
            <w:bookmarkStart w:id="6582" w:name="_MCCTEMPBM_CRPT86940940___4"/>
            <w:r w:rsidRPr="00567618">
              <w:rPr>
                <w:rFonts w:ascii="Arial" w:hAnsi="Arial"/>
                <w:sz w:val="18"/>
                <w:szCs w:val="18"/>
              </w:rPr>
              <w:t>10</w:t>
            </w:r>
            <w:r w:rsidRPr="00567618">
              <w:rPr>
                <w:rFonts w:ascii="Arial" w:hAnsi="Arial"/>
                <w:sz w:val="18"/>
                <w:szCs w:val="18"/>
                <w:vertAlign w:val="superscript"/>
              </w:rPr>
              <w:t>-5</w:t>
            </w:r>
            <w:bookmarkEnd w:id="6582"/>
          </w:p>
        </w:tc>
        <w:tc>
          <w:tcPr>
            <w:tcW w:w="4394" w:type="dxa"/>
            <w:tcBorders>
              <w:top w:val="single" w:sz="4" w:space="0" w:color="auto"/>
              <w:left w:val="single" w:sz="4" w:space="0" w:color="auto"/>
              <w:bottom w:val="single" w:sz="4" w:space="0" w:color="auto"/>
              <w:right w:val="single" w:sz="4" w:space="0" w:color="auto"/>
            </w:tcBorders>
          </w:tcPr>
          <w:p w14:paraId="01E033DE" w14:textId="77777777" w:rsidR="00FC7E52" w:rsidRPr="00567618" w:rsidRDefault="00FC7E52" w:rsidP="00DD54CD">
            <w:pPr>
              <w:keepNext/>
              <w:keepLines/>
              <w:rPr>
                <w:rFonts w:ascii="Arial" w:hAnsi="Arial" w:cs="Arial"/>
                <w:sz w:val="18"/>
                <w:szCs w:val="18"/>
              </w:rPr>
            </w:pPr>
            <w:bookmarkStart w:id="6583" w:name="_MCCTEMPBM_CRPT86940941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583"/>
          </w:p>
        </w:tc>
      </w:tr>
      <w:tr w:rsidR="00FC7E52" w:rsidRPr="00567618" w14:paraId="6A195C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68C1F98" w14:textId="77777777" w:rsidR="00FC7E52" w:rsidRPr="00567618" w:rsidRDefault="00FC7E52" w:rsidP="00DD54CD">
            <w:pPr>
              <w:keepNext/>
              <w:keepLines/>
              <w:rPr>
                <w:rFonts w:ascii="Arial" w:hAnsi="Arial" w:cs="Arial"/>
                <w:sz w:val="18"/>
                <w:szCs w:val="18"/>
              </w:rPr>
            </w:pPr>
            <w:bookmarkStart w:id="6584" w:name="_MCCTEMPBM_CRPT86940942___7"/>
            <w:r w:rsidRPr="00567618">
              <w:rPr>
                <w:rFonts w:ascii="Arial" w:hAnsi="Arial"/>
                <w:sz w:val="18"/>
                <w:szCs w:val="18"/>
              </w:rPr>
              <w:t>SDU error ratio</w:t>
            </w:r>
            <w:bookmarkEnd w:id="6584"/>
          </w:p>
        </w:tc>
        <w:tc>
          <w:tcPr>
            <w:tcW w:w="1702" w:type="dxa"/>
            <w:tcBorders>
              <w:top w:val="single" w:sz="4" w:space="0" w:color="auto"/>
              <w:left w:val="single" w:sz="4" w:space="0" w:color="auto"/>
              <w:bottom w:val="single" w:sz="4" w:space="0" w:color="auto"/>
              <w:right w:val="single" w:sz="4" w:space="0" w:color="auto"/>
            </w:tcBorders>
          </w:tcPr>
          <w:p w14:paraId="58A4FA76" w14:textId="77777777" w:rsidR="00FC7E52" w:rsidRPr="00567618" w:rsidRDefault="00FC7E52" w:rsidP="00DD54CD">
            <w:pPr>
              <w:keepNext/>
              <w:keepLines/>
              <w:jc w:val="center"/>
              <w:rPr>
                <w:rFonts w:ascii="Arial" w:hAnsi="Arial" w:cs="Arial"/>
                <w:sz w:val="18"/>
                <w:szCs w:val="18"/>
              </w:rPr>
            </w:pPr>
            <w:bookmarkStart w:id="6585" w:name="_MCCTEMPBM_CRPT86940943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585"/>
          </w:p>
        </w:tc>
        <w:tc>
          <w:tcPr>
            <w:tcW w:w="4394" w:type="dxa"/>
            <w:tcBorders>
              <w:top w:val="single" w:sz="4" w:space="0" w:color="auto"/>
              <w:left w:val="single" w:sz="4" w:space="0" w:color="auto"/>
              <w:bottom w:val="single" w:sz="4" w:space="0" w:color="auto"/>
              <w:right w:val="single" w:sz="4" w:space="0" w:color="auto"/>
            </w:tcBorders>
          </w:tcPr>
          <w:p w14:paraId="4C295E74" w14:textId="77777777" w:rsidR="00FC7E52" w:rsidRPr="00567618" w:rsidRDefault="00FC7E52" w:rsidP="00DD54CD">
            <w:pPr>
              <w:keepNext/>
              <w:keepLines/>
              <w:rPr>
                <w:rFonts w:ascii="Arial" w:hAnsi="Arial" w:cs="Arial"/>
                <w:sz w:val="18"/>
                <w:szCs w:val="18"/>
              </w:rPr>
            </w:pPr>
            <w:bookmarkStart w:id="6586" w:name="_MCCTEMPBM_CRPT86940944___7"/>
            <w:r w:rsidRPr="00567618">
              <w:rPr>
                <w:rFonts w:ascii="Arial" w:hAnsi="Arial"/>
                <w:sz w:val="18"/>
                <w:szCs w:val="18"/>
              </w:rPr>
              <w:t>A packet loss rate of 0.7 % per wireless link is in general sufficient for video services</w:t>
            </w:r>
            <w:bookmarkEnd w:id="6586"/>
          </w:p>
        </w:tc>
      </w:tr>
      <w:tr w:rsidR="00FC7E52" w:rsidRPr="00567618" w14:paraId="7E40EBE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A101485" w14:textId="77777777" w:rsidR="00FC7E52" w:rsidRPr="00567618" w:rsidRDefault="00FC7E52" w:rsidP="00DD54CD">
            <w:pPr>
              <w:keepNext/>
              <w:keepLines/>
              <w:rPr>
                <w:rFonts w:ascii="Arial" w:hAnsi="Arial" w:cs="Arial"/>
                <w:sz w:val="18"/>
                <w:szCs w:val="18"/>
              </w:rPr>
            </w:pPr>
            <w:bookmarkStart w:id="6587" w:name="_MCCTEMPBM_CRPT86940945___7"/>
            <w:r w:rsidRPr="00567618">
              <w:rPr>
                <w:rFonts w:ascii="Arial" w:hAnsi="Arial"/>
                <w:sz w:val="18"/>
                <w:szCs w:val="18"/>
              </w:rPr>
              <w:t>Transfer delay (ms)</w:t>
            </w:r>
            <w:bookmarkEnd w:id="6587"/>
          </w:p>
        </w:tc>
        <w:tc>
          <w:tcPr>
            <w:tcW w:w="1702" w:type="dxa"/>
            <w:tcBorders>
              <w:top w:val="single" w:sz="4" w:space="0" w:color="auto"/>
              <w:left w:val="single" w:sz="4" w:space="0" w:color="auto"/>
              <w:bottom w:val="single" w:sz="4" w:space="0" w:color="auto"/>
              <w:right w:val="single" w:sz="4" w:space="0" w:color="auto"/>
            </w:tcBorders>
          </w:tcPr>
          <w:p w14:paraId="05F01347" w14:textId="77777777" w:rsidR="00FC7E52" w:rsidRPr="00567618" w:rsidRDefault="00FC7E52" w:rsidP="00DD54CD">
            <w:pPr>
              <w:keepNext/>
              <w:keepLines/>
              <w:jc w:val="center"/>
              <w:rPr>
                <w:rFonts w:ascii="Arial" w:hAnsi="Arial" w:cs="Arial"/>
                <w:sz w:val="18"/>
                <w:szCs w:val="18"/>
              </w:rPr>
            </w:pPr>
            <w:bookmarkStart w:id="6588" w:name="_MCCTEMPBM_CRPT86940946___4"/>
            <w:r w:rsidRPr="00567618">
              <w:rPr>
                <w:rFonts w:ascii="Arial" w:hAnsi="Arial"/>
                <w:sz w:val="18"/>
                <w:szCs w:val="18"/>
              </w:rPr>
              <w:t>170 ms</w:t>
            </w:r>
            <w:bookmarkEnd w:id="6588"/>
          </w:p>
        </w:tc>
        <w:tc>
          <w:tcPr>
            <w:tcW w:w="4394" w:type="dxa"/>
            <w:tcBorders>
              <w:top w:val="single" w:sz="4" w:space="0" w:color="auto"/>
              <w:left w:val="single" w:sz="4" w:space="0" w:color="auto"/>
              <w:bottom w:val="single" w:sz="4" w:space="0" w:color="auto"/>
              <w:right w:val="single" w:sz="4" w:space="0" w:color="auto"/>
            </w:tcBorders>
          </w:tcPr>
          <w:p w14:paraId="66203FEA" w14:textId="77777777" w:rsidR="00FC7E52" w:rsidRPr="00567618" w:rsidRDefault="00FC7E52" w:rsidP="00DD54CD">
            <w:pPr>
              <w:keepNext/>
              <w:keepLines/>
              <w:rPr>
                <w:rFonts w:ascii="Arial" w:hAnsi="Arial" w:cs="Arial"/>
                <w:i/>
                <w:iCs/>
                <w:sz w:val="18"/>
                <w:szCs w:val="18"/>
              </w:rPr>
            </w:pPr>
            <w:bookmarkStart w:id="6589" w:name="_MCCTEMPBM_CRPT86940947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589"/>
          </w:p>
        </w:tc>
      </w:tr>
      <w:tr w:rsidR="00FC7E52" w:rsidRPr="00567618" w14:paraId="447F00A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A67BA6" w14:textId="77777777" w:rsidR="00FC7E52" w:rsidRPr="00567618" w:rsidRDefault="00FC7E52" w:rsidP="00DD54CD">
            <w:pPr>
              <w:keepNext/>
              <w:keepLines/>
              <w:rPr>
                <w:rFonts w:ascii="Arial" w:hAnsi="Arial" w:cs="Arial"/>
                <w:sz w:val="18"/>
                <w:szCs w:val="18"/>
              </w:rPr>
            </w:pPr>
            <w:bookmarkStart w:id="6590" w:name="_MCCTEMPBM_CRPT86940948___7"/>
            <w:bookmarkStart w:id="6591" w:name="_MCCTEMPBM_CRPT86940950___7" w:colFirst="2" w:colLast="2"/>
            <w:r w:rsidRPr="00567618">
              <w:rPr>
                <w:rFonts w:ascii="Arial" w:hAnsi="Arial"/>
                <w:sz w:val="18"/>
                <w:szCs w:val="18"/>
              </w:rPr>
              <w:t>Guaranteed bitrate for uplink (kbps)</w:t>
            </w:r>
            <w:bookmarkEnd w:id="6590"/>
          </w:p>
        </w:tc>
        <w:tc>
          <w:tcPr>
            <w:tcW w:w="1702" w:type="dxa"/>
            <w:tcBorders>
              <w:top w:val="single" w:sz="4" w:space="0" w:color="auto"/>
              <w:left w:val="single" w:sz="4" w:space="0" w:color="auto"/>
              <w:bottom w:val="single" w:sz="4" w:space="0" w:color="auto"/>
              <w:right w:val="single" w:sz="4" w:space="0" w:color="auto"/>
            </w:tcBorders>
          </w:tcPr>
          <w:p w14:paraId="5CE23F7B" w14:textId="77777777" w:rsidR="00FC7E52" w:rsidRPr="00567618" w:rsidRDefault="00FC7E52" w:rsidP="00DD54CD">
            <w:pPr>
              <w:keepNext/>
              <w:keepLines/>
              <w:jc w:val="center"/>
              <w:rPr>
                <w:rFonts w:ascii="Arial" w:hAnsi="Arial" w:cs="Arial"/>
                <w:sz w:val="18"/>
                <w:szCs w:val="18"/>
              </w:rPr>
            </w:pPr>
            <w:bookmarkStart w:id="6592" w:name="_MCCTEMPBM_CRPT86940949___4"/>
            <w:r w:rsidRPr="00567618">
              <w:rPr>
                <w:rFonts w:ascii="Arial" w:hAnsi="Arial"/>
                <w:sz w:val="18"/>
                <w:szCs w:val="18"/>
              </w:rPr>
              <w:t>424</w:t>
            </w:r>
            <w:bookmarkEnd w:id="6592"/>
          </w:p>
        </w:tc>
        <w:tc>
          <w:tcPr>
            <w:tcW w:w="4394" w:type="dxa"/>
            <w:tcBorders>
              <w:top w:val="single" w:sz="4" w:space="0" w:color="auto"/>
              <w:left w:val="single" w:sz="4" w:space="0" w:color="auto"/>
              <w:bottom w:val="single" w:sz="4" w:space="0" w:color="auto"/>
              <w:right w:val="single" w:sz="4" w:space="0" w:color="auto"/>
            </w:tcBorders>
          </w:tcPr>
          <w:p w14:paraId="6EAA4A04"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5E670B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downlink SDP contains a lower b:AS bandwidth modifier value, this should be used instead.</w:t>
            </w:r>
          </w:p>
        </w:tc>
      </w:tr>
      <w:tr w:rsidR="00FC7E52" w:rsidRPr="00567618" w14:paraId="570A7E9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49279D" w14:textId="77777777" w:rsidR="00FC7E52" w:rsidRPr="00567618" w:rsidRDefault="00FC7E52" w:rsidP="00DD54CD">
            <w:pPr>
              <w:keepNext/>
              <w:keepLines/>
              <w:rPr>
                <w:rFonts w:ascii="Arial" w:hAnsi="Arial" w:cs="Arial"/>
                <w:sz w:val="18"/>
                <w:szCs w:val="18"/>
              </w:rPr>
            </w:pPr>
            <w:bookmarkStart w:id="6593" w:name="_MCCTEMPBM_CRPT86940951___7"/>
            <w:bookmarkEnd w:id="6591"/>
            <w:r w:rsidRPr="00567618">
              <w:rPr>
                <w:rFonts w:ascii="Arial" w:hAnsi="Arial"/>
                <w:sz w:val="18"/>
                <w:szCs w:val="18"/>
              </w:rPr>
              <w:t>Maximum bitrate for uplink (kbps)</w:t>
            </w:r>
            <w:bookmarkEnd w:id="6593"/>
          </w:p>
        </w:tc>
        <w:tc>
          <w:tcPr>
            <w:tcW w:w="1702" w:type="dxa"/>
            <w:tcBorders>
              <w:top w:val="single" w:sz="4" w:space="0" w:color="auto"/>
              <w:left w:val="single" w:sz="4" w:space="0" w:color="auto"/>
              <w:bottom w:val="single" w:sz="4" w:space="0" w:color="auto"/>
              <w:right w:val="single" w:sz="4" w:space="0" w:color="auto"/>
            </w:tcBorders>
          </w:tcPr>
          <w:p w14:paraId="2C81922B" w14:textId="77777777" w:rsidR="00FC7E52" w:rsidRPr="00567618" w:rsidRDefault="00FC7E52" w:rsidP="00DD54CD">
            <w:pPr>
              <w:keepNext/>
              <w:keepLines/>
              <w:jc w:val="center"/>
              <w:rPr>
                <w:rFonts w:ascii="Arial" w:hAnsi="Arial" w:cs="Arial"/>
                <w:sz w:val="18"/>
                <w:szCs w:val="18"/>
              </w:rPr>
            </w:pPr>
            <w:bookmarkStart w:id="6594" w:name="_MCCTEMPBM_CRPT86940952___4"/>
            <w:r w:rsidRPr="00567618">
              <w:rPr>
                <w:rFonts w:ascii="Arial" w:hAnsi="Arial"/>
                <w:sz w:val="18"/>
                <w:szCs w:val="18"/>
              </w:rPr>
              <w:t>424</w:t>
            </w:r>
            <w:bookmarkEnd w:id="6594"/>
          </w:p>
        </w:tc>
        <w:tc>
          <w:tcPr>
            <w:tcW w:w="4394" w:type="dxa"/>
            <w:tcBorders>
              <w:top w:val="single" w:sz="4" w:space="0" w:color="auto"/>
              <w:left w:val="single" w:sz="4" w:space="0" w:color="auto"/>
              <w:bottom w:val="single" w:sz="4" w:space="0" w:color="auto"/>
              <w:right w:val="single" w:sz="4" w:space="0" w:color="auto"/>
            </w:tcBorders>
          </w:tcPr>
          <w:p w14:paraId="01D15730" w14:textId="77777777" w:rsidR="00FC7E52" w:rsidRPr="00567618" w:rsidRDefault="00FC7E52" w:rsidP="00DD54CD">
            <w:pPr>
              <w:keepNext/>
              <w:keepLines/>
              <w:rPr>
                <w:rFonts w:ascii="Arial" w:hAnsi="Arial" w:cs="Arial"/>
                <w:sz w:val="18"/>
                <w:szCs w:val="18"/>
              </w:rPr>
            </w:pPr>
            <w:bookmarkStart w:id="6595" w:name="_MCCTEMPBM_CRPT86940953___7"/>
            <w:r w:rsidRPr="00567618">
              <w:rPr>
                <w:rFonts w:ascii="Arial" w:hAnsi="Arial"/>
                <w:sz w:val="18"/>
                <w:szCs w:val="18"/>
              </w:rPr>
              <w:t>The same as the guaranteed bitrate.</w:t>
            </w:r>
            <w:bookmarkEnd w:id="6595"/>
          </w:p>
        </w:tc>
      </w:tr>
      <w:tr w:rsidR="00FC7E52" w:rsidRPr="00567618" w14:paraId="6063B2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8A64802" w14:textId="77777777" w:rsidR="00FC7E52" w:rsidRPr="00567618" w:rsidRDefault="00FC7E52" w:rsidP="00DD54CD">
            <w:pPr>
              <w:keepNext/>
              <w:keepLines/>
              <w:rPr>
                <w:rFonts w:ascii="Arial" w:hAnsi="Arial" w:cs="Arial"/>
                <w:sz w:val="18"/>
                <w:szCs w:val="18"/>
              </w:rPr>
            </w:pPr>
            <w:bookmarkStart w:id="6596" w:name="_MCCTEMPBM_CRPT86940954___7"/>
            <w:bookmarkStart w:id="6597" w:name="_MCCTEMPBM_CRPT86940956___7" w:colFirst="2" w:colLast="2"/>
            <w:r w:rsidRPr="00567618">
              <w:rPr>
                <w:rFonts w:ascii="Arial" w:hAnsi="Arial"/>
                <w:sz w:val="18"/>
                <w:szCs w:val="18"/>
              </w:rPr>
              <w:t>Guaranteed bitrate for downlink (kbps)</w:t>
            </w:r>
            <w:bookmarkEnd w:id="6596"/>
          </w:p>
        </w:tc>
        <w:tc>
          <w:tcPr>
            <w:tcW w:w="1702" w:type="dxa"/>
            <w:tcBorders>
              <w:top w:val="single" w:sz="4" w:space="0" w:color="auto"/>
              <w:left w:val="single" w:sz="4" w:space="0" w:color="auto"/>
              <w:bottom w:val="single" w:sz="4" w:space="0" w:color="auto"/>
              <w:right w:val="single" w:sz="4" w:space="0" w:color="auto"/>
            </w:tcBorders>
          </w:tcPr>
          <w:p w14:paraId="2E256293" w14:textId="77777777" w:rsidR="00FC7E52" w:rsidRPr="00567618" w:rsidRDefault="00FC7E52" w:rsidP="00DD54CD">
            <w:pPr>
              <w:keepNext/>
              <w:keepLines/>
              <w:jc w:val="center"/>
              <w:rPr>
                <w:rFonts w:ascii="Arial" w:hAnsi="Arial" w:cs="Arial"/>
                <w:sz w:val="18"/>
                <w:szCs w:val="18"/>
              </w:rPr>
            </w:pPr>
            <w:bookmarkStart w:id="6598" w:name="_MCCTEMPBM_CRPT86940955___4"/>
            <w:r w:rsidRPr="00567618">
              <w:rPr>
                <w:rFonts w:ascii="Arial" w:hAnsi="Arial"/>
                <w:sz w:val="18"/>
                <w:szCs w:val="18"/>
              </w:rPr>
              <w:t>424</w:t>
            </w:r>
            <w:bookmarkEnd w:id="6598"/>
          </w:p>
        </w:tc>
        <w:tc>
          <w:tcPr>
            <w:tcW w:w="4394" w:type="dxa"/>
            <w:tcBorders>
              <w:top w:val="single" w:sz="4" w:space="0" w:color="auto"/>
              <w:left w:val="single" w:sz="4" w:space="0" w:color="auto"/>
              <w:bottom w:val="single" w:sz="4" w:space="0" w:color="auto"/>
              <w:right w:val="single" w:sz="4" w:space="0" w:color="auto"/>
            </w:tcBorders>
          </w:tcPr>
          <w:p w14:paraId="6B435FD1" w14:textId="77777777" w:rsidR="00FC7E52" w:rsidRPr="00567618" w:rsidRDefault="00FC7E52" w:rsidP="00DD54CD">
            <w:pPr>
              <w:keepNext/>
              <w:keepLines/>
              <w:rPr>
                <w:rFonts w:ascii="Arial" w:hAnsi="Arial"/>
                <w:sz w:val="18"/>
                <w:szCs w:val="18"/>
              </w:rPr>
            </w:pPr>
            <w:r w:rsidRPr="00567618">
              <w:rPr>
                <w:rFonts w:ascii="Arial" w:hAnsi="Arial"/>
                <w:sz w:val="18"/>
                <w:szCs w:val="18"/>
              </w:rPr>
              <w:t>The total bit-rate of a video codec (running at 384 kbps) adding IP/UDP/RTP overhead (assumed to be 32 kbps) and RTCP (</w:t>
            </w:r>
            <w:r w:rsidRPr="00567618">
              <w:rPr>
                <w:rFonts w:ascii="Arial" w:hAnsi="Arial"/>
                <w:sz w:val="18"/>
              </w:rPr>
              <w:t>RS:0 and RR:5000 used in clause A.6 adds 2.5kbps</w:t>
            </w:r>
            <w:r w:rsidRPr="00567618">
              <w:rPr>
                <w:rFonts w:ascii="Arial" w:hAnsi="Arial"/>
                <w:sz w:val="18"/>
                <w:szCs w:val="18"/>
              </w:rPr>
              <w:t>) rounded up to nearest 8 kbps value.</w:t>
            </w:r>
          </w:p>
          <w:p w14:paraId="12BFBA88" w14:textId="77777777" w:rsidR="00FC7E52" w:rsidRPr="00567618" w:rsidRDefault="00FC7E52" w:rsidP="00DD54CD">
            <w:pPr>
              <w:keepNext/>
              <w:keepLines/>
              <w:rPr>
                <w:rFonts w:ascii="Arial" w:hAnsi="Arial" w:cs="Arial"/>
                <w:sz w:val="18"/>
                <w:szCs w:val="18"/>
              </w:rPr>
            </w:pPr>
            <w:r w:rsidRPr="00567618">
              <w:rPr>
                <w:rFonts w:ascii="Arial" w:hAnsi="Arial"/>
                <w:sz w:val="18"/>
                <w:szCs w:val="18"/>
              </w:rPr>
              <w:t>If uplink SDP contains a lower b:AS bandwidth modifier value, this should be used instead.</w:t>
            </w:r>
          </w:p>
        </w:tc>
      </w:tr>
      <w:tr w:rsidR="00FC7E52" w:rsidRPr="00567618" w14:paraId="711A9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C66999" w14:textId="77777777" w:rsidR="00FC7E52" w:rsidRPr="00567618" w:rsidRDefault="00FC7E52" w:rsidP="00DD54CD">
            <w:pPr>
              <w:keepNext/>
              <w:keepLines/>
              <w:rPr>
                <w:rFonts w:ascii="Arial" w:hAnsi="Arial" w:cs="Arial"/>
                <w:sz w:val="18"/>
                <w:szCs w:val="18"/>
              </w:rPr>
            </w:pPr>
            <w:bookmarkStart w:id="6599" w:name="_MCCTEMPBM_CRPT86940957___7"/>
            <w:bookmarkEnd w:id="6597"/>
            <w:r w:rsidRPr="00567618">
              <w:rPr>
                <w:rFonts w:ascii="Arial" w:hAnsi="Arial"/>
                <w:sz w:val="18"/>
                <w:szCs w:val="18"/>
              </w:rPr>
              <w:t>Maximum bitrate for downlink (kbps)</w:t>
            </w:r>
            <w:bookmarkEnd w:id="6599"/>
          </w:p>
        </w:tc>
        <w:tc>
          <w:tcPr>
            <w:tcW w:w="1702" w:type="dxa"/>
            <w:tcBorders>
              <w:top w:val="single" w:sz="4" w:space="0" w:color="auto"/>
              <w:left w:val="single" w:sz="4" w:space="0" w:color="auto"/>
              <w:bottom w:val="single" w:sz="4" w:space="0" w:color="auto"/>
              <w:right w:val="single" w:sz="4" w:space="0" w:color="auto"/>
            </w:tcBorders>
          </w:tcPr>
          <w:p w14:paraId="35CDF543" w14:textId="77777777" w:rsidR="00FC7E52" w:rsidRPr="00567618" w:rsidRDefault="00FC7E52" w:rsidP="00DD54CD">
            <w:pPr>
              <w:keepNext/>
              <w:keepLines/>
              <w:jc w:val="center"/>
              <w:rPr>
                <w:rFonts w:ascii="Arial" w:hAnsi="Arial" w:cs="Arial"/>
                <w:sz w:val="18"/>
                <w:szCs w:val="18"/>
              </w:rPr>
            </w:pPr>
            <w:bookmarkStart w:id="6600" w:name="_MCCTEMPBM_CRPT86940958___4"/>
            <w:r w:rsidRPr="00567618">
              <w:rPr>
                <w:rFonts w:ascii="Arial" w:hAnsi="Arial"/>
                <w:sz w:val="18"/>
                <w:szCs w:val="18"/>
              </w:rPr>
              <w:t>424</w:t>
            </w:r>
            <w:bookmarkEnd w:id="6600"/>
          </w:p>
        </w:tc>
        <w:tc>
          <w:tcPr>
            <w:tcW w:w="4394" w:type="dxa"/>
            <w:tcBorders>
              <w:top w:val="single" w:sz="4" w:space="0" w:color="auto"/>
              <w:left w:val="single" w:sz="4" w:space="0" w:color="auto"/>
              <w:bottom w:val="single" w:sz="4" w:space="0" w:color="auto"/>
              <w:right w:val="single" w:sz="4" w:space="0" w:color="auto"/>
            </w:tcBorders>
          </w:tcPr>
          <w:p w14:paraId="3946EDB9" w14:textId="77777777" w:rsidR="00FC7E52" w:rsidRPr="00567618" w:rsidRDefault="00FC7E52" w:rsidP="00DD54CD">
            <w:pPr>
              <w:keepNext/>
              <w:keepLines/>
              <w:rPr>
                <w:rFonts w:ascii="Arial" w:hAnsi="Arial" w:cs="Arial"/>
                <w:sz w:val="18"/>
                <w:szCs w:val="18"/>
              </w:rPr>
            </w:pPr>
            <w:bookmarkStart w:id="6601" w:name="_MCCTEMPBM_CRPT86940959___7"/>
            <w:r w:rsidRPr="00567618">
              <w:rPr>
                <w:rFonts w:ascii="Arial" w:hAnsi="Arial"/>
                <w:sz w:val="18"/>
                <w:szCs w:val="18"/>
              </w:rPr>
              <w:t>The same as the guaranteed bitrate.</w:t>
            </w:r>
            <w:bookmarkEnd w:id="6601"/>
          </w:p>
        </w:tc>
      </w:tr>
      <w:tr w:rsidR="00FC7E52" w:rsidRPr="00567618" w14:paraId="13601DD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45E9B87" w14:textId="77777777" w:rsidR="00FC7E52" w:rsidRPr="00567618" w:rsidRDefault="00FC7E52" w:rsidP="00DD54CD">
            <w:pPr>
              <w:keepNext/>
              <w:keepLines/>
              <w:rPr>
                <w:rFonts w:ascii="Arial" w:hAnsi="Arial" w:cs="Arial"/>
                <w:sz w:val="18"/>
                <w:szCs w:val="18"/>
              </w:rPr>
            </w:pPr>
            <w:bookmarkStart w:id="6602" w:name="_MCCTEMPBM_CRPT86940960___7"/>
            <w:r w:rsidRPr="00567618">
              <w:rPr>
                <w:rFonts w:ascii="Arial" w:hAnsi="Arial"/>
                <w:sz w:val="18"/>
                <w:szCs w:val="18"/>
              </w:rPr>
              <w:t>Allocation/Retention priority</w:t>
            </w:r>
            <w:bookmarkEnd w:id="6602"/>
          </w:p>
        </w:tc>
        <w:tc>
          <w:tcPr>
            <w:tcW w:w="1702" w:type="dxa"/>
            <w:tcBorders>
              <w:top w:val="single" w:sz="4" w:space="0" w:color="auto"/>
              <w:left w:val="single" w:sz="4" w:space="0" w:color="auto"/>
              <w:bottom w:val="single" w:sz="4" w:space="0" w:color="auto"/>
              <w:right w:val="single" w:sz="4" w:space="0" w:color="auto"/>
            </w:tcBorders>
          </w:tcPr>
          <w:p w14:paraId="5C815CB0" w14:textId="77777777" w:rsidR="00FC7E52" w:rsidRPr="00567618" w:rsidRDefault="00FC7E52" w:rsidP="00DD54CD">
            <w:pPr>
              <w:keepNext/>
              <w:keepLines/>
              <w:jc w:val="center"/>
              <w:rPr>
                <w:rFonts w:ascii="Arial" w:hAnsi="Arial" w:cs="Arial"/>
                <w:sz w:val="18"/>
                <w:szCs w:val="18"/>
              </w:rPr>
            </w:pPr>
            <w:bookmarkStart w:id="6603" w:name="_MCCTEMPBM_CRPT86940961___4"/>
            <w:r w:rsidRPr="00567618">
              <w:rPr>
                <w:rFonts w:ascii="Arial" w:hAnsi="Arial"/>
                <w:sz w:val="18"/>
                <w:szCs w:val="18"/>
              </w:rPr>
              <w:t>subscribed value</w:t>
            </w:r>
            <w:bookmarkEnd w:id="6603"/>
          </w:p>
        </w:tc>
        <w:tc>
          <w:tcPr>
            <w:tcW w:w="4394" w:type="dxa"/>
            <w:tcBorders>
              <w:top w:val="single" w:sz="4" w:space="0" w:color="auto"/>
              <w:left w:val="single" w:sz="4" w:space="0" w:color="auto"/>
              <w:bottom w:val="single" w:sz="4" w:space="0" w:color="auto"/>
              <w:right w:val="single" w:sz="4" w:space="0" w:color="auto"/>
            </w:tcBorders>
          </w:tcPr>
          <w:p w14:paraId="69CDB330" w14:textId="77777777" w:rsidR="00FC7E52" w:rsidRPr="00567618" w:rsidRDefault="00FC7E52" w:rsidP="00DD54CD">
            <w:pPr>
              <w:keepNext/>
              <w:keepLines/>
              <w:rPr>
                <w:rFonts w:ascii="Arial" w:hAnsi="Arial" w:cs="Arial"/>
                <w:sz w:val="18"/>
                <w:szCs w:val="18"/>
              </w:rPr>
            </w:pPr>
            <w:bookmarkStart w:id="6604" w:name="_MCCTEMPBM_CRPT86940962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04"/>
          </w:p>
        </w:tc>
      </w:tr>
      <w:tr w:rsidR="00FC7E52" w:rsidRPr="00567618" w14:paraId="2A3F5A7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964AB8C" w14:textId="77777777" w:rsidR="00FC7E52" w:rsidRPr="00567618" w:rsidRDefault="00FC7E52" w:rsidP="00DD54CD">
            <w:pPr>
              <w:keepNext/>
              <w:keepLines/>
              <w:rPr>
                <w:rFonts w:ascii="Arial" w:hAnsi="Arial" w:cs="Arial"/>
                <w:sz w:val="18"/>
                <w:szCs w:val="18"/>
              </w:rPr>
            </w:pPr>
            <w:bookmarkStart w:id="6605" w:name="_MCCTEMPBM_CRPT86940963___7"/>
            <w:r w:rsidRPr="00567618">
              <w:rPr>
                <w:rFonts w:ascii="Arial" w:hAnsi="Arial"/>
                <w:sz w:val="18"/>
                <w:szCs w:val="18"/>
              </w:rPr>
              <w:t>Source statistics descriptor</w:t>
            </w:r>
            <w:bookmarkEnd w:id="6605"/>
          </w:p>
        </w:tc>
        <w:tc>
          <w:tcPr>
            <w:tcW w:w="1702" w:type="dxa"/>
            <w:tcBorders>
              <w:top w:val="single" w:sz="4" w:space="0" w:color="auto"/>
              <w:left w:val="single" w:sz="4" w:space="0" w:color="auto"/>
              <w:bottom w:val="single" w:sz="4" w:space="0" w:color="auto"/>
              <w:right w:val="single" w:sz="4" w:space="0" w:color="auto"/>
            </w:tcBorders>
          </w:tcPr>
          <w:p w14:paraId="561604C8" w14:textId="77777777" w:rsidR="00FC7E52" w:rsidRPr="00567618" w:rsidRDefault="00FC7E52" w:rsidP="00DD54CD">
            <w:pPr>
              <w:keepNext/>
              <w:keepLines/>
              <w:jc w:val="center"/>
              <w:rPr>
                <w:rFonts w:ascii="Arial" w:hAnsi="Arial" w:cs="Arial"/>
                <w:sz w:val="18"/>
                <w:szCs w:val="18"/>
              </w:rPr>
            </w:pPr>
            <w:bookmarkStart w:id="6606" w:name="_MCCTEMPBM_CRPT86940964___4"/>
            <w:r w:rsidRPr="00567618">
              <w:rPr>
                <w:rFonts w:ascii="Arial" w:hAnsi="Arial"/>
                <w:sz w:val="18"/>
                <w:szCs w:val="18"/>
              </w:rPr>
              <w:t>‘unknown'</w:t>
            </w:r>
            <w:bookmarkEnd w:id="6606"/>
          </w:p>
        </w:tc>
        <w:tc>
          <w:tcPr>
            <w:tcW w:w="4394" w:type="dxa"/>
            <w:tcBorders>
              <w:top w:val="single" w:sz="4" w:space="0" w:color="auto"/>
              <w:left w:val="single" w:sz="4" w:space="0" w:color="auto"/>
              <w:bottom w:val="single" w:sz="4" w:space="0" w:color="auto"/>
              <w:right w:val="single" w:sz="4" w:space="0" w:color="auto"/>
            </w:tcBorders>
          </w:tcPr>
          <w:p w14:paraId="25C24E37" w14:textId="77777777" w:rsidR="00FC7E52" w:rsidRPr="00567618" w:rsidRDefault="00FC7E52" w:rsidP="00DD54CD">
            <w:pPr>
              <w:keepNext/>
              <w:keepLines/>
              <w:rPr>
                <w:rFonts w:ascii="Arial" w:hAnsi="Arial" w:cs="Arial"/>
                <w:sz w:val="18"/>
                <w:szCs w:val="18"/>
              </w:rPr>
            </w:pPr>
          </w:p>
        </w:tc>
      </w:tr>
    </w:tbl>
    <w:p w14:paraId="5B7F4453" w14:textId="77777777" w:rsidR="00FC7E52" w:rsidRPr="00567618" w:rsidRDefault="00FC7E52" w:rsidP="00FC7E52">
      <w:pPr>
        <w:pStyle w:val="FP"/>
      </w:pPr>
    </w:p>
    <w:p w14:paraId="3C6D18F7" w14:textId="77777777" w:rsidR="00FC7E52" w:rsidRPr="00567618" w:rsidRDefault="00FC7E52" w:rsidP="00FC7E52">
      <w:pPr>
        <w:pStyle w:val="Heading1"/>
        <w:rPr>
          <w:rFonts w:eastAsia="SimSun"/>
        </w:rPr>
      </w:pPr>
      <w:bookmarkStart w:id="6607" w:name="_CRE_21"/>
      <w:bookmarkStart w:id="6608" w:name="_Toc26369663"/>
      <w:bookmarkStart w:id="6609" w:name="_Toc36227545"/>
      <w:bookmarkStart w:id="6610" w:name="_Toc36228560"/>
      <w:bookmarkStart w:id="6611" w:name="_Toc36229187"/>
      <w:bookmarkStart w:id="6612" w:name="_Toc68847507"/>
      <w:bookmarkStart w:id="6613" w:name="_Toc74611442"/>
      <w:bookmarkStart w:id="6614" w:name="_Toc75566721"/>
      <w:bookmarkStart w:id="6615" w:name="_Toc89790273"/>
      <w:bookmarkStart w:id="6616" w:name="_Toc99466911"/>
      <w:bookmarkStart w:id="6617" w:name="_Toc216799748"/>
      <w:bookmarkEnd w:id="6607"/>
      <w:r w:rsidRPr="00567618">
        <w:rPr>
          <w:rFonts w:eastAsia="SimSun"/>
        </w:rPr>
        <w:lastRenderedPageBreak/>
        <w:t>E.21</w:t>
      </w:r>
      <w:r w:rsidRPr="00567618">
        <w:rPr>
          <w:rFonts w:eastAsia="SimSun"/>
        </w:rPr>
        <w:tab/>
        <w:t>Bi-directional video (H.264 AVC level 1.2, IPv4, RTCP and MBR&gt;GBR bearer)</w:t>
      </w:r>
      <w:bookmarkEnd w:id="6608"/>
      <w:bookmarkEnd w:id="6609"/>
      <w:bookmarkEnd w:id="6610"/>
      <w:bookmarkEnd w:id="6611"/>
      <w:bookmarkEnd w:id="6612"/>
      <w:bookmarkEnd w:id="6613"/>
      <w:bookmarkEnd w:id="6614"/>
      <w:bookmarkEnd w:id="6615"/>
      <w:bookmarkEnd w:id="6616"/>
      <w:bookmarkEnd w:id="6617"/>
    </w:p>
    <w:p w14:paraId="40639C63" w14:textId="77777777" w:rsidR="00FC7E52" w:rsidRPr="00567618" w:rsidRDefault="00FC7E52" w:rsidP="00FC7E52">
      <w:pPr>
        <w:rPr>
          <w:rFonts w:eastAsia="SimSun"/>
        </w:rPr>
      </w:pPr>
      <w:r w:rsidRPr="00567618">
        <w:t>The video bandwidths used for defining MBR and GBR are assumed to be 384 kbps and 192 kbps, respectively. The IPv4 overhead is 20 kbps (</w:t>
      </w:r>
      <w:r w:rsidRPr="00567618">
        <w:rPr>
          <w:lang w:eastAsia="ko-KR"/>
        </w:rPr>
        <w:t>assuming</w:t>
      </w:r>
      <w:r w:rsidRPr="00567618">
        <w:t xml:space="preserve"> 15fps and 4 IP packets per frame) for MBR and 10 kbps (</w:t>
      </w:r>
      <w:r w:rsidRPr="00567618">
        <w:rPr>
          <w:lang w:eastAsia="ko-KR"/>
        </w:rPr>
        <w:t>assuming</w:t>
      </w:r>
      <w:r w:rsidRPr="00567618">
        <w:t xml:space="preserve"> 15 fps and 2 IP packets per frame) for GBR, resulting in 404 kbps and 202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18" w:name="MCCQCTEMPBM_00000184"/>
      <w:r w:rsidRPr="00567618">
        <w:rPr>
          <w:rFonts w:ascii="Courier New" w:hAnsi="Courier New" w:cs="Courier New"/>
          <w:szCs w:val="18"/>
        </w:rPr>
        <w:t xml:space="preserve"> </w:t>
      </w:r>
      <w:bookmarkEnd w:id="6618"/>
      <w:r w:rsidRPr="00567618">
        <w:t>H.264 receivers can request to receive only a lower bandwidth than depicted in this example via the SDP "b:AS" parameter.</w:t>
      </w:r>
    </w:p>
    <w:p w14:paraId="487367F1" w14:textId="77777777" w:rsidR="00FC7E52" w:rsidRPr="00567618" w:rsidRDefault="00FC7E52" w:rsidP="00FC7E52">
      <w:pPr>
        <w:rPr>
          <w:rFonts w:eastAsia="SimSun"/>
        </w:rPr>
      </w:pPr>
    </w:p>
    <w:p w14:paraId="0E676A8F" w14:textId="77777777" w:rsidR="00FC7E52" w:rsidRPr="00567618" w:rsidRDefault="00FC7E52" w:rsidP="00FC7E52">
      <w:pPr>
        <w:pStyle w:val="TH"/>
      </w:pPr>
      <w:bookmarkStart w:id="6619" w:name="_CRTableE_22"/>
      <w:r w:rsidRPr="00567618">
        <w:lastRenderedPageBreak/>
        <w:t xml:space="preserve">Table </w:t>
      </w:r>
      <w:bookmarkEnd w:id="6619"/>
      <w:r w:rsidRPr="00567618">
        <w:t>E.22: QoS mapping for bi-directional video (H.264</w:t>
      </w:r>
      <w:r w:rsidRPr="00567618">
        <w:rPr>
          <w:rFonts w:eastAsia="SimSun"/>
        </w:rPr>
        <w:t xml:space="preserve"> AVC level 1.2</w:t>
      </w:r>
      <w:r w:rsidRPr="00567618">
        <w:t>, IPv4,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2C4D91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6FB9E8" w14:textId="77777777" w:rsidR="00FC7E52" w:rsidRPr="00567618" w:rsidRDefault="00FC7E52" w:rsidP="00DD54CD">
            <w:pPr>
              <w:keepNext/>
              <w:keepLines/>
              <w:jc w:val="center"/>
              <w:rPr>
                <w:rFonts w:ascii="Arial" w:hAnsi="Arial" w:cs="Arial"/>
                <w:b/>
                <w:sz w:val="18"/>
                <w:szCs w:val="22"/>
              </w:rPr>
            </w:pPr>
            <w:bookmarkStart w:id="6620" w:name="_MCCTEMPBM_CRPT86940965___4" w:colFirst="0" w:colLast="1"/>
            <w:r w:rsidRPr="00567618">
              <w:rPr>
                <w:rFonts w:ascii="Arial" w:hAnsi="Arial"/>
                <w:b/>
                <w:sz w:val="18"/>
              </w:rPr>
              <w:lastRenderedPageBreak/>
              <w:t>Traffic class</w:t>
            </w:r>
          </w:p>
        </w:tc>
        <w:tc>
          <w:tcPr>
            <w:tcW w:w="1702" w:type="dxa"/>
            <w:tcBorders>
              <w:top w:val="single" w:sz="4" w:space="0" w:color="auto"/>
              <w:left w:val="single" w:sz="4" w:space="0" w:color="auto"/>
              <w:bottom w:val="single" w:sz="4" w:space="0" w:color="auto"/>
              <w:right w:val="single" w:sz="4" w:space="0" w:color="auto"/>
            </w:tcBorders>
          </w:tcPr>
          <w:p w14:paraId="493BB779"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12FA6DA8" w14:textId="77777777" w:rsidR="00FC7E52" w:rsidRPr="00567618" w:rsidRDefault="00FC7E52" w:rsidP="00DD54CD">
            <w:pPr>
              <w:keepNext/>
              <w:keepLines/>
              <w:jc w:val="center"/>
              <w:rPr>
                <w:rFonts w:ascii="Arial" w:hAnsi="Arial" w:cs="Arial"/>
                <w:b/>
                <w:sz w:val="18"/>
                <w:szCs w:val="22"/>
              </w:rPr>
            </w:pPr>
            <w:r w:rsidRPr="00567618">
              <w:rPr>
                <w:rFonts w:ascii="Arial" w:hAnsi="Arial"/>
                <w:b/>
                <w:sz w:val="18"/>
              </w:rPr>
              <w:t>Notes</w:t>
            </w:r>
          </w:p>
        </w:tc>
      </w:tr>
      <w:tr w:rsidR="00FC7E52" w:rsidRPr="00567618" w14:paraId="6865DD4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D5F863" w14:textId="77777777" w:rsidR="00FC7E52" w:rsidRPr="00567618" w:rsidRDefault="00FC7E52" w:rsidP="00DD54CD">
            <w:pPr>
              <w:keepNext/>
              <w:keepLines/>
              <w:rPr>
                <w:rFonts w:ascii="Arial" w:hAnsi="Arial" w:cs="Arial"/>
                <w:sz w:val="18"/>
                <w:szCs w:val="18"/>
              </w:rPr>
            </w:pPr>
            <w:bookmarkStart w:id="6621" w:name="_MCCTEMPBM_CRPT86940966___7"/>
            <w:bookmarkEnd w:id="6620"/>
            <w:r w:rsidRPr="00567618">
              <w:rPr>
                <w:rFonts w:ascii="Arial" w:hAnsi="Arial"/>
                <w:sz w:val="18"/>
                <w:szCs w:val="18"/>
              </w:rPr>
              <w:t>Delivery order</w:t>
            </w:r>
            <w:bookmarkEnd w:id="6621"/>
          </w:p>
        </w:tc>
        <w:tc>
          <w:tcPr>
            <w:tcW w:w="1702" w:type="dxa"/>
            <w:tcBorders>
              <w:top w:val="single" w:sz="4" w:space="0" w:color="auto"/>
              <w:left w:val="single" w:sz="4" w:space="0" w:color="auto"/>
              <w:bottom w:val="single" w:sz="4" w:space="0" w:color="auto"/>
              <w:right w:val="single" w:sz="4" w:space="0" w:color="auto"/>
            </w:tcBorders>
          </w:tcPr>
          <w:p w14:paraId="49A6B4D9" w14:textId="77777777" w:rsidR="00FC7E52" w:rsidRPr="00567618" w:rsidRDefault="00FC7E52" w:rsidP="00DD54CD">
            <w:pPr>
              <w:keepNext/>
              <w:keepLines/>
              <w:jc w:val="center"/>
              <w:rPr>
                <w:rFonts w:ascii="Arial" w:hAnsi="Arial" w:cs="Arial"/>
                <w:sz w:val="18"/>
                <w:szCs w:val="18"/>
              </w:rPr>
            </w:pPr>
            <w:bookmarkStart w:id="6622" w:name="_MCCTEMPBM_CRPT86940967___4"/>
            <w:r w:rsidRPr="00567618">
              <w:rPr>
                <w:rFonts w:ascii="Arial" w:hAnsi="Arial"/>
                <w:sz w:val="18"/>
                <w:szCs w:val="18"/>
              </w:rPr>
              <w:t>No</w:t>
            </w:r>
            <w:bookmarkEnd w:id="6622"/>
          </w:p>
        </w:tc>
        <w:tc>
          <w:tcPr>
            <w:tcW w:w="4394" w:type="dxa"/>
            <w:tcBorders>
              <w:top w:val="single" w:sz="4" w:space="0" w:color="auto"/>
              <w:left w:val="single" w:sz="4" w:space="0" w:color="auto"/>
              <w:bottom w:val="single" w:sz="4" w:space="0" w:color="auto"/>
              <w:right w:val="single" w:sz="4" w:space="0" w:color="auto"/>
            </w:tcBorders>
          </w:tcPr>
          <w:p w14:paraId="1B74BC3B" w14:textId="77777777" w:rsidR="00FC7E52" w:rsidRPr="00567618" w:rsidRDefault="00FC7E52" w:rsidP="00DD54CD">
            <w:pPr>
              <w:keepNext/>
              <w:keepLines/>
              <w:rPr>
                <w:rFonts w:ascii="Arial" w:hAnsi="Arial" w:cs="Arial"/>
                <w:sz w:val="18"/>
                <w:szCs w:val="18"/>
              </w:rPr>
            </w:pPr>
            <w:bookmarkStart w:id="6623" w:name="_MCCTEMPBM_CRPT86940968___7"/>
            <w:r w:rsidRPr="00567618">
              <w:rPr>
                <w:rFonts w:ascii="Arial" w:hAnsi="Arial"/>
                <w:sz w:val="18"/>
                <w:szCs w:val="18"/>
              </w:rPr>
              <w:t>The application should handle packet reordering.</w:t>
            </w:r>
            <w:bookmarkEnd w:id="6623"/>
          </w:p>
        </w:tc>
      </w:tr>
      <w:tr w:rsidR="00FC7E52" w:rsidRPr="00567618" w14:paraId="31F804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E6CF53" w14:textId="77777777" w:rsidR="00FC7E52" w:rsidRPr="00567618" w:rsidRDefault="00FC7E52" w:rsidP="00DD54CD">
            <w:pPr>
              <w:keepNext/>
              <w:keepLines/>
              <w:rPr>
                <w:rFonts w:ascii="Arial" w:hAnsi="Arial" w:cs="Arial"/>
                <w:sz w:val="18"/>
                <w:szCs w:val="18"/>
              </w:rPr>
            </w:pPr>
            <w:bookmarkStart w:id="6624" w:name="_MCCTEMPBM_CRPT86940969___7"/>
            <w:r w:rsidRPr="00567618">
              <w:rPr>
                <w:rFonts w:ascii="Arial" w:hAnsi="Arial"/>
                <w:sz w:val="18"/>
                <w:szCs w:val="18"/>
              </w:rPr>
              <w:t>Maximum SDU size (octets)</w:t>
            </w:r>
            <w:bookmarkEnd w:id="6624"/>
          </w:p>
        </w:tc>
        <w:tc>
          <w:tcPr>
            <w:tcW w:w="1702" w:type="dxa"/>
            <w:tcBorders>
              <w:top w:val="single" w:sz="4" w:space="0" w:color="auto"/>
              <w:left w:val="single" w:sz="4" w:space="0" w:color="auto"/>
              <w:bottom w:val="single" w:sz="4" w:space="0" w:color="auto"/>
              <w:right w:val="single" w:sz="4" w:space="0" w:color="auto"/>
            </w:tcBorders>
          </w:tcPr>
          <w:p w14:paraId="7FAC7785" w14:textId="77777777" w:rsidR="00FC7E52" w:rsidRPr="00567618" w:rsidRDefault="00FC7E52" w:rsidP="00DD54CD">
            <w:pPr>
              <w:keepNext/>
              <w:keepLines/>
              <w:jc w:val="center"/>
              <w:rPr>
                <w:rFonts w:ascii="Arial" w:hAnsi="Arial" w:cs="Arial"/>
                <w:sz w:val="18"/>
                <w:szCs w:val="18"/>
              </w:rPr>
            </w:pPr>
            <w:bookmarkStart w:id="6625" w:name="_MCCTEMPBM_CRPT86940970___4"/>
            <w:r w:rsidRPr="00567618">
              <w:rPr>
                <w:rFonts w:ascii="Arial" w:hAnsi="Arial"/>
                <w:sz w:val="18"/>
                <w:szCs w:val="18"/>
              </w:rPr>
              <w:t>1400</w:t>
            </w:r>
            <w:bookmarkEnd w:id="6625"/>
          </w:p>
        </w:tc>
        <w:tc>
          <w:tcPr>
            <w:tcW w:w="4394" w:type="dxa"/>
            <w:tcBorders>
              <w:top w:val="single" w:sz="4" w:space="0" w:color="auto"/>
              <w:left w:val="single" w:sz="4" w:space="0" w:color="auto"/>
              <w:bottom w:val="single" w:sz="4" w:space="0" w:color="auto"/>
              <w:right w:val="single" w:sz="4" w:space="0" w:color="auto"/>
            </w:tcBorders>
          </w:tcPr>
          <w:p w14:paraId="16721764" w14:textId="77777777" w:rsidR="00FC7E52" w:rsidRPr="00567618" w:rsidRDefault="00FC7E52" w:rsidP="00DD54CD">
            <w:pPr>
              <w:keepNext/>
              <w:keepLines/>
              <w:rPr>
                <w:rFonts w:ascii="Arial" w:hAnsi="Arial" w:cs="Arial"/>
                <w:sz w:val="18"/>
                <w:szCs w:val="18"/>
              </w:rPr>
            </w:pPr>
            <w:bookmarkStart w:id="6626" w:name="_MCCTEMPBM_CRPT86940971___7"/>
            <w:r w:rsidRPr="00567618">
              <w:rPr>
                <w:rFonts w:ascii="Arial" w:hAnsi="Arial"/>
                <w:sz w:val="18"/>
                <w:szCs w:val="18"/>
              </w:rPr>
              <w:t>Maximum size of IP packets</w:t>
            </w:r>
            <w:bookmarkEnd w:id="6626"/>
          </w:p>
        </w:tc>
      </w:tr>
      <w:tr w:rsidR="00FC7E52" w:rsidRPr="00567618" w14:paraId="0EE5A92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2CC1DA2" w14:textId="77777777" w:rsidR="00FC7E52" w:rsidRPr="00567618" w:rsidRDefault="00FC7E52" w:rsidP="00DD54CD">
            <w:pPr>
              <w:keepNext/>
              <w:keepLines/>
              <w:rPr>
                <w:rFonts w:ascii="Arial" w:hAnsi="Arial" w:cs="Arial"/>
                <w:sz w:val="18"/>
                <w:szCs w:val="18"/>
              </w:rPr>
            </w:pPr>
            <w:bookmarkStart w:id="6627" w:name="_MCCTEMPBM_CRPT86940972___7"/>
            <w:r w:rsidRPr="00567618">
              <w:rPr>
                <w:rFonts w:ascii="Arial" w:hAnsi="Arial"/>
                <w:sz w:val="18"/>
                <w:szCs w:val="18"/>
              </w:rPr>
              <w:t>Delivery of erroneous SDUs</w:t>
            </w:r>
            <w:bookmarkEnd w:id="6627"/>
          </w:p>
        </w:tc>
        <w:tc>
          <w:tcPr>
            <w:tcW w:w="1702" w:type="dxa"/>
            <w:tcBorders>
              <w:top w:val="single" w:sz="4" w:space="0" w:color="auto"/>
              <w:left w:val="single" w:sz="4" w:space="0" w:color="auto"/>
              <w:bottom w:val="single" w:sz="4" w:space="0" w:color="auto"/>
              <w:right w:val="single" w:sz="4" w:space="0" w:color="auto"/>
            </w:tcBorders>
          </w:tcPr>
          <w:p w14:paraId="3B998C05" w14:textId="77777777" w:rsidR="00FC7E52" w:rsidRPr="00567618" w:rsidRDefault="00FC7E52" w:rsidP="00DD54CD">
            <w:pPr>
              <w:keepNext/>
              <w:keepLines/>
              <w:jc w:val="center"/>
              <w:rPr>
                <w:rFonts w:ascii="Arial" w:hAnsi="Arial" w:cs="Arial"/>
                <w:sz w:val="18"/>
                <w:szCs w:val="18"/>
              </w:rPr>
            </w:pPr>
            <w:bookmarkStart w:id="6628" w:name="_MCCTEMPBM_CRPT86940973___4"/>
            <w:r w:rsidRPr="00567618">
              <w:rPr>
                <w:rFonts w:ascii="Arial" w:hAnsi="Arial"/>
                <w:sz w:val="18"/>
                <w:szCs w:val="18"/>
              </w:rPr>
              <w:t>No</w:t>
            </w:r>
            <w:bookmarkEnd w:id="6628"/>
          </w:p>
        </w:tc>
        <w:tc>
          <w:tcPr>
            <w:tcW w:w="4394" w:type="dxa"/>
            <w:tcBorders>
              <w:top w:val="single" w:sz="4" w:space="0" w:color="auto"/>
              <w:left w:val="single" w:sz="4" w:space="0" w:color="auto"/>
              <w:bottom w:val="single" w:sz="4" w:space="0" w:color="auto"/>
              <w:right w:val="single" w:sz="4" w:space="0" w:color="auto"/>
            </w:tcBorders>
          </w:tcPr>
          <w:p w14:paraId="0C9D7030" w14:textId="77777777" w:rsidR="00FC7E52" w:rsidRPr="00567618" w:rsidRDefault="00FC7E52" w:rsidP="00DD54CD">
            <w:pPr>
              <w:keepNext/>
              <w:keepLines/>
              <w:rPr>
                <w:rFonts w:ascii="Arial" w:hAnsi="Arial" w:cs="Arial"/>
                <w:sz w:val="18"/>
                <w:szCs w:val="18"/>
              </w:rPr>
            </w:pPr>
          </w:p>
        </w:tc>
      </w:tr>
      <w:tr w:rsidR="00FC7E52" w:rsidRPr="00567618" w14:paraId="28902D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96C3C4" w14:textId="77777777" w:rsidR="00FC7E52" w:rsidRPr="00567618" w:rsidRDefault="00FC7E52" w:rsidP="00DD54CD">
            <w:pPr>
              <w:keepNext/>
              <w:keepLines/>
              <w:rPr>
                <w:rFonts w:ascii="Arial" w:hAnsi="Arial" w:cs="Arial"/>
                <w:sz w:val="18"/>
                <w:szCs w:val="18"/>
              </w:rPr>
            </w:pPr>
            <w:bookmarkStart w:id="6629" w:name="_MCCTEMPBM_CRPT86940974___7"/>
            <w:r w:rsidRPr="00567618">
              <w:rPr>
                <w:rFonts w:ascii="Arial" w:hAnsi="Arial"/>
                <w:sz w:val="18"/>
                <w:szCs w:val="18"/>
              </w:rPr>
              <w:t>Residual BER</w:t>
            </w:r>
            <w:bookmarkEnd w:id="6629"/>
          </w:p>
        </w:tc>
        <w:tc>
          <w:tcPr>
            <w:tcW w:w="1702" w:type="dxa"/>
            <w:tcBorders>
              <w:top w:val="single" w:sz="4" w:space="0" w:color="auto"/>
              <w:left w:val="single" w:sz="4" w:space="0" w:color="auto"/>
              <w:bottom w:val="single" w:sz="4" w:space="0" w:color="auto"/>
              <w:right w:val="single" w:sz="4" w:space="0" w:color="auto"/>
            </w:tcBorders>
          </w:tcPr>
          <w:p w14:paraId="01E0E915" w14:textId="77777777" w:rsidR="00FC7E52" w:rsidRPr="00567618" w:rsidRDefault="00FC7E52" w:rsidP="00DD54CD">
            <w:pPr>
              <w:keepNext/>
              <w:keepLines/>
              <w:jc w:val="center"/>
              <w:rPr>
                <w:rFonts w:ascii="Arial" w:hAnsi="Arial" w:cs="Arial"/>
                <w:sz w:val="18"/>
                <w:szCs w:val="18"/>
              </w:rPr>
            </w:pPr>
            <w:bookmarkStart w:id="6630" w:name="_MCCTEMPBM_CRPT86940975___4"/>
            <w:r w:rsidRPr="00567618">
              <w:rPr>
                <w:rFonts w:ascii="Arial" w:hAnsi="Arial"/>
                <w:sz w:val="18"/>
                <w:szCs w:val="18"/>
              </w:rPr>
              <w:t>10</w:t>
            </w:r>
            <w:r w:rsidRPr="00567618">
              <w:rPr>
                <w:rFonts w:ascii="Arial" w:hAnsi="Arial"/>
                <w:sz w:val="18"/>
                <w:szCs w:val="18"/>
                <w:vertAlign w:val="superscript"/>
              </w:rPr>
              <w:t>-5</w:t>
            </w:r>
            <w:bookmarkEnd w:id="6630"/>
          </w:p>
        </w:tc>
        <w:tc>
          <w:tcPr>
            <w:tcW w:w="4394" w:type="dxa"/>
            <w:tcBorders>
              <w:top w:val="single" w:sz="4" w:space="0" w:color="auto"/>
              <w:left w:val="single" w:sz="4" w:space="0" w:color="auto"/>
              <w:bottom w:val="single" w:sz="4" w:space="0" w:color="auto"/>
              <w:right w:val="single" w:sz="4" w:space="0" w:color="auto"/>
            </w:tcBorders>
          </w:tcPr>
          <w:p w14:paraId="2C5A8AEB" w14:textId="77777777" w:rsidR="00FC7E52" w:rsidRPr="00567618" w:rsidRDefault="00FC7E52" w:rsidP="00DD54CD">
            <w:pPr>
              <w:keepNext/>
              <w:keepLines/>
              <w:rPr>
                <w:rFonts w:ascii="Arial" w:hAnsi="Arial" w:cs="Arial"/>
                <w:sz w:val="18"/>
                <w:szCs w:val="18"/>
              </w:rPr>
            </w:pPr>
            <w:bookmarkStart w:id="6631" w:name="_MCCTEMPBM_CRPT86940976___7"/>
            <w:r w:rsidRPr="00567618">
              <w:rPr>
                <w:rFonts w:ascii="Arial" w:hAnsi="Arial"/>
                <w:sz w:val="18"/>
                <w:szCs w:val="18"/>
              </w:rPr>
              <w:t>Reflects the desire to have a medium level of protection to achieve an acceptable compromise between packet loss rate and speech transport delay and delay variation.</w:t>
            </w:r>
            <w:bookmarkEnd w:id="6631"/>
          </w:p>
        </w:tc>
      </w:tr>
      <w:tr w:rsidR="00FC7E52" w:rsidRPr="00567618" w14:paraId="43EB674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295161" w14:textId="77777777" w:rsidR="00FC7E52" w:rsidRPr="00567618" w:rsidRDefault="00FC7E52" w:rsidP="00DD54CD">
            <w:pPr>
              <w:keepNext/>
              <w:keepLines/>
              <w:rPr>
                <w:rFonts w:ascii="Arial" w:hAnsi="Arial" w:cs="Arial"/>
                <w:sz w:val="18"/>
                <w:szCs w:val="18"/>
              </w:rPr>
            </w:pPr>
            <w:bookmarkStart w:id="6632" w:name="_MCCTEMPBM_CRPT86940977___7"/>
            <w:r w:rsidRPr="00567618">
              <w:rPr>
                <w:rFonts w:ascii="Arial" w:hAnsi="Arial"/>
                <w:sz w:val="18"/>
                <w:szCs w:val="18"/>
              </w:rPr>
              <w:t>SDU error ratio</w:t>
            </w:r>
            <w:bookmarkEnd w:id="6632"/>
          </w:p>
        </w:tc>
        <w:tc>
          <w:tcPr>
            <w:tcW w:w="1702" w:type="dxa"/>
            <w:tcBorders>
              <w:top w:val="single" w:sz="4" w:space="0" w:color="auto"/>
              <w:left w:val="single" w:sz="4" w:space="0" w:color="auto"/>
              <w:bottom w:val="single" w:sz="4" w:space="0" w:color="auto"/>
              <w:right w:val="single" w:sz="4" w:space="0" w:color="auto"/>
            </w:tcBorders>
          </w:tcPr>
          <w:p w14:paraId="5223D519" w14:textId="77777777" w:rsidR="00FC7E52" w:rsidRPr="00567618" w:rsidRDefault="00FC7E52" w:rsidP="00DD54CD">
            <w:pPr>
              <w:keepNext/>
              <w:keepLines/>
              <w:jc w:val="center"/>
              <w:rPr>
                <w:rFonts w:ascii="Arial" w:hAnsi="Arial" w:cs="Arial"/>
                <w:sz w:val="18"/>
                <w:szCs w:val="18"/>
              </w:rPr>
            </w:pPr>
            <w:bookmarkStart w:id="6633" w:name="_MCCTEMPBM_CRPT86940978___4"/>
            <w:r w:rsidRPr="00567618">
              <w:rPr>
                <w:rFonts w:ascii="Arial" w:hAnsi="Arial"/>
                <w:sz w:val="18"/>
                <w:szCs w:val="18"/>
              </w:rPr>
              <w:t>7*10</w:t>
            </w:r>
            <w:r w:rsidRPr="00567618">
              <w:rPr>
                <w:rFonts w:ascii="Arial" w:hAnsi="Arial"/>
                <w:sz w:val="18"/>
                <w:szCs w:val="18"/>
                <w:vertAlign w:val="superscript"/>
              </w:rPr>
              <w:t>-3</w:t>
            </w:r>
            <w:r w:rsidRPr="00567618">
              <w:rPr>
                <w:rFonts w:ascii="Arial" w:hAnsi="Arial"/>
                <w:sz w:val="18"/>
                <w:szCs w:val="18"/>
              </w:rPr>
              <w:t xml:space="preserve"> </w:t>
            </w:r>
            <w:bookmarkEnd w:id="6633"/>
          </w:p>
        </w:tc>
        <w:tc>
          <w:tcPr>
            <w:tcW w:w="4394" w:type="dxa"/>
            <w:tcBorders>
              <w:top w:val="single" w:sz="4" w:space="0" w:color="auto"/>
              <w:left w:val="single" w:sz="4" w:space="0" w:color="auto"/>
              <w:bottom w:val="single" w:sz="4" w:space="0" w:color="auto"/>
              <w:right w:val="single" w:sz="4" w:space="0" w:color="auto"/>
            </w:tcBorders>
          </w:tcPr>
          <w:p w14:paraId="43B2F846" w14:textId="77777777" w:rsidR="00FC7E52" w:rsidRPr="00567618" w:rsidRDefault="00FC7E52" w:rsidP="00DD54CD">
            <w:pPr>
              <w:keepNext/>
              <w:keepLines/>
              <w:rPr>
                <w:rFonts w:ascii="Arial" w:hAnsi="Arial" w:cs="Arial"/>
                <w:sz w:val="18"/>
                <w:szCs w:val="18"/>
              </w:rPr>
            </w:pPr>
            <w:bookmarkStart w:id="6634" w:name="_MCCTEMPBM_CRPT86940979___7"/>
            <w:r w:rsidRPr="00567618">
              <w:rPr>
                <w:rFonts w:ascii="Arial" w:hAnsi="Arial"/>
                <w:sz w:val="18"/>
                <w:szCs w:val="18"/>
              </w:rPr>
              <w:t>A packet loss rate of 0.7 % per wireless link is in general sufficient for video services</w:t>
            </w:r>
            <w:bookmarkEnd w:id="6634"/>
          </w:p>
        </w:tc>
      </w:tr>
      <w:tr w:rsidR="00FC7E52" w:rsidRPr="00567618" w14:paraId="0B34E48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E4E994" w14:textId="77777777" w:rsidR="00FC7E52" w:rsidRPr="00567618" w:rsidRDefault="00FC7E52" w:rsidP="00DD54CD">
            <w:pPr>
              <w:keepNext/>
              <w:keepLines/>
              <w:rPr>
                <w:rFonts w:ascii="Arial" w:hAnsi="Arial" w:cs="Arial"/>
                <w:sz w:val="18"/>
                <w:szCs w:val="18"/>
              </w:rPr>
            </w:pPr>
            <w:bookmarkStart w:id="6635" w:name="_MCCTEMPBM_CRPT86940980___7"/>
            <w:r w:rsidRPr="00567618">
              <w:rPr>
                <w:rFonts w:ascii="Arial" w:hAnsi="Arial"/>
                <w:sz w:val="18"/>
                <w:szCs w:val="18"/>
              </w:rPr>
              <w:t>Transfer delay (ms)</w:t>
            </w:r>
            <w:bookmarkEnd w:id="6635"/>
          </w:p>
        </w:tc>
        <w:tc>
          <w:tcPr>
            <w:tcW w:w="1702" w:type="dxa"/>
            <w:tcBorders>
              <w:top w:val="single" w:sz="4" w:space="0" w:color="auto"/>
              <w:left w:val="single" w:sz="4" w:space="0" w:color="auto"/>
              <w:bottom w:val="single" w:sz="4" w:space="0" w:color="auto"/>
              <w:right w:val="single" w:sz="4" w:space="0" w:color="auto"/>
            </w:tcBorders>
          </w:tcPr>
          <w:p w14:paraId="40E198C0" w14:textId="77777777" w:rsidR="00FC7E52" w:rsidRPr="00567618" w:rsidRDefault="00FC7E52" w:rsidP="00DD54CD">
            <w:pPr>
              <w:keepNext/>
              <w:keepLines/>
              <w:jc w:val="center"/>
              <w:rPr>
                <w:rFonts w:ascii="Arial" w:hAnsi="Arial" w:cs="Arial"/>
                <w:sz w:val="18"/>
                <w:szCs w:val="18"/>
              </w:rPr>
            </w:pPr>
            <w:bookmarkStart w:id="6636" w:name="_MCCTEMPBM_CRPT86940981___4"/>
            <w:r w:rsidRPr="00567618">
              <w:rPr>
                <w:rFonts w:ascii="Arial" w:hAnsi="Arial"/>
                <w:sz w:val="18"/>
                <w:szCs w:val="18"/>
              </w:rPr>
              <w:t>170 ms</w:t>
            </w:r>
            <w:bookmarkEnd w:id="6636"/>
          </w:p>
        </w:tc>
        <w:tc>
          <w:tcPr>
            <w:tcW w:w="4394" w:type="dxa"/>
            <w:tcBorders>
              <w:top w:val="single" w:sz="4" w:space="0" w:color="auto"/>
              <w:left w:val="single" w:sz="4" w:space="0" w:color="auto"/>
              <w:bottom w:val="single" w:sz="4" w:space="0" w:color="auto"/>
              <w:right w:val="single" w:sz="4" w:space="0" w:color="auto"/>
            </w:tcBorders>
          </w:tcPr>
          <w:p w14:paraId="29ADCA41" w14:textId="77777777" w:rsidR="00FC7E52" w:rsidRPr="00567618" w:rsidRDefault="00FC7E52" w:rsidP="00DD54CD">
            <w:pPr>
              <w:keepNext/>
              <w:keepLines/>
              <w:rPr>
                <w:rFonts w:ascii="Arial" w:hAnsi="Arial" w:cs="Arial"/>
                <w:i/>
                <w:iCs/>
                <w:sz w:val="18"/>
                <w:szCs w:val="18"/>
              </w:rPr>
            </w:pPr>
            <w:bookmarkStart w:id="6637" w:name="_MCCTEMPBM_CRPT86940982___7"/>
            <w:r w:rsidRPr="00567618">
              <w:rPr>
                <w:rFonts w:ascii="Arial" w:hAnsi="Arial"/>
                <w:sz w:val="18"/>
                <w:szCs w:val="18"/>
              </w:rPr>
              <w:t>Indicates maximum delay for 95</w:t>
            </w:r>
            <w:r w:rsidRPr="00567618">
              <w:rPr>
                <w:rFonts w:ascii="Arial" w:hAnsi="Arial"/>
                <w:sz w:val="18"/>
                <w:szCs w:val="18"/>
                <w:vertAlign w:val="superscript"/>
              </w:rPr>
              <w:t>th</w:t>
            </w:r>
            <w:r w:rsidRPr="00567618">
              <w:rPr>
                <w:rFonts w:ascii="Arial" w:hAnsi="Arial"/>
                <w:sz w:val="18"/>
                <w:szCs w:val="18"/>
              </w:rPr>
              <w:t xml:space="preserve"> percentile of the distribution of delay for all delivered SDUs between the UE and the </w:t>
            </w:r>
            <w:r w:rsidRPr="00567618">
              <w:rPr>
                <w:rFonts w:ascii="Arial" w:hAnsi="Arial"/>
                <w:sz w:val="18"/>
                <w:szCs w:val="18"/>
                <w:lang w:eastAsia="ko-KR"/>
              </w:rPr>
              <w:t>PS domain</w:t>
            </w:r>
            <w:r w:rsidRPr="00567618">
              <w:rPr>
                <w:rFonts w:ascii="Arial" w:hAnsi="Arial"/>
                <w:sz w:val="18"/>
                <w:szCs w:val="18"/>
              </w:rPr>
              <w:t xml:space="preserve"> during the lifetime of a bearer service. </w:t>
            </w:r>
            <w:r w:rsidRPr="00567618">
              <w:rPr>
                <w:rFonts w:ascii="Arial" w:hAnsi="Arial"/>
                <w:sz w:val="18"/>
                <w:szCs w:val="18"/>
                <w:lang w:eastAsia="ko-KR"/>
              </w:rPr>
              <w:t>Permits the derivation of</w:t>
            </w:r>
            <w:r w:rsidRPr="00567618">
              <w:rPr>
                <w:rFonts w:ascii="Arial" w:hAnsi="Arial"/>
                <w:sz w:val="18"/>
                <w:szCs w:val="18"/>
              </w:rPr>
              <w:t xml:space="preserve"> the RAN part of the total transfer delay for the </w:t>
            </w:r>
            <w:r w:rsidRPr="00567618">
              <w:rPr>
                <w:rFonts w:ascii="Arial" w:hAnsi="Arial"/>
                <w:sz w:val="18"/>
                <w:szCs w:val="18"/>
                <w:lang w:eastAsia="ko-KR"/>
              </w:rPr>
              <w:t>radio access</w:t>
            </w:r>
            <w:r w:rsidRPr="00567618">
              <w:rPr>
                <w:rFonts w:ascii="Arial" w:hAnsi="Arial"/>
                <w:sz w:val="18"/>
                <w:szCs w:val="18"/>
              </w:rPr>
              <w:t xml:space="preserve"> bearer. This attribute allows RAN to set transport formats and H-ARQ/ARQ parameters such as the discard timer. </w:t>
            </w:r>
            <w:bookmarkEnd w:id="6637"/>
          </w:p>
        </w:tc>
      </w:tr>
      <w:tr w:rsidR="00FC7E52" w:rsidRPr="00567618" w14:paraId="3E000A5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730ACE6" w14:textId="77777777" w:rsidR="00FC7E52" w:rsidRPr="00567618" w:rsidRDefault="00FC7E52" w:rsidP="00DD54CD">
            <w:pPr>
              <w:keepNext/>
              <w:keepLines/>
              <w:rPr>
                <w:rFonts w:ascii="Arial" w:hAnsi="Arial" w:cs="Arial"/>
                <w:sz w:val="18"/>
                <w:szCs w:val="18"/>
              </w:rPr>
            </w:pPr>
            <w:bookmarkStart w:id="6638" w:name="_MCCTEMPBM_CRPT86940983___7"/>
            <w:bookmarkStart w:id="6639" w:name="_MCCTEMPBM_CRPT86940985___7" w:colFirst="2" w:colLast="2"/>
            <w:r w:rsidRPr="00567618">
              <w:rPr>
                <w:rFonts w:ascii="Arial" w:hAnsi="Arial"/>
                <w:sz w:val="18"/>
                <w:szCs w:val="18"/>
              </w:rPr>
              <w:t>Guaranteed bitrate for uplink (kbps)</w:t>
            </w:r>
            <w:bookmarkEnd w:id="6638"/>
          </w:p>
        </w:tc>
        <w:tc>
          <w:tcPr>
            <w:tcW w:w="1702" w:type="dxa"/>
            <w:tcBorders>
              <w:top w:val="single" w:sz="4" w:space="0" w:color="auto"/>
              <w:left w:val="single" w:sz="4" w:space="0" w:color="auto"/>
              <w:bottom w:val="single" w:sz="4" w:space="0" w:color="auto"/>
              <w:right w:val="single" w:sz="4" w:space="0" w:color="auto"/>
            </w:tcBorders>
          </w:tcPr>
          <w:p w14:paraId="7165A574" w14:textId="77777777" w:rsidR="00FC7E52" w:rsidRPr="00567618" w:rsidRDefault="00FC7E52" w:rsidP="00DD54CD">
            <w:pPr>
              <w:keepNext/>
              <w:keepLines/>
              <w:jc w:val="center"/>
              <w:rPr>
                <w:rFonts w:ascii="Arial" w:hAnsi="Arial" w:cs="Arial"/>
                <w:sz w:val="18"/>
                <w:szCs w:val="18"/>
              </w:rPr>
            </w:pPr>
            <w:bookmarkStart w:id="6640" w:name="_MCCTEMPBM_CRPT86940984___4"/>
            <w:r w:rsidRPr="00567618">
              <w:rPr>
                <w:rFonts w:ascii="Arial" w:hAnsi="Arial"/>
                <w:sz w:val="18"/>
                <w:szCs w:val="18"/>
              </w:rPr>
              <w:t>208</w:t>
            </w:r>
            <w:bookmarkEnd w:id="6640"/>
          </w:p>
        </w:tc>
        <w:tc>
          <w:tcPr>
            <w:tcW w:w="4394" w:type="dxa"/>
            <w:tcBorders>
              <w:top w:val="single" w:sz="4" w:space="0" w:color="auto"/>
              <w:left w:val="single" w:sz="4" w:space="0" w:color="auto"/>
              <w:bottom w:val="single" w:sz="4" w:space="0" w:color="auto"/>
              <w:right w:val="single" w:sz="4" w:space="0" w:color="auto"/>
            </w:tcBorders>
          </w:tcPr>
          <w:p w14:paraId="6389524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2626EA87"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092576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29AA35F" w14:textId="77777777" w:rsidR="00FC7E52" w:rsidRPr="00567618" w:rsidRDefault="00FC7E52" w:rsidP="00DD54CD">
            <w:pPr>
              <w:keepNext/>
              <w:keepLines/>
              <w:rPr>
                <w:rFonts w:ascii="Arial" w:hAnsi="Arial" w:cs="Arial"/>
                <w:sz w:val="18"/>
                <w:szCs w:val="18"/>
              </w:rPr>
            </w:pPr>
            <w:bookmarkStart w:id="6641" w:name="_MCCTEMPBM_CRPT86940986___7"/>
            <w:bookmarkStart w:id="6642" w:name="_MCCTEMPBM_CRPT86940988___7" w:colFirst="2" w:colLast="2"/>
            <w:bookmarkEnd w:id="6639"/>
            <w:r w:rsidRPr="00567618">
              <w:rPr>
                <w:rFonts w:ascii="Arial" w:hAnsi="Arial"/>
                <w:sz w:val="18"/>
                <w:szCs w:val="18"/>
              </w:rPr>
              <w:t>Maximum bitrate for uplink (kbps)</w:t>
            </w:r>
            <w:bookmarkEnd w:id="6641"/>
          </w:p>
        </w:tc>
        <w:tc>
          <w:tcPr>
            <w:tcW w:w="1702" w:type="dxa"/>
            <w:tcBorders>
              <w:top w:val="single" w:sz="4" w:space="0" w:color="auto"/>
              <w:left w:val="single" w:sz="4" w:space="0" w:color="auto"/>
              <w:bottom w:val="single" w:sz="4" w:space="0" w:color="auto"/>
              <w:right w:val="single" w:sz="4" w:space="0" w:color="auto"/>
            </w:tcBorders>
          </w:tcPr>
          <w:p w14:paraId="217A4A95" w14:textId="77777777" w:rsidR="00FC7E52" w:rsidRPr="00567618" w:rsidRDefault="00FC7E52" w:rsidP="00DD54CD">
            <w:pPr>
              <w:keepNext/>
              <w:keepLines/>
              <w:jc w:val="center"/>
              <w:rPr>
                <w:rFonts w:ascii="Arial" w:hAnsi="Arial" w:cs="Arial"/>
                <w:sz w:val="18"/>
                <w:szCs w:val="18"/>
              </w:rPr>
            </w:pPr>
            <w:bookmarkStart w:id="6643" w:name="_MCCTEMPBM_CRPT86940987___4"/>
            <w:r w:rsidRPr="00567618">
              <w:rPr>
                <w:rFonts w:ascii="Arial" w:hAnsi="Arial"/>
                <w:sz w:val="18"/>
                <w:szCs w:val="18"/>
              </w:rPr>
              <w:t>408</w:t>
            </w:r>
            <w:bookmarkEnd w:id="6643"/>
          </w:p>
        </w:tc>
        <w:tc>
          <w:tcPr>
            <w:tcW w:w="4394" w:type="dxa"/>
            <w:tcBorders>
              <w:top w:val="single" w:sz="4" w:space="0" w:color="auto"/>
              <w:left w:val="single" w:sz="4" w:space="0" w:color="auto"/>
              <w:bottom w:val="single" w:sz="4" w:space="0" w:color="auto"/>
              <w:right w:val="single" w:sz="4" w:space="0" w:color="auto"/>
            </w:tcBorders>
          </w:tcPr>
          <w:p w14:paraId="6B8BEC2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71EF6C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downlink SDP contains a lower b:AS bandwidth modifier value, this should be used instead.</w:t>
            </w:r>
          </w:p>
        </w:tc>
      </w:tr>
      <w:tr w:rsidR="00FC7E52" w:rsidRPr="00567618" w14:paraId="5543CEA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4D8A98" w14:textId="77777777" w:rsidR="00FC7E52" w:rsidRPr="00567618" w:rsidRDefault="00FC7E52" w:rsidP="00DD54CD">
            <w:pPr>
              <w:keepNext/>
              <w:keepLines/>
              <w:rPr>
                <w:rFonts w:ascii="Arial" w:hAnsi="Arial" w:cs="Arial"/>
                <w:sz w:val="18"/>
                <w:szCs w:val="18"/>
              </w:rPr>
            </w:pPr>
            <w:bookmarkStart w:id="6644" w:name="_MCCTEMPBM_CRPT86940989___7"/>
            <w:bookmarkStart w:id="6645" w:name="_MCCTEMPBM_CRPT86940991___7" w:colFirst="2" w:colLast="2"/>
            <w:bookmarkEnd w:id="6642"/>
            <w:r w:rsidRPr="00567618">
              <w:rPr>
                <w:rFonts w:ascii="Arial" w:hAnsi="Arial"/>
                <w:sz w:val="18"/>
                <w:szCs w:val="18"/>
              </w:rPr>
              <w:t>Guaranteed bitrate for downlink (kbps)</w:t>
            </w:r>
            <w:bookmarkEnd w:id="6644"/>
          </w:p>
        </w:tc>
        <w:tc>
          <w:tcPr>
            <w:tcW w:w="1702" w:type="dxa"/>
            <w:tcBorders>
              <w:top w:val="single" w:sz="4" w:space="0" w:color="auto"/>
              <w:left w:val="single" w:sz="4" w:space="0" w:color="auto"/>
              <w:bottom w:val="single" w:sz="4" w:space="0" w:color="auto"/>
              <w:right w:val="single" w:sz="4" w:space="0" w:color="auto"/>
            </w:tcBorders>
          </w:tcPr>
          <w:p w14:paraId="22CADDA9" w14:textId="77777777" w:rsidR="00FC7E52" w:rsidRPr="00567618" w:rsidRDefault="00FC7E52" w:rsidP="00DD54CD">
            <w:pPr>
              <w:keepNext/>
              <w:keepLines/>
              <w:jc w:val="center"/>
              <w:rPr>
                <w:rFonts w:ascii="Arial" w:hAnsi="Arial" w:cs="Arial"/>
                <w:sz w:val="18"/>
                <w:szCs w:val="18"/>
              </w:rPr>
            </w:pPr>
            <w:bookmarkStart w:id="6646" w:name="_MCCTEMPBM_CRPT86940990___4"/>
            <w:r w:rsidRPr="00567618">
              <w:rPr>
                <w:rFonts w:ascii="Arial" w:hAnsi="Arial"/>
                <w:sz w:val="18"/>
                <w:szCs w:val="18"/>
              </w:rPr>
              <w:t>208</w:t>
            </w:r>
            <w:bookmarkEnd w:id="6646"/>
          </w:p>
        </w:tc>
        <w:tc>
          <w:tcPr>
            <w:tcW w:w="4394" w:type="dxa"/>
            <w:tcBorders>
              <w:top w:val="single" w:sz="4" w:space="0" w:color="auto"/>
              <w:left w:val="single" w:sz="4" w:space="0" w:color="auto"/>
              <w:bottom w:val="single" w:sz="4" w:space="0" w:color="auto"/>
              <w:right w:val="single" w:sz="4" w:space="0" w:color="auto"/>
            </w:tcBorders>
          </w:tcPr>
          <w:p w14:paraId="5BA65A5C"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192 kbps) adding IP/UDP/RTP overhead (assumed to be 10 kbps) and RTCP (RS:0 and RR:5000 used in clause A.6 adds 2.5kbps). The value is then rounded up to nearest multiple of 8 kbps.</w:t>
            </w:r>
          </w:p>
          <w:p w14:paraId="17E55D95"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It is up to MTSI implementations or network policies to use higher GBR values.</w:t>
            </w:r>
          </w:p>
        </w:tc>
      </w:tr>
      <w:tr w:rsidR="00FC7E52" w:rsidRPr="00567618" w14:paraId="644D1CE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5BDF58" w14:textId="77777777" w:rsidR="00FC7E52" w:rsidRPr="00567618" w:rsidRDefault="00FC7E52" w:rsidP="00DD54CD">
            <w:pPr>
              <w:keepNext/>
              <w:keepLines/>
              <w:rPr>
                <w:rFonts w:ascii="Arial" w:hAnsi="Arial" w:cs="Arial"/>
                <w:sz w:val="18"/>
                <w:szCs w:val="18"/>
              </w:rPr>
            </w:pPr>
            <w:bookmarkStart w:id="6647" w:name="_MCCTEMPBM_CRPT86940992___7"/>
            <w:bookmarkStart w:id="6648" w:name="_MCCTEMPBM_CRPT86940994___7" w:colFirst="2" w:colLast="2"/>
            <w:bookmarkEnd w:id="6645"/>
            <w:r w:rsidRPr="00567618">
              <w:rPr>
                <w:rFonts w:ascii="Arial" w:hAnsi="Arial"/>
                <w:sz w:val="18"/>
                <w:szCs w:val="18"/>
              </w:rPr>
              <w:t>Maximum bitrate for downlink (kbps)</w:t>
            </w:r>
            <w:bookmarkEnd w:id="6647"/>
          </w:p>
        </w:tc>
        <w:tc>
          <w:tcPr>
            <w:tcW w:w="1702" w:type="dxa"/>
            <w:tcBorders>
              <w:top w:val="single" w:sz="4" w:space="0" w:color="auto"/>
              <w:left w:val="single" w:sz="4" w:space="0" w:color="auto"/>
              <w:bottom w:val="single" w:sz="4" w:space="0" w:color="auto"/>
              <w:right w:val="single" w:sz="4" w:space="0" w:color="auto"/>
            </w:tcBorders>
          </w:tcPr>
          <w:p w14:paraId="5094046A" w14:textId="77777777" w:rsidR="00FC7E52" w:rsidRPr="00567618" w:rsidRDefault="00FC7E52" w:rsidP="00DD54CD">
            <w:pPr>
              <w:keepNext/>
              <w:keepLines/>
              <w:jc w:val="center"/>
              <w:rPr>
                <w:rFonts w:ascii="Arial" w:hAnsi="Arial" w:cs="Arial"/>
                <w:sz w:val="18"/>
                <w:szCs w:val="18"/>
              </w:rPr>
            </w:pPr>
            <w:bookmarkStart w:id="6649" w:name="_MCCTEMPBM_CRPT86940993___4"/>
            <w:r w:rsidRPr="00567618">
              <w:rPr>
                <w:rFonts w:ascii="Arial" w:hAnsi="Arial"/>
                <w:sz w:val="18"/>
                <w:szCs w:val="18"/>
              </w:rPr>
              <w:t>408</w:t>
            </w:r>
            <w:bookmarkEnd w:id="6649"/>
          </w:p>
        </w:tc>
        <w:tc>
          <w:tcPr>
            <w:tcW w:w="4394" w:type="dxa"/>
            <w:tcBorders>
              <w:top w:val="single" w:sz="4" w:space="0" w:color="auto"/>
              <w:left w:val="single" w:sz="4" w:space="0" w:color="auto"/>
              <w:bottom w:val="single" w:sz="4" w:space="0" w:color="auto"/>
              <w:right w:val="single" w:sz="4" w:space="0" w:color="auto"/>
            </w:tcBorders>
          </w:tcPr>
          <w:p w14:paraId="597A415B"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The total bit-rate of a video codec (running at 384 kbps) adding IP/UDP/RTP overhead (assumed to be 20 kbps) and RTCP (RS:0 and RR:5000 used in clause A.6 adds 2.5kbps). The value is then rounded up to nearest multiple of 8 kbps.</w:t>
            </w:r>
          </w:p>
          <w:p w14:paraId="422A1AA6" w14:textId="77777777" w:rsidR="00FC7E52" w:rsidRPr="00567618" w:rsidRDefault="00FC7E52" w:rsidP="00DD54CD">
            <w:pPr>
              <w:keepNext/>
              <w:keepLines/>
              <w:rPr>
                <w:rFonts w:ascii="Arial" w:hAnsi="Arial" w:cs="Arial"/>
                <w:sz w:val="18"/>
                <w:szCs w:val="18"/>
              </w:rPr>
            </w:pPr>
            <w:r w:rsidRPr="00567618">
              <w:rPr>
                <w:rFonts w:ascii="Arial" w:hAnsi="Arial" w:cs="Arial"/>
                <w:sz w:val="18"/>
                <w:szCs w:val="18"/>
              </w:rPr>
              <w:t>If uplink SDP contains a lower b:AS bandwidth modifier value, this should be used instead.</w:t>
            </w:r>
          </w:p>
        </w:tc>
      </w:tr>
      <w:tr w:rsidR="00FC7E52" w:rsidRPr="00567618" w14:paraId="5DB333B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5BD35D" w14:textId="77777777" w:rsidR="00FC7E52" w:rsidRPr="00567618" w:rsidRDefault="00FC7E52" w:rsidP="00DD54CD">
            <w:pPr>
              <w:keepNext/>
              <w:keepLines/>
              <w:rPr>
                <w:rFonts w:ascii="Arial" w:hAnsi="Arial" w:cs="Arial"/>
                <w:sz w:val="18"/>
                <w:szCs w:val="18"/>
              </w:rPr>
            </w:pPr>
            <w:bookmarkStart w:id="6650" w:name="_MCCTEMPBM_CRPT86940995___7"/>
            <w:bookmarkEnd w:id="6648"/>
            <w:r w:rsidRPr="00567618">
              <w:rPr>
                <w:rFonts w:ascii="Arial" w:hAnsi="Arial"/>
                <w:sz w:val="18"/>
                <w:szCs w:val="18"/>
              </w:rPr>
              <w:t>Allocation/Retention priority</w:t>
            </w:r>
            <w:bookmarkEnd w:id="6650"/>
          </w:p>
        </w:tc>
        <w:tc>
          <w:tcPr>
            <w:tcW w:w="1702" w:type="dxa"/>
            <w:tcBorders>
              <w:top w:val="single" w:sz="4" w:space="0" w:color="auto"/>
              <w:left w:val="single" w:sz="4" w:space="0" w:color="auto"/>
              <w:bottom w:val="single" w:sz="4" w:space="0" w:color="auto"/>
              <w:right w:val="single" w:sz="4" w:space="0" w:color="auto"/>
            </w:tcBorders>
          </w:tcPr>
          <w:p w14:paraId="46C88F1F" w14:textId="77777777" w:rsidR="00FC7E52" w:rsidRPr="00567618" w:rsidRDefault="00FC7E52" w:rsidP="00DD54CD">
            <w:pPr>
              <w:keepNext/>
              <w:keepLines/>
              <w:jc w:val="center"/>
              <w:rPr>
                <w:rFonts w:ascii="Arial" w:hAnsi="Arial" w:cs="Arial"/>
                <w:sz w:val="18"/>
                <w:szCs w:val="18"/>
              </w:rPr>
            </w:pPr>
            <w:bookmarkStart w:id="6651" w:name="_MCCTEMPBM_CRPT86940996___4"/>
            <w:r w:rsidRPr="00567618">
              <w:rPr>
                <w:rFonts w:ascii="Arial" w:hAnsi="Arial"/>
                <w:sz w:val="18"/>
                <w:szCs w:val="18"/>
              </w:rPr>
              <w:t>subscribed value</w:t>
            </w:r>
            <w:bookmarkEnd w:id="6651"/>
          </w:p>
        </w:tc>
        <w:tc>
          <w:tcPr>
            <w:tcW w:w="4394" w:type="dxa"/>
            <w:tcBorders>
              <w:top w:val="single" w:sz="4" w:space="0" w:color="auto"/>
              <w:left w:val="single" w:sz="4" w:space="0" w:color="auto"/>
              <w:bottom w:val="single" w:sz="4" w:space="0" w:color="auto"/>
              <w:right w:val="single" w:sz="4" w:space="0" w:color="auto"/>
            </w:tcBorders>
          </w:tcPr>
          <w:p w14:paraId="17276750" w14:textId="77777777" w:rsidR="00FC7E52" w:rsidRPr="00567618" w:rsidRDefault="00FC7E52" w:rsidP="00DD54CD">
            <w:pPr>
              <w:keepNext/>
              <w:keepLines/>
              <w:rPr>
                <w:rFonts w:ascii="Arial" w:hAnsi="Arial" w:cs="Arial"/>
                <w:sz w:val="18"/>
                <w:szCs w:val="18"/>
              </w:rPr>
            </w:pPr>
            <w:bookmarkStart w:id="6652" w:name="_MCCTEMPBM_CRPT86940997___7"/>
            <w:r w:rsidRPr="00567618">
              <w:rPr>
                <w:rFonts w:ascii="Arial" w:hAnsi="Arial"/>
                <w:sz w:val="18"/>
                <w:szCs w:val="18"/>
              </w:rPr>
              <w:t xml:space="preserve">Indicates the relative importance to other </w:t>
            </w:r>
            <w:r w:rsidRPr="00567618">
              <w:rPr>
                <w:rFonts w:ascii="Arial" w:hAnsi="Arial"/>
                <w:sz w:val="18"/>
                <w:szCs w:val="18"/>
                <w:lang w:eastAsia="ko-KR"/>
              </w:rPr>
              <w:t>radio access</w:t>
            </w:r>
            <w:r w:rsidRPr="00567618">
              <w:rPr>
                <w:rFonts w:ascii="Arial" w:hAnsi="Arial"/>
                <w:sz w:val="18"/>
                <w:szCs w:val="18"/>
              </w:rPr>
              <w:t xml:space="preserve"> bearers. It should be the same or next lower value to the priority of a Conversational bearer with source statistics descriptor ‘speech'.</w:t>
            </w:r>
            <w:bookmarkEnd w:id="6652"/>
          </w:p>
        </w:tc>
      </w:tr>
      <w:tr w:rsidR="00FC7E52" w:rsidRPr="00567618" w14:paraId="32D20C8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D4C508" w14:textId="77777777" w:rsidR="00FC7E52" w:rsidRPr="00567618" w:rsidRDefault="00FC7E52" w:rsidP="00DD54CD">
            <w:pPr>
              <w:keepNext/>
              <w:keepLines/>
              <w:rPr>
                <w:rFonts w:ascii="Arial" w:hAnsi="Arial" w:cs="Arial"/>
                <w:sz w:val="18"/>
                <w:szCs w:val="22"/>
              </w:rPr>
            </w:pPr>
            <w:bookmarkStart w:id="6653" w:name="_MCCTEMPBM_CRPT86940998___7"/>
            <w:r w:rsidRPr="00567618">
              <w:rPr>
                <w:rFonts w:ascii="Arial" w:hAnsi="Arial"/>
                <w:sz w:val="18"/>
              </w:rPr>
              <w:t>Source statistics descriptor</w:t>
            </w:r>
            <w:bookmarkEnd w:id="6653"/>
          </w:p>
        </w:tc>
        <w:tc>
          <w:tcPr>
            <w:tcW w:w="1702" w:type="dxa"/>
            <w:tcBorders>
              <w:top w:val="single" w:sz="4" w:space="0" w:color="auto"/>
              <w:left w:val="single" w:sz="4" w:space="0" w:color="auto"/>
              <w:bottom w:val="single" w:sz="4" w:space="0" w:color="auto"/>
              <w:right w:val="single" w:sz="4" w:space="0" w:color="auto"/>
            </w:tcBorders>
          </w:tcPr>
          <w:p w14:paraId="0397A8EA" w14:textId="77777777" w:rsidR="00FC7E52" w:rsidRPr="00567618" w:rsidRDefault="00FC7E52" w:rsidP="00DD54CD">
            <w:pPr>
              <w:keepNext/>
              <w:keepLines/>
              <w:jc w:val="center"/>
              <w:rPr>
                <w:rFonts w:ascii="Arial" w:hAnsi="Arial" w:cs="Arial"/>
                <w:sz w:val="18"/>
                <w:szCs w:val="22"/>
              </w:rPr>
            </w:pPr>
            <w:bookmarkStart w:id="6654" w:name="_MCCTEMPBM_CRPT86940999___4"/>
            <w:r w:rsidRPr="00567618">
              <w:rPr>
                <w:rFonts w:ascii="Arial" w:hAnsi="Arial"/>
                <w:sz w:val="18"/>
              </w:rPr>
              <w:t>‘unknown'</w:t>
            </w:r>
            <w:bookmarkEnd w:id="6654"/>
          </w:p>
        </w:tc>
        <w:tc>
          <w:tcPr>
            <w:tcW w:w="4394" w:type="dxa"/>
            <w:tcBorders>
              <w:top w:val="single" w:sz="4" w:space="0" w:color="auto"/>
              <w:left w:val="single" w:sz="4" w:space="0" w:color="auto"/>
              <w:bottom w:val="single" w:sz="4" w:space="0" w:color="auto"/>
              <w:right w:val="single" w:sz="4" w:space="0" w:color="auto"/>
            </w:tcBorders>
          </w:tcPr>
          <w:p w14:paraId="6C37C6C9" w14:textId="77777777" w:rsidR="00FC7E52" w:rsidRPr="00567618" w:rsidRDefault="00FC7E52" w:rsidP="00DD54CD">
            <w:pPr>
              <w:keepNext/>
              <w:keepLines/>
              <w:rPr>
                <w:rFonts w:ascii="Arial" w:hAnsi="Arial" w:cs="Arial"/>
                <w:sz w:val="18"/>
                <w:szCs w:val="22"/>
              </w:rPr>
            </w:pPr>
          </w:p>
        </w:tc>
      </w:tr>
    </w:tbl>
    <w:p w14:paraId="3F3836B1" w14:textId="77777777" w:rsidR="00FC7E52" w:rsidRPr="00567618" w:rsidRDefault="00FC7E52" w:rsidP="00FC7E52">
      <w:pPr>
        <w:pStyle w:val="FP"/>
      </w:pPr>
    </w:p>
    <w:p w14:paraId="6A970A5A" w14:textId="77777777" w:rsidR="00FC7E52" w:rsidRPr="00567618" w:rsidRDefault="00FC7E52" w:rsidP="00FC7E52">
      <w:pPr>
        <w:pStyle w:val="Heading1"/>
        <w:rPr>
          <w:rFonts w:eastAsia="SimSun"/>
        </w:rPr>
      </w:pPr>
      <w:bookmarkStart w:id="6655" w:name="_CRE_22"/>
      <w:bookmarkStart w:id="6656" w:name="_Toc26369664"/>
      <w:bookmarkStart w:id="6657" w:name="_Toc36227546"/>
      <w:bookmarkStart w:id="6658" w:name="_Toc36228561"/>
      <w:bookmarkStart w:id="6659" w:name="_Toc36229188"/>
      <w:bookmarkStart w:id="6660" w:name="_Toc68847508"/>
      <w:bookmarkStart w:id="6661" w:name="_Toc74611443"/>
      <w:bookmarkStart w:id="6662" w:name="_Toc75566722"/>
      <w:bookmarkStart w:id="6663" w:name="_Toc89790274"/>
      <w:bookmarkStart w:id="6664" w:name="_Toc99466912"/>
      <w:bookmarkStart w:id="6665" w:name="_Toc216799749"/>
      <w:bookmarkEnd w:id="6655"/>
      <w:r w:rsidRPr="00567618">
        <w:rPr>
          <w:rFonts w:eastAsia="SimSun"/>
        </w:rPr>
        <w:lastRenderedPageBreak/>
        <w:t>E.22</w:t>
      </w:r>
      <w:r w:rsidRPr="00567618">
        <w:rPr>
          <w:rFonts w:eastAsia="SimSun"/>
        </w:rPr>
        <w:tab/>
        <w:t>Bi-directional video (H.264 AVC level 1.2, IPv6, RTCP and MBR&gt;GBR bearer)</w:t>
      </w:r>
      <w:bookmarkEnd w:id="6656"/>
      <w:bookmarkEnd w:id="6657"/>
      <w:bookmarkEnd w:id="6658"/>
      <w:bookmarkEnd w:id="6659"/>
      <w:bookmarkEnd w:id="6660"/>
      <w:bookmarkEnd w:id="6661"/>
      <w:bookmarkEnd w:id="6662"/>
      <w:bookmarkEnd w:id="6663"/>
      <w:bookmarkEnd w:id="6664"/>
      <w:bookmarkEnd w:id="6665"/>
    </w:p>
    <w:p w14:paraId="3F7507AC" w14:textId="77777777" w:rsidR="00FC7E52" w:rsidRPr="00567618" w:rsidRDefault="00FC7E52" w:rsidP="00FC7E52">
      <w:pPr>
        <w:rPr>
          <w:rFonts w:eastAsia="SimSun"/>
        </w:rPr>
      </w:pPr>
      <w:r w:rsidRPr="00567618">
        <w:t>The video bandwidths used for defining MBR and GBR are assumed to be 384 kbps and 192 kbps, respectively. The IPv6 overhead is 32 kbps (</w:t>
      </w:r>
      <w:r w:rsidRPr="00567618">
        <w:rPr>
          <w:lang w:eastAsia="ko-KR"/>
        </w:rPr>
        <w:t>assuming</w:t>
      </w:r>
      <w:r w:rsidRPr="00567618">
        <w:t xml:space="preserve"> 15fps and 4 IP packets per frame) for MBR and 16 kbps (</w:t>
      </w:r>
      <w:r w:rsidRPr="00567618">
        <w:rPr>
          <w:lang w:eastAsia="ko-KR"/>
        </w:rPr>
        <w:t>assuming</w:t>
      </w:r>
      <w:r w:rsidRPr="00567618">
        <w:t xml:space="preserve"> 15fps and 2 IP packets per frame) for GBR, resulting in 416 kbps and 208 kbps, respectively. The transfer delay for video is different from other media. The applicable H.264 profile level can be derived from the "profile-level-id" </w:t>
      </w:r>
      <w:r w:rsidRPr="00567618">
        <w:rPr>
          <w:szCs w:val="18"/>
        </w:rPr>
        <w:t xml:space="preserve">MIME parameter signalled within the </w:t>
      </w:r>
      <w:r w:rsidRPr="00567618">
        <w:t>SDP "a=fmtp" attribute.</w:t>
      </w:r>
      <w:bookmarkStart w:id="6666" w:name="MCCQCTEMPBM_00000185"/>
      <w:r w:rsidRPr="00567618">
        <w:rPr>
          <w:rFonts w:ascii="Courier New" w:hAnsi="Courier New" w:cs="Courier New"/>
          <w:szCs w:val="18"/>
        </w:rPr>
        <w:t xml:space="preserve"> </w:t>
      </w:r>
      <w:bookmarkEnd w:id="6666"/>
      <w:r w:rsidRPr="00567618">
        <w:t>H.264 receivers can request to receive only a lower bandwidth than depicted in this example via the SDP "b:AS" parameter.</w:t>
      </w:r>
    </w:p>
    <w:p w14:paraId="07B41752" w14:textId="77777777" w:rsidR="00FC7E52" w:rsidRPr="00567618" w:rsidRDefault="00FC7E52" w:rsidP="00FC7E52">
      <w:pPr>
        <w:rPr>
          <w:rFonts w:eastAsia="SimSun"/>
        </w:rPr>
      </w:pPr>
    </w:p>
    <w:p w14:paraId="22EF635B" w14:textId="77777777" w:rsidR="00FC7E52" w:rsidRPr="00567618" w:rsidRDefault="00FC7E52" w:rsidP="00FC7E52">
      <w:pPr>
        <w:pStyle w:val="TH"/>
      </w:pPr>
      <w:bookmarkStart w:id="6667" w:name="_CRTableE_23"/>
      <w:r w:rsidRPr="00567618">
        <w:lastRenderedPageBreak/>
        <w:t xml:space="preserve">Table </w:t>
      </w:r>
      <w:bookmarkEnd w:id="6667"/>
      <w:r w:rsidRPr="00567618">
        <w:t>E.23: QoS mapping for bi-directional video (H.264</w:t>
      </w:r>
      <w:r w:rsidRPr="00567618">
        <w:rPr>
          <w:rFonts w:eastAsia="SimSun"/>
        </w:rPr>
        <w:t xml:space="preserve"> AVC level 1.2</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905"/>
        <w:gridCol w:w="1702"/>
        <w:gridCol w:w="4393"/>
      </w:tblGrid>
      <w:tr w:rsidR="00FC7E52" w:rsidRPr="00567618" w14:paraId="51BB3C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4C3673C"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75C4615"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9F972F0" w14:textId="77777777" w:rsidR="00FC7E52" w:rsidRPr="00567618" w:rsidRDefault="00FC7E52" w:rsidP="00DD54CD">
            <w:pPr>
              <w:pStyle w:val="TAH"/>
            </w:pPr>
            <w:r w:rsidRPr="00567618">
              <w:t>Notes</w:t>
            </w:r>
          </w:p>
        </w:tc>
      </w:tr>
      <w:tr w:rsidR="00FC7E52" w:rsidRPr="00567618" w14:paraId="5A63814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7194A1D" w14:textId="77777777" w:rsidR="00FC7E52" w:rsidRPr="00567618" w:rsidRDefault="00FC7E52" w:rsidP="00DD54CD">
            <w:pPr>
              <w:pStyle w:val="TAL"/>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03CFDBF"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EDF5F9A" w14:textId="77777777" w:rsidR="00FC7E52" w:rsidRPr="00567618" w:rsidRDefault="00FC7E52" w:rsidP="00DD54CD">
            <w:pPr>
              <w:pStyle w:val="TAC"/>
              <w:jc w:val="left"/>
            </w:pPr>
            <w:bookmarkStart w:id="6668" w:name="_MCCTEMPBM_CRPT86941000___4"/>
            <w:r w:rsidRPr="00567618">
              <w:t>The application should handle packet reordering.</w:t>
            </w:r>
            <w:bookmarkEnd w:id="6668"/>
          </w:p>
        </w:tc>
      </w:tr>
      <w:tr w:rsidR="00FC7E52" w:rsidRPr="00567618" w14:paraId="7909A72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30451" w14:textId="77777777" w:rsidR="00FC7E52" w:rsidRPr="00567618" w:rsidRDefault="00FC7E52" w:rsidP="00DD54CD">
            <w:pPr>
              <w:pStyle w:val="TAL"/>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FA95F83" w14:textId="77777777" w:rsidR="00FC7E52" w:rsidRPr="00567618" w:rsidRDefault="00FC7E52" w:rsidP="00DD54CD">
            <w:pPr>
              <w:pStyle w:val="TAC"/>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6FC1CE06" w14:textId="77777777" w:rsidR="00FC7E52" w:rsidRPr="00567618" w:rsidRDefault="00FC7E52" w:rsidP="00DD54CD">
            <w:pPr>
              <w:pStyle w:val="TAC"/>
              <w:jc w:val="left"/>
            </w:pPr>
            <w:bookmarkStart w:id="6669" w:name="_MCCTEMPBM_CRPT86941001___4"/>
            <w:r w:rsidRPr="00567618">
              <w:t>Maximum size of IP packets</w:t>
            </w:r>
            <w:bookmarkEnd w:id="6669"/>
          </w:p>
        </w:tc>
      </w:tr>
      <w:tr w:rsidR="00FC7E52" w:rsidRPr="00567618" w14:paraId="63CAF42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5F51E0" w14:textId="77777777" w:rsidR="00FC7E52" w:rsidRPr="00567618" w:rsidRDefault="00FC7E52" w:rsidP="00DD54CD">
            <w:pPr>
              <w:pStyle w:val="TAL"/>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DD4C0D7" w14:textId="77777777" w:rsidR="00FC7E52" w:rsidRPr="00567618" w:rsidRDefault="00FC7E52" w:rsidP="00DD54CD">
            <w:pPr>
              <w:pStyle w:val="TAC"/>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5F6B002" w14:textId="77777777" w:rsidR="00FC7E52" w:rsidRPr="00567618" w:rsidRDefault="00FC7E52" w:rsidP="00DD54CD">
            <w:pPr>
              <w:pStyle w:val="TAC"/>
              <w:jc w:val="left"/>
            </w:pPr>
          </w:p>
        </w:tc>
      </w:tr>
      <w:tr w:rsidR="00FC7E52" w:rsidRPr="00567618" w14:paraId="1F79AB7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C0625B4" w14:textId="77777777" w:rsidR="00FC7E52" w:rsidRPr="00567618" w:rsidRDefault="00FC7E52" w:rsidP="00DD54CD">
            <w:pPr>
              <w:pStyle w:val="TAL"/>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12E175E9" w14:textId="77777777" w:rsidR="00FC7E52" w:rsidRPr="00567618" w:rsidRDefault="00FC7E52" w:rsidP="00DD54CD">
            <w:pPr>
              <w:pStyle w:val="TAC"/>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6E752782" w14:textId="77777777" w:rsidR="00FC7E52" w:rsidRPr="00567618" w:rsidRDefault="00FC7E52" w:rsidP="00DD54CD">
            <w:pPr>
              <w:pStyle w:val="TAC"/>
              <w:jc w:val="left"/>
            </w:pPr>
            <w:bookmarkStart w:id="6670" w:name="_MCCTEMPBM_CRPT86941002___4"/>
            <w:r w:rsidRPr="00567618">
              <w:t>Reflects the desire to have a medium level of protection to achieve an acceptable compromise between packet loss rate and speech transport delay and delay variation.</w:t>
            </w:r>
            <w:bookmarkEnd w:id="6670"/>
          </w:p>
        </w:tc>
      </w:tr>
      <w:tr w:rsidR="00FC7E52" w:rsidRPr="00567618" w14:paraId="5C0C6EA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B3331F" w14:textId="77777777" w:rsidR="00FC7E52" w:rsidRPr="00567618" w:rsidRDefault="00FC7E52" w:rsidP="00DD54CD">
            <w:pPr>
              <w:pStyle w:val="TAL"/>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0ABCE5A9" w14:textId="77777777" w:rsidR="00FC7E52" w:rsidRPr="00567618" w:rsidRDefault="00FC7E52" w:rsidP="00DD54CD">
            <w:pPr>
              <w:pStyle w:val="TAC"/>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BC33D1E" w14:textId="77777777" w:rsidR="00FC7E52" w:rsidRPr="00567618" w:rsidRDefault="00FC7E52" w:rsidP="00DD54CD">
            <w:pPr>
              <w:pStyle w:val="TAC"/>
              <w:jc w:val="left"/>
            </w:pPr>
            <w:bookmarkStart w:id="6671" w:name="_MCCTEMPBM_CRPT86941003___4"/>
            <w:r w:rsidRPr="00567618">
              <w:t>A packet loss rate of 0.7 % per wireless link is in general sufficient for video services</w:t>
            </w:r>
            <w:bookmarkEnd w:id="6671"/>
          </w:p>
        </w:tc>
      </w:tr>
      <w:tr w:rsidR="00FC7E52" w:rsidRPr="00567618" w14:paraId="02A6BD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3FD024F" w14:textId="77777777" w:rsidR="00FC7E52" w:rsidRPr="00567618" w:rsidRDefault="00FC7E52" w:rsidP="00DD54CD">
            <w:pPr>
              <w:pStyle w:val="TAL"/>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C4E7925" w14:textId="77777777" w:rsidR="00FC7E52" w:rsidRPr="00567618" w:rsidRDefault="00FC7E52" w:rsidP="00DD54CD">
            <w:pPr>
              <w:pStyle w:val="TAC"/>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698A8895" w14:textId="77777777" w:rsidR="00FC7E52" w:rsidRPr="00567618" w:rsidRDefault="00FC7E52" w:rsidP="00DD54CD">
            <w:pPr>
              <w:pStyle w:val="TAC"/>
              <w:jc w:val="left"/>
              <w:rPr>
                <w:i/>
                <w:iCs/>
              </w:rPr>
            </w:pPr>
            <w:bookmarkStart w:id="6672" w:name="_MCCTEMPBM_CRPT86941004___4"/>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bookmarkEnd w:id="6672"/>
          </w:p>
        </w:tc>
      </w:tr>
      <w:tr w:rsidR="00FC7E52" w:rsidRPr="00567618" w14:paraId="5207781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1D317B4" w14:textId="77777777" w:rsidR="00FC7E52" w:rsidRPr="00567618" w:rsidRDefault="00FC7E52" w:rsidP="00DD54CD">
            <w:pPr>
              <w:pStyle w:val="TAL"/>
            </w:pPr>
            <w:bookmarkStart w:id="6673" w:name="_MCCTEMPBM_CRPT86941005___4" w:colFirst="2" w:colLast="2"/>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tcPr>
          <w:p w14:paraId="2A414636"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252F4CBA"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229F3D82"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2F793E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962E33" w14:textId="77777777" w:rsidR="00FC7E52" w:rsidRPr="00567618" w:rsidRDefault="00FC7E52" w:rsidP="00DD54CD">
            <w:pPr>
              <w:pStyle w:val="TAL"/>
            </w:pPr>
            <w:bookmarkStart w:id="6674" w:name="_MCCTEMPBM_CRPT86941006___4" w:colFirst="2" w:colLast="2"/>
            <w:bookmarkEnd w:id="6673"/>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tcPr>
          <w:p w14:paraId="3376FDF8"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76F9E9B5"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6C87C40E" w14:textId="77777777" w:rsidR="00FC7E52" w:rsidRPr="00567618" w:rsidRDefault="00FC7E52" w:rsidP="00DD54CD">
            <w:pPr>
              <w:pStyle w:val="TAC"/>
              <w:jc w:val="left"/>
            </w:pPr>
            <w:r w:rsidRPr="00567618">
              <w:t>If downlink SDP contains a lower b:AS bandwidth modifier value, this should be used instead.</w:t>
            </w:r>
          </w:p>
        </w:tc>
      </w:tr>
      <w:tr w:rsidR="00FC7E52" w:rsidRPr="00567618" w14:paraId="2E736C9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57FB7E" w14:textId="77777777" w:rsidR="00FC7E52" w:rsidRPr="00567618" w:rsidRDefault="00FC7E52" w:rsidP="00DD54CD">
            <w:pPr>
              <w:pStyle w:val="TAL"/>
            </w:pPr>
            <w:bookmarkStart w:id="6675" w:name="_MCCTEMPBM_CRPT86941007___4" w:colFirst="2" w:colLast="2"/>
            <w:bookmarkEnd w:id="6674"/>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tcPr>
          <w:p w14:paraId="1F5803B7" w14:textId="77777777" w:rsidR="00FC7E52" w:rsidRPr="00567618" w:rsidRDefault="00FC7E52" w:rsidP="00DD54CD">
            <w:pPr>
              <w:pStyle w:val="TAC"/>
            </w:pPr>
            <w:r w:rsidRPr="00567618">
              <w:t>216</w:t>
            </w:r>
          </w:p>
        </w:tc>
        <w:tc>
          <w:tcPr>
            <w:tcW w:w="4394" w:type="dxa"/>
            <w:tcBorders>
              <w:top w:val="single" w:sz="4" w:space="0" w:color="auto"/>
              <w:left w:val="single" w:sz="4" w:space="0" w:color="auto"/>
              <w:bottom w:val="single" w:sz="4" w:space="0" w:color="auto"/>
              <w:right w:val="single" w:sz="4" w:space="0" w:color="auto"/>
            </w:tcBorders>
          </w:tcPr>
          <w:p w14:paraId="0E934F63" w14:textId="77777777" w:rsidR="00FC7E52" w:rsidRPr="00567618" w:rsidRDefault="00FC7E52" w:rsidP="00DD54CD">
            <w:pPr>
              <w:pStyle w:val="TAC"/>
              <w:jc w:val="left"/>
            </w:pPr>
            <w:r w:rsidRPr="00567618">
              <w:t>The total bit-rate of a video codec (running at 192 kbps) adding IP/UDP/RTP overhead (assumed to be 16 kbps) and RTCP (RS:0 and RR:5000 used in clause A.6 adds 2.5kbps). The value is then rounded up to nearest multiple of 8 kbps.</w:t>
            </w:r>
          </w:p>
          <w:p w14:paraId="44593C84" w14:textId="77777777" w:rsidR="00FC7E52" w:rsidRPr="00567618" w:rsidRDefault="00FC7E52" w:rsidP="00DD54CD">
            <w:pPr>
              <w:pStyle w:val="TAC"/>
              <w:jc w:val="left"/>
            </w:pPr>
            <w:r w:rsidRPr="00567618">
              <w:t>It is up to MTSI implementations or network policies to use higher GBR values.</w:t>
            </w:r>
          </w:p>
        </w:tc>
      </w:tr>
      <w:tr w:rsidR="00FC7E52" w:rsidRPr="00567618" w14:paraId="476F7F6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9D87D" w14:textId="77777777" w:rsidR="00FC7E52" w:rsidRPr="00567618" w:rsidRDefault="00FC7E52" w:rsidP="00DD54CD">
            <w:pPr>
              <w:pStyle w:val="TAL"/>
            </w:pPr>
            <w:bookmarkStart w:id="6676" w:name="_MCCTEMPBM_CRPT86941008___4" w:colFirst="2" w:colLast="2"/>
            <w:bookmarkEnd w:id="6675"/>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tcPr>
          <w:p w14:paraId="03930204" w14:textId="77777777" w:rsidR="00FC7E52" w:rsidRPr="00567618" w:rsidRDefault="00FC7E52" w:rsidP="00DD54CD">
            <w:pPr>
              <w:pStyle w:val="TAC"/>
            </w:pPr>
            <w:r w:rsidRPr="00567618">
              <w:t>424</w:t>
            </w:r>
          </w:p>
        </w:tc>
        <w:tc>
          <w:tcPr>
            <w:tcW w:w="4394" w:type="dxa"/>
            <w:tcBorders>
              <w:top w:val="single" w:sz="4" w:space="0" w:color="auto"/>
              <w:left w:val="single" w:sz="4" w:space="0" w:color="auto"/>
              <w:bottom w:val="single" w:sz="4" w:space="0" w:color="auto"/>
              <w:right w:val="single" w:sz="4" w:space="0" w:color="auto"/>
            </w:tcBorders>
          </w:tcPr>
          <w:p w14:paraId="39C0F552" w14:textId="77777777" w:rsidR="00FC7E52" w:rsidRPr="00567618" w:rsidRDefault="00FC7E52" w:rsidP="00DD54CD">
            <w:pPr>
              <w:pStyle w:val="TAC"/>
              <w:jc w:val="left"/>
            </w:pPr>
            <w:r w:rsidRPr="00567618">
              <w:t>The total bit-rate of a video codec (running at 384 kbps) adding IP/UDP/RTP overhead (assumed to be 32 kbps) and RTCP (RS:0 and RR:5000 used in clause A.6 adds 2.5kbps). The value is then rounded up to nearest multiple of 8 kbps.</w:t>
            </w:r>
          </w:p>
          <w:p w14:paraId="3A902886" w14:textId="77777777" w:rsidR="00FC7E52" w:rsidRPr="00567618" w:rsidRDefault="00FC7E52" w:rsidP="00DD54CD">
            <w:pPr>
              <w:pStyle w:val="TAC"/>
              <w:jc w:val="left"/>
            </w:pPr>
            <w:r w:rsidRPr="00567618">
              <w:t>If uplink SDP contains a lower b:AS bandwidth modifier value, this should be used instead.</w:t>
            </w:r>
          </w:p>
        </w:tc>
      </w:tr>
      <w:bookmarkEnd w:id="6676"/>
      <w:tr w:rsidR="00FC7E52" w:rsidRPr="00567618" w14:paraId="6AE7B14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B78AE9A" w14:textId="77777777" w:rsidR="00FC7E52" w:rsidRPr="00567618" w:rsidRDefault="00FC7E52" w:rsidP="00DD54CD">
            <w:pPr>
              <w:pStyle w:val="TAL"/>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7FCF0549" w14:textId="77777777" w:rsidR="00FC7E52" w:rsidRPr="00567618" w:rsidRDefault="00FC7E52" w:rsidP="00DD54CD">
            <w:pPr>
              <w:pStyle w:val="TAC"/>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440ABC54" w14:textId="77777777" w:rsidR="00FC7E52" w:rsidRPr="00567618" w:rsidRDefault="00FC7E52" w:rsidP="00DD54CD">
            <w:pPr>
              <w:pStyle w:val="TAC"/>
              <w:jc w:val="left"/>
            </w:pPr>
            <w:bookmarkStart w:id="6677" w:name="_MCCTEMPBM_CRPT86941009___4"/>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bookmarkEnd w:id="6677"/>
          </w:p>
        </w:tc>
      </w:tr>
      <w:tr w:rsidR="00FC7E52" w:rsidRPr="00567618" w14:paraId="6CBE03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8853DF" w14:textId="77777777" w:rsidR="00FC7E52" w:rsidRPr="00567618" w:rsidRDefault="00FC7E52" w:rsidP="00DD54CD">
            <w:pPr>
              <w:pStyle w:val="TAL"/>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A0667A7" w14:textId="77777777" w:rsidR="00FC7E52" w:rsidRPr="00567618" w:rsidRDefault="00FC7E52" w:rsidP="00DD54CD">
            <w:pPr>
              <w:pStyle w:val="TAC"/>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2C3631D" w14:textId="77777777" w:rsidR="00FC7E52" w:rsidRPr="00567618" w:rsidRDefault="00FC7E52" w:rsidP="00DD54CD">
            <w:pPr>
              <w:pStyle w:val="TAC"/>
              <w:jc w:val="left"/>
            </w:pPr>
          </w:p>
        </w:tc>
      </w:tr>
    </w:tbl>
    <w:p w14:paraId="508C1B81" w14:textId="77777777" w:rsidR="00FC7E52" w:rsidRPr="00567618" w:rsidRDefault="00FC7E52" w:rsidP="00FC7E52">
      <w:pPr>
        <w:pStyle w:val="FP"/>
      </w:pPr>
    </w:p>
    <w:p w14:paraId="2A07F503" w14:textId="77777777" w:rsidR="00FC7E52" w:rsidRPr="00567618" w:rsidRDefault="00FC7E52" w:rsidP="00FC7E52">
      <w:pPr>
        <w:pStyle w:val="Heading1"/>
        <w:rPr>
          <w:rFonts w:eastAsia="SimSun"/>
        </w:rPr>
      </w:pPr>
      <w:bookmarkStart w:id="6678" w:name="_CRE_23"/>
      <w:bookmarkStart w:id="6679" w:name="_Toc26369665"/>
      <w:bookmarkStart w:id="6680" w:name="_Toc36227547"/>
      <w:bookmarkStart w:id="6681" w:name="_Toc36228562"/>
      <w:bookmarkStart w:id="6682" w:name="_Toc36229189"/>
      <w:bookmarkStart w:id="6683" w:name="_Toc68847509"/>
      <w:bookmarkStart w:id="6684" w:name="_Toc74611444"/>
      <w:bookmarkStart w:id="6685" w:name="_Toc75566723"/>
      <w:bookmarkStart w:id="6686" w:name="_Toc89790275"/>
      <w:bookmarkStart w:id="6687" w:name="_Toc99466913"/>
      <w:bookmarkStart w:id="6688" w:name="_Toc216799750"/>
      <w:bookmarkEnd w:id="6678"/>
      <w:r w:rsidRPr="00567618">
        <w:rPr>
          <w:rFonts w:eastAsia="SimSun"/>
        </w:rPr>
        <w:t>E.23</w:t>
      </w:r>
      <w:r w:rsidRPr="00567618">
        <w:rPr>
          <w:rFonts w:eastAsia="SimSun"/>
        </w:rPr>
        <w:tab/>
        <w:t>Bi-directional video (H.265 (HEVC) Main profile, Main tier, level 3.1, 500 kbps, IPv6, RTCP and MBR=GBR bearer)</w:t>
      </w:r>
      <w:bookmarkEnd w:id="6679"/>
      <w:bookmarkEnd w:id="6680"/>
      <w:bookmarkEnd w:id="6681"/>
      <w:bookmarkEnd w:id="6682"/>
      <w:bookmarkEnd w:id="6683"/>
      <w:bookmarkEnd w:id="6684"/>
      <w:bookmarkEnd w:id="6685"/>
      <w:bookmarkEnd w:id="6686"/>
      <w:bookmarkEnd w:id="6687"/>
      <w:bookmarkEnd w:id="6688"/>
    </w:p>
    <w:p w14:paraId="0E4F4311" w14:textId="77777777" w:rsidR="00FC7E52" w:rsidRPr="00567618" w:rsidRDefault="00FC7E52" w:rsidP="00FC7E52">
      <w:pPr>
        <w:rPr>
          <w:rFonts w:eastAsia="SimSun"/>
        </w:rPr>
      </w:pPr>
      <w:r w:rsidRPr="00567618">
        <w:t>The video bandwidth is assumed to be 500 kbps and the IPv6 overhead 36 kbps (</w:t>
      </w:r>
      <w:r w:rsidRPr="00567618">
        <w:rPr>
          <w:lang w:eastAsia="ko-KR"/>
        </w:rPr>
        <w:t>assuming</w:t>
      </w:r>
      <w:r w:rsidRPr="00567618">
        <w:t xml:space="preserve"> 25 fps, 3 IP packets per frame and IPv6), resulting in 540 kbps. Adding 5% for RTCP increases the bandwidth </w:t>
      </w:r>
      <w:r w:rsidRPr="00567618">
        <w:rPr>
          <w:lang w:eastAsia="ko-KR"/>
        </w:rPr>
        <w:t>by</w:t>
      </w:r>
      <w:r w:rsidRPr="00567618">
        <w:t xml:space="preserve"> 27 kbps. However, the RTCP </w:t>
      </w:r>
      <w:r w:rsidRPr="00567618">
        <w:lastRenderedPageBreak/>
        <w:t>bandwidth is limited to max 14 kbps, see clause</w:t>
      </w:r>
      <w:r>
        <w:t> </w:t>
      </w:r>
      <w:r w:rsidRPr="00567618">
        <w:t>7.3.1. Rounding up to the next higher integer multiple of 8 kbps gives 560 kbps.</w:t>
      </w:r>
    </w:p>
    <w:p w14:paraId="11CCA7E3" w14:textId="77777777" w:rsidR="00FC7E52" w:rsidRPr="00567618" w:rsidRDefault="00FC7E52" w:rsidP="00FC7E52">
      <w:pPr>
        <w:pStyle w:val="TH"/>
      </w:pPr>
      <w:bookmarkStart w:id="6689" w:name="_CRTableE_24"/>
      <w:r w:rsidRPr="00567618">
        <w:t xml:space="preserve">Table </w:t>
      </w:r>
      <w:bookmarkEnd w:id="6689"/>
      <w:r w:rsidRPr="00567618">
        <w:t>E.24: QoS mapping for bi-directional video (H.265</w:t>
      </w:r>
      <w:r w:rsidRPr="00567618">
        <w:rPr>
          <w:rFonts w:eastAsia="SimSun"/>
        </w:rPr>
        <w:t xml:space="preserve"> (HEVC) level 3.1</w:t>
      </w:r>
      <w:r w:rsidRPr="00567618">
        <w:t>, 300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DDCDCC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3517898"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8C43DA"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7B13B392" w14:textId="77777777" w:rsidR="00FC7E52" w:rsidRPr="00567618" w:rsidRDefault="00FC7E52" w:rsidP="00DD54CD">
            <w:pPr>
              <w:pStyle w:val="TAH"/>
            </w:pPr>
            <w:r w:rsidRPr="00567618">
              <w:t>Notes</w:t>
            </w:r>
          </w:p>
        </w:tc>
      </w:tr>
      <w:tr w:rsidR="00FC7E52" w:rsidRPr="00567618" w14:paraId="0A56C44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0E9821"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13EF2207"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7F91991" w14:textId="77777777" w:rsidR="00FC7E52" w:rsidRPr="00567618" w:rsidRDefault="00FC7E52" w:rsidP="00DD54CD">
            <w:pPr>
              <w:pStyle w:val="TAL"/>
              <w:rPr>
                <w:rFonts w:cs="Arial"/>
              </w:rPr>
            </w:pPr>
            <w:r w:rsidRPr="00567618">
              <w:t>The application should handle packet reordering.</w:t>
            </w:r>
          </w:p>
        </w:tc>
      </w:tr>
      <w:tr w:rsidR="00FC7E52" w:rsidRPr="00567618" w14:paraId="0015263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DB43075"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44B3C47B"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F858391" w14:textId="77777777" w:rsidR="00FC7E52" w:rsidRPr="00567618" w:rsidRDefault="00FC7E52" w:rsidP="00DD54CD">
            <w:pPr>
              <w:pStyle w:val="TAL"/>
              <w:rPr>
                <w:rFonts w:cs="Arial"/>
              </w:rPr>
            </w:pPr>
            <w:r w:rsidRPr="00567618">
              <w:t>Maximum size of IP packets</w:t>
            </w:r>
          </w:p>
        </w:tc>
      </w:tr>
      <w:tr w:rsidR="00FC7E52" w:rsidRPr="00567618" w14:paraId="740E5EC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66721C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7D88CD46"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438046C" w14:textId="77777777" w:rsidR="00FC7E52" w:rsidRPr="00567618" w:rsidRDefault="00FC7E52" w:rsidP="00DD54CD">
            <w:pPr>
              <w:pStyle w:val="TAL"/>
              <w:rPr>
                <w:rFonts w:cs="Arial"/>
              </w:rPr>
            </w:pPr>
          </w:p>
        </w:tc>
      </w:tr>
      <w:tr w:rsidR="00FC7E52" w:rsidRPr="00567618" w14:paraId="0F1402E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57C7D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099AC1D"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26CB2CC"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70D94F5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DC0BDC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363E1F7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848EDD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E80999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C658BB"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346F5BE"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344E64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CD9EBA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6917392"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0BA4F1"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AC3A9E2" w14:textId="77777777" w:rsidR="00FC7E52" w:rsidRPr="00567618" w:rsidRDefault="00FC7E52" w:rsidP="00DD54CD">
            <w:pPr>
              <w:pStyle w:val="TAL"/>
            </w:pPr>
            <w:r w:rsidRPr="00567618">
              <w:t>The total bit-rate of a video codec (running at 500 kbps) adding IPv6/UDP/RTP overhead (assumed to be 36 kbps) and RTCP (adds 5 % but limited to max 14 kbps) rounded up to nearest 8 kbps value.</w:t>
            </w:r>
          </w:p>
          <w:p w14:paraId="1F59388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3EAE9C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316AD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5DD5EEC"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88F7E3E" w14:textId="77777777" w:rsidR="00FC7E52" w:rsidRPr="00567618" w:rsidRDefault="00FC7E52" w:rsidP="00DD54CD">
            <w:pPr>
              <w:pStyle w:val="TAL"/>
              <w:rPr>
                <w:rFonts w:cs="Arial"/>
              </w:rPr>
            </w:pPr>
            <w:r w:rsidRPr="00567618">
              <w:t>The same as the guaranteed bitrate.</w:t>
            </w:r>
          </w:p>
        </w:tc>
      </w:tr>
      <w:tr w:rsidR="00FC7E52" w:rsidRPr="00567618" w14:paraId="66F721D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616C47E"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7CE9C4"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D20F5CC" w14:textId="77777777" w:rsidR="00FC7E52" w:rsidRPr="00567618" w:rsidRDefault="00FC7E52" w:rsidP="00DD54CD">
            <w:pPr>
              <w:pStyle w:val="TAL"/>
            </w:pPr>
            <w:r w:rsidRPr="00567618">
              <w:t>The total bit-rate of a video codec (running at 500 kbps) adding IPv6/UDP/RTP overhead (assumed to be 36 kbps) and RTCP (adds 5% but limited to max 14 kbps) rounded up to nearest 8 kbps value.</w:t>
            </w:r>
          </w:p>
          <w:p w14:paraId="148254AD"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40DA984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DA7A18"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58AB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4F47287" w14:textId="77777777" w:rsidR="00FC7E52" w:rsidRPr="00567618" w:rsidRDefault="00FC7E52" w:rsidP="00DD54CD">
            <w:pPr>
              <w:pStyle w:val="TAL"/>
              <w:rPr>
                <w:rFonts w:cs="Arial"/>
              </w:rPr>
            </w:pPr>
            <w:r w:rsidRPr="00567618">
              <w:t>The same as the guaranteed bitrate.</w:t>
            </w:r>
          </w:p>
        </w:tc>
      </w:tr>
      <w:tr w:rsidR="00FC7E52" w:rsidRPr="00567618" w14:paraId="4000054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10E9EF"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CEB3F41"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57E67AC0"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50198E0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D7FD83"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82580AE"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1C650E1" w14:textId="77777777" w:rsidR="00FC7E52" w:rsidRPr="00567618" w:rsidRDefault="00FC7E52" w:rsidP="00DD54CD">
            <w:pPr>
              <w:pStyle w:val="TAL"/>
              <w:rPr>
                <w:rFonts w:cs="Arial"/>
              </w:rPr>
            </w:pPr>
          </w:p>
        </w:tc>
      </w:tr>
    </w:tbl>
    <w:p w14:paraId="7F6A3E30" w14:textId="77777777" w:rsidR="00FC7E52" w:rsidRPr="00567618" w:rsidRDefault="00FC7E52" w:rsidP="00FC7E52">
      <w:pPr>
        <w:pStyle w:val="FP"/>
      </w:pPr>
    </w:p>
    <w:p w14:paraId="29E0B89E" w14:textId="77777777" w:rsidR="00FC7E52" w:rsidRPr="00567618" w:rsidRDefault="00FC7E52" w:rsidP="00FC7E52">
      <w:pPr>
        <w:pStyle w:val="Heading1"/>
        <w:rPr>
          <w:rFonts w:eastAsia="SimSun"/>
        </w:rPr>
      </w:pPr>
      <w:bookmarkStart w:id="6690" w:name="_CRE_24"/>
      <w:bookmarkStart w:id="6691" w:name="_Toc26369666"/>
      <w:bookmarkStart w:id="6692" w:name="_Toc36227548"/>
      <w:bookmarkStart w:id="6693" w:name="_Toc36228563"/>
      <w:bookmarkStart w:id="6694" w:name="_Toc36229190"/>
      <w:bookmarkStart w:id="6695" w:name="_Toc68847510"/>
      <w:bookmarkStart w:id="6696" w:name="_Toc74611445"/>
      <w:bookmarkStart w:id="6697" w:name="_Toc75566724"/>
      <w:bookmarkStart w:id="6698" w:name="_Toc89790276"/>
      <w:bookmarkStart w:id="6699" w:name="_Toc99466914"/>
      <w:bookmarkStart w:id="6700" w:name="_Toc216799751"/>
      <w:bookmarkEnd w:id="6690"/>
      <w:r w:rsidRPr="00567618">
        <w:rPr>
          <w:rFonts w:eastAsia="SimSun"/>
        </w:rPr>
        <w:t>E.24</w:t>
      </w:r>
      <w:r w:rsidRPr="00567618">
        <w:rPr>
          <w:rFonts w:eastAsia="SimSun"/>
        </w:rPr>
        <w:tab/>
        <w:t>Bi-directional video (H.265 (HEVC) Main profile, Main tier, level 3.1, 500/40 kbps, IPv6, RTCP and MBR&gt;GBR bearer)</w:t>
      </w:r>
      <w:bookmarkEnd w:id="6691"/>
      <w:bookmarkEnd w:id="6692"/>
      <w:bookmarkEnd w:id="6693"/>
      <w:bookmarkEnd w:id="6694"/>
      <w:bookmarkEnd w:id="6695"/>
      <w:bookmarkEnd w:id="6696"/>
      <w:bookmarkEnd w:id="6697"/>
      <w:bookmarkEnd w:id="6698"/>
      <w:bookmarkEnd w:id="6699"/>
      <w:bookmarkEnd w:id="6700"/>
    </w:p>
    <w:p w14:paraId="2D173E92" w14:textId="77777777" w:rsidR="00FC7E52" w:rsidRPr="00567618" w:rsidRDefault="00FC7E52" w:rsidP="00FC7E52">
      <w:r w:rsidRPr="00567618">
        <w:t xml:space="preserve">The video bandwidths used for defining MBR and GBR are assumed to be 500 kbps and 40 kbps, respectively. The IPv6 overhead is 36 kbps (assuming 25 fps and 3 IP packets per frame) for MBR and 2.4 kbps (assuming QCIF, 5 fps and 1 IP packets per frame) for GBR, resulting in 540 kbps and 45 kbps, respectively. Adding 5% for RTCP increases the bandwidth </w:t>
      </w:r>
      <w:r w:rsidRPr="00567618">
        <w:rPr>
          <w:lang w:eastAsia="ko-KR"/>
        </w:rPr>
        <w:t>by</w:t>
      </w:r>
      <w:r w:rsidRPr="00567618">
        <w:t xml:space="preserve"> 27 kbps for both MBR and GBR. However, the RTCP bandwidth is limited to max 14 kbps, see clause</w:t>
      </w:r>
      <w:r>
        <w:t> </w:t>
      </w:r>
      <w:r w:rsidRPr="00567618">
        <w:t>7.3.1. Rounding up to the nearest higher integer multiple of 8 kbps gives 560 kbps and 64 kbps, respectively.</w:t>
      </w:r>
    </w:p>
    <w:p w14:paraId="6FC83137" w14:textId="77777777" w:rsidR="00FC7E52" w:rsidRPr="00567618" w:rsidRDefault="00FC7E52" w:rsidP="00FC7E52">
      <w:pPr>
        <w:pStyle w:val="TH"/>
      </w:pPr>
      <w:bookmarkStart w:id="6701" w:name="_CRTableE_25"/>
      <w:r w:rsidRPr="00567618">
        <w:lastRenderedPageBreak/>
        <w:t xml:space="preserve">Table </w:t>
      </w:r>
      <w:bookmarkEnd w:id="6701"/>
      <w:r w:rsidRPr="00567618">
        <w:t>E.25: QoS mapping for bi-directional video (H.265</w:t>
      </w:r>
      <w:r w:rsidRPr="00567618">
        <w:rPr>
          <w:rFonts w:eastAsia="SimSun"/>
        </w:rPr>
        <w:t xml:space="preserve"> (HEVC) level 3.1, 500/40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1E85430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E150470"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37582776"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BEEAD90" w14:textId="77777777" w:rsidR="00FC7E52" w:rsidRPr="00567618" w:rsidRDefault="00FC7E52" w:rsidP="00DD54CD">
            <w:pPr>
              <w:pStyle w:val="TAH"/>
            </w:pPr>
            <w:r w:rsidRPr="00567618">
              <w:t>Notes</w:t>
            </w:r>
          </w:p>
        </w:tc>
      </w:tr>
      <w:tr w:rsidR="00FC7E52" w:rsidRPr="00567618" w14:paraId="5E9B90F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9695BF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9F97582"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1DDC5C" w14:textId="77777777" w:rsidR="00FC7E52" w:rsidRPr="00567618" w:rsidRDefault="00FC7E52" w:rsidP="00DD54CD">
            <w:pPr>
              <w:pStyle w:val="TAL"/>
              <w:rPr>
                <w:rFonts w:cs="Arial"/>
              </w:rPr>
            </w:pPr>
            <w:r w:rsidRPr="00567618">
              <w:t>The application should handle packet reordering.</w:t>
            </w:r>
          </w:p>
        </w:tc>
      </w:tr>
      <w:tr w:rsidR="00FC7E52" w:rsidRPr="00567618" w14:paraId="5E4B92E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15EC0A"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10D02F8"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3B379493" w14:textId="77777777" w:rsidR="00FC7E52" w:rsidRPr="00567618" w:rsidRDefault="00FC7E52" w:rsidP="00DD54CD">
            <w:pPr>
              <w:pStyle w:val="TAL"/>
              <w:rPr>
                <w:rFonts w:cs="Arial"/>
              </w:rPr>
            </w:pPr>
            <w:r w:rsidRPr="00567618">
              <w:t>Maximum size of IP packets</w:t>
            </w:r>
          </w:p>
        </w:tc>
      </w:tr>
      <w:tr w:rsidR="00FC7E52" w:rsidRPr="00567618" w14:paraId="4A640A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44ECCE2"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E16B95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8D12422" w14:textId="77777777" w:rsidR="00FC7E52" w:rsidRPr="00567618" w:rsidRDefault="00FC7E52" w:rsidP="00DD54CD">
            <w:pPr>
              <w:pStyle w:val="TAL"/>
              <w:rPr>
                <w:rFonts w:cs="Arial"/>
              </w:rPr>
            </w:pPr>
          </w:p>
        </w:tc>
      </w:tr>
      <w:tr w:rsidR="00FC7E52" w:rsidRPr="00567618" w14:paraId="32B013F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B036F5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DD2A575"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5225F55"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31118E8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FA237A"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22FBCC3"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3C695C95"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98512B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94C48E"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2B453F5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A9B0E6C"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86C8E0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2BA2EB"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215B9D5"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686FD84" w14:textId="77777777" w:rsidR="00FC7E52" w:rsidRPr="00567618" w:rsidRDefault="00FC7E52" w:rsidP="00DD54CD">
            <w:pPr>
              <w:pStyle w:val="TAL"/>
            </w:pPr>
            <w:r w:rsidRPr="00567618">
              <w:t>The total bit-rate of a video codec (running at 50 kbps) adding IP/UDP/RTP overhead (assumed to be 2.4 kbps) and RTCP (adds 5 % of the session bandwidth) rounded up to nearest 8 kbps value.</w:t>
            </w:r>
          </w:p>
          <w:p w14:paraId="23B8825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3321E8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91A79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9D822A7"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3B63ACE"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60FADE6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32FCB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4C930F4"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67BE4F"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7FCA2F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62055F8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756C3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BA8D75F"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5B480E" w14:textId="77777777" w:rsidR="00FC7E52" w:rsidRPr="00567618" w:rsidRDefault="00FC7E52" w:rsidP="00DD54CD">
            <w:pPr>
              <w:pStyle w:val="TAL"/>
              <w:rPr>
                <w:rFonts w:cs="Arial"/>
              </w:rPr>
            </w:pPr>
            <w:r w:rsidRPr="00567618">
              <w:t>560</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3E82B30" w14:textId="77777777" w:rsidR="00FC7E52" w:rsidRPr="00567618" w:rsidRDefault="00FC7E52" w:rsidP="00DD54CD">
            <w:pPr>
              <w:pStyle w:val="TAL"/>
              <w:rPr>
                <w:rFonts w:cs="Arial"/>
              </w:rPr>
            </w:pPr>
            <w:r w:rsidRPr="00567618">
              <w:rPr>
                <w:rFonts w:cs="Arial"/>
              </w:rPr>
              <w:t>The total bit-rate of a video codec (running at 500 kbps) adding IP/UDP/RTP overhead (assumed to be 36 kbps) and RTCP (adds 5 % of the session bandwidth) rounded up to nearest 8 kbps value.</w:t>
            </w:r>
          </w:p>
          <w:p w14:paraId="7CCD8BB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45F5253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7C5E661"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5E23F41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45758C4"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BD7D96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A1191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074CD2CA"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93F48C8" w14:textId="77777777" w:rsidR="00FC7E52" w:rsidRPr="00567618" w:rsidRDefault="00FC7E52" w:rsidP="00DD54CD">
            <w:pPr>
              <w:pStyle w:val="TAL"/>
              <w:rPr>
                <w:rFonts w:cs="Arial"/>
              </w:rPr>
            </w:pPr>
          </w:p>
        </w:tc>
      </w:tr>
    </w:tbl>
    <w:p w14:paraId="22BB24F9" w14:textId="77777777" w:rsidR="00FC7E52" w:rsidRPr="00567618" w:rsidRDefault="00FC7E52" w:rsidP="00FC7E52">
      <w:pPr>
        <w:pStyle w:val="FP"/>
      </w:pPr>
    </w:p>
    <w:p w14:paraId="008629EB" w14:textId="77777777" w:rsidR="00FC7E52" w:rsidRPr="00567618" w:rsidRDefault="00FC7E52" w:rsidP="00FC7E52">
      <w:pPr>
        <w:pStyle w:val="Heading1"/>
        <w:rPr>
          <w:rFonts w:eastAsia="SimSun"/>
        </w:rPr>
      </w:pPr>
      <w:bookmarkStart w:id="6702" w:name="_CRE_25"/>
      <w:bookmarkStart w:id="6703" w:name="_Toc26369667"/>
      <w:bookmarkStart w:id="6704" w:name="_Toc36227549"/>
      <w:bookmarkStart w:id="6705" w:name="_Toc36228564"/>
      <w:bookmarkStart w:id="6706" w:name="_Toc36229191"/>
      <w:bookmarkStart w:id="6707" w:name="_Toc68847511"/>
      <w:bookmarkStart w:id="6708" w:name="_Toc74611446"/>
      <w:bookmarkStart w:id="6709" w:name="_Toc75566725"/>
      <w:bookmarkStart w:id="6710" w:name="_Toc89790277"/>
      <w:bookmarkStart w:id="6711" w:name="_Toc99466915"/>
      <w:bookmarkStart w:id="6712" w:name="_Toc216799752"/>
      <w:bookmarkEnd w:id="6702"/>
      <w:r w:rsidRPr="00567618">
        <w:rPr>
          <w:rFonts w:eastAsia="SimSun"/>
        </w:rPr>
        <w:t>E.25</w:t>
      </w:r>
      <w:r w:rsidRPr="00567618">
        <w:rPr>
          <w:rFonts w:eastAsia="SimSun"/>
        </w:rPr>
        <w:tab/>
        <w:t>Bi-directional video (H.265 (HEVC) Main profile, Main tier, level 3.1, 600 kbps, IPv6, RTCP and MBR=GBR bearer)</w:t>
      </w:r>
      <w:bookmarkEnd w:id="6703"/>
      <w:bookmarkEnd w:id="6704"/>
      <w:bookmarkEnd w:id="6705"/>
      <w:bookmarkEnd w:id="6706"/>
      <w:bookmarkEnd w:id="6707"/>
      <w:bookmarkEnd w:id="6708"/>
      <w:bookmarkEnd w:id="6709"/>
      <w:bookmarkEnd w:id="6710"/>
      <w:bookmarkEnd w:id="6711"/>
      <w:bookmarkEnd w:id="6712"/>
    </w:p>
    <w:p w14:paraId="3602DE75" w14:textId="77777777" w:rsidR="00FC7E52" w:rsidRPr="00567618" w:rsidRDefault="00FC7E52" w:rsidP="00FC7E52">
      <w:pPr>
        <w:rPr>
          <w:rFonts w:eastAsia="SimSun"/>
        </w:rPr>
      </w:pPr>
      <w:r w:rsidRPr="00567618">
        <w:t>The video bandwidth is assumed to be 600 kbps and the IPv6 overhead 36 kbps (</w:t>
      </w:r>
      <w:r w:rsidRPr="00567618">
        <w:rPr>
          <w:lang w:eastAsia="ko-KR"/>
        </w:rPr>
        <w:t>assuming</w:t>
      </w:r>
      <w:r w:rsidRPr="00567618">
        <w:t xml:space="preserve"> 25 fps, 3 IP packets per frame and IPv6), resulting in 640 kbps. Adding 5% for RTCP increases the bandwidth </w:t>
      </w:r>
      <w:r w:rsidRPr="00567618">
        <w:rPr>
          <w:lang w:eastAsia="ko-KR"/>
        </w:rPr>
        <w:t xml:space="preserve">by </w:t>
      </w:r>
      <w:r w:rsidRPr="00567618">
        <w:t>32 kbps. However, the RTCP bandwidth is limited to max 14 kbps, see clause</w:t>
      </w:r>
      <w:r>
        <w:t> </w:t>
      </w:r>
      <w:r w:rsidRPr="00567618">
        <w:t>7.3.1. Rounding up to the next higher integer multiple of 8 kbps gives 656 kbps.</w:t>
      </w:r>
    </w:p>
    <w:p w14:paraId="271D104A" w14:textId="77777777" w:rsidR="00FC7E52" w:rsidRPr="00567618" w:rsidRDefault="00FC7E52" w:rsidP="00FC7E52">
      <w:pPr>
        <w:pStyle w:val="TH"/>
      </w:pPr>
      <w:bookmarkStart w:id="6713" w:name="_CRTableE_26"/>
      <w:r w:rsidRPr="00567618">
        <w:lastRenderedPageBreak/>
        <w:t xml:space="preserve">Table </w:t>
      </w:r>
      <w:bookmarkEnd w:id="6713"/>
      <w:r w:rsidRPr="00567618">
        <w:t>E.26: QoS mapping for bi-directional video (H.265</w:t>
      </w:r>
      <w:r w:rsidRPr="00567618">
        <w:rPr>
          <w:rFonts w:eastAsia="SimSun"/>
        </w:rPr>
        <w:t xml:space="preserve"> (HEVC) level 3.1</w:t>
      </w:r>
      <w:r w:rsidRPr="00567618">
        <w:t>, 600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B98A2A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106A766"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750B69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E79A416" w14:textId="77777777" w:rsidR="00FC7E52" w:rsidRPr="00567618" w:rsidRDefault="00FC7E52" w:rsidP="00DD54CD">
            <w:pPr>
              <w:pStyle w:val="TAH"/>
            </w:pPr>
            <w:r w:rsidRPr="00567618">
              <w:t>Notes</w:t>
            </w:r>
          </w:p>
        </w:tc>
      </w:tr>
      <w:tr w:rsidR="00FC7E52" w:rsidRPr="00567618" w14:paraId="760B2D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A5BA03"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45DDE5F9"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6CCC55F9" w14:textId="77777777" w:rsidR="00FC7E52" w:rsidRPr="00567618" w:rsidRDefault="00FC7E52" w:rsidP="00DD54CD">
            <w:pPr>
              <w:pStyle w:val="TAL"/>
              <w:rPr>
                <w:rFonts w:cs="Arial"/>
              </w:rPr>
            </w:pPr>
            <w:r w:rsidRPr="00567618">
              <w:t>The application should handle packet reordering.</w:t>
            </w:r>
          </w:p>
        </w:tc>
      </w:tr>
      <w:tr w:rsidR="00FC7E52" w:rsidRPr="00567618" w14:paraId="6076761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5DBF96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02FB05A3"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7313FA4E" w14:textId="77777777" w:rsidR="00FC7E52" w:rsidRPr="00567618" w:rsidRDefault="00FC7E52" w:rsidP="00DD54CD">
            <w:pPr>
              <w:pStyle w:val="TAL"/>
              <w:rPr>
                <w:rFonts w:cs="Arial"/>
              </w:rPr>
            </w:pPr>
            <w:r w:rsidRPr="00567618">
              <w:t>Maximum size of IP packets</w:t>
            </w:r>
          </w:p>
        </w:tc>
      </w:tr>
      <w:tr w:rsidR="00FC7E52" w:rsidRPr="00567618" w14:paraId="3E12EE5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B9DA647"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A00BBA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92C9311" w14:textId="77777777" w:rsidR="00FC7E52" w:rsidRPr="00567618" w:rsidRDefault="00FC7E52" w:rsidP="00DD54CD">
            <w:pPr>
              <w:pStyle w:val="TAL"/>
              <w:rPr>
                <w:rFonts w:cs="Arial"/>
              </w:rPr>
            </w:pPr>
          </w:p>
        </w:tc>
      </w:tr>
      <w:tr w:rsidR="00FC7E52" w:rsidRPr="00567618" w14:paraId="664669E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74F0A92"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E558A5C"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22A9C71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1850DC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59D2DB"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EFAF2C7"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C40804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243006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86EBFA5"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BBAFEC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FCDC5F4"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E2EC81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78DC3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4A5074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A149B02" w14:textId="77777777" w:rsidR="00FC7E52" w:rsidRPr="00567618" w:rsidRDefault="00FC7E52" w:rsidP="00DD54CD">
            <w:pPr>
              <w:pStyle w:val="TAL"/>
            </w:pPr>
            <w:r w:rsidRPr="00567618">
              <w:t>The total bit-rate of a video codec (running at 600 kbps) adding IPv6/UDP/RTP overhead (assumed to be 36 kbps) and RTCP (adds 5 %) rounded up to nearest 8 kbps value.</w:t>
            </w:r>
          </w:p>
          <w:p w14:paraId="038B9DBB"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619357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BF7DFE"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4512601"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82BDF10" w14:textId="77777777" w:rsidR="00FC7E52" w:rsidRPr="00567618" w:rsidRDefault="00FC7E52" w:rsidP="00DD54CD">
            <w:pPr>
              <w:pStyle w:val="TAL"/>
              <w:rPr>
                <w:rFonts w:cs="Arial"/>
              </w:rPr>
            </w:pPr>
            <w:r w:rsidRPr="00567618">
              <w:t>The same as the guaranteed bitrate.</w:t>
            </w:r>
          </w:p>
        </w:tc>
      </w:tr>
      <w:tr w:rsidR="00FC7E52" w:rsidRPr="00567618" w14:paraId="4C2BB7F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024E919"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530F603D"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FEBDD41" w14:textId="77777777" w:rsidR="00FC7E52" w:rsidRPr="00567618" w:rsidRDefault="00FC7E52" w:rsidP="00DD54CD">
            <w:pPr>
              <w:pStyle w:val="TAL"/>
            </w:pPr>
            <w:r w:rsidRPr="00567618">
              <w:t>The total bit-rate of a video codec (running at 600 kbps) adding IPv6/UDP/RTP overhead (assumed to be 36 kbps) and RTCP (adds 5%) rounded up to nearest 8 kbps value.</w:t>
            </w:r>
          </w:p>
          <w:p w14:paraId="6693B8F7"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656C34B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3D6F9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EE2303"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1C1DDF0" w14:textId="77777777" w:rsidR="00FC7E52" w:rsidRPr="00567618" w:rsidRDefault="00FC7E52" w:rsidP="00DD54CD">
            <w:pPr>
              <w:pStyle w:val="TAL"/>
              <w:rPr>
                <w:rFonts w:cs="Arial"/>
              </w:rPr>
            </w:pPr>
            <w:r w:rsidRPr="00567618">
              <w:t>The same as the guaranteed bitrate.</w:t>
            </w:r>
          </w:p>
        </w:tc>
      </w:tr>
      <w:tr w:rsidR="00FC7E52" w:rsidRPr="00567618" w14:paraId="1019F5C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32EA22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F10687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2383BDED"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267DE12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EF6B47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976765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0A71FDC" w14:textId="77777777" w:rsidR="00FC7E52" w:rsidRPr="00567618" w:rsidRDefault="00FC7E52" w:rsidP="00DD54CD">
            <w:pPr>
              <w:pStyle w:val="TAL"/>
              <w:rPr>
                <w:rFonts w:cs="Arial"/>
              </w:rPr>
            </w:pPr>
          </w:p>
        </w:tc>
      </w:tr>
    </w:tbl>
    <w:p w14:paraId="4632C79E" w14:textId="77777777" w:rsidR="00FC7E52" w:rsidRPr="00567618" w:rsidRDefault="00FC7E52" w:rsidP="00FC7E52">
      <w:pPr>
        <w:pStyle w:val="FP"/>
      </w:pPr>
    </w:p>
    <w:p w14:paraId="2520DDD1" w14:textId="77777777" w:rsidR="00FC7E52" w:rsidRPr="00567618" w:rsidRDefault="00FC7E52" w:rsidP="00FC7E52">
      <w:pPr>
        <w:pStyle w:val="Heading1"/>
        <w:rPr>
          <w:rFonts w:eastAsia="SimSun"/>
        </w:rPr>
      </w:pPr>
      <w:bookmarkStart w:id="6714" w:name="_CRE_26"/>
      <w:bookmarkStart w:id="6715" w:name="_Toc26369668"/>
      <w:bookmarkStart w:id="6716" w:name="_Toc36227550"/>
      <w:bookmarkStart w:id="6717" w:name="_Toc36228565"/>
      <w:bookmarkStart w:id="6718" w:name="_Toc36229192"/>
      <w:bookmarkStart w:id="6719" w:name="_Toc68847512"/>
      <w:bookmarkStart w:id="6720" w:name="_Toc74611447"/>
      <w:bookmarkStart w:id="6721" w:name="_Toc75566726"/>
      <w:bookmarkStart w:id="6722" w:name="_Toc89790278"/>
      <w:bookmarkStart w:id="6723" w:name="_Toc99466916"/>
      <w:bookmarkStart w:id="6724" w:name="_Toc216799753"/>
      <w:bookmarkEnd w:id="6714"/>
      <w:r w:rsidRPr="00567618">
        <w:rPr>
          <w:rFonts w:eastAsia="SimSun"/>
        </w:rPr>
        <w:t>E.26</w:t>
      </w:r>
      <w:r w:rsidRPr="00567618">
        <w:rPr>
          <w:rFonts w:eastAsia="SimSun"/>
        </w:rPr>
        <w:tab/>
        <w:t>Bi-directional video (H.265 (HEVC) Main profile, Main tier, level 3.1, 600/40 kbps, IPv6, RTCP and MBR&gt;GBR bearer)</w:t>
      </w:r>
      <w:bookmarkEnd w:id="6715"/>
      <w:bookmarkEnd w:id="6716"/>
      <w:bookmarkEnd w:id="6717"/>
      <w:bookmarkEnd w:id="6718"/>
      <w:bookmarkEnd w:id="6719"/>
      <w:bookmarkEnd w:id="6720"/>
      <w:bookmarkEnd w:id="6721"/>
      <w:bookmarkEnd w:id="6722"/>
      <w:bookmarkEnd w:id="6723"/>
      <w:bookmarkEnd w:id="6724"/>
    </w:p>
    <w:p w14:paraId="78EA5BCF" w14:textId="77777777" w:rsidR="00FC7E52" w:rsidRPr="00567618" w:rsidRDefault="00FC7E52" w:rsidP="00FC7E52">
      <w:r w:rsidRPr="00567618">
        <w:t xml:space="preserve">The video bandwidths used for defining MBR and GBR are assumed to be 600 kbps and 40 kbps, respectively. The IPv6 overhead is 36 kbps (assuming 25 fps and 3 IP packets per frame) for MBR and 2.4 kbps (assuming QCIF, 5 fps and 1 IP packets per frame) for GBR, resulting in 640 kbps and 45 kbps, respectively. Adding 5% for RTCP increases the bandwidth </w:t>
      </w:r>
      <w:r w:rsidRPr="00567618">
        <w:rPr>
          <w:lang w:eastAsia="ko-KR"/>
        </w:rPr>
        <w:t xml:space="preserve">by </w:t>
      </w:r>
      <w:r w:rsidRPr="00567618">
        <w:t>32 kbps for both MBR and GBR. However, the RTCP bandwidth is limited to max 14 kbps, see clause</w:t>
      </w:r>
      <w:r>
        <w:t> </w:t>
      </w:r>
      <w:r w:rsidRPr="00567618">
        <w:t>7.3.1. Rounding up to the nearest higher integer multiple of 8 kbps gives 656 kbps and 64 kbps, respectively.</w:t>
      </w:r>
    </w:p>
    <w:p w14:paraId="51D11FF1" w14:textId="77777777" w:rsidR="00FC7E52" w:rsidRPr="00567618" w:rsidRDefault="00FC7E52" w:rsidP="00FC7E52">
      <w:pPr>
        <w:pStyle w:val="TH"/>
      </w:pPr>
      <w:bookmarkStart w:id="6725" w:name="_CRTableE_27"/>
      <w:r w:rsidRPr="00567618">
        <w:lastRenderedPageBreak/>
        <w:t xml:space="preserve">Table </w:t>
      </w:r>
      <w:bookmarkEnd w:id="6725"/>
      <w:r w:rsidRPr="00567618">
        <w:t>E.27: QoS mapping for bi-directional video (H.265</w:t>
      </w:r>
      <w:r w:rsidRPr="00567618">
        <w:rPr>
          <w:rFonts w:eastAsia="SimSun"/>
        </w:rPr>
        <w:t xml:space="preserve"> (HEVC) level 3.1</w:t>
      </w:r>
      <w:r w:rsidRPr="00567618">
        <w:t>, 600/40 kbps,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73A946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C3313F"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01452FC8"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5646C2BA" w14:textId="77777777" w:rsidR="00FC7E52" w:rsidRPr="00567618" w:rsidRDefault="00FC7E52" w:rsidP="00DD54CD">
            <w:pPr>
              <w:pStyle w:val="TAH"/>
            </w:pPr>
            <w:r w:rsidRPr="00567618">
              <w:t>Notes</w:t>
            </w:r>
          </w:p>
        </w:tc>
      </w:tr>
      <w:tr w:rsidR="00FC7E52" w:rsidRPr="00567618" w14:paraId="24A92D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00E9EC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0BEE5D5D"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5280722E" w14:textId="77777777" w:rsidR="00FC7E52" w:rsidRPr="00567618" w:rsidRDefault="00FC7E52" w:rsidP="00DD54CD">
            <w:pPr>
              <w:pStyle w:val="TAL"/>
              <w:rPr>
                <w:rFonts w:cs="Arial"/>
              </w:rPr>
            </w:pPr>
            <w:r w:rsidRPr="00567618">
              <w:t>The application should handle packet reordering.</w:t>
            </w:r>
          </w:p>
        </w:tc>
      </w:tr>
      <w:tr w:rsidR="00FC7E52" w:rsidRPr="00567618" w14:paraId="7DDA08A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94EB1D8"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B0970EE"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243E1C8D" w14:textId="77777777" w:rsidR="00FC7E52" w:rsidRPr="00567618" w:rsidRDefault="00FC7E52" w:rsidP="00DD54CD">
            <w:pPr>
              <w:pStyle w:val="TAL"/>
              <w:rPr>
                <w:rFonts w:cs="Arial"/>
              </w:rPr>
            </w:pPr>
            <w:r w:rsidRPr="00567618">
              <w:t>Maximum size of IP packets</w:t>
            </w:r>
          </w:p>
        </w:tc>
      </w:tr>
      <w:tr w:rsidR="00FC7E52" w:rsidRPr="00567618" w14:paraId="0C1012F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08A56FE"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63818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711D4C96" w14:textId="77777777" w:rsidR="00FC7E52" w:rsidRPr="00567618" w:rsidRDefault="00FC7E52" w:rsidP="00DD54CD">
            <w:pPr>
              <w:pStyle w:val="TAL"/>
              <w:rPr>
                <w:rFonts w:cs="Arial"/>
              </w:rPr>
            </w:pPr>
          </w:p>
        </w:tc>
      </w:tr>
      <w:tr w:rsidR="00FC7E52" w:rsidRPr="00567618" w14:paraId="09BAB3C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FB3C2E0"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0E47F9F9"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7A4D7CD3"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18B4A5C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A8F75FD"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4CAE5A8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57D4C5C9"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610A2B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549BE5A"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59187FD3"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BECA888"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CD5326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44A1C7"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9FF3859"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1F2154C6"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5CBDEA5F"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454D37A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595D"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0FD0FA5"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074DCBAA"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4E8AFE5E"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21F31F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E5DA9A3"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419820"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175C92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0EB2F2F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46CCE9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1CB9FFB"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BC500DA" w14:textId="77777777" w:rsidR="00FC7E52" w:rsidRPr="00567618" w:rsidRDefault="00FC7E52" w:rsidP="00DD54CD">
            <w:pPr>
              <w:pStyle w:val="TAL"/>
              <w:rPr>
                <w:rFonts w:cs="Arial"/>
              </w:rPr>
            </w:pPr>
            <w:r w:rsidRPr="00567618">
              <w:t>656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FBEA386" w14:textId="77777777" w:rsidR="00FC7E52" w:rsidRPr="00567618" w:rsidRDefault="00FC7E52" w:rsidP="00DD54CD">
            <w:pPr>
              <w:pStyle w:val="TAL"/>
              <w:rPr>
                <w:rFonts w:cs="Arial"/>
              </w:rPr>
            </w:pPr>
            <w:r w:rsidRPr="00567618">
              <w:rPr>
                <w:rFonts w:cs="Arial"/>
              </w:rPr>
              <w:t>The total bit-rate of a video codec (running at 600 kbps) adding IP/UDP/RTP overhead (assumed to be 36 kbps) and RTCP (adds 5 % of the session bandwidth) rounded up to nearest 8 kbps value.</w:t>
            </w:r>
          </w:p>
          <w:p w14:paraId="5F943973"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DA1F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D3E3A37"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074C3523"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19F3B9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0619AF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9FC3F1A"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D0D9A43"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0DE40A08" w14:textId="77777777" w:rsidR="00FC7E52" w:rsidRPr="00567618" w:rsidRDefault="00FC7E52" w:rsidP="00DD54CD">
            <w:pPr>
              <w:pStyle w:val="TAL"/>
              <w:rPr>
                <w:rFonts w:cs="Arial"/>
              </w:rPr>
            </w:pPr>
          </w:p>
        </w:tc>
      </w:tr>
    </w:tbl>
    <w:p w14:paraId="3B82C934" w14:textId="77777777" w:rsidR="00FC7E52" w:rsidRPr="00567618" w:rsidRDefault="00FC7E52" w:rsidP="00FC7E52">
      <w:pPr>
        <w:pStyle w:val="FP"/>
      </w:pPr>
    </w:p>
    <w:p w14:paraId="236D90B5" w14:textId="77777777" w:rsidR="00FC7E52" w:rsidRPr="00567618" w:rsidRDefault="00FC7E52" w:rsidP="00FC7E52">
      <w:pPr>
        <w:pStyle w:val="Heading1"/>
        <w:rPr>
          <w:rFonts w:eastAsia="SimSun"/>
        </w:rPr>
      </w:pPr>
      <w:bookmarkStart w:id="6726" w:name="_CRE_27"/>
      <w:bookmarkStart w:id="6727" w:name="_Toc26369669"/>
      <w:bookmarkStart w:id="6728" w:name="_Toc36227551"/>
      <w:bookmarkStart w:id="6729" w:name="_Toc36228566"/>
      <w:bookmarkStart w:id="6730" w:name="_Toc36229193"/>
      <w:bookmarkStart w:id="6731" w:name="_Toc68847513"/>
      <w:bookmarkStart w:id="6732" w:name="_Toc74611448"/>
      <w:bookmarkStart w:id="6733" w:name="_Toc75566727"/>
      <w:bookmarkStart w:id="6734" w:name="_Toc89790279"/>
      <w:bookmarkStart w:id="6735" w:name="_Toc99466917"/>
      <w:bookmarkStart w:id="6736" w:name="_Toc216799754"/>
      <w:bookmarkEnd w:id="6726"/>
      <w:r w:rsidRPr="00567618">
        <w:rPr>
          <w:rFonts w:eastAsia="SimSun"/>
        </w:rPr>
        <w:t>E.27</w:t>
      </w:r>
      <w:r w:rsidRPr="00567618">
        <w:rPr>
          <w:rFonts w:eastAsia="SimSun"/>
        </w:rPr>
        <w:tab/>
        <w:t>Bi-directional video (H.265 (HEVC) Main profile, Main tier, level 3.1, 650 kbps, IPv6, RTCP and MBR=GBR bearer)</w:t>
      </w:r>
      <w:bookmarkEnd w:id="6727"/>
      <w:bookmarkEnd w:id="6728"/>
      <w:bookmarkEnd w:id="6729"/>
      <w:bookmarkEnd w:id="6730"/>
      <w:bookmarkEnd w:id="6731"/>
      <w:bookmarkEnd w:id="6732"/>
      <w:bookmarkEnd w:id="6733"/>
      <w:bookmarkEnd w:id="6734"/>
      <w:bookmarkEnd w:id="6735"/>
      <w:bookmarkEnd w:id="6736"/>
    </w:p>
    <w:p w14:paraId="3D553630" w14:textId="77777777" w:rsidR="00FC7E52" w:rsidRPr="00567618" w:rsidRDefault="00FC7E52" w:rsidP="00FC7E52">
      <w:pPr>
        <w:rPr>
          <w:rFonts w:eastAsia="SimSun"/>
        </w:rPr>
      </w:pPr>
      <w:r w:rsidRPr="00567618">
        <w:t>The video bandwidth is assumed to be 650 kbps and the IPv6 overhead 36 kbps (</w:t>
      </w:r>
      <w:r w:rsidRPr="00567618">
        <w:rPr>
          <w:lang w:eastAsia="ko-KR"/>
        </w:rPr>
        <w:t>assuming</w:t>
      </w:r>
      <w:r w:rsidRPr="00567618">
        <w:t xml:space="preserve"> 25 fps, 3 IP packets per frame and IPv6), resulting in 690 kbps. Adding 5% for RTCP increases the bandwidth </w:t>
      </w:r>
      <w:r w:rsidRPr="00567618">
        <w:rPr>
          <w:lang w:eastAsia="ko-KR"/>
        </w:rPr>
        <w:t>by</w:t>
      </w:r>
      <w:r w:rsidRPr="00567618">
        <w:t xml:space="preserve"> 34.5 kbps. However, the RTCP bandwidth is limited to max 14 kbps, see clause</w:t>
      </w:r>
      <w:r>
        <w:t> </w:t>
      </w:r>
      <w:r w:rsidRPr="00567618">
        <w:t>7.3.1. Rounding up to the next higher integer multiple of 8 kbps gives 704 kbps.</w:t>
      </w:r>
    </w:p>
    <w:p w14:paraId="090C9F64" w14:textId="77777777" w:rsidR="00FC7E52" w:rsidRPr="00567618" w:rsidRDefault="00FC7E52" w:rsidP="00FC7E52">
      <w:pPr>
        <w:pStyle w:val="TH"/>
      </w:pPr>
      <w:bookmarkStart w:id="6737" w:name="_CRTableE_28"/>
      <w:r w:rsidRPr="00567618">
        <w:lastRenderedPageBreak/>
        <w:t xml:space="preserve">Table </w:t>
      </w:r>
      <w:bookmarkEnd w:id="6737"/>
      <w:r w:rsidRPr="00567618">
        <w:t>E.28: QoS mapping for bi-directional video (H.265</w:t>
      </w:r>
      <w:r w:rsidRPr="00567618">
        <w:rPr>
          <w:rFonts w:eastAsia="SimSun"/>
        </w:rPr>
        <w:t xml:space="preserve"> (HEVC) level 3.1</w:t>
      </w:r>
      <w:r w:rsidRPr="00567618">
        <w:t>, 650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253705F5"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4B6B89"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1C69470E"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0DD7A73A" w14:textId="77777777" w:rsidR="00FC7E52" w:rsidRPr="00567618" w:rsidRDefault="00FC7E52" w:rsidP="00DD54CD">
            <w:pPr>
              <w:pStyle w:val="TAH"/>
            </w:pPr>
            <w:r w:rsidRPr="00567618">
              <w:t>Notes</w:t>
            </w:r>
          </w:p>
        </w:tc>
      </w:tr>
      <w:tr w:rsidR="00FC7E52" w:rsidRPr="00567618" w14:paraId="309DA4C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AEC5016"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6C92BCA"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4EA1CF61" w14:textId="77777777" w:rsidR="00FC7E52" w:rsidRPr="00567618" w:rsidRDefault="00FC7E52" w:rsidP="00DD54CD">
            <w:pPr>
              <w:pStyle w:val="TAL"/>
              <w:rPr>
                <w:rFonts w:cs="Arial"/>
              </w:rPr>
            </w:pPr>
            <w:r w:rsidRPr="00567618">
              <w:t>The application should handle packet reordering.</w:t>
            </w:r>
          </w:p>
        </w:tc>
      </w:tr>
      <w:tr w:rsidR="00FC7E52" w:rsidRPr="00567618" w14:paraId="7802C55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AC6B597"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243139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0F6A31BC" w14:textId="77777777" w:rsidR="00FC7E52" w:rsidRPr="00567618" w:rsidRDefault="00FC7E52" w:rsidP="00DD54CD">
            <w:pPr>
              <w:pStyle w:val="TAL"/>
              <w:rPr>
                <w:rFonts w:cs="Arial"/>
              </w:rPr>
            </w:pPr>
            <w:r w:rsidRPr="00567618">
              <w:t>Maximum size of IP packets</w:t>
            </w:r>
          </w:p>
        </w:tc>
      </w:tr>
      <w:tr w:rsidR="00FC7E52" w:rsidRPr="00567618" w14:paraId="1467CB2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D59CF2F"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196E0EA0"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E33CDB8" w14:textId="77777777" w:rsidR="00FC7E52" w:rsidRPr="00567618" w:rsidRDefault="00FC7E52" w:rsidP="00DD54CD">
            <w:pPr>
              <w:pStyle w:val="TAL"/>
              <w:rPr>
                <w:rFonts w:cs="Arial"/>
              </w:rPr>
            </w:pPr>
          </w:p>
        </w:tc>
      </w:tr>
      <w:tr w:rsidR="00FC7E52" w:rsidRPr="00567618" w14:paraId="61894AD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E9AA06"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B2CA8FB"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5B5B8850"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FF55D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B08010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2D1C3FDD"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2FCABE5A"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0B6FF58F"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32262F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693C355C"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45D80621"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32D3E8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2C330F"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AFA48E"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848E12F" w14:textId="77777777" w:rsidR="00FC7E52" w:rsidRPr="00567618" w:rsidRDefault="00FC7E52" w:rsidP="00DD54CD">
            <w:pPr>
              <w:pStyle w:val="TAL"/>
            </w:pPr>
            <w:r w:rsidRPr="00567618">
              <w:t>The total bit-rate of a video codec (running at 650 kbps) adding IPv6/UDP/RTP overhead (assumed to be 36 kbps) and RTCP (adds 5 %) rounded up to nearest 8 kbps value.</w:t>
            </w:r>
          </w:p>
          <w:p w14:paraId="0EF39CD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5BB2ED0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A4F0A"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306E763"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AE76FA5" w14:textId="77777777" w:rsidR="00FC7E52" w:rsidRPr="00567618" w:rsidRDefault="00FC7E52" w:rsidP="00DD54CD">
            <w:pPr>
              <w:pStyle w:val="TAL"/>
              <w:rPr>
                <w:rFonts w:cs="Arial"/>
              </w:rPr>
            </w:pPr>
            <w:r w:rsidRPr="00567618">
              <w:t>The same as the guaranteed bitrate.</w:t>
            </w:r>
          </w:p>
        </w:tc>
      </w:tr>
      <w:tr w:rsidR="00FC7E52" w:rsidRPr="00567618" w14:paraId="21B6DD9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A3B0498"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452C3521"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BFEFAD8" w14:textId="77777777" w:rsidR="00FC7E52" w:rsidRPr="00567618" w:rsidRDefault="00FC7E52" w:rsidP="00DD54CD">
            <w:pPr>
              <w:pStyle w:val="TAL"/>
            </w:pPr>
            <w:r w:rsidRPr="00567618">
              <w:t>The total bit-rate of a video codec (running at 650 kbps) adding IPv6/UDP/RTP overhead (assumed to be 36 kbps) and RTCP (adds 5%) rounded up to nearest 8 kbps value.</w:t>
            </w:r>
          </w:p>
          <w:p w14:paraId="0FEA11BB"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08DA43D4"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F5EEB13"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776D2B37" w14:textId="77777777" w:rsidR="00FC7E52" w:rsidRPr="00567618" w:rsidRDefault="00FC7E52" w:rsidP="00DD54CD">
            <w:pPr>
              <w:pStyle w:val="TAL"/>
              <w:rPr>
                <w:rFonts w:cs="Arial"/>
              </w:rPr>
            </w:pPr>
            <w:r w:rsidRPr="00567618">
              <w:t>704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321FCBCD" w14:textId="77777777" w:rsidR="00FC7E52" w:rsidRPr="00567618" w:rsidRDefault="00FC7E52" w:rsidP="00DD54CD">
            <w:pPr>
              <w:pStyle w:val="TAL"/>
              <w:rPr>
                <w:rFonts w:cs="Arial"/>
              </w:rPr>
            </w:pPr>
            <w:r w:rsidRPr="00567618">
              <w:t>The same as the guaranteed bitrate.</w:t>
            </w:r>
          </w:p>
        </w:tc>
      </w:tr>
      <w:tr w:rsidR="00FC7E52" w:rsidRPr="00567618" w14:paraId="5A30729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868D304"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2874005E"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53EEDAB"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0771D42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A8F0E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5F2EDD41"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23EAF2D0" w14:textId="77777777" w:rsidR="00FC7E52" w:rsidRPr="00567618" w:rsidRDefault="00FC7E52" w:rsidP="00DD54CD">
            <w:pPr>
              <w:pStyle w:val="TAL"/>
              <w:rPr>
                <w:rFonts w:cs="Arial"/>
              </w:rPr>
            </w:pPr>
          </w:p>
        </w:tc>
      </w:tr>
    </w:tbl>
    <w:p w14:paraId="34E3C32A" w14:textId="77777777" w:rsidR="00FC7E52" w:rsidRPr="00567618" w:rsidRDefault="00FC7E52" w:rsidP="00FC7E52">
      <w:pPr>
        <w:pStyle w:val="FP"/>
      </w:pPr>
    </w:p>
    <w:p w14:paraId="20C2FF8C" w14:textId="77777777" w:rsidR="00FC7E52" w:rsidRPr="00567618" w:rsidRDefault="00FC7E52" w:rsidP="00FC7E52">
      <w:pPr>
        <w:pStyle w:val="Heading1"/>
        <w:rPr>
          <w:rFonts w:eastAsia="SimSun"/>
        </w:rPr>
      </w:pPr>
      <w:bookmarkStart w:id="6738" w:name="_CRE_28"/>
      <w:bookmarkStart w:id="6739" w:name="_Toc26369670"/>
      <w:bookmarkStart w:id="6740" w:name="_Toc36227552"/>
      <w:bookmarkStart w:id="6741" w:name="_Toc36228567"/>
      <w:bookmarkStart w:id="6742" w:name="_Toc36229194"/>
      <w:bookmarkStart w:id="6743" w:name="_Toc68847514"/>
      <w:bookmarkStart w:id="6744" w:name="_Toc74611449"/>
      <w:bookmarkStart w:id="6745" w:name="_Toc75566728"/>
      <w:bookmarkStart w:id="6746" w:name="_Toc89790280"/>
      <w:bookmarkStart w:id="6747" w:name="_Toc99466918"/>
      <w:bookmarkStart w:id="6748" w:name="_Toc216799755"/>
      <w:bookmarkEnd w:id="6738"/>
      <w:r w:rsidRPr="00567618">
        <w:rPr>
          <w:rFonts w:eastAsia="SimSun"/>
        </w:rPr>
        <w:t>E.28</w:t>
      </w:r>
      <w:r w:rsidRPr="00567618">
        <w:rPr>
          <w:rFonts w:eastAsia="SimSun"/>
        </w:rPr>
        <w:tab/>
        <w:t>Bi-directional video (H.265 (HEVC) Main profile, Main tier, level 3.1, 650/40 kbps, IPv6, RTCP and MBR&gt;GBR bearer)</w:t>
      </w:r>
      <w:bookmarkEnd w:id="6739"/>
      <w:bookmarkEnd w:id="6740"/>
      <w:bookmarkEnd w:id="6741"/>
      <w:bookmarkEnd w:id="6742"/>
      <w:bookmarkEnd w:id="6743"/>
      <w:bookmarkEnd w:id="6744"/>
      <w:bookmarkEnd w:id="6745"/>
      <w:bookmarkEnd w:id="6746"/>
      <w:bookmarkEnd w:id="6747"/>
      <w:bookmarkEnd w:id="6748"/>
    </w:p>
    <w:p w14:paraId="73D256CD" w14:textId="77777777" w:rsidR="00FC7E52" w:rsidRPr="00567618" w:rsidRDefault="00FC7E52" w:rsidP="00FC7E52">
      <w:r w:rsidRPr="00567618">
        <w:t xml:space="preserve">The video bandwidths used for defining MBR and GBR are assumed to be 650 kbps and 40 kbps, respectively. The IPv6 overhead is 36 kbps (assuming 25 fps and 3 IP packets per frame) for MBR and 2.4 kbps (assuming QCIF, 5 fps and 1 IP packets per frame) for GBR, resulting in 690 kbps and 45 kbps, respectively. Adding 5% for RTCP increases the bandwidth </w:t>
      </w:r>
      <w:r w:rsidRPr="00567618">
        <w:rPr>
          <w:lang w:eastAsia="ko-KR"/>
        </w:rPr>
        <w:t>by</w:t>
      </w:r>
      <w:r w:rsidRPr="00567618">
        <w:t xml:space="preserve"> 34.5 kbps for both MBR and GBR. However, the RTCP bandwidth is limited to max 14 kbps, see clause</w:t>
      </w:r>
      <w:r>
        <w:t> </w:t>
      </w:r>
      <w:r w:rsidRPr="00567618">
        <w:t>7.3.1. Rounding up to the nearest higher integer multiple of 8 kbps gives 704 kbps and 72 kbps, respectively.</w:t>
      </w:r>
    </w:p>
    <w:p w14:paraId="6758F879" w14:textId="77777777" w:rsidR="00FC7E52" w:rsidRPr="00567618" w:rsidRDefault="00FC7E52" w:rsidP="00FC7E52">
      <w:pPr>
        <w:pStyle w:val="TH"/>
      </w:pPr>
      <w:bookmarkStart w:id="6749" w:name="_CRTableE_29"/>
      <w:r w:rsidRPr="00567618">
        <w:lastRenderedPageBreak/>
        <w:t xml:space="preserve">Table </w:t>
      </w:r>
      <w:bookmarkEnd w:id="6749"/>
      <w:r w:rsidRPr="00567618">
        <w:t>E.29: QoS mapping for bi-directional video (H.265</w:t>
      </w:r>
      <w:r w:rsidRPr="00567618">
        <w:rPr>
          <w:rFonts w:eastAsia="SimSun"/>
        </w:rPr>
        <w:t xml:space="preserve"> (HEVC) level 3.1, 650/40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51B5CE12"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B41197D"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B7BC0F3" w14:textId="77777777" w:rsidR="00FC7E52" w:rsidRPr="00567618" w:rsidRDefault="00FC7E52" w:rsidP="00DD54CD">
            <w:pPr>
              <w:pStyle w:val="TAH"/>
            </w:pPr>
            <w:r w:rsidRPr="00567618">
              <w:t>Conversational class</w:t>
            </w:r>
          </w:p>
        </w:tc>
        <w:tc>
          <w:tcPr>
            <w:tcW w:w="4393" w:type="dxa"/>
            <w:tcBorders>
              <w:top w:val="single" w:sz="4" w:space="0" w:color="auto"/>
              <w:left w:val="single" w:sz="4" w:space="0" w:color="auto"/>
              <w:bottom w:val="single" w:sz="4" w:space="0" w:color="auto"/>
              <w:right w:val="single" w:sz="4" w:space="0" w:color="auto"/>
            </w:tcBorders>
          </w:tcPr>
          <w:p w14:paraId="05A623BD" w14:textId="77777777" w:rsidR="00FC7E52" w:rsidRPr="00567618" w:rsidRDefault="00FC7E52" w:rsidP="00DD54CD">
            <w:pPr>
              <w:pStyle w:val="TAH"/>
            </w:pPr>
            <w:r w:rsidRPr="00567618">
              <w:t>Notes</w:t>
            </w:r>
          </w:p>
        </w:tc>
      </w:tr>
      <w:tr w:rsidR="00FC7E52" w:rsidRPr="00567618" w14:paraId="4CAAEEA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46AF5C29"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506F5FA5"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BB5131C" w14:textId="77777777" w:rsidR="00FC7E52" w:rsidRPr="00567618" w:rsidRDefault="00FC7E52" w:rsidP="00DD54CD">
            <w:pPr>
              <w:pStyle w:val="TAL"/>
              <w:rPr>
                <w:rFonts w:cs="Arial"/>
              </w:rPr>
            </w:pPr>
            <w:r w:rsidRPr="00567618">
              <w:t>The application should handle packet reordering.</w:t>
            </w:r>
          </w:p>
        </w:tc>
      </w:tr>
      <w:tr w:rsidR="00FC7E52" w:rsidRPr="00567618" w14:paraId="291A1DB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492D343"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1FBF9393" w14:textId="77777777" w:rsidR="00FC7E52" w:rsidRPr="00567618" w:rsidRDefault="00FC7E52" w:rsidP="00DD54CD">
            <w:pPr>
              <w:pStyle w:val="TAL"/>
              <w:rPr>
                <w:rFonts w:cs="Arial"/>
              </w:rPr>
            </w:pPr>
            <w:r w:rsidRPr="00567618">
              <w:t>1400</w:t>
            </w:r>
          </w:p>
        </w:tc>
        <w:tc>
          <w:tcPr>
            <w:tcW w:w="4393" w:type="dxa"/>
            <w:tcBorders>
              <w:top w:val="single" w:sz="4" w:space="0" w:color="auto"/>
              <w:left w:val="single" w:sz="4" w:space="0" w:color="auto"/>
              <w:bottom w:val="single" w:sz="4" w:space="0" w:color="auto"/>
              <w:right w:val="single" w:sz="4" w:space="0" w:color="auto"/>
            </w:tcBorders>
          </w:tcPr>
          <w:p w14:paraId="138D26E7" w14:textId="77777777" w:rsidR="00FC7E52" w:rsidRPr="00567618" w:rsidRDefault="00FC7E52" w:rsidP="00DD54CD">
            <w:pPr>
              <w:pStyle w:val="TAL"/>
              <w:rPr>
                <w:rFonts w:cs="Arial"/>
              </w:rPr>
            </w:pPr>
            <w:r w:rsidRPr="00567618">
              <w:t>Maximum size of IP packets</w:t>
            </w:r>
          </w:p>
        </w:tc>
      </w:tr>
      <w:tr w:rsidR="00FC7E52" w:rsidRPr="00567618" w14:paraId="3697110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9F3FA3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4FD2AA94" w14:textId="77777777" w:rsidR="00FC7E52" w:rsidRPr="00567618" w:rsidRDefault="00FC7E52" w:rsidP="00DD54CD">
            <w:pPr>
              <w:pStyle w:val="TAL"/>
              <w:rPr>
                <w:rFonts w:cs="Arial"/>
              </w:rPr>
            </w:pPr>
            <w:r w:rsidRPr="00567618">
              <w:t>No</w:t>
            </w:r>
          </w:p>
        </w:tc>
        <w:tc>
          <w:tcPr>
            <w:tcW w:w="4393" w:type="dxa"/>
            <w:tcBorders>
              <w:top w:val="single" w:sz="4" w:space="0" w:color="auto"/>
              <w:left w:val="single" w:sz="4" w:space="0" w:color="auto"/>
              <w:bottom w:val="single" w:sz="4" w:space="0" w:color="auto"/>
              <w:right w:val="single" w:sz="4" w:space="0" w:color="auto"/>
            </w:tcBorders>
          </w:tcPr>
          <w:p w14:paraId="5FE6DC1C" w14:textId="77777777" w:rsidR="00FC7E52" w:rsidRPr="00567618" w:rsidRDefault="00FC7E52" w:rsidP="00DD54CD">
            <w:pPr>
              <w:pStyle w:val="TAL"/>
              <w:rPr>
                <w:rFonts w:cs="Arial"/>
              </w:rPr>
            </w:pPr>
          </w:p>
        </w:tc>
      </w:tr>
      <w:tr w:rsidR="00FC7E52" w:rsidRPr="00567618" w14:paraId="5F16FB64"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5C75719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2092A5B7" w14:textId="77777777" w:rsidR="00FC7E52" w:rsidRPr="00567618" w:rsidRDefault="00FC7E52" w:rsidP="00DD54CD">
            <w:pPr>
              <w:pStyle w:val="TAL"/>
              <w:rPr>
                <w:rFonts w:cs="Arial"/>
              </w:rPr>
            </w:pPr>
            <w:r w:rsidRPr="00567618">
              <w:t>10</w:t>
            </w:r>
            <w:r w:rsidRPr="00567618">
              <w:rPr>
                <w:vertAlign w:val="superscript"/>
              </w:rPr>
              <w:t>-5</w:t>
            </w:r>
          </w:p>
        </w:tc>
        <w:tc>
          <w:tcPr>
            <w:tcW w:w="4393" w:type="dxa"/>
            <w:tcBorders>
              <w:top w:val="single" w:sz="4" w:space="0" w:color="auto"/>
              <w:left w:val="single" w:sz="4" w:space="0" w:color="auto"/>
              <w:bottom w:val="single" w:sz="4" w:space="0" w:color="auto"/>
              <w:right w:val="single" w:sz="4" w:space="0" w:color="auto"/>
            </w:tcBorders>
          </w:tcPr>
          <w:p w14:paraId="34EC0F62"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37E16F1"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0FB70E89"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7CB56420"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3" w:type="dxa"/>
            <w:tcBorders>
              <w:top w:val="single" w:sz="4" w:space="0" w:color="auto"/>
              <w:left w:val="single" w:sz="4" w:space="0" w:color="auto"/>
              <w:bottom w:val="single" w:sz="4" w:space="0" w:color="auto"/>
              <w:right w:val="single" w:sz="4" w:space="0" w:color="auto"/>
            </w:tcBorders>
          </w:tcPr>
          <w:p w14:paraId="55CF0EF8"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4AF4FD0F"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742BCA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764CD0E6" w14:textId="77777777" w:rsidR="00FC7E52" w:rsidRPr="00567618" w:rsidRDefault="00FC7E52" w:rsidP="00DD54CD">
            <w:pPr>
              <w:pStyle w:val="TAL"/>
              <w:rPr>
                <w:rFonts w:cs="Arial"/>
              </w:rPr>
            </w:pPr>
            <w:r w:rsidRPr="00567618">
              <w:t>170 ms</w:t>
            </w:r>
          </w:p>
        </w:tc>
        <w:tc>
          <w:tcPr>
            <w:tcW w:w="4393" w:type="dxa"/>
            <w:tcBorders>
              <w:top w:val="single" w:sz="4" w:space="0" w:color="auto"/>
              <w:left w:val="single" w:sz="4" w:space="0" w:color="auto"/>
              <w:bottom w:val="single" w:sz="4" w:space="0" w:color="auto"/>
              <w:right w:val="single" w:sz="4" w:space="0" w:color="auto"/>
            </w:tcBorders>
          </w:tcPr>
          <w:p w14:paraId="7BF6ED27"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75E4CABA"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339D071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A259A48"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7F9C73F9"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301A2406"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635E21A3"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5422586"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5A66B82"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4C772E4C"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1337EBC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1691AEB9"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2D3D6852"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D7E02A" w14:textId="77777777" w:rsidR="00FC7E52" w:rsidRPr="00567618" w:rsidRDefault="00FC7E52" w:rsidP="00DD54CD">
            <w:pPr>
              <w:pStyle w:val="TAL"/>
              <w:rPr>
                <w:rFonts w:cs="Arial"/>
              </w:rPr>
            </w:pPr>
            <w:r w:rsidRPr="00567618">
              <w:t>64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1FBF84F3"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115C2204"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745FDF80"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DE8BC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49B585F" w14:textId="77777777" w:rsidR="00FC7E52" w:rsidRPr="00567618" w:rsidRDefault="00FC7E52" w:rsidP="00DD54CD">
            <w:pPr>
              <w:pStyle w:val="TAL"/>
              <w:rPr>
                <w:rFonts w:cs="Arial"/>
              </w:rPr>
            </w:pPr>
            <w:r w:rsidRPr="00567618">
              <w:t>704</w:t>
            </w:r>
          </w:p>
        </w:tc>
        <w:tc>
          <w:tcPr>
            <w:tcW w:w="4393" w:type="dxa"/>
            <w:tcBorders>
              <w:top w:val="single" w:sz="4" w:space="0" w:color="auto"/>
              <w:left w:val="single" w:sz="4" w:space="0" w:color="auto"/>
              <w:bottom w:val="single" w:sz="4" w:space="0" w:color="auto"/>
              <w:right w:val="single" w:sz="4" w:space="0" w:color="auto"/>
            </w:tcBorders>
            <w:shd w:val="clear" w:color="auto" w:fill="auto"/>
          </w:tcPr>
          <w:p w14:paraId="269A036A" w14:textId="77777777" w:rsidR="00FC7E52" w:rsidRPr="00567618" w:rsidRDefault="00FC7E52" w:rsidP="00DD54CD">
            <w:pPr>
              <w:pStyle w:val="TAL"/>
              <w:rPr>
                <w:rFonts w:cs="Arial"/>
              </w:rPr>
            </w:pPr>
            <w:r w:rsidRPr="00567618">
              <w:rPr>
                <w:rFonts w:cs="Arial"/>
              </w:rPr>
              <w:t>The total bit-rate of a video codec (running at 650 kbps) adding IP/UDP/RTP overhead (assumed to be 36 kbps) and RTCP (adds 5 % of the session bandwidth) rounded up to nearest 8 kbps value.</w:t>
            </w:r>
          </w:p>
          <w:p w14:paraId="7D81B73F"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0906B295"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1D0E15D5"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068483F" w14:textId="77777777" w:rsidR="00FC7E52" w:rsidRPr="00567618" w:rsidRDefault="00FC7E52" w:rsidP="00DD54CD">
            <w:pPr>
              <w:pStyle w:val="TAL"/>
              <w:rPr>
                <w:rFonts w:cs="Arial"/>
              </w:rPr>
            </w:pPr>
            <w:r w:rsidRPr="00567618">
              <w:t>subscribed value</w:t>
            </w:r>
          </w:p>
        </w:tc>
        <w:tc>
          <w:tcPr>
            <w:tcW w:w="4393" w:type="dxa"/>
            <w:tcBorders>
              <w:top w:val="single" w:sz="4" w:space="0" w:color="auto"/>
              <w:left w:val="single" w:sz="4" w:space="0" w:color="auto"/>
              <w:bottom w:val="single" w:sz="4" w:space="0" w:color="auto"/>
              <w:right w:val="single" w:sz="4" w:space="0" w:color="auto"/>
            </w:tcBorders>
          </w:tcPr>
          <w:p w14:paraId="7BA877BE"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370A9636" w14:textId="77777777" w:rsidTr="00DD54CD">
        <w:trPr>
          <w:jc w:val="center"/>
        </w:trPr>
        <w:tc>
          <w:tcPr>
            <w:tcW w:w="2905" w:type="dxa"/>
            <w:tcBorders>
              <w:top w:val="single" w:sz="4" w:space="0" w:color="auto"/>
              <w:left w:val="single" w:sz="4" w:space="0" w:color="auto"/>
              <w:bottom w:val="single" w:sz="4" w:space="0" w:color="auto"/>
              <w:right w:val="single" w:sz="4" w:space="0" w:color="auto"/>
            </w:tcBorders>
          </w:tcPr>
          <w:p w14:paraId="60FDA9A9"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7E62A6AF" w14:textId="77777777" w:rsidR="00FC7E52" w:rsidRPr="00567618" w:rsidRDefault="00FC7E52" w:rsidP="00DD54CD">
            <w:pPr>
              <w:pStyle w:val="TAL"/>
              <w:rPr>
                <w:rFonts w:cs="Arial"/>
              </w:rPr>
            </w:pPr>
            <w:r w:rsidRPr="00567618">
              <w:t>‘unknown'</w:t>
            </w:r>
          </w:p>
        </w:tc>
        <w:tc>
          <w:tcPr>
            <w:tcW w:w="4393" w:type="dxa"/>
            <w:tcBorders>
              <w:top w:val="single" w:sz="4" w:space="0" w:color="auto"/>
              <w:left w:val="single" w:sz="4" w:space="0" w:color="auto"/>
              <w:bottom w:val="single" w:sz="4" w:space="0" w:color="auto"/>
              <w:right w:val="single" w:sz="4" w:space="0" w:color="auto"/>
            </w:tcBorders>
          </w:tcPr>
          <w:p w14:paraId="29A1962A" w14:textId="77777777" w:rsidR="00FC7E52" w:rsidRPr="00567618" w:rsidRDefault="00FC7E52" w:rsidP="00DD54CD">
            <w:pPr>
              <w:pStyle w:val="TAL"/>
              <w:rPr>
                <w:rFonts w:cs="Arial"/>
              </w:rPr>
            </w:pPr>
          </w:p>
        </w:tc>
      </w:tr>
    </w:tbl>
    <w:p w14:paraId="2C315E00" w14:textId="77777777" w:rsidR="00FC7E52" w:rsidRPr="00567618" w:rsidRDefault="00FC7E52" w:rsidP="00FC7E52">
      <w:pPr>
        <w:pStyle w:val="FP"/>
      </w:pPr>
    </w:p>
    <w:p w14:paraId="7CEFEB4E" w14:textId="77777777" w:rsidR="00FC7E52" w:rsidRPr="00567618" w:rsidRDefault="00FC7E52" w:rsidP="00FC7E52">
      <w:pPr>
        <w:pStyle w:val="Heading1"/>
        <w:rPr>
          <w:rFonts w:eastAsia="SimSun"/>
        </w:rPr>
      </w:pPr>
      <w:bookmarkStart w:id="6750" w:name="_CRE_29"/>
      <w:bookmarkStart w:id="6751" w:name="_Toc26369671"/>
      <w:bookmarkStart w:id="6752" w:name="_Toc36227553"/>
      <w:bookmarkStart w:id="6753" w:name="_Toc36228568"/>
      <w:bookmarkStart w:id="6754" w:name="_Toc36229195"/>
      <w:bookmarkStart w:id="6755" w:name="_Toc68847515"/>
      <w:bookmarkStart w:id="6756" w:name="_Toc74611450"/>
      <w:bookmarkStart w:id="6757" w:name="_Toc75566729"/>
      <w:bookmarkStart w:id="6758" w:name="_Toc89790281"/>
      <w:bookmarkStart w:id="6759" w:name="_Toc99466919"/>
      <w:bookmarkStart w:id="6760" w:name="_Toc216799756"/>
      <w:bookmarkEnd w:id="6750"/>
      <w:r w:rsidRPr="00567618">
        <w:rPr>
          <w:rFonts w:eastAsia="SimSun"/>
        </w:rPr>
        <w:t>E.29</w:t>
      </w:r>
      <w:r w:rsidRPr="00567618">
        <w:rPr>
          <w:rFonts w:eastAsia="SimSun"/>
        </w:rPr>
        <w:tab/>
        <w:t>Bi-directional video (H.265 (HEVC) Main profile, Main tier, level 3.1, 750 kbps, IPv6, RTCP and MBR=GBR bearer)</w:t>
      </w:r>
      <w:bookmarkEnd w:id="6751"/>
      <w:bookmarkEnd w:id="6752"/>
      <w:bookmarkEnd w:id="6753"/>
      <w:bookmarkEnd w:id="6754"/>
      <w:bookmarkEnd w:id="6755"/>
      <w:bookmarkEnd w:id="6756"/>
      <w:bookmarkEnd w:id="6757"/>
      <w:bookmarkEnd w:id="6758"/>
      <w:bookmarkEnd w:id="6759"/>
      <w:bookmarkEnd w:id="6760"/>
    </w:p>
    <w:p w14:paraId="1B231037" w14:textId="77777777" w:rsidR="00FC7E52" w:rsidRPr="00567618" w:rsidRDefault="00FC7E52" w:rsidP="00FC7E52">
      <w:pPr>
        <w:rPr>
          <w:rFonts w:eastAsia="SimSun"/>
        </w:rPr>
      </w:pPr>
      <w:r w:rsidRPr="00567618">
        <w:t>The video bandwidth is assumed to be 750 kbps and the IPv6 overhead 48 kbps (</w:t>
      </w:r>
      <w:r w:rsidRPr="00567618">
        <w:rPr>
          <w:lang w:eastAsia="ko-KR"/>
        </w:rPr>
        <w:t>assuming</w:t>
      </w:r>
      <w:r w:rsidRPr="00567618">
        <w:t xml:space="preserve"> 25 fps, 4 IP packets per frame and IPv6), resulting in 800 kbps. Adding 5% for RTCP increases the bandwidth </w:t>
      </w:r>
      <w:r w:rsidRPr="00567618">
        <w:rPr>
          <w:lang w:eastAsia="ko-KR"/>
        </w:rPr>
        <w:t>by</w:t>
      </w:r>
      <w:r w:rsidRPr="00567618">
        <w:t xml:space="preserve"> 40 kbps. However, the RTCP bandwidth is limited to max 14 kbps, see clause</w:t>
      </w:r>
      <w:r>
        <w:t> </w:t>
      </w:r>
      <w:r w:rsidRPr="00567618">
        <w:t>7.3.1. Rounding up to the next higher integer multiple of 8 kbps gives 816 kbps.</w:t>
      </w:r>
    </w:p>
    <w:p w14:paraId="2B31D1A4" w14:textId="77777777" w:rsidR="00FC7E52" w:rsidRPr="00567618" w:rsidRDefault="00FC7E52" w:rsidP="00FC7E52">
      <w:pPr>
        <w:pStyle w:val="TH"/>
      </w:pPr>
      <w:bookmarkStart w:id="6761" w:name="_CRTableE_30"/>
      <w:r w:rsidRPr="00567618">
        <w:lastRenderedPageBreak/>
        <w:t xml:space="preserve">Table </w:t>
      </w:r>
      <w:bookmarkEnd w:id="6761"/>
      <w:r w:rsidRPr="00567618">
        <w:t>E.30: QoS mapping for bi-directional video (H.265</w:t>
      </w:r>
      <w:r w:rsidRPr="00567618">
        <w:rPr>
          <w:rFonts w:eastAsia="SimSun"/>
        </w:rPr>
        <w:t xml:space="preserve"> (HEVC) level 3.1</w:t>
      </w:r>
      <w:r w:rsidRPr="00567618">
        <w:t>, 750 kbps, IPv6, RTCP and MBR=GBR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619F09EB"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445B3E"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266D2B1F"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451C16AF" w14:textId="77777777" w:rsidR="00FC7E52" w:rsidRPr="00567618" w:rsidRDefault="00FC7E52" w:rsidP="00DD54CD">
            <w:pPr>
              <w:pStyle w:val="TAH"/>
            </w:pPr>
            <w:r w:rsidRPr="00567618">
              <w:t>Notes</w:t>
            </w:r>
          </w:p>
        </w:tc>
      </w:tr>
      <w:tr w:rsidR="00FC7E52" w:rsidRPr="00567618" w14:paraId="0E9F0B57"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D4C6E1D"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68291E08"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C720E66" w14:textId="77777777" w:rsidR="00FC7E52" w:rsidRPr="00567618" w:rsidRDefault="00FC7E52" w:rsidP="00DD54CD">
            <w:pPr>
              <w:pStyle w:val="TAL"/>
              <w:rPr>
                <w:rFonts w:cs="Arial"/>
              </w:rPr>
            </w:pPr>
            <w:r w:rsidRPr="00567618">
              <w:t>The application should handle packet reordering.</w:t>
            </w:r>
          </w:p>
        </w:tc>
      </w:tr>
      <w:tr w:rsidR="00FC7E52" w:rsidRPr="00567618" w14:paraId="6956644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682C97F"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6278CC26"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4F3CC4CA" w14:textId="77777777" w:rsidR="00FC7E52" w:rsidRPr="00567618" w:rsidRDefault="00FC7E52" w:rsidP="00DD54CD">
            <w:pPr>
              <w:pStyle w:val="TAL"/>
              <w:rPr>
                <w:rFonts w:cs="Arial"/>
              </w:rPr>
            </w:pPr>
            <w:r w:rsidRPr="00567618">
              <w:t>Maximum size of IP packets</w:t>
            </w:r>
          </w:p>
        </w:tc>
      </w:tr>
      <w:tr w:rsidR="00FC7E52" w:rsidRPr="00567618" w14:paraId="1E29FF5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252E5E5"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314A48B3"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09D3D1F3" w14:textId="77777777" w:rsidR="00FC7E52" w:rsidRPr="00567618" w:rsidRDefault="00FC7E52" w:rsidP="00DD54CD">
            <w:pPr>
              <w:pStyle w:val="TAL"/>
              <w:rPr>
                <w:rFonts w:cs="Arial"/>
              </w:rPr>
            </w:pPr>
          </w:p>
        </w:tc>
      </w:tr>
      <w:tr w:rsidR="00FC7E52" w:rsidRPr="00567618" w14:paraId="0C1ADD2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C367371"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5FF79C07"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39299A8D"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0481CE6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7DA3EBE6"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149DCD9E"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04E5F201"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39076842"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2D82E8C"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3A7E5E44"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1CF33365"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1937E1D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C377926"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272FAA7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AB0386" w14:textId="77777777" w:rsidR="00FC7E52" w:rsidRPr="00567618" w:rsidRDefault="00FC7E52" w:rsidP="00DD54CD">
            <w:pPr>
              <w:pStyle w:val="TAL"/>
            </w:pPr>
            <w:r w:rsidRPr="00567618">
              <w:t>The total bit-rate of a video codec (running at 750 kbps) adding IPv6/UDP/RTP overhead (assumed to be 48 kbps) and RTCP (adds 5 %) rounded up to nearest 8 kbps value.</w:t>
            </w:r>
          </w:p>
          <w:p w14:paraId="3DB30E49"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1048513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FE07883"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17BE6EC"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7956C173" w14:textId="77777777" w:rsidR="00FC7E52" w:rsidRPr="00567618" w:rsidRDefault="00FC7E52" w:rsidP="00DD54CD">
            <w:pPr>
              <w:pStyle w:val="TAL"/>
              <w:rPr>
                <w:rFonts w:cs="Arial"/>
              </w:rPr>
            </w:pPr>
            <w:r w:rsidRPr="00567618">
              <w:t>The same as the guaranteed bitrate.</w:t>
            </w:r>
          </w:p>
        </w:tc>
      </w:tr>
      <w:tr w:rsidR="00FC7E52" w:rsidRPr="00567618" w14:paraId="645E527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15F7461"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06009432"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F41E54E" w14:textId="77777777" w:rsidR="00FC7E52" w:rsidRPr="00567618" w:rsidRDefault="00FC7E52" w:rsidP="00DD54CD">
            <w:pPr>
              <w:pStyle w:val="TAL"/>
            </w:pPr>
            <w:r w:rsidRPr="00567618">
              <w:t>The total bit-rate of a video codec (running at 750 kbps) adding IPv6/UDP/RTP overhead (assumed to be 48 kbps) and RTCP (adds 5%) rounded up to nearest 8 kbps value.</w:t>
            </w:r>
          </w:p>
          <w:p w14:paraId="7E06C271" w14:textId="77777777" w:rsidR="00FC7E52" w:rsidRPr="00567618" w:rsidRDefault="00FC7E52" w:rsidP="00DD54CD">
            <w:pPr>
              <w:pStyle w:val="TAL"/>
              <w:rPr>
                <w:rFonts w:cs="Arial"/>
              </w:rPr>
            </w:pPr>
            <w:r w:rsidRPr="00567618">
              <w:t>If uplink SDP contains a lower b=AS bandwidth modifier value, this should be used instead.</w:t>
            </w:r>
          </w:p>
        </w:tc>
      </w:tr>
      <w:tr w:rsidR="00FC7E52" w:rsidRPr="00567618" w14:paraId="12ADF3CC"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118EDBAE"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08E4F0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E7A3E1E" w14:textId="77777777" w:rsidR="00FC7E52" w:rsidRPr="00567618" w:rsidRDefault="00FC7E52" w:rsidP="00DD54CD">
            <w:pPr>
              <w:pStyle w:val="TAL"/>
              <w:rPr>
                <w:rFonts w:cs="Arial"/>
              </w:rPr>
            </w:pPr>
            <w:r w:rsidRPr="00567618">
              <w:t>The same as the guaranteed bitrate.</w:t>
            </w:r>
          </w:p>
        </w:tc>
      </w:tr>
      <w:tr w:rsidR="00FC7E52" w:rsidRPr="00567618" w14:paraId="099198B1"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66E85FE"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917338B"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1A214646"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72008E7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19B66B0"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31BF441B"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11A4954E" w14:textId="77777777" w:rsidR="00FC7E52" w:rsidRPr="00567618" w:rsidRDefault="00FC7E52" w:rsidP="00DD54CD">
            <w:pPr>
              <w:pStyle w:val="TAL"/>
              <w:rPr>
                <w:rFonts w:cs="Arial"/>
              </w:rPr>
            </w:pPr>
          </w:p>
        </w:tc>
      </w:tr>
    </w:tbl>
    <w:p w14:paraId="1A66C08E" w14:textId="77777777" w:rsidR="00FC7E52" w:rsidRPr="00567618" w:rsidRDefault="00FC7E52" w:rsidP="00FC7E52">
      <w:pPr>
        <w:pStyle w:val="FP"/>
      </w:pPr>
    </w:p>
    <w:p w14:paraId="72F5C027" w14:textId="77777777" w:rsidR="00FC7E52" w:rsidRPr="00567618" w:rsidRDefault="00FC7E52" w:rsidP="00FC7E52">
      <w:pPr>
        <w:pStyle w:val="Heading1"/>
        <w:rPr>
          <w:rFonts w:eastAsia="SimSun"/>
        </w:rPr>
      </w:pPr>
      <w:bookmarkStart w:id="6762" w:name="_CRE_30"/>
      <w:bookmarkStart w:id="6763" w:name="_Toc26369672"/>
      <w:bookmarkStart w:id="6764" w:name="_Toc36227554"/>
      <w:bookmarkStart w:id="6765" w:name="_Toc36228569"/>
      <w:bookmarkStart w:id="6766" w:name="_Toc36229196"/>
      <w:bookmarkStart w:id="6767" w:name="_Toc68847516"/>
      <w:bookmarkStart w:id="6768" w:name="_Toc74611451"/>
      <w:bookmarkStart w:id="6769" w:name="_Toc75566730"/>
      <w:bookmarkStart w:id="6770" w:name="_Toc89790282"/>
      <w:bookmarkStart w:id="6771" w:name="_Toc99466920"/>
      <w:bookmarkStart w:id="6772" w:name="_Toc216799757"/>
      <w:bookmarkEnd w:id="6762"/>
      <w:r w:rsidRPr="00567618">
        <w:rPr>
          <w:rFonts w:eastAsia="SimSun"/>
        </w:rPr>
        <w:t>E.30</w:t>
      </w:r>
      <w:r w:rsidRPr="00567618">
        <w:rPr>
          <w:rFonts w:eastAsia="SimSun"/>
        </w:rPr>
        <w:tab/>
        <w:t>Bi-directional video (H.265 (HEVC) Main profile, Main tier, level 3.1, 750/40 kbps, IPv6, RTCP and MBR&gt;GBR bearer)</w:t>
      </w:r>
      <w:bookmarkEnd w:id="6763"/>
      <w:bookmarkEnd w:id="6764"/>
      <w:bookmarkEnd w:id="6765"/>
      <w:bookmarkEnd w:id="6766"/>
      <w:bookmarkEnd w:id="6767"/>
      <w:bookmarkEnd w:id="6768"/>
      <w:bookmarkEnd w:id="6769"/>
      <w:bookmarkEnd w:id="6770"/>
      <w:bookmarkEnd w:id="6771"/>
      <w:bookmarkEnd w:id="6772"/>
    </w:p>
    <w:p w14:paraId="58D99DB0" w14:textId="77777777" w:rsidR="00FC7E52" w:rsidRPr="00567618" w:rsidRDefault="00FC7E52" w:rsidP="00FC7E52">
      <w:r w:rsidRPr="00567618">
        <w:t xml:space="preserve">The video bandwidths used for defining MBR and GBR are assumed to be 750 kbps and 40 kbps, respectively. The IPv6 overhead is 48 kbps (assuming 25 fps and 4 IP packets per frame) for MBR and 2.4 kbps (assuming QCIF, 5 fps and 1 IP packets per frame) for GBR, resulting in 800 kbps and 45 kbps, respectively. Adding 5% for RTCP increases the bandwidth </w:t>
      </w:r>
      <w:r w:rsidRPr="00567618">
        <w:rPr>
          <w:lang w:eastAsia="ko-KR"/>
        </w:rPr>
        <w:t>by</w:t>
      </w:r>
      <w:r w:rsidRPr="00567618">
        <w:t xml:space="preserve"> 40 kbps for both MBR and GBR. However, the RTCP bandwidth is limited to max 14 kbps, see clause</w:t>
      </w:r>
      <w:r>
        <w:t> </w:t>
      </w:r>
      <w:r w:rsidRPr="00567618">
        <w:t>7.3.1. Rounding up to the nearest higher integer multiple of 8 kbps gives 816 kbps and 72 kbps, respectively.</w:t>
      </w:r>
    </w:p>
    <w:p w14:paraId="2F835D27" w14:textId="77777777" w:rsidR="00FC7E52" w:rsidRPr="00567618" w:rsidRDefault="00FC7E52" w:rsidP="00FC7E52">
      <w:pPr>
        <w:pStyle w:val="TH"/>
      </w:pPr>
      <w:bookmarkStart w:id="6773" w:name="_CRTableE_31"/>
      <w:r w:rsidRPr="00567618">
        <w:lastRenderedPageBreak/>
        <w:t xml:space="preserve">Table </w:t>
      </w:r>
      <w:bookmarkEnd w:id="6773"/>
      <w:r w:rsidRPr="00567618">
        <w:t>E.31: QoS mapping for bi-directional video (H.265</w:t>
      </w:r>
      <w:r w:rsidRPr="00567618">
        <w:rPr>
          <w:rFonts w:eastAsia="SimSun"/>
        </w:rPr>
        <w:t xml:space="preserve"> (HEVC) level 3.1, 750/40 kbps</w:t>
      </w:r>
      <w:r w:rsidRPr="00567618">
        <w:t>, IPv6, RTCP and MBR&gt;GBR bearer)</w:t>
      </w:r>
    </w:p>
    <w:tbl>
      <w:tblPr>
        <w:tblW w:w="9000"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905"/>
        <w:gridCol w:w="1702"/>
        <w:gridCol w:w="4393"/>
      </w:tblGrid>
      <w:tr w:rsidR="00FC7E52" w:rsidRPr="00567618" w14:paraId="3BE4060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D997071" w14:textId="77777777" w:rsidR="00FC7E52" w:rsidRPr="00567618" w:rsidRDefault="00FC7E52" w:rsidP="00DD54CD">
            <w:pPr>
              <w:pStyle w:val="TAH"/>
            </w:pPr>
            <w:r w:rsidRPr="00567618">
              <w:t>Traffic class</w:t>
            </w:r>
          </w:p>
        </w:tc>
        <w:tc>
          <w:tcPr>
            <w:tcW w:w="1702" w:type="dxa"/>
            <w:tcBorders>
              <w:top w:val="single" w:sz="4" w:space="0" w:color="auto"/>
              <w:left w:val="single" w:sz="4" w:space="0" w:color="auto"/>
              <w:bottom w:val="single" w:sz="4" w:space="0" w:color="auto"/>
              <w:right w:val="single" w:sz="4" w:space="0" w:color="auto"/>
            </w:tcBorders>
          </w:tcPr>
          <w:p w14:paraId="627B7FA2" w14:textId="77777777" w:rsidR="00FC7E52" w:rsidRPr="00567618" w:rsidRDefault="00FC7E52" w:rsidP="00DD54CD">
            <w:pPr>
              <w:pStyle w:val="TAH"/>
            </w:pPr>
            <w:r w:rsidRPr="00567618">
              <w:t>Conversational class</w:t>
            </w:r>
          </w:p>
        </w:tc>
        <w:tc>
          <w:tcPr>
            <w:tcW w:w="4394" w:type="dxa"/>
            <w:tcBorders>
              <w:top w:val="single" w:sz="4" w:space="0" w:color="auto"/>
              <w:left w:val="single" w:sz="4" w:space="0" w:color="auto"/>
              <w:bottom w:val="single" w:sz="4" w:space="0" w:color="auto"/>
              <w:right w:val="single" w:sz="4" w:space="0" w:color="auto"/>
            </w:tcBorders>
          </w:tcPr>
          <w:p w14:paraId="36DC48DD" w14:textId="77777777" w:rsidR="00FC7E52" w:rsidRPr="00567618" w:rsidRDefault="00FC7E52" w:rsidP="00DD54CD">
            <w:pPr>
              <w:pStyle w:val="TAH"/>
            </w:pPr>
            <w:r w:rsidRPr="00567618">
              <w:t>Notes</w:t>
            </w:r>
          </w:p>
        </w:tc>
      </w:tr>
      <w:tr w:rsidR="00FC7E52" w:rsidRPr="00567618" w14:paraId="5FDAA46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5C8EA4E" w14:textId="77777777" w:rsidR="00FC7E52" w:rsidRPr="00567618" w:rsidRDefault="00FC7E52" w:rsidP="00DD54CD">
            <w:pPr>
              <w:pStyle w:val="TAL"/>
              <w:rPr>
                <w:rFonts w:cs="Arial"/>
              </w:rPr>
            </w:pPr>
            <w:r w:rsidRPr="00567618">
              <w:t>Delivery order</w:t>
            </w:r>
          </w:p>
        </w:tc>
        <w:tc>
          <w:tcPr>
            <w:tcW w:w="1702" w:type="dxa"/>
            <w:tcBorders>
              <w:top w:val="single" w:sz="4" w:space="0" w:color="auto"/>
              <w:left w:val="single" w:sz="4" w:space="0" w:color="auto"/>
              <w:bottom w:val="single" w:sz="4" w:space="0" w:color="auto"/>
              <w:right w:val="single" w:sz="4" w:space="0" w:color="auto"/>
            </w:tcBorders>
          </w:tcPr>
          <w:p w14:paraId="77D1740C"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395DD5AA" w14:textId="77777777" w:rsidR="00FC7E52" w:rsidRPr="00567618" w:rsidRDefault="00FC7E52" w:rsidP="00DD54CD">
            <w:pPr>
              <w:pStyle w:val="TAL"/>
              <w:rPr>
                <w:rFonts w:cs="Arial"/>
              </w:rPr>
            </w:pPr>
            <w:r w:rsidRPr="00567618">
              <w:t>The application should handle packet reordering.</w:t>
            </w:r>
          </w:p>
        </w:tc>
      </w:tr>
      <w:tr w:rsidR="00FC7E52" w:rsidRPr="00567618" w14:paraId="007596E9"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1E23F30" w14:textId="77777777" w:rsidR="00FC7E52" w:rsidRPr="00567618" w:rsidRDefault="00FC7E52" w:rsidP="00DD54CD">
            <w:pPr>
              <w:pStyle w:val="TAL"/>
              <w:rPr>
                <w:rFonts w:cs="Arial"/>
              </w:rPr>
            </w:pPr>
            <w:r w:rsidRPr="00567618">
              <w:t>Maximum SDU size (octets)</w:t>
            </w:r>
          </w:p>
        </w:tc>
        <w:tc>
          <w:tcPr>
            <w:tcW w:w="1702" w:type="dxa"/>
            <w:tcBorders>
              <w:top w:val="single" w:sz="4" w:space="0" w:color="auto"/>
              <w:left w:val="single" w:sz="4" w:space="0" w:color="auto"/>
              <w:bottom w:val="single" w:sz="4" w:space="0" w:color="auto"/>
              <w:right w:val="single" w:sz="4" w:space="0" w:color="auto"/>
            </w:tcBorders>
          </w:tcPr>
          <w:p w14:paraId="3F9EF59F" w14:textId="77777777" w:rsidR="00FC7E52" w:rsidRPr="00567618" w:rsidRDefault="00FC7E52" w:rsidP="00DD54CD">
            <w:pPr>
              <w:pStyle w:val="TAL"/>
              <w:rPr>
                <w:rFonts w:cs="Arial"/>
              </w:rPr>
            </w:pPr>
            <w:r w:rsidRPr="00567618">
              <w:t>1400</w:t>
            </w:r>
          </w:p>
        </w:tc>
        <w:tc>
          <w:tcPr>
            <w:tcW w:w="4394" w:type="dxa"/>
            <w:tcBorders>
              <w:top w:val="single" w:sz="4" w:space="0" w:color="auto"/>
              <w:left w:val="single" w:sz="4" w:space="0" w:color="auto"/>
              <w:bottom w:val="single" w:sz="4" w:space="0" w:color="auto"/>
              <w:right w:val="single" w:sz="4" w:space="0" w:color="auto"/>
            </w:tcBorders>
          </w:tcPr>
          <w:p w14:paraId="50419ECA" w14:textId="77777777" w:rsidR="00FC7E52" w:rsidRPr="00567618" w:rsidRDefault="00FC7E52" w:rsidP="00DD54CD">
            <w:pPr>
              <w:pStyle w:val="TAL"/>
              <w:rPr>
                <w:rFonts w:cs="Arial"/>
              </w:rPr>
            </w:pPr>
            <w:r w:rsidRPr="00567618">
              <w:t>Maximum size of IP packets</w:t>
            </w:r>
          </w:p>
        </w:tc>
      </w:tr>
      <w:tr w:rsidR="00FC7E52" w:rsidRPr="00567618" w14:paraId="027E588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3A2B0EDC" w14:textId="77777777" w:rsidR="00FC7E52" w:rsidRPr="00567618" w:rsidRDefault="00FC7E52" w:rsidP="00DD54CD">
            <w:pPr>
              <w:pStyle w:val="TAL"/>
              <w:rPr>
                <w:rFonts w:cs="Arial"/>
              </w:rPr>
            </w:pPr>
            <w:r w:rsidRPr="00567618">
              <w:t>Delivery of erroneous SDUs</w:t>
            </w:r>
          </w:p>
        </w:tc>
        <w:tc>
          <w:tcPr>
            <w:tcW w:w="1702" w:type="dxa"/>
            <w:tcBorders>
              <w:top w:val="single" w:sz="4" w:space="0" w:color="auto"/>
              <w:left w:val="single" w:sz="4" w:space="0" w:color="auto"/>
              <w:bottom w:val="single" w:sz="4" w:space="0" w:color="auto"/>
              <w:right w:val="single" w:sz="4" w:space="0" w:color="auto"/>
            </w:tcBorders>
          </w:tcPr>
          <w:p w14:paraId="20E5D9D4" w14:textId="77777777" w:rsidR="00FC7E52" w:rsidRPr="00567618" w:rsidRDefault="00FC7E52" w:rsidP="00DD54CD">
            <w:pPr>
              <w:pStyle w:val="TAL"/>
              <w:rPr>
                <w:rFonts w:cs="Arial"/>
              </w:rPr>
            </w:pPr>
            <w:r w:rsidRPr="00567618">
              <w:t>No</w:t>
            </w:r>
          </w:p>
        </w:tc>
        <w:tc>
          <w:tcPr>
            <w:tcW w:w="4394" w:type="dxa"/>
            <w:tcBorders>
              <w:top w:val="single" w:sz="4" w:space="0" w:color="auto"/>
              <w:left w:val="single" w:sz="4" w:space="0" w:color="auto"/>
              <w:bottom w:val="single" w:sz="4" w:space="0" w:color="auto"/>
              <w:right w:val="single" w:sz="4" w:space="0" w:color="auto"/>
            </w:tcBorders>
          </w:tcPr>
          <w:p w14:paraId="2CE25908" w14:textId="77777777" w:rsidR="00FC7E52" w:rsidRPr="00567618" w:rsidRDefault="00FC7E52" w:rsidP="00DD54CD">
            <w:pPr>
              <w:pStyle w:val="TAL"/>
              <w:rPr>
                <w:rFonts w:cs="Arial"/>
              </w:rPr>
            </w:pPr>
          </w:p>
        </w:tc>
      </w:tr>
      <w:tr w:rsidR="00FC7E52" w:rsidRPr="00567618" w14:paraId="5660F28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4171DF7" w14:textId="77777777" w:rsidR="00FC7E52" w:rsidRPr="00567618" w:rsidRDefault="00FC7E52" w:rsidP="00DD54CD">
            <w:pPr>
              <w:pStyle w:val="TAL"/>
              <w:rPr>
                <w:rFonts w:cs="Arial"/>
              </w:rPr>
            </w:pPr>
            <w:r w:rsidRPr="00567618">
              <w:t>Residual BER</w:t>
            </w:r>
          </w:p>
        </w:tc>
        <w:tc>
          <w:tcPr>
            <w:tcW w:w="1702" w:type="dxa"/>
            <w:tcBorders>
              <w:top w:val="single" w:sz="4" w:space="0" w:color="auto"/>
              <w:left w:val="single" w:sz="4" w:space="0" w:color="auto"/>
              <w:bottom w:val="single" w:sz="4" w:space="0" w:color="auto"/>
              <w:right w:val="single" w:sz="4" w:space="0" w:color="auto"/>
            </w:tcBorders>
          </w:tcPr>
          <w:p w14:paraId="45E56E4A" w14:textId="77777777" w:rsidR="00FC7E52" w:rsidRPr="00567618" w:rsidRDefault="00FC7E52" w:rsidP="00DD54CD">
            <w:pPr>
              <w:pStyle w:val="TAL"/>
              <w:rPr>
                <w:rFonts w:cs="Arial"/>
              </w:rPr>
            </w:pPr>
            <w:r w:rsidRPr="00567618">
              <w:t>10</w:t>
            </w:r>
            <w:r w:rsidRPr="00567618">
              <w:rPr>
                <w:vertAlign w:val="superscript"/>
              </w:rPr>
              <w:t>-5</w:t>
            </w:r>
          </w:p>
        </w:tc>
        <w:tc>
          <w:tcPr>
            <w:tcW w:w="4394" w:type="dxa"/>
            <w:tcBorders>
              <w:top w:val="single" w:sz="4" w:space="0" w:color="auto"/>
              <w:left w:val="single" w:sz="4" w:space="0" w:color="auto"/>
              <w:bottom w:val="single" w:sz="4" w:space="0" w:color="auto"/>
              <w:right w:val="single" w:sz="4" w:space="0" w:color="auto"/>
            </w:tcBorders>
          </w:tcPr>
          <w:p w14:paraId="0DC4EA66" w14:textId="77777777" w:rsidR="00FC7E52" w:rsidRPr="00567618" w:rsidRDefault="00FC7E52" w:rsidP="00DD54CD">
            <w:pPr>
              <w:pStyle w:val="TAL"/>
              <w:rPr>
                <w:rFonts w:cs="Arial"/>
              </w:rPr>
            </w:pPr>
            <w:r w:rsidRPr="00567618">
              <w:t>Reflects the desire to have a medium level of protection to achieve an acceptable compromise between packet loss rate and speech transport delay and delay variation.</w:t>
            </w:r>
          </w:p>
        </w:tc>
      </w:tr>
      <w:tr w:rsidR="00FC7E52" w:rsidRPr="00567618" w14:paraId="5C6638B0"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60458DC5" w14:textId="77777777" w:rsidR="00FC7E52" w:rsidRPr="00567618" w:rsidRDefault="00FC7E52" w:rsidP="00DD54CD">
            <w:pPr>
              <w:pStyle w:val="TAL"/>
              <w:rPr>
                <w:rFonts w:cs="Arial"/>
              </w:rPr>
            </w:pPr>
            <w:r w:rsidRPr="00567618">
              <w:t>SDU error ratio</w:t>
            </w:r>
          </w:p>
        </w:tc>
        <w:tc>
          <w:tcPr>
            <w:tcW w:w="1702" w:type="dxa"/>
            <w:tcBorders>
              <w:top w:val="single" w:sz="4" w:space="0" w:color="auto"/>
              <w:left w:val="single" w:sz="4" w:space="0" w:color="auto"/>
              <w:bottom w:val="single" w:sz="4" w:space="0" w:color="auto"/>
              <w:right w:val="single" w:sz="4" w:space="0" w:color="auto"/>
            </w:tcBorders>
          </w:tcPr>
          <w:p w14:paraId="675C9F26" w14:textId="77777777" w:rsidR="00FC7E52" w:rsidRPr="00567618" w:rsidRDefault="00FC7E52" w:rsidP="00DD54CD">
            <w:pPr>
              <w:pStyle w:val="TAL"/>
              <w:rPr>
                <w:rFonts w:cs="Arial"/>
              </w:rPr>
            </w:pPr>
            <w:r w:rsidRPr="00567618">
              <w:t>7*10</w:t>
            </w:r>
            <w:r w:rsidRPr="00567618">
              <w:rPr>
                <w:vertAlign w:val="superscript"/>
              </w:rPr>
              <w:t>-3</w:t>
            </w:r>
            <w:r w:rsidRPr="00567618">
              <w:t xml:space="preserve"> </w:t>
            </w:r>
          </w:p>
        </w:tc>
        <w:tc>
          <w:tcPr>
            <w:tcW w:w="4394" w:type="dxa"/>
            <w:tcBorders>
              <w:top w:val="single" w:sz="4" w:space="0" w:color="auto"/>
              <w:left w:val="single" w:sz="4" w:space="0" w:color="auto"/>
              <w:bottom w:val="single" w:sz="4" w:space="0" w:color="auto"/>
              <w:right w:val="single" w:sz="4" w:space="0" w:color="auto"/>
            </w:tcBorders>
          </w:tcPr>
          <w:p w14:paraId="675253D0" w14:textId="77777777" w:rsidR="00FC7E52" w:rsidRPr="00567618" w:rsidRDefault="00FC7E52" w:rsidP="00DD54CD">
            <w:pPr>
              <w:pStyle w:val="TAL"/>
              <w:rPr>
                <w:rFonts w:cs="Arial"/>
              </w:rPr>
            </w:pPr>
            <w:r w:rsidRPr="00567618">
              <w:t>A packet loss rate of 0.7 % per wireless link is in general sufficient for video services</w:t>
            </w:r>
          </w:p>
        </w:tc>
      </w:tr>
      <w:tr w:rsidR="00FC7E52" w:rsidRPr="00567618" w14:paraId="5305F84D"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899A7E1" w14:textId="77777777" w:rsidR="00FC7E52" w:rsidRPr="00567618" w:rsidRDefault="00FC7E52" w:rsidP="00DD54CD">
            <w:pPr>
              <w:pStyle w:val="TAL"/>
              <w:rPr>
                <w:rFonts w:cs="Arial"/>
              </w:rPr>
            </w:pPr>
            <w:r w:rsidRPr="00567618">
              <w:t>Transfer delay (ms)</w:t>
            </w:r>
          </w:p>
        </w:tc>
        <w:tc>
          <w:tcPr>
            <w:tcW w:w="1702" w:type="dxa"/>
            <w:tcBorders>
              <w:top w:val="single" w:sz="4" w:space="0" w:color="auto"/>
              <w:left w:val="single" w:sz="4" w:space="0" w:color="auto"/>
              <w:bottom w:val="single" w:sz="4" w:space="0" w:color="auto"/>
              <w:right w:val="single" w:sz="4" w:space="0" w:color="auto"/>
            </w:tcBorders>
          </w:tcPr>
          <w:p w14:paraId="19CA4AD1" w14:textId="77777777" w:rsidR="00FC7E52" w:rsidRPr="00567618" w:rsidRDefault="00FC7E52" w:rsidP="00DD54CD">
            <w:pPr>
              <w:pStyle w:val="TAL"/>
              <w:rPr>
                <w:rFonts w:cs="Arial"/>
              </w:rPr>
            </w:pPr>
            <w:r w:rsidRPr="00567618">
              <w:t>170 ms</w:t>
            </w:r>
          </w:p>
        </w:tc>
        <w:tc>
          <w:tcPr>
            <w:tcW w:w="4394" w:type="dxa"/>
            <w:tcBorders>
              <w:top w:val="single" w:sz="4" w:space="0" w:color="auto"/>
              <w:left w:val="single" w:sz="4" w:space="0" w:color="auto"/>
              <w:bottom w:val="single" w:sz="4" w:space="0" w:color="auto"/>
              <w:right w:val="single" w:sz="4" w:space="0" w:color="auto"/>
            </w:tcBorders>
          </w:tcPr>
          <w:p w14:paraId="00A4F2DF" w14:textId="77777777" w:rsidR="00FC7E52" w:rsidRPr="00567618" w:rsidRDefault="00FC7E52" w:rsidP="00DD54CD">
            <w:pPr>
              <w:pStyle w:val="TAL"/>
              <w:rPr>
                <w:rFonts w:cs="Arial"/>
                <w:i/>
                <w:iCs/>
              </w:rPr>
            </w:pPr>
            <w:r w:rsidRPr="00567618">
              <w:t>Indicates maximum delay for 95</w:t>
            </w:r>
            <w:r w:rsidRPr="00567618">
              <w:rPr>
                <w:vertAlign w:val="superscript"/>
              </w:rPr>
              <w:t>th</w:t>
            </w:r>
            <w:r w:rsidRPr="00567618">
              <w:t xml:space="preserve"> percentile of the distribution of delay for all delivered SDUs between the UE and the </w:t>
            </w:r>
            <w:r w:rsidRPr="00567618">
              <w:rPr>
                <w:lang w:eastAsia="ko-KR"/>
              </w:rPr>
              <w:t>PS domain</w:t>
            </w:r>
            <w:r w:rsidRPr="00567618">
              <w:t xml:space="preserve"> during the lifetime of a bearer service. </w:t>
            </w:r>
            <w:r w:rsidRPr="00567618">
              <w:rPr>
                <w:lang w:eastAsia="ko-KR"/>
              </w:rPr>
              <w:t>Permits the derivation of</w:t>
            </w:r>
            <w:r w:rsidRPr="00567618">
              <w:t xml:space="preserve"> the RAN part of the total transfer delay for the </w:t>
            </w:r>
            <w:r w:rsidRPr="00567618">
              <w:rPr>
                <w:lang w:eastAsia="ko-KR"/>
              </w:rPr>
              <w:t>radio access</w:t>
            </w:r>
            <w:r w:rsidRPr="00567618">
              <w:t xml:space="preserve"> bearer. This attribute allows RAN to set transport formats and H-ARQ/ARQ parameters such as the discard timer. </w:t>
            </w:r>
          </w:p>
        </w:tc>
      </w:tr>
      <w:tr w:rsidR="00FC7E52" w:rsidRPr="00567618" w14:paraId="0C7717F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27139105" w14:textId="77777777" w:rsidR="00FC7E52" w:rsidRPr="00567618" w:rsidRDefault="00FC7E52" w:rsidP="00DD54CD">
            <w:pPr>
              <w:pStyle w:val="TAL"/>
              <w:rPr>
                <w:rFonts w:cs="Arial"/>
              </w:rPr>
            </w:pPr>
            <w:r w:rsidRPr="00567618">
              <w:t>Guaranteed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4AF331A"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40482E75"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2C2B1952"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0595AADA"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4FDF028C" w14:textId="77777777" w:rsidR="00FC7E52" w:rsidRPr="00567618" w:rsidRDefault="00FC7E52" w:rsidP="00DD54CD">
            <w:pPr>
              <w:pStyle w:val="TAL"/>
              <w:rPr>
                <w:rFonts w:cs="Arial"/>
              </w:rPr>
            </w:pPr>
            <w:r w:rsidRPr="00567618">
              <w:t>Maximum bitrate for uplink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397187F5"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53798656"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78238441"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24B34FCE"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9C81CC6" w14:textId="77777777" w:rsidR="00FC7E52" w:rsidRPr="00567618" w:rsidRDefault="00FC7E52" w:rsidP="00DD54CD">
            <w:pPr>
              <w:pStyle w:val="TAL"/>
              <w:rPr>
                <w:rFonts w:cs="Arial"/>
              </w:rPr>
            </w:pPr>
            <w:r w:rsidRPr="00567618">
              <w:t>Guaranteed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6D04BEE1" w14:textId="77777777" w:rsidR="00FC7E52" w:rsidRPr="00567618" w:rsidRDefault="00FC7E52" w:rsidP="00DD54CD">
            <w:pPr>
              <w:pStyle w:val="TAL"/>
              <w:rPr>
                <w:rFonts w:cs="Arial"/>
              </w:rPr>
            </w:pPr>
            <w:r w:rsidRPr="00567618">
              <w:t>64</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6A1BAD9B" w14:textId="77777777" w:rsidR="00FC7E52" w:rsidRPr="00567618" w:rsidRDefault="00FC7E52" w:rsidP="00DD54CD">
            <w:pPr>
              <w:pStyle w:val="TAL"/>
            </w:pPr>
            <w:r w:rsidRPr="00567618">
              <w:t>The total bit-rate of a video codec (running at 40 kbps) adding IP/UDP/RTP overhead (assumed to be 2.4 kbps) and RTCP (adds 5 % of the session bandwidth) rounded up to nearest 8 kbps value.</w:t>
            </w:r>
          </w:p>
          <w:p w14:paraId="42DFF47E" w14:textId="77777777" w:rsidR="00FC7E52" w:rsidRPr="00567618" w:rsidRDefault="00FC7E52" w:rsidP="00DD54CD">
            <w:pPr>
              <w:pStyle w:val="TAL"/>
              <w:rPr>
                <w:rFonts w:cs="Arial"/>
              </w:rPr>
            </w:pPr>
            <w:r w:rsidRPr="00567618">
              <w:t>If downlink SDP contains a lower b=AS bandwidth modifier value, this should be used instead.</w:t>
            </w:r>
          </w:p>
        </w:tc>
      </w:tr>
      <w:tr w:rsidR="00FC7E52" w:rsidRPr="00567618" w14:paraId="3F0FA018"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0E095700" w14:textId="77777777" w:rsidR="00FC7E52" w:rsidRPr="00567618" w:rsidRDefault="00FC7E52" w:rsidP="00DD54CD">
            <w:pPr>
              <w:pStyle w:val="TAL"/>
              <w:rPr>
                <w:rFonts w:cs="Arial"/>
              </w:rPr>
            </w:pPr>
            <w:r w:rsidRPr="00567618">
              <w:t>Maximum bitrate for downlink (kbps)</w:t>
            </w:r>
          </w:p>
        </w:tc>
        <w:tc>
          <w:tcPr>
            <w:tcW w:w="1702" w:type="dxa"/>
            <w:tcBorders>
              <w:top w:val="single" w:sz="4" w:space="0" w:color="auto"/>
              <w:left w:val="single" w:sz="4" w:space="0" w:color="auto"/>
              <w:bottom w:val="single" w:sz="4" w:space="0" w:color="auto"/>
              <w:right w:val="single" w:sz="4" w:space="0" w:color="auto"/>
            </w:tcBorders>
            <w:shd w:val="clear" w:color="auto" w:fill="auto"/>
          </w:tcPr>
          <w:p w14:paraId="175B4137" w14:textId="77777777" w:rsidR="00FC7E52" w:rsidRPr="00567618" w:rsidRDefault="00FC7E52" w:rsidP="00DD54CD">
            <w:pPr>
              <w:pStyle w:val="TAL"/>
              <w:rPr>
                <w:rFonts w:cs="Arial"/>
              </w:rPr>
            </w:pPr>
            <w:r w:rsidRPr="00567618">
              <w:t>816</w:t>
            </w:r>
          </w:p>
        </w:tc>
        <w:tc>
          <w:tcPr>
            <w:tcW w:w="4394" w:type="dxa"/>
            <w:tcBorders>
              <w:top w:val="single" w:sz="4" w:space="0" w:color="auto"/>
              <w:left w:val="single" w:sz="4" w:space="0" w:color="auto"/>
              <w:bottom w:val="single" w:sz="4" w:space="0" w:color="auto"/>
              <w:right w:val="single" w:sz="4" w:space="0" w:color="auto"/>
            </w:tcBorders>
            <w:shd w:val="clear" w:color="auto" w:fill="auto"/>
          </w:tcPr>
          <w:p w14:paraId="22E1A6E3" w14:textId="77777777" w:rsidR="00FC7E52" w:rsidRPr="00567618" w:rsidRDefault="00FC7E52" w:rsidP="00DD54CD">
            <w:pPr>
              <w:pStyle w:val="TAL"/>
              <w:rPr>
                <w:rFonts w:cs="Arial"/>
              </w:rPr>
            </w:pPr>
            <w:r w:rsidRPr="00567618">
              <w:rPr>
                <w:rFonts w:cs="Arial"/>
              </w:rPr>
              <w:t>The total bit-rate of a video codec (running at 750 kbps) adding IP/UDP/RTP overhead (assumed to be 48 kbps) and RTCP (adds 5 % of the session bandwidth) rounded up to nearest 8 kbps value.</w:t>
            </w:r>
          </w:p>
          <w:p w14:paraId="45CC0604" w14:textId="77777777" w:rsidR="00FC7E52" w:rsidRPr="00567618" w:rsidRDefault="00FC7E52" w:rsidP="00DD54CD">
            <w:pPr>
              <w:pStyle w:val="TAL"/>
              <w:rPr>
                <w:rFonts w:cs="Arial"/>
              </w:rPr>
            </w:pPr>
            <w:r w:rsidRPr="00567618">
              <w:rPr>
                <w:rFonts w:cs="Arial"/>
              </w:rPr>
              <w:t>If downlink SDP contains a lower b=AS bandwidth modifier value, this should be used instead.</w:t>
            </w:r>
          </w:p>
        </w:tc>
      </w:tr>
      <w:tr w:rsidR="00FC7E52" w:rsidRPr="00567618" w14:paraId="52CEB406"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57D8DFC" w14:textId="77777777" w:rsidR="00FC7E52" w:rsidRPr="00567618" w:rsidRDefault="00FC7E52" w:rsidP="00DD54CD">
            <w:pPr>
              <w:pStyle w:val="TAL"/>
              <w:rPr>
                <w:rFonts w:cs="Arial"/>
              </w:rPr>
            </w:pPr>
            <w:r w:rsidRPr="00567618">
              <w:t>Allocation/Retention priority</w:t>
            </w:r>
          </w:p>
        </w:tc>
        <w:tc>
          <w:tcPr>
            <w:tcW w:w="1702" w:type="dxa"/>
            <w:tcBorders>
              <w:top w:val="single" w:sz="4" w:space="0" w:color="auto"/>
              <w:left w:val="single" w:sz="4" w:space="0" w:color="auto"/>
              <w:bottom w:val="single" w:sz="4" w:space="0" w:color="auto"/>
              <w:right w:val="single" w:sz="4" w:space="0" w:color="auto"/>
            </w:tcBorders>
          </w:tcPr>
          <w:p w14:paraId="4CBCF182" w14:textId="77777777" w:rsidR="00FC7E52" w:rsidRPr="00567618" w:rsidRDefault="00FC7E52" w:rsidP="00DD54CD">
            <w:pPr>
              <w:pStyle w:val="TAL"/>
              <w:rPr>
                <w:rFonts w:cs="Arial"/>
              </w:rPr>
            </w:pPr>
            <w:r w:rsidRPr="00567618">
              <w:t>subscribed value</w:t>
            </w:r>
          </w:p>
        </w:tc>
        <w:tc>
          <w:tcPr>
            <w:tcW w:w="4394" w:type="dxa"/>
            <w:tcBorders>
              <w:top w:val="single" w:sz="4" w:space="0" w:color="auto"/>
              <w:left w:val="single" w:sz="4" w:space="0" w:color="auto"/>
              <w:bottom w:val="single" w:sz="4" w:space="0" w:color="auto"/>
              <w:right w:val="single" w:sz="4" w:space="0" w:color="auto"/>
            </w:tcBorders>
          </w:tcPr>
          <w:p w14:paraId="0789F6D3" w14:textId="77777777" w:rsidR="00FC7E52" w:rsidRPr="00567618" w:rsidRDefault="00FC7E52" w:rsidP="00DD54CD">
            <w:pPr>
              <w:pStyle w:val="TAL"/>
              <w:rPr>
                <w:rFonts w:cs="Arial"/>
              </w:rPr>
            </w:pPr>
            <w:r w:rsidRPr="00567618">
              <w:t xml:space="preserve">Indicates the relative importance to other </w:t>
            </w:r>
            <w:r w:rsidRPr="00567618">
              <w:rPr>
                <w:lang w:eastAsia="ko-KR"/>
              </w:rPr>
              <w:t>radio access</w:t>
            </w:r>
            <w:r w:rsidRPr="00567618">
              <w:t xml:space="preserve"> bearers. It should be the same or next lower value to the priority of a Conversational bearer with source statistics descriptor ‘speech'.</w:t>
            </w:r>
          </w:p>
        </w:tc>
      </w:tr>
      <w:tr w:rsidR="00FC7E52" w:rsidRPr="00567618" w14:paraId="693B1FD3" w14:textId="77777777" w:rsidTr="00DD54CD">
        <w:trPr>
          <w:jc w:val="center"/>
        </w:trPr>
        <w:tc>
          <w:tcPr>
            <w:tcW w:w="2906" w:type="dxa"/>
            <w:tcBorders>
              <w:top w:val="single" w:sz="4" w:space="0" w:color="auto"/>
              <w:left w:val="single" w:sz="4" w:space="0" w:color="auto"/>
              <w:bottom w:val="single" w:sz="4" w:space="0" w:color="auto"/>
              <w:right w:val="single" w:sz="4" w:space="0" w:color="auto"/>
            </w:tcBorders>
          </w:tcPr>
          <w:p w14:paraId="5EDD2CEF" w14:textId="77777777" w:rsidR="00FC7E52" w:rsidRPr="00567618" w:rsidRDefault="00FC7E52" w:rsidP="00DD54CD">
            <w:pPr>
              <w:pStyle w:val="TAL"/>
              <w:rPr>
                <w:rFonts w:cs="Arial"/>
              </w:rPr>
            </w:pPr>
            <w:r w:rsidRPr="00567618">
              <w:t>Source statistics descriptor</w:t>
            </w:r>
          </w:p>
        </w:tc>
        <w:tc>
          <w:tcPr>
            <w:tcW w:w="1702" w:type="dxa"/>
            <w:tcBorders>
              <w:top w:val="single" w:sz="4" w:space="0" w:color="auto"/>
              <w:left w:val="single" w:sz="4" w:space="0" w:color="auto"/>
              <w:bottom w:val="single" w:sz="4" w:space="0" w:color="auto"/>
              <w:right w:val="single" w:sz="4" w:space="0" w:color="auto"/>
            </w:tcBorders>
          </w:tcPr>
          <w:p w14:paraId="6611B619" w14:textId="77777777" w:rsidR="00FC7E52" w:rsidRPr="00567618" w:rsidRDefault="00FC7E52" w:rsidP="00DD54CD">
            <w:pPr>
              <w:pStyle w:val="TAL"/>
              <w:rPr>
                <w:rFonts w:cs="Arial"/>
              </w:rPr>
            </w:pPr>
            <w:r w:rsidRPr="00567618">
              <w:t>‘unknown'</w:t>
            </w:r>
          </w:p>
        </w:tc>
        <w:tc>
          <w:tcPr>
            <w:tcW w:w="4394" w:type="dxa"/>
            <w:tcBorders>
              <w:top w:val="single" w:sz="4" w:space="0" w:color="auto"/>
              <w:left w:val="single" w:sz="4" w:space="0" w:color="auto"/>
              <w:bottom w:val="single" w:sz="4" w:space="0" w:color="auto"/>
              <w:right w:val="single" w:sz="4" w:space="0" w:color="auto"/>
            </w:tcBorders>
          </w:tcPr>
          <w:p w14:paraId="5083BECA" w14:textId="77777777" w:rsidR="00FC7E52" w:rsidRPr="00567618" w:rsidRDefault="00FC7E52" w:rsidP="00DD54CD">
            <w:pPr>
              <w:pStyle w:val="TAL"/>
              <w:rPr>
                <w:rFonts w:cs="Arial"/>
              </w:rPr>
            </w:pPr>
          </w:p>
        </w:tc>
      </w:tr>
    </w:tbl>
    <w:p w14:paraId="1C40D6B1" w14:textId="77777777" w:rsidR="00FC7E52" w:rsidRPr="00567618" w:rsidRDefault="00FC7E52" w:rsidP="00FC7E52">
      <w:pPr>
        <w:pStyle w:val="FP"/>
      </w:pPr>
    </w:p>
    <w:p w14:paraId="7E79137F" w14:textId="77777777" w:rsidR="00FC7E52" w:rsidRPr="00567618" w:rsidRDefault="00FC7E52" w:rsidP="00FC7E52">
      <w:pPr>
        <w:pStyle w:val="Heading1"/>
      </w:pPr>
      <w:bookmarkStart w:id="6774" w:name="_CRE_31"/>
      <w:bookmarkStart w:id="6775" w:name="_Toc26369673"/>
      <w:bookmarkStart w:id="6776" w:name="_Toc36227555"/>
      <w:bookmarkStart w:id="6777" w:name="_Toc36228570"/>
      <w:bookmarkStart w:id="6778" w:name="_Toc36229197"/>
      <w:bookmarkStart w:id="6779" w:name="_Toc68847517"/>
      <w:bookmarkStart w:id="6780" w:name="_Toc74611452"/>
      <w:bookmarkStart w:id="6781" w:name="_Toc75566731"/>
      <w:bookmarkStart w:id="6782" w:name="_Toc89790283"/>
      <w:bookmarkStart w:id="6783" w:name="_Toc99466921"/>
      <w:bookmarkStart w:id="6784" w:name="_Toc216799758"/>
      <w:bookmarkEnd w:id="6774"/>
      <w:r w:rsidRPr="00567618">
        <w:t>E.</w:t>
      </w:r>
      <w:r w:rsidRPr="00567618">
        <w:rPr>
          <w:lang w:eastAsia="ko-KR"/>
        </w:rPr>
        <w:t>31</w:t>
      </w:r>
      <w:r w:rsidRPr="00567618">
        <w:tab/>
        <w:t>Bi-directional speech (</w:t>
      </w:r>
      <w:r w:rsidRPr="00567618">
        <w:rPr>
          <w:lang w:eastAsia="ko-KR"/>
        </w:rPr>
        <w:t xml:space="preserve">EVS </w:t>
      </w:r>
      <w:r w:rsidRPr="00567618">
        <w:t>1</w:t>
      </w:r>
      <w:r w:rsidRPr="00567618">
        <w:rPr>
          <w:lang w:eastAsia="ko-KR"/>
        </w:rPr>
        <w:t>3</w:t>
      </w:r>
      <w:r w:rsidRPr="00567618">
        <w:t>.2, IPv4, RTCP and MBR=GBR bearer)</w:t>
      </w:r>
      <w:bookmarkEnd w:id="6775"/>
      <w:bookmarkEnd w:id="6776"/>
      <w:bookmarkEnd w:id="6777"/>
      <w:bookmarkEnd w:id="6778"/>
      <w:bookmarkEnd w:id="6779"/>
      <w:bookmarkEnd w:id="6780"/>
      <w:bookmarkEnd w:id="6781"/>
      <w:bookmarkEnd w:id="6782"/>
      <w:bookmarkEnd w:id="6783"/>
      <w:bookmarkEnd w:id="6784"/>
    </w:p>
    <w:p w14:paraId="05EDEF1E"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xml:space="preserve">) is </w:t>
      </w:r>
      <w:r w:rsidRPr="00567618">
        <w:rPr>
          <w:lang w:eastAsia="ko-KR"/>
        </w:rPr>
        <w:t>30</w:t>
      </w:r>
      <w:r w:rsidRPr="00567618">
        <w:t xml:space="preserve"> kbps. IPv4 is assumed.</w:t>
      </w:r>
    </w:p>
    <w:p w14:paraId="13FB0EAB" w14:textId="77777777" w:rsidR="00FC7E52" w:rsidRPr="00567618" w:rsidRDefault="00FC7E52" w:rsidP="00FC7E52">
      <w:pPr>
        <w:pStyle w:val="TH"/>
      </w:pPr>
      <w:bookmarkStart w:id="6785" w:name="_CRTableE_32"/>
      <w:r w:rsidRPr="00567618">
        <w:lastRenderedPageBreak/>
        <w:t xml:space="preserve">Table </w:t>
      </w:r>
      <w:bookmarkEnd w:id="6785"/>
      <w:r w:rsidRPr="00567618">
        <w:t>E.</w:t>
      </w:r>
      <w:r w:rsidRPr="00567618">
        <w:rPr>
          <w:lang w:eastAsia="ko-KR"/>
        </w:rPr>
        <w:t>32</w:t>
      </w:r>
      <w:r w:rsidRPr="00567618">
        <w:t>: QoS mapping for bi-directional speech (</w:t>
      </w:r>
      <w:r w:rsidRPr="00567618">
        <w:rPr>
          <w:lang w:eastAsia="ko-KR"/>
        </w:rPr>
        <w:t>EVS</w:t>
      </w:r>
      <w:r w:rsidRPr="00567618">
        <w:t xml:space="preserve"> 1</w:t>
      </w:r>
      <w:r w:rsidRPr="00567618">
        <w:rPr>
          <w:lang w:eastAsia="ko-KR"/>
        </w:rPr>
        <w:t>3</w:t>
      </w:r>
      <w:r w:rsidRPr="00567618">
        <w:t>.2,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155A3D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16E7583" w14:textId="77777777" w:rsidR="00FC7E52" w:rsidRPr="00567618" w:rsidRDefault="00FC7E52" w:rsidP="00DD54CD">
            <w:pPr>
              <w:keepNext/>
              <w:keepLines/>
              <w:spacing w:after="0"/>
              <w:jc w:val="center"/>
              <w:rPr>
                <w:rFonts w:ascii="Arial" w:hAnsi="Arial"/>
                <w:b/>
                <w:sz w:val="18"/>
              </w:rPr>
            </w:pPr>
            <w:bookmarkStart w:id="6786" w:name="_MCCTEMPBM_CRPT86941010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59EEFB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D5E2F9E"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1889410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D7AD747" w14:textId="77777777" w:rsidR="00FC7E52" w:rsidRPr="00567618" w:rsidRDefault="00FC7E52" w:rsidP="00DD54CD">
            <w:pPr>
              <w:keepNext/>
              <w:keepLines/>
              <w:spacing w:after="0"/>
              <w:rPr>
                <w:rFonts w:ascii="Arial" w:hAnsi="Arial"/>
                <w:sz w:val="18"/>
              </w:rPr>
            </w:pPr>
            <w:bookmarkStart w:id="6787" w:name="_MCCTEMPBM_CRPT86941011___7"/>
            <w:bookmarkEnd w:id="6786"/>
            <w:r w:rsidRPr="00567618">
              <w:rPr>
                <w:rFonts w:ascii="Arial" w:hAnsi="Arial"/>
                <w:sz w:val="18"/>
              </w:rPr>
              <w:t>Delivery order</w:t>
            </w:r>
            <w:bookmarkEnd w:id="6787"/>
          </w:p>
        </w:tc>
        <w:tc>
          <w:tcPr>
            <w:tcW w:w="1843" w:type="dxa"/>
            <w:tcBorders>
              <w:top w:val="single" w:sz="4" w:space="0" w:color="auto"/>
              <w:left w:val="single" w:sz="4" w:space="0" w:color="auto"/>
              <w:bottom w:val="single" w:sz="4" w:space="0" w:color="auto"/>
              <w:right w:val="single" w:sz="4" w:space="0" w:color="auto"/>
            </w:tcBorders>
          </w:tcPr>
          <w:p w14:paraId="7CA1A1C5" w14:textId="77777777" w:rsidR="00FC7E52" w:rsidRPr="00567618" w:rsidRDefault="00FC7E52" w:rsidP="00DD54CD">
            <w:pPr>
              <w:keepNext/>
              <w:keepLines/>
              <w:spacing w:after="0"/>
              <w:jc w:val="center"/>
              <w:rPr>
                <w:rFonts w:ascii="Arial" w:hAnsi="Arial"/>
                <w:sz w:val="18"/>
              </w:rPr>
            </w:pPr>
            <w:bookmarkStart w:id="6788" w:name="_MCCTEMPBM_CRPT86941012___4"/>
            <w:r w:rsidRPr="00567618">
              <w:rPr>
                <w:rFonts w:ascii="Arial" w:hAnsi="Arial"/>
                <w:sz w:val="18"/>
              </w:rPr>
              <w:t>No</w:t>
            </w:r>
            <w:bookmarkEnd w:id="6788"/>
          </w:p>
        </w:tc>
        <w:tc>
          <w:tcPr>
            <w:tcW w:w="4394" w:type="dxa"/>
            <w:tcBorders>
              <w:top w:val="single" w:sz="4" w:space="0" w:color="auto"/>
              <w:left w:val="single" w:sz="4" w:space="0" w:color="auto"/>
              <w:bottom w:val="single" w:sz="4" w:space="0" w:color="auto"/>
              <w:right w:val="single" w:sz="4" w:space="0" w:color="auto"/>
            </w:tcBorders>
          </w:tcPr>
          <w:p w14:paraId="5FC80C35" w14:textId="77777777" w:rsidR="00FC7E52" w:rsidRPr="00567618" w:rsidRDefault="00FC7E52" w:rsidP="00DD54CD">
            <w:pPr>
              <w:keepNext/>
              <w:keepLines/>
              <w:spacing w:after="0"/>
              <w:rPr>
                <w:rFonts w:ascii="Arial" w:hAnsi="Arial"/>
                <w:sz w:val="18"/>
              </w:rPr>
            </w:pPr>
            <w:bookmarkStart w:id="6789" w:name="_MCCTEMPBM_CRPT86941013___7"/>
            <w:r w:rsidRPr="00567618">
              <w:rPr>
                <w:rFonts w:ascii="Arial" w:hAnsi="Arial"/>
                <w:sz w:val="18"/>
              </w:rPr>
              <w:t>The application should handle packet reordering.</w:t>
            </w:r>
            <w:bookmarkEnd w:id="6789"/>
          </w:p>
        </w:tc>
      </w:tr>
      <w:tr w:rsidR="00FC7E52" w:rsidRPr="00567618" w14:paraId="7B6AF6F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49028A4" w14:textId="77777777" w:rsidR="00FC7E52" w:rsidRPr="00567618" w:rsidRDefault="00FC7E52" w:rsidP="00DD54CD">
            <w:pPr>
              <w:keepNext/>
              <w:keepLines/>
              <w:spacing w:after="0"/>
              <w:rPr>
                <w:rFonts w:ascii="Arial" w:hAnsi="Arial"/>
                <w:sz w:val="18"/>
              </w:rPr>
            </w:pPr>
            <w:bookmarkStart w:id="6790" w:name="_MCCTEMPBM_CRPT86941014___7"/>
            <w:r w:rsidRPr="00567618">
              <w:rPr>
                <w:rFonts w:ascii="Arial" w:hAnsi="Arial"/>
                <w:sz w:val="18"/>
              </w:rPr>
              <w:t>Maximum SDU size (octets)</w:t>
            </w:r>
            <w:bookmarkEnd w:id="6790"/>
          </w:p>
        </w:tc>
        <w:tc>
          <w:tcPr>
            <w:tcW w:w="1843" w:type="dxa"/>
            <w:tcBorders>
              <w:top w:val="single" w:sz="4" w:space="0" w:color="auto"/>
              <w:left w:val="single" w:sz="4" w:space="0" w:color="auto"/>
              <w:bottom w:val="single" w:sz="4" w:space="0" w:color="auto"/>
              <w:right w:val="single" w:sz="4" w:space="0" w:color="auto"/>
            </w:tcBorders>
          </w:tcPr>
          <w:p w14:paraId="097414E4" w14:textId="77777777" w:rsidR="00FC7E52" w:rsidRPr="00567618" w:rsidRDefault="00FC7E52" w:rsidP="00DD54CD">
            <w:pPr>
              <w:keepNext/>
              <w:keepLines/>
              <w:spacing w:after="0"/>
              <w:jc w:val="center"/>
              <w:rPr>
                <w:rFonts w:ascii="Arial" w:hAnsi="Arial"/>
                <w:sz w:val="18"/>
              </w:rPr>
            </w:pPr>
            <w:bookmarkStart w:id="6791" w:name="_MCCTEMPBM_CRPT86941015___4"/>
            <w:r w:rsidRPr="00567618">
              <w:rPr>
                <w:rFonts w:ascii="Arial" w:hAnsi="Arial"/>
                <w:sz w:val="18"/>
              </w:rPr>
              <w:t>1400</w:t>
            </w:r>
            <w:bookmarkEnd w:id="6791"/>
          </w:p>
        </w:tc>
        <w:tc>
          <w:tcPr>
            <w:tcW w:w="4394" w:type="dxa"/>
            <w:tcBorders>
              <w:top w:val="single" w:sz="4" w:space="0" w:color="auto"/>
              <w:left w:val="single" w:sz="4" w:space="0" w:color="auto"/>
              <w:bottom w:val="single" w:sz="4" w:space="0" w:color="auto"/>
              <w:right w:val="single" w:sz="4" w:space="0" w:color="auto"/>
            </w:tcBorders>
          </w:tcPr>
          <w:p w14:paraId="4552253A" w14:textId="77777777" w:rsidR="00FC7E52" w:rsidRPr="00567618" w:rsidRDefault="00FC7E52" w:rsidP="00DD54CD">
            <w:pPr>
              <w:keepNext/>
              <w:keepLines/>
              <w:spacing w:after="0"/>
              <w:rPr>
                <w:rFonts w:ascii="Arial" w:hAnsi="Arial"/>
                <w:sz w:val="18"/>
                <w:lang w:eastAsia="ko-KR"/>
              </w:rPr>
            </w:pPr>
            <w:bookmarkStart w:id="6792" w:name="_MCCTEMPBM_CRPT86941016___7"/>
            <w:r w:rsidRPr="00567618">
              <w:rPr>
                <w:rFonts w:ascii="Arial" w:hAnsi="Arial"/>
                <w:sz w:val="18"/>
              </w:rPr>
              <w:t>Maximum size of IP packets</w:t>
            </w:r>
            <w:r w:rsidRPr="00567618">
              <w:rPr>
                <w:rFonts w:ascii="Arial" w:hAnsi="Arial"/>
                <w:sz w:val="18"/>
                <w:lang w:eastAsia="ko-KR"/>
              </w:rPr>
              <w:t>.</w:t>
            </w:r>
            <w:bookmarkEnd w:id="6792"/>
          </w:p>
        </w:tc>
      </w:tr>
      <w:tr w:rsidR="00FC7E52" w:rsidRPr="00567618" w14:paraId="022F309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19133DA" w14:textId="77777777" w:rsidR="00FC7E52" w:rsidRPr="00567618" w:rsidRDefault="00FC7E52" w:rsidP="00DD54CD">
            <w:pPr>
              <w:keepNext/>
              <w:keepLines/>
              <w:spacing w:after="0"/>
              <w:rPr>
                <w:rFonts w:ascii="Arial" w:hAnsi="Arial"/>
                <w:sz w:val="18"/>
              </w:rPr>
            </w:pPr>
            <w:bookmarkStart w:id="6793" w:name="_MCCTEMPBM_CRPT86941017___7"/>
            <w:r w:rsidRPr="00567618">
              <w:rPr>
                <w:rFonts w:ascii="Arial" w:hAnsi="Arial"/>
                <w:sz w:val="18"/>
              </w:rPr>
              <w:t>Delivery of erroneous SDUs</w:t>
            </w:r>
            <w:bookmarkEnd w:id="6793"/>
          </w:p>
        </w:tc>
        <w:tc>
          <w:tcPr>
            <w:tcW w:w="1843" w:type="dxa"/>
            <w:tcBorders>
              <w:top w:val="single" w:sz="4" w:space="0" w:color="auto"/>
              <w:left w:val="single" w:sz="4" w:space="0" w:color="auto"/>
              <w:bottom w:val="single" w:sz="4" w:space="0" w:color="auto"/>
              <w:right w:val="single" w:sz="4" w:space="0" w:color="auto"/>
            </w:tcBorders>
          </w:tcPr>
          <w:p w14:paraId="4A7F0F08" w14:textId="77777777" w:rsidR="00FC7E52" w:rsidRPr="00567618" w:rsidRDefault="00FC7E52" w:rsidP="00DD54CD">
            <w:pPr>
              <w:keepNext/>
              <w:keepLines/>
              <w:spacing w:after="0"/>
              <w:jc w:val="center"/>
              <w:rPr>
                <w:rFonts w:ascii="Arial" w:hAnsi="Arial"/>
                <w:sz w:val="18"/>
              </w:rPr>
            </w:pPr>
            <w:bookmarkStart w:id="6794" w:name="_MCCTEMPBM_CRPT86941018___4"/>
            <w:r w:rsidRPr="00567618">
              <w:rPr>
                <w:rFonts w:ascii="Arial" w:hAnsi="Arial"/>
                <w:sz w:val="18"/>
              </w:rPr>
              <w:t>No</w:t>
            </w:r>
            <w:bookmarkEnd w:id="6794"/>
          </w:p>
        </w:tc>
        <w:tc>
          <w:tcPr>
            <w:tcW w:w="4394" w:type="dxa"/>
            <w:tcBorders>
              <w:top w:val="single" w:sz="4" w:space="0" w:color="auto"/>
              <w:left w:val="single" w:sz="4" w:space="0" w:color="auto"/>
              <w:bottom w:val="single" w:sz="4" w:space="0" w:color="auto"/>
              <w:right w:val="single" w:sz="4" w:space="0" w:color="auto"/>
            </w:tcBorders>
          </w:tcPr>
          <w:p w14:paraId="077081C6" w14:textId="77777777" w:rsidR="00FC7E52" w:rsidRPr="00567618" w:rsidRDefault="00FC7E52" w:rsidP="00DD54CD">
            <w:pPr>
              <w:keepNext/>
              <w:keepLines/>
              <w:spacing w:after="0"/>
              <w:rPr>
                <w:rFonts w:ascii="Arial" w:hAnsi="Arial"/>
                <w:sz w:val="18"/>
              </w:rPr>
            </w:pPr>
          </w:p>
        </w:tc>
      </w:tr>
      <w:tr w:rsidR="00FC7E52" w:rsidRPr="00567618" w14:paraId="576003A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76707E2" w14:textId="77777777" w:rsidR="00FC7E52" w:rsidRPr="00567618" w:rsidRDefault="00FC7E52" w:rsidP="00DD54CD">
            <w:pPr>
              <w:keepNext/>
              <w:keepLines/>
              <w:spacing w:after="0"/>
              <w:rPr>
                <w:rFonts w:ascii="Arial" w:hAnsi="Arial"/>
                <w:sz w:val="18"/>
              </w:rPr>
            </w:pPr>
            <w:bookmarkStart w:id="6795" w:name="_MCCTEMPBM_CRPT86941019___7"/>
            <w:r w:rsidRPr="00567618">
              <w:rPr>
                <w:rFonts w:ascii="Arial" w:hAnsi="Arial"/>
                <w:sz w:val="18"/>
              </w:rPr>
              <w:t>Residual BER</w:t>
            </w:r>
            <w:bookmarkEnd w:id="6795"/>
          </w:p>
        </w:tc>
        <w:tc>
          <w:tcPr>
            <w:tcW w:w="1843" w:type="dxa"/>
            <w:tcBorders>
              <w:top w:val="single" w:sz="4" w:space="0" w:color="auto"/>
              <w:left w:val="single" w:sz="4" w:space="0" w:color="auto"/>
              <w:bottom w:val="single" w:sz="4" w:space="0" w:color="auto"/>
              <w:right w:val="single" w:sz="4" w:space="0" w:color="auto"/>
            </w:tcBorders>
          </w:tcPr>
          <w:p w14:paraId="76A667CE" w14:textId="77777777" w:rsidR="00FC7E52" w:rsidRPr="00567618" w:rsidRDefault="00FC7E52" w:rsidP="00DD54CD">
            <w:pPr>
              <w:keepNext/>
              <w:keepLines/>
              <w:spacing w:after="0"/>
              <w:jc w:val="center"/>
              <w:rPr>
                <w:rFonts w:ascii="Arial" w:hAnsi="Arial"/>
                <w:sz w:val="18"/>
                <w:lang w:eastAsia="ko-KR"/>
              </w:rPr>
            </w:pPr>
            <w:bookmarkStart w:id="6796" w:name="_MCCTEMPBM_CRPT86941020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796"/>
          </w:p>
        </w:tc>
        <w:tc>
          <w:tcPr>
            <w:tcW w:w="4394" w:type="dxa"/>
            <w:tcBorders>
              <w:top w:val="single" w:sz="4" w:space="0" w:color="auto"/>
              <w:left w:val="single" w:sz="4" w:space="0" w:color="auto"/>
              <w:bottom w:val="single" w:sz="4" w:space="0" w:color="auto"/>
              <w:right w:val="single" w:sz="4" w:space="0" w:color="auto"/>
            </w:tcBorders>
          </w:tcPr>
          <w:p w14:paraId="68E94098" w14:textId="77777777" w:rsidR="00FC7E52" w:rsidRPr="00567618" w:rsidRDefault="00FC7E52" w:rsidP="00DD54CD">
            <w:pPr>
              <w:keepNext/>
              <w:keepLines/>
              <w:spacing w:after="0"/>
              <w:rPr>
                <w:rFonts w:ascii="Arial" w:hAnsi="Arial"/>
                <w:sz w:val="18"/>
              </w:rPr>
            </w:pPr>
            <w:bookmarkStart w:id="6797" w:name="_MCCTEMPBM_CRPT86941021___7"/>
            <w:r w:rsidRPr="00567618">
              <w:rPr>
                <w:rFonts w:ascii="Arial" w:hAnsi="Arial"/>
                <w:sz w:val="18"/>
              </w:rPr>
              <w:t>Reflects the desire to have a medium level of protection to achieve an acceptable compromise between packet loss rate and speech transport delay and delay variation.</w:t>
            </w:r>
            <w:bookmarkEnd w:id="6797"/>
          </w:p>
        </w:tc>
      </w:tr>
      <w:tr w:rsidR="00FC7E52" w:rsidRPr="00567618" w14:paraId="10CCC19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79D260" w14:textId="77777777" w:rsidR="00FC7E52" w:rsidRPr="00567618" w:rsidRDefault="00FC7E52" w:rsidP="00DD54CD">
            <w:pPr>
              <w:keepNext/>
              <w:keepLines/>
              <w:spacing w:after="0"/>
              <w:rPr>
                <w:rFonts w:ascii="Arial" w:hAnsi="Arial"/>
                <w:sz w:val="18"/>
              </w:rPr>
            </w:pPr>
            <w:bookmarkStart w:id="6798" w:name="_MCCTEMPBM_CRPT86941022___7"/>
            <w:r w:rsidRPr="00567618">
              <w:rPr>
                <w:rFonts w:ascii="Arial" w:hAnsi="Arial"/>
                <w:sz w:val="18"/>
              </w:rPr>
              <w:t>SDU error ratio</w:t>
            </w:r>
            <w:bookmarkEnd w:id="6798"/>
          </w:p>
        </w:tc>
        <w:tc>
          <w:tcPr>
            <w:tcW w:w="1843" w:type="dxa"/>
            <w:tcBorders>
              <w:top w:val="single" w:sz="4" w:space="0" w:color="auto"/>
              <w:left w:val="single" w:sz="4" w:space="0" w:color="auto"/>
              <w:bottom w:val="single" w:sz="4" w:space="0" w:color="auto"/>
              <w:right w:val="single" w:sz="4" w:space="0" w:color="auto"/>
            </w:tcBorders>
          </w:tcPr>
          <w:p w14:paraId="71886E23" w14:textId="77777777" w:rsidR="00FC7E52" w:rsidRPr="00567618" w:rsidRDefault="00FC7E52" w:rsidP="00DD54CD">
            <w:pPr>
              <w:keepNext/>
              <w:keepLines/>
              <w:spacing w:after="0"/>
              <w:jc w:val="center"/>
              <w:rPr>
                <w:rFonts w:ascii="Arial" w:hAnsi="Arial"/>
                <w:sz w:val="18"/>
              </w:rPr>
            </w:pPr>
            <w:bookmarkStart w:id="6799" w:name="_MCCTEMPBM_CRPT86941023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rPr>
              <w:t>]</w:t>
            </w:r>
            <w:bookmarkEnd w:id="6799"/>
          </w:p>
        </w:tc>
        <w:tc>
          <w:tcPr>
            <w:tcW w:w="4394" w:type="dxa"/>
            <w:tcBorders>
              <w:top w:val="single" w:sz="4" w:space="0" w:color="auto"/>
              <w:left w:val="single" w:sz="4" w:space="0" w:color="auto"/>
              <w:bottom w:val="single" w:sz="4" w:space="0" w:color="auto"/>
              <w:right w:val="single" w:sz="4" w:space="0" w:color="auto"/>
            </w:tcBorders>
          </w:tcPr>
          <w:p w14:paraId="19F61693" w14:textId="77777777" w:rsidR="00FC7E52" w:rsidRPr="00567618" w:rsidRDefault="00FC7E52" w:rsidP="00DD54CD">
            <w:pPr>
              <w:keepNext/>
              <w:keepLines/>
              <w:spacing w:after="0"/>
              <w:rPr>
                <w:rFonts w:ascii="Arial" w:hAnsi="Arial"/>
                <w:sz w:val="18"/>
                <w:lang w:eastAsia="ko-KR"/>
              </w:rPr>
            </w:pPr>
            <w:bookmarkStart w:id="6800" w:name="_MCCTEMPBM_CRPT86941024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800"/>
          </w:p>
        </w:tc>
      </w:tr>
      <w:tr w:rsidR="00FC7E52" w:rsidRPr="00567618" w14:paraId="5B5B5C3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A2AD269" w14:textId="77777777" w:rsidR="00FC7E52" w:rsidRPr="00567618" w:rsidRDefault="00FC7E52" w:rsidP="00DD54CD">
            <w:pPr>
              <w:keepNext/>
              <w:keepLines/>
              <w:spacing w:after="0"/>
              <w:rPr>
                <w:rFonts w:ascii="Arial" w:hAnsi="Arial"/>
                <w:sz w:val="18"/>
              </w:rPr>
            </w:pPr>
            <w:bookmarkStart w:id="6801" w:name="_MCCTEMPBM_CRPT86941025___7"/>
            <w:r w:rsidRPr="00567618">
              <w:rPr>
                <w:rFonts w:ascii="Arial" w:hAnsi="Arial"/>
                <w:sz w:val="18"/>
              </w:rPr>
              <w:t>Transfer delay (ms)</w:t>
            </w:r>
            <w:bookmarkEnd w:id="6801"/>
          </w:p>
        </w:tc>
        <w:tc>
          <w:tcPr>
            <w:tcW w:w="1843" w:type="dxa"/>
            <w:tcBorders>
              <w:top w:val="single" w:sz="4" w:space="0" w:color="auto"/>
              <w:left w:val="single" w:sz="4" w:space="0" w:color="auto"/>
              <w:bottom w:val="single" w:sz="4" w:space="0" w:color="auto"/>
              <w:right w:val="single" w:sz="4" w:space="0" w:color="auto"/>
            </w:tcBorders>
          </w:tcPr>
          <w:p w14:paraId="77D6CDD9" w14:textId="77777777" w:rsidR="00FC7E52" w:rsidRPr="00567618" w:rsidRDefault="00FC7E52" w:rsidP="00DD54CD">
            <w:pPr>
              <w:keepNext/>
              <w:keepLines/>
              <w:spacing w:after="0"/>
              <w:jc w:val="center"/>
              <w:rPr>
                <w:rFonts w:ascii="Arial" w:hAnsi="Arial"/>
                <w:sz w:val="18"/>
              </w:rPr>
            </w:pPr>
            <w:bookmarkStart w:id="6802" w:name="_MCCTEMPBM_CRPT86941026___4"/>
            <w:r w:rsidRPr="00567618">
              <w:rPr>
                <w:rFonts w:ascii="Arial" w:hAnsi="Arial"/>
                <w:sz w:val="18"/>
              </w:rPr>
              <w:t>130 ms</w:t>
            </w:r>
            <w:bookmarkEnd w:id="6802"/>
          </w:p>
        </w:tc>
        <w:tc>
          <w:tcPr>
            <w:tcW w:w="4394" w:type="dxa"/>
            <w:tcBorders>
              <w:top w:val="single" w:sz="4" w:space="0" w:color="auto"/>
              <w:left w:val="single" w:sz="4" w:space="0" w:color="auto"/>
              <w:bottom w:val="single" w:sz="4" w:space="0" w:color="auto"/>
              <w:right w:val="single" w:sz="4" w:space="0" w:color="auto"/>
            </w:tcBorders>
          </w:tcPr>
          <w:p w14:paraId="06A3F785" w14:textId="77777777" w:rsidR="00FC7E52" w:rsidRPr="00567618" w:rsidRDefault="00FC7E52" w:rsidP="00DD54CD">
            <w:pPr>
              <w:keepNext/>
              <w:keepLines/>
              <w:spacing w:after="0"/>
              <w:rPr>
                <w:rFonts w:ascii="Arial" w:hAnsi="Arial"/>
                <w:sz w:val="18"/>
              </w:rPr>
            </w:pPr>
            <w:bookmarkStart w:id="6803" w:name="_MCCTEMPBM_CRPT86941027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803"/>
          </w:p>
        </w:tc>
      </w:tr>
      <w:tr w:rsidR="00FC7E52" w:rsidRPr="00567618" w14:paraId="4A1A02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AECAA74" w14:textId="77777777" w:rsidR="00FC7E52" w:rsidRPr="00567618" w:rsidRDefault="00FC7E52" w:rsidP="00DD54CD">
            <w:pPr>
              <w:keepNext/>
              <w:keepLines/>
              <w:spacing w:after="0"/>
              <w:rPr>
                <w:rFonts w:ascii="Arial" w:hAnsi="Arial"/>
                <w:sz w:val="18"/>
              </w:rPr>
            </w:pPr>
            <w:bookmarkStart w:id="6804" w:name="_MCCTEMPBM_CRPT86941028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04"/>
          </w:p>
        </w:tc>
        <w:tc>
          <w:tcPr>
            <w:tcW w:w="1843" w:type="dxa"/>
            <w:tcBorders>
              <w:top w:val="single" w:sz="4" w:space="0" w:color="auto"/>
              <w:left w:val="single" w:sz="4" w:space="0" w:color="auto"/>
              <w:bottom w:val="single" w:sz="4" w:space="0" w:color="auto"/>
              <w:right w:val="single" w:sz="4" w:space="0" w:color="auto"/>
            </w:tcBorders>
          </w:tcPr>
          <w:p w14:paraId="4453F823" w14:textId="77777777" w:rsidR="00FC7E52" w:rsidRPr="00567618" w:rsidRDefault="00FC7E52" w:rsidP="00DD54CD">
            <w:pPr>
              <w:keepNext/>
              <w:keepLines/>
              <w:spacing w:after="0"/>
              <w:jc w:val="center"/>
              <w:rPr>
                <w:rFonts w:ascii="Arial" w:hAnsi="Arial"/>
                <w:sz w:val="18"/>
              </w:rPr>
            </w:pPr>
            <w:bookmarkStart w:id="6805" w:name="_MCCTEMPBM_CRPT86941029___4"/>
            <w:r w:rsidRPr="00567618">
              <w:rPr>
                <w:rFonts w:ascii="Arial" w:hAnsi="Arial"/>
                <w:sz w:val="18"/>
              </w:rPr>
              <w:t>3</w:t>
            </w:r>
            <w:r w:rsidRPr="00567618">
              <w:rPr>
                <w:rFonts w:ascii="Arial" w:hAnsi="Arial"/>
                <w:sz w:val="18"/>
                <w:lang w:eastAsia="ko-KR"/>
              </w:rPr>
              <w:t>2</w:t>
            </w:r>
            <w:bookmarkEnd w:id="6805"/>
          </w:p>
        </w:tc>
        <w:tc>
          <w:tcPr>
            <w:tcW w:w="4394" w:type="dxa"/>
            <w:tcBorders>
              <w:top w:val="single" w:sz="4" w:space="0" w:color="auto"/>
              <w:left w:val="single" w:sz="4" w:space="0" w:color="auto"/>
              <w:bottom w:val="single" w:sz="4" w:space="0" w:color="auto"/>
              <w:right w:val="single" w:sz="4" w:space="0" w:color="auto"/>
            </w:tcBorders>
          </w:tcPr>
          <w:p w14:paraId="646321F1" w14:textId="77777777" w:rsidR="00FC7E52" w:rsidRPr="00567618" w:rsidRDefault="00FC7E52" w:rsidP="00DD54CD">
            <w:pPr>
              <w:keepNext/>
              <w:keepLines/>
              <w:spacing w:after="0"/>
              <w:rPr>
                <w:rFonts w:ascii="Arial" w:hAnsi="Arial"/>
                <w:sz w:val="18"/>
              </w:rPr>
            </w:pPr>
            <w:bookmarkStart w:id="6806" w:name="_MCCTEMPBM_CRPT86941030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06"/>
          </w:p>
        </w:tc>
      </w:tr>
      <w:tr w:rsidR="00FC7E52" w:rsidRPr="00567618" w14:paraId="0D7739B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DDD9AF" w14:textId="77777777" w:rsidR="00FC7E52" w:rsidRPr="00567618" w:rsidRDefault="00FC7E52" w:rsidP="00DD54CD">
            <w:pPr>
              <w:keepNext/>
              <w:keepLines/>
              <w:spacing w:after="0"/>
              <w:rPr>
                <w:rFonts w:ascii="Arial" w:hAnsi="Arial"/>
                <w:sz w:val="18"/>
              </w:rPr>
            </w:pPr>
            <w:bookmarkStart w:id="6807" w:name="_MCCTEMPBM_CRPT86941031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07"/>
          </w:p>
        </w:tc>
        <w:tc>
          <w:tcPr>
            <w:tcW w:w="1843" w:type="dxa"/>
            <w:tcBorders>
              <w:top w:val="single" w:sz="4" w:space="0" w:color="auto"/>
              <w:left w:val="single" w:sz="4" w:space="0" w:color="auto"/>
              <w:bottom w:val="single" w:sz="4" w:space="0" w:color="auto"/>
              <w:right w:val="single" w:sz="4" w:space="0" w:color="auto"/>
            </w:tcBorders>
          </w:tcPr>
          <w:p w14:paraId="73F506D5" w14:textId="77777777" w:rsidR="00FC7E52" w:rsidRPr="00567618" w:rsidRDefault="00FC7E52" w:rsidP="00DD54CD">
            <w:pPr>
              <w:keepNext/>
              <w:keepLines/>
              <w:spacing w:after="0"/>
              <w:jc w:val="center"/>
              <w:rPr>
                <w:rFonts w:ascii="Arial" w:hAnsi="Arial"/>
                <w:sz w:val="18"/>
              </w:rPr>
            </w:pPr>
            <w:bookmarkStart w:id="6808" w:name="_MCCTEMPBM_CRPT86941032___4"/>
            <w:r w:rsidRPr="00567618">
              <w:rPr>
                <w:rFonts w:ascii="Arial" w:hAnsi="Arial"/>
                <w:sz w:val="18"/>
              </w:rPr>
              <w:t>3</w:t>
            </w:r>
            <w:r w:rsidRPr="00567618">
              <w:rPr>
                <w:rFonts w:ascii="Arial" w:hAnsi="Arial"/>
                <w:sz w:val="18"/>
                <w:lang w:eastAsia="ko-KR"/>
              </w:rPr>
              <w:t>2</w:t>
            </w:r>
            <w:bookmarkEnd w:id="6808"/>
          </w:p>
        </w:tc>
        <w:tc>
          <w:tcPr>
            <w:tcW w:w="4394" w:type="dxa"/>
            <w:tcBorders>
              <w:top w:val="single" w:sz="4" w:space="0" w:color="auto"/>
              <w:left w:val="single" w:sz="4" w:space="0" w:color="auto"/>
              <w:bottom w:val="single" w:sz="4" w:space="0" w:color="auto"/>
              <w:right w:val="single" w:sz="4" w:space="0" w:color="auto"/>
            </w:tcBorders>
          </w:tcPr>
          <w:p w14:paraId="1A1407AD" w14:textId="77777777" w:rsidR="00FC7E52" w:rsidRPr="00567618" w:rsidRDefault="00FC7E52" w:rsidP="00DD54CD">
            <w:pPr>
              <w:keepNext/>
              <w:keepLines/>
              <w:spacing w:after="0"/>
              <w:rPr>
                <w:rFonts w:ascii="Arial" w:hAnsi="Arial"/>
                <w:sz w:val="18"/>
              </w:rPr>
            </w:pPr>
            <w:bookmarkStart w:id="6809" w:name="_MCCTEMPBM_CRPT86941033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09"/>
          </w:p>
        </w:tc>
      </w:tr>
      <w:tr w:rsidR="00FC7E52" w:rsidRPr="00567618" w14:paraId="658E994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EDC7FF" w14:textId="77777777" w:rsidR="00FC7E52" w:rsidRPr="00567618" w:rsidRDefault="00FC7E52" w:rsidP="00DD54CD">
            <w:pPr>
              <w:keepNext/>
              <w:keepLines/>
              <w:spacing w:after="0"/>
              <w:rPr>
                <w:rFonts w:ascii="Arial" w:hAnsi="Arial"/>
                <w:sz w:val="18"/>
              </w:rPr>
            </w:pPr>
            <w:bookmarkStart w:id="6810" w:name="_MCCTEMPBM_CRPT869410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10"/>
          </w:p>
        </w:tc>
        <w:tc>
          <w:tcPr>
            <w:tcW w:w="1843" w:type="dxa"/>
            <w:tcBorders>
              <w:top w:val="single" w:sz="4" w:space="0" w:color="auto"/>
              <w:left w:val="single" w:sz="4" w:space="0" w:color="auto"/>
              <w:bottom w:val="single" w:sz="4" w:space="0" w:color="auto"/>
              <w:right w:val="single" w:sz="4" w:space="0" w:color="auto"/>
            </w:tcBorders>
          </w:tcPr>
          <w:p w14:paraId="0A1E430E" w14:textId="77777777" w:rsidR="00FC7E52" w:rsidRPr="00567618" w:rsidRDefault="00FC7E52" w:rsidP="00DD54CD">
            <w:pPr>
              <w:keepNext/>
              <w:keepLines/>
              <w:spacing w:after="0"/>
              <w:jc w:val="center"/>
              <w:rPr>
                <w:rFonts w:ascii="Arial" w:hAnsi="Arial"/>
                <w:sz w:val="18"/>
              </w:rPr>
            </w:pPr>
            <w:bookmarkStart w:id="6811" w:name="_MCCTEMPBM_CRPT86941035___4"/>
            <w:r w:rsidRPr="00567618">
              <w:rPr>
                <w:rFonts w:ascii="Arial" w:hAnsi="Arial"/>
                <w:sz w:val="18"/>
              </w:rPr>
              <w:t>3</w:t>
            </w:r>
            <w:r w:rsidRPr="00567618">
              <w:rPr>
                <w:rFonts w:ascii="Arial" w:hAnsi="Arial"/>
                <w:sz w:val="18"/>
                <w:lang w:eastAsia="ko-KR"/>
              </w:rPr>
              <w:t>2</w:t>
            </w:r>
            <w:bookmarkEnd w:id="6811"/>
          </w:p>
        </w:tc>
        <w:tc>
          <w:tcPr>
            <w:tcW w:w="4394" w:type="dxa"/>
            <w:tcBorders>
              <w:top w:val="single" w:sz="4" w:space="0" w:color="auto"/>
              <w:left w:val="single" w:sz="4" w:space="0" w:color="auto"/>
              <w:bottom w:val="single" w:sz="4" w:space="0" w:color="auto"/>
              <w:right w:val="single" w:sz="4" w:space="0" w:color="auto"/>
            </w:tcBorders>
          </w:tcPr>
          <w:p w14:paraId="45FF1327" w14:textId="77777777" w:rsidR="00FC7E52" w:rsidRPr="00567618" w:rsidRDefault="00FC7E52" w:rsidP="00DD54CD">
            <w:pPr>
              <w:keepNext/>
              <w:keepLines/>
              <w:spacing w:after="0"/>
              <w:rPr>
                <w:rFonts w:ascii="Arial" w:hAnsi="Arial"/>
                <w:sz w:val="18"/>
              </w:rPr>
            </w:pPr>
            <w:bookmarkStart w:id="6812" w:name="_MCCTEMPBM_CRPT86941036___7"/>
            <w:r w:rsidRPr="00567618">
              <w:rPr>
                <w:rFonts w:ascii="Arial" w:hAnsi="Arial"/>
                <w:sz w:val="18"/>
              </w:rPr>
              <w:t xml:space="preserve">The total bit-rate of </w:t>
            </w:r>
            <w:r w:rsidRPr="00567618">
              <w:rPr>
                <w:rFonts w:ascii="Arial" w:hAnsi="Arial"/>
                <w:sz w:val="18"/>
                <w:lang w:eastAsia="ko-KR"/>
              </w:rPr>
              <w:t xml:space="preserve">EVS </w:t>
            </w:r>
            <w:r w:rsidRPr="00567618">
              <w:rPr>
                <w:rFonts w:ascii="Arial" w:hAnsi="Arial"/>
                <w:sz w:val="18"/>
              </w:rPr>
              <w:t>1</w:t>
            </w:r>
            <w:r w:rsidRPr="00567618">
              <w:rPr>
                <w:rFonts w:ascii="Arial" w:hAnsi="Arial"/>
                <w:sz w:val="18"/>
                <w:lang w:eastAsia="ko-KR"/>
              </w:rPr>
              <w:t>3</w:t>
            </w:r>
            <w:r w:rsidRPr="00567618">
              <w:rPr>
                <w:rFonts w:ascii="Arial" w:hAnsi="Arial"/>
                <w:sz w:val="18"/>
              </w:rPr>
              <w:t xml:space="preserve">.2 including IP/UDP/RTP overhead and </w:t>
            </w:r>
            <w:r w:rsidRPr="00567618">
              <w:rPr>
                <w:rFonts w:ascii="Arial" w:hAnsi="Arial"/>
                <w:sz w:val="18"/>
                <w:lang w:eastAsia="ko-KR"/>
              </w:rPr>
              <w:t>2000 bps</w:t>
            </w:r>
            <w:r w:rsidRPr="00567618">
              <w:rPr>
                <w:rFonts w:ascii="Arial" w:hAnsi="Arial"/>
                <w:sz w:val="18"/>
              </w:rPr>
              <w:t xml:space="preserve"> for RTCP.</w:t>
            </w:r>
            <w:bookmarkEnd w:id="6812"/>
          </w:p>
        </w:tc>
      </w:tr>
      <w:tr w:rsidR="00FC7E52" w:rsidRPr="00567618" w14:paraId="551264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A9C32E2" w14:textId="77777777" w:rsidR="00FC7E52" w:rsidRPr="00567618" w:rsidRDefault="00FC7E52" w:rsidP="00DD54CD">
            <w:pPr>
              <w:keepNext/>
              <w:keepLines/>
              <w:spacing w:after="0"/>
              <w:rPr>
                <w:rFonts w:ascii="Arial" w:hAnsi="Arial"/>
                <w:sz w:val="18"/>
              </w:rPr>
            </w:pPr>
            <w:bookmarkStart w:id="6813" w:name="_MCCTEMPBM_CRPT869410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13"/>
          </w:p>
        </w:tc>
        <w:tc>
          <w:tcPr>
            <w:tcW w:w="1843" w:type="dxa"/>
            <w:tcBorders>
              <w:top w:val="single" w:sz="4" w:space="0" w:color="auto"/>
              <w:left w:val="single" w:sz="4" w:space="0" w:color="auto"/>
              <w:bottom w:val="single" w:sz="4" w:space="0" w:color="auto"/>
              <w:right w:val="single" w:sz="4" w:space="0" w:color="auto"/>
            </w:tcBorders>
          </w:tcPr>
          <w:p w14:paraId="4558D102" w14:textId="77777777" w:rsidR="00FC7E52" w:rsidRPr="00567618" w:rsidRDefault="00FC7E52" w:rsidP="00DD54CD">
            <w:pPr>
              <w:keepNext/>
              <w:keepLines/>
              <w:spacing w:after="0"/>
              <w:jc w:val="center"/>
              <w:rPr>
                <w:rFonts w:ascii="Arial" w:hAnsi="Arial"/>
                <w:sz w:val="18"/>
              </w:rPr>
            </w:pPr>
            <w:bookmarkStart w:id="6814" w:name="_MCCTEMPBM_CRPT86941038___4"/>
            <w:r w:rsidRPr="00567618">
              <w:rPr>
                <w:rFonts w:ascii="Arial" w:hAnsi="Arial"/>
                <w:sz w:val="18"/>
              </w:rPr>
              <w:t>3</w:t>
            </w:r>
            <w:r w:rsidRPr="00567618">
              <w:rPr>
                <w:rFonts w:ascii="Arial" w:hAnsi="Arial"/>
                <w:sz w:val="18"/>
                <w:lang w:eastAsia="ko-KR"/>
              </w:rPr>
              <w:t>2</w:t>
            </w:r>
            <w:bookmarkEnd w:id="6814"/>
          </w:p>
        </w:tc>
        <w:tc>
          <w:tcPr>
            <w:tcW w:w="4394" w:type="dxa"/>
            <w:tcBorders>
              <w:top w:val="single" w:sz="4" w:space="0" w:color="auto"/>
              <w:left w:val="single" w:sz="4" w:space="0" w:color="auto"/>
              <w:bottom w:val="single" w:sz="4" w:space="0" w:color="auto"/>
              <w:right w:val="single" w:sz="4" w:space="0" w:color="auto"/>
            </w:tcBorders>
          </w:tcPr>
          <w:p w14:paraId="7B570972" w14:textId="77777777" w:rsidR="00FC7E52" w:rsidRPr="00567618" w:rsidRDefault="00FC7E52" w:rsidP="00DD54CD">
            <w:pPr>
              <w:keepNext/>
              <w:keepLines/>
              <w:spacing w:after="0"/>
              <w:rPr>
                <w:rFonts w:ascii="Arial" w:hAnsi="Arial"/>
                <w:sz w:val="18"/>
                <w:lang w:eastAsia="ko-KR"/>
              </w:rPr>
            </w:pPr>
            <w:bookmarkStart w:id="6815" w:name="_MCCTEMPBM_CRPT869410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r w:rsidRPr="00567618">
              <w:rPr>
                <w:rFonts w:ascii="Arial" w:hAnsi="Arial"/>
                <w:sz w:val="18"/>
                <w:lang w:eastAsia="ko-KR"/>
              </w:rPr>
              <w:t>.</w:t>
            </w:r>
            <w:bookmarkEnd w:id="6815"/>
          </w:p>
        </w:tc>
      </w:tr>
      <w:tr w:rsidR="00FC7E52" w:rsidRPr="00567618" w14:paraId="724496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DB21F8F" w14:textId="77777777" w:rsidR="00FC7E52" w:rsidRPr="00567618" w:rsidRDefault="00FC7E52" w:rsidP="00DD54CD">
            <w:pPr>
              <w:keepNext/>
              <w:keepLines/>
              <w:spacing w:after="0"/>
              <w:rPr>
                <w:rFonts w:ascii="Arial" w:hAnsi="Arial"/>
                <w:sz w:val="18"/>
              </w:rPr>
            </w:pPr>
            <w:bookmarkStart w:id="6816" w:name="_MCCTEMPBM_CRPT86941040___7"/>
            <w:r w:rsidRPr="00567618">
              <w:rPr>
                <w:rFonts w:ascii="Arial" w:hAnsi="Arial"/>
                <w:sz w:val="18"/>
              </w:rPr>
              <w:t>Allocation/Retention priority</w:t>
            </w:r>
            <w:bookmarkEnd w:id="6816"/>
          </w:p>
        </w:tc>
        <w:tc>
          <w:tcPr>
            <w:tcW w:w="1843" w:type="dxa"/>
            <w:tcBorders>
              <w:top w:val="single" w:sz="4" w:space="0" w:color="auto"/>
              <w:left w:val="single" w:sz="4" w:space="0" w:color="auto"/>
              <w:bottom w:val="single" w:sz="4" w:space="0" w:color="auto"/>
              <w:right w:val="single" w:sz="4" w:space="0" w:color="auto"/>
            </w:tcBorders>
          </w:tcPr>
          <w:p w14:paraId="757179ED" w14:textId="77777777" w:rsidR="00FC7E52" w:rsidRPr="00567618" w:rsidRDefault="00FC7E52" w:rsidP="00DD54CD">
            <w:pPr>
              <w:keepNext/>
              <w:keepLines/>
              <w:spacing w:after="0"/>
              <w:jc w:val="center"/>
              <w:rPr>
                <w:rFonts w:ascii="Arial" w:hAnsi="Arial"/>
                <w:sz w:val="18"/>
              </w:rPr>
            </w:pPr>
            <w:bookmarkStart w:id="6817" w:name="_MCCTEMPBM_CRPT86941041___4"/>
            <w:r w:rsidRPr="00567618">
              <w:rPr>
                <w:rFonts w:ascii="Arial" w:hAnsi="Arial"/>
                <w:sz w:val="18"/>
              </w:rPr>
              <w:t>subscribed value</w:t>
            </w:r>
            <w:bookmarkEnd w:id="6817"/>
          </w:p>
        </w:tc>
        <w:tc>
          <w:tcPr>
            <w:tcW w:w="4394" w:type="dxa"/>
            <w:tcBorders>
              <w:top w:val="single" w:sz="4" w:space="0" w:color="auto"/>
              <w:left w:val="single" w:sz="4" w:space="0" w:color="auto"/>
              <w:bottom w:val="single" w:sz="4" w:space="0" w:color="auto"/>
              <w:right w:val="single" w:sz="4" w:space="0" w:color="auto"/>
            </w:tcBorders>
          </w:tcPr>
          <w:p w14:paraId="1D5F7628" w14:textId="77777777" w:rsidR="00FC7E52" w:rsidRPr="00567618" w:rsidRDefault="00FC7E52" w:rsidP="00DD54CD">
            <w:pPr>
              <w:keepNext/>
              <w:keepLines/>
              <w:spacing w:after="0"/>
              <w:rPr>
                <w:rFonts w:ascii="Arial" w:hAnsi="Arial"/>
                <w:sz w:val="18"/>
              </w:rPr>
            </w:pPr>
            <w:bookmarkStart w:id="6818" w:name="_MCCTEMPBM_CRPT86941042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18"/>
          </w:p>
        </w:tc>
      </w:tr>
      <w:tr w:rsidR="00FC7E52" w:rsidRPr="00567618" w14:paraId="5103AAB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C4123CB" w14:textId="77777777" w:rsidR="00FC7E52" w:rsidRPr="00567618" w:rsidRDefault="00FC7E52" w:rsidP="00DD54CD">
            <w:pPr>
              <w:keepNext/>
              <w:keepLines/>
              <w:spacing w:after="0"/>
              <w:rPr>
                <w:rFonts w:ascii="Arial" w:hAnsi="Arial"/>
                <w:sz w:val="18"/>
              </w:rPr>
            </w:pPr>
            <w:bookmarkStart w:id="6819" w:name="_MCCTEMPBM_CRPT86941043___7"/>
            <w:r w:rsidRPr="00567618">
              <w:rPr>
                <w:rFonts w:ascii="Arial" w:hAnsi="Arial"/>
                <w:sz w:val="18"/>
              </w:rPr>
              <w:t>Source statistics descriptor</w:t>
            </w:r>
            <w:bookmarkEnd w:id="6819"/>
          </w:p>
        </w:tc>
        <w:tc>
          <w:tcPr>
            <w:tcW w:w="1843" w:type="dxa"/>
            <w:tcBorders>
              <w:top w:val="single" w:sz="4" w:space="0" w:color="auto"/>
              <w:left w:val="single" w:sz="4" w:space="0" w:color="auto"/>
              <w:bottom w:val="single" w:sz="4" w:space="0" w:color="auto"/>
              <w:right w:val="single" w:sz="4" w:space="0" w:color="auto"/>
            </w:tcBorders>
          </w:tcPr>
          <w:p w14:paraId="7A07037A" w14:textId="77777777" w:rsidR="00FC7E52" w:rsidRPr="00567618" w:rsidRDefault="00FC7E52" w:rsidP="00DD54CD">
            <w:pPr>
              <w:keepNext/>
              <w:keepLines/>
              <w:spacing w:after="0"/>
              <w:jc w:val="center"/>
              <w:rPr>
                <w:rFonts w:ascii="Arial" w:hAnsi="Arial"/>
                <w:sz w:val="18"/>
              </w:rPr>
            </w:pPr>
            <w:bookmarkStart w:id="6820" w:name="_MCCTEMPBM_CRPT86941044___4"/>
            <w:r w:rsidRPr="00567618">
              <w:rPr>
                <w:rFonts w:ascii="Arial" w:hAnsi="Arial"/>
                <w:sz w:val="18"/>
              </w:rPr>
              <w:t>‘speech'</w:t>
            </w:r>
            <w:bookmarkEnd w:id="6820"/>
          </w:p>
        </w:tc>
        <w:tc>
          <w:tcPr>
            <w:tcW w:w="4394" w:type="dxa"/>
            <w:tcBorders>
              <w:top w:val="single" w:sz="4" w:space="0" w:color="auto"/>
              <w:left w:val="single" w:sz="4" w:space="0" w:color="auto"/>
              <w:bottom w:val="single" w:sz="4" w:space="0" w:color="auto"/>
              <w:right w:val="single" w:sz="4" w:space="0" w:color="auto"/>
            </w:tcBorders>
          </w:tcPr>
          <w:p w14:paraId="7A1D4C43" w14:textId="77777777" w:rsidR="00FC7E52" w:rsidRPr="00567618" w:rsidRDefault="00FC7E52" w:rsidP="00DD54CD">
            <w:pPr>
              <w:keepNext/>
              <w:keepLines/>
              <w:spacing w:after="0"/>
              <w:rPr>
                <w:rFonts w:ascii="Arial" w:hAnsi="Arial"/>
                <w:sz w:val="18"/>
              </w:rPr>
            </w:pPr>
          </w:p>
        </w:tc>
      </w:tr>
    </w:tbl>
    <w:p w14:paraId="14B9ED01" w14:textId="77777777" w:rsidR="00FC7E52" w:rsidRPr="00567618" w:rsidRDefault="00FC7E52" w:rsidP="00FC7E52">
      <w:pPr>
        <w:rPr>
          <w:color w:val="000000"/>
        </w:rPr>
      </w:pPr>
      <w:bookmarkStart w:id="6821" w:name="_MCCTEMPBM_CRPT86941045___5"/>
    </w:p>
    <w:bookmarkEnd w:id="6821"/>
    <w:p w14:paraId="3BC5F8C2"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4E50990" w14:textId="77777777" w:rsidR="00FC7E52" w:rsidRPr="00567618" w:rsidRDefault="00FC7E52" w:rsidP="00FC7E52">
      <w:pPr>
        <w:pStyle w:val="Heading1"/>
      </w:pPr>
      <w:bookmarkStart w:id="6822" w:name="_CRE_32"/>
      <w:bookmarkStart w:id="6823" w:name="_Toc26369674"/>
      <w:bookmarkStart w:id="6824" w:name="_Toc36227556"/>
      <w:bookmarkStart w:id="6825" w:name="_Toc36228571"/>
      <w:bookmarkStart w:id="6826" w:name="_Toc36229198"/>
      <w:bookmarkStart w:id="6827" w:name="_Toc68847518"/>
      <w:bookmarkStart w:id="6828" w:name="_Toc74611453"/>
      <w:bookmarkStart w:id="6829" w:name="_Toc75566732"/>
      <w:bookmarkStart w:id="6830" w:name="_Toc89790284"/>
      <w:bookmarkStart w:id="6831" w:name="_Toc99466922"/>
      <w:bookmarkStart w:id="6832" w:name="_Toc216799759"/>
      <w:bookmarkEnd w:id="6822"/>
      <w:r w:rsidRPr="00567618">
        <w:t>E.</w:t>
      </w:r>
      <w:r w:rsidRPr="00567618">
        <w:rPr>
          <w:lang w:eastAsia="ko-KR"/>
        </w:rPr>
        <w:t>32</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IPv4, RTCP and MBR=GBR bearer)</w:t>
      </w:r>
      <w:bookmarkEnd w:id="6823"/>
      <w:bookmarkEnd w:id="6824"/>
      <w:bookmarkEnd w:id="6825"/>
      <w:bookmarkEnd w:id="6826"/>
      <w:bookmarkEnd w:id="6827"/>
      <w:bookmarkEnd w:id="6828"/>
      <w:bookmarkEnd w:id="6829"/>
      <w:bookmarkEnd w:id="6830"/>
      <w:bookmarkEnd w:id="6831"/>
      <w:bookmarkEnd w:id="6832"/>
    </w:p>
    <w:p w14:paraId="51ACA00B"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1</w:t>
      </w:r>
      <w:r w:rsidRPr="00567618">
        <w:t>.</w:t>
      </w:r>
      <w:r w:rsidRPr="00567618">
        <w:rPr>
          <w:lang w:eastAsia="ko-KR"/>
        </w:rPr>
        <w:t>2</w:t>
      </w:r>
      <w:r w:rsidRPr="00567618">
        <w:t xml:space="preserve"> kbps which is rounded up to 4</w:t>
      </w:r>
      <w:r w:rsidRPr="00567618">
        <w:rPr>
          <w:lang w:eastAsia="ko-KR"/>
        </w:rPr>
        <w:t>2</w:t>
      </w:r>
      <w:r w:rsidRPr="00567618">
        <w:t xml:space="preserve"> kbps.</w:t>
      </w:r>
      <w:r w:rsidRPr="00567618">
        <w:rPr>
          <w:lang w:eastAsia="ko-KR"/>
        </w:rPr>
        <w:t xml:space="preserve"> IPv4 is assumed.</w:t>
      </w:r>
    </w:p>
    <w:p w14:paraId="6684B1D1" w14:textId="77777777" w:rsidR="00FC7E52" w:rsidRPr="00567618" w:rsidRDefault="00FC7E52" w:rsidP="00FC7E52">
      <w:pPr>
        <w:pStyle w:val="TH"/>
      </w:pPr>
      <w:bookmarkStart w:id="6833" w:name="_CRTableE_33"/>
      <w:r w:rsidRPr="00567618">
        <w:lastRenderedPageBreak/>
        <w:t xml:space="preserve">Table </w:t>
      </w:r>
      <w:bookmarkEnd w:id="6833"/>
      <w:r w:rsidRPr="00567618">
        <w:t>E.</w:t>
      </w:r>
      <w:r w:rsidRPr="00567618">
        <w:rPr>
          <w:lang w:eastAsia="ko-KR"/>
        </w:rPr>
        <w:t>33</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IPv4,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5B73CEF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BA68761" w14:textId="77777777" w:rsidR="00FC7E52" w:rsidRPr="00567618" w:rsidRDefault="00FC7E52" w:rsidP="00DD54CD">
            <w:pPr>
              <w:keepNext/>
              <w:keepLines/>
              <w:spacing w:after="0"/>
              <w:jc w:val="center"/>
              <w:rPr>
                <w:rFonts w:ascii="Arial" w:hAnsi="Arial"/>
                <w:b/>
                <w:sz w:val="18"/>
              </w:rPr>
            </w:pPr>
            <w:bookmarkStart w:id="6834" w:name="_MCCTEMPBM_CRPT8694104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0EA44FA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5090BB71"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20CD49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4D7CFAC" w14:textId="77777777" w:rsidR="00FC7E52" w:rsidRPr="00567618" w:rsidRDefault="00FC7E52" w:rsidP="00DD54CD">
            <w:pPr>
              <w:keepNext/>
              <w:keepLines/>
              <w:spacing w:after="0"/>
              <w:rPr>
                <w:rFonts w:ascii="Arial" w:hAnsi="Arial"/>
                <w:sz w:val="18"/>
              </w:rPr>
            </w:pPr>
            <w:bookmarkStart w:id="6835" w:name="_MCCTEMPBM_CRPT86941047___7"/>
            <w:bookmarkEnd w:id="6834"/>
            <w:r w:rsidRPr="00567618">
              <w:rPr>
                <w:rFonts w:ascii="Arial" w:hAnsi="Arial"/>
                <w:sz w:val="18"/>
              </w:rPr>
              <w:t>Delivery order</w:t>
            </w:r>
            <w:bookmarkEnd w:id="6835"/>
          </w:p>
        </w:tc>
        <w:tc>
          <w:tcPr>
            <w:tcW w:w="1843" w:type="dxa"/>
            <w:tcBorders>
              <w:top w:val="single" w:sz="4" w:space="0" w:color="auto"/>
              <w:left w:val="single" w:sz="4" w:space="0" w:color="auto"/>
              <w:bottom w:val="single" w:sz="4" w:space="0" w:color="auto"/>
              <w:right w:val="single" w:sz="4" w:space="0" w:color="auto"/>
            </w:tcBorders>
          </w:tcPr>
          <w:p w14:paraId="6646A936" w14:textId="77777777" w:rsidR="00FC7E52" w:rsidRPr="00567618" w:rsidRDefault="00FC7E52" w:rsidP="00DD54CD">
            <w:pPr>
              <w:keepNext/>
              <w:keepLines/>
              <w:spacing w:after="0"/>
              <w:jc w:val="center"/>
              <w:rPr>
                <w:rFonts w:ascii="Arial" w:hAnsi="Arial"/>
                <w:sz w:val="18"/>
              </w:rPr>
            </w:pPr>
            <w:bookmarkStart w:id="6836" w:name="_MCCTEMPBM_CRPT86941048___4"/>
            <w:r w:rsidRPr="00567618">
              <w:rPr>
                <w:rFonts w:ascii="Arial" w:hAnsi="Arial"/>
                <w:sz w:val="18"/>
              </w:rPr>
              <w:t>No</w:t>
            </w:r>
            <w:bookmarkEnd w:id="6836"/>
          </w:p>
        </w:tc>
        <w:tc>
          <w:tcPr>
            <w:tcW w:w="4394" w:type="dxa"/>
            <w:tcBorders>
              <w:top w:val="single" w:sz="4" w:space="0" w:color="auto"/>
              <w:left w:val="single" w:sz="4" w:space="0" w:color="auto"/>
              <w:bottom w:val="single" w:sz="4" w:space="0" w:color="auto"/>
              <w:right w:val="single" w:sz="4" w:space="0" w:color="auto"/>
            </w:tcBorders>
          </w:tcPr>
          <w:p w14:paraId="3FD67181" w14:textId="77777777" w:rsidR="00FC7E52" w:rsidRPr="00567618" w:rsidRDefault="00FC7E52" w:rsidP="00DD54CD">
            <w:pPr>
              <w:keepNext/>
              <w:keepLines/>
              <w:spacing w:after="0"/>
              <w:rPr>
                <w:rFonts w:ascii="Arial" w:hAnsi="Arial"/>
                <w:sz w:val="18"/>
              </w:rPr>
            </w:pPr>
            <w:bookmarkStart w:id="6837" w:name="_MCCTEMPBM_CRPT86941049___7"/>
            <w:r w:rsidRPr="00567618">
              <w:rPr>
                <w:rFonts w:ascii="Arial" w:hAnsi="Arial"/>
                <w:sz w:val="18"/>
              </w:rPr>
              <w:t>The application should handle packet reordering.</w:t>
            </w:r>
            <w:bookmarkEnd w:id="6837"/>
          </w:p>
        </w:tc>
      </w:tr>
      <w:tr w:rsidR="00FC7E52" w:rsidRPr="00567618" w14:paraId="6F05247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892243" w14:textId="77777777" w:rsidR="00FC7E52" w:rsidRPr="00567618" w:rsidRDefault="00FC7E52" w:rsidP="00DD54CD">
            <w:pPr>
              <w:keepNext/>
              <w:keepLines/>
              <w:spacing w:after="0"/>
              <w:rPr>
                <w:rFonts w:ascii="Arial" w:hAnsi="Arial"/>
                <w:sz w:val="18"/>
              </w:rPr>
            </w:pPr>
            <w:bookmarkStart w:id="6838" w:name="_MCCTEMPBM_CRPT86941050___7"/>
            <w:r w:rsidRPr="00567618">
              <w:rPr>
                <w:rFonts w:ascii="Arial" w:hAnsi="Arial"/>
                <w:sz w:val="18"/>
              </w:rPr>
              <w:t>Maximum SDU size (octets)</w:t>
            </w:r>
            <w:bookmarkEnd w:id="6838"/>
          </w:p>
        </w:tc>
        <w:tc>
          <w:tcPr>
            <w:tcW w:w="1843" w:type="dxa"/>
            <w:tcBorders>
              <w:top w:val="single" w:sz="4" w:space="0" w:color="auto"/>
              <w:left w:val="single" w:sz="4" w:space="0" w:color="auto"/>
              <w:bottom w:val="single" w:sz="4" w:space="0" w:color="auto"/>
              <w:right w:val="single" w:sz="4" w:space="0" w:color="auto"/>
            </w:tcBorders>
          </w:tcPr>
          <w:p w14:paraId="6DF46D15" w14:textId="77777777" w:rsidR="00FC7E52" w:rsidRPr="00567618" w:rsidRDefault="00FC7E52" w:rsidP="00DD54CD">
            <w:pPr>
              <w:keepNext/>
              <w:keepLines/>
              <w:spacing w:after="0"/>
              <w:jc w:val="center"/>
              <w:rPr>
                <w:rFonts w:ascii="Arial" w:hAnsi="Arial"/>
                <w:sz w:val="18"/>
              </w:rPr>
            </w:pPr>
            <w:bookmarkStart w:id="6839" w:name="_MCCTEMPBM_CRPT86941051___4"/>
            <w:r w:rsidRPr="00567618">
              <w:rPr>
                <w:rFonts w:ascii="Arial" w:hAnsi="Arial"/>
                <w:sz w:val="18"/>
              </w:rPr>
              <w:t>1400</w:t>
            </w:r>
            <w:bookmarkEnd w:id="6839"/>
          </w:p>
        </w:tc>
        <w:tc>
          <w:tcPr>
            <w:tcW w:w="4394" w:type="dxa"/>
            <w:tcBorders>
              <w:top w:val="single" w:sz="4" w:space="0" w:color="auto"/>
              <w:left w:val="single" w:sz="4" w:space="0" w:color="auto"/>
              <w:bottom w:val="single" w:sz="4" w:space="0" w:color="auto"/>
              <w:right w:val="single" w:sz="4" w:space="0" w:color="auto"/>
            </w:tcBorders>
          </w:tcPr>
          <w:p w14:paraId="5509AB80" w14:textId="77777777" w:rsidR="00FC7E52" w:rsidRPr="00567618" w:rsidRDefault="00FC7E52" w:rsidP="00DD54CD">
            <w:pPr>
              <w:keepNext/>
              <w:keepLines/>
              <w:spacing w:after="0"/>
              <w:rPr>
                <w:rFonts w:ascii="Arial" w:hAnsi="Arial"/>
                <w:sz w:val="18"/>
                <w:lang w:eastAsia="ko-KR"/>
              </w:rPr>
            </w:pPr>
            <w:bookmarkStart w:id="6840" w:name="_MCCTEMPBM_CRPT86941052___7"/>
            <w:r w:rsidRPr="00567618">
              <w:rPr>
                <w:rFonts w:ascii="Arial" w:hAnsi="Arial"/>
                <w:sz w:val="18"/>
              </w:rPr>
              <w:t>Maximum size of IP packets</w:t>
            </w:r>
            <w:r w:rsidRPr="00567618">
              <w:rPr>
                <w:rFonts w:ascii="Arial" w:hAnsi="Arial"/>
                <w:sz w:val="18"/>
                <w:lang w:eastAsia="ko-KR"/>
              </w:rPr>
              <w:t>.</w:t>
            </w:r>
            <w:bookmarkEnd w:id="6840"/>
          </w:p>
        </w:tc>
      </w:tr>
      <w:tr w:rsidR="00FC7E52" w:rsidRPr="00567618" w14:paraId="18DD75D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355CB31" w14:textId="77777777" w:rsidR="00FC7E52" w:rsidRPr="00567618" w:rsidRDefault="00FC7E52" w:rsidP="00DD54CD">
            <w:pPr>
              <w:keepNext/>
              <w:keepLines/>
              <w:spacing w:after="0"/>
              <w:rPr>
                <w:rFonts w:ascii="Arial" w:hAnsi="Arial"/>
                <w:sz w:val="18"/>
              </w:rPr>
            </w:pPr>
            <w:bookmarkStart w:id="6841" w:name="_MCCTEMPBM_CRPT86941053___7"/>
            <w:r w:rsidRPr="00567618">
              <w:rPr>
                <w:rFonts w:ascii="Arial" w:hAnsi="Arial"/>
                <w:sz w:val="18"/>
              </w:rPr>
              <w:t>Delivery of erroneous SDUs</w:t>
            </w:r>
            <w:bookmarkEnd w:id="6841"/>
          </w:p>
        </w:tc>
        <w:tc>
          <w:tcPr>
            <w:tcW w:w="1843" w:type="dxa"/>
            <w:tcBorders>
              <w:top w:val="single" w:sz="4" w:space="0" w:color="auto"/>
              <w:left w:val="single" w:sz="4" w:space="0" w:color="auto"/>
              <w:bottom w:val="single" w:sz="4" w:space="0" w:color="auto"/>
              <w:right w:val="single" w:sz="4" w:space="0" w:color="auto"/>
            </w:tcBorders>
          </w:tcPr>
          <w:p w14:paraId="7D60F355" w14:textId="77777777" w:rsidR="00FC7E52" w:rsidRPr="00567618" w:rsidRDefault="00FC7E52" w:rsidP="00DD54CD">
            <w:pPr>
              <w:keepNext/>
              <w:keepLines/>
              <w:spacing w:after="0"/>
              <w:jc w:val="center"/>
              <w:rPr>
                <w:rFonts w:ascii="Arial" w:hAnsi="Arial"/>
                <w:sz w:val="18"/>
              </w:rPr>
            </w:pPr>
            <w:bookmarkStart w:id="6842" w:name="_MCCTEMPBM_CRPT86941054___4"/>
            <w:r w:rsidRPr="00567618">
              <w:rPr>
                <w:rFonts w:ascii="Arial" w:hAnsi="Arial"/>
                <w:sz w:val="18"/>
              </w:rPr>
              <w:t>No</w:t>
            </w:r>
            <w:bookmarkEnd w:id="6842"/>
          </w:p>
        </w:tc>
        <w:tc>
          <w:tcPr>
            <w:tcW w:w="4394" w:type="dxa"/>
            <w:tcBorders>
              <w:top w:val="single" w:sz="4" w:space="0" w:color="auto"/>
              <w:left w:val="single" w:sz="4" w:space="0" w:color="auto"/>
              <w:bottom w:val="single" w:sz="4" w:space="0" w:color="auto"/>
              <w:right w:val="single" w:sz="4" w:space="0" w:color="auto"/>
            </w:tcBorders>
          </w:tcPr>
          <w:p w14:paraId="0B641099" w14:textId="77777777" w:rsidR="00FC7E52" w:rsidRPr="00567618" w:rsidRDefault="00FC7E52" w:rsidP="00DD54CD">
            <w:pPr>
              <w:keepNext/>
              <w:keepLines/>
              <w:spacing w:after="0"/>
              <w:rPr>
                <w:rFonts w:ascii="Arial" w:hAnsi="Arial"/>
                <w:sz w:val="18"/>
              </w:rPr>
            </w:pPr>
          </w:p>
        </w:tc>
      </w:tr>
      <w:tr w:rsidR="00FC7E52" w:rsidRPr="00567618" w14:paraId="3F3093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2FF15D9" w14:textId="77777777" w:rsidR="00FC7E52" w:rsidRPr="00567618" w:rsidRDefault="00FC7E52" w:rsidP="00DD54CD">
            <w:pPr>
              <w:keepNext/>
              <w:keepLines/>
              <w:spacing w:after="0"/>
              <w:rPr>
                <w:rFonts w:ascii="Arial" w:hAnsi="Arial"/>
                <w:sz w:val="18"/>
              </w:rPr>
            </w:pPr>
            <w:bookmarkStart w:id="6843" w:name="_MCCTEMPBM_CRPT86941055___7"/>
            <w:r w:rsidRPr="00567618">
              <w:rPr>
                <w:rFonts w:ascii="Arial" w:hAnsi="Arial"/>
                <w:sz w:val="18"/>
              </w:rPr>
              <w:t>Residual BER</w:t>
            </w:r>
            <w:bookmarkEnd w:id="6843"/>
          </w:p>
        </w:tc>
        <w:tc>
          <w:tcPr>
            <w:tcW w:w="1843" w:type="dxa"/>
            <w:tcBorders>
              <w:top w:val="single" w:sz="4" w:space="0" w:color="auto"/>
              <w:left w:val="single" w:sz="4" w:space="0" w:color="auto"/>
              <w:bottom w:val="single" w:sz="4" w:space="0" w:color="auto"/>
              <w:right w:val="single" w:sz="4" w:space="0" w:color="auto"/>
            </w:tcBorders>
          </w:tcPr>
          <w:p w14:paraId="0EF5DDA8" w14:textId="77777777" w:rsidR="00FC7E52" w:rsidRPr="00567618" w:rsidRDefault="00FC7E52" w:rsidP="00DD54CD">
            <w:pPr>
              <w:keepNext/>
              <w:keepLines/>
              <w:spacing w:after="0"/>
              <w:jc w:val="center"/>
              <w:rPr>
                <w:rFonts w:ascii="Arial" w:hAnsi="Arial"/>
                <w:sz w:val="18"/>
              </w:rPr>
            </w:pPr>
            <w:bookmarkStart w:id="6844" w:name="_MCCTEMPBM_CRPT8694105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844"/>
          </w:p>
        </w:tc>
        <w:tc>
          <w:tcPr>
            <w:tcW w:w="4394" w:type="dxa"/>
            <w:tcBorders>
              <w:top w:val="single" w:sz="4" w:space="0" w:color="auto"/>
              <w:left w:val="single" w:sz="4" w:space="0" w:color="auto"/>
              <w:bottom w:val="single" w:sz="4" w:space="0" w:color="auto"/>
              <w:right w:val="single" w:sz="4" w:space="0" w:color="auto"/>
            </w:tcBorders>
          </w:tcPr>
          <w:p w14:paraId="094535E0" w14:textId="77777777" w:rsidR="00FC7E52" w:rsidRPr="00567618" w:rsidRDefault="00FC7E52" w:rsidP="00DD54CD">
            <w:pPr>
              <w:keepNext/>
              <w:keepLines/>
              <w:spacing w:after="0"/>
              <w:rPr>
                <w:rFonts w:ascii="Arial" w:hAnsi="Arial"/>
                <w:sz w:val="18"/>
              </w:rPr>
            </w:pPr>
            <w:bookmarkStart w:id="6845" w:name="_MCCTEMPBM_CRPT86941057___7"/>
            <w:r w:rsidRPr="00567618">
              <w:rPr>
                <w:rFonts w:ascii="Arial" w:hAnsi="Arial"/>
                <w:sz w:val="18"/>
              </w:rPr>
              <w:t>Reflects the desire to have a medium level of protection to achieve an acceptable compromise between packet loss rate and speech transport delay and delay variation.</w:t>
            </w:r>
            <w:bookmarkEnd w:id="6845"/>
          </w:p>
        </w:tc>
      </w:tr>
      <w:tr w:rsidR="00FC7E52" w:rsidRPr="00567618" w14:paraId="1206403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599D633" w14:textId="77777777" w:rsidR="00FC7E52" w:rsidRPr="00567618" w:rsidRDefault="00FC7E52" w:rsidP="00DD54CD">
            <w:pPr>
              <w:keepNext/>
              <w:keepLines/>
              <w:spacing w:after="0"/>
              <w:rPr>
                <w:rFonts w:ascii="Arial" w:hAnsi="Arial"/>
                <w:sz w:val="18"/>
              </w:rPr>
            </w:pPr>
            <w:bookmarkStart w:id="6846" w:name="_MCCTEMPBM_CRPT86941058___7"/>
            <w:r w:rsidRPr="00567618">
              <w:rPr>
                <w:rFonts w:ascii="Arial" w:hAnsi="Arial"/>
                <w:sz w:val="18"/>
              </w:rPr>
              <w:t>SDU error ratio</w:t>
            </w:r>
            <w:bookmarkEnd w:id="6846"/>
          </w:p>
        </w:tc>
        <w:tc>
          <w:tcPr>
            <w:tcW w:w="1843" w:type="dxa"/>
            <w:tcBorders>
              <w:top w:val="single" w:sz="4" w:space="0" w:color="auto"/>
              <w:left w:val="single" w:sz="4" w:space="0" w:color="auto"/>
              <w:bottom w:val="single" w:sz="4" w:space="0" w:color="auto"/>
              <w:right w:val="single" w:sz="4" w:space="0" w:color="auto"/>
            </w:tcBorders>
          </w:tcPr>
          <w:p w14:paraId="39BB4908" w14:textId="77777777" w:rsidR="00FC7E52" w:rsidRPr="00567618" w:rsidRDefault="00FC7E52" w:rsidP="00DD54CD">
            <w:pPr>
              <w:keepNext/>
              <w:keepLines/>
              <w:spacing w:after="0"/>
              <w:jc w:val="center"/>
              <w:rPr>
                <w:rFonts w:ascii="Arial" w:hAnsi="Arial"/>
                <w:sz w:val="18"/>
              </w:rPr>
            </w:pPr>
            <w:bookmarkStart w:id="6847" w:name="_MCCTEMPBM_CRPT8694105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r w:rsidRPr="00567618">
              <w:rPr>
                <w:rFonts w:ascii="Arial" w:hAnsi="Arial"/>
                <w:sz w:val="18"/>
              </w:rPr>
              <w:t xml:space="preserve"> </w:t>
            </w:r>
            <w:bookmarkEnd w:id="6847"/>
          </w:p>
        </w:tc>
        <w:tc>
          <w:tcPr>
            <w:tcW w:w="4394" w:type="dxa"/>
            <w:tcBorders>
              <w:top w:val="single" w:sz="4" w:space="0" w:color="auto"/>
              <w:left w:val="single" w:sz="4" w:space="0" w:color="auto"/>
              <w:bottom w:val="single" w:sz="4" w:space="0" w:color="auto"/>
              <w:right w:val="single" w:sz="4" w:space="0" w:color="auto"/>
            </w:tcBorders>
          </w:tcPr>
          <w:p w14:paraId="60ED7DF6" w14:textId="77777777" w:rsidR="00FC7E52" w:rsidRPr="00567618" w:rsidRDefault="00FC7E52" w:rsidP="00DD54CD">
            <w:pPr>
              <w:keepNext/>
              <w:keepLines/>
              <w:spacing w:after="0"/>
              <w:rPr>
                <w:rFonts w:ascii="Arial" w:hAnsi="Arial"/>
                <w:sz w:val="18"/>
                <w:lang w:eastAsia="ko-KR"/>
              </w:rPr>
            </w:pPr>
            <w:bookmarkStart w:id="6848" w:name="_MCCTEMPBM_CRPT8694106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848"/>
          </w:p>
        </w:tc>
      </w:tr>
      <w:tr w:rsidR="00FC7E52" w:rsidRPr="00567618" w14:paraId="75B1278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4D9CBB5" w14:textId="77777777" w:rsidR="00FC7E52" w:rsidRPr="00567618" w:rsidRDefault="00FC7E52" w:rsidP="00DD54CD">
            <w:pPr>
              <w:keepNext/>
              <w:keepLines/>
              <w:spacing w:after="0"/>
              <w:rPr>
                <w:rFonts w:ascii="Arial" w:hAnsi="Arial"/>
                <w:sz w:val="18"/>
              </w:rPr>
            </w:pPr>
            <w:bookmarkStart w:id="6849" w:name="_MCCTEMPBM_CRPT86941061___7"/>
            <w:r w:rsidRPr="00567618">
              <w:rPr>
                <w:rFonts w:ascii="Arial" w:hAnsi="Arial"/>
                <w:sz w:val="18"/>
              </w:rPr>
              <w:t>Transfer delay (ms)</w:t>
            </w:r>
            <w:bookmarkEnd w:id="6849"/>
          </w:p>
        </w:tc>
        <w:tc>
          <w:tcPr>
            <w:tcW w:w="1843" w:type="dxa"/>
            <w:tcBorders>
              <w:top w:val="single" w:sz="4" w:space="0" w:color="auto"/>
              <w:left w:val="single" w:sz="4" w:space="0" w:color="auto"/>
              <w:bottom w:val="single" w:sz="4" w:space="0" w:color="auto"/>
              <w:right w:val="single" w:sz="4" w:space="0" w:color="auto"/>
            </w:tcBorders>
          </w:tcPr>
          <w:p w14:paraId="026896CE" w14:textId="77777777" w:rsidR="00FC7E52" w:rsidRPr="00567618" w:rsidRDefault="00FC7E52" w:rsidP="00DD54CD">
            <w:pPr>
              <w:keepNext/>
              <w:keepLines/>
              <w:spacing w:after="0"/>
              <w:jc w:val="center"/>
              <w:rPr>
                <w:rFonts w:ascii="Arial" w:hAnsi="Arial"/>
                <w:sz w:val="18"/>
              </w:rPr>
            </w:pPr>
            <w:bookmarkStart w:id="6850" w:name="_MCCTEMPBM_CRPT86941062___4"/>
            <w:r w:rsidRPr="00567618">
              <w:rPr>
                <w:rFonts w:ascii="Arial" w:hAnsi="Arial"/>
                <w:sz w:val="18"/>
              </w:rPr>
              <w:t>130 ms</w:t>
            </w:r>
            <w:bookmarkEnd w:id="6850"/>
          </w:p>
        </w:tc>
        <w:tc>
          <w:tcPr>
            <w:tcW w:w="4394" w:type="dxa"/>
            <w:tcBorders>
              <w:top w:val="single" w:sz="4" w:space="0" w:color="auto"/>
              <w:left w:val="single" w:sz="4" w:space="0" w:color="auto"/>
              <w:bottom w:val="single" w:sz="4" w:space="0" w:color="auto"/>
              <w:right w:val="single" w:sz="4" w:space="0" w:color="auto"/>
            </w:tcBorders>
          </w:tcPr>
          <w:p w14:paraId="016E0B38" w14:textId="77777777" w:rsidR="00FC7E52" w:rsidRPr="00567618" w:rsidRDefault="00FC7E52" w:rsidP="00DD54CD">
            <w:pPr>
              <w:keepNext/>
              <w:keepLines/>
              <w:spacing w:after="0"/>
              <w:rPr>
                <w:rFonts w:ascii="Arial" w:hAnsi="Arial"/>
                <w:sz w:val="18"/>
              </w:rPr>
            </w:pPr>
            <w:bookmarkStart w:id="6851" w:name="_MCCTEMPBM_CRPT8694106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sz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851"/>
          </w:p>
        </w:tc>
      </w:tr>
      <w:tr w:rsidR="00FC7E52" w:rsidRPr="00567618" w14:paraId="2D455F6F"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846621F" w14:textId="77777777" w:rsidR="00FC7E52" w:rsidRPr="00567618" w:rsidRDefault="00FC7E52" w:rsidP="00DD54CD">
            <w:pPr>
              <w:keepNext/>
              <w:keepLines/>
              <w:spacing w:after="0"/>
              <w:rPr>
                <w:rFonts w:ascii="Arial" w:hAnsi="Arial"/>
                <w:sz w:val="18"/>
              </w:rPr>
            </w:pPr>
            <w:bookmarkStart w:id="6852" w:name="_MCCTEMPBM_CRPT8694106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852"/>
          </w:p>
        </w:tc>
        <w:tc>
          <w:tcPr>
            <w:tcW w:w="1843" w:type="dxa"/>
            <w:tcBorders>
              <w:top w:val="single" w:sz="4" w:space="0" w:color="auto"/>
              <w:left w:val="single" w:sz="4" w:space="0" w:color="auto"/>
              <w:bottom w:val="single" w:sz="4" w:space="0" w:color="auto"/>
              <w:right w:val="single" w:sz="4" w:space="0" w:color="auto"/>
            </w:tcBorders>
          </w:tcPr>
          <w:p w14:paraId="2F2EFE47" w14:textId="77777777" w:rsidR="00FC7E52" w:rsidRPr="00567618" w:rsidRDefault="00FC7E52" w:rsidP="00DD54CD">
            <w:pPr>
              <w:keepNext/>
              <w:keepLines/>
              <w:spacing w:after="0"/>
              <w:jc w:val="center"/>
              <w:rPr>
                <w:rFonts w:ascii="Arial" w:hAnsi="Arial"/>
                <w:sz w:val="18"/>
                <w:lang w:eastAsia="ko-KR"/>
              </w:rPr>
            </w:pPr>
            <w:bookmarkStart w:id="6853" w:name="_MCCTEMPBM_CRPT86941065___4"/>
            <w:r w:rsidRPr="00567618">
              <w:rPr>
                <w:rFonts w:ascii="Arial" w:hAnsi="Arial"/>
                <w:sz w:val="18"/>
              </w:rPr>
              <w:t>4</w:t>
            </w:r>
            <w:r w:rsidRPr="00567618">
              <w:rPr>
                <w:rFonts w:ascii="Arial" w:hAnsi="Arial"/>
                <w:sz w:val="18"/>
                <w:lang w:eastAsia="ko-KR"/>
              </w:rPr>
              <w:t>4</w:t>
            </w:r>
            <w:bookmarkEnd w:id="6853"/>
          </w:p>
        </w:tc>
        <w:tc>
          <w:tcPr>
            <w:tcW w:w="4394" w:type="dxa"/>
            <w:tcBorders>
              <w:top w:val="single" w:sz="4" w:space="0" w:color="auto"/>
              <w:left w:val="single" w:sz="4" w:space="0" w:color="auto"/>
              <w:bottom w:val="single" w:sz="4" w:space="0" w:color="auto"/>
              <w:right w:val="single" w:sz="4" w:space="0" w:color="auto"/>
            </w:tcBorders>
          </w:tcPr>
          <w:p w14:paraId="38DDBA6B" w14:textId="77777777" w:rsidR="00FC7E52" w:rsidRPr="00567618" w:rsidRDefault="00FC7E52" w:rsidP="00DD54CD">
            <w:pPr>
              <w:keepNext/>
              <w:keepLines/>
              <w:spacing w:after="0"/>
              <w:rPr>
                <w:rFonts w:ascii="Arial" w:hAnsi="Arial"/>
                <w:sz w:val="18"/>
              </w:rPr>
            </w:pPr>
            <w:bookmarkStart w:id="6854" w:name="_MCCTEMPBM_CRPT8694106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54"/>
          </w:p>
        </w:tc>
      </w:tr>
      <w:tr w:rsidR="00FC7E52" w:rsidRPr="00567618" w14:paraId="2F4EE47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96AE084" w14:textId="77777777" w:rsidR="00FC7E52" w:rsidRPr="00567618" w:rsidRDefault="00FC7E52" w:rsidP="00DD54CD">
            <w:pPr>
              <w:keepNext/>
              <w:keepLines/>
              <w:spacing w:after="0"/>
              <w:rPr>
                <w:rFonts w:ascii="Arial" w:hAnsi="Arial"/>
                <w:sz w:val="18"/>
              </w:rPr>
            </w:pPr>
            <w:bookmarkStart w:id="6855" w:name="_MCCTEMPBM_CRPT8694106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855"/>
          </w:p>
        </w:tc>
        <w:tc>
          <w:tcPr>
            <w:tcW w:w="1843" w:type="dxa"/>
            <w:tcBorders>
              <w:top w:val="single" w:sz="4" w:space="0" w:color="auto"/>
              <w:left w:val="single" w:sz="4" w:space="0" w:color="auto"/>
              <w:bottom w:val="single" w:sz="4" w:space="0" w:color="auto"/>
              <w:right w:val="single" w:sz="4" w:space="0" w:color="auto"/>
            </w:tcBorders>
          </w:tcPr>
          <w:p w14:paraId="743414D2" w14:textId="77777777" w:rsidR="00FC7E52" w:rsidRPr="00567618" w:rsidRDefault="00FC7E52" w:rsidP="00DD54CD">
            <w:pPr>
              <w:keepNext/>
              <w:keepLines/>
              <w:spacing w:after="0"/>
              <w:jc w:val="center"/>
              <w:rPr>
                <w:rFonts w:ascii="Arial" w:hAnsi="Arial"/>
                <w:sz w:val="18"/>
                <w:lang w:eastAsia="ko-KR"/>
              </w:rPr>
            </w:pPr>
            <w:bookmarkStart w:id="6856" w:name="_MCCTEMPBM_CRPT86941068___4"/>
            <w:r w:rsidRPr="00567618">
              <w:rPr>
                <w:rFonts w:ascii="Arial" w:hAnsi="Arial"/>
                <w:sz w:val="18"/>
              </w:rPr>
              <w:t>4</w:t>
            </w:r>
            <w:r w:rsidRPr="00567618">
              <w:rPr>
                <w:rFonts w:ascii="Arial" w:hAnsi="Arial"/>
                <w:sz w:val="18"/>
                <w:lang w:eastAsia="ko-KR"/>
              </w:rPr>
              <w:t>4</w:t>
            </w:r>
            <w:bookmarkEnd w:id="6856"/>
          </w:p>
        </w:tc>
        <w:tc>
          <w:tcPr>
            <w:tcW w:w="4394" w:type="dxa"/>
            <w:tcBorders>
              <w:top w:val="single" w:sz="4" w:space="0" w:color="auto"/>
              <w:left w:val="single" w:sz="4" w:space="0" w:color="auto"/>
              <w:bottom w:val="single" w:sz="4" w:space="0" w:color="auto"/>
              <w:right w:val="single" w:sz="4" w:space="0" w:color="auto"/>
            </w:tcBorders>
          </w:tcPr>
          <w:p w14:paraId="0D0FB993" w14:textId="77777777" w:rsidR="00FC7E52" w:rsidRPr="00567618" w:rsidRDefault="00FC7E52" w:rsidP="00DD54CD">
            <w:pPr>
              <w:keepNext/>
              <w:keepLines/>
              <w:spacing w:after="0"/>
              <w:rPr>
                <w:rFonts w:ascii="Arial" w:hAnsi="Arial"/>
                <w:sz w:val="18"/>
              </w:rPr>
            </w:pPr>
            <w:bookmarkStart w:id="6857" w:name="_MCCTEMPBM_CRPT8694106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57"/>
          </w:p>
        </w:tc>
      </w:tr>
      <w:tr w:rsidR="00FC7E52" w:rsidRPr="00567618" w14:paraId="1769D7C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0A07012" w14:textId="77777777" w:rsidR="00FC7E52" w:rsidRPr="00567618" w:rsidRDefault="00FC7E52" w:rsidP="00DD54CD">
            <w:pPr>
              <w:keepNext/>
              <w:keepLines/>
              <w:spacing w:after="0"/>
              <w:rPr>
                <w:rFonts w:ascii="Arial" w:hAnsi="Arial"/>
                <w:sz w:val="18"/>
              </w:rPr>
            </w:pPr>
            <w:bookmarkStart w:id="6858" w:name="_MCCTEMPBM_CRPT8694107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858"/>
          </w:p>
        </w:tc>
        <w:tc>
          <w:tcPr>
            <w:tcW w:w="1843" w:type="dxa"/>
            <w:tcBorders>
              <w:top w:val="single" w:sz="4" w:space="0" w:color="auto"/>
              <w:left w:val="single" w:sz="4" w:space="0" w:color="auto"/>
              <w:bottom w:val="single" w:sz="4" w:space="0" w:color="auto"/>
              <w:right w:val="single" w:sz="4" w:space="0" w:color="auto"/>
            </w:tcBorders>
          </w:tcPr>
          <w:p w14:paraId="25F82228" w14:textId="77777777" w:rsidR="00FC7E52" w:rsidRPr="00567618" w:rsidRDefault="00FC7E52" w:rsidP="00DD54CD">
            <w:pPr>
              <w:keepNext/>
              <w:keepLines/>
              <w:spacing w:after="0"/>
              <w:jc w:val="center"/>
              <w:rPr>
                <w:rFonts w:ascii="Arial" w:hAnsi="Arial"/>
                <w:sz w:val="18"/>
                <w:lang w:eastAsia="ko-KR"/>
              </w:rPr>
            </w:pPr>
            <w:bookmarkStart w:id="6859" w:name="_MCCTEMPBM_CRPT86941071___4"/>
            <w:r w:rsidRPr="00567618">
              <w:rPr>
                <w:rFonts w:ascii="Arial" w:hAnsi="Arial"/>
                <w:sz w:val="18"/>
              </w:rPr>
              <w:t>4</w:t>
            </w:r>
            <w:r w:rsidRPr="00567618">
              <w:rPr>
                <w:rFonts w:ascii="Arial" w:hAnsi="Arial"/>
                <w:sz w:val="18"/>
                <w:lang w:eastAsia="ko-KR"/>
              </w:rPr>
              <w:t>4</w:t>
            </w:r>
            <w:bookmarkEnd w:id="6859"/>
          </w:p>
        </w:tc>
        <w:tc>
          <w:tcPr>
            <w:tcW w:w="4394" w:type="dxa"/>
            <w:tcBorders>
              <w:top w:val="single" w:sz="4" w:space="0" w:color="auto"/>
              <w:left w:val="single" w:sz="4" w:space="0" w:color="auto"/>
              <w:bottom w:val="single" w:sz="4" w:space="0" w:color="auto"/>
              <w:right w:val="single" w:sz="4" w:space="0" w:color="auto"/>
            </w:tcBorders>
          </w:tcPr>
          <w:p w14:paraId="3B43142D" w14:textId="77777777" w:rsidR="00FC7E52" w:rsidRPr="00567618" w:rsidRDefault="00FC7E52" w:rsidP="00DD54CD">
            <w:pPr>
              <w:keepNext/>
              <w:keepLines/>
              <w:spacing w:after="0"/>
              <w:rPr>
                <w:rFonts w:ascii="Arial" w:hAnsi="Arial"/>
                <w:sz w:val="18"/>
              </w:rPr>
            </w:pPr>
            <w:bookmarkStart w:id="6860" w:name="_MCCTEMPBM_CRPT8694107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860"/>
          </w:p>
        </w:tc>
      </w:tr>
      <w:tr w:rsidR="00FC7E52" w:rsidRPr="00567618" w14:paraId="313D52E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288C6B6" w14:textId="77777777" w:rsidR="00FC7E52" w:rsidRPr="00567618" w:rsidRDefault="00FC7E52" w:rsidP="00DD54CD">
            <w:pPr>
              <w:keepNext/>
              <w:keepLines/>
              <w:spacing w:after="0"/>
              <w:rPr>
                <w:rFonts w:ascii="Arial" w:hAnsi="Arial"/>
                <w:sz w:val="18"/>
              </w:rPr>
            </w:pPr>
            <w:bookmarkStart w:id="6861" w:name="_MCCTEMPBM_CRPT8694107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861"/>
          </w:p>
        </w:tc>
        <w:tc>
          <w:tcPr>
            <w:tcW w:w="1843" w:type="dxa"/>
            <w:tcBorders>
              <w:top w:val="single" w:sz="4" w:space="0" w:color="auto"/>
              <w:left w:val="single" w:sz="4" w:space="0" w:color="auto"/>
              <w:bottom w:val="single" w:sz="4" w:space="0" w:color="auto"/>
              <w:right w:val="single" w:sz="4" w:space="0" w:color="auto"/>
            </w:tcBorders>
          </w:tcPr>
          <w:p w14:paraId="643C1BE4" w14:textId="77777777" w:rsidR="00FC7E52" w:rsidRPr="00567618" w:rsidRDefault="00FC7E52" w:rsidP="00DD54CD">
            <w:pPr>
              <w:keepNext/>
              <w:keepLines/>
              <w:spacing w:after="0"/>
              <w:jc w:val="center"/>
              <w:rPr>
                <w:rFonts w:ascii="Arial" w:hAnsi="Arial"/>
                <w:sz w:val="18"/>
                <w:lang w:eastAsia="ko-KR"/>
              </w:rPr>
            </w:pPr>
            <w:bookmarkStart w:id="6862" w:name="_MCCTEMPBM_CRPT86941074___4"/>
            <w:r w:rsidRPr="00567618">
              <w:rPr>
                <w:rFonts w:ascii="Arial" w:hAnsi="Arial"/>
                <w:sz w:val="18"/>
              </w:rPr>
              <w:t>4</w:t>
            </w:r>
            <w:r w:rsidRPr="00567618">
              <w:rPr>
                <w:rFonts w:ascii="Arial" w:hAnsi="Arial"/>
                <w:sz w:val="18"/>
                <w:lang w:eastAsia="ko-KR"/>
              </w:rPr>
              <w:t>4</w:t>
            </w:r>
            <w:bookmarkEnd w:id="6862"/>
          </w:p>
        </w:tc>
        <w:tc>
          <w:tcPr>
            <w:tcW w:w="4394" w:type="dxa"/>
            <w:tcBorders>
              <w:top w:val="single" w:sz="4" w:space="0" w:color="auto"/>
              <w:left w:val="single" w:sz="4" w:space="0" w:color="auto"/>
              <w:bottom w:val="single" w:sz="4" w:space="0" w:color="auto"/>
              <w:right w:val="single" w:sz="4" w:space="0" w:color="auto"/>
            </w:tcBorders>
          </w:tcPr>
          <w:p w14:paraId="7106E99E" w14:textId="77777777" w:rsidR="00FC7E52" w:rsidRPr="00567618" w:rsidRDefault="00FC7E52" w:rsidP="00DD54CD">
            <w:pPr>
              <w:keepNext/>
              <w:keepLines/>
              <w:spacing w:after="0"/>
              <w:rPr>
                <w:rFonts w:ascii="Arial" w:hAnsi="Arial"/>
                <w:sz w:val="18"/>
              </w:rPr>
            </w:pPr>
            <w:bookmarkStart w:id="6863" w:name="_MCCTEMPBM_CRPT8694107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863"/>
          </w:p>
        </w:tc>
      </w:tr>
      <w:tr w:rsidR="00FC7E52" w:rsidRPr="00567618" w14:paraId="2DB0621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8A22F2D" w14:textId="77777777" w:rsidR="00FC7E52" w:rsidRPr="00567618" w:rsidRDefault="00FC7E52" w:rsidP="00DD54CD">
            <w:pPr>
              <w:keepNext/>
              <w:keepLines/>
              <w:spacing w:after="0"/>
              <w:rPr>
                <w:rFonts w:ascii="Arial" w:hAnsi="Arial"/>
                <w:sz w:val="18"/>
              </w:rPr>
            </w:pPr>
            <w:bookmarkStart w:id="6864" w:name="_MCCTEMPBM_CRPT86941076___7"/>
            <w:r w:rsidRPr="00567618">
              <w:rPr>
                <w:rFonts w:ascii="Arial" w:hAnsi="Arial"/>
                <w:sz w:val="18"/>
              </w:rPr>
              <w:t>Allocation/Retention priority</w:t>
            </w:r>
            <w:bookmarkEnd w:id="6864"/>
          </w:p>
        </w:tc>
        <w:tc>
          <w:tcPr>
            <w:tcW w:w="1843" w:type="dxa"/>
            <w:tcBorders>
              <w:top w:val="single" w:sz="4" w:space="0" w:color="auto"/>
              <w:left w:val="single" w:sz="4" w:space="0" w:color="auto"/>
              <w:bottom w:val="single" w:sz="4" w:space="0" w:color="auto"/>
              <w:right w:val="single" w:sz="4" w:space="0" w:color="auto"/>
            </w:tcBorders>
          </w:tcPr>
          <w:p w14:paraId="20F8A139" w14:textId="77777777" w:rsidR="00FC7E52" w:rsidRPr="00567618" w:rsidRDefault="00FC7E52" w:rsidP="00DD54CD">
            <w:pPr>
              <w:keepNext/>
              <w:keepLines/>
              <w:spacing w:after="0"/>
              <w:jc w:val="center"/>
              <w:rPr>
                <w:rFonts w:ascii="Arial" w:hAnsi="Arial"/>
                <w:sz w:val="18"/>
              </w:rPr>
            </w:pPr>
            <w:bookmarkStart w:id="6865" w:name="_MCCTEMPBM_CRPT86941077___4"/>
            <w:r w:rsidRPr="00567618">
              <w:rPr>
                <w:rFonts w:ascii="Arial" w:hAnsi="Arial"/>
                <w:sz w:val="18"/>
              </w:rPr>
              <w:t>subscribed value</w:t>
            </w:r>
            <w:bookmarkEnd w:id="6865"/>
          </w:p>
        </w:tc>
        <w:tc>
          <w:tcPr>
            <w:tcW w:w="4394" w:type="dxa"/>
            <w:tcBorders>
              <w:top w:val="single" w:sz="4" w:space="0" w:color="auto"/>
              <w:left w:val="single" w:sz="4" w:space="0" w:color="auto"/>
              <w:bottom w:val="single" w:sz="4" w:space="0" w:color="auto"/>
              <w:right w:val="single" w:sz="4" w:space="0" w:color="auto"/>
            </w:tcBorders>
          </w:tcPr>
          <w:p w14:paraId="7D4DD34E" w14:textId="77777777" w:rsidR="00FC7E52" w:rsidRPr="00567618" w:rsidRDefault="00FC7E52" w:rsidP="00DD54CD">
            <w:pPr>
              <w:keepNext/>
              <w:keepLines/>
              <w:spacing w:after="0"/>
              <w:rPr>
                <w:rFonts w:ascii="Arial" w:hAnsi="Arial"/>
                <w:sz w:val="18"/>
              </w:rPr>
            </w:pPr>
            <w:bookmarkStart w:id="6866" w:name="_MCCTEMPBM_CRPT8694107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866"/>
          </w:p>
        </w:tc>
      </w:tr>
      <w:tr w:rsidR="00FC7E52" w:rsidRPr="00567618" w14:paraId="2D5AEB64"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2B06891" w14:textId="77777777" w:rsidR="00FC7E52" w:rsidRPr="00567618" w:rsidRDefault="00FC7E52" w:rsidP="00DD54CD">
            <w:pPr>
              <w:keepNext/>
              <w:keepLines/>
              <w:spacing w:after="0"/>
              <w:rPr>
                <w:rFonts w:ascii="Arial" w:hAnsi="Arial"/>
                <w:sz w:val="18"/>
              </w:rPr>
            </w:pPr>
            <w:bookmarkStart w:id="6867" w:name="_MCCTEMPBM_CRPT86941079___7"/>
            <w:r w:rsidRPr="00567618">
              <w:rPr>
                <w:rFonts w:ascii="Arial" w:hAnsi="Arial"/>
                <w:sz w:val="18"/>
              </w:rPr>
              <w:t>Source statistics descriptor</w:t>
            </w:r>
            <w:bookmarkEnd w:id="6867"/>
          </w:p>
        </w:tc>
        <w:tc>
          <w:tcPr>
            <w:tcW w:w="1843" w:type="dxa"/>
            <w:tcBorders>
              <w:top w:val="single" w:sz="4" w:space="0" w:color="auto"/>
              <w:left w:val="single" w:sz="4" w:space="0" w:color="auto"/>
              <w:bottom w:val="single" w:sz="4" w:space="0" w:color="auto"/>
              <w:right w:val="single" w:sz="4" w:space="0" w:color="auto"/>
            </w:tcBorders>
          </w:tcPr>
          <w:p w14:paraId="24A87CD0" w14:textId="77777777" w:rsidR="00FC7E52" w:rsidRPr="00567618" w:rsidRDefault="00FC7E52" w:rsidP="00DD54CD">
            <w:pPr>
              <w:keepNext/>
              <w:keepLines/>
              <w:spacing w:after="0"/>
              <w:jc w:val="center"/>
              <w:rPr>
                <w:rFonts w:ascii="Arial" w:hAnsi="Arial"/>
                <w:sz w:val="18"/>
              </w:rPr>
            </w:pPr>
            <w:bookmarkStart w:id="6868" w:name="_MCCTEMPBM_CRPT86941080___4"/>
            <w:r w:rsidRPr="00567618">
              <w:rPr>
                <w:rFonts w:ascii="Arial" w:hAnsi="Arial"/>
                <w:sz w:val="18"/>
              </w:rPr>
              <w:t>‘speech'</w:t>
            </w:r>
            <w:bookmarkEnd w:id="6868"/>
          </w:p>
        </w:tc>
        <w:tc>
          <w:tcPr>
            <w:tcW w:w="4394" w:type="dxa"/>
            <w:tcBorders>
              <w:top w:val="single" w:sz="4" w:space="0" w:color="auto"/>
              <w:left w:val="single" w:sz="4" w:space="0" w:color="auto"/>
              <w:bottom w:val="single" w:sz="4" w:space="0" w:color="auto"/>
              <w:right w:val="single" w:sz="4" w:space="0" w:color="auto"/>
            </w:tcBorders>
          </w:tcPr>
          <w:p w14:paraId="6EC8EDE2" w14:textId="77777777" w:rsidR="00FC7E52" w:rsidRPr="00567618" w:rsidRDefault="00FC7E52" w:rsidP="00DD54CD">
            <w:pPr>
              <w:keepNext/>
              <w:keepLines/>
              <w:spacing w:after="0"/>
              <w:rPr>
                <w:rFonts w:ascii="Arial" w:hAnsi="Arial"/>
                <w:sz w:val="18"/>
              </w:rPr>
            </w:pPr>
          </w:p>
        </w:tc>
      </w:tr>
    </w:tbl>
    <w:p w14:paraId="14053193" w14:textId="77777777" w:rsidR="00FC7E52" w:rsidRPr="00567618" w:rsidRDefault="00FC7E52" w:rsidP="00FC7E52">
      <w:pPr>
        <w:rPr>
          <w:lang w:eastAsia="ko-KR"/>
        </w:rPr>
      </w:pPr>
    </w:p>
    <w:p w14:paraId="264B8A81"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3B0D2FE2" w14:textId="77777777" w:rsidR="00FC7E52" w:rsidRPr="00567618" w:rsidRDefault="00FC7E52" w:rsidP="00FC7E52">
      <w:pPr>
        <w:pStyle w:val="Heading1"/>
      </w:pPr>
      <w:bookmarkStart w:id="6869" w:name="_CRE_33"/>
      <w:bookmarkStart w:id="6870" w:name="_Toc26369675"/>
      <w:bookmarkStart w:id="6871" w:name="_Toc36227557"/>
      <w:bookmarkStart w:id="6872" w:name="_Toc36228572"/>
      <w:bookmarkStart w:id="6873" w:name="_Toc36229199"/>
      <w:bookmarkStart w:id="6874" w:name="_Toc68847519"/>
      <w:bookmarkStart w:id="6875" w:name="_Toc74611454"/>
      <w:bookmarkStart w:id="6876" w:name="_Toc75566733"/>
      <w:bookmarkStart w:id="6877" w:name="_Toc89790285"/>
      <w:bookmarkStart w:id="6878" w:name="_Toc99466923"/>
      <w:bookmarkStart w:id="6879" w:name="_Toc216799760"/>
      <w:bookmarkEnd w:id="6869"/>
      <w:r w:rsidRPr="00567618">
        <w:t>E.</w:t>
      </w:r>
      <w:r w:rsidRPr="00567618">
        <w:rPr>
          <w:lang w:eastAsia="ko-KR"/>
        </w:rPr>
        <w:t>33</w:t>
      </w:r>
      <w:r w:rsidRPr="00567618">
        <w:tab/>
        <w:t>Bi-directional speech (</w:t>
      </w:r>
      <w:r w:rsidRPr="00567618">
        <w:rPr>
          <w:lang w:eastAsia="ko-KR"/>
        </w:rPr>
        <w:t xml:space="preserve">EVS </w:t>
      </w:r>
      <w:r w:rsidRPr="00567618">
        <w:t>1</w:t>
      </w:r>
      <w:r w:rsidRPr="00567618">
        <w:rPr>
          <w:lang w:eastAsia="ko-KR"/>
        </w:rPr>
        <w:t>3</w:t>
      </w:r>
      <w:r w:rsidRPr="00567618">
        <w:t>.2, IPv6, RTCP and MBR=GBR bearer)</w:t>
      </w:r>
      <w:bookmarkEnd w:id="6870"/>
      <w:bookmarkEnd w:id="6871"/>
      <w:bookmarkEnd w:id="6872"/>
      <w:bookmarkEnd w:id="6873"/>
      <w:bookmarkEnd w:id="6874"/>
      <w:bookmarkEnd w:id="6875"/>
      <w:bookmarkEnd w:id="6876"/>
      <w:bookmarkEnd w:id="6877"/>
      <w:bookmarkEnd w:id="6878"/>
      <w:bookmarkEnd w:id="6879"/>
    </w:p>
    <w:p w14:paraId="03F2D3B6" w14:textId="77777777" w:rsidR="00FC7E52" w:rsidRPr="00567618" w:rsidRDefault="00FC7E52" w:rsidP="00FC7E52">
      <w:pPr>
        <w:rPr>
          <w:lang w:eastAsia="ko-KR"/>
        </w:rPr>
      </w:pPr>
      <w:r w:rsidRPr="00567618">
        <w:t>The bit</w:t>
      </w:r>
      <w:r w:rsidRPr="00567618">
        <w:rPr>
          <w:lang w:eastAsia="ko-KR"/>
        </w:rPr>
        <w:t>-</w:t>
      </w:r>
      <w:r w:rsidRPr="00567618">
        <w:t xml:space="preserve">rate for </w:t>
      </w:r>
      <w:r w:rsidRPr="00567618">
        <w:rPr>
          <w:lang w:eastAsia="ko-KR"/>
        </w:rPr>
        <w:t>EVS</w:t>
      </w:r>
      <w:r w:rsidRPr="00567618">
        <w:t xml:space="preserve"> 1</w:t>
      </w:r>
      <w:r w:rsidRPr="00567618">
        <w:rPr>
          <w:lang w:eastAsia="ko-KR"/>
        </w:rPr>
        <w:t>3</w:t>
      </w:r>
      <w:r w:rsidRPr="00567618">
        <w:t xml:space="preserve">.2 including IP overhead (one </w:t>
      </w:r>
      <w:r w:rsidRPr="00567618">
        <w:rPr>
          <w:lang w:eastAsia="ko-KR"/>
        </w:rPr>
        <w:t>EVS</w:t>
      </w:r>
      <w:r w:rsidRPr="00567618">
        <w:t xml:space="preserve"> frame per RTP packet, using </w:t>
      </w:r>
      <w:r w:rsidRPr="00567618">
        <w:rPr>
          <w:lang w:eastAsia="ko-KR"/>
        </w:rPr>
        <w:t>Header-Full format</w:t>
      </w:r>
      <w:r w:rsidRPr="00567618">
        <w:t>) is 38 kbps. IPv6 is assumed.</w:t>
      </w:r>
    </w:p>
    <w:p w14:paraId="15B0A218" w14:textId="77777777" w:rsidR="00FC7E52" w:rsidRPr="00567618" w:rsidRDefault="00FC7E52" w:rsidP="00FC7E52">
      <w:pPr>
        <w:pStyle w:val="TH"/>
      </w:pPr>
      <w:bookmarkStart w:id="6880" w:name="_CRTableE_34"/>
      <w:r w:rsidRPr="00567618">
        <w:lastRenderedPageBreak/>
        <w:t xml:space="preserve">Table </w:t>
      </w:r>
      <w:bookmarkEnd w:id="6880"/>
      <w:r w:rsidRPr="00567618">
        <w:t>E.</w:t>
      </w:r>
      <w:r w:rsidRPr="00567618">
        <w:rPr>
          <w:lang w:eastAsia="ko-KR"/>
        </w:rPr>
        <w:t>34</w:t>
      </w:r>
      <w:r w:rsidRPr="00567618">
        <w:t>: QoS mapping for bi-directional speech (</w:t>
      </w:r>
      <w:r w:rsidRPr="00567618">
        <w:rPr>
          <w:lang w:eastAsia="ko-KR"/>
        </w:rPr>
        <w:t>EVS</w:t>
      </w:r>
      <w:r w:rsidRPr="00567618">
        <w:t xml:space="preserve"> 1</w:t>
      </w:r>
      <w:r w:rsidRPr="00567618">
        <w:rPr>
          <w:lang w:eastAsia="ko-KR"/>
        </w:rPr>
        <w:t>3</w:t>
      </w:r>
      <w:r w:rsidRPr="00567618">
        <w:t>.2,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09B5662D"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447364E" w14:textId="77777777" w:rsidR="00FC7E52" w:rsidRPr="00567618" w:rsidRDefault="00FC7E52" w:rsidP="00DD54CD">
            <w:pPr>
              <w:keepNext/>
              <w:keepLines/>
              <w:spacing w:after="0"/>
              <w:jc w:val="center"/>
              <w:rPr>
                <w:rFonts w:ascii="Arial" w:hAnsi="Arial"/>
                <w:b/>
                <w:sz w:val="18"/>
              </w:rPr>
            </w:pPr>
            <w:bookmarkStart w:id="6881" w:name="_MCCTEMPBM_CRPT86941081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2AFB2208"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7F55629F"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4106484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F1D7BEE" w14:textId="77777777" w:rsidR="00FC7E52" w:rsidRPr="00567618" w:rsidRDefault="00FC7E52" w:rsidP="00DD54CD">
            <w:pPr>
              <w:keepNext/>
              <w:keepLines/>
              <w:spacing w:after="0"/>
              <w:rPr>
                <w:rFonts w:ascii="Arial" w:hAnsi="Arial" w:cs="Arial"/>
                <w:sz w:val="18"/>
                <w:szCs w:val="18"/>
              </w:rPr>
            </w:pPr>
            <w:bookmarkStart w:id="6882" w:name="_MCCTEMPBM_CRPT86941082___7"/>
            <w:bookmarkEnd w:id="6881"/>
            <w:r w:rsidRPr="00567618">
              <w:rPr>
                <w:rFonts w:ascii="Arial" w:hAnsi="Arial" w:cs="Arial"/>
                <w:sz w:val="18"/>
                <w:szCs w:val="18"/>
              </w:rPr>
              <w:t>Delivery order</w:t>
            </w:r>
            <w:bookmarkEnd w:id="6882"/>
          </w:p>
        </w:tc>
        <w:tc>
          <w:tcPr>
            <w:tcW w:w="1843" w:type="dxa"/>
            <w:tcBorders>
              <w:top w:val="single" w:sz="4" w:space="0" w:color="auto"/>
              <w:left w:val="single" w:sz="4" w:space="0" w:color="auto"/>
              <w:bottom w:val="single" w:sz="4" w:space="0" w:color="auto"/>
              <w:right w:val="single" w:sz="4" w:space="0" w:color="auto"/>
            </w:tcBorders>
          </w:tcPr>
          <w:p w14:paraId="79281A0C" w14:textId="77777777" w:rsidR="00FC7E52" w:rsidRPr="00567618" w:rsidRDefault="00FC7E52" w:rsidP="00DD54CD">
            <w:pPr>
              <w:keepNext/>
              <w:keepLines/>
              <w:spacing w:after="0"/>
              <w:jc w:val="center"/>
              <w:rPr>
                <w:rFonts w:ascii="Arial" w:hAnsi="Arial" w:cs="Arial"/>
                <w:sz w:val="18"/>
                <w:szCs w:val="18"/>
              </w:rPr>
            </w:pPr>
            <w:bookmarkStart w:id="6883" w:name="_MCCTEMPBM_CRPT86941083___4"/>
            <w:r w:rsidRPr="00567618">
              <w:rPr>
                <w:rFonts w:ascii="Arial" w:hAnsi="Arial" w:cs="Arial"/>
                <w:sz w:val="18"/>
                <w:szCs w:val="18"/>
              </w:rPr>
              <w:t>No</w:t>
            </w:r>
            <w:bookmarkEnd w:id="6883"/>
          </w:p>
        </w:tc>
        <w:tc>
          <w:tcPr>
            <w:tcW w:w="4394" w:type="dxa"/>
            <w:tcBorders>
              <w:top w:val="single" w:sz="4" w:space="0" w:color="auto"/>
              <w:left w:val="single" w:sz="4" w:space="0" w:color="auto"/>
              <w:bottom w:val="single" w:sz="4" w:space="0" w:color="auto"/>
              <w:right w:val="single" w:sz="4" w:space="0" w:color="auto"/>
            </w:tcBorders>
          </w:tcPr>
          <w:p w14:paraId="127C2E3B" w14:textId="77777777" w:rsidR="00FC7E52" w:rsidRPr="00567618" w:rsidRDefault="00FC7E52" w:rsidP="00DD54CD">
            <w:pPr>
              <w:keepNext/>
              <w:keepLines/>
              <w:spacing w:after="0"/>
              <w:rPr>
                <w:rFonts w:ascii="Arial" w:hAnsi="Arial" w:cs="Arial"/>
                <w:sz w:val="18"/>
                <w:szCs w:val="18"/>
              </w:rPr>
            </w:pPr>
            <w:bookmarkStart w:id="6884" w:name="_MCCTEMPBM_CRPT86941084___7"/>
            <w:r w:rsidRPr="00567618">
              <w:rPr>
                <w:rFonts w:ascii="Arial" w:hAnsi="Arial" w:cs="Arial"/>
                <w:sz w:val="18"/>
                <w:szCs w:val="18"/>
              </w:rPr>
              <w:t>The application should handle packet reordering.</w:t>
            </w:r>
            <w:bookmarkEnd w:id="6884"/>
          </w:p>
        </w:tc>
      </w:tr>
      <w:tr w:rsidR="00FC7E52" w:rsidRPr="00567618" w14:paraId="2DBF7E15"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90EAFA5" w14:textId="77777777" w:rsidR="00FC7E52" w:rsidRPr="00567618" w:rsidRDefault="00FC7E52" w:rsidP="00DD54CD">
            <w:pPr>
              <w:keepNext/>
              <w:keepLines/>
              <w:spacing w:after="0"/>
              <w:rPr>
                <w:rFonts w:ascii="Arial" w:hAnsi="Arial" w:cs="Arial"/>
                <w:sz w:val="18"/>
                <w:szCs w:val="18"/>
              </w:rPr>
            </w:pPr>
            <w:bookmarkStart w:id="6885" w:name="_MCCTEMPBM_CRPT86941085___7"/>
            <w:r w:rsidRPr="00567618">
              <w:rPr>
                <w:rFonts w:ascii="Arial" w:hAnsi="Arial" w:cs="Arial"/>
                <w:sz w:val="18"/>
                <w:szCs w:val="18"/>
              </w:rPr>
              <w:t>Maximum SDU size (octets)</w:t>
            </w:r>
            <w:bookmarkEnd w:id="6885"/>
          </w:p>
        </w:tc>
        <w:tc>
          <w:tcPr>
            <w:tcW w:w="1843" w:type="dxa"/>
            <w:tcBorders>
              <w:top w:val="single" w:sz="4" w:space="0" w:color="auto"/>
              <w:left w:val="single" w:sz="4" w:space="0" w:color="auto"/>
              <w:bottom w:val="single" w:sz="4" w:space="0" w:color="auto"/>
              <w:right w:val="single" w:sz="4" w:space="0" w:color="auto"/>
            </w:tcBorders>
          </w:tcPr>
          <w:p w14:paraId="3375121A" w14:textId="77777777" w:rsidR="00FC7E52" w:rsidRPr="00567618" w:rsidRDefault="00FC7E52" w:rsidP="00DD54CD">
            <w:pPr>
              <w:keepNext/>
              <w:keepLines/>
              <w:spacing w:after="0"/>
              <w:jc w:val="center"/>
              <w:rPr>
                <w:rFonts w:ascii="Arial" w:hAnsi="Arial" w:cs="Arial"/>
                <w:sz w:val="18"/>
                <w:szCs w:val="18"/>
              </w:rPr>
            </w:pPr>
            <w:bookmarkStart w:id="6886" w:name="_MCCTEMPBM_CRPT86941086___4"/>
            <w:r w:rsidRPr="00567618">
              <w:rPr>
                <w:rFonts w:ascii="Arial" w:hAnsi="Arial" w:cs="Arial"/>
                <w:sz w:val="18"/>
                <w:szCs w:val="18"/>
              </w:rPr>
              <w:t>1400</w:t>
            </w:r>
            <w:bookmarkEnd w:id="6886"/>
          </w:p>
        </w:tc>
        <w:tc>
          <w:tcPr>
            <w:tcW w:w="4394" w:type="dxa"/>
            <w:tcBorders>
              <w:top w:val="single" w:sz="4" w:space="0" w:color="auto"/>
              <w:left w:val="single" w:sz="4" w:space="0" w:color="auto"/>
              <w:bottom w:val="single" w:sz="4" w:space="0" w:color="auto"/>
              <w:right w:val="single" w:sz="4" w:space="0" w:color="auto"/>
            </w:tcBorders>
          </w:tcPr>
          <w:p w14:paraId="2D443C06" w14:textId="77777777" w:rsidR="00FC7E52" w:rsidRPr="00567618" w:rsidRDefault="00FC7E52" w:rsidP="00DD54CD">
            <w:pPr>
              <w:keepNext/>
              <w:keepLines/>
              <w:spacing w:after="0"/>
              <w:rPr>
                <w:rFonts w:ascii="Arial" w:hAnsi="Arial" w:cs="Arial"/>
                <w:sz w:val="18"/>
                <w:szCs w:val="18"/>
                <w:lang w:eastAsia="ko-KR"/>
              </w:rPr>
            </w:pPr>
            <w:bookmarkStart w:id="6887" w:name="_MCCTEMPBM_CRPT86941087___7"/>
            <w:r w:rsidRPr="00567618">
              <w:rPr>
                <w:rFonts w:ascii="Arial" w:hAnsi="Arial" w:cs="Arial"/>
                <w:sz w:val="18"/>
                <w:szCs w:val="18"/>
              </w:rPr>
              <w:t>Maximum size of IP packets</w:t>
            </w:r>
            <w:r w:rsidRPr="00567618">
              <w:rPr>
                <w:rFonts w:ascii="Arial" w:hAnsi="Arial" w:cs="Arial"/>
                <w:sz w:val="18"/>
                <w:szCs w:val="18"/>
                <w:lang w:eastAsia="ko-KR"/>
              </w:rPr>
              <w:t>.</w:t>
            </w:r>
            <w:bookmarkEnd w:id="6887"/>
          </w:p>
        </w:tc>
      </w:tr>
      <w:tr w:rsidR="00FC7E52" w:rsidRPr="00567618" w14:paraId="354F272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654C58B" w14:textId="77777777" w:rsidR="00FC7E52" w:rsidRPr="00567618" w:rsidRDefault="00FC7E52" w:rsidP="00DD54CD">
            <w:pPr>
              <w:keepNext/>
              <w:keepLines/>
              <w:spacing w:after="0"/>
              <w:rPr>
                <w:rFonts w:ascii="Arial" w:hAnsi="Arial" w:cs="Arial"/>
                <w:sz w:val="18"/>
                <w:szCs w:val="18"/>
              </w:rPr>
            </w:pPr>
            <w:bookmarkStart w:id="6888" w:name="_MCCTEMPBM_CRPT86941088___7"/>
            <w:r w:rsidRPr="00567618">
              <w:rPr>
                <w:rFonts w:ascii="Arial" w:hAnsi="Arial" w:cs="Arial"/>
                <w:sz w:val="18"/>
                <w:szCs w:val="18"/>
              </w:rPr>
              <w:t>Delivery of erroneous SDUs</w:t>
            </w:r>
            <w:bookmarkEnd w:id="6888"/>
          </w:p>
        </w:tc>
        <w:tc>
          <w:tcPr>
            <w:tcW w:w="1843" w:type="dxa"/>
            <w:tcBorders>
              <w:top w:val="single" w:sz="4" w:space="0" w:color="auto"/>
              <w:left w:val="single" w:sz="4" w:space="0" w:color="auto"/>
              <w:bottom w:val="single" w:sz="4" w:space="0" w:color="auto"/>
              <w:right w:val="single" w:sz="4" w:space="0" w:color="auto"/>
            </w:tcBorders>
          </w:tcPr>
          <w:p w14:paraId="1D2B3E24" w14:textId="77777777" w:rsidR="00FC7E52" w:rsidRPr="00567618" w:rsidRDefault="00FC7E52" w:rsidP="00DD54CD">
            <w:pPr>
              <w:keepNext/>
              <w:keepLines/>
              <w:spacing w:after="0"/>
              <w:jc w:val="center"/>
              <w:rPr>
                <w:rFonts w:ascii="Arial" w:hAnsi="Arial" w:cs="Arial"/>
                <w:sz w:val="18"/>
                <w:szCs w:val="18"/>
              </w:rPr>
            </w:pPr>
            <w:bookmarkStart w:id="6889" w:name="_MCCTEMPBM_CRPT86941089___4"/>
            <w:r w:rsidRPr="00567618">
              <w:rPr>
                <w:rFonts w:ascii="Arial" w:hAnsi="Arial" w:cs="Arial"/>
                <w:sz w:val="18"/>
                <w:szCs w:val="18"/>
              </w:rPr>
              <w:t>No</w:t>
            </w:r>
            <w:bookmarkEnd w:id="6889"/>
          </w:p>
        </w:tc>
        <w:tc>
          <w:tcPr>
            <w:tcW w:w="4394" w:type="dxa"/>
            <w:tcBorders>
              <w:top w:val="single" w:sz="4" w:space="0" w:color="auto"/>
              <w:left w:val="single" w:sz="4" w:space="0" w:color="auto"/>
              <w:bottom w:val="single" w:sz="4" w:space="0" w:color="auto"/>
              <w:right w:val="single" w:sz="4" w:space="0" w:color="auto"/>
            </w:tcBorders>
          </w:tcPr>
          <w:p w14:paraId="1EFB99FC" w14:textId="77777777" w:rsidR="00FC7E52" w:rsidRPr="00567618" w:rsidRDefault="00FC7E52" w:rsidP="00DD54CD">
            <w:pPr>
              <w:keepNext/>
              <w:keepLines/>
              <w:spacing w:after="0"/>
              <w:rPr>
                <w:rFonts w:ascii="Arial" w:hAnsi="Arial" w:cs="Arial"/>
                <w:sz w:val="18"/>
                <w:szCs w:val="18"/>
              </w:rPr>
            </w:pPr>
          </w:p>
        </w:tc>
      </w:tr>
      <w:tr w:rsidR="00FC7E52" w:rsidRPr="00567618" w14:paraId="66E4152C"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89DA509" w14:textId="77777777" w:rsidR="00FC7E52" w:rsidRPr="00567618" w:rsidRDefault="00FC7E52" w:rsidP="00DD54CD">
            <w:pPr>
              <w:keepNext/>
              <w:keepLines/>
              <w:spacing w:after="0"/>
              <w:rPr>
                <w:rFonts w:ascii="Arial" w:hAnsi="Arial" w:cs="Arial"/>
                <w:sz w:val="18"/>
                <w:szCs w:val="18"/>
              </w:rPr>
            </w:pPr>
            <w:bookmarkStart w:id="6890" w:name="_MCCTEMPBM_CRPT86941090___7"/>
            <w:r w:rsidRPr="00567618">
              <w:rPr>
                <w:rFonts w:ascii="Arial" w:hAnsi="Arial" w:cs="Arial"/>
                <w:sz w:val="18"/>
                <w:szCs w:val="18"/>
              </w:rPr>
              <w:t>Residual BER</w:t>
            </w:r>
            <w:bookmarkEnd w:id="6890"/>
          </w:p>
        </w:tc>
        <w:tc>
          <w:tcPr>
            <w:tcW w:w="1843" w:type="dxa"/>
            <w:tcBorders>
              <w:top w:val="single" w:sz="4" w:space="0" w:color="auto"/>
              <w:left w:val="single" w:sz="4" w:space="0" w:color="auto"/>
              <w:bottom w:val="single" w:sz="4" w:space="0" w:color="auto"/>
              <w:right w:val="single" w:sz="4" w:space="0" w:color="auto"/>
            </w:tcBorders>
          </w:tcPr>
          <w:p w14:paraId="12D12802" w14:textId="77777777" w:rsidR="00FC7E52" w:rsidRPr="00567618" w:rsidRDefault="00FC7E52" w:rsidP="00DD54CD">
            <w:pPr>
              <w:keepNext/>
              <w:keepLines/>
              <w:spacing w:after="0"/>
              <w:jc w:val="center"/>
              <w:rPr>
                <w:rFonts w:ascii="Arial" w:hAnsi="Arial" w:cs="Arial"/>
                <w:sz w:val="18"/>
                <w:szCs w:val="18"/>
              </w:rPr>
            </w:pPr>
            <w:bookmarkStart w:id="6891" w:name="_MCCTEMPBM_CRPT86941091___4"/>
            <w:r w:rsidRPr="00567618">
              <w:rPr>
                <w:rFonts w:ascii="Arial" w:hAnsi="Arial" w:cs="Arial"/>
                <w:sz w:val="18"/>
                <w:szCs w:val="18"/>
                <w:lang w:eastAsia="ko-KR"/>
              </w:rPr>
              <w:t>[</w:t>
            </w:r>
            <w:r w:rsidRPr="00567618">
              <w:rPr>
                <w:rFonts w:ascii="Arial" w:hAnsi="Arial" w:cs="Arial"/>
                <w:sz w:val="18"/>
                <w:szCs w:val="18"/>
              </w:rPr>
              <w:t>10</w:t>
            </w:r>
            <w:r w:rsidRPr="00567618">
              <w:rPr>
                <w:rFonts w:ascii="Arial" w:hAnsi="Arial" w:cs="Arial"/>
                <w:sz w:val="18"/>
                <w:szCs w:val="18"/>
                <w:vertAlign w:val="superscript"/>
              </w:rPr>
              <w:t>-5</w:t>
            </w:r>
            <w:r w:rsidRPr="00567618">
              <w:rPr>
                <w:rFonts w:ascii="Arial" w:hAnsi="Arial"/>
                <w:sz w:val="18"/>
                <w:lang w:eastAsia="ko-KR"/>
              </w:rPr>
              <w:t>]</w:t>
            </w:r>
            <w:bookmarkEnd w:id="6891"/>
          </w:p>
        </w:tc>
        <w:tc>
          <w:tcPr>
            <w:tcW w:w="4394" w:type="dxa"/>
            <w:tcBorders>
              <w:top w:val="single" w:sz="4" w:space="0" w:color="auto"/>
              <w:left w:val="single" w:sz="4" w:space="0" w:color="auto"/>
              <w:bottom w:val="single" w:sz="4" w:space="0" w:color="auto"/>
              <w:right w:val="single" w:sz="4" w:space="0" w:color="auto"/>
            </w:tcBorders>
          </w:tcPr>
          <w:p w14:paraId="7CF8911E" w14:textId="77777777" w:rsidR="00FC7E52" w:rsidRPr="00567618" w:rsidRDefault="00FC7E52" w:rsidP="00DD54CD">
            <w:pPr>
              <w:keepNext/>
              <w:keepLines/>
              <w:spacing w:after="0"/>
              <w:rPr>
                <w:rFonts w:ascii="Arial" w:hAnsi="Arial" w:cs="Arial"/>
                <w:sz w:val="18"/>
                <w:szCs w:val="18"/>
              </w:rPr>
            </w:pPr>
            <w:bookmarkStart w:id="6892" w:name="_MCCTEMPBM_CRPT86941092___7"/>
            <w:r w:rsidRPr="00567618">
              <w:rPr>
                <w:rFonts w:ascii="Arial" w:hAnsi="Arial" w:cs="Arial"/>
                <w:sz w:val="18"/>
                <w:szCs w:val="18"/>
              </w:rPr>
              <w:t>Reflects the desire to have a medium level of protection to achieve an acceptable compromise between packet loss rate and speech transport delay and delay variation.</w:t>
            </w:r>
            <w:bookmarkEnd w:id="6892"/>
          </w:p>
        </w:tc>
      </w:tr>
      <w:tr w:rsidR="00FC7E52" w:rsidRPr="00567618" w14:paraId="05A5A73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70D1AC4" w14:textId="77777777" w:rsidR="00FC7E52" w:rsidRPr="00567618" w:rsidRDefault="00FC7E52" w:rsidP="00DD54CD">
            <w:pPr>
              <w:keepNext/>
              <w:keepLines/>
              <w:spacing w:after="0"/>
              <w:rPr>
                <w:rFonts w:ascii="Arial" w:hAnsi="Arial" w:cs="Arial"/>
                <w:sz w:val="18"/>
                <w:szCs w:val="18"/>
              </w:rPr>
            </w:pPr>
            <w:bookmarkStart w:id="6893" w:name="_MCCTEMPBM_CRPT86941093___7"/>
            <w:r w:rsidRPr="00567618">
              <w:rPr>
                <w:rFonts w:ascii="Arial" w:hAnsi="Arial" w:cs="Arial"/>
                <w:sz w:val="18"/>
                <w:szCs w:val="18"/>
              </w:rPr>
              <w:t>SDU error ratio</w:t>
            </w:r>
            <w:bookmarkEnd w:id="6893"/>
          </w:p>
        </w:tc>
        <w:tc>
          <w:tcPr>
            <w:tcW w:w="1843" w:type="dxa"/>
            <w:tcBorders>
              <w:top w:val="single" w:sz="4" w:space="0" w:color="auto"/>
              <w:left w:val="single" w:sz="4" w:space="0" w:color="auto"/>
              <w:bottom w:val="single" w:sz="4" w:space="0" w:color="auto"/>
              <w:right w:val="single" w:sz="4" w:space="0" w:color="auto"/>
            </w:tcBorders>
          </w:tcPr>
          <w:p w14:paraId="2CC8AC9E" w14:textId="77777777" w:rsidR="00FC7E52" w:rsidRPr="00567618" w:rsidRDefault="00FC7E52" w:rsidP="00DD54CD">
            <w:pPr>
              <w:keepNext/>
              <w:keepLines/>
              <w:spacing w:after="0"/>
              <w:jc w:val="center"/>
              <w:rPr>
                <w:rFonts w:ascii="Arial" w:hAnsi="Arial" w:cs="Arial"/>
                <w:sz w:val="18"/>
                <w:szCs w:val="18"/>
                <w:lang w:eastAsia="ko-KR"/>
              </w:rPr>
            </w:pPr>
            <w:bookmarkStart w:id="6894" w:name="_MCCTEMPBM_CRPT86941094___4"/>
            <w:r w:rsidRPr="00567618">
              <w:rPr>
                <w:rFonts w:ascii="Arial" w:hAnsi="Arial" w:cs="Arial"/>
                <w:sz w:val="18"/>
                <w:szCs w:val="18"/>
                <w:lang w:eastAsia="ko-KR"/>
              </w:rPr>
              <w:t>[</w:t>
            </w:r>
            <w:r w:rsidRPr="00567618">
              <w:rPr>
                <w:rFonts w:ascii="Arial" w:hAnsi="Arial" w:cs="Arial"/>
                <w:sz w:val="18"/>
                <w:szCs w:val="18"/>
              </w:rPr>
              <w:t>7*10</w:t>
            </w:r>
            <w:r w:rsidRPr="00567618">
              <w:rPr>
                <w:rFonts w:ascii="Arial" w:hAnsi="Arial" w:cs="Arial"/>
                <w:sz w:val="18"/>
                <w:szCs w:val="18"/>
                <w:vertAlign w:val="superscript"/>
              </w:rPr>
              <w:t>-3</w:t>
            </w:r>
            <w:r w:rsidRPr="00567618">
              <w:rPr>
                <w:rFonts w:ascii="Arial" w:hAnsi="Arial"/>
                <w:sz w:val="18"/>
                <w:lang w:eastAsia="ko-KR"/>
              </w:rPr>
              <w:t>]</w:t>
            </w:r>
            <w:bookmarkEnd w:id="6894"/>
          </w:p>
        </w:tc>
        <w:tc>
          <w:tcPr>
            <w:tcW w:w="4394" w:type="dxa"/>
            <w:tcBorders>
              <w:top w:val="single" w:sz="4" w:space="0" w:color="auto"/>
              <w:left w:val="single" w:sz="4" w:space="0" w:color="auto"/>
              <w:bottom w:val="single" w:sz="4" w:space="0" w:color="auto"/>
              <w:right w:val="single" w:sz="4" w:space="0" w:color="auto"/>
            </w:tcBorders>
          </w:tcPr>
          <w:p w14:paraId="2992F3F4" w14:textId="77777777" w:rsidR="00FC7E52" w:rsidRPr="00567618" w:rsidRDefault="00FC7E52" w:rsidP="00DD54CD">
            <w:pPr>
              <w:keepNext/>
              <w:keepLines/>
              <w:spacing w:after="0"/>
              <w:rPr>
                <w:rFonts w:ascii="Arial" w:hAnsi="Arial" w:cs="Arial"/>
                <w:sz w:val="18"/>
                <w:szCs w:val="18"/>
                <w:lang w:eastAsia="ko-KR"/>
              </w:rPr>
            </w:pPr>
            <w:bookmarkStart w:id="6895" w:name="_MCCTEMPBM_CRPT86941095___7"/>
            <w:r w:rsidRPr="00567618">
              <w:rPr>
                <w:rFonts w:ascii="Arial" w:hAnsi="Arial" w:cs="Arial"/>
                <w:sz w:val="18"/>
                <w:szCs w:val="18"/>
              </w:rPr>
              <w:t>A packet loss rate of 0.7 % per wireless link is in general sufficient for speech services</w:t>
            </w:r>
            <w:r w:rsidRPr="00567618">
              <w:rPr>
                <w:rFonts w:ascii="Arial" w:hAnsi="Arial" w:cs="Arial"/>
                <w:sz w:val="18"/>
                <w:szCs w:val="18"/>
                <w:lang w:eastAsia="ko-KR"/>
              </w:rPr>
              <w:t>.</w:t>
            </w:r>
            <w:bookmarkEnd w:id="6895"/>
          </w:p>
        </w:tc>
      </w:tr>
      <w:tr w:rsidR="00FC7E52" w:rsidRPr="00567618" w14:paraId="4FCF6F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F0CBF13" w14:textId="77777777" w:rsidR="00FC7E52" w:rsidRPr="00567618" w:rsidRDefault="00FC7E52" w:rsidP="00DD54CD">
            <w:pPr>
              <w:keepNext/>
              <w:keepLines/>
              <w:spacing w:after="0"/>
              <w:rPr>
                <w:rFonts w:ascii="Arial" w:hAnsi="Arial" w:cs="Arial"/>
                <w:sz w:val="18"/>
                <w:szCs w:val="18"/>
              </w:rPr>
            </w:pPr>
            <w:bookmarkStart w:id="6896" w:name="_MCCTEMPBM_CRPT86941096___7"/>
            <w:r w:rsidRPr="00567618">
              <w:rPr>
                <w:rFonts w:ascii="Arial" w:hAnsi="Arial" w:cs="Arial"/>
                <w:sz w:val="18"/>
                <w:szCs w:val="18"/>
              </w:rPr>
              <w:t>Transfer delay (ms)</w:t>
            </w:r>
            <w:bookmarkEnd w:id="6896"/>
          </w:p>
        </w:tc>
        <w:tc>
          <w:tcPr>
            <w:tcW w:w="1843" w:type="dxa"/>
            <w:tcBorders>
              <w:top w:val="single" w:sz="4" w:space="0" w:color="auto"/>
              <w:left w:val="single" w:sz="4" w:space="0" w:color="auto"/>
              <w:bottom w:val="single" w:sz="4" w:space="0" w:color="auto"/>
              <w:right w:val="single" w:sz="4" w:space="0" w:color="auto"/>
            </w:tcBorders>
          </w:tcPr>
          <w:p w14:paraId="670B0A6D" w14:textId="77777777" w:rsidR="00FC7E52" w:rsidRPr="00567618" w:rsidRDefault="00FC7E52" w:rsidP="00DD54CD">
            <w:pPr>
              <w:keepNext/>
              <w:keepLines/>
              <w:spacing w:after="0"/>
              <w:jc w:val="center"/>
              <w:rPr>
                <w:rFonts w:ascii="Arial" w:hAnsi="Arial" w:cs="Arial"/>
                <w:sz w:val="18"/>
                <w:szCs w:val="18"/>
              </w:rPr>
            </w:pPr>
            <w:bookmarkStart w:id="6897" w:name="_MCCTEMPBM_CRPT86941097___4"/>
            <w:r w:rsidRPr="00567618">
              <w:rPr>
                <w:rFonts w:ascii="Arial" w:hAnsi="Arial" w:cs="Arial"/>
                <w:sz w:val="18"/>
                <w:szCs w:val="18"/>
              </w:rPr>
              <w:t>130 ms</w:t>
            </w:r>
            <w:bookmarkEnd w:id="6897"/>
          </w:p>
        </w:tc>
        <w:tc>
          <w:tcPr>
            <w:tcW w:w="4394" w:type="dxa"/>
            <w:tcBorders>
              <w:top w:val="single" w:sz="4" w:space="0" w:color="auto"/>
              <w:left w:val="single" w:sz="4" w:space="0" w:color="auto"/>
              <w:bottom w:val="single" w:sz="4" w:space="0" w:color="auto"/>
              <w:right w:val="single" w:sz="4" w:space="0" w:color="auto"/>
            </w:tcBorders>
          </w:tcPr>
          <w:p w14:paraId="2D9BDF3A" w14:textId="77777777" w:rsidR="00FC7E52" w:rsidRPr="00567618" w:rsidRDefault="00FC7E52" w:rsidP="00DD54CD">
            <w:pPr>
              <w:keepNext/>
              <w:keepLines/>
              <w:spacing w:after="0"/>
              <w:rPr>
                <w:rFonts w:ascii="Arial" w:hAnsi="Arial" w:cs="Arial"/>
                <w:sz w:val="18"/>
                <w:szCs w:val="18"/>
              </w:rPr>
            </w:pPr>
            <w:bookmarkStart w:id="6898" w:name="_MCCTEMPBM_CRPT86941098___7"/>
            <w:r w:rsidRPr="00567618">
              <w:rPr>
                <w:rFonts w:ascii="Arial" w:hAnsi="Arial" w:cs="Arial"/>
                <w:sz w:val="18"/>
                <w:szCs w:val="18"/>
              </w:rPr>
              <w:t>Indicates maximum delay for 95</w:t>
            </w:r>
            <w:r w:rsidRPr="00567618">
              <w:rPr>
                <w:rFonts w:ascii="Arial" w:hAnsi="Arial" w:cs="Arial"/>
                <w:sz w:val="18"/>
                <w:szCs w:val="18"/>
                <w:vertAlign w:val="superscript"/>
              </w:rPr>
              <w:t>th</w:t>
            </w:r>
            <w:r w:rsidRPr="00567618">
              <w:rPr>
                <w:rFonts w:ascii="Arial" w:hAnsi="Arial" w:cs="Arial"/>
                <w:sz w:val="18"/>
                <w:szCs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cs="Arial"/>
                <w:sz w:val="18"/>
                <w:szCs w:val="18"/>
              </w:rPr>
              <w:t xml:space="preserve"> during the lifetime of a bearer service. </w:t>
            </w:r>
            <w:r w:rsidRPr="00567618">
              <w:rPr>
                <w:rFonts w:ascii="Arial" w:hAnsi="Arial" w:cs="Arial"/>
                <w:sz w:val="18"/>
                <w:szCs w:val="18"/>
                <w:lang w:eastAsia="ko-KR"/>
              </w:rPr>
              <w:t>Permits the derivation of</w:t>
            </w:r>
            <w:r w:rsidRPr="00567618">
              <w:rPr>
                <w:rFonts w:ascii="Arial" w:hAnsi="Arial" w:cs="Arial"/>
                <w:sz w:val="18"/>
                <w:szCs w:val="18"/>
              </w:rPr>
              <w:t xml:space="preserve"> the RAN part of the total transfer delay for the </w:t>
            </w:r>
            <w:r w:rsidRPr="00567618">
              <w:rPr>
                <w:rFonts w:ascii="Arial" w:hAnsi="Arial" w:cs="Arial"/>
                <w:sz w:val="18"/>
                <w:szCs w:val="18"/>
                <w:lang w:eastAsia="ko-KR"/>
              </w:rPr>
              <w:t>radio access</w:t>
            </w:r>
            <w:r w:rsidRPr="00567618">
              <w:rPr>
                <w:rFonts w:ascii="Arial" w:hAnsi="Arial" w:cs="Arial"/>
                <w:sz w:val="18"/>
                <w:szCs w:val="18"/>
              </w:rPr>
              <w:t xml:space="preserve"> bearer. This attribute allows RAN to set transport formats and H-ARQ/ARQ parameters such as the discard timer. </w:t>
            </w:r>
            <w:bookmarkEnd w:id="6898"/>
          </w:p>
        </w:tc>
      </w:tr>
      <w:tr w:rsidR="00FC7E52" w:rsidRPr="00567618" w14:paraId="580B307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3F7C9B1" w14:textId="77777777" w:rsidR="00FC7E52" w:rsidRPr="00567618" w:rsidRDefault="00FC7E52" w:rsidP="00DD54CD">
            <w:pPr>
              <w:keepNext/>
              <w:keepLines/>
              <w:spacing w:after="0"/>
              <w:rPr>
                <w:rFonts w:ascii="Arial" w:hAnsi="Arial" w:cs="Arial"/>
                <w:sz w:val="18"/>
                <w:szCs w:val="18"/>
              </w:rPr>
            </w:pPr>
            <w:bookmarkStart w:id="6899" w:name="_MCCTEMPBM_CRPT86941099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uplink (kbps)</w:t>
            </w:r>
            <w:bookmarkEnd w:id="6899"/>
          </w:p>
        </w:tc>
        <w:tc>
          <w:tcPr>
            <w:tcW w:w="1843" w:type="dxa"/>
            <w:tcBorders>
              <w:top w:val="single" w:sz="4" w:space="0" w:color="auto"/>
              <w:left w:val="single" w:sz="4" w:space="0" w:color="auto"/>
              <w:bottom w:val="single" w:sz="4" w:space="0" w:color="auto"/>
              <w:right w:val="single" w:sz="4" w:space="0" w:color="auto"/>
            </w:tcBorders>
          </w:tcPr>
          <w:p w14:paraId="34017819" w14:textId="77777777" w:rsidR="00FC7E52" w:rsidRPr="00567618" w:rsidRDefault="00FC7E52" w:rsidP="00DD54CD">
            <w:pPr>
              <w:keepNext/>
              <w:keepLines/>
              <w:spacing w:after="0"/>
              <w:jc w:val="center"/>
              <w:rPr>
                <w:rFonts w:ascii="Arial" w:hAnsi="Arial" w:cs="Arial"/>
                <w:sz w:val="18"/>
                <w:szCs w:val="18"/>
              </w:rPr>
            </w:pPr>
            <w:bookmarkStart w:id="6900" w:name="_MCCTEMPBM_CRPT86941100___4"/>
            <w:r w:rsidRPr="00567618">
              <w:rPr>
                <w:rFonts w:ascii="Arial" w:hAnsi="Arial" w:cs="Arial"/>
                <w:sz w:val="18"/>
                <w:szCs w:val="18"/>
                <w:lang w:eastAsia="ko-KR"/>
              </w:rPr>
              <w:t>40</w:t>
            </w:r>
            <w:bookmarkEnd w:id="6900"/>
          </w:p>
        </w:tc>
        <w:tc>
          <w:tcPr>
            <w:tcW w:w="4394" w:type="dxa"/>
            <w:tcBorders>
              <w:top w:val="single" w:sz="4" w:space="0" w:color="auto"/>
              <w:left w:val="single" w:sz="4" w:space="0" w:color="auto"/>
              <w:bottom w:val="single" w:sz="4" w:space="0" w:color="auto"/>
              <w:right w:val="single" w:sz="4" w:space="0" w:color="auto"/>
            </w:tcBorders>
          </w:tcPr>
          <w:p w14:paraId="37692708" w14:textId="77777777" w:rsidR="00FC7E52" w:rsidRPr="00567618" w:rsidRDefault="00FC7E52" w:rsidP="00DD54CD">
            <w:pPr>
              <w:keepNext/>
              <w:keepLines/>
              <w:spacing w:after="0"/>
              <w:rPr>
                <w:rFonts w:ascii="Arial" w:hAnsi="Arial" w:cs="Arial"/>
                <w:sz w:val="18"/>
                <w:szCs w:val="18"/>
              </w:rPr>
            </w:pPr>
            <w:bookmarkStart w:id="6901" w:name="_MCCTEMPBM_CRPT86941101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901"/>
          </w:p>
        </w:tc>
      </w:tr>
      <w:tr w:rsidR="00FC7E52" w:rsidRPr="00567618" w14:paraId="41590FD7"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404F989A" w14:textId="77777777" w:rsidR="00FC7E52" w:rsidRPr="00567618" w:rsidRDefault="00FC7E52" w:rsidP="00DD54CD">
            <w:pPr>
              <w:keepNext/>
              <w:keepLines/>
              <w:spacing w:after="0"/>
              <w:rPr>
                <w:rFonts w:ascii="Arial" w:hAnsi="Arial" w:cs="Arial"/>
                <w:sz w:val="18"/>
                <w:szCs w:val="18"/>
              </w:rPr>
            </w:pPr>
            <w:bookmarkStart w:id="6902" w:name="_MCCTEMPBM_CRPT86941102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uplink (kbps)</w:t>
            </w:r>
            <w:bookmarkEnd w:id="6902"/>
          </w:p>
        </w:tc>
        <w:tc>
          <w:tcPr>
            <w:tcW w:w="1843" w:type="dxa"/>
            <w:tcBorders>
              <w:top w:val="single" w:sz="4" w:space="0" w:color="auto"/>
              <w:left w:val="single" w:sz="4" w:space="0" w:color="auto"/>
              <w:bottom w:val="single" w:sz="4" w:space="0" w:color="auto"/>
              <w:right w:val="single" w:sz="4" w:space="0" w:color="auto"/>
            </w:tcBorders>
          </w:tcPr>
          <w:p w14:paraId="489E3572" w14:textId="77777777" w:rsidR="00FC7E52" w:rsidRPr="00567618" w:rsidRDefault="00FC7E52" w:rsidP="00DD54CD">
            <w:pPr>
              <w:keepNext/>
              <w:keepLines/>
              <w:spacing w:after="0"/>
              <w:jc w:val="center"/>
              <w:rPr>
                <w:rFonts w:ascii="Arial" w:hAnsi="Arial" w:cs="Arial"/>
                <w:sz w:val="18"/>
                <w:szCs w:val="18"/>
              </w:rPr>
            </w:pPr>
            <w:bookmarkStart w:id="6903" w:name="_MCCTEMPBM_CRPT86941103___4"/>
            <w:r w:rsidRPr="00567618">
              <w:rPr>
                <w:rFonts w:ascii="Arial" w:hAnsi="Arial" w:cs="Arial"/>
                <w:sz w:val="18"/>
                <w:szCs w:val="18"/>
                <w:lang w:eastAsia="ko-KR"/>
              </w:rPr>
              <w:t>40</w:t>
            </w:r>
            <w:bookmarkEnd w:id="6903"/>
          </w:p>
        </w:tc>
        <w:tc>
          <w:tcPr>
            <w:tcW w:w="4394" w:type="dxa"/>
            <w:tcBorders>
              <w:top w:val="single" w:sz="4" w:space="0" w:color="auto"/>
              <w:left w:val="single" w:sz="4" w:space="0" w:color="auto"/>
              <w:bottom w:val="single" w:sz="4" w:space="0" w:color="auto"/>
              <w:right w:val="single" w:sz="4" w:space="0" w:color="auto"/>
            </w:tcBorders>
          </w:tcPr>
          <w:p w14:paraId="787526A9" w14:textId="77777777" w:rsidR="00FC7E52" w:rsidRPr="00567618" w:rsidRDefault="00FC7E52" w:rsidP="00DD54CD">
            <w:pPr>
              <w:keepNext/>
              <w:keepLines/>
              <w:spacing w:after="0"/>
              <w:rPr>
                <w:rFonts w:ascii="Arial" w:hAnsi="Arial" w:cs="Arial"/>
                <w:sz w:val="18"/>
                <w:szCs w:val="18"/>
              </w:rPr>
            </w:pPr>
            <w:bookmarkStart w:id="6904" w:name="_MCCTEMPBM_CRPT86941104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bookmarkEnd w:id="6904"/>
          </w:p>
        </w:tc>
      </w:tr>
      <w:tr w:rsidR="00FC7E52" w:rsidRPr="00567618" w14:paraId="11EE899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C17B0F" w14:textId="77777777" w:rsidR="00FC7E52" w:rsidRPr="00567618" w:rsidRDefault="00FC7E52" w:rsidP="00DD54CD">
            <w:pPr>
              <w:keepNext/>
              <w:keepLines/>
              <w:spacing w:after="0"/>
              <w:rPr>
                <w:rFonts w:ascii="Arial" w:hAnsi="Arial" w:cs="Arial"/>
                <w:sz w:val="18"/>
                <w:szCs w:val="18"/>
              </w:rPr>
            </w:pPr>
            <w:bookmarkStart w:id="6905" w:name="_MCCTEMPBM_CRPT86941105___7"/>
            <w:r w:rsidRPr="00567618">
              <w:rPr>
                <w:rFonts w:ascii="Arial" w:hAnsi="Arial" w:cs="Arial"/>
                <w:sz w:val="18"/>
                <w:szCs w:val="18"/>
              </w:rPr>
              <w:t>Guaranteed bit</w:t>
            </w:r>
            <w:r w:rsidRPr="00567618">
              <w:rPr>
                <w:rFonts w:ascii="Arial" w:hAnsi="Arial" w:cs="Arial"/>
                <w:sz w:val="18"/>
                <w:szCs w:val="18"/>
                <w:lang w:eastAsia="ko-KR"/>
              </w:rPr>
              <w:t>-</w:t>
            </w:r>
            <w:r w:rsidRPr="00567618">
              <w:rPr>
                <w:rFonts w:ascii="Arial" w:hAnsi="Arial" w:cs="Arial"/>
                <w:sz w:val="18"/>
                <w:szCs w:val="18"/>
              </w:rPr>
              <w:t>rate for downlink (kbps)</w:t>
            </w:r>
            <w:bookmarkEnd w:id="6905"/>
          </w:p>
        </w:tc>
        <w:tc>
          <w:tcPr>
            <w:tcW w:w="1843" w:type="dxa"/>
            <w:tcBorders>
              <w:top w:val="single" w:sz="4" w:space="0" w:color="auto"/>
              <w:left w:val="single" w:sz="4" w:space="0" w:color="auto"/>
              <w:bottom w:val="single" w:sz="4" w:space="0" w:color="auto"/>
              <w:right w:val="single" w:sz="4" w:space="0" w:color="auto"/>
            </w:tcBorders>
          </w:tcPr>
          <w:p w14:paraId="699A9AA8" w14:textId="77777777" w:rsidR="00FC7E52" w:rsidRPr="00567618" w:rsidRDefault="00FC7E52" w:rsidP="00DD54CD">
            <w:pPr>
              <w:keepNext/>
              <w:keepLines/>
              <w:spacing w:after="0"/>
              <w:jc w:val="center"/>
              <w:rPr>
                <w:rFonts w:ascii="Arial" w:hAnsi="Arial" w:cs="Arial"/>
                <w:sz w:val="18"/>
                <w:szCs w:val="18"/>
              </w:rPr>
            </w:pPr>
            <w:bookmarkStart w:id="6906" w:name="_MCCTEMPBM_CRPT86941106___4"/>
            <w:r w:rsidRPr="00567618">
              <w:rPr>
                <w:rFonts w:ascii="Arial" w:hAnsi="Arial" w:cs="Arial"/>
                <w:sz w:val="18"/>
                <w:szCs w:val="18"/>
                <w:lang w:eastAsia="ko-KR"/>
              </w:rPr>
              <w:t>40</w:t>
            </w:r>
            <w:bookmarkEnd w:id="6906"/>
          </w:p>
        </w:tc>
        <w:tc>
          <w:tcPr>
            <w:tcW w:w="4394" w:type="dxa"/>
            <w:tcBorders>
              <w:top w:val="single" w:sz="4" w:space="0" w:color="auto"/>
              <w:left w:val="single" w:sz="4" w:space="0" w:color="auto"/>
              <w:bottom w:val="single" w:sz="4" w:space="0" w:color="auto"/>
              <w:right w:val="single" w:sz="4" w:space="0" w:color="auto"/>
            </w:tcBorders>
          </w:tcPr>
          <w:p w14:paraId="6B2BFF50" w14:textId="77777777" w:rsidR="00FC7E52" w:rsidRPr="00567618" w:rsidRDefault="00FC7E52" w:rsidP="00DD54CD">
            <w:pPr>
              <w:keepNext/>
              <w:keepLines/>
              <w:spacing w:after="0"/>
              <w:rPr>
                <w:rFonts w:ascii="Arial" w:hAnsi="Arial" w:cs="Arial"/>
                <w:sz w:val="18"/>
                <w:szCs w:val="18"/>
              </w:rPr>
            </w:pPr>
            <w:bookmarkStart w:id="6907" w:name="_MCCTEMPBM_CRPT86941107___7"/>
            <w:r w:rsidRPr="00567618">
              <w:rPr>
                <w:rFonts w:ascii="Arial" w:hAnsi="Arial" w:cs="Arial"/>
                <w:sz w:val="18"/>
                <w:szCs w:val="18"/>
              </w:rPr>
              <w:t xml:space="preserve">The total bit-rate of </w:t>
            </w:r>
            <w:r w:rsidRPr="00567618">
              <w:rPr>
                <w:rFonts w:ascii="Arial" w:hAnsi="Arial" w:cs="Arial"/>
                <w:sz w:val="18"/>
                <w:szCs w:val="18"/>
                <w:lang w:eastAsia="ko-KR"/>
              </w:rPr>
              <w:t>EVS</w:t>
            </w:r>
            <w:r w:rsidRPr="00567618">
              <w:rPr>
                <w:rFonts w:ascii="Arial" w:hAnsi="Arial" w:cs="Arial"/>
                <w:sz w:val="18"/>
                <w:szCs w:val="18"/>
              </w:rPr>
              <w:t>1</w:t>
            </w:r>
            <w:r w:rsidRPr="00567618">
              <w:rPr>
                <w:rFonts w:ascii="Arial" w:hAnsi="Arial" w:cs="Arial"/>
                <w:sz w:val="18"/>
                <w:szCs w:val="18"/>
                <w:lang w:eastAsia="ko-KR"/>
              </w:rPr>
              <w:t>3</w:t>
            </w:r>
            <w:r w:rsidRPr="00567618">
              <w:rPr>
                <w:rFonts w:ascii="Arial" w:hAnsi="Arial" w:cs="Arial"/>
                <w:sz w:val="18"/>
                <w:szCs w:val="18"/>
              </w:rPr>
              <w:t xml:space="preserve">.2 including IP/UDP/RTP overhead and </w:t>
            </w:r>
            <w:r w:rsidRPr="00567618">
              <w:rPr>
                <w:rFonts w:ascii="Arial" w:hAnsi="Arial" w:cs="Arial"/>
                <w:sz w:val="18"/>
                <w:szCs w:val="18"/>
                <w:lang w:eastAsia="ko-KR"/>
              </w:rPr>
              <w:t>2000 bps</w:t>
            </w:r>
            <w:r w:rsidRPr="00567618">
              <w:rPr>
                <w:rFonts w:ascii="Arial" w:hAnsi="Arial" w:cs="Arial"/>
                <w:sz w:val="18"/>
                <w:szCs w:val="18"/>
              </w:rPr>
              <w:t xml:space="preserve"> for RTCP.</w:t>
            </w:r>
            <w:bookmarkEnd w:id="6907"/>
          </w:p>
        </w:tc>
      </w:tr>
      <w:tr w:rsidR="00FC7E52" w:rsidRPr="00567618" w14:paraId="78C1997B"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7202991" w14:textId="77777777" w:rsidR="00FC7E52" w:rsidRPr="00567618" w:rsidRDefault="00FC7E52" w:rsidP="00DD54CD">
            <w:pPr>
              <w:keepNext/>
              <w:keepLines/>
              <w:spacing w:after="0"/>
              <w:rPr>
                <w:rFonts w:ascii="Arial" w:hAnsi="Arial" w:cs="Arial"/>
                <w:sz w:val="18"/>
                <w:szCs w:val="18"/>
              </w:rPr>
            </w:pPr>
            <w:bookmarkStart w:id="6908" w:name="_MCCTEMPBM_CRPT86941108___7"/>
            <w:r w:rsidRPr="00567618">
              <w:rPr>
                <w:rFonts w:ascii="Arial" w:hAnsi="Arial" w:cs="Arial"/>
                <w:sz w:val="18"/>
                <w:szCs w:val="18"/>
              </w:rPr>
              <w:t>Maximum bit</w:t>
            </w:r>
            <w:r w:rsidRPr="00567618">
              <w:rPr>
                <w:rFonts w:ascii="Arial" w:hAnsi="Arial" w:cs="Arial"/>
                <w:sz w:val="18"/>
                <w:szCs w:val="18"/>
                <w:lang w:eastAsia="ko-KR"/>
              </w:rPr>
              <w:t>-</w:t>
            </w:r>
            <w:r w:rsidRPr="00567618">
              <w:rPr>
                <w:rFonts w:ascii="Arial" w:hAnsi="Arial" w:cs="Arial"/>
                <w:sz w:val="18"/>
                <w:szCs w:val="18"/>
              </w:rPr>
              <w:t>rate for downlink (kbps)</w:t>
            </w:r>
            <w:bookmarkEnd w:id="6908"/>
          </w:p>
        </w:tc>
        <w:tc>
          <w:tcPr>
            <w:tcW w:w="1843" w:type="dxa"/>
            <w:tcBorders>
              <w:top w:val="single" w:sz="4" w:space="0" w:color="auto"/>
              <w:left w:val="single" w:sz="4" w:space="0" w:color="auto"/>
              <w:bottom w:val="single" w:sz="4" w:space="0" w:color="auto"/>
              <w:right w:val="single" w:sz="4" w:space="0" w:color="auto"/>
            </w:tcBorders>
          </w:tcPr>
          <w:p w14:paraId="77E74164" w14:textId="77777777" w:rsidR="00FC7E52" w:rsidRPr="00567618" w:rsidRDefault="00FC7E52" w:rsidP="00DD54CD">
            <w:pPr>
              <w:keepNext/>
              <w:keepLines/>
              <w:spacing w:after="0"/>
              <w:jc w:val="center"/>
              <w:rPr>
                <w:rFonts w:ascii="Arial" w:hAnsi="Arial" w:cs="Arial"/>
                <w:sz w:val="18"/>
                <w:szCs w:val="18"/>
              </w:rPr>
            </w:pPr>
            <w:bookmarkStart w:id="6909" w:name="_MCCTEMPBM_CRPT86941109___4"/>
            <w:r w:rsidRPr="00567618">
              <w:rPr>
                <w:rFonts w:ascii="Arial" w:hAnsi="Arial" w:cs="Arial"/>
                <w:sz w:val="18"/>
                <w:szCs w:val="18"/>
                <w:lang w:eastAsia="ko-KR"/>
              </w:rPr>
              <w:t>40</w:t>
            </w:r>
            <w:bookmarkEnd w:id="6909"/>
          </w:p>
        </w:tc>
        <w:tc>
          <w:tcPr>
            <w:tcW w:w="4394" w:type="dxa"/>
            <w:tcBorders>
              <w:top w:val="single" w:sz="4" w:space="0" w:color="auto"/>
              <w:left w:val="single" w:sz="4" w:space="0" w:color="auto"/>
              <w:bottom w:val="single" w:sz="4" w:space="0" w:color="auto"/>
              <w:right w:val="single" w:sz="4" w:space="0" w:color="auto"/>
            </w:tcBorders>
          </w:tcPr>
          <w:p w14:paraId="7DC48F7D" w14:textId="77777777" w:rsidR="00FC7E52" w:rsidRPr="00567618" w:rsidRDefault="00FC7E52" w:rsidP="00DD54CD">
            <w:pPr>
              <w:keepNext/>
              <w:keepLines/>
              <w:spacing w:after="0"/>
              <w:rPr>
                <w:rFonts w:ascii="Arial" w:hAnsi="Arial" w:cs="Arial"/>
                <w:sz w:val="18"/>
                <w:szCs w:val="18"/>
                <w:lang w:eastAsia="ko-KR"/>
              </w:rPr>
            </w:pPr>
            <w:bookmarkStart w:id="6910" w:name="_MCCTEMPBM_CRPT86941110___7"/>
            <w:r w:rsidRPr="00567618">
              <w:rPr>
                <w:rFonts w:ascii="Arial" w:hAnsi="Arial" w:cs="Arial"/>
                <w:sz w:val="18"/>
                <w:szCs w:val="18"/>
              </w:rPr>
              <w:t>The same as the guaranteed bit</w:t>
            </w:r>
            <w:r w:rsidRPr="00567618">
              <w:rPr>
                <w:rFonts w:ascii="Arial" w:hAnsi="Arial" w:cs="Arial"/>
                <w:sz w:val="18"/>
                <w:szCs w:val="18"/>
                <w:lang w:eastAsia="ko-KR"/>
              </w:rPr>
              <w:t>-</w:t>
            </w:r>
            <w:r w:rsidRPr="00567618">
              <w:rPr>
                <w:rFonts w:ascii="Arial" w:hAnsi="Arial" w:cs="Arial"/>
                <w:sz w:val="18"/>
                <w:szCs w:val="18"/>
              </w:rPr>
              <w:t>rate</w:t>
            </w:r>
            <w:r w:rsidRPr="00567618">
              <w:rPr>
                <w:rFonts w:ascii="Arial" w:hAnsi="Arial" w:cs="Arial"/>
                <w:sz w:val="18"/>
                <w:szCs w:val="18"/>
                <w:lang w:eastAsia="ko-KR"/>
              </w:rPr>
              <w:t>.</w:t>
            </w:r>
            <w:bookmarkEnd w:id="6910"/>
          </w:p>
        </w:tc>
      </w:tr>
      <w:tr w:rsidR="00FC7E52" w:rsidRPr="00567618" w14:paraId="223A83E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29F341" w14:textId="77777777" w:rsidR="00FC7E52" w:rsidRPr="00567618" w:rsidRDefault="00FC7E52" w:rsidP="00DD54CD">
            <w:pPr>
              <w:keepNext/>
              <w:keepLines/>
              <w:spacing w:after="0"/>
              <w:rPr>
                <w:rFonts w:ascii="Arial" w:hAnsi="Arial" w:cs="Arial"/>
                <w:sz w:val="18"/>
                <w:szCs w:val="18"/>
              </w:rPr>
            </w:pPr>
            <w:bookmarkStart w:id="6911" w:name="_MCCTEMPBM_CRPT86941111___7"/>
            <w:r w:rsidRPr="00567618">
              <w:rPr>
                <w:rFonts w:ascii="Arial" w:hAnsi="Arial" w:cs="Arial"/>
                <w:sz w:val="18"/>
                <w:szCs w:val="18"/>
              </w:rPr>
              <w:t>Allocation/Retention priority</w:t>
            </w:r>
            <w:bookmarkEnd w:id="6911"/>
          </w:p>
        </w:tc>
        <w:tc>
          <w:tcPr>
            <w:tcW w:w="1843" w:type="dxa"/>
            <w:tcBorders>
              <w:top w:val="single" w:sz="4" w:space="0" w:color="auto"/>
              <w:left w:val="single" w:sz="4" w:space="0" w:color="auto"/>
              <w:bottom w:val="single" w:sz="4" w:space="0" w:color="auto"/>
              <w:right w:val="single" w:sz="4" w:space="0" w:color="auto"/>
            </w:tcBorders>
          </w:tcPr>
          <w:p w14:paraId="0265C9ED" w14:textId="77777777" w:rsidR="00FC7E52" w:rsidRPr="00567618" w:rsidRDefault="00FC7E52" w:rsidP="00DD54CD">
            <w:pPr>
              <w:keepNext/>
              <w:keepLines/>
              <w:spacing w:after="0"/>
              <w:jc w:val="center"/>
              <w:rPr>
                <w:rFonts w:ascii="Arial" w:hAnsi="Arial" w:cs="Arial"/>
                <w:sz w:val="18"/>
                <w:szCs w:val="18"/>
              </w:rPr>
            </w:pPr>
            <w:bookmarkStart w:id="6912" w:name="_MCCTEMPBM_CRPT86941112___4"/>
            <w:r w:rsidRPr="00567618">
              <w:rPr>
                <w:rFonts w:ascii="Arial" w:hAnsi="Arial" w:cs="Arial"/>
                <w:sz w:val="18"/>
                <w:szCs w:val="18"/>
              </w:rPr>
              <w:t>subscribed value</w:t>
            </w:r>
            <w:bookmarkEnd w:id="6912"/>
          </w:p>
        </w:tc>
        <w:tc>
          <w:tcPr>
            <w:tcW w:w="4394" w:type="dxa"/>
            <w:tcBorders>
              <w:top w:val="single" w:sz="4" w:space="0" w:color="auto"/>
              <w:left w:val="single" w:sz="4" w:space="0" w:color="auto"/>
              <w:bottom w:val="single" w:sz="4" w:space="0" w:color="auto"/>
              <w:right w:val="single" w:sz="4" w:space="0" w:color="auto"/>
            </w:tcBorders>
          </w:tcPr>
          <w:p w14:paraId="16003D40" w14:textId="77777777" w:rsidR="00FC7E52" w:rsidRPr="00567618" w:rsidRDefault="00FC7E52" w:rsidP="00DD54CD">
            <w:pPr>
              <w:keepNext/>
              <w:keepLines/>
              <w:spacing w:after="0"/>
              <w:rPr>
                <w:rFonts w:ascii="Arial" w:hAnsi="Arial" w:cs="Arial"/>
                <w:sz w:val="18"/>
                <w:szCs w:val="18"/>
              </w:rPr>
            </w:pPr>
            <w:bookmarkStart w:id="6913" w:name="_MCCTEMPBM_CRPT86941113___7"/>
            <w:r w:rsidRPr="00567618">
              <w:rPr>
                <w:rFonts w:ascii="Arial" w:hAnsi="Arial" w:cs="Arial"/>
                <w:sz w:val="18"/>
                <w:szCs w:val="18"/>
              </w:rPr>
              <w:t xml:space="preserve">Indicates the relative importance to other </w:t>
            </w:r>
            <w:r w:rsidRPr="00567618">
              <w:rPr>
                <w:rFonts w:ascii="Arial" w:hAnsi="Arial" w:cs="Arial"/>
                <w:sz w:val="18"/>
                <w:szCs w:val="18"/>
                <w:lang w:eastAsia="ko-KR"/>
              </w:rPr>
              <w:t>radio access</w:t>
            </w:r>
            <w:r w:rsidRPr="00567618">
              <w:rPr>
                <w:rFonts w:ascii="Arial" w:hAnsi="Arial" w:cs="Arial"/>
                <w:sz w:val="18"/>
                <w:szCs w:val="18"/>
              </w:rPr>
              <w:t xml:space="preserve"> bearers. It should be the next lower value to the priority of the signalling bearer.</w:t>
            </w:r>
            <w:bookmarkEnd w:id="6913"/>
          </w:p>
        </w:tc>
      </w:tr>
      <w:tr w:rsidR="00FC7E52" w:rsidRPr="00567618" w14:paraId="6716858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9E37350" w14:textId="77777777" w:rsidR="00FC7E52" w:rsidRPr="00567618" w:rsidRDefault="00FC7E52" w:rsidP="00DD54CD">
            <w:pPr>
              <w:keepNext/>
              <w:keepLines/>
              <w:spacing w:after="0"/>
              <w:rPr>
                <w:rFonts w:ascii="Arial" w:hAnsi="Arial" w:cs="Arial"/>
                <w:sz w:val="18"/>
                <w:szCs w:val="18"/>
              </w:rPr>
            </w:pPr>
            <w:bookmarkStart w:id="6914" w:name="_MCCTEMPBM_CRPT86941114___7"/>
            <w:r w:rsidRPr="00567618">
              <w:rPr>
                <w:rFonts w:ascii="Arial" w:hAnsi="Arial" w:cs="Arial"/>
                <w:sz w:val="18"/>
                <w:szCs w:val="18"/>
              </w:rPr>
              <w:t>Source statistics descriptor</w:t>
            </w:r>
            <w:bookmarkEnd w:id="6914"/>
          </w:p>
        </w:tc>
        <w:tc>
          <w:tcPr>
            <w:tcW w:w="1843" w:type="dxa"/>
            <w:tcBorders>
              <w:top w:val="single" w:sz="4" w:space="0" w:color="auto"/>
              <w:left w:val="single" w:sz="4" w:space="0" w:color="auto"/>
              <w:bottom w:val="single" w:sz="4" w:space="0" w:color="auto"/>
              <w:right w:val="single" w:sz="4" w:space="0" w:color="auto"/>
            </w:tcBorders>
          </w:tcPr>
          <w:p w14:paraId="65CB8C97" w14:textId="77777777" w:rsidR="00FC7E52" w:rsidRPr="00567618" w:rsidRDefault="00FC7E52" w:rsidP="00DD54CD">
            <w:pPr>
              <w:keepNext/>
              <w:keepLines/>
              <w:spacing w:after="0"/>
              <w:jc w:val="center"/>
              <w:rPr>
                <w:rFonts w:ascii="Arial" w:hAnsi="Arial" w:cs="Arial"/>
                <w:sz w:val="18"/>
                <w:szCs w:val="18"/>
              </w:rPr>
            </w:pPr>
            <w:bookmarkStart w:id="6915" w:name="_MCCTEMPBM_CRPT86941115___4"/>
            <w:r w:rsidRPr="00567618">
              <w:rPr>
                <w:rFonts w:ascii="Arial" w:hAnsi="Arial" w:cs="Arial"/>
                <w:sz w:val="18"/>
                <w:szCs w:val="18"/>
              </w:rPr>
              <w:t>‘speech'</w:t>
            </w:r>
            <w:bookmarkEnd w:id="6915"/>
          </w:p>
        </w:tc>
        <w:tc>
          <w:tcPr>
            <w:tcW w:w="4394" w:type="dxa"/>
            <w:tcBorders>
              <w:top w:val="single" w:sz="4" w:space="0" w:color="auto"/>
              <w:left w:val="single" w:sz="4" w:space="0" w:color="auto"/>
              <w:bottom w:val="single" w:sz="4" w:space="0" w:color="auto"/>
              <w:right w:val="single" w:sz="4" w:space="0" w:color="auto"/>
            </w:tcBorders>
          </w:tcPr>
          <w:p w14:paraId="4CDD7677" w14:textId="77777777" w:rsidR="00FC7E52" w:rsidRPr="00567618" w:rsidRDefault="00FC7E52" w:rsidP="00DD54CD">
            <w:pPr>
              <w:keepNext/>
              <w:keepLines/>
              <w:spacing w:after="0"/>
              <w:rPr>
                <w:rFonts w:ascii="Arial" w:hAnsi="Arial" w:cs="Arial"/>
                <w:sz w:val="18"/>
                <w:szCs w:val="18"/>
              </w:rPr>
            </w:pPr>
          </w:p>
        </w:tc>
      </w:tr>
    </w:tbl>
    <w:p w14:paraId="660C6A45" w14:textId="77777777" w:rsidR="00FC7E52" w:rsidRPr="00567618" w:rsidRDefault="00FC7E52" w:rsidP="00FC7E52">
      <w:pPr>
        <w:rPr>
          <w:lang w:eastAsia="ko-KR"/>
        </w:rPr>
      </w:pPr>
    </w:p>
    <w:p w14:paraId="0555D30E" w14:textId="77777777" w:rsidR="00FC7E52" w:rsidRPr="00567618" w:rsidRDefault="00FC7E52" w:rsidP="00FC7E52">
      <w:pPr>
        <w:pStyle w:val="NO"/>
        <w:rPr>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88E6879" w14:textId="77777777" w:rsidR="00FC7E52" w:rsidRPr="00567618" w:rsidRDefault="00FC7E52" w:rsidP="00FC7E52">
      <w:pPr>
        <w:pStyle w:val="Heading1"/>
      </w:pPr>
      <w:bookmarkStart w:id="6916" w:name="_CRE_34"/>
      <w:bookmarkStart w:id="6917" w:name="_Toc26369676"/>
      <w:bookmarkStart w:id="6918" w:name="_Toc36227558"/>
      <w:bookmarkStart w:id="6919" w:name="_Toc36228573"/>
      <w:bookmarkStart w:id="6920" w:name="_Toc36229200"/>
      <w:bookmarkStart w:id="6921" w:name="_Toc68847520"/>
      <w:bookmarkStart w:id="6922" w:name="_Toc74611455"/>
      <w:bookmarkStart w:id="6923" w:name="_Toc75566734"/>
      <w:bookmarkStart w:id="6924" w:name="_Toc89790286"/>
      <w:bookmarkStart w:id="6925" w:name="_Toc99466924"/>
      <w:bookmarkStart w:id="6926" w:name="_Toc216799761"/>
      <w:bookmarkEnd w:id="6916"/>
      <w:r w:rsidRPr="00567618">
        <w:t>E.</w:t>
      </w:r>
      <w:r w:rsidRPr="00567618">
        <w:rPr>
          <w:lang w:eastAsia="ko-KR"/>
        </w:rPr>
        <w:t>34</w:t>
      </w:r>
      <w:r w:rsidRPr="00567618">
        <w:tab/>
        <w:t>Bi-directional speech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IPv6, RTCP and MBR=GBR bearer)</w:t>
      </w:r>
      <w:bookmarkEnd w:id="6917"/>
      <w:bookmarkEnd w:id="6918"/>
      <w:bookmarkEnd w:id="6919"/>
      <w:bookmarkEnd w:id="6920"/>
      <w:bookmarkEnd w:id="6921"/>
      <w:bookmarkEnd w:id="6922"/>
      <w:bookmarkEnd w:id="6923"/>
      <w:bookmarkEnd w:id="6924"/>
      <w:bookmarkEnd w:id="6925"/>
      <w:bookmarkEnd w:id="6926"/>
    </w:p>
    <w:p w14:paraId="1A4AC021" w14:textId="77777777" w:rsidR="00FC7E52" w:rsidRPr="00567618" w:rsidRDefault="00FC7E52" w:rsidP="00FC7E52">
      <w:r w:rsidRPr="00567618">
        <w:t>The bit</w:t>
      </w:r>
      <w:r w:rsidRPr="00567618">
        <w:rPr>
          <w:lang w:eastAsia="ko-KR"/>
        </w:rPr>
        <w:t>-</w:t>
      </w:r>
      <w:r w:rsidRPr="00567618">
        <w:t xml:space="preserve">rate for </w:t>
      </w:r>
      <w:r w:rsidRPr="00567618">
        <w:rPr>
          <w:lang w:eastAsia="ko-KR"/>
        </w:rPr>
        <w:t xml:space="preserve">EVS </w:t>
      </w:r>
      <w:r w:rsidRPr="00567618">
        <w:t>2</w:t>
      </w:r>
      <w:r w:rsidRPr="00567618">
        <w:rPr>
          <w:lang w:eastAsia="ko-KR"/>
        </w:rPr>
        <w:t>4</w:t>
      </w:r>
      <w:r w:rsidRPr="00567618">
        <w:t>.</w:t>
      </w:r>
      <w:r w:rsidRPr="00567618">
        <w:rPr>
          <w:lang w:eastAsia="ko-KR"/>
        </w:rPr>
        <w:t>4</w:t>
      </w:r>
      <w:r w:rsidRPr="00567618">
        <w:t xml:space="preserve"> including IP overhead (one </w:t>
      </w:r>
      <w:r w:rsidRPr="00567618">
        <w:rPr>
          <w:lang w:eastAsia="ko-KR"/>
        </w:rPr>
        <w:t>EVS</w:t>
      </w:r>
      <w:r w:rsidRPr="00567618">
        <w:t xml:space="preserve"> frame per RTP packet, using </w:t>
      </w:r>
      <w:r w:rsidRPr="00567618">
        <w:rPr>
          <w:lang w:eastAsia="ko-KR"/>
        </w:rPr>
        <w:t>Header-Full format</w:t>
      </w:r>
      <w:r w:rsidRPr="00567618">
        <w:t>) is 4</w:t>
      </w:r>
      <w:r w:rsidRPr="00567618">
        <w:rPr>
          <w:lang w:eastAsia="ko-KR"/>
        </w:rPr>
        <w:t>9</w:t>
      </w:r>
      <w:r w:rsidRPr="00567618">
        <w:t>.</w:t>
      </w:r>
      <w:r w:rsidRPr="00567618">
        <w:rPr>
          <w:lang w:eastAsia="ko-KR"/>
        </w:rPr>
        <w:t>2</w:t>
      </w:r>
      <w:r w:rsidRPr="00567618">
        <w:t xml:space="preserve"> kbps which is rounded up to </w:t>
      </w:r>
      <w:r w:rsidRPr="00567618">
        <w:rPr>
          <w:lang w:eastAsia="ko-KR"/>
        </w:rPr>
        <w:t>50</w:t>
      </w:r>
      <w:r w:rsidRPr="00567618">
        <w:t xml:space="preserve"> kbps. IPv6 is assumed.</w:t>
      </w:r>
    </w:p>
    <w:p w14:paraId="40B9611E" w14:textId="77777777" w:rsidR="00FC7E52" w:rsidRPr="00567618" w:rsidRDefault="00FC7E52" w:rsidP="00FC7E52">
      <w:pPr>
        <w:pStyle w:val="TH"/>
      </w:pPr>
      <w:bookmarkStart w:id="6927" w:name="_CRTableE_35"/>
      <w:r w:rsidRPr="00567618">
        <w:lastRenderedPageBreak/>
        <w:t xml:space="preserve">Table </w:t>
      </w:r>
      <w:bookmarkEnd w:id="6927"/>
      <w:r w:rsidRPr="00567618">
        <w:t>E.</w:t>
      </w:r>
      <w:r w:rsidRPr="00567618">
        <w:rPr>
          <w:lang w:eastAsia="ko-KR"/>
        </w:rPr>
        <w:t>35</w:t>
      </w:r>
      <w:r w:rsidRPr="00567618">
        <w:t>: QoS mapping for bi-directional speech (</w:t>
      </w:r>
      <w:r w:rsidRPr="00567618">
        <w:rPr>
          <w:lang w:eastAsia="ko-KR"/>
        </w:rPr>
        <w:t>EVS</w:t>
      </w:r>
      <w:r w:rsidRPr="00567618">
        <w:t xml:space="preserve"> 2</w:t>
      </w:r>
      <w:r w:rsidRPr="00567618">
        <w:rPr>
          <w:lang w:eastAsia="ko-KR"/>
        </w:rPr>
        <w:t>4</w:t>
      </w:r>
      <w:r w:rsidRPr="00567618">
        <w:t>.</w:t>
      </w:r>
      <w:r w:rsidRPr="00567618">
        <w:rPr>
          <w:lang w:eastAsia="ko-KR"/>
        </w:rPr>
        <w:t>4</w:t>
      </w:r>
      <w:r w:rsidRPr="00567618">
        <w:t>, IPv6, RTCP and MBR=GBR bearer)</w:t>
      </w:r>
    </w:p>
    <w:tbl>
      <w:tblPr>
        <w:tblW w:w="9144" w:type="dxa"/>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907"/>
        <w:gridCol w:w="1843"/>
        <w:gridCol w:w="4394"/>
      </w:tblGrid>
      <w:tr w:rsidR="00FC7E52" w:rsidRPr="00567618" w14:paraId="21723A73"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22CF9F68" w14:textId="77777777" w:rsidR="00FC7E52" w:rsidRPr="00567618" w:rsidRDefault="00FC7E52" w:rsidP="00DD54CD">
            <w:pPr>
              <w:keepNext/>
              <w:keepLines/>
              <w:spacing w:after="0"/>
              <w:jc w:val="center"/>
              <w:rPr>
                <w:rFonts w:ascii="Arial" w:hAnsi="Arial"/>
                <w:b/>
                <w:sz w:val="18"/>
              </w:rPr>
            </w:pPr>
            <w:bookmarkStart w:id="6928" w:name="_MCCTEMPBM_CRPT86941116___4" w:colFirst="0" w:colLast="1"/>
            <w:r w:rsidRPr="00567618">
              <w:rPr>
                <w:rFonts w:ascii="Arial" w:hAnsi="Arial"/>
                <w:b/>
                <w:sz w:val="18"/>
              </w:rPr>
              <w:t>Traffic class</w:t>
            </w:r>
          </w:p>
        </w:tc>
        <w:tc>
          <w:tcPr>
            <w:tcW w:w="1843" w:type="dxa"/>
            <w:tcBorders>
              <w:top w:val="single" w:sz="4" w:space="0" w:color="auto"/>
              <w:left w:val="single" w:sz="4" w:space="0" w:color="auto"/>
              <w:bottom w:val="single" w:sz="4" w:space="0" w:color="auto"/>
              <w:right w:val="single" w:sz="4" w:space="0" w:color="auto"/>
            </w:tcBorders>
          </w:tcPr>
          <w:p w14:paraId="122314A7"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Conversational  class</w:t>
            </w:r>
          </w:p>
        </w:tc>
        <w:tc>
          <w:tcPr>
            <w:tcW w:w="4394" w:type="dxa"/>
            <w:tcBorders>
              <w:top w:val="single" w:sz="4" w:space="0" w:color="auto"/>
              <w:left w:val="single" w:sz="4" w:space="0" w:color="auto"/>
              <w:bottom w:val="single" w:sz="4" w:space="0" w:color="auto"/>
              <w:right w:val="single" w:sz="4" w:space="0" w:color="auto"/>
            </w:tcBorders>
          </w:tcPr>
          <w:p w14:paraId="66DC0329"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Notes</w:t>
            </w:r>
          </w:p>
        </w:tc>
      </w:tr>
      <w:tr w:rsidR="00FC7E52" w:rsidRPr="00567618" w14:paraId="3A92EB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6391F9A" w14:textId="77777777" w:rsidR="00FC7E52" w:rsidRPr="00567618" w:rsidRDefault="00FC7E52" w:rsidP="00DD54CD">
            <w:pPr>
              <w:keepNext/>
              <w:keepLines/>
              <w:spacing w:after="0"/>
              <w:rPr>
                <w:rFonts w:ascii="Arial" w:hAnsi="Arial"/>
                <w:sz w:val="18"/>
              </w:rPr>
            </w:pPr>
            <w:bookmarkStart w:id="6929" w:name="_MCCTEMPBM_CRPT86941117___7"/>
            <w:bookmarkEnd w:id="6928"/>
            <w:r w:rsidRPr="00567618">
              <w:rPr>
                <w:rFonts w:ascii="Arial" w:hAnsi="Arial"/>
                <w:sz w:val="18"/>
              </w:rPr>
              <w:t>Delivery order</w:t>
            </w:r>
            <w:bookmarkEnd w:id="6929"/>
          </w:p>
        </w:tc>
        <w:tc>
          <w:tcPr>
            <w:tcW w:w="1843" w:type="dxa"/>
            <w:tcBorders>
              <w:top w:val="single" w:sz="4" w:space="0" w:color="auto"/>
              <w:left w:val="single" w:sz="4" w:space="0" w:color="auto"/>
              <w:bottom w:val="single" w:sz="4" w:space="0" w:color="auto"/>
              <w:right w:val="single" w:sz="4" w:space="0" w:color="auto"/>
            </w:tcBorders>
          </w:tcPr>
          <w:p w14:paraId="487E17E8" w14:textId="77777777" w:rsidR="00FC7E52" w:rsidRPr="00567618" w:rsidRDefault="00FC7E52" w:rsidP="00DD54CD">
            <w:pPr>
              <w:keepNext/>
              <w:keepLines/>
              <w:spacing w:after="0"/>
              <w:jc w:val="center"/>
              <w:rPr>
                <w:rFonts w:ascii="Arial" w:hAnsi="Arial"/>
                <w:sz w:val="18"/>
              </w:rPr>
            </w:pPr>
            <w:bookmarkStart w:id="6930" w:name="_MCCTEMPBM_CRPT86941118___4"/>
            <w:r w:rsidRPr="00567618">
              <w:rPr>
                <w:rFonts w:ascii="Arial" w:hAnsi="Arial"/>
                <w:sz w:val="18"/>
              </w:rPr>
              <w:t>No</w:t>
            </w:r>
            <w:bookmarkEnd w:id="6930"/>
          </w:p>
        </w:tc>
        <w:tc>
          <w:tcPr>
            <w:tcW w:w="4394" w:type="dxa"/>
            <w:tcBorders>
              <w:top w:val="single" w:sz="4" w:space="0" w:color="auto"/>
              <w:left w:val="single" w:sz="4" w:space="0" w:color="auto"/>
              <w:bottom w:val="single" w:sz="4" w:space="0" w:color="auto"/>
              <w:right w:val="single" w:sz="4" w:space="0" w:color="auto"/>
            </w:tcBorders>
          </w:tcPr>
          <w:p w14:paraId="28680BA1" w14:textId="77777777" w:rsidR="00FC7E52" w:rsidRPr="00567618" w:rsidRDefault="00FC7E52" w:rsidP="00DD54CD">
            <w:pPr>
              <w:keepNext/>
              <w:keepLines/>
              <w:spacing w:after="0"/>
              <w:rPr>
                <w:rFonts w:ascii="Arial" w:hAnsi="Arial"/>
                <w:sz w:val="18"/>
              </w:rPr>
            </w:pPr>
            <w:bookmarkStart w:id="6931" w:name="_MCCTEMPBM_CRPT86941119___7"/>
            <w:r w:rsidRPr="00567618">
              <w:rPr>
                <w:rFonts w:ascii="Arial" w:hAnsi="Arial"/>
                <w:sz w:val="18"/>
              </w:rPr>
              <w:t>The application should handle packet reordering.</w:t>
            </w:r>
            <w:bookmarkEnd w:id="6931"/>
          </w:p>
        </w:tc>
      </w:tr>
      <w:tr w:rsidR="00FC7E52" w:rsidRPr="00567618" w14:paraId="2D4CE899"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1743435" w14:textId="77777777" w:rsidR="00FC7E52" w:rsidRPr="00567618" w:rsidRDefault="00FC7E52" w:rsidP="00DD54CD">
            <w:pPr>
              <w:keepNext/>
              <w:keepLines/>
              <w:spacing w:after="0"/>
              <w:rPr>
                <w:rFonts w:ascii="Arial" w:hAnsi="Arial"/>
                <w:sz w:val="18"/>
              </w:rPr>
            </w:pPr>
            <w:bookmarkStart w:id="6932" w:name="_MCCTEMPBM_CRPT86941120___7"/>
            <w:r w:rsidRPr="00567618">
              <w:rPr>
                <w:rFonts w:ascii="Arial" w:hAnsi="Arial"/>
                <w:sz w:val="18"/>
              </w:rPr>
              <w:t>Maximum SDU size (octets)</w:t>
            </w:r>
            <w:bookmarkEnd w:id="6932"/>
          </w:p>
        </w:tc>
        <w:tc>
          <w:tcPr>
            <w:tcW w:w="1843" w:type="dxa"/>
            <w:tcBorders>
              <w:top w:val="single" w:sz="4" w:space="0" w:color="auto"/>
              <w:left w:val="single" w:sz="4" w:space="0" w:color="auto"/>
              <w:bottom w:val="single" w:sz="4" w:space="0" w:color="auto"/>
              <w:right w:val="single" w:sz="4" w:space="0" w:color="auto"/>
            </w:tcBorders>
          </w:tcPr>
          <w:p w14:paraId="5203B34A" w14:textId="77777777" w:rsidR="00FC7E52" w:rsidRPr="00567618" w:rsidRDefault="00FC7E52" w:rsidP="00DD54CD">
            <w:pPr>
              <w:keepNext/>
              <w:keepLines/>
              <w:spacing w:after="0"/>
              <w:jc w:val="center"/>
              <w:rPr>
                <w:rFonts w:ascii="Arial" w:hAnsi="Arial"/>
                <w:sz w:val="18"/>
              </w:rPr>
            </w:pPr>
            <w:bookmarkStart w:id="6933" w:name="_MCCTEMPBM_CRPT86941121___4"/>
            <w:r w:rsidRPr="00567618">
              <w:rPr>
                <w:rFonts w:ascii="Arial" w:hAnsi="Arial"/>
                <w:sz w:val="18"/>
              </w:rPr>
              <w:t>1400</w:t>
            </w:r>
            <w:bookmarkEnd w:id="6933"/>
          </w:p>
        </w:tc>
        <w:tc>
          <w:tcPr>
            <w:tcW w:w="4394" w:type="dxa"/>
            <w:tcBorders>
              <w:top w:val="single" w:sz="4" w:space="0" w:color="auto"/>
              <w:left w:val="single" w:sz="4" w:space="0" w:color="auto"/>
              <w:bottom w:val="single" w:sz="4" w:space="0" w:color="auto"/>
              <w:right w:val="single" w:sz="4" w:space="0" w:color="auto"/>
            </w:tcBorders>
          </w:tcPr>
          <w:p w14:paraId="7301F625" w14:textId="77777777" w:rsidR="00FC7E52" w:rsidRPr="00567618" w:rsidRDefault="00FC7E52" w:rsidP="00DD54CD">
            <w:pPr>
              <w:keepNext/>
              <w:keepLines/>
              <w:spacing w:after="0"/>
              <w:rPr>
                <w:rFonts w:ascii="Arial" w:hAnsi="Arial"/>
                <w:sz w:val="18"/>
                <w:lang w:eastAsia="ko-KR"/>
              </w:rPr>
            </w:pPr>
            <w:bookmarkStart w:id="6934" w:name="_MCCTEMPBM_CRPT86941122___7"/>
            <w:r w:rsidRPr="00567618">
              <w:rPr>
                <w:rFonts w:ascii="Arial" w:hAnsi="Arial"/>
                <w:sz w:val="18"/>
              </w:rPr>
              <w:t>Maximum size of IP packets</w:t>
            </w:r>
            <w:r w:rsidRPr="00567618">
              <w:rPr>
                <w:rFonts w:ascii="Arial" w:hAnsi="Arial"/>
                <w:sz w:val="18"/>
                <w:lang w:eastAsia="ko-KR"/>
              </w:rPr>
              <w:t>.</w:t>
            </w:r>
            <w:bookmarkEnd w:id="6934"/>
          </w:p>
        </w:tc>
      </w:tr>
      <w:tr w:rsidR="00FC7E52" w:rsidRPr="00567618" w14:paraId="33C0FA7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A83F27F" w14:textId="77777777" w:rsidR="00FC7E52" w:rsidRPr="00567618" w:rsidRDefault="00FC7E52" w:rsidP="00DD54CD">
            <w:pPr>
              <w:keepNext/>
              <w:keepLines/>
              <w:spacing w:after="0"/>
              <w:rPr>
                <w:rFonts w:ascii="Arial" w:hAnsi="Arial"/>
                <w:sz w:val="18"/>
              </w:rPr>
            </w:pPr>
            <w:bookmarkStart w:id="6935" w:name="_MCCTEMPBM_CRPT86941123___7"/>
            <w:r w:rsidRPr="00567618">
              <w:rPr>
                <w:rFonts w:ascii="Arial" w:hAnsi="Arial"/>
                <w:sz w:val="18"/>
              </w:rPr>
              <w:t>Delivery of erroneous SDUs</w:t>
            </w:r>
            <w:bookmarkEnd w:id="6935"/>
          </w:p>
        </w:tc>
        <w:tc>
          <w:tcPr>
            <w:tcW w:w="1843" w:type="dxa"/>
            <w:tcBorders>
              <w:top w:val="single" w:sz="4" w:space="0" w:color="auto"/>
              <w:left w:val="single" w:sz="4" w:space="0" w:color="auto"/>
              <w:bottom w:val="single" w:sz="4" w:space="0" w:color="auto"/>
              <w:right w:val="single" w:sz="4" w:space="0" w:color="auto"/>
            </w:tcBorders>
          </w:tcPr>
          <w:p w14:paraId="32FAE5D4" w14:textId="77777777" w:rsidR="00FC7E52" w:rsidRPr="00567618" w:rsidRDefault="00FC7E52" w:rsidP="00DD54CD">
            <w:pPr>
              <w:keepNext/>
              <w:keepLines/>
              <w:spacing w:after="0"/>
              <w:jc w:val="center"/>
              <w:rPr>
                <w:rFonts w:ascii="Arial" w:hAnsi="Arial"/>
                <w:sz w:val="18"/>
              </w:rPr>
            </w:pPr>
            <w:bookmarkStart w:id="6936" w:name="_MCCTEMPBM_CRPT86941124___4"/>
            <w:r w:rsidRPr="00567618">
              <w:rPr>
                <w:rFonts w:ascii="Arial" w:hAnsi="Arial"/>
                <w:sz w:val="18"/>
              </w:rPr>
              <w:t>No</w:t>
            </w:r>
            <w:bookmarkEnd w:id="6936"/>
          </w:p>
        </w:tc>
        <w:tc>
          <w:tcPr>
            <w:tcW w:w="4394" w:type="dxa"/>
            <w:tcBorders>
              <w:top w:val="single" w:sz="4" w:space="0" w:color="auto"/>
              <w:left w:val="single" w:sz="4" w:space="0" w:color="auto"/>
              <w:bottom w:val="single" w:sz="4" w:space="0" w:color="auto"/>
              <w:right w:val="single" w:sz="4" w:space="0" w:color="auto"/>
            </w:tcBorders>
          </w:tcPr>
          <w:p w14:paraId="5E4FBAE0" w14:textId="77777777" w:rsidR="00FC7E52" w:rsidRPr="00567618" w:rsidRDefault="00FC7E52" w:rsidP="00DD54CD">
            <w:pPr>
              <w:keepNext/>
              <w:keepLines/>
              <w:spacing w:after="0"/>
              <w:rPr>
                <w:rFonts w:ascii="Arial" w:hAnsi="Arial"/>
                <w:sz w:val="18"/>
              </w:rPr>
            </w:pPr>
          </w:p>
        </w:tc>
      </w:tr>
      <w:tr w:rsidR="00FC7E52" w:rsidRPr="00567618" w14:paraId="7BE508F2"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549D71" w14:textId="77777777" w:rsidR="00FC7E52" w:rsidRPr="00567618" w:rsidRDefault="00FC7E52" w:rsidP="00DD54CD">
            <w:pPr>
              <w:keepNext/>
              <w:keepLines/>
              <w:spacing w:after="0"/>
              <w:rPr>
                <w:rFonts w:ascii="Arial" w:hAnsi="Arial"/>
                <w:sz w:val="18"/>
              </w:rPr>
            </w:pPr>
            <w:bookmarkStart w:id="6937" w:name="_MCCTEMPBM_CRPT86941125___7"/>
            <w:r w:rsidRPr="00567618">
              <w:rPr>
                <w:rFonts w:ascii="Arial" w:hAnsi="Arial"/>
                <w:sz w:val="18"/>
              </w:rPr>
              <w:t>Residual BER</w:t>
            </w:r>
            <w:bookmarkEnd w:id="6937"/>
          </w:p>
        </w:tc>
        <w:tc>
          <w:tcPr>
            <w:tcW w:w="1843" w:type="dxa"/>
            <w:tcBorders>
              <w:top w:val="single" w:sz="4" w:space="0" w:color="auto"/>
              <w:left w:val="single" w:sz="4" w:space="0" w:color="auto"/>
              <w:bottom w:val="single" w:sz="4" w:space="0" w:color="auto"/>
              <w:right w:val="single" w:sz="4" w:space="0" w:color="auto"/>
            </w:tcBorders>
          </w:tcPr>
          <w:p w14:paraId="0228AA1B" w14:textId="77777777" w:rsidR="00FC7E52" w:rsidRPr="00567618" w:rsidRDefault="00FC7E52" w:rsidP="00DD54CD">
            <w:pPr>
              <w:keepNext/>
              <w:keepLines/>
              <w:spacing w:after="0"/>
              <w:jc w:val="center"/>
              <w:rPr>
                <w:rFonts w:ascii="Arial" w:hAnsi="Arial"/>
                <w:sz w:val="18"/>
              </w:rPr>
            </w:pPr>
            <w:bookmarkStart w:id="6938" w:name="_MCCTEMPBM_CRPT86941126___4"/>
            <w:r w:rsidRPr="00567618">
              <w:rPr>
                <w:rFonts w:ascii="Arial" w:hAnsi="Arial"/>
                <w:sz w:val="18"/>
                <w:lang w:eastAsia="ko-KR"/>
              </w:rPr>
              <w:t>[</w:t>
            </w:r>
            <w:r w:rsidRPr="00567618">
              <w:rPr>
                <w:rFonts w:ascii="Arial" w:hAnsi="Arial"/>
                <w:sz w:val="18"/>
              </w:rPr>
              <w:t>10</w:t>
            </w:r>
            <w:r w:rsidRPr="00567618">
              <w:rPr>
                <w:rFonts w:ascii="Arial" w:hAnsi="Arial"/>
                <w:sz w:val="18"/>
                <w:vertAlign w:val="superscript"/>
              </w:rPr>
              <w:t>-5</w:t>
            </w:r>
            <w:r w:rsidRPr="00567618">
              <w:rPr>
                <w:rFonts w:ascii="Arial" w:hAnsi="Arial"/>
                <w:sz w:val="18"/>
                <w:lang w:eastAsia="ko-KR"/>
              </w:rPr>
              <w:t>]</w:t>
            </w:r>
            <w:bookmarkEnd w:id="6938"/>
          </w:p>
        </w:tc>
        <w:tc>
          <w:tcPr>
            <w:tcW w:w="4394" w:type="dxa"/>
            <w:tcBorders>
              <w:top w:val="single" w:sz="4" w:space="0" w:color="auto"/>
              <w:left w:val="single" w:sz="4" w:space="0" w:color="auto"/>
              <w:bottom w:val="single" w:sz="4" w:space="0" w:color="auto"/>
              <w:right w:val="single" w:sz="4" w:space="0" w:color="auto"/>
            </w:tcBorders>
          </w:tcPr>
          <w:p w14:paraId="6D128E2B" w14:textId="77777777" w:rsidR="00FC7E52" w:rsidRPr="00567618" w:rsidRDefault="00FC7E52" w:rsidP="00DD54CD">
            <w:pPr>
              <w:keepNext/>
              <w:keepLines/>
              <w:spacing w:after="0"/>
              <w:rPr>
                <w:rFonts w:ascii="Arial" w:hAnsi="Arial"/>
                <w:sz w:val="18"/>
              </w:rPr>
            </w:pPr>
            <w:bookmarkStart w:id="6939" w:name="_MCCTEMPBM_CRPT86941127___7"/>
            <w:r w:rsidRPr="00567618">
              <w:rPr>
                <w:rFonts w:ascii="Arial" w:hAnsi="Arial"/>
                <w:sz w:val="18"/>
              </w:rPr>
              <w:t>Reflects the desire to have a medium level of protection to achieve an acceptable compromise between packet loss rate and speech transport delay and delay variation.</w:t>
            </w:r>
            <w:bookmarkEnd w:id="6939"/>
          </w:p>
        </w:tc>
      </w:tr>
      <w:tr w:rsidR="00FC7E52" w:rsidRPr="00567618" w14:paraId="61D91DD6"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C953077" w14:textId="77777777" w:rsidR="00FC7E52" w:rsidRPr="00567618" w:rsidRDefault="00FC7E52" w:rsidP="00DD54CD">
            <w:pPr>
              <w:keepNext/>
              <w:keepLines/>
              <w:spacing w:after="0"/>
              <w:rPr>
                <w:rFonts w:ascii="Arial" w:hAnsi="Arial"/>
                <w:sz w:val="18"/>
              </w:rPr>
            </w:pPr>
            <w:bookmarkStart w:id="6940" w:name="_MCCTEMPBM_CRPT86941128___7"/>
            <w:r w:rsidRPr="00567618">
              <w:rPr>
                <w:rFonts w:ascii="Arial" w:hAnsi="Arial"/>
                <w:sz w:val="18"/>
              </w:rPr>
              <w:t>SDU error ratio</w:t>
            </w:r>
            <w:bookmarkEnd w:id="6940"/>
          </w:p>
        </w:tc>
        <w:tc>
          <w:tcPr>
            <w:tcW w:w="1843" w:type="dxa"/>
            <w:tcBorders>
              <w:top w:val="single" w:sz="4" w:space="0" w:color="auto"/>
              <w:left w:val="single" w:sz="4" w:space="0" w:color="auto"/>
              <w:bottom w:val="single" w:sz="4" w:space="0" w:color="auto"/>
              <w:right w:val="single" w:sz="4" w:space="0" w:color="auto"/>
            </w:tcBorders>
          </w:tcPr>
          <w:p w14:paraId="22710525" w14:textId="77777777" w:rsidR="00FC7E52" w:rsidRPr="00567618" w:rsidRDefault="00FC7E52" w:rsidP="00DD54CD">
            <w:pPr>
              <w:keepNext/>
              <w:keepLines/>
              <w:spacing w:after="0"/>
              <w:jc w:val="center"/>
              <w:rPr>
                <w:rFonts w:ascii="Arial" w:hAnsi="Arial"/>
                <w:sz w:val="18"/>
                <w:lang w:eastAsia="ko-KR"/>
              </w:rPr>
            </w:pPr>
            <w:bookmarkStart w:id="6941" w:name="_MCCTEMPBM_CRPT86941129___4"/>
            <w:r w:rsidRPr="00567618">
              <w:rPr>
                <w:rFonts w:ascii="Arial" w:hAnsi="Arial"/>
                <w:sz w:val="18"/>
                <w:lang w:eastAsia="ko-KR"/>
              </w:rPr>
              <w:t>[</w:t>
            </w:r>
            <w:r w:rsidRPr="00567618">
              <w:rPr>
                <w:rFonts w:ascii="Arial" w:hAnsi="Arial"/>
                <w:sz w:val="18"/>
              </w:rPr>
              <w:t>7*10</w:t>
            </w:r>
            <w:r w:rsidRPr="00567618">
              <w:rPr>
                <w:rFonts w:ascii="Arial" w:hAnsi="Arial"/>
                <w:sz w:val="18"/>
                <w:vertAlign w:val="superscript"/>
              </w:rPr>
              <w:t>-3</w:t>
            </w:r>
            <w:r w:rsidRPr="00567618">
              <w:rPr>
                <w:rFonts w:ascii="Arial" w:hAnsi="Arial"/>
                <w:sz w:val="18"/>
                <w:lang w:eastAsia="ko-KR"/>
              </w:rPr>
              <w:t>]</w:t>
            </w:r>
            <w:bookmarkEnd w:id="6941"/>
          </w:p>
        </w:tc>
        <w:tc>
          <w:tcPr>
            <w:tcW w:w="4394" w:type="dxa"/>
            <w:tcBorders>
              <w:top w:val="single" w:sz="4" w:space="0" w:color="auto"/>
              <w:left w:val="single" w:sz="4" w:space="0" w:color="auto"/>
              <w:bottom w:val="single" w:sz="4" w:space="0" w:color="auto"/>
              <w:right w:val="single" w:sz="4" w:space="0" w:color="auto"/>
            </w:tcBorders>
          </w:tcPr>
          <w:p w14:paraId="64DF33F5" w14:textId="77777777" w:rsidR="00FC7E52" w:rsidRPr="00567618" w:rsidRDefault="00FC7E52" w:rsidP="00DD54CD">
            <w:pPr>
              <w:keepNext/>
              <w:keepLines/>
              <w:spacing w:after="0"/>
              <w:rPr>
                <w:rFonts w:ascii="Arial" w:hAnsi="Arial"/>
                <w:sz w:val="18"/>
                <w:lang w:eastAsia="ko-KR"/>
              </w:rPr>
            </w:pPr>
            <w:bookmarkStart w:id="6942" w:name="_MCCTEMPBM_CRPT86941130___7"/>
            <w:r w:rsidRPr="00567618">
              <w:rPr>
                <w:rFonts w:ascii="Arial" w:hAnsi="Arial"/>
                <w:sz w:val="18"/>
              </w:rPr>
              <w:t>A packet loss rate of 0.7 % per wireless link is in general sufficient for speech services</w:t>
            </w:r>
            <w:r w:rsidRPr="00567618">
              <w:rPr>
                <w:rFonts w:ascii="Arial" w:hAnsi="Arial"/>
                <w:sz w:val="18"/>
                <w:lang w:eastAsia="ko-KR"/>
              </w:rPr>
              <w:t>.</w:t>
            </w:r>
            <w:bookmarkEnd w:id="6942"/>
          </w:p>
        </w:tc>
      </w:tr>
      <w:tr w:rsidR="00FC7E52" w:rsidRPr="00567618" w14:paraId="146BFB90"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615A80CB" w14:textId="77777777" w:rsidR="00FC7E52" w:rsidRPr="00567618" w:rsidRDefault="00FC7E52" w:rsidP="00DD54CD">
            <w:pPr>
              <w:keepNext/>
              <w:keepLines/>
              <w:spacing w:after="0"/>
              <w:rPr>
                <w:rFonts w:ascii="Arial" w:hAnsi="Arial"/>
                <w:sz w:val="18"/>
              </w:rPr>
            </w:pPr>
            <w:bookmarkStart w:id="6943" w:name="_MCCTEMPBM_CRPT86941131___7"/>
            <w:r w:rsidRPr="00567618">
              <w:rPr>
                <w:rFonts w:ascii="Arial" w:hAnsi="Arial"/>
                <w:sz w:val="18"/>
              </w:rPr>
              <w:t>Transfer delay (ms)</w:t>
            </w:r>
            <w:bookmarkEnd w:id="6943"/>
          </w:p>
        </w:tc>
        <w:tc>
          <w:tcPr>
            <w:tcW w:w="1843" w:type="dxa"/>
            <w:tcBorders>
              <w:top w:val="single" w:sz="4" w:space="0" w:color="auto"/>
              <w:left w:val="single" w:sz="4" w:space="0" w:color="auto"/>
              <w:bottom w:val="single" w:sz="4" w:space="0" w:color="auto"/>
              <w:right w:val="single" w:sz="4" w:space="0" w:color="auto"/>
            </w:tcBorders>
          </w:tcPr>
          <w:p w14:paraId="680BD4B8" w14:textId="77777777" w:rsidR="00FC7E52" w:rsidRPr="00567618" w:rsidRDefault="00FC7E52" w:rsidP="00DD54CD">
            <w:pPr>
              <w:keepNext/>
              <w:keepLines/>
              <w:spacing w:after="0"/>
              <w:jc w:val="center"/>
              <w:rPr>
                <w:rFonts w:ascii="Arial" w:hAnsi="Arial"/>
                <w:sz w:val="18"/>
              </w:rPr>
            </w:pPr>
            <w:bookmarkStart w:id="6944" w:name="_MCCTEMPBM_CRPT86941132___4"/>
            <w:r w:rsidRPr="00567618">
              <w:rPr>
                <w:rFonts w:ascii="Arial" w:hAnsi="Arial"/>
                <w:sz w:val="18"/>
              </w:rPr>
              <w:t>130 ms</w:t>
            </w:r>
            <w:bookmarkEnd w:id="6944"/>
          </w:p>
        </w:tc>
        <w:tc>
          <w:tcPr>
            <w:tcW w:w="4394" w:type="dxa"/>
            <w:tcBorders>
              <w:top w:val="single" w:sz="4" w:space="0" w:color="auto"/>
              <w:left w:val="single" w:sz="4" w:space="0" w:color="auto"/>
              <w:bottom w:val="single" w:sz="4" w:space="0" w:color="auto"/>
              <w:right w:val="single" w:sz="4" w:space="0" w:color="auto"/>
            </w:tcBorders>
          </w:tcPr>
          <w:p w14:paraId="28EC830B" w14:textId="77777777" w:rsidR="00FC7E52" w:rsidRPr="00567618" w:rsidRDefault="00FC7E52" w:rsidP="00DD54CD">
            <w:pPr>
              <w:keepNext/>
              <w:keepLines/>
              <w:spacing w:after="0"/>
              <w:rPr>
                <w:rFonts w:ascii="Arial" w:hAnsi="Arial"/>
                <w:sz w:val="18"/>
              </w:rPr>
            </w:pPr>
            <w:bookmarkStart w:id="6945" w:name="_MCCTEMPBM_CRPT86941133___7"/>
            <w:r w:rsidRPr="00567618">
              <w:rPr>
                <w:rFonts w:ascii="Arial" w:hAnsi="Arial"/>
                <w:sz w:val="18"/>
              </w:rPr>
              <w:t>Indicates maximum delay for 95</w:t>
            </w:r>
            <w:r w:rsidRPr="00567618">
              <w:rPr>
                <w:rFonts w:ascii="Arial" w:hAnsi="Arial"/>
                <w:sz w:val="18"/>
                <w:vertAlign w:val="superscript"/>
              </w:rPr>
              <w:t>th</w:t>
            </w:r>
            <w:r w:rsidRPr="00567618">
              <w:rPr>
                <w:rFonts w:ascii="Arial" w:hAnsi="Arial"/>
                <w:sz w:val="18"/>
              </w:rPr>
              <w:t xml:space="preserve"> percentile of the distribution of delay for all delivered SDUs between the UE and the </w:t>
            </w:r>
            <w:r w:rsidRPr="00567618">
              <w:rPr>
                <w:rFonts w:ascii="Arial" w:hAnsi="Arial" w:cs="Arial"/>
                <w:sz w:val="18"/>
                <w:szCs w:val="18"/>
                <w:lang w:eastAsia="ko-KR"/>
              </w:rPr>
              <w:t>PS domain</w:t>
            </w:r>
            <w:r w:rsidRPr="00567618">
              <w:rPr>
                <w:rFonts w:ascii="Arial" w:hAnsi="Arial"/>
                <w:sz w:val="18"/>
              </w:rPr>
              <w:t xml:space="preserve"> during the lifetime of a bearer service. </w:t>
            </w:r>
            <w:r w:rsidRPr="00567618">
              <w:rPr>
                <w:rFonts w:ascii="Arial" w:hAnsi="Arial"/>
                <w:sz w:val="18"/>
                <w:lang w:eastAsia="ko-KR"/>
              </w:rPr>
              <w:t>Permits the derivation of</w:t>
            </w:r>
            <w:r w:rsidRPr="00567618">
              <w:rPr>
                <w:rFonts w:ascii="Arial" w:hAnsi="Arial"/>
                <w:sz w:val="18"/>
              </w:rPr>
              <w:t xml:space="preserve"> the RAN part of the total transfer delay for the </w:t>
            </w:r>
            <w:r w:rsidRPr="00567618">
              <w:rPr>
                <w:rFonts w:ascii="Arial" w:hAnsi="Arial"/>
                <w:sz w:val="18"/>
                <w:lang w:eastAsia="ko-KR"/>
              </w:rPr>
              <w:t>radio access</w:t>
            </w:r>
            <w:r w:rsidRPr="00567618">
              <w:rPr>
                <w:rFonts w:ascii="Arial" w:hAnsi="Arial"/>
                <w:sz w:val="18"/>
              </w:rPr>
              <w:t xml:space="preserve"> bearer. This attribute allows RAN to set transport formats and H-ARQ/ARQ parameters such as the discard timer. </w:t>
            </w:r>
            <w:bookmarkEnd w:id="6945"/>
          </w:p>
        </w:tc>
      </w:tr>
      <w:tr w:rsidR="00FC7E52" w:rsidRPr="00567618" w14:paraId="32D0D31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0D9E907E" w14:textId="77777777" w:rsidR="00FC7E52" w:rsidRPr="00567618" w:rsidRDefault="00FC7E52" w:rsidP="00DD54CD">
            <w:pPr>
              <w:keepNext/>
              <w:keepLines/>
              <w:spacing w:after="0"/>
              <w:rPr>
                <w:rFonts w:ascii="Arial" w:hAnsi="Arial"/>
                <w:sz w:val="18"/>
              </w:rPr>
            </w:pPr>
            <w:bookmarkStart w:id="6946" w:name="_MCCTEMPBM_CRPT86941134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uplink (kbps)</w:t>
            </w:r>
            <w:bookmarkEnd w:id="6946"/>
          </w:p>
        </w:tc>
        <w:tc>
          <w:tcPr>
            <w:tcW w:w="1843" w:type="dxa"/>
            <w:tcBorders>
              <w:top w:val="single" w:sz="4" w:space="0" w:color="auto"/>
              <w:left w:val="single" w:sz="4" w:space="0" w:color="auto"/>
              <w:bottom w:val="single" w:sz="4" w:space="0" w:color="auto"/>
              <w:right w:val="single" w:sz="4" w:space="0" w:color="auto"/>
            </w:tcBorders>
          </w:tcPr>
          <w:p w14:paraId="1719E8B3" w14:textId="77777777" w:rsidR="00FC7E52" w:rsidRPr="00567618" w:rsidRDefault="00FC7E52" w:rsidP="00DD54CD">
            <w:pPr>
              <w:keepNext/>
              <w:keepLines/>
              <w:spacing w:after="0"/>
              <w:jc w:val="center"/>
              <w:rPr>
                <w:rFonts w:ascii="Arial" w:hAnsi="Arial"/>
                <w:sz w:val="18"/>
                <w:lang w:eastAsia="ko-KR"/>
              </w:rPr>
            </w:pPr>
            <w:bookmarkStart w:id="6947" w:name="_MCCTEMPBM_CRPT86941135___4"/>
            <w:r w:rsidRPr="00567618">
              <w:rPr>
                <w:rFonts w:ascii="Arial" w:hAnsi="Arial"/>
                <w:sz w:val="18"/>
              </w:rPr>
              <w:t>5</w:t>
            </w:r>
            <w:r w:rsidRPr="00567618">
              <w:rPr>
                <w:rFonts w:ascii="Arial" w:hAnsi="Arial"/>
                <w:sz w:val="18"/>
                <w:lang w:eastAsia="ko-KR"/>
              </w:rPr>
              <w:t>2</w:t>
            </w:r>
            <w:bookmarkEnd w:id="6947"/>
          </w:p>
        </w:tc>
        <w:tc>
          <w:tcPr>
            <w:tcW w:w="4394" w:type="dxa"/>
            <w:tcBorders>
              <w:top w:val="single" w:sz="4" w:space="0" w:color="auto"/>
              <w:left w:val="single" w:sz="4" w:space="0" w:color="auto"/>
              <w:bottom w:val="single" w:sz="4" w:space="0" w:color="auto"/>
              <w:right w:val="single" w:sz="4" w:space="0" w:color="auto"/>
            </w:tcBorders>
          </w:tcPr>
          <w:p w14:paraId="5800D3F9" w14:textId="77777777" w:rsidR="00FC7E52" w:rsidRPr="00567618" w:rsidRDefault="00FC7E52" w:rsidP="00DD54CD">
            <w:pPr>
              <w:keepNext/>
              <w:keepLines/>
              <w:spacing w:after="0"/>
              <w:rPr>
                <w:rFonts w:ascii="Arial" w:hAnsi="Arial"/>
                <w:sz w:val="18"/>
              </w:rPr>
            </w:pPr>
            <w:bookmarkStart w:id="6948" w:name="_MCCTEMPBM_CRPT86941136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48"/>
          </w:p>
        </w:tc>
      </w:tr>
      <w:tr w:rsidR="00FC7E52" w:rsidRPr="00567618" w14:paraId="2F98F29A"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03F1F2E" w14:textId="77777777" w:rsidR="00FC7E52" w:rsidRPr="00567618" w:rsidRDefault="00FC7E52" w:rsidP="00DD54CD">
            <w:pPr>
              <w:keepNext/>
              <w:keepLines/>
              <w:spacing w:after="0"/>
              <w:rPr>
                <w:rFonts w:ascii="Arial" w:hAnsi="Arial"/>
                <w:sz w:val="18"/>
              </w:rPr>
            </w:pPr>
            <w:bookmarkStart w:id="6949" w:name="_MCCTEMPBM_CRPT86941137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uplink (kbps)</w:t>
            </w:r>
            <w:bookmarkEnd w:id="6949"/>
          </w:p>
        </w:tc>
        <w:tc>
          <w:tcPr>
            <w:tcW w:w="1843" w:type="dxa"/>
            <w:tcBorders>
              <w:top w:val="single" w:sz="4" w:space="0" w:color="auto"/>
              <w:left w:val="single" w:sz="4" w:space="0" w:color="auto"/>
              <w:bottom w:val="single" w:sz="4" w:space="0" w:color="auto"/>
              <w:right w:val="single" w:sz="4" w:space="0" w:color="auto"/>
            </w:tcBorders>
          </w:tcPr>
          <w:p w14:paraId="609BEAEC" w14:textId="77777777" w:rsidR="00FC7E52" w:rsidRPr="00567618" w:rsidRDefault="00FC7E52" w:rsidP="00DD54CD">
            <w:pPr>
              <w:keepNext/>
              <w:keepLines/>
              <w:spacing w:after="0"/>
              <w:jc w:val="center"/>
              <w:rPr>
                <w:rFonts w:ascii="Arial" w:hAnsi="Arial"/>
                <w:sz w:val="18"/>
                <w:lang w:eastAsia="ko-KR"/>
              </w:rPr>
            </w:pPr>
            <w:bookmarkStart w:id="6950" w:name="_MCCTEMPBM_CRPT86941138___4"/>
            <w:r w:rsidRPr="00567618">
              <w:rPr>
                <w:rFonts w:ascii="Arial" w:hAnsi="Arial"/>
                <w:sz w:val="18"/>
              </w:rPr>
              <w:t>5</w:t>
            </w:r>
            <w:r w:rsidRPr="00567618">
              <w:rPr>
                <w:rFonts w:ascii="Arial" w:hAnsi="Arial"/>
                <w:sz w:val="18"/>
                <w:lang w:eastAsia="ko-KR"/>
              </w:rPr>
              <w:t>2</w:t>
            </w:r>
            <w:bookmarkEnd w:id="6950"/>
          </w:p>
        </w:tc>
        <w:tc>
          <w:tcPr>
            <w:tcW w:w="4394" w:type="dxa"/>
            <w:tcBorders>
              <w:top w:val="single" w:sz="4" w:space="0" w:color="auto"/>
              <w:left w:val="single" w:sz="4" w:space="0" w:color="auto"/>
              <w:bottom w:val="single" w:sz="4" w:space="0" w:color="auto"/>
              <w:right w:val="single" w:sz="4" w:space="0" w:color="auto"/>
            </w:tcBorders>
          </w:tcPr>
          <w:p w14:paraId="589036F3" w14:textId="77777777" w:rsidR="00FC7E52" w:rsidRPr="00567618" w:rsidRDefault="00FC7E52" w:rsidP="00DD54CD">
            <w:pPr>
              <w:keepNext/>
              <w:keepLines/>
              <w:spacing w:after="0"/>
              <w:rPr>
                <w:rFonts w:ascii="Arial" w:hAnsi="Arial"/>
                <w:sz w:val="18"/>
              </w:rPr>
            </w:pPr>
            <w:bookmarkStart w:id="6951" w:name="_MCCTEMPBM_CRPT86941139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51"/>
          </w:p>
        </w:tc>
      </w:tr>
      <w:tr w:rsidR="00FC7E52" w:rsidRPr="00567618" w14:paraId="5418105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199FCE1F" w14:textId="77777777" w:rsidR="00FC7E52" w:rsidRPr="00567618" w:rsidRDefault="00FC7E52" w:rsidP="00DD54CD">
            <w:pPr>
              <w:keepNext/>
              <w:keepLines/>
              <w:spacing w:after="0"/>
              <w:rPr>
                <w:rFonts w:ascii="Arial" w:hAnsi="Arial"/>
                <w:sz w:val="18"/>
              </w:rPr>
            </w:pPr>
            <w:bookmarkStart w:id="6952" w:name="_MCCTEMPBM_CRPT86941140___7"/>
            <w:r w:rsidRPr="00567618">
              <w:rPr>
                <w:rFonts w:ascii="Arial" w:hAnsi="Arial"/>
                <w:sz w:val="18"/>
              </w:rPr>
              <w:t>Guaranteed bit</w:t>
            </w:r>
            <w:r w:rsidRPr="00567618">
              <w:rPr>
                <w:rFonts w:ascii="Arial" w:hAnsi="Arial"/>
                <w:sz w:val="18"/>
                <w:lang w:eastAsia="ko-KR"/>
              </w:rPr>
              <w:t>-</w:t>
            </w:r>
            <w:r w:rsidRPr="00567618">
              <w:rPr>
                <w:rFonts w:ascii="Arial" w:hAnsi="Arial"/>
                <w:sz w:val="18"/>
              </w:rPr>
              <w:t>rate for downlink (kbps)</w:t>
            </w:r>
            <w:bookmarkEnd w:id="6952"/>
          </w:p>
        </w:tc>
        <w:tc>
          <w:tcPr>
            <w:tcW w:w="1843" w:type="dxa"/>
            <w:tcBorders>
              <w:top w:val="single" w:sz="4" w:space="0" w:color="auto"/>
              <w:left w:val="single" w:sz="4" w:space="0" w:color="auto"/>
              <w:bottom w:val="single" w:sz="4" w:space="0" w:color="auto"/>
              <w:right w:val="single" w:sz="4" w:space="0" w:color="auto"/>
            </w:tcBorders>
          </w:tcPr>
          <w:p w14:paraId="22B33C60" w14:textId="77777777" w:rsidR="00FC7E52" w:rsidRPr="00567618" w:rsidRDefault="00FC7E52" w:rsidP="00DD54CD">
            <w:pPr>
              <w:keepNext/>
              <w:keepLines/>
              <w:spacing w:after="0"/>
              <w:jc w:val="center"/>
              <w:rPr>
                <w:rFonts w:ascii="Arial" w:hAnsi="Arial"/>
                <w:sz w:val="18"/>
                <w:lang w:eastAsia="ko-KR"/>
              </w:rPr>
            </w:pPr>
            <w:bookmarkStart w:id="6953" w:name="_MCCTEMPBM_CRPT86941141___4"/>
            <w:r w:rsidRPr="00567618">
              <w:rPr>
                <w:rFonts w:ascii="Arial" w:hAnsi="Arial"/>
                <w:sz w:val="18"/>
              </w:rPr>
              <w:t>5</w:t>
            </w:r>
            <w:r w:rsidRPr="00567618">
              <w:rPr>
                <w:rFonts w:ascii="Arial" w:hAnsi="Arial"/>
                <w:sz w:val="18"/>
                <w:lang w:eastAsia="ko-KR"/>
              </w:rPr>
              <w:t>2</w:t>
            </w:r>
            <w:bookmarkEnd w:id="6953"/>
          </w:p>
        </w:tc>
        <w:tc>
          <w:tcPr>
            <w:tcW w:w="4394" w:type="dxa"/>
            <w:tcBorders>
              <w:top w:val="single" w:sz="4" w:space="0" w:color="auto"/>
              <w:left w:val="single" w:sz="4" w:space="0" w:color="auto"/>
              <w:bottom w:val="single" w:sz="4" w:space="0" w:color="auto"/>
              <w:right w:val="single" w:sz="4" w:space="0" w:color="auto"/>
            </w:tcBorders>
          </w:tcPr>
          <w:p w14:paraId="512002CB" w14:textId="77777777" w:rsidR="00FC7E52" w:rsidRPr="00567618" w:rsidRDefault="00FC7E52" w:rsidP="00DD54CD">
            <w:pPr>
              <w:keepNext/>
              <w:keepLines/>
              <w:spacing w:after="0"/>
              <w:rPr>
                <w:rFonts w:ascii="Arial" w:hAnsi="Arial"/>
                <w:sz w:val="18"/>
              </w:rPr>
            </w:pPr>
            <w:bookmarkStart w:id="6954" w:name="_MCCTEMPBM_CRPT86941142___7"/>
            <w:r w:rsidRPr="00567618">
              <w:rPr>
                <w:rFonts w:ascii="Arial" w:hAnsi="Arial"/>
                <w:sz w:val="18"/>
              </w:rPr>
              <w:t xml:space="preserve">The total bit-rate of </w:t>
            </w:r>
            <w:r w:rsidRPr="00567618">
              <w:rPr>
                <w:rFonts w:ascii="Arial" w:hAnsi="Arial"/>
                <w:sz w:val="18"/>
                <w:lang w:eastAsia="ko-KR"/>
              </w:rPr>
              <w:t>EVS 24.4</w:t>
            </w:r>
            <w:r w:rsidRPr="00567618">
              <w:rPr>
                <w:rFonts w:ascii="Arial" w:hAnsi="Arial"/>
                <w:sz w:val="18"/>
              </w:rPr>
              <w:t xml:space="preserve"> including IP/UDP/RTP overhead and </w:t>
            </w:r>
            <w:r w:rsidRPr="00567618">
              <w:rPr>
                <w:rFonts w:ascii="Arial" w:hAnsi="Arial"/>
                <w:sz w:val="18"/>
                <w:lang w:eastAsia="ko-KR"/>
              </w:rPr>
              <w:t>2000 bps</w:t>
            </w:r>
            <w:r w:rsidRPr="00567618">
              <w:rPr>
                <w:rFonts w:ascii="Arial" w:hAnsi="Arial"/>
                <w:sz w:val="18"/>
              </w:rPr>
              <w:t xml:space="preserve"> for RTCP.</w:t>
            </w:r>
            <w:bookmarkEnd w:id="6954"/>
          </w:p>
        </w:tc>
      </w:tr>
      <w:tr w:rsidR="00FC7E52" w:rsidRPr="00567618" w14:paraId="0A3DC4D1"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3A38D232" w14:textId="77777777" w:rsidR="00FC7E52" w:rsidRPr="00567618" w:rsidRDefault="00FC7E52" w:rsidP="00DD54CD">
            <w:pPr>
              <w:keepNext/>
              <w:keepLines/>
              <w:spacing w:after="0"/>
              <w:rPr>
                <w:rFonts w:ascii="Arial" w:hAnsi="Arial"/>
                <w:sz w:val="18"/>
              </w:rPr>
            </w:pPr>
            <w:bookmarkStart w:id="6955" w:name="_MCCTEMPBM_CRPT86941143___7"/>
            <w:r w:rsidRPr="00567618">
              <w:rPr>
                <w:rFonts w:ascii="Arial" w:hAnsi="Arial"/>
                <w:sz w:val="18"/>
              </w:rPr>
              <w:t>Maximum bit</w:t>
            </w:r>
            <w:r w:rsidRPr="00567618">
              <w:rPr>
                <w:rFonts w:ascii="Arial" w:hAnsi="Arial"/>
                <w:sz w:val="18"/>
                <w:lang w:eastAsia="ko-KR"/>
              </w:rPr>
              <w:t>-</w:t>
            </w:r>
            <w:r w:rsidRPr="00567618">
              <w:rPr>
                <w:rFonts w:ascii="Arial" w:hAnsi="Arial"/>
                <w:sz w:val="18"/>
              </w:rPr>
              <w:t>rate for downlink (kbps)</w:t>
            </w:r>
            <w:bookmarkEnd w:id="6955"/>
          </w:p>
        </w:tc>
        <w:tc>
          <w:tcPr>
            <w:tcW w:w="1843" w:type="dxa"/>
            <w:tcBorders>
              <w:top w:val="single" w:sz="4" w:space="0" w:color="auto"/>
              <w:left w:val="single" w:sz="4" w:space="0" w:color="auto"/>
              <w:bottom w:val="single" w:sz="4" w:space="0" w:color="auto"/>
              <w:right w:val="single" w:sz="4" w:space="0" w:color="auto"/>
            </w:tcBorders>
          </w:tcPr>
          <w:p w14:paraId="30E49F28" w14:textId="77777777" w:rsidR="00FC7E52" w:rsidRPr="00567618" w:rsidRDefault="00FC7E52" w:rsidP="00DD54CD">
            <w:pPr>
              <w:keepNext/>
              <w:keepLines/>
              <w:spacing w:after="0"/>
              <w:jc w:val="center"/>
              <w:rPr>
                <w:rFonts w:ascii="Arial" w:hAnsi="Arial"/>
                <w:sz w:val="18"/>
                <w:lang w:eastAsia="ko-KR"/>
              </w:rPr>
            </w:pPr>
            <w:bookmarkStart w:id="6956" w:name="_MCCTEMPBM_CRPT86941144___4"/>
            <w:r w:rsidRPr="00567618">
              <w:rPr>
                <w:rFonts w:ascii="Arial" w:hAnsi="Arial"/>
                <w:sz w:val="18"/>
              </w:rPr>
              <w:t>5</w:t>
            </w:r>
            <w:r w:rsidRPr="00567618">
              <w:rPr>
                <w:rFonts w:ascii="Arial" w:hAnsi="Arial"/>
                <w:sz w:val="18"/>
                <w:lang w:eastAsia="ko-KR"/>
              </w:rPr>
              <w:t>2</w:t>
            </w:r>
            <w:bookmarkEnd w:id="6956"/>
          </w:p>
        </w:tc>
        <w:tc>
          <w:tcPr>
            <w:tcW w:w="4394" w:type="dxa"/>
            <w:tcBorders>
              <w:top w:val="single" w:sz="4" w:space="0" w:color="auto"/>
              <w:left w:val="single" w:sz="4" w:space="0" w:color="auto"/>
              <w:bottom w:val="single" w:sz="4" w:space="0" w:color="auto"/>
              <w:right w:val="single" w:sz="4" w:space="0" w:color="auto"/>
            </w:tcBorders>
          </w:tcPr>
          <w:p w14:paraId="4DBA96F3" w14:textId="77777777" w:rsidR="00FC7E52" w:rsidRPr="00567618" w:rsidRDefault="00FC7E52" w:rsidP="00DD54CD">
            <w:pPr>
              <w:keepNext/>
              <w:keepLines/>
              <w:spacing w:after="0"/>
              <w:rPr>
                <w:rFonts w:ascii="Arial" w:hAnsi="Arial"/>
                <w:sz w:val="18"/>
              </w:rPr>
            </w:pPr>
            <w:bookmarkStart w:id="6957" w:name="_MCCTEMPBM_CRPT86941145___7"/>
            <w:r w:rsidRPr="00567618">
              <w:rPr>
                <w:rFonts w:ascii="Arial" w:hAnsi="Arial"/>
                <w:sz w:val="18"/>
              </w:rPr>
              <w:t>The same as the guaranteed bit</w:t>
            </w:r>
            <w:r w:rsidRPr="00567618">
              <w:rPr>
                <w:rFonts w:ascii="Arial" w:hAnsi="Arial"/>
                <w:sz w:val="18"/>
                <w:lang w:eastAsia="ko-KR"/>
              </w:rPr>
              <w:t>-</w:t>
            </w:r>
            <w:r w:rsidRPr="00567618">
              <w:rPr>
                <w:rFonts w:ascii="Arial" w:hAnsi="Arial"/>
                <w:sz w:val="18"/>
              </w:rPr>
              <w:t>rate.</w:t>
            </w:r>
            <w:bookmarkEnd w:id="6957"/>
          </w:p>
        </w:tc>
      </w:tr>
      <w:tr w:rsidR="00FC7E52" w:rsidRPr="00567618" w14:paraId="673B0458"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7EB445E9" w14:textId="77777777" w:rsidR="00FC7E52" w:rsidRPr="00567618" w:rsidRDefault="00FC7E52" w:rsidP="00DD54CD">
            <w:pPr>
              <w:keepNext/>
              <w:keepLines/>
              <w:spacing w:after="0"/>
              <w:rPr>
                <w:rFonts w:ascii="Arial" w:hAnsi="Arial"/>
                <w:sz w:val="18"/>
              </w:rPr>
            </w:pPr>
            <w:bookmarkStart w:id="6958" w:name="_MCCTEMPBM_CRPT86941146___7"/>
            <w:r w:rsidRPr="00567618">
              <w:rPr>
                <w:rFonts w:ascii="Arial" w:hAnsi="Arial"/>
                <w:sz w:val="18"/>
              </w:rPr>
              <w:t>Allocation/Retention priority</w:t>
            </w:r>
            <w:bookmarkEnd w:id="6958"/>
          </w:p>
        </w:tc>
        <w:tc>
          <w:tcPr>
            <w:tcW w:w="1843" w:type="dxa"/>
            <w:tcBorders>
              <w:top w:val="single" w:sz="4" w:space="0" w:color="auto"/>
              <w:left w:val="single" w:sz="4" w:space="0" w:color="auto"/>
              <w:bottom w:val="single" w:sz="4" w:space="0" w:color="auto"/>
              <w:right w:val="single" w:sz="4" w:space="0" w:color="auto"/>
            </w:tcBorders>
          </w:tcPr>
          <w:p w14:paraId="64EB007E" w14:textId="77777777" w:rsidR="00FC7E52" w:rsidRPr="00567618" w:rsidRDefault="00FC7E52" w:rsidP="00DD54CD">
            <w:pPr>
              <w:keepNext/>
              <w:keepLines/>
              <w:spacing w:after="0"/>
              <w:jc w:val="center"/>
              <w:rPr>
                <w:rFonts w:ascii="Arial" w:hAnsi="Arial"/>
                <w:sz w:val="18"/>
              </w:rPr>
            </w:pPr>
            <w:bookmarkStart w:id="6959" w:name="_MCCTEMPBM_CRPT86941147___4"/>
            <w:r w:rsidRPr="00567618">
              <w:rPr>
                <w:rFonts w:ascii="Arial" w:hAnsi="Arial"/>
                <w:sz w:val="18"/>
              </w:rPr>
              <w:t>subscribed value</w:t>
            </w:r>
            <w:bookmarkEnd w:id="6959"/>
          </w:p>
        </w:tc>
        <w:tc>
          <w:tcPr>
            <w:tcW w:w="4394" w:type="dxa"/>
            <w:tcBorders>
              <w:top w:val="single" w:sz="4" w:space="0" w:color="auto"/>
              <w:left w:val="single" w:sz="4" w:space="0" w:color="auto"/>
              <w:bottom w:val="single" w:sz="4" w:space="0" w:color="auto"/>
              <w:right w:val="single" w:sz="4" w:space="0" w:color="auto"/>
            </w:tcBorders>
          </w:tcPr>
          <w:p w14:paraId="267EBD90" w14:textId="77777777" w:rsidR="00FC7E52" w:rsidRPr="00567618" w:rsidRDefault="00FC7E52" w:rsidP="00DD54CD">
            <w:pPr>
              <w:keepNext/>
              <w:keepLines/>
              <w:spacing w:after="0"/>
              <w:rPr>
                <w:rFonts w:ascii="Arial" w:hAnsi="Arial"/>
                <w:sz w:val="18"/>
              </w:rPr>
            </w:pPr>
            <w:bookmarkStart w:id="6960" w:name="_MCCTEMPBM_CRPT86941148___7"/>
            <w:r w:rsidRPr="00567618">
              <w:rPr>
                <w:rFonts w:ascii="Arial" w:hAnsi="Arial"/>
                <w:sz w:val="18"/>
              </w:rPr>
              <w:t xml:space="preserve">Indicates the relative importance to other </w:t>
            </w:r>
            <w:r w:rsidRPr="00567618">
              <w:rPr>
                <w:rFonts w:ascii="Arial" w:hAnsi="Arial"/>
                <w:sz w:val="18"/>
                <w:lang w:eastAsia="ko-KR"/>
              </w:rPr>
              <w:t>radio access</w:t>
            </w:r>
            <w:r w:rsidRPr="00567618">
              <w:rPr>
                <w:rFonts w:ascii="Arial" w:hAnsi="Arial"/>
                <w:sz w:val="18"/>
              </w:rPr>
              <w:t xml:space="preserve"> bearers. It should be the next lower value to the priority of the signalling bearer.</w:t>
            </w:r>
            <w:bookmarkEnd w:id="6960"/>
          </w:p>
        </w:tc>
      </w:tr>
      <w:tr w:rsidR="00FC7E52" w:rsidRPr="00567618" w14:paraId="4E8FBCFE" w14:textId="77777777" w:rsidTr="00DD54CD">
        <w:trPr>
          <w:jc w:val="center"/>
        </w:trPr>
        <w:tc>
          <w:tcPr>
            <w:tcW w:w="2907" w:type="dxa"/>
            <w:tcBorders>
              <w:top w:val="single" w:sz="4" w:space="0" w:color="auto"/>
              <w:left w:val="single" w:sz="4" w:space="0" w:color="auto"/>
              <w:bottom w:val="single" w:sz="4" w:space="0" w:color="auto"/>
              <w:right w:val="single" w:sz="4" w:space="0" w:color="auto"/>
            </w:tcBorders>
          </w:tcPr>
          <w:p w14:paraId="5E22854D" w14:textId="77777777" w:rsidR="00FC7E52" w:rsidRPr="00567618" w:rsidRDefault="00FC7E52" w:rsidP="00DD54CD">
            <w:pPr>
              <w:keepNext/>
              <w:keepLines/>
              <w:spacing w:after="0"/>
              <w:rPr>
                <w:rFonts w:ascii="Arial" w:hAnsi="Arial"/>
                <w:sz w:val="18"/>
              </w:rPr>
            </w:pPr>
            <w:bookmarkStart w:id="6961" w:name="_MCCTEMPBM_CRPT86941149___7"/>
            <w:r w:rsidRPr="00567618">
              <w:rPr>
                <w:rFonts w:ascii="Arial" w:hAnsi="Arial"/>
                <w:sz w:val="18"/>
              </w:rPr>
              <w:t>Source statistics descriptor</w:t>
            </w:r>
            <w:bookmarkEnd w:id="6961"/>
          </w:p>
        </w:tc>
        <w:tc>
          <w:tcPr>
            <w:tcW w:w="1843" w:type="dxa"/>
            <w:tcBorders>
              <w:top w:val="single" w:sz="4" w:space="0" w:color="auto"/>
              <w:left w:val="single" w:sz="4" w:space="0" w:color="auto"/>
              <w:bottom w:val="single" w:sz="4" w:space="0" w:color="auto"/>
              <w:right w:val="single" w:sz="4" w:space="0" w:color="auto"/>
            </w:tcBorders>
          </w:tcPr>
          <w:p w14:paraId="6D60B2F0" w14:textId="77777777" w:rsidR="00FC7E52" w:rsidRPr="00567618" w:rsidRDefault="00FC7E52" w:rsidP="00DD54CD">
            <w:pPr>
              <w:keepNext/>
              <w:keepLines/>
              <w:spacing w:after="0"/>
              <w:jc w:val="center"/>
              <w:rPr>
                <w:rFonts w:ascii="Arial" w:hAnsi="Arial"/>
                <w:sz w:val="18"/>
              </w:rPr>
            </w:pPr>
            <w:bookmarkStart w:id="6962" w:name="_MCCTEMPBM_CRPT86941150___4"/>
            <w:r w:rsidRPr="00567618">
              <w:rPr>
                <w:rFonts w:ascii="Arial" w:hAnsi="Arial"/>
                <w:sz w:val="18"/>
              </w:rPr>
              <w:t>‘speech'</w:t>
            </w:r>
            <w:bookmarkEnd w:id="6962"/>
          </w:p>
        </w:tc>
        <w:tc>
          <w:tcPr>
            <w:tcW w:w="4394" w:type="dxa"/>
            <w:tcBorders>
              <w:top w:val="single" w:sz="4" w:space="0" w:color="auto"/>
              <w:left w:val="single" w:sz="4" w:space="0" w:color="auto"/>
              <w:bottom w:val="single" w:sz="4" w:space="0" w:color="auto"/>
              <w:right w:val="single" w:sz="4" w:space="0" w:color="auto"/>
            </w:tcBorders>
          </w:tcPr>
          <w:p w14:paraId="31BD8478" w14:textId="77777777" w:rsidR="00FC7E52" w:rsidRPr="00567618" w:rsidRDefault="00FC7E52" w:rsidP="00DD54CD">
            <w:pPr>
              <w:keepNext/>
              <w:keepLines/>
              <w:spacing w:after="0"/>
              <w:rPr>
                <w:rFonts w:ascii="Arial" w:hAnsi="Arial"/>
                <w:sz w:val="18"/>
              </w:rPr>
            </w:pPr>
          </w:p>
        </w:tc>
      </w:tr>
    </w:tbl>
    <w:p w14:paraId="7B524E76" w14:textId="77777777" w:rsidR="00FC7E52" w:rsidRPr="00567618" w:rsidRDefault="00FC7E52" w:rsidP="00FC7E52">
      <w:pPr>
        <w:rPr>
          <w:bCs/>
          <w:noProof/>
          <w:sz w:val="28"/>
          <w:szCs w:val="28"/>
          <w:lang w:eastAsia="ko-KR"/>
        </w:rPr>
      </w:pPr>
    </w:p>
    <w:p w14:paraId="1F98FE2E" w14:textId="77777777" w:rsidR="00FC7E52" w:rsidRPr="00567618" w:rsidRDefault="00FC7E52" w:rsidP="00FC7E52">
      <w:pPr>
        <w:pStyle w:val="NO"/>
        <w:rPr>
          <w:bCs/>
          <w:noProof/>
          <w:sz w:val="28"/>
          <w:szCs w:val="28"/>
          <w:lang w:eastAsia="ko-KR"/>
        </w:rPr>
      </w:pPr>
      <w:r w:rsidRPr="00567618">
        <w:t>NOTE:</w:t>
      </w:r>
      <w:r w:rsidRPr="00567618">
        <w:tab/>
      </w:r>
      <w:r w:rsidRPr="00567618">
        <w:rPr>
          <w:lang w:eastAsia="ko-KR"/>
        </w:rPr>
        <w:t>Residual BER and SDU error ratio of EVS are</w:t>
      </w:r>
      <w:r w:rsidRPr="00567618">
        <w:t xml:space="preserve"> for further study</w:t>
      </w:r>
      <w:r w:rsidRPr="00567618">
        <w:rPr>
          <w:lang w:eastAsia="ko-KR"/>
        </w:rPr>
        <w:t>.</w:t>
      </w:r>
    </w:p>
    <w:p w14:paraId="4B5BE12F" w14:textId="77777777" w:rsidR="00FC7E52" w:rsidRPr="00567618" w:rsidRDefault="00FC7E52" w:rsidP="00FC7E52"/>
    <w:p w14:paraId="1EDAA3F0" w14:textId="77777777" w:rsidR="00FC7E52" w:rsidRPr="00567618" w:rsidRDefault="00FC7E52" w:rsidP="00FC7E52">
      <w:pPr>
        <w:pStyle w:val="Heading8"/>
      </w:pPr>
      <w:bookmarkStart w:id="6963" w:name="_CRAnnexFNormative"/>
      <w:bookmarkEnd w:id="6963"/>
      <w:r w:rsidRPr="00567618">
        <w:br w:type="page"/>
      </w:r>
      <w:bookmarkStart w:id="6964" w:name="_Toc26369677"/>
      <w:bookmarkStart w:id="6965" w:name="_Toc36227559"/>
      <w:bookmarkStart w:id="6966" w:name="_Toc36228574"/>
      <w:bookmarkStart w:id="6967" w:name="_Toc36229201"/>
      <w:bookmarkStart w:id="6968" w:name="_Toc68847521"/>
      <w:bookmarkStart w:id="6969" w:name="_Toc74611456"/>
      <w:bookmarkStart w:id="6970" w:name="_Toc75566735"/>
      <w:bookmarkStart w:id="6971" w:name="_Toc89790287"/>
      <w:bookmarkStart w:id="6972" w:name="_Toc99466925"/>
      <w:bookmarkStart w:id="6973" w:name="_Toc216799762"/>
      <w:r w:rsidRPr="00567618">
        <w:lastRenderedPageBreak/>
        <w:t>Annex F (Normative):</w:t>
      </w:r>
      <w:r w:rsidRPr="00567618">
        <w:br/>
        <w:t>Void</w:t>
      </w:r>
      <w:bookmarkEnd w:id="6964"/>
      <w:bookmarkEnd w:id="6965"/>
      <w:bookmarkEnd w:id="6966"/>
      <w:bookmarkEnd w:id="6967"/>
      <w:bookmarkEnd w:id="6968"/>
      <w:bookmarkEnd w:id="6969"/>
      <w:bookmarkEnd w:id="6970"/>
      <w:bookmarkEnd w:id="6971"/>
      <w:bookmarkEnd w:id="6972"/>
      <w:bookmarkEnd w:id="6973"/>
    </w:p>
    <w:p w14:paraId="44CFFC30" w14:textId="77777777" w:rsidR="00FC7E52" w:rsidRPr="00567618" w:rsidRDefault="00FC7E52" w:rsidP="00FC7E52">
      <w:pPr>
        <w:pStyle w:val="FP"/>
      </w:pPr>
    </w:p>
    <w:p w14:paraId="7A0A9AA5" w14:textId="77777777" w:rsidR="00FC7E52" w:rsidRPr="00567618" w:rsidRDefault="00FC7E52" w:rsidP="00FC7E52">
      <w:pPr>
        <w:pStyle w:val="Heading8"/>
      </w:pPr>
      <w:bookmarkStart w:id="6974" w:name="_CRAnnexGNormative"/>
      <w:bookmarkEnd w:id="6974"/>
      <w:r w:rsidRPr="00567618">
        <w:br w:type="page"/>
      </w:r>
      <w:bookmarkStart w:id="6975" w:name="_Toc26369678"/>
      <w:bookmarkStart w:id="6976" w:name="_Toc36227560"/>
      <w:bookmarkStart w:id="6977" w:name="_Toc36228575"/>
      <w:bookmarkStart w:id="6978" w:name="_Toc36229202"/>
      <w:bookmarkStart w:id="6979" w:name="_Toc68847522"/>
      <w:bookmarkStart w:id="6980" w:name="_Toc74611457"/>
      <w:bookmarkStart w:id="6981" w:name="_Toc75566736"/>
      <w:bookmarkStart w:id="6982" w:name="_Toc89790288"/>
      <w:bookmarkStart w:id="6983" w:name="_Toc99466926"/>
      <w:bookmarkStart w:id="6984" w:name="_Toc216799763"/>
      <w:r w:rsidRPr="00567618">
        <w:lastRenderedPageBreak/>
        <w:t>Annex G (Normative):</w:t>
      </w:r>
      <w:r w:rsidRPr="00567618">
        <w:br/>
        <w:t>DTMF events</w:t>
      </w:r>
      <w:bookmarkEnd w:id="6975"/>
      <w:bookmarkEnd w:id="6976"/>
      <w:bookmarkEnd w:id="6977"/>
      <w:bookmarkEnd w:id="6978"/>
      <w:bookmarkEnd w:id="6979"/>
      <w:bookmarkEnd w:id="6980"/>
      <w:bookmarkEnd w:id="6981"/>
      <w:bookmarkEnd w:id="6982"/>
      <w:bookmarkEnd w:id="6983"/>
      <w:bookmarkEnd w:id="6984"/>
    </w:p>
    <w:p w14:paraId="03DBAAA6" w14:textId="77777777" w:rsidR="00FC7E52" w:rsidRPr="00567618" w:rsidRDefault="00FC7E52" w:rsidP="00FC7E52">
      <w:pPr>
        <w:pStyle w:val="Heading1"/>
      </w:pPr>
      <w:bookmarkStart w:id="6985" w:name="_CRG_1"/>
      <w:bookmarkStart w:id="6986" w:name="_Toc26369679"/>
      <w:bookmarkStart w:id="6987" w:name="_Toc36227561"/>
      <w:bookmarkStart w:id="6988" w:name="_Toc36228576"/>
      <w:bookmarkStart w:id="6989" w:name="_Toc36229203"/>
      <w:bookmarkStart w:id="6990" w:name="_Toc68847523"/>
      <w:bookmarkStart w:id="6991" w:name="_Toc74611458"/>
      <w:bookmarkStart w:id="6992" w:name="_Toc75566737"/>
      <w:bookmarkStart w:id="6993" w:name="_Toc89790289"/>
      <w:bookmarkStart w:id="6994" w:name="_Toc99466927"/>
      <w:bookmarkStart w:id="6995" w:name="_Toc216799764"/>
      <w:bookmarkEnd w:id="6985"/>
      <w:r w:rsidRPr="00567618">
        <w:t>G.1</w:t>
      </w:r>
      <w:r w:rsidRPr="00567618">
        <w:tab/>
        <w:t>General</w:t>
      </w:r>
      <w:bookmarkEnd w:id="6986"/>
      <w:bookmarkEnd w:id="6987"/>
      <w:bookmarkEnd w:id="6988"/>
      <w:bookmarkEnd w:id="6989"/>
      <w:bookmarkEnd w:id="6990"/>
      <w:bookmarkEnd w:id="6991"/>
      <w:bookmarkEnd w:id="6992"/>
      <w:bookmarkEnd w:id="6993"/>
      <w:bookmarkEnd w:id="6994"/>
      <w:bookmarkEnd w:id="6995"/>
    </w:p>
    <w:p w14:paraId="1D2E5BC7" w14:textId="77777777" w:rsidR="00FC7E52" w:rsidRPr="00567618" w:rsidRDefault="00FC7E52" w:rsidP="00FC7E52">
      <w:r w:rsidRPr="00567618">
        <w:t>Typically, "DTMF events" are triggered by an end-user (on either side of the speech call) by pressing some key of the user’s terminal, with the goal to control services in the network or in an application server. This may happen throughout the duration of the speech call on both ends of the call.</w:t>
      </w:r>
    </w:p>
    <w:p w14:paraId="1683A0FC" w14:textId="77777777" w:rsidR="00FC7E52" w:rsidRPr="00567618" w:rsidRDefault="00FC7E52" w:rsidP="00FC7E52">
      <w:r w:rsidRPr="00567618">
        <w:t>It might happen that DTMF events are forwarded as telephone events to the (remote) MTSI client in terminal. In such a case, the MTSI client in terminal may convert the telephone events into audible DTMF tone-pairs. There is, however, no requirement in 3GPP for handling downlink telephone events.</w:t>
      </w:r>
    </w:p>
    <w:p w14:paraId="52C3A628" w14:textId="77777777" w:rsidR="00FC7E52" w:rsidRPr="00567618" w:rsidRDefault="00FC7E52" w:rsidP="00FC7E52">
      <w:r w:rsidRPr="00567618">
        <w:t>This annex describes a method for sending DTMF events as telephone events within the same RTP media stream as the speech, i.e. "inband", using the same IP address and UDP port as the RTP for speech, but using a different RTP Payload Type number.</w:t>
      </w:r>
    </w:p>
    <w:p w14:paraId="36CA38BB" w14:textId="77777777" w:rsidR="00FC7E52" w:rsidRPr="00567618" w:rsidRDefault="00FC7E52" w:rsidP="00FC7E52">
      <w:pPr>
        <w:pStyle w:val="B1"/>
      </w:pPr>
      <w:r w:rsidRPr="00567618">
        <w:t>-</w:t>
      </w:r>
      <w:r w:rsidRPr="00567618">
        <w:tab/>
        <w:t>MTSI clients in terminal offering speech communication shall support the below described method in the transmitting direction (uplink) and should support it in the receiving direction (downlink).</w:t>
      </w:r>
    </w:p>
    <w:p w14:paraId="06EF1C81" w14:textId="77777777" w:rsidR="00FC7E52" w:rsidRPr="00567618" w:rsidRDefault="00FC7E52" w:rsidP="00FC7E52">
      <w:pPr>
        <w:pStyle w:val="B1"/>
      </w:pPr>
      <w:r w:rsidRPr="00567618">
        <w:t>-</w:t>
      </w:r>
      <w:r w:rsidRPr="00567618">
        <w:tab/>
        <w:t>MTSI media gateways offering speech communication shall support the below described method in both directions with respect to the MTSI client in terminal, the transmitting direction (downlink) and in the receiving direction (uplink). For MTSI media gateways, the described method applies only to the PS session between the MTSI gateway and the MTSI client in terminal.</w:t>
      </w:r>
    </w:p>
    <w:p w14:paraId="1E2527AE" w14:textId="77777777" w:rsidR="00FC7E52" w:rsidRPr="00567618" w:rsidRDefault="00FC7E52" w:rsidP="00FC7E52">
      <w:pPr>
        <w:pStyle w:val="B1"/>
      </w:pPr>
      <w:r w:rsidRPr="00567618">
        <w:t>-</w:t>
      </w:r>
      <w:r w:rsidRPr="00567618">
        <w:tab/>
        <w:t>The use of the telephone-event codec between MTSI media gateways is recommended. Typically, DTMF events are also transported between MTSI media gateways as telephone events in both directions.</w:t>
      </w:r>
    </w:p>
    <w:p w14:paraId="126FF523" w14:textId="77777777" w:rsidR="00FC7E52" w:rsidRPr="00567618" w:rsidRDefault="00FC7E52" w:rsidP="00FC7E52"/>
    <w:p w14:paraId="6C1BF8A8" w14:textId="77777777" w:rsidR="00FC7E52" w:rsidRPr="00567618" w:rsidRDefault="00FC7E52" w:rsidP="00FC7E52">
      <w:pPr>
        <w:pStyle w:val="Heading1"/>
      </w:pPr>
      <w:bookmarkStart w:id="6996" w:name="_CRG_2"/>
      <w:bookmarkStart w:id="6997" w:name="_Toc26369680"/>
      <w:bookmarkStart w:id="6998" w:name="_Toc36227562"/>
      <w:bookmarkStart w:id="6999" w:name="_Toc36228577"/>
      <w:bookmarkStart w:id="7000" w:name="_Toc36229204"/>
      <w:bookmarkStart w:id="7001" w:name="_Toc68847524"/>
      <w:bookmarkStart w:id="7002" w:name="_Toc74611459"/>
      <w:bookmarkStart w:id="7003" w:name="_Toc75566738"/>
      <w:bookmarkStart w:id="7004" w:name="_Toc89790290"/>
      <w:bookmarkStart w:id="7005" w:name="_Toc99466928"/>
      <w:bookmarkStart w:id="7006" w:name="_Toc216799765"/>
      <w:bookmarkEnd w:id="6996"/>
      <w:r w:rsidRPr="00567618">
        <w:t>G.2</w:t>
      </w:r>
      <w:r w:rsidRPr="00567618">
        <w:tab/>
        <w:t>Encoding of DTMF events</w:t>
      </w:r>
      <w:bookmarkEnd w:id="6997"/>
      <w:bookmarkEnd w:id="6998"/>
      <w:bookmarkEnd w:id="6999"/>
      <w:bookmarkEnd w:id="7000"/>
      <w:bookmarkEnd w:id="7001"/>
      <w:bookmarkEnd w:id="7002"/>
      <w:bookmarkEnd w:id="7003"/>
      <w:bookmarkEnd w:id="7004"/>
      <w:bookmarkEnd w:id="7005"/>
      <w:bookmarkEnd w:id="7006"/>
    </w:p>
    <w:p w14:paraId="081F4709" w14:textId="77777777" w:rsidR="00FC7E52" w:rsidRPr="00567618" w:rsidRDefault="00FC7E52" w:rsidP="00FC7E52">
      <w:r w:rsidRPr="00567618">
        <w:t xml:space="preserve">DTMF events shall be encoded and transmitted in MTSI sessions as "telephone events" in RTP packets, using the selected "telephone-event" codec. DTMF events in this Annex refer to the DTMF Named Events described in Section 3.2, Table 3 in </w:t>
      </w:r>
      <w:r>
        <w:t>IETF RFC </w:t>
      </w:r>
      <w:r w:rsidRPr="00567618">
        <w:t>4733</w:t>
      </w:r>
      <w:r>
        <w:t> </w:t>
      </w:r>
      <w:r w:rsidRPr="00567618">
        <w:t xml:space="preserve">[61], i.e. events (0-9, *, # and A-D) which are encoded with event code values 0-9, 10, 11 and 12-15 respectively. </w:t>
      </w:r>
    </w:p>
    <w:p w14:paraId="32F4DD71" w14:textId="77777777" w:rsidR="00FC7E52" w:rsidRPr="00567618" w:rsidRDefault="00FC7E52" w:rsidP="00FC7E52">
      <w:r w:rsidRPr="00567618">
        <w:t>DTMF events are carried as part of the audio stream which can either be narrowband, wideband, super-wideband or fullband audio, i.e. use 8 kHz or 16 kHz RTP clock rate respectively. MTSI clients that in addition to narrowband also support wideband, super-wideband or fullband speech shall support telephone-event RTP clock rates matching all supported codecs. When switching between speech and DTMF,   telephone events shall use the same RTP clock rate as the currently used codec for the speech signal in the same RTP stream.</w:t>
      </w:r>
    </w:p>
    <w:p w14:paraId="76E0023A" w14:textId="77777777" w:rsidR="00FC7E52" w:rsidRPr="00567618" w:rsidRDefault="00FC7E52" w:rsidP="00FC7E52">
      <w:r w:rsidRPr="00567618">
        <w:t xml:space="preserve">The encoding of DTMF events includes specifying the duration time for the events, see </w:t>
      </w:r>
      <w:r>
        <w:t>IETF RFC </w:t>
      </w:r>
      <w:r w:rsidRPr="00567618">
        <w:t>4733</w:t>
      </w:r>
      <w:r>
        <w:t> </w:t>
      </w:r>
      <w:r w:rsidRPr="00567618">
        <w:t xml:space="preserve">[61]. Supporting long-lasting DTMF events, where the duration time exceeds the maximum duration time expressible by the duration field, is optional. If supported, long-lasting DTMF events shall be divided into segments, see </w:t>
      </w:r>
      <w:r>
        <w:t>IETF RFC </w:t>
      </w:r>
      <w:r w:rsidRPr="00567618">
        <w:t>4733</w:t>
      </w:r>
      <w:r>
        <w:t> </w:t>
      </w:r>
      <w:r w:rsidRPr="00567618">
        <w:t>[61]. To harmonize with legacy DTMF signalling,</w:t>
      </w:r>
      <w:r>
        <w:t> </w:t>
      </w:r>
      <w:r w:rsidRPr="00567618">
        <w:t>[62],</w:t>
      </w:r>
      <w:r>
        <w:t> </w:t>
      </w:r>
      <w:r w:rsidRPr="00567618">
        <w:t>[63], the tone duration of a DTMF event shall be at least 65 ms and the pause duration in-between two DTMF events shall be at least 65 ms. The duration of the DTMF event and the pause time to the next DTMF event, where applicable, should be selected such that it enables incrementing the RTP Time Stamp with an integer multiple of the number of timestamp units corresponding to the frame length of the speech codec used for the speech media before the DTMF event.</w:t>
      </w:r>
    </w:p>
    <w:p w14:paraId="0AC26488" w14:textId="77777777" w:rsidR="00FC7E52" w:rsidRPr="00567618" w:rsidRDefault="00FC7E52" w:rsidP="00FC7E52">
      <w:pPr>
        <w:pStyle w:val="Heading1"/>
      </w:pPr>
      <w:bookmarkStart w:id="7007" w:name="_CRG_3"/>
      <w:bookmarkStart w:id="7008" w:name="_Toc26369681"/>
      <w:bookmarkStart w:id="7009" w:name="_Toc36227563"/>
      <w:bookmarkStart w:id="7010" w:name="_Toc36228578"/>
      <w:bookmarkStart w:id="7011" w:name="_Toc36229205"/>
      <w:bookmarkStart w:id="7012" w:name="_Toc68847525"/>
      <w:bookmarkStart w:id="7013" w:name="_Toc74611460"/>
      <w:bookmarkStart w:id="7014" w:name="_Toc75566739"/>
      <w:bookmarkStart w:id="7015" w:name="_Toc89790291"/>
      <w:bookmarkStart w:id="7016" w:name="_Toc99466929"/>
      <w:bookmarkStart w:id="7017" w:name="_Toc216799766"/>
      <w:bookmarkEnd w:id="7007"/>
      <w:r w:rsidRPr="00567618">
        <w:t>G.3</w:t>
      </w:r>
      <w:r w:rsidRPr="00567618">
        <w:tab/>
        <w:t>Session setup</w:t>
      </w:r>
      <w:bookmarkEnd w:id="7008"/>
      <w:bookmarkEnd w:id="7009"/>
      <w:bookmarkEnd w:id="7010"/>
      <w:bookmarkEnd w:id="7011"/>
      <w:bookmarkEnd w:id="7012"/>
      <w:bookmarkEnd w:id="7013"/>
      <w:bookmarkEnd w:id="7014"/>
      <w:bookmarkEnd w:id="7015"/>
      <w:bookmarkEnd w:id="7016"/>
      <w:bookmarkEnd w:id="7017"/>
    </w:p>
    <w:p w14:paraId="5E9779D0" w14:textId="77777777" w:rsidR="00FC7E52" w:rsidRPr="00567618" w:rsidRDefault="00FC7E52" w:rsidP="00FC7E52">
      <w:r w:rsidRPr="00567618">
        <w:t xml:space="preserve">The MTSI client(s) in terminal and the IMS network(s) shall support the telephone-event codec(s) for the transport of DTMF events during the whole MTSI session. </w:t>
      </w:r>
    </w:p>
    <w:p w14:paraId="74291A8B" w14:textId="77777777" w:rsidR="00FC7E52" w:rsidRPr="00567618" w:rsidRDefault="00FC7E52" w:rsidP="00FC7E52">
      <w:pPr>
        <w:pStyle w:val="NO"/>
      </w:pPr>
      <w:r w:rsidRPr="00567618">
        <w:lastRenderedPageBreak/>
        <w:t>NOTE:</w:t>
      </w:r>
      <w:r w:rsidRPr="00567618">
        <w:tab/>
        <w:t>They may in addition support the SIP INFO method (TS</w:t>
      </w:r>
      <w:r>
        <w:t> </w:t>
      </w:r>
      <w:r w:rsidRPr="00567618">
        <w:t>24.229</w:t>
      </w:r>
      <w:r>
        <w:t> </w:t>
      </w:r>
      <w:r w:rsidRPr="00567618">
        <w:t>[7]) for setup and modification of supplementary services, when no user plane is necessary. The SIP INFO method is, however, not to be used during MTSI sessions.</w:t>
      </w:r>
    </w:p>
    <w:p w14:paraId="67EC3B9B" w14:textId="77777777" w:rsidR="00FC7E52" w:rsidRPr="00567618" w:rsidRDefault="00FC7E52" w:rsidP="00FC7E52">
      <w:r w:rsidRPr="00567618">
        <w:t xml:space="preserve">When sending an SDP offer, an MTSI client should indicate support of all DTMF Named Events 0 to15 in the fmtp attribute. As defined by </w:t>
      </w:r>
      <w:r>
        <w:t>IETF RFC </w:t>
      </w:r>
      <w:r w:rsidRPr="00567618">
        <w:t>4733</w:t>
      </w:r>
      <w:r>
        <w:t> </w:t>
      </w:r>
      <w:r w:rsidRPr="00567618">
        <w:t>[61] section 7.1.1, if this fmtp parameter is not included, then the default applies: 0-15.</w:t>
      </w:r>
    </w:p>
    <w:p w14:paraId="6CB7A5E9" w14:textId="77777777" w:rsidR="00FC7E52" w:rsidRPr="00567618" w:rsidRDefault="00FC7E52" w:rsidP="00FC7E52">
      <w:r w:rsidRPr="00567618">
        <w:t xml:space="preserve">If the SDP offer includes a single audio codec then, this SDP offer shall also include the telephone-event codec with the same RTP clock rate as used for the offered audio codec, as described by Errata 3489 to </w:t>
      </w:r>
      <w:r>
        <w:t>IETF RFC </w:t>
      </w:r>
      <w:r w:rsidRPr="00567618">
        <w:t>4733</w:t>
      </w:r>
      <w:r>
        <w:t> </w:t>
      </w:r>
      <w:r w:rsidRPr="00567618">
        <w:t>[61]. If the SDP offer includes multiple audio codecs with different RTP clock rates, then this SDP offer  shall also include the telephone-event codecs with different payload type numbers for these different RTP clock rates.</w:t>
      </w:r>
    </w:p>
    <w:p w14:paraId="5C64DE78" w14:textId="77777777" w:rsidR="00FC7E52" w:rsidRPr="00567618" w:rsidRDefault="00FC7E52" w:rsidP="00FC7E52">
      <w:r w:rsidRPr="00567618">
        <w:t>The answerer, which determines the Selected (audio) Codec(s), shall, if telephone-event was included in the SDP offer, include in the SDP answer the corresponding telephone-event codec that matches the highest RTP clock rate from the Selected (audio) Codec(s).</w:t>
      </w:r>
    </w:p>
    <w:p w14:paraId="24B78121" w14:textId="77777777" w:rsidR="00FC7E52" w:rsidRPr="00567618" w:rsidRDefault="00FC7E52" w:rsidP="00FC7E52">
      <w:pPr>
        <w:widowControl w:val="0"/>
        <w:tabs>
          <w:tab w:val="left" w:pos="1418"/>
          <w:tab w:val="left" w:pos="2835"/>
          <w:tab w:val="left" w:pos="4253"/>
          <w:tab w:val="left" w:pos="5670"/>
          <w:tab w:val="left" w:pos="7088"/>
          <w:tab w:val="left" w:pos="8505"/>
        </w:tabs>
      </w:pPr>
      <w:r w:rsidRPr="00567618">
        <w:t>If the SDP offer or answer contains multiple m=audio lines, then the telephone-event shall only be included for the first m=audio line.</w:t>
      </w:r>
    </w:p>
    <w:p w14:paraId="2EE1992B" w14:textId="77777777" w:rsidR="00FC7E52" w:rsidRPr="00567618" w:rsidRDefault="00FC7E52" w:rsidP="00FC7E52">
      <w:r w:rsidRPr="00567618">
        <w:t>An example of SDP offer and answer from MTSI clients in terminals using 3GPP access is provided in Table G.3.1 when narrowband speech codec with RTP clock rate 8000 is offered.</w:t>
      </w:r>
    </w:p>
    <w:p w14:paraId="1FBDD9B8" w14:textId="77777777" w:rsidR="00FC7E52" w:rsidRPr="00567618" w:rsidRDefault="00FC7E52" w:rsidP="00FC7E52">
      <w:pPr>
        <w:pStyle w:val="TH"/>
      </w:pPr>
      <w:bookmarkStart w:id="7018" w:name="_CRTableG_3_1"/>
      <w:r w:rsidRPr="00567618">
        <w:t xml:space="preserve">Table </w:t>
      </w:r>
      <w:bookmarkEnd w:id="7018"/>
      <w:r w:rsidRPr="00567618">
        <w:t>G.3.1: SDP example for narrowband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1E9AD5C" w14:textId="77777777" w:rsidTr="00DD54CD">
        <w:trPr>
          <w:jc w:val="center"/>
        </w:trPr>
        <w:tc>
          <w:tcPr>
            <w:tcW w:w="9639" w:type="dxa"/>
            <w:shd w:val="clear" w:color="auto" w:fill="auto"/>
          </w:tcPr>
          <w:p w14:paraId="51562C2D"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1D053B6E" w14:textId="77777777" w:rsidTr="00DD54CD">
        <w:trPr>
          <w:jc w:val="center"/>
        </w:trPr>
        <w:tc>
          <w:tcPr>
            <w:tcW w:w="9639" w:type="dxa"/>
            <w:shd w:val="clear" w:color="auto" w:fill="auto"/>
          </w:tcPr>
          <w:p w14:paraId="2CAC9BA8"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19" w:name="MCCQCTEMPBM_00000186"/>
            <w:bookmarkStart w:id="7020" w:name="_MCCTEMPBM_CRPT86941151___7" w:colFirst="0" w:colLast="0"/>
            <w:r w:rsidRPr="00567618">
              <w:rPr>
                <w:rFonts w:ascii="Courier New" w:hAnsi="Courier New" w:cs="Courier New"/>
              </w:rPr>
              <w:t>m=audio 49152 RTP/AVPF 97 98 99</w:t>
            </w:r>
          </w:p>
          <w:p w14:paraId="74DC51F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4341A4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484D19C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AMR/8000/1</w:t>
            </w:r>
          </w:p>
          <w:p w14:paraId="50E396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4604375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2ACC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790241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66A06F8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33E2C0A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19"/>
          </w:p>
        </w:tc>
      </w:tr>
      <w:tr w:rsidR="00FC7E52" w:rsidRPr="00567618" w14:paraId="78B18E70" w14:textId="77777777" w:rsidTr="00DD54CD">
        <w:trPr>
          <w:jc w:val="center"/>
        </w:trPr>
        <w:tc>
          <w:tcPr>
            <w:tcW w:w="9639" w:type="dxa"/>
            <w:shd w:val="clear" w:color="auto" w:fill="auto"/>
          </w:tcPr>
          <w:p w14:paraId="6CC5BB5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21" w:name="_MCCTEMPBM_CRPT86941152___4"/>
            <w:bookmarkEnd w:id="7020"/>
            <w:r w:rsidRPr="00567618">
              <w:rPr>
                <w:b/>
              </w:rPr>
              <w:t>SDP answer example</w:t>
            </w:r>
            <w:bookmarkEnd w:id="7021"/>
          </w:p>
        </w:tc>
      </w:tr>
      <w:tr w:rsidR="00FC7E52" w:rsidRPr="00567618" w14:paraId="1EB24F70" w14:textId="77777777" w:rsidTr="00DD54CD">
        <w:trPr>
          <w:jc w:val="center"/>
        </w:trPr>
        <w:tc>
          <w:tcPr>
            <w:tcW w:w="9639" w:type="dxa"/>
            <w:shd w:val="clear" w:color="auto" w:fill="auto"/>
          </w:tcPr>
          <w:p w14:paraId="4EB24C9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2" w:name="_MCCTEMPBM_CRPT86941153___7" w:colFirst="0" w:colLast="0"/>
            <w:r w:rsidRPr="00567618">
              <w:rPr>
                <w:rFonts w:ascii="Courier New" w:hAnsi="Courier New" w:cs="Courier New"/>
              </w:rPr>
              <w:t>m=audio 49152 RTP/AVPF 97 99</w:t>
            </w:r>
          </w:p>
          <w:p w14:paraId="2931C22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AMR/8000/1</w:t>
            </w:r>
          </w:p>
          <w:p w14:paraId="74F1546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69412E7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telephone-event/8000</w:t>
            </w:r>
          </w:p>
          <w:p w14:paraId="04A08D1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1E5130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2BB1139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434A9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22"/>
    </w:tbl>
    <w:p w14:paraId="399E4EB5" w14:textId="77777777" w:rsidR="00FC7E52" w:rsidRPr="00567618" w:rsidRDefault="00FC7E52" w:rsidP="00FC7E52"/>
    <w:p w14:paraId="093E597D" w14:textId="77777777" w:rsidR="00FC7E52" w:rsidRPr="00567618" w:rsidRDefault="00FC7E52" w:rsidP="00FC7E52">
      <w:r w:rsidRPr="00567618">
        <w:t>An example of SDP offer and answer from MTSI clients in terminals using 3GPP access is provided in Table G.3.2 when narrowband speech codecs with RTP clock rate 8000 and wideband and super-wideband speech codecs with RTP clock rate 16000 are offered.</w:t>
      </w:r>
    </w:p>
    <w:p w14:paraId="37FBBAD2" w14:textId="77777777" w:rsidR="00FC7E52" w:rsidRPr="00567618" w:rsidRDefault="00FC7E52" w:rsidP="00FC7E52">
      <w:pPr>
        <w:pStyle w:val="TH"/>
      </w:pPr>
      <w:bookmarkStart w:id="7023" w:name="_CRTableG_3_2"/>
      <w:r w:rsidRPr="00567618">
        <w:lastRenderedPageBreak/>
        <w:t xml:space="preserve">Table </w:t>
      </w:r>
      <w:bookmarkEnd w:id="7023"/>
      <w:r w:rsidRPr="00567618">
        <w:t>G.3.2: SDP example for narrowband,wideband and super-wideband for both speech and DTMF</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034E456" w14:textId="77777777" w:rsidTr="00DD54CD">
        <w:trPr>
          <w:jc w:val="center"/>
        </w:trPr>
        <w:tc>
          <w:tcPr>
            <w:tcW w:w="9639" w:type="dxa"/>
            <w:shd w:val="clear" w:color="auto" w:fill="auto"/>
          </w:tcPr>
          <w:p w14:paraId="4F3ADCC9"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6F21CF18" w14:textId="77777777" w:rsidTr="00DD54CD">
        <w:trPr>
          <w:jc w:val="center"/>
        </w:trPr>
        <w:tc>
          <w:tcPr>
            <w:tcW w:w="9639" w:type="dxa"/>
            <w:shd w:val="clear" w:color="auto" w:fill="auto"/>
          </w:tcPr>
          <w:p w14:paraId="28287E8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4" w:name="MCCQCTEMPBM_00000187"/>
            <w:bookmarkStart w:id="7025" w:name="_MCCTEMPBM_CRPT86941154___7" w:colFirst="0" w:colLast="0"/>
            <w:r w:rsidRPr="00567618">
              <w:rPr>
                <w:rFonts w:ascii="Courier New" w:hAnsi="Courier New" w:cs="Courier New"/>
              </w:rPr>
              <w:t>m=audio 49152 RTP/AVPF 96 97 98 99 100 101 102</w:t>
            </w:r>
          </w:p>
          <w:p w14:paraId="3489C46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243F627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noProof/>
              </w:rPr>
              <w:t>a=fmtp:96 br=5.9-24.4; bw=nb-swb; max-red=220</w:t>
            </w:r>
          </w:p>
          <w:p w14:paraId="2EB1C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a=rtpmap:97 AMR-WB/16000/1</w:t>
            </w:r>
          </w:p>
          <w:p w14:paraId="7521905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a=fmtp:97 mode-change-capability=2; max-red=220</w:t>
            </w:r>
          </w:p>
          <w:p w14:paraId="23AAE0A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a=rtpmap:98 AMR-WB/16000/1</w:t>
            </w:r>
          </w:p>
          <w:p w14:paraId="6D791D2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a=fmtp:98 mode-change-capability=2; max-red=220; octet-align=1</w:t>
            </w:r>
          </w:p>
          <w:p w14:paraId="5A5FC9F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27D2F0B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6268EE2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a=rtpmap:100 AMR/8000/1</w:t>
            </w:r>
          </w:p>
          <w:p w14:paraId="6E86047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a=fmtp:100 mode-change-capability=2; max-red=220</w:t>
            </w:r>
          </w:p>
          <w:p w14:paraId="266569E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a=rtpmap:101 AMR/8000/1</w:t>
            </w:r>
          </w:p>
          <w:p w14:paraId="1B9D5A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a=fmtp:101 mode-change-capability=2; max-red=220; octet-align=1</w:t>
            </w:r>
          </w:p>
          <w:p w14:paraId="7EB0482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a=rtpmap:102 telephone-event/8000</w:t>
            </w:r>
          </w:p>
          <w:p w14:paraId="4BCDD5E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a=fmtp:102 0-15</w:t>
            </w:r>
          </w:p>
          <w:p w14:paraId="32945DA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00DAB6BA"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61A0C13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bookmarkEnd w:id="7024"/>
          </w:p>
        </w:tc>
      </w:tr>
      <w:tr w:rsidR="00FC7E52" w:rsidRPr="00567618" w14:paraId="0FA18900" w14:textId="77777777" w:rsidTr="00DD54CD">
        <w:trPr>
          <w:jc w:val="center"/>
        </w:trPr>
        <w:tc>
          <w:tcPr>
            <w:tcW w:w="9639" w:type="dxa"/>
            <w:shd w:val="clear" w:color="auto" w:fill="auto"/>
          </w:tcPr>
          <w:p w14:paraId="7F12CF24"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jc w:val="center"/>
              <w:rPr>
                <w:rFonts w:ascii="Courier New" w:hAnsi="Courier New" w:cs="Courier New"/>
                <w:b/>
              </w:rPr>
            </w:pPr>
            <w:bookmarkStart w:id="7026" w:name="_MCCTEMPBM_CRPT86941155___4"/>
            <w:bookmarkEnd w:id="7025"/>
            <w:r w:rsidRPr="00567618">
              <w:rPr>
                <w:b/>
              </w:rPr>
              <w:t>SDP answer example</w:t>
            </w:r>
            <w:bookmarkEnd w:id="7026"/>
          </w:p>
        </w:tc>
      </w:tr>
      <w:tr w:rsidR="00FC7E52" w:rsidRPr="00567618" w14:paraId="10BE64A6" w14:textId="77777777" w:rsidTr="00DD54CD">
        <w:trPr>
          <w:jc w:val="center"/>
        </w:trPr>
        <w:tc>
          <w:tcPr>
            <w:tcW w:w="9639" w:type="dxa"/>
            <w:shd w:val="clear" w:color="auto" w:fill="auto"/>
          </w:tcPr>
          <w:p w14:paraId="43116E4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bookmarkStart w:id="7027" w:name="_MCCTEMPBM_CRPT86941156___7" w:colFirst="0" w:colLast="0"/>
            <w:r w:rsidRPr="00567618">
              <w:rPr>
                <w:rFonts w:ascii="Courier New" w:hAnsi="Courier New" w:cs="Courier New"/>
              </w:rPr>
              <w:t>m=audio 49152 RTP/AVPF 96 99</w:t>
            </w:r>
          </w:p>
          <w:p w14:paraId="0EC0C39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a=rtpmap:96 EVS/16000/1</w:t>
            </w:r>
          </w:p>
          <w:p w14:paraId="141BF58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noProof/>
                <w:sz w:val="16"/>
              </w:rPr>
            </w:pPr>
            <w:r w:rsidRPr="00567618">
              <w:rPr>
                <w:rFonts w:ascii="Courier New" w:hAnsi="Courier New"/>
                <w:noProof/>
              </w:rPr>
              <w:t>a=fmtp:96 br=5.9-24.4; bw=nb-swb; max-red=220</w:t>
            </w:r>
          </w:p>
          <w:p w14:paraId="0FA74A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a=rtpmap:99 telephone-event/16000</w:t>
            </w:r>
          </w:p>
          <w:p w14:paraId="1FDE561E"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a=fmtp:99 0-15</w:t>
            </w:r>
          </w:p>
          <w:p w14:paraId="2F9A8AA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a=ptime:20</w:t>
            </w:r>
          </w:p>
          <w:p w14:paraId="56C6D72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rPr>
            </w:pPr>
            <w:r w:rsidRPr="00567618">
              <w:rPr>
                <w:rFonts w:ascii="Courier New" w:hAnsi="Courier New" w:cs="Courier New"/>
              </w:rPr>
              <w:t>a=maxptime:240</w:t>
            </w:r>
          </w:p>
          <w:p w14:paraId="2538D7E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pPr>
            <w:r w:rsidRPr="00567618">
              <w:rPr>
                <w:rFonts w:ascii="Courier New" w:hAnsi="Courier New" w:cs="Courier New"/>
              </w:rPr>
              <w:t>a=sendrecv</w:t>
            </w:r>
          </w:p>
        </w:tc>
      </w:tr>
      <w:bookmarkEnd w:id="7027"/>
    </w:tbl>
    <w:p w14:paraId="7327F796" w14:textId="77777777" w:rsidR="00FC7E52" w:rsidRPr="00567618" w:rsidRDefault="00FC7E52" w:rsidP="00FC7E52">
      <w:pPr>
        <w:pStyle w:val="FP"/>
      </w:pPr>
    </w:p>
    <w:p w14:paraId="5F523A0A" w14:textId="77777777" w:rsidR="00FC7E52" w:rsidRPr="00567618" w:rsidRDefault="00FC7E52" w:rsidP="00FC7E52">
      <w:pPr>
        <w:pStyle w:val="NO"/>
        <w:keepLines w:val="0"/>
      </w:pPr>
      <w:r w:rsidRPr="00567618">
        <w:t>NOTE 1:</w:t>
      </w:r>
      <w:r w:rsidRPr="00567618">
        <w:tab/>
        <w:t>Wideband codec ITU-T G.722 uses an RTP clock rate of 8000, although its sampling frequency is 16000 Hz. An SDP offer or answer with G.722/8000 therefore must be combined with telephone-event/8000. The 3GPP EVS codec supports various sampling frequencies, up to 48000 Hz, but only one RTP clock rate of 16000 and the corresponding telephone-event/16000 is used.</w:t>
      </w:r>
    </w:p>
    <w:p w14:paraId="708977E8" w14:textId="77777777" w:rsidR="00FC7E52" w:rsidRPr="00567618" w:rsidRDefault="00FC7E52" w:rsidP="00FC7E52"/>
    <w:p w14:paraId="64C9FD29" w14:textId="77777777" w:rsidR="00FC7E52" w:rsidRPr="00567618" w:rsidRDefault="00FC7E52" w:rsidP="00FC7E52">
      <w:pPr>
        <w:pStyle w:val="NO"/>
        <w:keepLines w:val="0"/>
      </w:pPr>
      <w:r w:rsidRPr="00567618">
        <w:t>NOTE 2:</w:t>
      </w:r>
      <w:r w:rsidRPr="00567618">
        <w:tab/>
        <w:t>The a=sendrecv attribute applies to all RTP payload types within the same media stream. To comply with the transmission rules defined in clause G.4, SDP offers and SDP answers include audio codecs and telephone-event codec(s) for the same media stream in both directions. The consequence of this is that MTSI clients that want to send DTMF events in local uplink, also allow the remote MTSI client to send DTMF events in the reverse direction.</w:t>
      </w:r>
    </w:p>
    <w:p w14:paraId="3401EDBB" w14:textId="77777777" w:rsidR="00FC7E52" w:rsidRPr="00567618" w:rsidRDefault="00FC7E52" w:rsidP="00FC7E52">
      <w:pPr>
        <w:pStyle w:val="NO"/>
      </w:pPr>
      <w:r w:rsidRPr="00E85FFA">
        <w:tab/>
        <w:t>For MTSI clients in terminals, since support of DTMF events in the receiving direction is not mandatory, it is an implementation consideration to decide how to handle any received RTP packets containing telephone-event codec payload.</w:t>
      </w:r>
    </w:p>
    <w:p w14:paraId="4909DE9F" w14:textId="77777777" w:rsidR="00FC7E52" w:rsidRPr="00567618" w:rsidRDefault="00FC7E52" w:rsidP="00FC7E52">
      <w:pPr>
        <w:pStyle w:val="FP"/>
      </w:pPr>
    </w:p>
    <w:p w14:paraId="1AAE62BD" w14:textId="77777777" w:rsidR="00FC7E52" w:rsidRPr="00567618" w:rsidRDefault="00FC7E52" w:rsidP="00FC7E52">
      <w:pPr>
        <w:pStyle w:val="Heading1"/>
      </w:pPr>
      <w:bookmarkStart w:id="7028" w:name="_CRG_4"/>
      <w:bookmarkStart w:id="7029" w:name="_Toc26369682"/>
      <w:bookmarkStart w:id="7030" w:name="_Toc36227564"/>
      <w:bookmarkStart w:id="7031" w:name="_Toc36228579"/>
      <w:bookmarkStart w:id="7032" w:name="_Toc36229206"/>
      <w:bookmarkStart w:id="7033" w:name="_Toc68847526"/>
      <w:bookmarkStart w:id="7034" w:name="_Toc74611461"/>
      <w:bookmarkStart w:id="7035" w:name="_Toc75566740"/>
      <w:bookmarkStart w:id="7036" w:name="_Toc89790292"/>
      <w:bookmarkStart w:id="7037" w:name="_Toc99466930"/>
      <w:bookmarkStart w:id="7038" w:name="_Toc216799767"/>
      <w:bookmarkEnd w:id="7028"/>
      <w:r w:rsidRPr="00567618">
        <w:t>G.4</w:t>
      </w:r>
      <w:r w:rsidRPr="00567618">
        <w:tab/>
        <w:t>Data transport for DTMF events</w:t>
      </w:r>
      <w:bookmarkEnd w:id="7029"/>
      <w:bookmarkEnd w:id="7030"/>
      <w:bookmarkEnd w:id="7031"/>
      <w:bookmarkEnd w:id="7032"/>
      <w:bookmarkEnd w:id="7033"/>
      <w:bookmarkEnd w:id="7034"/>
      <w:bookmarkEnd w:id="7035"/>
      <w:bookmarkEnd w:id="7036"/>
      <w:bookmarkEnd w:id="7037"/>
      <w:bookmarkEnd w:id="7038"/>
    </w:p>
    <w:p w14:paraId="2F0EB27F" w14:textId="77777777" w:rsidR="00FC7E52" w:rsidRPr="00567618" w:rsidRDefault="00FC7E52" w:rsidP="00FC7E52">
      <w:r w:rsidRPr="00567618">
        <w:t xml:space="preserve">For sending and receiving DTMF events via telephone events with RTP, the RTP payload format for "DTMF Named Events" of the telephone-event codec(s), </w:t>
      </w:r>
      <w:r>
        <w:t>IETF RFC </w:t>
      </w:r>
      <w:r w:rsidRPr="00567618">
        <w:t>4733</w:t>
      </w:r>
      <w:r>
        <w:t> </w:t>
      </w:r>
      <w:r w:rsidRPr="00567618">
        <w:t>[61], shall be supported by MTSI clients in terminal and MTSI media gateways.</w:t>
      </w:r>
    </w:p>
    <w:p w14:paraId="61E270B3" w14:textId="77777777" w:rsidR="00FC7E52" w:rsidRPr="00567618" w:rsidRDefault="00FC7E52" w:rsidP="00FC7E52">
      <w:r w:rsidRPr="00567618">
        <w:t xml:space="preserve">Telephone events shall use the same RTP media stream as for speech, i.e. the same IP address, UDP port, RTP SSRC and RTP clock rate as the Selected (Speech) Codec. Thereby, RTP Sequence Number and RTP Time Stamp shall be </w:t>
      </w:r>
      <w:r w:rsidRPr="00567618">
        <w:lastRenderedPageBreak/>
        <w:t>synchronized between RTP packets for speech and RTP packets for DTMF events. For example, by setting the initial random values the same and when switching from speech to DTMF, or vice versa, the RTP Sequence Number and RTP Time Stamp shall continue from the value that was used for the other audio media (speech or DTMF event).</w:t>
      </w:r>
    </w:p>
    <w:p w14:paraId="470A7691" w14:textId="77777777" w:rsidR="00FC7E52" w:rsidRPr="00567618" w:rsidRDefault="00FC7E52" w:rsidP="00FC7E52">
      <w:r w:rsidRPr="00567618">
        <w:t>The RTP Sequence Number for telephone events shall increment in the same way as for speech, i.e. by 1 for each transmitted RTP packet.</w:t>
      </w:r>
    </w:p>
    <w:p w14:paraId="777375F5" w14:textId="77777777" w:rsidR="00FC7E52" w:rsidRPr="00567618" w:rsidRDefault="00FC7E52" w:rsidP="00FC7E52">
      <w:r w:rsidRPr="00567618">
        <w:t xml:space="preserve">The RTP Time Stamp for telephone events should increment in the same way as for RTP speech packets or with an integer multiple. Example: if the RTP Time Stamp increments with 160 between RTP speech packets (Codec with RTP clock rate 8000 and 20 ms frame duration) then the RTP Time Stamp increment during DTMF events and when switching between speech and DTMF events should be 160 or an integer multiple of 160. The RTP Time Stamp should not increment with a smaller interval for DTMF events than for speech frames. The RTP Time Stamp shall use the same RTP clock rate as for the speech codec that is transmitted in the same RTP stream immediately before the start of the DTMF event(s). </w:t>
      </w:r>
    </w:p>
    <w:p w14:paraId="23813DAE" w14:textId="77777777" w:rsidR="00FC7E52" w:rsidRPr="00567618" w:rsidRDefault="00FC7E52" w:rsidP="00FC7E52">
      <w:pPr>
        <w:pStyle w:val="NO"/>
      </w:pPr>
      <w:r w:rsidRPr="00567618">
        <w:t>NOTE 1:</w:t>
      </w:r>
      <w:r w:rsidRPr="00567618">
        <w:tab/>
        <w:t xml:space="preserve">A DTMF event may be transmitted in several RTP packets even if the DTMF event has a shorter duration time than what is expressible by the duration field. In this case all RTP packets containing the same DTMF event within the same segment shall have the same RTP Time Stamp value according to </w:t>
      </w:r>
      <w:r>
        <w:t>IETF RFC </w:t>
      </w:r>
      <w:r w:rsidRPr="00567618">
        <w:t>4733</w:t>
      </w:r>
      <w:r>
        <w:t> </w:t>
      </w:r>
      <w:r w:rsidRPr="00567618">
        <w:t>[61].</w:t>
      </w:r>
    </w:p>
    <w:p w14:paraId="3027F17C" w14:textId="77777777" w:rsidR="00FC7E52" w:rsidRPr="00567618" w:rsidRDefault="00FC7E52" w:rsidP="00FC7E52">
      <w:r w:rsidRPr="00567618">
        <w:t>Speech packets shall not be transmitted such that the resulting decoded speech would overlap in time with the audible representation of DTMF events, when DTMF events are transmitted in the same RTP media stream.</w:t>
      </w:r>
    </w:p>
    <w:p w14:paraId="07680182" w14:textId="77777777" w:rsidR="00FC7E52" w:rsidRPr="00567618" w:rsidRDefault="00FC7E52" w:rsidP="00FC7E52">
      <w:pPr>
        <w:pStyle w:val="NO"/>
      </w:pPr>
      <w:r w:rsidRPr="00567618">
        <w:t>NOTE 2</w:t>
      </w:r>
      <w:r w:rsidRPr="00567618">
        <w:rPr>
          <w:b/>
        </w:rPr>
        <w:t>:</w:t>
      </w:r>
      <w:r w:rsidRPr="00567618">
        <w:tab/>
        <w:t>Most DTMF events are not translated into DTMF tone-pairs, because they are used by the network or an application server (e.g. a voice mail box). For such cases, it would not matter, if DTMF events are overlapping with speech packets, but the non-overlap restriction is kept here for backward compatibility reasons. If an MTSI client receives speech and DTMF event packets, overlapping during a possible playout time, then the MTSI client optimally ignores the overlapping speech packets and plays out only the DTMF events correctly as DTMF tone-pairs, embedded into sufficient silence.</w:t>
      </w:r>
    </w:p>
    <w:p w14:paraId="3C0E9B70" w14:textId="77777777" w:rsidR="00FC7E52" w:rsidRPr="00567618" w:rsidRDefault="00FC7E52" w:rsidP="00FC7E52">
      <w:pPr>
        <w:pStyle w:val="NO"/>
      </w:pPr>
      <w:r w:rsidRPr="00567618">
        <w:t>NOTE 3:</w:t>
      </w:r>
      <w:r w:rsidRPr="00567618">
        <w:tab/>
        <w:t>If the RTP stream carrying the telephone events is paused on RTP level</w:t>
      </w:r>
      <w:r>
        <w:t> </w:t>
      </w:r>
      <w:r w:rsidRPr="00567618">
        <w:t>[156], the need to send telephone events may cause the MTSI client in terminal to leave the paused state.</w:t>
      </w:r>
    </w:p>
    <w:p w14:paraId="176DEEE8" w14:textId="77777777" w:rsidR="00FC7E52" w:rsidRPr="00567618" w:rsidRDefault="00FC7E52" w:rsidP="00FC7E52">
      <w:pPr>
        <w:pStyle w:val="FP"/>
        <w:rPr>
          <w:noProof/>
        </w:rPr>
      </w:pPr>
    </w:p>
    <w:p w14:paraId="6F72FE3D" w14:textId="77777777" w:rsidR="00FC7E52" w:rsidRPr="00567618" w:rsidRDefault="00FC7E52" w:rsidP="00FC7E52">
      <w:pPr>
        <w:pStyle w:val="Heading8"/>
        <w:rPr>
          <w:noProof/>
        </w:rPr>
      </w:pPr>
      <w:bookmarkStart w:id="7039" w:name="_CRAnnexHinformative"/>
      <w:bookmarkEnd w:id="7039"/>
      <w:r w:rsidRPr="00567618">
        <w:br w:type="page"/>
      </w:r>
      <w:bookmarkStart w:id="7040" w:name="_Toc26369683"/>
      <w:bookmarkStart w:id="7041" w:name="_Toc36227565"/>
      <w:bookmarkStart w:id="7042" w:name="_Toc36228580"/>
      <w:bookmarkStart w:id="7043" w:name="_Toc36229207"/>
      <w:bookmarkStart w:id="7044" w:name="_Toc68847527"/>
      <w:bookmarkStart w:id="7045" w:name="_Toc74611462"/>
      <w:bookmarkStart w:id="7046" w:name="_Toc75566741"/>
      <w:bookmarkStart w:id="7047" w:name="_Toc89790293"/>
      <w:bookmarkStart w:id="7048" w:name="_Toc99466931"/>
      <w:bookmarkStart w:id="7049" w:name="_Toc216799768"/>
      <w:r w:rsidRPr="00567618">
        <w:lastRenderedPageBreak/>
        <w:t>Annex H (informative):</w:t>
      </w:r>
      <w:r w:rsidRPr="00567618">
        <w:br/>
        <w:t>Network Preference Management Object Device Description Framework</w:t>
      </w:r>
      <w:bookmarkEnd w:id="7040"/>
      <w:bookmarkEnd w:id="7041"/>
      <w:bookmarkEnd w:id="7042"/>
      <w:bookmarkEnd w:id="7043"/>
      <w:bookmarkEnd w:id="7044"/>
      <w:bookmarkEnd w:id="7045"/>
      <w:bookmarkEnd w:id="7046"/>
      <w:bookmarkEnd w:id="7047"/>
      <w:bookmarkEnd w:id="7048"/>
      <w:bookmarkEnd w:id="7049"/>
    </w:p>
    <w:p w14:paraId="299060B3" w14:textId="77777777" w:rsidR="00FC7E52" w:rsidRPr="00567618" w:rsidRDefault="00FC7E52" w:rsidP="00FC7E52">
      <w:pPr>
        <w:spacing w:after="0"/>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22DA744B" w14:textId="77777777" w:rsidR="00FC7E52" w:rsidRPr="00567618" w:rsidRDefault="00FC7E52" w:rsidP="00FC7E52">
      <w:pPr>
        <w:pStyle w:val="FP"/>
      </w:pPr>
    </w:p>
    <w:p w14:paraId="31AC1CBE" w14:textId="77777777" w:rsidR="00FC7E52" w:rsidRPr="00567618" w:rsidRDefault="00FC7E52" w:rsidP="00FC7E52">
      <w:pPr>
        <w:pStyle w:val="Heading8"/>
      </w:pPr>
      <w:bookmarkStart w:id="7050" w:name="_CRAnnexIinformative"/>
      <w:bookmarkEnd w:id="7050"/>
      <w:r w:rsidRPr="00567618">
        <w:br w:type="page"/>
      </w:r>
      <w:bookmarkStart w:id="7051" w:name="_Toc26369684"/>
      <w:bookmarkStart w:id="7052" w:name="_Toc36227566"/>
      <w:bookmarkStart w:id="7053" w:name="_Toc36228581"/>
      <w:bookmarkStart w:id="7054" w:name="_Toc36229208"/>
      <w:bookmarkStart w:id="7055" w:name="_Toc68847528"/>
      <w:bookmarkStart w:id="7056" w:name="_Toc74611463"/>
      <w:bookmarkStart w:id="7057" w:name="_Toc75566742"/>
      <w:bookmarkStart w:id="7058" w:name="_Toc89790294"/>
      <w:bookmarkStart w:id="7059" w:name="_Toc99466932"/>
      <w:bookmarkStart w:id="7060" w:name="_Toc216799769"/>
      <w:r w:rsidRPr="00567618">
        <w:lastRenderedPageBreak/>
        <w:t>Annex I (informative):</w:t>
      </w:r>
      <w:r w:rsidRPr="00567618">
        <w:br/>
        <w:t>QoE Reporting Management Object Device Description Framework</w:t>
      </w:r>
      <w:bookmarkEnd w:id="7051"/>
      <w:bookmarkEnd w:id="7052"/>
      <w:bookmarkEnd w:id="7053"/>
      <w:bookmarkEnd w:id="7054"/>
      <w:bookmarkEnd w:id="7055"/>
      <w:bookmarkEnd w:id="7056"/>
      <w:bookmarkEnd w:id="7057"/>
      <w:bookmarkEnd w:id="7058"/>
      <w:bookmarkEnd w:id="7059"/>
      <w:bookmarkEnd w:id="7060"/>
    </w:p>
    <w:p w14:paraId="32D7610B" w14:textId="77777777" w:rsidR="00FC7E52" w:rsidRPr="00567618" w:rsidRDefault="00FC7E52" w:rsidP="00FC7E52">
      <w:pPr>
        <w:rPr>
          <w:lang w:eastAsia="ko-KR"/>
        </w:rPr>
      </w:pPr>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BB2A96F" w14:textId="77777777" w:rsidR="00FC7E52" w:rsidRPr="00567618" w:rsidRDefault="00FC7E52" w:rsidP="00FC7E52">
      <w:pPr>
        <w:pStyle w:val="FP"/>
      </w:pPr>
    </w:p>
    <w:p w14:paraId="601AB0E8" w14:textId="77777777" w:rsidR="00FC7E52" w:rsidRPr="00567618" w:rsidRDefault="00FC7E52" w:rsidP="00FC7E52">
      <w:pPr>
        <w:pStyle w:val="Heading8"/>
        <w:rPr>
          <w:noProof/>
        </w:rPr>
      </w:pPr>
      <w:bookmarkStart w:id="7061" w:name="_CRAnnexJinformative"/>
      <w:bookmarkEnd w:id="7061"/>
      <w:r w:rsidRPr="00567618">
        <w:br w:type="page"/>
      </w:r>
      <w:bookmarkStart w:id="7062" w:name="_Toc26369685"/>
      <w:bookmarkStart w:id="7063" w:name="_Toc36227567"/>
      <w:bookmarkStart w:id="7064" w:name="_Toc36228582"/>
      <w:bookmarkStart w:id="7065" w:name="_Toc36229209"/>
      <w:bookmarkStart w:id="7066" w:name="_Toc68847529"/>
      <w:bookmarkStart w:id="7067" w:name="_Toc74611464"/>
      <w:bookmarkStart w:id="7068" w:name="_Toc75566743"/>
      <w:bookmarkStart w:id="7069" w:name="_Toc89790295"/>
      <w:bookmarkStart w:id="7070" w:name="_Toc99466933"/>
      <w:bookmarkStart w:id="7071" w:name="_Toc216799770"/>
      <w:r w:rsidRPr="00567618">
        <w:lastRenderedPageBreak/>
        <w:t>Annex J (informative):</w:t>
      </w:r>
      <w:r w:rsidRPr="00567618">
        <w:br/>
      </w:r>
      <w:r w:rsidRPr="00567618">
        <w:rPr>
          <w:lang w:eastAsia="ko-KR"/>
        </w:rPr>
        <w:t>Media</w:t>
      </w:r>
      <w:r w:rsidRPr="00567618">
        <w:t xml:space="preserve"> </w:t>
      </w:r>
      <w:r w:rsidRPr="00567618">
        <w:rPr>
          <w:lang w:eastAsia="ko-KR"/>
        </w:rPr>
        <w:t>Adaptation</w:t>
      </w:r>
      <w:r w:rsidRPr="00567618">
        <w:t xml:space="preserve"> Management Object Device Description Framework</w:t>
      </w:r>
      <w:bookmarkEnd w:id="7062"/>
      <w:bookmarkEnd w:id="7063"/>
      <w:bookmarkEnd w:id="7064"/>
      <w:bookmarkEnd w:id="7065"/>
      <w:bookmarkEnd w:id="7066"/>
      <w:bookmarkEnd w:id="7067"/>
      <w:bookmarkEnd w:id="7068"/>
      <w:bookmarkEnd w:id="7069"/>
      <w:bookmarkEnd w:id="7070"/>
      <w:bookmarkEnd w:id="7071"/>
    </w:p>
    <w:p w14:paraId="7B01AD36" w14:textId="77777777" w:rsidR="00FC7E52" w:rsidRPr="00567618" w:rsidRDefault="00FC7E52" w:rsidP="00FC7E52">
      <w:r w:rsidRPr="00567618">
        <w:t>This Device Description Framework (DDF) is the standardized minimal set. A vendor can define its own DDF for the complete device. This DDF can include more features than this minimal standardized version.</w:t>
      </w:r>
      <w:r w:rsidRPr="00567618">
        <w:rPr>
          <w:lang w:eastAsia="ko-KR"/>
        </w:rPr>
        <w:t xml:space="preserve"> This MO is included in the zip-archive "3GPP MTSI MOs.zip" attached to the present document.</w:t>
      </w:r>
    </w:p>
    <w:p w14:paraId="0A5EF744" w14:textId="77777777" w:rsidR="00FC7E52" w:rsidRPr="00567618" w:rsidRDefault="00FC7E52" w:rsidP="00FC7E52">
      <w:pPr>
        <w:pStyle w:val="FP"/>
      </w:pPr>
    </w:p>
    <w:p w14:paraId="7840AEE9" w14:textId="77777777" w:rsidR="00FC7E52" w:rsidRPr="00567618" w:rsidRDefault="00FC7E52" w:rsidP="00FC7E52">
      <w:pPr>
        <w:pStyle w:val="Heading8"/>
        <w:rPr>
          <w:noProof/>
          <w:lang w:eastAsia="ko-KR"/>
        </w:rPr>
      </w:pPr>
      <w:bookmarkStart w:id="7072" w:name="_CRAnnexKinformative"/>
      <w:bookmarkEnd w:id="7072"/>
      <w:r w:rsidRPr="00567618">
        <w:br w:type="page"/>
      </w:r>
      <w:bookmarkStart w:id="7073" w:name="_Toc26369686"/>
      <w:bookmarkStart w:id="7074" w:name="_Toc36227568"/>
      <w:bookmarkStart w:id="7075" w:name="_Toc36228583"/>
      <w:bookmarkStart w:id="7076" w:name="_Toc36229210"/>
      <w:bookmarkStart w:id="7077" w:name="_Toc68847530"/>
      <w:bookmarkStart w:id="7078" w:name="_Toc74611465"/>
      <w:bookmarkStart w:id="7079" w:name="_Toc75566744"/>
      <w:bookmarkStart w:id="7080" w:name="_Toc89790296"/>
      <w:bookmarkStart w:id="7081" w:name="_Toc99466934"/>
      <w:bookmarkStart w:id="7082" w:name="_Toc216799771"/>
      <w:r w:rsidRPr="00567618">
        <w:lastRenderedPageBreak/>
        <w:t xml:space="preserve">Annex </w:t>
      </w:r>
      <w:r w:rsidRPr="00567618">
        <w:rPr>
          <w:lang w:eastAsia="ko-KR"/>
        </w:rPr>
        <w:t>K</w:t>
      </w:r>
      <w:r w:rsidRPr="00567618">
        <w:t xml:space="preserve"> (informative):</w:t>
      </w:r>
      <w:r w:rsidRPr="00567618">
        <w:br/>
      </w:r>
      <w:r w:rsidRPr="00567618">
        <w:rPr>
          <w:lang w:eastAsia="ko-KR"/>
        </w:rPr>
        <w:t>Computation of b=AS for AMR and AMR-WB</w:t>
      </w:r>
      <w:bookmarkEnd w:id="7073"/>
      <w:bookmarkEnd w:id="7074"/>
      <w:bookmarkEnd w:id="7075"/>
      <w:bookmarkEnd w:id="7076"/>
      <w:bookmarkEnd w:id="7077"/>
      <w:bookmarkEnd w:id="7078"/>
      <w:bookmarkEnd w:id="7079"/>
      <w:bookmarkEnd w:id="7080"/>
      <w:bookmarkEnd w:id="7081"/>
      <w:bookmarkEnd w:id="7082"/>
    </w:p>
    <w:p w14:paraId="64831E39" w14:textId="77777777" w:rsidR="00FC7E52" w:rsidRPr="00567618" w:rsidRDefault="00FC7E52" w:rsidP="00FC7E52">
      <w:pPr>
        <w:pStyle w:val="Heading1"/>
        <w:rPr>
          <w:lang w:eastAsia="ko-KR"/>
        </w:rPr>
      </w:pPr>
      <w:bookmarkStart w:id="7083" w:name="_CRK_1"/>
      <w:bookmarkStart w:id="7084" w:name="_Toc26369687"/>
      <w:bookmarkStart w:id="7085" w:name="_Toc36227569"/>
      <w:bookmarkStart w:id="7086" w:name="_Toc36228584"/>
      <w:bookmarkStart w:id="7087" w:name="_Toc36229211"/>
      <w:bookmarkStart w:id="7088" w:name="_Toc68847531"/>
      <w:bookmarkStart w:id="7089" w:name="_Toc74611466"/>
      <w:bookmarkStart w:id="7090" w:name="_Toc75566745"/>
      <w:bookmarkStart w:id="7091" w:name="_Toc89790297"/>
      <w:bookmarkStart w:id="7092" w:name="_Toc99466935"/>
      <w:bookmarkStart w:id="7093" w:name="_Toc216799772"/>
      <w:bookmarkEnd w:id="7083"/>
      <w:r w:rsidRPr="00567618">
        <w:rPr>
          <w:lang w:eastAsia="ko-KR"/>
        </w:rPr>
        <w:t>K.1</w:t>
      </w:r>
      <w:r w:rsidRPr="00567618">
        <w:rPr>
          <w:lang w:eastAsia="ko-KR"/>
        </w:rPr>
        <w:tab/>
        <w:t>General</w:t>
      </w:r>
      <w:bookmarkEnd w:id="7084"/>
      <w:bookmarkEnd w:id="7085"/>
      <w:bookmarkEnd w:id="7086"/>
      <w:bookmarkEnd w:id="7087"/>
      <w:bookmarkEnd w:id="7088"/>
      <w:bookmarkEnd w:id="7089"/>
      <w:bookmarkEnd w:id="7090"/>
      <w:bookmarkEnd w:id="7091"/>
      <w:bookmarkEnd w:id="7092"/>
      <w:bookmarkEnd w:id="7093"/>
    </w:p>
    <w:p w14:paraId="152B5B09" w14:textId="77777777" w:rsidR="00FC7E52" w:rsidRPr="00567618" w:rsidRDefault="00FC7E52" w:rsidP="00FC7E52">
      <w:pPr>
        <w:rPr>
          <w:lang w:eastAsia="ko-KR"/>
        </w:rPr>
      </w:pPr>
      <w:r w:rsidRPr="00567618">
        <w:rPr>
          <w:lang w:eastAsia="ko-KR"/>
        </w:rPr>
        <w:t>This annex contains examples of computing b=AS for AMR and AMR-WB when ptime=20 and when ptime=40. In these examples, it is assumed that no extra bandwidth is allocated for redundancy.</w:t>
      </w:r>
    </w:p>
    <w:p w14:paraId="3B501215" w14:textId="77777777" w:rsidR="00FC7E52" w:rsidRPr="00567618" w:rsidRDefault="00FC7E52" w:rsidP="00FC7E52">
      <w:pPr>
        <w:pStyle w:val="Heading1"/>
        <w:rPr>
          <w:lang w:eastAsia="ko-KR"/>
        </w:rPr>
      </w:pPr>
      <w:bookmarkStart w:id="7094" w:name="_CRK_2"/>
      <w:bookmarkStart w:id="7095" w:name="_Toc26369688"/>
      <w:bookmarkStart w:id="7096" w:name="_Toc36227570"/>
      <w:bookmarkStart w:id="7097" w:name="_Toc36228585"/>
      <w:bookmarkStart w:id="7098" w:name="_Toc36229212"/>
      <w:bookmarkStart w:id="7099" w:name="_Toc68847532"/>
      <w:bookmarkStart w:id="7100" w:name="_Toc74611467"/>
      <w:bookmarkStart w:id="7101" w:name="_Toc75566746"/>
      <w:bookmarkStart w:id="7102" w:name="_Toc89790298"/>
      <w:bookmarkStart w:id="7103" w:name="_Toc99466936"/>
      <w:bookmarkStart w:id="7104" w:name="_Toc216799773"/>
      <w:bookmarkEnd w:id="7094"/>
      <w:r w:rsidRPr="00567618">
        <w:rPr>
          <w:lang w:eastAsia="ko-KR"/>
        </w:rPr>
        <w:t>K.2</w:t>
      </w:r>
      <w:r w:rsidRPr="00567618">
        <w:rPr>
          <w:lang w:eastAsia="ko-KR"/>
        </w:rPr>
        <w:tab/>
        <w:t>Procedure for computing the bandwidth</w:t>
      </w:r>
      <w:bookmarkEnd w:id="7095"/>
      <w:bookmarkEnd w:id="7096"/>
      <w:bookmarkEnd w:id="7097"/>
      <w:bookmarkEnd w:id="7098"/>
      <w:bookmarkEnd w:id="7099"/>
      <w:bookmarkEnd w:id="7100"/>
      <w:bookmarkEnd w:id="7101"/>
      <w:bookmarkEnd w:id="7102"/>
      <w:bookmarkEnd w:id="7103"/>
      <w:bookmarkEnd w:id="7104"/>
    </w:p>
    <w:p w14:paraId="09D270BF"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693BFCF1"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3D63942D" w14:textId="77777777" w:rsidR="00FC7E52" w:rsidRPr="00567618" w:rsidRDefault="00FC7E52" w:rsidP="00FC7E52">
      <w:pPr>
        <w:pStyle w:val="B1"/>
        <w:rPr>
          <w:lang w:eastAsia="ko-KR"/>
        </w:rPr>
      </w:pPr>
      <w:r w:rsidRPr="00567618">
        <w:rPr>
          <w:rFonts w:eastAsia="Batang"/>
          <w:lang w:eastAsia="ko-KR"/>
        </w:rPr>
        <w:t>2)</w:t>
      </w:r>
      <w:r w:rsidRPr="00567618">
        <w:rPr>
          <w:rFonts w:eastAsia="Batang"/>
          <w:lang w:eastAsia="ko-KR"/>
        </w:rPr>
        <w:tab/>
      </w:r>
      <w:r w:rsidRPr="00567618">
        <w:rPr>
          <w:lang w:eastAsia="ko-KR"/>
        </w:rPr>
        <w:t>Calculate the size of the IP packets by taking the RTP payload size (in bytes) and adding the IP/UDP/RTP overhead: 20 bytes for IPv4; 40 bytes for IPv6; 8 bytes for UDP; 12 bytes for RTP.</w:t>
      </w:r>
    </w:p>
    <w:p w14:paraId="30384808"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3031E5"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 rate (bps) given the packet size and the packet rate: 50 packets per second for 1 frame per packet; 25 packets per second for 2 frames per packet.</w:t>
      </w:r>
    </w:p>
    <w:p w14:paraId="25F719FA"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 rate to kbps and rounding to the nearest higher integer value.</w:t>
      </w:r>
    </w:p>
    <w:p w14:paraId="13AC41FF" w14:textId="77777777" w:rsidR="00FC7E52" w:rsidRPr="00567618" w:rsidRDefault="00FC7E52" w:rsidP="00FC7E52">
      <w:pPr>
        <w:rPr>
          <w:lang w:eastAsia="ko-KR"/>
        </w:rPr>
      </w:pPr>
      <w:r w:rsidRPr="00567618">
        <w:rPr>
          <w:lang w:eastAsia="ko-KR"/>
        </w:rPr>
        <w:t>When redundancy is used then the RTP payload contains several frames, both non-redundant and redundant. For example, for 100% redundancy each RTP payload contains one non-redundant frame and one redundant frame, giving 2 frames per packet. The packet rate is however still 50 frames per packet.</w:t>
      </w:r>
    </w:p>
    <w:p w14:paraId="526C93A0" w14:textId="77777777" w:rsidR="00FC7E52" w:rsidRPr="00567618" w:rsidRDefault="00FC7E52" w:rsidP="00FC7E52">
      <w:pPr>
        <w:rPr>
          <w:lang w:eastAsia="ko-KR"/>
        </w:rPr>
      </w:pPr>
      <w:r w:rsidRPr="00567618">
        <w:rPr>
          <w:lang w:eastAsia="ko-KR"/>
        </w:rPr>
        <w:t>If the SDP includes multiple codecs and/or configurations then the bandwidth is calculated for each configuration and the b=AS bandwidth is set to the highest of the bandwidths.</w:t>
      </w:r>
    </w:p>
    <w:p w14:paraId="2A683F9C" w14:textId="77777777" w:rsidR="00FC7E52" w:rsidRPr="00567618" w:rsidRDefault="00FC7E52" w:rsidP="00FC7E52">
      <w:pPr>
        <w:pStyle w:val="Heading1"/>
        <w:rPr>
          <w:lang w:eastAsia="ko-KR"/>
        </w:rPr>
      </w:pPr>
      <w:bookmarkStart w:id="7105" w:name="_CRK_3"/>
      <w:bookmarkStart w:id="7106" w:name="_Toc26369689"/>
      <w:bookmarkStart w:id="7107" w:name="_Toc36227571"/>
      <w:bookmarkStart w:id="7108" w:name="_Toc36228586"/>
      <w:bookmarkStart w:id="7109" w:name="_Toc36229213"/>
      <w:bookmarkStart w:id="7110" w:name="_Toc68847533"/>
      <w:bookmarkStart w:id="7111" w:name="_Toc74611468"/>
      <w:bookmarkStart w:id="7112" w:name="_Toc75566747"/>
      <w:bookmarkStart w:id="7113" w:name="_Toc89790299"/>
      <w:bookmarkStart w:id="7114" w:name="_Toc99466937"/>
      <w:bookmarkStart w:id="7115" w:name="_Toc216799774"/>
      <w:bookmarkEnd w:id="7105"/>
      <w:r w:rsidRPr="00567618">
        <w:rPr>
          <w:lang w:eastAsia="ko-KR"/>
        </w:rPr>
        <w:t>K.3</w:t>
      </w:r>
      <w:r w:rsidRPr="00567618">
        <w:rPr>
          <w:lang w:eastAsia="ko-KR"/>
        </w:rPr>
        <w:tab/>
        <w:t>Computation of RTP payload size</w:t>
      </w:r>
      <w:bookmarkEnd w:id="7106"/>
      <w:bookmarkEnd w:id="7107"/>
      <w:bookmarkEnd w:id="7108"/>
      <w:bookmarkEnd w:id="7109"/>
      <w:bookmarkEnd w:id="7110"/>
      <w:bookmarkEnd w:id="7111"/>
      <w:bookmarkEnd w:id="7112"/>
      <w:bookmarkEnd w:id="7113"/>
      <w:bookmarkEnd w:id="7114"/>
      <w:bookmarkEnd w:id="7115"/>
    </w:p>
    <w:p w14:paraId="7C5D1F61" w14:textId="77777777" w:rsidR="00FC7E52" w:rsidRPr="00567618" w:rsidRDefault="00FC7E52" w:rsidP="00FC7E52">
      <w:pPr>
        <w:rPr>
          <w:lang w:eastAsia="ko-KR"/>
        </w:rPr>
      </w:pPr>
      <w:r w:rsidRPr="00567618">
        <w:rPr>
          <w:lang w:eastAsia="ko-KR"/>
        </w:rPr>
        <w:t>When the b=AS bandwidth is computed it is assumed that the codec is using the highest allowed coded mode for each frame.</w:t>
      </w:r>
    </w:p>
    <w:p w14:paraId="1B89D908" w14:textId="77777777" w:rsidR="00FC7E52" w:rsidRPr="00567618" w:rsidRDefault="00FC7E52" w:rsidP="00FC7E52">
      <w:pPr>
        <w:rPr>
          <w:lang w:eastAsia="ko-KR"/>
        </w:rPr>
      </w:pPr>
      <w:r w:rsidRPr="00567618">
        <w:rPr>
          <w:lang w:eastAsia="ko-KR"/>
        </w:rPr>
        <w:t>The RTP payload size for the bandwidth-efficient payload format mode and 1 frame/packet is calculated from the following components:</w:t>
      </w:r>
    </w:p>
    <w:p w14:paraId="1257C71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4C7CDC19"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w:t>
      </w:r>
    </w:p>
    <w:p w14:paraId="6D148DC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w:t>
      </w:r>
    </w:p>
    <w:p w14:paraId="488F5425"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3D9BF545" w14:textId="77777777" w:rsidR="00FC7E52" w:rsidRPr="00567618" w:rsidRDefault="00FC7E52" w:rsidP="00FC7E52">
      <w:pPr>
        <w:rPr>
          <w:lang w:eastAsia="ko-KR"/>
        </w:rPr>
      </w:pPr>
      <w:r w:rsidRPr="00567618">
        <w:rPr>
          <w:lang w:eastAsia="ko-KR"/>
        </w:rPr>
        <w:t>The RTP payload size for the octet-aligned payload format mode and 1 frame/packet is calculated from the following components:</w:t>
      </w:r>
    </w:p>
    <w:p w14:paraId="231D2C23"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31330CE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+ 2 bits padding</w:t>
      </w:r>
    </w:p>
    <w:p w14:paraId="0E832A74"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codec mode) + padding bits to give an integer number of octets</w:t>
      </w:r>
    </w:p>
    <w:p w14:paraId="5900558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7CDD9DB0" w14:textId="77777777" w:rsidR="00FC7E52" w:rsidRPr="00567618" w:rsidRDefault="00FC7E52" w:rsidP="00FC7E52">
      <w:pPr>
        <w:rPr>
          <w:lang w:eastAsia="ko-KR"/>
        </w:rPr>
      </w:pPr>
      <w:r w:rsidRPr="00567618">
        <w:rPr>
          <w:lang w:eastAsia="ko-KR"/>
        </w:rPr>
        <w:lastRenderedPageBreak/>
        <w:t>The RTP payload size for the bandwidth-efficient payload format mode and 2 frames per packet is calculated from the following components:</w:t>
      </w:r>
    </w:p>
    <w:p w14:paraId="5CF768FD"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w:t>
      </w:r>
    </w:p>
    <w:p w14:paraId="1A839C16"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w:t>
      </w:r>
    </w:p>
    <w:p w14:paraId="4607BA3B"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w:t>
      </w:r>
    </w:p>
    <w:p w14:paraId="318032CA"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w:t>
      </w:r>
    </w:p>
    <w:p w14:paraId="1E29428E"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w:t>
      </w:r>
    </w:p>
    <w:p w14:paraId="2FEB0CE4" w14:textId="77777777" w:rsidR="00FC7E52" w:rsidRPr="00567618" w:rsidRDefault="00FC7E52" w:rsidP="00FC7E52">
      <w:pPr>
        <w:pStyle w:val="B1"/>
        <w:rPr>
          <w:lang w:eastAsia="ko-KR"/>
        </w:rPr>
      </w:pPr>
      <w:r w:rsidRPr="00567618">
        <w:rPr>
          <w:lang w:eastAsia="ko-KR"/>
        </w:rPr>
        <w:t>-</w:t>
      </w:r>
      <w:r w:rsidRPr="00567618">
        <w:rPr>
          <w:lang w:eastAsia="ko-KR"/>
        </w:rPr>
        <w:tab/>
        <w:t>Padding bits at the end of the RTP payload to give an integer number of octets</w:t>
      </w:r>
    </w:p>
    <w:p w14:paraId="675A4F5B" w14:textId="77777777" w:rsidR="00FC7E52" w:rsidRPr="00567618" w:rsidRDefault="00FC7E52" w:rsidP="00FC7E52">
      <w:pPr>
        <w:rPr>
          <w:lang w:eastAsia="ko-KR"/>
        </w:rPr>
      </w:pPr>
      <w:r w:rsidRPr="00567618">
        <w:rPr>
          <w:lang w:eastAsia="ko-KR"/>
        </w:rPr>
        <w:t>The RTP payload size for the octet-aligned payload format mode and 2 frames per packet is calculated from the following components:</w:t>
      </w:r>
    </w:p>
    <w:p w14:paraId="0EA34FAC" w14:textId="77777777" w:rsidR="00FC7E52" w:rsidRPr="00567618" w:rsidRDefault="00FC7E52" w:rsidP="00FC7E52">
      <w:pPr>
        <w:pStyle w:val="B1"/>
        <w:rPr>
          <w:lang w:eastAsia="ko-KR"/>
        </w:rPr>
      </w:pPr>
      <w:r w:rsidRPr="00567618">
        <w:rPr>
          <w:lang w:eastAsia="ko-KR"/>
        </w:rPr>
        <w:t>-</w:t>
      </w:r>
      <w:r w:rsidRPr="00567618">
        <w:rPr>
          <w:lang w:eastAsia="ko-KR"/>
        </w:rPr>
        <w:tab/>
        <w:t>4 bits for the payload header (=CMR) + 4 bits padding</w:t>
      </w:r>
    </w:p>
    <w:p w14:paraId="2A342565"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1 + 2 bits padding</w:t>
      </w:r>
    </w:p>
    <w:p w14:paraId="2D8B581A" w14:textId="77777777" w:rsidR="00FC7E52" w:rsidRPr="00567618" w:rsidRDefault="00FC7E52" w:rsidP="00FC7E52">
      <w:pPr>
        <w:pStyle w:val="B1"/>
        <w:rPr>
          <w:lang w:eastAsia="ko-KR"/>
        </w:rPr>
      </w:pPr>
      <w:r w:rsidRPr="00567618">
        <w:rPr>
          <w:lang w:eastAsia="ko-KR"/>
        </w:rPr>
        <w:t>-</w:t>
      </w:r>
      <w:r w:rsidRPr="00567618">
        <w:rPr>
          <w:lang w:eastAsia="ko-KR"/>
        </w:rPr>
        <w:tab/>
        <w:t>6 bits for the Table of Contents (ToC) for speech frame 2 + 2 bits padding</w:t>
      </w:r>
    </w:p>
    <w:p w14:paraId="55BFB110" w14:textId="77777777" w:rsidR="00FC7E52" w:rsidRPr="00567618" w:rsidRDefault="00FC7E52" w:rsidP="00FC7E52">
      <w:pPr>
        <w:pStyle w:val="B1"/>
        <w:rPr>
          <w:lang w:eastAsia="ko-KR"/>
        </w:rPr>
      </w:pPr>
      <w:r w:rsidRPr="00567618">
        <w:rPr>
          <w:lang w:eastAsia="ko-KR"/>
        </w:rPr>
        <w:t>-</w:t>
      </w:r>
      <w:r w:rsidRPr="00567618">
        <w:rPr>
          <w:lang w:eastAsia="ko-KR"/>
        </w:rPr>
        <w:tab/>
        <w:t>N1 bits for the speech frame 1 (size depends on codec mode) + padding bits to give an integer number of octets</w:t>
      </w:r>
    </w:p>
    <w:p w14:paraId="35F8A7ED" w14:textId="77777777" w:rsidR="00FC7E52" w:rsidRPr="00567618" w:rsidRDefault="00FC7E52" w:rsidP="00FC7E52">
      <w:pPr>
        <w:pStyle w:val="B1"/>
        <w:rPr>
          <w:lang w:eastAsia="ko-KR"/>
        </w:rPr>
      </w:pPr>
      <w:r w:rsidRPr="00567618">
        <w:rPr>
          <w:lang w:eastAsia="ko-KR"/>
        </w:rPr>
        <w:t>-</w:t>
      </w:r>
      <w:r w:rsidRPr="00567618">
        <w:rPr>
          <w:lang w:eastAsia="ko-KR"/>
        </w:rPr>
        <w:tab/>
        <w:t>N2 bits for the speech frame 2 (size depends on codec mode) + padding bits to give an integer number of octets</w:t>
      </w:r>
    </w:p>
    <w:p w14:paraId="1F4F0544"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3589D733" w14:textId="77777777" w:rsidR="00FC7E52" w:rsidRPr="00567618" w:rsidRDefault="00FC7E52" w:rsidP="00FC7E52">
      <w:pPr>
        <w:rPr>
          <w:lang w:eastAsia="ko-KR"/>
        </w:rPr>
      </w:pPr>
    </w:p>
    <w:p w14:paraId="04117CAC" w14:textId="77777777" w:rsidR="00FC7E52" w:rsidRPr="00567618" w:rsidRDefault="00FC7E52" w:rsidP="00FC7E52">
      <w:pPr>
        <w:pStyle w:val="Heading1"/>
        <w:rPr>
          <w:lang w:eastAsia="ko-KR"/>
        </w:rPr>
      </w:pPr>
      <w:bookmarkStart w:id="7116" w:name="_CRK_4"/>
      <w:bookmarkStart w:id="7117" w:name="_Toc26369690"/>
      <w:bookmarkStart w:id="7118" w:name="_Toc36227572"/>
      <w:bookmarkStart w:id="7119" w:name="_Toc36228587"/>
      <w:bookmarkStart w:id="7120" w:name="_Toc36229214"/>
      <w:bookmarkStart w:id="7121" w:name="_Toc68847534"/>
      <w:bookmarkStart w:id="7122" w:name="_Toc74611469"/>
      <w:bookmarkStart w:id="7123" w:name="_Toc75566748"/>
      <w:bookmarkStart w:id="7124" w:name="_Toc89790300"/>
      <w:bookmarkStart w:id="7125" w:name="_Toc99466938"/>
      <w:bookmarkStart w:id="7126" w:name="_Toc216799775"/>
      <w:bookmarkEnd w:id="7116"/>
      <w:r w:rsidRPr="00567618">
        <w:rPr>
          <w:lang w:eastAsia="ko-KR"/>
        </w:rPr>
        <w:t>K.4</w:t>
      </w:r>
      <w:r w:rsidRPr="00567618">
        <w:rPr>
          <w:lang w:eastAsia="ko-KR"/>
        </w:rPr>
        <w:tab/>
        <w:t>Detailed computation</w:t>
      </w:r>
      <w:bookmarkEnd w:id="7117"/>
      <w:bookmarkEnd w:id="7118"/>
      <w:bookmarkEnd w:id="7119"/>
      <w:bookmarkEnd w:id="7120"/>
      <w:bookmarkEnd w:id="7121"/>
      <w:bookmarkEnd w:id="7122"/>
      <w:bookmarkEnd w:id="7123"/>
      <w:bookmarkEnd w:id="7124"/>
      <w:bookmarkEnd w:id="7125"/>
      <w:bookmarkEnd w:id="7126"/>
    </w:p>
    <w:p w14:paraId="2DE88E5A" w14:textId="77777777" w:rsidR="00FC7E52" w:rsidRPr="00567618" w:rsidRDefault="00FC7E52" w:rsidP="00FC7E52">
      <w:pPr>
        <w:spacing w:before="180"/>
        <w:rPr>
          <w:lang w:eastAsia="ko-KR"/>
        </w:rPr>
      </w:pPr>
      <w:r w:rsidRPr="00567618">
        <w:rPr>
          <w:lang w:eastAsia="ko-KR"/>
        </w:rPr>
        <w:t>The tables below give a detailed description of the bandwidth computation. The b=AS bandwidth is not defined for SID. Since a SID is rarely encapsulated with a speech frame or another SID, Tables K.9-16 do not include the computation procedure for the comfort noise frame.</w:t>
      </w:r>
    </w:p>
    <w:p w14:paraId="4DA9F18E" w14:textId="77777777" w:rsidR="00FC7E52" w:rsidRPr="00567618" w:rsidRDefault="00FC7E52" w:rsidP="00FC7E52">
      <w:pPr>
        <w:pStyle w:val="TH"/>
      </w:pPr>
      <w:bookmarkStart w:id="7127" w:name="_CRTableK_1"/>
      <w:r w:rsidRPr="00567618">
        <w:t xml:space="preserve">Table </w:t>
      </w:r>
      <w:bookmarkEnd w:id="7127"/>
      <w:r w:rsidRPr="00567618">
        <w:t>K.1: Computation of b=AS for AMR (IPv4,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20EA669" w14:textId="77777777" w:rsidTr="00DD54CD">
        <w:trPr>
          <w:trHeight w:val="330"/>
          <w:jc w:val="center"/>
        </w:trPr>
        <w:tc>
          <w:tcPr>
            <w:tcW w:w="2840" w:type="dxa"/>
            <w:shd w:val="clear" w:color="auto" w:fill="auto"/>
            <w:noWrap/>
            <w:vAlign w:val="center"/>
          </w:tcPr>
          <w:p w14:paraId="0BA4ACC8" w14:textId="77777777" w:rsidR="00FC7E52" w:rsidRPr="00567618" w:rsidRDefault="00FC7E52" w:rsidP="00DD54CD">
            <w:pPr>
              <w:spacing w:before="60" w:after="0"/>
              <w:rPr>
                <w:rFonts w:ascii="Arial" w:hAnsi="Arial" w:cs="Arial"/>
                <w:b/>
                <w:bCs/>
                <w:color w:val="000000"/>
                <w:sz w:val="16"/>
                <w:szCs w:val="16"/>
              </w:rPr>
            </w:pPr>
            <w:bookmarkStart w:id="7128" w:name="_MCCTEMPBM_CRPT86941158___7"/>
            <w:bookmarkStart w:id="7129" w:name="_MCCTEMPBM_CRPT86941159___4" w:colFirst="1" w:colLast="8"/>
            <w:r w:rsidRPr="00567618">
              <w:rPr>
                <w:rFonts w:ascii="Arial" w:hAnsi="Arial" w:cs="Arial"/>
                <w:b/>
                <w:bCs/>
                <w:color w:val="000000"/>
                <w:sz w:val="16"/>
                <w:szCs w:val="16"/>
              </w:rPr>
              <w:t>Mode</w:t>
            </w:r>
            <w:bookmarkEnd w:id="7128"/>
          </w:p>
        </w:tc>
        <w:tc>
          <w:tcPr>
            <w:tcW w:w="680" w:type="dxa"/>
            <w:shd w:val="clear" w:color="auto" w:fill="auto"/>
            <w:noWrap/>
            <w:vAlign w:val="center"/>
          </w:tcPr>
          <w:p w14:paraId="4785201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592DDFD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4FF1E74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E420E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1735BBF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03791D7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586D43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72B1AF6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5A3A57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0F49C6E4" w14:textId="77777777" w:rsidTr="00DD54CD">
        <w:trPr>
          <w:trHeight w:val="330"/>
          <w:jc w:val="center"/>
        </w:trPr>
        <w:tc>
          <w:tcPr>
            <w:tcW w:w="2840" w:type="dxa"/>
            <w:shd w:val="clear" w:color="auto" w:fill="auto"/>
            <w:noWrap/>
            <w:vAlign w:val="center"/>
          </w:tcPr>
          <w:p w14:paraId="5712D320" w14:textId="77777777" w:rsidR="00FC7E52" w:rsidRPr="00567618" w:rsidRDefault="00FC7E52" w:rsidP="00DD54CD">
            <w:pPr>
              <w:spacing w:before="60" w:after="0"/>
              <w:rPr>
                <w:rFonts w:ascii="Arial" w:hAnsi="Arial" w:cs="Arial"/>
                <w:color w:val="000000"/>
                <w:sz w:val="16"/>
                <w:szCs w:val="16"/>
              </w:rPr>
            </w:pPr>
            <w:bookmarkStart w:id="7130" w:name="_MCCTEMPBM_CRPT86941160___7"/>
            <w:bookmarkStart w:id="7131" w:name="_MCCTEMPBM_CRPT86941161___4" w:colFirst="1" w:colLast="8"/>
            <w:bookmarkEnd w:id="7129"/>
            <w:r w:rsidRPr="00567618">
              <w:rPr>
                <w:rFonts w:ascii="Arial" w:hAnsi="Arial" w:cs="Arial"/>
                <w:color w:val="000000"/>
                <w:sz w:val="16"/>
                <w:szCs w:val="16"/>
              </w:rPr>
              <w:t>Bits per speech frame</w:t>
            </w:r>
            <w:bookmarkEnd w:id="7130"/>
          </w:p>
        </w:tc>
        <w:tc>
          <w:tcPr>
            <w:tcW w:w="680" w:type="dxa"/>
            <w:shd w:val="clear" w:color="auto" w:fill="auto"/>
            <w:noWrap/>
            <w:vAlign w:val="center"/>
          </w:tcPr>
          <w:p w14:paraId="083A49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3F1B88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4A11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A9D89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28AD47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1A97291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3410A9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7E3ECD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A5A8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961BE6D" w14:textId="77777777" w:rsidTr="00DD54CD">
        <w:trPr>
          <w:trHeight w:val="330"/>
          <w:jc w:val="center"/>
        </w:trPr>
        <w:tc>
          <w:tcPr>
            <w:tcW w:w="2840" w:type="dxa"/>
            <w:shd w:val="clear" w:color="auto" w:fill="auto"/>
            <w:noWrap/>
            <w:vAlign w:val="center"/>
          </w:tcPr>
          <w:p w14:paraId="1C5FE243" w14:textId="77777777" w:rsidR="00FC7E52" w:rsidRPr="00567618" w:rsidRDefault="00FC7E52" w:rsidP="00DD54CD">
            <w:pPr>
              <w:spacing w:before="60" w:after="0"/>
              <w:rPr>
                <w:rFonts w:ascii="Arial" w:hAnsi="Arial" w:cs="Arial"/>
                <w:color w:val="000000"/>
                <w:sz w:val="16"/>
                <w:szCs w:val="16"/>
              </w:rPr>
            </w:pPr>
            <w:bookmarkStart w:id="7132" w:name="_MCCTEMPBM_CRPT86941162___7"/>
            <w:bookmarkStart w:id="7133" w:name="_MCCTEMPBM_CRPT86941163___4" w:colFirst="1" w:colLast="8"/>
            <w:bookmarkEnd w:id="7131"/>
            <w:r w:rsidRPr="00567618">
              <w:rPr>
                <w:rFonts w:ascii="Arial" w:hAnsi="Arial" w:cs="Arial"/>
                <w:color w:val="000000"/>
                <w:sz w:val="16"/>
                <w:szCs w:val="16"/>
              </w:rPr>
              <w:t>Payload header and ToC</w:t>
            </w:r>
            <w:bookmarkEnd w:id="7132"/>
          </w:p>
        </w:tc>
        <w:tc>
          <w:tcPr>
            <w:tcW w:w="680" w:type="dxa"/>
            <w:shd w:val="clear" w:color="auto" w:fill="auto"/>
            <w:noWrap/>
            <w:vAlign w:val="center"/>
          </w:tcPr>
          <w:p w14:paraId="2577D8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1AABE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E4AF4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C93FB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4240B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75E5C1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A3FA8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72E16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E1F14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00D1C206" w14:textId="77777777" w:rsidTr="00DD54CD">
        <w:trPr>
          <w:trHeight w:val="330"/>
          <w:jc w:val="center"/>
        </w:trPr>
        <w:tc>
          <w:tcPr>
            <w:tcW w:w="2840" w:type="dxa"/>
            <w:shd w:val="clear" w:color="auto" w:fill="auto"/>
            <w:noWrap/>
            <w:vAlign w:val="center"/>
          </w:tcPr>
          <w:p w14:paraId="55D32C38" w14:textId="77777777" w:rsidR="00FC7E52" w:rsidRPr="00567618" w:rsidRDefault="00FC7E52" w:rsidP="00DD54CD">
            <w:pPr>
              <w:spacing w:before="60" w:after="0"/>
              <w:rPr>
                <w:rFonts w:ascii="Arial" w:hAnsi="Arial" w:cs="Arial"/>
                <w:color w:val="000000"/>
                <w:sz w:val="16"/>
                <w:szCs w:val="16"/>
              </w:rPr>
            </w:pPr>
            <w:bookmarkStart w:id="7134" w:name="_MCCTEMPBM_CRPT86941164___7"/>
            <w:bookmarkStart w:id="7135" w:name="_MCCTEMPBM_CRPT86941165___4" w:colFirst="1" w:colLast="8"/>
            <w:bookmarkEnd w:id="7133"/>
            <w:r w:rsidRPr="00567618">
              <w:rPr>
                <w:rFonts w:ascii="Arial" w:hAnsi="Arial" w:cs="Arial"/>
                <w:color w:val="000000"/>
                <w:sz w:val="16"/>
                <w:szCs w:val="16"/>
              </w:rPr>
              <w:t>RTP payload (bits)</w:t>
            </w:r>
            <w:bookmarkEnd w:id="7134"/>
          </w:p>
        </w:tc>
        <w:tc>
          <w:tcPr>
            <w:tcW w:w="680" w:type="dxa"/>
            <w:shd w:val="clear" w:color="auto" w:fill="auto"/>
            <w:noWrap/>
            <w:vAlign w:val="center"/>
          </w:tcPr>
          <w:p w14:paraId="21544B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39D851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3AB23D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2FB84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66208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0915E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29390A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0C4376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132EA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7603BC6" w14:textId="77777777" w:rsidTr="00DD54CD">
        <w:trPr>
          <w:trHeight w:val="330"/>
          <w:jc w:val="center"/>
        </w:trPr>
        <w:tc>
          <w:tcPr>
            <w:tcW w:w="2840" w:type="dxa"/>
            <w:shd w:val="clear" w:color="auto" w:fill="auto"/>
            <w:noWrap/>
            <w:vAlign w:val="center"/>
          </w:tcPr>
          <w:p w14:paraId="0A0D0A85" w14:textId="77777777" w:rsidR="00FC7E52" w:rsidRPr="00567618" w:rsidRDefault="00FC7E52" w:rsidP="00DD54CD">
            <w:pPr>
              <w:spacing w:before="60" w:after="0"/>
              <w:rPr>
                <w:rFonts w:ascii="Arial" w:hAnsi="Arial" w:cs="Arial"/>
                <w:color w:val="000000"/>
                <w:sz w:val="16"/>
                <w:szCs w:val="16"/>
              </w:rPr>
            </w:pPr>
            <w:bookmarkStart w:id="7136" w:name="_MCCTEMPBM_CRPT86941166___7"/>
            <w:bookmarkStart w:id="7137" w:name="_MCCTEMPBM_CRPT86941167___4" w:colFirst="1" w:colLast="8"/>
            <w:bookmarkEnd w:id="7135"/>
            <w:r w:rsidRPr="00567618">
              <w:rPr>
                <w:rFonts w:ascii="Arial" w:hAnsi="Arial" w:cs="Arial"/>
                <w:color w:val="000000"/>
                <w:sz w:val="16"/>
                <w:szCs w:val="16"/>
              </w:rPr>
              <w:t>RTP payload (bytes)</w:t>
            </w:r>
            <w:bookmarkEnd w:id="7136"/>
          </w:p>
        </w:tc>
        <w:tc>
          <w:tcPr>
            <w:tcW w:w="680" w:type="dxa"/>
            <w:shd w:val="clear" w:color="auto" w:fill="auto"/>
            <w:noWrap/>
            <w:vAlign w:val="center"/>
          </w:tcPr>
          <w:p w14:paraId="315935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466598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429CE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77BCE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39B4C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77C4CF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54462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239D29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5F5B29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4CD10AF1" w14:textId="77777777" w:rsidTr="00DD54CD">
        <w:trPr>
          <w:trHeight w:val="330"/>
          <w:jc w:val="center"/>
        </w:trPr>
        <w:tc>
          <w:tcPr>
            <w:tcW w:w="2840" w:type="dxa"/>
            <w:shd w:val="clear" w:color="auto" w:fill="auto"/>
            <w:noWrap/>
            <w:vAlign w:val="center"/>
          </w:tcPr>
          <w:p w14:paraId="51E1F6A4" w14:textId="77777777" w:rsidR="00FC7E52" w:rsidRPr="00567618" w:rsidRDefault="00FC7E52" w:rsidP="00DD54CD">
            <w:pPr>
              <w:spacing w:before="60" w:after="0"/>
              <w:rPr>
                <w:rFonts w:ascii="Arial" w:hAnsi="Arial" w:cs="Arial"/>
                <w:color w:val="000000"/>
                <w:sz w:val="16"/>
                <w:szCs w:val="16"/>
              </w:rPr>
            </w:pPr>
            <w:bookmarkStart w:id="7138" w:name="_MCCTEMPBM_CRPT86941168___7"/>
            <w:bookmarkStart w:id="7139" w:name="_MCCTEMPBM_CRPT86941169___4" w:colFirst="1" w:colLast="8"/>
            <w:bookmarkEnd w:id="7137"/>
            <w:r w:rsidRPr="00567618">
              <w:rPr>
                <w:rFonts w:ascii="Arial" w:hAnsi="Arial" w:cs="Arial"/>
                <w:color w:val="000000"/>
                <w:sz w:val="16"/>
                <w:szCs w:val="16"/>
              </w:rPr>
              <w:t>Rounded-up RTP payload (bytes)</w:t>
            </w:r>
            <w:bookmarkEnd w:id="7138"/>
          </w:p>
        </w:tc>
        <w:tc>
          <w:tcPr>
            <w:tcW w:w="680" w:type="dxa"/>
            <w:shd w:val="clear" w:color="auto" w:fill="auto"/>
            <w:noWrap/>
            <w:vAlign w:val="center"/>
          </w:tcPr>
          <w:p w14:paraId="64BFD8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2ECE83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3A3C0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C1D6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102EC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6D23C3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00CCF8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5681C7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4BC7D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200959AA" w14:textId="77777777" w:rsidTr="00DD54CD">
        <w:trPr>
          <w:trHeight w:val="330"/>
          <w:jc w:val="center"/>
        </w:trPr>
        <w:tc>
          <w:tcPr>
            <w:tcW w:w="2840" w:type="dxa"/>
            <w:shd w:val="clear" w:color="auto" w:fill="auto"/>
            <w:noWrap/>
            <w:vAlign w:val="center"/>
          </w:tcPr>
          <w:p w14:paraId="0A9D9712" w14:textId="77777777" w:rsidR="00FC7E52" w:rsidRPr="00567618" w:rsidRDefault="00FC7E52" w:rsidP="00DD54CD">
            <w:pPr>
              <w:spacing w:before="60" w:after="0"/>
              <w:rPr>
                <w:rFonts w:ascii="Arial" w:hAnsi="Arial" w:cs="Arial"/>
                <w:color w:val="000000"/>
                <w:sz w:val="16"/>
                <w:szCs w:val="16"/>
              </w:rPr>
            </w:pPr>
            <w:bookmarkStart w:id="7140" w:name="_MCCTEMPBM_CRPT86941170___7"/>
            <w:bookmarkStart w:id="7141" w:name="_MCCTEMPBM_CRPT86941171___4" w:colFirst="1" w:colLast="8"/>
            <w:bookmarkEnd w:id="7139"/>
            <w:r w:rsidRPr="00567618">
              <w:rPr>
                <w:rFonts w:ascii="Arial" w:hAnsi="Arial" w:cs="Arial"/>
                <w:color w:val="000000"/>
                <w:sz w:val="16"/>
                <w:szCs w:val="16"/>
              </w:rPr>
              <w:t>Rounded-up RTP payload (bits)</w:t>
            </w:r>
            <w:bookmarkEnd w:id="7140"/>
          </w:p>
        </w:tc>
        <w:tc>
          <w:tcPr>
            <w:tcW w:w="680" w:type="dxa"/>
            <w:shd w:val="clear" w:color="auto" w:fill="auto"/>
            <w:noWrap/>
            <w:vAlign w:val="center"/>
          </w:tcPr>
          <w:p w14:paraId="5AB947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10E5FD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245A4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24BBB0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F7E4C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48FE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7A4DAD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118C8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7ED3D7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512AEF4" w14:textId="77777777" w:rsidTr="00DD54CD">
        <w:trPr>
          <w:trHeight w:val="330"/>
          <w:jc w:val="center"/>
        </w:trPr>
        <w:tc>
          <w:tcPr>
            <w:tcW w:w="2840" w:type="dxa"/>
            <w:shd w:val="clear" w:color="auto" w:fill="auto"/>
            <w:noWrap/>
            <w:vAlign w:val="center"/>
          </w:tcPr>
          <w:p w14:paraId="21C1921F" w14:textId="77777777" w:rsidR="00FC7E52" w:rsidRPr="00567618" w:rsidRDefault="00FC7E52" w:rsidP="00DD54CD">
            <w:pPr>
              <w:spacing w:before="60" w:after="0"/>
              <w:rPr>
                <w:rFonts w:ascii="Arial" w:hAnsi="Arial" w:cs="Arial"/>
                <w:color w:val="000000"/>
                <w:sz w:val="16"/>
                <w:szCs w:val="16"/>
              </w:rPr>
            </w:pPr>
            <w:bookmarkStart w:id="7142" w:name="_MCCTEMPBM_CRPT86941172___7"/>
            <w:bookmarkStart w:id="7143" w:name="_MCCTEMPBM_CRPT86941173___4" w:colFirst="1" w:colLast="8"/>
            <w:bookmarkEnd w:id="7141"/>
            <w:r w:rsidRPr="00567618">
              <w:rPr>
                <w:rFonts w:ascii="Arial" w:hAnsi="Arial" w:cs="Arial"/>
                <w:color w:val="000000"/>
                <w:sz w:val="16"/>
                <w:szCs w:val="16"/>
              </w:rPr>
              <w:t>RTP header</w:t>
            </w:r>
            <w:bookmarkEnd w:id="7142"/>
          </w:p>
        </w:tc>
        <w:tc>
          <w:tcPr>
            <w:tcW w:w="680" w:type="dxa"/>
            <w:shd w:val="clear" w:color="auto" w:fill="auto"/>
            <w:noWrap/>
            <w:vAlign w:val="center"/>
          </w:tcPr>
          <w:p w14:paraId="1A0F6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CFDCA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F5A11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D681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9CFE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7E4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8FB9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66D79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0CE4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61BBB69" w14:textId="77777777" w:rsidTr="00DD54CD">
        <w:trPr>
          <w:trHeight w:val="330"/>
          <w:jc w:val="center"/>
        </w:trPr>
        <w:tc>
          <w:tcPr>
            <w:tcW w:w="2840" w:type="dxa"/>
            <w:shd w:val="clear" w:color="auto" w:fill="auto"/>
            <w:noWrap/>
            <w:vAlign w:val="center"/>
          </w:tcPr>
          <w:p w14:paraId="08CE88A8" w14:textId="77777777" w:rsidR="00FC7E52" w:rsidRPr="00567618" w:rsidRDefault="00FC7E52" w:rsidP="00DD54CD">
            <w:pPr>
              <w:spacing w:before="60" w:after="0"/>
              <w:rPr>
                <w:rFonts w:ascii="Arial" w:hAnsi="Arial" w:cs="Arial"/>
                <w:color w:val="000000"/>
                <w:sz w:val="16"/>
                <w:szCs w:val="16"/>
              </w:rPr>
            </w:pPr>
            <w:bookmarkStart w:id="7144" w:name="_MCCTEMPBM_CRPT86941174___7"/>
            <w:bookmarkStart w:id="7145" w:name="_MCCTEMPBM_CRPT86941175___4" w:colFirst="1" w:colLast="8"/>
            <w:bookmarkEnd w:id="7143"/>
            <w:r w:rsidRPr="00567618">
              <w:rPr>
                <w:rFonts w:ascii="Arial" w:hAnsi="Arial" w:cs="Arial"/>
                <w:color w:val="000000"/>
                <w:sz w:val="16"/>
                <w:szCs w:val="16"/>
              </w:rPr>
              <w:t>UDP header</w:t>
            </w:r>
            <w:bookmarkEnd w:id="7144"/>
          </w:p>
        </w:tc>
        <w:tc>
          <w:tcPr>
            <w:tcW w:w="680" w:type="dxa"/>
            <w:shd w:val="clear" w:color="auto" w:fill="auto"/>
            <w:noWrap/>
            <w:vAlign w:val="center"/>
          </w:tcPr>
          <w:p w14:paraId="765D4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3D8D3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02BD5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AE28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05D0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17AD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35DA6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ACA20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747BC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33E4F6E" w14:textId="77777777" w:rsidTr="00DD54CD">
        <w:trPr>
          <w:trHeight w:val="330"/>
          <w:jc w:val="center"/>
        </w:trPr>
        <w:tc>
          <w:tcPr>
            <w:tcW w:w="2840" w:type="dxa"/>
            <w:shd w:val="clear" w:color="auto" w:fill="auto"/>
            <w:noWrap/>
            <w:vAlign w:val="center"/>
          </w:tcPr>
          <w:p w14:paraId="50F185F5" w14:textId="77777777" w:rsidR="00FC7E52" w:rsidRPr="00567618" w:rsidRDefault="00FC7E52" w:rsidP="00DD54CD">
            <w:pPr>
              <w:spacing w:before="60" w:after="0"/>
              <w:rPr>
                <w:rFonts w:ascii="Arial" w:hAnsi="Arial" w:cs="Arial"/>
                <w:color w:val="000000"/>
                <w:sz w:val="16"/>
                <w:szCs w:val="16"/>
              </w:rPr>
            </w:pPr>
            <w:bookmarkStart w:id="7146" w:name="_MCCTEMPBM_CRPT86941176___7"/>
            <w:bookmarkStart w:id="7147" w:name="_MCCTEMPBM_CRPT86941177___4" w:colFirst="1" w:colLast="8"/>
            <w:bookmarkEnd w:id="7145"/>
            <w:r w:rsidRPr="00567618">
              <w:rPr>
                <w:rFonts w:ascii="Arial" w:hAnsi="Arial" w:cs="Arial"/>
                <w:color w:val="000000"/>
                <w:sz w:val="16"/>
                <w:szCs w:val="16"/>
              </w:rPr>
              <w:t>IPv4 header</w:t>
            </w:r>
            <w:bookmarkEnd w:id="7146"/>
          </w:p>
        </w:tc>
        <w:tc>
          <w:tcPr>
            <w:tcW w:w="680" w:type="dxa"/>
            <w:shd w:val="clear" w:color="auto" w:fill="auto"/>
            <w:noWrap/>
            <w:vAlign w:val="center"/>
          </w:tcPr>
          <w:p w14:paraId="5CACE7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03B63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15DC7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75AE344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71967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4B5F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2E1F2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1188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456588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BA12683" w14:textId="77777777" w:rsidTr="00DD54CD">
        <w:trPr>
          <w:trHeight w:val="330"/>
          <w:jc w:val="center"/>
        </w:trPr>
        <w:tc>
          <w:tcPr>
            <w:tcW w:w="2840" w:type="dxa"/>
            <w:shd w:val="clear" w:color="auto" w:fill="auto"/>
            <w:noWrap/>
            <w:vAlign w:val="center"/>
          </w:tcPr>
          <w:p w14:paraId="687A0DD1" w14:textId="77777777" w:rsidR="00FC7E52" w:rsidRPr="00567618" w:rsidRDefault="00FC7E52" w:rsidP="00DD54CD">
            <w:pPr>
              <w:spacing w:before="60" w:after="0"/>
              <w:rPr>
                <w:rFonts w:ascii="Arial" w:hAnsi="Arial" w:cs="Arial"/>
                <w:color w:val="000000"/>
                <w:sz w:val="16"/>
                <w:szCs w:val="16"/>
              </w:rPr>
            </w:pPr>
            <w:bookmarkStart w:id="7148" w:name="_MCCTEMPBM_CRPT86941178___7"/>
            <w:bookmarkStart w:id="7149" w:name="_MCCTEMPBM_CRPT86941179___4" w:colFirst="1" w:colLast="8"/>
            <w:bookmarkEnd w:id="7147"/>
            <w:r w:rsidRPr="00567618">
              <w:rPr>
                <w:rFonts w:ascii="Arial" w:hAnsi="Arial" w:cs="Arial"/>
                <w:color w:val="000000"/>
                <w:sz w:val="16"/>
                <w:szCs w:val="16"/>
              </w:rPr>
              <w:t>Total bits per 20 ms</w:t>
            </w:r>
            <w:bookmarkEnd w:id="7148"/>
          </w:p>
        </w:tc>
        <w:tc>
          <w:tcPr>
            <w:tcW w:w="680" w:type="dxa"/>
            <w:shd w:val="clear" w:color="auto" w:fill="auto"/>
            <w:noWrap/>
            <w:vAlign w:val="center"/>
          </w:tcPr>
          <w:p w14:paraId="2D710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648585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715F8D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680" w:type="dxa"/>
            <w:shd w:val="clear" w:color="auto" w:fill="auto"/>
            <w:noWrap/>
            <w:vAlign w:val="center"/>
          </w:tcPr>
          <w:p w14:paraId="79B85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2FE629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0" w:type="dxa"/>
            <w:shd w:val="clear" w:color="auto" w:fill="auto"/>
            <w:noWrap/>
            <w:vAlign w:val="center"/>
          </w:tcPr>
          <w:p w14:paraId="2BD97E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51D41E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shd w:val="clear" w:color="auto" w:fill="auto"/>
            <w:noWrap/>
            <w:vAlign w:val="center"/>
          </w:tcPr>
          <w:p w14:paraId="51AB741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vAlign w:val="center"/>
          </w:tcPr>
          <w:p w14:paraId="3991D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D9BF5DC" w14:textId="77777777" w:rsidTr="00DD54CD">
        <w:trPr>
          <w:trHeight w:val="330"/>
          <w:jc w:val="center"/>
        </w:trPr>
        <w:tc>
          <w:tcPr>
            <w:tcW w:w="2840" w:type="dxa"/>
            <w:shd w:val="clear" w:color="auto" w:fill="auto"/>
            <w:noWrap/>
            <w:vAlign w:val="center"/>
          </w:tcPr>
          <w:p w14:paraId="604F4B73" w14:textId="77777777" w:rsidR="00FC7E52" w:rsidRPr="00567618" w:rsidRDefault="00FC7E52" w:rsidP="00DD54CD">
            <w:pPr>
              <w:spacing w:before="60" w:after="0"/>
              <w:rPr>
                <w:rFonts w:ascii="Arial" w:hAnsi="Arial" w:cs="Arial"/>
                <w:color w:val="000000"/>
                <w:sz w:val="16"/>
                <w:szCs w:val="16"/>
              </w:rPr>
            </w:pPr>
            <w:bookmarkStart w:id="7150" w:name="_MCCTEMPBM_CRPT86941180___7"/>
            <w:bookmarkStart w:id="7151" w:name="_MCCTEMPBM_CRPT86941181___4" w:colFirst="1" w:colLast="8"/>
            <w:bookmarkEnd w:id="7149"/>
            <w:r w:rsidRPr="00567618">
              <w:rPr>
                <w:rFonts w:ascii="Arial" w:hAnsi="Arial" w:cs="Arial"/>
                <w:color w:val="000000"/>
                <w:sz w:val="16"/>
                <w:szCs w:val="16"/>
              </w:rPr>
              <w:t>Total bit-rate (kbps)</w:t>
            </w:r>
            <w:bookmarkEnd w:id="7150"/>
          </w:p>
        </w:tc>
        <w:tc>
          <w:tcPr>
            <w:tcW w:w="680" w:type="dxa"/>
            <w:shd w:val="clear" w:color="auto" w:fill="auto"/>
            <w:noWrap/>
            <w:vAlign w:val="center"/>
          </w:tcPr>
          <w:p w14:paraId="5D0E6F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0DCA95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2FCE1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0F513A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3A3CC6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4890D8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77C16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shd w:val="clear" w:color="auto" w:fill="auto"/>
            <w:noWrap/>
            <w:vAlign w:val="center"/>
          </w:tcPr>
          <w:p w14:paraId="50E6FF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vAlign w:val="center"/>
          </w:tcPr>
          <w:p w14:paraId="48D710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3C4E7982" w14:textId="77777777" w:rsidTr="00DD54CD">
        <w:trPr>
          <w:trHeight w:val="330"/>
          <w:jc w:val="center"/>
        </w:trPr>
        <w:tc>
          <w:tcPr>
            <w:tcW w:w="2840" w:type="dxa"/>
            <w:shd w:val="clear" w:color="auto" w:fill="auto"/>
            <w:noWrap/>
            <w:vAlign w:val="center"/>
          </w:tcPr>
          <w:p w14:paraId="6333E198" w14:textId="77777777" w:rsidR="00FC7E52" w:rsidRPr="00567618" w:rsidRDefault="00FC7E52" w:rsidP="00DD54CD">
            <w:pPr>
              <w:spacing w:before="60" w:after="0"/>
              <w:rPr>
                <w:rFonts w:ascii="Arial" w:hAnsi="Arial" w:cs="Arial"/>
                <w:color w:val="000000"/>
                <w:sz w:val="16"/>
                <w:szCs w:val="16"/>
              </w:rPr>
            </w:pPr>
            <w:bookmarkStart w:id="7152" w:name="_MCCTEMPBM_CRPT86941182___7"/>
            <w:bookmarkStart w:id="7153" w:name="_MCCTEMPBM_CRPT86941183___4" w:colFirst="1" w:colLast="8"/>
            <w:bookmarkEnd w:id="7151"/>
            <w:r w:rsidRPr="00567618">
              <w:rPr>
                <w:rFonts w:ascii="Arial" w:hAnsi="Arial" w:cs="Arial"/>
                <w:color w:val="000000"/>
                <w:sz w:val="16"/>
                <w:szCs w:val="16"/>
              </w:rPr>
              <w:t>AS</w:t>
            </w:r>
            <w:bookmarkEnd w:id="7152"/>
          </w:p>
        </w:tc>
        <w:tc>
          <w:tcPr>
            <w:tcW w:w="680" w:type="dxa"/>
            <w:shd w:val="clear" w:color="auto" w:fill="auto"/>
            <w:noWrap/>
            <w:vAlign w:val="center"/>
          </w:tcPr>
          <w:p w14:paraId="58627A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514C5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18DE2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1D02B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0C5FD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54E2EE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20EF23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112B41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vAlign w:val="center"/>
          </w:tcPr>
          <w:p w14:paraId="438E11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998505C" w14:textId="77777777" w:rsidR="00FC7E52" w:rsidRPr="00567618" w:rsidRDefault="00FC7E52" w:rsidP="00FC7E52">
      <w:pPr>
        <w:jc w:val="center"/>
        <w:rPr>
          <w:rFonts w:ascii="Arial" w:hAnsi="Arial" w:cs="Arial"/>
          <w:b/>
          <w:sz w:val="18"/>
          <w:szCs w:val="18"/>
        </w:rPr>
      </w:pPr>
      <w:bookmarkStart w:id="7154" w:name="_MCCTEMPBM_CRPT86941184___4"/>
      <w:bookmarkEnd w:id="7153"/>
    </w:p>
    <w:p w14:paraId="534FB4FC" w14:textId="77777777" w:rsidR="00FC7E52" w:rsidRPr="00567618" w:rsidRDefault="00FC7E52" w:rsidP="00FC7E52">
      <w:pPr>
        <w:pStyle w:val="TH"/>
      </w:pPr>
      <w:bookmarkStart w:id="7155" w:name="_CRTableK_2"/>
      <w:bookmarkEnd w:id="7154"/>
      <w:r w:rsidRPr="00567618">
        <w:lastRenderedPageBreak/>
        <w:t xml:space="preserve">Table </w:t>
      </w:r>
      <w:bookmarkEnd w:id="7155"/>
      <w:r w:rsidRPr="00567618">
        <w:t>K.2: Computation of b=AS for AMR (IPv6, ptime=20, bandwidth-efficient mode)</w:t>
      </w:r>
    </w:p>
    <w:tbl>
      <w:tblPr>
        <w:tblW w:w="8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0"/>
      </w:tblGrid>
      <w:tr w:rsidR="00FC7E52" w:rsidRPr="00567618" w14:paraId="1DC113A5" w14:textId="77777777" w:rsidTr="00DD54CD">
        <w:trPr>
          <w:trHeight w:val="330"/>
          <w:jc w:val="center"/>
        </w:trPr>
        <w:tc>
          <w:tcPr>
            <w:tcW w:w="2840" w:type="dxa"/>
            <w:shd w:val="clear" w:color="auto" w:fill="auto"/>
            <w:noWrap/>
            <w:vAlign w:val="center"/>
          </w:tcPr>
          <w:p w14:paraId="33DF000A" w14:textId="77777777" w:rsidR="00FC7E52" w:rsidRPr="00567618" w:rsidRDefault="00FC7E52" w:rsidP="00DD54CD">
            <w:pPr>
              <w:spacing w:before="60" w:after="0"/>
              <w:rPr>
                <w:rFonts w:ascii="Arial" w:hAnsi="Arial" w:cs="Arial"/>
                <w:b/>
                <w:bCs/>
                <w:color w:val="000000"/>
                <w:sz w:val="16"/>
                <w:szCs w:val="16"/>
              </w:rPr>
            </w:pPr>
            <w:bookmarkStart w:id="7156" w:name="_MCCTEMPBM_CRPT86941185___7"/>
            <w:bookmarkStart w:id="7157" w:name="_MCCTEMPBM_CRPT86941186___4" w:colFirst="1" w:colLast="8"/>
            <w:r w:rsidRPr="00567618">
              <w:rPr>
                <w:rFonts w:ascii="Arial" w:hAnsi="Arial" w:cs="Arial"/>
                <w:b/>
                <w:bCs/>
                <w:color w:val="000000"/>
                <w:sz w:val="16"/>
                <w:szCs w:val="16"/>
              </w:rPr>
              <w:t>Mode</w:t>
            </w:r>
            <w:bookmarkEnd w:id="7156"/>
          </w:p>
        </w:tc>
        <w:tc>
          <w:tcPr>
            <w:tcW w:w="680" w:type="dxa"/>
            <w:shd w:val="clear" w:color="auto" w:fill="auto"/>
            <w:noWrap/>
            <w:vAlign w:val="center"/>
          </w:tcPr>
          <w:p w14:paraId="0D1146F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ADC489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FD8F6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6184210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24F3FD1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F40EBE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38A74F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59AB21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1AADEF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371F8CF0" w14:textId="77777777" w:rsidTr="00DD54CD">
        <w:trPr>
          <w:trHeight w:val="330"/>
          <w:jc w:val="center"/>
        </w:trPr>
        <w:tc>
          <w:tcPr>
            <w:tcW w:w="2840" w:type="dxa"/>
            <w:shd w:val="clear" w:color="auto" w:fill="auto"/>
            <w:noWrap/>
            <w:vAlign w:val="center"/>
          </w:tcPr>
          <w:p w14:paraId="131B51CC" w14:textId="77777777" w:rsidR="00FC7E52" w:rsidRPr="00567618" w:rsidRDefault="00FC7E52" w:rsidP="00DD54CD">
            <w:pPr>
              <w:spacing w:before="60" w:after="0"/>
              <w:rPr>
                <w:rFonts w:ascii="Arial" w:hAnsi="Arial" w:cs="Arial"/>
                <w:color w:val="000000"/>
                <w:sz w:val="16"/>
                <w:szCs w:val="16"/>
              </w:rPr>
            </w:pPr>
            <w:bookmarkStart w:id="7158" w:name="_MCCTEMPBM_CRPT86941187___7"/>
            <w:bookmarkStart w:id="7159" w:name="_MCCTEMPBM_CRPT86941188___4" w:colFirst="1" w:colLast="8"/>
            <w:bookmarkEnd w:id="7157"/>
            <w:r w:rsidRPr="00567618">
              <w:rPr>
                <w:rFonts w:ascii="Arial" w:hAnsi="Arial" w:cs="Arial"/>
                <w:color w:val="000000"/>
                <w:sz w:val="16"/>
                <w:szCs w:val="16"/>
              </w:rPr>
              <w:t>Bits per speech frame</w:t>
            </w:r>
            <w:bookmarkEnd w:id="7158"/>
          </w:p>
        </w:tc>
        <w:tc>
          <w:tcPr>
            <w:tcW w:w="680" w:type="dxa"/>
            <w:shd w:val="clear" w:color="auto" w:fill="auto"/>
            <w:noWrap/>
            <w:vAlign w:val="center"/>
          </w:tcPr>
          <w:p w14:paraId="1A1DC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2D15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46B82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1B7DD52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566A1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0D4869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2E077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6F78E7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0C4466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7479610D" w14:textId="77777777" w:rsidTr="00DD54CD">
        <w:trPr>
          <w:trHeight w:val="330"/>
          <w:jc w:val="center"/>
        </w:trPr>
        <w:tc>
          <w:tcPr>
            <w:tcW w:w="2840" w:type="dxa"/>
            <w:shd w:val="clear" w:color="auto" w:fill="auto"/>
            <w:noWrap/>
            <w:vAlign w:val="center"/>
          </w:tcPr>
          <w:p w14:paraId="506E98DF" w14:textId="77777777" w:rsidR="00FC7E52" w:rsidRPr="00567618" w:rsidRDefault="00FC7E52" w:rsidP="00DD54CD">
            <w:pPr>
              <w:spacing w:before="60" w:after="0"/>
              <w:rPr>
                <w:rFonts w:ascii="Arial" w:hAnsi="Arial" w:cs="Arial"/>
                <w:color w:val="000000"/>
                <w:sz w:val="16"/>
                <w:szCs w:val="16"/>
              </w:rPr>
            </w:pPr>
            <w:bookmarkStart w:id="7160" w:name="_MCCTEMPBM_CRPT86941189___7"/>
            <w:bookmarkStart w:id="7161" w:name="_MCCTEMPBM_CRPT86941190___4" w:colFirst="1" w:colLast="8"/>
            <w:bookmarkEnd w:id="7159"/>
            <w:r w:rsidRPr="00567618">
              <w:rPr>
                <w:rFonts w:ascii="Arial" w:hAnsi="Arial" w:cs="Arial"/>
                <w:color w:val="000000"/>
                <w:sz w:val="16"/>
                <w:szCs w:val="16"/>
              </w:rPr>
              <w:t>Payload header and ToC</w:t>
            </w:r>
            <w:bookmarkEnd w:id="7160"/>
          </w:p>
        </w:tc>
        <w:tc>
          <w:tcPr>
            <w:tcW w:w="680" w:type="dxa"/>
            <w:shd w:val="clear" w:color="auto" w:fill="auto"/>
            <w:noWrap/>
            <w:vAlign w:val="center"/>
          </w:tcPr>
          <w:p w14:paraId="3DEB7A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DB44D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918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7AB14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930FA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0C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D70D3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C7506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vAlign w:val="center"/>
          </w:tcPr>
          <w:p w14:paraId="407C1D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47A708DA" w14:textId="77777777" w:rsidTr="00DD54CD">
        <w:trPr>
          <w:trHeight w:val="330"/>
          <w:jc w:val="center"/>
        </w:trPr>
        <w:tc>
          <w:tcPr>
            <w:tcW w:w="2840" w:type="dxa"/>
            <w:shd w:val="clear" w:color="auto" w:fill="auto"/>
            <w:noWrap/>
            <w:vAlign w:val="center"/>
          </w:tcPr>
          <w:p w14:paraId="6F8D3804" w14:textId="77777777" w:rsidR="00FC7E52" w:rsidRPr="00567618" w:rsidRDefault="00FC7E52" w:rsidP="00DD54CD">
            <w:pPr>
              <w:spacing w:before="60" w:after="0"/>
              <w:rPr>
                <w:rFonts w:ascii="Arial" w:hAnsi="Arial" w:cs="Arial"/>
                <w:color w:val="000000"/>
                <w:sz w:val="16"/>
                <w:szCs w:val="16"/>
              </w:rPr>
            </w:pPr>
            <w:bookmarkStart w:id="7162" w:name="_MCCTEMPBM_CRPT86941191___7"/>
            <w:bookmarkStart w:id="7163" w:name="_MCCTEMPBM_CRPT86941192___4" w:colFirst="1" w:colLast="8"/>
            <w:bookmarkEnd w:id="7161"/>
            <w:r w:rsidRPr="00567618">
              <w:rPr>
                <w:rFonts w:ascii="Arial" w:hAnsi="Arial" w:cs="Arial"/>
                <w:color w:val="000000"/>
                <w:sz w:val="16"/>
                <w:szCs w:val="16"/>
              </w:rPr>
              <w:t>RTP payload (bits)</w:t>
            </w:r>
            <w:bookmarkEnd w:id="7162"/>
          </w:p>
        </w:tc>
        <w:tc>
          <w:tcPr>
            <w:tcW w:w="680" w:type="dxa"/>
            <w:shd w:val="clear" w:color="auto" w:fill="auto"/>
            <w:noWrap/>
            <w:vAlign w:val="center"/>
          </w:tcPr>
          <w:p w14:paraId="17AADA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105</w:t>
            </w:r>
          </w:p>
        </w:tc>
        <w:tc>
          <w:tcPr>
            <w:tcW w:w="680" w:type="dxa"/>
            <w:shd w:val="clear" w:color="auto" w:fill="auto"/>
            <w:noWrap/>
            <w:vAlign w:val="center"/>
          </w:tcPr>
          <w:p w14:paraId="109BB3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w:t>
            </w:r>
          </w:p>
        </w:tc>
        <w:tc>
          <w:tcPr>
            <w:tcW w:w="680" w:type="dxa"/>
            <w:shd w:val="clear" w:color="auto" w:fill="auto"/>
            <w:noWrap/>
            <w:vAlign w:val="center"/>
          </w:tcPr>
          <w:p w14:paraId="403272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A6E60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276AC0E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shd w:val="clear" w:color="auto" w:fill="auto"/>
            <w:noWrap/>
            <w:vAlign w:val="center"/>
          </w:tcPr>
          <w:p w14:paraId="45767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169</w:t>
            </w:r>
          </w:p>
        </w:tc>
        <w:tc>
          <w:tcPr>
            <w:tcW w:w="680" w:type="dxa"/>
            <w:shd w:val="clear" w:color="auto" w:fill="auto"/>
            <w:noWrap/>
            <w:vAlign w:val="center"/>
          </w:tcPr>
          <w:p w14:paraId="6BE735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shd w:val="clear" w:color="auto" w:fill="auto"/>
            <w:noWrap/>
            <w:vAlign w:val="center"/>
          </w:tcPr>
          <w:p w14:paraId="20003FB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vAlign w:val="center"/>
          </w:tcPr>
          <w:p w14:paraId="449949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w:t>
            </w:r>
          </w:p>
        </w:tc>
      </w:tr>
      <w:tr w:rsidR="00FC7E52" w:rsidRPr="00567618" w14:paraId="480B115B" w14:textId="77777777" w:rsidTr="00DD54CD">
        <w:trPr>
          <w:trHeight w:val="330"/>
          <w:jc w:val="center"/>
        </w:trPr>
        <w:tc>
          <w:tcPr>
            <w:tcW w:w="2840" w:type="dxa"/>
            <w:shd w:val="clear" w:color="auto" w:fill="auto"/>
            <w:noWrap/>
            <w:vAlign w:val="center"/>
          </w:tcPr>
          <w:p w14:paraId="6E0B653D" w14:textId="77777777" w:rsidR="00FC7E52" w:rsidRPr="00567618" w:rsidRDefault="00FC7E52" w:rsidP="00DD54CD">
            <w:pPr>
              <w:spacing w:before="60" w:after="0"/>
              <w:rPr>
                <w:rFonts w:ascii="Arial" w:hAnsi="Arial" w:cs="Arial"/>
                <w:color w:val="000000"/>
                <w:sz w:val="16"/>
                <w:szCs w:val="16"/>
              </w:rPr>
            </w:pPr>
            <w:bookmarkStart w:id="7164" w:name="_MCCTEMPBM_CRPT86941193___7"/>
            <w:bookmarkStart w:id="7165" w:name="_MCCTEMPBM_CRPT86941194___4" w:colFirst="1" w:colLast="8"/>
            <w:bookmarkEnd w:id="7163"/>
            <w:r w:rsidRPr="00567618">
              <w:rPr>
                <w:rFonts w:ascii="Arial" w:hAnsi="Arial" w:cs="Arial"/>
                <w:color w:val="000000"/>
                <w:sz w:val="16"/>
                <w:szCs w:val="16"/>
              </w:rPr>
              <w:t>RTP payload (bytes)</w:t>
            </w:r>
            <w:bookmarkEnd w:id="7164"/>
          </w:p>
        </w:tc>
        <w:tc>
          <w:tcPr>
            <w:tcW w:w="680" w:type="dxa"/>
            <w:shd w:val="clear" w:color="auto" w:fill="auto"/>
            <w:noWrap/>
            <w:vAlign w:val="center"/>
          </w:tcPr>
          <w:p w14:paraId="4637D1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13.13</w:t>
            </w:r>
          </w:p>
        </w:tc>
        <w:tc>
          <w:tcPr>
            <w:tcW w:w="680" w:type="dxa"/>
            <w:shd w:val="clear" w:color="auto" w:fill="auto"/>
            <w:noWrap/>
            <w:vAlign w:val="center"/>
          </w:tcPr>
          <w:p w14:paraId="6668C9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14.13</w:t>
            </w:r>
          </w:p>
        </w:tc>
        <w:tc>
          <w:tcPr>
            <w:tcW w:w="680" w:type="dxa"/>
            <w:shd w:val="clear" w:color="auto" w:fill="auto"/>
            <w:noWrap/>
            <w:vAlign w:val="center"/>
          </w:tcPr>
          <w:p w14:paraId="5D058F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95C47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242DF4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19.75</w:t>
            </w:r>
          </w:p>
        </w:tc>
        <w:tc>
          <w:tcPr>
            <w:tcW w:w="680" w:type="dxa"/>
            <w:shd w:val="clear" w:color="auto" w:fill="auto"/>
            <w:noWrap/>
            <w:vAlign w:val="center"/>
          </w:tcPr>
          <w:p w14:paraId="12089CC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21.13</w:t>
            </w:r>
          </w:p>
        </w:tc>
        <w:tc>
          <w:tcPr>
            <w:tcW w:w="680" w:type="dxa"/>
            <w:shd w:val="clear" w:color="auto" w:fill="auto"/>
            <w:noWrap/>
            <w:vAlign w:val="center"/>
          </w:tcPr>
          <w:p w14:paraId="6F742BF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26.75</w:t>
            </w:r>
          </w:p>
        </w:tc>
        <w:tc>
          <w:tcPr>
            <w:tcW w:w="680" w:type="dxa"/>
            <w:shd w:val="clear" w:color="auto" w:fill="auto"/>
            <w:noWrap/>
            <w:vAlign w:val="center"/>
          </w:tcPr>
          <w:p w14:paraId="56C714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31.75</w:t>
            </w:r>
          </w:p>
        </w:tc>
        <w:tc>
          <w:tcPr>
            <w:tcW w:w="680" w:type="dxa"/>
            <w:vAlign w:val="center"/>
          </w:tcPr>
          <w:p w14:paraId="2E6732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 xml:space="preserve">6.13 </w:t>
            </w:r>
          </w:p>
        </w:tc>
      </w:tr>
      <w:tr w:rsidR="00FC7E52" w:rsidRPr="00567618" w14:paraId="78BFEE31" w14:textId="77777777" w:rsidTr="00DD54CD">
        <w:trPr>
          <w:trHeight w:val="330"/>
          <w:jc w:val="center"/>
        </w:trPr>
        <w:tc>
          <w:tcPr>
            <w:tcW w:w="2840" w:type="dxa"/>
            <w:shd w:val="clear" w:color="auto" w:fill="auto"/>
            <w:noWrap/>
            <w:vAlign w:val="center"/>
          </w:tcPr>
          <w:p w14:paraId="6BA5AA7F" w14:textId="77777777" w:rsidR="00FC7E52" w:rsidRPr="00567618" w:rsidRDefault="00FC7E52" w:rsidP="00DD54CD">
            <w:pPr>
              <w:spacing w:before="60" w:after="0"/>
              <w:rPr>
                <w:rFonts w:ascii="Arial" w:hAnsi="Arial" w:cs="Arial"/>
                <w:color w:val="000000"/>
                <w:sz w:val="16"/>
                <w:szCs w:val="16"/>
              </w:rPr>
            </w:pPr>
            <w:bookmarkStart w:id="7166" w:name="_MCCTEMPBM_CRPT86941195___7"/>
            <w:bookmarkStart w:id="7167" w:name="_MCCTEMPBM_CRPT86941196___4" w:colFirst="1" w:colLast="8"/>
            <w:bookmarkEnd w:id="7165"/>
            <w:r w:rsidRPr="00567618">
              <w:rPr>
                <w:rFonts w:ascii="Arial" w:hAnsi="Arial" w:cs="Arial"/>
                <w:color w:val="000000"/>
                <w:sz w:val="16"/>
                <w:szCs w:val="16"/>
              </w:rPr>
              <w:t>Rounded-up RTP payload (bytes)</w:t>
            </w:r>
            <w:bookmarkEnd w:id="7166"/>
          </w:p>
        </w:tc>
        <w:tc>
          <w:tcPr>
            <w:tcW w:w="680" w:type="dxa"/>
            <w:shd w:val="clear" w:color="auto" w:fill="auto"/>
            <w:noWrap/>
            <w:vAlign w:val="center"/>
          </w:tcPr>
          <w:p w14:paraId="4D8AAD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shd w:val="clear" w:color="auto" w:fill="auto"/>
            <w:noWrap/>
            <w:vAlign w:val="center"/>
          </w:tcPr>
          <w:p w14:paraId="5C230F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481F7E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B431C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589DDE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3B712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03F04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shd w:val="clear" w:color="auto" w:fill="auto"/>
            <w:noWrap/>
            <w:vAlign w:val="center"/>
          </w:tcPr>
          <w:p w14:paraId="0C9B5C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vAlign w:val="center"/>
          </w:tcPr>
          <w:p w14:paraId="3F4297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4786F53C" w14:textId="77777777" w:rsidTr="00DD54CD">
        <w:trPr>
          <w:trHeight w:val="330"/>
          <w:jc w:val="center"/>
        </w:trPr>
        <w:tc>
          <w:tcPr>
            <w:tcW w:w="2840" w:type="dxa"/>
            <w:shd w:val="clear" w:color="auto" w:fill="auto"/>
            <w:noWrap/>
            <w:vAlign w:val="center"/>
          </w:tcPr>
          <w:p w14:paraId="7621C23D" w14:textId="77777777" w:rsidR="00FC7E52" w:rsidRPr="00567618" w:rsidRDefault="00FC7E52" w:rsidP="00DD54CD">
            <w:pPr>
              <w:spacing w:before="60" w:after="0"/>
              <w:rPr>
                <w:rFonts w:ascii="Arial" w:hAnsi="Arial" w:cs="Arial"/>
                <w:color w:val="000000"/>
                <w:sz w:val="16"/>
                <w:szCs w:val="16"/>
              </w:rPr>
            </w:pPr>
            <w:bookmarkStart w:id="7168" w:name="_MCCTEMPBM_CRPT86941197___7"/>
            <w:bookmarkStart w:id="7169" w:name="_MCCTEMPBM_CRPT86941198___4" w:colFirst="1" w:colLast="8"/>
            <w:bookmarkEnd w:id="7167"/>
            <w:r w:rsidRPr="00567618">
              <w:rPr>
                <w:rFonts w:ascii="Arial" w:hAnsi="Arial" w:cs="Arial"/>
                <w:color w:val="000000"/>
                <w:sz w:val="16"/>
                <w:szCs w:val="16"/>
              </w:rPr>
              <w:t>Rounded-up RTP payload (bits)</w:t>
            </w:r>
            <w:bookmarkEnd w:id="7168"/>
          </w:p>
        </w:tc>
        <w:tc>
          <w:tcPr>
            <w:tcW w:w="680" w:type="dxa"/>
            <w:shd w:val="clear" w:color="auto" w:fill="auto"/>
            <w:noWrap/>
            <w:vAlign w:val="center"/>
          </w:tcPr>
          <w:p w14:paraId="082582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220BD7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3B5C8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w:t>
            </w:r>
          </w:p>
        </w:tc>
        <w:tc>
          <w:tcPr>
            <w:tcW w:w="680" w:type="dxa"/>
            <w:shd w:val="clear" w:color="auto" w:fill="auto"/>
            <w:noWrap/>
            <w:vAlign w:val="center"/>
          </w:tcPr>
          <w:p w14:paraId="68AAD9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7D755E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1AB97B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58BB18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1CB53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vAlign w:val="center"/>
          </w:tcPr>
          <w:p w14:paraId="6EFEF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1DCD3A6D" w14:textId="77777777" w:rsidTr="00DD54CD">
        <w:trPr>
          <w:trHeight w:val="330"/>
          <w:jc w:val="center"/>
        </w:trPr>
        <w:tc>
          <w:tcPr>
            <w:tcW w:w="2840" w:type="dxa"/>
            <w:shd w:val="clear" w:color="auto" w:fill="auto"/>
            <w:noWrap/>
            <w:vAlign w:val="center"/>
          </w:tcPr>
          <w:p w14:paraId="1F7AD38B" w14:textId="77777777" w:rsidR="00FC7E52" w:rsidRPr="00567618" w:rsidRDefault="00FC7E52" w:rsidP="00DD54CD">
            <w:pPr>
              <w:spacing w:before="60" w:after="0"/>
              <w:rPr>
                <w:rFonts w:ascii="Arial" w:hAnsi="Arial" w:cs="Arial"/>
                <w:color w:val="000000"/>
                <w:sz w:val="16"/>
                <w:szCs w:val="16"/>
              </w:rPr>
            </w:pPr>
            <w:bookmarkStart w:id="7170" w:name="_MCCTEMPBM_CRPT86941199___7"/>
            <w:bookmarkStart w:id="7171" w:name="_MCCTEMPBM_CRPT86941200___4" w:colFirst="1" w:colLast="8"/>
            <w:bookmarkEnd w:id="7169"/>
            <w:r w:rsidRPr="00567618">
              <w:rPr>
                <w:rFonts w:ascii="Arial" w:hAnsi="Arial" w:cs="Arial"/>
                <w:color w:val="000000"/>
                <w:sz w:val="16"/>
                <w:szCs w:val="16"/>
              </w:rPr>
              <w:t>RTP header</w:t>
            </w:r>
            <w:bookmarkEnd w:id="7170"/>
          </w:p>
        </w:tc>
        <w:tc>
          <w:tcPr>
            <w:tcW w:w="680" w:type="dxa"/>
            <w:shd w:val="clear" w:color="auto" w:fill="auto"/>
            <w:noWrap/>
            <w:vAlign w:val="center"/>
          </w:tcPr>
          <w:p w14:paraId="46123F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521DB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E680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BEF8BA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FCE72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E0295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345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61480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0B9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C2B85" w14:textId="77777777" w:rsidTr="00DD54CD">
        <w:trPr>
          <w:trHeight w:val="330"/>
          <w:jc w:val="center"/>
        </w:trPr>
        <w:tc>
          <w:tcPr>
            <w:tcW w:w="2840" w:type="dxa"/>
            <w:shd w:val="clear" w:color="auto" w:fill="auto"/>
            <w:noWrap/>
            <w:vAlign w:val="center"/>
          </w:tcPr>
          <w:p w14:paraId="65473213" w14:textId="77777777" w:rsidR="00FC7E52" w:rsidRPr="00567618" w:rsidRDefault="00FC7E52" w:rsidP="00DD54CD">
            <w:pPr>
              <w:spacing w:before="60" w:after="0"/>
              <w:rPr>
                <w:rFonts w:ascii="Arial" w:hAnsi="Arial" w:cs="Arial"/>
                <w:color w:val="000000"/>
                <w:sz w:val="16"/>
                <w:szCs w:val="16"/>
              </w:rPr>
            </w:pPr>
            <w:bookmarkStart w:id="7172" w:name="_MCCTEMPBM_CRPT86941201___7"/>
            <w:bookmarkStart w:id="7173" w:name="_MCCTEMPBM_CRPT86941202___4" w:colFirst="1" w:colLast="8"/>
            <w:bookmarkEnd w:id="7171"/>
            <w:r w:rsidRPr="00567618">
              <w:rPr>
                <w:rFonts w:ascii="Arial" w:hAnsi="Arial" w:cs="Arial"/>
                <w:color w:val="000000"/>
                <w:sz w:val="16"/>
                <w:szCs w:val="16"/>
              </w:rPr>
              <w:t>UDP header</w:t>
            </w:r>
            <w:bookmarkEnd w:id="7172"/>
          </w:p>
        </w:tc>
        <w:tc>
          <w:tcPr>
            <w:tcW w:w="680" w:type="dxa"/>
            <w:shd w:val="clear" w:color="auto" w:fill="auto"/>
            <w:noWrap/>
            <w:vAlign w:val="center"/>
          </w:tcPr>
          <w:p w14:paraId="7758F1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43D23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6E4C9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08547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49E35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858C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26CA2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9D67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D910A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6E2274DB" w14:textId="77777777" w:rsidTr="00DD54CD">
        <w:trPr>
          <w:trHeight w:val="330"/>
          <w:jc w:val="center"/>
        </w:trPr>
        <w:tc>
          <w:tcPr>
            <w:tcW w:w="2840" w:type="dxa"/>
            <w:shd w:val="clear" w:color="auto" w:fill="auto"/>
            <w:noWrap/>
            <w:vAlign w:val="center"/>
          </w:tcPr>
          <w:p w14:paraId="3AFE3A80" w14:textId="77777777" w:rsidR="00FC7E52" w:rsidRPr="00567618" w:rsidRDefault="00FC7E52" w:rsidP="00DD54CD">
            <w:pPr>
              <w:spacing w:before="60" w:after="0"/>
              <w:rPr>
                <w:rFonts w:ascii="Arial" w:hAnsi="Arial" w:cs="Arial"/>
                <w:color w:val="000000"/>
                <w:sz w:val="16"/>
                <w:szCs w:val="16"/>
              </w:rPr>
            </w:pPr>
            <w:bookmarkStart w:id="7174" w:name="_MCCTEMPBM_CRPT86941203___7"/>
            <w:bookmarkStart w:id="7175" w:name="_MCCTEMPBM_CRPT86941204___4" w:colFirst="1" w:colLast="8"/>
            <w:bookmarkEnd w:id="7173"/>
            <w:r w:rsidRPr="00567618">
              <w:rPr>
                <w:rFonts w:ascii="Arial" w:hAnsi="Arial" w:cs="Arial"/>
                <w:color w:val="000000"/>
                <w:sz w:val="16"/>
                <w:szCs w:val="16"/>
              </w:rPr>
              <w:t>IPv6 header</w:t>
            </w:r>
            <w:bookmarkEnd w:id="7174"/>
          </w:p>
        </w:tc>
        <w:tc>
          <w:tcPr>
            <w:tcW w:w="680" w:type="dxa"/>
            <w:shd w:val="clear" w:color="auto" w:fill="auto"/>
            <w:noWrap/>
            <w:vAlign w:val="center"/>
          </w:tcPr>
          <w:p w14:paraId="461708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CA58C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609C6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01236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5BF10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DF71F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C6EAF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1D47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C838F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2D89DFA4" w14:textId="77777777" w:rsidTr="00DD54CD">
        <w:trPr>
          <w:trHeight w:val="330"/>
          <w:jc w:val="center"/>
        </w:trPr>
        <w:tc>
          <w:tcPr>
            <w:tcW w:w="2840" w:type="dxa"/>
            <w:shd w:val="clear" w:color="auto" w:fill="auto"/>
            <w:noWrap/>
            <w:vAlign w:val="center"/>
          </w:tcPr>
          <w:p w14:paraId="3AE9E61A" w14:textId="77777777" w:rsidR="00FC7E52" w:rsidRPr="00567618" w:rsidRDefault="00FC7E52" w:rsidP="00DD54CD">
            <w:pPr>
              <w:spacing w:before="60" w:after="0"/>
              <w:rPr>
                <w:rFonts w:ascii="Arial" w:hAnsi="Arial" w:cs="Arial"/>
                <w:color w:val="000000"/>
                <w:sz w:val="16"/>
                <w:szCs w:val="16"/>
              </w:rPr>
            </w:pPr>
            <w:bookmarkStart w:id="7176" w:name="_MCCTEMPBM_CRPT86941205___7"/>
            <w:bookmarkStart w:id="7177" w:name="_MCCTEMPBM_CRPT86941206___4" w:colFirst="1" w:colLast="8"/>
            <w:bookmarkEnd w:id="7175"/>
            <w:r w:rsidRPr="00567618">
              <w:rPr>
                <w:rFonts w:ascii="Arial" w:hAnsi="Arial" w:cs="Arial"/>
                <w:color w:val="000000"/>
                <w:sz w:val="16"/>
                <w:szCs w:val="16"/>
              </w:rPr>
              <w:t>Total bits per 20 ms</w:t>
            </w:r>
            <w:bookmarkEnd w:id="7176"/>
          </w:p>
        </w:tc>
        <w:tc>
          <w:tcPr>
            <w:tcW w:w="680" w:type="dxa"/>
            <w:shd w:val="clear" w:color="auto" w:fill="auto"/>
            <w:noWrap/>
            <w:vAlign w:val="center"/>
          </w:tcPr>
          <w:p w14:paraId="3A2D46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5FDC6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23B7B9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shd w:val="clear" w:color="auto" w:fill="auto"/>
            <w:noWrap/>
            <w:vAlign w:val="center"/>
          </w:tcPr>
          <w:p w14:paraId="5A6034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37C19D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shd w:val="clear" w:color="auto" w:fill="auto"/>
            <w:noWrap/>
            <w:vAlign w:val="center"/>
          </w:tcPr>
          <w:p w14:paraId="19CB87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302226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293E71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vAlign w:val="center"/>
          </w:tcPr>
          <w:p w14:paraId="5B963C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605F9D25" w14:textId="77777777" w:rsidTr="00DD54CD">
        <w:trPr>
          <w:trHeight w:val="330"/>
          <w:jc w:val="center"/>
        </w:trPr>
        <w:tc>
          <w:tcPr>
            <w:tcW w:w="2840" w:type="dxa"/>
            <w:shd w:val="clear" w:color="auto" w:fill="auto"/>
            <w:noWrap/>
            <w:vAlign w:val="center"/>
          </w:tcPr>
          <w:p w14:paraId="1D555D2A" w14:textId="77777777" w:rsidR="00FC7E52" w:rsidRPr="00567618" w:rsidRDefault="00FC7E52" w:rsidP="00DD54CD">
            <w:pPr>
              <w:spacing w:before="60" w:after="0"/>
              <w:rPr>
                <w:rFonts w:ascii="Arial" w:hAnsi="Arial" w:cs="Arial"/>
                <w:color w:val="000000"/>
                <w:sz w:val="16"/>
                <w:szCs w:val="16"/>
              </w:rPr>
            </w:pPr>
            <w:bookmarkStart w:id="7178" w:name="_MCCTEMPBM_CRPT86941207___7"/>
            <w:bookmarkStart w:id="7179" w:name="_MCCTEMPBM_CRPT86941208___4" w:colFirst="1" w:colLast="8"/>
            <w:bookmarkEnd w:id="7177"/>
            <w:r w:rsidRPr="00567618">
              <w:rPr>
                <w:rFonts w:ascii="Arial" w:hAnsi="Arial" w:cs="Arial"/>
                <w:color w:val="000000"/>
                <w:sz w:val="16"/>
                <w:szCs w:val="16"/>
              </w:rPr>
              <w:t>Total bit-rate (kbps)</w:t>
            </w:r>
            <w:bookmarkEnd w:id="7178"/>
          </w:p>
        </w:tc>
        <w:tc>
          <w:tcPr>
            <w:tcW w:w="680" w:type="dxa"/>
            <w:shd w:val="clear" w:color="auto" w:fill="auto"/>
            <w:noWrap/>
            <w:vAlign w:val="center"/>
          </w:tcPr>
          <w:p w14:paraId="6EE3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340D81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054081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shd w:val="clear" w:color="auto" w:fill="auto"/>
            <w:noWrap/>
            <w:vAlign w:val="center"/>
          </w:tcPr>
          <w:p w14:paraId="16B7ED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2914711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10440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1D66D1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0C910D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vAlign w:val="center"/>
          </w:tcPr>
          <w:p w14:paraId="33C67A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5EC0C69D" w14:textId="77777777" w:rsidTr="00DD54CD">
        <w:trPr>
          <w:trHeight w:val="330"/>
          <w:jc w:val="center"/>
        </w:trPr>
        <w:tc>
          <w:tcPr>
            <w:tcW w:w="2840" w:type="dxa"/>
            <w:shd w:val="clear" w:color="auto" w:fill="auto"/>
            <w:noWrap/>
            <w:vAlign w:val="center"/>
          </w:tcPr>
          <w:p w14:paraId="4F1C7147" w14:textId="77777777" w:rsidR="00FC7E52" w:rsidRPr="00567618" w:rsidRDefault="00FC7E52" w:rsidP="00DD54CD">
            <w:pPr>
              <w:spacing w:before="60" w:after="0"/>
              <w:rPr>
                <w:rFonts w:ascii="Arial" w:hAnsi="Arial" w:cs="Arial"/>
                <w:color w:val="000000"/>
                <w:sz w:val="16"/>
                <w:szCs w:val="16"/>
              </w:rPr>
            </w:pPr>
            <w:bookmarkStart w:id="7180" w:name="_MCCTEMPBM_CRPT86941209___7"/>
            <w:bookmarkStart w:id="7181" w:name="_MCCTEMPBM_CRPT86941210___4" w:colFirst="1" w:colLast="8"/>
            <w:bookmarkEnd w:id="7179"/>
            <w:r w:rsidRPr="00567618">
              <w:rPr>
                <w:rFonts w:ascii="Arial" w:hAnsi="Arial" w:cs="Arial"/>
                <w:color w:val="000000"/>
                <w:sz w:val="16"/>
                <w:szCs w:val="16"/>
              </w:rPr>
              <w:t>AS</w:t>
            </w:r>
            <w:bookmarkEnd w:id="7180"/>
          </w:p>
        </w:tc>
        <w:tc>
          <w:tcPr>
            <w:tcW w:w="680" w:type="dxa"/>
            <w:shd w:val="clear" w:color="auto" w:fill="auto"/>
            <w:noWrap/>
            <w:vAlign w:val="center"/>
          </w:tcPr>
          <w:p w14:paraId="11328C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B4AD7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61282B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D0AF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089561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65DA53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3C076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0984C7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vAlign w:val="center"/>
          </w:tcPr>
          <w:p w14:paraId="45EAE0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24905073" w14:textId="77777777" w:rsidR="00FC7E52" w:rsidRPr="00567618" w:rsidRDefault="00FC7E52" w:rsidP="00FC7E52">
      <w:pPr>
        <w:jc w:val="center"/>
        <w:rPr>
          <w:rFonts w:ascii="Arial" w:hAnsi="Arial" w:cs="Arial"/>
          <w:sz w:val="18"/>
          <w:szCs w:val="18"/>
        </w:rPr>
      </w:pPr>
      <w:bookmarkStart w:id="7182" w:name="_MCCTEMPBM_CRPT86941211___4"/>
      <w:bookmarkEnd w:id="7181"/>
    </w:p>
    <w:p w14:paraId="4F6B1655" w14:textId="77777777" w:rsidR="00FC7E52" w:rsidRPr="00567618" w:rsidRDefault="00FC7E52" w:rsidP="00FC7E52">
      <w:pPr>
        <w:pStyle w:val="TH"/>
      </w:pPr>
      <w:bookmarkStart w:id="7183" w:name="_CRTableK_3"/>
      <w:bookmarkEnd w:id="7182"/>
      <w:r w:rsidRPr="00567618">
        <w:t xml:space="preserve">Table </w:t>
      </w:r>
      <w:bookmarkEnd w:id="7183"/>
      <w:r w:rsidRPr="00567618">
        <w:t>K.3: Computation of b=AS for AMR (IPv4,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56B45077" w14:textId="77777777" w:rsidTr="00DD54CD">
        <w:trPr>
          <w:trHeight w:val="330"/>
          <w:jc w:val="center"/>
        </w:trPr>
        <w:tc>
          <w:tcPr>
            <w:tcW w:w="3320" w:type="dxa"/>
            <w:shd w:val="clear" w:color="auto" w:fill="auto"/>
            <w:noWrap/>
            <w:vAlign w:val="center"/>
          </w:tcPr>
          <w:p w14:paraId="5A448A74" w14:textId="77777777" w:rsidR="00FC7E52" w:rsidRPr="00567618" w:rsidRDefault="00FC7E52" w:rsidP="00DD54CD">
            <w:pPr>
              <w:spacing w:before="60" w:after="0"/>
              <w:rPr>
                <w:rFonts w:ascii="Arial" w:hAnsi="Arial" w:cs="Arial"/>
                <w:b/>
                <w:bCs/>
                <w:color w:val="000000"/>
                <w:sz w:val="16"/>
                <w:szCs w:val="16"/>
              </w:rPr>
            </w:pPr>
            <w:bookmarkStart w:id="7184" w:name="_MCCTEMPBM_CRPT86941212___7"/>
            <w:bookmarkStart w:id="7185" w:name="_MCCTEMPBM_CRPT86941213___4" w:colFirst="1" w:colLast="8"/>
            <w:r w:rsidRPr="00567618">
              <w:rPr>
                <w:rFonts w:ascii="Arial" w:hAnsi="Arial" w:cs="Arial"/>
                <w:b/>
                <w:bCs/>
                <w:color w:val="000000"/>
                <w:sz w:val="16"/>
                <w:szCs w:val="16"/>
              </w:rPr>
              <w:t>Mode</w:t>
            </w:r>
            <w:bookmarkEnd w:id="7184"/>
          </w:p>
        </w:tc>
        <w:tc>
          <w:tcPr>
            <w:tcW w:w="680" w:type="dxa"/>
            <w:shd w:val="clear" w:color="auto" w:fill="auto"/>
            <w:noWrap/>
            <w:vAlign w:val="center"/>
          </w:tcPr>
          <w:p w14:paraId="12805A3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61127E5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1D84F76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11147F5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5A66F52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3AD8390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14119E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02E891D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2F2FC56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B03BB10" w14:textId="77777777" w:rsidTr="00DD54CD">
        <w:trPr>
          <w:trHeight w:val="330"/>
          <w:jc w:val="center"/>
        </w:trPr>
        <w:tc>
          <w:tcPr>
            <w:tcW w:w="3320" w:type="dxa"/>
            <w:shd w:val="clear" w:color="auto" w:fill="auto"/>
            <w:noWrap/>
            <w:vAlign w:val="center"/>
          </w:tcPr>
          <w:p w14:paraId="5E7FCC7B" w14:textId="77777777" w:rsidR="00FC7E52" w:rsidRPr="00567618" w:rsidRDefault="00FC7E52" w:rsidP="00DD54CD">
            <w:pPr>
              <w:spacing w:before="60" w:after="0"/>
              <w:rPr>
                <w:rFonts w:ascii="Arial" w:hAnsi="Arial" w:cs="Arial"/>
                <w:color w:val="000000"/>
                <w:sz w:val="16"/>
                <w:szCs w:val="16"/>
              </w:rPr>
            </w:pPr>
            <w:bookmarkStart w:id="7186" w:name="_MCCTEMPBM_CRPT86941214___7"/>
            <w:bookmarkStart w:id="7187" w:name="_MCCTEMPBM_CRPT86941215___4" w:colFirst="1" w:colLast="8"/>
            <w:bookmarkEnd w:id="7185"/>
            <w:r w:rsidRPr="00567618">
              <w:rPr>
                <w:rFonts w:ascii="Arial" w:hAnsi="Arial" w:cs="Arial"/>
                <w:color w:val="000000"/>
                <w:sz w:val="16"/>
                <w:szCs w:val="16"/>
              </w:rPr>
              <w:t>Bits per speech frame</w:t>
            </w:r>
            <w:bookmarkEnd w:id="7186"/>
          </w:p>
        </w:tc>
        <w:tc>
          <w:tcPr>
            <w:tcW w:w="680" w:type="dxa"/>
            <w:shd w:val="clear" w:color="auto" w:fill="auto"/>
            <w:noWrap/>
            <w:vAlign w:val="center"/>
          </w:tcPr>
          <w:p w14:paraId="67D4700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5BDBE6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1E241B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6A3621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39ADD8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5D67AC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D5751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49CFCC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43E749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3BC67EAA" w14:textId="77777777" w:rsidTr="00DD54CD">
        <w:trPr>
          <w:trHeight w:val="330"/>
          <w:jc w:val="center"/>
        </w:trPr>
        <w:tc>
          <w:tcPr>
            <w:tcW w:w="3320" w:type="dxa"/>
            <w:shd w:val="clear" w:color="auto" w:fill="auto"/>
            <w:noWrap/>
            <w:vAlign w:val="center"/>
          </w:tcPr>
          <w:p w14:paraId="792C1685" w14:textId="77777777" w:rsidR="00FC7E52" w:rsidRPr="00567618" w:rsidRDefault="00FC7E52" w:rsidP="00DD54CD">
            <w:pPr>
              <w:spacing w:before="60" w:after="0"/>
              <w:rPr>
                <w:rFonts w:ascii="Arial" w:hAnsi="Arial" w:cs="Arial"/>
                <w:color w:val="000000"/>
                <w:sz w:val="16"/>
                <w:szCs w:val="16"/>
              </w:rPr>
            </w:pPr>
            <w:bookmarkStart w:id="7188" w:name="_MCCTEMPBM_CRPT86941216___7"/>
            <w:bookmarkStart w:id="7189" w:name="_MCCTEMPBM_CRPT86941217___4" w:colFirst="1" w:colLast="8"/>
            <w:bookmarkEnd w:id="7187"/>
            <w:r w:rsidRPr="00567618">
              <w:rPr>
                <w:rFonts w:ascii="Arial" w:hAnsi="Arial" w:cs="Arial"/>
                <w:color w:val="000000"/>
                <w:sz w:val="16"/>
                <w:szCs w:val="16"/>
              </w:rPr>
              <w:t>Speech frame size (bytes)</w:t>
            </w:r>
            <w:bookmarkEnd w:id="7188"/>
          </w:p>
        </w:tc>
        <w:tc>
          <w:tcPr>
            <w:tcW w:w="680" w:type="dxa"/>
            <w:shd w:val="clear" w:color="auto" w:fill="auto"/>
            <w:noWrap/>
            <w:vAlign w:val="center"/>
          </w:tcPr>
          <w:p w14:paraId="2B68F7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74FE4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5A24B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4E3CB1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96D61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444168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1C56A9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3A8A7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38269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CE86A7A" w14:textId="77777777" w:rsidTr="00DD54CD">
        <w:trPr>
          <w:trHeight w:val="330"/>
          <w:jc w:val="center"/>
        </w:trPr>
        <w:tc>
          <w:tcPr>
            <w:tcW w:w="3320" w:type="dxa"/>
            <w:shd w:val="clear" w:color="auto" w:fill="auto"/>
            <w:noWrap/>
            <w:vAlign w:val="center"/>
          </w:tcPr>
          <w:p w14:paraId="48F6182C" w14:textId="77777777" w:rsidR="00FC7E52" w:rsidRPr="00567618" w:rsidRDefault="00FC7E52" w:rsidP="00DD54CD">
            <w:pPr>
              <w:spacing w:before="60" w:after="0"/>
              <w:rPr>
                <w:rFonts w:ascii="Arial" w:hAnsi="Arial" w:cs="Arial"/>
                <w:color w:val="000000"/>
                <w:sz w:val="16"/>
                <w:szCs w:val="16"/>
              </w:rPr>
            </w:pPr>
            <w:bookmarkStart w:id="7190" w:name="_MCCTEMPBM_CRPT86941218___7"/>
            <w:bookmarkStart w:id="7191" w:name="_MCCTEMPBM_CRPT86941219___4" w:colFirst="1" w:colLast="8"/>
            <w:bookmarkEnd w:id="7189"/>
            <w:r w:rsidRPr="00567618">
              <w:rPr>
                <w:rFonts w:ascii="Arial" w:hAnsi="Arial" w:cs="Arial"/>
                <w:color w:val="000000"/>
                <w:sz w:val="16"/>
                <w:szCs w:val="16"/>
              </w:rPr>
              <w:t>Rounded-up speech frame size (bytes)</w:t>
            </w:r>
            <w:bookmarkEnd w:id="7190"/>
          </w:p>
        </w:tc>
        <w:tc>
          <w:tcPr>
            <w:tcW w:w="680" w:type="dxa"/>
            <w:shd w:val="clear" w:color="auto" w:fill="auto"/>
            <w:noWrap/>
            <w:vAlign w:val="center"/>
          </w:tcPr>
          <w:p w14:paraId="240A36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36E1BF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0D6C4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0F3BC7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03650C6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569A95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035CA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14B5E77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17E7F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55EA07A" w14:textId="77777777" w:rsidTr="00DD54CD">
        <w:trPr>
          <w:trHeight w:val="330"/>
          <w:jc w:val="center"/>
        </w:trPr>
        <w:tc>
          <w:tcPr>
            <w:tcW w:w="3320" w:type="dxa"/>
            <w:shd w:val="clear" w:color="auto" w:fill="auto"/>
            <w:noWrap/>
            <w:vAlign w:val="center"/>
          </w:tcPr>
          <w:p w14:paraId="4B49886F" w14:textId="77777777" w:rsidR="00FC7E52" w:rsidRPr="00567618" w:rsidRDefault="00FC7E52" w:rsidP="00DD54CD">
            <w:pPr>
              <w:spacing w:before="60" w:after="0"/>
              <w:rPr>
                <w:rFonts w:ascii="Arial" w:hAnsi="Arial" w:cs="Arial"/>
                <w:color w:val="000000"/>
                <w:sz w:val="16"/>
                <w:szCs w:val="16"/>
              </w:rPr>
            </w:pPr>
            <w:bookmarkStart w:id="7192" w:name="_MCCTEMPBM_CRPT86941220___7"/>
            <w:bookmarkStart w:id="7193" w:name="_MCCTEMPBM_CRPT86941221___4" w:colFirst="1" w:colLast="8"/>
            <w:bookmarkEnd w:id="7191"/>
            <w:r w:rsidRPr="00567618">
              <w:rPr>
                <w:rFonts w:ascii="Arial" w:hAnsi="Arial" w:cs="Arial"/>
                <w:color w:val="000000"/>
                <w:sz w:val="16"/>
                <w:szCs w:val="16"/>
              </w:rPr>
              <w:t>Rounded-up speech frame size (bits)</w:t>
            </w:r>
            <w:bookmarkEnd w:id="7192"/>
          </w:p>
        </w:tc>
        <w:tc>
          <w:tcPr>
            <w:tcW w:w="680" w:type="dxa"/>
            <w:shd w:val="clear" w:color="auto" w:fill="auto"/>
            <w:noWrap/>
            <w:vAlign w:val="center"/>
          </w:tcPr>
          <w:p w14:paraId="5F03F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AAA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4C5C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5A88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7E2857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6CB4A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97B5E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3CDD58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12AA96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1691A9B" w14:textId="77777777" w:rsidTr="00DD54CD">
        <w:trPr>
          <w:trHeight w:val="330"/>
          <w:jc w:val="center"/>
        </w:trPr>
        <w:tc>
          <w:tcPr>
            <w:tcW w:w="3320" w:type="dxa"/>
            <w:shd w:val="clear" w:color="auto" w:fill="auto"/>
            <w:noWrap/>
            <w:vAlign w:val="center"/>
          </w:tcPr>
          <w:p w14:paraId="0A3F2876" w14:textId="77777777" w:rsidR="00FC7E52" w:rsidRPr="00567618" w:rsidRDefault="00FC7E52" w:rsidP="00DD54CD">
            <w:pPr>
              <w:spacing w:before="60" w:after="0"/>
              <w:rPr>
                <w:rFonts w:ascii="Arial" w:hAnsi="Arial" w:cs="Arial"/>
                <w:color w:val="000000"/>
                <w:sz w:val="16"/>
                <w:szCs w:val="16"/>
              </w:rPr>
            </w:pPr>
            <w:bookmarkStart w:id="7194" w:name="_MCCTEMPBM_CRPT86941222___7"/>
            <w:bookmarkStart w:id="7195" w:name="_MCCTEMPBM_CRPT86941223___4" w:colFirst="1" w:colLast="8"/>
            <w:bookmarkEnd w:id="7193"/>
            <w:r w:rsidRPr="00567618">
              <w:rPr>
                <w:rFonts w:ascii="Arial" w:hAnsi="Arial" w:cs="Arial"/>
                <w:color w:val="000000"/>
                <w:sz w:val="16"/>
                <w:szCs w:val="16"/>
              </w:rPr>
              <w:t>Payload header and ToC</w:t>
            </w:r>
            <w:bookmarkEnd w:id="7194"/>
          </w:p>
        </w:tc>
        <w:tc>
          <w:tcPr>
            <w:tcW w:w="680" w:type="dxa"/>
            <w:shd w:val="clear" w:color="auto" w:fill="auto"/>
            <w:noWrap/>
            <w:vAlign w:val="center"/>
          </w:tcPr>
          <w:p w14:paraId="33FFFCE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E96E3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DA518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1B741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E5F8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28AA3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B9D4B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1C5C3B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19551DE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0E4C27E" w14:textId="77777777" w:rsidTr="00DD54CD">
        <w:trPr>
          <w:trHeight w:val="330"/>
          <w:jc w:val="center"/>
        </w:trPr>
        <w:tc>
          <w:tcPr>
            <w:tcW w:w="3320" w:type="dxa"/>
            <w:shd w:val="clear" w:color="auto" w:fill="auto"/>
            <w:noWrap/>
            <w:vAlign w:val="center"/>
          </w:tcPr>
          <w:p w14:paraId="682E9787" w14:textId="77777777" w:rsidR="00FC7E52" w:rsidRPr="00567618" w:rsidRDefault="00FC7E52" w:rsidP="00DD54CD">
            <w:pPr>
              <w:spacing w:before="60" w:after="0"/>
              <w:rPr>
                <w:rFonts w:ascii="Arial" w:hAnsi="Arial" w:cs="Arial"/>
                <w:color w:val="000000"/>
                <w:sz w:val="16"/>
                <w:szCs w:val="16"/>
              </w:rPr>
            </w:pPr>
            <w:bookmarkStart w:id="7196" w:name="_MCCTEMPBM_CRPT86941224___7"/>
            <w:bookmarkStart w:id="7197" w:name="_MCCTEMPBM_CRPT86941225___4" w:colFirst="1" w:colLast="8"/>
            <w:bookmarkEnd w:id="7195"/>
            <w:r w:rsidRPr="00567618">
              <w:rPr>
                <w:rFonts w:ascii="Arial" w:hAnsi="Arial" w:cs="Arial"/>
                <w:color w:val="000000"/>
                <w:sz w:val="16"/>
                <w:szCs w:val="16"/>
              </w:rPr>
              <w:t>RTP payload (bits)</w:t>
            </w:r>
            <w:bookmarkEnd w:id="7196"/>
          </w:p>
        </w:tc>
        <w:tc>
          <w:tcPr>
            <w:tcW w:w="680" w:type="dxa"/>
            <w:shd w:val="clear" w:color="auto" w:fill="auto"/>
            <w:noWrap/>
            <w:vAlign w:val="center"/>
          </w:tcPr>
          <w:p w14:paraId="5E7813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3F92C5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7CA4A3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53189B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21387D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724F68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6B705E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50F8E0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76BC4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92842FB" w14:textId="77777777" w:rsidTr="00DD54CD">
        <w:trPr>
          <w:trHeight w:val="330"/>
          <w:jc w:val="center"/>
        </w:trPr>
        <w:tc>
          <w:tcPr>
            <w:tcW w:w="3320" w:type="dxa"/>
            <w:shd w:val="clear" w:color="auto" w:fill="auto"/>
            <w:noWrap/>
            <w:vAlign w:val="center"/>
          </w:tcPr>
          <w:p w14:paraId="53061C70" w14:textId="77777777" w:rsidR="00FC7E52" w:rsidRPr="00567618" w:rsidRDefault="00FC7E52" w:rsidP="00DD54CD">
            <w:pPr>
              <w:spacing w:before="60" w:after="0"/>
              <w:rPr>
                <w:rFonts w:ascii="Arial" w:hAnsi="Arial" w:cs="Arial"/>
                <w:color w:val="000000"/>
                <w:sz w:val="16"/>
                <w:szCs w:val="16"/>
              </w:rPr>
            </w:pPr>
            <w:bookmarkStart w:id="7198" w:name="_MCCTEMPBM_CRPT86941226___7"/>
            <w:bookmarkStart w:id="7199" w:name="_MCCTEMPBM_CRPT86941227___4" w:colFirst="1" w:colLast="8"/>
            <w:bookmarkEnd w:id="7197"/>
            <w:r w:rsidRPr="00567618">
              <w:rPr>
                <w:rFonts w:ascii="Arial" w:hAnsi="Arial" w:cs="Arial"/>
                <w:color w:val="000000"/>
                <w:sz w:val="16"/>
                <w:szCs w:val="16"/>
              </w:rPr>
              <w:t>RTP header</w:t>
            </w:r>
            <w:bookmarkEnd w:id="7198"/>
          </w:p>
        </w:tc>
        <w:tc>
          <w:tcPr>
            <w:tcW w:w="680" w:type="dxa"/>
            <w:shd w:val="clear" w:color="auto" w:fill="auto"/>
            <w:noWrap/>
            <w:vAlign w:val="center"/>
          </w:tcPr>
          <w:p w14:paraId="2C7DC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00192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76CAB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EFD92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0F912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E52A0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2F0CFD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B632B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5696FB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134B694" w14:textId="77777777" w:rsidTr="00DD54CD">
        <w:trPr>
          <w:trHeight w:val="330"/>
          <w:jc w:val="center"/>
        </w:trPr>
        <w:tc>
          <w:tcPr>
            <w:tcW w:w="3320" w:type="dxa"/>
            <w:shd w:val="clear" w:color="auto" w:fill="auto"/>
            <w:noWrap/>
            <w:vAlign w:val="center"/>
          </w:tcPr>
          <w:p w14:paraId="189E8D6C" w14:textId="77777777" w:rsidR="00FC7E52" w:rsidRPr="00567618" w:rsidRDefault="00FC7E52" w:rsidP="00DD54CD">
            <w:pPr>
              <w:spacing w:before="60" w:after="0"/>
              <w:rPr>
                <w:rFonts w:ascii="Arial" w:hAnsi="Arial" w:cs="Arial"/>
                <w:color w:val="000000"/>
                <w:sz w:val="16"/>
                <w:szCs w:val="16"/>
              </w:rPr>
            </w:pPr>
            <w:bookmarkStart w:id="7200" w:name="_MCCTEMPBM_CRPT86941228___7"/>
            <w:bookmarkStart w:id="7201" w:name="_MCCTEMPBM_CRPT86941229___4" w:colFirst="1" w:colLast="8"/>
            <w:bookmarkEnd w:id="7199"/>
            <w:r w:rsidRPr="00567618">
              <w:rPr>
                <w:rFonts w:ascii="Arial" w:hAnsi="Arial" w:cs="Arial"/>
                <w:color w:val="000000"/>
                <w:sz w:val="16"/>
                <w:szCs w:val="16"/>
              </w:rPr>
              <w:t>UDP header</w:t>
            </w:r>
            <w:bookmarkEnd w:id="7200"/>
          </w:p>
        </w:tc>
        <w:tc>
          <w:tcPr>
            <w:tcW w:w="680" w:type="dxa"/>
            <w:shd w:val="clear" w:color="auto" w:fill="auto"/>
            <w:noWrap/>
            <w:vAlign w:val="center"/>
          </w:tcPr>
          <w:p w14:paraId="15A433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6B3C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80BB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39F77D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5BB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7C3F2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32ECF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45CA786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037A98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71CCAF" w14:textId="77777777" w:rsidTr="00DD54CD">
        <w:trPr>
          <w:trHeight w:val="330"/>
          <w:jc w:val="center"/>
        </w:trPr>
        <w:tc>
          <w:tcPr>
            <w:tcW w:w="3320" w:type="dxa"/>
            <w:shd w:val="clear" w:color="auto" w:fill="auto"/>
            <w:noWrap/>
            <w:vAlign w:val="center"/>
          </w:tcPr>
          <w:p w14:paraId="2E4D107A" w14:textId="77777777" w:rsidR="00FC7E52" w:rsidRPr="00567618" w:rsidRDefault="00FC7E52" w:rsidP="00DD54CD">
            <w:pPr>
              <w:spacing w:before="60" w:after="0"/>
              <w:rPr>
                <w:rFonts w:ascii="Arial" w:hAnsi="Arial" w:cs="Arial"/>
                <w:color w:val="000000"/>
                <w:sz w:val="16"/>
                <w:szCs w:val="16"/>
              </w:rPr>
            </w:pPr>
            <w:bookmarkStart w:id="7202" w:name="_MCCTEMPBM_CRPT86941230___7"/>
            <w:bookmarkStart w:id="7203" w:name="_MCCTEMPBM_CRPT86941231___4" w:colFirst="1" w:colLast="8"/>
            <w:bookmarkEnd w:id="7201"/>
            <w:r w:rsidRPr="00567618">
              <w:rPr>
                <w:rFonts w:ascii="Arial" w:hAnsi="Arial" w:cs="Arial"/>
                <w:color w:val="000000"/>
                <w:sz w:val="16"/>
                <w:szCs w:val="16"/>
              </w:rPr>
              <w:t>IPv4 header</w:t>
            </w:r>
            <w:bookmarkEnd w:id="7202"/>
          </w:p>
        </w:tc>
        <w:tc>
          <w:tcPr>
            <w:tcW w:w="680" w:type="dxa"/>
            <w:shd w:val="clear" w:color="auto" w:fill="auto"/>
            <w:noWrap/>
            <w:vAlign w:val="center"/>
          </w:tcPr>
          <w:p w14:paraId="5D7DE1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13EDD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3C0B6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324212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C19E5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5894F8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61A9BC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D80FE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vAlign w:val="center"/>
          </w:tcPr>
          <w:p w14:paraId="6CE77B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64B685F9" w14:textId="77777777" w:rsidTr="00DD54CD">
        <w:trPr>
          <w:trHeight w:val="330"/>
          <w:jc w:val="center"/>
        </w:trPr>
        <w:tc>
          <w:tcPr>
            <w:tcW w:w="3320" w:type="dxa"/>
            <w:shd w:val="clear" w:color="auto" w:fill="auto"/>
            <w:noWrap/>
            <w:vAlign w:val="center"/>
          </w:tcPr>
          <w:p w14:paraId="33C6005C" w14:textId="77777777" w:rsidR="00FC7E52" w:rsidRPr="00567618" w:rsidRDefault="00FC7E52" w:rsidP="00DD54CD">
            <w:pPr>
              <w:spacing w:before="60" w:after="0"/>
              <w:rPr>
                <w:rFonts w:ascii="Arial" w:hAnsi="Arial" w:cs="Arial"/>
                <w:color w:val="000000"/>
                <w:sz w:val="16"/>
                <w:szCs w:val="16"/>
              </w:rPr>
            </w:pPr>
            <w:bookmarkStart w:id="7204" w:name="_MCCTEMPBM_CRPT86941232___7"/>
            <w:bookmarkStart w:id="7205" w:name="_MCCTEMPBM_CRPT86941233___4" w:colFirst="1" w:colLast="8"/>
            <w:bookmarkEnd w:id="7203"/>
            <w:r w:rsidRPr="00567618">
              <w:rPr>
                <w:rFonts w:ascii="Arial" w:hAnsi="Arial" w:cs="Arial"/>
                <w:color w:val="000000"/>
                <w:sz w:val="16"/>
                <w:szCs w:val="16"/>
              </w:rPr>
              <w:t>Total bits per 20 ms</w:t>
            </w:r>
            <w:bookmarkEnd w:id="7204"/>
          </w:p>
        </w:tc>
        <w:tc>
          <w:tcPr>
            <w:tcW w:w="680" w:type="dxa"/>
            <w:shd w:val="clear" w:color="auto" w:fill="auto"/>
            <w:noWrap/>
            <w:vAlign w:val="center"/>
          </w:tcPr>
          <w:p w14:paraId="4E0898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80" w:type="dxa"/>
            <w:shd w:val="clear" w:color="auto" w:fill="auto"/>
            <w:noWrap/>
            <w:vAlign w:val="center"/>
          </w:tcPr>
          <w:p w14:paraId="3ACB45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shd w:val="clear" w:color="auto" w:fill="auto"/>
            <w:noWrap/>
            <w:vAlign w:val="center"/>
          </w:tcPr>
          <w:p w14:paraId="234039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w:t>
            </w:r>
          </w:p>
        </w:tc>
        <w:tc>
          <w:tcPr>
            <w:tcW w:w="680" w:type="dxa"/>
            <w:shd w:val="clear" w:color="auto" w:fill="auto"/>
            <w:noWrap/>
            <w:vAlign w:val="center"/>
          </w:tcPr>
          <w:p w14:paraId="71E456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0" w:type="dxa"/>
            <w:shd w:val="clear" w:color="auto" w:fill="auto"/>
            <w:noWrap/>
            <w:vAlign w:val="center"/>
          </w:tcPr>
          <w:p w14:paraId="5FD790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0" w:type="dxa"/>
            <w:shd w:val="clear" w:color="auto" w:fill="auto"/>
            <w:noWrap/>
            <w:vAlign w:val="center"/>
          </w:tcPr>
          <w:p w14:paraId="6BDE68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80" w:type="dxa"/>
            <w:shd w:val="clear" w:color="auto" w:fill="auto"/>
            <w:noWrap/>
            <w:vAlign w:val="center"/>
          </w:tcPr>
          <w:p w14:paraId="4E6553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shd w:val="clear" w:color="auto" w:fill="auto"/>
            <w:noWrap/>
            <w:vAlign w:val="center"/>
          </w:tcPr>
          <w:p w14:paraId="203320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vAlign w:val="center"/>
          </w:tcPr>
          <w:p w14:paraId="6485310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14C7416A" w14:textId="77777777" w:rsidTr="00DD54CD">
        <w:trPr>
          <w:trHeight w:val="330"/>
          <w:jc w:val="center"/>
        </w:trPr>
        <w:tc>
          <w:tcPr>
            <w:tcW w:w="3320" w:type="dxa"/>
            <w:shd w:val="clear" w:color="auto" w:fill="auto"/>
            <w:noWrap/>
            <w:vAlign w:val="center"/>
          </w:tcPr>
          <w:p w14:paraId="493E96A5" w14:textId="77777777" w:rsidR="00FC7E52" w:rsidRPr="00567618" w:rsidRDefault="00FC7E52" w:rsidP="00DD54CD">
            <w:pPr>
              <w:spacing w:before="60" w:after="0"/>
              <w:rPr>
                <w:rFonts w:ascii="Arial" w:hAnsi="Arial" w:cs="Arial"/>
                <w:color w:val="000000"/>
                <w:sz w:val="16"/>
                <w:szCs w:val="16"/>
              </w:rPr>
            </w:pPr>
            <w:bookmarkStart w:id="7206" w:name="_MCCTEMPBM_CRPT86941234___7"/>
            <w:bookmarkStart w:id="7207" w:name="_MCCTEMPBM_CRPT86941235___4" w:colFirst="1" w:colLast="8"/>
            <w:bookmarkEnd w:id="7205"/>
            <w:r w:rsidRPr="00567618">
              <w:rPr>
                <w:rFonts w:ascii="Arial" w:hAnsi="Arial" w:cs="Arial"/>
                <w:color w:val="000000"/>
                <w:sz w:val="16"/>
                <w:szCs w:val="16"/>
              </w:rPr>
              <w:t>Total bit-rate (kbps)</w:t>
            </w:r>
            <w:bookmarkEnd w:id="7206"/>
          </w:p>
        </w:tc>
        <w:tc>
          <w:tcPr>
            <w:tcW w:w="680" w:type="dxa"/>
            <w:shd w:val="clear" w:color="auto" w:fill="auto"/>
            <w:noWrap/>
            <w:vAlign w:val="center"/>
          </w:tcPr>
          <w:p w14:paraId="0126151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shd w:val="clear" w:color="auto" w:fill="auto"/>
            <w:noWrap/>
            <w:vAlign w:val="center"/>
          </w:tcPr>
          <w:p w14:paraId="2D0371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782B5E1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shd w:val="clear" w:color="auto" w:fill="auto"/>
            <w:noWrap/>
            <w:vAlign w:val="center"/>
          </w:tcPr>
          <w:p w14:paraId="32C5A8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680" w:type="dxa"/>
            <w:shd w:val="clear" w:color="auto" w:fill="auto"/>
            <w:noWrap/>
            <w:vAlign w:val="center"/>
          </w:tcPr>
          <w:p w14:paraId="63EE8B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shd w:val="clear" w:color="auto" w:fill="auto"/>
            <w:noWrap/>
            <w:vAlign w:val="center"/>
          </w:tcPr>
          <w:p w14:paraId="5166B9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shd w:val="clear" w:color="auto" w:fill="auto"/>
            <w:noWrap/>
            <w:vAlign w:val="center"/>
          </w:tcPr>
          <w:p w14:paraId="6CDB97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shd w:val="clear" w:color="auto" w:fill="auto"/>
            <w:noWrap/>
            <w:vAlign w:val="center"/>
          </w:tcPr>
          <w:p w14:paraId="3F555E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vAlign w:val="center"/>
          </w:tcPr>
          <w:p w14:paraId="491DBC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05ED085B" w14:textId="77777777" w:rsidTr="00DD54CD">
        <w:trPr>
          <w:trHeight w:val="330"/>
          <w:jc w:val="center"/>
        </w:trPr>
        <w:tc>
          <w:tcPr>
            <w:tcW w:w="3320" w:type="dxa"/>
            <w:shd w:val="clear" w:color="auto" w:fill="auto"/>
            <w:noWrap/>
            <w:vAlign w:val="center"/>
          </w:tcPr>
          <w:p w14:paraId="3B2549EA" w14:textId="77777777" w:rsidR="00FC7E52" w:rsidRPr="00567618" w:rsidRDefault="00FC7E52" w:rsidP="00DD54CD">
            <w:pPr>
              <w:spacing w:before="60" w:after="0"/>
              <w:rPr>
                <w:rFonts w:ascii="Arial" w:hAnsi="Arial" w:cs="Arial"/>
                <w:color w:val="000000"/>
                <w:sz w:val="16"/>
                <w:szCs w:val="16"/>
              </w:rPr>
            </w:pPr>
            <w:bookmarkStart w:id="7208" w:name="_MCCTEMPBM_CRPT86941236___7"/>
            <w:bookmarkStart w:id="7209" w:name="_MCCTEMPBM_CRPT86941237___4" w:colFirst="1" w:colLast="8"/>
            <w:bookmarkEnd w:id="7207"/>
            <w:r w:rsidRPr="00567618">
              <w:rPr>
                <w:rFonts w:ascii="Arial" w:hAnsi="Arial" w:cs="Arial"/>
                <w:color w:val="000000"/>
                <w:sz w:val="16"/>
                <w:szCs w:val="16"/>
              </w:rPr>
              <w:t>AS</w:t>
            </w:r>
            <w:bookmarkEnd w:id="7208"/>
          </w:p>
        </w:tc>
        <w:tc>
          <w:tcPr>
            <w:tcW w:w="680" w:type="dxa"/>
            <w:shd w:val="clear" w:color="auto" w:fill="auto"/>
            <w:noWrap/>
            <w:vAlign w:val="center"/>
          </w:tcPr>
          <w:p w14:paraId="209157A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02DC33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shd w:val="clear" w:color="auto" w:fill="auto"/>
            <w:noWrap/>
            <w:vAlign w:val="center"/>
          </w:tcPr>
          <w:p w14:paraId="54A7F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shd w:val="clear" w:color="auto" w:fill="auto"/>
            <w:noWrap/>
            <w:vAlign w:val="center"/>
          </w:tcPr>
          <w:p w14:paraId="4AF7C15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DC148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1B0DEA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shd w:val="clear" w:color="auto" w:fill="auto"/>
            <w:noWrap/>
            <w:vAlign w:val="center"/>
          </w:tcPr>
          <w:p w14:paraId="7FE6CE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shd w:val="clear" w:color="auto" w:fill="auto"/>
            <w:noWrap/>
            <w:vAlign w:val="center"/>
          </w:tcPr>
          <w:p w14:paraId="549F51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vAlign w:val="center"/>
          </w:tcPr>
          <w:p w14:paraId="7EFE89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6486C" w14:textId="77777777" w:rsidR="00FC7E52" w:rsidRPr="00567618" w:rsidRDefault="00FC7E52" w:rsidP="00FC7E52">
      <w:pPr>
        <w:jc w:val="center"/>
        <w:rPr>
          <w:rFonts w:ascii="Arial" w:hAnsi="Arial" w:cs="Arial"/>
          <w:sz w:val="18"/>
          <w:szCs w:val="18"/>
        </w:rPr>
      </w:pPr>
      <w:bookmarkStart w:id="7210" w:name="_MCCTEMPBM_CRPT86941238___4"/>
      <w:bookmarkEnd w:id="7209"/>
    </w:p>
    <w:p w14:paraId="7BF54E5E" w14:textId="77777777" w:rsidR="00FC7E52" w:rsidRPr="00567618" w:rsidRDefault="00FC7E52" w:rsidP="00FC7E52">
      <w:pPr>
        <w:pStyle w:val="TH"/>
      </w:pPr>
      <w:bookmarkStart w:id="7211" w:name="_CRTableK_4"/>
      <w:bookmarkEnd w:id="7210"/>
      <w:r w:rsidRPr="00567618">
        <w:lastRenderedPageBreak/>
        <w:t xml:space="preserve">Table </w:t>
      </w:r>
      <w:bookmarkEnd w:id="7211"/>
      <w:r w:rsidRPr="00567618">
        <w:t>K.4: Computation of b=AS for AMR (IPv6, ptime=20, octet-aligned mode)</w:t>
      </w:r>
    </w:p>
    <w:tbl>
      <w:tblPr>
        <w:tblW w:w="9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4D3C5F4A" w14:textId="77777777" w:rsidTr="00DD54CD">
        <w:trPr>
          <w:trHeight w:val="330"/>
          <w:jc w:val="center"/>
        </w:trPr>
        <w:tc>
          <w:tcPr>
            <w:tcW w:w="3320" w:type="dxa"/>
            <w:shd w:val="clear" w:color="auto" w:fill="auto"/>
            <w:noWrap/>
            <w:vAlign w:val="center"/>
          </w:tcPr>
          <w:p w14:paraId="0CCC6529" w14:textId="77777777" w:rsidR="00FC7E52" w:rsidRPr="00567618" w:rsidRDefault="00FC7E52" w:rsidP="00DD54CD">
            <w:pPr>
              <w:keepNext/>
              <w:keepLines/>
              <w:spacing w:before="60" w:after="0"/>
              <w:rPr>
                <w:rFonts w:ascii="Arial" w:hAnsi="Arial" w:cs="Arial"/>
                <w:b/>
                <w:bCs/>
                <w:color w:val="000000"/>
                <w:sz w:val="16"/>
                <w:szCs w:val="16"/>
              </w:rPr>
            </w:pPr>
            <w:bookmarkStart w:id="7212" w:name="_MCCTEMPBM_CRPT86941239___7"/>
            <w:bookmarkStart w:id="7213" w:name="_MCCTEMPBM_CRPT86941240___4" w:colFirst="1" w:colLast="8"/>
            <w:r w:rsidRPr="00567618">
              <w:rPr>
                <w:rFonts w:ascii="Arial" w:hAnsi="Arial" w:cs="Arial"/>
                <w:b/>
                <w:bCs/>
                <w:color w:val="000000"/>
                <w:sz w:val="16"/>
                <w:szCs w:val="16"/>
              </w:rPr>
              <w:t>Mode</w:t>
            </w:r>
            <w:bookmarkEnd w:id="7212"/>
          </w:p>
        </w:tc>
        <w:tc>
          <w:tcPr>
            <w:tcW w:w="680" w:type="dxa"/>
            <w:shd w:val="clear" w:color="auto" w:fill="auto"/>
            <w:noWrap/>
            <w:vAlign w:val="center"/>
          </w:tcPr>
          <w:p w14:paraId="185196D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shd w:val="clear" w:color="auto" w:fill="auto"/>
            <w:noWrap/>
            <w:vAlign w:val="center"/>
          </w:tcPr>
          <w:p w14:paraId="0D153BE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shd w:val="clear" w:color="auto" w:fill="auto"/>
            <w:noWrap/>
            <w:vAlign w:val="center"/>
          </w:tcPr>
          <w:p w14:paraId="02A7FFC9"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shd w:val="clear" w:color="auto" w:fill="auto"/>
            <w:noWrap/>
            <w:vAlign w:val="center"/>
          </w:tcPr>
          <w:p w14:paraId="020C86F5"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shd w:val="clear" w:color="auto" w:fill="auto"/>
            <w:noWrap/>
            <w:vAlign w:val="center"/>
          </w:tcPr>
          <w:p w14:paraId="35A21CAE"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shd w:val="clear" w:color="auto" w:fill="auto"/>
            <w:noWrap/>
            <w:vAlign w:val="center"/>
          </w:tcPr>
          <w:p w14:paraId="2733081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shd w:val="clear" w:color="auto" w:fill="auto"/>
            <w:noWrap/>
            <w:vAlign w:val="center"/>
          </w:tcPr>
          <w:p w14:paraId="6BCB089D"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shd w:val="clear" w:color="auto" w:fill="auto"/>
            <w:noWrap/>
            <w:vAlign w:val="center"/>
          </w:tcPr>
          <w:p w14:paraId="67166532"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c>
          <w:tcPr>
            <w:tcW w:w="680" w:type="dxa"/>
            <w:vAlign w:val="center"/>
          </w:tcPr>
          <w:p w14:paraId="61351A3C" w14:textId="77777777" w:rsidR="00FC7E52" w:rsidRPr="00567618" w:rsidRDefault="00FC7E52" w:rsidP="00DD54CD">
            <w:pPr>
              <w:keepNext/>
              <w:keepLines/>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263A7B82" w14:textId="77777777" w:rsidTr="00DD54CD">
        <w:trPr>
          <w:trHeight w:val="330"/>
          <w:jc w:val="center"/>
        </w:trPr>
        <w:tc>
          <w:tcPr>
            <w:tcW w:w="3320" w:type="dxa"/>
            <w:shd w:val="clear" w:color="auto" w:fill="auto"/>
            <w:noWrap/>
            <w:vAlign w:val="center"/>
          </w:tcPr>
          <w:p w14:paraId="20207E84" w14:textId="77777777" w:rsidR="00FC7E52" w:rsidRPr="00567618" w:rsidRDefault="00FC7E52" w:rsidP="00DD54CD">
            <w:pPr>
              <w:keepNext/>
              <w:keepLines/>
              <w:spacing w:before="60" w:after="0"/>
              <w:rPr>
                <w:rFonts w:ascii="Arial" w:hAnsi="Arial" w:cs="Arial"/>
                <w:color w:val="000000"/>
                <w:sz w:val="16"/>
                <w:szCs w:val="16"/>
              </w:rPr>
            </w:pPr>
            <w:bookmarkStart w:id="7214" w:name="_MCCTEMPBM_CRPT86941241___7"/>
            <w:bookmarkStart w:id="7215" w:name="_MCCTEMPBM_CRPT86941242___4" w:colFirst="1" w:colLast="8"/>
            <w:bookmarkEnd w:id="7213"/>
            <w:r w:rsidRPr="00567618">
              <w:rPr>
                <w:rFonts w:ascii="Arial" w:hAnsi="Arial" w:cs="Arial"/>
                <w:color w:val="000000"/>
                <w:sz w:val="16"/>
                <w:szCs w:val="16"/>
              </w:rPr>
              <w:t>Bits per speech frame</w:t>
            </w:r>
            <w:bookmarkEnd w:id="7214"/>
          </w:p>
        </w:tc>
        <w:tc>
          <w:tcPr>
            <w:tcW w:w="680" w:type="dxa"/>
            <w:shd w:val="clear" w:color="auto" w:fill="auto"/>
            <w:noWrap/>
            <w:vAlign w:val="center"/>
          </w:tcPr>
          <w:p w14:paraId="19A23F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shd w:val="clear" w:color="auto" w:fill="auto"/>
            <w:noWrap/>
            <w:vAlign w:val="center"/>
          </w:tcPr>
          <w:p w14:paraId="00618E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shd w:val="clear" w:color="auto" w:fill="auto"/>
            <w:noWrap/>
            <w:vAlign w:val="center"/>
          </w:tcPr>
          <w:p w14:paraId="39A0236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shd w:val="clear" w:color="auto" w:fill="auto"/>
            <w:noWrap/>
            <w:vAlign w:val="center"/>
          </w:tcPr>
          <w:p w14:paraId="4F7B5CD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shd w:val="clear" w:color="auto" w:fill="auto"/>
            <w:noWrap/>
            <w:vAlign w:val="center"/>
          </w:tcPr>
          <w:p w14:paraId="4AA6A43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shd w:val="clear" w:color="auto" w:fill="auto"/>
            <w:noWrap/>
            <w:vAlign w:val="center"/>
          </w:tcPr>
          <w:p w14:paraId="75F5A2B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shd w:val="clear" w:color="auto" w:fill="auto"/>
            <w:noWrap/>
            <w:vAlign w:val="center"/>
          </w:tcPr>
          <w:p w14:paraId="6B7072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shd w:val="clear" w:color="auto" w:fill="auto"/>
            <w:noWrap/>
            <w:vAlign w:val="center"/>
          </w:tcPr>
          <w:p w14:paraId="53E60D9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vAlign w:val="center"/>
          </w:tcPr>
          <w:p w14:paraId="3BA4396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39</w:t>
            </w:r>
          </w:p>
        </w:tc>
      </w:tr>
      <w:tr w:rsidR="00FC7E52" w:rsidRPr="00567618" w14:paraId="1300D0E8" w14:textId="77777777" w:rsidTr="00DD54CD">
        <w:trPr>
          <w:trHeight w:val="330"/>
          <w:jc w:val="center"/>
        </w:trPr>
        <w:tc>
          <w:tcPr>
            <w:tcW w:w="3320" w:type="dxa"/>
            <w:shd w:val="clear" w:color="auto" w:fill="auto"/>
            <w:noWrap/>
            <w:vAlign w:val="center"/>
          </w:tcPr>
          <w:p w14:paraId="2CA0FD53" w14:textId="77777777" w:rsidR="00FC7E52" w:rsidRPr="00567618" w:rsidRDefault="00FC7E52" w:rsidP="00DD54CD">
            <w:pPr>
              <w:keepNext/>
              <w:keepLines/>
              <w:spacing w:before="60" w:after="0"/>
              <w:rPr>
                <w:rFonts w:ascii="Arial" w:hAnsi="Arial" w:cs="Arial"/>
                <w:color w:val="000000"/>
                <w:sz w:val="16"/>
                <w:szCs w:val="16"/>
              </w:rPr>
            </w:pPr>
            <w:bookmarkStart w:id="7216" w:name="_MCCTEMPBM_CRPT86941243___7"/>
            <w:bookmarkStart w:id="7217" w:name="_MCCTEMPBM_CRPT86941244___4" w:colFirst="1" w:colLast="8"/>
            <w:bookmarkEnd w:id="7215"/>
            <w:r w:rsidRPr="00567618">
              <w:rPr>
                <w:rFonts w:ascii="Arial" w:hAnsi="Arial" w:cs="Arial"/>
                <w:color w:val="000000"/>
                <w:sz w:val="16"/>
                <w:szCs w:val="16"/>
              </w:rPr>
              <w:t>Speech frame size (bytes)</w:t>
            </w:r>
            <w:bookmarkEnd w:id="7216"/>
          </w:p>
        </w:tc>
        <w:tc>
          <w:tcPr>
            <w:tcW w:w="680" w:type="dxa"/>
            <w:shd w:val="clear" w:color="auto" w:fill="auto"/>
            <w:noWrap/>
            <w:vAlign w:val="center"/>
          </w:tcPr>
          <w:p w14:paraId="37231D7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11.88</w:t>
            </w:r>
          </w:p>
        </w:tc>
        <w:tc>
          <w:tcPr>
            <w:tcW w:w="680" w:type="dxa"/>
            <w:shd w:val="clear" w:color="auto" w:fill="auto"/>
            <w:noWrap/>
            <w:vAlign w:val="center"/>
          </w:tcPr>
          <w:p w14:paraId="592F11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12.88</w:t>
            </w:r>
          </w:p>
        </w:tc>
        <w:tc>
          <w:tcPr>
            <w:tcW w:w="680" w:type="dxa"/>
            <w:shd w:val="clear" w:color="auto" w:fill="auto"/>
            <w:noWrap/>
            <w:vAlign w:val="center"/>
          </w:tcPr>
          <w:p w14:paraId="7DAE65A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14.75</w:t>
            </w:r>
          </w:p>
        </w:tc>
        <w:tc>
          <w:tcPr>
            <w:tcW w:w="680" w:type="dxa"/>
            <w:shd w:val="clear" w:color="auto" w:fill="auto"/>
            <w:noWrap/>
            <w:vAlign w:val="center"/>
          </w:tcPr>
          <w:p w14:paraId="267FC05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16.75</w:t>
            </w:r>
          </w:p>
        </w:tc>
        <w:tc>
          <w:tcPr>
            <w:tcW w:w="680" w:type="dxa"/>
            <w:shd w:val="clear" w:color="auto" w:fill="auto"/>
            <w:noWrap/>
            <w:vAlign w:val="center"/>
          </w:tcPr>
          <w:p w14:paraId="0E03AF3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18.5</w:t>
            </w:r>
          </w:p>
        </w:tc>
        <w:tc>
          <w:tcPr>
            <w:tcW w:w="680" w:type="dxa"/>
            <w:shd w:val="clear" w:color="auto" w:fill="auto"/>
            <w:noWrap/>
            <w:vAlign w:val="center"/>
          </w:tcPr>
          <w:p w14:paraId="3E668FE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19.88</w:t>
            </w:r>
          </w:p>
        </w:tc>
        <w:tc>
          <w:tcPr>
            <w:tcW w:w="680" w:type="dxa"/>
            <w:shd w:val="clear" w:color="auto" w:fill="auto"/>
            <w:noWrap/>
            <w:vAlign w:val="center"/>
          </w:tcPr>
          <w:p w14:paraId="7FAA60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25.5</w:t>
            </w:r>
          </w:p>
        </w:tc>
        <w:tc>
          <w:tcPr>
            <w:tcW w:w="680" w:type="dxa"/>
            <w:shd w:val="clear" w:color="auto" w:fill="auto"/>
            <w:noWrap/>
            <w:vAlign w:val="center"/>
          </w:tcPr>
          <w:p w14:paraId="4649318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30.5</w:t>
            </w:r>
          </w:p>
        </w:tc>
        <w:tc>
          <w:tcPr>
            <w:tcW w:w="680" w:type="dxa"/>
            <w:vAlign w:val="center"/>
          </w:tcPr>
          <w:p w14:paraId="00FD5DB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lang w:eastAsia="ko-KR"/>
              </w:rPr>
              <w:t>4.88</w:t>
            </w:r>
          </w:p>
        </w:tc>
      </w:tr>
      <w:tr w:rsidR="00FC7E52" w:rsidRPr="00567618" w14:paraId="0DB1185C" w14:textId="77777777" w:rsidTr="00DD54CD">
        <w:trPr>
          <w:trHeight w:val="330"/>
          <w:jc w:val="center"/>
        </w:trPr>
        <w:tc>
          <w:tcPr>
            <w:tcW w:w="3320" w:type="dxa"/>
            <w:shd w:val="clear" w:color="auto" w:fill="auto"/>
            <w:noWrap/>
            <w:vAlign w:val="center"/>
          </w:tcPr>
          <w:p w14:paraId="215B1A31" w14:textId="77777777" w:rsidR="00FC7E52" w:rsidRPr="00567618" w:rsidRDefault="00FC7E52" w:rsidP="00DD54CD">
            <w:pPr>
              <w:keepNext/>
              <w:keepLines/>
              <w:spacing w:before="60" w:after="0"/>
              <w:rPr>
                <w:rFonts w:ascii="Arial" w:hAnsi="Arial" w:cs="Arial"/>
                <w:color w:val="000000"/>
                <w:sz w:val="16"/>
                <w:szCs w:val="16"/>
              </w:rPr>
            </w:pPr>
            <w:bookmarkStart w:id="7218" w:name="_MCCTEMPBM_CRPT86941245___7"/>
            <w:bookmarkStart w:id="7219" w:name="_MCCTEMPBM_CRPT86941246___4" w:colFirst="1" w:colLast="8"/>
            <w:bookmarkEnd w:id="7217"/>
            <w:r w:rsidRPr="00567618">
              <w:rPr>
                <w:rFonts w:ascii="Arial" w:hAnsi="Arial" w:cs="Arial"/>
                <w:color w:val="000000"/>
                <w:sz w:val="16"/>
                <w:szCs w:val="16"/>
              </w:rPr>
              <w:t>Rounded-up speech frame size (bytes)</w:t>
            </w:r>
            <w:bookmarkEnd w:id="7218"/>
          </w:p>
        </w:tc>
        <w:tc>
          <w:tcPr>
            <w:tcW w:w="680" w:type="dxa"/>
            <w:shd w:val="clear" w:color="auto" w:fill="auto"/>
            <w:noWrap/>
            <w:vAlign w:val="center"/>
          </w:tcPr>
          <w:p w14:paraId="3F089AD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w:t>
            </w:r>
          </w:p>
        </w:tc>
        <w:tc>
          <w:tcPr>
            <w:tcW w:w="680" w:type="dxa"/>
            <w:shd w:val="clear" w:color="auto" w:fill="auto"/>
            <w:noWrap/>
            <w:vAlign w:val="center"/>
          </w:tcPr>
          <w:p w14:paraId="4828DB7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w:t>
            </w:r>
          </w:p>
        </w:tc>
        <w:tc>
          <w:tcPr>
            <w:tcW w:w="680" w:type="dxa"/>
            <w:shd w:val="clear" w:color="auto" w:fill="auto"/>
            <w:noWrap/>
            <w:vAlign w:val="center"/>
          </w:tcPr>
          <w:p w14:paraId="627782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shd w:val="clear" w:color="auto" w:fill="auto"/>
            <w:noWrap/>
            <w:vAlign w:val="center"/>
          </w:tcPr>
          <w:p w14:paraId="1DD72DE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shd w:val="clear" w:color="auto" w:fill="auto"/>
            <w:noWrap/>
            <w:vAlign w:val="center"/>
          </w:tcPr>
          <w:p w14:paraId="63093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shd w:val="clear" w:color="auto" w:fill="auto"/>
            <w:noWrap/>
            <w:vAlign w:val="center"/>
          </w:tcPr>
          <w:p w14:paraId="74B6566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shd w:val="clear" w:color="auto" w:fill="auto"/>
            <w:noWrap/>
            <w:vAlign w:val="center"/>
          </w:tcPr>
          <w:p w14:paraId="121E7CC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36A678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vAlign w:val="center"/>
          </w:tcPr>
          <w:p w14:paraId="2B76F56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637147A9" w14:textId="77777777" w:rsidTr="00DD54CD">
        <w:trPr>
          <w:trHeight w:val="330"/>
          <w:jc w:val="center"/>
        </w:trPr>
        <w:tc>
          <w:tcPr>
            <w:tcW w:w="3320" w:type="dxa"/>
            <w:shd w:val="clear" w:color="auto" w:fill="auto"/>
            <w:noWrap/>
            <w:vAlign w:val="center"/>
          </w:tcPr>
          <w:p w14:paraId="5E002DC7" w14:textId="77777777" w:rsidR="00FC7E52" w:rsidRPr="00567618" w:rsidRDefault="00FC7E52" w:rsidP="00DD54CD">
            <w:pPr>
              <w:keepNext/>
              <w:keepLines/>
              <w:spacing w:before="60" w:after="0"/>
              <w:rPr>
                <w:rFonts w:ascii="Arial" w:hAnsi="Arial" w:cs="Arial"/>
                <w:color w:val="000000"/>
                <w:sz w:val="16"/>
                <w:szCs w:val="16"/>
              </w:rPr>
            </w:pPr>
            <w:bookmarkStart w:id="7220" w:name="_MCCTEMPBM_CRPT86941247___7"/>
            <w:bookmarkStart w:id="7221" w:name="_MCCTEMPBM_CRPT86941248___4" w:colFirst="1" w:colLast="8"/>
            <w:bookmarkEnd w:id="7219"/>
            <w:r w:rsidRPr="00567618">
              <w:rPr>
                <w:rFonts w:ascii="Arial" w:hAnsi="Arial" w:cs="Arial"/>
                <w:color w:val="000000"/>
                <w:sz w:val="16"/>
                <w:szCs w:val="16"/>
              </w:rPr>
              <w:t>Rounded-up speech frame size (bits)</w:t>
            </w:r>
            <w:bookmarkEnd w:id="7220"/>
          </w:p>
        </w:tc>
        <w:tc>
          <w:tcPr>
            <w:tcW w:w="680" w:type="dxa"/>
            <w:shd w:val="clear" w:color="auto" w:fill="auto"/>
            <w:noWrap/>
            <w:vAlign w:val="center"/>
          </w:tcPr>
          <w:p w14:paraId="47E9198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8497D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104</w:t>
            </w:r>
          </w:p>
        </w:tc>
        <w:tc>
          <w:tcPr>
            <w:tcW w:w="680" w:type="dxa"/>
            <w:shd w:val="clear" w:color="auto" w:fill="auto"/>
            <w:noWrap/>
            <w:vAlign w:val="center"/>
          </w:tcPr>
          <w:p w14:paraId="7DC230D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1DD81C6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06C701D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1B9DC40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0E76529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shd w:val="clear" w:color="auto" w:fill="auto"/>
            <w:noWrap/>
            <w:vAlign w:val="center"/>
          </w:tcPr>
          <w:p w14:paraId="6C4AD24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248</w:t>
            </w:r>
          </w:p>
        </w:tc>
        <w:tc>
          <w:tcPr>
            <w:tcW w:w="680" w:type="dxa"/>
            <w:vAlign w:val="center"/>
          </w:tcPr>
          <w:p w14:paraId="0D71D7D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546DE9CA" w14:textId="77777777" w:rsidTr="00DD54CD">
        <w:trPr>
          <w:trHeight w:val="330"/>
          <w:jc w:val="center"/>
        </w:trPr>
        <w:tc>
          <w:tcPr>
            <w:tcW w:w="3320" w:type="dxa"/>
            <w:shd w:val="clear" w:color="auto" w:fill="auto"/>
            <w:noWrap/>
            <w:vAlign w:val="center"/>
          </w:tcPr>
          <w:p w14:paraId="0BD71D54" w14:textId="77777777" w:rsidR="00FC7E52" w:rsidRPr="00567618" w:rsidRDefault="00FC7E52" w:rsidP="00DD54CD">
            <w:pPr>
              <w:keepNext/>
              <w:keepLines/>
              <w:spacing w:before="60" w:after="0"/>
              <w:rPr>
                <w:rFonts w:ascii="Arial" w:hAnsi="Arial" w:cs="Arial"/>
                <w:color w:val="000000"/>
                <w:sz w:val="16"/>
                <w:szCs w:val="16"/>
              </w:rPr>
            </w:pPr>
            <w:bookmarkStart w:id="7222" w:name="_MCCTEMPBM_CRPT86941249___7"/>
            <w:bookmarkStart w:id="7223" w:name="_MCCTEMPBM_CRPT86941250___4" w:colFirst="1" w:colLast="8"/>
            <w:bookmarkEnd w:id="7221"/>
            <w:r w:rsidRPr="00567618">
              <w:rPr>
                <w:rFonts w:ascii="Arial" w:hAnsi="Arial" w:cs="Arial"/>
                <w:color w:val="000000"/>
                <w:sz w:val="16"/>
                <w:szCs w:val="16"/>
              </w:rPr>
              <w:t>Payload header and ToC</w:t>
            </w:r>
            <w:bookmarkEnd w:id="7222"/>
          </w:p>
        </w:tc>
        <w:tc>
          <w:tcPr>
            <w:tcW w:w="680" w:type="dxa"/>
            <w:shd w:val="clear" w:color="auto" w:fill="auto"/>
            <w:noWrap/>
            <w:vAlign w:val="center"/>
          </w:tcPr>
          <w:p w14:paraId="568CC7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1CC7FD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4D52092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5F358B6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2432131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3013FC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09C8BB7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shd w:val="clear" w:color="auto" w:fill="auto"/>
            <w:noWrap/>
            <w:vAlign w:val="center"/>
          </w:tcPr>
          <w:p w14:paraId="74CCAF7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vAlign w:val="center"/>
          </w:tcPr>
          <w:p w14:paraId="6B73CC3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6A9A72" w14:textId="77777777" w:rsidTr="00DD54CD">
        <w:trPr>
          <w:trHeight w:val="330"/>
          <w:jc w:val="center"/>
        </w:trPr>
        <w:tc>
          <w:tcPr>
            <w:tcW w:w="3320" w:type="dxa"/>
            <w:shd w:val="clear" w:color="auto" w:fill="auto"/>
            <w:noWrap/>
            <w:vAlign w:val="center"/>
          </w:tcPr>
          <w:p w14:paraId="17AED0D0" w14:textId="77777777" w:rsidR="00FC7E52" w:rsidRPr="00567618" w:rsidRDefault="00FC7E52" w:rsidP="00DD54CD">
            <w:pPr>
              <w:keepNext/>
              <w:keepLines/>
              <w:spacing w:before="60" w:after="0"/>
              <w:rPr>
                <w:rFonts w:ascii="Arial" w:hAnsi="Arial" w:cs="Arial"/>
                <w:color w:val="000000"/>
                <w:sz w:val="16"/>
                <w:szCs w:val="16"/>
              </w:rPr>
            </w:pPr>
            <w:bookmarkStart w:id="7224" w:name="_MCCTEMPBM_CRPT86941251___7"/>
            <w:bookmarkStart w:id="7225" w:name="_MCCTEMPBM_CRPT86941252___4" w:colFirst="1" w:colLast="8"/>
            <w:bookmarkEnd w:id="7223"/>
            <w:r w:rsidRPr="00567618">
              <w:rPr>
                <w:rFonts w:ascii="Arial" w:hAnsi="Arial" w:cs="Arial"/>
                <w:color w:val="000000"/>
                <w:sz w:val="16"/>
                <w:szCs w:val="16"/>
              </w:rPr>
              <w:t>RTP payload (bits)</w:t>
            </w:r>
            <w:bookmarkEnd w:id="7224"/>
          </w:p>
        </w:tc>
        <w:tc>
          <w:tcPr>
            <w:tcW w:w="680" w:type="dxa"/>
            <w:shd w:val="clear" w:color="auto" w:fill="auto"/>
            <w:noWrap/>
            <w:vAlign w:val="center"/>
          </w:tcPr>
          <w:p w14:paraId="288D7AA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112</w:t>
            </w:r>
          </w:p>
        </w:tc>
        <w:tc>
          <w:tcPr>
            <w:tcW w:w="680" w:type="dxa"/>
            <w:shd w:val="clear" w:color="auto" w:fill="auto"/>
            <w:noWrap/>
            <w:vAlign w:val="center"/>
          </w:tcPr>
          <w:p w14:paraId="56A7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120</w:t>
            </w:r>
          </w:p>
        </w:tc>
        <w:tc>
          <w:tcPr>
            <w:tcW w:w="680" w:type="dxa"/>
            <w:shd w:val="clear" w:color="auto" w:fill="auto"/>
            <w:noWrap/>
            <w:vAlign w:val="center"/>
          </w:tcPr>
          <w:p w14:paraId="66F33AC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shd w:val="clear" w:color="auto" w:fill="auto"/>
            <w:noWrap/>
            <w:vAlign w:val="center"/>
          </w:tcPr>
          <w:p w14:paraId="1C22C6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shd w:val="clear" w:color="auto" w:fill="auto"/>
            <w:noWrap/>
            <w:vAlign w:val="center"/>
          </w:tcPr>
          <w:p w14:paraId="7D1B620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168</w:t>
            </w:r>
          </w:p>
        </w:tc>
        <w:tc>
          <w:tcPr>
            <w:tcW w:w="680" w:type="dxa"/>
            <w:shd w:val="clear" w:color="auto" w:fill="auto"/>
            <w:noWrap/>
            <w:vAlign w:val="center"/>
          </w:tcPr>
          <w:p w14:paraId="1E8D9BC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shd w:val="clear" w:color="auto" w:fill="auto"/>
            <w:noWrap/>
            <w:vAlign w:val="center"/>
          </w:tcPr>
          <w:p w14:paraId="399D583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shd w:val="clear" w:color="auto" w:fill="auto"/>
            <w:noWrap/>
            <w:vAlign w:val="center"/>
          </w:tcPr>
          <w:p w14:paraId="644EF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vAlign w:val="center"/>
          </w:tcPr>
          <w:p w14:paraId="43AD96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548756EB" w14:textId="77777777" w:rsidTr="00DD54CD">
        <w:trPr>
          <w:trHeight w:val="330"/>
          <w:jc w:val="center"/>
        </w:trPr>
        <w:tc>
          <w:tcPr>
            <w:tcW w:w="3320" w:type="dxa"/>
            <w:shd w:val="clear" w:color="auto" w:fill="auto"/>
            <w:noWrap/>
            <w:vAlign w:val="center"/>
          </w:tcPr>
          <w:p w14:paraId="15B40F43" w14:textId="77777777" w:rsidR="00FC7E52" w:rsidRPr="00567618" w:rsidRDefault="00FC7E52" w:rsidP="00DD54CD">
            <w:pPr>
              <w:keepNext/>
              <w:keepLines/>
              <w:spacing w:before="60" w:after="0"/>
              <w:rPr>
                <w:rFonts w:ascii="Arial" w:hAnsi="Arial" w:cs="Arial"/>
                <w:color w:val="000000"/>
                <w:sz w:val="16"/>
                <w:szCs w:val="16"/>
              </w:rPr>
            </w:pPr>
            <w:bookmarkStart w:id="7226" w:name="_MCCTEMPBM_CRPT86941253___7"/>
            <w:bookmarkStart w:id="7227" w:name="_MCCTEMPBM_CRPT86941254___4" w:colFirst="1" w:colLast="8"/>
            <w:bookmarkEnd w:id="7225"/>
            <w:r w:rsidRPr="00567618">
              <w:rPr>
                <w:rFonts w:ascii="Arial" w:hAnsi="Arial" w:cs="Arial"/>
                <w:color w:val="000000"/>
                <w:sz w:val="16"/>
                <w:szCs w:val="16"/>
              </w:rPr>
              <w:t>RTP header</w:t>
            </w:r>
            <w:bookmarkEnd w:id="7226"/>
          </w:p>
        </w:tc>
        <w:tc>
          <w:tcPr>
            <w:tcW w:w="680" w:type="dxa"/>
            <w:shd w:val="clear" w:color="auto" w:fill="auto"/>
            <w:noWrap/>
            <w:vAlign w:val="center"/>
          </w:tcPr>
          <w:p w14:paraId="37BA3CF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EC13EA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8D30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181389C"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56569F9"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2E9F633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3AE915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B0ABEA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vAlign w:val="center"/>
          </w:tcPr>
          <w:p w14:paraId="7641C74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05F24025" w14:textId="77777777" w:rsidTr="00DD54CD">
        <w:trPr>
          <w:trHeight w:val="330"/>
          <w:jc w:val="center"/>
        </w:trPr>
        <w:tc>
          <w:tcPr>
            <w:tcW w:w="3320" w:type="dxa"/>
            <w:shd w:val="clear" w:color="auto" w:fill="auto"/>
            <w:noWrap/>
            <w:vAlign w:val="center"/>
          </w:tcPr>
          <w:p w14:paraId="671E6B15" w14:textId="77777777" w:rsidR="00FC7E52" w:rsidRPr="00567618" w:rsidRDefault="00FC7E52" w:rsidP="00DD54CD">
            <w:pPr>
              <w:keepNext/>
              <w:keepLines/>
              <w:spacing w:before="60" w:after="0"/>
              <w:rPr>
                <w:rFonts w:ascii="Arial" w:hAnsi="Arial" w:cs="Arial"/>
                <w:color w:val="000000"/>
                <w:sz w:val="16"/>
                <w:szCs w:val="16"/>
              </w:rPr>
            </w:pPr>
            <w:bookmarkStart w:id="7228" w:name="_MCCTEMPBM_CRPT86941255___7"/>
            <w:bookmarkStart w:id="7229" w:name="_MCCTEMPBM_CRPT86941256___4" w:colFirst="1" w:colLast="8"/>
            <w:bookmarkEnd w:id="7227"/>
            <w:r w:rsidRPr="00567618">
              <w:rPr>
                <w:rFonts w:ascii="Arial" w:hAnsi="Arial" w:cs="Arial"/>
                <w:color w:val="000000"/>
                <w:sz w:val="16"/>
                <w:szCs w:val="16"/>
              </w:rPr>
              <w:t>UDP header</w:t>
            </w:r>
            <w:bookmarkEnd w:id="7228"/>
          </w:p>
        </w:tc>
        <w:tc>
          <w:tcPr>
            <w:tcW w:w="680" w:type="dxa"/>
            <w:shd w:val="clear" w:color="auto" w:fill="auto"/>
            <w:noWrap/>
            <w:vAlign w:val="center"/>
          </w:tcPr>
          <w:p w14:paraId="14FEEC2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2B77B9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0D83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56AA90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7E42B3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6759DDF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DA59E3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B4122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vAlign w:val="center"/>
          </w:tcPr>
          <w:p w14:paraId="782A3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50EAE600" w14:textId="77777777" w:rsidTr="00DD54CD">
        <w:trPr>
          <w:trHeight w:val="330"/>
          <w:jc w:val="center"/>
        </w:trPr>
        <w:tc>
          <w:tcPr>
            <w:tcW w:w="3320" w:type="dxa"/>
            <w:shd w:val="clear" w:color="auto" w:fill="auto"/>
            <w:noWrap/>
            <w:vAlign w:val="center"/>
          </w:tcPr>
          <w:p w14:paraId="39937C38" w14:textId="77777777" w:rsidR="00FC7E52" w:rsidRPr="00567618" w:rsidRDefault="00FC7E52" w:rsidP="00DD54CD">
            <w:pPr>
              <w:keepNext/>
              <w:keepLines/>
              <w:spacing w:before="60" w:after="0"/>
              <w:rPr>
                <w:rFonts w:ascii="Arial" w:hAnsi="Arial" w:cs="Arial"/>
                <w:color w:val="000000"/>
                <w:sz w:val="16"/>
                <w:szCs w:val="16"/>
              </w:rPr>
            </w:pPr>
            <w:bookmarkStart w:id="7230" w:name="_MCCTEMPBM_CRPT86941257___7"/>
            <w:bookmarkStart w:id="7231" w:name="_MCCTEMPBM_CRPT86941258___4" w:colFirst="1" w:colLast="8"/>
            <w:bookmarkEnd w:id="7229"/>
            <w:r w:rsidRPr="00567618">
              <w:rPr>
                <w:rFonts w:ascii="Arial" w:hAnsi="Arial" w:cs="Arial"/>
                <w:color w:val="000000"/>
                <w:sz w:val="16"/>
                <w:szCs w:val="16"/>
              </w:rPr>
              <w:t>IPv6 header</w:t>
            </w:r>
            <w:bookmarkEnd w:id="7230"/>
          </w:p>
        </w:tc>
        <w:tc>
          <w:tcPr>
            <w:tcW w:w="680" w:type="dxa"/>
            <w:shd w:val="clear" w:color="auto" w:fill="auto"/>
            <w:noWrap/>
            <w:vAlign w:val="center"/>
          </w:tcPr>
          <w:p w14:paraId="6A1153B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5C4CE5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5A2C06E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611304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C759FE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78557A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17FCA7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3E868D7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vAlign w:val="center"/>
          </w:tcPr>
          <w:p w14:paraId="4AEF14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9D4ACCE" w14:textId="77777777" w:rsidTr="00DD54CD">
        <w:trPr>
          <w:trHeight w:val="330"/>
          <w:jc w:val="center"/>
        </w:trPr>
        <w:tc>
          <w:tcPr>
            <w:tcW w:w="3320" w:type="dxa"/>
            <w:shd w:val="clear" w:color="auto" w:fill="auto"/>
            <w:noWrap/>
            <w:vAlign w:val="center"/>
          </w:tcPr>
          <w:p w14:paraId="5E867CE4" w14:textId="77777777" w:rsidR="00FC7E52" w:rsidRPr="00567618" w:rsidRDefault="00FC7E52" w:rsidP="00DD54CD">
            <w:pPr>
              <w:keepNext/>
              <w:keepLines/>
              <w:spacing w:before="60" w:after="0"/>
              <w:rPr>
                <w:rFonts w:ascii="Arial" w:hAnsi="Arial" w:cs="Arial"/>
                <w:color w:val="000000"/>
                <w:sz w:val="16"/>
                <w:szCs w:val="16"/>
              </w:rPr>
            </w:pPr>
            <w:bookmarkStart w:id="7232" w:name="_MCCTEMPBM_CRPT86941259___7"/>
            <w:bookmarkStart w:id="7233" w:name="_MCCTEMPBM_CRPT86941260___4" w:colFirst="1" w:colLast="8"/>
            <w:bookmarkEnd w:id="7231"/>
            <w:r w:rsidRPr="00567618">
              <w:rPr>
                <w:rFonts w:ascii="Arial" w:hAnsi="Arial" w:cs="Arial"/>
                <w:color w:val="000000"/>
                <w:sz w:val="16"/>
                <w:szCs w:val="16"/>
              </w:rPr>
              <w:t>Total bits per 20 ms</w:t>
            </w:r>
            <w:bookmarkEnd w:id="7232"/>
          </w:p>
        </w:tc>
        <w:tc>
          <w:tcPr>
            <w:tcW w:w="680" w:type="dxa"/>
            <w:shd w:val="clear" w:color="auto" w:fill="auto"/>
            <w:noWrap/>
            <w:vAlign w:val="center"/>
          </w:tcPr>
          <w:p w14:paraId="6872306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shd w:val="clear" w:color="auto" w:fill="auto"/>
            <w:noWrap/>
            <w:vAlign w:val="center"/>
          </w:tcPr>
          <w:p w14:paraId="7FB90AF5"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shd w:val="clear" w:color="auto" w:fill="auto"/>
            <w:noWrap/>
            <w:vAlign w:val="center"/>
          </w:tcPr>
          <w:p w14:paraId="78E643C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34C2FCFD"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shd w:val="clear" w:color="auto" w:fill="auto"/>
            <w:noWrap/>
            <w:vAlign w:val="center"/>
          </w:tcPr>
          <w:p w14:paraId="37704BB4"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6A1511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shd w:val="clear" w:color="auto" w:fill="auto"/>
            <w:noWrap/>
            <w:vAlign w:val="center"/>
          </w:tcPr>
          <w:p w14:paraId="454994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shd w:val="clear" w:color="auto" w:fill="auto"/>
            <w:noWrap/>
            <w:vAlign w:val="center"/>
          </w:tcPr>
          <w:p w14:paraId="32D3DF6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vAlign w:val="center"/>
          </w:tcPr>
          <w:p w14:paraId="052E3C8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5835662" w14:textId="77777777" w:rsidTr="00DD54CD">
        <w:trPr>
          <w:trHeight w:val="330"/>
          <w:jc w:val="center"/>
        </w:trPr>
        <w:tc>
          <w:tcPr>
            <w:tcW w:w="3320" w:type="dxa"/>
            <w:shd w:val="clear" w:color="auto" w:fill="auto"/>
            <w:noWrap/>
            <w:vAlign w:val="center"/>
          </w:tcPr>
          <w:p w14:paraId="4EF649A7" w14:textId="77777777" w:rsidR="00FC7E52" w:rsidRPr="00567618" w:rsidRDefault="00FC7E52" w:rsidP="00DD54CD">
            <w:pPr>
              <w:keepNext/>
              <w:keepLines/>
              <w:spacing w:before="60" w:after="0"/>
              <w:rPr>
                <w:rFonts w:ascii="Arial" w:hAnsi="Arial" w:cs="Arial"/>
                <w:color w:val="000000"/>
                <w:sz w:val="16"/>
                <w:szCs w:val="16"/>
              </w:rPr>
            </w:pPr>
            <w:bookmarkStart w:id="7234" w:name="_MCCTEMPBM_CRPT86941261___7"/>
            <w:bookmarkStart w:id="7235" w:name="_MCCTEMPBM_CRPT86941262___4" w:colFirst="1" w:colLast="8"/>
            <w:bookmarkEnd w:id="7233"/>
            <w:r w:rsidRPr="00567618">
              <w:rPr>
                <w:rFonts w:ascii="Arial" w:hAnsi="Arial" w:cs="Arial"/>
                <w:color w:val="000000"/>
                <w:sz w:val="16"/>
                <w:szCs w:val="16"/>
              </w:rPr>
              <w:t>Total bit-rate (kbps)</w:t>
            </w:r>
            <w:bookmarkEnd w:id="7234"/>
          </w:p>
        </w:tc>
        <w:tc>
          <w:tcPr>
            <w:tcW w:w="680" w:type="dxa"/>
            <w:shd w:val="clear" w:color="auto" w:fill="auto"/>
            <w:noWrap/>
            <w:vAlign w:val="center"/>
          </w:tcPr>
          <w:p w14:paraId="59747E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651E7317"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5C3223C1"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0A927A4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shd w:val="clear" w:color="auto" w:fill="auto"/>
            <w:noWrap/>
            <w:vAlign w:val="center"/>
          </w:tcPr>
          <w:p w14:paraId="3068F2F8"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53DE863"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73090510"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80" w:type="dxa"/>
            <w:shd w:val="clear" w:color="auto" w:fill="auto"/>
            <w:noWrap/>
            <w:vAlign w:val="center"/>
          </w:tcPr>
          <w:p w14:paraId="3C14349E"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vAlign w:val="center"/>
          </w:tcPr>
          <w:p w14:paraId="6E336A5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6F5C6C11" w14:textId="77777777" w:rsidTr="00DD54CD">
        <w:trPr>
          <w:trHeight w:val="330"/>
          <w:jc w:val="center"/>
        </w:trPr>
        <w:tc>
          <w:tcPr>
            <w:tcW w:w="3320" w:type="dxa"/>
            <w:shd w:val="clear" w:color="auto" w:fill="auto"/>
            <w:noWrap/>
            <w:vAlign w:val="center"/>
          </w:tcPr>
          <w:p w14:paraId="5A95D23B" w14:textId="77777777" w:rsidR="00FC7E52" w:rsidRPr="00567618" w:rsidRDefault="00FC7E52" w:rsidP="00DD54CD">
            <w:pPr>
              <w:keepNext/>
              <w:keepLines/>
              <w:spacing w:before="60" w:after="0"/>
              <w:rPr>
                <w:rFonts w:ascii="Arial" w:hAnsi="Arial" w:cs="Arial"/>
                <w:color w:val="000000"/>
                <w:sz w:val="16"/>
                <w:szCs w:val="16"/>
              </w:rPr>
            </w:pPr>
            <w:bookmarkStart w:id="7236" w:name="_MCCTEMPBM_CRPT86941263___7"/>
            <w:bookmarkStart w:id="7237" w:name="_MCCTEMPBM_CRPT86941264___4" w:colFirst="1" w:colLast="8"/>
            <w:bookmarkEnd w:id="7235"/>
            <w:r w:rsidRPr="00567618">
              <w:rPr>
                <w:rFonts w:ascii="Arial" w:hAnsi="Arial" w:cs="Arial"/>
                <w:color w:val="000000"/>
                <w:sz w:val="16"/>
                <w:szCs w:val="16"/>
              </w:rPr>
              <w:t>AS</w:t>
            </w:r>
            <w:bookmarkEnd w:id="7236"/>
          </w:p>
        </w:tc>
        <w:tc>
          <w:tcPr>
            <w:tcW w:w="680" w:type="dxa"/>
            <w:shd w:val="clear" w:color="auto" w:fill="auto"/>
            <w:noWrap/>
            <w:vAlign w:val="center"/>
          </w:tcPr>
          <w:p w14:paraId="40AEF91A"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139721D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FA860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50F3BE1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31D0372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BE06886"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B16AD9B"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shd w:val="clear" w:color="auto" w:fill="auto"/>
            <w:noWrap/>
            <w:vAlign w:val="center"/>
          </w:tcPr>
          <w:p w14:paraId="000ECD62"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vAlign w:val="center"/>
          </w:tcPr>
          <w:p w14:paraId="52E9D34F" w14:textId="77777777" w:rsidR="00FC7E52" w:rsidRPr="00567618" w:rsidRDefault="00FC7E52" w:rsidP="00DD54CD">
            <w:pPr>
              <w:keepNext/>
              <w:keepLines/>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7AAC502" w14:textId="77777777" w:rsidR="00FC7E52" w:rsidRPr="00567618" w:rsidRDefault="00FC7E52" w:rsidP="00FC7E52">
      <w:pPr>
        <w:jc w:val="center"/>
        <w:rPr>
          <w:rFonts w:ascii="Arial" w:hAnsi="Arial" w:cs="Arial"/>
          <w:b/>
          <w:sz w:val="18"/>
          <w:szCs w:val="18"/>
        </w:rPr>
      </w:pPr>
      <w:bookmarkStart w:id="7238" w:name="_MCCTEMPBM_CRPT86941265___4"/>
      <w:bookmarkEnd w:id="7237"/>
    </w:p>
    <w:p w14:paraId="7D54A8E0" w14:textId="77777777" w:rsidR="00FC7E52" w:rsidRPr="00567618" w:rsidRDefault="00FC7E52" w:rsidP="00FC7E52">
      <w:pPr>
        <w:pStyle w:val="TH"/>
      </w:pPr>
      <w:bookmarkStart w:id="7239" w:name="_CRTableK_5"/>
      <w:bookmarkEnd w:id="7238"/>
      <w:r w:rsidRPr="00567618">
        <w:t xml:space="preserve">Table </w:t>
      </w:r>
      <w:bookmarkEnd w:id="7239"/>
      <w:r w:rsidRPr="00567618">
        <w:t>K.5: Computation of b=AS for AMR-WB (IPv4,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30620FA2" w14:textId="77777777" w:rsidTr="00DD54CD">
        <w:trPr>
          <w:trHeight w:val="330"/>
          <w:jc w:val="center"/>
        </w:trPr>
        <w:tc>
          <w:tcPr>
            <w:tcW w:w="2840" w:type="dxa"/>
            <w:shd w:val="clear" w:color="auto" w:fill="auto"/>
            <w:noWrap/>
            <w:vAlign w:val="center"/>
          </w:tcPr>
          <w:p w14:paraId="33DFA0B2" w14:textId="77777777" w:rsidR="00FC7E52" w:rsidRPr="00567618" w:rsidRDefault="00FC7E52" w:rsidP="00DD54CD">
            <w:pPr>
              <w:spacing w:before="60" w:after="0"/>
              <w:rPr>
                <w:rFonts w:ascii="Arial" w:hAnsi="Arial" w:cs="Arial"/>
                <w:b/>
                <w:bCs/>
                <w:color w:val="000000"/>
                <w:sz w:val="16"/>
                <w:szCs w:val="16"/>
              </w:rPr>
            </w:pPr>
            <w:bookmarkStart w:id="7240" w:name="_MCCTEMPBM_CRPT86941266___7"/>
            <w:bookmarkStart w:id="7241" w:name="_MCCTEMPBM_CRPT86941267___4" w:colFirst="1" w:colLast="9"/>
            <w:r w:rsidRPr="00567618">
              <w:rPr>
                <w:rFonts w:ascii="Arial" w:hAnsi="Arial" w:cs="Arial"/>
                <w:b/>
                <w:bCs/>
                <w:color w:val="000000"/>
                <w:sz w:val="16"/>
                <w:szCs w:val="16"/>
              </w:rPr>
              <w:t>Mode</w:t>
            </w:r>
            <w:bookmarkEnd w:id="7240"/>
          </w:p>
        </w:tc>
        <w:tc>
          <w:tcPr>
            <w:tcW w:w="680" w:type="dxa"/>
            <w:shd w:val="clear" w:color="auto" w:fill="auto"/>
            <w:noWrap/>
            <w:vAlign w:val="center"/>
          </w:tcPr>
          <w:p w14:paraId="2524A84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0A59716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24617289"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4973C8F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79F255D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60D51C2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AA71EB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28519A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5DAFB2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385F057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531F2F28" w14:textId="77777777" w:rsidTr="00DD54CD">
        <w:trPr>
          <w:trHeight w:val="330"/>
          <w:jc w:val="center"/>
        </w:trPr>
        <w:tc>
          <w:tcPr>
            <w:tcW w:w="2840" w:type="dxa"/>
            <w:shd w:val="clear" w:color="auto" w:fill="auto"/>
            <w:noWrap/>
            <w:vAlign w:val="center"/>
          </w:tcPr>
          <w:p w14:paraId="3CFE8C6C" w14:textId="77777777" w:rsidR="00FC7E52" w:rsidRPr="00567618" w:rsidRDefault="00FC7E52" w:rsidP="00DD54CD">
            <w:pPr>
              <w:spacing w:before="60" w:after="0"/>
              <w:rPr>
                <w:rFonts w:ascii="Arial" w:hAnsi="Arial" w:cs="Arial"/>
                <w:color w:val="000000"/>
                <w:sz w:val="16"/>
                <w:szCs w:val="16"/>
              </w:rPr>
            </w:pPr>
            <w:bookmarkStart w:id="7242" w:name="_MCCTEMPBM_CRPT86941268___7"/>
            <w:bookmarkStart w:id="7243" w:name="_MCCTEMPBM_CRPT86941269___4" w:colFirst="1" w:colLast="9"/>
            <w:bookmarkEnd w:id="7241"/>
            <w:r w:rsidRPr="00567618">
              <w:rPr>
                <w:rFonts w:ascii="Arial" w:hAnsi="Arial" w:cs="Arial"/>
                <w:color w:val="000000"/>
                <w:sz w:val="16"/>
                <w:szCs w:val="16"/>
              </w:rPr>
              <w:t>Bits per speech frame</w:t>
            </w:r>
            <w:bookmarkEnd w:id="7242"/>
          </w:p>
        </w:tc>
        <w:tc>
          <w:tcPr>
            <w:tcW w:w="680" w:type="dxa"/>
            <w:shd w:val="clear" w:color="auto" w:fill="auto"/>
            <w:noWrap/>
            <w:vAlign w:val="center"/>
          </w:tcPr>
          <w:p w14:paraId="0C5DEB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0A2110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318102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3D457E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2E0F51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1CC775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2AF5646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2318EC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0E300F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64E227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201E7E4" w14:textId="77777777" w:rsidTr="00DD54CD">
        <w:trPr>
          <w:trHeight w:val="330"/>
          <w:jc w:val="center"/>
        </w:trPr>
        <w:tc>
          <w:tcPr>
            <w:tcW w:w="2840" w:type="dxa"/>
            <w:shd w:val="clear" w:color="auto" w:fill="auto"/>
            <w:noWrap/>
            <w:vAlign w:val="center"/>
          </w:tcPr>
          <w:p w14:paraId="6E60F961" w14:textId="77777777" w:rsidR="00FC7E52" w:rsidRPr="00567618" w:rsidRDefault="00FC7E52" w:rsidP="00DD54CD">
            <w:pPr>
              <w:spacing w:before="60" w:after="0"/>
              <w:rPr>
                <w:rFonts w:ascii="Arial" w:hAnsi="Arial" w:cs="Arial"/>
                <w:color w:val="000000"/>
                <w:sz w:val="16"/>
                <w:szCs w:val="16"/>
              </w:rPr>
            </w:pPr>
            <w:bookmarkStart w:id="7244" w:name="_MCCTEMPBM_CRPT86941270___7"/>
            <w:bookmarkStart w:id="7245" w:name="_MCCTEMPBM_CRPT86941271___4" w:colFirst="1" w:colLast="9"/>
            <w:bookmarkEnd w:id="7243"/>
            <w:r w:rsidRPr="00567618">
              <w:rPr>
                <w:rFonts w:ascii="Arial" w:hAnsi="Arial" w:cs="Arial"/>
                <w:color w:val="000000"/>
                <w:sz w:val="16"/>
                <w:szCs w:val="16"/>
              </w:rPr>
              <w:t>Payload header and ToC</w:t>
            </w:r>
            <w:bookmarkEnd w:id="7244"/>
          </w:p>
        </w:tc>
        <w:tc>
          <w:tcPr>
            <w:tcW w:w="680" w:type="dxa"/>
            <w:shd w:val="clear" w:color="auto" w:fill="auto"/>
            <w:noWrap/>
            <w:vAlign w:val="center"/>
          </w:tcPr>
          <w:p w14:paraId="194BF5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D7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20282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054B6C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980C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DAB68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DF60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3B8E8F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6724B3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0615EB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139711E" w14:textId="77777777" w:rsidTr="00DD54CD">
        <w:trPr>
          <w:trHeight w:val="330"/>
          <w:jc w:val="center"/>
        </w:trPr>
        <w:tc>
          <w:tcPr>
            <w:tcW w:w="2840" w:type="dxa"/>
            <w:shd w:val="clear" w:color="auto" w:fill="auto"/>
            <w:noWrap/>
            <w:vAlign w:val="center"/>
          </w:tcPr>
          <w:p w14:paraId="6E29BFB6" w14:textId="77777777" w:rsidR="00FC7E52" w:rsidRPr="00567618" w:rsidRDefault="00FC7E52" w:rsidP="00DD54CD">
            <w:pPr>
              <w:spacing w:before="60" w:after="0"/>
              <w:rPr>
                <w:rFonts w:ascii="Arial" w:hAnsi="Arial" w:cs="Arial"/>
                <w:color w:val="000000"/>
                <w:sz w:val="16"/>
                <w:szCs w:val="16"/>
              </w:rPr>
            </w:pPr>
            <w:bookmarkStart w:id="7246" w:name="_MCCTEMPBM_CRPT86941272___7"/>
            <w:bookmarkStart w:id="7247" w:name="_MCCTEMPBM_CRPT86941273___4" w:colFirst="1" w:colLast="9"/>
            <w:bookmarkEnd w:id="7245"/>
            <w:r w:rsidRPr="00567618">
              <w:rPr>
                <w:rFonts w:ascii="Arial" w:hAnsi="Arial" w:cs="Arial"/>
                <w:color w:val="000000"/>
                <w:sz w:val="16"/>
                <w:szCs w:val="16"/>
              </w:rPr>
              <w:t>RTP payload (bits)</w:t>
            </w:r>
            <w:bookmarkEnd w:id="7246"/>
          </w:p>
        </w:tc>
        <w:tc>
          <w:tcPr>
            <w:tcW w:w="680" w:type="dxa"/>
            <w:shd w:val="clear" w:color="auto" w:fill="auto"/>
            <w:noWrap/>
            <w:vAlign w:val="center"/>
          </w:tcPr>
          <w:p w14:paraId="52AC97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423F3F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0F6ABF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0D512D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7E5BC6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21DEAB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7672D2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2E03A8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5D6576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188B40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03A971E3" w14:textId="77777777" w:rsidTr="00DD54CD">
        <w:trPr>
          <w:trHeight w:val="330"/>
          <w:jc w:val="center"/>
        </w:trPr>
        <w:tc>
          <w:tcPr>
            <w:tcW w:w="2840" w:type="dxa"/>
            <w:shd w:val="clear" w:color="auto" w:fill="auto"/>
            <w:noWrap/>
            <w:vAlign w:val="center"/>
          </w:tcPr>
          <w:p w14:paraId="03B54F57" w14:textId="77777777" w:rsidR="00FC7E52" w:rsidRPr="00567618" w:rsidRDefault="00FC7E52" w:rsidP="00DD54CD">
            <w:pPr>
              <w:spacing w:before="60" w:after="0"/>
              <w:rPr>
                <w:rFonts w:ascii="Arial" w:hAnsi="Arial" w:cs="Arial"/>
                <w:color w:val="000000"/>
                <w:sz w:val="16"/>
                <w:szCs w:val="16"/>
              </w:rPr>
            </w:pPr>
            <w:bookmarkStart w:id="7248" w:name="_MCCTEMPBM_CRPT86941274___7"/>
            <w:bookmarkStart w:id="7249" w:name="_MCCTEMPBM_CRPT86941275___4" w:colFirst="1" w:colLast="9"/>
            <w:bookmarkEnd w:id="7247"/>
            <w:r w:rsidRPr="00567618">
              <w:rPr>
                <w:rFonts w:ascii="Arial" w:hAnsi="Arial" w:cs="Arial"/>
                <w:color w:val="000000"/>
                <w:sz w:val="16"/>
                <w:szCs w:val="16"/>
              </w:rPr>
              <w:t>RTP payload (bytes)</w:t>
            </w:r>
            <w:bookmarkEnd w:id="7248"/>
          </w:p>
        </w:tc>
        <w:tc>
          <w:tcPr>
            <w:tcW w:w="680" w:type="dxa"/>
            <w:shd w:val="clear" w:color="auto" w:fill="auto"/>
            <w:noWrap/>
            <w:vAlign w:val="center"/>
          </w:tcPr>
          <w:p w14:paraId="5DB15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782349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7CD933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339FDD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170AAB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0F7163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0BFA9B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2818FA4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614782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0F567A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2EEBAF23" w14:textId="77777777" w:rsidTr="00DD54CD">
        <w:trPr>
          <w:trHeight w:val="330"/>
          <w:jc w:val="center"/>
        </w:trPr>
        <w:tc>
          <w:tcPr>
            <w:tcW w:w="2840" w:type="dxa"/>
            <w:shd w:val="clear" w:color="auto" w:fill="auto"/>
            <w:noWrap/>
            <w:vAlign w:val="center"/>
          </w:tcPr>
          <w:p w14:paraId="1682B715" w14:textId="77777777" w:rsidR="00FC7E52" w:rsidRPr="00567618" w:rsidRDefault="00FC7E52" w:rsidP="00DD54CD">
            <w:pPr>
              <w:spacing w:before="60" w:after="0"/>
              <w:rPr>
                <w:rFonts w:ascii="Arial" w:hAnsi="Arial" w:cs="Arial"/>
                <w:color w:val="000000"/>
                <w:sz w:val="16"/>
                <w:szCs w:val="16"/>
              </w:rPr>
            </w:pPr>
            <w:bookmarkStart w:id="7250" w:name="_MCCTEMPBM_CRPT86941276___7"/>
            <w:bookmarkStart w:id="7251" w:name="_MCCTEMPBM_CRPT86941277___4" w:colFirst="1" w:colLast="9"/>
            <w:bookmarkEnd w:id="7249"/>
            <w:r w:rsidRPr="00567618">
              <w:rPr>
                <w:rFonts w:ascii="Arial" w:hAnsi="Arial" w:cs="Arial"/>
                <w:color w:val="000000"/>
                <w:sz w:val="16"/>
                <w:szCs w:val="16"/>
              </w:rPr>
              <w:t>Rounded-up RTP payload (bytes)</w:t>
            </w:r>
            <w:bookmarkEnd w:id="7250"/>
          </w:p>
        </w:tc>
        <w:tc>
          <w:tcPr>
            <w:tcW w:w="680" w:type="dxa"/>
            <w:shd w:val="clear" w:color="auto" w:fill="auto"/>
            <w:noWrap/>
            <w:vAlign w:val="center"/>
          </w:tcPr>
          <w:p w14:paraId="2FB65B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01D395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2D1466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02B86B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77F501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0D44AF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1F0DD0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70118D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6C7F15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6259ED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67D3A8A6" w14:textId="77777777" w:rsidTr="00DD54CD">
        <w:trPr>
          <w:trHeight w:val="330"/>
          <w:jc w:val="center"/>
        </w:trPr>
        <w:tc>
          <w:tcPr>
            <w:tcW w:w="2840" w:type="dxa"/>
            <w:shd w:val="clear" w:color="auto" w:fill="auto"/>
            <w:noWrap/>
            <w:vAlign w:val="center"/>
          </w:tcPr>
          <w:p w14:paraId="22AA8D82" w14:textId="77777777" w:rsidR="00FC7E52" w:rsidRPr="00567618" w:rsidRDefault="00FC7E52" w:rsidP="00DD54CD">
            <w:pPr>
              <w:spacing w:before="60" w:after="0"/>
              <w:rPr>
                <w:rFonts w:ascii="Arial" w:hAnsi="Arial" w:cs="Arial"/>
                <w:color w:val="000000"/>
                <w:sz w:val="16"/>
                <w:szCs w:val="16"/>
              </w:rPr>
            </w:pPr>
            <w:bookmarkStart w:id="7252" w:name="_MCCTEMPBM_CRPT86941278___7"/>
            <w:bookmarkStart w:id="7253" w:name="_MCCTEMPBM_CRPT86941279___4" w:colFirst="1" w:colLast="9"/>
            <w:bookmarkEnd w:id="7251"/>
            <w:r w:rsidRPr="00567618">
              <w:rPr>
                <w:rFonts w:ascii="Arial" w:hAnsi="Arial" w:cs="Arial"/>
                <w:color w:val="000000"/>
                <w:sz w:val="16"/>
                <w:szCs w:val="16"/>
              </w:rPr>
              <w:t>Rounded-up RTP payload (bits)</w:t>
            </w:r>
            <w:bookmarkEnd w:id="7252"/>
          </w:p>
        </w:tc>
        <w:tc>
          <w:tcPr>
            <w:tcW w:w="680" w:type="dxa"/>
            <w:shd w:val="clear" w:color="auto" w:fill="auto"/>
            <w:noWrap/>
            <w:vAlign w:val="center"/>
          </w:tcPr>
          <w:p w14:paraId="04038C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172337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3D09E41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3F7F24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0BAE41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7262B2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E5333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68FA83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6D9F1E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0C5D06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09E238CD" w14:textId="77777777" w:rsidTr="00DD54CD">
        <w:trPr>
          <w:trHeight w:val="330"/>
          <w:jc w:val="center"/>
        </w:trPr>
        <w:tc>
          <w:tcPr>
            <w:tcW w:w="2840" w:type="dxa"/>
            <w:shd w:val="clear" w:color="auto" w:fill="auto"/>
            <w:noWrap/>
            <w:vAlign w:val="center"/>
          </w:tcPr>
          <w:p w14:paraId="3DF9CC8F" w14:textId="77777777" w:rsidR="00FC7E52" w:rsidRPr="00567618" w:rsidRDefault="00FC7E52" w:rsidP="00DD54CD">
            <w:pPr>
              <w:spacing w:before="60" w:after="0"/>
              <w:rPr>
                <w:rFonts w:ascii="Arial" w:hAnsi="Arial" w:cs="Arial"/>
                <w:color w:val="000000"/>
                <w:sz w:val="16"/>
                <w:szCs w:val="16"/>
              </w:rPr>
            </w:pPr>
            <w:bookmarkStart w:id="7254" w:name="_MCCTEMPBM_CRPT86941280___7"/>
            <w:bookmarkStart w:id="7255" w:name="_MCCTEMPBM_CRPT86941281___4" w:colFirst="1" w:colLast="9"/>
            <w:bookmarkEnd w:id="7253"/>
            <w:r w:rsidRPr="00567618">
              <w:rPr>
                <w:rFonts w:ascii="Arial" w:hAnsi="Arial" w:cs="Arial"/>
                <w:color w:val="000000"/>
                <w:sz w:val="16"/>
                <w:szCs w:val="16"/>
              </w:rPr>
              <w:t>RTP header</w:t>
            </w:r>
            <w:bookmarkEnd w:id="7254"/>
          </w:p>
        </w:tc>
        <w:tc>
          <w:tcPr>
            <w:tcW w:w="680" w:type="dxa"/>
            <w:shd w:val="clear" w:color="auto" w:fill="auto"/>
            <w:noWrap/>
            <w:vAlign w:val="center"/>
          </w:tcPr>
          <w:p w14:paraId="332965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619CB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36A97A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ECDA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1D431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47263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435969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83ADB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65071E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5D365ED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4EA51B32" w14:textId="77777777" w:rsidTr="00DD54CD">
        <w:trPr>
          <w:trHeight w:val="330"/>
          <w:jc w:val="center"/>
        </w:trPr>
        <w:tc>
          <w:tcPr>
            <w:tcW w:w="2840" w:type="dxa"/>
            <w:shd w:val="clear" w:color="auto" w:fill="auto"/>
            <w:noWrap/>
            <w:vAlign w:val="center"/>
          </w:tcPr>
          <w:p w14:paraId="46A9D542" w14:textId="77777777" w:rsidR="00FC7E52" w:rsidRPr="00567618" w:rsidRDefault="00FC7E52" w:rsidP="00DD54CD">
            <w:pPr>
              <w:spacing w:before="60" w:after="0"/>
              <w:rPr>
                <w:rFonts w:ascii="Arial" w:hAnsi="Arial" w:cs="Arial"/>
                <w:color w:val="000000"/>
                <w:sz w:val="16"/>
                <w:szCs w:val="16"/>
              </w:rPr>
            </w:pPr>
            <w:bookmarkStart w:id="7256" w:name="_MCCTEMPBM_CRPT86941282___7"/>
            <w:bookmarkStart w:id="7257" w:name="_MCCTEMPBM_CRPT86941283___4" w:colFirst="1" w:colLast="9"/>
            <w:bookmarkEnd w:id="7255"/>
            <w:r w:rsidRPr="00567618">
              <w:rPr>
                <w:rFonts w:ascii="Arial" w:hAnsi="Arial" w:cs="Arial"/>
                <w:color w:val="000000"/>
                <w:sz w:val="16"/>
                <w:szCs w:val="16"/>
              </w:rPr>
              <w:t>UDP header</w:t>
            </w:r>
            <w:bookmarkEnd w:id="7256"/>
          </w:p>
        </w:tc>
        <w:tc>
          <w:tcPr>
            <w:tcW w:w="680" w:type="dxa"/>
            <w:shd w:val="clear" w:color="auto" w:fill="auto"/>
            <w:noWrap/>
            <w:vAlign w:val="center"/>
          </w:tcPr>
          <w:p w14:paraId="7C67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9A05A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37B946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9C663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ADD3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294FE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8FA46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247263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5361E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6D541B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9CA1628" w14:textId="77777777" w:rsidTr="00DD54CD">
        <w:trPr>
          <w:trHeight w:val="330"/>
          <w:jc w:val="center"/>
        </w:trPr>
        <w:tc>
          <w:tcPr>
            <w:tcW w:w="2840" w:type="dxa"/>
            <w:shd w:val="clear" w:color="auto" w:fill="auto"/>
            <w:noWrap/>
            <w:vAlign w:val="center"/>
          </w:tcPr>
          <w:p w14:paraId="2F111DB7" w14:textId="77777777" w:rsidR="00FC7E52" w:rsidRPr="00567618" w:rsidRDefault="00FC7E52" w:rsidP="00DD54CD">
            <w:pPr>
              <w:spacing w:before="60" w:after="0"/>
              <w:rPr>
                <w:rFonts w:ascii="Arial" w:hAnsi="Arial" w:cs="Arial"/>
                <w:color w:val="000000"/>
                <w:sz w:val="16"/>
                <w:szCs w:val="16"/>
              </w:rPr>
            </w:pPr>
            <w:bookmarkStart w:id="7258" w:name="_MCCTEMPBM_CRPT86941284___7"/>
            <w:bookmarkStart w:id="7259" w:name="_MCCTEMPBM_CRPT86941285___4" w:colFirst="1" w:colLast="9"/>
            <w:bookmarkEnd w:id="7257"/>
            <w:r w:rsidRPr="00567618">
              <w:rPr>
                <w:rFonts w:ascii="Arial" w:hAnsi="Arial" w:cs="Arial"/>
                <w:color w:val="000000"/>
                <w:sz w:val="16"/>
                <w:szCs w:val="16"/>
              </w:rPr>
              <w:t>IPv4 header</w:t>
            </w:r>
            <w:bookmarkEnd w:id="7258"/>
          </w:p>
        </w:tc>
        <w:tc>
          <w:tcPr>
            <w:tcW w:w="680" w:type="dxa"/>
            <w:shd w:val="clear" w:color="auto" w:fill="auto"/>
            <w:noWrap/>
            <w:vAlign w:val="center"/>
          </w:tcPr>
          <w:p w14:paraId="3EADB3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8BB9F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0D7ED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6BE3B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3B0764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25A894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4F49ED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shd w:val="clear" w:color="auto" w:fill="auto"/>
            <w:noWrap/>
            <w:vAlign w:val="center"/>
          </w:tcPr>
          <w:p w14:paraId="6216D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shd w:val="clear" w:color="auto" w:fill="auto"/>
            <w:noWrap/>
            <w:vAlign w:val="center"/>
          </w:tcPr>
          <w:p w14:paraId="20FAED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8" w:type="dxa"/>
            <w:vAlign w:val="center"/>
          </w:tcPr>
          <w:p w14:paraId="556B2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7B1B5CE" w14:textId="77777777" w:rsidTr="00DD54CD">
        <w:trPr>
          <w:trHeight w:val="330"/>
          <w:jc w:val="center"/>
        </w:trPr>
        <w:tc>
          <w:tcPr>
            <w:tcW w:w="2840" w:type="dxa"/>
            <w:shd w:val="clear" w:color="auto" w:fill="auto"/>
            <w:noWrap/>
            <w:vAlign w:val="center"/>
          </w:tcPr>
          <w:p w14:paraId="28C0BF98" w14:textId="77777777" w:rsidR="00FC7E52" w:rsidRPr="00567618" w:rsidRDefault="00FC7E52" w:rsidP="00DD54CD">
            <w:pPr>
              <w:spacing w:before="60" w:after="0"/>
              <w:rPr>
                <w:rFonts w:ascii="Arial" w:hAnsi="Arial" w:cs="Arial"/>
                <w:color w:val="000000"/>
                <w:sz w:val="16"/>
                <w:szCs w:val="16"/>
              </w:rPr>
            </w:pPr>
            <w:bookmarkStart w:id="7260" w:name="_MCCTEMPBM_CRPT86941286___7"/>
            <w:bookmarkStart w:id="7261" w:name="_MCCTEMPBM_CRPT86941287___4" w:colFirst="1" w:colLast="9"/>
            <w:bookmarkEnd w:id="7259"/>
            <w:r w:rsidRPr="00567618">
              <w:rPr>
                <w:rFonts w:ascii="Arial" w:hAnsi="Arial" w:cs="Arial"/>
                <w:color w:val="000000"/>
                <w:sz w:val="16"/>
                <w:szCs w:val="16"/>
              </w:rPr>
              <w:t>Total bits per 20 ms</w:t>
            </w:r>
            <w:bookmarkEnd w:id="7260"/>
          </w:p>
        </w:tc>
        <w:tc>
          <w:tcPr>
            <w:tcW w:w="680" w:type="dxa"/>
            <w:shd w:val="clear" w:color="auto" w:fill="auto"/>
            <w:noWrap/>
            <w:vAlign w:val="center"/>
          </w:tcPr>
          <w:p w14:paraId="0582F3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0" w:type="dxa"/>
            <w:shd w:val="clear" w:color="auto" w:fill="auto"/>
            <w:noWrap/>
            <w:vAlign w:val="center"/>
          </w:tcPr>
          <w:p w14:paraId="0BC441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shd w:val="clear" w:color="auto" w:fill="auto"/>
            <w:noWrap/>
            <w:vAlign w:val="center"/>
          </w:tcPr>
          <w:p w14:paraId="031965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shd w:val="clear" w:color="auto" w:fill="auto"/>
            <w:noWrap/>
            <w:vAlign w:val="center"/>
          </w:tcPr>
          <w:p w14:paraId="0063CB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shd w:val="clear" w:color="auto" w:fill="auto"/>
            <w:noWrap/>
            <w:vAlign w:val="center"/>
          </w:tcPr>
          <w:p w14:paraId="0F72BB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shd w:val="clear" w:color="auto" w:fill="auto"/>
            <w:noWrap/>
            <w:vAlign w:val="center"/>
          </w:tcPr>
          <w:p w14:paraId="3F8C0F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shd w:val="clear" w:color="auto" w:fill="auto"/>
            <w:noWrap/>
            <w:vAlign w:val="center"/>
          </w:tcPr>
          <w:p w14:paraId="7B3DFD3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728</w:t>
            </w:r>
          </w:p>
        </w:tc>
        <w:tc>
          <w:tcPr>
            <w:tcW w:w="680" w:type="dxa"/>
            <w:shd w:val="clear" w:color="auto" w:fill="auto"/>
            <w:noWrap/>
            <w:vAlign w:val="center"/>
          </w:tcPr>
          <w:p w14:paraId="14295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8" w:type="dxa"/>
            <w:shd w:val="clear" w:color="auto" w:fill="auto"/>
            <w:noWrap/>
            <w:vAlign w:val="center"/>
          </w:tcPr>
          <w:p w14:paraId="10E23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8" w:type="dxa"/>
            <w:vAlign w:val="center"/>
          </w:tcPr>
          <w:p w14:paraId="523A75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3A175AAB" w14:textId="77777777" w:rsidTr="00DD54CD">
        <w:trPr>
          <w:trHeight w:val="330"/>
          <w:jc w:val="center"/>
        </w:trPr>
        <w:tc>
          <w:tcPr>
            <w:tcW w:w="2840" w:type="dxa"/>
            <w:shd w:val="clear" w:color="auto" w:fill="auto"/>
            <w:noWrap/>
            <w:vAlign w:val="center"/>
          </w:tcPr>
          <w:p w14:paraId="67985C3A" w14:textId="77777777" w:rsidR="00FC7E52" w:rsidRPr="00567618" w:rsidRDefault="00FC7E52" w:rsidP="00DD54CD">
            <w:pPr>
              <w:spacing w:before="60" w:after="0"/>
              <w:rPr>
                <w:rFonts w:ascii="Arial" w:hAnsi="Arial" w:cs="Arial"/>
                <w:color w:val="000000"/>
                <w:sz w:val="16"/>
                <w:szCs w:val="16"/>
              </w:rPr>
            </w:pPr>
            <w:bookmarkStart w:id="7262" w:name="_MCCTEMPBM_CRPT86941288___7"/>
            <w:bookmarkStart w:id="7263" w:name="_MCCTEMPBM_CRPT86941289___4" w:colFirst="1" w:colLast="9"/>
            <w:bookmarkEnd w:id="7261"/>
            <w:r w:rsidRPr="00567618">
              <w:rPr>
                <w:rFonts w:ascii="Arial" w:hAnsi="Arial" w:cs="Arial"/>
                <w:color w:val="000000"/>
                <w:sz w:val="16"/>
                <w:szCs w:val="16"/>
              </w:rPr>
              <w:t>Total bit-rate (kbps)</w:t>
            </w:r>
            <w:bookmarkEnd w:id="7262"/>
          </w:p>
        </w:tc>
        <w:tc>
          <w:tcPr>
            <w:tcW w:w="680" w:type="dxa"/>
            <w:shd w:val="clear" w:color="auto" w:fill="auto"/>
            <w:noWrap/>
            <w:vAlign w:val="center"/>
          </w:tcPr>
          <w:p w14:paraId="5B1706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shd w:val="clear" w:color="auto" w:fill="auto"/>
            <w:noWrap/>
            <w:vAlign w:val="center"/>
          </w:tcPr>
          <w:p w14:paraId="1D5B3F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shd w:val="clear" w:color="auto" w:fill="auto"/>
            <w:noWrap/>
            <w:vAlign w:val="center"/>
          </w:tcPr>
          <w:p w14:paraId="50A6A44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29.2</w:t>
            </w:r>
          </w:p>
        </w:tc>
        <w:tc>
          <w:tcPr>
            <w:tcW w:w="680" w:type="dxa"/>
            <w:shd w:val="clear" w:color="auto" w:fill="auto"/>
            <w:noWrap/>
            <w:vAlign w:val="center"/>
          </w:tcPr>
          <w:p w14:paraId="23F99F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shd w:val="clear" w:color="auto" w:fill="auto"/>
            <w:noWrap/>
            <w:vAlign w:val="center"/>
          </w:tcPr>
          <w:p w14:paraId="3A78EFE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shd w:val="clear" w:color="auto" w:fill="auto"/>
            <w:noWrap/>
            <w:vAlign w:val="center"/>
          </w:tcPr>
          <w:p w14:paraId="4C997D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34.8</w:t>
            </w:r>
          </w:p>
        </w:tc>
        <w:tc>
          <w:tcPr>
            <w:tcW w:w="680" w:type="dxa"/>
            <w:shd w:val="clear" w:color="auto" w:fill="auto"/>
            <w:noWrap/>
            <w:vAlign w:val="center"/>
          </w:tcPr>
          <w:p w14:paraId="376E14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36.4</w:t>
            </w:r>
          </w:p>
        </w:tc>
        <w:tc>
          <w:tcPr>
            <w:tcW w:w="680" w:type="dxa"/>
            <w:shd w:val="clear" w:color="auto" w:fill="auto"/>
            <w:noWrap/>
            <w:vAlign w:val="center"/>
          </w:tcPr>
          <w:p w14:paraId="15217B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w:t>
            </w:r>
          </w:p>
        </w:tc>
        <w:tc>
          <w:tcPr>
            <w:tcW w:w="688" w:type="dxa"/>
            <w:shd w:val="clear" w:color="auto" w:fill="auto"/>
            <w:noWrap/>
            <w:vAlign w:val="center"/>
          </w:tcPr>
          <w:p w14:paraId="40928F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8" w:type="dxa"/>
            <w:vAlign w:val="center"/>
          </w:tcPr>
          <w:p w14:paraId="5190C6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50C5ACB7" w14:textId="77777777" w:rsidTr="00DD54CD">
        <w:trPr>
          <w:trHeight w:val="330"/>
          <w:jc w:val="center"/>
        </w:trPr>
        <w:tc>
          <w:tcPr>
            <w:tcW w:w="2840" w:type="dxa"/>
            <w:shd w:val="clear" w:color="auto" w:fill="auto"/>
            <w:noWrap/>
            <w:vAlign w:val="center"/>
          </w:tcPr>
          <w:p w14:paraId="2CFE2D63" w14:textId="77777777" w:rsidR="00FC7E52" w:rsidRPr="00567618" w:rsidRDefault="00FC7E52" w:rsidP="00DD54CD">
            <w:pPr>
              <w:spacing w:before="60" w:after="0"/>
              <w:rPr>
                <w:rFonts w:ascii="Arial" w:hAnsi="Arial" w:cs="Arial"/>
                <w:color w:val="000000"/>
                <w:sz w:val="16"/>
                <w:szCs w:val="16"/>
              </w:rPr>
            </w:pPr>
            <w:bookmarkStart w:id="7264" w:name="_MCCTEMPBM_CRPT86941290___7"/>
            <w:bookmarkStart w:id="7265" w:name="_MCCTEMPBM_CRPT86941291___4" w:colFirst="1" w:colLast="9"/>
            <w:bookmarkEnd w:id="7263"/>
            <w:r w:rsidRPr="00567618">
              <w:rPr>
                <w:rFonts w:ascii="Arial" w:hAnsi="Arial" w:cs="Arial"/>
                <w:color w:val="000000"/>
                <w:sz w:val="16"/>
                <w:szCs w:val="16"/>
              </w:rPr>
              <w:t>AS</w:t>
            </w:r>
            <w:bookmarkEnd w:id="7264"/>
          </w:p>
        </w:tc>
        <w:tc>
          <w:tcPr>
            <w:tcW w:w="680" w:type="dxa"/>
            <w:shd w:val="clear" w:color="auto" w:fill="auto"/>
            <w:noWrap/>
            <w:vAlign w:val="center"/>
          </w:tcPr>
          <w:p w14:paraId="2E1FEB9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199D8A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shd w:val="clear" w:color="auto" w:fill="auto"/>
            <w:noWrap/>
            <w:vAlign w:val="center"/>
          </w:tcPr>
          <w:p w14:paraId="4BE83B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shd w:val="clear" w:color="auto" w:fill="auto"/>
            <w:noWrap/>
            <w:vAlign w:val="center"/>
          </w:tcPr>
          <w:p w14:paraId="27362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shd w:val="clear" w:color="auto" w:fill="auto"/>
            <w:noWrap/>
            <w:vAlign w:val="center"/>
          </w:tcPr>
          <w:p w14:paraId="63BE46F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15B576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shd w:val="clear" w:color="auto" w:fill="auto"/>
            <w:noWrap/>
            <w:vAlign w:val="center"/>
          </w:tcPr>
          <w:p w14:paraId="6D8488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1067084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8" w:type="dxa"/>
            <w:shd w:val="clear" w:color="auto" w:fill="auto"/>
            <w:noWrap/>
            <w:vAlign w:val="center"/>
          </w:tcPr>
          <w:p w14:paraId="5BB608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8" w:type="dxa"/>
            <w:vAlign w:val="center"/>
          </w:tcPr>
          <w:p w14:paraId="7183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4A7FC1DF" w14:textId="77777777" w:rsidR="00FC7E52" w:rsidRPr="00567618" w:rsidRDefault="00FC7E52" w:rsidP="00FC7E52">
      <w:pPr>
        <w:jc w:val="center"/>
        <w:rPr>
          <w:rFonts w:ascii="Arial" w:hAnsi="Arial" w:cs="Arial"/>
          <w:b/>
          <w:sz w:val="18"/>
          <w:szCs w:val="18"/>
        </w:rPr>
      </w:pPr>
      <w:bookmarkStart w:id="7266" w:name="_MCCTEMPBM_CRPT86941292___4"/>
      <w:bookmarkEnd w:id="7265"/>
    </w:p>
    <w:p w14:paraId="223D563D" w14:textId="77777777" w:rsidR="00FC7E52" w:rsidRPr="00567618" w:rsidRDefault="00FC7E52" w:rsidP="00FC7E52">
      <w:pPr>
        <w:pStyle w:val="TH"/>
      </w:pPr>
      <w:bookmarkStart w:id="7267" w:name="_CRTableK_6"/>
      <w:bookmarkEnd w:id="7266"/>
      <w:r w:rsidRPr="00567618">
        <w:lastRenderedPageBreak/>
        <w:t xml:space="preserve">Table </w:t>
      </w:r>
      <w:bookmarkEnd w:id="7267"/>
      <w:r w:rsidRPr="00567618">
        <w:t>K.6: Computation of b=AS for AMR-WB (IPv6, ptime=20, bandwidth-efficient mode)</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gridCol w:w="688"/>
      </w:tblGrid>
      <w:tr w:rsidR="00FC7E52" w:rsidRPr="00567618" w14:paraId="669E592A" w14:textId="77777777" w:rsidTr="00DD54CD">
        <w:trPr>
          <w:trHeight w:val="330"/>
          <w:jc w:val="center"/>
        </w:trPr>
        <w:tc>
          <w:tcPr>
            <w:tcW w:w="2840" w:type="dxa"/>
            <w:shd w:val="clear" w:color="auto" w:fill="auto"/>
            <w:noWrap/>
            <w:vAlign w:val="center"/>
          </w:tcPr>
          <w:p w14:paraId="26222DEA" w14:textId="77777777" w:rsidR="00FC7E52" w:rsidRPr="00567618" w:rsidRDefault="00FC7E52" w:rsidP="00DD54CD">
            <w:pPr>
              <w:keepNext/>
              <w:spacing w:before="60" w:after="0"/>
              <w:rPr>
                <w:rFonts w:ascii="Arial" w:hAnsi="Arial" w:cs="Arial"/>
                <w:b/>
                <w:bCs/>
                <w:color w:val="000000"/>
                <w:sz w:val="16"/>
                <w:szCs w:val="16"/>
              </w:rPr>
            </w:pPr>
            <w:bookmarkStart w:id="7268" w:name="_MCCTEMPBM_CRPT86941293___7"/>
            <w:bookmarkStart w:id="7269" w:name="_MCCTEMPBM_CRPT86941294___4" w:colFirst="1" w:colLast="9"/>
            <w:r w:rsidRPr="00567618">
              <w:rPr>
                <w:rFonts w:ascii="Arial" w:hAnsi="Arial" w:cs="Arial"/>
                <w:b/>
                <w:bCs/>
                <w:color w:val="000000"/>
                <w:sz w:val="16"/>
                <w:szCs w:val="16"/>
              </w:rPr>
              <w:t>Mode</w:t>
            </w:r>
            <w:bookmarkEnd w:id="7268"/>
          </w:p>
        </w:tc>
        <w:tc>
          <w:tcPr>
            <w:tcW w:w="680" w:type="dxa"/>
            <w:shd w:val="clear" w:color="auto" w:fill="auto"/>
            <w:noWrap/>
            <w:vAlign w:val="center"/>
          </w:tcPr>
          <w:p w14:paraId="084835F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shd w:val="clear" w:color="auto" w:fill="auto"/>
            <w:noWrap/>
            <w:vAlign w:val="center"/>
          </w:tcPr>
          <w:p w14:paraId="554BE56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shd w:val="clear" w:color="auto" w:fill="auto"/>
            <w:noWrap/>
            <w:vAlign w:val="center"/>
          </w:tcPr>
          <w:p w14:paraId="5BAD817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shd w:val="clear" w:color="auto" w:fill="auto"/>
            <w:noWrap/>
            <w:vAlign w:val="center"/>
          </w:tcPr>
          <w:p w14:paraId="2A4D215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shd w:val="clear" w:color="auto" w:fill="auto"/>
            <w:noWrap/>
            <w:vAlign w:val="center"/>
          </w:tcPr>
          <w:p w14:paraId="6C045E9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shd w:val="clear" w:color="auto" w:fill="auto"/>
            <w:noWrap/>
            <w:vAlign w:val="center"/>
          </w:tcPr>
          <w:p w14:paraId="7EADC73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shd w:val="clear" w:color="auto" w:fill="auto"/>
            <w:noWrap/>
            <w:vAlign w:val="center"/>
          </w:tcPr>
          <w:p w14:paraId="6BC01BE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shd w:val="clear" w:color="auto" w:fill="auto"/>
            <w:noWrap/>
            <w:vAlign w:val="center"/>
          </w:tcPr>
          <w:p w14:paraId="43FC9E6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shd w:val="clear" w:color="auto" w:fill="auto"/>
            <w:noWrap/>
            <w:vAlign w:val="center"/>
          </w:tcPr>
          <w:p w14:paraId="4D54C12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88" w:type="dxa"/>
            <w:vAlign w:val="center"/>
          </w:tcPr>
          <w:p w14:paraId="478223A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7ABEDF70" w14:textId="77777777" w:rsidTr="00DD54CD">
        <w:trPr>
          <w:trHeight w:val="330"/>
          <w:jc w:val="center"/>
        </w:trPr>
        <w:tc>
          <w:tcPr>
            <w:tcW w:w="2840" w:type="dxa"/>
            <w:shd w:val="clear" w:color="auto" w:fill="auto"/>
            <w:noWrap/>
            <w:vAlign w:val="center"/>
          </w:tcPr>
          <w:p w14:paraId="63CF937F" w14:textId="77777777" w:rsidR="00FC7E52" w:rsidRPr="00567618" w:rsidRDefault="00FC7E52" w:rsidP="00DD54CD">
            <w:pPr>
              <w:keepNext/>
              <w:spacing w:before="60" w:after="0"/>
              <w:rPr>
                <w:rFonts w:ascii="Arial" w:hAnsi="Arial" w:cs="Arial"/>
                <w:color w:val="000000"/>
                <w:sz w:val="16"/>
                <w:szCs w:val="16"/>
              </w:rPr>
            </w:pPr>
            <w:bookmarkStart w:id="7270" w:name="_MCCTEMPBM_CRPT86941295___7"/>
            <w:bookmarkStart w:id="7271" w:name="_MCCTEMPBM_CRPT86941296___4" w:colFirst="1" w:colLast="9"/>
            <w:bookmarkEnd w:id="7269"/>
            <w:r w:rsidRPr="00567618">
              <w:rPr>
                <w:rFonts w:ascii="Arial" w:hAnsi="Arial" w:cs="Arial"/>
                <w:color w:val="000000"/>
                <w:sz w:val="16"/>
                <w:szCs w:val="16"/>
              </w:rPr>
              <w:t>Bits per speech frame</w:t>
            </w:r>
            <w:bookmarkEnd w:id="7270"/>
          </w:p>
        </w:tc>
        <w:tc>
          <w:tcPr>
            <w:tcW w:w="680" w:type="dxa"/>
            <w:shd w:val="clear" w:color="auto" w:fill="auto"/>
            <w:noWrap/>
            <w:vAlign w:val="center"/>
          </w:tcPr>
          <w:p w14:paraId="2D5A5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shd w:val="clear" w:color="auto" w:fill="auto"/>
            <w:noWrap/>
            <w:vAlign w:val="center"/>
          </w:tcPr>
          <w:p w14:paraId="7DC518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shd w:val="clear" w:color="auto" w:fill="auto"/>
            <w:noWrap/>
            <w:vAlign w:val="center"/>
          </w:tcPr>
          <w:p w14:paraId="0D475A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shd w:val="clear" w:color="auto" w:fill="auto"/>
            <w:noWrap/>
            <w:vAlign w:val="center"/>
          </w:tcPr>
          <w:p w14:paraId="05743E4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shd w:val="clear" w:color="auto" w:fill="auto"/>
            <w:noWrap/>
            <w:vAlign w:val="center"/>
          </w:tcPr>
          <w:p w14:paraId="5785D3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shd w:val="clear" w:color="auto" w:fill="auto"/>
            <w:noWrap/>
            <w:vAlign w:val="center"/>
          </w:tcPr>
          <w:p w14:paraId="440822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shd w:val="clear" w:color="auto" w:fill="auto"/>
            <w:noWrap/>
            <w:vAlign w:val="center"/>
          </w:tcPr>
          <w:p w14:paraId="073135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shd w:val="clear" w:color="auto" w:fill="auto"/>
            <w:noWrap/>
            <w:vAlign w:val="center"/>
          </w:tcPr>
          <w:p w14:paraId="05E1CA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shd w:val="clear" w:color="auto" w:fill="auto"/>
            <w:noWrap/>
            <w:vAlign w:val="center"/>
          </w:tcPr>
          <w:p w14:paraId="4234D2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88" w:type="dxa"/>
            <w:vAlign w:val="center"/>
          </w:tcPr>
          <w:p w14:paraId="7F8DB7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DB2113C" w14:textId="77777777" w:rsidTr="00DD54CD">
        <w:trPr>
          <w:trHeight w:val="330"/>
          <w:jc w:val="center"/>
        </w:trPr>
        <w:tc>
          <w:tcPr>
            <w:tcW w:w="2840" w:type="dxa"/>
            <w:shd w:val="clear" w:color="auto" w:fill="auto"/>
            <w:noWrap/>
            <w:vAlign w:val="center"/>
          </w:tcPr>
          <w:p w14:paraId="078EC84C" w14:textId="77777777" w:rsidR="00FC7E52" w:rsidRPr="00567618" w:rsidRDefault="00FC7E52" w:rsidP="00DD54CD">
            <w:pPr>
              <w:keepNext/>
              <w:spacing w:before="60" w:after="0"/>
              <w:rPr>
                <w:rFonts w:ascii="Arial" w:hAnsi="Arial" w:cs="Arial"/>
                <w:color w:val="000000"/>
                <w:sz w:val="16"/>
                <w:szCs w:val="16"/>
              </w:rPr>
            </w:pPr>
            <w:bookmarkStart w:id="7272" w:name="_MCCTEMPBM_CRPT86941297___7"/>
            <w:bookmarkStart w:id="7273" w:name="_MCCTEMPBM_CRPT86941298___4" w:colFirst="1" w:colLast="9"/>
            <w:bookmarkEnd w:id="7271"/>
            <w:r w:rsidRPr="00567618">
              <w:rPr>
                <w:rFonts w:ascii="Arial" w:hAnsi="Arial" w:cs="Arial"/>
                <w:color w:val="000000"/>
                <w:sz w:val="16"/>
                <w:szCs w:val="16"/>
              </w:rPr>
              <w:t>Payload header and ToC</w:t>
            </w:r>
            <w:bookmarkEnd w:id="7272"/>
          </w:p>
        </w:tc>
        <w:tc>
          <w:tcPr>
            <w:tcW w:w="680" w:type="dxa"/>
            <w:shd w:val="clear" w:color="auto" w:fill="auto"/>
            <w:noWrap/>
            <w:vAlign w:val="center"/>
          </w:tcPr>
          <w:p w14:paraId="0BA6C1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764FC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1824B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53956E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26B672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40646D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7B696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0" w:type="dxa"/>
            <w:shd w:val="clear" w:color="auto" w:fill="auto"/>
            <w:noWrap/>
            <w:vAlign w:val="center"/>
          </w:tcPr>
          <w:p w14:paraId="62C9F5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shd w:val="clear" w:color="auto" w:fill="auto"/>
            <w:noWrap/>
            <w:vAlign w:val="center"/>
          </w:tcPr>
          <w:p w14:paraId="78D9D1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c>
          <w:tcPr>
            <w:tcW w:w="688" w:type="dxa"/>
            <w:vAlign w:val="center"/>
          </w:tcPr>
          <w:p w14:paraId="575973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w:t>
            </w:r>
          </w:p>
        </w:tc>
      </w:tr>
      <w:tr w:rsidR="00FC7E52" w:rsidRPr="00567618" w14:paraId="3AF2C37F" w14:textId="77777777" w:rsidTr="00DD54CD">
        <w:trPr>
          <w:trHeight w:val="330"/>
          <w:jc w:val="center"/>
        </w:trPr>
        <w:tc>
          <w:tcPr>
            <w:tcW w:w="2840" w:type="dxa"/>
            <w:shd w:val="clear" w:color="auto" w:fill="auto"/>
            <w:noWrap/>
            <w:vAlign w:val="center"/>
          </w:tcPr>
          <w:p w14:paraId="534BE2B1" w14:textId="77777777" w:rsidR="00FC7E52" w:rsidRPr="00567618" w:rsidRDefault="00FC7E52" w:rsidP="00DD54CD">
            <w:pPr>
              <w:keepNext/>
              <w:spacing w:before="60" w:after="0"/>
              <w:rPr>
                <w:rFonts w:ascii="Arial" w:hAnsi="Arial" w:cs="Arial"/>
                <w:color w:val="000000"/>
                <w:sz w:val="16"/>
                <w:szCs w:val="16"/>
              </w:rPr>
            </w:pPr>
            <w:bookmarkStart w:id="7274" w:name="_MCCTEMPBM_CRPT86941299___7"/>
            <w:bookmarkStart w:id="7275" w:name="_MCCTEMPBM_CRPT86941300___4" w:colFirst="1" w:colLast="9"/>
            <w:bookmarkEnd w:id="7273"/>
            <w:r w:rsidRPr="00567618">
              <w:rPr>
                <w:rFonts w:ascii="Arial" w:hAnsi="Arial" w:cs="Arial"/>
                <w:color w:val="000000"/>
                <w:sz w:val="16"/>
                <w:szCs w:val="16"/>
              </w:rPr>
              <w:t>RTP payload (bits)</w:t>
            </w:r>
            <w:bookmarkEnd w:id="7274"/>
          </w:p>
        </w:tc>
        <w:tc>
          <w:tcPr>
            <w:tcW w:w="680" w:type="dxa"/>
            <w:shd w:val="clear" w:color="auto" w:fill="auto"/>
            <w:noWrap/>
            <w:vAlign w:val="center"/>
          </w:tcPr>
          <w:p w14:paraId="21448D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w:t>
            </w:r>
          </w:p>
        </w:tc>
        <w:tc>
          <w:tcPr>
            <w:tcW w:w="680" w:type="dxa"/>
            <w:shd w:val="clear" w:color="auto" w:fill="auto"/>
            <w:noWrap/>
            <w:vAlign w:val="center"/>
          </w:tcPr>
          <w:p w14:paraId="5DF427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187</w:t>
            </w:r>
          </w:p>
        </w:tc>
        <w:tc>
          <w:tcPr>
            <w:tcW w:w="680" w:type="dxa"/>
            <w:shd w:val="clear" w:color="auto" w:fill="auto"/>
            <w:noWrap/>
            <w:vAlign w:val="center"/>
          </w:tcPr>
          <w:p w14:paraId="7A97BE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263</w:t>
            </w:r>
          </w:p>
        </w:tc>
        <w:tc>
          <w:tcPr>
            <w:tcW w:w="680" w:type="dxa"/>
            <w:shd w:val="clear" w:color="auto" w:fill="auto"/>
            <w:noWrap/>
            <w:vAlign w:val="center"/>
          </w:tcPr>
          <w:p w14:paraId="2A8492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295</w:t>
            </w:r>
          </w:p>
        </w:tc>
        <w:tc>
          <w:tcPr>
            <w:tcW w:w="680" w:type="dxa"/>
            <w:shd w:val="clear" w:color="auto" w:fill="auto"/>
            <w:noWrap/>
            <w:vAlign w:val="center"/>
          </w:tcPr>
          <w:p w14:paraId="3AF98F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327</w:t>
            </w:r>
          </w:p>
        </w:tc>
        <w:tc>
          <w:tcPr>
            <w:tcW w:w="680" w:type="dxa"/>
            <w:shd w:val="clear" w:color="auto" w:fill="auto"/>
            <w:noWrap/>
            <w:vAlign w:val="center"/>
          </w:tcPr>
          <w:p w14:paraId="1300A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375</w:t>
            </w:r>
          </w:p>
        </w:tc>
        <w:tc>
          <w:tcPr>
            <w:tcW w:w="680" w:type="dxa"/>
            <w:shd w:val="clear" w:color="auto" w:fill="auto"/>
            <w:noWrap/>
            <w:vAlign w:val="center"/>
          </w:tcPr>
          <w:p w14:paraId="1AEAB1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407</w:t>
            </w:r>
          </w:p>
        </w:tc>
        <w:tc>
          <w:tcPr>
            <w:tcW w:w="680" w:type="dxa"/>
            <w:shd w:val="clear" w:color="auto" w:fill="auto"/>
            <w:noWrap/>
            <w:vAlign w:val="center"/>
          </w:tcPr>
          <w:p w14:paraId="38A434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471</w:t>
            </w:r>
          </w:p>
        </w:tc>
        <w:tc>
          <w:tcPr>
            <w:tcW w:w="688" w:type="dxa"/>
            <w:shd w:val="clear" w:color="auto" w:fill="auto"/>
            <w:noWrap/>
            <w:vAlign w:val="center"/>
          </w:tcPr>
          <w:p w14:paraId="0E8F3B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487</w:t>
            </w:r>
          </w:p>
        </w:tc>
        <w:tc>
          <w:tcPr>
            <w:tcW w:w="688" w:type="dxa"/>
            <w:vAlign w:val="center"/>
          </w:tcPr>
          <w:p w14:paraId="27EFF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r>
      <w:tr w:rsidR="00FC7E52" w:rsidRPr="00567618" w14:paraId="43D9693C" w14:textId="77777777" w:rsidTr="00DD54CD">
        <w:trPr>
          <w:trHeight w:val="330"/>
          <w:jc w:val="center"/>
        </w:trPr>
        <w:tc>
          <w:tcPr>
            <w:tcW w:w="2840" w:type="dxa"/>
            <w:shd w:val="clear" w:color="auto" w:fill="auto"/>
            <w:noWrap/>
            <w:vAlign w:val="center"/>
          </w:tcPr>
          <w:p w14:paraId="0E42B442" w14:textId="77777777" w:rsidR="00FC7E52" w:rsidRPr="00567618" w:rsidRDefault="00FC7E52" w:rsidP="00DD54CD">
            <w:pPr>
              <w:keepNext/>
              <w:spacing w:before="60" w:after="0"/>
              <w:rPr>
                <w:rFonts w:ascii="Arial" w:hAnsi="Arial" w:cs="Arial"/>
                <w:color w:val="000000"/>
                <w:sz w:val="16"/>
                <w:szCs w:val="16"/>
              </w:rPr>
            </w:pPr>
            <w:bookmarkStart w:id="7276" w:name="_MCCTEMPBM_CRPT86941301___7"/>
            <w:bookmarkStart w:id="7277" w:name="_MCCTEMPBM_CRPT86941302___4" w:colFirst="1" w:colLast="9"/>
            <w:bookmarkEnd w:id="7275"/>
            <w:r w:rsidRPr="00567618">
              <w:rPr>
                <w:rFonts w:ascii="Arial" w:hAnsi="Arial" w:cs="Arial"/>
                <w:color w:val="000000"/>
                <w:sz w:val="16"/>
                <w:szCs w:val="16"/>
              </w:rPr>
              <w:t>RTP payload (bytes)</w:t>
            </w:r>
            <w:bookmarkEnd w:id="7276"/>
          </w:p>
        </w:tc>
        <w:tc>
          <w:tcPr>
            <w:tcW w:w="680" w:type="dxa"/>
            <w:shd w:val="clear" w:color="auto" w:fill="auto"/>
            <w:noWrap/>
            <w:vAlign w:val="center"/>
          </w:tcPr>
          <w:p w14:paraId="300A08A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17.75</w:t>
            </w:r>
          </w:p>
        </w:tc>
        <w:tc>
          <w:tcPr>
            <w:tcW w:w="680" w:type="dxa"/>
            <w:shd w:val="clear" w:color="auto" w:fill="auto"/>
            <w:noWrap/>
            <w:vAlign w:val="center"/>
          </w:tcPr>
          <w:p w14:paraId="0BFA4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23.38</w:t>
            </w:r>
          </w:p>
        </w:tc>
        <w:tc>
          <w:tcPr>
            <w:tcW w:w="680" w:type="dxa"/>
            <w:shd w:val="clear" w:color="auto" w:fill="auto"/>
            <w:noWrap/>
            <w:vAlign w:val="center"/>
          </w:tcPr>
          <w:p w14:paraId="1C446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32.88</w:t>
            </w:r>
          </w:p>
        </w:tc>
        <w:tc>
          <w:tcPr>
            <w:tcW w:w="680" w:type="dxa"/>
            <w:shd w:val="clear" w:color="auto" w:fill="auto"/>
            <w:noWrap/>
            <w:vAlign w:val="center"/>
          </w:tcPr>
          <w:p w14:paraId="07E4E8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36.88</w:t>
            </w:r>
          </w:p>
        </w:tc>
        <w:tc>
          <w:tcPr>
            <w:tcW w:w="680" w:type="dxa"/>
            <w:shd w:val="clear" w:color="auto" w:fill="auto"/>
            <w:noWrap/>
            <w:vAlign w:val="center"/>
          </w:tcPr>
          <w:p w14:paraId="73BA55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40.88</w:t>
            </w:r>
          </w:p>
        </w:tc>
        <w:tc>
          <w:tcPr>
            <w:tcW w:w="680" w:type="dxa"/>
            <w:shd w:val="clear" w:color="auto" w:fill="auto"/>
            <w:noWrap/>
            <w:vAlign w:val="center"/>
          </w:tcPr>
          <w:p w14:paraId="4E68EE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46.88</w:t>
            </w:r>
          </w:p>
        </w:tc>
        <w:tc>
          <w:tcPr>
            <w:tcW w:w="680" w:type="dxa"/>
            <w:shd w:val="clear" w:color="auto" w:fill="auto"/>
            <w:noWrap/>
            <w:vAlign w:val="center"/>
          </w:tcPr>
          <w:p w14:paraId="2AA2F1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50.88</w:t>
            </w:r>
          </w:p>
        </w:tc>
        <w:tc>
          <w:tcPr>
            <w:tcW w:w="680" w:type="dxa"/>
            <w:shd w:val="clear" w:color="auto" w:fill="auto"/>
            <w:noWrap/>
            <w:vAlign w:val="center"/>
          </w:tcPr>
          <w:p w14:paraId="48273C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58.88</w:t>
            </w:r>
          </w:p>
        </w:tc>
        <w:tc>
          <w:tcPr>
            <w:tcW w:w="688" w:type="dxa"/>
            <w:shd w:val="clear" w:color="auto" w:fill="auto"/>
            <w:noWrap/>
            <w:vAlign w:val="center"/>
          </w:tcPr>
          <w:p w14:paraId="243A98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60.875</w:t>
            </w:r>
          </w:p>
        </w:tc>
        <w:tc>
          <w:tcPr>
            <w:tcW w:w="688" w:type="dxa"/>
            <w:vAlign w:val="center"/>
          </w:tcPr>
          <w:p w14:paraId="76FC3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6.25</w:t>
            </w:r>
          </w:p>
        </w:tc>
      </w:tr>
      <w:tr w:rsidR="00FC7E52" w:rsidRPr="00567618" w14:paraId="46FAF711" w14:textId="77777777" w:rsidTr="00DD54CD">
        <w:trPr>
          <w:trHeight w:val="330"/>
          <w:jc w:val="center"/>
        </w:trPr>
        <w:tc>
          <w:tcPr>
            <w:tcW w:w="2840" w:type="dxa"/>
            <w:shd w:val="clear" w:color="auto" w:fill="auto"/>
            <w:noWrap/>
            <w:vAlign w:val="center"/>
          </w:tcPr>
          <w:p w14:paraId="06A6F4D9" w14:textId="77777777" w:rsidR="00FC7E52" w:rsidRPr="00567618" w:rsidRDefault="00FC7E52" w:rsidP="00DD54CD">
            <w:pPr>
              <w:keepNext/>
              <w:spacing w:before="60" w:after="0"/>
              <w:rPr>
                <w:rFonts w:ascii="Arial" w:hAnsi="Arial" w:cs="Arial"/>
                <w:color w:val="000000"/>
                <w:sz w:val="16"/>
                <w:szCs w:val="16"/>
              </w:rPr>
            </w:pPr>
            <w:bookmarkStart w:id="7278" w:name="_MCCTEMPBM_CRPT86941303___7"/>
            <w:bookmarkStart w:id="7279" w:name="_MCCTEMPBM_CRPT86941304___4" w:colFirst="1" w:colLast="9"/>
            <w:bookmarkEnd w:id="7277"/>
            <w:r w:rsidRPr="00567618">
              <w:rPr>
                <w:rFonts w:ascii="Arial" w:hAnsi="Arial" w:cs="Arial"/>
                <w:color w:val="000000"/>
                <w:sz w:val="16"/>
                <w:szCs w:val="16"/>
              </w:rPr>
              <w:t>Rounded-up RTP payload (bytes)</w:t>
            </w:r>
            <w:bookmarkEnd w:id="7278"/>
          </w:p>
        </w:tc>
        <w:tc>
          <w:tcPr>
            <w:tcW w:w="680" w:type="dxa"/>
            <w:shd w:val="clear" w:color="auto" w:fill="auto"/>
            <w:noWrap/>
            <w:vAlign w:val="center"/>
          </w:tcPr>
          <w:p w14:paraId="4E0BD8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shd w:val="clear" w:color="auto" w:fill="auto"/>
            <w:noWrap/>
            <w:vAlign w:val="center"/>
          </w:tcPr>
          <w:p w14:paraId="37773B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shd w:val="clear" w:color="auto" w:fill="auto"/>
            <w:noWrap/>
            <w:vAlign w:val="center"/>
          </w:tcPr>
          <w:p w14:paraId="7427ED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shd w:val="clear" w:color="auto" w:fill="auto"/>
            <w:noWrap/>
            <w:vAlign w:val="center"/>
          </w:tcPr>
          <w:p w14:paraId="3AD6A6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680" w:type="dxa"/>
            <w:shd w:val="clear" w:color="auto" w:fill="auto"/>
            <w:noWrap/>
            <w:vAlign w:val="center"/>
          </w:tcPr>
          <w:p w14:paraId="57BA5D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3A9F3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shd w:val="clear" w:color="auto" w:fill="auto"/>
            <w:noWrap/>
            <w:vAlign w:val="center"/>
          </w:tcPr>
          <w:p w14:paraId="4A015D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w:t>
            </w:r>
          </w:p>
        </w:tc>
        <w:tc>
          <w:tcPr>
            <w:tcW w:w="680" w:type="dxa"/>
            <w:shd w:val="clear" w:color="auto" w:fill="auto"/>
            <w:noWrap/>
            <w:vAlign w:val="center"/>
          </w:tcPr>
          <w:p w14:paraId="317324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w:t>
            </w:r>
          </w:p>
        </w:tc>
        <w:tc>
          <w:tcPr>
            <w:tcW w:w="688" w:type="dxa"/>
            <w:shd w:val="clear" w:color="auto" w:fill="auto"/>
            <w:noWrap/>
            <w:vAlign w:val="center"/>
          </w:tcPr>
          <w:p w14:paraId="293F3E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61</w:t>
            </w:r>
          </w:p>
        </w:tc>
        <w:tc>
          <w:tcPr>
            <w:tcW w:w="688" w:type="dxa"/>
            <w:vAlign w:val="center"/>
          </w:tcPr>
          <w:p w14:paraId="7A41BC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w:t>
            </w:r>
          </w:p>
        </w:tc>
      </w:tr>
      <w:tr w:rsidR="00FC7E52" w:rsidRPr="00567618" w14:paraId="09BF39F2" w14:textId="77777777" w:rsidTr="00DD54CD">
        <w:trPr>
          <w:trHeight w:val="330"/>
          <w:jc w:val="center"/>
        </w:trPr>
        <w:tc>
          <w:tcPr>
            <w:tcW w:w="2840" w:type="dxa"/>
            <w:shd w:val="clear" w:color="auto" w:fill="auto"/>
            <w:noWrap/>
            <w:vAlign w:val="center"/>
          </w:tcPr>
          <w:p w14:paraId="24E52EF4" w14:textId="77777777" w:rsidR="00FC7E52" w:rsidRPr="00567618" w:rsidRDefault="00FC7E52" w:rsidP="00DD54CD">
            <w:pPr>
              <w:keepNext/>
              <w:spacing w:before="60" w:after="0"/>
              <w:rPr>
                <w:rFonts w:ascii="Arial" w:hAnsi="Arial" w:cs="Arial"/>
                <w:color w:val="000000"/>
                <w:sz w:val="16"/>
                <w:szCs w:val="16"/>
              </w:rPr>
            </w:pPr>
            <w:bookmarkStart w:id="7280" w:name="_MCCTEMPBM_CRPT86941305___7"/>
            <w:bookmarkStart w:id="7281" w:name="_MCCTEMPBM_CRPT86941306___4" w:colFirst="1" w:colLast="9"/>
            <w:bookmarkEnd w:id="7279"/>
            <w:r w:rsidRPr="00567618">
              <w:rPr>
                <w:rFonts w:ascii="Arial" w:hAnsi="Arial" w:cs="Arial"/>
                <w:color w:val="000000"/>
                <w:sz w:val="16"/>
                <w:szCs w:val="16"/>
              </w:rPr>
              <w:t>Rounded-up RTP payload (bits)</w:t>
            </w:r>
            <w:bookmarkEnd w:id="7280"/>
          </w:p>
        </w:tc>
        <w:tc>
          <w:tcPr>
            <w:tcW w:w="680" w:type="dxa"/>
            <w:shd w:val="clear" w:color="auto" w:fill="auto"/>
            <w:noWrap/>
            <w:vAlign w:val="center"/>
          </w:tcPr>
          <w:p w14:paraId="074710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shd w:val="clear" w:color="auto" w:fill="auto"/>
            <w:noWrap/>
            <w:vAlign w:val="center"/>
          </w:tcPr>
          <w:p w14:paraId="4C405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shd w:val="clear" w:color="auto" w:fill="auto"/>
            <w:noWrap/>
            <w:vAlign w:val="center"/>
          </w:tcPr>
          <w:p w14:paraId="5C3046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shd w:val="clear" w:color="auto" w:fill="auto"/>
            <w:noWrap/>
            <w:vAlign w:val="center"/>
          </w:tcPr>
          <w:p w14:paraId="430959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shd w:val="clear" w:color="auto" w:fill="auto"/>
            <w:noWrap/>
            <w:vAlign w:val="center"/>
          </w:tcPr>
          <w:p w14:paraId="58BF12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shd w:val="clear" w:color="auto" w:fill="auto"/>
            <w:noWrap/>
            <w:vAlign w:val="center"/>
          </w:tcPr>
          <w:p w14:paraId="352E1E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shd w:val="clear" w:color="auto" w:fill="auto"/>
            <w:noWrap/>
            <w:vAlign w:val="center"/>
          </w:tcPr>
          <w:p w14:paraId="454FC2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680" w:type="dxa"/>
            <w:shd w:val="clear" w:color="auto" w:fill="auto"/>
            <w:noWrap/>
            <w:vAlign w:val="center"/>
          </w:tcPr>
          <w:p w14:paraId="1FE2DE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688" w:type="dxa"/>
            <w:shd w:val="clear" w:color="auto" w:fill="auto"/>
            <w:noWrap/>
            <w:vAlign w:val="center"/>
          </w:tcPr>
          <w:p w14:paraId="5D786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88" w:type="dxa"/>
            <w:vAlign w:val="center"/>
          </w:tcPr>
          <w:p w14:paraId="6EA34C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2197BB2" w14:textId="77777777" w:rsidTr="00DD54CD">
        <w:trPr>
          <w:trHeight w:val="330"/>
          <w:jc w:val="center"/>
        </w:trPr>
        <w:tc>
          <w:tcPr>
            <w:tcW w:w="2840" w:type="dxa"/>
            <w:shd w:val="clear" w:color="auto" w:fill="auto"/>
            <w:noWrap/>
            <w:vAlign w:val="center"/>
          </w:tcPr>
          <w:p w14:paraId="081EA5CD" w14:textId="77777777" w:rsidR="00FC7E52" w:rsidRPr="00567618" w:rsidRDefault="00FC7E52" w:rsidP="00DD54CD">
            <w:pPr>
              <w:keepNext/>
              <w:spacing w:before="60" w:after="0"/>
              <w:rPr>
                <w:rFonts w:ascii="Arial" w:hAnsi="Arial" w:cs="Arial"/>
                <w:color w:val="000000"/>
                <w:sz w:val="16"/>
                <w:szCs w:val="16"/>
              </w:rPr>
            </w:pPr>
            <w:bookmarkStart w:id="7282" w:name="_MCCTEMPBM_CRPT86941307___7"/>
            <w:bookmarkStart w:id="7283" w:name="_MCCTEMPBM_CRPT86941308___4" w:colFirst="1" w:colLast="9"/>
            <w:bookmarkEnd w:id="7281"/>
            <w:r w:rsidRPr="00567618">
              <w:rPr>
                <w:rFonts w:ascii="Arial" w:hAnsi="Arial" w:cs="Arial"/>
                <w:color w:val="000000"/>
                <w:sz w:val="16"/>
                <w:szCs w:val="16"/>
              </w:rPr>
              <w:t>RTP header</w:t>
            </w:r>
            <w:bookmarkEnd w:id="7282"/>
          </w:p>
        </w:tc>
        <w:tc>
          <w:tcPr>
            <w:tcW w:w="680" w:type="dxa"/>
            <w:shd w:val="clear" w:color="auto" w:fill="auto"/>
            <w:noWrap/>
            <w:vAlign w:val="center"/>
          </w:tcPr>
          <w:p w14:paraId="1ACB55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059755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9A527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FF13F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152BFD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53B510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64497C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shd w:val="clear" w:color="auto" w:fill="auto"/>
            <w:noWrap/>
            <w:vAlign w:val="center"/>
          </w:tcPr>
          <w:p w14:paraId="722B64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shd w:val="clear" w:color="auto" w:fill="auto"/>
            <w:noWrap/>
            <w:vAlign w:val="center"/>
          </w:tcPr>
          <w:p w14:paraId="05CA38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vAlign w:val="center"/>
          </w:tcPr>
          <w:p w14:paraId="39D602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4D5B97F" w14:textId="77777777" w:rsidTr="00DD54CD">
        <w:trPr>
          <w:trHeight w:val="330"/>
          <w:jc w:val="center"/>
        </w:trPr>
        <w:tc>
          <w:tcPr>
            <w:tcW w:w="2840" w:type="dxa"/>
            <w:shd w:val="clear" w:color="auto" w:fill="auto"/>
            <w:noWrap/>
            <w:vAlign w:val="center"/>
          </w:tcPr>
          <w:p w14:paraId="06AB46BE" w14:textId="77777777" w:rsidR="00FC7E52" w:rsidRPr="00567618" w:rsidRDefault="00FC7E52" w:rsidP="00DD54CD">
            <w:pPr>
              <w:keepNext/>
              <w:spacing w:before="60" w:after="0"/>
              <w:rPr>
                <w:rFonts w:ascii="Arial" w:hAnsi="Arial" w:cs="Arial"/>
                <w:color w:val="000000"/>
                <w:sz w:val="16"/>
                <w:szCs w:val="16"/>
              </w:rPr>
            </w:pPr>
            <w:bookmarkStart w:id="7284" w:name="_MCCTEMPBM_CRPT86941309___7"/>
            <w:bookmarkStart w:id="7285" w:name="_MCCTEMPBM_CRPT86941310___4" w:colFirst="1" w:colLast="9"/>
            <w:bookmarkEnd w:id="7283"/>
            <w:r w:rsidRPr="00567618">
              <w:rPr>
                <w:rFonts w:ascii="Arial" w:hAnsi="Arial" w:cs="Arial"/>
                <w:color w:val="000000"/>
                <w:sz w:val="16"/>
                <w:szCs w:val="16"/>
              </w:rPr>
              <w:t>UDP header</w:t>
            </w:r>
            <w:bookmarkEnd w:id="7284"/>
          </w:p>
        </w:tc>
        <w:tc>
          <w:tcPr>
            <w:tcW w:w="680" w:type="dxa"/>
            <w:shd w:val="clear" w:color="auto" w:fill="auto"/>
            <w:noWrap/>
            <w:vAlign w:val="center"/>
          </w:tcPr>
          <w:p w14:paraId="73C589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C43EF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5351D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71C642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DFE9F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0C406F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1F06A3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shd w:val="clear" w:color="auto" w:fill="auto"/>
            <w:noWrap/>
            <w:vAlign w:val="center"/>
          </w:tcPr>
          <w:p w14:paraId="5CBFA6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shd w:val="clear" w:color="auto" w:fill="auto"/>
            <w:noWrap/>
            <w:vAlign w:val="center"/>
          </w:tcPr>
          <w:p w14:paraId="3F546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vAlign w:val="center"/>
          </w:tcPr>
          <w:p w14:paraId="23C5C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86F2EF" w14:textId="77777777" w:rsidTr="00DD54CD">
        <w:trPr>
          <w:trHeight w:val="330"/>
          <w:jc w:val="center"/>
        </w:trPr>
        <w:tc>
          <w:tcPr>
            <w:tcW w:w="2840" w:type="dxa"/>
            <w:shd w:val="clear" w:color="auto" w:fill="auto"/>
            <w:noWrap/>
            <w:vAlign w:val="center"/>
          </w:tcPr>
          <w:p w14:paraId="463A44AF" w14:textId="77777777" w:rsidR="00FC7E52" w:rsidRPr="00567618" w:rsidRDefault="00FC7E52" w:rsidP="00DD54CD">
            <w:pPr>
              <w:keepNext/>
              <w:spacing w:before="60" w:after="0"/>
              <w:rPr>
                <w:rFonts w:ascii="Arial" w:hAnsi="Arial" w:cs="Arial"/>
                <w:color w:val="000000"/>
                <w:sz w:val="16"/>
                <w:szCs w:val="16"/>
              </w:rPr>
            </w:pPr>
            <w:bookmarkStart w:id="7286" w:name="_MCCTEMPBM_CRPT86941311___7"/>
            <w:bookmarkStart w:id="7287" w:name="_MCCTEMPBM_CRPT86941312___4" w:colFirst="1" w:colLast="9"/>
            <w:bookmarkEnd w:id="7285"/>
            <w:r w:rsidRPr="00567618">
              <w:rPr>
                <w:rFonts w:ascii="Arial" w:hAnsi="Arial" w:cs="Arial"/>
                <w:color w:val="000000"/>
                <w:sz w:val="16"/>
                <w:szCs w:val="16"/>
              </w:rPr>
              <w:t>IPv6 header</w:t>
            </w:r>
            <w:bookmarkEnd w:id="7286"/>
          </w:p>
        </w:tc>
        <w:tc>
          <w:tcPr>
            <w:tcW w:w="680" w:type="dxa"/>
            <w:shd w:val="clear" w:color="auto" w:fill="auto"/>
            <w:noWrap/>
            <w:vAlign w:val="center"/>
          </w:tcPr>
          <w:p w14:paraId="4469B7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6B85A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096E84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FCD2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C3B16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71E487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673CE10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shd w:val="clear" w:color="auto" w:fill="auto"/>
            <w:noWrap/>
            <w:vAlign w:val="center"/>
          </w:tcPr>
          <w:p w14:paraId="2591CF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shd w:val="clear" w:color="auto" w:fill="auto"/>
            <w:noWrap/>
            <w:vAlign w:val="center"/>
          </w:tcPr>
          <w:p w14:paraId="65C46CB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vAlign w:val="center"/>
          </w:tcPr>
          <w:p w14:paraId="3B8CBEF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4FB2997" w14:textId="77777777" w:rsidTr="00DD54CD">
        <w:trPr>
          <w:trHeight w:val="330"/>
          <w:jc w:val="center"/>
        </w:trPr>
        <w:tc>
          <w:tcPr>
            <w:tcW w:w="2840" w:type="dxa"/>
            <w:shd w:val="clear" w:color="auto" w:fill="auto"/>
            <w:noWrap/>
            <w:vAlign w:val="center"/>
          </w:tcPr>
          <w:p w14:paraId="51226F33" w14:textId="77777777" w:rsidR="00FC7E52" w:rsidRPr="00567618" w:rsidRDefault="00FC7E52" w:rsidP="00DD54CD">
            <w:pPr>
              <w:keepNext/>
              <w:spacing w:before="60" w:after="0"/>
              <w:rPr>
                <w:rFonts w:ascii="Arial" w:hAnsi="Arial" w:cs="Arial"/>
                <w:color w:val="000000"/>
                <w:sz w:val="16"/>
                <w:szCs w:val="16"/>
              </w:rPr>
            </w:pPr>
            <w:bookmarkStart w:id="7288" w:name="_MCCTEMPBM_CRPT86941313___7"/>
            <w:bookmarkStart w:id="7289" w:name="_MCCTEMPBM_CRPT86941314___4" w:colFirst="1" w:colLast="9"/>
            <w:bookmarkEnd w:id="7287"/>
            <w:r w:rsidRPr="00567618">
              <w:rPr>
                <w:rFonts w:ascii="Arial" w:hAnsi="Arial" w:cs="Arial"/>
                <w:color w:val="000000"/>
                <w:sz w:val="16"/>
                <w:szCs w:val="16"/>
              </w:rPr>
              <w:t>Total bits per 20 ms</w:t>
            </w:r>
            <w:bookmarkEnd w:id="7288"/>
          </w:p>
        </w:tc>
        <w:tc>
          <w:tcPr>
            <w:tcW w:w="680" w:type="dxa"/>
            <w:shd w:val="clear" w:color="auto" w:fill="auto"/>
            <w:noWrap/>
            <w:vAlign w:val="center"/>
          </w:tcPr>
          <w:p w14:paraId="3110D0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680" w:type="dxa"/>
            <w:shd w:val="clear" w:color="auto" w:fill="auto"/>
            <w:noWrap/>
            <w:vAlign w:val="center"/>
          </w:tcPr>
          <w:p w14:paraId="6D0BF7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672</w:t>
            </w:r>
          </w:p>
        </w:tc>
        <w:tc>
          <w:tcPr>
            <w:tcW w:w="680" w:type="dxa"/>
            <w:shd w:val="clear" w:color="auto" w:fill="auto"/>
            <w:noWrap/>
            <w:vAlign w:val="center"/>
          </w:tcPr>
          <w:p w14:paraId="7F104D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shd w:val="clear" w:color="auto" w:fill="auto"/>
            <w:noWrap/>
            <w:vAlign w:val="center"/>
          </w:tcPr>
          <w:p w14:paraId="2F7B6E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shd w:val="clear" w:color="auto" w:fill="auto"/>
            <w:noWrap/>
            <w:vAlign w:val="center"/>
          </w:tcPr>
          <w:p w14:paraId="2D5DC1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shd w:val="clear" w:color="auto" w:fill="auto"/>
            <w:noWrap/>
            <w:vAlign w:val="center"/>
          </w:tcPr>
          <w:p w14:paraId="00CB3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shd w:val="clear" w:color="auto" w:fill="auto"/>
            <w:noWrap/>
            <w:vAlign w:val="center"/>
          </w:tcPr>
          <w:p w14:paraId="104F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888</w:t>
            </w:r>
          </w:p>
        </w:tc>
        <w:tc>
          <w:tcPr>
            <w:tcW w:w="680" w:type="dxa"/>
            <w:shd w:val="clear" w:color="auto" w:fill="auto"/>
            <w:noWrap/>
            <w:vAlign w:val="center"/>
          </w:tcPr>
          <w:p w14:paraId="552F30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8" w:type="dxa"/>
            <w:shd w:val="clear" w:color="auto" w:fill="auto"/>
            <w:noWrap/>
            <w:vAlign w:val="center"/>
          </w:tcPr>
          <w:p w14:paraId="0E6960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968</w:t>
            </w:r>
          </w:p>
        </w:tc>
        <w:tc>
          <w:tcPr>
            <w:tcW w:w="688" w:type="dxa"/>
            <w:vAlign w:val="center"/>
          </w:tcPr>
          <w:p w14:paraId="7BB54A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49249CEE" w14:textId="77777777" w:rsidTr="00DD54CD">
        <w:trPr>
          <w:trHeight w:val="330"/>
          <w:jc w:val="center"/>
        </w:trPr>
        <w:tc>
          <w:tcPr>
            <w:tcW w:w="2840" w:type="dxa"/>
            <w:shd w:val="clear" w:color="auto" w:fill="auto"/>
            <w:noWrap/>
            <w:vAlign w:val="center"/>
          </w:tcPr>
          <w:p w14:paraId="6277829C" w14:textId="77777777" w:rsidR="00FC7E52" w:rsidRPr="00567618" w:rsidRDefault="00FC7E52" w:rsidP="00DD54CD">
            <w:pPr>
              <w:keepNext/>
              <w:spacing w:before="60" w:after="0"/>
              <w:rPr>
                <w:rFonts w:ascii="Arial" w:hAnsi="Arial" w:cs="Arial"/>
                <w:color w:val="000000"/>
                <w:sz w:val="16"/>
                <w:szCs w:val="16"/>
              </w:rPr>
            </w:pPr>
            <w:bookmarkStart w:id="7290" w:name="_MCCTEMPBM_CRPT86941315___7"/>
            <w:bookmarkStart w:id="7291" w:name="_MCCTEMPBM_CRPT86941316___4" w:colFirst="1" w:colLast="9"/>
            <w:bookmarkEnd w:id="7289"/>
            <w:r w:rsidRPr="00567618">
              <w:rPr>
                <w:rFonts w:ascii="Arial" w:hAnsi="Arial" w:cs="Arial"/>
                <w:color w:val="000000"/>
                <w:sz w:val="16"/>
                <w:szCs w:val="16"/>
              </w:rPr>
              <w:t>Total bit-rate (kbps)</w:t>
            </w:r>
            <w:bookmarkEnd w:id="7290"/>
          </w:p>
        </w:tc>
        <w:tc>
          <w:tcPr>
            <w:tcW w:w="680" w:type="dxa"/>
            <w:shd w:val="clear" w:color="auto" w:fill="auto"/>
            <w:noWrap/>
            <w:vAlign w:val="center"/>
          </w:tcPr>
          <w:p w14:paraId="1DDA85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shd w:val="clear" w:color="auto" w:fill="auto"/>
            <w:noWrap/>
            <w:vAlign w:val="center"/>
          </w:tcPr>
          <w:p w14:paraId="6332BA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shd w:val="clear" w:color="auto" w:fill="auto"/>
            <w:noWrap/>
            <w:vAlign w:val="center"/>
          </w:tcPr>
          <w:p w14:paraId="2C2B92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37.2</w:t>
            </w:r>
          </w:p>
        </w:tc>
        <w:tc>
          <w:tcPr>
            <w:tcW w:w="680" w:type="dxa"/>
            <w:shd w:val="clear" w:color="auto" w:fill="auto"/>
            <w:noWrap/>
            <w:vAlign w:val="center"/>
          </w:tcPr>
          <w:p w14:paraId="1E9E6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38.8</w:t>
            </w:r>
          </w:p>
        </w:tc>
        <w:tc>
          <w:tcPr>
            <w:tcW w:w="680" w:type="dxa"/>
            <w:shd w:val="clear" w:color="auto" w:fill="auto"/>
            <w:noWrap/>
            <w:vAlign w:val="center"/>
          </w:tcPr>
          <w:p w14:paraId="3DE8E6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40.4</w:t>
            </w:r>
          </w:p>
        </w:tc>
        <w:tc>
          <w:tcPr>
            <w:tcW w:w="680" w:type="dxa"/>
            <w:shd w:val="clear" w:color="auto" w:fill="auto"/>
            <w:noWrap/>
            <w:vAlign w:val="center"/>
          </w:tcPr>
          <w:p w14:paraId="2AE20B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42.8</w:t>
            </w:r>
          </w:p>
        </w:tc>
        <w:tc>
          <w:tcPr>
            <w:tcW w:w="680" w:type="dxa"/>
            <w:shd w:val="clear" w:color="auto" w:fill="auto"/>
            <w:noWrap/>
            <w:vAlign w:val="center"/>
          </w:tcPr>
          <w:p w14:paraId="3CE07B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44.4</w:t>
            </w:r>
          </w:p>
        </w:tc>
        <w:tc>
          <w:tcPr>
            <w:tcW w:w="680" w:type="dxa"/>
            <w:shd w:val="clear" w:color="auto" w:fill="auto"/>
            <w:noWrap/>
            <w:vAlign w:val="center"/>
          </w:tcPr>
          <w:p w14:paraId="0AE81E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47.6</w:t>
            </w:r>
          </w:p>
        </w:tc>
        <w:tc>
          <w:tcPr>
            <w:tcW w:w="688" w:type="dxa"/>
            <w:shd w:val="clear" w:color="auto" w:fill="auto"/>
            <w:noWrap/>
            <w:vAlign w:val="center"/>
          </w:tcPr>
          <w:p w14:paraId="05D6D9E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48.4</w:t>
            </w:r>
          </w:p>
        </w:tc>
        <w:tc>
          <w:tcPr>
            <w:tcW w:w="688" w:type="dxa"/>
            <w:vAlign w:val="center"/>
          </w:tcPr>
          <w:p w14:paraId="1E7352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1C011AA1" w14:textId="77777777" w:rsidTr="00DD54CD">
        <w:trPr>
          <w:trHeight w:val="330"/>
          <w:jc w:val="center"/>
        </w:trPr>
        <w:tc>
          <w:tcPr>
            <w:tcW w:w="2840" w:type="dxa"/>
            <w:shd w:val="clear" w:color="auto" w:fill="auto"/>
            <w:noWrap/>
            <w:vAlign w:val="center"/>
          </w:tcPr>
          <w:p w14:paraId="1CA537B8" w14:textId="77777777" w:rsidR="00FC7E52" w:rsidRPr="00567618" w:rsidRDefault="00FC7E52" w:rsidP="00DD54CD">
            <w:pPr>
              <w:keepNext/>
              <w:spacing w:before="60" w:after="0"/>
              <w:rPr>
                <w:rFonts w:ascii="Arial" w:hAnsi="Arial" w:cs="Arial"/>
                <w:color w:val="000000"/>
                <w:sz w:val="16"/>
                <w:szCs w:val="16"/>
              </w:rPr>
            </w:pPr>
            <w:bookmarkStart w:id="7292" w:name="_MCCTEMPBM_CRPT86941317___7"/>
            <w:bookmarkStart w:id="7293" w:name="_MCCTEMPBM_CRPT86941318___4" w:colFirst="1" w:colLast="9"/>
            <w:bookmarkEnd w:id="7291"/>
            <w:r w:rsidRPr="00567618">
              <w:rPr>
                <w:rFonts w:ascii="Arial" w:hAnsi="Arial" w:cs="Arial"/>
                <w:color w:val="000000"/>
                <w:sz w:val="16"/>
                <w:szCs w:val="16"/>
              </w:rPr>
              <w:t>AS</w:t>
            </w:r>
            <w:bookmarkEnd w:id="7292"/>
          </w:p>
        </w:tc>
        <w:tc>
          <w:tcPr>
            <w:tcW w:w="680" w:type="dxa"/>
            <w:shd w:val="clear" w:color="auto" w:fill="auto"/>
            <w:noWrap/>
            <w:vAlign w:val="center"/>
          </w:tcPr>
          <w:p w14:paraId="09575E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shd w:val="clear" w:color="auto" w:fill="auto"/>
            <w:noWrap/>
            <w:vAlign w:val="center"/>
          </w:tcPr>
          <w:p w14:paraId="77DE45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shd w:val="clear" w:color="auto" w:fill="auto"/>
            <w:noWrap/>
            <w:vAlign w:val="center"/>
          </w:tcPr>
          <w:p w14:paraId="251D59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shd w:val="clear" w:color="auto" w:fill="auto"/>
            <w:noWrap/>
            <w:vAlign w:val="center"/>
          </w:tcPr>
          <w:p w14:paraId="71F302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shd w:val="clear" w:color="auto" w:fill="auto"/>
            <w:noWrap/>
            <w:vAlign w:val="center"/>
          </w:tcPr>
          <w:p w14:paraId="12A6F7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680" w:type="dxa"/>
            <w:shd w:val="clear" w:color="auto" w:fill="auto"/>
            <w:noWrap/>
            <w:vAlign w:val="center"/>
          </w:tcPr>
          <w:p w14:paraId="2A8109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w:t>
            </w:r>
          </w:p>
        </w:tc>
        <w:tc>
          <w:tcPr>
            <w:tcW w:w="680" w:type="dxa"/>
            <w:shd w:val="clear" w:color="auto" w:fill="auto"/>
            <w:noWrap/>
            <w:vAlign w:val="center"/>
          </w:tcPr>
          <w:p w14:paraId="3346D6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680" w:type="dxa"/>
            <w:shd w:val="clear" w:color="auto" w:fill="auto"/>
            <w:noWrap/>
            <w:vAlign w:val="center"/>
          </w:tcPr>
          <w:p w14:paraId="3F8EA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shd w:val="clear" w:color="auto" w:fill="auto"/>
            <w:noWrap/>
            <w:vAlign w:val="center"/>
          </w:tcPr>
          <w:p w14:paraId="5E8298A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88" w:type="dxa"/>
            <w:vAlign w:val="center"/>
          </w:tcPr>
          <w:p w14:paraId="53270B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167474F" w14:textId="77777777" w:rsidR="00FC7E52" w:rsidRPr="00567618" w:rsidRDefault="00FC7E52" w:rsidP="00FC7E52">
      <w:pPr>
        <w:jc w:val="center"/>
        <w:rPr>
          <w:rFonts w:ascii="Arial" w:hAnsi="Arial" w:cs="Arial"/>
          <w:b/>
          <w:sz w:val="18"/>
          <w:szCs w:val="18"/>
        </w:rPr>
      </w:pPr>
      <w:bookmarkStart w:id="7294" w:name="_MCCTEMPBM_CRPT86941319___4"/>
      <w:bookmarkEnd w:id="7293"/>
    </w:p>
    <w:p w14:paraId="2227A414" w14:textId="77777777" w:rsidR="00FC7E52" w:rsidRPr="00567618" w:rsidRDefault="00FC7E52" w:rsidP="00FC7E52">
      <w:pPr>
        <w:pStyle w:val="TH"/>
      </w:pPr>
      <w:bookmarkStart w:id="7295" w:name="_CRTableK_7"/>
      <w:bookmarkEnd w:id="7294"/>
      <w:r w:rsidRPr="00567618">
        <w:t xml:space="preserve">Table </w:t>
      </w:r>
      <w:bookmarkEnd w:id="7295"/>
      <w:r w:rsidRPr="00567618">
        <w:t>K.7: Computation of b=AS for AMR-WB (IPv4, ptime=20, octet-aligned mode)</w:t>
      </w:r>
    </w:p>
    <w:tbl>
      <w:tblPr>
        <w:tblW w:w="9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
      <w:tblGrid>
        <w:gridCol w:w="3103"/>
        <w:gridCol w:w="709"/>
        <w:gridCol w:w="599"/>
        <w:gridCol w:w="693"/>
        <w:gridCol w:w="709"/>
        <w:gridCol w:w="708"/>
        <w:gridCol w:w="599"/>
        <w:gridCol w:w="693"/>
        <w:gridCol w:w="709"/>
        <w:gridCol w:w="709"/>
        <w:gridCol w:w="599"/>
      </w:tblGrid>
      <w:tr w:rsidR="00FC7E52" w:rsidRPr="00567618" w14:paraId="3E43B182" w14:textId="77777777" w:rsidTr="00DD54CD">
        <w:trPr>
          <w:trHeight w:val="330"/>
          <w:jc w:val="center"/>
        </w:trPr>
        <w:tc>
          <w:tcPr>
            <w:tcW w:w="3103" w:type="dxa"/>
            <w:shd w:val="clear" w:color="auto" w:fill="auto"/>
            <w:noWrap/>
            <w:vAlign w:val="center"/>
          </w:tcPr>
          <w:p w14:paraId="65CE48D6" w14:textId="77777777" w:rsidR="00FC7E52" w:rsidRPr="00567618" w:rsidRDefault="00FC7E52" w:rsidP="00DD54CD">
            <w:pPr>
              <w:spacing w:before="60" w:after="0"/>
              <w:rPr>
                <w:rFonts w:ascii="Arial" w:hAnsi="Arial" w:cs="Arial"/>
                <w:b/>
                <w:bCs/>
                <w:color w:val="000000"/>
                <w:sz w:val="16"/>
                <w:szCs w:val="16"/>
              </w:rPr>
            </w:pPr>
            <w:bookmarkStart w:id="7296" w:name="_MCCTEMPBM_CRPT86941320___7"/>
            <w:bookmarkStart w:id="7297" w:name="_MCCTEMPBM_CRPT86941321___4" w:colFirst="1" w:colLast="9"/>
            <w:r w:rsidRPr="00567618">
              <w:rPr>
                <w:rFonts w:ascii="Arial" w:hAnsi="Arial" w:cs="Arial"/>
                <w:b/>
                <w:bCs/>
                <w:color w:val="000000"/>
                <w:sz w:val="16"/>
                <w:szCs w:val="16"/>
              </w:rPr>
              <w:t>Mode</w:t>
            </w:r>
            <w:bookmarkEnd w:id="7296"/>
          </w:p>
        </w:tc>
        <w:tc>
          <w:tcPr>
            <w:tcW w:w="709" w:type="dxa"/>
            <w:shd w:val="clear" w:color="auto" w:fill="auto"/>
            <w:noWrap/>
            <w:vAlign w:val="center"/>
          </w:tcPr>
          <w:p w14:paraId="35CD351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599" w:type="dxa"/>
            <w:shd w:val="clear" w:color="auto" w:fill="auto"/>
            <w:noWrap/>
            <w:vAlign w:val="center"/>
          </w:tcPr>
          <w:p w14:paraId="1C79F2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93" w:type="dxa"/>
            <w:shd w:val="clear" w:color="auto" w:fill="auto"/>
            <w:noWrap/>
            <w:vAlign w:val="center"/>
          </w:tcPr>
          <w:p w14:paraId="0D6BD2F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shd w:val="clear" w:color="auto" w:fill="auto"/>
            <w:noWrap/>
            <w:vAlign w:val="center"/>
          </w:tcPr>
          <w:p w14:paraId="7C8A102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8" w:type="dxa"/>
            <w:shd w:val="clear" w:color="auto" w:fill="auto"/>
            <w:noWrap/>
            <w:vAlign w:val="center"/>
          </w:tcPr>
          <w:p w14:paraId="579A4C4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shd w:val="clear" w:color="auto" w:fill="auto"/>
            <w:noWrap/>
            <w:vAlign w:val="center"/>
          </w:tcPr>
          <w:p w14:paraId="556D55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93" w:type="dxa"/>
            <w:shd w:val="clear" w:color="auto" w:fill="auto"/>
            <w:noWrap/>
            <w:vAlign w:val="center"/>
          </w:tcPr>
          <w:p w14:paraId="5E6D469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709" w:type="dxa"/>
            <w:shd w:val="clear" w:color="auto" w:fill="auto"/>
            <w:noWrap/>
            <w:vAlign w:val="center"/>
          </w:tcPr>
          <w:p w14:paraId="2139880A"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709" w:type="dxa"/>
            <w:shd w:val="clear" w:color="auto" w:fill="auto"/>
            <w:noWrap/>
            <w:vAlign w:val="center"/>
          </w:tcPr>
          <w:p w14:paraId="3724AD2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599" w:type="dxa"/>
            <w:vAlign w:val="center"/>
          </w:tcPr>
          <w:p w14:paraId="151413A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107B8EFB" w14:textId="77777777" w:rsidTr="00DD54CD">
        <w:trPr>
          <w:trHeight w:val="330"/>
          <w:jc w:val="center"/>
        </w:trPr>
        <w:tc>
          <w:tcPr>
            <w:tcW w:w="3103" w:type="dxa"/>
            <w:shd w:val="clear" w:color="auto" w:fill="auto"/>
            <w:noWrap/>
            <w:vAlign w:val="center"/>
          </w:tcPr>
          <w:p w14:paraId="45FDA404" w14:textId="77777777" w:rsidR="00FC7E52" w:rsidRPr="00567618" w:rsidRDefault="00FC7E52" w:rsidP="00DD54CD">
            <w:pPr>
              <w:spacing w:before="60" w:after="0"/>
              <w:rPr>
                <w:rFonts w:ascii="Arial" w:hAnsi="Arial" w:cs="Arial"/>
                <w:color w:val="000000"/>
                <w:sz w:val="16"/>
                <w:szCs w:val="16"/>
              </w:rPr>
            </w:pPr>
            <w:bookmarkStart w:id="7298" w:name="_MCCTEMPBM_CRPT86941322___7"/>
            <w:bookmarkStart w:id="7299" w:name="_MCCTEMPBM_CRPT86941323___4" w:colFirst="1" w:colLast="9"/>
            <w:bookmarkEnd w:id="7297"/>
            <w:r w:rsidRPr="00567618">
              <w:rPr>
                <w:rFonts w:ascii="Arial" w:hAnsi="Arial" w:cs="Arial"/>
                <w:color w:val="000000"/>
                <w:sz w:val="16"/>
                <w:szCs w:val="16"/>
              </w:rPr>
              <w:t>Bits per speech frame</w:t>
            </w:r>
            <w:bookmarkEnd w:id="7298"/>
          </w:p>
        </w:tc>
        <w:tc>
          <w:tcPr>
            <w:tcW w:w="709" w:type="dxa"/>
            <w:shd w:val="clear" w:color="auto" w:fill="auto"/>
            <w:noWrap/>
            <w:vAlign w:val="center"/>
          </w:tcPr>
          <w:p w14:paraId="2E89F4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599" w:type="dxa"/>
            <w:shd w:val="clear" w:color="auto" w:fill="auto"/>
            <w:noWrap/>
            <w:vAlign w:val="center"/>
          </w:tcPr>
          <w:p w14:paraId="7D751A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93" w:type="dxa"/>
            <w:shd w:val="clear" w:color="auto" w:fill="auto"/>
            <w:noWrap/>
            <w:vAlign w:val="center"/>
          </w:tcPr>
          <w:p w14:paraId="1081D3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shd w:val="clear" w:color="auto" w:fill="auto"/>
            <w:noWrap/>
            <w:vAlign w:val="center"/>
          </w:tcPr>
          <w:p w14:paraId="5F90555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8" w:type="dxa"/>
            <w:shd w:val="clear" w:color="auto" w:fill="auto"/>
            <w:noWrap/>
            <w:vAlign w:val="center"/>
          </w:tcPr>
          <w:p w14:paraId="3F2606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shd w:val="clear" w:color="auto" w:fill="auto"/>
            <w:noWrap/>
            <w:vAlign w:val="center"/>
          </w:tcPr>
          <w:p w14:paraId="30C303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93" w:type="dxa"/>
            <w:shd w:val="clear" w:color="auto" w:fill="auto"/>
            <w:noWrap/>
            <w:vAlign w:val="center"/>
          </w:tcPr>
          <w:p w14:paraId="4471E83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709" w:type="dxa"/>
            <w:shd w:val="clear" w:color="auto" w:fill="auto"/>
            <w:noWrap/>
            <w:vAlign w:val="center"/>
          </w:tcPr>
          <w:p w14:paraId="60E60E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709" w:type="dxa"/>
            <w:shd w:val="clear" w:color="auto" w:fill="auto"/>
            <w:noWrap/>
            <w:vAlign w:val="center"/>
          </w:tcPr>
          <w:p w14:paraId="74CAD9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599" w:type="dxa"/>
            <w:vAlign w:val="center"/>
          </w:tcPr>
          <w:p w14:paraId="24F971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41449A9A" w14:textId="77777777" w:rsidTr="00DD54CD">
        <w:trPr>
          <w:trHeight w:val="330"/>
          <w:jc w:val="center"/>
        </w:trPr>
        <w:tc>
          <w:tcPr>
            <w:tcW w:w="3103" w:type="dxa"/>
            <w:shd w:val="clear" w:color="auto" w:fill="auto"/>
            <w:noWrap/>
            <w:vAlign w:val="center"/>
          </w:tcPr>
          <w:p w14:paraId="6F28F305" w14:textId="77777777" w:rsidR="00FC7E52" w:rsidRPr="00567618" w:rsidRDefault="00FC7E52" w:rsidP="00DD54CD">
            <w:pPr>
              <w:spacing w:before="60" w:after="0"/>
              <w:rPr>
                <w:rFonts w:ascii="Arial" w:hAnsi="Arial" w:cs="Arial"/>
                <w:color w:val="000000"/>
                <w:sz w:val="16"/>
                <w:szCs w:val="16"/>
              </w:rPr>
            </w:pPr>
            <w:bookmarkStart w:id="7300" w:name="_MCCTEMPBM_CRPT86941324___7"/>
            <w:bookmarkStart w:id="7301" w:name="_MCCTEMPBM_CRPT86941325___4" w:colFirst="1" w:colLast="9"/>
            <w:bookmarkEnd w:id="7299"/>
            <w:r w:rsidRPr="00567618">
              <w:rPr>
                <w:rFonts w:ascii="Arial" w:hAnsi="Arial" w:cs="Arial"/>
                <w:color w:val="000000"/>
                <w:sz w:val="16"/>
                <w:szCs w:val="16"/>
              </w:rPr>
              <w:t>Speech frame size (bytes)</w:t>
            </w:r>
            <w:bookmarkEnd w:id="7300"/>
          </w:p>
        </w:tc>
        <w:tc>
          <w:tcPr>
            <w:tcW w:w="709" w:type="dxa"/>
            <w:shd w:val="clear" w:color="auto" w:fill="auto"/>
            <w:noWrap/>
            <w:vAlign w:val="center"/>
          </w:tcPr>
          <w:p w14:paraId="10FFF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599" w:type="dxa"/>
            <w:shd w:val="clear" w:color="auto" w:fill="auto"/>
            <w:noWrap/>
            <w:vAlign w:val="center"/>
          </w:tcPr>
          <w:p w14:paraId="47B5AC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693" w:type="dxa"/>
            <w:shd w:val="clear" w:color="auto" w:fill="auto"/>
            <w:noWrap/>
            <w:vAlign w:val="center"/>
          </w:tcPr>
          <w:p w14:paraId="1FAB56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shd w:val="clear" w:color="auto" w:fill="auto"/>
            <w:noWrap/>
            <w:vAlign w:val="center"/>
          </w:tcPr>
          <w:p w14:paraId="0B17D7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8" w:type="dxa"/>
            <w:shd w:val="clear" w:color="auto" w:fill="auto"/>
            <w:noWrap/>
            <w:vAlign w:val="center"/>
          </w:tcPr>
          <w:p w14:paraId="2CB10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shd w:val="clear" w:color="auto" w:fill="auto"/>
            <w:noWrap/>
            <w:vAlign w:val="center"/>
          </w:tcPr>
          <w:p w14:paraId="1F088F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93" w:type="dxa"/>
            <w:shd w:val="clear" w:color="auto" w:fill="auto"/>
            <w:noWrap/>
            <w:vAlign w:val="center"/>
          </w:tcPr>
          <w:p w14:paraId="2679F7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709" w:type="dxa"/>
            <w:shd w:val="clear" w:color="auto" w:fill="auto"/>
            <w:noWrap/>
            <w:vAlign w:val="center"/>
          </w:tcPr>
          <w:p w14:paraId="3018498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709" w:type="dxa"/>
            <w:shd w:val="clear" w:color="auto" w:fill="auto"/>
            <w:noWrap/>
            <w:vAlign w:val="center"/>
          </w:tcPr>
          <w:p w14:paraId="2EC8C4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599" w:type="dxa"/>
            <w:vAlign w:val="center"/>
          </w:tcPr>
          <w:p w14:paraId="672994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5936DF45" w14:textId="77777777" w:rsidTr="00DD54CD">
        <w:trPr>
          <w:trHeight w:val="330"/>
          <w:jc w:val="center"/>
        </w:trPr>
        <w:tc>
          <w:tcPr>
            <w:tcW w:w="3103" w:type="dxa"/>
            <w:shd w:val="clear" w:color="auto" w:fill="auto"/>
            <w:noWrap/>
            <w:vAlign w:val="center"/>
          </w:tcPr>
          <w:p w14:paraId="7FEBDBBC" w14:textId="77777777" w:rsidR="00FC7E52" w:rsidRPr="00567618" w:rsidRDefault="00FC7E52" w:rsidP="00DD54CD">
            <w:pPr>
              <w:spacing w:before="60" w:after="0"/>
              <w:rPr>
                <w:rFonts w:ascii="Arial" w:hAnsi="Arial" w:cs="Arial"/>
                <w:color w:val="000000"/>
                <w:sz w:val="16"/>
                <w:szCs w:val="16"/>
              </w:rPr>
            </w:pPr>
            <w:bookmarkStart w:id="7302" w:name="_MCCTEMPBM_CRPT86941326___7"/>
            <w:bookmarkStart w:id="7303" w:name="_MCCTEMPBM_CRPT86941327___4" w:colFirst="1" w:colLast="9"/>
            <w:bookmarkEnd w:id="7301"/>
            <w:r w:rsidRPr="00567618">
              <w:rPr>
                <w:rFonts w:ascii="Arial" w:hAnsi="Arial" w:cs="Arial"/>
                <w:color w:val="000000"/>
                <w:sz w:val="16"/>
                <w:szCs w:val="16"/>
              </w:rPr>
              <w:t>Rounded-up speech frame size (bytes)</w:t>
            </w:r>
            <w:bookmarkEnd w:id="7302"/>
          </w:p>
        </w:tc>
        <w:tc>
          <w:tcPr>
            <w:tcW w:w="709" w:type="dxa"/>
            <w:shd w:val="clear" w:color="auto" w:fill="auto"/>
            <w:noWrap/>
            <w:vAlign w:val="center"/>
          </w:tcPr>
          <w:p w14:paraId="1659BAA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599" w:type="dxa"/>
            <w:shd w:val="clear" w:color="auto" w:fill="auto"/>
            <w:noWrap/>
            <w:vAlign w:val="center"/>
          </w:tcPr>
          <w:p w14:paraId="0B5B50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93" w:type="dxa"/>
            <w:shd w:val="clear" w:color="auto" w:fill="auto"/>
            <w:noWrap/>
            <w:vAlign w:val="center"/>
          </w:tcPr>
          <w:p w14:paraId="492FB7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shd w:val="clear" w:color="auto" w:fill="auto"/>
            <w:noWrap/>
            <w:vAlign w:val="center"/>
          </w:tcPr>
          <w:p w14:paraId="46A272D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8" w:type="dxa"/>
            <w:shd w:val="clear" w:color="auto" w:fill="auto"/>
            <w:noWrap/>
            <w:vAlign w:val="center"/>
          </w:tcPr>
          <w:p w14:paraId="611DA1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shd w:val="clear" w:color="auto" w:fill="auto"/>
            <w:noWrap/>
            <w:vAlign w:val="center"/>
          </w:tcPr>
          <w:p w14:paraId="48BBAA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93" w:type="dxa"/>
            <w:shd w:val="clear" w:color="auto" w:fill="auto"/>
            <w:noWrap/>
            <w:vAlign w:val="center"/>
          </w:tcPr>
          <w:p w14:paraId="628A16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709" w:type="dxa"/>
            <w:shd w:val="clear" w:color="auto" w:fill="auto"/>
            <w:noWrap/>
            <w:vAlign w:val="center"/>
          </w:tcPr>
          <w:p w14:paraId="667CA0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709" w:type="dxa"/>
            <w:shd w:val="clear" w:color="auto" w:fill="auto"/>
            <w:noWrap/>
            <w:vAlign w:val="center"/>
          </w:tcPr>
          <w:p w14:paraId="562FD0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599" w:type="dxa"/>
            <w:vAlign w:val="center"/>
          </w:tcPr>
          <w:p w14:paraId="035118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06E2177F" w14:textId="77777777" w:rsidTr="00DD54CD">
        <w:trPr>
          <w:trHeight w:val="330"/>
          <w:jc w:val="center"/>
        </w:trPr>
        <w:tc>
          <w:tcPr>
            <w:tcW w:w="3103" w:type="dxa"/>
            <w:shd w:val="clear" w:color="auto" w:fill="auto"/>
            <w:noWrap/>
            <w:vAlign w:val="center"/>
          </w:tcPr>
          <w:p w14:paraId="29202E5D" w14:textId="77777777" w:rsidR="00FC7E52" w:rsidRPr="00567618" w:rsidRDefault="00FC7E52" w:rsidP="00DD54CD">
            <w:pPr>
              <w:spacing w:before="60" w:after="0"/>
              <w:rPr>
                <w:rFonts w:ascii="Arial" w:hAnsi="Arial" w:cs="Arial"/>
                <w:color w:val="000000"/>
                <w:sz w:val="16"/>
                <w:szCs w:val="16"/>
              </w:rPr>
            </w:pPr>
            <w:bookmarkStart w:id="7304" w:name="_MCCTEMPBM_CRPT86941328___7"/>
            <w:bookmarkStart w:id="7305" w:name="_MCCTEMPBM_CRPT86941329___4" w:colFirst="1" w:colLast="9"/>
            <w:bookmarkEnd w:id="7303"/>
            <w:r w:rsidRPr="00567618">
              <w:rPr>
                <w:rFonts w:ascii="Arial" w:hAnsi="Arial" w:cs="Arial"/>
                <w:color w:val="000000"/>
                <w:sz w:val="16"/>
                <w:szCs w:val="16"/>
              </w:rPr>
              <w:t>Rounded-up speech frame size (bits)</w:t>
            </w:r>
            <w:bookmarkEnd w:id="7304"/>
          </w:p>
        </w:tc>
        <w:tc>
          <w:tcPr>
            <w:tcW w:w="709" w:type="dxa"/>
            <w:shd w:val="clear" w:color="auto" w:fill="auto"/>
            <w:noWrap/>
            <w:vAlign w:val="center"/>
          </w:tcPr>
          <w:p w14:paraId="529F7D8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599" w:type="dxa"/>
            <w:shd w:val="clear" w:color="auto" w:fill="auto"/>
            <w:noWrap/>
            <w:vAlign w:val="center"/>
          </w:tcPr>
          <w:p w14:paraId="4B9F726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93" w:type="dxa"/>
            <w:shd w:val="clear" w:color="auto" w:fill="auto"/>
            <w:noWrap/>
            <w:vAlign w:val="center"/>
          </w:tcPr>
          <w:p w14:paraId="3EF54C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shd w:val="clear" w:color="auto" w:fill="auto"/>
            <w:noWrap/>
            <w:vAlign w:val="center"/>
          </w:tcPr>
          <w:p w14:paraId="6386F4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8" w:type="dxa"/>
            <w:shd w:val="clear" w:color="auto" w:fill="auto"/>
            <w:noWrap/>
            <w:vAlign w:val="center"/>
          </w:tcPr>
          <w:p w14:paraId="4B4D51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shd w:val="clear" w:color="auto" w:fill="auto"/>
            <w:noWrap/>
            <w:vAlign w:val="center"/>
          </w:tcPr>
          <w:p w14:paraId="704F4A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93" w:type="dxa"/>
            <w:shd w:val="clear" w:color="auto" w:fill="auto"/>
            <w:noWrap/>
            <w:vAlign w:val="center"/>
          </w:tcPr>
          <w:p w14:paraId="2CF37A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709" w:type="dxa"/>
            <w:shd w:val="clear" w:color="auto" w:fill="auto"/>
            <w:noWrap/>
            <w:vAlign w:val="center"/>
          </w:tcPr>
          <w:p w14:paraId="13B11BC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709" w:type="dxa"/>
            <w:shd w:val="clear" w:color="auto" w:fill="auto"/>
            <w:noWrap/>
            <w:vAlign w:val="center"/>
          </w:tcPr>
          <w:p w14:paraId="0C82C5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599" w:type="dxa"/>
            <w:vAlign w:val="center"/>
          </w:tcPr>
          <w:p w14:paraId="0FE2B2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7D5C26C0" w14:textId="77777777" w:rsidTr="00DD54CD">
        <w:trPr>
          <w:trHeight w:val="330"/>
          <w:jc w:val="center"/>
        </w:trPr>
        <w:tc>
          <w:tcPr>
            <w:tcW w:w="3103" w:type="dxa"/>
            <w:shd w:val="clear" w:color="auto" w:fill="auto"/>
            <w:noWrap/>
            <w:vAlign w:val="center"/>
          </w:tcPr>
          <w:p w14:paraId="2AAC17F6" w14:textId="77777777" w:rsidR="00FC7E52" w:rsidRPr="00567618" w:rsidRDefault="00FC7E52" w:rsidP="00DD54CD">
            <w:pPr>
              <w:spacing w:before="60" w:after="0"/>
              <w:rPr>
                <w:rFonts w:ascii="Arial" w:hAnsi="Arial" w:cs="Arial"/>
                <w:color w:val="000000"/>
                <w:sz w:val="16"/>
                <w:szCs w:val="16"/>
              </w:rPr>
            </w:pPr>
            <w:bookmarkStart w:id="7306" w:name="_MCCTEMPBM_CRPT86941330___7"/>
            <w:bookmarkStart w:id="7307" w:name="_MCCTEMPBM_CRPT86941331___4" w:colFirst="1" w:colLast="9"/>
            <w:bookmarkEnd w:id="7305"/>
            <w:r w:rsidRPr="00567618">
              <w:rPr>
                <w:rFonts w:ascii="Arial" w:hAnsi="Arial" w:cs="Arial"/>
                <w:color w:val="000000"/>
                <w:sz w:val="16"/>
                <w:szCs w:val="16"/>
              </w:rPr>
              <w:t>Payload header and ToC</w:t>
            </w:r>
            <w:bookmarkEnd w:id="7306"/>
          </w:p>
        </w:tc>
        <w:tc>
          <w:tcPr>
            <w:tcW w:w="709" w:type="dxa"/>
            <w:shd w:val="clear" w:color="auto" w:fill="auto"/>
            <w:noWrap/>
            <w:vAlign w:val="center"/>
          </w:tcPr>
          <w:p w14:paraId="27201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14BAA9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57F8F8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55B148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shd w:val="clear" w:color="auto" w:fill="auto"/>
            <w:noWrap/>
            <w:vAlign w:val="center"/>
          </w:tcPr>
          <w:p w14:paraId="122EE4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shd w:val="clear" w:color="auto" w:fill="auto"/>
            <w:noWrap/>
            <w:vAlign w:val="center"/>
          </w:tcPr>
          <w:p w14:paraId="2C0750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93" w:type="dxa"/>
            <w:shd w:val="clear" w:color="auto" w:fill="auto"/>
            <w:noWrap/>
            <w:vAlign w:val="center"/>
          </w:tcPr>
          <w:p w14:paraId="2FA2A3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0D769D8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shd w:val="clear" w:color="auto" w:fill="auto"/>
            <w:noWrap/>
            <w:vAlign w:val="center"/>
          </w:tcPr>
          <w:p w14:paraId="1A85F7E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vAlign w:val="center"/>
          </w:tcPr>
          <w:p w14:paraId="2083DA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75E69F60" w14:textId="77777777" w:rsidTr="00DD54CD">
        <w:trPr>
          <w:trHeight w:val="330"/>
          <w:jc w:val="center"/>
        </w:trPr>
        <w:tc>
          <w:tcPr>
            <w:tcW w:w="3103" w:type="dxa"/>
            <w:shd w:val="clear" w:color="auto" w:fill="auto"/>
            <w:noWrap/>
            <w:vAlign w:val="center"/>
          </w:tcPr>
          <w:p w14:paraId="53478A36" w14:textId="77777777" w:rsidR="00FC7E52" w:rsidRPr="00567618" w:rsidRDefault="00FC7E52" w:rsidP="00DD54CD">
            <w:pPr>
              <w:spacing w:before="60" w:after="0"/>
              <w:rPr>
                <w:rFonts w:ascii="Arial" w:hAnsi="Arial" w:cs="Arial"/>
                <w:color w:val="000000"/>
                <w:sz w:val="16"/>
                <w:szCs w:val="16"/>
              </w:rPr>
            </w:pPr>
            <w:bookmarkStart w:id="7308" w:name="_MCCTEMPBM_CRPT86941332___7"/>
            <w:bookmarkStart w:id="7309" w:name="_MCCTEMPBM_CRPT86941333___4" w:colFirst="1" w:colLast="9"/>
            <w:bookmarkEnd w:id="7307"/>
            <w:r w:rsidRPr="00567618">
              <w:rPr>
                <w:rFonts w:ascii="Arial" w:hAnsi="Arial" w:cs="Arial"/>
                <w:color w:val="000000"/>
                <w:sz w:val="16"/>
                <w:szCs w:val="16"/>
              </w:rPr>
              <w:t>RTP payload (bits)</w:t>
            </w:r>
            <w:bookmarkEnd w:id="7308"/>
          </w:p>
        </w:tc>
        <w:tc>
          <w:tcPr>
            <w:tcW w:w="709" w:type="dxa"/>
            <w:shd w:val="clear" w:color="auto" w:fill="auto"/>
            <w:noWrap/>
            <w:vAlign w:val="center"/>
          </w:tcPr>
          <w:p w14:paraId="7A8E1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599" w:type="dxa"/>
            <w:shd w:val="clear" w:color="auto" w:fill="auto"/>
            <w:noWrap/>
            <w:vAlign w:val="center"/>
          </w:tcPr>
          <w:p w14:paraId="388FF5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693" w:type="dxa"/>
            <w:shd w:val="clear" w:color="auto" w:fill="auto"/>
            <w:noWrap/>
            <w:vAlign w:val="center"/>
          </w:tcPr>
          <w:p w14:paraId="05CB6E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shd w:val="clear" w:color="auto" w:fill="auto"/>
            <w:noWrap/>
            <w:vAlign w:val="center"/>
          </w:tcPr>
          <w:p w14:paraId="686A37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8" w:type="dxa"/>
            <w:shd w:val="clear" w:color="auto" w:fill="auto"/>
            <w:noWrap/>
            <w:vAlign w:val="center"/>
          </w:tcPr>
          <w:p w14:paraId="4DD1FB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shd w:val="clear" w:color="auto" w:fill="auto"/>
            <w:noWrap/>
            <w:vAlign w:val="center"/>
          </w:tcPr>
          <w:p w14:paraId="0BA769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93" w:type="dxa"/>
            <w:shd w:val="clear" w:color="auto" w:fill="auto"/>
            <w:noWrap/>
            <w:vAlign w:val="center"/>
          </w:tcPr>
          <w:p w14:paraId="30968C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709" w:type="dxa"/>
            <w:shd w:val="clear" w:color="auto" w:fill="auto"/>
            <w:noWrap/>
            <w:vAlign w:val="center"/>
          </w:tcPr>
          <w:p w14:paraId="1A9BAC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709" w:type="dxa"/>
            <w:shd w:val="clear" w:color="auto" w:fill="auto"/>
            <w:noWrap/>
            <w:vAlign w:val="center"/>
          </w:tcPr>
          <w:p w14:paraId="612582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599" w:type="dxa"/>
            <w:vAlign w:val="center"/>
          </w:tcPr>
          <w:p w14:paraId="77182F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661F49BF" w14:textId="77777777" w:rsidTr="00DD54CD">
        <w:trPr>
          <w:trHeight w:val="330"/>
          <w:jc w:val="center"/>
        </w:trPr>
        <w:tc>
          <w:tcPr>
            <w:tcW w:w="3103" w:type="dxa"/>
            <w:shd w:val="clear" w:color="auto" w:fill="auto"/>
            <w:noWrap/>
            <w:vAlign w:val="center"/>
          </w:tcPr>
          <w:p w14:paraId="2B7D18E4" w14:textId="77777777" w:rsidR="00FC7E52" w:rsidRPr="00567618" w:rsidRDefault="00FC7E52" w:rsidP="00DD54CD">
            <w:pPr>
              <w:spacing w:before="60" w:after="0"/>
              <w:rPr>
                <w:rFonts w:ascii="Arial" w:hAnsi="Arial" w:cs="Arial"/>
                <w:color w:val="000000"/>
                <w:sz w:val="16"/>
                <w:szCs w:val="16"/>
              </w:rPr>
            </w:pPr>
            <w:bookmarkStart w:id="7310" w:name="_MCCTEMPBM_CRPT86941334___7"/>
            <w:bookmarkStart w:id="7311" w:name="_MCCTEMPBM_CRPT86941335___4" w:colFirst="1" w:colLast="9"/>
            <w:bookmarkEnd w:id="7309"/>
            <w:r w:rsidRPr="00567618">
              <w:rPr>
                <w:rFonts w:ascii="Arial" w:hAnsi="Arial" w:cs="Arial"/>
                <w:color w:val="000000"/>
                <w:sz w:val="16"/>
                <w:szCs w:val="16"/>
              </w:rPr>
              <w:t>RTP header</w:t>
            </w:r>
            <w:bookmarkEnd w:id="7310"/>
          </w:p>
        </w:tc>
        <w:tc>
          <w:tcPr>
            <w:tcW w:w="709" w:type="dxa"/>
            <w:shd w:val="clear" w:color="auto" w:fill="auto"/>
            <w:noWrap/>
            <w:vAlign w:val="center"/>
          </w:tcPr>
          <w:p w14:paraId="7930B5C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5CBA49B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71A9E0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1D10700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shd w:val="clear" w:color="auto" w:fill="auto"/>
            <w:noWrap/>
            <w:vAlign w:val="center"/>
          </w:tcPr>
          <w:p w14:paraId="1AA691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shd w:val="clear" w:color="auto" w:fill="auto"/>
            <w:noWrap/>
            <w:vAlign w:val="center"/>
          </w:tcPr>
          <w:p w14:paraId="032088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93" w:type="dxa"/>
            <w:shd w:val="clear" w:color="auto" w:fill="auto"/>
            <w:noWrap/>
            <w:vAlign w:val="center"/>
          </w:tcPr>
          <w:p w14:paraId="1210D9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2B6B6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shd w:val="clear" w:color="auto" w:fill="auto"/>
            <w:noWrap/>
            <w:vAlign w:val="center"/>
          </w:tcPr>
          <w:p w14:paraId="535D64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vAlign w:val="center"/>
          </w:tcPr>
          <w:p w14:paraId="40E9D8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B7A4F2E" w14:textId="77777777" w:rsidTr="00DD54CD">
        <w:trPr>
          <w:trHeight w:val="330"/>
          <w:jc w:val="center"/>
        </w:trPr>
        <w:tc>
          <w:tcPr>
            <w:tcW w:w="3103" w:type="dxa"/>
            <w:shd w:val="clear" w:color="auto" w:fill="auto"/>
            <w:noWrap/>
            <w:vAlign w:val="center"/>
          </w:tcPr>
          <w:p w14:paraId="595D00EC" w14:textId="77777777" w:rsidR="00FC7E52" w:rsidRPr="00567618" w:rsidRDefault="00FC7E52" w:rsidP="00DD54CD">
            <w:pPr>
              <w:spacing w:before="60" w:after="0"/>
              <w:rPr>
                <w:rFonts w:ascii="Arial" w:hAnsi="Arial" w:cs="Arial"/>
                <w:color w:val="000000"/>
                <w:sz w:val="16"/>
                <w:szCs w:val="16"/>
              </w:rPr>
            </w:pPr>
            <w:bookmarkStart w:id="7312" w:name="_MCCTEMPBM_CRPT86941336___7"/>
            <w:bookmarkStart w:id="7313" w:name="_MCCTEMPBM_CRPT86941337___4" w:colFirst="1" w:colLast="9"/>
            <w:bookmarkEnd w:id="7311"/>
            <w:r w:rsidRPr="00567618">
              <w:rPr>
                <w:rFonts w:ascii="Arial" w:hAnsi="Arial" w:cs="Arial"/>
                <w:color w:val="000000"/>
                <w:sz w:val="16"/>
                <w:szCs w:val="16"/>
              </w:rPr>
              <w:t>UDP header</w:t>
            </w:r>
            <w:bookmarkEnd w:id="7312"/>
          </w:p>
        </w:tc>
        <w:tc>
          <w:tcPr>
            <w:tcW w:w="709" w:type="dxa"/>
            <w:shd w:val="clear" w:color="auto" w:fill="auto"/>
            <w:noWrap/>
            <w:vAlign w:val="center"/>
          </w:tcPr>
          <w:p w14:paraId="5FF9441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78B5DE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7424CA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42677B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shd w:val="clear" w:color="auto" w:fill="auto"/>
            <w:noWrap/>
            <w:vAlign w:val="center"/>
          </w:tcPr>
          <w:p w14:paraId="16F35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shd w:val="clear" w:color="auto" w:fill="auto"/>
            <w:noWrap/>
            <w:vAlign w:val="center"/>
          </w:tcPr>
          <w:p w14:paraId="0F86E1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93" w:type="dxa"/>
            <w:shd w:val="clear" w:color="auto" w:fill="auto"/>
            <w:noWrap/>
            <w:vAlign w:val="center"/>
          </w:tcPr>
          <w:p w14:paraId="447FA9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708E37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shd w:val="clear" w:color="auto" w:fill="auto"/>
            <w:noWrap/>
            <w:vAlign w:val="center"/>
          </w:tcPr>
          <w:p w14:paraId="1B007F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vAlign w:val="center"/>
          </w:tcPr>
          <w:p w14:paraId="7D2765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4FD9FC2" w14:textId="77777777" w:rsidTr="00DD54CD">
        <w:trPr>
          <w:trHeight w:val="330"/>
          <w:jc w:val="center"/>
        </w:trPr>
        <w:tc>
          <w:tcPr>
            <w:tcW w:w="3103" w:type="dxa"/>
            <w:shd w:val="clear" w:color="auto" w:fill="auto"/>
            <w:noWrap/>
            <w:vAlign w:val="center"/>
          </w:tcPr>
          <w:p w14:paraId="4E3C778B" w14:textId="77777777" w:rsidR="00FC7E52" w:rsidRPr="00567618" w:rsidRDefault="00FC7E52" w:rsidP="00DD54CD">
            <w:pPr>
              <w:spacing w:before="60" w:after="0"/>
              <w:rPr>
                <w:rFonts w:ascii="Arial" w:hAnsi="Arial" w:cs="Arial"/>
                <w:color w:val="000000"/>
                <w:sz w:val="16"/>
                <w:szCs w:val="16"/>
              </w:rPr>
            </w:pPr>
            <w:bookmarkStart w:id="7314" w:name="_MCCTEMPBM_CRPT86941338___7"/>
            <w:bookmarkStart w:id="7315" w:name="_MCCTEMPBM_CRPT86941339___4" w:colFirst="1" w:colLast="9"/>
            <w:bookmarkEnd w:id="7313"/>
            <w:r w:rsidRPr="00567618">
              <w:rPr>
                <w:rFonts w:ascii="Arial" w:hAnsi="Arial" w:cs="Arial"/>
                <w:color w:val="000000"/>
                <w:sz w:val="16"/>
                <w:szCs w:val="16"/>
              </w:rPr>
              <w:t>IPv4 header</w:t>
            </w:r>
            <w:bookmarkEnd w:id="7314"/>
          </w:p>
        </w:tc>
        <w:tc>
          <w:tcPr>
            <w:tcW w:w="709" w:type="dxa"/>
            <w:shd w:val="clear" w:color="auto" w:fill="auto"/>
            <w:noWrap/>
            <w:vAlign w:val="center"/>
          </w:tcPr>
          <w:p w14:paraId="00C2F5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5255C4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F6815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170C67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8" w:type="dxa"/>
            <w:shd w:val="clear" w:color="auto" w:fill="auto"/>
            <w:noWrap/>
            <w:vAlign w:val="center"/>
          </w:tcPr>
          <w:p w14:paraId="51D82C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shd w:val="clear" w:color="auto" w:fill="auto"/>
            <w:noWrap/>
            <w:vAlign w:val="center"/>
          </w:tcPr>
          <w:p w14:paraId="6D354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93" w:type="dxa"/>
            <w:shd w:val="clear" w:color="auto" w:fill="auto"/>
            <w:noWrap/>
            <w:vAlign w:val="center"/>
          </w:tcPr>
          <w:p w14:paraId="3006BA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0D1A5A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709" w:type="dxa"/>
            <w:shd w:val="clear" w:color="auto" w:fill="auto"/>
            <w:noWrap/>
            <w:vAlign w:val="center"/>
          </w:tcPr>
          <w:p w14:paraId="470D06C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599" w:type="dxa"/>
            <w:vAlign w:val="center"/>
          </w:tcPr>
          <w:p w14:paraId="59C9FD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709BE40C" w14:textId="77777777" w:rsidTr="00DD54CD">
        <w:trPr>
          <w:trHeight w:val="330"/>
          <w:jc w:val="center"/>
        </w:trPr>
        <w:tc>
          <w:tcPr>
            <w:tcW w:w="3103" w:type="dxa"/>
            <w:shd w:val="clear" w:color="auto" w:fill="auto"/>
            <w:noWrap/>
            <w:vAlign w:val="center"/>
          </w:tcPr>
          <w:p w14:paraId="00E6AC9F" w14:textId="77777777" w:rsidR="00FC7E52" w:rsidRPr="00567618" w:rsidRDefault="00FC7E52" w:rsidP="00DD54CD">
            <w:pPr>
              <w:spacing w:before="60" w:after="0"/>
              <w:rPr>
                <w:rFonts w:ascii="Arial" w:hAnsi="Arial" w:cs="Arial"/>
                <w:color w:val="000000"/>
                <w:sz w:val="16"/>
                <w:szCs w:val="16"/>
              </w:rPr>
            </w:pPr>
            <w:bookmarkStart w:id="7316" w:name="_MCCTEMPBM_CRPT86941340___7"/>
            <w:bookmarkStart w:id="7317" w:name="_MCCTEMPBM_CRPT86941341___4" w:colFirst="1" w:colLast="9"/>
            <w:bookmarkEnd w:id="7315"/>
            <w:r w:rsidRPr="00567618">
              <w:rPr>
                <w:rFonts w:ascii="Arial" w:hAnsi="Arial" w:cs="Arial"/>
                <w:color w:val="000000"/>
                <w:sz w:val="16"/>
                <w:szCs w:val="16"/>
              </w:rPr>
              <w:t>Total bits per 20 ms</w:t>
            </w:r>
            <w:bookmarkEnd w:id="7316"/>
          </w:p>
        </w:tc>
        <w:tc>
          <w:tcPr>
            <w:tcW w:w="709" w:type="dxa"/>
            <w:shd w:val="clear" w:color="auto" w:fill="auto"/>
            <w:noWrap/>
            <w:vAlign w:val="center"/>
          </w:tcPr>
          <w:p w14:paraId="2C790C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472</w:t>
            </w:r>
          </w:p>
        </w:tc>
        <w:tc>
          <w:tcPr>
            <w:tcW w:w="599" w:type="dxa"/>
            <w:shd w:val="clear" w:color="auto" w:fill="auto"/>
            <w:noWrap/>
            <w:vAlign w:val="center"/>
          </w:tcPr>
          <w:p w14:paraId="3AEB1C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c>
          <w:tcPr>
            <w:tcW w:w="693" w:type="dxa"/>
            <w:shd w:val="clear" w:color="auto" w:fill="auto"/>
            <w:noWrap/>
            <w:vAlign w:val="center"/>
          </w:tcPr>
          <w:p w14:paraId="68ADB4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709" w:type="dxa"/>
            <w:shd w:val="clear" w:color="auto" w:fill="auto"/>
            <w:noWrap/>
            <w:vAlign w:val="center"/>
          </w:tcPr>
          <w:p w14:paraId="6AEDF9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624</w:t>
            </w:r>
          </w:p>
        </w:tc>
        <w:tc>
          <w:tcPr>
            <w:tcW w:w="708" w:type="dxa"/>
            <w:shd w:val="clear" w:color="auto" w:fill="auto"/>
            <w:noWrap/>
            <w:vAlign w:val="center"/>
          </w:tcPr>
          <w:p w14:paraId="468F64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599" w:type="dxa"/>
            <w:shd w:val="clear" w:color="auto" w:fill="auto"/>
            <w:noWrap/>
            <w:vAlign w:val="center"/>
          </w:tcPr>
          <w:p w14:paraId="0614D3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93" w:type="dxa"/>
            <w:shd w:val="clear" w:color="auto" w:fill="auto"/>
            <w:noWrap/>
            <w:vAlign w:val="center"/>
          </w:tcPr>
          <w:p w14:paraId="681017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709" w:type="dxa"/>
            <w:shd w:val="clear" w:color="auto" w:fill="auto"/>
            <w:noWrap/>
            <w:vAlign w:val="center"/>
          </w:tcPr>
          <w:p w14:paraId="4C6B29F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709" w:type="dxa"/>
            <w:shd w:val="clear" w:color="auto" w:fill="auto"/>
            <w:noWrap/>
            <w:vAlign w:val="center"/>
          </w:tcPr>
          <w:p w14:paraId="4636AC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vAlign w:val="center"/>
          </w:tcPr>
          <w:p w14:paraId="3A8738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r>
      <w:tr w:rsidR="00FC7E52" w:rsidRPr="00567618" w14:paraId="7F752179" w14:textId="77777777" w:rsidTr="00DD54CD">
        <w:trPr>
          <w:trHeight w:val="330"/>
          <w:jc w:val="center"/>
        </w:trPr>
        <w:tc>
          <w:tcPr>
            <w:tcW w:w="3103" w:type="dxa"/>
            <w:shd w:val="clear" w:color="auto" w:fill="auto"/>
            <w:noWrap/>
            <w:vAlign w:val="center"/>
          </w:tcPr>
          <w:p w14:paraId="278881B1" w14:textId="77777777" w:rsidR="00FC7E52" w:rsidRPr="00567618" w:rsidRDefault="00FC7E52" w:rsidP="00DD54CD">
            <w:pPr>
              <w:spacing w:before="60" w:after="0"/>
              <w:rPr>
                <w:rFonts w:ascii="Arial" w:hAnsi="Arial" w:cs="Arial"/>
                <w:color w:val="000000"/>
                <w:sz w:val="16"/>
                <w:szCs w:val="16"/>
              </w:rPr>
            </w:pPr>
            <w:bookmarkStart w:id="7318" w:name="_MCCTEMPBM_CRPT86941342___7"/>
            <w:bookmarkStart w:id="7319" w:name="_MCCTEMPBM_CRPT86941343___4" w:colFirst="1" w:colLast="9"/>
            <w:bookmarkEnd w:id="7317"/>
            <w:r w:rsidRPr="00567618">
              <w:rPr>
                <w:rFonts w:ascii="Arial" w:hAnsi="Arial" w:cs="Arial"/>
                <w:color w:val="000000"/>
                <w:sz w:val="16"/>
                <w:szCs w:val="16"/>
              </w:rPr>
              <w:t>Total bit-rate (kbps)</w:t>
            </w:r>
            <w:bookmarkEnd w:id="7318"/>
          </w:p>
        </w:tc>
        <w:tc>
          <w:tcPr>
            <w:tcW w:w="709" w:type="dxa"/>
            <w:shd w:val="clear" w:color="auto" w:fill="auto"/>
            <w:noWrap/>
            <w:vAlign w:val="center"/>
          </w:tcPr>
          <w:p w14:paraId="3AE43B5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23.6</w:t>
            </w:r>
          </w:p>
        </w:tc>
        <w:tc>
          <w:tcPr>
            <w:tcW w:w="599" w:type="dxa"/>
            <w:shd w:val="clear" w:color="auto" w:fill="auto"/>
            <w:noWrap/>
            <w:vAlign w:val="center"/>
          </w:tcPr>
          <w:p w14:paraId="60C56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0F6E34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709" w:type="dxa"/>
            <w:shd w:val="clear" w:color="auto" w:fill="auto"/>
            <w:noWrap/>
            <w:vAlign w:val="center"/>
          </w:tcPr>
          <w:p w14:paraId="11EB08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708" w:type="dxa"/>
            <w:shd w:val="clear" w:color="auto" w:fill="auto"/>
            <w:noWrap/>
            <w:vAlign w:val="center"/>
          </w:tcPr>
          <w:p w14:paraId="00AF84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599" w:type="dxa"/>
            <w:shd w:val="clear" w:color="auto" w:fill="auto"/>
            <w:noWrap/>
            <w:vAlign w:val="center"/>
          </w:tcPr>
          <w:p w14:paraId="6870B99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35.2</w:t>
            </w:r>
          </w:p>
        </w:tc>
        <w:tc>
          <w:tcPr>
            <w:tcW w:w="693" w:type="dxa"/>
            <w:shd w:val="clear" w:color="auto" w:fill="auto"/>
            <w:noWrap/>
            <w:vAlign w:val="center"/>
          </w:tcPr>
          <w:p w14:paraId="478C3D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709" w:type="dxa"/>
            <w:shd w:val="clear" w:color="auto" w:fill="auto"/>
            <w:noWrap/>
            <w:vAlign w:val="center"/>
          </w:tcPr>
          <w:p w14:paraId="6A0F22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61B1D9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vAlign w:val="center"/>
          </w:tcPr>
          <w:p w14:paraId="7EE3AD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18.8</w:t>
            </w:r>
          </w:p>
        </w:tc>
      </w:tr>
      <w:tr w:rsidR="00FC7E52" w:rsidRPr="00567618" w14:paraId="6FD92532" w14:textId="77777777" w:rsidTr="00DD54CD">
        <w:trPr>
          <w:trHeight w:val="330"/>
          <w:jc w:val="center"/>
        </w:trPr>
        <w:tc>
          <w:tcPr>
            <w:tcW w:w="3103" w:type="dxa"/>
            <w:shd w:val="clear" w:color="auto" w:fill="auto"/>
            <w:noWrap/>
            <w:vAlign w:val="center"/>
          </w:tcPr>
          <w:p w14:paraId="4B922D8C" w14:textId="77777777" w:rsidR="00FC7E52" w:rsidRPr="00567618" w:rsidRDefault="00FC7E52" w:rsidP="00DD54CD">
            <w:pPr>
              <w:spacing w:before="60" w:after="0"/>
              <w:rPr>
                <w:rFonts w:ascii="Arial" w:hAnsi="Arial" w:cs="Arial"/>
                <w:color w:val="000000"/>
                <w:sz w:val="16"/>
                <w:szCs w:val="16"/>
              </w:rPr>
            </w:pPr>
            <w:bookmarkStart w:id="7320" w:name="_MCCTEMPBM_CRPT86941344___7"/>
            <w:bookmarkStart w:id="7321" w:name="_MCCTEMPBM_CRPT86941345___4" w:colFirst="1" w:colLast="9"/>
            <w:bookmarkEnd w:id="7319"/>
            <w:r w:rsidRPr="00567618">
              <w:rPr>
                <w:rFonts w:ascii="Arial" w:hAnsi="Arial" w:cs="Arial"/>
                <w:color w:val="000000"/>
                <w:sz w:val="16"/>
                <w:szCs w:val="16"/>
              </w:rPr>
              <w:t>AS</w:t>
            </w:r>
            <w:bookmarkEnd w:id="7320"/>
          </w:p>
        </w:tc>
        <w:tc>
          <w:tcPr>
            <w:tcW w:w="709" w:type="dxa"/>
            <w:shd w:val="clear" w:color="auto" w:fill="auto"/>
            <w:noWrap/>
            <w:vAlign w:val="center"/>
          </w:tcPr>
          <w:p w14:paraId="41EA2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599" w:type="dxa"/>
            <w:shd w:val="clear" w:color="auto" w:fill="auto"/>
            <w:noWrap/>
            <w:vAlign w:val="center"/>
          </w:tcPr>
          <w:p w14:paraId="4DF993F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93" w:type="dxa"/>
            <w:shd w:val="clear" w:color="auto" w:fill="auto"/>
            <w:noWrap/>
            <w:vAlign w:val="center"/>
          </w:tcPr>
          <w:p w14:paraId="7AAD70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709" w:type="dxa"/>
            <w:shd w:val="clear" w:color="auto" w:fill="auto"/>
            <w:noWrap/>
            <w:vAlign w:val="center"/>
          </w:tcPr>
          <w:p w14:paraId="6AB715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8" w:type="dxa"/>
            <w:shd w:val="clear" w:color="auto" w:fill="auto"/>
            <w:noWrap/>
            <w:vAlign w:val="center"/>
          </w:tcPr>
          <w:p w14:paraId="0CB5EF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599" w:type="dxa"/>
            <w:shd w:val="clear" w:color="auto" w:fill="auto"/>
            <w:noWrap/>
            <w:vAlign w:val="center"/>
          </w:tcPr>
          <w:p w14:paraId="3AACC3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93" w:type="dxa"/>
            <w:shd w:val="clear" w:color="auto" w:fill="auto"/>
            <w:noWrap/>
            <w:vAlign w:val="center"/>
          </w:tcPr>
          <w:p w14:paraId="10E0D4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w:t>
            </w:r>
          </w:p>
        </w:tc>
        <w:tc>
          <w:tcPr>
            <w:tcW w:w="709" w:type="dxa"/>
            <w:shd w:val="clear" w:color="auto" w:fill="auto"/>
            <w:noWrap/>
            <w:vAlign w:val="center"/>
          </w:tcPr>
          <w:p w14:paraId="1C37FB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shd w:val="clear" w:color="auto" w:fill="auto"/>
            <w:noWrap/>
            <w:vAlign w:val="center"/>
          </w:tcPr>
          <w:p w14:paraId="2AB12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vAlign w:val="center"/>
          </w:tcPr>
          <w:p w14:paraId="68DC8B4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N/A</w:t>
            </w:r>
          </w:p>
        </w:tc>
      </w:tr>
    </w:tbl>
    <w:p w14:paraId="7874E4A6" w14:textId="77777777" w:rsidR="00FC7E52" w:rsidRPr="00567618" w:rsidRDefault="00FC7E52" w:rsidP="00FC7E52">
      <w:pPr>
        <w:jc w:val="center"/>
        <w:rPr>
          <w:rFonts w:ascii="Arial" w:hAnsi="Arial" w:cs="Arial"/>
          <w:b/>
          <w:sz w:val="18"/>
          <w:szCs w:val="18"/>
        </w:rPr>
      </w:pPr>
      <w:bookmarkStart w:id="7322" w:name="_MCCTEMPBM_CRPT86941346___4"/>
      <w:bookmarkEnd w:id="7321"/>
    </w:p>
    <w:p w14:paraId="3774AD51" w14:textId="77777777" w:rsidR="00FC7E52" w:rsidRPr="00567618" w:rsidRDefault="00FC7E52" w:rsidP="00FC7E52">
      <w:pPr>
        <w:pStyle w:val="TH"/>
      </w:pPr>
      <w:bookmarkStart w:id="7323" w:name="_CRTableK_8"/>
      <w:bookmarkEnd w:id="7322"/>
      <w:r w:rsidRPr="00567618">
        <w:lastRenderedPageBreak/>
        <w:t xml:space="preserve">Table </w:t>
      </w:r>
      <w:bookmarkEnd w:id="7323"/>
      <w:r w:rsidRPr="00567618">
        <w:t>K.8: Computation of b=AS for AMR-WB (IPv6, ptime=20, octet-aligned mode)</w:t>
      </w:r>
    </w:p>
    <w:tbl>
      <w:tblPr>
        <w:tblW w:w="9755" w:type="dxa"/>
        <w:tblInd w:w="84" w:type="dxa"/>
        <w:tblCellMar>
          <w:left w:w="99" w:type="dxa"/>
          <w:right w:w="99" w:type="dxa"/>
        </w:tblCellMar>
        <w:tblLook w:val="04A0" w:firstRow="1" w:lastRow="0" w:firstColumn="1" w:lastColumn="0" w:noHBand="0" w:noVBand="1"/>
      </w:tblPr>
      <w:tblGrid>
        <w:gridCol w:w="3134"/>
        <w:gridCol w:w="567"/>
        <w:gridCol w:w="709"/>
        <w:gridCol w:w="708"/>
        <w:gridCol w:w="709"/>
        <w:gridCol w:w="709"/>
        <w:gridCol w:w="599"/>
        <w:gridCol w:w="677"/>
        <w:gridCol w:w="599"/>
        <w:gridCol w:w="688"/>
        <w:gridCol w:w="656"/>
      </w:tblGrid>
      <w:tr w:rsidR="00FC7E52" w:rsidRPr="00567618" w14:paraId="400C118D" w14:textId="77777777" w:rsidTr="00DD54CD">
        <w:trPr>
          <w:trHeight w:val="330"/>
        </w:trPr>
        <w:tc>
          <w:tcPr>
            <w:tcW w:w="3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29BD64" w14:textId="77777777" w:rsidR="00FC7E52" w:rsidRPr="00567618" w:rsidRDefault="00FC7E52" w:rsidP="00DD54CD">
            <w:pPr>
              <w:keepNext/>
              <w:spacing w:before="60" w:after="0"/>
              <w:rPr>
                <w:rFonts w:ascii="Arial" w:hAnsi="Arial" w:cs="Arial"/>
                <w:b/>
                <w:bCs/>
                <w:color w:val="000000"/>
                <w:sz w:val="16"/>
                <w:szCs w:val="16"/>
              </w:rPr>
            </w:pPr>
            <w:bookmarkStart w:id="7324" w:name="_MCCTEMPBM_CRPT86941347___7"/>
            <w:bookmarkStart w:id="7325" w:name="_MCCTEMPBM_CRPT86941348___4" w:colFirst="1" w:colLast="9"/>
            <w:r w:rsidRPr="00567618">
              <w:rPr>
                <w:rFonts w:ascii="Arial" w:hAnsi="Arial" w:cs="Arial"/>
                <w:b/>
                <w:bCs/>
                <w:color w:val="000000"/>
                <w:sz w:val="16"/>
                <w:szCs w:val="16"/>
              </w:rPr>
              <w:t>Mode</w:t>
            </w:r>
            <w:bookmarkEnd w:id="7324"/>
          </w:p>
        </w:tc>
        <w:tc>
          <w:tcPr>
            <w:tcW w:w="567" w:type="dxa"/>
            <w:tcBorders>
              <w:top w:val="single" w:sz="4" w:space="0" w:color="auto"/>
              <w:left w:val="nil"/>
              <w:bottom w:val="single" w:sz="4" w:space="0" w:color="auto"/>
              <w:right w:val="single" w:sz="4" w:space="0" w:color="auto"/>
            </w:tcBorders>
            <w:shd w:val="clear" w:color="auto" w:fill="auto"/>
            <w:noWrap/>
            <w:vAlign w:val="center"/>
          </w:tcPr>
          <w:p w14:paraId="66536B4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948A89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6377879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7B9A49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90A7D0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526B01C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77" w:type="dxa"/>
            <w:tcBorders>
              <w:top w:val="single" w:sz="4" w:space="0" w:color="auto"/>
              <w:left w:val="nil"/>
              <w:bottom w:val="single" w:sz="4" w:space="0" w:color="auto"/>
              <w:right w:val="single" w:sz="4" w:space="0" w:color="auto"/>
            </w:tcBorders>
            <w:shd w:val="clear" w:color="auto" w:fill="auto"/>
            <w:noWrap/>
            <w:vAlign w:val="center"/>
          </w:tcPr>
          <w:p w14:paraId="6E2F3A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599" w:type="dxa"/>
            <w:tcBorders>
              <w:top w:val="single" w:sz="4" w:space="0" w:color="auto"/>
              <w:left w:val="nil"/>
              <w:bottom w:val="single" w:sz="4" w:space="0" w:color="auto"/>
              <w:right w:val="single" w:sz="4" w:space="0" w:color="auto"/>
            </w:tcBorders>
            <w:shd w:val="clear" w:color="auto" w:fill="auto"/>
            <w:noWrap/>
            <w:vAlign w:val="center"/>
          </w:tcPr>
          <w:p w14:paraId="24DAB41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8" w:type="dxa"/>
            <w:tcBorders>
              <w:top w:val="single" w:sz="4" w:space="0" w:color="auto"/>
              <w:left w:val="nil"/>
              <w:bottom w:val="single" w:sz="4" w:space="0" w:color="auto"/>
              <w:right w:val="single" w:sz="4" w:space="0" w:color="auto"/>
            </w:tcBorders>
            <w:shd w:val="clear" w:color="auto" w:fill="auto"/>
            <w:noWrap/>
            <w:vAlign w:val="center"/>
          </w:tcPr>
          <w:p w14:paraId="753BC68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c>
          <w:tcPr>
            <w:tcW w:w="656" w:type="dxa"/>
            <w:tcBorders>
              <w:top w:val="single" w:sz="4" w:space="0" w:color="auto"/>
              <w:left w:val="nil"/>
              <w:bottom w:val="single" w:sz="4" w:space="0" w:color="auto"/>
              <w:right w:val="single" w:sz="4" w:space="0" w:color="auto"/>
            </w:tcBorders>
            <w:vAlign w:val="center"/>
          </w:tcPr>
          <w:p w14:paraId="113BD94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SID</w:t>
            </w:r>
          </w:p>
        </w:tc>
      </w:tr>
      <w:tr w:rsidR="00FC7E52" w:rsidRPr="00567618" w14:paraId="4DA361D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A0A1901" w14:textId="77777777" w:rsidR="00FC7E52" w:rsidRPr="00567618" w:rsidRDefault="00FC7E52" w:rsidP="00DD54CD">
            <w:pPr>
              <w:keepNext/>
              <w:spacing w:before="60" w:after="0"/>
              <w:rPr>
                <w:rFonts w:ascii="Arial" w:hAnsi="Arial" w:cs="Arial"/>
                <w:color w:val="000000"/>
                <w:sz w:val="16"/>
                <w:szCs w:val="16"/>
              </w:rPr>
            </w:pPr>
            <w:bookmarkStart w:id="7326" w:name="_MCCTEMPBM_CRPT86941349___7"/>
            <w:bookmarkStart w:id="7327" w:name="_MCCTEMPBM_CRPT86941350___4" w:colFirst="1" w:colLast="9"/>
            <w:bookmarkEnd w:id="7325"/>
            <w:r w:rsidRPr="00567618">
              <w:rPr>
                <w:rFonts w:ascii="Arial" w:hAnsi="Arial" w:cs="Arial"/>
                <w:color w:val="000000"/>
                <w:sz w:val="16"/>
                <w:szCs w:val="16"/>
              </w:rPr>
              <w:t>Bits per speech frame</w:t>
            </w:r>
            <w:bookmarkEnd w:id="7326"/>
          </w:p>
        </w:tc>
        <w:tc>
          <w:tcPr>
            <w:tcW w:w="567" w:type="dxa"/>
            <w:tcBorders>
              <w:top w:val="nil"/>
              <w:left w:val="nil"/>
              <w:bottom w:val="single" w:sz="4" w:space="0" w:color="auto"/>
              <w:right w:val="single" w:sz="4" w:space="0" w:color="auto"/>
            </w:tcBorders>
            <w:shd w:val="clear" w:color="auto" w:fill="auto"/>
            <w:noWrap/>
            <w:vAlign w:val="center"/>
          </w:tcPr>
          <w:p w14:paraId="606DF9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709" w:type="dxa"/>
            <w:tcBorders>
              <w:top w:val="nil"/>
              <w:left w:val="nil"/>
              <w:bottom w:val="single" w:sz="4" w:space="0" w:color="auto"/>
              <w:right w:val="single" w:sz="4" w:space="0" w:color="auto"/>
            </w:tcBorders>
            <w:shd w:val="clear" w:color="auto" w:fill="auto"/>
            <w:noWrap/>
            <w:vAlign w:val="center"/>
          </w:tcPr>
          <w:p w14:paraId="7608AD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708" w:type="dxa"/>
            <w:tcBorders>
              <w:top w:val="nil"/>
              <w:left w:val="nil"/>
              <w:bottom w:val="single" w:sz="4" w:space="0" w:color="auto"/>
              <w:right w:val="single" w:sz="4" w:space="0" w:color="auto"/>
            </w:tcBorders>
            <w:shd w:val="clear" w:color="auto" w:fill="auto"/>
            <w:noWrap/>
            <w:vAlign w:val="center"/>
          </w:tcPr>
          <w:p w14:paraId="45F18B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709" w:type="dxa"/>
            <w:tcBorders>
              <w:top w:val="nil"/>
              <w:left w:val="nil"/>
              <w:bottom w:val="single" w:sz="4" w:space="0" w:color="auto"/>
              <w:right w:val="single" w:sz="4" w:space="0" w:color="auto"/>
            </w:tcBorders>
            <w:shd w:val="clear" w:color="auto" w:fill="auto"/>
            <w:noWrap/>
            <w:vAlign w:val="center"/>
          </w:tcPr>
          <w:p w14:paraId="5E745A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709" w:type="dxa"/>
            <w:tcBorders>
              <w:top w:val="nil"/>
              <w:left w:val="nil"/>
              <w:bottom w:val="single" w:sz="4" w:space="0" w:color="auto"/>
              <w:right w:val="single" w:sz="4" w:space="0" w:color="auto"/>
            </w:tcBorders>
            <w:shd w:val="clear" w:color="auto" w:fill="auto"/>
            <w:noWrap/>
            <w:vAlign w:val="center"/>
          </w:tcPr>
          <w:p w14:paraId="30C723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599" w:type="dxa"/>
            <w:tcBorders>
              <w:top w:val="nil"/>
              <w:left w:val="nil"/>
              <w:bottom w:val="single" w:sz="4" w:space="0" w:color="auto"/>
              <w:right w:val="single" w:sz="4" w:space="0" w:color="auto"/>
            </w:tcBorders>
            <w:shd w:val="clear" w:color="auto" w:fill="auto"/>
            <w:noWrap/>
            <w:vAlign w:val="center"/>
          </w:tcPr>
          <w:p w14:paraId="62A97C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77" w:type="dxa"/>
            <w:tcBorders>
              <w:top w:val="nil"/>
              <w:left w:val="nil"/>
              <w:bottom w:val="single" w:sz="4" w:space="0" w:color="auto"/>
              <w:right w:val="single" w:sz="4" w:space="0" w:color="auto"/>
            </w:tcBorders>
            <w:shd w:val="clear" w:color="auto" w:fill="auto"/>
            <w:noWrap/>
            <w:vAlign w:val="center"/>
          </w:tcPr>
          <w:p w14:paraId="1B1FF1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599" w:type="dxa"/>
            <w:tcBorders>
              <w:top w:val="nil"/>
              <w:left w:val="nil"/>
              <w:bottom w:val="single" w:sz="4" w:space="0" w:color="auto"/>
              <w:right w:val="single" w:sz="4" w:space="0" w:color="auto"/>
            </w:tcBorders>
            <w:shd w:val="clear" w:color="auto" w:fill="auto"/>
            <w:noWrap/>
            <w:vAlign w:val="center"/>
          </w:tcPr>
          <w:p w14:paraId="337BE0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8" w:type="dxa"/>
            <w:tcBorders>
              <w:top w:val="nil"/>
              <w:left w:val="nil"/>
              <w:bottom w:val="single" w:sz="4" w:space="0" w:color="auto"/>
              <w:right w:val="single" w:sz="4" w:space="0" w:color="auto"/>
            </w:tcBorders>
            <w:shd w:val="clear" w:color="auto" w:fill="auto"/>
            <w:noWrap/>
            <w:vAlign w:val="center"/>
          </w:tcPr>
          <w:p w14:paraId="32601BD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c>
          <w:tcPr>
            <w:tcW w:w="656" w:type="dxa"/>
            <w:tcBorders>
              <w:top w:val="nil"/>
              <w:left w:val="nil"/>
              <w:bottom w:val="single" w:sz="4" w:space="0" w:color="auto"/>
              <w:right w:val="single" w:sz="4" w:space="0" w:color="auto"/>
            </w:tcBorders>
            <w:vAlign w:val="center"/>
          </w:tcPr>
          <w:p w14:paraId="2C18C7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19BFF40B"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FEC5E47" w14:textId="77777777" w:rsidR="00FC7E52" w:rsidRPr="00567618" w:rsidRDefault="00FC7E52" w:rsidP="00DD54CD">
            <w:pPr>
              <w:keepNext/>
              <w:spacing w:before="60" w:after="0"/>
              <w:rPr>
                <w:rFonts w:ascii="Arial" w:hAnsi="Arial" w:cs="Arial"/>
                <w:color w:val="000000"/>
                <w:sz w:val="16"/>
                <w:szCs w:val="16"/>
              </w:rPr>
            </w:pPr>
            <w:bookmarkStart w:id="7328" w:name="_MCCTEMPBM_CRPT86941351___7"/>
            <w:bookmarkStart w:id="7329" w:name="_MCCTEMPBM_CRPT86941352___4" w:colFirst="1" w:colLast="9"/>
            <w:bookmarkEnd w:id="7327"/>
            <w:r w:rsidRPr="00567618">
              <w:rPr>
                <w:rFonts w:ascii="Arial" w:hAnsi="Arial" w:cs="Arial"/>
                <w:color w:val="000000"/>
                <w:sz w:val="16"/>
                <w:szCs w:val="16"/>
              </w:rPr>
              <w:t>Speech frame size (bytes)</w:t>
            </w:r>
            <w:bookmarkEnd w:id="7328"/>
          </w:p>
        </w:tc>
        <w:tc>
          <w:tcPr>
            <w:tcW w:w="567" w:type="dxa"/>
            <w:tcBorders>
              <w:top w:val="nil"/>
              <w:left w:val="nil"/>
              <w:bottom w:val="single" w:sz="4" w:space="0" w:color="auto"/>
              <w:right w:val="single" w:sz="4" w:space="0" w:color="auto"/>
            </w:tcBorders>
            <w:shd w:val="clear" w:color="auto" w:fill="auto"/>
            <w:noWrap/>
            <w:vAlign w:val="center"/>
          </w:tcPr>
          <w:p w14:paraId="79E98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16.5</w:t>
            </w:r>
          </w:p>
        </w:tc>
        <w:tc>
          <w:tcPr>
            <w:tcW w:w="709" w:type="dxa"/>
            <w:tcBorders>
              <w:top w:val="nil"/>
              <w:left w:val="nil"/>
              <w:bottom w:val="single" w:sz="4" w:space="0" w:color="auto"/>
              <w:right w:val="single" w:sz="4" w:space="0" w:color="auto"/>
            </w:tcBorders>
            <w:shd w:val="clear" w:color="auto" w:fill="auto"/>
            <w:noWrap/>
            <w:vAlign w:val="center"/>
          </w:tcPr>
          <w:p w14:paraId="0F859A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22.13</w:t>
            </w:r>
          </w:p>
        </w:tc>
        <w:tc>
          <w:tcPr>
            <w:tcW w:w="708" w:type="dxa"/>
            <w:tcBorders>
              <w:top w:val="nil"/>
              <w:left w:val="nil"/>
              <w:bottom w:val="single" w:sz="4" w:space="0" w:color="auto"/>
              <w:right w:val="single" w:sz="4" w:space="0" w:color="auto"/>
            </w:tcBorders>
            <w:shd w:val="clear" w:color="auto" w:fill="auto"/>
            <w:noWrap/>
            <w:vAlign w:val="center"/>
          </w:tcPr>
          <w:p w14:paraId="13748B1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31.63</w:t>
            </w:r>
          </w:p>
        </w:tc>
        <w:tc>
          <w:tcPr>
            <w:tcW w:w="709" w:type="dxa"/>
            <w:tcBorders>
              <w:top w:val="nil"/>
              <w:left w:val="nil"/>
              <w:bottom w:val="single" w:sz="4" w:space="0" w:color="auto"/>
              <w:right w:val="single" w:sz="4" w:space="0" w:color="auto"/>
            </w:tcBorders>
            <w:shd w:val="clear" w:color="auto" w:fill="auto"/>
            <w:noWrap/>
            <w:vAlign w:val="center"/>
          </w:tcPr>
          <w:p w14:paraId="7909CA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35.63</w:t>
            </w:r>
          </w:p>
        </w:tc>
        <w:tc>
          <w:tcPr>
            <w:tcW w:w="709" w:type="dxa"/>
            <w:tcBorders>
              <w:top w:val="nil"/>
              <w:left w:val="nil"/>
              <w:bottom w:val="single" w:sz="4" w:space="0" w:color="auto"/>
              <w:right w:val="single" w:sz="4" w:space="0" w:color="auto"/>
            </w:tcBorders>
            <w:shd w:val="clear" w:color="auto" w:fill="auto"/>
            <w:noWrap/>
            <w:vAlign w:val="center"/>
          </w:tcPr>
          <w:p w14:paraId="07BAB5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39.63</w:t>
            </w:r>
          </w:p>
        </w:tc>
        <w:tc>
          <w:tcPr>
            <w:tcW w:w="599" w:type="dxa"/>
            <w:tcBorders>
              <w:top w:val="nil"/>
              <w:left w:val="nil"/>
              <w:bottom w:val="single" w:sz="4" w:space="0" w:color="auto"/>
              <w:right w:val="single" w:sz="4" w:space="0" w:color="auto"/>
            </w:tcBorders>
            <w:shd w:val="clear" w:color="auto" w:fill="auto"/>
            <w:noWrap/>
            <w:vAlign w:val="center"/>
          </w:tcPr>
          <w:p w14:paraId="20CFBE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45.63</w:t>
            </w:r>
          </w:p>
        </w:tc>
        <w:tc>
          <w:tcPr>
            <w:tcW w:w="677" w:type="dxa"/>
            <w:tcBorders>
              <w:top w:val="nil"/>
              <w:left w:val="nil"/>
              <w:bottom w:val="single" w:sz="4" w:space="0" w:color="auto"/>
              <w:right w:val="single" w:sz="4" w:space="0" w:color="auto"/>
            </w:tcBorders>
            <w:shd w:val="clear" w:color="auto" w:fill="auto"/>
            <w:noWrap/>
            <w:vAlign w:val="center"/>
          </w:tcPr>
          <w:p w14:paraId="5CBA67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49.63</w:t>
            </w:r>
          </w:p>
        </w:tc>
        <w:tc>
          <w:tcPr>
            <w:tcW w:w="599" w:type="dxa"/>
            <w:tcBorders>
              <w:top w:val="nil"/>
              <w:left w:val="nil"/>
              <w:bottom w:val="single" w:sz="4" w:space="0" w:color="auto"/>
              <w:right w:val="single" w:sz="4" w:space="0" w:color="auto"/>
            </w:tcBorders>
            <w:shd w:val="clear" w:color="auto" w:fill="auto"/>
            <w:noWrap/>
            <w:vAlign w:val="center"/>
          </w:tcPr>
          <w:p w14:paraId="76210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57.63</w:t>
            </w:r>
          </w:p>
        </w:tc>
        <w:tc>
          <w:tcPr>
            <w:tcW w:w="688" w:type="dxa"/>
            <w:tcBorders>
              <w:top w:val="nil"/>
              <w:left w:val="nil"/>
              <w:bottom w:val="single" w:sz="4" w:space="0" w:color="auto"/>
              <w:right w:val="single" w:sz="4" w:space="0" w:color="auto"/>
            </w:tcBorders>
            <w:shd w:val="clear" w:color="auto" w:fill="auto"/>
            <w:noWrap/>
            <w:vAlign w:val="center"/>
          </w:tcPr>
          <w:p w14:paraId="6C5B1A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59.625</w:t>
            </w:r>
          </w:p>
        </w:tc>
        <w:tc>
          <w:tcPr>
            <w:tcW w:w="656" w:type="dxa"/>
            <w:tcBorders>
              <w:top w:val="nil"/>
              <w:left w:val="nil"/>
              <w:bottom w:val="single" w:sz="4" w:space="0" w:color="auto"/>
              <w:right w:val="single" w:sz="4" w:space="0" w:color="auto"/>
            </w:tcBorders>
            <w:vAlign w:val="center"/>
          </w:tcPr>
          <w:p w14:paraId="7E0826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FA9F0A9"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4020AF5" w14:textId="77777777" w:rsidR="00FC7E52" w:rsidRPr="00567618" w:rsidRDefault="00FC7E52" w:rsidP="00DD54CD">
            <w:pPr>
              <w:keepNext/>
              <w:spacing w:before="60" w:after="0"/>
              <w:rPr>
                <w:rFonts w:ascii="Arial" w:hAnsi="Arial" w:cs="Arial"/>
                <w:color w:val="000000"/>
                <w:sz w:val="16"/>
                <w:szCs w:val="16"/>
              </w:rPr>
            </w:pPr>
            <w:bookmarkStart w:id="7330" w:name="_MCCTEMPBM_CRPT86941353___7"/>
            <w:bookmarkStart w:id="7331" w:name="_MCCTEMPBM_CRPT86941354___4" w:colFirst="1" w:colLast="9"/>
            <w:bookmarkEnd w:id="7329"/>
            <w:r w:rsidRPr="00567618">
              <w:rPr>
                <w:rFonts w:ascii="Arial" w:hAnsi="Arial" w:cs="Arial"/>
                <w:color w:val="000000"/>
                <w:sz w:val="16"/>
                <w:szCs w:val="16"/>
              </w:rPr>
              <w:t>Rounded-up speech frame size (bytes)</w:t>
            </w:r>
            <w:bookmarkEnd w:id="7330"/>
          </w:p>
        </w:tc>
        <w:tc>
          <w:tcPr>
            <w:tcW w:w="567" w:type="dxa"/>
            <w:tcBorders>
              <w:top w:val="nil"/>
              <w:left w:val="nil"/>
              <w:bottom w:val="single" w:sz="4" w:space="0" w:color="auto"/>
              <w:right w:val="single" w:sz="4" w:space="0" w:color="auto"/>
            </w:tcBorders>
            <w:shd w:val="clear" w:color="auto" w:fill="auto"/>
            <w:noWrap/>
            <w:vAlign w:val="center"/>
          </w:tcPr>
          <w:p w14:paraId="0D6B45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709" w:type="dxa"/>
            <w:tcBorders>
              <w:top w:val="nil"/>
              <w:left w:val="nil"/>
              <w:bottom w:val="single" w:sz="4" w:space="0" w:color="auto"/>
              <w:right w:val="single" w:sz="4" w:space="0" w:color="auto"/>
            </w:tcBorders>
            <w:shd w:val="clear" w:color="auto" w:fill="auto"/>
            <w:noWrap/>
            <w:vAlign w:val="center"/>
          </w:tcPr>
          <w:p w14:paraId="67505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708" w:type="dxa"/>
            <w:tcBorders>
              <w:top w:val="nil"/>
              <w:left w:val="nil"/>
              <w:bottom w:val="single" w:sz="4" w:space="0" w:color="auto"/>
              <w:right w:val="single" w:sz="4" w:space="0" w:color="auto"/>
            </w:tcBorders>
            <w:shd w:val="clear" w:color="auto" w:fill="auto"/>
            <w:noWrap/>
            <w:vAlign w:val="center"/>
          </w:tcPr>
          <w:p w14:paraId="10A6DB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6C342FA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709" w:type="dxa"/>
            <w:tcBorders>
              <w:top w:val="nil"/>
              <w:left w:val="nil"/>
              <w:bottom w:val="single" w:sz="4" w:space="0" w:color="auto"/>
              <w:right w:val="single" w:sz="4" w:space="0" w:color="auto"/>
            </w:tcBorders>
            <w:shd w:val="clear" w:color="auto" w:fill="auto"/>
            <w:noWrap/>
            <w:vAlign w:val="center"/>
          </w:tcPr>
          <w:p w14:paraId="291625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599" w:type="dxa"/>
            <w:tcBorders>
              <w:top w:val="nil"/>
              <w:left w:val="nil"/>
              <w:bottom w:val="single" w:sz="4" w:space="0" w:color="auto"/>
              <w:right w:val="single" w:sz="4" w:space="0" w:color="auto"/>
            </w:tcBorders>
            <w:shd w:val="clear" w:color="auto" w:fill="auto"/>
            <w:noWrap/>
            <w:vAlign w:val="center"/>
          </w:tcPr>
          <w:p w14:paraId="51ACE3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77" w:type="dxa"/>
            <w:tcBorders>
              <w:top w:val="nil"/>
              <w:left w:val="nil"/>
              <w:bottom w:val="single" w:sz="4" w:space="0" w:color="auto"/>
              <w:right w:val="single" w:sz="4" w:space="0" w:color="auto"/>
            </w:tcBorders>
            <w:shd w:val="clear" w:color="auto" w:fill="auto"/>
            <w:noWrap/>
            <w:vAlign w:val="center"/>
          </w:tcPr>
          <w:p w14:paraId="70A46B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w:t>
            </w:r>
          </w:p>
        </w:tc>
        <w:tc>
          <w:tcPr>
            <w:tcW w:w="599" w:type="dxa"/>
            <w:tcBorders>
              <w:top w:val="nil"/>
              <w:left w:val="nil"/>
              <w:bottom w:val="single" w:sz="4" w:space="0" w:color="auto"/>
              <w:right w:val="single" w:sz="4" w:space="0" w:color="auto"/>
            </w:tcBorders>
            <w:shd w:val="clear" w:color="auto" w:fill="auto"/>
            <w:noWrap/>
            <w:vAlign w:val="center"/>
          </w:tcPr>
          <w:p w14:paraId="6EB559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w:t>
            </w:r>
          </w:p>
        </w:tc>
        <w:tc>
          <w:tcPr>
            <w:tcW w:w="688" w:type="dxa"/>
            <w:tcBorders>
              <w:top w:val="nil"/>
              <w:left w:val="nil"/>
              <w:bottom w:val="single" w:sz="4" w:space="0" w:color="auto"/>
              <w:right w:val="single" w:sz="4" w:space="0" w:color="auto"/>
            </w:tcBorders>
            <w:shd w:val="clear" w:color="auto" w:fill="auto"/>
            <w:noWrap/>
            <w:vAlign w:val="center"/>
          </w:tcPr>
          <w:p w14:paraId="3E3510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w:t>
            </w:r>
          </w:p>
        </w:tc>
        <w:tc>
          <w:tcPr>
            <w:tcW w:w="656" w:type="dxa"/>
            <w:tcBorders>
              <w:top w:val="nil"/>
              <w:left w:val="nil"/>
              <w:bottom w:val="single" w:sz="4" w:space="0" w:color="auto"/>
              <w:right w:val="single" w:sz="4" w:space="0" w:color="auto"/>
            </w:tcBorders>
            <w:vAlign w:val="center"/>
          </w:tcPr>
          <w:p w14:paraId="14BD5D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w:t>
            </w:r>
          </w:p>
        </w:tc>
      </w:tr>
      <w:tr w:rsidR="00FC7E52" w:rsidRPr="00567618" w14:paraId="32C31B84"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82560A" w14:textId="77777777" w:rsidR="00FC7E52" w:rsidRPr="00567618" w:rsidRDefault="00FC7E52" w:rsidP="00DD54CD">
            <w:pPr>
              <w:keepNext/>
              <w:spacing w:before="60" w:after="0"/>
              <w:rPr>
                <w:rFonts w:ascii="Arial" w:hAnsi="Arial" w:cs="Arial"/>
                <w:color w:val="000000"/>
                <w:sz w:val="16"/>
                <w:szCs w:val="16"/>
              </w:rPr>
            </w:pPr>
            <w:bookmarkStart w:id="7332" w:name="_MCCTEMPBM_CRPT86941355___7"/>
            <w:bookmarkStart w:id="7333" w:name="_MCCTEMPBM_CRPT86941356___4" w:colFirst="1" w:colLast="9"/>
            <w:bookmarkEnd w:id="7331"/>
            <w:r w:rsidRPr="00567618">
              <w:rPr>
                <w:rFonts w:ascii="Arial" w:hAnsi="Arial" w:cs="Arial"/>
                <w:color w:val="000000"/>
                <w:sz w:val="16"/>
                <w:szCs w:val="16"/>
              </w:rPr>
              <w:t>Rounded-up speech frame size (bits)</w:t>
            </w:r>
            <w:bookmarkEnd w:id="7332"/>
          </w:p>
        </w:tc>
        <w:tc>
          <w:tcPr>
            <w:tcW w:w="567" w:type="dxa"/>
            <w:tcBorders>
              <w:top w:val="nil"/>
              <w:left w:val="nil"/>
              <w:bottom w:val="single" w:sz="4" w:space="0" w:color="auto"/>
              <w:right w:val="single" w:sz="4" w:space="0" w:color="auto"/>
            </w:tcBorders>
            <w:shd w:val="clear" w:color="auto" w:fill="auto"/>
            <w:noWrap/>
            <w:vAlign w:val="center"/>
          </w:tcPr>
          <w:p w14:paraId="242BA4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709" w:type="dxa"/>
            <w:tcBorders>
              <w:top w:val="nil"/>
              <w:left w:val="nil"/>
              <w:bottom w:val="single" w:sz="4" w:space="0" w:color="auto"/>
              <w:right w:val="single" w:sz="4" w:space="0" w:color="auto"/>
            </w:tcBorders>
            <w:shd w:val="clear" w:color="auto" w:fill="auto"/>
            <w:noWrap/>
            <w:vAlign w:val="center"/>
          </w:tcPr>
          <w:p w14:paraId="39615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708" w:type="dxa"/>
            <w:tcBorders>
              <w:top w:val="nil"/>
              <w:left w:val="nil"/>
              <w:bottom w:val="single" w:sz="4" w:space="0" w:color="auto"/>
              <w:right w:val="single" w:sz="4" w:space="0" w:color="auto"/>
            </w:tcBorders>
            <w:shd w:val="clear" w:color="auto" w:fill="auto"/>
            <w:noWrap/>
            <w:vAlign w:val="center"/>
          </w:tcPr>
          <w:p w14:paraId="666B9A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709" w:type="dxa"/>
            <w:tcBorders>
              <w:top w:val="nil"/>
              <w:left w:val="nil"/>
              <w:bottom w:val="single" w:sz="4" w:space="0" w:color="auto"/>
              <w:right w:val="single" w:sz="4" w:space="0" w:color="auto"/>
            </w:tcBorders>
            <w:shd w:val="clear" w:color="auto" w:fill="auto"/>
            <w:noWrap/>
            <w:vAlign w:val="center"/>
          </w:tcPr>
          <w:p w14:paraId="4901A1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709" w:type="dxa"/>
            <w:tcBorders>
              <w:top w:val="nil"/>
              <w:left w:val="nil"/>
              <w:bottom w:val="single" w:sz="4" w:space="0" w:color="auto"/>
              <w:right w:val="single" w:sz="4" w:space="0" w:color="auto"/>
            </w:tcBorders>
            <w:shd w:val="clear" w:color="auto" w:fill="auto"/>
            <w:noWrap/>
            <w:vAlign w:val="center"/>
          </w:tcPr>
          <w:p w14:paraId="5E8BDE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F483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77" w:type="dxa"/>
            <w:tcBorders>
              <w:top w:val="nil"/>
              <w:left w:val="nil"/>
              <w:bottom w:val="single" w:sz="4" w:space="0" w:color="auto"/>
              <w:right w:val="single" w:sz="4" w:space="0" w:color="auto"/>
            </w:tcBorders>
            <w:shd w:val="clear" w:color="auto" w:fill="auto"/>
            <w:noWrap/>
            <w:vAlign w:val="center"/>
          </w:tcPr>
          <w:p w14:paraId="5D5304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400</w:t>
            </w:r>
          </w:p>
        </w:tc>
        <w:tc>
          <w:tcPr>
            <w:tcW w:w="599" w:type="dxa"/>
            <w:tcBorders>
              <w:top w:val="nil"/>
              <w:left w:val="nil"/>
              <w:bottom w:val="single" w:sz="4" w:space="0" w:color="auto"/>
              <w:right w:val="single" w:sz="4" w:space="0" w:color="auto"/>
            </w:tcBorders>
            <w:shd w:val="clear" w:color="auto" w:fill="auto"/>
            <w:noWrap/>
            <w:vAlign w:val="center"/>
          </w:tcPr>
          <w:p w14:paraId="54E15A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464</w:t>
            </w:r>
          </w:p>
        </w:tc>
        <w:tc>
          <w:tcPr>
            <w:tcW w:w="688" w:type="dxa"/>
            <w:tcBorders>
              <w:top w:val="nil"/>
              <w:left w:val="nil"/>
              <w:bottom w:val="single" w:sz="4" w:space="0" w:color="auto"/>
              <w:right w:val="single" w:sz="4" w:space="0" w:color="auto"/>
            </w:tcBorders>
            <w:shd w:val="clear" w:color="auto" w:fill="auto"/>
            <w:noWrap/>
            <w:vAlign w:val="center"/>
          </w:tcPr>
          <w:p w14:paraId="646827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56" w:type="dxa"/>
            <w:tcBorders>
              <w:top w:val="nil"/>
              <w:left w:val="nil"/>
              <w:bottom w:val="single" w:sz="4" w:space="0" w:color="auto"/>
              <w:right w:val="single" w:sz="4" w:space="0" w:color="auto"/>
            </w:tcBorders>
            <w:vAlign w:val="center"/>
          </w:tcPr>
          <w:p w14:paraId="0AB3E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r>
      <w:tr w:rsidR="00FC7E52" w:rsidRPr="00567618" w14:paraId="211EF2FE"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020370A5" w14:textId="77777777" w:rsidR="00FC7E52" w:rsidRPr="00567618" w:rsidRDefault="00FC7E52" w:rsidP="00DD54CD">
            <w:pPr>
              <w:keepNext/>
              <w:spacing w:before="60" w:after="0"/>
              <w:rPr>
                <w:rFonts w:ascii="Arial" w:hAnsi="Arial" w:cs="Arial"/>
                <w:color w:val="000000"/>
                <w:sz w:val="16"/>
                <w:szCs w:val="16"/>
              </w:rPr>
            </w:pPr>
            <w:bookmarkStart w:id="7334" w:name="_MCCTEMPBM_CRPT86941357___7"/>
            <w:bookmarkStart w:id="7335" w:name="_MCCTEMPBM_CRPT86941358___4" w:colFirst="1" w:colLast="9"/>
            <w:bookmarkEnd w:id="7333"/>
            <w:r w:rsidRPr="00567618">
              <w:rPr>
                <w:rFonts w:ascii="Arial" w:hAnsi="Arial" w:cs="Arial"/>
                <w:color w:val="000000"/>
                <w:sz w:val="16"/>
                <w:szCs w:val="16"/>
              </w:rPr>
              <w:t>Payload header and ToC</w:t>
            </w:r>
            <w:bookmarkEnd w:id="7334"/>
          </w:p>
        </w:tc>
        <w:tc>
          <w:tcPr>
            <w:tcW w:w="567" w:type="dxa"/>
            <w:tcBorders>
              <w:top w:val="nil"/>
              <w:left w:val="nil"/>
              <w:bottom w:val="single" w:sz="4" w:space="0" w:color="auto"/>
              <w:right w:val="single" w:sz="4" w:space="0" w:color="auto"/>
            </w:tcBorders>
            <w:shd w:val="clear" w:color="auto" w:fill="auto"/>
            <w:noWrap/>
            <w:vAlign w:val="center"/>
          </w:tcPr>
          <w:p w14:paraId="59052D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36B627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8" w:type="dxa"/>
            <w:tcBorders>
              <w:top w:val="nil"/>
              <w:left w:val="nil"/>
              <w:bottom w:val="single" w:sz="4" w:space="0" w:color="auto"/>
              <w:right w:val="single" w:sz="4" w:space="0" w:color="auto"/>
            </w:tcBorders>
            <w:shd w:val="clear" w:color="auto" w:fill="auto"/>
            <w:noWrap/>
            <w:vAlign w:val="center"/>
          </w:tcPr>
          <w:p w14:paraId="05157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495DA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709" w:type="dxa"/>
            <w:tcBorders>
              <w:top w:val="nil"/>
              <w:left w:val="nil"/>
              <w:bottom w:val="single" w:sz="4" w:space="0" w:color="auto"/>
              <w:right w:val="single" w:sz="4" w:space="0" w:color="auto"/>
            </w:tcBorders>
            <w:shd w:val="clear" w:color="auto" w:fill="auto"/>
            <w:noWrap/>
            <w:vAlign w:val="center"/>
          </w:tcPr>
          <w:p w14:paraId="23FEEB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59FAA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77" w:type="dxa"/>
            <w:tcBorders>
              <w:top w:val="nil"/>
              <w:left w:val="nil"/>
              <w:bottom w:val="single" w:sz="4" w:space="0" w:color="auto"/>
              <w:right w:val="single" w:sz="4" w:space="0" w:color="auto"/>
            </w:tcBorders>
            <w:shd w:val="clear" w:color="auto" w:fill="auto"/>
            <w:noWrap/>
            <w:vAlign w:val="center"/>
          </w:tcPr>
          <w:p w14:paraId="5949FF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599" w:type="dxa"/>
            <w:tcBorders>
              <w:top w:val="nil"/>
              <w:left w:val="nil"/>
              <w:bottom w:val="single" w:sz="4" w:space="0" w:color="auto"/>
              <w:right w:val="single" w:sz="4" w:space="0" w:color="auto"/>
            </w:tcBorders>
            <w:shd w:val="clear" w:color="auto" w:fill="auto"/>
            <w:noWrap/>
            <w:vAlign w:val="center"/>
          </w:tcPr>
          <w:p w14:paraId="06DB6C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8" w:type="dxa"/>
            <w:tcBorders>
              <w:top w:val="nil"/>
              <w:left w:val="nil"/>
              <w:bottom w:val="single" w:sz="4" w:space="0" w:color="auto"/>
              <w:right w:val="single" w:sz="4" w:space="0" w:color="auto"/>
            </w:tcBorders>
            <w:shd w:val="clear" w:color="auto" w:fill="auto"/>
            <w:noWrap/>
            <w:vAlign w:val="center"/>
          </w:tcPr>
          <w:p w14:paraId="2AE8C6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56" w:type="dxa"/>
            <w:tcBorders>
              <w:top w:val="nil"/>
              <w:left w:val="nil"/>
              <w:bottom w:val="single" w:sz="4" w:space="0" w:color="auto"/>
              <w:right w:val="single" w:sz="4" w:space="0" w:color="auto"/>
            </w:tcBorders>
            <w:vAlign w:val="center"/>
          </w:tcPr>
          <w:p w14:paraId="3F0AEC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9CBE201"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B5CB89D" w14:textId="77777777" w:rsidR="00FC7E52" w:rsidRPr="00567618" w:rsidRDefault="00FC7E52" w:rsidP="00DD54CD">
            <w:pPr>
              <w:keepNext/>
              <w:spacing w:before="60" w:after="0"/>
              <w:rPr>
                <w:rFonts w:ascii="Arial" w:hAnsi="Arial" w:cs="Arial"/>
                <w:color w:val="000000"/>
                <w:sz w:val="16"/>
                <w:szCs w:val="16"/>
              </w:rPr>
            </w:pPr>
            <w:bookmarkStart w:id="7336" w:name="_MCCTEMPBM_CRPT86941359___7"/>
            <w:bookmarkStart w:id="7337" w:name="_MCCTEMPBM_CRPT86941360___4" w:colFirst="1" w:colLast="9"/>
            <w:bookmarkEnd w:id="7335"/>
            <w:r w:rsidRPr="00567618">
              <w:rPr>
                <w:rFonts w:ascii="Arial" w:hAnsi="Arial" w:cs="Arial"/>
                <w:color w:val="000000"/>
                <w:sz w:val="16"/>
                <w:szCs w:val="16"/>
              </w:rPr>
              <w:t>RTP payload (bits)</w:t>
            </w:r>
            <w:bookmarkEnd w:id="7336"/>
          </w:p>
        </w:tc>
        <w:tc>
          <w:tcPr>
            <w:tcW w:w="567" w:type="dxa"/>
            <w:tcBorders>
              <w:top w:val="nil"/>
              <w:left w:val="nil"/>
              <w:bottom w:val="single" w:sz="4" w:space="0" w:color="auto"/>
              <w:right w:val="single" w:sz="4" w:space="0" w:color="auto"/>
            </w:tcBorders>
            <w:shd w:val="clear" w:color="auto" w:fill="auto"/>
            <w:noWrap/>
            <w:vAlign w:val="center"/>
          </w:tcPr>
          <w:p w14:paraId="6F233D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709" w:type="dxa"/>
            <w:tcBorders>
              <w:top w:val="nil"/>
              <w:left w:val="nil"/>
              <w:bottom w:val="single" w:sz="4" w:space="0" w:color="auto"/>
              <w:right w:val="single" w:sz="4" w:space="0" w:color="auto"/>
            </w:tcBorders>
            <w:shd w:val="clear" w:color="auto" w:fill="auto"/>
            <w:noWrap/>
            <w:vAlign w:val="center"/>
          </w:tcPr>
          <w:p w14:paraId="3601B2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200</w:t>
            </w:r>
          </w:p>
        </w:tc>
        <w:tc>
          <w:tcPr>
            <w:tcW w:w="708" w:type="dxa"/>
            <w:tcBorders>
              <w:top w:val="nil"/>
              <w:left w:val="nil"/>
              <w:bottom w:val="single" w:sz="4" w:space="0" w:color="auto"/>
              <w:right w:val="single" w:sz="4" w:space="0" w:color="auto"/>
            </w:tcBorders>
            <w:shd w:val="clear" w:color="auto" w:fill="auto"/>
            <w:noWrap/>
            <w:vAlign w:val="center"/>
          </w:tcPr>
          <w:p w14:paraId="7A340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709" w:type="dxa"/>
            <w:tcBorders>
              <w:top w:val="nil"/>
              <w:left w:val="nil"/>
              <w:bottom w:val="single" w:sz="4" w:space="0" w:color="auto"/>
              <w:right w:val="single" w:sz="4" w:space="0" w:color="auto"/>
            </w:tcBorders>
            <w:shd w:val="clear" w:color="auto" w:fill="auto"/>
            <w:noWrap/>
            <w:vAlign w:val="center"/>
          </w:tcPr>
          <w:p w14:paraId="3A062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709" w:type="dxa"/>
            <w:tcBorders>
              <w:top w:val="nil"/>
              <w:left w:val="nil"/>
              <w:bottom w:val="single" w:sz="4" w:space="0" w:color="auto"/>
              <w:right w:val="single" w:sz="4" w:space="0" w:color="auto"/>
            </w:tcBorders>
            <w:shd w:val="clear" w:color="auto" w:fill="auto"/>
            <w:noWrap/>
            <w:vAlign w:val="center"/>
          </w:tcPr>
          <w:p w14:paraId="18BA891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599" w:type="dxa"/>
            <w:tcBorders>
              <w:top w:val="nil"/>
              <w:left w:val="nil"/>
              <w:bottom w:val="single" w:sz="4" w:space="0" w:color="auto"/>
              <w:right w:val="single" w:sz="4" w:space="0" w:color="auto"/>
            </w:tcBorders>
            <w:shd w:val="clear" w:color="auto" w:fill="auto"/>
            <w:noWrap/>
            <w:vAlign w:val="center"/>
          </w:tcPr>
          <w:p w14:paraId="472B368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384</w:t>
            </w:r>
          </w:p>
        </w:tc>
        <w:tc>
          <w:tcPr>
            <w:tcW w:w="677" w:type="dxa"/>
            <w:tcBorders>
              <w:top w:val="nil"/>
              <w:left w:val="nil"/>
              <w:bottom w:val="single" w:sz="4" w:space="0" w:color="auto"/>
              <w:right w:val="single" w:sz="4" w:space="0" w:color="auto"/>
            </w:tcBorders>
            <w:shd w:val="clear" w:color="auto" w:fill="auto"/>
            <w:noWrap/>
            <w:vAlign w:val="center"/>
          </w:tcPr>
          <w:p w14:paraId="5FD822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599" w:type="dxa"/>
            <w:tcBorders>
              <w:top w:val="nil"/>
              <w:left w:val="nil"/>
              <w:bottom w:val="single" w:sz="4" w:space="0" w:color="auto"/>
              <w:right w:val="single" w:sz="4" w:space="0" w:color="auto"/>
            </w:tcBorders>
            <w:shd w:val="clear" w:color="auto" w:fill="auto"/>
            <w:noWrap/>
            <w:vAlign w:val="center"/>
          </w:tcPr>
          <w:p w14:paraId="01B159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480</w:t>
            </w:r>
          </w:p>
        </w:tc>
        <w:tc>
          <w:tcPr>
            <w:tcW w:w="688" w:type="dxa"/>
            <w:tcBorders>
              <w:top w:val="nil"/>
              <w:left w:val="nil"/>
              <w:bottom w:val="single" w:sz="4" w:space="0" w:color="auto"/>
              <w:right w:val="single" w:sz="4" w:space="0" w:color="auto"/>
            </w:tcBorders>
            <w:shd w:val="clear" w:color="auto" w:fill="auto"/>
            <w:noWrap/>
            <w:vAlign w:val="center"/>
          </w:tcPr>
          <w:p w14:paraId="0BB32B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c>
          <w:tcPr>
            <w:tcW w:w="656" w:type="dxa"/>
            <w:tcBorders>
              <w:top w:val="nil"/>
              <w:left w:val="nil"/>
              <w:bottom w:val="single" w:sz="4" w:space="0" w:color="auto"/>
              <w:right w:val="single" w:sz="4" w:space="0" w:color="auto"/>
            </w:tcBorders>
            <w:vAlign w:val="center"/>
          </w:tcPr>
          <w:p w14:paraId="7395182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56</w:t>
            </w:r>
          </w:p>
        </w:tc>
      </w:tr>
      <w:tr w:rsidR="00FC7E52" w:rsidRPr="00567618" w14:paraId="774B1000"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5DAA0F43" w14:textId="77777777" w:rsidR="00FC7E52" w:rsidRPr="00567618" w:rsidRDefault="00FC7E52" w:rsidP="00DD54CD">
            <w:pPr>
              <w:keepNext/>
              <w:spacing w:before="60" w:after="0"/>
              <w:rPr>
                <w:rFonts w:ascii="Arial" w:hAnsi="Arial" w:cs="Arial"/>
                <w:color w:val="000000"/>
                <w:sz w:val="16"/>
                <w:szCs w:val="16"/>
              </w:rPr>
            </w:pPr>
            <w:bookmarkStart w:id="7338" w:name="_MCCTEMPBM_CRPT86941361___7"/>
            <w:bookmarkStart w:id="7339" w:name="_MCCTEMPBM_CRPT86941362___4" w:colFirst="1" w:colLast="9"/>
            <w:bookmarkEnd w:id="7337"/>
            <w:r w:rsidRPr="00567618">
              <w:rPr>
                <w:rFonts w:ascii="Arial" w:hAnsi="Arial" w:cs="Arial"/>
                <w:color w:val="000000"/>
                <w:sz w:val="16"/>
                <w:szCs w:val="16"/>
              </w:rPr>
              <w:t>RTP header</w:t>
            </w:r>
            <w:bookmarkEnd w:id="7338"/>
          </w:p>
        </w:tc>
        <w:tc>
          <w:tcPr>
            <w:tcW w:w="567" w:type="dxa"/>
            <w:tcBorders>
              <w:top w:val="nil"/>
              <w:left w:val="nil"/>
              <w:bottom w:val="single" w:sz="4" w:space="0" w:color="auto"/>
              <w:right w:val="single" w:sz="4" w:space="0" w:color="auto"/>
            </w:tcBorders>
            <w:shd w:val="clear" w:color="auto" w:fill="auto"/>
            <w:noWrap/>
            <w:vAlign w:val="center"/>
          </w:tcPr>
          <w:p w14:paraId="601861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225F1F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8" w:type="dxa"/>
            <w:tcBorders>
              <w:top w:val="nil"/>
              <w:left w:val="nil"/>
              <w:bottom w:val="single" w:sz="4" w:space="0" w:color="auto"/>
              <w:right w:val="single" w:sz="4" w:space="0" w:color="auto"/>
            </w:tcBorders>
            <w:shd w:val="clear" w:color="auto" w:fill="auto"/>
            <w:noWrap/>
            <w:vAlign w:val="center"/>
          </w:tcPr>
          <w:p w14:paraId="364EA1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0183CB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709" w:type="dxa"/>
            <w:tcBorders>
              <w:top w:val="nil"/>
              <w:left w:val="nil"/>
              <w:bottom w:val="single" w:sz="4" w:space="0" w:color="auto"/>
              <w:right w:val="single" w:sz="4" w:space="0" w:color="auto"/>
            </w:tcBorders>
            <w:shd w:val="clear" w:color="auto" w:fill="auto"/>
            <w:noWrap/>
            <w:vAlign w:val="center"/>
          </w:tcPr>
          <w:p w14:paraId="381A3E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1E8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77" w:type="dxa"/>
            <w:tcBorders>
              <w:top w:val="nil"/>
              <w:left w:val="nil"/>
              <w:bottom w:val="single" w:sz="4" w:space="0" w:color="auto"/>
              <w:right w:val="single" w:sz="4" w:space="0" w:color="auto"/>
            </w:tcBorders>
            <w:shd w:val="clear" w:color="auto" w:fill="auto"/>
            <w:noWrap/>
            <w:vAlign w:val="center"/>
          </w:tcPr>
          <w:p w14:paraId="2609CC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599" w:type="dxa"/>
            <w:tcBorders>
              <w:top w:val="nil"/>
              <w:left w:val="nil"/>
              <w:bottom w:val="single" w:sz="4" w:space="0" w:color="auto"/>
              <w:right w:val="single" w:sz="4" w:space="0" w:color="auto"/>
            </w:tcBorders>
            <w:shd w:val="clear" w:color="auto" w:fill="auto"/>
            <w:noWrap/>
            <w:vAlign w:val="center"/>
          </w:tcPr>
          <w:p w14:paraId="60F1DC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8" w:type="dxa"/>
            <w:tcBorders>
              <w:top w:val="nil"/>
              <w:left w:val="nil"/>
              <w:bottom w:val="single" w:sz="4" w:space="0" w:color="auto"/>
              <w:right w:val="single" w:sz="4" w:space="0" w:color="auto"/>
            </w:tcBorders>
            <w:shd w:val="clear" w:color="auto" w:fill="auto"/>
            <w:noWrap/>
            <w:vAlign w:val="center"/>
          </w:tcPr>
          <w:p w14:paraId="39B2AB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56" w:type="dxa"/>
            <w:tcBorders>
              <w:top w:val="nil"/>
              <w:left w:val="nil"/>
              <w:bottom w:val="single" w:sz="4" w:space="0" w:color="auto"/>
              <w:right w:val="single" w:sz="4" w:space="0" w:color="auto"/>
            </w:tcBorders>
            <w:vAlign w:val="center"/>
          </w:tcPr>
          <w:p w14:paraId="167A92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105A020A"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15B1B827" w14:textId="77777777" w:rsidR="00FC7E52" w:rsidRPr="00567618" w:rsidRDefault="00FC7E52" w:rsidP="00DD54CD">
            <w:pPr>
              <w:keepNext/>
              <w:spacing w:before="60" w:after="0"/>
              <w:rPr>
                <w:rFonts w:ascii="Arial" w:hAnsi="Arial" w:cs="Arial"/>
                <w:color w:val="000000"/>
                <w:sz w:val="16"/>
                <w:szCs w:val="16"/>
              </w:rPr>
            </w:pPr>
            <w:bookmarkStart w:id="7340" w:name="_MCCTEMPBM_CRPT86941363___7"/>
            <w:bookmarkStart w:id="7341" w:name="_MCCTEMPBM_CRPT86941364___4" w:colFirst="1" w:colLast="9"/>
            <w:bookmarkEnd w:id="7339"/>
            <w:r w:rsidRPr="00567618">
              <w:rPr>
                <w:rFonts w:ascii="Arial" w:hAnsi="Arial" w:cs="Arial"/>
                <w:color w:val="000000"/>
                <w:sz w:val="16"/>
                <w:szCs w:val="16"/>
              </w:rPr>
              <w:t>UDP header</w:t>
            </w:r>
            <w:bookmarkEnd w:id="7340"/>
          </w:p>
        </w:tc>
        <w:tc>
          <w:tcPr>
            <w:tcW w:w="567" w:type="dxa"/>
            <w:tcBorders>
              <w:top w:val="nil"/>
              <w:left w:val="nil"/>
              <w:bottom w:val="single" w:sz="4" w:space="0" w:color="auto"/>
              <w:right w:val="single" w:sz="4" w:space="0" w:color="auto"/>
            </w:tcBorders>
            <w:shd w:val="clear" w:color="auto" w:fill="auto"/>
            <w:noWrap/>
            <w:vAlign w:val="center"/>
          </w:tcPr>
          <w:p w14:paraId="5DF276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39AE62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8" w:type="dxa"/>
            <w:tcBorders>
              <w:top w:val="nil"/>
              <w:left w:val="nil"/>
              <w:bottom w:val="single" w:sz="4" w:space="0" w:color="auto"/>
              <w:right w:val="single" w:sz="4" w:space="0" w:color="auto"/>
            </w:tcBorders>
            <w:shd w:val="clear" w:color="auto" w:fill="auto"/>
            <w:noWrap/>
            <w:vAlign w:val="center"/>
          </w:tcPr>
          <w:p w14:paraId="72072F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18AEC8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709" w:type="dxa"/>
            <w:tcBorders>
              <w:top w:val="nil"/>
              <w:left w:val="nil"/>
              <w:bottom w:val="single" w:sz="4" w:space="0" w:color="auto"/>
              <w:right w:val="single" w:sz="4" w:space="0" w:color="auto"/>
            </w:tcBorders>
            <w:shd w:val="clear" w:color="auto" w:fill="auto"/>
            <w:noWrap/>
            <w:vAlign w:val="center"/>
          </w:tcPr>
          <w:p w14:paraId="043FAE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1A2631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77" w:type="dxa"/>
            <w:tcBorders>
              <w:top w:val="nil"/>
              <w:left w:val="nil"/>
              <w:bottom w:val="single" w:sz="4" w:space="0" w:color="auto"/>
              <w:right w:val="single" w:sz="4" w:space="0" w:color="auto"/>
            </w:tcBorders>
            <w:shd w:val="clear" w:color="auto" w:fill="auto"/>
            <w:noWrap/>
            <w:vAlign w:val="center"/>
          </w:tcPr>
          <w:p w14:paraId="4647F9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599" w:type="dxa"/>
            <w:tcBorders>
              <w:top w:val="nil"/>
              <w:left w:val="nil"/>
              <w:bottom w:val="single" w:sz="4" w:space="0" w:color="auto"/>
              <w:right w:val="single" w:sz="4" w:space="0" w:color="auto"/>
            </w:tcBorders>
            <w:shd w:val="clear" w:color="auto" w:fill="auto"/>
            <w:noWrap/>
            <w:vAlign w:val="center"/>
          </w:tcPr>
          <w:p w14:paraId="5241C9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8" w:type="dxa"/>
            <w:tcBorders>
              <w:top w:val="nil"/>
              <w:left w:val="nil"/>
              <w:bottom w:val="single" w:sz="4" w:space="0" w:color="auto"/>
              <w:right w:val="single" w:sz="4" w:space="0" w:color="auto"/>
            </w:tcBorders>
            <w:shd w:val="clear" w:color="auto" w:fill="auto"/>
            <w:noWrap/>
            <w:vAlign w:val="center"/>
          </w:tcPr>
          <w:p w14:paraId="40EA45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56" w:type="dxa"/>
            <w:tcBorders>
              <w:top w:val="nil"/>
              <w:left w:val="nil"/>
              <w:bottom w:val="single" w:sz="4" w:space="0" w:color="auto"/>
              <w:right w:val="single" w:sz="4" w:space="0" w:color="auto"/>
            </w:tcBorders>
            <w:vAlign w:val="center"/>
          </w:tcPr>
          <w:p w14:paraId="76680A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7E7BFE7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680CEFF4" w14:textId="77777777" w:rsidR="00FC7E52" w:rsidRPr="00567618" w:rsidRDefault="00FC7E52" w:rsidP="00DD54CD">
            <w:pPr>
              <w:keepNext/>
              <w:spacing w:before="60" w:after="0"/>
              <w:rPr>
                <w:rFonts w:ascii="Arial" w:hAnsi="Arial" w:cs="Arial"/>
                <w:color w:val="000000"/>
                <w:sz w:val="16"/>
                <w:szCs w:val="16"/>
              </w:rPr>
            </w:pPr>
            <w:bookmarkStart w:id="7342" w:name="_MCCTEMPBM_CRPT86941365___7"/>
            <w:bookmarkStart w:id="7343" w:name="_MCCTEMPBM_CRPT86941366___4" w:colFirst="1" w:colLast="9"/>
            <w:bookmarkEnd w:id="7341"/>
            <w:r w:rsidRPr="00567618">
              <w:rPr>
                <w:rFonts w:ascii="Arial" w:hAnsi="Arial" w:cs="Arial"/>
                <w:color w:val="000000"/>
                <w:sz w:val="16"/>
                <w:szCs w:val="16"/>
              </w:rPr>
              <w:t>IPv6 header</w:t>
            </w:r>
            <w:bookmarkEnd w:id="7342"/>
          </w:p>
        </w:tc>
        <w:tc>
          <w:tcPr>
            <w:tcW w:w="567" w:type="dxa"/>
            <w:tcBorders>
              <w:top w:val="nil"/>
              <w:left w:val="nil"/>
              <w:bottom w:val="single" w:sz="4" w:space="0" w:color="auto"/>
              <w:right w:val="single" w:sz="4" w:space="0" w:color="auto"/>
            </w:tcBorders>
            <w:shd w:val="clear" w:color="auto" w:fill="auto"/>
            <w:noWrap/>
            <w:vAlign w:val="center"/>
          </w:tcPr>
          <w:p w14:paraId="535E57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65601B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8" w:type="dxa"/>
            <w:tcBorders>
              <w:top w:val="nil"/>
              <w:left w:val="nil"/>
              <w:bottom w:val="single" w:sz="4" w:space="0" w:color="auto"/>
              <w:right w:val="single" w:sz="4" w:space="0" w:color="auto"/>
            </w:tcBorders>
            <w:shd w:val="clear" w:color="auto" w:fill="auto"/>
            <w:noWrap/>
            <w:vAlign w:val="center"/>
          </w:tcPr>
          <w:p w14:paraId="3313A4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13A81E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709" w:type="dxa"/>
            <w:tcBorders>
              <w:top w:val="nil"/>
              <w:left w:val="nil"/>
              <w:bottom w:val="single" w:sz="4" w:space="0" w:color="auto"/>
              <w:right w:val="single" w:sz="4" w:space="0" w:color="auto"/>
            </w:tcBorders>
            <w:shd w:val="clear" w:color="auto" w:fill="auto"/>
            <w:noWrap/>
            <w:vAlign w:val="center"/>
          </w:tcPr>
          <w:p w14:paraId="33A9F6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1A5D75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77" w:type="dxa"/>
            <w:tcBorders>
              <w:top w:val="nil"/>
              <w:left w:val="nil"/>
              <w:bottom w:val="single" w:sz="4" w:space="0" w:color="auto"/>
              <w:right w:val="single" w:sz="4" w:space="0" w:color="auto"/>
            </w:tcBorders>
            <w:shd w:val="clear" w:color="auto" w:fill="auto"/>
            <w:noWrap/>
            <w:vAlign w:val="center"/>
          </w:tcPr>
          <w:p w14:paraId="0E7EEF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599" w:type="dxa"/>
            <w:tcBorders>
              <w:top w:val="nil"/>
              <w:left w:val="nil"/>
              <w:bottom w:val="single" w:sz="4" w:space="0" w:color="auto"/>
              <w:right w:val="single" w:sz="4" w:space="0" w:color="auto"/>
            </w:tcBorders>
            <w:shd w:val="clear" w:color="auto" w:fill="auto"/>
            <w:noWrap/>
            <w:vAlign w:val="center"/>
          </w:tcPr>
          <w:p w14:paraId="36C19F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8" w:type="dxa"/>
            <w:tcBorders>
              <w:top w:val="nil"/>
              <w:left w:val="nil"/>
              <w:bottom w:val="single" w:sz="4" w:space="0" w:color="auto"/>
              <w:right w:val="single" w:sz="4" w:space="0" w:color="auto"/>
            </w:tcBorders>
            <w:shd w:val="clear" w:color="auto" w:fill="auto"/>
            <w:noWrap/>
            <w:vAlign w:val="center"/>
          </w:tcPr>
          <w:p w14:paraId="3D0B15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56" w:type="dxa"/>
            <w:tcBorders>
              <w:top w:val="nil"/>
              <w:left w:val="nil"/>
              <w:bottom w:val="single" w:sz="4" w:space="0" w:color="auto"/>
              <w:right w:val="single" w:sz="4" w:space="0" w:color="auto"/>
            </w:tcBorders>
            <w:vAlign w:val="center"/>
          </w:tcPr>
          <w:p w14:paraId="6D4155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BB325A5"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75DD8845" w14:textId="77777777" w:rsidR="00FC7E52" w:rsidRPr="00567618" w:rsidRDefault="00FC7E52" w:rsidP="00DD54CD">
            <w:pPr>
              <w:keepNext/>
              <w:spacing w:before="60" w:after="0"/>
              <w:rPr>
                <w:rFonts w:ascii="Arial" w:hAnsi="Arial" w:cs="Arial"/>
                <w:color w:val="000000"/>
                <w:sz w:val="16"/>
                <w:szCs w:val="16"/>
              </w:rPr>
            </w:pPr>
            <w:bookmarkStart w:id="7344" w:name="_MCCTEMPBM_CRPT86941367___7"/>
            <w:bookmarkStart w:id="7345" w:name="_MCCTEMPBM_CRPT86941368___4" w:colFirst="1" w:colLast="9"/>
            <w:bookmarkEnd w:id="7343"/>
            <w:r w:rsidRPr="00567618">
              <w:rPr>
                <w:rFonts w:ascii="Arial" w:hAnsi="Arial" w:cs="Arial"/>
                <w:color w:val="000000"/>
                <w:sz w:val="16"/>
                <w:szCs w:val="16"/>
              </w:rPr>
              <w:t>Total bits per 20 ms</w:t>
            </w:r>
            <w:bookmarkEnd w:id="7344"/>
          </w:p>
        </w:tc>
        <w:tc>
          <w:tcPr>
            <w:tcW w:w="567" w:type="dxa"/>
            <w:tcBorders>
              <w:top w:val="nil"/>
              <w:left w:val="nil"/>
              <w:bottom w:val="single" w:sz="4" w:space="0" w:color="auto"/>
              <w:right w:val="single" w:sz="4" w:space="0" w:color="auto"/>
            </w:tcBorders>
            <w:shd w:val="clear" w:color="auto" w:fill="auto"/>
            <w:noWrap/>
            <w:vAlign w:val="center"/>
          </w:tcPr>
          <w:p w14:paraId="4EC1C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709" w:type="dxa"/>
            <w:tcBorders>
              <w:top w:val="nil"/>
              <w:left w:val="nil"/>
              <w:bottom w:val="single" w:sz="4" w:space="0" w:color="auto"/>
              <w:right w:val="single" w:sz="4" w:space="0" w:color="auto"/>
            </w:tcBorders>
            <w:shd w:val="clear" w:color="auto" w:fill="auto"/>
            <w:noWrap/>
            <w:vAlign w:val="center"/>
          </w:tcPr>
          <w:p w14:paraId="7A188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680</w:t>
            </w:r>
          </w:p>
        </w:tc>
        <w:tc>
          <w:tcPr>
            <w:tcW w:w="708" w:type="dxa"/>
            <w:tcBorders>
              <w:top w:val="nil"/>
              <w:left w:val="nil"/>
              <w:bottom w:val="single" w:sz="4" w:space="0" w:color="auto"/>
              <w:right w:val="single" w:sz="4" w:space="0" w:color="auto"/>
            </w:tcBorders>
            <w:shd w:val="clear" w:color="auto" w:fill="auto"/>
            <w:noWrap/>
            <w:vAlign w:val="center"/>
          </w:tcPr>
          <w:p w14:paraId="1A4178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709" w:type="dxa"/>
            <w:tcBorders>
              <w:top w:val="nil"/>
              <w:left w:val="nil"/>
              <w:bottom w:val="single" w:sz="4" w:space="0" w:color="auto"/>
              <w:right w:val="single" w:sz="4" w:space="0" w:color="auto"/>
            </w:tcBorders>
            <w:shd w:val="clear" w:color="auto" w:fill="auto"/>
            <w:noWrap/>
            <w:vAlign w:val="center"/>
          </w:tcPr>
          <w:p w14:paraId="5CB0CE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784</w:t>
            </w:r>
          </w:p>
        </w:tc>
        <w:tc>
          <w:tcPr>
            <w:tcW w:w="709" w:type="dxa"/>
            <w:tcBorders>
              <w:top w:val="nil"/>
              <w:left w:val="nil"/>
              <w:bottom w:val="single" w:sz="4" w:space="0" w:color="auto"/>
              <w:right w:val="single" w:sz="4" w:space="0" w:color="auto"/>
            </w:tcBorders>
            <w:shd w:val="clear" w:color="auto" w:fill="auto"/>
            <w:noWrap/>
            <w:vAlign w:val="center"/>
          </w:tcPr>
          <w:p w14:paraId="05FC79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599" w:type="dxa"/>
            <w:tcBorders>
              <w:top w:val="nil"/>
              <w:left w:val="nil"/>
              <w:bottom w:val="single" w:sz="4" w:space="0" w:color="auto"/>
              <w:right w:val="single" w:sz="4" w:space="0" w:color="auto"/>
            </w:tcBorders>
            <w:shd w:val="clear" w:color="auto" w:fill="auto"/>
            <w:noWrap/>
            <w:vAlign w:val="center"/>
          </w:tcPr>
          <w:p w14:paraId="41DAA4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864</w:t>
            </w:r>
          </w:p>
        </w:tc>
        <w:tc>
          <w:tcPr>
            <w:tcW w:w="677" w:type="dxa"/>
            <w:tcBorders>
              <w:top w:val="nil"/>
              <w:left w:val="nil"/>
              <w:bottom w:val="single" w:sz="4" w:space="0" w:color="auto"/>
              <w:right w:val="single" w:sz="4" w:space="0" w:color="auto"/>
            </w:tcBorders>
            <w:shd w:val="clear" w:color="auto" w:fill="auto"/>
            <w:noWrap/>
            <w:vAlign w:val="center"/>
          </w:tcPr>
          <w:p w14:paraId="7BF0AD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896</w:t>
            </w:r>
          </w:p>
        </w:tc>
        <w:tc>
          <w:tcPr>
            <w:tcW w:w="599" w:type="dxa"/>
            <w:tcBorders>
              <w:top w:val="nil"/>
              <w:left w:val="nil"/>
              <w:bottom w:val="single" w:sz="4" w:space="0" w:color="auto"/>
              <w:right w:val="single" w:sz="4" w:space="0" w:color="auto"/>
            </w:tcBorders>
            <w:shd w:val="clear" w:color="auto" w:fill="auto"/>
            <w:noWrap/>
            <w:vAlign w:val="center"/>
          </w:tcPr>
          <w:p w14:paraId="5B29CE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c>
          <w:tcPr>
            <w:tcW w:w="688" w:type="dxa"/>
            <w:tcBorders>
              <w:top w:val="nil"/>
              <w:left w:val="nil"/>
              <w:bottom w:val="single" w:sz="4" w:space="0" w:color="auto"/>
              <w:right w:val="single" w:sz="4" w:space="0" w:color="auto"/>
            </w:tcBorders>
            <w:shd w:val="clear" w:color="auto" w:fill="auto"/>
            <w:noWrap/>
            <w:vAlign w:val="center"/>
          </w:tcPr>
          <w:p w14:paraId="6DD504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56" w:type="dxa"/>
            <w:tcBorders>
              <w:top w:val="nil"/>
              <w:left w:val="nil"/>
              <w:bottom w:val="single" w:sz="4" w:space="0" w:color="auto"/>
              <w:right w:val="single" w:sz="4" w:space="0" w:color="auto"/>
            </w:tcBorders>
            <w:vAlign w:val="center"/>
          </w:tcPr>
          <w:p w14:paraId="202522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r>
      <w:tr w:rsidR="00FC7E52" w:rsidRPr="00567618" w14:paraId="03534AE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32B81B7C" w14:textId="77777777" w:rsidR="00FC7E52" w:rsidRPr="00567618" w:rsidRDefault="00FC7E52" w:rsidP="00DD54CD">
            <w:pPr>
              <w:keepNext/>
              <w:spacing w:before="60" w:after="0"/>
              <w:rPr>
                <w:rFonts w:ascii="Arial" w:hAnsi="Arial" w:cs="Arial"/>
                <w:color w:val="000000"/>
                <w:sz w:val="16"/>
                <w:szCs w:val="16"/>
              </w:rPr>
            </w:pPr>
            <w:bookmarkStart w:id="7346" w:name="_MCCTEMPBM_CRPT86941369___7"/>
            <w:bookmarkStart w:id="7347" w:name="_MCCTEMPBM_CRPT86941370___4" w:colFirst="1" w:colLast="9"/>
            <w:bookmarkEnd w:id="7345"/>
            <w:r w:rsidRPr="00567618">
              <w:rPr>
                <w:rFonts w:ascii="Arial" w:hAnsi="Arial" w:cs="Arial"/>
                <w:color w:val="000000"/>
                <w:sz w:val="16"/>
                <w:szCs w:val="16"/>
              </w:rPr>
              <w:t>Total bit-rate (kbps)</w:t>
            </w:r>
            <w:bookmarkEnd w:id="7346"/>
          </w:p>
        </w:tc>
        <w:tc>
          <w:tcPr>
            <w:tcW w:w="567" w:type="dxa"/>
            <w:tcBorders>
              <w:top w:val="nil"/>
              <w:left w:val="nil"/>
              <w:bottom w:val="single" w:sz="4" w:space="0" w:color="auto"/>
              <w:right w:val="single" w:sz="4" w:space="0" w:color="auto"/>
            </w:tcBorders>
            <w:shd w:val="clear" w:color="auto" w:fill="auto"/>
            <w:noWrap/>
            <w:vAlign w:val="center"/>
          </w:tcPr>
          <w:p w14:paraId="5C03372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709" w:type="dxa"/>
            <w:tcBorders>
              <w:top w:val="nil"/>
              <w:left w:val="nil"/>
              <w:bottom w:val="single" w:sz="4" w:space="0" w:color="auto"/>
              <w:right w:val="single" w:sz="4" w:space="0" w:color="auto"/>
            </w:tcBorders>
            <w:shd w:val="clear" w:color="auto" w:fill="auto"/>
            <w:noWrap/>
            <w:vAlign w:val="center"/>
          </w:tcPr>
          <w:p w14:paraId="02674A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4FAC80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709" w:type="dxa"/>
            <w:tcBorders>
              <w:top w:val="nil"/>
              <w:left w:val="nil"/>
              <w:bottom w:val="single" w:sz="4" w:space="0" w:color="auto"/>
              <w:right w:val="single" w:sz="4" w:space="0" w:color="auto"/>
            </w:tcBorders>
            <w:shd w:val="clear" w:color="auto" w:fill="auto"/>
            <w:noWrap/>
            <w:vAlign w:val="center"/>
          </w:tcPr>
          <w:p w14:paraId="27DB9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709" w:type="dxa"/>
            <w:tcBorders>
              <w:top w:val="nil"/>
              <w:left w:val="nil"/>
              <w:bottom w:val="single" w:sz="4" w:space="0" w:color="auto"/>
              <w:right w:val="single" w:sz="4" w:space="0" w:color="auto"/>
            </w:tcBorders>
            <w:shd w:val="clear" w:color="auto" w:fill="auto"/>
            <w:noWrap/>
            <w:vAlign w:val="center"/>
          </w:tcPr>
          <w:p w14:paraId="2E348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40.8</w:t>
            </w:r>
          </w:p>
        </w:tc>
        <w:tc>
          <w:tcPr>
            <w:tcW w:w="599" w:type="dxa"/>
            <w:tcBorders>
              <w:top w:val="nil"/>
              <w:left w:val="nil"/>
              <w:bottom w:val="single" w:sz="4" w:space="0" w:color="auto"/>
              <w:right w:val="single" w:sz="4" w:space="0" w:color="auto"/>
            </w:tcBorders>
            <w:shd w:val="clear" w:color="auto" w:fill="auto"/>
            <w:noWrap/>
            <w:vAlign w:val="center"/>
          </w:tcPr>
          <w:p w14:paraId="3097E6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43.2</w:t>
            </w:r>
          </w:p>
        </w:tc>
        <w:tc>
          <w:tcPr>
            <w:tcW w:w="677" w:type="dxa"/>
            <w:tcBorders>
              <w:top w:val="nil"/>
              <w:left w:val="nil"/>
              <w:bottom w:val="single" w:sz="4" w:space="0" w:color="auto"/>
              <w:right w:val="single" w:sz="4" w:space="0" w:color="auto"/>
            </w:tcBorders>
            <w:shd w:val="clear" w:color="auto" w:fill="auto"/>
            <w:noWrap/>
            <w:vAlign w:val="center"/>
          </w:tcPr>
          <w:p w14:paraId="4E80F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44.8</w:t>
            </w:r>
          </w:p>
        </w:tc>
        <w:tc>
          <w:tcPr>
            <w:tcW w:w="599" w:type="dxa"/>
            <w:tcBorders>
              <w:top w:val="nil"/>
              <w:left w:val="nil"/>
              <w:bottom w:val="single" w:sz="4" w:space="0" w:color="auto"/>
              <w:right w:val="single" w:sz="4" w:space="0" w:color="auto"/>
            </w:tcBorders>
            <w:shd w:val="clear" w:color="auto" w:fill="auto"/>
            <w:noWrap/>
            <w:vAlign w:val="center"/>
          </w:tcPr>
          <w:p w14:paraId="43CEB1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6B70B4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48.8</w:t>
            </w:r>
          </w:p>
        </w:tc>
        <w:tc>
          <w:tcPr>
            <w:tcW w:w="656" w:type="dxa"/>
            <w:tcBorders>
              <w:top w:val="nil"/>
              <w:left w:val="nil"/>
              <w:bottom w:val="single" w:sz="4" w:space="0" w:color="auto"/>
              <w:right w:val="single" w:sz="4" w:space="0" w:color="auto"/>
            </w:tcBorders>
            <w:vAlign w:val="center"/>
          </w:tcPr>
          <w:p w14:paraId="5DCFAE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r>
      <w:tr w:rsidR="00FC7E52" w:rsidRPr="00567618" w14:paraId="74ED4003" w14:textId="77777777" w:rsidTr="00DD54CD">
        <w:trPr>
          <w:trHeight w:val="330"/>
        </w:trPr>
        <w:tc>
          <w:tcPr>
            <w:tcW w:w="3134" w:type="dxa"/>
            <w:tcBorders>
              <w:top w:val="nil"/>
              <w:left w:val="single" w:sz="4" w:space="0" w:color="auto"/>
              <w:bottom w:val="single" w:sz="4" w:space="0" w:color="auto"/>
              <w:right w:val="single" w:sz="4" w:space="0" w:color="auto"/>
            </w:tcBorders>
            <w:shd w:val="clear" w:color="auto" w:fill="auto"/>
            <w:noWrap/>
            <w:vAlign w:val="center"/>
          </w:tcPr>
          <w:p w14:paraId="2D6C96DF" w14:textId="77777777" w:rsidR="00FC7E52" w:rsidRPr="00567618" w:rsidRDefault="00FC7E52" w:rsidP="00DD54CD">
            <w:pPr>
              <w:keepNext/>
              <w:spacing w:before="60" w:after="0"/>
              <w:rPr>
                <w:rFonts w:ascii="Arial" w:hAnsi="Arial" w:cs="Arial"/>
                <w:color w:val="000000"/>
                <w:sz w:val="16"/>
                <w:szCs w:val="16"/>
              </w:rPr>
            </w:pPr>
            <w:bookmarkStart w:id="7348" w:name="_MCCTEMPBM_CRPT86941371___7"/>
            <w:bookmarkStart w:id="7349" w:name="_MCCTEMPBM_CRPT86941372___4" w:colFirst="1" w:colLast="9"/>
            <w:bookmarkEnd w:id="7347"/>
            <w:r w:rsidRPr="00567618">
              <w:rPr>
                <w:rFonts w:ascii="Arial" w:hAnsi="Arial" w:cs="Arial"/>
                <w:color w:val="000000"/>
                <w:sz w:val="16"/>
                <w:szCs w:val="16"/>
              </w:rPr>
              <w:t>AS</w:t>
            </w:r>
            <w:bookmarkEnd w:id="7348"/>
          </w:p>
        </w:tc>
        <w:tc>
          <w:tcPr>
            <w:tcW w:w="567" w:type="dxa"/>
            <w:tcBorders>
              <w:top w:val="nil"/>
              <w:left w:val="nil"/>
              <w:bottom w:val="single" w:sz="4" w:space="0" w:color="auto"/>
              <w:right w:val="single" w:sz="4" w:space="0" w:color="auto"/>
            </w:tcBorders>
            <w:shd w:val="clear" w:color="auto" w:fill="auto"/>
            <w:noWrap/>
            <w:vAlign w:val="center"/>
          </w:tcPr>
          <w:p w14:paraId="39E4A9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709" w:type="dxa"/>
            <w:tcBorders>
              <w:top w:val="nil"/>
              <w:left w:val="nil"/>
              <w:bottom w:val="single" w:sz="4" w:space="0" w:color="auto"/>
              <w:right w:val="single" w:sz="4" w:space="0" w:color="auto"/>
            </w:tcBorders>
            <w:shd w:val="clear" w:color="auto" w:fill="auto"/>
            <w:noWrap/>
            <w:vAlign w:val="center"/>
          </w:tcPr>
          <w:p w14:paraId="1448799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708" w:type="dxa"/>
            <w:tcBorders>
              <w:top w:val="nil"/>
              <w:left w:val="nil"/>
              <w:bottom w:val="single" w:sz="4" w:space="0" w:color="auto"/>
              <w:right w:val="single" w:sz="4" w:space="0" w:color="auto"/>
            </w:tcBorders>
            <w:shd w:val="clear" w:color="auto" w:fill="auto"/>
            <w:noWrap/>
            <w:vAlign w:val="center"/>
          </w:tcPr>
          <w:p w14:paraId="3B6D25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709" w:type="dxa"/>
            <w:tcBorders>
              <w:top w:val="nil"/>
              <w:left w:val="nil"/>
              <w:bottom w:val="single" w:sz="4" w:space="0" w:color="auto"/>
              <w:right w:val="single" w:sz="4" w:space="0" w:color="auto"/>
            </w:tcBorders>
            <w:shd w:val="clear" w:color="auto" w:fill="auto"/>
            <w:noWrap/>
            <w:vAlign w:val="center"/>
          </w:tcPr>
          <w:p w14:paraId="653C71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709" w:type="dxa"/>
            <w:tcBorders>
              <w:top w:val="nil"/>
              <w:left w:val="nil"/>
              <w:bottom w:val="single" w:sz="4" w:space="0" w:color="auto"/>
              <w:right w:val="single" w:sz="4" w:space="0" w:color="auto"/>
            </w:tcBorders>
            <w:shd w:val="clear" w:color="auto" w:fill="auto"/>
            <w:noWrap/>
            <w:vAlign w:val="center"/>
          </w:tcPr>
          <w:p w14:paraId="5AE4EC3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w:t>
            </w:r>
          </w:p>
        </w:tc>
        <w:tc>
          <w:tcPr>
            <w:tcW w:w="599" w:type="dxa"/>
            <w:tcBorders>
              <w:top w:val="nil"/>
              <w:left w:val="nil"/>
              <w:bottom w:val="single" w:sz="4" w:space="0" w:color="auto"/>
              <w:right w:val="single" w:sz="4" w:space="0" w:color="auto"/>
            </w:tcBorders>
            <w:shd w:val="clear" w:color="auto" w:fill="auto"/>
            <w:noWrap/>
            <w:vAlign w:val="center"/>
          </w:tcPr>
          <w:p w14:paraId="1B4660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w:t>
            </w:r>
          </w:p>
        </w:tc>
        <w:tc>
          <w:tcPr>
            <w:tcW w:w="677" w:type="dxa"/>
            <w:tcBorders>
              <w:top w:val="nil"/>
              <w:left w:val="nil"/>
              <w:bottom w:val="single" w:sz="4" w:space="0" w:color="auto"/>
              <w:right w:val="single" w:sz="4" w:space="0" w:color="auto"/>
            </w:tcBorders>
            <w:shd w:val="clear" w:color="auto" w:fill="auto"/>
            <w:noWrap/>
            <w:vAlign w:val="center"/>
          </w:tcPr>
          <w:p w14:paraId="75F9B7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45</w:t>
            </w:r>
          </w:p>
        </w:tc>
        <w:tc>
          <w:tcPr>
            <w:tcW w:w="599" w:type="dxa"/>
            <w:tcBorders>
              <w:top w:val="nil"/>
              <w:left w:val="nil"/>
              <w:bottom w:val="single" w:sz="4" w:space="0" w:color="auto"/>
              <w:right w:val="single" w:sz="4" w:space="0" w:color="auto"/>
            </w:tcBorders>
            <w:shd w:val="clear" w:color="auto" w:fill="auto"/>
            <w:noWrap/>
            <w:vAlign w:val="center"/>
          </w:tcPr>
          <w:p w14:paraId="08058E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48</w:t>
            </w:r>
          </w:p>
        </w:tc>
        <w:tc>
          <w:tcPr>
            <w:tcW w:w="688" w:type="dxa"/>
            <w:tcBorders>
              <w:top w:val="nil"/>
              <w:left w:val="nil"/>
              <w:bottom w:val="single" w:sz="4" w:space="0" w:color="auto"/>
              <w:right w:val="single" w:sz="4" w:space="0" w:color="auto"/>
            </w:tcBorders>
            <w:shd w:val="clear" w:color="auto" w:fill="auto"/>
            <w:noWrap/>
            <w:vAlign w:val="center"/>
          </w:tcPr>
          <w:p w14:paraId="584037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w:t>
            </w:r>
          </w:p>
        </w:tc>
        <w:tc>
          <w:tcPr>
            <w:tcW w:w="656" w:type="dxa"/>
            <w:tcBorders>
              <w:top w:val="nil"/>
              <w:left w:val="nil"/>
              <w:bottom w:val="single" w:sz="4" w:space="0" w:color="auto"/>
              <w:right w:val="single" w:sz="4" w:space="0" w:color="auto"/>
            </w:tcBorders>
            <w:vAlign w:val="center"/>
          </w:tcPr>
          <w:p w14:paraId="329764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N/A</w:t>
            </w:r>
          </w:p>
        </w:tc>
      </w:tr>
      <w:bookmarkEnd w:id="7349"/>
    </w:tbl>
    <w:p w14:paraId="4CBDBAB6" w14:textId="77777777" w:rsidR="00FC7E52" w:rsidRPr="00567618" w:rsidRDefault="00FC7E52" w:rsidP="00FC7E52">
      <w:pPr>
        <w:pStyle w:val="FP"/>
      </w:pPr>
    </w:p>
    <w:p w14:paraId="25B0A944" w14:textId="77777777" w:rsidR="00FC7E52" w:rsidRPr="00567618" w:rsidRDefault="00FC7E52" w:rsidP="00FC7E52">
      <w:pPr>
        <w:pStyle w:val="TH"/>
      </w:pPr>
      <w:bookmarkStart w:id="7350" w:name="_CRTableK_9"/>
      <w:r w:rsidRPr="00567618">
        <w:t xml:space="preserve">Table </w:t>
      </w:r>
      <w:bookmarkEnd w:id="7350"/>
      <w:r w:rsidRPr="00567618">
        <w:t>K.9: Computation of b=AS for AMR (IPv4,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143B829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A64AE" w14:textId="77777777" w:rsidR="00FC7E52" w:rsidRPr="00567618" w:rsidRDefault="00FC7E52" w:rsidP="00DD54CD">
            <w:pPr>
              <w:keepNext/>
              <w:spacing w:before="60" w:after="0"/>
              <w:rPr>
                <w:rFonts w:ascii="Arial" w:hAnsi="Arial" w:cs="Arial"/>
                <w:b/>
                <w:bCs/>
                <w:color w:val="000000"/>
                <w:sz w:val="16"/>
                <w:szCs w:val="16"/>
              </w:rPr>
            </w:pPr>
            <w:bookmarkStart w:id="7351" w:name="_MCCTEMPBM_CRPT86941373___7"/>
            <w:bookmarkStart w:id="7352" w:name="_MCCTEMPBM_CRPT86941374___4" w:colFirst="1" w:colLast="7"/>
            <w:r w:rsidRPr="00567618">
              <w:rPr>
                <w:rFonts w:ascii="Arial" w:hAnsi="Arial" w:cs="Arial"/>
                <w:b/>
                <w:bCs/>
                <w:color w:val="000000"/>
                <w:sz w:val="16"/>
                <w:szCs w:val="16"/>
              </w:rPr>
              <w:t>Mode</w:t>
            </w:r>
            <w:bookmarkEnd w:id="735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D52BE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802C5D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6D93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D04FAC"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58D674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CBF066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6646F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9BD0A2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014EA2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A0E91F5" w14:textId="77777777" w:rsidR="00FC7E52" w:rsidRPr="00567618" w:rsidRDefault="00FC7E52" w:rsidP="00DD54CD">
            <w:pPr>
              <w:keepNext/>
              <w:spacing w:before="60" w:after="0"/>
              <w:rPr>
                <w:rFonts w:ascii="Arial" w:hAnsi="Arial" w:cs="Arial"/>
                <w:color w:val="000000"/>
                <w:sz w:val="16"/>
                <w:szCs w:val="16"/>
              </w:rPr>
            </w:pPr>
            <w:bookmarkStart w:id="7353" w:name="_MCCTEMPBM_CRPT86941375___7"/>
            <w:bookmarkStart w:id="7354" w:name="_MCCTEMPBM_CRPT86941376___4" w:colFirst="1" w:colLast="7"/>
            <w:bookmarkEnd w:id="7352"/>
            <w:r w:rsidRPr="00567618">
              <w:rPr>
                <w:rFonts w:ascii="Arial" w:hAnsi="Arial" w:cs="Arial"/>
                <w:color w:val="000000"/>
                <w:sz w:val="16"/>
                <w:szCs w:val="16"/>
              </w:rPr>
              <w:t>Bits per speech frame</w:t>
            </w:r>
            <w:bookmarkEnd w:id="7353"/>
          </w:p>
        </w:tc>
        <w:tc>
          <w:tcPr>
            <w:tcW w:w="680" w:type="dxa"/>
            <w:tcBorders>
              <w:top w:val="nil"/>
              <w:left w:val="nil"/>
              <w:bottom w:val="single" w:sz="4" w:space="0" w:color="auto"/>
              <w:right w:val="single" w:sz="4" w:space="0" w:color="auto"/>
            </w:tcBorders>
            <w:shd w:val="clear" w:color="auto" w:fill="auto"/>
            <w:noWrap/>
            <w:vAlign w:val="center"/>
          </w:tcPr>
          <w:p w14:paraId="2C0244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6E084D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4F9BF9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2DCCC2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23579C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73173F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5DF0F0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F3930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36A4F2B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66A511" w14:textId="77777777" w:rsidR="00FC7E52" w:rsidRPr="00567618" w:rsidRDefault="00FC7E52" w:rsidP="00DD54CD">
            <w:pPr>
              <w:keepNext/>
              <w:spacing w:before="60" w:after="0"/>
              <w:rPr>
                <w:rFonts w:ascii="Arial" w:hAnsi="Arial" w:cs="Arial"/>
                <w:color w:val="000000"/>
                <w:sz w:val="16"/>
                <w:szCs w:val="16"/>
              </w:rPr>
            </w:pPr>
            <w:bookmarkStart w:id="7355" w:name="_MCCTEMPBM_CRPT86941377___7"/>
            <w:bookmarkStart w:id="7356" w:name="_MCCTEMPBM_CRPT86941378___4" w:colFirst="1" w:colLast="7"/>
            <w:bookmarkEnd w:id="7354"/>
            <w:r w:rsidRPr="00567618">
              <w:rPr>
                <w:rFonts w:ascii="Arial" w:hAnsi="Arial" w:cs="Arial"/>
                <w:color w:val="000000"/>
                <w:sz w:val="16"/>
                <w:szCs w:val="16"/>
              </w:rPr>
              <w:t>Payload header and ToC</w:t>
            </w:r>
            <w:bookmarkEnd w:id="7355"/>
          </w:p>
        </w:tc>
        <w:tc>
          <w:tcPr>
            <w:tcW w:w="680" w:type="dxa"/>
            <w:tcBorders>
              <w:top w:val="nil"/>
              <w:left w:val="nil"/>
              <w:bottom w:val="single" w:sz="4" w:space="0" w:color="auto"/>
              <w:right w:val="single" w:sz="4" w:space="0" w:color="auto"/>
            </w:tcBorders>
            <w:shd w:val="clear" w:color="auto" w:fill="auto"/>
            <w:noWrap/>
            <w:vAlign w:val="center"/>
          </w:tcPr>
          <w:p w14:paraId="75D756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10CA7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D8E72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CCBDB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C06F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8715E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034DC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70F07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0914D78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1007C5E" w14:textId="77777777" w:rsidR="00FC7E52" w:rsidRPr="00567618" w:rsidRDefault="00FC7E52" w:rsidP="00DD54CD">
            <w:pPr>
              <w:keepNext/>
              <w:spacing w:before="60" w:after="0"/>
              <w:rPr>
                <w:rFonts w:ascii="Arial" w:hAnsi="Arial" w:cs="Arial"/>
                <w:color w:val="000000"/>
                <w:sz w:val="16"/>
                <w:szCs w:val="16"/>
              </w:rPr>
            </w:pPr>
            <w:bookmarkStart w:id="7357" w:name="_MCCTEMPBM_CRPT86941379___7"/>
            <w:bookmarkStart w:id="7358" w:name="_MCCTEMPBM_CRPT86941380___4" w:colFirst="1" w:colLast="7"/>
            <w:bookmarkEnd w:id="7356"/>
            <w:r w:rsidRPr="00567618">
              <w:rPr>
                <w:rFonts w:ascii="Arial" w:hAnsi="Arial" w:cs="Arial"/>
                <w:color w:val="000000"/>
                <w:sz w:val="16"/>
                <w:szCs w:val="16"/>
              </w:rPr>
              <w:t>RTP payload (bits)</w:t>
            </w:r>
            <w:bookmarkEnd w:id="7357"/>
          </w:p>
        </w:tc>
        <w:tc>
          <w:tcPr>
            <w:tcW w:w="680" w:type="dxa"/>
            <w:tcBorders>
              <w:top w:val="nil"/>
              <w:left w:val="nil"/>
              <w:bottom w:val="single" w:sz="4" w:space="0" w:color="auto"/>
              <w:right w:val="single" w:sz="4" w:space="0" w:color="auto"/>
            </w:tcBorders>
            <w:shd w:val="clear" w:color="auto" w:fill="auto"/>
            <w:noWrap/>
            <w:vAlign w:val="center"/>
          </w:tcPr>
          <w:p w14:paraId="3AB028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1302DE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70191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0E2911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8807F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549DF4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4AB0BB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792485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6C6CEE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F9E007B" w14:textId="77777777" w:rsidR="00FC7E52" w:rsidRPr="00567618" w:rsidRDefault="00FC7E52" w:rsidP="00DD54CD">
            <w:pPr>
              <w:keepNext/>
              <w:spacing w:before="60" w:after="0"/>
              <w:rPr>
                <w:rFonts w:ascii="Arial" w:hAnsi="Arial" w:cs="Arial"/>
                <w:color w:val="000000"/>
                <w:sz w:val="16"/>
                <w:szCs w:val="16"/>
              </w:rPr>
            </w:pPr>
            <w:bookmarkStart w:id="7359" w:name="_MCCTEMPBM_CRPT86941381___7"/>
            <w:bookmarkStart w:id="7360" w:name="_MCCTEMPBM_CRPT86941382___4" w:colFirst="1" w:colLast="7"/>
            <w:bookmarkEnd w:id="7358"/>
            <w:r w:rsidRPr="00567618">
              <w:rPr>
                <w:rFonts w:ascii="Arial" w:hAnsi="Arial" w:cs="Arial"/>
                <w:color w:val="000000"/>
                <w:sz w:val="16"/>
                <w:szCs w:val="16"/>
              </w:rPr>
              <w:t>RTP payload (bytes)</w:t>
            </w:r>
            <w:bookmarkEnd w:id="7359"/>
          </w:p>
        </w:tc>
        <w:tc>
          <w:tcPr>
            <w:tcW w:w="680" w:type="dxa"/>
            <w:tcBorders>
              <w:top w:val="nil"/>
              <w:left w:val="nil"/>
              <w:bottom w:val="single" w:sz="4" w:space="0" w:color="auto"/>
              <w:right w:val="single" w:sz="4" w:space="0" w:color="auto"/>
            </w:tcBorders>
            <w:shd w:val="clear" w:color="auto" w:fill="auto"/>
            <w:noWrap/>
            <w:vAlign w:val="center"/>
          </w:tcPr>
          <w:p w14:paraId="6B855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75F68F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0EDBA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1CE22B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2BA0C6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51FC6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BCE10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B5239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3795D7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A059E4E" w14:textId="77777777" w:rsidR="00FC7E52" w:rsidRPr="00567618" w:rsidRDefault="00FC7E52" w:rsidP="00DD54CD">
            <w:pPr>
              <w:keepNext/>
              <w:spacing w:before="60" w:after="0"/>
              <w:rPr>
                <w:rFonts w:ascii="Arial" w:hAnsi="Arial" w:cs="Arial"/>
                <w:color w:val="000000"/>
                <w:sz w:val="16"/>
                <w:szCs w:val="16"/>
              </w:rPr>
            </w:pPr>
            <w:bookmarkStart w:id="7361" w:name="_MCCTEMPBM_CRPT86941383___7"/>
            <w:bookmarkStart w:id="7362" w:name="_MCCTEMPBM_CRPT86941384___4" w:colFirst="1" w:colLast="7"/>
            <w:bookmarkEnd w:id="7360"/>
            <w:r w:rsidRPr="00567618">
              <w:rPr>
                <w:rFonts w:ascii="Arial" w:hAnsi="Arial" w:cs="Arial"/>
                <w:color w:val="000000"/>
                <w:sz w:val="16"/>
                <w:szCs w:val="16"/>
              </w:rPr>
              <w:t>Rounded-up RTP payload (bytes)</w:t>
            </w:r>
            <w:bookmarkEnd w:id="7361"/>
          </w:p>
        </w:tc>
        <w:tc>
          <w:tcPr>
            <w:tcW w:w="680" w:type="dxa"/>
            <w:tcBorders>
              <w:top w:val="nil"/>
              <w:left w:val="nil"/>
              <w:bottom w:val="single" w:sz="4" w:space="0" w:color="auto"/>
              <w:right w:val="single" w:sz="4" w:space="0" w:color="auto"/>
            </w:tcBorders>
            <w:shd w:val="clear" w:color="auto" w:fill="auto"/>
            <w:noWrap/>
            <w:vAlign w:val="center"/>
          </w:tcPr>
          <w:p w14:paraId="3496E4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B714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59AC56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38F53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C8834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405903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31F4739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A0456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40DC62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203EDA2" w14:textId="77777777" w:rsidR="00FC7E52" w:rsidRPr="00567618" w:rsidRDefault="00FC7E52" w:rsidP="00DD54CD">
            <w:pPr>
              <w:keepNext/>
              <w:spacing w:before="60" w:after="0"/>
              <w:rPr>
                <w:rFonts w:ascii="Arial" w:hAnsi="Arial" w:cs="Arial"/>
                <w:color w:val="000000"/>
                <w:sz w:val="16"/>
                <w:szCs w:val="16"/>
              </w:rPr>
            </w:pPr>
            <w:bookmarkStart w:id="7363" w:name="_MCCTEMPBM_CRPT86941385___7"/>
            <w:bookmarkStart w:id="7364" w:name="_MCCTEMPBM_CRPT86941386___4" w:colFirst="1" w:colLast="7"/>
            <w:bookmarkEnd w:id="7362"/>
            <w:r w:rsidRPr="00567618">
              <w:rPr>
                <w:rFonts w:ascii="Arial" w:hAnsi="Arial" w:cs="Arial"/>
                <w:color w:val="000000"/>
                <w:sz w:val="16"/>
                <w:szCs w:val="16"/>
              </w:rPr>
              <w:t>Rounded-up RTP payload (bits)</w:t>
            </w:r>
            <w:bookmarkEnd w:id="7363"/>
          </w:p>
        </w:tc>
        <w:tc>
          <w:tcPr>
            <w:tcW w:w="680" w:type="dxa"/>
            <w:tcBorders>
              <w:top w:val="nil"/>
              <w:left w:val="nil"/>
              <w:bottom w:val="single" w:sz="4" w:space="0" w:color="auto"/>
              <w:right w:val="single" w:sz="4" w:space="0" w:color="auto"/>
            </w:tcBorders>
            <w:shd w:val="clear" w:color="auto" w:fill="auto"/>
            <w:noWrap/>
            <w:vAlign w:val="center"/>
          </w:tcPr>
          <w:p w14:paraId="2BC031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07301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5B9A32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45808D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6FBB65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034014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4C5969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D2CA0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A79F8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F783B8F" w14:textId="77777777" w:rsidR="00FC7E52" w:rsidRPr="00567618" w:rsidRDefault="00FC7E52" w:rsidP="00DD54CD">
            <w:pPr>
              <w:keepNext/>
              <w:spacing w:before="60" w:after="0"/>
              <w:rPr>
                <w:rFonts w:ascii="Arial" w:hAnsi="Arial" w:cs="Arial"/>
                <w:color w:val="000000"/>
                <w:sz w:val="16"/>
                <w:szCs w:val="16"/>
              </w:rPr>
            </w:pPr>
            <w:bookmarkStart w:id="7365" w:name="_MCCTEMPBM_CRPT86941387___7"/>
            <w:bookmarkStart w:id="7366" w:name="_MCCTEMPBM_CRPT86941388___4" w:colFirst="1" w:colLast="7"/>
            <w:bookmarkEnd w:id="7364"/>
            <w:r w:rsidRPr="00567618">
              <w:rPr>
                <w:rFonts w:ascii="Arial" w:hAnsi="Arial" w:cs="Arial"/>
                <w:color w:val="000000"/>
                <w:sz w:val="16"/>
                <w:szCs w:val="16"/>
              </w:rPr>
              <w:t>RTP header</w:t>
            </w:r>
            <w:bookmarkEnd w:id="7365"/>
          </w:p>
        </w:tc>
        <w:tc>
          <w:tcPr>
            <w:tcW w:w="680" w:type="dxa"/>
            <w:tcBorders>
              <w:top w:val="nil"/>
              <w:left w:val="nil"/>
              <w:bottom w:val="single" w:sz="4" w:space="0" w:color="auto"/>
              <w:right w:val="single" w:sz="4" w:space="0" w:color="auto"/>
            </w:tcBorders>
            <w:shd w:val="clear" w:color="auto" w:fill="auto"/>
            <w:noWrap/>
            <w:vAlign w:val="center"/>
          </w:tcPr>
          <w:p w14:paraId="3291B1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A635D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1055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3F14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93F20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D669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D8881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8E454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10EC8A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432B4B0" w14:textId="77777777" w:rsidR="00FC7E52" w:rsidRPr="00567618" w:rsidRDefault="00FC7E52" w:rsidP="00DD54CD">
            <w:pPr>
              <w:keepNext/>
              <w:spacing w:before="60" w:after="0"/>
              <w:rPr>
                <w:rFonts w:ascii="Arial" w:hAnsi="Arial" w:cs="Arial"/>
                <w:color w:val="000000"/>
                <w:sz w:val="16"/>
                <w:szCs w:val="16"/>
              </w:rPr>
            </w:pPr>
            <w:bookmarkStart w:id="7367" w:name="_MCCTEMPBM_CRPT86941389___7"/>
            <w:bookmarkStart w:id="7368" w:name="_MCCTEMPBM_CRPT86941390___4" w:colFirst="1" w:colLast="7"/>
            <w:bookmarkEnd w:id="7366"/>
            <w:r w:rsidRPr="00567618">
              <w:rPr>
                <w:rFonts w:ascii="Arial" w:hAnsi="Arial" w:cs="Arial"/>
                <w:color w:val="000000"/>
                <w:sz w:val="16"/>
                <w:szCs w:val="16"/>
              </w:rPr>
              <w:t>UDP header</w:t>
            </w:r>
            <w:bookmarkEnd w:id="7367"/>
          </w:p>
        </w:tc>
        <w:tc>
          <w:tcPr>
            <w:tcW w:w="680" w:type="dxa"/>
            <w:tcBorders>
              <w:top w:val="nil"/>
              <w:left w:val="nil"/>
              <w:bottom w:val="single" w:sz="4" w:space="0" w:color="auto"/>
              <w:right w:val="single" w:sz="4" w:space="0" w:color="auto"/>
            </w:tcBorders>
            <w:shd w:val="clear" w:color="auto" w:fill="auto"/>
            <w:noWrap/>
            <w:vAlign w:val="center"/>
          </w:tcPr>
          <w:p w14:paraId="284A6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A0524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242F8B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E4BF00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243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BA46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623F8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D09EE7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032517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F33FAE4" w14:textId="77777777" w:rsidR="00FC7E52" w:rsidRPr="00567618" w:rsidRDefault="00FC7E52" w:rsidP="00DD54CD">
            <w:pPr>
              <w:keepNext/>
              <w:spacing w:before="60" w:after="0"/>
              <w:rPr>
                <w:rFonts w:ascii="Arial" w:hAnsi="Arial" w:cs="Arial"/>
                <w:color w:val="000000"/>
                <w:sz w:val="16"/>
                <w:szCs w:val="16"/>
              </w:rPr>
            </w:pPr>
            <w:bookmarkStart w:id="7369" w:name="_MCCTEMPBM_CRPT86941391___7"/>
            <w:bookmarkStart w:id="7370" w:name="_MCCTEMPBM_CRPT86941392___4" w:colFirst="1" w:colLast="7"/>
            <w:bookmarkEnd w:id="7368"/>
            <w:r w:rsidRPr="00567618">
              <w:rPr>
                <w:rFonts w:ascii="Arial" w:hAnsi="Arial" w:cs="Arial"/>
                <w:color w:val="000000"/>
                <w:sz w:val="16"/>
                <w:szCs w:val="16"/>
              </w:rPr>
              <w:t>IPv4 header</w:t>
            </w:r>
            <w:bookmarkEnd w:id="7369"/>
          </w:p>
        </w:tc>
        <w:tc>
          <w:tcPr>
            <w:tcW w:w="680" w:type="dxa"/>
            <w:tcBorders>
              <w:top w:val="nil"/>
              <w:left w:val="nil"/>
              <w:bottom w:val="single" w:sz="4" w:space="0" w:color="auto"/>
              <w:right w:val="single" w:sz="4" w:space="0" w:color="auto"/>
            </w:tcBorders>
            <w:shd w:val="clear" w:color="auto" w:fill="auto"/>
            <w:noWrap/>
            <w:vAlign w:val="center"/>
          </w:tcPr>
          <w:p w14:paraId="182CE9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FFEF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E9756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EEE07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C9FD8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35590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8A4D5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69BC0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280524E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6B4434" w14:textId="77777777" w:rsidR="00FC7E52" w:rsidRPr="00567618" w:rsidRDefault="00FC7E52" w:rsidP="00DD54CD">
            <w:pPr>
              <w:keepNext/>
              <w:spacing w:before="60" w:after="0"/>
              <w:rPr>
                <w:rFonts w:ascii="Arial" w:hAnsi="Arial" w:cs="Arial"/>
                <w:color w:val="000000"/>
                <w:sz w:val="16"/>
                <w:szCs w:val="16"/>
              </w:rPr>
            </w:pPr>
            <w:bookmarkStart w:id="7371" w:name="_MCCTEMPBM_CRPT86941393___7"/>
            <w:bookmarkStart w:id="7372" w:name="_MCCTEMPBM_CRPT86941394___4" w:colFirst="1" w:colLast="7"/>
            <w:bookmarkEnd w:id="7370"/>
            <w:r w:rsidRPr="00567618">
              <w:rPr>
                <w:rFonts w:ascii="Arial" w:hAnsi="Arial" w:cs="Arial"/>
                <w:color w:val="000000"/>
                <w:sz w:val="16"/>
                <w:szCs w:val="16"/>
              </w:rPr>
              <w:t>Total bits per 40 ms</w:t>
            </w:r>
            <w:bookmarkEnd w:id="7371"/>
          </w:p>
        </w:tc>
        <w:tc>
          <w:tcPr>
            <w:tcW w:w="680" w:type="dxa"/>
            <w:tcBorders>
              <w:top w:val="nil"/>
              <w:left w:val="nil"/>
              <w:bottom w:val="single" w:sz="4" w:space="0" w:color="auto"/>
              <w:right w:val="single" w:sz="4" w:space="0" w:color="auto"/>
            </w:tcBorders>
            <w:shd w:val="clear" w:color="auto" w:fill="auto"/>
            <w:noWrap/>
            <w:vAlign w:val="center"/>
          </w:tcPr>
          <w:p w14:paraId="1F2444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4D7040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544</w:t>
            </w:r>
          </w:p>
        </w:tc>
        <w:tc>
          <w:tcPr>
            <w:tcW w:w="680" w:type="dxa"/>
            <w:tcBorders>
              <w:top w:val="nil"/>
              <w:left w:val="nil"/>
              <w:bottom w:val="single" w:sz="4" w:space="0" w:color="auto"/>
              <w:right w:val="single" w:sz="4" w:space="0" w:color="auto"/>
            </w:tcBorders>
            <w:shd w:val="clear" w:color="auto" w:fill="auto"/>
            <w:noWrap/>
            <w:vAlign w:val="center"/>
          </w:tcPr>
          <w:p w14:paraId="666326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04DA24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608</w:t>
            </w:r>
          </w:p>
        </w:tc>
        <w:tc>
          <w:tcPr>
            <w:tcW w:w="680" w:type="dxa"/>
            <w:tcBorders>
              <w:top w:val="nil"/>
              <w:left w:val="nil"/>
              <w:bottom w:val="single" w:sz="4" w:space="0" w:color="auto"/>
              <w:right w:val="single" w:sz="4" w:space="0" w:color="auto"/>
            </w:tcBorders>
            <w:shd w:val="clear" w:color="auto" w:fill="auto"/>
            <w:noWrap/>
            <w:vAlign w:val="center"/>
          </w:tcPr>
          <w:p w14:paraId="3FB05B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632</w:t>
            </w:r>
          </w:p>
        </w:tc>
        <w:tc>
          <w:tcPr>
            <w:tcW w:w="680" w:type="dxa"/>
            <w:tcBorders>
              <w:top w:val="nil"/>
              <w:left w:val="nil"/>
              <w:bottom w:val="single" w:sz="4" w:space="0" w:color="auto"/>
              <w:right w:val="single" w:sz="4" w:space="0" w:color="auto"/>
            </w:tcBorders>
            <w:shd w:val="clear" w:color="auto" w:fill="auto"/>
            <w:noWrap/>
            <w:vAlign w:val="center"/>
          </w:tcPr>
          <w:p w14:paraId="6BA56F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44C127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411399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r>
      <w:tr w:rsidR="00FC7E52" w:rsidRPr="00567618" w14:paraId="6A8DA65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865FC99" w14:textId="77777777" w:rsidR="00FC7E52" w:rsidRPr="00567618" w:rsidRDefault="00FC7E52" w:rsidP="00DD54CD">
            <w:pPr>
              <w:keepNext/>
              <w:spacing w:before="60" w:after="0"/>
              <w:rPr>
                <w:rFonts w:ascii="Arial" w:hAnsi="Arial" w:cs="Arial"/>
                <w:color w:val="000000"/>
                <w:sz w:val="16"/>
                <w:szCs w:val="16"/>
              </w:rPr>
            </w:pPr>
            <w:bookmarkStart w:id="7373" w:name="_MCCTEMPBM_CRPT86941395___7"/>
            <w:bookmarkStart w:id="7374" w:name="_MCCTEMPBM_CRPT86941396___4" w:colFirst="1" w:colLast="7"/>
            <w:bookmarkEnd w:id="7372"/>
            <w:r w:rsidRPr="00567618">
              <w:rPr>
                <w:rFonts w:ascii="Arial" w:hAnsi="Arial" w:cs="Arial"/>
                <w:color w:val="000000"/>
                <w:sz w:val="16"/>
                <w:szCs w:val="16"/>
              </w:rPr>
              <w:t>Total bit-rate (kbps)</w:t>
            </w:r>
            <w:bookmarkEnd w:id="7373"/>
          </w:p>
        </w:tc>
        <w:tc>
          <w:tcPr>
            <w:tcW w:w="680" w:type="dxa"/>
            <w:tcBorders>
              <w:top w:val="nil"/>
              <w:left w:val="nil"/>
              <w:bottom w:val="single" w:sz="4" w:space="0" w:color="auto"/>
              <w:right w:val="single" w:sz="4" w:space="0" w:color="auto"/>
            </w:tcBorders>
            <w:shd w:val="clear" w:color="auto" w:fill="auto"/>
            <w:noWrap/>
            <w:vAlign w:val="center"/>
          </w:tcPr>
          <w:p w14:paraId="2B986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0FB671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13.6</w:t>
            </w:r>
          </w:p>
        </w:tc>
        <w:tc>
          <w:tcPr>
            <w:tcW w:w="680" w:type="dxa"/>
            <w:tcBorders>
              <w:top w:val="nil"/>
              <w:left w:val="nil"/>
              <w:bottom w:val="single" w:sz="4" w:space="0" w:color="auto"/>
              <w:right w:val="single" w:sz="4" w:space="0" w:color="auto"/>
            </w:tcBorders>
            <w:shd w:val="clear" w:color="auto" w:fill="auto"/>
            <w:noWrap/>
            <w:vAlign w:val="center"/>
          </w:tcPr>
          <w:p w14:paraId="652E57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14.4</w:t>
            </w:r>
          </w:p>
        </w:tc>
        <w:tc>
          <w:tcPr>
            <w:tcW w:w="680" w:type="dxa"/>
            <w:tcBorders>
              <w:top w:val="nil"/>
              <w:left w:val="nil"/>
              <w:bottom w:val="single" w:sz="4" w:space="0" w:color="auto"/>
              <w:right w:val="single" w:sz="4" w:space="0" w:color="auto"/>
            </w:tcBorders>
            <w:shd w:val="clear" w:color="auto" w:fill="auto"/>
            <w:noWrap/>
            <w:vAlign w:val="center"/>
          </w:tcPr>
          <w:p w14:paraId="3DE96F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15.2</w:t>
            </w:r>
          </w:p>
        </w:tc>
        <w:tc>
          <w:tcPr>
            <w:tcW w:w="680" w:type="dxa"/>
            <w:tcBorders>
              <w:top w:val="nil"/>
              <w:left w:val="nil"/>
              <w:bottom w:val="single" w:sz="4" w:space="0" w:color="auto"/>
              <w:right w:val="single" w:sz="4" w:space="0" w:color="auto"/>
            </w:tcBorders>
            <w:shd w:val="clear" w:color="auto" w:fill="auto"/>
            <w:noWrap/>
            <w:vAlign w:val="center"/>
          </w:tcPr>
          <w:p w14:paraId="3F7268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15.8</w:t>
            </w:r>
          </w:p>
        </w:tc>
        <w:tc>
          <w:tcPr>
            <w:tcW w:w="680" w:type="dxa"/>
            <w:tcBorders>
              <w:top w:val="nil"/>
              <w:left w:val="nil"/>
              <w:bottom w:val="single" w:sz="4" w:space="0" w:color="auto"/>
              <w:right w:val="single" w:sz="4" w:space="0" w:color="auto"/>
            </w:tcBorders>
            <w:shd w:val="clear" w:color="auto" w:fill="auto"/>
            <w:noWrap/>
            <w:vAlign w:val="center"/>
          </w:tcPr>
          <w:p w14:paraId="2327B6C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16.4</w:t>
            </w:r>
          </w:p>
        </w:tc>
        <w:tc>
          <w:tcPr>
            <w:tcW w:w="680" w:type="dxa"/>
            <w:tcBorders>
              <w:top w:val="nil"/>
              <w:left w:val="nil"/>
              <w:bottom w:val="single" w:sz="4" w:space="0" w:color="auto"/>
              <w:right w:val="single" w:sz="4" w:space="0" w:color="auto"/>
            </w:tcBorders>
            <w:shd w:val="clear" w:color="auto" w:fill="auto"/>
            <w:noWrap/>
            <w:vAlign w:val="center"/>
          </w:tcPr>
          <w:p w14:paraId="459CC8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C534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r>
      <w:tr w:rsidR="00FC7E52" w:rsidRPr="00567618" w14:paraId="5D06E7D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7345EA8" w14:textId="77777777" w:rsidR="00FC7E52" w:rsidRPr="00567618" w:rsidRDefault="00FC7E52" w:rsidP="00DD54CD">
            <w:pPr>
              <w:keepNext/>
              <w:spacing w:before="60" w:after="0"/>
              <w:rPr>
                <w:rFonts w:ascii="Arial" w:hAnsi="Arial" w:cs="Arial"/>
                <w:color w:val="000000"/>
                <w:sz w:val="16"/>
                <w:szCs w:val="16"/>
              </w:rPr>
            </w:pPr>
            <w:bookmarkStart w:id="7375" w:name="_MCCTEMPBM_CRPT86941397___7"/>
            <w:bookmarkStart w:id="7376" w:name="_MCCTEMPBM_CRPT86941398___4" w:colFirst="1" w:colLast="7"/>
            <w:bookmarkEnd w:id="7374"/>
            <w:r w:rsidRPr="00567618">
              <w:rPr>
                <w:rFonts w:ascii="Arial" w:hAnsi="Arial" w:cs="Arial"/>
                <w:color w:val="000000"/>
                <w:sz w:val="16"/>
                <w:szCs w:val="16"/>
              </w:rPr>
              <w:t>AS</w:t>
            </w:r>
            <w:bookmarkEnd w:id="7375"/>
          </w:p>
        </w:tc>
        <w:tc>
          <w:tcPr>
            <w:tcW w:w="680" w:type="dxa"/>
            <w:tcBorders>
              <w:top w:val="nil"/>
              <w:left w:val="nil"/>
              <w:bottom w:val="single" w:sz="4" w:space="0" w:color="auto"/>
              <w:right w:val="single" w:sz="4" w:space="0" w:color="auto"/>
            </w:tcBorders>
            <w:shd w:val="clear" w:color="auto" w:fill="auto"/>
            <w:noWrap/>
            <w:vAlign w:val="center"/>
          </w:tcPr>
          <w:p w14:paraId="0F202C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04C59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6C1FB1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16FA82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5F17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215C9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8D342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BABE8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6CF9B830" w14:textId="77777777" w:rsidR="00FC7E52" w:rsidRPr="00567618" w:rsidRDefault="00FC7E52" w:rsidP="00FC7E52">
      <w:pPr>
        <w:jc w:val="center"/>
        <w:rPr>
          <w:rFonts w:ascii="Arial" w:hAnsi="Arial" w:cs="Arial"/>
          <w:b/>
          <w:sz w:val="18"/>
          <w:szCs w:val="18"/>
        </w:rPr>
      </w:pPr>
      <w:bookmarkStart w:id="7377" w:name="_MCCTEMPBM_CRPT86941399___4"/>
      <w:bookmarkEnd w:id="7376"/>
    </w:p>
    <w:p w14:paraId="431BFE67" w14:textId="77777777" w:rsidR="00FC7E52" w:rsidRPr="00567618" w:rsidRDefault="00FC7E52" w:rsidP="00FC7E52">
      <w:pPr>
        <w:pStyle w:val="TH"/>
      </w:pPr>
      <w:bookmarkStart w:id="7378" w:name="_CRTableK_10"/>
      <w:bookmarkEnd w:id="7377"/>
      <w:r w:rsidRPr="00567618">
        <w:lastRenderedPageBreak/>
        <w:t xml:space="preserve">Table </w:t>
      </w:r>
      <w:bookmarkEnd w:id="7378"/>
      <w:r w:rsidRPr="00567618">
        <w:t>K.10: Computation of b=AS for AMR (IPv6, ptime=40, bandwidth-efficient mode)</w:t>
      </w:r>
    </w:p>
    <w:tbl>
      <w:tblPr>
        <w:tblW w:w="828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tblGrid>
      <w:tr w:rsidR="00FC7E52" w:rsidRPr="00567618" w14:paraId="7411CCEE"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B7DBA" w14:textId="77777777" w:rsidR="00FC7E52" w:rsidRPr="00567618" w:rsidRDefault="00FC7E52" w:rsidP="00DD54CD">
            <w:pPr>
              <w:keepNext/>
              <w:spacing w:before="60" w:after="0"/>
              <w:rPr>
                <w:rFonts w:ascii="Arial" w:hAnsi="Arial" w:cs="Arial"/>
                <w:b/>
                <w:bCs/>
                <w:color w:val="000000"/>
                <w:sz w:val="16"/>
                <w:szCs w:val="16"/>
              </w:rPr>
            </w:pPr>
            <w:bookmarkStart w:id="7379" w:name="_MCCTEMPBM_CRPT86941400___7"/>
            <w:bookmarkStart w:id="7380" w:name="_MCCTEMPBM_CRPT86941401___4" w:colFirst="1" w:colLast="7"/>
            <w:r w:rsidRPr="00567618">
              <w:rPr>
                <w:rFonts w:ascii="Arial" w:hAnsi="Arial" w:cs="Arial"/>
                <w:b/>
                <w:bCs/>
                <w:color w:val="000000"/>
                <w:sz w:val="16"/>
                <w:szCs w:val="16"/>
              </w:rPr>
              <w:t>Mode</w:t>
            </w:r>
            <w:bookmarkEnd w:id="737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1306E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EFCF74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9A7487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930C3D"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495D4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68CFDF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9F86A0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A09C68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454276B5"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9EFC6E3" w14:textId="77777777" w:rsidR="00FC7E52" w:rsidRPr="00567618" w:rsidRDefault="00FC7E52" w:rsidP="00DD54CD">
            <w:pPr>
              <w:keepNext/>
              <w:spacing w:before="60" w:after="0"/>
              <w:rPr>
                <w:rFonts w:ascii="Arial" w:hAnsi="Arial" w:cs="Arial"/>
                <w:color w:val="000000"/>
                <w:sz w:val="16"/>
                <w:szCs w:val="16"/>
              </w:rPr>
            </w:pPr>
            <w:bookmarkStart w:id="7381" w:name="_MCCTEMPBM_CRPT86941402___7"/>
            <w:bookmarkStart w:id="7382" w:name="_MCCTEMPBM_CRPT86941403___4" w:colFirst="1" w:colLast="7"/>
            <w:bookmarkEnd w:id="7380"/>
            <w:r w:rsidRPr="00567618">
              <w:rPr>
                <w:rFonts w:ascii="Arial" w:hAnsi="Arial" w:cs="Arial"/>
                <w:color w:val="000000"/>
                <w:sz w:val="16"/>
                <w:szCs w:val="16"/>
              </w:rPr>
              <w:t>Bits per speech frame</w:t>
            </w:r>
            <w:bookmarkEnd w:id="7381"/>
          </w:p>
        </w:tc>
        <w:tc>
          <w:tcPr>
            <w:tcW w:w="680" w:type="dxa"/>
            <w:tcBorders>
              <w:top w:val="nil"/>
              <w:left w:val="nil"/>
              <w:bottom w:val="single" w:sz="4" w:space="0" w:color="auto"/>
              <w:right w:val="single" w:sz="4" w:space="0" w:color="auto"/>
            </w:tcBorders>
            <w:shd w:val="clear" w:color="auto" w:fill="auto"/>
            <w:noWrap/>
            <w:vAlign w:val="center"/>
          </w:tcPr>
          <w:p w14:paraId="2EADD9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5E7207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57A0B1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ABF0C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1E3C2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060455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F4276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63C6309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570E4E5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1D0C889" w14:textId="77777777" w:rsidR="00FC7E52" w:rsidRPr="00567618" w:rsidRDefault="00FC7E52" w:rsidP="00DD54CD">
            <w:pPr>
              <w:keepNext/>
              <w:spacing w:before="60" w:after="0"/>
              <w:rPr>
                <w:rFonts w:ascii="Arial" w:hAnsi="Arial" w:cs="Arial"/>
                <w:color w:val="000000"/>
                <w:sz w:val="16"/>
                <w:szCs w:val="16"/>
              </w:rPr>
            </w:pPr>
            <w:bookmarkStart w:id="7383" w:name="_MCCTEMPBM_CRPT86941404___7"/>
            <w:bookmarkStart w:id="7384" w:name="_MCCTEMPBM_CRPT86941405___4" w:colFirst="1" w:colLast="7"/>
            <w:bookmarkEnd w:id="7382"/>
            <w:r w:rsidRPr="00567618">
              <w:rPr>
                <w:rFonts w:ascii="Arial" w:hAnsi="Arial" w:cs="Arial"/>
                <w:color w:val="000000"/>
                <w:sz w:val="16"/>
                <w:szCs w:val="16"/>
              </w:rPr>
              <w:t>Payload header and ToC</w:t>
            </w:r>
            <w:bookmarkEnd w:id="7383"/>
          </w:p>
        </w:tc>
        <w:tc>
          <w:tcPr>
            <w:tcW w:w="680" w:type="dxa"/>
            <w:tcBorders>
              <w:top w:val="nil"/>
              <w:left w:val="nil"/>
              <w:bottom w:val="single" w:sz="4" w:space="0" w:color="auto"/>
              <w:right w:val="single" w:sz="4" w:space="0" w:color="auto"/>
            </w:tcBorders>
            <w:shd w:val="clear" w:color="auto" w:fill="auto"/>
            <w:noWrap/>
            <w:vAlign w:val="center"/>
          </w:tcPr>
          <w:p w14:paraId="61A9ED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F17E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30D38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0D4960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0CA4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710B7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74AFF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3322DA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3704CEB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AE01DF2" w14:textId="77777777" w:rsidR="00FC7E52" w:rsidRPr="00567618" w:rsidRDefault="00FC7E52" w:rsidP="00DD54CD">
            <w:pPr>
              <w:keepNext/>
              <w:spacing w:before="60" w:after="0"/>
              <w:rPr>
                <w:rFonts w:ascii="Arial" w:hAnsi="Arial" w:cs="Arial"/>
                <w:color w:val="000000"/>
                <w:sz w:val="16"/>
                <w:szCs w:val="16"/>
              </w:rPr>
            </w:pPr>
            <w:bookmarkStart w:id="7385" w:name="_MCCTEMPBM_CRPT86941406___7"/>
            <w:bookmarkStart w:id="7386" w:name="_MCCTEMPBM_CRPT86941407___4" w:colFirst="1" w:colLast="7"/>
            <w:bookmarkEnd w:id="7384"/>
            <w:r w:rsidRPr="00567618">
              <w:rPr>
                <w:rFonts w:ascii="Arial" w:hAnsi="Arial" w:cs="Arial"/>
                <w:color w:val="000000"/>
                <w:sz w:val="16"/>
                <w:szCs w:val="16"/>
              </w:rPr>
              <w:t>RTP payload (bits)</w:t>
            </w:r>
            <w:bookmarkEnd w:id="7385"/>
          </w:p>
        </w:tc>
        <w:tc>
          <w:tcPr>
            <w:tcW w:w="680" w:type="dxa"/>
            <w:tcBorders>
              <w:top w:val="nil"/>
              <w:left w:val="nil"/>
              <w:bottom w:val="single" w:sz="4" w:space="0" w:color="auto"/>
              <w:right w:val="single" w:sz="4" w:space="0" w:color="auto"/>
            </w:tcBorders>
            <w:shd w:val="clear" w:color="auto" w:fill="auto"/>
            <w:noWrap/>
            <w:vAlign w:val="center"/>
          </w:tcPr>
          <w:p w14:paraId="62E9AB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3967038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222</w:t>
            </w:r>
          </w:p>
        </w:tc>
        <w:tc>
          <w:tcPr>
            <w:tcW w:w="680" w:type="dxa"/>
            <w:tcBorders>
              <w:top w:val="nil"/>
              <w:left w:val="nil"/>
              <w:bottom w:val="single" w:sz="4" w:space="0" w:color="auto"/>
              <w:right w:val="single" w:sz="4" w:space="0" w:color="auto"/>
            </w:tcBorders>
            <w:shd w:val="clear" w:color="auto" w:fill="auto"/>
            <w:noWrap/>
            <w:vAlign w:val="center"/>
          </w:tcPr>
          <w:p w14:paraId="3FFE70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1F2B525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5C02F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77DFCB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334</w:t>
            </w:r>
          </w:p>
        </w:tc>
        <w:tc>
          <w:tcPr>
            <w:tcW w:w="680" w:type="dxa"/>
            <w:tcBorders>
              <w:top w:val="nil"/>
              <w:left w:val="nil"/>
              <w:bottom w:val="single" w:sz="4" w:space="0" w:color="auto"/>
              <w:right w:val="single" w:sz="4" w:space="0" w:color="auto"/>
            </w:tcBorders>
            <w:shd w:val="clear" w:color="auto" w:fill="auto"/>
            <w:noWrap/>
            <w:vAlign w:val="center"/>
          </w:tcPr>
          <w:p w14:paraId="5F962A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1EFBA56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0CE53D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E7BE13B" w14:textId="77777777" w:rsidR="00FC7E52" w:rsidRPr="00567618" w:rsidRDefault="00FC7E52" w:rsidP="00DD54CD">
            <w:pPr>
              <w:keepNext/>
              <w:spacing w:before="60" w:after="0"/>
              <w:rPr>
                <w:rFonts w:ascii="Arial" w:hAnsi="Arial" w:cs="Arial"/>
                <w:color w:val="000000"/>
                <w:sz w:val="16"/>
                <w:szCs w:val="16"/>
              </w:rPr>
            </w:pPr>
            <w:bookmarkStart w:id="7387" w:name="_MCCTEMPBM_CRPT86941408___7"/>
            <w:bookmarkStart w:id="7388" w:name="_MCCTEMPBM_CRPT86941409___4" w:colFirst="1" w:colLast="7"/>
            <w:bookmarkEnd w:id="7386"/>
            <w:r w:rsidRPr="00567618">
              <w:rPr>
                <w:rFonts w:ascii="Arial" w:hAnsi="Arial" w:cs="Arial"/>
                <w:color w:val="000000"/>
                <w:sz w:val="16"/>
                <w:szCs w:val="16"/>
              </w:rPr>
              <w:t>RTP payload (bytes)</w:t>
            </w:r>
            <w:bookmarkEnd w:id="7387"/>
          </w:p>
        </w:tc>
        <w:tc>
          <w:tcPr>
            <w:tcW w:w="680" w:type="dxa"/>
            <w:tcBorders>
              <w:top w:val="nil"/>
              <w:left w:val="nil"/>
              <w:bottom w:val="single" w:sz="4" w:space="0" w:color="auto"/>
              <w:right w:val="single" w:sz="4" w:space="0" w:color="auto"/>
            </w:tcBorders>
            <w:shd w:val="clear" w:color="auto" w:fill="auto"/>
            <w:noWrap/>
            <w:vAlign w:val="center"/>
          </w:tcPr>
          <w:p w14:paraId="017C739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25.75</w:t>
            </w:r>
          </w:p>
        </w:tc>
        <w:tc>
          <w:tcPr>
            <w:tcW w:w="680" w:type="dxa"/>
            <w:tcBorders>
              <w:top w:val="nil"/>
              <w:left w:val="nil"/>
              <w:bottom w:val="single" w:sz="4" w:space="0" w:color="auto"/>
              <w:right w:val="single" w:sz="4" w:space="0" w:color="auto"/>
            </w:tcBorders>
            <w:shd w:val="clear" w:color="auto" w:fill="auto"/>
            <w:noWrap/>
            <w:vAlign w:val="center"/>
          </w:tcPr>
          <w:p w14:paraId="1E6B5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27.75</w:t>
            </w:r>
          </w:p>
        </w:tc>
        <w:tc>
          <w:tcPr>
            <w:tcW w:w="680" w:type="dxa"/>
            <w:tcBorders>
              <w:top w:val="nil"/>
              <w:left w:val="nil"/>
              <w:bottom w:val="single" w:sz="4" w:space="0" w:color="auto"/>
              <w:right w:val="single" w:sz="4" w:space="0" w:color="auto"/>
            </w:tcBorders>
            <w:shd w:val="clear" w:color="auto" w:fill="auto"/>
            <w:noWrap/>
            <w:vAlign w:val="center"/>
          </w:tcPr>
          <w:p w14:paraId="17B22E1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31.5</w:t>
            </w:r>
          </w:p>
        </w:tc>
        <w:tc>
          <w:tcPr>
            <w:tcW w:w="680" w:type="dxa"/>
            <w:tcBorders>
              <w:top w:val="nil"/>
              <w:left w:val="nil"/>
              <w:bottom w:val="single" w:sz="4" w:space="0" w:color="auto"/>
              <w:right w:val="single" w:sz="4" w:space="0" w:color="auto"/>
            </w:tcBorders>
            <w:shd w:val="clear" w:color="auto" w:fill="auto"/>
            <w:noWrap/>
            <w:vAlign w:val="center"/>
          </w:tcPr>
          <w:p w14:paraId="299E5C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35.5</w:t>
            </w:r>
          </w:p>
        </w:tc>
        <w:tc>
          <w:tcPr>
            <w:tcW w:w="680" w:type="dxa"/>
            <w:tcBorders>
              <w:top w:val="nil"/>
              <w:left w:val="nil"/>
              <w:bottom w:val="single" w:sz="4" w:space="0" w:color="auto"/>
              <w:right w:val="single" w:sz="4" w:space="0" w:color="auto"/>
            </w:tcBorders>
            <w:shd w:val="clear" w:color="auto" w:fill="auto"/>
            <w:noWrap/>
            <w:vAlign w:val="center"/>
          </w:tcPr>
          <w:p w14:paraId="3B5D773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0BB280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41.75</w:t>
            </w:r>
          </w:p>
        </w:tc>
        <w:tc>
          <w:tcPr>
            <w:tcW w:w="680" w:type="dxa"/>
            <w:tcBorders>
              <w:top w:val="nil"/>
              <w:left w:val="nil"/>
              <w:bottom w:val="single" w:sz="4" w:space="0" w:color="auto"/>
              <w:right w:val="single" w:sz="4" w:space="0" w:color="auto"/>
            </w:tcBorders>
            <w:shd w:val="clear" w:color="auto" w:fill="auto"/>
            <w:noWrap/>
            <w:vAlign w:val="center"/>
          </w:tcPr>
          <w:p w14:paraId="59F40F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02F85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61BBD4B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168D26C" w14:textId="77777777" w:rsidR="00FC7E52" w:rsidRPr="00567618" w:rsidRDefault="00FC7E52" w:rsidP="00DD54CD">
            <w:pPr>
              <w:keepNext/>
              <w:spacing w:before="60" w:after="0"/>
              <w:rPr>
                <w:rFonts w:ascii="Arial" w:hAnsi="Arial" w:cs="Arial"/>
                <w:color w:val="000000"/>
                <w:sz w:val="16"/>
                <w:szCs w:val="16"/>
              </w:rPr>
            </w:pPr>
            <w:bookmarkStart w:id="7389" w:name="_MCCTEMPBM_CRPT86941410___7"/>
            <w:bookmarkStart w:id="7390" w:name="_MCCTEMPBM_CRPT86941411___4" w:colFirst="1" w:colLast="7"/>
            <w:bookmarkEnd w:id="7388"/>
            <w:r w:rsidRPr="00567618">
              <w:rPr>
                <w:rFonts w:ascii="Arial" w:hAnsi="Arial" w:cs="Arial"/>
                <w:color w:val="000000"/>
                <w:sz w:val="16"/>
                <w:szCs w:val="16"/>
              </w:rPr>
              <w:t>Rounded-up RTP payload (bytes)</w:t>
            </w:r>
            <w:bookmarkEnd w:id="7389"/>
          </w:p>
        </w:tc>
        <w:tc>
          <w:tcPr>
            <w:tcW w:w="680" w:type="dxa"/>
            <w:tcBorders>
              <w:top w:val="nil"/>
              <w:left w:val="nil"/>
              <w:bottom w:val="single" w:sz="4" w:space="0" w:color="auto"/>
              <w:right w:val="single" w:sz="4" w:space="0" w:color="auto"/>
            </w:tcBorders>
            <w:shd w:val="clear" w:color="auto" w:fill="auto"/>
            <w:noWrap/>
            <w:vAlign w:val="center"/>
          </w:tcPr>
          <w:p w14:paraId="3D5D59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4139EA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w:t>
            </w:r>
          </w:p>
        </w:tc>
        <w:tc>
          <w:tcPr>
            <w:tcW w:w="680" w:type="dxa"/>
            <w:tcBorders>
              <w:top w:val="nil"/>
              <w:left w:val="nil"/>
              <w:bottom w:val="single" w:sz="4" w:space="0" w:color="auto"/>
              <w:right w:val="single" w:sz="4" w:space="0" w:color="auto"/>
            </w:tcBorders>
            <w:shd w:val="clear" w:color="auto" w:fill="auto"/>
            <w:noWrap/>
            <w:vAlign w:val="center"/>
          </w:tcPr>
          <w:p w14:paraId="65EDAB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9D612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5487B8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w:t>
            </w:r>
          </w:p>
        </w:tc>
        <w:tc>
          <w:tcPr>
            <w:tcW w:w="680" w:type="dxa"/>
            <w:tcBorders>
              <w:top w:val="nil"/>
              <w:left w:val="nil"/>
              <w:bottom w:val="single" w:sz="4" w:space="0" w:color="auto"/>
              <w:right w:val="single" w:sz="4" w:space="0" w:color="auto"/>
            </w:tcBorders>
            <w:shd w:val="clear" w:color="auto" w:fill="auto"/>
            <w:noWrap/>
            <w:vAlign w:val="center"/>
          </w:tcPr>
          <w:p w14:paraId="75B2AC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w:t>
            </w:r>
          </w:p>
        </w:tc>
        <w:tc>
          <w:tcPr>
            <w:tcW w:w="680" w:type="dxa"/>
            <w:tcBorders>
              <w:top w:val="nil"/>
              <w:left w:val="nil"/>
              <w:bottom w:val="single" w:sz="4" w:space="0" w:color="auto"/>
              <w:right w:val="single" w:sz="4" w:space="0" w:color="auto"/>
            </w:tcBorders>
            <w:shd w:val="clear" w:color="auto" w:fill="auto"/>
            <w:noWrap/>
            <w:vAlign w:val="center"/>
          </w:tcPr>
          <w:p w14:paraId="6294B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w:t>
            </w:r>
          </w:p>
        </w:tc>
        <w:tc>
          <w:tcPr>
            <w:tcW w:w="680" w:type="dxa"/>
            <w:tcBorders>
              <w:top w:val="nil"/>
              <w:left w:val="nil"/>
              <w:bottom w:val="single" w:sz="4" w:space="0" w:color="auto"/>
              <w:right w:val="single" w:sz="4" w:space="0" w:color="auto"/>
            </w:tcBorders>
            <w:shd w:val="clear" w:color="auto" w:fill="auto"/>
            <w:noWrap/>
            <w:vAlign w:val="center"/>
          </w:tcPr>
          <w:p w14:paraId="7D55DAE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63</w:t>
            </w:r>
          </w:p>
        </w:tc>
      </w:tr>
      <w:tr w:rsidR="00FC7E52" w:rsidRPr="00567618" w14:paraId="50430DA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DDB5F0B" w14:textId="77777777" w:rsidR="00FC7E52" w:rsidRPr="00567618" w:rsidRDefault="00FC7E52" w:rsidP="00DD54CD">
            <w:pPr>
              <w:keepNext/>
              <w:spacing w:before="60" w:after="0"/>
              <w:rPr>
                <w:rFonts w:ascii="Arial" w:hAnsi="Arial" w:cs="Arial"/>
                <w:color w:val="000000"/>
                <w:sz w:val="16"/>
                <w:szCs w:val="16"/>
              </w:rPr>
            </w:pPr>
            <w:bookmarkStart w:id="7391" w:name="_MCCTEMPBM_CRPT86941412___7"/>
            <w:bookmarkStart w:id="7392" w:name="_MCCTEMPBM_CRPT86941413___4" w:colFirst="1" w:colLast="7"/>
            <w:bookmarkEnd w:id="7390"/>
            <w:r w:rsidRPr="00567618">
              <w:rPr>
                <w:rFonts w:ascii="Arial" w:hAnsi="Arial" w:cs="Arial"/>
                <w:color w:val="000000"/>
                <w:sz w:val="16"/>
                <w:szCs w:val="16"/>
              </w:rPr>
              <w:t>Rounded-up RTP payload (bits)</w:t>
            </w:r>
            <w:bookmarkEnd w:id="7391"/>
          </w:p>
        </w:tc>
        <w:tc>
          <w:tcPr>
            <w:tcW w:w="680" w:type="dxa"/>
            <w:tcBorders>
              <w:top w:val="nil"/>
              <w:left w:val="nil"/>
              <w:bottom w:val="single" w:sz="4" w:space="0" w:color="auto"/>
              <w:right w:val="single" w:sz="4" w:space="0" w:color="auto"/>
            </w:tcBorders>
            <w:shd w:val="clear" w:color="auto" w:fill="auto"/>
            <w:noWrap/>
            <w:vAlign w:val="center"/>
          </w:tcPr>
          <w:p w14:paraId="63DA13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402CA0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224</w:t>
            </w:r>
          </w:p>
        </w:tc>
        <w:tc>
          <w:tcPr>
            <w:tcW w:w="680" w:type="dxa"/>
            <w:tcBorders>
              <w:top w:val="nil"/>
              <w:left w:val="nil"/>
              <w:bottom w:val="single" w:sz="4" w:space="0" w:color="auto"/>
              <w:right w:val="single" w:sz="4" w:space="0" w:color="auto"/>
            </w:tcBorders>
            <w:shd w:val="clear" w:color="auto" w:fill="auto"/>
            <w:noWrap/>
            <w:vAlign w:val="center"/>
          </w:tcPr>
          <w:p w14:paraId="0B1EC2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256</w:t>
            </w:r>
          </w:p>
        </w:tc>
        <w:tc>
          <w:tcPr>
            <w:tcW w:w="680" w:type="dxa"/>
            <w:tcBorders>
              <w:top w:val="nil"/>
              <w:left w:val="nil"/>
              <w:bottom w:val="single" w:sz="4" w:space="0" w:color="auto"/>
              <w:right w:val="single" w:sz="4" w:space="0" w:color="auto"/>
            </w:tcBorders>
            <w:shd w:val="clear" w:color="auto" w:fill="auto"/>
            <w:noWrap/>
            <w:vAlign w:val="center"/>
          </w:tcPr>
          <w:p w14:paraId="360F2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288</w:t>
            </w:r>
          </w:p>
        </w:tc>
        <w:tc>
          <w:tcPr>
            <w:tcW w:w="680" w:type="dxa"/>
            <w:tcBorders>
              <w:top w:val="nil"/>
              <w:left w:val="nil"/>
              <w:bottom w:val="single" w:sz="4" w:space="0" w:color="auto"/>
              <w:right w:val="single" w:sz="4" w:space="0" w:color="auto"/>
            </w:tcBorders>
            <w:shd w:val="clear" w:color="auto" w:fill="auto"/>
            <w:noWrap/>
            <w:vAlign w:val="center"/>
          </w:tcPr>
          <w:p w14:paraId="7EE8F51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312</w:t>
            </w:r>
          </w:p>
        </w:tc>
        <w:tc>
          <w:tcPr>
            <w:tcW w:w="680" w:type="dxa"/>
            <w:tcBorders>
              <w:top w:val="nil"/>
              <w:left w:val="nil"/>
              <w:bottom w:val="single" w:sz="4" w:space="0" w:color="auto"/>
              <w:right w:val="single" w:sz="4" w:space="0" w:color="auto"/>
            </w:tcBorders>
            <w:shd w:val="clear" w:color="auto" w:fill="auto"/>
            <w:noWrap/>
            <w:vAlign w:val="center"/>
          </w:tcPr>
          <w:p w14:paraId="4A0FB3F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336</w:t>
            </w:r>
          </w:p>
        </w:tc>
        <w:tc>
          <w:tcPr>
            <w:tcW w:w="680" w:type="dxa"/>
            <w:tcBorders>
              <w:top w:val="nil"/>
              <w:left w:val="nil"/>
              <w:bottom w:val="single" w:sz="4" w:space="0" w:color="auto"/>
              <w:right w:val="single" w:sz="4" w:space="0" w:color="auto"/>
            </w:tcBorders>
            <w:shd w:val="clear" w:color="auto" w:fill="auto"/>
            <w:noWrap/>
            <w:vAlign w:val="center"/>
          </w:tcPr>
          <w:p w14:paraId="57791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424</w:t>
            </w:r>
          </w:p>
        </w:tc>
        <w:tc>
          <w:tcPr>
            <w:tcW w:w="680" w:type="dxa"/>
            <w:tcBorders>
              <w:top w:val="nil"/>
              <w:left w:val="nil"/>
              <w:bottom w:val="single" w:sz="4" w:space="0" w:color="auto"/>
              <w:right w:val="single" w:sz="4" w:space="0" w:color="auto"/>
            </w:tcBorders>
            <w:shd w:val="clear" w:color="auto" w:fill="auto"/>
            <w:noWrap/>
            <w:vAlign w:val="center"/>
          </w:tcPr>
          <w:p w14:paraId="5B8674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504</w:t>
            </w:r>
          </w:p>
        </w:tc>
      </w:tr>
      <w:tr w:rsidR="00FC7E52" w:rsidRPr="00567618" w14:paraId="1F8D85B2"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77000FC" w14:textId="77777777" w:rsidR="00FC7E52" w:rsidRPr="00567618" w:rsidRDefault="00FC7E52" w:rsidP="00DD54CD">
            <w:pPr>
              <w:keepNext/>
              <w:spacing w:before="60" w:after="0"/>
              <w:rPr>
                <w:rFonts w:ascii="Arial" w:hAnsi="Arial" w:cs="Arial"/>
                <w:color w:val="000000"/>
                <w:sz w:val="16"/>
                <w:szCs w:val="16"/>
              </w:rPr>
            </w:pPr>
            <w:bookmarkStart w:id="7393" w:name="_MCCTEMPBM_CRPT86941414___7"/>
            <w:bookmarkStart w:id="7394" w:name="_MCCTEMPBM_CRPT86941415___4" w:colFirst="1" w:colLast="7"/>
            <w:bookmarkEnd w:id="7392"/>
            <w:r w:rsidRPr="00567618">
              <w:rPr>
                <w:rFonts w:ascii="Arial" w:hAnsi="Arial" w:cs="Arial"/>
                <w:color w:val="000000"/>
                <w:sz w:val="16"/>
                <w:szCs w:val="16"/>
              </w:rPr>
              <w:t>RTP header</w:t>
            </w:r>
            <w:bookmarkEnd w:id="7393"/>
          </w:p>
        </w:tc>
        <w:tc>
          <w:tcPr>
            <w:tcW w:w="680" w:type="dxa"/>
            <w:tcBorders>
              <w:top w:val="nil"/>
              <w:left w:val="nil"/>
              <w:bottom w:val="single" w:sz="4" w:space="0" w:color="auto"/>
              <w:right w:val="single" w:sz="4" w:space="0" w:color="auto"/>
            </w:tcBorders>
            <w:shd w:val="clear" w:color="auto" w:fill="auto"/>
            <w:noWrap/>
            <w:vAlign w:val="center"/>
          </w:tcPr>
          <w:p w14:paraId="5EE28F4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4A048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41B73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1DC0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C6B78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ED3B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506B9E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E15A5F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5C3A224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4ECCB7" w14:textId="77777777" w:rsidR="00FC7E52" w:rsidRPr="00567618" w:rsidRDefault="00FC7E52" w:rsidP="00DD54CD">
            <w:pPr>
              <w:keepNext/>
              <w:spacing w:before="60" w:after="0"/>
              <w:rPr>
                <w:rFonts w:ascii="Arial" w:hAnsi="Arial" w:cs="Arial"/>
                <w:color w:val="000000"/>
                <w:sz w:val="16"/>
                <w:szCs w:val="16"/>
              </w:rPr>
            </w:pPr>
            <w:bookmarkStart w:id="7395" w:name="_MCCTEMPBM_CRPT86941416___7"/>
            <w:bookmarkStart w:id="7396" w:name="_MCCTEMPBM_CRPT86941417___4" w:colFirst="1" w:colLast="7"/>
            <w:bookmarkEnd w:id="7394"/>
            <w:r w:rsidRPr="00567618">
              <w:rPr>
                <w:rFonts w:ascii="Arial" w:hAnsi="Arial" w:cs="Arial"/>
                <w:color w:val="000000"/>
                <w:sz w:val="16"/>
                <w:szCs w:val="16"/>
              </w:rPr>
              <w:t>UDP header</w:t>
            </w:r>
            <w:bookmarkEnd w:id="7395"/>
          </w:p>
        </w:tc>
        <w:tc>
          <w:tcPr>
            <w:tcW w:w="680" w:type="dxa"/>
            <w:tcBorders>
              <w:top w:val="nil"/>
              <w:left w:val="nil"/>
              <w:bottom w:val="single" w:sz="4" w:space="0" w:color="auto"/>
              <w:right w:val="single" w:sz="4" w:space="0" w:color="auto"/>
            </w:tcBorders>
            <w:shd w:val="clear" w:color="auto" w:fill="auto"/>
            <w:noWrap/>
            <w:vAlign w:val="center"/>
          </w:tcPr>
          <w:p w14:paraId="511054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A796D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7A1B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A8E00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C490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3F7CD9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4976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F0CE1A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F3F2E97"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41F0CF" w14:textId="77777777" w:rsidR="00FC7E52" w:rsidRPr="00567618" w:rsidRDefault="00FC7E52" w:rsidP="00DD54CD">
            <w:pPr>
              <w:keepNext/>
              <w:spacing w:before="60" w:after="0"/>
              <w:rPr>
                <w:rFonts w:ascii="Arial" w:hAnsi="Arial" w:cs="Arial"/>
                <w:color w:val="000000"/>
                <w:sz w:val="16"/>
                <w:szCs w:val="16"/>
              </w:rPr>
            </w:pPr>
            <w:bookmarkStart w:id="7397" w:name="_MCCTEMPBM_CRPT86941418___7"/>
            <w:bookmarkStart w:id="7398" w:name="_MCCTEMPBM_CRPT86941419___4" w:colFirst="1" w:colLast="7"/>
            <w:bookmarkEnd w:id="7396"/>
            <w:r w:rsidRPr="00567618">
              <w:rPr>
                <w:rFonts w:ascii="Arial" w:hAnsi="Arial" w:cs="Arial"/>
                <w:color w:val="000000"/>
                <w:sz w:val="16"/>
                <w:szCs w:val="16"/>
              </w:rPr>
              <w:t>IPv6 header</w:t>
            </w:r>
            <w:bookmarkEnd w:id="7397"/>
          </w:p>
        </w:tc>
        <w:tc>
          <w:tcPr>
            <w:tcW w:w="680" w:type="dxa"/>
            <w:tcBorders>
              <w:top w:val="nil"/>
              <w:left w:val="nil"/>
              <w:bottom w:val="single" w:sz="4" w:space="0" w:color="auto"/>
              <w:right w:val="single" w:sz="4" w:space="0" w:color="auto"/>
            </w:tcBorders>
            <w:shd w:val="clear" w:color="auto" w:fill="auto"/>
            <w:noWrap/>
            <w:vAlign w:val="center"/>
          </w:tcPr>
          <w:p w14:paraId="25C00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302705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9C45E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93233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5FF5E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0DAEA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974D1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A3AD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13C598D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5EB3437" w14:textId="77777777" w:rsidR="00FC7E52" w:rsidRPr="00567618" w:rsidRDefault="00FC7E52" w:rsidP="00DD54CD">
            <w:pPr>
              <w:keepNext/>
              <w:spacing w:before="60" w:after="0"/>
              <w:rPr>
                <w:rFonts w:ascii="Arial" w:hAnsi="Arial" w:cs="Arial"/>
                <w:color w:val="000000"/>
                <w:sz w:val="16"/>
                <w:szCs w:val="16"/>
              </w:rPr>
            </w:pPr>
            <w:bookmarkStart w:id="7399" w:name="_MCCTEMPBM_CRPT86941420___7"/>
            <w:bookmarkStart w:id="7400" w:name="_MCCTEMPBM_CRPT86941421___4" w:colFirst="1" w:colLast="7"/>
            <w:bookmarkEnd w:id="7398"/>
            <w:r w:rsidRPr="00567618">
              <w:rPr>
                <w:rFonts w:ascii="Arial" w:hAnsi="Arial" w:cs="Arial"/>
                <w:color w:val="000000"/>
                <w:sz w:val="16"/>
                <w:szCs w:val="16"/>
              </w:rPr>
              <w:t>Total bits per 40 ms</w:t>
            </w:r>
            <w:bookmarkEnd w:id="7399"/>
          </w:p>
        </w:tc>
        <w:tc>
          <w:tcPr>
            <w:tcW w:w="680" w:type="dxa"/>
            <w:tcBorders>
              <w:top w:val="nil"/>
              <w:left w:val="nil"/>
              <w:bottom w:val="single" w:sz="4" w:space="0" w:color="auto"/>
              <w:right w:val="single" w:sz="4" w:space="0" w:color="auto"/>
            </w:tcBorders>
            <w:shd w:val="clear" w:color="auto" w:fill="auto"/>
            <w:noWrap/>
            <w:vAlign w:val="center"/>
          </w:tcPr>
          <w:p w14:paraId="6B3F084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688</w:t>
            </w:r>
          </w:p>
        </w:tc>
        <w:tc>
          <w:tcPr>
            <w:tcW w:w="680" w:type="dxa"/>
            <w:tcBorders>
              <w:top w:val="nil"/>
              <w:left w:val="nil"/>
              <w:bottom w:val="single" w:sz="4" w:space="0" w:color="auto"/>
              <w:right w:val="single" w:sz="4" w:space="0" w:color="auto"/>
            </w:tcBorders>
            <w:shd w:val="clear" w:color="auto" w:fill="auto"/>
            <w:noWrap/>
            <w:vAlign w:val="center"/>
          </w:tcPr>
          <w:p w14:paraId="6C2CA3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704</w:t>
            </w:r>
          </w:p>
        </w:tc>
        <w:tc>
          <w:tcPr>
            <w:tcW w:w="680" w:type="dxa"/>
            <w:tcBorders>
              <w:top w:val="nil"/>
              <w:left w:val="nil"/>
              <w:bottom w:val="single" w:sz="4" w:space="0" w:color="auto"/>
              <w:right w:val="single" w:sz="4" w:space="0" w:color="auto"/>
            </w:tcBorders>
            <w:shd w:val="clear" w:color="auto" w:fill="auto"/>
            <w:noWrap/>
            <w:vAlign w:val="center"/>
          </w:tcPr>
          <w:p w14:paraId="0788F8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2CB6387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768</w:t>
            </w:r>
          </w:p>
        </w:tc>
        <w:tc>
          <w:tcPr>
            <w:tcW w:w="680" w:type="dxa"/>
            <w:tcBorders>
              <w:top w:val="nil"/>
              <w:left w:val="nil"/>
              <w:bottom w:val="single" w:sz="4" w:space="0" w:color="auto"/>
              <w:right w:val="single" w:sz="4" w:space="0" w:color="auto"/>
            </w:tcBorders>
            <w:shd w:val="clear" w:color="auto" w:fill="auto"/>
            <w:noWrap/>
            <w:vAlign w:val="center"/>
          </w:tcPr>
          <w:p w14:paraId="659FEA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792</w:t>
            </w:r>
          </w:p>
        </w:tc>
        <w:tc>
          <w:tcPr>
            <w:tcW w:w="680" w:type="dxa"/>
            <w:tcBorders>
              <w:top w:val="nil"/>
              <w:left w:val="nil"/>
              <w:bottom w:val="single" w:sz="4" w:space="0" w:color="auto"/>
              <w:right w:val="single" w:sz="4" w:space="0" w:color="auto"/>
            </w:tcBorders>
            <w:shd w:val="clear" w:color="auto" w:fill="auto"/>
            <w:noWrap/>
            <w:vAlign w:val="center"/>
          </w:tcPr>
          <w:p w14:paraId="42EB1A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06F299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904</w:t>
            </w:r>
          </w:p>
        </w:tc>
        <w:tc>
          <w:tcPr>
            <w:tcW w:w="680" w:type="dxa"/>
            <w:tcBorders>
              <w:top w:val="nil"/>
              <w:left w:val="nil"/>
              <w:bottom w:val="single" w:sz="4" w:space="0" w:color="auto"/>
              <w:right w:val="single" w:sz="4" w:space="0" w:color="auto"/>
            </w:tcBorders>
            <w:shd w:val="clear" w:color="auto" w:fill="auto"/>
            <w:noWrap/>
            <w:vAlign w:val="center"/>
          </w:tcPr>
          <w:p w14:paraId="539B9C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733A26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E85514A" w14:textId="77777777" w:rsidR="00FC7E52" w:rsidRPr="00567618" w:rsidRDefault="00FC7E52" w:rsidP="00DD54CD">
            <w:pPr>
              <w:keepNext/>
              <w:spacing w:before="60" w:after="0"/>
              <w:rPr>
                <w:rFonts w:ascii="Arial" w:hAnsi="Arial" w:cs="Arial"/>
                <w:color w:val="000000"/>
                <w:sz w:val="16"/>
                <w:szCs w:val="16"/>
              </w:rPr>
            </w:pPr>
            <w:bookmarkStart w:id="7401" w:name="_MCCTEMPBM_CRPT86941422___7"/>
            <w:bookmarkStart w:id="7402" w:name="_MCCTEMPBM_CRPT86941423___4" w:colFirst="1" w:colLast="7"/>
            <w:bookmarkEnd w:id="7400"/>
            <w:r w:rsidRPr="00567618">
              <w:rPr>
                <w:rFonts w:ascii="Arial" w:hAnsi="Arial" w:cs="Arial"/>
                <w:color w:val="000000"/>
                <w:sz w:val="16"/>
                <w:szCs w:val="16"/>
              </w:rPr>
              <w:t>Total bit-rate (kbps)</w:t>
            </w:r>
            <w:bookmarkEnd w:id="7401"/>
          </w:p>
        </w:tc>
        <w:tc>
          <w:tcPr>
            <w:tcW w:w="680" w:type="dxa"/>
            <w:tcBorders>
              <w:top w:val="nil"/>
              <w:left w:val="nil"/>
              <w:bottom w:val="single" w:sz="4" w:space="0" w:color="auto"/>
              <w:right w:val="single" w:sz="4" w:space="0" w:color="auto"/>
            </w:tcBorders>
            <w:shd w:val="clear" w:color="auto" w:fill="auto"/>
            <w:noWrap/>
            <w:vAlign w:val="center"/>
          </w:tcPr>
          <w:p w14:paraId="7B8C4D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17.2</w:t>
            </w:r>
          </w:p>
        </w:tc>
        <w:tc>
          <w:tcPr>
            <w:tcW w:w="680" w:type="dxa"/>
            <w:tcBorders>
              <w:top w:val="nil"/>
              <w:left w:val="nil"/>
              <w:bottom w:val="single" w:sz="4" w:space="0" w:color="auto"/>
              <w:right w:val="single" w:sz="4" w:space="0" w:color="auto"/>
            </w:tcBorders>
            <w:shd w:val="clear" w:color="auto" w:fill="auto"/>
            <w:noWrap/>
            <w:vAlign w:val="center"/>
          </w:tcPr>
          <w:p w14:paraId="5095CF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17.6</w:t>
            </w:r>
          </w:p>
        </w:tc>
        <w:tc>
          <w:tcPr>
            <w:tcW w:w="680" w:type="dxa"/>
            <w:tcBorders>
              <w:top w:val="nil"/>
              <w:left w:val="nil"/>
              <w:bottom w:val="single" w:sz="4" w:space="0" w:color="auto"/>
              <w:right w:val="single" w:sz="4" w:space="0" w:color="auto"/>
            </w:tcBorders>
            <w:shd w:val="clear" w:color="auto" w:fill="auto"/>
            <w:noWrap/>
            <w:vAlign w:val="center"/>
          </w:tcPr>
          <w:p w14:paraId="1E3971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18.4</w:t>
            </w:r>
          </w:p>
        </w:tc>
        <w:tc>
          <w:tcPr>
            <w:tcW w:w="680" w:type="dxa"/>
            <w:tcBorders>
              <w:top w:val="nil"/>
              <w:left w:val="nil"/>
              <w:bottom w:val="single" w:sz="4" w:space="0" w:color="auto"/>
              <w:right w:val="single" w:sz="4" w:space="0" w:color="auto"/>
            </w:tcBorders>
            <w:shd w:val="clear" w:color="auto" w:fill="auto"/>
            <w:noWrap/>
            <w:vAlign w:val="center"/>
          </w:tcPr>
          <w:p w14:paraId="1CBB5D4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5AF728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19.8</w:t>
            </w:r>
          </w:p>
        </w:tc>
        <w:tc>
          <w:tcPr>
            <w:tcW w:w="680" w:type="dxa"/>
            <w:tcBorders>
              <w:top w:val="nil"/>
              <w:left w:val="nil"/>
              <w:bottom w:val="single" w:sz="4" w:space="0" w:color="auto"/>
              <w:right w:val="single" w:sz="4" w:space="0" w:color="auto"/>
            </w:tcBorders>
            <w:shd w:val="clear" w:color="auto" w:fill="auto"/>
            <w:noWrap/>
            <w:vAlign w:val="center"/>
          </w:tcPr>
          <w:p w14:paraId="56E3C0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A51F61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22.6</w:t>
            </w:r>
          </w:p>
        </w:tc>
        <w:tc>
          <w:tcPr>
            <w:tcW w:w="680" w:type="dxa"/>
            <w:tcBorders>
              <w:top w:val="nil"/>
              <w:left w:val="nil"/>
              <w:bottom w:val="single" w:sz="4" w:space="0" w:color="auto"/>
              <w:right w:val="single" w:sz="4" w:space="0" w:color="auto"/>
            </w:tcBorders>
            <w:shd w:val="clear" w:color="auto" w:fill="auto"/>
            <w:noWrap/>
            <w:vAlign w:val="center"/>
          </w:tcPr>
          <w:p w14:paraId="355AB0B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24.6</w:t>
            </w:r>
          </w:p>
        </w:tc>
      </w:tr>
      <w:tr w:rsidR="00FC7E52" w:rsidRPr="00567618" w14:paraId="0F666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8ECD45D" w14:textId="77777777" w:rsidR="00FC7E52" w:rsidRPr="00567618" w:rsidRDefault="00FC7E52" w:rsidP="00DD54CD">
            <w:pPr>
              <w:keepNext/>
              <w:spacing w:before="60" w:after="0"/>
              <w:rPr>
                <w:rFonts w:ascii="Arial" w:hAnsi="Arial" w:cs="Arial"/>
                <w:color w:val="000000"/>
                <w:sz w:val="16"/>
                <w:szCs w:val="16"/>
              </w:rPr>
            </w:pPr>
            <w:bookmarkStart w:id="7403" w:name="_MCCTEMPBM_CRPT86941424___7"/>
            <w:bookmarkStart w:id="7404" w:name="_MCCTEMPBM_CRPT86941425___4" w:colFirst="1" w:colLast="7"/>
            <w:bookmarkEnd w:id="7402"/>
            <w:r w:rsidRPr="00567618">
              <w:rPr>
                <w:rFonts w:ascii="Arial" w:hAnsi="Arial" w:cs="Arial"/>
                <w:color w:val="000000"/>
                <w:sz w:val="16"/>
                <w:szCs w:val="16"/>
              </w:rPr>
              <w:t>AS</w:t>
            </w:r>
            <w:bookmarkEnd w:id="7403"/>
          </w:p>
        </w:tc>
        <w:tc>
          <w:tcPr>
            <w:tcW w:w="680" w:type="dxa"/>
            <w:tcBorders>
              <w:top w:val="nil"/>
              <w:left w:val="nil"/>
              <w:bottom w:val="single" w:sz="4" w:space="0" w:color="auto"/>
              <w:right w:val="single" w:sz="4" w:space="0" w:color="auto"/>
            </w:tcBorders>
            <w:shd w:val="clear" w:color="auto" w:fill="auto"/>
            <w:noWrap/>
            <w:vAlign w:val="center"/>
          </w:tcPr>
          <w:p w14:paraId="509BB4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005AF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3BD37C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3B62BA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55A4934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25B1DD1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337C5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4396E89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66EF5832" w14:textId="77777777" w:rsidR="00FC7E52" w:rsidRPr="00567618" w:rsidRDefault="00FC7E52" w:rsidP="00FC7E52">
      <w:pPr>
        <w:jc w:val="center"/>
        <w:rPr>
          <w:rFonts w:ascii="Arial" w:hAnsi="Arial" w:cs="Arial"/>
          <w:sz w:val="18"/>
          <w:szCs w:val="18"/>
        </w:rPr>
      </w:pPr>
      <w:bookmarkStart w:id="7405" w:name="_MCCTEMPBM_CRPT86941426___4"/>
      <w:bookmarkEnd w:id="7404"/>
    </w:p>
    <w:p w14:paraId="07176908" w14:textId="77777777" w:rsidR="00FC7E52" w:rsidRPr="00567618" w:rsidRDefault="00FC7E52" w:rsidP="00FC7E52">
      <w:pPr>
        <w:pStyle w:val="TH"/>
      </w:pPr>
      <w:bookmarkStart w:id="7406" w:name="_CRTableK_11"/>
      <w:bookmarkEnd w:id="7405"/>
      <w:r w:rsidRPr="00567618">
        <w:t xml:space="preserve">Table </w:t>
      </w:r>
      <w:bookmarkEnd w:id="7406"/>
      <w:r w:rsidRPr="00567618">
        <w:t>K.11: Computation of b=AS for AMR (IPv4,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0B20713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251CD8" w14:textId="77777777" w:rsidR="00FC7E52" w:rsidRPr="00567618" w:rsidRDefault="00FC7E52" w:rsidP="00DD54CD">
            <w:pPr>
              <w:spacing w:before="60" w:after="0"/>
              <w:rPr>
                <w:rFonts w:ascii="Arial" w:hAnsi="Arial" w:cs="Arial"/>
                <w:b/>
                <w:bCs/>
                <w:color w:val="000000"/>
                <w:sz w:val="16"/>
                <w:szCs w:val="16"/>
              </w:rPr>
            </w:pPr>
            <w:bookmarkStart w:id="7407" w:name="_MCCTEMPBM_CRPT86941427___7"/>
            <w:bookmarkStart w:id="7408" w:name="_MCCTEMPBM_CRPT86941428___4" w:colFirst="1" w:colLast="7"/>
            <w:r w:rsidRPr="00567618">
              <w:rPr>
                <w:rFonts w:ascii="Arial" w:hAnsi="Arial" w:cs="Arial"/>
                <w:b/>
                <w:bCs/>
                <w:color w:val="000000"/>
                <w:sz w:val="16"/>
                <w:szCs w:val="16"/>
              </w:rPr>
              <w:t>Mode</w:t>
            </w:r>
            <w:bookmarkEnd w:id="740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2D0422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86375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A0603C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3CB0CC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B53BC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6C412B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B0E0DB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319B5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54CF4B2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6A3BE9D" w14:textId="77777777" w:rsidR="00FC7E52" w:rsidRPr="00567618" w:rsidRDefault="00FC7E52" w:rsidP="00DD54CD">
            <w:pPr>
              <w:spacing w:before="60" w:after="0"/>
              <w:rPr>
                <w:rFonts w:ascii="Arial" w:hAnsi="Arial" w:cs="Arial"/>
                <w:color w:val="000000"/>
                <w:sz w:val="16"/>
                <w:szCs w:val="16"/>
              </w:rPr>
            </w:pPr>
            <w:bookmarkStart w:id="7409" w:name="_MCCTEMPBM_CRPT86941429___7"/>
            <w:bookmarkStart w:id="7410" w:name="_MCCTEMPBM_CRPT86941430___4" w:colFirst="1" w:colLast="7"/>
            <w:bookmarkEnd w:id="7408"/>
            <w:r w:rsidRPr="00567618">
              <w:rPr>
                <w:rFonts w:ascii="Arial" w:hAnsi="Arial" w:cs="Arial"/>
                <w:color w:val="000000"/>
                <w:sz w:val="16"/>
                <w:szCs w:val="16"/>
              </w:rPr>
              <w:t>Bits per speech frame</w:t>
            </w:r>
            <w:bookmarkEnd w:id="7409"/>
          </w:p>
        </w:tc>
        <w:tc>
          <w:tcPr>
            <w:tcW w:w="680" w:type="dxa"/>
            <w:tcBorders>
              <w:top w:val="nil"/>
              <w:left w:val="nil"/>
              <w:bottom w:val="single" w:sz="4" w:space="0" w:color="auto"/>
              <w:right w:val="single" w:sz="4" w:space="0" w:color="auto"/>
            </w:tcBorders>
            <w:shd w:val="clear" w:color="auto" w:fill="auto"/>
            <w:noWrap/>
            <w:vAlign w:val="center"/>
          </w:tcPr>
          <w:p w14:paraId="02D48E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2F664D0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02A66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F843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046DF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1A0230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6101D1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1DDD7B4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7E9966A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F81FFE4" w14:textId="77777777" w:rsidR="00FC7E52" w:rsidRPr="00567618" w:rsidRDefault="00FC7E52" w:rsidP="00DD54CD">
            <w:pPr>
              <w:spacing w:before="60" w:after="0"/>
              <w:rPr>
                <w:rFonts w:ascii="Arial" w:hAnsi="Arial" w:cs="Arial"/>
                <w:color w:val="000000"/>
                <w:sz w:val="16"/>
                <w:szCs w:val="16"/>
              </w:rPr>
            </w:pPr>
            <w:bookmarkStart w:id="7411" w:name="_MCCTEMPBM_CRPT86941431___7"/>
            <w:bookmarkStart w:id="7412" w:name="_MCCTEMPBM_CRPT86941432___4" w:colFirst="1" w:colLast="7"/>
            <w:bookmarkEnd w:id="7410"/>
            <w:r w:rsidRPr="00567618">
              <w:rPr>
                <w:rFonts w:ascii="Arial" w:hAnsi="Arial" w:cs="Arial"/>
                <w:color w:val="000000"/>
                <w:sz w:val="16"/>
                <w:szCs w:val="16"/>
              </w:rPr>
              <w:t>Speech frame size (bytes)</w:t>
            </w:r>
            <w:bookmarkEnd w:id="7411"/>
          </w:p>
        </w:tc>
        <w:tc>
          <w:tcPr>
            <w:tcW w:w="680" w:type="dxa"/>
            <w:tcBorders>
              <w:top w:val="nil"/>
              <w:left w:val="nil"/>
              <w:bottom w:val="single" w:sz="4" w:space="0" w:color="auto"/>
              <w:right w:val="single" w:sz="4" w:space="0" w:color="auto"/>
            </w:tcBorders>
            <w:shd w:val="clear" w:color="auto" w:fill="auto"/>
            <w:noWrap/>
            <w:vAlign w:val="center"/>
          </w:tcPr>
          <w:p w14:paraId="29428B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F12D4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57635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189F9E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3E7F42A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32D942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769A7E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1FF1140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17F901E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049512" w14:textId="77777777" w:rsidR="00FC7E52" w:rsidRPr="00567618" w:rsidRDefault="00FC7E52" w:rsidP="00DD54CD">
            <w:pPr>
              <w:spacing w:before="60" w:after="0"/>
              <w:rPr>
                <w:rFonts w:ascii="Arial" w:hAnsi="Arial" w:cs="Arial"/>
                <w:color w:val="000000"/>
                <w:sz w:val="16"/>
                <w:szCs w:val="16"/>
              </w:rPr>
            </w:pPr>
            <w:bookmarkStart w:id="7413" w:name="_MCCTEMPBM_CRPT86941433___7"/>
            <w:bookmarkStart w:id="7414" w:name="_MCCTEMPBM_CRPT86941434___4" w:colFirst="1" w:colLast="7"/>
            <w:bookmarkEnd w:id="7412"/>
            <w:r w:rsidRPr="00567618">
              <w:rPr>
                <w:rFonts w:ascii="Arial" w:hAnsi="Arial" w:cs="Arial"/>
                <w:color w:val="000000"/>
                <w:sz w:val="16"/>
                <w:szCs w:val="16"/>
              </w:rPr>
              <w:t>Rounded-up speech frame size (bytes)</w:t>
            </w:r>
            <w:bookmarkEnd w:id="7413"/>
          </w:p>
        </w:tc>
        <w:tc>
          <w:tcPr>
            <w:tcW w:w="680" w:type="dxa"/>
            <w:tcBorders>
              <w:top w:val="nil"/>
              <w:left w:val="nil"/>
              <w:bottom w:val="single" w:sz="4" w:space="0" w:color="auto"/>
              <w:right w:val="single" w:sz="4" w:space="0" w:color="auto"/>
            </w:tcBorders>
            <w:shd w:val="clear" w:color="auto" w:fill="auto"/>
            <w:noWrap/>
            <w:vAlign w:val="center"/>
          </w:tcPr>
          <w:p w14:paraId="70D7C3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0760D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6BF5BAD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D0CE2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0250BB0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6E24704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6F376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452783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2901516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CBDDDA" w14:textId="77777777" w:rsidR="00FC7E52" w:rsidRPr="00567618" w:rsidRDefault="00FC7E52" w:rsidP="00DD54CD">
            <w:pPr>
              <w:spacing w:before="60" w:after="0"/>
              <w:rPr>
                <w:rFonts w:ascii="Arial" w:hAnsi="Arial" w:cs="Arial"/>
                <w:color w:val="000000"/>
                <w:sz w:val="16"/>
                <w:szCs w:val="16"/>
              </w:rPr>
            </w:pPr>
            <w:bookmarkStart w:id="7415" w:name="_MCCTEMPBM_CRPT86941435___7"/>
            <w:bookmarkStart w:id="7416" w:name="_MCCTEMPBM_CRPT86941436___4" w:colFirst="1" w:colLast="7"/>
            <w:bookmarkEnd w:id="7414"/>
            <w:r w:rsidRPr="00567618">
              <w:rPr>
                <w:rFonts w:ascii="Arial" w:hAnsi="Arial" w:cs="Arial"/>
                <w:color w:val="000000"/>
                <w:sz w:val="16"/>
                <w:szCs w:val="16"/>
              </w:rPr>
              <w:t>Rounded-up speech frame size (bits)</w:t>
            </w:r>
            <w:bookmarkEnd w:id="7415"/>
          </w:p>
        </w:tc>
        <w:tc>
          <w:tcPr>
            <w:tcW w:w="680" w:type="dxa"/>
            <w:tcBorders>
              <w:top w:val="nil"/>
              <w:left w:val="nil"/>
              <w:bottom w:val="single" w:sz="4" w:space="0" w:color="auto"/>
              <w:right w:val="single" w:sz="4" w:space="0" w:color="auto"/>
            </w:tcBorders>
            <w:shd w:val="clear" w:color="auto" w:fill="auto"/>
            <w:noWrap/>
            <w:vAlign w:val="center"/>
          </w:tcPr>
          <w:p w14:paraId="160ADE9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3A0A44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36ED60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4BA6869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4E860F9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081111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1DF594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070232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0FE5BDBA"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29CCC23" w14:textId="77777777" w:rsidR="00FC7E52" w:rsidRPr="00567618" w:rsidRDefault="00FC7E52" w:rsidP="00DD54CD">
            <w:pPr>
              <w:spacing w:before="60" w:after="0"/>
              <w:rPr>
                <w:rFonts w:ascii="Arial" w:hAnsi="Arial" w:cs="Arial"/>
                <w:color w:val="000000"/>
                <w:sz w:val="16"/>
                <w:szCs w:val="16"/>
              </w:rPr>
            </w:pPr>
            <w:bookmarkStart w:id="7417" w:name="_MCCTEMPBM_CRPT86941437___7"/>
            <w:bookmarkStart w:id="7418" w:name="_MCCTEMPBM_CRPT86941438___4" w:colFirst="1" w:colLast="7"/>
            <w:bookmarkEnd w:id="7416"/>
            <w:r w:rsidRPr="00567618">
              <w:rPr>
                <w:rFonts w:ascii="Arial" w:hAnsi="Arial" w:cs="Arial"/>
                <w:color w:val="000000"/>
                <w:sz w:val="16"/>
                <w:szCs w:val="16"/>
              </w:rPr>
              <w:t>Payload header and ToC</w:t>
            </w:r>
            <w:bookmarkEnd w:id="7417"/>
          </w:p>
        </w:tc>
        <w:tc>
          <w:tcPr>
            <w:tcW w:w="680" w:type="dxa"/>
            <w:tcBorders>
              <w:top w:val="nil"/>
              <w:left w:val="nil"/>
              <w:bottom w:val="single" w:sz="4" w:space="0" w:color="auto"/>
              <w:right w:val="single" w:sz="4" w:space="0" w:color="auto"/>
            </w:tcBorders>
            <w:shd w:val="clear" w:color="auto" w:fill="auto"/>
            <w:noWrap/>
            <w:vAlign w:val="center"/>
          </w:tcPr>
          <w:p w14:paraId="44502D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2FD28C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511D6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4F50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5C978C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D2BA1C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DEABC5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4930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E9672F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BAC37B2" w14:textId="77777777" w:rsidR="00FC7E52" w:rsidRPr="00567618" w:rsidRDefault="00FC7E52" w:rsidP="00DD54CD">
            <w:pPr>
              <w:spacing w:before="60" w:after="0"/>
              <w:rPr>
                <w:rFonts w:ascii="Arial" w:hAnsi="Arial" w:cs="Arial"/>
                <w:color w:val="000000"/>
                <w:sz w:val="16"/>
                <w:szCs w:val="16"/>
              </w:rPr>
            </w:pPr>
            <w:bookmarkStart w:id="7419" w:name="_MCCTEMPBM_CRPT86941439___7"/>
            <w:bookmarkStart w:id="7420" w:name="_MCCTEMPBM_CRPT86941440___4" w:colFirst="1" w:colLast="7"/>
            <w:bookmarkEnd w:id="7418"/>
            <w:r w:rsidRPr="00567618">
              <w:rPr>
                <w:rFonts w:ascii="Arial" w:hAnsi="Arial" w:cs="Arial"/>
                <w:color w:val="000000"/>
                <w:sz w:val="16"/>
                <w:szCs w:val="16"/>
              </w:rPr>
              <w:t>RTP payload (bits)</w:t>
            </w:r>
            <w:bookmarkEnd w:id="7419"/>
          </w:p>
        </w:tc>
        <w:tc>
          <w:tcPr>
            <w:tcW w:w="680" w:type="dxa"/>
            <w:tcBorders>
              <w:top w:val="nil"/>
              <w:left w:val="nil"/>
              <w:bottom w:val="single" w:sz="4" w:space="0" w:color="auto"/>
              <w:right w:val="single" w:sz="4" w:space="0" w:color="auto"/>
            </w:tcBorders>
            <w:shd w:val="clear" w:color="auto" w:fill="auto"/>
            <w:noWrap/>
            <w:vAlign w:val="center"/>
          </w:tcPr>
          <w:p w14:paraId="18E1B18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25649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1E0D9C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0B295D1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4CE533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0FF71C7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160BA0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572697B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3A40284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C52566" w14:textId="77777777" w:rsidR="00FC7E52" w:rsidRPr="00567618" w:rsidRDefault="00FC7E52" w:rsidP="00DD54CD">
            <w:pPr>
              <w:spacing w:before="60" w:after="0"/>
              <w:rPr>
                <w:rFonts w:ascii="Arial" w:hAnsi="Arial" w:cs="Arial"/>
                <w:color w:val="000000"/>
                <w:sz w:val="16"/>
                <w:szCs w:val="16"/>
              </w:rPr>
            </w:pPr>
            <w:bookmarkStart w:id="7421" w:name="_MCCTEMPBM_CRPT86941441___7"/>
            <w:bookmarkStart w:id="7422" w:name="_MCCTEMPBM_CRPT86941442___4" w:colFirst="1" w:colLast="7"/>
            <w:bookmarkEnd w:id="7420"/>
            <w:r w:rsidRPr="00567618">
              <w:rPr>
                <w:rFonts w:ascii="Arial" w:hAnsi="Arial" w:cs="Arial"/>
                <w:color w:val="000000"/>
                <w:sz w:val="16"/>
                <w:szCs w:val="16"/>
              </w:rPr>
              <w:t>RTP header</w:t>
            </w:r>
            <w:bookmarkEnd w:id="7421"/>
          </w:p>
        </w:tc>
        <w:tc>
          <w:tcPr>
            <w:tcW w:w="680" w:type="dxa"/>
            <w:tcBorders>
              <w:top w:val="nil"/>
              <w:left w:val="nil"/>
              <w:bottom w:val="single" w:sz="4" w:space="0" w:color="auto"/>
              <w:right w:val="single" w:sz="4" w:space="0" w:color="auto"/>
            </w:tcBorders>
            <w:shd w:val="clear" w:color="auto" w:fill="auto"/>
            <w:noWrap/>
            <w:vAlign w:val="center"/>
          </w:tcPr>
          <w:p w14:paraId="6238B8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14CA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9A21E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B8294B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B90697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E2B593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00A826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E3960B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F39E2A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A55A619" w14:textId="77777777" w:rsidR="00FC7E52" w:rsidRPr="00567618" w:rsidRDefault="00FC7E52" w:rsidP="00DD54CD">
            <w:pPr>
              <w:spacing w:before="60" w:after="0"/>
              <w:rPr>
                <w:rFonts w:ascii="Arial" w:hAnsi="Arial" w:cs="Arial"/>
                <w:color w:val="000000"/>
                <w:sz w:val="16"/>
                <w:szCs w:val="16"/>
              </w:rPr>
            </w:pPr>
            <w:bookmarkStart w:id="7423" w:name="_MCCTEMPBM_CRPT86941443___7"/>
            <w:bookmarkStart w:id="7424" w:name="_MCCTEMPBM_CRPT86941444___4" w:colFirst="1" w:colLast="7"/>
            <w:bookmarkEnd w:id="7422"/>
            <w:r w:rsidRPr="00567618">
              <w:rPr>
                <w:rFonts w:ascii="Arial" w:hAnsi="Arial" w:cs="Arial"/>
                <w:color w:val="000000"/>
                <w:sz w:val="16"/>
                <w:szCs w:val="16"/>
              </w:rPr>
              <w:t>UDP header</w:t>
            </w:r>
            <w:bookmarkEnd w:id="7423"/>
          </w:p>
        </w:tc>
        <w:tc>
          <w:tcPr>
            <w:tcW w:w="680" w:type="dxa"/>
            <w:tcBorders>
              <w:top w:val="nil"/>
              <w:left w:val="nil"/>
              <w:bottom w:val="single" w:sz="4" w:space="0" w:color="auto"/>
              <w:right w:val="single" w:sz="4" w:space="0" w:color="auto"/>
            </w:tcBorders>
            <w:shd w:val="clear" w:color="auto" w:fill="auto"/>
            <w:noWrap/>
            <w:vAlign w:val="center"/>
          </w:tcPr>
          <w:p w14:paraId="52D1EE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AB430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4753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F0272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BEEEA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79E30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A964B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8A7F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3EC7CF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B81586" w14:textId="77777777" w:rsidR="00FC7E52" w:rsidRPr="00567618" w:rsidRDefault="00FC7E52" w:rsidP="00DD54CD">
            <w:pPr>
              <w:spacing w:before="60" w:after="0"/>
              <w:rPr>
                <w:rFonts w:ascii="Arial" w:hAnsi="Arial" w:cs="Arial"/>
                <w:color w:val="000000"/>
                <w:sz w:val="16"/>
                <w:szCs w:val="16"/>
              </w:rPr>
            </w:pPr>
            <w:bookmarkStart w:id="7425" w:name="_MCCTEMPBM_CRPT86941445___7"/>
            <w:bookmarkStart w:id="7426" w:name="_MCCTEMPBM_CRPT86941446___4" w:colFirst="1" w:colLast="7"/>
            <w:bookmarkEnd w:id="7424"/>
            <w:r w:rsidRPr="00567618">
              <w:rPr>
                <w:rFonts w:ascii="Arial" w:hAnsi="Arial" w:cs="Arial"/>
                <w:color w:val="000000"/>
                <w:sz w:val="16"/>
                <w:szCs w:val="16"/>
              </w:rPr>
              <w:t>IPv4 header</w:t>
            </w:r>
            <w:bookmarkEnd w:id="7425"/>
          </w:p>
        </w:tc>
        <w:tc>
          <w:tcPr>
            <w:tcW w:w="680" w:type="dxa"/>
            <w:tcBorders>
              <w:top w:val="nil"/>
              <w:left w:val="nil"/>
              <w:bottom w:val="single" w:sz="4" w:space="0" w:color="auto"/>
              <w:right w:val="single" w:sz="4" w:space="0" w:color="auto"/>
            </w:tcBorders>
            <w:shd w:val="clear" w:color="auto" w:fill="auto"/>
            <w:noWrap/>
            <w:vAlign w:val="center"/>
          </w:tcPr>
          <w:p w14:paraId="331EAA3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A7404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FEEA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2A479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AD17C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1A789D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35F53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6B0876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4922F53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60B9F1" w14:textId="77777777" w:rsidR="00FC7E52" w:rsidRPr="00567618" w:rsidRDefault="00FC7E52" w:rsidP="00DD54CD">
            <w:pPr>
              <w:spacing w:before="60" w:after="0"/>
              <w:rPr>
                <w:rFonts w:ascii="Arial" w:hAnsi="Arial" w:cs="Arial"/>
                <w:color w:val="000000"/>
                <w:sz w:val="16"/>
                <w:szCs w:val="16"/>
              </w:rPr>
            </w:pPr>
            <w:bookmarkStart w:id="7427" w:name="_MCCTEMPBM_CRPT86941447___7"/>
            <w:bookmarkStart w:id="7428" w:name="_MCCTEMPBM_CRPT86941448___4" w:colFirst="1" w:colLast="7"/>
            <w:bookmarkEnd w:id="7426"/>
            <w:r w:rsidRPr="00567618">
              <w:rPr>
                <w:rFonts w:ascii="Arial" w:hAnsi="Arial" w:cs="Arial"/>
                <w:color w:val="000000"/>
                <w:sz w:val="16"/>
                <w:szCs w:val="16"/>
              </w:rPr>
              <w:t>Total bits per 40 ms</w:t>
            </w:r>
            <w:bookmarkEnd w:id="7427"/>
          </w:p>
        </w:tc>
        <w:tc>
          <w:tcPr>
            <w:tcW w:w="680" w:type="dxa"/>
            <w:tcBorders>
              <w:top w:val="nil"/>
              <w:left w:val="nil"/>
              <w:bottom w:val="single" w:sz="4" w:space="0" w:color="auto"/>
              <w:right w:val="single" w:sz="4" w:space="0" w:color="auto"/>
            </w:tcBorders>
            <w:shd w:val="clear" w:color="auto" w:fill="auto"/>
            <w:noWrap/>
            <w:vAlign w:val="center"/>
          </w:tcPr>
          <w:p w14:paraId="23CA0D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9729F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552</w:t>
            </w:r>
          </w:p>
        </w:tc>
        <w:tc>
          <w:tcPr>
            <w:tcW w:w="680" w:type="dxa"/>
            <w:tcBorders>
              <w:top w:val="nil"/>
              <w:left w:val="nil"/>
              <w:bottom w:val="single" w:sz="4" w:space="0" w:color="auto"/>
              <w:right w:val="single" w:sz="4" w:space="0" w:color="auto"/>
            </w:tcBorders>
            <w:shd w:val="clear" w:color="auto" w:fill="auto"/>
            <w:noWrap/>
            <w:vAlign w:val="center"/>
          </w:tcPr>
          <w:p w14:paraId="5D5A66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584</w:t>
            </w:r>
          </w:p>
        </w:tc>
        <w:tc>
          <w:tcPr>
            <w:tcW w:w="680" w:type="dxa"/>
            <w:tcBorders>
              <w:top w:val="nil"/>
              <w:left w:val="nil"/>
              <w:bottom w:val="single" w:sz="4" w:space="0" w:color="auto"/>
              <w:right w:val="single" w:sz="4" w:space="0" w:color="auto"/>
            </w:tcBorders>
            <w:shd w:val="clear" w:color="auto" w:fill="auto"/>
            <w:noWrap/>
            <w:vAlign w:val="center"/>
          </w:tcPr>
          <w:p w14:paraId="701CD5C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D4354F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648</w:t>
            </w:r>
          </w:p>
        </w:tc>
        <w:tc>
          <w:tcPr>
            <w:tcW w:w="680" w:type="dxa"/>
            <w:tcBorders>
              <w:top w:val="nil"/>
              <w:left w:val="nil"/>
              <w:bottom w:val="single" w:sz="4" w:space="0" w:color="auto"/>
              <w:right w:val="single" w:sz="4" w:space="0" w:color="auto"/>
            </w:tcBorders>
            <w:shd w:val="clear" w:color="auto" w:fill="auto"/>
            <w:noWrap/>
            <w:vAlign w:val="center"/>
          </w:tcPr>
          <w:p w14:paraId="3B1E8D6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1E225DF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277B882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840</w:t>
            </w:r>
          </w:p>
        </w:tc>
      </w:tr>
      <w:tr w:rsidR="00FC7E52" w:rsidRPr="00567618" w14:paraId="5D6D25A4"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D262FE5" w14:textId="77777777" w:rsidR="00FC7E52" w:rsidRPr="00567618" w:rsidRDefault="00FC7E52" w:rsidP="00DD54CD">
            <w:pPr>
              <w:spacing w:before="60" w:after="0"/>
              <w:rPr>
                <w:rFonts w:ascii="Arial" w:hAnsi="Arial" w:cs="Arial"/>
                <w:color w:val="000000"/>
                <w:sz w:val="16"/>
                <w:szCs w:val="16"/>
              </w:rPr>
            </w:pPr>
            <w:bookmarkStart w:id="7429" w:name="_MCCTEMPBM_CRPT86941449___7"/>
            <w:bookmarkStart w:id="7430" w:name="_MCCTEMPBM_CRPT86941450___4" w:colFirst="1" w:colLast="7"/>
            <w:bookmarkEnd w:id="7428"/>
            <w:r w:rsidRPr="00567618">
              <w:rPr>
                <w:rFonts w:ascii="Arial" w:hAnsi="Arial" w:cs="Arial"/>
                <w:color w:val="000000"/>
                <w:sz w:val="16"/>
                <w:szCs w:val="16"/>
              </w:rPr>
              <w:t>Total bit-rate (kbps)</w:t>
            </w:r>
            <w:bookmarkEnd w:id="7429"/>
          </w:p>
        </w:tc>
        <w:tc>
          <w:tcPr>
            <w:tcW w:w="680" w:type="dxa"/>
            <w:tcBorders>
              <w:top w:val="nil"/>
              <w:left w:val="nil"/>
              <w:bottom w:val="single" w:sz="4" w:space="0" w:color="auto"/>
              <w:right w:val="single" w:sz="4" w:space="0" w:color="auto"/>
            </w:tcBorders>
            <w:shd w:val="clear" w:color="auto" w:fill="auto"/>
            <w:noWrap/>
            <w:vAlign w:val="center"/>
          </w:tcPr>
          <w:p w14:paraId="1D085A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64767A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13.8</w:t>
            </w:r>
          </w:p>
        </w:tc>
        <w:tc>
          <w:tcPr>
            <w:tcW w:w="680" w:type="dxa"/>
            <w:tcBorders>
              <w:top w:val="nil"/>
              <w:left w:val="nil"/>
              <w:bottom w:val="single" w:sz="4" w:space="0" w:color="auto"/>
              <w:right w:val="single" w:sz="4" w:space="0" w:color="auto"/>
            </w:tcBorders>
            <w:shd w:val="clear" w:color="auto" w:fill="auto"/>
            <w:noWrap/>
            <w:vAlign w:val="center"/>
          </w:tcPr>
          <w:p w14:paraId="3036462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14.6</w:t>
            </w:r>
          </w:p>
        </w:tc>
        <w:tc>
          <w:tcPr>
            <w:tcW w:w="680" w:type="dxa"/>
            <w:tcBorders>
              <w:top w:val="nil"/>
              <w:left w:val="nil"/>
              <w:bottom w:val="single" w:sz="4" w:space="0" w:color="auto"/>
              <w:right w:val="single" w:sz="4" w:space="0" w:color="auto"/>
            </w:tcBorders>
            <w:shd w:val="clear" w:color="auto" w:fill="auto"/>
            <w:noWrap/>
            <w:vAlign w:val="center"/>
          </w:tcPr>
          <w:p w14:paraId="2D2E2DC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F9FA69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16.2</w:t>
            </w:r>
          </w:p>
        </w:tc>
        <w:tc>
          <w:tcPr>
            <w:tcW w:w="680" w:type="dxa"/>
            <w:tcBorders>
              <w:top w:val="nil"/>
              <w:left w:val="nil"/>
              <w:bottom w:val="single" w:sz="4" w:space="0" w:color="auto"/>
              <w:right w:val="single" w:sz="4" w:space="0" w:color="auto"/>
            </w:tcBorders>
            <w:shd w:val="clear" w:color="auto" w:fill="auto"/>
            <w:noWrap/>
            <w:vAlign w:val="center"/>
          </w:tcPr>
          <w:p w14:paraId="0AC744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16.6</w:t>
            </w:r>
          </w:p>
        </w:tc>
        <w:tc>
          <w:tcPr>
            <w:tcW w:w="680" w:type="dxa"/>
            <w:tcBorders>
              <w:top w:val="nil"/>
              <w:left w:val="nil"/>
              <w:bottom w:val="single" w:sz="4" w:space="0" w:color="auto"/>
              <w:right w:val="single" w:sz="4" w:space="0" w:color="auto"/>
            </w:tcBorders>
            <w:shd w:val="clear" w:color="auto" w:fill="auto"/>
            <w:noWrap/>
            <w:vAlign w:val="center"/>
          </w:tcPr>
          <w:p w14:paraId="199510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B80A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r w:rsidR="00FC7E52" w:rsidRPr="00567618" w14:paraId="2EEF27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F49E4DD" w14:textId="77777777" w:rsidR="00FC7E52" w:rsidRPr="00567618" w:rsidRDefault="00FC7E52" w:rsidP="00DD54CD">
            <w:pPr>
              <w:spacing w:before="60" w:after="0"/>
              <w:rPr>
                <w:rFonts w:ascii="Arial" w:hAnsi="Arial" w:cs="Arial"/>
                <w:color w:val="000000"/>
                <w:sz w:val="16"/>
                <w:szCs w:val="16"/>
              </w:rPr>
            </w:pPr>
            <w:bookmarkStart w:id="7431" w:name="_MCCTEMPBM_CRPT86941451___7"/>
            <w:bookmarkStart w:id="7432" w:name="_MCCTEMPBM_CRPT86941452___4" w:colFirst="1" w:colLast="7"/>
            <w:bookmarkEnd w:id="7430"/>
            <w:r w:rsidRPr="00567618">
              <w:rPr>
                <w:rFonts w:ascii="Arial" w:hAnsi="Arial" w:cs="Arial"/>
                <w:color w:val="000000"/>
                <w:sz w:val="16"/>
                <w:szCs w:val="16"/>
              </w:rPr>
              <w:t>AS</w:t>
            </w:r>
            <w:bookmarkEnd w:id="7431"/>
          </w:p>
        </w:tc>
        <w:tc>
          <w:tcPr>
            <w:tcW w:w="680" w:type="dxa"/>
            <w:tcBorders>
              <w:top w:val="nil"/>
              <w:left w:val="nil"/>
              <w:bottom w:val="single" w:sz="4" w:space="0" w:color="auto"/>
              <w:right w:val="single" w:sz="4" w:space="0" w:color="auto"/>
            </w:tcBorders>
            <w:shd w:val="clear" w:color="auto" w:fill="auto"/>
            <w:noWrap/>
            <w:vAlign w:val="center"/>
          </w:tcPr>
          <w:p w14:paraId="10DDB56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2485C0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14</w:t>
            </w:r>
          </w:p>
        </w:tc>
        <w:tc>
          <w:tcPr>
            <w:tcW w:w="680" w:type="dxa"/>
            <w:tcBorders>
              <w:top w:val="nil"/>
              <w:left w:val="nil"/>
              <w:bottom w:val="single" w:sz="4" w:space="0" w:color="auto"/>
              <w:right w:val="single" w:sz="4" w:space="0" w:color="auto"/>
            </w:tcBorders>
            <w:shd w:val="clear" w:color="auto" w:fill="auto"/>
            <w:noWrap/>
            <w:vAlign w:val="center"/>
          </w:tcPr>
          <w:p w14:paraId="3A361D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9084AC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E29EC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09503D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w:t>
            </w:r>
          </w:p>
        </w:tc>
        <w:tc>
          <w:tcPr>
            <w:tcW w:w="680" w:type="dxa"/>
            <w:tcBorders>
              <w:top w:val="nil"/>
              <w:left w:val="nil"/>
              <w:bottom w:val="single" w:sz="4" w:space="0" w:color="auto"/>
              <w:right w:val="single" w:sz="4" w:space="0" w:color="auto"/>
            </w:tcBorders>
            <w:shd w:val="clear" w:color="auto" w:fill="auto"/>
            <w:noWrap/>
            <w:vAlign w:val="center"/>
          </w:tcPr>
          <w:p w14:paraId="666688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069220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w:t>
            </w:r>
          </w:p>
        </w:tc>
      </w:tr>
    </w:tbl>
    <w:p w14:paraId="27D6FC41" w14:textId="77777777" w:rsidR="00FC7E52" w:rsidRPr="00567618" w:rsidRDefault="00FC7E52" w:rsidP="00FC7E52">
      <w:pPr>
        <w:jc w:val="center"/>
        <w:rPr>
          <w:rFonts w:ascii="Arial" w:hAnsi="Arial" w:cs="Arial"/>
          <w:sz w:val="18"/>
          <w:szCs w:val="18"/>
        </w:rPr>
      </w:pPr>
      <w:bookmarkStart w:id="7433" w:name="_MCCTEMPBM_CRPT86941453___4"/>
      <w:bookmarkEnd w:id="7432"/>
    </w:p>
    <w:p w14:paraId="7D980B19" w14:textId="77777777" w:rsidR="00FC7E52" w:rsidRPr="00567618" w:rsidRDefault="00FC7E52" w:rsidP="00FC7E52">
      <w:pPr>
        <w:pStyle w:val="TH"/>
      </w:pPr>
      <w:bookmarkStart w:id="7434" w:name="_CRTableK_12"/>
      <w:bookmarkEnd w:id="7433"/>
      <w:r w:rsidRPr="00567618">
        <w:lastRenderedPageBreak/>
        <w:t xml:space="preserve">Table </w:t>
      </w:r>
      <w:bookmarkEnd w:id="7434"/>
      <w:r w:rsidRPr="00567618">
        <w:t>K.12: Computation of b=AS for AMR (IPv6, ptime=40, octet-aligned mode)</w:t>
      </w:r>
    </w:p>
    <w:tbl>
      <w:tblPr>
        <w:tblW w:w="876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tblGrid>
      <w:tr w:rsidR="00FC7E52" w:rsidRPr="00567618" w14:paraId="23FF86F5"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EEB4D8" w14:textId="77777777" w:rsidR="00FC7E52" w:rsidRPr="00567618" w:rsidRDefault="00FC7E52" w:rsidP="00DD54CD">
            <w:pPr>
              <w:keepNext/>
              <w:spacing w:before="60" w:after="0"/>
              <w:rPr>
                <w:rFonts w:ascii="Arial" w:hAnsi="Arial" w:cs="Arial"/>
                <w:b/>
                <w:bCs/>
                <w:color w:val="000000"/>
                <w:sz w:val="16"/>
                <w:szCs w:val="16"/>
              </w:rPr>
            </w:pPr>
            <w:bookmarkStart w:id="7435" w:name="_MCCTEMPBM_CRPT86941454___7"/>
            <w:bookmarkStart w:id="7436" w:name="_MCCTEMPBM_CRPT86941455___4" w:colFirst="1" w:colLast="7"/>
            <w:r w:rsidRPr="00567618">
              <w:rPr>
                <w:rFonts w:ascii="Arial" w:hAnsi="Arial" w:cs="Arial"/>
                <w:b/>
                <w:bCs/>
                <w:color w:val="000000"/>
                <w:sz w:val="16"/>
                <w:szCs w:val="16"/>
              </w:rPr>
              <w:t>Mode</w:t>
            </w:r>
            <w:bookmarkEnd w:id="7435"/>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C9C98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4.75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E959AD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5.15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C61EB5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5.9</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38F5702"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6.7</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09A3E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7.4</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E15C8F"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7.95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1A8C80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10.2</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30E3B2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12.2</w:t>
            </w:r>
          </w:p>
        </w:tc>
      </w:tr>
      <w:tr w:rsidR="00FC7E52" w:rsidRPr="00567618" w14:paraId="3B3928F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E9254B" w14:textId="77777777" w:rsidR="00FC7E52" w:rsidRPr="00567618" w:rsidRDefault="00FC7E52" w:rsidP="00DD54CD">
            <w:pPr>
              <w:keepNext/>
              <w:spacing w:before="60" w:after="0"/>
              <w:rPr>
                <w:rFonts w:ascii="Arial" w:hAnsi="Arial" w:cs="Arial"/>
                <w:color w:val="000000"/>
                <w:sz w:val="16"/>
                <w:szCs w:val="16"/>
              </w:rPr>
            </w:pPr>
            <w:bookmarkStart w:id="7437" w:name="_MCCTEMPBM_CRPT86941456___7"/>
            <w:bookmarkStart w:id="7438" w:name="_MCCTEMPBM_CRPT86941457___4" w:colFirst="1" w:colLast="7"/>
            <w:bookmarkEnd w:id="7436"/>
            <w:r w:rsidRPr="00567618">
              <w:rPr>
                <w:rFonts w:ascii="Arial" w:hAnsi="Arial" w:cs="Arial"/>
                <w:color w:val="000000"/>
                <w:sz w:val="16"/>
                <w:szCs w:val="16"/>
              </w:rPr>
              <w:t>Bits per speech frame</w:t>
            </w:r>
            <w:bookmarkEnd w:id="7437"/>
          </w:p>
        </w:tc>
        <w:tc>
          <w:tcPr>
            <w:tcW w:w="680" w:type="dxa"/>
            <w:tcBorders>
              <w:top w:val="nil"/>
              <w:left w:val="nil"/>
              <w:bottom w:val="single" w:sz="4" w:space="0" w:color="auto"/>
              <w:right w:val="single" w:sz="4" w:space="0" w:color="auto"/>
            </w:tcBorders>
            <w:shd w:val="clear" w:color="auto" w:fill="auto"/>
            <w:noWrap/>
            <w:vAlign w:val="center"/>
          </w:tcPr>
          <w:p w14:paraId="374882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w:t>
            </w:r>
          </w:p>
        </w:tc>
        <w:tc>
          <w:tcPr>
            <w:tcW w:w="680" w:type="dxa"/>
            <w:tcBorders>
              <w:top w:val="nil"/>
              <w:left w:val="nil"/>
              <w:bottom w:val="single" w:sz="4" w:space="0" w:color="auto"/>
              <w:right w:val="single" w:sz="4" w:space="0" w:color="auto"/>
            </w:tcBorders>
            <w:shd w:val="clear" w:color="auto" w:fill="auto"/>
            <w:noWrap/>
            <w:vAlign w:val="center"/>
          </w:tcPr>
          <w:p w14:paraId="73B94F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103</w:t>
            </w:r>
          </w:p>
        </w:tc>
        <w:tc>
          <w:tcPr>
            <w:tcW w:w="680" w:type="dxa"/>
            <w:tcBorders>
              <w:top w:val="nil"/>
              <w:left w:val="nil"/>
              <w:bottom w:val="single" w:sz="4" w:space="0" w:color="auto"/>
              <w:right w:val="single" w:sz="4" w:space="0" w:color="auto"/>
            </w:tcBorders>
            <w:shd w:val="clear" w:color="auto" w:fill="auto"/>
            <w:noWrap/>
            <w:vAlign w:val="center"/>
          </w:tcPr>
          <w:p w14:paraId="273560A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5CAA44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134</w:t>
            </w:r>
          </w:p>
        </w:tc>
        <w:tc>
          <w:tcPr>
            <w:tcW w:w="680" w:type="dxa"/>
            <w:tcBorders>
              <w:top w:val="nil"/>
              <w:left w:val="nil"/>
              <w:bottom w:val="single" w:sz="4" w:space="0" w:color="auto"/>
              <w:right w:val="single" w:sz="4" w:space="0" w:color="auto"/>
            </w:tcBorders>
            <w:shd w:val="clear" w:color="auto" w:fill="auto"/>
            <w:noWrap/>
            <w:vAlign w:val="center"/>
          </w:tcPr>
          <w:p w14:paraId="0A0D83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148</w:t>
            </w:r>
          </w:p>
        </w:tc>
        <w:tc>
          <w:tcPr>
            <w:tcW w:w="680" w:type="dxa"/>
            <w:tcBorders>
              <w:top w:val="nil"/>
              <w:left w:val="nil"/>
              <w:bottom w:val="single" w:sz="4" w:space="0" w:color="auto"/>
              <w:right w:val="single" w:sz="4" w:space="0" w:color="auto"/>
            </w:tcBorders>
            <w:shd w:val="clear" w:color="auto" w:fill="auto"/>
            <w:noWrap/>
            <w:vAlign w:val="center"/>
          </w:tcPr>
          <w:p w14:paraId="438420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159</w:t>
            </w:r>
          </w:p>
        </w:tc>
        <w:tc>
          <w:tcPr>
            <w:tcW w:w="680" w:type="dxa"/>
            <w:tcBorders>
              <w:top w:val="nil"/>
              <w:left w:val="nil"/>
              <w:bottom w:val="single" w:sz="4" w:space="0" w:color="auto"/>
              <w:right w:val="single" w:sz="4" w:space="0" w:color="auto"/>
            </w:tcBorders>
            <w:shd w:val="clear" w:color="auto" w:fill="auto"/>
            <w:noWrap/>
            <w:vAlign w:val="center"/>
          </w:tcPr>
          <w:p w14:paraId="3EE1F6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204</w:t>
            </w:r>
          </w:p>
        </w:tc>
        <w:tc>
          <w:tcPr>
            <w:tcW w:w="680" w:type="dxa"/>
            <w:tcBorders>
              <w:top w:val="nil"/>
              <w:left w:val="nil"/>
              <w:bottom w:val="single" w:sz="4" w:space="0" w:color="auto"/>
              <w:right w:val="single" w:sz="4" w:space="0" w:color="auto"/>
            </w:tcBorders>
            <w:shd w:val="clear" w:color="auto" w:fill="auto"/>
            <w:noWrap/>
            <w:vAlign w:val="center"/>
          </w:tcPr>
          <w:p w14:paraId="7DBC489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244</w:t>
            </w:r>
          </w:p>
        </w:tc>
      </w:tr>
      <w:tr w:rsidR="00FC7E52" w:rsidRPr="00567618" w14:paraId="0A5B44F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AE44AA5" w14:textId="77777777" w:rsidR="00FC7E52" w:rsidRPr="00567618" w:rsidRDefault="00FC7E52" w:rsidP="00DD54CD">
            <w:pPr>
              <w:keepNext/>
              <w:spacing w:before="60" w:after="0"/>
              <w:rPr>
                <w:rFonts w:ascii="Arial" w:hAnsi="Arial" w:cs="Arial"/>
                <w:color w:val="000000"/>
                <w:sz w:val="16"/>
                <w:szCs w:val="16"/>
              </w:rPr>
            </w:pPr>
            <w:bookmarkStart w:id="7439" w:name="_MCCTEMPBM_CRPT86941458___7"/>
            <w:bookmarkStart w:id="7440" w:name="_MCCTEMPBM_CRPT86941459___4" w:colFirst="1" w:colLast="7"/>
            <w:bookmarkEnd w:id="7438"/>
            <w:r w:rsidRPr="00567618">
              <w:rPr>
                <w:rFonts w:ascii="Arial" w:hAnsi="Arial" w:cs="Arial"/>
                <w:color w:val="000000"/>
                <w:sz w:val="16"/>
                <w:szCs w:val="16"/>
              </w:rPr>
              <w:t>Speech frame size (bytes)</w:t>
            </w:r>
            <w:bookmarkEnd w:id="7439"/>
          </w:p>
        </w:tc>
        <w:tc>
          <w:tcPr>
            <w:tcW w:w="680" w:type="dxa"/>
            <w:tcBorders>
              <w:top w:val="nil"/>
              <w:left w:val="nil"/>
              <w:bottom w:val="single" w:sz="4" w:space="0" w:color="auto"/>
              <w:right w:val="single" w:sz="4" w:space="0" w:color="auto"/>
            </w:tcBorders>
            <w:shd w:val="clear" w:color="auto" w:fill="auto"/>
            <w:noWrap/>
            <w:vAlign w:val="center"/>
          </w:tcPr>
          <w:p w14:paraId="43104C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34233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7DB949C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48514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33568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598B2C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4B295CC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0CD960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5F4473D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A7195D7" w14:textId="77777777" w:rsidR="00FC7E52" w:rsidRPr="00567618" w:rsidRDefault="00FC7E52" w:rsidP="00DD54CD">
            <w:pPr>
              <w:keepNext/>
              <w:spacing w:before="60" w:after="0"/>
              <w:rPr>
                <w:rFonts w:ascii="Arial" w:hAnsi="Arial" w:cs="Arial"/>
                <w:color w:val="000000"/>
                <w:sz w:val="16"/>
                <w:szCs w:val="16"/>
              </w:rPr>
            </w:pPr>
            <w:bookmarkStart w:id="7441" w:name="_MCCTEMPBM_CRPT86941460___7"/>
            <w:bookmarkStart w:id="7442" w:name="_MCCTEMPBM_CRPT86941461___4" w:colFirst="1" w:colLast="7"/>
            <w:bookmarkEnd w:id="7440"/>
            <w:r w:rsidRPr="00567618">
              <w:rPr>
                <w:rFonts w:ascii="Arial" w:hAnsi="Arial" w:cs="Arial"/>
                <w:color w:val="000000"/>
                <w:sz w:val="16"/>
                <w:szCs w:val="16"/>
              </w:rPr>
              <w:t>Rounded-up speech frame size (bytes)</w:t>
            </w:r>
            <w:bookmarkEnd w:id="7441"/>
          </w:p>
        </w:tc>
        <w:tc>
          <w:tcPr>
            <w:tcW w:w="680" w:type="dxa"/>
            <w:tcBorders>
              <w:top w:val="nil"/>
              <w:left w:val="nil"/>
              <w:bottom w:val="single" w:sz="4" w:space="0" w:color="auto"/>
              <w:right w:val="single" w:sz="4" w:space="0" w:color="auto"/>
            </w:tcBorders>
            <w:shd w:val="clear" w:color="auto" w:fill="auto"/>
            <w:noWrap/>
            <w:vAlign w:val="center"/>
          </w:tcPr>
          <w:p w14:paraId="228E385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1436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3372FF0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w:t>
            </w:r>
          </w:p>
        </w:tc>
        <w:tc>
          <w:tcPr>
            <w:tcW w:w="680" w:type="dxa"/>
            <w:tcBorders>
              <w:top w:val="nil"/>
              <w:left w:val="nil"/>
              <w:bottom w:val="single" w:sz="4" w:space="0" w:color="auto"/>
              <w:right w:val="single" w:sz="4" w:space="0" w:color="auto"/>
            </w:tcBorders>
            <w:shd w:val="clear" w:color="auto" w:fill="auto"/>
            <w:noWrap/>
            <w:vAlign w:val="center"/>
          </w:tcPr>
          <w:p w14:paraId="5DADD8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167D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38</w:t>
            </w:r>
          </w:p>
        </w:tc>
        <w:tc>
          <w:tcPr>
            <w:tcW w:w="680" w:type="dxa"/>
            <w:tcBorders>
              <w:top w:val="nil"/>
              <w:left w:val="nil"/>
              <w:bottom w:val="single" w:sz="4" w:space="0" w:color="auto"/>
              <w:right w:val="single" w:sz="4" w:space="0" w:color="auto"/>
            </w:tcBorders>
            <w:shd w:val="clear" w:color="auto" w:fill="auto"/>
            <w:noWrap/>
            <w:vAlign w:val="center"/>
          </w:tcPr>
          <w:p w14:paraId="37A9A84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40</w:t>
            </w:r>
          </w:p>
        </w:tc>
        <w:tc>
          <w:tcPr>
            <w:tcW w:w="680" w:type="dxa"/>
            <w:tcBorders>
              <w:top w:val="nil"/>
              <w:left w:val="nil"/>
              <w:bottom w:val="single" w:sz="4" w:space="0" w:color="auto"/>
              <w:right w:val="single" w:sz="4" w:space="0" w:color="auto"/>
            </w:tcBorders>
            <w:shd w:val="clear" w:color="auto" w:fill="auto"/>
            <w:noWrap/>
            <w:vAlign w:val="center"/>
          </w:tcPr>
          <w:p w14:paraId="02AAAD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w:t>
            </w:r>
          </w:p>
        </w:tc>
        <w:tc>
          <w:tcPr>
            <w:tcW w:w="680" w:type="dxa"/>
            <w:tcBorders>
              <w:top w:val="nil"/>
              <w:left w:val="nil"/>
              <w:bottom w:val="single" w:sz="4" w:space="0" w:color="auto"/>
              <w:right w:val="single" w:sz="4" w:space="0" w:color="auto"/>
            </w:tcBorders>
            <w:shd w:val="clear" w:color="auto" w:fill="auto"/>
            <w:noWrap/>
            <w:vAlign w:val="center"/>
          </w:tcPr>
          <w:p w14:paraId="68C16B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62</w:t>
            </w:r>
          </w:p>
        </w:tc>
      </w:tr>
      <w:tr w:rsidR="00FC7E52" w:rsidRPr="00567618" w14:paraId="0BC4754C"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1D1E7A" w14:textId="77777777" w:rsidR="00FC7E52" w:rsidRPr="00567618" w:rsidRDefault="00FC7E52" w:rsidP="00DD54CD">
            <w:pPr>
              <w:keepNext/>
              <w:spacing w:before="60" w:after="0"/>
              <w:rPr>
                <w:rFonts w:ascii="Arial" w:hAnsi="Arial" w:cs="Arial"/>
                <w:color w:val="000000"/>
                <w:sz w:val="16"/>
                <w:szCs w:val="16"/>
              </w:rPr>
            </w:pPr>
            <w:bookmarkStart w:id="7443" w:name="_MCCTEMPBM_CRPT86941462___7"/>
            <w:bookmarkStart w:id="7444" w:name="_MCCTEMPBM_CRPT86941463___4" w:colFirst="1" w:colLast="7"/>
            <w:bookmarkEnd w:id="7442"/>
            <w:r w:rsidRPr="00567618">
              <w:rPr>
                <w:rFonts w:ascii="Arial" w:hAnsi="Arial" w:cs="Arial"/>
                <w:color w:val="000000"/>
                <w:sz w:val="16"/>
                <w:szCs w:val="16"/>
              </w:rPr>
              <w:t>Rounded-up speech frame size (bits)</w:t>
            </w:r>
            <w:bookmarkEnd w:id="7443"/>
          </w:p>
        </w:tc>
        <w:tc>
          <w:tcPr>
            <w:tcW w:w="680" w:type="dxa"/>
            <w:tcBorders>
              <w:top w:val="nil"/>
              <w:left w:val="nil"/>
              <w:bottom w:val="single" w:sz="4" w:space="0" w:color="auto"/>
              <w:right w:val="single" w:sz="4" w:space="0" w:color="auto"/>
            </w:tcBorders>
            <w:shd w:val="clear" w:color="auto" w:fill="auto"/>
            <w:noWrap/>
            <w:vAlign w:val="center"/>
          </w:tcPr>
          <w:p w14:paraId="582715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192</w:t>
            </w:r>
          </w:p>
        </w:tc>
        <w:tc>
          <w:tcPr>
            <w:tcW w:w="680" w:type="dxa"/>
            <w:tcBorders>
              <w:top w:val="nil"/>
              <w:left w:val="nil"/>
              <w:bottom w:val="single" w:sz="4" w:space="0" w:color="auto"/>
              <w:right w:val="single" w:sz="4" w:space="0" w:color="auto"/>
            </w:tcBorders>
            <w:shd w:val="clear" w:color="auto" w:fill="auto"/>
            <w:noWrap/>
            <w:vAlign w:val="center"/>
          </w:tcPr>
          <w:p w14:paraId="6E7367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208</w:t>
            </w:r>
          </w:p>
        </w:tc>
        <w:tc>
          <w:tcPr>
            <w:tcW w:w="680" w:type="dxa"/>
            <w:tcBorders>
              <w:top w:val="nil"/>
              <w:left w:val="nil"/>
              <w:bottom w:val="single" w:sz="4" w:space="0" w:color="auto"/>
              <w:right w:val="single" w:sz="4" w:space="0" w:color="auto"/>
            </w:tcBorders>
            <w:shd w:val="clear" w:color="auto" w:fill="auto"/>
            <w:noWrap/>
            <w:vAlign w:val="center"/>
          </w:tcPr>
          <w:p w14:paraId="5C5344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240</w:t>
            </w:r>
          </w:p>
        </w:tc>
        <w:tc>
          <w:tcPr>
            <w:tcW w:w="680" w:type="dxa"/>
            <w:tcBorders>
              <w:top w:val="nil"/>
              <w:left w:val="nil"/>
              <w:bottom w:val="single" w:sz="4" w:space="0" w:color="auto"/>
              <w:right w:val="single" w:sz="4" w:space="0" w:color="auto"/>
            </w:tcBorders>
            <w:shd w:val="clear" w:color="auto" w:fill="auto"/>
            <w:noWrap/>
            <w:vAlign w:val="center"/>
          </w:tcPr>
          <w:p w14:paraId="017780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60910E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304</w:t>
            </w:r>
          </w:p>
        </w:tc>
        <w:tc>
          <w:tcPr>
            <w:tcW w:w="680" w:type="dxa"/>
            <w:tcBorders>
              <w:top w:val="nil"/>
              <w:left w:val="nil"/>
              <w:bottom w:val="single" w:sz="4" w:space="0" w:color="auto"/>
              <w:right w:val="single" w:sz="4" w:space="0" w:color="auto"/>
            </w:tcBorders>
            <w:shd w:val="clear" w:color="auto" w:fill="auto"/>
            <w:noWrap/>
            <w:vAlign w:val="center"/>
          </w:tcPr>
          <w:p w14:paraId="37DB673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138B5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416</w:t>
            </w:r>
          </w:p>
        </w:tc>
        <w:tc>
          <w:tcPr>
            <w:tcW w:w="680" w:type="dxa"/>
            <w:tcBorders>
              <w:top w:val="nil"/>
              <w:left w:val="nil"/>
              <w:bottom w:val="single" w:sz="4" w:space="0" w:color="auto"/>
              <w:right w:val="single" w:sz="4" w:space="0" w:color="auto"/>
            </w:tcBorders>
            <w:shd w:val="clear" w:color="auto" w:fill="auto"/>
            <w:noWrap/>
            <w:vAlign w:val="center"/>
          </w:tcPr>
          <w:p w14:paraId="43D6353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496</w:t>
            </w:r>
          </w:p>
        </w:tc>
      </w:tr>
      <w:tr w:rsidR="00FC7E52" w:rsidRPr="00567618" w14:paraId="1B632D7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AD490D2" w14:textId="77777777" w:rsidR="00FC7E52" w:rsidRPr="00567618" w:rsidRDefault="00FC7E52" w:rsidP="00DD54CD">
            <w:pPr>
              <w:keepNext/>
              <w:spacing w:before="60" w:after="0"/>
              <w:rPr>
                <w:rFonts w:ascii="Arial" w:hAnsi="Arial" w:cs="Arial"/>
                <w:color w:val="000000"/>
                <w:sz w:val="16"/>
                <w:szCs w:val="16"/>
              </w:rPr>
            </w:pPr>
            <w:bookmarkStart w:id="7445" w:name="_MCCTEMPBM_CRPT86941464___7"/>
            <w:bookmarkStart w:id="7446" w:name="_MCCTEMPBM_CRPT86941465___4" w:colFirst="1" w:colLast="7"/>
            <w:bookmarkEnd w:id="7444"/>
            <w:r w:rsidRPr="00567618">
              <w:rPr>
                <w:rFonts w:ascii="Arial" w:hAnsi="Arial" w:cs="Arial"/>
                <w:color w:val="000000"/>
                <w:sz w:val="16"/>
                <w:szCs w:val="16"/>
              </w:rPr>
              <w:t>Payload header and ToC</w:t>
            </w:r>
            <w:bookmarkEnd w:id="7445"/>
          </w:p>
        </w:tc>
        <w:tc>
          <w:tcPr>
            <w:tcW w:w="680" w:type="dxa"/>
            <w:tcBorders>
              <w:top w:val="nil"/>
              <w:left w:val="nil"/>
              <w:bottom w:val="single" w:sz="4" w:space="0" w:color="auto"/>
              <w:right w:val="single" w:sz="4" w:space="0" w:color="auto"/>
            </w:tcBorders>
            <w:shd w:val="clear" w:color="auto" w:fill="auto"/>
            <w:noWrap/>
            <w:vAlign w:val="center"/>
          </w:tcPr>
          <w:p w14:paraId="17C482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8C414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55D0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BE3B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A118F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EB8F3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85EEB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C83E7D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423F5CE6"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6D39415" w14:textId="77777777" w:rsidR="00FC7E52" w:rsidRPr="00567618" w:rsidRDefault="00FC7E52" w:rsidP="00DD54CD">
            <w:pPr>
              <w:keepNext/>
              <w:spacing w:before="60" w:after="0"/>
              <w:rPr>
                <w:rFonts w:ascii="Arial" w:hAnsi="Arial" w:cs="Arial"/>
                <w:color w:val="000000"/>
                <w:sz w:val="16"/>
                <w:szCs w:val="16"/>
              </w:rPr>
            </w:pPr>
            <w:bookmarkStart w:id="7447" w:name="_MCCTEMPBM_CRPT86941466___7"/>
            <w:bookmarkStart w:id="7448" w:name="_MCCTEMPBM_CRPT86941467___4" w:colFirst="1" w:colLast="7"/>
            <w:bookmarkEnd w:id="7446"/>
            <w:r w:rsidRPr="00567618">
              <w:rPr>
                <w:rFonts w:ascii="Arial" w:hAnsi="Arial" w:cs="Arial"/>
                <w:color w:val="000000"/>
                <w:sz w:val="16"/>
                <w:szCs w:val="16"/>
              </w:rPr>
              <w:t>RTP payload (bits)</w:t>
            </w:r>
            <w:bookmarkEnd w:id="7447"/>
          </w:p>
        </w:tc>
        <w:tc>
          <w:tcPr>
            <w:tcW w:w="680" w:type="dxa"/>
            <w:tcBorders>
              <w:top w:val="nil"/>
              <w:left w:val="nil"/>
              <w:bottom w:val="single" w:sz="4" w:space="0" w:color="auto"/>
              <w:right w:val="single" w:sz="4" w:space="0" w:color="auto"/>
            </w:tcBorders>
            <w:shd w:val="clear" w:color="auto" w:fill="auto"/>
            <w:noWrap/>
            <w:vAlign w:val="center"/>
          </w:tcPr>
          <w:p w14:paraId="3DE4B46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216</w:t>
            </w:r>
          </w:p>
        </w:tc>
        <w:tc>
          <w:tcPr>
            <w:tcW w:w="680" w:type="dxa"/>
            <w:tcBorders>
              <w:top w:val="nil"/>
              <w:left w:val="nil"/>
              <w:bottom w:val="single" w:sz="4" w:space="0" w:color="auto"/>
              <w:right w:val="single" w:sz="4" w:space="0" w:color="auto"/>
            </w:tcBorders>
            <w:shd w:val="clear" w:color="auto" w:fill="auto"/>
            <w:noWrap/>
            <w:vAlign w:val="center"/>
          </w:tcPr>
          <w:p w14:paraId="09E9DE4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232</w:t>
            </w:r>
          </w:p>
        </w:tc>
        <w:tc>
          <w:tcPr>
            <w:tcW w:w="680" w:type="dxa"/>
            <w:tcBorders>
              <w:top w:val="nil"/>
              <w:left w:val="nil"/>
              <w:bottom w:val="single" w:sz="4" w:space="0" w:color="auto"/>
              <w:right w:val="single" w:sz="4" w:space="0" w:color="auto"/>
            </w:tcBorders>
            <w:shd w:val="clear" w:color="auto" w:fill="auto"/>
            <w:noWrap/>
            <w:vAlign w:val="center"/>
          </w:tcPr>
          <w:p w14:paraId="6C007A1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264</w:t>
            </w:r>
          </w:p>
        </w:tc>
        <w:tc>
          <w:tcPr>
            <w:tcW w:w="680" w:type="dxa"/>
            <w:tcBorders>
              <w:top w:val="nil"/>
              <w:left w:val="nil"/>
              <w:bottom w:val="single" w:sz="4" w:space="0" w:color="auto"/>
              <w:right w:val="single" w:sz="4" w:space="0" w:color="auto"/>
            </w:tcBorders>
            <w:shd w:val="clear" w:color="auto" w:fill="auto"/>
            <w:noWrap/>
            <w:vAlign w:val="center"/>
          </w:tcPr>
          <w:p w14:paraId="6957D43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697412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328</w:t>
            </w:r>
          </w:p>
        </w:tc>
        <w:tc>
          <w:tcPr>
            <w:tcW w:w="680" w:type="dxa"/>
            <w:tcBorders>
              <w:top w:val="nil"/>
              <w:left w:val="nil"/>
              <w:bottom w:val="single" w:sz="4" w:space="0" w:color="auto"/>
              <w:right w:val="single" w:sz="4" w:space="0" w:color="auto"/>
            </w:tcBorders>
            <w:shd w:val="clear" w:color="auto" w:fill="auto"/>
            <w:noWrap/>
            <w:vAlign w:val="center"/>
          </w:tcPr>
          <w:p w14:paraId="24F962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344</w:t>
            </w:r>
          </w:p>
        </w:tc>
        <w:tc>
          <w:tcPr>
            <w:tcW w:w="680" w:type="dxa"/>
            <w:tcBorders>
              <w:top w:val="nil"/>
              <w:left w:val="nil"/>
              <w:bottom w:val="single" w:sz="4" w:space="0" w:color="auto"/>
              <w:right w:val="single" w:sz="4" w:space="0" w:color="auto"/>
            </w:tcBorders>
            <w:shd w:val="clear" w:color="auto" w:fill="auto"/>
            <w:noWrap/>
            <w:vAlign w:val="center"/>
          </w:tcPr>
          <w:p w14:paraId="0E4F29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440</w:t>
            </w:r>
          </w:p>
        </w:tc>
        <w:tc>
          <w:tcPr>
            <w:tcW w:w="680" w:type="dxa"/>
            <w:tcBorders>
              <w:top w:val="nil"/>
              <w:left w:val="nil"/>
              <w:bottom w:val="single" w:sz="4" w:space="0" w:color="auto"/>
              <w:right w:val="single" w:sz="4" w:space="0" w:color="auto"/>
            </w:tcBorders>
            <w:shd w:val="clear" w:color="auto" w:fill="auto"/>
            <w:noWrap/>
            <w:vAlign w:val="center"/>
          </w:tcPr>
          <w:p w14:paraId="0E03C8E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520</w:t>
            </w:r>
          </w:p>
        </w:tc>
      </w:tr>
      <w:tr w:rsidR="00FC7E52" w:rsidRPr="00567618" w14:paraId="708B0C4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3DBBD9F" w14:textId="77777777" w:rsidR="00FC7E52" w:rsidRPr="00567618" w:rsidRDefault="00FC7E52" w:rsidP="00DD54CD">
            <w:pPr>
              <w:keepNext/>
              <w:spacing w:before="60" w:after="0"/>
              <w:rPr>
                <w:rFonts w:ascii="Arial" w:hAnsi="Arial" w:cs="Arial"/>
                <w:color w:val="000000"/>
                <w:sz w:val="16"/>
                <w:szCs w:val="16"/>
              </w:rPr>
            </w:pPr>
            <w:bookmarkStart w:id="7449" w:name="_MCCTEMPBM_CRPT86941468___7"/>
            <w:bookmarkStart w:id="7450" w:name="_MCCTEMPBM_CRPT86941469___4" w:colFirst="1" w:colLast="7"/>
            <w:bookmarkEnd w:id="7448"/>
            <w:r w:rsidRPr="00567618">
              <w:rPr>
                <w:rFonts w:ascii="Arial" w:hAnsi="Arial" w:cs="Arial"/>
                <w:color w:val="000000"/>
                <w:sz w:val="16"/>
                <w:szCs w:val="16"/>
              </w:rPr>
              <w:t>RTP header</w:t>
            </w:r>
            <w:bookmarkEnd w:id="7449"/>
          </w:p>
        </w:tc>
        <w:tc>
          <w:tcPr>
            <w:tcW w:w="680" w:type="dxa"/>
            <w:tcBorders>
              <w:top w:val="nil"/>
              <w:left w:val="nil"/>
              <w:bottom w:val="single" w:sz="4" w:space="0" w:color="auto"/>
              <w:right w:val="single" w:sz="4" w:space="0" w:color="auto"/>
            </w:tcBorders>
            <w:shd w:val="clear" w:color="auto" w:fill="auto"/>
            <w:noWrap/>
            <w:vAlign w:val="center"/>
          </w:tcPr>
          <w:p w14:paraId="70063CF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A5E0FD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592C72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AF017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7B940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8E1D7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B17E87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F3DCA6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5A102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1634D2C" w14:textId="77777777" w:rsidR="00FC7E52" w:rsidRPr="00567618" w:rsidRDefault="00FC7E52" w:rsidP="00DD54CD">
            <w:pPr>
              <w:keepNext/>
              <w:spacing w:before="60" w:after="0"/>
              <w:rPr>
                <w:rFonts w:ascii="Arial" w:hAnsi="Arial" w:cs="Arial"/>
                <w:color w:val="000000"/>
                <w:sz w:val="16"/>
                <w:szCs w:val="16"/>
              </w:rPr>
            </w:pPr>
            <w:bookmarkStart w:id="7451" w:name="_MCCTEMPBM_CRPT86941470___7"/>
            <w:bookmarkStart w:id="7452" w:name="_MCCTEMPBM_CRPT86941471___4" w:colFirst="1" w:colLast="7"/>
            <w:bookmarkEnd w:id="7450"/>
            <w:r w:rsidRPr="00567618">
              <w:rPr>
                <w:rFonts w:ascii="Arial" w:hAnsi="Arial" w:cs="Arial"/>
                <w:color w:val="000000"/>
                <w:sz w:val="16"/>
                <w:szCs w:val="16"/>
              </w:rPr>
              <w:t>UDP header</w:t>
            </w:r>
            <w:bookmarkEnd w:id="7451"/>
          </w:p>
        </w:tc>
        <w:tc>
          <w:tcPr>
            <w:tcW w:w="680" w:type="dxa"/>
            <w:tcBorders>
              <w:top w:val="nil"/>
              <w:left w:val="nil"/>
              <w:bottom w:val="single" w:sz="4" w:space="0" w:color="auto"/>
              <w:right w:val="single" w:sz="4" w:space="0" w:color="auto"/>
            </w:tcBorders>
            <w:shd w:val="clear" w:color="auto" w:fill="auto"/>
            <w:noWrap/>
            <w:vAlign w:val="center"/>
          </w:tcPr>
          <w:p w14:paraId="799466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20BA5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998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F5BD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A66413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FE159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4231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D60CCE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0741A75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CE5C60B" w14:textId="77777777" w:rsidR="00FC7E52" w:rsidRPr="00567618" w:rsidRDefault="00FC7E52" w:rsidP="00DD54CD">
            <w:pPr>
              <w:keepNext/>
              <w:spacing w:before="60" w:after="0"/>
              <w:rPr>
                <w:rFonts w:ascii="Arial" w:hAnsi="Arial" w:cs="Arial"/>
                <w:color w:val="000000"/>
                <w:sz w:val="16"/>
                <w:szCs w:val="16"/>
              </w:rPr>
            </w:pPr>
            <w:bookmarkStart w:id="7453" w:name="_MCCTEMPBM_CRPT86941472___7"/>
            <w:bookmarkStart w:id="7454" w:name="_MCCTEMPBM_CRPT86941473___4" w:colFirst="1" w:colLast="7"/>
            <w:bookmarkEnd w:id="7452"/>
            <w:r w:rsidRPr="00567618">
              <w:rPr>
                <w:rFonts w:ascii="Arial" w:hAnsi="Arial" w:cs="Arial"/>
                <w:color w:val="000000"/>
                <w:sz w:val="16"/>
                <w:szCs w:val="16"/>
              </w:rPr>
              <w:t>IPv6 header</w:t>
            </w:r>
            <w:bookmarkEnd w:id="7453"/>
          </w:p>
        </w:tc>
        <w:tc>
          <w:tcPr>
            <w:tcW w:w="680" w:type="dxa"/>
            <w:tcBorders>
              <w:top w:val="nil"/>
              <w:left w:val="nil"/>
              <w:bottom w:val="single" w:sz="4" w:space="0" w:color="auto"/>
              <w:right w:val="single" w:sz="4" w:space="0" w:color="auto"/>
            </w:tcBorders>
            <w:shd w:val="clear" w:color="auto" w:fill="auto"/>
            <w:noWrap/>
            <w:vAlign w:val="center"/>
          </w:tcPr>
          <w:p w14:paraId="55EB567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4060A4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569DBA0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BF5D1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207399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DCC416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FF551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150E3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4FB6C140"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CBE8914" w14:textId="77777777" w:rsidR="00FC7E52" w:rsidRPr="00567618" w:rsidRDefault="00FC7E52" w:rsidP="00DD54CD">
            <w:pPr>
              <w:keepNext/>
              <w:spacing w:before="60" w:after="0"/>
              <w:rPr>
                <w:rFonts w:ascii="Arial" w:hAnsi="Arial" w:cs="Arial"/>
                <w:color w:val="000000"/>
                <w:sz w:val="16"/>
                <w:szCs w:val="16"/>
              </w:rPr>
            </w:pPr>
            <w:bookmarkStart w:id="7455" w:name="_MCCTEMPBM_CRPT86941474___7"/>
            <w:bookmarkStart w:id="7456" w:name="_MCCTEMPBM_CRPT86941475___4" w:colFirst="1" w:colLast="7"/>
            <w:bookmarkEnd w:id="7454"/>
            <w:r w:rsidRPr="00567618">
              <w:rPr>
                <w:rFonts w:ascii="Arial" w:hAnsi="Arial" w:cs="Arial"/>
                <w:color w:val="000000"/>
                <w:sz w:val="16"/>
                <w:szCs w:val="16"/>
              </w:rPr>
              <w:t>Total bits per 40 ms</w:t>
            </w:r>
            <w:bookmarkEnd w:id="7455"/>
          </w:p>
        </w:tc>
        <w:tc>
          <w:tcPr>
            <w:tcW w:w="680" w:type="dxa"/>
            <w:tcBorders>
              <w:top w:val="nil"/>
              <w:left w:val="nil"/>
              <w:bottom w:val="single" w:sz="4" w:space="0" w:color="auto"/>
              <w:right w:val="single" w:sz="4" w:space="0" w:color="auto"/>
            </w:tcBorders>
            <w:shd w:val="clear" w:color="auto" w:fill="auto"/>
            <w:noWrap/>
            <w:vAlign w:val="center"/>
          </w:tcPr>
          <w:p w14:paraId="349DAC7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1FEF2A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3546E9F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744</w:t>
            </w:r>
          </w:p>
        </w:tc>
        <w:tc>
          <w:tcPr>
            <w:tcW w:w="680" w:type="dxa"/>
            <w:tcBorders>
              <w:top w:val="nil"/>
              <w:left w:val="nil"/>
              <w:bottom w:val="single" w:sz="4" w:space="0" w:color="auto"/>
              <w:right w:val="single" w:sz="4" w:space="0" w:color="auto"/>
            </w:tcBorders>
            <w:shd w:val="clear" w:color="auto" w:fill="auto"/>
            <w:noWrap/>
            <w:vAlign w:val="center"/>
          </w:tcPr>
          <w:p w14:paraId="7C89FA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546D16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808</w:t>
            </w:r>
          </w:p>
        </w:tc>
        <w:tc>
          <w:tcPr>
            <w:tcW w:w="680" w:type="dxa"/>
            <w:tcBorders>
              <w:top w:val="nil"/>
              <w:left w:val="nil"/>
              <w:bottom w:val="single" w:sz="4" w:space="0" w:color="auto"/>
              <w:right w:val="single" w:sz="4" w:space="0" w:color="auto"/>
            </w:tcBorders>
            <w:shd w:val="clear" w:color="auto" w:fill="auto"/>
            <w:noWrap/>
            <w:vAlign w:val="center"/>
          </w:tcPr>
          <w:p w14:paraId="78102D6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FAAC97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75FEEC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1000</w:t>
            </w:r>
          </w:p>
        </w:tc>
      </w:tr>
      <w:tr w:rsidR="00FC7E52" w:rsidRPr="00567618" w14:paraId="5FA12E6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120A4DE" w14:textId="77777777" w:rsidR="00FC7E52" w:rsidRPr="00567618" w:rsidRDefault="00FC7E52" w:rsidP="00DD54CD">
            <w:pPr>
              <w:keepNext/>
              <w:spacing w:before="60" w:after="0"/>
              <w:rPr>
                <w:rFonts w:ascii="Arial" w:hAnsi="Arial" w:cs="Arial"/>
                <w:color w:val="000000"/>
                <w:sz w:val="16"/>
                <w:szCs w:val="16"/>
              </w:rPr>
            </w:pPr>
            <w:bookmarkStart w:id="7457" w:name="_MCCTEMPBM_CRPT86941476___7"/>
            <w:bookmarkStart w:id="7458" w:name="_MCCTEMPBM_CRPT86941477___4" w:colFirst="1" w:colLast="7"/>
            <w:bookmarkEnd w:id="7456"/>
            <w:r w:rsidRPr="00567618">
              <w:rPr>
                <w:rFonts w:ascii="Arial" w:hAnsi="Arial" w:cs="Arial"/>
                <w:color w:val="000000"/>
                <w:sz w:val="16"/>
                <w:szCs w:val="16"/>
              </w:rPr>
              <w:t>Total bit-rate (kbps)</w:t>
            </w:r>
            <w:bookmarkEnd w:id="7457"/>
          </w:p>
        </w:tc>
        <w:tc>
          <w:tcPr>
            <w:tcW w:w="680" w:type="dxa"/>
            <w:tcBorders>
              <w:top w:val="nil"/>
              <w:left w:val="nil"/>
              <w:bottom w:val="single" w:sz="4" w:space="0" w:color="auto"/>
              <w:right w:val="single" w:sz="4" w:space="0" w:color="auto"/>
            </w:tcBorders>
            <w:shd w:val="clear" w:color="auto" w:fill="auto"/>
            <w:noWrap/>
            <w:vAlign w:val="center"/>
          </w:tcPr>
          <w:p w14:paraId="4C61B2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5B11D6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566637B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18.6</w:t>
            </w:r>
          </w:p>
        </w:tc>
        <w:tc>
          <w:tcPr>
            <w:tcW w:w="680" w:type="dxa"/>
            <w:tcBorders>
              <w:top w:val="nil"/>
              <w:left w:val="nil"/>
              <w:bottom w:val="single" w:sz="4" w:space="0" w:color="auto"/>
              <w:right w:val="single" w:sz="4" w:space="0" w:color="auto"/>
            </w:tcBorders>
            <w:shd w:val="clear" w:color="auto" w:fill="auto"/>
            <w:noWrap/>
            <w:vAlign w:val="center"/>
          </w:tcPr>
          <w:p w14:paraId="2A7350A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24E9D7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20.2</w:t>
            </w:r>
          </w:p>
        </w:tc>
        <w:tc>
          <w:tcPr>
            <w:tcW w:w="680" w:type="dxa"/>
            <w:tcBorders>
              <w:top w:val="nil"/>
              <w:left w:val="nil"/>
              <w:bottom w:val="single" w:sz="4" w:space="0" w:color="auto"/>
              <w:right w:val="single" w:sz="4" w:space="0" w:color="auto"/>
            </w:tcBorders>
            <w:shd w:val="clear" w:color="auto" w:fill="auto"/>
            <w:noWrap/>
            <w:vAlign w:val="center"/>
          </w:tcPr>
          <w:p w14:paraId="3A0AC77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20.6</w:t>
            </w:r>
          </w:p>
        </w:tc>
        <w:tc>
          <w:tcPr>
            <w:tcW w:w="680" w:type="dxa"/>
            <w:tcBorders>
              <w:top w:val="nil"/>
              <w:left w:val="nil"/>
              <w:bottom w:val="single" w:sz="4" w:space="0" w:color="auto"/>
              <w:right w:val="single" w:sz="4" w:space="0" w:color="auto"/>
            </w:tcBorders>
            <w:shd w:val="clear" w:color="auto" w:fill="auto"/>
            <w:noWrap/>
            <w:vAlign w:val="center"/>
          </w:tcPr>
          <w:p w14:paraId="4A9246E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8B76B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r w:rsidR="00FC7E52" w:rsidRPr="00567618" w14:paraId="7B8BFC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57F1923" w14:textId="77777777" w:rsidR="00FC7E52" w:rsidRPr="00567618" w:rsidRDefault="00FC7E52" w:rsidP="00DD54CD">
            <w:pPr>
              <w:keepNext/>
              <w:spacing w:before="60" w:after="0"/>
              <w:rPr>
                <w:rFonts w:ascii="Arial" w:hAnsi="Arial" w:cs="Arial"/>
                <w:color w:val="000000"/>
                <w:sz w:val="16"/>
                <w:szCs w:val="16"/>
              </w:rPr>
            </w:pPr>
            <w:bookmarkStart w:id="7459" w:name="_MCCTEMPBM_CRPT86941478___7"/>
            <w:bookmarkStart w:id="7460" w:name="_MCCTEMPBM_CRPT86941479___4" w:colFirst="1" w:colLast="7"/>
            <w:bookmarkEnd w:id="7458"/>
            <w:r w:rsidRPr="00567618">
              <w:rPr>
                <w:rFonts w:ascii="Arial" w:hAnsi="Arial" w:cs="Arial"/>
                <w:color w:val="000000"/>
                <w:sz w:val="16"/>
                <w:szCs w:val="16"/>
              </w:rPr>
              <w:t>AS</w:t>
            </w:r>
            <w:bookmarkEnd w:id="7459"/>
          </w:p>
        </w:tc>
        <w:tc>
          <w:tcPr>
            <w:tcW w:w="680" w:type="dxa"/>
            <w:tcBorders>
              <w:top w:val="nil"/>
              <w:left w:val="nil"/>
              <w:bottom w:val="single" w:sz="4" w:space="0" w:color="auto"/>
              <w:right w:val="single" w:sz="4" w:space="0" w:color="auto"/>
            </w:tcBorders>
            <w:shd w:val="clear" w:color="auto" w:fill="auto"/>
            <w:noWrap/>
            <w:vAlign w:val="center"/>
          </w:tcPr>
          <w:p w14:paraId="37F4322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33CA5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13E762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2EC22BB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6A14F32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40C05A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w:t>
            </w:r>
          </w:p>
        </w:tc>
        <w:tc>
          <w:tcPr>
            <w:tcW w:w="680" w:type="dxa"/>
            <w:tcBorders>
              <w:top w:val="nil"/>
              <w:left w:val="nil"/>
              <w:bottom w:val="single" w:sz="4" w:space="0" w:color="auto"/>
              <w:right w:val="single" w:sz="4" w:space="0" w:color="auto"/>
            </w:tcBorders>
            <w:shd w:val="clear" w:color="auto" w:fill="auto"/>
            <w:noWrap/>
            <w:vAlign w:val="center"/>
          </w:tcPr>
          <w:p w14:paraId="2E66A48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32C2F0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w:t>
            </w:r>
          </w:p>
        </w:tc>
      </w:tr>
    </w:tbl>
    <w:p w14:paraId="445E9C03" w14:textId="77777777" w:rsidR="00FC7E52" w:rsidRPr="00567618" w:rsidRDefault="00FC7E52" w:rsidP="00FC7E52">
      <w:pPr>
        <w:jc w:val="center"/>
        <w:rPr>
          <w:rFonts w:ascii="Arial" w:hAnsi="Arial" w:cs="Arial"/>
          <w:b/>
          <w:sz w:val="18"/>
          <w:szCs w:val="18"/>
        </w:rPr>
      </w:pPr>
      <w:bookmarkStart w:id="7461" w:name="_MCCTEMPBM_CRPT86941480___4"/>
      <w:bookmarkEnd w:id="7460"/>
    </w:p>
    <w:p w14:paraId="7C93F986" w14:textId="77777777" w:rsidR="00FC7E52" w:rsidRPr="00567618" w:rsidRDefault="00FC7E52" w:rsidP="00FC7E52">
      <w:pPr>
        <w:pStyle w:val="TH"/>
      </w:pPr>
      <w:bookmarkStart w:id="7462" w:name="_CRTableK_13"/>
      <w:bookmarkEnd w:id="7461"/>
      <w:r w:rsidRPr="00567618">
        <w:t xml:space="preserve">Table </w:t>
      </w:r>
      <w:bookmarkEnd w:id="7462"/>
      <w:r w:rsidRPr="00567618">
        <w:t>K.13: Computation of b=AS for AMR-WB (IPv4,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5B815BB8"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D89319" w14:textId="77777777" w:rsidR="00FC7E52" w:rsidRPr="00567618" w:rsidRDefault="00FC7E52" w:rsidP="00DD54CD">
            <w:pPr>
              <w:spacing w:before="60" w:after="0"/>
              <w:rPr>
                <w:rFonts w:ascii="Arial" w:hAnsi="Arial" w:cs="Arial"/>
                <w:b/>
                <w:bCs/>
                <w:color w:val="000000"/>
                <w:sz w:val="16"/>
                <w:szCs w:val="16"/>
              </w:rPr>
            </w:pPr>
            <w:bookmarkStart w:id="7463" w:name="_MCCTEMPBM_CRPT86941481___7"/>
            <w:bookmarkStart w:id="7464" w:name="_MCCTEMPBM_CRPT86941482___4" w:colFirst="1" w:colLast="8"/>
            <w:r w:rsidRPr="00567618">
              <w:rPr>
                <w:rFonts w:ascii="Arial" w:hAnsi="Arial" w:cs="Arial"/>
                <w:b/>
                <w:bCs/>
                <w:color w:val="000000"/>
                <w:sz w:val="16"/>
                <w:szCs w:val="16"/>
              </w:rPr>
              <w:t>Mode</w:t>
            </w:r>
            <w:bookmarkEnd w:id="7463"/>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900504"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E1D499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49DD9B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6B6E8FF"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215677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A2EF821"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6F1D0F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E9AE46"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0CFB5E2"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48505BB"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CA879AA" w14:textId="77777777" w:rsidR="00FC7E52" w:rsidRPr="00567618" w:rsidRDefault="00FC7E52" w:rsidP="00DD54CD">
            <w:pPr>
              <w:spacing w:before="60" w:after="0"/>
              <w:rPr>
                <w:rFonts w:ascii="Arial" w:hAnsi="Arial" w:cs="Arial"/>
                <w:color w:val="000000"/>
                <w:sz w:val="16"/>
                <w:szCs w:val="16"/>
              </w:rPr>
            </w:pPr>
            <w:bookmarkStart w:id="7465" w:name="_MCCTEMPBM_CRPT86941483___7"/>
            <w:bookmarkStart w:id="7466" w:name="_MCCTEMPBM_CRPT86941484___4" w:colFirst="1" w:colLast="8"/>
            <w:bookmarkEnd w:id="7464"/>
            <w:r w:rsidRPr="00567618">
              <w:rPr>
                <w:rFonts w:ascii="Arial" w:hAnsi="Arial" w:cs="Arial"/>
                <w:color w:val="000000"/>
                <w:sz w:val="16"/>
                <w:szCs w:val="16"/>
              </w:rPr>
              <w:t>Bits per speech frame</w:t>
            </w:r>
            <w:bookmarkEnd w:id="7465"/>
          </w:p>
        </w:tc>
        <w:tc>
          <w:tcPr>
            <w:tcW w:w="680" w:type="dxa"/>
            <w:tcBorders>
              <w:top w:val="nil"/>
              <w:left w:val="nil"/>
              <w:bottom w:val="single" w:sz="4" w:space="0" w:color="auto"/>
              <w:right w:val="single" w:sz="4" w:space="0" w:color="auto"/>
            </w:tcBorders>
            <w:shd w:val="clear" w:color="auto" w:fill="auto"/>
            <w:noWrap/>
            <w:vAlign w:val="center"/>
          </w:tcPr>
          <w:p w14:paraId="36501D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3A91B1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0248E8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420DFA9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D53EB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7801F2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59388F2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69D7F55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1CED3E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2EFAFDB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E39A95C" w14:textId="77777777" w:rsidR="00FC7E52" w:rsidRPr="00567618" w:rsidRDefault="00FC7E52" w:rsidP="00DD54CD">
            <w:pPr>
              <w:spacing w:before="60" w:after="0"/>
              <w:rPr>
                <w:rFonts w:ascii="Arial" w:hAnsi="Arial" w:cs="Arial"/>
                <w:color w:val="000000"/>
                <w:sz w:val="16"/>
                <w:szCs w:val="16"/>
              </w:rPr>
            </w:pPr>
            <w:bookmarkStart w:id="7467" w:name="_MCCTEMPBM_CRPT86941485___7"/>
            <w:bookmarkStart w:id="7468" w:name="_MCCTEMPBM_CRPT86941486___4" w:colFirst="1" w:colLast="8"/>
            <w:bookmarkEnd w:id="7466"/>
            <w:r w:rsidRPr="00567618">
              <w:rPr>
                <w:rFonts w:ascii="Arial" w:hAnsi="Arial" w:cs="Arial"/>
                <w:color w:val="000000"/>
                <w:sz w:val="16"/>
                <w:szCs w:val="16"/>
              </w:rPr>
              <w:t>Payload header and ToC</w:t>
            </w:r>
            <w:bookmarkEnd w:id="7467"/>
          </w:p>
        </w:tc>
        <w:tc>
          <w:tcPr>
            <w:tcW w:w="680" w:type="dxa"/>
            <w:tcBorders>
              <w:top w:val="nil"/>
              <w:left w:val="nil"/>
              <w:bottom w:val="single" w:sz="4" w:space="0" w:color="auto"/>
              <w:right w:val="single" w:sz="4" w:space="0" w:color="auto"/>
            </w:tcBorders>
            <w:shd w:val="clear" w:color="auto" w:fill="auto"/>
            <w:noWrap/>
            <w:vAlign w:val="center"/>
          </w:tcPr>
          <w:p w14:paraId="5522DA6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52193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175B6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F1A00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39E24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4EDDC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42BC8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EA98D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99332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5A773D98"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DE5229C" w14:textId="77777777" w:rsidR="00FC7E52" w:rsidRPr="00567618" w:rsidRDefault="00FC7E52" w:rsidP="00DD54CD">
            <w:pPr>
              <w:spacing w:before="60" w:after="0"/>
              <w:rPr>
                <w:rFonts w:ascii="Arial" w:hAnsi="Arial" w:cs="Arial"/>
                <w:color w:val="000000"/>
                <w:sz w:val="16"/>
                <w:szCs w:val="16"/>
              </w:rPr>
            </w:pPr>
            <w:bookmarkStart w:id="7469" w:name="_MCCTEMPBM_CRPT86941487___7"/>
            <w:bookmarkStart w:id="7470" w:name="_MCCTEMPBM_CRPT86941488___4" w:colFirst="1" w:colLast="8"/>
            <w:bookmarkEnd w:id="7468"/>
            <w:r w:rsidRPr="00567618">
              <w:rPr>
                <w:rFonts w:ascii="Arial" w:hAnsi="Arial" w:cs="Arial"/>
                <w:color w:val="000000"/>
                <w:sz w:val="16"/>
                <w:szCs w:val="16"/>
              </w:rPr>
              <w:t>RTP payload (bits)</w:t>
            </w:r>
            <w:bookmarkEnd w:id="7469"/>
          </w:p>
        </w:tc>
        <w:tc>
          <w:tcPr>
            <w:tcW w:w="680" w:type="dxa"/>
            <w:tcBorders>
              <w:top w:val="nil"/>
              <w:left w:val="nil"/>
              <w:bottom w:val="single" w:sz="4" w:space="0" w:color="auto"/>
              <w:right w:val="single" w:sz="4" w:space="0" w:color="auto"/>
            </w:tcBorders>
            <w:shd w:val="clear" w:color="auto" w:fill="auto"/>
            <w:noWrap/>
            <w:vAlign w:val="center"/>
          </w:tcPr>
          <w:p w14:paraId="0A6DAA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C34515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6E205A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A3AFF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746EE96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5DFD34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5C1536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74A930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19BBF37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2AFA6EF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82E09D" w14:textId="77777777" w:rsidR="00FC7E52" w:rsidRPr="00567618" w:rsidRDefault="00FC7E52" w:rsidP="00DD54CD">
            <w:pPr>
              <w:spacing w:before="60" w:after="0"/>
              <w:rPr>
                <w:rFonts w:ascii="Arial" w:hAnsi="Arial" w:cs="Arial"/>
                <w:color w:val="000000"/>
                <w:sz w:val="16"/>
                <w:szCs w:val="16"/>
              </w:rPr>
            </w:pPr>
            <w:bookmarkStart w:id="7471" w:name="_MCCTEMPBM_CRPT86941489___7"/>
            <w:bookmarkStart w:id="7472" w:name="_MCCTEMPBM_CRPT86941490___4" w:colFirst="1" w:colLast="8"/>
            <w:bookmarkEnd w:id="7470"/>
            <w:r w:rsidRPr="00567618">
              <w:rPr>
                <w:rFonts w:ascii="Arial" w:hAnsi="Arial" w:cs="Arial"/>
                <w:color w:val="000000"/>
                <w:sz w:val="16"/>
                <w:szCs w:val="16"/>
              </w:rPr>
              <w:t>RTP payload (bytes)</w:t>
            </w:r>
            <w:bookmarkEnd w:id="7471"/>
          </w:p>
        </w:tc>
        <w:tc>
          <w:tcPr>
            <w:tcW w:w="680" w:type="dxa"/>
            <w:tcBorders>
              <w:top w:val="nil"/>
              <w:left w:val="nil"/>
              <w:bottom w:val="single" w:sz="4" w:space="0" w:color="auto"/>
              <w:right w:val="single" w:sz="4" w:space="0" w:color="auto"/>
            </w:tcBorders>
            <w:shd w:val="clear" w:color="auto" w:fill="auto"/>
            <w:noWrap/>
            <w:vAlign w:val="center"/>
          </w:tcPr>
          <w:p w14:paraId="56EFAC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43ADC6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7CAE32E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41E48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7742B3B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54F5E2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77F3B3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B3F70B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BD525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2DA1C9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4809389" w14:textId="77777777" w:rsidR="00FC7E52" w:rsidRPr="00567618" w:rsidRDefault="00FC7E52" w:rsidP="00DD54CD">
            <w:pPr>
              <w:spacing w:before="60" w:after="0"/>
              <w:rPr>
                <w:rFonts w:ascii="Arial" w:hAnsi="Arial" w:cs="Arial"/>
                <w:color w:val="000000"/>
                <w:sz w:val="16"/>
                <w:szCs w:val="16"/>
              </w:rPr>
            </w:pPr>
            <w:bookmarkStart w:id="7473" w:name="_MCCTEMPBM_CRPT86941491___7"/>
            <w:bookmarkStart w:id="7474" w:name="_MCCTEMPBM_CRPT86941492___4" w:colFirst="1" w:colLast="8"/>
            <w:bookmarkEnd w:id="7472"/>
            <w:r w:rsidRPr="00567618">
              <w:rPr>
                <w:rFonts w:ascii="Arial" w:hAnsi="Arial" w:cs="Arial"/>
                <w:color w:val="000000"/>
                <w:sz w:val="16"/>
                <w:szCs w:val="16"/>
              </w:rPr>
              <w:t>Rounded-up RTP payload (bytes)</w:t>
            </w:r>
            <w:bookmarkEnd w:id="7473"/>
          </w:p>
        </w:tc>
        <w:tc>
          <w:tcPr>
            <w:tcW w:w="680" w:type="dxa"/>
            <w:tcBorders>
              <w:top w:val="nil"/>
              <w:left w:val="nil"/>
              <w:bottom w:val="single" w:sz="4" w:space="0" w:color="auto"/>
              <w:right w:val="single" w:sz="4" w:space="0" w:color="auto"/>
            </w:tcBorders>
            <w:shd w:val="clear" w:color="auto" w:fill="auto"/>
            <w:noWrap/>
            <w:vAlign w:val="center"/>
          </w:tcPr>
          <w:p w14:paraId="33A8CE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6E02306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50714F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5BBB26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35BD61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3D47310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6F2FCBC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17A978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5B6E32D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0E68BE4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2C13008" w14:textId="77777777" w:rsidR="00FC7E52" w:rsidRPr="00567618" w:rsidRDefault="00FC7E52" w:rsidP="00DD54CD">
            <w:pPr>
              <w:spacing w:before="60" w:after="0"/>
              <w:rPr>
                <w:rFonts w:ascii="Arial" w:hAnsi="Arial" w:cs="Arial"/>
                <w:color w:val="000000"/>
                <w:sz w:val="16"/>
                <w:szCs w:val="16"/>
              </w:rPr>
            </w:pPr>
            <w:bookmarkStart w:id="7475" w:name="_MCCTEMPBM_CRPT86941493___7"/>
            <w:bookmarkStart w:id="7476" w:name="_MCCTEMPBM_CRPT86941494___4" w:colFirst="1" w:colLast="8"/>
            <w:bookmarkEnd w:id="7474"/>
            <w:r w:rsidRPr="00567618">
              <w:rPr>
                <w:rFonts w:ascii="Arial" w:hAnsi="Arial" w:cs="Arial"/>
                <w:color w:val="000000"/>
                <w:sz w:val="16"/>
                <w:szCs w:val="16"/>
              </w:rPr>
              <w:t>Rounded-up RTP payload (bits)</w:t>
            </w:r>
            <w:bookmarkEnd w:id="7475"/>
          </w:p>
        </w:tc>
        <w:tc>
          <w:tcPr>
            <w:tcW w:w="680" w:type="dxa"/>
            <w:tcBorders>
              <w:top w:val="nil"/>
              <w:left w:val="nil"/>
              <w:bottom w:val="single" w:sz="4" w:space="0" w:color="auto"/>
              <w:right w:val="single" w:sz="4" w:space="0" w:color="auto"/>
            </w:tcBorders>
            <w:shd w:val="clear" w:color="auto" w:fill="auto"/>
            <w:noWrap/>
            <w:vAlign w:val="center"/>
          </w:tcPr>
          <w:p w14:paraId="385C772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4E52E6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5D6B7C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7F8264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4847E6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09741BD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465D1B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7CEDB0D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45A60DB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34357EA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358AEB7" w14:textId="77777777" w:rsidR="00FC7E52" w:rsidRPr="00567618" w:rsidRDefault="00FC7E52" w:rsidP="00DD54CD">
            <w:pPr>
              <w:spacing w:before="60" w:after="0"/>
              <w:rPr>
                <w:rFonts w:ascii="Arial" w:hAnsi="Arial" w:cs="Arial"/>
                <w:color w:val="000000"/>
                <w:sz w:val="16"/>
                <w:szCs w:val="16"/>
              </w:rPr>
            </w:pPr>
            <w:bookmarkStart w:id="7477" w:name="_MCCTEMPBM_CRPT86941495___7"/>
            <w:bookmarkStart w:id="7478" w:name="_MCCTEMPBM_CRPT86941496___4" w:colFirst="1" w:colLast="8"/>
            <w:bookmarkEnd w:id="7476"/>
            <w:r w:rsidRPr="00567618">
              <w:rPr>
                <w:rFonts w:ascii="Arial" w:hAnsi="Arial" w:cs="Arial"/>
                <w:color w:val="000000"/>
                <w:sz w:val="16"/>
                <w:szCs w:val="16"/>
              </w:rPr>
              <w:t>RTP header</w:t>
            </w:r>
            <w:bookmarkEnd w:id="7477"/>
          </w:p>
        </w:tc>
        <w:tc>
          <w:tcPr>
            <w:tcW w:w="680" w:type="dxa"/>
            <w:tcBorders>
              <w:top w:val="nil"/>
              <w:left w:val="nil"/>
              <w:bottom w:val="single" w:sz="4" w:space="0" w:color="auto"/>
              <w:right w:val="single" w:sz="4" w:space="0" w:color="auto"/>
            </w:tcBorders>
            <w:shd w:val="clear" w:color="auto" w:fill="auto"/>
            <w:noWrap/>
            <w:vAlign w:val="center"/>
          </w:tcPr>
          <w:p w14:paraId="5C33852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F8858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CAC82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111B12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EC511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36DB9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94324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859037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9E6BEE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23AC7BA3"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347A582" w14:textId="77777777" w:rsidR="00FC7E52" w:rsidRPr="00567618" w:rsidRDefault="00FC7E52" w:rsidP="00DD54CD">
            <w:pPr>
              <w:spacing w:before="60" w:after="0"/>
              <w:rPr>
                <w:rFonts w:ascii="Arial" w:hAnsi="Arial" w:cs="Arial"/>
                <w:color w:val="000000"/>
                <w:sz w:val="16"/>
                <w:szCs w:val="16"/>
              </w:rPr>
            </w:pPr>
            <w:bookmarkStart w:id="7479" w:name="_MCCTEMPBM_CRPT86941497___7"/>
            <w:bookmarkStart w:id="7480" w:name="_MCCTEMPBM_CRPT86941498___4" w:colFirst="1" w:colLast="8"/>
            <w:bookmarkEnd w:id="7478"/>
            <w:r w:rsidRPr="00567618">
              <w:rPr>
                <w:rFonts w:ascii="Arial" w:hAnsi="Arial" w:cs="Arial"/>
                <w:color w:val="000000"/>
                <w:sz w:val="16"/>
                <w:szCs w:val="16"/>
              </w:rPr>
              <w:t>UDP header</w:t>
            </w:r>
            <w:bookmarkEnd w:id="7479"/>
          </w:p>
        </w:tc>
        <w:tc>
          <w:tcPr>
            <w:tcW w:w="680" w:type="dxa"/>
            <w:tcBorders>
              <w:top w:val="nil"/>
              <w:left w:val="nil"/>
              <w:bottom w:val="single" w:sz="4" w:space="0" w:color="auto"/>
              <w:right w:val="single" w:sz="4" w:space="0" w:color="auto"/>
            </w:tcBorders>
            <w:shd w:val="clear" w:color="auto" w:fill="auto"/>
            <w:noWrap/>
            <w:vAlign w:val="center"/>
          </w:tcPr>
          <w:p w14:paraId="6EA5167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E5C7DF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598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F4F697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48E1EB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3C87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C2633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0A4E3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0C9AA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6A89E66"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B0FDB28" w14:textId="77777777" w:rsidR="00FC7E52" w:rsidRPr="00567618" w:rsidRDefault="00FC7E52" w:rsidP="00DD54CD">
            <w:pPr>
              <w:spacing w:before="60" w:after="0"/>
              <w:rPr>
                <w:rFonts w:ascii="Arial" w:hAnsi="Arial" w:cs="Arial"/>
                <w:color w:val="000000"/>
                <w:sz w:val="16"/>
                <w:szCs w:val="16"/>
              </w:rPr>
            </w:pPr>
            <w:bookmarkStart w:id="7481" w:name="_MCCTEMPBM_CRPT86941499___7"/>
            <w:bookmarkStart w:id="7482" w:name="_MCCTEMPBM_CRPT86941500___4" w:colFirst="1" w:colLast="8"/>
            <w:bookmarkEnd w:id="7480"/>
            <w:r w:rsidRPr="00567618">
              <w:rPr>
                <w:rFonts w:ascii="Arial" w:hAnsi="Arial" w:cs="Arial"/>
                <w:color w:val="000000"/>
                <w:sz w:val="16"/>
                <w:szCs w:val="16"/>
              </w:rPr>
              <w:t>IPv4 header</w:t>
            </w:r>
            <w:bookmarkEnd w:id="7481"/>
          </w:p>
        </w:tc>
        <w:tc>
          <w:tcPr>
            <w:tcW w:w="680" w:type="dxa"/>
            <w:tcBorders>
              <w:top w:val="nil"/>
              <w:left w:val="nil"/>
              <w:bottom w:val="single" w:sz="4" w:space="0" w:color="auto"/>
              <w:right w:val="single" w:sz="4" w:space="0" w:color="auto"/>
            </w:tcBorders>
            <w:shd w:val="clear" w:color="auto" w:fill="auto"/>
            <w:noWrap/>
            <w:vAlign w:val="center"/>
          </w:tcPr>
          <w:p w14:paraId="1A57573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23B8951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B3D81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18DCCA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7F134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B79F8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1323AA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EFFDE0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8F5541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0117BA0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4DD17BEE" w14:textId="77777777" w:rsidR="00FC7E52" w:rsidRPr="00567618" w:rsidRDefault="00FC7E52" w:rsidP="00DD54CD">
            <w:pPr>
              <w:spacing w:before="60" w:after="0"/>
              <w:rPr>
                <w:rFonts w:ascii="Arial" w:hAnsi="Arial" w:cs="Arial"/>
                <w:color w:val="000000"/>
                <w:sz w:val="16"/>
                <w:szCs w:val="16"/>
              </w:rPr>
            </w:pPr>
            <w:bookmarkStart w:id="7483" w:name="_MCCTEMPBM_CRPT86941501___7"/>
            <w:bookmarkStart w:id="7484" w:name="_MCCTEMPBM_CRPT86941502___4" w:colFirst="1" w:colLast="8"/>
            <w:bookmarkEnd w:id="7482"/>
            <w:r w:rsidRPr="00567618">
              <w:rPr>
                <w:rFonts w:ascii="Arial" w:hAnsi="Arial" w:cs="Arial"/>
                <w:color w:val="000000"/>
                <w:sz w:val="16"/>
                <w:szCs w:val="16"/>
              </w:rPr>
              <w:t>Total bits per 40 ms</w:t>
            </w:r>
            <w:bookmarkEnd w:id="7483"/>
          </w:p>
        </w:tc>
        <w:tc>
          <w:tcPr>
            <w:tcW w:w="680" w:type="dxa"/>
            <w:tcBorders>
              <w:top w:val="nil"/>
              <w:left w:val="nil"/>
              <w:bottom w:val="single" w:sz="4" w:space="0" w:color="auto"/>
              <w:right w:val="single" w:sz="4" w:space="0" w:color="auto"/>
            </w:tcBorders>
            <w:shd w:val="clear" w:color="auto" w:fill="auto"/>
            <w:noWrap/>
            <w:vAlign w:val="center"/>
          </w:tcPr>
          <w:p w14:paraId="788C4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37AF8A9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696</w:t>
            </w:r>
          </w:p>
        </w:tc>
        <w:tc>
          <w:tcPr>
            <w:tcW w:w="680" w:type="dxa"/>
            <w:tcBorders>
              <w:top w:val="nil"/>
              <w:left w:val="nil"/>
              <w:bottom w:val="single" w:sz="4" w:space="0" w:color="auto"/>
              <w:right w:val="single" w:sz="4" w:space="0" w:color="auto"/>
            </w:tcBorders>
            <w:shd w:val="clear" w:color="auto" w:fill="auto"/>
            <w:noWrap/>
            <w:vAlign w:val="center"/>
          </w:tcPr>
          <w:p w14:paraId="64649C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848</w:t>
            </w:r>
          </w:p>
        </w:tc>
        <w:tc>
          <w:tcPr>
            <w:tcW w:w="680" w:type="dxa"/>
            <w:tcBorders>
              <w:top w:val="nil"/>
              <w:left w:val="nil"/>
              <w:bottom w:val="single" w:sz="4" w:space="0" w:color="auto"/>
              <w:right w:val="single" w:sz="4" w:space="0" w:color="auto"/>
            </w:tcBorders>
            <w:shd w:val="clear" w:color="auto" w:fill="auto"/>
            <w:noWrap/>
            <w:vAlign w:val="center"/>
          </w:tcPr>
          <w:p w14:paraId="02E7A9D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912</w:t>
            </w:r>
          </w:p>
        </w:tc>
        <w:tc>
          <w:tcPr>
            <w:tcW w:w="680" w:type="dxa"/>
            <w:tcBorders>
              <w:top w:val="nil"/>
              <w:left w:val="nil"/>
              <w:bottom w:val="single" w:sz="4" w:space="0" w:color="auto"/>
              <w:right w:val="single" w:sz="4" w:space="0" w:color="auto"/>
            </w:tcBorders>
            <w:shd w:val="clear" w:color="auto" w:fill="auto"/>
            <w:noWrap/>
            <w:vAlign w:val="center"/>
          </w:tcPr>
          <w:p w14:paraId="0C6AA6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976</w:t>
            </w:r>
          </w:p>
        </w:tc>
        <w:tc>
          <w:tcPr>
            <w:tcW w:w="680" w:type="dxa"/>
            <w:tcBorders>
              <w:top w:val="nil"/>
              <w:left w:val="nil"/>
              <w:bottom w:val="single" w:sz="4" w:space="0" w:color="auto"/>
              <w:right w:val="single" w:sz="4" w:space="0" w:color="auto"/>
            </w:tcBorders>
            <w:shd w:val="clear" w:color="auto" w:fill="auto"/>
            <w:noWrap/>
            <w:vAlign w:val="center"/>
          </w:tcPr>
          <w:p w14:paraId="72769BE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B474E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99AE5D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1264</w:t>
            </w:r>
          </w:p>
        </w:tc>
        <w:tc>
          <w:tcPr>
            <w:tcW w:w="680" w:type="dxa"/>
            <w:tcBorders>
              <w:top w:val="nil"/>
              <w:left w:val="nil"/>
              <w:bottom w:val="single" w:sz="4" w:space="0" w:color="auto"/>
              <w:right w:val="single" w:sz="4" w:space="0" w:color="auto"/>
            </w:tcBorders>
            <w:shd w:val="clear" w:color="auto" w:fill="auto"/>
            <w:noWrap/>
            <w:vAlign w:val="center"/>
          </w:tcPr>
          <w:p w14:paraId="1670D1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1296</w:t>
            </w:r>
          </w:p>
        </w:tc>
      </w:tr>
      <w:tr w:rsidR="00FC7E52" w:rsidRPr="00567618" w14:paraId="114A6E94"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474541" w14:textId="77777777" w:rsidR="00FC7E52" w:rsidRPr="00567618" w:rsidRDefault="00FC7E52" w:rsidP="00DD54CD">
            <w:pPr>
              <w:spacing w:before="60" w:after="0"/>
              <w:rPr>
                <w:rFonts w:ascii="Arial" w:hAnsi="Arial" w:cs="Arial"/>
                <w:color w:val="000000"/>
                <w:sz w:val="16"/>
                <w:szCs w:val="16"/>
              </w:rPr>
            </w:pPr>
            <w:bookmarkStart w:id="7485" w:name="_MCCTEMPBM_CRPT86941503___7"/>
            <w:bookmarkStart w:id="7486" w:name="_MCCTEMPBM_CRPT86941504___4" w:colFirst="1" w:colLast="8"/>
            <w:bookmarkEnd w:id="7484"/>
            <w:r w:rsidRPr="00567618">
              <w:rPr>
                <w:rFonts w:ascii="Arial" w:hAnsi="Arial" w:cs="Arial"/>
                <w:color w:val="000000"/>
                <w:sz w:val="16"/>
                <w:szCs w:val="16"/>
              </w:rPr>
              <w:t>Total bit-rate (kbps)</w:t>
            </w:r>
            <w:bookmarkEnd w:id="7485"/>
          </w:p>
        </w:tc>
        <w:tc>
          <w:tcPr>
            <w:tcW w:w="680" w:type="dxa"/>
            <w:tcBorders>
              <w:top w:val="nil"/>
              <w:left w:val="nil"/>
              <w:bottom w:val="single" w:sz="4" w:space="0" w:color="auto"/>
              <w:right w:val="single" w:sz="4" w:space="0" w:color="auto"/>
            </w:tcBorders>
            <w:shd w:val="clear" w:color="auto" w:fill="auto"/>
            <w:noWrap/>
            <w:vAlign w:val="center"/>
          </w:tcPr>
          <w:p w14:paraId="77388B6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4F47F97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17.4</w:t>
            </w:r>
          </w:p>
        </w:tc>
        <w:tc>
          <w:tcPr>
            <w:tcW w:w="680" w:type="dxa"/>
            <w:tcBorders>
              <w:top w:val="nil"/>
              <w:left w:val="nil"/>
              <w:bottom w:val="single" w:sz="4" w:space="0" w:color="auto"/>
              <w:right w:val="single" w:sz="4" w:space="0" w:color="auto"/>
            </w:tcBorders>
            <w:shd w:val="clear" w:color="auto" w:fill="auto"/>
            <w:noWrap/>
            <w:vAlign w:val="center"/>
          </w:tcPr>
          <w:p w14:paraId="173B04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21.2</w:t>
            </w:r>
          </w:p>
        </w:tc>
        <w:tc>
          <w:tcPr>
            <w:tcW w:w="680" w:type="dxa"/>
            <w:tcBorders>
              <w:top w:val="nil"/>
              <w:left w:val="nil"/>
              <w:bottom w:val="single" w:sz="4" w:space="0" w:color="auto"/>
              <w:right w:val="single" w:sz="4" w:space="0" w:color="auto"/>
            </w:tcBorders>
            <w:shd w:val="clear" w:color="auto" w:fill="auto"/>
            <w:noWrap/>
            <w:vAlign w:val="center"/>
          </w:tcPr>
          <w:p w14:paraId="4E2A94C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22.8</w:t>
            </w:r>
          </w:p>
        </w:tc>
        <w:tc>
          <w:tcPr>
            <w:tcW w:w="680" w:type="dxa"/>
            <w:tcBorders>
              <w:top w:val="nil"/>
              <w:left w:val="nil"/>
              <w:bottom w:val="single" w:sz="4" w:space="0" w:color="auto"/>
              <w:right w:val="single" w:sz="4" w:space="0" w:color="auto"/>
            </w:tcBorders>
            <w:shd w:val="clear" w:color="auto" w:fill="auto"/>
            <w:noWrap/>
            <w:vAlign w:val="center"/>
          </w:tcPr>
          <w:p w14:paraId="5299696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24.4</w:t>
            </w:r>
          </w:p>
        </w:tc>
        <w:tc>
          <w:tcPr>
            <w:tcW w:w="680" w:type="dxa"/>
            <w:tcBorders>
              <w:top w:val="nil"/>
              <w:left w:val="nil"/>
              <w:bottom w:val="single" w:sz="4" w:space="0" w:color="auto"/>
              <w:right w:val="single" w:sz="4" w:space="0" w:color="auto"/>
            </w:tcBorders>
            <w:shd w:val="clear" w:color="auto" w:fill="auto"/>
            <w:noWrap/>
            <w:vAlign w:val="center"/>
          </w:tcPr>
          <w:p w14:paraId="626E9F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8E77CE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73AF955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31.6</w:t>
            </w:r>
          </w:p>
        </w:tc>
        <w:tc>
          <w:tcPr>
            <w:tcW w:w="680" w:type="dxa"/>
            <w:tcBorders>
              <w:top w:val="nil"/>
              <w:left w:val="nil"/>
              <w:bottom w:val="single" w:sz="4" w:space="0" w:color="auto"/>
              <w:right w:val="single" w:sz="4" w:space="0" w:color="auto"/>
            </w:tcBorders>
            <w:shd w:val="clear" w:color="auto" w:fill="auto"/>
            <w:noWrap/>
            <w:vAlign w:val="center"/>
          </w:tcPr>
          <w:p w14:paraId="3201FCC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32.4</w:t>
            </w:r>
          </w:p>
        </w:tc>
      </w:tr>
      <w:tr w:rsidR="00FC7E52" w:rsidRPr="00567618" w14:paraId="401E94D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F80DDE8" w14:textId="77777777" w:rsidR="00FC7E52" w:rsidRPr="00567618" w:rsidRDefault="00FC7E52" w:rsidP="00DD54CD">
            <w:pPr>
              <w:spacing w:before="60" w:after="0"/>
              <w:rPr>
                <w:rFonts w:ascii="Arial" w:hAnsi="Arial" w:cs="Arial"/>
                <w:color w:val="000000"/>
                <w:sz w:val="16"/>
                <w:szCs w:val="16"/>
              </w:rPr>
            </w:pPr>
            <w:bookmarkStart w:id="7487" w:name="_MCCTEMPBM_CRPT86941505___7"/>
            <w:bookmarkStart w:id="7488" w:name="_MCCTEMPBM_CRPT86941506___4" w:colFirst="1" w:colLast="8"/>
            <w:bookmarkEnd w:id="7486"/>
            <w:r w:rsidRPr="00567618">
              <w:rPr>
                <w:rFonts w:ascii="Arial" w:hAnsi="Arial" w:cs="Arial"/>
                <w:color w:val="000000"/>
                <w:sz w:val="16"/>
                <w:szCs w:val="16"/>
              </w:rPr>
              <w:t>AS</w:t>
            </w:r>
            <w:bookmarkEnd w:id="7487"/>
          </w:p>
        </w:tc>
        <w:tc>
          <w:tcPr>
            <w:tcW w:w="680" w:type="dxa"/>
            <w:tcBorders>
              <w:top w:val="nil"/>
              <w:left w:val="nil"/>
              <w:bottom w:val="single" w:sz="4" w:space="0" w:color="auto"/>
              <w:right w:val="single" w:sz="4" w:space="0" w:color="auto"/>
            </w:tcBorders>
            <w:shd w:val="clear" w:color="auto" w:fill="auto"/>
            <w:noWrap/>
            <w:vAlign w:val="center"/>
          </w:tcPr>
          <w:p w14:paraId="3DCE0B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w:t>
            </w:r>
          </w:p>
        </w:tc>
        <w:tc>
          <w:tcPr>
            <w:tcW w:w="680" w:type="dxa"/>
            <w:tcBorders>
              <w:top w:val="nil"/>
              <w:left w:val="nil"/>
              <w:bottom w:val="single" w:sz="4" w:space="0" w:color="auto"/>
              <w:right w:val="single" w:sz="4" w:space="0" w:color="auto"/>
            </w:tcBorders>
            <w:shd w:val="clear" w:color="auto" w:fill="auto"/>
            <w:noWrap/>
            <w:vAlign w:val="center"/>
          </w:tcPr>
          <w:p w14:paraId="24A322E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17EA1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20F440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6EB2544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4A58126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FC758A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9FF6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4CBE6B1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703FD264" w14:textId="77777777" w:rsidR="00FC7E52" w:rsidRPr="00567618" w:rsidRDefault="00FC7E52" w:rsidP="00FC7E52">
      <w:pPr>
        <w:jc w:val="center"/>
        <w:rPr>
          <w:rFonts w:ascii="Arial" w:hAnsi="Arial" w:cs="Arial"/>
          <w:b/>
          <w:sz w:val="18"/>
          <w:szCs w:val="18"/>
        </w:rPr>
      </w:pPr>
      <w:bookmarkStart w:id="7489" w:name="_MCCTEMPBM_CRPT86941507___4"/>
      <w:bookmarkEnd w:id="7488"/>
    </w:p>
    <w:p w14:paraId="5B773692" w14:textId="77777777" w:rsidR="00FC7E52" w:rsidRPr="00567618" w:rsidRDefault="00FC7E52" w:rsidP="00FC7E52">
      <w:pPr>
        <w:pStyle w:val="TH"/>
      </w:pPr>
      <w:bookmarkStart w:id="7490" w:name="_CRTableK_14"/>
      <w:bookmarkEnd w:id="7489"/>
      <w:r w:rsidRPr="00567618">
        <w:lastRenderedPageBreak/>
        <w:t xml:space="preserve">Table </w:t>
      </w:r>
      <w:bookmarkEnd w:id="7490"/>
      <w:r w:rsidRPr="00567618">
        <w:t>K.14: Computation of b=AS for AMR-WB (IPv6, ptime=40, bandwidth-efficient mode)</w:t>
      </w:r>
    </w:p>
    <w:tbl>
      <w:tblPr>
        <w:tblW w:w="8960" w:type="dxa"/>
        <w:jc w:val="center"/>
        <w:tblCellMar>
          <w:left w:w="99" w:type="dxa"/>
          <w:right w:w="99" w:type="dxa"/>
        </w:tblCellMar>
        <w:tblLook w:val="04A0" w:firstRow="1" w:lastRow="0" w:firstColumn="1" w:lastColumn="0" w:noHBand="0" w:noVBand="1"/>
      </w:tblPr>
      <w:tblGrid>
        <w:gridCol w:w="2840"/>
        <w:gridCol w:w="680"/>
        <w:gridCol w:w="680"/>
        <w:gridCol w:w="680"/>
        <w:gridCol w:w="680"/>
        <w:gridCol w:w="680"/>
        <w:gridCol w:w="680"/>
        <w:gridCol w:w="680"/>
        <w:gridCol w:w="680"/>
        <w:gridCol w:w="688"/>
      </w:tblGrid>
      <w:tr w:rsidR="00FC7E52" w:rsidRPr="00567618" w14:paraId="6F6A152D" w14:textId="77777777" w:rsidTr="00DD54CD">
        <w:trPr>
          <w:trHeight w:val="330"/>
          <w:jc w:val="center"/>
        </w:trPr>
        <w:tc>
          <w:tcPr>
            <w:tcW w:w="284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755CC7" w14:textId="77777777" w:rsidR="00FC7E52" w:rsidRPr="00567618" w:rsidRDefault="00FC7E52" w:rsidP="00DD54CD">
            <w:pPr>
              <w:keepNext/>
              <w:spacing w:before="60" w:after="0"/>
              <w:rPr>
                <w:rFonts w:ascii="Arial" w:hAnsi="Arial" w:cs="Arial"/>
                <w:b/>
                <w:bCs/>
                <w:color w:val="000000"/>
                <w:sz w:val="16"/>
                <w:szCs w:val="16"/>
              </w:rPr>
            </w:pPr>
            <w:bookmarkStart w:id="7491" w:name="_MCCTEMPBM_CRPT86941508___7"/>
            <w:bookmarkStart w:id="7492" w:name="_MCCTEMPBM_CRPT86941509___4" w:colFirst="1" w:colLast="8"/>
            <w:r w:rsidRPr="00567618">
              <w:rPr>
                <w:rFonts w:ascii="Arial" w:hAnsi="Arial" w:cs="Arial"/>
                <w:b/>
                <w:bCs/>
                <w:color w:val="000000"/>
                <w:sz w:val="16"/>
                <w:szCs w:val="16"/>
              </w:rPr>
              <w:t>Mode</w:t>
            </w:r>
            <w:bookmarkEnd w:id="7491"/>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C74FAB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EC1F4D9"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1DB0A8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B30249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0F81071"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79B8E6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5B2C69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A0333"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97BAA"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5A935E2C"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53BB592E" w14:textId="77777777" w:rsidR="00FC7E52" w:rsidRPr="00567618" w:rsidRDefault="00FC7E52" w:rsidP="00DD54CD">
            <w:pPr>
              <w:keepNext/>
              <w:spacing w:before="60" w:after="0"/>
              <w:rPr>
                <w:rFonts w:ascii="Arial" w:hAnsi="Arial" w:cs="Arial"/>
                <w:color w:val="000000"/>
                <w:sz w:val="16"/>
                <w:szCs w:val="16"/>
              </w:rPr>
            </w:pPr>
            <w:bookmarkStart w:id="7493" w:name="_MCCTEMPBM_CRPT86941510___7"/>
            <w:bookmarkStart w:id="7494" w:name="_MCCTEMPBM_CRPT86941511___4" w:colFirst="1" w:colLast="8"/>
            <w:bookmarkEnd w:id="7492"/>
            <w:r w:rsidRPr="00567618">
              <w:rPr>
                <w:rFonts w:ascii="Arial" w:hAnsi="Arial" w:cs="Arial"/>
                <w:color w:val="000000"/>
                <w:sz w:val="16"/>
                <w:szCs w:val="16"/>
              </w:rPr>
              <w:t>Bits per speech frame</w:t>
            </w:r>
            <w:bookmarkEnd w:id="7493"/>
          </w:p>
        </w:tc>
        <w:tc>
          <w:tcPr>
            <w:tcW w:w="680" w:type="dxa"/>
            <w:tcBorders>
              <w:top w:val="nil"/>
              <w:left w:val="nil"/>
              <w:bottom w:val="single" w:sz="4" w:space="0" w:color="auto"/>
              <w:right w:val="single" w:sz="4" w:space="0" w:color="auto"/>
            </w:tcBorders>
            <w:shd w:val="clear" w:color="auto" w:fill="auto"/>
            <w:noWrap/>
            <w:vAlign w:val="center"/>
          </w:tcPr>
          <w:p w14:paraId="555921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57554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7CE973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31029D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3E226E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49EBA5B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70409C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79CCE1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43E59B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539194B1"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2909BA5" w14:textId="77777777" w:rsidR="00FC7E52" w:rsidRPr="00567618" w:rsidRDefault="00FC7E52" w:rsidP="00DD54CD">
            <w:pPr>
              <w:keepNext/>
              <w:spacing w:before="60" w:after="0"/>
              <w:rPr>
                <w:rFonts w:ascii="Arial" w:hAnsi="Arial" w:cs="Arial"/>
                <w:color w:val="000000"/>
                <w:sz w:val="16"/>
                <w:szCs w:val="16"/>
              </w:rPr>
            </w:pPr>
            <w:bookmarkStart w:id="7495" w:name="_MCCTEMPBM_CRPT86941512___7"/>
            <w:bookmarkStart w:id="7496" w:name="_MCCTEMPBM_CRPT86941513___4" w:colFirst="1" w:colLast="8"/>
            <w:bookmarkEnd w:id="7494"/>
            <w:r w:rsidRPr="00567618">
              <w:rPr>
                <w:rFonts w:ascii="Arial" w:hAnsi="Arial" w:cs="Arial"/>
                <w:color w:val="000000"/>
                <w:sz w:val="16"/>
                <w:szCs w:val="16"/>
              </w:rPr>
              <w:t>Payload header and ToC</w:t>
            </w:r>
            <w:bookmarkEnd w:id="7495"/>
          </w:p>
        </w:tc>
        <w:tc>
          <w:tcPr>
            <w:tcW w:w="680" w:type="dxa"/>
            <w:tcBorders>
              <w:top w:val="nil"/>
              <w:left w:val="nil"/>
              <w:bottom w:val="single" w:sz="4" w:space="0" w:color="auto"/>
              <w:right w:val="single" w:sz="4" w:space="0" w:color="auto"/>
            </w:tcBorders>
            <w:shd w:val="clear" w:color="auto" w:fill="auto"/>
            <w:noWrap/>
            <w:vAlign w:val="center"/>
          </w:tcPr>
          <w:p w14:paraId="60AFE4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6E6A0F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68BA050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43610E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7D80CB9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510E93B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374631C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1AF10F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CF87A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16</w:t>
            </w:r>
          </w:p>
        </w:tc>
      </w:tr>
      <w:tr w:rsidR="00FC7E52" w:rsidRPr="00567618" w14:paraId="2280992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3023108" w14:textId="77777777" w:rsidR="00FC7E52" w:rsidRPr="00567618" w:rsidRDefault="00FC7E52" w:rsidP="00DD54CD">
            <w:pPr>
              <w:keepNext/>
              <w:spacing w:before="60" w:after="0"/>
              <w:rPr>
                <w:rFonts w:ascii="Arial" w:hAnsi="Arial" w:cs="Arial"/>
                <w:color w:val="000000"/>
                <w:sz w:val="16"/>
                <w:szCs w:val="16"/>
              </w:rPr>
            </w:pPr>
            <w:bookmarkStart w:id="7497" w:name="_MCCTEMPBM_CRPT86941514___7"/>
            <w:bookmarkStart w:id="7498" w:name="_MCCTEMPBM_CRPT86941515___4" w:colFirst="1" w:colLast="8"/>
            <w:bookmarkEnd w:id="7496"/>
            <w:r w:rsidRPr="00567618">
              <w:rPr>
                <w:rFonts w:ascii="Arial" w:hAnsi="Arial" w:cs="Arial"/>
                <w:color w:val="000000"/>
                <w:sz w:val="16"/>
                <w:szCs w:val="16"/>
              </w:rPr>
              <w:t>RTP payload (bits)</w:t>
            </w:r>
            <w:bookmarkEnd w:id="7497"/>
          </w:p>
        </w:tc>
        <w:tc>
          <w:tcPr>
            <w:tcW w:w="680" w:type="dxa"/>
            <w:tcBorders>
              <w:top w:val="nil"/>
              <w:left w:val="nil"/>
              <w:bottom w:val="single" w:sz="4" w:space="0" w:color="auto"/>
              <w:right w:val="single" w:sz="4" w:space="0" w:color="auto"/>
            </w:tcBorders>
            <w:shd w:val="clear" w:color="auto" w:fill="auto"/>
            <w:noWrap/>
            <w:vAlign w:val="center"/>
          </w:tcPr>
          <w:p w14:paraId="561FB48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195CA6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370</w:t>
            </w:r>
          </w:p>
        </w:tc>
        <w:tc>
          <w:tcPr>
            <w:tcW w:w="680" w:type="dxa"/>
            <w:tcBorders>
              <w:top w:val="nil"/>
              <w:left w:val="nil"/>
              <w:bottom w:val="single" w:sz="4" w:space="0" w:color="auto"/>
              <w:right w:val="single" w:sz="4" w:space="0" w:color="auto"/>
            </w:tcBorders>
            <w:shd w:val="clear" w:color="auto" w:fill="auto"/>
            <w:noWrap/>
            <w:vAlign w:val="center"/>
          </w:tcPr>
          <w:p w14:paraId="1265F32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522</w:t>
            </w:r>
          </w:p>
        </w:tc>
        <w:tc>
          <w:tcPr>
            <w:tcW w:w="680" w:type="dxa"/>
            <w:tcBorders>
              <w:top w:val="nil"/>
              <w:left w:val="nil"/>
              <w:bottom w:val="single" w:sz="4" w:space="0" w:color="auto"/>
              <w:right w:val="single" w:sz="4" w:space="0" w:color="auto"/>
            </w:tcBorders>
            <w:shd w:val="clear" w:color="auto" w:fill="auto"/>
            <w:noWrap/>
            <w:vAlign w:val="center"/>
          </w:tcPr>
          <w:p w14:paraId="6C2EFF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586</w:t>
            </w:r>
          </w:p>
        </w:tc>
        <w:tc>
          <w:tcPr>
            <w:tcW w:w="680" w:type="dxa"/>
            <w:tcBorders>
              <w:top w:val="nil"/>
              <w:left w:val="nil"/>
              <w:bottom w:val="single" w:sz="4" w:space="0" w:color="auto"/>
              <w:right w:val="single" w:sz="4" w:space="0" w:color="auto"/>
            </w:tcBorders>
            <w:shd w:val="clear" w:color="auto" w:fill="auto"/>
            <w:noWrap/>
            <w:vAlign w:val="center"/>
          </w:tcPr>
          <w:p w14:paraId="620ECE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650</w:t>
            </w:r>
          </w:p>
        </w:tc>
        <w:tc>
          <w:tcPr>
            <w:tcW w:w="680" w:type="dxa"/>
            <w:tcBorders>
              <w:top w:val="nil"/>
              <w:left w:val="nil"/>
              <w:bottom w:val="single" w:sz="4" w:space="0" w:color="auto"/>
              <w:right w:val="single" w:sz="4" w:space="0" w:color="auto"/>
            </w:tcBorders>
            <w:shd w:val="clear" w:color="auto" w:fill="auto"/>
            <w:noWrap/>
            <w:vAlign w:val="center"/>
          </w:tcPr>
          <w:p w14:paraId="6D0AEA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746</w:t>
            </w:r>
          </w:p>
        </w:tc>
        <w:tc>
          <w:tcPr>
            <w:tcW w:w="680" w:type="dxa"/>
            <w:tcBorders>
              <w:top w:val="nil"/>
              <w:left w:val="nil"/>
              <w:bottom w:val="single" w:sz="4" w:space="0" w:color="auto"/>
              <w:right w:val="single" w:sz="4" w:space="0" w:color="auto"/>
            </w:tcBorders>
            <w:shd w:val="clear" w:color="auto" w:fill="auto"/>
            <w:noWrap/>
            <w:vAlign w:val="center"/>
          </w:tcPr>
          <w:p w14:paraId="56D22ED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810</w:t>
            </w:r>
          </w:p>
        </w:tc>
        <w:tc>
          <w:tcPr>
            <w:tcW w:w="680" w:type="dxa"/>
            <w:tcBorders>
              <w:top w:val="nil"/>
              <w:left w:val="nil"/>
              <w:bottom w:val="single" w:sz="4" w:space="0" w:color="auto"/>
              <w:right w:val="single" w:sz="4" w:space="0" w:color="auto"/>
            </w:tcBorders>
            <w:shd w:val="clear" w:color="auto" w:fill="auto"/>
            <w:noWrap/>
            <w:vAlign w:val="center"/>
          </w:tcPr>
          <w:p w14:paraId="585D18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938</w:t>
            </w:r>
          </w:p>
        </w:tc>
        <w:tc>
          <w:tcPr>
            <w:tcW w:w="680" w:type="dxa"/>
            <w:tcBorders>
              <w:top w:val="nil"/>
              <w:left w:val="nil"/>
              <w:bottom w:val="single" w:sz="4" w:space="0" w:color="auto"/>
              <w:right w:val="single" w:sz="4" w:space="0" w:color="auto"/>
            </w:tcBorders>
            <w:shd w:val="clear" w:color="auto" w:fill="auto"/>
            <w:noWrap/>
            <w:vAlign w:val="center"/>
          </w:tcPr>
          <w:p w14:paraId="06771C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970</w:t>
            </w:r>
          </w:p>
        </w:tc>
      </w:tr>
      <w:tr w:rsidR="00FC7E52" w:rsidRPr="00567618" w14:paraId="4EF7EA2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A814158" w14:textId="77777777" w:rsidR="00FC7E52" w:rsidRPr="00567618" w:rsidRDefault="00FC7E52" w:rsidP="00DD54CD">
            <w:pPr>
              <w:keepNext/>
              <w:spacing w:before="60" w:after="0"/>
              <w:rPr>
                <w:rFonts w:ascii="Arial" w:hAnsi="Arial" w:cs="Arial"/>
                <w:color w:val="000000"/>
                <w:sz w:val="16"/>
                <w:szCs w:val="16"/>
              </w:rPr>
            </w:pPr>
            <w:bookmarkStart w:id="7499" w:name="_MCCTEMPBM_CRPT86941516___7"/>
            <w:bookmarkStart w:id="7500" w:name="_MCCTEMPBM_CRPT86941517___4" w:colFirst="1" w:colLast="8"/>
            <w:bookmarkEnd w:id="7498"/>
            <w:r w:rsidRPr="00567618">
              <w:rPr>
                <w:rFonts w:ascii="Arial" w:hAnsi="Arial" w:cs="Arial"/>
                <w:color w:val="000000"/>
                <w:sz w:val="16"/>
                <w:szCs w:val="16"/>
              </w:rPr>
              <w:t>RTP payload (bytes)</w:t>
            </w:r>
            <w:bookmarkEnd w:id="7499"/>
          </w:p>
        </w:tc>
        <w:tc>
          <w:tcPr>
            <w:tcW w:w="680" w:type="dxa"/>
            <w:tcBorders>
              <w:top w:val="nil"/>
              <w:left w:val="nil"/>
              <w:bottom w:val="single" w:sz="4" w:space="0" w:color="auto"/>
              <w:right w:val="single" w:sz="4" w:space="0" w:color="auto"/>
            </w:tcBorders>
            <w:shd w:val="clear" w:color="auto" w:fill="auto"/>
            <w:noWrap/>
            <w:vAlign w:val="center"/>
          </w:tcPr>
          <w:p w14:paraId="0BB4995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2A6ABC2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46.25</w:t>
            </w:r>
          </w:p>
        </w:tc>
        <w:tc>
          <w:tcPr>
            <w:tcW w:w="680" w:type="dxa"/>
            <w:tcBorders>
              <w:top w:val="nil"/>
              <w:left w:val="nil"/>
              <w:bottom w:val="single" w:sz="4" w:space="0" w:color="auto"/>
              <w:right w:val="single" w:sz="4" w:space="0" w:color="auto"/>
            </w:tcBorders>
            <w:shd w:val="clear" w:color="auto" w:fill="auto"/>
            <w:noWrap/>
            <w:vAlign w:val="center"/>
          </w:tcPr>
          <w:p w14:paraId="5BC0E41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65.25</w:t>
            </w:r>
          </w:p>
        </w:tc>
        <w:tc>
          <w:tcPr>
            <w:tcW w:w="680" w:type="dxa"/>
            <w:tcBorders>
              <w:top w:val="nil"/>
              <w:left w:val="nil"/>
              <w:bottom w:val="single" w:sz="4" w:space="0" w:color="auto"/>
              <w:right w:val="single" w:sz="4" w:space="0" w:color="auto"/>
            </w:tcBorders>
            <w:shd w:val="clear" w:color="auto" w:fill="auto"/>
            <w:noWrap/>
            <w:vAlign w:val="center"/>
          </w:tcPr>
          <w:p w14:paraId="11FAD1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73.25</w:t>
            </w:r>
          </w:p>
        </w:tc>
        <w:tc>
          <w:tcPr>
            <w:tcW w:w="680" w:type="dxa"/>
            <w:tcBorders>
              <w:top w:val="nil"/>
              <w:left w:val="nil"/>
              <w:bottom w:val="single" w:sz="4" w:space="0" w:color="auto"/>
              <w:right w:val="single" w:sz="4" w:space="0" w:color="auto"/>
            </w:tcBorders>
            <w:shd w:val="clear" w:color="auto" w:fill="auto"/>
            <w:noWrap/>
            <w:vAlign w:val="center"/>
          </w:tcPr>
          <w:p w14:paraId="5E3658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81.25</w:t>
            </w:r>
          </w:p>
        </w:tc>
        <w:tc>
          <w:tcPr>
            <w:tcW w:w="680" w:type="dxa"/>
            <w:tcBorders>
              <w:top w:val="nil"/>
              <w:left w:val="nil"/>
              <w:bottom w:val="single" w:sz="4" w:space="0" w:color="auto"/>
              <w:right w:val="single" w:sz="4" w:space="0" w:color="auto"/>
            </w:tcBorders>
            <w:shd w:val="clear" w:color="auto" w:fill="auto"/>
            <w:noWrap/>
            <w:vAlign w:val="center"/>
          </w:tcPr>
          <w:p w14:paraId="65E55B7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93.25</w:t>
            </w:r>
          </w:p>
        </w:tc>
        <w:tc>
          <w:tcPr>
            <w:tcW w:w="680" w:type="dxa"/>
            <w:tcBorders>
              <w:top w:val="nil"/>
              <w:left w:val="nil"/>
              <w:bottom w:val="single" w:sz="4" w:space="0" w:color="auto"/>
              <w:right w:val="single" w:sz="4" w:space="0" w:color="auto"/>
            </w:tcBorders>
            <w:shd w:val="clear" w:color="auto" w:fill="auto"/>
            <w:noWrap/>
            <w:vAlign w:val="center"/>
          </w:tcPr>
          <w:p w14:paraId="2AF366A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101.3</w:t>
            </w:r>
          </w:p>
        </w:tc>
        <w:tc>
          <w:tcPr>
            <w:tcW w:w="680" w:type="dxa"/>
            <w:tcBorders>
              <w:top w:val="nil"/>
              <w:left w:val="nil"/>
              <w:bottom w:val="single" w:sz="4" w:space="0" w:color="auto"/>
              <w:right w:val="single" w:sz="4" w:space="0" w:color="auto"/>
            </w:tcBorders>
            <w:shd w:val="clear" w:color="auto" w:fill="auto"/>
            <w:noWrap/>
            <w:vAlign w:val="center"/>
          </w:tcPr>
          <w:p w14:paraId="56B6273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117.3</w:t>
            </w:r>
          </w:p>
        </w:tc>
        <w:tc>
          <w:tcPr>
            <w:tcW w:w="680" w:type="dxa"/>
            <w:tcBorders>
              <w:top w:val="nil"/>
              <w:left w:val="nil"/>
              <w:bottom w:val="single" w:sz="4" w:space="0" w:color="auto"/>
              <w:right w:val="single" w:sz="4" w:space="0" w:color="auto"/>
            </w:tcBorders>
            <w:shd w:val="clear" w:color="auto" w:fill="auto"/>
            <w:noWrap/>
            <w:vAlign w:val="center"/>
          </w:tcPr>
          <w:p w14:paraId="250BC1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121.25</w:t>
            </w:r>
          </w:p>
        </w:tc>
      </w:tr>
      <w:tr w:rsidR="00FC7E52" w:rsidRPr="00567618" w14:paraId="5CF9C6C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7DF9DA3" w14:textId="77777777" w:rsidR="00FC7E52" w:rsidRPr="00567618" w:rsidRDefault="00FC7E52" w:rsidP="00DD54CD">
            <w:pPr>
              <w:keepNext/>
              <w:spacing w:before="60" w:after="0"/>
              <w:rPr>
                <w:rFonts w:ascii="Arial" w:hAnsi="Arial" w:cs="Arial"/>
                <w:color w:val="000000"/>
                <w:sz w:val="16"/>
                <w:szCs w:val="16"/>
              </w:rPr>
            </w:pPr>
            <w:bookmarkStart w:id="7501" w:name="_MCCTEMPBM_CRPT86941518___7"/>
            <w:bookmarkStart w:id="7502" w:name="_MCCTEMPBM_CRPT86941519___4" w:colFirst="1" w:colLast="8"/>
            <w:bookmarkEnd w:id="7500"/>
            <w:r w:rsidRPr="00567618">
              <w:rPr>
                <w:rFonts w:ascii="Arial" w:hAnsi="Arial" w:cs="Arial"/>
                <w:color w:val="000000"/>
                <w:sz w:val="16"/>
                <w:szCs w:val="16"/>
              </w:rPr>
              <w:t>Rounded-up RTP payload (bytes)</w:t>
            </w:r>
            <w:bookmarkEnd w:id="7501"/>
          </w:p>
        </w:tc>
        <w:tc>
          <w:tcPr>
            <w:tcW w:w="680" w:type="dxa"/>
            <w:tcBorders>
              <w:top w:val="nil"/>
              <w:left w:val="nil"/>
              <w:bottom w:val="single" w:sz="4" w:space="0" w:color="auto"/>
              <w:right w:val="single" w:sz="4" w:space="0" w:color="auto"/>
            </w:tcBorders>
            <w:shd w:val="clear" w:color="auto" w:fill="auto"/>
            <w:noWrap/>
            <w:vAlign w:val="center"/>
          </w:tcPr>
          <w:p w14:paraId="78AF2F2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w:t>
            </w:r>
          </w:p>
        </w:tc>
        <w:tc>
          <w:tcPr>
            <w:tcW w:w="680" w:type="dxa"/>
            <w:tcBorders>
              <w:top w:val="nil"/>
              <w:left w:val="nil"/>
              <w:bottom w:val="single" w:sz="4" w:space="0" w:color="auto"/>
              <w:right w:val="single" w:sz="4" w:space="0" w:color="auto"/>
            </w:tcBorders>
            <w:shd w:val="clear" w:color="auto" w:fill="auto"/>
            <w:noWrap/>
            <w:vAlign w:val="center"/>
          </w:tcPr>
          <w:p w14:paraId="73B1138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w:t>
            </w:r>
          </w:p>
        </w:tc>
        <w:tc>
          <w:tcPr>
            <w:tcW w:w="680" w:type="dxa"/>
            <w:tcBorders>
              <w:top w:val="nil"/>
              <w:left w:val="nil"/>
              <w:bottom w:val="single" w:sz="4" w:space="0" w:color="auto"/>
              <w:right w:val="single" w:sz="4" w:space="0" w:color="auto"/>
            </w:tcBorders>
            <w:shd w:val="clear" w:color="auto" w:fill="auto"/>
            <w:noWrap/>
            <w:vAlign w:val="center"/>
          </w:tcPr>
          <w:p w14:paraId="6B4727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w:t>
            </w:r>
          </w:p>
        </w:tc>
        <w:tc>
          <w:tcPr>
            <w:tcW w:w="680" w:type="dxa"/>
            <w:tcBorders>
              <w:top w:val="nil"/>
              <w:left w:val="nil"/>
              <w:bottom w:val="single" w:sz="4" w:space="0" w:color="auto"/>
              <w:right w:val="single" w:sz="4" w:space="0" w:color="auto"/>
            </w:tcBorders>
            <w:shd w:val="clear" w:color="auto" w:fill="auto"/>
            <w:noWrap/>
            <w:vAlign w:val="center"/>
          </w:tcPr>
          <w:p w14:paraId="23D412C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74</w:t>
            </w:r>
          </w:p>
        </w:tc>
        <w:tc>
          <w:tcPr>
            <w:tcW w:w="680" w:type="dxa"/>
            <w:tcBorders>
              <w:top w:val="nil"/>
              <w:left w:val="nil"/>
              <w:bottom w:val="single" w:sz="4" w:space="0" w:color="auto"/>
              <w:right w:val="single" w:sz="4" w:space="0" w:color="auto"/>
            </w:tcBorders>
            <w:shd w:val="clear" w:color="auto" w:fill="auto"/>
            <w:noWrap/>
            <w:vAlign w:val="center"/>
          </w:tcPr>
          <w:p w14:paraId="19E242F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w:t>
            </w:r>
          </w:p>
        </w:tc>
        <w:tc>
          <w:tcPr>
            <w:tcW w:w="680" w:type="dxa"/>
            <w:tcBorders>
              <w:top w:val="nil"/>
              <w:left w:val="nil"/>
              <w:bottom w:val="single" w:sz="4" w:space="0" w:color="auto"/>
              <w:right w:val="single" w:sz="4" w:space="0" w:color="auto"/>
            </w:tcBorders>
            <w:shd w:val="clear" w:color="auto" w:fill="auto"/>
            <w:noWrap/>
            <w:vAlign w:val="center"/>
          </w:tcPr>
          <w:p w14:paraId="1830380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w:t>
            </w:r>
          </w:p>
        </w:tc>
        <w:tc>
          <w:tcPr>
            <w:tcW w:w="680" w:type="dxa"/>
            <w:tcBorders>
              <w:top w:val="nil"/>
              <w:left w:val="nil"/>
              <w:bottom w:val="single" w:sz="4" w:space="0" w:color="auto"/>
              <w:right w:val="single" w:sz="4" w:space="0" w:color="auto"/>
            </w:tcBorders>
            <w:shd w:val="clear" w:color="auto" w:fill="auto"/>
            <w:noWrap/>
            <w:vAlign w:val="center"/>
          </w:tcPr>
          <w:p w14:paraId="0CE1474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102</w:t>
            </w:r>
          </w:p>
        </w:tc>
        <w:tc>
          <w:tcPr>
            <w:tcW w:w="680" w:type="dxa"/>
            <w:tcBorders>
              <w:top w:val="nil"/>
              <w:left w:val="nil"/>
              <w:bottom w:val="single" w:sz="4" w:space="0" w:color="auto"/>
              <w:right w:val="single" w:sz="4" w:space="0" w:color="auto"/>
            </w:tcBorders>
            <w:shd w:val="clear" w:color="auto" w:fill="auto"/>
            <w:noWrap/>
            <w:vAlign w:val="center"/>
          </w:tcPr>
          <w:p w14:paraId="3977F1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118</w:t>
            </w:r>
          </w:p>
        </w:tc>
        <w:tc>
          <w:tcPr>
            <w:tcW w:w="680" w:type="dxa"/>
            <w:tcBorders>
              <w:top w:val="nil"/>
              <w:left w:val="nil"/>
              <w:bottom w:val="single" w:sz="4" w:space="0" w:color="auto"/>
              <w:right w:val="single" w:sz="4" w:space="0" w:color="auto"/>
            </w:tcBorders>
            <w:shd w:val="clear" w:color="auto" w:fill="auto"/>
            <w:noWrap/>
            <w:vAlign w:val="center"/>
          </w:tcPr>
          <w:p w14:paraId="4983B6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122</w:t>
            </w:r>
          </w:p>
        </w:tc>
      </w:tr>
      <w:tr w:rsidR="00FC7E52" w:rsidRPr="00567618" w14:paraId="53B01930"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54C1BC1" w14:textId="77777777" w:rsidR="00FC7E52" w:rsidRPr="00567618" w:rsidRDefault="00FC7E52" w:rsidP="00DD54CD">
            <w:pPr>
              <w:keepNext/>
              <w:spacing w:before="60" w:after="0"/>
              <w:rPr>
                <w:rFonts w:ascii="Arial" w:hAnsi="Arial" w:cs="Arial"/>
                <w:color w:val="000000"/>
                <w:sz w:val="16"/>
                <w:szCs w:val="16"/>
              </w:rPr>
            </w:pPr>
            <w:bookmarkStart w:id="7503" w:name="_MCCTEMPBM_CRPT86941520___7"/>
            <w:bookmarkStart w:id="7504" w:name="_MCCTEMPBM_CRPT86941521___4" w:colFirst="1" w:colLast="8"/>
            <w:bookmarkEnd w:id="7502"/>
            <w:r w:rsidRPr="00567618">
              <w:rPr>
                <w:rFonts w:ascii="Arial" w:hAnsi="Arial" w:cs="Arial"/>
                <w:color w:val="000000"/>
                <w:sz w:val="16"/>
                <w:szCs w:val="16"/>
              </w:rPr>
              <w:t>Rounded-up RTP payload (bits)</w:t>
            </w:r>
            <w:bookmarkEnd w:id="7503"/>
          </w:p>
        </w:tc>
        <w:tc>
          <w:tcPr>
            <w:tcW w:w="680" w:type="dxa"/>
            <w:tcBorders>
              <w:top w:val="nil"/>
              <w:left w:val="nil"/>
              <w:bottom w:val="single" w:sz="4" w:space="0" w:color="auto"/>
              <w:right w:val="single" w:sz="4" w:space="0" w:color="auto"/>
            </w:tcBorders>
            <w:shd w:val="clear" w:color="auto" w:fill="auto"/>
            <w:noWrap/>
            <w:vAlign w:val="center"/>
          </w:tcPr>
          <w:p w14:paraId="03D1BC4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280</w:t>
            </w:r>
          </w:p>
        </w:tc>
        <w:tc>
          <w:tcPr>
            <w:tcW w:w="680" w:type="dxa"/>
            <w:tcBorders>
              <w:top w:val="nil"/>
              <w:left w:val="nil"/>
              <w:bottom w:val="single" w:sz="4" w:space="0" w:color="auto"/>
              <w:right w:val="single" w:sz="4" w:space="0" w:color="auto"/>
            </w:tcBorders>
            <w:shd w:val="clear" w:color="auto" w:fill="auto"/>
            <w:noWrap/>
            <w:vAlign w:val="center"/>
          </w:tcPr>
          <w:p w14:paraId="2031426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376</w:t>
            </w:r>
          </w:p>
        </w:tc>
        <w:tc>
          <w:tcPr>
            <w:tcW w:w="680" w:type="dxa"/>
            <w:tcBorders>
              <w:top w:val="nil"/>
              <w:left w:val="nil"/>
              <w:bottom w:val="single" w:sz="4" w:space="0" w:color="auto"/>
              <w:right w:val="single" w:sz="4" w:space="0" w:color="auto"/>
            </w:tcBorders>
            <w:shd w:val="clear" w:color="auto" w:fill="auto"/>
            <w:noWrap/>
            <w:vAlign w:val="center"/>
          </w:tcPr>
          <w:p w14:paraId="1CCDCD0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528</w:t>
            </w:r>
          </w:p>
        </w:tc>
        <w:tc>
          <w:tcPr>
            <w:tcW w:w="680" w:type="dxa"/>
            <w:tcBorders>
              <w:top w:val="nil"/>
              <w:left w:val="nil"/>
              <w:bottom w:val="single" w:sz="4" w:space="0" w:color="auto"/>
              <w:right w:val="single" w:sz="4" w:space="0" w:color="auto"/>
            </w:tcBorders>
            <w:shd w:val="clear" w:color="auto" w:fill="auto"/>
            <w:noWrap/>
            <w:vAlign w:val="center"/>
          </w:tcPr>
          <w:p w14:paraId="1E403ED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592</w:t>
            </w:r>
          </w:p>
        </w:tc>
        <w:tc>
          <w:tcPr>
            <w:tcW w:w="680" w:type="dxa"/>
            <w:tcBorders>
              <w:top w:val="nil"/>
              <w:left w:val="nil"/>
              <w:bottom w:val="single" w:sz="4" w:space="0" w:color="auto"/>
              <w:right w:val="single" w:sz="4" w:space="0" w:color="auto"/>
            </w:tcBorders>
            <w:shd w:val="clear" w:color="auto" w:fill="auto"/>
            <w:noWrap/>
            <w:vAlign w:val="center"/>
          </w:tcPr>
          <w:p w14:paraId="21B6C2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656</w:t>
            </w:r>
          </w:p>
        </w:tc>
        <w:tc>
          <w:tcPr>
            <w:tcW w:w="680" w:type="dxa"/>
            <w:tcBorders>
              <w:top w:val="nil"/>
              <w:left w:val="nil"/>
              <w:bottom w:val="single" w:sz="4" w:space="0" w:color="auto"/>
              <w:right w:val="single" w:sz="4" w:space="0" w:color="auto"/>
            </w:tcBorders>
            <w:shd w:val="clear" w:color="auto" w:fill="auto"/>
            <w:noWrap/>
            <w:vAlign w:val="center"/>
          </w:tcPr>
          <w:p w14:paraId="7B5540C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752</w:t>
            </w:r>
          </w:p>
        </w:tc>
        <w:tc>
          <w:tcPr>
            <w:tcW w:w="680" w:type="dxa"/>
            <w:tcBorders>
              <w:top w:val="nil"/>
              <w:left w:val="nil"/>
              <w:bottom w:val="single" w:sz="4" w:space="0" w:color="auto"/>
              <w:right w:val="single" w:sz="4" w:space="0" w:color="auto"/>
            </w:tcBorders>
            <w:shd w:val="clear" w:color="auto" w:fill="auto"/>
            <w:noWrap/>
            <w:vAlign w:val="center"/>
          </w:tcPr>
          <w:p w14:paraId="10A2E5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816</w:t>
            </w:r>
          </w:p>
        </w:tc>
        <w:tc>
          <w:tcPr>
            <w:tcW w:w="680" w:type="dxa"/>
            <w:tcBorders>
              <w:top w:val="nil"/>
              <w:left w:val="nil"/>
              <w:bottom w:val="single" w:sz="4" w:space="0" w:color="auto"/>
              <w:right w:val="single" w:sz="4" w:space="0" w:color="auto"/>
            </w:tcBorders>
            <w:shd w:val="clear" w:color="auto" w:fill="auto"/>
            <w:noWrap/>
            <w:vAlign w:val="center"/>
          </w:tcPr>
          <w:p w14:paraId="543E523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944</w:t>
            </w:r>
          </w:p>
        </w:tc>
        <w:tc>
          <w:tcPr>
            <w:tcW w:w="680" w:type="dxa"/>
            <w:tcBorders>
              <w:top w:val="nil"/>
              <w:left w:val="nil"/>
              <w:bottom w:val="single" w:sz="4" w:space="0" w:color="auto"/>
              <w:right w:val="single" w:sz="4" w:space="0" w:color="auto"/>
            </w:tcBorders>
            <w:shd w:val="clear" w:color="auto" w:fill="auto"/>
            <w:noWrap/>
            <w:vAlign w:val="center"/>
          </w:tcPr>
          <w:p w14:paraId="75E455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976</w:t>
            </w:r>
          </w:p>
        </w:tc>
      </w:tr>
      <w:tr w:rsidR="00FC7E52" w:rsidRPr="00567618" w14:paraId="7E1EFF8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25C3279F" w14:textId="77777777" w:rsidR="00FC7E52" w:rsidRPr="00567618" w:rsidRDefault="00FC7E52" w:rsidP="00DD54CD">
            <w:pPr>
              <w:keepNext/>
              <w:spacing w:before="60" w:after="0"/>
              <w:rPr>
                <w:rFonts w:ascii="Arial" w:hAnsi="Arial" w:cs="Arial"/>
                <w:color w:val="000000"/>
                <w:sz w:val="16"/>
                <w:szCs w:val="16"/>
              </w:rPr>
            </w:pPr>
            <w:bookmarkStart w:id="7505" w:name="_MCCTEMPBM_CRPT86941522___7"/>
            <w:bookmarkStart w:id="7506" w:name="_MCCTEMPBM_CRPT86941523___4" w:colFirst="1" w:colLast="8"/>
            <w:bookmarkEnd w:id="7504"/>
            <w:r w:rsidRPr="00567618">
              <w:rPr>
                <w:rFonts w:ascii="Arial" w:hAnsi="Arial" w:cs="Arial"/>
                <w:color w:val="000000"/>
                <w:sz w:val="16"/>
                <w:szCs w:val="16"/>
              </w:rPr>
              <w:t>RTP header</w:t>
            </w:r>
            <w:bookmarkEnd w:id="7505"/>
          </w:p>
        </w:tc>
        <w:tc>
          <w:tcPr>
            <w:tcW w:w="680" w:type="dxa"/>
            <w:tcBorders>
              <w:top w:val="nil"/>
              <w:left w:val="nil"/>
              <w:bottom w:val="single" w:sz="4" w:space="0" w:color="auto"/>
              <w:right w:val="single" w:sz="4" w:space="0" w:color="auto"/>
            </w:tcBorders>
            <w:shd w:val="clear" w:color="auto" w:fill="auto"/>
            <w:noWrap/>
            <w:vAlign w:val="center"/>
          </w:tcPr>
          <w:p w14:paraId="4AD3C8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9CAD8E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5F008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490ABD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D1C979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CEF6E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867EEB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763CF1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B0085F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7A6DEED9"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063EF3B5" w14:textId="77777777" w:rsidR="00FC7E52" w:rsidRPr="00567618" w:rsidRDefault="00FC7E52" w:rsidP="00DD54CD">
            <w:pPr>
              <w:keepNext/>
              <w:spacing w:before="60" w:after="0"/>
              <w:rPr>
                <w:rFonts w:ascii="Arial" w:hAnsi="Arial" w:cs="Arial"/>
                <w:color w:val="000000"/>
                <w:sz w:val="16"/>
                <w:szCs w:val="16"/>
              </w:rPr>
            </w:pPr>
            <w:bookmarkStart w:id="7507" w:name="_MCCTEMPBM_CRPT86941524___7"/>
            <w:bookmarkStart w:id="7508" w:name="_MCCTEMPBM_CRPT86941525___4" w:colFirst="1" w:colLast="8"/>
            <w:bookmarkEnd w:id="7506"/>
            <w:r w:rsidRPr="00567618">
              <w:rPr>
                <w:rFonts w:ascii="Arial" w:hAnsi="Arial" w:cs="Arial"/>
                <w:color w:val="000000"/>
                <w:sz w:val="16"/>
                <w:szCs w:val="16"/>
              </w:rPr>
              <w:t>UDP header</w:t>
            </w:r>
            <w:bookmarkEnd w:id="7507"/>
          </w:p>
        </w:tc>
        <w:tc>
          <w:tcPr>
            <w:tcW w:w="680" w:type="dxa"/>
            <w:tcBorders>
              <w:top w:val="nil"/>
              <w:left w:val="nil"/>
              <w:bottom w:val="single" w:sz="4" w:space="0" w:color="auto"/>
              <w:right w:val="single" w:sz="4" w:space="0" w:color="auto"/>
            </w:tcBorders>
            <w:shd w:val="clear" w:color="auto" w:fill="auto"/>
            <w:noWrap/>
            <w:vAlign w:val="center"/>
          </w:tcPr>
          <w:p w14:paraId="381829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209003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E59BD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3C600E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E1E729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1FEE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100A84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144C8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6DF95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2131F14E"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6670EDFF" w14:textId="77777777" w:rsidR="00FC7E52" w:rsidRPr="00567618" w:rsidRDefault="00FC7E52" w:rsidP="00DD54CD">
            <w:pPr>
              <w:keepNext/>
              <w:spacing w:before="60" w:after="0"/>
              <w:rPr>
                <w:rFonts w:ascii="Arial" w:hAnsi="Arial" w:cs="Arial"/>
                <w:color w:val="000000"/>
                <w:sz w:val="16"/>
                <w:szCs w:val="16"/>
              </w:rPr>
            </w:pPr>
            <w:bookmarkStart w:id="7509" w:name="_MCCTEMPBM_CRPT86941526___7"/>
            <w:bookmarkStart w:id="7510" w:name="_MCCTEMPBM_CRPT86941527___4" w:colFirst="1" w:colLast="8"/>
            <w:bookmarkEnd w:id="7508"/>
            <w:r w:rsidRPr="00567618">
              <w:rPr>
                <w:rFonts w:ascii="Arial" w:hAnsi="Arial" w:cs="Arial"/>
                <w:color w:val="000000"/>
                <w:sz w:val="16"/>
                <w:szCs w:val="16"/>
              </w:rPr>
              <w:t>IPv6 header</w:t>
            </w:r>
            <w:bookmarkEnd w:id="7509"/>
          </w:p>
        </w:tc>
        <w:tc>
          <w:tcPr>
            <w:tcW w:w="680" w:type="dxa"/>
            <w:tcBorders>
              <w:top w:val="nil"/>
              <w:left w:val="nil"/>
              <w:bottom w:val="single" w:sz="4" w:space="0" w:color="auto"/>
              <w:right w:val="single" w:sz="4" w:space="0" w:color="auto"/>
            </w:tcBorders>
            <w:shd w:val="clear" w:color="auto" w:fill="auto"/>
            <w:noWrap/>
            <w:vAlign w:val="center"/>
          </w:tcPr>
          <w:p w14:paraId="1567308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2BD32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F5411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772BCE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68C55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0CB843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A9CA38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63B231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5BD7B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5F58F77D"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14030D5D" w14:textId="77777777" w:rsidR="00FC7E52" w:rsidRPr="00567618" w:rsidRDefault="00FC7E52" w:rsidP="00DD54CD">
            <w:pPr>
              <w:keepNext/>
              <w:spacing w:before="60" w:after="0"/>
              <w:rPr>
                <w:rFonts w:ascii="Arial" w:hAnsi="Arial" w:cs="Arial"/>
                <w:color w:val="000000"/>
                <w:sz w:val="16"/>
                <w:szCs w:val="16"/>
              </w:rPr>
            </w:pPr>
            <w:bookmarkStart w:id="7511" w:name="_MCCTEMPBM_CRPT86941528___7"/>
            <w:bookmarkStart w:id="7512" w:name="_MCCTEMPBM_CRPT86941529___4" w:colFirst="1" w:colLast="8"/>
            <w:bookmarkEnd w:id="7510"/>
            <w:r w:rsidRPr="00567618">
              <w:rPr>
                <w:rFonts w:ascii="Arial" w:hAnsi="Arial" w:cs="Arial"/>
                <w:color w:val="000000"/>
                <w:sz w:val="16"/>
                <w:szCs w:val="16"/>
              </w:rPr>
              <w:t>Total bits per 40 ms</w:t>
            </w:r>
            <w:bookmarkEnd w:id="7511"/>
          </w:p>
        </w:tc>
        <w:tc>
          <w:tcPr>
            <w:tcW w:w="680" w:type="dxa"/>
            <w:tcBorders>
              <w:top w:val="nil"/>
              <w:left w:val="nil"/>
              <w:bottom w:val="single" w:sz="4" w:space="0" w:color="auto"/>
              <w:right w:val="single" w:sz="4" w:space="0" w:color="auto"/>
            </w:tcBorders>
            <w:shd w:val="clear" w:color="auto" w:fill="auto"/>
            <w:noWrap/>
            <w:vAlign w:val="center"/>
          </w:tcPr>
          <w:p w14:paraId="54245BF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11E8C88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2A61CCE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1008</w:t>
            </w:r>
          </w:p>
        </w:tc>
        <w:tc>
          <w:tcPr>
            <w:tcW w:w="680" w:type="dxa"/>
            <w:tcBorders>
              <w:top w:val="nil"/>
              <w:left w:val="nil"/>
              <w:bottom w:val="single" w:sz="4" w:space="0" w:color="auto"/>
              <w:right w:val="single" w:sz="4" w:space="0" w:color="auto"/>
            </w:tcBorders>
            <w:shd w:val="clear" w:color="auto" w:fill="auto"/>
            <w:noWrap/>
            <w:vAlign w:val="center"/>
          </w:tcPr>
          <w:p w14:paraId="04FF201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1072</w:t>
            </w:r>
          </w:p>
        </w:tc>
        <w:tc>
          <w:tcPr>
            <w:tcW w:w="680" w:type="dxa"/>
            <w:tcBorders>
              <w:top w:val="nil"/>
              <w:left w:val="nil"/>
              <w:bottom w:val="single" w:sz="4" w:space="0" w:color="auto"/>
              <w:right w:val="single" w:sz="4" w:space="0" w:color="auto"/>
            </w:tcBorders>
            <w:shd w:val="clear" w:color="auto" w:fill="auto"/>
            <w:noWrap/>
            <w:vAlign w:val="center"/>
          </w:tcPr>
          <w:p w14:paraId="4A7F38E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1136</w:t>
            </w:r>
          </w:p>
        </w:tc>
        <w:tc>
          <w:tcPr>
            <w:tcW w:w="680" w:type="dxa"/>
            <w:tcBorders>
              <w:top w:val="nil"/>
              <w:left w:val="nil"/>
              <w:bottom w:val="single" w:sz="4" w:space="0" w:color="auto"/>
              <w:right w:val="single" w:sz="4" w:space="0" w:color="auto"/>
            </w:tcBorders>
            <w:shd w:val="clear" w:color="auto" w:fill="auto"/>
            <w:noWrap/>
            <w:vAlign w:val="center"/>
          </w:tcPr>
          <w:p w14:paraId="0DB787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1232</w:t>
            </w:r>
          </w:p>
        </w:tc>
        <w:tc>
          <w:tcPr>
            <w:tcW w:w="680" w:type="dxa"/>
            <w:tcBorders>
              <w:top w:val="nil"/>
              <w:left w:val="nil"/>
              <w:bottom w:val="single" w:sz="4" w:space="0" w:color="auto"/>
              <w:right w:val="single" w:sz="4" w:space="0" w:color="auto"/>
            </w:tcBorders>
            <w:shd w:val="clear" w:color="auto" w:fill="auto"/>
            <w:noWrap/>
            <w:vAlign w:val="center"/>
          </w:tcPr>
          <w:p w14:paraId="54D27A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1296</w:t>
            </w:r>
          </w:p>
        </w:tc>
        <w:tc>
          <w:tcPr>
            <w:tcW w:w="680" w:type="dxa"/>
            <w:tcBorders>
              <w:top w:val="nil"/>
              <w:left w:val="nil"/>
              <w:bottom w:val="single" w:sz="4" w:space="0" w:color="auto"/>
              <w:right w:val="single" w:sz="4" w:space="0" w:color="auto"/>
            </w:tcBorders>
            <w:shd w:val="clear" w:color="auto" w:fill="auto"/>
            <w:noWrap/>
            <w:vAlign w:val="center"/>
          </w:tcPr>
          <w:p w14:paraId="29A5B83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1424</w:t>
            </w:r>
          </w:p>
        </w:tc>
        <w:tc>
          <w:tcPr>
            <w:tcW w:w="680" w:type="dxa"/>
            <w:tcBorders>
              <w:top w:val="nil"/>
              <w:left w:val="nil"/>
              <w:bottom w:val="single" w:sz="4" w:space="0" w:color="auto"/>
              <w:right w:val="single" w:sz="4" w:space="0" w:color="auto"/>
            </w:tcBorders>
            <w:shd w:val="clear" w:color="auto" w:fill="auto"/>
            <w:noWrap/>
            <w:vAlign w:val="center"/>
          </w:tcPr>
          <w:p w14:paraId="5598BB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1456</w:t>
            </w:r>
          </w:p>
        </w:tc>
      </w:tr>
      <w:tr w:rsidR="00FC7E52" w:rsidRPr="00567618" w14:paraId="110310BF"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731B574A" w14:textId="77777777" w:rsidR="00FC7E52" w:rsidRPr="00567618" w:rsidRDefault="00FC7E52" w:rsidP="00DD54CD">
            <w:pPr>
              <w:keepNext/>
              <w:spacing w:before="60" w:after="0"/>
              <w:rPr>
                <w:rFonts w:ascii="Arial" w:hAnsi="Arial" w:cs="Arial"/>
                <w:color w:val="000000"/>
                <w:sz w:val="16"/>
                <w:szCs w:val="16"/>
              </w:rPr>
            </w:pPr>
            <w:bookmarkStart w:id="7513" w:name="_MCCTEMPBM_CRPT86941530___7"/>
            <w:bookmarkStart w:id="7514" w:name="_MCCTEMPBM_CRPT86941531___4" w:colFirst="1" w:colLast="8"/>
            <w:bookmarkEnd w:id="7512"/>
            <w:r w:rsidRPr="00567618">
              <w:rPr>
                <w:rFonts w:ascii="Arial" w:hAnsi="Arial" w:cs="Arial"/>
                <w:color w:val="000000"/>
                <w:sz w:val="16"/>
                <w:szCs w:val="16"/>
              </w:rPr>
              <w:t>Total bit-rate (kbps)</w:t>
            </w:r>
            <w:bookmarkEnd w:id="7513"/>
          </w:p>
        </w:tc>
        <w:tc>
          <w:tcPr>
            <w:tcW w:w="680" w:type="dxa"/>
            <w:tcBorders>
              <w:top w:val="nil"/>
              <w:left w:val="nil"/>
              <w:bottom w:val="single" w:sz="4" w:space="0" w:color="auto"/>
              <w:right w:val="single" w:sz="4" w:space="0" w:color="auto"/>
            </w:tcBorders>
            <w:shd w:val="clear" w:color="auto" w:fill="auto"/>
            <w:noWrap/>
            <w:vAlign w:val="center"/>
          </w:tcPr>
          <w:p w14:paraId="7AF0AC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7E20B0D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472D3FF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25.2</w:t>
            </w:r>
          </w:p>
        </w:tc>
        <w:tc>
          <w:tcPr>
            <w:tcW w:w="680" w:type="dxa"/>
            <w:tcBorders>
              <w:top w:val="nil"/>
              <w:left w:val="nil"/>
              <w:bottom w:val="single" w:sz="4" w:space="0" w:color="auto"/>
              <w:right w:val="single" w:sz="4" w:space="0" w:color="auto"/>
            </w:tcBorders>
            <w:shd w:val="clear" w:color="auto" w:fill="auto"/>
            <w:noWrap/>
            <w:vAlign w:val="center"/>
          </w:tcPr>
          <w:p w14:paraId="2DFC879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26.8</w:t>
            </w:r>
          </w:p>
        </w:tc>
        <w:tc>
          <w:tcPr>
            <w:tcW w:w="680" w:type="dxa"/>
            <w:tcBorders>
              <w:top w:val="nil"/>
              <w:left w:val="nil"/>
              <w:bottom w:val="single" w:sz="4" w:space="0" w:color="auto"/>
              <w:right w:val="single" w:sz="4" w:space="0" w:color="auto"/>
            </w:tcBorders>
            <w:shd w:val="clear" w:color="auto" w:fill="auto"/>
            <w:noWrap/>
            <w:vAlign w:val="center"/>
          </w:tcPr>
          <w:p w14:paraId="4BEA1B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28.4</w:t>
            </w:r>
          </w:p>
        </w:tc>
        <w:tc>
          <w:tcPr>
            <w:tcW w:w="680" w:type="dxa"/>
            <w:tcBorders>
              <w:top w:val="nil"/>
              <w:left w:val="nil"/>
              <w:bottom w:val="single" w:sz="4" w:space="0" w:color="auto"/>
              <w:right w:val="single" w:sz="4" w:space="0" w:color="auto"/>
            </w:tcBorders>
            <w:shd w:val="clear" w:color="auto" w:fill="auto"/>
            <w:noWrap/>
            <w:vAlign w:val="center"/>
          </w:tcPr>
          <w:p w14:paraId="6F2327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30.8</w:t>
            </w:r>
          </w:p>
        </w:tc>
        <w:tc>
          <w:tcPr>
            <w:tcW w:w="680" w:type="dxa"/>
            <w:tcBorders>
              <w:top w:val="nil"/>
              <w:left w:val="nil"/>
              <w:bottom w:val="single" w:sz="4" w:space="0" w:color="auto"/>
              <w:right w:val="single" w:sz="4" w:space="0" w:color="auto"/>
            </w:tcBorders>
            <w:shd w:val="clear" w:color="auto" w:fill="auto"/>
            <w:noWrap/>
            <w:vAlign w:val="center"/>
          </w:tcPr>
          <w:p w14:paraId="32A0290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32.4</w:t>
            </w:r>
          </w:p>
        </w:tc>
        <w:tc>
          <w:tcPr>
            <w:tcW w:w="680" w:type="dxa"/>
            <w:tcBorders>
              <w:top w:val="nil"/>
              <w:left w:val="nil"/>
              <w:bottom w:val="single" w:sz="4" w:space="0" w:color="auto"/>
              <w:right w:val="single" w:sz="4" w:space="0" w:color="auto"/>
            </w:tcBorders>
            <w:shd w:val="clear" w:color="auto" w:fill="auto"/>
            <w:noWrap/>
            <w:vAlign w:val="center"/>
          </w:tcPr>
          <w:p w14:paraId="4551B7F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35.6</w:t>
            </w:r>
          </w:p>
        </w:tc>
        <w:tc>
          <w:tcPr>
            <w:tcW w:w="680" w:type="dxa"/>
            <w:tcBorders>
              <w:top w:val="nil"/>
              <w:left w:val="nil"/>
              <w:bottom w:val="single" w:sz="4" w:space="0" w:color="auto"/>
              <w:right w:val="single" w:sz="4" w:space="0" w:color="auto"/>
            </w:tcBorders>
            <w:shd w:val="clear" w:color="auto" w:fill="auto"/>
            <w:noWrap/>
            <w:vAlign w:val="center"/>
          </w:tcPr>
          <w:p w14:paraId="6B0A9BA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36.4</w:t>
            </w:r>
          </w:p>
        </w:tc>
      </w:tr>
      <w:tr w:rsidR="00FC7E52" w:rsidRPr="00567618" w14:paraId="68A1E7DA" w14:textId="77777777" w:rsidTr="00DD54CD">
        <w:trPr>
          <w:trHeight w:val="330"/>
          <w:jc w:val="center"/>
        </w:trPr>
        <w:tc>
          <w:tcPr>
            <w:tcW w:w="2840" w:type="dxa"/>
            <w:tcBorders>
              <w:top w:val="nil"/>
              <w:left w:val="single" w:sz="4" w:space="0" w:color="auto"/>
              <w:bottom w:val="single" w:sz="4" w:space="0" w:color="auto"/>
              <w:right w:val="single" w:sz="4" w:space="0" w:color="auto"/>
            </w:tcBorders>
            <w:shd w:val="clear" w:color="auto" w:fill="auto"/>
            <w:noWrap/>
            <w:vAlign w:val="center"/>
          </w:tcPr>
          <w:p w14:paraId="3DA61B38" w14:textId="77777777" w:rsidR="00FC7E52" w:rsidRPr="00567618" w:rsidRDefault="00FC7E52" w:rsidP="00DD54CD">
            <w:pPr>
              <w:keepNext/>
              <w:spacing w:before="60" w:after="0"/>
              <w:rPr>
                <w:rFonts w:ascii="Arial" w:hAnsi="Arial" w:cs="Arial"/>
                <w:color w:val="000000"/>
                <w:sz w:val="16"/>
                <w:szCs w:val="16"/>
              </w:rPr>
            </w:pPr>
            <w:bookmarkStart w:id="7515" w:name="_MCCTEMPBM_CRPT86941532___7"/>
            <w:bookmarkStart w:id="7516" w:name="_MCCTEMPBM_CRPT86941533___4" w:colFirst="1" w:colLast="8"/>
            <w:bookmarkEnd w:id="7514"/>
            <w:r w:rsidRPr="00567618">
              <w:rPr>
                <w:rFonts w:ascii="Arial" w:hAnsi="Arial" w:cs="Arial"/>
                <w:color w:val="000000"/>
                <w:sz w:val="16"/>
                <w:szCs w:val="16"/>
              </w:rPr>
              <w:t>AS</w:t>
            </w:r>
            <w:bookmarkEnd w:id="7515"/>
          </w:p>
        </w:tc>
        <w:tc>
          <w:tcPr>
            <w:tcW w:w="680" w:type="dxa"/>
            <w:tcBorders>
              <w:top w:val="nil"/>
              <w:left w:val="nil"/>
              <w:bottom w:val="single" w:sz="4" w:space="0" w:color="auto"/>
              <w:right w:val="single" w:sz="4" w:space="0" w:color="auto"/>
            </w:tcBorders>
            <w:shd w:val="clear" w:color="auto" w:fill="auto"/>
            <w:noWrap/>
            <w:vAlign w:val="center"/>
          </w:tcPr>
          <w:p w14:paraId="286F17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w:t>
            </w:r>
          </w:p>
        </w:tc>
        <w:tc>
          <w:tcPr>
            <w:tcW w:w="680" w:type="dxa"/>
            <w:tcBorders>
              <w:top w:val="nil"/>
              <w:left w:val="nil"/>
              <w:bottom w:val="single" w:sz="4" w:space="0" w:color="auto"/>
              <w:right w:val="single" w:sz="4" w:space="0" w:color="auto"/>
            </w:tcBorders>
            <w:shd w:val="clear" w:color="auto" w:fill="auto"/>
            <w:noWrap/>
            <w:vAlign w:val="center"/>
          </w:tcPr>
          <w:p w14:paraId="48D7E48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1D679D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2B07E07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683BDF2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EC70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1894566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0DC29A0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7D9C1A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tbl>
    <w:p w14:paraId="26488E02" w14:textId="77777777" w:rsidR="00FC7E52" w:rsidRPr="00567618" w:rsidRDefault="00FC7E52" w:rsidP="00FC7E52">
      <w:pPr>
        <w:jc w:val="center"/>
        <w:rPr>
          <w:rFonts w:ascii="Arial" w:hAnsi="Arial" w:cs="Arial"/>
          <w:b/>
          <w:sz w:val="18"/>
          <w:szCs w:val="18"/>
        </w:rPr>
      </w:pPr>
      <w:bookmarkStart w:id="7517" w:name="_MCCTEMPBM_CRPT86941534___4"/>
      <w:bookmarkEnd w:id="7516"/>
    </w:p>
    <w:p w14:paraId="487CA736" w14:textId="77777777" w:rsidR="00FC7E52" w:rsidRPr="00567618" w:rsidRDefault="00FC7E52" w:rsidP="00FC7E52">
      <w:pPr>
        <w:pStyle w:val="TH"/>
      </w:pPr>
      <w:bookmarkStart w:id="7518" w:name="_CRTableK_15"/>
      <w:bookmarkEnd w:id="7517"/>
      <w:r w:rsidRPr="00567618">
        <w:t xml:space="preserve">Table </w:t>
      </w:r>
      <w:bookmarkEnd w:id="7518"/>
      <w:r w:rsidRPr="00567618">
        <w:t>K.15: Computation of b=AS for AMR-WB (IPv4, ptime=40, octet-aligned mode)</w:t>
      </w:r>
    </w:p>
    <w:tbl>
      <w:tblPr>
        <w:tblW w:w="9440" w:type="dxa"/>
        <w:jc w:val="center"/>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6FDEFFE2" w14:textId="77777777" w:rsidTr="00DD54CD">
        <w:trPr>
          <w:trHeight w:val="330"/>
          <w:jc w:val="center"/>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279D34" w14:textId="77777777" w:rsidR="00FC7E52" w:rsidRPr="00567618" w:rsidRDefault="00FC7E52" w:rsidP="00DD54CD">
            <w:pPr>
              <w:spacing w:before="60" w:after="0"/>
              <w:rPr>
                <w:rFonts w:ascii="Arial" w:hAnsi="Arial" w:cs="Arial"/>
                <w:b/>
                <w:bCs/>
                <w:color w:val="000000"/>
                <w:sz w:val="16"/>
                <w:szCs w:val="16"/>
              </w:rPr>
            </w:pPr>
            <w:bookmarkStart w:id="7519" w:name="_MCCTEMPBM_CRPT86941535___7"/>
            <w:bookmarkStart w:id="7520" w:name="_MCCTEMPBM_CRPT86941536___4" w:colFirst="1" w:colLast="8"/>
            <w:r w:rsidRPr="00567618">
              <w:rPr>
                <w:rFonts w:ascii="Arial" w:hAnsi="Arial" w:cs="Arial"/>
                <w:b/>
                <w:bCs/>
                <w:color w:val="000000"/>
                <w:sz w:val="16"/>
                <w:szCs w:val="16"/>
              </w:rPr>
              <w:t>Mode</w:t>
            </w:r>
            <w:bookmarkEnd w:id="7519"/>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7C6C4E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F7BE8A5"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F98D3EB"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50686E8"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725663"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B68E137"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4194DF3C"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744DBFD"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7B82E8E" w14:textId="77777777" w:rsidR="00FC7E52" w:rsidRPr="00567618" w:rsidRDefault="00FC7E52" w:rsidP="00DD54CD">
            <w:pPr>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340EC14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90B7C82" w14:textId="77777777" w:rsidR="00FC7E52" w:rsidRPr="00567618" w:rsidRDefault="00FC7E52" w:rsidP="00DD54CD">
            <w:pPr>
              <w:spacing w:before="60" w:after="0"/>
              <w:rPr>
                <w:rFonts w:ascii="Arial" w:hAnsi="Arial" w:cs="Arial"/>
                <w:color w:val="000000"/>
                <w:sz w:val="16"/>
                <w:szCs w:val="16"/>
              </w:rPr>
            </w:pPr>
            <w:bookmarkStart w:id="7521" w:name="_MCCTEMPBM_CRPT86941537___7"/>
            <w:bookmarkStart w:id="7522" w:name="_MCCTEMPBM_CRPT86941538___4" w:colFirst="1" w:colLast="8"/>
            <w:bookmarkEnd w:id="7520"/>
            <w:r w:rsidRPr="00567618">
              <w:rPr>
                <w:rFonts w:ascii="Arial" w:hAnsi="Arial" w:cs="Arial"/>
                <w:color w:val="000000"/>
                <w:sz w:val="16"/>
                <w:szCs w:val="16"/>
              </w:rPr>
              <w:t>Bits per speech frame</w:t>
            </w:r>
            <w:bookmarkEnd w:id="7521"/>
          </w:p>
        </w:tc>
        <w:tc>
          <w:tcPr>
            <w:tcW w:w="680" w:type="dxa"/>
            <w:tcBorders>
              <w:top w:val="nil"/>
              <w:left w:val="nil"/>
              <w:bottom w:val="single" w:sz="4" w:space="0" w:color="auto"/>
              <w:right w:val="single" w:sz="4" w:space="0" w:color="auto"/>
            </w:tcBorders>
            <w:shd w:val="clear" w:color="auto" w:fill="auto"/>
            <w:noWrap/>
            <w:vAlign w:val="center"/>
          </w:tcPr>
          <w:p w14:paraId="28B4675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2BEE0FF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6E80F0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6F95B9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5E0C0F9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0FBE41F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0F53F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2B9B8A3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0912DF5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03B510A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3519B53C" w14:textId="77777777" w:rsidR="00FC7E52" w:rsidRPr="00567618" w:rsidRDefault="00FC7E52" w:rsidP="00DD54CD">
            <w:pPr>
              <w:spacing w:before="60" w:after="0"/>
              <w:rPr>
                <w:rFonts w:ascii="Arial" w:hAnsi="Arial" w:cs="Arial"/>
                <w:color w:val="000000"/>
                <w:sz w:val="16"/>
                <w:szCs w:val="16"/>
              </w:rPr>
            </w:pPr>
            <w:bookmarkStart w:id="7523" w:name="_MCCTEMPBM_CRPT86941539___7"/>
            <w:bookmarkStart w:id="7524" w:name="_MCCTEMPBM_CRPT86941540___4" w:colFirst="1" w:colLast="8"/>
            <w:bookmarkEnd w:id="7522"/>
            <w:r w:rsidRPr="00567618">
              <w:rPr>
                <w:rFonts w:ascii="Arial" w:hAnsi="Arial" w:cs="Arial"/>
                <w:color w:val="000000"/>
                <w:sz w:val="16"/>
                <w:szCs w:val="16"/>
              </w:rPr>
              <w:t>Speech frame size (bytes)</w:t>
            </w:r>
            <w:bookmarkEnd w:id="7523"/>
          </w:p>
        </w:tc>
        <w:tc>
          <w:tcPr>
            <w:tcW w:w="680" w:type="dxa"/>
            <w:tcBorders>
              <w:top w:val="nil"/>
              <w:left w:val="nil"/>
              <w:bottom w:val="single" w:sz="4" w:space="0" w:color="auto"/>
              <w:right w:val="single" w:sz="4" w:space="0" w:color="auto"/>
            </w:tcBorders>
            <w:shd w:val="clear" w:color="auto" w:fill="auto"/>
            <w:noWrap/>
            <w:vAlign w:val="center"/>
          </w:tcPr>
          <w:p w14:paraId="364A7C9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29B674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7ED508B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DBD62F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589DC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4ECF8A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520B7A5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1D60BEB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380151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9A3162D"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4DC571" w14:textId="77777777" w:rsidR="00FC7E52" w:rsidRPr="00567618" w:rsidRDefault="00FC7E52" w:rsidP="00DD54CD">
            <w:pPr>
              <w:spacing w:before="60" w:after="0"/>
              <w:rPr>
                <w:rFonts w:ascii="Arial" w:hAnsi="Arial" w:cs="Arial"/>
                <w:color w:val="000000"/>
                <w:sz w:val="16"/>
                <w:szCs w:val="16"/>
              </w:rPr>
            </w:pPr>
            <w:bookmarkStart w:id="7525" w:name="_MCCTEMPBM_CRPT86941541___7"/>
            <w:bookmarkStart w:id="7526" w:name="_MCCTEMPBM_CRPT86941542___4" w:colFirst="1" w:colLast="8"/>
            <w:bookmarkEnd w:id="7524"/>
            <w:r w:rsidRPr="00567618">
              <w:rPr>
                <w:rFonts w:ascii="Arial" w:hAnsi="Arial" w:cs="Arial"/>
                <w:color w:val="000000"/>
                <w:sz w:val="16"/>
                <w:szCs w:val="16"/>
              </w:rPr>
              <w:t>Rounded-up speech frame size (bytes)</w:t>
            </w:r>
            <w:bookmarkEnd w:id="7525"/>
          </w:p>
        </w:tc>
        <w:tc>
          <w:tcPr>
            <w:tcW w:w="680" w:type="dxa"/>
            <w:tcBorders>
              <w:top w:val="nil"/>
              <w:left w:val="nil"/>
              <w:bottom w:val="single" w:sz="4" w:space="0" w:color="auto"/>
              <w:right w:val="single" w:sz="4" w:space="0" w:color="auto"/>
            </w:tcBorders>
            <w:shd w:val="clear" w:color="auto" w:fill="auto"/>
            <w:noWrap/>
            <w:vAlign w:val="center"/>
          </w:tcPr>
          <w:p w14:paraId="469C5EE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77F1E8D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167E2B9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15A1A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8BCCB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7DDA1FD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340365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0158B6F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370CE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52C22B8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096A2A0" w14:textId="77777777" w:rsidR="00FC7E52" w:rsidRPr="00567618" w:rsidRDefault="00FC7E52" w:rsidP="00DD54CD">
            <w:pPr>
              <w:spacing w:before="60" w:after="0"/>
              <w:rPr>
                <w:rFonts w:ascii="Arial" w:hAnsi="Arial" w:cs="Arial"/>
                <w:color w:val="000000"/>
                <w:sz w:val="16"/>
                <w:szCs w:val="16"/>
              </w:rPr>
            </w:pPr>
            <w:bookmarkStart w:id="7527" w:name="_MCCTEMPBM_CRPT86941543___7"/>
            <w:bookmarkStart w:id="7528" w:name="_MCCTEMPBM_CRPT86941544___4" w:colFirst="1" w:colLast="8"/>
            <w:bookmarkEnd w:id="7526"/>
            <w:r w:rsidRPr="00567618">
              <w:rPr>
                <w:rFonts w:ascii="Arial" w:hAnsi="Arial" w:cs="Arial"/>
                <w:color w:val="000000"/>
                <w:sz w:val="16"/>
                <w:szCs w:val="16"/>
              </w:rPr>
              <w:t>Rounded-up speech frame size (bits)</w:t>
            </w:r>
            <w:bookmarkEnd w:id="7527"/>
          </w:p>
        </w:tc>
        <w:tc>
          <w:tcPr>
            <w:tcW w:w="680" w:type="dxa"/>
            <w:tcBorders>
              <w:top w:val="nil"/>
              <w:left w:val="nil"/>
              <w:bottom w:val="single" w:sz="4" w:space="0" w:color="auto"/>
              <w:right w:val="single" w:sz="4" w:space="0" w:color="auto"/>
            </w:tcBorders>
            <w:shd w:val="clear" w:color="auto" w:fill="auto"/>
            <w:noWrap/>
            <w:vAlign w:val="center"/>
          </w:tcPr>
          <w:p w14:paraId="0DE9AB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586A92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0B7FAC3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BFDE32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15FFA1E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AF34C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32CD709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0E64BB0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4968C10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8FD416B"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E0D52F4" w14:textId="77777777" w:rsidR="00FC7E52" w:rsidRPr="00567618" w:rsidRDefault="00FC7E52" w:rsidP="00DD54CD">
            <w:pPr>
              <w:spacing w:before="60" w:after="0"/>
              <w:rPr>
                <w:rFonts w:ascii="Arial" w:hAnsi="Arial" w:cs="Arial"/>
                <w:color w:val="000000"/>
                <w:sz w:val="16"/>
                <w:szCs w:val="16"/>
              </w:rPr>
            </w:pPr>
            <w:bookmarkStart w:id="7529" w:name="_MCCTEMPBM_CRPT86941545___7"/>
            <w:bookmarkStart w:id="7530" w:name="_MCCTEMPBM_CRPT86941546___4" w:colFirst="1" w:colLast="8"/>
            <w:bookmarkEnd w:id="7528"/>
            <w:r w:rsidRPr="00567618">
              <w:rPr>
                <w:rFonts w:ascii="Arial" w:hAnsi="Arial" w:cs="Arial"/>
                <w:color w:val="000000"/>
                <w:sz w:val="16"/>
                <w:szCs w:val="16"/>
              </w:rPr>
              <w:t>Payload header and ToC</w:t>
            </w:r>
            <w:bookmarkEnd w:id="7529"/>
          </w:p>
        </w:tc>
        <w:tc>
          <w:tcPr>
            <w:tcW w:w="680" w:type="dxa"/>
            <w:tcBorders>
              <w:top w:val="nil"/>
              <w:left w:val="nil"/>
              <w:bottom w:val="single" w:sz="4" w:space="0" w:color="auto"/>
              <w:right w:val="single" w:sz="4" w:space="0" w:color="auto"/>
            </w:tcBorders>
            <w:shd w:val="clear" w:color="auto" w:fill="auto"/>
            <w:noWrap/>
            <w:vAlign w:val="center"/>
          </w:tcPr>
          <w:p w14:paraId="6034443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029C94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E1B4D5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8738E7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42D9FE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155B78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12965A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C2D1A7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495C67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7A5465E2"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6C3A4BA" w14:textId="77777777" w:rsidR="00FC7E52" w:rsidRPr="00567618" w:rsidRDefault="00FC7E52" w:rsidP="00DD54CD">
            <w:pPr>
              <w:spacing w:before="60" w:after="0"/>
              <w:rPr>
                <w:rFonts w:ascii="Arial" w:hAnsi="Arial" w:cs="Arial"/>
                <w:color w:val="000000"/>
                <w:sz w:val="16"/>
                <w:szCs w:val="16"/>
              </w:rPr>
            </w:pPr>
            <w:bookmarkStart w:id="7531" w:name="_MCCTEMPBM_CRPT86941547___7"/>
            <w:bookmarkStart w:id="7532" w:name="_MCCTEMPBM_CRPT86941548___4" w:colFirst="1" w:colLast="8"/>
            <w:bookmarkEnd w:id="7530"/>
            <w:r w:rsidRPr="00567618">
              <w:rPr>
                <w:rFonts w:ascii="Arial" w:hAnsi="Arial" w:cs="Arial"/>
                <w:color w:val="000000"/>
                <w:sz w:val="16"/>
                <w:szCs w:val="16"/>
              </w:rPr>
              <w:t>RTP payload (bits)</w:t>
            </w:r>
            <w:bookmarkEnd w:id="7531"/>
          </w:p>
        </w:tc>
        <w:tc>
          <w:tcPr>
            <w:tcW w:w="680" w:type="dxa"/>
            <w:tcBorders>
              <w:top w:val="nil"/>
              <w:left w:val="nil"/>
              <w:bottom w:val="single" w:sz="4" w:space="0" w:color="auto"/>
              <w:right w:val="single" w:sz="4" w:space="0" w:color="auto"/>
            </w:tcBorders>
            <w:shd w:val="clear" w:color="auto" w:fill="auto"/>
            <w:noWrap/>
            <w:vAlign w:val="center"/>
          </w:tcPr>
          <w:p w14:paraId="3A933A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3D4A66A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6A50183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1DBDB4C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CCCBA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AD703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30B7418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0158C30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453E19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02C8DDF3"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2D58A10" w14:textId="77777777" w:rsidR="00FC7E52" w:rsidRPr="00567618" w:rsidRDefault="00FC7E52" w:rsidP="00DD54CD">
            <w:pPr>
              <w:spacing w:before="60" w:after="0"/>
              <w:rPr>
                <w:rFonts w:ascii="Arial" w:hAnsi="Arial" w:cs="Arial"/>
                <w:color w:val="000000"/>
                <w:sz w:val="16"/>
                <w:szCs w:val="16"/>
              </w:rPr>
            </w:pPr>
            <w:bookmarkStart w:id="7533" w:name="_MCCTEMPBM_CRPT86941549___7"/>
            <w:bookmarkStart w:id="7534" w:name="_MCCTEMPBM_CRPT86941550___4" w:colFirst="1" w:colLast="8"/>
            <w:bookmarkEnd w:id="7532"/>
            <w:r w:rsidRPr="00567618">
              <w:rPr>
                <w:rFonts w:ascii="Arial" w:hAnsi="Arial" w:cs="Arial"/>
                <w:color w:val="000000"/>
                <w:sz w:val="16"/>
                <w:szCs w:val="16"/>
              </w:rPr>
              <w:t>RTP header</w:t>
            </w:r>
            <w:bookmarkEnd w:id="7533"/>
          </w:p>
        </w:tc>
        <w:tc>
          <w:tcPr>
            <w:tcW w:w="680" w:type="dxa"/>
            <w:tcBorders>
              <w:top w:val="nil"/>
              <w:left w:val="nil"/>
              <w:bottom w:val="single" w:sz="4" w:space="0" w:color="auto"/>
              <w:right w:val="single" w:sz="4" w:space="0" w:color="auto"/>
            </w:tcBorders>
            <w:shd w:val="clear" w:color="auto" w:fill="auto"/>
            <w:noWrap/>
            <w:vAlign w:val="center"/>
          </w:tcPr>
          <w:p w14:paraId="251E3E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44292A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90073D2"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681BC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1FD742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35D1EF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667983D7"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EC3C7B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17D2887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394568E"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EF75BA9" w14:textId="77777777" w:rsidR="00FC7E52" w:rsidRPr="00567618" w:rsidRDefault="00FC7E52" w:rsidP="00DD54CD">
            <w:pPr>
              <w:spacing w:before="60" w:after="0"/>
              <w:rPr>
                <w:rFonts w:ascii="Arial" w:hAnsi="Arial" w:cs="Arial"/>
                <w:color w:val="000000"/>
                <w:sz w:val="16"/>
                <w:szCs w:val="16"/>
              </w:rPr>
            </w:pPr>
            <w:bookmarkStart w:id="7535" w:name="_MCCTEMPBM_CRPT86941551___7"/>
            <w:bookmarkStart w:id="7536" w:name="_MCCTEMPBM_CRPT86941552___4" w:colFirst="1" w:colLast="8"/>
            <w:bookmarkEnd w:id="7534"/>
            <w:r w:rsidRPr="00567618">
              <w:rPr>
                <w:rFonts w:ascii="Arial" w:hAnsi="Arial" w:cs="Arial"/>
                <w:color w:val="000000"/>
                <w:sz w:val="16"/>
                <w:szCs w:val="16"/>
              </w:rPr>
              <w:t>UDP header</w:t>
            </w:r>
            <w:bookmarkEnd w:id="7535"/>
          </w:p>
        </w:tc>
        <w:tc>
          <w:tcPr>
            <w:tcW w:w="680" w:type="dxa"/>
            <w:tcBorders>
              <w:top w:val="nil"/>
              <w:left w:val="nil"/>
              <w:bottom w:val="single" w:sz="4" w:space="0" w:color="auto"/>
              <w:right w:val="single" w:sz="4" w:space="0" w:color="auto"/>
            </w:tcBorders>
            <w:shd w:val="clear" w:color="auto" w:fill="auto"/>
            <w:noWrap/>
            <w:vAlign w:val="center"/>
          </w:tcPr>
          <w:p w14:paraId="22845EE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B3A96A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1B2FF88"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B01BCF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CBBA1F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541E80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6F708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A3D651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05B8F4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40B93619"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4CC97587" w14:textId="77777777" w:rsidR="00FC7E52" w:rsidRPr="00567618" w:rsidRDefault="00FC7E52" w:rsidP="00DD54CD">
            <w:pPr>
              <w:spacing w:before="60" w:after="0"/>
              <w:rPr>
                <w:rFonts w:ascii="Arial" w:hAnsi="Arial" w:cs="Arial"/>
                <w:color w:val="000000"/>
                <w:sz w:val="16"/>
                <w:szCs w:val="16"/>
              </w:rPr>
            </w:pPr>
            <w:bookmarkStart w:id="7537" w:name="_MCCTEMPBM_CRPT86941553___7"/>
            <w:bookmarkStart w:id="7538" w:name="_MCCTEMPBM_CRPT86941554___4" w:colFirst="1" w:colLast="8"/>
            <w:bookmarkEnd w:id="7536"/>
            <w:r w:rsidRPr="00567618">
              <w:rPr>
                <w:rFonts w:ascii="Arial" w:hAnsi="Arial" w:cs="Arial"/>
                <w:color w:val="000000"/>
                <w:sz w:val="16"/>
                <w:szCs w:val="16"/>
              </w:rPr>
              <w:t>IPv4 header</w:t>
            </w:r>
            <w:bookmarkEnd w:id="7537"/>
          </w:p>
        </w:tc>
        <w:tc>
          <w:tcPr>
            <w:tcW w:w="680" w:type="dxa"/>
            <w:tcBorders>
              <w:top w:val="nil"/>
              <w:left w:val="nil"/>
              <w:bottom w:val="single" w:sz="4" w:space="0" w:color="auto"/>
              <w:right w:val="single" w:sz="4" w:space="0" w:color="auto"/>
            </w:tcBorders>
            <w:shd w:val="clear" w:color="auto" w:fill="auto"/>
            <w:noWrap/>
            <w:vAlign w:val="center"/>
          </w:tcPr>
          <w:p w14:paraId="67AEA4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1DAF83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3870AC8C"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55983F8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4CCA725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0D90577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577E8A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14258E56"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c>
          <w:tcPr>
            <w:tcW w:w="680" w:type="dxa"/>
            <w:tcBorders>
              <w:top w:val="nil"/>
              <w:left w:val="nil"/>
              <w:bottom w:val="single" w:sz="4" w:space="0" w:color="auto"/>
              <w:right w:val="single" w:sz="4" w:space="0" w:color="auto"/>
            </w:tcBorders>
            <w:shd w:val="clear" w:color="auto" w:fill="auto"/>
            <w:noWrap/>
            <w:vAlign w:val="center"/>
          </w:tcPr>
          <w:p w14:paraId="7FD2454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160</w:t>
            </w:r>
          </w:p>
        </w:tc>
      </w:tr>
      <w:tr w:rsidR="00FC7E52" w:rsidRPr="00567618" w14:paraId="15A7FBC8"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C5D2DA2" w14:textId="77777777" w:rsidR="00FC7E52" w:rsidRPr="00567618" w:rsidRDefault="00FC7E52" w:rsidP="00DD54CD">
            <w:pPr>
              <w:spacing w:before="60" w:after="0"/>
              <w:rPr>
                <w:rFonts w:ascii="Arial" w:hAnsi="Arial" w:cs="Arial"/>
                <w:color w:val="000000"/>
                <w:sz w:val="16"/>
                <w:szCs w:val="16"/>
              </w:rPr>
            </w:pPr>
            <w:bookmarkStart w:id="7539" w:name="_MCCTEMPBM_CRPT86941555___7"/>
            <w:bookmarkStart w:id="7540" w:name="_MCCTEMPBM_CRPT86941556___4" w:colFirst="1" w:colLast="8"/>
            <w:bookmarkEnd w:id="7538"/>
            <w:r w:rsidRPr="00567618">
              <w:rPr>
                <w:rFonts w:ascii="Arial" w:hAnsi="Arial" w:cs="Arial"/>
                <w:color w:val="000000"/>
                <w:sz w:val="16"/>
                <w:szCs w:val="16"/>
              </w:rPr>
              <w:t>Total bits per 40 ms</w:t>
            </w:r>
            <w:bookmarkEnd w:id="7539"/>
          </w:p>
        </w:tc>
        <w:tc>
          <w:tcPr>
            <w:tcW w:w="680" w:type="dxa"/>
            <w:tcBorders>
              <w:top w:val="nil"/>
              <w:left w:val="nil"/>
              <w:bottom w:val="single" w:sz="4" w:space="0" w:color="auto"/>
              <w:right w:val="single" w:sz="4" w:space="0" w:color="auto"/>
            </w:tcBorders>
            <w:shd w:val="clear" w:color="auto" w:fill="auto"/>
            <w:noWrap/>
            <w:vAlign w:val="center"/>
          </w:tcPr>
          <w:p w14:paraId="3DAC5D7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616</w:t>
            </w:r>
          </w:p>
        </w:tc>
        <w:tc>
          <w:tcPr>
            <w:tcW w:w="680" w:type="dxa"/>
            <w:tcBorders>
              <w:top w:val="nil"/>
              <w:left w:val="nil"/>
              <w:bottom w:val="single" w:sz="4" w:space="0" w:color="auto"/>
              <w:right w:val="single" w:sz="4" w:space="0" w:color="auto"/>
            </w:tcBorders>
            <w:shd w:val="clear" w:color="auto" w:fill="auto"/>
            <w:noWrap/>
            <w:vAlign w:val="center"/>
          </w:tcPr>
          <w:p w14:paraId="18899DB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712</w:t>
            </w:r>
          </w:p>
        </w:tc>
        <w:tc>
          <w:tcPr>
            <w:tcW w:w="680" w:type="dxa"/>
            <w:tcBorders>
              <w:top w:val="nil"/>
              <w:left w:val="nil"/>
              <w:bottom w:val="single" w:sz="4" w:space="0" w:color="auto"/>
              <w:right w:val="single" w:sz="4" w:space="0" w:color="auto"/>
            </w:tcBorders>
            <w:shd w:val="clear" w:color="auto" w:fill="auto"/>
            <w:noWrap/>
            <w:vAlign w:val="center"/>
          </w:tcPr>
          <w:p w14:paraId="7274D5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856</w:t>
            </w:r>
          </w:p>
        </w:tc>
        <w:tc>
          <w:tcPr>
            <w:tcW w:w="680" w:type="dxa"/>
            <w:tcBorders>
              <w:top w:val="nil"/>
              <w:left w:val="nil"/>
              <w:bottom w:val="single" w:sz="4" w:space="0" w:color="auto"/>
              <w:right w:val="single" w:sz="4" w:space="0" w:color="auto"/>
            </w:tcBorders>
            <w:shd w:val="clear" w:color="auto" w:fill="auto"/>
            <w:noWrap/>
            <w:vAlign w:val="center"/>
          </w:tcPr>
          <w:p w14:paraId="071EC79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920</w:t>
            </w:r>
          </w:p>
        </w:tc>
        <w:tc>
          <w:tcPr>
            <w:tcW w:w="680" w:type="dxa"/>
            <w:tcBorders>
              <w:top w:val="nil"/>
              <w:left w:val="nil"/>
              <w:bottom w:val="single" w:sz="4" w:space="0" w:color="auto"/>
              <w:right w:val="single" w:sz="4" w:space="0" w:color="auto"/>
            </w:tcBorders>
            <w:shd w:val="clear" w:color="auto" w:fill="auto"/>
            <w:noWrap/>
            <w:vAlign w:val="center"/>
          </w:tcPr>
          <w:p w14:paraId="42DCB52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984</w:t>
            </w:r>
          </w:p>
        </w:tc>
        <w:tc>
          <w:tcPr>
            <w:tcW w:w="680" w:type="dxa"/>
            <w:tcBorders>
              <w:top w:val="nil"/>
              <w:left w:val="nil"/>
              <w:bottom w:val="single" w:sz="4" w:space="0" w:color="auto"/>
              <w:right w:val="single" w:sz="4" w:space="0" w:color="auto"/>
            </w:tcBorders>
            <w:shd w:val="clear" w:color="auto" w:fill="auto"/>
            <w:noWrap/>
            <w:vAlign w:val="center"/>
          </w:tcPr>
          <w:p w14:paraId="281EF2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46372A31"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4D5A701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1272</w:t>
            </w:r>
          </w:p>
        </w:tc>
        <w:tc>
          <w:tcPr>
            <w:tcW w:w="680" w:type="dxa"/>
            <w:tcBorders>
              <w:top w:val="nil"/>
              <w:left w:val="nil"/>
              <w:bottom w:val="single" w:sz="4" w:space="0" w:color="auto"/>
              <w:right w:val="single" w:sz="4" w:space="0" w:color="auto"/>
            </w:tcBorders>
            <w:shd w:val="clear" w:color="auto" w:fill="auto"/>
            <w:noWrap/>
            <w:vAlign w:val="center"/>
          </w:tcPr>
          <w:p w14:paraId="218C1255"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1304</w:t>
            </w:r>
          </w:p>
        </w:tc>
      </w:tr>
      <w:tr w:rsidR="00FC7E52" w:rsidRPr="00567618" w14:paraId="55B52CCF"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872E445" w14:textId="77777777" w:rsidR="00FC7E52" w:rsidRPr="00567618" w:rsidRDefault="00FC7E52" w:rsidP="00DD54CD">
            <w:pPr>
              <w:spacing w:before="60" w:after="0"/>
              <w:rPr>
                <w:rFonts w:ascii="Arial" w:hAnsi="Arial" w:cs="Arial"/>
                <w:color w:val="000000"/>
                <w:sz w:val="16"/>
                <w:szCs w:val="16"/>
              </w:rPr>
            </w:pPr>
            <w:bookmarkStart w:id="7541" w:name="_MCCTEMPBM_CRPT86941557___7"/>
            <w:bookmarkStart w:id="7542" w:name="_MCCTEMPBM_CRPT86941558___4" w:colFirst="1" w:colLast="8"/>
            <w:bookmarkEnd w:id="7540"/>
            <w:r w:rsidRPr="00567618">
              <w:rPr>
                <w:rFonts w:ascii="Arial" w:hAnsi="Arial" w:cs="Arial"/>
                <w:color w:val="000000"/>
                <w:sz w:val="16"/>
                <w:szCs w:val="16"/>
              </w:rPr>
              <w:t>Total bit-rate (kbps)</w:t>
            </w:r>
            <w:bookmarkEnd w:id="7541"/>
          </w:p>
        </w:tc>
        <w:tc>
          <w:tcPr>
            <w:tcW w:w="680" w:type="dxa"/>
            <w:tcBorders>
              <w:top w:val="nil"/>
              <w:left w:val="nil"/>
              <w:bottom w:val="single" w:sz="4" w:space="0" w:color="auto"/>
              <w:right w:val="single" w:sz="4" w:space="0" w:color="auto"/>
            </w:tcBorders>
            <w:shd w:val="clear" w:color="auto" w:fill="auto"/>
            <w:noWrap/>
            <w:vAlign w:val="center"/>
          </w:tcPr>
          <w:p w14:paraId="1AAC294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15.4</w:t>
            </w:r>
          </w:p>
        </w:tc>
        <w:tc>
          <w:tcPr>
            <w:tcW w:w="680" w:type="dxa"/>
            <w:tcBorders>
              <w:top w:val="nil"/>
              <w:left w:val="nil"/>
              <w:bottom w:val="single" w:sz="4" w:space="0" w:color="auto"/>
              <w:right w:val="single" w:sz="4" w:space="0" w:color="auto"/>
            </w:tcBorders>
            <w:shd w:val="clear" w:color="auto" w:fill="auto"/>
            <w:noWrap/>
            <w:vAlign w:val="center"/>
          </w:tcPr>
          <w:p w14:paraId="59B72B3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17.8</w:t>
            </w:r>
          </w:p>
        </w:tc>
        <w:tc>
          <w:tcPr>
            <w:tcW w:w="680" w:type="dxa"/>
            <w:tcBorders>
              <w:top w:val="nil"/>
              <w:left w:val="nil"/>
              <w:bottom w:val="single" w:sz="4" w:space="0" w:color="auto"/>
              <w:right w:val="single" w:sz="4" w:space="0" w:color="auto"/>
            </w:tcBorders>
            <w:shd w:val="clear" w:color="auto" w:fill="auto"/>
            <w:noWrap/>
            <w:vAlign w:val="center"/>
          </w:tcPr>
          <w:p w14:paraId="63024C0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21.4</w:t>
            </w:r>
          </w:p>
        </w:tc>
        <w:tc>
          <w:tcPr>
            <w:tcW w:w="680" w:type="dxa"/>
            <w:tcBorders>
              <w:top w:val="nil"/>
              <w:left w:val="nil"/>
              <w:bottom w:val="single" w:sz="4" w:space="0" w:color="auto"/>
              <w:right w:val="single" w:sz="4" w:space="0" w:color="auto"/>
            </w:tcBorders>
            <w:shd w:val="clear" w:color="auto" w:fill="auto"/>
            <w:noWrap/>
            <w:vAlign w:val="center"/>
          </w:tcPr>
          <w:p w14:paraId="6A2A867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7C75AE1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24.6</w:t>
            </w:r>
          </w:p>
        </w:tc>
        <w:tc>
          <w:tcPr>
            <w:tcW w:w="680" w:type="dxa"/>
            <w:tcBorders>
              <w:top w:val="nil"/>
              <w:left w:val="nil"/>
              <w:bottom w:val="single" w:sz="4" w:space="0" w:color="auto"/>
              <w:right w:val="single" w:sz="4" w:space="0" w:color="auto"/>
            </w:tcBorders>
            <w:shd w:val="clear" w:color="auto" w:fill="auto"/>
            <w:noWrap/>
            <w:vAlign w:val="center"/>
          </w:tcPr>
          <w:p w14:paraId="49A3A169"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25740DE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7045A803"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31.8</w:t>
            </w:r>
          </w:p>
        </w:tc>
        <w:tc>
          <w:tcPr>
            <w:tcW w:w="680" w:type="dxa"/>
            <w:tcBorders>
              <w:top w:val="nil"/>
              <w:left w:val="nil"/>
              <w:bottom w:val="single" w:sz="4" w:space="0" w:color="auto"/>
              <w:right w:val="single" w:sz="4" w:space="0" w:color="auto"/>
            </w:tcBorders>
            <w:shd w:val="clear" w:color="auto" w:fill="auto"/>
            <w:noWrap/>
            <w:vAlign w:val="center"/>
          </w:tcPr>
          <w:p w14:paraId="3B4B602B"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32.6</w:t>
            </w:r>
          </w:p>
        </w:tc>
      </w:tr>
      <w:tr w:rsidR="00FC7E52" w:rsidRPr="00567618" w14:paraId="6503C365" w14:textId="77777777" w:rsidTr="00DD54CD">
        <w:trPr>
          <w:trHeight w:val="330"/>
          <w:jc w:val="center"/>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284DD37" w14:textId="77777777" w:rsidR="00FC7E52" w:rsidRPr="00567618" w:rsidRDefault="00FC7E52" w:rsidP="00DD54CD">
            <w:pPr>
              <w:spacing w:before="60" w:after="0"/>
              <w:rPr>
                <w:rFonts w:ascii="Arial" w:hAnsi="Arial" w:cs="Arial"/>
                <w:color w:val="000000"/>
                <w:sz w:val="16"/>
                <w:szCs w:val="16"/>
              </w:rPr>
            </w:pPr>
            <w:bookmarkStart w:id="7543" w:name="_MCCTEMPBM_CRPT86941559___7"/>
            <w:bookmarkStart w:id="7544" w:name="_MCCTEMPBM_CRPT86941560___4" w:colFirst="1" w:colLast="8"/>
            <w:bookmarkEnd w:id="7542"/>
            <w:r w:rsidRPr="00567618">
              <w:rPr>
                <w:rFonts w:ascii="Arial" w:hAnsi="Arial" w:cs="Arial"/>
                <w:color w:val="000000"/>
                <w:sz w:val="16"/>
                <w:szCs w:val="16"/>
              </w:rPr>
              <w:t>AS</w:t>
            </w:r>
            <w:bookmarkEnd w:id="7543"/>
          </w:p>
        </w:tc>
        <w:tc>
          <w:tcPr>
            <w:tcW w:w="680" w:type="dxa"/>
            <w:tcBorders>
              <w:top w:val="nil"/>
              <w:left w:val="nil"/>
              <w:bottom w:val="single" w:sz="4" w:space="0" w:color="auto"/>
              <w:right w:val="single" w:sz="4" w:space="0" w:color="auto"/>
            </w:tcBorders>
            <w:shd w:val="clear" w:color="auto" w:fill="auto"/>
            <w:noWrap/>
            <w:vAlign w:val="center"/>
          </w:tcPr>
          <w:p w14:paraId="5E273C8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16</w:t>
            </w:r>
          </w:p>
        </w:tc>
        <w:tc>
          <w:tcPr>
            <w:tcW w:w="680" w:type="dxa"/>
            <w:tcBorders>
              <w:top w:val="nil"/>
              <w:left w:val="nil"/>
              <w:bottom w:val="single" w:sz="4" w:space="0" w:color="auto"/>
              <w:right w:val="single" w:sz="4" w:space="0" w:color="auto"/>
            </w:tcBorders>
            <w:shd w:val="clear" w:color="auto" w:fill="auto"/>
            <w:noWrap/>
            <w:vAlign w:val="center"/>
          </w:tcPr>
          <w:p w14:paraId="224AE88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18</w:t>
            </w:r>
          </w:p>
        </w:tc>
        <w:tc>
          <w:tcPr>
            <w:tcW w:w="680" w:type="dxa"/>
            <w:tcBorders>
              <w:top w:val="nil"/>
              <w:left w:val="nil"/>
              <w:bottom w:val="single" w:sz="4" w:space="0" w:color="auto"/>
              <w:right w:val="single" w:sz="4" w:space="0" w:color="auto"/>
            </w:tcBorders>
            <w:shd w:val="clear" w:color="auto" w:fill="auto"/>
            <w:noWrap/>
            <w:vAlign w:val="center"/>
          </w:tcPr>
          <w:p w14:paraId="2EC868AD"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59648D90"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23</w:t>
            </w:r>
          </w:p>
        </w:tc>
        <w:tc>
          <w:tcPr>
            <w:tcW w:w="680" w:type="dxa"/>
            <w:tcBorders>
              <w:top w:val="nil"/>
              <w:left w:val="nil"/>
              <w:bottom w:val="single" w:sz="4" w:space="0" w:color="auto"/>
              <w:right w:val="single" w:sz="4" w:space="0" w:color="auto"/>
            </w:tcBorders>
            <w:shd w:val="clear" w:color="auto" w:fill="auto"/>
            <w:noWrap/>
            <w:vAlign w:val="center"/>
          </w:tcPr>
          <w:p w14:paraId="0197A98E"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25</w:t>
            </w:r>
          </w:p>
        </w:tc>
        <w:tc>
          <w:tcPr>
            <w:tcW w:w="680" w:type="dxa"/>
            <w:tcBorders>
              <w:top w:val="nil"/>
              <w:left w:val="nil"/>
              <w:bottom w:val="single" w:sz="4" w:space="0" w:color="auto"/>
              <w:right w:val="single" w:sz="4" w:space="0" w:color="auto"/>
            </w:tcBorders>
            <w:shd w:val="clear" w:color="auto" w:fill="auto"/>
            <w:noWrap/>
            <w:vAlign w:val="center"/>
          </w:tcPr>
          <w:p w14:paraId="325050B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4E34D1FF"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5B69095A"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32</w:t>
            </w:r>
          </w:p>
        </w:tc>
        <w:tc>
          <w:tcPr>
            <w:tcW w:w="680" w:type="dxa"/>
            <w:tcBorders>
              <w:top w:val="nil"/>
              <w:left w:val="nil"/>
              <w:bottom w:val="single" w:sz="4" w:space="0" w:color="auto"/>
              <w:right w:val="single" w:sz="4" w:space="0" w:color="auto"/>
            </w:tcBorders>
            <w:shd w:val="clear" w:color="auto" w:fill="auto"/>
            <w:noWrap/>
            <w:vAlign w:val="center"/>
          </w:tcPr>
          <w:p w14:paraId="67989E74" w14:textId="77777777" w:rsidR="00FC7E52" w:rsidRPr="00567618" w:rsidRDefault="00FC7E52" w:rsidP="00DD54CD">
            <w:pPr>
              <w:spacing w:before="60" w:after="0"/>
              <w:jc w:val="right"/>
              <w:rPr>
                <w:rFonts w:ascii="Arial" w:hAnsi="Arial" w:cs="Arial"/>
                <w:color w:val="000000"/>
                <w:sz w:val="16"/>
                <w:szCs w:val="16"/>
              </w:rPr>
            </w:pPr>
            <w:r w:rsidRPr="00567618">
              <w:rPr>
                <w:rFonts w:ascii="Arial" w:hAnsi="Arial" w:cs="Arial"/>
                <w:color w:val="000000"/>
                <w:sz w:val="16"/>
                <w:szCs w:val="16"/>
              </w:rPr>
              <w:t>33</w:t>
            </w:r>
          </w:p>
        </w:tc>
      </w:tr>
    </w:tbl>
    <w:p w14:paraId="5C6BF22D" w14:textId="77777777" w:rsidR="00FC7E52" w:rsidRPr="00567618" w:rsidRDefault="00FC7E52" w:rsidP="00FC7E52">
      <w:pPr>
        <w:jc w:val="center"/>
        <w:rPr>
          <w:rFonts w:ascii="Arial" w:hAnsi="Arial" w:cs="Arial"/>
          <w:b/>
          <w:sz w:val="18"/>
          <w:szCs w:val="18"/>
        </w:rPr>
      </w:pPr>
      <w:bookmarkStart w:id="7545" w:name="_MCCTEMPBM_CRPT86941561___4"/>
      <w:bookmarkEnd w:id="7544"/>
    </w:p>
    <w:p w14:paraId="3436852F" w14:textId="77777777" w:rsidR="00FC7E52" w:rsidRPr="00567618" w:rsidRDefault="00FC7E52" w:rsidP="00FC7E52">
      <w:pPr>
        <w:pStyle w:val="TH"/>
      </w:pPr>
      <w:bookmarkStart w:id="7546" w:name="_CRTableK_16"/>
      <w:bookmarkEnd w:id="7545"/>
      <w:r w:rsidRPr="00567618">
        <w:lastRenderedPageBreak/>
        <w:t xml:space="preserve">Table </w:t>
      </w:r>
      <w:bookmarkEnd w:id="7546"/>
      <w:r w:rsidRPr="00567618">
        <w:t>K.16: Computation of b=AS for AMR-WB (IPv6, ptime=40, octet-aligned mode)</w:t>
      </w:r>
    </w:p>
    <w:tbl>
      <w:tblPr>
        <w:tblW w:w="9440" w:type="dxa"/>
        <w:tblInd w:w="84" w:type="dxa"/>
        <w:tblCellMar>
          <w:left w:w="99" w:type="dxa"/>
          <w:right w:w="99" w:type="dxa"/>
        </w:tblCellMar>
        <w:tblLook w:val="04A0" w:firstRow="1" w:lastRow="0" w:firstColumn="1" w:lastColumn="0" w:noHBand="0" w:noVBand="1"/>
      </w:tblPr>
      <w:tblGrid>
        <w:gridCol w:w="3320"/>
        <w:gridCol w:w="680"/>
        <w:gridCol w:w="680"/>
        <w:gridCol w:w="680"/>
        <w:gridCol w:w="680"/>
        <w:gridCol w:w="680"/>
        <w:gridCol w:w="680"/>
        <w:gridCol w:w="680"/>
        <w:gridCol w:w="680"/>
        <w:gridCol w:w="680"/>
      </w:tblGrid>
      <w:tr w:rsidR="00FC7E52" w:rsidRPr="00567618" w14:paraId="060FF90B" w14:textId="77777777" w:rsidTr="00DD54CD">
        <w:trPr>
          <w:trHeight w:val="330"/>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A037F0" w14:textId="77777777" w:rsidR="00FC7E52" w:rsidRPr="00567618" w:rsidRDefault="00FC7E52" w:rsidP="00DD54CD">
            <w:pPr>
              <w:keepNext/>
              <w:spacing w:before="60" w:after="0"/>
              <w:rPr>
                <w:rFonts w:ascii="Arial" w:hAnsi="Arial" w:cs="Arial"/>
                <w:b/>
                <w:bCs/>
                <w:color w:val="000000"/>
                <w:sz w:val="16"/>
                <w:szCs w:val="16"/>
              </w:rPr>
            </w:pPr>
            <w:bookmarkStart w:id="7547" w:name="_MCCTEMPBM_CRPT86941562___7"/>
            <w:bookmarkStart w:id="7548" w:name="_MCCTEMPBM_CRPT86941563___4" w:colFirst="1" w:colLast="8"/>
            <w:r w:rsidRPr="00567618">
              <w:rPr>
                <w:rFonts w:ascii="Arial" w:hAnsi="Arial" w:cs="Arial"/>
                <w:b/>
                <w:bCs/>
                <w:color w:val="000000"/>
                <w:sz w:val="16"/>
                <w:szCs w:val="16"/>
              </w:rPr>
              <w:t>Mode</w:t>
            </w:r>
            <w:bookmarkEnd w:id="7547"/>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5F8EC03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6.6</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26FCEA7"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8.85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16578EA6"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12.65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8082FB4"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14.25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2D1ADC1E"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15.85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7A7B2890"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18.25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61D008F5"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19.85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04F48788"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23.05</w:t>
            </w:r>
          </w:p>
        </w:tc>
        <w:tc>
          <w:tcPr>
            <w:tcW w:w="680" w:type="dxa"/>
            <w:tcBorders>
              <w:top w:val="single" w:sz="4" w:space="0" w:color="auto"/>
              <w:left w:val="nil"/>
              <w:bottom w:val="single" w:sz="4" w:space="0" w:color="auto"/>
              <w:right w:val="single" w:sz="4" w:space="0" w:color="auto"/>
            </w:tcBorders>
            <w:shd w:val="clear" w:color="auto" w:fill="auto"/>
            <w:noWrap/>
            <w:vAlign w:val="center"/>
          </w:tcPr>
          <w:p w14:paraId="34002ECB" w14:textId="77777777" w:rsidR="00FC7E52" w:rsidRPr="00567618" w:rsidRDefault="00FC7E52" w:rsidP="00DD54CD">
            <w:pPr>
              <w:keepNext/>
              <w:spacing w:before="60" w:after="0"/>
              <w:jc w:val="right"/>
              <w:rPr>
                <w:rFonts w:ascii="Arial" w:hAnsi="Arial" w:cs="Arial"/>
                <w:b/>
                <w:bCs/>
                <w:color w:val="000000"/>
                <w:sz w:val="16"/>
                <w:szCs w:val="16"/>
              </w:rPr>
            </w:pPr>
            <w:r w:rsidRPr="00567618">
              <w:rPr>
                <w:rFonts w:ascii="Arial" w:hAnsi="Arial" w:cs="Arial"/>
                <w:b/>
                <w:bCs/>
                <w:color w:val="000000"/>
                <w:sz w:val="16"/>
                <w:szCs w:val="16"/>
              </w:rPr>
              <w:t>23.85</w:t>
            </w:r>
          </w:p>
        </w:tc>
      </w:tr>
      <w:tr w:rsidR="00FC7E52" w:rsidRPr="00567618" w14:paraId="6C9BA53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DD1BF90" w14:textId="77777777" w:rsidR="00FC7E52" w:rsidRPr="00567618" w:rsidRDefault="00FC7E52" w:rsidP="00DD54CD">
            <w:pPr>
              <w:keepNext/>
              <w:spacing w:before="60" w:after="0"/>
              <w:rPr>
                <w:rFonts w:ascii="Arial" w:hAnsi="Arial" w:cs="Arial"/>
                <w:color w:val="000000"/>
                <w:sz w:val="16"/>
                <w:szCs w:val="16"/>
              </w:rPr>
            </w:pPr>
            <w:bookmarkStart w:id="7549" w:name="_MCCTEMPBM_CRPT86941564___7"/>
            <w:bookmarkStart w:id="7550" w:name="_MCCTEMPBM_CRPT86941565___4" w:colFirst="1" w:colLast="8"/>
            <w:bookmarkEnd w:id="7548"/>
            <w:r w:rsidRPr="00567618">
              <w:rPr>
                <w:rFonts w:ascii="Arial" w:hAnsi="Arial" w:cs="Arial"/>
                <w:color w:val="000000"/>
                <w:sz w:val="16"/>
                <w:szCs w:val="16"/>
              </w:rPr>
              <w:t>Bits per speech frame</w:t>
            </w:r>
            <w:bookmarkEnd w:id="7549"/>
          </w:p>
        </w:tc>
        <w:tc>
          <w:tcPr>
            <w:tcW w:w="680" w:type="dxa"/>
            <w:tcBorders>
              <w:top w:val="nil"/>
              <w:left w:val="nil"/>
              <w:bottom w:val="single" w:sz="4" w:space="0" w:color="auto"/>
              <w:right w:val="single" w:sz="4" w:space="0" w:color="auto"/>
            </w:tcBorders>
            <w:shd w:val="clear" w:color="auto" w:fill="auto"/>
            <w:noWrap/>
            <w:vAlign w:val="center"/>
          </w:tcPr>
          <w:p w14:paraId="62AEC35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132</w:t>
            </w:r>
          </w:p>
        </w:tc>
        <w:tc>
          <w:tcPr>
            <w:tcW w:w="680" w:type="dxa"/>
            <w:tcBorders>
              <w:top w:val="nil"/>
              <w:left w:val="nil"/>
              <w:bottom w:val="single" w:sz="4" w:space="0" w:color="auto"/>
              <w:right w:val="single" w:sz="4" w:space="0" w:color="auto"/>
            </w:tcBorders>
            <w:shd w:val="clear" w:color="auto" w:fill="auto"/>
            <w:noWrap/>
            <w:vAlign w:val="center"/>
          </w:tcPr>
          <w:p w14:paraId="6589AEA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177</w:t>
            </w:r>
          </w:p>
        </w:tc>
        <w:tc>
          <w:tcPr>
            <w:tcW w:w="680" w:type="dxa"/>
            <w:tcBorders>
              <w:top w:val="nil"/>
              <w:left w:val="nil"/>
              <w:bottom w:val="single" w:sz="4" w:space="0" w:color="auto"/>
              <w:right w:val="single" w:sz="4" w:space="0" w:color="auto"/>
            </w:tcBorders>
            <w:shd w:val="clear" w:color="auto" w:fill="auto"/>
            <w:noWrap/>
            <w:vAlign w:val="center"/>
          </w:tcPr>
          <w:p w14:paraId="6DFD73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253</w:t>
            </w:r>
          </w:p>
        </w:tc>
        <w:tc>
          <w:tcPr>
            <w:tcW w:w="680" w:type="dxa"/>
            <w:tcBorders>
              <w:top w:val="nil"/>
              <w:left w:val="nil"/>
              <w:bottom w:val="single" w:sz="4" w:space="0" w:color="auto"/>
              <w:right w:val="single" w:sz="4" w:space="0" w:color="auto"/>
            </w:tcBorders>
            <w:shd w:val="clear" w:color="auto" w:fill="auto"/>
            <w:noWrap/>
            <w:vAlign w:val="center"/>
          </w:tcPr>
          <w:p w14:paraId="2F4924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285</w:t>
            </w:r>
          </w:p>
        </w:tc>
        <w:tc>
          <w:tcPr>
            <w:tcW w:w="680" w:type="dxa"/>
            <w:tcBorders>
              <w:top w:val="nil"/>
              <w:left w:val="nil"/>
              <w:bottom w:val="single" w:sz="4" w:space="0" w:color="auto"/>
              <w:right w:val="single" w:sz="4" w:space="0" w:color="auto"/>
            </w:tcBorders>
            <w:shd w:val="clear" w:color="auto" w:fill="auto"/>
            <w:noWrap/>
            <w:vAlign w:val="center"/>
          </w:tcPr>
          <w:p w14:paraId="23F8F4A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317</w:t>
            </w:r>
          </w:p>
        </w:tc>
        <w:tc>
          <w:tcPr>
            <w:tcW w:w="680" w:type="dxa"/>
            <w:tcBorders>
              <w:top w:val="nil"/>
              <w:left w:val="nil"/>
              <w:bottom w:val="single" w:sz="4" w:space="0" w:color="auto"/>
              <w:right w:val="single" w:sz="4" w:space="0" w:color="auto"/>
            </w:tcBorders>
            <w:shd w:val="clear" w:color="auto" w:fill="auto"/>
            <w:noWrap/>
            <w:vAlign w:val="center"/>
          </w:tcPr>
          <w:p w14:paraId="20CE235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365</w:t>
            </w:r>
          </w:p>
        </w:tc>
        <w:tc>
          <w:tcPr>
            <w:tcW w:w="680" w:type="dxa"/>
            <w:tcBorders>
              <w:top w:val="nil"/>
              <w:left w:val="nil"/>
              <w:bottom w:val="single" w:sz="4" w:space="0" w:color="auto"/>
              <w:right w:val="single" w:sz="4" w:space="0" w:color="auto"/>
            </w:tcBorders>
            <w:shd w:val="clear" w:color="auto" w:fill="auto"/>
            <w:noWrap/>
            <w:vAlign w:val="center"/>
          </w:tcPr>
          <w:p w14:paraId="1F2E08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397</w:t>
            </w:r>
          </w:p>
        </w:tc>
        <w:tc>
          <w:tcPr>
            <w:tcW w:w="680" w:type="dxa"/>
            <w:tcBorders>
              <w:top w:val="nil"/>
              <w:left w:val="nil"/>
              <w:bottom w:val="single" w:sz="4" w:space="0" w:color="auto"/>
              <w:right w:val="single" w:sz="4" w:space="0" w:color="auto"/>
            </w:tcBorders>
            <w:shd w:val="clear" w:color="auto" w:fill="auto"/>
            <w:noWrap/>
            <w:vAlign w:val="center"/>
          </w:tcPr>
          <w:p w14:paraId="440E14C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461</w:t>
            </w:r>
          </w:p>
        </w:tc>
        <w:tc>
          <w:tcPr>
            <w:tcW w:w="680" w:type="dxa"/>
            <w:tcBorders>
              <w:top w:val="nil"/>
              <w:left w:val="nil"/>
              <w:bottom w:val="single" w:sz="4" w:space="0" w:color="auto"/>
              <w:right w:val="single" w:sz="4" w:space="0" w:color="auto"/>
            </w:tcBorders>
            <w:shd w:val="clear" w:color="auto" w:fill="auto"/>
            <w:noWrap/>
            <w:vAlign w:val="center"/>
          </w:tcPr>
          <w:p w14:paraId="6B3F0B2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477</w:t>
            </w:r>
          </w:p>
        </w:tc>
      </w:tr>
      <w:tr w:rsidR="00FC7E52" w:rsidRPr="00567618" w14:paraId="6133DEB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A1F1FDB" w14:textId="77777777" w:rsidR="00FC7E52" w:rsidRPr="00567618" w:rsidRDefault="00FC7E52" w:rsidP="00DD54CD">
            <w:pPr>
              <w:keepNext/>
              <w:spacing w:before="60" w:after="0"/>
              <w:rPr>
                <w:rFonts w:ascii="Arial" w:hAnsi="Arial" w:cs="Arial"/>
                <w:color w:val="000000"/>
                <w:sz w:val="16"/>
                <w:szCs w:val="16"/>
              </w:rPr>
            </w:pPr>
            <w:bookmarkStart w:id="7551" w:name="_MCCTEMPBM_CRPT86941566___7"/>
            <w:bookmarkStart w:id="7552" w:name="_MCCTEMPBM_CRPT86941567___4" w:colFirst="1" w:colLast="8"/>
            <w:bookmarkEnd w:id="7550"/>
            <w:r w:rsidRPr="00567618">
              <w:rPr>
                <w:rFonts w:ascii="Arial" w:hAnsi="Arial" w:cs="Arial"/>
                <w:color w:val="000000"/>
                <w:sz w:val="16"/>
                <w:szCs w:val="16"/>
              </w:rPr>
              <w:t>Speech frame size (bytes)</w:t>
            </w:r>
            <w:bookmarkEnd w:id="7551"/>
          </w:p>
        </w:tc>
        <w:tc>
          <w:tcPr>
            <w:tcW w:w="680" w:type="dxa"/>
            <w:tcBorders>
              <w:top w:val="nil"/>
              <w:left w:val="nil"/>
              <w:bottom w:val="single" w:sz="4" w:space="0" w:color="auto"/>
              <w:right w:val="single" w:sz="4" w:space="0" w:color="auto"/>
            </w:tcBorders>
            <w:shd w:val="clear" w:color="auto" w:fill="auto"/>
            <w:noWrap/>
            <w:vAlign w:val="center"/>
          </w:tcPr>
          <w:p w14:paraId="0715D0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6AE9C47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252294B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3AAF429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099563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58E70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048842B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7A73BBC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44F7603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2AD9F6AC"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1DF53662" w14:textId="77777777" w:rsidR="00FC7E52" w:rsidRPr="00567618" w:rsidRDefault="00FC7E52" w:rsidP="00DD54CD">
            <w:pPr>
              <w:keepNext/>
              <w:spacing w:before="60" w:after="0"/>
              <w:rPr>
                <w:rFonts w:ascii="Arial" w:hAnsi="Arial" w:cs="Arial"/>
                <w:color w:val="000000"/>
                <w:sz w:val="16"/>
                <w:szCs w:val="16"/>
              </w:rPr>
            </w:pPr>
            <w:bookmarkStart w:id="7553" w:name="_MCCTEMPBM_CRPT86941568___7"/>
            <w:bookmarkStart w:id="7554" w:name="_MCCTEMPBM_CRPT86941569___4" w:colFirst="1" w:colLast="8"/>
            <w:bookmarkEnd w:id="7552"/>
            <w:r w:rsidRPr="00567618">
              <w:rPr>
                <w:rFonts w:ascii="Arial" w:hAnsi="Arial" w:cs="Arial"/>
                <w:color w:val="000000"/>
                <w:sz w:val="16"/>
                <w:szCs w:val="16"/>
              </w:rPr>
              <w:t>Rounded-up speech frame size (bytes)</w:t>
            </w:r>
            <w:bookmarkEnd w:id="7553"/>
          </w:p>
        </w:tc>
        <w:tc>
          <w:tcPr>
            <w:tcW w:w="680" w:type="dxa"/>
            <w:tcBorders>
              <w:top w:val="nil"/>
              <w:left w:val="nil"/>
              <w:bottom w:val="single" w:sz="4" w:space="0" w:color="auto"/>
              <w:right w:val="single" w:sz="4" w:space="0" w:color="auto"/>
            </w:tcBorders>
            <w:shd w:val="clear" w:color="auto" w:fill="auto"/>
            <w:noWrap/>
            <w:vAlign w:val="center"/>
          </w:tcPr>
          <w:p w14:paraId="6333FDC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34</w:t>
            </w:r>
          </w:p>
        </w:tc>
        <w:tc>
          <w:tcPr>
            <w:tcW w:w="680" w:type="dxa"/>
            <w:tcBorders>
              <w:top w:val="nil"/>
              <w:left w:val="nil"/>
              <w:bottom w:val="single" w:sz="4" w:space="0" w:color="auto"/>
              <w:right w:val="single" w:sz="4" w:space="0" w:color="auto"/>
            </w:tcBorders>
            <w:shd w:val="clear" w:color="auto" w:fill="auto"/>
            <w:noWrap/>
            <w:vAlign w:val="center"/>
          </w:tcPr>
          <w:p w14:paraId="5C9BB3A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46</w:t>
            </w:r>
          </w:p>
        </w:tc>
        <w:tc>
          <w:tcPr>
            <w:tcW w:w="680" w:type="dxa"/>
            <w:tcBorders>
              <w:top w:val="nil"/>
              <w:left w:val="nil"/>
              <w:bottom w:val="single" w:sz="4" w:space="0" w:color="auto"/>
              <w:right w:val="single" w:sz="4" w:space="0" w:color="auto"/>
            </w:tcBorders>
            <w:shd w:val="clear" w:color="auto" w:fill="auto"/>
            <w:noWrap/>
            <w:vAlign w:val="center"/>
          </w:tcPr>
          <w:p w14:paraId="5C46F66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2967181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72</w:t>
            </w:r>
          </w:p>
        </w:tc>
        <w:tc>
          <w:tcPr>
            <w:tcW w:w="680" w:type="dxa"/>
            <w:tcBorders>
              <w:top w:val="nil"/>
              <w:left w:val="nil"/>
              <w:bottom w:val="single" w:sz="4" w:space="0" w:color="auto"/>
              <w:right w:val="single" w:sz="4" w:space="0" w:color="auto"/>
            </w:tcBorders>
            <w:shd w:val="clear" w:color="auto" w:fill="auto"/>
            <w:noWrap/>
            <w:vAlign w:val="center"/>
          </w:tcPr>
          <w:p w14:paraId="731337C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w:t>
            </w:r>
          </w:p>
        </w:tc>
        <w:tc>
          <w:tcPr>
            <w:tcW w:w="680" w:type="dxa"/>
            <w:tcBorders>
              <w:top w:val="nil"/>
              <w:left w:val="nil"/>
              <w:bottom w:val="single" w:sz="4" w:space="0" w:color="auto"/>
              <w:right w:val="single" w:sz="4" w:space="0" w:color="auto"/>
            </w:tcBorders>
            <w:shd w:val="clear" w:color="auto" w:fill="auto"/>
            <w:noWrap/>
            <w:vAlign w:val="center"/>
          </w:tcPr>
          <w:p w14:paraId="435024A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w:t>
            </w:r>
          </w:p>
        </w:tc>
        <w:tc>
          <w:tcPr>
            <w:tcW w:w="680" w:type="dxa"/>
            <w:tcBorders>
              <w:top w:val="nil"/>
              <w:left w:val="nil"/>
              <w:bottom w:val="single" w:sz="4" w:space="0" w:color="auto"/>
              <w:right w:val="single" w:sz="4" w:space="0" w:color="auto"/>
            </w:tcBorders>
            <w:shd w:val="clear" w:color="auto" w:fill="auto"/>
            <w:noWrap/>
            <w:vAlign w:val="center"/>
          </w:tcPr>
          <w:p w14:paraId="749A5C8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100</w:t>
            </w:r>
          </w:p>
        </w:tc>
        <w:tc>
          <w:tcPr>
            <w:tcW w:w="680" w:type="dxa"/>
            <w:tcBorders>
              <w:top w:val="nil"/>
              <w:left w:val="nil"/>
              <w:bottom w:val="single" w:sz="4" w:space="0" w:color="auto"/>
              <w:right w:val="single" w:sz="4" w:space="0" w:color="auto"/>
            </w:tcBorders>
            <w:shd w:val="clear" w:color="auto" w:fill="auto"/>
            <w:noWrap/>
            <w:vAlign w:val="center"/>
          </w:tcPr>
          <w:p w14:paraId="60DD772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116</w:t>
            </w:r>
          </w:p>
        </w:tc>
        <w:tc>
          <w:tcPr>
            <w:tcW w:w="680" w:type="dxa"/>
            <w:tcBorders>
              <w:top w:val="nil"/>
              <w:left w:val="nil"/>
              <w:bottom w:val="single" w:sz="4" w:space="0" w:color="auto"/>
              <w:right w:val="single" w:sz="4" w:space="0" w:color="auto"/>
            </w:tcBorders>
            <w:shd w:val="clear" w:color="auto" w:fill="auto"/>
            <w:noWrap/>
            <w:vAlign w:val="center"/>
          </w:tcPr>
          <w:p w14:paraId="2B31A6D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120</w:t>
            </w:r>
          </w:p>
        </w:tc>
      </w:tr>
      <w:tr w:rsidR="00FC7E52" w:rsidRPr="00567618" w14:paraId="39B44CD8"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6D8EE4B" w14:textId="77777777" w:rsidR="00FC7E52" w:rsidRPr="00567618" w:rsidRDefault="00FC7E52" w:rsidP="00DD54CD">
            <w:pPr>
              <w:keepNext/>
              <w:spacing w:before="60" w:after="0"/>
              <w:rPr>
                <w:rFonts w:ascii="Arial" w:hAnsi="Arial" w:cs="Arial"/>
                <w:color w:val="000000"/>
                <w:sz w:val="16"/>
                <w:szCs w:val="16"/>
              </w:rPr>
            </w:pPr>
            <w:bookmarkStart w:id="7555" w:name="_MCCTEMPBM_CRPT86941570___7"/>
            <w:bookmarkStart w:id="7556" w:name="_MCCTEMPBM_CRPT86941571___4" w:colFirst="1" w:colLast="8"/>
            <w:bookmarkEnd w:id="7554"/>
            <w:r w:rsidRPr="00567618">
              <w:rPr>
                <w:rFonts w:ascii="Arial" w:hAnsi="Arial" w:cs="Arial"/>
                <w:color w:val="000000"/>
                <w:sz w:val="16"/>
                <w:szCs w:val="16"/>
              </w:rPr>
              <w:t>Rounded-up speech frame size (bits)</w:t>
            </w:r>
            <w:bookmarkEnd w:id="7555"/>
          </w:p>
        </w:tc>
        <w:tc>
          <w:tcPr>
            <w:tcW w:w="680" w:type="dxa"/>
            <w:tcBorders>
              <w:top w:val="nil"/>
              <w:left w:val="nil"/>
              <w:bottom w:val="single" w:sz="4" w:space="0" w:color="auto"/>
              <w:right w:val="single" w:sz="4" w:space="0" w:color="auto"/>
            </w:tcBorders>
            <w:shd w:val="clear" w:color="auto" w:fill="auto"/>
            <w:noWrap/>
            <w:vAlign w:val="center"/>
          </w:tcPr>
          <w:p w14:paraId="4B3A638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272</w:t>
            </w:r>
          </w:p>
        </w:tc>
        <w:tc>
          <w:tcPr>
            <w:tcW w:w="680" w:type="dxa"/>
            <w:tcBorders>
              <w:top w:val="nil"/>
              <w:left w:val="nil"/>
              <w:bottom w:val="single" w:sz="4" w:space="0" w:color="auto"/>
              <w:right w:val="single" w:sz="4" w:space="0" w:color="auto"/>
            </w:tcBorders>
            <w:shd w:val="clear" w:color="auto" w:fill="auto"/>
            <w:noWrap/>
            <w:vAlign w:val="center"/>
          </w:tcPr>
          <w:p w14:paraId="1A07FE7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368</w:t>
            </w:r>
          </w:p>
        </w:tc>
        <w:tc>
          <w:tcPr>
            <w:tcW w:w="680" w:type="dxa"/>
            <w:tcBorders>
              <w:top w:val="nil"/>
              <w:left w:val="nil"/>
              <w:bottom w:val="single" w:sz="4" w:space="0" w:color="auto"/>
              <w:right w:val="single" w:sz="4" w:space="0" w:color="auto"/>
            </w:tcBorders>
            <w:shd w:val="clear" w:color="auto" w:fill="auto"/>
            <w:noWrap/>
            <w:vAlign w:val="center"/>
          </w:tcPr>
          <w:p w14:paraId="3FB8FF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512</w:t>
            </w:r>
          </w:p>
        </w:tc>
        <w:tc>
          <w:tcPr>
            <w:tcW w:w="680" w:type="dxa"/>
            <w:tcBorders>
              <w:top w:val="nil"/>
              <w:left w:val="nil"/>
              <w:bottom w:val="single" w:sz="4" w:space="0" w:color="auto"/>
              <w:right w:val="single" w:sz="4" w:space="0" w:color="auto"/>
            </w:tcBorders>
            <w:shd w:val="clear" w:color="auto" w:fill="auto"/>
            <w:noWrap/>
            <w:vAlign w:val="center"/>
          </w:tcPr>
          <w:p w14:paraId="373B4C7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576</w:t>
            </w:r>
          </w:p>
        </w:tc>
        <w:tc>
          <w:tcPr>
            <w:tcW w:w="680" w:type="dxa"/>
            <w:tcBorders>
              <w:top w:val="nil"/>
              <w:left w:val="nil"/>
              <w:bottom w:val="single" w:sz="4" w:space="0" w:color="auto"/>
              <w:right w:val="single" w:sz="4" w:space="0" w:color="auto"/>
            </w:tcBorders>
            <w:shd w:val="clear" w:color="auto" w:fill="auto"/>
            <w:noWrap/>
            <w:vAlign w:val="center"/>
          </w:tcPr>
          <w:p w14:paraId="78F26DD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640</w:t>
            </w:r>
          </w:p>
        </w:tc>
        <w:tc>
          <w:tcPr>
            <w:tcW w:w="680" w:type="dxa"/>
            <w:tcBorders>
              <w:top w:val="nil"/>
              <w:left w:val="nil"/>
              <w:bottom w:val="single" w:sz="4" w:space="0" w:color="auto"/>
              <w:right w:val="single" w:sz="4" w:space="0" w:color="auto"/>
            </w:tcBorders>
            <w:shd w:val="clear" w:color="auto" w:fill="auto"/>
            <w:noWrap/>
            <w:vAlign w:val="center"/>
          </w:tcPr>
          <w:p w14:paraId="076DAD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736</w:t>
            </w:r>
          </w:p>
        </w:tc>
        <w:tc>
          <w:tcPr>
            <w:tcW w:w="680" w:type="dxa"/>
            <w:tcBorders>
              <w:top w:val="nil"/>
              <w:left w:val="nil"/>
              <w:bottom w:val="single" w:sz="4" w:space="0" w:color="auto"/>
              <w:right w:val="single" w:sz="4" w:space="0" w:color="auto"/>
            </w:tcBorders>
            <w:shd w:val="clear" w:color="auto" w:fill="auto"/>
            <w:noWrap/>
            <w:vAlign w:val="center"/>
          </w:tcPr>
          <w:p w14:paraId="159E19C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800</w:t>
            </w:r>
          </w:p>
        </w:tc>
        <w:tc>
          <w:tcPr>
            <w:tcW w:w="680" w:type="dxa"/>
            <w:tcBorders>
              <w:top w:val="nil"/>
              <w:left w:val="nil"/>
              <w:bottom w:val="single" w:sz="4" w:space="0" w:color="auto"/>
              <w:right w:val="single" w:sz="4" w:space="0" w:color="auto"/>
            </w:tcBorders>
            <w:shd w:val="clear" w:color="auto" w:fill="auto"/>
            <w:noWrap/>
            <w:vAlign w:val="center"/>
          </w:tcPr>
          <w:p w14:paraId="6D4E85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928</w:t>
            </w:r>
          </w:p>
        </w:tc>
        <w:tc>
          <w:tcPr>
            <w:tcW w:w="680" w:type="dxa"/>
            <w:tcBorders>
              <w:top w:val="nil"/>
              <w:left w:val="nil"/>
              <w:bottom w:val="single" w:sz="4" w:space="0" w:color="auto"/>
              <w:right w:val="single" w:sz="4" w:space="0" w:color="auto"/>
            </w:tcBorders>
            <w:shd w:val="clear" w:color="auto" w:fill="auto"/>
            <w:noWrap/>
            <w:vAlign w:val="center"/>
          </w:tcPr>
          <w:p w14:paraId="786E475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960</w:t>
            </w:r>
          </w:p>
        </w:tc>
      </w:tr>
      <w:tr w:rsidR="00FC7E52" w:rsidRPr="00567618" w14:paraId="7605FC84"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4F4CBC4" w14:textId="77777777" w:rsidR="00FC7E52" w:rsidRPr="00567618" w:rsidRDefault="00FC7E52" w:rsidP="00DD54CD">
            <w:pPr>
              <w:keepNext/>
              <w:spacing w:before="60" w:after="0"/>
              <w:rPr>
                <w:rFonts w:ascii="Arial" w:hAnsi="Arial" w:cs="Arial"/>
                <w:color w:val="000000"/>
                <w:sz w:val="16"/>
                <w:szCs w:val="16"/>
              </w:rPr>
            </w:pPr>
            <w:bookmarkStart w:id="7557" w:name="_MCCTEMPBM_CRPT86941572___7"/>
            <w:bookmarkStart w:id="7558" w:name="_MCCTEMPBM_CRPT86941573___4" w:colFirst="1" w:colLast="8"/>
            <w:bookmarkEnd w:id="7556"/>
            <w:r w:rsidRPr="00567618">
              <w:rPr>
                <w:rFonts w:ascii="Arial" w:hAnsi="Arial" w:cs="Arial"/>
                <w:color w:val="000000"/>
                <w:sz w:val="16"/>
                <w:szCs w:val="16"/>
              </w:rPr>
              <w:t>Payload header and ToC</w:t>
            </w:r>
            <w:bookmarkEnd w:id="7557"/>
          </w:p>
        </w:tc>
        <w:tc>
          <w:tcPr>
            <w:tcW w:w="680" w:type="dxa"/>
            <w:tcBorders>
              <w:top w:val="nil"/>
              <w:left w:val="nil"/>
              <w:bottom w:val="single" w:sz="4" w:space="0" w:color="auto"/>
              <w:right w:val="single" w:sz="4" w:space="0" w:color="auto"/>
            </w:tcBorders>
            <w:shd w:val="clear" w:color="auto" w:fill="auto"/>
            <w:noWrap/>
            <w:vAlign w:val="center"/>
          </w:tcPr>
          <w:p w14:paraId="4E39FB1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1636A5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DF4620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361842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6F16BAE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560C423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2F55618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798BED5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c>
          <w:tcPr>
            <w:tcW w:w="680" w:type="dxa"/>
            <w:tcBorders>
              <w:top w:val="nil"/>
              <w:left w:val="nil"/>
              <w:bottom w:val="single" w:sz="4" w:space="0" w:color="auto"/>
              <w:right w:val="single" w:sz="4" w:space="0" w:color="auto"/>
            </w:tcBorders>
            <w:shd w:val="clear" w:color="auto" w:fill="auto"/>
            <w:noWrap/>
            <w:vAlign w:val="center"/>
          </w:tcPr>
          <w:p w14:paraId="081DB06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24</w:t>
            </w:r>
          </w:p>
        </w:tc>
      </w:tr>
      <w:tr w:rsidR="00FC7E52" w:rsidRPr="00567618" w14:paraId="15AEEC6E"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EB559A0" w14:textId="77777777" w:rsidR="00FC7E52" w:rsidRPr="00567618" w:rsidRDefault="00FC7E52" w:rsidP="00DD54CD">
            <w:pPr>
              <w:keepNext/>
              <w:spacing w:before="60" w:after="0"/>
              <w:rPr>
                <w:rFonts w:ascii="Arial" w:hAnsi="Arial" w:cs="Arial"/>
                <w:color w:val="000000"/>
                <w:sz w:val="16"/>
                <w:szCs w:val="16"/>
              </w:rPr>
            </w:pPr>
            <w:bookmarkStart w:id="7559" w:name="_MCCTEMPBM_CRPT86941574___7"/>
            <w:bookmarkStart w:id="7560" w:name="_MCCTEMPBM_CRPT86941575___4" w:colFirst="1" w:colLast="8"/>
            <w:bookmarkEnd w:id="7558"/>
            <w:r w:rsidRPr="00567618">
              <w:rPr>
                <w:rFonts w:ascii="Arial" w:hAnsi="Arial" w:cs="Arial"/>
                <w:color w:val="000000"/>
                <w:sz w:val="16"/>
                <w:szCs w:val="16"/>
              </w:rPr>
              <w:t>RTP payload (bits)</w:t>
            </w:r>
            <w:bookmarkEnd w:id="7559"/>
          </w:p>
        </w:tc>
        <w:tc>
          <w:tcPr>
            <w:tcW w:w="680" w:type="dxa"/>
            <w:tcBorders>
              <w:top w:val="nil"/>
              <w:left w:val="nil"/>
              <w:bottom w:val="single" w:sz="4" w:space="0" w:color="auto"/>
              <w:right w:val="single" w:sz="4" w:space="0" w:color="auto"/>
            </w:tcBorders>
            <w:shd w:val="clear" w:color="auto" w:fill="auto"/>
            <w:noWrap/>
            <w:vAlign w:val="center"/>
          </w:tcPr>
          <w:p w14:paraId="6E3C2A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296</w:t>
            </w:r>
          </w:p>
        </w:tc>
        <w:tc>
          <w:tcPr>
            <w:tcW w:w="680" w:type="dxa"/>
            <w:tcBorders>
              <w:top w:val="nil"/>
              <w:left w:val="nil"/>
              <w:bottom w:val="single" w:sz="4" w:space="0" w:color="auto"/>
              <w:right w:val="single" w:sz="4" w:space="0" w:color="auto"/>
            </w:tcBorders>
            <w:shd w:val="clear" w:color="auto" w:fill="auto"/>
            <w:noWrap/>
            <w:vAlign w:val="center"/>
          </w:tcPr>
          <w:p w14:paraId="15415A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392</w:t>
            </w:r>
          </w:p>
        </w:tc>
        <w:tc>
          <w:tcPr>
            <w:tcW w:w="680" w:type="dxa"/>
            <w:tcBorders>
              <w:top w:val="nil"/>
              <w:left w:val="nil"/>
              <w:bottom w:val="single" w:sz="4" w:space="0" w:color="auto"/>
              <w:right w:val="single" w:sz="4" w:space="0" w:color="auto"/>
            </w:tcBorders>
            <w:shd w:val="clear" w:color="auto" w:fill="auto"/>
            <w:noWrap/>
            <w:vAlign w:val="center"/>
          </w:tcPr>
          <w:p w14:paraId="0731FF5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536</w:t>
            </w:r>
          </w:p>
        </w:tc>
        <w:tc>
          <w:tcPr>
            <w:tcW w:w="680" w:type="dxa"/>
            <w:tcBorders>
              <w:top w:val="nil"/>
              <w:left w:val="nil"/>
              <w:bottom w:val="single" w:sz="4" w:space="0" w:color="auto"/>
              <w:right w:val="single" w:sz="4" w:space="0" w:color="auto"/>
            </w:tcBorders>
            <w:shd w:val="clear" w:color="auto" w:fill="auto"/>
            <w:noWrap/>
            <w:vAlign w:val="center"/>
          </w:tcPr>
          <w:p w14:paraId="241D450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600</w:t>
            </w:r>
          </w:p>
        </w:tc>
        <w:tc>
          <w:tcPr>
            <w:tcW w:w="680" w:type="dxa"/>
            <w:tcBorders>
              <w:top w:val="nil"/>
              <w:left w:val="nil"/>
              <w:bottom w:val="single" w:sz="4" w:space="0" w:color="auto"/>
              <w:right w:val="single" w:sz="4" w:space="0" w:color="auto"/>
            </w:tcBorders>
            <w:shd w:val="clear" w:color="auto" w:fill="auto"/>
            <w:noWrap/>
            <w:vAlign w:val="center"/>
          </w:tcPr>
          <w:p w14:paraId="11EE25F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664</w:t>
            </w:r>
          </w:p>
        </w:tc>
        <w:tc>
          <w:tcPr>
            <w:tcW w:w="680" w:type="dxa"/>
            <w:tcBorders>
              <w:top w:val="nil"/>
              <w:left w:val="nil"/>
              <w:bottom w:val="single" w:sz="4" w:space="0" w:color="auto"/>
              <w:right w:val="single" w:sz="4" w:space="0" w:color="auto"/>
            </w:tcBorders>
            <w:shd w:val="clear" w:color="auto" w:fill="auto"/>
            <w:noWrap/>
            <w:vAlign w:val="center"/>
          </w:tcPr>
          <w:p w14:paraId="78342BD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760</w:t>
            </w:r>
          </w:p>
        </w:tc>
        <w:tc>
          <w:tcPr>
            <w:tcW w:w="680" w:type="dxa"/>
            <w:tcBorders>
              <w:top w:val="nil"/>
              <w:left w:val="nil"/>
              <w:bottom w:val="single" w:sz="4" w:space="0" w:color="auto"/>
              <w:right w:val="single" w:sz="4" w:space="0" w:color="auto"/>
            </w:tcBorders>
            <w:shd w:val="clear" w:color="auto" w:fill="auto"/>
            <w:noWrap/>
            <w:vAlign w:val="center"/>
          </w:tcPr>
          <w:p w14:paraId="04826AD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824</w:t>
            </w:r>
          </w:p>
        </w:tc>
        <w:tc>
          <w:tcPr>
            <w:tcW w:w="680" w:type="dxa"/>
            <w:tcBorders>
              <w:top w:val="nil"/>
              <w:left w:val="nil"/>
              <w:bottom w:val="single" w:sz="4" w:space="0" w:color="auto"/>
              <w:right w:val="single" w:sz="4" w:space="0" w:color="auto"/>
            </w:tcBorders>
            <w:shd w:val="clear" w:color="auto" w:fill="auto"/>
            <w:noWrap/>
            <w:vAlign w:val="center"/>
          </w:tcPr>
          <w:p w14:paraId="1A487EB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952</w:t>
            </w:r>
          </w:p>
        </w:tc>
        <w:tc>
          <w:tcPr>
            <w:tcW w:w="680" w:type="dxa"/>
            <w:tcBorders>
              <w:top w:val="nil"/>
              <w:left w:val="nil"/>
              <w:bottom w:val="single" w:sz="4" w:space="0" w:color="auto"/>
              <w:right w:val="single" w:sz="4" w:space="0" w:color="auto"/>
            </w:tcBorders>
            <w:shd w:val="clear" w:color="auto" w:fill="auto"/>
            <w:noWrap/>
            <w:vAlign w:val="center"/>
          </w:tcPr>
          <w:p w14:paraId="6A31DB1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984</w:t>
            </w:r>
          </w:p>
        </w:tc>
      </w:tr>
      <w:tr w:rsidR="00FC7E52" w:rsidRPr="00567618" w14:paraId="44C5A36F"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72B10117" w14:textId="77777777" w:rsidR="00FC7E52" w:rsidRPr="00567618" w:rsidRDefault="00FC7E52" w:rsidP="00DD54CD">
            <w:pPr>
              <w:keepNext/>
              <w:spacing w:before="60" w:after="0"/>
              <w:rPr>
                <w:rFonts w:ascii="Arial" w:hAnsi="Arial" w:cs="Arial"/>
                <w:color w:val="000000"/>
                <w:sz w:val="16"/>
                <w:szCs w:val="16"/>
              </w:rPr>
            </w:pPr>
            <w:bookmarkStart w:id="7561" w:name="_MCCTEMPBM_CRPT86941576___7"/>
            <w:bookmarkStart w:id="7562" w:name="_MCCTEMPBM_CRPT86941577___4" w:colFirst="1" w:colLast="8"/>
            <w:bookmarkEnd w:id="7560"/>
            <w:r w:rsidRPr="00567618">
              <w:rPr>
                <w:rFonts w:ascii="Arial" w:hAnsi="Arial" w:cs="Arial"/>
                <w:color w:val="000000"/>
                <w:sz w:val="16"/>
                <w:szCs w:val="16"/>
              </w:rPr>
              <w:t>RTP header</w:t>
            </w:r>
            <w:bookmarkEnd w:id="7561"/>
          </w:p>
        </w:tc>
        <w:tc>
          <w:tcPr>
            <w:tcW w:w="680" w:type="dxa"/>
            <w:tcBorders>
              <w:top w:val="nil"/>
              <w:left w:val="nil"/>
              <w:bottom w:val="single" w:sz="4" w:space="0" w:color="auto"/>
              <w:right w:val="single" w:sz="4" w:space="0" w:color="auto"/>
            </w:tcBorders>
            <w:shd w:val="clear" w:color="auto" w:fill="auto"/>
            <w:noWrap/>
            <w:vAlign w:val="center"/>
          </w:tcPr>
          <w:p w14:paraId="0B83B3F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69CA24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520ABF4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15820A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CEA03D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28A2CA3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083392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3D92BDB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c>
          <w:tcPr>
            <w:tcW w:w="680" w:type="dxa"/>
            <w:tcBorders>
              <w:top w:val="nil"/>
              <w:left w:val="nil"/>
              <w:bottom w:val="single" w:sz="4" w:space="0" w:color="auto"/>
              <w:right w:val="single" w:sz="4" w:space="0" w:color="auto"/>
            </w:tcBorders>
            <w:shd w:val="clear" w:color="auto" w:fill="auto"/>
            <w:noWrap/>
            <w:vAlign w:val="center"/>
          </w:tcPr>
          <w:p w14:paraId="4185CAE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96</w:t>
            </w:r>
          </w:p>
        </w:tc>
      </w:tr>
      <w:tr w:rsidR="00FC7E52" w:rsidRPr="00567618" w14:paraId="6D3187AD"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D1BB6E8" w14:textId="77777777" w:rsidR="00FC7E52" w:rsidRPr="00567618" w:rsidRDefault="00FC7E52" w:rsidP="00DD54CD">
            <w:pPr>
              <w:keepNext/>
              <w:spacing w:before="60" w:after="0"/>
              <w:rPr>
                <w:rFonts w:ascii="Arial" w:hAnsi="Arial" w:cs="Arial"/>
                <w:color w:val="000000"/>
                <w:sz w:val="16"/>
                <w:szCs w:val="16"/>
              </w:rPr>
            </w:pPr>
            <w:bookmarkStart w:id="7563" w:name="_MCCTEMPBM_CRPT86941578___7"/>
            <w:bookmarkStart w:id="7564" w:name="_MCCTEMPBM_CRPT86941579___4" w:colFirst="1" w:colLast="8"/>
            <w:bookmarkEnd w:id="7562"/>
            <w:r w:rsidRPr="00567618">
              <w:rPr>
                <w:rFonts w:ascii="Arial" w:hAnsi="Arial" w:cs="Arial"/>
                <w:color w:val="000000"/>
                <w:sz w:val="16"/>
                <w:szCs w:val="16"/>
              </w:rPr>
              <w:t>UDP header</w:t>
            </w:r>
            <w:bookmarkEnd w:id="7563"/>
          </w:p>
        </w:tc>
        <w:tc>
          <w:tcPr>
            <w:tcW w:w="680" w:type="dxa"/>
            <w:tcBorders>
              <w:top w:val="nil"/>
              <w:left w:val="nil"/>
              <w:bottom w:val="single" w:sz="4" w:space="0" w:color="auto"/>
              <w:right w:val="single" w:sz="4" w:space="0" w:color="auto"/>
            </w:tcBorders>
            <w:shd w:val="clear" w:color="auto" w:fill="auto"/>
            <w:noWrap/>
            <w:vAlign w:val="center"/>
          </w:tcPr>
          <w:p w14:paraId="5B44DD7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7BF0E9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436358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0EB18A97"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C1E7BF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488602D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58283C6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1AA2727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c>
          <w:tcPr>
            <w:tcW w:w="680" w:type="dxa"/>
            <w:tcBorders>
              <w:top w:val="nil"/>
              <w:left w:val="nil"/>
              <w:bottom w:val="single" w:sz="4" w:space="0" w:color="auto"/>
              <w:right w:val="single" w:sz="4" w:space="0" w:color="auto"/>
            </w:tcBorders>
            <w:shd w:val="clear" w:color="auto" w:fill="auto"/>
            <w:noWrap/>
            <w:vAlign w:val="center"/>
          </w:tcPr>
          <w:p w14:paraId="650E35C4"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64</w:t>
            </w:r>
          </w:p>
        </w:tc>
      </w:tr>
      <w:tr w:rsidR="00FC7E52" w:rsidRPr="00567618" w14:paraId="10A033C2"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202EF222" w14:textId="77777777" w:rsidR="00FC7E52" w:rsidRPr="00567618" w:rsidRDefault="00FC7E52" w:rsidP="00DD54CD">
            <w:pPr>
              <w:keepNext/>
              <w:spacing w:before="60" w:after="0"/>
              <w:rPr>
                <w:rFonts w:ascii="Arial" w:hAnsi="Arial" w:cs="Arial"/>
                <w:color w:val="000000"/>
                <w:sz w:val="16"/>
                <w:szCs w:val="16"/>
              </w:rPr>
            </w:pPr>
            <w:bookmarkStart w:id="7565" w:name="_MCCTEMPBM_CRPT86941580___7"/>
            <w:bookmarkStart w:id="7566" w:name="_MCCTEMPBM_CRPT86941581___4" w:colFirst="1" w:colLast="8"/>
            <w:bookmarkEnd w:id="7564"/>
            <w:r w:rsidRPr="00567618">
              <w:rPr>
                <w:rFonts w:ascii="Arial" w:hAnsi="Arial" w:cs="Arial"/>
                <w:color w:val="000000"/>
                <w:sz w:val="16"/>
                <w:szCs w:val="16"/>
              </w:rPr>
              <w:t>IPv6 header</w:t>
            </w:r>
            <w:bookmarkEnd w:id="7565"/>
          </w:p>
        </w:tc>
        <w:tc>
          <w:tcPr>
            <w:tcW w:w="680" w:type="dxa"/>
            <w:tcBorders>
              <w:top w:val="nil"/>
              <w:left w:val="nil"/>
              <w:bottom w:val="single" w:sz="4" w:space="0" w:color="auto"/>
              <w:right w:val="single" w:sz="4" w:space="0" w:color="auto"/>
            </w:tcBorders>
            <w:shd w:val="clear" w:color="auto" w:fill="auto"/>
            <w:noWrap/>
            <w:vAlign w:val="center"/>
          </w:tcPr>
          <w:p w14:paraId="440BC69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2CF3AB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30C7BD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00F7962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5487F6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394D855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0380C"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19730EC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c>
          <w:tcPr>
            <w:tcW w:w="680" w:type="dxa"/>
            <w:tcBorders>
              <w:top w:val="nil"/>
              <w:left w:val="nil"/>
              <w:bottom w:val="single" w:sz="4" w:space="0" w:color="auto"/>
              <w:right w:val="single" w:sz="4" w:space="0" w:color="auto"/>
            </w:tcBorders>
            <w:shd w:val="clear" w:color="auto" w:fill="auto"/>
            <w:noWrap/>
            <w:vAlign w:val="center"/>
          </w:tcPr>
          <w:p w14:paraId="6E09FF9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320</w:t>
            </w:r>
          </w:p>
        </w:tc>
      </w:tr>
      <w:tr w:rsidR="00FC7E52" w:rsidRPr="00567618" w14:paraId="7ABEBA86"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6CEE478E" w14:textId="77777777" w:rsidR="00FC7E52" w:rsidRPr="00567618" w:rsidRDefault="00FC7E52" w:rsidP="00DD54CD">
            <w:pPr>
              <w:keepNext/>
              <w:spacing w:before="60" w:after="0"/>
              <w:rPr>
                <w:rFonts w:ascii="Arial" w:hAnsi="Arial" w:cs="Arial"/>
                <w:color w:val="000000"/>
                <w:sz w:val="16"/>
                <w:szCs w:val="16"/>
              </w:rPr>
            </w:pPr>
            <w:bookmarkStart w:id="7567" w:name="_MCCTEMPBM_CRPT86941582___7"/>
            <w:bookmarkStart w:id="7568" w:name="_MCCTEMPBM_CRPT86941583___4" w:colFirst="1" w:colLast="8"/>
            <w:bookmarkEnd w:id="7566"/>
            <w:r w:rsidRPr="00567618">
              <w:rPr>
                <w:rFonts w:ascii="Arial" w:hAnsi="Arial" w:cs="Arial"/>
                <w:color w:val="000000"/>
                <w:sz w:val="16"/>
                <w:szCs w:val="16"/>
              </w:rPr>
              <w:t>Total bits per 40 ms</w:t>
            </w:r>
            <w:bookmarkEnd w:id="7567"/>
          </w:p>
        </w:tc>
        <w:tc>
          <w:tcPr>
            <w:tcW w:w="680" w:type="dxa"/>
            <w:tcBorders>
              <w:top w:val="nil"/>
              <w:left w:val="nil"/>
              <w:bottom w:val="single" w:sz="4" w:space="0" w:color="auto"/>
              <w:right w:val="single" w:sz="4" w:space="0" w:color="auto"/>
            </w:tcBorders>
            <w:shd w:val="clear" w:color="auto" w:fill="auto"/>
            <w:noWrap/>
            <w:vAlign w:val="center"/>
          </w:tcPr>
          <w:p w14:paraId="0C3C07A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776</w:t>
            </w:r>
          </w:p>
        </w:tc>
        <w:tc>
          <w:tcPr>
            <w:tcW w:w="680" w:type="dxa"/>
            <w:tcBorders>
              <w:top w:val="nil"/>
              <w:left w:val="nil"/>
              <w:bottom w:val="single" w:sz="4" w:space="0" w:color="auto"/>
              <w:right w:val="single" w:sz="4" w:space="0" w:color="auto"/>
            </w:tcBorders>
            <w:shd w:val="clear" w:color="auto" w:fill="auto"/>
            <w:noWrap/>
            <w:vAlign w:val="center"/>
          </w:tcPr>
          <w:p w14:paraId="75FD54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872</w:t>
            </w:r>
          </w:p>
        </w:tc>
        <w:tc>
          <w:tcPr>
            <w:tcW w:w="680" w:type="dxa"/>
            <w:tcBorders>
              <w:top w:val="nil"/>
              <w:left w:val="nil"/>
              <w:bottom w:val="single" w:sz="4" w:space="0" w:color="auto"/>
              <w:right w:val="single" w:sz="4" w:space="0" w:color="auto"/>
            </w:tcBorders>
            <w:shd w:val="clear" w:color="auto" w:fill="auto"/>
            <w:noWrap/>
            <w:vAlign w:val="center"/>
          </w:tcPr>
          <w:p w14:paraId="129E8D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1016</w:t>
            </w:r>
          </w:p>
        </w:tc>
        <w:tc>
          <w:tcPr>
            <w:tcW w:w="680" w:type="dxa"/>
            <w:tcBorders>
              <w:top w:val="nil"/>
              <w:left w:val="nil"/>
              <w:bottom w:val="single" w:sz="4" w:space="0" w:color="auto"/>
              <w:right w:val="single" w:sz="4" w:space="0" w:color="auto"/>
            </w:tcBorders>
            <w:shd w:val="clear" w:color="auto" w:fill="auto"/>
            <w:noWrap/>
            <w:vAlign w:val="center"/>
          </w:tcPr>
          <w:p w14:paraId="67A78F4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1080</w:t>
            </w:r>
          </w:p>
        </w:tc>
        <w:tc>
          <w:tcPr>
            <w:tcW w:w="680" w:type="dxa"/>
            <w:tcBorders>
              <w:top w:val="nil"/>
              <w:left w:val="nil"/>
              <w:bottom w:val="single" w:sz="4" w:space="0" w:color="auto"/>
              <w:right w:val="single" w:sz="4" w:space="0" w:color="auto"/>
            </w:tcBorders>
            <w:shd w:val="clear" w:color="auto" w:fill="auto"/>
            <w:noWrap/>
            <w:vAlign w:val="center"/>
          </w:tcPr>
          <w:p w14:paraId="222FF1C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1144</w:t>
            </w:r>
          </w:p>
        </w:tc>
        <w:tc>
          <w:tcPr>
            <w:tcW w:w="680" w:type="dxa"/>
            <w:tcBorders>
              <w:top w:val="nil"/>
              <w:left w:val="nil"/>
              <w:bottom w:val="single" w:sz="4" w:space="0" w:color="auto"/>
              <w:right w:val="single" w:sz="4" w:space="0" w:color="auto"/>
            </w:tcBorders>
            <w:shd w:val="clear" w:color="auto" w:fill="auto"/>
            <w:noWrap/>
            <w:vAlign w:val="center"/>
          </w:tcPr>
          <w:p w14:paraId="245B4379"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1240</w:t>
            </w:r>
          </w:p>
        </w:tc>
        <w:tc>
          <w:tcPr>
            <w:tcW w:w="680" w:type="dxa"/>
            <w:tcBorders>
              <w:top w:val="nil"/>
              <w:left w:val="nil"/>
              <w:bottom w:val="single" w:sz="4" w:space="0" w:color="auto"/>
              <w:right w:val="single" w:sz="4" w:space="0" w:color="auto"/>
            </w:tcBorders>
            <w:shd w:val="clear" w:color="auto" w:fill="auto"/>
            <w:noWrap/>
            <w:vAlign w:val="center"/>
          </w:tcPr>
          <w:p w14:paraId="5C384D2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1304</w:t>
            </w:r>
          </w:p>
        </w:tc>
        <w:tc>
          <w:tcPr>
            <w:tcW w:w="680" w:type="dxa"/>
            <w:tcBorders>
              <w:top w:val="nil"/>
              <w:left w:val="nil"/>
              <w:bottom w:val="single" w:sz="4" w:space="0" w:color="auto"/>
              <w:right w:val="single" w:sz="4" w:space="0" w:color="auto"/>
            </w:tcBorders>
            <w:shd w:val="clear" w:color="auto" w:fill="auto"/>
            <w:noWrap/>
            <w:vAlign w:val="center"/>
          </w:tcPr>
          <w:p w14:paraId="76F5977A"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1432</w:t>
            </w:r>
          </w:p>
        </w:tc>
        <w:tc>
          <w:tcPr>
            <w:tcW w:w="680" w:type="dxa"/>
            <w:tcBorders>
              <w:top w:val="nil"/>
              <w:left w:val="nil"/>
              <w:bottom w:val="single" w:sz="4" w:space="0" w:color="auto"/>
              <w:right w:val="single" w:sz="4" w:space="0" w:color="auto"/>
            </w:tcBorders>
            <w:shd w:val="clear" w:color="auto" w:fill="auto"/>
            <w:noWrap/>
            <w:vAlign w:val="center"/>
          </w:tcPr>
          <w:p w14:paraId="46C1253F"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1464</w:t>
            </w:r>
          </w:p>
        </w:tc>
      </w:tr>
      <w:tr w:rsidR="00FC7E52" w:rsidRPr="00567618" w14:paraId="1D8A56B5"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0206A251" w14:textId="77777777" w:rsidR="00FC7E52" w:rsidRPr="00567618" w:rsidRDefault="00FC7E52" w:rsidP="00DD54CD">
            <w:pPr>
              <w:keepNext/>
              <w:spacing w:before="60" w:after="0"/>
              <w:rPr>
                <w:rFonts w:ascii="Arial" w:hAnsi="Arial" w:cs="Arial"/>
                <w:color w:val="000000"/>
                <w:sz w:val="16"/>
                <w:szCs w:val="16"/>
              </w:rPr>
            </w:pPr>
            <w:bookmarkStart w:id="7569" w:name="_MCCTEMPBM_CRPT86941584___7"/>
            <w:bookmarkStart w:id="7570" w:name="_MCCTEMPBM_CRPT86941585___4" w:colFirst="1" w:colLast="8"/>
            <w:bookmarkEnd w:id="7568"/>
            <w:r w:rsidRPr="00567618">
              <w:rPr>
                <w:rFonts w:ascii="Arial" w:hAnsi="Arial" w:cs="Arial"/>
                <w:color w:val="000000"/>
                <w:sz w:val="16"/>
                <w:szCs w:val="16"/>
              </w:rPr>
              <w:t>Total bit-rate (kbps)</w:t>
            </w:r>
            <w:bookmarkEnd w:id="7569"/>
          </w:p>
        </w:tc>
        <w:tc>
          <w:tcPr>
            <w:tcW w:w="680" w:type="dxa"/>
            <w:tcBorders>
              <w:top w:val="nil"/>
              <w:left w:val="nil"/>
              <w:bottom w:val="single" w:sz="4" w:space="0" w:color="auto"/>
              <w:right w:val="single" w:sz="4" w:space="0" w:color="auto"/>
            </w:tcBorders>
            <w:shd w:val="clear" w:color="auto" w:fill="auto"/>
            <w:noWrap/>
            <w:vAlign w:val="center"/>
          </w:tcPr>
          <w:p w14:paraId="538DA5D0"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19.4</w:t>
            </w:r>
          </w:p>
        </w:tc>
        <w:tc>
          <w:tcPr>
            <w:tcW w:w="680" w:type="dxa"/>
            <w:tcBorders>
              <w:top w:val="nil"/>
              <w:left w:val="nil"/>
              <w:bottom w:val="single" w:sz="4" w:space="0" w:color="auto"/>
              <w:right w:val="single" w:sz="4" w:space="0" w:color="auto"/>
            </w:tcBorders>
            <w:shd w:val="clear" w:color="auto" w:fill="auto"/>
            <w:noWrap/>
            <w:vAlign w:val="center"/>
          </w:tcPr>
          <w:p w14:paraId="7C1EF2B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21.8</w:t>
            </w:r>
          </w:p>
        </w:tc>
        <w:tc>
          <w:tcPr>
            <w:tcW w:w="680" w:type="dxa"/>
            <w:tcBorders>
              <w:top w:val="nil"/>
              <w:left w:val="nil"/>
              <w:bottom w:val="single" w:sz="4" w:space="0" w:color="auto"/>
              <w:right w:val="single" w:sz="4" w:space="0" w:color="auto"/>
            </w:tcBorders>
            <w:shd w:val="clear" w:color="auto" w:fill="auto"/>
            <w:noWrap/>
            <w:vAlign w:val="center"/>
          </w:tcPr>
          <w:p w14:paraId="4A52DC6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25.4</w:t>
            </w:r>
          </w:p>
        </w:tc>
        <w:tc>
          <w:tcPr>
            <w:tcW w:w="680" w:type="dxa"/>
            <w:tcBorders>
              <w:top w:val="nil"/>
              <w:left w:val="nil"/>
              <w:bottom w:val="single" w:sz="4" w:space="0" w:color="auto"/>
              <w:right w:val="single" w:sz="4" w:space="0" w:color="auto"/>
            </w:tcBorders>
            <w:shd w:val="clear" w:color="auto" w:fill="auto"/>
            <w:noWrap/>
            <w:vAlign w:val="center"/>
          </w:tcPr>
          <w:p w14:paraId="67DF4266"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B03261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28.6</w:t>
            </w:r>
          </w:p>
        </w:tc>
        <w:tc>
          <w:tcPr>
            <w:tcW w:w="680" w:type="dxa"/>
            <w:tcBorders>
              <w:top w:val="nil"/>
              <w:left w:val="nil"/>
              <w:bottom w:val="single" w:sz="4" w:space="0" w:color="auto"/>
              <w:right w:val="single" w:sz="4" w:space="0" w:color="auto"/>
            </w:tcBorders>
            <w:shd w:val="clear" w:color="auto" w:fill="auto"/>
            <w:noWrap/>
            <w:vAlign w:val="center"/>
          </w:tcPr>
          <w:p w14:paraId="42D9DEF5"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3B4B2E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32.6</w:t>
            </w:r>
          </w:p>
        </w:tc>
        <w:tc>
          <w:tcPr>
            <w:tcW w:w="680" w:type="dxa"/>
            <w:tcBorders>
              <w:top w:val="nil"/>
              <w:left w:val="nil"/>
              <w:bottom w:val="single" w:sz="4" w:space="0" w:color="auto"/>
              <w:right w:val="single" w:sz="4" w:space="0" w:color="auto"/>
            </w:tcBorders>
            <w:shd w:val="clear" w:color="auto" w:fill="auto"/>
            <w:noWrap/>
            <w:vAlign w:val="center"/>
          </w:tcPr>
          <w:p w14:paraId="4E3C1CE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35.8</w:t>
            </w:r>
          </w:p>
        </w:tc>
        <w:tc>
          <w:tcPr>
            <w:tcW w:w="680" w:type="dxa"/>
            <w:tcBorders>
              <w:top w:val="nil"/>
              <w:left w:val="nil"/>
              <w:bottom w:val="single" w:sz="4" w:space="0" w:color="auto"/>
              <w:right w:val="single" w:sz="4" w:space="0" w:color="auto"/>
            </w:tcBorders>
            <w:shd w:val="clear" w:color="auto" w:fill="auto"/>
            <w:noWrap/>
            <w:vAlign w:val="center"/>
          </w:tcPr>
          <w:p w14:paraId="732CECE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36.6</w:t>
            </w:r>
          </w:p>
        </w:tc>
      </w:tr>
      <w:tr w:rsidR="00FC7E52" w:rsidRPr="00567618" w14:paraId="0F3CC190" w14:textId="77777777" w:rsidTr="00DD54CD">
        <w:trPr>
          <w:trHeight w:val="330"/>
        </w:trPr>
        <w:tc>
          <w:tcPr>
            <w:tcW w:w="3320" w:type="dxa"/>
            <w:tcBorders>
              <w:top w:val="nil"/>
              <w:left w:val="single" w:sz="4" w:space="0" w:color="auto"/>
              <w:bottom w:val="single" w:sz="4" w:space="0" w:color="auto"/>
              <w:right w:val="single" w:sz="4" w:space="0" w:color="auto"/>
            </w:tcBorders>
            <w:shd w:val="clear" w:color="auto" w:fill="auto"/>
            <w:noWrap/>
            <w:vAlign w:val="center"/>
          </w:tcPr>
          <w:p w14:paraId="5F2D1520" w14:textId="77777777" w:rsidR="00FC7E52" w:rsidRPr="00567618" w:rsidRDefault="00FC7E52" w:rsidP="00DD54CD">
            <w:pPr>
              <w:keepNext/>
              <w:spacing w:before="60" w:after="0"/>
              <w:rPr>
                <w:rFonts w:ascii="Arial" w:hAnsi="Arial" w:cs="Arial"/>
                <w:color w:val="000000"/>
                <w:sz w:val="16"/>
                <w:szCs w:val="16"/>
              </w:rPr>
            </w:pPr>
            <w:bookmarkStart w:id="7571" w:name="_MCCTEMPBM_CRPT86941586___7"/>
            <w:bookmarkStart w:id="7572" w:name="_MCCTEMPBM_CRPT86941587___4" w:colFirst="1" w:colLast="8"/>
            <w:bookmarkEnd w:id="7570"/>
            <w:r w:rsidRPr="00567618">
              <w:rPr>
                <w:rFonts w:ascii="Arial" w:hAnsi="Arial" w:cs="Arial"/>
                <w:color w:val="000000"/>
                <w:sz w:val="16"/>
                <w:szCs w:val="16"/>
              </w:rPr>
              <w:t>AS</w:t>
            </w:r>
            <w:bookmarkEnd w:id="7571"/>
          </w:p>
        </w:tc>
        <w:tc>
          <w:tcPr>
            <w:tcW w:w="680" w:type="dxa"/>
            <w:tcBorders>
              <w:top w:val="nil"/>
              <w:left w:val="nil"/>
              <w:bottom w:val="single" w:sz="4" w:space="0" w:color="auto"/>
              <w:right w:val="single" w:sz="4" w:space="0" w:color="auto"/>
            </w:tcBorders>
            <w:shd w:val="clear" w:color="auto" w:fill="auto"/>
            <w:noWrap/>
            <w:vAlign w:val="center"/>
          </w:tcPr>
          <w:p w14:paraId="5F904F61"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20</w:t>
            </w:r>
          </w:p>
        </w:tc>
        <w:tc>
          <w:tcPr>
            <w:tcW w:w="680" w:type="dxa"/>
            <w:tcBorders>
              <w:top w:val="nil"/>
              <w:left w:val="nil"/>
              <w:bottom w:val="single" w:sz="4" w:space="0" w:color="auto"/>
              <w:right w:val="single" w:sz="4" w:space="0" w:color="auto"/>
            </w:tcBorders>
            <w:shd w:val="clear" w:color="auto" w:fill="auto"/>
            <w:noWrap/>
            <w:vAlign w:val="center"/>
          </w:tcPr>
          <w:p w14:paraId="3E42258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22</w:t>
            </w:r>
          </w:p>
        </w:tc>
        <w:tc>
          <w:tcPr>
            <w:tcW w:w="680" w:type="dxa"/>
            <w:tcBorders>
              <w:top w:val="nil"/>
              <w:left w:val="nil"/>
              <w:bottom w:val="single" w:sz="4" w:space="0" w:color="auto"/>
              <w:right w:val="single" w:sz="4" w:space="0" w:color="auto"/>
            </w:tcBorders>
            <w:shd w:val="clear" w:color="auto" w:fill="auto"/>
            <w:noWrap/>
            <w:vAlign w:val="center"/>
          </w:tcPr>
          <w:p w14:paraId="0AA5F44D"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26</w:t>
            </w:r>
          </w:p>
        </w:tc>
        <w:tc>
          <w:tcPr>
            <w:tcW w:w="680" w:type="dxa"/>
            <w:tcBorders>
              <w:top w:val="nil"/>
              <w:left w:val="nil"/>
              <w:bottom w:val="single" w:sz="4" w:space="0" w:color="auto"/>
              <w:right w:val="single" w:sz="4" w:space="0" w:color="auto"/>
            </w:tcBorders>
            <w:shd w:val="clear" w:color="auto" w:fill="auto"/>
            <w:noWrap/>
            <w:vAlign w:val="center"/>
          </w:tcPr>
          <w:p w14:paraId="1B99DC0E"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27</w:t>
            </w:r>
          </w:p>
        </w:tc>
        <w:tc>
          <w:tcPr>
            <w:tcW w:w="680" w:type="dxa"/>
            <w:tcBorders>
              <w:top w:val="nil"/>
              <w:left w:val="nil"/>
              <w:bottom w:val="single" w:sz="4" w:space="0" w:color="auto"/>
              <w:right w:val="single" w:sz="4" w:space="0" w:color="auto"/>
            </w:tcBorders>
            <w:shd w:val="clear" w:color="auto" w:fill="auto"/>
            <w:noWrap/>
            <w:vAlign w:val="center"/>
          </w:tcPr>
          <w:p w14:paraId="789BD3C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29</w:t>
            </w:r>
          </w:p>
        </w:tc>
        <w:tc>
          <w:tcPr>
            <w:tcW w:w="680" w:type="dxa"/>
            <w:tcBorders>
              <w:top w:val="nil"/>
              <w:left w:val="nil"/>
              <w:bottom w:val="single" w:sz="4" w:space="0" w:color="auto"/>
              <w:right w:val="single" w:sz="4" w:space="0" w:color="auto"/>
            </w:tcBorders>
            <w:shd w:val="clear" w:color="auto" w:fill="auto"/>
            <w:noWrap/>
            <w:vAlign w:val="center"/>
          </w:tcPr>
          <w:p w14:paraId="0D17AF0B"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31</w:t>
            </w:r>
          </w:p>
        </w:tc>
        <w:tc>
          <w:tcPr>
            <w:tcW w:w="680" w:type="dxa"/>
            <w:tcBorders>
              <w:top w:val="nil"/>
              <w:left w:val="nil"/>
              <w:bottom w:val="single" w:sz="4" w:space="0" w:color="auto"/>
              <w:right w:val="single" w:sz="4" w:space="0" w:color="auto"/>
            </w:tcBorders>
            <w:shd w:val="clear" w:color="auto" w:fill="auto"/>
            <w:noWrap/>
            <w:vAlign w:val="center"/>
          </w:tcPr>
          <w:p w14:paraId="60A2EC52"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33</w:t>
            </w:r>
          </w:p>
        </w:tc>
        <w:tc>
          <w:tcPr>
            <w:tcW w:w="680" w:type="dxa"/>
            <w:tcBorders>
              <w:top w:val="nil"/>
              <w:left w:val="nil"/>
              <w:bottom w:val="single" w:sz="4" w:space="0" w:color="auto"/>
              <w:right w:val="single" w:sz="4" w:space="0" w:color="auto"/>
            </w:tcBorders>
            <w:shd w:val="clear" w:color="auto" w:fill="auto"/>
            <w:noWrap/>
            <w:vAlign w:val="center"/>
          </w:tcPr>
          <w:p w14:paraId="6550EFE3"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36</w:t>
            </w:r>
          </w:p>
        </w:tc>
        <w:tc>
          <w:tcPr>
            <w:tcW w:w="680" w:type="dxa"/>
            <w:tcBorders>
              <w:top w:val="nil"/>
              <w:left w:val="nil"/>
              <w:bottom w:val="single" w:sz="4" w:space="0" w:color="auto"/>
              <w:right w:val="single" w:sz="4" w:space="0" w:color="auto"/>
            </w:tcBorders>
            <w:shd w:val="clear" w:color="auto" w:fill="auto"/>
            <w:noWrap/>
            <w:vAlign w:val="center"/>
          </w:tcPr>
          <w:p w14:paraId="6D0FB918" w14:textId="77777777" w:rsidR="00FC7E52" w:rsidRPr="00567618" w:rsidRDefault="00FC7E52" w:rsidP="00DD54CD">
            <w:pPr>
              <w:keepNext/>
              <w:spacing w:before="60" w:after="0"/>
              <w:jc w:val="right"/>
              <w:rPr>
                <w:rFonts w:ascii="Arial" w:hAnsi="Arial" w:cs="Arial"/>
                <w:color w:val="000000"/>
                <w:sz w:val="16"/>
                <w:szCs w:val="16"/>
              </w:rPr>
            </w:pPr>
            <w:r w:rsidRPr="00567618">
              <w:rPr>
                <w:rFonts w:ascii="Arial" w:hAnsi="Arial" w:cs="Arial"/>
                <w:color w:val="000000"/>
                <w:sz w:val="16"/>
                <w:szCs w:val="16"/>
              </w:rPr>
              <w:t>37</w:t>
            </w:r>
          </w:p>
        </w:tc>
      </w:tr>
      <w:bookmarkEnd w:id="7572"/>
    </w:tbl>
    <w:p w14:paraId="28DA5DE6" w14:textId="77777777" w:rsidR="00FC7E52" w:rsidRPr="00567618" w:rsidRDefault="00FC7E52" w:rsidP="00FC7E52">
      <w:pPr>
        <w:pStyle w:val="FP"/>
      </w:pPr>
    </w:p>
    <w:p w14:paraId="5C50F6F4" w14:textId="77777777" w:rsidR="00FC7E52" w:rsidRPr="00567618" w:rsidRDefault="00FC7E52" w:rsidP="00FC7E52">
      <w:pPr>
        <w:pStyle w:val="Heading8"/>
      </w:pPr>
      <w:bookmarkStart w:id="7573" w:name="_CRAnnexLNormative"/>
      <w:bookmarkEnd w:id="7573"/>
      <w:r w:rsidRPr="00567618">
        <w:br w:type="page"/>
      </w:r>
      <w:bookmarkStart w:id="7574" w:name="_Toc26369691"/>
      <w:bookmarkStart w:id="7575" w:name="_Toc36227573"/>
      <w:bookmarkStart w:id="7576" w:name="_Toc36228588"/>
      <w:bookmarkStart w:id="7577" w:name="_Toc36229215"/>
      <w:bookmarkStart w:id="7578" w:name="_Toc68847535"/>
      <w:bookmarkStart w:id="7579" w:name="_Toc74611470"/>
      <w:bookmarkStart w:id="7580" w:name="_Toc75566749"/>
      <w:bookmarkStart w:id="7581" w:name="_Toc89790301"/>
      <w:bookmarkStart w:id="7582" w:name="_Toc99466939"/>
      <w:bookmarkStart w:id="7583" w:name="_Toc216799776"/>
      <w:r w:rsidRPr="00567618">
        <w:lastRenderedPageBreak/>
        <w:t>Annex L (Normative):</w:t>
      </w:r>
      <w:r w:rsidRPr="00567618">
        <w:br/>
        <w:t>Facsimile transmission</w:t>
      </w:r>
      <w:bookmarkEnd w:id="7574"/>
      <w:bookmarkEnd w:id="7575"/>
      <w:bookmarkEnd w:id="7576"/>
      <w:bookmarkEnd w:id="7577"/>
      <w:bookmarkEnd w:id="7578"/>
      <w:bookmarkEnd w:id="7579"/>
      <w:bookmarkEnd w:id="7580"/>
      <w:bookmarkEnd w:id="7581"/>
      <w:bookmarkEnd w:id="7582"/>
      <w:bookmarkEnd w:id="7583"/>
    </w:p>
    <w:p w14:paraId="291EC389" w14:textId="77777777" w:rsidR="00FC7E52" w:rsidRPr="00567618" w:rsidRDefault="00FC7E52" w:rsidP="00FC7E52">
      <w:pPr>
        <w:pStyle w:val="Heading1"/>
      </w:pPr>
      <w:bookmarkStart w:id="7584" w:name="_CRL_1"/>
      <w:bookmarkStart w:id="7585" w:name="_Toc26369692"/>
      <w:bookmarkStart w:id="7586" w:name="_Toc36227574"/>
      <w:bookmarkStart w:id="7587" w:name="_Toc36228589"/>
      <w:bookmarkStart w:id="7588" w:name="_Toc36229216"/>
      <w:bookmarkStart w:id="7589" w:name="_Toc68847536"/>
      <w:bookmarkStart w:id="7590" w:name="_Toc74611471"/>
      <w:bookmarkStart w:id="7591" w:name="_Toc75566750"/>
      <w:bookmarkStart w:id="7592" w:name="_Toc89790302"/>
      <w:bookmarkStart w:id="7593" w:name="_Toc99466940"/>
      <w:bookmarkStart w:id="7594" w:name="_Toc216799777"/>
      <w:bookmarkEnd w:id="7584"/>
      <w:r w:rsidRPr="00567618">
        <w:t>L.1</w:t>
      </w:r>
      <w:r w:rsidRPr="00567618">
        <w:tab/>
        <w:t>General</w:t>
      </w:r>
      <w:bookmarkEnd w:id="7585"/>
      <w:bookmarkEnd w:id="7586"/>
      <w:bookmarkEnd w:id="7587"/>
      <w:bookmarkEnd w:id="7588"/>
      <w:bookmarkEnd w:id="7589"/>
      <w:bookmarkEnd w:id="7590"/>
      <w:bookmarkEnd w:id="7591"/>
      <w:bookmarkEnd w:id="7592"/>
      <w:bookmarkEnd w:id="7593"/>
      <w:bookmarkEnd w:id="7594"/>
    </w:p>
    <w:p w14:paraId="1C4030E5" w14:textId="77777777" w:rsidR="00FC7E52" w:rsidRPr="00567618" w:rsidRDefault="00FC7E52" w:rsidP="00FC7E52">
      <w:r w:rsidRPr="00567618">
        <w:t>This Annex describes Facsimile over IP (FoIP) transmission in MTSI using UDPTL-based transmission, see ITU-T Recommendation T.38,</w:t>
      </w:r>
      <w:r>
        <w:t> </w:t>
      </w:r>
      <w:r w:rsidRPr="00567618">
        <w:t>[93].</w:t>
      </w:r>
    </w:p>
    <w:p w14:paraId="65A077AA" w14:textId="77777777" w:rsidR="00FC7E52" w:rsidRPr="00567618" w:rsidRDefault="00FC7E52" w:rsidP="00FC7E52">
      <w:r w:rsidRPr="00567618">
        <w:t>FoIP is an optional capability for both MTSI client in terminals and MTSI MGWs. This Annex defines the minimum capabilities that need to be supported when FoIP is supported.</w:t>
      </w:r>
    </w:p>
    <w:p w14:paraId="581B909E" w14:textId="77777777" w:rsidR="00FC7E52" w:rsidRPr="00567618" w:rsidRDefault="00FC7E52" w:rsidP="00FC7E52">
      <w:pPr>
        <w:pStyle w:val="Heading1"/>
      </w:pPr>
      <w:bookmarkStart w:id="7595" w:name="_CRL_2"/>
      <w:bookmarkStart w:id="7596" w:name="_Toc26369693"/>
      <w:bookmarkStart w:id="7597" w:name="_Toc36227575"/>
      <w:bookmarkStart w:id="7598" w:name="_Toc36228590"/>
      <w:bookmarkStart w:id="7599" w:name="_Toc36229217"/>
      <w:bookmarkStart w:id="7600" w:name="_Toc68847537"/>
      <w:bookmarkStart w:id="7601" w:name="_Toc74611472"/>
      <w:bookmarkStart w:id="7602" w:name="_Toc75566751"/>
      <w:bookmarkStart w:id="7603" w:name="_Toc89790303"/>
      <w:bookmarkStart w:id="7604" w:name="_Toc99466941"/>
      <w:bookmarkStart w:id="7605" w:name="_Toc216799778"/>
      <w:bookmarkEnd w:id="7595"/>
      <w:r w:rsidRPr="00567618">
        <w:t>L.2</w:t>
      </w:r>
      <w:r w:rsidRPr="00567618">
        <w:tab/>
        <w:t>FoIP support in MTSI clients</w:t>
      </w:r>
      <w:bookmarkEnd w:id="7596"/>
      <w:bookmarkEnd w:id="7597"/>
      <w:bookmarkEnd w:id="7598"/>
      <w:bookmarkEnd w:id="7599"/>
      <w:bookmarkEnd w:id="7600"/>
      <w:bookmarkEnd w:id="7601"/>
      <w:bookmarkEnd w:id="7602"/>
      <w:bookmarkEnd w:id="7603"/>
      <w:bookmarkEnd w:id="7604"/>
      <w:bookmarkEnd w:id="7605"/>
    </w:p>
    <w:p w14:paraId="3487F1C3" w14:textId="77777777" w:rsidR="00FC7E52" w:rsidRPr="00567618" w:rsidRDefault="00FC7E52" w:rsidP="00FC7E52">
      <w:pPr>
        <w:pStyle w:val="Heading2"/>
      </w:pPr>
      <w:bookmarkStart w:id="7606" w:name="_CRL_2_1"/>
      <w:bookmarkStart w:id="7607" w:name="_Toc26369694"/>
      <w:bookmarkStart w:id="7608" w:name="_Toc36227576"/>
      <w:bookmarkStart w:id="7609" w:name="_Toc36228591"/>
      <w:bookmarkStart w:id="7610" w:name="_Toc36229218"/>
      <w:bookmarkStart w:id="7611" w:name="_Toc68847538"/>
      <w:bookmarkStart w:id="7612" w:name="_Toc74611473"/>
      <w:bookmarkStart w:id="7613" w:name="_Toc75566752"/>
      <w:bookmarkStart w:id="7614" w:name="_Toc89790304"/>
      <w:bookmarkStart w:id="7615" w:name="_Toc99466942"/>
      <w:bookmarkStart w:id="7616" w:name="_Toc216799779"/>
      <w:bookmarkEnd w:id="7606"/>
      <w:r w:rsidRPr="00567618">
        <w:t>L.2.1</w:t>
      </w:r>
      <w:r w:rsidRPr="00567618">
        <w:tab/>
        <w:t>FoIP support in MTSI client in terminal</w:t>
      </w:r>
      <w:bookmarkEnd w:id="7607"/>
      <w:bookmarkEnd w:id="7608"/>
      <w:bookmarkEnd w:id="7609"/>
      <w:bookmarkEnd w:id="7610"/>
      <w:bookmarkEnd w:id="7611"/>
      <w:bookmarkEnd w:id="7612"/>
      <w:bookmarkEnd w:id="7613"/>
      <w:bookmarkEnd w:id="7614"/>
      <w:bookmarkEnd w:id="7615"/>
      <w:bookmarkEnd w:id="7616"/>
    </w:p>
    <w:p w14:paraId="5E52A30D" w14:textId="77777777" w:rsidR="00FC7E52" w:rsidRPr="00567618" w:rsidRDefault="00FC7E52" w:rsidP="00FC7E52">
      <w:r w:rsidRPr="00567618">
        <w:t>An MTSI client in terminal supporting FoIP is typically either a facsimile gateway or a facsimile end-point and does not need to support both cases.</w:t>
      </w:r>
    </w:p>
    <w:p w14:paraId="23460211" w14:textId="77777777" w:rsidR="00FC7E52" w:rsidRPr="00567618" w:rsidRDefault="00FC7E52" w:rsidP="00FC7E52">
      <w:r w:rsidRPr="00567618">
        <w:t>An MTSI client in terminal may support FoIP where the MTSI client in terminal is used as a facsimile gateway between an external Group 3 facsimile equipment and the IMS network. In this case, the MTSI client in terminal acts as an Internet Facsimile Protocol (IFP) peer, either as an emitting gateway or as a receiving gateway depending on whether the MTSI client in terminal initiates the Internet Facsimile Transfer (IFT) or whether it accepts the IFT,</w:t>
      </w:r>
      <w:r>
        <w:t> </w:t>
      </w:r>
      <w:r w:rsidRPr="00567618">
        <w:t>[93].</w:t>
      </w:r>
    </w:p>
    <w:p w14:paraId="4FC9FF92" w14:textId="77777777" w:rsidR="00FC7E52" w:rsidRPr="00567618" w:rsidRDefault="00FC7E52" w:rsidP="00FC7E52">
      <w:r w:rsidRPr="00567618">
        <w:t>An MTSI client in terminal may support FoIP where the MTSI client in terminal is the end-point for the facsimile transmission. In this case, the facsimile transmission originates or terminates in the MTSI client in terminal.</w:t>
      </w:r>
    </w:p>
    <w:p w14:paraId="135E6320" w14:textId="77777777" w:rsidR="00FC7E52" w:rsidRPr="00567618" w:rsidRDefault="00FC7E52" w:rsidP="00FC7E52">
      <w:r w:rsidRPr="00567618">
        <w:t>An MTSI client in terminal supporting FoIP and used as a facsimile gateway shall support:</w:t>
      </w:r>
    </w:p>
    <w:p w14:paraId="270D895C" w14:textId="77777777" w:rsidR="00FC7E52" w:rsidRPr="00567618" w:rsidRDefault="00FC7E52" w:rsidP="00FC7E52">
      <w:pPr>
        <w:pStyle w:val="B1"/>
      </w:pPr>
      <w:r w:rsidRPr="00567618">
        <w:t>-</w:t>
      </w:r>
      <w:r w:rsidRPr="00567618">
        <w:tab/>
        <w:t>input/output to Group 3 facsimile devices,</w:t>
      </w:r>
      <w:r>
        <w:t> </w:t>
      </w:r>
      <w:r w:rsidRPr="00567618">
        <w:t>[91]</w:t>
      </w:r>
    </w:p>
    <w:p w14:paraId="4D5B53E1" w14:textId="77777777" w:rsidR="00FC7E52" w:rsidRPr="00567618" w:rsidRDefault="00FC7E52" w:rsidP="00FC7E52">
      <w:pPr>
        <w:pStyle w:val="NO"/>
      </w:pPr>
      <w:r w:rsidRPr="00567618">
        <w:t>NOTE:</w:t>
      </w:r>
      <w:r w:rsidRPr="00567618">
        <w:tab/>
        <w:t>The interface used to connect the external facsimile device to the MTSI client in terminal is outside the scope of this specification.</w:t>
      </w:r>
    </w:p>
    <w:p w14:paraId="43ADC730" w14:textId="77777777" w:rsidR="00FC7E52" w:rsidRPr="00567618" w:rsidRDefault="00FC7E52" w:rsidP="00FC7E52">
      <w:r w:rsidRPr="00567618">
        <w:t>An MTSI client in terminal supporting FoIP and used either as a facsimile gateway or as a facsimile end-point should support the recommended configuration defined in Clause L2.3, Table L.1.</w:t>
      </w:r>
    </w:p>
    <w:p w14:paraId="7CBF5E37" w14:textId="77777777" w:rsidR="00FC7E52" w:rsidRPr="00567618" w:rsidRDefault="00FC7E52" w:rsidP="00FC7E52">
      <w:pPr>
        <w:pStyle w:val="B1"/>
      </w:pPr>
      <w:r w:rsidRPr="00567618">
        <w:t>-</w:t>
      </w:r>
      <w:r w:rsidRPr="00567618">
        <w:tab/>
        <w:t>encapsulating and decapsulating T.30 to/from Internet Facsimile Protocol (IFP) packets,</w:t>
      </w:r>
      <w:r>
        <w:t> </w:t>
      </w:r>
      <w:r w:rsidRPr="00567618">
        <w:t>[93];</w:t>
      </w:r>
    </w:p>
    <w:p w14:paraId="548E65C1" w14:textId="77777777" w:rsidR="00FC7E52" w:rsidRPr="00567618" w:rsidRDefault="00FC7E52" w:rsidP="00FC7E52">
      <w:pPr>
        <w:pStyle w:val="Heading2"/>
      </w:pPr>
      <w:bookmarkStart w:id="7617" w:name="_CRL_2_2"/>
      <w:bookmarkStart w:id="7618" w:name="_Toc26369695"/>
      <w:bookmarkStart w:id="7619" w:name="_Toc36227577"/>
      <w:bookmarkStart w:id="7620" w:name="_Toc36228592"/>
      <w:bookmarkStart w:id="7621" w:name="_Toc36229219"/>
      <w:bookmarkStart w:id="7622" w:name="_Toc68847539"/>
      <w:bookmarkStart w:id="7623" w:name="_Toc74611474"/>
      <w:bookmarkStart w:id="7624" w:name="_Toc75566753"/>
      <w:bookmarkStart w:id="7625" w:name="_Toc89790305"/>
      <w:bookmarkStart w:id="7626" w:name="_Toc99466943"/>
      <w:bookmarkStart w:id="7627" w:name="_Toc216799780"/>
      <w:bookmarkEnd w:id="7617"/>
      <w:r w:rsidRPr="00567618">
        <w:t>L.2.2</w:t>
      </w:r>
      <w:r w:rsidRPr="00567618">
        <w:tab/>
        <w:t>FoIP support in MTSI MGW</w:t>
      </w:r>
      <w:bookmarkEnd w:id="7618"/>
      <w:bookmarkEnd w:id="7619"/>
      <w:bookmarkEnd w:id="7620"/>
      <w:bookmarkEnd w:id="7621"/>
      <w:bookmarkEnd w:id="7622"/>
      <w:bookmarkEnd w:id="7623"/>
      <w:bookmarkEnd w:id="7624"/>
      <w:bookmarkEnd w:id="7625"/>
      <w:bookmarkEnd w:id="7626"/>
      <w:bookmarkEnd w:id="7627"/>
    </w:p>
    <w:p w14:paraId="75E28E07" w14:textId="77777777" w:rsidR="00FC7E52" w:rsidRPr="00567618" w:rsidRDefault="00FC7E52" w:rsidP="00FC7E52">
      <w:r w:rsidRPr="00567618">
        <w:t>An MTSI MGW may support FoIP where the MGW is used as a facsimile gateway between the IMS network and a Circuit Switched (CS) network, e.g. PSTN or CS GERAN, in order to connect to another Group 3 facsimile device.</w:t>
      </w:r>
    </w:p>
    <w:p w14:paraId="0F6F987C" w14:textId="77777777" w:rsidR="00FC7E52" w:rsidRPr="00567618" w:rsidRDefault="00FC7E52" w:rsidP="00FC7E52">
      <w:r w:rsidRPr="00567618">
        <w:t>An MTSI MGW supporting FoIP should support the recommended configuration defined in Clause L2.3, Table L.1.</w:t>
      </w:r>
    </w:p>
    <w:p w14:paraId="47397CED" w14:textId="77777777" w:rsidR="00FC7E52" w:rsidRPr="00567618" w:rsidRDefault="00FC7E52" w:rsidP="00FC7E52">
      <w:pPr>
        <w:pStyle w:val="Heading2"/>
      </w:pPr>
      <w:bookmarkStart w:id="7628" w:name="_CRL_2_3"/>
      <w:bookmarkStart w:id="7629" w:name="_Toc26369696"/>
      <w:bookmarkStart w:id="7630" w:name="_Toc36227578"/>
      <w:bookmarkStart w:id="7631" w:name="_Toc36228593"/>
      <w:bookmarkStart w:id="7632" w:name="_Toc36229220"/>
      <w:bookmarkStart w:id="7633" w:name="_Toc68847540"/>
      <w:bookmarkStart w:id="7634" w:name="_Toc74611475"/>
      <w:bookmarkStart w:id="7635" w:name="_Toc75566754"/>
      <w:bookmarkStart w:id="7636" w:name="_Toc89790306"/>
      <w:bookmarkStart w:id="7637" w:name="_Toc99466944"/>
      <w:bookmarkStart w:id="7638" w:name="_Toc216799781"/>
      <w:bookmarkEnd w:id="7628"/>
      <w:r w:rsidRPr="00567618">
        <w:t>L.2.3</w:t>
      </w:r>
      <w:r w:rsidRPr="00567618">
        <w:tab/>
        <w:t>Recommended configuration</w:t>
      </w:r>
      <w:bookmarkEnd w:id="7629"/>
      <w:bookmarkEnd w:id="7630"/>
      <w:bookmarkEnd w:id="7631"/>
      <w:bookmarkEnd w:id="7632"/>
      <w:bookmarkEnd w:id="7633"/>
      <w:bookmarkEnd w:id="7634"/>
      <w:bookmarkEnd w:id="7635"/>
      <w:bookmarkEnd w:id="7636"/>
      <w:bookmarkEnd w:id="7637"/>
      <w:bookmarkEnd w:id="7638"/>
    </w:p>
    <w:p w14:paraId="037A6C90" w14:textId="77777777" w:rsidR="00FC7E52" w:rsidRPr="00567618" w:rsidRDefault="00FC7E52" w:rsidP="00FC7E52">
      <w:r w:rsidRPr="00567618">
        <w:t>The recommended configuration for T.38 UDPTL-based FoIP is defined in Table L.1.</w:t>
      </w:r>
    </w:p>
    <w:p w14:paraId="0AA38956" w14:textId="77777777" w:rsidR="00FC7E52" w:rsidRPr="00567618" w:rsidRDefault="00FC7E52" w:rsidP="00FC7E52">
      <w:pPr>
        <w:pStyle w:val="TH"/>
      </w:pPr>
      <w:bookmarkStart w:id="7639" w:name="_CRTableL_1"/>
      <w:r w:rsidRPr="00567618">
        <w:lastRenderedPageBreak/>
        <w:t xml:space="preserve">Table </w:t>
      </w:r>
      <w:bookmarkEnd w:id="7639"/>
      <w:r w:rsidRPr="00567618">
        <w:t>L.1: Recommended configuration for T.38 UDPTL-based FoIP</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right w:w="28" w:type="dxa"/>
        </w:tblCellMar>
        <w:tblLook w:val="00A0" w:firstRow="1" w:lastRow="0" w:firstColumn="1" w:lastColumn="0" w:noHBand="0" w:noVBand="0"/>
      </w:tblPr>
      <w:tblGrid>
        <w:gridCol w:w="3402"/>
        <w:gridCol w:w="3402"/>
        <w:gridCol w:w="1404"/>
      </w:tblGrid>
      <w:tr w:rsidR="00FC7E52" w:rsidRPr="00567618" w14:paraId="55E1CD8D" w14:textId="77777777" w:rsidTr="00DD54CD">
        <w:trPr>
          <w:gridAfter w:val="1"/>
          <w:wAfter w:w="1404" w:type="dxa"/>
          <w:jc w:val="center"/>
        </w:trPr>
        <w:tc>
          <w:tcPr>
            <w:tcW w:w="3402" w:type="dxa"/>
            <w:shd w:val="clear" w:color="auto" w:fill="auto"/>
          </w:tcPr>
          <w:p w14:paraId="3ED8647C" w14:textId="77777777" w:rsidR="00FC7E52" w:rsidRPr="00567618" w:rsidRDefault="00FC7E52" w:rsidP="00DD54CD">
            <w:pPr>
              <w:pStyle w:val="TAH"/>
            </w:pPr>
            <w:r w:rsidRPr="00567618">
              <w:t>SDP attributes</w:t>
            </w:r>
          </w:p>
        </w:tc>
        <w:tc>
          <w:tcPr>
            <w:tcW w:w="3402" w:type="dxa"/>
            <w:shd w:val="clear" w:color="auto" w:fill="auto"/>
          </w:tcPr>
          <w:p w14:paraId="0E93C463" w14:textId="77777777" w:rsidR="00FC7E52" w:rsidRPr="00567618" w:rsidRDefault="00FC7E52" w:rsidP="00DD54CD">
            <w:pPr>
              <w:pStyle w:val="TAH"/>
            </w:pPr>
            <w:r w:rsidRPr="00567618">
              <w:t>Value</w:t>
            </w:r>
          </w:p>
        </w:tc>
      </w:tr>
      <w:tr w:rsidR="00FC7E52" w:rsidRPr="00567618" w14:paraId="14D09268" w14:textId="77777777" w:rsidTr="00DD54CD">
        <w:trPr>
          <w:gridAfter w:val="1"/>
          <w:wAfter w:w="1404" w:type="dxa"/>
          <w:jc w:val="center"/>
        </w:trPr>
        <w:tc>
          <w:tcPr>
            <w:tcW w:w="3402" w:type="dxa"/>
            <w:shd w:val="clear" w:color="auto" w:fill="auto"/>
          </w:tcPr>
          <w:p w14:paraId="52976DEB" w14:textId="77777777" w:rsidR="00FC7E52" w:rsidRPr="00567618" w:rsidRDefault="00FC7E52" w:rsidP="00DD54CD">
            <w:pPr>
              <w:pStyle w:val="TAL"/>
            </w:pPr>
            <w:r w:rsidRPr="00567618">
              <w:t>T38FaxVersion</w:t>
            </w:r>
          </w:p>
        </w:tc>
        <w:tc>
          <w:tcPr>
            <w:tcW w:w="3402" w:type="dxa"/>
            <w:shd w:val="clear" w:color="auto" w:fill="auto"/>
          </w:tcPr>
          <w:p w14:paraId="1660A618" w14:textId="77777777" w:rsidR="00FC7E52" w:rsidRPr="00567618" w:rsidRDefault="00FC7E52" w:rsidP="00DD54CD">
            <w:pPr>
              <w:pStyle w:val="TAL"/>
            </w:pPr>
            <w:r w:rsidRPr="00567618">
              <w:t>2 (or higher) (NOTE 1)</w:t>
            </w:r>
          </w:p>
        </w:tc>
      </w:tr>
      <w:tr w:rsidR="00FC7E52" w:rsidRPr="00567618" w14:paraId="4EECB97D" w14:textId="77777777" w:rsidTr="00DD54CD">
        <w:trPr>
          <w:gridAfter w:val="1"/>
          <w:wAfter w:w="1404" w:type="dxa"/>
          <w:jc w:val="center"/>
        </w:trPr>
        <w:tc>
          <w:tcPr>
            <w:tcW w:w="3402" w:type="dxa"/>
            <w:shd w:val="clear" w:color="auto" w:fill="auto"/>
          </w:tcPr>
          <w:p w14:paraId="208D4F4A" w14:textId="77777777" w:rsidR="00FC7E52" w:rsidRPr="00567618" w:rsidRDefault="00FC7E52" w:rsidP="00DD54CD">
            <w:pPr>
              <w:pStyle w:val="TAL"/>
            </w:pPr>
            <w:r w:rsidRPr="00567618">
              <w:t>T38MaxBitRate</w:t>
            </w:r>
          </w:p>
        </w:tc>
        <w:tc>
          <w:tcPr>
            <w:tcW w:w="3402" w:type="dxa"/>
            <w:shd w:val="clear" w:color="auto" w:fill="auto"/>
          </w:tcPr>
          <w:p w14:paraId="68278380" w14:textId="77777777" w:rsidR="00FC7E52" w:rsidRPr="00567618" w:rsidRDefault="00FC7E52" w:rsidP="00DD54CD">
            <w:pPr>
              <w:pStyle w:val="TAL"/>
            </w:pPr>
            <w:r w:rsidRPr="00567618">
              <w:t>14400 bps</w:t>
            </w:r>
          </w:p>
        </w:tc>
      </w:tr>
      <w:tr w:rsidR="00FC7E52" w:rsidRPr="00567618" w14:paraId="2506A711" w14:textId="77777777" w:rsidTr="00DD54CD">
        <w:trPr>
          <w:gridAfter w:val="1"/>
          <w:wAfter w:w="1404" w:type="dxa"/>
          <w:jc w:val="center"/>
        </w:trPr>
        <w:tc>
          <w:tcPr>
            <w:tcW w:w="3402" w:type="dxa"/>
            <w:shd w:val="clear" w:color="auto" w:fill="auto"/>
          </w:tcPr>
          <w:p w14:paraId="6A94D124" w14:textId="77777777" w:rsidR="00FC7E52" w:rsidRPr="00567618" w:rsidRDefault="00FC7E52" w:rsidP="00DD54CD">
            <w:pPr>
              <w:pStyle w:val="TAL"/>
              <w:rPr>
                <w:bCs/>
              </w:rPr>
            </w:pPr>
            <w:r w:rsidRPr="00567618">
              <w:rPr>
                <w:bCs/>
              </w:rPr>
              <w:t>T38FillBitRemoval</w:t>
            </w:r>
          </w:p>
        </w:tc>
        <w:tc>
          <w:tcPr>
            <w:tcW w:w="3402" w:type="dxa"/>
            <w:shd w:val="clear" w:color="auto" w:fill="auto"/>
          </w:tcPr>
          <w:p w14:paraId="6A283F06" w14:textId="77777777" w:rsidR="00FC7E52" w:rsidRPr="00567618" w:rsidRDefault="00FC7E52" w:rsidP="00DD54CD">
            <w:pPr>
              <w:pStyle w:val="TAL"/>
              <w:rPr>
                <w:bCs/>
              </w:rPr>
            </w:pPr>
            <w:r w:rsidRPr="00567618">
              <w:rPr>
                <w:bCs/>
              </w:rPr>
              <w:t>N/A (NOTE 2)</w:t>
            </w:r>
          </w:p>
        </w:tc>
      </w:tr>
      <w:tr w:rsidR="00FC7E52" w:rsidRPr="00567618" w14:paraId="09E23DA7" w14:textId="77777777" w:rsidTr="00DD54CD">
        <w:trPr>
          <w:gridAfter w:val="1"/>
          <w:wAfter w:w="1404" w:type="dxa"/>
          <w:jc w:val="center"/>
        </w:trPr>
        <w:tc>
          <w:tcPr>
            <w:tcW w:w="3402" w:type="dxa"/>
            <w:shd w:val="clear" w:color="auto" w:fill="auto"/>
          </w:tcPr>
          <w:p w14:paraId="0B440182" w14:textId="77777777" w:rsidR="00FC7E52" w:rsidRPr="00567618" w:rsidRDefault="00FC7E52" w:rsidP="00DD54CD">
            <w:pPr>
              <w:pStyle w:val="TAL"/>
            </w:pPr>
            <w:r w:rsidRPr="00567618">
              <w:t>T38FaxTranscodingMMR</w:t>
            </w:r>
          </w:p>
        </w:tc>
        <w:tc>
          <w:tcPr>
            <w:tcW w:w="3402" w:type="dxa"/>
            <w:shd w:val="clear" w:color="auto" w:fill="auto"/>
          </w:tcPr>
          <w:p w14:paraId="4AFA92E5" w14:textId="77777777" w:rsidR="00FC7E52" w:rsidRPr="00567618" w:rsidRDefault="00FC7E52" w:rsidP="00DD54CD">
            <w:pPr>
              <w:pStyle w:val="TAL"/>
            </w:pPr>
            <w:r w:rsidRPr="00567618">
              <w:t>N/A</w:t>
            </w:r>
            <w:r w:rsidRPr="00567618">
              <w:rPr>
                <w:bCs/>
              </w:rPr>
              <w:t xml:space="preserve"> (NOTE 2)</w:t>
            </w:r>
          </w:p>
        </w:tc>
      </w:tr>
      <w:tr w:rsidR="00FC7E52" w:rsidRPr="00567618" w14:paraId="51E68C13" w14:textId="77777777" w:rsidTr="00DD54CD">
        <w:trPr>
          <w:gridAfter w:val="1"/>
          <w:wAfter w:w="1404" w:type="dxa"/>
          <w:jc w:val="center"/>
        </w:trPr>
        <w:tc>
          <w:tcPr>
            <w:tcW w:w="3402" w:type="dxa"/>
            <w:shd w:val="clear" w:color="auto" w:fill="auto"/>
          </w:tcPr>
          <w:p w14:paraId="4763D6B5" w14:textId="77777777" w:rsidR="00FC7E52" w:rsidRPr="00567618" w:rsidRDefault="00FC7E52" w:rsidP="00DD54CD">
            <w:pPr>
              <w:pStyle w:val="TAL"/>
            </w:pPr>
            <w:r w:rsidRPr="00567618">
              <w:t>T38FaxTranscodingJBIG</w:t>
            </w:r>
          </w:p>
        </w:tc>
        <w:tc>
          <w:tcPr>
            <w:tcW w:w="3402" w:type="dxa"/>
            <w:shd w:val="clear" w:color="auto" w:fill="auto"/>
          </w:tcPr>
          <w:p w14:paraId="5C30A994" w14:textId="77777777" w:rsidR="00FC7E52" w:rsidRPr="00567618" w:rsidRDefault="00FC7E52" w:rsidP="00DD54CD">
            <w:pPr>
              <w:pStyle w:val="TAL"/>
            </w:pPr>
            <w:r w:rsidRPr="00567618">
              <w:t>N/A</w:t>
            </w:r>
            <w:r w:rsidRPr="00567618">
              <w:rPr>
                <w:bCs/>
              </w:rPr>
              <w:t xml:space="preserve"> (NOTE 2)</w:t>
            </w:r>
          </w:p>
        </w:tc>
      </w:tr>
      <w:tr w:rsidR="00FC7E52" w:rsidRPr="00567618" w14:paraId="257B07CB" w14:textId="77777777" w:rsidTr="00DD54CD">
        <w:trPr>
          <w:gridAfter w:val="1"/>
          <w:wAfter w:w="1404" w:type="dxa"/>
          <w:jc w:val="center"/>
        </w:trPr>
        <w:tc>
          <w:tcPr>
            <w:tcW w:w="3402" w:type="dxa"/>
            <w:shd w:val="clear" w:color="auto" w:fill="auto"/>
          </w:tcPr>
          <w:p w14:paraId="149891AB" w14:textId="77777777" w:rsidR="00FC7E52" w:rsidRPr="00567618" w:rsidRDefault="00FC7E52" w:rsidP="00DD54CD">
            <w:pPr>
              <w:pStyle w:val="TAL"/>
            </w:pPr>
            <w:r w:rsidRPr="00567618">
              <w:t>T38FaxRateManagement</w:t>
            </w:r>
          </w:p>
        </w:tc>
        <w:tc>
          <w:tcPr>
            <w:tcW w:w="3402" w:type="dxa"/>
            <w:shd w:val="clear" w:color="auto" w:fill="auto"/>
          </w:tcPr>
          <w:p w14:paraId="3C18FBA7" w14:textId="77777777" w:rsidR="00FC7E52" w:rsidRPr="00567618" w:rsidRDefault="00FC7E52" w:rsidP="00DD54CD">
            <w:pPr>
              <w:pStyle w:val="TAL"/>
            </w:pPr>
            <w:r w:rsidRPr="00567618">
              <w:t>'transferredTCF'</w:t>
            </w:r>
          </w:p>
        </w:tc>
      </w:tr>
      <w:tr w:rsidR="00FC7E52" w:rsidRPr="00567618" w14:paraId="4223D468" w14:textId="77777777" w:rsidTr="00DD54CD">
        <w:trPr>
          <w:gridAfter w:val="1"/>
          <w:wAfter w:w="1404" w:type="dxa"/>
          <w:jc w:val="center"/>
        </w:trPr>
        <w:tc>
          <w:tcPr>
            <w:tcW w:w="3402" w:type="dxa"/>
            <w:shd w:val="clear" w:color="auto" w:fill="auto"/>
          </w:tcPr>
          <w:p w14:paraId="7BE6AD37" w14:textId="77777777" w:rsidR="00FC7E52" w:rsidRPr="00567618" w:rsidRDefault="00FC7E52" w:rsidP="00DD54CD">
            <w:pPr>
              <w:pStyle w:val="TAL"/>
            </w:pPr>
            <w:r w:rsidRPr="00567618">
              <w:t>T38FaxMaxBuffer</w:t>
            </w:r>
          </w:p>
        </w:tc>
        <w:tc>
          <w:tcPr>
            <w:tcW w:w="3402" w:type="dxa"/>
            <w:shd w:val="clear" w:color="auto" w:fill="auto"/>
          </w:tcPr>
          <w:p w14:paraId="5B901934" w14:textId="77777777" w:rsidR="00FC7E52" w:rsidRPr="00567618" w:rsidRDefault="00FC7E52" w:rsidP="00DD54CD">
            <w:pPr>
              <w:pStyle w:val="TAL"/>
            </w:pPr>
            <w:r w:rsidRPr="00567618">
              <w:t>1800 bytes</w:t>
            </w:r>
          </w:p>
        </w:tc>
      </w:tr>
      <w:tr w:rsidR="00FC7E52" w:rsidRPr="00567618" w14:paraId="793A7C82" w14:textId="77777777" w:rsidTr="00DD54CD">
        <w:trPr>
          <w:gridAfter w:val="1"/>
          <w:wAfter w:w="1404" w:type="dxa"/>
          <w:jc w:val="center"/>
        </w:trPr>
        <w:tc>
          <w:tcPr>
            <w:tcW w:w="3402" w:type="dxa"/>
            <w:shd w:val="clear" w:color="auto" w:fill="auto"/>
          </w:tcPr>
          <w:p w14:paraId="73985E90" w14:textId="77777777" w:rsidR="00FC7E52" w:rsidRPr="00567618" w:rsidRDefault="00FC7E52" w:rsidP="00DD54CD">
            <w:pPr>
              <w:pStyle w:val="TAL"/>
            </w:pPr>
            <w:r w:rsidRPr="00567618">
              <w:t>T38FaxMaxDatagram</w:t>
            </w:r>
          </w:p>
        </w:tc>
        <w:tc>
          <w:tcPr>
            <w:tcW w:w="3402" w:type="dxa"/>
            <w:shd w:val="clear" w:color="auto" w:fill="auto"/>
          </w:tcPr>
          <w:p w14:paraId="3770B0C6" w14:textId="77777777" w:rsidR="00FC7E52" w:rsidRPr="00567618" w:rsidRDefault="00FC7E52" w:rsidP="00DD54CD">
            <w:pPr>
              <w:pStyle w:val="TAL"/>
            </w:pPr>
            <w:r w:rsidRPr="00567618">
              <w:t>At least150 bytes</w:t>
            </w:r>
          </w:p>
        </w:tc>
      </w:tr>
      <w:tr w:rsidR="00FC7E52" w:rsidRPr="00567618" w14:paraId="5686A2B2" w14:textId="77777777" w:rsidTr="00DD54CD">
        <w:trPr>
          <w:gridAfter w:val="1"/>
          <w:wAfter w:w="1404" w:type="dxa"/>
          <w:jc w:val="center"/>
        </w:trPr>
        <w:tc>
          <w:tcPr>
            <w:tcW w:w="3402" w:type="dxa"/>
            <w:shd w:val="clear" w:color="auto" w:fill="auto"/>
          </w:tcPr>
          <w:p w14:paraId="53C78C99" w14:textId="77777777" w:rsidR="00FC7E52" w:rsidRPr="00567618" w:rsidRDefault="00FC7E52" w:rsidP="00DD54CD">
            <w:pPr>
              <w:pStyle w:val="TAL"/>
            </w:pPr>
            <w:r w:rsidRPr="00567618">
              <w:t>T38FaxMaxIFP</w:t>
            </w:r>
          </w:p>
        </w:tc>
        <w:tc>
          <w:tcPr>
            <w:tcW w:w="3402" w:type="dxa"/>
            <w:shd w:val="clear" w:color="auto" w:fill="auto"/>
          </w:tcPr>
          <w:p w14:paraId="2969AFB6" w14:textId="77777777" w:rsidR="00FC7E52" w:rsidRPr="00567618" w:rsidRDefault="00FC7E52" w:rsidP="00DD54CD">
            <w:pPr>
              <w:pStyle w:val="TAL"/>
            </w:pPr>
            <w:r w:rsidRPr="00567618">
              <w:t>40 bytes (NOTE 3)</w:t>
            </w:r>
          </w:p>
        </w:tc>
      </w:tr>
      <w:tr w:rsidR="00FC7E52" w:rsidRPr="00567618" w14:paraId="72DD2662" w14:textId="77777777" w:rsidTr="00DD54CD">
        <w:trPr>
          <w:gridAfter w:val="1"/>
          <w:wAfter w:w="1404" w:type="dxa"/>
          <w:jc w:val="center"/>
        </w:trPr>
        <w:tc>
          <w:tcPr>
            <w:tcW w:w="3402" w:type="dxa"/>
            <w:shd w:val="clear" w:color="auto" w:fill="auto"/>
          </w:tcPr>
          <w:p w14:paraId="061C6EBE" w14:textId="77777777" w:rsidR="00FC7E52" w:rsidRPr="00567618" w:rsidRDefault="00FC7E52" w:rsidP="00DD54CD">
            <w:pPr>
              <w:pStyle w:val="TAL"/>
            </w:pPr>
            <w:r w:rsidRPr="00567618">
              <w:t>T38FaxUdpEC</w:t>
            </w:r>
          </w:p>
        </w:tc>
        <w:tc>
          <w:tcPr>
            <w:tcW w:w="3402" w:type="dxa"/>
            <w:shd w:val="clear" w:color="auto" w:fill="auto"/>
          </w:tcPr>
          <w:p w14:paraId="0BD12DF7" w14:textId="77777777" w:rsidR="00FC7E52" w:rsidRPr="00567618" w:rsidRDefault="00FC7E52" w:rsidP="00DD54CD">
            <w:pPr>
              <w:pStyle w:val="TAL"/>
            </w:pPr>
            <w:r w:rsidRPr="00567618">
              <w:t>'t38UDPRedundancy'</w:t>
            </w:r>
          </w:p>
        </w:tc>
      </w:tr>
      <w:tr w:rsidR="00FC7E52" w:rsidRPr="00567618" w14:paraId="71197065" w14:textId="77777777" w:rsidTr="00DD54CD">
        <w:trPr>
          <w:gridAfter w:val="1"/>
          <w:wAfter w:w="1404" w:type="dxa"/>
          <w:jc w:val="center"/>
        </w:trPr>
        <w:tc>
          <w:tcPr>
            <w:tcW w:w="3402" w:type="dxa"/>
            <w:shd w:val="clear" w:color="auto" w:fill="auto"/>
          </w:tcPr>
          <w:p w14:paraId="29166CA6" w14:textId="77777777" w:rsidR="00FC7E52" w:rsidRPr="00567618" w:rsidRDefault="00FC7E52" w:rsidP="00DD54CD">
            <w:pPr>
              <w:pStyle w:val="TAL"/>
            </w:pPr>
            <w:r w:rsidRPr="00567618">
              <w:t>T38FaxUdpECDepth</w:t>
            </w:r>
          </w:p>
        </w:tc>
        <w:tc>
          <w:tcPr>
            <w:tcW w:w="3402" w:type="dxa"/>
            <w:shd w:val="clear" w:color="auto" w:fill="auto"/>
          </w:tcPr>
          <w:p w14:paraId="5C52D746" w14:textId="77777777" w:rsidR="00FC7E52" w:rsidRPr="00567618" w:rsidRDefault="00FC7E52" w:rsidP="00DD54CD">
            <w:pPr>
              <w:pStyle w:val="TAL"/>
            </w:pPr>
            <w:r w:rsidRPr="00567618">
              <w:t>'minred:1', 'maxred:2' (NOTE 3)</w:t>
            </w:r>
          </w:p>
        </w:tc>
      </w:tr>
      <w:tr w:rsidR="00FC7E52" w:rsidRPr="00567618" w14:paraId="056069D4" w14:textId="77777777" w:rsidTr="00DD54CD">
        <w:trPr>
          <w:gridAfter w:val="1"/>
          <w:wAfter w:w="1404" w:type="dxa"/>
          <w:jc w:val="center"/>
        </w:trPr>
        <w:tc>
          <w:tcPr>
            <w:tcW w:w="3402" w:type="dxa"/>
            <w:shd w:val="clear" w:color="auto" w:fill="auto"/>
          </w:tcPr>
          <w:p w14:paraId="77F9B5F8" w14:textId="77777777" w:rsidR="00FC7E52" w:rsidRPr="00567618" w:rsidRDefault="00FC7E52" w:rsidP="00DD54CD">
            <w:pPr>
              <w:pStyle w:val="TAL"/>
            </w:pPr>
            <w:r w:rsidRPr="00567618">
              <w:t>T38FaxUdpFECMaxSpan</w:t>
            </w:r>
          </w:p>
        </w:tc>
        <w:tc>
          <w:tcPr>
            <w:tcW w:w="3402" w:type="dxa"/>
            <w:shd w:val="clear" w:color="auto" w:fill="auto"/>
          </w:tcPr>
          <w:p w14:paraId="41C6DEDC" w14:textId="77777777" w:rsidR="00FC7E52" w:rsidRPr="00567618" w:rsidRDefault="00FC7E52" w:rsidP="00DD54CD">
            <w:pPr>
              <w:pStyle w:val="TAL"/>
            </w:pPr>
            <w:r w:rsidRPr="00567618">
              <w:t>3 (NOTE 3)</w:t>
            </w:r>
          </w:p>
        </w:tc>
      </w:tr>
      <w:tr w:rsidR="00FC7E52" w:rsidRPr="00567618" w14:paraId="42E6A4B2" w14:textId="77777777" w:rsidTr="00DD54CD">
        <w:trPr>
          <w:gridAfter w:val="1"/>
          <w:wAfter w:w="1404" w:type="dxa"/>
          <w:jc w:val="center"/>
        </w:trPr>
        <w:tc>
          <w:tcPr>
            <w:tcW w:w="3402" w:type="dxa"/>
            <w:shd w:val="clear" w:color="auto" w:fill="auto"/>
          </w:tcPr>
          <w:p w14:paraId="5EC89D91" w14:textId="77777777" w:rsidR="00FC7E52" w:rsidRPr="00567618" w:rsidRDefault="00FC7E52" w:rsidP="00DD54CD">
            <w:pPr>
              <w:pStyle w:val="TAL"/>
            </w:pPr>
            <w:r w:rsidRPr="00567618">
              <w:t>T38ModemType</w:t>
            </w:r>
          </w:p>
        </w:tc>
        <w:tc>
          <w:tcPr>
            <w:tcW w:w="3402" w:type="dxa"/>
            <w:shd w:val="clear" w:color="auto" w:fill="auto"/>
          </w:tcPr>
          <w:p w14:paraId="51519C51" w14:textId="77777777" w:rsidR="00FC7E52" w:rsidRPr="00567618" w:rsidRDefault="00FC7E52" w:rsidP="00DD54CD">
            <w:pPr>
              <w:pStyle w:val="TAL"/>
            </w:pPr>
            <w:r w:rsidRPr="00567618">
              <w:t>'t38G3FaxOnly' (NOTE 3)</w:t>
            </w:r>
          </w:p>
        </w:tc>
      </w:tr>
      <w:tr w:rsidR="00FC7E52" w:rsidRPr="00567618" w14:paraId="41118789" w14:textId="77777777" w:rsidTr="00DD54CD">
        <w:trPr>
          <w:jc w:val="center"/>
        </w:trPr>
        <w:tc>
          <w:tcPr>
            <w:tcW w:w="3402" w:type="dxa"/>
            <w:gridSpan w:val="3"/>
            <w:shd w:val="clear" w:color="auto" w:fill="auto"/>
          </w:tcPr>
          <w:p w14:paraId="25490F44" w14:textId="77777777" w:rsidR="00FC7E52" w:rsidRPr="00567618" w:rsidRDefault="00FC7E52" w:rsidP="00DD54CD">
            <w:pPr>
              <w:pStyle w:val="TAL"/>
            </w:pPr>
            <w:r w:rsidRPr="00567618">
              <w:t>NOTE 1:</w:t>
            </w:r>
            <w:r w:rsidRPr="00567618">
              <w:tab/>
              <w:t>Some SDP attributes listed here apply only to newer versions</w:t>
            </w:r>
          </w:p>
          <w:p w14:paraId="7EDB6BEE" w14:textId="77777777" w:rsidR="00FC7E52" w:rsidRPr="00567618" w:rsidRDefault="00FC7E52" w:rsidP="00DD54CD">
            <w:pPr>
              <w:pStyle w:val="TAL"/>
            </w:pPr>
            <w:r w:rsidRPr="00567618">
              <w:t>NOTE 2:</w:t>
            </w:r>
            <w:r w:rsidRPr="00567618">
              <w:tab/>
              <w:t>Support not required</w:t>
            </w:r>
          </w:p>
          <w:p w14:paraId="42C88D8F" w14:textId="77777777" w:rsidR="00FC7E52" w:rsidRPr="00567618" w:rsidRDefault="00FC7E52" w:rsidP="00DD54CD">
            <w:pPr>
              <w:pStyle w:val="TAL"/>
            </w:pPr>
            <w:r w:rsidRPr="00567618">
              <w:t>NOTE 3:</w:t>
            </w:r>
            <w:r w:rsidRPr="00567618">
              <w:tab/>
              <w:t xml:space="preserve">Only applicable when fax version 4 is supported </w:t>
            </w:r>
          </w:p>
          <w:p w14:paraId="22EB89C8" w14:textId="77777777" w:rsidR="00FC7E52" w:rsidRPr="00567618" w:rsidRDefault="00FC7E52" w:rsidP="00DD54CD">
            <w:pPr>
              <w:pStyle w:val="TAL"/>
            </w:pPr>
            <w:r w:rsidRPr="00567618">
              <w:t>NOTE 4:</w:t>
            </w:r>
            <w:r w:rsidRPr="00567618">
              <w:tab/>
              <w:t>See ITU-T T.38, Annex D, Table D.1 for a complete description</w:t>
            </w:r>
          </w:p>
        </w:tc>
      </w:tr>
    </w:tbl>
    <w:p w14:paraId="5889705B" w14:textId="77777777" w:rsidR="00FC7E52" w:rsidRPr="00567618" w:rsidRDefault="00FC7E52" w:rsidP="00FC7E52">
      <w:pPr>
        <w:pStyle w:val="FP"/>
      </w:pPr>
    </w:p>
    <w:p w14:paraId="2BA827E1" w14:textId="77777777" w:rsidR="00FC7E52" w:rsidRPr="00567618" w:rsidRDefault="00FC7E52" w:rsidP="00FC7E52">
      <w:r w:rsidRPr="00567618">
        <w:t>It is recommended that the MTSI client supports sending and receiving facsimile with 200% redundancy when UDP redundancy is used, even if the SDP attributes and parameters (‘T38FaxUdpECDepth’ with ‘minred’ and ‘'maxred’) are not supported. This allows for transmitting each IFP message three times, once as a primary message and twice as redundancy messages.</w:t>
      </w:r>
    </w:p>
    <w:p w14:paraId="6D0EADE4" w14:textId="77777777" w:rsidR="00FC7E52" w:rsidRPr="00567618" w:rsidRDefault="00FC7E52" w:rsidP="00FC7E52">
      <w:pPr>
        <w:pStyle w:val="Heading1"/>
      </w:pPr>
      <w:bookmarkStart w:id="7640" w:name="_CRL_3"/>
      <w:bookmarkStart w:id="7641" w:name="_Toc26369697"/>
      <w:bookmarkStart w:id="7642" w:name="_Toc36227579"/>
      <w:bookmarkStart w:id="7643" w:name="_Toc36228594"/>
      <w:bookmarkStart w:id="7644" w:name="_Toc36229221"/>
      <w:bookmarkStart w:id="7645" w:name="_Toc68847541"/>
      <w:bookmarkStart w:id="7646" w:name="_Toc74611476"/>
      <w:bookmarkStart w:id="7647" w:name="_Toc75566755"/>
      <w:bookmarkStart w:id="7648" w:name="_Toc89790307"/>
      <w:bookmarkStart w:id="7649" w:name="_Toc99466945"/>
      <w:bookmarkStart w:id="7650" w:name="_Toc216799782"/>
      <w:bookmarkEnd w:id="7640"/>
      <w:r w:rsidRPr="00567618">
        <w:t>L.3</w:t>
      </w:r>
      <w:r w:rsidRPr="00567618">
        <w:tab/>
        <w:t>Session setup</w:t>
      </w:r>
      <w:bookmarkEnd w:id="7641"/>
      <w:bookmarkEnd w:id="7642"/>
      <w:bookmarkEnd w:id="7643"/>
      <w:bookmarkEnd w:id="7644"/>
      <w:bookmarkEnd w:id="7645"/>
      <w:bookmarkEnd w:id="7646"/>
      <w:bookmarkEnd w:id="7647"/>
      <w:bookmarkEnd w:id="7648"/>
      <w:bookmarkEnd w:id="7649"/>
      <w:bookmarkEnd w:id="7650"/>
    </w:p>
    <w:p w14:paraId="6731E4C9" w14:textId="77777777" w:rsidR="00FC7E52" w:rsidRPr="00567618" w:rsidRDefault="00FC7E52" w:rsidP="00FC7E52">
      <w:pPr>
        <w:pStyle w:val="Heading2"/>
      </w:pPr>
      <w:bookmarkStart w:id="7651" w:name="_CRL_3_1"/>
      <w:bookmarkStart w:id="7652" w:name="_Toc26369698"/>
      <w:bookmarkStart w:id="7653" w:name="_Toc36227580"/>
      <w:bookmarkStart w:id="7654" w:name="_Toc36228595"/>
      <w:bookmarkStart w:id="7655" w:name="_Toc36229222"/>
      <w:bookmarkStart w:id="7656" w:name="_Toc68847542"/>
      <w:bookmarkStart w:id="7657" w:name="_Toc74611477"/>
      <w:bookmarkStart w:id="7658" w:name="_Toc75566756"/>
      <w:bookmarkStart w:id="7659" w:name="_Toc89790308"/>
      <w:bookmarkStart w:id="7660" w:name="_Toc99466946"/>
      <w:bookmarkStart w:id="7661" w:name="_Toc216799783"/>
      <w:bookmarkEnd w:id="7651"/>
      <w:r w:rsidRPr="00567618">
        <w:t>L.3.1</w:t>
      </w:r>
      <w:r w:rsidRPr="00567618">
        <w:tab/>
        <w:t>Session setup for any MTSI client supporting facsimile transmission</w:t>
      </w:r>
      <w:bookmarkEnd w:id="7652"/>
      <w:bookmarkEnd w:id="7653"/>
      <w:bookmarkEnd w:id="7654"/>
      <w:bookmarkEnd w:id="7655"/>
      <w:bookmarkEnd w:id="7656"/>
      <w:bookmarkEnd w:id="7657"/>
      <w:bookmarkEnd w:id="7658"/>
      <w:bookmarkEnd w:id="7659"/>
      <w:bookmarkEnd w:id="7660"/>
      <w:bookmarkEnd w:id="7661"/>
    </w:p>
    <w:p w14:paraId="0022CEA9" w14:textId="77777777" w:rsidR="00FC7E52" w:rsidRPr="00567618" w:rsidRDefault="00FC7E52" w:rsidP="00FC7E52">
      <w:r w:rsidRPr="00567618">
        <w:t>An MTSI client supporting facsimile transmission shall support facsimile transmission in stand-alone sessions without any other media types.</w:t>
      </w:r>
    </w:p>
    <w:p w14:paraId="525EE27D" w14:textId="77777777" w:rsidR="00FC7E52" w:rsidRPr="00567618" w:rsidRDefault="00FC7E52" w:rsidP="00FC7E52">
      <w:pPr>
        <w:pStyle w:val="NO"/>
      </w:pPr>
      <w:r w:rsidRPr="00567618">
        <w:t>NOTE:</w:t>
      </w:r>
      <w:r w:rsidRPr="00567618">
        <w:tab/>
        <w:t>This does not prevent supporting facsimile transmission also in other session types, for example in speech+facsimile sessions, but this is not described here.</w:t>
      </w:r>
    </w:p>
    <w:p w14:paraId="1D23BEFD" w14:textId="77777777" w:rsidR="00FC7E52" w:rsidRPr="00567618" w:rsidRDefault="00FC7E52" w:rsidP="00FC7E52">
      <w:r w:rsidRPr="00567618">
        <w:t>An MTSI client supportings facsimile versions (T38FaxVersion) higher than 0 shall be capable of downgrading the session to any lower facsimile version, if indicated by a received SDP message.</w:t>
      </w:r>
    </w:p>
    <w:p w14:paraId="7F62AF25" w14:textId="77777777" w:rsidR="00FC7E52" w:rsidRPr="00567618" w:rsidRDefault="00FC7E52" w:rsidP="00FC7E52">
      <w:r w:rsidRPr="00567618">
        <w:t>An MTSI client sending an SDP for a facsimile session shall include the following in the SDP (offer or answer):</w:t>
      </w:r>
    </w:p>
    <w:p w14:paraId="07E62A56" w14:textId="77777777" w:rsidR="00FC7E52" w:rsidRPr="00567618" w:rsidRDefault="00FC7E52" w:rsidP="00FC7E52">
      <w:pPr>
        <w:pStyle w:val="B1"/>
      </w:pPr>
      <w:r w:rsidRPr="00567618">
        <w:t>-</w:t>
      </w:r>
      <w:r w:rsidRPr="00567618">
        <w:tab/>
        <w:t>MIME media type and subtype names as defined in</w:t>
      </w:r>
      <w:r>
        <w:t> </w:t>
      </w:r>
      <w:r w:rsidRPr="00567618">
        <w:t>[94];</w:t>
      </w:r>
    </w:p>
    <w:p w14:paraId="23F2DD84" w14:textId="77777777" w:rsidR="00FC7E52" w:rsidRPr="00567618" w:rsidRDefault="00FC7E52" w:rsidP="00FC7E52">
      <w:pPr>
        <w:pStyle w:val="B1"/>
      </w:pPr>
      <w:r w:rsidRPr="00567618">
        <w:t>-</w:t>
      </w:r>
      <w:r w:rsidRPr="00567618">
        <w:tab/>
        <w:t>bandwidth information, both on media level and session level;</w:t>
      </w:r>
    </w:p>
    <w:p w14:paraId="3728D43D" w14:textId="77777777" w:rsidR="00FC7E52" w:rsidRPr="00567618" w:rsidRDefault="00FC7E52" w:rsidP="00FC7E52">
      <w:pPr>
        <w:pStyle w:val="B1"/>
      </w:pPr>
      <w:r w:rsidRPr="00567618">
        <w:t>-</w:t>
      </w:r>
      <w:r w:rsidRPr="00567618">
        <w:tab/>
        <w:t>T38FaxVersion</w:t>
      </w:r>
      <w:r w:rsidRPr="00567618">
        <w:rPr>
          <w:noProof/>
        </w:rPr>
        <w:t xml:space="preserve"> attribute</w:t>
      </w:r>
      <w:r w:rsidRPr="00567618">
        <w:t>, if the offered version is higher than 0;</w:t>
      </w:r>
    </w:p>
    <w:p w14:paraId="34630659" w14:textId="77777777" w:rsidR="00FC7E52" w:rsidRPr="00567618" w:rsidRDefault="00FC7E52" w:rsidP="00FC7E52">
      <w:pPr>
        <w:pStyle w:val="B1"/>
      </w:pPr>
      <w:r w:rsidRPr="00567618">
        <w:t>-</w:t>
      </w:r>
      <w:r w:rsidRPr="00567618">
        <w:tab/>
        <w:t>T38FaxRateManagement</w:t>
      </w:r>
      <w:r w:rsidRPr="00567618">
        <w:rPr>
          <w:noProof/>
        </w:rPr>
        <w:t xml:space="preserve"> attribute</w:t>
      </w:r>
      <w:r w:rsidRPr="00567618">
        <w:t>, with the value according to the offered method.</w:t>
      </w:r>
    </w:p>
    <w:p w14:paraId="55F7442C" w14:textId="77777777" w:rsidR="00FC7E52" w:rsidRPr="00567618" w:rsidRDefault="00FC7E52" w:rsidP="00FC7E52">
      <w:r w:rsidRPr="00567618">
        <w:t>Absence of the T38FaxVersion attribute indicates that only version 0 is supported.</w:t>
      </w:r>
    </w:p>
    <w:p w14:paraId="09FF1C89" w14:textId="77777777" w:rsidR="00FC7E52" w:rsidRPr="00567618" w:rsidRDefault="00FC7E52" w:rsidP="00FC7E52">
      <w:r w:rsidRPr="00567618">
        <w:t>SDP examples for facsimile calls can be found in clause L.7.</w:t>
      </w:r>
    </w:p>
    <w:p w14:paraId="1AF6715D" w14:textId="77777777" w:rsidR="00FC7E52" w:rsidRPr="00567618" w:rsidRDefault="00FC7E52" w:rsidP="00FC7E52">
      <w:pPr>
        <w:pStyle w:val="Heading2"/>
      </w:pPr>
      <w:bookmarkStart w:id="7662" w:name="_CRL_3_2"/>
      <w:bookmarkStart w:id="7663" w:name="_Toc26369699"/>
      <w:bookmarkStart w:id="7664" w:name="_Toc36227581"/>
      <w:bookmarkStart w:id="7665" w:name="_Toc36228596"/>
      <w:bookmarkStart w:id="7666" w:name="_Toc36229223"/>
      <w:bookmarkStart w:id="7667" w:name="_Toc68847543"/>
      <w:bookmarkStart w:id="7668" w:name="_Toc74611478"/>
      <w:bookmarkStart w:id="7669" w:name="_Toc75566757"/>
      <w:bookmarkStart w:id="7670" w:name="_Toc89790309"/>
      <w:bookmarkStart w:id="7671" w:name="_Toc99466947"/>
      <w:bookmarkStart w:id="7672" w:name="_Toc216799784"/>
      <w:bookmarkEnd w:id="7662"/>
      <w:r w:rsidRPr="00567618">
        <w:t>L.3.2</w:t>
      </w:r>
      <w:r w:rsidRPr="00567618">
        <w:tab/>
        <w:t>Session setup when the recommended profile is supported</w:t>
      </w:r>
      <w:bookmarkEnd w:id="7663"/>
      <w:bookmarkEnd w:id="7664"/>
      <w:bookmarkEnd w:id="7665"/>
      <w:bookmarkEnd w:id="7666"/>
      <w:bookmarkEnd w:id="7667"/>
      <w:bookmarkEnd w:id="7668"/>
      <w:bookmarkEnd w:id="7669"/>
      <w:bookmarkEnd w:id="7670"/>
      <w:bookmarkEnd w:id="7671"/>
      <w:bookmarkEnd w:id="7672"/>
    </w:p>
    <w:p w14:paraId="7B67BC19" w14:textId="77777777" w:rsidR="00FC7E52" w:rsidRPr="00567618" w:rsidRDefault="00FC7E52" w:rsidP="00FC7E52">
      <w:r w:rsidRPr="00567618">
        <w:t>When the MTSI client supports facsimile transmission according to the recommended profile in Annex L.2.3 and initiates a session for UDPTL-based facsimile transmission then:</w:t>
      </w:r>
    </w:p>
    <w:p w14:paraId="55A7F794" w14:textId="77777777" w:rsidR="00FC7E52" w:rsidRPr="00567618" w:rsidRDefault="00FC7E52" w:rsidP="00FC7E52">
      <w:pPr>
        <w:pStyle w:val="B1"/>
      </w:pPr>
      <w:r w:rsidRPr="00567618">
        <w:t>-</w:t>
      </w:r>
      <w:r w:rsidRPr="00567618">
        <w:tab/>
        <w:t>the following SDP lines shall be used in the SDP offer:</w:t>
      </w:r>
    </w:p>
    <w:p w14:paraId="27D1C335" w14:textId="77777777" w:rsidR="00FC7E52" w:rsidRPr="00567618" w:rsidRDefault="00FC7E52" w:rsidP="00FC7E52">
      <w:pPr>
        <w:pStyle w:val="B2"/>
      </w:pPr>
      <w:r w:rsidRPr="00567618">
        <w:lastRenderedPageBreak/>
        <w:t>-</w:t>
      </w:r>
      <w:r w:rsidRPr="00567618">
        <w:tab/>
        <w:t>b=AS with the bandwidth set to at least 46 kbps for IPv4 or 48 kbps for IPv6;</w:t>
      </w:r>
    </w:p>
    <w:p w14:paraId="353A84F2" w14:textId="77777777" w:rsidR="00FC7E52" w:rsidRPr="00567618" w:rsidRDefault="00FC7E52" w:rsidP="00FC7E52">
      <w:pPr>
        <w:pStyle w:val="B2"/>
      </w:pPr>
      <w:r w:rsidRPr="00567618">
        <w:t>-</w:t>
      </w:r>
      <w:r w:rsidRPr="00567618">
        <w:tab/>
        <w:t>T38FaxVersion attribute indicating at least version 2;</w:t>
      </w:r>
    </w:p>
    <w:p w14:paraId="210B16B3" w14:textId="77777777" w:rsidR="00FC7E52" w:rsidRPr="00567618" w:rsidRDefault="00FC7E52" w:rsidP="00FC7E52">
      <w:pPr>
        <w:pStyle w:val="B2"/>
      </w:pPr>
      <w:r w:rsidRPr="00567618">
        <w:t>-</w:t>
      </w:r>
      <w:r w:rsidRPr="00567618">
        <w:tab/>
        <w:t>T38FaxRateManagement attribute with value ‘transferredTCF’;</w:t>
      </w:r>
    </w:p>
    <w:p w14:paraId="4172A240" w14:textId="77777777" w:rsidR="00FC7E52" w:rsidRPr="00567618" w:rsidRDefault="00FC7E52" w:rsidP="00FC7E52">
      <w:pPr>
        <w:pStyle w:val="B1"/>
      </w:pPr>
      <w:r w:rsidRPr="00567618">
        <w:t>-</w:t>
      </w:r>
      <w:r w:rsidRPr="00567618">
        <w:tab/>
        <w:t>the following SDP attributes should be included in the SDP offer:</w:t>
      </w:r>
    </w:p>
    <w:p w14:paraId="65C74731" w14:textId="77777777" w:rsidR="00FC7E52" w:rsidRPr="00567618" w:rsidRDefault="00FC7E52" w:rsidP="00FC7E52">
      <w:pPr>
        <w:pStyle w:val="B2"/>
      </w:pPr>
      <w:r w:rsidRPr="00567618">
        <w:t>-</w:t>
      </w:r>
      <w:r w:rsidRPr="00567618">
        <w:tab/>
        <w:t>T38MaxBitRate, the value should be set to 14400;</w:t>
      </w:r>
    </w:p>
    <w:p w14:paraId="290309C1" w14:textId="77777777" w:rsidR="00FC7E52" w:rsidRPr="00567618" w:rsidRDefault="00FC7E52" w:rsidP="00FC7E52">
      <w:pPr>
        <w:pStyle w:val="B2"/>
      </w:pPr>
      <w:r w:rsidRPr="00567618">
        <w:t>-</w:t>
      </w:r>
      <w:r w:rsidRPr="00567618">
        <w:tab/>
        <w:t>T38FaxMaxBuffer with value 1800;</w:t>
      </w:r>
    </w:p>
    <w:p w14:paraId="7499FA9D" w14:textId="77777777" w:rsidR="00FC7E52" w:rsidRPr="00567618" w:rsidRDefault="00FC7E52" w:rsidP="00FC7E52">
      <w:pPr>
        <w:pStyle w:val="B2"/>
      </w:pPr>
      <w:r w:rsidRPr="00567618">
        <w:t>-</w:t>
      </w:r>
      <w:r w:rsidRPr="00567618">
        <w:tab/>
        <w:t>T38FaxMaxDatagram with value 150;</w:t>
      </w:r>
    </w:p>
    <w:p w14:paraId="52306081" w14:textId="77777777" w:rsidR="00FC7E52" w:rsidRPr="00567618" w:rsidRDefault="00FC7E52" w:rsidP="00FC7E52">
      <w:pPr>
        <w:pStyle w:val="B2"/>
      </w:pPr>
      <w:r w:rsidRPr="00567618">
        <w:t>-</w:t>
      </w:r>
      <w:r w:rsidRPr="00567618">
        <w:tab/>
        <w:t>T38FaxUdpEC with value ‘t38UDPRedundancy’.</w:t>
      </w:r>
    </w:p>
    <w:p w14:paraId="24F31E4A" w14:textId="77777777" w:rsidR="00FC7E52" w:rsidRPr="00567618" w:rsidRDefault="00FC7E52" w:rsidP="00FC7E52">
      <w:r w:rsidRPr="00567618">
        <w:t>Other SDP attributes defined in ITU-T T.38 Annex D may be included, if supported.</w:t>
      </w:r>
    </w:p>
    <w:p w14:paraId="1DDDC62A" w14:textId="77777777" w:rsidR="00FC7E52" w:rsidRPr="00567618" w:rsidRDefault="00FC7E52" w:rsidP="00FC7E52">
      <w:r w:rsidRPr="00567618">
        <w:t>When the MTSI client supports facsimile transmission according to the recommended profile in Annex L.2.3 and accepts an offer for a session initiation for facsimile transmission then:</w:t>
      </w:r>
    </w:p>
    <w:p w14:paraId="60080575" w14:textId="77777777" w:rsidR="00FC7E52" w:rsidRPr="00567618" w:rsidRDefault="00FC7E52" w:rsidP="00FC7E52">
      <w:pPr>
        <w:pStyle w:val="B1"/>
      </w:pPr>
      <w:r w:rsidRPr="00567618">
        <w:t>-</w:t>
      </w:r>
      <w:r w:rsidRPr="00567618">
        <w:tab/>
        <w:t>the following SDP lines shall be included in the SDP answer:</w:t>
      </w:r>
    </w:p>
    <w:p w14:paraId="2EC64F4B" w14:textId="77777777" w:rsidR="00FC7E52" w:rsidRPr="00567618" w:rsidRDefault="00FC7E52" w:rsidP="00FC7E52">
      <w:pPr>
        <w:pStyle w:val="B2"/>
      </w:pPr>
      <w:r w:rsidRPr="00567618">
        <w:t>-</w:t>
      </w:r>
      <w:r w:rsidRPr="00567618">
        <w:tab/>
        <w:t>T38FaxVersion attribute indicating at least version 2;</w:t>
      </w:r>
    </w:p>
    <w:p w14:paraId="08DCB868" w14:textId="77777777" w:rsidR="00FC7E52" w:rsidRPr="00567618" w:rsidRDefault="00FC7E52" w:rsidP="00FC7E52">
      <w:pPr>
        <w:pStyle w:val="B2"/>
      </w:pPr>
      <w:r w:rsidRPr="00567618">
        <w:t>-</w:t>
      </w:r>
      <w:r w:rsidRPr="00567618">
        <w:tab/>
        <w:t>T38FaxRateManagement, the value shall be the same as in the SDP offer;</w:t>
      </w:r>
    </w:p>
    <w:p w14:paraId="169B1E30" w14:textId="77777777" w:rsidR="00FC7E52" w:rsidRPr="00567618" w:rsidRDefault="00FC7E52" w:rsidP="00FC7E52">
      <w:pPr>
        <w:pStyle w:val="B2"/>
      </w:pPr>
      <w:r w:rsidRPr="00567618">
        <w:t>-</w:t>
      </w:r>
      <w:r w:rsidRPr="00567618">
        <w:tab/>
        <w:t>T38FaxUdpEC, the value to include depends both on what error correction schemes the MTSI client supports and what error correction schemes that are declared in the SDP offer;</w:t>
      </w:r>
    </w:p>
    <w:p w14:paraId="57E1D7F3" w14:textId="77777777" w:rsidR="00FC7E52" w:rsidRPr="00567618" w:rsidRDefault="00FC7E52" w:rsidP="00FC7E52">
      <w:pPr>
        <w:pStyle w:val="B2"/>
      </w:pPr>
      <w:r w:rsidRPr="00567618">
        <w:t>-</w:t>
      </w:r>
      <w:r w:rsidRPr="00567618">
        <w:tab/>
        <w:t>b=AS, the value indicates the bandwidth needed for facsimile transmission and should be aligned with T38MaxBitRate (if included);</w:t>
      </w:r>
    </w:p>
    <w:p w14:paraId="0E266E2E" w14:textId="77777777" w:rsidR="00FC7E52" w:rsidRPr="00567618" w:rsidRDefault="00FC7E52" w:rsidP="00FC7E52">
      <w:pPr>
        <w:pStyle w:val="B1"/>
      </w:pPr>
      <w:r w:rsidRPr="00567618">
        <w:t>-</w:t>
      </w:r>
      <w:r w:rsidRPr="00567618">
        <w:tab/>
        <w:t>and the following SDP attributes should be included:</w:t>
      </w:r>
    </w:p>
    <w:p w14:paraId="735D9993" w14:textId="77777777" w:rsidR="00FC7E52" w:rsidRPr="00567618" w:rsidRDefault="00FC7E52" w:rsidP="00FC7E52">
      <w:pPr>
        <w:pStyle w:val="B2"/>
      </w:pPr>
      <w:r w:rsidRPr="00567618">
        <w:t>-</w:t>
      </w:r>
      <w:r w:rsidRPr="00567618">
        <w:tab/>
        <w:t>T38MaxBitRate, the value should be set to 14400;</w:t>
      </w:r>
    </w:p>
    <w:p w14:paraId="68D98573" w14:textId="77777777" w:rsidR="00FC7E52" w:rsidRPr="00567618" w:rsidRDefault="00FC7E52" w:rsidP="00FC7E52">
      <w:pPr>
        <w:pStyle w:val="B2"/>
      </w:pPr>
      <w:r w:rsidRPr="00567618">
        <w:t>-</w:t>
      </w:r>
      <w:r w:rsidRPr="00567618">
        <w:tab/>
        <w:t>T38FaxMaxBuffer, the value indicates the receiver buffer size.</w:t>
      </w:r>
    </w:p>
    <w:p w14:paraId="7BE18017" w14:textId="77777777" w:rsidR="00FC7E52" w:rsidRPr="00567618" w:rsidRDefault="00FC7E52" w:rsidP="00FC7E52">
      <w:pPr>
        <w:pStyle w:val="Heading1"/>
      </w:pPr>
      <w:bookmarkStart w:id="7673" w:name="_CRL_4"/>
      <w:bookmarkStart w:id="7674" w:name="_Toc26369700"/>
      <w:bookmarkStart w:id="7675" w:name="_Toc36227582"/>
      <w:bookmarkStart w:id="7676" w:name="_Toc36228597"/>
      <w:bookmarkStart w:id="7677" w:name="_Toc36229224"/>
      <w:bookmarkStart w:id="7678" w:name="_Toc68847544"/>
      <w:bookmarkStart w:id="7679" w:name="_Toc74611479"/>
      <w:bookmarkStart w:id="7680" w:name="_Toc75566758"/>
      <w:bookmarkStart w:id="7681" w:name="_Toc89790310"/>
      <w:bookmarkStart w:id="7682" w:name="_Toc99466948"/>
      <w:bookmarkStart w:id="7683" w:name="_Toc216799785"/>
      <w:bookmarkEnd w:id="7673"/>
      <w:r w:rsidRPr="00567618">
        <w:t>L.4</w:t>
      </w:r>
      <w:r w:rsidRPr="00567618">
        <w:tab/>
        <w:t>Data transport using UDP/IP</w:t>
      </w:r>
      <w:bookmarkEnd w:id="7674"/>
      <w:bookmarkEnd w:id="7675"/>
      <w:bookmarkEnd w:id="7676"/>
      <w:bookmarkEnd w:id="7677"/>
      <w:bookmarkEnd w:id="7678"/>
      <w:bookmarkEnd w:id="7679"/>
      <w:bookmarkEnd w:id="7680"/>
      <w:bookmarkEnd w:id="7681"/>
      <w:bookmarkEnd w:id="7682"/>
      <w:bookmarkEnd w:id="7683"/>
    </w:p>
    <w:p w14:paraId="14FBE11A" w14:textId="77777777" w:rsidR="00FC7E52" w:rsidRPr="00567618" w:rsidRDefault="00FC7E52" w:rsidP="00FC7E52">
      <w:r w:rsidRPr="00567618">
        <w:t>An MTSI client in terminal supporting facsimile transmission using UDP/IP shall support:</w:t>
      </w:r>
    </w:p>
    <w:p w14:paraId="1DF767E8" w14:textId="77777777" w:rsidR="00FC7E52" w:rsidRPr="00567618" w:rsidRDefault="00FC7E52" w:rsidP="00FC7E52">
      <w:pPr>
        <w:pStyle w:val="B1"/>
      </w:pPr>
      <w:r w:rsidRPr="00567618">
        <w:t>-</w:t>
      </w:r>
      <w:r w:rsidRPr="00567618">
        <w:tab/>
        <w:t>encapsulating and decapsulating T.30</w:t>
      </w:r>
      <w:r>
        <w:t> </w:t>
      </w:r>
      <w:r w:rsidRPr="00567618">
        <w:t>[92] into/from Internet Facsimile Protocol (IFP) packets</w:t>
      </w:r>
      <w:r>
        <w:t> </w:t>
      </w:r>
      <w:r w:rsidRPr="00567618">
        <w:t>[93];</w:t>
      </w:r>
    </w:p>
    <w:p w14:paraId="3759F15E" w14:textId="77777777" w:rsidR="00FC7E52" w:rsidRPr="00567618" w:rsidRDefault="00FC7E52" w:rsidP="00FC7E52">
      <w:pPr>
        <w:pStyle w:val="B1"/>
      </w:pPr>
      <w:r w:rsidRPr="00567618">
        <w:t>-</w:t>
      </w:r>
      <w:r w:rsidRPr="00567618">
        <w:tab/>
        <w:t>UDPTL-based transport format in ITU-T Recommendation T.38</w:t>
      </w:r>
      <w:r>
        <w:t> </w:t>
      </w:r>
      <w:r w:rsidRPr="00567618">
        <w:t>[93], and:</w:t>
      </w:r>
    </w:p>
    <w:p w14:paraId="108D84EF" w14:textId="77777777" w:rsidR="00FC7E52" w:rsidRPr="00567618" w:rsidRDefault="00FC7E52" w:rsidP="00FC7E52">
      <w:pPr>
        <w:pStyle w:val="B1"/>
      </w:pPr>
      <w:r w:rsidRPr="00567618">
        <w:t>-</w:t>
      </w:r>
      <w:r w:rsidRPr="00567618">
        <w:tab/>
        <w:t>redundancy transmission of primary IFP packets, see ITU-T Recommendation T.38 Clause</w:t>
      </w:r>
      <w:r>
        <w:t> </w:t>
      </w:r>
      <w:r w:rsidRPr="00567618">
        <w:t>9.1.4.1</w:t>
      </w:r>
      <w:r>
        <w:t> </w:t>
      </w:r>
      <w:r w:rsidRPr="00567618">
        <w:t>[93].</w:t>
      </w:r>
    </w:p>
    <w:p w14:paraId="203179E0" w14:textId="77777777" w:rsidR="00FC7E52" w:rsidRPr="00567618" w:rsidRDefault="00FC7E52" w:rsidP="00FC7E52">
      <w:r w:rsidRPr="00567618">
        <w:t>An MTSI client in terminal supporting facsimile transmission using UDP/IP may support:</w:t>
      </w:r>
    </w:p>
    <w:p w14:paraId="251D50EE" w14:textId="77777777" w:rsidR="00FC7E52" w:rsidRPr="00567618" w:rsidRDefault="00FC7E52" w:rsidP="00FC7E52">
      <w:pPr>
        <w:pStyle w:val="B1"/>
      </w:pPr>
      <w:r w:rsidRPr="00567618">
        <w:t>-</w:t>
      </w:r>
      <w:r w:rsidRPr="00567618">
        <w:tab/>
        <w:t>the parity FEC scheme specified in ITU-T Recommendation T.38 Annex C</w:t>
      </w:r>
      <w:r>
        <w:t> </w:t>
      </w:r>
      <w:r w:rsidRPr="00567618">
        <w:t>[93].</w:t>
      </w:r>
    </w:p>
    <w:p w14:paraId="70B68A08" w14:textId="77777777" w:rsidR="00FC7E52" w:rsidRPr="00567618" w:rsidRDefault="00FC7E52" w:rsidP="00FC7E52">
      <w:r w:rsidRPr="00567618">
        <w:t>An IFP packet may include either partial, single or multiple HDLC frames.</w:t>
      </w:r>
    </w:p>
    <w:p w14:paraId="25DA515D" w14:textId="77777777" w:rsidR="00FC7E52" w:rsidRPr="00567618" w:rsidRDefault="00FC7E52" w:rsidP="00FC7E52">
      <w:r w:rsidRPr="00567618">
        <w:t>A T.38 packet may include both one IFP packet and one or more redundancy/FEC information packets.</w:t>
      </w:r>
    </w:p>
    <w:p w14:paraId="43702B63" w14:textId="77777777" w:rsidR="00FC7E52" w:rsidRPr="00567618" w:rsidRDefault="00FC7E52" w:rsidP="00FC7E52">
      <w:pPr>
        <w:pStyle w:val="Heading1"/>
      </w:pPr>
      <w:bookmarkStart w:id="7684" w:name="_CRL_5"/>
      <w:bookmarkStart w:id="7685" w:name="_Toc26369701"/>
      <w:bookmarkStart w:id="7686" w:name="_Toc36227583"/>
      <w:bookmarkStart w:id="7687" w:name="_Toc36228598"/>
      <w:bookmarkStart w:id="7688" w:name="_Toc36229225"/>
      <w:bookmarkStart w:id="7689" w:name="_Toc68847545"/>
      <w:bookmarkStart w:id="7690" w:name="_Toc74611480"/>
      <w:bookmarkStart w:id="7691" w:name="_Toc75566759"/>
      <w:bookmarkStart w:id="7692" w:name="_Toc89790311"/>
      <w:bookmarkStart w:id="7693" w:name="_Toc99466949"/>
      <w:bookmarkStart w:id="7694" w:name="_Toc216799786"/>
      <w:bookmarkEnd w:id="7684"/>
      <w:r w:rsidRPr="00567618">
        <w:t>L.5</w:t>
      </w:r>
      <w:r w:rsidRPr="00567618">
        <w:tab/>
        <w:t>CS GERAN inter-working</w:t>
      </w:r>
      <w:bookmarkEnd w:id="7685"/>
      <w:bookmarkEnd w:id="7686"/>
      <w:bookmarkEnd w:id="7687"/>
      <w:bookmarkEnd w:id="7688"/>
      <w:bookmarkEnd w:id="7689"/>
      <w:bookmarkEnd w:id="7690"/>
      <w:bookmarkEnd w:id="7691"/>
      <w:bookmarkEnd w:id="7692"/>
      <w:bookmarkEnd w:id="7693"/>
      <w:bookmarkEnd w:id="7694"/>
    </w:p>
    <w:p w14:paraId="413D3D32" w14:textId="77777777" w:rsidR="00FC7E52" w:rsidRPr="00567618" w:rsidRDefault="00FC7E52" w:rsidP="00FC7E52">
      <w:r w:rsidRPr="00567618">
        <w:t>An MTSI MGW for CS GERAN inter-working and supporting facsimile transmission should support the recommended profile in Annex L.2.3.</w:t>
      </w:r>
    </w:p>
    <w:p w14:paraId="656184E6" w14:textId="77777777" w:rsidR="00FC7E52" w:rsidRPr="00567618" w:rsidRDefault="00FC7E52" w:rsidP="00FC7E52">
      <w:pPr>
        <w:pStyle w:val="Heading1"/>
      </w:pPr>
      <w:bookmarkStart w:id="7695" w:name="_CRL_6"/>
      <w:bookmarkStart w:id="7696" w:name="_Toc26369702"/>
      <w:bookmarkStart w:id="7697" w:name="_Toc36227584"/>
      <w:bookmarkStart w:id="7698" w:name="_Toc36228599"/>
      <w:bookmarkStart w:id="7699" w:name="_Toc36229226"/>
      <w:bookmarkStart w:id="7700" w:name="_Toc68847546"/>
      <w:bookmarkStart w:id="7701" w:name="_Toc74611481"/>
      <w:bookmarkStart w:id="7702" w:name="_Toc75566760"/>
      <w:bookmarkStart w:id="7703" w:name="_Toc89790312"/>
      <w:bookmarkStart w:id="7704" w:name="_Toc99466950"/>
      <w:bookmarkStart w:id="7705" w:name="_Toc216799787"/>
      <w:bookmarkEnd w:id="7695"/>
      <w:r w:rsidRPr="00567618">
        <w:lastRenderedPageBreak/>
        <w:t>L.6</w:t>
      </w:r>
      <w:r w:rsidRPr="00567618">
        <w:tab/>
        <w:t>PSTN inter-working</w:t>
      </w:r>
      <w:bookmarkEnd w:id="7696"/>
      <w:bookmarkEnd w:id="7697"/>
      <w:bookmarkEnd w:id="7698"/>
      <w:bookmarkEnd w:id="7699"/>
      <w:bookmarkEnd w:id="7700"/>
      <w:bookmarkEnd w:id="7701"/>
      <w:bookmarkEnd w:id="7702"/>
      <w:bookmarkEnd w:id="7703"/>
      <w:bookmarkEnd w:id="7704"/>
      <w:bookmarkEnd w:id="7705"/>
    </w:p>
    <w:p w14:paraId="69344E4F" w14:textId="77777777" w:rsidR="00FC7E52" w:rsidRPr="00567618" w:rsidRDefault="00FC7E52" w:rsidP="00FC7E52">
      <w:r w:rsidRPr="00567618">
        <w:t>An MTSI MGW for PSTN inter-working and supporting facsimile transmission should support the recommended profile in Annex L.2.3.</w:t>
      </w:r>
    </w:p>
    <w:p w14:paraId="16AD15FA" w14:textId="77777777" w:rsidR="00FC7E52" w:rsidRPr="00567618" w:rsidRDefault="00FC7E52" w:rsidP="00FC7E52">
      <w:pPr>
        <w:pStyle w:val="Heading1"/>
      </w:pPr>
      <w:bookmarkStart w:id="7706" w:name="_CRL_7"/>
      <w:bookmarkStart w:id="7707" w:name="_Toc26369703"/>
      <w:bookmarkStart w:id="7708" w:name="_Toc36227585"/>
      <w:bookmarkStart w:id="7709" w:name="_Toc36228600"/>
      <w:bookmarkStart w:id="7710" w:name="_Toc36229227"/>
      <w:bookmarkStart w:id="7711" w:name="_Toc68847547"/>
      <w:bookmarkStart w:id="7712" w:name="_Toc74611482"/>
      <w:bookmarkStart w:id="7713" w:name="_Toc75566761"/>
      <w:bookmarkStart w:id="7714" w:name="_Toc89790313"/>
      <w:bookmarkStart w:id="7715" w:name="_Toc99466951"/>
      <w:bookmarkStart w:id="7716" w:name="_Toc216799788"/>
      <w:bookmarkEnd w:id="7706"/>
      <w:r w:rsidRPr="00567618">
        <w:t>L.7</w:t>
      </w:r>
      <w:r w:rsidRPr="00567618">
        <w:tab/>
        <w:t>SDP examples</w:t>
      </w:r>
      <w:bookmarkEnd w:id="7707"/>
      <w:bookmarkEnd w:id="7708"/>
      <w:bookmarkEnd w:id="7709"/>
      <w:bookmarkEnd w:id="7710"/>
      <w:bookmarkEnd w:id="7711"/>
      <w:bookmarkEnd w:id="7712"/>
      <w:bookmarkEnd w:id="7713"/>
      <w:bookmarkEnd w:id="7714"/>
      <w:bookmarkEnd w:id="7715"/>
      <w:bookmarkEnd w:id="7716"/>
    </w:p>
    <w:p w14:paraId="0930D32B" w14:textId="77777777" w:rsidR="00FC7E52" w:rsidRPr="00567618" w:rsidRDefault="00FC7E52" w:rsidP="00FC7E52">
      <w:pPr>
        <w:pStyle w:val="Heading2"/>
        <w:rPr>
          <w:noProof/>
        </w:rPr>
      </w:pPr>
      <w:bookmarkStart w:id="7717" w:name="_CRL_7_1"/>
      <w:bookmarkStart w:id="7718" w:name="_Toc26369704"/>
      <w:bookmarkStart w:id="7719" w:name="_Toc36227586"/>
      <w:bookmarkStart w:id="7720" w:name="_Toc36228601"/>
      <w:bookmarkStart w:id="7721" w:name="_Toc36229228"/>
      <w:bookmarkStart w:id="7722" w:name="_Toc68847548"/>
      <w:bookmarkStart w:id="7723" w:name="_Toc74611483"/>
      <w:bookmarkStart w:id="7724" w:name="_Toc75566762"/>
      <w:bookmarkStart w:id="7725" w:name="_Toc89790314"/>
      <w:bookmarkStart w:id="7726" w:name="_Toc99466952"/>
      <w:bookmarkStart w:id="7727" w:name="_Toc216799789"/>
      <w:bookmarkEnd w:id="7717"/>
      <w:r w:rsidRPr="00567618">
        <w:rPr>
          <w:noProof/>
        </w:rPr>
        <w:t>L.7.1</w:t>
      </w:r>
      <w:r w:rsidRPr="00567618">
        <w:rPr>
          <w:noProof/>
        </w:rPr>
        <w:tab/>
        <w:t>Facsimile-only session</w:t>
      </w:r>
      <w:bookmarkEnd w:id="7718"/>
      <w:bookmarkEnd w:id="7719"/>
      <w:bookmarkEnd w:id="7720"/>
      <w:bookmarkEnd w:id="7721"/>
      <w:bookmarkEnd w:id="7722"/>
      <w:bookmarkEnd w:id="7723"/>
      <w:bookmarkEnd w:id="7724"/>
      <w:bookmarkEnd w:id="7725"/>
      <w:bookmarkEnd w:id="7726"/>
      <w:bookmarkEnd w:id="7727"/>
    </w:p>
    <w:p w14:paraId="3121C6B4" w14:textId="77777777" w:rsidR="00FC7E52" w:rsidRPr="00567618" w:rsidRDefault="00FC7E52" w:rsidP="00FC7E52">
      <w:pPr>
        <w:rPr>
          <w:noProof/>
        </w:rPr>
      </w:pPr>
      <w:r w:rsidRPr="00567618">
        <w:rPr>
          <w:noProof/>
        </w:rPr>
        <w:t>This example shows the media scope of the SDP offer and SDP answer for a facsimile-only session when the recommended configuration in Annex L.2.3 is offered by both end-points.</w:t>
      </w:r>
    </w:p>
    <w:p w14:paraId="77D0B610" w14:textId="77777777" w:rsidR="00FC7E52" w:rsidRPr="00567618" w:rsidRDefault="00FC7E52" w:rsidP="00FC7E52">
      <w:pPr>
        <w:pStyle w:val="TH"/>
      </w:pPr>
      <w:bookmarkStart w:id="7728" w:name="_CRTableL_2"/>
      <w:r w:rsidRPr="00567618">
        <w:t xml:space="preserve">Table </w:t>
      </w:r>
      <w:bookmarkEnd w:id="7728"/>
      <w:r w:rsidRPr="00567618">
        <w:t>L.2: Example SDP offer for facsimile-only session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A6E3191" w14:textId="77777777" w:rsidTr="00DD54CD">
        <w:trPr>
          <w:jc w:val="center"/>
        </w:trPr>
        <w:tc>
          <w:tcPr>
            <w:tcW w:w="9639" w:type="dxa"/>
            <w:shd w:val="clear" w:color="auto" w:fill="auto"/>
          </w:tcPr>
          <w:p w14:paraId="1CE57961"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offer</w:t>
            </w:r>
          </w:p>
        </w:tc>
      </w:tr>
      <w:tr w:rsidR="00FC7E52" w:rsidRPr="00567618" w14:paraId="36D6AA15" w14:textId="77777777" w:rsidTr="00DD54CD">
        <w:trPr>
          <w:jc w:val="center"/>
        </w:trPr>
        <w:tc>
          <w:tcPr>
            <w:tcW w:w="9639" w:type="dxa"/>
            <w:shd w:val="clear" w:color="auto" w:fill="auto"/>
          </w:tcPr>
          <w:p w14:paraId="60704B69"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29" w:name="MCCQCTEMPBM_00000188"/>
            <w:bookmarkStart w:id="7730" w:name="_MCCTEMPBM_CRPT86941588___7" w:colFirst="0" w:colLast="0"/>
            <w:r w:rsidRPr="00567618">
              <w:rPr>
                <w:rFonts w:ascii="Courier New" w:hAnsi="Courier New" w:cs="Courier New"/>
                <w:szCs w:val="18"/>
              </w:rPr>
              <w:t>m=image 49150 udptl t38</w:t>
            </w:r>
          </w:p>
          <w:p w14:paraId="4F09DCC7"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48678B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4769D75D"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4277D99C"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0AE412D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6AB2609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582FA4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bookmarkEnd w:id="7729"/>
          </w:p>
        </w:tc>
      </w:tr>
      <w:bookmarkEnd w:id="7730"/>
      <w:tr w:rsidR="00FC7E52" w:rsidRPr="00567618" w14:paraId="2D80052B" w14:textId="77777777" w:rsidTr="00DD54CD">
        <w:trPr>
          <w:jc w:val="center"/>
        </w:trPr>
        <w:tc>
          <w:tcPr>
            <w:tcW w:w="9639" w:type="dxa"/>
            <w:shd w:val="clear" w:color="auto" w:fill="auto"/>
          </w:tcPr>
          <w:p w14:paraId="6447B1E2" w14:textId="77777777" w:rsidR="00FC7E52" w:rsidRPr="00567618" w:rsidRDefault="00FC7E52" w:rsidP="00DD54CD">
            <w:pPr>
              <w:pStyle w:val="TAH"/>
              <w:widowControl w:val="0"/>
              <w:tabs>
                <w:tab w:val="left" w:pos="1418"/>
                <w:tab w:val="left" w:pos="2835"/>
                <w:tab w:val="left" w:pos="4253"/>
                <w:tab w:val="left" w:pos="5670"/>
                <w:tab w:val="left" w:pos="7088"/>
                <w:tab w:val="left" w:pos="8505"/>
              </w:tabs>
              <w:spacing w:before="60"/>
            </w:pPr>
            <w:r w:rsidRPr="00567618">
              <w:t>SDP answer</w:t>
            </w:r>
          </w:p>
        </w:tc>
      </w:tr>
      <w:tr w:rsidR="00FC7E52" w:rsidRPr="00567618" w14:paraId="683E3BC7" w14:textId="77777777" w:rsidTr="00DD54CD">
        <w:trPr>
          <w:jc w:val="center"/>
        </w:trPr>
        <w:tc>
          <w:tcPr>
            <w:tcW w:w="9639" w:type="dxa"/>
            <w:shd w:val="clear" w:color="auto" w:fill="auto"/>
          </w:tcPr>
          <w:p w14:paraId="235302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bookmarkStart w:id="7731" w:name="_MCCTEMPBM_CRPT86941589___7" w:colFirst="0" w:colLast="0"/>
            <w:r w:rsidRPr="00567618">
              <w:rPr>
                <w:rFonts w:ascii="Courier New" w:hAnsi="Courier New" w:cs="Courier New"/>
                <w:szCs w:val="18"/>
              </w:rPr>
              <w:t>m=image 49154 udptl t38</w:t>
            </w:r>
          </w:p>
          <w:p w14:paraId="42A098C5"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b=AS:46</w:t>
            </w:r>
          </w:p>
          <w:p w14:paraId="26118CEB"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a=T38FaxVersion:2</w:t>
            </w:r>
          </w:p>
          <w:p w14:paraId="0A57D490"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a=T38FaxRateManagement:transferredTCF</w:t>
            </w:r>
          </w:p>
          <w:p w14:paraId="66824CD6"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a=T38MaxBitRate:14400</w:t>
            </w:r>
          </w:p>
          <w:p w14:paraId="2FCA943F"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a=T38FaxUdpEC:t38UDPRedundancy</w:t>
            </w:r>
          </w:p>
          <w:p w14:paraId="09A5FAF3"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a=T38FaxMaxBuffer:1800</w:t>
            </w:r>
          </w:p>
          <w:p w14:paraId="3F98E962" w14:textId="77777777" w:rsidR="00FC7E52" w:rsidRPr="00567618" w:rsidRDefault="00FC7E52" w:rsidP="00DD54CD">
            <w:pPr>
              <w:pStyle w:val="TAL"/>
              <w:widowControl w:val="0"/>
              <w:tabs>
                <w:tab w:val="left" w:pos="1418"/>
                <w:tab w:val="left" w:pos="2835"/>
                <w:tab w:val="left" w:pos="4253"/>
                <w:tab w:val="left" w:pos="5670"/>
                <w:tab w:val="left" w:pos="7088"/>
                <w:tab w:val="left" w:pos="8505"/>
              </w:tabs>
              <w:spacing w:before="60"/>
              <w:rPr>
                <w:rFonts w:ascii="Courier New" w:hAnsi="Courier New" w:cs="Courier New"/>
                <w:szCs w:val="18"/>
              </w:rPr>
            </w:pPr>
            <w:r w:rsidRPr="00567618">
              <w:rPr>
                <w:rFonts w:ascii="Courier New" w:hAnsi="Courier New" w:cs="Courier New"/>
                <w:szCs w:val="18"/>
              </w:rPr>
              <w:t>a=T38FaxMaxDatagram:150</w:t>
            </w:r>
          </w:p>
        </w:tc>
      </w:tr>
      <w:bookmarkEnd w:id="7731"/>
    </w:tbl>
    <w:p w14:paraId="36881FB4" w14:textId="77777777" w:rsidR="00FC7E52" w:rsidRPr="00567618" w:rsidRDefault="00FC7E52" w:rsidP="00FC7E52">
      <w:pPr>
        <w:spacing w:after="0"/>
      </w:pPr>
    </w:p>
    <w:p w14:paraId="1F351123" w14:textId="77777777" w:rsidR="00FC7E52" w:rsidRPr="00567618" w:rsidRDefault="00FC7E52" w:rsidP="00FC7E52">
      <w:pPr>
        <w:rPr>
          <w:b/>
          <w:noProof/>
        </w:rPr>
      </w:pPr>
      <w:r w:rsidRPr="00567618">
        <w:rPr>
          <w:b/>
          <w:noProof/>
        </w:rPr>
        <w:t>Comments:</w:t>
      </w:r>
    </w:p>
    <w:p w14:paraId="51DF2FE6" w14:textId="77777777" w:rsidR="00FC7E52" w:rsidRPr="00567618" w:rsidRDefault="00FC7E52" w:rsidP="00FC7E52">
      <w:pPr>
        <w:rPr>
          <w:noProof/>
        </w:rPr>
      </w:pPr>
      <w:r w:rsidRPr="00567618">
        <w:rPr>
          <w:noProof/>
        </w:rPr>
        <w:t>The session bandwidth is set to 46 kbps based on the following calculation:</w:t>
      </w:r>
    </w:p>
    <w:p w14:paraId="7A3D6FA1" w14:textId="77777777" w:rsidR="00FC7E52" w:rsidRPr="00567618" w:rsidRDefault="00FC7E52" w:rsidP="00FC7E52">
      <w:pPr>
        <w:pStyle w:val="B1"/>
        <w:rPr>
          <w:noProof/>
        </w:rPr>
      </w:pPr>
      <w:r w:rsidRPr="00567618">
        <w:rPr>
          <w:noProof/>
        </w:rPr>
        <w:t>-</w:t>
      </w:r>
      <w:r w:rsidRPr="00567618">
        <w:rPr>
          <w:noProof/>
        </w:rPr>
        <w:tab/>
        <w:t>the maximum fax bitrate is 14.4 kbps;</w:t>
      </w:r>
    </w:p>
    <w:p w14:paraId="21F074F7" w14:textId="77777777" w:rsidR="00FC7E52" w:rsidRPr="00567618" w:rsidRDefault="00FC7E52" w:rsidP="00FC7E52">
      <w:pPr>
        <w:pStyle w:val="B1"/>
        <w:rPr>
          <w:noProof/>
        </w:rPr>
      </w:pPr>
      <w:r w:rsidRPr="00567618">
        <w:rPr>
          <w:noProof/>
        </w:rPr>
        <w:t>-</w:t>
      </w:r>
      <w:r w:rsidRPr="00567618">
        <w:rPr>
          <w:noProof/>
        </w:rPr>
        <w:tab/>
        <w:t>it is recommended that the MTSI client supports 200% redundancy;</w:t>
      </w:r>
    </w:p>
    <w:p w14:paraId="20C3FCC7" w14:textId="77777777" w:rsidR="00FC7E52" w:rsidRPr="00567618" w:rsidRDefault="00FC7E52" w:rsidP="00FC7E52">
      <w:pPr>
        <w:pStyle w:val="B1"/>
        <w:rPr>
          <w:noProof/>
        </w:rPr>
      </w:pPr>
      <w:r w:rsidRPr="00567618">
        <w:rPr>
          <w:noProof/>
        </w:rPr>
        <w:t>-</w:t>
      </w:r>
      <w:r w:rsidRPr="00567618">
        <w:rPr>
          <w:noProof/>
        </w:rPr>
        <w:tab/>
        <w:t>14.4 kbps and 150 bytes in each IP/UDP packet gives 12 packets per second;</w:t>
      </w:r>
    </w:p>
    <w:p w14:paraId="19C517FE" w14:textId="77777777" w:rsidR="00FC7E52" w:rsidRPr="00567618" w:rsidRDefault="00FC7E52" w:rsidP="00FC7E52">
      <w:pPr>
        <w:pStyle w:val="B1"/>
        <w:rPr>
          <w:noProof/>
        </w:rPr>
      </w:pPr>
      <w:r w:rsidRPr="00567618">
        <w:rPr>
          <w:noProof/>
        </w:rPr>
        <w:t>-</w:t>
      </w:r>
      <w:r w:rsidRPr="00567618">
        <w:rPr>
          <w:noProof/>
        </w:rPr>
        <w:tab/>
        <w:t>IPv4 and UDP gives 28 bytes overhead for each IP/UDP packet (IPv6 and UDP gives 48 bytes overhead).</w:t>
      </w:r>
    </w:p>
    <w:p w14:paraId="39361981" w14:textId="77777777" w:rsidR="00FC7E52" w:rsidRPr="00567618" w:rsidRDefault="00FC7E52" w:rsidP="00FC7E52">
      <w:pPr>
        <w:rPr>
          <w:noProof/>
        </w:rPr>
      </w:pPr>
      <w:r w:rsidRPr="00567618">
        <w:rPr>
          <w:noProof/>
        </w:rPr>
        <w:t>This gives 3*14400 +12*28*8 = 45888 bps, which is rounded up to 46 kbps for IPv4 (48 kbps for IPv6).</w:t>
      </w:r>
    </w:p>
    <w:p w14:paraId="6B7D4679" w14:textId="77777777" w:rsidR="00FC7E52" w:rsidRPr="00567618" w:rsidRDefault="00FC7E52" w:rsidP="00FC7E52">
      <w:pPr>
        <w:rPr>
          <w:noProof/>
        </w:rPr>
      </w:pPr>
      <w:r w:rsidRPr="00567618">
        <w:rPr>
          <w:noProof/>
        </w:rPr>
        <w:t>ITU-T Recommendation T.38 states that only ‘T38FaxRateManagement’ is mandatory to include in the SDP. There are however other reasons to include the other SDP lines:</w:t>
      </w:r>
    </w:p>
    <w:p w14:paraId="40057D47" w14:textId="77777777" w:rsidR="00FC7E52" w:rsidRPr="00567618" w:rsidRDefault="00FC7E52" w:rsidP="00FC7E52">
      <w:pPr>
        <w:pStyle w:val="B1"/>
        <w:rPr>
          <w:noProof/>
        </w:rPr>
      </w:pPr>
      <w:r w:rsidRPr="00567618">
        <w:rPr>
          <w:noProof/>
        </w:rPr>
        <w:t>-</w:t>
      </w:r>
      <w:r w:rsidRPr="00567618">
        <w:rPr>
          <w:noProof/>
        </w:rPr>
        <w:tab/>
        <w:t>b=AS is included both because this is useful information both for resource allocation in network nodes and the remote end-point, and because it is required by the current specification, see Clause</w:t>
      </w:r>
      <w:r>
        <w:rPr>
          <w:noProof/>
        </w:rPr>
        <w:t> </w:t>
      </w:r>
      <w:r w:rsidRPr="00567618">
        <w:rPr>
          <w:noProof/>
        </w:rPr>
        <w:t>6.2.5.1;</w:t>
      </w:r>
    </w:p>
    <w:p w14:paraId="2DA3E73C" w14:textId="77777777" w:rsidR="00FC7E52" w:rsidRPr="00567618" w:rsidRDefault="00FC7E52" w:rsidP="00FC7E52">
      <w:pPr>
        <w:pStyle w:val="B1"/>
        <w:rPr>
          <w:noProof/>
        </w:rPr>
      </w:pPr>
      <w:r w:rsidRPr="00567618">
        <w:rPr>
          <w:noProof/>
        </w:rPr>
        <w:t>-</w:t>
      </w:r>
      <w:r w:rsidRPr="00567618">
        <w:rPr>
          <w:noProof/>
        </w:rPr>
        <w:tab/>
        <w:t>the ‘T38FaxVersion’ attribute needs to be included to declare that version 2 is supported, since the other end-point would otherwise assume that only version 0 is supported;</w:t>
      </w:r>
    </w:p>
    <w:p w14:paraId="03EAA57E" w14:textId="77777777" w:rsidR="00FC7E52" w:rsidRPr="00567618" w:rsidRDefault="00FC7E52" w:rsidP="00FC7E52">
      <w:pPr>
        <w:pStyle w:val="B1"/>
        <w:rPr>
          <w:noProof/>
        </w:rPr>
      </w:pPr>
      <w:r w:rsidRPr="00567618">
        <w:rPr>
          <w:noProof/>
        </w:rPr>
        <w:lastRenderedPageBreak/>
        <w:t>-</w:t>
      </w:r>
      <w:r w:rsidRPr="00567618">
        <w:rPr>
          <w:noProof/>
        </w:rPr>
        <w:tab/>
        <w:t>the ‘T38MaxBitRate’, ‘T38FaxMaxBuffer’ and ‘T38FaxMaxDatagram’ attributes are very useful to ensure that the remote end-point sends fax media within the limitations of the local end-point;</w:t>
      </w:r>
    </w:p>
    <w:p w14:paraId="5BDB8B31" w14:textId="77777777" w:rsidR="00FC7E52" w:rsidRPr="00567618" w:rsidRDefault="00FC7E52" w:rsidP="00FC7E52">
      <w:pPr>
        <w:pStyle w:val="B1"/>
        <w:rPr>
          <w:noProof/>
        </w:rPr>
      </w:pPr>
      <w:r w:rsidRPr="00567618">
        <w:rPr>
          <w:noProof/>
        </w:rPr>
        <w:t>-</w:t>
      </w:r>
      <w:r w:rsidRPr="00567618">
        <w:rPr>
          <w:noProof/>
        </w:rPr>
        <w:tab/>
        <w:t>The ‘T38FaxUdpEc’ attribute is very useful information for the remote end-point in case of bad channel conditions.</w:t>
      </w:r>
    </w:p>
    <w:p w14:paraId="1077CE64" w14:textId="77777777" w:rsidR="00FC7E52" w:rsidRPr="00567618" w:rsidRDefault="00FC7E52" w:rsidP="00FC7E52">
      <w:pPr>
        <w:rPr>
          <w:noProof/>
        </w:rPr>
      </w:pPr>
      <w:r w:rsidRPr="00567618">
        <w:rPr>
          <w:noProof/>
        </w:rPr>
        <w:t>The SDP attributes ‘T38FaxFillBitRemoval’, ‘T38FaxTranscodingMMR’ and ‘T38FaxTranscodingJBIG’ are not included since the MTSI client is not required to support these options.</w:t>
      </w:r>
    </w:p>
    <w:p w14:paraId="5F3581E8" w14:textId="77777777" w:rsidR="00FC7E52" w:rsidRPr="00567618" w:rsidRDefault="00FC7E52" w:rsidP="00FC7E52">
      <w:pPr>
        <w:rPr>
          <w:noProof/>
        </w:rPr>
      </w:pPr>
      <w:r w:rsidRPr="00567618">
        <w:rPr>
          <w:noProof/>
        </w:rPr>
        <w:t>The SDP attributes ‘T38FaxMaxIFP’, ‘T38FaxUdpECDepth’ and ‘T38FaxUdpFECMaxSpan’ are not included since these attributes are not defined for T.38 fax version 2.</w:t>
      </w:r>
    </w:p>
    <w:p w14:paraId="22C5883C" w14:textId="77777777" w:rsidR="00FC7E52" w:rsidRPr="00567618" w:rsidRDefault="00FC7E52" w:rsidP="00FC7E52">
      <w:pPr>
        <w:pStyle w:val="FP"/>
        <w:rPr>
          <w:noProof/>
        </w:rPr>
      </w:pPr>
    </w:p>
    <w:p w14:paraId="0F082F4E" w14:textId="77777777" w:rsidR="00FC7E52" w:rsidRPr="00567618" w:rsidRDefault="00FC7E52" w:rsidP="00FC7E52">
      <w:pPr>
        <w:pStyle w:val="Heading8"/>
        <w:rPr>
          <w:noProof/>
        </w:rPr>
      </w:pPr>
      <w:bookmarkStart w:id="7732" w:name="_CRAnnexMinformative"/>
      <w:bookmarkEnd w:id="7732"/>
      <w:r w:rsidRPr="00567618">
        <w:br w:type="page"/>
      </w:r>
      <w:bookmarkStart w:id="7733" w:name="_Toc26369705"/>
      <w:bookmarkStart w:id="7734" w:name="_Toc36227587"/>
      <w:bookmarkStart w:id="7735" w:name="_Toc36228602"/>
      <w:bookmarkStart w:id="7736" w:name="_Toc36229229"/>
      <w:bookmarkStart w:id="7737" w:name="_Toc68847549"/>
      <w:bookmarkStart w:id="7738" w:name="_Toc74611484"/>
      <w:bookmarkStart w:id="7739" w:name="_Toc75566763"/>
      <w:bookmarkStart w:id="7740" w:name="_Toc89790315"/>
      <w:bookmarkStart w:id="7741" w:name="_Toc99466953"/>
      <w:bookmarkStart w:id="7742" w:name="_Toc216799790"/>
      <w:r w:rsidRPr="00567618">
        <w:lastRenderedPageBreak/>
        <w:t>Annex M (informative):</w:t>
      </w:r>
      <w:r w:rsidRPr="00567618">
        <w:br/>
        <w:t>IANA registration information for SDP attributes</w:t>
      </w:r>
      <w:bookmarkEnd w:id="7733"/>
      <w:bookmarkEnd w:id="7734"/>
      <w:bookmarkEnd w:id="7735"/>
      <w:bookmarkEnd w:id="7736"/>
      <w:bookmarkEnd w:id="7737"/>
      <w:bookmarkEnd w:id="7738"/>
      <w:bookmarkEnd w:id="7739"/>
      <w:bookmarkEnd w:id="7740"/>
      <w:bookmarkEnd w:id="7741"/>
      <w:bookmarkEnd w:id="7742"/>
    </w:p>
    <w:p w14:paraId="480B7E14" w14:textId="77777777" w:rsidR="00FC7E52" w:rsidRPr="00567618" w:rsidRDefault="00FC7E52" w:rsidP="00FC7E52">
      <w:pPr>
        <w:pStyle w:val="Heading1"/>
        <w:rPr>
          <w:szCs w:val="36"/>
        </w:rPr>
      </w:pPr>
      <w:bookmarkStart w:id="7743" w:name="_CRM_1"/>
      <w:bookmarkStart w:id="7744" w:name="_Toc26369706"/>
      <w:bookmarkStart w:id="7745" w:name="_Toc36227588"/>
      <w:bookmarkStart w:id="7746" w:name="_Toc36228603"/>
      <w:bookmarkStart w:id="7747" w:name="_Toc36229230"/>
      <w:bookmarkStart w:id="7748" w:name="_Toc68847550"/>
      <w:bookmarkStart w:id="7749" w:name="_Toc74611485"/>
      <w:bookmarkStart w:id="7750" w:name="_Toc75566764"/>
      <w:bookmarkStart w:id="7751" w:name="_Toc89790316"/>
      <w:bookmarkStart w:id="7752" w:name="_Toc99466954"/>
      <w:bookmarkStart w:id="7753" w:name="_Toc216799791"/>
      <w:bookmarkEnd w:id="7743"/>
      <w:r w:rsidRPr="00567618">
        <w:rPr>
          <w:szCs w:val="36"/>
        </w:rPr>
        <w:t>M.1</w:t>
      </w:r>
      <w:r w:rsidRPr="00567618">
        <w:rPr>
          <w:szCs w:val="36"/>
        </w:rPr>
        <w:tab/>
        <w:t>Introduction</w:t>
      </w:r>
      <w:bookmarkEnd w:id="7744"/>
      <w:bookmarkEnd w:id="7745"/>
      <w:bookmarkEnd w:id="7746"/>
      <w:bookmarkEnd w:id="7747"/>
      <w:bookmarkEnd w:id="7748"/>
      <w:bookmarkEnd w:id="7749"/>
      <w:bookmarkEnd w:id="7750"/>
      <w:bookmarkEnd w:id="7751"/>
      <w:bookmarkEnd w:id="7752"/>
      <w:bookmarkEnd w:id="7753"/>
    </w:p>
    <w:p w14:paraId="7BF0AEB0" w14:textId="77777777" w:rsidR="00FC7E52" w:rsidRPr="00567618" w:rsidRDefault="00FC7E52" w:rsidP="00FC7E52">
      <w:bookmarkStart w:id="7754" w:name="_MCCTEMPBM_CRPT86941590___5"/>
      <w:r w:rsidRPr="00567618">
        <w:t xml:space="preserve">This Annex provides the SDP attribute  registration information that is referenced from the IANA registry at </w:t>
      </w:r>
      <w:hyperlink r:id="rId243" w:history="1">
        <w:r w:rsidRPr="00567618">
          <w:rPr>
            <w:rStyle w:val="Hyperlink"/>
          </w:rPr>
          <w:t>http://www.iana.org</w:t>
        </w:r>
      </w:hyperlink>
      <w:r w:rsidRPr="00567618">
        <w:t>/.</w:t>
      </w:r>
    </w:p>
    <w:bookmarkEnd w:id="7754"/>
    <w:p w14:paraId="5B6A8594" w14:textId="77777777" w:rsidR="00FC7E52" w:rsidRPr="00567618" w:rsidRDefault="00FC7E52" w:rsidP="00FC7E52">
      <w:pPr>
        <w:pStyle w:val="FP"/>
      </w:pPr>
    </w:p>
    <w:p w14:paraId="2093717C" w14:textId="77777777" w:rsidR="00FC7E52" w:rsidRPr="00567618" w:rsidRDefault="00FC7E52" w:rsidP="00FC7E52">
      <w:pPr>
        <w:pStyle w:val="Heading1"/>
      </w:pPr>
      <w:bookmarkStart w:id="7755" w:name="_CRM_2"/>
      <w:bookmarkStart w:id="7756" w:name="_Toc26369707"/>
      <w:bookmarkStart w:id="7757" w:name="_Toc36227589"/>
      <w:bookmarkStart w:id="7758" w:name="_Toc36228604"/>
      <w:bookmarkStart w:id="7759" w:name="_Toc36229231"/>
      <w:bookmarkStart w:id="7760" w:name="_Toc68847551"/>
      <w:bookmarkStart w:id="7761" w:name="_Toc74611486"/>
      <w:bookmarkStart w:id="7762" w:name="_Toc75566765"/>
      <w:bookmarkStart w:id="7763" w:name="_Toc89790317"/>
      <w:bookmarkStart w:id="7764" w:name="_Toc99466955"/>
      <w:bookmarkStart w:id="7765" w:name="_Toc216799792"/>
      <w:bookmarkEnd w:id="7755"/>
      <w:r w:rsidRPr="00567618">
        <w:t>M.2</w:t>
      </w:r>
      <w:r w:rsidRPr="00567618">
        <w:tab/>
        <w:t>3gpp_sync_info</w:t>
      </w:r>
      <w:bookmarkEnd w:id="7756"/>
      <w:bookmarkEnd w:id="7757"/>
      <w:bookmarkEnd w:id="7758"/>
      <w:bookmarkEnd w:id="7759"/>
      <w:bookmarkEnd w:id="7760"/>
      <w:bookmarkEnd w:id="7761"/>
      <w:bookmarkEnd w:id="7762"/>
      <w:bookmarkEnd w:id="7763"/>
      <w:bookmarkEnd w:id="7764"/>
      <w:bookmarkEnd w:id="7765"/>
    </w:p>
    <w:p w14:paraId="5375590B" w14:textId="77777777" w:rsidR="00FC7E52" w:rsidRPr="00567618" w:rsidRDefault="00FC7E52" w:rsidP="00FC7E52">
      <w:r w:rsidRPr="00567618">
        <w:t>Contact name, email address, and telephone number:</w:t>
      </w:r>
    </w:p>
    <w:p w14:paraId="57E5E146" w14:textId="77777777" w:rsidR="00FC7E52" w:rsidRPr="00567618" w:rsidRDefault="00FC7E52" w:rsidP="00FC7E52">
      <w:pPr>
        <w:pStyle w:val="B1"/>
      </w:pPr>
      <w:bookmarkStart w:id="7766" w:name="_PERM_MCCTEMPBM_CRPT86941591___2"/>
      <w:r>
        <w:tab/>
      </w:r>
      <w:r w:rsidRPr="00567618">
        <w:t>3GPP Specifications Manager</w:t>
      </w:r>
    </w:p>
    <w:p w14:paraId="290011F3" w14:textId="77777777" w:rsidR="00FC7E52" w:rsidRPr="00567618" w:rsidRDefault="00FC7E52" w:rsidP="00FC7E52">
      <w:pPr>
        <w:pStyle w:val="B1"/>
      </w:pPr>
      <w:r>
        <w:tab/>
      </w:r>
      <w:r w:rsidRPr="00567618">
        <w:t>3gppContact@etsi.org</w:t>
      </w:r>
    </w:p>
    <w:p w14:paraId="02BD50C0" w14:textId="77777777" w:rsidR="00FC7E52" w:rsidRPr="00567618" w:rsidRDefault="00FC7E52" w:rsidP="00FC7E52">
      <w:pPr>
        <w:pStyle w:val="B1"/>
      </w:pPr>
      <w:r>
        <w:tab/>
      </w:r>
      <w:r w:rsidRPr="00567618">
        <w:t>+33 (0)492944200</w:t>
      </w:r>
    </w:p>
    <w:bookmarkEnd w:id="7766"/>
    <w:p w14:paraId="33CF9571" w14:textId="77777777" w:rsidR="00FC7E52" w:rsidRPr="00567618" w:rsidRDefault="00FC7E52" w:rsidP="00FC7E52">
      <w:r w:rsidRPr="00567618">
        <w:t xml:space="preserve">Attribute Name (as it will appear in SDP) </w:t>
      </w:r>
    </w:p>
    <w:p w14:paraId="3DA4D2AA" w14:textId="77777777" w:rsidR="00FC7E52" w:rsidRPr="00567618" w:rsidRDefault="00FC7E52" w:rsidP="00FC7E52">
      <w:pPr>
        <w:pStyle w:val="B1"/>
      </w:pPr>
      <w:bookmarkStart w:id="7767" w:name="_PERM_MCCTEMPBM_CRPT86941592___2"/>
      <w:r>
        <w:tab/>
      </w:r>
      <w:r w:rsidRPr="00567618">
        <w:t>3gpp_sync_info</w:t>
      </w:r>
    </w:p>
    <w:bookmarkEnd w:id="7767"/>
    <w:p w14:paraId="7732A097" w14:textId="77777777" w:rsidR="00FC7E52" w:rsidRPr="00567618" w:rsidRDefault="00FC7E52" w:rsidP="00FC7E52">
      <w:r w:rsidRPr="00567618">
        <w:t>Long-form Attribute Name in English:</w:t>
      </w:r>
    </w:p>
    <w:p w14:paraId="6C47C314" w14:textId="77777777" w:rsidR="00FC7E52" w:rsidRPr="00567618" w:rsidRDefault="00FC7E52" w:rsidP="00FC7E52">
      <w:pPr>
        <w:pStyle w:val="B1"/>
      </w:pPr>
      <w:bookmarkStart w:id="7768" w:name="_PERM_MCCTEMPBM_CRPT86941593___2"/>
      <w:r>
        <w:tab/>
      </w:r>
      <w:r w:rsidRPr="00567618">
        <w:t>3GPP Synchronization Information attribute</w:t>
      </w:r>
    </w:p>
    <w:bookmarkEnd w:id="7768"/>
    <w:p w14:paraId="1813CAC8" w14:textId="77777777" w:rsidR="00FC7E52" w:rsidRPr="00567618" w:rsidRDefault="00FC7E52" w:rsidP="00FC7E52">
      <w:r w:rsidRPr="00567618">
        <w:t>Type of Attribute</w:t>
      </w:r>
    </w:p>
    <w:p w14:paraId="4A571F84" w14:textId="77777777" w:rsidR="00FC7E52" w:rsidRPr="00567618" w:rsidRDefault="00FC7E52" w:rsidP="00FC7E52">
      <w:pPr>
        <w:pStyle w:val="B1"/>
      </w:pPr>
      <w:bookmarkStart w:id="7769" w:name="_PERM_MCCTEMPBM_CRPT86941594___2"/>
      <w:r>
        <w:tab/>
      </w:r>
      <w:r w:rsidRPr="00567618">
        <w:t>Media level and Session Level</w:t>
      </w:r>
    </w:p>
    <w:bookmarkEnd w:id="7769"/>
    <w:p w14:paraId="0B60E206" w14:textId="77777777" w:rsidR="00FC7E52" w:rsidRPr="00567618" w:rsidRDefault="00FC7E52" w:rsidP="00FC7E52">
      <w:r w:rsidRPr="00567618">
        <w:t>Is Attribute Value subject to the Charset Attribute?</w:t>
      </w:r>
    </w:p>
    <w:p w14:paraId="1ECBB635" w14:textId="77777777" w:rsidR="00FC7E52" w:rsidRPr="00567618" w:rsidRDefault="00FC7E52" w:rsidP="00FC7E52">
      <w:pPr>
        <w:pStyle w:val="B1"/>
      </w:pPr>
      <w:bookmarkStart w:id="7770" w:name="_PERM_MCCTEMPBM_CRPT86941595___2"/>
      <w:r>
        <w:tab/>
      </w:r>
      <w:r w:rsidRPr="00567618">
        <w:t>This Attribute is not dependent on charset.</w:t>
      </w:r>
    </w:p>
    <w:bookmarkEnd w:id="7770"/>
    <w:p w14:paraId="0819C14F" w14:textId="77777777" w:rsidR="00FC7E52" w:rsidRPr="00567618" w:rsidRDefault="00FC7E52" w:rsidP="00FC7E52">
      <w:r w:rsidRPr="00567618">
        <w:t>Purpose of the attribute:</w:t>
      </w:r>
    </w:p>
    <w:p w14:paraId="5F19B410" w14:textId="77777777" w:rsidR="00FC7E52" w:rsidRPr="00567618" w:rsidRDefault="00FC7E52" w:rsidP="00FC7E52">
      <w:pPr>
        <w:pStyle w:val="B1"/>
      </w:pPr>
      <w:bookmarkStart w:id="7771" w:name="_PERM_MCCTEMPBM_CRPT86941596___2"/>
      <w:r>
        <w:tab/>
      </w:r>
      <w:r w:rsidRPr="00567618">
        <w:t xml:space="preserve">This attribute specifies whether media streams should be synchronized or not. </w:t>
      </w:r>
    </w:p>
    <w:bookmarkEnd w:id="7771"/>
    <w:p w14:paraId="781DA4C6" w14:textId="77777777" w:rsidR="00FC7E52" w:rsidRPr="00567618" w:rsidRDefault="00FC7E52" w:rsidP="00FC7E52">
      <w:r w:rsidRPr="00567618">
        <w:t>Appropriate Attribute Values for this Attribute:</w:t>
      </w:r>
    </w:p>
    <w:p w14:paraId="24472D67" w14:textId="77777777" w:rsidR="00FC7E52" w:rsidRPr="00567618" w:rsidRDefault="00FC7E52" w:rsidP="00FC7E52">
      <w:pPr>
        <w:pStyle w:val="B1"/>
      </w:pPr>
      <w:bookmarkStart w:id="7772" w:name="_PERM_MCCTEMPBM_CRPT86941597___2"/>
      <w:r>
        <w:tab/>
      </w:r>
      <w:r w:rsidRPr="00567618">
        <w:t>The attribute is a value attribute. The defined values are "Sync" and "No Sync".</w:t>
      </w:r>
    </w:p>
    <w:bookmarkEnd w:id="7772"/>
    <w:p w14:paraId="59A58A6E" w14:textId="77777777" w:rsidR="00FC7E52" w:rsidRPr="00567618" w:rsidRDefault="00FC7E52" w:rsidP="00FC7E52">
      <w:pPr>
        <w:rPr>
          <w:noProof/>
        </w:rPr>
      </w:pPr>
      <w:r w:rsidRPr="00567618">
        <w:rPr>
          <w:noProof/>
        </w:rPr>
        <w:t>MUX Category for this Attribute:</w:t>
      </w:r>
    </w:p>
    <w:p w14:paraId="3EBC78C6" w14:textId="77777777" w:rsidR="00FC7E52" w:rsidRPr="00567618" w:rsidRDefault="00FC7E52" w:rsidP="00FC7E52">
      <w:pPr>
        <w:pStyle w:val="B1"/>
        <w:rPr>
          <w:noProof/>
        </w:rPr>
      </w:pPr>
      <w:bookmarkStart w:id="7773" w:name="_PERM_MCCTEMPBM_CRPT86941598___2"/>
      <w:r>
        <w:rPr>
          <w:noProof/>
        </w:rPr>
        <w:tab/>
      </w:r>
      <w:r w:rsidRPr="00567618">
        <w:rPr>
          <w:noProof/>
        </w:rPr>
        <w:t>NORMAL</w:t>
      </w:r>
    </w:p>
    <w:p w14:paraId="5F722376" w14:textId="77777777" w:rsidR="00FC7E52" w:rsidRPr="00567618" w:rsidRDefault="00FC7E52" w:rsidP="00FC7E52">
      <w:pPr>
        <w:pStyle w:val="Heading1"/>
      </w:pPr>
      <w:bookmarkStart w:id="7774" w:name="_CRM_3"/>
      <w:bookmarkStart w:id="7775" w:name="_Toc26369708"/>
      <w:bookmarkStart w:id="7776" w:name="_Toc36227590"/>
      <w:bookmarkStart w:id="7777" w:name="_Toc36228605"/>
      <w:bookmarkStart w:id="7778" w:name="_Toc36229232"/>
      <w:bookmarkStart w:id="7779" w:name="_Toc68847552"/>
      <w:bookmarkStart w:id="7780" w:name="_Toc74611487"/>
      <w:bookmarkStart w:id="7781" w:name="_Toc75566766"/>
      <w:bookmarkStart w:id="7782" w:name="_Toc89790318"/>
      <w:bookmarkStart w:id="7783" w:name="_Toc99466956"/>
      <w:bookmarkStart w:id="7784" w:name="_Toc216799793"/>
      <w:bookmarkEnd w:id="7773"/>
      <w:bookmarkEnd w:id="7774"/>
      <w:r w:rsidRPr="00567618">
        <w:t>M.3</w:t>
      </w:r>
      <w:r w:rsidRPr="00567618">
        <w:tab/>
        <w:t>3gpp_MaxRecvSDUSize</w:t>
      </w:r>
      <w:bookmarkEnd w:id="7775"/>
      <w:bookmarkEnd w:id="7776"/>
      <w:bookmarkEnd w:id="7777"/>
      <w:bookmarkEnd w:id="7778"/>
      <w:bookmarkEnd w:id="7779"/>
      <w:bookmarkEnd w:id="7780"/>
      <w:bookmarkEnd w:id="7781"/>
      <w:bookmarkEnd w:id="7782"/>
      <w:bookmarkEnd w:id="7783"/>
      <w:bookmarkEnd w:id="7784"/>
    </w:p>
    <w:p w14:paraId="38C75669" w14:textId="77777777" w:rsidR="00FC7E52" w:rsidRPr="00567618" w:rsidRDefault="00FC7E52" w:rsidP="00FC7E52">
      <w:r w:rsidRPr="00567618">
        <w:t>Contact name, email address, and telephone number:</w:t>
      </w:r>
    </w:p>
    <w:p w14:paraId="524ACD3D" w14:textId="77777777" w:rsidR="00FC7E52" w:rsidRPr="00567618" w:rsidRDefault="00FC7E52" w:rsidP="00FC7E52">
      <w:pPr>
        <w:pStyle w:val="B1"/>
      </w:pPr>
      <w:bookmarkStart w:id="7785" w:name="_PERM_MCCTEMPBM_CRPT86941599___2"/>
      <w:r>
        <w:tab/>
      </w:r>
      <w:r w:rsidRPr="00567618">
        <w:t>3GPP Specifications Manager</w:t>
      </w:r>
    </w:p>
    <w:p w14:paraId="1AB087DC" w14:textId="77777777" w:rsidR="00FC7E52" w:rsidRPr="00567618" w:rsidRDefault="00FC7E52" w:rsidP="00FC7E52">
      <w:pPr>
        <w:pStyle w:val="B1"/>
      </w:pPr>
      <w:r>
        <w:tab/>
      </w:r>
      <w:r w:rsidRPr="00567618">
        <w:t>3gppContact@etsi.org</w:t>
      </w:r>
    </w:p>
    <w:p w14:paraId="0158CF94" w14:textId="77777777" w:rsidR="00FC7E52" w:rsidRPr="00567618" w:rsidRDefault="00FC7E52" w:rsidP="00FC7E52">
      <w:pPr>
        <w:pStyle w:val="B1"/>
      </w:pPr>
      <w:r>
        <w:tab/>
      </w:r>
      <w:r w:rsidRPr="00567618">
        <w:t>+33 (0)492944200</w:t>
      </w:r>
    </w:p>
    <w:bookmarkEnd w:id="7785"/>
    <w:p w14:paraId="47200D46" w14:textId="77777777" w:rsidR="00FC7E52" w:rsidRPr="00567618" w:rsidRDefault="00FC7E52" w:rsidP="00FC7E52">
      <w:r w:rsidRPr="00567618">
        <w:t xml:space="preserve">Attribute Name (as it will appear in SDP) </w:t>
      </w:r>
    </w:p>
    <w:p w14:paraId="33AA0C3A" w14:textId="77777777" w:rsidR="00FC7E52" w:rsidRPr="00567618" w:rsidRDefault="00FC7E52" w:rsidP="00FC7E52">
      <w:pPr>
        <w:pStyle w:val="B1"/>
      </w:pPr>
      <w:bookmarkStart w:id="7786" w:name="_PERM_MCCTEMPBM_CRPT86941600___2"/>
      <w:r>
        <w:lastRenderedPageBreak/>
        <w:tab/>
      </w:r>
      <w:r w:rsidRPr="00567618">
        <w:t>3gpp_MaxRecvSDUSize</w:t>
      </w:r>
    </w:p>
    <w:bookmarkEnd w:id="7786"/>
    <w:p w14:paraId="1DA3CB30" w14:textId="77777777" w:rsidR="00FC7E52" w:rsidRPr="00567618" w:rsidRDefault="00FC7E52" w:rsidP="00FC7E52">
      <w:r w:rsidRPr="00567618">
        <w:t>Long-form Attribute Name in English:</w:t>
      </w:r>
    </w:p>
    <w:p w14:paraId="2FB6BA2B" w14:textId="77777777" w:rsidR="00FC7E52" w:rsidRPr="00567618" w:rsidRDefault="00FC7E52" w:rsidP="00FC7E52">
      <w:pPr>
        <w:pStyle w:val="B1"/>
      </w:pPr>
      <w:bookmarkStart w:id="7787" w:name="_PERM_MCCTEMPBM_CRPT86941601___2"/>
      <w:r>
        <w:tab/>
      </w:r>
      <w:r w:rsidRPr="00567618">
        <w:t>3GPP Maximum Receive SDU Size attribute</w:t>
      </w:r>
    </w:p>
    <w:bookmarkEnd w:id="7787"/>
    <w:p w14:paraId="1010D346" w14:textId="77777777" w:rsidR="00FC7E52" w:rsidRPr="00567618" w:rsidRDefault="00FC7E52" w:rsidP="00FC7E52">
      <w:r w:rsidRPr="00567618">
        <w:t>Type of Attribute</w:t>
      </w:r>
    </w:p>
    <w:p w14:paraId="7085DB20" w14:textId="77777777" w:rsidR="00FC7E52" w:rsidRPr="00567618" w:rsidRDefault="00FC7E52" w:rsidP="00FC7E52">
      <w:pPr>
        <w:pStyle w:val="B1"/>
      </w:pPr>
      <w:bookmarkStart w:id="7788" w:name="_PERM_MCCTEMPBM_CRPT86941602___2"/>
      <w:r>
        <w:tab/>
      </w:r>
      <w:r w:rsidRPr="00567618">
        <w:t>Media level and Sesssion level</w:t>
      </w:r>
    </w:p>
    <w:bookmarkEnd w:id="7788"/>
    <w:p w14:paraId="5A344B64" w14:textId="77777777" w:rsidR="00FC7E52" w:rsidRPr="00567618" w:rsidRDefault="00FC7E52" w:rsidP="00FC7E52">
      <w:r w:rsidRPr="00567618">
        <w:t>Is Attribute Value subject to the Charset Attribute?</w:t>
      </w:r>
    </w:p>
    <w:p w14:paraId="233D2368" w14:textId="77777777" w:rsidR="00FC7E52" w:rsidRPr="00567618" w:rsidRDefault="00FC7E52" w:rsidP="00FC7E52">
      <w:pPr>
        <w:pStyle w:val="B1"/>
      </w:pPr>
      <w:bookmarkStart w:id="7789" w:name="_PERM_MCCTEMPBM_CRPT86941603___2"/>
      <w:r>
        <w:tab/>
      </w:r>
      <w:r w:rsidRPr="00567618">
        <w:t>This Attribute is not dependent on charset.</w:t>
      </w:r>
    </w:p>
    <w:bookmarkEnd w:id="7789"/>
    <w:p w14:paraId="7B840BB8" w14:textId="77777777" w:rsidR="00FC7E52" w:rsidRPr="00567618" w:rsidRDefault="00FC7E52" w:rsidP="00FC7E52">
      <w:r w:rsidRPr="00567618">
        <w:t>Purpose of the attribute:</w:t>
      </w:r>
    </w:p>
    <w:p w14:paraId="13C281DD" w14:textId="77777777" w:rsidR="00FC7E52" w:rsidRPr="00567618" w:rsidRDefault="00FC7E52" w:rsidP="00FC7E52">
      <w:pPr>
        <w:ind w:left="284"/>
        <w:rPr>
          <w:lang w:eastAsia="en-GB"/>
        </w:rPr>
      </w:pPr>
      <w:bookmarkStart w:id="7790" w:name="_PERM_MCCTEMPBM_CRPT86941604___2"/>
      <w:r>
        <w:rPr>
          <w:lang w:eastAsia="en-GB"/>
        </w:rPr>
        <w:tab/>
      </w:r>
      <w:r w:rsidRPr="00567618">
        <w:rPr>
          <w:lang w:eastAsia="en-GB"/>
        </w:rPr>
        <w:t>This attribute indicates the maximum SDU size (in octets) of the application data (excluding RTP/UDP/IP</w:t>
      </w:r>
      <w:r w:rsidRPr="00567618">
        <w:t xml:space="preserve"> </w:t>
      </w:r>
      <w:r w:rsidRPr="00567618">
        <w:rPr>
          <w:lang w:eastAsia="en-GB"/>
        </w:rPr>
        <w:t xml:space="preserve">headers) that can be transmitted to the receiver without segmentation. </w:t>
      </w:r>
    </w:p>
    <w:bookmarkEnd w:id="7790"/>
    <w:p w14:paraId="27FCC40B" w14:textId="77777777" w:rsidR="00FC7E52" w:rsidRPr="00567618" w:rsidRDefault="00FC7E52" w:rsidP="00FC7E52">
      <w:r w:rsidRPr="00567618">
        <w:t>Appropriate Attribute Values for this Attribute:</w:t>
      </w:r>
    </w:p>
    <w:p w14:paraId="26F99BC9" w14:textId="77777777" w:rsidR="00FC7E52" w:rsidRPr="00567618" w:rsidRDefault="00FC7E52" w:rsidP="00FC7E52">
      <w:pPr>
        <w:pStyle w:val="B1"/>
      </w:pPr>
      <w:r>
        <w:tab/>
      </w:r>
      <w:r w:rsidRPr="00567618">
        <w:t>The attribute is a value attribute. The defined values are 1*5DIGIT; 0 to 65535.</w:t>
      </w:r>
    </w:p>
    <w:p w14:paraId="50DA33ED" w14:textId="77777777" w:rsidR="00FC7E52" w:rsidRPr="00567618" w:rsidRDefault="00FC7E52" w:rsidP="00FC7E52">
      <w:pPr>
        <w:rPr>
          <w:noProof/>
        </w:rPr>
      </w:pPr>
      <w:r w:rsidRPr="00567618">
        <w:rPr>
          <w:noProof/>
        </w:rPr>
        <w:t>MUX Category for this Attribute:</w:t>
      </w:r>
    </w:p>
    <w:p w14:paraId="5E06F6FE" w14:textId="77777777" w:rsidR="00FC7E52" w:rsidRPr="00567618" w:rsidRDefault="00FC7E52" w:rsidP="00FC7E52">
      <w:pPr>
        <w:pStyle w:val="B1"/>
        <w:rPr>
          <w:noProof/>
        </w:rPr>
      </w:pPr>
      <w:bookmarkStart w:id="7791" w:name="_PERM_MCCTEMPBM_CRPT86941605___2"/>
      <w:r>
        <w:rPr>
          <w:noProof/>
        </w:rPr>
        <w:tab/>
      </w:r>
      <w:r w:rsidRPr="00567618">
        <w:rPr>
          <w:noProof/>
        </w:rPr>
        <w:t>NORMAL</w:t>
      </w:r>
    </w:p>
    <w:p w14:paraId="4C3E5DB1" w14:textId="77777777" w:rsidR="00FC7E52" w:rsidRPr="00567618" w:rsidRDefault="00FC7E52" w:rsidP="00FC7E52">
      <w:pPr>
        <w:pStyle w:val="Heading1"/>
        <w:rPr>
          <w:noProof/>
        </w:rPr>
      </w:pPr>
      <w:bookmarkStart w:id="7792" w:name="_CRM_4"/>
      <w:bookmarkStart w:id="7793" w:name="_Toc26369709"/>
      <w:bookmarkStart w:id="7794" w:name="_Toc36227591"/>
      <w:bookmarkStart w:id="7795" w:name="_Toc36228606"/>
      <w:bookmarkStart w:id="7796" w:name="_Toc36229233"/>
      <w:bookmarkStart w:id="7797" w:name="_Toc68847553"/>
      <w:bookmarkStart w:id="7798" w:name="_Toc74611488"/>
      <w:bookmarkStart w:id="7799" w:name="_Toc75566767"/>
      <w:bookmarkStart w:id="7800" w:name="_Toc89790319"/>
      <w:bookmarkStart w:id="7801" w:name="_Toc99466957"/>
      <w:bookmarkStart w:id="7802" w:name="_Toc216799794"/>
      <w:bookmarkEnd w:id="7791"/>
      <w:bookmarkEnd w:id="7792"/>
      <w:r w:rsidRPr="00567618">
        <w:rPr>
          <w:noProof/>
        </w:rPr>
        <w:t>M.4</w:t>
      </w:r>
      <w:r w:rsidRPr="00567618">
        <w:rPr>
          <w:noProof/>
        </w:rPr>
        <w:tab/>
        <w:t>3gpp_mtsi_app_adapt</w:t>
      </w:r>
      <w:bookmarkEnd w:id="7793"/>
      <w:bookmarkEnd w:id="7794"/>
      <w:bookmarkEnd w:id="7795"/>
      <w:bookmarkEnd w:id="7796"/>
      <w:bookmarkEnd w:id="7797"/>
      <w:bookmarkEnd w:id="7798"/>
      <w:bookmarkEnd w:id="7799"/>
      <w:bookmarkEnd w:id="7800"/>
      <w:bookmarkEnd w:id="7801"/>
      <w:bookmarkEnd w:id="7802"/>
    </w:p>
    <w:p w14:paraId="0F9D2CF7" w14:textId="77777777" w:rsidR="00FC7E52" w:rsidRPr="00567618" w:rsidRDefault="00FC7E52" w:rsidP="00FC7E52">
      <w:pPr>
        <w:rPr>
          <w:noProof/>
        </w:rPr>
      </w:pPr>
      <w:r w:rsidRPr="00567618">
        <w:rPr>
          <w:noProof/>
        </w:rPr>
        <w:t>Contact name, email address, and telephone number:</w:t>
      </w:r>
    </w:p>
    <w:p w14:paraId="1BD2B528" w14:textId="77777777" w:rsidR="00FC7E52" w:rsidRPr="00567618" w:rsidRDefault="00FC7E52" w:rsidP="00FC7E52">
      <w:pPr>
        <w:pStyle w:val="B1"/>
        <w:rPr>
          <w:noProof/>
        </w:rPr>
      </w:pPr>
      <w:bookmarkStart w:id="7803" w:name="_PERM_MCCTEMPBM_CRPT86941606___2"/>
      <w:r>
        <w:rPr>
          <w:noProof/>
        </w:rPr>
        <w:tab/>
      </w:r>
      <w:r w:rsidRPr="00567618">
        <w:rPr>
          <w:noProof/>
        </w:rPr>
        <w:t>3GPP Specifications Manager</w:t>
      </w:r>
    </w:p>
    <w:p w14:paraId="7D7C868F" w14:textId="77777777" w:rsidR="00FC7E52" w:rsidRPr="00567618" w:rsidRDefault="00FC7E52" w:rsidP="00FC7E52">
      <w:pPr>
        <w:pStyle w:val="B1"/>
        <w:rPr>
          <w:noProof/>
        </w:rPr>
      </w:pPr>
      <w:r>
        <w:rPr>
          <w:noProof/>
        </w:rPr>
        <w:tab/>
      </w:r>
      <w:r w:rsidRPr="00567618">
        <w:rPr>
          <w:noProof/>
        </w:rPr>
        <w:t>3gppContact@etsi.org</w:t>
      </w:r>
    </w:p>
    <w:p w14:paraId="2D4323A5" w14:textId="77777777" w:rsidR="00FC7E52" w:rsidRPr="00567618" w:rsidRDefault="00FC7E52" w:rsidP="00FC7E52">
      <w:pPr>
        <w:pStyle w:val="B1"/>
        <w:rPr>
          <w:noProof/>
        </w:rPr>
      </w:pPr>
      <w:r>
        <w:rPr>
          <w:noProof/>
        </w:rPr>
        <w:tab/>
      </w:r>
      <w:r w:rsidRPr="00567618">
        <w:rPr>
          <w:noProof/>
        </w:rPr>
        <w:t>+33 (0)492944200</w:t>
      </w:r>
    </w:p>
    <w:bookmarkEnd w:id="7803"/>
    <w:p w14:paraId="03BB48FC" w14:textId="77777777" w:rsidR="00FC7E52" w:rsidRPr="00567618" w:rsidRDefault="00FC7E52" w:rsidP="00FC7E52">
      <w:pPr>
        <w:rPr>
          <w:noProof/>
        </w:rPr>
      </w:pPr>
      <w:r w:rsidRPr="00567618">
        <w:rPr>
          <w:noProof/>
        </w:rPr>
        <w:t xml:space="preserve">Attribute Name (as it will appear in SDP) </w:t>
      </w:r>
    </w:p>
    <w:p w14:paraId="42EBAF6F" w14:textId="77777777" w:rsidR="00FC7E52" w:rsidRPr="00567618" w:rsidRDefault="00FC7E52" w:rsidP="00FC7E52">
      <w:pPr>
        <w:pStyle w:val="B1"/>
        <w:rPr>
          <w:noProof/>
        </w:rPr>
      </w:pPr>
      <w:bookmarkStart w:id="7804" w:name="_PERM_MCCTEMPBM_CRPT86941607___2"/>
      <w:r>
        <w:rPr>
          <w:noProof/>
        </w:rPr>
        <w:tab/>
      </w:r>
      <w:r w:rsidRPr="00567618">
        <w:rPr>
          <w:noProof/>
        </w:rPr>
        <w:t>3gpp_mtsi_app_adapt</w:t>
      </w:r>
    </w:p>
    <w:bookmarkEnd w:id="7804"/>
    <w:p w14:paraId="66B5FE87" w14:textId="77777777" w:rsidR="00FC7E52" w:rsidRPr="00567618" w:rsidRDefault="00FC7E52" w:rsidP="00FC7E52">
      <w:pPr>
        <w:rPr>
          <w:noProof/>
        </w:rPr>
      </w:pPr>
      <w:r w:rsidRPr="00567618">
        <w:rPr>
          <w:noProof/>
        </w:rPr>
        <w:t>Long-form Attribute Name in English:</w:t>
      </w:r>
    </w:p>
    <w:p w14:paraId="6EF26CA3" w14:textId="77777777" w:rsidR="00FC7E52" w:rsidRPr="00567618" w:rsidRDefault="00FC7E52" w:rsidP="00FC7E52">
      <w:pPr>
        <w:pStyle w:val="B1"/>
        <w:rPr>
          <w:noProof/>
        </w:rPr>
      </w:pPr>
      <w:bookmarkStart w:id="7805" w:name="_PERM_MCCTEMPBM_CRPT86941608___2"/>
      <w:r>
        <w:rPr>
          <w:noProof/>
        </w:rPr>
        <w:tab/>
      </w:r>
      <w:r w:rsidRPr="00567618">
        <w:rPr>
          <w:noProof/>
        </w:rPr>
        <w:t>3GPP MTSI RTCP-APP Adaptation attribute</w:t>
      </w:r>
    </w:p>
    <w:bookmarkEnd w:id="7805"/>
    <w:p w14:paraId="653EA31F" w14:textId="77777777" w:rsidR="00FC7E52" w:rsidRPr="00567618" w:rsidRDefault="00FC7E52" w:rsidP="00FC7E52">
      <w:pPr>
        <w:rPr>
          <w:noProof/>
        </w:rPr>
      </w:pPr>
      <w:r w:rsidRPr="00567618">
        <w:rPr>
          <w:noProof/>
        </w:rPr>
        <w:t>Type of Attribute</w:t>
      </w:r>
    </w:p>
    <w:p w14:paraId="2F04CA7C" w14:textId="77777777" w:rsidR="00FC7E52" w:rsidRPr="00567618" w:rsidRDefault="00FC7E52" w:rsidP="00FC7E52">
      <w:pPr>
        <w:pStyle w:val="B1"/>
        <w:rPr>
          <w:noProof/>
        </w:rPr>
      </w:pPr>
      <w:bookmarkStart w:id="7806" w:name="_PERM_MCCTEMPBM_CRPT86941609___2"/>
      <w:r>
        <w:rPr>
          <w:noProof/>
        </w:rPr>
        <w:tab/>
      </w:r>
      <w:r w:rsidRPr="00567618">
        <w:rPr>
          <w:noProof/>
        </w:rPr>
        <w:t>Media level</w:t>
      </w:r>
    </w:p>
    <w:bookmarkEnd w:id="7806"/>
    <w:p w14:paraId="65D8B1F0" w14:textId="77777777" w:rsidR="00FC7E52" w:rsidRPr="00567618" w:rsidRDefault="00FC7E52" w:rsidP="00FC7E52">
      <w:pPr>
        <w:rPr>
          <w:noProof/>
        </w:rPr>
      </w:pPr>
      <w:r w:rsidRPr="00567618">
        <w:rPr>
          <w:noProof/>
        </w:rPr>
        <w:t>Is Attribute Value subject to the Charset Attribute?</w:t>
      </w:r>
    </w:p>
    <w:p w14:paraId="452F3B8C" w14:textId="77777777" w:rsidR="00FC7E52" w:rsidRPr="00567618" w:rsidRDefault="00FC7E52" w:rsidP="00FC7E52">
      <w:pPr>
        <w:pStyle w:val="B1"/>
        <w:rPr>
          <w:noProof/>
        </w:rPr>
      </w:pPr>
      <w:bookmarkStart w:id="7807" w:name="_PERM_MCCTEMPBM_CRPT86941610___2"/>
      <w:r>
        <w:rPr>
          <w:noProof/>
        </w:rPr>
        <w:tab/>
      </w:r>
      <w:r w:rsidRPr="00567618">
        <w:rPr>
          <w:noProof/>
        </w:rPr>
        <w:t>This Attribute is not dependent on charset.</w:t>
      </w:r>
    </w:p>
    <w:bookmarkEnd w:id="7807"/>
    <w:p w14:paraId="400C5143" w14:textId="77777777" w:rsidR="00FC7E52" w:rsidRPr="00567618" w:rsidRDefault="00FC7E52" w:rsidP="00FC7E52">
      <w:pPr>
        <w:rPr>
          <w:noProof/>
        </w:rPr>
      </w:pPr>
      <w:r w:rsidRPr="00567618">
        <w:rPr>
          <w:noProof/>
        </w:rPr>
        <w:t>Purpose of the attribute:</w:t>
      </w:r>
    </w:p>
    <w:p w14:paraId="3396444B" w14:textId="77777777" w:rsidR="00FC7E52" w:rsidRPr="00567618" w:rsidRDefault="00FC7E52" w:rsidP="00FC7E52">
      <w:pPr>
        <w:pStyle w:val="B1"/>
        <w:rPr>
          <w:noProof/>
        </w:rPr>
      </w:pPr>
      <w:bookmarkStart w:id="7808" w:name="_PERM_MCCTEMPBM_CRPT86941611___2"/>
      <w:r>
        <w:rPr>
          <w:noProof/>
        </w:rPr>
        <w:tab/>
      </w:r>
      <w:r w:rsidRPr="00567618">
        <w:rPr>
          <w:noProof/>
        </w:rPr>
        <w:t>This attribute is used to negotiate which RTCP-APP request messages that can be used in a session.</w:t>
      </w:r>
    </w:p>
    <w:p w14:paraId="26FEF5C4" w14:textId="77777777" w:rsidR="003B0BD9" w:rsidRPr="00567618" w:rsidRDefault="003B0BD9" w:rsidP="003B0BD9">
      <w:pPr>
        <w:rPr>
          <w:noProof/>
        </w:rPr>
      </w:pPr>
      <w:bookmarkStart w:id="7809" w:name="_Toc26369710"/>
      <w:bookmarkStart w:id="7810" w:name="_Toc36227592"/>
      <w:bookmarkStart w:id="7811" w:name="_Toc36228607"/>
      <w:bookmarkStart w:id="7812" w:name="_Toc36229234"/>
      <w:bookmarkStart w:id="7813" w:name="_Toc68847554"/>
      <w:bookmarkStart w:id="7814" w:name="_Toc74611489"/>
      <w:bookmarkStart w:id="7815" w:name="_Toc75566768"/>
      <w:bookmarkStart w:id="7816" w:name="_Toc89790320"/>
      <w:bookmarkStart w:id="7817" w:name="_Toc99466958"/>
      <w:bookmarkEnd w:id="7808"/>
      <w:r w:rsidRPr="00567618">
        <w:rPr>
          <w:noProof/>
        </w:rPr>
        <w:t>Appropriate Attribute Values for this Attribute:</w:t>
      </w:r>
    </w:p>
    <w:p w14:paraId="1E272F08" w14:textId="77777777" w:rsidR="003B0BD9" w:rsidRPr="00567618" w:rsidRDefault="003B0BD9" w:rsidP="003B0BD9">
      <w:pPr>
        <w:pStyle w:val="B1"/>
        <w:rPr>
          <w:noProof/>
        </w:rPr>
      </w:pPr>
      <w:bookmarkStart w:id="7818" w:name="_PERM_MCCTEMPBM_CRPT86941612___2"/>
      <w:r>
        <w:rPr>
          <w:noProof/>
        </w:rPr>
        <w:tab/>
      </w:r>
      <w:r w:rsidRPr="00567618">
        <w:rPr>
          <w:noProof/>
        </w:rPr>
        <w:t xml:space="preserve">The attribute is a value attribute. The defined values are: </w:t>
      </w:r>
      <w:r w:rsidRPr="00567618">
        <w:t>"RedReq", "FrameAggReq", "AmrCmr", "EvsRateReq", "EvsBandwidthReq", "EvsParRedReq", "EvsIoModeReq", "EvsPrimaryModeReq"</w:t>
      </w:r>
      <w:r>
        <w:t>, "</w:t>
      </w:r>
      <w:r w:rsidRPr="00771FC1">
        <w:t>IvasCodedFrameReq</w:t>
      </w:r>
      <w:r>
        <w:t>", "IvasImmersiveBitRateReq".</w:t>
      </w:r>
    </w:p>
    <w:bookmarkEnd w:id="7818"/>
    <w:p w14:paraId="6043FCAD" w14:textId="77777777" w:rsidR="003B0BD9" w:rsidRPr="00567618" w:rsidRDefault="003B0BD9" w:rsidP="003B0BD9">
      <w:pPr>
        <w:rPr>
          <w:noProof/>
        </w:rPr>
      </w:pPr>
      <w:r w:rsidRPr="00567618">
        <w:rPr>
          <w:noProof/>
        </w:rPr>
        <w:t>MUX Category for this Attribute:</w:t>
      </w:r>
    </w:p>
    <w:p w14:paraId="2B417096" w14:textId="77777777" w:rsidR="003B0BD9" w:rsidRPr="00567618" w:rsidRDefault="003B0BD9" w:rsidP="003B0BD9">
      <w:pPr>
        <w:pStyle w:val="B1"/>
        <w:rPr>
          <w:noProof/>
        </w:rPr>
      </w:pPr>
      <w:bookmarkStart w:id="7819" w:name="_PERM_MCCTEMPBM_CRPT86941613___2"/>
      <w:r>
        <w:rPr>
          <w:noProof/>
        </w:rPr>
        <w:tab/>
      </w:r>
      <w:r w:rsidRPr="00567618">
        <w:rPr>
          <w:noProof/>
        </w:rPr>
        <w:t>IDENTICAL-PER-PT</w:t>
      </w:r>
    </w:p>
    <w:p w14:paraId="39B1F0AF" w14:textId="77777777" w:rsidR="00FC7E52" w:rsidRPr="00567618" w:rsidRDefault="00FC7E52" w:rsidP="00FC7E52">
      <w:pPr>
        <w:pStyle w:val="Heading1"/>
        <w:rPr>
          <w:noProof/>
        </w:rPr>
      </w:pPr>
      <w:bookmarkStart w:id="7820" w:name="_CRM_5"/>
      <w:bookmarkStart w:id="7821" w:name="_Toc216799795"/>
      <w:bookmarkEnd w:id="7819"/>
      <w:bookmarkEnd w:id="7820"/>
      <w:r w:rsidRPr="00567618">
        <w:rPr>
          <w:noProof/>
        </w:rPr>
        <w:lastRenderedPageBreak/>
        <w:t>M.5</w:t>
      </w:r>
      <w:r w:rsidRPr="00567618">
        <w:rPr>
          <w:noProof/>
        </w:rPr>
        <w:tab/>
        <w:t>predefined_ROI</w:t>
      </w:r>
      <w:bookmarkEnd w:id="7809"/>
      <w:bookmarkEnd w:id="7810"/>
      <w:bookmarkEnd w:id="7811"/>
      <w:bookmarkEnd w:id="7812"/>
      <w:bookmarkEnd w:id="7813"/>
      <w:bookmarkEnd w:id="7814"/>
      <w:bookmarkEnd w:id="7815"/>
      <w:bookmarkEnd w:id="7816"/>
      <w:bookmarkEnd w:id="7817"/>
      <w:bookmarkEnd w:id="7821"/>
    </w:p>
    <w:p w14:paraId="7A6B3B2B" w14:textId="77777777" w:rsidR="00FC7E52" w:rsidRPr="00567618" w:rsidRDefault="00FC7E52" w:rsidP="00FC7E52">
      <w:pPr>
        <w:rPr>
          <w:noProof/>
        </w:rPr>
      </w:pPr>
      <w:r w:rsidRPr="00567618">
        <w:rPr>
          <w:noProof/>
        </w:rPr>
        <w:t>Contact name, email address, and telephone number:</w:t>
      </w:r>
    </w:p>
    <w:p w14:paraId="7EC9D967" w14:textId="77777777" w:rsidR="00FC7E52" w:rsidRPr="00567618" w:rsidRDefault="00FC7E52" w:rsidP="00FC7E52">
      <w:pPr>
        <w:pStyle w:val="B1"/>
        <w:rPr>
          <w:noProof/>
        </w:rPr>
      </w:pPr>
      <w:bookmarkStart w:id="7822" w:name="_MCCTEMPBM_CRPT86941614___2"/>
      <w:r>
        <w:rPr>
          <w:noProof/>
        </w:rPr>
        <w:tab/>
      </w:r>
      <w:r w:rsidRPr="00567618">
        <w:rPr>
          <w:noProof/>
        </w:rPr>
        <w:t>3GPP Specifications Manager</w:t>
      </w:r>
    </w:p>
    <w:p w14:paraId="20A63D21" w14:textId="77777777" w:rsidR="00FC7E52" w:rsidRPr="00567618" w:rsidRDefault="00FC7E52" w:rsidP="00FC7E52">
      <w:pPr>
        <w:pStyle w:val="B1"/>
        <w:rPr>
          <w:noProof/>
        </w:rPr>
      </w:pPr>
      <w:r>
        <w:rPr>
          <w:noProof/>
        </w:rPr>
        <w:tab/>
      </w:r>
      <w:r w:rsidRPr="00567618">
        <w:rPr>
          <w:noProof/>
        </w:rPr>
        <w:t>3gppContact@etsi.org</w:t>
      </w:r>
    </w:p>
    <w:p w14:paraId="2483E671" w14:textId="77777777" w:rsidR="00FC7E52" w:rsidRPr="00567618" w:rsidRDefault="00FC7E52" w:rsidP="00FC7E52">
      <w:pPr>
        <w:pStyle w:val="B1"/>
        <w:rPr>
          <w:noProof/>
        </w:rPr>
      </w:pPr>
      <w:r>
        <w:rPr>
          <w:noProof/>
        </w:rPr>
        <w:tab/>
      </w:r>
      <w:r w:rsidRPr="00567618">
        <w:rPr>
          <w:noProof/>
        </w:rPr>
        <w:t>+33 (0)492944200</w:t>
      </w:r>
    </w:p>
    <w:bookmarkEnd w:id="7822"/>
    <w:p w14:paraId="732C5384" w14:textId="77777777" w:rsidR="00FC7E52" w:rsidRPr="00567618" w:rsidRDefault="00FC7E52" w:rsidP="00FC7E52">
      <w:pPr>
        <w:rPr>
          <w:noProof/>
        </w:rPr>
      </w:pPr>
      <w:r w:rsidRPr="00567618">
        <w:rPr>
          <w:noProof/>
        </w:rPr>
        <w:t xml:space="preserve">Attribute Name (as it will appear in SDP) </w:t>
      </w:r>
    </w:p>
    <w:p w14:paraId="068CE053" w14:textId="77777777" w:rsidR="00FC7E52" w:rsidRPr="00567618" w:rsidRDefault="00FC7E52" w:rsidP="00FC7E52">
      <w:pPr>
        <w:pStyle w:val="B1"/>
        <w:rPr>
          <w:noProof/>
        </w:rPr>
      </w:pPr>
      <w:bookmarkStart w:id="7823" w:name="_MCCTEMPBM_CRPT86941615___2"/>
      <w:r>
        <w:rPr>
          <w:noProof/>
        </w:rPr>
        <w:tab/>
      </w:r>
      <w:r w:rsidRPr="00567618">
        <w:rPr>
          <w:noProof/>
        </w:rPr>
        <w:t>predefined_ROI</w:t>
      </w:r>
    </w:p>
    <w:bookmarkEnd w:id="7823"/>
    <w:p w14:paraId="65867CE2" w14:textId="77777777" w:rsidR="00FC7E52" w:rsidRPr="00567618" w:rsidRDefault="00FC7E52" w:rsidP="00FC7E52">
      <w:pPr>
        <w:rPr>
          <w:noProof/>
        </w:rPr>
      </w:pPr>
      <w:r w:rsidRPr="00567618">
        <w:rPr>
          <w:noProof/>
        </w:rPr>
        <w:t>Long-form Attribute Name in English:</w:t>
      </w:r>
    </w:p>
    <w:p w14:paraId="7371D4CC" w14:textId="77777777" w:rsidR="00FC7E52" w:rsidRPr="00567618" w:rsidRDefault="00FC7E52" w:rsidP="00FC7E52">
      <w:pPr>
        <w:pStyle w:val="B1"/>
        <w:rPr>
          <w:noProof/>
        </w:rPr>
      </w:pPr>
      <w:bookmarkStart w:id="7824" w:name="_MCCTEMPBM_CRPT86941616___2"/>
      <w:r>
        <w:rPr>
          <w:noProof/>
        </w:rPr>
        <w:tab/>
      </w:r>
      <w:r w:rsidRPr="00567618">
        <w:rPr>
          <w:noProof/>
        </w:rPr>
        <w:t>3GPP predefined video region-of-interest (ROI) attribute</w:t>
      </w:r>
    </w:p>
    <w:bookmarkEnd w:id="7824"/>
    <w:p w14:paraId="70FD891F" w14:textId="77777777" w:rsidR="00FC7E52" w:rsidRPr="00567618" w:rsidRDefault="00FC7E52" w:rsidP="00FC7E52">
      <w:pPr>
        <w:rPr>
          <w:noProof/>
        </w:rPr>
      </w:pPr>
      <w:r w:rsidRPr="00567618">
        <w:rPr>
          <w:noProof/>
        </w:rPr>
        <w:t>Type of Attribute</w:t>
      </w:r>
    </w:p>
    <w:p w14:paraId="49826392" w14:textId="77777777" w:rsidR="00FC7E52" w:rsidRPr="00567618" w:rsidRDefault="00FC7E52" w:rsidP="00FC7E52">
      <w:pPr>
        <w:pStyle w:val="B1"/>
        <w:rPr>
          <w:noProof/>
        </w:rPr>
      </w:pPr>
      <w:bookmarkStart w:id="7825" w:name="_MCCTEMPBM_CRPT86941617___2"/>
      <w:r>
        <w:rPr>
          <w:noProof/>
        </w:rPr>
        <w:tab/>
      </w:r>
      <w:r w:rsidRPr="00567618">
        <w:rPr>
          <w:noProof/>
        </w:rPr>
        <w:t>Media level</w:t>
      </w:r>
    </w:p>
    <w:bookmarkEnd w:id="7825"/>
    <w:p w14:paraId="2A32B4E0" w14:textId="77777777" w:rsidR="00FC7E52" w:rsidRPr="00567618" w:rsidRDefault="00FC7E52" w:rsidP="00FC7E52">
      <w:pPr>
        <w:rPr>
          <w:noProof/>
        </w:rPr>
      </w:pPr>
      <w:r w:rsidRPr="00567618">
        <w:rPr>
          <w:noProof/>
        </w:rPr>
        <w:t>Is Attribute Value subject to the Charset Attribute?</w:t>
      </w:r>
    </w:p>
    <w:p w14:paraId="7651D13C" w14:textId="77777777" w:rsidR="00FC7E52" w:rsidRPr="00567618" w:rsidRDefault="00FC7E52" w:rsidP="00FC7E52">
      <w:pPr>
        <w:pStyle w:val="B1"/>
        <w:rPr>
          <w:noProof/>
        </w:rPr>
      </w:pPr>
      <w:bookmarkStart w:id="7826" w:name="_MCCTEMPBM_CRPT86941618___2"/>
      <w:r>
        <w:rPr>
          <w:noProof/>
        </w:rPr>
        <w:tab/>
      </w:r>
      <w:r w:rsidRPr="00567618">
        <w:rPr>
          <w:noProof/>
        </w:rPr>
        <w:t>This Attribute is not dependent on charset.</w:t>
      </w:r>
    </w:p>
    <w:bookmarkEnd w:id="7826"/>
    <w:p w14:paraId="3BD4DF29" w14:textId="77777777" w:rsidR="00FC7E52" w:rsidRPr="00567618" w:rsidRDefault="00FC7E52" w:rsidP="00FC7E52">
      <w:pPr>
        <w:rPr>
          <w:noProof/>
        </w:rPr>
      </w:pPr>
      <w:r w:rsidRPr="00567618">
        <w:rPr>
          <w:noProof/>
        </w:rPr>
        <w:t>Purpose of the attribute:</w:t>
      </w:r>
    </w:p>
    <w:p w14:paraId="7082052D" w14:textId="77777777" w:rsidR="00FC7E52" w:rsidRPr="00567618" w:rsidRDefault="00FC7E52" w:rsidP="00FC7E52">
      <w:pPr>
        <w:pStyle w:val="B1"/>
        <w:rPr>
          <w:noProof/>
        </w:rPr>
      </w:pPr>
      <w:bookmarkStart w:id="7827" w:name="_MCCTEMPBM_CRPT86941619___2"/>
      <w:r>
        <w:rPr>
          <w:noProof/>
        </w:rPr>
        <w:tab/>
      </w:r>
      <w:r w:rsidRPr="00567618">
        <w:rPr>
          <w:noProof/>
        </w:rPr>
        <w:t>This attribute is used to negotiate which pre-defined regions of interest can be requested in a video telephony session.</w:t>
      </w:r>
    </w:p>
    <w:bookmarkEnd w:id="7827"/>
    <w:p w14:paraId="470D9505" w14:textId="77777777" w:rsidR="00FC7E52" w:rsidRPr="00567618" w:rsidRDefault="00FC7E52" w:rsidP="00FC7E52">
      <w:pPr>
        <w:rPr>
          <w:noProof/>
        </w:rPr>
      </w:pPr>
      <w:r w:rsidRPr="00567618">
        <w:rPr>
          <w:noProof/>
        </w:rPr>
        <w:t>Appropriate Attribute Values for this Attribute:</w:t>
      </w:r>
    </w:p>
    <w:p w14:paraId="6F1ABC73" w14:textId="77777777" w:rsidR="00FC7E52" w:rsidRPr="00567618" w:rsidRDefault="00FC7E52" w:rsidP="00FC7E52">
      <w:pPr>
        <w:pStyle w:val="B1"/>
        <w:rPr>
          <w:noProof/>
        </w:rPr>
      </w:pPr>
      <w:bookmarkStart w:id="7828" w:name="_MCCTEMPBM_CRPT86941620___2"/>
      <w:r>
        <w:rPr>
          <w:noProof/>
        </w:rPr>
        <w:tab/>
      </w:r>
      <w:r w:rsidRPr="00567618">
        <w:rPr>
          <w:noProof/>
        </w:rPr>
        <w:t>See clause</w:t>
      </w:r>
      <w:r>
        <w:rPr>
          <w:noProof/>
        </w:rPr>
        <w:t> </w:t>
      </w:r>
      <w:r w:rsidRPr="00567618">
        <w:rPr>
          <w:noProof/>
        </w:rPr>
        <w:t>6.2.3.4</w:t>
      </w:r>
    </w:p>
    <w:bookmarkEnd w:id="7828"/>
    <w:p w14:paraId="6FBC8D99" w14:textId="77777777" w:rsidR="00FC7E52" w:rsidRPr="00567618" w:rsidRDefault="00FC7E52" w:rsidP="00FC7E52">
      <w:pPr>
        <w:rPr>
          <w:noProof/>
        </w:rPr>
      </w:pPr>
      <w:r w:rsidRPr="00567618">
        <w:rPr>
          <w:noProof/>
        </w:rPr>
        <w:t>MUX Category for this Attribute:</w:t>
      </w:r>
    </w:p>
    <w:p w14:paraId="2F91104F" w14:textId="77777777" w:rsidR="00FC7E52" w:rsidRPr="00567618" w:rsidRDefault="00FC7E52" w:rsidP="00FC7E52">
      <w:pPr>
        <w:pStyle w:val="B1"/>
        <w:rPr>
          <w:noProof/>
        </w:rPr>
      </w:pPr>
      <w:bookmarkStart w:id="7829" w:name="_MCCTEMPBM_CRPT86941621___2"/>
      <w:r>
        <w:rPr>
          <w:noProof/>
        </w:rPr>
        <w:tab/>
      </w:r>
      <w:r w:rsidRPr="00567618">
        <w:rPr>
          <w:noProof/>
        </w:rPr>
        <w:t>IDENTICAL-PER-PT</w:t>
      </w:r>
    </w:p>
    <w:p w14:paraId="6B2B6590" w14:textId="77777777" w:rsidR="00FC7E52" w:rsidRPr="00567618" w:rsidRDefault="00FC7E52" w:rsidP="00FC7E52">
      <w:pPr>
        <w:pStyle w:val="Heading1"/>
        <w:rPr>
          <w:noProof/>
        </w:rPr>
      </w:pPr>
      <w:bookmarkStart w:id="7830" w:name="_CRM_6"/>
      <w:bookmarkStart w:id="7831" w:name="_Toc26369711"/>
      <w:bookmarkStart w:id="7832" w:name="_Toc36227593"/>
      <w:bookmarkStart w:id="7833" w:name="_Toc36228608"/>
      <w:bookmarkStart w:id="7834" w:name="_Toc36229235"/>
      <w:bookmarkStart w:id="7835" w:name="_Toc68847555"/>
      <w:bookmarkStart w:id="7836" w:name="_Toc74611490"/>
      <w:bookmarkStart w:id="7837" w:name="_Toc75566769"/>
      <w:bookmarkStart w:id="7838" w:name="_Toc89790321"/>
      <w:bookmarkStart w:id="7839" w:name="_Toc99466959"/>
      <w:bookmarkStart w:id="7840" w:name="_Toc216799796"/>
      <w:bookmarkEnd w:id="7829"/>
      <w:bookmarkEnd w:id="7830"/>
      <w:r w:rsidRPr="00567618">
        <w:rPr>
          <w:noProof/>
        </w:rPr>
        <w:t>M.6</w:t>
      </w:r>
      <w:r w:rsidRPr="00567618">
        <w:rPr>
          <w:noProof/>
        </w:rPr>
        <w:tab/>
        <w:t>bw-info</w:t>
      </w:r>
      <w:bookmarkEnd w:id="7831"/>
      <w:bookmarkEnd w:id="7832"/>
      <w:bookmarkEnd w:id="7833"/>
      <w:bookmarkEnd w:id="7834"/>
      <w:bookmarkEnd w:id="7835"/>
      <w:bookmarkEnd w:id="7836"/>
      <w:bookmarkEnd w:id="7837"/>
      <w:bookmarkEnd w:id="7838"/>
      <w:bookmarkEnd w:id="7839"/>
      <w:bookmarkEnd w:id="7840"/>
    </w:p>
    <w:p w14:paraId="7AE42E5C" w14:textId="77777777" w:rsidR="00FC7E52" w:rsidRPr="00567618" w:rsidRDefault="00FC7E52" w:rsidP="00FC7E52">
      <w:pPr>
        <w:rPr>
          <w:noProof/>
        </w:rPr>
      </w:pPr>
      <w:r w:rsidRPr="00567618">
        <w:rPr>
          <w:noProof/>
        </w:rPr>
        <w:t>Contact name, email address, and telephone number:</w:t>
      </w:r>
    </w:p>
    <w:p w14:paraId="1ED372BD" w14:textId="77777777" w:rsidR="00FC7E52" w:rsidRPr="00567618" w:rsidRDefault="00FC7E52" w:rsidP="00FC7E52">
      <w:pPr>
        <w:pStyle w:val="B1"/>
        <w:rPr>
          <w:noProof/>
        </w:rPr>
      </w:pPr>
      <w:bookmarkStart w:id="7841" w:name="_MCCTEMPBM_CRPT86941622___2"/>
      <w:r>
        <w:rPr>
          <w:noProof/>
        </w:rPr>
        <w:tab/>
      </w:r>
      <w:r w:rsidRPr="00567618">
        <w:rPr>
          <w:noProof/>
        </w:rPr>
        <w:t>3GPP Specifications Manager</w:t>
      </w:r>
    </w:p>
    <w:p w14:paraId="30E5851E" w14:textId="77777777" w:rsidR="00FC7E52" w:rsidRPr="00567618" w:rsidRDefault="00FC7E52" w:rsidP="00FC7E52">
      <w:pPr>
        <w:pStyle w:val="B1"/>
        <w:rPr>
          <w:noProof/>
        </w:rPr>
      </w:pPr>
      <w:r>
        <w:rPr>
          <w:noProof/>
        </w:rPr>
        <w:tab/>
      </w:r>
      <w:r w:rsidRPr="00567618">
        <w:rPr>
          <w:noProof/>
        </w:rPr>
        <w:t>3gppContact@etsi.org</w:t>
      </w:r>
    </w:p>
    <w:p w14:paraId="70309C2C" w14:textId="77777777" w:rsidR="00FC7E52" w:rsidRPr="00567618" w:rsidRDefault="00FC7E52" w:rsidP="00FC7E52">
      <w:pPr>
        <w:pStyle w:val="B1"/>
        <w:rPr>
          <w:noProof/>
        </w:rPr>
      </w:pPr>
      <w:r>
        <w:rPr>
          <w:noProof/>
        </w:rPr>
        <w:tab/>
      </w:r>
      <w:r w:rsidRPr="00567618">
        <w:rPr>
          <w:noProof/>
        </w:rPr>
        <w:t>+33 (0)492944200</w:t>
      </w:r>
    </w:p>
    <w:bookmarkEnd w:id="7841"/>
    <w:p w14:paraId="13E440BE" w14:textId="77777777" w:rsidR="00FC7E52" w:rsidRPr="00567618" w:rsidRDefault="00FC7E52" w:rsidP="00FC7E52">
      <w:pPr>
        <w:rPr>
          <w:noProof/>
        </w:rPr>
      </w:pPr>
      <w:r w:rsidRPr="00567618">
        <w:rPr>
          <w:noProof/>
        </w:rPr>
        <w:t xml:space="preserve">Attribute Name (as it will appear in SDP) </w:t>
      </w:r>
    </w:p>
    <w:p w14:paraId="36947D22" w14:textId="77777777" w:rsidR="00FC7E52" w:rsidRPr="00567618" w:rsidRDefault="00FC7E52" w:rsidP="00FC7E52">
      <w:pPr>
        <w:pStyle w:val="B1"/>
        <w:rPr>
          <w:noProof/>
        </w:rPr>
      </w:pPr>
      <w:bookmarkStart w:id="7842" w:name="_MCCTEMPBM_CRPT86941623___2"/>
      <w:r>
        <w:rPr>
          <w:noProof/>
        </w:rPr>
        <w:tab/>
      </w:r>
      <w:r w:rsidRPr="00567618">
        <w:rPr>
          <w:noProof/>
        </w:rPr>
        <w:t>bw-info</w:t>
      </w:r>
    </w:p>
    <w:bookmarkEnd w:id="7842"/>
    <w:p w14:paraId="79915F75" w14:textId="77777777" w:rsidR="00FC7E52" w:rsidRPr="00567618" w:rsidRDefault="00FC7E52" w:rsidP="00FC7E52">
      <w:pPr>
        <w:rPr>
          <w:noProof/>
        </w:rPr>
      </w:pPr>
      <w:r w:rsidRPr="00567618">
        <w:rPr>
          <w:noProof/>
        </w:rPr>
        <w:t>Long-form Attribute Name in English:</w:t>
      </w:r>
    </w:p>
    <w:p w14:paraId="5908111A" w14:textId="77777777" w:rsidR="00FC7E52" w:rsidRPr="00567618" w:rsidRDefault="00FC7E52" w:rsidP="00FC7E52">
      <w:pPr>
        <w:pStyle w:val="B1"/>
        <w:rPr>
          <w:noProof/>
        </w:rPr>
      </w:pPr>
      <w:bookmarkStart w:id="7843" w:name="_MCCTEMPBM_CRPT86941624___2"/>
      <w:r>
        <w:rPr>
          <w:noProof/>
        </w:rPr>
        <w:tab/>
      </w:r>
      <w:r w:rsidRPr="00567618">
        <w:rPr>
          <w:noProof/>
        </w:rPr>
        <w:t>Additional bandwidth information attribute</w:t>
      </w:r>
    </w:p>
    <w:bookmarkEnd w:id="7843"/>
    <w:p w14:paraId="2584E731" w14:textId="77777777" w:rsidR="00FC7E52" w:rsidRPr="00567618" w:rsidRDefault="00FC7E52" w:rsidP="00FC7E52">
      <w:pPr>
        <w:rPr>
          <w:noProof/>
        </w:rPr>
      </w:pPr>
      <w:r w:rsidRPr="00567618">
        <w:rPr>
          <w:noProof/>
        </w:rPr>
        <w:t>Type of Attribute</w:t>
      </w:r>
    </w:p>
    <w:p w14:paraId="76A606FC" w14:textId="77777777" w:rsidR="00FC7E52" w:rsidRPr="00567618" w:rsidRDefault="00FC7E52" w:rsidP="00FC7E52">
      <w:pPr>
        <w:pStyle w:val="B1"/>
        <w:rPr>
          <w:noProof/>
        </w:rPr>
      </w:pPr>
      <w:bookmarkStart w:id="7844" w:name="_MCCTEMPBM_CRPT86941625___2"/>
      <w:r>
        <w:rPr>
          <w:noProof/>
        </w:rPr>
        <w:tab/>
      </w:r>
      <w:r w:rsidRPr="00567618">
        <w:rPr>
          <w:noProof/>
        </w:rPr>
        <w:t>Media level</w:t>
      </w:r>
    </w:p>
    <w:bookmarkEnd w:id="7844"/>
    <w:p w14:paraId="5A66D6A0" w14:textId="77777777" w:rsidR="00FC7E52" w:rsidRPr="00567618" w:rsidRDefault="00FC7E52" w:rsidP="00FC7E52">
      <w:pPr>
        <w:rPr>
          <w:noProof/>
        </w:rPr>
      </w:pPr>
      <w:r w:rsidRPr="00567618">
        <w:rPr>
          <w:noProof/>
        </w:rPr>
        <w:t>Is Attribute Value subject to the Charset Attribute?</w:t>
      </w:r>
    </w:p>
    <w:p w14:paraId="36449350" w14:textId="77777777" w:rsidR="00FC7E52" w:rsidRPr="00567618" w:rsidRDefault="00FC7E52" w:rsidP="00FC7E52">
      <w:pPr>
        <w:pStyle w:val="B1"/>
        <w:rPr>
          <w:noProof/>
        </w:rPr>
      </w:pPr>
      <w:bookmarkStart w:id="7845" w:name="_MCCTEMPBM_CRPT86941626___2"/>
      <w:r>
        <w:rPr>
          <w:noProof/>
        </w:rPr>
        <w:tab/>
      </w:r>
      <w:r w:rsidRPr="00567618">
        <w:rPr>
          <w:noProof/>
        </w:rPr>
        <w:t>This Attribute is not dependent on charset.</w:t>
      </w:r>
    </w:p>
    <w:bookmarkEnd w:id="7845"/>
    <w:p w14:paraId="7FD44012" w14:textId="77777777" w:rsidR="00FC7E52" w:rsidRPr="00567618" w:rsidRDefault="00FC7E52" w:rsidP="00FC7E52">
      <w:pPr>
        <w:rPr>
          <w:noProof/>
        </w:rPr>
      </w:pPr>
      <w:r w:rsidRPr="00567618">
        <w:rPr>
          <w:noProof/>
        </w:rPr>
        <w:lastRenderedPageBreak/>
        <w:t>Purpose of the attribute:</w:t>
      </w:r>
    </w:p>
    <w:p w14:paraId="0CAAF4D8" w14:textId="77777777" w:rsidR="00FC7E52" w:rsidRPr="00567618" w:rsidRDefault="00FC7E52" w:rsidP="00FC7E52">
      <w:pPr>
        <w:pStyle w:val="B1"/>
        <w:rPr>
          <w:noProof/>
        </w:rPr>
      </w:pPr>
      <w:bookmarkStart w:id="7846" w:name="_MCCTEMPBM_CRPT86941627___2"/>
      <w:r>
        <w:rPr>
          <w:noProof/>
        </w:rPr>
        <w:tab/>
      </w:r>
      <w:r w:rsidRPr="00567618">
        <w:rPr>
          <w:noProof/>
        </w:rPr>
        <w:t>This attribute is used to negotiate additional bandwidth information for sessions where the "b="-line bandwidth provides insufficient information or no information at all.</w:t>
      </w:r>
    </w:p>
    <w:bookmarkEnd w:id="7846"/>
    <w:p w14:paraId="157FB127" w14:textId="77777777" w:rsidR="00FC7E52" w:rsidRPr="00567618" w:rsidRDefault="00FC7E52" w:rsidP="00FC7E52">
      <w:pPr>
        <w:rPr>
          <w:noProof/>
        </w:rPr>
      </w:pPr>
      <w:r w:rsidRPr="00567618">
        <w:rPr>
          <w:noProof/>
        </w:rPr>
        <w:t>Appropriate Attribute Values for this Attribute:</w:t>
      </w:r>
    </w:p>
    <w:p w14:paraId="5EBBDEDC" w14:textId="77777777" w:rsidR="00FC7E52" w:rsidRPr="00567618" w:rsidRDefault="00FC7E52" w:rsidP="00FC7E52">
      <w:pPr>
        <w:pStyle w:val="B1"/>
        <w:rPr>
          <w:noProof/>
        </w:rPr>
      </w:pPr>
      <w:bookmarkStart w:id="7847" w:name="_MCCTEMPBM_CRPT86941628___2"/>
      <w:r>
        <w:rPr>
          <w:noProof/>
        </w:rPr>
        <w:tab/>
      </w:r>
      <w:r w:rsidRPr="00567618">
        <w:rPr>
          <w:noProof/>
        </w:rPr>
        <w:t>See clause</w:t>
      </w:r>
      <w:r>
        <w:rPr>
          <w:noProof/>
        </w:rPr>
        <w:t> </w:t>
      </w:r>
      <w:r w:rsidRPr="00567618">
        <w:rPr>
          <w:noProof/>
        </w:rPr>
        <w:t>19.3.</w:t>
      </w:r>
    </w:p>
    <w:p w14:paraId="686198E1" w14:textId="77777777" w:rsidR="00FC7E52" w:rsidRPr="00567618" w:rsidRDefault="00FC7E52" w:rsidP="00FC7E52">
      <w:pPr>
        <w:pStyle w:val="B1"/>
        <w:rPr>
          <w:noProof/>
        </w:rPr>
      </w:pPr>
      <w:r>
        <w:rPr>
          <w:noProof/>
        </w:rPr>
        <w:tab/>
      </w:r>
      <w:r w:rsidRPr="00567618">
        <w:rPr>
          <w:noProof/>
        </w:rPr>
        <w:t>Additional attribute values may be defined in the future.</w:t>
      </w:r>
    </w:p>
    <w:bookmarkEnd w:id="7847"/>
    <w:p w14:paraId="0332CC5B" w14:textId="77777777" w:rsidR="00FC7E52" w:rsidRPr="00567618" w:rsidRDefault="00FC7E52" w:rsidP="00FC7E52">
      <w:pPr>
        <w:rPr>
          <w:noProof/>
        </w:rPr>
      </w:pPr>
      <w:r w:rsidRPr="00567618">
        <w:rPr>
          <w:noProof/>
        </w:rPr>
        <w:t>MUX Category for this Attribute:</w:t>
      </w:r>
    </w:p>
    <w:p w14:paraId="4ED65FA7" w14:textId="77777777" w:rsidR="00FC7E52" w:rsidRPr="00567618" w:rsidRDefault="00FC7E52" w:rsidP="00FC7E52">
      <w:pPr>
        <w:pStyle w:val="B1"/>
        <w:rPr>
          <w:noProof/>
        </w:rPr>
      </w:pPr>
      <w:bookmarkStart w:id="7848" w:name="_MCCTEMPBM_CRPT86941629___2"/>
      <w:r>
        <w:rPr>
          <w:noProof/>
        </w:rPr>
        <w:tab/>
      </w:r>
      <w:r w:rsidRPr="00567618">
        <w:rPr>
          <w:noProof/>
        </w:rPr>
        <w:t>IDENTICAL-PER-PT</w:t>
      </w:r>
    </w:p>
    <w:p w14:paraId="11206409" w14:textId="77777777" w:rsidR="00FC7E52" w:rsidRPr="00567618" w:rsidRDefault="00FC7E52" w:rsidP="00FC7E52">
      <w:pPr>
        <w:pStyle w:val="Heading1"/>
        <w:rPr>
          <w:noProof/>
        </w:rPr>
      </w:pPr>
      <w:bookmarkStart w:id="7849" w:name="_CRM_7"/>
      <w:bookmarkStart w:id="7850" w:name="_Toc26369712"/>
      <w:bookmarkStart w:id="7851" w:name="_Toc36227594"/>
      <w:bookmarkStart w:id="7852" w:name="_Toc36228609"/>
      <w:bookmarkStart w:id="7853" w:name="_Toc36229236"/>
      <w:bookmarkStart w:id="7854" w:name="_Toc68847556"/>
      <w:bookmarkStart w:id="7855" w:name="_Toc74611491"/>
      <w:bookmarkStart w:id="7856" w:name="_Toc75566770"/>
      <w:bookmarkStart w:id="7857" w:name="_Toc89790322"/>
      <w:bookmarkStart w:id="7858" w:name="_Toc99466960"/>
      <w:bookmarkStart w:id="7859" w:name="_Toc216799797"/>
      <w:bookmarkEnd w:id="7848"/>
      <w:bookmarkEnd w:id="7849"/>
      <w:r w:rsidRPr="00567618">
        <w:rPr>
          <w:noProof/>
        </w:rPr>
        <w:t>M.7</w:t>
      </w:r>
      <w:r w:rsidRPr="00567618">
        <w:rPr>
          <w:noProof/>
        </w:rPr>
        <w:tab/>
        <w:t>ccc_list</w:t>
      </w:r>
      <w:bookmarkEnd w:id="7850"/>
      <w:bookmarkEnd w:id="7851"/>
      <w:bookmarkEnd w:id="7852"/>
      <w:bookmarkEnd w:id="7853"/>
      <w:bookmarkEnd w:id="7854"/>
      <w:bookmarkEnd w:id="7855"/>
      <w:bookmarkEnd w:id="7856"/>
      <w:bookmarkEnd w:id="7857"/>
      <w:bookmarkEnd w:id="7858"/>
      <w:bookmarkEnd w:id="7859"/>
    </w:p>
    <w:p w14:paraId="22AA7A00" w14:textId="77777777" w:rsidR="00FC7E52" w:rsidRPr="00567618" w:rsidRDefault="00FC7E52" w:rsidP="00FC7E52">
      <w:pPr>
        <w:rPr>
          <w:noProof/>
        </w:rPr>
      </w:pPr>
      <w:r w:rsidRPr="00567618">
        <w:rPr>
          <w:noProof/>
        </w:rPr>
        <w:t>Contact name, email address, and telephone number:</w:t>
      </w:r>
    </w:p>
    <w:p w14:paraId="0117057B" w14:textId="77777777" w:rsidR="00FC7E52" w:rsidRPr="00567618" w:rsidRDefault="00FC7E52" w:rsidP="00FC7E52">
      <w:pPr>
        <w:pStyle w:val="B1"/>
        <w:rPr>
          <w:noProof/>
        </w:rPr>
      </w:pPr>
      <w:bookmarkStart w:id="7860" w:name="_MCCTEMPBM_CRPT86941630___2"/>
      <w:r>
        <w:rPr>
          <w:noProof/>
        </w:rPr>
        <w:tab/>
      </w:r>
      <w:r w:rsidRPr="00567618">
        <w:rPr>
          <w:noProof/>
        </w:rPr>
        <w:t>3GPP Specifications Manager</w:t>
      </w:r>
    </w:p>
    <w:p w14:paraId="6B39EAFD" w14:textId="77777777" w:rsidR="00FC7E52" w:rsidRPr="00567618" w:rsidRDefault="00FC7E52" w:rsidP="00FC7E52">
      <w:pPr>
        <w:pStyle w:val="B1"/>
        <w:rPr>
          <w:noProof/>
        </w:rPr>
      </w:pPr>
      <w:r>
        <w:rPr>
          <w:noProof/>
        </w:rPr>
        <w:tab/>
      </w:r>
      <w:r w:rsidRPr="00567618">
        <w:rPr>
          <w:noProof/>
        </w:rPr>
        <w:t>3gppContact@etsi.org</w:t>
      </w:r>
    </w:p>
    <w:p w14:paraId="27F8EBAA" w14:textId="77777777" w:rsidR="00FC7E52" w:rsidRPr="00567618" w:rsidRDefault="00FC7E52" w:rsidP="00FC7E52">
      <w:pPr>
        <w:pStyle w:val="B1"/>
        <w:rPr>
          <w:noProof/>
        </w:rPr>
      </w:pPr>
      <w:r>
        <w:rPr>
          <w:noProof/>
        </w:rPr>
        <w:tab/>
      </w:r>
      <w:r w:rsidRPr="00567618">
        <w:rPr>
          <w:noProof/>
        </w:rPr>
        <w:t>+33 (0)492944200</w:t>
      </w:r>
    </w:p>
    <w:bookmarkEnd w:id="7860"/>
    <w:p w14:paraId="1375B29A" w14:textId="77777777" w:rsidR="00FC7E52" w:rsidRPr="00567618" w:rsidRDefault="00FC7E52" w:rsidP="00FC7E52">
      <w:pPr>
        <w:rPr>
          <w:noProof/>
        </w:rPr>
      </w:pPr>
      <w:r w:rsidRPr="00567618">
        <w:rPr>
          <w:noProof/>
        </w:rPr>
        <w:t xml:space="preserve">Attribute Name (as it will appear in SDP) </w:t>
      </w:r>
    </w:p>
    <w:p w14:paraId="25516941" w14:textId="77777777" w:rsidR="00FC7E52" w:rsidRPr="00567618" w:rsidRDefault="00FC7E52" w:rsidP="00FC7E52">
      <w:pPr>
        <w:pStyle w:val="B1"/>
        <w:rPr>
          <w:noProof/>
        </w:rPr>
      </w:pPr>
      <w:bookmarkStart w:id="7861" w:name="_MCCTEMPBM_CRPT86941631___2"/>
      <w:r>
        <w:rPr>
          <w:noProof/>
        </w:rPr>
        <w:tab/>
      </w:r>
      <w:r w:rsidRPr="00567618">
        <w:rPr>
          <w:noProof/>
        </w:rPr>
        <w:t>ccc_list</w:t>
      </w:r>
    </w:p>
    <w:bookmarkEnd w:id="7861"/>
    <w:p w14:paraId="3F3FBC01" w14:textId="77777777" w:rsidR="00FC7E52" w:rsidRPr="00567618" w:rsidRDefault="00FC7E52" w:rsidP="00FC7E52">
      <w:pPr>
        <w:rPr>
          <w:noProof/>
        </w:rPr>
      </w:pPr>
      <w:r w:rsidRPr="00567618">
        <w:rPr>
          <w:noProof/>
        </w:rPr>
        <w:t>Long-form Attribute Name in English:</w:t>
      </w:r>
    </w:p>
    <w:p w14:paraId="0B1C4098" w14:textId="77777777" w:rsidR="00FC7E52" w:rsidRPr="00567618" w:rsidRDefault="00FC7E52" w:rsidP="00FC7E52">
      <w:pPr>
        <w:pStyle w:val="B1"/>
        <w:rPr>
          <w:noProof/>
        </w:rPr>
      </w:pPr>
      <w:bookmarkStart w:id="7862" w:name="_MCCTEMPBM_CRPT86941632___2"/>
      <w:r>
        <w:rPr>
          <w:noProof/>
        </w:rPr>
        <w:tab/>
      </w:r>
      <w:r w:rsidRPr="00567618">
        <w:rPr>
          <w:noProof/>
        </w:rPr>
        <w:t xml:space="preserve">3GPP </w:t>
      </w:r>
      <w:r w:rsidRPr="00567618">
        <w:t>compact concurrent codec capabilities (CCC) attribute</w:t>
      </w:r>
    </w:p>
    <w:bookmarkEnd w:id="7862"/>
    <w:p w14:paraId="55E6AC9B" w14:textId="77777777" w:rsidR="00FC7E52" w:rsidRPr="00567618" w:rsidRDefault="00FC7E52" w:rsidP="00FC7E52">
      <w:pPr>
        <w:rPr>
          <w:noProof/>
        </w:rPr>
      </w:pPr>
      <w:r w:rsidRPr="00567618">
        <w:rPr>
          <w:noProof/>
        </w:rPr>
        <w:t>Type of Attribute</w:t>
      </w:r>
    </w:p>
    <w:p w14:paraId="0D78A8A7" w14:textId="77777777" w:rsidR="00FC7E52" w:rsidRPr="00567618" w:rsidRDefault="00FC7E52" w:rsidP="00FC7E52">
      <w:pPr>
        <w:pStyle w:val="B1"/>
        <w:rPr>
          <w:noProof/>
        </w:rPr>
      </w:pPr>
      <w:bookmarkStart w:id="7863" w:name="_MCCTEMPBM_CRPT86941633___2"/>
      <w:r>
        <w:rPr>
          <w:noProof/>
        </w:rPr>
        <w:tab/>
      </w:r>
      <w:r w:rsidRPr="00567618">
        <w:rPr>
          <w:noProof/>
        </w:rPr>
        <w:t>Session level</w:t>
      </w:r>
    </w:p>
    <w:bookmarkEnd w:id="7863"/>
    <w:p w14:paraId="68EAC92F" w14:textId="77777777" w:rsidR="00FC7E52" w:rsidRPr="00567618" w:rsidRDefault="00FC7E52" w:rsidP="00FC7E52">
      <w:pPr>
        <w:rPr>
          <w:noProof/>
        </w:rPr>
      </w:pPr>
      <w:r w:rsidRPr="00567618">
        <w:rPr>
          <w:noProof/>
        </w:rPr>
        <w:t>Is Attribute Value subject to the Charset Attribute?</w:t>
      </w:r>
    </w:p>
    <w:p w14:paraId="12350AF6" w14:textId="77777777" w:rsidR="00FC7E52" w:rsidRPr="00567618" w:rsidRDefault="00FC7E52" w:rsidP="00FC7E52">
      <w:pPr>
        <w:pStyle w:val="B1"/>
        <w:rPr>
          <w:noProof/>
        </w:rPr>
      </w:pPr>
      <w:bookmarkStart w:id="7864" w:name="_MCCTEMPBM_CRPT86941634___2"/>
      <w:r>
        <w:rPr>
          <w:noProof/>
        </w:rPr>
        <w:tab/>
      </w:r>
      <w:r w:rsidRPr="00567618">
        <w:rPr>
          <w:noProof/>
        </w:rPr>
        <w:t>This Attribute is not dependent on charset.</w:t>
      </w:r>
    </w:p>
    <w:bookmarkEnd w:id="7864"/>
    <w:p w14:paraId="17F22EA6" w14:textId="77777777" w:rsidR="00FC7E52" w:rsidRPr="00567618" w:rsidRDefault="00FC7E52" w:rsidP="00FC7E52">
      <w:pPr>
        <w:rPr>
          <w:noProof/>
        </w:rPr>
      </w:pPr>
      <w:r w:rsidRPr="00567618">
        <w:rPr>
          <w:noProof/>
        </w:rPr>
        <w:t>Purpose of the attribute:</w:t>
      </w:r>
    </w:p>
    <w:p w14:paraId="40F46162" w14:textId="77777777" w:rsidR="00FC7E52" w:rsidRPr="00567618" w:rsidRDefault="00FC7E52" w:rsidP="00FC7E52">
      <w:pPr>
        <w:pStyle w:val="B1"/>
        <w:rPr>
          <w:noProof/>
        </w:rPr>
      </w:pPr>
      <w:bookmarkStart w:id="7865" w:name="_MCCTEMPBM_CRPT86941635___2"/>
      <w:r>
        <w:rPr>
          <w:noProof/>
        </w:rPr>
        <w:tab/>
      </w:r>
      <w:r w:rsidRPr="00567618">
        <w:rPr>
          <w:noProof/>
        </w:rPr>
        <w:t>This attribute is used to indicate the concurrent codec capabilities of a terminal in a compact representation.</w:t>
      </w:r>
    </w:p>
    <w:bookmarkEnd w:id="7865"/>
    <w:p w14:paraId="7A48C696" w14:textId="77777777" w:rsidR="00FC7E52" w:rsidRPr="00567618" w:rsidRDefault="00FC7E52" w:rsidP="00FC7E52">
      <w:pPr>
        <w:rPr>
          <w:noProof/>
        </w:rPr>
      </w:pPr>
      <w:r w:rsidRPr="00567618">
        <w:rPr>
          <w:noProof/>
        </w:rPr>
        <w:t>Appropriate Attribute Values for this Attribute:</w:t>
      </w:r>
    </w:p>
    <w:p w14:paraId="54F76E77" w14:textId="77777777" w:rsidR="00FC7E52" w:rsidRPr="00567618" w:rsidRDefault="00FC7E52" w:rsidP="00FC7E52">
      <w:pPr>
        <w:pStyle w:val="B1"/>
        <w:rPr>
          <w:noProof/>
        </w:rPr>
      </w:pPr>
      <w:bookmarkStart w:id="7866" w:name="_MCCTEMPBM_CRPT86941636___2"/>
      <w:r>
        <w:rPr>
          <w:noProof/>
        </w:rPr>
        <w:tab/>
      </w:r>
      <w:r w:rsidRPr="00567618">
        <w:rPr>
          <w:noProof/>
        </w:rPr>
        <w:t xml:space="preserve">See clause </w:t>
      </w:r>
      <w:r w:rsidRPr="00567618">
        <w:rPr>
          <w:lang w:eastAsia="ko-KR"/>
        </w:rPr>
        <w:t>S.5.7.2</w:t>
      </w:r>
    </w:p>
    <w:bookmarkEnd w:id="7866"/>
    <w:p w14:paraId="33559C61" w14:textId="77777777" w:rsidR="00FC7E52" w:rsidRPr="00567618" w:rsidRDefault="00FC7E52" w:rsidP="00FC7E52">
      <w:pPr>
        <w:rPr>
          <w:noProof/>
        </w:rPr>
      </w:pPr>
      <w:r w:rsidRPr="00567618">
        <w:rPr>
          <w:noProof/>
        </w:rPr>
        <w:t>MUX Category for this Attribute:</w:t>
      </w:r>
    </w:p>
    <w:p w14:paraId="765D0436" w14:textId="77777777" w:rsidR="00FC7E52" w:rsidRPr="00567618" w:rsidRDefault="00FC7E52" w:rsidP="00FC7E52">
      <w:pPr>
        <w:pStyle w:val="B1"/>
        <w:rPr>
          <w:noProof/>
        </w:rPr>
      </w:pPr>
      <w:bookmarkStart w:id="7867" w:name="_MCCTEMPBM_CRPT86941637___2"/>
      <w:r>
        <w:rPr>
          <w:noProof/>
        </w:rPr>
        <w:tab/>
      </w:r>
      <w:r w:rsidRPr="00567618">
        <w:rPr>
          <w:noProof/>
        </w:rPr>
        <w:t>NORMAL</w:t>
      </w:r>
    </w:p>
    <w:p w14:paraId="697776B0" w14:textId="77777777" w:rsidR="00FC7E52" w:rsidRPr="00567618" w:rsidRDefault="00FC7E52" w:rsidP="00FC7E52">
      <w:pPr>
        <w:pStyle w:val="Heading1"/>
        <w:rPr>
          <w:noProof/>
        </w:rPr>
      </w:pPr>
      <w:bookmarkStart w:id="7868" w:name="_CRM_8"/>
      <w:bookmarkStart w:id="7869" w:name="_Toc26369713"/>
      <w:bookmarkStart w:id="7870" w:name="_Toc36227595"/>
      <w:bookmarkStart w:id="7871" w:name="_Toc36228610"/>
      <w:bookmarkStart w:id="7872" w:name="_Toc36229237"/>
      <w:bookmarkStart w:id="7873" w:name="_Toc68847557"/>
      <w:bookmarkStart w:id="7874" w:name="_Toc74611492"/>
      <w:bookmarkStart w:id="7875" w:name="_Toc75566771"/>
      <w:bookmarkStart w:id="7876" w:name="_Toc89790323"/>
      <w:bookmarkStart w:id="7877" w:name="_Toc99466961"/>
      <w:bookmarkStart w:id="7878" w:name="_Toc216799798"/>
      <w:bookmarkEnd w:id="7867"/>
      <w:bookmarkEnd w:id="7868"/>
      <w:r w:rsidRPr="00567618">
        <w:rPr>
          <w:noProof/>
        </w:rPr>
        <w:t>M.8</w:t>
      </w:r>
      <w:r w:rsidRPr="00567618">
        <w:rPr>
          <w:noProof/>
        </w:rPr>
        <w:tab/>
        <w:t>anbr</w:t>
      </w:r>
      <w:bookmarkEnd w:id="7869"/>
      <w:bookmarkEnd w:id="7870"/>
      <w:bookmarkEnd w:id="7871"/>
      <w:bookmarkEnd w:id="7872"/>
      <w:bookmarkEnd w:id="7873"/>
      <w:bookmarkEnd w:id="7874"/>
      <w:bookmarkEnd w:id="7875"/>
      <w:bookmarkEnd w:id="7876"/>
      <w:bookmarkEnd w:id="7877"/>
      <w:bookmarkEnd w:id="7878"/>
    </w:p>
    <w:p w14:paraId="27112D82" w14:textId="77777777" w:rsidR="00FC7E52" w:rsidRPr="00567618" w:rsidRDefault="00FC7E52" w:rsidP="00FC7E52">
      <w:pPr>
        <w:rPr>
          <w:noProof/>
        </w:rPr>
      </w:pPr>
      <w:r w:rsidRPr="00567618">
        <w:rPr>
          <w:noProof/>
        </w:rPr>
        <w:t>Contact name, email address, and telephone number:</w:t>
      </w:r>
    </w:p>
    <w:p w14:paraId="590B9976" w14:textId="77777777" w:rsidR="00FC7E52" w:rsidRPr="00567618" w:rsidRDefault="00FC7E52" w:rsidP="00FC7E52">
      <w:pPr>
        <w:pStyle w:val="B1"/>
        <w:rPr>
          <w:noProof/>
        </w:rPr>
      </w:pPr>
      <w:bookmarkStart w:id="7879" w:name="_MCCTEMPBM_CRPT86941638___2"/>
      <w:r>
        <w:rPr>
          <w:noProof/>
        </w:rPr>
        <w:tab/>
      </w:r>
      <w:r w:rsidRPr="00567618">
        <w:rPr>
          <w:noProof/>
        </w:rPr>
        <w:t>3GPP Specifications Manager</w:t>
      </w:r>
    </w:p>
    <w:p w14:paraId="2D0B176A" w14:textId="77777777" w:rsidR="00FC7E52" w:rsidRPr="00567618" w:rsidRDefault="00FC7E52" w:rsidP="00FC7E52">
      <w:pPr>
        <w:pStyle w:val="B1"/>
        <w:rPr>
          <w:noProof/>
        </w:rPr>
      </w:pPr>
      <w:r>
        <w:rPr>
          <w:noProof/>
        </w:rPr>
        <w:tab/>
      </w:r>
      <w:r w:rsidRPr="00567618">
        <w:rPr>
          <w:noProof/>
        </w:rPr>
        <w:t>3gppContact@etsi.org</w:t>
      </w:r>
    </w:p>
    <w:p w14:paraId="1D8E054B" w14:textId="77777777" w:rsidR="00FC7E52" w:rsidRPr="00567618" w:rsidRDefault="00FC7E52" w:rsidP="00FC7E52">
      <w:pPr>
        <w:pStyle w:val="B1"/>
        <w:rPr>
          <w:noProof/>
        </w:rPr>
      </w:pPr>
      <w:r>
        <w:rPr>
          <w:noProof/>
        </w:rPr>
        <w:tab/>
      </w:r>
      <w:r w:rsidRPr="00567618">
        <w:rPr>
          <w:noProof/>
        </w:rPr>
        <w:t>+33 (0)492944200</w:t>
      </w:r>
    </w:p>
    <w:bookmarkEnd w:id="7879"/>
    <w:p w14:paraId="6C6DC22B" w14:textId="77777777" w:rsidR="00FC7E52" w:rsidRPr="00567618" w:rsidRDefault="00FC7E52" w:rsidP="00FC7E52">
      <w:pPr>
        <w:rPr>
          <w:noProof/>
        </w:rPr>
      </w:pPr>
      <w:r w:rsidRPr="00567618">
        <w:rPr>
          <w:noProof/>
        </w:rPr>
        <w:t xml:space="preserve">Attribute Name (as it will appear in SDP) </w:t>
      </w:r>
    </w:p>
    <w:p w14:paraId="49BEE71A" w14:textId="77777777" w:rsidR="00FC7E52" w:rsidRPr="00567618" w:rsidRDefault="00FC7E52" w:rsidP="00FC7E52">
      <w:pPr>
        <w:pStyle w:val="B1"/>
        <w:rPr>
          <w:noProof/>
        </w:rPr>
      </w:pPr>
      <w:bookmarkStart w:id="7880" w:name="_MCCTEMPBM_CRPT86941639___2"/>
      <w:r>
        <w:rPr>
          <w:noProof/>
        </w:rPr>
        <w:lastRenderedPageBreak/>
        <w:tab/>
      </w:r>
      <w:r w:rsidRPr="00567618">
        <w:rPr>
          <w:noProof/>
        </w:rPr>
        <w:t>anbr</w:t>
      </w:r>
    </w:p>
    <w:bookmarkEnd w:id="7880"/>
    <w:p w14:paraId="3BB4B779" w14:textId="77777777" w:rsidR="00FC7E52" w:rsidRPr="00567618" w:rsidRDefault="00FC7E52" w:rsidP="00FC7E52">
      <w:pPr>
        <w:rPr>
          <w:noProof/>
        </w:rPr>
      </w:pPr>
      <w:r w:rsidRPr="00567618">
        <w:rPr>
          <w:noProof/>
        </w:rPr>
        <w:t>Long-form Attribute Name in English:</w:t>
      </w:r>
    </w:p>
    <w:p w14:paraId="1EEF6D6F" w14:textId="77777777" w:rsidR="00FC7E52" w:rsidRPr="00567618" w:rsidRDefault="00FC7E52" w:rsidP="00FC7E52">
      <w:pPr>
        <w:pStyle w:val="B1"/>
        <w:rPr>
          <w:noProof/>
        </w:rPr>
      </w:pPr>
      <w:bookmarkStart w:id="7881" w:name="_MCCTEMPBM_CRPT86941640___2"/>
      <w:r>
        <w:rPr>
          <w:noProof/>
        </w:rPr>
        <w:tab/>
      </w:r>
      <w:r w:rsidRPr="00567618">
        <w:rPr>
          <w:noProof/>
        </w:rPr>
        <w:t>3GPP access network bitrate recommendation (ANBR) support attribute</w:t>
      </w:r>
    </w:p>
    <w:bookmarkEnd w:id="7881"/>
    <w:p w14:paraId="6245F1F2" w14:textId="77777777" w:rsidR="00FC7E52" w:rsidRPr="00567618" w:rsidRDefault="00FC7E52" w:rsidP="00FC7E52">
      <w:pPr>
        <w:rPr>
          <w:noProof/>
        </w:rPr>
      </w:pPr>
      <w:r w:rsidRPr="00567618">
        <w:rPr>
          <w:noProof/>
        </w:rPr>
        <w:t>Type of Attribute</w:t>
      </w:r>
    </w:p>
    <w:p w14:paraId="305FBAB7" w14:textId="77777777" w:rsidR="00FC7E52" w:rsidRPr="00567618" w:rsidRDefault="00FC7E52" w:rsidP="00FC7E52">
      <w:pPr>
        <w:pStyle w:val="B1"/>
        <w:rPr>
          <w:noProof/>
        </w:rPr>
      </w:pPr>
      <w:bookmarkStart w:id="7882" w:name="_MCCTEMPBM_CRPT86941641___2"/>
      <w:r>
        <w:rPr>
          <w:noProof/>
        </w:rPr>
        <w:tab/>
      </w:r>
      <w:r w:rsidRPr="00567618">
        <w:rPr>
          <w:noProof/>
        </w:rPr>
        <w:t>Media level</w:t>
      </w:r>
    </w:p>
    <w:bookmarkEnd w:id="7882"/>
    <w:p w14:paraId="638AC43D" w14:textId="77777777" w:rsidR="00FC7E52" w:rsidRPr="00567618" w:rsidRDefault="00FC7E52" w:rsidP="00FC7E52">
      <w:pPr>
        <w:rPr>
          <w:noProof/>
        </w:rPr>
      </w:pPr>
      <w:r w:rsidRPr="00567618">
        <w:rPr>
          <w:noProof/>
        </w:rPr>
        <w:t>Is Attribute Value subject to the Charset Attribute?</w:t>
      </w:r>
    </w:p>
    <w:p w14:paraId="5D97361E" w14:textId="77777777" w:rsidR="00FC7E52" w:rsidRPr="00567618" w:rsidRDefault="00FC7E52" w:rsidP="00FC7E52">
      <w:pPr>
        <w:pStyle w:val="B1"/>
        <w:rPr>
          <w:noProof/>
        </w:rPr>
      </w:pPr>
      <w:bookmarkStart w:id="7883" w:name="_MCCTEMPBM_CRPT86941642___2"/>
      <w:r>
        <w:rPr>
          <w:noProof/>
        </w:rPr>
        <w:tab/>
      </w:r>
      <w:r w:rsidRPr="00567618">
        <w:rPr>
          <w:noProof/>
        </w:rPr>
        <w:t>This Attribute is not dependent on charset.</w:t>
      </w:r>
    </w:p>
    <w:bookmarkEnd w:id="7883"/>
    <w:p w14:paraId="0D041490" w14:textId="77777777" w:rsidR="00FC7E52" w:rsidRPr="00567618" w:rsidRDefault="00FC7E52" w:rsidP="00FC7E52">
      <w:pPr>
        <w:rPr>
          <w:noProof/>
        </w:rPr>
      </w:pPr>
      <w:r w:rsidRPr="00567618">
        <w:rPr>
          <w:noProof/>
        </w:rPr>
        <w:t>Purpose of the attribute:</w:t>
      </w:r>
    </w:p>
    <w:p w14:paraId="70958EDC" w14:textId="77777777" w:rsidR="00FC7E52" w:rsidRPr="00567618" w:rsidRDefault="00FC7E52" w:rsidP="00FC7E52">
      <w:pPr>
        <w:pStyle w:val="B1"/>
        <w:rPr>
          <w:noProof/>
        </w:rPr>
      </w:pPr>
      <w:bookmarkStart w:id="7884" w:name="_MCCTEMPBM_CRPT86941643___2"/>
      <w:r>
        <w:rPr>
          <w:noProof/>
        </w:rPr>
        <w:tab/>
      </w:r>
      <w:r w:rsidRPr="00567618">
        <w:rPr>
          <w:noProof/>
        </w:rPr>
        <w:t xml:space="preserve">This attribute is used to indicate the UE’s ability to use ANBR as an adaptation trigger and also </w:t>
      </w:r>
      <w:r w:rsidRPr="00567618">
        <w:rPr>
          <w:iCs/>
        </w:rPr>
        <w:t>its ability to receive ANBR information from the access network</w:t>
      </w:r>
      <w:r w:rsidRPr="00567618">
        <w:rPr>
          <w:noProof/>
        </w:rPr>
        <w:t>.</w:t>
      </w:r>
    </w:p>
    <w:bookmarkEnd w:id="7884"/>
    <w:p w14:paraId="349670C1" w14:textId="77777777" w:rsidR="00FC7E52" w:rsidRPr="00567618" w:rsidRDefault="00FC7E52" w:rsidP="00FC7E52">
      <w:pPr>
        <w:rPr>
          <w:noProof/>
        </w:rPr>
      </w:pPr>
      <w:r w:rsidRPr="00567618">
        <w:rPr>
          <w:noProof/>
        </w:rPr>
        <w:t>Appropriate Attribute Values for this Attribute:</w:t>
      </w:r>
    </w:p>
    <w:p w14:paraId="0A706612" w14:textId="77777777" w:rsidR="00FC7E52" w:rsidRPr="00567618" w:rsidRDefault="00FC7E52" w:rsidP="00FC7E52">
      <w:pPr>
        <w:pStyle w:val="B1"/>
      </w:pPr>
      <w:bookmarkStart w:id="7885" w:name="_MCCTEMPBM_CRPT86941644___2"/>
      <w:r>
        <w:tab/>
      </w:r>
      <w:r w:rsidRPr="00567618">
        <w:t>No values. See clause</w:t>
      </w:r>
      <w:r>
        <w:t> </w:t>
      </w:r>
      <w:r w:rsidRPr="00567618">
        <w:t>6.2.9 for detailed usage.</w:t>
      </w:r>
    </w:p>
    <w:bookmarkEnd w:id="7885"/>
    <w:p w14:paraId="15087EBC" w14:textId="77777777" w:rsidR="00FC7E52" w:rsidRPr="00567618" w:rsidRDefault="00FC7E52" w:rsidP="00FC7E52">
      <w:pPr>
        <w:rPr>
          <w:noProof/>
        </w:rPr>
      </w:pPr>
      <w:r w:rsidRPr="00567618">
        <w:rPr>
          <w:noProof/>
        </w:rPr>
        <w:t>MUX Category for this Attribute:</w:t>
      </w:r>
    </w:p>
    <w:p w14:paraId="01F29CA3" w14:textId="77777777" w:rsidR="00FC7E52" w:rsidRPr="00567618" w:rsidRDefault="00FC7E52" w:rsidP="00FC7E52">
      <w:pPr>
        <w:pStyle w:val="B1"/>
        <w:rPr>
          <w:noProof/>
        </w:rPr>
      </w:pPr>
      <w:bookmarkStart w:id="7886" w:name="_MCCTEMPBM_CRPT86941645___2"/>
      <w:r>
        <w:rPr>
          <w:noProof/>
        </w:rPr>
        <w:tab/>
      </w:r>
      <w:r w:rsidRPr="00567618">
        <w:rPr>
          <w:noProof/>
        </w:rPr>
        <w:t>IDENTICAL</w:t>
      </w:r>
    </w:p>
    <w:p w14:paraId="536FBE61" w14:textId="77777777" w:rsidR="00FC7E52" w:rsidRPr="00567618" w:rsidRDefault="00FC7E52" w:rsidP="00FC7E52">
      <w:pPr>
        <w:pStyle w:val="Heading1"/>
        <w:rPr>
          <w:noProof/>
        </w:rPr>
      </w:pPr>
      <w:bookmarkStart w:id="7887" w:name="_CRM_9"/>
      <w:bookmarkStart w:id="7888" w:name="_Toc26369714"/>
      <w:bookmarkStart w:id="7889" w:name="_Toc36227596"/>
      <w:bookmarkStart w:id="7890" w:name="_Toc36228611"/>
      <w:bookmarkStart w:id="7891" w:name="_Toc36229238"/>
      <w:bookmarkStart w:id="7892" w:name="_Toc68847558"/>
      <w:bookmarkStart w:id="7893" w:name="_Toc74611493"/>
      <w:bookmarkStart w:id="7894" w:name="_Toc75566772"/>
      <w:bookmarkStart w:id="7895" w:name="_Toc89790324"/>
      <w:bookmarkStart w:id="7896" w:name="_Toc99466962"/>
      <w:bookmarkStart w:id="7897" w:name="_Toc216799799"/>
      <w:bookmarkEnd w:id="7886"/>
      <w:bookmarkEnd w:id="7887"/>
      <w:r w:rsidRPr="00567618">
        <w:rPr>
          <w:noProof/>
        </w:rPr>
        <w:t>M.9</w:t>
      </w:r>
      <w:r w:rsidRPr="00567618">
        <w:rPr>
          <w:noProof/>
        </w:rPr>
        <w:tab/>
        <w:t>PLR_adapt</w:t>
      </w:r>
      <w:bookmarkEnd w:id="7888"/>
      <w:bookmarkEnd w:id="7889"/>
      <w:bookmarkEnd w:id="7890"/>
      <w:bookmarkEnd w:id="7891"/>
      <w:bookmarkEnd w:id="7892"/>
      <w:bookmarkEnd w:id="7893"/>
      <w:bookmarkEnd w:id="7894"/>
      <w:bookmarkEnd w:id="7895"/>
      <w:bookmarkEnd w:id="7896"/>
      <w:bookmarkEnd w:id="7897"/>
    </w:p>
    <w:p w14:paraId="00E76CAE" w14:textId="77777777" w:rsidR="00FC7E52" w:rsidRPr="00567618" w:rsidRDefault="00FC7E52" w:rsidP="00FC7E52">
      <w:pPr>
        <w:rPr>
          <w:noProof/>
        </w:rPr>
      </w:pPr>
      <w:r w:rsidRPr="00567618">
        <w:rPr>
          <w:noProof/>
        </w:rPr>
        <w:t>Contact name, email address, and telephone number:</w:t>
      </w:r>
    </w:p>
    <w:p w14:paraId="494106BC" w14:textId="77777777" w:rsidR="00FC7E52" w:rsidRPr="00567618" w:rsidRDefault="00FC7E52" w:rsidP="00FC7E52">
      <w:pPr>
        <w:pStyle w:val="B1"/>
        <w:rPr>
          <w:noProof/>
        </w:rPr>
      </w:pPr>
      <w:bookmarkStart w:id="7898" w:name="_MCCTEMPBM_CRPT86941646___2"/>
      <w:r>
        <w:rPr>
          <w:noProof/>
        </w:rPr>
        <w:tab/>
      </w:r>
      <w:r w:rsidRPr="00567618">
        <w:rPr>
          <w:noProof/>
        </w:rPr>
        <w:t>3GPP Specifications Manager</w:t>
      </w:r>
    </w:p>
    <w:p w14:paraId="5EAC24A0" w14:textId="77777777" w:rsidR="00FC7E52" w:rsidRPr="00567618" w:rsidRDefault="00FC7E52" w:rsidP="00FC7E52">
      <w:pPr>
        <w:pStyle w:val="B1"/>
        <w:rPr>
          <w:noProof/>
        </w:rPr>
      </w:pPr>
      <w:r>
        <w:rPr>
          <w:noProof/>
        </w:rPr>
        <w:tab/>
      </w:r>
      <w:r w:rsidRPr="00567618">
        <w:rPr>
          <w:noProof/>
        </w:rPr>
        <w:t>3gppContact@etsi.org</w:t>
      </w:r>
    </w:p>
    <w:p w14:paraId="0D05FAA0" w14:textId="77777777" w:rsidR="00FC7E52" w:rsidRPr="00567618" w:rsidRDefault="00FC7E52" w:rsidP="00FC7E52">
      <w:pPr>
        <w:pStyle w:val="B1"/>
        <w:rPr>
          <w:noProof/>
        </w:rPr>
      </w:pPr>
      <w:r>
        <w:rPr>
          <w:noProof/>
        </w:rPr>
        <w:tab/>
      </w:r>
      <w:r w:rsidRPr="00567618">
        <w:rPr>
          <w:noProof/>
        </w:rPr>
        <w:t>+33 (0)492944200</w:t>
      </w:r>
    </w:p>
    <w:bookmarkEnd w:id="7898"/>
    <w:p w14:paraId="396C8033" w14:textId="77777777" w:rsidR="00FC7E52" w:rsidRPr="00567618" w:rsidRDefault="00FC7E52" w:rsidP="00FC7E52">
      <w:pPr>
        <w:rPr>
          <w:noProof/>
        </w:rPr>
      </w:pPr>
      <w:r w:rsidRPr="00567618">
        <w:rPr>
          <w:noProof/>
        </w:rPr>
        <w:t xml:space="preserve">Attribute Name (as it will appear in SDP) </w:t>
      </w:r>
    </w:p>
    <w:p w14:paraId="127F0796" w14:textId="77777777" w:rsidR="00FC7E52" w:rsidRPr="00567618" w:rsidRDefault="00FC7E52" w:rsidP="00FC7E52">
      <w:pPr>
        <w:pStyle w:val="B1"/>
        <w:rPr>
          <w:noProof/>
        </w:rPr>
      </w:pPr>
      <w:bookmarkStart w:id="7899" w:name="_MCCTEMPBM_CRPT86941647___2"/>
      <w:r>
        <w:rPr>
          <w:noProof/>
        </w:rPr>
        <w:tab/>
      </w:r>
      <w:r w:rsidRPr="00567618">
        <w:rPr>
          <w:noProof/>
        </w:rPr>
        <w:t>PLR_adapt</w:t>
      </w:r>
    </w:p>
    <w:bookmarkEnd w:id="7899"/>
    <w:p w14:paraId="2E52BDEA" w14:textId="77777777" w:rsidR="00FC7E52" w:rsidRPr="00567618" w:rsidRDefault="00FC7E52" w:rsidP="00FC7E52">
      <w:pPr>
        <w:rPr>
          <w:noProof/>
        </w:rPr>
      </w:pPr>
      <w:r w:rsidRPr="00567618">
        <w:rPr>
          <w:noProof/>
        </w:rPr>
        <w:t>Long-form Attribute Name in English:</w:t>
      </w:r>
    </w:p>
    <w:p w14:paraId="374C8B3B" w14:textId="77777777" w:rsidR="00FC7E52" w:rsidRPr="00567618" w:rsidRDefault="00FC7E52" w:rsidP="00FC7E52">
      <w:pPr>
        <w:pStyle w:val="B1"/>
        <w:rPr>
          <w:noProof/>
        </w:rPr>
      </w:pPr>
      <w:bookmarkStart w:id="7900" w:name="_MCCTEMPBM_CRPT86941648___2"/>
      <w:r>
        <w:rPr>
          <w:noProof/>
        </w:rPr>
        <w:tab/>
      </w:r>
      <w:r w:rsidRPr="00567618">
        <w:rPr>
          <w:noProof/>
        </w:rPr>
        <w:t>Packet Loss Rate Adaptation</w:t>
      </w:r>
    </w:p>
    <w:bookmarkEnd w:id="7900"/>
    <w:p w14:paraId="0E862C61" w14:textId="77777777" w:rsidR="00FC7E52" w:rsidRPr="00567618" w:rsidRDefault="00FC7E52" w:rsidP="00FC7E52">
      <w:pPr>
        <w:rPr>
          <w:noProof/>
        </w:rPr>
      </w:pPr>
      <w:r w:rsidRPr="00567618">
        <w:rPr>
          <w:noProof/>
        </w:rPr>
        <w:t>Type of Attribute</w:t>
      </w:r>
    </w:p>
    <w:p w14:paraId="4C6145D3" w14:textId="77777777" w:rsidR="00FC7E52" w:rsidRPr="00567618" w:rsidRDefault="00FC7E52" w:rsidP="00FC7E52">
      <w:pPr>
        <w:pStyle w:val="B1"/>
        <w:rPr>
          <w:noProof/>
        </w:rPr>
      </w:pPr>
      <w:bookmarkStart w:id="7901" w:name="_MCCTEMPBM_CRPT86941649___2"/>
      <w:r>
        <w:rPr>
          <w:noProof/>
        </w:rPr>
        <w:tab/>
      </w:r>
      <w:r w:rsidRPr="00567618">
        <w:rPr>
          <w:noProof/>
        </w:rPr>
        <w:t>Media level</w:t>
      </w:r>
    </w:p>
    <w:bookmarkEnd w:id="7901"/>
    <w:p w14:paraId="4AC09F85" w14:textId="77777777" w:rsidR="00FC7E52" w:rsidRPr="00567618" w:rsidRDefault="00FC7E52" w:rsidP="00FC7E52">
      <w:pPr>
        <w:rPr>
          <w:noProof/>
        </w:rPr>
      </w:pPr>
      <w:r w:rsidRPr="00567618">
        <w:rPr>
          <w:noProof/>
        </w:rPr>
        <w:t>Is Attribute Value subject to the Charset Attribute?</w:t>
      </w:r>
    </w:p>
    <w:p w14:paraId="5AB4926C" w14:textId="77777777" w:rsidR="00FC7E52" w:rsidRPr="00567618" w:rsidRDefault="00FC7E52" w:rsidP="00FC7E52">
      <w:pPr>
        <w:pStyle w:val="B1"/>
        <w:rPr>
          <w:noProof/>
        </w:rPr>
      </w:pPr>
      <w:bookmarkStart w:id="7902" w:name="_MCCTEMPBM_CRPT86941650___2"/>
      <w:r>
        <w:rPr>
          <w:noProof/>
        </w:rPr>
        <w:tab/>
      </w:r>
      <w:r w:rsidRPr="00567618">
        <w:rPr>
          <w:noProof/>
        </w:rPr>
        <w:t>This Attribute is not dependent on charset.</w:t>
      </w:r>
    </w:p>
    <w:bookmarkEnd w:id="7902"/>
    <w:p w14:paraId="5C6222A8" w14:textId="77777777" w:rsidR="00FC7E52" w:rsidRPr="00567618" w:rsidRDefault="00FC7E52" w:rsidP="00FC7E52">
      <w:pPr>
        <w:rPr>
          <w:noProof/>
        </w:rPr>
      </w:pPr>
      <w:r w:rsidRPr="00567618">
        <w:rPr>
          <w:noProof/>
        </w:rPr>
        <w:t>Purpose of the attribute:</w:t>
      </w:r>
    </w:p>
    <w:p w14:paraId="3BD876AD" w14:textId="77777777" w:rsidR="00FC7E52" w:rsidRPr="00567618" w:rsidRDefault="00FC7E52" w:rsidP="00FC7E52">
      <w:pPr>
        <w:pStyle w:val="B1"/>
        <w:rPr>
          <w:noProof/>
        </w:rPr>
      </w:pPr>
      <w:bookmarkStart w:id="7903" w:name="_MCCTEMPBM_CRPT86941651___2"/>
      <w:r>
        <w:rPr>
          <w:noProof/>
        </w:rPr>
        <w:tab/>
      </w:r>
      <w:r w:rsidRPr="00567618">
        <w:rPr>
          <w:noProof/>
        </w:rPr>
        <w:t>This attribute is used to describe the media receiver’s ability adapt codec configurations based on packet loss rate.</w:t>
      </w:r>
    </w:p>
    <w:bookmarkEnd w:id="7903"/>
    <w:p w14:paraId="7A4D970C" w14:textId="77777777" w:rsidR="00FC7E52" w:rsidRPr="00567618" w:rsidRDefault="00FC7E52" w:rsidP="00FC7E52">
      <w:pPr>
        <w:rPr>
          <w:noProof/>
        </w:rPr>
      </w:pPr>
      <w:r w:rsidRPr="00567618">
        <w:rPr>
          <w:noProof/>
        </w:rPr>
        <w:t>Appropriate Attribute Values for this Attribute:</w:t>
      </w:r>
    </w:p>
    <w:p w14:paraId="0DA89D26" w14:textId="77777777" w:rsidR="00FC7E52" w:rsidRPr="00567618" w:rsidRDefault="00FC7E52" w:rsidP="00FC7E52">
      <w:pPr>
        <w:pStyle w:val="B1"/>
      </w:pPr>
      <w:bookmarkStart w:id="7904" w:name="_MCCTEMPBM_CRPT86941652___2"/>
      <w:r>
        <w:tab/>
      </w:r>
      <w:r w:rsidRPr="00567618">
        <w:t>See TS</w:t>
      </w:r>
      <w:r>
        <w:t> </w:t>
      </w:r>
      <w:r w:rsidRPr="00567618">
        <w:t>26.114 clauses W.1, W.2, and W.3 for ABNF and detailed usage.</w:t>
      </w:r>
    </w:p>
    <w:bookmarkEnd w:id="7904"/>
    <w:p w14:paraId="18A182F7" w14:textId="77777777" w:rsidR="00FC7E52" w:rsidRPr="00567618" w:rsidRDefault="00FC7E52" w:rsidP="00FC7E52">
      <w:pPr>
        <w:rPr>
          <w:noProof/>
        </w:rPr>
      </w:pPr>
      <w:r w:rsidRPr="00567618">
        <w:rPr>
          <w:noProof/>
        </w:rPr>
        <w:t>MUX Category for this Attribute:</w:t>
      </w:r>
    </w:p>
    <w:p w14:paraId="0729EE23" w14:textId="77777777" w:rsidR="00FC7E52" w:rsidRPr="00567618" w:rsidRDefault="00FC7E52" w:rsidP="00FC7E52">
      <w:pPr>
        <w:pStyle w:val="B1"/>
        <w:rPr>
          <w:noProof/>
        </w:rPr>
      </w:pPr>
      <w:r>
        <w:rPr>
          <w:noProof/>
        </w:rPr>
        <w:tab/>
      </w:r>
      <w:r w:rsidRPr="00567618">
        <w:rPr>
          <w:noProof/>
        </w:rPr>
        <w:t>IDENTICAL</w:t>
      </w:r>
    </w:p>
    <w:p w14:paraId="6EA1753A" w14:textId="77777777" w:rsidR="00FC7E52" w:rsidRPr="00567618" w:rsidRDefault="00FC7E52" w:rsidP="00FC7E52">
      <w:pPr>
        <w:pStyle w:val="Heading1"/>
        <w:rPr>
          <w:noProof/>
        </w:rPr>
      </w:pPr>
      <w:bookmarkStart w:id="7905" w:name="_CRM_10"/>
      <w:bookmarkStart w:id="7906" w:name="_Toc26369715"/>
      <w:bookmarkStart w:id="7907" w:name="_Toc36227597"/>
      <w:bookmarkStart w:id="7908" w:name="_Toc36228612"/>
      <w:bookmarkStart w:id="7909" w:name="_Toc36229239"/>
      <w:bookmarkStart w:id="7910" w:name="_Toc68847559"/>
      <w:bookmarkStart w:id="7911" w:name="_Toc74611494"/>
      <w:bookmarkStart w:id="7912" w:name="_Toc75566773"/>
      <w:bookmarkStart w:id="7913" w:name="_Toc89790325"/>
      <w:bookmarkStart w:id="7914" w:name="_Toc99466963"/>
      <w:bookmarkStart w:id="7915" w:name="_Toc216799800"/>
      <w:bookmarkEnd w:id="7905"/>
      <w:r w:rsidRPr="00567618">
        <w:rPr>
          <w:noProof/>
        </w:rPr>
        <w:lastRenderedPageBreak/>
        <w:t>M.10</w:t>
      </w:r>
      <w:r w:rsidRPr="00567618">
        <w:rPr>
          <w:noProof/>
        </w:rPr>
        <w:tab/>
      </w:r>
      <w:r w:rsidRPr="00567618">
        <w:t>MAXimum-e2e-PLR</w:t>
      </w:r>
      <w:bookmarkEnd w:id="7906"/>
      <w:bookmarkEnd w:id="7907"/>
      <w:bookmarkEnd w:id="7908"/>
      <w:bookmarkEnd w:id="7909"/>
      <w:bookmarkEnd w:id="7910"/>
      <w:bookmarkEnd w:id="7911"/>
      <w:bookmarkEnd w:id="7912"/>
      <w:bookmarkEnd w:id="7913"/>
      <w:bookmarkEnd w:id="7914"/>
      <w:bookmarkEnd w:id="7915"/>
    </w:p>
    <w:p w14:paraId="431B1AF8" w14:textId="77777777" w:rsidR="00FC7E52" w:rsidRPr="00567618" w:rsidRDefault="00FC7E52" w:rsidP="00FC7E52">
      <w:pPr>
        <w:rPr>
          <w:noProof/>
        </w:rPr>
      </w:pPr>
      <w:r w:rsidRPr="00567618">
        <w:rPr>
          <w:noProof/>
        </w:rPr>
        <w:t>Contact name, email address, and telephone number:</w:t>
      </w:r>
    </w:p>
    <w:p w14:paraId="01E68153" w14:textId="77777777" w:rsidR="00FC7E52" w:rsidRPr="00567618" w:rsidRDefault="00FC7E52" w:rsidP="00FC7E52">
      <w:pPr>
        <w:pStyle w:val="B1"/>
        <w:rPr>
          <w:noProof/>
        </w:rPr>
      </w:pPr>
      <w:bookmarkStart w:id="7916" w:name="_MCCTEMPBM_CRPT86941653___2"/>
      <w:r>
        <w:rPr>
          <w:noProof/>
        </w:rPr>
        <w:tab/>
      </w:r>
      <w:r w:rsidRPr="00567618">
        <w:rPr>
          <w:noProof/>
        </w:rPr>
        <w:t>3GPP Specifications Manager</w:t>
      </w:r>
    </w:p>
    <w:p w14:paraId="02FC0FD8" w14:textId="77777777" w:rsidR="00FC7E52" w:rsidRPr="00567618" w:rsidRDefault="00FC7E52" w:rsidP="00FC7E52">
      <w:pPr>
        <w:pStyle w:val="B1"/>
        <w:rPr>
          <w:noProof/>
        </w:rPr>
      </w:pPr>
      <w:r>
        <w:rPr>
          <w:noProof/>
        </w:rPr>
        <w:tab/>
      </w:r>
      <w:r w:rsidRPr="00567618">
        <w:rPr>
          <w:noProof/>
        </w:rPr>
        <w:t>3gppContact@etsi.org</w:t>
      </w:r>
    </w:p>
    <w:p w14:paraId="1AF877E9" w14:textId="77777777" w:rsidR="00FC7E52" w:rsidRPr="00567618" w:rsidRDefault="00FC7E52" w:rsidP="00FC7E52">
      <w:pPr>
        <w:pStyle w:val="B1"/>
        <w:rPr>
          <w:noProof/>
        </w:rPr>
      </w:pPr>
      <w:r>
        <w:rPr>
          <w:noProof/>
        </w:rPr>
        <w:tab/>
      </w:r>
      <w:r w:rsidRPr="00567618">
        <w:rPr>
          <w:noProof/>
        </w:rPr>
        <w:t>+33 (0)492944200</w:t>
      </w:r>
    </w:p>
    <w:bookmarkEnd w:id="7916"/>
    <w:p w14:paraId="491CF716" w14:textId="77777777" w:rsidR="00FC7E52" w:rsidRPr="00567618" w:rsidRDefault="00FC7E52" w:rsidP="00FC7E52">
      <w:pPr>
        <w:rPr>
          <w:noProof/>
        </w:rPr>
      </w:pPr>
      <w:r w:rsidRPr="00567618">
        <w:rPr>
          <w:noProof/>
        </w:rPr>
        <w:t xml:space="preserve">Attribute Name (as it will appear in SDP) </w:t>
      </w:r>
    </w:p>
    <w:p w14:paraId="773FEA32" w14:textId="77777777" w:rsidR="00FC7E52" w:rsidRPr="00567618" w:rsidRDefault="00FC7E52" w:rsidP="00FC7E52">
      <w:pPr>
        <w:pStyle w:val="B1"/>
        <w:rPr>
          <w:noProof/>
        </w:rPr>
      </w:pPr>
      <w:bookmarkStart w:id="7917" w:name="_MCCTEMPBM_CRPT86941654___2"/>
      <w:r>
        <w:tab/>
      </w:r>
      <w:r w:rsidRPr="00567618">
        <w:t>MAXimum-e2e-PLR</w:t>
      </w:r>
    </w:p>
    <w:bookmarkEnd w:id="7917"/>
    <w:p w14:paraId="6A086CE2" w14:textId="77777777" w:rsidR="00FC7E52" w:rsidRPr="00567618" w:rsidRDefault="00FC7E52" w:rsidP="00FC7E52">
      <w:pPr>
        <w:rPr>
          <w:noProof/>
        </w:rPr>
      </w:pPr>
      <w:r w:rsidRPr="00567618">
        <w:rPr>
          <w:noProof/>
        </w:rPr>
        <w:t>Long-form Attribute Name in English:</w:t>
      </w:r>
    </w:p>
    <w:p w14:paraId="60460985" w14:textId="77777777" w:rsidR="00FC7E52" w:rsidRPr="00567618" w:rsidRDefault="00FC7E52" w:rsidP="00FC7E52">
      <w:pPr>
        <w:pStyle w:val="B1"/>
        <w:rPr>
          <w:noProof/>
        </w:rPr>
      </w:pPr>
      <w:bookmarkStart w:id="7918" w:name="_MCCTEMPBM_CRPT86941655___2"/>
      <w:r>
        <w:rPr>
          <w:noProof/>
        </w:rPr>
        <w:tab/>
      </w:r>
      <w:r w:rsidRPr="00567618">
        <w:rPr>
          <w:noProof/>
        </w:rPr>
        <w:t>M</w:t>
      </w:r>
      <w:r w:rsidRPr="00567618">
        <w:t>aximum end-to-end PLR of the media receiver</w:t>
      </w:r>
    </w:p>
    <w:bookmarkEnd w:id="7918"/>
    <w:p w14:paraId="79E810F9" w14:textId="77777777" w:rsidR="00FC7E52" w:rsidRPr="00567618" w:rsidRDefault="00FC7E52" w:rsidP="00FC7E52">
      <w:pPr>
        <w:rPr>
          <w:noProof/>
        </w:rPr>
      </w:pPr>
      <w:r w:rsidRPr="00567618">
        <w:rPr>
          <w:noProof/>
        </w:rPr>
        <w:t>Type of Attribute</w:t>
      </w:r>
    </w:p>
    <w:p w14:paraId="56E0229B" w14:textId="77777777" w:rsidR="00FC7E52" w:rsidRPr="00567618" w:rsidRDefault="00FC7E52" w:rsidP="00FC7E52">
      <w:pPr>
        <w:pStyle w:val="B1"/>
        <w:rPr>
          <w:noProof/>
        </w:rPr>
      </w:pPr>
      <w:bookmarkStart w:id="7919" w:name="_MCCTEMPBM_CRPT86941656___2"/>
      <w:r>
        <w:rPr>
          <w:noProof/>
        </w:rPr>
        <w:tab/>
      </w:r>
      <w:r w:rsidRPr="00567618">
        <w:rPr>
          <w:noProof/>
        </w:rPr>
        <w:t>Media level</w:t>
      </w:r>
    </w:p>
    <w:bookmarkEnd w:id="7919"/>
    <w:p w14:paraId="6F9C81C7" w14:textId="77777777" w:rsidR="00FC7E52" w:rsidRPr="00567618" w:rsidRDefault="00FC7E52" w:rsidP="00FC7E52">
      <w:pPr>
        <w:rPr>
          <w:noProof/>
        </w:rPr>
      </w:pPr>
      <w:r w:rsidRPr="00567618">
        <w:rPr>
          <w:noProof/>
        </w:rPr>
        <w:t>Is Attribute Value subject to the Charset Attribute?</w:t>
      </w:r>
    </w:p>
    <w:p w14:paraId="622B9797" w14:textId="77777777" w:rsidR="00FC7E52" w:rsidRPr="00567618" w:rsidRDefault="00FC7E52" w:rsidP="00FC7E52">
      <w:pPr>
        <w:pStyle w:val="B1"/>
        <w:rPr>
          <w:noProof/>
        </w:rPr>
      </w:pPr>
      <w:bookmarkStart w:id="7920" w:name="_MCCTEMPBM_CRPT86941657___2"/>
      <w:r>
        <w:rPr>
          <w:noProof/>
        </w:rPr>
        <w:tab/>
      </w:r>
      <w:r w:rsidRPr="00567618">
        <w:rPr>
          <w:noProof/>
        </w:rPr>
        <w:t>This Attribute is not dependent on charset.</w:t>
      </w:r>
    </w:p>
    <w:bookmarkEnd w:id="7920"/>
    <w:p w14:paraId="3D637610" w14:textId="77777777" w:rsidR="00FC7E52" w:rsidRPr="00567618" w:rsidRDefault="00FC7E52" w:rsidP="00FC7E52">
      <w:pPr>
        <w:rPr>
          <w:noProof/>
        </w:rPr>
      </w:pPr>
      <w:r w:rsidRPr="00567618">
        <w:rPr>
          <w:noProof/>
        </w:rPr>
        <w:t>Purpose of the attribute:</w:t>
      </w:r>
    </w:p>
    <w:p w14:paraId="2BB52778" w14:textId="77777777" w:rsidR="00FC7E52" w:rsidRPr="00567618" w:rsidRDefault="00FC7E52" w:rsidP="00FC7E52">
      <w:pPr>
        <w:pStyle w:val="B1"/>
        <w:rPr>
          <w:noProof/>
        </w:rPr>
      </w:pPr>
      <w:bookmarkStart w:id="7921" w:name="_MCCTEMPBM_CRPT86941658___2"/>
      <w:r>
        <w:rPr>
          <w:noProof/>
        </w:rPr>
        <w:tab/>
      </w:r>
      <w:r w:rsidRPr="00567618">
        <w:rPr>
          <w:noProof/>
        </w:rPr>
        <w:t>This attribute is used to describe the maximum tolerable packet loss rate for the media receiver and a means to negotiate how this loss rate can be distributed across different links.</w:t>
      </w:r>
    </w:p>
    <w:bookmarkEnd w:id="7921"/>
    <w:p w14:paraId="5FB7F066" w14:textId="77777777" w:rsidR="00FC7E52" w:rsidRPr="00567618" w:rsidRDefault="00FC7E52" w:rsidP="00FC7E52">
      <w:pPr>
        <w:rPr>
          <w:noProof/>
        </w:rPr>
      </w:pPr>
      <w:r w:rsidRPr="00567618">
        <w:rPr>
          <w:noProof/>
        </w:rPr>
        <w:t>Appropriate Attribute Values for this Attribute:</w:t>
      </w:r>
    </w:p>
    <w:p w14:paraId="2E8E4FAC" w14:textId="77777777" w:rsidR="00FC7E52" w:rsidRPr="00567618" w:rsidRDefault="00FC7E52" w:rsidP="00FC7E52">
      <w:pPr>
        <w:pStyle w:val="B1"/>
      </w:pPr>
      <w:bookmarkStart w:id="7922" w:name="_MCCTEMPBM_CRPT86941659___2"/>
      <w:r>
        <w:tab/>
      </w:r>
      <w:r w:rsidRPr="00567618">
        <w:t>See TS</w:t>
      </w:r>
      <w:r>
        <w:t> </w:t>
      </w:r>
      <w:r w:rsidRPr="00567618">
        <w:t>26.114 clauses W.4.2 and W.4.3 for ABNF and detailed usage.</w:t>
      </w:r>
    </w:p>
    <w:bookmarkEnd w:id="7922"/>
    <w:p w14:paraId="2493526D" w14:textId="77777777" w:rsidR="00FC7E52" w:rsidRPr="00567618" w:rsidRDefault="00FC7E52" w:rsidP="00FC7E52">
      <w:pPr>
        <w:rPr>
          <w:noProof/>
        </w:rPr>
      </w:pPr>
      <w:r w:rsidRPr="00567618">
        <w:rPr>
          <w:noProof/>
        </w:rPr>
        <w:t>MUX Category for this Attribute:</w:t>
      </w:r>
    </w:p>
    <w:p w14:paraId="42CDEA60" w14:textId="77777777" w:rsidR="00FC7E52" w:rsidRPr="00567618" w:rsidRDefault="00FC7E52" w:rsidP="00FC7E52">
      <w:pPr>
        <w:pStyle w:val="B1"/>
        <w:rPr>
          <w:noProof/>
        </w:rPr>
      </w:pPr>
      <w:r>
        <w:rPr>
          <w:noProof/>
        </w:rPr>
        <w:tab/>
      </w:r>
      <w:r w:rsidRPr="00567618">
        <w:rPr>
          <w:noProof/>
        </w:rPr>
        <w:t>IDENTICAL</w:t>
      </w:r>
    </w:p>
    <w:p w14:paraId="70A5495A" w14:textId="77777777" w:rsidR="00FC7E52" w:rsidRPr="00567618" w:rsidRDefault="00FC7E52" w:rsidP="00FC7E52">
      <w:pPr>
        <w:pStyle w:val="Heading1"/>
        <w:rPr>
          <w:noProof/>
        </w:rPr>
      </w:pPr>
      <w:bookmarkStart w:id="7923" w:name="_CRM_11"/>
      <w:bookmarkStart w:id="7924" w:name="_Toc26369716"/>
      <w:bookmarkStart w:id="7925" w:name="_Toc36227598"/>
      <w:bookmarkStart w:id="7926" w:name="_Toc36228613"/>
      <w:bookmarkStart w:id="7927" w:name="_Toc36229240"/>
      <w:bookmarkStart w:id="7928" w:name="_Toc68847560"/>
      <w:bookmarkStart w:id="7929" w:name="_Toc74611495"/>
      <w:bookmarkStart w:id="7930" w:name="_Toc75566774"/>
      <w:bookmarkStart w:id="7931" w:name="_Toc89790326"/>
      <w:bookmarkStart w:id="7932" w:name="_Toc99466964"/>
      <w:bookmarkStart w:id="7933" w:name="_Toc216799801"/>
      <w:bookmarkEnd w:id="7923"/>
      <w:r w:rsidRPr="00567618">
        <w:rPr>
          <w:noProof/>
        </w:rPr>
        <w:t>M.11</w:t>
      </w:r>
      <w:r w:rsidRPr="00567618">
        <w:rPr>
          <w:noProof/>
        </w:rPr>
        <w:tab/>
        <w:t>3gpp-qos-hint</w:t>
      </w:r>
      <w:bookmarkEnd w:id="7924"/>
      <w:bookmarkEnd w:id="7925"/>
      <w:bookmarkEnd w:id="7926"/>
      <w:bookmarkEnd w:id="7927"/>
      <w:bookmarkEnd w:id="7928"/>
      <w:bookmarkEnd w:id="7929"/>
      <w:bookmarkEnd w:id="7930"/>
      <w:bookmarkEnd w:id="7931"/>
      <w:bookmarkEnd w:id="7932"/>
      <w:bookmarkEnd w:id="7933"/>
    </w:p>
    <w:p w14:paraId="0FFBF1CB" w14:textId="77777777" w:rsidR="00FC7E52" w:rsidRPr="00567618" w:rsidRDefault="00FC7E52" w:rsidP="00FC7E52">
      <w:pPr>
        <w:rPr>
          <w:noProof/>
        </w:rPr>
      </w:pPr>
      <w:r w:rsidRPr="00567618">
        <w:rPr>
          <w:noProof/>
        </w:rPr>
        <w:t>Contact name, email address, and telephone number:</w:t>
      </w:r>
    </w:p>
    <w:p w14:paraId="4F77A208" w14:textId="77777777" w:rsidR="00FC7E52" w:rsidRPr="00567618" w:rsidRDefault="00FC7E52" w:rsidP="00FC7E52">
      <w:pPr>
        <w:pStyle w:val="B1"/>
        <w:rPr>
          <w:noProof/>
        </w:rPr>
      </w:pPr>
      <w:bookmarkStart w:id="7934" w:name="_MCCTEMPBM_CRPT86941660___2"/>
      <w:r>
        <w:rPr>
          <w:noProof/>
        </w:rPr>
        <w:tab/>
      </w:r>
      <w:r w:rsidRPr="00567618">
        <w:rPr>
          <w:noProof/>
        </w:rPr>
        <w:t>3GPP Specifications Manager</w:t>
      </w:r>
    </w:p>
    <w:p w14:paraId="3B8FE9F8" w14:textId="77777777" w:rsidR="00FC7E52" w:rsidRPr="00567618" w:rsidRDefault="00FC7E52" w:rsidP="00FC7E52">
      <w:pPr>
        <w:pStyle w:val="B1"/>
        <w:rPr>
          <w:noProof/>
        </w:rPr>
      </w:pPr>
      <w:r>
        <w:rPr>
          <w:noProof/>
        </w:rPr>
        <w:tab/>
      </w:r>
      <w:r w:rsidRPr="00567618">
        <w:rPr>
          <w:noProof/>
        </w:rPr>
        <w:t>3gppContact@etsi.org</w:t>
      </w:r>
    </w:p>
    <w:p w14:paraId="1B0F9980" w14:textId="77777777" w:rsidR="00FC7E52" w:rsidRPr="00567618" w:rsidRDefault="00FC7E52" w:rsidP="00FC7E52">
      <w:pPr>
        <w:pStyle w:val="B1"/>
        <w:rPr>
          <w:noProof/>
        </w:rPr>
      </w:pPr>
      <w:r>
        <w:rPr>
          <w:noProof/>
        </w:rPr>
        <w:tab/>
      </w:r>
      <w:r w:rsidRPr="00567618">
        <w:rPr>
          <w:noProof/>
        </w:rPr>
        <w:t>+33 (0)492944200</w:t>
      </w:r>
    </w:p>
    <w:bookmarkEnd w:id="7934"/>
    <w:p w14:paraId="40808523" w14:textId="77777777" w:rsidR="00FC7E52" w:rsidRPr="00567618" w:rsidRDefault="00FC7E52" w:rsidP="00FC7E52">
      <w:pPr>
        <w:rPr>
          <w:noProof/>
        </w:rPr>
      </w:pPr>
      <w:r w:rsidRPr="00567618">
        <w:rPr>
          <w:noProof/>
        </w:rPr>
        <w:t xml:space="preserve">Attribute Name (as it will appear in SDP) </w:t>
      </w:r>
    </w:p>
    <w:p w14:paraId="1D806E0D" w14:textId="77777777" w:rsidR="00FC7E52" w:rsidRPr="00567618" w:rsidRDefault="00FC7E52" w:rsidP="00FC7E52">
      <w:pPr>
        <w:pStyle w:val="B1"/>
        <w:rPr>
          <w:noProof/>
        </w:rPr>
      </w:pPr>
      <w:bookmarkStart w:id="7935" w:name="_MCCTEMPBM_CRPT86941661___2"/>
      <w:r>
        <w:rPr>
          <w:noProof/>
        </w:rPr>
        <w:tab/>
      </w:r>
      <w:r w:rsidRPr="00567618">
        <w:rPr>
          <w:noProof/>
        </w:rPr>
        <w:t>3gpp-qos-hint</w:t>
      </w:r>
    </w:p>
    <w:bookmarkEnd w:id="7935"/>
    <w:p w14:paraId="630AB67F" w14:textId="77777777" w:rsidR="00FC7E52" w:rsidRPr="00567618" w:rsidRDefault="00FC7E52" w:rsidP="00FC7E52">
      <w:pPr>
        <w:rPr>
          <w:noProof/>
        </w:rPr>
      </w:pPr>
      <w:r w:rsidRPr="00567618">
        <w:rPr>
          <w:noProof/>
        </w:rPr>
        <w:t>Long-form Attribute Name in English:</w:t>
      </w:r>
    </w:p>
    <w:p w14:paraId="2D0814CF" w14:textId="77777777" w:rsidR="00FC7E52" w:rsidRPr="00567618" w:rsidRDefault="00FC7E52" w:rsidP="00FC7E52">
      <w:pPr>
        <w:pStyle w:val="B1"/>
        <w:rPr>
          <w:noProof/>
        </w:rPr>
      </w:pPr>
      <w:bookmarkStart w:id="7936" w:name="_MCCTEMPBM_CRPT86941662___2"/>
      <w:r>
        <w:rPr>
          <w:noProof/>
        </w:rPr>
        <w:tab/>
      </w:r>
      <w:r w:rsidRPr="00567618">
        <w:rPr>
          <w:noProof/>
        </w:rPr>
        <w:t>3GPP QoS hint attribute</w:t>
      </w:r>
    </w:p>
    <w:bookmarkEnd w:id="7936"/>
    <w:p w14:paraId="2A13078B" w14:textId="77777777" w:rsidR="00FC7E52" w:rsidRPr="00567618" w:rsidRDefault="00FC7E52" w:rsidP="00FC7E52">
      <w:pPr>
        <w:rPr>
          <w:noProof/>
        </w:rPr>
      </w:pPr>
      <w:r w:rsidRPr="00567618">
        <w:rPr>
          <w:noProof/>
        </w:rPr>
        <w:t>Type of Attribute</w:t>
      </w:r>
    </w:p>
    <w:p w14:paraId="371517C5" w14:textId="77777777" w:rsidR="00FC7E52" w:rsidRPr="00567618" w:rsidRDefault="00FC7E52" w:rsidP="00FC7E52">
      <w:pPr>
        <w:pStyle w:val="B1"/>
        <w:rPr>
          <w:noProof/>
        </w:rPr>
      </w:pPr>
      <w:bookmarkStart w:id="7937" w:name="_MCCTEMPBM_CRPT86941663___2"/>
      <w:r>
        <w:rPr>
          <w:noProof/>
        </w:rPr>
        <w:tab/>
      </w:r>
      <w:r w:rsidRPr="00567618">
        <w:rPr>
          <w:noProof/>
        </w:rPr>
        <w:t>Media level</w:t>
      </w:r>
    </w:p>
    <w:bookmarkEnd w:id="7937"/>
    <w:p w14:paraId="3F3DA3DA" w14:textId="77777777" w:rsidR="00FC7E52" w:rsidRPr="00567618" w:rsidRDefault="00FC7E52" w:rsidP="00FC7E52">
      <w:pPr>
        <w:rPr>
          <w:noProof/>
        </w:rPr>
      </w:pPr>
      <w:r w:rsidRPr="00567618">
        <w:rPr>
          <w:noProof/>
        </w:rPr>
        <w:t>Is Attribute Value subject to the Charset Attribute?</w:t>
      </w:r>
    </w:p>
    <w:p w14:paraId="3AC3C061" w14:textId="77777777" w:rsidR="00FC7E52" w:rsidRPr="00567618" w:rsidRDefault="00FC7E52" w:rsidP="00FC7E52">
      <w:pPr>
        <w:pStyle w:val="B1"/>
        <w:rPr>
          <w:noProof/>
        </w:rPr>
      </w:pPr>
      <w:bookmarkStart w:id="7938" w:name="_MCCTEMPBM_CRPT86941664___2"/>
      <w:r>
        <w:rPr>
          <w:noProof/>
        </w:rPr>
        <w:tab/>
      </w:r>
      <w:r w:rsidRPr="00567618">
        <w:rPr>
          <w:noProof/>
        </w:rPr>
        <w:t>This Attribute is not dependent on charset.</w:t>
      </w:r>
    </w:p>
    <w:bookmarkEnd w:id="7938"/>
    <w:p w14:paraId="02B82F72" w14:textId="77777777" w:rsidR="00FC7E52" w:rsidRPr="00567618" w:rsidRDefault="00FC7E52" w:rsidP="00FC7E52">
      <w:pPr>
        <w:rPr>
          <w:noProof/>
        </w:rPr>
      </w:pPr>
      <w:r w:rsidRPr="00567618">
        <w:rPr>
          <w:noProof/>
        </w:rPr>
        <w:lastRenderedPageBreak/>
        <w:t>Purpose of the attribute:</w:t>
      </w:r>
    </w:p>
    <w:p w14:paraId="6F00D299" w14:textId="77777777" w:rsidR="00FC7E52" w:rsidRPr="00567618" w:rsidRDefault="00FC7E52" w:rsidP="00FC7E52">
      <w:pPr>
        <w:pStyle w:val="B1"/>
        <w:rPr>
          <w:noProof/>
        </w:rPr>
      </w:pPr>
      <w:bookmarkStart w:id="7939" w:name="_MCCTEMPBM_CRPT86941665___2"/>
      <w:r>
        <w:rPr>
          <w:noProof/>
        </w:rPr>
        <w:tab/>
      </w:r>
      <w:r w:rsidRPr="00567618">
        <w:rPr>
          <w:noProof/>
        </w:rPr>
        <w:t xml:space="preserve">This attribute is used to describe the UE’s desired QoS properties </w:t>
      </w:r>
      <w:r w:rsidRPr="00567618">
        <w:rPr>
          <w:iCs/>
        </w:rPr>
        <w:t>from the local access network</w:t>
      </w:r>
      <w:r w:rsidRPr="00567618">
        <w:rPr>
          <w:noProof/>
        </w:rPr>
        <w:t>.</w:t>
      </w:r>
    </w:p>
    <w:bookmarkEnd w:id="7939"/>
    <w:p w14:paraId="0D9C1B8B" w14:textId="77777777" w:rsidR="00FC7E52" w:rsidRPr="00567618" w:rsidRDefault="00FC7E52" w:rsidP="00FC7E52">
      <w:pPr>
        <w:rPr>
          <w:noProof/>
        </w:rPr>
      </w:pPr>
      <w:r w:rsidRPr="00567618">
        <w:rPr>
          <w:noProof/>
        </w:rPr>
        <w:t>Appropriate Attribute Values for this Attribute:</w:t>
      </w:r>
    </w:p>
    <w:p w14:paraId="38D95387" w14:textId="3A0B1E70" w:rsidR="00FC7E52" w:rsidRPr="00567618" w:rsidRDefault="00FC7E52" w:rsidP="00FC7E52">
      <w:pPr>
        <w:pStyle w:val="B1"/>
      </w:pPr>
      <w:bookmarkStart w:id="7940" w:name="_MCCTEMPBM_CRPT86941666___2"/>
      <w:r>
        <w:tab/>
      </w:r>
      <w:r w:rsidRPr="00567618">
        <w:t>See TS</w:t>
      </w:r>
      <w:r>
        <w:t> </w:t>
      </w:r>
      <w:r w:rsidRPr="00567618">
        <w:t>26.114 clause</w:t>
      </w:r>
      <w:r>
        <w:t> </w:t>
      </w:r>
      <w:r w:rsidRPr="00567618">
        <w:t>6.2.7.</w:t>
      </w:r>
      <w:r w:rsidR="00EF03C9">
        <w:t>4</w:t>
      </w:r>
      <w:r w:rsidRPr="00567618">
        <w:t xml:space="preserve"> for ABNF and detailed usage.</w:t>
      </w:r>
    </w:p>
    <w:bookmarkEnd w:id="7940"/>
    <w:p w14:paraId="04662615" w14:textId="77777777" w:rsidR="00FC7E52" w:rsidRPr="00567618" w:rsidRDefault="00FC7E52" w:rsidP="00FC7E52">
      <w:pPr>
        <w:rPr>
          <w:noProof/>
        </w:rPr>
      </w:pPr>
      <w:r w:rsidRPr="00567618">
        <w:rPr>
          <w:noProof/>
        </w:rPr>
        <w:t>MUX Category for this Attribute:</w:t>
      </w:r>
    </w:p>
    <w:p w14:paraId="5DCFA468" w14:textId="63DB3E66" w:rsidR="00FC7E52" w:rsidRDefault="00FC7E52" w:rsidP="00FC7E52">
      <w:pPr>
        <w:pStyle w:val="B1"/>
        <w:rPr>
          <w:noProof/>
        </w:rPr>
      </w:pPr>
      <w:bookmarkStart w:id="7941" w:name="_MCCTEMPBM_CRPT86941667___2"/>
      <w:r>
        <w:rPr>
          <w:noProof/>
        </w:rPr>
        <w:tab/>
      </w:r>
      <w:r w:rsidRPr="00567618">
        <w:rPr>
          <w:noProof/>
        </w:rPr>
        <w:t>IDENTICAL</w:t>
      </w:r>
    </w:p>
    <w:p w14:paraId="022CDD22" w14:textId="77777777" w:rsidR="00EF03C9" w:rsidRPr="004B4FAD" w:rsidRDefault="00EF03C9" w:rsidP="003F08B9">
      <w:pPr>
        <w:pStyle w:val="Heading1"/>
        <w:rPr>
          <w:rFonts w:eastAsia="Malgun Gothic"/>
          <w:noProof/>
        </w:rPr>
      </w:pPr>
      <w:bookmarkStart w:id="7942" w:name="_CRM_12"/>
      <w:bookmarkStart w:id="7943" w:name="_Toc216799802"/>
      <w:bookmarkEnd w:id="7942"/>
      <w:r w:rsidRPr="004B4FAD">
        <w:rPr>
          <w:rFonts w:eastAsia="Malgun Gothic"/>
          <w:noProof/>
        </w:rPr>
        <w:t>M.1</w:t>
      </w:r>
      <w:r>
        <w:rPr>
          <w:rFonts w:eastAsia="Malgun Gothic"/>
          <w:noProof/>
        </w:rPr>
        <w:t>2</w:t>
      </w:r>
      <w:r w:rsidRPr="004B4FAD">
        <w:rPr>
          <w:rFonts w:eastAsia="Malgun Gothic"/>
          <w:noProof/>
        </w:rPr>
        <w:tab/>
      </w:r>
      <w:r>
        <w:rPr>
          <w:rFonts w:eastAsia="Malgun Gothic"/>
          <w:noProof/>
        </w:rPr>
        <w:t>imageseq</w:t>
      </w:r>
      <w:bookmarkEnd w:id="7943"/>
    </w:p>
    <w:p w14:paraId="0E2BFF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9001F0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24B3470E" w14:textId="77777777" w:rsidR="00EF03C9" w:rsidRPr="004B4FAD" w:rsidRDefault="00EF03C9" w:rsidP="00924902">
      <w:pPr>
        <w:pStyle w:val="B1"/>
        <w:rPr>
          <w:rFonts w:eastAsia="Malgun Gothic"/>
          <w:noProof/>
        </w:rPr>
      </w:pPr>
      <w:r w:rsidRPr="004B4FAD">
        <w:rPr>
          <w:rFonts w:eastAsia="Malgun Gothic"/>
          <w:noProof/>
        </w:rPr>
        <w:tab/>
        <w:t>3gppContact@etsi.org</w:t>
      </w:r>
    </w:p>
    <w:p w14:paraId="0CB9B310" w14:textId="77777777" w:rsidR="00EF03C9" w:rsidRPr="004B4FAD" w:rsidRDefault="00EF03C9" w:rsidP="00924902">
      <w:pPr>
        <w:pStyle w:val="B1"/>
        <w:rPr>
          <w:rFonts w:eastAsia="Malgun Gothic"/>
          <w:noProof/>
        </w:rPr>
      </w:pPr>
      <w:r w:rsidRPr="004B4FAD">
        <w:rPr>
          <w:rFonts w:eastAsia="Malgun Gothic"/>
          <w:noProof/>
        </w:rPr>
        <w:tab/>
        <w:t>+33 (0)492944200</w:t>
      </w:r>
    </w:p>
    <w:p w14:paraId="4B173185"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53D3AACF"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imageseq</w:t>
      </w:r>
    </w:p>
    <w:p w14:paraId="7A4CABD3" w14:textId="77777777" w:rsidR="00EF03C9" w:rsidRPr="004B4FAD" w:rsidRDefault="00EF03C9" w:rsidP="00EF03C9">
      <w:pPr>
        <w:rPr>
          <w:rFonts w:eastAsia="Malgun Gothic"/>
          <w:noProof/>
        </w:rPr>
      </w:pPr>
      <w:r w:rsidRPr="004B4FAD">
        <w:rPr>
          <w:rFonts w:eastAsia="Malgun Gothic"/>
          <w:noProof/>
        </w:rPr>
        <w:t>Long-form Attribute Name in English:</w:t>
      </w:r>
    </w:p>
    <w:p w14:paraId="6A68BBAE"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Image Sequence attribute</w:t>
      </w:r>
    </w:p>
    <w:p w14:paraId="4EF4F021" w14:textId="77777777" w:rsidR="00EF03C9" w:rsidRPr="004B4FAD" w:rsidRDefault="00EF03C9" w:rsidP="00EF03C9">
      <w:pPr>
        <w:rPr>
          <w:rFonts w:eastAsia="Malgun Gothic"/>
          <w:noProof/>
        </w:rPr>
      </w:pPr>
      <w:r w:rsidRPr="004B4FAD">
        <w:rPr>
          <w:rFonts w:eastAsia="Malgun Gothic"/>
          <w:noProof/>
        </w:rPr>
        <w:t>Type of Attribute</w:t>
      </w:r>
    </w:p>
    <w:p w14:paraId="25AD0DBD" w14:textId="77777777" w:rsidR="00EF03C9" w:rsidRPr="004B4FAD" w:rsidRDefault="00EF03C9" w:rsidP="00924902">
      <w:pPr>
        <w:pStyle w:val="B1"/>
        <w:rPr>
          <w:rFonts w:eastAsia="Malgun Gothic"/>
          <w:noProof/>
        </w:rPr>
      </w:pPr>
      <w:r w:rsidRPr="004B4FAD">
        <w:rPr>
          <w:rFonts w:eastAsia="Malgun Gothic"/>
          <w:noProof/>
        </w:rPr>
        <w:tab/>
        <w:t>Media level</w:t>
      </w:r>
    </w:p>
    <w:p w14:paraId="7AF4C6C6"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B7AA633"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46A734" w14:textId="77777777" w:rsidR="00EF03C9" w:rsidRPr="004B4FAD" w:rsidRDefault="00EF03C9" w:rsidP="00EF03C9">
      <w:pPr>
        <w:rPr>
          <w:rFonts w:eastAsia="Malgun Gothic"/>
          <w:noProof/>
        </w:rPr>
      </w:pPr>
      <w:r w:rsidRPr="004B4FAD">
        <w:rPr>
          <w:rFonts w:eastAsia="Malgun Gothic"/>
          <w:noProof/>
        </w:rPr>
        <w:t>Purpose of the attribute:</w:t>
      </w:r>
    </w:p>
    <w:p w14:paraId="708943F7"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7D2023">
        <w:rPr>
          <w:rFonts w:eastAsia="Malgun Gothic"/>
          <w:noProof/>
        </w:rPr>
        <w:t xml:space="preserve"> </w:t>
      </w:r>
      <w:r>
        <w:rPr>
          <w:rFonts w:eastAsia="Malgun Gothic"/>
          <w:noProof/>
        </w:rPr>
        <w:t>negotiate the usage of still images in a session</w:t>
      </w:r>
      <w:r w:rsidRPr="004B4FAD">
        <w:rPr>
          <w:rFonts w:eastAsia="Malgun Gothic"/>
          <w:noProof/>
        </w:rPr>
        <w:t>.</w:t>
      </w:r>
    </w:p>
    <w:p w14:paraId="5D013EE8"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3D744F1" w14:textId="77777777" w:rsidR="00EF03C9" w:rsidRPr="004B4FAD" w:rsidRDefault="00EF03C9" w:rsidP="00924902">
      <w:pPr>
        <w:pStyle w:val="B1"/>
        <w:rPr>
          <w:rFonts w:eastAsia="Malgun Gothic"/>
        </w:rPr>
      </w:pPr>
      <w:r w:rsidRPr="004B4FAD">
        <w:rPr>
          <w:rFonts w:eastAsia="Malgun Gothic"/>
        </w:rPr>
        <w:tab/>
        <w:t>See TS 26.114 clause 6.2.</w:t>
      </w:r>
      <w:r>
        <w:rPr>
          <w:rFonts w:eastAsia="Malgun Gothic"/>
        </w:rPr>
        <w:t xml:space="preserve">11 </w:t>
      </w:r>
      <w:r w:rsidRPr="004B4FAD">
        <w:rPr>
          <w:rFonts w:eastAsia="Malgun Gothic"/>
        </w:rPr>
        <w:t>for ABNF and detailed usage.</w:t>
      </w:r>
    </w:p>
    <w:p w14:paraId="447C924A" w14:textId="77777777" w:rsidR="00EF03C9" w:rsidRPr="004B4FAD" w:rsidRDefault="00EF03C9" w:rsidP="00EF03C9">
      <w:pPr>
        <w:rPr>
          <w:rFonts w:eastAsia="Malgun Gothic"/>
          <w:noProof/>
        </w:rPr>
      </w:pPr>
      <w:r w:rsidRPr="004B4FAD">
        <w:rPr>
          <w:rFonts w:eastAsia="Malgun Gothic"/>
          <w:noProof/>
        </w:rPr>
        <w:t>MUX Category for this Attribute:</w:t>
      </w:r>
    </w:p>
    <w:p w14:paraId="7A04F852"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2BB76105" w14:textId="77777777" w:rsidR="00EF03C9" w:rsidRPr="004B4FAD" w:rsidRDefault="00EF03C9" w:rsidP="003F08B9">
      <w:pPr>
        <w:pStyle w:val="Heading1"/>
        <w:rPr>
          <w:rFonts w:eastAsia="Malgun Gothic"/>
          <w:noProof/>
        </w:rPr>
      </w:pPr>
      <w:bookmarkStart w:id="7944" w:name="_CRM_13"/>
      <w:bookmarkStart w:id="7945" w:name="_Toc216799803"/>
      <w:bookmarkEnd w:id="7944"/>
      <w:r w:rsidRPr="004B4FAD">
        <w:rPr>
          <w:rFonts w:eastAsia="Malgun Gothic"/>
          <w:noProof/>
        </w:rPr>
        <w:t>M.1</w:t>
      </w:r>
      <w:r>
        <w:rPr>
          <w:rFonts w:eastAsia="Malgun Gothic"/>
          <w:noProof/>
        </w:rPr>
        <w:t>3</w:t>
      </w:r>
      <w:r w:rsidRPr="004B4FAD">
        <w:rPr>
          <w:rFonts w:eastAsia="Malgun Gothic"/>
          <w:noProof/>
        </w:rPr>
        <w:tab/>
      </w:r>
      <w:r>
        <w:rPr>
          <w:rFonts w:eastAsia="Malgun Gothic"/>
          <w:noProof/>
        </w:rPr>
        <w:t>3gpp_360video</w:t>
      </w:r>
      <w:bookmarkEnd w:id="7945"/>
    </w:p>
    <w:p w14:paraId="3511C0C7"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51D6278"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35756B5" w14:textId="77777777" w:rsidR="00EF03C9" w:rsidRPr="004B4FAD" w:rsidRDefault="00EF03C9" w:rsidP="00924902">
      <w:pPr>
        <w:pStyle w:val="B1"/>
        <w:rPr>
          <w:rFonts w:eastAsia="Malgun Gothic"/>
          <w:noProof/>
        </w:rPr>
      </w:pPr>
      <w:r w:rsidRPr="004B4FAD">
        <w:rPr>
          <w:rFonts w:eastAsia="Malgun Gothic"/>
          <w:noProof/>
        </w:rPr>
        <w:tab/>
        <w:t>3gppContact@etsi.org</w:t>
      </w:r>
    </w:p>
    <w:p w14:paraId="58A631AC" w14:textId="77777777" w:rsidR="00EF03C9" w:rsidRPr="004B4FAD" w:rsidRDefault="00EF03C9" w:rsidP="00924902">
      <w:pPr>
        <w:pStyle w:val="B1"/>
        <w:rPr>
          <w:rFonts w:eastAsia="Malgun Gothic"/>
          <w:noProof/>
        </w:rPr>
      </w:pPr>
      <w:r w:rsidRPr="004B4FAD">
        <w:rPr>
          <w:rFonts w:eastAsia="Malgun Gothic"/>
          <w:noProof/>
        </w:rPr>
        <w:tab/>
        <w:t>+33 (0)492944200</w:t>
      </w:r>
    </w:p>
    <w:p w14:paraId="7ACC7E1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20EBDD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w:t>
      </w:r>
    </w:p>
    <w:p w14:paraId="5A9651B3" w14:textId="77777777" w:rsidR="00EF03C9" w:rsidRPr="004B4FAD" w:rsidRDefault="00EF03C9" w:rsidP="00EF03C9">
      <w:pPr>
        <w:rPr>
          <w:rFonts w:eastAsia="Malgun Gothic"/>
          <w:noProof/>
        </w:rPr>
      </w:pPr>
      <w:r w:rsidRPr="004B4FAD">
        <w:rPr>
          <w:rFonts w:eastAsia="Malgun Gothic"/>
          <w:noProof/>
        </w:rPr>
        <w:lastRenderedPageBreak/>
        <w:t>Long-form Attribute Name in English:</w:t>
      </w:r>
    </w:p>
    <w:p w14:paraId="53C92362"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Projected Video attribute</w:t>
      </w:r>
      <w:r w:rsidDel="007D2023">
        <w:rPr>
          <w:rFonts w:eastAsia="Malgun Gothic"/>
          <w:noProof/>
        </w:rPr>
        <w:t xml:space="preserve"> </w:t>
      </w:r>
    </w:p>
    <w:p w14:paraId="665F3AE5" w14:textId="77777777" w:rsidR="00EF03C9" w:rsidRPr="004B4FAD" w:rsidRDefault="00EF03C9" w:rsidP="00EF03C9">
      <w:pPr>
        <w:rPr>
          <w:rFonts w:eastAsia="Malgun Gothic"/>
          <w:noProof/>
        </w:rPr>
      </w:pPr>
      <w:r w:rsidRPr="004B4FAD">
        <w:rPr>
          <w:rFonts w:eastAsia="Malgun Gothic"/>
          <w:noProof/>
        </w:rPr>
        <w:t>Type of Attribute</w:t>
      </w:r>
    </w:p>
    <w:p w14:paraId="6E634A4A" w14:textId="77777777" w:rsidR="00EF03C9" w:rsidRPr="004B4FAD" w:rsidRDefault="00EF03C9" w:rsidP="00924902">
      <w:pPr>
        <w:pStyle w:val="B1"/>
        <w:rPr>
          <w:rFonts w:eastAsia="Malgun Gothic"/>
          <w:noProof/>
        </w:rPr>
      </w:pPr>
      <w:r w:rsidRPr="004B4FAD">
        <w:rPr>
          <w:rFonts w:eastAsia="Malgun Gothic"/>
          <w:noProof/>
        </w:rPr>
        <w:tab/>
        <w:t>Media level</w:t>
      </w:r>
    </w:p>
    <w:p w14:paraId="7225F6AF"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57596E1"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7B2A0097" w14:textId="77777777" w:rsidR="00EF03C9" w:rsidRPr="004B4FAD" w:rsidRDefault="00EF03C9" w:rsidP="00EF03C9">
      <w:pPr>
        <w:rPr>
          <w:rFonts w:eastAsia="Malgun Gothic"/>
          <w:noProof/>
        </w:rPr>
      </w:pPr>
      <w:r w:rsidRPr="004B4FAD">
        <w:rPr>
          <w:rFonts w:eastAsia="Malgun Gothic"/>
          <w:noProof/>
        </w:rPr>
        <w:t>Purpose of the attribute:</w:t>
      </w:r>
    </w:p>
    <w:p w14:paraId="15658C4E" w14:textId="77777777" w:rsidR="00EF03C9" w:rsidRPr="004B4FAD" w:rsidRDefault="00EF03C9" w:rsidP="00924902">
      <w:pPr>
        <w:pStyle w:val="B1"/>
        <w:rPr>
          <w:rFonts w:eastAsia="Malgun Gothic"/>
          <w:noProof/>
        </w:rPr>
      </w:pPr>
      <w:r w:rsidRPr="004B4FAD">
        <w:rPr>
          <w:rFonts w:eastAsia="Malgun Gothic"/>
          <w:noProof/>
        </w:rPr>
        <w:tab/>
        <w:t>This attribute is used to</w:t>
      </w:r>
      <w:r w:rsidRPr="006B59E9">
        <w:rPr>
          <w:rFonts w:eastAsia="Malgun Gothic"/>
          <w:noProof/>
        </w:rPr>
        <w:t xml:space="preserve"> </w:t>
      </w:r>
      <w:r>
        <w:rPr>
          <w:rFonts w:eastAsia="Malgun Gothic"/>
          <w:noProof/>
        </w:rPr>
        <w:t>negotiate the usage of a 360-degree projected video steam in a session</w:t>
      </w:r>
      <w:r w:rsidDel="006B59E9">
        <w:rPr>
          <w:rFonts w:eastAsia="Malgun Gothic"/>
          <w:noProof/>
        </w:rPr>
        <w:t xml:space="preserve"> </w:t>
      </w:r>
      <w:r w:rsidRPr="004B4FAD">
        <w:rPr>
          <w:rFonts w:eastAsia="Malgun Gothic"/>
          <w:noProof/>
        </w:rPr>
        <w:t>.</w:t>
      </w:r>
    </w:p>
    <w:p w14:paraId="73C4521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4D8E40AE"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 </w:t>
      </w:r>
      <w:r w:rsidRPr="004B4FAD">
        <w:rPr>
          <w:rFonts w:eastAsia="Malgun Gothic"/>
        </w:rPr>
        <w:t>for ABNF and detailed usage.</w:t>
      </w:r>
    </w:p>
    <w:p w14:paraId="655424A8" w14:textId="77777777" w:rsidR="00EF03C9" w:rsidRPr="004B4FAD" w:rsidRDefault="00EF03C9" w:rsidP="00EF03C9">
      <w:pPr>
        <w:rPr>
          <w:rFonts w:eastAsia="Malgun Gothic"/>
          <w:noProof/>
        </w:rPr>
      </w:pPr>
      <w:r w:rsidRPr="004B4FAD">
        <w:rPr>
          <w:rFonts w:eastAsia="Malgun Gothic"/>
          <w:noProof/>
        </w:rPr>
        <w:t>MUX Category for this Attribute:</w:t>
      </w:r>
    </w:p>
    <w:p w14:paraId="680F2BE0"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r w:rsidDel="006B59E9">
        <w:rPr>
          <w:rFonts w:eastAsia="Malgun Gothic"/>
          <w:noProof/>
        </w:rPr>
        <w:t xml:space="preserve"> </w:t>
      </w:r>
    </w:p>
    <w:p w14:paraId="29133154" w14:textId="77777777" w:rsidR="00EF03C9" w:rsidRPr="004B4FAD" w:rsidRDefault="00EF03C9" w:rsidP="003F08B9">
      <w:pPr>
        <w:pStyle w:val="Heading1"/>
        <w:rPr>
          <w:rFonts w:eastAsia="Malgun Gothic"/>
          <w:noProof/>
        </w:rPr>
      </w:pPr>
      <w:bookmarkStart w:id="7946" w:name="_CRM_14"/>
      <w:bookmarkStart w:id="7947" w:name="_Toc216799804"/>
      <w:bookmarkEnd w:id="7946"/>
      <w:r w:rsidRPr="004B4FAD">
        <w:rPr>
          <w:rFonts w:eastAsia="Malgun Gothic"/>
          <w:noProof/>
        </w:rPr>
        <w:t>M.1</w:t>
      </w:r>
      <w:r>
        <w:rPr>
          <w:rFonts w:eastAsia="Malgun Gothic"/>
          <w:noProof/>
        </w:rPr>
        <w:t>4</w:t>
      </w:r>
      <w:r w:rsidRPr="004B4FAD">
        <w:rPr>
          <w:rFonts w:eastAsia="Malgun Gothic"/>
          <w:noProof/>
        </w:rPr>
        <w:tab/>
      </w:r>
      <w:r>
        <w:rPr>
          <w:rFonts w:eastAsia="Malgun Gothic"/>
          <w:noProof/>
        </w:rPr>
        <w:t>itt4rt_group</w:t>
      </w:r>
      <w:bookmarkEnd w:id="7947"/>
      <w:r w:rsidDel="00AB23BF">
        <w:rPr>
          <w:rFonts w:eastAsia="Malgun Gothic"/>
          <w:noProof/>
        </w:rPr>
        <w:t xml:space="preserve"> </w:t>
      </w:r>
    </w:p>
    <w:p w14:paraId="31EF17FC"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3C77F08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052ED3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8633B15" w14:textId="77777777" w:rsidR="00EF03C9" w:rsidRPr="004B4FAD" w:rsidRDefault="00EF03C9" w:rsidP="00924902">
      <w:pPr>
        <w:pStyle w:val="B1"/>
        <w:rPr>
          <w:rFonts w:eastAsia="Malgun Gothic"/>
          <w:noProof/>
        </w:rPr>
      </w:pPr>
      <w:r w:rsidRPr="004B4FAD">
        <w:rPr>
          <w:rFonts w:eastAsia="Malgun Gothic"/>
          <w:noProof/>
        </w:rPr>
        <w:tab/>
        <w:t>+33 (0)492944200</w:t>
      </w:r>
    </w:p>
    <w:p w14:paraId="41DE883E"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111D96C8"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itt4rt_group</w:t>
      </w:r>
    </w:p>
    <w:p w14:paraId="372E2B7B" w14:textId="77777777" w:rsidR="00EF03C9" w:rsidRPr="004B4FAD" w:rsidRDefault="00EF03C9" w:rsidP="00EF03C9">
      <w:pPr>
        <w:rPr>
          <w:rFonts w:eastAsia="Malgun Gothic"/>
          <w:noProof/>
        </w:rPr>
      </w:pPr>
      <w:r w:rsidRPr="004B4FAD">
        <w:rPr>
          <w:rFonts w:eastAsia="Malgun Gothic"/>
          <w:noProof/>
        </w:rPr>
        <w:t>Long-form Attribute Name in English:</w:t>
      </w:r>
    </w:p>
    <w:p w14:paraId="0146E9B3"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ITT4RT Group attribute</w:t>
      </w:r>
    </w:p>
    <w:p w14:paraId="18802D9B" w14:textId="77777777" w:rsidR="00EF03C9" w:rsidRPr="004B4FAD" w:rsidRDefault="00EF03C9" w:rsidP="00EF03C9">
      <w:pPr>
        <w:rPr>
          <w:rFonts w:eastAsia="Malgun Gothic"/>
          <w:noProof/>
        </w:rPr>
      </w:pPr>
      <w:r w:rsidRPr="004B4FAD">
        <w:rPr>
          <w:rFonts w:eastAsia="Malgun Gothic"/>
          <w:noProof/>
        </w:rPr>
        <w:t>Type of Attribute</w:t>
      </w:r>
    </w:p>
    <w:p w14:paraId="086241EB"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3C87929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380FDEF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3E8C686" w14:textId="77777777" w:rsidR="00EF03C9" w:rsidRPr="004B4FAD" w:rsidRDefault="00EF03C9" w:rsidP="00EF03C9">
      <w:pPr>
        <w:rPr>
          <w:rFonts w:eastAsia="Malgun Gothic"/>
          <w:noProof/>
        </w:rPr>
      </w:pPr>
      <w:r w:rsidRPr="004B4FAD">
        <w:rPr>
          <w:rFonts w:eastAsia="Malgun Gothic"/>
          <w:noProof/>
        </w:rPr>
        <w:t>Purpose of the attribute:</w:t>
      </w:r>
    </w:p>
    <w:p w14:paraId="2414F0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group 360-degree media and overlay media using the mid attribute</w:t>
      </w:r>
    </w:p>
    <w:p w14:paraId="52480A5D"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30C26DE0"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6.2</w:t>
      </w:r>
      <w:r>
        <w:rPr>
          <w:rFonts w:eastAsia="Malgun Gothic"/>
        </w:rPr>
        <w:t xml:space="preserve">.6 </w:t>
      </w:r>
      <w:r w:rsidRPr="004B4FAD">
        <w:rPr>
          <w:rFonts w:eastAsia="Malgun Gothic"/>
        </w:rPr>
        <w:t>for ABNF and detailed usage.</w:t>
      </w:r>
    </w:p>
    <w:p w14:paraId="2DFDE6EB" w14:textId="77777777" w:rsidR="00EF03C9" w:rsidRPr="004B4FAD" w:rsidRDefault="00EF03C9" w:rsidP="00EF03C9">
      <w:pPr>
        <w:rPr>
          <w:rFonts w:eastAsia="Malgun Gothic"/>
          <w:noProof/>
        </w:rPr>
      </w:pPr>
      <w:r w:rsidRPr="004B4FAD">
        <w:rPr>
          <w:rFonts w:eastAsia="Malgun Gothic"/>
          <w:noProof/>
        </w:rPr>
        <w:t>MUX Category for this Attribute:</w:t>
      </w:r>
    </w:p>
    <w:p w14:paraId="00909639"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NORMAL</w:t>
      </w:r>
    </w:p>
    <w:p w14:paraId="45DFBBCF" w14:textId="77777777" w:rsidR="00EF03C9" w:rsidRPr="004B4FAD" w:rsidRDefault="00EF03C9" w:rsidP="003F08B9">
      <w:pPr>
        <w:pStyle w:val="Heading1"/>
        <w:rPr>
          <w:rFonts w:eastAsia="Malgun Gothic"/>
          <w:noProof/>
        </w:rPr>
      </w:pPr>
      <w:bookmarkStart w:id="7948" w:name="_CRM_15"/>
      <w:bookmarkStart w:id="7949" w:name="_Toc216799805"/>
      <w:bookmarkEnd w:id="7948"/>
      <w:r w:rsidRPr="004B4FAD">
        <w:rPr>
          <w:rFonts w:eastAsia="Malgun Gothic"/>
          <w:noProof/>
        </w:rPr>
        <w:lastRenderedPageBreak/>
        <w:t>M.1</w:t>
      </w:r>
      <w:r>
        <w:rPr>
          <w:rFonts w:eastAsia="Malgun Gothic"/>
          <w:noProof/>
        </w:rPr>
        <w:t>5</w:t>
      </w:r>
      <w:r w:rsidRPr="004B4FAD">
        <w:rPr>
          <w:rFonts w:eastAsia="Malgun Gothic"/>
          <w:noProof/>
        </w:rPr>
        <w:tab/>
      </w:r>
      <w:r>
        <w:rPr>
          <w:rFonts w:eastAsia="Malgun Gothic"/>
          <w:noProof/>
        </w:rPr>
        <w:t>3gpp_overlay</w:t>
      </w:r>
      <w:bookmarkEnd w:id="7949"/>
      <w:r w:rsidDel="00AB23BF">
        <w:rPr>
          <w:rFonts w:eastAsia="Malgun Gothic"/>
          <w:noProof/>
        </w:rPr>
        <w:t xml:space="preserve"> </w:t>
      </w:r>
    </w:p>
    <w:p w14:paraId="3334C965"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0B1EFACA"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3E87DBB8" w14:textId="77777777" w:rsidR="00EF03C9" w:rsidRPr="004B4FAD" w:rsidRDefault="00EF03C9" w:rsidP="00924902">
      <w:pPr>
        <w:pStyle w:val="B1"/>
        <w:rPr>
          <w:rFonts w:eastAsia="Malgun Gothic"/>
          <w:noProof/>
        </w:rPr>
      </w:pPr>
      <w:r w:rsidRPr="004B4FAD">
        <w:rPr>
          <w:rFonts w:eastAsia="Malgun Gothic"/>
          <w:noProof/>
        </w:rPr>
        <w:tab/>
        <w:t>3gppContact@etsi.org</w:t>
      </w:r>
    </w:p>
    <w:p w14:paraId="7D04EE7E" w14:textId="77777777" w:rsidR="00EF03C9" w:rsidRPr="004B4FAD" w:rsidRDefault="00EF03C9" w:rsidP="00924902">
      <w:pPr>
        <w:pStyle w:val="B1"/>
        <w:rPr>
          <w:rFonts w:eastAsia="Malgun Gothic"/>
          <w:noProof/>
        </w:rPr>
      </w:pPr>
      <w:r w:rsidRPr="004B4FAD">
        <w:rPr>
          <w:rFonts w:eastAsia="Malgun Gothic"/>
          <w:noProof/>
        </w:rPr>
        <w:tab/>
        <w:t>+33 (0)492944200</w:t>
      </w:r>
    </w:p>
    <w:p w14:paraId="413E5102"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EB68FAC"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3gpp_overlay</w:t>
      </w:r>
    </w:p>
    <w:p w14:paraId="0CB27A13" w14:textId="77777777" w:rsidR="00EF03C9" w:rsidRPr="004B4FAD" w:rsidRDefault="00EF03C9" w:rsidP="00EF03C9">
      <w:pPr>
        <w:rPr>
          <w:rFonts w:eastAsia="Malgun Gothic"/>
          <w:noProof/>
        </w:rPr>
      </w:pPr>
      <w:r w:rsidRPr="004B4FAD">
        <w:rPr>
          <w:rFonts w:eastAsia="Malgun Gothic"/>
          <w:noProof/>
        </w:rPr>
        <w:t>Long-form Attribute Name in English:</w:t>
      </w:r>
    </w:p>
    <w:p w14:paraId="3601F468"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Overlay attribute</w:t>
      </w:r>
    </w:p>
    <w:p w14:paraId="040A1AE4" w14:textId="77777777" w:rsidR="00EF03C9" w:rsidRPr="004B4FAD" w:rsidRDefault="00EF03C9" w:rsidP="00EF03C9">
      <w:pPr>
        <w:rPr>
          <w:rFonts w:eastAsia="Malgun Gothic"/>
          <w:noProof/>
        </w:rPr>
      </w:pPr>
      <w:r w:rsidRPr="004B4FAD">
        <w:rPr>
          <w:rFonts w:eastAsia="Malgun Gothic"/>
          <w:noProof/>
        </w:rPr>
        <w:t>Type of Attribute</w:t>
      </w:r>
    </w:p>
    <w:p w14:paraId="12B65FE4" w14:textId="77777777" w:rsidR="00EF03C9" w:rsidRPr="004B4FAD" w:rsidRDefault="00EF03C9" w:rsidP="00924902">
      <w:pPr>
        <w:pStyle w:val="B1"/>
        <w:rPr>
          <w:rFonts w:eastAsia="Malgun Gothic"/>
          <w:noProof/>
        </w:rPr>
      </w:pPr>
      <w:r w:rsidRPr="004B4FAD">
        <w:rPr>
          <w:rFonts w:eastAsia="Malgun Gothic"/>
          <w:noProof/>
        </w:rPr>
        <w:tab/>
        <w:t>Media level</w:t>
      </w:r>
    </w:p>
    <w:p w14:paraId="7989771B"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9AB3960"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28C4E760" w14:textId="77777777" w:rsidR="00EF03C9" w:rsidRPr="004B4FAD" w:rsidRDefault="00EF03C9" w:rsidP="00EF03C9">
      <w:pPr>
        <w:rPr>
          <w:rFonts w:eastAsia="Malgun Gothic"/>
          <w:noProof/>
        </w:rPr>
      </w:pPr>
      <w:r w:rsidRPr="004B4FAD">
        <w:rPr>
          <w:rFonts w:eastAsia="Malgun Gothic"/>
          <w:noProof/>
        </w:rPr>
        <w:t>Purpose of the attribute:</w:t>
      </w:r>
    </w:p>
    <w:p w14:paraId="24ED1D00"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one or more parameters for configuring the rendering properties of an overlay.</w:t>
      </w:r>
    </w:p>
    <w:p w14:paraId="377E5BA6"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58EB03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4.3 </w:t>
      </w:r>
      <w:r w:rsidRPr="004B4FAD">
        <w:rPr>
          <w:rFonts w:eastAsia="Malgun Gothic"/>
        </w:rPr>
        <w:t>for ABNF and detailed usage.</w:t>
      </w:r>
    </w:p>
    <w:p w14:paraId="4E0A2D2E" w14:textId="77777777" w:rsidR="00EF03C9" w:rsidRPr="004B4FAD" w:rsidRDefault="00EF03C9" w:rsidP="00EF03C9">
      <w:pPr>
        <w:rPr>
          <w:rFonts w:eastAsia="Malgun Gothic"/>
          <w:noProof/>
        </w:rPr>
      </w:pPr>
      <w:r w:rsidRPr="004B4FAD">
        <w:rPr>
          <w:rFonts w:eastAsia="Malgun Gothic"/>
          <w:noProof/>
        </w:rPr>
        <w:t>MUX Category for this Attribute:</w:t>
      </w:r>
    </w:p>
    <w:p w14:paraId="77740E55"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A56BDCD" w14:textId="77777777" w:rsidR="00EF03C9" w:rsidRPr="004B4FAD" w:rsidRDefault="00EF03C9" w:rsidP="003F08B9">
      <w:pPr>
        <w:pStyle w:val="Heading1"/>
        <w:rPr>
          <w:rFonts w:eastAsia="Malgun Gothic"/>
          <w:noProof/>
        </w:rPr>
      </w:pPr>
      <w:bookmarkStart w:id="7950" w:name="_CRM_16"/>
      <w:bookmarkStart w:id="7951" w:name="_Toc216799806"/>
      <w:bookmarkEnd w:id="7950"/>
      <w:r w:rsidRPr="004B4FAD">
        <w:rPr>
          <w:rFonts w:eastAsia="Malgun Gothic"/>
          <w:noProof/>
        </w:rPr>
        <w:t>M.1</w:t>
      </w:r>
      <w:r>
        <w:rPr>
          <w:rFonts w:eastAsia="Malgun Gothic"/>
          <w:noProof/>
        </w:rPr>
        <w:t>6</w:t>
      </w:r>
      <w:r w:rsidRPr="004B4FAD">
        <w:rPr>
          <w:rFonts w:eastAsia="Malgun Gothic"/>
          <w:noProof/>
        </w:rPr>
        <w:tab/>
      </w:r>
      <w:r>
        <w:rPr>
          <w:rFonts w:eastAsia="Malgun Gothic"/>
          <w:noProof/>
        </w:rPr>
        <w:t>3gpp_360video_replacement</w:t>
      </w:r>
      <w:bookmarkEnd w:id="7951"/>
      <w:r w:rsidDel="00AF6CC6">
        <w:rPr>
          <w:rFonts w:eastAsia="Malgun Gothic"/>
          <w:noProof/>
        </w:rPr>
        <w:t xml:space="preserve"> </w:t>
      </w:r>
    </w:p>
    <w:p w14:paraId="2CBC431B"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4D673049"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0AB4335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3E217940" w14:textId="77777777" w:rsidR="00EF03C9" w:rsidRPr="004B4FAD" w:rsidRDefault="00EF03C9" w:rsidP="00924902">
      <w:pPr>
        <w:pStyle w:val="B1"/>
        <w:rPr>
          <w:rFonts w:eastAsia="Malgun Gothic"/>
          <w:noProof/>
        </w:rPr>
      </w:pPr>
      <w:r w:rsidRPr="004B4FAD">
        <w:rPr>
          <w:rFonts w:eastAsia="Malgun Gothic"/>
          <w:noProof/>
        </w:rPr>
        <w:tab/>
        <w:t>+33 (0)492944200</w:t>
      </w:r>
    </w:p>
    <w:p w14:paraId="25356963"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D18CC5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3gpp_360video_replacement</w:t>
      </w:r>
    </w:p>
    <w:p w14:paraId="0B63E320" w14:textId="77777777" w:rsidR="00EF03C9" w:rsidRPr="004B4FAD" w:rsidRDefault="00EF03C9" w:rsidP="00EF03C9">
      <w:pPr>
        <w:rPr>
          <w:rFonts w:eastAsia="Malgun Gothic"/>
          <w:noProof/>
        </w:rPr>
      </w:pPr>
      <w:r w:rsidRPr="004B4FAD">
        <w:rPr>
          <w:rFonts w:eastAsia="Malgun Gothic"/>
          <w:noProof/>
        </w:rPr>
        <w:t>Long-form Attribute Name in English:</w:t>
      </w:r>
    </w:p>
    <w:p w14:paraId="120CFAF9"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Video Replacement attribute</w:t>
      </w:r>
    </w:p>
    <w:p w14:paraId="1704ECB7" w14:textId="77777777" w:rsidR="00EF03C9" w:rsidRPr="004B4FAD" w:rsidRDefault="00EF03C9" w:rsidP="00EF03C9">
      <w:pPr>
        <w:rPr>
          <w:rFonts w:eastAsia="Malgun Gothic"/>
          <w:noProof/>
        </w:rPr>
      </w:pPr>
      <w:r w:rsidRPr="004B4FAD">
        <w:rPr>
          <w:rFonts w:eastAsia="Malgun Gothic"/>
          <w:noProof/>
        </w:rPr>
        <w:t>Type of Attribute</w:t>
      </w:r>
    </w:p>
    <w:p w14:paraId="32F9DC2F" w14:textId="77777777" w:rsidR="00EF03C9" w:rsidRPr="004B4FAD" w:rsidRDefault="00EF03C9" w:rsidP="00924902">
      <w:pPr>
        <w:pStyle w:val="B1"/>
        <w:rPr>
          <w:rFonts w:eastAsia="Malgun Gothic"/>
          <w:noProof/>
        </w:rPr>
      </w:pPr>
      <w:r w:rsidRPr="004B4FAD">
        <w:rPr>
          <w:rFonts w:eastAsia="Malgun Gothic"/>
          <w:noProof/>
        </w:rPr>
        <w:tab/>
        <w:t>Media level</w:t>
      </w:r>
    </w:p>
    <w:p w14:paraId="3680B74A"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03045EEA"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9B9DFFE" w14:textId="77777777" w:rsidR="00EF03C9" w:rsidRPr="004B4FAD" w:rsidRDefault="00EF03C9" w:rsidP="00EF03C9">
      <w:pPr>
        <w:rPr>
          <w:rFonts w:eastAsia="Malgun Gothic"/>
          <w:noProof/>
        </w:rPr>
      </w:pPr>
      <w:r w:rsidRPr="004B4FAD">
        <w:rPr>
          <w:rFonts w:eastAsia="Malgun Gothic"/>
          <w:noProof/>
        </w:rPr>
        <w:t>Purpose of the attribute:</w:t>
      </w:r>
    </w:p>
    <w:p w14:paraId="4AD2FAD4"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This attribute is used to </w:t>
      </w:r>
      <w:r>
        <w:rPr>
          <w:rFonts w:eastAsia="Malgun Gothic"/>
          <w:noProof/>
        </w:rPr>
        <w:t>indicate that the content captured in the 360-degree video can be replaced.</w:t>
      </w:r>
    </w:p>
    <w:p w14:paraId="1AED628C"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1FEA4BEF"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4.4 </w:t>
      </w:r>
      <w:r w:rsidRPr="004B4FAD">
        <w:rPr>
          <w:rFonts w:eastAsia="Malgun Gothic"/>
        </w:rPr>
        <w:t>for ABNF and detailed usage.</w:t>
      </w:r>
    </w:p>
    <w:p w14:paraId="7A6FD6B4" w14:textId="77777777" w:rsidR="00EF03C9" w:rsidRPr="004B4FAD" w:rsidRDefault="00EF03C9" w:rsidP="00EF03C9">
      <w:pPr>
        <w:rPr>
          <w:rFonts w:eastAsia="Malgun Gothic"/>
          <w:noProof/>
        </w:rPr>
      </w:pPr>
      <w:r w:rsidRPr="004B4FAD">
        <w:rPr>
          <w:rFonts w:eastAsia="Malgun Gothic"/>
          <w:noProof/>
        </w:rPr>
        <w:t>MUX Category for this Attribute:</w:t>
      </w:r>
    </w:p>
    <w:p w14:paraId="2F8CB127"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374DF16" w14:textId="77777777" w:rsidR="00EF03C9" w:rsidRPr="004B4FAD" w:rsidRDefault="00EF03C9" w:rsidP="003F08B9">
      <w:pPr>
        <w:pStyle w:val="Heading1"/>
        <w:rPr>
          <w:rFonts w:eastAsia="Malgun Gothic"/>
          <w:noProof/>
        </w:rPr>
      </w:pPr>
      <w:bookmarkStart w:id="7952" w:name="_CRM_17"/>
      <w:bookmarkStart w:id="7953" w:name="_Toc216799807"/>
      <w:bookmarkEnd w:id="7952"/>
      <w:r w:rsidRPr="004B4FAD">
        <w:rPr>
          <w:rFonts w:eastAsia="Malgun Gothic"/>
          <w:noProof/>
        </w:rPr>
        <w:t>M.1</w:t>
      </w:r>
      <w:r>
        <w:rPr>
          <w:rFonts w:eastAsia="Malgun Gothic"/>
          <w:noProof/>
        </w:rPr>
        <w:t>7</w:t>
      </w:r>
      <w:r w:rsidRPr="004B4FAD">
        <w:rPr>
          <w:rFonts w:eastAsia="Malgun Gothic"/>
          <w:noProof/>
        </w:rPr>
        <w:tab/>
      </w:r>
      <w:r>
        <w:rPr>
          <w:rFonts w:eastAsia="Malgun Gothic"/>
          <w:noProof/>
        </w:rPr>
        <w:t>3gpp_fisheye</w:t>
      </w:r>
      <w:bookmarkEnd w:id="7953"/>
      <w:r w:rsidDel="000049F1">
        <w:rPr>
          <w:rFonts w:eastAsia="Malgun Gothic"/>
          <w:noProof/>
        </w:rPr>
        <w:t xml:space="preserve"> </w:t>
      </w:r>
    </w:p>
    <w:p w14:paraId="759F387D"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78470A05"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58585056"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F0ECA15" w14:textId="77777777" w:rsidR="00EF03C9" w:rsidRPr="004B4FAD" w:rsidRDefault="00EF03C9" w:rsidP="00924902">
      <w:pPr>
        <w:pStyle w:val="B1"/>
        <w:rPr>
          <w:rFonts w:eastAsia="Malgun Gothic"/>
          <w:noProof/>
        </w:rPr>
      </w:pPr>
      <w:r w:rsidRPr="004B4FAD">
        <w:rPr>
          <w:rFonts w:eastAsia="Malgun Gothic"/>
          <w:noProof/>
        </w:rPr>
        <w:tab/>
        <w:t>+33 (0)492944200</w:t>
      </w:r>
    </w:p>
    <w:p w14:paraId="056B757A"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68687B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3gpp_fisheye</w:t>
      </w:r>
    </w:p>
    <w:p w14:paraId="72121CE6" w14:textId="77777777" w:rsidR="00EF03C9" w:rsidRPr="004B4FAD" w:rsidRDefault="00EF03C9" w:rsidP="00EF03C9">
      <w:pPr>
        <w:rPr>
          <w:rFonts w:eastAsia="Malgun Gothic"/>
          <w:noProof/>
        </w:rPr>
      </w:pPr>
      <w:r w:rsidRPr="004B4FAD">
        <w:rPr>
          <w:rFonts w:eastAsia="Malgun Gothic"/>
          <w:noProof/>
        </w:rPr>
        <w:t>Long-form Attribute Name in English:</w:t>
      </w:r>
    </w:p>
    <w:p w14:paraId="3BEB8915"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360-degree Fisheye Video attribute</w:t>
      </w:r>
    </w:p>
    <w:p w14:paraId="55F6C943" w14:textId="77777777" w:rsidR="00EF03C9" w:rsidRPr="004B4FAD" w:rsidRDefault="00EF03C9" w:rsidP="00EF03C9">
      <w:pPr>
        <w:rPr>
          <w:rFonts w:eastAsia="Malgun Gothic"/>
          <w:noProof/>
        </w:rPr>
      </w:pPr>
      <w:r w:rsidRPr="004B4FAD">
        <w:rPr>
          <w:rFonts w:eastAsia="Malgun Gothic"/>
          <w:noProof/>
        </w:rPr>
        <w:t>Type of Attribute</w:t>
      </w:r>
    </w:p>
    <w:p w14:paraId="7793F8FC" w14:textId="77777777" w:rsidR="00EF03C9" w:rsidRPr="004B4FAD" w:rsidRDefault="00EF03C9" w:rsidP="00924902">
      <w:pPr>
        <w:pStyle w:val="B1"/>
        <w:rPr>
          <w:rFonts w:eastAsia="Malgun Gothic"/>
          <w:noProof/>
        </w:rPr>
      </w:pPr>
      <w:r w:rsidRPr="004B4FAD">
        <w:rPr>
          <w:rFonts w:eastAsia="Malgun Gothic"/>
          <w:noProof/>
        </w:rPr>
        <w:tab/>
        <w:t>Media level</w:t>
      </w:r>
    </w:p>
    <w:p w14:paraId="02C3E01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F78DEFF"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B0FB428" w14:textId="77777777" w:rsidR="00EF03C9" w:rsidRPr="004B4FAD" w:rsidRDefault="00EF03C9" w:rsidP="00EF03C9">
      <w:pPr>
        <w:rPr>
          <w:rFonts w:eastAsia="Malgun Gothic"/>
          <w:noProof/>
        </w:rPr>
      </w:pPr>
      <w:r w:rsidRPr="004B4FAD">
        <w:rPr>
          <w:rFonts w:eastAsia="Malgun Gothic"/>
          <w:noProof/>
        </w:rPr>
        <w:t>Purpose of the attribute:</w:t>
      </w:r>
    </w:p>
    <w:p w14:paraId="347F3301"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indicate a 360-degree fisheye video stream</w:t>
      </w:r>
      <w:r w:rsidRPr="004B4FAD">
        <w:rPr>
          <w:rFonts w:eastAsia="Malgun Gothic"/>
          <w:noProof/>
        </w:rPr>
        <w:t>.</w:t>
      </w:r>
    </w:p>
    <w:p w14:paraId="0ED48A5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0ACC6222"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5.</w:t>
      </w:r>
      <w:r w:rsidRPr="004B4FAD">
        <w:rPr>
          <w:rFonts w:eastAsia="Malgun Gothic"/>
        </w:rPr>
        <w:t>2</w:t>
      </w:r>
      <w:r>
        <w:rPr>
          <w:rFonts w:eastAsia="Malgun Gothic"/>
        </w:rPr>
        <w:t xml:space="preserve"> </w:t>
      </w:r>
      <w:r w:rsidRPr="004B4FAD">
        <w:rPr>
          <w:rFonts w:eastAsia="Malgun Gothic"/>
        </w:rPr>
        <w:t>for ABNF and detailed usage.</w:t>
      </w:r>
    </w:p>
    <w:p w14:paraId="5DDD781C" w14:textId="77777777" w:rsidR="00EF03C9" w:rsidRPr="004B4FAD" w:rsidRDefault="00EF03C9" w:rsidP="00EF03C9">
      <w:pPr>
        <w:rPr>
          <w:rFonts w:eastAsia="Malgun Gothic"/>
          <w:noProof/>
        </w:rPr>
      </w:pPr>
      <w:r w:rsidRPr="004B4FAD">
        <w:rPr>
          <w:rFonts w:eastAsia="Malgun Gothic"/>
          <w:noProof/>
        </w:rPr>
        <w:t>MUX Category for this Attribute:</w:t>
      </w:r>
    </w:p>
    <w:p w14:paraId="1455A823"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351FF1A6" w14:textId="77777777" w:rsidR="00EF03C9" w:rsidRPr="004B4FAD" w:rsidRDefault="00EF03C9" w:rsidP="003F08B9">
      <w:pPr>
        <w:pStyle w:val="Heading1"/>
        <w:rPr>
          <w:rFonts w:eastAsia="Malgun Gothic"/>
          <w:noProof/>
        </w:rPr>
      </w:pPr>
      <w:bookmarkStart w:id="7954" w:name="_CRM_18"/>
      <w:bookmarkStart w:id="7955" w:name="_Toc216799808"/>
      <w:bookmarkEnd w:id="7954"/>
      <w:r w:rsidRPr="004B4FAD">
        <w:rPr>
          <w:rFonts w:eastAsia="Malgun Gothic"/>
          <w:noProof/>
        </w:rPr>
        <w:t>M.1</w:t>
      </w:r>
      <w:r>
        <w:rPr>
          <w:rFonts w:eastAsia="Malgun Gothic"/>
          <w:noProof/>
        </w:rPr>
        <w:t>8</w:t>
      </w:r>
      <w:r w:rsidRPr="004B4FAD">
        <w:rPr>
          <w:rFonts w:eastAsia="Malgun Gothic"/>
          <w:noProof/>
        </w:rPr>
        <w:tab/>
      </w:r>
      <w:r>
        <w:rPr>
          <w:rFonts w:eastAsia="Malgun Gothic"/>
          <w:noProof/>
        </w:rPr>
        <w:t>3gpp-camera-calibration</w:t>
      </w:r>
      <w:bookmarkEnd w:id="7955"/>
      <w:r w:rsidDel="000049F1">
        <w:rPr>
          <w:rFonts w:eastAsia="Malgun Gothic"/>
          <w:noProof/>
        </w:rPr>
        <w:t xml:space="preserve"> </w:t>
      </w:r>
    </w:p>
    <w:p w14:paraId="25864A38"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BDA02D0"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5AAAF71" w14:textId="77777777" w:rsidR="00EF03C9" w:rsidRPr="004B4FAD" w:rsidRDefault="00EF03C9" w:rsidP="00924902">
      <w:pPr>
        <w:pStyle w:val="B1"/>
        <w:rPr>
          <w:rFonts w:eastAsia="Malgun Gothic"/>
          <w:noProof/>
        </w:rPr>
      </w:pPr>
      <w:r w:rsidRPr="004B4FAD">
        <w:rPr>
          <w:rFonts w:eastAsia="Malgun Gothic"/>
          <w:noProof/>
        </w:rPr>
        <w:tab/>
        <w:t>3gppContact@etsi.org</w:t>
      </w:r>
    </w:p>
    <w:p w14:paraId="60195FA2" w14:textId="77777777" w:rsidR="00EF03C9" w:rsidRPr="004B4FAD" w:rsidRDefault="00EF03C9" w:rsidP="00924902">
      <w:pPr>
        <w:pStyle w:val="B1"/>
        <w:rPr>
          <w:rFonts w:eastAsia="Malgun Gothic"/>
          <w:noProof/>
        </w:rPr>
      </w:pPr>
      <w:r w:rsidRPr="004B4FAD">
        <w:rPr>
          <w:rFonts w:eastAsia="Malgun Gothic"/>
          <w:noProof/>
        </w:rPr>
        <w:tab/>
        <w:t>+33 (0)492944200</w:t>
      </w:r>
    </w:p>
    <w:p w14:paraId="4876C509"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0F71B56D"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3gpp-camera-calibration</w:t>
      </w:r>
    </w:p>
    <w:p w14:paraId="1849D132" w14:textId="77777777" w:rsidR="00EF03C9" w:rsidRPr="004B4FAD" w:rsidRDefault="00EF03C9" w:rsidP="00EF03C9">
      <w:pPr>
        <w:rPr>
          <w:rFonts w:eastAsia="Malgun Gothic"/>
          <w:noProof/>
        </w:rPr>
      </w:pPr>
      <w:r w:rsidRPr="004B4FAD">
        <w:rPr>
          <w:rFonts w:eastAsia="Malgun Gothic"/>
          <w:noProof/>
        </w:rPr>
        <w:t>Long-form Attribute Name in English:</w:t>
      </w:r>
    </w:p>
    <w:p w14:paraId="62EB2049" w14:textId="77777777" w:rsidR="00EF03C9" w:rsidRPr="004B4FAD" w:rsidRDefault="00EF03C9" w:rsidP="00924902">
      <w:pPr>
        <w:pStyle w:val="B1"/>
        <w:rPr>
          <w:rFonts w:eastAsia="Malgun Gothic"/>
          <w:noProof/>
        </w:rPr>
      </w:pPr>
      <w:r w:rsidRPr="004B4FAD">
        <w:rPr>
          <w:rFonts w:eastAsia="Malgun Gothic"/>
          <w:noProof/>
        </w:rPr>
        <w:lastRenderedPageBreak/>
        <w:tab/>
        <w:t xml:space="preserve">3GPP </w:t>
      </w:r>
      <w:r>
        <w:rPr>
          <w:rFonts w:eastAsia="Malgun Gothic"/>
          <w:noProof/>
        </w:rPr>
        <w:t>Camaera Calibration attribute</w:t>
      </w:r>
    </w:p>
    <w:p w14:paraId="71428867" w14:textId="77777777" w:rsidR="00EF03C9" w:rsidRPr="004B4FAD" w:rsidRDefault="00EF03C9" w:rsidP="00EF03C9">
      <w:pPr>
        <w:rPr>
          <w:rFonts w:eastAsia="Malgun Gothic"/>
          <w:noProof/>
        </w:rPr>
      </w:pPr>
      <w:r w:rsidRPr="004B4FAD">
        <w:rPr>
          <w:rFonts w:eastAsia="Malgun Gothic"/>
          <w:noProof/>
        </w:rPr>
        <w:t>Type of Attribute</w:t>
      </w:r>
    </w:p>
    <w:p w14:paraId="2077C93C" w14:textId="77777777" w:rsidR="00EF03C9" w:rsidRPr="004B4FAD" w:rsidRDefault="00EF03C9" w:rsidP="00924902">
      <w:pPr>
        <w:pStyle w:val="B1"/>
        <w:rPr>
          <w:rFonts w:eastAsia="Malgun Gothic"/>
          <w:noProof/>
        </w:rPr>
      </w:pPr>
      <w:r w:rsidRPr="004B4FAD">
        <w:rPr>
          <w:rFonts w:eastAsia="Malgun Gothic"/>
          <w:noProof/>
        </w:rPr>
        <w:tab/>
        <w:t>Media level</w:t>
      </w:r>
    </w:p>
    <w:p w14:paraId="2E6FD957"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13F1B094"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3A0FECAA" w14:textId="77777777" w:rsidR="00EF03C9" w:rsidRPr="004B4FAD" w:rsidRDefault="00EF03C9" w:rsidP="00EF03C9">
      <w:pPr>
        <w:rPr>
          <w:rFonts w:eastAsia="Malgun Gothic"/>
          <w:noProof/>
        </w:rPr>
      </w:pPr>
      <w:r w:rsidRPr="004B4FAD">
        <w:rPr>
          <w:rFonts w:eastAsia="Malgun Gothic"/>
          <w:noProof/>
        </w:rPr>
        <w:t>Purpose of the attribute:</w:t>
      </w:r>
    </w:p>
    <w:p w14:paraId="0FF719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for signaling of camera calibration parametres for network-based stitching.</w:t>
      </w:r>
    </w:p>
    <w:p w14:paraId="15A8008A"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69296C05"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7521FD5D" w14:textId="77777777" w:rsidR="00EF03C9" w:rsidRPr="004B4FAD" w:rsidRDefault="00EF03C9" w:rsidP="00EF03C9">
      <w:pPr>
        <w:rPr>
          <w:rFonts w:eastAsia="Malgun Gothic"/>
          <w:noProof/>
        </w:rPr>
      </w:pPr>
      <w:r w:rsidRPr="004B4FAD">
        <w:rPr>
          <w:rFonts w:eastAsia="Malgun Gothic"/>
          <w:noProof/>
        </w:rPr>
        <w:t>MUX Category for this Attribute:</w:t>
      </w:r>
    </w:p>
    <w:p w14:paraId="3401DB29"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46418FD5" w14:textId="77777777" w:rsidR="00EF03C9" w:rsidRPr="004B4FAD" w:rsidRDefault="00EF03C9" w:rsidP="003F08B9">
      <w:pPr>
        <w:pStyle w:val="Heading1"/>
        <w:rPr>
          <w:rFonts w:eastAsia="Malgun Gothic"/>
          <w:noProof/>
        </w:rPr>
      </w:pPr>
      <w:bookmarkStart w:id="7956" w:name="_CRM_19"/>
      <w:bookmarkStart w:id="7957" w:name="_Toc216799809"/>
      <w:bookmarkEnd w:id="7956"/>
      <w:r w:rsidRPr="004B4FAD">
        <w:rPr>
          <w:rFonts w:eastAsia="Malgun Gothic"/>
          <w:noProof/>
        </w:rPr>
        <w:t>M.1</w:t>
      </w:r>
      <w:r>
        <w:rPr>
          <w:rFonts w:eastAsia="Malgun Gothic"/>
          <w:noProof/>
        </w:rPr>
        <w:t>9</w:t>
      </w:r>
      <w:r w:rsidRPr="004B4FAD">
        <w:rPr>
          <w:rFonts w:eastAsia="Malgun Gothic"/>
          <w:noProof/>
        </w:rPr>
        <w:tab/>
      </w:r>
      <w:r>
        <w:rPr>
          <w:rFonts w:eastAsia="Malgun Gothic"/>
          <w:noProof/>
        </w:rPr>
        <w:t>stitch_group</w:t>
      </w:r>
      <w:bookmarkEnd w:id="7957"/>
      <w:r w:rsidDel="000049F1">
        <w:rPr>
          <w:rFonts w:eastAsia="Malgun Gothic"/>
          <w:noProof/>
        </w:rPr>
        <w:t xml:space="preserve"> </w:t>
      </w:r>
    </w:p>
    <w:p w14:paraId="5C37B359"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5FE8366C" w14:textId="77777777" w:rsidR="00EF03C9" w:rsidRPr="004B4FAD" w:rsidRDefault="00EF03C9" w:rsidP="00924902">
      <w:pPr>
        <w:pStyle w:val="B1"/>
        <w:rPr>
          <w:rFonts w:eastAsia="Malgun Gothic"/>
          <w:noProof/>
        </w:rPr>
      </w:pPr>
      <w:r w:rsidRPr="004B4FAD">
        <w:rPr>
          <w:rFonts w:eastAsia="Malgun Gothic"/>
          <w:noProof/>
        </w:rPr>
        <w:tab/>
        <w:t>3GPP Specifications Manager</w:t>
      </w:r>
    </w:p>
    <w:p w14:paraId="6A7CA5F2" w14:textId="77777777" w:rsidR="00EF03C9" w:rsidRPr="004B4FAD" w:rsidRDefault="00EF03C9" w:rsidP="00924902">
      <w:pPr>
        <w:pStyle w:val="B1"/>
        <w:rPr>
          <w:rFonts w:eastAsia="Malgun Gothic"/>
          <w:noProof/>
        </w:rPr>
      </w:pPr>
      <w:r w:rsidRPr="004B4FAD">
        <w:rPr>
          <w:rFonts w:eastAsia="Malgun Gothic"/>
          <w:noProof/>
        </w:rPr>
        <w:tab/>
        <w:t>3gppContact@etsi.org</w:t>
      </w:r>
    </w:p>
    <w:p w14:paraId="4AF73784" w14:textId="77777777" w:rsidR="00EF03C9" w:rsidRPr="004B4FAD" w:rsidRDefault="00EF03C9" w:rsidP="00924902">
      <w:pPr>
        <w:pStyle w:val="B1"/>
        <w:rPr>
          <w:rFonts w:eastAsia="Malgun Gothic"/>
          <w:noProof/>
        </w:rPr>
      </w:pPr>
      <w:r w:rsidRPr="004B4FAD">
        <w:rPr>
          <w:rFonts w:eastAsia="Malgun Gothic"/>
          <w:noProof/>
        </w:rPr>
        <w:tab/>
        <w:t>+33 (0)492944200</w:t>
      </w:r>
    </w:p>
    <w:p w14:paraId="09198D6F"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3453A3E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stitch_group</w:t>
      </w:r>
    </w:p>
    <w:p w14:paraId="07C4BBAE" w14:textId="77777777" w:rsidR="00EF03C9" w:rsidRPr="004B4FAD" w:rsidRDefault="00EF03C9" w:rsidP="00EF03C9">
      <w:pPr>
        <w:rPr>
          <w:rFonts w:eastAsia="Malgun Gothic"/>
          <w:noProof/>
        </w:rPr>
      </w:pPr>
      <w:r w:rsidRPr="004B4FAD">
        <w:rPr>
          <w:rFonts w:eastAsia="Malgun Gothic"/>
          <w:noProof/>
        </w:rPr>
        <w:t>Long-form Attribute Name in English:</w:t>
      </w:r>
    </w:p>
    <w:p w14:paraId="2160AA0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Stitch Group attribute</w:t>
      </w:r>
    </w:p>
    <w:p w14:paraId="146686CA" w14:textId="77777777" w:rsidR="00EF03C9" w:rsidRPr="004B4FAD" w:rsidRDefault="00EF03C9" w:rsidP="00EF03C9">
      <w:pPr>
        <w:rPr>
          <w:rFonts w:eastAsia="Malgun Gothic"/>
          <w:noProof/>
        </w:rPr>
      </w:pPr>
      <w:r w:rsidRPr="004B4FAD">
        <w:rPr>
          <w:rFonts w:eastAsia="Malgun Gothic"/>
          <w:noProof/>
        </w:rPr>
        <w:t>Type of Attribute</w:t>
      </w:r>
    </w:p>
    <w:p w14:paraId="3C4D9D1E"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Session</w:t>
      </w:r>
      <w:r w:rsidRPr="004B4FAD">
        <w:rPr>
          <w:rFonts w:eastAsia="Malgun Gothic"/>
          <w:noProof/>
        </w:rPr>
        <w:t xml:space="preserve"> level</w:t>
      </w:r>
    </w:p>
    <w:p w14:paraId="08916869"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4D5F35D2"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58A0A389" w14:textId="77777777" w:rsidR="00EF03C9" w:rsidRPr="004B4FAD" w:rsidRDefault="00EF03C9" w:rsidP="00EF03C9">
      <w:pPr>
        <w:rPr>
          <w:rFonts w:eastAsia="Malgun Gothic"/>
          <w:noProof/>
        </w:rPr>
      </w:pPr>
      <w:r w:rsidRPr="004B4FAD">
        <w:rPr>
          <w:rFonts w:eastAsia="Malgun Gothic"/>
          <w:noProof/>
        </w:rPr>
        <w:t>Purpose of the attribute:</w:t>
      </w:r>
    </w:p>
    <w:p w14:paraId="25AEAE57"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w:t>
      </w:r>
      <w:r>
        <w:rPr>
          <w:rFonts w:eastAsia="Malgun Gothic"/>
          <w:noProof/>
        </w:rPr>
        <w:t>to group the to-be-stitched 2D video captures using the mid attribute for network-based stitching.</w:t>
      </w:r>
    </w:p>
    <w:p w14:paraId="396304D7"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6BD7FA7"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 xml:space="preserve">6 </w:t>
      </w:r>
      <w:r w:rsidRPr="004B4FAD">
        <w:rPr>
          <w:rFonts w:eastAsia="Malgun Gothic"/>
        </w:rPr>
        <w:t>for ABNF and detailed usage.</w:t>
      </w:r>
    </w:p>
    <w:p w14:paraId="4ED6F173" w14:textId="77777777" w:rsidR="00EF03C9" w:rsidRPr="004B4FAD" w:rsidRDefault="00EF03C9" w:rsidP="00EF03C9">
      <w:pPr>
        <w:rPr>
          <w:rFonts w:eastAsia="Malgun Gothic"/>
          <w:noProof/>
        </w:rPr>
      </w:pPr>
      <w:r w:rsidRPr="004B4FAD">
        <w:rPr>
          <w:rFonts w:eastAsia="Malgun Gothic"/>
          <w:noProof/>
        </w:rPr>
        <w:t>MUX Category for this Attribute:</w:t>
      </w:r>
    </w:p>
    <w:p w14:paraId="26F9A311" w14:textId="77777777" w:rsidR="00EF03C9" w:rsidRDefault="00EF03C9" w:rsidP="00924902">
      <w:pPr>
        <w:pStyle w:val="B1"/>
        <w:rPr>
          <w:rFonts w:eastAsia="Malgun Gothic"/>
          <w:noProof/>
        </w:rPr>
      </w:pPr>
      <w:r w:rsidRPr="004B4FAD">
        <w:rPr>
          <w:rFonts w:eastAsia="Malgun Gothic"/>
          <w:noProof/>
        </w:rPr>
        <w:tab/>
      </w:r>
      <w:r>
        <w:rPr>
          <w:rFonts w:eastAsia="Malgun Gothic"/>
          <w:noProof/>
        </w:rPr>
        <w:t>NORMAL</w:t>
      </w:r>
    </w:p>
    <w:p w14:paraId="51F1984B" w14:textId="77777777" w:rsidR="00EF03C9" w:rsidRPr="004B4FAD" w:rsidRDefault="00EF03C9" w:rsidP="003F08B9">
      <w:pPr>
        <w:pStyle w:val="Heading1"/>
        <w:rPr>
          <w:rFonts w:eastAsia="Malgun Gothic"/>
          <w:noProof/>
        </w:rPr>
      </w:pPr>
      <w:bookmarkStart w:id="7958" w:name="_CRM_20"/>
      <w:bookmarkStart w:id="7959" w:name="_Toc216799810"/>
      <w:bookmarkEnd w:id="7958"/>
      <w:r w:rsidRPr="004B4FAD">
        <w:rPr>
          <w:rFonts w:eastAsia="Malgun Gothic"/>
          <w:noProof/>
        </w:rPr>
        <w:t>M.</w:t>
      </w:r>
      <w:r>
        <w:rPr>
          <w:rFonts w:eastAsia="Malgun Gothic"/>
          <w:noProof/>
        </w:rPr>
        <w:t>20</w:t>
      </w:r>
      <w:r w:rsidRPr="004B4FAD">
        <w:rPr>
          <w:rFonts w:eastAsia="Malgun Gothic"/>
          <w:noProof/>
        </w:rPr>
        <w:tab/>
      </w:r>
      <w:r>
        <w:rPr>
          <w:rFonts w:eastAsia="Malgun Gothic"/>
          <w:noProof/>
        </w:rPr>
        <w:t>no_other_overlays</w:t>
      </w:r>
      <w:bookmarkEnd w:id="7959"/>
      <w:r w:rsidDel="000049F1">
        <w:rPr>
          <w:rFonts w:eastAsia="Malgun Gothic"/>
          <w:noProof/>
        </w:rPr>
        <w:t xml:space="preserve"> </w:t>
      </w:r>
    </w:p>
    <w:p w14:paraId="3C6C5C46" w14:textId="77777777" w:rsidR="00EF03C9" w:rsidRPr="004B4FAD" w:rsidRDefault="00EF03C9" w:rsidP="00EF03C9">
      <w:pPr>
        <w:rPr>
          <w:rFonts w:eastAsia="Malgun Gothic"/>
          <w:noProof/>
        </w:rPr>
      </w:pPr>
      <w:r w:rsidRPr="004B4FAD">
        <w:rPr>
          <w:rFonts w:eastAsia="Malgun Gothic"/>
          <w:noProof/>
        </w:rPr>
        <w:t>Contact name, email address, and telephone number:</w:t>
      </w:r>
    </w:p>
    <w:p w14:paraId="241CB9E8" w14:textId="77777777" w:rsidR="00EF03C9" w:rsidRPr="004B4FAD" w:rsidRDefault="00EF03C9" w:rsidP="00924902">
      <w:pPr>
        <w:pStyle w:val="B1"/>
        <w:rPr>
          <w:rFonts w:eastAsia="Malgun Gothic"/>
          <w:noProof/>
        </w:rPr>
      </w:pPr>
      <w:r w:rsidRPr="004B4FAD">
        <w:rPr>
          <w:rFonts w:eastAsia="Malgun Gothic"/>
          <w:noProof/>
        </w:rPr>
        <w:lastRenderedPageBreak/>
        <w:tab/>
        <w:t>3GPP Specifications Manager</w:t>
      </w:r>
    </w:p>
    <w:p w14:paraId="7D14AFE7" w14:textId="77777777" w:rsidR="00EF03C9" w:rsidRPr="004B4FAD" w:rsidRDefault="00EF03C9" w:rsidP="00924902">
      <w:pPr>
        <w:pStyle w:val="B1"/>
        <w:rPr>
          <w:rFonts w:eastAsia="Malgun Gothic"/>
          <w:noProof/>
        </w:rPr>
      </w:pPr>
      <w:r w:rsidRPr="004B4FAD">
        <w:rPr>
          <w:rFonts w:eastAsia="Malgun Gothic"/>
          <w:noProof/>
        </w:rPr>
        <w:tab/>
        <w:t>3gppContact@etsi.org</w:t>
      </w:r>
    </w:p>
    <w:p w14:paraId="1DAD1AB8" w14:textId="77777777" w:rsidR="00EF03C9" w:rsidRPr="004B4FAD" w:rsidRDefault="00EF03C9" w:rsidP="00924902">
      <w:pPr>
        <w:pStyle w:val="B1"/>
        <w:rPr>
          <w:rFonts w:eastAsia="Malgun Gothic"/>
          <w:noProof/>
        </w:rPr>
      </w:pPr>
      <w:r w:rsidRPr="004B4FAD">
        <w:rPr>
          <w:rFonts w:eastAsia="Malgun Gothic"/>
          <w:noProof/>
        </w:rPr>
        <w:tab/>
        <w:t>+33 (0)492944200</w:t>
      </w:r>
    </w:p>
    <w:p w14:paraId="14E6CA9B" w14:textId="77777777" w:rsidR="00EF03C9" w:rsidRPr="004B4FAD" w:rsidRDefault="00EF03C9" w:rsidP="00EF03C9">
      <w:pPr>
        <w:rPr>
          <w:rFonts w:eastAsia="Malgun Gothic"/>
          <w:noProof/>
        </w:rPr>
      </w:pPr>
      <w:r w:rsidRPr="004B4FAD">
        <w:rPr>
          <w:rFonts w:eastAsia="Malgun Gothic"/>
          <w:noProof/>
        </w:rPr>
        <w:t xml:space="preserve">Attribute Name (as it will appear in SDP) </w:t>
      </w:r>
    </w:p>
    <w:p w14:paraId="74F753E7" w14:textId="77777777" w:rsidR="00EF03C9" w:rsidRPr="004B4FAD" w:rsidRDefault="00EF03C9" w:rsidP="00924902">
      <w:pPr>
        <w:pStyle w:val="B1"/>
        <w:rPr>
          <w:rFonts w:eastAsia="Malgun Gothic"/>
          <w:noProof/>
        </w:rPr>
      </w:pPr>
      <w:r w:rsidRPr="004B4FAD">
        <w:rPr>
          <w:rFonts w:eastAsia="Malgun Gothic"/>
          <w:noProof/>
        </w:rPr>
        <w:tab/>
      </w:r>
      <w:r>
        <w:rPr>
          <w:rFonts w:eastAsia="Malgun Gothic"/>
          <w:noProof/>
        </w:rPr>
        <w:t>no_other_overlays</w:t>
      </w:r>
    </w:p>
    <w:p w14:paraId="4F5ABC94" w14:textId="77777777" w:rsidR="00EF03C9" w:rsidRPr="004B4FAD" w:rsidRDefault="00EF03C9" w:rsidP="00EF03C9">
      <w:pPr>
        <w:rPr>
          <w:rFonts w:eastAsia="Malgun Gothic"/>
          <w:noProof/>
        </w:rPr>
      </w:pPr>
      <w:r w:rsidRPr="004B4FAD">
        <w:rPr>
          <w:rFonts w:eastAsia="Malgun Gothic"/>
          <w:noProof/>
        </w:rPr>
        <w:t>Long-form Attribute Name in English:</w:t>
      </w:r>
    </w:p>
    <w:p w14:paraId="670156C0" w14:textId="77777777" w:rsidR="00EF03C9" w:rsidRPr="004B4FAD" w:rsidRDefault="00EF03C9" w:rsidP="00924902">
      <w:pPr>
        <w:pStyle w:val="B1"/>
        <w:rPr>
          <w:rFonts w:eastAsia="Malgun Gothic"/>
          <w:noProof/>
        </w:rPr>
      </w:pPr>
      <w:r w:rsidRPr="004B4FAD">
        <w:rPr>
          <w:rFonts w:eastAsia="Malgun Gothic"/>
          <w:noProof/>
        </w:rPr>
        <w:tab/>
        <w:t xml:space="preserve">3GPP </w:t>
      </w:r>
      <w:r>
        <w:rPr>
          <w:rFonts w:eastAsia="Malgun Gothic"/>
          <w:noProof/>
        </w:rPr>
        <w:t>No Other Overlays attribute</w:t>
      </w:r>
    </w:p>
    <w:p w14:paraId="3969ED8D" w14:textId="77777777" w:rsidR="00EF03C9" w:rsidRPr="004B4FAD" w:rsidRDefault="00EF03C9" w:rsidP="00EF03C9">
      <w:pPr>
        <w:rPr>
          <w:rFonts w:eastAsia="Malgun Gothic"/>
          <w:noProof/>
        </w:rPr>
      </w:pPr>
      <w:r w:rsidRPr="004B4FAD">
        <w:rPr>
          <w:rFonts w:eastAsia="Malgun Gothic"/>
          <w:noProof/>
        </w:rPr>
        <w:t>Type of Attribute</w:t>
      </w:r>
    </w:p>
    <w:p w14:paraId="2FCAFFFB" w14:textId="77777777" w:rsidR="00EF03C9" w:rsidRPr="004B4FAD" w:rsidRDefault="00EF03C9" w:rsidP="00924902">
      <w:pPr>
        <w:pStyle w:val="B1"/>
        <w:rPr>
          <w:rFonts w:eastAsia="Malgun Gothic"/>
          <w:noProof/>
        </w:rPr>
      </w:pPr>
      <w:r w:rsidRPr="004B4FAD">
        <w:rPr>
          <w:rFonts w:eastAsia="Malgun Gothic"/>
          <w:noProof/>
        </w:rPr>
        <w:tab/>
        <w:t>Media level</w:t>
      </w:r>
    </w:p>
    <w:p w14:paraId="19CB1E25" w14:textId="77777777" w:rsidR="00EF03C9" w:rsidRPr="004B4FAD" w:rsidRDefault="00EF03C9" w:rsidP="00EF03C9">
      <w:pPr>
        <w:rPr>
          <w:rFonts w:eastAsia="Malgun Gothic"/>
          <w:noProof/>
        </w:rPr>
      </w:pPr>
      <w:r w:rsidRPr="004B4FAD">
        <w:rPr>
          <w:rFonts w:eastAsia="Malgun Gothic"/>
          <w:noProof/>
        </w:rPr>
        <w:t>Is Attribute Value subject to the Charset Attribute?</w:t>
      </w:r>
    </w:p>
    <w:p w14:paraId="205042BE" w14:textId="77777777" w:rsidR="00EF03C9" w:rsidRPr="004B4FAD" w:rsidRDefault="00EF03C9" w:rsidP="00924902">
      <w:pPr>
        <w:pStyle w:val="B1"/>
        <w:rPr>
          <w:rFonts w:eastAsia="Malgun Gothic"/>
          <w:noProof/>
        </w:rPr>
      </w:pPr>
      <w:r w:rsidRPr="004B4FAD">
        <w:rPr>
          <w:rFonts w:eastAsia="Malgun Gothic"/>
          <w:noProof/>
        </w:rPr>
        <w:tab/>
        <w:t>This Attribute is not dependent on charset.</w:t>
      </w:r>
    </w:p>
    <w:p w14:paraId="421D2992" w14:textId="77777777" w:rsidR="00EF03C9" w:rsidRPr="004B4FAD" w:rsidRDefault="00EF03C9" w:rsidP="00EF03C9">
      <w:pPr>
        <w:rPr>
          <w:rFonts w:eastAsia="Malgun Gothic"/>
          <w:noProof/>
        </w:rPr>
      </w:pPr>
      <w:r w:rsidRPr="004B4FAD">
        <w:rPr>
          <w:rFonts w:eastAsia="Malgun Gothic"/>
          <w:noProof/>
        </w:rPr>
        <w:t>Purpose of the attribute:</w:t>
      </w:r>
    </w:p>
    <w:p w14:paraId="73D0A8DE" w14:textId="77777777" w:rsidR="00EF03C9" w:rsidRPr="004B4FAD" w:rsidRDefault="00EF03C9" w:rsidP="00924902">
      <w:pPr>
        <w:pStyle w:val="B1"/>
        <w:rPr>
          <w:rFonts w:eastAsia="Malgun Gothic"/>
          <w:noProof/>
        </w:rPr>
      </w:pPr>
      <w:r w:rsidRPr="004B4FAD">
        <w:rPr>
          <w:rFonts w:eastAsia="Malgun Gothic"/>
          <w:noProof/>
        </w:rPr>
        <w:tab/>
        <w:t xml:space="preserve">This attribute is used to </w:t>
      </w:r>
      <w:r>
        <w:rPr>
          <w:rFonts w:eastAsia="Malgun Gothic"/>
          <w:noProof/>
        </w:rPr>
        <w:t xml:space="preserve">indicate </w:t>
      </w:r>
      <w:r w:rsidRPr="00B625A8">
        <w:rPr>
          <w:rFonts w:eastAsia="Malgun Gothic"/>
          <w:noProof/>
        </w:rPr>
        <w:t>that the MRF shall not group the 360-degree media stream from that ITT4RT-Tx client with overlay media streams from other ITT4RT clients.</w:t>
      </w:r>
    </w:p>
    <w:p w14:paraId="26EB3CE5" w14:textId="77777777" w:rsidR="00EF03C9" w:rsidRPr="004B4FAD" w:rsidRDefault="00EF03C9" w:rsidP="00EF03C9">
      <w:pPr>
        <w:rPr>
          <w:rFonts w:eastAsia="Malgun Gothic"/>
          <w:noProof/>
        </w:rPr>
      </w:pPr>
      <w:r w:rsidRPr="004B4FAD">
        <w:rPr>
          <w:rFonts w:eastAsia="Malgun Gothic"/>
          <w:noProof/>
        </w:rPr>
        <w:t>Appropriate Attribute Values for this Attribute:</w:t>
      </w:r>
    </w:p>
    <w:p w14:paraId="298BD491" w14:textId="77777777" w:rsidR="00EF03C9" w:rsidRPr="004B4FAD" w:rsidRDefault="00EF03C9" w:rsidP="00924902">
      <w:pPr>
        <w:pStyle w:val="B1"/>
        <w:rPr>
          <w:rFonts w:eastAsia="Malgun Gothic"/>
        </w:rPr>
      </w:pPr>
      <w:r w:rsidRPr="004B4FAD">
        <w:rPr>
          <w:rFonts w:eastAsia="Malgun Gothic"/>
        </w:rPr>
        <w:tab/>
        <w:t xml:space="preserve">See TS 26.114 </w:t>
      </w:r>
      <w:r>
        <w:rPr>
          <w:rFonts w:eastAsia="Malgun Gothic"/>
        </w:rPr>
        <w:t>Annex Y.</w:t>
      </w:r>
      <w:r w:rsidRPr="004B4FAD">
        <w:rPr>
          <w:rFonts w:eastAsia="Malgun Gothic"/>
        </w:rPr>
        <w:t>6.</w:t>
      </w:r>
      <w:r>
        <w:rPr>
          <w:rFonts w:eastAsia="Malgun Gothic"/>
        </w:rPr>
        <w:t>8.</w:t>
      </w:r>
      <w:r w:rsidRPr="004B4FAD">
        <w:rPr>
          <w:rFonts w:eastAsia="Malgun Gothic"/>
        </w:rPr>
        <w:t>2</w:t>
      </w:r>
      <w:r>
        <w:rPr>
          <w:rFonts w:eastAsia="Malgun Gothic"/>
        </w:rPr>
        <w:t xml:space="preserve"> </w:t>
      </w:r>
      <w:r w:rsidRPr="004B4FAD">
        <w:rPr>
          <w:rFonts w:eastAsia="Malgun Gothic"/>
        </w:rPr>
        <w:t>for ABNF and detailed usage.</w:t>
      </w:r>
    </w:p>
    <w:p w14:paraId="74667B11" w14:textId="77777777" w:rsidR="00EF03C9" w:rsidRPr="004B4FAD" w:rsidRDefault="00EF03C9" w:rsidP="00EF03C9">
      <w:pPr>
        <w:rPr>
          <w:rFonts w:eastAsia="Malgun Gothic"/>
          <w:noProof/>
        </w:rPr>
      </w:pPr>
      <w:r w:rsidRPr="004B4FAD">
        <w:rPr>
          <w:rFonts w:eastAsia="Malgun Gothic"/>
          <w:noProof/>
        </w:rPr>
        <w:t>MUX Category for this Attribute:</w:t>
      </w:r>
    </w:p>
    <w:p w14:paraId="6CF5BE78" w14:textId="2CF41504" w:rsidR="00EF03C9" w:rsidRPr="00567618" w:rsidRDefault="00EF03C9" w:rsidP="00FC7E52">
      <w:pPr>
        <w:pStyle w:val="B1"/>
        <w:rPr>
          <w:noProof/>
        </w:rPr>
      </w:pPr>
      <w:r w:rsidRPr="004B4FAD">
        <w:rPr>
          <w:rFonts w:eastAsia="Malgun Gothic"/>
          <w:noProof/>
        </w:rPr>
        <w:tab/>
      </w:r>
      <w:r>
        <w:rPr>
          <w:rFonts w:eastAsia="Malgun Gothic"/>
          <w:noProof/>
        </w:rPr>
        <w:t>NORMAL</w:t>
      </w:r>
    </w:p>
    <w:p w14:paraId="6DDB3B49" w14:textId="77777777" w:rsidR="00186BBC" w:rsidRPr="00955155" w:rsidRDefault="00186BBC" w:rsidP="00186BBC">
      <w:pPr>
        <w:pStyle w:val="Heading1"/>
        <w:rPr>
          <w:noProof/>
        </w:rPr>
      </w:pPr>
      <w:bookmarkStart w:id="7960" w:name="_CRM_21"/>
      <w:bookmarkStart w:id="7961" w:name="_Toc114649019"/>
      <w:bookmarkStart w:id="7962" w:name="_Toc216799811"/>
      <w:bookmarkEnd w:id="7941"/>
      <w:bookmarkEnd w:id="7960"/>
      <w:r w:rsidRPr="00567618">
        <w:rPr>
          <w:noProof/>
        </w:rPr>
        <w:t>M.</w:t>
      </w:r>
      <w:r>
        <w:rPr>
          <w:noProof/>
        </w:rPr>
        <w:t>21</w:t>
      </w:r>
      <w:r w:rsidRPr="00567618">
        <w:rPr>
          <w:noProof/>
        </w:rPr>
        <w:tab/>
      </w:r>
      <w:r w:rsidRPr="00955155">
        <w:rPr>
          <w:noProof/>
        </w:rPr>
        <w:t>3gpp-req-app</w:t>
      </w:r>
      <w:bookmarkEnd w:id="7962"/>
      <w:r w:rsidRPr="00955155">
        <w:rPr>
          <w:noProof/>
        </w:rPr>
        <w:t xml:space="preserve"> </w:t>
      </w:r>
      <w:bookmarkEnd w:id="7961"/>
    </w:p>
    <w:p w14:paraId="0E7E449A" w14:textId="77777777" w:rsidR="00186BBC" w:rsidRPr="00955155" w:rsidRDefault="00186BBC" w:rsidP="00186BBC">
      <w:pPr>
        <w:rPr>
          <w:noProof/>
        </w:rPr>
      </w:pPr>
      <w:r w:rsidRPr="00955155">
        <w:rPr>
          <w:noProof/>
        </w:rPr>
        <w:t>Contact name, email address, and telephone number:</w:t>
      </w:r>
    </w:p>
    <w:p w14:paraId="1D1A7CC6" w14:textId="77777777" w:rsidR="00186BBC" w:rsidRPr="00955155" w:rsidRDefault="00186BBC" w:rsidP="00186BBC">
      <w:pPr>
        <w:pStyle w:val="B1"/>
        <w:rPr>
          <w:noProof/>
        </w:rPr>
      </w:pPr>
      <w:r w:rsidRPr="00955155">
        <w:rPr>
          <w:noProof/>
        </w:rPr>
        <w:tab/>
        <w:t>3GPP Specifications Manager</w:t>
      </w:r>
    </w:p>
    <w:p w14:paraId="1C316D95" w14:textId="77777777" w:rsidR="00186BBC" w:rsidRPr="00955155" w:rsidRDefault="00186BBC" w:rsidP="00186BBC">
      <w:pPr>
        <w:pStyle w:val="B1"/>
        <w:rPr>
          <w:noProof/>
        </w:rPr>
      </w:pPr>
      <w:r w:rsidRPr="00955155">
        <w:rPr>
          <w:noProof/>
        </w:rPr>
        <w:tab/>
        <w:t>3gppContact@etsi.org</w:t>
      </w:r>
    </w:p>
    <w:p w14:paraId="2F45A2B4" w14:textId="77777777" w:rsidR="00186BBC" w:rsidRPr="00955155" w:rsidRDefault="00186BBC" w:rsidP="00186BBC">
      <w:pPr>
        <w:pStyle w:val="B1"/>
        <w:rPr>
          <w:noProof/>
        </w:rPr>
      </w:pPr>
      <w:r w:rsidRPr="00955155">
        <w:rPr>
          <w:noProof/>
        </w:rPr>
        <w:tab/>
        <w:t>+33 (0)492944200</w:t>
      </w:r>
    </w:p>
    <w:p w14:paraId="1D7FA85D" w14:textId="77777777" w:rsidR="00186BBC" w:rsidRPr="00955155" w:rsidRDefault="00186BBC" w:rsidP="00186BBC">
      <w:pPr>
        <w:rPr>
          <w:noProof/>
        </w:rPr>
      </w:pPr>
      <w:r w:rsidRPr="00955155">
        <w:rPr>
          <w:noProof/>
        </w:rPr>
        <w:t xml:space="preserve">Attribute Name (as it will appear in SDP) </w:t>
      </w:r>
    </w:p>
    <w:p w14:paraId="456AAA83" w14:textId="77777777" w:rsidR="00186BBC" w:rsidRPr="00567618" w:rsidRDefault="00186BBC" w:rsidP="00186BBC">
      <w:pPr>
        <w:pStyle w:val="B1"/>
        <w:rPr>
          <w:noProof/>
        </w:rPr>
      </w:pPr>
      <w:r w:rsidRPr="00955155">
        <w:rPr>
          <w:noProof/>
        </w:rPr>
        <w:tab/>
        <w:t>3gpp-req-app</w:t>
      </w:r>
    </w:p>
    <w:p w14:paraId="281C3C4F" w14:textId="77777777" w:rsidR="00186BBC" w:rsidRPr="00567618" w:rsidRDefault="00186BBC" w:rsidP="00186BBC">
      <w:pPr>
        <w:rPr>
          <w:noProof/>
        </w:rPr>
      </w:pPr>
      <w:r w:rsidRPr="00567618">
        <w:rPr>
          <w:noProof/>
        </w:rPr>
        <w:t>Long-form Attribute Name in English:</w:t>
      </w:r>
    </w:p>
    <w:p w14:paraId="5E425892" w14:textId="77777777" w:rsidR="00186BBC" w:rsidRPr="00CF2671" w:rsidRDefault="00186BBC" w:rsidP="00186BBC">
      <w:pPr>
        <w:pStyle w:val="B1"/>
        <w:rPr>
          <w:noProof/>
          <w:lang w:val="en-US"/>
        </w:rPr>
      </w:pPr>
      <w:r>
        <w:rPr>
          <w:noProof/>
        </w:rPr>
        <w:tab/>
      </w:r>
      <w:r>
        <w:rPr>
          <w:noProof/>
          <w:lang w:val="en-US"/>
        </w:rPr>
        <w:t xml:space="preserve">IMS data channel requesting application </w:t>
      </w:r>
      <w:r w:rsidRPr="00567618">
        <w:rPr>
          <w:noProof/>
        </w:rPr>
        <w:t>attribute</w:t>
      </w:r>
    </w:p>
    <w:p w14:paraId="324CC9E2" w14:textId="77777777" w:rsidR="00186BBC" w:rsidRPr="00567618" w:rsidRDefault="00186BBC" w:rsidP="00186BBC">
      <w:pPr>
        <w:rPr>
          <w:noProof/>
        </w:rPr>
      </w:pPr>
      <w:r w:rsidRPr="00567618">
        <w:rPr>
          <w:noProof/>
        </w:rPr>
        <w:t>Type of Attribute</w:t>
      </w:r>
    </w:p>
    <w:p w14:paraId="46E9ABB5" w14:textId="77777777" w:rsidR="00186BBC" w:rsidRPr="00567618" w:rsidRDefault="00186BBC" w:rsidP="00186BBC">
      <w:pPr>
        <w:pStyle w:val="B1"/>
        <w:rPr>
          <w:noProof/>
        </w:rPr>
      </w:pPr>
      <w:r>
        <w:rPr>
          <w:noProof/>
        </w:rPr>
        <w:tab/>
      </w:r>
      <w:r w:rsidRPr="00567618">
        <w:rPr>
          <w:noProof/>
        </w:rPr>
        <w:t>Media level</w:t>
      </w:r>
    </w:p>
    <w:p w14:paraId="0D6D18F9" w14:textId="77777777" w:rsidR="00186BBC" w:rsidRPr="00567618" w:rsidRDefault="00186BBC" w:rsidP="00186BBC">
      <w:pPr>
        <w:rPr>
          <w:noProof/>
        </w:rPr>
      </w:pPr>
      <w:r w:rsidRPr="00567618">
        <w:rPr>
          <w:noProof/>
        </w:rPr>
        <w:t>Is Attribute Value subject to the Charset Attribute</w:t>
      </w:r>
    </w:p>
    <w:p w14:paraId="2D63B03F" w14:textId="77777777" w:rsidR="00186BBC" w:rsidRPr="00567618" w:rsidRDefault="00186BBC" w:rsidP="00186BBC">
      <w:pPr>
        <w:pStyle w:val="B1"/>
        <w:rPr>
          <w:noProof/>
        </w:rPr>
      </w:pPr>
      <w:r>
        <w:rPr>
          <w:noProof/>
        </w:rPr>
        <w:tab/>
      </w:r>
      <w:r w:rsidRPr="00567618">
        <w:rPr>
          <w:noProof/>
        </w:rPr>
        <w:t>This Attribute is not dependent on charset.</w:t>
      </w:r>
    </w:p>
    <w:p w14:paraId="646D25AB" w14:textId="77777777" w:rsidR="00186BBC" w:rsidRPr="00567618" w:rsidRDefault="00186BBC" w:rsidP="00186BBC">
      <w:pPr>
        <w:rPr>
          <w:noProof/>
        </w:rPr>
      </w:pPr>
      <w:r w:rsidRPr="00567618">
        <w:rPr>
          <w:noProof/>
        </w:rPr>
        <w:t>Purpose of the attribute:</w:t>
      </w:r>
    </w:p>
    <w:p w14:paraId="4A4B0795" w14:textId="77777777" w:rsidR="00186BBC" w:rsidRPr="00567618" w:rsidRDefault="00186BBC" w:rsidP="00186BBC">
      <w:pPr>
        <w:pStyle w:val="B1"/>
        <w:rPr>
          <w:noProof/>
        </w:rPr>
      </w:pPr>
      <w:r>
        <w:rPr>
          <w:noProof/>
        </w:rPr>
        <w:tab/>
      </w:r>
      <w:r w:rsidRPr="00567618">
        <w:rPr>
          <w:noProof/>
        </w:rPr>
        <w:t xml:space="preserve">This attribute is used to </w:t>
      </w:r>
      <w:r>
        <w:rPr>
          <w:noProof/>
          <w:lang w:val="en-US"/>
        </w:rPr>
        <w:t>identify a data channel application that uses application data channels</w:t>
      </w:r>
      <w:r w:rsidRPr="00567618">
        <w:rPr>
          <w:noProof/>
        </w:rPr>
        <w:t>.</w:t>
      </w:r>
    </w:p>
    <w:p w14:paraId="3B6EBFA3" w14:textId="77777777" w:rsidR="00186BBC" w:rsidRPr="00567618" w:rsidRDefault="00186BBC" w:rsidP="00186BBC">
      <w:pPr>
        <w:rPr>
          <w:noProof/>
        </w:rPr>
      </w:pPr>
      <w:r w:rsidRPr="00567618">
        <w:rPr>
          <w:noProof/>
        </w:rPr>
        <w:t>Appropriate Attribute Values for this Attribute:</w:t>
      </w:r>
    </w:p>
    <w:p w14:paraId="22BAA842" w14:textId="77777777" w:rsidR="00186BBC" w:rsidRPr="00567618" w:rsidRDefault="00186BBC" w:rsidP="00186BBC">
      <w:pPr>
        <w:pStyle w:val="B1"/>
      </w:pPr>
      <w:r>
        <w:lastRenderedPageBreak/>
        <w:tab/>
      </w:r>
      <w:r w:rsidRPr="00567618">
        <w:t>See TS</w:t>
      </w:r>
      <w:r>
        <w:t> </w:t>
      </w:r>
      <w:r w:rsidRPr="00567618">
        <w:t>26.114 clause</w:t>
      </w:r>
      <w:r>
        <w:t> </w:t>
      </w:r>
      <w:r w:rsidRPr="00567618">
        <w:t>6.2.</w:t>
      </w:r>
      <w:r>
        <w:t>10 and 6.2.13</w:t>
      </w:r>
      <w:r w:rsidRPr="00567618">
        <w:t xml:space="preserve"> for ABNF and detailed usage.</w:t>
      </w:r>
    </w:p>
    <w:p w14:paraId="6DD5AFDC" w14:textId="77777777" w:rsidR="00186BBC" w:rsidRPr="00567618" w:rsidRDefault="00186BBC" w:rsidP="00186BBC">
      <w:pPr>
        <w:rPr>
          <w:noProof/>
        </w:rPr>
      </w:pPr>
      <w:r w:rsidRPr="00567618">
        <w:rPr>
          <w:noProof/>
        </w:rPr>
        <w:t>MUX Category for this Attribute:</w:t>
      </w:r>
    </w:p>
    <w:p w14:paraId="39C87A7E" w14:textId="77777777" w:rsidR="00186BBC" w:rsidRDefault="00186BBC" w:rsidP="00186BBC">
      <w:pPr>
        <w:pStyle w:val="B1"/>
        <w:rPr>
          <w:noProof/>
        </w:rPr>
      </w:pPr>
      <w:r>
        <w:rPr>
          <w:noProof/>
        </w:rPr>
        <w:tab/>
        <w:t>SPECIAL</w:t>
      </w:r>
    </w:p>
    <w:p w14:paraId="705A1577" w14:textId="065284FF" w:rsidR="00175862" w:rsidRPr="00802A44" w:rsidRDefault="00175862" w:rsidP="00175862">
      <w:pPr>
        <w:keepNext/>
        <w:keepLines/>
        <w:pBdr>
          <w:top w:val="single" w:sz="12" w:space="3" w:color="auto"/>
        </w:pBdr>
        <w:spacing w:before="240"/>
        <w:ind w:left="1134" w:hanging="1134"/>
        <w:outlineLvl w:val="0"/>
        <w:rPr>
          <w:rFonts w:ascii="Arial" w:hAnsi="Arial"/>
          <w:noProof/>
          <w:sz w:val="36"/>
        </w:rPr>
      </w:pPr>
      <w:r w:rsidRPr="00802A44">
        <w:rPr>
          <w:rFonts w:ascii="Arial" w:hAnsi="Arial"/>
          <w:noProof/>
          <w:sz w:val="36"/>
        </w:rPr>
        <w:t>M.</w:t>
      </w:r>
      <w:r>
        <w:rPr>
          <w:rFonts w:ascii="Arial" w:hAnsi="Arial"/>
          <w:noProof/>
          <w:sz w:val="36"/>
        </w:rPr>
        <w:t>22</w:t>
      </w:r>
      <w:r w:rsidRPr="00802A44">
        <w:rPr>
          <w:rFonts w:ascii="Arial" w:hAnsi="Arial"/>
          <w:noProof/>
          <w:sz w:val="36"/>
        </w:rPr>
        <w:tab/>
      </w:r>
      <w:r>
        <w:rPr>
          <w:rFonts w:ascii="Arial" w:hAnsi="Arial"/>
          <w:noProof/>
          <w:sz w:val="36"/>
        </w:rPr>
        <w:t>3gpp-bdc-used-by</w:t>
      </w:r>
      <w:r w:rsidRPr="00802A44">
        <w:rPr>
          <w:rFonts w:ascii="Arial" w:hAnsi="Arial"/>
          <w:noProof/>
          <w:sz w:val="36"/>
        </w:rPr>
        <w:t xml:space="preserve"> </w:t>
      </w:r>
    </w:p>
    <w:p w14:paraId="4AF666C6" w14:textId="77777777" w:rsidR="00175862" w:rsidRPr="00802A44" w:rsidRDefault="00175862" w:rsidP="00175862">
      <w:pPr>
        <w:rPr>
          <w:noProof/>
        </w:rPr>
      </w:pPr>
      <w:r w:rsidRPr="00802A44">
        <w:rPr>
          <w:noProof/>
        </w:rPr>
        <w:t>Contact name, email address, and telephone number:</w:t>
      </w:r>
    </w:p>
    <w:p w14:paraId="69D18D2C" w14:textId="77777777" w:rsidR="00175862" w:rsidRPr="00175862" w:rsidRDefault="00175862" w:rsidP="00175862">
      <w:pPr>
        <w:pStyle w:val="B1"/>
        <w:rPr>
          <w:noProof/>
        </w:rPr>
      </w:pPr>
      <w:r w:rsidRPr="00175862">
        <w:rPr>
          <w:noProof/>
        </w:rPr>
        <w:tab/>
        <w:t>3GPP Specifications Manager</w:t>
      </w:r>
    </w:p>
    <w:p w14:paraId="2721C99F" w14:textId="77777777" w:rsidR="00175862" w:rsidRPr="00175862" w:rsidRDefault="00175862" w:rsidP="00175862">
      <w:pPr>
        <w:pStyle w:val="B1"/>
        <w:rPr>
          <w:noProof/>
        </w:rPr>
      </w:pPr>
      <w:r w:rsidRPr="00175862">
        <w:rPr>
          <w:noProof/>
        </w:rPr>
        <w:tab/>
      </w:r>
      <w:hyperlink r:id="rId244" w:history="1">
        <w:r w:rsidRPr="00175862">
          <w:t>3gppContact@etsi.org</w:t>
        </w:r>
      </w:hyperlink>
    </w:p>
    <w:p w14:paraId="56409D2C" w14:textId="77777777" w:rsidR="00175862" w:rsidRPr="00175862" w:rsidRDefault="00175862" w:rsidP="00175862">
      <w:pPr>
        <w:pStyle w:val="B1"/>
        <w:rPr>
          <w:noProof/>
        </w:rPr>
      </w:pPr>
      <w:r w:rsidRPr="00175862">
        <w:rPr>
          <w:noProof/>
        </w:rPr>
        <w:tab/>
        <w:t>+33 (0)492944200</w:t>
      </w:r>
    </w:p>
    <w:p w14:paraId="07DA749C" w14:textId="77777777" w:rsidR="00175862" w:rsidRPr="00802A44" w:rsidRDefault="00175862" w:rsidP="00175862">
      <w:pPr>
        <w:rPr>
          <w:noProof/>
        </w:rPr>
      </w:pPr>
      <w:r w:rsidRPr="00802A44">
        <w:rPr>
          <w:noProof/>
        </w:rPr>
        <w:t xml:space="preserve">Attribute Name (as it will appear in SDP) </w:t>
      </w:r>
    </w:p>
    <w:p w14:paraId="62B82D0E" w14:textId="77777777" w:rsidR="00175862" w:rsidRPr="00175862" w:rsidRDefault="00175862" w:rsidP="00175862">
      <w:pPr>
        <w:pStyle w:val="B1"/>
        <w:rPr>
          <w:noProof/>
        </w:rPr>
      </w:pPr>
      <w:r w:rsidRPr="00175862">
        <w:rPr>
          <w:noProof/>
        </w:rPr>
        <w:tab/>
        <w:t>3gpp-bdc-used-by</w:t>
      </w:r>
    </w:p>
    <w:p w14:paraId="4EA56E9E" w14:textId="77777777" w:rsidR="00175862" w:rsidRPr="00802A44" w:rsidRDefault="00175862" w:rsidP="00175862">
      <w:pPr>
        <w:rPr>
          <w:noProof/>
        </w:rPr>
      </w:pPr>
      <w:r w:rsidRPr="00802A44">
        <w:rPr>
          <w:noProof/>
        </w:rPr>
        <w:t>Long-form Attribute Name in English:</w:t>
      </w:r>
    </w:p>
    <w:p w14:paraId="3B9178E4" w14:textId="77777777" w:rsidR="00175862" w:rsidRPr="00175862" w:rsidRDefault="00175862" w:rsidP="00175862">
      <w:pPr>
        <w:pStyle w:val="B1"/>
        <w:rPr>
          <w:noProof/>
        </w:rPr>
      </w:pPr>
      <w:r w:rsidRPr="00175862">
        <w:rPr>
          <w:noProof/>
        </w:rPr>
        <w:tab/>
        <w:t>IMS bootstrap data channel usage indication attribute</w:t>
      </w:r>
    </w:p>
    <w:p w14:paraId="56D7A655" w14:textId="77777777" w:rsidR="00175862" w:rsidRPr="00802A44" w:rsidRDefault="00175862" w:rsidP="00175862">
      <w:pPr>
        <w:rPr>
          <w:noProof/>
        </w:rPr>
      </w:pPr>
      <w:r w:rsidRPr="00802A44">
        <w:rPr>
          <w:noProof/>
        </w:rPr>
        <w:t>Type of Attribute</w:t>
      </w:r>
    </w:p>
    <w:p w14:paraId="2A14ED1D" w14:textId="77777777" w:rsidR="00175862" w:rsidRPr="00175862" w:rsidRDefault="00175862" w:rsidP="00175862">
      <w:pPr>
        <w:pStyle w:val="B1"/>
        <w:rPr>
          <w:noProof/>
        </w:rPr>
      </w:pPr>
      <w:r w:rsidRPr="00175862">
        <w:rPr>
          <w:noProof/>
        </w:rPr>
        <w:tab/>
        <w:t>Media level</w:t>
      </w:r>
    </w:p>
    <w:p w14:paraId="7FD92A07" w14:textId="77777777" w:rsidR="00175862" w:rsidRPr="00802A44" w:rsidRDefault="00175862" w:rsidP="00175862">
      <w:pPr>
        <w:rPr>
          <w:noProof/>
        </w:rPr>
      </w:pPr>
      <w:r w:rsidRPr="00802A44">
        <w:rPr>
          <w:noProof/>
        </w:rPr>
        <w:t>Is Attribute Value subject to the Charset Attribute</w:t>
      </w:r>
    </w:p>
    <w:p w14:paraId="492E4D19" w14:textId="77777777" w:rsidR="00175862" w:rsidRPr="00175862" w:rsidRDefault="00175862" w:rsidP="00175862">
      <w:pPr>
        <w:pStyle w:val="B1"/>
        <w:rPr>
          <w:noProof/>
        </w:rPr>
      </w:pPr>
      <w:r w:rsidRPr="00175862">
        <w:rPr>
          <w:noProof/>
        </w:rPr>
        <w:tab/>
        <w:t>This Attribute is not dependent on charset</w:t>
      </w:r>
    </w:p>
    <w:p w14:paraId="105089FB" w14:textId="77777777" w:rsidR="00175862" w:rsidRPr="00802A44" w:rsidRDefault="00175862" w:rsidP="00175862">
      <w:pPr>
        <w:rPr>
          <w:noProof/>
        </w:rPr>
      </w:pPr>
      <w:r w:rsidRPr="00802A44">
        <w:rPr>
          <w:noProof/>
        </w:rPr>
        <w:t>Purpose of the attribute:</w:t>
      </w:r>
    </w:p>
    <w:p w14:paraId="7CCA2A1D" w14:textId="77777777" w:rsidR="00175862" w:rsidRPr="00175862" w:rsidRDefault="00175862" w:rsidP="00175862">
      <w:pPr>
        <w:pStyle w:val="B1"/>
        <w:rPr>
          <w:noProof/>
        </w:rPr>
      </w:pPr>
      <w:r w:rsidRPr="00175862">
        <w:rPr>
          <w:noProof/>
        </w:rPr>
        <w:tab/>
        <w:t>This attribute is used to indicate which party uses the bootstrap data channel(s)</w:t>
      </w:r>
    </w:p>
    <w:p w14:paraId="72BE82C2" w14:textId="77777777" w:rsidR="00175862" w:rsidRPr="00802A44" w:rsidRDefault="00175862" w:rsidP="00175862">
      <w:pPr>
        <w:rPr>
          <w:noProof/>
        </w:rPr>
      </w:pPr>
      <w:r w:rsidRPr="00802A44">
        <w:rPr>
          <w:noProof/>
        </w:rPr>
        <w:t>Appropriate Attribute Values for this Attribute:</w:t>
      </w:r>
    </w:p>
    <w:p w14:paraId="11AB3FCB" w14:textId="77777777" w:rsidR="00175862" w:rsidRPr="00175862" w:rsidRDefault="00175862" w:rsidP="00175862">
      <w:pPr>
        <w:pStyle w:val="B1"/>
        <w:rPr>
          <w:noProof/>
        </w:rPr>
      </w:pPr>
      <w:r w:rsidRPr="00175862">
        <w:rPr>
          <w:noProof/>
        </w:rPr>
        <w:tab/>
        <w:t>See TS 26.114 clause 6.2.10 and 6.2.12 for ABNF and detailed usage</w:t>
      </w:r>
    </w:p>
    <w:p w14:paraId="71BB1733" w14:textId="77777777" w:rsidR="00175862" w:rsidRPr="00802A44" w:rsidRDefault="00175862" w:rsidP="00175862">
      <w:pPr>
        <w:rPr>
          <w:noProof/>
        </w:rPr>
      </w:pPr>
      <w:r w:rsidRPr="00802A44">
        <w:rPr>
          <w:noProof/>
        </w:rPr>
        <w:t>MUX Category for this Attribute:</w:t>
      </w:r>
    </w:p>
    <w:p w14:paraId="2FA44F70" w14:textId="27BE8EB0" w:rsidR="00175862" w:rsidRPr="00175862" w:rsidRDefault="00175862" w:rsidP="00175862">
      <w:pPr>
        <w:pStyle w:val="B1"/>
        <w:rPr>
          <w:noProof/>
        </w:rPr>
      </w:pPr>
      <w:r w:rsidRPr="00175862">
        <w:rPr>
          <w:noProof/>
        </w:rPr>
        <w:tab/>
        <w:t>SPECIAL</w:t>
      </w:r>
    </w:p>
    <w:p w14:paraId="01E30D24" w14:textId="77777777" w:rsidR="00FC7E52" w:rsidRPr="00567618" w:rsidRDefault="00FC7E52" w:rsidP="00FC7E52">
      <w:pPr>
        <w:pStyle w:val="Heading8"/>
        <w:keepNext w:val="0"/>
        <w:keepLines w:val="0"/>
      </w:pPr>
      <w:bookmarkStart w:id="7963" w:name="_CRAnnexNinformative"/>
      <w:bookmarkEnd w:id="7963"/>
      <w:r w:rsidRPr="00567618">
        <w:br w:type="page"/>
      </w:r>
      <w:bookmarkStart w:id="7964" w:name="_Toc26369717"/>
      <w:bookmarkStart w:id="7965" w:name="_Toc36227599"/>
      <w:bookmarkStart w:id="7966" w:name="_Toc36228614"/>
      <w:bookmarkStart w:id="7967" w:name="_Toc36229241"/>
      <w:bookmarkStart w:id="7968" w:name="_Toc68847561"/>
      <w:bookmarkStart w:id="7969" w:name="_Toc74611496"/>
      <w:bookmarkStart w:id="7970" w:name="_Toc75566775"/>
      <w:bookmarkStart w:id="7971" w:name="_Toc89790327"/>
      <w:bookmarkStart w:id="7972" w:name="_Toc99466965"/>
      <w:bookmarkStart w:id="7973" w:name="_Toc216799812"/>
      <w:r w:rsidRPr="00567618">
        <w:lastRenderedPageBreak/>
        <w:t xml:space="preserve">Annex N (informative): </w:t>
      </w:r>
      <w:r w:rsidRPr="00567618">
        <w:br/>
        <w:t>Computation of b=AS for Video Codec</w:t>
      </w:r>
      <w:bookmarkEnd w:id="7964"/>
      <w:bookmarkEnd w:id="7965"/>
      <w:bookmarkEnd w:id="7966"/>
      <w:bookmarkEnd w:id="7967"/>
      <w:bookmarkEnd w:id="7968"/>
      <w:bookmarkEnd w:id="7969"/>
      <w:bookmarkEnd w:id="7970"/>
      <w:bookmarkEnd w:id="7971"/>
      <w:bookmarkEnd w:id="7972"/>
      <w:bookmarkEnd w:id="7973"/>
    </w:p>
    <w:p w14:paraId="7E7BCC01" w14:textId="77777777" w:rsidR="00FC7E52" w:rsidRPr="00567618" w:rsidRDefault="00FC7E52" w:rsidP="00FC7E52">
      <w:pPr>
        <w:pStyle w:val="Heading1"/>
        <w:rPr>
          <w:lang w:eastAsia="ko-KR"/>
        </w:rPr>
      </w:pPr>
      <w:bookmarkStart w:id="7974" w:name="_CRN_1"/>
      <w:bookmarkStart w:id="7975" w:name="_Toc26369718"/>
      <w:bookmarkStart w:id="7976" w:name="_Toc36227600"/>
      <w:bookmarkStart w:id="7977" w:name="_Toc36228615"/>
      <w:bookmarkStart w:id="7978" w:name="_Toc36229242"/>
      <w:bookmarkStart w:id="7979" w:name="_Toc68847562"/>
      <w:bookmarkStart w:id="7980" w:name="_Toc74611497"/>
      <w:bookmarkStart w:id="7981" w:name="_Toc75566776"/>
      <w:bookmarkStart w:id="7982" w:name="_Toc89790328"/>
      <w:bookmarkStart w:id="7983" w:name="_Toc99466966"/>
      <w:bookmarkStart w:id="7984" w:name="_Toc216799813"/>
      <w:bookmarkEnd w:id="7974"/>
      <w:r w:rsidRPr="00567618">
        <w:rPr>
          <w:lang w:eastAsia="ko-KR"/>
        </w:rPr>
        <w:t>N.1</w:t>
      </w:r>
      <w:r w:rsidRPr="00567618">
        <w:rPr>
          <w:lang w:eastAsia="ko-KR"/>
        </w:rPr>
        <w:tab/>
        <w:t>General</w:t>
      </w:r>
      <w:bookmarkEnd w:id="7975"/>
      <w:bookmarkEnd w:id="7976"/>
      <w:bookmarkEnd w:id="7977"/>
      <w:bookmarkEnd w:id="7978"/>
      <w:bookmarkEnd w:id="7979"/>
      <w:bookmarkEnd w:id="7980"/>
      <w:bookmarkEnd w:id="7981"/>
      <w:bookmarkEnd w:id="7982"/>
      <w:bookmarkEnd w:id="7983"/>
      <w:bookmarkEnd w:id="7984"/>
    </w:p>
    <w:p w14:paraId="6E4E4FD4" w14:textId="77777777" w:rsidR="00FC7E52" w:rsidRPr="00567618" w:rsidRDefault="00FC7E52" w:rsidP="00FC7E52">
      <w:pPr>
        <w:rPr>
          <w:lang w:eastAsia="ko-KR"/>
        </w:rPr>
      </w:pPr>
      <w:r w:rsidRPr="00567618">
        <w:t>If an MTSI</w:t>
      </w:r>
      <w:r w:rsidRPr="00567618">
        <w:rPr>
          <w:lang w:eastAsia="ko-KR"/>
        </w:rPr>
        <w:t xml:space="preserve"> </w:t>
      </w:r>
      <w:r w:rsidRPr="00567618">
        <w:t xml:space="preserve">client includes any video codecs in the SDP </w:t>
      </w:r>
      <w:r w:rsidRPr="00567618">
        <w:rPr>
          <w:lang w:eastAsia="ko-KR"/>
        </w:rPr>
        <w:t>offer or answer</w:t>
      </w:r>
      <w:r w:rsidRPr="00567618">
        <w:t xml:space="preserve">, </w:t>
      </w:r>
      <w:r w:rsidRPr="00567618">
        <w:rPr>
          <w:lang w:eastAsia="ko-KR"/>
        </w:rPr>
        <w:t xml:space="preserve">procedures to compute b=AS </w:t>
      </w:r>
      <w:r w:rsidRPr="00567618">
        <w:rPr>
          <w:noProof/>
          <w:lang w:eastAsia="ko-KR"/>
        </w:rPr>
        <w:t>are left to the discretion of the implementation.</w:t>
      </w:r>
    </w:p>
    <w:p w14:paraId="4D596689" w14:textId="77777777" w:rsidR="00FC7E52" w:rsidRPr="00567618" w:rsidRDefault="00FC7E52" w:rsidP="00FC7E52">
      <w:pPr>
        <w:pStyle w:val="Heading1"/>
        <w:rPr>
          <w:lang w:eastAsia="ko-KR"/>
        </w:rPr>
      </w:pPr>
      <w:bookmarkStart w:id="7985" w:name="_CRN_2"/>
      <w:bookmarkStart w:id="7986" w:name="_Toc26369719"/>
      <w:bookmarkStart w:id="7987" w:name="_Toc36227601"/>
      <w:bookmarkStart w:id="7988" w:name="_Toc36228616"/>
      <w:bookmarkStart w:id="7989" w:name="_Toc36229243"/>
      <w:bookmarkStart w:id="7990" w:name="_Toc68847563"/>
      <w:bookmarkStart w:id="7991" w:name="_Toc74611498"/>
      <w:bookmarkStart w:id="7992" w:name="_Toc75566777"/>
      <w:bookmarkStart w:id="7993" w:name="_Toc89790329"/>
      <w:bookmarkStart w:id="7994" w:name="_Toc99466967"/>
      <w:bookmarkStart w:id="7995" w:name="_Toc216799814"/>
      <w:bookmarkEnd w:id="7985"/>
      <w:r w:rsidRPr="00567618">
        <w:rPr>
          <w:lang w:eastAsia="ko-KR"/>
        </w:rPr>
        <w:t>N.2</w:t>
      </w:r>
      <w:r w:rsidRPr="00567618">
        <w:rPr>
          <w:lang w:eastAsia="ko-KR"/>
        </w:rPr>
        <w:tab/>
        <w:t>Examples</w:t>
      </w:r>
      <w:bookmarkEnd w:id="7986"/>
      <w:bookmarkEnd w:id="7987"/>
      <w:bookmarkEnd w:id="7988"/>
      <w:bookmarkEnd w:id="7989"/>
      <w:bookmarkEnd w:id="7990"/>
      <w:bookmarkEnd w:id="7991"/>
      <w:bookmarkEnd w:id="7992"/>
      <w:bookmarkEnd w:id="7993"/>
      <w:bookmarkEnd w:id="7994"/>
      <w:bookmarkEnd w:id="7995"/>
    </w:p>
    <w:p w14:paraId="79BF6C9C" w14:textId="77777777" w:rsidR="00FC7E52" w:rsidRPr="00567618" w:rsidRDefault="00FC7E52" w:rsidP="00FC7E52">
      <w:pPr>
        <w:rPr>
          <w:color w:val="000000"/>
          <w:lang w:eastAsia="ko-KR"/>
        </w:rPr>
      </w:pPr>
      <w:bookmarkStart w:id="7996" w:name="_MCCTEMPBM_CRPT86941668___5"/>
      <w:r w:rsidRPr="00567618">
        <w:rPr>
          <w:noProof/>
          <w:lang w:eastAsia="ko-KR"/>
        </w:rPr>
        <w:t xml:space="preserve">Table N.x shows example values of b=AS in IPv4 and IPv6 for each source bit-rate and image size pair of H.264/AVC. </w:t>
      </w:r>
      <w:r w:rsidRPr="00567618">
        <w:rPr>
          <w:color w:val="000000"/>
          <w:lang w:eastAsia="ko-KR"/>
        </w:rPr>
        <w:t xml:space="preserve">These values are determined from encoding a variety of content with the codec targeting a particular source bit-rate and then measuring the fluctuations of the encoded bit-rate in order to determine the recommended b=AS values. As the source bit-rate increases, the relative differences of b=AS values </w:t>
      </w:r>
      <w:r w:rsidRPr="00567618">
        <w:rPr>
          <w:noProof/>
          <w:lang w:eastAsia="ko-KR"/>
        </w:rPr>
        <w:t xml:space="preserve">in IPv4 and IPv6 </w:t>
      </w:r>
      <w:r w:rsidRPr="00567618">
        <w:rPr>
          <w:color w:val="000000"/>
          <w:lang w:eastAsia="ko-KR"/>
        </w:rPr>
        <w:t>decrease as the proportion of RTP/UDP/IP headers in the packet decreases, but the required margin for the fluctuations increases. Different source bit-rates and b=AS values can be used for the same image size depending  on service policy, alternative codec configurations, and the amount of bit-rate variation introduced by the rate control algorithm implementation.</w:t>
      </w:r>
    </w:p>
    <w:p w14:paraId="3FB68A84" w14:textId="77777777" w:rsidR="00FC7E52" w:rsidRPr="00567618" w:rsidRDefault="00FC7E52" w:rsidP="00FC7E52">
      <w:pPr>
        <w:pStyle w:val="TH"/>
        <w:rPr>
          <w:noProof/>
          <w:lang w:eastAsia="ko-KR"/>
        </w:rPr>
      </w:pPr>
      <w:bookmarkStart w:id="7997" w:name="_CRTableN_1"/>
      <w:bookmarkEnd w:id="7996"/>
      <w:r w:rsidRPr="00567618">
        <w:t xml:space="preserve">Table </w:t>
      </w:r>
      <w:bookmarkEnd w:id="7997"/>
      <w:r w:rsidRPr="00567618">
        <w:t>N.</w:t>
      </w:r>
      <w:r w:rsidRPr="00567618">
        <w:rPr>
          <w:lang w:eastAsia="ko-KR"/>
        </w:rPr>
        <w:t>1</w:t>
      </w:r>
      <w:r w:rsidRPr="00567618">
        <w:t xml:space="preserve">: Example of </w:t>
      </w:r>
      <w:r w:rsidRPr="00567618">
        <w:rPr>
          <w:lang w:eastAsia="ko-KR"/>
        </w:rPr>
        <w:t>b=AS values for H.264/AVC</w:t>
      </w:r>
    </w:p>
    <w:tbl>
      <w:tblPr>
        <w:tblW w:w="8910" w:type="dxa"/>
        <w:tblInd w:w="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0"/>
        <w:gridCol w:w="1080"/>
        <w:gridCol w:w="1080"/>
        <w:gridCol w:w="1080"/>
        <w:gridCol w:w="4410"/>
      </w:tblGrid>
      <w:tr w:rsidR="00FC7E52" w:rsidRPr="00567618" w14:paraId="0A6EFA18" w14:textId="77777777" w:rsidTr="00DD54CD">
        <w:tc>
          <w:tcPr>
            <w:tcW w:w="1260" w:type="dxa"/>
            <w:shd w:val="clear" w:color="auto" w:fill="auto"/>
          </w:tcPr>
          <w:p w14:paraId="58ECCEE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bookmarkStart w:id="7998" w:name="_MCCTEMPBM_CRPT86941669___4" w:colFirst="0" w:colLast="3"/>
            <w:r w:rsidRPr="00567618">
              <w:rPr>
                <w:rFonts w:ascii="Arial" w:hAnsi="Arial" w:cs="Arial"/>
                <w:b/>
                <w:color w:val="000000"/>
                <w:sz w:val="18"/>
                <w:szCs w:val="18"/>
                <w:lang w:eastAsia="ko-KR"/>
              </w:rPr>
              <w:t>Image size</w:t>
            </w:r>
          </w:p>
        </w:tc>
        <w:tc>
          <w:tcPr>
            <w:tcW w:w="1080" w:type="dxa"/>
            <w:shd w:val="clear" w:color="auto" w:fill="auto"/>
            <w:vAlign w:val="center"/>
          </w:tcPr>
          <w:p w14:paraId="0FC9814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Source bit-rate</w:t>
            </w:r>
          </w:p>
        </w:tc>
        <w:tc>
          <w:tcPr>
            <w:tcW w:w="1080" w:type="dxa"/>
            <w:shd w:val="clear" w:color="auto" w:fill="auto"/>
            <w:vAlign w:val="center"/>
          </w:tcPr>
          <w:p w14:paraId="40715E14"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(IPv4)</w:t>
            </w:r>
          </w:p>
        </w:tc>
        <w:tc>
          <w:tcPr>
            <w:tcW w:w="1080" w:type="dxa"/>
            <w:shd w:val="clear" w:color="auto" w:fill="auto"/>
            <w:vAlign w:val="center"/>
          </w:tcPr>
          <w:p w14:paraId="5833049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color w:val="000000"/>
                <w:sz w:val="18"/>
                <w:szCs w:val="18"/>
                <w:lang w:eastAsia="ko-KR"/>
              </w:rPr>
            </w:pPr>
            <w:r w:rsidRPr="00567618">
              <w:rPr>
                <w:rFonts w:ascii="Arial" w:hAnsi="Arial" w:cs="Arial"/>
                <w:b/>
                <w:color w:val="000000"/>
                <w:sz w:val="18"/>
                <w:szCs w:val="18"/>
                <w:lang w:eastAsia="ko-KR"/>
              </w:rPr>
              <w:t>b=AS (IPv6)</w:t>
            </w:r>
          </w:p>
        </w:tc>
        <w:tc>
          <w:tcPr>
            <w:tcW w:w="4410" w:type="dxa"/>
            <w:shd w:val="clear" w:color="auto" w:fill="auto"/>
          </w:tcPr>
          <w:p w14:paraId="3843570A"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jc w:val="center"/>
              <w:rPr>
                <w:rFonts w:ascii="Arial" w:hAnsi="Arial" w:cs="Arial"/>
                <w:b/>
                <w:bCs/>
                <w:noProof/>
                <w:sz w:val="18"/>
                <w:szCs w:val="18"/>
                <w:lang w:eastAsia="ko-KR"/>
              </w:rPr>
            </w:pPr>
            <w:r w:rsidRPr="00567618">
              <w:rPr>
                <w:rFonts w:ascii="Arial" w:hAnsi="Arial" w:cs="Arial"/>
                <w:b/>
                <w:bCs/>
                <w:noProof/>
                <w:sz w:val="18"/>
                <w:szCs w:val="18"/>
                <w:lang w:eastAsia="ko-KR"/>
              </w:rPr>
              <w:t>Notes</w:t>
            </w:r>
          </w:p>
        </w:tc>
      </w:tr>
      <w:tr w:rsidR="00FC7E52" w:rsidRPr="00567618" w14:paraId="553C83A5" w14:textId="77777777" w:rsidTr="00DD54CD">
        <w:tc>
          <w:tcPr>
            <w:tcW w:w="1260" w:type="dxa"/>
            <w:shd w:val="clear" w:color="auto" w:fill="auto"/>
          </w:tcPr>
          <w:p w14:paraId="5E7D2D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7999" w:name="_MCCTEMPBM_CRPT86941670___7" w:colFirst="0" w:colLast="3"/>
            <w:bookmarkEnd w:id="7998"/>
            <w:r w:rsidRPr="00567618">
              <w:rPr>
                <w:rFonts w:ascii="Arial" w:hAnsi="Arial" w:cs="Arial"/>
                <w:color w:val="000000"/>
                <w:sz w:val="18"/>
                <w:szCs w:val="18"/>
                <w:lang w:eastAsia="ko-KR"/>
              </w:rPr>
              <w:t>176×144</w:t>
            </w:r>
          </w:p>
        </w:tc>
        <w:tc>
          <w:tcPr>
            <w:tcW w:w="1080" w:type="dxa"/>
            <w:shd w:val="clear" w:color="auto" w:fill="auto"/>
          </w:tcPr>
          <w:p w14:paraId="0357DAA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48</w:t>
            </w:r>
          </w:p>
        </w:tc>
        <w:tc>
          <w:tcPr>
            <w:tcW w:w="1080" w:type="dxa"/>
            <w:shd w:val="clear" w:color="auto" w:fill="auto"/>
          </w:tcPr>
          <w:p w14:paraId="5C6D092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1080" w:type="dxa"/>
            <w:shd w:val="clear" w:color="auto" w:fill="auto"/>
          </w:tcPr>
          <w:p w14:paraId="5E05AD28"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4410" w:type="dxa"/>
            <w:shd w:val="clear" w:color="auto" w:fill="auto"/>
          </w:tcPr>
          <w:p w14:paraId="1AD0BF0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rate=14 packets/s, picture rate=7 pictures/s, average packets per picture=2 packets/picture, average header (RTP/UDP/IP) bit-rate=5/7 kbps (IPv4/IPv6)</w:t>
            </w:r>
          </w:p>
        </w:tc>
      </w:tr>
      <w:tr w:rsidR="00FC7E52" w:rsidRPr="00567618" w14:paraId="376FFB34" w14:textId="77777777" w:rsidTr="00DD54CD">
        <w:tc>
          <w:tcPr>
            <w:tcW w:w="1260" w:type="dxa"/>
            <w:shd w:val="clear" w:color="auto" w:fill="auto"/>
          </w:tcPr>
          <w:p w14:paraId="0D933B91"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8000" w:name="_MCCTEMPBM_CRPT86941671___7" w:colFirst="0" w:colLast="3"/>
            <w:bookmarkEnd w:id="7999"/>
            <w:r w:rsidRPr="00567618">
              <w:rPr>
                <w:rFonts w:ascii="Arial" w:hAnsi="Arial" w:cs="Arial"/>
                <w:color w:val="000000"/>
                <w:sz w:val="18"/>
                <w:szCs w:val="18"/>
                <w:lang w:eastAsia="ko-KR"/>
              </w:rPr>
              <w:t>320×240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6460EF5B"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300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5CB7369"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384</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19177EEE"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399</w:t>
            </w:r>
          </w:p>
        </w:tc>
        <w:tc>
          <w:tcPr>
            <w:tcW w:w="4410" w:type="dxa"/>
            <w:shd w:val="clear" w:color="auto" w:fill="auto"/>
          </w:tcPr>
          <w:p w14:paraId="356D26A3"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tr w:rsidR="00FC7E52" w:rsidRPr="00567618" w14:paraId="4E75EB37" w14:textId="77777777" w:rsidTr="00DD54CD">
        <w:tc>
          <w:tcPr>
            <w:tcW w:w="1260" w:type="dxa"/>
            <w:shd w:val="clear" w:color="auto" w:fill="auto"/>
          </w:tcPr>
          <w:p w14:paraId="5E04D860"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bookmarkStart w:id="8001" w:name="_MCCTEMPBM_CRPT86941672___7" w:colFirst="0" w:colLast="3"/>
            <w:bookmarkEnd w:id="8000"/>
            <w:r w:rsidRPr="00567618">
              <w:rPr>
                <w:rFonts w:ascii="Arial" w:hAnsi="Arial" w:cs="Arial"/>
                <w:color w:val="000000"/>
                <w:sz w:val="18"/>
                <w:szCs w:val="18"/>
                <w:lang w:eastAsia="ko-KR"/>
              </w:rPr>
              <w:t>640×480</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7AEDB695"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512</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C827EEC"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639</w:t>
            </w:r>
          </w:p>
        </w:tc>
        <w:tc>
          <w:tcPr>
            <w:tcW w:w="1080" w:type="dxa"/>
            <w:tcBorders>
              <w:top w:val="single" w:sz="4" w:space="0" w:color="000000"/>
              <w:left w:val="single" w:sz="4" w:space="0" w:color="000000"/>
              <w:bottom w:val="single" w:sz="4" w:space="0" w:color="000000"/>
              <w:right w:val="single" w:sz="4" w:space="0" w:color="000000"/>
            </w:tcBorders>
            <w:shd w:val="clear" w:color="auto" w:fill="auto"/>
          </w:tcPr>
          <w:p w14:paraId="054BE2E7"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color w:val="000000"/>
                <w:sz w:val="18"/>
                <w:szCs w:val="18"/>
                <w:lang w:eastAsia="ko-KR"/>
              </w:rPr>
            </w:pPr>
            <w:r w:rsidRPr="00567618">
              <w:rPr>
                <w:rFonts w:ascii="Arial" w:hAnsi="Arial" w:cs="Arial"/>
                <w:color w:val="000000"/>
                <w:sz w:val="18"/>
                <w:szCs w:val="18"/>
                <w:lang w:eastAsia="ko-KR"/>
              </w:rPr>
              <w:t>653</w:t>
            </w:r>
          </w:p>
        </w:tc>
        <w:tc>
          <w:tcPr>
            <w:tcW w:w="4410" w:type="dxa"/>
            <w:shd w:val="clear" w:color="auto" w:fill="auto"/>
          </w:tcPr>
          <w:p w14:paraId="4B4C701D" w14:textId="77777777" w:rsidR="00FC7E52" w:rsidRPr="00567618" w:rsidRDefault="00FC7E52" w:rsidP="00DD54CD">
            <w:pPr>
              <w:widowControl w:val="0"/>
              <w:tabs>
                <w:tab w:val="left" w:pos="1418"/>
                <w:tab w:val="left" w:pos="2835"/>
                <w:tab w:val="left" w:pos="4253"/>
                <w:tab w:val="left" w:pos="5670"/>
                <w:tab w:val="left" w:pos="7088"/>
                <w:tab w:val="left" w:pos="8505"/>
              </w:tabs>
              <w:spacing w:before="60" w:after="0"/>
              <w:rPr>
                <w:rFonts w:ascii="Arial" w:hAnsi="Arial" w:cs="Arial"/>
                <w:b/>
                <w:bCs/>
                <w:noProof/>
                <w:sz w:val="18"/>
                <w:szCs w:val="18"/>
                <w:lang w:eastAsia="ko-KR"/>
              </w:rPr>
            </w:pPr>
            <w:r w:rsidRPr="00567618">
              <w:rPr>
                <w:rFonts w:ascii="Arial" w:hAnsi="Arial" w:cs="Arial"/>
                <w:sz w:val="18"/>
                <w:szCs w:val="18"/>
              </w:rPr>
              <w:t>Maximum SDU size=1400 octets, average packet rate=60 packets/s, picture rate=15 pictures/s, average packets per picture=4 packets/picture, average header (RTP/UDP/IP) bit-rate=20/32 kbps (IPv4/IPv6)</w:t>
            </w:r>
          </w:p>
        </w:tc>
      </w:tr>
      <w:bookmarkEnd w:id="8001"/>
    </w:tbl>
    <w:p w14:paraId="1CCD7F4A" w14:textId="77777777" w:rsidR="00FC7E52" w:rsidRPr="00567618" w:rsidRDefault="00FC7E52" w:rsidP="00FC7E52">
      <w:pPr>
        <w:pStyle w:val="FP"/>
      </w:pPr>
    </w:p>
    <w:p w14:paraId="1298F95A" w14:textId="77777777" w:rsidR="00FC7E52" w:rsidRPr="00567618" w:rsidRDefault="00FC7E52" w:rsidP="00FC7E52">
      <w:pPr>
        <w:pStyle w:val="Heading8"/>
      </w:pPr>
      <w:bookmarkStart w:id="8002" w:name="_CRAnnexOinformative"/>
      <w:bookmarkEnd w:id="8002"/>
      <w:r w:rsidRPr="00567618">
        <w:br w:type="page"/>
      </w:r>
      <w:bookmarkStart w:id="8003" w:name="_Toc26369720"/>
      <w:bookmarkStart w:id="8004" w:name="_Toc36227602"/>
      <w:bookmarkStart w:id="8005" w:name="_Toc36228617"/>
      <w:bookmarkStart w:id="8006" w:name="_Toc36229244"/>
      <w:bookmarkStart w:id="8007" w:name="_Toc68847564"/>
      <w:bookmarkStart w:id="8008" w:name="_Toc74611499"/>
      <w:bookmarkStart w:id="8009" w:name="_Toc75566778"/>
      <w:bookmarkStart w:id="8010" w:name="_Toc89790330"/>
      <w:bookmarkStart w:id="8011" w:name="_Toc99466968"/>
      <w:bookmarkStart w:id="8012" w:name="_Toc216799815"/>
      <w:r w:rsidRPr="00567618">
        <w:lastRenderedPageBreak/>
        <w:t>Annex O (informative):</w:t>
      </w:r>
      <w:r w:rsidRPr="00567618">
        <w:br/>
        <w:t>IANA registration information for RTP Header Extensions</w:t>
      </w:r>
      <w:bookmarkEnd w:id="8003"/>
      <w:bookmarkEnd w:id="8004"/>
      <w:bookmarkEnd w:id="8005"/>
      <w:bookmarkEnd w:id="8006"/>
      <w:bookmarkEnd w:id="8007"/>
      <w:bookmarkEnd w:id="8008"/>
      <w:bookmarkEnd w:id="8009"/>
      <w:bookmarkEnd w:id="8010"/>
      <w:bookmarkEnd w:id="8011"/>
      <w:bookmarkEnd w:id="8012"/>
    </w:p>
    <w:p w14:paraId="11A29F68" w14:textId="77777777" w:rsidR="00FC7E52" w:rsidRPr="00567618" w:rsidRDefault="00FC7E52" w:rsidP="00FC7E52">
      <w:pPr>
        <w:pStyle w:val="Heading1"/>
        <w:rPr>
          <w:szCs w:val="36"/>
        </w:rPr>
      </w:pPr>
      <w:bookmarkStart w:id="8013" w:name="_CRO_1"/>
      <w:bookmarkStart w:id="8014" w:name="_Toc26369721"/>
      <w:bookmarkStart w:id="8015" w:name="_Toc36227603"/>
      <w:bookmarkStart w:id="8016" w:name="_Toc36228618"/>
      <w:bookmarkStart w:id="8017" w:name="_Toc36229245"/>
      <w:bookmarkStart w:id="8018" w:name="_Toc68847565"/>
      <w:bookmarkStart w:id="8019" w:name="_Toc74611500"/>
      <w:bookmarkStart w:id="8020" w:name="_Toc75566779"/>
      <w:bookmarkStart w:id="8021" w:name="_Toc89790331"/>
      <w:bookmarkStart w:id="8022" w:name="_Toc99466969"/>
      <w:bookmarkStart w:id="8023" w:name="_Toc216799816"/>
      <w:bookmarkEnd w:id="8013"/>
      <w:r w:rsidRPr="00567618">
        <w:rPr>
          <w:szCs w:val="36"/>
        </w:rPr>
        <w:t>O.1</w:t>
      </w:r>
      <w:r w:rsidRPr="00567618">
        <w:rPr>
          <w:szCs w:val="36"/>
        </w:rPr>
        <w:tab/>
        <w:t>Introduction</w:t>
      </w:r>
      <w:bookmarkEnd w:id="8014"/>
      <w:bookmarkEnd w:id="8015"/>
      <w:bookmarkEnd w:id="8016"/>
      <w:bookmarkEnd w:id="8017"/>
      <w:bookmarkEnd w:id="8018"/>
      <w:bookmarkEnd w:id="8019"/>
      <w:bookmarkEnd w:id="8020"/>
      <w:bookmarkEnd w:id="8021"/>
      <w:bookmarkEnd w:id="8022"/>
      <w:bookmarkEnd w:id="8023"/>
    </w:p>
    <w:p w14:paraId="26CA049E" w14:textId="77777777" w:rsidR="00FC7E52" w:rsidRPr="00567618" w:rsidRDefault="00FC7E52" w:rsidP="00FC7E52">
      <w:bookmarkStart w:id="8024" w:name="_MCCTEMPBM_CRPT86941673___5"/>
      <w:r w:rsidRPr="00567618">
        <w:t xml:space="preserve">This Annex provides the RTP header extension  registration information that is referenced from the IANA registry at </w:t>
      </w:r>
      <w:hyperlink r:id="rId245" w:history="1">
        <w:r w:rsidRPr="00567618">
          <w:rPr>
            <w:rStyle w:val="Hyperlink"/>
          </w:rPr>
          <w:t>http://www.iana.org</w:t>
        </w:r>
      </w:hyperlink>
      <w:r w:rsidRPr="00567618">
        <w:t>/.</w:t>
      </w:r>
    </w:p>
    <w:p w14:paraId="2F1FDED7" w14:textId="77777777" w:rsidR="00FC7E52" w:rsidRPr="00567618" w:rsidRDefault="00FC7E52" w:rsidP="00FC7E52">
      <w:pPr>
        <w:pStyle w:val="Heading1"/>
        <w:rPr>
          <w:rFonts w:cs="Arial"/>
          <w:szCs w:val="36"/>
        </w:rPr>
      </w:pPr>
      <w:bookmarkStart w:id="8025" w:name="_CRO_2"/>
      <w:bookmarkStart w:id="8026" w:name="_Toc26369722"/>
      <w:bookmarkStart w:id="8027" w:name="_Toc36227604"/>
      <w:bookmarkStart w:id="8028" w:name="_Toc36228619"/>
      <w:bookmarkStart w:id="8029" w:name="_Toc36229246"/>
      <w:bookmarkStart w:id="8030" w:name="_Toc68847566"/>
      <w:bookmarkStart w:id="8031" w:name="_Toc74611501"/>
      <w:bookmarkStart w:id="8032" w:name="_Toc75566780"/>
      <w:bookmarkStart w:id="8033" w:name="_Toc89790332"/>
      <w:bookmarkStart w:id="8034" w:name="_Toc99466970"/>
      <w:bookmarkStart w:id="8035" w:name="_Toc216799817"/>
      <w:bookmarkEnd w:id="8024"/>
      <w:bookmarkEnd w:id="8025"/>
      <w:r w:rsidRPr="00567618">
        <w:rPr>
          <w:rFonts w:cs="Arial"/>
          <w:szCs w:val="36"/>
        </w:rPr>
        <w:t>O.2</w:t>
      </w:r>
      <w:r w:rsidRPr="00567618">
        <w:rPr>
          <w:rFonts w:cs="Arial"/>
          <w:szCs w:val="36"/>
        </w:rPr>
        <w:tab/>
        <w:t>urn:3gpp:video-orientation</w:t>
      </w:r>
      <w:bookmarkEnd w:id="8026"/>
      <w:bookmarkEnd w:id="8027"/>
      <w:bookmarkEnd w:id="8028"/>
      <w:bookmarkEnd w:id="8029"/>
      <w:bookmarkEnd w:id="8030"/>
      <w:bookmarkEnd w:id="8031"/>
      <w:bookmarkEnd w:id="8032"/>
      <w:bookmarkEnd w:id="8033"/>
      <w:bookmarkEnd w:id="8034"/>
      <w:bookmarkEnd w:id="8035"/>
    </w:p>
    <w:p w14:paraId="74B4B5D8" w14:textId="77777777" w:rsidR="00FC7E52" w:rsidRPr="00567618" w:rsidRDefault="00FC7E52" w:rsidP="00FC7E52">
      <w:r w:rsidRPr="00567618">
        <w:t>The desired extension naming URI:</w:t>
      </w:r>
    </w:p>
    <w:p w14:paraId="53B11435" w14:textId="77777777" w:rsidR="00FC7E52" w:rsidRPr="00567618" w:rsidRDefault="00FC7E52" w:rsidP="00FC7E52">
      <w:pPr>
        <w:pStyle w:val="B1"/>
      </w:pPr>
      <w:r>
        <w:tab/>
      </w:r>
      <w:r w:rsidRPr="00567618">
        <w:t>urn:3gpp:video-orientation</w:t>
      </w:r>
    </w:p>
    <w:p w14:paraId="4B610F18" w14:textId="77777777" w:rsidR="00FC7E52" w:rsidRPr="00567618" w:rsidRDefault="00FC7E52" w:rsidP="00FC7E52">
      <w:r w:rsidRPr="00567618">
        <w:t>A formal reference to the publicly available specification:</w:t>
      </w:r>
    </w:p>
    <w:p w14:paraId="658CDD63" w14:textId="77777777" w:rsidR="00FC7E52" w:rsidRPr="00567618" w:rsidRDefault="00FC7E52" w:rsidP="00FC7E52">
      <w:pPr>
        <w:pStyle w:val="B1"/>
      </w:pPr>
      <w:r>
        <w:tab/>
      </w:r>
      <w:r w:rsidRPr="00567618">
        <w:t>TS</w:t>
      </w:r>
      <w:r>
        <w:t> </w:t>
      </w:r>
      <w:r w:rsidRPr="00567618">
        <w:t>26.114</w:t>
      </w:r>
    </w:p>
    <w:p w14:paraId="68161EB7" w14:textId="77777777" w:rsidR="00FC7E52" w:rsidRPr="00567618" w:rsidRDefault="00FC7E52" w:rsidP="00FC7E52">
      <w:r w:rsidRPr="00567618">
        <w:t>A short phrase describing the function of the extension:</w:t>
      </w:r>
    </w:p>
    <w:p w14:paraId="33A54712" w14:textId="77777777" w:rsidR="00FC7E52" w:rsidRPr="00567618" w:rsidRDefault="00FC7E52" w:rsidP="00FC7E52">
      <w:pPr>
        <w:pStyle w:val="B1"/>
      </w:pPr>
      <w:r>
        <w:tab/>
      </w:r>
      <w:r w:rsidRPr="00567618">
        <w:t>Coordination of video orientation (CVO) feature, see clause</w:t>
      </w:r>
      <w:r>
        <w:t> </w:t>
      </w:r>
      <w:r w:rsidRPr="00567618">
        <w:t>6.2.3.3</w:t>
      </w:r>
    </w:p>
    <w:p w14:paraId="66A4494A" w14:textId="77777777" w:rsidR="00FC7E52" w:rsidRPr="00567618" w:rsidRDefault="00FC7E52" w:rsidP="00FC7E52">
      <w:r w:rsidRPr="00567618">
        <w:t>Contact information for the organization or person making the registration</w:t>
      </w:r>
    </w:p>
    <w:p w14:paraId="479C8E39" w14:textId="77777777" w:rsidR="00FC7E52" w:rsidRPr="00567618" w:rsidRDefault="00FC7E52" w:rsidP="00FC7E52">
      <w:pPr>
        <w:pStyle w:val="B1"/>
      </w:pPr>
      <w:bookmarkStart w:id="8036" w:name="_MCCTEMPBM_CRPT86941674___2"/>
      <w:r>
        <w:tab/>
      </w:r>
      <w:r w:rsidRPr="00567618">
        <w:t>3GPP Specifications Manager</w:t>
      </w:r>
    </w:p>
    <w:p w14:paraId="5C090197" w14:textId="77777777" w:rsidR="00FC7E52" w:rsidRPr="00567618" w:rsidRDefault="00FC7E52" w:rsidP="00FC7E52">
      <w:pPr>
        <w:pStyle w:val="B1"/>
      </w:pPr>
      <w:r>
        <w:tab/>
      </w:r>
      <w:r w:rsidRPr="00567618">
        <w:t>3gppContact@etsi.org</w:t>
      </w:r>
    </w:p>
    <w:p w14:paraId="608ED25F" w14:textId="77777777" w:rsidR="00FC7E52" w:rsidRPr="00567618" w:rsidRDefault="00FC7E52" w:rsidP="00FC7E52">
      <w:pPr>
        <w:pStyle w:val="B1"/>
      </w:pPr>
      <w:r>
        <w:tab/>
      </w:r>
      <w:r w:rsidRPr="00567618">
        <w:t>+33 (0)492944200</w:t>
      </w:r>
    </w:p>
    <w:p w14:paraId="62298284" w14:textId="77777777" w:rsidR="00FC7E52" w:rsidRPr="00567618" w:rsidRDefault="00FC7E52" w:rsidP="00FC7E52">
      <w:pPr>
        <w:pStyle w:val="Heading1"/>
        <w:rPr>
          <w:rFonts w:cs="Arial"/>
          <w:szCs w:val="36"/>
        </w:rPr>
      </w:pPr>
      <w:bookmarkStart w:id="8037" w:name="_CRO_3"/>
      <w:bookmarkStart w:id="8038" w:name="_Toc26369723"/>
      <w:bookmarkStart w:id="8039" w:name="_Toc36227605"/>
      <w:bookmarkStart w:id="8040" w:name="_Toc36228620"/>
      <w:bookmarkStart w:id="8041" w:name="_Toc36229247"/>
      <w:bookmarkStart w:id="8042" w:name="_Toc68847567"/>
      <w:bookmarkStart w:id="8043" w:name="_Toc74611502"/>
      <w:bookmarkStart w:id="8044" w:name="_Toc75566781"/>
      <w:bookmarkStart w:id="8045" w:name="_Toc89790333"/>
      <w:bookmarkStart w:id="8046" w:name="_Toc99466971"/>
      <w:bookmarkStart w:id="8047" w:name="_Toc216799818"/>
      <w:bookmarkEnd w:id="8036"/>
      <w:bookmarkEnd w:id="8037"/>
      <w:r w:rsidRPr="00567618">
        <w:rPr>
          <w:rFonts w:cs="Arial"/>
          <w:szCs w:val="36"/>
        </w:rPr>
        <w:t>O.3</w:t>
      </w:r>
      <w:r w:rsidRPr="00567618">
        <w:rPr>
          <w:rFonts w:cs="Arial"/>
          <w:szCs w:val="36"/>
        </w:rPr>
        <w:tab/>
        <w:t>urn:3gpp:video-orientation:6</w:t>
      </w:r>
      <w:bookmarkEnd w:id="8038"/>
      <w:bookmarkEnd w:id="8039"/>
      <w:bookmarkEnd w:id="8040"/>
      <w:bookmarkEnd w:id="8041"/>
      <w:bookmarkEnd w:id="8042"/>
      <w:bookmarkEnd w:id="8043"/>
      <w:bookmarkEnd w:id="8044"/>
      <w:bookmarkEnd w:id="8045"/>
      <w:bookmarkEnd w:id="8046"/>
      <w:bookmarkEnd w:id="8047"/>
    </w:p>
    <w:p w14:paraId="6D80F364" w14:textId="77777777" w:rsidR="00FC7E52" w:rsidRPr="00567618" w:rsidRDefault="00FC7E52" w:rsidP="00FC7E52">
      <w:r w:rsidRPr="00567618">
        <w:t>The desired extension naming URI:</w:t>
      </w:r>
    </w:p>
    <w:p w14:paraId="070643AF" w14:textId="77777777" w:rsidR="00FC7E52" w:rsidRPr="00567618" w:rsidRDefault="00FC7E52" w:rsidP="00FC7E52">
      <w:pPr>
        <w:pStyle w:val="B1"/>
      </w:pPr>
      <w:r>
        <w:tab/>
      </w:r>
      <w:r w:rsidRPr="00567618">
        <w:t>urn:3gpp:video-orientation:6</w:t>
      </w:r>
    </w:p>
    <w:p w14:paraId="165F49E6" w14:textId="77777777" w:rsidR="00FC7E52" w:rsidRPr="00567618" w:rsidRDefault="00FC7E52" w:rsidP="00FC7E52">
      <w:r w:rsidRPr="00567618">
        <w:t>A formal reference to the publicly available specification:</w:t>
      </w:r>
    </w:p>
    <w:p w14:paraId="60A2AE4E" w14:textId="77777777" w:rsidR="00FC7E52" w:rsidRPr="00567618" w:rsidRDefault="00FC7E52" w:rsidP="00FC7E52">
      <w:pPr>
        <w:pStyle w:val="B1"/>
      </w:pPr>
      <w:r>
        <w:tab/>
      </w:r>
      <w:r w:rsidRPr="00567618">
        <w:t>TS</w:t>
      </w:r>
      <w:r>
        <w:t> </w:t>
      </w:r>
      <w:r w:rsidRPr="00567618">
        <w:t>26.114</w:t>
      </w:r>
    </w:p>
    <w:p w14:paraId="5C05D78D" w14:textId="77777777" w:rsidR="00FC7E52" w:rsidRPr="00567618" w:rsidRDefault="00FC7E52" w:rsidP="00FC7E52">
      <w:r w:rsidRPr="00567618">
        <w:t>A short phrase describing the function of the extension:</w:t>
      </w:r>
    </w:p>
    <w:p w14:paraId="672B27AB" w14:textId="77777777" w:rsidR="00FC7E52" w:rsidRPr="00567618" w:rsidRDefault="00FC7E52" w:rsidP="00FC7E52">
      <w:pPr>
        <w:pStyle w:val="B1"/>
      </w:pPr>
      <w:r>
        <w:tab/>
      </w:r>
      <w:r w:rsidRPr="00567618">
        <w:t>Higher granularity (6-bit) coordination of video orientation (CVO) feature, see clause</w:t>
      </w:r>
      <w:r>
        <w:t> </w:t>
      </w:r>
      <w:r w:rsidRPr="00567618">
        <w:t>6.2.3.3</w:t>
      </w:r>
    </w:p>
    <w:p w14:paraId="7D9DB717" w14:textId="77777777" w:rsidR="00FC7E52" w:rsidRPr="00567618" w:rsidRDefault="00FC7E52" w:rsidP="00FC7E52">
      <w:r w:rsidRPr="00567618">
        <w:t>Contact information for the organization or person making the registration</w:t>
      </w:r>
    </w:p>
    <w:p w14:paraId="2685E3BE" w14:textId="77777777" w:rsidR="00FC7E52" w:rsidRPr="00567618" w:rsidRDefault="00FC7E52" w:rsidP="00FC7E52">
      <w:pPr>
        <w:pStyle w:val="B1"/>
      </w:pPr>
      <w:bookmarkStart w:id="8048" w:name="_MCCTEMPBM_CRPT86941675___2"/>
      <w:r>
        <w:tab/>
      </w:r>
      <w:r w:rsidRPr="00567618">
        <w:t>3GPP Specifications Manager</w:t>
      </w:r>
    </w:p>
    <w:p w14:paraId="797EC98F" w14:textId="77777777" w:rsidR="00FC7E52" w:rsidRPr="00567618" w:rsidRDefault="00FC7E52" w:rsidP="00FC7E52">
      <w:pPr>
        <w:pStyle w:val="B1"/>
      </w:pPr>
      <w:r>
        <w:tab/>
      </w:r>
      <w:r w:rsidRPr="00567618">
        <w:t>3gppContact@etsi.org</w:t>
      </w:r>
    </w:p>
    <w:p w14:paraId="1007757A" w14:textId="77777777" w:rsidR="00FC7E52" w:rsidRPr="00567618" w:rsidRDefault="00FC7E52" w:rsidP="00FC7E52">
      <w:pPr>
        <w:pStyle w:val="B1"/>
      </w:pPr>
      <w:r>
        <w:tab/>
      </w:r>
      <w:r w:rsidRPr="00567618">
        <w:t>+33 (0)492944200</w:t>
      </w:r>
    </w:p>
    <w:p w14:paraId="09328CFC" w14:textId="77777777" w:rsidR="00FC7E52" w:rsidRPr="00567618" w:rsidRDefault="00FC7E52" w:rsidP="00FC7E52">
      <w:pPr>
        <w:pStyle w:val="Heading1"/>
        <w:rPr>
          <w:rFonts w:cs="Arial"/>
          <w:szCs w:val="36"/>
        </w:rPr>
      </w:pPr>
      <w:bookmarkStart w:id="8049" w:name="_CRO_4"/>
      <w:bookmarkStart w:id="8050" w:name="_Toc26369724"/>
      <w:bookmarkStart w:id="8051" w:name="_Toc36227606"/>
      <w:bookmarkStart w:id="8052" w:name="_Toc36228621"/>
      <w:bookmarkStart w:id="8053" w:name="_Toc36229248"/>
      <w:bookmarkStart w:id="8054" w:name="_Toc68847568"/>
      <w:bookmarkStart w:id="8055" w:name="_Toc74611503"/>
      <w:bookmarkStart w:id="8056" w:name="_Toc75566782"/>
      <w:bookmarkStart w:id="8057" w:name="_Toc89790334"/>
      <w:bookmarkStart w:id="8058" w:name="_Toc99466972"/>
      <w:bookmarkStart w:id="8059" w:name="_Toc216799819"/>
      <w:bookmarkEnd w:id="8048"/>
      <w:bookmarkEnd w:id="8049"/>
      <w:r w:rsidRPr="00567618">
        <w:rPr>
          <w:rFonts w:cs="Arial"/>
          <w:szCs w:val="36"/>
        </w:rPr>
        <w:t>O.4</w:t>
      </w:r>
      <w:r w:rsidRPr="00567618">
        <w:rPr>
          <w:rFonts w:cs="Arial"/>
          <w:szCs w:val="36"/>
        </w:rPr>
        <w:tab/>
        <w:t>urn:3gpp:roi-sent</w:t>
      </w:r>
      <w:bookmarkEnd w:id="8050"/>
      <w:bookmarkEnd w:id="8051"/>
      <w:bookmarkEnd w:id="8052"/>
      <w:bookmarkEnd w:id="8053"/>
      <w:bookmarkEnd w:id="8054"/>
      <w:bookmarkEnd w:id="8055"/>
      <w:bookmarkEnd w:id="8056"/>
      <w:bookmarkEnd w:id="8057"/>
      <w:bookmarkEnd w:id="8058"/>
      <w:bookmarkEnd w:id="8059"/>
    </w:p>
    <w:p w14:paraId="735753D8" w14:textId="77777777" w:rsidR="00FC7E52" w:rsidRPr="00567618" w:rsidRDefault="00FC7E52" w:rsidP="00FC7E52">
      <w:r w:rsidRPr="00567618">
        <w:t>The desired extension naming URI:</w:t>
      </w:r>
    </w:p>
    <w:p w14:paraId="78387D6D" w14:textId="77777777" w:rsidR="00FC7E52" w:rsidRPr="00567618" w:rsidRDefault="00FC7E52" w:rsidP="00FC7E52">
      <w:pPr>
        <w:pStyle w:val="B1"/>
      </w:pPr>
      <w:r>
        <w:tab/>
      </w:r>
      <w:r w:rsidRPr="00567618">
        <w:t>urn:3gpp:roi-sent</w:t>
      </w:r>
    </w:p>
    <w:p w14:paraId="2A30B775" w14:textId="77777777" w:rsidR="00FC7E52" w:rsidRPr="00567618" w:rsidRDefault="00FC7E52" w:rsidP="00FC7E52">
      <w:r w:rsidRPr="00567618">
        <w:lastRenderedPageBreak/>
        <w:t>A formal reference to the publicly available specification:</w:t>
      </w:r>
    </w:p>
    <w:p w14:paraId="29FADCE5" w14:textId="77777777" w:rsidR="00FC7E52" w:rsidRPr="00567618" w:rsidRDefault="00FC7E52" w:rsidP="00FC7E52">
      <w:pPr>
        <w:pStyle w:val="B1"/>
      </w:pPr>
      <w:r>
        <w:tab/>
      </w:r>
      <w:r w:rsidRPr="00567618">
        <w:t>TS</w:t>
      </w:r>
      <w:r>
        <w:t> </w:t>
      </w:r>
      <w:r w:rsidRPr="00567618">
        <w:t>26.114</w:t>
      </w:r>
    </w:p>
    <w:p w14:paraId="17F90B6B" w14:textId="77777777" w:rsidR="00FC7E52" w:rsidRPr="00567618" w:rsidRDefault="00FC7E52" w:rsidP="00FC7E52">
      <w:r w:rsidRPr="00567618">
        <w:t>A short phrase describing the function of the extension:</w:t>
      </w:r>
    </w:p>
    <w:p w14:paraId="4837D3A0" w14:textId="77777777" w:rsidR="00FC7E52" w:rsidRPr="00567618" w:rsidRDefault="00FC7E52" w:rsidP="00FC7E52">
      <w:pPr>
        <w:pStyle w:val="B1"/>
      </w:pPr>
      <w:r>
        <w:tab/>
      </w:r>
      <w:r w:rsidRPr="00567618">
        <w:t>Signalling of the arbitrary region-of-interest (ROI) information for the sent video, see clause</w:t>
      </w:r>
      <w:r>
        <w:t> </w:t>
      </w:r>
      <w:r w:rsidRPr="00567618">
        <w:t>6.2.3.4</w:t>
      </w:r>
    </w:p>
    <w:p w14:paraId="20BE6D1B" w14:textId="77777777" w:rsidR="00FC7E52" w:rsidRPr="00567618" w:rsidRDefault="00FC7E52" w:rsidP="00FC7E52">
      <w:r w:rsidRPr="00567618">
        <w:t>Contact information for the organization or person making the registration</w:t>
      </w:r>
    </w:p>
    <w:p w14:paraId="446C5F54" w14:textId="77777777" w:rsidR="00FC7E52" w:rsidRPr="00567618" w:rsidRDefault="00FC7E52" w:rsidP="00FC7E52">
      <w:pPr>
        <w:pStyle w:val="B1"/>
      </w:pPr>
      <w:bookmarkStart w:id="8060" w:name="_MCCTEMPBM_CRPT86941676___2"/>
      <w:r>
        <w:tab/>
      </w:r>
      <w:r w:rsidRPr="00567618">
        <w:t>3GPP Specifications Manager</w:t>
      </w:r>
    </w:p>
    <w:p w14:paraId="0C91EE0A" w14:textId="77777777" w:rsidR="00FC7E52" w:rsidRPr="00567618" w:rsidRDefault="00FC7E52" w:rsidP="00FC7E52">
      <w:pPr>
        <w:pStyle w:val="B1"/>
      </w:pPr>
      <w:r>
        <w:tab/>
      </w:r>
      <w:r w:rsidRPr="00567618">
        <w:t>3gppContact@etsi.org</w:t>
      </w:r>
    </w:p>
    <w:p w14:paraId="5565A4E9" w14:textId="77777777" w:rsidR="00FC7E52" w:rsidRPr="00567618" w:rsidRDefault="00FC7E52" w:rsidP="00FC7E52">
      <w:pPr>
        <w:pStyle w:val="B1"/>
      </w:pPr>
      <w:r>
        <w:tab/>
      </w:r>
      <w:r w:rsidRPr="00567618">
        <w:t>+33 (0)492944200</w:t>
      </w:r>
    </w:p>
    <w:p w14:paraId="37747016" w14:textId="77777777" w:rsidR="00FC7E52" w:rsidRPr="00567618" w:rsidRDefault="00FC7E52" w:rsidP="00FC7E52">
      <w:pPr>
        <w:pStyle w:val="Heading1"/>
        <w:rPr>
          <w:rFonts w:cs="Arial"/>
          <w:szCs w:val="36"/>
        </w:rPr>
      </w:pPr>
      <w:bookmarkStart w:id="8061" w:name="_CRO_5"/>
      <w:bookmarkStart w:id="8062" w:name="_Toc26369725"/>
      <w:bookmarkStart w:id="8063" w:name="_Toc36227607"/>
      <w:bookmarkStart w:id="8064" w:name="_Toc36228622"/>
      <w:bookmarkStart w:id="8065" w:name="_Toc36229249"/>
      <w:bookmarkStart w:id="8066" w:name="_Toc68847569"/>
      <w:bookmarkStart w:id="8067" w:name="_Toc74611504"/>
      <w:bookmarkStart w:id="8068" w:name="_Toc75566783"/>
      <w:bookmarkStart w:id="8069" w:name="_Toc89790335"/>
      <w:bookmarkStart w:id="8070" w:name="_Toc99466973"/>
      <w:bookmarkStart w:id="8071" w:name="_Toc216799820"/>
      <w:bookmarkEnd w:id="8060"/>
      <w:bookmarkEnd w:id="8061"/>
      <w:r w:rsidRPr="00567618">
        <w:rPr>
          <w:rFonts w:cs="Arial"/>
          <w:szCs w:val="36"/>
        </w:rPr>
        <w:t>O.5</w:t>
      </w:r>
      <w:r w:rsidRPr="00567618">
        <w:rPr>
          <w:rFonts w:cs="Arial"/>
          <w:szCs w:val="36"/>
        </w:rPr>
        <w:tab/>
        <w:t>urn:3gpp:predefined-roi-sent</w:t>
      </w:r>
      <w:bookmarkEnd w:id="8062"/>
      <w:bookmarkEnd w:id="8063"/>
      <w:bookmarkEnd w:id="8064"/>
      <w:bookmarkEnd w:id="8065"/>
      <w:bookmarkEnd w:id="8066"/>
      <w:bookmarkEnd w:id="8067"/>
      <w:bookmarkEnd w:id="8068"/>
      <w:bookmarkEnd w:id="8069"/>
      <w:bookmarkEnd w:id="8070"/>
      <w:bookmarkEnd w:id="8071"/>
    </w:p>
    <w:p w14:paraId="08FCD5FC" w14:textId="77777777" w:rsidR="00FC7E52" w:rsidRPr="00567618" w:rsidRDefault="00FC7E52" w:rsidP="00FC7E52">
      <w:r w:rsidRPr="00567618">
        <w:t>The desired extension naming URI:</w:t>
      </w:r>
    </w:p>
    <w:p w14:paraId="66A9DDCA" w14:textId="77777777" w:rsidR="00FC7E52" w:rsidRPr="00567618" w:rsidRDefault="00FC7E52" w:rsidP="00FC7E52">
      <w:pPr>
        <w:pStyle w:val="B1"/>
      </w:pPr>
      <w:r>
        <w:tab/>
      </w:r>
      <w:r w:rsidRPr="00567618">
        <w:t>urn:3gpp:predefined-roi-sent</w:t>
      </w:r>
    </w:p>
    <w:p w14:paraId="1DAE85E5" w14:textId="77777777" w:rsidR="00FC7E52" w:rsidRPr="00567618" w:rsidRDefault="00FC7E52" w:rsidP="00FC7E52">
      <w:r w:rsidRPr="00567618">
        <w:t>A formal reference to the publicly available specification:</w:t>
      </w:r>
    </w:p>
    <w:p w14:paraId="4B53712A" w14:textId="77777777" w:rsidR="00FC7E52" w:rsidRPr="00567618" w:rsidRDefault="00FC7E52" w:rsidP="00FC7E52">
      <w:pPr>
        <w:pStyle w:val="B1"/>
      </w:pPr>
      <w:r>
        <w:tab/>
      </w:r>
      <w:r w:rsidRPr="00567618">
        <w:t>TS</w:t>
      </w:r>
      <w:r>
        <w:t> </w:t>
      </w:r>
      <w:r w:rsidRPr="00567618">
        <w:t>26.114</w:t>
      </w:r>
    </w:p>
    <w:p w14:paraId="5B294354" w14:textId="77777777" w:rsidR="00FC7E52" w:rsidRPr="00567618" w:rsidRDefault="00FC7E52" w:rsidP="00FC7E52">
      <w:r w:rsidRPr="00567618">
        <w:t>A short phrase describing the function of the extension:</w:t>
      </w:r>
    </w:p>
    <w:p w14:paraId="5908DD02" w14:textId="77777777" w:rsidR="00FC7E52" w:rsidRPr="00567618" w:rsidRDefault="00FC7E52" w:rsidP="00FC7E52">
      <w:pPr>
        <w:pStyle w:val="B1"/>
      </w:pPr>
      <w:r>
        <w:tab/>
      </w:r>
      <w:r w:rsidRPr="00567618">
        <w:t>Signalling of the predefined region-of-interest (ROI) information for the sent video, see clause</w:t>
      </w:r>
      <w:r>
        <w:t> </w:t>
      </w:r>
      <w:r w:rsidRPr="00567618">
        <w:t>6.2.3.4</w:t>
      </w:r>
    </w:p>
    <w:p w14:paraId="44137A5B" w14:textId="77777777" w:rsidR="00FC7E52" w:rsidRPr="00567618" w:rsidRDefault="00FC7E52" w:rsidP="00FC7E52">
      <w:r w:rsidRPr="00567618">
        <w:t>Contact information for the organization or person making the registration</w:t>
      </w:r>
    </w:p>
    <w:p w14:paraId="3A49CCBA" w14:textId="77777777" w:rsidR="00FC7E52" w:rsidRPr="00567618" w:rsidRDefault="00FC7E52" w:rsidP="00FC7E52">
      <w:pPr>
        <w:pStyle w:val="B1"/>
      </w:pPr>
      <w:bookmarkStart w:id="8072" w:name="_MCCTEMPBM_CRPT86941677___2"/>
      <w:r>
        <w:tab/>
      </w:r>
      <w:r w:rsidRPr="00567618">
        <w:t>3GPP Specifications Manager</w:t>
      </w:r>
    </w:p>
    <w:p w14:paraId="3C3FC2FA" w14:textId="77777777" w:rsidR="00FC7E52" w:rsidRPr="00567618" w:rsidRDefault="00FC7E52" w:rsidP="00FC7E52">
      <w:pPr>
        <w:pStyle w:val="B1"/>
      </w:pPr>
      <w:r>
        <w:tab/>
      </w:r>
      <w:r w:rsidRPr="00567618">
        <w:t>3gppContact@etsi.org</w:t>
      </w:r>
    </w:p>
    <w:p w14:paraId="7527CEA1" w14:textId="77777777" w:rsidR="00FC7E52" w:rsidRPr="00567618" w:rsidRDefault="00FC7E52" w:rsidP="00FC7E52">
      <w:pPr>
        <w:pStyle w:val="B1"/>
      </w:pPr>
      <w:r>
        <w:tab/>
      </w:r>
      <w:r w:rsidRPr="00567618">
        <w:t>+33 (0)492944200</w:t>
      </w:r>
    </w:p>
    <w:p w14:paraId="132EE037" w14:textId="77777777" w:rsidR="00FC7E52" w:rsidRPr="00567618" w:rsidRDefault="00FC7E52" w:rsidP="00FC7E52">
      <w:pPr>
        <w:pStyle w:val="Heading1"/>
      </w:pPr>
      <w:bookmarkStart w:id="8073" w:name="_CRO_6"/>
      <w:bookmarkStart w:id="8074" w:name="_Toc99466974"/>
      <w:bookmarkStart w:id="8075" w:name="_MCCTEMPBM_CRPT86941678___2"/>
      <w:bookmarkStart w:id="8076" w:name="_Toc216799821"/>
      <w:bookmarkEnd w:id="8072"/>
      <w:bookmarkEnd w:id="8073"/>
      <w:r w:rsidRPr="00567618">
        <w:t>O.6</w:t>
      </w:r>
      <w:r>
        <w:tab/>
      </w:r>
      <w:r w:rsidRPr="00567618">
        <w:t>urn:3gpp:audio-mixing-gain</w:t>
      </w:r>
      <w:bookmarkEnd w:id="8074"/>
      <w:bookmarkEnd w:id="8076"/>
      <w:r w:rsidRPr="00567618">
        <w:t xml:space="preserve"> </w:t>
      </w:r>
    </w:p>
    <w:bookmarkEnd w:id="8075"/>
    <w:p w14:paraId="085C5CD9" w14:textId="77777777" w:rsidR="00FC7E52" w:rsidRPr="00567618" w:rsidRDefault="00FC7E52" w:rsidP="00FC7E52">
      <w:r w:rsidRPr="00567618">
        <w:t>The desired extension naming URI:</w:t>
      </w:r>
    </w:p>
    <w:p w14:paraId="5A62B384" w14:textId="77777777" w:rsidR="00FC7E52" w:rsidRPr="00567618" w:rsidRDefault="00FC7E52" w:rsidP="00FC7E52">
      <w:pPr>
        <w:pStyle w:val="B1"/>
      </w:pPr>
      <w:r>
        <w:tab/>
      </w:r>
      <w:r w:rsidRPr="00567618">
        <w:t>urn:3gpp:audio-mixing-gain</w:t>
      </w:r>
    </w:p>
    <w:p w14:paraId="178DC21F" w14:textId="77777777" w:rsidR="00FC7E52" w:rsidRPr="00567618" w:rsidRDefault="00FC7E52" w:rsidP="00FC7E52">
      <w:r w:rsidRPr="00567618">
        <w:t>A formal reference to the publicly available specification:</w:t>
      </w:r>
    </w:p>
    <w:p w14:paraId="345CD9B5" w14:textId="77777777" w:rsidR="00FC7E52" w:rsidRPr="00567618" w:rsidRDefault="00FC7E52" w:rsidP="00FC7E52">
      <w:pPr>
        <w:pStyle w:val="B1"/>
      </w:pPr>
      <w:r>
        <w:tab/>
      </w:r>
      <w:r w:rsidRPr="00567618">
        <w:t>TS</w:t>
      </w:r>
      <w:r>
        <w:t> </w:t>
      </w:r>
      <w:r w:rsidRPr="00567618">
        <w:t>26.114</w:t>
      </w:r>
    </w:p>
    <w:p w14:paraId="6918C24D" w14:textId="77777777" w:rsidR="00FC7E52" w:rsidRPr="00567618" w:rsidRDefault="00FC7E52" w:rsidP="00FC7E52">
      <w:r w:rsidRPr="00567618">
        <w:t>A short phrase describing the function of the extension:</w:t>
      </w:r>
    </w:p>
    <w:p w14:paraId="75E30419" w14:textId="77777777" w:rsidR="00FC7E52" w:rsidRPr="00567618" w:rsidRDefault="00FC7E52" w:rsidP="00FC7E52">
      <w:pPr>
        <w:pStyle w:val="B1"/>
      </w:pPr>
      <w:r>
        <w:tab/>
      </w:r>
      <w:r w:rsidRPr="00567618">
        <w:t>Signalling of the audio mixing gain header extension for the sent audio, see clause Y.X.1</w:t>
      </w:r>
    </w:p>
    <w:p w14:paraId="21212427" w14:textId="77777777" w:rsidR="00FC7E52" w:rsidRPr="00567618" w:rsidRDefault="00FC7E52" w:rsidP="00FC7E52">
      <w:r w:rsidRPr="00567618">
        <w:t>Contact information for the organization or person making the registration</w:t>
      </w:r>
    </w:p>
    <w:p w14:paraId="0F74A365" w14:textId="77777777" w:rsidR="00FC7E52" w:rsidRPr="00567618" w:rsidRDefault="00FC7E52" w:rsidP="00FC7E52">
      <w:pPr>
        <w:pStyle w:val="B1"/>
      </w:pPr>
      <w:r>
        <w:tab/>
      </w:r>
      <w:r w:rsidRPr="00567618">
        <w:t>3GPP Specifications Manager</w:t>
      </w:r>
    </w:p>
    <w:p w14:paraId="08AD0827" w14:textId="77777777" w:rsidR="00FC7E52" w:rsidRPr="00567618" w:rsidRDefault="00FC7E52" w:rsidP="00FC7E52">
      <w:pPr>
        <w:pStyle w:val="B1"/>
      </w:pPr>
      <w:r>
        <w:tab/>
      </w:r>
      <w:r w:rsidRPr="00567618">
        <w:t>3gppContact@etsi.org</w:t>
      </w:r>
    </w:p>
    <w:p w14:paraId="711E64F5" w14:textId="77777777" w:rsidR="00FC7E52" w:rsidRPr="00567618" w:rsidRDefault="00FC7E52" w:rsidP="00FC7E52">
      <w:pPr>
        <w:pStyle w:val="B1"/>
      </w:pPr>
      <w:r>
        <w:tab/>
      </w:r>
      <w:r w:rsidRPr="00567618">
        <w:t>+33 (0)492944200</w:t>
      </w:r>
    </w:p>
    <w:p w14:paraId="3613EBF6" w14:textId="77777777" w:rsidR="00FC7E52" w:rsidRPr="006B3286" w:rsidRDefault="00FC7E52" w:rsidP="00FC7E52">
      <w:bookmarkStart w:id="8077" w:name="_Toc26369726"/>
      <w:bookmarkStart w:id="8078" w:name="_Toc36227608"/>
      <w:bookmarkStart w:id="8079" w:name="_Toc36228623"/>
      <w:bookmarkStart w:id="8080" w:name="_Toc36229250"/>
      <w:bookmarkStart w:id="8081" w:name="_Toc68847570"/>
      <w:bookmarkStart w:id="8082" w:name="_Toc74611505"/>
      <w:bookmarkStart w:id="8083" w:name="_Toc75566784"/>
      <w:bookmarkStart w:id="8084" w:name="_Toc89790336"/>
      <w:bookmarkStart w:id="8085" w:name="_Toc99466975"/>
      <w:r w:rsidRPr="006B3286">
        <w:br w:type="page"/>
      </w:r>
    </w:p>
    <w:p w14:paraId="35501801" w14:textId="77777777" w:rsidR="00FC7E52" w:rsidRPr="00567618" w:rsidRDefault="00FC7E52" w:rsidP="00FC7E52">
      <w:pPr>
        <w:pStyle w:val="Heading8"/>
        <w:rPr>
          <w:noProof/>
          <w:lang w:eastAsia="ko-KR"/>
        </w:rPr>
      </w:pPr>
      <w:bookmarkStart w:id="8086" w:name="_CRAnnexPinformative"/>
      <w:bookmarkStart w:id="8087" w:name="_Toc216799822"/>
      <w:bookmarkEnd w:id="8086"/>
      <w:r w:rsidRPr="00567618">
        <w:lastRenderedPageBreak/>
        <w:t xml:space="preserve">Annex </w:t>
      </w:r>
      <w:r w:rsidRPr="00567618">
        <w:rPr>
          <w:lang w:eastAsia="ko-KR"/>
        </w:rPr>
        <w:t>P</w:t>
      </w:r>
      <w:r w:rsidRPr="00567618">
        <w:t xml:space="preserve"> (informative):</w:t>
      </w:r>
      <w:r w:rsidRPr="00567618">
        <w:br/>
      </w:r>
      <w:r w:rsidRPr="00567618">
        <w:rPr>
          <w:lang w:eastAsia="ko-KR"/>
        </w:rPr>
        <w:t>Video packet loss handling operation principles and examples</w:t>
      </w:r>
      <w:bookmarkEnd w:id="8077"/>
      <w:bookmarkEnd w:id="8078"/>
      <w:bookmarkEnd w:id="8079"/>
      <w:bookmarkEnd w:id="8080"/>
      <w:bookmarkEnd w:id="8081"/>
      <w:bookmarkEnd w:id="8082"/>
      <w:bookmarkEnd w:id="8083"/>
      <w:bookmarkEnd w:id="8084"/>
      <w:bookmarkEnd w:id="8085"/>
      <w:bookmarkEnd w:id="8087"/>
    </w:p>
    <w:p w14:paraId="5CB5BDD2" w14:textId="77777777" w:rsidR="00FC7E52" w:rsidRPr="00567618" w:rsidRDefault="00FC7E52" w:rsidP="00FC7E52">
      <w:pPr>
        <w:pStyle w:val="Heading1"/>
        <w:rPr>
          <w:lang w:eastAsia="ko-KR"/>
        </w:rPr>
      </w:pPr>
      <w:bookmarkStart w:id="8088" w:name="_CRP_1"/>
      <w:bookmarkStart w:id="8089" w:name="_Toc26369727"/>
      <w:bookmarkStart w:id="8090" w:name="_Toc36227609"/>
      <w:bookmarkStart w:id="8091" w:name="_Toc36228624"/>
      <w:bookmarkStart w:id="8092" w:name="_Toc36229251"/>
      <w:bookmarkStart w:id="8093" w:name="_Toc68847571"/>
      <w:bookmarkStart w:id="8094" w:name="_Toc74611506"/>
      <w:bookmarkStart w:id="8095" w:name="_Toc75566785"/>
      <w:bookmarkStart w:id="8096" w:name="_Toc89790337"/>
      <w:bookmarkStart w:id="8097" w:name="_Toc99466976"/>
      <w:bookmarkStart w:id="8098" w:name="_Toc216799823"/>
      <w:bookmarkEnd w:id="8088"/>
      <w:r w:rsidRPr="00567618">
        <w:rPr>
          <w:lang w:eastAsia="ko-KR"/>
        </w:rPr>
        <w:t>P.1</w:t>
      </w:r>
      <w:r w:rsidRPr="00567618">
        <w:rPr>
          <w:lang w:eastAsia="ko-KR"/>
        </w:rPr>
        <w:tab/>
        <w:t>General</w:t>
      </w:r>
      <w:bookmarkEnd w:id="8089"/>
      <w:bookmarkEnd w:id="8090"/>
      <w:bookmarkEnd w:id="8091"/>
      <w:bookmarkEnd w:id="8092"/>
      <w:bookmarkEnd w:id="8093"/>
      <w:bookmarkEnd w:id="8094"/>
      <w:bookmarkEnd w:id="8095"/>
      <w:bookmarkEnd w:id="8096"/>
      <w:bookmarkEnd w:id="8097"/>
      <w:bookmarkEnd w:id="8098"/>
    </w:p>
    <w:p w14:paraId="43400ADD" w14:textId="77777777" w:rsidR="00FC7E52" w:rsidRPr="00567618" w:rsidRDefault="00FC7E52" w:rsidP="00FC7E52">
      <w:pPr>
        <w:rPr>
          <w:lang w:eastAsia="ko-KR"/>
        </w:rPr>
      </w:pPr>
      <w:r w:rsidRPr="00567618">
        <w:rPr>
          <w:lang w:eastAsia="ko-KR"/>
        </w:rPr>
        <w:t>This annex describes operation principles and provides examples to video packet loss handling scheme described in section 9.3. Several different video packet loss handling behaviours are possible at both sender and receiver ends for responding and reporting, respectively. Example criteria shown in this section are not to be seen as a scheme that excludes other designs. Implementers are free to use any packet loss algorithm as long as the requirements and recommendations specified in clause</w:t>
      </w:r>
      <w:r>
        <w:rPr>
          <w:lang w:eastAsia="ko-KR"/>
        </w:rPr>
        <w:t> </w:t>
      </w:r>
      <w:r w:rsidRPr="00567618">
        <w:rPr>
          <w:lang w:eastAsia="ko-KR"/>
        </w:rPr>
        <w:t>9.3 are fulfilled.</w:t>
      </w:r>
    </w:p>
    <w:p w14:paraId="0AED9781" w14:textId="77777777" w:rsidR="00FC7E52" w:rsidRPr="00567618" w:rsidRDefault="00FC7E52" w:rsidP="00FC7E52">
      <w:pPr>
        <w:pStyle w:val="Heading1"/>
        <w:rPr>
          <w:lang w:eastAsia="ko-KR"/>
        </w:rPr>
      </w:pPr>
      <w:bookmarkStart w:id="8099" w:name="_CRP_2"/>
      <w:bookmarkStart w:id="8100" w:name="_Toc26369728"/>
      <w:bookmarkStart w:id="8101" w:name="_Toc36227610"/>
      <w:bookmarkStart w:id="8102" w:name="_Toc36228625"/>
      <w:bookmarkStart w:id="8103" w:name="_Toc36229252"/>
      <w:bookmarkStart w:id="8104" w:name="_Toc68847572"/>
      <w:bookmarkStart w:id="8105" w:name="_Toc74611507"/>
      <w:bookmarkStart w:id="8106" w:name="_Toc75566786"/>
      <w:bookmarkStart w:id="8107" w:name="_Toc89790338"/>
      <w:bookmarkStart w:id="8108" w:name="_Toc99466977"/>
      <w:bookmarkStart w:id="8109" w:name="_Toc216799824"/>
      <w:bookmarkEnd w:id="8099"/>
      <w:r w:rsidRPr="00567618">
        <w:rPr>
          <w:lang w:eastAsia="ko-KR"/>
        </w:rPr>
        <w:t>P.2</w:t>
      </w:r>
      <w:r w:rsidRPr="00567618">
        <w:rPr>
          <w:lang w:eastAsia="ko-KR"/>
        </w:rPr>
        <w:tab/>
        <w:t>Video error recovery</w:t>
      </w:r>
      <w:bookmarkEnd w:id="8100"/>
      <w:bookmarkEnd w:id="8101"/>
      <w:bookmarkEnd w:id="8102"/>
      <w:bookmarkEnd w:id="8103"/>
      <w:bookmarkEnd w:id="8104"/>
      <w:bookmarkEnd w:id="8105"/>
      <w:bookmarkEnd w:id="8106"/>
      <w:bookmarkEnd w:id="8107"/>
      <w:bookmarkEnd w:id="8108"/>
      <w:bookmarkEnd w:id="8109"/>
    </w:p>
    <w:p w14:paraId="57D9F3D2" w14:textId="77777777" w:rsidR="00FC7E52" w:rsidRPr="00567618" w:rsidRDefault="00FC7E52" w:rsidP="00FC7E52">
      <w:pPr>
        <w:rPr>
          <w:lang w:eastAsia="ko-KR"/>
        </w:rPr>
      </w:pPr>
      <w:r w:rsidRPr="00567618">
        <w:rPr>
          <w:lang w:eastAsia="ko-KR"/>
        </w:rPr>
        <w:t>Efficient video error recovery requires error tracking capabilities at both the sender and the receiver side. Error detection and tracking is necessary on the receiver side for detecting the occurrence of the error as well as detecting the recovery from the error. On the sender side it is necessary for producing a recovery picture that would address the reported packet loss. Basically a receiver should be able to detect errors and report them to the sender in timely fashion. In return sender responds by sending recovery pictures or performing gradual decoder refresh (GDR).</w:t>
      </w:r>
    </w:p>
    <w:p w14:paraId="5F6BB5D3" w14:textId="77777777" w:rsidR="00FC7E52" w:rsidRPr="00567618" w:rsidRDefault="00FC7E52" w:rsidP="00FC7E52">
      <w:pPr>
        <w:rPr>
          <w:lang w:eastAsia="ko-KR"/>
        </w:rPr>
      </w:pPr>
      <w:r w:rsidRPr="00567618">
        <w:rPr>
          <w:lang w:eastAsia="ko-KR"/>
        </w:rPr>
        <w:t>An example of video error recovery is illustrated in Figure P.1 below using a NACK message.</w:t>
      </w:r>
    </w:p>
    <w:p w14:paraId="422B4721" w14:textId="77777777" w:rsidR="00FC7E52" w:rsidRDefault="00FC7E52" w:rsidP="00FC7E52">
      <w:pPr>
        <w:pStyle w:val="TH"/>
      </w:pPr>
      <w:r>
        <w:object w:dxaOrig="9619" w:dyaOrig="4054" w14:anchorId="6FE9891A">
          <v:shape id="_x0000_i1138" type="#_x0000_t75" style="width:482.65pt;height:201.35pt" o:ole="">
            <v:imagedata r:id="rId246" o:title=""/>
          </v:shape>
          <o:OLEObject Type="Embed" ProgID="Word.Picture.8" ShapeID="_x0000_i1138" DrawAspect="Content" ObjectID="_1827412502" r:id="rId247"/>
        </w:object>
      </w:r>
    </w:p>
    <w:p w14:paraId="115490E9" w14:textId="77777777" w:rsidR="00FC7E52" w:rsidRPr="00567618" w:rsidRDefault="00FC7E52" w:rsidP="00FC7E52">
      <w:pPr>
        <w:pStyle w:val="TF"/>
      </w:pPr>
      <w:bookmarkStart w:id="8110" w:name="_CRFigureP_1"/>
      <w:r w:rsidRPr="00567618">
        <w:t xml:space="preserve">Figure </w:t>
      </w:r>
      <w:bookmarkEnd w:id="8110"/>
      <w:r w:rsidRPr="00567618">
        <w:t>P.1</w:t>
      </w:r>
      <w:r>
        <w:t>:</w:t>
      </w:r>
      <w:r w:rsidRPr="00567618">
        <w:t xml:space="preserve"> Video error recovery using NACK feedback message.</w:t>
      </w:r>
    </w:p>
    <w:p w14:paraId="7447FEE7" w14:textId="77777777" w:rsidR="00FC7E52" w:rsidRPr="00567618" w:rsidRDefault="00FC7E52" w:rsidP="00FC7E52">
      <w:r w:rsidRPr="00567618">
        <w:t>In this example, the error correction is performed in the following steps:</w:t>
      </w:r>
    </w:p>
    <w:p w14:paraId="090ACFF8" w14:textId="77777777" w:rsidR="00FC7E52" w:rsidRPr="00567618" w:rsidRDefault="00FC7E52" w:rsidP="00FC7E52">
      <w:pPr>
        <w:pStyle w:val="B1"/>
      </w:pPr>
      <w:r w:rsidRPr="00567618">
        <w:t>1)</w:t>
      </w:r>
      <w:r w:rsidRPr="00567618">
        <w:tab/>
        <w:t>Sender encodes a reference picture (blue) and transmits it. One or more of the packets belonging to this picture are lost.</w:t>
      </w:r>
    </w:p>
    <w:p w14:paraId="7ED90DD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67F6075D" w14:textId="77777777" w:rsidR="00FC7E52" w:rsidRPr="00567618" w:rsidRDefault="00FC7E52" w:rsidP="00FC7E52">
      <w:pPr>
        <w:pStyle w:val="B1"/>
      </w:pPr>
      <w:r w:rsidRPr="00567618">
        <w:t>3)</w:t>
      </w:r>
      <w:r w:rsidRPr="00567618">
        <w:tab/>
        <w:t>When the decoder tries to decode the picture following the blue picture and notices that a reference picture that it is referring to (i.e. the blue picture) is missing or has been partially received, and in response flags an error.</w:t>
      </w:r>
    </w:p>
    <w:p w14:paraId="64857597" w14:textId="77777777" w:rsidR="00FC7E52" w:rsidRPr="00567618" w:rsidRDefault="00FC7E52" w:rsidP="00FC7E52">
      <w:pPr>
        <w:pStyle w:val="B1"/>
      </w:pPr>
      <w:r w:rsidRPr="00567618">
        <w:t>4)</w:t>
      </w:r>
      <w:r w:rsidRPr="00567618">
        <w:tab/>
        <w:t>Upon seeing the error report from the decoder, the receiver issues a NACK message. The duration of time that elapses from the first detection of missing packets to the issuance of the feedback message is denoted as the receiver reaction time.</w:t>
      </w:r>
    </w:p>
    <w:p w14:paraId="6EFD16E4" w14:textId="77777777" w:rsidR="00FC7E52" w:rsidRPr="00567618" w:rsidRDefault="00FC7E52" w:rsidP="00FC7E52">
      <w:pPr>
        <w:pStyle w:val="B1"/>
      </w:pPr>
      <w:r w:rsidRPr="00567618">
        <w:lastRenderedPageBreak/>
        <w:t>5)</w:t>
      </w:r>
      <w:r w:rsidRPr="00567618">
        <w:tab/>
        <w:t xml:space="preserve">Sender receives the NACK message, feeds this information to the encoder, which responds by encoding the next picture either as an intra or inter picture. Alternatively the encoder can generate GDR over next </w:t>
      </w:r>
      <w:r w:rsidRPr="00567618">
        <w:rPr>
          <w:i/>
        </w:rPr>
        <w:t>N</w:t>
      </w:r>
      <w:r w:rsidRPr="00567618">
        <w:t xml:space="preserve"> frames. In the inter-picture case, the encoder refers to a reference picture (red) that it assumes can be correctly decoded at the receiver side. The duration of time that elapses from receipt of the feedback message and sending of the recovery picture is denoted as the sender reaction time.</w:t>
      </w:r>
    </w:p>
    <w:p w14:paraId="7E641E63" w14:textId="77777777" w:rsidR="00FC7E52" w:rsidRPr="00567618" w:rsidRDefault="00FC7E52" w:rsidP="00FC7E52">
      <w:pPr>
        <w:pStyle w:val="B1"/>
      </w:pPr>
      <w:r w:rsidRPr="00567618">
        <w:t>6)</w:t>
      </w:r>
      <w:r w:rsidRPr="00567618">
        <w:tab/>
        <w:t>Sender sends the recovery picture or the GDR to the receiver.</w:t>
      </w:r>
    </w:p>
    <w:p w14:paraId="61EEBC04" w14:textId="77777777" w:rsidR="00FC7E52" w:rsidRPr="00567618" w:rsidRDefault="00FC7E52" w:rsidP="00FC7E52">
      <w:pPr>
        <w:pStyle w:val="B1"/>
      </w:pPr>
      <w:r w:rsidRPr="00567618">
        <w:t>7)</w:t>
      </w:r>
      <w:r w:rsidRPr="00567618">
        <w:tab/>
        <w:t>Receiver’s decoder continues to decode incoming pictures looking for the arrival of the recovery picture or full refresh from GDR. The receiver may opt not to render any incoming corrupted pictures while waiting for the arrival of the recovery picture or full refresh.</w:t>
      </w:r>
    </w:p>
    <w:p w14:paraId="1EAFCFA1" w14:textId="77777777" w:rsidR="00FC7E52" w:rsidRPr="00567618" w:rsidRDefault="00FC7E52" w:rsidP="00FC7E52">
      <w:r w:rsidRPr="00567618">
        <w:t>If the recovery picture does not arrive in response wait time duration (RWT) then the receiver should issue another NACK message to request error recovery and wait for recovery. If the recovery still does not occur within another RWT, then it starts issuing PLI messages to request IDR or GDR recovery. This is illustrated in Figure P.2 below.</w:t>
      </w:r>
    </w:p>
    <w:bookmarkStart w:id="8111" w:name="_MON_1716906178"/>
    <w:bookmarkEnd w:id="8111"/>
    <w:p w14:paraId="59BD15B9" w14:textId="77777777" w:rsidR="00FC7E52" w:rsidRDefault="00FC7E52" w:rsidP="00FC7E52">
      <w:pPr>
        <w:pStyle w:val="TH"/>
      </w:pPr>
      <w:r>
        <w:object w:dxaOrig="9622" w:dyaOrig="4153" w14:anchorId="6D3D8F5F">
          <v:shape id="_x0000_i1139" type="#_x0000_t75" style="width:480pt;height:206pt" o:ole="">
            <v:imagedata r:id="rId248" o:title=""/>
          </v:shape>
          <o:OLEObject Type="Embed" ProgID="Word.Picture.8" ShapeID="_x0000_i1139" DrawAspect="Content" ObjectID="_1827412503" r:id="rId249"/>
        </w:object>
      </w:r>
    </w:p>
    <w:p w14:paraId="45F749ED" w14:textId="77777777" w:rsidR="00FC7E52" w:rsidRPr="00567618" w:rsidRDefault="00FC7E52" w:rsidP="00FC7E52">
      <w:pPr>
        <w:pStyle w:val="TF"/>
      </w:pPr>
      <w:bookmarkStart w:id="8112" w:name="_CRFigureP_2"/>
      <w:r w:rsidRPr="00567618">
        <w:t xml:space="preserve">Figure </w:t>
      </w:r>
      <w:bookmarkEnd w:id="8112"/>
      <w:r w:rsidRPr="00567618">
        <w:t>P.2</w:t>
      </w:r>
      <w:r>
        <w:t>:</w:t>
      </w:r>
      <w:r w:rsidRPr="00567618">
        <w:t xml:space="preserve"> Video error recovery using PLI feedback message.</w:t>
      </w:r>
    </w:p>
    <w:p w14:paraId="3ADBDC45" w14:textId="77777777" w:rsidR="00FC7E52" w:rsidRPr="00567618" w:rsidRDefault="00FC7E52" w:rsidP="00FC7E52">
      <w:r w:rsidRPr="00567618">
        <w:t>PLI request becomes necessary when the likelihood of having a common reference frame for inter error recovery is diminished. In this example, the error correction is performed in the following steps:</w:t>
      </w:r>
    </w:p>
    <w:p w14:paraId="1F9E0E5F" w14:textId="77777777" w:rsidR="00FC7E52" w:rsidRPr="00567618" w:rsidRDefault="00FC7E52" w:rsidP="00FC7E52">
      <w:pPr>
        <w:pStyle w:val="B1"/>
      </w:pPr>
      <w:r w:rsidRPr="00567618">
        <w:t>1)</w:t>
      </w:r>
      <w:r w:rsidRPr="00567618">
        <w:tab/>
        <w:t>Receiver issues a PLI message after waiting for two RWT duration for a recovery picture requested by NACK messages to arrive from the onset of the error.</w:t>
      </w:r>
    </w:p>
    <w:p w14:paraId="0D9A1B0C" w14:textId="77777777" w:rsidR="00FC7E52" w:rsidRPr="00567618" w:rsidRDefault="00FC7E52" w:rsidP="00FC7E52">
      <w:pPr>
        <w:pStyle w:val="B1"/>
      </w:pPr>
      <w:r w:rsidRPr="00567618">
        <w:t>2)</w:t>
      </w:r>
      <w:r w:rsidRPr="00567618">
        <w:tab/>
        <w:t xml:space="preserve">Sender upon reception of the PLI message, encodes the next picture as IDR picture or starts a GDR. </w:t>
      </w:r>
    </w:p>
    <w:p w14:paraId="6C0C483D" w14:textId="77777777" w:rsidR="00FC7E52" w:rsidRPr="00567618" w:rsidRDefault="00FC7E52" w:rsidP="00FC7E52">
      <w:pPr>
        <w:pStyle w:val="B1"/>
      </w:pPr>
      <w:r w:rsidRPr="00567618">
        <w:t>3)</w:t>
      </w:r>
      <w:r w:rsidRPr="00567618">
        <w:tab/>
        <w:t>Receiver receives the IDR picture or the GDR pictures resulting in full refresh.</w:t>
      </w:r>
    </w:p>
    <w:p w14:paraId="2E3C44CC" w14:textId="77777777" w:rsidR="00FC7E52" w:rsidRPr="00567618" w:rsidRDefault="00FC7E52" w:rsidP="00FC7E52">
      <w:r w:rsidRPr="00567618">
        <w:t>In the above example, a second PLI is received by the sender within RWT interval. In this case, the sender ignores the second PLI since the receiver cannot detect the arrival of the first sent IDR/GDR within this time frame. The same principle applies to NACK messages as well. This would also apply to cases where the sender has sent a picture that could serve as a recovery picture (not triggered by a PLI/NACK message) prior to the reception of a PLI/NACK message within RWT duration. In this case the sender does not have to respond to the received PLI/NACK message as illustrated in Figure P.3 below.</w:t>
      </w:r>
    </w:p>
    <w:bookmarkStart w:id="8113" w:name="_MON_1716906211"/>
    <w:bookmarkEnd w:id="8113"/>
    <w:p w14:paraId="59280AAB" w14:textId="77777777" w:rsidR="00FC7E52" w:rsidRDefault="00FC7E52" w:rsidP="00FC7E52">
      <w:pPr>
        <w:pStyle w:val="TH"/>
      </w:pPr>
      <w:r>
        <w:object w:dxaOrig="9633" w:dyaOrig="4447" w14:anchorId="6DB22320">
          <v:shape id="_x0000_i1140" type="#_x0000_t75" style="width:481.35pt;height:221.35pt" o:ole="">
            <v:imagedata r:id="rId250" o:title=""/>
          </v:shape>
          <o:OLEObject Type="Embed" ProgID="Word.Picture.8" ShapeID="_x0000_i1140" DrawAspect="Content" ObjectID="_1827412504" r:id="rId251"/>
        </w:object>
      </w:r>
    </w:p>
    <w:p w14:paraId="702E23AD" w14:textId="77777777" w:rsidR="00FC7E52" w:rsidRPr="00567618" w:rsidRDefault="00FC7E52" w:rsidP="00FC7E52">
      <w:pPr>
        <w:pStyle w:val="TF"/>
      </w:pPr>
      <w:bookmarkStart w:id="8114" w:name="_CRFigureP_3"/>
      <w:r w:rsidRPr="00567618">
        <w:t xml:space="preserve">Figure </w:t>
      </w:r>
      <w:bookmarkEnd w:id="8114"/>
      <w:r w:rsidRPr="00567618">
        <w:t>P.3</w:t>
      </w:r>
      <w:r>
        <w:t>:</w:t>
      </w:r>
      <w:r w:rsidRPr="00567618">
        <w:t xml:space="preserve"> Example case where sender does not have to respond to incoming NACK/PLI messages.</w:t>
      </w:r>
    </w:p>
    <w:p w14:paraId="351B90B8" w14:textId="77777777" w:rsidR="00FC7E52" w:rsidRPr="00567618" w:rsidRDefault="00FC7E52" w:rsidP="00FC7E52">
      <w:r w:rsidRPr="00567618">
        <w:t>This case would apply to schemes where the sender periodically performs some form of periodic intra refresh or inter recovery (periodically predict from long term reference (LTR) pictures) as long as the period is conforms to the timing restrictions defined in section 9.3.</w:t>
      </w:r>
    </w:p>
    <w:p w14:paraId="7D8BB9D5" w14:textId="77777777" w:rsidR="00FC7E52" w:rsidRPr="00567618" w:rsidRDefault="00FC7E52" w:rsidP="00FC7E52">
      <w:pPr>
        <w:pStyle w:val="Heading1"/>
        <w:rPr>
          <w:lang w:eastAsia="ko-KR"/>
        </w:rPr>
      </w:pPr>
      <w:bookmarkStart w:id="8115" w:name="_CRP_3"/>
      <w:bookmarkStart w:id="8116" w:name="_Toc26369729"/>
      <w:bookmarkStart w:id="8117" w:name="_Toc36227611"/>
      <w:bookmarkStart w:id="8118" w:name="_Toc36228626"/>
      <w:bookmarkStart w:id="8119" w:name="_Toc36229253"/>
      <w:bookmarkStart w:id="8120" w:name="_Toc68847573"/>
      <w:bookmarkStart w:id="8121" w:name="_Toc74611508"/>
      <w:bookmarkStart w:id="8122" w:name="_Toc75566787"/>
      <w:bookmarkStart w:id="8123" w:name="_Toc89790339"/>
      <w:bookmarkStart w:id="8124" w:name="_Toc99466978"/>
      <w:bookmarkStart w:id="8125" w:name="_Toc216799825"/>
      <w:bookmarkEnd w:id="8115"/>
      <w:r w:rsidRPr="00567618">
        <w:rPr>
          <w:lang w:eastAsia="ko-KR"/>
        </w:rPr>
        <w:t>P.3</w:t>
      </w:r>
      <w:r w:rsidRPr="00567618">
        <w:rPr>
          <w:lang w:eastAsia="ko-KR"/>
        </w:rPr>
        <w:tab/>
        <w:t>RTP Retransmission</w:t>
      </w:r>
      <w:bookmarkEnd w:id="8116"/>
      <w:bookmarkEnd w:id="8117"/>
      <w:bookmarkEnd w:id="8118"/>
      <w:bookmarkEnd w:id="8119"/>
      <w:bookmarkEnd w:id="8120"/>
      <w:bookmarkEnd w:id="8121"/>
      <w:bookmarkEnd w:id="8122"/>
      <w:bookmarkEnd w:id="8123"/>
      <w:bookmarkEnd w:id="8124"/>
      <w:bookmarkEnd w:id="8125"/>
    </w:p>
    <w:p w14:paraId="74651C28" w14:textId="77777777" w:rsidR="00FC7E52" w:rsidRPr="00567618" w:rsidRDefault="00FC7E52" w:rsidP="00FC7E52">
      <w:pPr>
        <w:rPr>
          <w:lang w:eastAsia="ko-KR"/>
        </w:rPr>
      </w:pPr>
      <w:r w:rsidRPr="00567618">
        <w:rPr>
          <w:lang w:eastAsia="ko-KR"/>
        </w:rPr>
        <w:t>RTP retransmission offers retransmission of lost packets reported by NACK feedback. The receiver detects missing packets and requests retransmission of missing packets. The sender upon receiving the NACK message decides to take corrective action by retransmitting the reported missing packets to the receiver. If retransmitted packets arrive in time for rendering, then timely recovery is achieved.</w:t>
      </w:r>
    </w:p>
    <w:p w14:paraId="65F62D6E" w14:textId="77777777" w:rsidR="00FC7E52" w:rsidRPr="00567618" w:rsidRDefault="00FC7E52" w:rsidP="00FC7E52">
      <w:pPr>
        <w:rPr>
          <w:lang w:eastAsia="ko-KR"/>
        </w:rPr>
      </w:pPr>
      <w:r w:rsidRPr="00567618">
        <w:rPr>
          <w:lang w:eastAsia="ko-KR"/>
        </w:rPr>
        <w:t>An example of recovery from error is illustrated in Figure P.4 below using a NACK message.</w:t>
      </w:r>
    </w:p>
    <w:p w14:paraId="3039BB64" w14:textId="77777777" w:rsidR="00FC7E52" w:rsidRPr="00567618" w:rsidRDefault="00FC7E52" w:rsidP="00FC7E52">
      <w:pPr>
        <w:pStyle w:val="TH"/>
      </w:pPr>
      <w:r w:rsidRPr="00567618">
        <w:object w:dxaOrig="15828" w:dyaOrig="9977" w14:anchorId="65FA66F4">
          <v:shape id="_x0000_i1141" type="#_x0000_t75" style="width:480.65pt;height:302.65pt" o:ole="">
            <v:imagedata r:id="rId252" o:title=""/>
          </v:shape>
          <o:OLEObject Type="Embed" ProgID="Visio.Drawing.11" ShapeID="_x0000_i1141" DrawAspect="Content" ObjectID="_1827412505" r:id="rId253"/>
        </w:object>
      </w:r>
    </w:p>
    <w:p w14:paraId="31D6AA6B" w14:textId="77777777" w:rsidR="00FC7E52" w:rsidRPr="00567618" w:rsidRDefault="00FC7E52" w:rsidP="00FC7E52">
      <w:pPr>
        <w:pStyle w:val="TF"/>
      </w:pPr>
      <w:bookmarkStart w:id="8126" w:name="_CRFigureP_4"/>
      <w:r w:rsidRPr="00567618">
        <w:t xml:space="preserve">Figure </w:t>
      </w:r>
      <w:bookmarkEnd w:id="8126"/>
      <w:r w:rsidRPr="00567618">
        <w:t>P.4</w:t>
      </w:r>
      <w:r>
        <w:t>:</w:t>
      </w:r>
      <w:r w:rsidRPr="00567618">
        <w:t xml:space="preserve"> Video error recovery using NACK feedback message and retransmission.</w:t>
      </w:r>
    </w:p>
    <w:p w14:paraId="1354A277" w14:textId="77777777" w:rsidR="00FC7E52" w:rsidRPr="00567618" w:rsidRDefault="00FC7E52" w:rsidP="00FC7E52">
      <w:r w:rsidRPr="00567618">
        <w:t>In this example, the error correction is performed in the following steps:</w:t>
      </w:r>
    </w:p>
    <w:p w14:paraId="30E96FAC" w14:textId="77777777" w:rsidR="00FC7E52" w:rsidRPr="00567618" w:rsidRDefault="00FC7E52" w:rsidP="00FC7E52">
      <w:pPr>
        <w:pStyle w:val="B1"/>
      </w:pPr>
      <w:r w:rsidRPr="00567618">
        <w:t>1)</w:t>
      </w:r>
      <w:r w:rsidRPr="00567618">
        <w:tab/>
        <w:t>Sender encodes a reference picture (blue) and transmits it. Sender stores RTP packets corresponding to this frame in its buffers. One or more of the packets belonging to this picture are lost.</w:t>
      </w:r>
    </w:p>
    <w:p w14:paraId="066DD50E" w14:textId="77777777" w:rsidR="00FC7E52" w:rsidRPr="00567618" w:rsidRDefault="00FC7E52" w:rsidP="00FC7E52">
      <w:pPr>
        <w:pStyle w:val="B1"/>
      </w:pPr>
      <w:r w:rsidRPr="00567618">
        <w:t>2)</w:t>
      </w:r>
      <w:r w:rsidRPr="00567618">
        <w:tab/>
        <w:t xml:space="preserve">Receiver detects lost packets belonging to the blue picture upon receiving packets belonging to the picture following the blue picture or the last packet (if received) of the blue picture, after de-jittering. </w:t>
      </w:r>
    </w:p>
    <w:p w14:paraId="3E933D12" w14:textId="77777777" w:rsidR="00FC7E52" w:rsidRPr="00567618" w:rsidRDefault="00FC7E52" w:rsidP="00FC7E52">
      <w:pPr>
        <w:pStyle w:val="B1"/>
      </w:pPr>
      <w:r w:rsidRPr="00567618">
        <w:t>3)</w:t>
      </w:r>
      <w:r w:rsidRPr="00567618">
        <w:tab/>
        <w:t>The receiver issues a NACK message and pauses decoding while caching incoming packets.</w:t>
      </w:r>
    </w:p>
    <w:p w14:paraId="319AC437" w14:textId="77777777" w:rsidR="00FC7E52" w:rsidRPr="00567618" w:rsidRDefault="00FC7E52" w:rsidP="00FC7E52">
      <w:pPr>
        <w:pStyle w:val="B1"/>
      </w:pPr>
      <w:r w:rsidRPr="00567618">
        <w:t>4)</w:t>
      </w:r>
      <w:r w:rsidRPr="00567618">
        <w:tab/>
        <w:t>Sender receives the NACK message, checks whether the requested packets are available in its cache. If they are, it retransmits the requested packets.</w:t>
      </w:r>
    </w:p>
    <w:p w14:paraId="1966424E" w14:textId="77777777" w:rsidR="00FC7E52" w:rsidRPr="00567618" w:rsidRDefault="00FC7E52" w:rsidP="00FC7E52">
      <w:pPr>
        <w:pStyle w:val="B1"/>
      </w:pPr>
      <w:r w:rsidRPr="00567618">
        <w:t>5)</w:t>
      </w:r>
      <w:r w:rsidRPr="00567618">
        <w:tab/>
        <w:t xml:space="preserve">Receiver monitors the incoming packets to determine the arrival of the requested packets to resume decoding. </w:t>
      </w:r>
    </w:p>
    <w:p w14:paraId="030A7964" w14:textId="77777777" w:rsidR="00FC7E52" w:rsidRPr="00567618" w:rsidRDefault="00FC7E52" w:rsidP="00FC7E52">
      <w:pPr>
        <w:pStyle w:val="B1"/>
      </w:pPr>
      <w:r w:rsidRPr="00567618">
        <w:t>6)</w:t>
      </w:r>
      <w:r w:rsidRPr="00567618">
        <w:tab/>
        <w:t>If packets arrive in time, rendering is not interrupted.</w:t>
      </w:r>
    </w:p>
    <w:p w14:paraId="43DF96A4" w14:textId="77777777" w:rsidR="00FC7E52" w:rsidRPr="00567618" w:rsidRDefault="00FC7E52" w:rsidP="00FC7E52">
      <w:pPr>
        <w:pStyle w:val="Heading8"/>
      </w:pPr>
      <w:bookmarkStart w:id="8127" w:name="_CRAnnexQinformative"/>
      <w:bookmarkEnd w:id="8127"/>
      <w:r w:rsidRPr="00567618">
        <w:br w:type="page"/>
      </w:r>
      <w:bookmarkStart w:id="8128" w:name="_Toc26369730"/>
      <w:bookmarkStart w:id="8129" w:name="_Toc36227612"/>
      <w:bookmarkStart w:id="8130" w:name="_Toc36228627"/>
      <w:bookmarkStart w:id="8131" w:name="_Toc36229254"/>
      <w:bookmarkStart w:id="8132" w:name="_Toc68847574"/>
      <w:bookmarkStart w:id="8133" w:name="_Toc74611509"/>
      <w:bookmarkStart w:id="8134" w:name="_Toc75566788"/>
      <w:bookmarkStart w:id="8135" w:name="_Toc89790340"/>
      <w:bookmarkStart w:id="8136" w:name="_Toc99466979"/>
      <w:bookmarkStart w:id="8137" w:name="_Toc216799826"/>
      <w:r w:rsidRPr="00567618">
        <w:lastRenderedPageBreak/>
        <w:t xml:space="preserve">Annex </w:t>
      </w:r>
      <w:r w:rsidRPr="00567618">
        <w:rPr>
          <w:lang w:eastAsia="ko-KR"/>
        </w:rPr>
        <w:t>Q</w:t>
      </w:r>
      <w:r w:rsidRPr="00567618">
        <w:t xml:space="preserve"> (informative):</w:t>
      </w:r>
      <w:r w:rsidRPr="00567618">
        <w:br/>
      </w:r>
      <w:r w:rsidRPr="00567618">
        <w:rPr>
          <w:lang w:eastAsia="ko-KR"/>
        </w:rPr>
        <w:t>Computation of b=AS for EVS</w:t>
      </w:r>
      <w:bookmarkEnd w:id="8128"/>
      <w:bookmarkEnd w:id="8129"/>
      <w:bookmarkEnd w:id="8130"/>
      <w:bookmarkEnd w:id="8131"/>
      <w:bookmarkEnd w:id="8132"/>
      <w:bookmarkEnd w:id="8133"/>
      <w:bookmarkEnd w:id="8134"/>
      <w:bookmarkEnd w:id="8135"/>
      <w:bookmarkEnd w:id="8136"/>
      <w:bookmarkEnd w:id="8137"/>
    </w:p>
    <w:p w14:paraId="73A2FCF3" w14:textId="77777777" w:rsidR="00FC7E52" w:rsidRPr="00567618" w:rsidRDefault="00FC7E52" w:rsidP="00FC7E52">
      <w:pPr>
        <w:pStyle w:val="Heading1"/>
        <w:rPr>
          <w:lang w:eastAsia="ko-KR"/>
        </w:rPr>
      </w:pPr>
      <w:bookmarkStart w:id="8138" w:name="_CRQ_1"/>
      <w:bookmarkStart w:id="8139" w:name="_Toc26369731"/>
      <w:bookmarkStart w:id="8140" w:name="_Toc36227613"/>
      <w:bookmarkStart w:id="8141" w:name="_Toc36228628"/>
      <w:bookmarkStart w:id="8142" w:name="_Toc36229255"/>
      <w:bookmarkStart w:id="8143" w:name="_Toc68847575"/>
      <w:bookmarkStart w:id="8144" w:name="_Toc74611510"/>
      <w:bookmarkStart w:id="8145" w:name="_Toc75566789"/>
      <w:bookmarkStart w:id="8146" w:name="_Toc89790341"/>
      <w:bookmarkStart w:id="8147" w:name="_Toc99466980"/>
      <w:bookmarkStart w:id="8148" w:name="_Toc216799827"/>
      <w:bookmarkEnd w:id="8138"/>
      <w:r w:rsidRPr="00567618">
        <w:rPr>
          <w:lang w:eastAsia="ko-KR"/>
        </w:rPr>
        <w:t>Q.1</w:t>
      </w:r>
      <w:r w:rsidRPr="00567618">
        <w:rPr>
          <w:lang w:eastAsia="ko-KR"/>
        </w:rPr>
        <w:tab/>
        <w:t>General</w:t>
      </w:r>
      <w:bookmarkEnd w:id="8139"/>
      <w:bookmarkEnd w:id="8140"/>
      <w:bookmarkEnd w:id="8141"/>
      <w:bookmarkEnd w:id="8142"/>
      <w:bookmarkEnd w:id="8143"/>
      <w:bookmarkEnd w:id="8144"/>
      <w:bookmarkEnd w:id="8145"/>
      <w:bookmarkEnd w:id="8146"/>
      <w:bookmarkEnd w:id="8147"/>
      <w:bookmarkEnd w:id="8148"/>
    </w:p>
    <w:p w14:paraId="4ECEF248" w14:textId="77777777" w:rsidR="00FC7E52" w:rsidRPr="00567618" w:rsidRDefault="00FC7E52" w:rsidP="00FC7E52">
      <w:pPr>
        <w:rPr>
          <w:lang w:eastAsia="ko-KR"/>
        </w:rPr>
      </w:pPr>
      <w:r w:rsidRPr="00567618">
        <w:rPr>
          <w:lang w:eastAsia="ko-KR"/>
        </w:rPr>
        <w:t>This annex contains examples of computing b=AS for EVS Primary mode when ptime=20, and ptime=40. In these examples, it is assumed that no extra bandwidth is allocated for redundancy.</w:t>
      </w:r>
    </w:p>
    <w:p w14:paraId="7431A5AB" w14:textId="77777777" w:rsidR="00FC7E52" w:rsidRPr="00567618" w:rsidRDefault="00FC7E52" w:rsidP="00FC7E52">
      <w:pPr>
        <w:pStyle w:val="Heading1"/>
        <w:rPr>
          <w:lang w:eastAsia="ko-KR"/>
        </w:rPr>
      </w:pPr>
      <w:bookmarkStart w:id="8149" w:name="_CRQ_2"/>
      <w:bookmarkStart w:id="8150" w:name="_Toc26369732"/>
      <w:bookmarkStart w:id="8151" w:name="_Toc36227614"/>
      <w:bookmarkStart w:id="8152" w:name="_Toc36228629"/>
      <w:bookmarkStart w:id="8153" w:name="_Toc36229256"/>
      <w:bookmarkStart w:id="8154" w:name="_Toc68847576"/>
      <w:bookmarkStart w:id="8155" w:name="_Toc74611511"/>
      <w:bookmarkStart w:id="8156" w:name="_Toc75566790"/>
      <w:bookmarkStart w:id="8157" w:name="_Toc89790342"/>
      <w:bookmarkStart w:id="8158" w:name="_Toc99466981"/>
      <w:bookmarkStart w:id="8159" w:name="_Toc216799828"/>
      <w:bookmarkEnd w:id="8149"/>
      <w:r w:rsidRPr="00567618">
        <w:rPr>
          <w:lang w:eastAsia="ko-KR"/>
        </w:rPr>
        <w:t>Q.2</w:t>
      </w:r>
      <w:r w:rsidRPr="00567618">
        <w:rPr>
          <w:lang w:eastAsia="ko-KR"/>
        </w:rPr>
        <w:tab/>
        <w:t>Procedure for computing the bandwidth</w:t>
      </w:r>
      <w:bookmarkEnd w:id="8150"/>
      <w:bookmarkEnd w:id="8151"/>
      <w:bookmarkEnd w:id="8152"/>
      <w:bookmarkEnd w:id="8153"/>
      <w:bookmarkEnd w:id="8154"/>
      <w:bookmarkEnd w:id="8155"/>
      <w:bookmarkEnd w:id="8156"/>
      <w:bookmarkEnd w:id="8157"/>
      <w:bookmarkEnd w:id="8158"/>
      <w:bookmarkEnd w:id="8159"/>
    </w:p>
    <w:p w14:paraId="2FAD9871" w14:textId="77777777" w:rsidR="00FC7E52" w:rsidRPr="00567618" w:rsidRDefault="00FC7E52" w:rsidP="00FC7E52">
      <w:pPr>
        <w:rPr>
          <w:lang w:eastAsia="ko-KR"/>
        </w:rPr>
      </w:pPr>
      <w:r w:rsidRPr="00567618">
        <w:rPr>
          <w:lang w:eastAsia="ko-KR"/>
        </w:rPr>
        <w:t>The bandwidth is calculated using the following procedure when no extra bandwidth is allocated for redundancy:</w:t>
      </w:r>
    </w:p>
    <w:p w14:paraId="31BE02B0" w14:textId="77777777" w:rsidR="00FC7E52" w:rsidRPr="00567618" w:rsidRDefault="00FC7E52" w:rsidP="00FC7E52">
      <w:pPr>
        <w:pStyle w:val="B1"/>
        <w:rPr>
          <w:lang w:eastAsia="ko-KR"/>
        </w:rPr>
      </w:pPr>
      <w:r w:rsidRPr="00567618">
        <w:rPr>
          <w:lang w:eastAsia="ko-KR"/>
        </w:rPr>
        <w:t>1)</w:t>
      </w:r>
      <w:r w:rsidRPr="00567618">
        <w:rPr>
          <w:lang w:eastAsia="ko-KR"/>
        </w:rPr>
        <w:tab/>
        <w:t>Calculate the size of the RTP payload, see below.</w:t>
      </w:r>
    </w:p>
    <w:p w14:paraId="6179F965" w14:textId="77777777" w:rsidR="00FC7E52" w:rsidRPr="00567618" w:rsidRDefault="00FC7E52" w:rsidP="00FC7E52">
      <w:pPr>
        <w:pStyle w:val="B1"/>
        <w:rPr>
          <w:lang w:eastAsia="ko-KR"/>
        </w:rPr>
      </w:pPr>
      <w:r w:rsidRPr="00567618">
        <w:rPr>
          <w:lang w:eastAsia="ko-KR"/>
        </w:rPr>
        <w:t>2)</w:t>
      </w:r>
      <w:r w:rsidRPr="00567618">
        <w:rPr>
          <w:lang w:eastAsia="ko-KR"/>
        </w:rPr>
        <w:tab/>
        <w:t>Calculate the size of the IP packets by taking the RTP payload size (in bytes) and adding the IP/UDP/RTP overhead: 20 bytes for IPv4; 40 bytes for IPv6; 8 bytes for UDP; 12 bytes for RTP.</w:t>
      </w:r>
    </w:p>
    <w:p w14:paraId="1F618145" w14:textId="77777777" w:rsidR="00FC7E52" w:rsidRPr="00567618" w:rsidRDefault="00FC7E52" w:rsidP="00FC7E52">
      <w:pPr>
        <w:pStyle w:val="B1"/>
        <w:rPr>
          <w:lang w:eastAsia="ko-KR"/>
        </w:rPr>
      </w:pPr>
      <w:r w:rsidRPr="00567618">
        <w:rPr>
          <w:lang w:eastAsia="ko-KR"/>
        </w:rPr>
        <w:t>3)</w:t>
      </w:r>
      <w:r w:rsidRPr="00567618">
        <w:rPr>
          <w:lang w:eastAsia="ko-KR"/>
        </w:rPr>
        <w:tab/>
        <w:t>Convert the IP packet size to bits.</w:t>
      </w:r>
    </w:p>
    <w:p w14:paraId="7AA8E4EB" w14:textId="77777777" w:rsidR="00FC7E52" w:rsidRPr="00567618" w:rsidRDefault="00FC7E52" w:rsidP="00FC7E52">
      <w:pPr>
        <w:pStyle w:val="B1"/>
        <w:rPr>
          <w:lang w:eastAsia="ko-KR"/>
        </w:rPr>
      </w:pPr>
      <w:r w:rsidRPr="00567618">
        <w:rPr>
          <w:lang w:eastAsia="ko-KR"/>
        </w:rPr>
        <w:t>4)</w:t>
      </w:r>
      <w:r w:rsidRPr="00567618">
        <w:rPr>
          <w:lang w:eastAsia="ko-KR"/>
        </w:rPr>
        <w:tab/>
        <w:t>Calculate the required bit-rate (bps) given the packet size and the packet rate: 50 packets per second for 1 frame per packet; 25 packets per second for 2 frames per packet.</w:t>
      </w:r>
    </w:p>
    <w:p w14:paraId="3C62F5B2" w14:textId="77777777" w:rsidR="00FC7E52" w:rsidRPr="00567618" w:rsidRDefault="00FC7E52" w:rsidP="00FC7E52">
      <w:pPr>
        <w:pStyle w:val="B1"/>
        <w:rPr>
          <w:lang w:eastAsia="ko-KR"/>
        </w:rPr>
      </w:pPr>
      <w:r w:rsidRPr="00567618">
        <w:rPr>
          <w:lang w:eastAsia="ko-KR"/>
        </w:rPr>
        <w:t>5)</w:t>
      </w:r>
      <w:r w:rsidRPr="00567618">
        <w:rPr>
          <w:lang w:eastAsia="ko-KR"/>
        </w:rPr>
        <w:tab/>
        <w:t>The b=AS bandwidth is then calculated by converting the required bit-rate to kbps and rounding to the nearest higher integer value.</w:t>
      </w:r>
    </w:p>
    <w:p w14:paraId="3B787DEA" w14:textId="77777777" w:rsidR="00FC7E52" w:rsidRPr="00567618" w:rsidRDefault="00FC7E52" w:rsidP="00FC7E52">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18834217" w14:textId="77777777" w:rsidR="00FC7E52" w:rsidRPr="00567618" w:rsidRDefault="00FC7E52" w:rsidP="00FC7E52">
      <w:pPr>
        <w:pStyle w:val="Heading1"/>
        <w:rPr>
          <w:lang w:eastAsia="ko-KR"/>
        </w:rPr>
      </w:pPr>
      <w:bookmarkStart w:id="8160" w:name="_CRQ_3"/>
      <w:bookmarkStart w:id="8161" w:name="_Toc26369733"/>
      <w:bookmarkStart w:id="8162" w:name="_Toc36227615"/>
      <w:bookmarkStart w:id="8163" w:name="_Toc36228630"/>
      <w:bookmarkStart w:id="8164" w:name="_Toc36229257"/>
      <w:bookmarkStart w:id="8165" w:name="_Toc68847577"/>
      <w:bookmarkStart w:id="8166" w:name="_Toc74611512"/>
      <w:bookmarkStart w:id="8167" w:name="_Toc75566791"/>
      <w:bookmarkStart w:id="8168" w:name="_Toc89790343"/>
      <w:bookmarkStart w:id="8169" w:name="_Toc99466982"/>
      <w:bookmarkStart w:id="8170" w:name="_Toc216799829"/>
      <w:bookmarkEnd w:id="8160"/>
      <w:r w:rsidRPr="00567618">
        <w:rPr>
          <w:lang w:eastAsia="ko-KR"/>
        </w:rPr>
        <w:t>Q.3</w:t>
      </w:r>
      <w:r w:rsidRPr="00567618">
        <w:rPr>
          <w:lang w:eastAsia="ko-KR"/>
        </w:rPr>
        <w:tab/>
        <w:t>Computation of RTP payload size</w:t>
      </w:r>
      <w:bookmarkEnd w:id="8161"/>
      <w:bookmarkEnd w:id="8162"/>
      <w:bookmarkEnd w:id="8163"/>
      <w:bookmarkEnd w:id="8164"/>
      <w:bookmarkEnd w:id="8165"/>
      <w:bookmarkEnd w:id="8166"/>
      <w:bookmarkEnd w:id="8167"/>
      <w:bookmarkEnd w:id="8168"/>
      <w:bookmarkEnd w:id="8169"/>
      <w:bookmarkEnd w:id="8170"/>
    </w:p>
    <w:p w14:paraId="7E8B3C27" w14:textId="77777777" w:rsidR="00FC7E52" w:rsidRPr="00567618" w:rsidRDefault="00FC7E52" w:rsidP="00FC7E52">
      <w:pPr>
        <w:rPr>
          <w:lang w:eastAsia="ko-KR"/>
        </w:rPr>
      </w:pPr>
      <w:r w:rsidRPr="00567618">
        <w:rPr>
          <w:lang w:eastAsia="ko-KR"/>
        </w:rPr>
        <w:t>When the b=AS bandwidth is computed, it is assumed that the codec is using the highest allowed bit-rate for each frame.</w:t>
      </w:r>
    </w:p>
    <w:p w14:paraId="3E8F8F2A" w14:textId="77777777" w:rsidR="00FC7E52" w:rsidRPr="00567618" w:rsidRDefault="00FC7E52" w:rsidP="00FC7E52">
      <w:pPr>
        <w:rPr>
          <w:lang w:eastAsia="ko-KR"/>
        </w:rPr>
      </w:pPr>
      <w:r w:rsidRPr="00567618">
        <w:rPr>
          <w:lang w:eastAsia="ko-KR"/>
        </w:rPr>
        <w:t>The RTP payload size for the 2 bytes header-full payload format and 1 frame/packet is calculated from the following components:</w:t>
      </w:r>
    </w:p>
    <w:p w14:paraId="247426C9"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1700AF69" w14:textId="77777777" w:rsidR="00FC7E52" w:rsidRPr="00567618" w:rsidRDefault="00FC7E52" w:rsidP="00FC7E52">
      <w:pPr>
        <w:pStyle w:val="B1"/>
        <w:rPr>
          <w:lang w:eastAsia="ko-KR"/>
        </w:rPr>
      </w:pPr>
      <w:r w:rsidRPr="00567618">
        <w:rPr>
          <w:lang w:eastAsia="ko-KR"/>
        </w:rPr>
        <w:t>-</w:t>
      </w:r>
      <w:r w:rsidRPr="00567618">
        <w:rPr>
          <w:lang w:eastAsia="ko-KR"/>
        </w:rPr>
        <w:tab/>
        <w:t>8 bits for the table of content (ToC)</w:t>
      </w:r>
    </w:p>
    <w:p w14:paraId="1056001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4E4DA3D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1392EE6F" w14:textId="77777777" w:rsidR="00FC7E52" w:rsidRPr="00567618" w:rsidRDefault="00FC7E52" w:rsidP="00FC7E52">
      <w:pPr>
        <w:rPr>
          <w:lang w:eastAsia="ko-KR"/>
        </w:rPr>
      </w:pPr>
      <w:r w:rsidRPr="00567618">
        <w:rPr>
          <w:lang w:eastAsia="ko-KR"/>
        </w:rPr>
        <w:t>The RTP payload size for the 2 bytes header-full payload format and 2 frames/packet is calculated from the following components:</w:t>
      </w:r>
    </w:p>
    <w:p w14:paraId="06D1D9D1" w14:textId="77777777" w:rsidR="00FC7E52" w:rsidRPr="00567618" w:rsidRDefault="00FC7E52" w:rsidP="00FC7E52">
      <w:pPr>
        <w:pStyle w:val="B1"/>
        <w:rPr>
          <w:lang w:eastAsia="ko-KR"/>
        </w:rPr>
      </w:pPr>
      <w:r w:rsidRPr="00567618">
        <w:rPr>
          <w:lang w:eastAsia="ko-KR"/>
        </w:rPr>
        <w:t>-</w:t>
      </w:r>
      <w:r w:rsidRPr="00567618">
        <w:rPr>
          <w:lang w:eastAsia="ko-KR"/>
        </w:rPr>
        <w:tab/>
        <w:t>8 bits for the codec mode request (CMR)</w:t>
      </w:r>
    </w:p>
    <w:p w14:paraId="3B9DD0F6" w14:textId="77777777" w:rsidR="00FC7E52" w:rsidRPr="00567618" w:rsidRDefault="00FC7E52" w:rsidP="00FC7E52">
      <w:pPr>
        <w:pStyle w:val="B1"/>
        <w:rPr>
          <w:lang w:eastAsia="ko-KR"/>
        </w:rPr>
      </w:pPr>
      <w:r w:rsidRPr="00567618">
        <w:rPr>
          <w:lang w:eastAsia="ko-KR"/>
        </w:rPr>
        <w:t>-</w:t>
      </w:r>
      <w:r w:rsidRPr="00567618">
        <w:rPr>
          <w:lang w:eastAsia="ko-KR"/>
        </w:rPr>
        <w:tab/>
        <w:t>16 bits for the table of content (ToC)</w:t>
      </w:r>
    </w:p>
    <w:p w14:paraId="30664363" w14:textId="77777777" w:rsidR="00FC7E52" w:rsidRPr="00567618" w:rsidRDefault="00FC7E52" w:rsidP="00FC7E52">
      <w:pPr>
        <w:pStyle w:val="B1"/>
        <w:rPr>
          <w:lang w:eastAsia="ko-KR"/>
        </w:rPr>
      </w:pPr>
      <w:r w:rsidRPr="00567618">
        <w:rPr>
          <w:lang w:eastAsia="ko-KR"/>
        </w:rPr>
        <w:t>-</w:t>
      </w:r>
      <w:r w:rsidRPr="00567618">
        <w:rPr>
          <w:lang w:eastAsia="ko-KR"/>
        </w:rPr>
        <w:tab/>
        <w:t>N bits for the speech frame (size depends on bit-rate)</w:t>
      </w:r>
    </w:p>
    <w:p w14:paraId="5E33F485" w14:textId="77777777" w:rsidR="00FC7E52" w:rsidRPr="00567618" w:rsidRDefault="00FC7E52" w:rsidP="00FC7E52">
      <w:pPr>
        <w:pStyle w:val="B1"/>
        <w:rPr>
          <w:lang w:eastAsia="ko-KR"/>
        </w:rPr>
      </w:pPr>
      <w:r w:rsidRPr="00567618">
        <w:rPr>
          <w:lang w:eastAsia="ko-KR"/>
        </w:rPr>
        <w:t>-</w:t>
      </w:r>
      <w:r w:rsidRPr="00567618">
        <w:rPr>
          <w:lang w:eastAsia="ko-KR"/>
        </w:rPr>
        <w:tab/>
        <w:t>No padding in the end of the RTP payload is needed since each item is already an integer number of octets</w:t>
      </w:r>
    </w:p>
    <w:p w14:paraId="0A387E11" w14:textId="77777777" w:rsidR="00FC7E52" w:rsidRPr="00567618" w:rsidRDefault="00FC7E52" w:rsidP="00FC7E52">
      <w:pPr>
        <w:pStyle w:val="Heading1"/>
        <w:rPr>
          <w:lang w:eastAsia="ko-KR"/>
        </w:rPr>
      </w:pPr>
      <w:bookmarkStart w:id="8171" w:name="_CRQ_4"/>
      <w:bookmarkStart w:id="8172" w:name="_Toc26369734"/>
      <w:bookmarkStart w:id="8173" w:name="_Toc36227616"/>
      <w:bookmarkStart w:id="8174" w:name="_Toc36228631"/>
      <w:bookmarkStart w:id="8175" w:name="_Toc36229258"/>
      <w:bookmarkStart w:id="8176" w:name="_Toc68847578"/>
      <w:bookmarkStart w:id="8177" w:name="_Toc74611513"/>
      <w:bookmarkStart w:id="8178" w:name="_Toc75566792"/>
      <w:bookmarkStart w:id="8179" w:name="_Toc89790344"/>
      <w:bookmarkStart w:id="8180" w:name="_Toc99466983"/>
      <w:bookmarkStart w:id="8181" w:name="_Toc216799830"/>
      <w:bookmarkEnd w:id="8171"/>
      <w:r w:rsidRPr="00567618">
        <w:rPr>
          <w:lang w:eastAsia="ko-KR"/>
        </w:rPr>
        <w:lastRenderedPageBreak/>
        <w:t>Q.4</w:t>
      </w:r>
      <w:r w:rsidRPr="00567618">
        <w:rPr>
          <w:lang w:eastAsia="ko-KR"/>
        </w:rPr>
        <w:tab/>
        <w:t>Detailed computation</w:t>
      </w:r>
      <w:bookmarkEnd w:id="8172"/>
      <w:bookmarkEnd w:id="8173"/>
      <w:bookmarkEnd w:id="8174"/>
      <w:bookmarkEnd w:id="8175"/>
      <w:bookmarkEnd w:id="8176"/>
      <w:bookmarkEnd w:id="8177"/>
      <w:bookmarkEnd w:id="8178"/>
      <w:bookmarkEnd w:id="8179"/>
      <w:bookmarkEnd w:id="8180"/>
      <w:bookmarkEnd w:id="8181"/>
    </w:p>
    <w:p w14:paraId="34490D4C" w14:textId="77777777" w:rsidR="00FC7E52" w:rsidRPr="00567618" w:rsidRDefault="00FC7E52" w:rsidP="00FC7E52">
      <w:pPr>
        <w:rPr>
          <w:lang w:eastAsia="ko-KR"/>
        </w:rPr>
      </w:pPr>
      <w:r w:rsidRPr="00567618">
        <w:rPr>
          <w:lang w:eastAsia="ko-KR"/>
        </w:rPr>
        <w:t>The tables below give a detailed description of the bandwidth computation. The b=AS bandwidth is not defined for SID.</w:t>
      </w:r>
    </w:p>
    <w:p w14:paraId="718FDC25" w14:textId="77777777" w:rsidR="00FC7E52" w:rsidRPr="00567618" w:rsidRDefault="00FC7E52" w:rsidP="00FC7E52">
      <w:pPr>
        <w:pStyle w:val="NO"/>
        <w:rPr>
          <w:lang w:eastAsia="ko-KR"/>
        </w:rPr>
      </w:pPr>
      <w:r w:rsidRPr="00567618">
        <w:rPr>
          <w:lang w:eastAsia="ko-KR"/>
        </w:rPr>
        <w:t>NOTE 1:</w:t>
      </w:r>
      <w:r w:rsidRPr="00567618">
        <w:rPr>
          <w:lang w:eastAsia="ko-KR"/>
        </w:rPr>
        <w:tab/>
        <w:t>The tables below apply for both the header-full format and the compact format of EVS Primary mode, as switching between the modes can occur during the session.</w:t>
      </w:r>
    </w:p>
    <w:p w14:paraId="36FD78D8" w14:textId="77777777" w:rsidR="00FC7E52" w:rsidRPr="00567618" w:rsidRDefault="00FC7E52" w:rsidP="00FC7E52">
      <w:pPr>
        <w:rPr>
          <w:lang w:eastAsia="ko-KR"/>
        </w:rPr>
      </w:pPr>
      <w:r w:rsidRPr="00567618">
        <w:rPr>
          <w:lang w:eastAsia="ko-KR"/>
        </w:rPr>
        <w:t>For each codec mode, b=AS value of EVS AMR-WB IO mode is the same as the b=AS value of AMR-WB in octet-aligned mode. See clause K.4.</w:t>
      </w:r>
    </w:p>
    <w:p w14:paraId="3511C49F" w14:textId="77777777" w:rsidR="00FC7E52" w:rsidRPr="00567618" w:rsidRDefault="00FC7E52" w:rsidP="00FC7E52">
      <w:pPr>
        <w:pStyle w:val="NO"/>
        <w:rPr>
          <w:lang w:eastAsia="ko-KR"/>
        </w:rPr>
      </w:pPr>
      <w:r w:rsidRPr="00567618">
        <w:t>NOTE</w:t>
      </w:r>
      <w:r w:rsidRPr="00567618">
        <w:rPr>
          <w:lang w:eastAsia="ko-KR"/>
        </w:rPr>
        <w:t xml:space="preserve"> 2</w:t>
      </w:r>
      <w:r w:rsidRPr="00567618">
        <w:t>:</w:t>
      </w:r>
      <w:r w:rsidRPr="00567618">
        <w:tab/>
      </w:r>
      <w:r w:rsidRPr="00567618">
        <w:rPr>
          <w:lang w:eastAsia="ko-KR"/>
        </w:rPr>
        <w:t>The tables in clause K.4 also apply for the compact format of EVS AMR-WB IO mode, as switching between the modes can occur during the session.</w:t>
      </w:r>
    </w:p>
    <w:p w14:paraId="05B0CC8D" w14:textId="77777777" w:rsidR="00FC7E52" w:rsidRPr="00567618" w:rsidRDefault="00FC7E52" w:rsidP="00FC7E52">
      <w:pPr>
        <w:pStyle w:val="NO"/>
        <w:rPr>
          <w:lang w:eastAsia="ko-KR"/>
        </w:rPr>
      </w:pPr>
      <w:r w:rsidRPr="00567618">
        <w:rPr>
          <w:lang w:eastAsia="ko-KR"/>
        </w:rPr>
        <w:t>NOTE 3:</w:t>
      </w:r>
      <w:r w:rsidRPr="00567618">
        <w:rPr>
          <w:lang w:eastAsia="ko-KR"/>
        </w:rPr>
        <w:tab/>
        <w:t>In tables Q.1 and Q.2, the speech frame of 7.2 kbps in EVS Primary mode at ptime=20 is zero-padded by one byte to avoid the protected payload size of 8.0 kbps, but zero-padding by additional byte(s) is also allowed.</w:t>
      </w:r>
    </w:p>
    <w:p w14:paraId="6AA3E6F5" w14:textId="77777777" w:rsidR="00FC7E52" w:rsidRPr="00567618" w:rsidRDefault="00FC7E52" w:rsidP="00FC7E52">
      <w:pPr>
        <w:pStyle w:val="FP"/>
        <w:rPr>
          <w:lang w:eastAsia="ko-KR"/>
        </w:rPr>
      </w:pPr>
    </w:p>
    <w:p w14:paraId="2CE02583" w14:textId="77777777" w:rsidR="00FC7E52" w:rsidRPr="00567618" w:rsidRDefault="00FC7E52" w:rsidP="00FC7E52">
      <w:pPr>
        <w:pStyle w:val="TH"/>
        <w:rPr>
          <w:lang w:eastAsia="ko-KR"/>
        </w:rPr>
      </w:pPr>
      <w:bookmarkStart w:id="8182" w:name="_CRTableQ_1"/>
      <w:r w:rsidRPr="00567618">
        <w:t xml:space="preserve">Table </w:t>
      </w:r>
      <w:bookmarkEnd w:id="8182"/>
      <w:r w:rsidRPr="00567618">
        <w:rPr>
          <w:lang w:eastAsia="ko-KR"/>
        </w:rPr>
        <w:t>Q</w:t>
      </w:r>
      <w:r w:rsidRPr="00567618">
        <w:t>.</w:t>
      </w:r>
      <w:r w:rsidRPr="00567618">
        <w:rPr>
          <w:lang w:eastAsia="ko-KR"/>
        </w:rPr>
        <w:t>1</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(IPv4,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679DBC72"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2E0BEAA2"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1A350CBD"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003677DF"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44A144E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79DC65A5"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1734677A"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50726299"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4F3D790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0458B52C"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5A2B123A"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41673295"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F0C4D1B"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05F6C986" w14:textId="77777777" w:rsidR="00FC7E52" w:rsidRPr="00567618" w:rsidRDefault="00FC7E52" w:rsidP="00DD54CD">
            <w:pPr>
              <w:pStyle w:val="TAH"/>
            </w:pPr>
            <w:r w:rsidRPr="00567618">
              <w:t>SID</w:t>
            </w:r>
          </w:p>
        </w:tc>
      </w:tr>
      <w:tr w:rsidR="00FC7E52" w:rsidRPr="00567618" w14:paraId="775B236B"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953460B"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7AB2EBA9" w14:textId="77777777" w:rsidR="00FC7E52" w:rsidRPr="00567618" w:rsidRDefault="00FC7E52" w:rsidP="00DD54CD">
            <w:pPr>
              <w:pStyle w:val="TAR"/>
              <w:rPr>
                <w:lang w:eastAsia="ko-KR"/>
              </w:rPr>
            </w:pPr>
            <w:r w:rsidRPr="00567618">
              <w:rPr>
                <w:lang w:eastAsia="ko-KR"/>
              </w:rPr>
              <w:t>144</w:t>
            </w:r>
          </w:p>
        </w:tc>
        <w:tc>
          <w:tcPr>
            <w:tcW w:w="625" w:type="dxa"/>
            <w:tcBorders>
              <w:top w:val="nil"/>
              <w:left w:val="nil"/>
              <w:bottom w:val="single" w:sz="4" w:space="0" w:color="auto"/>
              <w:right w:val="single" w:sz="4" w:space="0" w:color="auto"/>
            </w:tcBorders>
            <w:shd w:val="clear" w:color="auto" w:fill="auto"/>
            <w:noWrap/>
            <w:hideMark/>
          </w:tcPr>
          <w:p w14:paraId="3D07A02A"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8984924" w14:textId="77777777" w:rsidR="00FC7E52" w:rsidRPr="00567618" w:rsidRDefault="00FC7E52" w:rsidP="00DD54CD">
            <w:pPr>
              <w:pStyle w:val="TAR"/>
              <w:rPr>
                <w:lang w:eastAsia="ko-KR"/>
              </w:rPr>
            </w:pPr>
            <w:r w:rsidRPr="00567618">
              <w:rPr>
                <w:lang w:eastAsia="ko-KR"/>
              </w:rPr>
              <w:t>192</w:t>
            </w:r>
          </w:p>
        </w:tc>
        <w:tc>
          <w:tcPr>
            <w:tcW w:w="625" w:type="dxa"/>
            <w:tcBorders>
              <w:top w:val="nil"/>
              <w:left w:val="nil"/>
              <w:bottom w:val="single" w:sz="4" w:space="0" w:color="auto"/>
              <w:right w:val="single" w:sz="4" w:space="0" w:color="auto"/>
            </w:tcBorders>
            <w:shd w:val="clear" w:color="auto" w:fill="auto"/>
            <w:noWrap/>
            <w:hideMark/>
          </w:tcPr>
          <w:p w14:paraId="353ADAC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2DE7989A"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28D6080A"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35FF3509" w14:textId="77777777" w:rsidR="00FC7E52" w:rsidRPr="00567618" w:rsidRDefault="00FC7E52" w:rsidP="00DD54CD">
            <w:pPr>
              <w:pStyle w:val="TAR"/>
              <w:rPr>
                <w:lang w:eastAsia="ko-KR"/>
              </w:rPr>
            </w:pPr>
            <w:r w:rsidRPr="00567618">
              <w:rPr>
                <w:lang w:eastAsia="ko-KR"/>
              </w:rPr>
              <w:t>640</w:t>
            </w:r>
          </w:p>
        </w:tc>
        <w:tc>
          <w:tcPr>
            <w:tcW w:w="625" w:type="dxa"/>
            <w:tcBorders>
              <w:top w:val="nil"/>
              <w:left w:val="nil"/>
              <w:bottom w:val="single" w:sz="4" w:space="0" w:color="auto"/>
              <w:right w:val="single" w:sz="4" w:space="0" w:color="auto"/>
            </w:tcBorders>
            <w:shd w:val="clear" w:color="auto" w:fill="auto"/>
            <w:noWrap/>
            <w:hideMark/>
          </w:tcPr>
          <w:p w14:paraId="1AA26619" w14:textId="77777777" w:rsidR="00FC7E52" w:rsidRPr="00567618" w:rsidRDefault="00FC7E52" w:rsidP="00DD54CD">
            <w:pPr>
              <w:pStyle w:val="TAR"/>
              <w:rPr>
                <w:lang w:eastAsia="ko-KR"/>
              </w:rPr>
            </w:pPr>
            <w:r w:rsidRPr="00567618">
              <w:rPr>
                <w:lang w:eastAsia="ko-KR"/>
              </w:rPr>
              <w:t>960</w:t>
            </w:r>
          </w:p>
        </w:tc>
        <w:tc>
          <w:tcPr>
            <w:tcW w:w="625" w:type="dxa"/>
            <w:tcBorders>
              <w:top w:val="nil"/>
              <w:left w:val="nil"/>
              <w:bottom w:val="single" w:sz="4" w:space="0" w:color="auto"/>
              <w:right w:val="single" w:sz="4" w:space="0" w:color="auto"/>
            </w:tcBorders>
            <w:shd w:val="clear" w:color="auto" w:fill="auto"/>
            <w:noWrap/>
            <w:hideMark/>
          </w:tcPr>
          <w:p w14:paraId="6333A007" w14:textId="77777777" w:rsidR="00FC7E52" w:rsidRPr="00567618" w:rsidRDefault="00FC7E52" w:rsidP="00DD54CD">
            <w:pPr>
              <w:pStyle w:val="TAR"/>
              <w:rPr>
                <w:lang w:eastAsia="ko-KR"/>
              </w:rPr>
            </w:pPr>
            <w:r w:rsidRPr="00567618">
              <w:rPr>
                <w:lang w:eastAsia="ko-KR"/>
              </w:rPr>
              <w:t>1280</w:t>
            </w:r>
          </w:p>
        </w:tc>
        <w:tc>
          <w:tcPr>
            <w:tcW w:w="625" w:type="dxa"/>
            <w:tcBorders>
              <w:top w:val="nil"/>
              <w:left w:val="nil"/>
              <w:bottom w:val="single" w:sz="4" w:space="0" w:color="auto"/>
              <w:right w:val="single" w:sz="4" w:space="0" w:color="auto"/>
            </w:tcBorders>
            <w:shd w:val="clear" w:color="auto" w:fill="auto"/>
            <w:noWrap/>
            <w:hideMark/>
          </w:tcPr>
          <w:p w14:paraId="4E8F094E" w14:textId="77777777" w:rsidR="00FC7E52" w:rsidRPr="00567618" w:rsidRDefault="00FC7E52" w:rsidP="00DD54CD">
            <w:pPr>
              <w:pStyle w:val="TAR"/>
              <w:rPr>
                <w:lang w:eastAsia="ko-KR"/>
              </w:rPr>
            </w:pPr>
            <w:r w:rsidRPr="00567618">
              <w:rPr>
                <w:lang w:eastAsia="ko-KR"/>
              </w:rPr>
              <w:t>1920</w:t>
            </w:r>
          </w:p>
        </w:tc>
        <w:tc>
          <w:tcPr>
            <w:tcW w:w="625" w:type="dxa"/>
            <w:tcBorders>
              <w:top w:val="nil"/>
              <w:left w:val="nil"/>
              <w:bottom w:val="single" w:sz="4" w:space="0" w:color="auto"/>
              <w:right w:val="single" w:sz="4" w:space="0" w:color="auto"/>
            </w:tcBorders>
            <w:shd w:val="clear" w:color="auto" w:fill="auto"/>
            <w:noWrap/>
            <w:hideMark/>
          </w:tcPr>
          <w:p w14:paraId="6064CA3A" w14:textId="77777777" w:rsidR="00FC7E52" w:rsidRPr="00567618" w:rsidRDefault="00FC7E52" w:rsidP="00DD54CD">
            <w:pPr>
              <w:pStyle w:val="TAR"/>
              <w:rPr>
                <w:lang w:eastAsia="ko-KR"/>
              </w:rPr>
            </w:pPr>
            <w:r w:rsidRPr="00567618">
              <w:rPr>
                <w:lang w:eastAsia="ko-KR"/>
              </w:rPr>
              <w:t>2560</w:t>
            </w:r>
          </w:p>
        </w:tc>
        <w:tc>
          <w:tcPr>
            <w:tcW w:w="625" w:type="dxa"/>
            <w:tcBorders>
              <w:top w:val="nil"/>
              <w:left w:val="nil"/>
              <w:bottom w:val="single" w:sz="4" w:space="0" w:color="auto"/>
              <w:right w:val="single" w:sz="4" w:space="0" w:color="auto"/>
            </w:tcBorders>
            <w:shd w:val="clear" w:color="auto" w:fill="auto"/>
            <w:noWrap/>
            <w:hideMark/>
          </w:tcPr>
          <w:p w14:paraId="15AF0B8F" w14:textId="77777777" w:rsidR="00FC7E52" w:rsidRPr="00567618" w:rsidRDefault="00FC7E52" w:rsidP="00DD54CD">
            <w:pPr>
              <w:pStyle w:val="TAR"/>
            </w:pPr>
            <w:r w:rsidRPr="00567618">
              <w:t>48</w:t>
            </w:r>
          </w:p>
        </w:tc>
      </w:tr>
      <w:tr w:rsidR="00FC7E52" w:rsidRPr="00567618" w14:paraId="7F6F0D1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7E6AC218"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60A5073B"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36134DA8"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D96FD1A"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44788478"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5E7EC802"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40CBDB74"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7AECC1A"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37D8EEEB"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18526F50"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2D84FD8C"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61FFA126"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26D61EF9" w14:textId="77777777" w:rsidR="00FC7E52" w:rsidRPr="00567618" w:rsidRDefault="00FC7E52" w:rsidP="00DD54CD">
            <w:pPr>
              <w:pStyle w:val="TAR"/>
            </w:pPr>
            <w:r w:rsidRPr="00567618">
              <w:t>6</w:t>
            </w:r>
          </w:p>
        </w:tc>
      </w:tr>
      <w:tr w:rsidR="00FC7E52" w:rsidRPr="00567618" w14:paraId="79A7691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2556AD7"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01F0AB54"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8E9543D"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A516DC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0ED059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FC0C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438229F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390F17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A8C9BC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F400B10"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6F5376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85A8AE3"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048EE9AE" w14:textId="77777777" w:rsidR="00FC7E52" w:rsidRPr="00567618" w:rsidRDefault="00FC7E52" w:rsidP="00DD54CD">
            <w:pPr>
              <w:pStyle w:val="TAR"/>
            </w:pPr>
            <w:r w:rsidRPr="00567618">
              <w:t>16</w:t>
            </w:r>
          </w:p>
        </w:tc>
      </w:tr>
      <w:tr w:rsidR="00FC7E52" w:rsidRPr="00567618" w14:paraId="22869357"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6767523" w14:textId="77777777" w:rsidR="00FC7E52" w:rsidRPr="00567618" w:rsidRDefault="00FC7E52" w:rsidP="00DD54CD">
            <w:pPr>
              <w:pStyle w:val="TAL"/>
              <w:rPr>
                <w:lang w:eastAsia="ko-KR"/>
              </w:rPr>
            </w:pPr>
            <w:r w:rsidRPr="00567618">
              <w:rPr>
                <w:lang w:eastAsia="ko-KR"/>
              </w:rPr>
              <w:t>RTP payload (bits)</w:t>
            </w:r>
          </w:p>
        </w:tc>
        <w:tc>
          <w:tcPr>
            <w:tcW w:w="625" w:type="dxa"/>
            <w:tcBorders>
              <w:top w:val="nil"/>
              <w:left w:val="nil"/>
              <w:bottom w:val="single" w:sz="4" w:space="0" w:color="auto"/>
              <w:right w:val="single" w:sz="4" w:space="0" w:color="auto"/>
            </w:tcBorders>
            <w:shd w:val="clear" w:color="auto" w:fill="auto"/>
            <w:noWrap/>
            <w:hideMark/>
          </w:tcPr>
          <w:p w14:paraId="29788FF7"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137BED1"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22A0015D"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6F61116B"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9E61E65"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0C28F185"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19C6334A"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63AA6BA8"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1BF0FAB4"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06CE89BC"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3C86A992"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15240954" w14:textId="77777777" w:rsidR="00FC7E52" w:rsidRPr="00567618" w:rsidRDefault="00FC7E52" w:rsidP="00DD54CD">
            <w:pPr>
              <w:pStyle w:val="TAR"/>
              <w:rPr>
                <w:lang w:eastAsia="ko-KR"/>
              </w:rPr>
            </w:pPr>
            <w:r w:rsidRPr="00567618">
              <w:rPr>
                <w:lang w:eastAsia="ko-KR"/>
              </w:rPr>
              <w:t>64</w:t>
            </w:r>
          </w:p>
        </w:tc>
      </w:tr>
      <w:tr w:rsidR="00FC7E52" w:rsidRPr="00567618" w14:paraId="2B8F4E3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FCF307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6A8255F6"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528A25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2E8097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AC006B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3CEE80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3A777C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AAB1298"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FF50A03"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68E0927"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20204F2"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6284816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065C6FB" w14:textId="77777777" w:rsidR="00FC7E52" w:rsidRPr="00567618" w:rsidRDefault="00FC7E52" w:rsidP="00DD54CD">
            <w:pPr>
              <w:pStyle w:val="TAR"/>
              <w:rPr>
                <w:lang w:eastAsia="ko-KR"/>
              </w:rPr>
            </w:pPr>
            <w:r w:rsidRPr="00567618">
              <w:rPr>
                <w:lang w:eastAsia="ko-KR"/>
              </w:rPr>
              <w:t>96</w:t>
            </w:r>
          </w:p>
        </w:tc>
      </w:tr>
      <w:tr w:rsidR="00FC7E52" w:rsidRPr="00567618" w14:paraId="111653B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B9902B"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70DC8DD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839A71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6CB72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5F1700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A6296E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342F84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B3B7AA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DD681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EED17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57E5671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6AFC58E"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03A8BE9" w14:textId="77777777" w:rsidR="00FC7E52" w:rsidRPr="00567618" w:rsidRDefault="00FC7E52" w:rsidP="00DD54CD">
            <w:pPr>
              <w:pStyle w:val="TAR"/>
              <w:rPr>
                <w:lang w:eastAsia="ko-KR"/>
              </w:rPr>
            </w:pPr>
            <w:r w:rsidRPr="00567618">
              <w:rPr>
                <w:lang w:eastAsia="ko-KR"/>
              </w:rPr>
              <w:t>64</w:t>
            </w:r>
          </w:p>
        </w:tc>
      </w:tr>
      <w:tr w:rsidR="00FC7E52" w:rsidRPr="00567618" w14:paraId="274F09C6"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09781A8" w14:textId="77777777" w:rsidR="00FC7E52" w:rsidRPr="00567618" w:rsidRDefault="00FC7E52" w:rsidP="00DD54CD">
            <w:pPr>
              <w:pStyle w:val="TAL"/>
              <w:rPr>
                <w:lang w:eastAsia="ko-KR"/>
              </w:rPr>
            </w:pPr>
            <w:r w:rsidRPr="00567618">
              <w:rPr>
                <w:lang w:eastAsia="ko-KR"/>
              </w:rPr>
              <w:t>IPv4 header (bits)</w:t>
            </w:r>
          </w:p>
        </w:tc>
        <w:tc>
          <w:tcPr>
            <w:tcW w:w="625" w:type="dxa"/>
            <w:tcBorders>
              <w:top w:val="nil"/>
              <w:left w:val="nil"/>
              <w:bottom w:val="single" w:sz="4" w:space="0" w:color="auto"/>
              <w:right w:val="single" w:sz="4" w:space="0" w:color="auto"/>
            </w:tcBorders>
            <w:shd w:val="clear" w:color="auto" w:fill="auto"/>
            <w:noWrap/>
            <w:hideMark/>
          </w:tcPr>
          <w:p w14:paraId="6F55D781"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B396906"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747EDA1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4181155F"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01DAAC4"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5D2CDF18"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D7776E9"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0B197E4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6C0EDF2E"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194E30C"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17D6F63D" w14:textId="77777777" w:rsidR="00FC7E52" w:rsidRPr="00567618" w:rsidRDefault="00FC7E52" w:rsidP="00DD54CD">
            <w:pPr>
              <w:pStyle w:val="TAR"/>
              <w:rPr>
                <w:lang w:eastAsia="ko-KR"/>
              </w:rPr>
            </w:pPr>
            <w:r w:rsidRPr="00567618">
              <w:rPr>
                <w:lang w:eastAsia="ko-KR"/>
              </w:rPr>
              <w:t>160</w:t>
            </w:r>
          </w:p>
        </w:tc>
        <w:tc>
          <w:tcPr>
            <w:tcW w:w="625" w:type="dxa"/>
            <w:tcBorders>
              <w:top w:val="nil"/>
              <w:left w:val="nil"/>
              <w:bottom w:val="single" w:sz="4" w:space="0" w:color="auto"/>
              <w:right w:val="single" w:sz="4" w:space="0" w:color="auto"/>
            </w:tcBorders>
            <w:shd w:val="clear" w:color="auto" w:fill="auto"/>
            <w:noWrap/>
            <w:hideMark/>
          </w:tcPr>
          <w:p w14:paraId="2CB14273" w14:textId="77777777" w:rsidR="00FC7E52" w:rsidRPr="00567618" w:rsidRDefault="00FC7E52" w:rsidP="00DD54CD">
            <w:pPr>
              <w:pStyle w:val="TAR"/>
              <w:rPr>
                <w:lang w:eastAsia="ko-KR"/>
              </w:rPr>
            </w:pPr>
            <w:r w:rsidRPr="00567618">
              <w:rPr>
                <w:lang w:eastAsia="ko-KR"/>
              </w:rPr>
              <w:t>160</w:t>
            </w:r>
          </w:p>
        </w:tc>
      </w:tr>
      <w:tr w:rsidR="00FC7E52" w:rsidRPr="00567618" w14:paraId="039DED0C"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E36BC29"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34DD3275"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24E589DF" w14:textId="77777777" w:rsidR="00FC7E52" w:rsidRPr="00567618" w:rsidRDefault="00FC7E52" w:rsidP="00DD54CD">
            <w:pPr>
              <w:pStyle w:val="TAR"/>
              <w:rPr>
                <w:lang w:eastAsia="ko-KR"/>
              </w:rPr>
            </w:pPr>
            <w:r w:rsidRPr="00567618">
              <w:rPr>
                <w:lang w:eastAsia="ko-KR"/>
              </w:rPr>
              <w:t>496</w:t>
            </w:r>
          </w:p>
        </w:tc>
        <w:tc>
          <w:tcPr>
            <w:tcW w:w="625" w:type="dxa"/>
            <w:tcBorders>
              <w:top w:val="nil"/>
              <w:left w:val="nil"/>
              <w:bottom w:val="single" w:sz="4" w:space="0" w:color="auto"/>
              <w:right w:val="single" w:sz="4" w:space="0" w:color="auto"/>
            </w:tcBorders>
            <w:shd w:val="clear" w:color="auto" w:fill="auto"/>
            <w:noWrap/>
            <w:hideMark/>
          </w:tcPr>
          <w:p w14:paraId="14E701E9" w14:textId="77777777" w:rsidR="00FC7E52" w:rsidRPr="00567618" w:rsidRDefault="00FC7E52" w:rsidP="00DD54CD">
            <w:pPr>
              <w:pStyle w:val="TAR"/>
              <w:rPr>
                <w:lang w:eastAsia="ko-KR"/>
              </w:rPr>
            </w:pPr>
            <w:r w:rsidRPr="00567618">
              <w:rPr>
                <w:lang w:eastAsia="ko-KR"/>
              </w:rPr>
              <w:t>528</w:t>
            </w:r>
          </w:p>
        </w:tc>
        <w:tc>
          <w:tcPr>
            <w:tcW w:w="625" w:type="dxa"/>
            <w:tcBorders>
              <w:top w:val="nil"/>
              <w:left w:val="nil"/>
              <w:bottom w:val="single" w:sz="4" w:space="0" w:color="auto"/>
              <w:right w:val="single" w:sz="4" w:space="0" w:color="auto"/>
            </w:tcBorders>
            <w:shd w:val="clear" w:color="auto" w:fill="auto"/>
            <w:noWrap/>
            <w:hideMark/>
          </w:tcPr>
          <w:p w14:paraId="7D410F93" w14:textId="77777777" w:rsidR="00FC7E52" w:rsidRPr="00567618" w:rsidRDefault="00FC7E52" w:rsidP="00DD54CD">
            <w:pPr>
              <w:pStyle w:val="TAR"/>
              <w:rPr>
                <w:lang w:eastAsia="ko-KR"/>
              </w:rPr>
            </w:pPr>
            <w:r w:rsidRPr="00567618">
              <w:rPr>
                <w:lang w:eastAsia="ko-KR"/>
              </w:rPr>
              <w:t>600</w:t>
            </w:r>
          </w:p>
        </w:tc>
        <w:tc>
          <w:tcPr>
            <w:tcW w:w="625" w:type="dxa"/>
            <w:tcBorders>
              <w:top w:val="nil"/>
              <w:left w:val="nil"/>
              <w:bottom w:val="single" w:sz="4" w:space="0" w:color="auto"/>
              <w:right w:val="single" w:sz="4" w:space="0" w:color="auto"/>
            </w:tcBorders>
            <w:shd w:val="clear" w:color="auto" w:fill="auto"/>
            <w:noWrap/>
            <w:hideMark/>
          </w:tcPr>
          <w:p w14:paraId="43FF62A1" w14:textId="77777777" w:rsidR="00FC7E52" w:rsidRPr="00567618" w:rsidRDefault="00FC7E52" w:rsidP="00DD54CD">
            <w:pPr>
              <w:pStyle w:val="TAR"/>
              <w:rPr>
                <w:lang w:eastAsia="ko-KR"/>
              </w:rPr>
            </w:pPr>
            <w:r w:rsidRPr="00567618">
              <w:rPr>
                <w:lang w:eastAsia="ko-KR"/>
              </w:rPr>
              <w:t>664</w:t>
            </w:r>
          </w:p>
        </w:tc>
        <w:tc>
          <w:tcPr>
            <w:tcW w:w="625" w:type="dxa"/>
            <w:tcBorders>
              <w:top w:val="nil"/>
              <w:left w:val="nil"/>
              <w:bottom w:val="single" w:sz="4" w:space="0" w:color="auto"/>
              <w:right w:val="single" w:sz="4" w:space="0" w:color="auto"/>
            </w:tcBorders>
            <w:shd w:val="clear" w:color="auto" w:fill="auto"/>
            <w:noWrap/>
            <w:hideMark/>
          </w:tcPr>
          <w:p w14:paraId="37778771"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7F93C26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6296E1A2"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515ADE70" w14:textId="77777777" w:rsidR="00FC7E52" w:rsidRPr="00567618" w:rsidRDefault="00FC7E52" w:rsidP="00DD54CD">
            <w:pPr>
              <w:pStyle w:val="TAR"/>
              <w:rPr>
                <w:lang w:eastAsia="ko-KR"/>
              </w:rPr>
            </w:pPr>
            <w:r w:rsidRPr="00567618">
              <w:rPr>
                <w:lang w:eastAsia="ko-KR"/>
              </w:rPr>
              <w:t>1616</w:t>
            </w:r>
          </w:p>
        </w:tc>
        <w:tc>
          <w:tcPr>
            <w:tcW w:w="625" w:type="dxa"/>
            <w:tcBorders>
              <w:top w:val="nil"/>
              <w:left w:val="nil"/>
              <w:bottom w:val="single" w:sz="4" w:space="0" w:color="auto"/>
              <w:right w:val="single" w:sz="4" w:space="0" w:color="auto"/>
            </w:tcBorders>
            <w:shd w:val="clear" w:color="auto" w:fill="auto"/>
            <w:noWrap/>
            <w:hideMark/>
          </w:tcPr>
          <w:p w14:paraId="26145FAE" w14:textId="77777777" w:rsidR="00FC7E52" w:rsidRPr="00567618" w:rsidRDefault="00FC7E52" w:rsidP="00DD54CD">
            <w:pPr>
              <w:pStyle w:val="TAR"/>
              <w:rPr>
                <w:lang w:eastAsia="ko-KR"/>
              </w:rPr>
            </w:pPr>
            <w:r w:rsidRPr="00567618">
              <w:rPr>
                <w:lang w:eastAsia="ko-KR"/>
              </w:rPr>
              <w:t>2256</w:t>
            </w:r>
          </w:p>
        </w:tc>
        <w:tc>
          <w:tcPr>
            <w:tcW w:w="625" w:type="dxa"/>
            <w:tcBorders>
              <w:top w:val="nil"/>
              <w:left w:val="nil"/>
              <w:bottom w:val="single" w:sz="4" w:space="0" w:color="auto"/>
              <w:right w:val="single" w:sz="4" w:space="0" w:color="auto"/>
            </w:tcBorders>
            <w:shd w:val="clear" w:color="auto" w:fill="auto"/>
            <w:noWrap/>
            <w:hideMark/>
          </w:tcPr>
          <w:p w14:paraId="76A76CC0" w14:textId="77777777" w:rsidR="00FC7E52" w:rsidRPr="00567618" w:rsidRDefault="00FC7E52" w:rsidP="00DD54CD">
            <w:pPr>
              <w:pStyle w:val="TAR"/>
              <w:rPr>
                <w:lang w:eastAsia="ko-KR"/>
              </w:rPr>
            </w:pPr>
            <w:r w:rsidRPr="00567618">
              <w:rPr>
                <w:lang w:eastAsia="ko-KR"/>
              </w:rPr>
              <w:t>2896</w:t>
            </w:r>
          </w:p>
        </w:tc>
        <w:tc>
          <w:tcPr>
            <w:tcW w:w="625" w:type="dxa"/>
            <w:tcBorders>
              <w:top w:val="nil"/>
              <w:left w:val="nil"/>
              <w:bottom w:val="single" w:sz="4" w:space="0" w:color="auto"/>
              <w:right w:val="single" w:sz="4" w:space="0" w:color="auto"/>
            </w:tcBorders>
            <w:shd w:val="clear" w:color="auto" w:fill="auto"/>
            <w:noWrap/>
            <w:hideMark/>
          </w:tcPr>
          <w:p w14:paraId="1003FA17" w14:textId="77777777" w:rsidR="00FC7E52" w:rsidRPr="00567618" w:rsidRDefault="00FC7E52" w:rsidP="00DD54CD">
            <w:pPr>
              <w:pStyle w:val="TAR"/>
              <w:rPr>
                <w:lang w:eastAsia="ko-KR"/>
              </w:rPr>
            </w:pPr>
            <w:r w:rsidRPr="00567618">
              <w:rPr>
                <w:lang w:eastAsia="ko-KR"/>
              </w:rPr>
              <w:t>384</w:t>
            </w:r>
          </w:p>
        </w:tc>
      </w:tr>
      <w:tr w:rsidR="00FC7E52" w:rsidRPr="00567618" w14:paraId="0B4E825F"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C9B8AAC"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5623D3DB" w14:textId="77777777" w:rsidR="00FC7E52" w:rsidRPr="00567618" w:rsidRDefault="00FC7E52" w:rsidP="00DD54CD">
            <w:pPr>
              <w:pStyle w:val="TAR"/>
              <w:rPr>
                <w:lang w:eastAsia="ko-KR"/>
              </w:rPr>
            </w:pPr>
            <w:r w:rsidRPr="00567618">
              <w:rPr>
                <w:lang w:eastAsia="ko-KR"/>
              </w:rPr>
              <w:t>24.4</w:t>
            </w:r>
          </w:p>
        </w:tc>
        <w:tc>
          <w:tcPr>
            <w:tcW w:w="625" w:type="dxa"/>
            <w:tcBorders>
              <w:top w:val="nil"/>
              <w:left w:val="nil"/>
              <w:bottom w:val="single" w:sz="4" w:space="0" w:color="auto"/>
              <w:right w:val="single" w:sz="4" w:space="0" w:color="auto"/>
            </w:tcBorders>
            <w:shd w:val="clear" w:color="auto" w:fill="auto"/>
            <w:noWrap/>
            <w:hideMark/>
          </w:tcPr>
          <w:p w14:paraId="37835D90" w14:textId="77777777" w:rsidR="00FC7E52" w:rsidRPr="00567618" w:rsidRDefault="00FC7E52" w:rsidP="00DD54CD">
            <w:pPr>
              <w:pStyle w:val="TAR"/>
              <w:rPr>
                <w:lang w:eastAsia="ko-KR"/>
              </w:rPr>
            </w:pPr>
            <w:r w:rsidRPr="00567618">
              <w:rPr>
                <w:lang w:eastAsia="ko-KR"/>
              </w:rPr>
              <w:t>24.8</w:t>
            </w:r>
          </w:p>
        </w:tc>
        <w:tc>
          <w:tcPr>
            <w:tcW w:w="625" w:type="dxa"/>
            <w:tcBorders>
              <w:top w:val="nil"/>
              <w:left w:val="nil"/>
              <w:bottom w:val="single" w:sz="4" w:space="0" w:color="auto"/>
              <w:right w:val="single" w:sz="4" w:space="0" w:color="auto"/>
            </w:tcBorders>
            <w:shd w:val="clear" w:color="auto" w:fill="auto"/>
            <w:noWrap/>
            <w:hideMark/>
          </w:tcPr>
          <w:p w14:paraId="45A93175" w14:textId="77777777" w:rsidR="00FC7E52" w:rsidRPr="00567618" w:rsidRDefault="00FC7E52" w:rsidP="00DD54CD">
            <w:pPr>
              <w:pStyle w:val="TAR"/>
              <w:rPr>
                <w:lang w:eastAsia="ko-KR"/>
              </w:rPr>
            </w:pPr>
            <w:r w:rsidRPr="00567618">
              <w:rPr>
                <w:lang w:eastAsia="ko-KR"/>
              </w:rPr>
              <w:t>26.4</w:t>
            </w:r>
          </w:p>
        </w:tc>
        <w:tc>
          <w:tcPr>
            <w:tcW w:w="625" w:type="dxa"/>
            <w:tcBorders>
              <w:top w:val="nil"/>
              <w:left w:val="nil"/>
              <w:bottom w:val="single" w:sz="4" w:space="0" w:color="auto"/>
              <w:right w:val="single" w:sz="4" w:space="0" w:color="auto"/>
            </w:tcBorders>
            <w:shd w:val="clear" w:color="auto" w:fill="auto"/>
            <w:noWrap/>
            <w:hideMark/>
          </w:tcPr>
          <w:p w14:paraId="06DB2EAC"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219A35CF" w14:textId="77777777" w:rsidR="00FC7E52" w:rsidRPr="00567618" w:rsidRDefault="00FC7E52" w:rsidP="00DD54CD">
            <w:pPr>
              <w:pStyle w:val="TAR"/>
              <w:rPr>
                <w:lang w:eastAsia="ko-KR"/>
              </w:rPr>
            </w:pPr>
            <w:r w:rsidRPr="00567618">
              <w:rPr>
                <w:lang w:eastAsia="ko-KR"/>
              </w:rPr>
              <w:t>33.2</w:t>
            </w:r>
          </w:p>
        </w:tc>
        <w:tc>
          <w:tcPr>
            <w:tcW w:w="625" w:type="dxa"/>
            <w:tcBorders>
              <w:top w:val="nil"/>
              <w:left w:val="nil"/>
              <w:bottom w:val="single" w:sz="4" w:space="0" w:color="auto"/>
              <w:right w:val="single" w:sz="4" w:space="0" w:color="auto"/>
            </w:tcBorders>
            <w:shd w:val="clear" w:color="auto" w:fill="auto"/>
            <w:noWrap/>
            <w:hideMark/>
          </w:tcPr>
          <w:p w14:paraId="340EF7F4"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3D4B167F" w14:textId="77777777" w:rsidR="00FC7E52" w:rsidRPr="00567618" w:rsidRDefault="00FC7E52" w:rsidP="00DD54CD">
            <w:pPr>
              <w:pStyle w:val="TAR"/>
              <w:rPr>
                <w:lang w:eastAsia="ko-KR"/>
              </w:rPr>
            </w:pPr>
            <w:r w:rsidRPr="00567618">
              <w:rPr>
                <w:lang w:eastAsia="ko-KR"/>
              </w:rPr>
              <w:t>48.8</w:t>
            </w:r>
          </w:p>
        </w:tc>
        <w:tc>
          <w:tcPr>
            <w:tcW w:w="625" w:type="dxa"/>
            <w:tcBorders>
              <w:top w:val="nil"/>
              <w:left w:val="nil"/>
              <w:bottom w:val="single" w:sz="4" w:space="0" w:color="auto"/>
              <w:right w:val="single" w:sz="4" w:space="0" w:color="auto"/>
            </w:tcBorders>
            <w:shd w:val="clear" w:color="auto" w:fill="auto"/>
            <w:noWrap/>
            <w:hideMark/>
          </w:tcPr>
          <w:p w14:paraId="04AACB39"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27430F51" w14:textId="77777777" w:rsidR="00FC7E52" w:rsidRPr="00567618" w:rsidRDefault="00FC7E52" w:rsidP="00DD54CD">
            <w:pPr>
              <w:pStyle w:val="TAR"/>
              <w:rPr>
                <w:lang w:eastAsia="ko-KR"/>
              </w:rPr>
            </w:pPr>
            <w:r w:rsidRPr="00567618">
              <w:rPr>
                <w:lang w:eastAsia="ko-KR"/>
              </w:rPr>
              <w:t>80.8</w:t>
            </w:r>
          </w:p>
        </w:tc>
        <w:tc>
          <w:tcPr>
            <w:tcW w:w="625" w:type="dxa"/>
            <w:tcBorders>
              <w:top w:val="nil"/>
              <w:left w:val="nil"/>
              <w:bottom w:val="single" w:sz="4" w:space="0" w:color="auto"/>
              <w:right w:val="single" w:sz="4" w:space="0" w:color="auto"/>
            </w:tcBorders>
            <w:shd w:val="clear" w:color="auto" w:fill="auto"/>
            <w:noWrap/>
            <w:hideMark/>
          </w:tcPr>
          <w:p w14:paraId="52AF6673" w14:textId="77777777" w:rsidR="00FC7E52" w:rsidRPr="00567618" w:rsidRDefault="00FC7E52" w:rsidP="00DD54CD">
            <w:pPr>
              <w:pStyle w:val="TAR"/>
              <w:rPr>
                <w:lang w:eastAsia="ko-KR"/>
              </w:rPr>
            </w:pPr>
            <w:r w:rsidRPr="00567618">
              <w:rPr>
                <w:lang w:eastAsia="ko-KR"/>
              </w:rPr>
              <w:t>112.8</w:t>
            </w:r>
          </w:p>
        </w:tc>
        <w:tc>
          <w:tcPr>
            <w:tcW w:w="625" w:type="dxa"/>
            <w:tcBorders>
              <w:top w:val="nil"/>
              <w:left w:val="nil"/>
              <w:bottom w:val="single" w:sz="4" w:space="0" w:color="auto"/>
              <w:right w:val="single" w:sz="4" w:space="0" w:color="auto"/>
            </w:tcBorders>
            <w:shd w:val="clear" w:color="auto" w:fill="auto"/>
            <w:noWrap/>
            <w:hideMark/>
          </w:tcPr>
          <w:p w14:paraId="2DFA2351" w14:textId="77777777" w:rsidR="00FC7E52" w:rsidRPr="00567618" w:rsidRDefault="00FC7E52" w:rsidP="00DD54CD">
            <w:pPr>
              <w:pStyle w:val="TAR"/>
              <w:rPr>
                <w:lang w:eastAsia="ko-KR"/>
              </w:rPr>
            </w:pPr>
            <w:r w:rsidRPr="00567618">
              <w:rPr>
                <w:lang w:eastAsia="ko-KR"/>
              </w:rPr>
              <w:t>144.8</w:t>
            </w:r>
          </w:p>
        </w:tc>
        <w:tc>
          <w:tcPr>
            <w:tcW w:w="625" w:type="dxa"/>
            <w:tcBorders>
              <w:top w:val="nil"/>
              <w:left w:val="nil"/>
              <w:bottom w:val="single" w:sz="4" w:space="0" w:color="auto"/>
              <w:right w:val="single" w:sz="4" w:space="0" w:color="auto"/>
            </w:tcBorders>
            <w:shd w:val="clear" w:color="auto" w:fill="auto"/>
            <w:noWrap/>
            <w:hideMark/>
          </w:tcPr>
          <w:p w14:paraId="7029B696" w14:textId="77777777" w:rsidR="00FC7E52" w:rsidRPr="00567618" w:rsidRDefault="00FC7E52" w:rsidP="00DD54CD">
            <w:pPr>
              <w:pStyle w:val="TAR"/>
              <w:rPr>
                <w:lang w:eastAsia="ko-KR"/>
              </w:rPr>
            </w:pPr>
            <w:r w:rsidRPr="00567618">
              <w:rPr>
                <w:lang w:eastAsia="ko-KR"/>
              </w:rPr>
              <w:t>19.2</w:t>
            </w:r>
          </w:p>
        </w:tc>
      </w:tr>
      <w:tr w:rsidR="00FC7E52" w:rsidRPr="00567618" w14:paraId="0D55E67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5DEC1CF3"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461F7716"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4028548B" w14:textId="77777777" w:rsidR="00FC7E52" w:rsidRPr="00567618" w:rsidRDefault="00FC7E52" w:rsidP="00DD54CD">
            <w:pPr>
              <w:pStyle w:val="TAR"/>
              <w:rPr>
                <w:lang w:eastAsia="ko-KR"/>
              </w:rPr>
            </w:pPr>
            <w:r w:rsidRPr="00567618">
              <w:rPr>
                <w:lang w:eastAsia="ko-KR"/>
              </w:rPr>
              <w:t>25</w:t>
            </w:r>
          </w:p>
        </w:tc>
        <w:tc>
          <w:tcPr>
            <w:tcW w:w="625" w:type="dxa"/>
            <w:tcBorders>
              <w:top w:val="nil"/>
              <w:left w:val="nil"/>
              <w:bottom w:val="single" w:sz="4" w:space="0" w:color="auto"/>
              <w:right w:val="single" w:sz="4" w:space="0" w:color="auto"/>
            </w:tcBorders>
            <w:shd w:val="clear" w:color="auto" w:fill="auto"/>
            <w:noWrap/>
            <w:hideMark/>
          </w:tcPr>
          <w:p w14:paraId="66403242" w14:textId="77777777" w:rsidR="00FC7E52" w:rsidRPr="00567618" w:rsidRDefault="00FC7E52" w:rsidP="00DD54CD">
            <w:pPr>
              <w:pStyle w:val="TAR"/>
              <w:rPr>
                <w:lang w:eastAsia="ko-KR"/>
              </w:rPr>
            </w:pPr>
            <w:r w:rsidRPr="00567618">
              <w:rPr>
                <w:lang w:eastAsia="ko-KR"/>
              </w:rPr>
              <w:t>27</w:t>
            </w:r>
          </w:p>
        </w:tc>
        <w:tc>
          <w:tcPr>
            <w:tcW w:w="625" w:type="dxa"/>
            <w:tcBorders>
              <w:top w:val="nil"/>
              <w:left w:val="nil"/>
              <w:bottom w:val="single" w:sz="4" w:space="0" w:color="auto"/>
              <w:right w:val="single" w:sz="4" w:space="0" w:color="auto"/>
            </w:tcBorders>
            <w:shd w:val="clear" w:color="auto" w:fill="auto"/>
            <w:noWrap/>
            <w:hideMark/>
          </w:tcPr>
          <w:p w14:paraId="47D4FF0B" w14:textId="77777777" w:rsidR="00FC7E52" w:rsidRPr="00567618" w:rsidRDefault="00FC7E52" w:rsidP="00DD54CD">
            <w:pPr>
              <w:pStyle w:val="TAR"/>
              <w:rPr>
                <w:lang w:eastAsia="ko-KR"/>
              </w:rPr>
            </w:pPr>
            <w:r w:rsidRPr="00567618">
              <w:rPr>
                <w:lang w:eastAsia="ko-KR"/>
              </w:rPr>
              <w:t>30</w:t>
            </w:r>
          </w:p>
        </w:tc>
        <w:tc>
          <w:tcPr>
            <w:tcW w:w="625" w:type="dxa"/>
            <w:tcBorders>
              <w:top w:val="nil"/>
              <w:left w:val="nil"/>
              <w:bottom w:val="single" w:sz="4" w:space="0" w:color="auto"/>
              <w:right w:val="single" w:sz="4" w:space="0" w:color="auto"/>
            </w:tcBorders>
            <w:shd w:val="clear" w:color="auto" w:fill="auto"/>
            <w:noWrap/>
            <w:hideMark/>
          </w:tcPr>
          <w:p w14:paraId="51492682" w14:textId="77777777" w:rsidR="00FC7E52" w:rsidRPr="00567618" w:rsidRDefault="00FC7E52" w:rsidP="00DD54CD">
            <w:pPr>
              <w:pStyle w:val="TAR"/>
              <w:rPr>
                <w:lang w:eastAsia="ko-KR"/>
              </w:rPr>
            </w:pPr>
            <w:r w:rsidRPr="00567618">
              <w:rPr>
                <w:lang w:eastAsia="ko-KR"/>
              </w:rPr>
              <w:t>34</w:t>
            </w:r>
          </w:p>
        </w:tc>
        <w:tc>
          <w:tcPr>
            <w:tcW w:w="625" w:type="dxa"/>
            <w:tcBorders>
              <w:top w:val="nil"/>
              <w:left w:val="nil"/>
              <w:bottom w:val="single" w:sz="4" w:space="0" w:color="auto"/>
              <w:right w:val="single" w:sz="4" w:space="0" w:color="auto"/>
            </w:tcBorders>
            <w:shd w:val="clear" w:color="auto" w:fill="auto"/>
            <w:noWrap/>
            <w:hideMark/>
          </w:tcPr>
          <w:p w14:paraId="7E571713"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6E1D298A" w14:textId="77777777" w:rsidR="00FC7E52" w:rsidRPr="00567618" w:rsidRDefault="00FC7E52" w:rsidP="00DD54CD">
            <w:pPr>
              <w:pStyle w:val="TAR"/>
              <w:rPr>
                <w:lang w:eastAsia="ko-KR"/>
              </w:rPr>
            </w:pPr>
            <w:r w:rsidRPr="00567618">
              <w:rPr>
                <w:lang w:eastAsia="ko-KR"/>
              </w:rPr>
              <w:t>49</w:t>
            </w:r>
          </w:p>
        </w:tc>
        <w:tc>
          <w:tcPr>
            <w:tcW w:w="625" w:type="dxa"/>
            <w:tcBorders>
              <w:top w:val="nil"/>
              <w:left w:val="nil"/>
              <w:bottom w:val="single" w:sz="4" w:space="0" w:color="auto"/>
              <w:right w:val="single" w:sz="4" w:space="0" w:color="auto"/>
            </w:tcBorders>
            <w:shd w:val="clear" w:color="auto" w:fill="auto"/>
            <w:noWrap/>
            <w:hideMark/>
          </w:tcPr>
          <w:p w14:paraId="6FCF73DD" w14:textId="77777777" w:rsidR="00FC7E52" w:rsidRPr="00567618" w:rsidRDefault="00FC7E52" w:rsidP="00DD54CD">
            <w:pPr>
              <w:pStyle w:val="TAR"/>
              <w:rPr>
                <w:lang w:eastAsia="ko-KR"/>
              </w:rPr>
            </w:pPr>
            <w:r w:rsidRPr="00567618">
              <w:rPr>
                <w:lang w:eastAsia="ko-KR"/>
              </w:rPr>
              <w:t>65</w:t>
            </w:r>
          </w:p>
        </w:tc>
        <w:tc>
          <w:tcPr>
            <w:tcW w:w="625" w:type="dxa"/>
            <w:tcBorders>
              <w:top w:val="nil"/>
              <w:left w:val="nil"/>
              <w:bottom w:val="single" w:sz="4" w:space="0" w:color="auto"/>
              <w:right w:val="single" w:sz="4" w:space="0" w:color="auto"/>
            </w:tcBorders>
            <w:shd w:val="clear" w:color="auto" w:fill="auto"/>
            <w:noWrap/>
            <w:hideMark/>
          </w:tcPr>
          <w:p w14:paraId="049CD24F" w14:textId="77777777" w:rsidR="00FC7E52" w:rsidRPr="00567618" w:rsidRDefault="00FC7E52" w:rsidP="00DD54CD">
            <w:pPr>
              <w:pStyle w:val="TAR"/>
              <w:rPr>
                <w:lang w:eastAsia="ko-KR"/>
              </w:rPr>
            </w:pPr>
            <w:r w:rsidRPr="00567618">
              <w:rPr>
                <w:lang w:eastAsia="ko-KR"/>
              </w:rPr>
              <w:t>81</w:t>
            </w:r>
          </w:p>
        </w:tc>
        <w:tc>
          <w:tcPr>
            <w:tcW w:w="625" w:type="dxa"/>
            <w:tcBorders>
              <w:top w:val="nil"/>
              <w:left w:val="nil"/>
              <w:bottom w:val="single" w:sz="4" w:space="0" w:color="auto"/>
              <w:right w:val="single" w:sz="4" w:space="0" w:color="auto"/>
            </w:tcBorders>
            <w:shd w:val="clear" w:color="auto" w:fill="auto"/>
            <w:noWrap/>
            <w:hideMark/>
          </w:tcPr>
          <w:p w14:paraId="0F3CDF45" w14:textId="77777777" w:rsidR="00FC7E52" w:rsidRPr="00567618" w:rsidRDefault="00FC7E52" w:rsidP="00DD54CD">
            <w:pPr>
              <w:pStyle w:val="TAR"/>
              <w:rPr>
                <w:lang w:eastAsia="ko-KR"/>
              </w:rPr>
            </w:pPr>
            <w:r w:rsidRPr="00567618">
              <w:rPr>
                <w:lang w:eastAsia="ko-KR"/>
              </w:rPr>
              <w:t>113</w:t>
            </w:r>
          </w:p>
        </w:tc>
        <w:tc>
          <w:tcPr>
            <w:tcW w:w="625" w:type="dxa"/>
            <w:tcBorders>
              <w:top w:val="nil"/>
              <w:left w:val="nil"/>
              <w:bottom w:val="single" w:sz="4" w:space="0" w:color="auto"/>
              <w:right w:val="single" w:sz="4" w:space="0" w:color="auto"/>
            </w:tcBorders>
            <w:shd w:val="clear" w:color="auto" w:fill="auto"/>
            <w:noWrap/>
            <w:hideMark/>
          </w:tcPr>
          <w:p w14:paraId="2D4E00E1" w14:textId="77777777" w:rsidR="00FC7E52" w:rsidRPr="00567618" w:rsidRDefault="00FC7E52" w:rsidP="00DD54CD">
            <w:pPr>
              <w:pStyle w:val="TAR"/>
              <w:rPr>
                <w:lang w:eastAsia="ko-KR"/>
              </w:rPr>
            </w:pPr>
            <w:r w:rsidRPr="00567618">
              <w:rPr>
                <w:lang w:eastAsia="ko-KR"/>
              </w:rPr>
              <w:t>145</w:t>
            </w:r>
          </w:p>
        </w:tc>
        <w:tc>
          <w:tcPr>
            <w:tcW w:w="625" w:type="dxa"/>
            <w:tcBorders>
              <w:top w:val="nil"/>
              <w:left w:val="nil"/>
              <w:bottom w:val="single" w:sz="4" w:space="0" w:color="auto"/>
              <w:right w:val="single" w:sz="4" w:space="0" w:color="auto"/>
            </w:tcBorders>
            <w:shd w:val="clear" w:color="auto" w:fill="auto"/>
            <w:noWrap/>
            <w:hideMark/>
          </w:tcPr>
          <w:p w14:paraId="24849507" w14:textId="77777777" w:rsidR="00FC7E52" w:rsidRPr="00567618" w:rsidRDefault="00FC7E52" w:rsidP="00DD54CD">
            <w:pPr>
              <w:pStyle w:val="TAR"/>
              <w:rPr>
                <w:lang w:eastAsia="ko-KR"/>
              </w:rPr>
            </w:pPr>
            <w:r w:rsidRPr="00567618">
              <w:rPr>
                <w:lang w:eastAsia="ko-KR"/>
              </w:rPr>
              <w:t>N/A</w:t>
            </w:r>
          </w:p>
        </w:tc>
      </w:tr>
    </w:tbl>
    <w:p w14:paraId="3378250C" w14:textId="77777777" w:rsidR="00FC7E52" w:rsidRPr="00567618" w:rsidRDefault="00FC7E52" w:rsidP="00FC7E52">
      <w:pPr>
        <w:rPr>
          <w:lang w:eastAsia="ko-KR"/>
        </w:rPr>
      </w:pPr>
    </w:p>
    <w:p w14:paraId="23321CD2" w14:textId="77777777" w:rsidR="00FC7E52" w:rsidRPr="00567618" w:rsidRDefault="00FC7E52" w:rsidP="00FC7E52">
      <w:pPr>
        <w:pStyle w:val="TH"/>
        <w:rPr>
          <w:lang w:eastAsia="ko-KR"/>
        </w:rPr>
      </w:pPr>
      <w:bookmarkStart w:id="8183" w:name="_CRTableQ_2"/>
      <w:r w:rsidRPr="00567618">
        <w:t xml:space="preserve">Table </w:t>
      </w:r>
      <w:bookmarkEnd w:id="8183"/>
      <w:r w:rsidRPr="00567618">
        <w:rPr>
          <w:lang w:eastAsia="ko-KR"/>
        </w:rPr>
        <w:t>Q</w:t>
      </w:r>
      <w:r w:rsidRPr="00567618">
        <w:t>.</w:t>
      </w:r>
      <w:r w:rsidRPr="00567618">
        <w:rPr>
          <w:lang w:eastAsia="ko-KR"/>
        </w:rPr>
        <w:t>2</w:t>
      </w:r>
      <w:r w:rsidRPr="00567618">
        <w:t xml:space="preserve">: Computation of b=AS for </w:t>
      </w:r>
      <w:r w:rsidRPr="00567618">
        <w:rPr>
          <w:lang w:eastAsia="ko-KR"/>
        </w:rPr>
        <w:t>EVS</w:t>
      </w:r>
      <w:r w:rsidRPr="00567618">
        <w:t xml:space="preserve"> </w:t>
      </w:r>
      <w:r w:rsidRPr="00567618">
        <w:rPr>
          <w:lang w:eastAsia="ko-KR"/>
        </w:rPr>
        <w:t>Primary mode</w:t>
      </w:r>
      <w:r w:rsidRPr="00567618">
        <w:t xml:space="preserve"> (IPv</w:t>
      </w:r>
      <w:r w:rsidRPr="00567618">
        <w:rPr>
          <w:lang w:eastAsia="ko-KR"/>
        </w:rPr>
        <w:t>6</w:t>
      </w:r>
      <w:r w:rsidRPr="00567618">
        <w:t>, ptime=20)</w:t>
      </w:r>
    </w:p>
    <w:tbl>
      <w:tblPr>
        <w:tblW w:w="0" w:type="auto"/>
        <w:jc w:val="center"/>
        <w:tblLayout w:type="fixed"/>
        <w:tblLook w:val="04A0" w:firstRow="1" w:lastRow="0" w:firstColumn="1" w:lastColumn="0" w:noHBand="0" w:noVBand="1"/>
      </w:tblPr>
      <w:tblGrid>
        <w:gridCol w:w="2139"/>
        <w:gridCol w:w="625"/>
        <w:gridCol w:w="625"/>
        <w:gridCol w:w="625"/>
        <w:gridCol w:w="625"/>
        <w:gridCol w:w="625"/>
        <w:gridCol w:w="625"/>
        <w:gridCol w:w="625"/>
        <w:gridCol w:w="625"/>
        <w:gridCol w:w="625"/>
        <w:gridCol w:w="625"/>
        <w:gridCol w:w="625"/>
        <w:gridCol w:w="625"/>
      </w:tblGrid>
      <w:tr w:rsidR="00FC7E52" w:rsidRPr="00567618" w14:paraId="5671CAD0" w14:textId="77777777" w:rsidTr="00DD54CD">
        <w:trPr>
          <w:cantSplit/>
          <w:jc w:val="center"/>
        </w:trPr>
        <w:tc>
          <w:tcPr>
            <w:tcW w:w="2139" w:type="dxa"/>
            <w:tcBorders>
              <w:top w:val="single" w:sz="4" w:space="0" w:color="auto"/>
              <w:left w:val="single" w:sz="4" w:space="0" w:color="auto"/>
              <w:bottom w:val="single" w:sz="4" w:space="0" w:color="auto"/>
              <w:right w:val="single" w:sz="4" w:space="0" w:color="auto"/>
            </w:tcBorders>
            <w:shd w:val="clear" w:color="auto" w:fill="auto"/>
            <w:noWrap/>
            <w:hideMark/>
          </w:tcPr>
          <w:p w14:paraId="54886780" w14:textId="77777777" w:rsidR="00FC7E52" w:rsidRPr="00567618" w:rsidRDefault="00FC7E52" w:rsidP="00DD54CD">
            <w:pPr>
              <w:pStyle w:val="TAH"/>
            </w:pPr>
            <w:r w:rsidRPr="00567618">
              <w:t>Mode</w:t>
            </w:r>
          </w:p>
        </w:tc>
        <w:tc>
          <w:tcPr>
            <w:tcW w:w="625" w:type="dxa"/>
            <w:tcBorders>
              <w:top w:val="single" w:sz="4" w:space="0" w:color="auto"/>
              <w:left w:val="nil"/>
              <w:bottom w:val="single" w:sz="4" w:space="0" w:color="auto"/>
              <w:right w:val="single" w:sz="4" w:space="0" w:color="auto"/>
            </w:tcBorders>
            <w:shd w:val="clear" w:color="auto" w:fill="auto"/>
            <w:noWrap/>
            <w:hideMark/>
          </w:tcPr>
          <w:p w14:paraId="0FF770B8" w14:textId="77777777" w:rsidR="00FC7E52" w:rsidRPr="00567618" w:rsidRDefault="00FC7E52" w:rsidP="00DD54CD">
            <w:pPr>
              <w:pStyle w:val="TAH"/>
            </w:pPr>
            <w:r w:rsidRPr="00567618">
              <w:t>7.2</w:t>
            </w:r>
          </w:p>
        </w:tc>
        <w:tc>
          <w:tcPr>
            <w:tcW w:w="625" w:type="dxa"/>
            <w:tcBorders>
              <w:top w:val="single" w:sz="4" w:space="0" w:color="auto"/>
              <w:left w:val="nil"/>
              <w:bottom w:val="single" w:sz="4" w:space="0" w:color="auto"/>
              <w:right w:val="single" w:sz="4" w:space="0" w:color="auto"/>
            </w:tcBorders>
            <w:shd w:val="clear" w:color="auto" w:fill="auto"/>
            <w:noWrap/>
            <w:hideMark/>
          </w:tcPr>
          <w:p w14:paraId="22AC06CE" w14:textId="77777777" w:rsidR="00FC7E52" w:rsidRPr="00567618" w:rsidRDefault="00FC7E52" w:rsidP="00DD54CD">
            <w:pPr>
              <w:pStyle w:val="TAH"/>
            </w:pPr>
            <w:r w:rsidRPr="00567618">
              <w:t>8</w:t>
            </w:r>
          </w:p>
        </w:tc>
        <w:tc>
          <w:tcPr>
            <w:tcW w:w="625" w:type="dxa"/>
            <w:tcBorders>
              <w:top w:val="single" w:sz="4" w:space="0" w:color="auto"/>
              <w:left w:val="nil"/>
              <w:bottom w:val="single" w:sz="4" w:space="0" w:color="auto"/>
              <w:right w:val="single" w:sz="4" w:space="0" w:color="auto"/>
            </w:tcBorders>
            <w:shd w:val="clear" w:color="auto" w:fill="auto"/>
            <w:noWrap/>
            <w:hideMark/>
          </w:tcPr>
          <w:p w14:paraId="3C8DDD02"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9647D34" w14:textId="77777777" w:rsidR="00FC7E52" w:rsidRPr="00567618" w:rsidRDefault="00FC7E52" w:rsidP="00DD54CD">
            <w:pPr>
              <w:pStyle w:val="TAH"/>
            </w:pPr>
            <w:r w:rsidRPr="00567618">
              <w:t>13.2</w:t>
            </w:r>
          </w:p>
        </w:tc>
        <w:tc>
          <w:tcPr>
            <w:tcW w:w="625" w:type="dxa"/>
            <w:tcBorders>
              <w:top w:val="single" w:sz="4" w:space="0" w:color="auto"/>
              <w:left w:val="nil"/>
              <w:bottom w:val="single" w:sz="4" w:space="0" w:color="auto"/>
              <w:right w:val="single" w:sz="4" w:space="0" w:color="auto"/>
            </w:tcBorders>
            <w:shd w:val="clear" w:color="auto" w:fill="auto"/>
            <w:noWrap/>
            <w:hideMark/>
          </w:tcPr>
          <w:p w14:paraId="0F2407D0" w14:textId="77777777" w:rsidR="00FC7E52" w:rsidRPr="00567618" w:rsidRDefault="00FC7E52" w:rsidP="00DD54CD">
            <w:pPr>
              <w:pStyle w:val="TAH"/>
            </w:pPr>
            <w:r w:rsidRPr="00567618">
              <w:t>16.4</w:t>
            </w:r>
          </w:p>
        </w:tc>
        <w:tc>
          <w:tcPr>
            <w:tcW w:w="625" w:type="dxa"/>
            <w:tcBorders>
              <w:top w:val="single" w:sz="4" w:space="0" w:color="auto"/>
              <w:left w:val="nil"/>
              <w:bottom w:val="single" w:sz="4" w:space="0" w:color="auto"/>
              <w:right w:val="single" w:sz="4" w:space="0" w:color="auto"/>
            </w:tcBorders>
            <w:shd w:val="clear" w:color="auto" w:fill="auto"/>
            <w:noWrap/>
            <w:hideMark/>
          </w:tcPr>
          <w:p w14:paraId="744C7AD2" w14:textId="77777777" w:rsidR="00FC7E52" w:rsidRPr="00567618" w:rsidRDefault="00FC7E52" w:rsidP="00DD54CD">
            <w:pPr>
              <w:pStyle w:val="TAH"/>
            </w:pPr>
            <w:r w:rsidRPr="00567618">
              <w:t>24.4</w:t>
            </w:r>
          </w:p>
        </w:tc>
        <w:tc>
          <w:tcPr>
            <w:tcW w:w="625" w:type="dxa"/>
            <w:tcBorders>
              <w:top w:val="single" w:sz="4" w:space="0" w:color="auto"/>
              <w:left w:val="nil"/>
              <w:bottom w:val="single" w:sz="4" w:space="0" w:color="auto"/>
              <w:right w:val="single" w:sz="4" w:space="0" w:color="auto"/>
            </w:tcBorders>
            <w:shd w:val="clear" w:color="auto" w:fill="auto"/>
            <w:noWrap/>
            <w:hideMark/>
          </w:tcPr>
          <w:p w14:paraId="3510B656" w14:textId="77777777" w:rsidR="00FC7E52" w:rsidRPr="00567618" w:rsidRDefault="00FC7E52" w:rsidP="00DD54CD">
            <w:pPr>
              <w:pStyle w:val="TAH"/>
            </w:pPr>
            <w:r w:rsidRPr="00567618">
              <w:t>32</w:t>
            </w:r>
          </w:p>
        </w:tc>
        <w:tc>
          <w:tcPr>
            <w:tcW w:w="625" w:type="dxa"/>
            <w:tcBorders>
              <w:top w:val="single" w:sz="4" w:space="0" w:color="auto"/>
              <w:left w:val="nil"/>
              <w:bottom w:val="single" w:sz="4" w:space="0" w:color="auto"/>
              <w:right w:val="single" w:sz="4" w:space="0" w:color="auto"/>
            </w:tcBorders>
            <w:shd w:val="clear" w:color="auto" w:fill="auto"/>
            <w:noWrap/>
            <w:hideMark/>
          </w:tcPr>
          <w:p w14:paraId="5D2FD862" w14:textId="77777777" w:rsidR="00FC7E52" w:rsidRPr="00567618" w:rsidRDefault="00FC7E52" w:rsidP="00DD54CD">
            <w:pPr>
              <w:pStyle w:val="TAH"/>
            </w:pPr>
            <w:r w:rsidRPr="00567618">
              <w:t>48</w:t>
            </w:r>
          </w:p>
        </w:tc>
        <w:tc>
          <w:tcPr>
            <w:tcW w:w="625" w:type="dxa"/>
            <w:tcBorders>
              <w:top w:val="single" w:sz="4" w:space="0" w:color="auto"/>
              <w:left w:val="nil"/>
              <w:bottom w:val="single" w:sz="4" w:space="0" w:color="auto"/>
              <w:right w:val="single" w:sz="4" w:space="0" w:color="auto"/>
            </w:tcBorders>
            <w:shd w:val="clear" w:color="auto" w:fill="auto"/>
            <w:noWrap/>
            <w:hideMark/>
          </w:tcPr>
          <w:p w14:paraId="0F8D0AF6" w14:textId="77777777" w:rsidR="00FC7E52" w:rsidRPr="00567618" w:rsidRDefault="00FC7E52" w:rsidP="00DD54CD">
            <w:pPr>
              <w:pStyle w:val="TAH"/>
            </w:pPr>
            <w:r w:rsidRPr="00567618">
              <w:t>64</w:t>
            </w:r>
          </w:p>
        </w:tc>
        <w:tc>
          <w:tcPr>
            <w:tcW w:w="625" w:type="dxa"/>
            <w:tcBorders>
              <w:top w:val="single" w:sz="4" w:space="0" w:color="auto"/>
              <w:left w:val="nil"/>
              <w:bottom w:val="single" w:sz="4" w:space="0" w:color="auto"/>
              <w:right w:val="single" w:sz="4" w:space="0" w:color="auto"/>
            </w:tcBorders>
            <w:shd w:val="clear" w:color="auto" w:fill="auto"/>
            <w:noWrap/>
            <w:hideMark/>
          </w:tcPr>
          <w:p w14:paraId="30EA2D4D" w14:textId="77777777" w:rsidR="00FC7E52" w:rsidRPr="00567618" w:rsidRDefault="00FC7E52" w:rsidP="00DD54CD">
            <w:pPr>
              <w:pStyle w:val="TAH"/>
            </w:pPr>
            <w:r w:rsidRPr="00567618">
              <w:t>96</w:t>
            </w:r>
          </w:p>
        </w:tc>
        <w:tc>
          <w:tcPr>
            <w:tcW w:w="625" w:type="dxa"/>
            <w:tcBorders>
              <w:top w:val="single" w:sz="4" w:space="0" w:color="auto"/>
              <w:left w:val="nil"/>
              <w:bottom w:val="single" w:sz="4" w:space="0" w:color="auto"/>
              <w:right w:val="single" w:sz="4" w:space="0" w:color="auto"/>
            </w:tcBorders>
            <w:shd w:val="clear" w:color="auto" w:fill="auto"/>
            <w:noWrap/>
            <w:hideMark/>
          </w:tcPr>
          <w:p w14:paraId="22D8A3B6" w14:textId="77777777" w:rsidR="00FC7E52" w:rsidRPr="00567618" w:rsidRDefault="00FC7E52" w:rsidP="00DD54CD">
            <w:pPr>
              <w:pStyle w:val="TAH"/>
            </w:pPr>
            <w:r w:rsidRPr="00567618">
              <w:t>128</w:t>
            </w:r>
          </w:p>
        </w:tc>
        <w:tc>
          <w:tcPr>
            <w:tcW w:w="625" w:type="dxa"/>
            <w:tcBorders>
              <w:top w:val="single" w:sz="4" w:space="0" w:color="auto"/>
              <w:left w:val="nil"/>
              <w:bottom w:val="single" w:sz="4" w:space="0" w:color="auto"/>
              <w:right w:val="single" w:sz="4" w:space="0" w:color="auto"/>
            </w:tcBorders>
            <w:shd w:val="clear" w:color="auto" w:fill="auto"/>
            <w:noWrap/>
            <w:hideMark/>
          </w:tcPr>
          <w:p w14:paraId="6C0D548E" w14:textId="77777777" w:rsidR="00FC7E52" w:rsidRPr="00567618" w:rsidRDefault="00FC7E52" w:rsidP="00DD54CD">
            <w:pPr>
              <w:pStyle w:val="TAH"/>
            </w:pPr>
            <w:r w:rsidRPr="00567618">
              <w:t>SID</w:t>
            </w:r>
          </w:p>
        </w:tc>
      </w:tr>
      <w:tr w:rsidR="00FC7E52" w:rsidRPr="00567618" w14:paraId="4E6659D2"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67E77E2" w14:textId="77777777" w:rsidR="00FC7E52" w:rsidRPr="00567618" w:rsidRDefault="00FC7E52" w:rsidP="00DD54CD">
            <w:pPr>
              <w:pStyle w:val="TAL"/>
              <w:rPr>
                <w:lang w:eastAsia="ko-KR"/>
              </w:rPr>
            </w:pPr>
            <w:r w:rsidRPr="00567618">
              <w:rPr>
                <w:lang w:eastAsia="ko-KR"/>
              </w:rPr>
              <w:t>Bits per speech frame</w:t>
            </w:r>
          </w:p>
        </w:tc>
        <w:tc>
          <w:tcPr>
            <w:tcW w:w="625" w:type="dxa"/>
            <w:tcBorders>
              <w:top w:val="nil"/>
              <w:left w:val="nil"/>
              <w:bottom w:val="single" w:sz="4" w:space="0" w:color="auto"/>
              <w:right w:val="single" w:sz="4" w:space="0" w:color="auto"/>
            </w:tcBorders>
            <w:shd w:val="clear" w:color="auto" w:fill="auto"/>
            <w:noWrap/>
            <w:hideMark/>
          </w:tcPr>
          <w:p w14:paraId="1CCA0FA4" w14:textId="77777777" w:rsidR="00FC7E52" w:rsidRPr="00567618" w:rsidRDefault="00FC7E52" w:rsidP="00DD54CD">
            <w:pPr>
              <w:pStyle w:val="TAR"/>
            </w:pPr>
            <w:r w:rsidRPr="00567618">
              <w:t>144</w:t>
            </w:r>
          </w:p>
        </w:tc>
        <w:tc>
          <w:tcPr>
            <w:tcW w:w="625" w:type="dxa"/>
            <w:tcBorders>
              <w:top w:val="nil"/>
              <w:left w:val="nil"/>
              <w:bottom w:val="single" w:sz="4" w:space="0" w:color="auto"/>
              <w:right w:val="single" w:sz="4" w:space="0" w:color="auto"/>
            </w:tcBorders>
            <w:shd w:val="clear" w:color="auto" w:fill="auto"/>
            <w:noWrap/>
            <w:hideMark/>
          </w:tcPr>
          <w:p w14:paraId="0EC6C7B2"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7AE7A538" w14:textId="77777777" w:rsidR="00FC7E52" w:rsidRPr="00567618" w:rsidRDefault="00FC7E52" w:rsidP="00DD54CD">
            <w:pPr>
              <w:pStyle w:val="TAR"/>
            </w:pPr>
            <w:r w:rsidRPr="00567618">
              <w:t>192</w:t>
            </w:r>
          </w:p>
        </w:tc>
        <w:tc>
          <w:tcPr>
            <w:tcW w:w="625" w:type="dxa"/>
            <w:tcBorders>
              <w:top w:val="nil"/>
              <w:left w:val="nil"/>
              <w:bottom w:val="single" w:sz="4" w:space="0" w:color="auto"/>
              <w:right w:val="single" w:sz="4" w:space="0" w:color="auto"/>
            </w:tcBorders>
            <w:shd w:val="clear" w:color="auto" w:fill="auto"/>
            <w:noWrap/>
            <w:hideMark/>
          </w:tcPr>
          <w:p w14:paraId="23BA3FF8" w14:textId="77777777" w:rsidR="00FC7E52" w:rsidRPr="00567618" w:rsidRDefault="00FC7E52" w:rsidP="00DD54CD">
            <w:pPr>
              <w:pStyle w:val="TAR"/>
            </w:pPr>
            <w:r w:rsidRPr="00567618">
              <w:t>264</w:t>
            </w:r>
          </w:p>
        </w:tc>
        <w:tc>
          <w:tcPr>
            <w:tcW w:w="625" w:type="dxa"/>
            <w:tcBorders>
              <w:top w:val="nil"/>
              <w:left w:val="nil"/>
              <w:bottom w:val="single" w:sz="4" w:space="0" w:color="auto"/>
              <w:right w:val="single" w:sz="4" w:space="0" w:color="auto"/>
            </w:tcBorders>
            <w:shd w:val="clear" w:color="auto" w:fill="auto"/>
            <w:noWrap/>
            <w:hideMark/>
          </w:tcPr>
          <w:p w14:paraId="3B34D2DA" w14:textId="77777777" w:rsidR="00FC7E52" w:rsidRPr="00567618" w:rsidRDefault="00FC7E52" w:rsidP="00DD54CD">
            <w:pPr>
              <w:pStyle w:val="TAR"/>
            </w:pPr>
            <w:r w:rsidRPr="00567618">
              <w:t>328</w:t>
            </w:r>
          </w:p>
        </w:tc>
        <w:tc>
          <w:tcPr>
            <w:tcW w:w="625" w:type="dxa"/>
            <w:tcBorders>
              <w:top w:val="nil"/>
              <w:left w:val="nil"/>
              <w:bottom w:val="single" w:sz="4" w:space="0" w:color="auto"/>
              <w:right w:val="single" w:sz="4" w:space="0" w:color="auto"/>
            </w:tcBorders>
            <w:shd w:val="clear" w:color="auto" w:fill="auto"/>
            <w:noWrap/>
            <w:hideMark/>
          </w:tcPr>
          <w:p w14:paraId="7489D327" w14:textId="77777777" w:rsidR="00FC7E52" w:rsidRPr="00567618" w:rsidRDefault="00FC7E52" w:rsidP="00DD54CD">
            <w:pPr>
              <w:pStyle w:val="TAR"/>
            </w:pPr>
            <w:r w:rsidRPr="00567618">
              <w:t>488</w:t>
            </w:r>
          </w:p>
        </w:tc>
        <w:tc>
          <w:tcPr>
            <w:tcW w:w="625" w:type="dxa"/>
            <w:tcBorders>
              <w:top w:val="nil"/>
              <w:left w:val="nil"/>
              <w:bottom w:val="single" w:sz="4" w:space="0" w:color="auto"/>
              <w:right w:val="single" w:sz="4" w:space="0" w:color="auto"/>
            </w:tcBorders>
            <w:shd w:val="clear" w:color="auto" w:fill="auto"/>
            <w:noWrap/>
            <w:hideMark/>
          </w:tcPr>
          <w:p w14:paraId="667676D4" w14:textId="77777777" w:rsidR="00FC7E52" w:rsidRPr="00567618" w:rsidRDefault="00FC7E52" w:rsidP="00DD54CD">
            <w:pPr>
              <w:pStyle w:val="TAR"/>
            </w:pPr>
            <w:r w:rsidRPr="00567618">
              <w:t>640</w:t>
            </w:r>
          </w:p>
        </w:tc>
        <w:tc>
          <w:tcPr>
            <w:tcW w:w="625" w:type="dxa"/>
            <w:tcBorders>
              <w:top w:val="nil"/>
              <w:left w:val="nil"/>
              <w:bottom w:val="single" w:sz="4" w:space="0" w:color="auto"/>
              <w:right w:val="single" w:sz="4" w:space="0" w:color="auto"/>
            </w:tcBorders>
            <w:shd w:val="clear" w:color="auto" w:fill="auto"/>
            <w:noWrap/>
            <w:hideMark/>
          </w:tcPr>
          <w:p w14:paraId="69B98000" w14:textId="77777777" w:rsidR="00FC7E52" w:rsidRPr="00567618" w:rsidRDefault="00FC7E52" w:rsidP="00DD54CD">
            <w:pPr>
              <w:pStyle w:val="TAR"/>
            </w:pPr>
            <w:r w:rsidRPr="00567618">
              <w:t>960</w:t>
            </w:r>
          </w:p>
        </w:tc>
        <w:tc>
          <w:tcPr>
            <w:tcW w:w="625" w:type="dxa"/>
            <w:tcBorders>
              <w:top w:val="nil"/>
              <w:left w:val="nil"/>
              <w:bottom w:val="single" w:sz="4" w:space="0" w:color="auto"/>
              <w:right w:val="single" w:sz="4" w:space="0" w:color="auto"/>
            </w:tcBorders>
            <w:shd w:val="clear" w:color="auto" w:fill="auto"/>
            <w:noWrap/>
            <w:hideMark/>
          </w:tcPr>
          <w:p w14:paraId="0C7069CD" w14:textId="77777777" w:rsidR="00FC7E52" w:rsidRPr="00567618" w:rsidRDefault="00FC7E52" w:rsidP="00DD54CD">
            <w:pPr>
              <w:pStyle w:val="TAR"/>
            </w:pPr>
            <w:r w:rsidRPr="00567618">
              <w:t>1280</w:t>
            </w:r>
          </w:p>
        </w:tc>
        <w:tc>
          <w:tcPr>
            <w:tcW w:w="625" w:type="dxa"/>
            <w:tcBorders>
              <w:top w:val="nil"/>
              <w:left w:val="nil"/>
              <w:bottom w:val="single" w:sz="4" w:space="0" w:color="auto"/>
              <w:right w:val="single" w:sz="4" w:space="0" w:color="auto"/>
            </w:tcBorders>
            <w:shd w:val="clear" w:color="auto" w:fill="auto"/>
            <w:noWrap/>
            <w:hideMark/>
          </w:tcPr>
          <w:p w14:paraId="4F97A33B" w14:textId="77777777" w:rsidR="00FC7E52" w:rsidRPr="00567618" w:rsidRDefault="00FC7E52" w:rsidP="00DD54CD">
            <w:pPr>
              <w:pStyle w:val="TAR"/>
            </w:pPr>
            <w:r w:rsidRPr="00567618">
              <w:t>1920</w:t>
            </w:r>
          </w:p>
        </w:tc>
        <w:tc>
          <w:tcPr>
            <w:tcW w:w="625" w:type="dxa"/>
            <w:tcBorders>
              <w:top w:val="nil"/>
              <w:left w:val="nil"/>
              <w:bottom w:val="single" w:sz="4" w:space="0" w:color="auto"/>
              <w:right w:val="single" w:sz="4" w:space="0" w:color="auto"/>
            </w:tcBorders>
            <w:shd w:val="clear" w:color="auto" w:fill="auto"/>
            <w:noWrap/>
            <w:hideMark/>
          </w:tcPr>
          <w:p w14:paraId="075DEC66" w14:textId="77777777" w:rsidR="00FC7E52" w:rsidRPr="00567618" w:rsidRDefault="00FC7E52" w:rsidP="00DD54CD">
            <w:pPr>
              <w:pStyle w:val="TAR"/>
            </w:pPr>
            <w:r w:rsidRPr="00567618">
              <w:t>2560</w:t>
            </w:r>
          </w:p>
        </w:tc>
        <w:tc>
          <w:tcPr>
            <w:tcW w:w="625" w:type="dxa"/>
            <w:tcBorders>
              <w:top w:val="nil"/>
              <w:left w:val="nil"/>
              <w:bottom w:val="single" w:sz="4" w:space="0" w:color="auto"/>
              <w:right w:val="single" w:sz="4" w:space="0" w:color="auto"/>
            </w:tcBorders>
            <w:shd w:val="clear" w:color="auto" w:fill="auto"/>
            <w:noWrap/>
            <w:hideMark/>
          </w:tcPr>
          <w:p w14:paraId="3942AFFD" w14:textId="77777777" w:rsidR="00FC7E52" w:rsidRPr="00567618" w:rsidRDefault="00FC7E52" w:rsidP="00DD54CD">
            <w:pPr>
              <w:pStyle w:val="TAR"/>
            </w:pPr>
            <w:r w:rsidRPr="00567618">
              <w:t>48</w:t>
            </w:r>
          </w:p>
        </w:tc>
      </w:tr>
      <w:tr w:rsidR="00FC7E52" w:rsidRPr="00567618" w14:paraId="7B533FE4"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790B01F" w14:textId="77777777" w:rsidR="00FC7E52" w:rsidRPr="00567618" w:rsidRDefault="00FC7E52" w:rsidP="00DD54CD">
            <w:pPr>
              <w:pStyle w:val="TAL"/>
              <w:rPr>
                <w:lang w:eastAsia="ko-KR"/>
              </w:rPr>
            </w:pPr>
            <w:r w:rsidRPr="00567618">
              <w:rPr>
                <w:lang w:eastAsia="ko-KR"/>
              </w:rPr>
              <w:t>Speech frame size (bytes)</w:t>
            </w:r>
          </w:p>
        </w:tc>
        <w:tc>
          <w:tcPr>
            <w:tcW w:w="625" w:type="dxa"/>
            <w:tcBorders>
              <w:top w:val="nil"/>
              <w:left w:val="nil"/>
              <w:bottom w:val="single" w:sz="4" w:space="0" w:color="auto"/>
              <w:right w:val="single" w:sz="4" w:space="0" w:color="auto"/>
            </w:tcBorders>
            <w:shd w:val="clear" w:color="auto" w:fill="auto"/>
            <w:noWrap/>
            <w:hideMark/>
          </w:tcPr>
          <w:p w14:paraId="14C15F25" w14:textId="77777777" w:rsidR="00FC7E52" w:rsidRPr="00567618" w:rsidRDefault="00FC7E52" w:rsidP="00DD54CD">
            <w:pPr>
              <w:pStyle w:val="TAR"/>
            </w:pPr>
            <w:r w:rsidRPr="00567618">
              <w:t>19</w:t>
            </w:r>
          </w:p>
        </w:tc>
        <w:tc>
          <w:tcPr>
            <w:tcW w:w="625" w:type="dxa"/>
            <w:tcBorders>
              <w:top w:val="nil"/>
              <w:left w:val="nil"/>
              <w:bottom w:val="single" w:sz="4" w:space="0" w:color="auto"/>
              <w:right w:val="single" w:sz="4" w:space="0" w:color="auto"/>
            </w:tcBorders>
            <w:shd w:val="clear" w:color="auto" w:fill="auto"/>
            <w:noWrap/>
            <w:hideMark/>
          </w:tcPr>
          <w:p w14:paraId="596BC5AA" w14:textId="77777777" w:rsidR="00FC7E52" w:rsidRPr="00567618" w:rsidRDefault="00FC7E52" w:rsidP="00DD54CD">
            <w:pPr>
              <w:pStyle w:val="TAR"/>
            </w:pPr>
            <w:r w:rsidRPr="00567618">
              <w:t>20</w:t>
            </w:r>
          </w:p>
        </w:tc>
        <w:tc>
          <w:tcPr>
            <w:tcW w:w="625" w:type="dxa"/>
            <w:tcBorders>
              <w:top w:val="nil"/>
              <w:left w:val="nil"/>
              <w:bottom w:val="single" w:sz="4" w:space="0" w:color="auto"/>
              <w:right w:val="single" w:sz="4" w:space="0" w:color="auto"/>
            </w:tcBorders>
            <w:shd w:val="clear" w:color="auto" w:fill="auto"/>
            <w:noWrap/>
            <w:hideMark/>
          </w:tcPr>
          <w:p w14:paraId="168ADF94" w14:textId="77777777" w:rsidR="00FC7E52" w:rsidRPr="00567618" w:rsidRDefault="00FC7E52" w:rsidP="00DD54CD">
            <w:pPr>
              <w:pStyle w:val="TAR"/>
            </w:pPr>
            <w:r w:rsidRPr="00567618">
              <w:t>24</w:t>
            </w:r>
          </w:p>
        </w:tc>
        <w:tc>
          <w:tcPr>
            <w:tcW w:w="625" w:type="dxa"/>
            <w:tcBorders>
              <w:top w:val="nil"/>
              <w:left w:val="nil"/>
              <w:bottom w:val="single" w:sz="4" w:space="0" w:color="auto"/>
              <w:right w:val="single" w:sz="4" w:space="0" w:color="auto"/>
            </w:tcBorders>
            <w:shd w:val="clear" w:color="auto" w:fill="auto"/>
            <w:noWrap/>
            <w:hideMark/>
          </w:tcPr>
          <w:p w14:paraId="68AFFBEB" w14:textId="77777777" w:rsidR="00FC7E52" w:rsidRPr="00567618" w:rsidRDefault="00FC7E52" w:rsidP="00DD54CD">
            <w:pPr>
              <w:pStyle w:val="TAR"/>
            </w:pPr>
            <w:r w:rsidRPr="00567618">
              <w:t>33</w:t>
            </w:r>
          </w:p>
        </w:tc>
        <w:tc>
          <w:tcPr>
            <w:tcW w:w="625" w:type="dxa"/>
            <w:tcBorders>
              <w:top w:val="nil"/>
              <w:left w:val="nil"/>
              <w:bottom w:val="single" w:sz="4" w:space="0" w:color="auto"/>
              <w:right w:val="single" w:sz="4" w:space="0" w:color="auto"/>
            </w:tcBorders>
            <w:shd w:val="clear" w:color="auto" w:fill="auto"/>
            <w:noWrap/>
            <w:hideMark/>
          </w:tcPr>
          <w:p w14:paraId="42604754" w14:textId="77777777" w:rsidR="00FC7E52" w:rsidRPr="00567618" w:rsidRDefault="00FC7E52" w:rsidP="00DD54CD">
            <w:pPr>
              <w:pStyle w:val="TAR"/>
            </w:pPr>
            <w:r w:rsidRPr="00567618">
              <w:t>41</w:t>
            </w:r>
          </w:p>
        </w:tc>
        <w:tc>
          <w:tcPr>
            <w:tcW w:w="625" w:type="dxa"/>
            <w:tcBorders>
              <w:top w:val="nil"/>
              <w:left w:val="nil"/>
              <w:bottom w:val="single" w:sz="4" w:space="0" w:color="auto"/>
              <w:right w:val="single" w:sz="4" w:space="0" w:color="auto"/>
            </w:tcBorders>
            <w:shd w:val="clear" w:color="auto" w:fill="auto"/>
            <w:noWrap/>
            <w:hideMark/>
          </w:tcPr>
          <w:p w14:paraId="029D3D02" w14:textId="77777777" w:rsidR="00FC7E52" w:rsidRPr="00567618" w:rsidRDefault="00FC7E52" w:rsidP="00DD54CD">
            <w:pPr>
              <w:pStyle w:val="TAR"/>
            </w:pPr>
            <w:r w:rsidRPr="00567618">
              <w:t>61</w:t>
            </w:r>
          </w:p>
        </w:tc>
        <w:tc>
          <w:tcPr>
            <w:tcW w:w="625" w:type="dxa"/>
            <w:tcBorders>
              <w:top w:val="nil"/>
              <w:left w:val="nil"/>
              <w:bottom w:val="single" w:sz="4" w:space="0" w:color="auto"/>
              <w:right w:val="single" w:sz="4" w:space="0" w:color="auto"/>
            </w:tcBorders>
            <w:shd w:val="clear" w:color="auto" w:fill="auto"/>
            <w:noWrap/>
            <w:hideMark/>
          </w:tcPr>
          <w:p w14:paraId="653A20E2" w14:textId="77777777" w:rsidR="00FC7E52" w:rsidRPr="00567618" w:rsidRDefault="00FC7E52" w:rsidP="00DD54CD">
            <w:pPr>
              <w:pStyle w:val="TAR"/>
            </w:pPr>
            <w:r w:rsidRPr="00567618">
              <w:t>80</w:t>
            </w:r>
          </w:p>
        </w:tc>
        <w:tc>
          <w:tcPr>
            <w:tcW w:w="625" w:type="dxa"/>
            <w:tcBorders>
              <w:top w:val="nil"/>
              <w:left w:val="nil"/>
              <w:bottom w:val="single" w:sz="4" w:space="0" w:color="auto"/>
              <w:right w:val="single" w:sz="4" w:space="0" w:color="auto"/>
            </w:tcBorders>
            <w:shd w:val="clear" w:color="auto" w:fill="auto"/>
            <w:noWrap/>
            <w:hideMark/>
          </w:tcPr>
          <w:p w14:paraId="020C6FED" w14:textId="77777777" w:rsidR="00FC7E52" w:rsidRPr="00567618" w:rsidRDefault="00FC7E52" w:rsidP="00DD54CD">
            <w:pPr>
              <w:pStyle w:val="TAR"/>
            </w:pPr>
            <w:r w:rsidRPr="00567618">
              <w:t>120</w:t>
            </w:r>
          </w:p>
        </w:tc>
        <w:tc>
          <w:tcPr>
            <w:tcW w:w="625" w:type="dxa"/>
            <w:tcBorders>
              <w:top w:val="nil"/>
              <w:left w:val="nil"/>
              <w:bottom w:val="single" w:sz="4" w:space="0" w:color="auto"/>
              <w:right w:val="single" w:sz="4" w:space="0" w:color="auto"/>
            </w:tcBorders>
            <w:shd w:val="clear" w:color="auto" w:fill="auto"/>
            <w:noWrap/>
            <w:hideMark/>
          </w:tcPr>
          <w:p w14:paraId="322E77D8" w14:textId="77777777" w:rsidR="00FC7E52" w:rsidRPr="00567618" w:rsidRDefault="00FC7E52" w:rsidP="00DD54CD">
            <w:pPr>
              <w:pStyle w:val="TAR"/>
            </w:pPr>
            <w:r w:rsidRPr="00567618">
              <w:t>160</w:t>
            </w:r>
          </w:p>
        </w:tc>
        <w:tc>
          <w:tcPr>
            <w:tcW w:w="625" w:type="dxa"/>
            <w:tcBorders>
              <w:top w:val="nil"/>
              <w:left w:val="nil"/>
              <w:bottom w:val="single" w:sz="4" w:space="0" w:color="auto"/>
              <w:right w:val="single" w:sz="4" w:space="0" w:color="auto"/>
            </w:tcBorders>
            <w:shd w:val="clear" w:color="auto" w:fill="auto"/>
            <w:noWrap/>
            <w:hideMark/>
          </w:tcPr>
          <w:p w14:paraId="3BB85B69" w14:textId="77777777" w:rsidR="00FC7E52" w:rsidRPr="00567618" w:rsidRDefault="00FC7E52" w:rsidP="00DD54CD">
            <w:pPr>
              <w:pStyle w:val="TAR"/>
            </w:pPr>
            <w:r w:rsidRPr="00567618">
              <w:t>240</w:t>
            </w:r>
          </w:p>
        </w:tc>
        <w:tc>
          <w:tcPr>
            <w:tcW w:w="625" w:type="dxa"/>
            <w:tcBorders>
              <w:top w:val="nil"/>
              <w:left w:val="nil"/>
              <w:bottom w:val="single" w:sz="4" w:space="0" w:color="auto"/>
              <w:right w:val="single" w:sz="4" w:space="0" w:color="auto"/>
            </w:tcBorders>
            <w:shd w:val="clear" w:color="auto" w:fill="auto"/>
            <w:noWrap/>
            <w:hideMark/>
          </w:tcPr>
          <w:p w14:paraId="2A978FA1" w14:textId="77777777" w:rsidR="00FC7E52" w:rsidRPr="00567618" w:rsidRDefault="00FC7E52" w:rsidP="00DD54CD">
            <w:pPr>
              <w:pStyle w:val="TAR"/>
            </w:pPr>
            <w:r w:rsidRPr="00567618">
              <w:t>320</w:t>
            </w:r>
          </w:p>
        </w:tc>
        <w:tc>
          <w:tcPr>
            <w:tcW w:w="625" w:type="dxa"/>
            <w:tcBorders>
              <w:top w:val="nil"/>
              <w:left w:val="nil"/>
              <w:bottom w:val="single" w:sz="4" w:space="0" w:color="auto"/>
              <w:right w:val="single" w:sz="4" w:space="0" w:color="auto"/>
            </w:tcBorders>
            <w:shd w:val="clear" w:color="auto" w:fill="auto"/>
            <w:noWrap/>
            <w:hideMark/>
          </w:tcPr>
          <w:p w14:paraId="136DEE14" w14:textId="77777777" w:rsidR="00FC7E52" w:rsidRPr="00567618" w:rsidRDefault="00FC7E52" w:rsidP="00DD54CD">
            <w:pPr>
              <w:pStyle w:val="TAR"/>
            </w:pPr>
            <w:r w:rsidRPr="00567618">
              <w:t>6</w:t>
            </w:r>
          </w:p>
        </w:tc>
      </w:tr>
      <w:tr w:rsidR="00FC7E52" w:rsidRPr="00567618" w14:paraId="5C58A28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3C70ABC" w14:textId="77777777" w:rsidR="00FC7E52" w:rsidRPr="00567618" w:rsidRDefault="00FC7E52" w:rsidP="00DD54CD">
            <w:pPr>
              <w:pStyle w:val="TAL"/>
              <w:rPr>
                <w:lang w:eastAsia="ko-KR"/>
              </w:rPr>
            </w:pPr>
            <w:r w:rsidRPr="00567618">
              <w:rPr>
                <w:lang w:eastAsia="ko-KR"/>
              </w:rPr>
              <w:t>CMR and ToC (bits)</w:t>
            </w:r>
          </w:p>
        </w:tc>
        <w:tc>
          <w:tcPr>
            <w:tcW w:w="625" w:type="dxa"/>
            <w:tcBorders>
              <w:top w:val="nil"/>
              <w:left w:val="nil"/>
              <w:bottom w:val="single" w:sz="4" w:space="0" w:color="auto"/>
              <w:right w:val="single" w:sz="4" w:space="0" w:color="auto"/>
            </w:tcBorders>
            <w:shd w:val="clear" w:color="auto" w:fill="auto"/>
            <w:noWrap/>
            <w:hideMark/>
          </w:tcPr>
          <w:p w14:paraId="45F3A058"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2E5B25D7"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9C762B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234731"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716F29E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0A7233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6FEB38C"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643ACF09"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3F25698E"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94F4BE6"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121F6BD5" w14:textId="77777777" w:rsidR="00FC7E52" w:rsidRPr="00567618" w:rsidRDefault="00FC7E52" w:rsidP="00DD54CD">
            <w:pPr>
              <w:pStyle w:val="TAR"/>
            </w:pPr>
            <w:r w:rsidRPr="00567618">
              <w:t>16</w:t>
            </w:r>
          </w:p>
        </w:tc>
        <w:tc>
          <w:tcPr>
            <w:tcW w:w="625" w:type="dxa"/>
            <w:tcBorders>
              <w:top w:val="nil"/>
              <w:left w:val="nil"/>
              <w:bottom w:val="single" w:sz="4" w:space="0" w:color="auto"/>
              <w:right w:val="single" w:sz="4" w:space="0" w:color="auto"/>
            </w:tcBorders>
            <w:shd w:val="clear" w:color="auto" w:fill="auto"/>
            <w:noWrap/>
            <w:hideMark/>
          </w:tcPr>
          <w:p w14:paraId="5A788379" w14:textId="77777777" w:rsidR="00FC7E52" w:rsidRPr="00567618" w:rsidRDefault="00FC7E52" w:rsidP="00DD54CD">
            <w:pPr>
              <w:pStyle w:val="TAR"/>
            </w:pPr>
            <w:r w:rsidRPr="00567618">
              <w:t>16</w:t>
            </w:r>
          </w:p>
        </w:tc>
      </w:tr>
      <w:tr w:rsidR="00FC7E52" w:rsidRPr="00567618" w14:paraId="5C9A6720"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F60129F" w14:textId="77777777" w:rsidR="00FC7E52" w:rsidRPr="00567618" w:rsidRDefault="00FC7E52" w:rsidP="00DD54CD">
            <w:pPr>
              <w:pStyle w:val="TAL"/>
            </w:pPr>
            <w:r w:rsidRPr="00567618">
              <w:t>RTP payload (bits)</w:t>
            </w:r>
          </w:p>
        </w:tc>
        <w:tc>
          <w:tcPr>
            <w:tcW w:w="625" w:type="dxa"/>
            <w:tcBorders>
              <w:top w:val="nil"/>
              <w:left w:val="nil"/>
              <w:bottom w:val="single" w:sz="4" w:space="0" w:color="auto"/>
              <w:right w:val="single" w:sz="4" w:space="0" w:color="auto"/>
            </w:tcBorders>
            <w:shd w:val="clear" w:color="auto" w:fill="auto"/>
            <w:noWrap/>
            <w:hideMark/>
          </w:tcPr>
          <w:p w14:paraId="33B74816" w14:textId="77777777" w:rsidR="00FC7E52" w:rsidRPr="00567618" w:rsidRDefault="00FC7E52" w:rsidP="00DD54CD">
            <w:pPr>
              <w:pStyle w:val="TAR"/>
              <w:rPr>
                <w:lang w:eastAsia="ko-KR"/>
              </w:rPr>
            </w:pPr>
            <w:r w:rsidRPr="00567618">
              <w:rPr>
                <w:lang w:eastAsia="ko-KR"/>
              </w:rPr>
              <w:t>168</w:t>
            </w:r>
          </w:p>
        </w:tc>
        <w:tc>
          <w:tcPr>
            <w:tcW w:w="625" w:type="dxa"/>
            <w:tcBorders>
              <w:top w:val="nil"/>
              <w:left w:val="nil"/>
              <w:bottom w:val="single" w:sz="4" w:space="0" w:color="auto"/>
              <w:right w:val="single" w:sz="4" w:space="0" w:color="auto"/>
            </w:tcBorders>
            <w:shd w:val="clear" w:color="auto" w:fill="auto"/>
            <w:noWrap/>
            <w:hideMark/>
          </w:tcPr>
          <w:p w14:paraId="1955442B" w14:textId="77777777" w:rsidR="00FC7E52" w:rsidRPr="00567618" w:rsidRDefault="00FC7E52" w:rsidP="00DD54CD">
            <w:pPr>
              <w:pStyle w:val="TAR"/>
              <w:rPr>
                <w:lang w:eastAsia="ko-KR"/>
              </w:rPr>
            </w:pPr>
            <w:r w:rsidRPr="00567618">
              <w:rPr>
                <w:lang w:eastAsia="ko-KR"/>
              </w:rPr>
              <w:t>176</w:t>
            </w:r>
          </w:p>
        </w:tc>
        <w:tc>
          <w:tcPr>
            <w:tcW w:w="625" w:type="dxa"/>
            <w:tcBorders>
              <w:top w:val="nil"/>
              <w:left w:val="nil"/>
              <w:bottom w:val="single" w:sz="4" w:space="0" w:color="auto"/>
              <w:right w:val="single" w:sz="4" w:space="0" w:color="auto"/>
            </w:tcBorders>
            <w:shd w:val="clear" w:color="auto" w:fill="auto"/>
            <w:noWrap/>
            <w:hideMark/>
          </w:tcPr>
          <w:p w14:paraId="7724E6BB" w14:textId="77777777" w:rsidR="00FC7E52" w:rsidRPr="00567618" w:rsidRDefault="00FC7E52" w:rsidP="00DD54CD">
            <w:pPr>
              <w:pStyle w:val="TAR"/>
              <w:rPr>
                <w:lang w:eastAsia="ko-KR"/>
              </w:rPr>
            </w:pPr>
            <w:r w:rsidRPr="00567618">
              <w:rPr>
                <w:lang w:eastAsia="ko-KR"/>
              </w:rPr>
              <w:t>208</w:t>
            </w:r>
          </w:p>
        </w:tc>
        <w:tc>
          <w:tcPr>
            <w:tcW w:w="625" w:type="dxa"/>
            <w:tcBorders>
              <w:top w:val="nil"/>
              <w:left w:val="nil"/>
              <w:bottom w:val="single" w:sz="4" w:space="0" w:color="auto"/>
              <w:right w:val="single" w:sz="4" w:space="0" w:color="auto"/>
            </w:tcBorders>
            <w:shd w:val="clear" w:color="auto" w:fill="auto"/>
            <w:noWrap/>
            <w:hideMark/>
          </w:tcPr>
          <w:p w14:paraId="5DB48E37" w14:textId="77777777" w:rsidR="00FC7E52" w:rsidRPr="00567618" w:rsidRDefault="00FC7E52" w:rsidP="00DD54CD">
            <w:pPr>
              <w:pStyle w:val="TAR"/>
              <w:rPr>
                <w:lang w:eastAsia="ko-KR"/>
              </w:rPr>
            </w:pPr>
            <w:r w:rsidRPr="00567618">
              <w:rPr>
                <w:lang w:eastAsia="ko-KR"/>
              </w:rPr>
              <w:t>280</w:t>
            </w:r>
          </w:p>
        </w:tc>
        <w:tc>
          <w:tcPr>
            <w:tcW w:w="625" w:type="dxa"/>
            <w:tcBorders>
              <w:top w:val="nil"/>
              <w:left w:val="nil"/>
              <w:bottom w:val="single" w:sz="4" w:space="0" w:color="auto"/>
              <w:right w:val="single" w:sz="4" w:space="0" w:color="auto"/>
            </w:tcBorders>
            <w:shd w:val="clear" w:color="auto" w:fill="auto"/>
            <w:noWrap/>
            <w:hideMark/>
          </w:tcPr>
          <w:p w14:paraId="72C0BE9A"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675D05FD" w14:textId="77777777" w:rsidR="00FC7E52" w:rsidRPr="00567618" w:rsidRDefault="00FC7E52" w:rsidP="00DD54CD">
            <w:pPr>
              <w:pStyle w:val="TAR"/>
              <w:rPr>
                <w:lang w:eastAsia="ko-KR"/>
              </w:rPr>
            </w:pPr>
            <w:r w:rsidRPr="00567618">
              <w:rPr>
                <w:lang w:eastAsia="ko-KR"/>
              </w:rPr>
              <w:t>504</w:t>
            </w:r>
          </w:p>
        </w:tc>
        <w:tc>
          <w:tcPr>
            <w:tcW w:w="625" w:type="dxa"/>
            <w:tcBorders>
              <w:top w:val="nil"/>
              <w:left w:val="nil"/>
              <w:bottom w:val="single" w:sz="4" w:space="0" w:color="auto"/>
              <w:right w:val="single" w:sz="4" w:space="0" w:color="auto"/>
            </w:tcBorders>
            <w:shd w:val="clear" w:color="auto" w:fill="auto"/>
            <w:noWrap/>
            <w:hideMark/>
          </w:tcPr>
          <w:p w14:paraId="76BBB869"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1A9E9DDE" w14:textId="77777777" w:rsidR="00FC7E52" w:rsidRPr="00567618" w:rsidRDefault="00FC7E52" w:rsidP="00DD54CD">
            <w:pPr>
              <w:pStyle w:val="TAR"/>
              <w:rPr>
                <w:lang w:eastAsia="ko-KR"/>
              </w:rPr>
            </w:pPr>
            <w:r w:rsidRPr="00567618">
              <w:rPr>
                <w:lang w:eastAsia="ko-KR"/>
              </w:rPr>
              <w:t>976</w:t>
            </w:r>
          </w:p>
        </w:tc>
        <w:tc>
          <w:tcPr>
            <w:tcW w:w="625" w:type="dxa"/>
            <w:tcBorders>
              <w:top w:val="nil"/>
              <w:left w:val="nil"/>
              <w:bottom w:val="single" w:sz="4" w:space="0" w:color="auto"/>
              <w:right w:val="single" w:sz="4" w:space="0" w:color="auto"/>
            </w:tcBorders>
            <w:shd w:val="clear" w:color="auto" w:fill="auto"/>
            <w:noWrap/>
            <w:hideMark/>
          </w:tcPr>
          <w:p w14:paraId="521AFBBB" w14:textId="77777777" w:rsidR="00FC7E52" w:rsidRPr="00567618" w:rsidRDefault="00FC7E52" w:rsidP="00DD54CD">
            <w:pPr>
              <w:pStyle w:val="TAR"/>
              <w:rPr>
                <w:lang w:eastAsia="ko-KR"/>
              </w:rPr>
            </w:pPr>
            <w:r w:rsidRPr="00567618">
              <w:rPr>
                <w:lang w:eastAsia="ko-KR"/>
              </w:rPr>
              <w:t>1296</w:t>
            </w:r>
          </w:p>
        </w:tc>
        <w:tc>
          <w:tcPr>
            <w:tcW w:w="625" w:type="dxa"/>
            <w:tcBorders>
              <w:top w:val="nil"/>
              <w:left w:val="nil"/>
              <w:bottom w:val="single" w:sz="4" w:space="0" w:color="auto"/>
              <w:right w:val="single" w:sz="4" w:space="0" w:color="auto"/>
            </w:tcBorders>
            <w:shd w:val="clear" w:color="auto" w:fill="auto"/>
            <w:noWrap/>
            <w:hideMark/>
          </w:tcPr>
          <w:p w14:paraId="7038039B" w14:textId="77777777" w:rsidR="00FC7E52" w:rsidRPr="00567618" w:rsidRDefault="00FC7E52" w:rsidP="00DD54CD">
            <w:pPr>
              <w:pStyle w:val="TAR"/>
              <w:rPr>
                <w:lang w:eastAsia="ko-KR"/>
              </w:rPr>
            </w:pPr>
            <w:r w:rsidRPr="00567618">
              <w:rPr>
                <w:lang w:eastAsia="ko-KR"/>
              </w:rPr>
              <w:t>1936</w:t>
            </w:r>
          </w:p>
        </w:tc>
        <w:tc>
          <w:tcPr>
            <w:tcW w:w="625" w:type="dxa"/>
            <w:tcBorders>
              <w:top w:val="nil"/>
              <w:left w:val="nil"/>
              <w:bottom w:val="single" w:sz="4" w:space="0" w:color="auto"/>
              <w:right w:val="single" w:sz="4" w:space="0" w:color="auto"/>
            </w:tcBorders>
            <w:shd w:val="clear" w:color="auto" w:fill="auto"/>
            <w:noWrap/>
            <w:hideMark/>
          </w:tcPr>
          <w:p w14:paraId="2FEF46DF" w14:textId="77777777" w:rsidR="00FC7E52" w:rsidRPr="00567618" w:rsidRDefault="00FC7E52" w:rsidP="00DD54CD">
            <w:pPr>
              <w:pStyle w:val="TAR"/>
              <w:rPr>
                <w:lang w:eastAsia="ko-KR"/>
              </w:rPr>
            </w:pPr>
            <w:r w:rsidRPr="00567618">
              <w:rPr>
                <w:lang w:eastAsia="ko-KR"/>
              </w:rPr>
              <w:t>2576</w:t>
            </w:r>
          </w:p>
        </w:tc>
        <w:tc>
          <w:tcPr>
            <w:tcW w:w="625" w:type="dxa"/>
            <w:tcBorders>
              <w:top w:val="nil"/>
              <w:left w:val="nil"/>
              <w:bottom w:val="single" w:sz="4" w:space="0" w:color="auto"/>
              <w:right w:val="single" w:sz="4" w:space="0" w:color="auto"/>
            </w:tcBorders>
            <w:shd w:val="clear" w:color="auto" w:fill="auto"/>
            <w:noWrap/>
            <w:hideMark/>
          </w:tcPr>
          <w:p w14:paraId="097EB2B4" w14:textId="77777777" w:rsidR="00FC7E52" w:rsidRPr="00567618" w:rsidRDefault="00FC7E52" w:rsidP="00DD54CD">
            <w:pPr>
              <w:pStyle w:val="TAR"/>
              <w:rPr>
                <w:lang w:eastAsia="ko-KR"/>
              </w:rPr>
            </w:pPr>
            <w:r w:rsidRPr="00567618">
              <w:rPr>
                <w:lang w:eastAsia="ko-KR"/>
              </w:rPr>
              <w:t>64</w:t>
            </w:r>
          </w:p>
        </w:tc>
      </w:tr>
      <w:tr w:rsidR="00FC7E52" w:rsidRPr="00567618" w14:paraId="4E832CF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2A731842" w14:textId="77777777" w:rsidR="00FC7E52" w:rsidRPr="00567618" w:rsidRDefault="00FC7E52" w:rsidP="00DD54CD">
            <w:pPr>
              <w:pStyle w:val="TAL"/>
              <w:rPr>
                <w:lang w:eastAsia="ko-KR"/>
              </w:rPr>
            </w:pPr>
            <w:r w:rsidRPr="00567618">
              <w:rPr>
                <w:lang w:eastAsia="ko-KR"/>
              </w:rPr>
              <w:t>RTP header (bits)</w:t>
            </w:r>
          </w:p>
        </w:tc>
        <w:tc>
          <w:tcPr>
            <w:tcW w:w="625" w:type="dxa"/>
            <w:tcBorders>
              <w:top w:val="nil"/>
              <w:left w:val="nil"/>
              <w:bottom w:val="single" w:sz="4" w:space="0" w:color="auto"/>
              <w:right w:val="single" w:sz="4" w:space="0" w:color="auto"/>
            </w:tcBorders>
            <w:shd w:val="clear" w:color="auto" w:fill="auto"/>
            <w:noWrap/>
            <w:hideMark/>
          </w:tcPr>
          <w:p w14:paraId="1C76697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5B859F1"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0C5F1B04"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79C1F3A"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7B66C570"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0B163EE"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2053803F"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3E6BC21C"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702821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4646797D"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8AF79EB" w14:textId="77777777" w:rsidR="00FC7E52" w:rsidRPr="00567618" w:rsidRDefault="00FC7E52" w:rsidP="00DD54CD">
            <w:pPr>
              <w:pStyle w:val="TAR"/>
              <w:rPr>
                <w:lang w:eastAsia="ko-KR"/>
              </w:rPr>
            </w:pPr>
            <w:r w:rsidRPr="00567618">
              <w:rPr>
                <w:lang w:eastAsia="ko-KR"/>
              </w:rPr>
              <w:t>96</w:t>
            </w:r>
          </w:p>
        </w:tc>
        <w:tc>
          <w:tcPr>
            <w:tcW w:w="625" w:type="dxa"/>
            <w:tcBorders>
              <w:top w:val="nil"/>
              <w:left w:val="nil"/>
              <w:bottom w:val="single" w:sz="4" w:space="0" w:color="auto"/>
              <w:right w:val="single" w:sz="4" w:space="0" w:color="auto"/>
            </w:tcBorders>
            <w:shd w:val="clear" w:color="auto" w:fill="auto"/>
            <w:noWrap/>
            <w:hideMark/>
          </w:tcPr>
          <w:p w14:paraId="1EE4E71E" w14:textId="77777777" w:rsidR="00FC7E52" w:rsidRPr="00567618" w:rsidRDefault="00FC7E52" w:rsidP="00DD54CD">
            <w:pPr>
              <w:pStyle w:val="TAR"/>
              <w:rPr>
                <w:lang w:eastAsia="ko-KR"/>
              </w:rPr>
            </w:pPr>
            <w:r w:rsidRPr="00567618">
              <w:rPr>
                <w:lang w:eastAsia="ko-KR"/>
              </w:rPr>
              <w:t>96</w:t>
            </w:r>
          </w:p>
        </w:tc>
      </w:tr>
      <w:tr w:rsidR="00FC7E52" w:rsidRPr="00567618" w14:paraId="1264C9BE"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1960A2A6" w14:textId="77777777" w:rsidR="00FC7E52" w:rsidRPr="00567618" w:rsidRDefault="00FC7E52" w:rsidP="00DD54CD">
            <w:pPr>
              <w:pStyle w:val="TAL"/>
              <w:rPr>
                <w:lang w:eastAsia="ko-KR"/>
              </w:rPr>
            </w:pPr>
            <w:r w:rsidRPr="00567618">
              <w:rPr>
                <w:lang w:eastAsia="ko-KR"/>
              </w:rPr>
              <w:t>UDP header (bits)</w:t>
            </w:r>
          </w:p>
        </w:tc>
        <w:tc>
          <w:tcPr>
            <w:tcW w:w="625" w:type="dxa"/>
            <w:tcBorders>
              <w:top w:val="nil"/>
              <w:left w:val="nil"/>
              <w:bottom w:val="single" w:sz="4" w:space="0" w:color="auto"/>
              <w:right w:val="single" w:sz="4" w:space="0" w:color="auto"/>
            </w:tcBorders>
            <w:shd w:val="clear" w:color="auto" w:fill="auto"/>
            <w:noWrap/>
            <w:hideMark/>
          </w:tcPr>
          <w:p w14:paraId="2B4C8682"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1D0F8A7"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38DFE6D3"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0A7036C"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23B06C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D7EB6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123FF41"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2D040BA0"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0F3EB6A5"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73F19049"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15393124" w14:textId="77777777" w:rsidR="00FC7E52" w:rsidRPr="00567618" w:rsidRDefault="00FC7E52" w:rsidP="00DD54CD">
            <w:pPr>
              <w:pStyle w:val="TAR"/>
              <w:rPr>
                <w:lang w:eastAsia="ko-KR"/>
              </w:rPr>
            </w:pPr>
            <w:r w:rsidRPr="00567618">
              <w:rPr>
                <w:lang w:eastAsia="ko-KR"/>
              </w:rPr>
              <w:t>64</w:t>
            </w:r>
          </w:p>
        </w:tc>
        <w:tc>
          <w:tcPr>
            <w:tcW w:w="625" w:type="dxa"/>
            <w:tcBorders>
              <w:top w:val="nil"/>
              <w:left w:val="nil"/>
              <w:bottom w:val="single" w:sz="4" w:space="0" w:color="auto"/>
              <w:right w:val="single" w:sz="4" w:space="0" w:color="auto"/>
            </w:tcBorders>
            <w:shd w:val="clear" w:color="auto" w:fill="auto"/>
            <w:noWrap/>
            <w:hideMark/>
          </w:tcPr>
          <w:p w14:paraId="4E1EE5DA" w14:textId="77777777" w:rsidR="00FC7E52" w:rsidRPr="00567618" w:rsidRDefault="00FC7E52" w:rsidP="00DD54CD">
            <w:pPr>
              <w:pStyle w:val="TAR"/>
              <w:rPr>
                <w:lang w:eastAsia="ko-KR"/>
              </w:rPr>
            </w:pPr>
            <w:r w:rsidRPr="00567618">
              <w:rPr>
                <w:lang w:eastAsia="ko-KR"/>
              </w:rPr>
              <w:t>64</w:t>
            </w:r>
          </w:p>
        </w:tc>
      </w:tr>
      <w:tr w:rsidR="00FC7E52" w:rsidRPr="00567618" w14:paraId="04EF089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F9C46EE" w14:textId="77777777" w:rsidR="00FC7E52" w:rsidRPr="00567618" w:rsidRDefault="00FC7E52" w:rsidP="00DD54CD">
            <w:pPr>
              <w:pStyle w:val="TAL"/>
              <w:rPr>
                <w:lang w:eastAsia="ko-KR"/>
              </w:rPr>
            </w:pPr>
            <w:r w:rsidRPr="00567618">
              <w:rPr>
                <w:lang w:eastAsia="ko-KR"/>
              </w:rPr>
              <w:t>IPv6 header (bits)</w:t>
            </w:r>
          </w:p>
        </w:tc>
        <w:tc>
          <w:tcPr>
            <w:tcW w:w="625" w:type="dxa"/>
            <w:tcBorders>
              <w:top w:val="nil"/>
              <w:left w:val="nil"/>
              <w:bottom w:val="single" w:sz="4" w:space="0" w:color="auto"/>
              <w:right w:val="single" w:sz="4" w:space="0" w:color="auto"/>
            </w:tcBorders>
            <w:shd w:val="clear" w:color="auto" w:fill="auto"/>
            <w:noWrap/>
            <w:hideMark/>
          </w:tcPr>
          <w:p w14:paraId="6959E82F"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2D371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16A7CD18"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E73D3BB"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C8E87BE"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02FA89E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089ECFD"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26557FF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91B710A"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6CCC5097"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753CA764" w14:textId="77777777" w:rsidR="00FC7E52" w:rsidRPr="00567618" w:rsidRDefault="00FC7E52" w:rsidP="00DD54CD">
            <w:pPr>
              <w:pStyle w:val="TAR"/>
              <w:rPr>
                <w:lang w:eastAsia="ko-KR"/>
              </w:rPr>
            </w:pPr>
            <w:r w:rsidRPr="00567618">
              <w:rPr>
                <w:lang w:eastAsia="ko-KR"/>
              </w:rPr>
              <w:t>320</w:t>
            </w:r>
          </w:p>
        </w:tc>
        <w:tc>
          <w:tcPr>
            <w:tcW w:w="625" w:type="dxa"/>
            <w:tcBorders>
              <w:top w:val="nil"/>
              <w:left w:val="nil"/>
              <w:bottom w:val="single" w:sz="4" w:space="0" w:color="auto"/>
              <w:right w:val="single" w:sz="4" w:space="0" w:color="auto"/>
            </w:tcBorders>
            <w:shd w:val="clear" w:color="auto" w:fill="auto"/>
            <w:noWrap/>
            <w:hideMark/>
          </w:tcPr>
          <w:p w14:paraId="32EE8EF5" w14:textId="77777777" w:rsidR="00FC7E52" w:rsidRPr="00567618" w:rsidRDefault="00FC7E52" w:rsidP="00DD54CD">
            <w:pPr>
              <w:pStyle w:val="TAR"/>
              <w:rPr>
                <w:lang w:eastAsia="ko-KR"/>
              </w:rPr>
            </w:pPr>
            <w:r w:rsidRPr="00567618">
              <w:rPr>
                <w:lang w:eastAsia="ko-KR"/>
              </w:rPr>
              <w:t>320</w:t>
            </w:r>
          </w:p>
        </w:tc>
      </w:tr>
      <w:tr w:rsidR="00FC7E52" w:rsidRPr="00567618" w14:paraId="6AFAD165"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6128B263" w14:textId="77777777" w:rsidR="00FC7E52" w:rsidRPr="00567618" w:rsidRDefault="00FC7E52" w:rsidP="00DD54CD">
            <w:pPr>
              <w:pStyle w:val="TAL"/>
              <w:rPr>
                <w:lang w:eastAsia="ko-KR"/>
              </w:rPr>
            </w:pPr>
            <w:r w:rsidRPr="00567618">
              <w:rPr>
                <w:lang w:eastAsia="ko-KR"/>
              </w:rPr>
              <w:t>Total bits per 20 ms</w:t>
            </w:r>
          </w:p>
        </w:tc>
        <w:tc>
          <w:tcPr>
            <w:tcW w:w="625" w:type="dxa"/>
            <w:tcBorders>
              <w:top w:val="nil"/>
              <w:left w:val="nil"/>
              <w:bottom w:val="single" w:sz="4" w:space="0" w:color="auto"/>
              <w:right w:val="single" w:sz="4" w:space="0" w:color="auto"/>
            </w:tcBorders>
            <w:shd w:val="clear" w:color="auto" w:fill="auto"/>
            <w:noWrap/>
            <w:hideMark/>
          </w:tcPr>
          <w:p w14:paraId="715068A3" w14:textId="77777777" w:rsidR="00FC7E52" w:rsidRPr="00567618" w:rsidRDefault="00FC7E52" w:rsidP="00DD54CD">
            <w:pPr>
              <w:pStyle w:val="TAR"/>
              <w:rPr>
                <w:lang w:eastAsia="ko-KR"/>
              </w:rPr>
            </w:pPr>
            <w:r w:rsidRPr="00567618">
              <w:rPr>
                <w:lang w:eastAsia="ko-KR"/>
              </w:rPr>
              <w:t>648</w:t>
            </w:r>
          </w:p>
        </w:tc>
        <w:tc>
          <w:tcPr>
            <w:tcW w:w="625" w:type="dxa"/>
            <w:tcBorders>
              <w:top w:val="nil"/>
              <w:left w:val="nil"/>
              <w:bottom w:val="single" w:sz="4" w:space="0" w:color="auto"/>
              <w:right w:val="single" w:sz="4" w:space="0" w:color="auto"/>
            </w:tcBorders>
            <w:shd w:val="clear" w:color="auto" w:fill="auto"/>
            <w:noWrap/>
            <w:hideMark/>
          </w:tcPr>
          <w:p w14:paraId="34CB2BE7" w14:textId="77777777" w:rsidR="00FC7E52" w:rsidRPr="00567618" w:rsidRDefault="00FC7E52" w:rsidP="00DD54CD">
            <w:pPr>
              <w:pStyle w:val="TAR"/>
              <w:rPr>
                <w:lang w:eastAsia="ko-KR"/>
              </w:rPr>
            </w:pPr>
            <w:r w:rsidRPr="00567618">
              <w:rPr>
                <w:lang w:eastAsia="ko-KR"/>
              </w:rPr>
              <w:t>656</w:t>
            </w:r>
          </w:p>
        </w:tc>
        <w:tc>
          <w:tcPr>
            <w:tcW w:w="625" w:type="dxa"/>
            <w:tcBorders>
              <w:top w:val="nil"/>
              <w:left w:val="nil"/>
              <w:bottom w:val="single" w:sz="4" w:space="0" w:color="auto"/>
              <w:right w:val="single" w:sz="4" w:space="0" w:color="auto"/>
            </w:tcBorders>
            <w:shd w:val="clear" w:color="auto" w:fill="auto"/>
            <w:noWrap/>
            <w:hideMark/>
          </w:tcPr>
          <w:p w14:paraId="71600BF7" w14:textId="77777777" w:rsidR="00FC7E52" w:rsidRPr="00567618" w:rsidRDefault="00FC7E52" w:rsidP="00DD54CD">
            <w:pPr>
              <w:pStyle w:val="TAR"/>
              <w:rPr>
                <w:lang w:eastAsia="ko-KR"/>
              </w:rPr>
            </w:pPr>
            <w:r w:rsidRPr="00567618">
              <w:rPr>
                <w:lang w:eastAsia="ko-KR"/>
              </w:rPr>
              <w:t>688</w:t>
            </w:r>
          </w:p>
        </w:tc>
        <w:tc>
          <w:tcPr>
            <w:tcW w:w="625" w:type="dxa"/>
            <w:tcBorders>
              <w:top w:val="nil"/>
              <w:left w:val="nil"/>
              <w:bottom w:val="single" w:sz="4" w:space="0" w:color="auto"/>
              <w:right w:val="single" w:sz="4" w:space="0" w:color="auto"/>
            </w:tcBorders>
            <w:shd w:val="clear" w:color="auto" w:fill="auto"/>
            <w:noWrap/>
            <w:hideMark/>
          </w:tcPr>
          <w:p w14:paraId="0CB7F4C6" w14:textId="77777777" w:rsidR="00FC7E52" w:rsidRPr="00567618" w:rsidRDefault="00FC7E52" w:rsidP="00DD54CD">
            <w:pPr>
              <w:pStyle w:val="TAR"/>
              <w:rPr>
                <w:lang w:eastAsia="ko-KR"/>
              </w:rPr>
            </w:pPr>
            <w:r w:rsidRPr="00567618">
              <w:rPr>
                <w:lang w:eastAsia="ko-KR"/>
              </w:rPr>
              <w:t>760</w:t>
            </w:r>
          </w:p>
        </w:tc>
        <w:tc>
          <w:tcPr>
            <w:tcW w:w="625" w:type="dxa"/>
            <w:tcBorders>
              <w:top w:val="nil"/>
              <w:left w:val="nil"/>
              <w:bottom w:val="single" w:sz="4" w:space="0" w:color="auto"/>
              <w:right w:val="single" w:sz="4" w:space="0" w:color="auto"/>
            </w:tcBorders>
            <w:shd w:val="clear" w:color="auto" w:fill="auto"/>
            <w:noWrap/>
            <w:hideMark/>
          </w:tcPr>
          <w:p w14:paraId="08361518" w14:textId="77777777" w:rsidR="00FC7E52" w:rsidRPr="00567618" w:rsidRDefault="00FC7E52" w:rsidP="00DD54CD">
            <w:pPr>
              <w:pStyle w:val="TAR"/>
              <w:rPr>
                <w:lang w:eastAsia="ko-KR"/>
              </w:rPr>
            </w:pPr>
            <w:r w:rsidRPr="00567618">
              <w:rPr>
                <w:lang w:eastAsia="ko-KR"/>
              </w:rPr>
              <w:t>824</w:t>
            </w:r>
          </w:p>
        </w:tc>
        <w:tc>
          <w:tcPr>
            <w:tcW w:w="625" w:type="dxa"/>
            <w:tcBorders>
              <w:top w:val="nil"/>
              <w:left w:val="nil"/>
              <w:bottom w:val="single" w:sz="4" w:space="0" w:color="auto"/>
              <w:right w:val="single" w:sz="4" w:space="0" w:color="auto"/>
            </w:tcBorders>
            <w:shd w:val="clear" w:color="auto" w:fill="auto"/>
            <w:noWrap/>
            <w:hideMark/>
          </w:tcPr>
          <w:p w14:paraId="1DD3DFEF" w14:textId="77777777" w:rsidR="00FC7E52" w:rsidRPr="00567618" w:rsidRDefault="00FC7E52" w:rsidP="00DD54CD">
            <w:pPr>
              <w:pStyle w:val="TAR"/>
              <w:rPr>
                <w:lang w:eastAsia="ko-KR"/>
              </w:rPr>
            </w:pPr>
            <w:r w:rsidRPr="00567618">
              <w:rPr>
                <w:lang w:eastAsia="ko-KR"/>
              </w:rPr>
              <w:t>984</w:t>
            </w:r>
          </w:p>
        </w:tc>
        <w:tc>
          <w:tcPr>
            <w:tcW w:w="625" w:type="dxa"/>
            <w:tcBorders>
              <w:top w:val="nil"/>
              <w:left w:val="nil"/>
              <w:bottom w:val="single" w:sz="4" w:space="0" w:color="auto"/>
              <w:right w:val="single" w:sz="4" w:space="0" w:color="auto"/>
            </w:tcBorders>
            <w:shd w:val="clear" w:color="auto" w:fill="auto"/>
            <w:noWrap/>
            <w:hideMark/>
          </w:tcPr>
          <w:p w14:paraId="64429FBA" w14:textId="77777777" w:rsidR="00FC7E52" w:rsidRPr="00567618" w:rsidRDefault="00FC7E52" w:rsidP="00DD54CD">
            <w:pPr>
              <w:pStyle w:val="TAR"/>
              <w:rPr>
                <w:lang w:eastAsia="ko-KR"/>
              </w:rPr>
            </w:pPr>
            <w:r w:rsidRPr="00567618">
              <w:rPr>
                <w:lang w:eastAsia="ko-KR"/>
              </w:rPr>
              <w:t>1136</w:t>
            </w:r>
          </w:p>
        </w:tc>
        <w:tc>
          <w:tcPr>
            <w:tcW w:w="625" w:type="dxa"/>
            <w:tcBorders>
              <w:top w:val="nil"/>
              <w:left w:val="nil"/>
              <w:bottom w:val="single" w:sz="4" w:space="0" w:color="auto"/>
              <w:right w:val="single" w:sz="4" w:space="0" w:color="auto"/>
            </w:tcBorders>
            <w:shd w:val="clear" w:color="auto" w:fill="auto"/>
            <w:noWrap/>
            <w:hideMark/>
          </w:tcPr>
          <w:p w14:paraId="6AF67C7B" w14:textId="77777777" w:rsidR="00FC7E52" w:rsidRPr="00567618" w:rsidRDefault="00FC7E52" w:rsidP="00DD54CD">
            <w:pPr>
              <w:pStyle w:val="TAR"/>
              <w:rPr>
                <w:lang w:eastAsia="ko-KR"/>
              </w:rPr>
            </w:pPr>
            <w:r w:rsidRPr="00567618">
              <w:rPr>
                <w:lang w:eastAsia="ko-KR"/>
              </w:rPr>
              <w:t>1456</w:t>
            </w:r>
          </w:p>
        </w:tc>
        <w:tc>
          <w:tcPr>
            <w:tcW w:w="625" w:type="dxa"/>
            <w:tcBorders>
              <w:top w:val="nil"/>
              <w:left w:val="nil"/>
              <w:bottom w:val="single" w:sz="4" w:space="0" w:color="auto"/>
              <w:right w:val="single" w:sz="4" w:space="0" w:color="auto"/>
            </w:tcBorders>
            <w:shd w:val="clear" w:color="auto" w:fill="auto"/>
            <w:noWrap/>
            <w:hideMark/>
          </w:tcPr>
          <w:p w14:paraId="0D1279B1" w14:textId="77777777" w:rsidR="00FC7E52" w:rsidRPr="00567618" w:rsidRDefault="00FC7E52" w:rsidP="00DD54CD">
            <w:pPr>
              <w:pStyle w:val="TAR"/>
              <w:rPr>
                <w:lang w:eastAsia="ko-KR"/>
              </w:rPr>
            </w:pPr>
            <w:r w:rsidRPr="00567618">
              <w:rPr>
                <w:lang w:eastAsia="ko-KR"/>
              </w:rPr>
              <w:t>1776</w:t>
            </w:r>
          </w:p>
        </w:tc>
        <w:tc>
          <w:tcPr>
            <w:tcW w:w="625" w:type="dxa"/>
            <w:tcBorders>
              <w:top w:val="nil"/>
              <w:left w:val="nil"/>
              <w:bottom w:val="single" w:sz="4" w:space="0" w:color="auto"/>
              <w:right w:val="single" w:sz="4" w:space="0" w:color="auto"/>
            </w:tcBorders>
            <w:shd w:val="clear" w:color="auto" w:fill="auto"/>
            <w:noWrap/>
            <w:hideMark/>
          </w:tcPr>
          <w:p w14:paraId="18D32A49" w14:textId="77777777" w:rsidR="00FC7E52" w:rsidRPr="00567618" w:rsidRDefault="00FC7E52" w:rsidP="00DD54CD">
            <w:pPr>
              <w:pStyle w:val="TAR"/>
              <w:rPr>
                <w:lang w:eastAsia="ko-KR"/>
              </w:rPr>
            </w:pPr>
            <w:r w:rsidRPr="00567618">
              <w:rPr>
                <w:lang w:eastAsia="ko-KR"/>
              </w:rPr>
              <w:t>2416</w:t>
            </w:r>
          </w:p>
        </w:tc>
        <w:tc>
          <w:tcPr>
            <w:tcW w:w="625" w:type="dxa"/>
            <w:tcBorders>
              <w:top w:val="nil"/>
              <w:left w:val="nil"/>
              <w:bottom w:val="single" w:sz="4" w:space="0" w:color="auto"/>
              <w:right w:val="single" w:sz="4" w:space="0" w:color="auto"/>
            </w:tcBorders>
            <w:shd w:val="clear" w:color="auto" w:fill="auto"/>
            <w:noWrap/>
            <w:hideMark/>
          </w:tcPr>
          <w:p w14:paraId="7809E1B9" w14:textId="77777777" w:rsidR="00FC7E52" w:rsidRPr="00567618" w:rsidRDefault="00FC7E52" w:rsidP="00DD54CD">
            <w:pPr>
              <w:pStyle w:val="TAR"/>
              <w:rPr>
                <w:lang w:eastAsia="ko-KR"/>
              </w:rPr>
            </w:pPr>
            <w:r w:rsidRPr="00567618">
              <w:rPr>
                <w:lang w:eastAsia="ko-KR"/>
              </w:rPr>
              <w:t>3056</w:t>
            </w:r>
          </w:p>
        </w:tc>
        <w:tc>
          <w:tcPr>
            <w:tcW w:w="625" w:type="dxa"/>
            <w:tcBorders>
              <w:top w:val="nil"/>
              <w:left w:val="nil"/>
              <w:bottom w:val="single" w:sz="4" w:space="0" w:color="auto"/>
              <w:right w:val="single" w:sz="4" w:space="0" w:color="auto"/>
            </w:tcBorders>
            <w:shd w:val="clear" w:color="auto" w:fill="auto"/>
            <w:noWrap/>
            <w:hideMark/>
          </w:tcPr>
          <w:p w14:paraId="2E2560AE" w14:textId="77777777" w:rsidR="00FC7E52" w:rsidRPr="00567618" w:rsidRDefault="00FC7E52" w:rsidP="00DD54CD">
            <w:pPr>
              <w:pStyle w:val="TAR"/>
              <w:rPr>
                <w:lang w:eastAsia="ko-KR"/>
              </w:rPr>
            </w:pPr>
            <w:r w:rsidRPr="00567618">
              <w:rPr>
                <w:lang w:eastAsia="ko-KR"/>
              </w:rPr>
              <w:t>544</w:t>
            </w:r>
          </w:p>
        </w:tc>
      </w:tr>
      <w:tr w:rsidR="00FC7E52" w:rsidRPr="00567618" w14:paraId="4063B5E3"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333FF5E5" w14:textId="77777777" w:rsidR="00FC7E52" w:rsidRPr="00567618" w:rsidRDefault="00FC7E52" w:rsidP="00DD54CD">
            <w:pPr>
              <w:pStyle w:val="TAL"/>
              <w:rPr>
                <w:lang w:eastAsia="ko-KR"/>
              </w:rPr>
            </w:pPr>
            <w:r w:rsidRPr="00567618">
              <w:rPr>
                <w:lang w:eastAsia="ko-KR"/>
              </w:rPr>
              <w:t>Total bit-rate (kbps)</w:t>
            </w:r>
          </w:p>
        </w:tc>
        <w:tc>
          <w:tcPr>
            <w:tcW w:w="625" w:type="dxa"/>
            <w:tcBorders>
              <w:top w:val="nil"/>
              <w:left w:val="nil"/>
              <w:bottom w:val="single" w:sz="4" w:space="0" w:color="auto"/>
              <w:right w:val="single" w:sz="4" w:space="0" w:color="auto"/>
            </w:tcBorders>
            <w:shd w:val="clear" w:color="auto" w:fill="auto"/>
            <w:noWrap/>
            <w:hideMark/>
          </w:tcPr>
          <w:p w14:paraId="37C922BD" w14:textId="77777777" w:rsidR="00FC7E52" w:rsidRPr="00567618" w:rsidRDefault="00FC7E52" w:rsidP="00DD54CD">
            <w:pPr>
              <w:pStyle w:val="TAR"/>
              <w:rPr>
                <w:lang w:eastAsia="ko-KR"/>
              </w:rPr>
            </w:pPr>
            <w:r w:rsidRPr="00567618">
              <w:rPr>
                <w:lang w:eastAsia="ko-KR"/>
              </w:rPr>
              <w:t>32.4</w:t>
            </w:r>
          </w:p>
        </w:tc>
        <w:tc>
          <w:tcPr>
            <w:tcW w:w="625" w:type="dxa"/>
            <w:tcBorders>
              <w:top w:val="nil"/>
              <w:left w:val="nil"/>
              <w:bottom w:val="single" w:sz="4" w:space="0" w:color="auto"/>
              <w:right w:val="single" w:sz="4" w:space="0" w:color="auto"/>
            </w:tcBorders>
            <w:shd w:val="clear" w:color="auto" w:fill="auto"/>
            <w:noWrap/>
            <w:hideMark/>
          </w:tcPr>
          <w:p w14:paraId="3A46909D" w14:textId="77777777" w:rsidR="00FC7E52" w:rsidRPr="00567618" w:rsidRDefault="00FC7E52" w:rsidP="00DD54CD">
            <w:pPr>
              <w:pStyle w:val="TAR"/>
              <w:rPr>
                <w:lang w:eastAsia="ko-KR"/>
              </w:rPr>
            </w:pPr>
            <w:r w:rsidRPr="00567618">
              <w:rPr>
                <w:lang w:eastAsia="ko-KR"/>
              </w:rPr>
              <w:t>32.8</w:t>
            </w:r>
          </w:p>
        </w:tc>
        <w:tc>
          <w:tcPr>
            <w:tcW w:w="625" w:type="dxa"/>
            <w:tcBorders>
              <w:top w:val="nil"/>
              <w:left w:val="nil"/>
              <w:bottom w:val="single" w:sz="4" w:space="0" w:color="auto"/>
              <w:right w:val="single" w:sz="4" w:space="0" w:color="auto"/>
            </w:tcBorders>
            <w:shd w:val="clear" w:color="auto" w:fill="auto"/>
            <w:noWrap/>
            <w:hideMark/>
          </w:tcPr>
          <w:p w14:paraId="4026BCB7" w14:textId="77777777" w:rsidR="00FC7E52" w:rsidRPr="00567618" w:rsidRDefault="00FC7E52" w:rsidP="00DD54CD">
            <w:pPr>
              <w:pStyle w:val="TAR"/>
              <w:rPr>
                <w:lang w:eastAsia="ko-KR"/>
              </w:rPr>
            </w:pPr>
            <w:r w:rsidRPr="00567618">
              <w:rPr>
                <w:lang w:eastAsia="ko-KR"/>
              </w:rPr>
              <w:t>34.4</w:t>
            </w:r>
          </w:p>
        </w:tc>
        <w:tc>
          <w:tcPr>
            <w:tcW w:w="625" w:type="dxa"/>
            <w:tcBorders>
              <w:top w:val="nil"/>
              <w:left w:val="nil"/>
              <w:bottom w:val="single" w:sz="4" w:space="0" w:color="auto"/>
              <w:right w:val="single" w:sz="4" w:space="0" w:color="auto"/>
            </w:tcBorders>
            <w:shd w:val="clear" w:color="auto" w:fill="auto"/>
            <w:noWrap/>
            <w:hideMark/>
          </w:tcPr>
          <w:p w14:paraId="29227E9D"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2B60277A" w14:textId="77777777" w:rsidR="00FC7E52" w:rsidRPr="00567618" w:rsidRDefault="00FC7E52" w:rsidP="00DD54CD">
            <w:pPr>
              <w:pStyle w:val="TAR"/>
              <w:rPr>
                <w:lang w:eastAsia="ko-KR"/>
              </w:rPr>
            </w:pPr>
            <w:r w:rsidRPr="00567618">
              <w:rPr>
                <w:lang w:eastAsia="ko-KR"/>
              </w:rPr>
              <w:t>41.2</w:t>
            </w:r>
          </w:p>
        </w:tc>
        <w:tc>
          <w:tcPr>
            <w:tcW w:w="625" w:type="dxa"/>
            <w:tcBorders>
              <w:top w:val="nil"/>
              <w:left w:val="nil"/>
              <w:bottom w:val="single" w:sz="4" w:space="0" w:color="auto"/>
              <w:right w:val="single" w:sz="4" w:space="0" w:color="auto"/>
            </w:tcBorders>
            <w:shd w:val="clear" w:color="auto" w:fill="auto"/>
            <w:noWrap/>
            <w:hideMark/>
          </w:tcPr>
          <w:p w14:paraId="22D73004" w14:textId="77777777" w:rsidR="00FC7E52" w:rsidRPr="00567618" w:rsidRDefault="00FC7E52" w:rsidP="00DD54CD">
            <w:pPr>
              <w:pStyle w:val="TAR"/>
              <w:rPr>
                <w:lang w:eastAsia="ko-KR"/>
              </w:rPr>
            </w:pPr>
            <w:r w:rsidRPr="00567618">
              <w:rPr>
                <w:lang w:eastAsia="ko-KR"/>
              </w:rPr>
              <w:t>49.2</w:t>
            </w:r>
          </w:p>
        </w:tc>
        <w:tc>
          <w:tcPr>
            <w:tcW w:w="625" w:type="dxa"/>
            <w:tcBorders>
              <w:top w:val="nil"/>
              <w:left w:val="nil"/>
              <w:bottom w:val="single" w:sz="4" w:space="0" w:color="auto"/>
              <w:right w:val="single" w:sz="4" w:space="0" w:color="auto"/>
            </w:tcBorders>
            <w:shd w:val="clear" w:color="auto" w:fill="auto"/>
            <w:noWrap/>
            <w:hideMark/>
          </w:tcPr>
          <w:p w14:paraId="3459C1E0" w14:textId="77777777" w:rsidR="00FC7E52" w:rsidRPr="00567618" w:rsidRDefault="00FC7E52" w:rsidP="00DD54CD">
            <w:pPr>
              <w:pStyle w:val="TAR"/>
              <w:rPr>
                <w:lang w:eastAsia="ko-KR"/>
              </w:rPr>
            </w:pPr>
            <w:r w:rsidRPr="00567618">
              <w:rPr>
                <w:lang w:eastAsia="ko-KR"/>
              </w:rPr>
              <w:t>56.8</w:t>
            </w:r>
          </w:p>
        </w:tc>
        <w:tc>
          <w:tcPr>
            <w:tcW w:w="625" w:type="dxa"/>
            <w:tcBorders>
              <w:top w:val="nil"/>
              <w:left w:val="nil"/>
              <w:bottom w:val="single" w:sz="4" w:space="0" w:color="auto"/>
              <w:right w:val="single" w:sz="4" w:space="0" w:color="auto"/>
            </w:tcBorders>
            <w:shd w:val="clear" w:color="auto" w:fill="auto"/>
            <w:noWrap/>
            <w:hideMark/>
          </w:tcPr>
          <w:p w14:paraId="726F7F98" w14:textId="77777777" w:rsidR="00FC7E52" w:rsidRPr="00567618" w:rsidRDefault="00FC7E52" w:rsidP="00DD54CD">
            <w:pPr>
              <w:pStyle w:val="TAR"/>
              <w:rPr>
                <w:lang w:eastAsia="ko-KR"/>
              </w:rPr>
            </w:pPr>
            <w:r w:rsidRPr="00567618">
              <w:rPr>
                <w:lang w:eastAsia="ko-KR"/>
              </w:rPr>
              <w:t>72.8</w:t>
            </w:r>
          </w:p>
        </w:tc>
        <w:tc>
          <w:tcPr>
            <w:tcW w:w="625" w:type="dxa"/>
            <w:tcBorders>
              <w:top w:val="nil"/>
              <w:left w:val="nil"/>
              <w:bottom w:val="single" w:sz="4" w:space="0" w:color="auto"/>
              <w:right w:val="single" w:sz="4" w:space="0" w:color="auto"/>
            </w:tcBorders>
            <w:shd w:val="clear" w:color="auto" w:fill="auto"/>
            <w:noWrap/>
            <w:hideMark/>
          </w:tcPr>
          <w:p w14:paraId="3A7EE687" w14:textId="77777777" w:rsidR="00FC7E52" w:rsidRPr="00567618" w:rsidRDefault="00FC7E52" w:rsidP="00DD54CD">
            <w:pPr>
              <w:pStyle w:val="TAR"/>
              <w:rPr>
                <w:lang w:eastAsia="ko-KR"/>
              </w:rPr>
            </w:pPr>
            <w:r w:rsidRPr="00567618">
              <w:rPr>
                <w:lang w:eastAsia="ko-KR"/>
              </w:rPr>
              <w:t>88.8</w:t>
            </w:r>
          </w:p>
        </w:tc>
        <w:tc>
          <w:tcPr>
            <w:tcW w:w="625" w:type="dxa"/>
            <w:tcBorders>
              <w:top w:val="nil"/>
              <w:left w:val="nil"/>
              <w:bottom w:val="single" w:sz="4" w:space="0" w:color="auto"/>
              <w:right w:val="single" w:sz="4" w:space="0" w:color="auto"/>
            </w:tcBorders>
            <w:shd w:val="clear" w:color="auto" w:fill="auto"/>
            <w:noWrap/>
            <w:hideMark/>
          </w:tcPr>
          <w:p w14:paraId="315E89B5" w14:textId="77777777" w:rsidR="00FC7E52" w:rsidRPr="00567618" w:rsidRDefault="00FC7E52" w:rsidP="00DD54CD">
            <w:pPr>
              <w:pStyle w:val="TAR"/>
              <w:rPr>
                <w:lang w:eastAsia="ko-KR"/>
              </w:rPr>
            </w:pPr>
            <w:r w:rsidRPr="00567618">
              <w:rPr>
                <w:lang w:eastAsia="ko-KR"/>
              </w:rPr>
              <w:t>120.8</w:t>
            </w:r>
          </w:p>
        </w:tc>
        <w:tc>
          <w:tcPr>
            <w:tcW w:w="625" w:type="dxa"/>
            <w:tcBorders>
              <w:top w:val="nil"/>
              <w:left w:val="nil"/>
              <w:bottom w:val="single" w:sz="4" w:space="0" w:color="auto"/>
              <w:right w:val="single" w:sz="4" w:space="0" w:color="auto"/>
            </w:tcBorders>
            <w:shd w:val="clear" w:color="auto" w:fill="auto"/>
            <w:noWrap/>
            <w:hideMark/>
          </w:tcPr>
          <w:p w14:paraId="12D5B53B" w14:textId="77777777" w:rsidR="00FC7E52" w:rsidRPr="00567618" w:rsidRDefault="00FC7E52" w:rsidP="00DD54CD">
            <w:pPr>
              <w:pStyle w:val="TAR"/>
              <w:rPr>
                <w:lang w:eastAsia="ko-KR"/>
              </w:rPr>
            </w:pPr>
            <w:r w:rsidRPr="00567618">
              <w:rPr>
                <w:lang w:eastAsia="ko-KR"/>
              </w:rPr>
              <w:t>152.8</w:t>
            </w:r>
          </w:p>
        </w:tc>
        <w:tc>
          <w:tcPr>
            <w:tcW w:w="625" w:type="dxa"/>
            <w:tcBorders>
              <w:top w:val="nil"/>
              <w:left w:val="nil"/>
              <w:bottom w:val="single" w:sz="4" w:space="0" w:color="auto"/>
              <w:right w:val="single" w:sz="4" w:space="0" w:color="auto"/>
            </w:tcBorders>
            <w:shd w:val="clear" w:color="auto" w:fill="auto"/>
            <w:noWrap/>
            <w:hideMark/>
          </w:tcPr>
          <w:p w14:paraId="2B964F0F" w14:textId="77777777" w:rsidR="00FC7E52" w:rsidRPr="00567618" w:rsidRDefault="00FC7E52" w:rsidP="00DD54CD">
            <w:pPr>
              <w:pStyle w:val="TAR"/>
              <w:rPr>
                <w:lang w:eastAsia="ko-KR"/>
              </w:rPr>
            </w:pPr>
            <w:r w:rsidRPr="00567618">
              <w:rPr>
                <w:lang w:eastAsia="ko-KR"/>
              </w:rPr>
              <w:t>27.2</w:t>
            </w:r>
          </w:p>
        </w:tc>
      </w:tr>
      <w:tr w:rsidR="00FC7E52" w:rsidRPr="00567618" w14:paraId="41603738" w14:textId="77777777" w:rsidTr="00DD54CD">
        <w:trPr>
          <w:cantSplit/>
          <w:jc w:val="center"/>
        </w:trPr>
        <w:tc>
          <w:tcPr>
            <w:tcW w:w="2139" w:type="dxa"/>
            <w:tcBorders>
              <w:top w:val="nil"/>
              <w:left w:val="single" w:sz="4" w:space="0" w:color="auto"/>
              <w:bottom w:val="single" w:sz="4" w:space="0" w:color="auto"/>
              <w:right w:val="single" w:sz="4" w:space="0" w:color="auto"/>
            </w:tcBorders>
            <w:shd w:val="clear" w:color="auto" w:fill="auto"/>
            <w:noWrap/>
            <w:hideMark/>
          </w:tcPr>
          <w:p w14:paraId="4C458B39" w14:textId="77777777" w:rsidR="00FC7E52" w:rsidRPr="00567618" w:rsidRDefault="00FC7E52" w:rsidP="00DD54CD">
            <w:pPr>
              <w:pStyle w:val="TAL"/>
              <w:rPr>
                <w:lang w:eastAsia="ko-KR"/>
              </w:rPr>
            </w:pPr>
            <w:r w:rsidRPr="00567618">
              <w:rPr>
                <w:lang w:eastAsia="ko-KR"/>
              </w:rPr>
              <w:t>AS (kbps)</w:t>
            </w:r>
          </w:p>
        </w:tc>
        <w:tc>
          <w:tcPr>
            <w:tcW w:w="625" w:type="dxa"/>
            <w:tcBorders>
              <w:top w:val="nil"/>
              <w:left w:val="nil"/>
              <w:bottom w:val="single" w:sz="4" w:space="0" w:color="auto"/>
              <w:right w:val="single" w:sz="4" w:space="0" w:color="auto"/>
            </w:tcBorders>
            <w:shd w:val="clear" w:color="auto" w:fill="auto"/>
            <w:noWrap/>
            <w:hideMark/>
          </w:tcPr>
          <w:p w14:paraId="22FAE7AB"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0E965C6C" w14:textId="77777777" w:rsidR="00FC7E52" w:rsidRPr="00567618" w:rsidRDefault="00FC7E52" w:rsidP="00DD54CD">
            <w:pPr>
              <w:pStyle w:val="TAR"/>
              <w:rPr>
                <w:lang w:eastAsia="ko-KR"/>
              </w:rPr>
            </w:pPr>
            <w:r w:rsidRPr="00567618">
              <w:rPr>
                <w:lang w:eastAsia="ko-KR"/>
              </w:rPr>
              <w:t>33</w:t>
            </w:r>
          </w:p>
        </w:tc>
        <w:tc>
          <w:tcPr>
            <w:tcW w:w="625" w:type="dxa"/>
            <w:tcBorders>
              <w:top w:val="nil"/>
              <w:left w:val="nil"/>
              <w:bottom w:val="single" w:sz="4" w:space="0" w:color="auto"/>
              <w:right w:val="single" w:sz="4" w:space="0" w:color="auto"/>
            </w:tcBorders>
            <w:shd w:val="clear" w:color="auto" w:fill="auto"/>
            <w:noWrap/>
            <w:hideMark/>
          </w:tcPr>
          <w:p w14:paraId="396451C8" w14:textId="77777777" w:rsidR="00FC7E52" w:rsidRPr="00567618" w:rsidRDefault="00FC7E52" w:rsidP="00DD54CD">
            <w:pPr>
              <w:pStyle w:val="TAR"/>
              <w:rPr>
                <w:lang w:eastAsia="ko-KR"/>
              </w:rPr>
            </w:pPr>
            <w:r w:rsidRPr="00567618">
              <w:rPr>
                <w:lang w:eastAsia="ko-KR"/>
              </w:rPr>
              <w:t>35</w:t>
            </w:r>
          </w:p>
        </w:tc>
        <w:tc>
          <w:tcPr>
            <w:tcW w:w="625" w:type="dxa"/>
            <w:tcBorders>
              <w:top w:val="nil"/>
              <w:left w:val="nil"/>
              <w:bottom w:val="single" w:sz="4" w:space="0" w:color="auto"/>
              <w:right w:val="single" w:sz="4" w:space="0" w:color="auto"/>
            </w:tcBorders>
            <w:shd w:val="clear" w:color="auto" w:fill="auto"/>
            <w:noWrap/>
            <w:hideMark/>
          </w:tcPr>
          <w:p w14:paraId="58A2487C" w14:textId="77777777" w:rsidR="00FC7E52" w:rsidRPr="00567618" w:rsidRDefault="00FC7E52" w:rsidP="00DD54CD">
            <w:pPr>
              <w:pStyle w:val="TAR"/>
              <w:rPr>
                <w:lang w:eastAsia="ko-KR"/>
              </w:rPr>
            </w:pPr>
            <w:r w:rsidRPr="00567618">
              <w:rPr>
                <w:lang w:eastAsia="ko-KR"/>
              </w:rPr>
              <w:t>38</w:t>
            </w:r>
          </w:p>
        </w:tc>
        <w:tc>
          <w:tcPr>
            <w:tcW w:w="625" w:type="dxa"/>
            <w:tcBorders>
              <w:top w:val="nil"/>
              <w:left w:val="nil"/>
              <w:bottom w:val="single" w:sz="4" w:space="0" w:color="auto"/>
              <w:right w:val="single" w:sz="4" w:space="0" w:color="auto"/>
            </w:tcBorders>
            <w:shd w:val="clear" w:color="auto" w:fill="auto"/>
            <w:noWrap/>
            <w:hideMark/>
          </w:tcPr>
          <w:p w14:paraId="64C3AD4A" w14:textId="77777777" w:rsidR="00FC7E52" w:rsidRPr="00567618" w:rsidRDefault="00FC7E52" w:rsidP="00DD54CD">
            <w:pPr>
              <w:pStyle w:val="TAR"/>
              <w:rPr>
                <w:lang w:eastAsia="ko-KR"/>
              </w:rPr>
            </w:pPr>
            <w:r w:rsidRPr="00567618">
              <w:rPr>
                <w:lang w:eastAsia="ko-KR"/>
              </w:rPr>
              <w:t>42</w:t>
            </w:r>
          </w:p>
        </w:tc>
        <w:tc>
          <w:tcPr>
            <w:tcW w:w="625" w:type="dxa"/>
            <w:tcBorders>
              <w:top w:val="nil"/>
              <w:left w:val="nil"/>
              <w:bottom w:val="single" w:sz="4" w:space="0" w:color="auto"/>
              <w:right w:val="single" w:sz="4" w:space="0" w:color="auto"/>
            </w:tcBorders>
            <w:shd w:val="clear" w:color="auto" w:fill="auto"/>
            <w:noWrap/>
            <w:hideMark/>
          </w:tcPr>
          <w:p w14:paraId="41DBCD78" w14:textId="77777777" w:rsidR="00FC7E52" w:rsidRPr="00567618" w:rsidRDefault="00FC7E52" w:rsidP="00DD54CD">
            <w:pPr>
              <w:pStyle w:val="TAR"/>
              <w:rPr>
                <w:lang w:eastAsia="ko-KR"/>
              </w:rPr>
            </w:pPr>
            <w:r w:rsidRPr="00567618">
              <w:rPr>
                <w:lang w:eastAsia="ko-KR"/>
              </w:rPr>
              <w:t>50</w:t>
            </w:r>
          </w:p>
        </w:tc>
        <w:tc>
          <w:tcPr>
            <w:tcW w:w="625" w:type="dxa"/>
            <w:tcBorders>
              <w:top w:val="nil"/>
              <w:left w:val="nil"/>
              <w:bottom w:val="single" w:sz="4" w:space="0" w:color="auto"/>
              <w:right w:val="single" w:sz="4" w:space="0" w:color="auto"/>
            </w:tcBorders>
            <w:shd w:val="clear" w:color="auto" w:fill="auto"/>
            <w:noWrap/>
            <w:hideMark/>
          </w:tcPr>
          <w:p w14:paraId="2866496A" w14:textId="77777777" w:rsidR="00FC7E52" w:rsidRPr="00567618" w:rsidRDefault="00FC7E52" w:rsidP="00DD54CD">
            <w:pPr>
              <w:pStyle w:val="TAR"/>
              <w:rPr>
                <w:lang w:eastAsia="ko-KR"/>
              </w:rPr>
            </w:pPr>
            <w:r w:rsidRPr="00567618">
              <w:rPr>
                <w:lang w:eastAsia="ko-KR"/>
              </w:rPr>
              <w:t>57</w:t>
            </w:r>
          </w:p>
        </w:tc>
        <w:tc>
          <w:tcPr>
            <w:tcW w:w="625" w:type="dxa"/>
            <w:tcBorders>
              <w:top w:val="nil"/>
              <w:left w:val="nil"/>
              <w:bottom w:val="single" w:sz="4" w:space="0" w:color="auto"/>
              <w:right w:val="single" w:sz="4" w:space="0" w:color="auto"/>
            </w:tcBorders>
            <w:shd w:val="clear" w:color="auto" w:fill="auto"/>
            <w:noWrap/>
            <w:hideMark/>
          </w:tcPr>
          <w:p w14:paraId="771B32A8" w14:textId="77777777" w:rsidR="00FC7E52" w:rsidRPr="00567618" w:rsidRDefault="00FC7E52" w:rsidP="00DD54CD">
            <w:pPr>
              <w:pStyle w:val="TAR"/>
              <w:rPr>
                <w:lang w:eastAsia="ko-KR"/>
              </w:rPr>
            </w:pPr>
            <w:r w:rsidRPr="00567618">
              <w:rPr>
                <w:lang w:eastAsia="ko-KR"/>
              </w:rPr>
              <w:t>73</w:t>
            </w:r>
          </w:p>
        </w:tc>
        <w:tc>
          <w:tcPr>
            <w:tcW w:w="625" w:type="dxa"/>
            <w:tcBorders>
              <w:top w:val="nil"/>
              <w:left w:val="nil"/>
              <w:bottom w:val="single" w:sz="4" w:space="0" w:color="auto"/>
              <w:right w:val="single" w:sz="4" w:space="0" w:color="auto"/>
            </w:tcBorders>
            <w:shd w:val="clear" w:color="auto" w:fill="auto"/>
            <w:noWrap/>
            <w:hideMark/>
          </w:tcPr>
          <w:p w14:paraId="69735E59" w14:textId="77777777" w:rsidR="00FC7E52" w:rsidRPr="00567618" w:rsidRDefault="00FC7E52" w:rsidP="00DD54CD">
            <w:pPr>
              <w:pStyle w:val="TAR"/>
              <w:rPr>
                <w:lang w:eastAsia="ko-KR"/>
              </w:rPr>
            </w:pPr>
            <w:r w:rsidRPr="00567618">
              <w:rPr>
                <w:lang w:eastAsia="ko-KR"/>
              </w:rPr>
              <w:t>89</w:t>
            </w:r>
          </w:p>
        </w:tc>
        <w:tc>
          <w:tcPr>
            <w:tcW w:w="625" w:type="dxa"/>
            <w:tcBorders>
              <w:top w:val="nil"/>
              <w:left w:val="nil"/>
              <w:bottom w:val="single" w:sz="4" w:space="0" w:color="auto"/>
              <w:right w:val="single" w:sz="4" w:space="0" w:color="auto"/>
            </w:tcBorders>
            <w:shd w:val="clear" w:color="auto" w:fill="auto"/>
            <w:noWrap/>
            <w:hideMark/>
          </w:tcPr>
          <w:p w14:paraId="09F77E56" w14:textId="77777777" w:rsidR="00FC7E52" w:rsidRPr="00567618" w:rsidRDefault="00FC7E52" w:rsidP="00DD54CD">
            <w:pPr>
              <w:pStyle w:val="TAR"/>
              <w:rPr>
                <w:lang w:eastAsia="ko-KR"/>
              </w:rPr>
            </w:pPr>
            <w:r w:rsidRPr="00567618">
              <w:rPr>
                <w:lang w:eastAsia="ko-KR"/>
              </w:rPr>
              <w:t>121</w:t>
            </w:r>
          </w:p>
        </w:tc>
        <w:tc>
          <w:tcPr>
            <w:tcW w:w="625" w:type="dxa"/>
            <w:tcBorders>
              <w:top w:val="nil"/>
              <w:left w:val="nil"/>
              <w:bottom w:val="single" w:sz="4" w:space="0" w:color="auto"/>
              <w:right w:val="single" w:sz="4" w:space="0" w:color="auto"/>
            </w:tcBorders>
            <w:shd w:val="clear" w:color="auto" w:fill="auto"/>
            <w:noWrap/>
            <w:hideMark/>
          </w:tcPr>
          <w:p w14:paraId="76B66256" w14:textId="77777777" w:rsidR="00FC7E52" w:rsidRPr="00567618" w:rsidRDefault="00FC7E52" w:rsidP="00DD54CD">
            <w:pPr>
              <w:pStyle w:val="TAR"/>
              <w:rPr>
                <w:lang w:eastAsia="ko-KR"/>
              </w:rPr>
            </w:pPr>
            <w:r w:rsidRPr="00567618">
              <w:rPr>
                <w:lang w:eastAsia="ko-KR"/>
              </w:rPr>
              <w:t>153</w:t>
            </w:r>
          </w:p>
        </w:tc>
        <w:tc>
          <w:tcPr>
            <w:tcW w:w="625" w:type="dxa"/>
            <w:tcBorders>
              <w:top w:val="nil"/>
              <w:left w:val="nil"/>
              <w:bottom w:val="single" w:sz="4" w:space="0" w:color="auto"/>
              <w:right w:val="single" w:sz="4" w:space="0" w:color="auto"/>
            </w:tcBorders>
            <w:shd w:val="clear" w:color="auto" w:fill="auto"/>
            <w:noWrap/>
            <w:hideMark/>
          </w:tcPr>
          <w:p w14:paraId="4DE766D1" w14:textId="77777777" w:rsidR="00FC7E52" w:rsidRPr="00567618" w:rsidRDefault="00FC7E52" w:rsidP="00DD54CD">
            <w:pPr>
              <w:pStyle w:val="TAR"/>
              <w:rPr>
                <w:lang w:eastAsia="ko-KR"/>
              </w:rPr>
            </w:pPr>
            <w:r w:rsidRPr="00567618">
              <w:rPr>
                <w:lang w:eastAsia="ko-KR"/>
              </w:rPr>
              <w:t>N/A</w:t>
            </w:r>
          </w:p>
        </w:tc>
      </w:tr>
    </w:tbl>
    <w:p w14:paraId="23332A46" w14:textId="77777777" w:rsidR="00FC7E52" w:rsidRPr="00567618" w:rsidRDefault="00FC7E52" w:rsidP="00FC7E52">
      <w:pPr>
        <w:rPr>
          <w:lang w:eastAsia="ko-KR"/>
        </w:rPr>
      </w:pPr>
    </w:p>
    <w:p w14:paraId="7CE98B7A" w14:textId="77777777" w:rsidR="00FC7E52" w:rsidRPr="00567618" w:rsidRDefault="00FC7E52" w:rsidP="00FC7E52">
      <w:pPr>
        <w:pStyle w:val="TH"/>
        <w:rPr>
          <w:lang w:eastAsia="ko-KR"/>
        </w:rPr>
      </w:pPr>
      <w:bookmarkStart w:id="8184" w:name="_CRTableQ_3"/>
      <w:r w:rsidRPr="00567618">
        <w:lastRenderedPageBreak/>
        <w:t xml:space="preserve">Table </w:t>
      </w:r>
      <w:bookmarkEnd w:id="8184"/>
      <w:r w:rsidRPr="00567618">
        <w:rPr>
          <w:lang w:eastAsia="ko-KR"/>
        </w:rPr>
        <w:t>Q</w:t>
      </w:r>
      <w:r w:rsidRPr="00567618">
        <w:t>.</w:t>
      </w:r>
      <w:r w:rsidRPr="00567618">
        <w:rPr>
          <w:lang w:eastAsia="ko-KR"/>
        </w:rPr>
        <w:t>3</w:t>
      </w:r>
      <w:r w:rsidRPr="00567618">
        <w:t xml:space="preserve">: Computation of b=AS for </w:t>
      </w:r>
      <w:r w:rsidRPr="00567618">
        <w:rPr>
          <w:lang w:eastAsia="ko-KR"/>
        </w:rPr>
        <w:t>EVS Primary mode</w:t>
      </w:r>
      <w:r w:rsidRPr="00567618">
        <w:t xml:space="preserve"> (IPv4,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4844F747"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2698D589"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044B951"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77863C61"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73C73AEA"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3D2C0F94"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5E5E823F"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6AB790C9"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1F3A706C"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1FF7AD50"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BC093E0"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25F5F2F6"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67768123" w14:textId="77777777" w:rsidR="00FC7E52" w:rsidRPr="00567618" w:rsidRDefault="00FC7E52" w:rsidP="00DD54CD">
            <w:pPr>
              <w:pStyle w:val="TAH"/>
            </w:pPr>
            <w:r w:rsidRPr="00567618">
              <w:t>128</w:t>
            </w:r>
          </w:p>
        </w:tc>
      </w:tr>
      <w:tr w:rsidR="00FC7E52" w:rsidRPr="00567618" w14:paraId="067A03E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8CF3749"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6088B2D9"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77422C09"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40A0431D"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5F3B9476"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0BBB6669"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2F548111"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57E8487C"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53198B0"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5ABB5108"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5F20897B"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E470AE6" w14:textId="77777777" w:rsidR="00FC7E52" w:rsidRPr="00567618" w:rsidRDefault="00FC7E52" w:rsidP="00DD54CD">
            <w:pPr>
              <w:pStyle w:val="TAR"/>
              <w:rPr>
                <w:lang w:eastAsia="ko-KR"/>
              </w:rPr>
            </w:pPr>
            <w:r w:rsidRPr="00567618">
              <w:rPr>
                <w:lang w:eastAsia="ko-KR"/>
              </w:rPr>
              <w:t>2560</w:t>
            </w:r>
          </w:p>
        </w:tc>
      </w:tr>
      <w:tr w:rsidR="00FC7E52" w:rsidRPr="00567618" w14:paraId="3E4DE41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1F39EFD"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4A2717FE" w14:textId="77777777" w:rsidR="00FC7E52" w:rsidRPr="00567618" w:rsidRDefault="00FC7E52" w:rsidP="00DD54CD">
            <w:pPr>
              <w:pStyle w:val="TAR"/>
            </w:pPr>
            <w:r w:rsidRPr="00567618">
              <w:t>18</w:t>
            </w:r>
          </w:p>
        </w:tc>
        <w:tc>
          <w:tcPr>
            <w:tcW w:w="669" w:type="dxa"/>
            <w:tcBorders>
              <w:top w:val="nil"/>
              <w:left w:val="nil"/>
              <w:bottom w:val="single" w:sz="4" w:space="0" w:color="auto"/>
              <w:right w:val="single" w:sz="4" w:space="0" w:color="auto"/>
            </w:tcBorders>
            <w:shd w:val="clear" w:color="auto" w:fill="auto"/>
            <w:noWrap/>
            <w:hideMark/>
          </w:tcPr>
          <w:p w14:paraId="58D03B12" w14:textId="77777777" w:rsidR="00FC7E52" w:rsidRPr="00567618" w:rsidRDefault="00FC7E52" w:rsidP="00DD54CD">
            <w:pPr>
              <w:pStyle w:val="TAR"/>
            </w:pPr>
            <w:r w:rsidRPr="00567618">
              <w:t>20</w:t>
            </w:r>
          </w:p>
        </w:tc>
        <w:tc>
          <w:tcPr>
            <w:tcW w:w="669" w:type="dxa"/>
            <w:tcBorders>
              <w:top w:val="nil"/>
              <w:left w:val="nil"/>
              <w:bottom w:val="single" w:sz="4" w:space="0" w:color="auto"/>
              <w:right w:val="single" w:sz="4" w:space="0" w:color="auto"/>
            </w:tcBorders>
            <w:shd w:val="clear" w:color="auto" w:fill="auto"/>
            <w:noWrap/>
            <w:hideMark/>
          </w:tcPr>
          <w:p w14:paraId="47770C89"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D28CC4C" w14:textId="77777777" w:rsidR="00FC7E52" w:rsidRPr="00567618" w:rsidRDefault="00FC7E52" w:rsidP="00DD54CD">
            <w:pPr>
              <w:pStyle w:val="TAR"/>
            </w:pPr>
            <w:r w:rsidRPr="00567618">
              <w:t>33</w:t>
            </w:r>
          </w:p>
        </w:tc>
        <w:tc>
          <w:tcPr>
            <w:tcW w:w="668" w:type="dxa"/>
            <w:tcBorders>
              <w:top w:val="nil"/>
              <w:left w:val="nil"/>
              <w:bottom w:val="single" w:sz="4" w:space="0" w:color="auto"/>
              <w:right w:val="single" w:sz="4" w:space="0" w:color="auto"/>
            </w:tcBorders>
            <w:shd w:val="clear" w:color="auto" w:fill="auto"/>
            <w:noWrap/>
            <w:hideMark/>
          </w:tcPr>
          <w:p w14:paraId="613241FF" w14:textId="77777777" w:rsidR="00FC7E52" w:rsidRPr="00567618" w:rsidRDefault="00FC7E52" w:rsidP="00DD54CD">
            <w:pPr>
              <w:pStyle w:val="TAR"/>
            </w:pPr>
            <w:r w:rsidRPr="00567618">
              <w:t>41</w:t>
            </w:r>
          </w:p>
        </w:tc>
        <w:tc>
          <w:tcPr>
            <w:tcW w:w="668" w:type="dxa"/>
            <w:tcBorders>
              <w:top w:val="nil"/>
              <w:left w:val="nil"/>
              <w:bottom w:val="single" w:sz="4" w:space="0" w:color="auto"/>
              <w:right w:val="single" w:sz="4" w:space="0" w:color="auto"/>
            </w:tcBorders>
            <w:shd w:val="clear" w:color="auto" w:fill="auto"/>
            <w:noWrap/>
            <w:hideMark/>
          </w:tcPr>
          <w:p w14:paraId="601AAAED" w14:textId="77777777" w:rsidR="00FC7E52" w:rsidRPr="00567618" w:rsidRDefault="00FC7E52" w:rsidP="00DD54CD">
            <w:pPr>
              <w:pStyle w:val="TAR"/>
            </w:pPr>
            <w:r w:rsidRPr="00567618">
              <w:t>61</w:t>
            </w:r>
          </w:p>
        </w:tc>
        <w:tc>
          <w:tcPr>
            <w:tcW w:w="668" w:type="dxa"/>
            <w:tcBorders>
              <w:top w:val="nil"/>
              <w:left w:val="nil"/>
              <w:bottom w:val="single" w:sz="4" w:space="0" w:color="auto"/>
              <w:right w:val="single" w:sz="4" w:space="0" w:color="auto"/>
            </w:tcBorders>
            <w:shd w:val="clear" w:color="auto" w:fill="auto"/>
            <w:noWrap/>
            <w:hideMark/>
          </w:tcPr>
          <w:p w14:paraId="7A1C3763" w14:textId="77777777" w:rsidR="00FC7E52" w:rsidRPr="00567618" w:rsidRDefault="00FC7E52" w:rsidP="00DD54CD">
            <w:pPr>
              <w:pStyle w:val="TAR"/>
            </w:pPr>
            <w:r w:rsidRPr="00567618">
              <w:t>80</w:t>
            </w:r>
          </w:p>
        </w:tc>
        <w:tc>
          <w:tcPr>
            <w:tcW w:w="668" w:type="dxa"/>
            <w:tcBorders>
              <w:top w:val="nil"/>
              <w:left w:val="nil"/>
              <w:bottom w:val="single" w:sz="4" w:space="0" w:color="auto"/>
              <w:right w:val="single" w:sz="4" w:space="0" w:color="auto"/>
            </w:tcBorders>
            <w:shd w:val="clear" w:color="auto" w:fill="auto"/>
            <w:noWrap/>
            <w:hideMark/>
          </w:tcPr>
          <w:p w14:paraId="2785C362" w14:textId="77777777" w:rsidR="00FC7E52" w:rsidRPr="00567618" w:rsidRDefault="00FC7E52" w:rsidP="00DD54CD">
            <w:pPr>
              <w:pStyle w:val="TAR"/>
            </w:pPr>
            <w:r w:rsidRPr="00567618">
              <w:t>120</w:t>
            </w:r>
          </w:p>
        </w:tc>
        <w:tc>
          <w:tcPr>
            <w:tcW w:w="668" w:type="dxa"/>
            <w:tcBorders>
              <w:top w:val="nil"/>
              <w:left w:val="nil"/>
              <w:bottom w:val="single" w:sz="4" w:space="0" w:color="auto"/>
              <w:right w:val="single" w:sz="4" w:space="0" w:color="auto"/>
            </w:tcBorders>
            <w:shd w:val="clear" w:color="auto" w:fill="auto"/>
            <w:noWrap/>
            <w:hideMark/>
          </w:tcPr>
          <w:p w14:paraId="51A5482A" w14:textId="77777777" w:rsidR="00FC7E52" w:rsidRPr="00567618" w:rsidRDefault="00FC7E52" w:rsidP="00DD54CD">
            <w:pPr>
              <w:pStyle w:val="TAR"/>
            </w:pPr>
            <w:r w:rsidRPr="00567618">
              <w:t>160</w:t>
            </w:r>
          </w:p>
        </w:tc>
        <w:tc>
          <w:tcPr>
            <w:tcW w:w="668" w:type="dxa"/>
            <w:tcBorders>
              <w:top w:val="nil"/>
              <w:left w:val="nil"/>
              <w:bottom w:val="single" w:sz="4" w:space="0" w:color="auto"/>
              <w:right w:val="single" w:sz="4" w:space="0" w:color="auto"/>
            </w:tcBorders>
            <w:shd w:val="clear" w:color="auto" w:fill="auto"/>
            <w:noWrap/>
            <w:hideMark/>
          </w:tcPr>
          <w:p w14:paraId="4CCE4AA0" w14:textId="77777777" w:rsidR="00FC7E52" w:rsidRPr="00567618" w:rsidRDefault="00FC7E52" w:rsidP="00DD54CD">
            <w:pPr>
              <w:pStyle w:val="TAR"/>
            </w:pPr>
            <w:r w:rsidRPr="00567618">
              <w:t>240</w:t>
            </w:r>
          </w:p>
        </w:tc>
        <w:tc>
          <w:tcPr>
            <w:tcW w:w="668" w:type="dxa"/>
            <w:tcBorders>
              <w:top w:val="nil"/>
              <w:left w:val="nil"/>
              <w:bottom w:val="single" w:sz="4" w:space="0" w:color="auto"/>
              <w:right w:val="single" w:sz="4" w:space="0" w:color="auto"/>
            </w:tcBorders>
            <w:shd w:val="clear" w:color="auto" w:fill="auto"/>
            <w:noWrap/>
            <w:hideMark/>
          </w:tcPr>
          <w:p w14:paraId="2111AE06" w14:textId="77777777" w:rsidR="00FC7E52" w:rsidRPr="00567618" w:rsidRDefault="00FC7E52" w:rsidP="00DD54CD">
            <w:pPr>
              <w:pStyle w:val="TAR"/>
            </w:pPr>
            <w:r w:rsidRPr="00567618">
              <w:t>320</w:t>
            </w:r>
          </w:p>
        </w:tc>
      </w:tr>
      <w:tr w:rsidR="00FC7E52" w:rsidRPr="00567618" w14:paraId="683661B0"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34EE66"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02AA8BEF"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3C7113C"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66ED1A97" w14:textId="77777777" w:rsidR="00FC7E52" w:rsidRPr="00567618" w:rsidRDefault="00FC7E52" w:rsidP="00DD54CD">
            <w:pPr>
              <w:pStyle w:val="TAR"/>
            </w:pPr>
            <w:r w:rsidRPr="00567618">
              <w:t>24</w:t>
            </w:r>
          </w:p>
        </w:tc>
        <w:tc>
          <w:tcPr>
            <w:tcW w:w="669" w:type="dxa"/>
            <w:tcBorders>
              <w:top w:val="nil"/>
              <w:left w:val="nil"/>
              <w:bottom w:val="single" w:sz="4" w:space="0" w:color="auto"/>
              <w:right w:val="single" w:sz="4" w:space="0" w:color="auto"/>
            </w:tcBorders>
            <w:shd w:val="clear" w:color="auto" w:fill="auto"/>
            <w:noWrap/>
            <w:hideMark/>
          </w:tcPr>
          <w:p w14:paraId="3122040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100321F"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7F8F72A0"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3D2D5A24"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0FE7D965"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4C8BA1A7"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23C552B8" w14:textId="77777777" w:rsidR="00FC7E52" w:rsidRPr="00567618" w:rsidRDefault="00FC7E52" w:rsidP="00DD54CD">
            <w:pPr>
              <w:pStyle w:val="TAR"/>
            </w:pPr>
            <w:r w:rsidRPr="00567618">
              <w:t>24</w:t>
            </w:r>
          </w:p>
        </w:tc>
        <w:tc>
          <w:tcPr>
            <w:tcW w:w="668" w:type="dxa"/>
            <w:tcBorders>
              <w:top w:val="nil"/>
              <w:left w:val="nil"/>
              <w:bottom w:val="single" w:sz="4" w:space="0" w:color="auto"/>
              <w:right w:val="single" w:sz="4" w:space="0" w:color="auto"/>
            </w:tcBorders>
            <w:shd w:val="clear" w:color="auto" w:fill="auto"/>
            <w:noWrap/>
            <w:hideMark/>
          </w:tcPr>
          <w:p w14:paraId="64032885" w14:textId="77777777" w:rsidR="00FC7E52" w:rsidRPr="00567618" w:rsidRDefault="00FC7E52" w:rsidP="00DD54CD">
            <w:pPr>
              <w:pStyle w:val="TAR"/>
            </w:pPr>
            <w:r w:rsidRPr="00567618">
              <w:t>24</w:t>
            </w:r>
          </w:p>
        </w:tc>
      </w:tr>
      <w:tr w:rsidR="00FC7E52" w:rsidRPr="00567618" w14:paraId="7FBA311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94E81F2" w14:textId="77777777" w:rsidR="00FC7E52" w:rsidRPr="00567618" w:rsidRDefault="00FC7E52" w:rsidP="00DD54CD">
            <w:pPr>
              <w:pStyle w:val="TAL"/>
            </w:pPr>
            <w:bookmarkStart w:id="8185" w:name="_MCCTEMPBM_CRPT86941679___4" w:colFirst="1" w:colLast="10"/>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23DBCEB3" w14:textId="77777777" w:rsidR="00FC7E52" w:rsidRPr="00567618" w:rsidRDefault="00FC7E52" w:rsidP="00DD54CD">
            <w:pPr>
              <w:keepNext/>
              <w:keepLines/>
              <w:spacing w:after="0"/>
              <w:jc w:val="right"/>
              <w:rPr>
                <w:rFonts w:ascii="Arial" w:hAnsi="Arial"/>
                <w:sz w:val="18"/>
              </w:rPr>
            </w:pPr>
            <w:r w:rsidRPr="00567618">
              <w:rPr>
                <w:rFonts w:ascii="Arial" w:hAnsi="Arial"/>
                <w:sz w:val="18"/>
              </w:rPr>
              <w:t>312</w:t>
            </w:r>
          </w:p>
        </w:tc>
        <w:tc>
          <w:tcPr>
            <w:tcW w:w="669" w:type="dxa"/>
            <w:tcBorders>
              <w:top w:val="nil"/>
              <w:left w:val="nil"/>
              <w:bottom w:val="single" w:sz="4" w:space="0" w:color="auto"/>
              <w:right w:val="single" w:sz="4" w:space="0" w:color="auto"/>
            </w:tcBorders>
            <w:shd w:val="clear" w:color="auto" w:fill="auto"/>
            <w:noWrap/>
            <w:hideMark/>
          </w:tcPr>
          <w:p w14:paraId="42955BD4" w14:textId="77777777" w:rsidR="00FC7E52" w:rsidRPr="00567618" w:rsidRDefault="00FC7E52" w:rsidP="00DD54CD">
            <w:pPr>
              <w:keepNext/>
              <w:keepLines/>
              <w:spacing w:after="0"/>
              <w:jc w:val="right"/>
              <w:rPr>
                <w:rFonts w:ascii="Arial" w:hAnsi="Arial"/>
                <w:sz w:val="18"/>
              </w:rPr>
            </w:pPr>
            <w:r w:rsidRPr="00567618">
              <w:rPr>
                <w:rFonts w:ascii="Arial" w:hAnsi="Arial"/>
                <w:sz w:val="18"/>
              </w:rPr>
              <w:t>344</w:t>
            </w:r>
          </w:p>
        </w:tc>
        <w:tc>
          <w:tcPr>
            <w:tcW w:w="669" w:type="dxa"/>
            <w:tcBorders>
              <w:top w:val="nil"/>
              <w:left w:val="nil"/>
              <w:bottom w:val="single" w:sz="4" w:space="0" w:color="auto"/>
              <w:right w:val="single" w:sz="4" w:space="0" w:color="auto"/>
            </w:tcBorders>
            <w:shd w:val="clear" w:color="auto" w:fill="auto"/>
            <w:noWrap/>
            <w:hideMark/>
          </w:tcPr>
          <w:p w14:paraId="76F0B3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408</w:t>
            </w:r>
          </w:p>
        </w:tc>
        <w:tc>
          <w:tcPr>
            <w:tcW w:w="669" w:type="dxa"/>
            <w:tcBorders>
              <w:top w:val="nil"/>
              <w:left w:val="nil"/>
              <w:bottom w:val="single" w:sz="4" w:space="0" w:color="auto"/>
              <w:right w:val="single" w:sz="4" w:space="0" w:color="auto"/>
            </w:tcBorders>
            <w:shd w:val="clear" w:color="auto" w:fill="auto"/>
            <w:noWrap/>
            <w:hideMark/>
          </w:tcPr>
          <w:p w14:paraId="0B2AB22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552</w:t>
            </w:r>
          </w:p>
        </w:tc>
        <w:tc>
          <w:tcPr>
            <w:tcW w:w="668" w:type="dxa"/>
            <w:tcBorders>
              <w:top w:val="nil"/>
              <w:left w:val="nil"/>
              <w:bottom w:val="single" w:sz="4" w:space="0" w:color="auto"/>
              <w:right w:val="single" w:sz="4" w:space="0" w:color="auto"/>
            </w:tcBorders>
            <w:shd w:val="clear" w:color="auto" w:fill="auto"/>
            <w:noWrap/>
            <w:hideMark/>
          </w:tcPr>
          <w:p w14:paraId="0001004D" w14:textId="77777777" w:rsidR="00FC7E52" w:rsidRPr="00567618" w:rsidRDefault="00FC7E52" w:rsidP="00DD54CD">
            <w:pPr>
              <w:keepNext/>
              <w:keepLines/>
              <w:spacing w:after="0"/>
              <w:jc w:val="right"/>
              <w:rPr>
                <w:rFonts w:ascii="Arial" w:hAnsi="Arial"/>
                <w:sz w:val="18"/>
              </w:rPr>
            </w:pPr>
            <w:r w:rsidRPr="00567618">
              <w:rPr>
                <w:rFonts w:ascii="Arial" w:hAnsi="Arial"/>
                <w:sz w:val="18"/>
              </w:rPr>
              <w:t>680</w:t>
            </w:r>
          </w:p>
        </w:tc>
        <w:tc>
          <w:tcPr>
            <w:tcW w:w="668" w:type="dxa"/>
            <w:tcBorders>
              <w:top w:val="nil"/>
              <w:left w:val="nil"/>
              <w:bottom w:val="single" w:sz="4" w:space="0" w:color="auto"/>
              <w:right w:val="single" w:sz="4" w:space="0" w:color="auto"/>
            </w:tcBorders>
            <w:shd w:val="clear" w:color="auto" w:fill="auto"/>
            <w:noWrap/>
            <w:hideMark/>
          </w:tcPr>
          <w:p w14:paraId="417528B2" w14:textId="77777777" w:rsidR="00FC7E52" w:rsidRPr="00567618" w:rsidRDefault="00FC7E52" w:rsidP="00DD54CD">
            <w:pPr>
              <w:keepNext/>
              <w:keepLines/>
              <w:spacing w:after="0"/>
              <w:jc w:val="right"/>
              <w:rPr>
                <w:rFonts w:ascii="Arial" w:hAnsi="Arial"/>
                <w:sz w:val="18"/>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46A6FA46" w14:textId="77777777" w:rsidR="00FC7E52" w:rsidRPr="00567618" w:rsidRDefault="00FC7E52" w:rsidP="00DD54CD">
            <w:pPr>
              <w:keepNext/>
              <w:keepLines/>
              <w:spacing w:after="0"/>
              <w:jc w:val="right"/>
              <w:rPr>
                <w:rFonts w:ascii="Arial" w:hAnsi="Arial"/>
                <w:sz w:val="18"/>
              </w:rPr>
            </w:pPr>
            <w:r w:rsidRPr="00567618">
              <w:rPr>
                <w:rFonts w:ascii="Arial" w:hAnsi="Arial"/>
                <w:sz w:val="18"/>
              </w:rPr>
              <w:t>1304</w:t>
            </w:r>
          </w:p>
        </w:tc>
        <w:tc>
          <w:tcPr>
            <w:tcW w:w="668" w:type="dxa"/>
            <w:tcBorders>
              <w:top w:val="nil"/>
              <w:left w:val="nil"/>
              <w:bottom w:val="single" w:sz="4" w:space="0" w:color="auto"/>
              <w:right w:val="single" w:sz="4" w:space="0" w:color="auto"/>
            </w:tcBorders>
            <w:shd w:val="clear" w:color="auto" w:fill="auto"/>
            <w:noWrap/>
            <w:hideMark/>
          </w:tcPr>
          <w:p w14:paraId="0EDC2D51" w14:textId="77777777" w:rsidR="00FC7E52" w:rsidRPr="00567618" w:rsidRDefault="00FC7E52" w:rsidP="00DD54CD">
            <w:pPr>
              <w:keepNext/>
              <w:keepLines/>
              <w:spacing w:after="0"/>
              <w:jc w:val="right"/>
              <w:rPr>
                <w:rFonts w:ascii="Arial" w:hAnsi="Arial"/>
                <w:sz w:val="18"/>
              </w:rPr>
            </w:pPr>
            <w:r w:rsidRPr="00567618">
              <w:rPr>
                <w:rFonts w:ascii="Arial" w:hAnsi="Arial"/>
                <w:sz w:val="18"/>
              </w:rPr>
              <w:t>1944</w:t>
            </w:r>
          </w:p>
        </w:tc>
        <w:tc>
          <w:tcPr>
            <w:tcW w:w="668" w:type="dxa"/>
            <w:tcBorders>
              <w:top w:val="nil"/>
              <w:left w:val="nil"/>
              <w:bottom w:val="single" w:sz="4" w:space="0" w:color="auto"/>
              <w:right w:val="single" w:sz="4" w:space="0" w:color="auto"/>
            </w:tcBorders>
            <w:shd w:val="clear" w:color="auto" w:fill="auto"/>
            <w:noWrap/>
            <w:hideMark/>
          </w:tcPr>
          <w:p w14:paraId="2FC346C2" w14:textId="77777777" w:rsidR="00FC7E52" w:rsidRPr="00567618" w:rsidRDefault="00FC7E52" w:rsidP="00DD54CD">
            <w:pPr>
              <w:keepNext/>
              <w:keepLines/>
              <w:spacing w:after="0"/>
              <w:jc w:val="right"/>
              <w:rPr>
                <w:rFonts w:ascii="Arial" w:hAnsi="Arial"/>
                <w:sz w:val="18"/>
              </w:rPr>
            </w:pPr>
            <w:r w:rsidRPr="00567618">
              <w:rPr>
                <w:rFonts w:ascii="Arial" w:hAnsi="Arial"/>
                <w:sz w:val="18"/>
              </w:rPr>
              <w:t>2584</w:t>
            </w:r>
          </w:p>
        </w:tc>
        <w:tc>
          <w:tcPr>
            <w:tcW w:w="668" w:type="dxa"/>
            <w:tcBorders>
              <w:top w:val="nil"/>
              <w:left w:val="nil"/>
              <w:bottom w:val="single" w:sz="4" w:space="0" w:color="auto"/>
              <w:right w:val="single" w:sz="4" w:space="0" w:color="auto"/>
            </w:tcBorders>
            <w:shd w:val="clear" w:color="auto" w:fill="auto"/>
            <w:noWrap/>
            <w:hideMark/>
          </w:tcPr>
          <w:p w14:paraId="717E3B25" w14:textId="77777777" w:rsidR="00FC7E52" w:rsidRPr="00567618" w:rsidRDefault="00FC7E52" w:rsidP="00DD54CD">
            <w:pPr>
              <w:keepNext/>
              <w:keepLines/>
              <w:spacing w:after="0"/>
              <w:jc w:val="right"/>
              <w:rPr>
                <w:rFonts w:ascii="Arial" w:hAnsi="Arial"/>
                <w:sz w:val="18"/>
              </w:rPr>
            </w:pPr>
            <w:r w:rsidRPr="00567618">
              <w:rPr>
                <w:rFonts w:ascii="Arial" w:hAnsi="Arial"/>
                <w:sz w:val="18"/>
              </w:rPr>
              <w:t>3864</w:t>
            </w:r>
          </w:p>
        </w:tc>
        <w:tc>
          <w:tcPr>
            <w:tcW w:w="668" w:type="dxa"/>
            <w:tcBorders>
              <w:top w:val="nil"/>
              <w:left w:val="nil"/>
              <w:bottom w:val="single" w:sz="4" w:space="0" w:color="auto"/>
              <w:right w:val="single" w:sz="4" w:space="0" w:color="auto"/>
            </w:tcBorders>
            <w:shd w:val="clear" w:color="auto" w:fill="auto"/>
            <w:noWrap/>
            <w:hideMark/>
          </w:tcPr>
          <w:p w14:paraId="12AFDCE6" w14:textId="77777777" w:rsidR="00FC7E52" w:rsidRPr="00567618" w:rsidRDefault="00FC7E52" w:rsidP="00DD54CD">
            <w:pPr>
              <w:keepNext/>
              <w:keepLines/>
              <w:spacing w:after="0"/>
              <w:jc w:val="right"/>
              <w:rPr>
                <w:rFonts w:ascii="Arial" w:hAnsi="Arial"/>
                <w:sz w:val="18"/>
              </w:rPr>
            </w:pPr>
            <w:r w:rsidRPr="00567618">
              <w:rPr>
                <w:rFonts w:ascii="Arial" w:hAnsi="Arial"/>
                <w:sz w:val="18"/>
              </w:rPr>
              <w:t>5144</w:t>
            </w:r>
          </w:p>
        </w:tc>
      </w:tr>
      <w:bookmarkEnd w:id="8185"/>
      <w:tr w:rsidR="00FC7E52" w:rsidRPr="00567618" w14:paraId="337825D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4FAB293"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A17C42"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0E28B510"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4AB6EC6C" w14:textId="77777777" w:rsidR="00FC7E52" w:rsidRPr="00567618" w:rsidRDefault="00FC7E52" w:rsidP="00DD54CD">
            <w:pPr>
              <w:pStyle w:val="TAR"/>
            </w:pPr>
            <w:r w:rsidRPr="00567618">
              <w:t>96</w:t>
            </w:r>
          </w:p>
        </w:tc>
        <w:tc>
          <w:tcPr>
            <w:tcW w:w="669" w:type="dxa"/>
            <w:tcBorders>
              <w:top w:val="nil"/>
              <w:left w:val="nil"/>
              <w:bottom w:val="single" w:sz="4" w:space="0" w:color="auto"/>
              <w:right w:val="single" w:sz="4" w:space="0" w:color="auto"/>
            </w:tcBorders>
            <w:shd w:val="clear" w:color="auto" w:fill="auto"/>
            <w:noWrap/>
            <w:hideMark/>
          </w:tcPr>
          <w:p w14:paraId="6698BB41"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0C54AC85"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276B201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3BBE268"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69E9A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431A1EDA"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5C1E62DE" w14:textId="77777777" w:rsidR="00FC7E52" w:rsidRPr="00567618" w:rsidRDefault="00FC7E52" w:rsidP="00DD54CD">
            <w:pPr>
              <w:pStyle w:val="TAR"/>
            </w:pPr>
            <w:r w:rsidRPr="00567618">
              <w:t>96</w:t>
            </w:r>
          </w:p>
        </w:tc>
        <w:tc>
          <w:tcPr>
            <w:tcW w:w="668" w:type="dxa"/>
            <w:tcBorders>
              <w:top w:val="nil"/>
              <w:left w:val="nil"/>
              <w:bottom w:val="single" w:sz="4" w:space="0" w:color="auto"/>
              <w:right w:val="single" w:sz="4" w:space="0" w:color="auto"/>
            </w:tcBorders>
            <w:shd w:val="clear" w:color="auto" w:fill="auto"/>
            <w:noWrap/>
            <w:hideMark/>
          </w:tcPr>
          <w:p w14:paraId="14C3B80A" w14:textId="77777777" w:rsidR="00FC7E52" w:rsidRPr="00567618" w:rsidRDefault="00FC7E52" w:rsidP="00DD54CD">
            <w:pPr>
              <w:pStyle w:val="TAR"/>
            </w:pPr>
            <w:r w:rsidRPr="00567618">
              <w:t>96</w:t>
            </w:r>
          </w:p>
        </w:tc>
      </w:tr>
      <w:tr w:rsidR="00FC7E52" w:rsidRPr="00567618" w14:paraId="7E8DC175"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35134AD"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7D5E9CD2"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1B32B8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199FB5D"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4B4CFB65"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3553F0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85F307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56D2AE3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B72C9F9"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BB4CA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57915AA"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140D08F" w14:textId="77777777" w:rsidR="00FC7E52" w:rsidRPr="00567618" w:rsidRDefault="00FC7E52" w:rsidP="00DD54CD">
            <w:pPr>
              <w:pStyle w:val="TAR"/>
              <w:rPr>
                <w:lang w:eastAsia="ko-KR"/>
              </w:rPr>
            </w:pPr>
            <w:r w:rsidRPr="00567618">
              <w:rPr>
                <w:lang w:eastAsia="ko-KR"/>
              </w:rPr>
              <w:t>64</w:t>
            </w:r>
          </w:p>
        </w:tc>
      </w:tr>
      <w:tr w:rsidR="00FC7E52" w:rsidRPr="00567618" w14:paraId="57AFF88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F439899" w14:textId="77777777" w:rsidR="00FC7E52" w:rsidRPr="00567618" w:rsidRDefault="00FC7E52" w:rsidP="00DD54CD">
            <w:pPr>
              <w:pStyle w:val="TAL"/>
              <w:rPr>
                <w:lang w:eastAsia="ko-KR"/>
              </w:rPr>
            </w:pPr>
            <w:r w:rsidRPr="00567618">
              <w:rPr>
                <w:lang w:eastAsia="ko-KR"/>
              </w:rPr>
              <w:t>IPv4 header (bits)</w:t>
            </w:r>
          </w:p>
        </w:tc>
        <w:tc>
          <w:tcPr>
            <w:tcW w:w="669" w:type="dxa"/>
            <w:tcBorders>
              <w:top w:val="nil"/>
              <w:left w:val="nil"/>
              <w:bottom w:val="single" w:sz="4" w:space="0" w:color="auto"/>
              <w:right w:val="single" w:sz="4" w:space="0" w:color="auto"/>
            </w:tcBorders>
            <w:shd w:val="clear" w:color="auto" w:fill="auto"/>
            <w:noWrap/>
            <w:hideMark/>
          </w:tcPr>
          <w:p w14:paraId="7F41D90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C30E620"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AF90CCE"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5F6CF0A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15860B9"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6838C4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FAA1972"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1B9F2274"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42F96F2B"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762A92D8"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5A505A95" w14:textId="77777777" w:rsidR="00FC7E52" w:rsidRPr="00567618" w:rsidRDefault="00FC7E52" w:rsidP="00DD54CD">
            <w:pPr>
              <w:pStyle w:val="TAR"/>
              <w:rPr>
                <w:lang w:eastAsia="ko-KR"/>
              </w:rPr>
            </w:pPr>
            <w:r w:rsidRPr="00567618">
              <w:rPr>
                <w:lang w:eastAsia="ko-KR"/>
              </w:rPr>
              <w:t>160</w:t>
            </w:r>
          </w:p>
        </w:tc>
      </w:tr>
      <w:tr w:rsidR="00FC7E52" w:rsidRPr="00567618" w14:paraId="6AE25BBB"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14DED45A" w14:textId="77777777" w:rsidR="00FC7E52" w:rsidRPr="00567618" w:rsidRDefault="00FC7E52" w:rsidP="00DD54CD">
            <w:pPr>
              <w:pStyle w:val="TAL"/>
              <w:rPr>
                <w:lang w:eastAsia="ko-KR"/>
              </w:rPr>
            </w:pPr>
            <w:bookmarkStart w:id="8186" w:name="_MCCTEMPBM_CRPT86941680___4" w:colFirst="1" w:colLast="10"/>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43852AB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632</w:t>
            </w:r>
          </w:p>
        </w:tc>
        <w:tc>
          <w:tcPr>
            <w:tcW w:w="669" w:type="dxa"/>
            <w:tcBorders>
              <w:top w:val="nil"/>
              <w:left w:val="nil"/>
              <w:bottom w:val="single" w:sz="4" w:space="0" w:color="auto"/>
              <w:right w:val="single" w:sz="4" w:space="0" w:color="auto"/>
            </w:tcBorders>
            <w:shd w:val="clear" w:color="auto" w:fill="auto"/>
            <w:noWrap/>
            <w:hideMark/>
          </w:tcPr>
          <w:p w14:paraId="66C51DF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664</w:t>
            </w:r>
          </w:p>
        </w:tc>
        <w:tc>
          <w:tcPr>
            <w:tcW w:w="669" w:type="dxa"/>
            <w:tcBorders>
              <w:top w:val="nil"/>
              <w:left w:val="nil"/>
              <w:bottom w:val="single" w:sz="4" w:space="0" w:color="auto"/>
              <w:right w:val="single" w:sz="4" w:space="0" w:color="auto"/>
            </w:tcBorders>
            <w:shd w:val="clear" w:color="auto" w:fill="auto"/>
            <w:noWrap/>
            <w:hideMark/>
          </w:tcPr>
          <w:p w14:paraId="331AE13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728</w:t>
            </w:r>
          </w:p>
        </w:tc>
        <w:tc>
          <w:tcPr>
            <w:tcW w:w="669" w:type="dxa"/>
            <w:tcBorders>
              <w:top w:val="nil"/>
              <w:left w:val="nil"/>
              <w:bottom w:val="single" w:sz="4" w:space="0" w:color="auto"/>
              <w:right w:val="single" w:sz="4" w:space="0" w:color="auto"/>
            </w:tcBorders>
            <w:shd w:val="clear" w:color="auto" w:fill="auto"/>
            <w:noWrap/>
            <w:hideMark/>
          </w:tcPr>
          <w:p w14:paraId="293E26E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872</w:t>
            </w:r>
          </w:p>
        </w:tc>
        <w:tc>
          <w:tcPr>
            <w:tcW w:w="668" w:type="dxa"/>
            <w:tcBorders>
              <w:top w:val="nil"/>
              <w:left w:val="nil"/>
              <w:bottom w:val="single" w:sz="4" w:space="0" w:color="auto"/>
              <w:right w:val="single" w:sz="4" w:space="0" w:color="auto"/>
            </w:tcBorders>
            <w:shd w:val="clear" w:color="auto" w:fill="auto"/>
            <w:noWrap/>
            <w:hideMark/>
          </w:tcPr>
          <w:p w14:paraId="50679A20"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1000</w:t>
            </w:r>
          </w:p>
        </w:tc>
        <w:tc>
          <w:tcPr>
            <w:tcW w:w="668" w:type="dxa"/>
            <w:tcBorders>
              <w:top w:val="nil"/>
              <w:left w:val="nil"/>
              <w:bottom w:val="single" w:sz="4" w:space="0" w:color="auto"/>
              <w:right w:val="single" w:sz="4" w:space="0" w:color="auto"/>
            </w:tcBorders>
            <w:shd w:val="clear" w:color="auto" w:fill="auto"/>
            <w:noWrap/>
            <w:hideMark/>
          </w:tcPr>
          <w:p w14:paraId="3190A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1320</w:t>
            </w:r>
          </w:p>
        </w:tc>
        <w:tc>
          <w:tcPr>
            <w:tcW w:w="668" w:type="dxa"/>
            <w:tcBorders>
              <w:top w:val="nil"/>
              <w:left w:val="nil"/>
              <w:bottom w:val="single" w:sz="4" w:space="0" w:color="auto"/>
              <w:right w:val="single" w:sz="4" w:space="0" w:color="auto"/>
            </w:tcBorders>
            <w:shd w:val="clear" w:color="auto" w:fill="auto"/>
            <w:noWrap/>
            <w:hideMark/>
          </w:tcPr>
          <w:p w14:paraId="14DE4D1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1624</w:t>
            </w:r>
          </w:p>
        </w:tc>
        <w:tc>
          <w:tcPr>
            <w:tcW w:w="668" w:type="dxa"/>
            <w:tcBorders>
              <w:top w:val="nil"/>
              <w:left w:val="nil"/>
              <w:bottom w:val="single" w:sz="4" w:space="0" w:color="auto"/>
              <w:right w:val="single" w:sz="4" w:space="0" w:color="auto"/>
            </w:tcBorders>
            <w:shd w:val="clear" w:color="auto" w:fill="auto"/>
            <w:noWrap/>
            <w:hideMark/>
          </w:tcPr>
          <w:p w14:paraId="2F3FECB5"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2264</w:t>
            </w:r>
          </w:p>
        </w:tc>
        <w:tc>
          <w:tcPr>
            <w:tcW w:w="668" w:type="dxa"/>
            <w:tcBorders>
              <w:top w:val="nil"/>
              <w:left w:val="nil"/>
              <w:bottom w:val="single" w:sz="4" w:space="0" w:color="auto"/>
              <w:right w:val="single" w:sz="4" w:space="0" w:color="auto"/>
            </w:tcBorders>
            <w:shd w:val="clear" w:color="auto" w:fill="auto"/>
            <w:noWrap/>
            <w:hideMark/>
          </w:tcPr>
          <w:p w14:paraId="4268999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2904</w:t>
            </w:r>
          </w:p>
        </w:tc>
        <w:tc>
          <w:tcPr>
            <w:tcW w:w="668" w:type="dxa"/>
            <w:tcBorders>
              <w:top w:val="nil"/>
              <w:left w:val="nil"/>
              <w:bottom w:val="single" w:sz="4" w:space="0" w:color="auto"/>
              <w:right w:val="single" w:sz="4" w:space="0" w:color="auto"/>
            </w:tcBorders>
            <w:shd w:val="clear" w:color="auto" w:fill="auto"/>
            <w:noWrap/>
            <w:hideMark/>
          </w:tcPr>
          <w:p w14:paraId="41D84A42"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4184</w:t>
            </w:r>
          </w:p>
        </w:tc>
        <w:tc>
          <w:tcPr>
            <w:tcW w:w="668" w:type="dxa"/>
            <w:tcBorders>
              <w:top w:val="nil"/>
              <w:left w:val="nil"/>
              <w:bottom w:val="single" w:sz="4" w:space="0" w:color="auto"/>
              <w:right w:val="single" w:sz="4" w:space="0" w:color="auto"/>
            </w:tcBorders>
            <w:shd w:val="clear" w:color="auto" w:fill="auto"/>
            <w:noWrap/>
            <w:hideMark/>
          </w:tcPr>
          <w:p w14:paraId="21A5A61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5464</w:t>
            </w:r>
          </w:p>
        </w:tc>
      </w:tr>
      <w:tr w:rsidR="00FC7E52" w:rsidRPr="00567618" w14:paraId="70CB0D6D"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08E613CA" w14:textId="77777777" w:rsidR="00FC7E52" w:rsidRPr="00567618" w:rsidRDefault="00FC7E52" w:rsidP="00DD54CD">
            <w:pPr>
              <w:pStyle w:val="TAL"/>
              <w:rPr>
                <w:lang w:eastAsia="ko-KR"/>
              </w:rPr>
            </w:pPr>
            <w:bookmarkStart w:id="8187" w:name="_MCCTEMPBM_CRPT86941681___4" w:colFirst="1" w:colLast="10"/>
            <w:bookmarkEnd w:id="8186"/>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7D91F3C9"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15.8</w:t>
            </w:r>
          </w:p>
        </w:tc>
        <w:tc>
          <w:tcPr>
            <w:tcW w:w="669" w:type="dxa"/>
            <w:tcBorders>
              <w:top w:val="nil"/>
              <w:left w:val="nil"/>
              <w:bottom w:val="single" w:sz="4" w:space="0" w:color="auto"/>
              <w:right w:val="single" w:sz="4" w:space="0" w:color="auto"/>
            </w:tcBorders>
            <w:shd w:val="clear" w:color="auto" w:fill="auto"/>
            <w:noWrap/>
            <w:hideMark/>
          </w:tcPr>
          <w:p w14:paraId="63426A31"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16.6</w:t>
            </w:r>
          </w:p>
        </w:tc>
        <w:tc>
          <w:tcPr>
            <w:tcW w:w="669" w:type="dxa"/>
            <w:tcBorders>
              <w:top w:val="nil"/>
              <w:left w:val="nil"/>
              <w:bottom w:val="single" w:sz="4" w:space="0" w:color="auto"/>
              <w:right w:val="single" w:sz="4" w:space="0" w:color="auto"/>
            </w:tcBorders>
            <w:shd w:val="clear" w:color="auto" w:fill="auto"/>
            <w:noWrap/>
            <w:hideMark/>
          </w:tcPr>
          <w:p w14:paraId="05F0C3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18.2</w:t>
            </w:r>
          </w:p>
        </w:tc>
        <w:tc>
          <w:tcPr>
            <w:tcW w:w="669" w:type="dxa"/>
            <w:tcBorders>
              <w:top w:val="nil"/>
              <w:left w:val="nil"/>
              <w:bottom w:val="single" w:sz="4" w:space="0" w:color="auto"/>
              <w:right w:val="single" w:sz="4" w:space="0" w:color="auto"/>
            </w:tcBorders>
            <w:shd w:val="clear" w:color="auto" w:fill="auto"/>
            <w:noWrap/>
            <w:hideMark/>
          </w:tcPr>
          <w:p w14:paraId="0089D0D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21.8</w:t>
            </w:r>
          </w:p>
        </w:tc>
        <w:tc>
          <w:tcPr>
            <w:tcW w:w="668" w:type="dxa"/>
            <w:tcBorders>
              <w:top w:val="nil"/>
              <w:left w:val="nil"/>
              <w:bottom w:val="single" w:sz="4" w:space="0" w:color="auto"/>
              <w:right w:val="single" w:sz="4" w:space="0" w:color="auto"/>
            </w:tcBorders>
            <w:shd w:val="clear" w:color="auto" w:fill="auto"/>
            <w:noWrap/>
            <w:hideMark/>
          </w:tcPr>
          <w:p w14:paraId="421D5D7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7B9748CA"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75D0594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40.6</w:t>
            </w:r>
          </w:p>
        </w:tc>
        <w:tc>
          <w:tcPr>
            <w:tcW w:w="668" w:type="dxa"/>
            <w:tcBorders>
              <w:top w:val="nil"/>
              <w:left w:val="nil"/>
              <w:bottom w:val="single" w:sz="4" w:space="0" w:color="auto"/>
              <w:right w:val="single" w:sz="4" w:space="0" w:color="auto"/>
            </w:tcBorders>
            <w:shd w:val="clear" w:color="auto" w:fill="auto"/>
            <w:noWrap/>
            <w:hideMark/>
          </w:tcPr>
          <w:p w14:paraId="54FDE83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56.6</w:t>
            </w:r>
          </w:p>
        </w:tc>
        <w:tc>
          <w:tcPr>
            <w:tcW w:w="668" w:type="dxa"/>
            <w:tcBorders>
              <w:top w:val="nil"/>
              <w:left w:val="nil"/>
              <w:bottom w:val="single" w:sz="4" w:space="0" w:color="auto"/>
              <w:right w:val="single" w:sz="4" w:space="0" w:color="auto"/>
            </w:tcBorders>
            <w:shd w:val="clear" w:color="auto" w:fill="auto"/>
            <w:noWrap/>
            <w:hideMark/>
          </w:tcPr>
          <w:p w14:paraId="2BC23D5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72.6</w:t>
            </w:r>
          </w:p>
        </w:tc>
        <w:tc>
          <w:tcPr>
            <w:tcW w:w="668" w:type="dxa"/>
            <w:tcBorders>
              <w:top w:val="nil"/>
              <w:left w:val="nil"/>
              <w:bottom w:val="single" w:sz="4" w:space="0" w:color="auto"/>
              <w:right w:val="single" w:sz="4" w:space="0" w:color="auto"/>
            </w:tcBorders>
            <w:shd w:val="clear" w:color="auto" w:fill="auto"/>
            <w:noWrap/>
            <w:hideMark/>
          </w:tcPr>
          <w:p w14:paraId="55B8887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104.6</w:t>
            </w:r>
          </w:p>
        </w:tc>
        <w:tc>
          <w:tcPr>
            <w:tcW w:w="668" w:type="dxa"/>
            <w:tcBorders>
              <w:top w:val="nil"/>
              <w:left w:val="nil"/>
              <w:bottom w:val="single" w:sz="4" w:space="0" w:color="auto"/>
              <w:right w:val="single" w:sz="4" w:space="0" w:color="auto"/>
            </w:tcBorders>
            <w:shd w:val="clear" w:color="auto" w:fill="auto"/>
            <w:noWrap/>
            <w:hideMark/>
          </w:tcPr>
          <w:p w14:paraId="23578D0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136.6</w:t>
            </w:r>
          </w:p>
        </w:tc>
      </w:tr>
      <w:tr w:rsidR="00FC7E52" w:rsidRPr="00567618" w14:paraId="123D217C"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8CF0968" w14:textId="77777777" w:rsidR="00FC7E52" w:rsidRPr="00567618" w:rsidRDefault="00FC7E52" w:rsidP="00DD54CD">
            <w:pPr>
              <w:pStyle w:val="TAL"/>
              <w:rPr>
                <w:lang w:eastAsia="ko-KR"/>
              </w:rPr>
            </w:pPr>
            <w:bookmarkStart w:id="8188" w:name="_MCCTEMPBM_CRPT86941682___4" w:colFirst="1" w:colLast="10"/>
            <w:bookmarkEnd w:id="8187"/>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79A8A987"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16</w:t>
            </w:r>
          </w:p>
        </w:tc>
        <w:tc>
          <w:tcPr>
            <w:tcW w:w="669" w:type="dxa"/>
            <w:tcBorders>
              <w:top w:val="nil"/>
              <w:left w:val="nil"/>
              <w:bottom w:val="single" w:sz="4" w:space="0" w:color="auto"/>
              <w:right w:val="single" w:sz="4" w:space="0" w:color="auto"/>
            </w:tcBorders>
            <w:shd w:val="clear" w:color="auto" w:fill="auto"/>
            <w:noWrap/>
            <w:hideMark/>
          </w:tcPr>
          <w:p w14:paraId="567C9C93"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17</w:t>
            </w:r>
          </w:p>
        </w:tc>
        <w:tc>
          <w:tcPr>
            <w:tcW w:w="669" w:type="dxa"/>
            <w:tcBorders>
              <w:top w:val="nil"/>
              <w:left w:val="nil"/>
              <w:bottom w:val="single" w:sz="4" w:space="0" w:color="auto"/>
              <w:right w:val="single" w:sz="4" w:space="0" w:color="auto"/>
            </w:tcBorders>
            <w:shd w:val="clear" w:color="auto" w:fill="auto"/>
            <w:noWrap/>
            <w:hideMark/>
          </w:tcPr>
          <w:p w14:paraId="058F890D"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19</w:t>
            </w:r>
          </w:p>
        </w:tc>
        <w:tc>
          <w:tcPr>
            <w:tcW w:w="669" w:type="dxa"/>
            <w:tcBorders>
              <w:top w:val="nil"/>
              <w:left w:val="nil"/>
              <w:bottom w:val="single" w:sz="4" w:space="0" w:color="auto"/>
              <w:right w:val="single" w:sz="4" w:space="0" w:color="auto"/>
            </w:tcBorders>
            <w:shd w:val="clear" w:color="auto" w:fill="auto"/>
            <w:noWrap/>
            <w:hideMark/>
          </w:tcPr>
          <w:p w14:paraId="6E895C6F"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22</w:t>
            </w:r>
          </w:p>
        </w:tc>
        <w:tc>
          <w:tcPr>
            <w:tcW w:w="668" w:type="dxa"/>
            <w:tcBorders>
              <w:top w:val="nil"/>
              <w:left w:val="nil"/>
              <w:bottom w:val="single" w:sz="4" w:space="0" w:color="auto"/>
              <w:right w:val="single" w:sz="4" w:space="0" w:color="auto"/>
            </w:tcBorders>
            <w:shd w:val="clear" w:color="auto" w:fill="auto"/>
            <w:noWrap/>
            <w:hideMark/>
          </w:tcPr>
          <w:p w14:paraId="26AC0EAE"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25</w:t>
            </w:r>
          </w:p>
        </w:tc>
        <w:tc>
          <w:tcPr>
            <w:tcW w:w="668" w:type="dxa"/>
            <w:tcBorders>
              <w:top w:val="nil"/>
              <w:left w:val="nil"/>
              <w:bottom w:val="single" w:sz="4" w:space="0" w:color="auto"/>
              <w:right w:val="single" w:sz="4" w:space="0" w:color="auto"/>
            </w:tcBorders>
            <w:shd w:val="clear" w:color="auto" w:fill="auto"/>
            <w:noWrap/>
            <w:hideMark/>
          </w:tcPr>
          <w:p w14:paraId="31BBE2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33</w:t>
            </w:r>
          </w:p>
        </w:tc>
        <w:tc>
          <w:tcPr>
            <w:tcW w:w="668" w:type="dxa"/>
            <w:tcBorders>
              <w:top w:val="nil"/>
              <w:left w:val="nil"/>
              <w:bottom w:val="single" w:sz="4" w:space="0" w:color="auto"/>
              <w:right w:val="single" w:sz="4" w:space="0" w:color="auto"/>
            </w:tcBorders>
            <w:shd w:val="clear" w:color="auto" w:fill="auto"/>
            <w:noWrap/>
            <w:hideMark/>
          </w:tcPr>
          <w:p w14:paraId="0FEE538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41</w:t>
            </w:r>
          </w:p>
        </w:tc>
        <w:tc>
          <w:tcPr>
            <w:tcW w:w="668" w:type="dxa"/>
            <w:tcBorders>
              <w:top w:val="nil"/>
              <w:left w:val="nil"/>
              <w:bottom w:val="single" w:sz="4" w:space="0" w:color="auto"/>
              <w:right w:val="single" w:sz="4" w:space="0" w:color="auto"/>
            </w:tcBorders>
            <w:shd w:val="clear" w:color="auto" w:fill="auto"/>
            <w:noWrap/>
            <w:hideMark/>
          </w:tcPr>
          <w:p w14:paraId="45070688"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57</w:t>
            </w:r>
          </w:p>
        </w:tc>
        <w:tc>
          <w:tcPr>
            <w:tcW w:w="668" w:type="dxa"/>
            <w:tcBorders>
              <w:top w:val="nil"/>
              <w:left w:val="nil"/>
              <w:bottom w:val="single" w:sz="4" w:space="0" w:color="auto"/>
              <w:right w:val="single" w:sz="4" w:space="0" w:color="auto"/>
            </w:tcBorders>
            <w:shd w:val="clear" w:color="auto" w:fill="auto"/>
            <w:noWrap/>
            <w:hideMark/>
          </w:tcPr>
          <w:p w14:paraId="39927AD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73</w:t>
            </w:r>
          </w:p>
        </w:tc>
        <w:tc>
          <w:tcPr>
            <w:tcW w:w="668" w:type="dxa"/>
            <w:tcBorders>
              <w:top w:val="nil"/>
              <w:left w:val="nil"/>
              <w:bottom w:val="single" w:sz="4" w:space="0" w:color="auto"/>
              <w:right w:val="single" w:sz="4" w:space="0" w:color="auto"/>
            </w:tcBorders>
            <w:shd w:val="clear" w:color="auto" w:fill="auto"/>
            <w:noWrap/>
            <w:hideMark/>
          </w:tcPr>
          <w:p w14:paraId="437FE92B"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105</w:t>
            </w:r>
          </w:p>
        </w:tc>
        <w:tc>
          <w:tcPr>
            <w:tcW w:w="668" w:type="dxa"/>
            <w:tcBorders>
              <w:top w:val="nil"/>
              <w:left w:val="nil"/>
              <w:bottom w:val="single" w:sz="4" w:space="0" w:color="auto"/>
              <w:right w:val="single" w:sz="4" w:space="0" w:color="auto"/>
            </w:tcBorders>
            <w:shd w:val="clear" w:color="auto" w:fill="auto"/>
            <w:noWrap/>
            <w:hideMark/>
          </w:tcPr>
          <w:p w14:paraId="1D20E6A6" w14:textId="77777777" w:rsidR="00FC7E52" w:rsidRPr="00567618" w:rsidRDefault="00FC7E52" w:rsidP="00DD54CD">
            <w:pPr>
              <w:keepNext/>
              <w:keepLines/>
              <w:spacing w:after="0"/>
              <w:jc w:val="right"/>
              <w:rPr>
                <w:rFonts w:ascii="Arial" w:hAnsi="Arial"/>
                <w:sz w:val="18"/>
                <w:lang w:eastAsia="ko-KR"/>
              </w:rPr>
            </w:pPr>
            <w:r w:rsidRPr="00567618">
              <w:rPr>
                <w:rFonts w:ascii="Arial" w:hAnsi="Arial"/>
                <w:sz w:val="18"/>
              </w:rPr>
              <w:t>137</w:t>
            </w:r>
          </w:p>
        </w:tc>
      </w:tr>
      <w:bookmarkEnd w:id="8188"/>
    </w:tbl>
    <w:p w14:paraId="4E3A47D8" w14:textId="77777777" w:rsidR="00FC7E52" w:rsidRPr="00567618" w:rsidRDefault="00FC7E52" w:rsidP="00FC7E52">
      <w:pPr>
        <w:rPr>
          <w:lang w:eastAsia="ko-KR"/>
        </w:rPr>
      </w:pPr>
    </w:p>
    <w:p w14:paraId="2CE31358" w14:textId="77777777" w:rsidR="00FC7E52" w:rsidRPr="00567618" w:rsidRDefault="00FC7E52" w:rsidP="00FC7E52">
      <w:pPr>
        <w:pStyle w:val="TH"/>
        <w:rPr>
          <w:lang w:eastAsia="ko-KR"/>
        </w:rPr>
      </w:pPr>
      <w:bookmarkStart w:id="8189" w:name="_CRTableQ_4"/>
      <w:r w:rsidRPr="00567618">
        <w:t xml:space="preserve">Table </w:t>
      </w:r>
      <w:bookmarkEnd w:id="8189"/>
      <w:r w:rsidRPr="00567618">
        <w:rPr>
          <w:lang w:eastAsia="ko-KR"/>
        </w:rPr>
        <w:t>Q</w:t>
      </w:r>
      <w:r w:rsidRPr="00567618">
        <w:t>.</w:t>
      </w:r>
      <w:r w:rsidRPr="00567618">
        <w:rPr>
          <w:lang w:eastAsia="ko-KR"/>
        </w:rPr>
        <w:t>4</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4</w:t>
      </w:r>
      <w:r w:rsidRPr="00567618">
        <w:t>0)</w:t>
      </w:r>
    </w:p>
    <w:tbl>
      <w:tblPr>
        <w:tblW w:w="0" w:type="auto"/>
        <w:jc w:val="center"/>
        <w:tblLayout w:type="fixed"/>
        <w:tblLook w:val="04A0" w:firstRow="1" w:lastRow="0" w:firstColumn="1" w:lastColumn="0" w:noHBand="0" w:noVBand="1"/>
      </w:tblPr>
      <w:tblGrid>
        <w:gridCol w:w="2287"/>
        <w:gridCol w:w="669"/>
        <w:gridCol w:w="669"/>
        <w:gridCol w:w="669"/>
        <w:gridCol w:w="669"/>
        <w:gridCol w:w="668"/>
        <w:gridCol w:w="668"/>
        <w:gridCol w:w="668"/>
        <w:gridCol w:w="668"/>
        <w:gridCol w:w="668"/>
        <w:gridCol w:w="668"/>
        <w:gridCol w:w="668"/>
      </w:tblGrid>
      <w:tr w:rsidR="00FC7E52" w:rsidRPr="00567618" w14:paraId="5FAC461A" w14:textId="77777777" w:rsidTr="00DD54CD">
        <w:trPr>
          <w:cantSplit/>
          <w:jc w:val="center"/>
        </w:trPr>
        <w:tc>
          <w:tcPr>
            <w:tcW w:w="2287" w:type="dxa"/>
            <w:tcBorders>
              <w:top w:val="single" w:sz="4" w:space="0" w:color="auto"/>
              <w:left w:val="single" w:sz="4" w:space="0" w:color="auto"/>
              <w:bottom w:val="single" w:sz="4" w:space="0" w:color="auto"/>
              <w:right w:val="single" w:sz="4" w:space="0" w:color="auto"/>
            </w:tcBorders>
            <w:shd w:val="clear" w:color="auto" w:fill="auto"/>
            <w:noWrap/>
            <w:hideMark/>
          </w:tcPr>
          <w:p w14:paraId="1E69E3B3" w14:textId="77777777" w:rsidR="00FC7E52" w:rsidRPr="00567618" w:rsidRDefault="00FC7E52" w:rsidP="00DD54CD">
            <w:pPr>
              <w:pStyle w:val="TAH"/>
            </w:pPr>
            <w:r w:rsidRPr="00567618">
              <w:t>Mode</w:t>
            </w:r>
          </w:p>
        </w:tc>
        <w:tc>
          <w:tcPr>
            <w:tcW w:w="669" w:type="dxa"/>
            <w:tcBorders>
              <w:top w:val="single" w:sz="4" w:space="0" w:color="auto"/>
              <w:left w:val="nil"/>
              <w:bottom w:val="single" w:sz="4" w:space="0" w:color="auto"/>
              <w:right w:val="single" w:sz="4" w:space="0" w:color="auto"/>
            </w:tcBorders>
            <w:shd w:val="clear" w:color="auto" w:fill="auto"/>
            <w:noWrap/>
            <w:hideMark/>
          </w:tcPr>
          <w:p w14:paraId="5F50FD80" w14:textId="77777777" w:rsidR="00FC7E52" w:rsidRPr="00567618" w:rsidRDefault="00FC7E52" w:rsidP="00DD54CD">
            <w:pPr>
              <w:pStyle w:val="TAH"/>
            </w:pPr>
            <w:r w:rsidRPr="00567618">
              <w:t>7.2</w:t>
            </w:r>
          </w:p>
        </w:tc>
        <w:tc>
          <w:tcPr>
            <w:tcW w:w="669" w:type="dxa"/>
            <w:tcBorders>
              <w:top w:val="single" w:sz="4" w:space="0" w:color="auto"/>
              <w:left w:val="nil"/>
              <w:bottom w:val="single" w:sz="4" w:space="0" w:color="auto"/>
              <w:right w:val="single" w:sz="4" w:space="0" w:color="auto"/>
            </w:tcBorders>
            <w:shd w:val="clear" w:color="auto" w:fill="auto"/>
            <w:noWrap/>
            <w:hideMark/>
          </w:tcPr>
          <w:p w14:paraId="411A0F89" w14:textId="77777777" w:rsidR="00FC7E52" w:rsidRPr="00567618" w:rsidRDefault="00FC7E52" w:rsidP="00DD54CD">
            <w:pPr>
              <w:pStyle w:val="TAH"/>
            </w:pPr>
            <w:r w:rsidRPr="00567618">
              <w:t>8</w:t>
            </w:r>
          </w:p>
        </w:tc>
        <w:tc>
          <w:tcPr>
            <w:tcW w:w="669" w:type="dxa"/>
            <w:tcBorders>
              <w:top w:val="single" w:sz="4" w:space="0" w:color="auto"/>
              <w:left w:val="nil"/>
              <w:bottom w:val="single" w:sz="4" w:space="0" w:color="auto"/>
              <w:right w:val="single" w:sz="4" w:space="0" w:color="auto"/>
            </w:tcBorders>
            <w:shd w:val="clear" w:color="auto" w:fill="auto"/>
            <w:noWrap/>
            <w:hideMark/>
          </w:tcPr>
          <w:p w14:paraId="1FD2D429" w14:textId="77777777" w:rsidR="00FC7E52" w:rsidRPr="00567618" w:rsidRDefault="00FC7E52" w:rsidP="00DD54CD">
            <w:pPr>
              <w:pStyle w:val="TAH"/>
            </w:pPr>
            <w:r w:rsidRPr="00567618">
              <w:t>9.6</w:t>
            </w:r>
          </w:p>
        </w:tc>
        <w:tc>
          <w:tcPr>
            <w:tcW w:w="669" w:type="dxa"/>
            <w:tcBorders>
              <w:top w:val="single" w:sz="4" w:space="0" w:color="auto"/>
              <w:left w:val="nil"/>
              <w:bottom w:val="single" w:sz="4" w:space="0" w:color="auto"/>
              <w:right w:val="single" w:sz="4" w:space="0" w:color="auto"/>
            </w:tcBorders>
            <w:shd w:val="clear" w:color="auto" w:fill="auto"/>
            <w:noWrap/>
            <w:hideMark/>
          </w:tcPr>
          <w:p w14:paraId="7621F71E" w14:textId="77777777" w:rsidR="00FC7E52" w:rsidRPr="00567618" w:rsidRDefault="00FC7E52" w:rsidP="00DD54CD">
            <w:pPr>
              <w:pStyle w:val="TAH"/>
            </w:pPr>
            <w:r w:rsidRPr="00567618">
              <w:t>13.2</w:t>
            </w:r>
          </w:p>
        </w:tc>
        <w:tc>
          <w:tcPr>
            <w:tcW w:w="668" w:type="dxa"/>
            <w:tcBorders>
              <w:top w:val="single" w:sz="4" w:space="0" w:color="auto"/>
              <w:left w:val="nil"/>
              <w:bottom w:val="single" w:sz="4" w:space="0" w:color="auto"/>
              <w:right w:val="single" w:sz="4" w:space="0" w:color="auto"/>
            </w:tcBorders>
            <w:shd w:val="clear" w:color="auto" w:fill="auto"/>
            <w:noWrap/>
            <w:hideMark/>
          </w:tcPr>
          <w:p w14:paraId="10122C04" w14:textId="77777777" w:rsidR="00FC7E52" w:rsidRPr="00567618" w:rsidRDefault="00FC7E52" w:rsidP="00DD54CD">
            <w:pPr>
              <w:pStyle w:val="TAH"/>
            </w:pPr>
            <w:r w:rsidRPr="00567618">
              <w:t>16.4</w:t>
            </w:r>
          </w:p>
        </w:tc>
        <w:tc>
          <w:tcPr>
            <w:tcW w:w="668" w:type="dxa"/>
            <w:tcBorders>
              <w:top w:val="single" w:sz="4" w:space="0" w:color="auto"/>
              <w:left w:val="nil"/>
              <w:bottom w:val="single" w:sz="4" w:space="0" w:color="auto"/>
              <w:right w:val="single" w:sz="4" w:space="0" w:color="auto"/>
            </w:tcBorders>
            <w:shd w:val="clear" w:color="auto" w:fill="auto"/>
            <w:noWrap/>
            <w:hideMark/>
          </w:tcPr>
          <w:p w14:paraId="242F6182" w14:textId="77777777" w:rsidR="00FC7E52" w:rsidRPr="00567618" w:rsidRDefault="00FC7E52" w:rsidP="00DD54CD">
            <w:pPr>
              <w:pStyle w:val="TAH"/>
            </w:pPr>
            <w:r w:rsidRPr="00567618">
              <w:t>24.4</w:t>
            </w:r>
          </w:p>
        </w:tc>
        <w:tc>
          <w:tcPr>
            <w:tcW w:w="668" w:type="dxa"/>
            <w:tcBorders>
              <w:top w:val="single" w:sz="4" w:space="0" w:color="auto"/>
              <w:left w:val="nil"/>
              <w:bottom w:val="single" w:sz="4" w:space="0" w:color="auto"/>
              <w:right w:val="single" w:sz="4" w:space="0" w:color="auto"/>
            </w:tcBorders>
            <w:shd w:val="clear" w:color="auto" w:fill="auto"/>
            <w:noWrap/>
            <w:hideMark/>
          </w:tcPr>
          <w:p w14:paraId="48BC79B7" w14:textId="77777777" w:rsidR="00FC7E52" w:rsidRPr="00567618" w:rsidRDefault="00FC7E52" w:rsidP="00DD54CD">
            <w:pPr>
              <w:pStyle w:val="TAH"/>
            </w:pPr>
            <w:r w:rsidRPr="00567618">
              <w:t>32</w:t>
            </w:r>
          </w:p>
        </w:tc>
        <w:tc>
          <w:tcPr>
            <w:tcW w:w="668" w:type="dxa"/>
            <w:tcBorders>
              <w:top w:val="single" w:sz="4" w:space="0" w:color="auto"/>
              <w:left w:val="nil"/>
              <w:bottom w:val="single" w:sz="4" w:space="0" w:color="auto"/>
              <w:right w:val="single" w:sz="4" w:space="0" w:color="auto"/>
            </w:tcBorders>
            <w:shd w:val="clear" w:color="auto" w:fill="auto"/>
            <w:noWrap/>
            <w:hideMark/>
          </w:tcPr>
          <w:p w14:paraId="019631E2" w14:textId="77777777" w:rsidR="00FC7E52" w:rsidRPr="00567618" w:rsidRDefault="00FC7E52" w:rsidP="00DD54CD">
            <w:pPr>
              <w:pStyle w:val="TAH"/>
            </w:pPr>
            <w:r w:rsidRPr="00567618">
              <w:t>48</w:t>
            </w:r>
          </w:p>
        </w:tc>
        <w:tc>
          <w:tcPr>
            <w:tcW w:w="668" w:type="dxa"/>
            <w:tcBorders>
              <w:top w:val="single" w:sz="4" w:space="0" w:color="auto"/>
              <w:left w:val="nil"/>
              <w:bottom w:val="single" w:sz="4" w:space="0" w:color="auto"/>
              <w:right w:val="single" w:sz="4" w:space="0" w:color="auto"/>
            </w:tcBorders>
            <w:shd w:val="clear" w:color="auto" w:fill="auto"/>
            <w:noWrap/>
            <w:hideMark/>
          </w:tcPr>
          <w:p w14:paraId="7A045AC1" w14:textId="77777777" w:rsidR="00FC7E52" w:rsidRPr="00567618" w:rsidRDefault="00FC7E52" w:rsidP="00DD54CD">
            <w:pPr>
              <w:pStyle w:val="TAH"/>
            </w:pPr>
            <w:r w:rsidRPr="00567618">
              <w:t>64</w:t>
            </w:r>
          </w:p>
        </w:tc>
        <w:tc>
          <w:tcPr>
            <w:tcW w:w="668" w:type="dxa"/>
            <w:tcBorders>
              <w:top w:val="single" w:sz="4" w:space="0" w:color="auto"/>
              <w:left w:val="nil"/>
              <w:bottom w:val="single" w:sz="4" w:space="0" w:color="auto"/>
              <w:right w:val="single" w:sz="4" w:space="0" w:color="auto"/>
            </w:tcBorders>
            <w:shd w:val="clear" w:color="auto" w:fill="auto"/>
            <w:noWrap/>
            <w:hideMark/>
          </w:tcPr>
          <w:p w14:paraId="141A8C0A" w14:textId="77777777" w:rsidR="00FC7E52" w:rsidRPr="00567618" w:rsidRDefault="00FC7E52" w:rsidP="00DD54CD">
            <w:pPr>
              <w:pStyle w:val="TAH"/>
            </w:pPr>
            <w:r w:rsidRPr="00567618">
              <w:t>96</w:t>
            </w:r>
          </w:p>
        </w:tc>
        <w:tc>
          <w:tcPr>
            <w:tcW w:w="668" w:type="dxa"/>
            <w:tcBorders>
              <w:top w:val="single" w:sz="4" w:space="0" w:color="auto"/>
              <w:left w:val="nil"/>
              <w:bottom w:val="single" w:sz="4" w:space="0" w:color="auto"/>
              <w:right w:val="single" w:sz="4" w:space="0" w:color="auto"/>
            </w:tcBorders>
            <w:shd w:val="clear" w:color="auto" w:fill="auto"/>
            <w:noWrap/>
            <w:hideMark/>
          </w:tcPr>
          <w:p w14:paraId="597B0644" w14:textId="77777777" w:rsidR="00FC7E52" w:rsidRPr="00567618" w:rsidRDefault="00FC7E52" w:rsidP="00DD54CD">
            <w:pPr>
              <w:pStyle w:val="TAH"/>
            </w:pPr>
            <w:r w:rsidRPr="00567618">
              <w:t>128</w:t>
            </w:r>
          </w:p>
        </w:tc>
      </w:tr>
      <w:tr w:rsidR="00FC7E52" w:rsidRPr="00567618" w14:paraId="7831B20F"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6F0A46C2" w14:textId="77777777" w:rsidR="00FC7E52" w:rsidRPr="00567618" w:rsidRDefault="00FC7E52" w:rsidP="00DD54CD">
            <w:pPr>
              <w:pStyle w:val="TAL"/>
              <w:rPr>
                <w:lang w:eastAsia="ko-KR"/>
              </w:rPr>
            </w:pPr>
            <w:r w:rsidRPr="00567618">
              <w:rPr>
                <w:lang w:eastAsia="ko-KR"/>
              </w:rPr>
              <w:t>Bits per speech frame</w:t>
            </w:r>
          </w:p>
        </w:tc>
        <w:tc>
          <w:tcPr>
            <w:tcW w:w="669" w:type="dxa"/>
            <w:tcBorders>
              <w:top w:val="nil"/>
              <w:left w:val="nil"/>
              <w:bottom w:val="single" w:sz="4" w:space="0" w:color="auto"/>
              <w:right w:val="single" w:sz="4" w:space="0" w:color="auto"/>
            </w:tcBorders>
            <w:shd w:val="clear" w:color="auto" w:fill="auto"/>
            <w:noWrap/>
            <w:hideMark/>
          </w:tcPr>
          <w:p w14:paraId="78496F38" w14:textId="77777777" w:rsidR="00FC7E52" w:rsidRPr="00567618" w:rsidRDefault="00FC7E52" w:rsidP="00DD54CD">
            <w:pPr>
              <w:pStyle w:val="TAR"/>
              <w:rPr>
                <w:lang w:eastAsia="ko-KR"/>
              </w:rPr>
            </w:pPr>
            <w:r w:rsidRPr="00567618">
              <w:rPr>
                <w:lang w:eastAsia="ko-KR"/>
              </w:rPr>
              <w:t>144</w:t>
            </w:r>
          </w:p>
        </w:tc>
        <w:tc>
          <w:tcPr>
            <w:tcW w:w="669" w:type="dxa"/>
            <w:tcBorders>
              <w:top w:val="nil"/>
              <w:left w:val="nil"/>
              <w:bottom w:val="single" w:sz="4" w:space="0" w:color="auto"/>
              <w:right w:val="single" w:sz="4" w:space="0" w:color="auto"/>
            </w:tcBorders>
            <w:shd w:val="clear" w:color="auto" w:fill="auto"/>
            <w:noWrap/>
            <w:hideMark/>
          </w:tcPr>
          <w:p w14:paraId="343CA32B" w14:textId="77777777" w:rsidR="00FC7E52" w:rsidRPr="00567618" w:rsidRDefault="00FC7E52" w:rsidP="00DD54CD">
            <w:pPr>
              <w:pStyle w:val="TAR"/>
              <w:rPr>
                <w:lang w:eastAsia="ko-KR"/>
              </w:rPr>
            </w:pPr>
            <w:r w:rsidRPr="00567618">
              <w:rPr>
                <w:lang w:eastAsia="ko-KR"/>
              </w:rPr>
              <w:t>160</w:t>
            </w:r>
          </w:p>
        </w:tc>
        <w:tc>
          <w:tcPr>
            <w:tcW w:w="669" w:type="dxa"/>
            <w:tcBorders>
              <w:top w:val="nil"/>
              <w:left w:val="nil"/>
              <w:bottom w:val="single" w:sz="4" w:space="0" w:color="auto"/>
              <w:right w:val="single" w:sz="4" w:space="0" w:color="auto"/>
            </w:tcBorders>
            <w:shd w:val="clear" w:color="auto" w:fill="auto"/>
            <w:noWrap/>
            <w:hideMark/>
          </w:tcPr>
          <w:p w14:paraId="154C6AC9" w14:textId="77777777" w:rsidR="00FC7E52" w:rsidRPr="00567618" w:rsidRDefault="00FC7E52" w:rsidP="00DD54CD">
            <w:pPr>
              <w:pStyle w:val="TAR"/>
              <w:rPr>
                <w:lang w:eastAsia="ko-KR"/>
              </w:rPr>
            </w:pPr>
            <w:r w:rsidRPr="00567618">
              <w:rPr>
                <w:lang w:eastAsia="ko-KR"/>
              </w:rPr>
              <w:t>192</w:t>
            </w:r>
          </w:p>
        </w:tc>
        <w:tc>
          <w:tcPr>
            <w:tcW w:w="669" w:type="dxa"/>
            <w:tcBorders>
              <w:top w:val="nil"/>
              <w:left w:val="nil"/>
              <w:bottom w:val="single" w:sz="4" w:space="0" w:color="auto"/>
              <w:right w:val="single" w:sz="4" w:space="0" w:color="auto"/>
            </w:tcBorders>
            <w:shd w:val="clear" w:color="auto" w:fill="auto"/>
            <w:noWrap/>
            <w:hideMark/>
          </w:tcPr>
          <w:p w14:paraId="2FA96368" w14:textId="77777777" w:rsidR="00FC7E52" w:rsidRPr="00567618" w:rsidRDefault="00FC7E52" w:rsidP="00DD54CD">
            <w:pPr>
              <w:pStyle w:val="TAR"/>
              <w:rPr>
                <w:lang w:eastAsia="ko-KR"/>
              </w:rPr>
            </w:pPr>
            <w:r w:rsidRPr="00567618">
              <w:rPr>
                <w:lang w:eastAsia="ko-KR"/>
              </w:rPr>
              <w:t>264</w:t>
            </w:r>
          </w:p>
        </w:tc>
        <w:tc>
          <w:tcPr>
            <w:tcW w:w="668" w:type="dxa"/>
            <w:tcBorders>
              <w:top w:val="nil"/>
              <w:left w:val="nil"/>
              <w:bottom w:val="single" w:sz="4" w:space="0" w:color="auto"/>
              <w:right w:val="single" w:sz="4" w:space="0" w:color="auto"/>
            </w:tcBorders>
            <w:shd w:val="clear" w:color="auto" w:fill="auto"/>
            <w:noWrap/>
            <w:hideMark/>
          </w:tcPr>
          <w:p w14:paraId="10576413" w14:textId="77777777" w:rsidR="00FC7E52" w:rsidRPr="00567618" w:rsidRDefault="00FC7E52" w:rsidP="00DD54CD">
            <w:pPr>
              <w:pStyle w:val="TAR"/>
              <w:rPr>
                <w:lang w:eastAsia="ko-KR"/>
              </w:rPr>
            </w:pPr>
            <w:r w:rsidRPr="00567618">
              <w:rPr>
                <w:lang w:eastAsia="ko-KR"/>
              </w:rPr>
              <w:t>328</w:t>
            </w:r>
          </w:p>
        </w:tc>
        <w:tc>
          <w:tcPr>
            <w:tcW w:w="668" w:type="dxa"/>
            <w:tcBorders>
              <w:top w:val="nil"/>
              <w:left w:val="nil"/>
              <w:bottom w:val="single" w:sz="4" w:space="0" w:color="auto"/>
              <w:right w:val="single" w:sz="4" w:space="0" w:color="auto"/>
            </w:tcBorders>
            <w:shd w:val="clear" w:color="auto" w:fill="auto"/>
            <w:noWrap/>
            <w:hideMark/>
          </w:tcPr>
          <w:p w14:paraId="03A6F7D6" w14:textId="77777777" w:rsidR="00FC7E52" w:rsidRPr="00567618" w:rsidRDefault="00FC7E52" w:rsidP="00DD54CD">
            <w:pPr>
              <w:pStyle w:val="TAR"/>
              <w:rPr>
                <w:lang w:eastAsia="ko-KR"/>
              </w:rPr>
            </w:pPr>
            <w:r w:rsidRPr="00567618">
              <w:rPr>
                <w:lang w:eastAsia="ko-KR"/>
              </w:rPr>
              <w:t>488</w:t>
            </w:r>
          </w:p>
        </w:tc>
        <w:tc>
          <w:tcPr>
            <w:tcW w:w="668" w:type="dxa"/>
            <w:tcBorders>
              <w:top w:val="nil"/>
              <w:left w:val="nil"/>
              <w:bottom w:val="single" w:sz="4" w:space="0" w:color="auto"/>
              <w:right w:val="single" w:sz="4" w:space="0" w:color="auto"/>
            </w:tcBorders>
            <w:shd w:val="clear" w:color="auto" w:fill="auto"/>
            <w:noWrap/>
            <w:hideMark/>
          </w:tcPr>
          <w:p w14:paraId="377E726F" w14:textId="77777777" w:rsidR="00FC7E52" w:rsidRPr="00567618" w:rsidRDefault="00FC7E52" w:rsidP="00DD54CD">
            <w:pPr>
              <w:pStyle w:val="TAR"/>
              <w:rPr>
                <w:lang w:eastAsia="ko-KR"/>
              </w:rPr>
            </w:pPr>
            <w:r w:rsidRPr="00567618">
              <w:rPr>
                <w:lang w:eastAsia="ko-KR"/>
              </w:rPr>
              <w:t>640</w:t>
            </w:r>
          </w:p>
        </w:tc>
        <w:tc>
          <w:tcPr>
            <w:tcW w:w="668" w:type="dxa"/>
            <w:tcBorders>
              <w:top w:val="nil"/>
              <w:left w:val="nil"/>
              <w:bottom w:val="single" w:sz="4" w:space="0" w:color="auto"/>
              <w:right w:val="single" w:sz="4" w:space="0" w:color="auto"/>
            </w:tcBorders>
            <w:shd w:val="clear" w:color="auto" w:fill="auto"/>
            <w:noWrap/>
            <w:hideMark/>
          </w:tcPr>
          <w:p w14:paraId="08F8CDD1" w14:textId="77777777" w:rsidR="00FC7E52" w:rsidRPr="00567618" w:rsidRDefault="00FC7E52" w:rsidP="00DD54CD">
            <w:pPr>
              <w:pStyle w:val="TAR"/>
              <w:rPr>
                <w:lang w:eastAsia="ko-KR"/>
              </w:rPr>
            </w:pPr>
            <w:r w:rsidRPr="00567618">
              <w:rPr>
                <w:lang w:eastAsia="ko-KR"/>
              </w:rPr>
              <w:t>960</w:t>
            </w:r>
          </w:p>
        </w:tc>
        <w:tc>
          <w:tcPr>
            <w:tcW w:w="668" w:type="dxa"/>
            <w:tcBorders>
              <w:top w:val="nil"/>
              <w:left w:val="nil"/>
              <w:bottom w:val="single" w:sz="4" w:space="0" w:color="auto"/>
              <w:right w:val="single" w:sz="4" w:space="0" w:color="auto"/>
            </w:tcBorders>
            <w:shd w:val="clear" w:color="auto" w:fill="auto"/>
            <w:noWrap/>
            <w:hideMark/>
          </w:tcPr>
          <w:p w14:paraId="4BFC74F6" w14:textId="77777777" w:rsidR="00FC7E52" w:rsidRPr="00567618" w:rsidRDefault="00FC7E52" w:rsidP="00DD54CD">
            <w:pPr>
              <w:pStyle w:val="TAR"/>
              <w:rPr>
                <w:lang w:eastAsia="ko-KR"/>
              </w:rPr>
            </w:pPr>
            <w:r w:rsidRPr="00567618">
              <w:rPr>
                <w:lang w:eastAsia="ko-KR"/>
              </w:rPr>
              <w:t>1280</w:t>
            </w:r>
          </w:p>
        </w:tc>
        <w:tc>
          <w:tcPr>
            <w:tcW w:w="668" w:type="dxa"/>
            <w:tcBorders>
              <w:top w:val="nil"/>
              <w:left w:val="nil"/>
              <w:bottom w:val="single" w:sz="4" w:space="0" w:color="auto"/>
              <w:right w:val="single" w:sz="4" w:space="0" w:color="auto"/>
            </w:tcBorders>
            <w:shd w:val="clear" w:color="auto" w:fill="auto"/>
            <w:noWrap/>
            <w:hideMark/>
          </w:tcPr>
          <w:p w14:paraId="2F1FD763" w14:textId="77777777" w:rsidR="00FC7E52" w:rsidRPr="00567618" w:rsidRDefault="00FC7E52" w:rsidP="00DD54CD">
            <w:pPr>
              <w:pStyle w:val="TAR"/>
              <w:rPr>
                <w:lang w:eastAsia="ko-KR"/>
              </w:rPr>
            </w:pPr>
            <w:r w:rsidRPr="00567618">
              <w:rPr>
                <w:lang w:eastAsia="ko-KR"/>
              </w:rPr>
              <w:t>1920</w:t>
            </w:r>
          </w:p>
        </w:tc>
        <w:tc>
          <w:tcPr>
            <w:tcW w:w="668" w:type="dxa"/>
            <w:tcBorders>
              <w:top w:val="nil"/>
              <w:left w:val="nil"/>
              <w:bottom w:val="single" w:sz="4" w:space="0" w:color="auto"/>
              <w:right w:val="single" w:sz="4" w:space="0" w:color="auto"/>
            </w:tcBorders>
            <w:shd w:val="clear" w:color="auto" w:fill="auto"/>
            <w:noWrap/>
            <w:hideMark/>
          </w:tcPr>
          <w:p w14:paraId="7396B885" w14:textId="77777777" w:rsidR="00FC7E52" w:rsidRPr="00567618" w:rsidRDefault="00FC7E52" w:rsidP="00DD54CD">
            <w:pPr>
              <w:pStyle w:val="TAR"/>
              <w:rPr>
                <w:lang w:eastAsia="ko-KR"/>
              </w:rPr>
            </w:pPr>
            <w:r w:rsidRPr="00567618">
              <w:rPr>
                <w:lang w:eastAsia="ko-KR"/>
              </w:rPr>
              <w:t>2560</w:t>
            </w:r>
          </w:p>
        </w:tc>
      </w:tr>
      <w:tr w:rsidR="00FC7E52" w:rsidRPr="00567618" w14:paraId="43D73374"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588F172" w14:textId="77777777" w:rsidR="00FC7E52" w:rsidRPr="00567618" w:rsidRDefault="00FC7E52" w:rsidP="00DD54CD">
            <w:pPr>
              <w:pStyle w:val="TAL"/>
              <w:rPr>
                <w:lang w:eastAsia="ko-KR"/>
              </w:rPr>
            </w:pPr>
            <w:r w:rsidRPr="00567618">
              <w:rPr>
                <w:lang w:eastAsia="ko-KR"/>
              </w:rPr>
              <w:t>Speech frame size (bytes)</w:t>
            </w:r>
          </w:p>
        </w:tc>
        <w:tc>
          <w:tcPr>
            <w:tcW w:w="669" w:type="dxa"/>
            <w:tcBorders>
              <w:top w:val="nil"/>
              <w:left w:val="nil"/>
              <w:bottom w:val="single" w:sz="4" w:space="0" w:color="auto"/>
              <w:right w:val="single" w:sz="4" w:space="0" w:color="auto"/>
            </w:tcBorders>
            <w:shd w:val="clear" w:color="auto" w:fill="auto"/>
            <w:noWrap/>
            <w:hideMark/>
          </w:tcPr>
          <w:p w14:paraId="11A36FF8" w14:textId="77777777" w:rsidR="00FC7E52" w:rsidRPr="00567618" w:rsidRDefault="00FC7E52" w:rsidP="00DD54CD">
            <w:pPr>
              <w:pStyle w:val="TAR"/>
              <w:rPr>
                <w:lang w:eastAsia="ko-KR"/>
              </w:rPr>
            </w:pPr>
            <w:r w:rsidRPr="00567618">
              <w:rPr>
                <w:lang w:eastAsia="ko-KR"/>
              </w:rPr>
              <w:t>18</w:t>
            </w:r>
          </w:p>
        </w:tc>
        <w:tc>
          <w:tcPr>
            <w:tcW w:w="669" w:type="dxa"/>
            <w:tcBorders>
              <w:top w:val="nil"/>
              <w:left w:val="nil"/>
              <w:bottom w:val="single" w:sz="4" w:space="0" w:color="auto"/>
              <w:right w:val="single" w:sz="4" w:space="0" w:color="auto"/>
            </w:tcBorders>
            <w:shd w:val="clear" w:color="auto" w:fill="auto"/>
            <w:noWrap/>
            <w:hideMark/>
          </w:tcPr>
          <w:p w14:paraId="460B307F"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365042D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0210F9E" w14:textId="77777777" w:rsidR="00FC7E52" w:rsidRPr="00567618" w:rsidRDefault="00FC7E52" w:rsidP="00DD54CD">
            <w:pPr>
              <w:pStyle w:val="TAR"/>
              <w:rPr>
                <w:lang w:eastAsia="ko-KR"/>
              </w:rPr>
            </w:pPr>
            <w:r w:rsidRPr="00567618">
              <w:rPr>
                <w:lang w:eastAsia="ko-KR"/>
              </w:rPr>
              <w:t>33</w:t>
            </w:r>
          </w:p>
        </w:tc>
        <w:tc>
          <w:tcPr>
            <w:tcW w:w="668" w:type="dxa"/>
            <w:tcBorders>
              <w:top w:val="nil"/>
              <w:left w:val="nil"/>
              <w:bottom w:val="single" w:sz="4" w:space="0" w:color="auto"/>
              <w:right w:val="single" w:sz="4" w:space="0" w:color="auto"/>
            </w:tcBorders>
            <w:shd w:val="clear" w:color="auto" w:fill="auto"/>
            <w:noWrap/>
            <w:hideMark/>
          </w:tcPr>
          <w:p w14:paraId="4F60EE40" w14:textId="77777777" w:rsidR="00FC7E52" w:rsidRPr="00567618" w:rsidRDefault="00FC7E52" w:rsidP="00DD54CD">
            <w:pPr>
              <w:pStyle w:val="TAR"/>
              <w:rPr>
                <w:lang w:eastAsia="ko-KR"/>
              </w:rPr>
            </w:pPr>
            <w:r w:rsidRPr="00567618">
              <w:rPr>
                <w:lang w:eastAsia="ko-KR"/>
              </w:rPr>
              <w:t>41</w:t>
            </w:r>
          </w:p>
        </w:tc>
        <w:tc>
          <w:tcPr>
            <w:tcW w:w="668" w:type="dxa"/>
            <w:tcBorders>
              <w:top w:val="nil"/>
              <w:left w:val="nil"/>
              <w:bottom w:val="single" w:sz="4" w:space="0" w:color="auto"/>
              <w:right w:val="single" w:sz="4" w:space="0" w:color="auto"/>
            </w:tcBorders>
            <w:shd w:val="clear" w:color="auto" w:fill="auto"/>
            <w:noWrap/>
            <w:hideMark/>
          </w:tcPr>
          <w:p w14:paraId="54A0DC8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3A38E143" w14:textId="77777777" w:rsidR="00FC7E52" w:rsidRPr="00567618" w:rsidRDefault="00FC7E52" w:rsidP="00DD54CD">
            <w:pPr>
              <w:pStyle w:val="TAR"/>
              <w:rPr>
                <w:lang w:eastAsia="ko-KR"/>
              </w:rPr>
            </w:pPr>
            <w:r w:rsidRPr="00567618">
              <w:rPr>
                <w:lang w:eastAsia="ko-KR"/>
              </w:rPr>
              <w:t>80</w:t>
            </w:r>
          </w:p>
        </w:tc>
        <w:tc>
          <w:tcPr>
            <w:tcW w:w="668" w:type="dxa"/>
            <w:tcBorders>
              <w:top w:val="nil"/>
              <w:left w:val="nil"/>
              <w:bottom w:val="single" w:sz="4" w:space="0" w:color="auto"/>
              <w:right w:val="single" w:sz="4" w:space="0" w:color="auto"/>
            </w:tcBorders>
            <w:shd w:val="clear" w:color="auto" w:fill="auto"/>
            <w:noWrap/>
            <w:hideMark/>
          </w:tcPr>
          <w:p w14:paraId="3326A65A" w14:textId="77777777" w:rsidR="00FC7E52" w:rsidRPr="00567618" w:rsidRDefault="00FC7E52" w:rsidP="00DD54CD">
            <w:pPr>
              <w:pStyle w:val="TAR"/>
              <w:rPr>
                <w:lang w:eastAsia="ko-KR"/>
              </w:rPr>
            </w:pPr>
            <w:r w:rsidRPr="00567618">
              <w:rPr>
                <w:lang w:eastAsia="ko-KR"/>
              </w:rPr>
              <w:t>120</w:t>
            </w:r>
          </w:p>
        </w:tc>
        <w:tc>
          <w:tcPr>
            <w:tcW w:w="668" w:type="dxa"/>
            <w:tcBorders>
              <w:top w:val="nil"/>
              <w:left w:val="nil"/>
              <w:bottom w:val="single" w:sz="4" w:space="0" w:color="auto"/>
              <w:right w:val="single" w:sz="4" w:space="0" w:color="auto"/>
            </w:tcBorders>
            <w:shd w:val="clear" w:color="auto" w:fill="auto"/>
            <w:noWrap/>
            <w:hideMark/>
          </w:tcPr>
          <w:p w14:paraId="6CC88A75" w14:textId="77777777" w:rsidR="00FC7E52" w:rsidRPr="00567618" w:rsidRDefault="00FC7E52" w:rsidP="00DD54CD">
            <w:pPr>
              <w:pStyle w:val="TAR"/>
              <w:rPr>
                <w:lang w:eastAsia="ko-KR"/>
              </w:rPr>
            </w:pPr>
            <w:r w:rsidRPr="00567618">
              <w:rPr>
                <w:lang w:eastAsia="ko-KR"/>
              </w:rPr>
              <w:t>160</w:t>
            </w:r>
          </w:p>
        </w:tc>
        <w:tc>
          <w:tcPr>
            <w:tcW w:w="668" w:type="dxa"/>
            <w:tcBorders>
              <w:top w:val="nil"/>
              <w:left w:val="nil"/>
              <w:bottom w:val="single" w:sz="4" w:space="0" w:color="auto"/>
              <w:right w:val="single" w:sz="4" w:space="0" w:color="auto"/>
            </w:tcBorders>
            <w:shd w:val="clear" w:color="auto" w:fill="auto"/>
            <w:noWrap/>
            <w:hideMark/>
          </w:tcPr>
          <w:p w14:paraId="64749A72" w14:textId="77777777" w:rsidR="00FC7E52" w:rsidRPr="00567618" w:rsidRDefault="00FC7E52" w:rsidP="00DD54CD">
            <w:pPr>
              <w:pStyle w:val="TAR"/>
              <w:rPr>
                <w:lang w:eastAsia="ko-KR"/>
              </w:rPr>
            </w:pPr>
            <w:r w:rsidRPr="00567618">
              <w:rPr>
                <w:lang w:eastAsia="ko-KR"/>
              </w:rPr>
              <w:t>240</w:t>
            </w:r>
          </w:p>
        </w:tc>
        <w:tc>
          <w:tcPr>
            <w:tcW w:w="668" w:type="dxa"/>
            <w:tcBorders>
              <w:top w:val="nil"/>
              <w:left w:val="nil"/>
              <w:bottom w:val="single" w:sz="4" w:space="0" w:color="auto"/>
              <w:right w:val="single" w:sz="4" w:space="0" w:color="auto"/>
            </w:tcBorders>
            <w:shd w:val="clear" w:color="auto" w:fill="auto"/>
            <w:noWrap/>
            <w:hideMark/>
          </w:tcPr>
          <w:p w14:paraId="6855EFA3" w14:textId="77777777" w:rsidR="00FC7E52" w:rsidRPr="00567618" w:rsidRDefault="00FC7E52" w:rsidP="00DD54CD">
            <w:pPr>
              <w:pStyle w:val="TAR"/>
              <w:rPr>
                <w:lang w:eastAsia="ko-KR"/>
              </w:rPr>
            </w:pPr>
            <w:r w:rsidRPr="00567618">
              <w:rPr>
                <w:lang w:eastAsia="ko-KR"/>
              </w:rPr>
              <w:t>320</w:t>
            </w:r>
          </w:p>
        </w:tc>
      </w:tr>
      <w:tr w:rsidR="00FC7E52" w:rsidRPr="00567618" w14:paraId="59DAF5F7"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1DDD0EB" w14:textId="77777777" w:rsidR="00FC7E52" w:rsidRPr="00567618" w:rsidRDefault="00FC7E52" w:rsidP="00DD54CD">
            <w:pPr>
              <w:pStyle w:val="TAL"/>
              <w:rPr>
                <w:lang w:eastAsia="ko-KR"/>
              </w:rPr>
            </w:pPr>
            <w:r w:rsidRPr="00567618">
              <w:rPr>
                <w:lang w:eastAsia="ko-KR"/>
              </w:rPr>
              <w:t>CMR and ToC (bits)</w:t>
            </w:r>
          </w:p>
        </w:tc>
        <w:tc>
          <w:tcPr>
            <w:tcW w:w="669" w:type="dxa"/>
            <w:tcBorders>
              <w:top w:val="nil"/>
              <w:left w:val="nil"/>
              <w:bottom w:val="single" w:sz="4" w:space="0" w:color="auto"/>
              <w:right w:val="single" w:sz="4" w:space="0" w:color="auto"/>
            </w:tcBorders>
            <w:shd w:val="clear" w:color="auto" w:fill="auto"/>
            <w:noWrap/>
            <w:hideMark/>
          </w:tcPr>
          <w:p w14:paraId="25A490CE"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3553E29D"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6E296837" w14:textId="77777777" w:rsidR="00FC7E52" w:rsidRPr="00567618" w:rsidRDefault="00FC7E52" w:rsidP="00DD54CD">
            <w:pPr>
              <w:pStyle w:val="TAR"/>
              <w:rPr>
                <w:lang w:eastAsia="ko-KR"/>
              </w:rPr>
            </w:pPr>
            <w:r w:rsidRPr="00567618">
              <w:rPr>
                <w:lang w:eastAsia="ko-KR"/>
              </w:rPr>
              <w:t>24</w:t>
            </w:r>
          </w:p>
        </w:tc>
        <w:tc>
          <w:tcPr>
            <w:tcW w:w="669" w:type="dxa"/>
            <w:tcBorders>
              <w:top w:val="nil"/>
              <w:left w:val="nil"/>
              <w:bottom w:val="single" w:sz="4" w:space="0" w:color="auto"/>
              <w:right w:val="single" w:sz="4" w:space="0" w:color="auto"/>
            </w:tcBorders>
            <w:shd w:val="clear" w:color="auto" w:fill="auto"/>
            <w:noWrap/>
            <w:hideMark/>
          </w:tcPr>
          <w:p w14:paraId="458FF540"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EC0680D"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76647F5B"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0876AE9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C1472F4"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478AD8E6"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34AFDCBA" w14:textId="77777777" w:rsidR="00FC7E52" w:rsidRPr="00567618" w:rsidRDefault="00FC7E52" w:rsidP="00DD54CD">
            <w:pPr>
              <w:pStyle w:val="TAR"/>
              <w:rPr>
                <w:lang w:eastAsia="ko-KR"/>
              </w:rPr>
            </w:pPr>
            <w:r w:rsidRPr="00567618">
              <w:rPr>
                <w:lang w:eastAsia="ko-KR"/>
              </w:rPr>
              <w:t>24</w:t>
            </w:r>
          </w:p>
        </w:tc>
        <w:tc>
          <w:tcPr>
            <w:tcW w:w="668" w:type="dxa"/>
            <w:tcBorders>
              <w:top w:val="nil"/>
              <w:left w:val="nil"/>
              <w:bottom w:val="single" w:sz="4" w:space="0" w:color="auto"/>
              <w:right w:val="single" w:sz="4" w:space="0" w:color="auto"/>
            </w:tcBorders>
            <w:shd w:val="clear" w:color="auto" w:fill="auto"/>
            <w:noWrap/>
            <w:hideMark/>
          </w:tcPr>
          <w:p w14:paraId="59B397FF" w14:textId="77777777" w:rsidR="00FC7E52" w:rsidRPr="00567618" w:rsidRDefault="00FC7E52" w:rsidP="00DD54CD">
            <w:pPr>
              <w:pStyle w:val="TAR"/>
              <w:rPr>
                <w:lang w:eastAsia="ko-KR"/>
              </w:rPr>
            </w:pPr>
            <w:r w:rsidRPr="00567618">
              <w:rPr>
                <w:lang w:eastAsia="ko-KR"/>
              </w:rPr>
              <w:t>24</w:t>
            </w:r>
          </w:p>
        </w:tc>
      </w:tr>
      <w:tr w:rsidR="00FC7E52" w:rsidRPr="00567618" w14:paraId="66A7162E"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01AE6E3" w14:textId="77777777" w:rsidR="00FC7E52" w:rsidRPr="00567618" w:rsidRDefault="00FC7E52" w:rsidP="00DD54CD">
            <w:pPr>
              <w:pStyle w:val="TAL"/>
            </w:pPr>
            <w:r w:rsidRPr="00567618">
              <w:t>RTP payload (bits)</w:t>
            </w:r>
          </w:p>
        </w:tc>
        <w:tc>
          <w:tcPr>
            <w:tcW w:w="669" w:type="dxa"/>
            <w:tcBorders>
              <w:top w:val="nil"/>
              <w:left w:val="nil"/>
              <w:bottom w:val="single" w:sz="4" w:space="0" w:color="auto"/>
              <w:right w:val="single" w:sz="4" w:space="0" w:color="auto"/>
            </w:tcBorders>
            <w:shd w:val="clear" w:color="auto" w:fill="auto"/>
            <w:noWrap/>
            <w:hideMark/>
          </w:tcPr>
          <w:p w14:paraId="63186A5B" w14:textId="77777777" w:rsidR="00FC7E52" w:rsidRPr="00567618" w:rsidRDefault="00FC7E52" w:rsidP="00DD54CD">
            <w:pPr>
              <w:pStyle w:val="TAR"/>
              <w:rPr>
                <w:lang w:eastAsia="ko-KR"/>
              </w:rPr>
            </w:pPr>
            <w:r w:rsidRPr="00567618">
              <w:rPr>
                <w:lang w:eastAsia="ko-KR"/>
              </w:rPr>
              <w:t>312</w:t>
            </w:r>
          </w:p>
        </w:tc>
        <w:tc>
          <w:tcPr>
            <w:tcW w:w="669" w:type="dxa"/>
            <w:tcBorders>
              <w:top w:val="nil"/>
              <w:left w:val="nil"/>
              <w:bottom w:val="single" w:sz="4" w:space="0" w:color="auto"/>
              <w:right w:val="single" w:sz="4" w:space="0" w:color="auto"/>
            </w:tcBorders>
            <w:shd w:val="clear" w:color="auto" w:fill="auto"/>
            <w:noWrap/>
            <w:hideMark/>
          </w:tcPr>
          <w:p w14:paraId="3AB5015F" w14:textId="77777777" w:rsidR="00FC7E52" w:rsidRPr="00567618" w:rsidRDefault="00FC7E52" w:rsidP="00DD54CD">
            <w:pPr>
              <w:pStyle w:val="TAR"/>
              <w:rPr>
                <w:lang w:eastAsia="ko-KR"/>
              </w:rPr>
            </w:pPr>
            <w:r w:rsidRPr="00567618">
              <w:rPr>
                <w:lang w:eastAsia="ko-KR"/>
              </w:rPr>
              <w:t>344</w:t>
            </w:r>
          </w:p>
        </w:tc>
        <w:tc>
          <w:tcPr>
            <w:tcW w:w="669" w:type="dxa"/>
            <w:tcBorders>
              <w:top w:val="nil"/>
              <w:left w:val="nil"/>
              <w:bottom w:val="single" w:sz="4" w:space="0" w:color="auto"/>
              <w:right w:val="single" w:sz="4" w:space="0" w:color="auto"/>
            </w:tcBorders>
            <w:shd w:val="clear" w:color="auto" w:fill="auto"/>
            <w:noWrap/>
            <w:hideMark/>
          </w:tcPr>
          <w:p w14:paraId="4D026AF5" w14:textId="77777777" w:rsidR="00FC7E52" w:rsidRPr="00567618" w:rsidRDefault="00FC7E52" w:rsidP="00DD54CD">
            <w:pPr>
              <w:pStyle w:val="TAR"/>
              <w:rPr>
                <w:lang w:eastAsia="ko-KR"/>
              </w:rPr>
            </w:pPr>
            <w:r w:rsidRPr="00567618">
              <w:rPr>
                <w:lang w:eastAsia="ko-KR"/>
              </w:rPr>
              <w:t>408</w:t>
            </w:r>
          </w:p>
        </w:tc>
        <w:tc>
          <w:tcPr>
            <w:tcW w:w="669" w:type="dxa"/>
            <w:tcBorders>
              <w:top w:val="nil"/>
              <w:left w:val="nil"/>
              <w:bottom w:val="single" w:sz="4" w:space="0" w:color="auto"/>
              <w:right w:val="single" w:sz="4" w:space="0" w:color="auto"/>
            </w:tcBorders>
            <w:shd w:val="clear" w:color="auto" w:fill="auto"/>
            <w:noWrap/>
            <w:hideMark/>
          </w:tcPr>
          <w:p w14:paraId="70CE23D9" w14:textId="77777777" w:rsidR="00FC7E52" w:rsidRPr="00567618" w:rsidRDefault="00FC7E52" w:rsidP="00DD54CD">
            <w:pPr>
              <w:pStyle w:val="TAR"/>
              <w:rPr>
                <w:lang w:eastAsia="ko-KR"/>
              </w:rPr>
            </w:pPr>
            <w:r w:rsidRPr="00567618">
              <w:rPr>
                <w:lang w:eastAsia="ko-KR"/>
              </w:rPr>
              <w:t>552</w:t>
            </w:r>
          </w:p>
        </w:tc>
        <w:tc>
          <w:tcPr>
            <w:tcW w:w="668" w:type="dxa"/>
            <w:tcBorders>
              <w:top w:val="nil"/>
              <w:left w:val="nil"/>
              <w:bottom w:val="single" w:sz="4" w:space="0" w:color="auto"/>
              <w:right w:val="single" w:sz="4" w:space="0" w:color="auto"/>
            </w:tcBorders>
            <w:shd w:val="clear" w:color="auto" w:fill="auto"/>
            <w:noWrap/>
            <w:hideMark/>
          </w:tcPr>
          <w:p w14:paraId="2F423CC9" w14:textId="77777777" w:rsidR="00FC7E52" w:rsidRPr="00567618" w:rsidRDefault="00FC7E52" w:rsidP="00DD54CD">
            <w:pPr>
              <w:pStyle w:val="TAR"/>
              <w:rPr>
                <w:lang w:eastAsia="ko-KR"/>
              </w:rPr>
            </w:pPr>
            <w:r w:rsidRPr="00567618">
              <w:rPr>
                <w:lang w:eastAsia="ko-KR"/>
              </w:rPr>
              <w:t>680</w:t>
            </w:r>
          </w:p>
        </w:tc>
        <w:tc>
          <w:tcPr>
            <w:tcW w:w="668" w:type="dxa"/>
            <w:tcBorders>
              <w:top w:val="nil"/>
              <w:left w:val="nil"/>
              <w:bottom w:val="single" w:sz="4" w:space="0" w:color="auto"/>
              <w:right w:val="single" w:sz="4" w:space="0" w:color="auto"/>
            </w:tcBorders>
            <w:shd w:val="clear" w:color="auto" w:fill="auto"/>
            <w:noWrap/>
            <w:hideMark/>
          </w:tcPr>
          <w:p w14:paraId="1B22B5BA" w14:textId="77777777" w:rsidR="00FC7E52" w:rsidRPr="00567618" w:rsidRDefault="00FC7E52" w:rsidP="00DD54CD">
            <w:pPr>
              <w:pStyle w:val="TAR"/>
              <w:rPr>
                <w:lang w:eastAsia="ko-KR"/>
              </w:rPr>
            </w:pPr>
            <w:r w:rsidRPr="00567618">
              <w:rPr>
                <w:lang w:eastAsia="ko-KR"/>
              </w:rPr>
              <w:t>1000</w:t>
            </w:r>
          </w:p>
        </w:tc>
        <w:tc>
          <w:tcPr>
            <w:tcW w:w="668" w:type="dxa"/>
            <w:tcBorders>
              <w:top w:val="nil"/>
              <w:left w:val="nil"/>
              <w:bottom w:val="single" w:sz="4" w:space="0" w:color="auto"/>
              <w:right w:val="single" w:sz="4" w:space="0" w:color="auto"/>
            </w:tcBorders>
            <w:shd w:val="clear" w:color="auto" w:fill="auto"/>
            <w:noWrap/>
            <w:hideMark/>
          </w:tcPr>
          <w:p w14:paraId="1DA257B8" w14:textId="77777777" w:rsidR="00FC7E52" w:rsidRPr="00567618" w:rsidRDefault="00FC7E52" w:rsidP="00DD54CD">
            <w:pPr>
              <w:pStyle w:val="TAR"/>
              <w:rPr>
                <w:lang w:eastAsia="ko-KR"/>
              </w:rPr>
            </w:pPr>
            <w:r w:rsidRPr="00567618">
              <w:rPr>
                <w:lang w:eastAsia="ko-KR"/>
              </w:rPr>
              <w:t>1304</w:t>
            </w:r>
          </w:p>
        </w:tc>
        <w:tc>
          <w:tcPr>
            <w:tcW w:w="668" w:type="dxa"/>
            <w:tcBorders>
              <w:top w:val="nil"/>
              <w:left w:val="nil"/>
              <w:bottom w:val="single" w:sz="4" w:space="0" w:color="auto"/>
              <w:right w:val="single" w:sz="4" w:space="0" w:color="auto"/>
            </w:tcBorders>
            <w:shd w:val="clear" w:color="auto" w:fill="auto"/>
            <w:noWrap/>
            <w:hideMark/>
          </w:tcPr>
          <w:p w14:paraId="780BFBB1" w14:textId="77777777" w:rsidR="00FC7E52" w:rsidRPr="00567618" w:rsidRDefault="00FC7E52" w:rsidP="00DD54CD">
            <w:pPr>
              <w:pStyle w:val="TAR"/>
              <w:rPr>
                <w:lang w:eastAsia="ko-KR"/>
              </w:rPr>
            </w:pPr>
            <w:r w:rsidRPr="00567618">
              <w:rPr>
                <w:lang w:eastAsia="ko-KR"/>
              </w:rPr>
              <w:t>1944</w:t>
            </w:r>
          </w:p>
        </w:tc>
        <w:tc>
          <w:tcPr>
            <w:tcW w:w="668" w:type="dxa"/>
            <w:tcBorders>
              <w:top w:val="nil"/>
              <w:left w:val="nil"/>
              <w:bottom w:val="single" w:sz="4" w:space="0" w:color="auto"/>
              <w:right w:val="single" w:sz="4" w:space="0" w:color="auto"/>
            </w:tcBorders>
            <w:shd w:val="clear" w:color="auto" w:fill="auto"/>
            <w:noWrap/>
            <w:hideMark/>
          </w:tcPr>
          <w:p w14:paraId="7EC3AAEF" w14:textId="77777777" w:rsidR="00FC7E52" w:rsidRPr="00567618" w:rsidRDefault="00FC7E52" w:rsidP="00DD54CD">
            <w:pPr>
              <w:pStyle w:val="TAR"/>
              <w:rPr>
                <w:lang w:eastAsia="ko-KR"/>
              </w:rPr>
            </w:pPr>
            <w:r w:rsidRPr="00567618">
              <w:rPr>
                <w:lang w:eastAsia="ko-KR"/>
              </w:rPr>
              <w:t>2584</w:t>
            </w:r>
          </w:p>
        </w:tc>
        <w:tc>
          <w:tcPr>
            <w:tcW w:w="668" w:type="dxa"/>
            <w:tcBorders>
              <w:top w:val="nil"/>
              <w:left w:val="nil"/>
              <w:bottom w:val="single" w:sz="4" w:space="0" w:color="auto"/>
              <w:right w:val="single" w:sz="4" w:space="0" w:color="auto"/>
            </w:tcBorders>
            <w:shd w:val="clear" w:color="auto" w:fill="auto"/>
            <w:noWrap/>
            <w:hideMark/>
          </w:tcPr>
          <w:p w14:paraId="338199EC" w14:textId="77777777" w:rsidR="00FC7E52" w:rsidRPr="00567618" w:rsidRDefault="00FC7E52" w:rsidP="00DD54CD">
            <w:pPr>
              <w:pStyle w:val="TAR"/>
              <w:rPr>
                <w:lang w:eastAsia="ko-KR"/>
              </w:rPr>
            </w:pPr>
            <w:r w:rsidRPr="00567618">
              <w:rPr>
                <w:lang w:eastAsia="ko-KR"/>
              </w:rPr>
              <w:t>3864</w:t>
            </w:r>
          </w:p>
        </w:tc>
        <w:tc>
          <w:tcPr>
            <w:tcW w:w="668" w:type="dxa"/>
            <w:tcBorders>
              <w:top w:val="nil"/>
              <w:left w:val="nil"/>
              <w:bottom w:val="single" w:sz="4" w:space="0" w:color="auto"/>
              <w:right w:val="single" w:sz="4" w:space="0" w:color="auto"/>
            </w:tcBorders>
            <w:shd w:val="clear" w:color="auto" w:fill="auto"/>
            <w:noWrap/>
            <w:hideMark/>
          </w:tcPr>
          <w:p w14:paraId="0DFAB965" w14:textId="77777777" w:rsidR="00FC7E52" w:rsidRPr="00567618" w:rsidRDefault="00FC7E52" w:rsidP="00DD54CD">
            <w:pPr>
              <w:pStyle w:val="TAR"/>
              <w:rPr>
                <w:lang w:eastAsia="ko-KR"/>
              </w:rPr>
            </w:pPr>
            <w:r w:rsidRPr="00567618">
              <w:rPr>
                <w:lang w:eastAsia="ko-KR"/>
              </w:rPr>
              <w:t>5144</w:t>
            </w:r>
          </w:p>
        </w:tc>
      </w:tr>
      <w:tr w:rsidR="00FC7E52" w:rsidRPr="00567618" w14:paraId="4E1C7083"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30ACF48" w14:textId="77777777" w:rsidR="00FC7E52" w:rsidRPr="00567618" w:rsidRDefault="00FC7E52" w:rsidP="00DD54CD">
            <w:pPr>
              <w:pStyle w:val="TAL"/>
              <w:rPr>
                <w:lang w:eastAsia="ko-KR"/>
              </w:rPr>
            </w:pPr>
            <w:r w:rsidRPr="00567618">
              <w:rPr>
                <w:lang w:eastAsia="ko-KR"/>
              </w:rPr>
              <w:t>RTP header (bits)</w:t>
            </w:r>
          </w:p>
        </w:tc>
        <w:tc>
          <w:tcPr>
            <w:tcW w:w="669" w:type="dxa"/>
            <w:tcBorders>
              <w:top w:val="nil"/>
              <w:left w:val="nil"/>
              <w:bottom w:val="single" w:sz="4" w:space="0" w:color="auto"/>
              <w:right w:val="single" w:sz="4" w:space="0" w:color="auto"/>
            </w:tcBorders>
            <w:shd w:val="clear" w:color="auto" w:fill="auto"/>
            <w:noWrap/>
            <w:hideMark/>
          </w:tcPr>
          <w:p w14:paraId="40BEDE90"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D193E"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756E650B" w14:textId="77777777" w:rsidR="00FC7E52" w:rsidRPr="00567618" w:rsidRDefault="00FC7E52" w:rsidP="00DD54CD">
            <w:pPr>
              <w:pStyle w:val="TAR"/>
              <w:rPr>
                <w:lang w:eastAsia="ko-KR"/>
              </w:rPr>
            </w:pPr>
            <w:r w:rsidRPr="00567618">
              <w:rPr>
                <w:lang w:eastAsia="ko-KR"/>
              </w:rPr>
              <w:t>96</w:t>
            </w:r>
          </w:p>
        </w:tc>
        <w:tc>
          <w:tcPr>
            <w:tcW w:w="669" w:type="dxa"/>
            <w:tcBorders>
              <w:top w:val="nil"/>
              <w:left w:val="nil"/>
              <w:bottom w:val="single" w:sz="4" w:space="0" w:color="auto"/>
              <w:right w:val="single" w:sz="4" w:space="0" w:color="auto"/>
            </w:tcBorders>
            <w:shd w:val="clear" w:color="auto" w:fill="auto"/>
            <w:noWrap/>
            <w:hideMark/>
          </w:tcPr>
          <w:p w14:paraId="27274B36"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297D25F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1265C48"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7AF110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122DB980"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7F32298E"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4271266B" w14:textId="77777777" w:rsidR="00FC7E52" w:rsidRPr="00567618" w:rsidRDefault="00FC7E52" w:rsidP="00DD54CD">
            <w:pPr>
              <w:pStyle w:val="TAR"/>
              <w:rPr>
                <w:lang w:eastAsia="ko-KR"/>
              </w:rPr>
            </w:pPr>
            <w:r w:rsidRPr="00567618">
              <w:rPr>
                <w:lang w:eastAsia="ko-KR"/>
              </w:rPr>
              <w:t>96</w:t>
            </w:r>
          </w:p>
        </w:tc>
        <w:tc>
          <w:tcPr>
            <w:tcW w:w="668" w:type="dxa"/>
            <w:tcBorders>
              <w:top w:val="nil"/>
              <w:left w:val="nil"/>
              <w:bottom w:val="single" w:sz="4" w:space="0" w:color="auto"/>
              <w:right w:val="single" w:sz="4" w:space="0" w:color="auto"/>
            </w:tcBorders>
            <w:shd w:val="clear" w:color="auto" w:fill="auto"/>
            <w:noWrap/>
            <w:hideMark/>
          </w:tcPr>
          <w:p w14:paraId="09DBBE33" w14:textId="77777777" w:rsidR="00FC7E52" w:rsidRPr="00567618" w:rsidRDefault="00FC7E52" w:rsidP="00DD54CD">
            <w:pPr>
              <w:pStyle w:val="TAR"/>
              <w:rPr>
                <w:lang w:eastAsia="ko-KR"/>
              </w:rPr>
            </w:pPr>
            <w:r w:rsidRPr="00567618">
              <w:rPr>
                <w:lang w:eastAsia="ko-KR"/>
              </w:rPr>
              <w:t>96</w:t>
            </w:r>
          </w:p>
        </w:tc>
      </w:tr>
      <w:tr w:rsidR="00FC7E52" w:rsidRPr="00567618" w14:paraId="2F1DE99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34151E18" w14:textId="77777777" w:rsidR="00FC7E52" w:rsidRPr="00567618" w:rsidRDefault="00FC7E52" w:rsidP="00DD54CD">
            <w:pPr>
              <w:pStyle w:val="TAL"/>
              <w:rPr>
                <w:lang w:eastAsia="ko-KR"/>
              </w:rPr>
            </w:pPr>
            <w:r w:rsidRPr="00567618">
              <w:rPr>
                <w:lang w:eastAsia="ko-KR"/>
              </w:rPr>
              <w:t>UDP header (bits)</w:t>
            </w:r>
          </w:p>
        </w:tc>
        <w:tc>
          <w:tcPr>
            <w:tcW w:w="669" w:type="dxa"/>
            <w:tcBorders>
              <w:top w:val="nil"/>
              <w:left w:val="nil"/>
              <w:bottom w:val="single" w:sz="4" w:space="0" w:color="auto"/>
              <w:right w:val="single" w:sz="4" w:space="0" w:color="auto"/>
            </w:tcBorders>
            <w:shd w:val="clear" w:color="auto" w:fill="auto"/>
            <w:noWrap/>
            <w:hideMark/>
          </w:tcPr>
          <w:p w14:paraId="293043A8"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3BA03BB4"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D1F40A9" w14:textId="77777777" w:rsidR="00FC7E52" w:rsidRPr="00567618" w:rsidRDefault="00FC7E52" w:rsidP="00DD54CD">
            <w:pPr>
              <w:pStyle w:val="TAR"/>
              <w:rPr>
                <w:lang w:eastAsia="ko-KR"/>
              </w:rPr>
            </w:pPr>
            <w:r w:rsidRPr="00567618">
              <w:rPr>
                <w:lang w:eastAsia="ko-KR"/>
              </w:rPr>
              <w:t>64</w:t>
            </w:r>
          </w:p>
        </w:tc>
        <w:tc>
          <w:tcPr>
            <w:tcW w:w="669" w:type="dxa"/>
            <w:tcBorders>
              <w:top w:val="nil"/>
              <w:left w:val="nil"/>
              <w:bottom w:val="single" w:sz="4" w:space="0" w:color="auto"/>
              <w:right w:val="single" w:sz="4" w:space="0" w:color="auto"/>
            </w:tcBorders>
            <w:shd w:val="clear" w:color="auto" w:fill="auto"/>
            <w:noWrap/>
            <w:hideMark/>
          </w:tcPr>
          <w:p w14:paraId="030045D3"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3C836C7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18E60A80"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4C2D8A1F"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0A1894E4"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C14A932"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6FABD01B" w14:textId="77777777" w:rsidR="00FC7E52" w:rsidRPr="00567618" w:rsidRDefault="00FC7E52" w:rsidP="00DD54CD">
            <w:pPr>
              <w:pStyle w:val="TAR"/>
              <w:rPr>
                <w:lang w:eastAsia="ko-KR"/>
              </w:rPr>
            </w:pPr>
            <w:r w:rsidRPr="00567618">
              <w:rPr>
                <w:lang w:eastAsia="ko-KR"/>
              </w:rPr>
              <w:t>64</w:t>
            </w:r>
          </w:p>
        </w:tc>
        <w:tc>
          <w:tcPr>
            <w:tcW w:w="668" w:type="dxa"/>
            <w:tcBorders>
              <w:top w:val="nil"/>
              <w:left w:val="nil"/>
              <w:bottom w:val="single" w:sz="4" w:space="0" w:color="auto"/>
              <w:right w:val="single" w:sz="4" w:space="0" w:color="auto"/>
            </w:tcBorders>
            <w:shd w:val="clear" w:color="auto" w:fill="auto"/>
            <w:noWrap/>
            <w:hideMark/>
          </w:tcPr>
          <w:p w14:paraId="2D5BA035" w14:textId="77777777" w:rsidR="00FC7E52" w:rsidRPr="00567618" w:rsidRDefault="00FC7E52" w:rsidP="00DD54CD">
            <w:pPr>
              <w:pStyle w:val="TAR"/>
              <w:rPr>
                <w:lang w:eastAsia="ko-KR"/>
              </w:rPr>
            </w:pPr>
            <w:r w:rsidRPr="00567618">
              <w:rPr>
                <w:lang w:eastAsia="ko-KR"/>
              </w:rPr>
              <w:t>64</w:t>
            </w:r>
          </w:p>
        </w:tc>
      </w:tr>
      <w:tr w:rsidR="00FC7E52" w:rsidRPr="00567618" w14:paraId="6AA9255A"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29974BFB" w14:textId="77777777" w:rsidR="00FC7E52" w:rsidRPr="00567618" w:rsidRDefault="00FC7E52" w:rsidP="00DD54CD">
            <w:pPr>
              <w:pStyle w:val="TAL"/>
              <w:rPr>
                <w:lang w:eastAsia="ko-KR"/>
              </w:rPr>
            </w:pPr>
            <w:r w:rsidRPr="00567618">
              <w:rPr>
                <w:lang w:eastAsia="ko-KR"/>
              </w:rPr>
              <w:t>IPv6 header (bits)</w:t>
            </w:r>
          </w:p>
        </w:tc>
        <w:tc>
          <w:tcPr>
            <w:tcW w:w="669" w:type="dxa"/>
            <w:tcBorders>
              <w:top w:val="nil"/>
              <w:left w:val="nil"/>
              <w:bottom w:val="single" w:sz="4" w:space="0" w:color="auto"/>
              <w:right w:val="single" w:sz="4" w:space="0" w:color="auto"/>
            </w:tcBorders>
            <w:shd w:val="clear" w:color="auto" w:fill="auto"/>
            <w:noWrap/>
            <w:hideMark/>
          </w:tcPr>
          <w:p w14:paraId="2C4A94E8"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43F4F03"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4BC711E9" w14:textId="77777777" w:rsidR="00FC7E52" w:rsidRPr="00567618" w:rsidRDefault="00FC7E52" w:rsidP="00DD54CD">
            <w:pPr>
              <w:pStyle w:val="TAR"/>
              <w:rPr>
                <w:lang w:eastAsia="ko-KR"/>
              </w:rPr>
            </w:pPr>
            <w:r w:rsidRPr="00567618">
              <w:rPr>
                <w:lang w:eastAsia="ko-KR"/>
              </w:rPr>
              <w:t>320</w:t>
            </w:r>
          </w:p>
        </w:tc>
        <w:tc>
          <w:tcPr>
            <w:tcW w:w="669" w:type="dxa"/>
            <w:tcBorders>
              <w:top w:val="nil"/>
              <w:left w:val="nil"/>
              <w:bottom w:val="single" w:sz="4" w:space="0" w:color="auto"/>
              <w:right w:val="single" w:sz="4" w:space="0" w:color="auto"/>
            </w:tcBorders>
            <w:shd w:val="clear" w:color="auto" w:fill="auto"/>
            <w:noWrap/>
            <w:hideMark/>
          </w:tcPr>
          <w:p w14:paraId="2F07001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3A9B7A80"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79B75BE9"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0A4DEA91"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6A2C65F6"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44506B6E"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5C36255D" w14:textId="77777777" w:rsidR="00FC7E52" w:rsidRPr="00567618" w:rsidRDefault="00FC7E52" w:rsidP="00DD54CD">
            <w:pPr>
              <w:pStyle w:val="TAR"/>
              <w:rPr>
                <w:lang w:eastAsia="ko-KR"/>
              </w:rPr>
            </w:pPr>
            <w:r w:rsidRPr="00567618">
              <w:rPr>
                <w:lang w:eastAsia="ko-KR"/>
              </w:rPr>
              <w:t>320</w:t>
            </w:r>
          </w:p>
        </w:tc>
        <w:tc>
          <w:tcPr>
            <w:tcW w:w="668" w:type="dxa"/>
            <w:tcBorders>
              <w:top w:val="nil"/>
              <w:left w:val="nil"/>
              <w:bottom w:val="single" w:sz="4" w:space="0" w:color="auto"/>
              <w:right w:val="single" w:sz="4" w:space="0" w:color="auto"/>
            </w:tcBorders>
            <w:shd w:val="clear" w:color="auto" w:fill="auto"/>
            <w:noWrap/>
            <w:hideMark/>
          </w:tcPr>
          <w:p w14:paraId="244448CA" w14:textId="77777777" w:rsidR="00FC7E52" w:rsidRPr="00567618" w:rsidRDefault="00FC7E52" w:rsidP="00DD54CD">
            <w:pPr>
              <w:pStyle w:val="TAR"/>
              <w:rPr>
                <w:lang w:eastAsia="ko-KR"/>
              </w:rPr>
            </w:pPr>
            <w:r w:rsidRPr="00567618">
              <w:rPr>
                <w:lang w:eastAsia="ko-KR"/>
              </w:rPr>
              <w:t>320</w:t>
            </w:r>
          </w:p>
        </w:tc>
      </w:tr>
      <w:tr w:rsidR="00FC7E52" w:rsidRPr="00567618" w14:paraId="0E46E152"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760AE1D5" w14:textId="77777777" w:rsidR="00FC7E52" w:rsidRPr="00567618" w:rsidRDefault="00FC7E52" w:rsidP="00DD54CD">
            <w:pPr>
              <w:pStyle w:val="TAL"/>
              <w:rPr>
                <w:lang w:eastAsia="ko-KR"/>
              </w:rPr>
            </w:pPr>
            <w:r w:rsidRPr="00567618">
              <w:rPr>
                <w:lang w:eastAsia="ko-KR"/>
              </w:rPr>
              <w:t>Total bits per 40 ms</w:t>
            </w:r>
          </w:p>
        </w:tc>
        <w:tc>
          <w:tcPr>
            <w:tcW w:w="669" w:type="dxa"/>
            <w:tcBorders>
              <w:top w:val="nil"/>
              <w:left w:val="nil"/>
              <w:bottom w:val="single" w:sz="4" w:space="0" w:color="auto"/>
              <w:right w:val="single" w:sz="4" w:space="0" w:color="auto"/>
            </w:tcBorders>
            <w:shd w:val="clear" w:color="auto" w:fill="auto"/>
            <w:noWrap/>
            <w:hideMark/>
          </w:tcPr>
          <w:p w14:paraId="1A86970D" w14:textId="77777777" w:rsidR="00FC7E52" w:rsidRPr="00567618" w:rsidRDefault="00FC7E52" w:rsidP="00DD54CD">
            <w:pPr>
              <w:pStyle w:val="TAR"/>
              <w:rPr>
                <w:lang w:eastAsia="ko-KR"/>
              </w:rPr>
            </w:pPr>
            <w:r w:rsidRPr="00567618">
              <w:rPr>
                <w:lang w:eastAsia="ko-KR"/>
              </w:rPr>
              <w:t>792</w:t>
            </w:r>
          </w:p>
        </w:tc>
        <w:tc>
          <w:tcPr>
            <w:tcW w:w="669" w:type="dxa"/>
            <w:tcBorders>
              <w:top w:val="nil"/>
              <w:left w:val="nil"/>
              <w:bottom w:val="single" w:sz="4" w:space="0" w:color="auto"/>
              <w:right w:val="single" w:sz="4" w:space="0" w:color="auto"/>
            </w:tcBorders>
            <w:shd w:val="clear" w:color="auto" w:fill="auto"/>
            <w:noWrap/>
            <w:hideMark/>
          </w:tcPr>
          <w:p w14:paraId="385D8C24" w14:textId="77777777" w:rsidR="00FC7E52" w:rsidRPr="00567618" w:rsidRDefault="00FC7E52" w:rsidP="00DD54CD">
            <w:pPr>
              <w:pStyle w:val="TAR"/>
              <w:rPr>
                <w:lang w:eastAsia="ko-KR"/>
              </w:rPr>
            </w:pPr>
            <w:r w:rsidRPr="00567618">
              <w:rPr>
                <w:lang w:eastAsia="ko-KR"/>
              </w:rPr>
              <w:t>824</w:t>
            </w:r>
          </w:p>
        </w:tc>
        <w:tc>
          <w:tcPr>
            <w:tcW w:w="669" w:type="dxa"/>
            <w:tcBorders>
              <w:top w:val="nil"/>
              <w:left w:val="nil"/>
              <w:bottom w:val="single" w:sz="4" w:space="0" w:color="auto"/>
              <w:right w:val="single" w:sz="4" w:space="0" w:color="auto"/>
            </w:tcBorders>
            <w:shd w:val="clear" w:color="auto" w:fill="auto"/>
            <w:noWrap/>
            <w:hideMark/>
          </w:tcPr>
          <w:p w14:paraId="77D60051" w14:textId="77777777" w:rsidR="00FC7E52" w:rsidRPr="00567618" w:rsidRDefault="00FC7E52" w:rsidP="00DD54CD">
            <w:pPr>
              <w:pStyle w:val="TAR"/>
              <w:rPr>
                <w:lang w:eastAsia="ko-KR"/>
              </w:rPr>
            </w:pPr>
            <w:r w:rsidRPr="00567618">
              <w:rPr>
                <w:lang w:eastAsia="ko-KR"/>
              </w:rPr>
              <w:t>888</w:t>
            </w:r>
          </w:p>
        </w:tc>
        <w:tc>
          <w:tcPr>
            <w:tcW w:w="669" w:type="dxa"/>
            <w:tcBorders>
              <w:top w:val="nil"/>
              <w:left w:val="nil"/>
              <w:bottom w:val="single" w:sz="4" w:space="0" w:color="auto"/>
              <w:right w:val="single" w:sz="4" w:space="0" w:color="auto"/>
            </w:tcBorders>
            <w:shd w:val="clear" w:color="auto" w:fill="auto"/>
            <w:noWrap/>
            <w:hideMark/>
          </w:tcPr>
          <w:p w14:paraId="67D708F4" w14:textId="77777777" w:rsidR="00FC7E52" w:rsidRPr="00567618" w:rsidRDefault="00FC7E52" w:rsidP="00DD54CD">
            <w:pPr>
              <w:pStyle w:val="TAR"/>
              <w:rPr>
                <w:lang w:eastAsia="ko-KR"/>
              </w:rPr>
            </w:pPr>
            <w:r w:rsidRPr="00567618">
              <w:rPr>
                <w:lang w:eastAsia="ko-KR"/>
              </w:rPr>
              <w:t>1032</w:t>
            </w:r>
          </w:p>
        </w:tc>
        <w:tc>
          <w:tcPr>
            <w:tcW w:w="668" w:type="dxa"/>
            <w:tcBorders>
              <w:top w:val="nil"/>
              <w:left w:val="nil"/>
              <w:bottom w:val="single" w:sz="4" w:space="0" w:color="auto"/>
              <w:right w:val="single" w:sz="4" w:space="0" w:color="auto"/>
            </w:tcBorders>
            <w:shd w:val="clear" w:color="auto" w:fill="auto"/>
            <w:noWrap/>
            <w:hideMark/>
          </w:tcPr>
          <w:p w14:paraId="3F7F5747" w14:textId="77777777" w:rsidR="00FC7E52" w:rsidRPr="00567618" w:rsidRDefault="00FC7E52" w:rsidP="00DD54CD">
            <w:pPr>
              <w:pStyle w:val="TAR"/>
              <w:rPr>
                <w:lang w:eastAsia="ko-KR"/>
              </w:rPr>
            </w:pPr>
            <w:r w:rsidRPr="00567618">
              <w:rPr>
                <w:lang w:eastAsia="ko-KR"/>
              </w:rPr>
              <w:t>1160</w:t>
            </w:r>
          </w:p>
        </w:tc>
        <w:tc>
          <w:tcPr>
            <w:tcW w:w="668" w:type="dxa"/>
            <w:tcBorders>
              <w:top w:val="nil"/>
              <w:left w:val="nil"/>
              <w:bottom w:val="single" w:sz="4" w:space="0" w:color="auto"/>
              <w:right w:val="single" w:sz="4" w:space="0" w:color="auto"/>
            </w:tcBorders>
            <w:shd w:val="clear" w:color="auto" w:fill="auto"/>
            <w:noWrap/>
            <w:hideMark/>
          </w:tcPr>
          <w:p w14:paraId="13440215" w14:textId="77777777" w:rsidR="00FC7E52" w:rsidRPr="00567618" w:rsidRDefault="00FC7E52" w:rsidP="00DD54CD">
            <w:pPr>
              <w:pStyle w:val="TAR"/>
              <w:rPr>
                <w:lang w:eastAsia="ko-KR"/>
              </w:rPr>
            </w:pPr>
            <w:r w:rsidRPr="00567618">
              <w:rPr>
                <w:lang w:eastAsia="ko-KR"/>
              </w:rPr>
              <w:t>1480</w:t>
            </w:r>
          </w:p>
        </w:tc>
        <w:tc>
          <w:tcPr>
            <w:tcW w:w="668" w:type="dxa"/>
            <w:tcBorders>
              <w:top w:val="nil"/>
              <w:left w:val="nil"/>
              <w:bottom w:val="single" w:sz="4" w:space="0" w:color="auto"/>
              <w:right w:val="single" w:sz="4" w:space="0" w:color="auto"/>
            </w:tcBorders>
            <w:shd w:val="clear" w:color="auto" w:fill="auto"/>
            <w:noWrap/>
            <w:hideMark/>
          </w:tcPr>
          <w:p w14:paraId="33109774" w14:textId="77777777" w:rsidR="00FC7E52" w:rsidRPr="00567618" w:rsidRDefault="00FC7E52" w:rsidP="00DD54CD">
            <w:pPr>
              <w:pStyle w:val="TAR"/>
              <w:rPr>
                <w:lang w:eastAsia="ko-KR"/>
              </w:rPr>
            </w:pPr>
            <w:r w:rsidRPr="00567618">
              <w:rPr>
                <w:lang w:eastAsia="ko-KR"/>
              </w:rPr>
              <w:t>1784</w:t>
            </w:r>
          </w:p>
        </w:tc>
        <w:tc>
          <w:tcPr>
            <w:tcW w:w="668" w:type="dxa"/>
            <w:tcBorders>
              <w:top w:val="nil"/>
              <w:left w:val="nil"/>
              <w:bottom w:val="single" w:sz="4" w:space="0" w:color="auto"/>
              <w:right w:val="single" w:sz="4" w:space="0" w:color="auto"/>
            </w:tcBorders>
            <w:shd w:val="clear" w:color="auto" w:fill="auto"/>
            <w:noWrap/>
            <w:hideMark/>
          </w:tcPr>
          <w:p w14:paraId="1E8EFCFB" w14:textId="77777777" w:rsidR="00FC7E52" w:rsidRPr="00567618" w:rsidRDefault="00FC7E52" w:rsidP="00DD54CD">
            <w:pPr>
              <w:pStyle w:val="TAR"/>
              <w:rPr>
                <w:lang w:eastAsia="ko-KR"/>
              </w:rPr>
            </w:pPr>
            <w:r w:rsidRPr="00567618">
              <w:rPr>
                <w:lang w:eastAsia="ko-KR"/>
              </w:rPr>
              <w:t>2424</w:t>
            </w:r>
          </w:p>
        </w:tc>
        <w:tc>
          <w:tcPr>
            <w:tcW w:w="668" w:type="dxa"/>
            <w:tcBorders>
              <w:top w:val="nil"/>
              <w:left w:val="nil"/>
              <w:bottom w:val="single" w:sz="4" w:space="0" w:color="auto"/>
              <w:right w:val="single" w:sz="4" w:space="0" w:color="auto"/>
            </w:tcBorders>
            <w:shd w:val="clear" w:color="auto" w:fill="auto"/>
            <w:noWrap/>
            <w:hideMark/>
          </w:tcPr>
          <w:p w14:paraId="6E8BF9BB" w14:textId="77777777" w:rsidR="00FC7E52" w:rsidRPr="00567618" w:rsidRDefault="00FC7E52" w:rsidP="00DD54CD">
            <w:pPr>
              <w:pStyle w:val="TAR"/>
              <w:rPr>
                <w:lang w:eastAsia="ko-KR"/>
              </w:rPr>
            </w:pPr>
            <w:r w:rsidRPr="00567618">
              <w:rPr>
                <w:lang w:eastAsia="ko-KR"/>
              </w:rPr>
              <w:t>3064</w:t>
            </w:r>
          </w:p>
        </w:tc>
        <w:tc>
          <w:tcPr>
            <w:tcW w:w="668" w:type="dxa"/>
            <w:tcBorders>
              <w:top w:val="nil"/>
              <w:left w:val="nil"/>
              <w:bottom w:val="single" w:sz="4" w:space="0" w:color="auto"/>
              <w:right w:val="single" w:sz="4" w:space="0" w:color="auto"/>
            </w:tcBorders>
            <w:shd w:val="clear" w:color="auto" w:fill="auto"/>
            <w:noWrap/>
            <w:hideMark/>
          </w:tcPr>
          <w:p w14:paraId="0AF85EE4" w14:textId="77777777" w:rsidR="00FC7E52" w:rsidRPr="00567618" w:rsidRDefault="00FC7E52" w:rsidP="00DD54CD">
            <w:pPr>
              <w:pStyle w:val="TAR"/>
              <w:rPr>
                <w:lang w:eastAsia="ko-KR"/>
              </w:rPr>
            </w:pPr>
            <w:r w:rsidRPr="00567618">
              <w:rPr>
                <w:lang w:eastAsia="ko-KR"/>
              </w:rPr>
              <w:t>4344</w:t>
            </w:r>
          </w:p>
        </w:tc>
        <w:tc>
          <w:tcPr>
            <w:tcW w:w="668" w:type="dxa"/>
            <w:tcBorders>
              <w:top w:val="nil"/>
              <w:left w:val="nil"/>
              <w:bottom w:val="single" w:sz="4" w:space="0" w:color="auto"/>
              <w:right w:val="single" w:sz="4" w:space="0" w:color="auto"/>
            </w:tcBorders>
            <w:shd w:val="clear" w:color="auto" w:fill="auto"/>
            <w:noWrap/>
            <w:hideMark/>
          </w:tcPr>
          <w:p w14:paraId="755D104A" w14:textId="77777777" w:rsidR="00FC7E52" w:rsidRPr="00567618" w:rsidRDefault="00FC7E52" w:rsidP="00DD54CD">
            <w:pPr>
              <w:pStyle w:val="TAR"/>
              <w:rPr>
                <w:lang w:eastAsia="ko-KR"/>
              </w:rPr>
            </w:pPr>
            <w:r w:rsidRPr="00567618">
              <w:rPr>
                <w:lang w:eastAsia="ko-KR"/>
              </w:rPr>
              <w:t>5624</w:t>
            </w:r>
          </w:p>
        </w:tc>
      </w:tr>
      <w:tr w:rsidR="00FC7E52" w:rsidRPr="00567618" w14:paraId="29C38B89"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503EB2C5" w14:textId="77777777" w:rsidR="00FC7E52" w:rsidRPr="00567618" w:rsidRDefault="00FC7E52" w:rsidP="00DD54CD">
            <w:pPr>
              <w:pStyle w:val="TAL"/>
              <w:rPr>
                <w:lang w:eastAsia="ko-KR"/>
              </w:rPr>
            </w:pPr>
            <w:r w:rsidRPr="00567618">
              <w:rPr>
                <w:lang w:eastAsia="ko-KR"/>
              </w:rPr>
              <w:t>Total bit-rate (kbps)</w:t>
            </w:r>
          </w:p>
        </w:tc>
        <w:tc>
          <w:tcPr>
            <w:tcW w:w="669" w:type="dxa"/>
            <w:tcBorders>
              <w:top w:val="nil"/>
              <w:left w:val="nil"/>
              <w:bottom w:val="single" w:sz="4" w:space="0" w:color="auto"/>
              <w:right w:val="single" w:sz="4" w:space="0" w:color="auto"/>
            </w:tcBorders>
            <w:shd w:val="clear" w:color="auto" w:fill="auto"/>
            <w:noWrap/>
            <w:hideMark/>
          </w:tcPr>
          <w:p w14:paraId="105D2150" w14:textId="77777777" w:rsidR="00FC7E52" w:rsidRPr="00567618" w:rsidRDefault="00FC7E52" w:rsidP="00DD54CD">
            <w:pPr>
              <w:pStyle w:val="TAR"/>
              <w:rPr>
                <w:lang w:eastAsia="ko-KR"/>
              </w:rPr>
            </w:pPr>
            <w:r w:rsidRPr="00567618">
              <w:rPr>
                <w:lang w:eastAsia="ko-KR"/>
              </w:rPr>
              <w:t>19.8</w:t>
            </w:r>
          </w:p>
        </w:tc>
        <w:tc>
          <w:tcPr>
            <w:tcW w:w="669" w:type="dxa"/>
            <w:tcBorders>
              <w:top w:val="nil"/>
              <w:left w:val="nil"/>
              <w:bottom w:val="single" w:sz="4" w:space="0" w:color="auto"/>
              <w:right w:val="single" w:sz="4" w:space="0" w:color="auto"/>
            </w:tcBorders>
            <w:shd w:val="clear" w:color="auto" w:fill="auto"/>
            <w:noWrap/>
            <w:hideMark/>
          </w:tcPr>
          <w:p w14:paraId="5FD3A332" w14:textId="77777777" w:rsidR="00FC7E52" w:rsidRPr="00567618" w:rsidRDefault="00FC7E52" w:rsidP="00DD54CD">
            <w:pPr>
              <w:pStyle w:val="TAR"/>
              <w:rPr>
                <w:lang w:eastAsia="ko-KR"/>
              </w:rPr>
            </w:pPr>
            <w:r w:rsidRPr="00567618">
              <w:rPr>
                <w:lang w:eastAsia="ko-KR"/>
              </w:rPr>
              <w:t>20.6</w:t>
            </w:r>
          </w:p>
        </w:tc>
        <w:tc>
          <w:tcPr>
            <w:tcW w:w="669" w:type="dxa"/>
            <w:tcBorders>
              <w:top w:val="nil"/>
              <w:left w:val="nil"/>
              <w:bottom w:val="single" w:sz="4" w:space="0" w:color="auto"/>
              <w:right w:val="single" w:sz="4" w:space="0" w:color="auto"/>
            </w:tcBorders>
            <w:shd w:val="clear" w:color="auto" w:fill="auto"/>
            <w:noWrap/>
            <w:hideMark/>
          </w:tcPr>
          <w:p w14:paraId="5528AAA7" w14:textId="77777777" w:rsidR="00FC7E52" w:rsidRPr="00567618" w:rsidRDefault="00FC7E52" w:rsidP="00DD54CD">
            <w:pPr>
              <w:pStyle w:val="TAR"/>
              <w:rPr>
                <w:lang w:eastAsia="ko-KR"/>
              </w:rPr>
            </w:pPr>
            <w:r w:rsidRPr="00567618">
              <w:rPr>
                <w:lang w:eastAsia="ko-KR"/>
              </w:rPr>
              <w:t>22.2</w:t>
            </w:r>
          </w:p>
        </w:tc>
        <w:tc>
          <w:tcPr>
            <w:tcW w:w="669" w:type="dxa"/>
            <w:tcBorders>
              <w:top w:val="nil"/>
              <w:left w:val="nil"/>
              <w:bottom w:val="single" w:sz="4" w:space="0" w:color="auto"/>
              <w:right w:val="single" w:sz="4" w:space="0" w:color="auto"/>
            </w:tcBorders>
            <w:shd w:val="clear" w:color="auto" w:fill="auto"/>
            <w:noWrap/>
            <w:hideMark/>
          </w:tcPr>
          <w:p w14:paraId="14279B51" w14:textId="77777777" w:rsidR="00FC7E52" w:rsidRPr="00567618" w:rsidRDefault="00FC7E52" w:rsidP="00DD54CD">
            <w:pPr>
              <w:pStyle w:val="TAR"/>
              <w:rPr>
                <w:lang w:eastAsia="ko-KR"/>
              </w:rPr>
            </w:pPr>
            <w:r w:rsidRPr="00567618">
              <w:rPr>
                <w:lang w:eastAsia="ko-KR"/>
              </w:rPr>
              <w:t>25.8</w:t>
            </w:r>
          </w:p>
        </w:tc>
        <w:tc>
          <w:tcPr>
            <w:tcW w:w="668" w:type="dxa"/>
            <w:tcBorders>
              <w:top w:val="nil"/>
              <w:left w:val="nil"/>
              <w:bottom w:val="single" w:sz="4" w:space="0" w:color="auto"/>
              <w:right w:val="single" w:sz="4" w:space="0" w:color="auto"/>
            </w:tcBorders>
            <w:shd w:val="clear" w:color="auto" w:fill="auto"/>
            <w:noWrap/>
            <w:hideMark/>
          </w:tcPr>
          <w:p w14:paraId="4E7E3350"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5A836970"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7E70E4AC" w14:textId="77777777" w:rsidR="00FC7E52" w:rsidRPr="00567618" w:rsidRDefault="00FC7E52" w:rsidP="00DD54CD">
            <w:pPr>
              <w:pStyle w:val="TAR"/>
              <w:rPr>
                <w:lang w:eastAsia="ko-KR"/>
              </w:rPr>
            </w:pPr>
            <w:r w:rsidRPr="00567618">
              <w:rPr>
                <w:lang w:eastAsia="ko-KR"/>
              </w:rPr>
              <w:t>44.6</w:t>
            </w:r>
          </w:p>
        </w:tc>
        <w:tc>
          <w:tcPr>
            <w:tcW w:w="668" w:type="dxa"/>
            <w:tcBorders>
              <w:top w:val="nil"/>
              <w:left w:val="nil"/>
              <w:bottom w:val="single" w:sz="4" w:space="0" w:color="auto"/>
              <w:right w:val="single" w:sz="4" w:space="0" w:color="auto"/>
            </w:tcBorders>
            <w:shd w:val="clear" w:color="auto" w:fill="auto"/>
            <w:noWrap/>
            <w:hideMark/>
          </w:tcPr>
          <w:p w14:paraId="4C018568" w14:textId="77777777" w:rsidR="00FC7E52" w:rsidRPr="00567618" w:rsidRDefault="00FC7E52" w:rsidP="00DD54CD">
            <w:pPr>
              <w:pStyle w:val="TAR"/>
              <w:rPr>
                <w:lang w:eastAsia="ko-KR"/>
              </w:rPr>
            </w:pPr>
            <w:r w:rsidRPr="00567618">
              <w:rPr>
                <w:lang w:eastAsia="ko-KR"/>
              </w:rPr>
              <w:t>60.6</w:t>
            </w:r>
          </w:p>
        </w:tc>
        <w:tc>
          <w:tcPr>
            <w:tcW w:w="668" w:type="dxa"/>
            <w:tcBorders>
              <w:top w:val="nil"/>
              <w:left w:val="nil"/>
              <w:bottom w:val="single" w:sz="4" w:space="0" w:color="auto"/>
              <w:right w:val="single" w:sz="4" w:space="0" w:color="auto"/>
            </w:tcBorders>
            <w:shd w:val="clear" w:color="auto" w:fill="auto"/>
            <w:noWrap/>
            <w:hideMark/>
          </w:tcPr>
          <w:p w14:paraId="7167C869" w14:textId="77777777" w:rsidR="00FC7E52" w:rsidRPr="00567618" w:rsidRDefault="00FC7E52" w:rsidP="00DD54CD">
            <w:pPr>
              <w:pStyle w:val="TAR"/>
              <w:rPr>
                <w:lang w:eastAsia="ko-KR"/>
              </w:rPr>
            </w:pPr>
            <w:r w:rsidRPr="00567618">
              <w:rPr>
                <w:lang w:eastAsia="ko-KR"/>
              </w:rPr>
              <w:t>76.6</w:t>
            </w:r>
          </w:p>
        </w:tc>
        <w:tc>
          <w:tcPr>
            <w:tcW w:w="668" w:type="dxa"/>
            <w:tcBorders>
              <w:top w:val="nil"/>
              <w:left w:val="nil"/>
              <w:bottom w:val="single" w:sz="4" w:space="0" w:color="auto"/>
              <w:right w:val="single" w:sz="4" w:space="0" w:color="auto"/>
            </w:tcBorders>
            <w:shd w:val="clear" w:color="auto" w:fill="auto"/>
            <w:noWrap/>
            <w:hideMark/>
          </w:tcPr>
          <w:p w14:paraId="358057FC" w14:textId="77777777" w:rsidR="00FC7E52" w:rsidRPr="00567618" w:rsidRDefault="00FC7E52" w:rsidP="00DD54CD">
            <w:pPr>
              <w:pStyle w:val="TAR"/>
              <w:rPr>
                <w:lang w:eastAsia="ko-KR"/>
              </w:rPr>
            </w:pPr>
            <w:r w:rsidRPr="00567618">
              <w:rPr>
                <w:lang w:eastAsia="ko-KR"/>
              </w:rPr>
              <w:t>108.6</w:t>
            </w:r>
          </w:p>
        </w:tc>
        <w:tc>
          <w:tcPr>
            <w:tcW w:w="668" w:type="dxa"/>
            <w:tcBorders>
              <w:top w:val="nil"/>
              <w:left w:val="nil"/>
              <w:bottom w:val="single" w:sz="4" w:space="0" w:color="auto"/>
              <w:right w:val="single" w:sz="4" w:space="0" w:color="auto"/>
            </w:tcBorders>
            <w:shd w:val="clear" w:color="auto" w:fill="auto"/>
            <w:noWrap/>
            <w:hideMark/>
          </w:tcPr>
          <w:p w14:paraId="17BC317F" w14:textId="77777777" w:rsidR="00FC7E52" w:rsidRPr="00567618" w:rsidRDefault="00FC7E52" w:rsidP="00DD54CD">
            <w:pPr>
              <w:pStyle w:val="TAR"/>
              <w:rPr>
                <w:lang w:eastAsia="ko-KR"/>
              </w:rPr>
            </w:pPr>
            <w:r w:rsidRPr="00567618">
              <w:rPr>
                <w:lang w:eastAsia="ko-KR"/>
              </w:rPr>
              <w:t>140.6</w:t>
            </w:r>
          </w:p>
        </w:tc>
      </w:tr>
      <w:tr w:rsidR="00FC7E52" w:rsidRPr="00567618" w14:paraId="3041AD71" w14:textId="77777777" w:rsidTr="00DD54CD">
        <w:trPr>
          <w:cantSplit/>
          <w:jc w:val="center"/>
        </w:trPr>
        <w:tc>
          <w:tcPr>
            <w:tcW w:w="2287" w:type="dxa"/>
            <w:tcBorders>
              <w:top w:val="nil"/>
              <w:left w:val="single" w:sz="4" w:space="0" w:color="auto"/>
              <w:bottom w:val="single" w:sz="4" w:space="0" w:color="auto"/>
              <w:right w:val="single" w:sz="4" w:space="0" w:color="auto"/>
            </w:tcBorders>
            <w:shd w:val="clear" w:color="auto" w:fill="auto"/>
            <w:noWrap/>
            <w:hideMark/>
          </w:tcPr>
          <w:p w14:paraId="4DCCDBAA" w14:textId="77777777" w:rsidR="00FC7E52" w:rsidRPr="00567618" w:rsidRDefault="00FC7E52" w:rsidP="00DD54CD">
            <w:pPr>
              <w:pStyle w:val="TAL"/>
              <w:rPr>
                <w:lang w:eastAsia="ko-KR"/>
              </w:rPr>
            </w:pPr>
            <w:r w:rsidRPr="00567618">
              <w:rPr>
                <w:lang w:eastAsia="ko-KR"/>
              </w:rPr>
              <w:t>AS (kbps)</w:t>
            </w:r>
          </w:p>
        </w:tc>
        <w:tc>
          <w:tcPr>
            <w:tcW w:w="669" w:type="dxa"/>
            <w:tcBorders>
              <w:top w:val="nil"/>
              <w:left w:val="nil"/>
              <w:bottom w:val="single" w:sz="4" w:space="0" w:color="auto"/>
              <w:right w:val="single" w:sz="4" w:space="0" w:color="auto"/>
            </w:tcBorders>
            <w:shd w:val="clear" w:color="auto" w:fill="auto"/>
            <w:noWrap/>
            <w:hideMark/>
          </w:tcPr>
          <w:p w14:paraId="4713DAE1" w14:textId="77777777" w:rsidR="00FC7E52" w:rsidRPr="00567618" w:rsidRDefault="00FC7E52" w:rsidP="00DD54CD">
            <w:pPr>
              <w:pStyle w:val="TAR"/>
              <w:rPr>
                <w:lang w:eastAsia="ko-KR"/>
              </w:rPr>
            </w:pPr>
            <w:r w:rsidRPr="00567618">
              <w:rPr>
                <w:lang w:eastAsia="ko-KR"/>
              </w:rPr>
              <w:t>20</w:t>
            </w:r>
          </w:p>
        </w:tc>
        <w:tc>
          <w:tcPr>
            <w:tcW w:w="669" w:type="dxa"/>
            <w:tcBorders>
              <w:top w:val="nil"/>
              <w:left w:val="nil"/>
              <w:bottom w:val="single" w:sz="4" w:space="0" w:color="auto"/>
              <w:right w:val="single" w:sz="4" w:space="0" w:color="auto"/>
            </w:tcBorders>
            <w:shd w:val="clear" w:color="auto" w:fill="auto"/>
            <w:noWrap/>
            <w:hideMark/>
          </w:tcPr>
          <w:p w14:paraId="5FC0C693" w14:textId="77777777" w:rsidR="00FC7E52" w:rsidRPr="00567618" w:rsidRDefault="00FC7E52" w:rsidP="00DD54CD">
            <w:pPr>
              <w:pStyle w:val="TAR"/>
              <w:rPr>
                <w:lang w:eastAsia="ko-KR"/>
              </w:rPr>
            </w:pPr>
            <w:r w:rsidRPr="00567618">
              <w:rPr>
                <w:lang w:eastAsia="ko-KR"/>
              </w:rPr>
              <w:t>21</w:t>
            </w:r>
          </w:p>
        </w:tc>
        <w:tc>
          <w:tcPr>
            <w:tcW w:w="669" w:type="dxa"/>
            <w:tcBorders>
              <w:top w:val="nil"/>
              <w:left w:val="nil"/>
              <w:bottom w:val="single" w:sz="4" w:space="0" w:color="auto"/>
              <w:right w:val="single" w:sz="4" w:space="0" w:color="auto"/>
            </w:tcBorders>
            <w:shd w:val="clear" w:color="auto" w:fill="auto"/>
            <w:noWrap/>
            <w:hideMark/>
          </w:tcPr>
          <w:p w14:paraId="018ED145" w14:textId="77777777" w:rsidR="00FC7E52" w:rsidRPr="00567618" w:rsidRDefault="00FC7E52" w:rsidP="00DD54CD">
            <w:pPr>
              <w:pStyle w:val="TAR"/>
              <w:rPr>
                <w:lang w:eastAsia="ko-KR"/>
              </w:rPr>
            </w:pPr>
            <w:r w:rsidRPr="00567618">
              <w:rPr>
                <w:lang w:eastAsia="ko-KR"/>
              </w:rPr>
              <w:t>23</w:t>
            </w:r>
          </w:p>
        </w:tc>
        <w:tc>
          <w:tcPr>
            <w:tcW w:w="669" w:type="dxa"/>
            <w:tcBorders>
              <w:top w:val="nil"/>
              <w:left w:val="nil"/>
              <w:bottom w:val="single" w:sz="4" w:space="0" w:color="auto"/>
              <w:right w:val="single" w:sz="4" w:space="0" w:color="auto"/>
            </w:tcBorders>
            <w:shd w:val="clear" w:color="auto" w:fill="auto"/>
            <w:noWrap/>
            <w:hideMark/>
          </w:tcPr>
          <w:p w14:paraId="5EFEEBB4" w14:textId="77777777" w:rsidR="00FC7E52" w:rsidRPr="00567618" w:rsidRDefault="00FC7E52" w:rsidP="00DD54CD">
            <w:pPr>
              <w:pStyle w:val="TAR"/>
              <w:rPr>
                <w:lang w:eastAsia="ko-KR"/>
              </w:rPr>
            </w:pPr>
            <w:r w:rsidRPr="00567618">
              <w:rPr>
                <w:lang w:eastAsia="ko-KR"/>
              </w:rPr>
              <w:t>26</w:t>
            </w:r>
          </w:p>
        </w:tc>
        <w:tc>
          <w:tcPr>
            <w:tcW w:w="668" w:type="dxa"/>
            <w:tcBorders>
              <w:top w:val="nil"/>
              <w:left w:val="nil"/>
              <w:bottom w:val="single" w:sz="4" w:space="0" w:color="auto"/>
              <w:right w:val="single" w:sz="4" w:space="0" w:color="auto"/>
            </w:tcBorders>
            <w:shd w:val="clear" w:color="auto" w:fill="auto"/>
            <w:noWrap/>
            <w:hideMark/>
          </w:tcPr>
          <w:p w14:paraId="74A5359A" w14:textId="77777777" w:rsidR="00FC7E52" w:rsidRPr="00567618" w:rsidRDefault="00FC7E52" w:rsidP="00DD54CD">
            <w:pPr>
              <w:pStyle w:val="TAR"/>
              <w:rPr>
                <w:lang w:eastAsia="ko-KR"/>
              </w:rPr>
            </w:pPr>
            <w:r w:rsidRPr="00567618">
              <w:rPr>
                <w:lang w:eastAsia="ko-KR"/>
              </w:rPr>
              <w:t>29</w:t>
            </w:r>
          </w:p>
        </w:tc>
        <w:tc>
          <w:tcPr>
            <w:tcW w:w="668" w:type="dxa"/>
            <w:tcBorders>
              <w:top w:val="nil"/>
              <w:left w:val="nil"/>
              <w:bottom w:val="single" w:sz="4" w:space="0" w:color="auto"/>
              <w:right w:val="single" w:sz="4" w:space="0" w:color="auto"/>
            </w:tcBorders>
            <w:shd w:val="clear" w:color="auto" w:fill="auto"/>
            <w:noWrap/>
            <w:hideMark/>
          </w:tcPr>
          <w:p w14:paraId="010638C1" w14:textId="77777777" w:rsidR="00FC7E52" w:rsidRPr="00567618" w:rsidRDefault="00FC7E52" w:rsidP="00DD54CD">
            <w:pPr>
              <w:pStyle w:val="TAR"/>
              <w:rPr>
                <w:lang w:eastAsia="ko-KR"/>
              </w:rPr>
            </w:pPr>
            <w:r w:rsidRPr="00567618">
              <w:rPr>
                <w:lang w:eastAsia="ko-KR"/>
              </w:rPr>
              <w:t>37</w:t>
            </w:r>
          </w:p>
        </w:tc>
        <w:tc>
          <w:tcPr>
            <w:tcW w:w="668" w:type="dxa"/>
            <w:tcBorders>
              <w:top w:val="nil"/>
              <w:left w:val="nil"/>
              <w:bottom w:val="single" w:sz="4" w:space="0" w:color="auto"/>
              <w:right w:val="single" w:sz="4" w:space="0" w:color="auto"/>
            </w:tcBorders>
            <w:shd w:val="clear" w:color="auto" w:fill="auto"/>
            <w:noWrap/>
            <w:hideMark/>
          </w:tcPr>
          <w:p w14:paraId="66BBF57D" w14:textId="77777777" w:rsidR="00FC7E52" w:rsidRPr="00567618" w:rsidRDefault="00FC7E52" w:rsidP="00DD54CD">
            <w:pPr>
              <w:pStyle w:val="TAR"/>
              <w:rPr>
                <w:lang w:eastAsia="ko-KR"/>
              </w:rPr>
            </w:pPr>
            <w:r w:rsidRPr="00567618">
              <w:rPr>
                <w:lang w:eastAsia="ko-KR"/>
              </w:rPr>
              <w:t>45</w:t>
            </w:r>
          </w:p>
        </w:tc>
        <w:tc>
          <w:tcPr>
            <w:tcW w:w="668" w:type="dxa"/>
            <w:tcBorders>
              <w:top w:val="nil"/>
              <w:left w:val="nil"/>
              <w:bottom w:val="single" w:sz="4" w:space="0" w:color="auto"/>
              <w:right w:val="single" w:sz="4" w:space="0" w:color="auto"/>
            </w:tcBorders>
            <w:shd w:val="clear" w:color="auto" w:fill="auto"/>
            <w:noWrap/>
            <w:hideMark/>
          </w:tcPr>
          <w:p w14:paraId="53C5B126" w14:textId="77777777" w:rsidR="00FC7E52" w:rsidRPr="00567618" w:rsidRDefault="00FC7E52" w:rsidP="00DD54CD">
            <w:pPr>
              <w:pStyle w:val="TAR"/>
              <w:rPr>
                <w:lang w:eastAsia="ko-KR"/>
              </w:rPr>
            </w:pPr>
            <w:r w:rsidRPr="00567618">
              <w:rPr>
                <w:lang w:eastAsia="ko-KR"/>
              </w:rPr>
              <w:t>61</w:t>
            </w:r>
          </w:p>
        </w:tc>
        <w:tc>
          <w:tcPr>
            <w:tcW w:w="668" w:type="dxa"/>
            <w:tcBorders>
              <w:top w:val="nil"/>
              <w:left w:val="nil"/>
              <w:bottom w:val="single" w:sz="4" w:space="0" w:color="auto"/>
              <w:right w:val="single" w:sz="4" w:space="0" w:color="auto"/>
            </w:tcBorders>
            <w:shd w:val="clear" w:color="auto" w:fill="auto"/>
            <w:noWrap/>
            <w:hideMark/>
          </w:tcPr>
          <w:p w14:paraId="6229E3F5" w14:textId="77777777" w:rsidR="00FC7E52" w:rsidRPr="00567618" w:rsidRDefault="00FC7E52" w:rsidP="00DD54CD">
            <w:pPr>
              <w:pStyle w:val="TAR"/>
              <w:rPr>
                <w:lang w:eastAsia="ko-KR"/>
              </w:rPr>
            </w:pPr>
            <w:r w:rsidRPr="00567618">
              <w:rPr>
                <w:lang w:eastAsia="ko-KR"/>
              </w:rPr>
              <w:t>77</w:t>
            </w:r>
          </w:p>
        </w:tc>
        <w:tc>
          <w:tcPr>
            <w:tcW w:w="668" w:type="dxa"/>
            <w:tcBorders>
              <w:top w:val="nil"/>
              <w:left w:val="nil"/>
              <w:bottom w:val="single" w:sz="4" w:space="0" w:color="auto"/>
              <w:right w:val="single" w:sz="4" w:space="0" w:color="auto"/>
            </w:tcBorders>
            <w:shd w:val="clear" w:color="auto" w:fill="auto"/>
            <w:noWrap/>
            <w:hideMark/>
          </w:tcPr>
          <w:p w14:paraId="7C1B1015" w14:textId="77777777" w:rsidR="00FC7E52" w:rsidRPr="00567618" w:rsidRDefault="00FC7E52" w:rsidP="00DD54CD">
            <w:pPr>
              <w:pStyle w:val="TAR"/>
              <w:rPr>
                <w:lang w:eastAsia="ko-KR"/>
              </w:rPr>
            </w:pPr>
            <w:r w:rsidRPr="00567618">
              <w:rPr>
                <w:lang w:eastAsia="ko-KR"/>
              </w:rPr>
              <w:t>109</w:t>
            </w:r>
          </w:p>
        </w:tc>
        <w:tc>
          <w:tcPr>
            <w:tcW w:w="668" w:type="dxa"/>
            <w:tcBorders>
              <w:top w:val="nil"/>
              <w:left w:val="nil"/>
              <w:bottom w:val="single" w:sz="4" w:space="0" w:color="auto"/>
              <w:right w:val="single" w:sz="4" w:space="0" w:color="auto"/>
            </w:tcBorders>
            <w:shd w:val="clear" w:color="auto" w:fill="auto"/>
            <w:noWrap/>
            <w:hideMark/>
          </w:tcPr>
          <w:p w14:paraId="3544ECEA" w14:textId="77777777" w:rsidR="00FC7E52" w:rsidRPr="00567618" w:rsidRDefault="00FC7E52" w:rsidP="00DD54CD">
            <w:pPr>
              <w:pStyle w:val="TAR"/>
              <w:rPr>
                <w:lang w:eastAsia="ko-KR"/>
              </w:rPr>
            </w:pPr>
            <w:r w:rsidRPr="00567618">
              <w:rPr>
                <w:lang w:eastAsia="ko-KR"/>
              </w:rPr>
              <w:t>141</w:t>
            </w:r>
          </w:p>
        </w:tc>
      </w:tr>
    </w:tbl>
    <w:p w14:paraId="62A7991F" w14:textId="77777777" w:rsidR="00FC7E52" w:rsidRPr="00567618" w:rsidRDefault="00FC7E52" w:rsidP="00FC7E52">
      <w:pPr>
        <w:pStyle w:val="FP"/>
      </w:pPr>
    </w:p>
    <w:p w14:paraId="52AA28A1" w14:textId="77777777" w:rsidR="00FC7E52" w:rsidRPr="00567618" w:rsidRDefault="00FC7E52" w:rsidP="00FC7E52">
      <w:pPr>
        <w:pStyle w:val="TH"/>
        <w:rPr>
          <w:lang w:eastAsia="ko-KR"/>
        </w:rPr>
      </w:pPr>
      <w:bookmarkStart w:id="8190" w:name="_CRTableQ_5"/>
      <w:r w:rsidRPr="00567618">
        <w:t xml:space="preserve">Table </w:t>
      </w:r>
      <w:bookmarkEnd w:id="8190"/>
      <w:r w:rsidRPr="00567618">
        <w:rPr>
          <w:lang w:eastAsia="ko-KR"/>
        </w:rPr>
        <w:t>Q</w:t>
      </w:r>
      <w:r w:rsidRPr="00567618">
        <w:t>.</w:t>
      </w:r>
      <w:r w:rsidRPr="00567618">
        <w:rPr>
          <w:lang w:eastAsia="ko-KR"/>
        </w:rPr>
        <w:t>5</w:t>
      </w:r>
      <w:r w:rsidRPr="00567618">
        <w:t xml:space="preserve">: Computation of b=AS for </w:t>
      </w:r>
      <w:r w:rsidRPr="00567618">
        <w:rPr>
          <w:lang w:eastAsia="ko-KR"/>
        </w:rPr>
        <w:t>EVS Primary mode</w:t>
      </w:r>
      <w:r w:rsidRPr="00567618">
        <w:t xml:space="preserve"> (IPv</w:t>
      </w:r>
      <w:r w:rsidRPr="00567618">
        <w:rPr>
          <w:lang w:eastAsia="ko-KR"/>
        </w:rPr>
        <w:t>4</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489F1A55"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64E597AE" w14:textId="77777777" w:rsidR="00FC7E52" w:rsidRPr="00567618" w:rsidRDefault="00FC7E52" w:rsidP="00DD54CD">
            <w:pPr>
              <w:spacing w:after="0"/>
              <w:jc w:val="center"/>
              <w:rPr>
                <w:rFonts w:ascii="Arial" w:hAnsi="Arial" w:cs="Arial"/>
                <w:b/>
                <w:bCs/>
                <w:color w:val="000000"/>
                <w:sz w:val="18"/>
                <w:szCs w:val="18"/>
                <w:lang w:eastAsia="ko-KR"/>
              </w:rPr>
            </w:pPr>
            <w:bookmarkStart w:id="8191" w:name="_MCCTEMPBM_CRPT86941683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6F8DD5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244FC7A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23ABB10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CB34571"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547BC91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DEEE78"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226F4D6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22F86FA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2FDF7B2F"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2B85920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3E406CEA"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5E01CD2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AC21A1B" w14:textId="77777777" w:rsidR="00FC7E52" w:rsidRPr="00567618" w:rsidRDefault="00FC7E52" w:rsidP="00DD54CD">
            <w:pPr>
              <w:spacing w:after="0"/>
              <w:rPr>
                <w:rFonts w:ascii="Arial" w:hAnsi="Arial" w:cs="Arial"/>
                <w:color w:val="000000"/>
                <w:sz w:val="18"/>
                <w:szCs w:val="18"/>
                <w:lang w:eastAsia="ko-KR"/>
              </w:rPr>
            </w:pPr>
            <w:bookmarkStart w:id="8192" w:name="_MCCTEMPBM_CRPT86941684___7"/>
            <w:bookmarkStart w:id="8193" w:name="_MCCTEMPBM_CRPT86941685___4" w:colFirst="1" w:colLast="10"/>
            <w:bookmarkEnd w:id="8191"/>
            <w:r w:rsidRPr="00567618">
              <w:rPr>
                <w:rFonts w:ascii="Arial" w:hAnsi="Arial" w:cs="Arial"/>
                <w:color w:val="000000"/>
                <w:sz w:val="18"/>
                <w:szCs w:val="18"/>
                <w:lang w:eastAsia="ko-KR"/>
              </w:rPr>
              <w:t>Bits per speech frame</w:t>
            </w:r>
            <w:bookmarkEnd w:id="8192"/>
          </w:p>
        </w:tc>
        <w:tc>
          <w:tcPr>
            <w:tcW w:w="671" w:type="dxa"/>
            <w:tcBorders>
              <w:top w:val="nil"/>
              <w:left w:val="nil"/>
              <w:bottom w:val="single" w:sz="4" w:space="0" w:color="auto"/>
              <w:right w:val="single" w:sz="4" w:space="0" w:color="auto"/>
            </w:tcBorders>
            <w:shd w:val="clear" w:color="auto" w:fill="auto"/>
            <w:noWrap/>
            <w:hideMark/>
          </w:tcPr>
          <w:p w14:paraId="23702E8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1B533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F97D63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3F02A2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6321C9A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2241860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46C062A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5D95C1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552324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0482F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2C5BEF8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616B011C"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6288F0A" w14:textId="77777777" w:rsidR="00FC7E52" w:rsidRPr="00567618" w:rsidRDefault="00FC7E52" w:rsidP="00DD54CD">
            <w:pPr>
              <w:spacing w:after="0"/>
              <w:rPr>
                <w:rFonts w:ascii="Arial" w:hAnsi="Arial" w:cs="Arial"/>
                <w:color w:val="000000"/>
                <w:sz w:val="18"/>
                <w:szCs w:val="18"/>
                <w:lang w:eastAsia="ko-KR"/>
              </w:rPr>
            </w:pPr>
            <w:bookmarkStart w:id="8194" w:name="_MCCTEMPBM_CRPT86941686___7"/>
            <w:bookmarkStart w:id="8195" w:name="_MCCTEMPBM_CRPT86941687___4" w:colFirst="1" w:colLast="10"/>
            <w:bookmarkEnd w:id="8193"/>
            <w:r w:rsidRPr="00567618">
              <w:rPr>
                <w:rFonts w:ascii="Arial" w:hAnsi="Arial" w:cs="Arial"/>
                <w:color w:val="000000"/>
                <w:sz w:val="18"/>
                <w:szCs w:val="18"/>
                <w:lang w:eastAsia="ko-KR"/>
              </w:rPr>
              <w:t>Speech frame size (bytes)</w:t>
            </w:r>
            <w:bookmarkEnd w:id="8194"/>
          </w:p>
        </w:tc>
        <w:tc>
          <w:tcPr>
            <w:tcW w:w="671" w:type="dxa"/>
            <w:tcBorders>
              <w:top w:val="nil"/>
              <w:left w:val="nil"/>
              <w:bottom w:val="single" w:sz="4" w:space="0" w:color="auto"/>
              <w:right w:val="single" w:sz="4" w:space="0" w:color="auto"/>
            </w:tcBorders>
            <w:shd w:val="clear" w:color="auto" w:fill="auto"/>
            <w:noWrap/>
            <w:hideMark/>
          </w:tcPr>
          <w:p w14:paraId="5D0430B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04CEFF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42BE1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27056F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5AC425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31F0E9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0242F6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5E0246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185E238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E85EA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22779A6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EEDD6D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1168901" w14:textId="77777777" w:rsidR="00FC7E52" w:rsidRPr="00567618" w:rsidRDefault="00FC7E52" w:rsidP="00DD54CD">
            <w:pPr>
              <w:spacing w:after="0"/>
              <w:rPr>
                <w:rFonts w:ascii="Arial" w:hAnsi="Arial" w:cs="Arial"/>
                <w:color w:val="000000"/>
                <w:sz w:val="18"/>
                <w:szCs w:val="18"/>
                <w:lang w:eastAsia="ko-KR"/>
              </w:rPr>
            </w:pPr>
            <w:bookmarkStart w:id="8196" w:name="_MCCTEMPBM_CRPT86941688___7"/>
            <w:bookmarkStart w:id="8197" w:name="_MCCTEMPBM_CRPT86941689___4" w:colFirst="1" w:colLast="10"/>
            <w:bookmarkEnd w:id="8195"/>
            <w:r w:rsidRPr="00567618">
              <w:rPr>
                <w:rFonts w:ascii="Arial" w:hAnsi="Arial" w:cs="Arial"/>
                <w:color w:val="000000"/>
                <w:sz w:val="18"/>
                <w:szCs w:val="18"/>
                <w:lang w:eastAsia="ko-KR"/>
              </w:rPr>
              <w:t>CMR and ToC (bits)</w:t>
            </w:r>
            <w:bookmarkEnd w:id="8196"/>
          </w:p>
        </w:tc>
        <w:tc>
          <w:tcPr>
            <w:tcW w:w="671" w:type="dxa"/>
            <w:tcBorders>
              <w:top w:val="nil"/>
              <w:left w:val="nil"/>
              <w:bottom w:val="single" w:sz="4" w:space="0" w:color="auto"/>
              <w:right w:val="single" w:sz="4" w:space="0" w:color="auto"/>
            </w:tcBorders>
            <w:shd w:val="clear" w:color="auto" w:fill="auto"/>
            <w:noWrap/>
            <w:hideMark/>
          </w:tcPr>
          <w:p w14:paraId="3892D2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A3D68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6A673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0077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D7D9C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8CA85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5C66DFE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1A8C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36F8C6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96AAE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2CC1B9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11ED95C5"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5572410" w14:textId="77777777" w:rsidR="00FC7E52" w:rsidRPr="00567618" w:rsidRDefault="00FC7E52" w:rsidP="00DD54CD">
            <w:pPr>
              <w:spacing w:after="0"/>
              <w:rPr>
                <w:rFonts w:ascii="Arial" w:hAnsi="Arial" w:cs="Arial"/>
                <w:color w:val="000000"/>
                <w:sz w:val="18"/>
                <w:szCs w:val="18"/>
                <w:lang w:eastAsia="ko-KR"/>
              </w:rPr>
            </w:pPr>
            <w:bookmarkStart w:id="8198" w:name="_MCCTEMPBM_CRPT86941690___7"/>
            <w:bookmarkStart w:id="8199" w:name="_MCCTEMPBM_CRPT86941691___4" w:colFirst="1" w:colLast="10"/>
            <w:bookmarkEnd w:id="8197"/>
            <w:r w:rsidRPr="00567618">
              <w:rPr>
                <w:rFonts w:ascii="Arial" w:hAnsi="Arial" w:cs="Arial"/>
                <w:color w:val="000000"/>
                <w:sz w:val="18"/>
                <w:szCs w:val="18"/>
                <w:lang w:eastAsia="ko-KR"/>
              </w:rPr>
              <w:t>RTP payload (bits)</w:t>
            </w:r>
            <w:bookmarkEnd w:id="8198"/>
          </w:p>
        </w:tc>
        <w:tc>
          <w:tcPr>
            <w:tcW w:w="671" w:type="dxa"/>
            <w:tcBorders>
              <w:top w:val="nil"/>
              <w:left w:val="nil"/>
              <w:bottom w:val="single" w:sz="4" w:space="0" w:color="auto"/>
              <w:right w:val="single" w:sz="4" w:space="0" w:color="auto"/>
            </w:tcBorders>
            <w:shd w:val="clear" w:color="auto" w:fill="auto"/>
            <w:noWrap/>
            <w:hideMark/>
          </w:tcPr>
          <w:p w14:paraId="1B0F314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30E19AB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59F8AA2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33A588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707DA4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F2314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1FD85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4A6A674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6F08AD2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3AE707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4C0C60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6AF6B9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2976DF9" w14:textId="77777777" w:rsidR="00FC7E52" w:rsidRPr="00567618" w:rsidRDefault="00FC7E52" w:rsidP="00DD54CD">
            <w:pPr>
              <w:spacing w:after="0"/>
              <w:rPr>
                <w:rFonts w:ascii="Arial" w:hAnsi="Arial" w:cs="Arial"/>
                <w:color w:val="000000"/>
                <w:sz w:val="18"/>
                <w:szCs w:val="18"/>
                <w:lang w:eastAsia="ko-KR"/>
              </w:rPr>
            </w:pPr>
            <w:bookmarkStart w:id="8200" w:name="_MCCTEMPBM_CRPT86941692___7"/>
            <w:bookmarkStart w:id="8201" w:name="_MCCTEMPBM_CRPT86941693___4" w:colFirst="1" w:colLast="10"/>
            <w:bookmarkEnd w:id="8199"/>
            <w:r w:rsidRPr="00567618">
              <w:rPr>
                <w:rFonts w:ascii="Arial" w:hAnsi="Arial" w:cs="Arial"/>
                <w:color w:val="000000"/>
                <w:sz w:val="18"/>
                <w:szCs w:val="18"/>
                <w:lang w:eastAsia="ko-KR"/>
              </w:rPr>
              <w:t>RTP header (bits)</w:t>
            </w:r>
            <w:bookmarkEnd w:id="8200"/>
          </w:p>
        </w:tc>
        <w:tc>
          <w:tcPr>
            <w:tcW w:w="671" w:type="dxa"/>
            <w:tcBorders>
              <w:top w:val="nil"/>
              <w:left w:val="nil"/>
              <w:bottom w:val="single" w:sz="4" w:space="0" w:color="auto"/>
              <w:right w:val="single" w:sz="4" w:space="0" w:color="auto"/>
            </w:tcBorders>
            <w:shd w:val="clear" w:color="auto" w:fill="auto"/>
            <w:noWrap/>
            <w:hideMark/>
          </w:tcPr>
          <w:p w14:paraId="6662C7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683656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9D6EBC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51F06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25BAA0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9740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286434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CF39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D648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3AB2627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87852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21DC111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634ACAC" w14:textId="77777777" w:rsidR="00FC7E52" w:rsidRPr="00567618" w:rsidRDefault="00FC7E52" w:rsidP="00DD54CD">
            <w:pPr>
              <w:spacing w:after="0"/>
              <w:rPr>
                <w:rFonts w:ascii="Arial" w:hAnsi="Arial" w:cs="Arial"/>
                <w:color w:val="000000"/>
                <w:sz w:val="18"/>
                <w:szCs w:val="18"/>
                <w:lang w:eastAsia="ko-KR"/>
              </w:rPr>
            </w:pPr>
            <w:bookmarkStart w:id="8202" w:name="_MCCTEMPBM_CRPT86941694___7"/>
            <w:bookmarkStart w:id="8203" w:name="_MCCTEMPBM_CRPT86941695___4" w:colFirst="1" w:colLast="10"/>
            <w:bookmarkEnd w:id="8201"/>
            <w:r w:rsidRPr="00567618">
              <w:rPr>
                <w:rFonts w:ascii="Arial" w:hAnsi="Arial" w:cs="Arial"/>
                <w:color w:val="000000"/>
                <w:sz w:val="18"/>
                <w:szCs w:val="18"/>
                <w:lang w:eastAsia="ko-KR"/>
              </w:rPr>
              <w:t>UDP header (bits)</w:t>
            </w:r>
            <w:bookmarkEnd w:id="8202"/>
          </w:p>
        </w:tc>
        <w:tc>
          <w:tcPr>
            <w:tcW w:w="671" w:type="dxa"/>
            <w:tcBorders>
              <w:top w:val="nil"/>
              <w:left w:val="nil"/>
              <w:bottom w:val="single" w:sz="4" w:space="0" w:color="auto"/>
              <w:right w:val="single" w:sz="4" w:space="0" w:color="auto"/>
            </w:tcBorders>
            <w:shd w:val="clear" w:color="auto" w:fill="auto"/>
            <w:noWrap/>
            <w:hideMark/>
          </w:tcPr>
          <w:p w14:paraId="7DD0F1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3D7B74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59F1F4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4806D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E00CDA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FDE4F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989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E59F6B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4C5A3FC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D4D1D0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25F01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0A0BD7B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2887274" w14:textId="77777777" w:rsidR="00FC7E52" w:rsidRPr="00567618" w:rsidRDefault="00FC7E52" w:rsidP="00DD54CD">
            <w:pPr>
              <w:spacing w:after="0"/>
              <w:rPr>
                <w:rFonts w:ascii="Arial" w:hAnsi="Arial" w:cs="Arial"/>
                <w:color w:val="000000"/>
                <w:sz w:val="18"/>
                <w:szCs w:val="18"/>
                <w:lang w:eastAsia="ko-KR"/>
              </w:rPr>
            </w:pPr>
            <w:bookmarkStart w:id="8204" w:name="_MCCTEMPBM_CRPT86941696___7"/>
            <w:bookmarkStart w:id="8205" w:name="_MCCTEMPBM_CRPT86941697___4" w:colFirst="1" w:colLast="10"/>
            <w:bookmarkEnd w:id="8203"/>
            <w:r w:rsidRPr="00567618">
              <w:rPr>
                <w:rFonts w:ascii="Arial" w:hAnsi="Arial" w:cs="Arial"/>
                <w:color w:val="000000"/>
                <w:sz w:val="18"/>
                <w:szCs w:val="18"/>
                <w:lang w:eastAsia="ko-KR"/>
              </w:rPr>
              <w:t>IPv4 header (bits)</w:t>
            </w:r>
            <w:bookmarkEnd w:id="8204"/>
          </w:p>
        </w:tc>
        <w:tc>
          <w:tcPr>
            <w:tcW w:w="671" w:type="dxa"/>
            <w:tcBorders>
              <w:top w:val="nil"/>
              <w:left w:val="nil"/>
              <w:bottom w:val="single" w:sz="4" w:space="0" w:color="auto"/>
              <w:right w:val="single" w:sz="4" w:space="0" w:color="auto"/>
            </w:tcBorders>
            <w:shd w:val="clear" w:color="auto" w:fill="auto"/>
            <w:noWrap/>
            <w:hideMark/>
          </w:tcPr>
          <w:p w14:paraId="179B907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60264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E87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536A74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CBD5AB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74DF03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3405C16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BDA631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4174F4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6D4A2BC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17ED70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r>
      <w:tr w:rsidR="00FC7E52" w:rsidRPr="00567618" w14:paraId="02DF5036"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35FA62F" w14:textId="77777777" w:rsidR="00FC7E52" w:rsidRPr="00567618" w:rsidRDefault="00FC7E52" w:rsidP="00DD54CD">
            <w:pPr>
              <w:spacing w:after="0"/>
              <w:rPr>
                <w:rFonts w:ascii="Arial" w:hAnsi="Arial" w:cs="Arial"/>
                <w:color w:val="000000"/>
                <w:sz w:val="18"/>
                <w:szCs w:val="18"/>
                <w:lang w:eastAsia="ko-KR"/>
              </w:rPr>
            </w:pPr>
            <w:bookmarkStart w:id="8206" w:name="_MCCTEMPBM_CRPT86941698___7"/>
            <w:bookmarkStart w:id="8207" w:name="_MCCTEMPBM_CRPT86941699___4" w:colFirst="1" w:colLast="10"/>
            <w:bookmarkEnd w:id="8205"/>
            <w:r w:rsidRPr="00567618">
              <w:rPr>
                <w:rFonts w:ascii="Arial" w:hAnsi="Arial" w:cs="Arial"/>
                <w:color w:val="000000"/>
                <w:sz w:val="18"/>
                <w:szCs w:val="18"/>
                <w:lang w:eastAsia="ko-KR"/>
              </w:rPr>
              <w:t>Total bits per 20 ms</w:t>
            </w:r>
            <w:bookmarkEnd w:id="8206"/>
          </w:p>
        </w:tc>
        <w:tc>
          <w:tcPr>
            <w:tcW w:w="671" w:type="dxa"/>
            <w:tcBorders>
              <w:top w:val="nil"/>
              <w:left w:val="nil"/>
              <w:bottom w:val="single" w:sz="4" w:space="0" w:color="auto"/>
              <w:right w:val="single" w:sz="4" w:space="0" w:color="auto"/>
            </w:tcBorders>
            <w:shd w:val="clear" w:color="auto" w:fill="auto"/>
            <w:noWrap/>
            <w:hideMark/>
          </w:tcPr>
          <w:p w14:paraId="077701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632</w:t>
            </w:r>
          </w:p>
        </w:tc>
        <w:tc>
          <w:tcPr>
            <w:tcW w:w="671" w:type="dxa"/>
            <w:tcBorders>
              <w:top w:val="nil"/>
              <w:left w:val="nil"/>
              <w:bottom w:val="single" w:sz="4" w:space="0" w:color="auto"/>
              <w:right w:val="single" w:sz="4" w:space="0" w:color="auto"/>
            </w:tcBorders>
            <w:shd w:val="clear" w:color="auto" w:fill="auto"/>
            <w:noWrap/>
            <w:hideMark/>
          </w:tcPr>
          <w:p w14:paraId="7B85A1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664</w:t>
            </w:r>
          </w:p>
        </w:tc>
        <w:tc>
          <w:tcPr>
            <w:tcW w:w="671" w:type="dxa"/>
            <w:tcBorders>
              <w:top w:val="nil"/>
              <w:left w:val="nil"/>
              <w:bottom w:val="single" w:sz="4" w:space="0" w:color="auto"/>
              <w:right w:val="single" w:sz="4" w:space="0" w:color="auto"/>
            </w:tcBorders>
            <w:shd w:val="clear" w:color="auto" w:fill="auto"/>
            <w:noWrap/>
            <w:hideMark/>
          </w:tcPr>
          <w:p w14:paraId="509C1C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728</w:t>
            </w:r>
          </w:p>
        </w:tc>
        <w:tc>
          <w:tcPr>
            <w:tcW w:w="671" w:type="dxa"/>
            <w:tcBorders>
              <w:top w:val="nil"/>
              <w:left w:val="nil"/>
              <w:bottom w:val="single" w:sz="4" w:space="0" w:color="auto"/>
              <w:right w:val="single" w:sz="4" w:space="0" w:color="auto"/>
            </w:tcBorders>
            <w:shd w:val="clear" w:color="auto" w:fill="auto"/>
            <w:noWrap/>
            <w:hideMark/>
          </w:tcPr>
          <w:p w14:paraId="0FFFE4D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872</w:t>
            </w:r>
          </w:p>
        </w:tc>
        <w:tc>
          <w:tcPr>
            <w:tcW w:w="671" w:type="dxa"/>
            <w:tcBorders>
              <w:top w:val="nil"/>
              <w:left w:val="nil"/>
              <w:bottom w:val="single" w:sz="4" w:space="0" w:color="auto"/>
              <w:right w:val="single" w:sz="4" w:space="0" w:color="auto"/>
            </w:tcBorders>
            <w:shd w:val="clear" w:color="auto" w:fill="auto"/>
            <w:noWrap/>
            <w:hideMark/>
          </w:tcPr>
          <w:p w14:paraId="66FA54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C94611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1320</w:t>
            </w:r>
          </w:p>
        </w:tc>
        <w:tc>
          <w:tcPr>
            <w:tcW w:w="671" w:type="dxa"/>
            <w:tcBorders>
              <w:top w:val="nil"/>
              <w:left w:val="nil"/>
              <w:bottom w:val="single" w:sz="4" w:space="0" w:color="auto"/>
              <w:right w:val="single" w:sz="4" w:space="0" w:color="auto"/>
            </w:tcBorders>
            <w:shd w:val="clear" w:color="auto" w:fill="auto"/>
            <w:noWrap/>
            <w:hideMark/>
          </w:tcPr>
          <w:p w14:paraId="535D8B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1624</w:t>
            </w:r>
          </w:p>
        </w:tc>
        <w:tc>
          <w:tcPr>
            <w:tcW w:w="671" w:type="dxa"/>
            <w:tcBorders>
              <w:top w:val="nil"/>
              <w:left w:val="nil"/>
              <w:bottom w:val="single" w:sz="4" w:space="0" w:color="auto"/>
              <w:right w:val="single" w:sz="4" w:space="0" w:color="auto"/>
            </w:tcBorders>
            <w:shd w:val="clear" w:color="auto" w:fill="auto"/>
            <w:noWrap/>
            <w:hideMark/>
          </w:tcPr>
          <w:p w14:paraId="46C3F09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2264</w:t>
            </w:r>
          </w:p>
        </w:tc>
        <w:tc>
          <w:tcPr>
            <w:tcW w:w="671" w:type="dxa"/>
            <w:tcBorders>
              <w:top w:val="nil"/>
              <w:left w:val="nil"/>
              <w:bottom w:val="single" w:sz="4" w:space="0" w:color="auto"/>
              <w:right w:val="single" w:sz="4" w:space="0" w:color="auto"/>
            </w:tcBorders>
            <w:shd w:val="clear" w:color="auto" w:fill="auto"/>
            <w:noWrap/>
            <w:hideMark/>
          </w:tcPr>
          <w:p w14:paraId="65F0D58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2904</w:t>
            </w:r>
          </w:p>
        </w:tc>
        <w:tc>
          <w:tcPr>
            <w:tcW w:w="671" w:type="dxa"/>
            <w:tcBorders>
              <w:top w:val="nil"/>
              <w:left w:val="nil"/>
              <w:bottom w:val="single" w:sz="4" w:space="0" w:color="auto"/>
              <w:right w:val="single" w:sz="4" w:space="0" w:color="auto"/>
            </w:tcBorders>
            <w:shd w:val="clear" w:color="auto" w:fill="auto"/>
            <w:noWrap/>
            <w:hideMark/>
          </w:tcPr>
          <w:p w14:paraId="633C50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4184</w:t>
            </w:r>
          </w:p>
        </w:tc>
        <w:tc>
          <w:tcPr>
            <w:tcW w:w="671" w:type="dxa"/>
            <w:tcBorders>
              <w:top w:val="nil"/>
              <w:left w:val="nil"/>
              <w:bottom w:val="single" w:sz="4" w:space="0" w:color="auto"/>
              <w:right w:val="single" w:sz="4" w:space="0" w:color="auto"/>
            </w:tcBorders>
            <w:shd w:val="clear" w:color="auto" w:fill="auto"/>
            <w:noWrap/>
            <w:hideMark/>
          </w:tcPr>
          <w:p w14:paraId="1BE031B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5464</w:t>
            </w:r>
          </w:p>
        </w:tc>
      </w:tr>
      <w:tr w:rsidR="00FC7E52" w:rsidRPr="00567618" w14:paraId="3CD925E2"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4C14D33A" w14:textId="77777777" w:rsidR="00FC7E52" w:rsidRPr="00567618" w:rsidRDefault="00FC7E52" w:rsidP="00DD54CD">
            <w:pPr>
              <w:spacing w:after="0"/>
              <w:rPr>
                <w:rFonts w:ascii="Arial" w:hAnsi="Arial" w:cs="Arial"/>
                <w:color w:val="000000"/>
                <w:sz w:val="18"/>
                <w:szCs w:val="18"/>
                <w:lang w:eastAsia="ko-KR"/>
              </w:rPr>
            </w:pPr>
            <w:bookmarkStart w:id="8208" w:name="_MCCTEMPBM_CRPT86941700___7"/>
            <w:bookmarkStart w:id="8209" w:name="_MCCTEMPBM_CRPT86941701___4" w:colFirst="1" w:colLast="10"/>
            <w:bookmarkEnd w:id="8207"/>
            <w:r w:rsidRPr="00567618">
              <w:rPr>
                <w:rFonts w:ascii="Arial" w:hAnsi="Arial" w:cs="Arial"/>
                <w:color w:val="000000"/>
                <w:sz w:val="18"/>
                <w:szCs w:val="18"/>
                <w:lang w:eastAsia="ko-KR"/>
              </w:rPr>
              <w:t>Total bit-rate (kbps)</w:t>
            </w:r>
            <w:bookmarkEnd w:id="8208"/>
          </w:p>
        </w:tc>
        <w:tc>
          <w:tcPr>
            <w:tcW w:w="671" w:type="dxa"/>
            <w:tcBorders>
              <w:top w:val="nil"/>
              <w:left w:val="nil"/>
              <w:bottom w:val="single" w:sz="4" w:space="0" w:color="auto"/>
              <w:right w:val="single" w:sz="4" w:space="0" w:color="auto"/>
            </w:tcBorders>
            <w:shd w:val="clear" w:color="auto" w:fill="auto"/>
            <w:noWrap/>
            <w:hideMark/>
          </w:tcPr>
          <w:p w14:paraId="55F826F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31.6</w:t>
            </w:r>
          </w:p>
        </w:tc>
        <w:tc>
          <w:tcPr>
            <w:tcW w:w="671" w:type="dxa"/>
            <w:tcBorders>
              <w:top w:val="nil"/>
              <w:left w:val="nil"/>
              <w:bottom w:val="single" w:sz="4" w:space="0" w:color="auto"/>
              <w:right w:val="single" w:sz="4" w:space="0" w:color="auto"/>
            </w:tcBorders>
            <w:shd w:val="clear" w:color="auto" w:fill="auto"/>
            <w:noWrap/>
            <w:hideMark/>
          </w:tcPr>
          <w:p w14:paraId="2BFBF33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33.2</w:t>
            </w:r>
          </w:p>
        </w:tc>
        <w:tc>
          <w:tcPr>
            <w:tcW w:w="671" w:type="dxa"/>
            <w:tcBorders>
              <w:top w:val="nil"/>
              <w:left w:val="nil"/>
              <w:bottom w:val="single" w:sz="4" w:space="0" w:color="auto"/>
              <w:right w:val="single" w:sz="4" w:space="0" w:color="auto"/>
            </w:tcBorders>
            <w:shd w:val="clear" w:color="auto" w:fill="auto"/>
            <w:noWrap/>
            <w:hideMark/>
          </w:tcPr>
          <w:p w14:paraId="7BADD61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36.4</w:t>
            </w:r>
          </w:p>
        </w:tc>
        <w:tc>
          <w:tcPr>
            <w:tcW w:w="671" w:type="dxa"/>
            <w:tcBorders>
              <w:top w:val="nil"/>
              <w:left w:val="nil"/>
              <w:bottom w:val="single" w:sz="4" w:space="0" w:color="auto"/>
              <w:right w:val="single" w:sz="4" w:space="0" w:color="auto"/>
            </w:tcBorders>
            <w:shd w:val="clear" w:color="auto" w:fill="auto"/>
            <w:noWrap/>
            <w:hideMark/>
          </w:tcPr>
          <w:p w14:paraId="56FA7BF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43.6</w:t>
            </w:r>
          </w:p>
        </w:tc>
        <w:tc>
          <w:tcPr>
            <w:tcW w:w="671" w:type="dxa"/>
            <w:tcBorders>
              <w:top w:val="nil"/>
              <w:left w:val="nil"/>
              <w:bottom w:val="single" w:sz="4" w:space="0" w:color="auto"/>
              <w:right w:val="single" w:sz="4" w:space="0" w:color="auto"/>
            </w:tcBorders>
            <w:shd w:val="clear" w:color="auto" w:fill="auto"/>
            <w:noWrap/>
            <w:hideMark/>
          </w:tcPr>
          <w:p w14:paraId="6273275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76BA43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62BD47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81.2</w:t>
            </w:r>
          </w:p>
        </w:tc>
        <w:tc>
          <w:tcPr>
            <w:tcW w:w="671" w:type="dxa"/>
            <w:tcBorders>
              <w:top w:val="nil"/>
              <w:left w:val="nil"/>
              <w:bottom w:val="single" w:sz="4" w:space="0" w:color="auto"/>
              <w:right w:val="single" w:sz="4" w:space="0" w:color="auto"/>
            </w:tcBorders>
            <w:shd w:val="clear" w:color="auto" w:fill="auto"/>
            <w:noWrap/>
            <w:hideMark/>
          </w:tcPr>
          <w:p w14:paraId="12714D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113.2</w:t>
            </w:r>
          </w:p>
        </w:tc>
        <w:tc>
          <w:tcPr>
            <w:tcW w:w="671" w:type="dxa"/>
            <w:tcBorders>
              <w:top w:val="nil"/>
              <w:left w:val="nil"/>
              <w:bottom w:val="single" w:sz="4" w:space="0" w:color="auto"/>
              <w:right w:val="single" w:sz="4" w:space="0" w:color="auto"/>
            </w:tcBorders>
            <w:shd w:val="clear" w:color="auto" w:fill="auto"/>
            <w:noWrap/>
            <w:hideMark/>
          </w:tcPr>
          <w:p w14:paraId="1FB4C8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145.2</w:t>
            </w:r>
          </w:p>
        </w:tc>
        <w:tc>
          <w:tcPr>
            <w:tcW w:w="671" w:type="dxa"/>
            <w:tcBorders>
              <w:top w:val="nil"/>
              <w:left w:val="nil"/>
              <w:bottom w:val="single" w:sz="4" w:space="0" w:color="auto"/>
              <w:right w:val="single" w:sz="4" w:space="0" w:color="auto"/>
            </w:tcBorders>
            <w:shd w:val="clear" w:color="auto" w:fill="auto"/>
            <w:noWrap/>
            <w:hideMark/>
          </w:tcPr>
          <w:p w14:paraId="756DAEC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209.2</w:t>
            </w:r>
          </w:p>
        </w:tc>
        <w:tc>
          <w:tcPr>
            <w:tcW w:w="671" w:type="dxa"/>
            <w:tcBorders>
              <w:top w:val="nil"/>
              <w:left w:val="nil"/>
              <w:bottom w:val="single" w:sz="4" w:space="0" w:color="auto"/>
              <w:right w:val="single" w:sz="4" w:space="0" w:color="auto"/>
            </w:tcBorders>
            <w:shd w:val="clear" w:color="auto" w:fill="auto"/>
            <w:noWrap/>
            <w:hideMark/>
          </w:tcPr>
          <w:p w14:paraId="0BD671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273.2</w:t>
            </w:r>
          </w:p>
        </w:tc>
      </w:tr>
      <w:tr w:rsidR="00FC7E52" w:rsidRPr="00567618" w14:paraId="60C8D07A"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18F2976" w14:textId="77777777" w:rsidR="00FC7E52" w:rsidRPr="00567618" w:rsidRDefault="00FC7E52" w:rsidP="00DD54CD">
            <w:pPr>
              <w:spacing w:after="0"/>
              <w:rPr>
                <w:rFonts w:ascii="Arial" w:hAnsi="Arial" w:cs="Arial"/>
                <w:color w:val="000000"/>
                <w:sz w:val="18"/>
                <w:szCs w:val="18"/>
                <w:lang w:eastAsia="ko-KR"/>
              </w:rPr>
            </w:pPr>
            <w:bookmarkStart w:id="8210" w:name="_MCCTEMPBM_CRPT86941702___7"/>
            <w:bookmarkStart w:id="8211" w:name="_MCCTEMPBM_CRPT86941703___4" w:colFirst="1" w:colLast="10"/>
            <w:bookmarkEnd w:id="8209"/>
            <w:r w:rsidRPr="00567618">
              <w:rPr>
                <w:rFonts w:ascii="Arial" w:hAnsi="Arial" w:cs="Arial"/>
                <w:color w:val="000000"/>
                <w:sz w:val="18"/>
                <w:szCs w:val="18"/>
                <w:lang w:eastAsia="ko-KR"/>
              </w:rPr>
              <w:t>AS (kbps)</w:t>
            </w:r>
            <w:bookmarkEnd w:id="8210"/>
          </w:p>
        </w:tc>
        <w:tc>
          <w:tcPr>
            <w:tcW w:w="671" w:type="dxa"/>
            <w:tcBorders>
              <w:top w:val="nil"/>
              <w:left w:val="nil"/>
              <w:bottom w:val="single" w:sz="4" w:space="0" w:color="auto"/>
              <w:right w:val="single" w:sz="4" w:space="0" w:color="auto"/>
            </w:tcBorders>
            <w:shd w:val="clear" w:color="auto" w:fill="auto"/>
            <w:noWrap/>
            <w:hideMark/>
          </w:tcPr>
          <w:p w14:paraId="1C36965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w:t>
            </w:r>
          </w:p>
        </w:tc>
        <w:tc>
          <w:tcPr>
            <w:tcW w:w="671" w:type="dxa"/>
            <w:tcBorders>
              <w:top w:val="nil"/>
              <w:left w:val="nil"/>
              <w:bottom w:val="single" w:sz="4" w:space="0" w:color="auto"/>
              <w:right w:val="single" w:sz="4" w:space="0" w:color="auto"/>
            </w:tcBorders>
            <w:shd w:val="clear" w:color="auto" w:fill="auto"/>
            <w:noWrap/>
            <w:hideMark/>
          </w:tcPr>
          <w:p w14:paraId="753184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w:t>
            </w:r>
          </w:p>
        </w:tc>
        <w:tc>
          <w:tcPr>
            <w:tcW w:w="671" w:type="dxa"/>
            <w:tcBorders>
              <w:top w:val="nil"/>
              <w:left w:val="nil"/>
              <w:bottom w:val="single" w:sz="4" w:space="0" w:color="auto"/>
              <w:right w:val="single" w:sz="4" w:space="0" w:color="auto"/>
            </w:tcBorders>
            <w:shd w:val="clear" w:color="auto" w:fill="auto"/>
            <w:noWrap/>
            <w:hideMark/>
          </w:tcPr>
          <w:p w14:paraId="07B1619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37</w:t>
            </w:r>
          </w:p>
        </w:tc>
        <w:tc>
          <w:tcPr>
            <w:tcW w:w="671" w:type="dxa"/>
            <w:tcBorders>
              <w:top w:val="nil"/>
              <w:left w:val="nil"/>
              <w:bottom w:val="single" w:sz="4" w:space="0" w:color="auto"/>
              <w:right w:val="single" w:sz="4" w:space="0" w:color="auto"/>
            </w:tcBorders>
            <w:shd w:val="clear" w:color="auto" w:fill="auto"/>
            <w:noWrap/>
            <w:hideMark/>
          </w:tcPr>
          <w:p w14:paraId="3AF9FF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w:t>
            </w:r>
          </w:p>
        </w:tc>
        <w:tc>
          <w:tcPr>
            <w:tcW w:w="671" w:type="dxa"/>
            <w:tcBorders>
              <w:top w:val="nil"/>
              <w:left w:val="nil"/>
              <w:bottom w:val="single" w:sz="4" w:space="0" w:color="auto"/>
              <w:right w:val="single" w:sz="4" w:space="0" w:color="auto"/>
            </w:tcBorders>
            <w:shd w:val="clear" w:color="auto" w:fill="auto"/>
            <w:noWrap/>
            <w:hideMark/>
          </w:tcPr>
          <w:p w14:paraId="23DBFCA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50</w:t>
            </w:r>
          </w:p>
        </w:tc>
        <w:tc>
          <w:tcPr>
            <w:tcW w:w="671" w:type="dxa"/>
            <w:tcBorders>
              <w:top w:val="nil"/>
              <w:left w:val="nil"/>
              <w:bottom w:val="single" w:sz="4" w:space="0" w:color="auto"/>
              <w:right w:val="single" w:sz="4" w:space="0" w:color="auto"/>
            </w:tcBorders>
            <w:shd w:val="clear" w:color="auto" w:fill="auto"/>
            <w:noWrap/>
            <w:hideMark/>
          </w:tcPr>
          <w:p w14:paraId="4978F03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66</w:t>
            </w:r>
          </w:p>
        </w:tc>
        <w:tc>
          <w:tcPr>
            <w:tcW w:w="671" w:type="dxa"/>
            <w:tcBorders>
              <w:top w:val="nil"/>
              <w:left w:val="nil"/>
              <w:bottom w:val="single" w:sz="4" w:space="0" w:color="auto"/>
              <w:right w:val="single" w:sz="4" w:space="0" w:color="auto"/>
            </w:tcBorders>
            <w:shd w:val="clear" w:color="auto" w:fill="auto"/>
            <w:noWrap/>
            <w:hideMark/>
          </w:tcPr>
          <w:p w14:paraId="3FA4E58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w:t>
            </w:r>
          </w:p>
        </w:tc>
        <w:tc>
          <w:tcPr>
            <w:tcW w:w="671" w:type="dxa"/>
            <w:tcBorders>
              <w:top w:val="nil"/>
              <w:left w:val="nil"/>
              <w:bottom w:val="single" w:sz="4" w:space="0" w:color="auto"/>
              <w:right w:val="single" w:sz="4" w:space="0" w:color="auto"/>
            </w:tcBorders>
            <w:shd w:val="clear" w:color="auto" w:fill="auto"/>
            <w:noWrap/>
            <w:hideMark/>
          </w:tcPr>
          <w:p w14:paraId="3406E4B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114</w:t>
            </w:r>
          </w:p>
        </w:tc>
        <w:tc>
          <w:tcPr>
            <w:tcW w:w="671" w:type="dxa"/>
            <w:tcBorders>
              <w:top w:val="nil"/>
              <w:left w:val="nil"/>
              <w:bottom w:val="single" w:sz="4" w:space="0" w:color="auto"/>
              <w:right w:val="single" w:sz="4" w:space="0" w:color="auto"/>
            </w:tcBorders>
            <w:shd w:val="clear" w:color="auto" w:fill="auto"/>
            <w:noWrap/>
            <w:hideMark/>
          </w:tcPr>
          <w:p w14:paraId="0781AE9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146</w:t>
            </w:r>
          </w:p>
        </w:tc>
        <w:tc>
          <w:tcPr>
            <w:tcW w:w="671" w:type="dxa"/>
            <w:tcBorders>
              <w:top w:val="nil"/>
              <w:left w:val="nil"/>
              <w:bottom w:val="single" w:sz="4" w:space="0" w:color="auto"/>
              <w:right w:val="single" w:sz="4" w:space="0" w:color="auto"/>
            </w:tcBorders>
            <w:shd w:val="clear" w:color="auto" w:fill="auto"/>
            <w:noWrap/>
            <w:hideMark/>
          </w:tcPr>
          <w:p w14:paraId="15142D8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210</w:t>
            </w:r>
          </w:p>
        </w:tc>
        <w:tc>
          <w:tcPr>
            <w:tcW w:w="671" w:type="dxa"/>
            <w:tcBorders>
              <w:top w:val="nil"/>
              <w:left w:val="nil"/>
              <w:bottom w:val="single" w:sz="4" w:space="0" w:color="auto"/>
              <w:right w:val="single" w:sz="4" w:space="0" w:color="auto"/>
            </w:tcBorders>
            <w:shd w:val="clear" w:color="auto" w:fill="auto"/>
            <w:noWrap/>
            <w:hideMark/>
          </w:tcPr>
          <w:p w14:paraId="422356E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274</w:t>
            </w:r>
          </w:p>
        </w:tc>
      </w:tr>
      <w:bookmarkEnd w:id="8211"/>
    </w:tbl>
    <w:p w14:paraId="12F2B0E3" w14:textId="77777777" w:rsidR="00FC7E52" w:rsidRPr="00567618" w:rsidRDefault="00FC7E52" w:rsidP="00FC7E52">
      <w:pPr>
        <w:rPr>
          <w:lang w:eastAsia="ko-KR"/>
        </w:rPr>
      </w:pPr>
    </w:p>
    <w:p w14:paraId="0378C2C5" w14:textId="77777777" w:rsidR="00FC7E52" w:rsidRPr="00567618" w:rsidRDefault="00FC7E52" w:rsidP="00FC7E52">
      <w:pPr>
        <w:pStyle w:val="TH"/>
        <w:rPr>
          <w:lang w:eastAsia="ko-KR"/>
        </w:rPr>
      </w:pPr>
      <w:bookmarkStart w:id="8212" w:name="_CRTableQ_6"/>
      <w:r w:rsidRPr="00567618">
        <w:t xml:space="preserve">Table </w:t>
      </w:r>
      <w:bookmarkEnd w:id="8212"/>
      <w:r w:rsidRPr="00567618">
        <w:rPr>
          <w:lang w:eastAsia="ko-KR"/>
        </w:rPr>
        <w:t>Q</w:t>
      </w:r>
      <w:r w:rsidRPr="00567618">
        <w:t>.</w:t>
      </w:r>
      <w:r w:rsidRPr="00567618">
        <w:rPr>
          <w:lang w:eastAsia="ko-KR"/>
        </w:rPr>
        <w:t>6</w:t>
      </w:r>
      <w:r w:rsidRPr="00567618">
        <w:t xml:space="preserve">: Computation of b=AS for </w:t>
      </w:r>
      <w:r w:rsidRPr="00567618">
        <w:rPr>
          <w:lang w:eastAsia="ko-KR"/>
        </w:rPr>
        <w:t>EVS Primary mode</w:t>
      </w:r>
      <w:r w:rsidRPr="00567618">
        <w:t xml:space="preserve"> (IPv</w:t>
      </w:r>
      <w:r w:rsidRPr="00567618">
        <w:rPr>
          <w:lang w:eastAsia="ko-KR"/>
        </w:rPr>
        <w:t>6</w:t>
      </w:r>
      <w:r w:rsidRPr="00567618">
        <w:t>, ptime=</w:t>
      </w:r>
      <w:r w:rsidRPr="00567618">
        <w:rPr>
          <w:lang w:eastAsia="ko-KR"/>
        </w:rPr>
        <w:t>2</w:t>
      </w:r>
      <w:r w:rsidRPr="00567618">
        <w:t>0</w:t>
      </w:r>
      <w:r w:rsidRPr="00567618">
        <w:rPr>
          <w:lang w:eastAsia="ko-KR"/>
        </w:rPr>
        <w:t>, dual-mono</w:t>
      </w:r>
      <w:r w:rsidRPr="00567618">
        <w:t>)</w:t>
      </w:r>
    </w:p>
    <w:tbl>
      <w:tblPr>
        <w:tblW w:w="0" w:type="auto"/>
        <w:jc w:val="center"/>
        <w:tblLayout w:type="fixed"/>
        <w:tblLook w:val="04A0" w:firstRow="1" w:lastRow="0" w:firstColumn="1" w:lastColumn="0" w:noHBand="0" w:noVBand="1"/>
      </w:tblPr>
      <w:tblGrid>
        <w:gridCol w:w="2294"/>
        <w:gridCol w:w="671"/>
        <w:gridCol w:w="671"/>
        <w:gridCol w:w="671"/>
        <w:gridCol w:w="671"/>
        <w:gridCol w:w="671"/>
        <w:gridCol w:w="671"/>
        <w:gridCol w:w="671"/>
        <w:gridCol w:w="671"/>
        <w:gridCol w:w="671"/>
        <w:gridCol w:w="671"/>
        <w:gridCol w:w="671"/>
      </w:tblGrid>
      <w:tr w:rsidR="00FC7E52" w:rsidRPr="00567618" w14:paraId="12929E9A" w14:textId="77777777" w:rsidTr="00DD54CD">
        <w:trPr>
          <w:cantSplit/>
          <w:jc w:val="center"/>
        </w:trPr>
        <w:tc>
          <w:tcPr>
            <w:tcW w:w="2294" w:type="dxa"/>
            <w:tcBorders>
              <w:top w:val="single" w:sz="4" w:space="0" w:color="auto"/>
              <w:left w:val="single" w:sz="4" w:space="0" w:color="auto"/>
              <w:bottom w:val="single" w:sz="4" w:space="0" w:color="auto"/>
              <w:right w:val="single" w:sz="4" w:space="0" w:color="auto"/>
            </w:tcBorders>
            <w:shd w:val="clear" w:color="auto" w:fill="auto"/>
            <w:noWrap/>
            <w:hideMark/>
          </w:tcPr>
          <w:p w14:paraId="4AD4ABEC" w14:textId="77777777" w:rsidR="00FC7E52" w:rsidRPr="00567618" w:rsidRDefault="00FC7E52" w:rsidP="00DD54CD">
            <w:pPr>
              <w:spacing w:after="0"/>
              <w:jc w:val="center"/>
              <w:rPr>
                <w:rFonts w:ascii="Arial" w:hAnsi="Arial" w:cs="Arial"/>
                <w:b/>
                <w:bCs/>
                <w:color w:val="000000"/>
                <w:sz w:val="18"/>
                <w:szCs w:val="18"/>
                <w:lang w:eastAsia="ko-KR"/>
              </w:rPr>
            </w:pPr>
            <w:bookmarkStart w:id="8213" w:name="_MCCTEMPBM_CRPT86941704___4" w:colFirst="0" w:colLast="10"/>
            <w:r w:rsidRPr="00567618">
              <w:rPr>
                <w:rFonts w:ascii="Arial" w:hAnsi="Arial" w:cs="Arial"/>
                <w:b/>
                <w:bCs/>
                <w:color w:val="000000"/>
                <w:sz w:val="18"/>
                <w:szCs w:val="18"/>
                <w:lang w:eastAsia="ko-KR"/>
              </w:rPr>
              <w:t>Mode</w:t>
            </w:r>
          </w:p>
        </w:tc>
        <w:tc>
          <w:tcPr>
            <w:tcW w:w="671" w:type="dxa"/>
            <w:tcBorders>
              <w:top w:val="single" w:sz="4" w:space="0" w:color="auto"/>
              <w:left w:val="nil"/>
              <w:bottom w:val="single" w:sz="4" w:space="0" w:color="auto"/>
              <w:right w:val="single" w:sz="4" w:space="0" w:color="auto"/>
            </w:tcBorders>
            <w:shd w:val="clear" w:color="auto" w:fill="auto"/>
            <w:noWrap/>
            <w:hideMark/>
          </w:tcPr>
          <w:p w14:paraId="5BD46AF4"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7.2</w:t>
            </w:r>
          </w:p>
        </w:tc>
        <w:tc>
          <w:tcPr>
            <w:tcW w:w="671" w:type="dxa"/>
            <w:tcBorders>
              <w:top w:val="single" w:sz="4" w:space="0" w:color="auto"/>
              <w:left w:val="nil"/>
              <w:bottom w:val="single" w:sz="4" w:space="0" w:color="auto"/>
              <w:right w:val="single" w:sz="4" w:space="0" w:color="auto"/>
            </w:tcBorders>
            <w:shd w:val="clear" w:color="auto" w:fill="auto"/>
            <w:noWrap/>
            <w:hideMark/>
          </w:tcPr>
          <w:p w14:paraId="7F17F3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8</w:t>
            </w:r>
          </w:p>
        </w:tc>
        <w:tc>
          <w:tcPr>
            <w:tcW w:w="671" w:type="dxa"/>
            <w:tcBorders>
              <w:top w:val="single" w:sz="4" w:space="0" w:color="auto"/>
              <w:left w:val="nil"/>
              <w:bottom w:val="single" w:sz="4" w:space="0" w:color="auto"/>
              <w:right w:val="single" w:sz="4" w:space="0" w:color="auto"/>
            </w:tcBorders>
            <w:shd w:val="clear" w:color="auto" w:fill="auto"/>
            <w:noWrap/>
            <w:hideMark/>
          </w:tcPr>
          <w:p w14:paraId="54F48F8D"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4533FBB3"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13.2</w:t>
            </w:r>
          </w:p>
        </w:tc>
        <w:tc>
          <w:tcPr>
            <w:tcW w:w="671" w:type="dxa"/>
            <w:tcBorders>
              <w:top w:val="single" w:sz="4" w:space="0" w:color="auto"/>
              <w:left w:val="nil"/>
              <w:bottom w:val="single" w:sz="4" w:space="0" w:color="auto"/>
              <w:right w:val="single" w:sz="4" w:space="0" w:color="auto"/>
            </w:tcBorders>
            <w:shd w:val="clear" w:color="auto" w:fill="auto"/>
            <w:noWrap/>
            <w:hideMark/>
          </w:tcPr>
          <w:p w14:paraId="764BD5F2"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16.4</w:t>
            </w:r>
          </w:p>
        </w:tc>
        <w:tc>
          <w:tcPr>
            <w:tcW w:w="671" w:type="dxa"/>
            <w:tcBorders>
              <w:top w:val="single" w:sz="4" w:space="0" w:color="auto"/>
              <w:left w:val="nil"/>
              <w:bottom w:val="single" w:sz="4" w:space="0" w:color="auto"/>
              <w:right w:val="single" w:sz="4" w:space="0" w:color="auto"/>
            </w:tcBorders>
            <w:shd w:val="clear" w:color="auto" w:fill="auto"/>
            <w:noWrap/>
            <w:hideMark/>
          </w:tcPr>
          <w:p w14:paraId="565B8F8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24.4</w:t>
            </w:r>
          </w:p>
        </w:tc>
        <w:tc>
          <w:tcPr>
            <w:tcW w:w="671" w:type="dxa"/>
            <w:tcBorders>
              <w:top w:val="single" w:sz="4" w:space="0" w:color="auto"/>
              <w:left w:val="nil"/>
              <w:bottom w:val="single" w:sz="4" w:space="0" w:color="auto"/>
              <w:right w:val="single" w:sz="4" w:space="0" w:color="auto"/>
            </w:tcBorders>
            <w:shd w:val="clear" w:color="auto" w:fill="auto"/>
            <w:noWrap/>
            <w:hideMark/>
          </w:tcPr>
          <w:p w14:paraId="119E66E5"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32</w:t>
            </w:r>
          </w:p>
        </w:tc>
        <w:tc>
          <w:tcPr>
            <w:tcW w:w="671" w:type="dxa"/>
            <w:tcBorders>
              <w:top w:val="single" w:sz="4" w:space="0" w:color="auto"/>
              <w:left w:val="nil"/>
              <w:bottom w:val="single" w:sz="4" w:space="0" w:color="auto"/>
              <w:right w:val="single" w:sz="4" w:space="0" w:color="auto"/>
            </w:tcBorders>
            <w:shd w:val="clear" w:color="auto" w:fill="auto"/>
            <w:noWrap/>
            <w:hideMark/>
          </w:tcPr>
          <w:p w14:paraId="04DE16CB"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48</w:t>
            </w:r>
          </w:p>
        </w:tc>
        <w:tc>
          <w:tcPr>
            <w:tcW w:w="671" w:type="dxa"/>
            <w:tcBorders>
              <w:top w:val="single" w:sz="4" w:space="0" w:color="auto"/>
              <w:left w:val="nil"/>
              <w:bottom w:val="single" w:sz="4" w:space="0" w:color="auto"/>
              <w:right w:val="single" w:sz="4" w:space="0" w:color="auto"/>
            </w:tcBorders>
            <w:shd w:val="clear" w:color="auto" w:fill="auto"/>
            <w:noWrap/>
            <w:hideMark/>
          </w:tcPr>
          <w:p w14:paraId="571D14AE"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64</w:t>
            </w:r>
          </w:p>
        </w:tc>
        <w:tc>
          <w:tcPr>
            <w:tcW w:w="671" w:type="dxa"/>
            <w:tcBorders>
              <w:top w:val="single" w:sz="4" w:space="0" w:color="auto"/>
              <w:left w:val="nil"/>
              <w:bottom w:val="single" w:sz="4" w:space="0" w:color="auto"/>
              <w:right w:val="single" w:sz="4" w:space="0" w:color="auto"/>
            </w:tcBorders>
            <w:shd w:val="clear" w:color="auto" w:fill="auto"/>
            <w:noWrap/>
            <w:hideMark/>
          </w:tcPr>
          <w:p w14:paraId="11AF3420"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96</w:t>
            </w:r>
          </w:p>
        </w:tc>
        <w:tc>
          <w:tcPr>
            <w:tcW w:w="671" w:type="dxa"/>
            <w:tcBorders>
              <w:top w:val="single" w:sz="4" w:space="0" w:color="auto"/>
              <w:left w:val="nil"/>
              <w:bottom w:val="single" w:sz="4" w:space="0" w:color="auto"/>
              <w:right w:val="single" w:sz="4" w:space="0" w:color="auto"/>
            </w:tcBorders>
            <w:shd w:val="clear" w:color="auto" w:fill="auto"/>
            <w:noWrap/>
            <w:hideMark/>
          </w:tcPr>
          <w:p w14:paraId="096F6C19" w14:textId="77777777" w:rsidR="00FC7E52" w:rsidRPr="00567618" w:rsidRDefault="00FC7E52" w:rsidP="00DD54CD">
            <w:pPr>
              <w:spacing w:after="0"/>
              <w:jc w:val="center"/>
              <w:rPr>
                <w:rFonts w:ascii="Arial" w:hAnsi="Arial" w:cs="Arial"/>
                <w:b/>
                <w:bCs/>
                <w:color w:val="000000"/>
                <w:sz w:val="18"/>
                <w:szCs w:val="18"/>
                <w:lang w:eastAsia="ko-KR"/>
              </w:rPr>
            </w:pPr>
            <w:r w:rsidRPr="00567618">
              <w:rPr>
                <w:rFonts w:ascii="Arial" w:hAnsi="Arial" w:cs="Arial"/>
                <w:b/>
                <w:bCs/>
                <w:color w:val="000000"/>
                <w:sz w:val="18"/>
                <w:szCs w:val="18"/>
                <w:lang w:eastAsia="ko-KR"/>
              </w:rPr>
              <w:t>128</w:t>
            </w:r>
          </w:p>
        </w:tc>
      </w:tr>
      <w:tr w:rsidR="00FC7E52" w:rsidRPr="00567618" w14:paraId="3178F66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1DDB312B" w14:textId="77777777" w:rsidR="00FC7E52" w:rsidRPr="00567618" w:rsidRDefault="00FC7E52" w:rsidP="00DD54CD">
            <w:pPr>
              <w:spacing w:after="0"/>
              <w:rPr>
                <w:rFonts w:ascii="Arial" w:hAnsi="Arial" w:cs="Arial"/>
                <w:color w:val="000000"/>
                <w:sz w:val="18"/>
                <w:szCs w:val="18"/>
                <w:lang w:eastAsia="ko-KR"/>
              </w:rPr>
            </w:pPr>
            <w:bookmarkStart w:id="8214" w:name="_MCCTEMPBM_CRPT86941705___7"/>
            <w:bookmarkStart w:id="8215" w:name="_MCCTEMPBM_CRPT86941706___4" w:colFirst="1" w:colLast="10"/>
            <w:bookmarkEnd w:id="8213"/>
            <w:r w:rsidRPr="00567618">
              <w:rPr>
                <w:rFonts w:ascii="Arial" w:hAnsi="Arial" w:cs="Arial"/>
                <w:color w:val="000000"/>
                <w:sz w:val="18"/>
                <w:szCs w:val="18"/>
                <w:lang w:eastAsia="ko-KR"/>
              </w:rPr>
              <w:t>Bits per speech frame</w:t>
            </w:r>
            <w:bookmarkEnd w:id="8214"/>
          </w:p>
        </w:tc>
        <w:tc>
          <w:tcPr>
            <w:tcW w:w="671" w:type="dxa"/>
            <w:tcBorders>
              <w:top w:val="nil"/>
              <w:left w:val="nil"/>
              <w:bottom w:val="single" w:sz="4" w:space="0" w:color="auto"/>
              <w:right w:val="single" w:sz="4" w:space="0" w:color="auto"/>
            </w:tcBorders>
            <w:shd w:val="clear" w:color="auto" w:fill="auto"/>
            <w:noWrap/>
            <w:hideMark/>
          </w:tcPr>
          <w:p w14:paraId="7CFA137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144</w:t>
            </w:r>
          </w:p>
        </w:tc>
        <w:tc>
          <w:tcPr>
            <w:tcW w:w="671" w:type="dxa"/>
            <w:tcBorders>
              <w:top w:val="nil"/>
              <w:left w:val="nil"/>
              <w:bottom w:val="single" w:sz="4" w:space="0" w:color="auto"/>
              <w:right w:val="single" w:sz="4" w:space="0" w:color="auto"/>
            </w:tcBorders>
            <w:shd w:val="clear" w:color="auto" w:fill="auto"/>
            <w:noWrap/>
            <w:hideMark/>
          </w:tcPr>
          <w:p w14:paraId="20C8A13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4BDD28E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w:t>
            </w:r>
          </w:p>
        </w:tc>
        <w:tc>
          <w:tcPr>
            <w:tcW w:w="671" w:type="dxa"/>
            <w:tcBorders>
              <w:top w:val="nil"/>
              <w:left w:val="nil"/>
              <w:bottom w:val="single" w:sz="4" w:space="0" w:color="auto"/>
              <w:right w:val="single" w:sz="4" w:space="0" w:color="auto"/>
            </w:tcBorders>
            <w:shd w:val="clear" w:color="auto" w:fill="auto"/>
            <w:noWrap/>
            <w:hideMark/>
          </w:tcPr>
          <w:p w14:paraId="7E77C83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264</w:t>
            </w:r>
          </w:p>
        </w:tc>
        <w:tc>
          <w:tcPr>
            <w:tcW w:w="671" w:type="dxa"/>
            <w:tcBorders>
              <w:top w:val="nil"/>
              <w:left w:val="nil"/>
              <w:bottom w:val="single" w:sz="4" w:space="0" w:color="auto"/>
              <w:right w:val="single" w:sz="4" w:space="0" w:color="auto"/>
            </w:tcBorders>
            <w:shd w:val="clear" w:color="auto" w:fill="auto"/>
            <w:noWrap/>
            <w:hideMark/>
          </w:tcPr>
          <w:p w14:paraId="5447CD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328</w:t>
            </w:r>
          </w:p>
        </w:tc>
        <w:tc>
          <w:tcPr>
            <w:tcW w:w="671" w:type="dxa"/>
            <w:tcBorders>
              <w:top w:val="nil"/>
              <w:left w:val="nil"/>
              <w:bottom w:val="single" w:sz="4" w:space="0" w:color="auto"/>
              <w:right w:val="single" w:sz="4" w:space="0" w:color="auto"/>
            </w:tcBorders>
            <w:shd w:val="clear" w:color="auto" w:fill="auto"/>
            <w:noWrap/>
            <w:hideMark/>
          </w:tcPr>
          <w:p w14:paraId="61980FC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488</w:t>
            </w:r>
          </w:p>
        </w:tc>
        <w:tc>
          <w:tcPr>
            <w:tcW w:w="671" w:type="dxa"/>
            <w:tcBorders>
              <w:top w:val="nil"/>
              <w:left w:val="nil"/>
              <w:bottom w:val="single" w:sz="4" w:space="0" w:color="auto"/>
              <w:right w:val="single" w:sz="4" w:space="0" w:color="auto"/>
            </w:tcBorders>
            <w:shd w:val="clear" w:color="auto" w:fill="auto"/>
            <w:noWrap/>
            <w:hideMark/>
          </w:tcPr>
          <w:p w14:paraId="21A2B8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640</w:t>
            </w:r>
          </w:p>
        </w:tc>
        <w:tc>
          <w:tcPr>
            <w:tcW w:w="671" w:type="dxa"/>
            <w:tcBorders>
              <w:top w:val="nil"/>
              <w:left w:val="nil"/>
              <w:bottom w:val="single" w:sz="4" w:space="0" w:color="auto"/>
              <w:right w:val="single" w:sz="4" w:space="0" w:color="auto"/>
            </w:tcBorders>
            <w:shd w:val="clear" w:color="auto" w:fill="auto"/>
            <w:noWrap/>
            <w:hideMark/>
          </w:tcPr>
          <w:p w14:paraId="7A93040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960</w:t>
            </w:r>
          </w:p>
        </w:tc>
        <w:tc>
          <w:tcPr>
            <w:tcW w:w="671" w:type="dxa"/>
            <w:tcBorders>
              <w:top w:val="nil"/>
              <w:left w:val="nil"/>
              <w:bottom w:val="single" w:sz="4" w:space="0" w:color="auto"/>
              <w:right w:val="single" w:sz="4" w:space="0" w:color="auto"/>
            </w:tcBorders>
            <w:shd w:val="clear" w:color="auto" w:fill="auto"/>
            <w:noWrap/>
            <w:hideMark/>
          </w:tcPr>
          <w:p w14:paraId="750EA28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1280</w:t>
            </w:r>
          </w:p>
        </w:tc>
        <w:tc>
          <w:tcPr>
            <w:tcW w:w="671" w:type="dxa"/>
            <w:tcBorders>
              <w:top w:val="nil"/>
              <w:left w:val="nil"/>
              <w:bottom w:val="single" w:sz="4" w:space="0" w:color="auto"/>
              <w:right w:val="single" w:sz="4" w:space="0" w:color="auto"/>
            </w:tcBorders>
            <w:shd w:val="clear" w:color="auto" w:fill="auto"/>
            <w:noWrap/>
            <w:hideMark/>
          </w:tcPr>
          <w:p w14:paraId="4D7E56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1920</w:t>
            </w:r>
          </w:p>
        </w:tc>
        <w:tc>
          <w:tcPr>
            <w:tcW w:w="671" w:type="dxa"/>
            <w:tcBorders>
              <w:top w:val="nil"/>
              <w:left w:val="nil"/>
              <w:bottom w:val="single" w:sz="4" w:space="0" w:color="auto"/>
              <w:right w:val="single" w:sz="4" w:space="0" w:color="auto"/>
            </w:tcBorders>
            <w:shd w:val="clear" w:color="auto" w:fill="auto"/>
            <w:noWrap/>
            <w:hideMark/>
          </w:tcPr>
          <w:p w14:paraId="02D7F2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2560</w:t>
            </w:r>
          </w:p>
        </w:tc>
      </w:tr>
      <w:tr w:rsidR="00FC7E52" w:rsidRPr="00567618" w14:paraId="4ECF9BB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892B95A" w14:textId="77777777" w:rsidR="00FC7E52" w:rsidRPr="00567618" w:rsidRDefault="00FC7E52" w:rsidP="00DD54CD">
            <w:pPr>
              <w:spacing w:after="0"/>
              <w:rPr>
                <w:rFonts w:ascii="Arial" w:hAnsi="Arial" w:cs="Arial"/>
                <w:color w:val="000000"/>
                <w:sz w:val="18"/>
                <w:szCs w:val="18"/>
                <w:lang w:eastAsia="ko-KR"/>
              </w:rPr>
            </w:pPr>
            <w:bookmarkStart w:id="8216" w:name="_MCCTEMPBM_CRPT86941707___7"/>
            <w:bookmarkStart w:id="8217" w:name="_MCCTEMPBM_CRPT86941708___4" w:colFirst="1" w:colLast="10"/>
            <w:bookmarkEnd w:id="8215"/>
            <w:r w:rsidRPr="00567618">
              <w:rPr>
                <w:rFonts w:ascii="Arial" w:hAnsi="Arial" w:cs="Arial"/>
                <w:color w:val="000000"/>
                <w:sz w:val="18"/>
                <w:szCs w:val="18"/>
                <w:lang w:eastAsia="ko-KR"/>
              </w:rPr>
              <w:t>Speech frame size (bytes)</w:t>
            </w:r>
            <w:bookmarkEnd w:id="8216"/>
          </w:p>
        </w:tc>
        <w:tc>
          <w:tcPr>
            <w:tcW w:w="671" w:type="dxa"/>
            <w:tcBorders>
              <w:top w:val="nil"/>
              <w:left w:val="nil"/>
              <w:bottom w:val="single" w:sz="4" w:space="0" w:color="auto"/>
              <w:right w:val="single" w:sz="4" w:space="0" w:color="auto"/>
            </w:tcBorders>
            <w:shd w:val="clear" w:color="auto" w:fill="auto"/>
            <w:noWrap/>
            <w:hideMark/>
          </w:tcPr>
          <w:p w14:paraId="7FDD5E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18</w:t>
            </w:r>
          </w:p>
        </w:tc>
        <w:tc>
          <w:tcPr>
            <w:tcW w:w="671" w:type="dxa"/>
            <w:tcBorders>
              <w:top w:val="nil"/>
              <w:left w:val="nil"/>
              <w:bottom w:val="single" w:sz="4" w:space="0" w:color="auto"/>
              <w:right w:val="single" w:sz="4" w:space="0" w:color="auto"/>
            </w:tcBorders>
            <w:shd w:val="clear" w:color="auto" w:fill="auto"/>
            <w:noWrap/>
            <w:hideMark/>
          </w:tcPr>
          <w:p w14:paraId="6A82260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20</w:t>
            </w:r>
          </w:p>
        </w:tc>
        <w:tc>
          <w:tcPr>
            <w:tcW w:w="671" w:type="dxa"/>
            <w:tcBorders>
              <w:top w:val="nil"/>
              <w:left w:val="nil"/>
              <w:bottom w:val="single" w:sz="4" w:space="0" w:color="auto"/>
              <w:right w:val="single" w:sz="4" w:space="0" w:color="auto"/>
            </w:tcBorders>
            <w:shd w:val="clear" w:color="auto" w:fill="auto"/>
            <w:noWrap/>
            <w:hideMark/>
          </w:tcPr>
          <w:p w14:paraId="1DFA12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1D98C3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33</w:t>
            </w:r>
          </w:p>
        </w:tc>
        <w:tc>
          <w:tcPr>
            <w:tcW w:w="671" w:type="dxa"/>
            <w:tcBorders>
              <w:top w:val="nil"/>
              <w:left w:val="nil"/>
              <w:bottom w:val="single" w:sz="4" w:space="0" w:color="auto"/>
              <w:right w:val="single" w:sz="4" w:space="0" w:color="auto"/>
            </w:tcBorders>
            <w:shd w:val="clear" w:color="auto" w:fill="auto"/>
            <w:noWrap/>
            <w:hideMark/>
          </w:tcPr>
          <w:p w14:paraId="088B66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w:t>
            </w:r>
          </w:p>
        </w:tc>
        <w:tc>
          <w:tcPr>
            <w:tcW w:w="671" w:type="dxa"/>
            <w:tcBorders>
              <w:top w:val="nil"/>
              <w:left w:val="nil"/>
              <w:bottom w:val="single" w:sz="4" w:space="0" w:color="auto"/>
              <w:right w:val="single" w:sz="4" w:space="0" w:color="auto"/>
            </w:tcBorders>
            <w:shd w:val="clear" w:color="auto" w:fill="auto"/>
            <w:noWrap/>
            <w:hideMark/>
          </w:tcPr>
          <w:p w14:paraId="66F88F6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61</w:t>
            </w:r>
          </w:p>
        </w:tc>
        <w:tc>
          <w:tcPr>
            <w:tcW w:w="671" w:type="dxa"/>
            <w:tcBorders>
              <w:top w:val="nil"/>
              <w:left w:val="nil"/>
              <w:bottom w:val="single" w:sz="4" w:space="0" w:color="auto"/>
              <w:right w:val="single" w:sz="4" w:space="0" w:color="auto"/>
            </w:tcBorders>
            <w:shd w:val="clear" w:color="auto" w:fill="auto"/>
            <w:noWrap/>
            <w:hideMark/>
          </w:tcPr>
          <w:p w14:paraId="68A14A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80</w:t>
            </w:r>
          </w:p>
        </w:tc>
        <w:tc>
          <w:tcPr>
            <w:tcW w:w="671" w:type="dxa"/>
            <w:tcBorders>
              <w:top w:val="nil"/>
              <w:left w:val="nil"/>
              <w:bottom w:val="single" w:sz="4" w:space="0" w:color="auto"/>
              <w:right w:val="single" w:sz="4" w:space="0" w:color="auto"/>
            </w:tcBorders>
            <w:shd w:val="clear" w:color="auto" w:fill="auto"/>
            <w:noWrap/>
            <w:hideMark/>
          </w:tcPr>
          <w:p w14:paraId="0EBB229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120</w:t>
            </w:r>
          </w:p>
        </w:tc>
        <w:tc>
          <w:tcPr>
            <w:tcW w:w="671" w:type="dxa"/>
            <w:tcBorders>
              <w:top w:val="nil"/>
              <w:left w:val="nil"/>
              <w:bottom w:val="single" w:sz="4" w:space="0" w:color="auto"/>
              <w:right w:val="single" w:sz="4" w:space="0" w:color="auto"/>
            </w:tcBorders>
            <w:shd w:val="clear" w:color="auto" w:fill="auto"/>
            <w:noWrap/>
            <w:hideMark/>
          </w:tcPr>
          <w:p w14:paraId="3C2B07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160</w:t>
            </w:r>
          </w:p>
        </w:tc>
        <w:tc>
          <w:tcPr>
            <w:tcW w:w="671" w:type="dxa"/>
            <w:tcBorders>
              <w:top w:val="nil"/>
              <w:left w:val="nil"/>
              <w:bottom w:val="single" w:sz="4" w:space="0" w:color="auto"/>
              <w:right w:val="single" w:sz="4" w:space="0" w:color="auto"/>
            </w:tcBorders>
            <w:shd w:val="clear" w:color="auto" w:fill="auto"/>
            <w:noWrap/>
            <w:hideMark/>
          </w:tcPr>
          <w:p w14:paraId="59BFEB2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240</w:t>
            </w:r>
          </w:p>
        </w:tc>
        <w:tc>
          <w:tcPr>
            <w:tcW w:w="671" w:type="dxa"/>
            <w:tcBorders>
              <w:top w:val="nil"/>
              <w:left w:val="nil"/>
              <w:bottom w:val="single" w:sz="4" w:space="0" w:color="auto"/>
              <w:right w:val="single" w:sz="4" w:space="0" w:color="auto"/>
            </w:tcBorders>
            <w:shd w:val="clear" w:color="auto" w:fill="auto"/>
            <w:noWrap/>
            <w:hideMark/>
          </w:tcPr>
          <w:p w14:paraId="32ADC0F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7732314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0D9698BA" w14:textId="77777777" w:rsidR="00FC7E52" w:rsidRPr="00567618" w:rsidRDefault="00FC7E52" w:rsidP="00DD54CD">
            <w:pPr>
              <w:spacing w:after="0"/>
              <w:rPr>
                <w:rFonts w:ascii="Arial" w:hAnsi="Arial" w:cs="Arial"/>
                <w:color w:val="000000"/>
                <w:sz w:val="18"/>
                <w:szCs w:val="18"/>
                <w:lang w:eastAsia="ko-KR"/>
              </w:rPr>
            </w:pPr>
            <w:bookmarkStart w:id="8218" w:name="_MCCTEMPBM_CRPT86941709___7"/>
            <w:bookmarkStart w:id="8219" w:name="_MCCTEMPBM_CRPT86941710___4" w:colFirst="1" w:colLast="10"/>
            <w:bookmarkEnd w:id="8217"/>
            <w:r w:rsidRPr="00567618">
              <w:rPr>
                <w:rFonts w:ascii="Arial" w:hAnsi="Arial" w:cs="Arial"/>
                <w:color w:val="000000"/>
                <w:sz w:val="18"/>
                <w:szCs w:val="18"/>
                <w:lang w:eastAsia="ko-KR"/>
              </w:rPr>
              <w:t>CMR and ToC (bits)</w:t>
            </w:r>
            <w:bookmarkEnd w:id="8218"/>
          </w:p>
        </w:tc>
        <w:tc>
          <w:tcPr>
            <w:tcW w:w="671" w:type="dxa"/>
            <w:tcBorders>
              <w:top w:val="nil"/>
              <w:left w:val="nil"/>
              <w:bottom w:val="single" w:sz="4" w:space="0" w:color="auto"/>
              <w:right w:val="single" w:sz="4" w:space="0" w:color="auto"/>
            </w:tcBorders>
            <w:shd w:val="clear" w:color="auto" w:fill="auto"/>
            <w:noWrap/>
            <w:hideMark/>
          </w:tcPr>
          <w:p w14:paraId="656DBC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DEE55B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B5BD42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CE7BC1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128381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EFCB3D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6F8CA8C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234D5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3FE9DAE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097F976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c>
          <w:tcPr>
            <w:tcW w:w="671" w:type="dxa"/>
            <w:tcBorders>
              <w:top w:val="nil"/>
              <w:left w:val="nil"/>
              <w:bottom w:val="single" w:sz="4" w:space="0" w:color="auto"/>
              <w:right w:val="single" w:sz="4" w:space="0" w:color="auto"/>
            </w:tcBorders>
            <w:shd w:val="clear" w:color="auto" w:fill="auto"/>
            <w:noWrap/>
            <w:hideMark/>
          </w:tcPr>
          <w:p w14:paraId="7EE01FD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w:t>
            </w:r>
          </w:p>
        </w:tc>
      </w:tr>
      <w:tr w:rsidR="00FC7E52" w:rsidRPr="00567618" w14:paraId="3CB751B7"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B995738" w14:textId="77777777" w:rsidR="00FC7E52" w:rsidRPr="00567618" w:rsidRDefault="00FC7E52" w:rsidP="00DD54CD">
            <w:pPr>
              <w:spacing w:after="0"/>
              <w:rPr>
                <w:rFonts w:ascii="Arial" w:hAnsi="Arial" w:cs="Arial"/>
                <w:color w:val="000000"/>
                <w:sz w:val="18"/>
                <w:szCs w:val="18"/>
                <w:lang w:eastAsia="ko-KR"/>
              </w:rPr>
            </w:pPr>
            <w:bookmarkStart w:id="8220" w:name="_MCCTEMPBM_CRPT86941711___7"/>
            <w:bookmarkStart w:id="8221" w:name="_MCCTEMPBM_CRPT86941712___4" w:colFirst="1" w:colLast="10"/>
            <w:bookmarkEnd w:id="8219"/>
            <w:r w:rsidRPr="00567618">
              <w:rPr>
                <w:rFonts w:ascii="Arial" w:hAnsi="Arial" w:cs="Arial"/>
                <w:color w:val="000000"/>
                <w:sz w:val="18"/>
                <w:szCs w:val="18"/>
                <w:lang w:eastAsia="ko-KR"/>
              </w:rPr>
              <w:t>RTP payload (bits)</w:t>
            </w:r>
            <w:bookmarkEnd w:id="8220"/>
          </w:p>
        </w:tc>
        <w:tc>
          <w:tcPr>
            <w:tcW w:w="671" w:type="dxa"/>
            <w:tcBorders>
              <w:top w:val="nil"/>
              <w:left w:val="nil"/>
              <w:bottom w:val="single" w:sz="4" w:space="0" w:color="auto"/>
              <w:right w:val="single" w:sz="4" w:space="0" w:color="auto"/>
            </w:tcBorders>
            <w:shd w:val="clear" w:color="auto" w:fill="auto"/>
            <w:noWrap/>
            <w:hideMark/>
          </w:tcPr>
          <w:p w14:paraId="24B3E4E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312</w:t>
            </w:r>
          </w:p>
        </w:tc>
        <w:tc>
          <w:tcPr>
            <w:tcW w:w="671" w:type="dxa"/>
            <w:tcBorders>
              <w:top w:val="nil"/>
              <w:left w:val="nil"/>
              <w:bottom w:val="single" w:sz="4" w:space="0" w:color="auto"/>
              <w:right w:val="single" w:sz="4" w:space="0" w:color="auto"/>
            </w:tcBorders>
            <w:shd w:val="clear" w:color="auto" w:fill="auto"/>
            <w:noWrap/>
            <w:hideMark/>
          </w:tcPr>
          <w:p w14:paraId="24601D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344</w:t>
            </w:r>
          </w:p>
        </w:tc>
        <w:tc>
          <w:tcPr>
            <w:tcW w:w="671" w:type="dxa"/>
            <w:tcBorders>
              <w:top w:val="nil"/>
              <w:left w:val="nil"/>
              <w:bottom w:val="single" w:sz="4" w:space="0" w:color="auto"/>
              <w:right w:val="single" w:sz="4" w:space="0" w:color="auto"/>
            </w:tcBorders>
            <w:shd w:val="clear" w:color="auto" w:fill="auto"/>
            <w:noWrap/>
            <w:hideMark/>
          </w:tcPr>
          <w:p w14:paraId="165B4CB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408</w:t>
            </w:r>
          </w:p>
        </w:tc>
        <w:tc>
          <w:tcPr>
            <w:tcW w:w="671" w:type="dxa"/>
            <w:tcBorders>
              <w:top w:val="nil"/>
              <w:left w:val="nil"/>
              <w:bottom w:val="single" w:sz="4" w:space="0" w:color="auto"/>
              <w:right w:val="single" w:sz="4" w:space="0" w:color="auto"/>
            </w:tcBorders>
            <w:shd w:val="clear" w:color="auto" w:fill="auto"/>
            <w:noWrap/>
            <w:hideMark/>
          </w:tcPr>
          <w:p w14:paraId="479B112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552</w:t>
            </w:r>
          </w:p>
        </w:tc>
        <w:tc>
          <w:tcPr>
            <w:tcW w:w="671" w:type="dxa"/>
            <w:tcBorders>
              <w:top w:val="nil"/>
              <w:left w:val="nil"/>
              <w:bottom w:val="single" w:sz="4" w:space="0" w:color="auto"/>
              <w:right w:val="single" w:sz="4" w:space="0" w:color="auto"/>
            </w:tcBorders>
            <w:shd w:val="clear" w:color="auto" w:fill="auto"/>
            <w:noWrap/>
            <w:hideMark/>
          </w:tcPr>
          <w:p w14:paraId="22EDC4A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680</w:t>
            </w:r>
          </w:p>
        </w:tc>
        <w:tc>
          <w:tcPr>
            <w:tcW w:w="671" w:type="dxa"/>
            <w:tcBorders>
              <w:top w:val="nil"/>
              <w:left w:val="nil"/>
              <w:bottom w:val="single" w:sz="4" w:space="0" w:color="auto"/>
              <w:right w:val="single" w:sz="4" w:space="0" w:color="auto"/>
            </w:tcBorders>
            <w:shd w:val="clear" w:color="auto" w:fill="auto"/>
            <w:noWrap/>
            <w:hideMark/>
          </w:tcPr>
          <w:p w14:paraId="169D4E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1000</w:t>
            </w:r>
          </w:p>
        </w:tc>
        <w:tc>
          <w:tcPr>
            <w:tcW w:w="671" w:type="dxa"/>
            <w:tcBorders>
              <w:top w:val="nil"/>
              <w:left w:val="nil"/>
              <w:bottom w:val="single" w:sz="4" w:space="0" w:color="auto"/>
              <w:right w:val="single" w:sz="4" w:space="0" w:color="auto"/>
            </w:tcBorders>
            <w:shd w:val="clear" w:color="auto" w:fill="auto"/>
            <w:noWrap/>
            <w:hideMark/>
          </w:tcPr>
          <w:p w14:paraId="2BE985E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1304</w:t>
            </w:r>
          </w:p>
        </w:tc>
        <w:tc>
          <w:tcPr>
            <w:tcW w:w="671" w:type="dxa"/>
            <w:tcBorders>
              <w:top w:val="nil"/>
              <w:left w:val="nil"/>
              <w:bottom w:val="single" w:sz="4" w:space="0" w:color="auto"/>
              <w:right w:val="single" w:sz="4" w:space="0" w:color="auto"/>
            </w:tcBorders>
            <w:shd w:val="clear" w:color="auto" w:fill="auto"/>
            <w:noWrap/>
            <w:hideMark/>
          </w:tcPr>
          <w:p w14:paraId="38C3DF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1944</w:t>
            </w:r>
          </w:p>
        </w:tc>
        <w:tc>
          <w:tcPr>
            <w:tcW w:w="671" w:type="dxa"/>
            <w:tcBorders>
              <w:top w:val="nil"/>
              <w:left w:val="nil"/>
              <w:bottom w:val="single" w:sz="4" w:space="0" w:color="auto"/>
              <w:right w:val="single" w:sz="4" w:space="0" w:color="auto"/>
            </w:tcBorders>
            <w:shd w:val="clear" w:color="auto" w:fill="auto"/>
            <w:noWrap/>
            <w:hideMark/>
          </w:tcPr>
          <w:p w14:paraId="4D590B7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2584</w:t>
            </w:r>
          </w:p>
        </w:tc>
        <w:tc>
          <w:tcPr>
            <w:tcW w:w="671" w:type="dxa"/>
            <w:tcBorders>
              <w:top w:val="nil"/>
              <w:left w:val="nil"/>
              <w:bottom w:val="single" w:sz="4" w:space="0" w:color="auto"/>
              <w:right w:val="single" w:sz="4" w:space="0" w:color="auto"/>
            </w:tcBorders>
            <w:shd w:val="clear" w:color="auto" w:fill="auto"/>
            <w:noWrap/>
            <w:hideMark/>
          </w:tcPr>
          <w:p w14:paraId="6C18E2C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3864</w:t>
            </w:r>
          </w:p>
        </w:tc>
        <w:tc>
          <w:tcPr>
            <w:tcW w:w="671" w:type="dxa"/>
            <w:tcBorders>
              <w:top w:val="nil"/>
              <w:left w:val="nil"/>
              <w:bottom w:val="single" w:sz="4" w:space="0" w:color="auto"/>
              <w:right w:val="single" w:sz="4" w:space="0" w:color="auto"/>
            </w:tcBorders>
            <w:shd w:val="clear" w:color="auto" w:fill="auto"/>
            <w:noWrap/>
            <w:hideMark/>
          </w:tcPr>
          <w:p w14:paraId="11C1391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5144</w:t>
            </w:r>
          </w:p>
        </w:tc>
      </w:tr>
      <w:tr w:rsidR="00FC7E52" w:rsidRPr="00567618" w14:paraId="168903A9"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5FC69BB7" w14:textId="77777777" w:rsidR="00FC7E52" w:rsidRPr="00567618" w:rsidRDefault="00FC7E52" w:rsidP="00DD54CD">
            <w:pPr>
              <w:spacing w:after="0"/>
              <w:rPr>
                <w:rFonts w:ascii="Arial" w:hAnsi="Arial" w:cs="Arial"/>
                <w:color w:val="000000"/>
                <w:sz w:val="18"/>
                <w:szCs w:val="18"/>
                <w:lang w:eastAsia="ko-KR"/>
              </w:rPr>
            </w:pPr>
            <w:bookmarkStart w:id="8222" w:name="_MCCTEMPBM_CRPT86941713___7"/>
            <w:bookmarkStart w:id="8223" w:name="_MCCTEMPBM_CRPT86941714___4" w:colFirst="1" w:colLast="10"/>
            <w:bookmarkEnd w:id="8221"/>
            <w:r w:rsidRPr="00567618">
              <w:rPr>
                <w:rFonts w:ascii="Arial" w:hAnsi="Arial" w:cs="Arial"/>
                <w:color w:val="000000"/>
                <w:sz w:val="18"/>
                <w:szCs w:val="18"/>
                <w:lang w:eastAsia="ko-KR"/>
              </w:rPr>
              <w:t>RTP header (bits)</w:t>
            </w:r>
            <w:bookmarkEnd w:id="8222"/>
          </w:p>
        </w:tc>
        <w:tc>
          <w:tcPr>
            <w:tcW w:w="671" w:type="dxa"/>
            <w:tcBorders>
              <w:top w:val="nil"/>
              <w:left w:val="nil"/>
              <w:bottom w:val="single" w:sz="4" w:space="0" w:color="auto"/>
              <w:right w:val="single" w:sz="4" w:space="0" w:color="auto"/>
            </w:tcBorders>
            <w:shd w:val="clear" w:color="auto" w:fill="auto"/>
            <w:noWrap/>
            <w:hideMark/>
          </w:tcPr>
          <w:p w14:paraId="6150AB3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6EC496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6D61C5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5F09B1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11EABC4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545247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895BA8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2322D03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999FCB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737F9C5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c>
          <w:tcPr>
            <w:tcW w:w="671" w:type="dxa"/>
            <w:tcBorders>
              <w:top w:val="nil"/>
              <w:left w:val="nil"/>
              <w:bottom w:val="single" w:sz="4" w:space="0" w:color="auto"/>
              <w:right w:val="single" w:sz="4" w:space="0" w:color="auto"/>
            </w:tcBorders>
            <w:shd w:val="clear" w:color="auto" w:fill="auto"/>
            <w:noWrap/>
            <w:hideMark/>
          </w:tcPr>
          <w:p w14:paraId="019D9C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96</w:t>
            </w:r>
          </w:p>
        </w:tc>
      </w:tr>
      <w:tr w:rsidR="00FC7E52" w:rsidRPr="00567618" w14:paraId="183290F3"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215E303B" w14:textId="77777777" w:rsidR="00FC7E52" w:rsidRPr="00567618" w:rsidRDefault="00FC7E52" w:rsidP="00DD54CD">
            <w:pPr>
              <w:spacing w:after="0"/>
              <w:rPr>
                <w:rFonts w:ascii="Arial" w:hAnsi="Arial" w:cs="Arial"/>
                <w:color w:val="000000"/>
                <w:sz w:val="18"/>
                <w:szCs w:val="18"/>
                <w:lang w:eastAsia="ko-KR"/>
              </w:rPr>
            </w:pPr>
            <w:bookmarkStart w:id="8224" w:name="_MCCTEMPBM_CRPT86941715___7"/>
            <w:bookmarkStart w:id="8225" w:name="_MCCTEMPBM_CRPT86941716___4" w:colFirst="1" w:colLast="10"/>
            <w:bookmarkEnd w:id="8223"/>
            <w:r w:rsidRPr="00567618">
              <w:rPr>
                <w:rFonts w:ascii="Arial" w:hAnsi="Arial" w:cs="Arial"/>
                <w:color w:val="000000"/>
                <w:sz w:val="18"/>
                <w:szCs w:val="18"/>
                <w:lang w:eastAsia="ko-KR"/>
              </w:rPr>
              <w:t>UDP header (bits)</w:t>
            </w:r>
            <w:bookmarkEnd w:id="8224"/>
          </w:p>
        </w:tc>
        <w:tc>
          <w:tcPr>
            <w:tcW w:w="671" w:type="dxa"/>
            <w:tcBorders>
              <w:top w:val="nil"/>
              <w:left w:val="nil"/>
              <w:bottom w:val="single" w:sz="4" w:space="0" w:color="auto"/>
              <w:right w:val="single" w:sz="4" w:space="0" w:color="auto"/>
            </w:tcBorders>
            <w:shd w:val="clear" w:color="auto" w:fill="auto"/>
            <w:noWrap/>
            <w:hideMark/>
          </w:tcPr>
          <w:p w14:paraId="356D11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3445375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E6848D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BE2F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582B56B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11AAFEE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801BBE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2591B0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1286C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6E7AB5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c>
          <w:tcPr>
            <w:tcW w:w="671" w:type="dxa"/>
            <w:tcBorders>
              <w:top w:val="nil"/>
              <w:left w:val="nil"/>
              <w:bottom w:val="single" w:sz="4" w:space="0" w:color="auto"/>
              <w:right w:val="single" w:sz="4" w:space="0" w:color="auto"/>
            </w:tcBorders>
            <w:shd w:val="clear" w:color="auto" w:fill="auto"/>
            <w:noWrap/>
            <w:hideMark/>
          </w:tcPr>
          <w:p w14:paraId="60A43FD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64</w:t>
            </w:r>
          </w:p>
        </w:tc>
      </w:tr>
      <w:tr w:rsidR="00FC7E52" w:rsidRPr="00567618" w14:paraId="4D472750"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66EF6C54" w14:textId="77777777" w:rsidR="00FC7E52" w:rsidRPr="00567618" w:rsidRDefault="00FC7E52" w:rsidP="00DD54CD">
            <w:pPr>
              <w:spacing w:after="0"/>
              <w:rPr>
                <w:rFonts w:ascii="Arial" w:hAnsi="Arial" w:cs="Arial"/>
                <w:color w:val="000000"/>
                <w:sz w:val="18"/>
                <w:szCs w:val="18"/>
                <w:lang w:eastAsia="ko-KR"/>
              </w:rPr>
            </w:pPr>
            <w:bookmarkStart w:id="8226" w:name="_MCCTEMPBM_CRPT86941717___7"/>
            <w:bookmarkStart w:id="8227" w:name="_MCCTEMPBM_CRPT86941718___4" w:colFirst="1" w:colLast="10"/>
            <w:bookmarkEnd w:id="8225"/>
            <w:r w:rsidRPr="00567618">
              <w:rPr>
                <w:rFonts w:ascii="Arial" w:hAnsi="Arial" w:cs="Arial"/>
                <w:color w:val="000000"/>
                <w:sz w:val="18"/>
                <w:szCs w:val="18"/>
                <w:lang w:eastAsia="ko-KR"/>
              </w:rPr>
              <w:t>IPv6 header (bits)</w:t>
            </w:r>
            <w:bookmarkEnd w:id="8226"/>
          </w:p>
        </w:tc>
        <w:tc>
          <w:tcPr>
            <w:tcW w:w="671" w:type="dxa"/>
            <w:tcBorders>
              <w:top w:val="nil"/>
              <w:left w:val="nil"/>
              <w:bottom w:val="single" w:sz="4" w:space="0" w:color="auto"/>
              <w:right w:val="single" w:sz="4" w:space="0" w:color="auto"/>
            </w:tcBorders>
            <w:shd w:val="clear" w:color="auto" w:fill="auto"/>
            <w:noWrap/>
            <w:hideMark/>
          </w:tcPr>
          <w:p w14:paraId="0A1BB9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49E5A7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2A02348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1A5944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3835557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1C4D2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5C8E7B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676D94B8"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71EF36C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11450C6"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c>
          <w:tcPr>
            <w:tcW w:w="671" w:type="dxa"/>
            <w:tcBorders>
              <w:top w:val="nil"/>
              <w:left w:val="nil"/>
              <w:bottom w:val="single" w:sz="4" w:space="0" w:color="auto"/>
              <w:right w:val="single" w:sz="4" w:space="0" w:color="auto"/>
            </w:tcBorders>
            <w:shd w:val="clear" w:color="auto" w:fill="auto"/>
            <w:noWrap/>
            <w:hideMark/>
          </w:tcPr>
          <w:p w14:paraId="036B7A8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320</w:t>
            </w:r>
          </w:p>
        </w:tc>
      </w:tr>
      <w:tr w:rsidR="00FC7E52" w:rsidRPr="00567618" w14:paraId="10E6B4EF"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3DBC10D8" w14:textId="77777777" w:rsidR="00FC7E52" w:rsidRPr="00567618" w:rsidRDefault="00FC7E52" w:rsidP="00DD54CD">
            <w:pPr>
              <w:spacing w:after="0"/>
              <w:rPr>
                <w:rFonts w:ascii="Arial" w:hAnsi="Arial" w:cs="Arial"/>
                <w:color w:val="000000"/>
                <w:sz w:val="18"/>
                <w:szCs w:val="18"/>
                <w:lang w:eastAsia="ko-KR"/>
              </w:rPr>
            </w:pPr>
            <w:bookmarkStart w:id="8228" w:name="_MCCTEMPBM_CRPT86941719___7"/>
            <w:bookmarkStart w:id="8229" w:name="_MCCTEMPBM_CRPT86941720___4" w:colFirst="1" w:colLast="10"/>
            <w:bookmarkEnd w:id="8227"/>
            <w:r w:rsidRPr="00567618">
              <w:rPr>
                <w:rFonts w:ascii="Arial" w:hAnsi="Arial" w:cs="Arial"/>
                <w:color w:val="000000"/>
                <w:sz w:val="18"/>
                <w:szCs w:val="18"/>
                <w:lang w:eastAsia="ko-KR"/>
              </w:rPr>
              <w:t>Total bits per 20 ms</w:t>
            </w:r>
            <w:bookmarkEnd w:id="8228"/>
          </w:p>
        </w:tc>
        <w:tc>
          <w:tcPr>
            <w:tcW w:w="671" w:type="dxa"/>
            <w:tcBorders>
              <w:top w:val="nil"/>
              <w:left w:val="nil"/>
              <w:bottom w:val="single" w:sz="4" w:space="0" w:color="auto"/>
              <w:right w:val="single" w:sz="4" w:space="0" w:color="auto"/>
            </w:tcBorders>
            <w:shd w:val="clear" w:color="auto" w:fill="auto"/>
            <w:noWrap/>
            <w:hideMark/>
          </w:tcPr>
          <w:p w14:paraId="72DF14D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792</w:t>
            </w:r>
          </w:p>
        </w:tc>
        <w:tc>
          <w:tcPr>
            <w:tcW w:w="671" w:type="dxa"/>
            <w:tcBorders>
              <w:top w:val="nil"/>
              <w:left w:val="nil"/>
              <w:bottom w:val="single" w:sz="4" w:space="0" w:color="auto"/>
              <w:right w:val="single" w:sz="4" w:space="0" w:color="auto"/>
            </w:tcBorders>
            <w:shd w:val="clear" w:color="auto" w:fill="auto"/>
            <w:noWrap/>
            <w:hideMark/>
          </w:tcPr>
          <w:p w14:paraId="732E9AC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824</w:t>
            </w:r>
          </w:p>
        </w:tc>
        <w:tc>
          <w:tcPr>
            <w:tcW w:w="671" w:type="dxa"/>
            <w:tcBorders>
              <w:top w:val="nil"/>
              <w:left w:val="nil"/>
              <w:bottom w:val="single" w:sz="4" w:space="0" w:color="auto"/>
              <w:right w:val="single" w:sz="4" w:space="0" w:color="auto"/>
            </w:tcBorders>
            <w:shd w:val="clear" w:color="auto" w:fill="auto"/>
            <w:noWrap/>
            <w:hideMark/>
          </w:tcPr>
          <w:p w14:paraId="5DF479B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888</w:t>
            </w:r>
          </w:p>
        </w:tc>
        <w:tc>
          <w:tcPr>
            <w:tcW w:w="671" w:type="dxa"/>
            <w:tcBorders>
              <w:top w:val="nil"/>
              <w:left w:val="nil"/>
              <w:bottom w:val="single" w:sz="4" w:space="0" w:color="auto"/>
              <w:right w:val="single" w:sz="4" w:space="0" w:color="auto"/>
            </w:tcBorders>
            <w:shd w:val="clear" w:color="auto" w:fill="auto"/>
            <w:noWrap/>
            <w:hideMark/>
          </w:tcPr>
          <w:p w14:paraId="06EE4E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1032</w:t>
            </w:r>
          </w:p>
        </w:tc>
        <w:tc>
          <w:tcPr>
            <w:tcW w:w="671" w:type="dxa"/>
            <w:tcBorders>
              <w:top w:val="nil"/>
              <w:left w:val="nil"/>
              <w:bottom w:val="single" w:sz="4" w:space="0" w:color="auto"/>
              <w:right w:val="single" w:sz="4" w:space="0" w:color="auto"/>
            </w:tcBorders>
            <w:shd w:val="clear" w:color="auto" w:fill="auto"/>
            <w:noWrap/>
            <w:hideMark/>
          </w:tcPr>
          <w:p w14:paraId="7F57A893"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1160</w:t>
            </w:r>
          </w:p>
        </w:tc>
        <w:tc>
          <w:tcPr>
            <w:tcW w:w="671" w:type="dxa"/>
            <w:tcBorders>
              <w:top w:val="nil"/>
              <w:left w:val="nil"/>
              <w:bottom w:val="single" w:sz="4" w:space="0" w:color="auto"/>
              <w:right w:val="single" w:sz="4" w:space="0" w:color="auto"/>
            </w:tcBorders>
            <w:shd w:val="clear" w:color="auto" w:fill="auto"/>
            <w:noWrap/>
            <w:hideMark/>
          </w:tcPr>
          <w:p w14:paraId="60EB099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1480</w:t>
            </w:r>
          </w:p>
        </w:tc>
        <w:tc>
          <w:tcPr>
            <w:tcW w:w="671" w:type="dxa"/>
            <w:tcBorders>
              <w:top w:val="nil"/>
              <w:left w:val="nil"/>
              <w:bottom w:val="single" w:sz="4" w:space="0" w:color="auto"/>
              <w:right w:val="single" w:sz="4" w:space="0" w:color="auto"/>
            </w:tcBorders>
            <w:shd w:val="clear" w:color="auto" w:fill="auto"/>
            <w:noWrap/>
            <w:hideMark/>
          </w:tcPr>
          <w:p w14:paraId="33DC8967"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1784</w:t>
            </w:r>
          </w:p>
        </w:tc>
        <w:tc>
          <w:tcPr>
            <w:tcW w:w="671" w:type="dxa"/>
            <w:tcBorders>
              <w:top w:val="nil"/>
              <w:left w:val="nil"/>
              <w:bottom w:val="single" w:sz="4" w:space="0" w:color="auto"/>
              <w:right w:val="single" w:sz="4" w:space="0" w:color="auto"/>
            </w:tcBorders>
            <w:shd w:val="clear" w:color="auto" w:fill="auto"/>
            <w:noWrap/>
            <w:hideMark/>
          </w:tcPr>
          <w:p w14:paraId="2E90053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2424</w:t>
            </w:r>
          </w:p>
        </w:tc>
        <w:tc>
          <w:tcPr>
            <w:tcW w:w="671" w:type="dxa"/>
            <w:tcBorders>
              <w:top w:val="nil"/>
              <w:left w:val="nil"/>
              <w:bottom w:val="single" w:sz="4" w:space="0" w:color="auto"/>
              <w:right w:val="single" w:sz="4" w:space="0" w:color="auto"/>
            </w:tcBorders>
            <w:shd w:val="clear" w:color="auto" w:fill="auto"/>
            <w:noWrap/>
            <w:hideMark/>
          </w:tcPr>
          <w:p w14:paraId="6623FB4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3064</w:t>
            </w:r>
          </w:p>
        </w:tc>
        <w:tc>
          <w:tcPr>
            <w:tcW w:w="671" w:type="dxa"/>
            <w:tcBorders>
              <w:top w:val="nil"/>
              <w:left w:val="nil"/>
              <w:bottom w:val="single" w:sz="4" w:space="0" w:color="auto"/>
              <w:right w:val="single" w:sz="4" w:space="0" w:color="auto"/>
            </w:tcBorders>
            <w:shd w:val="clear" w:color="auto" w:fill="auto"/>
            <w:noWrap/>
            <w:hideMark/>
          </w:tcPr>
          <w:p w14:paraId="0D6C6BE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4344</w:t>
            </w:r>
          </w:p>
        </w:tc>
        <w:tc>
          <w:tcPr>
            <w:tcW w:w="671" w:type="dxa"/>
            <w:tcBorders>
              <w:top w:val="nil"/>
              <w:left w:val="nil"/>
              <w:bottom w:val="single" w:sz="4" w:space="0" w:color="auto"/>
              <w:right w:val="single" w:sz="4" w:space="0" w:color="auto"/>
            </w:tcBorders>
            <w:shd w:val="clear" w:color="auto" w:fill="auto"/>
            <w:noWrap/>
            <w:hideMark/>
          </w:tcPr>
          <w:p w14:paraId="13752A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5624</w:t>
            </w:r>
          </w:p>
        </w:tc>
      </w:tr>
      <w:tr w:rsidR="00FC7E52" w:rsidRPr="00567618" w14:paraId="3F17162E"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DB8006C" w14:textId="77777777" w:rsidR="00FC7E52" w:rsidRPr="00567618" w:rsidRDefault="00FC7E52" w:rsidP="00DD54CD">
            <w:pPr>
              <w:spacing w:after="0"/>
              <w:rPr>
                <w:rFonts w:ascii="Arial" w:hAnsi="Arial" w:cs="Arial"/>
                <w:color w:val="000000"/>
                <w:sz w:val="18"/>
                <w:szCs w:val="18"/>
                <w:lang w:eastAsia="ko-KR"/>
              </w:rPr>
            </w:pPr>
            <w:bookmarkStart w:id="8230" w:name="_MCCTEMPBM_CRPT86941721___7"/>
            <w:bookmarkStart w:id="8231" w:name="_MCCTEMPBM_CRPT86941722___4" w:colFirst="1" w:colLast="10"/>
            <w:bookmarkEnd w:id="8229"/>
            <w:r w:rsidRPr="00567618">
              <w:rPr>
                <w:rFonts w:ascii="Arial" w:hAnsi="Arial" w:cs="Arial"/>
                <w:color w:val="000000"/>
                <w:sz w:val="18"/>
                <w:szCs w:val="18"/>
                <w:lang w:eastAsia="ko-KR"/>
              </w:rPr>
              <w:t>Total bit-rate (kbps)</w:t>
            </w:r>
            <w:bookmarkEnd w:id="8230"/>
          </w:p>
        </w:tc>
        <w:tc>
          <w:tcPr>
            <w:tcW w:w="671" w:type="dxa"/>
            <w:tcBorders>
              <w:top w:val="nil"/>
              <w:left w:val="nil"/>
              <w:bottom w:val="single" w:sz="4" w:space="0" w:color="auto"/>
              <w:right w:val="single" w:sz="4" w:space="0" w:color="auto"/>
            </w:tcBorders>
            <w:shd w:val="clear" w:color="auto" w:fill="auto"/>
            <w:noWrap/>
            <w:hideMark/>
          </w:tcPr>
          <w:p w14:paraId="16F53A0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39.6</w:t>
            </w:r>
          </w:p>
        </w:tc>
        <w:tc>
          <w:tcPr>
            <w:tcW w:w="671" w:type="dxa"/>
            <w:tcBorders>
              <w:top w:val="nil"/>
              <w:left w:val="nil"/>
              <w:bottom w:val="single" w:sz="4" w:space="0" w:color="auto"/>
              <w:right w:val="single" w:sz="4" w:space="0" w:color="auto"/>
            </w:tcBorders>
            <w:shd w:val="clear" w:color="auto" w:fill="auto"/>
            <w:noWrap/>
            <w:hideMark/>
          </w:tcPr>
          <w:p w14:paraId="58BEFB2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41.2</w:t>
            </w:r>
          </w:p>
        </w:tc>
        <w:tc>
          <w:tcPr>
            <w:tcW w:w="671" w:type="dxa"/>
            <w:tcBorders>
              <w:top w:val="nil"/>
              <w:left w:val="nil"/>
              <w:bottom w:val="single" w:sz="4" w:space="0" w:color="auto"/>
              <w:right w:val="single" w:sz="4" w:space="0" w:color="auto"/>
            </w:tcBorders>
            <w:shd w:val="clear" w:color="auto" w:fill="auto"/>
            <w:noWrap/>
            <w:hideMark/>
          </w:tcPr>
          <w:p w14:paraId="31B4CE65"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44.4</w:t>
            </w:r>
          </w:p>
        </w:tc>
        <w:tc>
          <w:tcPr>
            <w:tcW w:w="671" w:type="dxa"/>
            <w:tcBorders>
              <w:top w:val="nil"/>
              <w:left w:val="nil"/>
              <w:bottom w:val="single" w:sz="4" w:space="0" w:color="auto"/>
              <w:right w:val="single" w:sz="4" w:space="0" w:color="auto"/>
            </w:tcBorders>
            <w:shd w:val="clear" w:color="auto" w:fill="auto"/>
            <w:noWrap/>
            <w:hideMark/>
          </w:tcPr>
          <w:p w14:paraId="005ED562"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51.6</w:t>
            </w:r>
          </w:p>
        </w:tc>
        <w:tc>
          <w:tcPr>
            <w:tcW w:w="671" w:type="dxa"/>
            <w:tcBorders>
              <w:top w:val="nil"/>
              <w:left w:val="nil"/>
              <w:bottom w:val="single" w:sz="4" w:space="0" w:color="auto"/>
              <w:right w:val="single" w:sz="4" w:space="0" w:color="auto"/>
            </w:tcBorders>
            <w:shd w:val="clear" w:color="auto" w:fill="auto"/>
            <w:noWrap/>
            <w:hideMark/>
          </w:tcPr>
          <w:p w14:paraId="512CB82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3BA1F98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4FED8E5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89.2</w:t>
            </w:r>
          </w:p>
        </w:tc>
        <w:tc>
          <w:tcPr>
            <w:tcW w:w="671" w:type="dxa"/>
            <w:tcBorders>
              <w:top w:val="nil"/>
              <w:left w:val="nil"/>
              <w:bottom w:val="single" w:sz="4" w:space="0" w:color="auto"/>
              <w:right w:val="single" w:sz="4" w:space="0" w:color="auto"/>
            </w:tcBorders>
            <w:shd w:val="clear" w:color="auto" w:fill="auto"/>
            <w:noWrap/>
            <w:hideMark/>
          </w:tcPr>
          <w:p w14:paraId="677AC6EB"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121.2</w:t>
            </w:r>
          </w:p>
        </w:tc>
        <w:tc>
          <w:tcPr>
            <w:tcW w:w="671" w:type="dxa"/>
            <w:tcBorders>
              <w:top w:val="nil"/>
              <w:left w:val="nil"/>
              <w:bottom w:val="single" w:sz="4" w:space="0" w:color="auto"/>
              <w:right w:val="single" w:sz="4" w:space="0" w:color="auto"/>
            </w:tcBorders>
            <w:shd w:val="clear" w:color="auto" w:fill="auto"/>
            <w:noWrap/>
            <w:hideMark/>
          </w:tcPr>
          <w:p w14:paraId="6C2E165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153.2</w:t>
            </w:r>
          </w:p>
        </w:tc>
        <w:tc>
          <w:tcPr>
            <w:tcW w:w="671" w:type="dxa"/>
            <w:tcBorders>
              <w:top w:val="nil"/>
              <w:left w:val="nil"/>
              <w:bottom w:val="single" w:sz="4" w:space="0" w:color="auto"/>
              <w:right w:val="single" w:sz="4" w:space="0" w:color="auto"/>
            </w:tcBorders>
            <w:shd w:val="clear" w:color="auto" w:fill="auto"/>
            <w:noWrap/>
            <w:hideMark/>
          </w:tcPr>
          <w:p w14:paraId="3F1CC45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217.2</w:t>
            </w:r>
          </w:p>
        </w:tc>
        <w:tc>
          <w:tcPr>
            <w:tcW w:w="671" w:type="dxa"/>
            <w:tcBorders>
              <w:top w:val="nil"/>
              <w:left w:val="nil"/>
              <w:bottom w:val="single" w:sz="4" w:space="0" w:color="auto"/>
              <w:right w:val="single" w:sz="4" w:space="0" w:color="auto"/>
            </w:tcBorders>
            <w:shd w:val="clear" w:color="auto" w:fill="auto"/>
            <w:noWrap/>
            <w:hideMark/>
          </w:tcPr>
          <w:p w14:paraId="4DA49C90"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281.2</w:t>
            </w:r>
          </w:p>
        </w:tc>
      </w:tr>
      <w:tr w:rsidR="00FC7E52" w:rsidRPr="00567618" w14:paraId="42DB70E4" w14:textId="77777777" w:rsidTr="00DD54CD">
        <w:trPr>
          <w:cantSplit/>
          <w:jc w:val="center"/>
        </w:trPr>
        <w:tc>
          <w:tcPr>
            <w:tcW w:w="2294" w:type="dxa"/>
            <w:tcBorders>
              <w:top w:val="nil"/>
              <w:left w:val="single" w:sz="4" w:space="0" w:color="auto"/>
              <w:bottom w:val="single" w:sz="4" w:space="0" w:color="auto"/>
              <w:right w:val="single" w:sz="4" w:space="0" w:color="auto"/>
            </w:tcBorders>
            <w:shd w:val="clear" w:color="auto" w:fill="auto"/>
            <w:noWrap/>
            <w:hideMark/>
          </w:tcPr>
          <w:p w14:paraId="73BAC2B1" w14:textId="77777777" w:rsidR="00FC7E52" w:rsidRPr="00567618" w:rsidRDefault="00FC7E52" w:rsidP="00DD54CD">
            <w:pPr>
              <w:spacing w:after="0"/>
              <w:rPr>
                <w:rFonts w:ascii="Arial" w:hAnsi="Arial" w:cs="Arial"/>
                <w:color w:val="000000"/>
                <w:sz w:val="18"/>
                <w:szCs w:val="18"/>
                <w:lang w:eastAsia="ko-KR"/>
              </w:rPr>
            </w:pPr>
            <w:bookmarkStart w:id="8232" w:name="_MCCTEMPBM_CRPT86941723___7"/>
            <w:bookmarkStart w:id="8233" w:name="_MCCTEMPBM_CRPT86941724___4" w:colFirst="1" w:colLast="10"/>
            <w:bookmarkEnd w:id="8231"/>
            <w:r w:rsidRPr="00567618">
              <w:rPr>
                <w:rFonts w:ascii="Arial" w:hAnsi="Arial" w:cs="Arial"/>
                <w:color w:val="000000"/>
                <w:sz w:val="18"/>
                <w:szCs w:val="18"/>
                <w:lang w:eastAsia="ko-KR"/>
              </w:rPr>
              <w:t>AS (kbps)</w:t>
            </w:r>
            <w:bookmarkEnd w:id="8232"/>
          </w:p>
        </w:tc>
        <w:tc>
          <w:tcPr>
            <w:tcW w:w="671" w:type="dxa"/>
            <w:tcBorders>
              <w:top w:val="nil"/>
              <w:left w:val="nil"/>
              <w:bottom w:val="single" w:sz="4" w:space="0" w:color="auto"/>
              <w:right w:val="single" w:sz="4" w:space="0" w:color="auto"/>
            </w:tcBorders>
            <w:shd w:val="clear" w:color="auto" w:fill="auto"/>
            <w:noWrap/>
            <w:hideMark/>
          </w:tcPr>
          <w:p w14:paraId="5ECBF44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40</w:t>
            </w:r>
          </w:p>
        </w:tc>
        <w:tc>
          <w:tcPr>
            <w:tcW w:w="671" w:type="dxa"/>
            <w:tcBorders>
              <w:top w:val="nil"/>
              <w:left w:val="nil"/>
              <w:bottom w:val="single" w:sz="4" w:space="0" w:color="auto"/>
              <w:right w:val="single" w:sz="4" w:space="0" w:color="auto"/>
            </w:tcBorders>
            <w:shd w:val="clear" w:color="auto" w:fill="auto"/>
            <w:noWrap/>
            <w:hideMark/>
          </w:tcPr>
          <w:p w14:paraId="51679B9D"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42</w:t>
            </w:r>
          </w:p>
        </w:tc>
        <w:tc>
          <w:tcPr>
            <w:tcW w:w="671" w:type="dxa"/>
            <w:tcBorders>
              <w:top w:val="nil"/>
              <w:left w:val="nil"/>
              <w:bottom w:val="single" w:sz="4" w:space="0" w:color="auto"/>
              <w:right w:val="single" w:sz="4" w:space="0" w:color="auto"/>
            </w:tcBorders>
            <w:shd w:val="clear" w:color="auto" w:fill="auto"/>
            <w:noWrap/>
            <w:hideMark/>
          </w:tcPr>
          <w:p w14:paraId="0EC9C2F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45</w:t>
            </w:r>
          </w:p>
        </w:tc>
        <w:tc>
          <w:tcPr>
            <w:tcW w:w="671" w:type="dxa"/>
            <w:tcBorders>
              <w:top w:val="nil"/>
              <w:left w:val="nil"/>
              <w:bottom w:val="single" w:sz="4" w:space="0" w:color="auto"/>
              <w:right w:val="single" w:sz="4" w:space="0" w:color="auto"/>
            </w:tcBorders>
            <w:shd w:val="clear" w:color="auto" w:fill="auto"/>
            <w:noWrap/>
            <w:hideMark/>
          </w:tcPr>
          <w:p w14:paraId="6D49F511"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52</w:t>
            </w:r>
          </w:p>
        </w:tc>
        <w:tc>
          <w:tcPr>
            <w:tcW w:w="671" w:type="dxa"/>
            <w:tcBorders>
              <w:top w:val="nil"/>
              <w:left w:val="nil"/>
              <w:bottom w:val="single" w:sz="4" w:space="0" w:color="auto"/>
              <w:right w:val="single" w:sz="4" w:space="0" w:color="auto"/>
            </w:tcBorders>
            <w:shd w:val="clear" w:color="auto" w:fill="auto"/>
            <w:noWrap/>
            <w:hideMark/>
          </w:tcPr>
          <w:p w14:paraId="494B7DD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58</w:t>
            </w:r>
          </w:p>
        </w:tc>
        <w:tc>
          <w:tcPr>
            <w:tcW w:w="671" w:type="dxa"/>
            <w:tcBorders>
              <w:top w:val="nil"/>
              <w:left w:val="nil"/>
              <w:bottom w:val="single" w:sz="4" w:space="0" w:color="auto"/>
              <w:right w:val="single" w:sz="4" w:space="0" w:color="auto"/>
            </w:tcBorders>
            <w:shd w:val="clear" w:color="auto" w:fill="auto"/>
            <w:noWrap/>
            <w:hideMark/>
          </w:tcPr>
          <w:p w14:paraId="70288EAE"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74</w:t>
            </w:r>
          </w:p>
        </w:tc>
        <w:tc>
          <w:tcPr>
            <w:tcW w:w="671" w:type="dxa"/>
            <w:tcBorders>
              <w:top w:val="nil"/>
              <w:left w:val="nil"/>
              <w:bottom w:val="single" w:sz="4" w:space="0" w:color="auto"/>
              <w:right w:val="single" w:sz="4" w:space="0" w:color="auto"/>
            </w:tcBorders>
            <w:shd w:val="clear" w:color="auto" w:fill="auto"/>
            <w:noWrap/>
            <w:hideMark/>
          </w:tcPr>
          <w:p w14:paraId="5EF68BAA"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90</w:t>
            </w:r>
          </w:p>
        </w:tc>
        <w:tc>
          <w:tcPr>
            <w:tcW w:w="671" w:type="dxa"/>
            <w:tcBorders>
              <w:top w:val="nil"/>
              <w:left w:val="nil"/>
              <w:bottom w:val="single" w:sz="4" w:space="0" w:color="auto"/>
              <w:right w:val="single" w:sz="4" w:space="0" w:color="auto"/>
            </w:tcBorders>
            <w:shd w:val="clear" w:color="auto" w:fill="auto"/>
            <w:noWrap/>
            <w:hideMark/>
          </w:tcPr>
          <w:p w14:paraId="3358ECAC"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122</w:t>
            </w:r>
          </w:p>
        </w:tc>
        <w:tc>
          <w:tcPr>
            <w:tcW w:w="671" w:type="dxa"/>
            <w:tcBorders>
              <w:top w:val="nil"/>
              <w:left w:val="nil"/>
              <w:bottom w:val="single" w:sz="4" w:space="0" w:color="auto"/>
              <w:right w:val="single" w:sz="4" w:space="0" w:color="auto"/>
            </w:tcBorders>
            <w:shd w:val="clear" w:color="auto" w:fill="auto"/>
            <w:noWrap/>
            <w:hideMark/>
          </w:tcPr>
          <w:p w14:paraId="757C5C3F"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154</w:t>
            </w:r>
          </w:p>
        </w:tc>
        <w:tc>
          <w:tcPr>
            <w:tcW w:w="671" w:type="dxa"/>
            <w:tcBorders>
              <w:top w:val="nil"/>
              <w:left w:val="nil"/>
              <w:bottom w:val="single" w:sz="4" w:space="0" w:color="auto"/>
              <w:right w:val="single" w:sz="4" w:space="0" w:color="auto"/>
            </w:tcBorders>
            <w:shd w:val="clear" w:color="auto" w:fill="auto"/>
            <w:noWrap/>
            <w:hideMark/>
          </w:tcPr>
          <w:p w14:paraId="3EEBCDF4"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218</w:t>
            </w:r>
          </w:p>
        </w:tc>
        <w:tc>
          <w:tcPr>
            <w:tcW w:w="671" w:type="dxa"/>
            <w:tcBorders>
              <w:top w:val="nil"/>
              <w:left w:val="nil"/>
              <w:bottom w:val="single" w:sz="4" w:space="0" w:color="auto"/>
              <w:right w:val="single" w:sz="4" w:space="0" w:color="auto"/>
            </w:tcBorders>
            <w:shd w:val="clear" w:color="auto" w:fill="auto"/>
            <w:noWrap/>
            <w:hideMark/>
          </w:tcPr>
          <w:p w14:paraId="7748E739" w14:textId="77777777" w:rsidR="00FC7E52" w:rsidRPr="00567618" w:rsidRDefault="00FC7E52" w:rsidP="00DD54CD">
            <w:pPr>
              <w:spacing w:after="0"/>
              <w:jc w:val="right"/>
              <w:rPr>
                <w:rFonts w:ascii="Arial" w:hAnsi="Arial" w:cs="Arial"/>
                <w:color w:val="000000"/>
                <w:sz w:val="18"/>
                <w:szCs w:val="18"/>
                <w:lang w:eastAsia="ko-KR"/>
              </w:rPr>
            </w:pPr>
            <w:r w:rsidRPr="00567618">
              <w:rPr>
                <w:rFonts w:ascii="Arial" w:hAnsi="Arial" w:cs="Arial"/>
                <w:color w:val="000000"/>
                <w:sz w:val="18"/>
                <w:szCs w:val="18"/>
                <w:lang w:eastAsia="ko-KR"/>
              </w:rPr>
              <w:t>282</w:t>
            </w:r>
          </w:p>
        </w:tc>
      </w:tr>
      <w:bookmarkEnd w:id="8233"/>
    </w:tbl>
    <w:p w14:paraId="7786A5FA" w14:textId="77777777" w:rsidR="00FC7E52" w:rsidRPr="00567618" w:rsidRDefault="00FC7E52" w:rsidP="00FC7E52">
      <w:pPr>
        <w:pStyle w:val="FP"/>
      </w:pPr>
    </w:p>
    <w:p w14:paraId="039A6F25" w14:textId="77777777" w:rsidR="00FC7E52" w:rsidRPr="00567618" w:rsidRDefault="00FC7E52" w:rsidP="00FC7E52">
      <w:pPr>
        <w:pStyle w:val="Heading8"/>
      </w:pPr>
      <w:bookmarkStart w:id="8234" w:name="_CRAnnexRinformative"/>
      <w:bookmarkEnd w:id="8234"/>
      <w:r w:rsidRPr="00567618">
        <w:br w:type="page"/>
      </w:r>
      <w:bookmarkStart w:id="8235" w:name="_Toc26369735"/>
      <w:bookmarkStart w:id="8236" w:name="_Toc36227617"/>
      <w:bookmarkStart w:id="8237" w:name="_Toc36228632"/>
      <w:bookmarkStart w:id="8238" w:name="_Toc36229259"/>
      <w:bookmarkStart w:id="8239" w:name="_Toc68847579"/>
      <w:bookmarkStart w:id="8240" w:name="_Toc74611514"/>
      <w:bookmarkStart w:id="8241" w:name="_Toc75566793"/>
      <w:bookmarkStart w:id="8242" w:name="_Toc89790345"/>
      <w:bookmarkStart w:id="8243" w:name="_Toc99466984"/>
      <w:bookmarkStart w:id="8244" w:name="_Toc216799831"/>
      <w:r w:rsidRPr="00567618">
        <w:lastRenderedPageBreak/>
        <w:t>Annex R (informative):</w:t>
      </w:r>
      <w:r w:rsidRPr="00567618">
        <w:br/>
        <w:t>IANA registration information for RTCP Feedback Message Types</w:t>
      </w:r>
      <w:bookmarkEnd w:id="8235"/>
      <w:bookmarkEnd w:id="8236"/>
      <w:bookmarkEnd w:id="8237"/>
      <w:bookmarkEnd w:id="8238"/>
      <w:bookmarkEnd w:id="8239"/>
      <w:bookmarkEnd w:id="8240"/>
      <w:bookmarkEnd w:id="8241"/>
      <w:bookmarkEnd w:id="8242"/>
      <w:bookmarkEnd w:id="8243"/>
      <w:bookmarkEnd w:id="8244"/>
    </w:p>
    <w:p w14:paraId="56A693B7" w14:textId="77777777" w:rsidR="00FC7E52" w:rsidRPr="00567618" w:rsidRDefault="00FC7E52" w:rsidP="00FC7E52">
      <w:pPr>
        <w:pStyle w:val="Heading1"/>
        <w:rPr>
          <w:rFonts w:cs="Arial"/>
          <w:szCs w:val="36"/>
        </w:rPr>
      </w:pPr>
      <w:bookmarkStart w:id="8245" w:name="_CRR_1"/>
      <w:bookmarkStart w:id="8246" w:name="_Toc26369736"/>
      <w:bookmarkStart w:id="8247" w:name="_Toc36227618"/>
      <w:bookmarkStart w:id="8248" w:name="_Toc36228633"/>
      <w:bookmarkStart w:id="8249" w:name="_Toc36229260"/>
      <w:bookmarkStart w:id="8250" w:name="_Toc68847580"/>
      <w:bookmarkStart w:id="8251" w:name="_Toc74611515"/>
      <w:bookmarkStart w:id="8252" w:name="_Toc75566794"/>
      <w:bookmarkStart w:id="8253" w:name="_Toc89790346"/>
      <w:bookmarkStart w:id="8254" w:name="_Toc99466985"/>
      <w:bookmarkStart w:id="8255" w:name="_Toc216799832"/>
      <w:bookmarkEnd w:id="8245"/>
      <w:r w:rsidRPr="00567618">
        <w:rPr>
          <w:rFonts w:cs="Arial"/>
          <w:szCs w:val="36"/>
        </w:rPr>
        <w:t>R.1</w:t>
      </w:r>
      <w:r w:rsidRPr="00567618">
        <w:rPr>
          <w:rFonts w:cs="Arial"/>
          <w:szCs w:val="36"/>
        </w:rPr>
        <w:tab/>
        <w:t>Video Region-of-Interest (ROI)</w:t>
      </w:r>
      <w:bookmarkEnd w:id="8246"/>
      <w:bookmarkEnd w:id="8247"/>
      <w:bookmarkEnd w:id="8248"/>
      <w:bookmarkEnd w:id="8249"/>
      <w:bookmarkEnd w:id="8250"/>
      <w:bookmarkEnd w:id="8251"/>
      <w:bookmarkEnd w:id="8252"/>
      <w:bookmarkEnd w:id="8253"/>
      <w:bookmarkEnd w:id="8254"/>
      <w:bookmarkEnd w:id="8255"/>
    </w:p>
    <w:p w14:paraId="4F7DB2F0" w14:textId="3A9B3367" w:rsidR="00FC7E52" w:rsidRPr="00567618" w:rsidRDefault="00FC7E52" w:rsidP="00FC7E52">
      <w:pPr>
        <w:rPr>
          <w:szCs w:val="24"/>
        </w:rPr>
      </w:pPr>
      <w:r w:rsidRPr="00567618">
        <w:rPr>
          <w:szCs w:val="24"/>
        </w:rPr>
        <w:t xml:space="preserve">The RTCP feedback types for ‘Arbitrary ROI’ and ‘Pre-defined ROI’ </w:t>
      </w:r>
      <w:r w:rsidR="00075250">
        <w:rPr>
          <w:szCs w:val="24"/>
        </w:rPr>
        <w:t>is</w:t>
      </w:r>
      <w:r w:rsidRPr="00567618">
        <w:rPr>
          <w:szCs w:val="24"/>
        </w:rPr>
        <w:t xml:space="preserve"> registered with IANA as follows:</w:t>
      </w:r>
    </w:p>
    <w:p w14:paraId="24468AC3" w14:textId="77777777" w:rsidR="00FC7E52" w:rsidRPr="00567618" w:rsidRDefault="00FC7E52" w:rsidP="00FC7E52">
      <w:pPr>
        <w:rPr>
          <w:szCs w:val="24"/>
        </w:rPr>
      </w:pPr>
      <w:r w:rsidRPr="00567618">
        <w:rPr>
          <w:szCs w:val="24"/>
        </w:rPr>
        <w:t>Value name: 3gpp-roi-arbitrary</w:t>
      </w:r>
    </w:p>
    <w:p w14:paraId="4146320E" w14:textId="77777777" w:rsidR="00FC7E52" w:rsidRPr="00567618" w:rsidRDefault="00FC7E52" w:rsidP="00FC7E52">
      <w:pPr>
        <w:rPr>
          <w:szCs w:val="24"/>
        </w:rPr>
      </w:pPr>
      <w:r w:rsidRPr="00567618">
        <w:rPr>
          <w:szCs w:val="24"/>
        </w:rPr>
        <w:t>Long name: Video region-of-interest (ROI) arbitrarily selected by the endpoint</w:t>
      </w:r>
    </w:p>
    <w:p w14:paraId="3CFB2D69" w14:textId="77777777" w:rsidR="00FC7E52" w:rsidRPr="00567618" w:rsidRDefault="00FC7E52" w:rsidP="00FC7E52">
      <w:pPr>
        <w:rPr>
          <w:szCs w:val="24"/>
        </w:rPr>
      </w:pPr>
      <w:r w:rsidRPr="00567618">
        <w:rPr>
          <w:szCs w:val="24"/>
        </w:rPr>
        <w:t>Mux-Category: IDENTICAL-PER-PT</w:t>
      </w:r>
    </w:p>
    <w:p w14:paraId="0B09E552"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15AF3BE8" w14:textId="77777777" w:rsidR="00FC7E52" w:rsidRPr="00567618" w:rsidRDefault="00FC7E52" w:rsidP="00FC7E52">
      <w:pPr>
        <w:rPr>
          <w:szCs w:val="24"/>
        </w:rPr>
      </w:pPr>
      <w:r w:rsidRPr="00567618">
        <w:rPr>
          <w:szCs w:val="24"/>
        </w:rPr>
        <w:t>Value name: 3gpp-roi-predefined</w:t>
      </w:r>
    </w:p>
    <w:p w14:paraId="7E99E0D6" w14:textId="77777777" w:rsidR="00FC7E52" w:rsidRPr="00567618" w:rsidRDefault="00FC7E52" w:rsidP="00FC7E52">
      <w:pPr>
        <w:rPr>
          <w:szCs w:val="24"/>
        </w:rPr>
      </w:pPr>
      <w:r w:rsidRPr="00567618">
        <w:rPr>
          <w:szCs w:val="24"/>
        </w:rPr>
        <w:t>Long name: Video region-of-interest (ROI) pre-defined by the sender and selected by the endpoint</w:t>
      </w:r>
    </w:p>
    <w:p w14:paraId="70535C5D" w14:textId="77777777" w:rsidR="00FC7E52" w:rsidRPr="00567618" w:rsidRDefault="00FC7E52" w:rsidP="00FC7E52">
      <w:pPr>
        <w:rPr>
          <w:szCs w:val="24"/>
        </w:rPr>
      </w:pPr>
      <w:r w:rsidRPr="00567618">
        <w:rPr>
          <w:szCs w:val="24"/>
        </w:rPr>
        <w:t>Mux-Category: IDENTICAL-PER-PT</w:t>
      </w:r>
    </w:p>
    <w:p w14:paraId="490B47E8"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0D26D51" w14:textId="77777777" w:rsidR="00FC7E52" w:rsidRPr="00567618" w:rsidRDefault="00FC7E52" w:rsidP="00FC7E52">
      <w:pPr>
        <w:rPr>
          <w:szCs w:val="24"/>
        </w:rPr>
      </w:pPr>
      <w:r w:rsidRPr="00567618">
        <w:rPr>
          <w:szCs w:val="24"/>
        </w:rPr>
        <w:t>The following value can be registered as one FMT value in the "FMT Values for PSFB Payload Types" registry http://www.iana.org/assignments/rtp-parameters:</w:t>
      </w:r>
    </w:p>
    <w:p w14:paraId="33B894B1" w14:textId="77777777" w:rsidR="00FC7E52" w:rsidRPr="00567618" w:rsidRDefault="00FC7E52" w:rsidP="00FC7E52">
      <w:pPr>
        <w:rPr>
          <w:szCs w:val="24"/>
        </w:rPr>
      </w:pPr>
      <w:r w:rsidRPr="00567618">
        <w:rPr>
          <w:szCs w:val="24"/>
        </w:rPr>
        <w:t>Name: ROI</w:t>
      </w:r>
    </w:p>
    <w:p w14:paraId="4B2D2317" w14:textId="77777777" w:rsidR="00FC7E52" w:rsidRPr="00567618" w:rsidRDefault="00FC7E52" w:rsidP="00FC7E52">
      <w:pPr>
        <w:rPr>
          <w:szCs w:val="24"/>
        </w:rPr>
      </w:pPr>
      <w:r w:rsidRPr="00567618">
        <w:rPr>
          <w:szCs w:val="24"/>
        </w:rPr>
        <w:t xml:space="preserve">Long name: Video region-of-interest (ROI) </w:t>
      </w:r>
    </w:p>
    <w:p w14:paraId="1DA80C90" w14:textId="77777777" w:rsidR="00FC7E52" w:rsidRPr="00567618" w:rsidRDefault="00FC7E52" w:rsidP="00FC7E52">
      <w:pPr>
        <w:rPr>
          <w:szCs w:val="24"/>
        </w:rPr>
      </w:pPr>
      <w:r w:rsidRPr="00567618">
        <w:rPr>
          <w:szCs w:val="24"/>
        </w:rPr>
        <w:t>Value: 9</w:t>
      </w:r>
    </w:p>
    <w:p w14:paraId="52F6B6A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5DCAAD77" w14:textId="77777777" w:rsidR="00FC7E52" w:rsidRPr="00567618" w:rsidRDefault="00FC7E52" w:rsidP="00FC7E52">
      <w:pPr>
        <w:pStyle w:val="Heading1"/>
        <w:rPr>
          <w:rFonts w:cs="Arial"/>
          <w:szCs w:val="36"/>
        </w:rPr>
      </w:pPr>
      <w:bookmarkStart w:id="8256" w:name="_CRR_2"/>
      <w:bookmarkStart w:id="8257" w:name="_Toc26369737"/>
      <w:bookmarkStart w:id="8258" w:name="_Toc36227619"/>
      <w:bookmarkStart w:id="8259" w:name="_Toc36228634"/>
      <w:bookmarkStart w:id="8260" w:name="_Toc36229261"/>
      <w:bookmarkStart w:id="8261" w:name="_Toc68847581"/>
      <w:bookmarkStart w:id="8262" w:name="_Toc74611516"/>
      <w:bookmarkStart w:id="8263" w:name="_Toc75566795"/>
      <w:bookmarkStart w:id="8264" w:name="_Toc89790347"/>
      <w:bookmarkStart w:id="8265" w:name="_Toc99466986"/>
      <w:bookmarkStart w:id="8266" w:name="_Toc216799833"/>
      <w:bookmarkEnd w:id="8256"/>
      <w:r w:rsidRPr="00567618">
        <w:rPr>
          <w:rFonts w:cs="Arial"/>
          <w:szCs w:val="36"/>
        </w:rPr>
        <w:t>R.2</w:t>
      </w:r>
      <w:r w:rsidRPr="00567618">
        <w:rPr>
          <w:rFonts w:cs="Arial"/>
          <w:szCs w:val="36"/>
        </w:rPr>
        <w:tab/>
        <w:t>Delay Budget Information (DBI)</w:t>
      </w:r>
      <w:bookmarkEnd w:id="8257"/>
      <w:bookmarkEnd w:id="8258"/>
      <w:bookmarkEnd w:id="8259"/>
      <w:bookmarkEnd w:id="8260"/>
      <w:bookmarkEnd w:id="8261"/>
      <w:bookmarkEnd w:id="8262"/>
      <w:bookmarkEnd w:id="8263"/>
      <w:bookmarkEnd w:id="8264"/>
      <w:bookmarkEnd w:id="8265"/>
      <w:bookmarkEnd w:id="8266"/>
    </w:p>
    <w:p w14:paraId="436D84EC" w14:textId="4B483613" w:rsidR="00FC7E52" w:rsidRPr="00567618" w:rsidRDefault="00FC7E52" w:rsidP="00FC7E52">
      <w:pPr>
        <w:rPr>
          <w:szCs w:val="24"/>
        </w:rPr>
      </w:pPr>
      <w:r w:rsidRPr="00567618">
        <w:rPr>
          <w:szCs w:val="24"/>
        </w:rPr>
        <w:t xml:space="preserve">The RTCP feedback types for Delay Budget Information (DBI) </w:t>
      </w:r>
      <w:r w:rsidR="00075250">
        <w:rPr>
          <w:szCs w:val="24"/>
        </w:rPr>
        <w:t>is</w:t>
      </w:r>
      <w:r w:rsidRPr="00567618">
        <w:rPr>
          <w:szCs w:val="24"/>
        </w:rPr>
        <w:t xml:space="preserve"> registered with IANA as follows:</w:t>
      </w:r>
    </w:p>
    <w:p w14:paraId="5B9131A4" w14:textId="77777777" w:rsidR="00FC7E52" w:rsidRPr="00567618" w:rsidRDefault="00FC7E52" w:rsidP="00FC7E52">
      <w:pPr>
        <w:rPr>
          <w:szCs w:val="24"/>
        </w:rPr>
      </w:pPr>
      <w:r w:rsidRPr="00567618">
        <w:rPr>
          <w:szCs w:val="24"/>
        </w:rPr>
        <w:t>Value name: 3gpp-delay-budget</w:t>
      </w:r>
    </w:p>
    <w:p w14:paraId="6C2A4D99" w14:textId="77777777" w:rsidR="00FC7E52" w:rsidRPr="00567618" w:rsidRDefault="00FC7E52" w:rsidP="00FC7E52">
      <w:pPr>
        <w:rPr>
          <w:szCs w:val="24"/>
        </w:rPr>
      </w:pPr>
      <w:r w:rsidRPr="00567618">
        <w:rPr>
          <w:szCs w:val="24"/>
        </w:rPr>
        <w:t>Long name: Available or requested delay budget specified in milliseconds</w:t>
      </w:r>
    </w:p>
    <w:p w14:paraId="2DEFCB70" w14:textId="77777777" w:rsidR="00FC7E52" w:rsidRPr="00567618" w:rsidRDefault="00FC7E52" w:rsidP="00FC7E52">
      <w:pPr>
        <w:rPr>
          <w:szCs w:val="24"/>
        </w:rPr>
      </w:pPr>
      <w:r w:rsidRPr="00567618">
        <w:rPr>
          <w:szCs w:val="24"/>
        </w:rPr>
        <w:t>Mux-Category: IDENTICAL-PER-PT</w:t>
      </w:r>
    </w:p>
    <w:p w14:paraId="635C4E0B" w14:textId="77777777" w:rsidR="00FC7E52" w:rsidRPr="00567618" w:rsidRDefault="00FC7E52" w:rsidP="00FC7E52">
      <w:pPr>
        <w:rPr>
          <w:szCs w:val="24"/>
        </w:rPr>
      </w:pPr>
      <w:r w:rsidRPr="00567618">
        <w:rPr>
          <w:szCs w:val="24"/>
        </w:rPr>
        <w:t>Reference: TS</w:t>
      </w:r>
      <w:r>
        <w:rPr>
          <w:szCs w:val="24"/>
        </w:rPr>
        <w:t> </w:t>
      </w:r>
      <w:r w:rsidRPr="00567618">
        <w:rPr>
          <w:szCs w:val="24"/>
        </w:rPr>
        <w:t>26.114.</w:t>
      </w:r>
    </w:p>
    <w:p w14:paraId="672AEB56" w14:textId="77777777" w:rsidR="00FC7E52" w:rsidRPr="00567618" w:rsidRDefault="00FC7E52" w:rsidP="00FC7E52">
      <w:pPr>
        <w:rPr>
          <w:szCs w:val="24"/>
        </w:rPr>
      </w:pPr>
      <w:r w:rsidRPr="00567618">
        <w:rPr>
          <w:szCs w:val="24"/>
        </w:rPr>
        <w:t>The following value can be registered as one FMT value in the "FMT Values for RTPFB Payload Types" registry http://www.iana.org/assignments/rtp-parameters:</w:t>
      </w:r>
    </w:p>
    <w:p w14:paraId="74933F4B" w14:textId="77777777" w:rsidR="00FC7E52" w:rsidRPr="00567618" w:rsidRDefault="00FC7E52" w:rsidP="00FC7E52">
      <w:pPr>
        <w:rPr>
          <w:szCs w:val="24"/>
        </w:rPr>
      </w:pPr>
      <w:r w:rsidRPr="00567618">
        <w:rPr>
          <w:szCs w:val="24"/>
        </w:rPr>
        <w:t>Name: DBI</w:t>
      </w:r>
    </w:p>
    <w:p w14:paraId="4FF02684" w14:textId="77777777" w:rsidR="00FC7E52" w:rsidRPr="00567618" w:rsidRDefault="00FC7E52" w:rsidP="00FC7E52">
      <w:pPr>
        <w:rPr>
          <w:szCs w:val="24"/>
        </w:rPr>
      </w:pPr>
      <w:r w:rsidRPr="00567618">
        <w:rPr>
          <w:szCs w:val="24"/>
        </w:rPr>
        <w:t xml:space="preserve">Long name: Delay Budget Information (DBI) </w:t>
      </w:r>
    </w:p>
    <w:p w14:paraId="4B0282F9" w14:textId="77777777" w:rsidR="00FC7E52" w:rsidRPr="00567618" w:rsidRDefault="00FC7E52" w:rsidP="00FC7E52">
      <w:pPr>
        <w:rPr>
          <w:szCs w:val="24"/>
        </w:rPr>
      </w:pPr>
      <w:r w:rsidRPr="00567618">
        <w:rPr>
          <w:szCs w:val="24"/>
        </w:rPr>
        <w:t>Value: 10</w:t>
      </w:r>
    </w:p>
    <w:p w14:paraId="3A676F50" w14:textId="1C079E8A" w:rsidR="00FC7E52" w:rsidRDefault="00FC7E52" w:rsidP="00FC7E52">
      <w:pPr>
        <w:rPr>
          <w:szCs w:val="24"/>
        </w:rPr>
      </w:pPr>
      <w:r w:rsidRPr="00567618">
        <w:rPr>
          <w:szCs w:val="24"/>
        </w:rPr>
        <w:t>Reference: TS</w:t>
      </w:r>
      <w:r>
        <w:rPr>
          <w:szCs w:val="24"/>
        </w:rPr>
        <w:t> </w:t>
      </w:r>
      <w:r w:rsidRPr="00567618">
        <w:rPr>
          <w:szCs w:val="24"/>
        </w:rPr>
        <w:t>26.114.</w:t>
      </w:r>
    </w:p>
    <w:p w14:paraId="67FA40C7" w14:textId="77777777" w:rsidR="00075250" w:rsidRPr="008609F0" w:rsidRDefault="00075250" w:rsidP="00075250">
      <w:pPr>
        <w:pStyle w:val="Heading1"/>
        <w:rPr>
          <w:rFonts w:cs="Arial"/>
          <w:szCs w:val="36"/>
        </w:rPr>
      </w:pPr>
      <w:bookmarkStart w:id="8267" w:name="_CRR_3"/>
      <w:bookmarkStart w:id="8268" w:name="_Toc216799834"/>
      <w:bookmarkEnd w:id="8267"/>
      <w:r>
        <w:rPr>
          <w:rFonts w:cs="Arial"/>
          <w:szCs w:val="36"/>
        </w:rPr>
        <w:lastRenderedPageBreak/>
        <w:t>R.3</w:t>
      </w:r>
      <w:r w:rsidRPr="00726A71">
        <w:rPr>
          <w:rFonts w:cs="Arial"/>
          <w:szCs w:val="36"/>
        </w:rPr>
        <w:tab/>
      </w:r>
      <w:r>
        <w:rPr>
          <w:rFonts w:cs="Arial"/>
          <w:szCs w:val="36"/>
        </w:rPr>
        <w:t>Viewport (VP)</w:t>
      </w:r>
      <w:bookmarkEnd w:id="8268"/>
    </w:p>
    <w:p w14:paraId="0693FABF" w14:textId="77777777" w:rsidR="00075250" w:rsidRPr="00A24ABA" w:rsidRDefault="00075250" w:rsidP="00075250">
      <w:pPr>
        <w:rPr>
          <w:szCs w:val="24"/>
        </w:rPr>
      </w:pPr>
      <w:r>
        <w:rPr>
          <w:szCs w:val="24"/>
        </w:rPr>
        <w:t xml:space="preserve">The </w:t>
      </w:r>
      <w:r w:rsidRPr="00A24ABA">
        <w:rPr>
          <w:szCs w:val="24"/>
        </w:rPr>
        <w:t>RTCP feedback type</w:t>
      </w:r>
      <w:r>
        <w:rPr>
          <w:szCs w:val="24"/>
        </w:rPr>
        <w:t>s for ‘</w:t>
      </w:r>
      <w:r w:rsidRPr="003572ED">
        <w:rPr>
          <w:szCs w:val="24"/>
        </w:rPr>
        <w:t>Viewport’</w:t>
      </w:r>
      <w:r w:rsidRPr="00565B16">
        <w:rPr>
          <w:szCs w:val="24"/>
        </w:rPr>
        <w:t xml:space="preserve"> </w:t>
      </w:r>
      <w:r w:rsidRPr="000D79D0">
        <w:rPr>
          <w:szCs w:val="24"/>
        </w:rPr>
        <w:t xml:space="preserve">is </w:t>
      </w:r>
      <w:r w:rsidRPr="003572ED">
        <w:rPr>
          <w:szCs w:val="24"/>
        </w:rPr>
        <w:t xml:space="preserve"> registered</w:t>
      </w:r>
      <w:r w:rsidRPr="00A24ABA">
        <w:rPr>
          <w:szCs w:val="24"/>
        </w:rPr>
        <w:t xml:space="preserve"> </w:t>
      </w:r>
      <w:r>
        <w:rPr>
          <w:szCs w:val="24"/>
        </w:rPr>
        <w:t xml:space="preserve">with IANA </w:t>
      </w:r>
      <w:r w:rsidRPr="00A24ABA">
        <w:rPr>
          <w:szCs w:val="24"/>
        </w:rPr>
        <w:t>as follows:</w:t>
      </w:r>
    </w:p>
    <w:p w14:paraId="76072CCD" w14:textId="77777777" w:rsidR="00075250" w:rsidRPr="00A24ABA" w:rsidRDefault="00075250" w:rsidP="00075250">
      <w:pPr>
        <w:rPr>
          <w:szCs w:val="24"/>
        </w:rPr>
      </w:pPr>
      <w:r>
        <w:rPr>
          <w:szCs w:val="24"/>
        </w:rPr>
        <w:t>Value name: 3gpp-viewport</w:t>
      </w:r>
    </w:p>
    <w:p w14:paraId="0C4EB640" w14:textId="77777777" w:rsidR="00075250" w:rsidRPr="00A24ABA" w:rsidRDefault="00075250" w:rsidP="00075250">
      <w:pPr>
        <w:rPr>
          <w:szCs w:val="24"/>
        </w:rPr>
      </w:pPr>
      <w:r>
        <w:rPr>
          <w:szCs w:val="24"/>
        </w:rPr>
        <w:t xml:space="preserve">Long name: Viewport feedback for viewport-dependent 360-degree video </w:t>
      </w:r>
    </w:p>
    <w:p w14:paraId="42B27FCE" w14:textId="77777777" w:rsidR="00075250" w:rsidRDefault="00075250" w:rsidP="00075250">
      <w:pPr>
        <w:rPr>
          <w:szCs w:val="24"/>
        </w:rPr>
      </w:pPr>
      <w:r>
        <w:rPr>
          <w:szCs w:val="24"/>
        </w:rPr>
        <w:t>Mux-Category: IDENTICAL-PER-PT</w:t>
      </w:r>
    </w:p>
    <w:p w14:paraId="54DDD169" w14:textId="77777777" w:rsidR="00075250" w:rsidRPr="00A24ABA" w:rsidRDefault="00075250" w:rsidP="00075250">
      <w:pPr>
        <w:rPr>
          <w:szCs w:val="24"/>
        </w:rPr>
      </w:pPr>
      <w:r w:rsidRPr="00A24ABA">
        <w:rPr>
          <w:szCs w:val="24"/>
        </w:rPr>
        <w:t>Reference: 3GPP TS 26.114.</w:t>
      </w:r>
    </w:p>
    <w:p w14:paraId="5CB77F3C" w14:textId="77777777" w:rsidR="00075250" w:rsidRPr="00B31A69" w:rsidRDefault="00075250" w:rsidP="00075250">
      <w:pPr>
        <w:rPr>
          <w:szCs w:val="24"/>
        </w:rPr>
      </w:pPr>
      <w:r>
        <w:rPr>
          <w:szCs w:val="24"/>
        </w:rPr>
        <w:t>The following value is</w:t>
      </w:r>
      <w:r w:rsidRPr="00B31A69">
        <w:rPr>
          <w:szCs w:val="24"/>
        </w:rPr>
        <w:t xml:space="preserve"> registered as one FMT value in the "FMT</w:t>
      </w:r>
      <w:r>
        <w:rPr>
          <w:szCs w:val="24"/>
        </w:rPr>
        <w:t xml:space="preserve"> Values for PS</w:t>
      </w:r>
      <w:r w:rsidRPr="00B31A69">
        <w:rPr>
          <w:szCs w:val="24"/>
        </w:rPr>
        <w:t>FB Payload Types" registry</w:t>
      </w:r>
      <w:r>
        <w:rPr>
          <w:szCs w:val="24"/>
        </w:rPr>
        <w:t xml:space="preserve"> </w:t>
      </w:r>
      <w:r w:rsidRPr="00B31A69">
        <w:rPr>
          <w:szCs w:val="24"/>
        </w:rPr>
        <w:t>http://www.iana.</w:t>
      </w:r>
      <w:r>
        <w:rPr>
          <w:szCs w:val="24"/>
        </w:rPr>
        <w:t>org/assignments/rtp-parameters:</w:t>
      </w:r>
    </w:p>
    <w:p w14:paraId="069915B0" w14:textId="77777777" w:rsidR="00075250" w:rsidRPr="00A24ABA" w:rsidRDefault="00075250" w:rsidP="00075250">
      <w:pPr>
        <w:rPr>
          <w:szCs w:val="24"/>
        </w:rPr>
      </w:pPr>
      <w:r>
        <w:rPr>
          <w:szCs w:val="24"/>
        </w:rPr>
        <w:t>Name: VP</w:t>
      </w:r>
    </w:p>
    <w:p w14:paraId="39E1C233" w14:textId="77777777" w:rsidR="00075250" w:rsidRDefault="00075250" w:rsidP="00075250">
      <w:pPr>
        <w:rPr>
          <w:szCs w:val="24"/>
        </w:rPr>
      </w:pPr>
      <w:r>
        <w:rPr>
          <w:szCs w:val="24"/>
        </w:rPr>
        <w:t xml:space="preserve">Long name: Viewport (VP) </w:t>
      </w:r>
    </w:p>
    <w:p w14:paraId="24E40063" w14:textId="15DF60D0" w:rsidR="00075250" w:rsidRPr="00A24ABA" w:rsidRDefault="00075250" w:rsidP="00075250">
      <w:pPr>
        <w:rPr>
          <w:szCs w:val="24"/>
        </w:rPr>
      </w:pPr>
      <w:r>
        <w:rPr>
          <w:szCs w:val="24"/>
        </w:rPr>
        <w:t xml:space="preserve">Value: </w:t>
      </w:r>
      <w:r w:rsidR="006F6E78">
        <w:rPr>
          <w:szCs w:val="24"/>
        </w:rPr>
        <w:t>11</w:t>
      </w:r>
    </w:p>
    <w:p w14:paraId="6B59DD43" w14:textId="7582299F" w:rsidR="00075250" w:rsidRPr="00567618" w:rsidRDefault="00075250" w:rsidP="00FC7E52">
      <w:pPr>
        <w:rPr>
          <w:szCs w:val="24"/>
        </w:rPr>
      </w:pPr>
      <w:r>
        <w:rPr>
          <w:szCs w:val="24"/>
        </w:rPr>
        <w:t>Reference: 3GPP TS 26.114.</w:t>
      </w:r>
    </w:p>
    <w:p w14:paraId="2D261646" w14:textId="77777777" w:rsidR="00FC7E52" w:rsidRPr="00567618" w:rsidRDefault="00FC7E52" w:rsidP="00FC7E52">
      <w:pPr>
        <w:pStyle w:val="Heading8"/>
        <w:rPr>
          <w:lang w:eastAsia="ko-KR"/>
        </w:rPr>
      </w:pPr>
      <w:bookmarkStart w:id="8269" w:name="_CRAnnexSnormative"/>
      <w:bookmarkEnd w:id="8269"/>
      <w:r w:rsidRPr="00567618">
        <w:br w:type="page"/>
      </w:r>
      <w:bookmarkStart w:id="8270" w:name="_Toc26369738"/>
      <w:bookmarkStart w:id="8271" w:name="_Toc36227620"/>
      <w:bookmarkStart w:id="8272" w:name="_Toc36228635"/>
      <w:bookmarkStart w:id="8273" w:name="_Toc36229262"/>
      <w:bookmarkStart w:id="8274" w:name="_Toc68847582"/>
      <w:bookmarkStart w:id="8275" w:name="_Toc74611517"/>
      <w:bookmarkStart w:id="8276" w:name="_Toc75566796"/>
      <w:bookmarkStart w:id="8277" w:name="_Toc89790348"/>
      <w:bookmarkStart w:id="8278" w:name="_Toc99466987"/>
      <w:bookmarkStart w:id="8279" w:name="_Toc216799835"/>
      <w:r w:rsidRPr="00567618">
        <w:rPr>
          <w:lang w:eastAsia="ko-KR"/>
        </w:rPr>
        <w:lastRenderedPageBreak/>
        <w:t>Annex S (normative):</w:t>
      </w:r>
      <w:r w:rsidRPr="00567618">
        <w:rPr>
          <w:lang w:eastAsia="ko-KR"/>
        </w:rPr>
        <w:br/>
        <w:t>Multi-party Multimedia Conference Media Handling</w:t>
      </w:r>
      <w:bookmarkEnd w:id="8270"/>
      <w:bookmarkEnd w:id="8271"/>
      <w:bookmarkEnd w:id="8272"/>
      <w:bookmarkEnd w:id="8273"/>
      <w:bookmarkEnd w:id="8274"/>
      <w:bookmarkEnd w:id="8275"/>
      <w:bookmarkEnd w:id="8276"/>
      <w:bookmarkEnd w:id="8277"/>
      <w:bookmarkEnd w:id="8278"/>
      <w:bookmarkEnd w:id="8279"/>
    </w:p>
    <w:p w14:paraId="2931367A" w14:textId="77777777" w:rsidR="00FC7E52" w:rsidRPr="00567618" w:rsidRDefault="00FC7E52" w:rsidP="00FC7E52">
      <w:pPr>
        <w:pStyle w:val="Heading1"/>
        <w:rPr>
          <w:lang w:eastAsia="ko-KR"/>
        </w:rPr>
      </w:pPr>
      <w:bookmarkStart w:id="8280" w:name="_CRS_1"/>
      <w:bookmarkStart w:id="8281" w:name="_Toc26369739"/>
      <w:bookmarkStart w:id="8282" w:name="_Toc36227621"/>
      <w:bookmarkStart w:id="8283" w:name="_Toc36228636"/>
      <w:bookmarkStart w:id="8284" w:name="_Toc36229263"/>
      <w:bookmarkStart w:id="8285" w:name="_Toc68847583"/>
      <w:bookmarkStart w:id="8286" w:name="_Toc74611518"/>
      <w:bookmarkStart w:id="8287" w:name="_Toc75566797"/>
      <w:bookmarkStart w:id="8288" w:name="_Toc89790349"/>
      <w:bookmarkStart w:id="8289" w:name="_Toc99466988"/>
      <w:bookmarkStart w:id="8290" w:name="_Toc216799836"/>
      <w:bookmarkEnd w:id="8280"/>
      <w:r w:rsidRPr="00567618">
        <w:rPr>
          <w:lang w:eastAsia="ko-KR"/>
        </w:rPr>
        <w:t>S.1</w:t>
      </w:r>
      <w:r w:rsidRPr="00567618">
        <w:rPr>
          <w:lang w:eastAsia="ko-KR"/>
        </w:rPr>
        <w:tab/>
        <w:t>General</w:t>
      </w:r>
      <w:bookmarkEnd w:id="8281"/>
      <w:bookmarkEnd w:id="8282"/>
      <w:bookmarkEnd w:id="8283"/>
      <w:bookmarkEnd w:id="8284"/>
      <w:bookmarkEnd w:id="8285"/>
      <w:bookmarkEnd w:id="8286"/>
      <w:bookmarkEnd w:id="8287"/>
      <w:bookmarkEnd w:id="8288"/>
      <w:bookmarkEnd w:id="8289"/>
      <w:bookmarkEnd w:id="8290"/>
    </w:p>
    <w:p w14:paraId="60039EE4" w14:textId="77777777" w:rsidR="00FC7E52" w:rsidRPr="00567618" w:rsidRDefault="00FC7E52" w:rsidP="00FC7E52">
      <w:pPr>
        <w:rPr>
          <w:lang w:eastAsia="ko-KR"/>
        </w:rPr>
      </w:pPr>
      <w:r w:rsidRPr="00567618">
        <w:rPr>
          <w:lang w:eastAsia="ko-KR"/>
        </w:rPr>
        <w:t>This annex describes an extension to MTSI, which is optional to implement for an MTSI client. It contains descriptions of both mandatory and optional functionalities for the particular type of MTSI client that is called MSMTSI client, which is better suited for group audio/video communication than a regular MTSI client. The specifications in this Annex apply in addition to the rest of this specification, except when it is explicitly stated that the text here replaces other parts of this specification.</w:t>
      </w:r>
    </w:p>
    <w:p w14:paraId="05F36FFE" w14:textId="77777777" w:rsidR="00FC7E52" w:rsidRPr="00567618" w:rsidRDefault="00FC7E52" w:rsidP="00FC7E52">
      <w:pPr>
        <w:rPr>
          <w:lang w:eastAsia="ko-KR"/>
        </w:rPr>
      </w:pPr>
      <w:r w:rsidRPr="00567618">
        <w:rPr>
          <w:lang w:eastAsia="ko-KR"/>
        </w:rPr>
        <w:t>The intention with this extension is to avoid transcoding as far as possible in multiparty calls. For example, without this extension, video conferencing would need transcoding in the MRF to compose the different videos received from different senders into a single video, containing a main video and a number of thumbnails, which is then sent to each receiver. It may happen that the MRF needs to compose different video compositions to different receivers, which multiplies the need for transcoding and thus scales poorly with the size of the group. With this extension, the MRF can forward the necessary streams, without transcoding, to each MSMTSI client in terminal, which then composes the final image that is presented to the user.</w:t>
      </w:r>
    </w:p>
    <w:p w14:paraId="671C0A9C" w14:textId="77777777" w:rsidR="00FC7E52" w:rsidRPr="00567618" w:rsidRDefault="00FC7E52" w:rsidP="00FC7E52">
      <w:pPr>
        <w:rPr>
          <w:lang w:eastAsia="ko-KR"/>
        </w:rPr>
      </w:pPr>
      <w:r w:rsidRPr="00567618">
        <w:rPr>
          <w:lang w:eastAsia="ko-KR"/>
        </w:rPr>
        <w:t>Avoiding transcoding reduces the complexity in the MRF and reduces the end-to-end delay. Quality degradations caused by the transcoding can often also be avoided. The benefits with this extension are further described in TR</w:t>
      </w:r>
      <w:r>
        <w:rPr>
          <w:lang w:eastAsia="ko-KR"/>
        </w:rPr>
        <w:t> </w:t>
      </w:r>
      <w:r w:rsidRPr="00567618">
        <w:rPr>
          <w:lang w:eastAsia="ko-KR"/>
        </w:rPr>
        <w:t>26.980</w:t>
      </w:r>
      <w:r>
        <w:rPr>
          <w:lang w:eastAsia="ko-KR"/>
        </w:rPr>
        <w:t> </w:t>
      </w:r>
      <w:r w:rsidRPr="00567618">
        <w:rPr>
          <w:lang w:eastAsia="ko-KR"/>
        </w:rPr>
        <w:t>[152].</w:t>
      </w:r>
    </w:p>
    <w:p w14:paraId="39CFEA60" w14:textId="77777777" w:rsidR="00FC7E52" w:rsidRPr="00567618" w:rsidRDefault="00FC7E52" w:rsidP="00FC7E52">
      <w:pPr>
        <w:pStyle w:val="Heading1"/>
        <w:rPr>
          <w:lang w:eastAsia="ko-KR"/>
        </w:rPr>
      </w:pPr>
      <w:bookmarkStart w:id="8291" w:name="_CRS_2"/>
      <w:bookmarkStart w:id="8292" w:name="_Toc26369740"/>
      <w:bookmarkStart w:id="8293" w:name="_Toc36227622"/>
      <w:bookmarkStart w:id="8294" w:name="_Toc36228637"/>
      <w:bookmarkStart w:id="8295" w:name="_Toc36229264"/>
      <w:bookmarkStart w:id="8296" w:name="_Toc68847584"/>
      <w:bookmarkStart w:id="8297" w:name="_Toc74611519"/>
      <w:bookmarkStart w:id="8298" w:name="_Toc75566798"/>
      <w:bookmarkStart w:id="8299" w:name="_Toc89790350"/>
      <w:bookmarkStart w:id="8300" w:name="_Toc99466989"/>
      <w:bookmarkStart w:id="8301" w:name="_Toc216799837"/>
      <w:bookmarkEnd w:id="8291"/>
      <w:r w:rsidRPr="00567618">
        <w:rPr>
          <w:lang w:eastAsia="ko-KR"/>
        </w:rPr>
        <w:t>S.2</w:t>
      </w:r>
      <w:r w:rsidRPr="00567618">
        <w:rPr>
          <w:lang w:eastAsia="ko-KR"/>
        </w:rPr>
        <w:tab/>
        <w:t>Video</w:t>
      </w:r>
      <w:bookmarkEnd w:id="8292"/>
      <w:bookmarkEnd w:id="8293"/>
      <w:bookmarkEnd w:id="8294"/>
      <w:bookmarkEnd w:id="8295"/>
      <w:bookmarkEnd w:id="8296"/>
      <w:bookmarkEnd w:id="8297"/>
      <w:bookmarkEnd w:id="8298"/>
      <w:bookmarkEnd w:id="8299"/>
      <w:bookmarkEnd w:id="8300"/>
      <w:bookmarkEnd w:id="8301"/>
    </w:p>
    <w:p w14:paraId="785F2755" w14:textId="77777777" w:rsidR="00FC7E52" w:rsidRPr="00567618" w:rsidRDefault="00FC7E52" w:rsidP="00FC7E52">
      <w:pPr>
        <w:pStyle w:val="Heading2"/>
        <w:rPr>
          <w:lang w:eastAsia="ko-KR"/>
        </w:rPr>
      </w:pPr>
      <w:bookmarkStart w:id="8302" w:name="_CRS_2_1"/>
      <w:bookmarkStart w:id="8303" w:name="_Toc26369741"/>
      <w:bookmarkStart w:id="8304" w:name="_Toc36227623"/>
      <w:bookmarkStart w:id="8305" w:name="_Toc36228638"/>
      <w:bookmarkStart w:id="8306" w:name="_Toc36229265"/>
      <w:bookmarkStart w:id="8307" w:name="_Toc68847585"/>
      <w:bookmarkStart w:id="8308" w:name="_Toc74611520"/>
      <w:bookmarkStart w:id="8309" w:name="_Toc75566799"/>
      <w:bookmarkStart w:id="8310" w:name="_Toc89790351"/>
      <w:bookmarkStart w:id="8311" w:name="_Toc99466990"/>
      <w:bookmarkStart w:id="8312" w:name="_Toc216799838"/>
      <w:bookmarkEnd w:id="8302"/>
      <w:r w:rsidRPr="00567618">
        <w:rPr>
          <w:lang w:eastAsia="ko-KR"/>
        </w:rPr>
        <w:t>S.2.1</w:t>
      </w:r>
      <w:r w:rsidRPr="00567618">
        <w:rPr>
          <w:lang w:eastAsia="ko-KR"/>
        </w:rPr>
        <w:tab/>
        <w:t>Conversational video</w:t>
      </w:r>
      <w:bookmarkEnd w:id="8303"/>
      <w:bookmarkEnd w:id="8304"/>
      <w:bookmarkEnd w:id="8305"/>
      <w:bookmarkEnd w:id="8306"/>
      <w:bookmarkEnd w:id="8307"/>
      <w:bookmarkEnd w:id="8308"/>
      <w:bookmarkEnd w:id="8309"/>
      <w:bookmarkEnd w:id="8310"/>
      <w:bookmarkEnd w:id="8311"/>
      <w:bookmarkEnd w:id="8312"/>
    </w:p>
    <w:p w14:paraId="7574EC80" w14:textId="77777777" w:rsidR="00FC7E52" w:rsidRPr="00567618" w:rsidRDefault="00FC7E52" w:rsidP="00FC7E52">
      <w:pPr>
        <w:rPr>
          <w:lang w:eastAsia="ko-KR"/>
        </w:rPr>
      </w:pPr>
      <w:r w:rsidRPr="00567618">
        <w:rPr>
          <w:lang w:eastAsia="ko-KR"/>
        </w:rPr>
        <w:t xml:space="preserve">An MSMTSI client in the terminal shall be capable of receiving and locally composing at least one main video and one or more video thumbnails. A </w:t>
      </w:r>
      <w:r w:rsidRPr="00567618">
        <w:t>"</w:t>
      </w:r>
      <w:r w:rsidRPr="00567618">
        <w:rPr>
          <w:lang w:eastAsia="ko-KR"/>
        </w:rPr>
        <w:t>thumbnail</w:t>
      </w:r>
      <w:r w:rsidRPr="00567618">
        <w:t>"</w:t>
      </w:r>
      <w:r w:rsidRPr="00567618">
        <w:rPr>
          <w:lang w:eastAsia="ko-KR"/>
        </w:rPr>
        <w:t xml:space="preserve"> video is in this context defined as a receive-only video </w:t>
      </w:r>
      <w:r w:rsidRPr="00567618">
        <w:t>"</w:t>
      </w:r>
      <w:r w:rsidRPr="00567618">
        <w:rPr>
          <w:lang w:eastAsia="ko-KR"/>
        </w:rPr>
        <w:t>m=</w:t>
      </w:r>
      <w:r w:rsidRPr="00567618">
        <w:t>"</w:t>
      </w:r>
      <w:r w:rsidRPr="00567618">
        <w:rPr>
          <w:lang w:eastAsia="ko-KR"/>
        </w:rPr>
        <w:t xml:space="preserve">-line that is not the first video </w:t>
      </w:r>
      <w:r w:rsidRPr="00567618">
        <w:t>"</w:t>
      </w:r>
      <w:r w:rsidRPr="00567618">
        <w:rPr>
          <w:lang w:eastAsia="ko-KR"/>
        </w:rPr>
        <w:t>m=</w:t>
      </w:r>
      <w:r w:rsidRPr="00567618">
        <w:t>"</w:t>
      </w:r>
      <w:r w:rsidRPr="00567618">
        <w:rPr>
          <w:lang w:eastAsia="ko-KR"/>
        </w:rPr>
        <w:t xml:space="preserve">-line in the SDP, and that is also not identified with any </w:t>
      </w:r>
      <w:r w:rsidRPr="00567618">
        <w:t>"</w:t>
      </w:r>
      <w:r w:rsidRPr="00567618">
        <w:rPr>
          <w:lang w:eastAsia="ko-KR"/>
        </w:rPr>
        <w:t>a=content:main</w:t>
      </w:r>
      <w:r w:rsidRPr="00567618">
        <w:t>"</w:t>
      </w:r>
      <w:r w:rsidRPr="00567618">
        <w:rPr>
          <w:lang w:eastAsia="ko-KR"/>
        </w:rPr>
        <w:t xml:space="preserve"> or </w:t>
      </w:r>
      <w:r w:rsidRPr="00567618">
        <w:t>"</w:t>
      </w:r>
      <w:r w:rsidRPr="00567618">
        <w:rPr>
          <w:lang w:eastAsia="ko-KR"/>
        </w:rPr>
        <w:t>a=content:slides</w:t>
      </w:r>
      <w:r w:rsidRPr="00567618">
        <w:t>"</w:t>
      </w:r>
      <w:r w:rsidRPr="00567618">
        <w:rPr>
          <w:lang w:eastAsia="ko-KR"/>
        </w:rPr>
        <w:t>.</w:t>
      </w:r>
    </w:p>
    <w:p w14:paraId="21A1D7D3" w14:textId="77777777" w:rsidR="00FC7E52" w:rsidRPr="00567618" w:rsidRDefault="00FC7E52" w:rsidP="00FC7E52">
      <w:pPr>
        <w:rPr>
          <w:lang w:eastAsia="ko-KR"/>
        </w:rPr>
      </w:pPr>
      <w:r w:rsidRPr="00567618">
        <w:rPr>
          <w:lang w:eastAsia="ko-KR"/>
        </w:rPr>
        <w:t>An MSMTSI client in terminal shall support receiving at least one thumbnail and may also support receiving any number of additional thumbnails, subject to MSMTSI client capability. An MSMTSI MRF shall support sending at least two thumbnails and may support sending any number of additional thumbnails, subject to MSMTSI MRF capability.</w:t>
      </w:r>
    </w:p>
    <w:p w14:paraId="58E16DBA" w14:textId="77777777" w:rsidR="00FC7E52" w:rsidRPr="00567618" w:rsidRDefault="00FC7E52" w:rsidP="00FC7E52">
      <w:pPr>
        <w:rPr>
          <w:lang w:eastAsia="ko-KR"/>
        </w:rPr>
      </w:pPr>
      <w:r w:rsidRPr="00567618">
        <w:rPr>
          <w:lang w:eastAsia="ko-KR"/>
        </w:rPr>
        <w:t>An MSMTSI client in terminal shall support sending at least one thumbnail-sized simulcast format of the main video, and may support sending also other simulcast formats. An MSMTSI MRF shall support receiving at least one thumbnail-sized simulcast format of the main video, and may support receiving also other simulcast formats.</w:t>
      </w:r>
    </w:p>
    <w:p w14:paraId="5B3B5BA0" w14:textId="77777777" w:rsidR="00FC7E52" w:rsidRPr="00567618" w:rsidRDefault="00FC7E52" w:rsidP="00FC7E52">
      <w:pPr>
        <w:pStyle w:val="Heading2"/>
        <w:rPr>
          <w:lang w:eastAsia="ko-KR"/>
        </w:rPr>
      </w:pPr>
      <w:bookmarkStart w:id="8313" w:name="_CRS_2_2"/>
      <w:bookmarkStart w:id="8314" w:name="_Toc26369742"/>
      <w:bookmarkStart w:id="8315" w:name="_Toc36227624"/>
      <w:bookmarkStart w:id="8316" w:name="_Toc36228639"/>
      <w:bookmarkStart w:id="8317" w:name="_Toc36229266"/>
      <w:bookmarkStart w:id="8318" w:name="_Toc68847586"/>
      <w:bookmarkStart w:id="8319" w:name="_Toc74611521"/>
      <w:bookmarkStart w:id="8320" w:name="_Toc75566800"/>
      <w:bookmarkStart w:id="8321" w:name="_Toc89790352"/>
      <w:bookmarkStart w:id="8322" w:name="_Toc99466991"/>
      <w:bookmarkStart w:id="8323" w:name="_Toc216799839"/>
      <w:bookmarkEnd w:id="8313"/>
      <w:r w:rsidRPr="00567618">
        <w:rPr>
          <w:lang w:eastAsia="ko-KR"/>
        </w:rPr>
        <w:t>S.2.2</w:t>
      </w:r>
      <w:r w:rsidRPr="00567618">
        <w:rPr>
          <w:lang w:eastAsia="ko-KR"/>
        </w:rPr>
        <w:tab/>
        <w:t>Non-conversational (screenshare) video</w:t>
      </w:r>
      <w:bookmarkEnd w:id="8314"/>
      <w:bookmarkEnd w:id="8315"/>
      <w:bookmarkEnd w:id="8316"/>
      <w:bookmarkEnd w:id="8317"/>
      <w:bookmarkEnd w:id="8318"/>
      <w:bookmarkEnd w:id="8319"/>
      <w:bookmarkEnd w:id="8320"/>
      <w:bookmarkEnd w:id="8321"/>
      <w:bookmarkEnd w:id="8322"/>
      <w:bookmarkEnd w:id="8323"/>
    </w:p>
    <w:p w14:paraId="0F36E7EA" w14:textId="77777777" w:rsidR="00FC7E52" w:rsidRPr="00567618" w:rsidRDefault="00FC7E52" w:rsidP="00FC7E52">
      <w:pPr>
        <w:rPr>
          <w:lang w:eastAsia="ko-KR"/>
        </w:rPr>
      </w:pPr>
      <w:r w:rsidRPr="00567618">
        <w:rPr>
          <w:lang w:eastAsia="ko-KR"/>
        </w:rPr>
        <w:t xml:space="preserve">An MSMTSI client may support sending and receiving screenshare video. The first picture of the screen sharing video an MSMTSI client sends after being granted the screenshare BFCP floor (see clause S.5.6) shall be random accessible, i.e., as if a FIR would have been received. </w:t>
      </w:r>
    </w:p>
    <w:p w14:paraId="486BA6DE" w14:textId="77777777" w:rsidR="00FC7E52" w:rsidRPr="00567618" w:rsidRDefault="00FC7E52" w:rsidP="00FC7E52">
      <w:pPr>
        <w:pStyle w:val="Heading1"/>
        <w:rPr>
          <w:lang w:eastAsia="ko-KR"/>
        </w:rPr>
      </w:pPr>
      <w:bookmarkStart w:id="8324" w:name="_CRS_3"/>
      <w:bookmarkStart w:id="8325" w:name="_Toc26369743"/>
      <w:bookmarkStart w:id="8326" w:name="_Toc36227625"/>
      <w:bookmarkStart w:id="8327" w:name="_Toc36228640"/>
      <w:bookmarkStart w:id="8328" w:name="_Toc36229267"/>
      <w:bookmarkStart w:id="8329" w:name="_Toc68847587"/>
      <w:bookmarkStart w:id="8330" w:name="_Toc74611522"/>
      <w:bookmarkStart w:id="8331" w:name="_Toc75566801"/>
      <w:bookmarkStart w:id="8332" w:name="_Toc89790353"/>
      <w:bookmarkStart w:id="8333" w:name="_Toc99466992"/>
      <w:bookmarkStart w:id="8334" w:name="_Toc216799840"/>
      <w:bookmarkEnd w:id="8324"/>
      <w:r w:rsidRPr="00567618">
        <w:rPr>
          <w:lang w:eastAsia="ko-KR"/>
        </w:rPr>
        <w:t>S.3</w:t>
      </w:r>
      <w:r w:rsidRPr="00567618">
        <w:rPr>
          <w:lang w:eastAsia="ko-KR"/>
        </w:rPr>
        <w:tab/>
        <w:t>Audio</w:t>
      </w:r>
      <w:bookmarkEnd w:id="8325"/>
      <w:bookmarkEnd w:id="8326"/>
      <w:bookmarkEnd w:id="8327"/>
      <w:bookmarkEnd w:id="8328"/>
      <w:bookmarkEnd w:id="8329"/>
      <w:bookmarkEnd w:id="8330"/>
      <w:bookmarkEnd w:id="8331"/>
      <w:bookmarkEnd w:id="8332"/>
      <w:bookmarkEnd w:id="8333"/>
      <w:bookmarkEnd w:id="8334"/>
    </w:p>
    <w:p w14:paraId="64ED6897" w14:textId="77777777" w:rsidR="00FC7E52" w:rsidRPr="00567618" w:rsidRDefault="00FC7E52" w:rsidP="00FC7E52">
      <w:pPr>
        <w:pStyle w:val="Heading2"/>
        <w:rPr>
          <w:lang w:eastAsia="ko-KR"/>
        </w:rPr>
      </w:pPr>
      <w:bookmarkStart w:id="8335" w:name="_CRS_3_1"/>
      <w:bookmarkStart w:id="8336" w:name="_Toc26369744"/>
      <w:bookmarkStart w:id="8337" w:name="_Toc36227626"/>
      <w:bookmarkStart w:id="8338" w:name="_Toc36228641"/>
      <w:bookmarkStart w:id="8339" w:name="_Toc36229268"/>
      <w:bookmarkStart w:id="8340" w:name="_Toc68847588"/>
      <w:bookmarkStart w:id="8341" w:name="_Toc74611523"/>
      <w:bookmarkStart w:id="8342" w:name="_Toc75566802"/>
      <w:bookmarkStart w:id="8343" w:name="_Toc89790354"/>
      <w:bookmarkStart w:id="8344" w:name="_Toc99466993"/>
      <w:bookmarkStart w:id="8345" w:name="_Toc216799841"/>
      <w:bookmarkEnd w:id="8335"/>
      <w:r w:rsidRPr="00567618">
        <w:rPr>
          <w:lang w:eastAsia="ko-KR"/>
        </w:rPr>
        <w:t>S.3.1</w:t>
      </w:r>
      <w:r w:rsidRPr="00567618">
        <w:rPr>
          <w:lang w:eastAsia="ko-KR"/>
        </w:rPr>
        <w:tab/>
        <w:t>General</w:t>
      </w:r>
      <w:bookmarkEnd w:id="8336"/>
      <w:bookmarkEnd w:id="8337"/>
      <w:bookmarkEnd w:id="8338"/>
      <w:bookmarkEnd w:id="8339"/>
      <w:bookmarkEnd w:id="8340"/>
      <w:bookmarkEnd w:id="8341"/>
      <w:bookmarkEnd w:id="8342"/>
      <w:bookmarkEnd w:id="8343"/>
      <w:bookmarkEnd w:id="8344"/>
      <w:bookmarkEnd w:id="8345"/>
    </w:p>
    <w:p w14:paraId="02D24FD0" w14:textId="77777777" w:rsidR="00FC7E52" w:rsidRPr="00567618" w:rsidRDefault="00FC7E52" w:rsidP="00FC7E52">
      <w:pPr>
        <w:rPr>
          <w:lang w:eastAsia="ko-KR"/>
        </w:rPr>
      </w:pPr>
      <w:r w:rsidRPr="00567618">
        <w:rPr>
          <w:lang w:eastAsia="ko-KR"/>
        </w:rPr>
        <w:t>An MSMTSI client in terminal shall be capable of receiving and may be capable of sending multiple simultaneous audio RTP streams. The number of multiple audio streams received at the MSMTSI client may be different than the number of multiple audio streams sent from the same MSMTSI client.</w:t>
      </w:r>
    </w:p>
    <w:p w14:paraId="594C81B4" w14:textId="77777777" w:rsidR="00FC7E52" w:rsidRPr="00567618" w:rsidRDefault="00FC7E52" w:rsidP="00FC7E52">
      <w:pPr>
        <w:rPr>
          <w:lang w:eastAsia="ko-KR"/>
        </w:rPr>
      </w:pPr>
      <w:r w:rsidRPr="00567618">
        <w:rPr>
          <w:lang w:eastAsia="ko-KR"/>
        </w:rPr>
        <w:lastRenderedPageBreak/>
        <w:t>Support for multiple audio streams in the direction from an MSMTSI MRF to an MSMTSI client in the terminal shall be interpreted as originating from different group call participants.</w:t>
      </w:r>
    </w:p>
    <w:p w14:paraId="6718B77F" w14:textId="77777777" w:rsidR="00FC7E52" w:rsidRPr="00567618" w:rsidRDefault="00FC7E52" w:rsidP="00FC7E52">
      <w:pPr>
        <w:rPr>
          <w:lang w:eastAsia="ko-KR"/>
        </w:rPr>
      </w:pPr>
      <w:r w:rsidRPr="00567618">
        <w:rPr>
          <w:lang w:eastAsia="ko-KR"/>
        </w:rPr>
        <w:t>An MSMTSI client in terminal shall support local mixing of received audio streams, and may support use of spatial rendering tools, such as local Head-Related Transfer Function (HRTF), to perform audio panning and mixing of the multiple audio streams. Audio panning may enable the rendering device to choose to vary the audio levels of participants by adjusting the mixing gains.</w:t>
      </w:r>
    </w:p>
    <w:p w14:paraId="3A448391" w14:textId="77777777" w:rsidR="00FC7E52" w:rsidRPr="00567618" w:rsidRDefault="00FC7E52" w:rsidP="00FC7E52">
      <w:pPr>
        <w:rPr>
          <w:lang w:eastAsia="ko-KR"/>
        </w:rPr>
      </w:pPr>
      <w:r w:rsidRPr="00567618">
        <w:rPr>
          <w:lang w:eastAsia="ko-KR"/>
        </w:rPr>
        <w:t>Multi-stream audio is not to be confused with multichannel audio where multi-stream audio may include one or more of mono, stereo, or multichannel audio RTP streams originating from different group call participants.</w:t>
      </w:r>
    </w:p>
    <w:p w14:paraId="717811E3" w14:textId="77777777" w:rsidR="00FC7E52" w:rsidRPr="00567618" w:rsidRDefault="00FC7E52" w:rsidP="00FC7E52">
      <w:pPr>
        <w:pStyle w:val="Heading2"/>
        <w:rPr>
          <w:lang w:eastAsia="ko-KR"/>
        </w:rPr>
      </w:pPr>
      <w:bookmarkStart w:id="8346" w:name="_CRS_3_2"/>
      <w:bookmarkStart w:id="8347" w:name="_Toc26369745"/>
      <w:bookmarkStart w:id="8348" w:name="_Toc36227627"/>
      <w:bookmarkStart w:id="8349" w:name="_Toc36228642"/>
      <w:bookmarkStart w:id="8350" w:name="_Toc36229269"/>
      <w:bookmarkStart w:id="8351" w:name="_Toc68847589"/>
      <w:bookmarkStart w:id="8352" w:name="_Toc74611524"/>
      <w:bookmarkStart w:id="8353" w:name="_Toc75566803"/>
      <w:bookmarkStart w:id="8354" w:name="_Toc89790355"/>
      <w:bookmarkStart w:id="8355" w:name="_Toc99466994"/>
      <w:bookmarkStart w:id="8356" w:name="_Toc216799842"/>
      <w:bookmarkEnd w:id="8346"/>
      <w:r w:rsidRPr="00567618">
        <w:rPr>
          <w:lang w:eastAsia="ko-KR"/>
        </w:rPr>
        <w:t>S.3.2</w:t>
      </w:r>
      <w:r w:rsidRPr="00567618">
        <w:rPr>
          <w:lang w:eastAsia="ko-KR"/>
        </w:rPr>
        <w:tab/>
        <w:t>De-jitter buffer</w:t>
      </w:r>
      <w:bookmarkEnd w:id="8347"/>
      <w:bookmarkEnd w:id="8348"/>
      <w:bookmarkEnd w:id="8349"/>
      <w:bookmarkEnd w:id="8350"/>
      <w:bookmarkEnd w:id="8351"/>
      <w:bookmarkEnd w:id="8352"/>
      <w:bookmarkEnd w:id="8353"/>
      <w:bookmarkEnd w:id="8354"/>
      <w:bookmarkEnd w:id="8355"/>
      <w:bookmarkEnd w:id="8356"/>
    </w:p>
    <w:p w14:paraId="265324DB" w14:textId="77777777" w:rsidR="00FC7E52" w:rsidRPr="00567618" w:rsidRDefault="00FC7E52" w:rsidP="00FC7E52">
      <w:pPr>
        <w:rPr>
          <w:lang w:eastAsia="ko-KR"/>
        </w:rPr>
      </w:pPr>
      <w:r w:rsidRPr="00567618">
        <w:rPr>
          <w:lang w:eastAsia="ko-KR"/>
        </w:rPr>
        <w:t>The functional requirements for jitter-buffer management of MSMTSI client in terminal shall meet the same minimum performance requirements per audio stream that are set for MTSI clients (Clause</w:t>
      </w:r>
      <w:r>
        <w:rPr>
          <w:lang w:eastAsia="ko-KR"/>
        </w:rPr>
        <w:t> </w:t>
      </w:r>
      <w:r w:rsidRPr="00567618">
        <w:rPr>
          <w:lang w:eastAsia="ko-KR"/>
        </w:rPr>
        <w:t>8).</w:t>
      </w:r>
    </w:p>
    <w:p w14:paraId="5EB9B4E8" w14:textId="77777777" w:rsidR="00FC7E52" w:rsidRPr="00567618" w:rsidRDefault="00FC7E52" w:rsidP="00FC7E52">
      <w:pPr>
        <w:pStyle w:val="Heading1"/>
        <w:rPr>
          <w:lang w:eastAsia="ko-KR"/>
        </w:rPr>
      </w:pPr>
      <w:bookmarkStart w:id="8357" w:name="_CRS_4"/>
      <w:bookmarkStart w:id="8358" w:name="_Toc26369746"/>
      <w:bookmarkStart w:id="8359" w:name="_Toc36227628"/>
      <w:bookmarkStart w:id="8360" w:name="_Toc36228643"/>
      <w:bookmarkStart w:id="8361" w:name="_Toc36229270"/>
      <w:bookmarkStart w:id="8362" w:name="_Toc68847590"/>
      <w:bookmarkStart w:id="8363" w:name="_Toc74611525"/>
      <w:bookmarkStart w:id="8364" w:name="_Toc75566804"/>
      <w:bookmarkStart w:id="8365" w:name="_Toc89790356"/>
      <w:bookmarkStart w:id="8366" w:name="_Toc99466995"/>
      <w:bookmarkStart w:id="8367" w:name="_Toc216799843"/>
      <w:bookmarkEnd w:id="8357"/>
      <w:r w:rsidRPr="00567618">
        <w:rPr>
          <w:lang w:eastAsia="ko-KR"/>
        </w:rPr>
        <w:t>S.4</w:t>
      </w:r>
      <w:r w:rsidRPr="00567618">
        <w:rPr>
          <w:lang w:eastAsia="ko-KR"/>
        </w:rPr>
        <w:tab/>
        <w:t>SIP</w:t>
      </w:r>
      <w:bookmarkEnd w:id="8358"/>
      <w:bookmarkEnd w:id="8359"/>
      <w:bookmarkEnd w:id="8360"/>
      <w:bookmarkEnd w:id="8361"/>
      <w:bookmarkEnd w:id="8362"/>
      <w:bookmarkEnd w:id="8363"/>
      <w:bookmarkEnd w:id="8364"/>
      <w:bookmarkEnd w:id="8365"/>
      <w:bookmarkEnd w:id="8366"/>
      <w:bookmarkEnd w:id="8367"/>
    </w:p>
    <w:p w14:paraId="155E0FD6" w14:textId="77777777" w:rsidR="00FC7E52" w:rsidRPr="00567618" w:rsidRDefault="00FC7E52" w:rsidP="00FC7E52">
      <w:pPr>
        <w:pStyle w:val="Heading2"/>
        <w:rPr>
          <w:lang w:eastAsia="ko-KR"/>
        </w:rPr>
      </w:pPr>
      <w:bookmarkStart w:id="8368" w:name="_CRS_4_1"/>
      <w:bookmarkStart w:id="8369" w:name="_Toc26369747"/>
      <w:bookmarkStart w:id="8370" w:name="_Toc36227629"/>
      <w:bookmarkStart w:id="8371" w:name="_Toc36228644"/>
      <w:bookmarkStart w:id="8372" w:name="_Toc36229271"/>
      <w:bookmarkStart w:id="8373" w:name="_Toc68847591"/>
      <w:bookmarkStart w:id="8374" w:name="_Toc74611526"/>
      <w:bookmarkStart w:id="8375" w:name="_Toc75566805"/>
      <w:bookmarkStart w:id="8376" w:name="_Toc89790357"/>
      <w:bookmarkStart w:id="8377" w:name="_Toc99466996"/>
      <w:bookmarkStart w:id="8378" w:name="_Toc216799844"/>
      <w:bookmarkEnd w:id="8368"/>
      <w:r w:rsidRPr="00567618">
        <w:rPr>
          <w:lang w:eastAsia="ko-KR"/>
        </w:rPr>
        <w:t>S.4.1</w:t>
      </w:r>
      <w:r w:rsidRPr="00567618">
        <w:rPr>
          <w:lang w:eastAsia="ko-KR"/>
        </w:rPr>
        <w:tab/>
        <w:t>MSMTSI client in terminal</w:t>
      </w:r>
      <w:bookmarkEnd w:id="8369"/>
      <w:bookmarkEnd w:id="8370"/>
      <w:bookmarkEnd w:id="8371"/>
      <w:bookmarkEnd w:id="8372"/>
      <w:bookmarkEnd w:id="8373"/>
      <w:bookmarkEnd w:id="8374"/>
      <w:bookmarkEnd w:id="8375"/>
      <w:bookmarkEnd w:id="8376"/>
      <w:bookmarkEnd w:id="8377"/>
      <w:bookmarkEnd w:id="8378"/>
    </w:p>
    <w:p w14:paraId="54923944" w14:textId="77777777" w:rsidR="00FC7E52" w:rsidRDefault="00FC7E52" w:rsidP="00FC7E52">
      <w:pPr>
        <w:rPr>
          <w:lang w:eastAsia="ko-KR"/>
        </w:rPr>
      </w:pPr>
      <w:r w:rsidRPr="00567618">
        <w:rPr>
          <w:lang w:eastAsia="ko-KR"/>
        </w:rPr>
        <w:t xml:space="preserve">An MSMTSI client in terminal shall, when connecting to a remote party that included the </w:t>
      </w:r>
      <w:r w:rsidRPr="00567618">
        <w:t>"</w:t>
      </w:r>
      <w:r w:rsidRPr="00567618">
        <w:rPr>
          <w:lang w:eastAsia="ko-KR"/>
        </w:rPr>
        <w:t>isFocus</w:t>
      </w:r>
      <w:r w:rsidRPr="00567618">
        <w:t>"</w:t>
      </w:r>
      <w:r w:rsidRPr="00567618">
        <w:rPr>
          <w:lang w:eastAsia="ko-KR"/>
        </w:rPr>
        <w:t xml:space="preserve"> tag in any of its SIP headers, subscribe to SIP conference events, as described in</w:t>
      </w:r>
      <w:r>
        <w:rPr>
          <w:lang w:eastAsia="ko-KR"/>
        </w:rPr>
        <w:t> </w:t>
      </w:r>
      <w:r w:rsidRPr="00567618">
        <w:rPr>
          <w:lang w:eastAsia="ko-KR"/>
        </w:rPr>
        <w:t xml:space="preserve">[147]. The MSMTSI client in terminal shall be able to receive and handle conference event notifications, resulting from the subscription. The MSMTSI client in terminal shall be capable of parsing all conference event information elements, shall be capable of receiving partial conference event information, and shall be capable of presenting conference event information to the user of the MSMTSI client in terminal, either automatically or on explicit user request. The MSMTSI client in terminal shall be capable of presenting at least the values of the conference event information elements indicated in </w:t>
      </w:r>
      <w:r w:rsidRPr="00567618">
        <w:rPr>
          <w:b/>
          <w:lang w:eastAsia="ko-KR"/>
        </w:rPr>
        <w:t>bold</w:t>
      </w:r>
      <w:r w:rsidRPr="00567618">
        <w:rPr>
          <w:lang w:eastAsia="ko-KR"/>
        </w:rPr>
        <w:t xml:space="preserve"> below to the user of the MSMTSI client in the terminal, and shall be capable to use the conference event information elements indicated in </w:t>
      </w:r>
      <w:r w:rsidRPr="00567618">
        <w:rPr>
          <w:i/>
          <w:lang w:eastAsia="ko-KR"/>
        </w:rPr>
        <w:t>italics</w:t>
      </w:r>
      <w:r w:rsidRPr="00567618">
        <w:rPr>
          <w:lang w:eastAsia="ko-KR"/>
        </w:rPr>
        <w:t xml:space="preserve"> below for endpoint and media identification, as defined by</w:t>
      </w:r>
      <w:r>
        <w:rPr>
          <w:lang w:eastAsia="ko-KR"/>
        </w:rPr>
        <w:t> </w:t>
      </w:r>
      <w:r w:rsidRPr="00567618">
        <w:rPr>
          <w:lang w:eastAsia="ko-KR"/>
        </w:rPr>
        <w:t>[147] and</w:t>
      </w:r>
      <w:r>
        <w:rPr>
          <w:lang w:eastAsia="ko-KR"/>
        </w:rPr>
        <w:t> </w:t>
      </w:r>
      <w:r w:rsidRPr="00567618">
        <w:rPr>
          <w:lang w:eastAsia="ko-KR"/>
        </w:rPr>
        <w:t>[148] (here also indicating relevant parts of the XML document hierarchy, for information):</w:t>
      </w:r>
    </w:p>
    <w:p w14:paraId="08ABCC35" w14:textId="77777777" w:rsidR="00FC7E52" w:rsidRDefault="00FC7E52" w:rsidP="00FC7E52">
      <w:pPr>
        <w:pStyle w:val="B1"/>
      </w:pPr>
      <w:r>
        <w:t>-</w:t>
      </w:r>
      <w:r>
        <w:tab/>
        <w:t>&lt;conference-info&gt;</w:t>
      </w:r>
    </w:p>
    <w:p w14:paraId="41C5D350" w14:textId="77777777" w:rsidR="00FC7E52" w:rsidRDefault="00FC7E52" w:rsidP="00FC7E52">
      <w:pPr>
        <w:pStyle w:val="B2"/>
      </w:pPr>
      <w:r>
        <w:t>-</w:t>
      </w:r>
      <w:r>
        <w:tab/>
        <w:t>&lt;conference-description&gt;</w:t>
      </w:r>
    </w:p>
    <w:p w14:paraId="5D487788" w14:textId="77777777" w:rsidR="00FC7E52" w:rsidRPr="005324A1" w:rsidRDefault="00FC7E52" w:rsidP="00FC7E52">
      <w:pPr>
        <w:pStyle w:val="B3"/>
        <w:rPr>
          <w:b/>
          <w:bCs/>
        </w:rPr>
      </w:pPr>
      <w:r>
        <w:rPr>
          <w:b/>
          <w:bCs/>
        </w:rPr>
        <w:t>-</w:t>
      </w:r>
      <w:r w:rsidRPr="005324A1">
        <w:rPr>
          <w:b/>
          <w:bCs/>
        </w:rPr>
        <w:tab/>
        <w:t>&lt;display-text&gt;</w:t>
      </w:r>
    </w:p>
    <w:p w14:paraId="401E8395" w14:textId="77777777" w:rsidR="00FC7E52" w:rsidRPr="005324A1" w:rsidRDefault="00FC7E52" w:rsidP="00FC7E52">
      <w:pPr>
        <w:pStyle w:val="B3"/>
        <w:rPr>
          <w:b/>
          <w:bCs/>
        </w:rPr>
      </w:pPr>
      <w:r>
        <w:rPr>
          <w:b/>
          <w:bCs/>
        </w:rPr>
        <w:t>-</w:t>
      </w:r>
      <w:r w:rsidRPr="005324A1">
        <w:rPr>
          <w:b/>
          <w:bCs/>
        </w:rPr>
        <w:tab/>
        <w:t>&lt;subject&gt;</w:t>
      </w:r>
    </w:p>
    <w:p w14:paraId="6DAAC989" w14:textId="77777777" w:rsidR="00FC7E52" w:rsidRDefault="00FC7E52" w:rsidP="00FC7E52">
      <w:pPr>
        <w:pStyle w:val="B2"/>
      </w:pPr>
      <w:r>
        <w:t>-</w:t>
      </w:r>
      <w:r>
        <w:tab/>
        <w:t>&lt;users&gt;</w:t>
      </w:r>
    </w:p>
    <w:p w14:paraId="4C0287E0" w14:textId="77777777" w:rsidR="00FC7E52" w:rsidRDefault="00FC7E52" w:rsidP="00FC7E52">
      <w:pPr>
        <w:pStyle w:val="B3"/>
      </w:pPr>
      <w:r>
        <w:t>-</w:t>
      </w:r>
      <w:r>
        <w:tab/>
        <w:t>&lt;user&gt;</w:t>
      </w:r>
    </w:p>
    <w:p w14:paraId="18238700" w14:textId="77777777" w:rsidR="00FC7E52" w:rsidRPr="005324A1" w:rsidRDefault="00FC7E52" w:rsidP="00FC7E52">
      <w:pPr>
        <w:pStyle w:val="B4"/>
        <w:rPr>
          <w:b/>
          <w:bCs/>
        </w:rPr>
      </w:pPr>
      <w:r w:rsidRPr="005324A1">
        <w:rPr>
          <w:b/>
          <w:bCs/>
        </w:rPr>
        <w:t>-</w:t>
      </w:r>
      <w:r w:rsidRPr="005324A1">
        <w:rPr>
          <w:b/>
          <w:bCs/>
        </w:rPr>
        <w:tab/>
        <w:t>&lt;display-text&gt;</w:t>
      </w:r>
    </w:p>
    <w:p w14:paraId="25FED0AF" w14:textId="77777777" w:rsidR="00FC7E52" w:rsidRPr="005324A1" w:rsidRDefault="00FC7E52" w:rsidP="00FC7E52">
      <w:pPr>
        <w:pStyle w:val="B4"/>
      </w:pPr>
      <w:r w:rsidRPr="005324A1">
        <w:t>-</w:t>
      </w:r>
      <w:r w:rsidRPr="005324A1">
        <w:tab/>
        <w:t>&lt;associated-aors&gt;</w:t>
      </w:r>
    </w:p>
    <w:p w14:paraId="3B98A091" w14:textId="77777777" w:rsidR="00FC7E52" w:rsidRDefault="00FC7E52" w:rsidP="00FC7E52">
      <w:pPr>
        <w:pStyle w:val="B5"/>
      </w:pPr>
      <w:r>
        <w:t>-</w:t>
      </w:r>
      <w:r>
        <w:tab/>
        <w:t>&lt;entry&gt;</w:t>
      </w:r>
    </w:p>
    <w:p w14:paraId="6954B018" w14:textId="77777777" w:rsidR="00FC7E52" w:rsidRDefault="00FC7E52" w:rsidP="00FC7E52">
      <w:pPr>
        <w:pStyle w:val="B5"/>
      </w:pPr>
      <w:r>
        <w:tab/>
        <w:t>-</w:t>
      </w:r>
      <w:r>
        <w:tab/>
        <w:t>&lt;uri&gt;</w:t>
      </w:r>
    </w:p>
    <w:p w14:paraId="70F46541" w14:textId="77777777" w:rsidR="00FC7E52" w:rsidRDefault="00FC7E52" w:rsidP="00FC7E52">
      <w:pPr>
        <w:pStyle w:val="B4"/>
      </w:pPr>
      <w:r>
        <w:t>-</w:t>
      </w:r>
      <w:r>
        <w:tab/>
        <w:t>&lt;endpoint&gt;</w:t>
      </w:r>
    </w:p>
    <w:p w14:paraId="6ADD54F7" w14:textId="77777777" w:rsidR="00FC7E52" w:rsidRDefault="00FC7E52" w:rsidP="00FC7E52">
      <w:pPr>
        <w:pStyle w:val="B5"/>
      </w:pPr>
      <w:r>
        <w:t>-</w:t>
      </w:r>
      <w:r>
        <w:tab/>
        <w:t>&lt;media&gt;</w:t>
      </w:r>
    </w:p>
    <w:p w14:paraId="4811665D" w14:textId="77777777" w:rsidR="00FC7E52" w:rsidRDefault="00FC7E52" w:rsidP="00FC7E52">
      <w:pPr>
        <w:pStyle w:val="B5"/>
      </w:pPr>
      <w:r>
        <w:tab/>
        <w:t>-</w:t>
      </w:r>
      <w:r>
        <w:tab/>
        <w:t>&lt;src-id&gt;</w:t>
      </w:r>
    </w:p>
    <w:p w14:paraId="5E90E782" w14:textId="77777777" w:rsidR="00FC7E52" w:rsidRPr="00567618" w:rsidRDefault="00FC7E52" w:rsidP="00FC7E52">
      <w:pPr>
        <w:rPr>
          <w:lang w:eastAsia="ko-KR"/>
        </w:rPr>
      </w:pPr>
      <w:r w:rsidRPr="00567618">
        <w:rPr>
          <w:lang w:eastAsia="ko-KR"/>
        </w:rPr>
        <w:t>Values for other conference event information elements may optionally be made available to the user of the MSMTSI client in the terminal.</w:t>
      </w:r>
    </w:p>
    <w:p w14:paraId="780E4B60" w14:textId="77777777" w:rsidR="00FC7E52" w:rsidRPr="00567618" w:rsidRDefault="00FC7E52" w:rsidP="00FC7E52">
      <w:pPr>
        <w:pStyle w:val="Heading2"/>
        <w:rPr>
          <w:lang w:eastAsia="ko-KR"/>
        </w:rPr>
      </w:pPr>
      <w:bookmarkStart w:id="8379" w:name="_CRS_4_2"/>
      <w:bookmarkStart w:id="8380" w:name="_Toc26369748"/>
      <w:bookmarkStart w:id="8381" w:name="_Toc36227630"/>
      <w:bookmarkStart w:id="8382" w:name="_Toc36228645"/>
      <w:bookmarkStart w:id="8383" w:name="_Toc36229272"/>
      <w:bookmarkStart w:id="8384" w:name="_Toc68847592"/>
      <w:bookmarkStart w:id="8385" w:name="_Toc74611527"/>
      <w:bookmarkStart w:id="8386" w:name="_Toc75566806"/>
      <w:bookmarkStart w:id="8387" w:name="_Toc89790358"/>
      <w:bookmarkStart w:id="8388" w:name="_Toc99466997"/>
      <w:bookmarkStart w:id="8389" w:name="_Toc216799845"/>
      <w:bookmarkEnd w:id="8379"/>
      <w:r w:rsidRPr="00567618">
        <w:rPr>
          <w:lang w:eastAsia="ko-KR"/>
        </w:rPr>
        <w:lastRenderedPageBreak/>
        <w:t>S.4.2</w:t>
      </w:r>
      <w:r w:rsidRPr="00567618">
        <w:rPr>
          <w:lang w:eastAsia="ko-KR"/>
        </w:rPr>
        <w:tab/>
        <w:t>MSMTSI MRF</w:t>
      </w:r>
      <w:bookmarkEnd w:id="8380"/>
      <w:bookmarkEnd w:id="8381"/>
      <w:bookmarkEnd w:id="8382"/>
      <w:bookmarkEnd w:id="8383"/>
      <w:bookmarkEnd w:id="8384"/>
      <w:bookmarkEnd w:id="8385"/>
      <w:bookmarkEnd w:id="8386"/>
      <w:bookmarkEnd w:id="8387"/>
      <w:bookmarkEnd w:id="8388"/>
      <w:bookmarkEnd w:id="8389"/>
    </w:p>
    <w:p w14:paraId="576EAA51" w14:textId="77777777" w:rsidR="00FC7E52" w:rsidRPr="00567618" w:rsidRDefault="00FC7E52" w:rsidP="00FC7E52">
      <w:pPr>
        <w:rPr>
          <w:lang w:eastAsia="ko-KR"/>
        </w:rPr>
      </w:pPr>
      <w:r w:rsidRPr="00567618">
        <w:rPr>
          <w:lang w:eastAsia="ko-KR"/>
        </w:rPr>
        <w:t xml:space="preserve">An MSMTSI MRF shall include the </w:t>
      </w:r>
      <w:r w:rsidRPr="00567618">
        <w:t>"</w:t>
      </w:r>
      <w:r w:rsidRPr="00567618">
        <w:rPr>
          <w:lang w:eastAsia="ko-KR"/>
        </w:rPr>
        <w:t>isFocus</w:t>
      </w:r>
      <w:r w:rsidRPr="00567618">
        <w:t>"</w:t>
      </w:r>
      <w:r w:rsidRPr="00567618">
        <w:rPr>
          <w:lang w:eastAsia="ko-KR"/>
        </w:rPr>
        <w:t xml:space="preserve"> tag in all of its outgoing SIP headers that support inserting that tag. It shall be capable of handling subscriptions and unsubscriptions for conference event information, as specified in</w:t>
      </w:r>
      <w:r>
        <w:rPr>
          <w:lang w:eastAsia="ko-KR"/>
        </w:rPr>
        <w:t> </w:t>
      </w:r>
      <w:r w:rsidRPr="00567618">
        <w:rPr>
          <w:lang w:eastAsia="ko-KR"/>
        </w:rPr>
        <w:t>[147].</w:t>
      </w:r>
    </w:p>
    <w:p w14:paraId="4B88DCC9" w14:textId="77777777" w:rsidR="00FC7E52" w:rsidRPr="00567618" w:rsidRDefault="00FC7E52" w:rsidP="00FC7E52">
      <w:pPr>
        <w:pStyle w:val="Heading1"/>
        <w:rPr>
          <w:lang w:eastAsia="ko-KR"/>
        </w:rPr>
      </w:pPr>
      <w:bookmarkStart w:id="8390" w:name="_CRS_5"/>
      <w:bookmarkStart w:id="8391" w:name="_Toc26369749"/>
      <w:bookmarkStart w:id="8392" w:name="_Toc36227631"/>
      <w:bookmarkStart w:id="8393" w:name="_Toc36228646"/>
      <w:bookmarkStart w:id="8394" w:name="_Toc36229273"/>
      <w:bookmarkStart w:id="8395" w:name="_Toc68847593"/>
      <w:bookmarkStart w:id="8396" w:name="_Toc74611528"/>
      <w:bookmarkStart w:id="8397" w:name="_Toc75566807"/>
      <w:bookmarkStart w:id="8398" w:name="_Toc89790359"/>
      <w:bookmarkStart w:id="8399" w:name="_Toc99466998"/>
      <w:bookmarkStart w:id="8400" w:name="_Toc216799846"/>
      <w:bookmarkEnd w:id="8390"/>
      <w:r w:rsidRPr="00567618">
        <w:rPr>
          <w:lang w:eastAsia="ko-KR"/>
        </w:rPr>
        <w:t>S.5</w:t>
      </w:r>
      <w:r w:rsidRPr="00567618">
        <w:rPr>
          <w:lang w:eastAsia="ko-KR"/>
        </w:rPr>
        <w:tab/>
        <w:t>Media configuration</w:t>
      </w:r>
      <w:bookmarkEnd w:id="8391"/>
      <w:bookmarkEnd w:id="8392"/>
      <w:bookmarkEnd w:id="8393"/>
      <w:bookmarkEnd w:id="8394"/>
      <w:bookmarkEnd w:id="8395"/>
      <w:bookmarkEnd w:id="8396"/>
      <w:bookmarkEnd w:id="8397"/>
      <w:bookmarkEnd w:id="8398"/>
      <w:bookmarkEnd w:id="8399"/>
      <w:bookmarkEnd w:id="8400"/>
    </w:p>
    <w:p w14:paraId="5C8AF26B" w14:textId="77777777" w:rsidR="00FC7E52" w:rsidRPr="00567618" w:rsidRDefault="00FC7E52" w:rsidP="00FC7E52">
      <w:pPr>
        <w:pStyle w:val="Heading2"/>
        <w:rPr>
          <w:lang w:eastAsia="ko-KR"/>
        </w:rPr>
      </w:pPr>
      <w:bookmarkStart w:id="8401" w:name="_CRS_5_1"/>
      <w:bookmarkStart w:id="8402" w:name="_Toc26369750"/>
      <w:bookmarkStart w:id="8403" w:name="_Toc36227632"/>
      <w:bookmarkStart w:id="8404" w:name="_Toc36228647"/>
      <w:bookmarkStart w:id="8405" w:name="_Toc36229274"/>
      <w:bookmarkStart w:id="8406" w:name="_Toc68847594"/>
      <w:bookmarkStart w:id="8407" w:name="_Toc74611529"/>
      <w:bookmarkStart w:id="8408" w:name="_Toc75566808"/>
      <w:bookmarkStart w:id="8409" w:name="_Toc89790360"/>
      <w:bookmarkStart w:id="8410" w:name="_Toc99466999"/>
      <w:bookmarkStart w:id="8411" w:name="_Toc216799847"/>
      <w:bookmarkEnd w:id="8401"/>
      <w:r w:rsidRPr="00567618">
        <w:rPr>
          <w:lang w:eastAsia="ko-KR"/>
        </w:rPr>
        <w:t>S.5.1</w:t>
      </w:r>
      <w:r w:rsidRPr="00567618">
        <w:rPr>
          <w:lang w:eastAsia="ko-KR"/>
        </w:rPr>
        <w:tab/>
        <w:t>General</w:t>
      </w:r>
      <w:bookmarkEnd w:id="8402"/>
      <w:bookmarkEnd w:id="8403"/>
      <w:bookmarkEnd w:id="8404"/>
      <w:bookmarkEnd w:id="8405"/>
      <w:bookmarkEnd w:id="8406"/>
      <w:bookmarkEnd w:id="8407"/>
      <w:bookmarkEnd w:id="8408"/>
      <w:bookmarkEnd w:id="8409"/>
      <w:bookmarkEnd w:id="8410"/>
      <w:bookmarkEnd w:id="8411"/>
    </w:p>
    <w:p w14:paraId="5982E62F" w14:textId="77777777" w:rsidR="00FC7E52" w:rsidRPr="00567618" w:rsidRDefault="00FC7E52" w:rsidP="00FC7E52">
      <w:pPr>
        <w:rPr>
          <w:lang w:eastAsia="ko-KR"/>
        </w:rPr>
      </w:pPr>
      <w:r w:rsidRPr="00567618">
        <w:rPr>
          <w:lang w:eastAsia="ko-KR"/>
        </w:rPr>
        <w:t>An MSMTSI client that receives an SDP offer with "m="-lines that it cannot handle or does not understand shall use regular SDP offer/answer procedures</w:t>
      </w:r>
      <w:r>
        <w:rPr>
          <w:lang w:eastAsia="ko-KR"/>
        </w:rPr>
        <w:t> </w:t>
      </w:r>
      <w:r w:rsidRPr="00567618">
        <w:rPr>
          <w:lang w:eastAsia="ko-KR"/>
        </w:rPr>
        <w:t>[8] to individually reject those unsupported "m="-lines. An MSMTSI client shall not send RTP or RTCP for rejected "m="-lines.</w:t>
      </w:r>
    </w:p>
    <w:p w14:paraId="0DC587D2" w14:textId="77777777" w:rsidR="00FC7E52" w:rsidRPr="00567618" w:rsidRDefault="00FC7E52" w:rsidP="00FC7E52">
      <w:pPr>
        <w:rPr>
          <w:lang w:eastAsia="ko-KR"/>
        </w:rPr>
      </w:pPr>
      <w:r w:rsidRPr="00567618">
        <w:rPr>
          <w:lang w:eastAsia="ko-KR"/>
        </w:rPr>
        <w:t>An MSMTSI client shall support controlling its maximum sending rate per "m="-line for media related to that "m="-line, as described by clause</w:t>
      </w:r>
      <w:r>
        <w:rPr>
          <w:lang w:eastAsia="ko-KR"/>
        </w:rPr>
        <w:t> </w:t>
      </w:r>
      <w:r w:rsidRPr="00567618">
        <w:rPr>
          <w:lang w:eastAsia="ko-KR"/>
        </w:rPr>
        <w:t>6.2.5.</w:t>
      </w:r>
    </w:p>
    <w:p w14:paraId="6DF84898" w14:textId="77777777" w:rsidR="00FC7E52" w:rsidRPr="00567618" w:rsidRDefault="00FC7E52" w:rsidP="00FC7E52">
      <w:r w:rsidRPr="00567618">
        <w:t>A "common codec" is a codec (typically a legacy/older generation codec) that is supported by all the participants in the conference and enables transcoder-free MSMTSI conferencing. If all participants share support for more than a single codec for a certain media type, the codec providing the best media quality for a given bitrate should be chosen by the MSMTSI MRF as the "common codec".</w:t>
      </w:r>
    </w:p>
    <w:p w14:paraId="6905F018" w14:textId="77777777" w:rsidR="00FC7E52" w:rsidRPr="00567618" w:rsidRDefault="00FC7E52" w:rsidP="00FC7E52">
      <w:r w:rsidRPr="00567618">
        <w:t>A "preferred codec" is a codec (typically a better compression performance, newer generation codec) that is supported by some but not all participants in the conference and enables better media quality.</w:t>
      </w:r>
    </w:p>
    <w:p w14:paraId="23D8B2BF" w14:textId="77777777" w:rsidR="00FC7E52" w:rsidRPr="00567618" w:rsidRDefault="00FC7E52" w:rsidP="00FC7E52">
      <w:r w:rsidRPr="00567618">
        <w:t>The common codec and preferred codec(s) may be determined by:</w:t>
      </w:r>
    </w:p>
    <w:p w14:paraId="4B4DFDB0" w14:textId="77777777" w:rsidR="00FC7E52" w:rsidRPr="00567618" w:rsidRDefault="00FC7E52" w:rsidP="00FC7E52">
      <w:pPr>
        <w:pStyle w:val="B1"/>
      </w:pPr>
      <w:r w:rsidRPr="00567618">
        <w:t>1)</w:t>
      </w:r>
      <w:r w:rsidRPr="00567618">
        <w:tab/>
        <w:t>the codecs that were offered or pre-selected by the conference participant that initiated the conference (ad hoc or pre-scheduled)</w:t>
      </w:r>
    </w:p>
    <w:p w14:paraId="0A0A1A8A" w14:textId="77777777" w:rsidR="00FC7E52" w:rsidRPr="00567618" w:rsidRDefault="00FC7E52" w:rsidP="00FC7E52">
      <w:pPr>
        <w:pStyle w:val="B1"/>
      </w:pPr>
      <w:r w:rsidRPr="00567618">
        <w:t>2)</w:t>
      </w:r>
      <w:r w:rsidRPr="00567618">
        <w:tab/>
        <w:t>the codecs supported by other conference participants, e.g., by use of SIP OPTIONS (see clause S.5.7.3)</w:t>
      </w:r>
      <w:r>
        <w:t>.</w:t>
      </w:r>
    </w:p>
    <w:p w14:paraId="40A8CC31" w14:textId="77777777" w:rsidR="00FC7E52" w:rsidRPr="00567618" w:rsidRDefault="00FC7E52" w:rsidP="00FC7E52">
      <w:r w:rsidRPr="00567618">
        <w:t>When setting up individual sessions with the conference participants, the MSMTSI MRF:</w:t>
      </w:r>
    </w:p>
    <w:p w14:paraId="26AE4626" w14:textId="77777777" w:rsidR="00FC7E52" w:rsidRPr="00567618" w:rsidRDefault="00FC7E52" w:rsidP="00FC7E52">
      <w:pPr>
        <w:pStyle w:val="B1"/>
      </w:pPr>
      <w:r w:rsidRPr="00567618">
        <w:t>1)</w:t>
      </w:r>
      <w:r w:rsidRPr="00567618">
        <w:tab/>
        <w:t>shall include the common codec in the SDP offer/answer negotiation, and</w:t>
      </w:r>
    </w:p>
    <w:p w14:paraId="06C5EB30" w14:textId="77777777" w:rsidR="00FC7E52" w:rsidRPr="00567618" w:rsidRDefault="00FC7E52" w:rsidP="00FC7E52">
      <w:pPr>
        <w:pStyle w:val="B1"/>
      </w:pPr>
      <w:r w:rsidRPr="00567618">
        <w:t>2)</w:t>
      </w:r>
      <w:r w:rsidRPr="00567618">
        <w:tab/>
        <w:t xml:space="preserve">may additionally include the preferred codecs in the SDP offer/answer negotiation to improve conference quality or performance. </w:t>
      </w:r>
    </w:p>
    <w:p w14:paraId="71DC3992" w14:textId="77777777" w:rsidR="00FC7E52" w:rsidRPr="00567618" w:rsidRDefault="00FC7E52" w:rsidP="00FC7E52">
      <w:r w:rsidRPr="00567618">
        <w:t>To avoid transcoding when multiple codecs of a media type are used in an MSMTSI session,</w:t>
      </w:r>
    </w:p>
    <w:p w14:paraId="28998B87" w14:textId="77777777" w:rsidR="00FC7E52" w:rsidRPr="00567618" w:rsidRDefault="00FC7E52" w:rsidP="00FC7E52">
      <w:pPr>
        <w:pStyle w:val="B1"/>
      </w:pPr>
      <w:r w:rsidRPr="00567618">
        <w:t>1)</w:t>
      </w:r>
      <w:r w:rsidRPr="00567618">
        <w:tab/>
        <w:t>simulcast</w:t>
      </w:r>
      <w:r>
        <w:t> </w:t>
      </w:r>
      <w:r w:rsidRPr="00567618">
        <w:t>[154] shall be negotiated;</w:t>
      </w:r>
    </w:p>
    <w:p w14:paraId="258A8CB1" w14:textId="77777777" w:rsidR="00FC7E52" w:rsidRPr="00567618" w:rsidRDefault="00FC7E52" w:rsidP="00FC7E52">
      <w:pPr>
        <w:pStyle w:val="B1"/>
      </w:pPr>
      <w:r w:rsidRPr="00567618">
        <w:t>2)</w:t>
      </w:r>
      <w:r w:rsidRPr="00567618">
        <w:tab/>
        <w:t xml:space="preserve">usage of both preferred and common codecs in the SDP shall be supported; </w:t>
      </w:r>
    </w:p>
    <w:p w14:paraId="4F442330" w14:textId="77777777" w:rsidR="00FC7E52" w:rsidRPr="00567618" w:rsidRDefault="00FC7E52" w:rsidP="00FC7E52">
      <w:pPr>
        <w:pStyle w:val="B1"/>
      </w:pPr>
      <w:r w:rsidRPr="00567618">
        <w:t>3)</w:t>
      </w:r>
      <w:r w:rsidRPr="00567618">
        <w:tab/>
        <w:t xml:space="preserve">the MSMTSI MRF shall include the preferred codecs in the SDP as being simulcast with a corresponding common codec stream for the same media type; and </w:t>
      </w:r>
    </w:p>
    <w:p w14:paraId="0406CDD2" w14:textId="77777777" w:rsidR="00FC7E52" w:rsidRPr="00567618" w:rsidRDefault="00FC7E52" w:rsidP="00FC7E52">
      <w:pPr>
        <w:pStyle w:val="B1"/>
        <w:rPr>
          <w:lang w:eastAsia="ko-KR"/>
        </w:rPr>
      </w:pPr>
      <w:r w:rsidRPr="00567618">
        <w:t>4)</w:t>
      </w:r>
      <w:r w:rsidRPr="00567618">
        <w:tab/>
        <w:t>a participant sending media using a preferred codec shall also simulcast a representation of the same media using the common codec for that media type.</w:t>
      </w:r>
    </w:p>
    <w:p w14:paraId="14129B8D" w14:textId="77777777" w:rsidR="00FC7E52" w:rsidRPr="00567618" w:rsidRDefault="00FC7E52" w:rsidP="00FC7E52">
      <w:pPr>
        <w:rPr>
          <w:lang w:eastAsia="ko-KR"/>
        </w:rPr>
      </w:pPr>
      <w:r w:rsidRPr="00567618">
        <w:rPr>
          <w:lang w:eastAsia="ko-KR"/>
        </w:rPr>
        <w:t>When constructing "a=rid"</w:t>
      </w:r>
      <w:r>
        <w:rPr>
          <w:lang w:eastAsia="ko-KR"/>
        </w:rPr>
        <w:t> </w:t>
      </w:r>
      <w:r w:rsidRPr="00567618">
        <w:rPr>
          <w:lang w:eastAsia="ko-KR"/>
        </w:rPr>
        <w:t>[155] line identification of simulcast formats, MSMTSI clients in terminal and MSMTSI MRF shall use a 1:1 mapping per direction between each rid-id and the corresponding RTP payload type number in the "pt=" parameter on the "a=rid" line. It is optional for MSMTSI clients in terminal and MSMTSI MRF to support constraints parameters for the "a=rid" lines. An MSMTSI client in terminal and MSMTSI MRF shall be capable to ignore any "a=rid" constraints parameters it does not understand and shall correctly negotiate them away in the SDP answer, as specified in</w:t>
      </w:r>
      <w:r>
        <w:rPr>
          <w:lang w:eastAsia="ko-KR"/>
        </w:rPr>
        <w:t> </w:t>
      </w:r>
      <w:r w:rsidRPr="00567618">
        <w:rPr>
          <w:lang w:eastAsia="ko-KR"/>
        </w:rPr>
        <w:t>[155].</w:t>
      </w:r>
    </w:p>
    <w:p w14:paraId="28E634C9" w14:textId="77777777" w:rsidR="00FC7E52" w:rsidRPr="00567618" w:rsidRDefault="00FC7E52" w:rsidP="00FC7E52">
      <w:pPr>
        <w:pStyle w:val="NO"/>
        <w:rPr>
          <w:lang w:eastAsia="ko-KR"/>
        </w:rPr>
      </w:pPr>
      <w:r w:rsidRPr="00567618">
        <w:rPr>
          <w:lang w:eastAsia="ko-KR"/>
        </w:rPr>
        <w:t>NOTE 1: The only, currently defined "a=rid" constraint applicable to 3GPP audio codecs is bitrate ("max-br").</w:t>
      </w:r>
    </w:p>
    <w:p w14:paraId="2283BE37" w14:textId="77777777" w:rsidR="00FC7E52" w:rsidRPr="00567618" w:rsidRDefault="00FC7E52" w:rsidP="00FC7E52">
      <w:r w:rsidRPr="00567618">
        <w:rPr>
          <w:lang w:eastAsia="ko-KR"/>
        </w:rPr>
        <w:t xml:space="preserve">The recommended approach </w:t>
      </w:r>
      <w:r w:rsidRPr="00567618">
        <w:t xml:space="preserve">by which the common and preferred codec information is exchanged between the MSMTSI MRF and the MSMTSI terminals </w:t>
      </w:r>
      <w:r w:rsidRPr="00567618">
        <w:rPr>
          <w:lang w:eastAsia="ko-KR"/>
        </w:rPr>
        <w:t xml:space="preserve">is </w:t>
      </w:r>
      <w:r w:rsidRPr="00567618">
        <w:t xml:space="preserve">to use the order in which the codecs are listed in the SDP a=simulcast line, which lists simulcast streams in order of decreasing priority. The common codec should be listed first, assuming </w:t>
      </w:r>
      <w:r w:rsidRPr="00567618">
        <w:lastRenderedPageBreak/>
        <w:t>that the common codec simulcast stream is to be used as far as possible, to avoid transcoding. The preferred codec may instead be listed first if a limited amount of transcoding is considered an acceptable cost for keeping good media quality.</w:t>
      </w:r>
    </w:p>
    <w:p w14:paraId="33250A7D" w14:textId="77777777" w:rsidR="00FC7E52" w:rsidRPr="00567618" w:rsidRDefault="00FC7E52" w:rsidP="00FC7E52">
      <w:pPr>
        <w:pStyle w:val="NO"/>
        <w:rPr>
          <w:lang w:eastAsia="ko-KR"/>
        </w:rPr>
      </w:pPr>
      <w:r w:rsidRPr="00567618">
        <w:rPr>
          <w:lang w:eastAsia="ko-KR"/>
        </w:rPr>
        <w:t>NOTE 2:</w:t>
      </w:r>
      <w:r w:rsidRPr="00567618">
        <w:rPr>
          <w:lang w:eastAsia="ko-KR"/>
        </w:rPr>
        <w:tab/>
        <w:t>An MSMTSI MRF needs to make a trade-off between minimizing transcoding by use of a common codec and maximizing media quality by use of a preferred codec in the conference, which is described in more detail in clauses 6.17 and 6.13.4 in</w:t>
      </w:r>
      <w:r>
        <w:rPr>
          <w:lang w:eastAsia="ko-KR"/>
        </w:rPr>
        <w:t> </w:t>
      </w:r>
      <w:r w:rsidRPr="00567618">
        <w:rPr>
          <w:lang w:eastAsia="ko-KR"/>
        </w:rPr>
        <w:t xml:space="preserve">[152]. </w:t>
      </w:r>
      <w:r w:rsidRPr="00567618">
        <w:t>The common codec being listed with highest priority means that it will be kept, even if some other simul</w:t>
      </w:r>
      <w:r w:rsidRPr="00567618">
        <w:rPr>
          <w:lang w:eastAsia="ko-KR"/>
        </w:rPr>
        <w:t>c</w:t>
      </w:r>
      <w:r w:rsidRPr="00567618">
        <w:t>ast streams need to be rejected or dropped (e.g. due to network resource limitations, see clause S.8)</w:t>
      </w:r>
      <w:r w:rsidRPr="00567618">
        <w:rPr>
          <w:lang w:eastAsia="ko-KR"/>
        </w:rPr>
        <w:t>.</w:t>
      </w:r>
      <w:r w:rsidRPr="00567618">
        <w:t xml:space="preserve"> </w:t>
      </w:r>
      <w:r w:rsidRPr="00567618">
        <w:rPr>
          <w:lang w:eastAsia="ko-KR"/>
        </w:rPr>
        <w:t xml:space="preserve">The preferred codec being listed with highest priority similarly means that it will be kept, even if common codec simulcast streams need to be rejected or dropped, which can in turn require transcoding to some conference participants. </w:t>
      </w:r>
      <w:r w:rsidRPr="00567618">
        <w:t>This applies both across different simulcast streams (";" separator) and for alternatives ("," separator) within a single simulcast stream in the "a=simulcast" line.</w:t>
      </w:r>
      <w:r w:rsidRPr="00567618">
        <w:rPr>
          <w:lang w:eastAsia="ko-KR"/>
        </w:rPr>
        <w:t xml:space="preserve"> This choice between prioritizing common or preferred codecs does not impact interoperability and is therefore left for individual MSMTSI MRF implementation.</w:t>
      </w:r>
    </w:p>
    <w:p w14:paraId="2F103454" w14:textId="77777777" w:rsidR="00FC7E52" w:rsidRPr="00567618" w:rsidRDefault="00FC7E52" w:rsidP="00FC7E52">
      <w:pPr>
        <w:pStyle w:val="Heading2"/>
        <w:rPr>
          <w:lang w:eastAsia="ko-KR"/>
        </w:rPr>
      </w:pPr>
      <w:bookmarkStart w:id="8412" w:name="_CRS_5_2"/>
      <w:bookmarkStart w:id="8413" w:name="_Toc26369751"/>
      <w:bookmarkStart w:id="8414" w:name="_Toc36227633"/>
      <w:bookmarkStart w:id="8415" w:name="_Toc36228648"/>
      <w:bookmarkStart w:id="8416" w:name="_Toc36229275"/>
      <w:bookmarkStart w:id="8417" w:name="_Toc68847595"/>
      <w:bookmarkStart w:id="8418" w:name="_Toc74611530"/>
      <w:bookmarkStart w:id="8419" w:name="_Toc75566809"/>
      <w:bookmarkStart w:id="8420" w:name="_Toc89790361"/>
      <w:bookmarkStart w:id="8421" w:name="_Toc99467000"/>
      <w:bookmarkStart w:id="8422" w:name="_Toc216799848"/>
      <w:bookmarkEnd w:id="8412"/>
      <w:r w:rsidRPr="00567618">
        <w:rPr>
          <w:lang w:eastAsia="ko-KR"/>
        </w:rPr>
        <w:t>S.5.2</w:t>
      </w:r>
      <w:r w:rsidRPr="00567618">
        <w:rPr>
          <w:lang w:eastAsia="ko-KR"/>
        </w:rPr>
        <w:tab/>
        <w:t>Main video</w:t>
      </w:r>
      <w:bookmarkEnd w:id="8413"/>
      <w:bookmarkEnd w:id="8414"/>
      <w:bookmarkEnd w:id="8415"/>
      <w:bookmarkEnd w:id="8416"/>
      <w:bookmarkEnd w:id="8417"/>
      <w:bookmarkEnd w:id="8418"/>
      <w:bookmarkEnd w:id="8419"/>
      <w:bookmarkEnd w:id="8420"/>
      <w:bookmarkEnd w:id="8421"/>
      <w:bookmarkEnd w:id="8422"/>
    </w:p>
    <w:p w14:paraId="1BB448F8" w14:textId="77777777" w:rsidR="00FC7E52" w:rsidRPr="00567618" w:rsidRDefault="00FC7E52" w:rsidP="00FC7E52">
      <w:pPr>
        <w:rPr>
          <w:lang w:eastAsia="ko-KR"/>
        </w:rPr>
      </w:pPr>
      <w:r w:rsidRPr="00567618">
        <w:rPr>
          <w:lang w:eastAsia="ko-KR"/>
        </w:rPr>
        <w:t>The main video SDP "m="-line shall be the first video "m="-line in an SDP offer from an MSMTSI client, to increase the probability that it is accepted by a non-MSMTSI client. The main video SDP "m="-line shall be identified by an "a=content:main" SDP attribute</w:t>
      </w:r>
      <w:r>
        <w:rPr>
          <w:lang w:eastAsia="ko-KR"/>
        </w:rPr>
        <w:t> </w:t>
      </w:r>
      <w:r w:rsidRPr="00567618">
        <w:rPr>
          <w:lang w:eastAsia="ko-KR"/>
        </w:rPr>
        <w:t>[81] under that "m="-line. The MSMTSI client shall be capable of identifying the main video when the video "m="-line contains "a=content:main", even if this is not the first video "m="-line in the SDP. An MSMTSI client shall be capable of receiving an SDP without any "a=content:main" SDP video attribute, and should then choose main video to be the first suitable video "m="-line that cannot be clearly identified for another purpose (such as for example "a=content:slides", see below).</w:t>
      </w:r>
    </w:p>
    <w:p w14:paraId="6E600C63" w14:textId="77777777" w:rsidR="00FC7E52" w:rsidRPr="00567618" w:rsidRDefault="00FC7E52" w:rsidP="00FC7E52">
      <w:pPr>
        <w:rPr>
          <w:lang w:eastAsia="ko-KR"/>
        </w:rPr>
      </w:pPr>
      <w:r w:rsidRPr="00567618">
        <w:rPr>
          <w:lang w:eastAsia="ko-KR"/>
        </w:rPr>
        <w:t>In case of video, where the main video and thumbnail video are being sent from the MSMTSI client to the MSMTSI MRF, use of simulcast shall be indicated in SDP according to</w:t>
      </w:r>
      <w:r>
        <w:rPr>
          <w:lang w:eastAsia="ko-KR"/>
        </w:rPr>
        <w:t> </w:t>
      </w:r>
      <w:r w:rsidRPr="00567618">
        <w:rPr>
          <w:lang w:eastAsia="ko-KR"/>
        </w:rPr>
        <w:t>[154] and</w:t>
      </w:r>
      <w:r>
        <w:rPr>
          <w:lang w:eastAsia="ko-KR"/>
        </w:rPr>
        <w:t> </w:t>
      </w:r>
      <w:r w:rsidRPr="00567618">
        <w:rPr>
          <w:lang w:eastAsia="ko-KR"/>
        </w:rPr>
        <w:t>[155] in an SDP offer. SDP simulcast negotiation decides which simulcast formats, if any, that are sent between the MSMTSI clients in terminal and the MSMTSI MRF. An MSMTSI client in terminal shall use send direction simulcast in the SDP when negotiating use of simulcast to send main video thumbnail. An MSMTSI MRF shall use receive direction simulcast in the SDP when negotiating use of simulcast towards an MSMTSI client in terminal to receive main video thumbnail.</w:t>
      </w:r>
    </w:p>
    <w:p w14:paraId="75C817F0" w14:textId="77777777" w:rsidR="00FC7E52" w:rsidRPr="00567618" w:rsidRDefault="00FC7E52" w:rsidP="00FC7E52">
      <w:pPr>
        <w:rPr>
          <w:lang w:eastAsia="ko-KR"/>
        </w:rPr>
      </w:pPr>
      <w:r w:rsidRPr="00567618">
        <w:rPr>
          <w:lang w:eastAsia="ko-KR"/>
        </w:rPr>
        <w:t>An MSMTSI client in terminal that receives an SDP offer using simulcast from a remote party that is not a conference focus (indicated by the SIP isFocus tag not being present in SIP headers), should disable use of simulcast in the corresponding SDP answer.</w:t>
      </w:r>
    </w:p>
    <w:p w14:paraId="184B5AA2" w14:textId="77777777" w:rsidR="00FC7E52" w:rsidRPr="00567618" w:rsidRDefault="00FC7E52" w:rsidP="00FC7E52">
      <w:pPr>
        <w:pStyle w:val="Heading2"/>
        <w:rPr>
          <w:lang w:eastAsia="ko-KR"/>
        </w:rPr>
      </w:pPr>
      <w:bookmarkStart w:id="8423" w:name="_CRS_5_3"/>
      <w:bookmarkStart w:id="8424" w:name="_Toc26369752"/>
      <w:bookmarkStart w:id="8425" w:name="_Toc36227634"/>
      <w:bookmarkStart w:id="8426" w:name="_Toc36228649"/>
      <w:bookmarkStart w:id="8427" w:name="_Toc36229276"/>
      <w:bookmarkStart w:id="8428" w:name="_Toc68847596"/>
      <w:bookmarkStart w:id="8429" w:name="_Toc74611531"/>
      <w:bookmarkStart w:id="8430" w:name="_Toc75566810"/>
      <w:bookmarkStart w:id="8431" w:name="_Toc89790362"/>
      <w:bookmarkStart w:id="8432" w:name="_Toc99467001"/>
      <w:bookmarkStart w:id="8433" w:name="_Toc216799849"/>
      <w:bookmarkEnd w:id="8423"/>
      <w:r w:rsidRPr="00567618">
        <w:rPr>
          <w:lang w:eastAsia="ko-KR"/>
        </w:rPr>
        <w:t>S.5.3</w:t>
      </w:r>
      <w:r w:rsidRPr="00567618">
        <w:rPr>
          <w:lang w:eastAsia="ko-KR"/>
        </w:rPr>
        <w:tab/>
        <w:t>Thumbnail video</w:t>
      </w:r>
      <w:bookmarkEnd w:id="8424"/>
      <w:bookmarkEnd w:id="8425"/>
      <w:bookmarkEnd w:id="8426"/>
      <w:bookmarkEnd w:id="8427"/>
      <w:bookmarkEnd w:id="8428"/>
      <w:bookmarkEnd w:id="8429"/>
      <w:bookmarkEnd w:id="8430"/>
      <w:bookmarkEnd w:id="8431"/>
      <w:bookmarkEnd w:id="8432"/>
      <w:bookmarkEnd w:id="8433"/>
    </w:p>
    <w:p w14:paraId="1DE0C9DA" w14:textId="77777777" w:rsidR="00FC7E52" w:rsidRPr="00567618" w:rsidRDefault="00FC7E52" w:rsidP="00FC7E52">
      <w:pPr>
        <w:rPr>
          <w:lang w:eastAsia="ko-KR"/>
        </w:rPr>
      </w:pPr>
      <w:r w:rsidRPr="00567618">
        <w:rPr>
          <w:lang w:eastAsia="ko-KR"/>
        </w:rPr>
        <w:t xml:space="preserve">Each thumbnail video that the MSMTSI client supports shall be negotiated as a separate SDP video "m="-line, different from the main video "m="-line ("a=content:main") and any screenshare video "m="-line ("a=content:slides"). </w:t>
      </w:r>
    </w:p>
    <w:p w14:paraId="53AC713B" w14:textId="77777777" w:rsidR="00FC7E52" w:rsidRPr="00567618" w:rsidRDefault="00FC7E52" w:rsidP="00FC7E52">
      <w:pPr>
        <w:rPr>
          <w:lang w:eastAsia="ko-KR"/>
        </w:rPr>
      </w:pPr>
      <w:r w:rsidRPr="00567618">
        <w:rPr>
          <w:lang w:eastAsia="ko-KR"/>
        </w:rPr>
        <w:t xml:space="preserve">An MSMTSI client in the terminal shall use receive-only direction for all thumbnail videos in the SDP. An MSMTSI MRF shall use send-only direction for all thumbnail videos in the SDP that are sent towards an MSMTSI client in the terminal. As a specific case of the general SDP "m="-line handling specified by S.5, an MSMTSI client that receives an SDP offer with more thumbnail video "m="-lines than it can support, shall disable the "m="-lines it cannot support (by setting port to 0) in the SDP answer. Which thumbnail </w:t>
      </w:r>
      <w:r w:rsidRPr="00567618">
        <w:t>"</w:t>
      </w:r>
      <w:r w:rsidRPr="00567618">
        <w:rPr>
          <w:lang w:eastAsia="ko-KR"/>
        </w:rPr>
        <w:t>m=</w:t>
      </w:r>
      <w:r w:rsidRPr="00567618">
        <w:t>"</w:t>
      </w:r>
      <w:r w:rsidRPr="00567618">
        <w:rPr>
          <w:lang w:eastAsia="ko-KR"/>
        </w:rPr>
        <w:t>-lines to keep and which to reject, in case all cannot be supported, is left for MSMTSI client implementation preference.</w:t>
      </w:r>
    </w:p>
    <w:p w14:paraId="1980D7C0" w14:textId="77777777" w:rsidR="00FC7E52" w:rsidRPr="00567618" w:rsidRDefault="00FC7E52" w:rsidP="00FC7E52">
      <w:pPr>
        <w:rPr>
          <w:lang w:eastAsia="ko-KR"/>
        </w:rPr>
      </w:pPr>
      <w:r w:rsidRPr="00567618">
        <w:rPr>
          <w:lang w:eastAsia="ko-KR"/>
        </w:rPr>
        <w:t>A thumbnail "m="-line is generally not dedicated to a certain conference participant and the number of "m="-lines for thumbnails therefore need not match the number of conference participants. If RTP stream selective forwarding (see clause S.6) is used for thumbnails by the MSMTSI MRF, though the forwarded participant may change at any point in time, a single thumbnail "m="-line can map to an RTP stream from any one of the participants. The number of thumbnail "m="-lines actually used between an individual MSMTSI client in terminal and an MSMTSI MRF is thus decided by the minimum number of thumbnail "m="-lines in any of their SDPs, irrespective of the MSMTSI client in terminal or the MSMTSI MRF being the entity supporting the fewest thumbnail "m="-lines. Therefore, the number of thumbnail "m="-lines supported by an individual MSMTSI client in terminal does not limit the number of thumbnail "m="-lines used between the MSMTSI MRF and other MSMTSI clients in terminals participating in the same conference.</w:t>
      </w:r>
    </w:p>
    <w:p w14:paraId="7EE1A921" w14:textId="77777777" w:rsidR="00FC7E52" w:rsidRPr="00567618" w:rsidRDefault="00FC7E52" w:rsidP="00FC7E52">
      <w:pPr>
        <w:rPr>
          <w:lang w:eastAsia="ko-KR"/>
        </w:rPr>
      </w:pPr>
      <w:r w:rsidRPr="00567618">
        <w:rPr>
          <w:lang w:eastAsia="ko-KR"/>
        </w:rPr>
        <w:lastRenderedPageBreak/>
        <w:t>An MSMTSI client in terminal that receives an SDP offer using thumbnails from a remote party that is not a conference focus (indicated by the SIP isFocus tag not being present in SIP headers), should disable thumbnail "m="-lines in the corresponding SDP answer.</w:t>
      </w:r>
    </w:p>
    <w:p w14:paraId="322242A9" w14:textId="77777777" w:rsidR="00FC7E52" w:rsidRPr="00567618" w:rsidRDefault="00FC7E52" w:rsidP="00FC7E52">
      <w:pPr>
        <w:pStyle w:val="Heading2"/>
        <w:rPr>
          <w:lang w:eastAsia="ko-KR"/>
        </w:rPr>
      </w:pPr>
      <w:bookmarkStart w:id="8434" w:name="_CRS_5_4"/>
      <w:bookmarkStart w:id="8435" w:name="_Toc26369753"/>
      <w:bookmarkStart w:id="8436" w:name="_Toc36227635"/>
      <w:bookmarkStart w:id="8437" w:name="_Toc36228650"/>
      <w:bookmarkStart w:id="8438" w:name="_Toc36229277"/>
      <w:bookmarkStart w:id="8439" w:name="_Toc68847597"/>
      <w:bookmarkStart w:id="8440" w:name="_Toc74611532"/>
      <w:bookmarkStart w:id="8441" w:name="_Toc75566811"/>
      <w:bookmarkStart w:id="8442" w:name="_Toc89790363"/>
      <w:bookmarkStart w:id="8443" w:name="_Toc99467002"/>
      <w:bookmarkStart w:id="8444" w:name="_Toc216799850"/>
      <w:bookmarkEnd w:id="8434"/>
      <w:r w:rsidRPr="00567618">
        <w:rPr>
          <w:lang w:eastAsia="ko-KR"/>
        </w:rPr>
        <w:t>S.5.4</w:t>
      </w:r>
      <w:r w:rsidRPr="00567618">
        <w:rPr>
          <w:lang w:eastAsia="ko-KR"/>
        </w:rPr>
        <w:tab/>
        <w:t>Screenshare video</w:t>
      </w:r>
      <w:bookmarkEnd w:id="8435"/>
      <w:bookmarkEnd w:id="8436"/>
      <w:bookmarkEnd w:id="8437"/>
      <w:bookmarkEnd w:id="8438"/>
      <w:bookmarkEnd w:id="8439"/>
      <w:bookmarkEnd w:id="8440"/>
      <w:bookmarkEnd w:id="8441"/>
      <w:bookmarkEnd w:id="8442"/>
      <w:bookmarkEnd w:id="8443"/>
      <w:bookmarkEnd w:id="8444"/>
    </w:p>
    <w:p w14:paraId="676427FB" w14:textId="77777777" w:rsidR="00FC7E52" w:rsidRPr="00567618" w:rsidRDefault="00FC7E52" w:rsidP="00FC7E52">
      <w:pPr>
        <w:rPr>
          <w:lang w:eastAsia="ko-KR"/>
        </w:rPr>
      </w:pPr>
      <w:r w:rsidRPr="00567618">
        <w:rPr>
          <w:lang w:eastAsia="ko-KR"/>
        </w:rPr>
        <w:t>When screenshare video is supported, it shall be indicated as a separate SDP video "m="-line, identified by "a=content:slides"</w:t>
      </w:r>
      <w:r>
        <w:rPr>
          <w:lang w:eastAsia="ko-KR"/>
        </w:rPr>
        <w:t> </w:t>
      </w:r>
      <w:r w:rsidRPr="00567618">
        <w:rPr>
          <w:lang w:eastAsia="ko-KR"/>
        </w:rPr>
        <w:t>[81] under that "m="-line. There is no restriction in how the screenshare video "m="-line is ordered in relation to other "m="-lines in the SDP, except that it shall be listed after the main video "m="-line.</w:t>
      </w:r>
    </w:p>
    <w:p w14:paraId="085EB92E" w14:textId="77777777" w:rsidR="00FC7E52" w:rsidRPr="00567618" w:rsidRDefault="00FC7E52" w:rsidP="00FC7E52">
      <w:pPr>
        <w:pStyle w:val="Heading2"/>
        <w:rPr>
          <w:lang w:eastAsia="ko-KR"/>
        </w:rPr>
      </w:pPr>
      <w:bookmarkStart w:id="8445" w:name="_CRS_5_5"/>
      <w:bookmarkStart w:id="8446" w:name="_Toc26369754"/>
      <w:bookmarkStart w:id="8447" w:name="_Toc36227636"/>
      <w:bookmarkStart w:id="8448" w:name="_Toc36228651"/>
      <w:bookmarkStart w:id="8449" w:name="_Toc36229278"/>
      <w:bookmarkStart w:id="8450" w:name="_Toc68847598"/>
      <w:bookmarkStart w:id="8451" w:name="_Toc74611533"/>
      <w:bookmarkStart w:id="8452" w:name="_Toc75566812"/>
      <w:bookmarkStart w:id="8453" w:name="_Toc89790364"/>
      <w:bookmarkStart w:id="8454" w:name="_Toc99467003"/>
      <w:bookmarkStart w:id="8455" w:name="_Toc216799851"/>
      <w:bookmarkEnd w:id="8445"/>
      <w:r w:rsidRPr="00567618">
        <w:rPr>
          <w:lang w:eastAsia="ko-KR"/>
        </w:rPr>
        <w:t>S.5.5</w:t>
      </w:r>
      <w:r w:rsidRPr="00567618">
        <w:rPr>
          <w:lang w:eastAsia="ko-KR"/>
        </w:rPr>
        <w:tab/>
        <w:t>Audio</w:t>
      </w:r>
      <w:bookmarkEnd w:id="8446"/>
      <w:bookmarkEnd w:id="8447"/>
      <w:bookmarkEnd w:id="8448"/>
      <w:bookmarkEnd w:id="8449"/>
      <w:bookmarkEnd w:id="8450"/>
      <w:bookmarkEnd w:id="8451"/>
      <w:bookmarkEnd w:id="8452"/>
      <w:bookmarkEnd w:id="8453"/>
      <w:bookmarkEnd w:id="8454"/>
      <w:bookmarkEnd w:id="8455"/>
    </w:p>
    <w:p w14:paraId="34F2C9E4" w14:textId="77777777" w:rsidR="00FC7E52" w:rsidRPr="00567618" w:rsidRDefault="00FC7E52" w:rsidP="00FC7E52">
      <w:pPr>
        <w:rPr>
          <w:lang w:eastAsia="ko-KR"/>
        </w:rPr>
      </w:pPr>
      <w:r w:rsidRPr="00567618">
        <w:rPr>
          <w:lang w:eastAsia="ko-KR"/>
        </w:rPr>
        <w:t>The main audio SDP "m="-line shall be the first "m="-line in an SDP offer from an MSMTSI client, to increase the probability that it is accepted by a non-MSMTSI client.</w:t>
      </w:r>
    </w:p>
    <w:p w14:paraId="613801CC" w14:textId="77777777" w:rsidR="00FC7E52" w:rsidRPr="00567618" w:rsidRDefault="00FC7E52" w:rsidP="00FC7E52">
      <w:pPr>
        <w:rPr>
          <w:lang w:eastAsia="ko-KR"/>
        </w:rPr>
      </w:pPr>
      <w:r w:rsidRPr="00567618">
        <w:rPr>
          <w:lang w:eastAsia="ko-KR"/>
        </w:rPr>
        <w:t>Support for multiple, simultaneous audio streams shall be indicated in SDP as separate audio "m="-lines. The number of supported channels in multi-channel audio shall be indicated per audio stream through the SDP "m="-line &lt;encoding parameters&gt;, with the default being a single channel when &lt;encoding parameters&gt; is omitted. There is no restriction in how additional audio "m="-lines are ordered in relation to other "m="-lines in the SDP, except that they shall be listed after the main audio "m="-line.</w:t>
      </w:r>
    </w:p>
    <w:p w14:paraId="3CA9E45F" w14:textId="77777777" w:rsidR="00FC7E52" w:rsidRPr="00567618" w:rsidRDefault="00FC7E52" w:rsidP="00FC7E52">
      <w:pPr>
        <w:pStyle w:val="Heading2"/>
        <w:rPr>
          <w:lang w:eastAsia="ko-KR"/>
        </w:rPr>
      </w:pPr>
      <w:bookmarkStart w:id="8456" w:name="_CRS_5_6"/>
      <w:bookmarkStart w:id="8457" w:name="_Toc26369755"/>
      <w:bookmarkStart w:id="8458" w:name="_Toc36227637"/>
      <w:bookmarkStart w:id="8459" w:name="_Toc36228652"/>
      <w:bookmarkStart w:id="8460" w:name="_Toc36229279"/>
      <w:bookmarkStart w:id="8461" w:name="_Toc68847599"/>
      <w:bookmarkStart w:id="8462" w:name="_Toc74611534"/>
      <w:bookmarkStart w:id="8463" w:name="_Toc75566813"/>
      <w:bookmarkStart w:id="8464" w:name="_Toc89790365"/>
      <w:bookmarkStart w:id="8465" w:name="_Toc99467004"/>
      <w:bookmarkStart w:id="8466" w:name="_Toc216799852"/>
      <w:bookmarkEnd w:id="8456"/>
      <w:r w:rsidRPr="00567618">
        <w:rPr>
          <w:lang w:eastAsia="ko-KR"/>
        </w:rPr>
        <w:t>S.5.6</w:t>
      </w:r>
      <w:r w:rsidRPr="00567618">
        <w:rPr>
          <w:lang w:eastAsia="ko-KR"/>
        </w:rPr>
        <w:tab/>
        <w:t>BFCP</w:t>
      </w:r>
      <w:bookmarkEnd w:id="8457"/>
      <w:bookmarkEnd w:id="8458"/>
      <w:bookmarkEnd w:id="8459"/>
      <w:bookmarkEnd w:id="8460"/>
      <w:bookmarkEnd w:id="8461"/>
      <w:bookmarkEnd w:id="8462"/>
      <w:bookmarkEnd w:id="8463"/>
      <w:bookmarkEnd w:id="8464"/>
      <w:bookmarkEnd w:id="8465"/>
      <w:bookmarkEnd w:id="8466"/>
    </w:p>
    <w:p w14:paraId="5CAAF49D" w14:textId="77777777" w:rsidR="00FC7E52" w:rsidRPr="00567618" w:rsidRDefault="00FC7E52" w:rsidP="00FC7E52">
      <w:pPr>
        <w:rPr>
          <w:lang w:eastAsia="ko-KR"/>
        </w:rPr>
      </w:pPr>
      <w:r w:rsidRPr="00567618">
        <w:rPr>
          <w:lang w:eastAsia="ko-KR"/>
        </w:rPr>
        <w:t>Use of BFCP (see also clause S.7) is defined in TS</w:t>
      </w:r>
      <w:r>
        <w:rPr>
          <w:lang w:eastAsia="ko-KR"/>
        </w:rPr>
        <w:t> </w:t>
      </w:r>
      <w:r w:rsidRPr="00567618">
        <w:rPr>
          <w:lang w:eastAsia="ko-KR"/>
        </w:rPr>
        <w:t>24.147</w:t>
      </w:r>
      <w:r>
        <w:rPr>
          <w:lang w:eastAsia="ko-KR"/>
        </w:rPr>
        <w:t> </w:t>
      </w:r>
      <w:r w:rsidRPr="00567618">
        <w:rPr>
          <w:lang w:eastAsia="ko-KR"/>
        </w:rPr>
        <w:t>[147]. BFCP is negotiated with a single "m="-line for BFCP in SDP as specified in</w:t>
      </w:r>
      <w:r>
        <w:rPr>
          <w:lang w:eastAsia="ko-KR"/>
        </w:rPr>
        <w:t> </w:t>
      </w:r>
      <w:r w:rsidRPr="00567618">
        <w:rPr>
          <w:lang w:eastAsia="ko-KR"/>
        </w:rPr>
        <w:t>[150]. If both screenshare video and main video are negotiated, they shall be negotiated to use separate BFCP floor identifications. An MSMTSI client shall be capable of correctly associating SDP "m="-lines with BFCP floors through the SDP answer, as described in</w:t>
      </w:r>
      <w:r>
        <w:rPr>
          <w:lang w:eastAsia="ko-KR"/>
        </w:rPr>
        <w:t> </w:t>
      </w:r>
      <w:r w:rsidRPr="00567618">
        <w:rPr>
          <w:lang w:eastAsia="ko-KR"/>
        </w:rPr>
        <w:t>[150].</w:t>
      </w:r>
    </w:p>
    <w:p w14:paraId="25771EA7" w14:textId="77777777" w:rsidR="00FC7E52" w:rsidRPr="00567618" w:rsidRDefault="00FC7E52" w:rsidP="00FC7E52">
      <w:pPr>
        <w:rPr>
          <w:lang w:eastAsia="ko-KR"/>
        </w:rPr>
      </w:pPr>
      <w:r w:rsidRPr="00567618">
        <w:rPr>
          <w:lang w:eastAsia="ko-KR"/>
        </w:rPr>
        <w:t>An MSMTSI MRF shall support at least the BFCP floor control server role in SDP offer/answer.</w:t>
      </w:r>
    </w:p>
    <w:p w14:paraId="65DFAA8F" w14:textId="77777777" w:rsidR="00FC7E52" w:rsidRPr="00567618" w:rsidRDefault="00FC7E52" w:rsidP="00FC7E52">
      <w:pPr>
        <w:rPr>
          <w:lang w:eastAsia="ko-KR"/>
        </w:rPr>
      </w:pPr>
      <w:r w:rsidRPr="00567618">
        <w:rPr>
          <w:lang w:eastAsia="ko-KR"/>
        </w:rPr>
        <w:t>An MSMTSI client in terminal shall support the BFCP floor control client role in SDP offer/answer, but may in addition support also the BFCP floor control server role. Which role is taken by which part is decided by BFCP SDP offer/answer.</w:t>
      </w:r>
    </w:p>
    <w:p w14:paraId="509F0B23" w14:textId="77777777" w:rsidR="00FC7E52" w:rsidRPr="00567618" w:rsidRDefault="00FC7E52" w:rsidP="00FC7E52">
      <w:pPr>
        <w:pStyle w:val="Heading2"/>
        <w:rPr>
          <w:lang w:eastAsia="ko-KR"/>
        </w:rPr>
      </w:pPr>
      <w:bookmarkStart w:id="8467" w:name="_CRS_5_7"/>
      <w:bookmarkStart w:id="8468" w:name="_Toc26369756"/>
      <w:bookmarkStart w:id="8469" w:name="_Toc36227638"/>
      <w:bookmarkStart w:id="8470" w:name="_Toc36228653"/>
      <w:bookmarkStart w:id="8471" w:name="_Toc36229280"/>
      <w:bookmarkStart w:id="8472" w:name="_Toc68847600"/>
      <w:bookmarkStart w:id="8473" w:name="_Toc74611535"/>
      <w:bookmarkStart w:id="8474" w:name="_Toc75566814"/>
      <w:bookmarkStart w:id="8475" w:name="_Toc89790366"/>
      <w:bookmarkStart w:id="8476" w:name="_Toc99467005"/>
      <w:bookmarkStart w:id="8477" w:name="_Toc216799853"/>
      <w:bookmarkEnd w:id="8467"/>
      <w:r w:rsidRPr="00567618">
        <w:rPr>
          <w:lang w:eastAsia="ko-KR"/>
        </w:rPr>
        <w:t>S.5.7</w:t>
      </w:r>
      <w:r w:rsidRPr="00567618">
        <w:rPr>
          <w:lang w:eastAsia="ko-KR"/>
        </w:rPr>
        <w:tab/>
        <w:t>Compact Concurrent Codec Negotiation and Capabilities</w:t>
      </w:r>
      <w:bookmarkEnd w:id="8468"/>
      <w:bookmarkEnd w:id="8469"/>
      <w:bookmarkEnd w:id="8470"/>
      <w:bookmarkEnd w:id="8471"/>
      <w:bookmarkEnd w:id="8472"/>
      <w:bookmarkEnd w:id="8473"/>
      <w:bookmarkEnd w:id="8474"/>
      <w:bookmarkEnd w:id="8475"/>
      <w:bookmarkEnd w:id="8476"/>
      <w:bookmarkEnd w:id="8477"/>
    </w:p>
    <w:p w14:paraId="007B19BB" w14:textId="77777777" w:rsidR="00FC7E52" w:rsidRPr="00567618" w:rsidRDefault="00FC7E52" w:rsidP="00FC7E52">
      <w:pPr>
        <w:pStyle w:val="Heading3"/>
        <w:rPr>
          <w:lang w:eastAsia="ko-KR"/>
        </w:rPr>
      </w:pPr>
      <w:bookmarkStart w:id="8478" w:name="_CRS_5_7_1"/>
      <w:bookmarkStart w:id="8479" w:name="_Toc26369757"/>
      <w:bookmarkStart w:id="8480" w:name="_Toc36227639"/>
      <w:bookmarkStart w:id="8481" w:name="_Toc36228654"/>
      <w:bookmarkStart w:id="8482" w:name="_Toc36229281"/>
      <w:bookmarkStart w:id="8483" w:name="_Toc68847601"/>
      <w:bookmarkStart w:id="8484" w:name="_Toc74611536"/>
      <w:bookmarkStart w:id="8485" w:name="_Toc75566815"/>
      <w:bookmarkStart w:id="8486" w:name="_Toc89790367"/>
      <w:bookmarkStart w:id="8487" w:name="_Toc99467006"/>
      <w:bookmarkStart w:id="8488" w:name="_Toc216799854"/>
      <w:bookmarkEnd w:id="8478"/>
      <w:r w:rsidRPr="00567618">
        <w:rPr>
          <w:lang w:eastAsia="ko-KR"/>
        </w:rPr>
        <w:t>S.5.7.1</w:t>
      </w:r>
      <w:r w:rsidRPr="00567618">
        <w:rPr>
          <w:lang w:eastAsia="ko-KR"/>
        </w:rPr>
        <w:tab/>
        <w:t>General</w:t>
      </w:r>
      <w:bookmarkEnd w:id="8479"/>
      <w:bookmarkEnd w:id="8480"/>
      <w:bookmarkEnd w:id="8481"/>
      <w:bookmarkEnd w:id="8482"/>
      <w:bookmarkEnd w:id="8483"/>
      <w:bookmarkEnd w:id="8484"/>
      <w:bookmarkEnd w:id="8485"/>
      <w:bookmarkEnd w:id="8486"/>
      <w:bookmarkEnd w:id="8487"/>
      <w:bookmarkEnd w:id="8488"/>
    </w:p>
    <w:p w14:paraId="0D96D083" w14:textId="77777777" w:rsidR="00FC7E52" w:rsidRPr="00567618" w:rsidRDefault="00FC7E52" w:rsidP="00FC7E52">
      <w:pPr>
        <w:rPr>
          <w:lang w:eastAsia="ko-KR"/>
        </w:rPr>
      </w:pPr>
      <w:r w:rsidRPr="00567618">
        <w:rPr>
          <w:lang w:eastAsia="ko-KR"/>
        </w:rPr>
        <w:t>To establish MMCMH sessions that make the most of all the participating terminals’ codec capabilities without exceeding the concurrent codec capabilities of each participating terminal, the MMCMH session intiator needs to know the concurrent codec capabilities of all the other terminals.  MSMTSI terminals can use the concurrent codec capabilities exchange procedures specified in this clause to obtain this information in a compact format.  Furthermore, the specified procedures can be used to negotiate, in a compact manner, which concurrent codecs to use for the MMCMH session.</w:t>
      </w:r>
    </w:p>
    <w:p w14:paraId="6DC9E032" w14:textId="77777777" w:rsidR="00FC7E52" w:rsidRPr="00567618" w:rsidRDefault="00FC7E52" w:rsidP="00FC7E52">
      <w:pPr>
        <w:pStyle w:val="Heading3"/>
        <w:rPr>
          <w:lang w:eastAsia="ko-KR"/>
        </w:rPr>
      </w:pPr>
      <w:bookmarkStart w:id="8489" w:name="_CRS_5_7_2"/>
      <w:bookmarkStart w:id="8490" w:name="_Toc26369758"/>
      <w:bookmarkStart w:id="8491" w:name="_Toc36227640"/>
      <w:bookmarkStart w:id="8492" w:name="_Toc36228655"/>
      <w:bookmarkStart w:id="8493" w:name="_Toc36229282"/>
      <w:bookmarkStart w:id="8494" w:name="_Toc68847602"/>
      <w:bookmarkStart w:id="8495" w:name="_Toc74611537"/>
      <w:bookmarkStart w:id="8496" w:name="_Toc75566816"/>
      <w:bookmarkStart w:id="8497" w:name="_Toc89790368"/>
      <w:bookmarkStart w:id="8498" w:name="_Toc99467007"/>
      <w:bookmarkStart w:id="8499" w:name="_Toc216799855"/>
      <w:bookmarkEnd w:id="8489"/>
      <w:r w:rsidRPr="00567618">
        <w:rPr>
          <w:lang w:eastAsia="ko-KR"/>
        </w:rPr>
        <w:t>S.5.7.2</w:t>
      </w:r>
      <w:r w:rsidRPr="00567618">
        <w:rPr>
          <w:lang w:eastAsia="ko-KR"/>
        </w:rPr>
        <w:tab/>
        <w:t>The Compact CCC SDP Attribute</w:t>
      </w:r>
      <w:bookmarkEnd w:id="8490"/>
      <w:bookmarkEnd w:id="8491"/>
      <w:bookmarkEnd w:id="8492"/>
      <w:bookmarkEnd w:id="8493"/>
      <w:bookmarkEnd w:id="8494"/>
      <w:bookmarkEnd w:id="8495"/>
      <w:bookmarkEnd w:id="8496"/>
      <w:bookmarkEnd w:id="8497"/>
      <w:bookmarkEnd w:id="8498"/>
      <w:bookmarkEnd w:id="8499"/>
    </w:p>
    <w:p w14:paraId="74AAC2C1" w14:textId="77777777" w:rsidR="00FC7E52" w:rsidRPr="00567618" w:rsidRDefault="00FC7E52" w:rsidP="00FC7E52">
      <w:r w:rsidRPr="00567618">
        <w:rPr>
          <w:lang w:eastAsia="ko-KR"/>
        </w:rPr>
        <w:t xml:space="preserve">The Compact CCC SDP attribute enables MSMTSI terminals to </w:t>
      </w:r>
      <w:r w:rsidRPr="00567618">
        <w:t>communicate the CCC information in a more compact format.  The ABNF definition is as follows:</w:t>
      </w:r>
    </w:p>
    <w:p w14:paraId="55FE4D97" w14:textId="77777777" w:rsidR="00FC7E52" w:rsidRPr="00567618" w:rsidRDefault="00FC7E52" w:rsidP="00FC7E52">
      <w:pPr>
        <w:pStyle w:val="PL"/>
      </w:pPr>
      <w:bookmarkStart w:id="8500" w:name="_MCCTEMPBM_CRPT86941736___2"/>
      <w:r w:rsidRPr="00567618">
        <w:t>ccc-list</w:t>
      </w:r>
      <w:r w:rsidRPr="00567618">
        <w:tab/>
        <w:t>= "a=ccc_list:" codeclist 1*63( "|" ccc-prof )</w:t>
      </w:r>
    </w:p>
    <w:p w14:paraId="17F36DDA" w14:textId="77777777" w:rsidR="00FC7E52" w:rsidRPr="00567618" w:rsidRDefault="00FC7E52" w:rsidP="00FC7E52">
      <w:pPr>
        <w:pStyle w:val="PL"/>
      </w:pPr>
      <w:r w:rsidRPr="00567618">
        <w:t>codeclist</w:t>
      </w:r>
      <w:r w:rsidRPr="00567618">
        <w:tab/>
        <w:t>= codec [SP config] *63( ";" codec [SP config] )</w:t>
      </w:r>
    </w:p>
    <w:p w14:paraId="70CA0F6C" w14:textId="77777777" w:rsidR="00FC7E52" w:rsidRPr="00567618" w:rsidRDefault="00FC7E52" w:rsidP="00FC7E52">
      <w:pPr>
        <w:pStyle w:val="PL"/>
      </w:pPr>
      <w:r w:rsidRPr="00567618">
        <w:t xml:space="preserve">ccc-prof </w:t>
      </w:r>
      <w:r w:rsidRPr="00567618">
        <w:tab/>
        <w:t>= "ENC:" num *63( rule num ) ":DEC:" num *63( rule num )</w:t>
      </w:r>
    </w:p>
    <w:p w14:paraId="12BE8A2A" w14:textId="77777777" w:rsidR="00FC7E52" w:rsidRPr="00567618" w:rsidRDefault="00FC7E52" w:rsidP="00FC7E52">
      <w:pPr>
        <w:pStyle w:val="PL"/>
      </w:pPr>
      <w:r w:rsidRPr="00567618">
        <w:t>codec</w:t>
      </w:r>
      <w:r w:rsidRPr="00567618">
        <w:tab/>
        <w:t>= byte-string</w:t>
      </w:r>
    </w:p>
    <w:p w14:paraId="32C71E56" w14:textId="77777777" w:rsidR="00FC7E52" w:rsidRPr="00567618" w:rsidRDefault="00FC7E52" w:rsidP="00FC7E52">
      <w:pPr>
        <w:pStyle w:val="PL"/>
      </w:pPr>
      <w:r w:rsidRPr="00567618">
        <w:tab/>
      </w:r>
      <w:r w:rsidRPr="00567618">
        <w:tab/>
        <w:t xml:space="preserve">; byte-string defined in </w:t>
      </w:r>
      <w:r>
        <w:t>RFC </w:t>
      </w:r>
      <w:r w:rsidRPr="00567618">
        <w:t>4566</w:t>
      </w:r>
    </w:p>
    <w:p w14:paraId="1BE3A21C" w14:textId="77777777" w:rsidR="00FC7E52" w:rsidRPr="00567618" w:rsidRDefault="00FC7E52" w:rsidP="00FC7E52">
      <w:pPr>
        <w:pStyle w:val="PL"/>
      </w:pPr>
      <w:r w:rsidRPr="00567618">
        <w:t>level</w:t>
      </w:r>
      <w:r w:rsidRPr="00567618">
        <w:tab/>
        <w:t>= 1*3DIGIT</w:t>
      </w:r>
    </w:p>
    <w:p w14:paraId="06CECFFC" w14:textId="77777777" w:rsidR="00FC7E52" w:rsidRPr="00567618" w:rsidRDefault="00FC7E52" w:rsidP="00FC7E52">
      <w:pPr>
        <w:pStyle w:val="PL"/>
      </w:pPr>
      <w:r w:rsidRPr="00567618">
        <w:t>profile</w:t>
      </w:r>
      <w:r w:rsidRPr="00567618">
        <w:tab/>
        <w:t>= 1*3DIGIT</w:t>
      </w:r>
    </w:p>
    <w:p w14:paraId="470DB8C9" w14:textId="77777777" w:rsidR="00FC7E52" w:rsidRPr="00567618" w:rsidRDefault="00FC7E52" w:rsidP="00FC7E52">
      <w:pPr>
        <w:pStyle w:val="PL"/>
      </w:pPr>
      <w:r w:rsidRPr="00567618">
        <w:t>config</w:t>
      </w:r>
      <w:r w:rsidRPr="00567618">
        <w:tab/>
        <w:t>= ( profile SP level ) / level</w:t>
      </w:r>
    </w:p>
    <w:p w14:paraId="7476C05F" w14:textId="77777777" w:rsidR="00FC7E52" w:rsidRPr="00567618" w:rsidRDefault="00FC7E52" w:rsidP="00FC7E52">
      <w:pPr>
        <w:pStyle w:val="PL"/>
      </w:pPr>
      <w:r w:rsidRPr="00567618">
        <w:t>rule</w:t>
      </w:r>
      <w:r w:rsidRPr="00567618">
        <w:tab/>
        <w:t>= ";" / ","</w:t>
      </w:r>
    </w:p>
    <w:p w14:paraId="0ABEF60D" w14:textId="77777777" w:rsidR="00FC7E52" w:rsidRPr="00567618" w:rsidRDefault="00FC7E52" w:rsidP="00FC7E52">
      <w:pPr>
        <w:pStyle w:val="PL"/>
      </w:pPr>
      <w:r w:rsidRPr="00567618">
        <w:t>num</w:t>
      </w:r>
      <w:r w:rsidRPr="00567618">
        <w:tab/>
        <w:t>= 1*2DIGIT</w:t>
      </w:r>
    </w:p>
    <w:p w14:paraId="5AF1F5D0" w14:textId="77777777" w:rsidR="00FC7E52" w:rsidRPr="00567618" w:rsidRDefault="00FC7E52" w:rsidP="00FC7E52">
      <w:pPr>
        <w:pStyle w:val="PL"/>
      </w:pPr>
    </w:p>
    <w:p w14:paraId="0F700308" w14:textId="77777777" w:rsidR="00FC7E52" w:rsidRPr="00567618" w:rsidRDefault="00FC7E52" w:rsidP="00FC7E52">
      <w:bookmarkStart w:id="8501" w:name="_MCCTEMPBM_CRPT86941737___7"/>
      <w:bookmarkEnd w:id="8500"/>
      <w:r w:rsidRPr="00567618">
        <w:rPr>
          <w:rFonts w:ascii="Courier New" w:hAnsi="Courier New"/>
        </w:rPr>
        <w:t>codec</w:t>
      </w:r>
      <w:r w:rsidRPr="00567618">
        <w:t xml:space="preserve"> is the media subtype name of a codec as defined in the RTP payload format for that codec, e.g. "H264" for H.264 as defined in</w:t>
      </w:r>
      <w:r>
        <w:t> </w:t>
      </w:r>
      <w:r w:rsidRPr="00567618">
        <w:t>[25] and "H265" for H.265 as defined in</w:t>
      </w:r>
      <w:r>
        <w:t> </w:t>
      </w:r>
      <w:r w:rsidRPr="00567618">
        <w:t>[120], respectively.</w:t>
      </w:r>
    </w:p>
    <w:p w14:paraId="573114E9" w14:textId="77777777" w:rsidR="00FC7E52" w:rsidRPr="00567618" w:rsidRDefault="00FC7E52" w:rsidP="00FC7E52">
      <w:r w:rsidRPr="00567618">
        <w:rPr>
          <w:rFonts w:ascii="Courier New" w:hAnsi="Courier New"/>
        </w:rPr>
        <w:t>codeclist</w:t>
      </w:r>
      <w:r w:rsidRPr="00567618">
        <w:t xml:space="preserve"> is an ordered list of the different codecs that are supported by the terminal.  The codecs should be listed in order of decreasing complexity from left to right for the </w:t>
      </w:r>
      <w:r w:rsidRPr="00567618">
        <w:rPr>
          <w:rFonts w:cs="Arial"/>
        </w:rPr>
        <w:t xml:space="preserve">"," rule to indicate the ability to substitute an instance of a more complex codec with a simpler one.  </w:t>
      </w:r>
    </w:p>
    <w:p w14:paraId="10FC01AB" w14:textId="77777777" w:rsidR="00FC7E52" w:rsidRPr="00567618" w:rsidRDefault="00FC7E52" w:rsidP="00FC7E52">
      <w:r w:rsidRPr="00567618">
        <w:rPr>
          <w:rFonts w:ascii="Courier New" w:hAnsi="Courier New"/>
        </w:rPr>
        <w:t>level</w:t>
      </w:r>
      <w:r w:rsidRPr="00567618">
        <w:t>, which is optional, specifies the level of the codec, converted and expressed in hexadecimal format, i.e., for H.264 and H.265 the value is equal to level_idc as defined in</w:t>
      </w:r>
      <w:r>
        <w:t> </w:t>
      </w:r>
      <w:r w:rsidRPr="00567618">
        <w:t>[25] and level-id as defined in</w:t>
      </w:r>
      <w:r>
        <w:t> </w:t>
      </w:r>
      <w:r w:rsidRPr="00567618">
        <w:t xml:space="preserve">[120], respectively. </w:t>
      </w:r>
    </w:p>
    <w:p w14:paraId="2ED8BA7D" w14:textId="77777777" w:rsidR="00FC7E52" w:rsidRPr="00567618" w:rsidRDefault="00FC7E52" w:rsidP="00FC7E52">
      <w:r w:rsidRPr="00567618">
        <w:rPr>
          <w:rFonts w:ascii="Courier New" w:hAnsi="Courier New"/>
        </w:rPr>
        <w:t>profile</w:t>
      </w:r>
      <w:r w:rsidRPr="00567618">
        <w:t>, which is optional, specifies the profile of the codec, e.g. for H.264 and H.265 the value is equal to profile_idc as defined in</w:t>
      </w:r>
      <w:r>
        <w:t> </w:t>
      </w:r>
      <w:r w:rsidRPr="00567618">
        <w:t>[25] and profile-id as defined in</w:t>
      </w:r>
      <w:r>
        <w:t> </w:t>
      </w:r>
      <w:r w:rsidRPr="00567618">
        <w:t>[120], both expressed in hexadecimal fomat, respectively. If the profile is included then the level is also included. However, it is allowed to have the level to be present without the profile being present.</w:t>
      </w:r>
    </w:p>
    <w:p w14:paraId="4B771E2F" w14:textId="77777777" w:rsidR="00FC7E52" w:rsidRPr="00567618" w:rsidRDefault="00FC7E52" w:rsidP="00FC7E52">
      <w:r w:rsidRPr="00567618">
        <w:rPr>
          <w:rFonts w:ascii="Courier New" w:hAnsi="Courier New"/>
        </w:rPr>
        <w:t xml:space="preserve">rule </w:t>
      </w:r>
      <w:r w:rsidRPr="00567618">
        <w:t>specifies in a particular CCC profile (</w:t>
      </w:r>
      <w:bookmarkStart w:id="8502" w:name="MCCQCTEMPBM_00000189"/>
      <w:r w:rsidRPr="00567618">
        <w:rPr>
          <w:rFonts w:ascii="Courier New" w:hAnsi="Courier New" w:cs="Courier New"/>
        </w:rPr>
        <w:t>ccc-prof</w:t>
      </w:r>
      <w:bookmarkEnd w:id="8502"/>
      <w:r w:rsidRPr="00567618">
        <w:t>) whether</w:t>
      </w:r>
      <w:r w:rsidRPr="00567618">
        <w:rPr>
          <w:rFonts w:cs="Arial"/>
        </w:rPr>
        <w:t xml:space="preserve"> the resources used for a concurrent instance of the codec may be used instead by a concurrent instance of the codec listed afterwards, e.g., the next listed codec is less computationally complex and runs on the same processor as the previously listed codec.  When the value is "," then an instance of the subsequent codec can used in place of an instance of the previously listed codec.  When the value is ";"' an instance of the subsequent codec cannot be used instead.</w:t>
      </w:r>
    </w:p>
    <w:p w14:paraId="33CDC392" w14:textId="77777777" w:rsidR="00FC7E52" w:rsidRPr="00567618" w:rsidRDefault="00FC7E52" w:rsidP="00FC7E52">
      <w:r w:rsidRPr="00567618">
        <w:rPr>
          <w:rFonts w:ascii="Courier New" w:hAnsi="Courier New"/>
        </w:rPr>
        <w:t>num</w:t>
      </w:r>
      <w:r w:rsidRPr="00567618">
        <w:t xml:space="preserve"> specifies the maximum number of supported concurrent encoders (when the combination follows "ENC") or decoders (when the combination follows "DEC") of the specified codec at the specified level and profile (when present).  </w:t>
      </w:r>
      <w:r w:rsidRPr="00567618">
        <w:rPr>
          <w:rFonts w:ascii="Courier New" w:hAnsi="Courier New"/>
        </w:rPr>
        <w:t>num</w:t>
      </w:r>
      <w:r w:rsidRPr="00567618">
        <w:t xml:space="preserve"> specifies the maximum number of instances of the particular codec that can operate concurrently when all the other codecs in the same </w:t>
      </w:r>
      <w:bookmarkStart w:id="8503" w:name="MCCQCTEMPBM_00000190"/>
      <w:r w:rsidRPr="00567618">
        <w:rPr>
          <w:rFonts w:ascii="Courier New" w:hAnsi="Courier New" w:cs="Courier New"/>
        </w:rPr>
        <w:t>ccc-prof</w:t>
      </w:r>
      <w:bookmarkEnd w:id="8503"/>
      <w:r w:rsidRPr="00567618">
        <w:t xml:space="preserve"> have their corresponding </w:t>
      </w:r>
      <w:r w:rsidRPr="00567618">
        <w:rPr>
          <w:rFonts w:ascii="Courier New" w:hAnsi="Courier New"/>
        </w:rPr>
        <w:t xml:space="preserve">num </w:t>
      </w:r>
      <w:r w:rsidRPr="00567618">
        <w:t xml:space="preserve">of instances operating. The number of instances of </w:t>
      </w:r>
      <w:r w:rsidRPr="00567618">
        <w:rPr>
          <w:rFonts w:ascii="Courier New" w:hAnsi="Courier New"/>
        </w:rPr>
        <w:t>num</w:t>
      </w:r>
      <w:r w:rsidRPr="00567618">
        <w:t xml:space="preserve"> that immediately follows "ENC" and the number of instances of </w:t>
      </w:r>
      <w:r w:rsidRPr="00567618">
        <w:rPr>
          <w:rFonts w:ascii="Courier New" w:hAnsi="Courier New"/>
        </w:rPr>
        <w:t>num</w:t>
      </w:r>
      <w:r w:rsidRPr="00567618">
        <w:t xml:space="preserve"> that immediately follows "DEC" are both the same as the number of instances of </w:t>
      </w:r>
      <w:r w:rsidRPr="00567618">
        <w:rPr>
          <w:rFonts w:ascii="Courier New" w:hAnsi="Courier New"/>
        </w:rPr>
        <w:t>codec</w:t>
      </w:r>
      <w:r w:rsidRPr="00567618">
        <w:t xml:space="preserve">, and an instance of </w:t>
      </w:r>
      <w:r w:rsidRPr="00567618">
        <w:rPr>
          <w:rFonts w:ascii="Courier New" w:hAnsi="Courier New"/>
        </w:rPr>
        <w:t>num</w:t>
      </w:r>
      <w:r w:rsidRPr="00567618">
        <w:t xml:space="preserve"> is mapped to an instance of </w:t>
      </w:r>
      <w:r w:rsidRPr="00567618">
        <w:rPr>
          <w:rFonts w:ascii="Courier New" w:hAnsi="Courier New"/>
        </w:rPr>
        <w:t>codec</w:t>
      </w:r>
      <w:r w:rsidRPr="00567618">
        <w:t xml:space="preserve"> with the same order in the ordered </w:t>
      </w:r>
      <w:r w:rsidRPr="00567618">
        <w:rPr>
          <w:rFonts w:ascii="Courier New" w:hAnsi="Courier New"/>
        </w:rPr>
        <w:t>codeclist</w:t>
      </w:r>
      <w:r w:rsidRPr="00567618">
        <w:t xml:space="preserve">.  </w:t>
      </w:r>
    </w:p>
    <w:p w14:paraId="77D4915A" w14:textId="77777777" w:rsidR="00FC7E52" w:rsidRPr="00567618" w:rsidRDefault="00FC7E52" w:rsidP="00FC7E52">
      <w:r w:rsidRPr="00567618">
        <w:t xml:space="preserve">There can be multiple </w:t>
      </w:r>
      <w:bookmarkStart w:id="8504" w:name="MCCQCTEMPBM_00000191"/>
      <w:r w:rsidRPr="00567618">
        <w:rPr>
          <w:rFonts w:ascii="Courier New" w:hAnsi="Courier New" w:cs="Courier New"/>
        </w:rPr>
        <w:t>ccc-prof</w:t>
      </w:r>
      <w:bookmarkEnd w:id="8504"/>
      <w:r w:rsidRPr="00567618">
        <w:t xml:space="preserve">‘s to indicate support of different configurations of concurrent encoders and decoders, e.g., to indicate that supporting less concurrent encoders enables the terminal to support more concurrent decoders. </w:t>
      </w:r>
      <w:bookmarkStart w:id="8505" w:name="MCCQCTEMPBM_00000192"/>
      <w:r w:rsidRPr="00567618">
        <w:rPr>
          <w:rFonts w:ascii="Courier New" w:hAnsi="Courier New" w:cs="Courier New"/>
        </w:rPr>
        <w:t>ccc-prof</w:t>
      </w:r>
      <w:bookmarkEnd w:id="8505"/>
      <w:r w:rsidRPr="00567618">
        <w:t>‘s should not be in conflict with each other, i.e., indicate a different maximum number of instances (</w:t>
      </w:r>
      <w:r w:rsidRPr="00567618">
        <w:rPr>
          <w:rFonts w:ascii="Courier New" w:hAnsi="Courier New"/>
        </w:rPr>
        <w:t>num</w:t>
      </w:r>
      <w:r w:rsidRPr="00567618">
        <w:t xml:space="preserve">) of a particular codec when the maximum number of instances of all the other codecs in the </w:t>
      </w:r>
      <w:bookmarkStart w:id="8506" w:name="MCCQCTEMPBM_00000193"/>
      <w:r w:rsidRPr="00567618">
        <w:rPr>
          <w:rFonts w:ascii="Courier New" w:hAnsi="Courier New" w:cs="Courier New"/>
        </w:rPr>
        <w:t>ccc-prof</w:t>
      </w:r>
      <w:bookmarkEnd w:id="8506"/>
      <w:r w:rsidRPr="00567618">
        <w:t xml:space="preserve">‘s are the same.  If a conflict is detected between </w:t>
      </w:r>
      <w:bookmarkStart w:id="8507" w:name="MCCQCTEMPBM_00000194"/>
      <w:r w:rsidRPr="00567618">
        <w:rPr>
          <w:rFonts w:ascii="Courier New" w:hAnsi="Courier New" w:cs="Courier New"/>
        </w:rPr>
        <w:t>ccc-prof</w:t>
      </w:r>
      <w:bookmarkEnd w:id="8507"/>
      <w:r w:rsidRPr="00567618">
        <w:t xml:space="preserve">‘s, the information from the first </w:t>
      </w:r>
      <w:bookmarkStart w:id="8508" w:name="MCCQCTEMPBM_00000195"/>
      <w:r w:rsidRPr="00567618">
        <w:rPr>
          <w:rFonts w:ascii="Courier New" w:hAnsi="Courier New" w:cs="Courier New"/>
        </w:rPr>
        <w:t>ccc-prof</w:t>
      </w:r>
      <w:bookmarkEnd w:id="8508"/>
      <w:r w:rsidRPr="00567618">
        <w:t xml:space="preserve"> among the conflicting </w:t>
      </w:r>
      <w:bookmarkStart w:id="8509" w:name="MCCQCTEMPBM_00000196"/>
      <w:r w:rsidRPr="00567618">
        <w:rPr>
          <w:rFonts w:ascii="Courier New" w:hAnsi="Courier New" w:cs="Courier New"/>
        </w:rPr>
        <w:t>ccc-prof</w:t>
      </w:r>
      <w:bookmarkEnd w:id="8509"/>
      <w:r w:rsidRPr="00567618">
        <w:t xml:space="preserve">‘s is used and all the other conflicting </w:t>
      </w:r>
      <w:bookmarkStart w:id="8510" w:name="MCCQCTEMPBM_00000197"/>
      <w:r w:rsidRPr="00567618">
        <w:rPr>
          <w:rFonts w:ascii="Courier New" w:hAnsi="Courier New" w:cs="Courier New"/>
        </w:rPr>
        <w:t>ccc-prof</w:t>
      </w:r>
      <w:bookmarkEnd w:id="8510"/>
      <w:r w:rsidRPr="00567618">
        <w:t>‘s are ignored.</w:t>
      </w:r>
    </w:p>
    <w:p w14:paraId="30D91751" w14:textId="77777777" w:rsidR="00FC7E52" w:rsidRPr="00567618" w:rsidRDefault="00FC7E52" w:rsidP="00FC7E52">
      <w:r w:rsidRPr="00567618">
        <w:t xml:space="preserve">If the terminal has the ability to trim the number of received media streams it actually decodes, it can advertise a </w:t>
      </w:r>
      <w:r w:rsidRPr="00567618">
        <w:rPr>
          <w:rFonts w:ascii="Courier New" w:hAnsi="Courier New"/>
        </w:rPr>
        <w:t>num</w:t>
      </w:r>
      <w:r w:rsidRPr="00567618" w:rsidDel="00734DC8">
        <w:t xml:space="preserve"> </w:t>
      </w:r>
      <w:r w:rsidRPr="00567618">
        <w:t>value that is larger than it actually has the concurrent decoding capabilities for.</w:t>
      </w:r>
    </w:p>
    <w:p w14:paraId="13604E61" w14:textId="77777777" w:rsidR="00FC7E52" w:rsidRPr="00567618" w:rsidRDefault="00FC7E52" w:rsidP="00FC7E52">
      <w:r w:rsidRPr="00567618">
        <w:t xml:space="preserve">As the "a=ccc_list" attribute is a compact representation of the media capabilities that are expressed in SDP, using it is not expected to introduce any additional security conditions beyond those identified for SDP.  Therefore the security considerations for the attribute are covered by the security considerations for SDP as specified in </w:t>
      </w:r>
      <w:r>
        <w:t>RFC </w:t>
      </w:r>
      <w:r w:rsidRPr="00567618">
        <w:t>4566</w:t>
      </w:r>
      <w:r>
        <w:t> </w:t>
      </w:r>
      <w:r w:rsidRPr="00567618">
        <w:t xml:space="preserve">[8].  There are no identified interoperability concerns for this atttibute as it is a new attribute and the values used for the </w:t>
      </w:r>
      <w:r w:rsidRPr="00567618">
        <w:rPr>
          <w:rFonts w:ascii="Courier New" w:hAnsi="Courier New"/>
        </w:rPr>
        <w:t>codec</w:t>
      </w:r>
      <w:r w:rsidRPr="00567618">
        <w:t xml:space="preserve"> field are well defined to use values managed by IANA.</w:t>
      </w:r>
    </w:p>
    <w:p w14:paraId="70AB8B71" w14:textId="77777777" w:rsidR="00FC7E52" w:rsidRPr="00567618" w:rsidRDefault="00FC7E52" w:rsidP="00FC7E52">
      <w:pPr>
        <w:pStyle w:val="Heading3"/>
        <w:rPr>
          <w:lang w:eastAsia="ko-KR"/>
        </w:rPr>
      </w:pPr>
      <w:bookmarkStart w:id="8511" w:name="_CRS_5_7_3"/>
      <w:bookmarkStart w:id="8512" w:name="_Toc26369759"/>
      <w:bookmarkStart w:id="8513" w:name="_Toc36227641"/>
      <w:bookmarkStart w:id="8514" w:name="_Toc36228656"/>
      <w:bookmarkStart w:id="8515" w:name="_Toc36229283"/>
      <w:bookmarkStart w:id="8516" w:name="_Toc68847603"/>
      <w:bookmarkStart w:id="8517" w:name="_Toc74611538"/>
      <w:bookmarkStart w:id="8518" w:name="_Toc75566817"/>
      <w:bookmarkStart w:id="8519" w:name="_Toc89790369"/>
      <w:bookmarkStart w:id="8520" w:name="_Toc99467008"/>
      <w:bookmarkStart w:id="8521" w:name="_Toc216799856"/>
      <w:bookmarkEnd w:id="8501"/>
      <w:bookmarkEnd w:id="8511"/>
      <w:r w:rsidRPr="00567618">
        <w:rPr>
          <w:lang w:eastAsia="ko-KR"/>
        </w:rPr>
        <w:t>S.5.7.3</w:t>
      </w:r>
      <w:r w:rsidRPr="00567618">
        <w:rPr>
          <w:lang w:eastAsia="ko-KR"/>
        </w:rPr>
        <w:tab/>
        <w:t>Using the Compact CCC SDP Attribute for CCC Exchange</w:t>
      </w:r>
      <w:bookmarkEnd w:id="8512"/>
      <w:bookmarkEnd w:id="8513"/>
      <w:bookmarkEnd w:id="8514"/>
      <w:bookmarkEnd w:id="8515"/>
      <w:bookmarkEnd w:id="8516"/>
      <w:bookmarkEnd w:id="8517"/>
      <w:bookmarkEnd w:id="8518"/>
      <w:bookmarkEnd w:id="8519"/>
      <w:bookmarkEnd w:id="8520"/>
      <w:bookmarkEnd w:id="8521"/>
    </w:p>
    <w:p w14:paraId="001174B3" w14:textId="77777777" w:rsidR="00FC7E52" w:rsidRPr="00567618" w:rsidRDefault="00FC7E52" w:rsidP="00FC7E52">
      <w:pPr>
        <w:rPr>
          <w:lang w:eastAsia="ko-KR"/>
        </w:rPr>
      </w:pPr>
      <w:r w:rsidRPr="00567618">
        <w:rPr>
          <w:lang w:eastAsia="ko-KR"/>
        </w:rPr>
        <w:t xml:space="preserve">The SIP OPTIONS method specified in </w:t>
      </w:r>
      <w:r>
        <w:rPr>
          <w:lang w:eastAsia="ko-KR"/>
        </w:rPr>
        <w:t>RFC </w:t>
      </w:r>
      <w:r w:rsidRPr="00567618">
        <w:rPr>
          <w:lang w:eastAsia="ko-KR"/>
        </w:rPr>
        <w:t xml:space="preserve">3261 is used to query the capabilities of another terminal by asking the conference participant to send a copy of the SDP it would offer. </w:t>
      </w:r>
    </w:p>
    <w:p w14:paraId="38B6BA3D" w14:textId="77777777" w:rsidR="00FC7E52" w:rsidRPr="00567618" w:rsidRDefault="00FC7E52" w:rsidP="00FC7E52">
      <w:pPr>
        <w:rPr>
          <w:lang w:eastAsia="ko-KR"/>
        </w:rPr>
      </w:pPr>
      <w:r w:rsidRPr="00567618">
        <w:rPr>
          <w:lang w:eastAsia="ko-KR"/>
        </w:rPr>
        <w:t>For example, the SIP OPTIONS request may be made in-advance of a conference call and the SIP OPTIONS response be stored for the queried terminal. Alternatively, immediately before setting up a conference, the conference initiator may query the capabilities of all the terminals it plans to invite for which it does not have the information pre-stored.</w:t>
      </w:r>
    </w:p>
    <w:p w14:paraId="55138D61" w14:textId="77777777" w:rsidR="00FC7E52" w:rsidRPr="00567618" w:rsidRDefault="00FC7E52" w:rsidP="00FC7E52">
      <w:pPr>
        <w:rPr>
          <w:lang w:eastAsia="ko-KR"/>
        </w:rPr>
      </w:pPr>
      <w:r w:rsidRPr="00567618">
        <w:rPr>
          <w:lang w:eastAsia="ko-KR"/>
        </w:rPr>
        <w:t>In single source multi-unicast (SSMU) topology</w:t>
      </w:r>
      <w:r>
        <w:rPr>
          <w:lang w:eastAsia="ko-KR"/>
        </w:rPr>
        <w:t> </w:t>
      </w:r>
      <w:r w:rsidRPr="00567618">
        <w:rPr>
          <w:lang w:eastAsia="ko-KR"/>
        </w:rPr>
        <w:t>[152], the MRF sends the SIP OPTIONS request to each of the terminals before setting up the conference. The terminals send the SIP OPTIONS response to the MRF. The MRF can then use this response information to pre-configure and send the SDP Offers to the terminals using simulcast and multiple m- lines for the MSMTSI session. Alternatively, for the case where MSMTSI terminals call in and sends SDP Offers to MRF (instead of MRF calling out), the MRF can still use knowledge from SIP OPTIONS response to adjust its SDP Answer.</w:t>
      </w:r>
    </w:p>
    <w:p w14:paraId="6A2393D5" w14:textId="77777777" w:rsidR="00FC7E52" w:rsidRPr="00567618" w:rsidRDefault="00FC7E52" w:rsidP="00FC7E52">
      <w:pPr>
        <w:rPr>
          <w:lang w:eastAsia="ko-KR"/>
        </w:rPr>
      </w:pPr>
      <w:r w:rsidRPr="00567618">
        <w:rPr>
          <w:lang w:eastAsia="ko-KR"/>
        </w:rPr>
        <w:lastRenderedPageBreak/>
        <w:t xml:space="preserve">In multi-unicast topology, the conference initiator sends the SIP OPTIONS request to each of the conference participants well in-advance of the conference call. Upon receiving the SIP OPTIONS response from the participants, the conference initiator may store the encoding/decoding preferences of the conference participants for setting up the MSMTSI session. </w:t>
      </w:r>
    </w:p>
    <w:p w14:paraId="71EB4B29" w14:textId="77777777" w:rsidR="00FC7E52" w:rsidRPr="00567618" w:rsidRDefault="00FC7E52" w:rsidP="00FC7E52">
      <w:pPr>
        <w:rPr>
          <w:lang w:eastAsia="ko-KR"/>
        </w:rPr>
      </w:pPr>
      <w:bookmarkStart w:id="8522" w:name="_MCCTEMPBM_CRPT86941738___7"/>
      <w:r w:rsidRPr="00567618">
        <w:rPr>
          <w:lang w:eastAsia="ko-KR"/>
        </w:rPr>
        <w:t xml:space="preserve">A new content type </w:t>
      </w:r>
      <w:bookmarkStart w:id="8523" w:name="MCCQCTEMPBM_00000198"/>
      <w:r w:rsidRPr="00567618">
        <w:rPr>
          <w:rFonts w:ascii="Courier New" w:hAnsi="Courier New" w:cs="Courier New"/>
          <w:lang w:eastAsia="ko-KR"/>
        </w:rPr>
        <w:t>cccex</w:t>
      </w:r>
      <w:bookmarkEnd w:id="8523"/>
      <w:r w:rsidRPr="00567618">
        <w:rPr>
          <w:lang w:eastAsia="ko-KR"/>
        </w:rPr>
        <w:t xml:space="preserve">, is used to request the </w:t>
      </w:r>
      <w:r w:rsidRPr="00567618">
        <w:rPr>
          <w:rFonts w:ascii="Courier New" w:hAnsi="Courier New"/>
        </w:rPr>
        <w:t>ccc_list</w:t>
      </w:r>
      <w:r w:rsidRPr="00567618">
        <w:rPr>
          <w:lang w:eastAsia="ko-KR"/>
        </w:rPr>
        <w:t xml:space="preserve"> attribute (see S.5.7.4).  The SIP OPTIONS response shall contain the text that follows "</w:t>
      </w:r>
      <w:bookmarkStart w:id="8524" w:name="MCCQCTEMPBM_00000199"/>
      <w:r w:rsidRPr="00567618">
        <w:rPr>
          <w:rFonts w:ascii="Courier New" w:hAnsi="Courier New" w:cs="Courier New"/>
          <w:lang w:eastAsia="ko-KR"/>
        </w:rPr>
        <w:t>a=ccc_list:</w:t>
      </w:r>
      <w:bookmarkEnd w:id="8524"/>
      <w:r w:rsidRPr="00567618">
        <w:rPr>
          <w:lang w:eastAsia="ko-KR"/>
        </w:rPr>
        <w:t xml:space="preserve">" when using the </w:t>
      </w:r>
      <w:bookmarkStart w:id="8525" w:name="MCCQCTEMPBM_00000200"/>
      <w:r w:rsidRPr="00567618">
        <w:rPr>
          <w:rFonts w:ascii="Courier New" w:hAnsi="Courier New" w:cs="Courier New"/>
          <w:lang w:eastAsia="ko-KR"/>
        </w:rPr>
        <w:t>ccc_list</w:t>
      </w:r>
      <w:bookmarkEnd w:id="8525"/>
      <w:r w:rsidRPr="00567618">
        <w:rPr>
          <w:lang w:eastAsia="ko-KR"/>
        </w:rPr>
        <w:t xml:space="preserve"> attribute.</w:t>
      </w:r>
    </w:p>
    <w:bookmarkEnd w:id="8522"/>
    <w:p w14:paraId="6AAF5C9A" w14:textId="77777777" w:rsidR="00FC7E52" w:rsidRPr="00567618" w:rsidRDefault="00FC7E52" w:rsidP="00FC7E52">
      <w:pPr>
        <w:rPr>
          <w:lang w:eastAsia="ko-KR"/>
        </w:rPr>
      </w:pPr>
      <w:r w:rsidRPr="00567618">
        <w:rPr>
          <w:lang w:eastAsia="ko-KR"/>
        </w:rPr>
        <w:t>SIP OPTIONS SDP examples are given in Clause T.3.4.</w:t>
      </w:r>
    </w:p>
    <w:p w14:paraId="648071C2" w14:textId="77777777" w:rsidR="00FC7E52" w:rsidRPr="00567618" w:rsidRDefault="00FC7E52" w:rsidP="00FC7E52">
      <w:pPr>
        <w:pStyle w:val="Heading3"/>
        <w:rPr>
          <w:lang w:eastAsia="ko-KR"/>
        </w:rPr>
      </w:pPr>
      <w:bookmarkStart w:id="8526" w:name="_CRS_5_7_4"/>
      <w:bookmarkStart w:id="8527" w:name="_Toc26369760"/>
      <w:bookmarkStart w:id="8528" w:name="_Toc36227642"/>
      <w:bookmarkStart w:id="8529" w:name="_Toc36228657"/>
      <w:bookmarkStart w:id="8530" w:name="_Toc36229284"/>
      <w:bookmarkStart w:id="8531" w:name="_Toc68847604"/>
      <w:bookmarkStart w:id="8532" w:name="_Toc74611539"/>
      <w:bookmarkStart w:id="8533" w:name="_Toc75566818"/>
      <w:bookmarkStart w:id="8534" w:name="_Toc89790370"/>
      <w:bookmarkStart w:id="8535" w:name="_Toc99467009"/>
      <w:bookmarkStart w:id="8536" w:name="_Toc216799857"/>
      <w:bookmarkEnd w:id="8526"/>
      <w:r w:rsidRPr="00567618">
        <w:rPr>
          <w:lang w:eastAsia="ko-KR"/>
        </w:rPr>
        <w:t>S.5.7.4</w:t>
      </w:r>
      <w:r w:rsidRPr="00567618">
        <w:rPr>
          <w:lang w:eastAsia="ko-KR"/>
        </w:rPr>
        <w:tab/>
        <w:t>Using the Compact CCC SDP Attribute for Session Initiation</w:t>
      </w:r>
      <w:bookmarkEnd w:id="8527"/>
      <w:bookmarkEnd w:id="8528"/>
      <w:bookmarkEnd w:id="8529"/>
      <w:bookmarkEnd w:id="8530"/>
      <w:bookmarkEnd w:id="8531"/>
      <w:bookmarkEnd w:id="8532"/>
      <w:bookmarkEnd w:id="8533"/>
      <w:bookmarkEnd w:id="8534"/>
      <w:bookmarkEnd w:id="8535"/>
      <w:bookmarkEnd w:id="8536"/>
    </w:p>
    <w:p w14:paraId="2E991C4F" w14:textId="77777777" w:rsidR="00FC7E52" w:rsidRPr="00567618" w:rsidRDefault="00FC7E52" w:rsidP="00FC7E52">
      <w:pPr>
        <w:pStyle w:val="Heading4"/>
        <w:rPr>
          <w:lang w:eastAsia="ko-KR"/>
        </w:rPr>
      </w:pPr>
      <w:bookmarkStart w:id="8537" w:name="_CRS_5_7_4_1"/>
      <w:bookmarkStart w:id="8538" w:name="_Toc26369761"/>
      <w:bookmarkStart w:id="8539" w:name="_Toc36227643"/>
      <w:bookmarkStart w:id="8540" w:name="_Toc36228658"/>
      <w:bookmarkStart w:id="8541" w:name="_Toc36229285"/>
      <w:bookmarkStart w:id="8542" w:name="_Toc68847605"/>
      <w:bookmarkStart w:id="8543" w:name="_Toc74611540"/>
      <w:bookmarkStart w:id="8544" w:name="_Toc75566819"/>
      <w:bookmarkStart w:id="8545" w:name="_Toc89790371"/>
      <w:bookmarkStart w:id="8546" w:name="_Toc99467010"/>
      <w:bookmarkStart w:id="8547" w:name="_Toc216799858"/>
      <w:bookmarkEnd w:id="8537"/>
      <w:r w:rsidRPr="00567618">
        <w:rPr>
          <w:lang w:eastAsia="ko-KR"/>
        </w:rPr>
        <w:t>S.5.7.4.1</w:t>
      </w:r>
      <w:r w:rsidRPr="00567618">
        <w:rPr>
          <w:lang w:eastAsia="ko-KR"/>
        </w:rPr>
        <w:tab/>
        <w:t>General</w:t>
      </w:r>
      <w:bookmarkEnd w:id="8538"/>
      <w:bookmarkEnd w:id="8539"/>
      <w:bookmarkEnd w:id="8540"/>
      <w:bookmarkEnd w:id="8541"/>
      <w:bookmarkEnd w:id="8542"/>
      <w:bookmarkEnd w:id="8543"/>
      <w:bookmarkEnd w:id="8544"/>
      <w:bookmarkEnd w:id="8545"/>
      <w:bookmarkEnd w:id="8546"/>
      <w:bookmarkEnd w:id="8547"/>
    </w:p>
    <w:p w14:paraId="42DFCDB4" w14:textId="77777777" w:rsidR="00FC7E52" w:rsidRPr="00567618" w:rsidRDefault="00FC7E52" w:rsidP="00FC7E52">
      <w:pPr>
        <w:spacing w:after="0"/>
      </w:pPr>
      <w:bookmarkStart w:id="8548" w:name="_MCCTEMPBM_CRPT86941739___7"/>
      <w:r w:rsidRPr="00567618">
        <w:t xml:space="preserve">MSMTSI terminals shall be able to interpret and respond to the </w:t>
      </w:r>
      <w:r w:rsidRPr="00567618">
        <w:rPr>
          <w:rFonts w:ascii="Courier New" w:hAnsi="Courier New"/>
        </w:rPr>
        <w:t>ccc_list</w:t>
      </w:r>
      <w:r w:rsidRPr="00567618">
        <w:t xml:space="preserve"> attribute included in an SDP answer.  MSMTSI terminals should include the </w:t>
      </w:r>
      <w:r w:rsidRPr="00567618">
        <w:rPr>
          <w:rFonts w:ascii="Courier New" w:hAnsi="Courier New"/>
        </w:rPr>
        <w:t>ccc_list</w:t>
      </w:r>
      <w:r w:rsidRPr="00567618">
        <w:t xml:space="preserve"> attribute in an SDP offer to reduce the size of the offer when multiple media configurations of concurrent codecs are being offered.</w:t>
      </w:r>
    </w:p>
    <w:p w14:paraId="1EE3456A" w14:textId="77777777" w:rsidR="00FC7E52" w:rsidRPr="00567618" w:rsidRDefault="00FC7E52" w:rsidP="00FC7E52">
      <w:pPr>
        <w:pStyle w:val="Heading4"/>
        <w:rPr>
          <w:lang w:eastAsia="ko-KR"/>
        </w:rPr>
      </w:pPr>
      <w:bookmarkStart w:id="8549" w:name="_CRS_5_7_4_2"/>
      <w:bookmarkStart w:id="8550" w:name="_Toc26369762"/>
      <w:bookmarkStart w:id="8551" w:name="_Toc36227644"/>
      <w:bookmarkStart w:id="8552" w:name="_Toc36228659"/>
      <w:bookmarkStart w:id="8553" w:name="_Toc36229286"/>
      <w:bookmarkStart w:id="8554" w:name="_Toc68847606"/>
      <w:bookmarkStart w:id="8555" w:name="_Toc74611541"/>
      <w:bookmarkStart w:id="8556" w:name="_Toc75566820"/>
      <w:bookmarkStart w:id="8557" w:name="_Toc89790372"/>
      <w:bookmarkStart w:id="8558" w:name="_Toc99467011"/>
      <w:bookmarkStart w:id="8559" w:name="_Toc216799859"/>
      <w:bookmarkEnd w:id="8548"/>
      <w:bookmarkEnd w:id="8549"/>
      <w:r w:rsidRPr="00567618">
        <w:rPr>
          <w:lang w:eastAsia="ko-KR"/>
        </w:rPr>
        <w:t>S.5.7.4.2</w:t>
      </w:r>
      <w:r w:rsidRPr="00567618">
        <w:rPr>
          <w:lang w:eastAsia="ko-KR"/>
        </w:rPr>
        <w:tab/>
        <w:t>SDP Offer Rules</w:t>
      </w:r>
      <w:bookmarkEnd w:id="8550"/>
      <w:bookmarkEnd w:id="8551"/>
      <w:bookmarkEnd w:id="8552"/>
      <w:bookmarkEnd w:id="8553"/>
      <w:bookmarkEnd w:id="8554"/>
      <w:bookmarkEnd w:id="8555"/>
      <w:bookmarkEnd w:id="8556"/>
      <w:bookmarkEnd w:id="8557"/>
      <w:bookmarkEnd w:id="8558"/>
      <w:bookmarkEnd w:id="8559"/>
    </w:p>
    <w:p w14:paraId="0FEAB0E1" w14:textId="77777777" w:rsidR="00FC7E52" w:rsidRPr="00567618" w:rsidRDefault="00FC7E52" w:rsidP="00FC7E52">
      <w:bookmarkStart w:id="8560" w:name="_MCCTEMPBM_CRPT86941740___7"/>
      <w:r w:rsidRPr="00567618">
        <w:t xml:space="preserve">When an MSMTSI terminal generates an offer that includes the </w:t>
      </w:r>
      <w:r w:rsidRPr="00567618">
        <w:rPr>
          <w:rFonts w:ascii="Courier New" w:hAnsi="Courier New"/>
        </w:rPr>
        <w:t>ccc_list</w:t>
      </w:r>
      <w:r w:rsidRPr="00567618">
        <w:t xml:space="preserve"> attribute, it shall include only a single instance of the </w:t>
      </w:r>
      <w:r w:rsidRPr="00567618">
        <w:rPr>
          <w:rFonts w:ascii="Courier New" w:hAnsi="Courier New"/>
        </w:rPr>
        <w:t>ccc_list</w:t>
      </w:r>
      <w:r w:rsidRPr="00567618">
        <w:t xml:space="preserve"> attribute, and one or more media configurations which together cover all the possible concurrent codec configurations that the offerer can support. If the included media configuration(s) offer more concurrent codec configurations than the offerer can support, the offering MSMTSI terminal shall use the </w:t>
      </w:r>
      <w:r w:rsidRPr="00567618">
        <w:rPr>
          <w:rFonts w:ascii="Courier New" w:hAnsi="Courier New"/>
        </w:rPr>
        <w:t>ccc_list</w:t>
      </w:r>
      <w:r w:rsidRPr="00567618">
        <w:t xml:space="preserve"> attribute to indicate to the answerer additional restrictions to the media configurations included in the offer. This allows the MSMTSI offerer to include a single media configuration without using MediaCapNeg and requiring much fewer lines of SDP.</w:t>
      </w:r>
    </w:p>
    <w:p w14:paraId="39905226" w14:textId="77777777" w:rsidR="00FC7E52" w:rsidRPr="00567618" w:rsidRDefault="00FC7E52" w:rsidP="00FC7E52">
      <w:r w:rsidRPr="00567618">
        <w:t xml:space="preserve">When an MSMTSI terminal includes the </w:t>
      </w:r>
      <w:r w:rsidRPr="00567618">
        <w:rPr>
          <w:rFonts w:ascii="Courier New" w:hAnsi="Courier New"/>
        </w:rPr>
        <w:t>ccc_list</w:t>
      </w:r>
      <w:r w:rsidRPr="00567618">
        <w:t xml:space="preserve"> attribute in an SDP offer it shall check whether the </w:t>
      </w:r>
      <w:r w:rsidRPr="00567618">
        <w:rPr>
          <w:rFonts w:ascii="Courier New" w:hAnsi="Courier New"/>
        </w:rPr>
        <w:t>ccc_list</w:t>
      </w:r>
      <w:r w:rsidRPr="00567618">
        <w:t xml:space="preserve"> attribute is included in the SDP answer it receives.  If the attribute is included, the offering MSMTSI terminal may store this CCC information about the other terminal for use in future sessions.  If multiple instances of the attribute are included in the SDP answer, the offering MSMTSI terminal shall ignore all but the first instance.  If the attribute is not included, the offering MSMTSI terminal shall check that it can support the media configuration selected in the SDP answer in the MMCMH session.  If the offering MSMTSI can not support the selected media configuration, it shall send a re-INVITE to the answering terminal without including the </w:t>
      </w:r>
      <w:r w:rsidRPr="00567618">
        <w:rPr>
          <w:rFonts w:ascii="Courier New" w:hAnsi="Courier New"/>
        </w:rPr>
        <w:t>ccc_list</w:t>
      </w:r>
      <w:r w:rsidRPr="00567618">
        <w:t xml:space="preserve"> attribute in the new SDP offer.</w:t>
      </w:r>
    </w:p>
    <w:p w14:paraId="70AC4E4C" w14:textId="77777777" w:rsidR="00FC7E52" w:rsidRPr="00567618" w:rsidRDefault="00FC7E52" w:rsidP="00FC7E52">
      <w:pPr>
        <w:pStyle w:val="Heading4"/>
        <w:rPr>
          <w:lang w:eastAsia="ko-KR"/>
        </w:rPr>
      </w:pPr>
      <w:bookmarkStart w:id="8561" w:name="_CRS_5_7_4_3"/>
      <w:bookmarkStart w:id="8562" w:name="_Toc26369763"/>
      <w:bookmarkStart w:id="8563" w:name="_Toc36227645"/>
      <w:bookmarkStart w:id="8564" w:name="_Toc36228660"/>
      <w:bookmarkStart w:id="8565" w:name="_Toc36229287"/>
      <w:bookmarkStart w:id="8566" w:name="_Toc68847607"/>
      <w:bookmarkStart w:id="8567" w:name="_Toc74611542"/>
      <w:bookmarkStart w:id="8568" w:name="_Toc75566821"/>
      <w:bookmarkStart w:id="8569" w:name="_Toc89790373"/>
      <w:bookmarkStart w:id="8570" w:name="_Toc99467012"/>
      <w:bookmarkStart w:id="8571" w:name="_Toc216799860"/>
      <w:bookmarkEnd w:id="8560"/>
      <w:bookmarkEnd w:id="8561"/>
      <w:r w:rsidRPr="00567618">
        <w:rPr>
          <w:lang w:eastAsia="ko-KR"/>
        </w:rPr>
        <w:t>S.5.7.4.3</w:t>
      </w:r>
      <w:r w:rsidRPr="00567618">
        <w:rPr>
          <w:lang w:eastAsia="ko-KR"/>
        </w:rPr>
        <w:tab/>
        <w:t>SDP Answer Rules</w:t>
      </w:r>
      <w:bookmarkEnd w:id="8562"/>
      <w:bookmarkEnd w:id="8563"/>
      <w:bookmarkEnd w:id="8564"/>
      <w:bookmarkEnd w:id="8565"/>
      <w:bookmarkEnd w:id="8566"/>
      <w:bookmarkEnd w:id="8567"/>
      <w:bookmarkEnd w:id="8568"/>
      <w:bookmarkEnd w:id="8569"/>
      <w:bookmarkEnd w:id="8570"/>
      <w:bookmarkEnd w:id="8571"/>
    </w:p>
    <w:p w14:paraId="1D44B94A" w14:textId="77777777" w:rsidR="00FC7E52" w:rsidRPr="00567618" w:rsidRDefault="00FC7E52" w:rsidP="00FC7E52">
      <w:bookmarkStart w:id="8572" w:name="_MCCTEMPBM_CRPT86941741___7"/>
      <w:r w:rsidRPr="00567618">
        <w:t xml:space="preserve">When an answering MSMTSI terminal receives an offer that includes the </w:t>
      </w:r>
      <w:r w:rsidRPr="00567618">
        <w:rPr>
          <w:rFonts w:ascii="Courier New" w:hAnsi="Courier New"/>
        </w:rPr>
        <w:t>ccc_list</w:t>
      </w:r>
      <w:r w:rsidRPr="00567618">
        <w:t xml:space="preserve"> attribute, it shall include exactly one instance of the </w:t>
      </w:r>
      <w:r w:rsidRPr="00567618">
        <w:rPr>
          <w:rFonts w:ascii="Courier New" w:hAnsi="Courier New"/>
        </w:rPr>
        <w:t>ccc_list</w:t>
      </w:r>
      <w:r w:rsidRPr="00567618">
        <w:t xml:space="preserve"> attribute in the SDP answer.  If multiple instances of the attribute are received in the offer, the answering MSMTSI terminal shall ignore all but the first instance.  The answering MSMTSI terminal may store this CCC information about the offering terminal for use in future sessions.</w:t>
      </w:r>
    </w:p>
    <w:p w14:paraId="70851323" w14:textId="77777777" w:rsidR="00FC7E52" w:rsidRPr="00567618" w:rsidRDefault="00FC7E52" w:rsidP="00FC7E52">
      <w:pPr>
        <w:rPr>
          <w:rFonts w:ascii="Segoe UI" w:hAnsi="Segoe UI" w:cs="Segoe UI"/>
          <w:color w:val="000000"/>
        </w:rPr>
      </w:pPr>
      <w:bookmarkStart w:id="8573" w:name="_MCCTEMPBM_CRPT86941742___7"/>
      <w:bookmarkEnd w:id="8572"/>
      <w:r w:rsidRPr="00567618">
        <w:t xml:space="preserve">When an answering MSMTSI terminal includes the </w:t>
      </w:r>
      <w:r w:rsidRPr="00567618">
        <w:rPr>
          <w:rFonts w:ascii="Courier New" w:hAnsi="Courier New"/>
        </w:rPr>
        <w:t>ccc_list</w:t>
      </w:r>
      <w:r w:rsidRPr="00567618">
        <w:t xml:space="preserve"> attribute in an SDP answer, it shall set the attribute to describe the complete concurrent codec capabilities of the answering MSMTSI terminal, independent of what was received in the SDP offer.</w:t>
      </w:r>
      <w:r w:rsidRPr="00567618">
        <w:rPr>
          <w:rFonts w:ascii="Segoe UI" w:hAnsi="Segoe UI" w:cs="Segoe UI"/>
        </w:rPr>
        <w:t> </w:t>
      </w:r>
      <w:r w:rsidRPr="00567618">
        <w:rPr>
          <w:rFonts w:ascii="Segoe UI" w:hAnsi="Segoe UI" w:cs="Segoe UI"/>
          <w:color w:val="000000"/>
        </w:rPr>
        <w:t xml:space="preserve"> </w:t>
      </w:r>
    </w:p>
    <w:p w14:paraId="3C3C1BF4" w14:textId="77777777" w:rsidR="00FC7E52" w:rsidRPr="00567618" w:rsidRDefault="00FC7E52" w:rsidP="00FC7E52">
      <w:pPr>
        <w:pStyle w:val="Heading1"/>
        <w:rPr>
          <w:lang w:eastAsia="ko-KR"/>
        </w:rPr>
      </w:pPr>
      <w:bookmarkStart w:id="8574" w:name="_CRS_6"/>
      <w:bookmarkStart w:id="8575" w:name="_Toc26369764"/>
      <w:bookmarkStart w:id="8576" w:name="_Toc36227646"/>
      <w:bookmarkStart w:id="8577" w:name="_Toc36228661"/>
      <w:bookmarkStart w:id="8578" w:name="_Toc36229288"/>
      <w:bookmarkStart w:id="8579" w:name="_Toc68847608"/>
      <w:bookmarkStart w:id="8580" w:name="_Toc74611543"/>
      <w:bookmarkStart w:id="8581" w:name="_Toc75566822"/>
      <w:bookmarkStart w:id="8582" w:name="_Toc89790374"/>
      <w:bookmarkStart w:id="8583" w:name="_Toc99467013"/>
      <w:bookmarkStart w:id="8584" w:name="_Toc216799861"/>
      <w:bookmarkEnd w:id="8573"/>
      <w:bookmarkEnd w:id="8574"/>
      <w:r w:rsidRPr="00567618">
        <w:rPr>
          <w:lang w:eastAsia="ko-KR"/>
        </w:rPr>
        <w:t>S.6</w:t>
      </w:r>
      <w:r w:rsidRPr="00567618">
        <w:rPr>
          <w:lang w:eastAsia="ko-KR"/>
        </w:rPr>
        <w:tab/>
        <w:t>Media transport</w:t>
      </w:r>
      <w:bookmarkEnd w:id="8575"/>
      <w:bookmarkEnd w:id="8576"/>
      <w:bookmarkEnd w:id="8577"/>
      <w:bookmarkEnd w:id="8578"/>
      <w:bookmarkEnd w:id="8579"/>
      <w:bookmarkEnd w:id="8580"/>
      <w:bookmarkEnd w:id="8581"/>
      <w:bookmarkEnd w:id="8582"/>
      <w:bookmarkEnd w:id="8583"/>
      <w:bookmarkEnd w:id="8584"/>
    </w:p>
    <w:p w14:paraId="69092B64" w14:textId="77777777" w:rsidR="00FC7E52" w:rsidRPr="00567618" w:rsidRDefault="00FC7E52" w:rsidP="00FC7E52">
      <w:pPr>
        <w:pStyle w:val="Heading2"/>
        <w:rPr>
          <w:lang w:eastAsia="ko-KR"/>
        </w:rPr>
      </w:pPr>
      <w:bookmarkStart w:id="8585" w:name="_CRS_6_1"/>
      <w:bookmarkStart w:id="8586" w:name="_Toc26369765"/>
      <w:bookmarkStart w:id="8587" w:name="_Toc36227647"/>
      <w:bookmarkStart w:id="8588" w:name="_Toc36228662"/>
      <w:bookmarkStart w:id="8589" w:name="_Toc36229289"/>
      <w:bookmarkStart w:id="8590" w:name="_Toc68847609"/>
      <w:bookmarkStart w:id="8591" w:name="_Toc74611544"/>
      <w:bookmarkStart w:id="8592" w:name="_Toc75566823"/>
      <w:bookmarkStart w:id="8593" w:name="_Toc89790375"/>
      <w:bookmarkStart w:id="8594" w:name="_Toc99467014"/>
      <w:bookmarkStart w:id="8595" w:name="_Toc216799862"/>
      <w:bookmarkEnd w:id="8585"/>
      <w:r w:rsidRPr="00567618">
        <w:rPr>
          <w:lang w:eastAsia="ko-KR"/>
        </w:rPr>
        <w:t>S.6.1</w:t>
      </w:r>
      <w:r w:rsidRPr="00567618">
        <w:rPr>
          <w:lang w:eastAsia="ko-KR"/>
        </w:rPr>
        <w:tab/>
        <w:t>RTP</w:t>
      </w:r>
      <w:bookmarkEnd w:id="8586"/>
      <w:bookmarkEnd w:id="8587"/>
      <w:bookmarkEnd w:id="8588"/>
      <w:bookmarkEnd w:id="8589"/>
      <w:bookmarkEnd w:id="8590"/>
      <w:bookmarkEnd w:id="8591"/>
      <w:bookmarkEnd w:id="8592"/>
      <w:bookmarkEnd w:id="8593"/>
      <w:bookmarkEnd w:id="8594"/>
      <w:bookmarkEnd w:id="8595"/>
    </w:p>
    <w:p w14:paraId="1FD28DAC" w14:textId="77777777" w:rsidR="00FC7E52" w:rsidRPr="00567618" w:rsidRDefault="00FC7E52" w:rsidP="00FC7E52">
      <w:pPr>
        <w:rPr>
          <w:lang w:eastAsia="ko-KR"/>
        </w:rPr>
      </w:pPr>
      <w:r w:rsidRPr="00567618">
        <w:rPr>
          <w:lang w:eastAsia="ko-KR"/>
        </w:rPr>
        <w:t>An MSMTSI client shall be capable of receiving multiple, separate RTP streams</w:t>
      </w:r>
      <w:r>
        <w:rPr>
          <w:lang w:eastAsia="ko-KR"/>
        </w:rPr>
        <w:t> </w:t>
      </w:r>
      <w:r w:rsidRPr="00567618">
        <w:rPr>
          <w:lang w:eastAsia="ko-KR"/>
        </w:rPr>
        <w:t xml:space="preserve">[9] related to a single SIP dialog and route them to the correct decoder based on RTP SSRC, RTP Payload Type, and any "a=content" information in the SDP. The number of RTP streams used in each direction and for each media type is limited to what is negotiated by SDP offer/answer for that SIP dialog, allowing the involved MSMTSI clients to express a limit to the number of streams they can handle simultaneously. </w:t>
      </w:r>
    </w:p>
    <w:p w14:paraId="6B91BA00" w14:textId="77777777" w:rsidR="00FC7E52" w:rsidRPr="00567618" w:rsidRDefault="00FC7E52" w:rsidP="00FC7E52">
      <w:pPr>
        <w:rPr>
          <w:lang w:eastAsia="ko-KR"/>
        </w:rPr>
      </w:pPr>
      <w:r w:rsidRPr="00567618">
        <w:rPr>
          <w:lang w:eastAsia="ko-KR"/>
        </w:rPr>
        <w:lastRenderedPageBreak/>
        <w:t>An MSMTSI client in terminal shall be capable of relating received RTP SSRC and CSRC with information from the conference event information (clause S.4), to enable indicating the identity of the RTP stream source. If a received RTP SSRC has no match in the conference event information, and if RTP CSRC is present, CSRC shall also be matched against conference event information. It is left up to MSMTSI client implementation what RTP stream source identification to use if neither SSRC nor CSRC can be matched against conference event information.</w:t>
      </w:r>
    </w:p>
    <w:p w14:paraId="50998CE2" w14:textId="77777777" w:rsidR="00FC7E52" w:rsidRPr="00567618" w:rsidRDefault="00FC7E52" w:rsidP="00FC7E52">
      <w:pPr>
        <w:pStyle w:val="Heading2"/>
        <w:rPr>
          <w:lang w:eastAsia="ko-KR"/>
        </w:rPr>
      </w:pPr>
      <w:bookmarkStart w:id="8596" w:name="_CRS_6_2"/>
      <w:bookmarkStart w:id="8597" w:name="_Toc26369766"/>
      <w:bookmarkStart w:id="8598" w:name="_Toc36227648"/>
      <w:bookmarkStart w:id="8599" w:name="_Toc36228663"/>
      <w:bookmarkStart w:id="8600" w:name="_Toc36229290"/>
      <w:bookmarkStart w:id="8601" w:name="_Toc68847610"/>
      <w:bookmarkStart w:id="8602" w:name="_Toc74611545"/>
      <w:bookmarkStart w:id="8603" w:name="_Toc75566824"/>
      <w:bookmarkStart w:id="8604" w:name="_Toc89790376"/>
      <w:bookmarkStart w:id="8605" w:name="_Toc99467015"/>
      <w:bookmarkStart w:id="8606" w:name="_Toc216799863"/>
      <w:bookmarkEnd w:id="8596"/>
      <w:r w:rsidRPr="00567618">
        <w:rPr>
          <w:lang w:eastAsia="ko-KR"/>
        </w:rPr>
        <w:t>S.6.2</w:t>
      </w:r>
      <w:r w:rsidRPr="00567618">
        <w:rPr>
          <w:lang w:eastAsia="ko-KR"/>
        </w:rPr>
        <w:tab/>
        <w:t>RTCP</w:t>
      </w:r>
      <w:bookmarkEnd w:id="8597"/>
      <w:bookmarkEnd w:id="8598"/>
      <w:bookmarkEnd w:id="8599"/>
      <w:bookmarkEnd w:id="8600"/>
      <w:bookmarkEnd w:id="8601"/>
      <w:bookmarkEnd w:id="8602"/>
      <w:bookmarkEnd w:id="8603"/>
      <w:bookmarkEnd w:id="8604"/>
      <w:bookmarkEnd w:id="8605"/>
      <w:bookmarkEnd w:id="8606"/>
    </w:p>
    <w:p w14:paraId="2DBE8FBF" w14:textId="77777777" w:rsidR="00FC7E52" w:rsidRPr="00567618" w:rsidRDefault="00FC7E52" w:rsidP="00FC7E52">
      <w:pPr>
        <w:rPr>
          <w:lang w:eastAsia="ko-KR"/>
        </w:rPr>
      </w:pPr>
      <w:r w:rsidRPr="00567618">
        <w:rPr>
          <w:lang w:eastAsia="ko-KR"/>
        </w:rPr>
        <w:t>An MSMTSI client in the terminal shall, as an MTSI client in the terminal, be capable to receive RTCP feedback (FIR, PLI, TMMBR, etc)</w:t>
      </w:r>
      <w:r>
        <w:rPr>
          <w:lang w:eastAsia="ko-KR"/>
        </w:rPr>
        <w:t> </w:t>
      </w:r>
      <w:r w:rsidRPr="00567618">
        <w:rPr>
          <w:lang w:eastAsia="ko-KR"/>
        </w:rPr>
        <w:t>[40][43] and respond accordingly, but shall also be capable to identify which sent RTP stream (SSRC) the RTCP feedback targets and direct it to the appropriate encoder.</w:t>
      </w:r>
    </w:p>
    <w:p w14:paraId="029D5D78" w14:textId="77777777" w:rsidR="00FC7E52" w:rsidRPr="00567618" w:rsidRDefault="00FC7E52" w:rsidP="00FC7E52">
      <w:pPr>
        <w:rPr>
          <w:lang w:eastAsia="ko-KR"/>
        </w:rPr>
      </w:pPr>
      <w:r w:rsidRPr="00567618">
        <w:rPr>
          <w:lang w:eastAsia="ko-KR"/>
        </w:rPr>
        <w:t>An MSMTSI client shall support RTP-level pause and resume functionality according to</w:t>
      </w:r>
      <w:r>
        <w:rPr>
          <w:lang w:eastAsia="ko-KR"/>
        </w:rPr>
        <w:t> </w:t>
      </w:r>
      <w:r w:rsidRPr="00567618">
        <w:rPr>
          <w:lang w:eastAsia="ko-KR"/>
        </w:rPr>
        <w:t>[156] for all of its RTP streams, with the exception of the main audio stream from an MSMTSI client in terminal towards an MSMTSI MRF, which is not required to (but may) support RTP-level pause and resume functionality. An MSMTSI client shall be capable of restricting its use of RTP-level pause and resume functionality according to received pause/resume config parameter information in SDP, including not using it at all if that is the negotiation outcome.</w:t>
      </w:r>
    </w:p>
    <w:p w14:paraId="6A177838" w14:textId="77777777" w:rsidR="00FC7E52" w:rsidRPr="00567618" w:rsidRDefault="00FC7E52" w:rsidP="00FC7E52">
      <w:pPr>
        <w:rPr>
          <w:lang w:eastAsia="ko-KR"/>
        </w:rPr>
      </w:pPr>
      <w:r w:rsidRPr="00567618">
        <w:rPr>
          <w:lang w:eastAsia="ko-KR"/>
        </w:rPr>
        <w:t>An MSMTSI client in terminal shall support RTP-level pause and resume functionality at least corresponding to config=3, and should support full RTP-level pause and resume functionality corresponding to config=1.</w:t>
      </w:r>
    </w:p>
    <w:p w14:paraId="216BDBF5" w14:textId="77777777" w:rsidR="00FC7E52" w:rsidRPr="00567618" w:rsidRDefault="00FC7E52" w:rsidP="00FC7E52">
      <w:pPr>
        <w:rPr>
          <w:lang w:eastAsia="ko-KR"/>
        </w:rPr>
      </w:pPr>
      <w:r w:rsidRPr="00567618">
        <w:rPr>
          <w:lang w:eastAsia="ko-KR"/>
        </w:rPr>
        <w:t>An MSMTSI MRF shall support RTP-level pause and resume functionality at least corresponding to config=2, and should support full RTP-level pause and resume functionality corresponding to config=1.</w:t>
      </w:r>
    </w:p>
    <w:p w14:paraId="41E207CB" w14:textId="77777777" w:rsidR="00FC7E52" w:rsidRPr="00567618" w:rsidRDefault="00FC7E52" w:rsidP="00FC7E52">
      <w:pPr>
        <w:pStyle w:val="Heading2"/>
        <w:rPr>
          <w:lang w:eastAsia="ko-KR"/>
        </w:rPr>
      </w:pPr>
      <w:bookmarkStart w:id="8607" w:name="_CRS_6_3"/>
      <w:bookmarkStart w:id="8608" w:name="_Toc26369767"/>
      <w:bookmarkStart w:id="8609" w:name="_Toc36227649"/>
      <w:bookmarkStart w:id="8610" w:name="_Toc36228664"/>
      <w:bookmarkStart w:id="8611" w:name="_Toc36229291"/>
      <w:bookmarkStart w:id="8612" w:name="_Toc68847611"/>
      <w:bookmarkStart w:id="8613" w:name="_Toc74611546"/>
      <w:bookmarkStart w:id="8614" w:name="_Toc75566825"/>
      <w:bookmarkStart w:id="8615" w:name="_Toc89790377"/>
      <w:bookmarkStart w:id="8616" w:name="_Toc99467016"/>
      <w:bookmarkStart w:id="8617" w:name="_Toc216799864"/>
      <w:bookmarkEnd w:id="8607"/>
      <w:r w:rsidRPr="00567618">
        <w:rPr>
          <w:lang w:eastAsia="ko-KR"/>
        </w:rPr>
        <w:t>S.6.3</w:t>
      </w:r>
      <w:r w:rsidRPr="00567618">
        <w:rPr>
          <w:lang w:eastAsia="ko-KR"/>
        </w:rPr>
        <w:tab/>
        <w:t>RTP Stream Selective Forwarding</w:t>
      </w:r>
      <w:bookmarkEnd w:id="8608"/>
      <w:bookmarkEnd w:id="8609"/>
      <w:bookmarkEnd w:id="8610"/>
      <w:bookmarkEnd w:id="8611"/>
      <w:bookmarkEnd w:id="8612"/>
      <w:bookmarkEnd w:id="8613"/>
      <w:bookmarkEnd w:id="8614"/>
      <w:bookmarkEnd w:id="8615"/>
      <w:bookmarkEnd w:id="8616"/>
      <w:bookmarkEnd w:id="8617"/>
    </w:p>
    <w:p w14:paraId="1751BCA8" w14:textId="77777777" w:rsidR="00FC7E52" w:rsidRPr="00567618" w:rsidRDefault="00FC7E52" w:rsidP="00FC7E52">
      <w:pPr>
        <w:rPr>
          <w:rFonts w:cs="Arial"/>
          <w:bCs/>
          <w:lang w:eastAsia="ko-KR"/>
        </w:rPr>
      </w:pPr>
      <w:r w:rsidRPr="00567618">
        <w:rPr>
          <w:lang w:eastAsia="ko-KR"/>
        </w:rPr>
        <w:t xml:space="preserve">When a conference includes a large number of terminals or participants, the size of the SDP Offer listing the concurrent codec capabilities (CCC) using multiple m= lines can increase considerably. </w:t>
      </w:r>
      <w:r w:rsidRPr="00567618">
        <w:rPr>
          <w:rFonts w:cs="Arial"/>
          <w:bCs/>
          <w:lang w:eastAsia="ko-KR"/>
        </w:rPr>
        <w:t>To reduce the size of the SDP offer when a conference includes a large number of participants, RTP-level selective forwarding by the MSMTSI MRF shall support RTP pause/suspend, reuse, replace, and resume actions. This RTP-level "suspend, resuse, replace, and resume" action is described using an example in Clause</w:t>
      </w:r>
      <w:r>
        <w:rPr>
          <w:rFonts w:cs="Arial"/>
          <w:bCs/>
          <w:lang w:eastAsia="ko-KR"/>
        </w:rPr>
        <w:t> </w:t>
      </w:r>
      <w:r w:rsidRPr="00567618">
        <w:rPr>
          <w:rFonts w:cs="Arial"/>
          <w:bCs/>
          <w:lang w:eastAsia="ko-KR"/>
        </w:rPr>
        <w:t>6.13.4.2, TR</w:t>
      </w:r>
      <w:r>
        <w:rPr>
          <w:rFonts w:cs="Arial"/>
          <w:bCs/>
          <w:lang w:eastAsia="ko-KR"/>
        </w:rPr>
        <w:t> </w:t>
      </w:r>
      <w:r w:rsidRPr="00567618">
        <w:rPr>
          <w:rFonts w:cs="Arial"/>
          <w:bCs/>
          <w:lang w:eastAsia="ko-KR"/>
        </w:rPr>
        <w:t>26.980</w:t>
      </w:r>
      <w:r>
        <w:rPr>
          <w:rFonts w:cs="Arial"/>
          <w:bCs/>
          <w:lang w:eastAsia="ko-KR"/>
        </w:rPr>
        <w:t> </w:t>
      </w:r>
      <w:r w:rsidRPr="00567618">
        <w:rPr>
          <w:rFonts w:cs="Arial"/>
          <w:bCs/>
          <w:lang w:eastAsia="ko-KR"/>
        </w:rPr>
        <w:t xml:space="preserve">[152]. </w:t>
      </w:r>
    </w:p>
    <w:p w14:paraId="35BF3E91" w14:textId="77777777" w:rsidR="00FC7E52" w:rsidRPr="00567618" w:rsidRDefault="00FC7E52" w:rsidP="00FC7E52">
      <w:pPr>
        <w:rPr>
          <w:rFonts w:cs="Arial"/>
          <w:bCs/>
          <w:lang w:eastAsia="ko-KR"/>
        </w:rPr>
      </w:pPr>
      <w:r w:rsidRPr="00567618">
        <w:rPr>
          <w:rFonts w:cs="Arial"/>
          <w:bCs/>
          <w:lang w:eastAsia="ko-KR"/>
        </w:rPr>
        <w:t>In the SDP Offer the MSMTSI MRF may use fewer downlink m= lines, corresponding to dynamically selected streams even though there are large number of participants or terminals in the MSMTSI session.</w:t>
      </w:r>
    </w:p>
    <w:p w14:paraId="04D009BC" w14:textId="77777777" w:rsidR="00FC7E52" w:rsidRPr="00567618" w:rsidRDefault="00FC7E52" w:rsidP="00FC7E52">
      <w:pPr>
        <w:rPr>
          <w:rFonts w:cs="Arial"/>
          <w:bCs/>
          <w:lang w:eastAsia="ko-KR"/>
        </w:rPr>
      </w:pPr>
      <w:r w:rsidRPr="00567618">
        <w:rPr>
          <w:rFonts w:cs="Arial"/>
          <w:bCs/>
          <w:lang w:eastAsia="ko-KR"/>
        </w:rPr>
        <w:t>To support RTP stream selective forwarding when some participants in a conference supports both the "common" and one or more "preferred" codecs while other participants support only the "common" codec, certain conditions need to be fulfilled for MSMTSI clients both in the terminal and in MSMTSI MRF. This is described below.</w:t>
      </w:r>
    </w:p>
    <w:p w14:paraId="3C122898" w14:textId="77777777" w:rsidR="00FC7E52" w:rsidRPr="00567618" w:rsidRDefault="00FC7E52" w:rsidP="00FC7E52">
      <w:pPr>
        <w:rPr>
          <w:rFonts w:cs="Arial"/>
          <w:bCs/>
          <w:lang w:eastAsia="ko-KR"/>
        </w:rPr>
      </w:pPr>
      <w:r w:rsidRPr="00567618">
        <w:rPr>
          <w:rFonts w:cs="Arial"/>
          <w:bCs/>
          <w:lang w:eastAsia="ko-KR"/>
        </w:rPr>
        <w:t>The MSMTSI MRF should construct the SDP Offer such that the downlink RTP stream from one participant fits sufficiently well with the capabilities of another participant such that the same downlink m= line can be used for RTP stream selective forwarding. For this, the MSMTSI MRF should pre-anlayze the CCCEx (e.g., based on SIP OPTIONS) and construct sub-groups of participants that can share a given m= line with a given set of "preferred" and "common" codecs in the simulcast.</w:t>
      </w:r>
    </w:p>
    <w:p w14:paraId="1FAC2B02" w14:textId="77777777" w:rsidR="00FC7E52" w:rsidRPr="00567618" w:rsidRDefault="00FC7E52" w:rsidP="00FC7E52">
      <w:pPr>
        <w:rPr>
          <w:lang w:eastAsia="ko-KR"/>
        </w:rPr>
      </w:pPr>
      <w:r w:rsidRPr="00567618">
        <w:rPr>
          <w:lang w:eastAsia="ko-KR"/>
        </w:rPr>
        <w:t>An MSMTSI client in terminal that supports both "common" and "preferred" codecs for a media type shall support concurrent encoding, sending simulcast</w:t>
      </w:r>
      <w:r>
        <w:rPr>
          <w:lang w:eastAsia="ko-KR"/>
        </w:rPr>
        <w:t> </w:t>
      </w:r>
      <w:r w:rsidRPr="00567618">
        <w:rPr>
          <w:lang w:eastAsia="ko-KR"/>
        </w:rPr>
        <w:t xml:space="preserve">[155], and concurrent decoding, with more than a single one codec for every sending media source ("m=" line) of that media type. An MSMTSI MRF that supports both "common" and "preferred" codecs for a media type shall support receving simulcast with more than a single codec for every received media source ("m=" line) of that media type. </w:t>
      </w:r>
    </w:p>
    <w:p w14:paraId="2AFAB2C3" w14:textId="77777777" w:rsidR="00FC7E52" w:rsidRPr="00567618" w:rsidRDefault="00FC7E52" w:rsidP="00FC7E52">
      <w:pPr>
        <w:rPr>
          <w:lang w:eastAsia="ko-KR"/>
        </w:rPr>
      </w:pPr>
      <w:r w:rsidRPr="00567618">
        <w:rPr>
          <w:lang w:eastAsia="ko-KR"/>
        </w:rPr>
        <w:t>An MSMTSI client in terminal that supports both "common" and "preferred" codecs for a media type shall be capable to receive media using any one of those codecs, even if the used codec (RTP payload type) is changing from one RTP packet to the next, for all received media sources ("m=" lines) of that media type. This capability to receive RTP payload type changing from one RTP packet to the next is indicated by accepting payload types with both "common" and "preferred" codecs from the SDP offer in the SDP answer. This way, no SDP re-negotiation is needed to change codec between the ones included in the answer. This ability to support RTP payload type changes every RTP packet is an essential part of the receiving end of a codec simulcast scenario, and shall be explicitly indicated in SDP by including "a=simulcast" with the supported codecs as simulcast format alternatives, even if it means that only a single simulcast stream with alternatives is listed in simulcast receive direction.</w:t>
      </w:r>
    </w:p>
    <w:p w14:paraId="6EA89DCE" w14:textId="77777777" w:rsidR="00FC7E52" w:rsidRPr="00567618" w:rsidRDefault="00FC7E52" w:rsidP="00FC7E52">
      <w:pPr>
        <w:rPr>
          <w:lang w:eastAsia="ko-KR"/>
        </w:rPr>
      </w:pPr>
      <w:r w:rsidRPr="00567618">
        <w:rPr>
          <w:lang w:eastAsia="ko-KR"/>
        </w:rPr>
        <w:lastRenderedPageBreak/>
        <w:t>An MSMTSI client in the terminal that negotiated receiving simulcast with different codecs and that receives a set of such simulcast streams, can dynamically choose which simulcast stream to decode and should use the best quality simulcast stream that is available.</w:t>
      </w:r>
    </w:p>
    <w:p w14:paraId="55BAE62A" w14:textId="77777777" w:rsidR="00FC7E52" w:rsidRPr="00567618" w:rsidRDefault="00FC7E52" w:rsidP="00FC7E52">
      <w:pPr>
        <w:rPr>
          <w:lang w:eastAsia="ko-KR"/>
        </w:rPr>
      </w:pPr>
      <w:r w:rsidRPr="00567618">
        <w:rPr>
          <w:lang w:eastAsia="ko-KR"/>
        </w:rPr>
        <w:t>An MSMTSI MRF that negotiated sending simulcast with a set of different codecs and that needs to forward streams using those codecs, may change RTP payload type within that set in its sent stream at any point in time, as needed to support the communication scenario and forwarding strategy used by the MSMTSI MRF.</w:t>
      </w:r>
    </w:p>
    <w:p w14:paraId="7E1CBCAF" w14:textId="77777777" w:rsidR="00FC7E52" w:rsidRPr="00567618" w:rsidRDefault="00FC7E52" w:rsidP="00FC7E52">
      <w:pPr>
        <w:rPr>
          <w:lang w:eastAsia="ko-KR"/>
        </w:rPr>
      </w:pPr>
      <w:r w:rsidRPr="00567618">
        <w:rPr>
          <w:lang w:eastAsia="ko-KR"/>
        </w:rPr>
        <w:t>The MSMTSI MRF should take action to allow decoder memories to clear when replacing one RTP stream with another RTP stream during switching, to avoid media distortion in the receiving MSMTSI client in the terminal. To enable this, it is currently necessary for the MSMTSI MRF to know the RTP payload format of the used codecs, even if no transcoding is needed. The MSMTSI MRF should therefore, before suspending forwarding of RTP stream A and replacing it by instead forwarding RTP stream B:</w:t>
      </w:r>
    </w:p>
    <w:p w14:paraId="2F7F8734" w14:textId="77777777" w:rsidR="00FC7E52" w:rsidRPr="00567618" w:rsidRDefault="00FC7E52" w:rsidP="00FC7E52">
      <w:pPr>
        <w:pStyle w:val="B1"/>
        <w:rPr>
          <w:lang w:eastAsia="ko-KR"/>
        </w:rPr>
      </w:pPr>
      <w:r w:rsidRPr="00567618">
        <w:rPr>
          <w:lang w:eastAsia="ko-KR"/>
        </w:rPr>
        <w:t>-</w:t>
      </w:r>
      <w:r w:rsidRPr="00567618">
        <w:rPr>
          <w:lang w:eastAsia="ko-KR"/>
        </w:rPr>
        <w:tab/>
        <w:t>For speech</w:t>
      </w:r>
    </w:p>
    <w:p w14:paraId="4A7292A8" w14:textId="77777777" w:rsidR="00FC7E52" w:rsidRPr="00567618" w:rsidRDefault="00FC7E52" w:rsidP="00FC7E52">
      <w:pPr>
        <w:pStyle w:val="B2"/>
        <w:rPr>
          <w:lang w:eastAsia="ko-KR"/>
        </w:rPr>
      </w:pPr>
      <w:r w:rsidRPr="00567618">
        <w:rPr>
          <w:lang w:eastAsia="ko-KR"/>
        </w:rPr>
        <w:t>-</w:t>
      </w:r>
      <w:r w:rsidRPr="00567618">
        <w:rPr>
          <w:lang w:eastAsia="ko-KR"/>
        </w:rPr>
        <w:tab/>
        <w:t>Replace the content of a few RTP packet payloads from RTP stream A with a few silence indication (SID) or discontinuous transmission (DTX) frames for the used codec</w:t>
      </w:r>
    </w:p>
    <w:p w14:paraId="28711CC9" w14:textId="77777777" w:rsidR="00FC7E52" w:rsidRPr="00567618" w:rsidRDefault="00FC7E52" w:rsidP="00FC7E52">
      <w:pPr>
        <w:pStyle w:val="B1"/>
        <w:rPr>
          <w:lang w:eastAsia="ko-KR"/>
        </w:rPr>
      </w:pPr>
      <w:r w:rsidRPr="00567618">
        <w:rPr>
          <w:lang w:eastAsia="ko-KR"/>
        </w:rPr>
        <w:t>-</w:t>
      </w:r>
      <w:r w:rsidRPr="00567618">
        <w:rPr>
          <w:lang w:eastAsia="ko-KR"/>
        </w:rPr>
        <w:tab/>
        <w:t>For video</w:t>
      </w:r>
    </w:p>
    <w:p w14:paraId="166A1820" w14:textId="77777777" w:rsidR="00FC7E52" w:rsidRPr="00567618" w:rsidRDefault="00FC7E52" w:rsidP="00FC7E52">
      <w:pPr>
        <w:pStyle w:val="B2"/>
        <w:rPr>
          <w:lang w:eastAsia="ko-KR"/>
        </w:rPr>
      </w:pPr>
      <w:r w:rsidRPr="00567618">
        <w:rPr>
          <w:lang w:eastAsia="ko-KR"/>
        </w:rPr>
        <w:t>-</w:t>
      </w:r>
      <w:r w:rsidRPr="00567618">
        <w:rPr>
          <w:lang w:eastAsia="ko-KR"/>
        </w:rPr>
        <w:tab/>
        <w:t>Take assistance from the sender of RTP stream B, asking for a decoder refresh point by sending RTCP FIR to that RTP stream B sender</w:t>
      </w:r>
    </w:p>
    <w:p w14:paraId="7F2C3393" w14:textId="77777777" w:rsidR="00FC7E52" w:rsidRPr="00567618" w:rsidRDefault="00FC7E52" w:rsidP="00FC7E52">
      <w:pPr>
        <w:pStyle w:val="B2"/>
        <w:rPr>
          <w:lang w:eastAsia="ko-KR"/>
        </w:rPr>
      </w:pPr>
      <w:r w:rsidRPr="00567618">
        <w:rPr>
          <w:lang w:eastAsia="ko-KR"/>
        </w:rPr>
        <w:t>-</w:t>
      </w:r>
      <w:r w:rsidRPr="00567618">
        <w:rPr>
          <w:lang w:eastAsia="ko-KR"/>
        </w:rPr>
        <w:tab/>
        <w:t>Continue forwarding RTP stream A while monitoring RTP stream B for decoder refresh points</w:t>
      </w:r>
    </w:p>
    <w:p w14:paraId="5DC39832" w14:textId="77777777" w:rsidR="00FC7E52" w:rsidRPr="00567618" w:rsidRDefault="00FC7E52" w:rsidP="00FC7E52">
      <w:pPr>
        <w:pStyle w:val="B2"/>
        <w:rPr>
          <w:lang w:eastAsia="ko-KR"/>
        </w:rPr>
      </w:pPr>
      <w:r w:rsidRPr="00567618">
        <w:rPr>
          <w:lang w:eastAsia="ko-KR"/>
        </w:rPr>
        <w:t>-</w:t>
      </w:r>
      <w:r w:rsidRPr="00567618">
        <w:rPr>
          <w:lang w:eastAsia="ko-KR"/>
        </w:rPr>
        <w:tab/>
        <w:t>From the point where a decoder refresh point is received in RTP stream A, suspend forwarding of RTP stream A and replace it by forwarding RTP stream B</w:t>
      </w:r>
    </w:p>
    <w:p w14:paraId="33B29181" w14:textId="77777777" w:rsidR="00FC7E52" w:rsidRPr="00567618" w:rsidRDefault="00FC7E52" w:rsidP="00FC7E52">
      <w:pPr>
        <w:pStyle w:val="Heading1"/>
        <w:rPr>
          <w:lang w:eastAsia="ko-KR"/>
        </w:rPr>
      </w:pPr>
      <w:bookmarkStart w:id="8618" w:name="_CRS_7"/>
      <w:bookmarkStart w:id="8619" w:name="_Toc26369768"/>
      <w:bookmarkStart w:id="8620" w:name="_Toc36227650"/>
      <w:bookmarkStart w:id="8621" w:name="_Toc36228665"/>
      <w:bookmarkStart w:id="8622" w:name="_Toc36229292"/>
      <w:bookmarkStart w:id="8623" w:name="_Toc68847612"/>
      <w:bookmarkStart w:id="8624" w:name="_Toc74611547"/>
      <w:bookmarkStart w:id="8625" w:name="_Toc75566826"/>
      <w:bookmarkStart w:id="8626" w:name="_Toc89790378"/>
      <w:bookmarkStart w:id="8627" w:name="_Toc99467017"/>
      <w:bookmarkStart w:id="8628" w:name="_Toc216799865"/>
      <w:bookmarkEnd w:id="8618"/>
      <w:r w:rsidRPr="00567618">
        <w:rPr>
          <w:lang w:eastAsia="ko-KR"/>
        </w:rPr>
        <w:t>S.7</w:t>
      </w:r>
      <w:r w:rsidRPr="00567618">
        <w:rPr>
          <w:lang w:eastAsia="ko-KR"/>
        </w:rPr>
        <w:tab/>
        <w:t>BFCP</w:t>
      </w:r>
      <w:bookmarkEnd w:id="8619"/>
      <w:bookmarkEnd w:id="8620"/>
      <w:bookmarkEnd w:id="8621"/>
      <w:bookmarkEnd w:id="8622"/>
      <w:bookmarkEnd w:id="8623"/>
      <w:bookmarkEnd w:id="8624"/>
      <w:bookmarkEnd w:id="8625"/>
      <w:bookmarkEnd w:id="8626"/>
      <w:bookmarkEnd w:id="8627"/>
      <w:bookmarkEnd w:id="8628"/>
    </w:p>
    <w:p w14:paraId="6484C572" w14:textId="77777777" w:rsidR="00FC7E52" w:rsidRPr="00567618" w:rsidRDefault="00FC7E52" w:rsidP="00FC7E52">
      <w:pPr>
        <w:pStyle w:val="Heading2"/>
        <w:rPr>
          <w:lang w:eastAsia="ko-KR"/>
        </w:rPr>
      </w:pPr>
      <w:bookmarkStart w:id="8629" w:name="_CRS_7_1"/>
      <w:bookmarkStart w:id="8630" w:name="_Toc26369769"/>
      <w:bookmarkStart w:id="8631" w:name="_Toc36227651"/>
      <w:bookmarkStart w:id="8632" w:name="_Toc36228666"/>
      <w:bookmarkStart w:id="8633" w:name="_Toc36229293"/>
      <w:bookmarkStart w:id="8634" w:name="_Toc68847613"/>
      <w:bookmarkStart w:id="8635" w:name="_Toc74611548"/>
      <w:bookmarkStart w:id="8636" w:name="_Toc75566827"/>
      <w:bookmarkStart w:id="8637" w:name="_Toc89790379"/>
      <w:bookmarkStart w:id="8638" w:name="_Toc99467018"/>
      <w:bookmarkStart w:id="8639" w:name="_Toc216799866"/>
      <w:bookmarkEnd w:id="8629"/>
      <w:r w:rsidRPr="00567618">
        <w:rPr>
          <w:lang w:eastAsia="ko-KR"/>
        </w:rPr>
        <w:t>S.7.1</w:t>
      </w:r>
      <w:r w:rsidRPr="00567618">
        <w:rPr>
          <w:lang w:eastAsia="ko-KR"/>
        </w:rPr>
        <w:tab/>
        <w:t>General</w:t>
      </w:r>
      <w:bookmarkEnd w:id="8630"/>
      <w:bookmarkEnd w:id="8631"/>
      <w:bookmarkEnd w:id="8632"/>
      <w:bookmarkEnd w:id="8633"/>
      <w:bookmarkEnd w:id="8634"/>
      <w:bookmarkEnd w:id="8635"/>
      <w:bookmarkEnd w:id="8636"/>
      <w:bookmarkEnd w:id="8637"/>
      <w:bookmarkEnd w:id="8638"/>
      <w:bookmarkEnd w:id="8639"/>
    </w:p>
    <w:p w14:paraId="5497A079" w14:textId="77777777" w:rsidR="00FC7E52" w:rsidRPr="00567618" w:rsidRDefault="00FC7E52" w:rsidP="00FC7E52">
      <w:pPr>
        <w:rPr>
          <w:lang w:eastAsia="ko-KR"/>
        </w:rPr>
      </w:pPr>
      <w:r w:rsidRPr="00567618">
        <w:rPr>
          <w:lang w:eastAsia="ko-KR"/>
        </w:rPr>
        <w:t>BFCP with TCP transport according to</w:t>
      </w:r>
      <w:r>
        <w:rPr>
          <w:lang w:eastAsia="ko-KR"/>
        </w:rPr>
        <w:t> </w:t>
      </w:r>
      <w:r w:rsidRPr="00567618">
        <w:rPr>
          <w:lang w:eastAsia="ko-KR"/>
        </w:rPr>
        <w:t>[149][150] shall be supported. An MSMTSI client in terminal shall be capable of indicating to the user when it is granted a floor, when a floor request is rejected, and when a floor grant is revoked. The details of such indication are left for MSMTSI client implementation. If the MSMTSI client in terminal supports floor control of more than a single video, it shall be able to make such indications separately for each supported floor.</w:t>
      </w:r>
    </w:p>
    <w:p w14:paraId="57F417AD" w14:textId="77777777" w:rsidR="00FC7E52" w:rsidRPr="00567618" w:rsidRDefault="00FC7E52" w:rsidP="00FC7E52">
      <w:pPr>
        <w:rPr>
          <w:lang w:eastAsia="ko-KR"/>
        </w:rPr>
      </w:pPr>
      <w:r w:rsidRPr="00567618">
        <w:rPr>
          <w:lang w:eastAsia="ko-KR"/>
        </w:rPr>
        <w:t>An MSMTSI client may support functionality for moderated BFCP floor handling, involving a floor chair.</w:t>
      </w:r>
    </w:p>
    <w:p w14:paraId="4A3D19E5" w14:textId="77777777" w:rsidR="00FC7E52" w:rsidRPr="00567618" w:rsidRDefault="00FC7E52" w:rsidP="00FC7E52">
      <w:pPr>
        <w:rPr>
          <w:lang w:eastAsia="ko-KR"/>
        </w:rPr>
      </w:pPr>
      <w:r w:rsidRPr="00567618">
        <w:rPr>
          <w:lang w:eastAsia="ko-KR"/>
        </w:rPr>
        <w:t xml:space="preserve">An MSMTSI MRF should silently ignore and discard any received video that is currently under active floor control, but where another MSMTSI or MTSI client than the one sending such received stream currently owns the floor. </w:t>
      </w:r>
    </w:p>
    <w:p w14:paraId="25173C10" w14:textId="77777777" w:rsidR="00FC7E52" w:rsidRPr="00567618" w:rsidRDefault="00FC7E52" w:rsidP="00FC7E52">
      <w:pPr>
        <w:pStyle w:val="Heading2"/>
        <w:rPr>
          <w:lang w:eastAsia="ko-KR"/>
        </w:rPr>
      </w:pPr>
      <w:bookmarkStart w:id="8640" w:name="_CRS_7_2"/>
      <w:bookmarkStart w:id="8641" w:name="_Toc26369770"/>
      <w:bookmarkStart w:id="8642" w:name="_Toc36227652"/>
      <w:bookmarkStart w:id="8643" w:name="_Toc36228667"/>
      <w:bookmarkStart w:id="8644" w:name="_Toc36229294"/>
      <w:bookmarkStart w:id="8645" w:name="_Toc68847614"/>
      <w:bookmarkStart w:id="8646" w:name="_Toc74611549"/>
      <w:bookmarkStart w:id="8647" w:name="_Toc75566828"/>
      <w:bookmarkStart w:id="8648" w:name="_Toc89790380"/>
      <w:bookmarkStart w:id="8649" w:name="_Toc99467019"/>
      <w:bookmarkStart w:id="8650" w:name="_Toc216799867"/>
      <w:bookmarkEnd w:id="8640"/>
      <w:r w:rsidRPr="00567618">
        <w:rPr>
          <w:lang w:eastAsia="ko-KR"/>
        </w:rPr>
        <w:t>S.7.2</w:t>
      </w:r>
      <w:r w:rsidRPr="00567618">
        <w:rPr>
          <w:lang w:eastAsia="ko-KR"/>
        </w:rPr>
        <w:tab/>
        <w:t>Floor controlled main video</w:t>
      </w:r>
      <w:bookmarkEnd w:id="8641"/>
      <w:bookmarkEnd w:id="8642"/>
      <w:bookmarkEnd w:id="8643"/>
      <w:bookmarkEnd w:id="8644"/>
      <w:bookmarkEnd w:id="8645"/>
      <w:bookmarkEnd w:id="8646"/>
      <w:bookmarkEnd w:id="8647"/>
      <w:bookmarkEnd w:id="8648"/>
      <w:bookmarkEnd w:id="8649"/>
      <w:bookmarkEnd w:id="8650"/>
    </w:p>
    <w:p w14:paraId="0767EB70" w14:textId="77777777" w:rsidR="00FC7E52" w:rsidRPr="00567618" w:rsidRDefault="00FC7E52" w:rsidP="00FC7E52">
      <w:pPr>
        <w:rPr>
          <w:lang w:eastAsia="ko-KR"/>
        </w:rPr>
      </w:pPr>
      <w:r w:rsidRPr="00567618">
        <w:rPr>
          <w:lang w:eastAsia="ko-KR"/>
        </w:rPr>
        <w:t>An MSMTSI client shall support BFCP</w:t>
      </w:r>
      <w:r>
        <w:rPr>
          <w:lang w:eastAsia="ko-KR"/>
        </w:rPr>
        <w:t> </w:t>
      </w:r>
      <w:r w:rsidRPr="00567618">
        <w:rPr>
          <w:lang w:eastAsia="ko-KR"/>
        </w:rPr>
        <w:t>[147][149] to control the main video.</w:t>
      </w:r>
    </w:p>
    <w:p w14:paraId="38BFCEF3" w14:textId="77777777" w:rsidR="00FC7E52" w:rsidRPr="00567618" w:rsidRDefault="00FC7E52" w:rsidP="00FC7E52">
      <w:pPr>
        <w:rPr>
          <w:lang w:eastAsia="ko-KR"/>
        </w:rPr>
      </w:pPr>
      <w:r w:rsidRPr="00567618">
        <w:rPr>
          <w:lang w:eastAsia="ko-KR"/>
        </w:rPr>
        <w:t>When BFCP is used to control the MSMTSI client main video, all MSMTSI clients are allowed to send video as long as no one owns that BFCP floor. Whenever any MSMTSI client owns the main video floor, only that MSMTSI client is allowed to send main video in the group video call, and the MSMTSI MRF forwards that video to all other participants. The MSMTSI MRF should continue to use any previously used video forwarding strategy towards the MSMTSI client in the terminal that owns the main video floor.</w:t>
      </w:r>
    </w:p>
    <w:p w14:paraId="31732103" w14:textId="77777777" w:rsidR="00FC7E52" w:rsidRPr="00567618" w:rsidRDefault="00FC7E52" w:rsidP="00FC7E52">
      <w:pPr>
        <w:pStyle w:val="Heading2"/>
        <w:rPr>
          <w:lang w:eastAsia="ko-KR"/>
        </w:rPr>
      </w:pPr>
      <w:bookmarkStart w:id="8651" w:name="_CRS_7_3"/>
      <w:bookmarkStart w:id="8652" w:name="_Toc26369771"/>
      <w:bookmarkStart w:id="8653" w:name="_Toc36227653"/>
      <w:bookmarkStart w:id="8654" w:name="_Toc36228668"/>
      <w:bookmarkStart w:id="8655" w:name="_Toc36229295"/>
      <w:bookmarkStart w:id="8656" w:name="_Toc68847615"/>
      <w:bookmarkStart w:id="8657" w:name="_Toc74611550"/>
      <w:bookmarkStart w:id="8658" w:name="_Toc75566829"/>
      <w:bookmarkStart w:id="8659" w:name="_Toc89790381"/>
      <w:bookmarkStart w:id="8660" w:name="_Toc99467020"/>
      <w:bookmarkStart w:id="8661" w:name="_Toc216799868"/>
      <w:bookmarkEnd w:id="8651"/>
      <w:r w:rsidRPr="00567618">
        <w:rPr>
          <w:lang w:eastAsia="ko-KR"/>
        </w:rPr>
        <w:t>S.7.3</w:t>
      </w:r>
      <w:r w:rsidRPr="00567618">
        <w:rPr>
          <w:lang w:eastAsia="ko-KR"/>
        </w:rPr>
        <w:tab/>
        <w:t>Floor controlled screenshare video</w:t>
      </w:r>
      <w:bookmarkEnd w:id="8652"/>
      <w:bookmarkEnd w:id="8653"/>
      <w:bookmarkEnd w:id="8654"/>
      <w:bookmarkEnd w:id="8655"/>
      <w:bookmarkEnd w:id="8656"/>
      <w:bookmarkEnd w:id="8657"/>
      <w:bookmarkEnd w:id="8658"/>
      <w:bookmarkEnd w:id="8659"/>
      <w:bookmarkEnd w:id="8660"/>
      <w:bookmarkEnd w:id="8661"/>
    </w:p>
    <w:p w14:paraId="28C636AD" w14:textId="77777777" w:rsidR="00FC7E52" w:rsidRPr="00567618" w:rsidRDefault="00FC7E52" w:rsidP="00FC7E52">
      <w:pPr>
        <w:rPr>
          <w:lang w:eastAsia="ko-KR"/>
        </w:rPr>
      </w:pPr>
      <w:r w:rsidRPr="00567618">
        <w:rPr>
          <w:lang w:eastAsia="ko-KR"/>
        </w:rPr>
        <w:t>If screeenshare video is supported by an MSMTSI client, BFCP</w:t>
      </w:r>
      <w:r>
        <w:rPr>
          <w:lang w:eastAsia="ko-KR"/>
        </w:rPr>
        <w:t> </w:t>
      </w:r>
      <w:r w:rsidRPr="00567618">
        <w:rPr>
          <w:lang w:eastAsia="ko-KR"/>
        </w:rPr>
        <w:t>[147][149] to control the screenshare video shall also be supported.</w:t>
      </w:r>
    </w:p>
    <w:p w14:paraId="572C425E" w14:textId="77777777" w:rsidR="00FC7E52" w:rsidRPr="00567618" w:rsidRDefault="00FC7E52" w:rsidP="00FC7E52">
      <w:pPr>
        <w:rPr>
          <w:lang w:eastAsia="ko-KR"/>
        </w:rPr>
      </w:pPr>
      <w:r w:rsidRPr="00567618">
        <w:rPr>
          <w:lang w:eastAsia="ko-KR"/>
        </w:rPr>
        <w:lastRenderedPageBreak/>
        <w:t xml:space="preserve">If BFCP is not available to control the screenshare video, and considering that the MSMTSI client supports screenshare video as a separate video "m="-line, implicit screenshare floor control of that "m="-line shall be assumed. Such implicit floor control shall here be taken to mean that the MSMTSI client is allowed to start sending screenshare video at any point in time, whenever initiated by the user of the MSMTSI client. No explicit screenshare floor grant indication to the sending MSMTSI client is possible in this case. An MSMTSI client in the terminal using implicitly floor controlled screenshare video that begins receiving screenshare video after itself started sending, shall immediately stop sending screenshare video, since this shall be interpreted as the implicit screenshare floor grant being revoked. </w:t>
      </w:r>
    </w:p>
    <w:p w14:paraId="57FB00D7" w14:textId="77777777" w:rsidR="00FC7E52" w:rsidRPr="00567618" w:rsidRDefault="00FC7E52" w:rsidP="00FC7E52">
      <w:pPr>
        <w:pStyle w:val="Heading2"/>
        <w:rPr>
          <w:lang w:eastAsia="ko-KR"/>
        </w:rPr>
      </w:pPr>
      <w:bookmarkStart w:id="8662" w:name="_CRS_7_4"/>
      <w:bookmarkStart w:id="8663" w:name="_Toc26369772"/>
      <w:bookmarkStart w:id="8664" w:name="_Toc36227654"/>
      <w:bookmarkStart w:id="8665" w:name="_Toc36228669"/>
      <w:bookmarkStart w:id="8666" w:name="_Toc36229296"/>
      <w:bookmarkStart w:id="8667" w:name="_Toc68847616"/>
      <w:bookmarkStart w:id="8668" w:name="_Toc74611551"/>
      <w:bookmarkStart w:id="8669" w:name="_Toc75566830"/>
      <w:bookmarkStart w:id="8670" w:name="_Toc89790382"/>
      <w:bookmarkStart w:id="8671" w:name="_Toc99467021"/>
      <w:bookmarkStart w:id="8672" w:name="_Toc216799869"/>
      <w:bookmarkEnd w:id="8662"/>
      <w:r w:rsidRPr="00567618">
        <w:rPr>
          <w:lang w:eastAsia="ko-KR"/>
        </w:rPr>
        <w:t>S.7.4</w:t>
      </w:r>
      <w:r w:rsidRPr="00567618">
        <w:rPr>
          <w:lang w:eastAsia="ko-KR"/>
        </w:rPr>
        <w:tab/>
        <w:t>Implicit floor control for audio</w:t>
      </w:r>
      <w:bookmarkEnd w:id="8663"/>
      <w:bookmarkEnd w:id="8664"/>
      <w:bookmarkEnd w:id="8665"/>
      <w:bookmarkEnd w:id="8666"/>
      <w:bookmarkEnd w:id="8667"/>
      <w:bookmarkEnd w:id="8668"/>
      <w:bookmarkEnd w:id="8669"/>
      <w:bookmarkEnd w:id="8670"/>
      <w:bookmarkEnd w:id="8671"/>
      <w:bookmarkEnd w:id="8672"/>
    </w:p>
    <w:p w14:paraId="535C1923" w14:textId="77777777" w:rsidR="00FC7E52" w:rsidRPr="00567618" w:rsidRDefault="00FC7E52" w:rsidP="00FC7E52">
      <w:pPr>
        <w:rPr>
          <w:lang w:eastAsia="ko-KR"/>
        </w:rPr>
      </w:pPr>
      <w:r w:rsidRPr="00567618">
        <w:rPr>
          <w:lang w:eastAsia="ko-KR"/>
        </w:rPr>
        <w:t>An MSMTSI client in terminal is allowed to receive more audio streams than it is capable of decoding concurrently at a given time. In such case, the MSMTSI client in terminal shall have means for choosing which streams to prioritize and which ones to ignore. This selection can be made based on which streams are not in DTX mode. Media streams may also be prioritized based on the active level or volume of the audio stream. However, this requires decoding of the media from each stream to determine the loudest stream. The prioritized streams may further be spatially mixed for rendering.</w:t>
      </w:r>
    </w:p>
    <w:p w14:paraId="0F3D362D" w14:textId="77777777" w:rsidR="00FC7E52" w:rsidRPr="00567618" w:rsidRDefault="00FC7E52" w:rsidP="00FC7E52">
      <w:pPr>
        <w:pStyle w:val="Heading2"/>
        <w:rPr>
          <w:lang w:eastAsia="ko-KR"/>
        </w:rPr>
      </w:pPr>
      <w:bookmarkStart w:id="8673" w:name="_CRS_7_5"/>
      <w:bookmarkStart w:id="8674" w:name="_Toc26369773"/>
      <w:bookmarkStart w:id="8675" w:name="_Toc36227655"/>
      <w:bookmarkStart w:id="8676" w:name="_Toc36228670"/>
      <w:bookmarkStart w:id="8677" w:name="_Toc36229297"/>
      <w:bookmarkStart w:id="8678" w:name="_Toc68847617"/>
      <w:bookmarkStart w:id="8679" w:name="_Toc74611552"/>
      <w:bookmarkStart w:id="8680" w:name="_Toc75566831"/>
      <w:bookmarkStart w:id="8681" w:name="_Toc89790383"/>
      <w:bookmarkStart w:id="8682" w:name="_Toc99467022"/>
      <w:bookmarkStart w:id="8683" w:name="_Toc216799870"/>
      <w:bookmarkEnd w:id="8673"/>
      <w:r w:rsidRPr="00567618">
        <w:rPr>
          <w:lang w:eastAsia="ko-KR"/>
        </w:rPr>
        <w:t>S.7.5</w:t>
      </w:r>
      <w:r w:rsidRPr="00567618">
        <w:rPr>
          <w:lang w:eastAsia="ko-KR"/>
        </w:rPr>
        <w:tab/>
        <w:t>Floor control interworking with DTMF-capable MTSI clients</w:t>
      </w:r>
      <w:bookmarkEnd w:id="8674"/>
      <w:bookmarkEnd w:id="8675"/>
      <w:bookmarkEnd w:id="8676"/>
      <w:bookmarkEnd w:id="8677"/>
      <w:bookmarkEnd w:id="8678"/>
      <w:bookmarkEnd w:id="8679"/>
      <w:bookmarkEnd w:id="8680"/>
      <w:bookmarkEnd w:id="8681"/>
      <w:bookmarkEnd w:id="8682"/>
      <w:bookmarkEnd w:id="8683"/>
    </w:p>
    <w:p w14:paraId="3A540363" w14:textId="77777777" w:rsidR="00FC7E52" w:rsidRPr="00567618" w:rsidRDefault="00FC7E52" w:rsidP="00FC7E52">
      <w:pPr>
        <w:rPr>
          <w:lang w:eastAsia="ko-KR"/>
        </w:rPr>
      </w:pPr>
      <w:r w:rsidRPr="00567618">
        <w:rPr>
          <w:lang w:eastAsia="ko-KR"/>
        </w:rPr>
        <w:t>If MTSI clients participate in the group video call, not supporting BFCP for the main video but having successfully negotiated use of DTMF with the MSMTSI MRF according to Annex G, the MSMTSI MRF may act as a signalling gateway between DTMF and BFCP main video floor control. It is then assumed that the MSMTSI MRF is configured with a DTMF sequence that can be used to request and release that BFCP floor, and that this DTMF sequence is somehow communicated to the MTSI client, but the details of that are out of scope for this specification.</w:t>
      </w:r>
    </w:p>
    <w:p w14:paraId="4412B8CB" w14:textId="77777777" w:rsidR="00FC7E52" w:rsidRPr="00567618" w:rsidRDefault="00FC7E52" w:rsidP="00FC7E52">
      <w:pPr>
        <w:rPr>
          <w:lang w:eastAsia="ko-KR"/>
        </w:rPr>
      </w:pPr>
      <w:r w:rsidRPr="00567618">
        <w:rPr>
          <w:lang w:eastAsia="ko-KR"/>
        </w:rPr>
        <w:t>If such MTSI client uses the designated DTMF sequence to request the main video floor, it shall be treated in the MSMTSI MRF as equivalent to receiving a BFCP request for the main video floor.</w:t>
      </w:r>
    </w:p>
    <w:p w14:paraId="1D4816B2" w14:textId="77777777" w:rsidR="00FC7E52" w:rsidRPr="00567618" w:rsidRDefault="00FC7E52" w:rsidP="00FC7E52">
      <w:pPr>
        <w:rPr>
          <w:lang w:eastAsia="ko-KR"/>
        </w:rPr>
      </w:pPr>
      <w:r w:rsidRPr="00567618">
        <w:rPr>
          <w:lang w:eastAsia="ko-KR"/>
        </w:rPr>
        <w:t>Lacking other possibilities to indicate main video floor grant status back to such DTMF-requesting MTSI client, the MSMTSI MRF should send its main video back to it as long as it owns the main video floor.</w:t>
      </w:r>
    </w:p>
    <w:p w14:paraId="719B610F" w14:textId="77777777" w:rsidR="00FC7E52" w:rsidRPr="00567618" w:rsidRDefault="00FC7E52" w:rsidP="00FC7E52">
      <w:pPr>
        <w:rPr>
          <w:lang w:eastAsia="ko-KR"/>
        </w:rPr>
      </w:pPr>
      <w:r w:rsidRPr="00567618">
        <w:rPr>
          <w:lang w:eastAsia="ko-KR"/>
        </w:rPr>
        <w:t>When the MTSI client owning the main video floor uses the DTMF sequence to release the main video floor, it shall be treated in the MSMTSI MRF as equivalent to receiving a BFCP release for the main video floor.</w:t>
      </w:r>
    </w:p>
    <w:p w14:paraId="70E777B4" w14:textId="77777777" w:rsidR="00FC7E52" w:rsidRPr="00567618" w:rsidRDefault="00FC7E52" w:rsidP="00FC7E52">
      <w:pPr>
        <w:pStyle w:val="Heading1"/>
        <w:rPr>
          <w:lang w:eastAsia="ko-KR"/>
        </w:rPr>
      </w:pPr>
      <w:bookmarkStart w:id="8684" w:name="_CRS_8"/>
      <w:bookmarkStart w:id="8685" w:name="_Toc26369774"/>
      <w:bookmarkStart w:id="8686" w:name="_Toc36227656"/>
      <w:bookmarkStart w:id="8687" w:name="_Toc36228671"/>
      <w:bookmarkStart w:id="8688" w:name="_Toc36229298"/>
      <w:bookmarkStart w:id="8689" w:name="_Toc68847618"/>
      <w:bookmarkStart w:id="8690" w:name="_Toc74611553"/>
      <w:bookmarkStart w:id="8691" w:name="_Toc75566832"/>
      <w:bookmarkStart w:id="8692" w:name="_Toc89790384"/>
      <w:bookmarkStart w:id="8693" w:name="_Toc99467023"/>
      <w:bookmarkStart w:id="8694" w:name="_Toc216799871"/>
      <w:bookmarkEnd w:id="8684"/>
      <w:r w:rsidRPr="00567618">
        <w:rPr>
          <w:lang w:eastAsia="ko-KR"/>
        </w:rPr>
        <w:t>S.8</w:t>
      </w:r>
      <w:r w:rsidRPr="00567618">
        <w:rPr>
          <w:lang w:eastAsia="ko-KR"/>
        </w:rPr>
        <w:tab/>
        <w:t>Rate Adaptation</w:t>
      </w:r>
      <w:bookmarkEnd w:id="8685"/>
      <w:bookmarkEnd w:id="8686"/>
      <w:bookmarkEnd w:id="8687"/>
      <w:bookmarkEnd w:id="8688"/>
      <w:bookmarkEnd w:id="8689"/>
      <w:bookmarkEnd w:id="8690"/>
      <w:bookmarkEnd w:id="8691"/>
      <w:bookmarkEnd w:id="8692"/>
      <w:bookmarkEnd w:id="8693"/>
      <w:bookmarkEnd w:id="8694"/>
    </w:p>
    <w:p w14:paraId="7AE82CF2" w14:textId="77777777" w:rsidR="00FC7E52" w:rsidRPr="00567618" w:rsidRDefault="00FC7E52" w:rsidP="00FC7E52">
      <w:pPr>
        <w:rPr>
          <w:lang w:eastAsia="ko-KR"/>
        </w:rPr>
      </w:pPr>
      <w:r w:rsidRPr="00567618">
        <w:rPr>
          <w:lang w:eastAsia="ko-KR"/>
        </w:rPr>
        <w:t>An MSMTSI client in the terminal should know which RTP streams that share a common channel resource (such as a radio bearer), and shall take this into account when performing per-stream rate adaptation. Per-stream adaptation is specified in clause</w:t>
      </w:r>
      <w:r>
        <w:rPr>
          <w:lang w:eastAsia="ko-KR"/>
        </w:rPr>
        <w:t> </w:t>
      </w:r>
      <w:r w:rsidRPr="00567618">
        <w:rPr>
          <w:lang w:eastAsia="ko-KR"/>
        </w:rPr>
        <w:t xml:space="preserve">10. An MSMTSI MRF should, unless explicitly configured otherwise, assume during rate adaptation that all media streams of the same SDP media type (audio, video, etc) from a single MSMTSI client share a common channel resource. The sum of bitrates used for streams sharing a common channel resource shall be controlled such that they jointly do not exceed the estimated available channel resource. This applies to all MSMTSI clients both in the send direction and in the receive direction, providing rate adaptation information feedback (e.g. TMMBR or any rate control mechanism natively available to the used codec) to the sending party. </w:t>
      </w:r>
    </w:p>
    <w:p w14:paraId="38114A28" w14:textId="77777777" w:rsidR="00FC7E52" w:rsidRPr="00567618" w:rsidRDefault="00FC7E52" w:rsidP="00FC7E52">
      <w:pPr>
        <w:rPr>
          <w:lang w:eastAsia="ko-KR"/>
        </w:rPr>
      </w:pPr>
      <w:r w:rsidRPr="00567618">
        <w:rPr>
          <w:lang w:eastAsia="ko-KR"/>
        </w:rPr>
        <w:t>In situations where a MSMTSI client or MRF media sender that has the ability to send multiple media streams is faced with scarce network resources, insufficient to support maximum bitrate for all streams the sender is capable to send, it can be necessary for the sender to choose which streams to either entirely omit, temporarily stop, or degrade more than others. Degrading all streams evenly may not be the best approach, but consistently degrading one stream at a time may also not be preferable. The individual media receiver of those multiple streams is likely the one best equipped to decide which streams are most interesting to receive in a specific communication scenario, but some general guidance can be given. It is recommended that the main audio stream is considered most important, except for special use cases that do not require use of audio. Screenshare video is likely next most important, after which comes main video and BFCP. When using simulcast, main video simulcast using different codecs is likely more important than video thumbnail simulcast. Video thumbnails are likely least important in most use cases.</w:t>
      </w:r>
    </w:p>
    <w:p w14:paraId="0A56BF52" w14:textId="77777777" w:rsidR="00FC7E52" w:rsidRPr="00567618" w:rsidRDefault="00FC7E52" w:rsidP="00FC7E52">
      <w:pPr>
        <w:pStyle w:val="Heading8"/>
        <w:rPr>
          <w:lang w:eastAsia="ko-KR"/>
        </w:rPr>
      </w:pPr>
      <w:bookmarkStart w:id="8695" w:name="_CRAnnexTinformative"/>
      <w:bookmarkEnd w:id="8695"/>
      <w:r w:rsidRPr="00567618">
        <w:br w:type="page"/>
      </w:r>
      <w:bookmarkStart w:id="8696" w:name="_Toc26369775"/>
      <w:bookmarkStart w:id="8697" w:name="_Toc36227657"/>
      <w:bookmarkStart w:id="8698" w:name="_Toc36228672"/>
      <w:bookmarkStart w:id="8699" w:name="_Toc36229299"/>
      <w:bookmarkStart w:id="8700" w:name="_Toc68847619"/>
      <w:bookmarkStart w:id="8701" w:name="_Toc74611554"/>
      <w:bookmarkStart w:id="8702" w:name="_Toc75566833"/>
      <w:bookmarkStart w:id="8703" w:name="_Toc89790385"/>
      <w:bookmarkStart w:id="8704" w:name="_Toc99467024"/>
      <w:bookmarkStart w:id="8705" w:name="_Toc216799872"/>
      <w:r w:rsidRPr="00567618">
        <w:rPr>
          <w:lang w:eastAsia="ko-KR"/>
        </w:rPr>
        <w:lastRenderedPageBreak/>
        <w:t>Annex T (informative):</w:t>
      </w:r>
      <w:r w:rsidRPr="00567618">
        <w:rPr>
          <w:lang w:eastAsia="ko-KR"/>
        </w:rPr>
        <w:br/>
        <w:t>SDP examples for Multi-party Multimedia Conference Media Handling</w:t>
      </w:r>
      <w:bookmarkEnd w:id="8696"/>
      <w:bookmarkEnd w:id="8697"/>
      <w:bookmarkEnd w:id="8698"/>
      <w:bookmarkEnd w:id="8699"/>
      <w:bookmarkEnd w:id="8700"/>
      <w:bookmarkEnd w:id="8701"/>
      <w:bookmarkEnd w:id="8702"/>
      <w:bookmarkEnd w:id="8703"/>
      <w:bookmarkEnd w:id="8704"/>
      <w:bookmarkEnd w:id="8705"/>
    </w:p>
    <w:p w14:paraId="3CF657A6" w14:textId="77777777" w:rsidR="00FC7E52" w:rsidRPr="00567618" w:rsidRDefault="00FC7E52" w:rsidP="00FC7E52">
      <w:pPr>
        <w:pStyle w:val="Heading1"/>
        <w:rPr>
          <w:lang w:eastAsia="ko-KR"/>
        </w:rPr>
      </w:pPr>
      <w:bookmarkStart w:id="8706" w:name="_CRT_1"/>
      <w:bookmarkStart w:id="8707" w:name="_Toc26369776"/>
      <w:bookmarkStart w:id="8708" w:name="_Toc36227658"/>
      <w:bookmarkStart w:id="8709" w:name="_Toc36228673"/>
      <w:bookmarkStart w:id="8710" w:name="_Toc36229300"/>
      <w:bookmarkStart w:id="8711" w:name="_Toc68847620"/>
      <w:bookmarkStart w:id="8712" w:name="_Toc74611555"/>
      <w:bookmarkStart w:id="8713" w:name="_Toc75566834"/>
      <w:bookmarkStart w:id="8714" w:name="_Toc89790386"/>
      <w:bookmarkStart w:id="8715" w:name="_Toc99467025"/>
      <w:bookmarkStart w:id="8716" w:name="_Toc216799873"/>
      <w:bookmarkEnd w:id="8706"/>
      <w:r w:rsidRPr="00567618">
        <w:rPr>
          <w:lang w:eastAsia="ko-KR"/>
        </w:rPr>
        <w:t>T.1</w:t>
      </w:r>
      <w:r w:rsidRPr="00567618">
        <w:rPr>
          <w:lang w:eastAsia="ko-KR"/>
        </w:rPr>
        <w:tab/>
        <w:t>General</w:t>
      </w:r>
      <w:bookmarkEnd w:id="8707"/>
      <w:bookmarkEnd w:id="8708"/>
      <w:bookmarkEnd w:id="8709"/>
      <w:bookmarkEnd w:id="8710"/>
      <w:bookmarkEnd w:id="8711"/>
      <w:bookmarkEnd w:id="8712"/>
      <w:bookmarkEnd w:id="8713"/>
      <w:bookmarkEnd w:id="8714"/>
      <w:bookmarkEnd w:id="8715"/>
      <w:bookmarkEnd w:id="8716"/>
    </w:p>
    <w:p w14:paraId="518D513F" w14:textId="77777777" w:rsidR="00FC7E52" w:rsidRPr="00567618" w:rsidRDefault="00FC7E52" w:rsidP="00FC7E52">
      <w:pPr>
        <w:pStyle w:val="Heading2"/>
      </w:pPr>
      <w:bookmarkStart w:id="8717" w:name="_CRT_1_1"/>
      <w:bookmarkStart w:id="8718" w:name="_Toc26369777"/>
      <w:bookmarkStart w:id="8719" w:name="_Toc36227659"/>
      <w:bookmarkStart w:id="8720" w:name="_Toc36228674"/>
      <w:bookmarkStart w:id="8721" w:name="_Toc36229301"/>
      <w:bookmarkStart w:id="8722" w:name="_Toc68847621"/>
      <w:bookmarkStart w:id="8723" w:name="_Toc74611556"/>
      <w:bookmarkStart w:id="8724" w:name="_Toc75566835"/>
      <w:bookmarkStart w:id="8725" w:name="_Toc89790387"/>
      <w:bookmarkStart w:id="8726" w:name="_Toc99467026"/>
      <w:bookmarkStart w:id="8727" w:name="_Toc216799874"/>
      <w:bookmarkEnd w:id="8717"/>
      <w:r w:rsidRPr="00567618">
        <w:t>T.1.1</w:t>
      </w:r>
      <w:r w:rsidRPr="00567618">
        <w:tab/>
        <w:t>Introduction</w:t>
      </w:r>
      <w:bookmarkEnd w:id="8718"/>
      <w:bookmarkEnd w:id="8719"/>
      <w:bookmarkEnd w:id="8720"/>
      <w:bookmarkEnd w:id="8721"/>
      <w:bookmarkEnd w:id="8722"/>
      <w:bookmarkEnd w:id="8723"/>
      <w:bookmarkEnd w:id="8724"/>
      <w:bookmarkEnd w:id="8725"/>
      <w:bookmarkEnd w:id="8726"/>
      <w:bookmarkEnd w:id="8727"/>
    </w:p>
    <w:p w14:paraId="3572C4D7" w14:textId="77777777" w:rsidR="00FC7E52" w:rsidRPr="00567618" w:rsidRDefault="00FC7E52" w:rsidP="00FC7E52">
      <w:r w:rsidRPr="00567618">
        <w:t>This annex gives a few examples of media portions from possible SDP offers and answers involving an MSMTSI client and/or MSMTSI MRF. It is not feasible to cover all possible variants of different communication scenarios and MSMTSI capabilities and hence these examples should be regarded as just a few examples of many possible alternatives. For brevity, these examples do not make use of all functionality (like robustness etc) or list all codecs that could be used in a real SDP offer/answer, and for the same reason also limits the number of supported streams compared to what could be used in a real SDP offer/answer.</w:t>
      </w:r>
    </w:p>
    <w:p w14:paraId="0EF6359D" w14:textId="77777777" w:rsidR="00FC7E52" w:rsidRPr="00567618" w:rsidRDefault="00FC7E52" w:rsidP="00FC7E52">
      <w:pPr>
        <w:pStyle w:val="Heading2"/>
      </w:pPr>
      <w:bookmarkStart w:id="8728" w:name="_CRT_1_2"/>
      <w:bookmarkStart w:id="8729" w:name="_Toc26369778"/>
      <w:bookmarkStart w:id="8730" w:name="_Toc36227660"/>
      <w:bookmarkStart w:id="8731" w:name="_Toc36228675"/>
      <w:bookmarkStart w:id="8732" w:name="_Toc36229302"/>
      <w:bookmarkStart w:id="8733" w:name="_Toc68847622"/>
      <w:bookmarkStart w:id="8734" w:name="_Toc74611557"/>
      <w:bookmarkStart w:id="8735" w:name="_Toc75566836"/>
      <w:bookmarkStart w:id="8736" w:name="_Toc89790388"/>
      <w:bookmarkStart w:id="8737" w:name="_Toc99467027"/>
      <w:bookmarkStart w:id="8738" w:name="_Toc216799875"/>
      <w:bookmarkEnd w:id="8728"/>
      <w:r w:rsidRPr="00567618">
        <w:t>T.1.2</w:t>
      </w:r>
      <w:r w:rsidRPr="00567618">
        <w:tab/>
        <w:t>Quality of Service examples</w:t>
      </w:r>
      <w:bookmarkEnd w:id="8729"/>
      <w:bookmarkEnd w:id="8730"/>
      <w:bookmarkEnd w:id="8731"/>
      <w:bookmarkEnd w:id="8732"/>
      <w:bookmarkEnd w:id="8733"/>
      <w:bookmarkEnd w:id="8734"/>
      <w:bookmarkEnd w:id="8735"/>
      <w:bookmarkEnd w:id="8736"/>
      <w:bookmarkEnd w:id="8737"/>
      <w:bookmarkEnd w:id="8738"/>
    </w:p>
    <w:p w14:paraId="167382C8" w14:textId="77777777" w:rsidR="00FC7E52" w:rsidRPr="00567618" w:rsidRDefault="00FC7E52" w:rsidP="00FC7E52">
      <w:r w:rsidRPr="00567618">
        <w:t>This clause describes how the QoS bandwidth is reserved for MMCMH sessions based on the codec and bandwidth information in the SDP answer, the number of conference participants, and the topology of the multi-party session.</w:t>
      </w:r>
    </w:p>
    <w:p w14:paraId="686CF5B7" w14:textId="77777777" w:rsidR="00FC7E52" w:rsidRPr="00567618" w:rsidRDefault="00FC7E52" w:rsidP="00FC7E52">
      <w:r w:rsidRPr="00567618">
        <w:t xml:space="preserve">When determining the QoS bandwidth to reserve for the MMCMH session, the SDP answer is examined for the following: </w:t>
      </w:r>
    </w:p>
    <w:p w14:paraId="371B5D20" w14:textId="77777777" w:rsidR="00FC7E52" w:rsidRPr="005324A1" w:rsidRDefault="00FC7E52" w:rsidP="00FC7E52">
      <w:pPr>
        <w:pStyle w:val="B1"/>
      </w:pPr>
      <w:bookmarkStart w:id="8739" w:name="_MCCTEMPBM_CRPT86941743___2"/>
      <w:r w:rsidRPr="005324A1">
        <w:t>-</w:t>
      </w:r>
      <w:r w:rsidRPr="005324A1">
        <w:tab/>
        <w:t>When simulcast is included, the bandwidth reserved for the transmission of the media (on either the uplink or downlink) is enough to cover the simulcast.  If multiple media formats are sent concurrently then the reserved bandwidth is enough to carry the sum of their bandwidth requirements. If media formats are sent alternatively, then the reserved bandwidth is enough to carry the bandwidth requirements of the highest codec rate that can be used.</w:t>
      </w:r>
    </w:p>
    <w:p w14:paraId="2FD060D4" w14:textId="77777777" w:rsidR="00FC7E52" w:rsidRPr="005324A1" w:rsidRDefault="00FC7E52" w:rsidP="00FC7E52">
      <w:pPr>
        <w:pStyle w:val="B1"/>
      </w:pPr>
      <w:r w:rsidRPr="005324A1">
        <w:t>-</w:t>
      </w:r>
      <w:r w:rsidRPr="005324A1">
        <w:tab/>
        <w:t xml:space="preserve">If multiple active media lines are included, the reserved bandwidth is enough to carry the sum of the bandwidth requirements of each active media line. </w:t>
      </w:r>
    </w:p>
    <w:bookmarkEnd w:id="8739"/>
    <w:p w14:paraId="681F7470" w14:textId="77777777" w:rsidR="00FC7E52" w:rsidRPr="00567618" w:rsidRDefault="00FC7E52" w:rsidP="00FC7E52">
      <w:pPr>
        <w:rPr>
          <w:lang w:eastAsia="ko-KR"/>
        </w:rPr>
      </w:pPr>
      <w:r w:rsidRPr="00567618">
        <w:rPr>
          <w:lang w:eastAsia="ko-KR"/>
        </w:rPr>
        <w:t>Table T.0 provides examples of the QoS bandwidth that could be reserved for the example SDP answers listed in the rest of this Annex.</w:t>
      </w:r>
    </w:p>
    <w:p w14:paraId="19C2DB36" w14:textId="77777777" w:rsidR="00FC7E52" w:rsidRPr="00567618" w:rsidRDefault="00FC7E52" w:rsidP="00FC7E52">
      <w:pPr>
        <w:pStyle w:val="TH"/>
        <w:keepNext w:val="0"/>
        <w:keepLines w:val="0"/>
        <w:widowControl w:val="0"/>
      </w:pPr>
      <w:bookmarkStart w:id="8740" w:name="_CRTableT_0"/>
      <w:r w:rsidRPr="00567618">
        <w:t xml:space="preserve">Table </w:t>
      </w:r>
      <w:bookmarkEnd w:id="8740"/>
      <w:r w:rsidRPr="00567618">
        <w:t>T.0: Example QoS bandwidth reservations for example SDP answers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808"/>
        <w:gridCol w:w="808"/>
        <w:gridCol w:w="916"/>
        <w:gridCol w:w="1024"/>
        <w:gridCol w:w="4731"/>
      </w:tblGrid>
      <w:tr w:rsidR="00FC7E52" w:rsidRPr="005324A1" w14:paraId="123BA981" w14:textId="77777777" w:rsidTr="00DD54CD">
        <w:trPr>
          <w:cantSplit/>
          <w:jc w:val="center"/>
        </w:trPr>
        <w:tc>
          <w:tcPr>
            <w:tcW w:w="1344" w:type="dxa"/>
            <w:shd w:val="clear" w:color="auto" w:fill="auto"/>
          </w:tcPr>
          <w:p w14:paraId="63605705" w14:textId="77777777" w:rsidR="00FC7E52" w:rsidRPr="005324A1" w:rsidRDefault="00FC7E52" w:rsidP="00DD54CD">
            <w:pPr>
              <w:pStyle w:val="TAH"/>
            </w:pPr>
            <w:r w:rsidRPr="005324A1">
              <w:lastRenderedPageBreak/>
              <w:t>Table in Annex which has the example SDP answer</w:t>
            </w:r>
          </w:p>
        </w:tc>
        <w:tc>
          <w:tcPr>
            <w:tcW w:w="808" w:type="dxa"/>
            <w:shd w:val="clear" w:color="auto" w:fill="auto"/>
          </w:tcPr>
          <w:p w14:paraId="01F741B2" w14:textId="77777777" w:rsidR="00FC7E52" w:rsidRPr="005324A1" w:rsidRDefault="00FC7E52" w:rsidP="00DD54CD">
            <w:pPr>
              <w:pStyle w:val="TAH"/>
            </w:pPr>
            <w:r w:rsidRPr="005324A1">
              <w:t>Uplink GBR (kbps)</w:t>
            </w:r>
          </w:p>
        </w:tc>
        <w:tc>
          <w:tcPr>
            <w:tcW w:w="808" w:type="dxa"/>
            <w:shd w:val="clear" w:color="auto" w:fill="auto"/>
          </w:tcPr>
          <w:p w14:paraId="05A00C34" w14:textId="77777777" w:rsidR="00FC7E52" w:rsidRPr="005324A1" w:rsidRDefault="00FC7E52" w:rsidP="00DD54CD">
            <w:pPr>
              <w:pStyle w:val="TAH"/>
            </w:pPr>
            <w:r w:rsidRPr="005324A1">
              <w:t>Uplink MBR (kbps)</w:t>
            </w:r>
          </w:p>
        </w:tc>
        <w:tc>
          <w:tcPr>
            <w:tcW w:w="916" w:type="dxa"/>
            <w:shd w:val="clear" w:color="auto" w:fill="auto"/>
          </w:tcPr>
          <w:p w14:paraId="6800E5C1" w14:textId="77777777" w:rsidR="00FC7E52" w:rsidRPr="005324A1" w:rsidRDefault="00FC7E52" w:rsidP="00DD54CD">
            <w:pPr>
              <w:pStyle w:val="TAH"/>
            </w:pPr>
            <w:r w:rsidRPr="005324A1">
              <w:t>Dowlink GBR (kbps)</w:t>
            </w:r>
          </w:p>
        </w:tc>
        <w:tc>
          <w:tcPr>
            <w:tcW w:w="1024" w:type="dxa"/>
            <w:shd w:val="clear" w:color="auto" w:fill="auto"/>
          </w:tcPr>
          <w:p w14:paraId="057B1D29" w14:textId="77777777" w:rsidR="00FC7E52" w:rsidRPr="005324A1" w:rsidRDefault="00FC7E52" w:rsidP="00DD54CD">
            <w:pPr>
              <w:pStyle w:val="TAH"/>
            </w:pPr>
            <w:r w:rsidRPr="005324A1">
              <w:t>Downlink MBR (kbps)</w:t>
            </w:r>
          </w:p>
        </w:tc>
        <w:tc>
          <w:tcPr>
            <w:tcW w:w="4731" w:type="dxa"/>
            <w:shd w:val="clear" w:color="auto" w:fill="auto"/>
          </w:tcPr>
          <w:p w14:paraId="5F1A6258" w14:textId="77777777" w:rsidR="00FC7E52" w:rsidRPr="005324A1" w:rsidRDefault="00FC7E52" w:rsidP="00DD54CD">
            <w:pPr>
              <w:pStyle w:val="TAH"/>
            </w:pPr>
            <w:r w:rsidRPr="005324A1">
              <w:t>Comments</w:t>
            </w:r>
          </w:p>
        </w:tc>
      </w:tr>
      <w:tr w:rsidR="00FC7E52" w:rsidRPr="005324A1" w14:paraId="7AA0BA2F" w14:textId="77777777" w:rsidTr="00DD54CD">
        <w:trPr>
          <w:cantSplit/>
          <w:jc w:val="center"/>
        </w:trPr>
        <w:tc>
          <w:tcPr>
            <w:tcW w:w="1344" w:type="dxa"/>
            <w:shd w:val="clear" w:color="auto" w:fill="auto"/>
          </w:tcPr>
          <w:p w14:paraId="15E2840C" w14:textId="77777777" w:rsidR="00FC7E52" w:rsidRPr="005324A1" w:rsidRDefault="00FC7E52" w:rsidP="00DD54CD">
            <w:pPr>
              <w:pStyle w:val="TAC"/>
            </w:pPr>
            <w:bookmarkStart w:id="8741" w:name="_MCCTEMPBM_CRPT86941744___4"/>
            <w:r w:rsidRPr="005324A1">
              <w:t>T.2</w:t>
            </w:r>
            <w:bookmarkEnd w:id="8741"/>
          </w:p>
        </w:tc>
        <w:tc>
          <w:tcPr>
            <w:tcW w:w="808" w:type="dxa"/>
            <w:shd w:val="clear" w:color="auto" w:fill="auto"/>
          </w:tcPr>
          <w:p w14:paraId="2DF06D18" w14:textId="77777777" w:rsidR="00FC7E52" w:rsidRPr="005324A1" w:rsidRDefault="00FC7E52" w:rsidP="00DD54CD">
            <w:pPr>
              <w:pStyle w:val="TAC"/>
            </w:pPr>
          </w:p>
        </w:tc>
        <w:tc>
          <w:tcPr>
            <w:tcW w:w="808" w:type="dxa"/>
            <w:shd w:val="clear" w:color="auto" w:fill="auto"/>
          </w:tcPr>
          <w:p w14:paraId="7B95F60D" w14:textId="77777777" w:rsidR="00FC7E52" w:rsidRPr="005324A1" w:rsidRDefault="00FC7E52" w:rsidP="00DD54CD">
            <w:pPr>
              <w:pStyle w:val="TAC"/>
            </w:pPr>
            <w:bookmarkStart w:id="8742" w:name="_MCCTEMPBM_CRPT86941745___4"/>
            <w:r w:rsidRPr="005324A1">
              <w:t>452.5</w:t>
            </w:r>
            <w:bookmarkEnd w:id="8742"/>
          </w:p>
        </w:tc>
        <w:tc>
          <w:tcPr>
            <w:tcW w:w="916" w:type="dxa"/>
            <w:shd w:val="clear" w:color="auto" w:fill="auto"/>
          </w:tcPr>
          <w:p w14:paraId="430D43BD" w14:textId="77777777" w:rsidR="00FC7E52" w:rsidRPr="005324A1" w:rsidRDefault="00FC7E52" w:rsidP="00DD54CD">
            <w:pPr>
              <w:pStyle w:val="TAC"/>
            </w:pPr>
          </w:p>
        </w:tc>
        <w:tc>
          <w:tcPr>
            <w:tcW w:w="1024" w:type="dxa"/>
            <w:shd w:val="clear" w:color="auto" w:fill="auto"/>
          </w:tcPr>
          <w:p w14:paraId="6EEC7C9A" w14:textId="77777777" w:rsidR="00FC7E52" w:rsidRPr="005324A1" w:rsidRDefault="00FC7E52" w:rsidP="00DD54CD">
            <w:pPr>
              <w:pStyle w:val="TAC"/>
            </w:pPr>
            <w:bookmarkStart w:id="8743" w:name="_MCCTEMPBM_CRPT86941746___4"/>
            <w:r w:rsidRPr="005324A1">
              <w:t>452.5</w:t>
            </w:r>
            <w:bookmarkEnd w:id="8743"/>
          </w:p>
        </w:tc>
        <w:tc>
          <w:tcPr>
            <w:tcW w:w="4731" w:type="dxa"/>
            <w:shd w:val="clear" w:color="auto" w:fill="auto"/>
          </w:tcPr>
          <w:p w14:paraId="01752313" w14:textId="77777777" w:rsidR="00FC7E52" w:rsidRPr="005324A1" w:rsidRDefault="00FC7E52" w:rsidP="00DD54CD">
            <w:pPr>
              <w:pStyle w:val="TAL"/>
            </w:pPr>
            <w:r w:rsidRPr="005324A1">
              <w:t>Assumed PCC chose symmetric QoS for DL</w:t>
            </w:r>
          </w:p>
          <w:p w14:paraId="05CF3E96" w14:textId="77777777" w:rsidR="00FC7E52" w:rsidRPr="005324A1" w:rsidRDefault="00FC7E52" w:rsidP="00DD54CD">
            <w:pPr>
              <w:pStyle w:val="TAL"/>
            </w:pPr>
          </w:p>
        </w:tc>
      </w:tr>
      <w:tr w:rsidR="00FC7E52" w:rsidRPr="005324A1" w14:paraId="1387DB22" w14:textId="77777777" w:rsidTr="00DD54CD">
        <w:trPr>
          <w:cantSplit/>
          <w:jc w:val="center"/>
        </w:trPr>
        <w:tc>
          <w:tcPr>
            <w:tcW w:w="1344" w:type="dxa"/>
            <w:shd w:val="clear" w:color="auto" w:fill="auto"/>
          </w:tcPr>
          <w:p w14:paraId="0313A388" w14:textId="77777777" w:rsidR="00FC7E52" w:rsidRPr="005324A1" w:rsidRDefault="00FC7E52" w:rsidP="00DD54CD">
            <w:pPr>
              <w:pStyle w:val="TAC"/>
            </w:pPr>
            <w:bookmarkStart w:id="8744" w:name="_MCCTEMPBM_CRPT86941747___4"/>
            <w:r w:rsidRPr="005324A1">
              <w:t>T.3</w:t>
            </w:r>
            <w:bookmarkEnd w:id="8744"/>
          </w:p>
        </w:tc>
        <w:tc>
          <w:tcPr>
            <w:tcW w:w="808" w:type="dxa"/>
            <w:shd w:val="clear" w:color="auto" w:fill="auto"/>
          </w:tcPr>
          <w:p w14:paraId="237555C6" w14:textId="77777777" w:rsidR="00FC7E52" w:rsidRPr="005324A1" w:rsidRDefault="00FC7E52" w:rsidP="00DD54CD">
            <w:pPr>
              <w:pStyle w:val="TAC"/>
            </w:pPr>
          </w:p>
        </w:tc>
        <w:tc>
          <w:tcPr>
            <w:tcW w:w="808" w:type="dxa"/>
            <w:shd w:val="clear" w:color="auto" w:fill="auto"/>
          </w:tcPr>
          <w:p w14:paraId="67685DB4" w14:textId="77777777" w:rsidR="00FC7E52" w:rsidRPr="005324A1" w:rsidRDefault="00FC7E52" w:rsidP="00DD54CD">
            <w:pPr>
              <w:pStyle w:val="TAC"/>
            </w:pPr>
            <w:bookmarkStart w:id="8745" w:name="_MCCTEMPBM_CRPT86941748___4"/>
            <w:r w:rsidRPr="005324A1">
              <w:t>2105</w:t>
            </w:r>
            <w:bookmarkEnd w:id="8745"/>
          </w:p>
        </w:tc>
        <w:tc>
          <w:tcPr>
            <w:tcW w:w="916" w:type="dxa"/>
            <w:shd w:val="clear" w:color="auto" w:fill="auto"/>
          </w:tcPr>
          <w:p w14:paraId="29DFABE4" w14:textId="77777777" w:rsidR="00FC7E52" w:rsidRPr="005324A1" w:rsidRDefault="00FC7E52" w:rsidP="00DD54CD">
            <w:pPr>
              <w:pStyle w:val="TAC"/>
            </w:pPr>
          </w:p>
        </w:tc>
        <w:tc>
          <w:tcPr>
            <w:tcW w:w="1024" w:type="dxa"/>
            <w:shd w:val="clear" w:color="auto" w:fill="auto"/>
          </w:tcPr>
          <w:p w14:paraId="04D21A15" w14:textId="77777777" w:rsidR="00FC7E52" w:rsidRPr="005324A1" w:rsidRDefault="00FC7E52" w:rsidP="00DD54CD">
            <w:pPr>
              <w:pStyle w:val="TAC"/>
            </w:pPr>
            <w:bookmarkStart w:id="8746" w:name="_MCCTEMPBM_CRPT86941749___4"/>
            <w:r w:rsidRPr="005324A1">
              <w:t>2590</w:t>
            </w:r>
            <w:bookmarkEnd w:id="8746"/>
          </w:p>
        </w:tc>
        <w:tc>
          <w:tcPr>
            <w:tcW w:w="4731" w:type="dxa"/>
            <w:shd w:val="clear" w:color="auto" w:fill="auto"/>
          </w:tcPr>
          <w:p w14:paraId="0B3F395A" w14:textId="77777777" w:rsidR="00FC7E52" w:rsidRPr="005324A1" w:rsidRDefault="00FC7E52" w:rsidP="00DD54CD">
            <w:pPr>
              <w:pStyle w:val="TAL"/>
            </w:pPr>
            <w:r w:rsidRPr="005324A1">
              <w:t>Assumed PCC chose symmetric QoS for DL</w:t>
            </w:r>
          </w:p>
        </w:tc>
      </w:tr>
      <w:tr w:rsidR="00FC7E52" w:rsidRPr="005324A1" w14:paraId="3B9A0A52" w14:textId="77777777" w:rsidTr="00DD54CD">
        <w:trPr>
          <w:cantSplit/>
          <w:jc w:val="center"/>
        </w:trPr>
        <w:tc>
          <w:tcPr>
            <w:tcW w:w="1344" w:type="dxa"/>
            <w:shd w:val="clear" w:color="auto" w:fill="auto"/>
          </w:tcPr>
          <w:p w14:paraId="5DEE6BFC" w14:textId="77777777" w:rsidR="00FC7E52" w:rsidRPr="005324A1" w:rsidRDefault="00FC7E52" w:rsidP="00DD54CD">
            <w:pPr>
              <w:pStyle w:val="TAC"/>
            </w:pPr>
            <w:bookmarkStart w:id="8747" w:name="_MCCTEMPBM_CRPT86941750___4"/>
            <w:r w:rsidRPr="005324A1">
              <w:t>T.4</w:t>
            </w:r>
            <w:bookmarkEnd w:id="8747"/>
          </w:p>
        </w:tc>
        <w:tc>
          <w:tcPr>
            <w:tcW w:w="808" w:type="dxa"/>
            <w:shd w:val="clear" w:color="auto" w:fill="auto"/>
          </w:tcPr>
          <w:p w14:paraId="1EB18B13" w14:textId="77777777" w:rsidR="00FC7E52" w:rsidRPr="005324A1" w:rsidRDefault="00FC7E52" w:rsidP="00DD54CD">
            <w:pPr>
              <w:pStyle w:val="TAC"/>
            </w:pPr>
          </w:p>
        </w:tc>
        <w:tc>
          <w:tcPr>
            <w:tcW w:w="808" w:type="dxa"/>
            <w:shd w:val="clear" w:color="auto" w:fill="auto"/>
          </w:tcPr>
          <w:p w14:paraId="1C311A4B" w14:textId="77777777" w:rsidR="00FC7E52" w:rsidRPr="005324A1" w:rsidRDefault="00FC7E52" w:rsidP="00DD54CD">
            <w:pPr>
              <w:pStyle w:val="TAC"/>
            </w:pPr>
            <w:bookmarkStart w:id="8748" w:name="_MCCTEMPBM_CRPT86941751___4"/>
            <w:r w:rsidRPr="005324A1">
              <w:t>1865</w:t>
            </w:r>
            <w:bookmarkEnd w:id="8748"/>
          </w:p>
        </w:tc>
        <w:tc>
          <w:tcPr>
            <w:tcW w:w="916" w:type="dxa"/>
            <w:shd w:val="clear" w:color="auto" w:fill="auto"/>
          </w:tcPr>
          <w:p w14:paraId="22CA602D" w14:textId="77777777" w:rsidR="00FC7E52" w:rsidRPr="005324A1" w:rsidRDefault="00FC7E52" w:rsidP="00DD54CD">
            <w:pPr>
              <w:pStyle w:val="TAC"/>
            </w:pPr>
          </w:p>
        </w:tc>
        <w:tc>
          <w:tcPr>
            <w:tcW w:w="1024" w:type="dxa"/>
            <w:shd w:val="clear" w:color="auto" w:fill="auto"/>
          </w:tcPr>
          <w:p w14:paraId="48D86947" w14:textId="77777777" w:rsidR="00FC7E52" w:rsidRPr="005324A1" w:rsidRDefault="00FC7E52" w:rsidP="00DD54CD">
            <w:pPr>
              <w:pStyle w:val="TAC"/>
            </w:pPr>
            <w:bookmarkStart w:id="8749" w:name="_MCCTEMPBM_CRPT86941752___4"/>
            <w:r w:rsidRPr="005324A1">
              <w:t>1865</w:t>
            </w:r>
            <w:bookmarkEnd w:id="8749"/>
          </w:p>
        </w:tc>
        <w:tc>
          <w:tcPr>
            <w:tcW w:w="4731" w:type="dxa"/>
            <w:shd w:val="clear" w:color="auto" w:fill="auto"/>
          </w:tcPr>
          <w:p w14:paraId="314B94D9" w14:textId="77777777" w:rsidR="00FC7E52" w:rsidRPr="005324A1" w:rsidRDefault="00FC7E52" w:rsidP="00DD54CD">
            <w:pPr>
              <w:pStyle w:val="TAL"/>
            </w:pPr>
            <w:r w:rsidRPr="005324A1">
              <w:t>Estimating QoS for MSMTSI terminal's links, assumed PCC chose symmetric QoS for DL</w:t>
            </w:r>
          </w:p>
        </w:tc>
      </w:tr>
      <w:tr w:rsidR="00FC7E52" w:rsidRPr="005324A1" w14:paraId="65619181" w14:textId="77777777" w:rsidTr="00DD54CD">
        <w:trPr>
          <w:cantSplit/>
          <w:jc w:val="center"/>
        </w:trPr>
        <w:tc>
          <w:tcPr>
            <w:tcW w:w="1344" w:type="dxa"/>
            <w:shd w:val="clear" w:color="auto" w:fill="auto"/>
          </w:tcPr>
          <w:p w14:paraId="1F8ABC30" w14:textId="77777777" w:rsidR="00FC7E52" w:rsidRPr="005324A1" w:rsidRDefault="00FC7E52" w:rsidP="00DD54CD">
            <w:pPr>
              <w:pStyle w:val="TAC"/>
            </w:pPr>
            <w:bookmarkStart w:id="8750" w:name="_MCCTEMPBM_CRPT86941753___4" w:colFirst="0" w:colLast="3"/>
            <w:r w:rsidRPr="005324A1">
              <w:t>T.6</w:t>
            </w:r>
          </w:p>
        </w:tc>
        <w:tc>
          <w:tcPr>
            <w:tcW w:w="808" w:type="dxa"/>
            <w:shd w:val="clear" w:color="auto" w:fill="auto"/>
          </w:tcPr>
          <w:p w14:paraId="28625375" w14:textId="77777777" w:rsidR="00FC7E52" w:rsidRPr="005324A1" w:rsidRDefault="00FC7E52" w:rsidP="00DD54CD">
            <w:pPr>
              <w:pStyle w:val="TAC"/>
            </w:pPr>
            <w:r w:rsidRPr="005324A1">
              <w:t>118</w:t>
            </w:r>
          </w:p>
        </w:tc>
        <w:tc>
          <w:tcPr>
            <w:tcW w:w="808" w:type="dxa"/>
            <w:shd w:val="clear" w:color="auto" w:fill="auto"/>
          </w:tcPr>
          <w:p w14:paraId="5F28770F" w14:textId="77777777" w:rsidR="00FC7E52" w:rsidRPr="005324A1" w:rsidRDefault="00FC7E52" w:rsidP="00DD54CD">
            <w:pPr>
              <w:pStyle w:val="TAC"/>
            </w:pPr>
            <w:r w:rsidRPr="005324A1">
              <w:t>118</w:t>
            </w:r>
          </w:p>
        </w:tc>
        <w:tc>
          <w:tcPr>
            <w:tcW w:w="916" w:type="dxa"/>
            <w:shd w:val="clear" w:color="auto" w:fill="auto"/>
          </w:tcPr>
          <w:p w14:paraId="2E6C6633" w14:textId="77777777" w:rsidR="00FC7E52" w:rsidRPr="005324A1" w:rsidRDefault="00FC7E52" w:rsidP="00DD54CD">
            <w:pPr>
              <w:pStyle w:val="TAC"/>
            </w:pPr>
            <w:r w:rsidRPr="005324A1">
              <w:t>133.5</w:t>
            </w:r>
          </w:p>
        </w:tc>
        <w:tc>
          <w:tcPr>
            <w:tcW w:w="1024" w:type="dxa"/>
            <w:shd w:val="clear" w:color="auto" w:fill="auto"/>
          </w:tcPr>
          <w:p w14:paraId="0F996DA6" w14:textId="77777777" w:rsidR="00FC7E52" w:rsidRPr="005324A1" w:rsidRDefault="00FC7E52" w:rsidP="00DD54CD">
            <w:pPr>
              <w:pStyle w:val="TAC"/>
            </w:pPr>
            <w:r w:rsidRPr="005324A1">
              <w:t>133.5</w:t>
            </w:r>
          </w:p>
        </w:tc>
        <w:tc>
          <w:tcPr>
            <w:tcW w:w="4731" w:type="dxa"/>
            <w:shd w:val="clear" w:color="auto" w:fill="auto"/>
          </w:tcPr>
          <w:p w14:paraId="0C1038D9"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C950B2D" w14:textId="77777777" w:rsidTr="00DD54CD">
        <w:trPr>
          <w:cantSplit/>
          <w:jc w:val="center"/>
        </w:trPr>
        <w:tc>
          <w:tcPr>
            <w:tcW w:w="1344" w:type="dxa"/>
            <w:shd w:val="clear" w:color="auto" w:fill="auto"/>
          </w:tcPr>
          <w:p w14:paraId="6B17F64D" w14:textId="77777777" w:rsidR="00FC7E52" w:rsidRPr="005324A1" w:rsidRDefault="00FC7E52" w:rsidP="00DD54CD">
            <w:pPr>
              <w:pStyle w:val="TAC"/>
            </w:pPr>
            <w:bookmarkStart w:id="8751" w:name="_MCCTEMPBM_CRPT86941754___4" w:colFirst="0" w:colLast="3"/>
            <w:bookmarkEnd w:id="8750"/>
            <w:r w:rsidRPr="005324A1">
              <w:t>T.9</w:t>
            </w:r>
          </w:p>
        </w:tc>
        <w:tc>
          <w:tcPr>
            <w:tcW w:w="808" w:type="dxa"/>
            <w:shd w:val="clear" w:color="auto" w:fill="auto"/>
          </w:tcPr>
          <w:p w14:paraId="1150CC28" w14:textId="77777777" w:rsidR="00FC7E52" w:rsidRPr="005324A1" w:rsidRDefault="00FC7E52" w:rsidP="00DD54CD">
            <w:pPr>
              <w:pStyle w:val="TAC"/>
            </w:pPr>
            <w:r w:rsidRPr="005324A1">
              <w:t>118</w:t>
            </w:r>
          </w:p>
        </w:tc>
        <w:tc>
          <w:tcPr>
            <w:tcW w:w="808" w:type="dxa"/>
            <w:shd w:val="clear" w:color="auto" w:fill="auto"/>
          </w:tcPr>
          <w:p w14:paraId="63B4C876" w14:textId="77777777" w:rsidR="00FC7E52" w:rsidRPr="005324A1" w:rsidRDefault="00FC7E52" w:rsidP="00DD54CD">
            <w:pPr>
              <w:pStyle w:val="TAC"/>
            </w:pPr>
            <w:r w:rsidRPr="005324A1">
              <w:t>118</w:t>
            </w:r>
          </w:p>
        </w:tc>
        <w:tc>
          <w:tcPr>
            <w:tcW w:w="916" w:type="dxa"/>
            <w:shd w:val="clear" w:color="auto" w:fill="auto"/>
          </w:tcPr>
          <w:p w14:paraId="297B3DF8" w14:textId="77777777" w:rsidR="00FC7E52" w:rsidRPr="005324A1" w:rsidRDefault="00FC7E52" w:rsidP="00DD54CD">
            <w:pPr>
              <w:pStyle w:val="TAC"/>
            </w:pPr>
            <w:r w:rsidRPr="005324A1">
              <w:t>194</w:t>
            </w:r>
          </w:p>
        </w:tc>
        <w:tc>
          <w:tcPr>
            <w:tcW w:w="1024" w:type="dxa"/>
            <w:shd w:val="clear" w:color="auto" w:fill="auto"/>
          </w:tcPr>
          <w:p w14:paraId="78052A88" w14:textId="77777777" w:rsidR="00FC7E52" w:rsidRPr="005324A1" w:rsidRDefault="00FC7E52" w:rsidP="00DD54CD">
            <w:pPr>
              <w:pStyle w:val="TAC"/>
            </w:pPr>
            <w:r w:rsidRPr="005324A1">
              <w:t>194</w:t>
            </w:r>
          </w:p>
        </w:tc>
        <w:tc>
          <w:tcPr>
            <w:tcW w:w="4731" w:type="dxa"/>
            <w:shd w:val="clear" w:color="auto" w:fill="auto"/>
          </w:tcPr>
          <w:p w14:paraId="793DA2A2"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tr w:rsidR="00FC7E52" w:rsidRPr="005324A1" w14:paraId="4992B82A" w14:textId="77777777" w:rsidTr="00DD54CD">
        <w:trPr>
          <w:cantSplit/>
          <w:jc w:val="center"/>
        </w:trPr>
        <w:tc>
          <w:tcPr>
            <w:tcW w:w="1344" w:type="dxa"/>
            <w:shd w:val="clear" w:color="auto" w:fill="auto"/>
          </w:tcPr>
          <w:p w14:paraId="0CDA8D99" w14:textId="77777777" w:rsidR="00FC7E52" w:rsidRPr="005324A1" w:rsidRDefault="00FC7E52" w:rsidP="00DD54CD">
            <w:pPr>
              <w:pStyle w:val="TAC"/>
            </w:pPr>
            <w:bookmarkStart w:id="8752" w:name="_MCCTEMPBM_CRPT86941755___4" w:colFirst="0" w:colLast="3"/>
            <w:bookmarkEnd w:id="8751"/>
            <w:r w:rsidRPr="005324A1">
              <w:t>T.10</w:t>
            </w:r>
          </w:p>
        </w:tc>
        <w:tc>
          <w:tcPr>
            <w:tcW w:w="808" w:type="dxa"/>
            <w:shd w:val="clear" w:color="auto" w:fill="auto"/>
          </w:tcPr>
          <w:p w14:paraId="3776EEAA" w14:textId="77777777" w:rsidR="00FC7E52" w:rsidRPr="005324A1" w:rsidRDefault="00FC7E52" w:rsidP="00DD54CD">
            <w:pPr>
              <w:pStyle w:val="TAC"/>
            </w:pPr>
            <w:r w:rsidRPr="005324A1">
              <w:t>118</w:t>
            </w:r>
          </w:p>
        </w:tc>
        <w:tc>
          <w:tcPr>
            <w:tcW w:w="808" w:type="dxa"/>
            <w:shd w:val="clear" w:color="auto" w:fill="auto"/>
          </w:tcPr>
          <w:p w14:paraId="68AEBF8E" w14:textId="77777777" w:rsidR="00FC7E52" w:rsidRPr="005324A1" w:rsidRDefault="00FC7E52" w:rsidP="00DD54CD">
            <w:pPr>
              <w:pStyle w:val="TAC"/>
            </w:pPr>
            <w:r w:rsidRPr="005324A1">
              <w:t>118</w:t>
            </w:r>
          </w:p>
        </w:tc>
        <w:tc>
          <w:tcPr>
            <w:tcW w:w="916" w:type="dxa"/>
            <w:shd w:val="clear" w:color="auto" w:fill="auto"/>
          </w:tcPr>
          <w:p w14:paraId="12F79596" w14:textId="77777777" w:rsidR="00FC7E52" w:rsidRPr="005324A1" w:rsidRDefault="00FC7E52" w:rsidP="00DD54CD">
            <w:pPr>
              <w:pStyle w:val="TAC"/>
            </w:pPr>
            <w:r w:rsidRPr="005324A1">
              <w:t>133.5</w:t>
            </w:r>
          </w:p>
        </w:tc>
        <w:tc>
          <w:tcPr>
            <w:tcW w:w="1024" w:type="dxa"/>
            <w:shd w:val="clear" w:color="auto" w:fill="auto"/>
          </w:tcPr>
          <w:p w14:paraId="3F325DA7" w14:textId="77777777" w:rsidR="00FC7E52" w:rsidRPr="005324A1" w:rsidRDefault="00FC7E52" w:rsidP="00DD54CD">
            <w:pPr>
              <w:pStyle w:val="TAC"/>
            </w:pPr>
            <w:r w:rsidRPr="005324A1">
              <w:t>133.5</w:t>
            </w:r>
          </w:p>
        </w:tc>
        <w:tc>
          <w:tcPr>
            <w:tcW w:w="4731" w:type="dxa"/>
            <w:shd w:val="clear" w:color="auto" w:fill="auto"/>
          </w:tcPr>
          <w:p w14:paraId="0A3FB86C" w14:textId="77777777" w:rsidR="00FC7E52" w:rsidRPr="005324A1" w:rsidRDefault="00FC7E52" w:rsidP="00DD54CD">
            <w:pPr>
              <w:pStyle w:val="TAL"/>
            </w:pPr>
            <w:r w:rsidRPr="005324A1">
              <w:t>Can not assume symmetric because simulcast is on uplink.  Assuming GBR= MBR for speech, but can set GBR lower if PCRF looks at codec-specific parameters and determines the lowest operating rate of the codecs</w:t>
            </w:r>
          </w:p>
        </w:tc>
      </w:tr>
      <w:bookmarkEnd w:id="8752"/>
    </w:tbl>
    <w:p w14:paraId="1CAFEE30" w14:textId="77777777" w:rsidR="00FC7E52" w:rsidRPr="00567618" w:rsidRDefault="00FC7E52" w:rsidP="00FC7E52"/>
    <w:p w14:paraId="2451737E" w14:textId="77777777" w:rsidR="00FC7E52" w:rsidRPr="00567618" w:rsidRDefault="00FC7E52" w:rsidP="00FC7E52">
      <w:pPr>
        <w:pStyle w:val="Heading1"/>
        <w:rPr>
          <w:lang w:eastAsia="ko-KR"/>
        </w:rPr>
      </w:pPr>
      <w:bookmarkStart w:id="8753" w:name="_CRT_2"/>
      <w:bookmarkStart w:id="8754" w:name="_Toc26369779"/>
      <w:bookmarkStart w:id="8755" w:name="_Toc36227661"/>
      <w:bookmarkStart w:id="8756" w:name="_Toc36228676"/>
      <w:bookmarkStart w:id="8757" w:name="_Toc36229303"/>
      <w:bookmarkStart w:id="8758" w:name="_Toc68847623"/>
      <w:bookmarkStart w:id="8759" w:name="_Toc74611558"/>
      <w:bookmarkStart w:id="8760" w:name="_Toc75566837"/>
      <w:bookmarkStart w:id="8761" w:name="_Toc89790389"/>
      <w:bookmarkStart w:id="8762" w:name="_Toc99467028"/>
      <w:bookmarkStart w:id="8763" w:name="_Toc216799876"/>
      <w:bookmarkEnd w:id="8753"/>
      <w:r w:rsidRPr="00567618">
        <w:rPr>
          <w:lang w:eastAsia="ko-KR"/>
        </w:rPr>
        <w:t>T.2</w:t>
      </w:r>
      <w:r w:rsidRPr="00567618">
        <w:rPr>
          <w:lang w:eastAsia="ko-KR"/>
        </w:rPr>
        <w:tab/>
        <w:t>MSMTSI video offer/answer examples</w:t>
      </w:r>
      <w:bookmarkEnd w:id="8754"/>
      <w:bookmarkEnd w:id="8755"/>
      <w:bookmarkEnd w:id="8756"/>
      <w:bookmarkEnd w:id="8757"/>
      <w:bookmarkEnd w:id="8758"/>
      <w:bookmarkEnd w:id="8759"/>
      <w:bookmarkEnd w:id="8760"/>
      <w:bookmarkEnd w:id="8761"/>
      <w:bookmarkEnd w:id="8762"/>
      <w:bookmarkEnd w:id="8763"/>
    </w:p>
    <w:p w14:paraId="63C86A42" w14:textId="77777777" w:rsidR="00FC7E52" w:rsidRPr="00567618" w:rsidRDefault="00FC7E52" w:rsidP="00FC7E52">
      <w:pPr>
        <w:pStyle w:val="Heading2"/>
        <w:rPr>
          <w:lang w:eastAsia="ko-KR"/>
        </w:rPr>
      </w:pPr>
      <w:bookmarkStart w:id="8764" w:name="_CRT_2_1"/>
      <w:bookmarkStart w:id="8765" w:name="_Toc26369780"/>
      <w:bookmarkStart w:id="8766" w:name="_Toc36227662"/>
      <w:bookmarkStart w:id="8767" w:name="_Toc36228677"/>
      <w:bookmarkStart w:id="8768" w:name="_Toc36229304"/>
      <w:bookmarkStart w:id="8769" w:name="_Toc68847624"/>
      <w:bookmarkStart w:id="8770" w:name="_Toc74611559"/>
      <w:bookmarkStart w:id="8771" w:name="_Toc75566838"/>
      <w:bookmarkStart w:id="8772" w:name="_Toc89790390"/>
      <w:bookmarkStart w:id="8773" w:name="_Toc99467029"/>
      <w:bookmarkStart w:id="8774" w:name="_Toc216799877"/>
      <w:bookmarkEnd w:id="8764"/>
      <w:r w:rsidRPr="00567618">
        <w:rPr>
          <w:lang w:eastAsia="ko-KR"/>
        </w:rPr>
        <w:t>T.2.1</w:t>
      </w:r>
      <w:r w:rsidRPr="00567618">
        <w:rPr>
          <w:lang w:eastAsia="ko-KR"/>
        </w:rPr>
        <w:tab/>
        <w:t>MSMTSI offer/answer towards an MTSI client</w:t>
      </w:r>
      <w:bookmarkEnd w:id="8765"/>
      <w:bookmarkEnd w:id="8766"/>
      <w:bookmarkEnd w:id="8767"/>
      <w:bookmarkEnd w:id="8768"/>
      <w:bookmarkEnd w:id="8769"/>
      <w:bookmarkEnd w:id="8770"/>
      <w:bookmarkEnd w:id="8771"/>
      <w:bookmarkEnd w:id="8772"/>
      <w:bookmarkEnd w:id="8773"/>
      <w:bookmarkEnd w:id="8774"/>
    </w:p>
    <w:p w14:paraId="1AA15CBE" w14:textId="77777777" w:rsidR="00FC7E52" w:rsidRPr="00567618" w:rsidRDefault="00FC7E52" w:rsidP="00FC7E52">
      <w:pPr>
        <w:rPr>
          <w:lang w:eastAsia="ko-KR"/>
        </w:rPr>
      </w:pPr>
      <w:r w:rsidRPr="00567618">
        <w:rPr>
          <w:lang w:eastAsia="ko-KR"/>
        </w:rPr>
        <w:t>This offer includes sending two different simulcast streams for the main video, receiving two thumbnail videos, both sending and receiving screenshare video, and has support for BFCP to control screenshare and (possibly) main video, which are all features that can be supported by MSMTSI but that are not supported by a regular MTSI client. All audio is omitted in this example, for brevity, but could be added according to the other examples (e.g., in Clause T.3) in this annex.</w:t>
      </w:r>
    </w:p>
    <w:p w14:paraId="3B6F94AE" w14:textId="77777777" w:rsidR="00FC7E52" w:rsidRPr="00567618" w:rsidRDefault="00FC7E52" w:rsidP="00FC7E52">
      <w:pPr>
        <w:rPr>
          <w:lang w:eastAsia="ko-KR"/>
        </w:rPr>
      </w:pPr>
      <w:r w:rsidRPr="00567618">
        <w:rPr>
          <w:lang w:eastAsia="ko-KR"/>
        </w:rPr>
        <w:t xml:space="preserve">Video levels are in this example aligned with the maximum size of the video stream, and the maximum receive bandwidth limit is set by the </w:t>
      </w:r>
      <w:r w:rsidRPr="00567618">
        <w:t>"</w:t>
      </w:r>
      <w:r w:rsidRPr="00567618">
        <w:rPr>
          <w:lang w:eastAsia="ko-KR"/>
        </w:rPr>
        <w:t>b=</w:t>
      </w:r>
      <w:r w:rsidRPr="00567618">
        <w:t>"</w:t>
      </w:r>
      <w:r w:rsidRPr="00567618">
        <w:rPr>
          <w:lang w:eastAsia="ko-KR"/>
        </w:rPr>
        <w:t>-line rather than just implicitly by the video level bandwidth limit.</w:t>
      </w:r>
    </w:p>
    <w:p w14:paraId="42A79EC5" w14:textId="77777777" w:rsidR="00FC7E52" w:rsidRPr="00567618" w:rsidRDefault="00FC7E52" w:rsidP="00FC7E52">
      <w:pPr>
        <w:rPr>
          <w:lang w:eastAsia="ko-KR"/>
        </w:rPr>
      </w:pPr>
      <w:r w:rsidRPr="00567618">
        <w:rPr>
          <w:lang w:eastAsia="ko-KR"/>
        </w:rPr>
        <w:t xml:space="preserve">The main video is listed as the first video </w:t>
      </w:r>
      <w:r w:rsidRPr="00567618">
        <w:t>"</w:t>
      </w:r>
      <w:r w:rsidRPr="00567618">
        <w:rPr>
          <w:lang w:eastAsia="ko-KR"/>
        </w:rPr>
        <w:t>m=</w:t>
      </w:r>
      <w:r w:rsidRPr="00567618">
        <w:t>"</w:t>
      </w:r>
      <w:r w:rsidRPr="00567618">
        <w:rPr>
          <w:lang w:eastAsia="ko-KR"/>
        </w:rPr>
        <w:t xml:space="preserve">-line and is also explicitly identified through </w:t>
      </w:r>
      <w:r w:rsidRPr="00567618">
        <w:t>"</w:t>
      </w:r>
      <w:r w:rsidRPr="00567618">
        <w:rPr>
          <w:lang w:eastAsia="ko-KR"/>
        </w:rPr>
        <w:t>a=content:main</w:t>
      </w:r>
      <w:r w:rsidRPr="00567618">
        <w:t>"</w:t>
      </w:r>
      <w:r w:rsidRPr="00567618">
        <w:rPr>
          <w:lang w:eastAsia="ko-KR"/>
        </w:rPr>
        <w:t>.</w:t>
      </w:r>
    </w:p>
    <w:p w14:paraId="3382B0F3" w14:textId="77777777" w:rsidR="00FC7E52" w:rsidRPr="00567618" w:rsidRDefault="00FC7E52" w:rsidP="00FC7E52">
      <w:pPr>
        <w:rPr>
          <w:lang w:eastAsia="ko-KR"/>
        </w:rPr>
      </w:pPr>
      <w:r w:rsidRPr="00567618">
        <w:rPr>
          <w:lang w:eastAsia="ko-KR"/>
        </w:rPr>
        <w:t xml:space="preserve">One subsequent </w:t>
      </w:r>
      <w:r w:rsidRPr="00567618">
        <w:t>"</w:t>
      </w:r>
      <w:r w:rsidRPr="00567618">
        <w:rPr>
          <w:lang w:eastAsia="ko-KR"/>
        </w:rPr>
        <w:t>m=</w:t>
      </w:r>
      <w:r w:rsidRPr="00567618">
        <w:t>"</w:t>
      </w:r>
      <w:r w:rsidRPr="00567618">
        <w:rPr>
          <w:lang w:eastAsia="ko-KR"/>
        </w:rPr>
        <w:t xml:space="preserve">-line is explicitly identified as screenshare video, using </w:t>
      </w:r>
      <w:r w:rsidRPr="00567618">
        <w:t>"</w:t>
      </w:r>
      <w:r w:rsidRPr="00567618">
        <w:rPr>
          <w:lang w:eastAsia="ko-KR"/>
        </w:rPr>
        <w:t>a=content:slides</w:t>
      </w:r>
      <w:r w:rsidRPr="00567618">
        <w:t>"</w:t>
      </w:r>
      <w:r w:rsidRPr="00567618">
        <w:rPr>
          <w:lang w:eastAsia="ko-KR"/>
        </w:rPr>
        <w:t>.</w:t>
      </w:r>
    </w:p>
    <w:p w14:paraId="37CB3BC3" w14:textId="77777777" w:rsidR="00FC7E52" w:rsidRPr="00567618" w:rsidRDefault="00FC7E52" w:rsidP="00FC7E52">
      <w:pPr>
        <w:rPr>
          <w:lang w:eastAsia="ko-KR"/>
        </w:rPr>
      </w:pPr>
      <w:r w:rsidRPr="00567618">
        <w:rPr>
          <w:lang w:eastAsia="ko-KR"/>
        </w:rPr>
        <w:t xml:space="preserve">The rest of the video </w:t>
      </w:r>
      <w:r w:rsidRPr="00567618">
        <w:t>"</w:t>
      </w:r>
      <w:r w:rsidRPr="00567618">
        <w:rPr>
          <w:lang w:eastAsia="ko-KR"/>
        </w:rPr>
        <w:t>m=</w:t>
      </w:r>
      <w:r w:rsidRPr="00567618">
        <w:t>"</w:t>
      </w:r>
      <w:r w:rsidRPr="00567618">
        <w:rPr>
          <w:lang w:eastAsia="ko-KR"/>
        </w:rPr>
        <w:t>-lines indicate support for two additional, receive-only video thumbnails.</w:t>
      </w:r>
    </w:p>
    <w:p w14:paraId="0AC06762" w14:textId="77777777" w:rsidR="00FC7E52" w:rsidRPr="00567618" w:rsidRDefault="00FC7E52" w:rsidP="00FC7E52">
      <w:pPr>
        <w:rPr>
          <w:lang w:eastAsia="ko-KR"/>
        </w:rPr>
      </w:pPr>
      <w:r w:rsidRPr="00567618">
        <w:rPr>
          <w:lang w:eastAsia="ko-KR"/>
        </w:rPr>
        <w:t xml:space="preserve">All video </w:t>
      </w:r>
      <w:r w:rsidRPr="00567618">
        <w:t>"</w:t>
      </w:r>
      <w:r w:rsidRPr="00567618">
        <w:rPr>
          <w:lang w:eastAsia="ko-KR"/>
        </w:rPr>
        <w:t>m=</w:t>
      </w:r>
      <w:r w:rsidRPr="00567618">
        <w:t>"</w:t>
      </w:r>
      <w:r w:rsidRPr="00567618">
        <w:rPr>
          <w:lang w:eastAsia="ko-KR"/>
        </w:rPr>
        <w:t xml:space="preserve">-lines offer support for RTP level pause/resume, indicated through </w:t>
      </w:r>
      <w:r w:rsidRPr="00567618">
        <w:t>"</w:t>
      </w:r>
      <w:r w:rsidRPr="00567618">
        <w:rPr>
          <w:lang w:eastAsia="ko-KR"/>
        </w:rPr>
        <w:t>a=rtcp-fb:* ccm pause</w:t>
      </w:r>
      <w:r w:rsidRPr="00567618">
        <w:t>"</w:t>
      </w:r>
      <w:r w:rsidRPr="00567618">
        <w:rPr>
          <w:lang w:eastAsia="ko-KR"/>
        </w:rPr>
        <w:t xml:space="preserve">. The </w:t>
      </w:r>
      <w:r w:rsidRPr="00567618">
        <w:t>"</w:t>
      </w:r>
      <w:r w:rsidRPr="00567618">
        <w:rPr>
          <w:lang w:eastAsia="ko-KR"/>
        </w:rPr>
        <w:t>nowait</w:t>
      </w:r>
      <w:r w:rsidRPr="00567618">
        <w:t>"</w:t>
      </w:r>
      <w:r w:rsidRPr="00567618">
        <w:rPr>
          <w:lang w:eastAsia="ko-KR"/>
        </w:rPr>
        <w:t xml:space="preserve"> parameter is set, indicating that the MSMTSI client expects the RTP media streams to be sent point-to-point on RTP level. That can for example be either between MSMTSI clients in terminal, or between an MSMTSI client in terminal and an MSMTSI MRF. In either case, the </w:t>
      </w:r>
      <w:r w:rsidRPr="00567618">
        <w:t>"</w:t>
      </w:r>
      <w:r w:rsidRPr="00567618">
        <w:rPr>
          <w:lang w:eastAsia="ko-KR"/>
        </w:rPr>
        <w:t>nowait</w:t>
      </w:r>
      <w:r w:rsidRPr="00567618">
        <w:t>"</w:t>
      </w:r>
      <w:r w:rsidRPr="00567618">
        <w:rPr>
          <w:lang w:eastAsia="ko-KR"/>
        </w:rPr>
        <w:t xml:space="preserve"> parameter indicates it is not expected that multiple receivers of the RTP streams are able to send RTCP back to request RTP level pause/resume.</w:t>
      </w:r>
    </w:p>
    <w:p w14:paraId="124ACF4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offered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5AFEA4DE" w14:textId="77777777" w:rsidR="00FC7E52" w:rsidRPr="00567618" w:rsidRDefault="00FC7E52" w:rsidP="00FC7E52">
      <w:pPr>
        <w:rPr>
          <w:lang w:eastAsia="ko-KR"/>
        </w:rPr>
      </w:pPr>
      <w:r w:rsidRPr="00567618">
        <w:rPr>
          <w:lang w:eastAsia="ko-KR"/>
        </w:rPr>
        <w:t>BFCP support is offered with client role.</w:t>
      </w:r>
    </w:p>
    <w:p w14:paraId="7607BCD3"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1E3E53D" w14:textId="77777777" w:rsidR="00FC7E52" w:rsidRPr="00567618" w:rsidRDefault="00FC7E52" w:rsidP="00FC7E52">
      <w:pPr>
        <w:pStyle w:val="TH"/>
      </w:pPr>
      <w:bookmarkStart w:id="8775" w:name="_CRTableT_1"/>
      <w:r w:rsidRPr="00567618">
        <w:t xml:space="preserve">Table </w:t>
      </w:r>
      <w:bookmarkEnd w:id="8775"/>
      <w:r w:rsidRPr="00567618">
        <w:t>T.1: Example SDP offer from MSMTSI towards 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EF9C05" w14:textId="77777777" w:rsidTr="00DD54CD">
        <w:trPr>
          <w:jc w:val="center"/>
        </w:trPr>
        <w:tc>
          <w:tcPr>
            <w:tcW w:w="9639" w:type="dxa"/>
            <w:shd w:val="clear" w:color="auto" w:fill="auto"/>
          </w:tcPr>
          <w:p w14:paraId="3EDE0EEE" w14:textId="77777777" w:rsidR="00FC7E52" w:rsidRPr="005324A1" w:rsidRDefault="00FC7E52" w:rsidP="00DD54CD">
            <w:pPr>
              <w:pStyle w:val="TAH"/>
            </w:pPr>
            <w:r w:rsidRPr="005324A1">
              <w:t>SDP offer</w:t>
            </w:r>
          </w:p>
        </w:tc>
      </w:tr>
      <w:tr w:rsidR="00FC7E52" w:rsidRPr="00567618" w14:paraId="150582B6" w14:textId="77777777" w:rsidTr="00DD54CD">
        <w:trPr>
          <w:jc w:val="center"/>
        </w:trPr>
        <w:tc>
          <w:tcPr>
            <w:tcW w:w="9639" w:type="dxa"/>
            <w:shd w:val="clear" w:color="auto" w:fill="auto"/>
          </w:tcPr>
          <w:p w14:paraId="6E416AAB" w14:textId="77777777" w:rsidR="00FC7E52" w:rsidRPr="00567618" w:rsidRDefault="00FC7E52" w:rsidP="00DD54CD">
            <w:pPr>
              <w:pStyle w:val="PL"/>
            </w:pPr>
            <w:bookmarkStart w:id="8776" w:name="_MCCTEMPBM_CRPT86941756___7"/>
            <w:bookmarkStart w:id="8777" w:name="_MCCTEMPBM_CRPT86941772___7" w:colFirst="0" w:colLast="0"/>
            <w:r w:rsidRPr="00567618">
              <w:t>m=video 49154 RTP/AVPF 101 102</w:t>
            </w:r>
          </w:p>
          <w:p w14:paraId="5EA60FD1" w14:textId="77777777" w:rsidR="00FC7E52" w:rsidRPr="00567618" w:rsidRDefault="00FC7E52" w:rsidP="00DD54CD">
            <w:pPr>
              <w:pStyle w:val="PL"/>
            </w:pPr>
            <w:r w:rsidRPr="00567618">
              <w:t>b=AS:1060</w:t>
            </w:r>
          </w:p>
          <w:p w14:paraId="23B99BC5" w14:textId="77777777" w:rsidR="00FC7E52" w:rsidRPr="00567618" w:rsidRDefault="00FC7E52" w:rsidP="00DD54CD">
            <w:pPr>
              <w:pStyle w:val="PL"/>
            </w:pPr>
            <w:r w:rsidRPr="00567618">
              <w:t>b=RS:0</w:t>
            </w:r>
          </w:p>
          <w:p w14:paraId="22999C0D" w14:textId="77777777" w:rsidR="00FC7E52" w:rsidRPr="00567618" w:rsidRDefault="00FC7E52" w:rsidP="00DD54CD">
            <w:pPr>
              <w:pStyle w:val="PL"/>
            </w:pPr>
            <w:r w:rsidRPr="00567618">
              <w:lastRenderedPageBreak/>
              <w:t>b=RR:2500</w:t>
            </w:r>
          </w:p>
          <w:p w14:paraId="7A045D22" w14:textId="77777777" w:rsidR="00FC7E52" w:rsidRPr="00567618" w:rsidRDefault="00FC7E52" w:rsidP="00DD54CD">
            <w:pPr>
              <w:pStyle w:val="PL"/>
            </w:pPr>
            <w:r w:rsidRPr="00567618">
              <w:t>a=rtpmap:101 H264/90000</w:t>
            </w:r>
          </w:p>
          <w:p w14:paraId="1475ED52" w14:textId="77777777" w:rsidR="00FC7E52" w:rsidRPr="00567618" w:rsidRDefault="00FC7E52" w:rsidP="00DD54CD">
            <w:pPr>
              <w:pStyle w:val="PL"/>
            </w:pPr>
            <w:r w:rsidRPr="00567618">
              <w:t>a=rtpmap:102 H264/90000</w:t>
            </w:r>
          </w:p>
          <w:p w14:paraId="0B1E21F5" w14:textId="77777777" w:rsidR="00FC7E52" w:rsidRPr="00567618" w:rsidRDefault="00FC7E52" w:rsidP="00DD54CD">
            <w:pPr>
              <w:pStyle w:val="PL"/>
            </w:pPr>
            <w:r w:rsidRPr="00567618">
              <w:t>a=fmtp:101 packetization-mode=0; profile-level-id=42e01f; \</w:t>
            </w:r>
          </w:p>
          <w:p w14:paraId="1E096C34" w14:textId="77777777" w:rsidR="00FC7E52" w:rsidRPr="00567618" w:rsidRDefault="00FC7E52" w:rsidP="00DD54CD">
            <w:pPr>
              <w:pStyle w:val="PL"/>
            </w:pPr>
            <w:r w:rsidRPr="00567618">
              <w:t xml:space="preserve">     sprop-parameter-sets=Z0KADZWgUH6Af1A=,aM46gA==</w:t>
            </w:r>
          </w:p>
          <w:p w14:paraId="6A88C335" w14:textId="77777777" w:rsidR="00FC7E52" w:rsidRPr="00567618" w:rsidRDefault="00FC7E52" w:rsidP="00DD54CD">
            <w:pPr>
              <w:pStyle w:val="PL"/>
            </w:pPr>
            <w:r w:rsidRPr="00567618">
              <w:t>a=fmtp:102 packetization-mode=0; profile-level-id=42e00c; \</w:t>
            </w:r>
          </w:p>
          <w:p w14:paraId="1BB5AA90" w14:textId="77777777" w:rsidR="00FC7E52" w:rsidRPr="00567618" w:rsidRDefault="00FC7E52" w:rsidP="00DD54CD">
            <w:pPr>
              <w:pStyle w:val="PL"/>
            </w:pPr>
            <w:r w:rsidRPr="00567618">
              <w:t xml:space="preserve">     sprop-parameter-sets=J0LgDJWgUH6Af1A=,KM46gA==</w:t>
            </w:r>
          </w:p>
          <w:p w14:paraId="235D15C7" w14:textId="77777777" w:rsidR="00FC7E52" w:rsidRPr="00567618" w:rsidRDefault="00FC7E52" w:rsidP="00DD54CD">
            <w:pPr>
              <w:pStyle w:val="PL"/>
              <w:rPr>
                <w:sz w:val="18"/>
              </w:rPr>
            </w:pPr>
            <w:bookmarkStart w:id="8778" w:name="_MCCTEMPBM_CRPT86941757___7"/>
            <w:bookmarkEnd w:id="8776"/>
            <w:r w:rsidRPr="00567618">
              <w:rPr>
                <w:sz w:val="18"/>
              </w:rPr>
              <w:t>a=imageattr:101 send [x=1280,y=720] [x=848,y=480] [x=640,y=360] [x=320,y=240] \</w:t>
            </w:r>
          </w:p>
          <w:p w14:paraId="4519475D" w14:textId="77777777" w:rsidR="00FC7E52" w:rsidRPr="00567618" w:rsidRDefault="00FC7E52" w:rsidP="00DD54CD">
            <w:pPr>
              <w:pStyle w:val="PL"/>
              <w:rPr>
                <w:sz w:val="18"/>
              </w:rPr>
            </w:pPr>
            <w:r w:rsidRPr="00567618">
              <w:rPr>
                <w:sz w:val="18"/>
              </w:rPr>
              <w:t xml:space="preserve">     recv [x=1280,y=720,q=0.6] [x=848,y=480] [x=640,y=360] [x=320,y=240]</w:t>
            </w:r>
          </w:p>
          <w:p w14:paraId="75D38CFB" w14:textId="77777777" w:rsidR="00FC7E52" w:rsidRPr="00567618" w:rsidRDefault="00FC7E52" w:rsidP="00DD54CD">
            <w:pPr>
              <w:pStyle w:val="PL"/>
              <w:rPr>
                <w:sz w:val="18"/>
              </w:rPr>
            </w:pPr>
            <w:r w:rsidRPr="00567618">
              <w:rPr>
                <w:sz w:val="18"/>
              </w:rPr>
              <w:t>a=imageattr:102 send [x=176,y=144] [x=224,y=176] [x=320,y=180] \</w:t>
            </w:r>
          </w:p>
          <w:p w14:paraId="4FD45CFD" w14:textId="77777777" w:rsidR="00FC7E52" w:rsidRPr="00567618" w:rsidRDefault="00FC7E52" w:rsidP="00DD54CD">
            <w:pPr>
              <w:pStyle w:val="PL"/>
              <w:rPr>
                <w:sz w:val="18"/>
              </w:rPr>
            </w:pPr>
            <w:r w:rsidRPr="00567618">
              <w:rPr>
                <w:sz w:val="18"/>
              </w:rPr>
              <w:t xml:space="preserve">     recv [x=176,y=144] [x=224,y=176] [x=320,y=180,q=0.6]</w:t>
            </w:r>
          </w:p>
          <w:p w14:paraId="21002DA7" w14:textId="77777777" w:rsidR="00FC7E52" w:rsidRPr="00567618" w:rsidRDefault="00FC7E52" w:rsidP="00DD54CD">
            <w:pPr>
              <w:pStyle w:val="PL"/>
              <w:rPr>
                <w:b/>
                <w:sz w:val="18"/>
              </w:rPr>
            </w:pPr>
            <w:r w:rsidRPr="00567618">
              <w:rPr>
                <w:b/>
                <w:sz w:val="18"/>
              </w:rPr>
              <w:t>a=rid:0 send pt=101</w:t>
            </w:r>
          </w:p>
          <w:p w14:paraId="1EE42E0C" w14:textId="77777777" w:rsidR="00FC7E52" w:rsidRPr="00567618" w:rsidRDefault="00FC7E52" w:rsidP="00DD54CD">
            <w:pPr>
              <w:pStyle w:val="PL"/>
              <w:rPr>
                <w:b/>
                <w:sz w:val="18"/>
              </w:rPr>
            </w:pPr>
            <w:r w:rsidRPr="00567618">
              <w:rPr>
                <w:b/>
                <w:sz w:val="18"/>
              </w:rPr>
              <w:t>a=rid:1 send pt=102</w:t>
            </w:r>
          </w:p>
          <w:p w14:paraId="32C735B0" w14:textId="77777777" w:rsidR="00FC7E52" w:rsidRPr="00567618" w:rsidRDefault="00FC7E52" w:rsidP="00DD54CD">
            <w:pPr>
              <w:pStyle w:val="PL"/>
              <w:rPr>
                <w:b/>
                <w:sz w:val="18"/>
              </w:rPr>
            </w:pPr>
            <w:r w:rsidRPr="00567618">
              <w:rPr>
                <w:b/>
                <w:sz w:val="18"/>
              </w:rPr>
              <w:t>a=rid:2 recv pt=101</w:t>
            </w:r>
          </w:p>
          <w:p w14:paraId="1F6364AD" w14:textId="77777777" w:rsidR="00FC7E52" w:rsidRPr="00567618" w:rsidRDefault="00FC7E52" w:rsidP="00DD54CD">
            <w:pPr>
              <w:pStyle w:val="PL"/>
              <w:rPr>
                <w:b/>
                <w:sz w:val="18"/>
              </w:rPr>
            </w:pPr>
            <w:r w:rsidRPr="00567618">
              <w:rPr>
                <w:b/>
                <w:sz w:val="18"/>
              </w:rPr>
              <w:t>a=simulcast:send 0;1 recv 2</w:t>
            </w:r>
          </w:p>
          <w:p w14:paraId="4319FC1E" w14:textId="77777777" w:rsidR="00FC7E52" w:rsidRPr="00567618" w:rsidRDefault="00FC7E52" w:rsidP="00DD54CD">
            <w:pPr>
              <w:pStyle w:val="PL"/>
              <w:rPr>
                <w:b/>
                <w:sz w:val="18"/>
              </w:rPr>
            </w:pPr>
            <w:r w:rsidRPr="00567618">
              <w:rPr>
                <w:b/>
                <w:sz w:val="18"/>
              </w:rPr>
              <w:t>a=content:main</w:t>
            </w:r>
          </w:p>
          <w:p w14:paraId="56E9D860" w14:textId="77777777" w:rsidR="00FC7E52" w:rsidRPr="00567618" w:rsidRDefault="00FC7E52" w:rsidP="00DD54CD">
            <w:pPr>
              <w:pStyle w:val="PL"/>
            </w:pPr>
            <w:bookmarkStart w:id="8779" w:name="_MCCTEMPBM_CRPT86941758___7"/>
            <w:bookmarkEnd w:id="8778"/>
            <w:r w:rsidRPr="00567618">
              <w:t>a=rtcp-rsize</w:t>
            </w:r>
          </w:p>
          <w:p w14:paraId="641EADAB" w14:textId="77777777" w:rsidR="00FC7E52" w:rsidRPr="00567618" w:rsidRDefault="00FC7E52" w:rsidP="00DD54CD">
            <w:pPr>
              <w:pStyle w:val="PL"/>
              <w:rPr>
                <w:sz w:val="18"/>
              </w:rPr>
            </w:pPr>
            <w:bookmarkStart w:id="8780" w:name="_MCCTEMPBM_CRPT86941759___7"/>
            <w:bookmarkEnd w:id="8779"/>
            <w:r w:rsidRPr="00567618">
              <w:rPr>
                <w:sz w:val="18"/>
              </w:rPr>
              <w:t>a=rtcp-fb:* trr-int 5000</w:t>
            </w:r>
          </w:p>
          <w:p w14:paraId="07F96E50" w14:textId="77777777" w:rsidR="00FC7E52" w:rsidRPr="00567618" w:rsidRDefault="00FC7E52" w:rsidP="00DD54CD">
            <w:pPr>
              <w:pStyle w:val="PL"/>
              <w:rPr>
                <w:sz w:val="18"/>
              </w:rPr>
            </w:pPr>
            <w:r w:rsidRPr="00567618">
              <w:rPr>
                <w:sz w:val="18"/>
              </w:rPr>
              <w:t>a=rtcp-fb:* nack</w:t>
            </w:r>
          </w:p>
          <w:p w14:paraId="0709A9D7" w14:textId="77777777" w:rsidR="00FC7E52" w:rsidRPr="00567618" w:rsidRDefault="00FC7E52" w:rsidP="00DD54CD">
            <w:pPr>
              <w:pStyle w:val="PL"/>
              <w:rPr>
                <w:sz w:val="18"/>
              </w:rPr>
            </w:pPr>
            <w:r w:rsidRPr="00567618">
              <w:rPr>
                <w:sz w:val="18"/>
              </w:rPr>
              <w:t>a=rtcp-fb:* nack pli</w:t>
            </w:r>
          </w:p>
          <w:p w14:paraId="18C5481E" w14:textId="77777777" w:rsidR="00FC7E52" w:rsidRPr="00567618" w:rsidRDefault="00FC7E52" w:rsidP="00DD54CD">
            <w:pPr>
              <w:pStyle w:val="PL"/>
              <w:rPr>
                <w:sz w:val="18"/>
              </w:rPr>
            </w:pPr>
            <w:r w:rsidRPr="00567618">
              <w:rPr>
                <w:sz w:val="18"/>
              </w:rPr>
              <w:t>a=rtcp-fb:* ccm fir</w:t>
            </w:r>
          </w:p>
          <w:p w14:paraId="636C646A" w14:textId="77777777" w:rsidR="00FC7E52" w:rsidRPr="00567618" w:rsidRDefault="00FC7E52" w:rsidP="00DD54CD">
            <w:pPr>
              <w:pStyle w:val="PL"/>
            </w:pPr>
            <w:bookmarkStart w:id="8781" w:name="_MCCTEMPBM_CRPT86941760___7"/>
            <w:bookmarkEnd w:id="8780"/>
            <w:r w:rsidRPr="00567618">
              <w:t>a=rtcp-fb:* ccm tmmbr</w:t>
            </w:r>
          </w:p>
          <w:p w14:paraId="50551537" w14:textId="77777777" w:rsidR="00FC7E52" w:rsidRPr="00567618" w:rsidRDefault="00FC7E52" w:rsidP="00DD54CD">
            <w:pPr>
              <w:pStyle w:val="PL"/>
              <w:rPr>
                <w:b/>
              </w:rPr>
            </w:pPr>
            <w:r w:rsidRPr="00567618">
              <w:rPr>
                <w:b/>
              </w:rPr>
              <w:t>a=rtcp-fb:* ccm pause nowait</w:t>
            </w:r>
          </w:p>
          <w:p w14:paraId="6B1BCF98" w14:textId="77777777" w:rsidR="00FC7E52" w:rsidRPr="00567618" w:rsidRDefault="00FC7E52" w:rsidP="00DD54CD">
            <w:pPr>
              <w:pStyle w:val="PL"/>
            </w:pPr>
            <w:r w:rsidRPr="00567618">
              <w:t>a=extmap:4 urn:3gpp:video-orientation</w:t>
            </w:r>
          </w:p>
          <w:p w14:paraId="24F7FAA6" w14:textId="77777777" w:rsidR="00FC7E52" w:rsidRPr="00567618" w:rsidRDefault="00FC7E52" w:rsidP="00DD54CD">
            <w:pPr>
              <w:pStyle w:val="PL"/>
            </w:pPr>
          </w:p>
          <w:p w14:paraId="585772AB" w14:textId="77777777" w:rsidR="00FC7E52" w:rsidRPr="00567618" w:rsidRDefault="00FC7E52" w:rsidP="00DD54CD">
            <w:pPr>
              <w:pStyle w:val="PL"/>
            </w:pPr>
            <w:r w:rsidRPr="00567618">
              <w:t>m=video 49156 RTP/AVPF 103</w:t>
            </w:r>
          </w:p>
          <w:p w14:paraId="2DD6E516" w14:textId="77777777" w:rsidR="00FC7E52" w:rsidRPr="00567618" w:rsidRDefault="00FC7E52" w:rsidP="00DD54CD">
            <w:pPr>
              <w:pStyle w:val="PL"/>
            </w:pPr>
            <w:r w:rsidRPr="00567618">
              <w:t>b=AS:800</w:t>
            </w:r>
          </w:p>
          <w:p w14:paraId="281F441A" w14:textId="77777777" w:rsidR="00FC7E52" w:rsidRPr="00567618" w:rsidRDefault="00FC7E52" w:rsidP="00DD54CD">
            <w:pPr>
              <w:pStyle w:val="PL"/>
            </w:pPr>
            <w:r w:rsidRPr="00567618">
              <w:t>b=RS:0</w:t>
            </w:r>
          </w:p>
          <w:p w14:paraId="52845B62" w14:textId="77777777" w:rsidR="00FC7E52" w:rsidRPr="00567618" w:rsidRDefault="00FC7E52" w:rsidP="00DD54CD">
            <w:pPr>
              <w:pStyle w:val="PL"/>
            </w:pPr>
            <w:r w:rsidRPr="00567618">
              <w:t>b=RR:2500</w:t>
            </w:r>
          </w:p>
          <w:p w14:paraId="3AB29272" w14:textId="77777777" w:rsidR="00FC7E52" w:rsidRPr="00567618" w:rsidRDefault="00FC7E52" w:rsidP="00DD54CD">
            <w:pPr>
              <w:pStyle w:val="PL"/>
            </w:pPr>
            <w:r w:rsidRPr="00567618">
              <w:t>a=rtpmap:103 H264/90000</w:t>
            </w:r>
          </w:p>
          <w:p w14:paraId="6FA90311" w14:textId="77777777" w:rsidR="00FC7E52" w:rsidRPr="00567618" w:rsidRDefault="00FC7E52" w:rsidP="00DD54CD">
            <w:pPr>
              <w:pStyle w:val="PL"/>
            </w:pPr>
            <w:r w:rsidRPr="00567618">
              <w:t>a=fmtp:103 packetization-mode=0; profile-level-id=42e01f; \</w:t>
            </w:r>
          </w:p>
          <w:p w14:paraId="41E79358" w14:textId="77777777" w:rsidR="00FC7E52" w:rsidRPr="00567618" w:rsidRDefault="00FC7E52" w:rsidP="00DD54CD">
            <w:pPr>
              <w:pStyle w:val="PL"/>
            </w:pPr>
            <w:r w:rsidRPr="00567618">
              <w:t xml:space="preserve">     sprop-parameter-sets=Z0KADZWgUH6Af1A=,aM46gA==</w:t>
            </w:r>
          </w:p>
          <w:p w14:paraId="6C0C6DA9" w14:textId="77777777" w:rsidR="00FC7E52" w:rsidRPr="00567618" w:rsidRDefault="00FC7E52" w:rsidP="00DD54CD">
            <w:pPr>
              <w:pStyle w:val="PL"/>
              <w:rPr>
                <w:sz w:val="18"/>
              </w:rPr>
            </w:pPr>
            <w:bookmarkStart w:id="8782" w:name="_MCCTEMPBM_CRPT86941761___7"/>
            <w:bookmarkEnd w:id="8781"/>
            <w:r w:rsidRPr="00567618">
              <w:rPr>
                <w:sz w:val="18"/>
              </w:rPr>
              <w:t>a=imageattr:103 send [x=1280,y=720] [x=848,y=480] [x=640,y=360] \</w:t>
            </w:r>
          </w:p>
          <w:p w14:paraId="33D7CC4E" w14:textId="77777777" w:rsidR="00FC7E52" w:rsidRPr="00567618" w:rsidRDefault="00FC7E52" w:rsidP="00DD54CD">
            <w:pPr>
              <w:pStyle w:val="PL"/>
              <w:rPr>
                <w:sz w:val="18"/>
              </w:rPr>
            </w:pPr>
            <w:r w:rsidRPr="00567618">
              <w:rPr>
                <w:sz w:val="18"/>
              </w:rPr>
              <w:t xml:space="preserve">     recv [x=1280,y=720,q=0.6] [x=848,y=480] [x=640,y=360]</w:t>
            </w:r>
          </w:p>
          <w:p w14:paraId="78C592FD" w14:textId="77777777" w:rsidR="00FC7E52" w:rsidRPr="00567618" w:rsidRDefault="00FC7E52" w:rsidP="00DD54CD">
            <w:pPr>
              <w:pStyle w:val="PL"/>
              <w:rPr>
                <w:b/>
                <w:sz w:val="18"/>
              </w:rPr>
            </w:pPr>
            <w:r w:rsidRPr="00567618">
              <w:rPr>
                <w:b/>
                <w:sz w:val="18"/>
              </w:rPr>
              <w:t>a=content:slides</w:t>
            </w:r>
          </w:p>
          <w:p w14:paraId="4EA4FF20" w14:textId="77777777" w:rsidR="00FC7E52" w:rsidRPr="00567618" w:rsidRDefault="00FC7E52" w:rsidP="00DD54CD">
            <w:pPr>
              <w:pStyle w:val="PL"/>
            </w:pPr>
            <w:bookmarkStart w:id="8783" w:name="_MCCTEMPBM_CRPT86941762___7"/>
            <w:bookmarkEnd w:id="8782"/>
            <w:r w:rsidRPr="00567618">
              <w:t>a=rtcp-rsize</w:t>
            </w:r>
          </w:p>
          <w:p w14:paraId="2ADC5B59" w14:textId="77777777" w:rsidR="00FC7E52" w:rsidRPr="00567618" w:rsidRDefault="00FC7E52" w:rsidP="00DD54CD">
            <w:pPr>
              <w:pStyle w:val="PL"/>
              <w:rPr>
                <w:sz w:val="18"/>
              </w:rPr>
            </w:pPr>
            <w:bookmarkStart w:id="8784" w:name="_MCCTEMPBM_CRPT86941763___7"/>
            <w:bookmarkEnd w:id="8783"/>
            <w:r w:rsidRPr="00567618">
              <w:rPr>
                <w:sz w:val="18"/>
              </w:rPr>
              <w:t>a=rtcp-fb:* trr-int 5000</w:t>
            </w:r>
          </w:p>
          <w:p w14:paraId="62A92E4F" w14:textId="77777777" w:rsidR="00FC7E52" w:rsidRPr="00567618" w:rsidRDefault="00FC7E52" w:rsidP="00DD54CD">
            <w:pPr>
              <w:pStyle w:val="PL"/>
              <w:rPr>
                <w:sz w:val="18"/>
              </w:rPr>
            </w:pPr>
            <w:r w:rsidRPr="00567618">
              <w:rPr>
                <w:sz w:val="18"/>
              </w:rPr>
              <w:t>a=rtcp-fb:* nack</w:t>
            </w:r>
          </w:p>
          <w:p w14:paraId="0F6289C2" w14:textId="77777777" w:rsidR="00FC7E52" w:rsidRPr="00567618" w:rsidRDefault="00FC7E52" w:rsidP="00DD54CD">
            <w:pPr>
              <w:pStyle w:val="PL"/>
              <w:rPr>
                <w:sz w:val="18"/>
              </w:rPr>
            </w:pPr>
            <w:r w:rsidRPr="00567618">
              <w:rPr>
                <w:sz w:val="18"/>
              </w:rPr>
              <w:t>a=rtcp-fb:* nack pli</w:t>
            </w:r>
          </w:p>
          <w:p w14:paraId="524B9105" w14:textId="77777777" w:rsidR="00FC7E52" w:rsidRPr="00567618" w:rsidRDefault="00FC7E52" w:rsidP="00DD54CD">
            <w:pPr>
              <w:pStyle w:val="PL"/>
              <w:rPr>
                <w:sz w:val="18"/>
              </w:rPr>
            </w:pPr>
            <w:r w:rsidRPr="00567618">
              <w:rPr>
                <w:sz w:val="18"/>
              </w:rPr>
              <w:t>a=rtcp-fb:* ccm fir</w:t>
            </w:r>
          </w:p>
          <w:p w14:paraId="380759D6" w14:textId="77777777" w:rsidR="00FC7E52" w:rsidRPr="00567618" w:rsidRDefault="00FC7E52" w:rsidP="00DD54CD">
            <w:pPr>
              <w:pStyle w:val="PL"/>
            </w:pPr>
            <w:bookmarkStart w:id="8785" w:name="_MCCTEMPBM_CRPT86941764___7"/>
            <w:bookmarkEnd w:id="8784"/>
            <w:r w:rsidRPr="00567618">
              <w:t>a=rtcp-fb:* ccm tmmbr</w:t>
            </w:r>
          </w:p>
          <w:p w14:paraId="0D0E4B99" w14:textId="77777777" w:rsidR="00FC7E52" w:rsidRPr="00567618" w:rsidRDefault="00FC7E52" w:rsidP="00DD54CD">
            <w:pPr>
              <w:pStyle w:val="PL"/>
              <w:rPr>
                <w:b/>
              </w:rPr>
            </w:pPr>
            <w:r w:rsidRPr="00567618">
              <w:rPr>
                <w:b/>
              </w:rPr>
              <w:t>a=rtcp-fb:* ccm pause nowait</w:t>
            </w:r>
          </w:p>
          <w:p w14:paraId="7876F2C9" w14:textId="77777777" w:rsidR="00FC7E52" w:rsidRPr="00567618" w:rsidRDefault="00FC7E52" w:rsidP="00DD54CD">
            <w:pPr>
              <w:pStyle w:val="PL"/>
            </w:pPr>
            <w:r w:rsidRPr="00567618">
              <w:t>a=extmap:4 urn:3gpp:video-orientation</w:t>
            </w:r>
          </w:p>
          <w:p w14:paraId="064D10CB" w14:textId="77777777" w:rsidR="00FC7E52" w:rsidRPr="00567618" w:rsidRDefault="00FC7E52" w:rsidP="00DD54CD">
            <w:pPr>
              <w:pStyle w:val="PL"/>
            </w:pPr>
          </w:p>
          <w:p w14:paraId="5589F451" w14:textId="77777777" w:rsidR="00FC7E52" w:rsidRPr="00567618" w:rsidRDefault="00FC7E52" w:rsidP="00DD54CD">
            <w:pPr>
              <w:pStyle w:val="PL"/>
            </w:pPr>
            <w:r w:rsidRPr="00567618">
              <w:t>m=video 49158 RTP/AVPF 104</w:t>
            </w:r>
          </w:p>
          <w:p w14:paraId="286EA696" w14:textId="77777777" w:rsidR="00FC7E52" w:rsidRPr="00567618" w:rsidRDefault="00FC7E52" w:rsidP="00DD54CD">
            <w:pPr>
              <w:pStyle w:val="PL"/>
            </w:pPr>
            <w:r w:rsidRPr="00567618">
              <w:t>b=AS:240</w:t>
            </w:r>
          </w:p>
          <w:p w14:paraId="37F99632" w14:textId="77777777" w:rsidR="00FC7E52" w:rsidRPr="00567618" w:rsidRDefault="00FC7E52" w:rsidP="00DD54CD">
            <w:pPr>
              <w:pStyle w:val="PL"/>
            </w:pPr>
            <w:r w:rsidRPr="00567618">
              <w:t>b=RS:0</w:t>
            </w:r>
          </w:p>
          <w:p w14:paraId="7D03BD80" w14:textId="77777777" w:rsidR="00FC7E52" w:rsidRPr="00567618" w:rsidRDefault="00FC7E52" w:rsidP="00DD54CD">
            <w:pPr>
              <w:pStyle w:val="PL"/>
            </w:pPr>
            <w:r w:rsidRPr="00567618">
              <w:t>b=RR:2500</w:t>
            </w:r>
          </w:p>
          <w:p w14:paraId="1389C054" w14:textId="77777777" w:rsidR="00FC7E52" w:rsidRPr="00567618" w:rsidRDefault="00FC7E52" w:rsidP="00DD54CD">
            <w:pPr>
              <w:pStyle w:val="PL"/>
            </w:pPr>
            <w:r w:rsidRPr="00567618">
              <w:t>a=rtpmap:104 H264/90000</w:t>
            </w:r>
          </w:p>
          <w:p w14:paraId="26A40E7D" w14:textId="77777777" w:rsidR="00FC7E52" w:rsidRPr="00567618" w:rsidRDefault="00FC7E52" w:rsidP="00DD54CD">
            <w:pPr>
              <w:pStyle w:val="PL"/>
            </w:pPr>
            <w:r w:rsidRPr="00567618">
              <w:t>a=fmtp:104 packetization-mode=0; profile-level-id=42e00c</w:t>
            </w:r>
          </w:p>
          <w:p w14:paraId="7ECC9F2F" w14:textId="77777777" w:rsidR="00FC7E52" w:rsidRPr="00567618" w:rsidRDefault="00FC7E52" w:rsidP="00DD54CD">
            <w:pPr>
              <w:pStyle w:val="PL"/>
              <w:rPr>
                <w:sz w:val="18"/>
              </w:rPr>
            </w:pPr>
            <w:bookmarkStart w:id="8786" w:name="_MCCTEMPBM_CRPT86941765___7"/>
            <w:bookmarkEnd w:id="8785"/>
            <w:r w:rsidRPr="00567618">
              <w:rPr>
                <w:sz w:val="18"/>
              </w:rPr>
              <w:t>a=imageattr:104 recv [x=176,y=144] [x=224,y=176] [x=320,y=180,q=0.6]</w:t>
            </w:r>
          </w:p>
          <w:p w14:paraId="0B03BCBF" w14:textId="77777777" w:rsidR="00FC7E52" w:rsidRPr="00567618" w:rsidRDefault="00FC7E52" w:rsidP="00DD54CD">
            <w:pPr>
              <w:pStyle w:val="PL"/>
              <w:rPr>
                <w:b/>
                <w:sz w:val="18"/>
              </w:rPr>
            </w:pPr>
            <w:r w:rsidRPr="00567618">
              <w:rPr>
                <w:b/>
                <w:sz w:val="18"/>
              </w:rPr>
              <w:t>a=recvonly</w:t>
            </w:r>
          </w:p>
          <w:p w14:paraId="296CA9CE" w14:textId="77777777" w:rsidR="00FC7E52" w:rsidRPr="00567618" w:rsidRDefault="00FC7E52" w:rsidP="00DD54CD">
            <w:pPr>
              <w:pStyle w:val="PL"/>
            </w:pPr>
            <w:bookmarkStart w:id="8787" w:name="_MCCTEMPBM_CRPT86941766___7"/>
            <w:bookmarkEnd w:id="8786"/>
            <w:r w:rsidRPr="00567618">
              <w:t>a=rtcp-rsize</w:t>
            </w:r>
          </w:p>
          <w:p w14:paraId="48BB0313" w14:textId="77777777" w:rsidR="00FC7E52" w:rsidRPr="00567618" w:rsidRDefault="00FC7E52" w:rsidP="00DD54CD">
            <w:pPr>
              <w:pStyle w:val="PL"/>
              <w:rPr>
                <w:sz w:val="18"/>
              </w:rPr>
            </w:pPr>
            <w:bookmarkStart w:id="8788" w:name="_MCCTEMPBM_CRPT86941767___7"/>
            <w:bookmarkEnd w:id="8787"/>
            <w:r w:rsidRPr="00567618">
              <w:rPr>
                <w:sz w:val="18"/>
              </w:rPr>
              <w:t>a=rtcp-fb:* trr-int 5000</w:t>
            </w:r>
          </w:p>
          <w:p w14:paraId="4971D56E" w14:textId="77777777" w:rsidR="00FC7E52" w:rsidRPr="00567618" w:rsidRDefault="00FC7E52" w:rsidP="00DD54CD">
            <w:pPr>
              <w:pStyle w:val="PL"/>
              <w:rPr>
                <w:sz w:val="18"/>
              </w:rPr>
            </w:pPr>
            <w:r w:rsidRPr="00567618">
              <w:rPr>
                <w:sz w:val="18"/>
              </w:rPr>
              <w:t>a=rtcp-fb:* nack</w:t>
            </w:r>
          </w:p>
          <w:p w14:paraId="2F15BB86" w14:textId="77777777" w:rsidR="00FC7E52" w:rsidRPr="00567618" w:rsidRDefault="00FC7E52" w:rsidP="00DD54CD">
            <w:pPr>
              <w:pStyle w:val="PL"/>
              <w:rPr>
                <w:sz w:val="18"/>
              </w:rPr>
            </w:pPr>
            <w:r w:rsidRPr="00567618">
              <w:rPr>
                <w:sz w:val="18"/>
              </w:rPr>
              <w:t>a=rtcp-fb:* nack pli</w:t>
            </w:r>
          </w:p>
          <w:p w14:paraId="6FC7BFFF" w14:textId="77777777" w:rsidR="00FC7E52" w:rsidRPr="00567618" w:rsidRDefault="00FC7E52" w:rsidP="00DD54CD">
            <w:pPr>
              <w:pStyle w:val="PL"/>
              <w:rPr>
                <w:sz w:val="18"/>
              </w:rPr>
            </w:pPr>
            <w:r w:rsidRPr="00567618">
              <w:rPr>
                <w:sz w:val="18"/>
              </w:rPr>
              <w:t>a=rtcp-fb:* ccm fir</w:t>
            </w:r>
          </w:p>
          <w:p w14:paraId="5D1D7BF1" w14:textId="77777777" w:rsidR="00FC7E52" w:rsidRPr="00567618" w:rsidRDefault="00FC7E52" w:rsidP="00DD54CD">
            <w:pPr>
              <w:pStyle w:val="PL"/>
            </w:pPr>
            <w:bookmarkStart w:id="8789" w:name="_MCCTEMPBM_CRPT86941768___7"/>
            <w:bookmarkEnd w:id="8788"/>
            <w:r w:rsidRPr="00567618">
              <w:t>a=rtcp-fb:* ccm tmmbr</w:t>
            </w:r>
          </w:p>
          <w:p w14:paraId="4F28B261" w14:textId="77777777" w:rsidR="00FC7E52" w:rsidRPr="00567618" w:rsidRDefault="00FC7E52" w:rsidP="00DD54CD">
            <w:pPr>
              <w:pStyle w:val="PL"/>
              <w:rPr>
                <w:b/>
              </w:rPr>
            </w:pPr>
            <w:r w:rsidRPr="00567618">
              <w:rPr>
                <w:b/>
              </w:rPr>
              <w:t>a=rtcp-fb:* ccm pause nowait</w:t>
            </w:r>
          </w:p>
          <w:p w14:paraId="6750074E" w14:textId="77777777" w:rsidR="00FC7E52" w:rsidRPr="00567618" w:rsidRDefault="00FC7E52" w:rsidP="00DD54CD">
            <w:pPr>
              <w:pStyle w:val="PL"/>
            </w:pPr>
            <w:r w:rsidRPr="00567618">
              <w:t>a=extmap:4 urn:3gpp:video-orientation</w:t>
            </w:r>
          </w:p>
          <w:p w14:paraId="043533E6" w14:textId="77777777" w:rsidR="00FC7E52" w:rsidRPr="00567618" w:rsidRDefault="00FC7E52" w:rsidP="00DD54CD">
            <w:pPr>
              <w:pStyle w:val="PL"/>
            </w:pPr>
          </w:p>
          <w:p w14:paraId="0814BC00" w14:textId="77777777" w:rsidR="00FC7E52" w:rsidRPr="00567618" w:rsidRDefault="00FC7E52" w:rsidP="00DD54CD">
            <w:pPr>
              <w:pStyle w:val="PL"/>
            </w:pPr>
            <w:r w:rsidRPr="00567618">
              <w:t>m=video 49160 RTP/AVPF 105</w:t>
            </w:r>
          </w:p>
          <w:p w14:paraId="1E7CFD61" w14:textId="77777777" w:rsidR="00FC7E52" w:rsidRPr="00567618" w:rsidRDefault="00FC7E52" w:rsidP="00DD54CD">
            <w:pPr>
              <w:pStyle w:val="PL"/>
            </w:pPr>
            <w:r w:rsidRPr="00567618">
              <w:t>b=AS:240</w:t>
            </w:r>
          </w:p>
          <w:p w14:paraId="3C11409D" w14:textId="77777777" w:rsidR="00FC7E52" w:rsidRPr="00567618" w:rsidRDefault="00FC7E52" w:rsidP="00DD54CD">
            <w:pPr>
              <w:pStyle w:val="PL"/>
            </w:pPr>
            <w:r w:rsidRPr="00567618">
              <w:t>b=RS:0</w:t>
            </w:r>
          </w:p>
          <w:p w14:paraId="7CE8A0B9" w14:textId="77777777" w:rsidR="00FC7E52" w:rsidRPr="00567618" w:rsidRDefault="00FC7E52" w:rsidP="00DD54CD">
            <w:pPr>
              <w:pStyle w:val="PL"/>
            </w:pPr>
            <w:r w:rsidRPr="00567618">
              <w:t>b=RR:2500</w:t>
            </w:r>
          </w:p>
          <w:p w14:paraId="036AC34F" w14:textId="77777777" w:rsidR="00FC7E52" w:rsidRPr="00567618" w:rsidRDefault="00FC7E52" w:rsidP="00DD54CD">
            <w:pPr>
              <w:pStyle w:val="PL"/>
            </w:pPr>
            <w:r w:rsidRPr="00567618">
              <w:t>a=rtpmap:105 H264/90000</w:t>
            </w:r>
          </w:p>
          <w:p w14:paraId="31D368F8" w14:textId="77777777" w:rsidR="00FC7E52" w:rsidRPr="00567618" w:rsidRDefault="00FC7E52" w:rsidP="00DD54CD">
            <w:pPr>
              <w:pStyle w:val="PL"/>
            </w:pPr>
            <w:r w:rsidRPr="00567618">
              <w:t>a=fmtp:105 packetization-mode=0; profile-level-id=42e00c</w:t>
            </w:r>
          </w:p>
          <w:p w14:paraId="166EBF93" w14:textId="77777777" w:rsidR="00FC7E52" w:rsidRPr="00567618" w:rsidRDefault="00FC7E52" w:rsidP="00DD54CD">
            <w:pPr>
              <w:pStyle w:val="PL"/>
              <w:rPr>
                <w:sz w:val="18"/>
              </w:rPr>
            </w:pPr>
            <w:bookmarkStart w:id="8790" w:name="_MCCTEMPBM_CRPT86941769___7"/>
            <w:bookmarkEnd w:id="8789"/>
            <w:r w:rsidRPr="00567618">
              <w:rPr>
                <w:sz w:val="18"/>
              </w:rPr>
              <w:t>a=imageattr:105 recv [x=176,y=144] [x=224,y=176] [x=320,y=180,q=0.6]</w:t>
            </w:r>
          </w:p>
          <w:p w14:paraId="31B816D6" w14:textId="77777777" w:rsidR="00FC7E52" w:rsidRPr="00567618" w:rsidRDefault="00FC7E52" w:rsidP="00DD54CD">
            <w:pPr>
              <w:pStyle w:val="PL"/>
              <w:rPr>
                <w:b/>
                <w:sz w:val="18"/>
              </w:rPr>
            </w:pPr>
            <w:r w:rsidRPr="00567618">
              <w:rPr>
                <w:b/>
                <w:sz w:val="18"/>
              </w:rPr>
              <w:t>a=recvonly</w:t>
            </w:r>
          </w:p>
          <w:p w14:paraId="7E50DE90" w14:textId="77777777" w:rsidR="00FC7E52" w:rsidRPr="00567618" w:rsidRDefault="00FC7E52" w:rsidP="00DD54CD">
            <w:pPr>
              <w:pStyle w:val="PL"/>
            </w:pPr>
            <w:bookmarkStart w:id="8791" w:name="_MCCTEMPBM_CRPT86941770___7"/>
            <w:bookmarkEnd w:id="8790"/>
            <w:r w:rsidRPr="00567618">
              <w:t>a=rtcp-rsize</w:t>
            </w:r>
          </w:p>
          <w:p w14:paraId="7F773DCF" w14:textId="77777777" w:rsidR="00FC7E52" w:rsidRPr="00567618" w:rsidRDefault="00FC7E52" w:rsidP="00DD54CD">
            <w:pPr>
              <w:pStyle w:val="PL"/>
              <w:rPr>
                <w:sz w:val="18"/>
              </w:rPr>
            </w:pPr>
            <w:bookmarkStart w:id="8792" w:name="_MCCTEMPBM_CRPT86941771___7"/>
            <w:bookmarkEnd w:id="8791"/>
            <w:r w:rsidRPr="00567618">
              <w:rPr>
                <w:sz w:val="18"/>
              </w:rPr>
              <w:t>a=rtcp-fb:* trr-int 5000</w:t>
            </w:r>
          </w:p>
          <w:p w14:paraId="1C8B2603" w14:textId="77777777" w:rsidR="00FC7E52" w:rsidRPr="00567618" w:rsidRDefault="00FC7E52" w:rsidP="00DD54CD">
            <w:pPr>
              <w:pStyle w:val="PL"/>
              <w:rPr>
                <w:sz w:val="18"/>
              </w:rPr>
            </w:pPr>
            <w:r w:rsidRPr="00567618">
              <w:rPr>
                <w:sz w:val="18"/>
              </w:rPr>
              <w:t>a=rtcp-fb:* nack</w:t>
            </w:r>
          </w:p>
          <w:p w14:paraId="213E05A7" w14:textId="77777777" w:rsidR="00FC7E52" w:rsidRPr="00567618" w:rsidRDefault="00FC7E52" w:rsidP="00DD54CD">
            <w:pPr>
              <w:pStyle w:val="PL"/>
              <w:rPr>
                <w:sz w:val="18"/>
              </w:rPr>
            </w:pPr>
            <w:r w:rsidRPr="00567618">
              <w:rPr>
                <w:sz w:val="18"/>
              </w:rPr>
              <w:t>a=rtcp-fb:* nack pli</w:t>
            </w:r>
          </w:p>
          <w:p w14:paraId="636B92DC" w14:textId="77777777" w:rsidR="00FC7E52" w:rsidRPr="00567618" w:rsidRDefault="00FC7E52" w:rsidP="00DD54CD">
            <w:pPr>
              <w:pStyle w:val="PL"/>
              <w:rPr>
                <w:sz w:val="18"/>
              </w:rPr>
            </w:pPr>
            <w:r w:rsidRPr="00567618">
              <w:rPr>
                <w:sz w:val="18"/>
              </w:rPr>
              <w:t>a=rtcp-fb:* ccm fir</w:t>
            </w:r>
          </w:p>
          <w:bookmarkEnd w:id="8792"/>
          <w:p w14:paraId="30EDEECB" w14:textId="77777777" w:rsidR="00FC7E52" w:rsidRPr="00567618" w:rsidRDefault="00FC7E52" w:rsidP="00DD54CD">
            <w:pPr>
              <w:pStyle w:val="PL"/>
            </w:pPr>
            <w:r w:rsidRPr="00567618">
              <w:lastRenderedPageBreak/>
              <w:t>a=rtcp-fb:* ccm tmmbr</w:t>
            </w:r>
          </w:p>
          <w:p w14:paraId="32EEB8AA" w14:textId="77777777" w:rsidR="00FC7E52" w:rsidRPr="00567618" w:rsidRDefault="00FC7E52" w:rsidP="00DD54CD">
            <w:pPr>
              <w:pStyle w:val="PL"/>
              <w:rPr>
                <w:b/>
              </w:rPr>
            </w:pPr>
            <w:r w:rsidRPr="00567618">
              <w:rPr>
                <w:b/>
              </w:rPr>
              <w:t>a=rtcp-fb:* ccm pause nowait</w:t>
            </w:r>
          </w:p>
          <w:p w14:paraId="0B2F2036" w14:textId="77777777" w:rsidR="00FC7E52" w:rsidRPr="00567618" w:rsidRDefault="00FC7E52" w:rsidP="00DD54CD">
            <w:pPr>
              <w:pStyle w:val="PL"/>
            </w:pPr>
            <w:r w:rsidRPr="00567618">
              <w:t>a=extmap:4 urn:3gpp:video-orientation</w:t>
            </w:r>
          </w:p>
          <w:p w14:paraId="29F371EA" w14:textId="77777777" w:rsidR="00FC7E52" w:rsidRPr="00567618" w:rsidRDefault="00FC7E52" w:rsidP="00DD54CD">
            <w:pPr>
              <w:pStyle w:val="PL"/>
              <w:rPr>
                <w:b/>
              </w:rPr>
            </w:pPr>
          </w:p>
          <w:p w14:paraId="7B65DD9E" w14:textId="77777777" w:rsidR="00FC7E52" w:rsidRPr="00567618" w:rsidRDefault="00FC7E52" w:rsidP="00DD54CD">
            <w:pPr>
              <w:pStyle w:val="PL"/>
              <w:rPr>
                <w:b/>
              </w:rPr>
            </w:pPr>
            <w:r w:rsidRPr="00567618">
              <w:rPr>
                <w:b/>
              </w:rPr>
              <w:t>m=application 50324 TCP/BFCP *</w:t>
            </w:r>
          </w:p>
          <w:p w14:paraId="0DF3FEC5" w14:textId="77777777" w:rsidR="00FC7E52" w:rsidRPr="00567618" w:rsidRDefault="00FC7E52" w:rsidP="00DD54CD">
            <w:pPr>
              <w:pStyle w:val="PL"/>
              <w:rPr>
                <w:b/>
              </w:rPr>
            </w:pPr>
            <w:r w:rsidRPr="00567618">
              <w:rPr>
                <w:b/>
              </w:rPr>
              <w:t>a=floorctrl:c-only</w:t>
            </w:r>
          </w:p>
          <w:p w14:paraId="64819585" w14:textId="77777777" w:rsidR="00FC7E52" w:rsidRPr="00567618" w:rsidRDefault="00FC7E52" w:rsidP="00DD54CD">
            <w:pPr>
              <w:pStyle w:val="PL"/>
            </w:pPr>
            <w:r w:rsidRPr="00567618">
              <w:t>a=setup:actpass</w:t>
            </w:r>
          </w:p>
          <w:p w14:paraId="5A51F3DE" w14:textId="77777777" w:rsidR="00FC7E52" w:rsidRPr="00567618" w:rsidRDefault="00FC7E52" w:rsidP="00DD54CD">
            <w:pPr>
              <w:pStyle w:val="PL"/>
            </w:pPr>
            <w:r w:rsidRPr="00567618">
              <w:t>a=connection:new</w:t>
            </w:r>
          </w:p>
        </w:tc>
      </w:tr>
      <w:bookmarkEnd w:id="8777"/>
    </w:tbl>
    <w:p w14:paraId="0F744BA6" w14:textId="77777777" w:rsidR="00FC7E52" w:rsidRPr="00567618" w:rsidRDefault="00FC7E52" w:rsidP="00FC7E52">
      <w:pPr>
        <w:rPr>
          <w:lang w:eastAsia="ko-KR"/>
        </w:rPr>
      </w:pPr>
    </w:p>
    <w:p w14:paraId="7B86D660" w14:textId="77777777" w:rsidR="00FC7E52" w:rsidRPr="00567618" w:rsidRDefault="00FC7E52" w:rsidP="00FC7E52">
      <w:pPr>
        <w:pStyle w:val="TH"/>
      </w:pPr>
      <w:bookmarkStart w:id="8793" w:name="_CRTableT_2"/>
      <w:r w:rsidRPr="00567618">
        <w:t xml:space="preserve">Table </w:t>
      </w:r>
      <w:bookmarkEnd w:id="8793"/>
      <w:r w:rsidRPr="00567618">
        <w:t>T.2: Example SDP answer from MTSI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34B98ECF" w14:textId="77777777" w:rsidTr="00DD54CD">
        <w:trPr>
          <w:jc w:val="center"/>
        </w:trPr>
        <w:tc>
          <w:tcPr>
            <w:tcW w:w="9639" w:type="dxa"/>
            <w:shd w:val="clear" w:color="auto" w:fill="auto"/>
          </w:tcPr>
          <w:p w14:paraId="7EDB0E1E" w14:textId="77777777" w:rsidR="00FC7E52" w:rsidRPr="005324A1" w:rsidRDefault="00FC7E52" w:rsidP="00DD54CD">
            <w:pPr>
              <w:pStyle w:val="TAH"/>
            </w:pPr>
            <w:r w:rsidRPr="005324A1">
              <w:t>SDP answer</w:t>
            </w:r>
          </w:p>
        </w:tc>
      </w:tr>
      <w:tr w:rsidR="00FC7E52" w:rsidRPr="00567618" w14:paraId="7075AC3E" w14:textId="77777777" w:rsidTr="00DD54CD">
        <w:trPr>
          <w:jc w:val="center"/>
        </w:trPr>
        <w:tc>
          <w:tcPr>
            <w:tcW w:w="9639" w:type="dxa"/>
            <w:shd w:val="clear" w:color="auto" w:fill="auto"/>
          </w:tcPr>
          <w:p w14:paraId="4DA8630E" w14:textId="77777777" w:rsidR="00FC7E52" w:rsidRPr="00567618" w:rsidRDefault="00FC7E52" w:rsidP="00DD54CD">
            <w:pPr>
              <w:pStyle w:val="PL"/>
            </w:pPr>
            <w:bookmarkStart w:id="8794" w:name="_MCCTEMPBM_CRPT86941773___7"/>
            <w:bookmarkStart w:id="8795" w:name="_MCCTEMPBM_CRPT86941775___7" w:colFirst="0" w:colLast="0"/>
            <w:r w:rsidRPr="00567618">
              <w:t>m=video 49154 RTP/AVPF 101</w:t>
            </w:r>
          </w:p>
          <w:p w14:paraId="4FECF158" w14:textId="77777777" w:rsidR="00FC7E52" w:rsidRPr="00567618" w:rsidRDefault="00FC7E52" w:rsidP="00DD54CD">
            <w:pPr>
              <w:pStyle w:val="PL"/>
            </w:pPr>
            <w:r w:rsidRPr="00567618">
              <w:t>b=AS:450</w:t>
            </w:r>
          </w:p>
          <w:p w14:paraId="4FF38DF7" w14:textId="77777777" w:rsidR="00FC7E52" w:rsidRPr="00567618" w:rsidRDefault="00FC7E52" w:rsidP="00DD54CD">
            <w:pPr>
              <w:pStyle w:val="PL"/>
            </w:pPr>
            <w:r w:rsidRPr="00567618">
              <w:t>b=RS:0</w:t>
            </w:r>
          </w:p>
          <w:p w14:paraId="4D9A2422" w14:textId="77777777" w:rsidR="00FC7E52" w:rsidRPr="00567618" w:rsidRDefault="00FC7E52" w:rsidP="00DD54CD">
            <w:pPr>
              <w:pStyle w:val="PL"/>
            </w:pPr>
            <w:r w:rsidRPr="00567618">
              <w:t>b=RR:2500</w:t>
            </w:r>
          </w:p>
          <w:p w14:paraId="2D68F94E" w14:textId="77777777" w:rsidR="00FC7E52" w:rsidRPr="00567618" w:rsidRDefault="00FC7E52" w:rsidP="00DD54CD">
            <w:pPr>
              <w:pStyle w:val="PL"/>
            </w:pPr>
            <w:r w:rsidRPr="00567618">
              <w:t>a=rtpmap:101 H264/90000</w:t>
            </w:r>
          </w:p>
          <w:p w14:paraId="2F30EDB8" w14:textId="77777777" w:rsidR="00FC7E52" w:rsidRPr="00567618" w:rsidRDefault="00FC7E52" w:rsidP="00DD54CD">
            <w:pPr>
              <w:pStyle w:val="PL"/>
            </w:pPr>
            <w:r w:rsidRPr="00567618">
              <w:t>a=fmtp:101 packetization-mode=0; profile-level-id=42e00d; \</w:t>
            </w:r>
          </w:p>
          <w:p w14:paraId="031C7128" w14:textId="77777777" w:rsidR="00FC7E52" w:rsidRPr="00567618" w:rsidRDefault="00FC7E52" w:rsidP="00DD54CD">
            <w:pPr>
              <w:pStyle w:val="PL"/>
            </w:pPr>
            <w:r w:rsidRPr="00567618">
              <w:t xml:space="preserve">     sprop-parameter-sets=J0LgDJWgUH6Af1A=,KM46gA==;</w:t>
            </w:r>
          </w:p>
          <w:p w14:paraId="752DBFAE" w14:textId="77777777" w:rsidR="00FC7E52" w:rsidRPr="00567618" w:rsidRDefault="00FC7E52" w:rsidP="00DD54CD">
            <w:pPr>
              <w:pStyle w:val="PL"/>
              <w:rPr>
                <w:sz w:val="18"/>
              </w:rPr>
            </w:pPr>
            <w:bookmarkStart w:id="8796" w:name="_MCCTEMPBM_CRPT86941774___7"/>
            <w:bookmarkEnd w:id="8794"/>
            <w:r w:rsidRPr="00567618">
              <w:rPr>
                <w:sz w:val="18"/>
              </w:rPr>
              <w:t>a=imageattr:101 send [x=320,y=240] recv [x=320,y=240]</w:t>
            </w:r>
          </w:p>
          <w:p w14:paraId="771F603C" w14:textId="77777777" w:rsidR="00FC7E52" w:rsidRPr="00567618" w:rsidRDefault="00FC7E52" w:rsidP="00DD54CD">
            <w:pPr>
              <w:pStyle w:val="PL"/>
              <w:rPr>
                <w:sz w:val="18"/>
              </w:rPr>
            </w:pPr>
            <w:r w:rsidRPr="00567618">
              <w:rPr>
                <w:sz w:val="18"/>
              </w:rPr>
              <w:t>a=rtcp-fb:* trr-int 5000</w:t>
            </w:r>
          </w:p>
          <w:p w14:paraId="09BBCF77" w14:textId="77777777" w:rsidR="00FC7E52" w:rsidRPr="00567618" w:rsidRDefault="00FC7E52" w:rsidP="00DD54CD">
            <w:pPr>
              <w:pStyle w:val="PL"/>
              <w:rPr>
                <w:sz w:val="18"/>
              </w:rPr>
            </w:pPr>
            <w:r w:rsidRPr="00567618">
              <w:rPr>
                <w:sz w:val="18"/>
              </w:rPr>
              <w:t>a=rtcp-fb:* nack</w:t>
            </w:r>
          </w:p>
          <w:p w14:paraId="0512D0D7" w14:textId="77777777" w:rsidR="00FC7E52" w:rsidRPr="00567618" w:rsidRDefault="00FC7E52" w:rsidP="00DD54CD">
            <w:pPr>
              <w:pStyle w:val="PL"/>
              <w:rPr>
                <w:sz w:val="18"/>
              </w:rPr>
            </w:pPr>
            <w:r w:rsidRPr="00567618">
              <w:rPr>
                <w:sz w:val="18"/>
              </w:rPr>
              <w:t>a=rtcp-fb:* nack pli</w:t>
            </w:r>
          </w:p>
          <w:p w14:paraId="3DE27BF5" w14:textId="77777777" w:rsidR="00FC7E52" w:rsidRPr="00567618" w:rsidRDefault="00FC7E52" w:rsidP="00DD54CD">
            <w:pPr>
              <w:pStyle w:val="PL"/>
              <w:rPr>
                <w:sz w:val="18"/>
              </w:rPr>
            </w:pPr>
            <w:r w:rsidRPr="00567618">
              <w:rPr>
                <w:sz w:val="18"/>
              </w:rPr>
              <w:t>a=rtcp-fb:* ccm fir</w:t>
            </w:r>
          </w:p>
          <w:bookmarkEnd w:id="8796"/>
          <w:p w14:paraId="34BA3428" w14:textId="77777777" w:rsidR="00FC7E52" w:rsidRPr="00567618" w:rsidRDefault="00FC7E52" w:rsidP="00DD54CD">
            <w:pPr>
              <w:pStyle w:val="PL"/>
            </w:pPr>
            <w:r w:rsidRPr="00567618">
              <w:t>a=rtcp-fb:* ccm tmmbr</w:t>
            </w:r>
          </w:p>
          <w:p w14:paraId="666FA750" w14:textId="77777777" w:rsidR="00FC7E52" w:rsidRPr="00567618" w:rsidRDefault="00FC7E52" w:rsidP="00DD54CD">
            <w:pPr>
              <w:pStyle w:val="PL"/>
            </w:pPr>
            <w:r w:rsidRPr="00567618">
              <w:t>a=extmap:4 urn:3gpp:video-orientation</w:t>
            </w:r>
          </w:p>
          <w:p w14:paraId="64729E86" w14:textId="77777777" w:rsidR="00FC7E52" w:rsidRPr="00567618" w:rsidRDefault="00FC7E52" w:rsidP="00DD54CD">
            <w:pPr>
              <w:pStyle w:val="PL"/>
              <w:rPr>
                <w:b/>
              </w:rPr>
            </w:pPr>
            <w:r w:rsidRPr="00567618">
              <w:rPr>
                <w:b/>
              </w:rPr>
              <w:t>m=video 0 RTP/AVPF 103</w:t>
            </w:r>
          </w:p>
          <w:p w14:paraId="1C385B31" w14:textId="77777777" w:rsidR="00FC7E52" w:rsidRPr="00567618" w:rsidRDefault="00FC7E52" w:rsidP="00DD54CD">
            <w:pPr>
              <w:pStyle w:val="PL"/>
              <w:rPr>
                <w:b/>
              </w:rPr>
            </w:pPr>
            <w:r w:rsidRPr="00567618">
              <w:rPr>
                <w:b/>
              </w:rPr>
              <w:t>m=video 0 RTP/AVPF 104</w:t>
            </w:r>
          </w:p>
          <w:p w14:paraId="390F187B" w14:textId="77777777" w:rsidR="00FC7E52" w:rsidRPr="00567618" w:rsidRDefault="00FC7E52" w:rsidP="00DD54CD">
            <w:pPr>
              <w:pStyle w:val="PL"/>
              <w:rPr>
                <w:b/>
              </w:rPr>
            </w:pPr>
            <w:r w:rsidRPr="00567618">
              <w:rPr>
                <w:b/>
              </w:rPr>
              <w:t>m=video 0 RTP/AVPF 105</w:t>
            </w:r>
          </w:p>
          <w:p w14:paraId="132AEA92" w14:textId="77777777" w:rsidR="00FC7E52" w:rsidRPr="00567618" w:rsidRDefault="00FC7E52" w:rsidP="00DD54CD">
            <w:pPr>
              <w:pStyle w:val="PL"/>
            </w:pPr>
            <w:r w:rsidRPr="00567618">
              <w:rPr>
                <w:b/>
              </w:rPr>
              <w:t>m=application 0 TCP/BFCP *</w:t>
            </w:r>
          </w:p>
        </w:tc>
      </w:tr>
      <w:bookmarkEnd w:id="8795"/>
    </w:tbl>
    <w:p w14:paraId="6D5DB21E" w14:textId="77777777" w:rsidR="00FC7E52" w:rsidRPr="00567618" w:rsidRDefault="00FC7E52" w:rsidP="00FC7E52">
      <w:pPr>
        <w:pStyle w:val="FP"/>
      </w:pPr>
    </w:p>
    <w:p w14:paraId="3E8722CF" w14:textId="77777777" w:rsidR="00FC7E52" w:rsidRPr="00567618" w:rsidRDefault="00FC7E52" w:rsidP="00FC7E52">
      <w:pPr>
        <w:rPr>
          <w:lang w:eastAsia="ko-KR"/>
        </w:rPr>
      </w:pPr>
      <w:r w:rsidRPr="00567618">
        <w:rPr>
          <w:lang w:eastAsia="ko-KR"/>
        </w:rPr>
        <w:t xml:space="preserve">The answerer, being an MTSI client, knows of no MSMTSI features, but has correctly disabled all of them in the SDP answer, according to generic SDP offer/answer rules, keeping unsupported </w:t>
      </w:r>
      <w:r w:rsidRPr="00567618">
        <w:t>"</w:t>
      </w:r>
      <w:r w:rsidRPr="00567618">
        <w:rPr>
          <w:lang w:eastAsia="ko-KR"/>
        </w:rPr>
        <w:t>m=</w:t>
      </w:r>
      <w:r w:rsidRPr="00567618">
        <w:t>"</w:t>
      </w:r>
      <w:r w:rsidRPr="00567618">
        <w:rPr>
          <w:lang w:eastAsia="ko-KR"/>
        </w:rPr>
        <w:t>-lines with port set to zero, leaving the session effectively identical to a regular MTSI session with a single video and mono audio.</w:t>
      </w:r>
    </w:p>
    <w:p w14:paraId="614F270E" w14:textId="77777777" w:rsidR="00FC7E52" w:rsidRPr="00567618" w:rsidRDefault="00FC7E52" w:rsidP="00FC7E52">
      <w:pPr>
        <w:pStyle w:val="Heading2"/>
        <w:rPr>
          <w:lang w:eastAsia="ko-KR"/>
        </w:rPr>
      </w:pPr>
      <w:bookmarkStart w:id="8797" w:name="_CRT_2_2"/>
      <w:bookmarkStart w:id="8798" w:name="_Toc26369781"/>
      <w:bookmarkStart w:id="8799" w:name="_Toc36227663"/>
      <w:bookmarkStart w:id="8800" w:name="_Toc36228678"/>
      <w:bookmarkStart w:id="8801" w:name="_Toc36229305"/>
      <w:bookmarkStart w:id="8802" w:name="_Toc68847625"/>
      <w:bookmarkStart w:id="8803" w:name="_Toc74611560"/>
      <w:bookmarkStart w:id="8804" w:name="_Toc75566839"/>
      <w:bookmarkStart w:id="8805" w:name="_Toc89790391"/>
      <w:bookmarkStart w:id="8806" w:name="_Toc99467030"/>
      <w:bookmarkStart w:id="8807" w:name="_Toc216799878"/>
      <w:bookmarkEnd w:id="8797"/>
      <w:r w:rsidRPr="00567618">
        <w:rPr>
          <w:lang w:eastAsia="ko-KR"/>
        </w:rPr>
        <w:t>T.2.2</w:t>
      </w:r>
      <w:r w:rsidRPr="00567618">
        <w:rPr>
          <w:lang w:eastAsia="ko-KR"/>
        </w:rPr>
        <w:tab/>
        <w:t>MSMTSI answer from an MSMTSI MRF</w:t>
      </w:r>
      <w:bookmarkEnd w:id="8798"/>
      <w:bookmarkEnd w:id="8799"/>
      <w:bookmarkEnd w:id="8800"/>
      <w:bookmarkEnd w:id="8801"/>
      <w:bookmarkEnd w:id="8802"/>
      <w:bookmarkEnd w:id="8803"/>
      <w:bookmarkEnd w:id="8804"/>
      <w:bookmarkEnd w:id="8805"/>
      <w:bookmarkEnd w:id="8806"/>
      <w:bookmarkEnd w:id="8807"/>
    </w:p>
    <w:p w14:paraId="349A2558" w14:textId="77777777" w:rsidR="00FC7E52" w:rsidRPr="00567618" w:rsidRDefault="00FC7E52" w:rsidP="00FC7E52">
      <w:pPr>
        <w:rPr>
          <w:lang w:eastAsia="ko-KR"/>
        </w:rPr>
      </w:pPr>
      <w:r w:rsidRPr="00567618">
        <w:rPr>
          <w:lang w:eastAsia="ko-KR"/>
        </w:rPr>
        <w:t>This example assumes the same offer as in Table T.1, which is thus not repeated here, but the answerer is here an MSMTSI MRF, supporting all of the offered MSMTSI-specific features. All audio is omitted in this example, for brevity, but could be added according to any of the other examples in this annex.</w:t>
      </w:r>
    </w:p>
    <w:p w14:paraId="189771F8" w14:textId="77777777" w:rsidR="00FC7E52" w:rsidRPr="00567618" w:rsidRDefault="00FC7E52" w:rsidP="00FC7E52">
      <w:pPr>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identifying this answer as an MRF, is included as part of SIP headers and is thus not visible in the SDP in this example.</w:t>
      </w:r>
    </w:p>
    <w:p w14:paraId="04FBF823" w14:textId="77777777" w:rsidR="00FC7E52" w:rsidRPr="00567618" w:rsidRDefault="00FC7E52" w:rsidP="00FC7E52">
      <w:pPr>
        <w:rPr>
          <w:lang w:eastAsia="ko-KR"/>
        </w:rPr>
      </w:pPr>
      <w:r w:rsidRPr="00567618">
        <w:rPr>
          <w:lang w:eastAsia="ko-KR"/>
        </w:rPr>
        <w:t>The MSMTSI MRF accepts to receive the two offered simulcast streams for the main video. Then, the MSMTSI MRF can send video for the two supported thumbnails, and can also control both main video and screenshare video through BFCP.</w:t>
      </w:r>
    </w:p>
    <w:p w14:paraId="516AFD4D" w14:textId="77777777" w:rsidR="00FC7E52" w:rsidRPr="00567618" w:rsidRDefault="00FC7E52" w:rsidP="00FC7E52">
      <w:pPr>
        <w:rPr>
          <w:lang w:eastAsia="ko-KR"/>
        </w:rPr>
      </w:pPr>
      <w:r w:rsidRPr="00567618">
        <w:rPr>
          <w:lang w:eastAsia="ko-KR"/>
        </w:rPr>
        <w:t>It can be noted that the MSMTSI MRF needs to keep all payload type formats that it accepts to use for simulcast on the "m="-line in the answer.</w:t>
      </w:r>
    </w:p>
    <w:p w14:paraId="108461B8" w14:textId="77777777" w:rsidR="00FC7E52" w:rsidRPr="00567618" w:rsidRDefault="00FC7E52" w:rsidP="00FC7E52">
      <w:pPr>
        <w:rPr>
          <w:lang w:eastAsia="ko-KR"/>
        </w:rPr>
      </w:pPr>
      <w:r w:rsidRPr="00567618">
        <w:rPr>
          <w:lang w:eastAsia="ko-KR"/>
        </w:rPr>
        <w:t>The MSMTSI MRF is, by including the RTP-level "nowait" parameter on the "a=rtcp-fb:* ccm pause" line in the SDP answer, confirming that exchange of RTP level pause/resume messages will be point-to-point and no hold-off period will therefore be necessary when resuming paused streams (see</w:t>
      </w:r>
      <w:r>
        <w:rPr>
          <w:lang w:eastAsia="ko-KR"/>
        </w:rPr>
        <w:t> </w:t>
      </w:r>
      <w:r w:rsidRPr="00567618">
        <w:rPr>
          <w:lang w:eastAsia="ko-KR"/>
        </w:rPr>
        <w:t>[156]).</w:t>
      </w:r>
    </w:p>
    <w:p w14:paraId="41A59527" w14:textId="77777777" w:rsidR="00FC7E52" w:rsidRPr="00567618" w:rsidRDefault="00FC7E52" w:rsidP="00FC7E52">
      <w:pPr>
        <w:rPr>
          <w:lang w:eastAsia="ko-KR"/>
        </w:rPr>
      </w:pPr>
      <w:r w:rsidRPr="00567618">
        <w:rPr>
          <w:lang w:eastAsia="ko-KR"/>
        </w:rPr>
        <w:t>Support for reduced-size RTCP (see clause</w:t>
      </w:r>
      <w:r>
        <w:rPr>
          <w:lang w:eastAsia="ko-KR"/>
        </w:rPr>
        <w:t> </w:t>
      </w:r>
      <w:r w:rsidRPr="00567618">
        <w:rPr>
          <w:lang w:eastAsia="ko-KR"/>
        </w:rPr>
        <w:t>7.3.6 and</w:t>
      </w:r>
      <w:r>
        <w:rPr>
          <w:lang w:eastAsia="ko-KR"/>
        </w:rPr>
        <w:t> </w:t>
      </w:r>
      <w:r w:rsidRPr="00567618">
        <w:rPr>
          <w:lang w:eastAsia="ko-KR"/>
        </w:rPr>
        <w:t xml:space="preserve">[87]) is accepted for all video </w:t>
      </w:r>
      <w:r w:rsidRPr="00567618">
        <w:t>"</w:t>
      </w:r>
      <w:r w:rsidRPr="00567618">
        <w:rPr>
          <w:lang w:eastAsia="ko-KR"/>
        </w:rPr>
        <w:t>m=</w:t>
      </w:r>
      <w:r w:rsidRPr="00567618">
        <w:t>"</w:t>
      </w:r>
      <w:r w:rsidRPr="00567618">
        <w:rPr>
          <w:lang w:eastAsia="ko-KR"/>
        </w:rPr>
        <w:t xml:space="preserve">-lines, to save bandwidth for RTCP feedback messages listed on </w:t>
      </w:r>
      <w:r w:rsidRPr="00567618">
        <w:t>"</w:t>
      </w:r>
      <w:r w:rsidRPr="00567618">
        <w:rPr>
          <w:lang w:eastAsia="ko-KR"/>
        </w:rPr>
        <w:t>a=rtcp-fb</w:t>
      </w:r>
      <w:r w:rsidRPr="00567618">
        <w:t>"</w:t>
      </w:r>
      <w:r w:rsidRPr="00567618">
        <w:rPr>
          <w:lang w:eastAsia="ko-KR"/>
        </w:rPr>
        <w:t>-lines.</w:t>
      </w:r>
    </w:p>
    <w:p w14:paraId="0857D3AF" w14:textId="77777777" w:rsidR="00FC7E52" w:rsidRPr="00567618" w:rsidRDefault="00FC7E52" w:rsidP="00FC7E52">
      <w:pPr>
        <w:rPr>
          <w:lang w:eastAsia="ko-KR"/>
        </w:rPr>
      </w:pPr>
      <w:r w:rsidRPr="00567618">
        <w:rPr>
          <w:lang w:eastAsia="ko-KR"/>
        </w:rPr>
        <w:t xml:space="preserve">The </w:t>
      </w:r>
      <w:r w:rsidRPr="00567618">
        <w:t>"</w:t>
      </w:r>
      <w:r w:rsidRPr="00567618">
        <w:rPr>
          <w:lang w:eastAsia="ko-KR"/>
        </w:rPr>
        <w:t>a=label</w:t>
      </w:r>
      <w:r w:rsidRPr="00567618">
        <w:t>"</w:t>
      </w:r>
      <w:r w:rsidRPr="00567618">
        <w:rPr>
          <w:lang w:eastAsia="ko-KR"/>
        </w:rPr>
        <w:t xml:space="preserve"> lines are added by the MSMTSI MRF to support identification of BFCP-controlled </w:t>
      </w:r>
      <w:r w:rsidRPr="00567618">
        <w:t>"</w:t>
      </w:r>
      <w:r w:rsidRPr="00567618">
        <w:rPr>
          <w:lang w:eastAsia="ko-KR"/>
        </w:rPr>
        <w:t>m=</w:t>
      </w:r>
      <w:r w:rsidRPr="00567618">
        <w:t>"</w:t>
      </w:r>
      <w:r w:rsidRPr="00567618">
        <w:rPr>
          <w:lang w:eastAsia="ko-KR"/>
        </w:rPr>
        <w:t xml:space="preserve">-lines, relating BFCP floor identifications to </w:t>
      </w:r>
      <w:r w:rsidRPr="00567618">
        <w:t>"</w:t>
      </w:r>
      <w:r w:rsidRPr="00567618">
        <w:rPr>
          <w:lang w:eastAsia="ko-KR"/>
        </w:rPr>
        <w:t>m=</w:t>
      </w:r>
      <w:r w:rsidRPr="00567618">
        <w:t>"</w:t>
      </w:r>
      <w:r w:rsidRPr="00567618">
        <w:rPr>
          <w:lang w:eastAsia="ko-KR"/>
        </w:rPr>
        <w:t xml:space="preserve">-lines through </w:t>
      </w:r>
      <w:r w:rsidRPr="00567618">
        <w:t>"</w:t>
      </w:r>
      <w:r w:rsidRPr="00567618">
        <w:rPr>
          <w:lang w:eastAsia="ko-KR"/>
        </w:rPr>
        <w:t>a=floorid</w:t>
      </w:r>
      <w:r w:rsidRPr="00567618">
        <w:t>"</w:t>
      </w:r>
      <w:r w:rsidRPr="00567618">
        <w:rPr>
          <w:lang w:eastAsia="ko-KR"/>
        </w:rPr>
        <w:t xml:space="preserve"> lines under the BFCP </w:t>
      </w:r>
      <w:r w:rsidRPr="00567618">
        <w:t>"</w:t>
      </w:r>
      <w:r w:rsidRPr="00567618">
        <w:rPr>
          <w:lang w:eastAsia="ko-KR"/>
        </w:rPr>
        <w:t>m=</w:t>
      </w:r>
      <w:r w:rsidRPr="00567618">
        <w:t>"</w:t>
      </w:r>
      <w:r w:rsidRPr="00567618">
        <w:rPr>
          <w:lang w:eastAsia="ko-KR"/>
        </w:rPr>
        <w:t xml:space="preserve">-line. In this example, both the main video and the screenshare video </w:t>
      </w:r>
      <w:r w:rsidRPr="00567618">
        <w:t>"</w:t>
      </w:r>
      <w:r w:rsidRPr="00567618">
        <w:rPr>
          <w:lang w:eastAsia="ko-KR"/>
        </w:rPr>
        <w:t>m=</w:t>
      </w:r>
      <w:r w:rsidRPr="00567618">
        <w:t>"</w:t>
      </w:r>
      <w:r w:rsidRPr="00567618">
        <w:rPr>
          <w:lang w:eastAsia="ko-KR"/>
        </w:rPr>
        <w:t xml:space="preserve">-lines are floor controlled. The thumbnail videos are however not floor controlled, so there are no </w:t>
      </w:r>
      <w:r w:rsidRPr="00567618">
        <w:t>"</w:t>
      </w:r>
      <w:r w:rsidRPr="00567618">
        <w:rPr>
          <w:lang w:eastAsia="ko-KR"/>
        </w:rPr>
        <w:t>a=label</w:t>
      </w:r>
      <w:r w:rsidRPr="00567618">
        <w:t>"</w:t>
      </w:r>
      <w:r w:rsidRPr="00567618">
        <w:rPr>
          <w:lang w:eastAsia="ko-KR"/>
        </w:rPr>
        <w:t xml:space="preserve"> lines for those </w:t>
      </w:r>
      <w:r w:rsidRPr="00567618">
        <w:t>"</w:t>
      </w:r>
      <w:r w:rsidRPr="00567618">
        <w:rPr>
          <w:lang w:eastAsia="ko-KR"/>
        </w:rPr>
        <w:t>m=</w:t>
      </w:r>
      <w:r w:rsidRPr="00567618">
        <w:t>"</w:t>
      </w:r>
      <w:r w:rsidRPr="00567618">
        <w:rPr>
          <w:lang w:eastAsia="ko-KR"/>
        </w:rPr>
        <w:t>-lines.</w:t>
      </w:r>
    </w:p>
    <w:p w14:paraId="2C60A43C"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12896C77" w14:textId="77777777" w:rsidR="00FC7E52" w:rsidRPr="00567618" w:rsidRDefault="00FC7E52" w:rsidP="00FC7E52">
      <w:pPr>
        <w:pStyle w:val="TH"/>
        <w:keepNext w:val="0"/>
        <w:keepLines w:val="0"/>
      </w:pPr>
      <w:bookmarkStart w:id="8808" w:name="_CRTableT_3"/>
      <w:r w:rsidRPr="00567618">
        <w:lastRenderedPageBreak/>
        <w:t xml:space="preserve">Table </w:t>
      </w:r>
      <w:bookmarkEnd w:id="8808"/>
      <w:r w:rsidRPr="00567618">
        <w:t>T.3: Example SDP answer from MSMTSI MRF towards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2D4F3A8" w14:textId="77777777" w:rsidTr="00DD54CD">
        <w:trPr>
          <w:jc w:val="center"/>
        </w:trPr>
        <w:tc>
          <w:tcPr>
            <w:tcW w:w="9639" w:type="dxa"/>
            <w:shd w:val="clear" w:color="auto" w:fill="auto"/>
          </w:tcPr>
          <w:p w14:paraId="3D12BC77" w14:textId="77777777" w:rsidR="00FC7E52" w:rsidRPr="005324A1" w:rsidRDefault="00FC7E52" w:rsidP="00DD54CD">
            <w:pPr>
              <w:pStyle w:val="TAH"/>
            </w:pPr>
            <w:r w:rsidRPr="005324A1">
              <w:t>SDP answer</w:t>
            </w:r>
          </w:p>
        </w:tc>
      </w:tr>
      <w:tr w:rsidR="00FC7E52" w:rsidRPr="00567618" w14:paraId="6CAE7542" w14:textId="77777777" w:rsidTr="00DD54CD">
        <w:trPr>
          <w:jc w:val="center"/>
        </w:trPr>
        <w:tc>
          <w:tcPr>
            <w:tcW w:w="9639" w:type="dxa"/>
            <w:shd w:val="clear" w:color="auto" w:fill="auto"/>
          </w:tcPr>
          <w:p w14:paraId="0E942004" w14:textId="77777777" w:rsidR="00FC7E52" w:rsidRPr="00567618" w:rsidRDefault="00FC7E52" w:rsidP="00DD54CD">
            <w:pPr>
              <w:pStyle w:val="PL"/>
            </w:pPr>
            <w:bookmarkStart w:id="8809" w:name="_MCCTEMPBM_CRPT86941776___7"/>
            <w:bookmarkStart w:id="8810" w:name="_MCCTEMPBM_CRPT86941792___7" w:colFirst="0" w:colLast="0"/>
            <w:r w:rsidRPr="00567618">
              <w:t>m=video 49154 RTP/AVPF 101 102</w:t>
            </w:r>
          </w:p>
          <w:p w14:paraId="639D04D4" w14:textId="77777777" w:rsidR="00FC7E52" w:rsidRPr="00567618" w:rsidRDefault="00FC7E52" w:rsidP="00DD54CD">
            <w:pPr>
              <w:pStyle w:val="PL"/>
            </w:pPr>
            <w:r w:rsidRPr="00567618">
              <w:t>b=AS:1300</w:t>
            </w:r>
          </w:p>
          <w:p w14:paraId="19CF2EE1" w14:textId="77777777" w:rsidR="00FC7E52" w:rsidRPr="00567618" w:rsidRDefault="00FC7E52" w:rsidP="00DD54CD">
            <w:pPr>
              <w:pStyle w:val="PL"/>
            </w:pPr>
            <w:r w:rsidRPr="00567618">
              <w:t>b=RS:0</w:t>
            </w:r>
          </w:p>
          <w:p w14:paraId="3C463CDD" w14:textId="77777777" w:rsidR="00FC7E52" w:rsidRPr="00567618" w:rsidRDefault="00FC7E52" w:rsidP="00DD54CD">
            <w:pPr>
              <w:pStyle w:val="PL"/>
            </w:pPr>
            <w:r w:rsidRPr="00567618">
              <w:t>b=RR:2500</w:t>
            </w:r>
          </w:p>
          <w:p w14:paraId="6D99BCEE" w14:textId="77777777" w:rsidR="00FC7E52" w:rsidRPr="00567618" w:rsidRDefault="00FC7E52" w:rsidP="00DD54CD">
            <w:pPr>
              <w:pStyle w:val="PL"/>
            </w:pPr>
            <w:r w:rsidRPr="00567618">
              <w:t>a=rtpmap:101 H264/90000</w:t>
            </w:r>
          </w:p>
          <w:p w14:paraId="3DF1DDB6" w14:textId="77777777" w:rsidR="00FC7E52" w:rsidRPr="00567618" w:rsidRDefault="00FC7E52" w:rsidP="00DD54CD">
            <w:pPr>
              <w:pStyle w:val="PL"/>
            </w:pPr>
            <w:r w:rsidRPr="00567618">
              <w:t>a=rtpmap:102 H264/90000</w:t>
            </w:r>
          </w:p>
          <w:p w14:paraId="02D374A6" w14:textId="77777777" w:rsidR="00FC7E52" w:rsidRPr="00567618" w:rsidRDefault="00FC7E52" w:rsidP="00DD54CD">
            <w:pPr>
              <w:pStyle w:val="PL"/>
            </w:pPr>
            <w:r w:rsidRPr="00567618">
              <w:t>a=fmtp:101 packetization-mode=0; profile-level-id=42e01f; \</w:t>
            </w:r>
          </w:p>
          <w:p w14:paraId="052EBC81" w14:textId="77777777" w:rsidR="00FC7E52" w:rsidRPr="00567618" w:rsidRDefault="00FC7E52" w:rsidP="00DD54CD">
            <w:pPr>
              <w:pStyle w:val="PL"/>
            </w:pPr>
            <w:r w:rsidRPr="00567618">
              <w:t xml:space="preserve">     sprop-parameter-sets=Z0KADZWgUH6Af1A=,aM46gA==</w:t>
            </w:r>
          </w:p>
          <w:p w14:paraId="6D025D2E" w14:textId="77777777" w:rsidR="00FC7E52" w:rsidRPr="00567618" w:rsidRDefault="00FC7E52" w:rsidP="00DD54CD">
            <w:pPr>
              <w:pStyle w:val="PL"/>
            </w:pPr>
            <w:r w:rsidRPr="00567618">
              <w:t>a=fmtp:102 packetization-mode=0; profile-level-id=42e00c; \</w:t>
            </w:r>
          </w:p>
          <w:p w14:paraId="0EBDA704" w14:textId="77777777" w:rsidR="00FC7E52" w:rsidRPr="00567618" w:rsidRDefault="00FC7E52" w:rsidP="00DD54CD">
            <w:pPr>
              <w:pStyle w:val="PL"/>
            </w:pPr>
            <w:r w:rsidRPr="00567618">
              <w:t xml:space="preserve">     sprop-parameter-sets=J0LgDJWgUH6Af1A=,KM46gA==</w:t>
            </w:r>
          </w:p>
          <w:p w14:paraId="1CBCEBA5" w14:textId="77777777" w:rsidR="00FC7E52" w:rsidRPr="00567618" w:rsidRDefault="00FC7E52" w:rsidP="00DD54CD">
            <w:pPr>
              <w:pStyle w:val="PL"/>
              <w:rPr>
                <w:sz w:val="18"/>
              </w:rPr>
            </w:pPr>
            <w:bookmarkStart w:id="8811" w:name="_MCCTEMPBM_CRPT86941777___7"/>
            <w:bookmarkEnd w:id="8809"/>
            <w:r w:rsidRPr="00567618">
              <w:rPr>
                <w:sz w:val="18"/>
              </w:rPr>
              <w:t>a=imageattr:101 send [x=1280,y=720] [x=848,y=480] [x=640,y=360] [x=320,y=240] \</w:t>
            </w:r>
          </w:p>
          <w:p w14:paraId="16A8CC58" w14:textId="77777777" w:rsidR="00FC7E52" w:rsidRPr="00567618" w:rsidRDefault="00FC7E52" w:rsidP="00DD54CD">
            <w:pPr>
              <w:pStyle w:val="PL"/>
              <w:rPr>
                <w:sz w:val="18"/>
              </w:rPr>
            </w:pPr>
            <w:r w:rsidRPr="00567618">
              <w:rPr>
                <w:sz w:val="18"/>
              </w:rPr>
              <w:t xml:space="preserve">     recv [x=1280,y=720,q=0.6] [x=848,y=480] [x=640,y=360] [x=320,y=240]</w:t>
            </w:r>
          </w:p>
          <w:p w14:paraId="64B416AC" w14:textId="77777777" w:rsidR="00FC7E52" w:rsidRPr="00567618" w:rsidRDefault="00FC7E52" w:rsidP="00DD54CD">
            <w:pPr>
              <w:pStyle w:val="PL"/>
              <w:rPr>
                <w:sz w:val="18"/>
              </w:rPr>
            </w:pPr>
            <w:r w:rsidRPr="00567618">
              <w:rPr>
                <w:sz w:val="18"/>
              </w:rPr>
              <w:t>a=imageattr:102 send [x=176,y=144] [x=224,y=176] [x=320,y=180] \</w:t>
            </w:r>
          </w:p>
          <w:p w14:paraId="6BD6A1FE" w14:textId="77777777" w:rsidR="00FC7E52" w:rsidRPr="00567618" w:rsidRDefault="00FC7E52" w:rsidP="00DD54CD">
            <w:pPr>
              <w:pStyle w:val="PL"/>
              <w:rPr>
                <w:sz w:val="18"/>
              </w:rPr>
            </w:pPr>
            <w:r w:rsidRPr="00567618">
              <w:rPr>
                <w:sz w:val="18"/>
              </w:rPr>
              <w:t xml:space="preserve">     recv [x=176,y=144] [x=224,y=176] [x=320,y=180,q=0.6]</w:t>
            </w:r>
          </w:p>
          <w:p w14:paraId="2411817D" w14:textId="77777777" w:rsidR="00FC7E52" w:rsidRPr="00567618" w:rsidRDefault="00FC7E52" w:rsidP="00DD54CD">
            <w:pPr>
              <w:pStyle w:val="PL"/>
              <w:rPr>
                <w:b/>
                <w:sz w:val="18"/>
              </w:rPr>
            </w:pPr>
            <w:r w:rsidRPr="00567618">
              <w:rPr>
                <w:b/>
                <w:sz w:val="18"/>
              </w:rPr>
              <w:t>a=rid:0 recv pt=101</w:t>
            </w:r>
          </w:p>
          <w:p w14:paraId="4EA167C2" w14:textId="77777777" w:rsidR="00FC7E52" w:rsidRPr="00567618" w:rsidRDefault="00FC7E52" w:rsidP="00DD54CD">
            <w:pPr>
              <w:pStyle w:val="PL"/>
              <w:rPr>
                <w:b/>
                <w:sz w:val="18"/>
              </w:rPr>
            </w:pPr>
            <w:r w:rsidRPr="00567618">
              <w:rPr>
                <w:b/>
                <w:sz w:val="18"/>
              </w:rPr>
              <w:t>a=rid:1 recv pt=102</w:t>
            </w:r>
          </w:p>
          <w:p w14:paraId="21166508" w14:textId="77777777" w:rsidR="00FC7E52" w:rsidRPr="00567618" w:rsidRDefault="00FC7E52" w:rsidP="00DD54CD">
            <w:pPr>
              <w:pStyle w:val="PL"/>
              <w:rPr>
                <w:b/>
                <w:sz w:val="18"/>
              </w:rPr>
            </w:pPr>
            <w:r w:rsidRPr="00567618">
              <w:rPr>
                <w:b/>
                <w:sz w:val="18"/>
              </w:rPr>
              <w:t>a=rid:2 send pt=101</w:t>
            </w:r>
          </w:p>
          <w:p w14:paraId="732E986E" w14:textId="77777777" w:rsidR="00FC7E52" w:rsidRPr="00567618" w:rsidRDefault="00FC7E52" w:rsidP="00DD54CD">
            <w:pPr>
              <w:pStyle w:val="PL"/>
              <w:rPr>
                <w:b/>
                <w:sz w:val="18"/>
              </w:rPr>
            </w:pPr>
            <w:r w:rsidRPr="00567618">
              <w:rPr>
                <w:b/>
                <w:sz w:val="18"/>
              </w:rPr>
              <w:t>a=simulcast:recv 0;1 send 2</w:t>
            </w:r>
          </w:p>
          <w:p w14:paraId="5D9A9A76" w14:textId="77777777" w:rsidR="00FC7E52" w:rsidRPr="00567618" w:rsidRDefault="00FC7E52" w:rsidP="00DD54CD">
            <w:pPr>
              <w:pStyle w:val="PL"/>
              <w:rPr>
                <w:sz w:val="18"/>
              </w:rPr>
            </w:pPr>
            <w:r w:rsidRPr="00567618">
              <w:rPr>
                <w:sz w:val="18"/>
              </w:rPr>
              <w:t>a=content:main</w:t>
            </w:r>
          </w:p>
          <w:p w14:paraId="0F248D4B" w14:textId="77777777" w:rsidR="00FC7E52" w:rsidRPr="00567618" w:rsidRDefault="00FC7E52" w:rsidP="00DD54CD">
            <w:pPr>
              <w:pStyle w:val="PL"/>
              <w:rPr>
                <w:b/>
                <w:sz w:val="18"/>
              </w:rPr>
            </w:pPr>
            <w:r w:rsidRPr="00567618">
              <w:rPr>
                <w:b/>
                <w:sz w:val="18"/>
              </w:rPr>
              <w:t>a=label:m</w:t>
            </w:r>
          </w:p>
          <w:p w14:paraId="084D235B" w14:textId="77777777" w:rsidR="00FC7E52" w:rsidRPr="00567618" w:rsidRDefault="00FC7E52" w:rsidP="00DD54CD">
            <w:pPr>
              <w:pStyle w:val="PL"/>
            </w:pPr>
            <w:bookmarkStart w:id="8812" w:name="_MCCTEMPBM_CRPT86941778___7"/>
            <w:bookmarkEnd w:id="8811"/>
            <w:r w:rsidRPr="00567618">
              <w:t>a=rtcp-rsize</w:t>
            </w:r>
          </w:p>
          <w:p w14:paraId="12521AE0" w14:textId="77777777" w:rsidR="00FC7E52" w:rsidRPr="00567618" w:rsidRDefault="00FC7E52" w:rsidP="00DD54CD">
            <w:pPr>
              <w:pStyle w:val="PL"/>
              <w:rPr>
                <w:sz w:val="18"/>
              </w:rPr>
            </w:pPr>
            <w:bookmarkStart w:id="8813" w:name="_MCCTEMPBM_CRPT86941779___7"/>
            <w:bookmarkEnd w:id="8812"/>
            <w:r w:rsidRPr="00567618">
              <w:rPr>
                <w:sz w:val="18"/>
              </w:rPr>
              <w:t>a=rtcp-fb:* trr-int 5000</w:t>
            </w:r>
          </w:p>
          <w:p w14:paraId="72DDBB6B" w14:textId="77777777" w:rsidR="00FC7E52" w:rsidRPr="00567618" w:rsidRDefault="00FC7E52" w:rsidP="00DD54CD">
            <w:pPr>
              <w:pStyle w:val="PL"/>
              <w:rPr>
                <w:sz w:val="18"/>
              </w:rPr>
            </w:pPr>
            <w:r w:rsidRPr="00567618">
              <w:rPr>
                <w:sz w:val="18"/>
              </w:rPr>
              <w:t>a=rtcp-fb:* nack</w:t>
            </w:r>
          </w:p>
          <w:p w14:paraId="3F6BF2FB" w14:textId="77777777" w:rsidR="00FC7E52" w:rsidRPr="00567618" w:rsidRDefault="00FC7E52" w:rsidP="00DD54CD">
            <w:pPr>
              <w:pStyle w:val="PL"/>
              <w:rPr>
                <w:sz w:val="18"/>
              </w:rPr>
            </w:pPr>
            <w:r w:rsidRPr="00567618">
              <w:rPr>
                <w:sz w:val="18"/>
              </w:rPr>
              <w:t>a=rtcp-fb:* nack pli</w:t>
            </w:r>
          </w:p>
          <w:p w14:paraId="2B554B72" w14:textId="77777777" w:rsidR="00FC7E52" w:rsidRPr="00567618" w:rsidRDefault="00FC7E52" w:rsidP="00DD54CD">
            <w:pPr>
              <w:pStyle w:val="PL"/>
              <w:rPr>
                <w:sz w:val="18"/>
              </w:rPr>
            </w:pPr>
            <w:r w:rsidRPr="00567618">
              <w:rPr>
                <w:sz w:val="18"/>
              </w:rPr>
              <w:t>a=rtcp-fb:* ccm fir</w:t>
            </w:r>
          </w:p>
          <w:p w14:paraId="023C1A1A" w14:textId="77777777" w:rsidR="00FC7E52" w:rsidRPr="00567618" w:rsidRDefault="00FC7E52" w:rsidP="00DD54CD">
            <w:pPr>
              <w:pStyle w:val="PL"/>
            </w:pPr>
            <w:bookmarkStart w:id="8814" w:name="_MCCTEMPBM_CRPT86941780___7"/>
            <w:bookmarkEnd w:id="8813"/>
            <w:r w:rsidRPr="00567618">
              <w:t>a=rtcp-fb:* ccm tmmbr</w:t>
            </w:r>
          </w:p>
          <w:p w14:paraId="56C20813" w14:textId="77777777" w:rsidR="00FC7E52" w:rsidRPr="00567618" w:rsidRDefault="00FC7E52" w:rsidP="00DD54CD">
            <w:pPr>
              <w:pStyle w:val="PL"/>
              <w:rPr>
                <w:b/>
              </w:rPr>
            </w:pPr>
            <w:r w:rsidRPr="00567618">
              <w:rPr>
                <w:b/>
              </w:rPr>
              <w:t>a=rtcp-fb:* ccm pause nowait</w:t>
            </w:r>
          </w:p>
          <w:p w14:paraId="6CBC9652" w14:textId="77777777" w:rsidR="00FC7E52" w:rsidRPr="00567618" w:rsidRDefault="00FC7E52" w:rsidP="00DD54CD">
            <w:pPr>
              <w:pStyle w:val="PL"/>
            </w:pPr>
            <w:r w:rsidRPr="00567618">
              <w:t>a=extmap:4 urn:3gpp:video-orientation</w:t>
            </w:r>
          </w:p>
          <w:p w14:paraId="19DFBB55" w14:textId="77777777" w:rsidR="00FC7E52" w:rsidRPr="00567618" w:rsidRDefault="00FC7E52" w:rsidP="00DD54CD">
            <w:pPr>
              <w:pStyle w:val="PL"/>
            </w:pPr>
          </w:p>
          <w:p w14:paraId="372262F4" w14:textId="77777777" w:rsidR="00FC7E52" w:rsidRPr="00567618" w:rsidRDefault="00FC7E52" w:rsidP="00DD54CD">
            <w:pPr>
              <w:pStyle w:val="PL"/>
            </w:pPr>
            <w:r w:rsidRPr="00567618">
              <w:t>m=video 49156 RTP/AVPF 103</w:t>
            </w:r>
          </w:p>
          <w:p w14:paraId="3D3AF186" w14:textId="77777777" w:rsidR="00FC7E52" w:rsidRPr="00567618" w:rsidRDefault="00FC7E52" w:rsidP="00DD54CD">
            <w:pPr>
              <w:pStyle w:val="PL"/>
            </w:pPr>
            <w:r w:rsidRPr="00567618">
              <w:t>b=AS:800</w:t>
            </w:r>
          </w:p>
          <w:p w14:paraId="19507514" w14:textId="77777777" w:rsidR="00FC7E52" w:rsidRPr="00567618" w:rsidRDefault="00FC7E52" w:rsidP="00DD54CD">
            <w:pPr>
              <w:pStyle w:val="PL"/>
            </w:pPr>
            <w:r w:rsidRPr="00567618">
              <w:t>b=RS:0</w:t>
            </w:r>
          </w:p>
          <w:p w14:paraId="3EA83A1C" w14:textId="77777777" w:rsidR="00FC7E52" w:rsidRPr="00567618" w:rsidRDefault="00FC7E52" w:rsidP="00DD54CD">
            <w:pPr>
              <w:pStyle w:val="PL"/>
            </w:pPr>
            <w:r w:rsidRPr="00567618">
              <w:t>b=RR:2500</w:t>
            </w:r>
          </w:p>
          <w:p w14:paraId="56CA26B4" w14:textId="77777777" w:rsidR="00FC7E52" w:rsidRPr="00567618" w:rsidRDefault="00FC7E52" w:rsidP="00DD54CD">
            <w:pPr>
              <w:pStyle w:val="PL"/>
            </w:pPr>
            <w:r w:rsidRPr="00567618">
              <w:t>a=rtpmap:103 H264/90000</w:t>
            </w:r>
          </w:p>
          <w:p w14:paraId="243B9BC3" w14:textId="77777777" w:rsidR="00FC7E52" w:rsidRPr="00567618" w:rsidRDefault="00FC7E52" w:rsidP="00DD54CD">
            <w:pPr>
              <w:pStyle w:val="PL"/>
            </w:pPr>
            <w:r w:rsidRPr="00567618">
              <w:t>a=fmtp:103 packetization-mode=0; profile-level-id=42e01f; \</w:t>
            </w:r>
          </w:p>
          <w:p w14:paraId="1DD34F8C" w14:textId="77777777" w:rsidR="00FC7E52" w:rsidRPr="00567618" w:rsidRDefault="00FC7E52" w:rsidP="00DD54CD">
            <w:pPr>
              <w:pStyle w:val="PL"/>
            </w:pPr>
            <w:r w:rsidRPr="00567618">
              <w:t xml:space="preserve">     sprop-parameter-sets=Z0KADZWgUH6Af1A=,aM46gA==</w:t>
            </w:r>
          </w:p>
          <w:p w14:paraId="4E9F812E" w14:textId="77777777" w:rsidR="00FC7E52" w:rsidRPr="00567618" w:rsidRDefault="00FC7E52" w:rsidP="00DD54CD">
            <w:pPr>
              <w:pStyle w:val="PL"/>
              <w:rPr>
                <w:sz w:val="18"/>
              </w:rPr>
            </w:pPr>
            <w:bookmarkStart w:id="8815" w:name="_MCCTEMPBM_CRPT86941781___7"/>
            <w:bookmarkEnd w:id="8814"/>
            <w:r w:rsidRPr="00567618">
              <w:rPr>
                <w:sz w:val="18"/>
              </w:rPr>
              <w:t>a=imageattr:103 send [x=1280,y=720] [x=848,y=480] [x=640,y=360] \</w:t>
            </w:r>
          </w:p>
          <w:p w14:paraId="582B9AF3" w14:textId="77777777" w:rsidR="00FC7E52" w:rsidRPr="00567618" w:rsidRDefault="00FC7E52" w:rsidP="00DD54CD">
            <w:pPr>
              <w:pStyle w:val="PL"/>
              <w:rPr>
                <w:sz w:val="18"/>
              </w:rPr>
            </w:pPr>
            <w:r w:rsidRPr="00567618">
              <w:rPr>
                <w:sz w:val="18"/>
              </w:rPr>
              <w:t xml:space="preserve">     recv [x=1280,y=720,q=0.6] [x=848,y=480] [x=640,y=360]</w:t>
            </w:r>
          </w:p>
          <w:p w14:paraId="1BE442EE" w14:textId="77777777" w:rsidR="00FC7E52" w:rsidRPr="00567618" w:rsidRDefault="00FC7E52" w:rsidP="00DD54CD">
            <w:pPr>
              <w:pStyle w:val="PL"/>
              <w:rPr>
                <w:sz w:val="18"/>
              </w:rPr>
            </w:pPr>
            <w:r w:rsidRPr="00567618">
              <w:rPr>
                <w:sz w:val="18"/>
              </w:rPr>
              <w:t>a=content:slides</w:t>
            </w:r>
          </w:p>
          <w:p w14:paraId="1EE87875" w14:textId="77777777" w:rsidR="00FC7E52" w:rsidRPr="00567618" w:rsidRDefault="00FC7E52" w:rsidP="00DD54CD">
            <w:pPr>
              <w:pStyle w:val="PL"/>
              <w:rPr>
                <w:b/>
                <w:sz w:val="18"/>
              </w:rPr>
            </w:pPr>
            <w:r w:rsidRPr="00567618">
              <w:rPr>
                <w:b/>
                <w:sz w:val="18"/>
              </w:rPr>
              <w:t>a=label:s</w:t>
            </w:r>
          </w:p>
          <w:p w14:paraId="5761EBBB" w14:textId="77777777" w:rsidR="00FC7E52" w:rsidRPr="00567618" w:rsidRDefault="00FC7E52" w:rsidP="00DD54CD">
            <w:pPr>
              <w:pStyle w:val="PL"/>
            </w:pPr>
            <w:bookmarkStart w:id="8816" w:name="_MCCTEMPBM_CRPT86941782___7"/>
            <w:bookmarkEnd w:id="8815"/>
            <w:r w:rsidRPr="00567618">
              <w:t>a=rtcp-rsize</w:t>
            </w:r>
          </w:p>
          <w:p w14:paraId="629D4CDB" w14:textId="77777777" w:rsidR="00FC7E52" w:rsidRPr="00567618" w:rsidRDefault="00FC7E52" w:rsidP="00DD54CD">
            <w:pPr>
              <w:pStyle w:val="PL"/>
              <w:rPr>
                <w:sz w:val="18"/>
              </w:rPr>
            </w:pPr>
            <w:bookmarkStart w:id="8817" w:name="_MCCTEMPBM_CRPT86941783___7"/>
            <w:bookmarkEnd w:id="8816"/>
            <w:r w:rsidRPr="00567618">
              <w:rPr>
                <w:sz w:val="18"/>
              </w:rPr>
              <w:t>a=rtcp-fb:* trr-int 5000</w:t>
            </w:r>
          </w:p>
          <w:p w14:paraId="479A6B4A" w14:textId="77777777" w:rsidR="00FC7E52" w:rsidRPr="00567618" w:rsidRDefault="00FC7E52" w:rsidP="00DD54CD">
            <w:pPr>
              <w:pStyle w:val="PL"/>
              <w:rPr>
                <w:sz w:val="18"/>
              </w:rPr>
            </w:pPr>
            <w:r w:rsidRPr="00567618">
              <w:rPr>
                <w:sz w:val="18"/>
              </w:rPr>
              <w:t>a=rtcp-fb:* nack</w:t>
            </w:r>
          </w:p>
          <w:p w14:paraId="0A12C7C8" w14:textId="77777777" w:rsidR="00FC7E52" w:rsidRPr="00567618" w:rsidRDefault="00FC7E52" w:rsidP="00DD54CD">
            <w:pPr>
              <w:pStyle w:val="PL"/>
              <w:rPr>
                <w:sz w:val="18"/>
              </w:rPr>
            </w:pPr>
            <w:r w:rsidRPr="00567618">
              <w:rPr>
                <w:sz w:val="18"/>
              </w:rPr>
              <w:t>a=rtcp-fb:* nack pli</w:t>
            </w:r>
          </w:p>
          <w:p w14:paraId="0D870B97" w14:textId="77777777" w:rsidR="00FC7E52" w:rsidRPr="00567618" w:rsidRDefault="00FC7E52" w:rsidP="00DD54CD">
            <w:pPr>
              <w:pStyle w:val="PL"/>
              <w:rPr>
                <w:sz w:val="18"/>
              </w:rPr>
            </w:pPr>
            <w:r w:rsidRPr="00567618">
              <w:rPr>
                <w:sz w:val="18"/>
              </w:rPr>
              <w:t>a=rtcp-fb:* ccm fir</w:t>
            </w:r>
          </w:p>
          <w:p w14:paraId="10D461B8" w14:textId="77777777" w:rsidR="00FC7E52" w:rsidRPr="00567618" w:rsidRDefault="00FC7E52" w:rsidP="00DD54CD">
            <w:pPr>
              <w:pStyle w:val="PL"/>
            </w:pPr>
            <w:bookmarkStart w:id="8818" w:name="_MCCTEMPBM_CRPT86941784___7"/>
            <w:bookmarkEnd w:id="8817"/>
            <w:r w:rsidRPr="00567618">
              <w:t>a=rtcp-fb:* ccm tmmbr</w:t>
            </w:r>
          </w:p>
          <w:p w14:paraId="3EB59CB8" w14:textId="77777777" w:rsidR="00FC7E52" w:rsidRPr="00567618" w:rsidRDefault="00FC7E52" w:rsidP="00DD54CD">
            <w:pPr>
              <w:pStyle w:val="PL"/>
              <w:rPr>
                <w:b/>
              </w:rPr>
            </w:pPr>
            <w:r w:rsidRPr="00567618">
              <w:rPr>
                <w:b/>
              </w:rPr>
              <w:t>a=rtcp-fb:* ccm pause nowait</w:t>
            </w:r>
          </w:p>
          <w:p w14:paraId="584A269E" w14:textId="77777777" w:rsidR="00FC7E52" w:rsidRPr="00567618" w:rsidRDefault="00FC7E52" w:rsidP="00DD54CD">
            <w:pPr>
              <w:pStyle w:val="PL"/>
            </w:pPr>
            <w:r w:rsidRPr="00567618">
              <w:t>a=extmap:4 urn:3gpp:video-orientation</w:t>
            </w:r>
          </w:p>
          <w:p w14:paraId="2FB86B31" w14:textId="77777777" w:rsidR="00FC7E52" w:rsidRPr="00567618" w:rsidRDefault="00FC7E52" w:rsidP="00DD54CD">
            <w:pPr>
              <w:pStyle w:val="PL"/>
            </w:pPr>
          </w:p>
          <w:p w14:paraId="50F510F0" w14:textId="77777777" w:rsidR="00FC7E52" w:rsidRPr="00567618" w:rsidRDefault="00FC7E52" w:rsidP="00DD54CD">
            <w:pPr>
              <w:pStyle w:val="PL"/>
            </w:pPr>
            <w:r w:rsidRPr="00567618">
              <w:t>m=video 49158 RTP/AVPF 104</w:t>
            </w:r>
          </w:p>
          <w:p w14:paraId="6497B4BB" w14:textId="77777777" w:rsidR="00FC7E52" w:rsidRPr="00567618" w:rsidRDefault="00FC7E52" w:rsidP="00DD54CD">
            <w:pPr>
              <w:pStyle w:val="PL"/>
            </w:pPr>
            <w:r w:rsidRPr="00567618">
              <w:t>b=AS:240</w:t>
            </w:r>
          </w:p>
          <w:p w14:paraId="2AFD5934" w14:textId="77777777" w:rsidR="00FC7E52" w:rsidRPr="00567618" w:rsidRDefault="00FC7E52" w:rsidP="00DD54CD">
            <w:pPr>
              <w:pStyle w:val="PL"/>
            </w:pPr>
            <w:r w:rsidRPr="00567618">
              <w:t>b=RS:0</w:t>
            </w:r>
          </w:p>
          <w:p w14:paraId="5453EF9D" w14:textId="77777777" w:rsidR="00FC7E52" w:rsidRPr="00567618" w:rsidRDefault="00FC7E52" w:rsidP="00DD54CD">
            <w:pPr>
              <w:pStyle w:val="PL"/>
            </w:pPr>
            <w:r w:rsidRPr="00567618">
              <w:t>b=RR:2500</w:t>
            </w:r>
          </w:p>
          <w:p w14:paraId="331C3E11" w14:textId="77777777" w:rsidR="00FC7E52" w:rsidRPr="00567618" w:rsidRDefault="00FC7E52" w:rsidP="00DD54CD">
            <w:pPr>
              <w:pStyle w:val="PL"/>
            </w:pPr>
            <w:r w:rsidRPr="00567618">
              <w:t>a=rtpmap:104 H264/90000</w:t>
            </w:r>
          </w:p>
          <w:p w14:paraId="5D85D875" w14:textId="77777777" w:rsidR="00FC7E52" w:rsidRPr="00567618" w:rsidRDefault="00FC7E52" w:rsidP="00DD54CD">
            <w:pPr>
              <w:pStyle w:val="PL"/>
            </w:pPr>
            <w:r w:rsidRPr="00567618">
              <w:t>a=fmtp:104 packetization-mode=0; profile-level-id=42e00c; \</w:t>
            </w:r>
          </w:p>
          <w:p w14:paraId="72CDE8E0" w14:textId="77777777" w:rsidR="00FC7E52" w:rsidRPr="00567618" w:rsidRDefault="00FC7E52" w:rsidP="00DD54CD">
            <w:pPr>
              <w:pStyle w:val="PL"/>
            </w:pPr>
            <w:r w:rsidRPr="00567618">
              <w:t xml:space="preserve">     sprop-parameter-sets=J0LgDJWgUH6Af1A=,KM46gA==</w:t>
            </w:r>
          </w:p>
          <w:p w14:paraId="606BDA8D" w14:textId="77777777" w:rsidR="00FC7E52" w:rsidRPr="00567618" w:rsidRDefault="00FC7E52" w:rsidP="00DD54CD">
            <w:pPr>
              <w:pStyle w:val="PL"/>
              <w:rPr>
                <w:sz w:val="18"/>
              </w:rPr>
            </w:pPr>
            <w:bookmarkStart w:id="8819" w:name="_MCCTEMPBM_CRPT86941785___7"/>
            <w:bookmarkEnd w:id="8818"/>
            <w:r w:rsidRPr="00567618">
              <w:rPr>
                <w:sz w:val="18"/>
              </w:rPr>
              <w:t>a=imageattr:104 send [x=176,y=144] [x=224,y=176] [x=320,y=180,q=0.6]</w:t>
            </w:r>
          </w:p>
          <w:p w14:paraId="24AC32C2" w14:textId="77777777" w:rsidR="00FC7E52" w:rsidRPr="00567618" w:rsidRDefault="00FC7E52" w:rsidP="00DD54CD">
            <w:pPr>
              <w:pStyle w:val="PL"/>
              <w:rPr>
                <w:sz w:val="18"/>
              </w:rPr>
            </w:pPr>
            <w:r w:rsidRPr="00567618">
              <w:rPr>
                <w:sz w:val="18"/>
              </w:rPr>
              <w:t>a=sendonly</w:t>
            </w:r>
          </w:p>
          <w:p w14:paraId="7D2406A7" w14:textId="77777777" w:rsidR="00FC7E52" w:rsidRPr="00567618" w:rsidRDefault="00FC7E52" w:rsidP="00DD54CD">
            <w:pPr>
              <w:pStyle w:val="PL"/>
            </w:pPr>
            <w:bookmarkStart w:id="8820" w:name="_MCCTEMPBM_CRPT86941786___7"/>
            <w:bookmarkEnd w:id="8819"/>
            <w:r w:rsidRPr="00567618">
              <w:t>a=rtcp-rsize</w:t>
            </w:r>
          </w:p>
          <w:p w14:paraId="6A202E20" w14:textId="77777777" w:rsidR="00FC7E52" w:rsidRPr="00567618" w:rsidRDefault="00FC7E52" w:rsidP="00DD54CD">
            <w:pPr>
              <w:pStyle w:val="PL"/>
              <w:rPr>
                <w:sz w:val="18"/>
              </w:rPr>
            </w:pPr>
            <w:bookmarkStart w:id="8821" w:name="_MCCTEMPBM_CRPT86941787___7"/>
            <w:bookmarkEnd w:id="8820"/>
            <w:r w:rsidRPr="00567618">
              <w:rPr>
                <w:sz w:val="18"/>
              </w:rPr>
              <w:t>a=rtcp-fb:* trr-int 5000</w:t>
            </w:r>
          </w:p>
          <w:p w14:paraId="6F966C65" w14:textId="77777777" w:rsidR="00FC7E52" w:rsidRPr="00567618" w:rsidRDefault="00FC7E52" w:rsidP="00DD54CD">
            <w:pPr>
              <w:pStyle w:val="PL"/>
              <w:rPr>
                <w:sz w:val="18"/>
              </w:rPr>
            </w:pPr>
            <w:r w:rsidRPr="00567618">
              <w:rPr>
                <w:sz w:val="18"/>
              </w:rPr>
              <w:t>a=rtcp-fb:* nack</w:t>
            </w:r>
          </w:p>
          <w:p w14:paraId="78C958AC" w14:textId="77777777" w:rsidR="00FC7E52" w:rsidRPr="00567618" w:rsidRDefault="00FC7E52" w:rsidP="00DD54CD">
            <w:pPr>
              <w:pStyle w:val="PL"/>
              <w:rPr>
                <w:sz w:val="18"/>
              </w:rPr>
            </w:pPr>
            <w:r w:rsidRPr="00567618">
              <w:rPr>
                <w:sz w:val="18"/>
              </w:rPr>
              <w:t>a=rtcp-fb:* nack pli</w:t>
            </w:r>
          </w:p>
          <w:p w14:paraId="5F5BB399" w14:textId="77777777" w:rsidR="00FC7E52" w:rsidRPr="00567618" w:rsidRDefault="00FC7E52" w:rsidP="00DD54CD">
            <w:pPr>
              <w:pStyle w:val="PL"/>
              <w:rPr>
                <w:sz w:val="18"/>
              </w:rPr>
            </w:pPr>
            <w:r w:rsidRPr="00567618">
              <w:rPr>
                <w:sz w:val="18"/>
              </w:rPr>
              <w:t>a=rtcp-fb:* ccm fir</w:t>
            </w:r>
          </w:p>
          <w:p w14:paraId="5C05CAD3" w14:textId="77777777" w:rsidR="00FC7E52" w:rsidRPr="00567618" w:rsidRDefault="00FC7E52" w:rsidP="00DD54CD">
            <w:pPr>
              <w:pStyle w:val="PL"/>
            </w:pPr>
            <w:bookmarkStart w:id="8822" w:name="_MCCTEMPBM_CRPT86941788___7"/>
            <w:bookmarkEnd w:id="8821"/>
            <w:r w:rsidRPr="00567618">
              <w:t>a=rtcp-fb:* ccm tmmbr</w:t>
            </w:r>
          </w:p>
          <w:p w14:paraId="6542DD1D" w14:textId="77777777" w:rsidR="00FC7E52" w:rsidRPr="00567618" w:rsidRDefault="00FC7E52" w:rsidP="00DD54CD">
            <w:pPr>
              <w:pStyle w:val="PL"/>
              <w:rPr>
                <w:b/>
              </w:rPr>
            </w:pPr>
            <w:r w:rsidRPr="00567618">
              <w:rPr>
                <w:b/>
              </w:rPr>
              <w:t>a=rtcp-fb:* ccm pause nowait</w:t>
            </w:r>
          </w:p>
          <w:p w14:paraId="512980EB" w14:textId="77777777" w:rsidR="00FC7E52" w:rsidRPr="00567618" w:rsidRDefault="00FC7E52" w:rsidP="00DD54CD">
            <w:pPr>
              <w:pStyle w:val="PL"/>
            </w:pPr>
            <w:r w:rsidRPr="00567618">
              <w:t>a=extmap:4 urn:3gpp:video-orientation</w:t>
            </w:r>
          </w:p>
          <w:p w14:paraId="404399FA" w14:textId="77777777" w:rsidR="00FC7E52" w:rsidRPr="00567618" w:rsidRDefault="00FC7E52" w:rsidP="00DD54CD">
            <w:pPr>
              <w:pStyle w:val="PL"/>
            </w:pPr>
          </w:p>
          <w:p w14:paraId="7C76E728" w14:textId="77777777" w:rsidR="00FC7E52" w:rsidRPr="00567618" w:rsidRDefault="00FC7E52" w:rsidP="00DD54CD">
            <w:pPr>
              <w:pStyle w:val="PL"/>
            </w:pPr>
            <w:r w:rsidRPr="00567618">
              <w:t>m=video 49160 RTP/AVPF 105</w:t>
            </w:r>
          </w:p>
          <w:p w14:paraId="788ED37A" w14:textId="77777777" w:rsidR="00FC7E52" w:rsidRPr="00567618" w:rsidRDefault="00FC7E52" w:rsidP="00DD54CD">
            <w:pPr>
              <w:pStyle w:val="PL"/>
            </w:pPr>
            <w:r w:rsidRPr="00567618">
              <w:t>b=AS:240</w:t>
            </w:r>
          </w:p>
          <w:p w14:paraId="1A53E988" w14:textId="77777777" w:rsidR="00FC7E52" w:rsidRPr="00567618" w:rsidRDefault="00FC7E52" w:rsidP="00DD54CD">
            <w:pPr>
              <w:pStyle w:val="PL"/>
            </w:pPr>
            <w:r w:rsidRPr="00567618">
              <w:t>b=RS:0</w:t>
            </w:r>
          </w:p>
          <w:p w14:paraId="2032C3C6" w14:textId="77777777" w:rsidR="00FC7E52" w:rsidRPr="00567618" w:rsidRDefault="00FC7E52" w:rsidP="00DD54CD">
            <w:pPr>
              <w:pStyle w:val="PL"/>
            </w:pPr>
            <w:r w:rsidRPr="00567618">
              <w:t>b=RR:2500</w:t>
            </w:r>
          </w:p>
          <w:p w14:paraId="568D53B4" w14:textId="77777777" w:rsidR="00FC7E52" w:rsidRPr="00567618" w:rsidRDefault="00FC7E52" w:rsidP="00DD54CD">
            <w:pPr>
              <w:pStyle w:val="PL"/>
            </w:pPr>
            <w:r w:rsidRPr="00567618">
              <w:lastRenderedPageBreak/>
              <w:t>a=rtpmap:105 H264/90000</w:t>
            </w:r>
          </w:p>
          <w:p w14:paraId="06D0F2E4" w14:textId="77777777" w:rsidR="00FC7E52" w:rsidRPr="00567618" w:rsidRDefault="00FC7E52" w:rsidP="00DD54CD">
            <w:pPr>
              <w:pStyle w:val="PL"/>
            </w:pPr>
            <w:r w:rsidRPr="00567618">
              <w:t>a=fmtp:105 packetization-mode=0; profile-level-id=42e00c; \</w:t>
            </w:r>
          </w:p>
          <w:p w14:paraId="1902C7C8" w14:textId="77777777" w:rsidR="00FC7E52" w:rsidRPr="00567618" w:rsidRDefault="00FC7E52" w:rsidP="00DD54CD">
            <w:pPr>
              <w:pStyle w:val="PL"/>
            </w:pPr>
            <w:r w:rsidRPr="00567618">
              <w:t xml:space="preserve">     sprop-parameter-sets=J0LgDJWgUH6Af1A=,KM46gA==</w:t>
            </w:r>
          </w:p>
          <w:p w14:paraId="1AB70AEA" w14:textId="77777777" w:rsidR="00FC7E52" w:rsidRPr="00567618" w:rsidRDefault="00FC7E52" w:rsidP="00DD54CD">
            <w:pPr>
              <w:pStyle w:val="PL"/>
              <w:rPr>
                <w:sz w:val="18"/>
              </w:rPr>
            </w:pPr>
            <w:bookmarkStart w:id="8823" w:name="_MCCTEMPBM_CRPT86941789___7"/>
            <w:bookmarkEnd w:id="8822"/>
            <w:r w:rsidRPr="00567618">
              <w:rPr>
                <w:sz w:val="18"/>
              </w:rPr>
              <w:t>a=imageattr:105 send [x=176,y=144] [x=224,y=176] [x=320,y=180,q=0.6]</w:t>
            </w:r>
          </w:p>
          <w:p w14:paraId="7B2A82E1" w14:textId="77777777" w:rsidR="00FC7E52" w:rsidRPr="00567618" w:rsidRDefault="00FC7E52" w:rsidP="00DD54CD">
            <w:pPr>
              <w:pStyle w:val="PL"/>
              <w:rPr>
                <w:sz w:val="18"/>
              </w:rPr>
            </w:pPr>
            <w:r w:rsidRPr="00567618">
              <w:rPr>
                <w:sz w:val="18"/>
              </w:rPr>
              <w:t>a=sendonly</w:t>
            </w:r>
          </w:p>
          <w:p w14:paraId="28EBE3B5" w14:textId="77777777" w:rsidR="00FC7E52" w:rsidRPr="00567618" w:rsidRDefault="00FC7E52" w:rsidP="00DD54CD">
            <w:pPr>
              <w:pStyle w:val="PL"/>
            </w:pPr>
            <w:bookmarkStart w:id="8824" w:name="_MCCTEMPBM_CRPT86941790___7"/>
            <w:bookmarkEnd w:id="8823"/>
            <w:r w:rsidRPr="00567618">
              <w:t>a=rtcp-rsize</w:t>
            </w:r>
          </w:p>
          <w:p w14:paraId="7C8B54DE" w14:textId="77777777" w:rsidR="00FC7E52" w:rsidRPr="00567618" w:rsidRDefault="00FC7E52" w:rsidP="00DD54CD">
            <w:pPr>
              <w:pStyle w:val="PL"/>
              <w:rPr>
                <w:sz w:val="18"/>
              </w:rPr>
            </w:pPr>
            <w:bookmarkStart w:id="8825" w:name="_MCCTEMPBM_CRPT86941791___7"/>
            <w:bookmarkEnd w:id="8824"/>
            <w:r w:rsidRPr="00567618">
              <w:rPr>
                <w:sz w:val="18"/>
              </w:rPr>
              <w:t>a=rtcp-fb:* trr-int 5000</w:t>
            </w:r>
          </w:p>
          <w:p w14:paraId="0843B8BF" w14:textId="77777777" w:rsidR="00FC7E52" w:rsidRPr="00567618" w:rsidRDefault="00FC7E52" w:rsidP="00DD54CD">
            <w:pPr>
              <w:pStyle w:val="PL"/>
              <w:rPr>
                <w:sz w:val="18"/>
              </w:rPr>
            </w:pPr>
            <w:r w:rsidRPr="00567618">
              <w:rPr>
                <w:sz w:val="18"/>
              </w:rPr>
              <w:t>a=rtcp-fb:* nack</w:t>
            </w:r>
          </w:p>
          <w:p w14:paraId="291320AD" w14:textId="77777777" w:rsidR="00FC7E52" w:rsidRPr="00567618" w:rsidRDefault="00FC7E52" w:rsidP="00DD54CD">
            <w:pPr>
              <w:pStyle w:val="PL"/>
              <w:rPr>
                <w:sz w:val="18"/>
              </w:rPr>
            </w:pPr>
            <w:r w:rsidRPr="00567618">
              <w:rPr>
                <w:sz w:val="18"/>
              </w:rPr>
              <w:t>a=rtcp-fb:* nack pli</w:t>
            </w:r>
          </w:p>
          <w:p w14:paraId="5DD9438B" w14:textId="77777777" w:rsidR="00FC7E52" w:rsidRPr="00567618" w:rsidRDefault="00FC7E52" w:rsidP="00DD54CD">
            <w:pPr>
              <w:pStyle w:val="PL"/>
              <w:rPr>
                <w:sz w:val="18"/>
              </w:rPr>
            </w:pPr>
            <w:r w:rsidRPr="00567618">
              <w:rPr>
                <w:sz w:val="18"/>
              </w:rPr>
              <w:t>a=rtcp-fb:* ccm fir</w:t>
            </w:r>
          </w:p>
          <w:bookmarkEnd w:id="8825"/>
          <w:p w14:paraId="73011C43" w14:textId="77777777" w:rsidR="00FC7E52" w:rsidRPr="00567618" w:rsidRDefault="00FC7E52" w:rsidP="00DD54CD">
            <w:pPr>
              <w:pStyle w:val="PL"/>
            </w:pPr>
            <w:r w:rsidRPr="00567618">
              <w:t>a=rtcp-fb:* ccm tmmbr</w:t>
            </w:r>
          </w:p>
          <w:p w14:paraId="0CA61E58" w14:textId="77777777" w:rsidR="00FC7E52" w:rsidRPr="00567618" w:rsidRDefault="00FC7E52" w:rsidP="00DD54CD">
            <w:pPr>
              <w:pStyle w:val="PL"/>
              <w:rPr>
                <w:b/>
              </w:rPr>
            </w:pPr>
            <w:r w:rsidRPr="00567618">
              <w:rPr>
                <w:b/>
              </w:rPr>
              <w:t>a=rtcp-fb:* ccm pause nowait</w:t>
            </w:r>
          </w:p>
          <w:p w14:paraId="5BE6CDF0" w14:textId="77777777" w:rsidR="00FC7E52" w:rsidRPr="00567618" w:rsidRDefault="00FC7E52" w:rsidP="00DD54CD">
            <w:pPr>
              <w:pStyle w:val="PL"/>
            </w:pPr>
            <w:r w:rsidRPr="00567618">
              <w:t>a=extmap:4 urn:3gpp:video-orientation</w:t>
            </w:r>
          </w:p>
          <w:p w14:paraId="40776454" w14:textId="77777777" w:rsidR="00FC7E52" w:rsidRPr="00567618" w:rsidRDefault="00FC7E52" w:rsidP="00DD54CD">
            <w:pPr>
              <w:pStyle w:val="PL"/>
            </w:pPr>
          </w:p>
          <w:p w14:paraId="3F50B2D2" w14:textId="77777777" w:rsidR="00FC7E52" w:rsidRPr="00567618" w:rsidRDefault="00FC7E52" w:rsidP="00DD54CD">
            <w:pPr>
              <w:pStyle w:val="PL"/>
            </w:pPr>
            <w:r w:rsidRPr="00567618">
              <w:t>m=application 50324 TCP/BFCP *</w:t>
            </w:r>
          </w:p>
          <w:p w14:paraId="15E906FF" w14:textId="77777777" w:rsidR="00FC7E52" w:rsidRPr="00567618" w:rsidRDefault="00FC7E52" w:rsidP="00DD54CD">
            <w:pPr>
              <w:pStyle w:val="PL"/>
              <w:rPr>
                <w:b/>
              </w:rPr>
            </w:pPr>
            <w:r w:rsidRPr="00567618">
              <w:rPr>
                <w:b/>
              </w:rPr>
              <w:t>a=floorctrl:s-only</w:t>
            </w:r>
          </w:p>
          <w:p w14:paraId="27BE1CE9" w14:textId="77777777" w:rsidR="00FC7E52" w:rsidRPr="00567618" w:rsidRDefault="00FC7E52" w:rsidP="00DD54CD">
            <w:pPr>
              <w:pStyle w:val="PL"/>
              <w:rPr>
                <w:b/>
              </w:rPr>
            </w:pPr>
            <w:r w:rsidRPr="00567618">
              <w:rPr>
                <w:b/>
              </w:rPr>
              <w:t>a=floorid:1 mstrm:m</w:t>
            </w:r>
          </w:p>
          <w:p w14:paraId="4367D9EE" w14:textId="77777777" w:rsidR="00FC7E52" w:rsidRPr="00567618" w:rsidRDefault="00FC7E52" w:rsidP="00DD54CD">
            <w:pPr>
              <w:pStyle w:val="PL"/>
              <w:rPr>
                <w:b/>
              </w:rPr>
            </w:pPr>
            <w:r w:rsidRPr="00567618">
              <w:rPr>
                <w:b/>
              </w:rPr>
              <w:t>a=floorid:2 mstrm:s</w:t>
            </w:r>
          </w:p>
          <w:p w14:paraId="02205DA6" w14:textId="77777777" w:rsidR="00FC7E52" w:rsidRPr="00567618" w:rsidRDefault="00FC7E52" w:rsidP="00DD54CD">
            <w:pPr>
              <w:pStyle w:val="PL"/>
              <w:rPr>
                <w:b/>
              </w:rPr>
            </w:pPr>
            <w:r w:rsidRPr="00567618">
              <w:rPr>
                <w:b/>
              </w:rPr>
              <w:t>a=confid:23984</w:t>
            </w:r>
          </w:p>
          <w:p w14:paraId="2EB56925" w14:textId="77777777" w:rsidR="00FC7E52" w:rsidRPr="00567618" w:rsidRDefault="00FC7E52" w:rsidP="00DD54CD">
            <w:pPr>
              <w:pStyle w:val="PL"/>
              <w:rPr>
                <w:b/>
              </w:rPr>
            </w:pPr>
            <w:r w:rsidRPr="00567618">
              <w:rPr>
                <w:b/>
              </w:rPr>
              <w:t>a=userid:48249</w:t>
            </w:r>
          </w:p>
          <w:p w14:paraId="008F80FF" w14:textId="77777777" w:rsidR="00FC7E52" w:rsidRPr="00567618" w:rsidRDefault="00FC7E52" w:rsidP="00DD54CD">
            <w:pPr>
              <w:pStyle w:val="PL"/>
            </w:pPr>
            <w:r w:rsidRPr="00567618">
              <w:t>a=setup:active</w:t>
            </w:r>
          </w:p>
          <w:p w14:paraId="1C5464DF" w14:textId="77777777" w:rsidR="00FC7E52" w:rsidRPr="00567618" w:rsidRDefault="00FC7E52" w:rsidP="00DD54CD">
            <w:pPr>
              <w:pStyle w:val="PL"/>
            </w:pPr>
            <w:r w:rsidRPr="00567618">
              <w:t>a=connection:new</w:t>
            </w:r>
          </w:p>
        </w:tc>
      </w:tr>
      <w:bookmarkEnd w:id="8810"/>
    </w:tbl>
    <w:p w14:paraId="7BD55DCC" w14:textId="77777777" w:rsidR="00FC7E52" w:rsidRPr="00567618" w:rsidRDefault="00FC7E52" w:rsidP="00FC7E52">
      <w:pPr>
        <w:pStyle w:val="FP"/>
      </w:pPr>
    </w:p>
    <w:p w14:paraId="437C443C" w14:textId="77777777" w:rsidR="00FC7E52" w:rsidRPr="00567618" w:rsidRDefault="00FC7E52" w:rsidP="00FC7E52">
      <w:pPr>
        <w:pStyle w:val="Heading2"/>
        <w:keepNext w:val="0"/>
        <w:keepLines w:val="0"/>
        <w:spacing w:after="120"/>
        <w:rPr>
          <w:lang w:eastAsia="ko-KR"/>
        </w:rPr>
      </w:pPr>
      <w:bookmarkStart w:id="8826" w:name="_CRT_2_3"/>
      <w:bookmarkStart w:id="8827" w:name="_Toc26369782"/>
      <w:bookmarkStart w:id="8828" w:name="_Toc36227664"/>
      <w:bookmarkStart w:id="8829" w:name="_Toc36228679"/>
      <w:bookmarkStart w:id="8830" w:name="_Toc36229306"/>
      <w:bookmarkStart w:id="8831" w:name="_Toc68847626"/>
      <w:bookmarkStart w:id="8832" w:name="_Toc74611561"/>
      <w:bookmarkStart w:id="8833" w:name="_Toc75566840"/>
      <w:bookmarkStart w:id="8834" w:name="_Toc89790392"/>
      <w:bookmarkStart w:id="8835" w:name="_Toc99467031"/>
      <w:bookmarkStart w:id="8836" w:name="_Toc216799879"/>
      <w:bookmarkEnd w:id="8826"/>
      <w:r w:rsidRPr="00567618">
        <w:rPr>
          <w:lang w:eastAsia="ko-KR"/>
        </w:rPr>
        <w:t>T.2.3</w:t>
      </w:r>
      <w:r w:rsidRPr="00567618">
        <w:rPr>
          <w:lang w:eastAsia="ko-KR"/>
        </w:rPr>
        <w:tab/>
        <w:t>MSMTSI answer from an MSMTSI client in terminal</w:t>
      </w:r>
      <w:bookmarkEnd w:id="8827"/>
      <w:bookmarkEnd w:id="8828"/>
      <w:bookmarkEnd w:id="8829"/>
      <w:bookmarkEnd w:id="8830"/>
      <w:bookmarkEnd w:id="8831"/>
      <w:bookmarkEnd w:id="8832"/>
      <w:bookmarkEnd w:id="8833"/>
      <w:bookmarkEnd w:id="8834"/>
      <w:bookmarkEnd w:id="8835"/>
      <w:bookmarkEnd w:id="8836"/>
    </w:p>
    <w:p w14:paraId="115285A5" w14:textId="77777777" w:rsidR="00FC7E52" w:rsidRPr="00567618" w:rsidRDefault="00FC7E52" w:rsidP="00FC7E52">
      <w:pPr>
        <w:spacing w:after="120"/>
        <w:rPr>
          <w:lang w:eastAsia="ko-KR"/>
        </w:rPr>
      </w:pPr>
      <w:r w:rsidRPr="00567618">
        <w:rPr>
          <w:lang w:eastAsia="ko-KR"/>
        </w:rPr>
        <w:t>This example assumes the same offer as in clause T.2, which is thus not repeated here, but the answerer is here an MSMTSI client in terminal, supporting all of the offered MSMTSI-specific features, although not all of them are feasible to use between MSMTSI clients in terminal. All audio is omitted in this example, for brevity, but could be added according to any of the other examples in this annex.</w:t>
      </w:r>
    </w:p>
    <w:p w14:paraId="25DDC83C" w14:textId="77777777" w:rsidR="00FC7E52" w:rsidRPr="00567618" w:rsidRDefault="00FC7E52" w:rsidP="00FC7E52">
      <w:pPr>
        <w:spacing w:after="120"/>
        <w:rPr>
          <w:lang w:eastAsia="ko-KR"/>
        </w:rPr>
      </w:pPr>
      <w:r w:rsidRPr="00567618">
        <w:rPr>
          <w:lang w:eastAsia="ko-KR"/>
        </w:rPr>
        <w:t xml:space="preserve">Note that the </w:t>
      </w:r>
      <w:r w:rsidRPr="00567618">
        <w:t>"</w:t>
      </w:r>
      <w:r w:rsidRPr="00567618">
        <w:rPr>
          <w:lang w:eastAsia="ko-KR"/>
        </w:rPr>
        <w:t>isFocus</w:t>
      </w:r>
      <w:r w:rsidRPr="00567618">
        <w:t>"</w:t>
      </w:r>
      <w:r w:rsidRPr="00567618">
        <w:rPr>
          <w:lang w:eastAsia="ko-KR"/>
        </w:rPr>
        <w:t xml:space="preserve"> tag is here not included as part of the SIP headers (compare to annex T.3). This information is used by the answering MSMTSI client to construct an appropriate SDP answer.</w:t>
      </w:r>
    </w:p>
    <w:p w14:paraId="48576F9A" w14:textId="77777777" w:rsidR="00FC7E52" w:rsidRPr="00567618" w:rsidRDefault="00FC7E52" w:rsidP="00FC7E52">
      <w:pPr>
        <w:spacing w:after="120"/>
        <w:rPr>
          <w:lang w:eastAsia="ko-KR"/>
        </w:rPr>
      </w:pPr>
      <w:r w:rsidRPr="00567618">
        <w:rPr>
          <w:lang w:eastAsia="ko-KR"/>
        </w:rPr>
        <w:t xml:space="preserve">The answering MSMTSI client has no reason to send any thumbnail videos to another MSMTSI client in terminal, and has thus disabled them. There is no need for simulcast, meaning that the simulcast attribute and the corresponding "a=rid" attributes are removed from the SDP and simulcast will not be used. It can however act as BFCP server and can also support simultaneous main video and screen sharing, which are both kept. </w:t>
      </w:r>
    </w:p>
    <w:p w14:paraId="5D613D90" w14:textId="77777777" w:rsidR="00FC7E52" w:rsidRPr="00567618" w:rsidRDefault="00FC7E52" w:rsidP="00FC7E52">
      <w:pPr>
        <w:spacing w:after="120"/>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6839640" w14:textId="77777777" w:rsidR="00FC7E52" w:rsidRPr="00567618" w:rsidRDefault="00FC7E52" w:rsidP="00FC7E52">
      <w:pPr>
        <w:pStyle w:val="TH"/>
        <w:keepNext w:val="0"/>
        <w:keepLines w:val="0"/>
      </w:pPr>
      <w:bookmarkStart w:id="8837" w:name="_CRTableT_4"/>
      <w:r w:rsidRPr="00567618">
        <w:t xml:space="preserve">Table </w:t>
      </w:r>
      <w:bookmarkEnd w:id="8837"/>
      <w:r w:rsidRPr="00567618">
        <w:t>T.4: Example SDP answer from MSMTSI towards another MSMTSI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678A0EF4" w14:textId="77777777" w:rsidTr="00DD54CD">
        <w:trPr>
          <w:jc w:val="center"/>
        </w:trPr>
        <w:tc>
          <w:tcPr>
            <w:tcW w:w="9639" w:type="dxa"/>
            <w:shd w:val="clear" w:color="auto" w:fill="auto"/>
          </w:tcPr>
          <w:p w14:paraId="31280665" w14:textId="77777777" w:rsidR="00FC7E52" w:rsidRPr="005324A1" w:rsidRDefault="00FC7E52" w:rsidP="00DD54CD">
            <w:pPr>
              <w:pStyle w:val="TAH"/>
            </w:pPr>
            <w:r w:rsidRPr="005324A1">
              <w:t>SDP answer</w:t>
            </w:r>
          </w:p>
        </w:tc>
      </w:tr>
      <w:tr w:rsidR="00FC7E52" w:rsidRPr="00567618" w14:paraId="1701BB87" w14:textId="77777777" w:rsidTr="00DD54CD">
        <w:trPr>
          <w:jc w:val="center"/>
        </w:trPr>
        <w:tc>
          <w:tcPr>
            <w:tcW w:w="9639" w:type="dxa"/>
            <w:shd w:val="clear" w:color="auto" w:fill="auto"/>
          </w:tcPr>
          <w:p w14:paraId="366CA4AC" w14:textId="77777777" w:rsidR="00FC7E52" w:rsidRPr="00567618" w:rsidRDefault="00FC7E52" w:rsidP="00DD54CD">
            <w:pPr>
              <w:pStyle w:val="PL"/>
            </w:pPr>
            <w:bookmarkStart w:id="8838" w:name="_MCCTEMPBM_CRPT86941793___7"/>
            <w:bookmarkStart w:id="8839" w:name="_MCCTEMPBM_CRPT86941801___7" w:colFirst="0" w:colLast="0"/>
            <w:r w:rsidRPr="00567618">
              <w:t>m=video 49154 RTP/AVPF 101</w:t>
            </w:r>
          </w:p>
          <w:p w14:paraId="00F621E5" w14:textId="77777777" w:rsidR="00FC7E52" w:rsidRPr="00567618" w:rsidRDefault="00FC7E52" w:rsidP="00DD54CD">
            <w:pPr>
              <w:pStyle w:val="PL"/>
            </w:pPr>
            <w:r w:rsidRPr="00567618">
              <w:t>b=AS:1060</w:t>
            </w:r>
          </w:p>
          <w:p w14:paraId="7D7F05A3" w14:textId="77777777" w:rsidR="00FC7E52" w:rsidRPr="00567618" w:rsidRDefault="00FC7E52" w:rsidP="00DD54CD">
            <w:pPr>
              <w:pStyle w:val="PL"/>
            </w:pPr>
            <w:r w:rsidRPr="00567618">
              <w:t>b=RS:0</w:t>
            </w:r>
          </w:p>
          <w:p w14:paraId="0D0827F1" w14:textId="77777777" w:rsidR="00FC7E52" w:rsidRPr="00567618" w:rsidRDefault="00FC7E52" w:rsidP="00DD54CD">
            <w:pPr>
              <w:pStyle w:val="PL"/>
            </w:pPr>
            <w:r w:rsidRPr="00567618">
              <w:t>b=RR:2500</w:t>
            </w:r>
          </w:p>
          <w:p w14:paraId="0CF112F5" w14:textId="77777777" w:rsidR="00FC7E52" w:rsidRPr="00567618" w:rsidRDefault="00FC7E52" w:rsidP="00DD54CD">
            <w:pPr>
              <w:pStyle w:val="PL"/>
            </w:pPr>
            <w:r w:rsidRPr="00567618">
              <w:t>a=rtpmap:101 H264/90000</w:t>
            </w:r>
          </w:p>
          <w:p w14:paraId="177102A5" w14:textId="77777777" w:rsidR="00FC7E52" w:rsidRPr="00567618" w:rsidRDefault="00FC7E52" w:rsidP="00DD54CD">
            <w:pPr>
              <w:pStyle w:val="PL"/>
            </w:pPr>
            <w:r w:rsidRPr="00567618">
              <w:t>a=fmtp:101 packetization-mode=0; profile-level-id=42e01f; \</w:t>
            </w:r>
          </w:p>
          <w:p w14:paraId="657F2BE9" w14:textId="77777777" w:rsidR="00FC7E52" w:rsidRPr="00567618" w:rsidRDefault="00FC7E52" w:rsidP="00DD54CD">
            <w:pPr>
              <w:pStyle w:val="PL"/>
            </w:pPr>
            <w:r w:rsidRPr="00567618">
              <w:t xml:space="preserve">     sprop-parameter-sets=Z0KADZWgUH6Af1A=,aM46gA==</w:t>
            </w:r>
          </w:p>
          <w:p w14:paraId="5AC47DC8" w14:textId="77777777" w:rsidR="00FC7E52" w:rsidRPr="00567618" w:rsidRDefault="00FC7E52" w:rsidP="00DD54CD">
            <w:pPr>
              <w:pStyle w:val="PL"/>
              <w:rPr>
                <w:sz w:val="18"/>
              </w:rPr>
            </w:pPr>
            <w:bookmarkStart w:id="8840" w:name="_MCCTEMPBM_CRPT86941794___7"/>
            <w:bookmarkEnd w:id="8838"/>
            <w:r w:rsidRPr="00567618">
              <w:rPr>
                <w:sz w:val="18"/>
              </w:rPr>
              <w:t>a=imageattr:101 send [x=1280,y=720] [x=848,y=480] [x=640,y=360] [x=320,y=240] \</w:t>
            </w:r>
          </w:p>
          <w:p w14:paraId="3F1A5053" w14:textId="77777777" w:rsidR="00FC7E52" w:rsidRPr="00567618" w:rsidRDefault="00FC7E52" w:rsidP="00DD54CD">
            <w:pPr>
              <w:pStyle w:val="PL"/>
              <w:rPr>
                <w:sz w:val="18"/>
              </w:rPr>
            </w:pPr>
            <w:r w:rsidRPr="00567618">
              <w:rPr>
                <w:sz w:val="18"/>
              </w:rPr>
              <w:t xml:space="preserve">     recv [x=1280,y=720,q=0.6] [x=848,y=480] [x=640,y=360] [x=320,y=240]</w:t>
            </w:r>
          </w:p>
          <w:p w14:paraId="6F8864DA" w14:textId="77777777" w:rsidR="00FC7E52" w:rsidRPr="00567618" w:rsidRDefault="00FC7E52" w:rsidP="00DD54CD">
            <w:pPr>
              <w:pStyle w:val="PL"/>
              <w:rPr>
                <w:b/>
                <w:sz w:val="18"/>
              </w:rPr>
            </w:pPr>
            <w:r w:rsidRPr="00567618">
              <w:rPr>
                <w:b/>
                <w:sz w:val="18"/>
              </w:rPr>
              <w:t>a=content:main</w:t>
            </w:r>
          </w:p>
          <w:p w14:paraId="5E920431" w14:textId="77777777" w:rsidR="00FC7E52" w:rsidRPr="00567618" w:rsidRDefault="00FC7E52" w:rsidP="00DD54CD">
            <w:pPr>
              <w:pStyle w:val="PL"/>
            </w:pPr>
            <w:bookmarkStart w:id="8841" w:name="_MCCTEMPBM_CRPT86941795___7"/>
            <w:bookmarkEnd w:id="8840"/>
            <w:r w:rsidRPr="00567618">
              <w:t>a=rtcp-rsize</w:t>
            </w:r>
          </w:p>
          <w:p w14:paraId="22B7B587" w14:textId="77777777" w:rsidR="00FC7E52" w:rsidRPr="00567618" w:rsidRDefault="00FC7E52" w:rsidP="00DD54CD">
            <w:pPr>
              <w:pStyle w:val="PL"/>
              <w:rPr>
                <w:sz w:val="18"/>
              </w:rPr>
            </w:pPr>
            <w:bookmarkStart w:id="8842" w:name="_MCCTEMPBM_CRPT86941796___7"/>
            <w:bookmarkEnd w:id="8841"/>
            <w:r w:rsidRPr="00567618">
              <w:rPr>
                <w:sz w:val="18"/>
              </w:rPr>
              <w:t>a=rtcp-fb:* trr-int 5000</w:t>
            </w:r>
          </w:p>
          <w:p w14:paraId="7CBBBAD4" w14:textId="77777777" w:rsidR="00FC7E52" w:rsidRPr="00567618" w:rsidRDefault="00FC7E52" w:rsidP="00DD54CD">
            <w:pPr>
              <w:pStyle w:val="PL"/>
              <w:rPr>
                <w:sz w:val="18"/>
              </w:rPr>
            </w:pPr>
            <w:r w:rsidRPr="00567618">
              <w:rPr>
                <w:sz w:val="18"/>
              </w:rPr>
              <w:t>a=rtcp-fb:* nack</w:t>
            </w:r>
          </w:p>
          <w:p w14:paraId="48FB5F76" w14:textId="77777777" w:rsidR="00FC7E52" w:rsidRPr="00567618" w:rsidRDefault="00FC7E52" w:rsidP="00DD54CD">
            <w:pPr>
              <w:pStyle w:val="PL"/>
              <w:rPr>
                <w:sz w:val="18"/>
              </w:rPr>
            </w:pPr>
            <w:r w:rsidRPr="00567618">
              <w:rPr>
                <w:sz w:val="18"/>
              </w:rPr>
              <w:t>a=rtcp-fb:* nack pli</w:t>
            </w:r>
          </w:p>
          <w:p w14:paraId="6E8A02DD" w14:textId="77777777" w:rsidR="00FC7E52" w:rsidRPr="00567618" w:rsidRDefault="00FC7E52" w:rsidP="00DD54CD">
            <w:pPr>
              <w:pStyle w:val="PL"/>
              <w:rPr>
                <w:sz w:val="18"/>
              </w:rPr>
            </w:pPr>
            <w:r w:rsidRPr="00567618">
              <w:rPr>
                <w:sz w:val="18"/>
              </w:rPr>
              <w:t>a=rtcp-fb:* ccm fir</w:t>
            </w:r>
          </w:p>
          <w:p w14:paraId="3F9CBFB0" w14:textId="77777777" w:rsidR="00FC7E52" w:rsidRPr="00567618" w:rsidRDefault="00FC7E52" w:rsidP="00DD54CD">
            <w:pPr>
              <w:pStyle w:val="PL"/>
            </w:pPr>
            <w:bookmarkStart w:id="8843" w:name="_MCCTEMPBM_CRPT86941797___7"/>
            <w:bookmarkEnd w:id="8842"/>
            <w:r w:rsidRPr="00567618">
              <w:t>a=rtcp-fb:* ccm tmmbr</w:t>
            </w:r>
          </w:p>
          <w:p w14:paraId="7B728FE3" w14:textId="77777777" w:rsidR="00FC7E52" w:rsidRPr="00567618" w:rsidRDefault="00FC7E52" w:rsidP="00DD54CD">
            <w:pPr>
              <w:pStyle w:val="PL"/>
            </w:pPr>
            <w:r w:rsidRPr="00567618">
              <w:t>a=rtcp-fb:* ccm pause nowait</w:t>
            </w:r>
          </w:p>
          <w:p w14:paraId="7506E635" w14:textId="77777777" w:rsidR="00FC7E52" w:rsidRPr="00567618" w:rsidRDefault="00FC7E52" w:rsidP="00DD54CD">
            <w:pPr>
              <w:pStyle w:val="PL"/>
            </w:pPr>
            <w:r w:rsidRPr="00567618">
              <w:t>a=extmap:4 urn:3gpp:video-orientation</w:t>
            </w:r>
          </w:p>
          <w:p w14:paraId="24BA6B14" w14:textId="77777777" w:rsidR="00FC7E52" w:rsidRPr="00567618" w:rsidRDefault="00FC7E52" w:rsidP="00DD54CD">
            <w:pPr>
              <w:pStyle w:val="PL"/>
            </w:pPr>
          </w:p>
          <w:p w14:paraId="1EAAA06E" w14:textId="77777777" w:rsidR="00FC7E52" w:rsidRPr="00567618" w:rsidRDefault="00FC7E52" w:rsidP="00DD54CD">
            <w:pPr>
              <w:pStyle w:val="PL"/>
            </w:pPr>
            <w:r w:rsidRPr="00567618">
              <w:t>m=video 49156 RTP/AVPF 103</w:t>
            </w:r>
          </w:p>
          <w:p w14:paraId="12D95E5A" w14:textId="77777777" w:rsidR="00FC7E52" w:rsidRPr="00567618" w:rsidRDefault="00FC7E52" w:rsidP="00DD54CD">
            <w:pPr>
              <w:pStyle w:val="PL"/>
            </w:pPr>
            <w:r w:rsidRPr="00567618">
              <w:t>b=AS:800</w:t>
            </w:r>
          </w:p>
          <w:p w14:paraId="380553A0" w14:textId="77777777" w:rsidR="00FC7E52" w:rsidRPr="00567618" w:rsidRDefault="00FC7E52" w:rsidP="00DD54CD">
            <w:pPr>
              <w:pStyle w:val="PL"/>
            </w:pPr>
            <w:r w:rsidRPr="00567618">
              <w:t>b=RS:0</w:t>
            </w:r>
          </w:p>
          <w:p w14:paraId="3F65EC0E" w14:textId="77777777" w:rsidR="00FC7E52" w:rsidRPr="00567618" w:rsidRDefault="00FC7E52" w:rsidP="00DD54CD">
            <w:pPr>
              <w:pStyle w:val="PL"/>
            </w:pPr>
            <w:r w:rsidRPr="00567618">
              <w:t>b=RR:2500</w:t>
            </w:r>
          </w:p>
          <w:p w14:paraId="441DA123" w14:textId="77777777" w:rsidR="00FC7E52" w:rsidRPr="00567618" w:rsidRDefault="00FC7E52" w:rsidP="00DD54CD">
            <w:pPr>
              <w:pStyle w:val="PL"/>
            </w:pPr>
            <w:r w:rsidRPr="00567618">
              <w:t>a=rtpmap:103 H264/90000</w:t>
            </w:r>
          </w:p>
          <w:p w14:paraId="3FBBA391" w14:textId="77777777" w:rsidR="00FC7E52" w:rsidRPr="00567618" w:rsidRDefault="00FC7E52" w:rsidP="00DD54CD">
            <w:pPr>
              <w:pStyle w:val="PL"/>
            </w:pPr>
            <w:r w:rsidRPr="00567618">
              <w:t>a=fmtp:103 packetization-mode=0; profile-level-id=42e01f; \</w:t>
            </w:r>
          </w:p>
          <w:p w14:paraId="1C7EC214" w14:textId="77777777" w:rsidR="00FC7E52" w:rsidRPr="00567618" w:rsidRDefault="00FC7E52" w:rsidP="00DD54CD">
            <w:pPr>
              <w:pStyle w:val="PL"/>
            </w:pPr>
            <w:r w:rsidRPr="00567618">
              <w:t xml:space="preserve">     sprop-parameter-sets=Z0KADZWgUH6Af1A=,aM46gA==</w:t>
            </w:r>
          </w:p>
          <w:p w14:paraId="45E828EC" w14:textId="77777777" w:rsidR="00FC7E52" w:rsidRPr="00567618" w:rsidRDefault="00FC7E52" w:rsidP="00DD54CD">
            <w:pPr>
              <w:pStyle w:val="PL"/>
              <w:rPr>
                <w:sz w:val="18"/>
              </w:rPr>
            </w:pPr>
            <w:bookmarkStart w:id="8844" w:name="_MCCTEMPBM_CRPT86941798___7"/>
            <w:bookmarkEnd w:id="8843"/>
            <w:r w:rsidRPr="00567618">
              <w:rPr>
                <w:sz w:val="18"/>
              </w:rPr>
              <w:t>a=imageattr:103 send [x=1280,y=720] [x=848,y=480] [x=640,y=360] \</w:t>
            </w:r>
          </w:p>
          <w:p w14:paraId="7676AD4A" w14:textId="77777777" w:rsidR="00FC7E52" w:rsidRPr="00567618" w:rsidRDefault="00FC7E52" w:rsidP="00DD54CD">
            <w:pPr>
              <w:pStyle w:val="PL"/>
              <w:rPr>
                <w:sz w:val="18"/>
              </w:rPr>
            </w:pPr>
            <w:r w:rsidRPr="00567618">
              <w:rPr>
                <w:sz w:val="18"/>
              </w:rPr>
              <w:t xml:space="preserve">     recv [x=1280,y=720,q=0.6] [x=848,y=480] [x=640,y=360]</w:t>
            </w:r>
          </w:p>
          <w:p w14:paraId="41E2DBA1" w14:textId="77777777" w:rsidR="00FC7E52" w:rsidRPr="00567618" w:rsidRDefault="00FC7E52" w:rsidP="00DD54CD">
            <w:pPr>
              <w:pStyle w:val="PL"/>
              <w:rPr>
                <w:b/>
                <w:sz w:val="18"/>
              </w:rPr>
            </w:pPr>
            <w:r w:rsidRPr="00567618">
              <w:rPr>
                <w:b/>
                <w:sz w:val="18"/>
              </w:rPr>
              <w:lastRenderedPageBreak/>
              <w:t>a=content:slides</w:t>
            </w:r>
          </w:p>
          <w:p w14:paraId="3710911F" w14:textId="77777777" w:rsidR="00FC7E52" w:rsidRPr="00567618" w:rsidRDefault="00FC7E52" w:rsidP="00DD54CD">
            <w:pPr>
              <w:pStyle w:val="PL"/>
              <w:rPr>
                <w:b/>
                <w:sz w:val="18"/>
              </w:rPr>
            </w:pPr>
            <w:r w:rsidRPr="00567618">
              <w:rPr>
                <w:b/>
                <w:sz w:val="18"/>
              </w:rPr>
              <w:t>a=label:10</w:t>
            </w:r>
          </w:p>
          <w:p w14:paraId="119C1FBE" w14:textId="77777777" w:rsidR="00FC7E52" w:rsidRPr="00567618" w:rsidRDefault="00FC7E52" w:rsidP="00DD54CD">
            <w:pPr>
              <w:pStyle w:val="PL"/>
            </w:pPr>
            <w:bookmarkStart w:id="8845" w:name="_MCCTEMPBM_CRPT86941799___7"/>
            <w:bookmarkEnd w:id="8844"/>
            <w:r w:rsidRPr="00567618">
              <w:t>a=rtcp-rsize</w:t>
            </w:r>
          </w:p>
          <w:p w14:paraId="2D7A6875" w14:textId="77777777" w:rsidR="00FC7E52" w:rsidRPr="00567618" w:rsidRDefault="00FC7E52" w:rsidP="00DD54CD">
            <w:pPr>
              <w:pStyle w:val="PL"/>
              <w:rPr>
                <w:sz w:val="18"/>
              </w:rPr>
            </w:pPr>
            <w:bookmarkStart w:id="8846" w:name="_MCCTEMPBM_CRPT86941800___7"/>
            <w:bookmarkEnd w:id="8845"/>
            <w:r w:rsidRPr="00567618">
              <w:rPr>
                <w:sz w:val="18"/>
              </w:rPr>
              <w:t>a=rtcp-fb:* trr-int 5000</w:t>
            </w:r>
          </w:p>
          <w:p w14:paraId="4C061F54" w14:textId="77777777" w:rsidR="00FC7E52" w:rsidRPr="00567618" w:rsidRDefault="00FC7E52" w:rsidP="00DD54CD">
            <w:pPr>
              <w:pStyle w:val="PL"/>
              <w:rPr>
                <w:sz w:val="18"/>
              </w:rPr>
            </w:pPr>
            <w:r w:rsidRPr="00567618">
              <w:rPr>
                <w:sz w:val="18"/>
              </w:rPr>
              <w:t>a=rtcp-fb:* nack</w:t>
            </w:r>
          </w:p>
          <w:p w14:paraId="21ECB6A7" w14:textId="77777777" w:rsidR="00FC7E52" w:rsidRPr="00567618" w:rsidRDefault="00FC7E52" w:rsidP="00DD54CD">
            <w:pPr>
              <w:pStyle w:val="PL"/>
              <w:rPr>
                <w:sz w:val="18"/>
              </w:rPr>
            </w:pPr>
            <w:r w:rsidRPr="00567618">
              <w:rPr>
                <w:sz w:val="18"/>
              </w:rPr>
              <w:t>a=rtcp-fb:* nack pli</w:t>
            </w:r>
          </w:p>
          <w:p w14:paraId="1127F60B" w14:textId="77777777" w:rsidR="00FC7E52" w:rsidRPr="00567618" w:rsidRDefault="00FC7E52" w:rsidP="00DD54CD">
            <w:pPr>
              <w:pStyle w:val="PL"/>
              <w:rPr>
                <w:sz w:val="18"/>
              </w:rPr>
            </w:pPr>
            <w:r w:rsidRPr="00567618">
              <w:rPr>
                <w:sz w:val="18"/>
              </w:rPr>
              <w:t>a=rtcp-fb:* ccm fir</w:t>
            </w:r>
          </w:p>
          <w:bookmarkEnd w:id="8846"/>
          <w:p w14:paraId="4516C183" w14:textId="77777777" w:rsidR="00FC7E52" w:rsidRPr="00567618" w:rsidRDefault="00FC7E52" w:rsidP="00DD54CD">
            <w:pPr>
              <w:pStyle w:val="PL"/>
            </w:pPr>
            <w:r w:rsidRPr="00567618">
              <w:t>a=rtcp-fb:* ccm tmmbr</w:t>
            </w:r>
          </w:p>
          <w:p w14:paraId="150A9D4D" w14:textId="77777777" w:rsidR="00FC7E52" w:rsidRPr="00567618" w:rsidRDefault="00FC7E52" w:rsidP="00DD54CD">
            <w:pPr>
              <w:pStyle w:val="PL"/>
            </w:pPr>
            <w:r w:rsidRPr="00567618">
              <w:t>a=rtcp-fb:* ccm pause nowait</w:t>
            </w:r>
          </w:p>
          <w:p w14:paraId="53415D3A" w14:textId="77777777" w:rsidR="00FC7E52" w:rsidRPr="00567618" w:rsidRDefault="00FC7E52" w:rsidP="00DD54CD">
            <w:pPr>
              <w:pStyle w:val="PL"/>
            </w:pPr>
            <w:r w:rsidRPr="00567618">
              <w:t>a=extmap:4 urn:3gpp:video-orientation</w:t>
            </w:r>
          </w:p>
          <w:p w14:paraId="0DA25423" w14:textId="77777777" w:rsidR="00FC7E52" w:rsidRPr="00567618" w:rsidRDefault="00FC7E52" w:rsidP="00DD54CD">
            <w:pPr>
              <w:pStyle w:val="PL"/>
            </w:pPr>
          </w:p>
          <w:p w14:paraId="278282EE" w14:textId="77777777" w:rsidR="00FC7E52" w:rsidRPr="00567618" w:rsidRDefault="00FC7E52" w:rsidP="00DD54CD">
            <w:pPr>
              <w:pStyle w:val="PL"/>
              <w:rPr>
                <w:b/>
              </w:rPr>
            </w:pPr>
            <w:r w:rsidRPr="00567618">
              <w:rPr>
                <w:b/>
              </w:rPr>
              <w:t>m=video 0 RTP/AVPF 104</w:t>
            </w:r>
          </w:p>
          <w:p w14:paraId="54E5B17C" w14:textId="77777777" w:rsidR="00FC7E52" w:rsidRPr="00567618" w:rsidRDefault="00FC7E52" w:rsidP="00DD54CD">
            <w:pPr>
              <w:pStyle w:val="PL"/>
            </w:pPr>
          </w:p>
          <w:p w14:paraId="0AD6D7C3" w14:textId="77777777" w:rsidR="00FC7E52" w:rsidRPr="00567618" w:rsidRDefault="00FC7E52" w:rsidP="00DD54CD">
            <w:pPr>
              <w:pStyle w:val="PL"/>
              <w:rPr>
                <w:b/>
              </w:rPr>
            </w:pPr>
            <w:r w:rsidRPr="00567618">
              <w:rPr>
                <w:b/>
              </w:rPr>
              <w:t>m=video 0 RTP/AVPF 105</w:t>
            </w:r>
          </w:p>
          <w:p w14:paraId="6F201506" w14:textId="77777777" w:rsidR="00FC7E52" w:rsidRPr="00567618" w:rsidRDefault="00FC7E52" w:rsidP="00DD54CD">
            <w:pPr>
              <w:pStyle w:val="PL"/>
            </w:pPr>
          </w:p>
          <w:p w14:paraId="3CD3886E" w14:textId="77777777" w:rsidR="00FC7E52" w:rsidRPr="00567618" w:rsidRDefault="00FC7E52" w:rsidP="00DD54CD">
            <w:pPr>
              <w:pStyle w:val="PL"/>
              <w:rPr>
                <w:b/>
              </w:rPr>
            </w:pPr>
            <w:r w:rsidRPr="00567618">
              <w:rPr>
                <w:b/>
              </w:rPr>
              <w:t>m=application 50324 TCP/BFCP *</w:t>
            </w:r>
          </w:p>
          <w:p w14:paraId="1A25CA8A" w14:textId="77777777" w:rsidR="00FC7E52" w:rsidRPr="00567618" w:rsidRDefault="00FC7E52" w:rsidP="00DD54CD">
            <w:pPr>
              <w:pStyle w:val="PL"/>
              <w:rPr>
                <w:b/>
              </w:rPr>
            </w:pPr>
            <w:r w:rsidRPr="00567618">
              <w:rPr>
                <w:b/>
              </w:rPr>
              <w:t>a=floorctrl:s-only</w:t>
            </w:r>
          </w:p>
          <w:p w14:paraId="36D7DD29" w14:textId="77777777" w:rsidR="00FC7E52" w:rsidRPr="00567618" w:rsidRDefault="00FC7E52" w:rsidP="00DD54CD">
            <w:pPr>
              <w:pStyle w:val="PL"/>
            </w:pPr>
            <w:r w:rsidRPr="00567618">
              <w:t>a=floorid:1 mstrm:10</w:t>
            </w:r>
          </w:p>
          <w:p w14:paraId="124C3D3F" w14:textId="77777777" w:rsidR="00FC7E52" w:rsidRPr="00567618" w:rsidRDefault="00FC7E52" w:rsidP="00DD54CD">
            <w:pPr>
              <w:pStyle w:val="PL"/>
            </w:pPr>
            <w:r w:rsidRPr="00567618">
              <w:t>a=confid:237</w:t>
            </w:r>
          </w:p>
          <w:p w14:paraId="11D65B14" w14:textId="77777777" w:rsidR="00FC7E52" w:rsidRPr="00567618" w:rsidRDefault="00FC7E52" w:rsidP="00DD54CD">
            <w:pPr>
              <w:pStyle w:val="PL"/>
            </w:pPr>
            <w:r w:rsidRPr="00567618">
              <w:t>a=userid:278</w:t>
            </w:r>
          </w:p>
          <w:p w14:paraId="6770C2CA" w14:textId="77777777" w:rsidR="00FC7E52" w:rsidRPr="00567618" w:rsidRDefault="00FC7E52" w:rsidP="00DD54CD">
            <w:pPr>
              <w:pStyle w:val="PL"/>
            </w:pPr>
            <w:r w:rsidRPr="00567618">
              <w:t>a=setup:passive</w:t>
            </w:r>
          </w:p>
          <w:p w14:paraId="6BEDA5E2" w14:textId="77777777" w:rsidR="00FC7E52" w:rsidRPr="00567618" w:rsidRDefault="00FC7E52" w:rsidP="00DD54CD">
            <w:pPr>
              <w:pStyle w:val="PL"/>
            </w:pPr>
            <w:r w:rsidRPr="00567618">
              <w:t>a=connection:new</w:t>
            </w:r>
          </w:p>
        </w:tc>
      </w:tr>
      <w:bookmarkEnd w:id="8839"/>
    </w:tbl>
    <w:p w14:paraId="3883D73A" w14:textId="77777777" w:rsidR="00FC7E52" w:rsidRPr="00567618" w:rsidRDefault="00FC7E52" w:rsidP="00FC7E52">
      <w:pPr>
        <w:pStyle w:val="FP"/>
      </w:pPr>
    </w:p>
    <w:p w14:paraId="34E493DA" w14:textId="77777777" w:rsidR="00FC7E52" w:rsidRPr="00567618" w:rsidRDefault="00FC7E52" w:rsidP="00FC7E52">
      <w:pPr>
        <w:pStyle w:val="Heading2"/>
        <w:rPr>
          <w:lang w:eastAsia="ko-KR"/>
        </w:rPr>
      </w:pPr>
      <w:bookmarkStart w:id="8847" w:name="_CRT_2_4"/>
      <w:bookmarkStart w:id="8848" w:name="_Toc26369783"/>
      <w:bookmarkStart w:id="8849" w:name="_Toc36227665"/>
      <w:bookmarkStart w:id="8850" w:name="_Toc36228680"/>
      <w:bookmarkStart w:id="8851" w:name="_Toc36229307"/>
      <w:bookmarkStart w:id="8852" w:name="_Toc68847627"/>
      <w:bookmarkStart w:id="8853" w:name="_Toc74611562"/>
      <w:bookmarkStart w:id="8854" w:name="_Toc75566841"/>
      <w:bookmarkStart w:id="8855" w:name="_Toc89790393"/>
      <w:bookmarkStart w:id="8856" w:name="_Toc99467032"/>
      <w:bookmarkStart w:id="8857" w:name="_Toc216799880"/>
      <w:bookmarkEnd w:id="8847"/>
      <w:r w:rsidRPr="00567618">
        <w:rPr>
          <w:lang w:eastAsia="ko-KR"/>
        </w:rPr>
        <w:t>T.2.4</w:t>
      </w:r>
      <w:r w:rsidRPr="00567618">
        <w:rPr>
          <w:lang w:eastAsia="ko-KR"/>
        </w:rPr>
        <w:tab/>
        <w:t>MSMTSI simulcast offer using a single payload type</w:t>
      </w:r>
      <w:bookmarkEnd w:id="8848"/>
      <w:bookmarkEnd w:id="8849"/>
      <w:bookmarkEnd w:id="8850"/>
      <w:bookmarkEnd w:id="8851"/>
      <w:bookmarkEnd w:id="8852"/>
      <w:bookmarkEnd w:id="8853"/>
      <w:bookmarkEnd w:id="8854"/>
      <w:bookmarkEnd w:id="8855"/>
      <w:bookmarkEnd w:id="8856"/>
      <w:bookmarkEnd w:id="8857"/>
    </w:p>
    <w:p w14:paraId="4008EC7C"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does not make use of different payload types to distinguish the simulcast formats. Instead different "a=rid" constraints parameters are used. Because there is only a single format listed on the "m=" line containing the "a=simulcast" line, the "a=rid" lines contains constraints parameters (here max-width and max-height) to differentiate the simulcast formats.</w:t>
      </w:r>
    </w:p>
    <w:p w14:paraId="3165262B"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1076004A" w14:textId="77777777" w:rsidR="00FC7E52" w:rsidRPr="00567618" w:rsidRDefault="00FC7E52" w:rsidP="00FC7E52">
      <w:pPr>
        <w:pStyle w:val="TH"/>
      </w:pPr>
      <w:bookmarkStart w:id="8858" w:name="_CRTableT_4a"/>
      <w:r w:rsidRPr="00567618">
        <w:t xml:space="preserve">Table </w:t>
      </w:r>
      <w:bookmarkEnd w:id="8858"/>
      <w:r w:rsidRPr="00567618">
        <w:t>T.4a: Example SDP simulcast offer from MSMTSI using a single payload type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03F9AD43" w14:textId="77777777" w:rsidTr="00DD54CD">
        <w:trPr>
          <w:jc w:val="center"/>
        </w:trPr>
        <w:tc>
          <w:tcPr>
            <w:tcW w:w="9639" w:type="dxa"/>
            <w:shd w:val="clear" w:color="auto" w:fill="auto"/>
          </w:tcPr>
          <w:p w14:paraId="19F5C0FF" w14:textId="77777777" w:rsidR="00FC7E52" w:rsidRPr="005324A1" w:rsidRDefault="00FC7E52" w:rsidP="00DD54CD">
            <w:pPr>
              <w:pStyle w:val="TAH"/>
            </w:pPr>
            <w:r w:rsidRPr="005324A1">
              <w:t>SDP offer</w:t>
            </w:r>
          </w:p>
        </w:tc>
      </w:tr>
      <w:tr w:rsidR="00FC7E52" w:rsidRPr="00567618" w14:paraId="252C1B2E" w14:textId="77777777" w:rsidTr="00DD54CD">
        <w:trPr>
          <w:jc w:val="center"/>
        </w:trPr>
        <w:tc>
          <w:tcPr>
            <w:tcW w:w="9639" w:type="dxa"/>
            <w:shd w:val="clear" w:color="auto" w:fill="auto"/>
          </w:tcPr>
          <w:p w14:paraId="1C78A6C7" w14:textId="77777777" w:rsidR="00FC7E52" w:rsidRPr="00567618" w:rsidRDefault="00FC7E52" w:rsidP="00DD54CD">
            <w:pPr>
              <w:pStyle w:val="PL"/>
            </w:pPr>
            <w:bookmarkStart w:id="8859" w:name="_MCCTEMPBM_CRPT86941802___7"/>
            <w:bookmarkStart w:id="8860" w:name="_MCCTEMPBM_CRPT86941806___7" w:colFirst="0" w:colLast="0"/>
            <w:r w:rsidRPr="00567618">
              <w:t>m=video 49154 RTP/AVPF 101</w:t>
            </w:r>
          </w:p>
          <w:p w14:paraId="5BA2E60D" w14:textId="77777777" w:rsidR="00FC7E52" w:rsidRPr="00567618" w:rsidRDefault="00FC7E52" w:rsidP="00DD54CD">
            <w:pPr>
              <w:pStyle w:val="PL"/>
            </w:pPr>
            <w:r w:rsidRPr="00567618">
              <w:t>b=AS:1060</w:t>
            </w:r>
          </w:p>
          <w:p w14:paraId="13605EB0" w14:textId="77777777" w:rsidR="00FC7E52" w:rsidRPr="00567618" w:rsidRDefault="00FC7E52" w:rsidP="00DD54CD">
            <w:pPr>
              <w:pStyle w:val="PL"/>
            </w:pPr>
            <w:r w:rsidRPr="00567618">
              <w:t>b=RS:0</w:t>
            </w:r>
          </w:p>
          <w:p w14:paraId="731D30DE" w14:textId="77777777" w:rsidR="00FC7E52" w:rsidRPr="00567618" w:rsidRDefault="00FC7E52" w:rsidP="00DD54CD">
            <w:pPr>
              <w:pStyle w:val="PL"/>
            </w:pPr>
            <w:r w:rsidRPr="00567618">
              <w:t>b=RR:2500</w:t>
            </w:r>
          </w:p>
          <w:p w14:paraId="41E8B7EC" w14:textId="77777777" w:rsidR="00FC7E52" w:rsidRPr="00567618" w:rsidRDefault="00FC7E52" w:rsidP="00DD54CD">
            <w:pPr>
              <w:pStyle w:val="PL"/>
            </w:pPr>
            <w:r w:rsidRPr="00567618">
              <w:t>a=rtpmap:101 H264/90000</w:t>
            </w:r>
          </w:p>
          <w:p w14:paraId="17E4BB91" w14:textId="77777777" w:rsidR="00FC7E52" w:rsidRPr="00567618" w:rsidRDefault="00FC7E52" w:rsidP="00DD54CD">
            <w:pPr>
              <w:pStyle w:val="PL"/>
            </w:pPr>
            <w:r w:rsidRPr="00567618">
              <w:t>a=fmtp:101 packetization-mode=0; profile-level-id=42e01f; \</w:t>
            </w:r>
          </w:p>
          <w:p w14:paraId="3CFC738E" w14:textId="77777777" w:rsidR="00FC7E52" w:rsidRPr="00567618" w:rsidRDefault="00FC7E52" w:rsidP="00DD54CD">
            <w:pPr>
              <w:pStyle w:val="PL"/>
            </w:pPr>
            <w:r w:rsidRPr="00567618">
              <w:t xml:space="preserve">     sprop-parameter-sets=Z0KADZWgUH6Af1A=,aM46gA==</w:t>
            </w:r>
          </w:p>
          <w:p w14:paraId="3BE9EC2C" w14:textId="77777777" w:rsidR="00FC7E52" w:rsidRPr="00567618" w:rsidRDefault="00FC7E52" w:rsidP="00DD54CD">
            <w:pPr>
              <w:pStyle w:val="PL"/>
              <w:rPr>
                <w:sz w:val="18"/>
              </w:rPr>
            </w:pPr>
            <w:bookmarkStart w:id="8861" w:name="_MCCTEMPBM_CRPT86941803___7"/>
            <w:bookmarkEnd w:id="8859"/>
            <w:r w:rsidRPr="00567618">
              <w:rPr>
                <w:sz w:val="18"/>
              </w:rPr>
              <w:t>a=imageattr:101 send [x=1280,y=720] [x=848,y=480] [x=640,y=360] [x=320,y=240] \</w:t>
            </w:r>
          </w:p>
          <w:p w14:paraId="181628CE" w14:textId="77777777" w:rsidR="00FC7E52" w:rsidRPr="00567618" w:rsidRDefault="00FC7E52" w:rsidP="00DD54CD">
            <w:pPr>
              <w:pStyle w:val="PL"/>
              <w:rPr>
                <w:sz w:val="18"/>
              </w:rPr>
            </w:pPr>
            <w:r w:rsidRPr="00567618">
              <w:rPr>
                <w:sz w:val="18"/>
              </w:rPr>
              <w:t xml:space="preserve">     [x=176,y=144] [x=224,y=176] [x=320,y=180] \</w:t>
            </w:r>
          </w:p>
          <w:p w14:paraId="252831FE" w14:textId="77777777" w:rsidR="00FC7E52" w:rsidRPr="00567618" w:rsidRDefault="00FC7E52" w:rsidP="00DD54CD">
            <w:pPr>
              <w:pStyle w:val="PL"/>
              <w:rPr>
                <w:sz w:val="18"/>
              </w:rPr>
            </w:pPr>
            <w:r w:rsidRPr="00567618">
              <w:rPr>
                <w:sz w:val="18"/>
              </w:rPr>
              <w:t xml:space="preserve">     recv [x=1280,y=720,q=0.6] [x=848,y=480] [x=640,y=360] [x=320,y=240] \</w:t>
            </w:r>
          </w:p>
          <w:p w14:paraId="121297DF" w14:textId="77777777" w:rsidR="00FC7E52" w:rsidRPr="00567618" w:rsidRDefault="00FC7E52" w:rsidP="00DD54CD">
            <w:pPr>
              <w:pStyle w:val="PL"/>
              <w:rPr>
                <w:sz w:val="18"/>
              </w:rPr>
            </w:pPr>
            <w:r w:rsidRPr="00567618">
              <w:rPr>
                <w:sz w:val="18"/>
              </w:rPr>
              <w:t xml:space="preserve">     [x=176,y=144] [x=224,y=176] [x=320,y=180]</w:t>
            </w:r>
          </w:p>
          <w:p w14:paraId="6E58FB22" w14:textId="77777777" w:rsidR="00FC7E52" w:rsidRPr="00567618" w:rsidRDefault="00FC7E52" w:rsidP="00DD54CD">
            <w:pPr>
              <w:pStyle w:val="PL"/>
              <w:rPr>
                <w:b/>
                <w:sz w:val="18"/>
              </w:rPr>
            </w:pPr>
            <w:r w:rsidRPr="00567618">
              <w:rPr>
                <w:b/>
                <w:sz w:val="18"/>
              </w:rPr>
              <w:t>a=rid:0 send pt=101 max-width=1280;max-height=720</w:t>
            </w:r>
          </w:p>
          <w:p w14:paraId="66A73F3C" w14:textId="77777777" w:rsidR="00FC7E52" w:rsidRPr="00567618" w:rsidRDefault="00FC7E52" w:rsidP="00DD54CD">
            <w:pPr>
              <w:pStyle w:val="PL"/>
              <w:rPr>
                <w:b/>
                <w:sz w:val="18"/>
              </w:rPr>
            </w:pPr>
            <w:r w:rsidRPr="00567618">
              <w:rPr>
                <w:b/>
                <w:sz w:val="18"/>
              </w:rPr>
              <w:t>a=rid:1 send pt=101 max-width=320;max-height=180</w:t>
            </w:r>
          </w:p>
          <w:p w14:paraId="3931D29D" w14:textId="77777777" w:rsidR="00FC7E52" w:rsidRPr="00567618" w:rsidRDefault="00FC7E52" w:rsidP="00DD54CD">
            <w:pPr>
              <w:pStyle w:val="PL"/>
              <w:rPr>
                <w:b/>
                <w:sz w:val="18"/>
              </w:rPr>
            </w:pPr>
            <w:r w:rsidRPr="00567618">
              <w:rPr>
                <w:b/>
                <w:sz w:val="18"/>
              </w:rPr>
              <w:t>a=rid:2 recv pt=101 max-width=1280;max-height=720</w:t>
            </w:r>
          </w:p>
          <w:p w14:paraId="4769A781" w14:textId="77777777" w:rsidR="00FC7E52" w:rsidRPr="00567618" w:rsidRDefault="00FC7E52" w:rsidP="00DD54CD">
            <w:pPr>
              <w:pStyle w:val="PL"/>
              <w:rPr>
                <w:b/>
                <w:sz w:val="18"/>
              </w:rPr>
            </w:pPr>
            <w:r w:rsidRPr="00567618">
              <w:rPr>
                <w:b/>
                <w:sz w:val="18"/>
              </w:rPr>
              <w:t>a=simulcast:send 0;1 recv 2</w:t>
            </w:r>
          </w:p>
          <w:p w14:paraId="3B4BCADE" w14:textId="77777777" w:rsidR="00FC7E52" w:rsidRPr="00567618" w:rsidRDefault="00FC7E52" w:rsidP="00DD54CD">
            <w:pPr>
              <w:pStyle w:val="PL"/>
              <w:rPr>
                <w:sz w:val="18"/>
              </w:rPr>
            </w:pPr>
            <w:r w:rsidRPr="00567618">
              <w:rPr>
                <w:sz w:val="18"/>
              </w:rPr>
              <w:t>a=content:main</w:t>
            </w:r>
          </w:p>
          <w:p w14:paraId="65B279AB" w14:textId="77777777" w:rsidR="00FC7E52" w:rsidRPr="00567618" w:rsidRDefault="00FC7E52" w:rsidP="00DD54CD">
            <w:pPr>
              <w:pStyle w:val="PL"/>
            </w:pPr>
            <w:bookmarkStart w:id="8862" w:name="_MCCTEMPBM_CRPT86941804___7"/>
            <w:bookmarkEnd w:id="8861"/>
            <w:r w:rsidRPr="00567618">
              <w:t>a=rtcp-rsize</w:t>
            </w:r>
          </w:p>
          <w:p w14:paraId="0AF278DB" w14:textId="77777777" w:rsidR="00FC7E52" w:rsidRPr="00567618" w:rsidRDefault="00FC7E52" w:rsidP="00DD54CD">
            <w:pPr>
              <w:pStyle w:val="PL"/>
              <w:rPr>
                <w:sz w:val="18"/>
              </w:rPr>
            </w:pPr>
            <w:bookmarkStart w:id="8863" w:name="_MCCTEMPBM_CRPT86941805___7"/>
            <w:bookmarkEnd w:id="8862"/>
            <w:r w:rsidRPr="00567618">
              <w:rPr>
                <w:sz w:val="18"/>
              </w:rPr>
              <w:t>a=rtcp-fb:* trr-int 5000</w:t>
            </w:r>
          </w:p>
          <w:p w14:paraId="131313F9" w14:textId="77777777" w:rsidR="00FC7E52" w:rsidRPr="00567618" w:rsidRDefault="00FC7E52" w:rsidP="00DD54CD">
            <w:pPr>
              <w:pStyle w:val="PL"/>
              <w:rPr>
                <w:sz w:val="18"/>
              </w:rPr>
            </w:pPr>
            <w:r w:rsidRPr="00567618">
              <w:rPr>
                <w:sz w:val="18"/>
              </w:rPr>
              <w:t>a=rtcp-fb:* nack</w:t>
            </w:r>
          </w:p>
          <w:p w14:paraId="5DF1E397" w14:textId="77777777" w:rsidR="00FC7E52" w:rsidRPr="00567618" w:rsidRDefault="00FC7E52" w:rsidP="00DD54CD">
            <w:pPr>
              <w:pStyle w:val="PL"/>
              <w:rPr>
                <w:sz w:val="18"/>
              </w:rPr>
            </w:pPr>
            <w:r w:rsidRPr="00567618">
              <w:rPr>
                <w:sz w:val="18"/>
              </w:rPr>
              <w:t>a=rtcp-fb:* nack pli</w:t>
            </w:r>
          </w:p>
          <w:p w14:paraId="23B4F12C" w14:textId="77777777" w:rsidR="00FC7E52" w:rsidRPr="00567618" w:rsidRDefault="00FC7E52" w:rsidP="00DD54CD">
            <w:pPr>
              <w:pStyle w:val="PL"/>
              <w:rPr>
                <w:sz w:val="18"/>
              </w:rPr>
            </w:pPr>
            <w:r w:rsidRPr="00567618">
              <w:rPr>
                <w:sz w:val="18"/>
              </w:rPr>
              <w:t>a=rtcp-fb:* ccm fir</w:t>
            </w:r>
          </w:p>
          <w:bookmarkEnd w:id="8863"/>
          <w:p w14:paraId="6F94EC3D" w14:textId="77777777" w:rsidR="00FC7E52" w:rsidRPr="00567618" w:rsidRDefault="00FC7E52" w:rsidP="00DD54CD">
            <w:pPr>
              <w:pStyle w:val="PL"/>
            </w:pPr>
            <w:r w:rsidRPr="00567618">
              <w:t>a=rtcp-fb:* ccm tmmbr</w:t>
            </w:r>
          </w:p>
          <w:p w14:paraId="3F37D666" w14:textId="77777777" w:rsidR="00FC7E52" w:rsidRPr="00567618" w:rsidRDefault="00FC7E52" w:rsidP="00DD54CD">
            <w:pPr>
              <w:pStyle w:val="PL"/>
            </w:pPr>
            <w:r w:rsidRPr="00567618">
              <w:t>a=rtcp-fb:* ccm pause nowait</w:t>
            </w:r>
          </w:p>
          <w:p w14:paraId="5C28D2CE" w14:textId="77777777" w:rsidR="00FC7E52" w:rsidRPr="00567618" w:rsidRDefault="00FC7E52" w:rsidP="00DD54CD">
            <w:pPr>
              <w:pStyle w:val="PL"/>
            </w:pPr>
            <w:r w:rsidRPr="00567618">
              <w:t>a=extmap:4 urn:3gpp:video-orientation</w:t>
            </w:r>
          </w:p>
        </w:tc>
      </w:tr>
      <w:bookmarkEnd w:id="8860"/>
    </w:tbl>
    <w:p w14:paraId="281B6E3B" w14:textId="77777777" w:rsidR="00FC7E52" w:rsidRPr="005324A1" w:rsidRDefault="00FC7E52" w:rsidP="00FC7E52">
      <w:pPr>
        <w:pStyle w:val="FP"/>
      </w:pPr>
    </w:p>
    <w:p w14:paraId="3F60A1F4" w14:textId="77777777" w:rsidR="00FC7E52" w:rsidRPr="00567618" w:rsidRDefault="00FC7E52" w:rsidP="00FC7E52">
      <w:pPr>
        <w:pStyle w:val="Heading2"/>
        <w:rPr>
          <w:lang w:eastAsia="ko-KR"/>
        </w:rPr>
      </w:pPr>
      <w:bookmarkStart w:id="8864" w:name="_CRT_2_5"/>
      <w:bookmarkStart w:id="8865" w:name="_Toc26369784"/>
      <w:bookmarkStart w:id="8866" w:name="_Toc36227666"/>
      <w:bookmarkStart w:id="8867" w:name="_Toc36228681"/>
      <w:bookmarkStart w:id="8868" w:name="_Toc36229308"/>
      <w:bookmarkStart w:id="8869" w:name="_Toc68847628"/>
      <w:bookmarkStart w:id="8870" w:name="_Toc74611563"/>
      <w:bookmarkStart w:id="8871" w:name="_Toc75566842"/>
      <w:bookmarkStart w:id="8872" w:name="_Toc89790394"/>
      <w:bookmarkStart w:id="8873" w:name="_Toc99467033"/>
      <w:bookmarkStart w:id="8874" w:name="_Toc216799881"/>
      <w:bookmarkEnd w:id="8864"/>
      <w:r w:rsidRPr="00567618">
        <w:rPr>
          <w:lang w:eastAsia="ko-KR"/>
        </w:rPr>
        <w:t>T.2.5</w:t>
      </w:r>
      <w:r w:rsidRPr="00567618">
        <w:rPr>
          <w:lang w:eastAsia="ko-KR"/>
        </w:rPr>
        <w:tab/>
        <w:t>MSMTSI simulcast offer using two codecs</w:t>
      </w:r>
      <w:bookmarkEnd w:id="8865"/>
      <w:bookmarkEnd w:id="8866"/>
      <w:bookmarkEnd w:id="8867"/>
      <w:bookmarkEnd w:id="8868"/>
      <w:bookmarkEnd w:id="8869"/>
      <w:bookmarkEnd w:id="8870"/>
      <w:bookmarkEnd w:id="8871"/>
      <w:bookmarkEnd w:id="8872"/>
      <w:bookmarkEnd w:id="8873"/>
      <w:bookmarkEnd w:id="8874"/>
    </w:p>
    <w:p w14:paraId="7931E348" w14:textId="77777777" w:rsidR="00FC7E52" w:rsidRPr="00567618" w:rsidRDefault="00FC7E52" w:rsidP="00FC7E52">
      <w:pPr>
        <w:rPr>
          <w:lang w:eastAsia="ko-KR"/>
        </w:rPr>
      </w:pPr>
      <w:r w:rsidRPr="00567618">
        <w:rPr>
          <w:lang w:eastAsia="ko-KR"/>
        </w:rPr>
        <w:t>This example offer is an excerpt of just the first "m=" block from the example in clause T.2.1 and effectively offers the same functionality, but makes use of simulcast with different video codecs, H.264 and H.265, in addition to the simulcast used for main video thumbnail in clause T.2.1.</w:t>
      </w:r>
    </w:p>
    <w:p w14:paraId="09E9329A" w14:textId="77777777" w:rsidR="00FC7E52" w:rsidRPr="00567618" w:rsidRDefault="00FC7E52" w:rsidP="00FC7E52">
      <w:pPr>
        <w:rPr>
          <w:lang w:eastAsia="ko-KR"/>
        </w:rPr>
      </w:pPr>
      <w:r w:rsidRPr="00567618">
        <w:rPr>
          <w:lang w:eastAsia="ko-KR"/>
        </w:rPr>
        <w:t xml:space="preserve">SDP lines specifically interesting to this example are highlighted in </w:t>
      </w:r>
      <w:r w:rsidRPr="00567618">
        <w:rPr>
          <w:b/>
          <w:lang w:eastAsia="ko-KR"/>
        </w:rPr>
        <w:t>bold</w:t>
      </w:r>
      <w:r w:rsidRPr="00567618">
        <w:rPr>
          <w:lang w:eastAsia="ko-KR"/>
        </w:rPr>
        <w:t>, which would not be the case in an actual SDP.</w:t>
      </w:r>
    </w:p>
    <w:p w14:paraId="5246F1B8" w14:textId="77777777" w:rsidR="00FC7E52" w:rsidRPr="00567618" w:rsidRDefault="00FC7E52" w:rsidP="00FC7E52">
      <w:pPr>
        <w:pStyle w:val="TH"/>
      </w:pPr>
      <w:bookmarkStart w:id="8875" w:name="_CRTableT_4b"/>
      <w:r w:rsidRPr="00567618">
        <w:lastRenderedPageBreak/>
        <w:t xml:space="preserve">Table </w:t>
      </w:r>
      <w:bookmarkEnd w:id="8875"/>
      <w:r w:rsidRPr="00567618">
        <w:t>T.4b: Example SDP simulcast offer from MSMTSI using two codecs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44727E3C" w14:textId="77777777" w:rsidTr="00DD54CD">
        <w:trPr>
          <w:jc w:val="center"/>
        </w:trPr>
        <w:tc>
          <w:tcPr>
            <w:tcW w:w="9639" w:type="dxa"/>
            <w:shd w:val="clear" w:color="auto" w:fill="auto"/>
          </w:tcPr>
          <w:p w14:paraId="06B40D65" w14:textId="77777777" w:rsidR="00FC7E52" w:rsidRPr="005324A1" w:rsidRDefault="00FC7E52" w:rsidP="00DD54CD">
            <w:pPr>
              <w:pStyle w:val="TAH"/>
            </w:pPr>
            <w:r w:rsidRPr="005324A1">
              <w:t>SDP offer</w:t>
            </w:r>
          </w:p>
        </w:tc>
      </w:tr>
      <w:tr w:rsidR="00FC7E52" w:rsidRPr="00567618" w14:paraId="21B1F3A2" w14:textId="77777777" w:rsidTr="00DD54CD">
        <w:trPr>
          <w:jc w:val="center"/>
        </w:trPr>
        <w:tc>
          <w:tcPr>
            <w:tcW w:w="9639" w:type="dxa"/>
            <w:shd w:val="clear" w:color="auto" w:fill="auto"/>
          </w:tcPr>
          <w:p w14:paraId="77619384" w14:textId="77777777" w:rsidR="00FC7E52" w:rsidRPr="00567618" w:rsidRDefault="00FC7E52" w:rsidP="00DD54CD">
            <w:pPr>
              <w:pStyle w:val="PL"/>
            </w:pPr>
            <w:bookmarkStart w:id="8876" w:name="_MCCTEMPBM_CRPT86941807___7"/>
            <w:bookmarkStart w:id="8877" w:name="_MCCTEMPBM_CRPT86941811___7" w:colFirst="0" w:colLast="0"/>
            <w:r w:rsidRPr="00567618">
              <w:t xml:space="preserve">m=video 49154 RTP/AVPF </w:t>
            </w:r>
            <w:r w:rsidRPr="00567618">
              <w:rPr>
                <w:b/>
              </w:rPr>
              <w:t>101 102 103 104</w:t>
            </w:r>
          </w:p>
          <w:p w14:paraId="75653958" w14:textId="77777777" w:rsidR="00FC7E52" w:rsidRPr="00567618" w:rsidRDefault="00FC7E52" w:rsidP="00DD54CD">
            <w:pPr>
              <w:pStyle w:val="PL"/>
            </w:pPr>
            <w:r w:rsidRPr="00567618">
              <w:t>b=AS:1960</w:t>
            </w:r>
          </w:p>
          <w:p w14:paraId="4755D1B1" w14:textId="77777777" w:rsidR="00FC7E52" w:rsidRPr="00567618" w:rsidRDefault="00FC7E52" w:rsidP="00DD54CD">
            <w:pPr>
              <w:pStyle w:val="PL"/>
            </w:pPr>
            <w:r w:rsidRPr="00567618">
              <w:t>b=RS:0</w:t>
            </w:r>
          </w:p>
          <w:p w14:paraId="425A3C5B" w14:textId="77777777" w:rsidR="00FC7E52" w:rsidRPr="00567618" w:rsidRDefault="00FC7E52" w:rsidP="00DD54CD">
            <w:pPr>
              <w:pStyle w:val="PL"/>
            </w:pPr>
            <w:r w:rsidRPr="00567618">
              <w:t>b=RR:2500</w:t>
            </w:r>
          </w:p>
          <w:p w14:paraId="1ACA4CB9" w14:textId="77777777" w:rsidR="00FC7E52" w:rsidRPr="00567618" w:rsidRDefault="00FC7E52" w:rsidP="00DD54CD">
            <w:pPr>
              <w:pStyle w:val="PL"/>
              <w:rPr>
                <w:b/>
              </w:rPr>
            </w:pPr>
            <w:r w:rsidRPr="00567618">
              <w:rPr>
                <w:b/>
              </w:rPr>
              <w:t>a=rtpmap:101 H265/90000</w:t>
            </w:r>
          </w:p>
          <w:p w14:paraId="5DEE0AA1" w14:textId="77777777" w:rsidR="00FC7E52" w:rsidRPr="00567618" w:rsidRDefault="00FC7E52" w:rsidP="00DD54CD">
            <w:pPr>
              <w:pStyle w:val="PL"/>
              <w:rPr>
                <w:b/>
              </w:rPr>
            </w:pPr>
            <w:r w:rsidRPr="00567618">
              <w:rPr>
                <w:b/>
              </w:rPr>
              <w:t>a=rtpmap:102 H264/90000</w:t>
            </w:r>
          </w:p>
          <w:p w14:paraId="101AAFE3" w14:textId="77777777" w:rsidR="00FC7E52" w:rsidRPr="00567618" w:rsidRDefault="00FC7E52" w:rsidP="00DD54CD">
            <w:pPr>
              <w:pStyle w:val="PL"/>
              <w:rPr>
                <w:b/>
              </w:rPr>
            </w:pPr>
            <w:r w:rsidRPr="00567618">
              <w:rPr>
                <w:b/>
              </w:rPr>
              <w:t>a=rtpmap:103 H265/90000</w:t>
            </w:r>
          </w:p>
          <w:p w14:paraId="6ADA526E" w14:textId="77777777" w:rsidR="00FC7E52" w:rsidRPr="00567618" w:rsidRDefault="00FC7E52" w:rsidP="00DD54CD">
            <w:pPr>
              <w:pStyle w:val="PL"/>
              <w:rPr>
                <w:b/>
              </w:rPr>
            </w:pPr>
            <w:r w:rsidRPr="00567618">
              <w:rPr>
                <w:b/>
              </w:rPr>
              <w:t>a=rtpmap:104 H264/90000</w:t>
            </w:r>
          </w:p>
          <w:p w14:paraId="5499444A" w14:textId="77777777" w:rsidR="00FC7E52" w:rsidRPr="00567618" w:rsidRDefault="00FC7E52" w:rsidP="00DD54CD">
            <w:pPr>
              <w:pStyle w:val="PL"/>
            </w:pPr>
            <w:r w:rsidRPr="00567618">
              <w:t>a=fmtp:101 profile-id=1; level-id=93; \</w:t>
            </w:r>
          </w:p>
          <w:p w14:paraId="16DDAE51" w14:textId="77777777" w:rsidR="00FC7E52" w:rsidRPr="00567618" w:rsidRDefault="00FC7E52" w:rsidP="00DD54CD">
            <w:pPr>
              <w:pStyle w:val="PL"/>
            </w:pPr>
            <w:r w:rsidRPr="00567618">
              <w:t xml:space="preserve">     sprop-vps=QAEMAf//AWAAAAMAgAAAAwAAAwBdLAUg; \</w:t>
            </w:r>
          </w:p>
          <w:p w14:paraId="51750E53" w14:textId="77777777" w:rsidR="00FC7E52" w:rsidRPr="00567618" w:rsidRDefault="00FC7E52" w:rsidP="00DD54CD">
            <w:pPr>
              <w:pStyle w:val="PL"/>
            </w:pPr>
            <w:r w:rsidRPr="00567618">
              <w:t xml:space="preserve">     sprop-sps=QgEBAWAAAAMAgAAAAwAAAwBdoAKAgC0WUuS0i9AHcIBB; \</w:t>
            </w:r>
          </w:p>
          <w:p w14:paraId="12B36923" w14:textId="77777777" w:rsidR="00FC7E52" w:rsidRPr="00567618" w:rsidRDefault="00FC7E52" w:rsidP="00DD54CD">
            <w:pPr>
              <w:pStyle w:val="PL"/>
            </w:pPr>
            <w:r w:rsidRPr="00567618">
              <w:t xml:space="preserve">     sprop-pps=RAHAcYDZIA==</w:t>
            </w:r>
          </w:p>
          <w:p w14:paraId="07D5152C" w14:textId="77777777" w:rsidR="00FC7E52" w:rsidRPr="00567618" w:rsidRDefault="00FC7E52" w:rsidP="00DD54CD">
            <w:pPr>
              <w:pStyle w:val="PL"/>
            </w:pPr>
            <w:r w:rsidRPr="00567618">
              <w:t>a=fmtp:103 profile-id=1; level-id=30; \</w:t>
            </w:r>
          </w:p>
          <w:p w14:paraId="1499E7F8" w14:textId="77777777" w:rsidR="00FC7E52" w:rsidRPr="00567618" w:rsidRDefault="00FC7E52" w:rsidP="00DD54CD">
            <w:pPr>
              <w:pStyle w:val="PL"/>
            </w:pPr>
            <w:r w:rsidRPr="00567618">
              <w:t xml:space="preserve">     sprop-vps=QAEMAf//AWAAAAMAgAAAAwAAAwA8LAUg; \</w:t>
            </w:r>
          </w:p>
          <w:p w14:paraId="6F64C44C" w14:textId="77777777" w:rsidR="00FC7E52" w:rsidRPr="00567618" w:rsidRDefault="00FC7E52" w:rsidP="00DD54CD">
            <w:pPr>
              <w:pStyle w:val="PL"/>
            </w:pPr>
            <w:r w:rsidRPr="00567618">
              <w:t xml:space="preserve">     sprop-sps=QgEBAWAAAAMAgAAAAwAAAwA8oAoIDxZS5LSL0AdwgEE=; \</w:t>
            </w:r>
          </w:p>
          <w:p w14:paraId="07CB8216" w14:textId="77777777" w:rsidR="00FC7E52" w:rsidRPr="00567618" w:rsidRDefault="00FC7E52" w:rsidP="00DD54CD">
            <w:pPr>
              <w:pStyle w:val="PL"/>
            </w:pPr>
            <w:r w:rsidRPr="00567618">
              <w:t xml:space="preserve">     sprop-pps=RAHAcYDZIA==;</w:t>
            </w:r>
          </w:p>
          <w:p w14:paraId="254A3DD1" w14:textId="77777777" w:rsidR="00FC7E52" w:rsidRPr="00567618" w:rsidRDefault="00FC7E52" w:rsidP="00DD54CD">
            <w:pPr>
              <w:pStyle w:val="PL"/>
            </w:pPr>
            <w:r w:rsidRPr="00567618">
              <w:t>a=fmtp:102 packetization-mode=0; profile-level-id=42e01f; \</w:t>
            </w:r>
          </w:p>
          <w:p w14:paraId="2C323AC4" w14:textId="77777777" w:rsidR="00FC7E52" w:rsidRPr="00567618" w:rsidRDefault="00FC7E52" w:rsidP="00DD54CD">
            <w:pPr>
              <w:pStyle w:val="PL"/>
            </w:pPr>
            <w:r w:rsidRPr="00567618">
              <w:t xml:space="preserve">     sprop-parameter-sets=Z0KADZWgUH6Af1A=,aM46gA==</w:t>
            </w:r>
          </w:p>
          <w:p w14:paraId="1E0541C1" w14:textId="77777777" w:rsidR="00FC7E52" w:rsidRPr="00567618" w:rsidRDefault="00FC7E52" w:rsidP="00DD54CD">
            <w:pPr>
              <w:pStyle w:val="PL"/>
            </w:pPr>
            <w:r w:rsidRPr="00567618">
              <w:t>a=fmtp:104 packetization-mode=0; profile-level-id=42e00c; \</w:t>
            </w:r>
          </w:p>
          <w:p w14:paraId="4AB846B4" w14:textId="77777777" w:rsidR="00FC7E52" w:rsidRPr="00567618" w:rsidRDefault="00FC7E52" w:rsidP="00DD54CD">
            <w:pPr>
              <w:pStyle w:val="PL"/>
            </w:pPr>
            <w:r w:rsidRPr="00567618">
              <w:t xml:space="preserve">     sprop-parameter-sets=J0LgDJWgUH6Af1A=,KM46gA==</w:t>
            </w:r>
          </w:p>
          <w:p w14:paraId="1A7D4D12" w14:textId="77777777" w:rsidR="00FC7E52" w:rsidRPr="00567618" w:rsidRDefault="00FC7E52" w:rsidP="00DD54CD">
            <w:pPr>
              <w:pStyle w:val="PL"/>
              <w:rPr>
                <w:sz w:val="18"/>
              </w:rPr>
            </w:pPr>
            <w:bookmarkStart w:id="8878" w:name="_MCCTEMPBM_CRPT86941808___7"/>
            <w:bookmarkEnd w:id="8876"/>
            <w:r w:rsidRPr="00567618">
              <w:rPr>
                <w:sz w:val="18"/>
              </w:rPr>
              <w:t>a=imageattr:101 send [x=1280,y=720] [x=848,y=480] [x=640,y=360] [x=320,y=240] \</w:t>
            </w:r>
          </w:p>
          <w:p w14:paraId="540271AC" w14:textId="77777777" w:rsidR="00FC7E52" w:rsidRPr="00567618" w:rsidRDefault="00FC7E52" w:rsidP="00DD54CD">
            <w:pPr>
              <w:pStyle w:val="PL"/>
              <w:rPr>
                <w:sz w:val="18"/>
              </w:rPr>
            </w:pPr>
            <w:r w:rsidRPr="00567618">
              <w:rPr>
                <w:sz w:val="18"/>
              </w:rPr>
              <w:t xml:space="preserve">     recv [x=1280,y=720,q=0.6] [x=848,y=480] [x=640,y=360] [x=320,y=240]</w:t>
            </w:r>
          </w:p>
          <w:p w14:paraId="7CCFADEB" w14:textId="77777777" w:rsidR="00FC7E52" w:rsidRPr="00567618" w:rsidRDefault="00FC7E52" w:rsidP="00DD54CD">
            <w:pPr>
              <w:pStyle w:val="PL"/>
              <w:rPr>
                <w:sz w:val="18"/>
              </w:rPr>
            </w:pPr>
            <w:r w:rsidRPr="00567618">
              <w:rPr>
                <w:sz w:val="18"/>
              </w:rPr>
              <w:t>a=imageattr:103 send [x=176,y=144] [x=224,y=176] [x=320,y=180] \</w:t>
            </w:r>
          </w:p>
          <w:p w14:paraId="465019CA" w14:textId="77777777" w:rsidR="00FC7E52" w:rsidRPr="00567618" w:rsidRDefault="00FC7E52" w:rsidP="00DD54CD">
            <w:pPr>
              <w:pStyle w:val="PL"/>
              <w:rPr>
                <w:sz w:val="18"/>
              </w:rPr>
            </w:pPr>
            <w:r w:rsidRPr="00567618">
              <w:rPr>
                <w:sz w:val="18"/>
              </w:rPr>
              <w:t xml:space="preserve">     recv [x=176,y=144] [x=224,y=176] [x=320,y=180,q=0.6]</w:t>
            </w:r>
          </w:p>
          <w:p w14:paraId="09FA3952" w14:textId="77777777" w:rsidR="00FC7E52" w:rsidRPr="00567618" w:rsidRDefault="00FC7E52" w:rsidP="00DD54CD">
            <w:pPr>
              <w:pStyle w:val="PL"/>
              <w:rPr>
                <w:sz w:val="18"/>
              </w:rPr>
            </w:pPr>
            <w:r w:rsidRPr="00567618">
              <w:rPr>
                <w:sz w:val="18"/>
              </w:rPr>
              <w:t>a=imageattr:102 send [x=1280,y=720] [x=848,y=480] [x=640,y=360] [x=320,y=240] \</w:t>
            </w:r>
          </w:p>
          <w:p w14:paraId="5F75B795" w14:textId="77777777" w:rsidR="00FC7E52" w:rsidRPr="00567618" w:rsidRDefault="00FC7E52" w:rsidP="00DD54CD">
            <w:pPr>
              <w:pStyle w:val="PL"/>
              <w:rPr>
                <w:sz w:val="18"/>
              </w:rPr>
            </w:pPr>
            <w:r w:rsidRPr="00567618">
              <w:rPr>
                <w:sz w:val="18"/>
              </w:rPr>
              <w:t xml:space="preserve">     recv [x=1280,y=720,q=0.6] [x=848,y=480] [x=640,y=360] [x=320,y=240]</w:t>
            </w:r>
          </w:p>
          <w:p w14:paraId="4210C331" w14:textId="77777777" w:rsidR="00FC7E52" w:rsidRPr="00567618" w:rsidRDefault="00FC7E52" w:rsidP="00DD54CD">
            <w:pPr>
              <w:pStyle w:val="PL"/>
              <w:rPr>
                <w:sz w:val="18"/>
              </w:rPr>
            </w:pPr>
            <w:r w:rsidRPr="00567618">
              <w:rPr>
                <w:sz w:val="18"/>
              </w:rPr>
              <w:t>a=imageattr:104 send [x=176,y=144] [x=224,y=176] [x=320,y=180] \</w:t>
            </w:r>
          </w:p>
          <w:p w14:paraId="181D1681" w14:textId="77777777" w:rsidR="00FC7E52" w:rsidRPr="00567618" w:rsidRDefault="00FC7E52" w:rsidP="00DD54CD">
            <w:pPr>
              <w:pStyle w:val="PL"/>
              <w:rPr>
                <w:sz w:val="18"/>
              </w:rPr>
            </w:pPr>
            <w:r w:rsidRPr="00567618">
              <w:rPr>
                <w:sz w:val="18"/>
              </w:rPr>
              <w:t xml:space="preserve">     recv [x=176,y=144] [x=224,y=176] [x=320,y=180,q=0.6]</w:t>
            </w:r>
          </w:p>
          <w:p w14:paraId="2EF51553" w14:textId="77777777" w:rsidR="00FC7E52" w:rsidRPr="00567618" w:rsidRDefault="00FC7E52" w:rsidP="00DD54CD">
            <w:pPr>
              <w:pStyle w:val="PL"/>
              <w:rPr>
                <w:b/>
                <w:sz w:val="18"/>
              </w:rPr>
            </w:pPr>
            <w:r w:rsidRPr="00567618">
              <w:rPr>
                <w:b/>
                <w:sz w:val="18"/>
              </w:rPr>
              <w:t>a=rid:0 send pt=101</w:t>
            </w:r>
          </w:p>
          <w:p w14:paraId="0B3FEF6A" w14:textId="77777777" w:rsidR="00FC7E52" w:rsidRPr="00567618" w:rsidRDefault="00FC7E52" w:rsidP="00DD54CD">
            <w:pPr>
              <w:pStyle w:val="PL"/>
              <w:rPr>
                <w:b/>
                <w:sz w:val="18"/>
              </w:rPr>
            </w:pPr>
            <w:r w:rsidRPr="00567618">
              <w:rPr>
                <w:b/>
                <w:sz w:val="18"/>
              </w:rPr>
              <w:t>a=rid:1 send pt=103</w:t>
            </w:r>
          </w:p>
          <w:p w14:paraId="2ED07C51" w14:textId="77777777" w:rsidR="00FC7E52" w:rsidRPr="00567618" w:rsidRDefault="00FC7E52" w:rsidP="00DD54CD">
            <w:pPr>
              <w:pStyle w:val="PL"/>
              <w:rPr>
                <w:b/>
                <w:sz w:val="18"/>
              </w:rPr>
            </w:pPr>
            <w:r w:rsidRPr="00567618">
              <w:rPr>
                <w:b/>
                <w:sz w:val="18"/>
              </w:rPr>
              <w:t>a=rid:2 recv pt=101</w:t>
            </w:r>
          </w:p>
          <w:p w14:paraId="0F3DFBDB" w14:textId="77777777" w:rsidR="00FC7E52" w:rsidRPr="00567618" w:rsidRDefault="00FC7E52" w:rsidP="00DD54CD">
            <w:pPr>
              <w:pStyle w:val="PL"/>
              <w:rPr>
                <w:b/>
                <w:sz w:val="18"/>
              </w:rPr>
            </w:pPr>
            <w:r w:rsidRPr="00567618">
              <w:rPr>
                <w:b/>
                <w:sz w:val="18"/>
              </w:rPr>
              <w:t>a=rid:4 send pt=102</w:t>
            </w:r>
          </w:p>
          <w:p w14:paraId="57F3BE86" w14:textId="77777777" w:rsidR="00FC7E52" w:rsidRPr="00567618" w:rsidRDefault="00FC7E52" w:rsidP="00DD54CD">
            <w:pPr>
              <w:pStyle w:val="PL"/>
              <w:rPr>
                <w:b/>
                <w:sz w:val="18"/>
              </w:rPr>
            </w:pPr>
            <w:r w:rsidRPr="00567618">
              <w:rPr>
                <w:b/>
                <w:sz w:val="18"/>
              </w:rPr>
              <w:t>a=rid:5 send pt=104</w:t>
            </w:r>
          </w:p>
          <w:p w14:paraId="3CE0FCD6" w14:textId="77777777" w:rsidR="00FC7E52" w:rsidRPr="00567618" w:rsidRDefault="00FC7E52" w:rsidP="00DD54CD">
            <w:pPr>
              <w:pStyle w:val="PL"/>
              <w:rPr>
                <w:b/>
                <w:sz w:val="18"/>
              </w:rPr>
            </w:pPr>
            <w:r w:rsidRPr="00567618">
              <w:rPr>
                <w:b/>
                <w:sz w:val="18"/>
              </w:rPr>
              <w:t>a=rid:6 recv pt=102</w:t>
            </w:r>
          </w:p>
          <w:p w14:paraId="1E5075A3" w14:textId="77777777" w:rsidR="00FC7E52" w:rsidRPr="00567618" w:rsidRDefault="00FC7E52" w:rsidP="00DD54CD">
            <w:pPr>
              <w:pStyle w:val="PL"/>
              <w:rPr>
                <w:b/>
                <w:sz w:val="18"/>
              </w:rPr>
            </w:pPr>
            <w:r w:rsidRPr="00567618">
              <w:rPr>
                <w:b/>
                <w:sz w:val="18"/>
              </w:rPr>
              <w:t>a=simulcast:send 0;4;1;5 recv 2,6</w:t>
            </w:r>
          </w:p>
          <w:p w14:paraId="0FBDA42B" w14:textId="77777777" w:rsidR="00FC7E52" w:rsidRPr="00567618" w:rsidRDefault="00FC7E52" w:rsidP="00DD54CD">
            <w:pPr>
              <w:pStyle w:val="PL"/>
              <w:rPr>
                <w:sz w:val="18"/>
              </w:rPr>
            </w:pPr>
            <w:r w:rsidRPr="00567618">
              <w:rPr>
                <w:sz w:val="18"/>
              </w:rPr>
              <w:t>a=content:main</w:t>
            </w:r>
          </w:p>
          <w:p w14:paraId="794FB0B4" w14:textId="77777777" w:rsidR="00FC7E52" w:rsidRPr="00567618" w:rsidRDefault="00FC7E52" w:rsidP="00DD54CD">
            <w:pPr>
              <w:pStyle w:val="PL"/>
            </w:pPr>
            <w:bookmarkStart w:id="8879" w:name="_MCCTEMPBM_CRPT86941809___7"/>
            <w:bookmarkEnd w:id="8878"/>
            <w:r w:rsidRPr="00567618">
              <w:t>a=rtcp-rsize</w:t>
            </w:r>
          </w:p>
          <w:p w14:paraId="013AD43E" w14:textId="77777777" w:rsidR="00FC7E52" w:rsidRPr="00567618" w:rsidRDefault="00FC7E52" w:rsidP="00DD54CD">
            <w:pPr>
              <w:pStyle w:val="PL"/>
              <w:rPr>
                <w:sz w:val="18"/>
              </w:rPr>
            </w:pPr>
            <w:bookmarkStart w:id="8880" w:name="_MCCTEMPBM_CRPT86941810___7"/>
            <w:bookmarkEnd w:id="8879"/>
            <w:r w:rsidRPr="00567618">
              <w:rPr>
                <w:sz w:val="18"/>
              </w:rPr>
              <w:t>a=rtcp-fb:* trr-int 5000</w:t>
            </w:r>
          </w:p>
          <w:p w14:paraId="48ED02E6" w14:textId="77777777" w:rsidR="00FC7E52" w:rsidRPr="00567618" w:rsidRDefault="00FC7E52" w:rsidP="00DD54CD">
            <w:pPr>
              <w:pStyle w:val="PL"/>
              <w:rPr>
                <w:sz w:val="18"/>
              </w:rPr>
            </w:pPr>
            <w:r w:rsidRPr="00567618">
              <w:rPr>
                <w:sz w:val="18"/>
              </w:rPr>
              <w:t>a=rtcp-fb:* nack</w:t>
            </w:r>
          </w:p>
          <w:p w14:paraId="47950A1F" w14:textId="77777777" w:rsidR="00FC7E52" w:rsidRPr="00567618" w:rsidRDefault="00FC7E52" w:rsidP="00DD54CD">
            <w:pPr>
              <w:pStyle w:val="PL"/>
              <w:rPr>
                <w:sz w:val="18"/>
              </w:rPr>
            </w:pPr>
            <w:r w:rsidRPr="00567618">
              <w:rPr>
                <w:sz w:val="18"/>
              </w:rPr>
              <w:t>a=rtcp-fb:* nack pli</w:t>
            </w:r>
          </w:p>
          <w:p w14:paraId="3BB22107" w14:textId="77777777" w:rsidR="00FC7E52" w:rsidRPr="00567618" w:rsidRDefault="00FC7E52" w:rsidP="00DD54CD">
            <w:pPr>
              <w:pStyle w:val="PL"/>
              <w:rPr>
                <w:sz w:val="18"/>
              </w:rPr>
            </w:pPr>
            <w:r w:rsidRPr="00567618">
              <w:rPr>
                <w:sz w:val="18"/>
              </w:rPr>
              <w:t>a=rtcp-fb:* ccm fir</w:t>
            </w:r>
          </w:p>
          <w:bookmarkEnd w:id="8880"/>
          <w:p w14:paraId="3BA9D43F" w14:textId="77777777" w:rsidR="00FC7E52" w:rsidRPr="00567618" w:rsidRDefault="00FC7E52" w:rsidP="00DD54CD">
            <w:pPr>
              <w:pStyle w:val="PL"/>
            </w:pPr>
            <w:r w:rsidRPr="00567618">
              <w:t>a=rtcp-fb:* ccm tmmbr</w:t>
            </w:r>
          </w:p>
          <w:p w14:paraId="7D405265" w14:textId="77777777" w:rsidR="00FC7E52" w:rsidRPr="00567618" w:rsidRDefault="00FC7E52" w:rsidP="00DD54CD">
            <w:pPr>
              <w:pStyle w:val="PL"/>
            </w:pPr>
            <w:r w:rsidRPr="00567618">
              <w:t>a=rtcp-fb:* ccm pause nowait</w:t>
            </w:r>
          </w:p>
          <w:p w14:paraId="27A5E0E8" w14:textId="77777777" w:rsidR="00FC7E52" w:rsidRPr="00567618" w:rsidRDefault="00FC7E52" w:rsidP="00DD54CD">
            <w:pPr>
              <w:pStyle w:val="PL"/>
            </w:pPr>
            <w:r w:rsidRPr="00567618">
              <w:t>a=extmap:4 urn:3gpp:video-orientation</w:t>
            </w:r>
          </w:p>
        </w:tc>
      </w:tr>
      <w:bookmarkEnd w:id="8877"/>
    </w:tbl>
    <w:p w14:paraId="42DC4F0A" w14:textId="77777777" w:rsidR="00FC7E52" w:rsidRPr="00567618" w:rsidRDefault="00FC7E52" w:rsidP="00FC7E52"/>
    <w:p w14:paraId="18D10D86" w14:textId="77777777" w:rsidR="00FC7E52" w:rsidRPr="00567618" w:rsidRDefault="00FC7E52" w:rsidP="00FC7E52">
      <w:pPr>
        <w:pStyle w:val="Heading1"/>
        <w:rPr>
          <w:lang w:eastAsia="ko-KR"/>
        </w:rPr>
      </w:pPr>
      <w:bookmarkStart w:id="8881" w:name="_CRT_3"/>
      <w:bookmarkStart w:id="8882" w:name="_Toc26369785"/>
      <w:bookmarkStart w:id="8883" w:name="_Toc36227667"/>
      <w:bookmarkStart w:id="8884" w:name="_Toc36228682"/>
      <w:bookmarkStart w:id="8885" w:name="_Toc36229309"/>
      <w:bookmarkStart w:id="8886" w:name="_Toc68847629"/>
      <w:bookmarkStart w:id="8887" w:name="_Toc74611564"/>
      <w:bookmarkStart w:id="8888" w:name="_Toc75566843"/>
      <w:bookmarkStart w:id="8889" w:name="_Toc89790395"/>
      <w:bookmarkStart w:id="8890" w:name="_Toc99467034"/>
      <w:bookmarkStart w:id="8891" w:name="_Toc216799882"/>
      <w:bookmarkEnd w:id="8881"/>
      <w:r w:rsidRPr="00567618">
        <w:rPr>
          <w:lang w:eastAsia="ko-KR"/>
        </w:rPr>
        <w:t>T.3</w:t>
      </w:r>
      <w:r w:rsidRPr="00567618">
        <w:rPr>
          <w:lang w:eastAsia="ko-KR"/>
        </w:rPr>
        <w:tab/>
        <w:t>MSMTSI audio offer/answer examples</w:t>
      </w:r>
      <w:bookmarkEnd w:id="8882"/>
      <w:bookmarkEnd w:id="8883"/>
      <w:bookmarkEnd w:id="8884"/>
      <w:bookmarkEnd w:id="8885"/>
      <w:bookmarkEnd w:id="8886"/>
      <w:bookmarkEnd w:id="8887"/>
      <w:bookmarkEnd w:id="8888"/>
      <w:bookmarkEnd w:id="8889"/>
      <w:bookmarkEnd w:id="8890"/>
      <w:bookmarkEnd w:id="8891"/>
    </w:p>
    <w:p w14:paraId="27008DD2" w14:textId="77777777" w:rsidR="00FC7E52" w:rsidRPr="00567618" w:rsidRDefault="00FC7E52" w:rsidP="00FC7E52">
      <w:pPr>
        <w:pStyle w:val="Heading2"/>
        <w:keepNext w:val="0"/>
        <w:keepLines w:val="0"/>
        <w:rPr>
          <w:lang w:eastAsia="ko-KR"/>
        </w:rPr>
      </w:pPr>
      <w:bookmarkStart w:id="8892" w:name="_CRT_3_1"/>
      <w:bookmarkStart w:id="8893" w:name="_Toc26369786"/>
      <w:bookmarkStart w:id="8894" w:name="_Toc36227668"/>
      <w:bookmarkStart w:id="8895" w:name="_Toc36228683"/>
      <w:bookmarkStart w:id="8896" w:name="_Toc36229310"/>
      <w:bookmarkStart w:id="8897" w:name="_Toc68847630"/>
      <w:bookmarkStart w:id="8898" w:name="_Toc74611565"/>
      <w:bookmarkStart w:id="8899" w:name="_Toc75566844"/>
      <w:bookmarkStart w:id="8900" w:name="_Toc89790396"/>
      <w:bookmarkStart w:id="8901" w:name="_Toc99467035"/>
      <w:bookmarkStart w:id="8902" w:name="_Toc216799883"/>
      <w:bookmarkEnd w:id="8892"/>
      <w:r w:rsidRPr="00567618">
        <w:rPr>
          <w:lang w:eastAsia="ko-KR"/>
        </w:rPr>
        <w:t>T.3.1</w:t>
      </w:r>
      <w:r w:rsidRPr="00567618">
        <w:rPr>
          <w:lang w:eastAsia="ko-KR"/>
        </w:rPr>
        <w:tab/>
        <w:t>MSMTSI offer with multi-stream audio support</w:t>
      </w:r>
      <w:bookmarkEnd w:id="8893"/>
      <w:bookmarkEnd w:id="8894"/>
      <w:bookmarkEnd w:id="8895"/>
      <w:bookmarkEnd w:id="8896"/>
      <w:bookmarkEnd w:id="8897"/>
      <w:bookmarkEnd w:id="8898"/>
      <w:bookmarkEnd w:id="8899"/>
      <w:bookmarkEnd w:id="8900"/>
      <w:bookmarkEnd w:id="8901"/>
      <w:bookmarkEnd w:id="8902"/>
    </w:p>
    <w:p w14:paraId="5B4D7758"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45E864CD" w14:textId="77777777" w:rsidR="00FC7E52" w:rsidRPr="00567618" w:rsidRDefault="00FC7E52" w:rsidP="00FC7E52">
      <w:pPr>
        <w:rPr>
          <w:lang w:eastAsia="ko-KR"/>
        </w:rPr>
      </w:pPr>
      <w:r w:rsidRPr="00567618">
        <w:rPr>
          <w:lang w:eastAsia="ko-KR"/>
        </w:rPr>
        <w:t>Three different codecs are offered as audio simulcast in the send direction, separated by semicolons. In the simulcast receive direction, a single stream is offered, explicitly accepting three different alternative simulcast formats, separated by comma, which means that the used audio codec (RTP payload format) is allowed to change from one RTP packet to the next.</w:t>
      </w:r>
    </w:p>
    <w:p w14:paraId="7F6FF3A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04E305B8" w14:textId="77777777" w:rsidR="00FC7E52" w:rsidRPr="00567618" w:rsidRDefault="00FC7E52" w:rsidP="00FC7E52">
      <w:pPr>
        <w:pStyle w:val="TH"/>
        <w:keepNext w:val="0"/>
        <w:keepLines w:val="0"/>
      </w:pPr>
      <w:bookmarkStart w:id="8903" w:name="_CRTableT_5"/>
      <w:r w:rsidRPr="00567618">
        <w:t xml:space="preserve">Table </w:t>
      </w:r>
      <w:bookmarkEnd w:id="8903"/>
      <w:r w:rsidRPr="00567618">
        <w:t>T.5: Example SDP offer from MSMTSI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324A1" w14:paraId="1E4AFF42" w14:textId="77777777" w:rsidTr="00DD54CD">
        <w:trPr>
          <w:jc w:val="center"/>
        </w:trPr>
        <w:tc>
          <w:tcPr>
            <w:tcW w:w="9639" w:type="dxa"/>
            <w:shd w:val="clear" w:color="auto" w:fill="auto"/>
          </w:tcPr>
          <w:p w14:paraId="145F123A" w14:textId="77777777" w:rsidR="00FC7E52" w:rsidRPr="005324A1" w:rsidRDefault="00FC7E52" w:rsidP="00DD54CD">
            <w:pPr>
              <w:pStyle w:val="TAH"/>
            </w:pPr>
            <w:r w:rsidRPr="005324A1">
              <w:lastRenderedPageBreak/>
              <w:t>SDP offer</w:t>
            </w:r>
          </w:p>
        </w:tc>
      </w:tr>
      <w:tr w:rsidR="00FC7E52" w:rsidRPr="00567618" w14:paraId="564A9895" w14:textId="77777777" w:rsidTr="00DD54CD">
        <w:trPr>
          <w:jc w:val="center"/>
        </w:trPr>
        <w:tc>
          <w:tcPr>
            <w:tcW w:w="9639" w:type="dxa"/>
            <w:shd w:val="clear" w:color="auto" w:fill="auto"/>
          </w:tcPr>
          <w:p w14:paraId="3E2F45B1" w14:textId="77777777" w:rsidR="00FC7E52" w:rsidRPr="00567618" w:rsidRDefault="00FC7E52" w:rsidP="00DD54CD">
            <w:pPr>
              <w:pStyle w:val="PL"/>
              <w:rPr>
                <w:rFonts w:cs="Courier New"/>
                <w:b/>
              </w:rPr>
            </w:pPr>
            <w:bookmarkStart w:id="8904" w:name="_MCCTEMPBM_CRPT86941812___7"/>
            <w:bookmarkStart w:id="8905" w:name="_MCCTEMPBM_CRPT86941818___7" w:colFirst="0" w:colLast="0"/>
            <w:bookmarkStart w:id="8906" w:name="MCCQCTEMPBM_00000201" w:colFirst="0" w:colLast="0"/>
            <w:r w:rsidRPr="00567618">
              <w:rPr>
                <w:rFonts w:cs="Courier New"/>
                <w:b/>
              </w:rPr>
              <w:t>m=audio 49152 RTP/AVP 98 97 99</w:t>
            </w:r>
          </w:p>
          <w:p w14:paraId="3691726A" w14:textId="77777777" w:rsidR="00FC7E52" w:rsidRPr="00567618" w:rsidRDefault="00FC7E52" w:rsidP="00DD54CD">
            <w:pPr>
              <w:pStyle w:val="PL"/>
              <w:rPr>
                <w:rFonts w:cs="Courier New"/>
              </w:rPr>
            </w:pPr>
            <w:r w:rsidRPr="00567618">
              <w:rPr>
                <w:rFonts w:cs="Courier New"/>
              </w:rPr>
              <w:t>b=AS:42</w:t>
            </w:r>
          </w:p>
          <w:p w14:paraId="04DF218E" w14:textId="77777777" w:rsidR="00FC7E52" w:rsidRPr="00567618" w:rsidRDefault="00FC7E52" w:rsidP="00DD54CD">
            <w:pPr>
              <w:pStyle w:val="PL"/>
              <w:rPr>
                <w:rFonts w:cs="Courier New"/>
              </w:rPr>
            </w:pPr>
            <w:r w:rsidRPr="00567618">
              <w:rPr>
                <w:rFonts w:cs="Courier New"/>
              </w:rPr>
              <w:t>a=tcap:1 RTP/AVPF</w:t>
            </w:r>
          </w:p>
          <w:p w14:paraId="7F16FE47" w14:textId="77777777" w:rsidR="00FC7E52" w:rsidRPr="00567618" w:rsidRDefault="00FC7E52" w:rsidP="00DD54CD">
            <w:pPr>
              <w:pStyle w:val="PL"/>
              <w:rPr>
                <w:rFonts w:cs="Courier New"/>
              </w:rPr>
            </w:pPr>
            <w:r w:rsidRPr="00567618">
              <w:rPr>
                <w:rFonts w:cs="Courier New"/>
              </w:rPr>
              <w:t>a=pcfg:1 t=1</w:t>
            </w:r>
          </w:p>
          <w:p w14:paraId="3025E4C0" w14:textId="77777777" w:rsidR="00FC7E52" w:rsidRPr="00567618" w:rsidRDefault="00FC7E52" w:rsidP="00DD54CD">
            <w:pPr>
              <w:pStyle w:val="PL"/>
              <w:rPr>
                <w:rFonts w:cs="Courier New"/>
              </w:rPr>
            </w:pPr>
            <w:r w:rsidRPr="00567618">
              <w:rPr>
                <w:rFonts w:cs="Courier New"/>
              </w:rPr>
              <w:t>a=rtpmap:98 EVS/16000/1</w:t>
            </w:r>
          </w:p>
          <w:p w14:paraId="38C57670" w14:textId="77777777" w:rsidR="00FC7E52" w:rsidRPr="00567618" w:rsidRDefault="00FC7E52" w:rsidP="00DD54CD">
            <w:pPr>
              <w:pStyle w:val="PL"/>
              <w:rPr>
                <w:rFonts w:cs="Courier New"/>
              </w:rPr>
            </w:pPr>
            <w:r w:rsidRPr="00567618">
              <w:rPr>
                <w:rFonts w:cs="Courier New"/>
              </w:rPr>
              <w:t>a=fmtp:98 br=5.9-24.4; bw=nb-swb; max-red=220</w:t>
            </w:r>
          </w:p>
          <w:p w14:paraId="0A5D749E" w14:textId="77777777" w:rsidR="00FC7E52" w:rsidRPr="00567618" w:rsidRDefault="00FC7E52" w:rsidP="00DD54CD">
            <w:pPr>
              <w:pStyle w:val="PL"/>
              <w:rPr>
                <w:rFonts w:cs="Courier New"/>
              </w:rPr>
            </w:pPr>
            <w:r w:rsidRPr="00567618">
              <w:rPr>
                <w:rFonts w:cs="Courier New"/>
              </w:rPr>
              <w:t>a=rtpmap:97 AMR-WB/16000/1</w:t>
            </w:r>
          </w:p>
          <w:p w14:paraId="3E4F8147" w14:textId="77777777" w:rsidR="00FC7E52" w:rsidRPr="00567618" w:rsidRDefault="00FC7E52" w:rsidP="00DD54CD">
            <w:pPr>
              <w:pStyle w:val="PL"/>
              <w:rPr>
                <w:rFonts w:cs="Courier New"/>
              </w:rPr>
            </w:pPr>
            <w:r w:rsidRPr="00567618">
              <w:rPr>
                <w:rFonts w:cs="Courier New"/>
              </w:rPr>
              <w:t>a=fmtp:97 mode-change-capability=2; max-red=220</w:t>
            </w:r>
          </w:p>
          <w:p w14:paraId="0B1F5D42" w14:textId="77777777" w:rsidR="00FC7E52" w:rsidRPr="00567618" w:rsidRDefault="00FC7E52" w:rsidP="00DD54CD">
            <w:pPr>
              <w:pStyle w:val="PL"/>
              <w:rPr>
                <w:rFonts w:cs="Courier New"/>
              </w:rPr>
            </w:pPr>
            <w:r w:rsidRPr="00567618">
              <w:rPr>
                <w:rFonts w:cs="Courier New"/>
              </w:rPr>
              <w:t>a=rtpmap:99 AMR/8000/1</w:t>
            </w:r>
          </w:p>
          <w:p w14:paraId="4D4965FF" w14:textId="77777777" w:rsidR="00FC7E52" w:rsidRPr="00567618" w:rsidRDefault="00FC7E52" w:rsidP="00DD54CD">
            <w:pPr>
              <w:pStyle w:val="PL"/>
              <w:rPr>
                <w:rFonts w:cs="Courier New"/>
              </w:rPr>
            </w:pPr>
            <w:r w:rsidRPr="00567618">
              <w:rPr>
                <w:rFonts w:cs="Courier New"/>
              </w:rPr>
              <w:t>a=fmtp:99 mode-change-capability=2; max-red=220</w:t>
            </w:r>
          </w:p>
          <w:p w14:paraId="13DACA3F" w14:textId="77777777" w:rsidR="00FC7E52" w:rsidRPr="00567618" w:rsidRDefault="00FC7E52" w:rsidP="00DD54CD">
            <w:pPr>
              <w:pStyle w:val="PL"/>
              <w:rPr>
                <w:rFonts w:cs="Courier New"/>
              </w:rPr>
            </w:pPr>
            <w:r w:rsidRPr="00567618">
              <w:rPr>
                <w:rFonts w:cs="Courier New"/>
              </w:rPr>
              <w:t>a=ptime:20</w:t>
            </w:r>
          </w:p>
          <w:p w14:paraId="4B8D87DC" w14:textId="77777777" w:rsidR="00FC7E52" w:rsidRPr="00567618" w:rsidRDefault="00FC7E52" w:rsidP="00DD54CD">
            <w:pPr>
              <w:pStyle w:val="PL"/>
              <w:rPr>
                <w:rFonts w:cs="Courier New"/>
              </w:rPr>
            </w:pPr>
            <w:r w:rsidRPr="00567618">
              <w:rPr>
                <w:rFonts w:cs="Courier New"/>
              </w:rPr>
              <w:t>a=maxptime:240</w:t>
            </w:r>
          </w:p>
          <w:p w14:paraId="0FA1ECE0" w14:textId="77777777" w:rsidR="00FC7E52" w:rsidRPr="00567618" w:rsidRDefault="00FC7E52" w:rsidP="00DD54CD">
            <w:pPr>
              <w:pStyle w:val="PL"/>
              <w:rPr>
                <w:rFonts w:cs="Courier New"/>
                <w:b/>
                <w:sz w:val="18"/>
              </w:rPr>
            </w:pPr>
            <w:bookmarkStart w:id="8907" w:name="_MCCTEMPBM_CRPT86941813___7"/>
            <w:bookmarkEnd w:id="8904"/>
            <w:r w:rsidRPr="00567618">
              <w:rPr>
                <w:rFonts w:cs="Courier New"/>
                <w:b/>
                <w:sz w:val="18"/>
              </w:rPr>
              <w:t>a=rid:0 send pt=97</w:t>
            </w:r>
          </w:p>
          <w:p w14:paraId="5208FAB5" w14:textId="77777777" w:rsidR="00FC7E52" w:rsidRPr="00567618" w:rsidRDefault="00FC7E52" w:rsidP="00DD54CD">
            <w:pPr>
              <w:pStyle w:val="PL"/>
              <w:rPr>
                <w:rFonts w:cs="Courier New"/>
                <w:b/>
                <w:sz w:val="18"/>
              </w:rPr>
            </w:pPr>
            <w:r w:rsidRPr="00567618">
              <w:rPr>
                <w:rFonts w:cs="Courier New"/>
                <w:b/>
                <w:sz w:val="18"/>
              </w:rPr>
              <w:t>a=rid:1 send pt=98</w:t>
            </w:r>
          </w:p>
          <w:p w14:paraId="3D86C779" w14:textId="77777777" w:rsidR="00FC7E52" w:rsidRPr="00567618" w:rsidRDefault="00FC7E52" w:rsidP="00DD54CD">
            <w:pPr>
              <w:pStyle w:val="PL"/>
              <w:rPr>
                <w:rFonts w:cs="Courier New"/>
                <w:b/>
                <w:sz w:val="18"/>
              </w:rPr>
            </w:pPr>
            <w:r w:rsidRPr="00567618">
              <w:rPr>
                <w:rFonts w:cs="Courier New"/>
                <w:b/>
                <w:sz w:val="18"/>
              </w:rPr>
              <w:t>a=rid:2 send pt=99</w:t>
            </w:r>
          </w:p>
          <w:p w14:paraId="769F3F00" w14:textId="77777777" w:rsidR="00FC7E52" w:rsidRPr="00567618" w:rsidRDefault="00FC7E52" w:rsidP="00DD54CD">
            <w:pPr>
              <w:pStyle w:val="PL"/>
              <w:rPr>
                <w:rFonts w:cs="Courier New"/>
                <w:b/>
                <w:sz w:val="18"/>
              </w:rPr>
            </w:pPr>
            <w:r w:rsidRPr="00567618">
              <w:rPr>
                <w:rFonts w:cs="Courier New"/>
                <w:b/>
                <w:sz w:val="18"/>
              </w:rPr>
              <w:t>a=rid:3 recv pt=97</w:t>
            </w:r>
          </w:p>
          <w:p w14:paraId="5640DF3B" w14:textId="77777777" w:rsidR="00FC7E52" w:rsidRPr="00567618" w:rsidRDefault="00FC7E52" w:rsidP="00DD54CD">
            <w:pPr>
              <w:pStyle w:val="PL"/>
              <w:rPr>
                <w:rFonts w:cs="Courier New"/>
                <w:b/>
                <w:sz w:val="18"/>
              </w:rPr>
            </w:pPr>
            <w:r w:rsidRPr="00567618">
              <w:rPr>
                <w:rFonts w:cs="Courier New"/>
                <w:b/>
                <w:sz w:val="18"/>
              </w:rPr>
              <w:t>a=rid:4 recv pt=98</w:t>
            </w:r>
          </w:p>
          <w:p w14:paraId="11C0BA92" w14:textId="77777777" w:rsidR="00FC7E52" w:rsidRPr="00567618" w:rsidRDefault="00FC7E52" w:rsidP="00DD54CD">
            <w:pPr>
              <w:pStyle w:val="PL"/>
              <w:rPr>
                <w:rFonts w:cs="Courier New"/>
                <w:b/>
                <w:sz w:val="18"/>
              </w:rPr>
            </w:pPr>
            <w:r w:rsidRPr="00567618">
              <w:rPr>
                <w:rFonts w:cs="Courier New"/>
                <w:b/>
                <w:sz w:val="18"/>
              </w:rPr>
              <w:t>a=rid:5 recv pt=99</w:t>
            </w:r>
          </w:p>
          <w:p w14:paraId="29C2283D" w14:textId="77777777" w:rsidR="00FC7E52" w:rsidRPr="00567618" w:rsidRDefault="00FC7E52" w:rsidP="00DD54CD">
            <w:pPr>
              <w:pStyle w:val="PL"/>
              <w:rPr>
                <w:rFonts w:cs="Courier New"/>
                <w:b/>
                <w:sz w:val="18"/>
              </w:rPr>
            </w:pPr>
            <w:r w:rsidRPr="00567618">
              <w:rPr>
                <w:rFonts w:cs="Courier New"/>
                <w:b/>
                <w:sz w:val="18"/>
              </w:rPr>
              <w:t>a=simulcast:send 0;1;2 recv 3,4,5</w:t>
            </w:r>
          </w:p>
          <w:p w14:paraId="188E84A7" w14:textId="77777777" w:rsidR="00FC7E52" w:rsidRPr="00567618" w:rsidRDefault="00FC7E52" w:rsidP="00DD54CD">
            <w:pPr>
              <w:pStyle w:val="PL"/>
              <w:rPr>
                <w:rFonts w:cs="Courier New"/>
              </w:rPr>
            </w:pPr>
            <w:bookmarkStart w:id="8908" w:name="_MCCTEMPBM_CRPT86941814___7"/>
            <w:bookmarkEnd w:id="8907"/>
          </w:p>
          <w:p w14:paraId="2E83C200" w14:textId="77777777" w:rsidR="00FC7E52" w:rsidRPr="00567618" w:rsidRDefault="00FC7E52" w:rsidP="00DD54CD">
            <w:pPr>
              <w:pStyle w:val="PL"/>
              <w:rPr>
                <w:rFonts w:cs="Courier New"/>
                <w:b/>
              </w:rPr>
            </w:pPr>
            <w:r w:rsidRPr="00567618">
              <w:rPr>
                <w:rFonts w:cs="Courier New"/>
                <w:b/>
              </w:rPr>
              <w:t>m=audio 49154 RTP/AVP 101 102 103</w:t>
            </w:r>
          </w:p>
          <w:p w14:paraId="0FB650D8" w14:textId="77777777" w:rsidR="00FC7E52" w:rsidRPr="00567618" w:rsidRDefault="00FC7E52" w:rsidP="00DD54CD">
            <w:pPr>
              <w:pStyle w:val="PL"/>
              <w:rPr>
                <w:rFonts w:cs="Courier New"/>
              </w:rPr>
            </w:pPr>
            <w:r w:rsidRPr="00567618">
              <w:rPr>
                <w:rFonts w:cs="Courier New"/>
              </w:rPr>
              <w:t>b=AS:42</w:t>
            </w:r>
          </w:p>
          <w:p w14:paraId="604835F3" w14:textId="77777777" w:rsidR="00FC7E52" w:rsidRPr="00567618" w:rsidRDefault="00FC7E52" w:rsidP="00DD54CD">
            <w:pPr>
              <w:pStyle w:val="PL"/>
              <w:rPr>
                <w:rFonts w:cs="Courier New"/>
              </w:rPr>
            </w:pPr>
            <w:r w:rsidRPr="00567618">
              <w:rPr>
                <w:rFonts w:cs="Courier New"/>
              </w:rPr>
              <w:t>a=tcap:1 RTP/AVPF</w:t>
            </w:r>
          </w:p>
          <w:p w14:paraId="4D4A900E" w14:textId="77777777" w:rsidR="00FC7E52" w:rsidRPr="00567618" w:rsidRDefault="00FC7E52" w:rsidP="00DD54CD">
            <w:pPr>
              <w:pStyle w:val="PL"/>
              <w:rPr>
                <w:rFonts w:cs="Courier New"/>
              </w:rPr>
            </w:pPr>
            <w:r w:rsidRPr="00567618">
              <w:rPr>
                <w:rFonts w:cs="Courier New"/>
              </w:rPr>
              <w:t>a=pcfg:1 t=1</w:t>
            </w:r>
          </w:p>
          <w:p w14:paraId="40854EB0" w14:textId="77777777" w:rsidR="00FC7E52" w:rsidRPr="00567618" w:rsidRDefault="00FC7E52" w:rsidP="00DD54CD">
            <w:pPr>
              <w:pStyle w:val="PL"/>
              <w:rPr>
                <w:rFonts w:cs="Courier New"/>
                <w:sz w:val="18"/>
              </w:rPr>
            </w:pPr>
            <w:bookmarkStart w:id="8909" w:name="_MCCTEMPBM_CRPT86941815___7"/>
            <w:bookmarkEnd w:id="8908"/>
            <w:r w:rsidRPr="00567618">
              <w:rPr>
                <w:rFonts w:cs="Courier New"/>
                <w:sz w:val="18"/>
              </w:rPr>
              <w:t>a=recvonly</w:t>
            </w:r>
          </w:p>
          <w:p w14:paraId="55289B77" w14:textId="77777777" w:rsidR="00FC7E52" w:rsidRPr="00567618" w:rsidRDefault="00FC7E52" w:rsidP="00DD54CD">
            <w:pPr>
              <w:pStyle w:val="PL"/>
              <w:rPr>
                <w:rFonts w:cs="Courier New"/>
              </w:rPr>
            </w:pPr>
            <w:bookmarkStart w:id="8910" w:name="_MCCTEMPBM_CRPT86941816___7"/>
            <w:bookmarkEnd w:id="8909"/>
            <w:r w:rsidRPr="00567618">
              <w:rPr>
                <w:rFonts w:cs="Courier New"/>
              </w:rPr>
              <w:t>a=rtpmap:101 EVS/16000/1</w:t>
            </w:r>
          </w:p>
          <w:p w14:paraId="11E102CB" w14:textId="77777777" w:rsidR="00FC7E52" w:rsidRPr="00567618" w:rsidRDefault="00FC7E52" w:rsidP="00DD54CD">
            <w:pPr>
              <w:pStyle w:val="PL"/>
              <w:rPr>
                <w:rFonts w:cs="Courier New"/>
              </w:rPr>
            </w:pPr>
            <w:r w:rsidRPr="00567618">
              <w:rPr>
                <w:rFonts w:cs="Courier New"/>
              </w:rPr>
              <w:t>a=fmtp:101 br=5.9-24.4; bw=nb-swb; max-red=220</w:t>
            </w:r>
          </w:p>
          <w:p w14:paraId="0034E211" w14:textId="77777777" w:rsidR="00FC7E52" w:rsidRPr="00567618" w:rsidRDefault="00FC7E52" w:rsidP="00DD54CD">
            <w:pPr>
              <w:pStyle w:val="PL"/>
              <w:rPr>
                <w:rFonts w:cs="Courier New"/>
              </w:rPr>
            </w:pPr>
            <w:r w:rsidRPr="00567618">
              <w:rPr>
                <w:rFonts w:cs="Courier New"/>
              </w:rPr>
              <w:t>a=rtpmap:102 AMR-WB/16000/1</w:t>
            </w:r>
          </w:p>
          <w:p w14:paraId="07D1621F" w14:textId="77777777" w:rsidR="00FC7E52" w:rsidRPr="00567618" w:rsidRDefault="00FC7E52" w:rsidP="00DD54CD">
            <w:pPr>
              <w:pStyle w:val="PL"/>
              <w:rPr>
                <w:rFonts w:cs="Courier New"/>
              </w:rPr>
            </w:pPr>
            <w:r w:rsidRPr="00567618">
              <w:rPr>
                <w:rFonts w:cs="Courier New"/>
              </w:rPr>
              <w:t>a=fmtp:102 mode-change-capability=2; max-red=220</w:t>
            </w:r>
          </w:p>
          <w:p w14:paraId="06ADFEBB" w14:textId="77777777" w:rsidR="00FC7E52" w:rsidRPr="00567618" w:rsidRDefault="00FC7E52" w:rsidP="00DD54CD">
            <w:pPr>
              <w:pStyle w:val="PL"/>
              <w:rPr>
                <w:rFonts w:cs="Courier New"/>
              </w:rPr>
            </w:pPr>
            <w:r w:rsidRPr="00567618">
              <w:rPr>
                <w:rFonts w:cs="Courier New"/>
              </w:rPr>
              <w:t>a=rtpmap:103 AMR/8000/1</w:t>
            </w:r>
          </w:p>
          <w:p w14:paraId="5C120804" w14:textId="77777777" w:rsidR="00FC7E52" w:rsidRPr="00567618" w:rsidRDefault="00FC7E52" w:rsidP="00DD54CD">
            <w:pPr>
              <w:pStyle w:val="PL"/>
              <w:rPr>
                <w:rFonts w:cs="Courier New"/>
              </w:rPr>
            </w:pPr>
            <w:r w:rsidRPr="00567618">
              <w:rPr>
                <w:rFonts w:cs="Courier New"/>
              </w:rPr>
              <w:t>a=fmtp:103 mode-change-capability=2; max-red=220</w:t>
            </w:r>
          </w:p>
          <w:p w14:paraId="3ACA65F6" w14:textId="77777777" w:rsidR="00FC7E52" w:rsidRPr="00567618" w:rsidRDefault="00FC7E52" w:rsidP="00DD54CD">
            <w:pPr>
              <w:pStyle w:val="PL"/>
              <w:rPr>
                <w:rFonts w:cs="Courier New"/>
              </w:rPr>
            </w:pPr>
            <w:r w:rsidRPr="00567618">
              <w:rPr>
                <w:rFonts w:cs="Courier New"/>
              </w:rPr>
              <w:t>a=ptime:20</w:t>
            </w:r>
          </w:p>
          <w:p w14:paraId="01B65F85" w14:textId="77777777" w:rsidR="00FC7E52" w:rsidRPr="00567618" w:rsidRDefault="00FC7E52" w:rsidP="00DD54CD">
            <w:pPr>
              <w:pStyle w:val="PL"/>
              <w:rPr>
                <w:rFonts w:cs="Courier New"/>
              </w:rPr>
            </w:pPr>
            <w:r w:rsidRPr="00567618">
              <w:rPr>
                <w:rFonts w:cs="Courier New"/>
              </w:rPr>
              <w:t>a=maxptime:240</w:t>
            </w:r>
          </w:p>
          <w:p w14:paraId="4C7B19ED" w14:textId="77777777" w:rsidR="00FC7E52" w:rsidRPr="00567618" w:rsidRDefault="00FC7E52" w:rsidP="00DD54CD">
            <w:pPr>
              <w:pStyle w:val="PL"/>
              <w:rPr>
                <w:rFonts w:cs="Courier New"/>
                <w:b/>
              </w:rPr>
            </w:pPr>
            <w:r w:rsidRPr="00567618">
              <w:rPr>
                <w:rFonts w:cs="Courier New"/>
                <w:b/>
              </w:rPr>
              <w:t>a=rid:6 recv pt=101</w:t>
            </w:r>
          </w:p>
          <w:p w14:paraId="299E842D" w14:textId="77777777" w:rsidR="00FC7E52" w:rsidRPr="00567618" w:rsidRDefault="00FC7E52" w:rsidP="00DD54CD">
            <w:pPr>
              <w:pStyle w:val="PL"/>
              <w:rPr>
                <w:rFonts w:cs="Courier New"/>
                <w:b/>
              </w:rPr>
            </w:pPr>
            <w:r w:rsidRPr="00567618">
              <w:rPr>
                <w:rFonts w:cs="Courier New"/>
                <w:b/>
              </w:rPr>
              <w:t>a=rid:7 recv pt=102</w:t>
            </w:r>
          </w:p>
          <w:p w14:paraId="41416C1E" w14:textId="77777777" w:rsidR="00FC7E52" w:rsidRPr="00567618" w:rsidRDefault="00FC7E52" w:rsidP="00DD54CD">
            <w:pPr>
              <w:pStyle w:val="PL"/>
              <w:rPr>
                <w:rFonts w:cs="Courier New"/>
                <w:b/>
              </w:rPr>
            </w:pPr>
            <w:r w:rsidRPr="00567618">
              <w:rPr>
                <w:rFonts w:cs="Courier New"/>
                <w:b/>
              </w:rPr>
              <w:t>a=rid:8 recv pt=103</w:t>
            </w:r>
          </w:p>
          <w:p w14:paraId="05DD9677" w14:textId="77777777" w:rsidR="00FC7E52" w:rsidRPr="00567618" w:rsidRDefault="00FC7E52" w:rsidP="00DD54CD">
            <w:pPr>
              <w:pStyle w:val="PL"/>
              <w:rPr>
                <w:rFonts w:cs="Courier New"/>
                <w:b/>
              </w:rPr>
            </w:pPr>
            <w:r w:rsidRPr="00567618">
              <w:rPr>
                <w:rFonts w:cs="Courier New"/>
                <w:b/>
              </w:rPr>
              <w:t>a=simulcast:recv 6,7,8</w:t>
            </w:r>
          </w:p>
          <w:p w14:paraId="20E2055C" w14:textId="77777777" w:rsidR="00FC7E52" w:rsidRPr="00567618" w:rsidRDefault="00FC7E52" w:rsidP="00DD54CD">
            <w:pPr>
              <w:pStyle w:val="PL"/>
              <w:rPr>
                <w:rFonts w:cs="Courier New"/>
              </w:rPr>
            </w:pPr>
          </w:p>
          <w:p w14:paraId="19F461C2" w14:textId="77777777" w:rsidR="00FC7E52" w:rsidRPr="00567618" w:rsidRDefault="00FC7E52" w:rsidP="00DD54CD">
            <w:pPr>
              <w:pStyle w:val="PL"/>
              <w:rPr>
                <w:rFonts w:cs="Courier New"/>
                <w:b/>
              </w:rPr>
            </w:pPr>
            <w:r w:rsidRPr="00567618">
              <w:rPr>
                <w:rFonts w:cs="Courier New"/>
                <w:b/>
              </w:rPr>
              <w:t>m=audio 49156 RTP/AVPF 104 105 106</w:t>
            </w:r>
          </w:p>
          <w:p w14:paraId="4F56FFF4" w14:textId="77777777" w:rsidR="00FC7E52" w:rsidRPr="00567618" w:rsidRDefault="00FC7E52" w:rsidP="00DD54CD">
            <w:pPr>
              <w:pStyle w:val="PL"/>
              <w:rPr>
                <w:rFonts w:cs="Courier New"/>
              </w:rPr>
            </w:pPr>
            <w:r w:rsidRPr="00567618">
              <w:rPr>
                <w:rFonts w:cs="Courier New"/>
              </w:rPr>
              <w:t>b=AS:42</w:t>
            </w:r>
          </w:p>
          <w:p w14:paraId="57A6217C" w14:textId="77777777" w:rsidR="00FC7E52" w:rsidRPr="00567618" w:rsidRDefault="00FC7E52" w:rsidP="00DD54CD">
            <w:pPr>
              <w:pStyle w:val="PL"/>
              <w:rPr>
                <w:rFonts w:cs="Courier New"/>
              </w:rPr>
            </w:pPr>
            <w:r w:rsidRPr="00567618">
              <w:rPr>
                <w:rFonts w:cs="Courier New"/>
              </w:rPr>
              <w:t>a=tcap:1 RTP/AVPF</w:t>
            </w:r>
          </w:p>
          <w:p w14:paraId="1B5F76D4" w14:textId="77777777" w:rsidR="00FC7E52" w:rsidRPr="00567618" w:rsidRDefault="00FC7E52" w:rsidP="00DD54CD">
            <w:pPr>
              <w:pStyle w:val="PL"/>
              <w:rPr>
                <w:rFonts w:cs="Courier New"/>
              </w:rPr>
            </w:pPr>
            <w:r w:rsidRPr="00567618">
              <w:rPr>
                <w:rFonts w:cs="Courier New"/>
              </w:rPr>
              <w:t>a=pcfg:1 t=1</w:t>
            </w:r>
          </w:p>
          <w:p w14:paraId="385E6242" w14:textId="77777777" w:rsidR="00FC7E52" w:rsidRPr="00567618" w:rsidRDefault="00FC7E52" w:rsidP="00DD54CD">
            <w:pPr>
              <w:pStyle w:val="PL"/>
              <w:rPr>
                <w:rFonts w:cs="Courier New"/>
                <w:sz w:val="18"/>
              </w:rPr>
            </w:pPr>
            <w:bookmarkStart w:id="8911" w:name="_MCCTEMPBM_CRPT86941817___7"/>
            <w:bookmarkEnd w:id="8910"/>
            <w:r w:rsidRPr="00567618">
              <w:rPr>
                <w:rFonts w:cs="Courier New"/>
                <w:sz w:val="18"/>
              </w:rPr>
              <w:t>a=recvonly</w:t>
            </w:r>
          </w:p>
          <w:bookmarkEnd w:id="8911"/>
          <w:p w14:paraId="17EC3D25" w14:textId="77777777" w:rsidR="00FC7E52" w:rsidRPr="00567618" w:rsidRDefault="00FC7E52" w:rsidP="00DD54CD">
            <w:pPr>
              <w:pStyle w:val="PL"/>
              <w:rPr>
                <w:rFonts w:cs="Courier New"/>
              </w:rPr>
            </w:pPr>
            <w:r w:rsidRPr="00567618">
              <w:rPr>
                <w:rFonts w:cs="Courier New"/>
              </w:rPr>
              <w:t>a=rtpmap:104 EVS/16000/1</w:t>
            </w:r>
          </w:p>
          <w:p w14:paraId="5CF26CA3" w14:textId="77777777" w:rsidR="00FC7E52" w:rsidRPr="00567618" w:rsidRDefault="00FC7E52" w:rsidP="00DD54CD">
            <w:pPr>
              <w:pStyle w:val="PL"/>
              <w:rPr>
                <w:rFonts w:cs="Courier New"/>
              </w:rPr>
            </w:pPr>
            <w:r w:rsidRPr="00567618">
              <w:rPr>
                <w:rFonts w:cs="Courier New"/>
              </w:rPr>
              <w:t>a=fmtp:104 br=5.9-24.4; bw=nb-swb; max-red=220</w:t>
            </w:r>
          </w:p>
          <w:p w14:paraId="5B3E8BE5" w14:textId="77777777" w:rsidR="00FC7E52" w:rsidRPr="00567618" w:rsidRDefault="00FC7E52" w:rsidP="00DD54CD">
            <w:pPr>
              <w:pStyle w:val="PL"/>
              <w:rPr>
                <w:rFonts w:cs="Courier New"/>
              </w:rPr>
            </w:pPr>
            <w:r w:rsidRPr="00567618">
              <w:rPr>
                <w:rFonts w:cs="Courier New"/>
              </w:rPr>
              <w:t>a=rtpmap:105 AMR-WB/16000/1</w:t>
            </w:r>
          </w:p>
          <w:p w14:paraId="0989B280" w14:textId="77777777" w:rsidR="00FC7E52" w:rsidRPr="00567618" w:rsidRDefault="00FC7E52" w:rsidP="00DD54CD">
            <w:pPr>
              <w:pStyle w:val="PL"/>
              <w:rPr>
                <w:rFonts w:cs="Courier New"/>
              </w:rPr>
            </w:pPr>
            <w:r w:rsidRPr="00567618">
              <w:rPr>
                <w:rFonts w:cs="Courier New"/>
              </w:rPr>
              <w:t>a=fmtp:105 mode-change-capability=2; max-red=220</w:t>
            </w:r>
          </w:p>
          <w:p w14:paraId="029197F8" w14:textId="77777777" w:rsidR="00FC7E52" w:rsidRPr="00567618" w:rsidRDefault="00FC7E52" w:rsidP="00DD54CD">
            <w:pPr>
              <w:pStyle w:val="PL"/>
              <w:rPr>
                <w:rFonts w:cs="Courier New"/>
              </w:rPr>
            </w:pPr>
            <w:r w:rsidRPr="00567618">
              <w:rPr>
                <w:rFonts w:cs="Courier New"/>
              </w:rPr>
              <w:t>a=rtpmap:106 AMR/8000/1</w:t>
            </w:r>
          </w:p>
          <w:p w14:paraId="267FB2CD" w14:textId="77777777" w:rsidR="00FC7E52" w:rsidRPr="00567618" w:rsidRDefault="00FC7E52" w:rsidP="00DD54CD">
            <w:pPr>
              <w:pStyle w:val="PL"/>
              <w:rPr>
                <w:rFonts w:cs="Courier New"/>
              </w:rPr>
            </w:pPr>
            <w:r w:rsidRPr="00567618">
              <w:rPr>
                <w:rFonts w:cs="Courier New"/>
              </w:rPr>
              <w:t>a=fmtp:106 mode-change-capability=2; max-red=220</w:t>
            </w:r>
          </w:p>
          <w:p w14:paraId="0BFB34AD" w14:textId="77777777" w:rsidR="00FC7E52" w:rsidRPr="00567618" w:rsidRDefault="00FC7E52" w:rsidP="00DD54CD">
            <w:pPr>
              <w:pStyle w:val="PL"/>
              <w:rPr>
                <w:rFonts w:cs="Courier New"/>
              </w:rPr>
            </w:pPr>
            <w:r w:rsidRPr="00567618">
              <w:rPr>
                <w:rFonts w:cs="Courier New"/>
              </w:rPr>
              <w:t>a=ptime:20</w:t>
            </w:r>
          </w:p>
          <w:p w14:paraId="3F207EEE" w14:textId="77777777" w:rsidR="00FC7E52" w:rsidRPr="00567618" w:rsidRDefault="00FC7E52" w:rsidP="00DD54CD">
            <w:pPr>
              <w:pStyle w:val="PL"/>
              <w:rPr>
                <w:rFonts w:cs="Courier New"/>
              </w:rPr>
            </w:pPr>
            <w:r w:rsidRPr="00567618">
              <w:rPr>
                <w:rFonts w:cs="Courier New"/>
              </w:rPr>
              <w:t xml:space="preserve">a=maxptime:240 </w:t>
            </w:r>
          </w:p>
          <w:p w14:paraId="5CB23F22" w14:textId="77777777" w:rsidR="00FC7E52" w:rsidRPr="00567618" w:rsidRDefault="00FC7E52" w:rsidP="00DD54CD">
            <w:pPr>
              <w:pStyle w:val="PL"/>
              <w:rPr>
                <w:rFonts w:cs="Courier New"/>
                <w:b/>
              </w:rPr>
            </w:pPr>
            <w:r w:rsidRPr="00567618">
              <w:rPr>
                <w:rFonts w:cs="Courier New"/>
                <w:b/>
              </w:rPr>
              <w:t>a=rid:9 recv pt=104</w:t>
            </w:r>
          </w:p>
          <w:p w14:paraId="3D2CF0EA" w14:textId="77777777" w:rsidR="00FC7E52" w:rsidRPr="00567618" w:rsidRDefault="00FC7E52" w:rsidP="00DD54CD">
            <w:pPr>
              <w:pStyle w:val="PL"/>
              <w:rPr>
                <w:rFonts w:cs="Courier New"/>
                <w:b/>
              </w:rPr>
            </w:pPr>
            <w:r w:rsidRPr="00567618">
              <w:rPr>
                <w:rFonts w:cs="Courier New"/>
                <w:b/>
              </w:rPr>
              <w:t>a=rid:10 recv pt=105</w:t>
            </w:r>
          </w:p>
          <w:p w14:paraId="00231AA0" w14:textId="77777777" w:rsidR="00FC7E52" w:rsidRPr="00567618" w:rsidRDefault="00FC7E52" w:rsidP="00DD54CD">
            <w:pPr>
              <w:pStyle w:val="PL"/>
              <w:rPr>
                <w:rFonts w:cs="Courier New"/>
                <w:b/>
              </w:rPr>
            </w:pPr>
            <w:r w:rsidRPr="00567618">
              <w:rPr>
                <w:rFonts w:cs="Courier New"/>
                <w:b/>
              </w:rPr>
              <w:t>a=rid:11 recv pt=106</w:t>
            </w:r>
          </w:p>
          <w:p w14:paraId="5DC128E4" w14:textId="77777777" w:rsidR="00FC7E52" w:rsidRPr="00567618" w:rsidRDefault="00FC7E52" w:rsidP="00DD54CD">
            <w:pPr>
              <w:pStyle w:val="PL"/>
              <w:rPr>
                <w:rFonts w:cs="Courier New"/>
                <w:b/>
              </w:rPr>
            </w:pPr>
            <w:r w:rsidRPr="00567618">
              <w:rPr>
                <w:rFonts w:cs="Courier New"/>
                <w:b/>
              </w:rPr>
              <w:t>a=simulcast:recv 9,10,11</w:t>
            </w:r>
          </w:p>
        </w:tc>
      </w:tr>
      <w:bookmarkEnd w:id="8905"/>
      <w:bookmarkEnd w:id="8906"/>
    </w:tbl>
    <w:p w14:paraId="06CC679F" w14:textId="77777777" w:rsidR="00FC7E52" w:rsidRPr="00567618" w:rsidRDefault="00FC7E52" w:rsidP="00FC7E52">
      <w:pPr>
        <w:pStyle w:val="FP"/>
      </w:pPr>
    </w:p>
    <w:p w14:paraId="6AAFE9EB" w14:textId="77777777" w:rsidR="00FC7E52" w:rsidRPr="00567618" w:rsidRDefault="00FC7E52" w:rsidP="00FC7E52">
      <w:pPr>
        <w:pStyle w:val="Heading2"/>
        <w:rPr>
          <w:lang w:eastAsia="ko-KR"/>
        </w:rPr>
      </w:pPr>
      <w:bookmarkStart w:id="8912" w:name="_CRT_3_2"/>
      <w:bookmarkStart w:id="8913" w:name="_Toc26369787"/>
      <w:bookmarkStart w:id="8914" w:name="_Toc36227669"/>
      <w:bookmarkStart w:id="8915" w:name="_Toc36228684"/>
      <w:bookmarkStart w:id="8916" w:name="_Toc36229311"/>
      <w:bookmarkStart w:id="8917" w:name="_Toc68847631"/>
      <w:bookmarkStart w:id="8918" w:name="_Toc74611566"/>
      <w:bookmarkStart w:id="8919" w:name="_Toc75566845"/>
      <w:bookmarkStart w:id="8920" w:name="_Toc89790397"/>
      <w:bookmarkStart w:id="8921" w:name="_Toc99467036"/>
      <w:bookmarkStart w:id="8922" w:name="_Toc216799884"/>
      <w:bookmarkEnd w:id="8912"/>
      <w:r w:rsidRPr="00567618">
        <w:rPr>
          <w:lang w:eastAsia="ko-KR"/>
        </w:rPr>
        <w:t>T.3.2</w:t>
      </w:r>
      <w:r w:rsidRPr="00567618">
        <w:rPr>
          <w:lang w:eastAsia="ko-KR"/>
        </w:rPr>
        <w:tab/>
        <w:t>MSMTSI answer with multi-stream audio support</w:t>
      </w:r>
      <w:bookmarkEnd w:id="8913"/>
      <w:bookmarkEnd w:id="8914"/>
      <w:bookmarkEnd w:id="8915"/>
      <w:bookmarkEnd w:id="8916"/>
      <w:bookmarkEnd w:id="8917"/>
      <w:bookmarkEnd w:id="8918"/>
      <w:bookmarkEnd w:id="8919"/>
      <w:bookmarkEnd w:id="8920"/>
      <w:bookmarkEnd w:id="8921"/>
      <w:bookmarkEnd w:id="8922"/>
    </w:p>
    <w:p w14:paraId="79ADCE2F" w14:textId="77777777" w:rsidR="00FC7E52" w:rsidRPr="00567618" w:rsidRDefault="00FC7E52" w:rsidP="00FC7E52">
      <w:pPr>
        <w:rPr>
          <w:lang w:eastAsia="ko-KR"/>
        </w:rPr>
      </w:pPr>
      <w:r w:rsidRPr="00567618">
        <w:rPr>
          <w:lang w:eastAsia="ko-KR"/>
        </w:rPr>
        <w:t>This answer builds on the offer in annex T.3.1, includes multi-stream audio, accepting to receive simulcast with multiple codecs for the main audio, sending two additional audio participants for local rendering, and sending codec simulcast for all received audio streams. All video is omitted in this example, for brevity, but could be added according to any of the other examples in this annex.</w:t>
      </w:r>
    </w:p>
    <w:p w14:paraId="1BCBDDE8" w14:textId="77777777" w:rsidR="00FC7E52" w:rsidRPr="00567618" w:rsidRDefault="00FC7E52" w:rsidP="00FC7E52">
      <w:pPr>
        <w:rPr>
          <w:lang w:eastAsia="ko-KR"/>
        </w:rPr>
      </w:pPr>
      <w:r w:rsidRPr="00567618">
        <w:rPr>
          <w:lang w:eastAsia="ko-KR"/>
        </w:rPr>
        <w:t>The three different codecs from the offer are accepted as audio simulcast in the receive direction, separated by semicolons. In the simulcast send direction, a single stream is accepted, explicitly listing three different alternative simulcast formats, separated by comma, which means that the used audio codec (RTP payload format) may change from one RTP packet to the next.</w:t>
      </w:r>
    </w:p>
    <w:p w14:paraId="770CD86E" w14:textId="77777777" w:rsidR="00FC7E52" w:rsidRPr="00567618" w:rsidRDefault="00FC7E52" w:rsidP="00FC7E52">
      <w:pPr>
        <w:rPr>
          <w:lang w:eastAsia="ko-KR"/>
        </w:rPr>
      </w:pPr>
      <w:r w:rsidRPr="00567618">
        <w:rPr>
          <w:lang w:eastAsia="ko-KR"/>
        </w:rPr>
        <w:t>As in annex T.2.2, it can be noted that the MSMTSI MRF needs to keep all payload type formats that it accepts to use for simulcast on the "m="-line in the answer.</w:t>
      </w:r>
    </w:p>
    <w:p w14:paraId="42D7FB48" w14:textId="77777777" w:rsidR="00FC7E52" w:rsidRPr="00567618" w:rsidRDefault="00FC7E52" w:rsidP="00FC7E52">
      <w:pPr>
        <w:rPr>
          <w:lang w:eastAsia="ko-KR"/>
        </w:rPr>
      </w:pPr>
      <w:r w:rsidRPr="00567618">
        <w:rPr>
          <w:lang w:eastAsia="ko-KR"/>
        </w:rPr>
        <w:lastRenderedPageBreak/>
        <w:t xml:space="preserve">Blank lines are here added in the SDP for improved readability, but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72CFD4CA" w14:textId="77777777" w:rsidR="00FC7E52" w:rsidRPr="00567618" w:rsidRDefault="00FC7E52" w:rsidP="00FC7E52">
      <w:pPr>
        <w:pStyle w:val="TH"/>
        <w:keepNext w:val="0"/>
        <w:keepLines w:val="0"/>
        <w:widowControl w:val="0"/>
      </w:pPr>
      <w:bookmarkStart w:id="8923" w:name="_CRTableT_6"/>
      <w:r w:rsidRPr="00567618">
        <w:t xml:space="preserve">Table </w:t>
      </w:r>
      <w:bookmarkEnd w:id="8923"/>
      <w:r w:rsidRPr="00567618">
        <w:t>T.6: Example SDP answer from MSMTSI MRF accepting multi-stream audio</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27A2679E" w14:textId="77777777" w:rsidTr="00DD54CD">
        <w:trPr>
          <w:jc w:val="center"/>
        </w:trPr>
        <w:tc>
          <w:tcPr>
            <w:tcW w:w="9639" w:type="dxa"/>
            <w:shd w:val="clear" w:color="auto" w:fill="auto"/>
          </w:tcPr>
          <w:p w14:paraId="2A234F35" w14:textId="77777777" w:rsidR="00FC7E52" w:rsidRPr="00567618" w:rsidRDefault="00FC7E52" w:rsidP="00DD54CD">
            <w:pPr>
              <w:pStyle w:val="TAH"/>
            </w:pPr>
            <w:r w:rsidRPr="00567618">
              <w:t>SDP answer</w:t>
            </w:r>
          </w:p>
        </w:tc>
      </w:tr>
      <w:tr w:rsidR="00FC7E52" w:rsidRPr="00567618" w14:paraId="66081736" w14:textId="77777777" w:rsidTr="00DD54CD">
        <w:trPr>
          <w:jc w:val="center"/>
        </w:trPr>
        <w:tc>
          <w:tcPr>
            <w:tcW w:w="9639" w:type="dxa"/>
            <w:shd w:val="clear" w:color="auto" w:fill="auto"/>
          </w:tcPr>
          <w:p w14:paraId="1C6DD731" w14:textId="77777777" w:rsidR="00FC7E52" w:rsidRPr="00567618" w:rsidRDefault="00FC7E52" w:rsidP="00DD54CD">
            <w:pPr>
              <w:pStyle w:val="PL"/>
              <w:rPr>
                <w:rFonts w:cs="Courier New"/>
                <w:b/>
                <w:szCs w:val="18"/>
              </w:rPr>
            </w:pPr>
            <w:bookmarkStart w:id="8924" w:name="_MCCTEMPBM_CRPT86941819___7"/>
            <w:bookmarkStart w:id="8925" w:name="_MCCTEMPBM_CRPT86941828___7" w:colFirst="0" w:colLast="0"/>
            <w:bookmarkStart w:id="8926" w:name="MCCQCTEMPBM_00000202" w:colFirst="0" w:colLast="0"/>
            <w:r w:rsidRPr="00567618">
              <w:rPr>
                <w:rFonts w:cs="Courier New"/>
                <w:b/>
                <w:szCs w:val="18"/>
              </w:rPr>
              <w:t>m=audio 49152 RTP/AVPF 98 97 99</w:t>
            </w:r>
          </w:p>
          <w:p w14:paraId="3CE52E85" w14:textId="77777777" w:rsidR="00FC7E52" w:rsidRPr="00567618" w:rsidRDefault="00FC7E52" w:rsidP="00DD54CD">
            <w:pPr>
              <w:pStyle w:val="PL"/>
              <w:rPr>
                <w:rFonts w:cs="Courier New"/>
                <w:szCs w:val="18"/>
              </w:rPr>
            </w:pPr>
            <w:r w:rsidRPr="00567618">
              <w:rPr>
                <w:rFonts w:cs="Courier New"/>
                <w:szCs w:val="18"/>
              </w:rPr>
              <w:t>b=AS:113</w:t>
            </w:r>
          </w:p>
          <w:p w14:paraId="3F36753D" w14:textId="77777777" w:rsidR="00FC7E52" w:rsidRPr="00567618" w:rsidRDefault="00FC7E52" w:rsidP="00DD54CD">
            <w:pPr>
              <w:pStyle w:val="PL"/>
              <w:rPr>
                <w:rFonts w:cs="Courier New"/>
                <w:szCs w:val="18"/>
              </w:rPr>
            </w:pPr>
            <w:r w:rsidRPr="00567618">
              <w:rPr>
                <w:rFonts w:cs="Courier New"/>
                <w:szCs w:val="18"/>
              </w:rPr>
              <w:t>a=acfg:1 t=1</w:t>
            </w:r>
          </w:p>
          <w:p w14:paraId="273C8598" w14:textId="77777777" w:rsidR="00FC7E52" w:rsidRPr="00567618" w:rsidRDefault="00FC7E52" w:rsidP="00DD54CD">
            <w:pPr>
              <w:pStyle w:val="PL"/>
              <w:rPr>
                <w:rFonts w:cs="Courier New"/>
                <w:szCs w:val="18"/>
              </w:rPr>
            </w:pPr>
            <w:r w:rsidRPr="00567618">
              <w:rPr>
                <w:rFonts w:cs="Courier New"/>
                <w:szCs w:val="18"/>
              </w:rPr>
              <w:t>a=rtpmap:98 EVS/16000/1</w:t>
            </w:r>
          </w:p>
          <w:p w14:paraId="57DDE94A" w14:textId="77777777" w:rsidR="00FC7E52" w:rsidRPr="00567618" w:rsidRDefault="00FC7E52" w:rsidP="00DD54CD">
            <w:pPr>
              <w:pStyle w:val="PL"/>
              <w:rPr>
                <w:rFonts w:cs="Courier New"/>
                <w:szCs w:val="18"/>
              </w:rPr>
            </w:pPr>
            <w:r w:rsidRPr="00567618">
              <w:rPr>
                <w:rFonts w:cs="Courier New"/>
                <w:szCs w:val="18"/>
              </w:rPr>
              <w:t>a=fmtp:98 br=5.9-24.4; bw=nb-swb; max-red=220</w:t>
            </w:r>
          </w:p>
          <w:p w14:paraId="774BAA40" w14:textId="77777777" w:rsidR="00FC7E52" w:rsidRPr="00567618" w:rsidRDefault="00FC7E52" w:rsidP="00DD54CD">
            <w:pPr>
              <w:pStyle w:val="PL"/>
              <w:rPr>
                <w:rFonts w:cs="Courier New"/>
                <w:szCs w:val="18"/>
              </w:rPr>
            </w:pPr>
            <w:r w:rsidRPr="00567618">
              <w:rPr>
                <w:rFonts w:cs="Courier New"/>
                <w:szCs w:val="18"/>
              </w:rPr>
              <w:t>a=rtpmap:97 AMR-WB/16000/1</w:t>
            </w:r>
          </w:p>
          <w:p w14:paraId="2CCF4872" w14:textId="77777777" w:rsidR="00FC7E52" w:rsidRPr="00567618" w:rsidRDefault="00FC7E52" w:rsidP="00DD54CD">
            <w:pPr>
              <w:pStyle w:val="PL"/>
              <w:rPr>
                <w:rFonts w:cs="Courier New"/>
                <w:szCs w:val="18"/>
              </w:rPr>
            </w:pPr>
            <w:r w:rsidRPr="00567618">
              <w:rPr>
                <w:rFonts w:cs="Courier New"/>
                <w:szCs w:val="18"/>
              </w:rPr>
              <w:t>a=fmtp:97 mode-change-capability=2; max-red=220</w:t>
            </w:r>
          </w:p>
          <w:p w14:paraId="271B062C" w14:textId="77777777" w:rsidR="00FC7E52" w:rsidRPr="00567618" w:rsidRDefault="00FC7E52" w:rsidP="00DD54CD">
            <w:pPr>
              <w:pStyle w:val="PL"/>
              <w:rPr>
                <w:rFonts w:cs="Courier New"/>
                <w:szCs w:val="18"/>
              </w:rPr>
            </w:pPr>
            <w:r w:rsidRPr="00567618">
              <w:rPr>
                <w:rFonts w:cs="Courier New"/>
                <w:szCs w:val="18"/>
              </w:rPr>
              <w:t>a=rtpmap:99 AMR/8000/1</w:t>
            </w:r>
          </w:p>
          <w:p w14:paraId="52C887C5" w14:textId="77777777" w:rsidR="00FC7E52" w:rsidRPr="00567618" w:rsidRDefault="00FC7E52" w:rsidP="00DD54CD">
            <w:pPr>
              <w:pStyle w:val="PL"/>
              <w:rPr>
                <w:rFonts w:cs="Courier New"/>
                <w:szCs w:val="18"/>
              </w:rPr>
            </w:pPr>
            <w:r w:rsidRPr="00567618">
              <w:rPr>
                <w:rFonts w:cs="Courier New"/>
                <w:szCs w:val="18"/>
              </w:rPr>
              <w:t>a=fmtp:99 mode-change-capability=2; max-red=220</w:t>
            </w:r>
          </w:p>
          <w:p w14:paraId="720D7CD6" w14:textId="77777777" w:rsidR="00FC7E52" w:rsidRPr="00567618" w:rsidRDefault="00FC7E52" w:rsidP="00DD54CD">
            <w:pPr>
              <w:pStyle w:val="PL"/>
              <w:rPr>
                <w:rFonts w:cs="Courier New"/>
                <w:szCs w:val="18"/>
              </w:rPr>
            </w:pPr>
            <w:r w:rsidRPr="00567618">
              <w:rPr>
                <w:rFonts w:cs="Courier New"/>
                <w:szCs w:val="18"/>
              </w:rPr>
              <w:t>a=ptime:20</w:t>
            </w:r>
          </w:p>
          <w:p w14:paraId="0A7B09A4" w14:textId="77777777" w:rsidR="00FC7E52" w:rsidRPr="00567618" w:rsidRDefault="00FC7E52" w:rsidP="00DD54CD">
            <w:pPr>
              <w:pStyle w:val="PL"/>
              <w:rPr>
                <w:rFonts w:cs="Courier New"/>
                <w:szCs w:val="18"/>
              </w:rPr>
            </w:pPr>
            <w:r w:rsidRPr="00567618">
              <w:rPr>
                <w:rFonts w:cs="Courier New"/>
                <w:szCs w:val="18"/>
              </w:rPr>
              <w:t>a=maxptime:240</w:t>
            </w:r>
          </w:p>
          <w:p w14:paraId="2D2DA1A2" w14:textId="77777777" w:rsidR="00FC7E52" w:rsidRPr="00567618" w:rsidRDefault="00FC7E52" w:rsidP="00DD54CD">
            <w:pPr>
              <w:pStyle w:val="PL"/>
              <w:rPr>
                <w:rFonts w:cs="Courier New"/>
                <w:b/>
                <w:sz w:val="18"/>
                <w:szCs w:val="18"/>
              </w:rPr>
            </w:pPr>
            <w:bookmarkStart w:id="8927" w:name="_MCCTEMPBM_CRPT86941820___7"/>
            <w:bookmarkEnd w:id="8924"/>
            <w:r w:rsidRPr="00567618">
              <w:rPr>
                <w:rFonts w:cs="Courier New"/>
                <w:b/>
                <w:sz w:val="18"/>
                <w:szCs w:val="18"/>
              </w:rPr>
              <w:t>a=rid:0 recv pt=97</w:t>
            </w:r>
          </w:p>
          <w:p w14:paraId="4A9EA183" w14:textId="77777777" w:rsidR="00FC7E52" w:rsidRPr="00567618" w:rsidRDefault="00FC7E52" w:rsidP="00DD54CD">
            <w:pPr>
              <w:pStyle w:val="PL"/>
              <w:rPr>
                <w:rFonts w:cs="Courier New"/>
                <w:b/>
                <w:sz w:val="18"/>
                <w:szCs w:val="18"/>
              </w:rPr>
            </w:pPr>
            <w:r w:rsidRPr="00567618">
              <w:rPr>
                <w:rFonts w:cs="Courier New"/>
                <w:b/>
                <w:sz w:val="18"/>
                <w:szCs w:val="18"/>
              </w:rPr>
              <w:t>a=rid:1 recv pt=98</w:t>
            </w:r>
          </w:p>
          <w:p w14:paraId="42A6FA61" w14:textId="77777777" w:rsidR="00FC7E52" w:rsidRPr="00567618" w:rsidRDefault="00FC7E52" w:rsidP="00DD54CD">
            <w:pPr>
              <w:pStyle w:val="PL"/>
              <w:rPr>
                <w:rFonts w:cs="Courier New"/>
                <w:b/>
                <w:sz w:val="18"/>
                <w:szCs w:val="18"/>
              </w:rPr>
            </w:pPr>
            <w:r w:rsidRPr="00567618">
              <w:rPr>
                <w:rFonts w:cs="Courier New"/>
                <w:b/>
                <w:sz w:val="18"/>
                <w:szCs w:val="18"/>
              </w:rPr>
              <w:t>a=rid:2 recv pt=99</w:t>
            </w:r>
          </w:p>
          <w:p w14:paraId="1AE02246" w14:textId="77777777" w:rsidR="00FC7E52" w:rsidRPr="00567618" w:rsidRDefault="00FC7E52" w:rsidP="00DD54CD">
            <w:pPr>
              <w:pStyle w:val="PL"/>
              <w:rPr>
                <w:rFonts w:cs="Courier New"/>
                <w:b/>
                <w:sz w:val="18"/>
                <w:szCs w:val="18"/>
              </w:rPr>
            </w:pPr>
            <w:r w:rsidRPr="00567618">
              <w:rPr>
                <w:rFonts w:cs="Courier New"/>
                <w:b/>
                <w:sz w:val="18"/>
                <w:szCs w:val="18"/>
              </w:rPr>
              <w:t>a=rid:3 send pt=98</w:t>
            </w:r>
          </w:p>
          <w:p w14:paraId="238F9266" w14:textId="77777777" w:rsidR="00FC7E52" w:rsidRPr="00567618" w:rsidRDefault="00FC7E52" w:rsidP="00DD54CD">
            <w:pPr>
              <w:pStyle w:val="PL"/>
              <w:rPr>
                <w:rFonts w:cs="Courier New"/>
                <w:b/>
                <w:sz w:val="18"/>
                <w:szCs w:val="18"/>
              </w:rPr>
            </w:pPr>
            <w:r w:rsidRPr="00567618">
              <w:rPr>
                <w:rFonts w:cs="Courier New"/>
                <w:b/>
                <w:sz w:val="18"/>
                <w:szCs w:val="18"/>
              </w:rPr>
              <w:t>a=rid:4 send pt=97</w:t>
            </w:r>
          </w:p>
          <w:p w14:paraId="55F02B05" w14:textId="77777777" w:rsidR="00FC7E52" w:rsidRPr="00567618" w:rsidRDefault="00FC7E52" w:rsidP="00DD54CD">
            <w:pPr>
              <w:pStyle w:val="PL"/>
              <w:rPr>
                <w:rFonts w:cs="Courier New"/>
                <w:b/>
                <w:sz w:val="18"/>
                <w:szCs w:val="18"/>
              </w:rPr>
            </w:pPr>
            <w:r w:rsidRPr="00567618">
              <w:rPr>
                <w:rFonts w:cs="Courier New"/>
                <w:b/>
                <w:sz w:val="18"/>
                <w:szCs w:val="18"/>
              </w:rPr>
              <w:t>a=rid:5 send pt=99</w:t>
            </w:r>
          </w:p>
          <w:p w14:paraId="79AF4218" w14:textId="77777777" w:rsidR="00FC7E52" w:rsidRPr="00567618" w:rsidRDefault="00FC7E52" w:rsidP="00DD54CD">
            <w:pPr>
              <w:pStyle w:val="PL"/>
              <w:rPr>
                <w:rFonts w:cs="Courier New"/>
                <w:b/>
                <w:sz w:val="18"/>
                <w:szCs w:val="18"/>
              </w:rPr>
            </w:pPr>
            <w:r w:rsidRPr="00567618">
              <w:rPr>
                <w:rFonts w:cs="Courier New"/>
                <w:b/>
                <w:sz w:val="18"/>
                <w:szCs w:val="18"/>
              </w:rPr>
              <w:t>a=simulcast:recv 0;1;2 send 3,4,5</w:t>
            </w:r>
          </w:p>
          <w:p w14:paraId="53878668" w14:textId="77777777" w:rsidR="00FC7E52" w:rsidRPr="00567618" w:rsidRDefault="00FC7E52" w:rsidP="00DD54CD">
            <w:pPr>
              <w:pStyle w:val="PL"/>
              <w:rPr>
                <w:rFonts w:cs="Courier New"/>
                <w:szCs w:val="18"/>
              </w:rPr>
            </w:pPr>
            <w:bookmarkStart w:id="8928" w:name="_MCCTEMPBM_CRPT86941821___7"/>
            <w:bookmarkEnd w:id="8927"/>
          </w:p>
          <w:p w14:paraId="113C2F02" w14:textId="77777777" w:rsidR="00FC7E52" w:rsidRPr="00567618" w:rsidRDefault="00FC7E52" w:rsidP="00DD54CD">
            <w:pPr>
              <w:pStyle w:val="PL"/>
              <w:rPr>
                <w:rFonts w:cs="Courier New"/>
                <w:b/>
                <w:szCs w:val="18"/>
              </w:rPr>
            </w:pPr>
            <w:r w:rsidRPr="00567618">
              <w:rPr>
                <w:rFonts w:cs="Courier New"/>
                <w:b/>
                <w:szCs w:val="18"/>
              </w:rPr>
              <w:t>m=audio 49154 RTP/AVPF 101 102 103</w:t>
            </w:r>
          </w:p>
          <w:p w14:paraId="4CE4106E" w14:textId="77777777" w:rsidR="00FC7E52" w:rsidRPr="00567618" w:rsidRDefault="00FC7E52" w:rsidP="00DD54CD">
            <w:pPr>
              <w:pStyle w:val="PL"/>
              <w:rPr>
                <w:rFonts w:cs="Courier New"/>
                <w:szCs w:val="18"/>
              </w:rPr>
            </w:pPr>
            <w:r w:rsidRPr="00567618">
              <w:rPr>
                <w:rFonts w:cs="Courier New"/>
                <w:szCs w:val="18"/>
              </w:rPr>
              <w:t>b=AS:42</w:t>
            </w:r>
          </w:p>
          <w:p w14:paraId="64572858" w14:textId="77777777" w:rsidR="00FC7E52" w:rsidRPr="00567618" w:rsidRDefault="00FC7E52" w:rsidP="00DD54CD">
            <w:pPr>
              <w:pStyle w:val="PL"/>
              <w:rPr>
                <w:rFonts w:cs="Courier New"/>
                <w:szCs w:val="18"/>
              </w:rPr>
            </w:pPr>
            <w:r w:rsidRPr="00567618">
              <w:rPr>
                <w:rFonts w:cs="Courier New"/>
                <w:szCs w:val="18"/>
              </w:rPr>
              <w:t>a=acfg:1 t=1</w:t>
            </w:r>
          </w:p>
          <w:p w14:paraId="7EB3B6BE" w14:textId="77777777" w:rsidR="00FC7E52" w:rsidRPr="00567618" w:rsidRDefault="00FC7E52" w:rsidP="00DD54CD">
            <w:pPr>
              <w:pStyle w:val="PL"/>
              <w:rPr>
                <w:rFonts w:cs="Courier New"/>
                <w:sz w:val="18"/>
                <w:szCs w:val="18"/>
              </w:rPr>
            </w:pPr>
            <w:bookmarkStart w:id="8929" w:name="_MCCTEMPBM_CRPT86941822___7"/>
            <w:bookmarkEnd w:id="8928"/>
            <w:r w:rsidRPr="00567618">
              <w:rPr>
                <w:rFonts w:cs="Courier New"/>
                <w:sz w:val="18"/>
                <w:szCs w:val="18"/>
              </w:rPr>
              <w:t>a=sendonly</w:t>
            </w:r>
          </w:p>
          <w:p w14:paraId="4F76A41D" w14:textId="77777777" w:rsidR="00FC7E52" w:rsidRPr="00567618" w:rsidRDefault="00FC7E52" w:rsidP="00DD54CD">
            <w:pPr>
              <w:pStyle w:val="PL"/>
              <w:rPr>
                <w:rFonts w:cs="Courier New"/>
                <w:szCs w:val="18"/>
              </w:rPr>
            </w:pPr>
            <w:bookmarkStart w:id="8930" w:name="_MCCTEMPBM_CRPT86941823___7"/>
            <w:bookmarkEnd w:id="8929"/>
            <w:r w:rsidRPr="00567618">
              <w:rPr>
                <w:rFonts w:cs="Courier New"/>
                <w:szCs w:val="18"/>
              </w:rPr>
              <w:t>a=rtpmap:101 EVS/16000/1</w:t>
            </w:r>
          </w:p>
          <w:p w14:paraId="1582C793" w14:textId="77777777" w:rsidR="00FC7E52" w:rsidRPr="00567618" w:rsidRDefault="00FC7E52" w:rsidP="00DD54CD">
            <w:pPr>
              <w:pStyle w:val="PL"/>
              <w:rPr>
                <w:rFonts w:cs="Courier New"/>
                <w:szCs w:val="18"/>
              </w:rPr>
            </w:pPr>
            <w:r w:rsidRPr="00567618">
              <w:rPr>
                <w:rFonts w:cs="Courier New"/>
                <w:szCs w:val="18"/>
              </w:rPr>
              <w:t>a=fmtp:101 br=5.9-24.4; bw=nb-swb; max-red=220</w:t>
            </w:r>
          </w:p>
          <w:p w14:paraId="552F207A" w14:textId="77777777" w:rsidR="00FC7E52" w:rsidRPr="00567618" w:rsidRDefault="00FC7E52" w:rsidP="00DD54CD">
            <w:pPr>
              <w:pStyle w:val="PL"/>
              <w:rPr>
                <w:rFonts w:cs="Courier New"/>
                <w:szCs w:val="18"/>
              </w:rPr>
            </w:pPr>
            <w:r w:rsidRPr="00567618">
              <w:rPr>
                <w:rFonts w:cs="Courier New"/>
                <w:szCs w:val="18"/>
              </w:rPr>
              <w:t>a=rtpmap:102 AMR-WB/16000/1</w:t>
            </w:r>
          </w:p>
          <w:p w14:paraId="0BFDCC81" w14:textId="77777777" w:rsidR="00FC7E52" w:rsidRPr="00567618" w:rsidRDefault="00FC7E52" w:rsidP="00DD54CD">
            <w:pPr>
              <w:pStyle w:val="PL"/>
              <w:rPr>
                <w:rFonts w:cs="Courier New"/>
                <w:szCs w:val="18"/>
              </w:rPr>
            </w:pPr>
            <w:r w:rsidRPr="00567618">
              <w:rPr>
                <w:rFonts w:cs="Courier New"/>
                <w:szCs w:val="18"/>
              </w:rPr>
              <w:t>a=fmtp:102 mode-change-capability=2; max-red=220</w:t>
            </w:r>
          </w:p>
          <w:p w14:paraId="229B1EB9" w14:textId="77777777" w:rsidR="00FC7E52" w:rsidRPr="00567618" w:rsidRDefault="00FC7E52" w:rsidP="00DD54CD">
            <w:pPr>
              <w:pStyle w:val="PL"/>
              <w:rPr>
                <w:rFonts w:cs="Courier New"/>
                <w:szCs w:val="18"/>
              </w:rPr>
            </w:pPr>
            <w:r w:rsidRPr="00567618">
              <w:rPr>
                <w:rFonts w:cs="Courier New"/>
                <w:szCs w:val="18"/>
              </w:rPr>
              <w:t>a=rtpmap:103 AMR/8000/1</w:t>
            </w:r>
          </w:p>
          <w:p w14:paraId="33F658FA" w14:textId="77777777" w:rsidR="00FC7E52" w:rsidRPr="00567618" w:rsidRDefault="00FC7E52" w:rsidP="00DD54CD">
            <w:pPr>
              <w:pStyle w:val="PL"/>
              <w:rPr>
                <w:rFonts w:cs="Courier New"/>
                <w:szCs w:val="18"/>
              </w:rPr>
            </w:pPr>
            <w:r w:rsidRPr="00567618">
              <w:rPr>
                <w:rFonts w:cs="Courier New"/>
                <w:szCs w:val="18"/>
              </w:rPr>
              <w:t>a=fmtp:103 mode-change-capability=2; max-red=220</w:t>
            </w:r>
          </w:p>
          <w:p w14:paraId="0CC04A63" w14:textId="77777777" w:rsidR="00FC7E52" w:rsidRPr="00567618" w:rsidRDefault="00FC7E52" w:rsidP="00DD54CD">
            <w:pPr>
              <w:pStyle w:val="PL"/>
              <w:rPr>
                <w:rFonts w:cs="Courier New"/>
                <w:szCs w:val="18"/>
              </w:rPr>
            </w:pPr>
            <w:r w:rsidRPr="00567618">
              <w:rPr>
                <w:rFonts w:cs="Courier New"/>
                <w:szCs w:val="18"/>
              </w:rPr>
              <w:t>a=ptime:20</w:t>
            </w:r>
          </w:p>
          <w:p w14:paraId="47F26A17" w14:textId="77777777" w:rsidR="00FC7E52" w:rsidRPr="00567618" w:rsidRDefault="00FC7E52" w:rsidP="00DD54CD">
            <w:pPr>
              <w:pStyle w:val="PL"/>
              <w:rPr>
                <w:rFonts w:cs="Courier New"/>
                <w:szCs w:val="18"/>
              </w:rPr>
            </w:pPr>
            <w:r w:rsidRPr="00567618">
              <w:rPr>
                <w:rFonts w:cs="Courier New"/>
                <w:szCs w:val="18"/>
              </w:rPr>
              <w:t>a=maxptime:240</w:t>
            </w:r>
          </w:p>
          <w:p w14:paraId="39DCE20D" w14:textId="77777777" w:rsidR="00FC7E52" w:rsidRPr="00567618" w:rsidRDefault="00FC7E52" w:rsidP="00DD54CD">
            <w:pPr>
              <w:pStyle w:val="PL"/>
              <w:rPr>
                <w:rFonts w:cs="Courier New"/>
                <w:b/>
                <w:sz w:val="18"/>
                <w:szCs w:val="18"/>
              </w:rPr>
            </w:pPr>
            <w:bookmarkStart w:id="8931" w:name="_MCCTEMPBM_CRPT86941824___7"/>
            <w:bookmarkEnd w:id="8930"/>
            <w:r w:rsidRPr="00567618">
              <w:rPr>
                <w:rFonts w:cs="Courier New"/>
                <w:b/>
                <w:sz w:val="18"/>
                <w:szCs w:val="18"/>
              </w:rPr>
              <w:t>a=rid:6 send pt=101</w:t>
            </w:r>
          </w:p>
          <w:p w14:paraId="69D8E390" w14:textId="77777777" w:rsidR="00FC7E52" w:rsidRPr="00567618" w:rsidRDefault="00FC7E52" w:rsidP="00DD54CD">
            <w:pPr>
              <w:pStyle w:val="PL"/>
              <w:rPr>
                <w:rFonts w:cs="Courier New"/>
                <w:b/>
                <w:sz w:val="18"/>
                <w:szCs w:val="18"/>
              </w:rPr>
            </w:pPr>
            <w:r w:rsidRPr="00567618">
              <w:rPr>
                <w:rFonts w:cs="Courier New"/>
                <w:b/>
                <w:sz w:val="18"/>
                <w:szCs w:val="18"/>
              </w:rPr>
              <w:t>a=rid:7 send pt=102</w:t>
            </w:r>
          </w:p>
          <w:p w14:paraId="409EF928" w14:textId="77777777" w:rsidR="00FC7E52" w:rsidRPr="00567618" w:rsidRDefault="00FC7E52" w:rsidP="00DD54CD">
            <w:pPr>
              <w:pStyle w:val="PL"/>
              <w:rPr>
                <w:rFonts w:cs="Courier New"/>
                <w:b/>
                <w:sz w:val="18"/>
                <w:szCs w:val="18"/>
              </w:rPr>
            </w:pPr>
            <w:r w:rsidRPr="00567618">
              <w:rPr>
                <w:rFonts w:cs="Courier New"/>
                <w:b/>
                <w:sz w:val="18"/>
                <w:szCs w:val="18"/>
              </w:rPr>
              <w:t>a=rid:8 send pt=103</w:t>
            </w:r>
          </w:p>
          <w:p w14:paraId="2DC95850" w14:textId="77777777" w:rsidR="00FC7E52" w:rsidRPr="00567618" w:rsidRDefault="00FC7E52" w:rsidP="00DD54CD">
            <w:pPr>
              <w:pStyle w:val="PL"/>
              <w:rPr>
                <w:rFonts w:cs="Courier New"/>
                <w:b/>
                <w:sz w:val="18"/>
                <w:szCs w:val="18"/>
              </w:rPr>
            </w:pPr>
            <w:r w:rsidRPr="00567618">
              <w:rPr>
                <w:rFonts w:cs="Courier New"/>
                <w:b/>
                <w:sz w:val="18"/>
                <w:szCs w:val="18"/>
              </w:rPr>
              <w:t>a=simulcast:send 6,7,8</w:t>
            </w:r>
          </w:p>
          <w:p w14:paraId="204DB44E" w14:textId="77777777" w:rsidR="00FC7E52" w:rsidRPr="00567618" w:rsidRDefault="00FC7E52" w:rsidP="00DD54CD">
            <w:pPr>
              <w:pStyle w:val="PL"/>
              <w:rPr>
                <w:rFonts w:cs="Courier New"/>
                <w:szCs w:val="18"/>
              </w:rPr>
            </w:pPr>
            <w:bookmarkStart w:id="8932" w:name="_MCCTEMPBM_CRPT86941825___7"/>
            <w:bookmarkEnd w:id="8931"/>
          </w:p>
          <w:p w14:paraId="600AD380" w14:textId="77777777" w:rsidR="00FC7E52" w:rsidRPr="00567618" w:rsidRDefault="00FC7E52" w:rsidP="00DD54CD">
            <w:pPr>
              <w:pStyle w:val="PL"/>
              <w:rPr>
                <w:rFonts w:cs="Courier New"/>
                <w:b/>
                <w:szCs w:val="18"/>
              </w:rPr>
            </w:pPr>
            <w:r w:rsidRPr="00567618">
              <w:rPr>
                <w:rFonts w:cs="Courier New"/>
                <w:b/>
                <w:szCs w:val="18"/>
              </w:rPr>
              <w:t>m=audio 49156 RTP/AVPF 104 105 106</w:t>
            </w:r>
          </w:p>
          <w:p w14:paraId="1A60B410" w14:textId="77777777" w:rsidR="00FC7E52" w:rsidRPr="00567618" w:rsidRDefault="00FC7E52" w:rsidP="00DD54CD">
            <w:pPr>
              <w:pStyle w:val="PL"/>
              <w:rPr>
                <w:rFonts w:cs="Courier New"/>
                <w:szCs w:val="18"/>
              </w:rPr>
            </w:pPr>
            <w:r w:rsidRPr="00567618">
              <w:rPr>
                <w:rFonts w:cs="Courier New"/>
                <w:szCs w:val="18"/>
              </w:rPr>
              <w:t>b=AS:42</w:t>
            </w:r>
          </w:p>
          <w:p w14:paraId="0AE88622" w14:textId="77777777" w:rsidR="00FC7E52" w:rsidRPr="00567618" w:rsidRDefault="00FC7E52" w:rsidP="00DD54CD">
            <w:pPr>
              <w:pStyle w:val="PL"/>
              <w:rPr>
                <w:rFonts w:cs="Courier New"/>
                <w:szCs w:val="18"/>
              </w:rPr>
            </w:pPr>
            <w:r w:rsidRPr="00567618">
              <w:rPr>
                <w:rFonts w:cs="Courier New"/>
                <w:szCs w:val="18"/>
              </w:rPr>
              <w:t>a=acfg:1 t=1</w:t>
            </w:r>
          </w:p>
          <w:p w14:paraId="156E824C" w14:textId="77777777" w:rsidR="00FC7E52" w:rsidRPr="00567618" w:rsidRDefault="00FC7E52" w:rsidP="00DD54CD">
            <w:pPr>
              <w:pStyle w:val="PL"/>
              <w:rPr>
                <w:rFonts w:cs="Courier New"/>
                <w:sz w:val="18"/>
                <w:szCs w:val="18"/>
              </w:rPr>
            </w:pPr>
            <w:bookmarkStart w:id="8933" w:name="_MCCTEMPBM_CRPT86941826___7"/>
            <w:bookmarkEnd w:id="8932"/>
            <w:r w:rsidRPr="00567618">
              <w:rPr>
                <w:rFonts w:cs="Courier New"/>
                <w:sz w:val="18"/>
                <w:szCs w:val="18"/>
              </w:rPr>
              <w:t>a=sendonly</w:t>
            </w:r>
          </w:p>
          <w:p w14:paraId="4B895D13" w14:textId="77777777" w:rsidR="00FC7E52" w:rsidRPr="00567618" w:rsidRDefault="00FC7E52" w:rsidP="00DD54CD">
            <w:pPr>
              <w:pStyle w:val="PL"/>
              <w:rPr>
                <w:rFonts w:cs="Courier New"/>
                <w:szCs w:val="18"/>
              </w:rPr>
            </w:pPr>
            <w:bookmarkStart w:id="8934" w:name="_MCCTEMPBM_CRPT86941827___7"/>
            <w:bookmarkEnd w:id="8933"/>
            <w:r w:rsidRPr="00567618">
              <w:rPr>
                <w:rFonts w:cs="Courier New"/>
                <w:szCs w:val="18"/>
              </w:rPr>
              <w:t>a=rtpmap:104 EVS/16000/1</w:t>
            </w:r>
          </w:p>
          <w:p w14:paraId="6FC475F8" w14:textId="77777777" w:rsidR="00FC7E52" w:rsidRPr="00567618" w:rsidRDefault="00FC7E52" w:rsidP="00DD54CD">
            <w:pPr>
              <w:pStyle w:val="PL"/>
              <w:rPr>
                <w:rFonts w:cs="Courier New"/>
                <w:szCs w:val="18"/>
              </w:rPr>
            </w:pPr>
            <w:r w:rsidRPr="00567618">
              <w:rPr>
                <w:rFonts w:cs="Courier New"/>
                <w:szCs w:val="18"/>
              </w:rPr>
              <w:t>a=fmtp:104 br=5.9-24.4; bw=nb-swb; max-red=220</w:t>
            </w:r>
          </w:p>
          <w:p w14:paraId="5EEEA3A7" w14:textId="77777777" w:rsidR="00FC7E52" w:rsidRPr="00567618" w:rsidRDefault="00FC7E52" w:rsidP="00DD54CD">
            <w:pPr>
              <w:pStyle w:val="PL"/>
              <w:rPr>
                <w:rFonts w:cs="Courier New"/>
                <w:szCs w:val="18"/>
              </w:rPr>
            </w:pPr>
            <w:r w:rsidRPr="00567618">
              <w:rPr>
                <w:rFonts w:cs="Courier New"/>
                <w:szCs w:val="18"/>
              </w:rPr>
              <w:t>a=rtpmap:105 AMR-WB/16000/1</w:t>
            </w:r>
          </w:p>
          <w:p w14:paraId="0409218D" w14:textId="77777777" w:rsidR="00FC7E52" w:rsidRPr="00567618" w:rsidRDefault="00FC7E52" w:rsidP="00DD54CD">
            <w:pPr>
              <w:pStyle w:val="PL"/>
            </w:pPr>
            <w:bookmarkStart w:id="8935" w:name="_Toc68847632"/>
            <w:bookmarkStart w:id="8936" w:name="_Toc74611567"/>
            <w:bookmarkStart w:id="8937" w:name="_Toc75566846"/>
            <w:bookmarkStart w:id="8938" w:name="_Toc89790398"/>
            <w:bookmarkStart w:id="8939" w:name="_Toc99467037"/>
            <w:bookmarkEnd w:id="8934"/>
            <w:r w:rsidRPr="00567618">
              <w:t>a=fmtp:105 mode-change-capability=2; max-red=220</w:t>
            </w:r>
            <w:bookmarkEnd w:id="8935"/>
            <w:bookmarkEnd w:id="8936"/>
            <w:bookmarkEnd w:id="8937"/>
            <w:bookmarkEnd w:id="8938"/>
            <w:bookmarkEnd w:id="8939"/>
          </w:p>
          <w:p w14:paraId="6D58D691" w14:textId="77777777" w:rsidR="00FC7E52" w:rsidRPr="00567618" w:rsidRDefault="00FC7E52" w:rsidP="00DD54CD">
            <w:pPr>
              <w:pStyle w:val="PL"/>
              <w:rPr>
                <w:rFonts w:cs="Courier New"/>
                <w:szCs w:val="18"/>
              </w:rPr>
            </w:pPr>
            <w:r w:rsidRPr="00567618">
              <w:rPr>
                <w:rFonts w:cs="Courier New"/>
                <w:szCs w:val="18"/>
              </w:rPr>
              <w:t>a=rtpmap:106 AMR/8000/1</w:t>
            </w:r>
          </w:p>
          <w:p w14:paraId="042C694C" w14:textId="77777777" w:rsidR="00FC7E52" w:rsidRPr="00567618" w:rsidRDefault="00FC7E52" w:rsidP="00DD54CD">
            <w:pPr>
              <w:pStyle w:val="PL"/>
              <w:rPr>
                <w:rFonts w:cs="Courier New"/>
                <w:szCs w:val="18"/>
              </w:rPr>
            </w:pPr>
            <w:r w:rsidRPr="00567618">
              <w:rPr>
                <w:rFonts w:cs="Courier New"/>
                <w:szCs w:val="18"/>
              </w:rPr>
              <w:t>a=fmtp:106 mode-change-capability=2; max-red=220</w:t>
            </w:r>
          </w:p>
          <w:p w14:paraId="36D03C63" w14:textId="77777777" w:rsidR="00FC7E52" w:rsidRPr="00567618" w:rsidRDefault="00FC7E52" w:rsidP="00DD54CD">
            <w:pPr>
              <w:pStyle w:val="PL"/>
              <w:rPr>
                <w:rFonts w:cs="Courier New"/>
                <w:szCs w:val="18"/>
              </w:rPr>
            </w:pPr>
            <w:r w:rsidRPr="00567618">
              <w:rPr>
                <w:rFonts w:cs="Courier New"/>
                <w:szCs w:val="18"/>
              </w:rPr>
              <w:t>a=ptime:20</w:t>
            </w:r>
          </w:p>
          <w:p w14:paraId="6DA96925" w14:textId="77777777" w:rsidR="00FC7E52" w:rsidRPr="00567618" w:rsidRDefault="00FC7E52" w:rsidP="00DD54CD">
            <w:pPr>
              <w:pStyle w:val="PL"/>
              <w:rPr>
                <w:rFonts w:cs="Courier New"/>
                <w:szCs w:val="18"/>
              </w:rPr>
            </w:pPr>
            <w:r w:rsidRPr="00567618">
              <w:rPr>
                <w:rFonts w:cs="Courier New"/>
                <w:szCs w:val="18"/>
              </w:rPr>
              <w:t xml:space="preserve">a=maxptime:240 </w:t>
            </w:r>
          </w:p>
          <w:p w14:paraId="17339FB6" w14:textId="77777777" w:rsidR="00FC7E52" w:rsidRPr="00567618" w:rsidRDefault="00FC7E52" w:rsidP="00DD54CD">
            <w:pPr>
              <w:pStyle w:val="PL"/>
              <w:rPr>
                <w:rFonts w:cs="Courier New"/>
                <w:b/>
                <w:szCs w:val="18"/>
              </w:rPr>
            </w:pPr>
            <w:r w:rsidRPr="00567618">
              <w:rPr>
                <w:rFonts w:cs="Courier New"/>
                <w:b/>
                <w:szCs w:val="18"/>
              </w:rPr>
              <w:t>a=rid:9 send pt=104</w:t>
            </w:r>
          </w:p>
          <w:p w14:paraId="3282D8EB" w14:textId="77777777" w:rsidR="00FC7E52" w:rsidRPr="00567618" w:rsidRDefault="00FC7E52" w:rsidP="00DD54CD">
            <w:pPr>
              <w:pStyle w:val="PL"/>
              <w:rPr>
                <w:rFonts w:cs="Courier New"/>
                <w:b/>
                <w:szCs w:val="18"/>
              </w:rPr>
            </w:pPr>
            <w:r w:rsidRPr="00567618">
              <w:rPr>
                <w:rFonts w:cs="Courier New"/>
                <w:b/>
                <w:szCs w:val="18"/>
              </w:rPr>
              <w:t>a=rid:10 send pt=105</w:t>
            </w:r>
          </w:p>
          <w:p w14:paraId="60C87401" w14:textId="77777777" w:rsidR="00FC7E52" w:rsidRPr="00567618" w:rsidRDefault="00FC7E52" w:rsidP="00DD54CD">
            <w:pPr>
              <w:pStyle w:val="PL"/>
              <w:rPr>
                <w:rFonts w:cs="Courier New"/>
                <w:b/>
                <w:szCs w:val="18"/>
              </w:rPr>
            </w:pPr>
            <w:r w:rsidRPr="00567618">
              <w:rPr>
                <w:rFonts w:cs="Courier New"/>
                <w:b/>
                <w:szCs w:val="18"/>
              </w:rPr>
              <w:t>a=rid=11 send pt=106</w:t>
            </w:r>
          </w:p>
          <w:p w14:paraId="051732E4" w14:textId="77777777" w:rsidR="00FC7E52" w:rsidRPr="00567618" w:rsidRDefault="00FC7E52" w:rsidP="00DD54CD">
            <w:pPr>
              <w:pStyle w:val="PL"/>
              <w:rPr>
                <w:rFonts w:cs="Courier New"/>
                <w:b/>
                <w:szCs w:val="18"/>
              </w:rPr>
            </w:pPr>
            <w:r w:rsidRPr="00567618">
              <w:rPr>
                <w:rFonts w:cs="Courier New"/>
                <w:b/>
                <w:szCs w:val="18"/>
              </w:rPr>
              <w:t>a=simulcast:send 9,10,11</w:t>
            </w:r>
          </w:p>
        </w:tc>
      </w:tr>
    </w:tbl>
    <w:p w14:paraId="5F6F7045" w14:textId="77777777" w:rsidR="00FC7E52" w:rsidRDefault="00FC7E52" w:rsidP="00FC7E52">
      <w:pPr>
        <w:pStyle w:val="FP"/>
      </w:pPr>
      <w:bookmarkStart w:id="8940" w:name="_Toc26369788"/>
      <w:bookmarkStart w:id="8941" w:name="_Toc36227670"/>
      <w:bookmarkStart w:id="8942" w:name="_Toc36228685"/>
      <w:bookmarkStart w:id="8943" w:name="_Toc36229312"/>
      <w:bookmarkStart w:id="8944" w:name="_Toc68847633"/>
      <w:bookmarkStart w:id="8945" w:name="_Toc74611568"/>
      <w:bookmarkStart w:id="8946" w:name="_Toc75566847"/>
      <w:bookmarkStart w:id="8947" w:name="_Toc89790399"/>
      <w:bookmarkStart w:id="8948" w:name="_Toc99467038"/>
      <w:bookmarkEnd w:id="8925"/>
      <w:bookmarkEnd w:id="8926"/>
    </w:p>
    <w:p w14:paraId="5132F85B" w14:textId="77777777" w:rsidR="00FC7E52" w:rsidRPr="00567618" w:rsidRDefault="00FC7E52" w:rsidP="00FC7E52">
      <w:pPr>
        <w:pStyle w:val="Heading2"/>
        <w:rPr>
          <w:lang w:eastAsia="ko-KR"/>
        </w:rPr>
      </w:pPr>
      <w:bookmarkStart w:id="8949" w:name="_CRT_3_3"/>
      <w:bookmarkStart w:id="8950" w:name="_Toc216799885"/>
      <w:bookmarkEnd w:id="8949"/>
      <w:r w:rsidRPr="00567618">
        <w:rPr>
          <w:lang w:eastAsia="ko-KR"/>
        </w:rPr>
        <w:t>T.3.3</w:t>
      </w:r>
      <w:r w:rsidRPr="00567618">
        <w:rPr>
          <w:lang w:eastAsia="ko-KR"/>
        </w:rPr>
        <w:tab/>
        <w:t>MSMTSI CCCEx SDP offer/answer example</w:t>
      </w:r>
      <w:bookmarkEnd w:id="8940"/>
      <w:bookmarkEnd w:id="8941"/>
      <w:bookmarkEnd w:id="8942"/>
      <w:bookmarkEnd w:id="8943"/>
      <w:bookmarkEnd w:id="8944"/>
      <w:bookmarkEnd w:id="8945"/>
      <w:bookmarkEnd w:id="8946"/>
      <w:bookmarkEnd w:id="8947"/>
      <w:bookmarkEnd w:id="8948"/>
      <w:bookmarkEnd w:id="8950"/>
    </w:p>
    <w:p w14:paraId="2B6EAD7A" w14:textId="77777777" w:rsidR="00FC7E52" w:rsidRPr="00567618" w:rsidRDefault="00FC7E52" w:rsidP="00FC7E52">
      <w:pPr>
        <w:rPr>
          <w:lang w:eastAsia="ko-KR"/>
        </w:rPr>
      </w:pPr>
      <w:r w:rsidRPr="00567618">
        <w:rPr>
          <w:lang w:eastAsia="ko-KR"/>
        </w:rPr>
        <w:t>Table T.7 shows example concurrent codec combinations supported at the terminal. All video is omitted in this example, for brevity, but could be added according to any of the other examples in this annex. As shown in Table T.7, the terminal may have identified three possible CCCEx combinations through profiles (shown for 6 participants). SDP offer examples from the terminal to the MRF for profile A is shown in Table T.8. The MSMTSI MRF may then send an SDP answer as shown using the simulcast attribute and multiple m-lines in Table T.9 enabling a multi-stream multiparty conference (among 6 participants).</w:t>
      </w:r>
    </w:p>
    <w:p w14:paraId="5001E2CF" w14:textId="77777777" w:rsidR="00FC7E52" w:rsidRPr="00567618" w:rsidRDefault="00FC7E52" w:rsidP="00FC7E52">
      <w:pPr>
        <w:pStyle w:val="TH"/>
        <w:keepNext w:val="0"/>
        <w:keepLines w:val="0"/>
        <w:widowControl w:val="0"/>
        <w:rPr>
          <w:lang w:eastAsia="ko-KR"/>
        </w:rPr>
      </w:pPr>
      <w:bookmarkStart w:id="8951" w:name="_CRTableT_7"/>
      <w:r w:rsidRPr="00567618">
        <w:t xml:space="preserve">Table </w:t>
      </w:r>
      <w:bookmarkEnd w:id="8951"/>
      <w:r w:rsidRPr="00567618">
        <w:t>T.7: Example concurrent codec capability configurations in MSMTSI terminals</w:t>
      </w:r>
    </w:p>
    <w:tbl>
      <w:tblPr>
        <w:tblW w:w="91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84"/>
        <w:gridCol w:w="7401"/>
      </w:tblGrid>
      <w:tr w:rsidR="00FC7E52" w:rsidRPr="00567618" w14:paraId="31585981" w14:textId="77777777" w:rsidTr="00DD54CD">
        <w:trPr>
          <w:trHeight w:val="350"/>
          <w:jc w:val="center"/>
        </w:trPr>
        <w:tc>
          <w:tcPr>
            <w:tcW w:w="1784" w:type="dxa"/>
            <w:shd w:val="clear" w:color="auto" w:fill="auto"/>
            <w:vAlign w:val="center"/>
          </w:tcPr>
          <w:p w14:paraId="7366EF98" w14:textId="77777777" w:rsidR="00FC7E52" w:rsidRPr="00567618" w:rsidRDefault="00FC7E52" w:rsidP="00DD54CD">
            <w:pPr>
              <w:pStyle w:val="PL"/>
            </w:pPr>
            <w:r w:rsidRPr="00567618">
              <w:lastRenderedPageBreak/>
              <w:t>Number of participants</w:t>
            </w:r>
          </w:p>
        </w:tc>
        <w:tc>
          <w:tcPr>
            <w:tcW w:w="7401" w:type="dxa"/>
            <w:shd w:val="clear" w:color="auto" w:fill="auto"/>
            <w:vAlign w:val="center"/>
          </w:tcPr>
          <w:p w14:paraId="4F029699" w14:textId="77777777" w:rsidR="00FC7E52" w:rsidRPr="00567618" w:rsidRDefault="00FC7E52" w:rsidP="00DD54CD">
            <w:pPr>
              <w:pStyle w:val="PL"/>
            </w:pPr>
            <w:r w:rsidRPr="00567618">
              <w:t>CCCEx combinations supported at the MSMTSI terminals A, B and C</w:t>
            </w:r>
          </w:p>
        </w:tc>
      </w:tr>
      <w:tr w:rsidR="00FC7E52" w:rsidRPr="00567618" w14:paraId="2204B8B0" w14:textId="77777777" w:rsidTr="00DD54CD">
        <w:trPr>
          <w:trHeight w:val="350"/>
          <w:jc w:val="center"/>
        </w:trPr>
        <w:tc>
          <w:tcPr>
            <w:tcW w:w="1784" w:type="dxa"/>
            <w:shd w:val="clear" w:color="auto" w:fill="auto"/>
            <w:vAlign w:val="center"/>
          </w:tcPr>
          <w:p w14:paraId="256E6F40" w14:textId="77777777" w:rsidR="00FC7E52" w:rsidRPr="00567618" w:rsidRDefault="00FC7E52" w:rsidP="00DD54CD">
            <w:pPr>
              <w:pStyle w:val="PL"/>
            </w:pPr>
            <w:r w:rsidRPr="00567618">
              <w:t>N = 6</w:t>
            </w:r>
          </w:p>
        </w:tc>
        <w:tc>
          <w:tcPr>
            <w:tcW w:w="7401" w:type="dxa"/>
            <w:shd w:val="clear" w:color="auto" w:fill="auto"/>
            <w:vAlign w:val="center"/>
          </w:tcPr>
          <w:p w14:paraId="18AEA55F" w14:textId="77777777" w:rsidR="00FC7E52" w:rsidRPr="00567618" w:rsidRDefault="00FC7E52" w:rsidP="00DD54CD">
            <w:pPr>
              <w:pStyle w:val="PL"/>
            </w:pPr>
            <w:r w:rsidRPr="00567618">
              <w:t>A.</w:t>
            </w:r>
            <w:r w:rsidRPr="00567618">
              <w:tab/>
              <w:t xml:space="preserve">[Encoder/send: AMR, AMR-WB, EVS] </w:t>
            </w:r>
          </w:p>
          <w:p w14:paraId="7F0AED0C" w14:textId="77777777" w:rsidR="00FC7E52" w:rsidRPr="00567618" w:rsidRDefault="00FC7E52" w:rsidP="00DD54CD">
            <w:pPr>
              <w:pStyle w:val="PL"/>
            </w:pPr>
            <w:r w:rsidRPr="00567618">
              <w:t>[Decoder/recv: 1 AMR, 1 AMR-WB, 3 EVS]</w:t>
            </w:r>
          </w:p>
          <w:p w14:paraId="6134E6C2" w14:textId="77777777" w:rsidR="00FC7E52" w:rsidRPr="00567618" w:rsidRDefault="00FC7E52" w:rsidP="00DD54CD">
            <w:pPr>
              <w:pStyle w:val="PL"/>
            </w:pPr>
          </w:p>
          <w:p w14:paraId="458594FD" w14:textId="77777777" w:rsidR="00FC7E52" w:rsidRPr="00567618" w:rsidRDefault="00FC7E52" w:rsidP="00DD54CD">
            <w:pPr>
              <w:pStyle w:val="PL"/>
            </w:pPr>
            <w:r w:rsidRPr="00567618">
              <w:t>B.</w:t>
            </w:r>
            <w:r w:rsidRPr="00567618">
              <w:tab/>
              <w:t xml:space="preserve">[Encoder/send: AMR-WB, EVS] </w:t>
            </w:r>
          </w:p>
          <w:p w14:paraId="30B1990F" w14:textId="77777777" w:rsidR="00FC7E52" w:rsidRPr="00567618" w:rsidRDefault="00FC7E52" w:rsidP="00DD54CD">
            <w:pPr>
              <w:pStyle w:val="PL"/>
            </w:pPr>
            <w:r w:rsidRPr="00567618">
              <w:t>[Decoder/recv: 1 AMR-WB, 4 EVS]</w:t>
            </w:r>
          </w:p>
          <w:p w14:paraId="2849A48D" w14:textId="77777777" w:rsidR="00FC7E52" w:rsidRPr="00567618" w:rsidRDefault="00FC7E52" w:rsidP="00DD54CD">
            <w:pPr>
              <w:pStyle w:val="PL"/>
            </w:pPr>
          </w:p>
          <w:p w14:paraId="2C3A6F5E" w14:textId="77777777" w:rsidR="00FC7E52" w:rsidRPr="00567618" w:rsidRDefault="00FC7E52" w:rsidP="00DD54CD">
            <w:pPr>
              <w:pStyle w:val="PL"/>
            </w:pPr>
            <w:r w:rsidRPr="00567618">
              <w:t>C.</w:t>
            </w:r>
            <w:r w:rsidRPr="00567618">
              <w:tab/>
              <w:t xml:space="preserve">[Encoder/send: AMR, EVS] </w:t>
            </w:r>
          </w:p>
          <w:p w14:paraId="58CF4130" w14:textId="77777777" w:rsidR="00FC7E52" w:rsidRPr="00567618" w:rsidRDefault="00FC7E52" w:rsidP="00DD54CD">
            <w:pPr>
              <w:pStyle w:val="PL"/>
            </w:pPr>
            <w:r w:rsidRPr="00567618">
              <w:t>[Decoder/recv: 5 EVS]</w:t>
            </w:r>
          </w:p>
        </w:tc>
      </w:tr>
    </w:tbl>
    <w:p w14:paraId="2A2E0125" w14:textId="77777777" w:rsidR="00FC7E52" w:rsidRPr="00567618" w:rsidRDefault="00FC7E52" w:rsidP="00FC7E52">
      <w:pPr>
        <w:pStyle w:val="TH"/>
        <w:keepNext w:val="0"/>
        <w:keepLines w:val="0"/>
        <w:widowControl w:val="0"/>
      </w:pPr>
    </w:p>
    <w:p w14:paraId="41EEADAD" w14:textId="77777777" w:rsidR="00FC7E52" w:rsidRPr="00567618" w:rsidRDefault="00FC7E52" w:rsidP="00FC7E52">
      <w:pPr>
        <w:pStyle w:val="TH"/>
        <w:keepNext w:val="0"/>
        <w:keepLines w:val="0"/>
        <w:widowControl w:val="0"/>
      </w:pPr>
      <w:bookmarkStart w:id="8952" w:name="_CRTableT_8"/>
      <w:r w:rsidRPr="00567618">
        <w:t xml:space="preserve">Table </w:t>
      </w:r>
      <w:bookmarkEnd w:id="8952"/>
      <w:r w:rsidRPr="00567618">
        <w:t>T.8: Example SDP offer for CCCEx example configuration from MSMTSI terminal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45CE7F79" w14:textId="77777777" w:rsidTr="00DD54CD">
        <w:trPr>
          <w:jc w:val="center"/>
        </w:trPr>
        <w:tc>
          <w:tcPr>
            <w:tcW w:w="9639" w:type="dxa"/>
            <w:shd w:val="clear" w:color="auto" w:fill="auto"/>
          </w:tcPr>
          <w:p w14:paraId="7C899964" w14:textId="77777777" w:rsidR="00FC7E52" w:rsidRPr="00567618" w:rsidRDefault="00FC7E52" w:rsidP="00DD54CD">
            <w:pPr>
              <w:pStyle w:val="TAH"/>
            </w:pPr>
            <w:r w:rsidRPr="00567618">
              <w:t>SDP offer</w:t>
            </w:r>
          </w:p>
        </w:tc>
      </w:tr>
      <w:tr w:rsidR="00FC7E52" w:rsidRPr="00567618" w14:paraId="13C8F0D4" w14:textId="77777777" w:rsidTr="00DD54CD">
        <w:trPr>
          <w:jc w:val="center"/>
        </w:trPr>
        <w:tc>
          <w:tcPr>
            <w:tcW w:w="9639" w:type="dxa"/>
            <w:shd w:val="clear" w:color="auto" w:fill="auto"/>
          </w:tcPr>
          <w:p w14:paraId="1DFD1F66" w14:textId="77777777" w:rsidR="00FC7E52" w:rsidRPr="00567618" w:rsidRDefault="00FC7E52" w:rsidP="00DD54CD">
            <w:pPr>
              <w:pStyle w:val="PL"/>
              <w:rPr>
                <w:rFonts w:cs="Courier New"/>
                <w:b/>
              </w:rPr>
            </w:pPr>
            <w:bookmarkStart w:id="8953" w:name="_MCCTEMPBM_CRPT86941829___7"/>
            <w:bookmarkStart w:id="8954" w:name="_MCCTEMPBM_CRPT86941841___7" w:colFirst="0" w:colLast="0"/>
            <w:bookmarkStart w:id="8955" w:name="MCCQCTEMPBM_00000203" w:colFirst="0" w:colLast="0"/>
            <w:r w:rsidRPr="00567618">
              <w:rPr>
                <w:rFonts w:cs="Courier New"/>
                <w:b/>
              </w:rPr>
              <w:t>m=audio 49152 RTP/AVP 96 97 98</w:t>
            </w:r>
          </w:p>
          <w:p w14:paraId="12AA48C0" w14:textId="77777777" w:rsidR="00FC7E52" w:rsidRPr="00567618" w:rsidRDefault="00FC7E52" w:rsidP="00DD54CD">
            <w:pPr>
              <w:pStyle w:val="PL"/>
              <w:rPr>
                <w:rFonts w:cs="Courier New"/>
              </w:rPr>
            </w:pPr>
            <w:r w:rsidRPr="00567618">
              <w:rPr>
                <w:rFonts w:cs="Courier New"/>
              </w:rPr>
              <w:t>b=AS:42</w:t>
            </w:r>
          </w:p>
          <w:p w14:paraId="29B5A62C" w14:textId="77777777" w:rsidR="00FC7E52" w:rsidRPr="00567618" w:rsidRDefault="00FC7E52" w:rsidP="00DD54CD">
            <w:pPr>
              <w:pStyle w:val="PL"/>
              <w:rPr>
                <w:rFonts w:cs="Courier New"/>
              </w:rPr>
            </w:pPr>
            <w:r w:rsidRPr="00567618">
              <w:rPr>
                <w:rFonts w:cs="Courier New"/>
              </w:rPr>
              <w:t>a=tcap:1 RTP/AVPF</w:t>
            </w:r>
          </w:p>
          <w:p w14:paraId="38B4B735" w14:textId="77777777" w:rsidR="00FC7E52" w:rsidRPr="00567618" w:rsidRDefault="00FC7E52" w:rsidP="00DD54CD">
            <w:pPr>
              <w:pStyle w:val="PL"/>
              <w:rPr>
                <w:rFonts w:cs="Courier New"/>
              </w:rPr>
            </w:pPr>
            <w:r w:rsidRPr="00567618">
              <w:rPr>
                <w:rFonts w:cs="Courier New"/>
              </w:rPr>
              <w:t>a=pcfg:1 t=1</w:t>
            </w:r>
          </w:p>
          <w:p w14:paraId="07E54233" w14:textId="77777777" w:rsidR="00FC7E52" w:rsidRPr="00567618" w:rsidRDefault="00FC7E52" w:rsidP="00DD54CD">
            <w:pPr>
              <w:pStyle w:val="PL"/>
              <w:rPr>
                <w:rFonts w:cs="Courier New"/>
              </w:rPr>
            </w:pPr>
            <w:r w:rsidRPr="00567618">
              <w:rPr>
                <w:rFonts w:cs="Courier New"/>
              </w:rPr>
              <w:t>a=rtpmap:96 EVS/16000/1</w:t>
            </w:r>
          </w:p>
          <w:p w14:paraId="01295F1F" w14:textId="77777777" w:rsidR="00FC7E52" w:rsidRPr="00567618" w:rsidRDefault="00FC7E52" w:rsidP="00DD54CD">
            <w:pPr>
              <w:pStyle w:val="PL"/>
              <w:rPr>
                <w:rFonts w:cs="Courier New"/>
              </w:rPr>
            </w:pPr>
            <w:r w:rsidRPr="00567618">
              <w:rPr>
                <w:rFonts w:cs="Courier New"/>
              </w:rPr>
              <w:t>a=fmtp:96 br=5.9-24.4; bw=nb-swb; max-red=220</w:t>
            </w:r>
          </w:p>
          <w:p w14:paraId="2B32CB68" w14:textId="77777777" w:rsidR="00FC7E52" w:rsidRPr="00567618" w:rsidRDefault="00FC7E52" w:rsidP="00DD54CD">
            <w:pPr>
              <w:pStyle w:val="PL"/>
              <w:rPr>
                <w:rFonts w:cs="Courier New"/>
              </w:rPr>
            </w:pPr>
            <w:r w:rsidRPr="00567618">
              <w:rPr>
                <w:rFonts w:cs="Courier New"/>
              </w:rPr>
              <w:t>a=rtpmap:97 AMR-WB/16000/1</w:t>
            </w:r>
          </w:p>
          <w:p w14:paraId="56B20F86" w14:textId="77777777" w:rsidR="00FC7E52" w:rsidRPr="00567618" w:rsidRDefault="00FC7E52" w:rsidP="00DD54CD">
            <w:pPr>
              <w:pStyle w:val="PL"/>
              <w:rPr>
                <w:rFonts w:cs="Courier New"/>
              </w:rPr>
            </w:pPr>
            <w:r w:rsidRPr="00567618">
              <w:rPr>
                <w:rFonts w:cs="Courier New"/>
              </w:rPr>
              <w:t>a=fmtp:97 mode-change-capability=2; max-red=220</w:t>
            </w:r>
          </w:p>
          <w:p w14:paraId="080A7C9C" w14:textId="77777777" w:rsidR="00FC7E52" w:rsidRPr="00567618" w:rsidRDefault="00FC7E52" w:rsidP="00DD54CD">
            <w:pPr>
              <w:pStyle w:val="PL"/>
              <w:rPr>
                <w:rFonts w:cs="Courier New"/>
              </w:rPr>
            </w:pPr>
            <w:r w:rsidRPr="00567618">
              <w:rPr>
                <w:rFonts w:cs="Courier New"/>
              </w:rPr>
              <w:t>a=rtpmap:98 AMR/8000/1</w:t>
            </w:r>
          </w:p>
          <w:p w14:paraId="155B1E47" w14:textId="77777777" w:rsidR="00FC7E52" w:rsidRPr="00567618" w:rsidRDefault="00FC7E52" w:rsidP="00DD54CD">
            <w:pPr>
              <w:pStyle w:val="PL"/>
              <w:rPr>
                <w:rFonts w:cs="Courier New"/>
              </w:rPr>
            </w:pPr>
            <w:r w:rsidRPr="00567618">
              <w:rPr>
                <w:rFonts w:cs="Courier New"/>
              </w:rPr>
              <w:t>a=fmtp:98 mode-change-capability=2; max-red=220</w:t>
            </w:r>
          </w:p>
          <w:p w14:paraId="63A546B5" w14:textId="77777777" w:rsidR="00FC7E52" w:rsidRPr="00567618" w:rsidRDefault="00FC7E52" w:rsidP="00DD54CD">
            <w:pPr>
              <w:pStyle w:val="PL"/>
              <w:rPr>
                <w:rFonts w:cs="Courier New"/>
              </w:rPr>
            </w:pPr>
            <w:r w:rsidRPr="00567618">
              <w:rPr>
                <w:rFonts w:cs="Courier New"/>
              </w:rPr>
              <w:t>a=ptime:20</w:t>
            </w:r>
          </w:p>
          <w:p w14:paraId="56968171" w14:textId="77777777" w:rsidR="00FC7E52" w:rsidRPr="00567618" w:rsidRDefault="00FC7E52" w:rsidP="00DD54CD">
            <w:pPr>
              <w:pStyle w:val="PL"/>
              <w:rPr>
                <w:rFonts w:cs="Courier New"/>
              </w:rPr>
            </w:pPr>
            <w:r w:rsidRPr="00567618">
              <w:rPr>
                <w:rFonts w:cs="Courier New"/>
              </w:rPr>
              <w:t>a=maxptime:240</w:t>
            </w:r>
          </w:p>
          <w:p w14:paraId="66F0B745" w14:textId="77777777" w:rsidR="00FC7E52" w:rsidRPr="00567618" w:rsidRDefault="00FC7E52" w:rsidP="00DD54CD">
            <w:pPr>
              <w:pStyle w:val="PL"/>
              <w:rPr>
                <w:rFonts w:cs="Courier New"/>
                <w:b/>
                <w:sz w:val="18"/>
              </w:rPr>
            </w:pPr>
            <w:bookmarkStart w:id="8956" w:name="_MCCTEMPBM_CRPT86941830___7"/>
            <w:bookmarkEnd w:id="8953"/>
            <w:r w:rsidRPr="00567618">
              <w:rPr>
                <w:rFonts w:cs="Courier New"/>
                <w:b/>
                <w:sz w:val="18"/>
              </w:rPr>
              <w:t>a=rid:0 send pt=96</w:t>
            </w:r>
          </w:p>
          <w:p w14:paraId="3BB3CF7F" w14:textId="77777777" w:rsidR="00FC7E52" w:rsidRPr="00567618" w:rsidRDefault="00FC7E52" w:rsidP="00DD54CD">
            <w:pPr>
              <w:pStyle w:val="PL"/>
              <w:rPr>
                <w:rFonts w:cs="Courier New"/>
                <w:b/>
                <w:sz w:val="18"/>
              </w:rPr>
            </w:pPr>
            <w:r w:rsidRPr="00567618">
              <w:rPr>
                <w:rFonts w:cs="Courier New"/>
                <w:b/>
                <w:sz w:val="18"/>
              </w:rPr>
              <w:t>a=rid:1 send pt=97</w:t>
            </w:r>
          </w:p>
          <w:p w14:paraId="7C2C1785" w14:textId="77777777" w:rsidR="00FC7E52" w:rsidRPr="00567618" w:rsidRDefault="00FC7E52" w:rsidP="00DD54CD">
            <w:pPr>
              <w:pStyle w:val="PL"/>
              <w:rPr>
                <w:rFonts w:cs="Courier New"/>
                <w:b/>
                <w:sz w:val="18"/>
              </w:rPr>
            </w:pPr>
            <w:r w:rsidRPr="00567618">
              <w:rPr>
                <w:rFonts w:cs="Courier New"/>
                <w:b/>
                <w:sz w:val="18"/>
              </w:rPr>
              <w:t>a=rid:2 send pt=98</w:t>
            </w:r>
          </w:p>
          <w:p w14:paraId="428F4818" w14:textId="77777777" w:rsidR="00FC7E52" w:rsidRPr="00567618" w:rsidRDefault="00FC7E52" w:rsidP="00DD54CD">
            <w:pPr>
              <w:pStyle w:val="PL"/>
              <w:rPr>
                <w:rFonts w:cs="Courier New"/>
                <w:b/>
                <w:sz w:val="18"/>
              </w:rPr>
            </w:pPr>
            <w:r w:rsidRPr="00567618">
              <w:rPr>
                <w:rFonts w:cs="Courier New"/>
                <w:b/>
                <w:sz w:val="18"/>
              </w:rPr>
              <w:t>a=rid:3 recv pt=96</w:t>
            </w:r>
          </w:p>
          <w:p w14:paraId="0DCDA773" w14:textId="77777777" w:rsidR="00FC7E52" w:rsidRPr="00567618" w:rsidRDefault="00FC7E52" w:rsidP="00DD54CD">
            <w:pPr>
              <w:pStyle w:val="PL"/>
              <w:rPr>
                <w:rFonts w:cs="Courier New"/>
                <w:b/>
                <w:sz w:val="18"/>
              </w:rPr>
            </w:pPr>
            <w:r w:rsidRPr="00567618">
              <w:rPr>
                <w:rFonts w:cs="Courier New"/>
                <w:b/>
                <w:sz w:val="18"/>
              </w:rPr>
              <w:t>a=rid:4 recv pt=97</w:t>
            </w:r>
          </w:p>
          <w:p w14:paraId="259D9B61" w14:textId="77777777" w:rsidR="00FC7E52" w:rsidRPr="00567618" w:rsidRDefault="00FC7E52" w:rsidP="00DD54CD">
            <w:pPr>
              <w:pStyle w:val="PL"/>
              <w:rPr>
                <w:rFonts w:cs="Courier New"/>
                <w:b/>
                <w:sz w:val="18"/>
              </w:rPr>
            </w:pPr>
            <w:r w:rsidRPr="00567618">
              <w:rPr>
                <w:rFonts w:cs="Courier New"/>
                <w:b/>
                <w:sz w:val="18"/>
              </w:rPr>
              <w:t>a=rid:5 recv pt=98</w:t>
            </w:r>
          </w:p>
          <w:p w14:paraId="2A5E9F59" w14:textId="77777777" w:rsidR="00FC7E52" w:rsidRPr="00567618" w:rsidRDefault="00FC7E52" w:rsidP="00DD54CD">
            <w:pPr>
              <w:pStyle w:val="PL"/>
              <w:rPr>
                <w:rFonts w:cs="Courier New"/>
                <w:b/>
                <w:sz w:val="18"/>
              </w:rPr>
            </w:pPr>
            <w:r w:rsidRPr="00567618">
              <w:rPr>
                <w:rFonts w:cs="Courier New"/>
                <w:b/>
                <w:sz w:val="18"/>
              </w:rPr>
              <w:t>a=simulcast:send 0;1;2 recv 3,4,5</w:t>
            </w:r>
          </w:p>
          <w:p w14:paraId="0B13DB46" w14:textId="77777777" w:rsidR="00FC7E52" w:rsidRPr="00567618" w:rsidRDefault="00FC7E52" w:rsidP="00DD54CD">
            <w:pPr>
              <w:pStyle w:val="PL"/>
              <w:rPr>
                <w:rFonts w:cs="Courier New"/>
              </w:rPr>
            </w:pPr>
            <w:bookmarkStart w:id="8957" w:name="_MCCTEMPBM_CRPT86941831___7"/>
            <w:bookmarkEnd w:id="8956"/>
          </w:p>
          <w:p w14:paraId="13CFB9EA" w14:textId="77777777" w:rsidR="00FC7E52" w:rsidRPr="00567618" w:rsidRDefault="00FC7E52" w:rsidP="00DD54CD">
            <w:pPr>
              <w:pStyle w:val="PL"/>
              <w:rPr>
                <w:rFonts w:cs="Courier New"/>
                <w:b/>
              </w:rPr>
            </w:pPr>
            <w:r w:rsidRPr="00567618">
              <w:rPr>
                <w:rFonts w:cs="Courier New"/>
                <w:b/>
              </w:rPr>
              <w:t>m=audio 49154 RTP/AVP 101 102 103</w:t>
            </w:r>
          </w:p>
          <w:p w14:paraId="231C034D" w14:textId="77777777" w:rsidR="00FC7E52" w:rsidRPr="00567618" w:rsidRDefault="00FC7E52" w:rsidP="00DD54CD">
            <w:pPr>
              <w:pStyle w:val="PL"/>
              <w:rPr>
                <w:rFonts w:cs="Courier New"/>
              </w:rPr>
            </w:pPr>
            <w:r w:rsidRPr="00567618">
              <w:rPr>
                <w:rFonts w:cs="Courier New"/>
              </w:rPr>
              <w:t>b=AS:42</w:t>
            </w:r>
          </w:p>
          <w:p w14:paraId="04B76AC8" w14:textId="77777777" w:rsidR="00FC7E52" w:rsidRPr="00567618" w:rsidRDefault="00FC7E52" w:rsidP="00DD54CD">
            <w:pPr>
              <w:pStyle w:val="PL"/>
              <w:rPr>
                <w:rFonts w:cs="Courier New"/>
              </w:rPr>
            </w:pPr>
            <w:r w:rsidRPr="00567618">
              <w:rPr>
                <w:rFonts w:cs="Courier New"/>
              </w:rPr>
              <w:t>a=tcap:1 RTP/AVPF</w:t>
            </w:r>
          </w:p>
          <w:p w14:paraId="0B882AEA" w14:textId="77777777" w:rsidR="00FC7E52" w:rsidRPr="00567618" w:rsidRDefault="00FC7E52" w:rsidP="00DD54CD">
            <w:pPr>
              <w:pStyle w:val="PL"/>
              <w:rPr>
                <w:rFonts w:cs="Courier New"/>
              </w:rPr>
            </w:pPr>
            <w:r w:rsidRPr="00567618">
              <w:rPr>
                <w:rFonts w:cs="Courier New"/>
              </w:rPr>
              <w:t>a=pcfg:1 t=1</w:t>
            </w:r>
          </w:p>
          <w:p w14:paraId="01E30597" w14:textId="77777777" w:rsidR="00FC7E52" w:rsidRPr="00567618" w:rsidRDefault="00FC7E52" w:rsidP="00DD54CD">
            <w:pPr>
              <w:pStyle w:val="PL"/>
              <w:rPr>
                <w:rFonts w:cs="Courier New"/>
                <w:sz w:val="18"/>
              </w:rPr>
            </w:pPr>
            <w:bookmarkStart w:id="8958" w:name="_MCCTEMPBM_CRPT86941832___7"/>
            <w:bookmarkEnd w:id="8957"/>
            <w:r w:rsidRPr="00567618">
              <w:rPr>
                <w:rFonts w:cs="Courier New"/>
                <w:sz w:val="18"/>
              </w:rPr>
              <w:t>a=recvonly</w:t>
            </w:r>
          </w:p>
          <w:p w14:paraId="7D5A1644" w14:textId="77777777" w:rsidR="00FC7E52" w:rsidRPr="00567618" w:rsidRDefault="00FC7E52" w:rsidP="00DD54CD">
            <w:pPr>
              <w:pStyle w:val="PL"/>
              <w:rPr>
                <w:rFonts w:cs="Courier New"/>
              </w:rPr>
            </w:pPr>
            <w:bookmarkStart w:id="8959" w:name="_MCCTEMPBM_CRPT86941833___7"/>
            <w:bookmarkEnd w:id="8958"/>
            <w:r w:rsidRPr="00567618">
              <w:rPr>
                <w:rFonts w:cs="Courier New"/>
              </w:rPr>
              <w:t>a=rtpmap:101 EVS/16000/1</w:t>
            </w:r>
          </w:p>
          <w:p w14:paraId="0415398D" w14:textId="77777777" w:rsidR="00FC7E52" w:rsidRPr="00567618" w:rsidRDefault="00FC7E52" w:rsidP="00DD54CD">
            <w:pPr>
              <w:pStyle w:val="PL"/>
              <w:rPr>
                <w:rFonts w:cs="Courier New"/>
              </w:rPr>
            </w:pPr>
            <w:r w:rsidRPr="00567618">
              <w:rPr>
                <w:rFonts w:cs="Courier New"/>
              </w:rPr>
              <w:t>a=fmtp:101 br=5.9-24.4; bw=nb-swb; max-red=220</w:t>
            </w:r>
          </w:p>
          <w:p w14:paraId="3D4D9098" w14:textId="77777777" w:rsidR="00FC7E52" w:rsidRPr="00567618" w:rsidRDefault="00FC7E52" w:rsidP="00DD54CD">
            <w:pPr>
              <w:pStyle w:val="PL"/>
              <w:rPr>
                <w:rFonts w:cs="Courier New"/>
              </w:rPr>
            </w:pPr>
            <w:r w:rsidRPr="00567618">
              <w:rPr>
                <w:rFonts w:cs="Courier New"/>
              </w:rPr>
              <w:t>a=rtpmap:102 AMR-WB/16000/1</w:t>
            </w:r>
          </w:p>
          <w:p w14:paraId="63B0DDCD" w14:textId="77777777" w:rsidR="00FC7E52" w:rsidRPr="00567618" w:rsidRDefault="00FC7E52" w:rsidP="00DD54CD">
            <w:pPr>
              <w:pStyle w:val="PL"/>
              <w:rPr>
                <w:rFonts w:cs="Courier New"/>
              </w:rPr>
            </w:pPr>
            <w:r w:rsidRPr="00567618">
              <w:rPr>
                <w:rFonts w:cs="Courier New"/>
              </w:rPr>
              <w:t>a=fmtp:102 mode-change-capability=2; max-red=220</w:t>
            </w:r>
          </w:p>
          <w:p w14:paraId="1339DF5C" w14:textId="77777777" w:rsidR="00FC7E52" w:rsidRPr="00567618" w:rsidRDefault="00FC7E52" w:rsidP="00DD54CD">
            <w:pPr>
              <w:pStyle w:val="PL"/>
              <w:rPr>
                <w:rFonts w:cs="Courier New"/>
              </w:rPr>
            </w:pPr>
            <w:r w:rsidRPr="00567618">
              <w:rPr>
                <w:rFonts w:cs="Courier New"/>
              </w:rPr>
              <w:t>a=rtpmap:103 AMR/8000/1</w:t>
            </w:r>
          </w:p>
          <w:p w14:paraId="2E3A96C1" w14:textId="77777777" w:rsidR="00FC7E52" w:rsidRPr="00567618" w:rsidRDefault="00FC7E52" w:rsidP="00DD54CD">
            <w:pPr>
              <w:pStyle w:val="PL"/>
              <w:rPr>
                <w:rFonts w:cs="Courier New"/>
              </w:rPr>
            </w:pPr>
            <w:r w:rsidRPr="00567618">
              <w:rPr>
                <w:rFonts w:cs="Courier New"/>
              </w:rPr>
              <w:t>a=fmtp:103 mode-change-capability=2; max-red=220</w:t>
            </w:r>
          </w:p>
          <w:p w14:paraId="18B624C9" w14:textId="77777777" w:rsidR="00FC7E52" w:rsidRPr="00567618" w:rsidRDefault="00FC7E52" w:rsidP="00DD54CD">
            <w:pPr>
              <w:pStyle w:val="PL"/>
              <w:rPr>
                <w:rFonts w:cs="Courier New"/>
              </w:rPr>
            </w:pPr>
            <w:r w:rsidRPr="00567618">
              <w:rPr>
                <w:rFonts w:cs="Courier New"/>
              </w:rPr>
              <w:t>a=ptime:20</w:t>
            </w:r>
          </w:p>
          <w:p w14:paraId="1EADEF1D" w14:textId="77777777" w:rsidR="00FC7E52" w:rsidRPr="00567618" w:rsidRDefault="00FC7E52" w:rsidP="00DD54CD">
            <w:pPr>
              <w:pStyle w:val="PL"/>
              <w:rPr>
                <w:rFonts w:cs="Courier New"/>
              </w:rPr>
            </w:pPr>
            <w:r w:rsidRPr="00567618">
              <w:rPr>
                <w:rFonts w:cs="Courier New"/>
              </w:rPr>
              <w:t>a=maxptime:240</w:t>
            </w:r>
          </w:p>
          <w:p w14:paraId="11BAF8F0" w14:textId="77777777" w:rsidR="00FC7E52" w:rsidRPr="00567618" w:rsidRDefault="00FC7E52" w:rsidP="00DD54CD">
            <w:pPr>
              <w:pStyle w:val="PL"/>
              <w:rPr>
                <w:rFonts w:cs="Courier New"/>
                <w:b/>
              </w:rPr>
            </w:pPr>
            <w:r w:rsidRPr="00567618">
              <w:rPr>
                <w:rFonts w:cs="Courier New"/>
                <w:b/>
              </w:rPr>
              <w:t>a=rid:6 recv pt=101</w:t>
            </w:r>
          </w:p>
          <w:p w14:paraId="4CECDB04" w14:textId="77777777" w:rsidR="00FC7E52" w:rsidRPr="00567618" w:rsidRDefault="00FC7E52" w:rsidP="00DD54CD">
            <w:pPr>
              <w:pStyle w:val="PL"/>
              <w:rPr>
                <w:rFonts w:cs="Courier New"/>
                <w:b/>
              </w:rPr>
            </w:pPr>
            <w:r w:rsidRPr="00567618">
              <w:rPr>
                <w:rFonts w:cs="Courier New"/>
                <w:b/>
              </w:rPr>
              <w:t>a=rid:7 recv pt=102</w:t>
            </w:r>
          </w:p>
          <w:p w14:paraId="359AFB66" w14:textId="77777777" w:rsidR="00FC7E52" w:rsidRPr="00567618" w:rsidRDefault="00FC7E52" w:rsidP="00DD54CD">
            <w:pPr>
              <w:pStyle w:val="PL"/>
              <w:rPr>
                <w:rFonts w:cs="Courier New"/>
                <w:b/>
              </w:rPr>
            </w:pPr>
            <w:r w:rsidRPr="00567618">
              <w:rPr>
                <w:rFonts w:cs="Courier New"/>
                <w:b/>
              </w:rPr>
              <w:t>a=rid:8 recv pt=103</w:t>
            </w:r>
          </w:p>
          <w:p w14:paraId="15AB54D2" w14:textId="77777777" w:rsidR="00FC7E52" w:rsidRPr="00567618" w:rsidRDefault="00FC7E52" w:rsidP="00DD54CD">
            <w:pPr>
              <w:pStyle w:val="PL"/>
              <w:rPr>
                <w:rFonts w:cs="Courier New"/>
                <w:b/>
              </w:rPr>
            </w:pPr>
            <w:r w:rsidRPr="00567618">
              <w:rPr>
                <w:rFonts w:cs="Courier New"/>
                <w:b/>
              </w:rPr>
              <w:t>a=simulcast:recv 6,7,8</w:t>
            </w:r>
          </w:p>
          <w:p w14:paraId="68E1AAD1" w14:textId="77777777" w:rsidR="00FC7E52" w:rsidRPr="00567618" w:rsidRDefault="00FC7E52" w:rsidP="00DD54CD">
            <w:pPr>
              <w:pStyle w:val="PL"/>
              <w:rPr>
                <w:rFonts w:cs="Courier New"/>
              </w:rPr>
            </w:pPr>
          </w:p>
          <w:p w14:paraId="34630C69" w14:textId="77777777" w:rsidR="00FC7E52" w:rsidRPr="00567618" w:rsidRDefault="00FC7E52" w:rsidP="00DD54CD">
            <w:pPr>
              <w:pStyle w:val="PL"/>
              <w:rPr>
                <w:rFonts w:cs="Courier New"/>
                <w:b/>
              </w:rPr>
            </w:pPr>
            <w:r w:rsidRPr="00567618">
              <w:rPr>
                <w:rFonts w:cs="Courier New"/>
                <w:b/>
              </w:rPr>
              <w:t>m=audio 49156 RTP/AVP 104 105 106</w:t>
            </w:r>
          </w:p>
          <w:p w14:paraId="56DFF4FB" w14:textId="77777777" w:rsidR="00FC7E52" w:rsidRPr="00567618" w:rsidRDefault="00FC7E52" w:rsidP="00DD54CD">
            <w:pPr>
              <w:pStyle w:val="PL"/>
              <w:rPr>
                <w:rFonts w:cs="Courier New"/>
              </w:rPr>
            </w:pPr>
            <w:r w:rsidRPr="00567618">
              <w:rPr>
                <w:rFonts w:cs="Courier New"/>
              </w:rPr>
              <w:t>b=AS:42</w:t>
            </w:r>
          </w:p>
          <w:p w14:paraId="68C61D0B" w14:textId="77777777" w:rsidR="00FC7E52" w:rsidRPr="00567618" w:rsidRDefault="00FC7E52" w:rsidP="00DD54CD">
            <w:pPr>
              <w:pStyle w:val="PL"/>
              <w:rPr>
                <w:rFonts w:cs="Courier New"/>
              </w:rPr>
            </w:pPr>
            <w:r w:rsidRPr="00567618">
              <w:rPr>
                <w:rFonts w:cs="Courier New"/>
              </w:rPr>
              <w:t>a=tcap:1 RTP/AVPF</w:t>
            </w:r>
          </w:p>
          <w:p w14:paraId="1355235D" w14:textId="77777777" w:rsidR="00FC7E52" w:rsidRPr="00567618" w:rsidRDefault="00FC7E52" w:rsidP="00DD54CD">
            <w:pPr>
              <w:pStyle w:val="PL"/>
              <w:rPr>
                <w:rFonts w:cs="Courier New"/>
              </w:rPr>
            </w:pPr>
            <w:r w:rsidRPr="00567618">
              <w:rPr>
                <w:rFonts w:cs="Courier New"/>
              </w:rPr>
              <w:t>a=pcfg:1 t=1</w:t>
            </w:r>
          </w:p>
          <w:p w14:paraId="443A5DA2" w14:textId="77777777" w:rsidR="00FC7E52" w:rsidRPr="00567618" w:rsidRDefault="00FC7E52" w:rsidP="00DD54CD">
            <w:pPr>
              <w:pStyle w:val="PL"/>
              <w:rPr>
                <w:rFonts w:cs="Courier New"/>
                <w:sz w:val="18"/>
              </w:rPr>
            </w:pPr>
            <w:bookmarkStart w:id="8960" w:name="_MCCTEMPBM_CRPT86941834___7"/>
            <w:bookmarkEnd w:id="8959"/>
            <w:r w:rsidRPr="00567618">
              <w:rPr>
                <w:rFonts w:cs="Courier New"/>
                <w:sz w:val="18"/>
              </w:rPr>
              <w:t>a=recvonly</w:t>
            </w:r>
          </w:p>
          <w:p w14:paraId="0E26E832" w14:textId="77777777" w:rsidR="00FC7E52" w:rsidRPr="00567618" w:rsidRDefault="00FC7E52" w:rsidP="00DD54CD">
            <w:pPr>
              <w:pStyle w:val="PL"/>
              <w:rPr>
                <w:rFonts w:cs="Courier New"/>
              </w:rPr>
            </w:pPr>
            <w:bookmarkStart w:id="8961" w:name="_MCCTEMPBM_CRPT86941835___7"/>
            <w:bookmarkEnd w:id="8960"/>
            <w:r w:rsidRPr="00567618">
              <w:rPr>
                <w:rFonts w:cs="Courier New"/>
              </w:rPr>
              <w:t>a=rtpmap:104 EVS/16000/1</w:t>
            </w:r>
          </w:p>
          <w:p w14:paraId="05A67F90" w14:textId="77777777" w:rsidR="00FC7E52" w:rsidRPr="00567618" w:rsidRDefault="00FC7E52" w:rsidP="00DD54CD">
            <w:pPr>
              <w:pStyle w:val="PL"/>
              <w:rPr>
                <w:rFonts w:cs="Courier New"/>
              </w:rPr>
            </w:pPr>
            <w:r w:rsidRPr="00567618">
              <w:rPr>
                <w:rFonts w:cs="Courier New"/>
              </w:rPr>
              <w:t>a=fmtp:104 br=5.9-24.4; bw=nb-swb; max-red=220</w:t>
            </w:r>
          </w:p>
          <w:p w14:paraId="5F787008" w14:textId="77777777" w:rsidR="00FC7E52" w:rsidRPr="00567618" w:rsidRDefault="00FC7E52" w:rsidP="00DD54CD">
            <w:pPr>
              <w:pStyle w:val="PL"/>
              <w:rPr>
                <w:rFonts w:cs="Courier New"/>
              </w:rPr>
            </w:pPr>
            <w:r w:rsidRPr="00567618">
              <w:rPr>
                <w:rFonts w:cs="Courier New"/>
              </w:rPr>
              <w:t>a=rtpmap:105 AMR-WB/16000/1</w:t>
            </w:r>
          </w:p>
          <w:p w14:paraId="2A6ED001" w14:textId="77777777" w:rsidR="00FC7E52" w:rsidRPr="00567618" w:rsidRDefault="00FC7E52" w:rsidP="00DD54CD">
            <w:pPr>
              <w:pStyle w:val="PL"/>
              <w:rPr>
                <w:rFonts w:cs="Courier New"/>
              </w:rPr>
            </w:pPr>
            <w:r w:rsidRPr="00567618">
              <w:rPr>
                <w:rFonts w:cs="Courier New"/>
              </w:rPr>
              <w:t>a=fmtp:105 mode-change-capability=2; max-red=220</w:t>
            </w:r>
          </w:p>
          <w:p w14:paraId="782E7BD2" w14:textId="77777777" w:rsidR="00FC7E52" w:rsidRPr="00567618" w:rsidRDefault="00FC7E52" w:rsidP="00DD54CD">
            <w:pPr>
              <w:pStyle w:val="PL"/>
              <w:rPr>
                <w:rFonts w:cs="Courier New"/>
              </w:rPr>
            </w:pPr>
            <w:r w:rsidRPr="00567618">
              <w:rPr>
                <w:rFonts w:cs="Courier New"/>
              </w:rPr>
              <w:t>a=rtpmap:106 AMR/8000/1</w:t>
            </w:r>
          </w:p>
          <w:p w14:paraId="2A510FBE" w14:textId="77777777" w:rsidR="00FC7E52" w:rsidRPr="00567618" w:rsidRDefault="00FC7E52" w:rsidP="00DD54CD">
            <w:pPr>
              <w:pStyle w:val="PL"/>
              <w:rPr>
                <w:rFonts w:cs="Courier New"/>
              </w:rPr>
            </w:pPr>
            <w:r w:rsidRPr="00567618">
              <w:rPr>
                <w:rFonts w:cs="Courier New"/>
              </w:rPr>
              <w:t>a=fmtp:106 mode-change-capability=2; max-red=220</w:t>
            </w:r>
          </w:p>
          <w:p w14:paraId="02D5A798" w14:textId="77777777" w:rsidR="00FC7E52" w:rsidRPr="00567618" w:rsidRDefault="00FC7E52" w:rsidP="00DD54CD">
            <w:pPr>
              <w:pStyle w:val="PL"/>
              <w:rPr>
                <w:rFonts w:cs="Courier New"/>
              </w:rPr>
            </w:pPr>
            <w:r w:rsidRPr="00567618">
              <w:rPr>
                <w:rFonts w:cs="Courier New"/>
              </w:rPr>
              <w:t>a=ptime:20</w:t>
            </w:r>
          </w:p>
          <w:p w14:paraId="598B3534" w14:textId="77777777" w:rsidR="00FC7E52" w:rsidRPr="00567618" w:rsidRDefault="00FC7E52" w:rsidP="00DD54CD">
            <w:pPr>
              <w:pStyle w:val="PL"/>
              <w:rPr>
                <w:rFonts w:cs="Courier New"/>
              </w:rPr>
            </w:pPr>
            <w:r w:rsidRPr="00567618">
              <w:rPr>
                <w:rFonts w:cs="Courier New"/>
              </w:rPr>
              <w:t>a=maxptime:240</w:t>
            </w:r>
          </w:p>
          <w:p w14:paraId="4C84F491" w14:textId="77777777" w:rsidR="00FC7E52" w:rsidRPr="00567618" w:rsidRDefault="00FC7E52" w:rsidP="00DD54CD">
            <w:pPr>
              <w:pStyle w:val="PL"/>
              <w:rPr>
                <w:rFonts w:cs="Courier New"/>
                <w:b/>
                <w:sz w:val="18"/>
              </w:rPr>
            </w:pPr>
            <w:bookmarkStart w:id="8962" w:name="_MCCTEMPBM_CRPT86941836___7"/>
            <w:bookmarkEnd w:id="8961"/>
            <w:r w:rsidRPr="00567618">
              <w:rPr>
                <w:rFonts w:cs="Courier New"/>
                <w:b/>
                <w:sz w:val="18"/>
              </w:rPr>
              <w:t>a=rid:9 recv pt=104</w:t>
            </w:r>
          </w:p>
          <w:p w14:paraId="23A74601" w14:textId="77777777" w:rsidR="00FC7E52" w:rsidRPr="00567618" w:rsidRDefault="00FC7E52" w:rsidP="00DD54CD">
            <w:pPr>
              <w:pStyle w:val="PL"/>
              <w:rPr>
                <w:rFonts w:cs="Courier New"/>
                <w:b/>
                <w:sz w:val="18"/>
              </w:rPr>
            </w:pPr>
            <w:r w:rsidRPr="00567618">
              <w:rPr>
                <w:rFonts w:cs="Courier New"/>
                <w:b/>
                <w:sz w:val="18"/>
              </w:rPr>
              <w:t>a=rid:10 recv pt=105</w:t>
            </w:r>
          </w:p>
          <w:p w14:paraId="63355A58" w14:textId="77777777" w:rsidR="00FC7E52" w:rsidRPr="00567618" w:rsidRDefault="00FC7E52" w:rsidP="00DD54CD">
            <w:pPr>
              <w:pStyle w:val="PL"/>
              <w:rPr>
                <w:rFonts w:cs="Courier New"/>
                <w:b/>
                <w:sz w:val="18"/>
              </w:rPr>
            </w:pPr>
            <w:r w:rsidRPr="00567618">
              <w:rPr>
                <w:rFonts w:cs="Courier New"/>
                <w:b/>
                <w:sz w:val="18"/>
              </w:rPr>
              <w:t>a=rid:11 recv pt=106</w:t>
            </w:r>
          </w:p>
          <w:p w14:paraId="10D7D4D6" w14:textId="77777777" w:rsidR="00FC7E52" w:rsidRPr="00567618" w:rsidRDefault="00FC7E52" w:rsidP="00DD54CD">
            <w:pPr>
              <w:pStyle w:val="PL"/>
              <w:rPr>
                <w:rFonts w:cs="Courier New"/>
                <w:b/>
                <w:sz w:val="18"/>
              </w:rPr>
            </w:pPr>
            <w:r w:rsidRPr="00567618">
              <w:rPr>
                <w:rFonts w:cs="Courier New"/>
                <w:b/>
                <w:sz w:val="18"/>
              </w:rPr>
              <w:t>a=simulcast:recv 9,10,11</w:t>
            </w:r>
          </w:p>
          <w:p w14:paraId="430CDAAD" w14:textId="77777777" w:rsidR="00FC7E52" w:rsidRPr="00567618" w:rsidRDefault="00FC7E52" w:rsidP="00DD54CD">
            <w:pPr>
              <w:pStyle w:val="PL"/>
              <w:rPr>
                <w:rFonts w:cs="Courier New"/>
                <w:b/>
                <w:sz w:val="18"/>
              </w:rPr>
            </w:pPr>
          </w:p>
          <w:p w14:paraId="5F2DFCE2" w14:textId="77777777" w:rsidR="00FC7E52" w:rsidRPr="00567618" w:rsidRDefault="00FC7E52" w:rsidP="00DD54CD">
            <w:pPr>
              <w:pStyle w:val="PL"/>
              <w:rPr>
                <w:rFonts w:cs="Courier New"/>
                <w:b/>
              </w:rPr>
            </w:pPr>
            <w:bookmarkStart w:id="8963" w:name="_MCCTEMPBM_CRPT86941837___7"/>
            <w:bookmarkEnd w:id="8962"/>
            <w:r w:rsidRPr="00567618">
              <w:rPr>
                <w:rFonts w:cs="Courier New"/>
                <w:b/>
              </w:rPr>
              <w:t>m=audio 49158 RTP/AVP 107 108</w:t>
            </w:r>
          </w:p>
          <w:p w14:paraId="024B425F" w14:textId="77777777" w:rsidR="00FC7E52" w:rsidRPr="00567618" w:rsidRDefault="00FC7E52" w:rsidP="00DD54CD">
            <w:pPr>
              <w:pStyle w:val="PL"/>
              <w:rPr>
                <w:rFonts w:cs="Courier New"/>
              </w:rPr>
            </w:pPr>
            <w:r w:rsidRPr="00567618">
              <w:rPr>
                <w:rFonts w:cs="Courier New"/>
              </w:rPr>
              <w:t>b=AS:42</w:t>
            </w:r>
          </w:p>
          <w:p w14:paraId="1C3DE8F1" w14:textId="77777777" w:rsidR="00FC7E52" w:rsidRPr="00567618" w:rsidRDefault="00FC7E52" w:rsidP="00DD54CD">
            <w:pPr>
              <w:pStyle w:val="PL"/>
              <w:rPr>
                <w:rFonts w:cs="Courier New"/>
              </w:rPr>
            </w:pPr>
            <w:r w:rsidRPr="00567618">
              <w:rPr>
                <w:rFonts w:cs="Courier New"/>
              </w:rPr>
              <w:t>a=tcap:1 RTP/AVPF</w:t>
            </w:r>
          </w:p>
          <w:p w14:paraId="0E1E2266" w14:textId="77777777" w:rsidR="00FC7E52" w:rsidRPr="00567618" w:rsidRDefault="00FC7E52" w:rsidP="00DD54CD">
            <w:pPr>
              <w:pStyle w:val="PL"/>
              <w:rPr>
                <w:rFonts w:cs="Courier New"/>
              </w:rPr>
            </w:pPr>
            <w:r w:rsidRPr="00567618">
              <w:rPr>
                <w:rFonts w:cs="Courier New"/>
              </w:rPr>
              <w:t>a=pcfg:1 t=1</w:t>
            </w:r>
          </w:p>
          <w:p w14:paraId="351A5A0E" w14:textId="77777777" w:rsidR="00FC7E52" w:rsidRPr="00567618" w:rsidRDefault="00FC7E52" w:rsidP="00DD54CD">
            <w:pPr>
              <w:pStyle w:val="PL"/>
              <w:rPr>
                <w:rFonts w:cs="Courier New"/>
                <w:sz w:val="18"/>
              </w:rPr>
            </w:pPr>
            <w:bookmarkStart w:id="8964" w:name="_MCCTEMPBM_CRPT86941838___7"/>
            <w:bookmarkEnd w:id="8963"/>
            <w:r w:rsidRPr="00567618">
              <w:rPr>
                <w:rFonts w:cs="Courier New"/>
                <w:sz w:val="18"/>
              </w:rPr>
              <w:lastRenderedPageBreak/>
              <w:t>a=recvonly</w:t>
            </w:r>
          </w:p>
          <w:p w14:paraId="4EFD8B00" w14:textId="77777777" w:rsidR="00FC7E52" w:rsidRPr="00567618" w:rsidRDefault="00FC7E52" w:rsidP="00DD54CD">
            <w:pPr>
              <w:pStyle w:val="PL"/>
              <w:rPr>
                <w:rFonts w:cs="Courier New"/>
              </w:rPr>
            </w:pPr>
            <w:bookmarkStart w:id="8965" w:name="_MCCTEMPBM_CRPT86941839___7"/>
            <w:bookmarkEnd w:id="8964"/>
            <w:r w:rsidRPr="00567618">
              <w:rPr>
                <w:rFonts w:cs="Courier New"/>
              </w:rPr>
              <w:t>a=rtpmap:107 AMR-WB/16000/1</w:t>
            </w:r>
          </w:p>
          <w:p w14:paraId="6FCA5683" w14:textId="77777777" w:rsidR="00FC7E52" w:rsidRPr="00567618" w:rsidRDefault="00FC7E52" w:rsidP="00DD54CD">
            <w:pPr>
              <w:pStyle w:val="PL"/>
              <w:rPr>
                <w:rFonts w:cs="Courier New"/>
              </w:rPr>
            </w:pPr>
            <w:r w:rsidRPr="00567618">
              <w:rPr>
                <w:rFonts w:cs="Courier New"/>
              </w:rPr>
              <w:t>a=fmtp:107 mode-change-capability=2; max-red=220</w:t>
            </w:r>
          </w:p>
          <w:p w14:paraId="4065E5C9" w14:textId="77777777" w:rsidR="00FC7E52" w:rsidRPr="00567618" w:rsidRDefault="00FC7E52" w:rsidP="00DD54CD">
            <w:pPr>
              <w:pStyle w:val="PL"/>
              <w:rPr>
                <w:rFonts w:cs="Courier New"/>
              </w:rPr>
            </w:pPr>
            <w:r w:rsidRPr="00567618">
              <w:rPr>
                <w:rFonts w:cs="Courier New"/>
              </w:rPr>
              <w:t>a=rtpmap:108 AMR/8000/1</w:t>
            </w:r>
          </w:p>
          <w:p w14:paraId="202D3626" w14:textId="77777777" w:rsidR="00FC7E52" w:rsidRPr="00567618" w:rsidRDefault="00FC7E52" w:rsidP="00DD54CD">
            <w:pPr>
              <w:pStyle w:val="PL"/>
              <w:rPr>
                <w:rFonts w:cs="Courier New"/>
              </w:rPr>
            </w:pPr>
            <w:r w:rsidRPr="00567618">
              <w:rPr>
                <w:rFonts w:cs="Courier New"/>
              </w:rPr>
              <w:t>a=fmtp:108 mode-change-capability=2; max-red=220</w:t>
            </w:r>
          </w:p>
          <w:p w14:paraId="01831963" w14:textId="77777777" w:rsidR="00FC7E52" w:rsidRPr="00567618" w:rsidRDefault="00FC7E52" w:rsidP="00DD54CD">
            <w:pPr>
              <w:pStyle w:val="PL"/>
              <w:rPr>
                <w:rFonts w:cs="Courier New"/>
              </w:rPr>
            </w:pPr>
            <w:r w:rsidRPr="00567618">
              <w:rPr>
                <w:rFonts w:cs="Courier New"/>
              </w:rPr>
              <w:t>a=ptime:20</w:t>
            </w:r>
          </w:p>
          <w:p w14:paraId="1D71ACAE" w14:textId="77777777" w:rsidR="00FC7E52" w:rsidRPr="00567618" w:rsidRDefault="00FC7E52" w:rsidP="00DD54CD">
            <w:pPr>
              <w:pStyle w:val="PL"/>
              <w:rPr>
                <w:rFonts w:cs="Courier New"/>
              </w:rPr>
            </w:pPr>
            <w:r w:rsidRPr="00567618">
              <w:rPr>
                <w:rFonts w:cs="Courier New"/>
              </w:rPr>
              <w:t>a=maxptime:240</w:t>
            </w:r>
          </w:p>
          <w:p w14:paraId="2CFA4E27" w14:textId="77777777" w:rsidR="00FC7E52" w:rsidRPr="00567618" w:rsidRDefault="00FC7E52" w:rsidP="00DD54CD">
            <w:pPr>
              <w:pStyle w:val="PL"/>
              <w:rPr>
                <w:rFonts w:cs="Courier New"/>
                <w:b/>
              </w:rPr>
            </w:pPr>
            <w:r w:rsidRPr="00567618">
              <w:rPr>
                <w:rFonts w:cs="Courier New"/>
                <w:b/>
              </w:rPr>
              <w:t>a=rid:12 recv pt=107</w:t>
            </w:r>
          </w:p>
          <w:p w14:paraId="19950354" w14:textId="77777777" w:rsidR="00FC7E52" w:rsidRPr="00567618" w:rsidRDefault="00FC7E52" w:rsidP="00DD54CD">
            <w:pPr>
              <w:pStyle w:val="PL"/>
              <w:rPr>
                <w:rFonts w:cs="Courier New"/>
                <w:b/>
              </w:rPr>
            </w:pPr>
            <w:r w:rsidRPr="00567618">
              <w:rPr>
                <w:rFonts w:cs="Courier New"/>
                <w:b/>
              </w:rPr>
              <w:t>a=rid:13 recv pt=108</w:t>
            </w:r>
          </w:p>
          <w:p w14:paraId="04AD5E7C" w14:textId="77777777" w:rsidR="00FC7E52" w:rsidRPr="00567618" w:rsidRDefault="00FC7E52" w:rsidP="00DD54CD">
            <w:pPr>
              <w:pStyle w:val="PL"/>
              <w:rPr>
                <w:rFonts w:cs="Courier New"/>
                <w:b/>
              </w:rPr>
            </w:pPr>
            <w:r w:rsidRPr="00567618">
              <w:rPr>
                <w:rFonts w:cs="Courier New"/>
                <w:b/>
              </w:rPr>
              <w:t>a=simulcast:recv 12,13</w:t>
            </w:r>
          </w:p>
          <w:p w14:paraId="0A0E7648" w14:textId="77777777" w:rsidR="00FC7E52" w:rsidRPr="00567618" w:rsidRDefault="00FC7E52" w:rsidP="00DD54CD">
            <w:pPr>
              <w:pStyle w:val="PL"/>
              <w:rPr>
                <w:rFonts w:cs="Courier New"/>
              </w:rPr>
            </w:pPr>
          </w:p>
          <w:p w14:paraId="67DC5EF7" w14:textId="77777777" w:rsidR="00FC7E52" w:rsidRPr="00567618" w:rsidRDefault="00FC7E52" w:rsidP="00DD54CD">
            <w:pPr>
              <w:pStyle w:val="PL"/>
              <w:rPr>
                <w:rFonts w:cs="Courier New"/>
                <w:b/>
              </w:rPr>
            </w:pPr>
            <w:r w:rsidRPr="00567618">
              <w:rPr>
                <w:rFonts w:cs="Courier New"/>
                <w:b/>
              </w:rPr>
              <w:t>m=audio 49160 RTP/AVP 109</w:t>
            </w:r>
          </w:p>
          <w:p w14:paraId="0C3411C6" w14:textId="77777777" w:rsidR="00FC7E52" w:rsidRPr="00567618" w:rsidRDefault="00FC7E52" w:rsidP="00DD54CD">
            <w:pPr>
              <w:pStyle w:val="PL"/>
              <w:rPr>
                <w:rFonts w:cs="Courier New"/>
              </w:rPr>
            </w:pPr>
            <w:r w:rsidRPr="00567618">
              <w:rPr>
                <w:rFonts w:cs="Courier New"/>
              </w:rPr>
              <w:t>b=AS:29</w:t>
            </w:r>
          </w:p>
          <w:p w14:paraId="449A813E" w14:textId="77777777" w:rsidR="00FC7E52" w:rsidRPr="00567618" w:rsidRDefault="00FC7E52" w:rsidP="00DD54CD">
            <w:pPr>
              <w:pStyle w:val="PL"/>
              <w:rPr>
                <w:rFonts w:cs="Courier New"/>
              </w:rPr>
            </w:pPr>
            <w:r w:rsidRPr="00567618">
              <w:rPr>
                <w:rFonts w:cs="Courier New"/>
              </w:rPr>
              <w:t>a=tcap:1 RTP/AVPF</w:t>
            </w:r>
          </w:p>
          <w:p w14:paraId="765CF6B8" w14:textId="77777777" w:rsidR="00FC7E52" w:rsidRPr="00567618" w:rsidRDefault="00FC7E52" w:rsidP="00DD54CD">
            <w:pPr>
              <w:pStyle w:val="PL"/>
              <w:rPr>
                <w:rFonts w:cs="Courier New"/>
              </w:rPr>
            </w:pPr>
            <w:r w:rsidRPr="00567618">
              <w:rPr>
                <w:rFonts w:cs="Courier New"/>
              </w:rPr>
              <w:t>a=pcfg:1 t=1</w:t>
            </w:r>
          </w:p>
          <w:p w14:paraId="6771F0D2" w14:textId="77777777" w:rsidR="00FC7E52" w:rsidRPr="00567618" w:rsidRDefault="00FC7E52" w:rsidP="00DD54CD">
            <w:pPr>
              <w:pStyle w:val="PL"/>
              <w:rPr>
                <w:rFonts w:cs="Courier New"/>
                <w:sz w:val="18"/>
              </w:rPr>
            </w:pPr>
            <w:bookmarkStart w:id="8966" w:name="_MCCTEMPBM_CRPT86941840___7"/>
            <w:bookmarkEnd w:id="8965"/>
            <w:r w:rsidRPr="00567618">
              <w:rPr>
                <w:rFonts w:cs="Courier New"/>
                <w:sz w:val="18"/>
              </w:rPr>
              <w:t>a=recvonly</w:t>
            </w:r>
          </w:p>
          <w:bookmarkEnd w:id="8966"/>
          <w:p w14:paraId="19308B6C" w14:textId="77777777" w:rsidR="00FC7E52" w:rsidRPr="00567618" w:rsidRDefault="00FC7E52" w:rsidP="00DD54CD">
            <w:pPr>
              <w:pStyle w:val="PL"/>
              <w:rPr>
                <w:rFonts w:cs="Courier New"/>
              </w:rPr>
            </w:pPr>
            <w:r w:rsidRPr="00567618">
              <w:rPr>
                <w:rFonts w:cs="Courier New"/>
              </w:rPr>
              <w:t>a=rtpmap:109 AMR/8000/1</w:t>
            </w:r>
          </w:p>
          <w:p w14:paraId="76616D9F" w14:textId="77777777" w:rsidR="00FC7E52" w:rsidRPr="00567618" w:rsidRDefault="00FC7E52" w:rsidP="00DD54CD">
            <w:pPr>
              <w:pStyle w:val="PL"/>
              <w:rPr>
                <w:rFonts w:cs="Courier New"/>
              </w:rPr>
            </w:pPr>
            <w:r w:rsidRPr="00567618">
              <w:rPr>
                <w:rFonts w:cs="Courier New"/>
              </w:rPr>
              <w:t>a=fmtp:109 mode-change-capability=2; max-red=220</w:t>
            </w:r>
          </w:p>
          <w:p w14:paraId="12B7603B" w14:textId="77777777" w:rsidR="00FC7E52" w:rsidRPr="00567618" w:rsidRDefault="00FC7E52" w:rsidP="00DD54CD">
            <w:pPr>
              <w:pStyle w:val="PL"/>
              <w:rPr>
                <w:rFonts w:cs="Courier New"/>
              </w:rPr>
            </w:pPr>
            <w:r w:rsidRPr="00567618">
              <w:rPr>
                <w:rFonts w:cs="Courier New"/>
              </w:rPr>
              <w:t>a=ptime:20</w:t>
            </w:r>
          </w:p>
          <w:p w14:paraId="1FF36777" w14:textId="77777777" w:rsidR="00FC7E52" w:rsidRPr="00567618" w:rsidRDefault="00FC7E52" w:rsidP="00DD54CD">
            <w:pPr>
              <w:pStyle w:val="PL"/>
              <w:rPr>
                <w:rFonts w:cs="Courier New"/>
              </w:rPr>
            </w:pPr>
            <w:r w:rsidRPr="00567618">
              <w:rPr>
                <w:rFonts w:cs="Courier New"/>
              </w:rPr>
              <w:t xml:space="preserve">a=maxptime:240 </w:t>
            </w:r>
          </w:p>
          <w:p w14:paraId="57D50444" w14:textId="77777777" w:rsidR="00FC7E52" w:rsidRPr="00567618" w:rsidRDefault="00FC7E52" w:rsidP="00DD54CD">
            <w:pPr>
              <w:pStyle w:val="PL"/>
              <w:rPr>
                <w:rFonts w:cs="Courier New"/>
                <w:b/>
              </w:rPr>
            </w:pPr>
            <w:r w:rsidRPr="00567618">
              <w:rPr>
                <w:rFonts w:cs="Courier New"/>
                <w:b/>
              </w:rPr>
              <w:t>a=rid:14 recv pt=109</w:t>
            </w:r>
          </w:p>
          <w:p w14:paraId="22117BD9" w14:textId="77777777" w:rsidR="00FC7E52" w:rsidRPr="00567618" w:rsidRDefault="00FC7E52" w:rsidP="00DD54CD">
            <w:pPr>
              <w:pStyle w:val="PL"/>
              <w:rPr>
                <w:rFonts w:cs="Courier New"/>
                <w:b/>
              </w:rPr>
            </w:pPr>
            <w:r w:rsidRPr="00567618">
              <w:rPr>
                <w:rFonts w:cs="Courier New"/>
                <w:b/>
              </w:rPr>
              <w:t>a=simulcast:recv 14</w:t>
            </w:r>
          </w:p>
        </w:tc>
      </w:tr>
      <w:bookmarkEnd w:id="8954"/>
      <w:bookmarkEnd w:id="8955"/>
    </w:tbl>
    <w:p w14:paraId="1ECBA2F3" w14:textId="77777777" w:rsidR="00FC7E52" w:rsidRPr="00567618" w:rsidRDefault="00FC7E52" w:rsidP="00FC7E52">
      <w:pPr>
        <w:pStyle w:val="FP"/>
      </w:pPr>
    </w:p>
    <w:p w14:paraId="05370505" w14:textId="77777777" w:rsidR="00FC7E52" w:rsidRPr="00567618" w:rsidRDefault="00FC7E52" w:rsidP="00FC7E52">
      <w:pPr>
        <w:pStyle w:val="TH"/>
        <w:keepNext w:val="0"/>
        <w:keepLines w:val="0"/>
        <w:widowControl w:val="0"/>
      </w:pPr>
      <w:r w:rsidRPr="00567618">
        <w:t xml:space="preserve">Table T.9: Example SDP answer from MSMTSI MRF accepting multi-stream audio and enabling a conference with 6 participants (for SDP offer in </w:t>
      </w:r>
      <w:bookmarkStart w:id="8967" w:name="_CRTableT_9"/>
      <w:r w:rsidRPr="00567618">
        <w:t xml:space="preserve">Table </w:t>
      </w:r>
      <w:bookmarkEnd w:id="8967"/>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5F94C70E" w14:textId="77777777" w:rsidTr="00DD54CD">
        <w:trPr>
          <w:jc w:val="center"/>
        </w:trPr>
        <w:tc>
          <w:tcPr>
            <w:tcW w:w="9639" w:type="dxa"/>
            <w:shd w:val="clear" w:color="auto" w:fill="auto"/>
          </w:tcPr>
          <w:p w14:paraId="2AC841E5" w14:textId="77777777" w:rsidR="00FC7E52" w:rsidRPr="00567618" w:rsidRDefault="00FC7E52" w:rsidP="00DD54CD">
            <w:pPr>
              <w:pStyle w:val="TAH"/>
            </w:pPr>
            <w:r w:rsidRPr="00567618">
              <w:t>SDP answer</w:t>
            </w:r>
          </w:p>
        </w:tc>
      </w:tr>
      <w:tr w:rsidR="00FC7E52" w:rsidRPr="00567618" w14:paraId="7BFDB5FD" w14:textId="77777777" w:rsidTr="00DD54CD">
        <w:trPr>
          <w:jc w:val="center"/>
        </w:trPr>
        <w:tc>
          <w:tcPr>
            <w:tcW w:w="9639" w:type="dxa"/>
            <w:shd w:val="clear" w:color="auto" w:fill="auto"/>
          </w:tcPr>
          <w:p w14:paraId="69A54E42" w14:textId="77777777" w:rsidR="00FC7E52" w:rsidRPr="00567618" w:rsidRDefault="00FC7E52" w:rsidP="00DD54CD">
            <w:pPr>
              <w:pStyle w:val="PL"/>
              <w:rPr>
                <w:rFonts w:cs="Courier New"/>
                <w:b/>
              </w:rPr>
            </w:pPr>
            <w:bookmarkStart w:id="8968" w:name="_MCCTEMPBM_CRPT86941842___7"/>
            <w:bookmarkStart w:id="8969" w:name="_MCCTEMPBM_CRPT86941852___7" w:colFirst="0" w:colLast="0"/>
            <w:bookmarkStart w:id="8970" w:name="MCCQCTEMPBM_00000204" w:colFirst="0" w:colLast="0"/>
            <w:r w:rsidRPr="00567618">
              <w:rPr>
                <w:rFonts w:cs="Courier New"/>
                <w:b/>
              </w:rPr>
              <w:t>m=audio 49152 RTP/AVPF 96 97 98</w:t>
            </w:r>
          </w:p>
          <w:p w14:paraId="05B82295" w14:textId="77777777" w:rsidR="00FC7E52" w:rsidRPr="00567618" w:rsidRDefault="00FC7E52" w:rsidP="00DD54CD">
            <w:pPr>
              <w:pStyle w:val="PL"/>
              <w:rPr>
                <w:rFonts w:cs="Courier New"/>
              </w:rPr>
            </w:pPr>
            <w:r w:rsidRPr="00567618">
              <w:rPr>
                <w:rFonts w:cs="Courier New"/>
              </w:rPr>
              <w:t>b=AS:113</w:t>
            </w:r>
          </w:p>
          <w:p w14:paraId="04135120" w14:textId="77777777" w:rsidR="00FC7E52" w:rsidRPr="00567618" w:rsidRDefault="00FC7E52" w:rsidP="00DD54CD">
            <w:pPr>
              <w:pStyle w:val="PL"/>
              <w:rPr>
                <w:rFonts w:cs="Courier New"/>
              </w:rPr>
            </w:pPr>
            <w:r w:rsidRPr="00567618">
              <w:rPr>
                <w:rFonts w:cs="Courier New"/>
              </w:rPr>
              <w:t>a=acfg:1 t=1</w:t>
            </w:r>
          </w:p>
          <w:p w14:paraId="741BE56E" w14:textId="77777777" w:rsidR="00FC7E52" w:rsidRPr="00567618" w:rsidRDefault="00FC7E52" w:rsidP="00DD54CD">
            <w:pPr>
              <w:pStyle w:val="PL"/>
              <w:rPr>
                <w:rFonts w:cs="Courier New"/>
              </w:rPr>
            </w:pPr>
            <w:r w:rsidRPr="00567618">
              <w:rPr>
                <w:rFonts w:cs="Courier New"/>
              </w:rPr>
              <w:t>a=rtpmap:96 EVS/16000/1</w:t>
            </w:r>
          </w:p>
          <w:p w14:paraId="6D3D9EA0" w14:textId="77777777" w:rsidR="00FC7E52" w:rsidRPr="00567618" w:rsidRDefault="00FC7E52" w:rsidP="00DD54CD">
            <w:pPr>
              <w:pStyle w:val="PL"/>
              <w:rPr>
                <w:rFonts w:cs="Courier New"/>
              </w:rPr>
            </w:pPr>
            <w:r w:rsidRPr="00567618">
              <w:rPr>
                <w:rFonts w:cs="Courier New"/>
              </w:rPr>
              <w:t>a=fmtp:96 br=5.9-24.4; bw=nb-swb; max-red=220</w:t>
            </w:r>
          </w:p>
          <w:p w14:paraId="6FFB4F17" w14:textId="77777777" w:rsidR="00FC7E52" w:rsidRPr="00567618" w:rsidRDefault="00FC7E52" w:rsidP="00DD54CD">
            <w:pPr>
              <w:pStyle w:val="PL"/>
              <w:rPr>
                <w:rFonts w:cs="Courier New"/>
              </w:rPr>
            </w:pPr>
            <w:r w:rsidRPr="00567618">
              <w:rPr>
                <w:rFonts w:cs="Courier New"/>
              </w:rPr>
              <w:t>a=rtpmap:97 AMR-WB/16000/1</w:t>
            </w:r>
          </w:p>
          <w:p w14:paraId="17162603" w14:textId="77777777" w:rsidR="00FC7E52" w:rsidRPr="00567618" w:rsidRDefault="00FC7E52" w:rsidP="00DD54CD">
            <w:pPr>
              <w:pStyle w:val="PL"/>
              <w:rPr>
                <w:rFonts w:cs="Courier New"/>
              </w:rPr>
            </w:pPr>
            <w:r w:rsidRPr="00567618">
              <w:rPr>
                <w:rFonts w:cs="Courier New"/>
              </w:rPr>
              <w:t>a=fmtp:97 mode-change-capability=2; max-red=220</w:t>
            </w:r>
          </w:p>
          <w:p w14:paraId="47BCEFEB" w14:textId="77777777" w:rsidR="00FC7E52" w:rsidRPr="00567618" w:rsidRDefault="00FC7E52" w:rsidP="00DD54CD">
            <w:pPr>
              <w:pStyle w:val="PL"/>
              <w:rPr>
                <w:rFonts w:cs="Courier New"/>
              </w:rPr>
            </w:pPr>
            <w:r w:rsidRPr="00567618">
              <w:rPr>
                <w:rFonts w:cs="Courier New"/>
              </w:rPr>
              <w:t>a=rtpmap:98 AMR/8000/1</w:t>
            </w:r>
          </w:p>
          <w:p w14:paraId="364CF85E" w14:textId="77777777" w:rsidR="00FC7E52" w:rsidRPr="00567618" w:rsidRDefault="00FC7E52" w:rsidP="00DD54CD">
            <w:pPr>
              <w:pStyle w:val="PL"/>
              <w:rPr>
                <w:rFonts w:cs="Courier New"/>
              </w:rPr>
            </w:pPr>
            <w:r w:rsidRPr="00567618">
              <w:rPr>
                <w:rFonts w:cs="Courier New"/>
              </w:rPr>
              <w:t>a=fmtp:98 mode-change-capability=2; mode-set=0,2,4,7; max-red=220</w:t>
            </w:r>
          </w:p>
          <w:p w14:paraId="41E0FA80" w14:textId="77777777" w:rsidR="00FC7E52" w:rsidRPr="00567618" w:rsidRDefault="00FC7E52" w:rsidP="00DD54CD">
            <w:pPr>
              <w:pStyle w:val="PL"/>
              <w:rPr>
                <w:rFonts w:cs="Courier New"/>
              </w:rPr>
            </w:pPr>
            <w:r w:rsidRPr="00567618">
              <w:rPr>
                <w:rFonts w:cs="Courier New"/>
              </w:rPr>
              <w:t>a=ptime:20</w:t>
            </w:r>
          </w:p>
          <w:p w14:paraId="6EF6DDDC" w14:textId="77777777" w:rsidR="00FC7E52" w:rsidRPr="00567618" w:rsidRDefault="00FC7E52" w:rsidP="00DD54CD">
            <w:pPr>
              <w:pStyle w:val="PL"/>
              <w:rPr>
                <w:rFonts w:cs="Courier New"/>
              </w:rPr>
            </w:pPr>
            <w:r w:rsidRPr="00567618">
              <w:rPr>
                <w:rFonts w:cs="Courier New"/>
              </w:rPr>
              <w:t>a=maxptime:240</w:t>
            </w:r>
          </w:p>
          <w:p w14:paraId="0FAA2734" w14:textId="77777777" w:rsidR="00FC7E52" w:rsidRPr="00567618" w:rsidRDefault="00FC7E52" w:rsidP="00DD54CD">
            <w:pPr>
              <w:pStyle w:val="PL"/>
              <w:rPr>
                <w:rFonts w:cs="Courier New"/>
                <w:b/>
                <w:sz w:val="18"/>
              </w:rPr>
            </w:pPr>
            <w:bookmarkStart w:id="8971" w:name="_MCCTEMPBM_CRPT86941843___7"/>
            <w:bookmarkEnd w:id="8968"/>
            <w:r w:rsidRPr="00567618">
              <w:rPr>
                <w:rFonts w:cs="Courier New"/>
                <w:b/>
                <w:sz w:val="18"/>
              </w:rPr>
              <w:t>a=rid:0 recv pt=96</w:t>
            </w:r>
          </w:p>
          <w:p w14:paraId="0DAEA71F" w14:textId="77777777" w:rsidR="00FC7E52" w:rsidRPr="00567618" w:rsidRDefault="00FC7E52" w:rsidP="00DD54CD">
            <w:pPr>
              <w:pStyle w:val="PL"/>
              <w:rPr>
                <w:rFonts w:cs="Courier New"/>
                <w:b/>
                <w:sz w:val="18"/>
              </w:rPr>
            </w:pPr>
            <w:r w:rsidRPr="00567618">
              <w:rPr>
                <w:rFonts w:cs="Courier New"/>
                <w:b/>
                <w:sz w:val="18"/>
              </w:rPr>
              <w:t>a=rid:1 recv pt=97</w:t>
            </w:r>
          </w:p>
          <w:p w14:paraId="004E10B4" w14:textId="77777777" w:rsidR="00FC7E52" w:rsidRPr="00567618" w:rsidRDefault="00FC7E52" w:rsidP="00DD54CD">
            <w:pPr>
              <w:pStyle w:val="PL"/>
              <w:rPr>
                <w:rFonts w:cs="Courier New"/>
                <w:b/>
                <w:sz w:val="18"/>
              </w:rPr>
            </w:pPr>
            <w:r w:rsidRPr="00567618">
              <w:rPr>
                <w:rFonts w:cs="Courier New"/>
                <w:b/>
                <w:sz w:val="18"/>
              </w:rPr>
              <w:t>a=rid:2 recv pt=98</w:t>
            </w:r>
          </w:p>
          <w:p w14:paraId="4DE384F5" w14:textId="77777777" w:rsidR="00FC7E52" w:rsidRPr="00567618" w:rsidRDefault="00FC7E52" w:rsidP="00DD54CD">
            <w:pPr>
              <w:pStyle w:val="PL"/>
              <w:rPr>
                <w:rFonts w:cs="Courier New"/>
                <w:b/>
                <w:sz w:val="18"/>
              </w:rPr>
            </w:pPr>
            <w:r w:rsidRPr="00567618">
              <w:rPr>
                <w:rFonts w:cs="Courier New"/>
                <w:b/>
                <w:sz w:val="18"/>
              </w:rPr>
              <w:t>a=rid:3 send pt=96</w:t>
            </w:r>
          </w:p>
          <w:p w14:paraId="2C70945B" w14:textId="77777777" w:rsidR="00FC7E52" w:rsidRPr="00567618" w:rsidRDefault="00FC7E52" w:rsidP="00DD54CD">
            <w:pPr>
              <w:pStyle w:val="PL"/>
              <w:rPr>
                <w:rFonts w:cs="Courier New"/>
                <w:b/>
                <w:sz w:val="18"/>
              </w:rPr>
            </w:pPr>
            <w:r w:rsidRPr="00567618">
              <w:rPr>
                <w:rFonts w:cs="Courier New"/>
                <w:b/>
                <w:sz w:val="18"/>
              </w:rPr>
              <w:t>a=rid:4 send pt=97</w:t>
            </w:r>
          </w:p>
          <w:p w14:paraId="75F837C1" w14:textId="77777777" w:rsidR="00FC7E52" w:rsidRPr="00567618" w:rsidRDefault="00FC7E52" w:rsidP="00DD54CD">
            <w:pPr>
              <w:pStyle w:val="PL"/>
              <w:rPr>
                <w:rFonts w:cs="Courier New"/>
                <w:b/>
                <w:sz w:val="18"/>
              </w:rPr>
            </w:pPr>
            <w:r w:rsidRPr="00567618">
              <w:rPr>
                <w:rFonts w:cs="Courier New"/>
                <w:b/>
                <w:sz w:val="18"/>
              </w:rPr>
              <w:t>a=rid:5 send pt=98</w:t>
            </w:r>
          </w:p>
          <w:p w14:paraId="4E7FD901" w14:textId="77777777" w:rsidR="00FC7E52" w:rsidRPr="00567618" w:rsidRDefault="00FC7E52" w:rsidP="00DD54CD">
            <w:pPr>
              <w:pStyle w:val="PL"/>
              <w:rPr>
                <w:rFonts w:cs="Courier New"/>
                <w:b/>
                <w:sz w:val="18"/>
              </w:rPr>
            </w:pPr>
            <w:r w:rsidRPr="00567618">
              <w:rPr>
                <w:rFonts w:cs="Courier New"/>
                <w:b/>
                <w:sz w:val="18"/>
              </w:rPr>
              <w:t>a=simulcast: recv 0;1;2 send 3,4,5</w:t>
            </w:r>
          </w:p>
          <w:p w14:paraId="19B4D8CD" w14:textId="77777777" w:rsidR="00FC7E52" w:rsidRPr="00567618" w:rsidRDefault="00FC7E52" w:rsidP="00DD54CD">
            <w:pPr>
              <w:pStyle w:val="PL"/>
              <w:rPr>
                <w:rFonts w:cs="Courier New"/>
              </w:rPr>
            </w:pPr>
            <w:bookmarkStart w:id="8972" w:name="_MCCTEMPBM_CRPT86941844___7"/>
            <w:bookmarkEnd w:id="8971"/>
          </w:p>
          <w:p w14:paraId="49EDF75B" w14:textId="77777777" w:rsidR="00FC7E52" w:rsidRPr="00567618" w:rsidRDefault="00FC7E52" w:rsidP="00DD54CD">
            <w:pPr>
              <w:pStyle w:val="PL"/>
              <w:rPr>
                <w:rFonts w:cs="Courier New"/>
                <w:b/>
              </w:rPr>
            </w:pPr>
            <w:r w:rsidRPr="00567618">
              <w:rPr>
                <w:rFonts w:cs="Courier New"/>
                <w:b/>
              </w:rPr>
              <w:t>m=audio 49154 RTP/AVPF 101 102 103</w:t>
            </w:r>
          </w:p>
          <w:p w14:paraId="49373174" w14:textId="77777777" w:rsidR="00FC7E52" w:rsidRPr="00567618" w:rsidRDefault="00FC7E52" w:rsidP="00DD54CD">
            <w:pPr>
              <w:pStyle w:val="PL"/>
              <w:rPr>
                <w:rFonts w:cs="Courier New"/>
              </w:rPr>
            </w:pPr>
            <w:r w:rsidRPr="00567618">
              <w:rPr>
                <w:rFonts w:cs="Courier New"/>
              </w:rPr>
              <w:t>b=AS:42</w:t>
            </w:r>
          </w:p>
          <w:p w14:paraId="65710F59" w14:textId="77777777" w:rsidR="00FC7E52" w:rsidRPr="00567618" w:rsidRDefault="00FC7E52" w:rsidP="00DD54CD">
            <w:pPr>
              <w:pStyle w:val="PL"/>
              <w:rPr>
                <w:rFonts w:cs="Courier New"/>
              </w:rPr>
            </w:pPr>
            <w:r w:rsidRPr="00567618">
              <w:rPr>
                <w:rFonts w:cs="Courier New"/>
              </w:rPr>
              <w:t>a=acfg:1 t=1</w:t>
            </w:r>
          </w:p>
          <w:p w14:paraId="3D66ABDD" w14:textId="77777777" w:rsidR="00FC7E52" w:rsidRPr="00567618" w:rsidRDefault="00FC7E52" w:rsidP="00DD54CD">
            <w:pPr>
              <w:pStyle w:val="PL"/>
              <w:rPr>
                <w:rFonts w:cs="Courier New"/>
                <w:sz w:val="18"/>
              </w:rPr>
            </w:pPr>
            <w:bookmarkStart w:id="8973" w:name="_MCCTEMPBM_CRPT86941845___7"/>
            <w:bookmarkEnd w:id="8972"/>
            <w:r w:rsidRPr="00567618">
              <w:rPr>
                <w:rFonts w:cs="Courier New"/>
                <w:sz w:val="18"/>
              </w:rPr>
              <w:t>a=sendonly</w:t>
            </w:r>
          </w:p>
          <w:p w14:paraId="26DC11A8" w14:textId="77777777" w:rsidR="00FC7E52" w:rsidRPr="00567618" w:rsidRDefault="00FC7E52" w:rsidP="00DD54CD">
            <w:pPr>
              <w:pStyle w:val="PL"/>
              <w:rPr>
                <w:rFonts w:cs="Courier New"/>
              </w:rPr>
            </w:pPr>
            <w:bookmarkStart w:id="8974" w:name="_MCCTEMPBM_CRPT86941846___7"/>
            <w:bookmarkEnd w:id="8973"/>
            <w:r w:rsidRPr="00567618">
              <w:rPr>
                <w:rFonts w:cs="Courier New"/>
              </w:rPr>
              <w:t>a=rtpmap:101 EVS/16000/1</w:t>
            </w:r>
          </w:p>
          <w:p w14:paraId="639E21BC" w14:textId="77777777" w:rsidR="00FC7E52" w:rsidRPr="00567618" w:rsidRDefault="00FC7E52" w:rsidP="00DD54CD">
            <w:pPr>
              <w:pStyle w:val="PL"/>
              <w:rPr>
                <w:rFonts w:cs="Courier New"/>
              </w:rPr>
            </w:pPr>
            <w:r w:rsidRPr="00567618">
              <w:rPr>
                <w:rFonts w:cs="Courier New"/>
              </w:rPr>
              <w:t>a=fmtp:101 br=5.9-24.4; bw=nb-swb; max-red=220</w:t>
            </w:r>
          </w:p>
          <w:p w14:paraId="448122FB" w14:textId="77777777" w:rsidR="00FC7E52" w:rsidRPr="00567618" w:rsidRDefault="00FC7E52" w:rsidP="00DD54CD">
            <w:pPr>
              <w:pStyle w:val="PL"/>
              <w:rPr>
                <w:rFonts w:cs="Courier New"/>
              </w:rPr>
            </w:pPr>
            <w:r w:rsidRPr="00567618">
              <w:rPr>
                <w:rFonts w:cs="Courier New"/>
              </w:rPr>
              <w:t>a=rtpmap:102 AMR-WB/16000/1</w:t>
            </w:r>
          </w:p>
          <w:p w14:paraId="2927D06D" w14:textId="77777777" w:rsidR="00FC7E52" w:rsidRPr="00567618" w:rsidRDefault="00FC7E52" w:rsidP="00DD54CD">
            <w:pPr>
              <w:pStyle w:val="PL"/>
              <w:rPr>
                <w:rFonts w:cs="Courier New"/>
              </w:rPr>
            </w:pPr>
            <w:r w:rsidRPr="00567618">
              <w:rPr>
                <w:rFonts w:cs="Courier New"/>
              </w:rPr>
              <w:t>a=fmtp:102 mode-change-capability=2; max-red=220</w:t>
            </w:r>
          </w:p>
          <w:p w14:paraId="7773A5E2" w14:textId="77777777" w:rsidR="00FC7E52" w:rsidRPr="00567618" w:rsidRDefault="00FC7E52" w:rsidP="00DD54CD">
            <w:pPr>
              <w:pStyle w:val="PL"/>
              <w:rPr>
                <w:rFonts w:cs="Courier New"/>
              </w:rPr>
            </w:pPr>
            <w:r w:rsidRPr="00567618">
              <w:rPr>
                <w:rFonts w:cs="Courier New"/>
              </w:rPr>
              <w:t>a=rtpmap:103 AMR/8000/1</w:t>
            </w:r>
          </w:p>
          <w:p w14:paraId="2AAFC976" w14:textId="77777777" w:rsidR="00FC7E52" w:rsidRPr="00567618" w:rsidRDefault="00FC7E52" w:rsidP="00DD54CD">
            <w:pPr>
              <w:pStyle w:val="PL"/>
              <w:rPr>
                <w:rFonts w:cs="Courier New"/>
              </w:rPr>
            </w:pPr>
            <w:r w:rsidRPr="00567618">
              <w:rPr>
                <w:rFonts w:cs="Courier New"/>
              </w:rPr>
              <w:t>a=fmtp:103 mode-change-capability=2; mode-set=0,2,4,7; max-red=220</w:t>
            </w:r>
          </w:p>
          <w:p w14:paraId="34D07F2C" w14:textId="77777777" w:rsidR="00FC7E52" w:rsidRPr="00567618" w:rsidRDefault="00FC7E52" w:rsidP="00DD54CD">
            <w:pPr>
              <w:pStyle w:val="PL"/>
              <w:rPr>
                <w:rFonts w:cs="Courier New"/>
              </w:rPr>
            </w:pPr>
            <w:r w:rsidRPr="00567618">
              <w:rPr>
                <w:rFonts w:cs="Courier New"/>
              </w:rPr>
              <w:t>a=ptime:20</w:t>
            </w:r>
          </w:p>
          <w:p w14:paraId="3DAB8384" w14:textId="77777777" w:rsidR="00FC7E52" w:rsidRPr="00567618" w:rsidRDefault="00FC7E52" w:rsidP="00DD54CD">
            <w:pPr>
              <w:pStyle w:val="PL"/>
              <w:rPr>
                <w:rFonts w:cs="Courier New"/>
              </w:rPr>
            </w:pPr>
            <w:r w:rsidRPr="00567618">
              <w:rPr>
                <w:rFonts w:cs="Courier New"/>
              </w:rPr>
              <w:t>a=maxptime:240</w:t>
            </w:r>
          </w:p>
          <w:p w14:paraId="77E13232" w14:textId="77777777" w:rsidR="00FC7E52" w:rsidRPr="00567618" w:rsidRDefault="00FC7E52" w:rsidP="00DD54CD">
            <w:pPr>
              <w:pStyle w:val="PL"/>
              <w:rPr>
                <w:rFonts w:cs="Courier New"/>
                <w:b/>
              </w:rPr>
            </w:pPr>
            <w:r w:rsidRPr="00567618">
              <w:rPr>
                <w:rFonts w:cs="Courier New"/>
                <w:b/>
              </w:rPr>
              <w:t>a=rid:6 send pt=101</w:t>
            </w:r>
          </w:p>
          <w:p w14:paraId="154FA0CD" w14:textId="77777777" w:rsidR="00FC7E52" w:rsidRPr="00567618" w:rsidRDefault="00FC7E52" w:rsidP="00DD54CD">
            <w:pPr>
              <w:pStyle w:val="PL"/>
              <w:rPr>
                <w:rFonts w:cs="Courier New"/>
                <w:b/>
              </w:rPr>
            </w:pPr>
            <w:r w:rsidRPr="00567618">
              <w:rPr>
                <w:rFonts w:cs="Courier New"/>
                <w:b/>
              </w:rPr>
              <w:t>a=rid:7 send pt=102</w:t>
            </w:r>
          </w:p>
          <w:p w14:paraId="2AD89D09" w14:textId="77777777" w:rsidR="00FC7E52" w:rsidRPr="00567618" w:rsidRDefault="00FC7E52" w:rsidP="00DD54CD">
            <w:pPr>
              <w:pStyle w:val="PL"/>
              <w:rPr>
                <w:rFonts w:cs="Courier New"/>
                <w:b/>
              </w:rPr>
            </w:pPr>
            <w:r w:rsidRPr="00567618">
              <w:rPr>
                <w:rFonts w:cs="Courier New"/>
                <w:b/>
              </w:rPr>
              <w:t>a=rid:8 send pt=103</w:t>
            </w:r>
          </w:p>
          <w:p w14:paraId="530D1D76" w14:textId="77777777" w:rsidR="00FC7E52" w:rsidRPr="00567618" w:rsidRDefault="00FC7E52" w:rsidP="00DD54CD">
            <w:pPr>
              <w:pStyle w:val="PL"/>
              <w:rPr>
                <w:rFonts w:cs="Courier New"/>
                <w:b/>
              </w:rPr>
            </w:pPr>
            <w:r w:rsidRPr="00567618">
              <w:rPr>
                <w:rFonts w:cs="Courier New"/>
                <w:b/>
              </w:rPr>
              <w:t>a=simulcast:send 6,7,8</w:t>
            </w:r>
          </w:p>
          <w:p w14:paraId="393024BD" w14:textId="77777777" w:rsidR="00FC7E52" w:rsidRPr="00567618" w:rsidRDefault="00FC7E52" w:rsidP="00DD54CD">
            <w:pPr>
              <w:pStyle w:val="PL"/>
              <w:rPr>
                <w:rFonts w:cs="Courier New"/>
              </w:rPr>
            </w:pPr>
          </w:p>
          <w:p w14:paraId="06FE3D95" w14:textId="77777777" w:rsidR="00FC7E52" w:rsidRPr="00567618" w:rsidRDefault="00FC7E52" w:rsidP="00DD54CD">
            <w:pPr>
              <w:pStyle w:val="PL"/>
              <w:rPr>
                <w:rFonts w:cs="Courier New"/>
                <w:b/>
              </w:rPr>
            </w:pPr>
            <w:r w:rsidRPr="00567618">
              <w:rPr>
                <w:rFonts w:cs="Courier New"/>
                <w:b/>
              </w:rPr>
              <w:t>m=audio 49156 RTP/AVPF 105 106</w:t>
            </w:r>
          </w:p>
          <w:p w14:paraId="628D2537" w14:textId="77777777" w:rsidR="00FC7E52" w:rsidRPr="00567618" w:rsidRDefault="00FC7E52" w:rsidP="00DD54CD">
            <w:pPr>
              <w:pStyle w:val="PL"/>
              <w:rPr>
                <w:rFonts w:cs="Courier New"/>
              </w:rPr>
            </w:pPr>
            <w:r w:rsidRPr="00567618">
              <w:rPr>
                <w:rFonts w:cs="Courier New"/>
              </w:rPr>
              <w:t>b=AS:42</w:t>
            </w:r>
          </w:p>
          <w:p w14:paraId="5BD98FA3" w14:textId="77777777" w:rsidR="00FC7E52" w:rsidRPr="00567618" w:rsidRDefault="00FC7E52" w:rsidP="00DD54CD">
            <w:pPr>
              <w:pStyle w:val="PL"/>
              <w:rPr>
                <w:rFonts w:cs="Courier New"/>
              </w:rPr>
            </w:pPr>
            <w:r w:rsidRPr="00567618">
              <w:rPr>
                <w:rFonts w:cs="Courier New"/>
              </w:rPr>
              <w:t>a=acfg:1 t=1</w:t>
            </w:r>
          </w:p>
          <w:p w14:paraId="44684631" w14:textId="77777777" w:rsidR="00FC7E52" w:rsidRPr="00567618" w:rsidRDefault="00FC7E52" w:rsidP="00DD54CD">
            <w:pPr>
              <w:pStyle w:val="PL"/>
              <w:rPr>
                <w:rFonts w:cs="Courier New"/>
                <w:sz w:val="18"/>
              </w:rPr>
            </w:pPr>
            <w:bookmarkStart w:id="8975" w:name="_MCCTEMPBM_CRPT86941847___7"/>
            <w:bookmarkEnd w:id="8974"/>
            <w:r w:rsidRPr="00567618">
              <w:rPr>
                <w:rFonts w:cs="Courier New"/>
                <w:sz w:val="18"/>
              </w:rPr>
              <w:t>a=sendonly</w:t>
            </w:r>
          </w:p>
          <w:p w14:paraId="6F59A7CE" w14:textId="77777777" w:rsidR="00FC7E52" w:rsidRPr="00567618" w:rsidRDefault="00FC7E52" w:rsidP="00DD54CD">
            <w:pPr>
              <w:pStyle w:val="PL"/>
              <w:rPr>
                <w:rFonts w:cs="Courier New"/>
              </w:rPr>
            </w:pPr>
            <w:bookmarkStart w:id="8976" w:name="_MCCTEMPBM_CRPT86941848___7"/>
            <w:bookmarkEnd w:id="8975"/>
            <w:r w:rsidRPr="00567618">
              <w:rPr>
                <w:rFonts w:cs="Courier New"/>
              </w:rPr>
              <w:t>a=rtpmap:105 AMR-WB/16000/1</w:t>
            </w:r>
          </w:p>
          <w:p w14:paraId="5D877A27" w14:textId="77777777" w:rsidR="00FC7E52" w:rsidRPr="00567618" w:rsidRDefault="00FC7E52" w:rsidP="00DD54CD">
            <w:pPr>
              <w:pStyle w:val="PL"/>
              <w:rPr>
                <w:rFonts w:cs="Courier New"/>
              </w:rPr>
            </w:pPr>
            <w:r w:rsidRPr="00567618">
              <w:rPr>
                <w:rFonts w:cs="Courier New"/>
              </w:rPr>
              <w:t>a=fmtp:105 mode-change-capability=2; max-red=220</w:t>
            </w:r>
          </w:p>
          <w:p w14:paraId="31660ECC" w14:textId="77777777" w:rsidR="00FC7E52" w:rsidRPr="00567618" w:rsidRDefault="00FC7E52" w:rsidP="00DD54CD">
            <w:pPr>
              <w:pStyle w:val="PL"/>
              <w:rPr>
                <w:rFonts w:cs="Courier New"/>
              </w:rPr>
            </w:pPr>
            <w:r w:rsidRPr="00567618">
              <w:rPr>
                <w:rFonts w:cs="Courier New"/>
              </w:rPr>
              <w:t>a=rtpmap:106 AMR/8000/1</w:t>
            </w:r>
          </w:p>
          <w:p w14:paraId="33527FC7" w14:textId="77777777" w:rsidR="00FC7E52" w:rsidRPr="00567618" w:rsidRDefault="00FC7E52" w:rsidP="00DD54CD">
            <w:pPr>
              <w:pStyle w:val="PL"/>
              <w:rPr>
                <w:rFonts w:cs="Courier New"/>
              </w:rPr>
            </w:pPr>
            <w:r w:rsidRPr="00567618">
              <w:rPr>
                <w:rFonts w:cs="Courier New"/>
              </w:rPr>
              <w:t>a=fmtp:106 mode-change-capability=2; mode-set=0,2,4,7; max-red=220</w:t>
            </w:r>
          </w:p>
          <w:p w14:paraId="7EFCBCB2" w14:textId="77777777" w:rsidR="00FC7E52" w:rsidRPr="00567618" w:rsidRDefault="00FC7E52" w:rsidP="00DD54CD">
            <w:pPr>
              <w:pStyle w:val="PL"/>
              <w:rPr>
                <w:rFonts w:cs="Courier New"/>
              </w:rPr>
            </w:pPr>
            <w:r w:rsidRPr="00567618">
              <w:rPr>
                <w:rFonts w:cs="Courier New"/>
              </w:rPr>
              <w:t>a=ptime:20</w:t>
            </w:r>
          </w:p>
          <w:p w14:paraId="40DFFCD6" w14:textId="77777777" w:rsidR="00FC7E52" w:rsidRPr="00567618" w:rsidRDefault="00FC7E52" w:rsidP="00DD54CD">
            <w:pPr>
              <w:pStyle w:val="PL"/>
              <w:rPr>
                <w:rFonts w:cs="Courier New"/>
              </w:rPr>
            </w:pPr>
            <w:r w:rsidRPr="00567618">
              <w:rPr>
                <w:rFonts w:cs="Courier New"/>
              </w:rPr>
              <w:t>a=maxptime:240</w:t>
            </w:r>
          </w:p>
          <w:p w14:paraId="6BF38777" w14:textId="77777777" w:rsidR="00FC7E52" w:rsidRPr="00567618" w:rsidRDefault="00FC7E52" w:rsidP="00DD54CD">
            <w:pPr>
              <w:pStyle w:val="PL"/>
              <w:rPr>
                <w:rFonts w:cs="Courier New"/>
                <w:b/>
                <w:sz w:val="18"/>
              </w:rPr>
            </w:pPr>
            <w:bookmarkStart w:id="8977" w:name="_MCCTEMPBM_CRPT86941849___7"/>
            <w:bookmarkEnd w:id="8976"/>
            <w:r w:rsidRPr="00567618">
              <w:rPr>
                <w:rFonts w:cs="Courier New"/>
                <w:b/>
                <w:sz w:val="18"/>
              </w:rPr>
              <w:t>a=rid:10 send pt=105</w:t>
            </w:r>
          </w:p>
          <w:p w14:paraId="78A0C561" w14:textId="77777777" w:rsidR="00FC7E52" w:rsidRPr="00567618" w:rsidRDefault="00FC7E52" w:rsidP="00DD54CD">
            <w:pPr>
              <w:pStyle w:val="PL"/>
              <w:rPr>
                <w:rFonts w:cs="Courier New"/>
                <w:b/>
                <w:sz w:val="18"/>
              </w:rPr>
            </w:pPr>
            <w:r w:rsidRPr="00567618">
              <w:rPr>
                <w:rFonts w:cs="Courier New"/>
                <w:b/>
                <w:sz w:val="18"/>
              </w:rPr>
              <w:t>a=rid:11 send pt=106</w:t>
            </w:r>
          </w:p>
          <w:p w14:paraId="4AC122D5" w14:textId="77777777" w:rsidR="00FC7E52" w:rsidRPr="00567618" w:rsidRDefault="00FC7E52" w:rsidP="00DD54CD">
            <w:pPr>
              <w:pStyle w:val="PL"/>
              <w:rPr>
                <w:rFonts w:cs="Courier New"/>
                <w:b/>
                <w:sz w:val="18"/>
              </w:rPr>
            </w:pPr>
            <w:r w:rsidRPr="00567618">
              <w:rPr>
                <w:rFonts w:cs="Courier New"/>
                <w:b/>
                <w:sz w:val="18"/>
              </w:rPr>
              <w:lastRenderedPageBreak/>
              <w:t>a=simulcast:send 10,11</w:t>
            </w:r>
          </w:p>
          <w:p w14:paraId="6E62244F" w14:textId="77777777" w:rsidR="00FC7E52" w:rsidRPr="00567618" w:rsidRDefault="00FC7E52" w:rsidP="00DD54CD">
            <w:pPr>
              <w:pStyle w:val="PL"/>
              <w:rPr>
                <w:rFonts w:cs="Courier New"/>
                <w:b/>
                <w:sz w:val="18"/>
              </w:rPr>
            </w:pPr>
          </w:p>
          <w:p w14:paraId="4617F039" w14:textId="77777777" w:rsidR="00FC7E52" w:rsidRPr="00567618" w:rsidRDefault="00FC7E52" w:rsidP="00DD54CD">
            <w:pPr>
              <w:pStyle w:val="PL"/>
              <w:rPr>
                <w:rFonts w:cs="Courier New"/>
                <w:b/>
              </w:rPr>
            </w:pPr>
            <w:bookmarkStart w:id="8978" w:name="_MCCTEMPBM_CRPT86941850___7"/>
            <w:bookmarkEnd w:id="8977"/>
            <w:r w:rsidRPr="00567618">
              <w:rPr>
                <w:rFonts w:cs="Courier New"/>
                <w:b/>
              </w:rPr>
              <w:t>m=audio 49158 RTP/AVPF 108</w:t>
            </w:r>
          </w:p>
          <w:p w14:paraId="1F67888F" w14:textId="77777777" w:rsidR="00FC7E52" w:rsidRPr="00567618" w:rsidRDefault="00FC7E52" w:rsidP="00DD54CD">
            <w:pPr>
              <w:pStyle w:val="PL"/>
              <w:rPr>
                <w:rFonts w:cs="Courier New"/>
              </w:rPr>
            </w:pPr>
            <w:r w:rsidRPr="00567618">
              <w:rPr>
                <w:rFonts w:cs="Courier New"/>
              </w:rPr>
              <w:t>b=AS:29</w:t>
            </w:r>
          </w:p>
          <w:p w14:paraId="61EEA539" w14:textId="77777777" w:rsidR="00FC7E52" w:rsidRPr="00567618" w:rsidRDefault="00FC7E52" w:rsidP="00DD54CD">
            <w:pPr>
              <w:pStyle w:val="PL"/>
              <w:rPr>
                <w:rFonts w:cs="Courier New"/>
              </w:rPr>
            </w:pPr>
            <w:r w:rsidRPr="00567618">
              <w:rPr>
                <w:rFonts w:cs="Courier New"/>
              </w:rPr>
              <w:t>a=acfg:1 t=1</w:t>
            </w:r>
          </w:p>
          <w:p w14:paraId="1B455C4B" w14:textId="77777777" w:rsidR="00FC7E52" w:rsidRPr="00567618" w:rsidRDefault="00FC7E52" w:rsidP="00DD54CD">
            <w:pPr>
              <w:pStyle w:val="PL"/>
              <w:rPr>
                <w:rFonts w:cs="Courier New"/>
              </w:rPr>
            </w:pPr>
            <w:r w:rsidRPr="00567618">
              <w:rPr>
                <w:rFonts w:cs="Courier New"/>
              </w:rPr>
              <w:t>a=sendonly</w:t>
            </w:r>
          </w:p>
          <w:p w14:paraId="4EF261E4" w14:textId="77777777" w:rsidR="00FC7E52" w:rsidRPr="00567618" w:rsidRDefault="00FC7E52" w:rsidP="00DD54CD">
            <w:pPr>
              <w:pStyle w:val="PL"/>
              <w:rPr>
                <w:rFonts w:cs="Courier New"/>
              </w:rPr>
            </w:pPr>
            <w:r w:rsidRPr="00567618">
              <w:rPr>
                <w:rFonts w:cs="Courier New"/>
              </w:rPr>
              <w:t>a=rtpmap:108 AMR/8000/1</w:t>
            </w:r>
          </w:p>
          <w:p w14:paraId="43A24DF5" w14:textId="77777777" w:rsidR="00FC7E52" w:rsidRPr="00567618" w:rsidRDefault="00FC7E52" w:rsidP="00DD54CD">
            <w:pPr>
              <w:pStyle w:val="PL"/>
              <w:rPr>
                <w:rFonts w:cs="Courier New"/>
              </w:rPr>
            </w:pPr>
            <w:r w:rsidRPr="00567618">
              <w:rPr>
                <w:rFonts w:cs="Courier New"/>
              </w:rPr>
              <w:t>a=fmtp:108 mode-change-capability=2; mode-set=0,2,4,7; max-red=220</w:t>
            </w:r>
          </w:p>
          <w:p w14:paraId="44957995" w14:textId="77777777" w:rsidR="00FC7E52" w:rsidRPr="00567618" w:rsidRDefault="00FC7E52" w:rsidP="00DD54CD">
            <w:pPr>
              <w:pStyle w:val="PL"/>
              <w:rPr>
                <w:rFonts w:cs="Courier New"/>
              </w:rPr>
            </w:pPr>
            <w:r w:rsidRPr="00567618">
              <w:rPr>
                <w:rFonts w:cs="Courier New"/>
              </w:rPr>
              <w:t>a=ptime:20</w:t>
            </w:r>
          </w:p>
          <w:p w14:paraId="35663135" w14:textId="77777777" w:rsidR="00FC7E52" w:rsidRPr="00567618" w:rsidRDefault="00FC7E52" w:rsidP="00DD54CD">
            <w:pPr>
              <w:pStyle w:val="PL"/>
              <w:rPr>
                <w:rFonts w:cs="Courier New"/>
              </w:rPr>
            </w:pPr>
            <w:r w:rsidRPr="00567618">
              <w:rPr>
                <w:rFonts w:cs="Courier New"/>
              </w:rPr>
              <w:t>a=maxptime:240</w:t>
            </w:r>
          </w:p>
          <w:p w14:paraId="2C7A7D32" w14:textId="77777777" w:rsidR="00FC7E52" w:rsidRPr="00567618" w:rsidRDefault="00FC7E52" w:rsidP="00DD54CD">
            <w:pPr>
              <w:pStyle w:val="PL"/>
              <w:rPr>
                <w:rFonts w:cs="Courier New"/>
                <w:b/>
              </w:rPr>
            </w:pPr>
            <w:r w:rsidRPr="00567618">
              <w:rPr>
                <w:rFonts w:cs="Courier New"/>
                <w:b/>
              </w:rPr>
              <w:t>a=rid:13 send pt=108</w:t>
            </w:r>
          </w:p>
          <w:p w14:paraId="7221B0D1" w14:textId="77777777" w:rsidR="00FC7E52" w:rsidRPr="00567618" w:rsidRDefault="00FC7E52" w:rsidP="00DD54CD">
            <w:pPr>
              <w:pStyle w:val="PL"/>
              <w:rPr>
                <w:rFonts w:cs="Courier New"/>
                <w:b/>
              </w:rPr>
            </w:pPr>
            <w:r w:rsidRPr="00567618">
              <w:rPr>
                <w:rFonts w:cs="Courier New"/>
                <w:b/>
              </w:rPr>
              <w:t>a=simulcast:send 13</w:t>
            </w:r>
          </w:p>
          <w:p w14:paraId="118930F9" w14:textId="77777777" w:rsidR="00FC7E52" w:rsidRPr="00567618" w:rsidRDefault="00FC7E52" w:rsidP="00DD54CD">
            <w:pPr>
              <w:pStyle w:val="PL"/>
              <w:rPr>
                <w:rFonts w:cs="Courier New"/>
              </w:rPr>
            </w:pPr>
          </w:p>
          <w:p w14:paraId="57287B6D" w14:textId="77777777" w:rsidR="00FC7E52" w:rsidRPr="00567618" w:rsidRDefault="00FC7E52" w:rsidP="00DD54CD">
            <w:pPr>
              <w:pStyle w:val="PL"/>
              <w:rPr>
                <w:rFonts w:cs="Courier New"/>
                <w:b/>
              </w:rPr>
            </w:pPr>
            <w:r w:rsidRPr="00567618">
              <w:rPr>
                <w:rFonts w:cs="Courier New"/>
                <w:b/>
              </w:rPr>
              <w:t>m=audio 49160 RTP/AVPF 109</w:t>
            </w:r>
          </w:p>
          <w:p w14:paraId="4713DC90" w14:textId="77777777" w:rsidR="00FC7E52" w:rsidRPr="00567618" w:rsidRDefault="00FC7E52" w:rsidP="00DD54CD">
            <w:pPr>
              <w:pStyle w:val="PL"/>
              <w:rPr>
                <w:rFonts w:cs="Courier New"/>
              </w:rPr>
            </w:pPr>
            <w:r w:rsidRPr="00567618">
              <w:rPr>
                <w:rFonts w:cs="Courier New"/>
              </w:rPr>
              <w:t>b=AS:29</w:t>
            </w:r>
          </w:p>
          <w:p w14:paraId="60016397" w14:textId="77777777" w:rsidR="00FC7E52" w:rsidRPr="00567618" w:rsidRDefault="00FC7E52" w:rsidP="00DD54CD">
            <w:pPr>
              <w:pStyle w:val="PL"/>
              <w:rPr>
                <w:rFonts w:cs="Courier New"/>
              </w:rPr>
            </w:pPr>
            <w:r w:rsidRPr="00567618">
              <w:rPr>
                <w:rFonts w:cs="Courier New"/>
              </w:rPr>
              <w:t>a=acfg:1 t=1</w:t>
            </w:r>
          </w:p>
          <w:p w14:paraId="30568B8C" w14:textId="77777777" w:rsidR="00FC7E52" w:rsidRPr="00567618" w:rsidRDefault="00FC7E52" w:rsidP="00DD54CD">
            <w:pPr>
              <w:pStyle w:val="PL"/>
              <w:rPr>
                <w:rFonts w:cs="Courier New"/>
                <w:sz w:val="18"/>
              </w:rPr>
            </w:pPr>
            <w:bookmarkStart w:id="8979" w:name="_MCCTEMPBM_CRPT86941851___7"/>
            <w:bookmarkEnd w:id="8978"/>
            <w:r w:rsidRPr="00567618">
              <w:rPr>
                <w:rFonts w:cs="Courier New"/>
                <w:sz w:val="18"/>
              </w:rPr>
              <w:t>a=sendonly</w:t>
            </w:r>
          </w:p>
          <w:bookmarkEnd w:id="8979"/>
          <w:p w14:paraId="03343EB9" w14:textId="77777777" w:rsidR="00FC7E52" w:rsidRPr="00567618" w:rsidRDefault="00FC7E52" w:rsidP="00DD54CD">
            <w:pPr>
              <w:pStyle w:val="PL"/>
              <w:rPr>
                <w:rFonts w:cs="Courier New"/>
              </w:rPr>
            </w:pPr>
            <w:r w:rsidRPr="00567618">
              <w:rPr>
                <w:rFonts w:cs="Courier New"/>
              </w:rPr>
              <w:t>a=rtpmap:109 AMR/8000/1</w:t>
            </w:r>
          </w:p>
          <w:p w14:paraId="0656EFEA" w14:textId="77777777" w:rsidR="00FC7E52" w:rsidRPr="00567618" w:rsidRDefault="00FC7E52" w:rsidP="00DD54CD">
            <w:pPr>
              <w:pStyle w:val="PL"/>
              <w:rPr>
                <w:rFonts w:cs="Courier New"/>
              </w:rPr>
            </w:pPr>
            <w:r w:rsidRPr="00567618">
              <w:rPr>
                <w:rFonts w:cs="Courier New"/>
              </w:rPr>
              <w:t>a=fmtp:109 mode-change-capability=2; mode-set=0,2,4,7; max-red=220</w:t>
            </w:r>
          </w:p>
          <w:p w14:paraId="503E9A08" w14:textId="77777777" w:rsidR="00FC7E52" w:rsidRPr="00567618" w:rsidRDefault="00FC7E52" w:rsidP="00DD54CD">
            <w:pPr>
              <w:pStyle w:val="PL"/>
              <w:rPr>
                <w:rFonts w:cs="Courier New"/>
              </w:rPr>
            </w:pPr>
            <w:r w:rsidRPr="00567618">
              <w:rPr>
                <w:rFonts w:cs="Courier New"/>
              </w:rPr>
              <w:t>a=ptime:20</w:t>
            </w:r>
          </w:p>
          <w:p w14:paraId="0CA81452" w14:textId="77777777" w:rsidR="00FC7E52" w:rsidRPr="00567618" w:rsidRDefault="00FC7E52" w:rsidP="00DD54CD">
            <w:pPr>
              <w:pStyle w:val="PL"/>
              <w:rPr>
                <w:rFonts w:cs="Courier New"/>
              </w:rPr>
            </w:pPr>
            <w:r w:rsidRPr="00567618">
              <w:rPr>
                <w:rFonts w:cs="Courier New"/>
              </w:rPr>
              <w:t xml:space="preserve">a=maxptime:240 </w:t>
            </w:r>
          </w:p>
          <w:p w14:paraId="272035CD" w14:textId="77777777" w:rsidR="00FC7E52" w:rsidRPr="00567618" w:rsidRDefault="00FC7E52" w:rsidP="00DD54CD">
            <w:pPr>
              <w:pStyle w:val="PL"/>
              <w:rPr>
                <w:rFonts w:cs="Courier New"/>
                <w:b/>
              </w:rPr>
            </w:pPr>
            <w:r w:rsidRPr="00567618">
              <w:rPr>
                <w:rFonts w:cs="Courier New"/>
                <w:b/>
              </w:rPr>
              <w:t>a=rid:14 send pt=109</w:t>
            </w:r>
          </w:p>
          <w:p w14:paraId="19BCD32A" w14:textId="77777777" w:rsidR="00FC7E52" w:rsidRPr="00567618" w:rsidRDefault="00FC7E52" w:rsidP="00DD54CD">
            <w:pPr>
              <w:pStyle w:val="PL"/>
              <w:rPr>
                <w:rFonts w:cs="Courier New"/>
                <w:b/>
              </w:rPr>
            </w:pPr>
            <w:r w:rsidRPr="00567618">
              <w:rPr>
                <w:rFonts w:cs="Courier New"/>
                <w:b/>
              </w:rPr>
              <w:t>a=simulcast:send 14</w:t>
            </w:r>
          </w:p>
        </w:tc>
      </w:tr>
      <w:bookmarkEnd w:id="8969"/>
      <w:bookmarkEnd w:id="8970"/>
    </w:tbl>
    <w:p w14:paraId="4F3BB2E8" w14:textId="77777777" w:rsidR="00FC7E52" w:rsidRPr="00567618" w:rsidRDefault="00FC7E52" w:rsidP="00FC7E52">
      <w:pPr>
        <w:pStyle w:val="FP"/>
      </w:pPr>
    </w:p>
    <w:p w14:paraId="404B3BD5" w14:textId="77777777" w:rsidR="00FC7E52" w:rsidRPr="00567618" w:rsidRDefault="00FC7E52" w:rsidP="00FC7E52">
      <w:pPr>
        <w:rPr>
          <w:lang w:eastAsia="ko-KR"/>
        </w:rPr>
      </w:pPr>
      <w:r w:rsidRPr="00567618">
        <w:rPr>
          <w:lang w:eastAsia="ko-KR"/>
        </w:rPr>
        <w:t>Table T.10 shows an example, where the MSMTSI MRF identifies that there are only four participants in the conference and it therefore disables the two "m="lines.</w:t>
      </w:r>
    </w:p>
    <w:p w14:paraId="21433425" w14:textId="77777777" w:rsidR="00FC7E52" w:rsidRPr="00567618" w:rsidRDefault="00FC7E52" w:rsidP="00FC7E52">
      <w:pPr>
        <w:pStyle w:val="TH"/>
        <w:keepNext w:val="0"/>
        <w:keepLines w:val="0"/>
        <w:widowControl w:val="0"/>
      </w:pPr>
      <w:r w:rsidRPr="00567618">
        <w:t xml:space="preserve">Table T.10: Example SDP answer from MSMTSI MRF accepting multi-stream audio and enabling a conference with 4 participants (for SDP offer in </w:t>
      </w:r>
      <w:bookmarkStart w:id="8980" w:name="_CRTableT_10"/>
      <w:r w:rsidRPr="00567618">
        <w:t xml:space="preserve">Table </w:t>
      </w:r>
      <w:bookmarkEnd w:id="8980"/>
      <w:r w:rsidRPr="00567618">
        <w:t>T.8)</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0A77AF4" w14:textId="77777777" w:rsidTr="00DD54CD">
        <w:trPr>
          <w:jc w:val="center"/>
        </w:trPr>
        <w:tc>
          <w:tcPr>
            <w:tcW w:w="9639" w:type="dxa"/>
            <w:shd w:val="clear" w:color="auto" w:fill="auto"/>
          </w:tcPr>
          <w:p w14:paraId="2A343A26" w14:textId="77777777" w:rsidR="00FC7E52" w:rsidRPr="00567618" w:rsidRDefault="00FC7E52" w:rsidP="00DD54CD">
            <w:pPr>
              <w:pStyle w:val="TAH"/>
            </w:pPr>
            <w:r w:rsidRPr="00567618">
              <w:t>SDP answer</w:t>
            </w:r>
          </w:p>
        </w:tc>
      </w:tr>
      <w:tr w:rsidR="00FC7E52" w:rsidRPr="00567618" w14:paraId="12AC6E1A" w14:textId="77777777" w:rsidTr="00DD54CD">
        <w:trPr>
          <w:jc w:val="center"/>
        </w:trPr>
        <w:tc>
          <w:tcPr>
            <w:tcW w:w="9639" w:type="dxa"/>
            <w:shd w:val="clear" w:color="auto" w:fill="auto"/>
          </w:tcPr>
          <w:p w14:paraId="2424B07E" w14:textId="77777777" w:rsidR="00FC7E52" w:rsidRPr="00567618" w:rsidRDefault="00FC7E52" w:rsidP="00DD54CD">
            <w:pPr>
              <w:pStyle w:val="PL"/>
              <w:rPr>
                <w:rFonts w:cs="Courier New"/>
                <w:b/>
              </w:rPr>
            </w:pPr>
            <w:bookmarkStart w:id="8981" w:name="_MCCTEMPBM_CRPT86941853___7"/>
            <w:bookmarkStart w:id="8982" w:name="_MCCTEMPBM_CRPT86941860___7" w:colFirst="0" w:colLast="0"/>
            <w:bookmarkStart w:id="8983" w:name="MCCQCTEMPBM_00000205" w:colFirst="0" w:colLast="0"/>
            <w:r w:rsidRPr="00567618">
              <w:rPr>
                <w:rFonts w:cs="Courier New"/>
                <w:b/>
              </w:rPr>
              <w:t>m=audio 49152 RTP/AVPF 96 97 98</w:t>
            </w:r>
          </w:p>
          <w:p w14:paraId="2E93A10D" w14:textId="77777777" w:rsidR="00FC7E52" w:rsidRPr="00567618" w:rsidRDefault="00FC7E52" w:rsidP="00DD54CD">
            <w:pPr>
              <w:pStyle w:val="PL"/>
              <w:rPr>
                <w:rFonts w:cs="Courier New"/>
              </w:rPr>
            </w:pPr>
            <w:r w:rsidRPr="00567618">
              <w:rPr>
                <w:rFonts w:cs="Courier New"/>
              </w:rPr>
              <w:t>b=AS:113</w:t>
            </w:r>
          </w:p>
          <w:p w14:paraId="709629F0" w14:textId="77777777" w:rsidR="00FC7E52" w:rsidRPr="00567618" w:rsidRDefault="00FC7E52" w:rsidP="00DD54CD">
            <w:pPr>
              <w:pStyle w:val="PL"/>
              <w:rPr>
                <w:rFonts w:cs="Courier New"/>
              </w:rPr>
            </w:pPr>
            <w:r w:rsidRPr="00567618">
              <w:rPr>
                <w:rFonts w:cs="Courier New"/>
              </w:rPr>
              <w:t>a=acfg:1 t=1</w:t>
            </w:r>
          </w:p>
          <w:p w14:paraId="4BD3E18F" w14:textId="77777777" w:rsidR="00FC7E52" w:rsidRPr="00567618" w:rsidRDefault="00FC7E52" w:rsidP="00DD54CD">
            <w:pPr>
              <w:pStyle w:val="PL"/>
              <w:rPr>
                <w:rFonts w:cs="Courier New"/>
              </w:rPr>
            </w:pPr>
            <w:r w:rsidRPr="00567618">
              <w:rPr>
                <w:rFonts w:cs="Courier New"/>
              </w:rPr>
              <w:t>a=rtpmap:96 EVS/16000/1</w:t>
            </w:r>
          </w:p>
          <w:p w14:paraId="1A811114" w14:textId="77777777" w:rsidR="00FC7E52" w:rsidRPr="00567618" w:rsidRDefault="00FC7E52" w:rsidP="00DD54CD">
            <w:pPr>
              <w:pStyle w:val="PL"/>
              <w:rPr>
                <w:rFonts w:cs="Courier New"/>
              </w:rPr>
            </w:pPr>
            <w:r w:rsidRPr="00567618">
              <w:rPr>
                <w:rFonts w:cs="Courier New"/>
              </w:rPr>
              <w:t>a=fmtp:96 br=5.9-24.4; bw=nb-swb; max-red=220</w:t>
            </w:r>
          </w:p>
          <w:p w14:paraId="6478F5D8" w14:textId="77777777" w:rsidR="00FC7E52" w:rsidRPr="00567618" w:rsidRDefault="00FC7E52" w:rsidP="00DD54CD">
            <w:pPr>
              <w:pStyle w:val="PL"/>
              <w:rPr>
                <w:rFonts w:cs="Courier New"/>
              </w:rPr>
            </w:pPr>
            <w:r w:rsidRPr="00567618">
              <w:rPr>
                <w:rFonts w:cs="Courier New"/>
              </w:rPr>
              <w:t>a=rtpmap:97 AMR-WB/16000/1</w:t>
            </w:r>
          </w:p>
          <w:p w14:paraId="0F7C478C" w14:textId="77777777" w:rsidR="00FC7E52" w:rsidRPr="00567618" w:rsidRDefault="00FC7E52" w:rsidP="00DD54CD">
            <w:pPr>
              <w:pStyle w:val="PL"/>
              <w:rPr>
                <w:rFonts w:cs="Courier New"/>
              </w:rPr>
            </w:pPr>
            <w:r w:rsidRPr="00567618">
              <w:rPr>
                <w:rFonts w:cs="Courier New"/>
              </w:rPr>
              <w:t>a=fmtp:97 mode-change-capability=2; max-red=220</w:t>
            </w:r>
          </w:p>
          <w:p w14:paraId="2DD184CD" w14:textId="77777777" w:rsidR="00FC7E52" w:rsidRPr="00567618" w:rsidRDefault="00FC7E52" w:rsidP="00DD54CD">
            <w:pPr>
              <w:pStyle w:val="PL"/>
              <w:rPr>
                <w:rFonts w:cs="Courier New"/>
              </w:rPr>
            </w:pPr>
            <w:r w:rsidRPr="00567618">
              <w:rPr>
                <w:rFonts w:cs="Courier New"/>
              </w:rPr>
              <w:t>a=rtpmap:98 AMR/8000/1</w:t>
            </w:r>
          </w:p>
          <w:p w14:paraId="59E07620" w14:textId="77777777" w:rsidR="00FC7E52" w:rsidRPr="00567618" w:rsidRDefault="00FC7E52" w:rsidP="00DD54CD">
            <w:pPr>
              <w:pStyle w:val="PL"/>
              <w:rPr>
                <w:rFonts w:cs="Courier New"/>
              </w:rPr>
            </w:pPr>
            <w:r w:rsidRPr="00567618">
              <w:rPr>
                <w:rFonts w:cs="Courier New"/>
              </w:rPr>
              <w:t>a=fmtp:98 mode-change-capability=2; mode-set=0,2,4,7; max-red=220</w:t>
            </w:r>
          </w:p>
          <w:p w14:paraId="132098AC" w14:textId="77777777" w:rsidR="00FC7E52" w:rsidRPr="00567618" w:rsidRDefault="00FC7E52" w:rsidP="00DD54CD">
            <w:pPr>
              <w:pStyle w:val="PL"/>
              <w:rPr>
                <w:rFonts w:cs="Courier New"/>
              </w:rPr>
            </w:pPr>
            <w:r w:rsidRPr="00567618">
              <w:rPr>
                <w:rFonts w:cs="Courier New"/>
              </w:rPr>
              <w:t>a=ptime:20</w:t>
            </w:r>
          </w:p>
          <w:p w14:paraId="648DB94D" w14:textId="77777777" w:rsidR="00FC7E52" w:rsidRPr="00567618" w:rsidRDefault="00FC7E52" w:rsidP="00DD54CD">
            <w:pPr>
              <w:pStyle w:val="PL"/>
              <w:rPr>
                <w:rFonts w:cs="Courier New"/>
              </w:rPr>
            </w:pPr>
            <w:r w:rsidRPr="00567618">
              <w:rPr>
                <w:rFonts w:cs="Courier New"/>
              </w:rPr>
              <w:t>a=maxptime:240</w:t>
            </w:r>
          </w:p>
          <w:p w14:paraId="2C0AAF5E" w14:textId="77777777" w:rsidR="00FC7E52" w:rsidRPr="00567618" w:rsidRDefault="00FC7E52" w:rsidP="00DD54CD">
            <w:pPr>
              <w:pStyle w:val="PL"/>
              <w:rPr>
                <w:rFonts w:cs="Courier New"/>
                <w:b/>
                <w:sz w:val="18"/>
              </w:rPr>
            </w:pPr>
            <w:bookmarkStart w:id="8984" w:name="_MCCTEMPBM_CRPT86941854___7"/>
            <w:bookmarkEnd w:id="8981"/>
            <w:r w:rsidRPr="00567618">
              <w:rPr>
                <w:rFonts w:cs="Courier New"/>
                <w:b/>
                <w:sz w:val="18"/>
              </w:rPr>
              <w:t>a=rid:0 recv pt=96</w:t>
            </w:r>
          </w:p>
          <w:p w14:paraId="30F66E4F" w14:textId="77777777" w:rsidR="00FC7E52" w:rsidRPr="00567618" w:rsidRDefault="00FC7E52" w:rsidP="00DD54CD">
            <w:pPr>
              <w:pStyle w:val="PL"/>
              <w:rPr>
                <w:rFonts w:cs="Courier New"/>
                <w:b/>
                <w:sz w:val="18"/>
              </w:rPr>
            </w:pPr>
            <w:r w:rsidRPr="00567618">
              <w:rPr>
                <w:rFonts w:cs="Courier New"/>
                <w:b/>
                <w:sz w:val="18"/>
              </w:rPr>
              <w:t>a=rid:1 recv pt=97</w:t>
            </w:r>
          </w:p>
          <w:p w14:paraId="78F29946" w14:textId="77777777" w:rsidR="00FC7E52" w:rsidRPr="00567618" w:rsidRDefault="00FC7E52" w:rsidP="00DD54CD">
            <w:pPr>
              <w:pStyle w:val="PL"/>
              <w:rPr>
                <w:rFonts w:cs="Courier New"/>
                <w:b/>
                <w:sz w:val="18"/>
              </w:rPr>
            </w:pPr>
            <w:r w:rsidRPr="00567618">
              <w:rPr>
                <w:rFonts w:cs="Courier New"/>
                <w:b/>
                <w:sz w:val="18"/>
              </w:rPr>
              <w:t>a=rid:2 recv pt=98</w:t>
            </w:r>
          </w:p>
          <w:p w14:paraId="0DEF04B3" w14:textId="77777777" w:rsidR="00FC7E52" w:rsidRPr="00567618" w:rsidRDefault="00FC7E52" w:rsidP="00DD54CD">
            <w:pPr>
              <w:pStyle w:val="PL"/>
              <w:rPr>
                <w:rFonts w:cs="Courier New"/>
                <w:b/>
                <w:sz w:val="18"/>
              </w:rPr>
            </w:pPr>
            <w:r w:rsidRPr="00567618">
              <w:rPr>
                <w:rFonts w:cs="Courier New"/>
                <w:b/>
                <w:sz w:val="18"/>
              </w:rPr>
              <w:t>a=rid:3 send pt=96</w:t>
            </w:r>
          </w:p>
          <w:p w14:paraId="2593FAA8" w14:textId="77777777" w:rsidR="00FC7E52" w:rsidRPr="00567618" w:rsidRDefault="00FC7E52" w:rsidP="00DD54CD">
            <w:pPr>
              <w:pStyle w:val="PL"/>
              <w:rPr>
                <w:rFonts w:cs="Courier New"/>
                <w:b/>
                <w:sz w:val="18"/>
              </w:rPr>
            </w:pPr>
            <w:r w:rsidRPr="00567618">
              <w:rPr>
                <w:rFonts w:cs="Courier New"/>
                <w:b/>
                <w:sz w:val="18"/>
              </w:rPr>
              <w:t>a=rid:4 send pt=97</w:t>
            </w:r>
          </w:p>
          <w:p w14:paraId="3903B847" w14:textId="77777777" w:rsidR="00FC7E52" w:rsidRPr="00567618" w:rsidRDefault="00FC7E52" w:rsidP="00DD54CD">
            <w:pPr>
              <w:pStyle w:val="PL"/>
              <w:rPr>
                <w:rFonts w:cs="Courier New"/>
                <w:b/>
                <w:sz w:val="18"/>
              </w:rPr>
            </w:pPr>
            <w:r w:rsidRPr="00567618">
              <w:rPr>
                <w:rFonts w:cs="Courier New"/>
                <w:b/>
                <w:sz w:val="18"/>
              </w:rPr>
              <w:t>a=rid:5 send pt=98</w:t>
            </w:r>
          </w:p>
          <w:p w14:paraId="5EC14CF0" w14:textId="77777777" w:rsidR="00FC7E52" w:rsidRPr="00567618" w:rsidRDefault="00FC7E52" w:rsidP="00DD54CD">
            <w:pPr>
              <w:pStyle w:val="PL"/>
              <w:rPr>
                <w:rFonts w:cs="Courier New"/>
                <w:b/>
                <w:sz w:val="18"/>
              </w:rPr>
            </w:pPr>
            <w:r w:rsidRPr="00567618">
              <w:rPr>
                <w:rFonts w:cs="Courier New"/>
                <w:b/>
                <w:sz w:val="18"/>
              </w:rPr>
              <w:t>a=simulcast:recv 0;1;2 send 3,4,5</w:t>
            </w:r>
          </w:p>
          <w:p w14:paraId="38B18887" w14:textId="77777777" w:rsidR="00FC7E52" w:rsidRPr="00567618" w:rsidRDefault="00FC7E52" w:rsidP="00DD54CD">
            <w:pPr>
              <w:pStyle w:val="PL"/>
              <w:rPr>
                <w:rFonts w:cs="Courier New"/>
              </w:rPr>
            </w:pPr>
            <w:bookmarkStart w:id="8985" w:name="_MCCTEMPBM_CRPT86941855___7"/>
            <w:bookmarkEnd w:id="8984"/>
          </w:p>
          <w:p w14:paraId="0DCF67C1" w14:textId="77777777" w:rsidR="00FC7E52" w:rsidRPr="00567618" w:rsidRDefault="00FC7E52" w:rsidP="00DD54CD">
            <w:pPr>
              <w:pStyle w:val="PL"/>
              <w:rPr>
                <w:rFonts w:cs="Courier New"/>
                <w:b/>
              </w:rPr>
            </w:pPr>
            <w:r w:rsidRPr="00567618">
              <w:rPr>
                <w:rFonts w:cs="Courier New"/>
                <w:b/>
              </w:rPr>
              <w:t>m=audio 49154 RTP/AVPF 101 102 103</w:t>
            </w:r>
          </w:p>
          <w:p w14:paraId="68CC203E" w14:textId="77777777" w:rsidR="00FC7E52" w:rsidRPr="00567618" w:rsidRDefault="00FC7E52" w:rsidP="00DD54CD">
            <w:pPr>
              <w:pStyle w:val="PL"/>
              <w:rPr>
                <w:rFonts w:cs="Courier New"/>
              </w:rPr>
            </w:pPr>
            <w:r w:rsidRPr="00567618">
              <w:rPr>
                <w:rFonts w:cs="Courier New"/>
              </w:rPr>
              <w:t>b=AS:42</w:t>
            </w:r>
          </w:p>
          <w:p w14:paraId="79FDCF26" w14:textId="77777777" w:rsidR="00FC7E52" w:rsidRPr="00567618" w:rsidRDefault="00FC7E52" w:rsidP="00DD54CD">
            <w:pPr>
              <w:pStyle w:val="PL"/>
              <w:rPr>
                <w:rFonts w:cs="Courier New"/>
              </w:rPr>
            </w:pPr>
            <w:r w:rsidRPr="00567618">
              <w:rPr>
                <w:rFonts w:cs="Courier New"/>
              </w:rPr>
              <w:t>a=acfg:1 t=1</w:t>
            </w:r>
          </w:p>
          <w:p w14:paraId="1900E2D6" w14:textId="77777777" w:rsidR="00FC7E52" w:rsidRPr="00567618" w:rsidRDefault="00FC7E52" w:rsidP="00DD54CD">
            <w:pPr>
              <w:pStyle w:val="PL"/>
              <w:rPr>
                <w:rFonts w:cs="Courier New"/>
                <w:sz w:val="18"/>
              </w:rPr>
            </w:pPr>
            <w:bookmarkStart w:id="8986" w:name="_MCCTEMPBM_CRPT86941856___7"/>
            <w:bookmarkEnd w:id="8985"/>
            <w:r w:rsidRPr="00567618">
              <w:rPr>
                <w:rFonts w:cs="Courier New"/>
                <w:sz w:val="18"/>
              </w:rPr>
              <w:t>a=sendonly</w:t>
            </w:r>
          </w:p>
          <w:p w14:paraId="520AF34C" w14:textId="77777777" w:rsidR="00FC7E52" w:rsidRPr="00567618" w:rsidRDefault="00FC7E52" w:rsidP="00DD54CD">
            <w:pPr>
              <w:pStyle w:val="PL"/>
              <w:rPr>
                <w:rFonts w:cs="Courier New"/>
              </w:rPr>
            </w:pPr>
            <w:bookmarkStart w:id="8987" w:name="_MCCTEMPBM_CRPT86941857___7"/>
            <w:bookmarkEnd w:id="8986"/>
            <w:r w:rsidRPr="00567618">
              <w:rPr>
                <w:rFonts w:cs="Courier New"/>
              </w:rPr>
              <w:t>a=rtpmap:101 EVS/16000/1</w:t>
            </w:r>
          </w:p>
          <w:p w14:paraId="0924965C" w14:textId="77777777" w:rsidR="00FC7E52" w:rsidRPr="00567618" w:rsidRDefault="00FC7E52" w:rsidP="00DD54CD">
            <w:pPr>
              <w:pStyle w:val="PL"/>
              <w:rPr>
                <w:rFonts w:cs="Courier New"/>
              </w:rPr>
            </w:pPr>
            <w:r w:rsidRPr="00567618">
              <w:rPr>
                <w:rFonts w:cs="Courier New"/>
              </w:rPr>
              <w:t>a=fmtp:101 br=5.9-24.4; bw=nb-swb; max-red=220</w:t>
            </w:r>
          </w:p>
          <w:p w14:paraId="5BA9028A" w14:textId="77777777" w:rsidR="00FC7E52" w:rsidRPr="00567618" w:rsidRDefault="00FC7E52" w:rsidP="00DD54CD">
            <w:pPr>
              <w:pStyle w:val="PL"/>
              <w:rPr>
                <w:rFonts w:cs="Courier New"/>
              </w:rPr>
            </w:pPr>
            <w:r w:rsidRPr="00567618">
              <w:rPr>
                <w:rFonts w:cs="Courier New"/>
              </w:rPr>
              <w:t>a=rtpmap:102 AMR-WB/16000/1</w:t>
            </w:r>
          </w:p>
          <w:p w14:paraId="7DD34E08" w14:textId="77777777" w:rsidR="00FC7E52" w:rsidRPr="00567618" w:rsidRDefault="00FC7E52" w:rsidP="00DD54CD">
            <w:pPr>
              <w:pStyle w:val="PL"/>
              <w:rPr>
                <w:rFonts w:cs="Courier New"/>
              </w:rPr>
            </w:pPr>
            <w:r w:rsidRPr="00567618">
              <w:rPr>
                <w:rFonts w:cs="Courier New"/>
              </w:rPr>
              <w:t>a=fmtp:102 mode-change-capability=2; max-red=220</w:t>
            </w:r>
          </w:p>
          <w:p w14:paraId="2E658A4F" w14:textId="77777777" w:rsidR="00FC7E52" w:rsidRPr="00567618" w:rsidRDefault="00FC7E52" w:rsidP="00DD54CD">
            <w:pPr>
              <w:pStyle w:val="PL"/>
              <w:rPr>
                <w:rFonts w:cs="Courier New"/>
              </w:rPr>
            </w:pPr>
            <w:r w:rsidRPr="00567618">
              <w:rPr>
                <w:rFonts w:cs="Courier New"/>
              </w:rPr>
              <w:t>a=rtpmap:103 AMR/8000/1</w:t>
            </w:r>
          </w:p>
          <w:p w14:paraId="0877C6DA" w14:textId="77777777" w:rsidR="00FC7E52" w:rsidRPr="00567618" w:rsidRDefault="00FC7E52" w:rsidP="00DD54CD">
            <w:pPr>
              <w:pStyle w:val="PL"/>
              <w:rPr>
                <w:rFonts w:cs="Courier New"/>
              </w:rPr>
            </w:pPr>
            <w:r w:rsidRPr="00567618">
              <w:rPr>
                <w:rFonts w:cs="Courier New"/>
              </w:rPr>
              <w:t>a=fmtp:103 mode-change-capability=2; mode-set=0,2,4,7; max-red=220</w:t>
            </w:r>
          </w:p>
          <w:p w14:paraId="76145DFA" w14:textId="77777777" w:rsidR="00FC7E52" w:rsidRPr="00567618" w:rsidRDefault="00FC7E52" w:rsidP="00DD54CD">
            <w:pPr>
              <w:pStyle w:val="PL"/>
              <w:rPr>
                <w:rFonts w:cs="Courier New"/>
              </w:rPr>
            </w:pPr>
            <w:r w:rsidRPr="00567618">
              <w:rPr>
                <w:rFonts w:cs="Courier New"/>
              </w:rPr>
              <w:t>a=ptime:20</w:t>
            </w:r>
          </w:p>
          <w:p w14:paraId="06663649" w14:textId="77777777" w:rsidR="00FC7E52" w:rsidRPr="00567618" w:rsidRDefault="00FC7E52" w:rsidP="00DD54CD">
            <w:pPr>
              <w:pStyle w:val="PL"/>
              <w:rPr>
                <w:rFonts w:cs="Courier New"/>
              </w:rPr>
            </w:pPr>
            <w:r w:rsidRPr="00567618">
              <w:rPr>
                <w:rFonts w:cs="Courier New"/>
              </w:rPr>
              <w:t>a=maxptime:240</w:t>
            </w:r>
          </w:p>
          <w:p w14:paraId="1A3D48BE" w14:textId="77777777" w:rsidR="00FC7E52" w:rsidRPr="00567618" w:rsidRDefault="00FC7E52" w:rsidP="00DD54CD">
            <w:pPr>
              <w:pStyle w:val="PL"/>
              <w:rPr>
                <w:rFonts w:cs="Courier New"/>
                <w:b/>
              </w:rPr>
            </w:pPr>
            <w:r w:rsidRPr="00567618">
              <w:rPr>
                <w:rFonts w:cs="Courier New"/>
                <w:b/>
              </w:rPr>
              <w:t>a=rid:6 send pt=101</w:t>
            </w:r>
          </w:p>
          <w:p w14:paraId="3C1C59AB" w14:textId="77777777" w:rsidR="00FC7E52" w:rsidRPr="00567618" w:rsidRDefault="00FC7E52" w:rsidP="00DD54CD">
            <w:pPr>
              <w:pStyle w:val="PL"/>
              <w:rPr>
                <w:rFonts w:cs="Courier New"/>
                <w:b/>
              </w:rPr>
            </w:pPr>
            <w:r w:rsidRPr="00567618">
              <w:rPr>
                <w:rFonts w:cs="Courier New"/>
                <w:b/>
              </w:rPr>
              <w:t>a=rid:7 send pt=102</w:t>
            </w:r>
          </w:p>
          <w:p w14:paraId="26A8DB40" w14:textId="77777777" w:rsidR="00FC7E52" w:rsidRPr="00567618" w:rsidRDefault="00FC7E52" w:rsidP="00DD54CD">
            <w:pPr>
              <w:pStyle w:val="PL"/>
              <w:rPr>
                <w:rFonts w:cs="Courier New"/>
                <w:b/>
              </w:rPr>
            </w:pPr>
            <w:r w:rsidRPr="00567618">
              <w:rPr>
                <w:rFonts w:cs="Courier New"/>
                <w:b/>
              </w:rPr>
              <w:t>a=rid:8 send pt=103</w:t>
            </w:r>
          </w:p>
          <w:p w14:paraId="36EFEFD5" w14:textId="77777777" w:rsidR="00FC7E52" w:rsidRPr="00567618" w:rsidRDefault="00FC7E52" w:rsidP="00DD54CD">
            <w:pPr>
              <w:pStyle w:val="PL"/>
              <w:rPr>
                <w:rFonts w:cs="Courier New"/>
                <w:b/>
              </w:rPr>
            </w:pPr>
            <w:r w:rsidRPr="00567618">
              <w:rPr>
                <w:rFonts w:cs="Courier New"/>
                <w:b/>
              </w:rPr>
              <w:t>a=simulcast:send 6,7,8</w:t>
            </w:r>
          </w:p>
          <w:p w14:paraId="2DD08018" w14:textId="77777777" w:rsidR="00FC7E52" w:rsidRPr="00567618" w:rsidRDefault="00FC7E52" w:rsidP="00DD54CD">
            <w:pPr>
              <w:pStyle w:val="PL"/>
              <w:rPr>
                <w:rFonts w:cs="Courier New"/>
              </w:rPr>
            </w:pPr>
          </w:p>
          <w:p w14:paraId="32CED7A9" w14:textId="77777777" w:rsidR="00FC7E52" w:rsidRPr="00567618" w:rsidRDefault="00FC7E52" w:rsidP="00DD54CD">
            <w:pPr>
              <w:pStyle w:val="PL"/>
              <w:rPr>
                <w:rFonts w:cs="Courier New"/>
                <w:b/>
              </w:rPr>
            </w:pPr>
            <w:r w:rsidRPr="00567618">
              <w:rPr>
                <w:rFonts w:cs="Courier New"/>
                <w:b/>
              </w:rPr>
              <w:t>m=audio 49156 RTP/AVPF 105 106</w:t>
            </w:r>
          </w:p>
          <w:p w14:paraId="4434380D" w14:textId="77777777" w:rsidR="00FC7E52" w:rsidRPr="00567618" w:rsidRDefault="00FC7E52" w:rsidP="00DD54CD">
            <w:pPr>
              <w:pStyle w:val="PL"/>
              <w:rPr>
                <w:rFonts w:cs="Courier New"/>
              </w:rPr>
            </w:pPr>
            <w:r w:rsidRPr="00567618">
              <w:rPr>
                <w:rFonts w:cs="Courier New"/>
              </w:rPr>
              <w:t>b=AS:42</w:t>
            </w:r>
          </w:p>
          <w:p w14:paraId="22571368" w14:textId="77777777" w:rsidR="00FC7E52" w:rsidRPr="00567618" w:rsidRDefault="00FC7E52" w:rsidP="00DD54CD">
            <w:pPr>
              <w:pStyle w:val="PL"/>
              <w:rPr>
                <w:rFonts w:cs="Courier New"/>
              </w:rPr>
            </w:pPr>
            <w:r w:rsidRPr="00567618">
              <w:rPr>
                <w:rFonts w:cs="Courier New"/>
              </w:rPr>
              <w:t>a=acfg:1 t=1</w:t>
            </w:r>
          </w:p>
          <w:p w14:paraId="0190379B" w14:textId="77777777" w:rsidR="00FC7E52" w:rsidRPr="00567618" w:rsidRDefault="00FC7E52" w:rsidP="00DD54CD">
            <w:pPr>
              <w:pStyle w:val="PL"/>
              <w:rPr>
                <w:rFonts w:cs="Courier New"/>
                <w:sz w:val="18"/>
              </w:rPr>
            </w:pPr>
            <w:bookmarkStart w:id="8988" w:name="_MCCTEMPBM_CRPT86941858___7"/>
            <w:bookmarkEnd w:id="8987"/>
            <w:r w:rsidRPr="00567618">
              <w:rPr>
                <w:rFonts w:cs="Courier New"/>
                <w:sz w:val="18"/>
              </w:rPr>
              <w:t>a=sendonly</w:t>
            </w:r>
          </w:p>
          <w:p w14:paraId="14B1D8FA" w14:textId="77777777" w:rsidR="00FC7E52" w:rsidRPr="00567618" w:rsidRDefault="00FC7E52" w:rsidP="00DD54CD">
            <w:pPr>
              <w:pStyle w:val="PL"/>
              <w:rPr>
                <w:rFonts w:cs="Courier New"/>
              </w:rPr>
            </w:pPr>
            <w:bookmarkStart w:id="8989" w:name="_MCCTEMPBM_CRPT86941859___7"/>
            <w:bookmarkEnd w:id="8988"/>
            <w:r w:rsidRPr="00567618">
              <w:rPr>
                <w:rFonts w:cs="Courier New"/>
              </w:rPr>
              <w:t>a=rtpmap:105 AMR-WB/16000/1</w:t>
            </w:r>
          </w:p>
          <w:p w14:paraId="05DDB3FC" w14:textId="77777777" w:rsidR="00FC7E52" w:rsidRPr="00567618" w:rsidRDefault="00FC7E52" w:rsidP="00DD54CD">
            <w:pPr>
              <w:pStyle w:val="PL"/>
              <w:rPr>
                <w:rFonts w:cs="Courier New"/>
              </w:rPr>
            </w:pPr>
            <w:r w:rsidRPr="00567618">
              <w:rPr>
                <w:rFonts w:cs="Courier New"/>
              </w:rPr>
              <w:t>a=fmtp:105 mode-change-capability=2; max-red=220</w:t>
            </w:r>
          </w:p>
          <w:p w14:paraId="254E7C44" w14:textId="77777777" w:rsidR="00FC7E52" w:rsidRPr="00567618" w:rsidRDefault="00FC7E52" w:rsidP="00DD54CD">
            <w:pPr>
              <w:pStyle w:val="PL"/>
              <w:rPr>
                <w:rFonts w:cs="Courier New"/>
              </w:rPr>
            </w:pPr>
            <w:r w:rsidRPr="00567618">
              <w:rPr>
                <w:rFonts w:cs="Courier New"/>
              </w:rPr>
              <w:t>a=rtpmap:106 AMR/8000/1</w:t>
            </w:r>
          </w:p>
          <w:p w14:paraId="4F01F0E4" w14:textId="77777777" w:rsidR="00FC7E52" w:rsidRPr="00567618" w:rsidRDefault="00FC7E52" w:rsidP="00DD54CD">
            <w:pPr>
              <w:pStyle w:val="PL"/>
              <w:rPr>
                <w:rFonts w:cs="Courier New"/>
              </w:rPr>
            </w:pPr>
            <w:r w:rsidRPr="00567618">
              <w:rPr>
                <w:rFonts w:cs="Courier New"/>
              </w:rPr>
              <w:t>a=fmtp:106 mode-change-capability=2; mode-set=0,2,4,7; max-red=220</w:t>
            </w:r>
          </w:p>
          <w:p w14:paraId="18833528" w14:textId="77777777" w:rsidR="00FC7E52" w:rsidRPr="00567618" w:rsidRDefault="00FC7E52" w:rsidP="00DD54CD">
            <w:pPr>
              <w:pStyle w:val="PL"/>
              <w:rPr>
                <w:rFonts w:cs="Courier New"/>
              </w:rPr>
            </w:pPr>
            <w:r w:rsidRPr="00567618">
              <w:rPr>
                <w:rFonts w:cs="Courier New"/>
              </w:rPr>
              <w:lastRenderedPageBreak/>
              <w:t>a=ptime:20</w:t>
            </w:r>
          </w:p>
          <w:p w14:paraId="7C9B04E9" w14:textId="77777777" w:rsidR="00FC7E52" w:rsidRPr="00567618" w:rsidRDefault="00FC7E52" w:rsidP="00DD54CD">
            <w:pPr>
              <w:pStyle w:val="PL"/>
              <w:rPr>
                <w:rFonts w:cs="Courier New"/>
              </w:rPr>
            </w:pPr>
            <w:r w:rsidRPr="00567618">
              <w:rPr>
                <w:rFonts w:cs="Courier New"/>
              </w:rPr>
              <w:t>a=maxptime:240</w:t>
            </w:r>
          </w:p>
          <w:bookmarkEnd w:id="8989"/>
          <w:p w14:paraId="6218667D" w14:textId="77777777" w:rsidR="00FC7E52" w:rsidRPr="00567618" w:rsidRDefault="00FC7E52" w:rsidP="00DD54CD">
            <w:pPr>
              <w:pStyle w:val="PL"/>
              <w:rPr>
                <w:rFonts w:cs="Courier New"/>
                <w:b/>
                <w:sz w:val="18"/>
              </w:rPr>
            </w:pPr>
            <w:r w:rsidRPr="00567618">
              <w:rPr>
                <w:rFonts w:cs="Courier New"/>
                <w:b/>
                <w:sz w:val="18"/>
              </w:rPr>
              <w:t>a=rid:10 send pt=105</w:t>
            </w:r>
          </w:p>
          <w:p w14:paraId="5D20AF63" w14:textId="77777777" w:rsidR="00FC7E52" w:rsidRPr="00567618" w:rsidRDefault="00FC7E52" w:rsidP="00DD54CD">
            <w:pPr>
              <w:pStyle w:val="PL"/>
              <w:rPr>
                <w:rFonts w:cs="Courier New"/>
                <w:b/>
                <w:sz w:val="18"/>
              </w:rPr>
            </w:pPr>
            <w:r w:rsidRPr="00567618">
              <w:rPr>
                <w:rFonts w:cs="Courier New"/>
                <w:b/>
                <w:sz w:val="18"/>
              </w:rPr>
              <w:t>a=rid:11 send pt=106</w:t>
            </w:r>
          </w:p>
          <w:p w14:paraId="49F54AF9" w14:textId="77777777" w:rsidR="00FC7E52" w:rsidRPr="00567618" w:rsidRDefault="00FC7E52" w:rsidP="00DD54CD">
            <w:pPr>
              <w:pStyle w:val="PL"/>
              <w:rPr>
                <w:rFonts w:cs="Courier New"/>
                <w:b/>
                <w:sz w:val="18"/>
              </w:rPr>
            </w:pPr>
            <w:r w:rsidRPr="00567618">
              <w:rPr>
                <w:rFonts w:cs="Courier New"/>
                <w:b/>
                <w:sz w:val="18"/>
              </w:rPr>
              <w:t>a=simulcast:send 10,11</w:t>
            </w:r>
          </w:p>
          <w:p w14:paraId="6249FC69" w14:textId="77777777" w:rsidR="00FC7E52" w:rsidRPr="00567618" w:rsidRDefault="00FC7E52" w:rsidP="00DD54CD">
            <w:pPr>
              <w:pStyle w:val="PL"/>
              <w:rPr>
                <w:rFonts w:cs="Courier New"/>
                <w:b/>
                <w:sz w:val="18"/>
              </w:rPr>
            </w:pPr>
          </w:p>
          <w:p w14:paraId="4B652CB3" w14:textId="77777777" w:rsidR="00FC7E52" w:rsidRPr="00567618" w:rsidRDefault="00FC7E52" w:rsidP="00DD54CD">
            <w:pPr>
              <w:pStyle w:val="PL"/>
              <w:rPr>
                <w:rFonts w:cs="Courier New"/>
                <w:b/>
                <w:sz w:val="18"/>
              </w:rPr>
            </w:pPr>
            <w:r w:rsidRPr="00567618">
              <w:rPr>
                <w:rFonts w:cs="Courier New"/>
                <w:b/>
                <w:sz w:val="18"/>
              </w:rPr>
              <w:t>m=audio 0 RTP/AVP 108</w:t>
            </w:r>
          </w:p>
          <w:p w14:paraId="03709FBB" w14:textId="77777777" w:rsidR="00FC7E52" w:rsidRPr="00567618" w:rsidRDefault="00FC7E52" w:rsidP="00DD54CD">
            <w:pPr>
              <w:pStyle w:val="PL"/>
              <w:rPr>
                <w:rFonts w:cs="Courier New"/>
                <w:b/>
                <w:sz w:val="18"/>
              </w:rPr>
            </w:pPr>
            <w:r w:rsidRPr="00567618">
              <w:rPr>
                <w:rFonts w:cs="Courier New"/>
                <w:b/>
                <w:sz w:val="18"/>
              </w:rPr>
              <w:t>m=audio 0 RTP/AVP 109</w:t>
            </w:r>
          </w:p>
        </w:tc>
      </w:tr>
      <w:bookmarkEnd w:id="8982"/>
      <w:bookmarkEnd w:id="8983"/>
    </w:tbl>
    <w:p w14:paraId="7C089284" w14:textId="77777777" w:rsidR="00FC7E52" w:rsidRPr="00567618" w:rsidRDefault="00FC7E52" w:rsidP="00FC7E52">
      <w:pPr>
        <w:pStyle w:val="FP"/>
      </w:pPr>
    </w:p>
    <w:p w14:paraId="6FE9BF32" w14:textId="77777777" w:rsidR="00FC7E52" w:rsidRPr="00567618" w:rsidRDefault="00FC7E52" w:rsidP="00FC7E52">
      <w:pPr>
        <w:pStyle w:val="Heading2"/>
        <w:ind w:left="432" w:hanging="432"/>
        <w:rPr>
          <w:lang w:eastAsia="ko-KR"/>
        </w:rPr>
      </w:pPr>
      <w:bookmarkStart w:id="8990" w:name="_CRT_3_3a"/>
      <w:bookmarkStart w:id="8991" w:name="_Toc26369789"/>
      <w:bookmarkStart w:id="8992" w:name="_Toc36227671"/>
      <w:bookmarkStart w:id="8993" w:name="_Toc36228686"/>
      <w:bookmarkStart w:id="8994" w:name="_Toc36229313"/>
      <w:bookmarkStart w:id="8995" w:name="_Toc68847634"/>
      <w:bookmarkStart w:id="8996" w:name="_Toc74611569"/>
      <w:bookmarkStart w:id="8997" w:name="_Toc75566848"/>
      <w:bookmarkStart w:id="8998" w:name="_Toc89790400"/>
      <w:bookmarkStart w:id="8999" w:name="_Toc99467039"/>
      <w:bookmarkStart w:id="9000" w:name="_MCCTEMPBM_CRPT86941861___2"/>
      <w:bookmarkStart w:id="9001" w:name="_Toc216799886"/>
      <w:bookmarkEnd w:id="8990"/>
      <w:r w:rsidRPr="00567618">
        <w:rPr>
          <w:lang w:eastAsia="ko-KR"/>
        </w:rPr>
        <w:t>T.3.3a</w:t>
      </w:r>
      <w:r w:rsidRPr="00567618">
        <w:rPr>
          <w:lang w:eastAsia="ko-KR"/>
        </w:rPr>
        <w:tab/>
        <w:t>MSMTSI offer/answer examples using the compact CCC SDP attribute</w:t>
      </w:r>
      <w:bookmarkEnd w:id="8991"/>
      <w:bookmarkEnd w:id="8992"/>
      <w:bookmarkEnd w:id="8993"/>
      <w:bookmarkEnd w:id="8994"/>
      <w:bookmarkEnd w:id="8995"/>
      <w:bookmarkEnd w:id="8996"/>
      <w:bookmarkEnd w:id="8997"/>
      <w:bookmarkEnd w:id="8998"/>
      <w:bookmarkEnd w:id="8999"/>
      <w:bookmarkEnd w:id="9001"/>
    </w:p>
    <w:p w14:paraId="7558DB12" w14:textId="77777777" w:rsidR="00FC7E52" w:rsidRPr="00567618" w:rsidRDefault="00FC7E52" w:rsidP="00FC7E52">
      <w:pPr>
        <w:rPr>
          <w:lang w:eastAsia="ko-KR"/>
        </w:rPr>
      </w:pPr>
      <w:bookmarkStart w:id="9002" w:name="_MCCTEMPBM_CRPT86941862___7"/>
      <w:bookmarkEnd w:id="9000"/>
      <w:r w:rsidRPr="00567618">
        <w:rPr>
          <w:lang w:eastAsia="ko-KR"/>
        </w:rPr>
        <w:t xml:space="preserve">Table T.3a1 shows an example SDP offer using the compact </w:t>
      </w:r>
      <w:r w:rsidRPr="00567618">
        <w:rPr>
          <w:rFonts w:ascii="Courier New" w:hAnsi="Courier New"/>
          <w:sz w:val="16"/>
        </w:rPr>
        <w:t>ccc_list</w:t>
      </w:r>
      <w:r w:rsidRPr="00567618">
        <w:t xml:space="preserve"> SDP attribute to simultaneously describe the three media configurations listed for N=6 in Table T.7.  Note that the media configuration for the codec is broader than all the concurrent codec configurations that can be supported by the offering MSMTSI terminal. Similar to table T.8, a</w:t>
      </w:r>
      <w:r w:rsidRPr="00567618">
        <w:rPr>
          <w:lang w:eastAsia="ko-KR"/>
        </w:rPr>
        <w:t xml:space="preserve">ll video is omitted in this example for brevity, but could be added according to any of the other examples in this annex. </w:t>
      </w:r>
    </w:p>
    <w:p w14:paraId="6CD92FC2" w14:textId="77777777" w:rsidR="00FC7E52" w:rsidRPr="00567618" w:rsidRDefault="00FC7E52" w:rsidP="00FC7E52">
      <w:pPr>
        <w:pStyle w:val="TH"/>
        <w:keepNext w:val="0"/>
        <w:keepLines w:val="0"/>
        <w:widowControl w:val="0"/>
      </w:pPr>
      <w:bookmarkStart w:id="9003" w:name="_CRTableT_3a1"/>
      <w:bookmarkEnd w:id="9002"/>
      <w:r w:rsidRPr="00567618">
        <w:t xml:space="preserve">Table </w:t>
      </w:r>
      <w:bookmarkEnd w:id="9003"/>
      <w:r w:rsidRPr="00567618">
        <w:t>T.3a1: Example SDP offer from an MSMTSI terminal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2B40B3E" w14:textId="77777777" w:rsidTr="00DD54CD">
        <w:trPr>
          <w:jc w:val="center"/>
        </w:trPr>
        <w:tc>
          <w:tcPr>
            <w:tcW w:w="9639" w:type="dxa"/>
            <w:shd w:val="clear" w:color="auto" w:fill="auto"/>
          </w:tcPr>
          <w:p w14:paraId="630A06CE" w14:textId="77777777" w:rsidR="00FC7E52" w:rsidRPr="00567618" w:rsidRDefault="00FC7E52" w:rsidP="00DD54CD">
            <w:pPr>
              <w:pStyle w:val="TAH"/>
            </w:pPr>
            <w:r w:rsidRPr="00567618">
              <w:t>SDP offer</w:t>
            </w:r>
          </w:p>
        </w:tc>
      </w:tr>
      <w:tr w:rsidR="00FC7E52" w:rsidRPr="00567618" w14:paraId="4BB18B9F" w14:textId="77777777" w:rsidTr="00DD54CD">
        <w:trPr>
          <w:jc w:val="center"/>
        </w:trPr>
        <w:tc>
          <w:tcPr>
            <w:tcW w:w="9639" w:type="dxa"/>
            <w:shd w:val="clear" w:color="auto" w:fill="auto"/>
          </w:tcPr>
          <w:p w14:paraId="20200D69" w14:textId="77777777" w:rsidR="00FC7E52" w:rsidRPr="00567618" w:rsidRDefault="00FC7E52" w:rsidP="00DD54CD">
            <w:pPr>
              <w:pStyle w:val="PL"/>
              <w:rPr>
                <w:rFonts w:cs="Courier New"/>
              </w:rPr>
            </w:pPr>
            <w:bookmarkStart w:id="9004" w:name="_MCCTEMPBM_CRPT86941863___7"/>
            <w:bookmarkStart w:id="9005" w:name="MCCQCTEMPBM_00000206" w:colFirst="0" w:colLast="0"/>
            <w:r w:rsidRPr="00567618">
              <w:rPr>
                <w:rFonts w:cs="Courier New"/>
              </w:rPr>
              <w:t>a = ccc_list:EVS;AMR-WB;AMR|ENC:1;1;1:DEC:3,1,1|ENC:1;1;0:DEC:4,1,0|ENC:1;0;1:DEC:5,0,0</w:t>
            </w:r>
          </w:p>
          <w:p w14:paraId="08AF3E5A" w14:textId="77777777" w:rsidR="00FC7E52" w:rsidRPr="00567618" w:rsidRDefault="00FC7E52" w:rsidP="00DD54CD">
            <w:pPr>
              <w:pStyle w:val="PL"/>
              <w:rPr>
                <w:rFonts w:cs="Courier New"/>
                <w:b/>
              </w:rPr>
            </w:pPr>
          </w:p>
          <w:p w14:paraId="45F7C7EE" w14:textId="77777777" w:rsidR="00FC7E52" w:rsidRPr="00567618" w:rsidRDefault="00FC7E52" w:rsidP="00DD54CD">
            <w:pPr>
              <w:pStyle w:val="PL"/>
              <w:rPr>
                <w:rFonts w:cs="Courier New"/>
                <w:b/>
              </w:rPr>
            </w:pPr>
            <w:r w:rsidRPr="00567618">
              <w:rPr>
                <w:rFonts w:cs="Courier New"/>
                <w:b/>
              </w:rPr>
              <w:t>m=audio 49152 RTP/AVP 96 97 98</w:t>
            </w:r>
          </w:p>
          <w:p w14:paraId="4DBDC901" w14:textId="77777777" w:rsidR="00FC7E52" w:rsidRPr="00567618" w:rsidRDefault="00FC7E52" w:rsidP="00DD54CD">
            <w:pPr>
              <w:pStyle w:val="PL"/>
              <w:rPr>
                <w:rFonts w:cs="Courier New"/>
              </w:rPr>
            </w:pPr>
            <w:r w:rsidRPr="00567618">
              <w:rPr>
                <w:rFonts w:cs="Courier New"/>
              </w:rPr>
              <w:t>b=AS:42</w:t>
            </w:r>
          </w:p>
          <w:p w14:paraId="04D51983" w14:textId="77777777" w:rsidR="00FC7E52" w:rsidRPr="00567618" w:rsidRDefault="00FC7E52" w:rsidP="00DD54CD">
            <w:pPr>
              <w:pStyle w:val="PL"/>
              <w:rPr>
                <w:rFonts w:cs="Courier New"/>
              </w:rPr>
            </w:pPr>
            <w:r w:rsidRPr="00567618">
              <w:rPr>
                <w:rFonts w:cs="Courier New"/>
              </w:rPr>
              <w:t>a=tcap:1 RTP/AVPF</w:t>
            </w:r>
          </w:p>
          <w:p w14:paraId="7E406A83" w14:textId="77777777" w:rsidR="00FC7E52" w:rsidRPr="00567618" w:rsidRDefault="00FC7E52" w:rsidP="00DD54CD">
            <w:pPr>
              <w:pStyle w:val="PL"/>
              <w:rPr>
                <w:rFonts w:cs="Courier New"/>
              </w:rPr>
            </w:pPr>
            <w:r w:rsidRPr="00567618">
              <w:rPr>
                <w:rFonts w:cs="Courier New"/>
              </w:rPr>
              <w:t>a=pcfg:1 t=1</w:t>
            </w:r>
          </w:p>
          <w:p w14:paraId="08431F13" w14:textId="77777777" w:rsidR="00FC7E52" w:rsidRPr="00567618" w:rsidRDefault="00FC7E52" w:rsidP="00DD54CD">
            <w:pPr>
              <w:pStyle w:val="PL"/>
              <w:rPr>
                <w:rFonts w:cs="Courier New"/>
              </w:rPr>
            </w:pPr>
            <w:r w:rsidRPr="00567618">
              <w:rPr>
                <w:rFonts w:cs="Courier New"/>
              </w:rPr>
              <w:t>a=rtpmap:96 EVS/16000/1</w:t>
            </w:r>
          </w:p>
          <w:p w14:paraId="120BDC92" w14:textId="77777777" w:rsidR="00FC7E52" w:rsidRPr="00567618" w:rsidRDefault="00FC7E52" w:rsidP="00DD54CD">
            <w:pPr>
              <w:pStyle w:val="PL"/>
              <w:rPr>
                <w:rFonts w:cs="Courier New"/>
              </w:rPr>
            </w:pPr>
            <w:r w:rsidRPr="00567618">
              <w:rPr>
                <w:rFonts w:cs="Courier New"/>
              </w:rPr>
              <w:t>a=fmtp:96 br=13.2-24.4; bw=nb-swb; max-red=220</w:t>
            </w:r>
          </w:p>
          <w:p w14:paraId="6C197725" w14:textId="77777777" w:rsidR="00FC7E52" w:rsidRPr="00567618" w:rsidRDefault="00FC7E52" w:rsidP="00DD54CD">
            <w:pPr>
              <w:pStyle w:val="PL"/>
              <w:rPr>
                <w:rFonts w:cs="Courier New"/>
              </w:rPr>
            </w:pPr>
            <w:r w:rsidRPr="00567618">
              <w:rPr>
                <w:rFonts w:cs="Courier New"/>
              </w:rPr>
              <w:t>a=rtpmap:97 AMR-WB/16000/1</w:t>
            </w:r>
          </w:p>
          <w:p w14:paraId="27FCC9CB" w14:textId="77777777" w:rsidR="00FC7E52" w:rsidRPr="00567618" w:rsidRDefault="00FC7E52" w:rsidP="00DD54CD">
            <w:pPr>
              <w:pStyle w:val="PL"/>
              <w:rPr>
                <w:rFonts w:cs="Courier New"/>
              </w:rPr>
            </w:pPr>
            <w:r w:rsidRPr="00567618">
              <w:rPr>
                <w:rFonts w:cs="Courier New"/>
              </w:rPr>
              <w:t>a=fmtp:97 mode-change-capability=2; max-red=220</w:t>
            </w:r>
          </w:p>
          <w:p w14:paraId="27D63442" w14:textId="77777777" w:rsidR="00FC7E52" w:rsidRPr="00567618" w:rsidRDefault="00FC7E52" w:rsidP="00DD54CD">
            <w:pPr>
              <w:pStyle w:val="PL"/>
              <w:rPr>
                <w:rFonts w:cs="Courier New"/>
              </w:rPr>
            </w:pPr>
            <w:r w:rsidRPr="00567618">
              <w:rPr>
                <w:rFonts w:cs="Courier New"/>
              </w:rPr>
              <w:t>a=rtpmap:98 AMR/8000/1</w:t>
            </w:r>
          </w:p>
          <w:p w14:paraId="5F9F94B4" w14:textId="77777777" w:rsidR="00FC7E52" w:rsidRPr="00567618" w:rsidRDefault="00FC7E52" w:rsidP="00DD54CD">
            <w:pPr>
              <w:pStyle w:val="PL"/>
              <w:rPr>
                <w:rFonts w:cs="Courier New"/>
              </w:rPr>
            </w:pPr>
            <w:r w:rsidRPr="00567618">
              <w:rPr>
                <w:rFonts w:cs="Courier New"/>
              </w:rPr>
              <w:t>a=fmtp:98 mode-change-capability=2; max-red=220</w:t>
            </w:r>
          </w:p>
          <w:p w14:paraId="0818973C" w14:textId="77777777" w:rsidR="00FC7E52" w:rsidRPr="00567618" w:rsidRDefault="00FC7E52" w:rsidP="00DD54CD">
            <w:pPr>
              <w:pStyle w:val="PL"/>
              <w:rPr>
                <w:rFonts w:cs="Courier New"/>
              </w:rPr>
            </w:pPr>
            <w:r w:rsidRPr="00567618">
              <w:rPr>
                <w:rFonts w:cs="Courier New"/>
              </w:rPr>
              <w:t>a=ptime:20</w:t>
            </w:r>
          </w:p>
          <w:p w14:paraId="326E841B" w14:textId="77777777" w:rsidR="00FC7E52" w:rsidRPr="00567618" w:rsidRDefault="00FC7E52" w:rsidP="00DD54CD">
            <w:pPr>
              <w:pStyle w:val="PL"/>
              <w:rPr>
                <w:rFonts w:cs="Courier New"/>
              </w:rPr>
            </w:pPr>
            <w:r w:rsidRPr="00567618">
              <w:rPr>
                <w:rFonts w:cs="Courier New"/>
              </w:rPr>
              <w:t>a=maxptime:240</w:t>
            </w:r>
          </w:p>
          <w:p w14:paraId="54CED932" w14:textId="77777777" w:rsidR="00FC7E52" w:rsidRPr="00567618" w:rsidRDefault="00FC7E52" w:rsidP="00DD54CD">
            <w:pPr>
              <w:pStyle w:val="PL"/>
              <w:rPr>
                <w:rFonts w:cs="Courier New"/>
                <w:b/>
                <w:sz w:val="18"/>
              </w:rPr>
            </w:pPr>
            <w:bookmarkStart w:id="9006" w:name="_MCCTEMPBM_CRPT86941864___7"/>
            <w:bookmarkEnd w:id="9004"/>
            <w:r w:rsidRPr="00567618">
              <w:rPr>
                <w:rFonts w:cs="Courier New"/>
                <w:b/>
                <w:sz w:val="18"/>
              </w:rPr>
              <w:t>a=rid:0 send pt=96</w:t>
            </w:r>
          </w:p>
          <w:p w14:paraId="1E6F47C1" w14:textId="77777777" w:rsidR="00FC7E52" w:rsidRPr="00567618" w:rsidRDefault="00FC7E52" w:rsidP="00DD54CD">
            <w:pPr>
              <w:pStyle w:val="PL"/>
              <w:rPr>
                <w:rFonts w:cs="Courier New"/>
                <w:b/>
                <w:sz w:val="18"/>
              </w:rPr>
            </w:pPr>
            <w:r w:rsidRPr="00567618">
              <w:rPr>
                <w:rFonts w:cs="Courier New"/>
                <w:b/>
                <w:sz w:val="18"/>
              </w:rPr>
              <w:t>a=rid:1 send pt=97</w:t>
            </w:r>
          </w:p>
          <w:p w14:paraId="2E2082DE" w14:textId="77777777" w:rsidR="00FC7E52" w:rsidRPr="00567618" w:rsidRDefault="00FC7E52" w:rsidP="00DD54CD">
            <w:pPr>
              <w:pStyle w:val="PL"/>
              <w:rPr>
                <w:rFonts w:cs="Courier New"/>
                <w:b/>
                <w:sz w:val="18"/>
              </w:rPr>
            </w:pPr>
            <w:r w:rsidRPr="00567618">
              <w:rPr>
                <w:rFonts w:cs="Courier New"/>
                <w:b/>
                <w:sz w:val="18"/>
              </w:rPr>
              <w:t>a=rid:2 send pt=98</w:t>
            </w:r>
          </w:p>
          <w:p w14:paraId="30494AA1" w14:textId="77777777" w:rsidR="00FC7E52" w:rsidRPr="00567618" w:rsidRDefault="00FC7E52" w:rsidP="00DD54CD">
            <w:pPr>
              <w:pStyle w:val="PL"/>
              <w:rPr>
                <w:rFonts w:cs="Courier New"/>
                <w:b/>
                <w:sz w:val="18"/>
              </w:rPr>
            </w:pPr>
            <w:r w:rsidRPr="00567618">
              <w:rPr>
                <w:rFonts w:cs="Courier New"/>
                <w:b/>
                <w:sz w:val="18"/>
              </w:rPr>
              <w:t>a=rid:3 recv pt=96</w:t>
            </w:r>
          </w:p>
          <w:p w14:paraId="06C0BD03" w14:textId="77777777" w:rsidR="00FC7E52" w:rsidRPr="00567618" w:rsidRDefault="00FC7E52" w:rsidP="00DD54CD">
            <w:pPr>
              <w:pStyle w:val="PL"/>
              <w:rPr>
                <w:rFonts w:cs="Courier New"/>
                <w:b/>
                <w:sz w:val="18"/>
              </w:rPr>
            </w:pPr>
            <w:r w:rsidRPr="00567618">
              <w:rPr>
                <w:rFonts w:cs="Courier New"/>
                <w:b/>
                <w:sz w:val="18"/>
              </w:rPr>
              <w:t>a=rid:4 recv pt=97</w:t>
            </w:r>
          </w:p>
          <w:p w14:paraId="2B1FCA3F" w14:textId="77777777" w:rsidR="00FC7E52" w:rsidRPr="00567618" w:rsidRDefault="00FC7E52" w:rsidP="00DD54CD">
            <w:pPr>
              <w:pStyle w:val="PL"/>
              <w:rPr>
                <w:rFonts w:cs="Courier New"/>
                <w:b/>
                <w:sz w:val="18"/>
              </w:rPr>
            </w:pPr>
            <w:r w:rsidRPr="00567618">
              <w:rPr>
                <w:rFonts w:cs="Courier New"/>
                <w:b/>
                <w:sz w:val="18"/>
              </w:rPr>
              <w:t>a=rid:5 recv pt=98</w:t>
            </w:r>
          </w:p>
          <w:p w14:paraId="7D9EA887" w14:textId="77777777" w:rsidR="00FC7E52" w:rsidRPr="00567618" w:rsidRDefault="00FC7E52" w:rsidP="00DD54CD">
            <w:pPr>
              <w:pStyle w:val="PL"/>
              <w:rPr>
                <w:rFonts w:cs="Courier New"/>
                <w:b/>
                <w:sz w:val="18"/>
              </w:rPr>
            </w:pPr>
            <w:r w:rsidRPr="00567618">
              <w:rPr>
                <w:rFonts w:cs="Courier New"/>
                <w:b/>
                <w:sz w:val="18"/>
              </w:rPr>
              <w:t>a=simulcast:send 0;1;2 recv 3,4,5</w:t>
            </w:r>
          </w:p>
          <w:p w14:paraId="4AB4347C" w14:textId="77777777" w:rsidR="00FC7E52" w:rsidRPr="00567618" w:rsidRDefault="00FC7E52" w:rsidP="00DD54CD">
            <w:pPr>
              <w:pStyle w:val="PL"/>
              <w:rPr>
                <w:rFonts w:cs="Courier New"/>
              </w:rPr>
            </w:pPr>
            <w:bookmarkStart w:id="9007" w:name="_MCCTEMPBM_CRPT86941865___7"/>
            <w:bookmarkEnd w:id="9006"/>
          </w:p>
          <w:p w14:paraId="7E4E532F" w14:textId="77777777" w:rsidR="00FC7E52" w:rsidRPr="00567618" w:rsidRDefault="00FC7E52" w:rsidP="00DD54CD">
            <w:pPr>
              <w:pStyle w:val="PL"/>
              <w:rPr>
                <w:rFonts w:cs="Courier New"/>
                <w:b/>
              </w:rPr>
            </w:pPr>
            <w:r w:rsidRPr="00567618">
              <w:rPr>
                <w:rFonts w:cs="Courier New"/>
                <w:b/>
              </w:rPr>
              <w:t>m=audio 49154 RTP/AVP 101 102 103</w:t>
            </w:r>
          </w:p>
          <w:p w14:paraId="1DDA1F9F" w14:textId="77777777" w:rsidR="00FC7E52" w:rsidRPr="00567618" w:rsidRDefault="00FC7E52" w:rsidP="00DD54CD">
            <w:pPr>
              <w:pStyle w:val="PL"/>
              <w:rPr>
                <w:rFonts w:cs="Courier New"/>
              </w:rPr>
            </w:pPr>
            <w:r w:rsidRPr="00567618">
              <w:rPr>
                <w:rFonts w:cs="Courier New"/>
              </w:rPr>
              <w:t>b=AS:42</w:t>
            </w:r>
          </w:p>
          <w:p w14:paraId="53FBDFD1" w14:textId="77777777" w:rsidR="00FC7E52" w:rsidRPr="00567618" w:rsidRDefault="00FC7E52" w:rsidP="00DD54CD">
            <w:pPr>
              <w:pStyle w:val="PL"/>
              <w:rPr>
                <w:rFonts w:cs="Courier New"/>
              </w:rPr>
            </w:pPr>
            <w:r w:rsidRPr="00567618">
              <w:rPr>
                <w:rFonts w:cs="Courier New"/>
              </w:rPr>
              <w:t>a=tcap:1 RTP/AVPF</w:t>
            </w:r>
          </w:p>
          <w:p w14:paraId="00C63297" w14:textId="77777777" w:rsidR="00FC7E52" w:rsidRPr="00567618" w:rsidRDefault="00FC7E52" w:rsidP="00DD54CD">
            <w:pPr>
              <w:pStyle w:val="PL"/>
              <w:rPr>
                <w:rFonts w:cs="Courier New"/>
              </w:rPr>
            </w:pPr>
            <w:r w:rsidRPr="00567618">
              <w:rPr>
                <w:rFonts w:cs="Courier New"/>
              </w:rPr>
              <w:t>a=pcfg:1 t=1</w:t>
            </w:r>
          </w:p>
          <w:p w14:paraId="4E8F8047" w14:textId="77777777" w:rsidR="00FC7E52" w:rsidRPr="00567618" w:rsidRDefault="00FC7E52" w:rsidP="00DD54CD">
            <w:pPr>
              <w:pStyle w:val="PL"/>
              <w:rPr>
                <w:rFonts w:cs="Courier New"/>
                <w:sz w:val="18"/>
              </w:rPr>
            </w:pPr>
            <w:bookmarkStart w:id="9008" w:name="_MCCTEMPBM_CRPT86941866___7"/>
            <w:bookmarkEnd w:id="9007"/>
            <w:r w:rsidRPr="00567618">
              <w:rPr>
                <w:rFonts w:cs="Courier New"/>
                <w:sz w:val="18"/>
              </w:rPr>
              <w:t>a=recvonly</w:t>
            </w:r>
          </w:p>
          <w:p w14:paraId="72391130" w14:textId="77777777" w:rsidR="00FC7E52" w:rsidRPr="00567618" w:rsidRDefault="00FC7E52" w:rsidP="00DD54CD">
            <w:pPr>
              <w:pStyle w:val="PL"/>
              <w:rPr>
                <w:rFonts w:cs="Courier New"/>
              </w:rPr>
            </w:pPr>
            <w:bookmarkStart w:id="9009" w:name="_MCCTEMPBM_CRPT86941867___7"/>
            <w:bookmarkEnd w:id="9008"/>
            <w:r w:rsidRPr="00567618">
              <w:rPr>
                <w:rFonts w:cs="Courier New"/>
              </w:rPr>
              <w:t>a=rtpmap:101 EVS/16000/1</w:t>
            </w:r>
          </w:p>
          <w:p w14:paraId="12554B3D" w14:textId="77777777" w:rsidR="00FC7E52" w:rsidRPr="00567618" w:rsidRDefault="00FC7E52" w:rsidP="00DD54CD">
            <w:pPr>
              <w:pStyle w:val="PL"/>
              <w:rPr>
                <w:rFonts w:cs="Courier New"/>
              </w:rPr>
            </w:pPr>
            <w:r w:rsidRPr="00567618">
              <w:rPr>
                <w:rFonts w:cs="Courier New"/>
              </w:rPr>
              <w:t>a=fmtp:101 br=13.2-24.4; bw=nb-swb; max-red=220</w:t>
            </w:r>
          </w:p>
          <w:p w14:paraId="6D340CBE" w14:textId="77777777" w:rsidR="00FC7E52" w:rsidRPr="00567618" w:rsidRDefault="00FC7E52" w:rsidP="00DD54CD">
            <w:pPr>
              <w:pStyle w:val="PL"/>
              <w:rPr>
                <w:rFonts w:cs="Courier New"/>
              </w:rPr>
            </w:pPr>
            <w:r w:rsidRPr="00567618">
              <w:rPr>
                <w:rFonts w:cs="Courier New"/>
              </w:rPr>
              <w:t>a=rtpmap:102 AMR-WB/16000/1</w:t>
            </w:r>
          </w:p>
          <w:p w14:paraId="00D9CDF6" w14:textId="77777777" w:rsidR="00FC7E52" w:rsidRPr="00567618" w:rsidRDefault="00FC7E52" w:rsidP="00DD54CD">
            <w:pPr>
              <w:pStyle w:val="PL"/>
              <w:rPr>
                <w:rFonts w:cs="Courier New"/>
              </w:rPr>
            </w:pPr>
            <w:r w:rsidRPr="00567618">
              <w:rPr>
                <w:rFonts w:cs="Courier New"/>
              </w:rPr>
              <w:t>a=fmtp:102 mode-change-capability=2; max-red=220</w:t>
            </w:r>
          </w:p>
          <w:p w14:paraId="3EBF1070" w14:textId="77777777" w:rsidR="00FC7E52" w:rsidRPr="00567618" w:rsidRDefault="00FC7E52" w:rsidP="00DD54CD">
            <w:pPr>
              <w:pStyle w:val="PL"/>
              <w:rPr>
                <w:rFonts w:cs="Courier New"/>
              </w:rPr>
            </w:pPr>
            <w:r w:rsidRPr="00567618">
              <w:rPr>
                <w:rFonts w:cs="Courier New"/>
              </w:rPr>
              <w:t>a=rtpmap:103 AMR/8000/1</w:t>
            </w:r>
          </w:p>
          <w:p w14:paraId="42E669C3" w14:textId="77777777" w:rsidR="00FC7E52" w:rsidRPr="00567618" w:rsidRDefault="00FC7E52" w:rsidP="00DD54CD">
            <w:pPr>
              <w:pStyle w:val="PL"/>
              <w:rPr>
                <w:rFonts w:cs="Courier New"/>
              </w:rPr>
            </w:pPr>
            <w:r w:rsidRPr="00567618">
              <w:rPr>
                <w:rFonts w:cs="Courier New"/>
              </w:rPr>
              <w:t>a=fmtp:103 mode-change-capability=2; max-red=220</w:t>
            </w:r>
          </w:p>
          <w:p w14:paraId="1C743150" w14:textId="77777777" w:rsidR="00FC7E52" w:rsidRPr="00567618" w:rsidRDefault="00FC7E52" w:rsidP="00DD54CD">
            <w:pPr>
              <w:pStyle w:val="PL"/>
              <w:rPr>
                <w:rFonts w:cs="Courier New"/>
              </w:rPr>
            </w:pPr>
            <w:r w:rsidRPr="00567618">
              <w:rPr>
                <w:rFonts w:cs="Courier New"/>
              </w:rPr>
              <w:t>a=ptime:20</w:t>
            </w:r>
          </w:p>
          <w:p w14:paraId="30948AE0" w14:textId="77777777" w:rsidR="00FC7E52" w:rsidRPr="00567618" w:rsidRDefault="00FC7E52" w:rsidP="00DD54CD">
            <w:pPr>
              <w:pStyle w:val="PL"/>
              <w:rPr>
                <w:rFonts w:cs="Courier New"/>
              </w:rPr>
            </w:pPr>
            <w:r w:rsidRPr="00567618">
              <w:rPr>
                <w:rFonts w:cs="Courier New"/>
              </w:rPr>
              <w:t>a=maxptime:240</w:t>
            </w:r>
          </w:p>
          <w:p w14:paraId="4DA091C9" w14:textId="77777777" w:rsidR="00FC7E52" w:rsidRPr="00567618" w:rsidRDefault="00FC7E52" w:rsidP="00DD54CD">
            <w:pPr>
              <w:pStyle w:val="PL"/>
              <w:rPr>
                <w:rFonts w:cs="Courier New"/>
                <w:b/>
              </w:rPr>
            </w:pPr>
            <w:r w:rsidRPr="00567618">
              <w:rPr>
                <w:rFonts w:cs="Courier New"/>
                <w:b/>
              </w:rPr>
              <w:t>a=rid:6 recv pt=101</w:t>
            </w:r>
          </w:p>
          <w:p w14:paraId="2405A0C4" w14:textId="77777777" w:rsidR="00FC7E52" w:rsidRPr="00567618" w:rsidRDefault="00FC7E52" w:rsidP="00DD54CD">
            <w:pPr>
              <w:pStyle w:val="PL"/>
              <w:rPr>
                <w:rFonts w:cs="Courier New"/>
                <w:b/>
              </w:rPr>
            </w:pPr>
            <w:r w:rsidRPr="00567618">
              <w:rPr>
                <w:rFonts w:cs="Courier New"/>
                <w:b/>
              </w:rPr>
              <w:t>a=rid:7 recv pt=102</w:t>
            </w:r>
          </w:p>
          <w:p w14:paraId="06F54364" w14:textId="77777777" w:rsidR="00FC7E52" w:rsidRPr="00567618" w:rsidRDefault="00FC7E52" w:rsidP="00DD54CD">
            <w:pPr>
              <w:pStyle w:val="PL"/>
              <w:rPr>
                <w:rFonts w:cs="Courier New"/>
                <w:b/>
              </w:rPr>
            </w:pPr>
            <w:r w:rsidRPr="00567618">
              <w:rPr>
                <w:rFonts w:cs="Courier New"/>
                <w:b/>
              </w:rPr>
              <w:t>a=rid:8 recv pt=103</w:t>
            </w:r>
          </w:p>
          <w:p w14:paraId="0A27120C" w14:textId="77777777" w:rsidR="00FC7E52" w:rsidRPr="00567618" w:rsidRDefault="00FC7E52" w:rsidP="00DD54CD">
            <w:pPr>
              <w:pStyle w:val="PL"/>
              <w:rPr>
                <w:rFonts w:cs="Courier New"/>
                <w:b/>
              </w:rPr>
            </w:pPr>
            <w:r w:rsidRPr="00567618">
              <w:rPr>
                <w:rFonts w:cs="Courier New"/>
                <w:b/>
              </w:rPr>
              <w:t>a=simulcast:recv 6,7,8</w:t>
            </w:r>
          </w:p>
          <w:p w14:paraId="17EC0B1D" w14:textId="77777777" w:rsidR="00FC7E52" w:rsidRPr="00567618" w:rsidRDefault="00FC7E52" w:rsidP="00DD54CD">
            <w:pPr>
              <w:pStyle w:val="PL"/>
              <w:rPr>
                <w:rFonts w:cs="Courier New"/>
              </w:rPr>
            </w:pPr>
          </w:p>
          <w:p w14:paraId="55730637" w14:textId="77777777" w:rsidR="00FC7E52" w:rsidRPr="00567618" w:rsidRDefault="00FC7E52" w:rsidP="00DD54CD">
            <w:pPr>
              <w:pStyle w:val="PL"/>
              <w:rPr>
                <w:rFonts w:cs="Courier New"/>
                <w:b/>
              </w:rPr>
            </w:pPr>
            <w:r w:rsidRPr="00567618">
              <w:rPr>
                <w:rFonts w:cs="Courier New"/>
                <w:b/>
              </w:rPr>
              <w:t>m=audio 49156 RTP/AVP 104 105 106</w:t>
            </w:r>
          </w:p>
          <w:p w14:paraId="38C24C0A" w14:textId="77777777" w:rsidR="00FC7E52" w:rsidRPr="00567618" w:rsidRDefault="00FC7E52" w:rsidP="00DD54CD">
            <w:pPr>
              <w:pStyle w:val="PL"/>
              <w:rPr>
                <w:rFonts w:cs="Courier New"/>
              </w:rPr>
            </w:pPr>
            <w:r w:rsidRPr="00567618">
              <w:rPr>
                <w:rFonts w:cs="Courier New"/>
              </w:rPr>
              <w:t>b=AS:42</w:t>
            </w:r>
          </w:p>
          <w:p w14:paraId="10EBF03B" w14:textId="77777777" w:rsidR="00FC7E52" w:rsidRPr="00567618" w:rsidRDefault="00FC7E52" w:rsidP="00DD54CD">
            <w:pPr>
              <w:pStyle w:val="PL"/>
              <w:rPr>
                <w:rFonts w:cs="Courier New"/>
              </w:rPr>
            </w:pPr>
            <w:r w:rsidRPr="00567618">
              <w:rPr>
                <w:rFonts w:cs="Courier New"/>
              </w:rPr>
              <w:t>a=tcap:1 RTP/AVPF</w:t>
            </w:r>
          </w:p>
          <w:p w14:paraId="466BBDAE" w14:textId="77777777" w:rsidR="00FC7E52" w:rsidRPr="00567618" w:rsidRDefault="00FC7E52" w:rsidP="00DD54CD">
            <w:pPr>
              <w:pStyle w:val="PL"/>
              <w:rPr>
                <w:rFonts w:cs="Courier New"/>
              </w:rPr>
            </w:pPr>
            <w:r w:rsidRPr="00567618">
              <w:rPr>
                <w:rFonts w:cs="Courier New"/>
              </w:rPr>
              <w:t>a=pcfg:1 t=1</w:t>
            </w:r>
          </w:p>
          <w:p w14:paraId="2E58A988" w14:textId="77777777" w:rsidR="00FC7E52" w:rsidRPr="00567618" w:rsidRDefault="00FC7E52" w:rsidP="00DD54CD">
            <w:pPr>
              <w:pStyle w:val="PL"/>
              <w:rPr>
                <w:rFonts w:cs="Courier New"/>
                <w:sz w:val="18"/>
              </w:rPr>
            </w:pPr>
            <w:bookmarkStart w:id="9010" w:name="_MCCTEMPBM_CRPT86941868___7"/>
            <w:bookmarkEnd w:id="9009"/>
            <w:r w:rsidRPr="00567618">
              <w:rPr>
                <w:rFonts w:cs="Courier New"/>
                <w:sz w:val="18"/>
              </w:rPr>
              <w:t>a=recvonly</w:t>
            </w:r>
          </w:p>
          <w:p w14:paraId="1A6CA0C6" w14:textId="77777777" w:rsidR="00FC7E52" w:rsidRPr="00567618" w:rsidRDefault="00FC7E52" w:rsidP="00DD54CD">
            <w:pPr>
              <w:pStyle w:val="PL"/>
              <w:rPr>
                <w:rFonts w:cs="Courier New"/>
              </w:rPr>
            </w:pPr>
            <w:bookmarkStart w:id="9011" w:name="_MCCTEMPBM_CRPT86941869___7"/>
            <w:bookmarkEnd w:id="9010"/>
            <w:r w:rsidRPr="00567618">
              <w:rPr>
                <w:rFonts w:cs="Courier New"/>
              </w:rPr>
              <w:t>a=rtpmap:104 EVS/16000/1</w:t>
            </w:r>
          </w:p>
          <w:p w14:paraId="546081A7" w14:textId="77777777" w:rsidR="00FC7E52" w:rsidRPr="00567618" w:rsidRDefault="00FC7E52" w:rsidP="00DD54CD">
            <w:pPr>
              <w:pStyle w:val="PL"/>
              <w:rPr>
                <w:rFonts w:cs="Courier New"/>
              </w:rPr>
            </w:pPr>
            <w:r w:rsidRPr="00567618">
              <w:rPr>
                <w:rFonts w:cs="Courier New"/>
              </w:rPr>
              <w:t>a=fmtp:104 br=13.2-24.4; bw=nb-swb; max-red=220</w:t>
            </w:r>
          </w:p>
          <w:p w14:paraId="155AC694" w14:textId="77777777" w:rsidR="00FC7E52" w:rsidRPr="00567618" w:rsidRDefault="00FC7E52" w:rsidP="00DD54CD">
            <w:pPr>
              <w:pStyle w:val="PL"/>
              <w:rPr>
                <w:rFonts w:cs="Courier New"/>
              </w:rPr>
            </w:pPr>
            <w:r w:rsidRPr="00567618">
              <w:rPr>
                <w:rFonts w:cs="Courier New"/>
              </w:rPr>
              <w:t>a=rtpmap:105 AMR-WB/16000/1</w:t>
            </w:r>
          </w:p>
          <w:p w14:paraId="5680C640" w14:textId="77777777" w:rsidR="00FC7E52" w:rsidRPr="00567618" w:rsidRDefault="00FC7E52" w:rsidP="00DD54CD">
            <w:pPr>
              <w:pStyle w:val="PL"/>
              <w:rPr>
                <w:rFonts w:cs="Courier New"/>
              </w:rPr>
            </w:pPr>
            <w:r w:rsidRPr="00567618">
              <w:rPr>
                <w:rFonts w:cs="Courier New"/>
              </w:rPr>
              <w:t>a=fmtp:105 mode-change-capability=2; max-red=220</w:t>
            </w:r>
          </w:p>
          <w:p w14:paraId="25425EB7" w14:textId="77777777" w:rsidR="00FC7E52" w:rsidRPr="00567618" w:rsidRDefault="00FC7E52" w:rsidP="00DD54CD">
            <w:pPr>
              <w:pStyle w:val="PL"/>
              <w:rPr>
                <w:rFonts w:cs="Courier New"/>
              </w:rPr>
            </w:pPr>
            <w:r w:rsidRPr="00567618">
              <w:rPr>
                <w:rFonts w:cs="Courier New"/>
              </w:rPr>
              <w:t>a=rtpmap:106 AMR/8000/1</w:t>
            </w:r>
          </w:p>
          <w:p w14:paraId="7E3867AC" w14:textId="77777777" w:rsidR="00FC7E52" w:rsidRPr="00567618" w:rsidRDefault="00FC7E52" w:rsidP="00DD54CD">
            <w:pPr>
              <w:pStyle w:val="PL"/>
              <w:rPr>
                <w:rFonts w:cs="Courier New"/>
              </w:rPr>
            </w:pPr>
            <w:r w:rsidRPr="00567618">
              <w:rPr>
                <w:rFonts w:cs="Courier New"/>
              </w:rPr>
              <w:t>a=fmtp:106 mode-change-capability=2; max-red=220</w:t>
            </w:r>
          </w:p>
          <w:p w14:paraId="54EE1F7A" w14:textId="77777777" w:rsidR="00FC7E52" w:rsidRPr="00567618" w:rsidRDefault="00FC7E52" w:rsidP="00DD54CD">
            <w:pPr>
              <w:pStyle w:val="PL"/>
              <w:rPr>
                <w:rFonts w:cs="Courier New"/>
              </w:rPr>
            </w:pPr>
            <w:r w:rsidRPr="00567618">
              <w:rPr>
                <w:rFonts w:cs="Courier New"/>
              </w:rPr>
              <w:lastRenderedPageBreak/>
              <w:t>a=ptime:20</w:t>
            </w:r>
          </w:p>
          <w:p w14:paraId="4E3A7E09" w14:textId="77777777" w:rsidR="00FC7E52" w:rsidRPr="00567618" w:rsidRDefault="00FC7E52" w:rsidP="00DD54CD">
            <w:pPr>
              <w:pStyle w:val="PL"/>
              <w:rPr>
                <w:rFonts w:cs="Courier New"/>
              </w:rPr>
            </w:pPr>
            <w:r w:rsidRPr="00567618">
              <w:rPr>
                <w:rFonts w:cs="Courier New"/>
              </w:rPr>
              <w:t>a=maxptime:240</w:t>
            </w:r>
          </w:p>
          <w:p w14:paraId="3501FCA2" w14:textId="77777777" w:rsidR="00FC7E52" w:rsidRPr="00567618" w:rsidRDefault="00FC7E52" w:rsidP="00DD54CD">
            <w:pPr>
              <w:pStyle w:val="PL"/>
              <w:rPr>
                <w:rFonts w:cs="Courier New"/>
                <w:b/>
                <w:sz w:val="18"/>
              </w:rPr>
            </w:pPr>
            <w:bookmarkStart w:id="9012" w:name="_MCCTEMPBM_CRPT86941870___7"/>
            <w:bookmarkEnd w:id="9011"/>
            <w:r w:rsidRPr="00567618">
              <w:rPr>
                <w:rFonts w:cs="Courier New"/>
                <w:b/>
                <w:sz w:val="18"/>
              </w:rPr>
              <w:t>a=rid:9 recv pt=104</w:t>
            </w:r>
          </w:p>
          <w:p w14:paraId="284592C4" w14:textId="77777777" w:rsidR="00FC7E52" w:rsidRPr="00567618" w:rsidRDefault="00FC7E52" w:rsidP="00DD54CD">
            <w:pPr>
              <w:pStyle w:val="PL"/>
              <w:rPr>
                <w:rFonts w:cs="Courier New"/>
                <w:b/>
                <w:sz w:val="18"/>
              </w:rPr>
            </w:pPr>
            <w:r w:rsidRPr="00567618">
              <w:rPr>
                <w:rFonts w:cs="Courier New"/>
                <w:b/>
                <w:sz w:val="18"/>
              </w:rPr>
              <w:t>a=rid:10 recv pt=105</w:t>
            </w:r>
          </w:p>
          <w:p w14:paraId="101C40B9" w14:textId="77777777" w:rsidR="00FC7E52" w:rsidRPr="00567618" w:rsidRDefault="00FC7E52" w:rsidP="00DD54CD">
            <w:pPr>
              <w:pStyle w:val="PL"/>
              <w:rPr>
                <w:rFonts w:cs="Courier New"/>
                <w:b/>
                <w:sz w:val="18"/>
              </w:rPr>
            </w:pPr>
            <w:r w:rsidRPr="00567618">
              <w:rPr>
                <w:rFonts w:cs="Courier New"/>
                <w:b/>
                <w:sz w:val="18"/>
              </w:rPr>
              <w:t>a=rid:11 recv pt=106</w:t>
            </w:r>
          </w:p>
          <w:p w14:paraId="26EBB2AE" w14:textId="77777777" w:rsidR="00FC7E52" w:rsidRPr="00567618" w:rsidRDefault="00FC7E52" w:rsidP="00DD54CD">
            <w:pPr>
              <w:pStyle w:val="PL"/>
              <w:rPr>
                <w:rFonts w:cs="Courier New"/>
                <w:b/>
                <w:sz w:val="18"/>
              </w:rPr>
            </w:pPr>
            <w:r w:rsidRPr="00567618">
              <w:rPr>
                <w:rFonts w:cs="Courier New"/>
                <w:b/>
                <w:sz w:val="18"/>
              </w:rPr>
              <w:t>a=simulcast:recv 9,10,11</w:t>
            </w:r>
          </w:p>
          <w:p w14:paraId="3B327CE7" w14:textId="77777777" w:rsidR="00FC7E52" w:rsidRPr="00567618" w:rsidRDefault="00FC7E52" w:rsidP="00DD54CD">
            <w:pPr>
              <w:pStyle w:val="PL"/>
              <w:rPr>
                <w:rFonts w:cs="Courier New"/>
                <w:b/>
                <w:sz w:val="18"/>
              </w:rPr>
            </w:pPr>
          </w:p>
          <w:p w14:paraId="1AEE6C88" w14:textId="77777777" w:rsidR="00FC7E52" w:rsidRPr="00567618" w:rsidRDefault="00FC7E52" w:rsidP="00DD54CD">
            <w:pPr>
              <w:pStyle w:val="PL"/>
              <w:rPr>
                <w:rFonts w:cs="Courier New"/>
                <w:b/>
              </w:rPr>
            </w:pPr>
            <w:bookmarkStart w:id="9013" w:name="_MCCTEMPBM_CRPT86941871___7"/>
            <w:bookmarkEnd w:id="9012"/>
            <w:r w:rsidRPr="00567618">
              <w:rPr>
                <w:rFonts w:cs="Courier New"/>
                <w:b/>
              </w:rPr>
              <w:t>m=audio 49158 RTP/AVP 107 108 109</w:t>
            </w:r>
          </w:p>
          <w:p w14:paraId="47C6633D" w14:textId="77777777" w:rsidR="00FC7E52" w:rsidRPr="00567618" w:rsidRDefault="00FC7E52" w:rsidP="00DD54CD">
            <w:pPr>
              <w:pStyle w:val="PL"/>
              <w:rPr>
                <w:rFonts w:cs="Courier New"/>
              </w:rPr>
            </w:pPr>
            <w:r w:rsidRPr="00567618">
              <w:rPr>
                <w:rFonts w:cs="Courier New"/>
              </w:rPr>
              <w:t>b=AS:42</w:t>
            </w:r>
          </w:p>
          <w:p w14:paraId="20DA0017" w14:textId="77777777" w:rsidR="00FC7E52" w:rsidRPr="00567618" w:rsidRDefault="00FC7E52" w:rsidP="00DD54CD">
            <w:pPr>
              <w:pStyle w:val="PL"/>
              <w:rPr>
                <w:rFonts w:cs="Courier New"/>
              </w:rPr>
            </w:pPr>
            <w:r w:rsidRPr="00567618">
              <w:rPr>
                <w:rFonts w:cs="Courier New"/>
              </w:rPr>
              <w:t>a=tcap:1 RTP/AVPF</w:t>
            </w:r>
          </w:p>
          <w:p w14:paraId="66423F88" w14:textId="77777777" w:rsidR="00FC7E52" w:rsidRPr="00567618" w:rsidRDefault="00FC7E52" w:rsidP="00DD54CD">
            <w:pPr>
              <w:pStyle w:val="PL"/>
              <w:rPr>
                <w:rFonts w:cs="Courier New"/>
              </w:rPr>
            </w:pPr>
            <w:r w:rsidRPr="00567618">
              <w:rPr>
                <w:rFonts w:cs="Courier New"/>
              </w:rPr>
              <w:t>a=pcfg:1 t=1</w:t>
            </w:r>
          </w:p>
          <w:p w14:paraId="168C21B2" w14:textId="77777777" w:rsidR="00FC7E52" w:rsidRPr="00567618" w:rsidRDefault="00FC7E52" w:rsidP="00DD54CD">
            <w:pPr>
              <w:pStyle w:val="PL"/>
              <w:rPr>
                <w:rFonts w:cs="Courier New"/>
                <w:sz w:val="18"/>
              </w:rPr>
            </w:pPr>
            <w:bookmarkStart w:id="9014" w:name="_MCCTEMPBM_CRPT86941872___7"/>
            <w:bookmarkEnd w:id="9013"/>
            <w:r w:rsidRPr="00567618">
              <w:rPr>
                <w:rFonts w:cs="Courier New"/>
                <w:sz w:val="18"/>
              </w:rPr>
              <w:t>a=recvonly</w:t>
            </w:r>
          </w:p>
          <w:p w14:paraId="18F5629D" w14:textId="77777777" w:rsidR="00FC7E52" w:rsidRPr="00567618" w:rsidRDefault="00FC7E52" w:rsidP="00DD54CD">
            <w:pPr>
              <w:pStyle w:val="PL"/>
              <w:rPr>
                <w:rFonts w:cs="Courier New"/>
              </w:rPr>
            </w:pPr>
            <w:bookmarkStart w:id="9015" w:name="_MCCTEMPBM_CRPT86941873___7"/>
            <w:bookmarkEnd w:id="9014"/>
            <w:r w:rsidRPr="00567618">
              <w:rPr>
                <w:rFonts w:cs="Courier New"/>
              </w:rPr>
              <w:t>a=rtpmap:107 EVS/16000/1</w:t>
            </w:r>
          </w:p>
          <w:p w14:paraId="18D4D650" w14:textId="77777777" w:rsidR="00FC7E52" w:rsidRPr="00567618" w:rsidRDefault="00FC7E52" w:rsidP="00DD54CD">
            <w:pPr>
              <w:pStyle w:val="PL"/>
              <w:rPr>
                <w:rFonts w:cs="Courier New"/>
              </w:rPr>
            </w:pPr>
            <w:r w:rsidRPr="00567618">
              <w:rPr>
                <w:rFonts w:cs="Courier New"/>
              </w:rPr>
              <w:t>a=fmtp:107 br=13.2-24.4; bw=nb-swb; max-red=220</w:t>
            </w:r>
          </w:p>
          <w:p w14:paraId="382E7429" w14:textId="77777777" w:rsidR="00FC7E52" w:rsidRPr="00567618" w:rsidRDefault="00FC7E52" w:rsidP="00DD54CD">
            <w:pPr>
              <w:pStyle w:val="PL"/>
              <w:rPr>
                <w:rFonts w:cs="Courier New"/>
              </w:rPr>
            </w:pPr>
            <w:r w:rsidRPr="00567618">
              <w:rPr>
                <w:rFonts w:cs="Courier New"/>
              </w:rPr>
              <w:t>a=rtpmap:108 AMR-WB/16000/1</w:t>
            </w:r>
          </w:p>
          <w:p w14:paraId="692B0C1A" w14:textId="77777777" w:rsidR="00FC7E52" w:rsidRPr="00567618" w:rsidRDefault="00FC7E52" w:rsidP="00DD54CD">
            <w:pPr>
              <w:pStyle w:val="PL"/>
              <w:rPr>
                <w:rFonts w:cs="Courier New"/>
              </w:rPr>
            </w:pPr>
            <w:r w:rsidRPr="00567618">
              <w:rPr>
                <w:rFonts w:cs="Courier New"/>
              </w:rPr>
              <w:t>a=fmtp:108 mode-change-capability=2; max-red=220</w:t>
            </w:r>
          </w:p>
          <w:p w14:paraId="337C3F07" w14:textId="77777777" w:rsidR="00FC7E52" w:rsidRPr="00567618" w:rsidRDefault="00FC7E52" w:rsidP="00DD54CD">
            <w:pPr>
              <w:pStyle w:val="PL"/>
              <w:rPr>
                <w:rFonts w:cs="Courier New"/>
              </w:rPr>
            </w:pPr>
            <w:r w:rsidRPr="00567618">
              <w:rPr>
                <w:rFonts w:cs="Courier New"/>
              </w:rPr>
              <w:t>a=rtpmap:109 AMR/8000/1</w:t>
            </w:r>
          </w:p>
          <w:p w14:paraId="408AB381" w14:textId="77777777" w:rsidR="00FC7E52" w:rsidRPr="00567618" w:rsidRDefault="00FC7E52" w:rsidP="00DD54CD">
            <w:pPr>
              <w:pStyle w:val="PL"/>
              <w:rPr>
                <w:rFonts w:cs="Courier New"/>
              </w:rPr>
            </w:pPr>
            <w:r w:rsidRPr="00567618">
              <w:rPr>
                <w:rFonts w:cs="Courier New"/>
              </w:rPr>
              <w:t>a=fmtp:109 mode-change-capability=2; max-red=220</w:t>
            </w:r>
          </w:p>
          <w:p w14:paraId="24152C0A" w14:textId="77777777" w:rsidR="00FC7E52" w:rsidRPr="00567618" w:rsidRDefault="00FC7E52" w:rsidP="00DD54CD">
            <w:pPr>
              <w:pStyle w:val="PL"/>
              <w:rPr>
                <w:rFonts w:cs="Courier New"/>
              </w:rPr>
            </w:pPr>
            <w:r w:rsidRPr="00567618">
              <w:rPr>
                <w:rFonts w:cs="Courier New"/>
              </w:rPr>
              <w:t>a=ptime:20</w:t>
            </w:r>
          </w:p>
          <w:p w14:paraId="5B473CBF" w14:textId="77777777" w:rsidR="00FC7E52" w:rsidRPr="00567618" w:rsidRDefault="00FC7E52" w:rsidP="00DD54CD">
            <w:pPr>
              <w:pStyle w:val="PL"/>
              <w:rPr>
                <w:rFonts w:cs="Courier New"/>
              </w:rPr>
            </w:pPr>
            <w:r w:rsidRPr="00567618">
              <w:rPr>
                <w:rFonts w:cs="Courier New"/>
              </w:rPr>
              <w:t>a=maxptime:240</w:t>
            </w:r>
          </w:p>
          <w:p w14:paraId="56F23F4E" w14:textId="77777777" w:rsidR="00FC7E52" w:rsidRPr="00567618" w:rsidRDefault="00FC7E52" w:rsidP="00DD54CD">
            <w:pPr>
              <w:pStyle w:val="PL"/>
              <w:rPr>
                <w:rFonts w:cs="Courier New"/>
                <w:b/>
              </w:rPr>
            </w:pPr>
            <w:r w:rsidRPr="00567618">
              <w:rPr>
                <w:rFonts w:cs="Courier New"/>
                <w:b/>
              </w:rPr>
              <w:t>a=rid:12 recv pt=107</w:t>
            </w:r>
          </w:p>
          <w:p w14:paraId="26737DF6" w14:textId="77777777" w:rsidR="00FC7E52" w:rsidRPr="00567618" w:rsidRDefault="00FC7E52" w:rsidP="00DD54CD">
            <w:pPr>
              <w:pStyle w:val="PL"/>
              <w:rPr>
                <w:rFonts w:cs="Courier New"/>
                <w:b/>
              </w:rPr>
            </w:pPr>
            <w:r w:rsidRPr="00567618">
              <w:rPr>
                <w:rFonts w:cs="Courier New"/>
                <w:b/>
              </w:rPr>
              <w:t>a=rid:13 recv pt=108</w:t>
            </w:r>
          </w:p>
          <w:p w14:paraId="37B40C0D" w14:textId="77777777" w:rsidR="00FC7E52" w:rsidRPr="00567618" w:rsidRDefault="00FC7E52" w:rsidP="00DD54CD">
            <w:pPr>
              <w:pStyle w:val="PL"/>
              <w:rPr>
                <w:rFonts w:cs="Courier New"/>
                <w:b/>
              </w:rPr>
            </w:pPr>
            <w:r w:rsidRPr="00567618">
              <w:rPr>
                <w:rFonts w:cs="Courier New"/>
                <w:b/>
              </w:rPr>
              <w:t>a=rid:14 recv pt=109</w:t>
            </w:r>
          </w:p>
          <w:p w14:paraId="113F25B8" w14:textId="77777777" w:rsidR="00FC7E52" w:rsidRPr="00567618" w:rsidRDefault="00FC7E52" w:rsidP="00DD54CD">
            <w:pPr>
              <w:pStyle w:val="PL"/>
              <w:rPr>
                <w:rFonts w:cs="Courier New"/>
                <w:b/>
              </w:rPr>
            </w:pPr>
            <w:r w:rsidRPr="00567618">
              <w:rPr>
                <w:rFonts w:cs="Courier New"/>
                <w:b/>
              </w:rPr>
              <w:t>a=simulcast:recv 12,13,14</w:t>
            </w:r>
          </w:p>
          <w:p w14:paraId="3E96B2E6" w14:textId="77777777" w:rsidR="00FC7E52" w:rsidRPr="00567618" w:rsidRDefault="00FC7E52" w:rsidP="00DD54CD">
            <w:pPr>
              <w:pStyle w:val="PL"/>
              <w:rPr>
                <w:rFonts w:cs="Courier New"/>
              </w:rPr>
            </w:pPr>
          </w:p>
          <w:p w14:paraId="3659FE18" w14:textId="77777777" w:rsidR="00FC7E52" w:rsidRPr="00567618" w:rsidRDefault="00FC7E52" w:rsidP="00DD54CD">
            <w:pPr>
              <w:pStyle w:val="PL"/>
              <w:rPr>
                <w:rFonts w:cs="Courier New"/>
                <w:b/>
              </w:rPr>
            </w:pPr>
            <w:r w:rsidRPr="00567618">
              <w:rPr>
                <w:rFonts w:cs="Courier New"/>
                <w:b/>
              </w:rPr>
              <w:t>m=audio 49160 RTP/AVP 110,111,112</w:t>
            </w:r>
          </w:p>
          <w:p w14:paraId="35759EB5" w14:textId="77777777" w:rsidR="00FC7E52" w:rsidRPr="00567618" w:rsidRDefault="00FC7E52" w:rsidP="00DD54CD">
            <w:pPr>
              <w:pStyle w:val="PL"/>
              <w:rPr>
                <w:rFonts w:cs="Courier New"/>
              </w:rPr>
            </w:pPr>
            <w:r w:rsidRPr="00567618">
              <w:rPr>
                <w:rFonts w:cs="Courier New"/>
              </w:rPr>
              <w:t>b=AS:42</w:t>
            </w:r>
          </w:p>
          <w:p w14:paraId="7C56643C" w14:textId="77777777" w:rsidR="00FC7E52" w:rsidRPr="00567618" w:rsidRDefault="00FC7E52" w:rsidP="00DD54CD">
            <w:pPr>
              <w:pStyle w:val="PL"/>
              <w:rPr>
                <w:rFonts w:cs="Courier New"/>
              </w:rPr>
            </w:pPr>
            <w:r w:rsidRPr="00567618">
              <w:rPr>
                <w:rFonts w:cs="Courier New"/>
              </w:rPr>
              <w:t>a=tcap:1 RTP/AVPF</w:t>
            </w:r>
          </w:p>
          <w:p w14:paraId="195053E0" w14:textId="77777777" w:rsidR="00FC7E52" w:rsidRPr="00567618" w:rsidRDefault="00FC7E52" w:rsidP="00DD54CD">
            <w:pPr>
              <w:pStyle w:val="PL"/>
              <w:rPr>
                <w:rFonts w:cs="Courier New"/>
              </w:rPr>
            </w:pPr>
            <w:r w:rsidRPr="00567618">
              <w:rPr>
                <w:rFonts w:cs="Courier New"/>
              </w:rPr>
              <w:t>a=pcfg:1 t=1</w:t>
            </w:r>
          </w:p>
          <w:p w14:paraId="39AE7870" w14:textId="77777777" w:rsidR="00FC7E52" w:rsidRPr="00567618" w:rsidRDefault="00FC7E52" w:rsidP="00DD54CD">
            <w:pPr>
              <w:pStyle w:val="PL"/>
              <w:rPr>
                <w:rFonts w:cs="Courier New"/>
                <w:sz w:val="18"/>
              </w:rPr>
            </w:pPr>
            <w:bookmarkStart w:id="9016" w:name="_MCCTEMPBM_CRPT86941874___7"/>
            <w:bookmarkEnd w:id="9015"/>
            <w:r w:rsidRPr="00567618">
              <w:rPr>
                <w:rFonts w:cs="Courier New"/>
                <w:sz w:val="18"/>
              </w:rPr>
              <w:t>a=recvonly</w:t>
            </w:r>
          </w:p>
          <w:p w14:paraId="754F4623" w14:textId="77777777" w:rsidR="00FC7E52" w:rsidRPr="00567618" w:rsidRDefault="00FC7E52" w:rsidP="00DD54CD">
            <w:pPr>
              <w:pStyle w:val="PL"/>
              <w:rPr>
                <w:rFonts w:cs="Courier New"/>
              </w:rPr>
            </w:pPr>
            <w:bookmarkStart w:id="9017" w:name="_MCCTEMPBM_CRPT86941875___7"/>
            <w:bookmarkEnd w:id="9016"/>
            <w:r w:rsidRPr="00567618">
              <w:rPr>
                <w:rFonts w:cs="Courier New"/>
              </w:rPr>
              <w:t>a=rtpmap:110 EVS/16000/1</w:t>
            </w:r>
          </w:p>
          <w:p w14:paraId="7D42AAAA" w14:textId="77777777" w:rsidR="00FC7E52" w:rsidRPr="00567618" w:rsidRDefault="00FC7E52" w:rsidP="00DD54CD">
            <w:pPr>
              <w:pStyle w:val="PL"/>
              <w:rPr>
                <w:rFonts w:cs="Courier New"/>
              </w:rPr>
            </w:pPr>
            <w:r w:rsidRPr="00567618">
              <w:rPr>
                <w:rFonts w:cs="Courier New"/>
              </w:rPr>
              <w:t>a=fmtp:110 br=13.2-24.4; bw=nb-swb; max-red=220</w:t>
            </w:r>
          </w:p>
          <w:p w14:paraId="019A4900" w14:textId="77777777" w:rsidR="00FC7E52" w:rsidRPr="00567618" w:rsidRDefault="00FC7E52" w:rsidP="00DD54CD">
            <w:pPr>
              <w:pStyle w:val="PL"/>
              <w:rPr>
                <w:rFonts w:cs="Courier New"/>
              </w:rPr>
            </w:pPr>
            <w:r w:rsidRPr="00567618">
              <w:rPr>
                <w:rFonts w:cs="Courier New"/>
              </w:rPr>
              <w:t>a=rtpmap:111 AMR-WB/16000/1</w:t>
            </w:r>
          </w:p>
          <w:p w14:paraId="16EF479D" w14:textId="77777777" w:rsidR="00FC7E52" w:rsidRPr="00567618" w:rsidRDefault="00FC7E52" w:rsidP="00DD54CD">
            <w:pPr>
              <w:pStyle w:val="PL"/>
              <w:rPr>
                <w:rFonts w:cs="Courier New"/>
              </w:rPr>
            </w:pPr>
            <w:r w:rsidRPr="00567618">
              <w:rPr>
                <w:rFonts w:cs="Courier New"/>
              </w:rPr>
              <w:t>a=fmtp:111 mode-change-capability=2; max-red=220</w:t>
            </w:r>
          </w:p>
          <w:p w14:paraId="749B17DE" w14:textId="77777777" w:rsidR="00FC7E52" w:rsidRPr="00567618" w:rsidRDefault="00FC7E52" w:rsidP="00DD54CD">
            <w:pPr>
              <w:pStyle w:val="PL"/>
              <w:rPr>
                <w:rFonts w:cs="Courier New"/>
              </w:rPr>
            </w:pPr>
            <w:r w:rsidRPr="00567618">
              <w:rPr>
                <w:rFonts w:cs="Courier New"/>
              </w:rPr>
              <w:t>a=rtpmap:112 AMR/8000/1</w:t>
            </w:r>
          </w:p>
          <w:p w14:paraId="7CEF9013" w14:textId="77777777" w:rsidR="00FC7E52" w:rsidRPr="00567618" w:rsidRDefault="00FC7E52" w:rsidP="00DD54CD">
            <w:pPr>
              <w:pStyle w:val="PL"/>
              <w:rPr>
                <w:rFonts w:cs="Courier New"/>
              </w:rPr>
            </w:pPr>
            <w:r w:rsidRPr="00567618">
              <w:rPr>
                <w:rFonts w:cs="Courier New"/>
              </w:rPr>
              <w:t>a=fmtp:112 mode-change-capability=2; max-red=220</w:t>
            </w:r>
          </w:p>
          <w:p w14:paraId="0D772B35" w14:textId="77777777" w:rsidR="00FC7E52" w:rsidRPr="00567618" w:rsidRDefault="00FC7E52" w:rsidP="00DD54CD">
            <w:pPr>
              <w:pStyle w:val="PL"/>
              <w:rPr>
                <w:rFonts w:cs="Courier New"/>
              </w:rPr>
            </w:pPr>
            <w:r w:rsidRPr="00567618">
              <w:rPr>
                <w:rFonts w:cs="Courier New"/>
              </w:rPr>
              <w:t>a=ptime:20</w:t>
            </w:r>
          </w:p>
          <w:p w14:paraId="2FC13EF0" w14:textId="77777777" w:rsidR="00FC7E52" w:rsidRPr="00567618" w:rsidRDefault="00FC7E52" w:rsidP="00DD54CD">
            <w:pPr>
              <w:pStyle w:val="PL"/>
              <w:rPr>
                <w:rFonts w:cs="Courier New"/>
              </w:rPr>
            </w:pPr>
            <w:r w:rsidRPr="00567618">
              <w:rPr>
                <w:rFonts w:cs="Courier New"/>
              </w:rPr>
              <w:t xml:space="preserve">a=maxptime:240 </w:t>
            </w:r>
          </w:p>
          <w:p w14:paraId="239836E2" w14:textId="77777777" w:rsidR="00FC7E52" w:rsidRPr="00567618" w:rsidRDefault="00FC7E52" w:rsidP="00DD54CD">
            <w:pPr>
              <w:pStyle w:val="PL"/>
              <w:rPr>
                <w:rFonts w:cs="Courier New"/>
                <w:b/>
              </w:rPr>
            </w:pPr>
            <w:r w:rsidRPr="00567618">
              <w:rPr>
                <w:rFonts w:cs="Courier New"/>
                <w:b/>
              </w:rPr>
              <w:t>a=rid:15 recv pt=110</w:t>
            </w:r>
          </w:p>
          <w:p w14:paraId="217E50B3" w14:textId="77777777" w:rsidR="00FC7E52" w:rsidRPr="00567618" w:rsidRDefault="00FC7E52" w:rsidP="00DD54CD">
            <w:pPr>
              <w:pStyle w:val="PL"/>
              <w:rPr>
                <w:rFonts w:cs="Courier New"/>
                <w:b/>
              </w:rPr>
            </w:pPr>
            <w:r w:rsidRPr="00567618">
              <w:rPr>
                <w:rFonts w:cs="Courier New"/>
                <w:b/>
              </w:rPr>
              <w:t>a=rid:16 recv pt=111</w:t>
            </w:r>
          </w:p>
          <w:p w14:paraId="05EA9948" w14:textId="77777777" w:rsidR="00FC7E52" w:rsidRPr="00567618" w:rsidRDefault="00FC7E52" w:rsidP="00DD54CD">
            <w:pPr>
              <w:pStyle w:val="PL"/>
              <w:rPr>
                <w:rFonts w:cs="Courier New"/>
                <w:b/>
              </w:rPr>
            </w:pPr>
            <w:r w:rsidRPr="00567618">
              <w:rPr>
                <w:rFonts w:cs="Courier New"/>
                <w:b/>
              </w:rPr>
              <w:t>a=rid:17 recv pt=112</w:t>
            </w:r>
          </w:p>
          <w:p w14:paraId="1406FFC1" w14:textId="77777777" w:rsidR="00FC7E52" w:rsidRPr="00567618" w:rsidRDefault="00FC7E52" w:rsidP="00DD54CD">
            <w:pPr>
              <w:pStyle w:val="PL"/>
              <w:rPr>
                <w:rFonts w:cs="Courier New"/>
                <w:b/>
              </w:rPr>
            </w:pPr>
            <w:r w:rsidRPr="00567618">
              <w:rPr>
                <w:rFonts w:cs="Courier New"/>
                <w:b/>
              </w:rPr>
              <w:t>a=simulcast:recv 15,16,17</w:t>
            </w:r>
          </w:p>
          <w:bookmarkEnd w:id="9017"/>
          <w:p w14:paraId="6B8E431C" w14:textId="77777777" w:rsidR="00FC7E52" w:rsidRPr="00567618" w:rsidRDefault="00FC7E52" w:rsidP="00DD54CD">
            <w:pPr>
              <w:pStyle w:val="PL"/>
              <w:rPr>
                <w:rFonts w:cs="Courier New"/>
                <w:b/>
              </w:rPr>
            </w:pPr>
          </w:p>
        </w:tc>
      </w:tr>
      <w:bookmarkEnd w:id="9005"/>
    </w:tbl>
    <w:p w14:paraId="754635BD" w14:textId="77777777" w:rsidR="00FC7E52" w:rsidRPr="00567618" w:rsidRDefault="00FC7E52" w:rsidP="00FC7E52">
      <w:pPr>
        <w:rPr>
          <w:noProof/>
        </w:rPr>
      </w:pPr>
    </w:p>
    <w:p w14:paraId="218891D7" w14:textId="77777777" w:rsidR="00FC7E52" w:rsidRPr="00567618" w:rsidRDefault="00FC7E52" w:rsidP="00FC7E52">
      <w:pPr>
        <w:rPr>
          <w:lang w:eastAsia="ko-KR"/>
        </w:rPr>
      </w:pPr>
      <w:bookmarkStart w:id="9018" w:name="_MCCTEMPBM_CRPT86941876___7"/>
      <w:r w:rsidRPr="00567618">
        <w:rPr>
          <w:lang w:eastAsia="ko-KR"/>
        </w:rPr>
        <w:t xml:space="preserve">An answering MSMTSI MRF that supports the </w:t>
      </w:r>
      <w:r w:rsidRPr="00567618">
        <w:rPr>
          <w:rFonts w:ascii="Courier New" w:hAnsi="Courier New"/>
          <w:sz w:val="16"/>
        </w:rPr>
        <w:t>ccc_list</w:t>
      </w:r>
      <w:r w:rsidRPr="00567618">
        <w:rPr>
          <w:lang w:eastAsia="ko-KR"/>
        </w:rPr>
        <w:t xml:space="preserve"> attribute may then send an SDP answer as shown Table T.x2, including the </w:t>
      </w:r>
      <w:r w:rsidRPr="00567618">
        <w:rPr>
          <w:rFonts w:ascii="Courier New" w:hAnsi="Courier New"/>
          <w:sz w:val="16"/>
        </w:rPr>
        <w:t>ccc_list</w:t>
      </w:r>
      <w:r w:rsidRPr="00567618">
        <w:rPr>
          <w:lang w:eastAsia="ko-KR"/>
        </w:rPr>
        <w:t xml:space="preserve"> attribute and using the simulcast attribute and multiple m-lines to enable a multi-stream multiparty conference among 6 participants.</w:t>
      </w:r>
      <w:r w:rsidRPr="00567618">
        <w:t xml:space="preserve"> The included </w:t>
      </w:r>
      <w:r w:rsidRPr="00567618">
        <w:rPr>
          <w:rFonts w:ascii="Courier New" w:hAnsi="Courier New"/>
          <w:sz w:val="16"/>
        </w:rPr>
        <w:t xml:space="preserve">ccc_list </w:t>
      </w:r>
      <w:r w:rsidRPr="00567618">
        <w:rPr>
          <w:lang w:eastAsia="ko-KR"/>
        </w:rPr>
        <w:t xml:space="preserve">attribute indicates the full capabilities of the MRF to concurrently switch multiple audio streams (10 EVS, 5 AMR-WB, 5 AMR-NB, etc…) towards the offering MSMTSI terminal eventhough the selected media configurations in the answer are only using a subset of the MRF’s capabilities. </w:t>
      </w:r>
    </w:p>
    <w:bookmarkEnd w:id="9018"/>
    <w:p w14:paraId="0F4FBA74" w14:textId="77777777" w:rsidR="00FC7E52" w:rsidRPr="00567618" w:rsidRDefault="00FC7E52" w:rsidP="00FC7E52">
      <w:pPr>
        <w:pStyle w:val="TH"/>
        <w:keepNext w:val="0"/>
        <w:keepLines w:val="0"/>
        <w:widowControl w:val="0"/>
      </w:pPr>
      <w:r w:rsidRPr="00567618">
        <w:t xml:space="preserve">Table T.3a2: Example SDP answer from the MSMTSI MRF accepting multi-stream audio and enabling a conference with 6 participants (for SDP offer in </w:t>
      </w:r>
      <w:bookmarkStart w:id="9019" w:name="_CRTableT_3a2"/>
      <w:r w:rsidRPr="00567618">
        <w:t xml:space="preserve">Table </w:t>
      </w:r>
      <w:bookmarkEnd w:id="9019"/>
      <w:r w:rsidRPr="00567618">
        <w:t>T.3a1)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13775172" w14:textId="77777777" w:rsidTr="00DD54CD">
        <w:trPr>
          <w:jc w:val="center"/>
        </w:trPr>
        <w:tc>
          <w:tcPr>
            <w:tcW w:w="9639" w:type="dxa"/>
            <w:shd w:val="clear" w:color="auto" w:fill="auto"/>
          </w:tcPr>
          <w:p w14:paraId="00B0A35A" w14:textId="77777777" w:rsidR="00FC7E52" w:rsidRPr="00567618" w:rsidRDefault="00FC7E52" w:rsidP="00DD54CD">
            <w:pPr>
              <w:pStyle w:val="TAH"/>
            </w:pPr>
            <w:r w:rsidRPr="00567618">
              <w:t>SDP answer</w:t>
            </w:r>
          </w:p>
        </w:tc>
      </w:tr>
      <w:tr w:rsidR="00FC7E52" w:rsidRPr="00567618" w14:paraId="57D9BD7B" w14:textId="77777777" w:rsidTr="00DD54CD">
        <w:trPr>
          <w:jc w:val="center"/>
        </w:trPr>
        <w:tc>
          <w:tcPr>
            <w:tcW w:w="9639" w:type="dxa"/>
            <w:shd w:val="clear" w:color="auto" w:fill="auto"/>
          </w:tcPr>
          <w:p w14:paraId="637C3A29" w14:textId="77777777" w:rsidR="00FC7E52" w:rsidRPr="00567618" w:rsidRDefault="00FC7E52" w:rsidP="00DD54CD">
            <w:pPr>
              <w:pStyle w:val="PL"/>
              <w:rPr>
                <w:rFonts w:cs="Courier New"/>
              </w:rPr>
            </w:pPr>
            <w:bookmarkStart w:id="9020" w:name="_MCCTEMPBM_CRPT86941877___7"/>
            <w:bookmarkStart w:id="9021" w:name="_MCCTEMPBM_CRPT86941889___7" w:colFirst="0" w:colLast="0"/>
            <w:bookmarkStart w:id="9022" w:name="MCCQCTEMPBM_00000207" w:colFirst="0" w:colLast="0"/>
            <w:r w:rsidRPr="00567618">
              <w:rPr>
                <w:rFonts w:cs="Courier New"/>
              </w:rPr>
              <w:t>a = ccc_list:EVS;AMR-WB;AMR|ENC:10,5,5:DEC:1;1;1</w:t>
            </w:r>
          </w:p>
          <w:p w14:paraId="2FD021A2" w14:textId="77777777" w:rsidR="00FC7E52" w:rsidRPr="00567618" w:rsidRDefault="00FC7E52" w:rsidP="00DD54CD">
            <w:pPr>
              <w:pStyle w:val="PL"/>
              <w:rPr>
                <w:rFonts w:cs="Courier New"/>
                <w:b/>
              </w:rPr>
            </w:pPr>
          </w:p>
          <w:p w14:paraId="5EA700D7" w14:textId="77777777" w:rsidR="00FC7E52" w:rsidRPr="00567618" w:rsidRDefault="00FC7E52" w:rsidP="00DD54CD">
            <w:pPr>
              <w:pStyle w:val="PL"/>
              <w:rPr>
                <w:rFonts w:cs="Courier New"/>
                <w:b/>
              </w:rPr>
            </w:pPr>
            <w:r w:rsidRPr="00567618">
              <w:rPr>
                <w:rFonts w:cs="Courier New"/>
                <w:b/>
              </w:rPr>
              <w:t>m=audio 49152 RTP/AVPF 96 97 98</w:t>
            </w:r>
          </w:p>
          <w:p w14:paraId="47D832C3" w14:textId="77777777" w:rsidR="00FC7E52" w:rsidRPr="00567618" w:rsidRDefault="00FC7E52" w:rsidP="00DD54CD">
            <w:pPr>
              <w:pStyle w:val="PL"/>
              <w:rPr>
                <w:rFonts w:cs="Courier New"/>
              </w:rPr>
            </w:pPr>
            <w:r w:rsidRPr="00567618">
              <w:rPr>
                <w:rFonts w:cs="Courier New"/>
              </w:rPr>
              <w:t>b=AS:113</w:t>
            </w:r>
          </w:p>
          <w:p w14:paraId="4C2049F1" w14:textId="77777777" w:rsidR="00FC7E52" w:rsidRPr="00567618" w:rsidRDefault="00FC7E52" w:rsidP="00DD54CD">
            <w:pPr>
              <w:pStyle w:val="PL"/>
              <w:rPr>
                <w:rFonts w:cs="Courier New"/>
              </w:rPr>
            </w:pPr>
            <w:r w:rsidRPr="00567618">
              <w:rPr>
                <w:rFonts w:cs="Courier New"/>
              </w:rPr>
              <w:t>a=acfg:1 t=1</w:t>
            </w:r>
          </w:p>
          <w:p w14:paraId="0DC179FF" w14:textId="77777777" w:rsidR="00FC7E52" w:rsidRPr="00567618" w:rsidRDefault="00FC7E52" w:rsidP="00DD54CD">
            <w:pPr>
              <w:pStyle w:val="PL"/>
              <w:rPr>
                <w:rFonts w:cs="Courier New"/>
              </w:rPr>
            </w:pPr>
            <w:r w:rsidRPr="00567618">
              <w:rPr>
                <w:rFonts w:cs="Courier New"/>
              </w:rPr>
              <w:t>a=rtpmap:96 EVS/16000/1</w:t>
            </w:r>
          </w:p>
          <w:p w14:paraId="5271DE23" w14:textId="77777777" w:rsidR="00FC7E52" w:rsidRPr="00567618" w:rsidRDefault="00FC7E52" w:rsidP="00DD54CD">
            <w:pPr>
              <w:pStyle w:val="PL"/>
              <w:rPr>
                <w:rFonts w:cs="Courier New"/>
              </w:rPr>
            </w:pPr>
            <w:r w:rsidRPr="00567618">
              <w:rPr>
                <w:rFonts w:cs="Courier New"/>
              </w:rPr>
              <w:t>a=fmtp:96 br=13.2-24.4; bw=nb-swb; max-red=220</w:t>
            </w:r>
          </w:p>
          <w:p w14:paraId="7563CEE3" w14:textId="77777777" w:rsidR="00FC7E52" w:rsidRPr="00567618" w:rsidRDefault="00FC7E52" w:rsidP="00DD54CD">
            <w:pPr>
              <w:pStyle w:val="PL"/>
              <w:rPr>
                <w:rFonts w:cs="Courier New"/>
              </w:rPr>
            </w:pPr>
            <w:r w:rsidRPr="00567618">
              <w:rPr>
                <w:rFonts w:cs="Courier New"/>
              </w:rPr>
              <w:t>a=rtpmap:97 AMR-WB/16000/1</w:t>
            </w:r>
          </w:p>
          <w:p w14:paraId="1104C311" w14:textId="77777777" w:rsidR="00FC7E52" w:rsidRPr="00567618" w:rsidRDefault="00FC7E52" w:rsidP="00DD54CD">
            <w:pPr>
              <w:pStyle w:val="PL"/>
              <w:rPr>
                <w:rFonts w:cs="Courier New"/>
              </w:rPr>
            </w:pPr>
            <w:r w:rsidRPr="00567618">
              <w:rPr>
                <w:rFonts w:cs="Courier New"/>
              </w:rPr>
              <w:t>a=fmtp:97 mode-change-capability=2; max-red=220</w:t>
            </w:r>
          </w:p>
          <w:p w14:paraId="7EBC2C87" w14:textId="77777777" w:rsidR="00FC7E52" w:rsidRPr="00567618" w:rsidRDefault="00FC7E52" w:rsidP="00DD54CD">
            <w:pPr>
              <w:pStyle w:val="PL"/>
              <w:rPr>
                <w:rFonts w:cs="Courier New"/>
              </w:rPr>
            </w:pPr>
            <w:r w:rsidRPr="00567618">
              <w:rPr>
                <w:rFonts w:cs="Courier New"/>
              </w:rPr>
              <w:t>a=rtpmap:98 AMR/8000/1</w:t>
            </w:r>
          </w:p>
          <w:p w14:paraId="14053094" w14:textId="77777777" w:rsidR="00FC7E52" w:rsidRPr="00567618" w:rsidRDefault="00FC7E52" w:rsidP="00DD54CD">
            <w:pPr>
              <w:pStyle w:val="PL"/>
              <w:rPr>
                <w:rFonts w:cs="Courier New"/>
              </w:rPr>
            </w:pPr>
            <w:r w:rsidRPr="00567618">
              <w:rPr>
                <w:rFonts w:cs="Courier New"/>
              </w:rPr>
              <w:t>a=fmtp:98 mode-change-capability=2; mode-set=0,2,4,7; max-red=220</w:t>
            </w:r>
          </w:p>
          <w:p w14:paraId="26256938" w14:textId="77777777" w:rsidR="00FC7E52" w:rsidRPr="00567618" w:rsidRDefault="00FC7E52" w:rsidP="00DD54CD">
            <w:pPr>
              <w:pStyle w:val="PL"/>
              <w:rPr>
                <w:rFonts w:cs="Courier New"/>
              </w:rPr>
            </w:pPr>
            <w:r w:rsidRPr="00567618">
              <w:rPr>
                <w:rFonts w:cs="Courier New"/>
              </w:rPr>
              <w:t>a=ptime:20</w:t>
            </w:r>
          </w:p>
          <w:p w14:paraId="04425FD1" w14:textId="77777777" w:rsidR="00FC7E52" w:rsidRPr="00567618" w:rsidRDefault="00FC7E52" w:rsidP="00DD54CD">
            <w:pPr>
              <w:pStyle w:val="PL"/>
              <w:rPr>
                <w:rFonts w:cs="Courier New"/>
              </w:rPr>
            </w:pPr>
            <w:r w:rsidRPr="00567618">
              <w:rPr>
                <w:rFonts w:cs="Courier New"/>
              </w:rPr>
              <w:t>a=maxptime:240</w:t>
            </w:r>
          </w:p>
          <w:p w14:paraId="01627992" w14:textId="77777777" w:rsidR="00FC7E52" w:rsidRPr="00567618" w:rsidRDefault="00FC7E52" w:rsidP="00DD54CD">
            <w:pPr>
              <w:pStyle w:val="PL"/>
              <w:rPr>
                <w:rFonts w:cs="Courier New"/>
                <w:b/>
                <w:sz w:val="18"/>
              </w:rPr>
            </w:pPr>
            <w:bookmarkStart w:id="9023" w:name="_MCCTEMPBM_CRPT86941878___7"/>
            <w:bookmarkEnd w:id="9020"/>
            <w:r w:rsidRPr="00567618">
              <w:rPr>
                <w:rFonts w:cs="Courier New"/>
                <w:b/>
                <w:sz w:val="18"/>
              </w:rPr>
              <w:t>a=rid:0 recv pt=96</w:t>
            </w:r>
          </w:p>
          <w:p w14:paraId="39DE82B2" w14:textId="77777777" w:rsidR="00FC7E52" w:rsidRPr="00567618" w:rsidRDefault="00FC7E52" w:rsidP="00DD54CD">
            <w:pPr>
              <w:pStyle w:val="PL"/>
              <w:rPr>
                <w:rFonts w:cs="Courier New"/>
                <w:b/>
                <w:sz w:val="18"/>
              </w:rPr>
            </w:pPr>
            <w:r w:rsidRPr="00567618">
              <w:rPr>
                <w:rFonts w:cs="Courier New"/>
                <w:b/>
                <w:sz w:val="18"/>
              </w:rPr>
              <w:t>a=rid:1 recv pt=97</w:t>
            </w:r>
          </w:p>
          <w:p w14:paraId="2848CA66" w14:textId="77777777" w:rsidR="00FC7E52" w:rsidRPr="00567618" w:rsidRDefault="00FC7E52" w:rsidP="00DD54CD">
            <w:pPr>
              <w:pStyle w:val="PL"/>
              <w:rPr>
                <w:rFonts w:cs="Courier New"/>
                <w:b/>
                <w:sz w:val="18"/>
              </w:rPr>
            </w:pPr>
            <w:r w:rsidRPr="00567618">
              <w:rPr>
                <w:rFonts w:cs="Courier New"/>
                <w:b/>
                <w:sz w:val="18"/>
              </w:rPr>
              <w:t>a=rid:2 recv pt=98</w:t>
            </w:r>
          </w:p>
          <w:p w14:paraId="0B8960EF" w14:textId="77777777" w:rsidR="00FC7E52" w:rsidRPr="00567618" w:rsidRDefault="00FC7E52" w:rsidP="00DD54CD">
            <w:pPr>
              <w:pStyle w:val="PL"/>
              <w:rPr>
                <w:rFonts w:cs="Courier New"/>
                <w:b/>
                <w:sz w:val="18"/>
              </w:rPr>
            </w:pPr>
            <w:r w:rsidRPr="00567618">
              <w:rPr>
                <w:rFonts w:cs="Courier New"/>
                <w:b/>
                <w:sz w:val="18"/>
              </w:rPr>
              <w:t>a=rid:3 send pt=96</w:t>
            </w:r>
          </w:p>
          <w:p w14:paraId="305854F1" w14:textId="77777777" w:rsidR="00FC7E52" w:rsidRPr="00567618" w:rsidRDefault="00FC7E52" w:rsidP="00DD54CD">
            <w:pPr>
              <w:pStyle w:val="PL"/>
              <w:rPr>
                <w:rFonts w:cs="Courier New"/>
                <w:b/>
                <w:sz w:val="18"/>
              </w:rPr>
            </w:pPr>
            <w:r w:rsidRPr="00567618">
              <w:rPr>
                <w:rFonts w:cs="Courier New"/>
                <w:b/>
                <w:sz w:val="18"/>
              </w:rPr>
              <w:t>a=rid:4 send pt=97</w:t>
            </w:r>
          </w:p>
          <w:p w14:paraId="47BF6A28" w14:textId="77777777" w:rsidR="00FC7E52" w:rsidRPr="00567618" w:rsidRDefault="00FC7E52" w:rsidP="00DD54CD">
            <w:pPr>
              <w:pStyle w:val="PL"/>
              <w:rPr>
                <w:rFonts w:cs="Courier New"/>
                <w:b/>
                <w:sz w:val="18"/>
              </w:rPr>
            </w:pPr>
            <w:r w:rsidRPr="00567618">
              <w:rPr>
                <w:rFonts w:cs="Courier New"/>
                <w:b/>
                <w:sz w:val="18"/>
              </w:rPr>
              <w:t>a=rid:5 send pt=98</w:t>
            </w:r>
          </w:p>
          <w:p w14:paraId="15585ABF" w14:textId="77777777" w:rsidR="00FC7E52" w:rsidRPr="00567618" w:rsidRDefault="00FC7E52" w:rsidP="00DD54CD">
            <w:pPr>
              <w:pStyle w:val="PL"/>
              <w:rPr>
                <w:rFonts w:cs="Courier New"/>
                <w:b/>
                <w:sz w:val="18"/>
              </w:rPr>
            </w:pPr>
            <w:r w:rsidRPr="00567618">
              <w:rPr>
                <w:rFonts w:cs="Courier New"/>
                <w:b/>
                <w:sz w:val="18"/>
              </w:rPr>
              <w:lastRenderedPageBreak/>
              <w:t>a=simulcast: recv 0;1;2 send 3,4,5</w:t>
            </w:r>
          </w:p>
          <w:p w14:paraId="799E1F89" w14:textId="77777777" w:rsidR="00FC7E52" w:rsidRPr="00567618" w:rsidRDefault="00FC7E52" w:rsidP="00DD54CD">
            <w:pPr>
              <w:pStyle w:val="PL"/>
              <w:rPr>
                <w:rFonts w:cs="Courier New"/>
              </w:rPr>
            </w:pPr>
            <w:bookmarkStart w:id="9024" w:name="_MCCTEMPBM_CRPT86941879___7"/>
            <w:bookmarkEnd w:id="9023"/>
          </w:p>
          <w:p w14:paraId="422CB5EB" w14:textId="77777777" w:rsidR="00FC7E52" w:rsidRPr="00567618" w:rsidRDefault="00FC7E52" w:rsidP="00DD54CD">
            <w:pPr>
              <w:pStyle w:val="PL"/>
              <w:rPr>
                <w:rFonts w:cs="Courier New"/>
                <w:b/>
              </w:rPr>
            </w:pPr>
            <w:r w:rsidRPr="00567618">
              <w:rPr>
                <w:rFonts w:cs="Courier New"/>
                <w:b/>
              </w:rPr>
              <w:t>m=audio 49154 RTP/AVPF 101 102 103</w:t>
            </w:r>
          </w:p>
          <w:p w14:paraId="484BC89E" w14:textId="77777777" w:rsidR="00FC7E52" w:rsidRPr="00567618" w:rsidRDefault="00FC7E52" w:rsidP="00DD54CD">
            <w:pPr>
              <w:pStyle w:val="PL"/>
              <w:rPr>
                <w:rFonts w:cs="Courier New"/>
              </w:rPr>
            </w:pPr>
            <w:r w:rsidRPr="00567618">
              <w:rPr>
                <w:rFonts w:cs="Courier New"/>
              </w:rPr>
              <w:t>b=AS:42</w:t>
            </w:r>
          </w:p>
          <w:p w14:paraId="1E5C43D8" w14:textId="77777777" w:rsidR="00FC7E52" w:rsidRPr="00567618" w:rsidRDefault="00FC7E52" w:rsidP="00DD54CD">
            <w:pPr>
              <w:pStyle w:val="PL"/>
              <w:rPr>
                <w:rFonts w:cs="Courier New"/>
              </w:rPr>
            </w:pPr>
            <w:r w:rsidRPr="00567618">
              <w:rPr>
                <w:rFonts w:cs="Courier New"/>
              </w:rPr>
              <w:t>a=acfg:1 t=1</w:t>
            </w:r>
          </w:p>
          <w:p w14:paraId="54A38544" w14:textId="77777777" w:rsidR="00FC7E52" w:rsidRPr="00567618" w:rsidRDefault="00FC7E52" w:rsidP="00DD54CD">
            <w:pPr>
              <w:pStyle w:val="PL"/>
              <w:rPr>
                <w:rFonts w:cs="Courier New"/>
                <w:sz w:val="18"/>
              </w:rPr>
            </w:pPr>
            <w:bookmarkStart w:id="9025" w:name="_MCCTEMPBM_CRPT86941880___7"/>
            <w:bookmarkEnd w:id="9024"/>
            <w:r w:rsidRPr="00567618">
              <w:rPr>
                <w:rFonts w:cs="Courier New"/>
                <w:sz w:val="18"/>
              </w:rPr>
              <w:t>a=sendonly</w:t>
            </w:r>
          </w:p>
          <w:p w14:paraId="203C6CB4" w14:textId="77777777" w:rsidR="00FC7E52" w:rsidRPr="00567618" w:rsidRDefault="00FC7E52" w:rsidP="00DD54CD">
            <w:pPr>
              <w:pStyle w:val="PL"/>
              <w:rPr>
                <w:rFonts w:cs="Courier New"/>
              </w:rPr>
            </w:pPr>
            <w:bookmarkStart w:id="9026" w:name="_MCCTEMPBM_CRPT86941881___7"/>
            <w:bookmarkEnd w:id="9025"/>
            <w:r w:rsidRPr="00567618">
              <w:rPr>
                <w:rFonts w:cs="Courier New"/>
              </w:rPr>
              <w:t>a=rtpmap:101 EVS/16000/1</w:t>
            </w:r>
          </w:p>
          <w:p w14:paraId="4922F78D" w14:textId="77777777" w:rsidR="00FC7E52" w:rsidRPr="00567618" w:rsidRDefault="00FC7E52" w:rsidP="00DD54CD">
            <w:pPr>
              <w:pStyle w:val="PL"/>
              <w:rPr>
                <w:rFonts w:cs="Courier New"/>
              </w:rPr>
            </w:pPr>
            <w:r w:rsidRPr="00567618">
              <w:rPr>
                <w:rFonts w:cs="Courier New"/>
              </w:rPr>
              <w:t>a=fmtp:101 br=13.2-24.4; bw=nb-swb; max-red=220</w:t>
            </w:r>
          </w:p>
          <w:p w14:paraId="5D7FC4F9" w14:textId="77777777" w:rsidR="00FC7E52" w:rsidRPr="00567618" w:rsidRDefault="00FC7E52" w:rsidP="00DD54CD">
            <w:pPr>
              <w:pStyle w:val="PL"/>
              <w:rPr>
                <w:rFonts w:cs="Courier New"/>
              </w:rPr>
            </w:pPr>
            <w:r w:rsidRPr="00567618">
              <w:rPr>
                <w:rFonts w:cs="Courier New"/>
              </w:rPr>
              <w:t>a=rtpmap:102 AMR-WB/16000/1</w:t>
            </w:r>
          </w:p>
          <w:p w14:paraId="09B45BC1" w14:textId="77777777" w:rsidR="00FC7E52" w:rsidRPr="00567618" w:rsidRDefault="00FC7E52" w:rsidP="00DD54CD">
            <w:pPr>
              <w:pStyle w:val="PL"/>
              <w:rPr>
                <w:rFonts w:cs="Courier New"/>
              </w:rPr>
            </w:pPr>
            <w:r w:rsidRPr="00567618">
              <w:rPr>
                <w:rFonts w:cs="Courier New"/>
              </w:rPr>
              <w:t>a=fmtp:102 mode-change-capability=2; max-red=220</w:t>
            </w:r>
          </w:p>
          <w:p w14:paraId="67309FAD" w14:textId="77777777" w:rsidR="00FC7E52" w:rsidRPr="00567618" w:rsidRDefault="00FC7E52" w:rsidP="00DD54CD">
            <w:pPr>
              <w:pStyle w:val="PL"/>
              <w:rPr>
                <w:rFonts w:cs="Courier New"/>
              </w:rPr>
            </w:pPr>
            <w:r w:rsidRPr="00567618">
              <w:rPr>
                <w:rFonts w:cs="Courier New"/>
              </w:rPr>
              <w:t>a=rtpmap:103 AMR/8000/1</w:t>
            </w:r>
          </w:p>
          <w:p w14:paraId="4F6AA243" w14:textId="77777777" w:rsidR="00FC7E52" w:rsidRPr="00567618" w:rsidRDefault="00FC7E52" w:rsidP="00DD54CD">
            <w:pPr>
              <w:pStyle w:val="PL"/>
              <w:rPr>
                <w:rFonts w:cs="Courier New"/>
              </w:rPr>
            </w:pPr>
            <w:r w:rsidRPr="00567618">
              <w:rPr>
                <w:rFonts w:cs="Courier New"/>
              </w:rPr>
              <w:t>a=fmtp:103 mode-change-capability=2; mode-set=0,2,4,7; max-red=220</w:t>
            </w:r>
          </w:p>
          <w:p w14:paraId="48DFCC31" w14:textId="77777777" w:rsidR="00FC7E52" w:rsidRPr="00567618" w:rsidRDefault="00FC7E52" w:rsidP="00DD54CD">
            <w:pPr>
              <w:pStyle w:val="PL"/>
              <w:rPr>
                <w:rFonts w:cs="Courier New"/>
              </w:rPr>
            </w:pPr>
            <w:r w:rsidRPr="00567618">
              <w:rPr>
                <w:rFonts w:cs="Courier New"/>
              </w:rPr>
              <w:t>a=ptime:20</w:t>
            </w:r>
          </w:p>
          <w:p w14:paraId="4CA94433" w14:textId="77777777" w:rsidR="00FC7E52" w:rsidRPr="00567618" w:rsidRDefault="00FC7E52" w:rsidP="00DD54CD">
            <w:pPr>
              <w:pStyle w:val="PL"/>
              <w:rPr>
                <w:rFonts w:cs="Courier New"/>
              </w:rPr>
            </w:pPr>
            <w:r w:rsidRPr="00567618">
              <w:rPr>
                <w:rFonts w:cs="Courier New"/>
              </w:rPr>
              <w:t>a=maxptime:240</w:t>
            </w:r>
          </w:p>
          <w:p w14:paraId="14AA2E8C" w14:textId="77777777" w:rsidR="00FC7E52" w:rsidRPr="00567618" w:rsidRDefault="00FC7E52" w:rsidP="00DD54CD">
            <w:pPr>
              <w:pStyle w:val="PL"/>
              <w:rPr>
                <w:rFonts w:cs="Courier New"/>
                <w:b/>
              </w:rPr>
            </w:pPr>
            <w:r w:rsidRPr="00567618">
              <w:rPr>
                <w:rFonts w:cs="Courier New"/>
                <w:b/>
              </w:rPr>
              <w:t>a=rid:6 send pt=101</w:t>
            </w:r>
          </w:p>
          <w:p w14:paraId="5FC8786A" w14:textId="77777777" w:rsidR="00FC7E52" w:rsidRPr="00567618" w:rsidRDefault="00FC7E52" w:rsidP="00DD54CD">
            <w:pPr>
              <w:pStyle w:val="PL"/>
              <w:rPr>
                <w:rFonts w:cs="Courier New"/>
                <w:b/>
              </w:rPr>
            </w:pPr>
            <w:r w:rsidRPr="00567618">
              <w:rPr>
                <w:rFonts w:cs="Courier New"/>
                <w:b/>
              </w:rPr>
              <w:t>a=rid:7 send pt=102</w:t>
            </w:r>
          </w:p>
          <w:p w14:paraId="28C06642" w14:textId="77777777" w:rsidR="00FC7E52" w:rsidRPr="00567618" w:rsidRDefault="00FC7E52" w:rsidP="00DD54CD">
            <w:pPr>
              <w:pStyle w:val="PL"/>
              <w:rPr>
                <w:rFonts w:cs="Courier New"/>
                <w:b/>
              </w:rPr>
            </w:pPr>
            <w:r w:rsidRPr="00567618">
              <w:rPr>
                <w:rFonts w:cs="Courier New"/>
                <w:b/>
              </w:rPr>
              <w:t>a=rid:8 send pt=103</w:t>
            </w:r>
          </w:p>
          <w:p w14:paraId="781FAD18" w14:textId="77777777" w:rsidR="00FC7E52" w:rsidRPr="00567618" w:rsidRDefault="00FC7E52" w:rsidP="00DD54CD">
            <w:pPr>
              <w:pStyle w:val="PL"/>
              <w:rPr>
                <w:rFonts w:cs="Courier New"/>
                <w:b/>
              </w:rPr>
            </w:pPr>
            <w:r w:rsidRPr="00567618">
              <w:rPr>
                <w:rFonts w:cs="Courier New"/>
                <w:b/>
              </w:rPr>
              <w:t>a=simulcast:send 6,7,8</w:t>
            </w:r>
          </w:p>
          <w:p w14:paraId="7240579E" w14:textId="77777777" w:rsidR="00FC7E52" w:rsidRPr="00567618" w:rsidRDefault="00FC7E52" w:rsidP="00DD54CD">
            <w:pPr>
              <w:pStyle w:val="PL"/>
              <w:rPr>
                <w:rFonts w:cs="Courier New"/>
              </w:rPr>
            </w:pPr>
          </w:p>
          <w:p w14:paraId="296E49CD" w14:textId="77777777" w:rsidR="00FC7E52" w:rsidRPr="00567618" w:rsidRDefault="00FC7E52" w:rsidP="00DD54CD">
            <w:pPr>
              <w:pStyle w:val="PL"/>
              <w:rPr>
                <w:rFonts w:cs="Courier New"/>
                <w:b/>
              </w:rPr>
            </w:pPr>
            <w:r w:rsidRPr="00567618">
              <w:rPr>
                <w:rFonts w:cs="Courier New"/>
                <w:b/>
              </w:rPr>
              <w:t>m=audio 49156 RTP/AVPF 105 106</w:t>
            </w:r>
          </w:p>
          <w:p w14:paraId="07120BA0" w14:textId="77777777" w:rsidR="00FC7E52" w:rsidRPr="00567618" w:rsidRDefault="00FC7E52" w:rsidP="00DD54CD">
            <w:pPr>
              <w:pStyle w:val="PL"/>
              <w:rPr>
                <w:rFonts w:cs="Courier New"/>
              </w:rPr>
            </w:pPr>
            <w:r w:rsidRPr="00567618">
              <w:rPr>
                <w:rFonts w:cs="Courier New"/>
              </w:rPr>
              <w:t>b=AS:42</w:t>
            </w:r>
          </w:p>
          <w:p w14:paraId="5A54BDE8" w14:textId="77777777" w:rsidR="00FC7E52" w:rsidRPr="00567618" w:rsidRDefault="00FC7E52" w:rsidP="00DD54CD">
            <w:pPr>
              <w:pStyle w:val="PL"/>
              <w:rPr>
                <w:rFonts w:cs="Courier New"/>
              </w:rPr>
            </w:pPr>
            <w:r w:rsidRPr="00567618">
              <w:rPr>
                <w:rFonts w:cs="Courier New"/>
              </w:rPr>
              <w:t>a=acfg:1 t=1</w:t>
            </w:r>
          </w:p>
          <w:p w14:paraId="000663BF" w14:textId="77777777" w:rsidR="00FC7E52" w:rsidRPr="00567618" w:rsidRDefault="00FC7E52" w:rsidP="00DD54CD">
            <w:pPr>
              <w:pStyle w:val="PL"/>
              <w:rPr>
                <w:rFonts w:cs="Courier New"/>
                <w:sz w:val="18"/>
              </w:rPr>
            </w:pPr>
            <w:bookmarkStart w:id="9027" w:name="_MCCTEMPBM_CRPT86941882___7"/>
            <w:bookmarkEnd w:id="9026"/>
            <w:r w:rsidRPr="00567618">
              <w:rPr>
                <w:rFonts w:cs="Courier New"/>
                <w:sz w:val="18"/>
              </w:rPr>
              <w:t>a=sendonly</w:t>
            </w:r>
          </w:p>
          <w:p w14:paraId="102D5089" w14:textId="77777777" w:rsidR="00FC7E52" w:rsidRPr="00567618" w:rsidRDefault="00FC7E52" w:rsidP="00DD54CD">
            <w:pPr>
              <w:pStyle w:val="PL"/>
              <w:rPr>
                <w:rFonts w:cs="Courier New"/>
              </w:rPr>
            </w:pPr>
            <w:bookmarkStart w:id="9028" w:name="_MCCTEMPBM_CRPT86941883___7"/>
            <w:bookmarkEnd w:id="9027"/>
            <w:r w:rsidRPr="00567618">
              <w:rPr>
                <w:rFonts w:cs="Courier New"/>
              </w:rPr>
              <w:t>a=rtpmap:105 AMR-WB/16000/1</w:t>
            </w:r>
          </w:p>
          <w:p w14:paraId="35774973" w14:textId="77777777" w:rsidR="00FC7E52" w:rsidRPr="00567618" w:rsidRDefault="00FC7E52" w:rsidP="00DD54CD">
            <w:pPr>
              <w:pStyle w:val="PL"/>
              <w:rPr>
                <w:rFonts w:cs="Courier New"/>
              </w:rPr>
            </w:pPr>
            <w:r w:rsidRPr="00567618">
              <w:rPr>
                <w:rFonts w:cs="Courier New"/>
              </w:rPr>
              <w:t>a=fmtp:105 mode-change-capability=2; max-red=220</w:t>
            </w:r>
          </w:p>
          <w:p w14:paraId="3C499252" w14:textId="77777777" w:rsidR="00FC7E52" w:rsidRPr="00567618" w:rsidRDefault="00FC7E52" w:rsidP="00DD54CD">
            <w:pPr>
              <w:pStyle w:val="PL"/>
              <w:rPr>
                <w:rFonts w:cs="Courier New"/>
              </w:rPr>
            </w:pPr>
            <w:r w:rsidRPr="00567618">
              <w:rPr>
                <w:rFonts w:cs="Courier New"/>
              </w:rPr>
              <w:t>a=rtpmap:106 AMR/8000/1</w:t>
            </w:r>
          </w:p>
          <w:p w14:paraId="6D7F175F" w14:textId="77777777" w:rsidR="00FC7E52" w:rsidRPr="00567618" w:rsidRDefault="00FC7E52" w:rsidP="00DD54CD">
            <w:pPr>
              <w:pStyle w:val="PL"/>
              <w:rPr>
                <w:rFonts w:cs="Courier New"/>
              </w:rPr>
            </w:pPr>
            <w:r w:rsidRPr="00567618">
              <w:rPr>
                <w:rFonts w:cs="Courier New"/>
              </w:rPr>
              <w:t>a=fmtp:106 mode-change-capability=2; mode-set=0,2,4,7; max-red=220</w:t>
            </w:r>
          </w:p>
          <w:p w14:paraId="3FB09192" w14:textId="77777777" w:rsidR="00FC7E52" w:rsidRPr="00567618" w:rsidRDefault="00FC7E52" w:rsidP="00DD54CD">
            <w:pPr>
              <w:pStyle w:val="PL"/>
              <w:rPr>
                <w:rFonts w:cs="Courier New"/>
              </w:rPr>
            </w:pPr>
            <w:r w:rsidRPr="00567618">
              <w:rPr>
                <w:rFonts w:cs="Courier New"/>
              </w:rPr>
              <w:t>a=ptime:20</w:t>
            </w:r>
          </w:p>
          <w:p w14:paraId="73CD63D4" w14:textId="77777777" w:rsidR="00FC7E52" w:rsidRPr="00567618" w:rsidRDefault="00FC7E52" w:rsidP="00DD54CD">
            <w:pPr>
              <w:pStyle w:val="PL"/>
              <w:rPr>
                <w:rFonts w:cs="Courier New"/>
              </w:rPr>
            </w:pPr>
            <w:r w:rsidRPr="00567618">
              <w:rPr>
                <w:rFonts w:cs="Courier New"/>
              </w:rPr>
              <w:t>a=maxptime:240</w:t>
            </w:r>
          </w:p>
          <w:p w14:paraId="297BBB65" w14:textId="77777777" w:rsidR="00FC7E52" w:rsidRPr="00567618" w:rsidRDefault="00FC7E52" w:rsidP="00DD54CD">
            <w:pPr>
              <w:pStyle w:val="PL"/>
              <w:rPr>
                <w:rFonts w:cs="Courier New"/>
                <w:b/>
                <w:sz w:val="18"/>
              </w:rPr>
            </w:pPr>
            <w:bookmarkStart w:id="9029" w:name="_MCCTEMPBM_CRPT86941884___7"/>
            <w:bookmarkEnd w:id="9028"/>
            <w:r w:rsidRPr="00567618">
              <w:rPr>
                <w:rFonts w:cs="Courier New"/>
                <w:b/>
                <w:sz w:val="18"/>
              </w:rPr>
              <w:t>a=rid:10 send pt=105</w:t>
            </w:r>
          </w:p>
          <w:p w14:paraId="0AD0E371" w14:textId="77777777" w:rsidR="00FC7E52" w:rsidRPr="00567618" w:rsidRDefault="00FC7E52" w:rsidP="00DD54CD">
            <w:pPr>
              <w:pStyle w:val="PL"/>
              <w:rPr>
                <w:rFonts w:cs="Courier New"/>
                <w:b/>
                <w:sz w:val="18"/>
              </w:rPr>
            </w:pPr>
            <w:r w:rsidRPr="00567618">
              <w:rPr>
                <w:rFonts w:cs="Courier New"/>
                <w:b/>
                <w:sz w:val="18"/>
              </w:rPr>
              <w:t>a=rid:11 send pt=106</w:t>
            </w:r>
          </w:p>
          <w:p w14:paraId="0AB2200D" w14:textId="77777777" w:rsidR="00FC7E52" w:rsidRPr="00567618" w:rsidRDefault="00FC7E52" w:rsidP="00DD54CD">
            <w:pPr>
              <w:pStyle w:val="PL"/>
              <w:rPr>
                <w:rFonts w:cs="Courier New"/>
                <w:b/>
                <w:sz w:val="18"/>
              </w:rPr>
            </w:pPr>
            <w:r w:rsidRPr="00567618">
              <w:rPr>
                <w:rFonts w:cs="Courier New"/>
                <w:b/>
                <w:sz w:val="18"/>
              </w:rPr>
              <w:t>a=simulcast:send 10,11</w:t>
            </w:r>
          </w:p>
          <w:p w14:paraId="6E843676" w14:textId="77777777" w:rsidR="00FC7E52" w:rsidRPr="00567618" w:rsidRDefault="00FC7E52" w:rsidP="00DD54CD">
            <w:pPr>
              <w:pStyle w:val="PL"/>
              <w:rPr>
                <w:rFonts w:cs="Courier New"/>
                <w:b/>
                <w:sz w:val="18"/>
              </w:rPr>
            </w:pPr>
          </w:p>
          <w:p w14:paraId="612A3F5B" w14:textId="77777777" w:rsidR="00FC7E52" w:rsidRPr="00567618" w:rsidRDefault="00FC7E52" w:rsidP="00DD54CD">
            <w:pPr>
              <w:pStyle w:val="PL"/>
              <w:rPr>
                <w:rFonts w:cs="Courier New"/>
                <w:b/>
              </w:rPr>
            </w:pPr>
            <w:bookmarkStart w:id="9030" w:name="_MCCTEMPBM_CRPT86941885___7"/>
            <w:bookmarkEnd w:id="9029"/>
            <w:r w:rsidRPr="00567618">
              <w:rPr>
                <w:rFonts w:cs="Courier New"/>
                <w:b/>
              </w:rPr>
              <w:t>m=audio 49158 RTP/AVPF 108</w:t>
            </w:r>
          </w:p>
          <w:p w14:paraId="2CCD74E1" w14:textId="77777777" w:rsidR="00FC7E52" w:rsidRPr="00567618" w:rsidRDefault="00FC7E52" w:rsidP="00DD54CD">
            <w:pPr>
              <w:pStyle w:val="PL"/>
              <w:rPr>
                <w:rFonts w:cs="Courier New"/>
              </w:rPr>
            </w:pPr>
            <w:r w:rsidRPr="00567618">
              <w:rPr>
                <w:rFonts w:cs="Courier New"/>
              </w:rPr>
              <w:t>b=AS:29</w:t>
            </w:r>
          </w:p>
          <w:p w14:paraId="6109A803" w14:textId="77777777" w:rsidR="00FC7E52" w:rsidRPr="00567618" w:rsidRDefault="00FC7E52" w:rsidP="00DD54CD">
            <w:pPr>
              <w:pStyle w:val="PL"/>
              <w:rPr>
                <w:rFonts w:cs="Courier New"/>
              </w:rPr>
            </w:pPr>
            <w:r w:rsidRPr="00567618">
              <w:rPr>
                <w:rFonts w:cs="Courier New"/>
              </w:rPr>
              <w:t>a=acfg:1 t=1</w:t>
            </w:r>
          </w:p>
          <w:p w14:paraId="4A7F77D8" w14:textId="77777777" w:rsidR="00FC7E52" w:rsidRPr="00567618" w:rsidRDefault="00FC7E52" w:rsidP="00DD54CD">
            <w:pPr>
              <w:pStyle w:val="PL"/>
              <w:rPr>
                <w:rFonts w:cs="Courier New"/>
                <w:sz w:val="18"/>
              </w:rPr>
            </w:pPr>
            <w:bookmarkStart w:id="9031" w:name="_MCCTEMPBM_CRPT86941886___7"/>
            <w:bookmarkEnd w:id="9030"/>
            <w:r w:rsidRPr="00567618">
              <w:rPr>
                <w:rFonts w:cs="Courier New"/>
                <w:sz w:val="18"/>
              </w:rPr>
              <w:t>a=sendonly</w:t>
            </w:r>
          </w:p>
          <w:p w14:paraId="172583DF" w14:textId="77777777" w:rsidR="00FC7E52" w:rsidRPr="00567618" w:rsidRDefault="00FC7E52" w:rsidP="00DD54CD">
            <w:pPr>
              <w:pStyle w:val="PL"/>
              <w:rPr>
                <w:rFonts w:cs="Courier New"/>
              </w:rPr>
            </w:pPr>
            <w:bookmarkStart w:id="9032" w:name="_MCCTEMPBM_CRPT86941887___7"/>
            <w:bookmarkEnd w:id="9031"/>
            <w:r w:rsidRPr="00567618">
              <w:rPr>
                <w:rFonts w:cs="Courier New"/>
              </w:rPr>
              <w:t>a=rtpmap:108 AMR/8000/1</w:t>
            </w:r>
          </w:p>
          <w:p w14:paraId="1540B2CB" w14:textId="77777777" w:rsidR="00FC7E52" w:rsidRPr="00567618" w:rsidRDefault="00FC7E52" w:rsidP="00DD54CD">
            <w:pPr>
              <w:pStyle w:val="PL"/>
              <w:rPr>
                <w:rFonts w:cs="Courier New"/>
              </w:rPr>
            </w:pPr>
            <w:r w:rsidRPr="00567618">
              <w:rPr>
                <w:rFonts w:cs="Courier New"/>
              </w:rPr>
              <w:t>a=fmtp:108 mode-change-capability=2; mode-set=0,2,4,7; max-red=220</w:t>
            </w:r>
          </w:p>
          <w:p w14:paraId="6E17D2BC" w14:textId="77777777" w:rsidR="00FC7E52" w:rsidRPr="00567618" w:rsidRDefault="00FC7E52" w:rsidP="00DD54CD">
            <w:pPr>
              <w:pStyle w:val="PL"/>
              <w:rPr>
                <w:rFonts w:cs="Courier New"/>
              </w:rPr>
            </w:pPr>
            <w:r w:rsidRPr="00567618">
              <w:rPr>
                <w:rFonts w:cs="Courier New"/>
              </w:rPr>
              <w:t>a=ptime:20</w:t>
            </w:r>
          </w:p>
          <w:p w14:paraId="22FC70F5" w14:textId="77777777" w:rsidR="00FC7E52" w:rsidRPr="00567618" w:rsidRDefault="00FC7E52" w:rsidP="00DD54CD">
            <w:pPr>
              <w:pStyle w:val="PL"/>
              <w:rPr>
                <w:rFonts w:cs="Courier New"/>
              </w:rPr>
            </w:pPr>
            <w:r w:rsidRPr="00567618">
              <w:rPr>
                <w:rFonts w:cs="Courier New"/>
              </w:rPr>
              <w:t>a=maxptime:240</w:t>
            </w:r>
          </w:p>
          <w:p w14:paraId="498627D1" w14:textId="77777777" w:rsidR="00FC7E52" w:rsidRPr="00567618" w:rsidRDefault="00FC7E52" w:rsidP="00DD54CD">
            <w:pPr>
              <w:pStyle w:val="PL"/>
              <w:rPr>
                <w:rFonts w:cs="Courier New"/>
                <w:b/>
              </w:rPr>
            </w:pPr>
            <w:r w:rsidRPr="00567618">
              <w:rPr>
                <w:rFonts w:cs="Courier New"/>
                <w:b/>
              </w:rPr>
              <w:t>a=rid:13 send pt=108</w:t>
            </w:r>
          </w:p>
          <w:p w14:paraId="3AB25B56" w14:textId="77777777" w:rsidR="00FC7E52" w:rsidRPr="00567618" w:rsidRDefault="00FC7E52" w:rsidP="00DD54CD">
            <w:pPr>
              <w:pStyle w:val="PL"/>
              <w:rPr>
                <w:rFonts w:cs="Courier New"/>
                <w:b/>
              </w:rPr>
            </w:pPr>
            <w:r w:rsidRPr="00567618">
              <w:rPr>
                <w:rFonts w:cs="Courier New"/>
                <w:b/>
              </w:rPr>
              <w:t>a=simulcast:send 13</w:t>
            </w:r>
          </w:p>
          <w:p w14:paraId="6766C6FC" w14:textId="77777777" w:rsidR="00FC7E52" w:rsidRPr="00567618" w:rsidRDefault="00FC7E52" w:rsidP="00DD54CD">
            <w:pPr>
              <w:pStyle w:val="PL"/>
              <w:rPr>
                <w:rFonts w:cs="Courier New"/>
              </w:rPr>
            </w:pPr>
          </w:p>
          <w:p w14:paraId="6CEC9C18" w14:textId="77777777" w:rsidR="00FC7E52" w:rsidRPr="00567618" w:rsidRDefault="00FC7E52" w:rsidP="00DD54CD">
            <w:pPr>
              <w:pStyle w:val="PL"/>
              <w:rPr>
                <w:rFonts w:cs="Courier New"/>
                <w:b/>
              </w:rPr>
            </w:pPr>
            <w:r w:rsidRPr="00567618">
              <w:rPr>
                <w:rFonts w:cs="Courier New"/>
                <w:b/>
              </w:rPr>
              <w:t>m=audio 49160 RTP/AVPF 109</w:t>
            </w:r>
          </w:p>
          <w:p w14:paraId="4C2D29CC" w14:textId="77777777" w:rsidR="00FC7E52" w:rsidRPr="00567618" w:rsidRDefault="00FC7E52" w:rsidP="00DD54CD">
            <w:pPr>
              <w:pStyle w:val="PL"/>
              <w:rPr>
                <w:rFonts w:cs="Courier New"/>
              </w:rPr>
            </w:pPr>
            <w:r w:rsidRPr="00567618">
              <w:rPr>
                <w:rFonts w:cs="Courier New"/>
              </w:rPr>
              <w:t>b=AS:29</w:t>
            </w:r>
          </w:p>
          <w:p w14:paraId="7BA9524B" w14:textId="77777777" w:rsidR="00FC7E52" w:rsidRPr="00567618" w:rsidRDefault="00FC7E52" w:rsidP="00DD54CD">
            <w:pPr>
              <w:pStyle w:val="PL"/>
              <w:rPr>
                <w:rFonts w:cs="Courier New"/>
              </w:rPr>
            </w:pPr>
            <w:r w:rsidRPr="00567618">
              <w:rPr>
                <w:rFonts w:cs="Courier New"/>
              </w:rPr>
              <w:t>a=acfg:1 t=1</w:t>
            </w:r>
          </w:p>
          <w:p w14:paraId="29C7099F" w14:textId="77777777" w:rsidR="00FC7E52" w:rsidRPr="00567618" w:rsidRDefault="00FC7E52" w:rsidP="00DD54CD">
            <w:pPr>
              <w:pStyle w:val="PL"/>
              <w:rPr>
                <w:rFonts w:cs="Courier New"/>
                <w:sz w:val="18"/>
              </w:rPr>
            </w:pPr>
            <w:bookmarkStart w:id="9033" w:name="_MCCTEMPBM_CRPT86941888___7"/>
            <w:bookmarkEnd w:id="9032"/>
            <w:r w:rsidRPr="00567618">
              <w:rPr>
                <w:rFonts w:cs="Courier New"/>
                <w:sz w:val="18"/>
              </w:rPr>
              <w:t>a=sendonly</w:t>
            </w:r>
          </w:p>
          <w:bookmarkEnd w:id="9033"/>
          <w:p w14:paraId="53C8F4B3" w14:textId="77777777" w:rsidR="00FC7E52" w:rsidRPr="00567618" w:rsidRDefault="00FC7E52" w:rsidP="00DD54CD">
            <w:pPr>
              <w:pStyle w:val="PL"/>
              <w:rPr>
                <w:rFonts w:cs="Courier New"/>
              </w:rPr>
            </w:pPr>
            <w:r w:rsidRPr="00567618">
              <w:rPr>
                <w:rFonts w:cs="Courier New"/>
              </w:rPr>
              <w:t>a=rtpmap:109 AMR/8000/1</w:t>
            </w:r>
          </w:p>
          <w:p w14:paraId="5F604BFF" w14:textId="77777777" w:rsidR="00FC7E52" w:rsidRPr="00567618" w:rsidRDefault="00FC7E52" w:rsidP="00DD54CD">
            <w:pPr>
              <w:pStyle w:val="PL"/>
              <w:rPr>
                <w:rFonts w:cs="Courier New"/>
              </w:rPr>
            </w:pPr>
            <w:r w:rsidRPr="00567618">
              <w:rPr>
                <w:rFonts w:cs="Courier New"/>
              </w:rPr>
              <w:t>a=fmtp:109 mode-change-capability=2; mode-set=0,2,4,7; max-red=220</w:t>
            </w:r>
          </w:p>
          <w:p w14:paraId="0C504EBB" w14:textId="77777777" w:rsidR="00FC7E52" w:rsidRPr="00567618" w:rsidRDefault="00FC7E52" w:rsidP="00DD54CD">
            <w:pPr>
              <w:pStyle w:val="PL"/>
              <w:rPr>
                <w:rFonts w:cs="Courier New"/>
              </w:rPr>
            </w:pPr>
            <w:r w:rsidRPr="00567618">
              <w:rPr>
                <w:rFonts w:cs="Courier New"/>
              </w:rPr>
              <w:t>a=ptime:20</w:t>
            </w:r>
          </w:p>
          <w:p w14:paraId="7FE90E48" w14:textId="77777777" w:rsidR="00FC7E52" w:rsidRPr="00567618" w:rsidRDefault="00FC7E52" w:rsidP="00DD54CD">
            <w:pPr>
              <w:pStyle w:val="PL"/>
              <w:rPr>
                <w:rFonts w:cs="Courier New"/>
              </w:rPr>
            </w:pPr>
            <w:r w:rsidRPr="00567618">
              <w:rPr>
                <w:rFonts w:cs="Courier New"/>
              </w:rPr>
              <w:t xml:space="preserve">a=maxptime:240 </w:t>
            </w:r>
          </w:p>
          <w:p w14:paraId="2AD5E2C2" w14:textId="77777777" w:rsidR="00FC7E52" w:rsidRPr="00567618" w:rsidRDefault="00FC7E52" w:rsidP="00DD54CD">
            <w:pPr>
              <w:pStyle w:val="PL"/>
              <w:rPr>
                <w:rFonts w:cs="Courier New"/>
                <w:b/>
              </w:rPr>
            </w:pPr>
            <w:r w:rsidRPr="00567618">
              <w:rPr>
                <w:rFonts w:cs="Courier New"/>
                <w:b/>
              </w:rPr>
              <w:t>a=rid:14 send pt=109</w:t>
            </w:r>
          </w:p>
          <w:p w14:paraId="6A68F707" w14:textId="77777777" w:rsidR="00FC7E52" w:rsidRPr="00567618" w:rsidRDefault="00FC7E52" w:rsidP="00DD54CD">
            <w:pPr>
              <w:pStyle w:val="PL"/>
              <w:rPr>
                <w:rFonts w:cs="Courier New"/>
                <w:b/>
              </w:rPr>
            </w:pPr>
            <w:r w:rsidRPr="00567618">
              <w:rPr>
                <w:rFonts w:cs="Courier New"/>
                <w:b/>
              </w:rPr>
              <w:t>a=simulcast:send 14</w:t>
            </w:r>
          </w:p>
        </w:tc>
      </w:tr>
      <w:bookmarkEnd w:id="9021"/>
      <w:bookmarkEnd w:id="9022"/>
    </w:tbl>
    <w:p w14:paraId="5746EDC6" w14:textId="77777777" w:rsidR="00FC7E52" w:rsidRPr="00567618" w:rsidRDefault="00FC7E52" w:rsidP="00FC7E52">
      <w:pPr>
        <w:pStyle w:val="FP"/>
      </w:pPr>
    </w:p>
    <w:p w14:paraId="571CB9D1" w14:textId="77777777" w:rsidR="00FC7E52" w:rsidRPr="00567618" w:rsidRDefault="00FC7E52" w:rsidP="00FC7E52">
      <w:pPr>
        <w:pStyle w:val="Heading2"/>
        <w:keepNext w:val="0"/>
        <w:keepLines w:val="0"/>
        <w:rPr>
          <w:lang w:eastAsia="ko-KR"/>
        </w:rPr>
      </w:pPr>
      <w:bookmarkStart w:id="9034" w:name="_CRT_3_4"/>
      <w:bookmarkStart w:id="9035" w:name="_Toc26369790"/>
      <w:bookmarkStart w:id="9036" w:name="_Toc36227672"/>
      <w:bookmarkStart w:id="9037" w:name="_Toc36228687"/>
      <w:bookmarkStart w:id="9038" w:name="_Toc36229314"/>
      <w:bookmarkStart w:id="9039" w:name="_Toc68847635"/>
      <w:bookmarkStart w:id="9040" w:name="_Toc74611570"/>
      <w:bookmarkStart w:id="9041" w:name="_Toc75566849"/>
      <w:bookmarkStart w:id="9042" w:name="_Toc89790401"/>
      <w:bookmarkStart w:id="9043" w:name="_Toc99467040"/>
      <w:bookmarkStart w:id="9044" w:name="_Toc216799887"/>
      <w:bookmarkEnd w:id="9034"/>
      <w:r w:rsidRPr="00567618">
        <w:rPr>
          <w:lang w:eastAsia="ko-KR"/>
        </w:rPr>
        <w:t>T.3.4</w:t>
      </w:r>
      <w:r w:rsidRPr="00567618">
        <w:rPr>
          <w:lang w:eastAsia="ko-KR"/>
        </w:rPr>
        <w:tab/>
        <w:t>SIP OPTIONS request for multi-stream audio support</w:t>
      </w:r>
      <w:bookmarkEnd w:id="9035"/>
      <w:bookmarkEnd w:id="9036"/>
      <w:bookmarkEnd w:id="9037"/>
      <w:bookmarkEnd w:id="9038"/>
      <w:bookmarkEnd w:id="9039"/>
      <w:bookmarkEnd w:id="9040"/>
      <w:bookmarkEnd w:id="9041"/>
      <w:bookmarkEnd w:id="9042"/>
      <w:bookmarkEnd w:id="9043"/>
      <w:bookmarkEnd w:id="9044"/>
    </w:p>
    <w:p w14:paraId="04116E8E" w14:textId="77777777" w:rsidR="00FC7E52" w:rsidRPr="00567618" w:rsidRDefault="00FC7E52" w:rsidP="00FC7E52">
      <w:pPr>
        <w:rPr>
          <w:lang w:eastAsia="ko-KR"/>
        </w:rPr>
      </w:pPr>
      <w:r w:rsidRPr="00567618">
        <w:rPr>
          <w:lang w:eastAsia="ko-KR"/>
        </w:rPr>
        <w:t>This offer includes multi-stream audio, sending simulcast with multiple codecs for the main audio, receiving two additional audio participants for local rendering, and receiving codec simulcast for all received audio streams. All video is omitted in this example, for brevity, but could be added according to any of the other examples in this annex.</w:t>
      </w:r>
    </w:p>
    <w:p w14:paraId="2BCAF915" w14:textId="77777777" w:rsidR="00FC7E52" w:rsidRPr="00567618" w:rsidRDefault="00FC7E52" w:rsidP="00FC7E52">
      <w:pPr>
        <w:rPr>
          <w:lang w:eastAsia="ko-KR"/>
        </w:rPr>
      </w:pPr>
      <w:r w:rsidRPr="00567618">
        <w:rPr>
          <w:lang w:eastAsia="ko-KR"/>
        </w:rPr>
        <w:t xml:space="preserve">Blank lines are here added in the SDP for improved readability, but are not included in an actual SDP. SDP lines specifically interesting to this example are highlighted in </w:t>
      </w:r>
      <w:r w:rsidRPr="00567618">
        <w:rPr>
          <w:b/>
          <w:lang w:eastAsia="ko-KR"/>
        </w:rPr>
        <w:t>bold</w:t>
      </w:r>
      <w:r w:rsidRPr="00567618">
        <w:rPr>
          <w:lang w:eastAsia="ko-KR"/>
        </w:rPr>
        <w:t>, which would also not be the case in an actual SDP.</w:t>
      </w:r>
    </w:p>
    <w:p w14:paraId="24C256A6" w14:textId="77777777" w:rsidR="00FC7E52" w:rsidRPr="00567618" w:rsidRDefault="00FC7E52" w:rsidP="00FC7E52">
      <w:r w:rsidRPr="00567618">
        <w:t xml:space="preserve">Table T.11 shows an example SIP OPTIONS request from an MRF or a conference initiator. Table T.12 shows an example SIP OPTIONS response from a conference participant to the MRF or the initiator. The SIP OPTIONS response includes the SDP Offer of the conference participant. From Table T.12, the conference participant can allow for three concurrent encoding and three concurrent decoding of audio streams. </w:t>
      </w:r>
    </w:p>
    <w:p w14:paraId="4E82E4BD" w14:textId="77777777" w:rsidR="00FC7E52" w:rsidRPr="00567618" w:rsidRDefault="00FC7E52" w:rsidP="00FC7E52">
      <w:pPr>
        <w:pStyle w:val="TH"/>
        <w:keepNext w:val="0"/>
        <w:keepLines w:val="0"/>
        <w:widowControl w:val="0"/>
      </w:pPr>
      <w:bookmarkStart w:id="9045" w:name="_CRTableT_11"/>
      <w:r w:rsidRPr="00567618">
        <w:t xml:space="preserve">Table </w:t>
      </w:r>
      <w:bookmarkEnd w:id="9045"/>
      <w:r w:rsidRPr="00567618">
        <w:t>T.11: Example SIP OPTIONS request from an MRF or a conference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773A913D" w14:textId="77777777" w:rsidTr="00DD54CD">
        <w:trPr>
          <w:jc w:val="center"/>
        </w:trPr>
        <w:tc>
          <w:tcPr>
            <w:tcW w:w="9639" w:type="dxa"/>
            <w:shd w:val="clear" w:color="auto" w:fill="auto"/>
          </w:tcPr>
          <w:p w14:paraId="0E8DF69D" w14:textId="77777777" w:rsidR="00FC7E52" w:rsidRPr="00567618" w:rsidRDefault="00FC7E52" w:rsidP="00DD54CD">
            <w:pPr>
              <w:pStyle w:val="TAH"/>
            </w:pPr>
            <w:r w:rsidRPr="00567618">
              <w:lastRenderedPageBreak/>
              <w:t>SIP OPTIONS request</w:t>
            </w:r>
          </w:p>
        </w:tc>
      </w:tr>
      <w:tr w:rsidR="00FC7E52" w:rsidRPr="00567618" w14:paraId="1BBFE3CE" w14:textId="77777777" w:rsidTr="00DD54CD">
        <w:trPr>
          <w:jc w:val="center"/>
        </w:trPr>
        <w:tc>
          <w:tcPr>
            <w:tcW w:w="9639" w:type="dxa"/>
            <w:shd w:val="clear" w:color="auto" w:fill="auto"/>
          </w:tcPr>
          <w:p w14:paraId="1CE2D7CF" w14:textId="77777777" w:rsidR="00FC7E52" w:rsidRPr="00567618" w:rsidRDefault="00FC7E52" w:rsidP="00DD54CD">
            <w:pPr>
              <w:pStyle w:val="PL"/>
              <w:rPr>
                <w:rFonts w:cs="Courier New"/>
                <w:b/>
                <w:sz w:val="18"/>
              </w:rPr>
            </w:pPr>
            <w:bookmarkStart w:id="9046" w:name="_MCCTEMPBM_CRPT86941890___7"/>
            <w:bookmarkStart w:id="9047" w:name="MCCQCTEMPBM_00000208" w:colFirst="0" w:colLast="0"/>
            <w:r w:rsidRPr="00567618">
              <w:rPr>
                <w:rFonts w:cs="Courier New"/>
                <w:b/>
                <w:sz w:val="18"/>
              </w:rPr>
              <w:t xml:space="preserve">      OPTIONS sip:cccEx@mmcmh.com SIP/2.0</w:t>
            </w:r>
          </w:p>
          <w:p w14:paraId="457DE369" w14:textId="77777777" w:rsidR="00FC7E52" w:rsidRPr="00567618" w:rsidRDefault="00FC7E52" w:rsidP="00DD54CD">
            <w:pPr>
              <w:pStyle w:val="PL"/>
              <w:rPr>
                <w:rFonts w:cs="Courier New"/>
                <w:b/>
                <w:sz w:val="18"/>
              </w:rPr>
            </w:pPr>
            <w:r w:rsidRPr="00567618">
              <w:rPr>
                <w:rFonts w:cs="Courier New"/>
                <w:b/>
                <w:sz w:val="18"/>
              </w:rPr>
              <w:t xml:space="preserve">      To: &lt;sip:cccEx@mmcmh.com&gt;</w:t>
            </w:r>
          </w:p>
          <w:p w14:paraId="098A0A5D" w14:textId="77777777" w:rsidR="00FC7E52" w:rsidRPr="00567618" w:rsidRDefault="00FC7E52" w:rsidP="00DD54CD">
            <w:pPr>
              <w:pStyle w:val="PL"/>
              <w:rPr>
                <w:rFonts w:cs="Courier New"/>
                <w:b/>
                <w:sz w:val="18"/>
              </w:rPr>
            </w:pPr>
            <w:r w:rsidRPr="00567618">
              <w:rPr>
                <w:rFonts w:cs="Courier New"/>
                <w:b/>
                <w:sz w:val="18"/>
              </w:rPr>
              <w:t xml:space="preserve">      From: P1 &lt;sip:p1@msmtsi.com&gt;;tag=TR26980</w:t>
            </w:r>
          </w:p>
          <w:p w14:paraId="0FBC55C0" w14:textId="77777777" w:rsidR="00FC7E52" w:rsidRPr="00567618" w:rsidRDefault="00FC7E52" w:rsidP="00DD54CD">
            <w:pPr>
              <w:pStyle w:val="PL"/>
              <w:rPr>
                <w:rFonts w:cs="Courier New"/>
                <w:b/>
                <w:sz w:val="18"/>
              </w:rPr>
            </w:pPr>
            <w:r w:rsidRPr="00567618">
              <w:rPr>
                <w:rFonts w:cs="Courier New"/>
                <w:b/>
                <w:sz w:val="18"/>
              </w:rPr>
              <w:t xml:space="preserve">      Call-ID: abcdefgh</w:t>
            </w:r>
          </w:p>
          <w:p w14:paraId="4732508F" w14:textId="77777777" w:rsidR="00FC7E52" w:rsidRPr="00567618" w:rsidRDefault="00FC7E52" w:rsidP="00DD54CD">
            <w:pPr>
              <w:pStyle w:val="PL"/>
              <w:rPr>
                <w:rFonts w:cs="Courier New"/>
                <w:b/>
                <w:sz w:val="18"/>
              </w:rPr>
            </w:pPr>
            <w:r w:rsidRPr="00567618">
              <w:rPr>
                <w:rFonts w:cs="Courier New"/>
                <w:b/>
                <w:sz w:val="18"/>
              </w:rPr>
              <w:t xml:space="preserve">      CSeq: 16384 OPTIONS</w:t>
            </w:r>
          </w:p>
          <w:p w14:paraId="7049656C" w14:textId="77777777" w:rsidR="00FC7E52" w:rsidRPr="00567618" w:rsidRDefault="00FC7E52" w:rsidP="00DD54CD">
            <w:pPr>
              <w:pStyle w:val="PL"/>
              <w:rPr>
                <w:rFonts w:cs="Courier New"/>
                <w:b/>
                <w:sz w:val="18"/>
              </w:rPr>
            </w:pPr>
            <w:r w:rsidRPr="00567618">
              <w:rPr>
                <w:rFonts w:cs="Courier New"/>
                <w:b/>
                <w:sz w:val="18"/>
              </w:rPr>
              <w:t xml:space="preserve">      Max-Forwards: 100</w:t>
            </w:r>
          </w:p>
          <w:p w14:paraId="4AC4DA84" w14:textId="77777777" w:rsidR="00FC7E52" w:rsidRPr="00567618" w:rsidRDefault="00FC7E52" w:rsidP="00DD54CD">
            <w:pPr>
              <w:pStyle w:val="PL"/>
              <w:rPr>
                <w:rFonts w:cs="Courier New"/>
                <w:b/>
                <w:sz w:val="18"/>
              </w:rPr>
            </w:pPr>
            <w:r w:rsidRPr="00567618">
              <w:rPr>
                <w:rFonts w:cs="Courier New"/>
                <w:b/>
                <w:sz w:val="18"/>
              </w:rPr>
              <w:t xml:space="preserve">      Via: SIP/2.0/UDP msmtsi.com; branch=z9hG4bKxxxxxx</w:t>
            </w:r>
          </w:p>
          <w:p w14:paraId="7CFFE493" w14:textId="77777777" w:rsidR="00FC7E52" w:rsidRPr="00567618" w:rsidRDefault="00FC7E52" w:rsidP="00DD54CD">
            <w:pPr>
              <w:pStyle w:val="PL"/>
              <w:rPr>
                <w:rFonts w:cs="Courier New"/>
                <w:b/>
                <w:sz w:val="18"/>
              </w:rPr>
            </w:pPr>
            <w:r w:rsidRPr="00567618">
              <w:rPr>
                <w:rFonts w:cs="Courier New"/>
                <w:b/>
                <w:sz w:val="18"/>
              </w:rPr>
              <w:t xml:space="preserve">      Contact: &lt;sip:p1@msmtsi.com&gt;</w:t>
            </w:r>
          </w:p>
          <w:p w14:paraId="7FF0C772" w14:textId="77777777" w:rsidR="00FC7E52" w:rsidRPr="00567618" w:rsidRDefault="00FC7E52" w:rsidP="00DD54CD">
            <w:pPr>
              <w:pStyle w:val="PL"/>
              <w:rPr>
                <w:rFonts w:cs="Courier New"/>
                <w:b/>
                <w:sz w:val="18"/>
              </w:rPr>
            </w:pPr>
            <w:r w:rsidRPr="00567618">
              <w:rPr>
                <w:rFonts w:cs="Courier New"/>
                <w:b/>
                <w:sz w:val="18"/>
              </w:rPr>
              <w:t xml:space="preserve">      Accept: application/cccex</w:t>
            </w:r>
          </w:p>
          <w:bookmarkEnd w:id="9046"/>
          <w:p w14:paraId="53205DEB" w14:textId="77777777" w:rsidR="00FC7E52" w:rsidRPr="00567618" w:rsidRDefault="00FC7E52" w:rsidP="00DD54CD">
            <w:pPr>
              <w:pStyle w:val="PL"/>
              <w:rPr>
                <w:rFonts w:cs="Courier New"/>
                <w:b/>
                <w:sz w:val="18"/>
              </w:rPr>
            </w:pPr>
          </w:p>
        </w:tc>
      </w:tr>
      <w:bookmarkEnd w:id="9047"/>
    </w:tbl>
    <w:p w14:paraId="2B930ABD"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p>
    <w:p w14:paraId="430FB147" w14:textId="77777777" w:rsidR="00FC7E52" w:rsidRPr="00567618" w:rsidRDefault="00FC7E52" w:rsidP="00FC7E52">
      <w:pPr>
        <w:pStyle w:val="TH"/>
        <w:keepNext w:val="0"/>
        <w:keepLines w:val="0"/>
        <w:widowControl w:val="0"/>
      </w:pPr>
      <w:bookmarkStart w:id="9048" w:name="_CRTableT_12"/>
      <w:r w:rsidRPr="00567618">
        <w:t xml:space="preserve">Table </w:t>
      </w:r>
      <w:bookmarkEnd w:id="9048"/>
      <w:r w:rsidRPr="00567618">
        <w:t>T.12: Example SIP OPTIONS response from a conference participant to the MRF or the initiator</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9639"/>
      </w:tblGrid>
      <w:tr w:rsidR="00FC7E52" w:rsidRPr="00567618" w14:paraId="3AECDE04" w14:textId="77777777" w:rsidTr="00DD54CD">
        <w:trPr>
          <w:jc w:val="center"/>
        </w:trPr>
        <w:tc>
          <w:tcPr>
            <w:tcW w:w="9639" w:type="dxa"/>
            <w:shd w:val="clear" w:color="auto" w:fill="auto"/>
          </w:tcPr>
          <w:p w14:paraId="4C10C89C" w14:textId="77777777" w:rsidR="00FC7E52" w:rsidRPr="00567618" w:rsidRDefault="00FC7E52" w:rsidP="00DD54CD">
            <w:pPr>
              <w:pStyle w:val="TAH"/>
            </w:pPr>
            <w:r w:rsidRPr="00567618">
              <w:t>SIP OPTIONS response</w:t>
            </w:r>
          </w:p>
        </w:tc>
      </w:tr>
      <w:tr w:rsidR="00FC7E52" w:rsidRPr="00567618" w14:paraId="68E1F537" w14:textId="77777777" w:rsidTr="00DD54CD">
        <w:trPr>
          <w:jc w:val="center"/>
        </w:trPr>
        <w:tc>
          <w:tcPr>
            <w:tcW w:w="9639" w:type="dxa"/>
            <w:shd w:val="clear" w:color="auto" w:fill="auto"/>
          </w:tcPr>
          <w:p w14:paraId="2C0E1506" w14:textId="77777777" w:rsidR="00FC7E52" w:rsidRPr="00567618" w:rsidRDefault="00FC7E52" w:rsidP="00DD54CD">
            <w:pPr>
              <w:pStyle w:val="PL"/>
              <w:rPr>
                <w:rFonts w:cs="Courier New"/>
                <w:b/>
              </w:rPr>
            </w:pPr>
            <w:bookmarkStart w:id="9049" w:name="_MCCTEMPBM_CRPT86941891___2"/>
            <w:bookmarkStart w:id="9050" w:name="MCCQCTEMPBM_00000209" w:colFirst="0" w:colLast="0"/>
          </w:p>
          <w:p w14:paraId="33494B4A" w14:textId="77777777" w:rsidR="00FC7E52" w:rsidRPr="00567618" w:rsidRDefault="00FC7E52" w:rsidP="00DD54CD">
            <w:pPr>
              <w:pStyle w:val="PL"/>
              <w:rPr>
                <w:rFonts w:cs="Courier New"/>
                <w:b/>
              </w:rPr>
            </w:pPr>
            <w:r w:rsidRPr="00567618">
              <w:rPr>
                <w:rFonts w:cs="Courier New"/>
                <w:b/>
              </w:rPr>
              <w:t>SIP/2.0 200 OK</w:t>
            </w:r>
          </w:p>
          <w:p w14:paraId="1DDA33FF" w14:textId="77777777" w:rsidR="00FC7E52" w:rsidRPr="00567618" w:rsidRDefault="00FC7E52" w:rsidP="00DD54CD">
            <w:pPr>
              <w:pStyle w:val="PL"/>
              <w:rPr>
                <w:rFonts w:cs="Courier New"/>
                <w:b/>
              </w:rPr>
            </w:pPr>
            <w:r w:rsidRPr="00567618">
              <w:rPr>
                <w:rFonts w:cs="Courier New"/>
                <w:b/>
              </w:rPr>
              <w:t>Via: SIP/2.0/UDP msmtsi.com; branch= z9hG4bKxxxxxx; received=10.10.10.10</w:t>
            </w:r>
          </w:p>
          <w:p w14:paraId="57097682" w14:textId="77777777" w:rsidR="00FC7E52" w:rsidRPr="00567618" w:rsidRDefault="00FC7E52" w:rsidP="00DD54CD">
            <w:pPr>
              <w:pStyle w:val="PL"/>
              <w:rPr>
                <w:rFonts w:cs="Courier New"/>
                <w:b/>
              </w:rPr>
            </w:pPr>
            <w:r w:rsidRPr="00567618">
              <w:rPr>
                <w:rFonts w:cs="Courier New"/>
                <w:b/>
              </w:rPr>
              <w:t>To: &lt;sip:cccEx@mmcmh.com&gt;;tag= TR26980E</w:t>
            </w:r>
          </w:p>
          <w:p w14:paraId="21142DE6" w14:textId="77777777" w:rsidR="00FC7E52" w:rsidRPr="00567618" w:rsidRDefault="00FC7E52" w:rsidP="00DD54CD">
            <w:pPr>
              <w:pStyle w:val="PL"/>
              <w:rPr>
                <w:rFonts w:cs="Courier New"/>
                <w:b/>
              </w:rPr>
            </w:pPr>
            <w:r w:rsidRPr="00567618">
              <w:rPr>
                <w:rFonts w:cs="Courier New"/>
                <w:b/>
              </w:rPr>
              <w:t>From: P1 &lt;sip:p1@msmtsi.com&gt;;tag=TR26980</w:t>
            </w:r>
          </w:p>
          <w:p w14:paraId="1E318DC6" w14:textId="77777777" w:rsidR="00FC7E52" w:rsidRPr="00567618" w:rsidRDefault="00FC7E52" w:rsidP="00DD54CD">
            <w:pPr>
              <w:pStyle w:val="PL"/>
              <w:rPr>
                <w:rFonts w:cs="Courier New"/>
                <w:b/>
              </w:rPr>
            </w:pPr>
            <w:r w:rsidRPr="00567618">
              <w:rPr>
                <w:rFonts w:cs="Courier New"/>
                <w:b/>
              </w:rPr>
              <w:t>Call-ID: abcdefgh</w:t>
            </w:r>
          </w:p>
          <w:p w14:paraId="6E18A7C3" w14:textId="77777777" w:rsidR="00FC7E52" w:rsidRPr="00567618" w:rsidRDefault="00FC7E52" w:rsidP="00DD54CD">
            <w:pPr>
              <w:pStyle w:val="PL"/>
              <w:rPr>
                <w:rFonts w:cs="Courier New"/>
                <w:b/>
              </w:rPr>
            </w:pPr>
            <w:r w:rsidRPr="00567618">
              <w:rPr>
                <w:rFonts w:cs="Courier New"/>
                <w:b/>
              </w:rPr>
              <w:t>CSeq: 16384 OPTIONS</w:t>
            </w:r>
          </w:p>
          <w:p w14:paraId="42E8E4F1" w14:textId="77777777" w:rsidR="00FC7E52" w:rsidRPr="00567618" w:rsidRDefault="00FC7E52" w:rsidP="00DD54CD">
            <w:pPr>
              <w:pStyle w:val="PL"/>
              <w:rPr>
                <w:rFonts w:cs="Courier New"/>
                <w:b/>
              </w:rPr>
            </w:pPr>
            <w:r w:rsidRPr="00567618">
              <w:rPr>
                <w:rFonts w:cs="Courier New"/>
                <w:b/>
              </w:rPr>
              <w:t>Allow: INVITE, ACK, CANCEL, OPTIONS, BYE</w:t>
            </w:r>
          </w:p>
          <w:p w14:paraId="7BA3CA30" w14:textId="77777777" w:rsidR="00FC7E52" w:rsidRPr="00567618" w:rsidRDefault="00FC7E52" w:rsidP="00DD54CD">
            <w:pPr>
              <w:pStyle w:val="PL"/>
              <w:rPr>
                <w:rFonts w:cs="Courier New"/>
                <w:b/>
              </w:rPr>
            </w:pPr>
            <w:r w:rsidRPr="00567618">
              <w:rPr>
                <w:rFonts w:cs="Courier New"/>
                <w:b/>
              </w:rPr>
              <w:t>Accept: application/cccex</w:t>
            </w:r>
          </w:p>
          <w:p w14:paraId="55908F11" w14:textId="77777777" w:rsidR="00FC7E52" w:rsidRPr="00567618" w:rsidRDefault="00FC7E52" w:rsidP="00DD54CD">
            <w:pPr>
              <w:pStyle w:val="PL"/>
              <w:rPr>
                <w:rFonts w:cs="Courier New"/>
                <w:b/>
              </w:rPr>
            </w:pPr>
            <w:r w:rsidRPr="00567618">
              <w:rPr>
                <w:rFonts w:cs="Courier New"/>
                <w:b/>
              </w:rPr>
              <w:t>Content-Type: application/cccex</w:t>
            </w:r>
          </w:p>
          <w:p w14:paraId="25CD744A" w14:textId="77777777" w:rsidR="00FC7E52" w:rsidRPr="00567618" w:rsidRDefault="00FC7E52" w:rsidP="00DD54CD">
            <w:pPr>
              <w:pStyle w:val="PL"/>
              <w:rPr>
                <w:rFonts w:cs="Courier New"/>
                <w:b/>
              </w:rPr>
            </w:pPr>
          </w:p>
          <w:p w14:paraId="55F3110D" w14:textId="77777777" w:rsidR="00FC7E52" w:rsidRPr="00567618" w:rsidRDefault="00FC7E52" w:rsidP="00DD54CD">
            <w:pPr>
              <w:pStyle w:val="PL"/>
              <w:rPr>
                <w:rFonts w:cs="Courier New"/>
                <w:b/>
                <w:sz w:val="18"/>
              </w:rPr>
            </w:pPr>
            <w:bookmarkStart w:id="9051" w:name="_MCCTEMPBM_CRPT86941892___2"/>
            <w:bookmarkEnd w:id="9049"/>
            <w:r w:rsidRPr="00567618">
              <w:rPr>
                <w:rFonts w:cs="Courier New"/>
                <w:b/>
                <w:sz w:val="18"/>
              </w:rPr>
              <w:t>a=ccc_list:EVS:AMR-WB:AMR|ENC:1;1;1:DEC:3,1,1</w:t>
            </w:r>
            <w:bookmarkEnd w:id="9051"/>
          </w:p>
        </w:tc>
      </w:tr>
      <w:bookmarkEnd w:id="9050"/>
    </w:tbl>
    <w:p w14:paraId="3F89227C" w14:textId="77777777" w:rsidR="00FC7E52" w:rsidRPr="00567618" w:rsidRDefault="00FC7E52" w:rsidP="00FC7E52"/>
    <w:p w14:paraId="0AFCD148" w14:textId="77777777" w:rsidR="00FC7E52" w:rsidRPr="00567618" w:rsidRDefault="00FC7E52" w:rsidP="00FC7E52">
      <w:pPr>
        <w:pStyle w:val="Heading8"/>
        <w:keepNext w:val="0"/>
        <w:keepLines w:val="0"/>
      </w:pPr>
      <w:bookmarkStart w:id="9052" w:name="_CRAnnexUinformative"/>
      <w:bookmarkEnd w:id="9052"/>
      <w:r w:rsidRPr="00567618">
        <w:br w:type="page"/>
      </w:r>
      <w:bookmarkStart w:id="9053" w:name="_Toc26369791"/>
      <w:bookmarkStart w:id="9054" w:name="_Toc36227673"/>
      <w:bookmarkStart w:id="9055" w:name="_Toc36228688"/>
      <w:bookmarkStart w:id="9056" w:name="_Toc36229315"/>
      <w:bookmarkStart w:id="9057" w:name="_Toc68847636"/>
      <w:bookmarkStart w:id="9058" w:name="_Toc74611571"/>
      <w:bookmarkStart w:id="9059" w:name="_Toc75566850"/>
      <w:bookmarkStart w:id="9060" w:name="_Toc89790402"/>
      <w:bookmarkStart w:id="9061" w:name="_Toc99467041"/>
      <w:bookmarkStart w:id="9062" w:name="_Toc216799888"/>
      <w:r w:rsidRPr="00567618">
        <w:lastRenderedPageBreak/>
        <w:t xml:space="preserve">Annex U (informative): </w:t>
      </w:r>
      <w:r w:rsidRPr="00567618">
        <w:br/>
        <w:t>IANA registration information for media types</w:t>
      </w:r>
      <w:bookmarkEnd w:id="9053"/>
      <w:bookmarkEnd w:id="9054"/>
      <w:bookmarkEnd w:id="9055"/>
      <w:bookmarkEnd w:id="9056"/>
      <w:bookmarkEnd w:id="9057"/>
      <w:bookmarkEnd w:id="9058"/>
      <w:bookmarkEnd w:id="9059"/>
      <w:bookmarkEnd w:id="9060"/>
      <w:bookmarkEnd w:id="9061"/>
      <w:bookmarkEnd w:id="9062"/>
    </w:p>
    <w:p w14:paraId="1FF56FA8" w14:textId="77777777" w:rsidR="00FC7E52" w:rsidRPr="00567618" w:rsidRDefault="00FC7E52" w:rsidP="00FC7E52">
      <w:pPr>
        <w:pStyle w:val="Heading1"/>
      </w:pPr>
      <w:bookmarkStart w:id="9063" w:name="_CRU_1"/>
      <w:bookmarkStart w:id="9064" w:name="_Toc26369792"/>
      <w:bookmarkStart w:id="9065" w:name="_Toc36227674"/>
      <w:bookmarkStart w:id="9066" w:name="_Toc36228689"/>
      <w:bookmarkStart w:id="9067" w:name="_Toc36229316"/>
      <w:bookmarkStart w:id="9068" w:name="_Toc68847637"/>
      <w:bookmarkStart w:id="9069" w:name="_Toc74611572"/>
      <w:bookmarkStart w:id="9070" w:name="_Toc75566851"/>
      <w:bookmarkStart w:id="9071" w:name="_Toc89790403"/>
      <w:bookmarkStart w:id="9072" w:name="_Toc99467042"/>
      <w:bookmarkStart w:id="9073" w:name="_Toc216799889"/>
      <w:bookmarkEnd w:id="9063"/>
      <w:r w:rsidRPr="00567618">
        <w:t>U.1</w:t>
      </w:r>
      <w:r w:rsidRPr="00567618">
        <w:tab/>
        <w:t>Introduction</w:t>
      </w:r>
      <w:bookmarkEnd w:id="9064"/>
      <w:bookmarkEnd w:id="9065"/>
      <w:bookmarkEnd w:id="9066"/>
      <w:bookmarkEnd w:id="9067"/>
      <w:bookmarkEnd w:id="9068"/>
      <w:bookmarkEnd w:id="9069"/>
      <w:bookmarkEnd w:id="9070"/>
      <w:bookmarkEnd w:id="9071"/>
      <w:bookmarkEnd w:id="9072"/>
      <w:bookmarkEnd w:id="9073"/>
    </w:p>
    <w:p w14:paraId="25C931DC" w14:textId="77777777" w:rsidR="00FC7E52" w:rsidRPr="00567618" w:rsidRDefault="00FC7E52" w:rsidP="00FC7E52">
      <w:bookmarkStart w:id="9074" w:name="_MCCTEMPBM_CRPT86941893___5"/>
      <w:r w:rsidRPr="00567618">
        <w:t xml:space="preserve">This Annex provides the media type registration information that is referenced from the IANA registry at </w:t>
      </w:r>
      <w:hyperlink r:id="rId254" w:history="1">
        <w:r w:rsidRPr="00567618">
          <w:rPr>
            <w:rStyle w:val="Hyperlink"/>
          </w:rPr>
          <w:t>http://www.iana.org/</w:t>
        </w:r>
      </w:hyperlink>
      <w:r w:rsidRPr="00567618">
        <w:t>.</w:t>
      </w:r>
    </w:p>
    <w:bookmarkEnd w:id="9074"/>
    <w:p w14:paraId="328A96BF" w14:textId="77777777" w:rsidR="00FC7E52" w:rsidRPr="00567618" w:rsidRDefault="00FC7E52" w:rsidP="00FC7E52">
      <w:pPr>
        <w:pStyle w:val="FP"/>
      </w:pPr>
    </w:p>
    <w:p w14:paraId="09C5DE5A" w14:textId="77777777" w:rsidR="00FC7E52" w:rsidRPr="00567618" w:rsidRDefault="00FC7E52" w:rsidP="00FC7E52">
      <w:pPr>
        <w:pStyle w:val="Heading1"/>
      </w:pPr>
      <w:bookmarkStart w:id="9075" w:name="_CRU_2"/>
      <w:bookmarkStart w:id="9076" w:name="_Toc26369793"/>
      <w:bookmarkStart w:id="9077" w:name="_Toc36227675"/>
      <w:bookmarkStart w:id="9078" w:name="_Toc36228690"/>
      <w:bookmarkStart w:id="9079" w:name="_Toc36229317"/>
      <w:bookmarkStart w:id="9080" w:name="_Toc68847638"/>
      <w:bookmarkStart w:id="9081" w:name="_Toc74611573"/>
      <w:bookmarkStart w:id="9082" w:name="_Toc75566852"/>
      <w:bookmarkStart w:id="9083" w:name="_Toc89790404"/>
      <w:bookmarkStart w:id="9084" w:name="_Toc99467043"/>
      <w:bookmarkStart w:id="9085" w:name="_Toc216799890"/>
      <w:bookmarkEnd w:id="9075"/>
      <w:r w:rsidRPr="00567618">
        <w:t>U.2</w:t>
      </w:r>
      <w:r w:rsidRPr="00567618">
        <w:tab/>
        <w:t>application/ccce</w:t>
      </w:r>
      <w:bookmarkEnd w:id="9076"/>
      <w:bookmarkEnd w:id="9077"/>
      <w:bookmarkEnd w:id="9078"/>
      <w:bookmarkEnd w:id="9079"/>
      <w:bookmarkEnd w:id="9080"/>
      <w:bookmarkEnd w:id="9081"/>
      <w:bookmarkEnd w:id="9082"/>
      <w:bookmarkEnd w:id="9083"/>
      <w:bookmarkEnd w:id="9084"/>
      <w:bookmarkEnd w:id="9085"/>
    </w:p>
    <w:p w14:paraId="06EFE8AF"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rPr>
      </w:pPr>
      <w:bookmarkStart w:id="9086" w:name="_MCCTEMPBM_CRPT86941894___7"/>
      <w:bookmarkStart w:id="9087" w:name="MCCQCTEMPBM_00000210"/>
    </w:p>
    <w:p w14:paraId="3CBE27B7" w14:textId="77777777" w:rsidR="00FC7E52" w:rsidRPr="00567618" w:rsidRDefault="00FC7E52" w:rsidP="00FC7E52">
      <w:bookmarkStart w:id="9088" w:name="_MCCTEMPBM_CRPT86941895___5"/>
      <w:bookmarkEnd w:id="9086"/>
      <w:bookmarkEnd w:id="9087"/>
      <w:r w:rsidRPr="00567618">
        <w:t xml:space="preserve">To: </w:t>
      </w:r>
      <w:hyperlink r:id="rId255" w:history="1">
        <w:r w:rsidRPr="00567618">
          <w:rPr>
            <w:rStyle w:val="Hyperlink"/>
          </w:rPr>
          <w:t>media-types@iana.org</w:t>
        </w:r>
      </w:hyperlink>
    </w:p>
    <w:bookmarkEnd w:id="9088"/>
    <w:p w14:paraId="66065C6A" w14:textId="77777777" w:rsidR="00FC7E52" w:rsidRPr="00567618" w:rsidRDefault="00FC7E52" w:rsidP="00FC7E52">
      <w:r w:rsidRPr="00567618">
        <w:t>Subject: Registration of media type "application/cccex"</w:t>
      </w:r>
    </w:p>
    <w:p w14:paraId="1D142C8C" w14:textId="77777777" w:rsidR="00FC7E52" w:rsidRPr="00567618" w:rsidRDefault="00FC7E52" w:rsidP="00FC7E52">
      <w:r w:rsidRPr="00567618">
        <w:t>Type name: application</w:t>
      </w:r>
    </w:p>
    <w:p w14:paraId="29FDA8C3" w14:textId="77777777" w:rsidR="00FC7E52" w:rsidRPr="00567618" w:rsidRDefault="00FC7E52" w:rsidP="00FC7E52">
      <w:r w:rsidRPr="00567618">
        <w:t>Subtype name: cccex</w:t>
      </w:r>
    </w:p>
    <w:p w14:paraId="034019A2" w14:textId="77777777" w:rsidR="00FC7E52" w:rsidRPr="00567618" w:rsidRDefault="00FC7E52" w:rsidP="00FC7E52">
      <w:r w:rsidRPr="00567618">
        <w:t>Required parameters: None</w:t>
      </w:r>
    </w:p>
    <w:p w14:paraId="4D2418B1" w14:textId="77777777" w:rsidR="00FC7E52" w:rsidRPr="00567618" w:rsidRDefault="00FC7E52" w:rsidP="00FC7E52">
      <w:r w:rsidRPr="00567618">
        <w:t>Optional parameters: None</w:t>
      </w:r>
    </w:p>
    <w:p w14:paraId="7CD42B05" w14:textId="77777777" w:rsidR="00FC7E52" w:rsidRPr="00567618" w:rsidRDefault="00FC7E52" w:rsidP="00FC7E52">
      <w:r w:rsidRPr="00567618">
        <w:t xml:space="preserve">Encoding considerations: </w:t>
      </w:r>
    </w:p>
    <w:p w14:paraId="72836529" w14:textId="77777777" w:rsidR="00FC7E52" w:rsidRPr="00567618" w:rsidRDefault="00FC7E52" w:rsidP="00FC7E52">
      <w:pPr>
        <w:pStyle w:val="B1"/>
      </w:pPr>
      <w:bookmarkStart w:id="9089" w:name="_MCCTEMPBM_CRPT86941896___3"/>
      <w:r>
        <w:tab/>
      </w:r>
      <w:r w:rsidRPr="00567618">
        <w:t>cccex content is UTF-8 format text.</w:t>
      </w:r>
    </w:p>
    <w:bookmarkEnd w:id="9089"/>
    <w:p w14:paraId="35CCC9F6" w14:textId="77777777" w:rsidR="00FC7E52" w:rsidRPr="00567618" w:rsidRDefault="00FC7E52" w:rsidP="00FC7E52">
      <w:r w:rsidRPr="00567618">
        <w:t>Security considerations:</w:t>
      </w:r>
    </w:p>
    <w:p w14:paraId="0C6CA3C8" w14:textId="77777777" w:rsidR="00FC7E52" w:rsidRPr="00567618" w:rsidRDefault="00FC7E52" w:rsidP="00FC7E52">
      <w:pPr>
        <w:pStyle w:val="B1"/>
      </w:pPr>
      <w:bookmarkStart w:id="9090" w:name="_MCCTEMPBM_CRPT86941897___3"/>
      <w:r>
        <w:tab/>
      </w:r>
      <w:r w:rsidRPr="00567618">
        <w:t>See clause S.5.7.2 of TS</w:t>
      </w:r>
      <w:r>
        <w:t> </w:t>
      </w:r>
      <w:r w:rsidRPr="00567618">
        <w:t>26.114</w:t>
      </w:r>
    </w:p>
    <w:bookmarkEnd w:id="9090"/>
    <w:p w14:paraId="3ED3F916" w14:textId="77777777" w:rsidR="00FC7E52" w:rsidRPr="00567618" w:rsidRDefault="00FC7E52" w:rsidP="00FC7E52">
      <w:r w:rsidRPr="00567618">
        <w:t>Interoperability considerations:</w:t>
      </w:r>
    </w:p>
    <w:p w14:paraId="65079B21" w14:textId="77777777" w:rsidR="00FC7E52" w:rsidRPr="00567618" w:rsidRDefault="00FC7E52" w:rsidP="00FC7E52">
      <w:pPr>
        <w:pStyle w:val="B1"/>
      </w:pPr>
      <w:r>
        <w:tab/>
      </w:r>
      <w:r w:rsidRPr="00567618">
        <w:t>See clause S.5.7.2 of TS</w:t>
      </w:r>
      <w:r>
        <w:t> </w:t>
      </w:r>
      <w:r w:rsidRPr="00567618">
        <w:t xml:space="preserve">26.114 </w:t>
      </w:r>
    </w:p>
    <w:p w14:paraId="6FD72E88" w14:textId="77777777" w:rsidR="00FC7E52" w:rsidRPr="00567618" w:rsidRDefault="00FC7E52" w:rsidP="00FC7E52">
      <w:r w:rsidRPr="00567618">
        <w:t>Published specification:</w:t>
      </w:r>
    </w:p>
    <w:p w14:paraId="2D2106AD" w14:textId="77777777" w:rsidR="00FC7E52" w:rsidRPr="00567618" w:rsidRDefault="00FC7E52" w:rsidP="00FC7E52">
      <w:pPr>
        <w:pStyle w:val="B1"/>
      </w:pPr>
      <w:bookmarkStart w:id="9091" w:name="_MCCTEMPBM_CRPT86941898___3"/>
      <w:r>
        <w:tab/>
      </w:r>
      <w:r w:rsidRPr="00567618">
        <w:t>See TS</w:t>
      </w:r>
      <w:r>
        <w:t> </w:t>
      </w:r>
      <w:r w:rsidRPr="00567618">
        <w:t>26.114</w:t>
      </w:r>
    </w:p>
    <w:bookmarkEnd w:id="9091"/>
    <w:p w14:paraId="6709EAA5" w14:textId="77777777" w:rsidR="00FC7E52" w:rsidRPr="00567618" w:rsidRDefault="00FC7E52" w:rsidP="00FC7E52">
      <w:r w:rsidRPr="00567618">
        <w:t>Applications usage:</w:t>
      </w:r>
    </w:p>
    <w:p w14:paraId="027BA6F1" w14:textId="77777777" w:rsidR="00FC7E52" w:rsidRPr="00567618" w:rsidRDefault="00FC7E52" w:rsidP="00FC7E52">
      <w:pPr>
        <w:pStyle w:val="B1"/>
      </w:pPr>
      <w:bookmarkStart w:id="9092" w:name="_MCCTEMPBM_CRPT86941899___3"/>
      <w:r>
        <w:tab/>
      </w:r>
      <w:r w:rsidRPr="00567618">
        <w:t>Voice over IP, video teleconferencing, streaming media, among others.</w:t>
      </w:r>
    </w:p>
    <w:bookmarkEnd w:id="9092"/>
    <w:p w14:paraId="5CC02DB6" w14:textId="77777777" w:rsidR="00FC7E52" w:rsidRPr="00567618" w:rsidRDefault="00FC7E52" w:rsidP="00FC7E52">
      <w:r w:rsidRPr="00567618">
        <w:t>Additional information:</w:t>
      </w:r>
    </w:p>
    <w:p w14:paraId="53A687DE" w14:textId="77777777" w:rsidR="00FC7E52" w:rsidRPr="00567618" w:rsidRDefault="00FC7E52" w:rsidP="00FC7E52">
      <w:pPr>
        <w:pStyle w:val="B1"/>
      </w:pPr>
      <w:bookmarkStart w:id="9093" w:name="_MCCTEMPBM_CRPT86941900___3"/>
      <w:r>
        <w:tab/>
      </w:r>
      <w:r w:rsidRPr="00567618">
        <w:t>Magic number(s):   None</w:t>
      </w:r>
    </w:p>
    <w:p w14:paraId="36B73DF2" w14:textId="77777777" w:rsidR="00FC7E52" w:rsidRPr="00567618" w:rsidRDefault="00FC7E52" w:rsidP="00FC7E52">
      <w:pPr>
        <w:pStyle w:val="B1"/>
      </w:pPr>
      <w:r>
        <w:tab/>
      </w:r>
      <w:r w:rsidRPr="00567618">
        <w:t>File extension(s): The extension ".c3ex"</w:t>
      </w:r>
    </w:p>
    <w:p w14:paraId="2ED02EC7" w14:textId="77777777" w:rsidR="00FC7E52" w:rsidRPr="00567618" w:rsidRDefault="00FC7E52" w:rsidP="00FC7E52">
      <w:pPr>
        <w:pStyle w:val="B1"/>
      </w:pPr>
      <w:r>
        <w:tab/>
      </w:r>
      <w:r w:rsidRPr="00567618">
        <w:t>Macintosh File Type Code(s): "c3ex"</w:t>
      </w:r>
    </w:p>
    <w:bookmarkEnd w:id="9093"/>
    <w:p w14:paraId="039F552C" w14:textId="77777777" w:rsidR="00FC7E52" w:rsidRPr="00567618" w:rsidRDefault="00FC7E52" w:rsidP="00FC7E52">
      <w:r w:rsidRPr="00567618">
        <w:t>Intended usage: COMMON</w:t>
      </w:r>
    </w:p>
    <w:p w14:paraId="12933A66" w14:textId="77777777" w:rsidR="00FC7E52" w:rsidRPr="00567618" w:rsidRDefault="00FC7E52" w:rsidP="00FC7E52">
      <w:r w:rsidRPr="00567618">
        <w:t>Contact Person:</w:t>
      </w:r>
    </w:p>
    <w:p w14:paraId="3534247C" w14:textId="77777777" w:rsidR="00FC7E52" w:rsidRPr="00567618" w:rsidRDefault="00FC7E52" w:rsidP="00FC7E52">
      <w:pPr>
        <w:pStyle w:val="B1"/>
      </w:pPr>
      <w:bookmarkStart w:id="9094" w:name="_MCCTEMPBM_CRPT86941901___3"/>
      <w:r>
        <w:tab/>
      </w:r>
      <w:r w:rsidRPr="00567618">
        <w:t>Contact Name: 3GPP Specifications Manager</w:t>
      </w:r>
    </w:p>
    <w:p w14:paraId="2C688330" w14:textId="77777777" w:rsidR="00FC7E52" w:rsidRPr="00567618" w:rsidRDefault="00FC7E52" w:rsidP="00FC7E52">
      <w:pPr>
        <w:pStyle w:val="B1"/>
      </w:pPr>
      <w:r>
        <w:tab/>
      </w:r>
      <w:r w:rsidRPr="00567618">
        <w:t xml:space="preserve">Contact Email Address: </w:t>
      </w:r>
      <w:hyperlink r:id="rId256" w:history="1">
        <w:r w:rsidRPr="00567618">
          <w:rPr>
            <w:rStyle w:val="Hyperlink"/>
          </w:rPr>
          <w:t>3gppContact@etsi.org</w:t>
        </w:r>
      </w:hyperlink>
    </w:p>
    <w:p w14:paraId="407D8F9F" w14:textId="77777777" w:rsidR="00FC7E52" w:rsidRPr="00567618" w:rsidRDefault="00FC7E52" w:rsidP="00FC7E52">
      <w:pPr>
        <w:pStyle w:val="B1"/>
      </w:pPr>
      <w:r>
        <w:tab/>
      </w:r>
      <w:r w:rsidRPr="00567618">
        <w:t>Author/Change Controller (for standards tree registrations, this is typically the standards body): 3GPP SA Working Group 4</w:t>
      </w:r>
    </w:p>
    <w:p w14:paraId="6CC362D8" w14:textId="72F91CE3" w:rsidR="00FC7E52" w:rsidRPr="00567618" w:rsidRDefault="00FC7E52" w:rsidP="00FC7E52">
      <w:pPr>
        <w:pStyle w:val="Heading8"/>
        <w:keepNext w:val="0"/>
        <w:keepLines w:val="0"/>
      </w:pPr>
      <w:bookmarkStart w:id="9095" w:name="_CRAnnexVinformative"/>
      <w:bookmarkStart w:id="9096" w:name="_Toc26369794"/>
      <w:bookmarkStart w:id="9097" w:name="_Toc36227676"/>
      <w:bookmarkStart w:id="9098" w:name="_Toc36228691"/>
      <w:bookmarkStart w:id="9099" w:name="_Toc36229318"/>
      <w:bookmarkStart w:id="9100" w:name="_Toc68847639"/>
      <w:bookmarkStart w:id="9101" w:name="_Toc74611574"/>
      <w:bookmarkStart w:id="9102" w:name="_Toc75566853"/>
      <w:bookmarkStart w:id="9103" w:name="_Toc89790405"/>
      <w:bookmarkStart w:id="9104" w:name="_Toc99467044"/>
      <w:bookmarkEnd w:id="9094"/>
      <w:bookmarkEnd w:id="9095"/>
      <w:r w:rsidRPr="005268C0">
        <w:br w:type="page"/>
      </w:r>
      <w:bookmarkStart w:id="9105" w:name="_Toc216799891"/>
      <w:r w:rsidRPr="00567618">
        <w:lastRenderedPageBreak/>
        <w:t xml:space="preserve">Annex V (informative): </w:t>
      </w:r>
      <w:r w:rsidRPr="00567618">
        <w:br/>
        <w:t>Delay Adaptation and Example Uses of DBI Signaling</w:t>
      </w:r>
      <w:bookmarkEnd w:id="9096"/>
      <w:bookmarkEnd w:id="9097"/>
      <w:bookmarkEnd w:id="9098"/>
      <w:bookmarkEnd w:id="9099"/>
      <w:bookmarkEnd w:id="9100"/>
      <w:bookmarkEnd w:id="9101"/>
      <w:bookmarkEnd w:id="9102"/>
      <w:bookmarkEnd w:id="9103"/>
      <w:bookmarkEnd w:id="9104"/>
      <w:bookmarkEnd w:id="9105"/>
    </w:p>
    <w:p w14:paraId="1EB3DC80" w14:textId="77777777" w:rsidR="00FC7E52" w:rsidRPr="00567618" w:rsidRDefault="00FC7E52" w:rsidP="00FC7E52">
      <w:pPr>
        <w:pStyle w:val="Heading1"/>
      </w:pPr>
      <w:bookmarkStart w:id="9106" w:name="_CRV_1"/>
      <w:bookmarkStart w:id="9107" w:name="_Toc26369795"/>
      <w:bookmarkStart w:id="9108" w:name="_Toc36227677"/>
      <w:bookmarkStart w:id="9109" w:name="_Toc36228692"/>
      <w:bookmarkStart w:id="9110" w:name="_Toc36229319"/>
      <w:bookmarkStart w:id="9111" w:name="_Toc68847640"/>
      <w:bookmarkStart w:id="9112" w:name="_Toc74611575"/>
      <w:bookmarkStart w:id="9113" w:name="_Toc75566854"/>
      <w:bookmarkStart w:id="9114" w:name="_Toc89790406"/>
      <w:bookmarkStart w:id="9115" w:name="_Toc99467045"/>
      <w:bookmarkStart w:id="9116" w:name="_Toc216799892"/>
      <w:bookmarkEnd w:id="9106"/>
      <w:r w:rsidRPr="00567618">
        <w:t>V.1</w:t>
      </w:r>
      <w:r w:rsidRPr="00567618">
        <w:tab/>
        <w:t>General</w:t>
      </w:r>
      <w:bookmarkEnd w:id="9107"/>
      <w:bookmarkEnd w:id="9108"/>
      <w:bookmarkEnd w:id="9109"/>
      <w:bookmarkEnd w:id="9110"/>
      <w:bookmarkEnd w:id="9111"/>
      <w:bookmarkEnd w:id="9112"/>
      <w:bookmarkEnd w:id="9113"/>
      <w:bookmarkEnd w:id="9114"/>
      <w:bookmarkEnd w:id="9115"/>
      <w:bookmarkEnd w:id="9116"/>
    </w:p>
    <w:p w14:paraId="751EE0DB" w14:textId="77777777" w:rsidR="00FC7E52" w:rsidRPr="00567618" w:rsidRDefault="00FC7E52" w:rsidP="00FC7E52">
      <w:pPr>
        <w:tabs>
          <w:tab w:val="left" w:pos="709"/>
          <w:tab w:val="right" w:pos="9639"/>
        </w:tabs>
        <w:ind w:right="43"/>
      </w:pPr>
      <w:bookmarkStart w:id="9117" w:name="_MCCTEMPBM_CRPT86941902___6"/>
      <w:r w:rsidRPr="00567618">
        <w:t>End-to-end delay and jitter performance plays an important role in determining MTSI quality of experience. MTSI sender and MTSI receiver may perform adaptation based on delay budget adjustments, including jitter buffer size adaptation at the receiver, air interface delay adjustments at both sender and receiver using RAN delay budget reporting as specified in TS</w:t>
      </w:r>
      <w:r>
        <w:t> </w:t>
      </w:r>
      <w:r w:rsidRPr="00567618">
        <w:t>36.331</w:t>
      </w:r>
      <w:r>
        <w:t> </w:t>
      </w:r>
      <w:r w:rsidRPr="00567618">
        <w:t>[160] for E-UTRA and TS</w:t>
      </w:r>
      <w:r>
        <w:t> </w:t>
      </w:r>
      <w:r w:rsidRPr="00567618">
        <w:t>38.331</w:t>
      </w:r>
      <w:r>
        <w:t> </w:t>
      </w:r>
      <w:r w:rsidRPr="00567618">
        <w:t>[163] for NR. MTSI sender and MTSI receiver may also exchange delay budget information (DBI) with each other as described in clause</w:t>
      </w:r>
      <w:r>
        <w:t> </w:t>
      </w:r>
      <w:r w:rsidRPr="00567618">
        <w:t xml:space="preserve">7.3.8, to signal available delay budget as well as to request delay budget. </w:t>
      </w:r>
    </w:p>
    <w:p w14:paraId="3CA520E7" w14:textId="77777777" w:rsidR="00FC7E52" w:rsidRPr="00567618" w:rsidRDefault="00FC7E52" w:rsidP="00FC7E52">
      <w:pPr>
        <w:tabs>
          <w:tab w:val="left" w:pos="709"/>
          <w:tab w:val="right" w:pos="9639"/>
        </w:tabs>
        <w:ind w:right="43"/>
      </w:pPr>
      <w:r w:rsidRPr="00567618">
        <w:t xml:space="preserve">This clause provides various example informative signalling flows on delay adaptation using these mechanisms. </w:t>
      </w:r>
    </w:p>
    <w:p w14:paraId="25EC14C3" w14:textId="77777777" w:rsidR="00FC7E52" w:rsidRPr="00567618" w:rsidRDefault="00FC7E52" w:rsidP="00FC7E52">
      <w:pPr>
        <w:tabs>
          <w:tab w:val="left" w:pos="709"/>
          <w:tab w:val="right" w:pos="9639"/>
        </w:tabs>
        <w:ind w:right="43"/>
      </w:pPr>
      <w:r w:rsidRPr="00567618">
        <w:t>Figure V.2.1 presents a signaling flow example for RAN delay budget reporting usage for voice in MTSI without DBI signalling.</w:t>
      </w:r>
      <w:r w:rsidRPr="00567618" w:rsidDel="0054585C">
        <w:t xml:space="preserve"> </w:t>
      </w:r>
    </w:p>
    <w:p w14:paraId="6CE54452" w14:textId="77777777" w:rsidR="00FC7E52" w:rsidRPr="00567618" w:rsidRDefault="00FC7E52" w:rsidP="00FC7E52">
      <w:pPr>
        <w:tabs>
          <w:tab w:val="left" w:pos="709"/>
          <w:tab w:val="right" w:pos="9639"/>
        </w:tabs>
        <w:ind w:right="43"/>
      </w:pPr>
      <w:r w:rsidRPr="00567618">
        <w:t xml:space="preserve">Figure V.2.2 and V.2.3 present signaling flow examples for RAN delay budget reporting usage in MTSI involving uni-directional DBI signalling with only indication of available delay budget from MTSI receiver to MTSI sender. </w:t>
      </w:r>
    </w:p>
    <w:p w14:paraId="327AE292" w14:textId="77777777" w:rsidR="00FC7E52" w:rsidRPr="00567618" w:rsidRDefault="00FC7E52" w:rsidP="00FC7E52">
      <w:pPr>
        <w:tabs>
          <w:tab w:val="left" w:pos="709"/>
          <w:tab w:val="right" w:pos="9639"/>
        </w:tabs>
        <w:ind w:right="43"/>
      </w:pPr>
      <w:r w:rsidRPr="00567618">
        <w:t xml:space="preserve">Figure V.2.4 presents a signaling flow example for RAN delay budget reporting usage in MTSI involving bi-directional DBI signalling with indication of available delay budget from MTSI receiver to MTSI sender and requested delay budget from MTSI sender to MTSI receiver. </w:t>
      </w:r>
    </w:p>
    <w:p w14:paraId="2F52BA5B" w14:textId="77777777" w:rsidR="00FC7E52" w:rsidRPr="00567618" w:rsidRDefault="00FC7E52" w:rsidP="00FC7E52">
      <w:pPr>
        <w:tabs>
          <w:tab w:val="left" w:pos="709"/>
          <w:tab w:val="right" w:pos="9639"/>
        </w:tabs>
        <w:ind w:right="43"/>
      </w:pPr>
      <w:r w:rsidRPr="00567618">
        <w:t>Figure V.2.5 presents a signalling flow example on usage of RAN delay budget request in MTSI with bi-directional DBI signalling and with jitter buffer adjustment.</w:t>
      </w:r>
    </w:p>
    <w:p w14:paraId="13C3FB32" w14:textId="77777777" w:rsidR="00FC7E52" w:rsidRPr="00567618" w:rsidRDefault="00FC7E52" w:rsidP="00FC7E52">
      <w:pPr>
        <w:pStyle w:val="Heading1"/>
      </w:pPr>
      <w:bookmarkStart w:id="9118" w:name="_CRV_2"/>
      <w:bookmarkStart w:id="9119" w:name="_Toc26369796"/>
      <w:bookmarkStart w:id="9120" w:name="_Toc36227678"/>
      <w:bookmarkStart w:id="9121" w:name="_Toc36228693"/>
      <w:bookmarkStart w:id="9122" w:name="_Toc36229320"/>
      <w:bookmarkStart w:id="9123" w:name="_Toc68847641"/>
      <w:bookmarkStart w:id="9124" w:name="_Toc74611576"/>
      <w:bookmarkStart w:id="9125" w:name="_Toc75566855"/>
      <w:bookmarkStart w:id="9126" w:name="_Toc89790407"/>
      <w:bookmarkStart w:id="9127" w:name="_Toc99467046"/>
      <w:bookmarkStart w:id="9128" w:name="_Toc216799893"/>
      <w:bookmarkEnd w:id="9117"/>
      <w:bookmarkEnd w:id="9118"/>
      <w:r w:rsidRPr="00567618">
        <w:t>V.2</w:t>
      </w:r>
      <w:r w:rsidRPr="00567618">
        <w:tab/>
        <w:t>Example Signaling Flows on Delay Adaptation</w:t>
      </w:r>
      <w:bookmarkEnd w:id="9119"/>
      <w:bookmarkEnd w:id="9120"/>
      <w:bookmarkEnd w:id="9121"/>
      <w:bookmarkEnd w:id="9122"/>
      <w:bookmarkEnd w:id="9123"/>
      <w:bookmarkEnd w:id="9124"/>
      <w:bookmarkEnd w:id="9125"/>
      <w:bookmarkEnd w:id="9126"/>
      <w:bookmarkEnd w:id="9127"/>
      <w:bookmarkEnd w:id="9128"/>
    </w:p>
    <w:p w14:paraId="6088613D" w14:textId="77777777" w:rsidR="00FC7E52" w:rsidRPr="00567618" w:rsidRDefault="00FC7E52" w:rsidP="00FC7E52">
      <w:r w:rsidRPr="00567618">
        <w:t xml:space="preserve">In Figure V.2.1, a signaling flow for RAN delay budget reporting usage for voice in MTSI without DBI signalling is presented. </w:t>
      </w:r>
    </w:p>
    <w:bookmarkStart w:id="9129" w:name="_MON_1604251619"/>
    <w:bookmarkEnd w:id="9129"/>
    <w:p w14:paraId="6B074437" w14:textId="77777777" w:rsidR="00FC7E52" w:rsidRPr="00567618" w:rsidRDefault="00FC7E52" w:rsidP="00FC7E52">
      <w:pPr>
        <w:pStyle w:val="TH"/>
      </w:pPr>
      <w:r w:rsidRPr="00567618">
        <w:object w:dxaOrig="9378" w:dyaOrig="5985" w14:anchorId="524C80DF">
          <v:shape id="_x0000_i1142" type="#_x0000_t75" style="width:468pt;height:298pt" o:ole="">
            <v:imagedata r:id="rId257" o:title=""/>
          </v:shape>
          <o:OLEObject Type="Embed" ProgID="Word.Picture.8" ShapeID="_x0000_i1142" DrawAspect="Content" ObjectID="_1827412506" r:id="rId258"/>
        </w:object>
      </w:r>
    </w:p>
    <w:p w14:paraId="10D0D0C5" w14:textId="77777777" w:rsidR="00FC7E52" w:rsidRPr="00567618" w:rsidRDefault="00FC7E52" w:rsidP="00FC7E52">
      <w:pPr>
        <w:pStyle w:val="TF"/>
      </w:pPr>
      <w:bookmarkStart w:id="9130" w:name="_CRFigureV_2_1"/>
      <w:r w:rsidRPr="00567618">
        <w:t xml:space="preserve">Figure </w:t>
      </w:r>
      <w:bookmarkEnd w:id="9130"/>
      <w:r w:rsidRPr="00567618">
        <w:t>V.2.1: Signaling flow on usage of RAN delay budget reporting in MTSI without DBI signalling.</w:t>
      </w:r>
    </w:p>
    <w:p w14:paraId="35E5C080" w14:textId="77777777" w:rsidR="00FC7E52" w:rsidRPr="00567618" w:rsidRDefault="00FC7E52" w:rsidP="00FC7E52">
      <w:r w:rsidRPr="00567618">
        <w:t>Step 1: UE-1 sends UE-2 rate request via CMR or RTCP-APP for voice at bitrate R0. The "Request" message here is a generalized application level rate request message that corresponds to CMR or RTCP-APP for voice.</w:t>
      </w:r>
    </w:p>
    <w:p w14:paraId="4A16CB69" w14:textId="77777777" w:rsidR="00FC7E52" w:rsidRPr="00567618" w:rsidRDefault="00FC7E52" w:rsidP="00FC7E52">
      <w:r w:rsidRPr="00567618">
        <w:t>Step 2: UE-2 sends RTP media flow for voice with bitrate R0.</w:t>
      </w:r>
    </w:p>
    <w:p w14:paraId="67865DF9" w14:textId="77777777" w:rsidR="00FC7E52" w:rsidRPr="00567618" w:rsidRDefault="00FC7E52" w:rsidP="00FC7E52">
      <w:r w:rsidRPr="00567618">
        <w:t>Step 3: UE-1 detects good radio conditions locally, e.g., eNB-1 sends a DL access network bitrate recommendation (ANBR) of bitrate R1 &gt; R0 to UE-1, and UE-1 measures low block error rate (BLER) over the local radio link based on the monitoring of successful downlink packet transmissions, and it may also measure downlink throughput over the radio air interface that is much higher than the received bitrate (after accounting for the relevant headers). In the meantime, UE-1 detects high packet losses after monitoring reception of RTP packets (also by monitoring RTCP sender and receiver reports) and applying the highest possible jitter buffer according to the reference Jitter Buffer Management (JBM) in clause</w:t>
      </w:r>
      <w:r>
        <w:t> </w:t>
      </w:r>
      <w:r w:rsidRPr="00567618">
        <w:t>8 (subject to the JBM compliance requirement of MTSI). Hence, UE1 concludes that UE2's local radio conditions are poor.</w:t>
      </w:r>
    </w:p>
    <w:p w14:paraId="28D009B4" w14:textId="77777777" w:rsidR="00FC7E52" w:rsidRPr="00567618" w:rsidRDefault="00FC7E52" w:rsidP="00FC7E52">
      <w:r w:rsidRPr="00567618">
        <w:t xml:space="preserve">Step 4: UE-1 sends a </w:t>
      </w:r>
      <w:r w:rsidRPr="00567618">
        <w:rPr>
          <w:i/>
          <w:iCs/>
        </w:rPr>
        <w:t>UEAssistanceInformation</w:t>
      </w:r>
      <w:r w:rsidRPr="00567618">
        <w:t xml:space="preserve"> message as specified in TS</w:t>
      </w:r>
      <w:r>
        <w:t> </w:t>
      </w:r>
      <w:r w:rsidRPr="00567618">
        <w:t>36.331</w:t>
      </w:r>
      <w:r>
        <w:t> </w:t>
      </w:r>
      <w:r w:rsidRPr="00567618">
        <w:t xml:space="preserve">[160] to eNB-1 with type-1 to turn off cDRX. It is assumed that eNB-1 grants this request and turns off cDRX for UE-1. Turning off cDRX is relevant only when PLR is high, which is the conclusion of UE-1 in this example, as per Step 3. It should however be noted that UE-1 can increase the JBM depth to compensate the delay for high jitter. In this scenario, delay budget request from UE-1 to eNB-1 is not necessary and </w:t>
      </w:r>
      <w:r w:rsidRPr="00567618">
        <w:rPr>
          <w:i/>
          <w:iCs/>
        </w:rPr>
        <w:t>UEAssistanceInformation</w:t>
      </w:r>
      <w:r w:rsidRPr="00567618">
        <w:t xml:space="preserve"> message may not be sent. Moreover, due to other considerations, UE-1 may choose not to turn cDRX off, e.g., when saving battery power is critical.</w:t>
      </w:r>
    </w:p>
    <w:p w14:paraId="5010F59D" w14:textId="77777777" w:rsidR="00FC7E52" w:rsidRPr="00567618" w:rsidRDefault="00FC7E52" w:rsidP="00FC7E52">
      <w:r w:rsidRPr="00567618">
        <w:t xml:space="preserve">Step 5: UE-2 detects high packet losses on its uplink due to poor coverage conditions, e.g., it may measure high BLER over its local radio link based on the monitoring of successful uplink packet transmissions, e.g., by monitoring the HARQ acknowledgements received. UE-2 requests additional delay budget from eNB-2 in order to perform additional re-transmissions to increase the reliability of its UL transmissions. When requesting this additional delay budget, UE-2 may also consider end-to-end RTT measured based on RTCP reports. It is assumed that eNB-2 grants this request. Because UE-1 has already turned its cDRX off, it is unlikely that the JBM constraint at UE-1 will lead to packet losses in response to the increase air interface delay over the RAN corresponding to UE-2. </w:t>
      </w:r>
    </w:p>
    <w:p w14:paraId="35AB5CDB" w14:textId="77777777" w:rsidR="00FC7E52" w:rsidRPr="00567618" w:rsidRDefault="00FC7E52" w:rsidP="00FC7E52">
      <w:r w:rsidRPr="00567618">
        <w:t xml:space="preserve">Step-6: UE-1 measures reduced packet losses and improved voice quality. </w:t>
      </w:r>
    </w:p>
    <w:p w14:paraId="0A1608B7" w14:textId="77777777" w:rsidR="00FC7E52" w:rsidRPr="00567618" w:rsidRDefault="00FC7E52" w:rsidP="00FC7E52">
      <w:r w:rsidRPr="00567618">
        <w:t>It should be noted that the actions of UE-1 in Steps 3-4 above and actions of UE-2 in Step 5 above are completely independent and these are not necessarily sequential, as there is no coordination between the two UEs in this example.</w:t>
      </w:r>
    </w:p>
    <w:p w14:paraId="0A590F14" w14:textId="77777777" w:rsidR="00FC7E52" w:rsidRPr="00567618" w:rsidRDefault="00FC7E52" w:rsidP="00FC7E52">
      <w:pPr>
        <w:tabs>
          <w:tab w:val="left" w:pos="709"/>
          <w:tab w:val="right" w:pos="9639"/>
        </w:tabs>
        <w:ind w:right="43"/>
      </w:pPr>
      <w:bookmarkStart w:id="9131" w:name="_MCCTEMPBM_CRPT86941903___6"/>
      <w:r w:rsidRPr="00567618">
        <w:lastRenderedPageBreak/>
        <w:t>In Figure V.2.2, another signaling flow example for RAN delay budget reporting usage in MTSI involving delay budget information (DBI) signalling as described in clause</w:t>
      </w:r>
      <w:r>
        <w:t> </w:t>
      </w:r>
      <w:r w:rsidRPr="00567618">
        <w:t xml:space="preserve">7.3.8 is presented. In this example, uni-directional DBI signalling is depicted with only indication of available delay budget from MTSI receiver to MTSI sender. </w:t>
      </w:r>
    </w:p>
    <w:bookmarkEnd w:id="9131"/>
    <w:bookmarkStart w:id="9132" w:name="_MON_1603546155"/>
    <w:bookmarkEnd w:id="9132"/>
    <w:p w14:paraId="15A42765" w14:textId="77777777" w:rsidR="00FC7E52" w:rsidRPr="00567618" w:rsidRDefault="00FC7E52" w:rsidP="00FC7E52">
      <w:pPr>
        <w:pStyle w:val="TH"/>
      </w:pPr>
      <w:r w:rsidRPr="00567618">
        <w:object w:dxaOrig="9378" w:dyaOrig="5985" w14:anchorId="5BF8C9DF">
          <v:shape id="_x0000_i1143" type="#_x0000_t75" style="width:468pt;height:298pt" o:ole="">
            <v:imagedata r:id="rId259" o:title=""/>
          </v:shape>
          <o:OLEObject Type="Embed" ProgID="Word.Picture.8" ShapeID="_x0000_i1143" DrawAspect="Content" ObjectID="_1827412507" r:id="rId260"/>
        </w:object>
      </w:r>
    </w:p>
    <w:p w14:paraId="5587F8D9" w14:textId="77777777" w:rsidR="00FC7E52" w:rsidRPr="00567618" w:rsidRDefault="00FC7E52" w:rsidP="00FC7E52">
      <w:pPr>
        <w:pStyle w:val="TF"/>
      </w:pPr>
      <w:bookmarkStart w:id="9133" w:name="_CRFigureV_2_2"/>
      <w:r w:rsidRPr="00567618">
        <w:t xml:space="preserve">Figure </w:t>
      </w:r>
      <w:bookmarkEnd w:id="9133"/>
      <w:r w:rsidRPr="00567618">
        <w:t>V.2.2: Signaling flow on usage of RAN delay budget reporting with uni-directional DBI signaling in MTSI.</w:t>
      </w:r>
    </w:p>
    <w:p w14:paraId="5C628EA6" w14:textId="77777777" w:rsidR="00FC7E52" w:rsidRPr="00567618" w:rsidRDefault="00FC7E52" w:rsidP="00FC7E52">
      <w:r w:rsidRPr="00567618">
        <w:t>Steps 1-4: These are identical to the earlier signalling flow in Figure V.2.1.</w:t>
      </w:r>
    </w:p>
    <w:p w14:paraId="4C074CC6" w14:textId="77777777" w:rsidR="00FC7E52" w:rsidRPr="00567618" w:rsidRDefault="00FC7E52" w:rsidP="00FC7E52">
      <w:r w:rsidRPr="00567618">
        <w:t>Step 5: If delay budget information signalling is supported between UE-1 and UE-2, UE-1 sends an RTCP feedback (RTCP-FB) message as specified in clause</w:t>
      </w:r>
      <w:r>
        <w:t> </w:t>
      </w:r>
      <w:r w:rsidRPr="00567618">
        <w:t xml:space="preserve">7.3.8 to UE-2 indicating the availability of additional delay budget due to cDRX being turned off. A concrete delay number may also be reported as part of the RTCP-FB message that corresponds to the air interface delay reduction on UE-1's RAN after turning off cDRX, which would essentially be available for UE-2 to improve the reliability of its uplink transmissions. The reported delay number may also be determined considering UE1's JBM constraints and can be based on its assessment of how much additional delay it can tolerate. </w:t>
      </w:r>
    </w:p>
    <w:p w14:paraId="4F1912EF" w14:textId="77777777" w:rsidR="00FC7E52" w:rsidRPr="00567618" w:rsidRDefault="00FC7E52" w:rsidP="00FC7E52">
      <w:r w:rsidRPr="00567618">
        <w:t xml:space="preserve">Step 6: UE-2 detects high packet losses on its uplink due to poor coverage conditions. UE-2 requests additional delay budget from eNB-2 in order to perform further re-transmissions to increase the reliability of its UL transmissions. When requesting the additional delay budget from eNB-2, UE-2 may also consider the RTCP-FB message it received from UE-1 on the availability of delay budget from UE-1's perspective. It is assumed that eNB-2 grants this request. </w:t>
      </w:r>
    </w:p>
    <w:p w14:paraId="0FF82DD9" w14:textId="77777777" w:rsidR="00FC7E52" w:rsidRPr="00567618" w:rsidRDefault="00FC7E52" w:rsidP="00FC7E52">
      <w:r w:rsidRPr="00567618">
        <w:t>Step-7: UE-1 measures reduced packet losses and improved voice quality.</w:t>
      </w:r>
    </w:p>
    <w:p w14:paraId="3F039B33" w14:textId="77777777" w:rsidR="00FC7E52" w:rsidRPr="00567618" w:rsidRDefault="00FC7E52" w:rsidP="00FC7E52">
      <w:r w:rsidRPr="00567618">
        <w:t>In this example, the available delay budget may be computed by the UE-1 (MTSI receiver) based on network delay, jitter, packet loss rate (PLR) and potentially other parameters. It may also take into account constraints on JBM (i.e., based on reference JBM in clause</w:t>
      </w:r>
      <w:r>
        <w:t> </w:t>
      </w:r>
      <w:r w:rsidRPr="00567618">
        <w:t>8). In this respect, the following observations can be made on the expected UE behaviour:</w:t>
      </w:r>
    </w:p>
    <w:p w14:paraId="0865C44E" w14:textId="77777777" w:rsidR="00FC7E52" w:rsidRPr="00567618" w:rsidRDefault="00FC7E52" w:rsidP="00FC7E52">
      <w:pPr>
        <w:pStyle w:val="B1"/>
      </w:pPr>
      <w:r w:rsidRPr="00567618">
        <w:t>a)</w:t>
      </w:r>
      <w:r w:rsidRPr="00567618">
        <w:tab/>
        <w:t>Allowing UE-2 to use more retransmission will increase the jitter. This may potentially cause more packets dropped at the JBM for UE-1.</w:t>
      </w:r>
    </w:p>
    <w:p w14:paraId="43289078" w14:textId="77777777" w:rsidR="00FC7E52" w:rsidRPr="00567618" w:rsidRDefault="00FC7E52" w:rsidP="00FC7E52">
      <w:pPr>
        <w:pStyle w:val="B1"/>
      </w:pPr>
      <w:r w:rsidRPr="00567618">
        <w:t>b)</w:t>
      </w:r>
      <w:r w:rsidRPr="00567618">
        <w:tab/>
        <w:t>On the other hand, more retransmission also allows UE-2 to reduce packet losses in its RAN uplink and this means more end-to-end reliability. So there is a fine balance here, while it would also be expected that the end-to-end performance is limited by the high packet losses on the UL, and hence more retransmissions will help improve the end-to-end quality and delay performance.</w:t>
      </w:r>
    </w:p>
    <w:p w14:paraId="063B24EA" w14:textId="77777777" w:rsidR="00FC7E52" w:rsidRPr="00567618" w:rsidRDefault="00FC7E52" w:rsidP="00FC7E52">
      <w:pPr>
        <w:pStyle w:val="B1"/>
      </w:pPr>
      <w:r w:rsidRPr="00567618">
        <w:lastRenderedPageBreak/>
        <w:t>c)</w:t>
      </w:r>
      <w:r w:rsidRPr="00567618">
        <w:tab/>
        <w:t>UE-1 turning off cRDX will help to reduce end-to-end delay. In the meantime, if UE-1 needs to save on battery power and it is critical that cDRX is kept on for this purpose, then UE-1 may choose not to turn cDRX off. Even with cDRX off, if UE-1 decides that it can tolerate any further delay or jitter at its JBM, it may indicate this available delay budget via the RTCP-FB message for DBI signalling as defined in clause</w:t>
      </w:r>
      <w:r>
        <w:t> </w:t>
      </w:r>
      <w:r w:rsidRPr="00567618">
        <w:t>7.3.8.</w:t>
      </w:r>
    </w:p>
    <w:p w14:paraId="2603C5E7" w14:textId="77777777" w:rsidR="00FC7E52" w:rsidRPr="00567618" w:rsidRDefault="00FC7E52" w:rsidP="00FC7E52">
      <w:pPr>
        <w:pStyle w:val="B1"/>
      </w:pPr>
      <w:r w:rsidRPr="00567618">
        <w:t>d)</w:t>
      </w:r>
      <w:r w:rsidRPr="00567618">
        <w:tab/>
        <w:t xml:space="preserve">It is up to UE-1 to signal any additional delay budget to UE-2. If UE-1 figures that it is already close to its JBM constraint and cannot tolerate any additional delay or jitter (as this would lead to more packets being dropped), it may not signal additional delay availability to UE-2. </w:t>
      </w:r>
    </w:p>
    <w:p w14:paraId="79CBFECA" w14:textId="77777777" w:rsidR="00FC7E52" w:rsidRPr="00567618" w:rsidRDefault="00FC7E52" w:rsidP="00FC7E52">
      <w:r w:rsidRPr="00567618">
        <w:t>The signalling flow example in Figure V.2.2 relies on DBI signalling between the MTSI sender and MTSI receiver whereas the signalling flow in Figure V.2.1 does not include such signalling. The following can be observed when DBI signalling is not present:</w:t>
      </w:r>
    </w:p>
    <w:p w14:paraId="21FA7D5A" w14:textId="77777777" w:rsidR="00FC7E52" w:rsidRPr="00567618" w:rsidRDefault="00FC7E52" w:rsidP="00FC7E52">
      <w:pPr>
        <w:pStyle w:val="B1"/>
      </w:pPr>
      <w:r w:rsidRPr="00567618">
        <w:t>1)</w:t>
      </w:r>
      <w:r w:rsidRPr="00567618">
        <w:tab/>
        <w:t>While the MTSI sender and MTSI receiver UEs may both be independently able to adjust their air interface delays based on the information in their MTSI clients, they are never aware of the capabilities or actions of the other UE. For example, while an MTSI receiver in good coverage may turn off cDRX to create delay budget for an MTSI sender, it may be the case that the MTSI sender does not even support delay budget reporting, or that the MTSI sender's eNB may not grant the additional delay budget to the MTSI sender, so the effort of the MTSI receiver may not deliver any end-to-end performance gain, and end up wasting the battery power of the MTSI receiver UE. Likewise, an MTSI sender in poor coverage may increase its air interface delay in an attempt to perform further retransmissions to mitigate against packet losses, without any knowledge of the possible detrimental impacts on the MTSI receiver, e.g., packets being dropped at the jitter buffer management (JBM) level.</w:t>
      </w:r>
    </w:p>
    <w:p w14:paraId="21A7A3D0" w14:textId="77777777" w:rsidR="00FC7E52" w:rsidRPr="00567618" w:rsidRDefault="00FC7E52" w:rsidP="00FC7E52">
      <w:pPr>
        <w:pStyle w:val="B1"/>
      </w:pPr>
      <w:r w:rsidRPr="00567618">
        <w:t>2)</w:t>
      </w:r>
      <w:r w:rsidRPr="00567618">
        <w:tab/>
        <w:t>When UE-1 and UE-2 independently adjust their air interface delays, they rely on the end-to-end measurements available at their MTSI clients, e.g., by monitoring reception of RTP packets and RTCP sender and receiver reports, and knowledge of their local radio conditions. Purely relying on this information, an MTSI receiver may not be able to correctly detect the need for additional delay budget at the MTSI sender, e.g., as it may be the case that the losses are caused in the network. An explicit indication from the MTSI sender as would be enabled by DBI signaling can help the MTSI receiver make the right conclusion. Moreover, the MTSI receiver may not be able to determine exactly how much additional delay budget is needed on the air interface for the MTSI sender UE. Likewise, an MTSI sender may not be able to determine exactly how much additional delay budget it could ask from its eNB in the absence of any DBI signaling.</w:t>
      </w:r>
    </w:p>
    <w:p w14:paraId="37442C4B" w14:textId="77777777" w:rsidR="00FC7E52" w:rsidRPr="00567618" w:rsidRDefault="00FC7E52" w:rsidP="00FC7E52">
      <w:pPr>
        <w:pStyle w:val="B1"/>
      </w:pPr>
      <w:r w:rsidRPr="00567618">
        <w:t>3)</w:t>
      </w:r>
      <w:r w:rsidRPr="00567618">
        <w:tab/>
        <w:t>With the use of DBI signaling, delay budget adaptation and consequent larger number of retransmissions can be done faster via the real time exchange of delay budget information using RTP/RTCP signalling compared to the case when DBI signalling is absent, which would have to rely on measurements and inference at the UEs based on packet statistics, collection of which requires a certain observation period and averaging window.</w:t>
      </w:r>
    </w:p>
    <w:p w14:paraId="4D6408E5" w14:textId="77777777" w:rsidR="00FC7E52" w:rsidRPr="00567618" w:rsidRDefault="00FC7E52" w:rsidP="00FC7E52">
      <w:pPr>
        <w:pStyle w:val="TH"/>
        <w:rPr>
          <w:b w:val="0"/>
          <w:sz w:val="16"/>
          <w:szCs w:val="16"/>
        </w:rPr>
      </w:pPr>
    </w:p>
    <w:bookmarkStart w:id="9134" w:name="_MON_1604266004"/>
    <w:bookmarkEnd w:id="9134"/>
    <w:p w14:paraId="11B61641" w14:textId="77777777" w:rsidR="00FC7E52" w:rsidRPr="00567618" w:rsidRDefault="00FC7E52" w:rsidP="00FC7E52">
      <w:pPr>
        <w:pStyle w:val="TH"/>
      </w:pPr>
      <w:r w:rsidRPr="00567618">
        <w:object w:dxaOrig="9378" w:dyaOrig="5985" w14:anchorId="72654833">
          <v:shape id="_x0000_i1144" type="#_x0000_t75" style="width:468pt;height:298pt" o:ole="">
            <v:imagedata r:id="rId261" o:title=""/>
          </v:shape>
          <o:OLEObject Type="Embed" ProgID="Word.Picture.8" ShapeID="_x0000_i1144" DrawAspect="Content" ObjectID="_1827412508" r:id="rId262"/>
        </w:object>
      </w:r>
    </w:p>
    <w:p w14:paraId="11808605" w14:textId="77777777" w:rsidR="00FC7E52" w:rsidRPr="00567618" w:rsidRDefault="00FC7E52" w:rsidP="00FC7E52">
      <w:pPr>
        <w:pStyle w:val="TF"/>
      </w:pPr>
      <w:bookmarkStart w:id="9135" w:name="_CRFigureV_2_3"/>
      <w:r w:rsidRPr="00567618">
        <w:t xml:space="preserve">Figure </w:t>
      </w:r>
      <w:bookmarkEnd w:id="9135"/>
      <w:r w:rsidRPr="00567618">
        <w:t>V.2.3: Another signaling flow on usage of RAN delay budget reporting with uni-directional DBI signalling in MTSI.</w:t>
      </w:r>
    </w:p>
    <w:p w14:paraId="0AA22F75" w14:textId="77777777" w:rsidR="00FC7E52" w:rsidRPr="00567618" w:rsidRDefault="00FC7E52" w:rsidP="00FC7E52">
      <w:r w:rsidRPr="00567618">
        <w:t>The signaling flow in Figure V.2.3 is identical to the one in Figure V.2.2, except that in step 7, UE-1 still observes high packet loss rate and the following additional steps are taken:</w:t>
      </w:r>
    </w:p>
    <w:p w14:paraId="0B03537B" w14:textId="77777777" w:rsidR="00FC7E52" w:rsidRPr="00567618" w:rsidRDefault="00FC7E52" w:rsidP="00FC7E52">
      <w:r w:rsidRPr="00567618">
        <w:t>Step 8: UE-1 sends UE-2 rate request via CMR or RTCP-APP for voice at bitrate R2 &lt; R0. Other kinds of adaptation may also be invoked, for instance the use of application layer redundancy or transitioning to a more robust codec mode based on the negotiated codecs (e.g., channel-aware mode for EVS), in case the receiver side detects major packet loss but delay and jitter are within desired bounds.</w:t>
      </w:r>
    </w:p>
    <w:p w14:paraId="19A63D19" w14:textId="77777777" w:rsidR="00FC7E52" w:rsidRPr="00567618" w:rsidRDefault="00FC7E52" w:rsidP="00FC7E52">
      <w:r w:rsidRPr="00567618">
        <w:t>Step 9: UE-2 sends RTP media flow for voice with bitrate R2.</w:t>
      </w:r>
    </w:p>
    <w:bookmarkStart w:id="9136" w:name="_MON_1603546080"/>
    <w:bookmarkEnd w:id="9136"/>
    <w:p w14:paraId="1982B064" w14:textId="77777777" w:rsidR="00FC7E52" w:rsidRPr="00567618" w:rsidRDefault="00FC7E52" w:rsidP="00FC7E52">
      <w:pPr>
        <w:pStyle w:val="TH"/>
        <w:rPr>
          <w:b w:val="0"/>
        </w:rPr>
      </w:pPr>
      <w:r w:rsidRPr="00567618">
        <w:object w:dxaOrig="9855" w:dyaOrig="7575" w14:anchorId="328FC4B7">
          <v:shape id="_x0000_i1145" type="#_x0000_t75" style="width:494pt;height:380.65pt" o:ole="">
            <v:imagedata r:id="rId263" o:title=""/>
          </v:shape>
          <o:OLEObject Type="Embed" ProgID="Word.Document.12" ShapeID="_x0000_i1145" DrawAspect="Content" ObjectID="_1827412509" r:id="rId264">
            <o:FieldCodes>\s</o:FieldCodes>
          </o:OLEObject>
        </w:object>
      </w:r>
    </w:p>
    <w:p w14:paraId="45B5AAAB" w14:textId="77777777" w:rsidR="00FC7E52" w:rsidRPr="00567618" w:rsidRDefault="00FC7E52" w:rsidP="00805B98">
      <w:pPr>
        <w:pStyle w:val="TF"/>
      </w:pPr>
      <w:bookmarkStart w:id="9137" w:name="_CRFigureV_2_4"/>
      <w:r w:rsidRPr="00567618">
        <w:t xml:space="preserve">Figure </w:t>
      </w:r>
      <w:bookmarkEnd w:id="9137"/>
      <w:r w:rsidRPr="00567618">
        <w:t>V.2.4: Signaling flow on usage of RAN delay budget reporting in MTSI with bi-directional DBI signalling.</w:t>
      </w:r>
    </w:p>
    <w:p w14:paraId="656140C1" w14:textId="77777777" w:rsidR="00FC7E52" w:rsidRPr="00567618" w:rsidRDefault="00FC7E52" w:rsidP="00FC7E52">
      <w:r w:rsidRPr="00567618">
        <w:t>The signalling flow in Figure V.2.4 is a variant of the one in Figure V.2.2, where UE-2 requests additional delay budget from UE-1 during the media flow (as depicted by Step 2b in Figure V.2.4), e.g., via the use of an RTCP-FB message for DBI signalling as defined in clause</w:t>
      </w:r>
      <w:r>
        <w:t> </w:t>
      </w:r>
      <w:r w:rsidRPr="00567618">
        <w:t>7.3.8, after having detected poor radio conditions (e.g., high BLER) over the local RAN. The presence of this request message may further inform UE-1 that the radio conditions on UE-2's side are poor (in addition to its own detection, e.g., based on monitoring of RTP receive statistics). Another benefit of the bi-directional exchange of delay budget information between the two UEs is that this could help in identifying the scenario where the packet losses are introduced by neither of the RANs of UE1 and UE2 (i.e., both UEs enjoying good radio conditions) but rather by the network. In the meantime, it should be noted that the dominant cause of packet losses is expected to be from RAN impediments and the likelihood that the packet losses are caused by the network is quite small.</w:t>
      </w:r>
    </w:p>
    <w:p w14:paraId="5EFE15C3" w14:textId="77777777" w:rsidR="00FC7E52" w:rsidRPr="00567618" w:rsidRDefault="00FC7E52" w:rsidP="00FC7E52">
      <w:r w:rsidRPr="00567618">
        <w:t>When DBI signalling is present as in examples provided in Figures V.2.2, V.2.3 and V.2.4, the frequency of the DBI signaling needs to be limited such that terminals do not continuously have to expect new delay budget signaling, i.e., RTCP-FB message frequencies for both available delay budget and requested delay budget signalling need to be limited.</w:t>
      </w:r>
    </w:p>
    <w:bookmarkStart w:id="9138" w:name="_MON_1600980025"/>
    <w:bookmarkEnd w:id="9138"/>
    <w:p w14:paraId="5495B806" w14:textId="77777777" w:rsidR="00FC7E52" w:rsidRPr="00567618" w:rsidRDefault="00FC7E52" w:rsidP="00FC7E52">
      <w:pPr>
        <w:pStyle w:val="TH"/>
        <w:rPr>
          <w:rFonts w:ascii="Times New Roman" w:hAnsi="Times New Roman"/>
          <w:b w:val="0"/>
        </w:rPr>
      </w:pPr>
      <w:r w:rsidRPr="00567618">
        <w:object w:dxaOrig="9857" w:dyaOrig="5790" w14:anchorId="507A6171">
          <v:shape id="_x0000_i1146" type="#_x0000_t75" style="width:494pt;height:4in" o:ole="">
            <v:imagedata r:id="rId265" o:title=""/>
          </v:shape>
          <o:OLEObject Type="Embed" ProgID="Word.Document.12" ShapeID="_x0000_i1146" DrawAspect="Content" ObjectID="_1827412510" r:id="rId266">
            <o:FieldCodes>\s</o:FieldCodes>
          </o:OLEObject>
        </w:object>
      </w:r>
    </w:p>
    <w:p w14:paraId="0EC1A463" w14:textId="77777777" w:rsidR="00FC7E52" w:rsidRPr="00567618" w:rsidRDefault="00FC7E52" w:rsidP="00FC7E52">
      <w:pPr>
        <w:pStyle w:val="TF"/>
      </w:pPr>
      <w:bookmarkStart w:id="9139" w:name="_CRFigureV_2_5"/>
      <w:r w:rsidRPr="00567618">
        <w:t xml:space="preserve">Figure </w:t>
      </w:r>
      <w:bookmarkEnd w:id="9139"/>
      <w:r w:rsidRPr="00567618">
        <w:t>V.2.5: Signaling flow on usage of RAN delay budget reporting in MTSI with bi-directional DBI signalling and jitter buffer adjustment.</w:t>
      </w:r>
    </w:p>
    <w:p w14:paraId="35CC1427" w14:textId="77777777" w:rsidR="00FC7E52" w:rsidRPr="00567618" w:rsidRDefault="00FC7E52" w:rsidP="00FC7E52">
      <w:r w:rsidRPr="00567618">
        <w:rPr>
          <w:rFonts w:eastAsia="Batang"/>
        </w:rPr>
        <w:t>The signalling flow in Figure V.2.5 is a case of jitter buffer adjustment where UE-2 is suffering from poor network performance, e.g. under continuous weak coverage. UE-2 requests additional delay budget from UE-1 during the media flow (Step 3 in Figure V.2.5), e.g., via the use of an RTCP-FB message for DBI signalling as defined in clause</w:t>
      </w:r>
      <w:r>
        <w:rPr>
          <w:rFonts w:eastAsia="Batang"/>
        </w:rPr>
        <w:t> </w:t>
      </w:r>
      <w:r w:rsidRPr="00567618">
        <w:rPr>
          <w:rFonts w:eastAsia="Batang"/>
        </w:rPr>
        <w:t>7.3.8, where a certain amount of expected extra delay is indicated. After receiving the request, jitter buffer in UE-1 may be extended (Step 4 in Figure V.2.5) to allow the sender to perform more uplink retransmissions and feedback to UE-2 how much additional delay is available for the uplink retransmissions after jitter buffer adjustment (Step 5 in Figure V.2.5). When UE-2 detects radio performance improved, it could notify UE-1 that it does not need an additional delay via another RTCP-FB message for DBI signalling to request a negative delay budget value (Step 7 in Figure V.2.5) and then UE-1 can shorten the jitter buffer accordingly (Step 8 in Figure V.2.5).</w:t>
      </w:r>
    </w:p>
    <w:p w14:paraId="712DD9C2" w14:textId="77777777" w:rsidR="00FC7E52" w:rsidRPr="00567618" w:rsidRDefault="00FC7E52" w:rsidP="00FC7E52">
      <w:pPr>
        <w:pStyle w:val="Heading1"/>
      </w:pPr>
      <w:bookmarkStart w:id="9140" w:name="_CRV_3"/>
      <w:bookmarkStart w:id="9141" w:name="_Toc26369797"/>
      <w:bookmarkStart w:id="9142" w:name="_Toc36227679"/>
      <w:bookmarkStart w:id="9143" w:name="_Toc36228694"/>
      <w:bookmarkStart w:id="9144" w:name="_Toc36229321"/>
      <w:bookmarkStart w:id="9145" w:name="_Toc68847642"/>
      <w:bookmarkStart w:id="9146" w:name="_Toc74611577"/>
      <w:bookmarkStart w:id="9147" w:name="_Toc75566856"/>
      <w:bookmarkStart w:id="9148" w:name="_Toc89790408"/>
      <w:bookmarkStart w:id="9149" w:name="_Toc99467047"/>
      <w:bookmarkStart w:id="9150" w:name="_Toc216799894"/>
      <w:bookmarkEnd w:id="9140"/>
      <w:r w:rsidRPr="00567618">
        <w:t>V.3</w:t>
      </w:r>
      <w:r w:rsidRPr="00567618">
        <w:tab/>
        <w:t>SDP Examples on DBI Signaling Capability</w:t>
      </w:r>
      <w:bookmarkEnd w:id="9141"/>
      <w:bookmarkEnd w:id="9142"/>
      <w:bookmarkEnd w:id="9143"/>
      <w:bookmarkEnd w:id="9144"/>
      <w:bookmarkEnd w:id="9145"/>
      <w:bookmarkEnd w:id="9146"/>
      <w:bookmarkEnd w:id="9147"/>
      <w:bookmarkEnd w:id="9148"/>
      <w:bookmarkEnd w:id="9149"/>
      <w:bookmarkEnd w:id="9150"/>
    </w:p>
    <w:p w14:paraId="0707CD28" w14:textId="77777777" w:rsidR="00FC7E52" w:rsidRPr="00567618" w:rsidRDefault="00FC7E52" w:rsidP="00FC7E52">
      <w:r w:rsidRPr="00567618">
        <w:rPr>
          <w:lang w:eastAsia="ko-KR"/>
        </w:rPr>
        <w:t>Table V.3.1 demonstrates an example SDP offer with Delay Budget Information (DBI) signalling capability for speech, based on the procedures specified in clause</w:t>
      </w:r>
      <w:r>
        <w:rPr>
          <w:lang w:eastAsia="ko-KR"/>
        </w:rPr>
        <w:t> </w:t>
      </w:r>
      <w:r w:rsidRPr="00567618">
        <w:rPr>
          <w:lang w:eastAsia="ko-KR"/>
        </w:rPr>
        <w:t xml:space="preserve">6.2.8. The offer for DBI is indicated in the last line. </w:t>
      </w:r>
      <w:r w:rsidRPr="00567618">
        <w:t xml:space="preserve">The use of RTCP feedback messages carrying ‘DBI’ is negotiated with the ‘3gpp-delay-budget’ parameter. </w:t>
      </w:r>
    </w:p>
    <w:p w14:paraId="51563DBD" w14:textId="77777777" w:rsidR="00FC7E52" w:rsidRPr="00567618" w:rsidRDefault="00FC7E52" w:rsidP="00FC7E52">
      <w:pPr>
        <w:pStyle w:val="TH"/>
      </w:pPr>
      <w:bookmarkStart w:id="9151" w:name="_CRTableV_3_1"/>
      <w:r w:rsidRPr="00567618">
        <w:t xml:space="preserve">Table </w:t>
      </w:r>
      <w:bookmarkEnd w:id="9151"/>
      <w:r w:rsidRPr="00567618">
        <w:t>V.</w:t>
      </w:r>
      <w:r w:rsidRPr="00567618">
        <w:rPr>
          <w:lang w:eastAsia="ko-KR"/>
        </w:rPr>
        <w:t>3</w:t>
      </w:r>
      <w:r w:rsidRPr="00567618">
        <w:t>.</w:t>
      </w:r>
      <w:r w:rsidRPr="00567618">
        <w:rPr>
          <w:lang w:eastAsia="ko-KR"/>
        </w:rPr>
        <w:t>1</w:t>
      </w:r>
      <w:r w:rsidRPr="00567618">
        <w:t xml:space="preserve">: Example SDP offer with DBI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217E341D" w14:textId="77777777" w:rsidTr="00DD54CD">
        <w:trPr>
          <w:jc w:val="center"/>
        </w:trPr>
        <w:tc>
          <w:tcPr>
            <w:tcW w:w="9639" w:type="dxa"/>
            <w:shd w:val="clear" w:color="auto" w:fill="auto"/>
          </w:tcPr>
          <w:p w14:paraId="748B5D10" w14:textId="77777777" w:rsidR="00FC7E52" w:rsidRPr="00567618" w:rsidRDefault="00FC7E52" w:rsidP="00DD54CD">
            <w:pPr>
              <w:pStyle w:val="TAH"/>
            </w:pPr>
            <w:r w:rsidRPr="00567618">
              <w:t>SDP offer</w:t>
            </w:r>
          </w:p>
        </w:tc>
      </w:tr>
      <w:tr w:rsidR="00FC7E52" w:rsidRPr="00567618" w14:paraId="65957552" w14:textId="77777777" w:rsidTr="00DD54CD">
        <w:trPr>
          <w:jc w:val="center"/>
        </w:trPr>
        <w:tc>
          <w:tcPr>
            <w:tcW w:w="9639" w:type="dxa"/>
            <w:shd w:val="clear" w:color="auto" w:fill="auto"/>
          </w:tcPr>
          <w:p w14:paraId="01A1F569" w14:textId="77777777" w:rsidR="00FC7E52" w:rsidRPr="00567618" w:rsidRDefault="00FC7E52" w:rsidP="00DD54CD">
            <w:pPr>
              <w:pStyle w:val="PL"/>
            </w:pPr>
            <w:bookmarkStart w:id="9152" w:name="MCCQCTEMPBM_00000211" w:colFirst="0" w:colLast="0"/>
            <w:r w:rsidRPr="00567618">
              <w:t xml:space="preserve">m=audio 49152 RTP/AVP </w:t>
            </w:r>
            <w:r w:rsidRPr="00567618">
              <w:rPr>
                <w:lang w:eastAsia="ko-KR"/>
              </w:rPr>
              <w:t xml:space="preserve">97 </w:t>
            </w:r>
            <w:r w:rsidRPr="00567618">
              <w:t>9</w:t>
            </w:r>
            <w:r w:rsidRPr="00567618">
              <w:rPr>
                <w:lang w:eastAsia="ko-KR"/>
              </w:rPr>
              <w:t>8</w:t>
            </w:r>
            <w:r w:rsidRPr="00567618">
              <w:t xml:space="preserve"> 9</w:t>
            </w:r>
            <w:r w:rsidRPr="00567618">
              <w:rPr>
                <w:lang w:eastAsia="ko-KR"/>
              </w:rPr>
              <w:t>9</w:t>
            </w:r>
            <w:r w:rsidRPr="00567618">
              <w:t xml:space="preserve"> </w:t>
            </w:r>
            <w:r w:rsidRPr="00567618">
              <w:rPr>
                <w:lang w:eastAsia="ko-KR"/>
              </w:rPr>
              <w:t>100</w:t>
            </w:r>
            <w:r w:rsidRPr="00567618">
              <w:t> 10</w:t>
            </w:r>
            <w:r w:rsidRPr="00567618">
              <w:rPr>
                <w:lang w:eastAsia="ko-KR"/>
              </w:rPr>
              <w:t>1</w:t>
            </w:r>
          </w:p>
          <w:p w14:paraId="3D506B73" w14:textId="77777777" w:rsidR="00FC7E52" w:rsidRPr="00567618" w:rsidRDefault="00FC7E52" w:rsidP="00DD54CD">
            <w:pPr>
              <w:pStyle w:val="PL"/>
              <w:rPr>
                <w:lang w:eastAsia="ko-KR"/>
              </w:rPr>
            </w:pPr>
            <w:r w:rsidRPr="00567618">
              <w:rPr>
                <w:lang w:eastAsia="ko-KR"/>
              </w:rPr>
              <w:t>b=AS:42</w:t>
            </w:r>
          </w:p>
          <w:p w14:paraId="5136FE5C" w14:textId="77777777" w:rsidR="00FC7E52" w:rsidRPr="00567618" w:rsidRDefault="00FC7E52" w:rsidP="00DD54CD">
            <w:pPr>
              <w:pStyle w:val="PL"/>
              <w:rPr>
                <w:lang w:eastAsia="ko-KR"/>
              </w:rPr>
            </w:pPr>
            <w:r w:rsidRPr="00567618">
              <w:rPr>
                <w:lang w:eastAsia="ko-KR"/>
              </w:rPr>
              <w:t>b=RS:0</w:t>
            </w:r>
          </w:p>
          <w:p w14:paraId="45C8DDB9" w14:textId="77777777" w:rsidR="00FC7E52" w:rsidRPr="00567618" w:rsidRDefault="00FC7E52" w:rsidP="00DD54CD">
            <w:pPr>
              <w:pStyle w:val="PL"/>
              <w:rPr>
                <w:lang w:eastAsia="ko-KR"/>
              </w:rPr>
            </w:pPr>
            <w:r w:rsidRPr="00567618">
              <w:rPr>
                <w:lang w:eastAsia="ko-KR"/>
              </w:rPr>
              <w:t>b=RR:2000</w:t>
            </w:r>
          </w:p>
          <w:p w14:paraId="45EED4EE" w14:textId="77777777" w:rsidR="00FC7E52" w:rsidRPr="00567618" w:rsidRDefault="00FC7E52" w:rsidP="00DD54CD">
            <w:pPr>
              <w:pStyle w:val="PL"/>
            </w:pPr>
            <w:r w:rsidRPr="00567618">
              <w:t>a=tcap:1 RTP/AVPF</w:t>
            </w:r>
          </w:p>
          <w:p w14:paraId="766B7650" w14:textId="77777777" w:rsidR="00FC7E52" w:rsidRPr="00567618" w:rsidRDefault="00FC7E52" w:rsidP="00DD54CD">
            <w:pPr>
              <w:pStyle w:val="PL"/>
              <w:rPr>
                <w:lang w:eastAsia="ko-KR"/>
              </w:rPr>
            </w:pPr>
            <w:r w:rsidRPr="00567618">
              <w:t>a=pcfg:1 t=1</w:t>
            </w:r>
          </w:p>
          <w:p w14:paraId="13A6E2B0" w14:textId="77777777" w:rsidR="00FC7E52" w:rsidRPr="00567618" w:rsidRDefault="00FC7E52" w:rsidP="00DD54CD">
            <w:pPr>
              <w:pStyle w:val="PL"/>
              <w:rPr>
                <w:lang w:eastAsia="ko-KR"/>
              </w:rPr>
            </w:pPr>
            <w:r w:rsidRPr="00567618">
              <w:t>a=rtpmap:9</w:t>
            </w:r>
            <w:r w:rsidRPr="00567618">
              <w:rPr>
                <w:lang w:eastAsia="ko-KR"/>
              </w:rPr>
              <w:t>7 EVS/16000/1</w:t>
            </w:r>
          </w:p>
          <w:p w14:paraId="045324BA" w14:textId="77777777" w:rsidR="00FC7E52" w:rsidRPr="00567618" w:rsidRDefault="00FC7E52" w:rsidP="00DD54CD">
            <w:pPr>
              <w:pStyle w:val="PL"/>
              <w:rPr>
                <w:lang w:eastAsia="ko-KR"/>
              </w:rPr>
            </w:pPr>
            <w:r w:rsidRPr="00567618">
              <w:t>a=fmtp:9</w:t>
            </w:r>
            <w:r w:rsidRPr="00567618">
              <w:rPr>
                <w:lang w:eastAsia="ko-KR"/>
              </w:rPr>
              <w:t xml:space="preserve">7 br=5.9-24.4; bw=nb-swb; </w:t>
            </w:r>
            <w:r w:rsidRPr="00567618">
              <w:t>max-red=220</w:t>
            </w:r>
          </w:p>
          <w:p w14:paraId="04B49C2F" w14:textId="77777777" w:rsidR="00FC7E52" w:rsidRPr="00567618" w:rsidRDefault="00FC7E52" w:rsidP="00DD54CD">
            <w:pPr>
              <w:pStyle w:val="PL"/>
            </w:pPr>
            <w:r w:rsidRPr="00567618">
              <w:t>a=rtpmap:9</w:t>
            </w:r>
            <w:r w:rsidRPr="00567618">
              <w:rPr>
                <w:lang w:eastAsia="ko-KR"/>
              </w:rPr>
              <w:t>8</w:t>
            </w:r>
            <w:r w:rsidRPr="00567618">
              <w:t xml:space="preserve"> AMR-WB/16000/1</w:t>
            </w:r>
          </w:p>
          <w:p w14:paraId="1FD87BC9" w14:textId="77777777" w:rsidR="00FC7E52" w:rsidRPr="00567618" w:rsidRDefault="00FC7E52" w:rsidP="00DD54CD">
            <w:pPr>
              <w:pStyle w:val="PL"/>
            </w:pPr>
            <w:r w:rsidRPr="00567618">
              <w:t>a=fmtp:9</w:t>
            </w:r>
            <w:r w:rsidRPr="00567618">
              <w:rPr>
                <w:lang w:eastAsia="ko-KR"/>
              </w:rPr>
              <w:t>8</w:t>
            </w:r>
            <w:r w:rsidRPr="00567618">
              <w:t xml:space="preserve"> mode-change-capability=2; max-red=220</w:t>
            </w:r>
          </w:p>
          <w:p w14:paraId="4F119726" w14:textId="77777777" w:rsidR="00FC7E52" w:rsidRPr="00567618" w:rsidRDefault="00FC7E52" w:rsidP="00DD54CD">
            <w:pPr>
              <w:pStyle w:val="PL"/>
            </w:pPr>
            <w:r w:rsidRPr="00567618">
              <w:t>a=rtpmap:9</w:t>
            </w:r>
            <w:r w:rsidRPr="00567618">
              <w:rPr>
                <w:lang w:eastAsia="ko-KR"/>
              </w:rPr>
              <w:t>9</w:t>
            </w:r>
            <w:r w:rsidRPr="00567618">
              <w:t xml:space="preserve"> AMR-WB/16000/1</w:t>
            </w:r>
          </w:p>
          <w:p w14:paraId="70E0716E" w14:textId="77777777" w:rsidR="00FC7E52" w:rsidRPr="00567618" w:rsidRDefault="00FC7E52" w:rsidP="00DD54CD">
            <w:pPr>
              <w:pStyle w:val="PL"/>
            </w:pPr>
            <w:r w:rsidRPr="00567618">
              <w:t>a=fmtp:9</w:t>
            </w:r>
            <w:r w:rsidRPr="00567618">
              <w:rPr>
                <w:lang w:eastAsia="ko-KR"/>
              </w:rPr>
              <w:t>9</w:t>
            </w:r>
            <w:r w:rsidRPr="00567618">
              <w:t xml:space="preserve"> mode-change-capability=2; max-red=220; octet-align=1</w:t>
            </w:r>
          </w:p>
          <w:p w14:paraId="6D6C86FD" w14:textId="77777777" w:rsidR="00FC7E52" w:rsidRPr="00567618" w:rsidRDefault="00FC7E52" w:rsidP="00DD54CD">
            <w:pPr>
              <w:pStyle w:val="PL"/>
            </w:pPr>
            <w:r w:rsidRPr="00567618">
              <w:t>a=rtpmap:</w:t>
            </w:r>
            <w:r w:rsidRPr="00567618">
              <w:rPr>
                <w:lang w:eastAsia="ko-KR"/>
              </w:rPr>
              <w:t>100</w:t>
            </w:r>
            <w:r w:rsidRPr="00567618">
              <w:t xml:space="preserve"> AMR/8000/1</w:t>
            </w:r>
          </w:p>
          <w:p w14:paraId="778385D4" w14:textId="77777777" w:rsidR="00FC7E52" w:rsidRPr="00567618" w:rsidRDefault="00FC7E52" w:rsidP="00DD54CD">
            <w:pPr>
              <w:pStyle w:val="PL"/>
            </w:pPr>
            <w:r w:rsidRPr="00567618">
              <w:t>a=fmtp:</w:t>
            </w:r>
            <w:r w:rsidRPr="00567618">
              <w:rPr>
                <w:lang w:eastAsia="ko-KR"/>
              </w:rPr>
              <w:t>100</w:t>
            </w:r>
            <w:r w:rsidRPr="00567618">
              <w:t xml:space="preserve"> mode-change-capability=2; max-red=220</w:t>
            </w:r>
          </w:p>
          <w:p w14:paraId="0BB201D7" w14:textId="77777777" w:rsidR="00FC7E52" w:rsidRPr="00567618" w:rsidRDefault="00FC7E52" w:rsidP="00DD54CD">
            <w:pPr>
              <w:pStyle w:val="PL"/>
            </w:pPr>
            <w:r w:rsidRPr="00567618">
              <w:t>a=rtpmap:10</w:t>
            </w:r>
            <w:r w:rsidRPr="00567618">
              <w:rPr>
                <w:lang w:eastAsia="ko-KR"/>
              </w:rPr>
              <w:t>1</w:t>
            </w:r>
            <w:r w:rsidRPr="00567618">
              <w:t xml:space="preserve"> AMR/8000/1</w:t>
            </w:r>
          </w:p>
          <w:p w14:paraId="46FD5744" w14:textId="77777777" w:rsidR="00FC7E52" w:rsidRPr="00567618" w:rsidRDefault="00FC7E52" w:rsidP="00DD54CD">
            <w:pPr>
              <w:pStyle w:val="PL"/>
            </w:pPr>
            <w:r w:rsidRPr="00567618">
              <w:lastRenderedPageBreak/>
              <w:t>a=fmtp:10</w:t>
            </w:r>
            <w:r w:rsidRPr="00567618">
              <w:rPr>
                <w:lang w:eastAsia="ko-KR"/>
              </w:rPr>
              <w:t>1</w:t>
            </w:r>
            <w:r w:rsidRPr="00567618">
              <w:t xml:space="preserve"> mode-change-capability=2; max-red=220; octet-align=1</w:t>
            </w:r>
          </w:p>
          <w:p w14:paraId="0009B475" w14:textId="77777777" w:rsidR="00FC7E52" w:rsidRPr="00567618" w:rsidRDefault="00FC7E52" w:rsidP="00DD54CD">
            <w:pPr>
              <w:pStyle w:val="PL"/>
            </w:pPr>
            <w:r w:rsidRPr="00567618">
              <w:t>a=ptime:20</w:t>
            </w:r>
          </w:p>
          <w:p w14:paraId="0F5C9D6F" w14:textId="77777777" w:rsidR="00FC7E52" w:rsidRPr="00567618" w:rsidRDefault="00FC7E52" w:rsidP="00DD54CD">
            <w:pPr>
              <w:pStyle w:val="PL"/>
              <w:rPr>
                <w:szCs w:val="16"/>
              </w:rPr>
            </w:pPr>
            <w:r w:rsidRPr="00567618">
              <w:t>a=maxptime:</w:t>
            </w:r>
            <w:r w:rsidRPr="00567618">
              <w:rPr>
                <w:szCs w:val="16"/>
              </w:rPr>
              <w:t>240</w:t>
            </w:r>
          </w:p>
          <w:p w14:paraId="6F107640" w14:textId="77777777" w:rsidR="00FC7E52" w:rsidRPr="00567618" w:rsidRDefault="00FC7E52" w:rsidP="00DD54CD">
            <w:pPr>
              <w:pStyle w:val="PL"/>
              <w:rPr>
                <w:lang w:eastAsia="ko-KR"/>
              </w:rPr>
            </w:pPr>
            <w:bookmarkStart w:id="9153" w:name="_MCCTEMPBM_CRPT86941904___7"/>
            <w:r w:rsidRPr="00567618">
              <w:rPr>
                <w:rFonts w:cs="Courier New"/>
                <w:szCs w:val="16"/>
              </w:rPr>
              <w:t>a=rtcp-fb:* 3gpp-delay-budget</w:t>
            </w:r>
            <w:bookmarkEnd w:id="9153"/>
          </w:p>
        </w:tc>
      </w:tr>
      <w:bookmarkEnd w:id="9152"/>
    </w:tbl>
    <w:p w14:paraId="31C2AD2C" w14:textId="77777777" w:rsidR="00FC7E52" w:rsidRPr="00567618" w:rsidRDefault="00FC7E52" w:rsidP="00FC7E52"/>
    <w:p w14:paraId="147A376C" w14:textId="77777777" w:rsidR="00FC7E52" w:rsidRPr="00567618" w:rsidRDefault="00FC7E52" w:rsidP="00FC7E52">
      <w:r w:rsidRPr="00567618">
        <w:t>An example SDP answer is shown in Table V.3.2, where the DBI signalling capability is also supported by the answerer, as indicated by the last line.</w:t>
      </w:r>
    </w:p>
    <w:p w14:paraId="2FACD3D2" w14:textId="77777777" w:rsidR="00FC7E52" w:rsidRPr="00567618" w:rsidRDefault="00FC7E52" w:rsidP="00FC7E52">
      <w:pPr>
        <w:pStyle w:val="TH"/>
      </w:pPr>
      <w:bookmarkStart w:id="9154" w:name="_CRTableV_3_2"/>
      <w:r w:rsidRPr="00567618">
        <w:t xml:space="preserve">Table </w:t>
      </w:r>
      <w:bookmarkEnd w:id="9154"/>
      <w:r w:rsidRPr="00567618">
        <w:t>V.3.2: Example SDP answer with DBI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A0" w:firstRow="1" w:lastRow="0" w:firstColumn="1" w:lastColumn="0" w:noHBand="0" w:noVBand="0"/>
      </w:tblPr>
      <w:tblGrid>
        <w:gridCol w:w="9639"/>
      </w:tblGrid>
      <w:tr w:rsidR="00FC7E52" w:rsidRPr="00567618" w14:paraId="00B96535" w14:textId="77777777" w:rsidTr="00DD54CD">
        <w:trPr>
          <w:jc w:val="center"/>
        </w:trPr>
        <w:tc>
          <w:tcPr>
            <w:tcW w:w="9639" w:type="dxa"/>
            <w:shd w:val="clear" w:color="auto" w:fill="auto"/>
          </w:tcPr>
          <w:p w14:paraId="1446F1DD" w14:textId="77777777" w:rsidR="00FC7E52" w:rsidRPr="00567618" w:rsidRDefault="00FC7E52" w:rsidP="00DD54CD">
            <w:pPr>
              <w:pStyle w:val="TAH"/>
            </w:pPr>
            <w:r w:rsidRPr="00567618">
              <w:t>SDP answer</w:t>
            </w:r>
          </w:p>
        </w:tc>
      </w:tr>
      <w:tr w:rsidR="00FC7E52" w:rsidRPr="00567618" w14:paraId="1DEBF6E4" w14:textId="77777777" w:rsidTr="00DD54CD">
        <w:trPr>
          <w:jc w:val="center"/>
        </w:trPr>
        <w:tc>
          <w:tcPr>
            <w:tcW w:w="9639" w:type="dxa"/>
            <w:shd w:val="clear" w:color="auto" w:fill="auto"/>
          </w:tcPr>
          <w:p w14:paraId="636C6563" w14:textId="77777777" w:rsidR="00FC7E52" w:rsidRPr="00567618" w:rsidRDefault="00FC7E52" w:rsidP="00DD54CD">
            <w:pPr>
              <w:pStyle w:val="PL"/>
            </w:pPr>
            <w:bookmarkStart w:id="9155" w:name="MCCQCTEMPBM_00000212" w:colFirst="0" w:colLast="0"/>
            <w:r w:rsidRPr="00567618">
              <w:t>m=audio 49152 RTP/AVPF 97</w:t>
            </w:r>
          </w:p>
          <w:p w14:paraId="507A7D94" w14:textId="77777777" w:rsidR="00FC7E52" w:rsidRPr="00567618" w:rsidRDefault="00FC7E52" w:rsidP="00DD54CD">
            <w:pPr>
              <w:pStyle w:val="PL"/>
            </w:pPr>
            <w:r w:rsidRPr="00567618">
              <w:t>b=AS:30</w:t>
            </w:r>
          </w:p>
          <w:p w14:paraId="06306A51" w14:textId="77777777" w:rsidR="00FC7E52" w:rsidRPr="00567618" w:rsidRDefault="00FC7E52" w:rsidP="00DD54CD">
            <w:pPr>
              <w:pStyle w:val="PL"/>
            </w:pPr>
            <w:r w:rsidRPr="00567618">
              <w:t>b=RS:0</w:t>
            </w:r>
          </w:p>
          <w:p w14:paraId="0A6B46D9" w14:textId="77777777" w:rsidR="00FC7E52" w:rsidRPr="00567618" w:rsidRDefault="00FC7E52" w:rsidP="00DD54CD">
            <w:pPr>
              <w:pStyle w:val="PL"/>
            </w:pPr>
            <w:r w:rsidRPr="00567618">
              <w:t>b=RR:2000</w:t>
            </w:r>
          </w:p>
          <w:p w14:paraId="5089A6C2" w14:textId="77777777" w:rsidR="00FC7E52" w:rsidRPr="00567618" w:rsidRDefault="00FC7E52" w:rsidP="00DD54CD">
            <w:pPr>
              <w:pStyle w:val="PL"/>
            </w:pPr>
            <w:r w:rsidRPr="00567618">
              <w:t>a=acfg:1 t=1</w:t>
            </w:r>
          </w:p>
          <w:p w14:paraId="4BCF3598" w14:textId="77777777" w:rsidR="00FC7E52" w:rsidRPr="00567618" w:rsidRDefault="00FC7E52" w:rsidP="00DD54CD">
            <w:pPr>
              <w:pStyle w:val="PL"/>
            </w:pPr>
            <w:r w:rsidRPr="00567618">
              <w:t>a=rtpmap:97 EVS/16000/1</w:t>
            </w:r>
          </w:p>
          <w:p w14:paraId="6747EF3E" w14:textId="77777777" w:rsidR="00FC7E52" w:rsidRPr="00567618" w:rsidRDefault="00FC7E52" w:rsidP="00DD54CD">
            <w:pPr>
              <w:pStyle w:val="PL"/>
            </w:pPr>
            <w:r w:rsidRPr="00567618">
              <w:t>a=fmtp:97 br=5.9-13.2; bw=nb-wb; mode-set=0,1,2; max-red=220</w:t>
            </w:r>
          </w:p>
          <w:p w14:paraId="4DB2145C" w14:textId="77777777" w:rsidR="00FC7E52" w:rsidRPr="00567618" w:rsidRDefault="00FC7E52" w:rsidP="00DD54CD">
            <w:pPr>
              <w:pStyle w:val="PL"/>
            </w:pPr>
            <w:r w:rsidRPr="00567618">
              <w:t>a=ptime:20</w:t>
            </w:r>
          </w:p>
          <w:p w14:paraId="43C3EA68" w14:textId="77777777" w:rsidR="00FC7E52" w:rsidRPr="00567618" w:rsidRDefault="00FC7E52" w:rsidP="00DD54CD">
            <w:pPr>
              <w:pStyle w:val="PL"/>
            </w:pPr>
            <w:r w:rsidRPr="00567618">
              <w:t>a=maxptime:240</w:t>
            </w:r>
          </w:p>
          <w:p w14:paraId="4E048194" w14:textId="77777777" w:rsidR="00FC7E52" w:rsidRPr="00567618" w:rsidRDefault="00FC7E52" w:rsidP="00DD54CD">
            <w:pPr>
              <w:pStyle w:val="PL"/>
            </w:pPr>
            <w:r w:rsidRPr="00567618">
              <w:rPr>
                <w:rFonts w:cs="Courier New"/>
                <w:szCs w:val="16"/>
              </w:rPr>
              <w:t>a=rtcp-fb:* 3gpp-delay-budget</w:t>
            </w:r>
          </w:p>
        </w:tc>
      </w:tr>
      <w:bookmarkEnd w:id="9155"/>
    </w:tbl>
    <w:p w14:paraId="006B406E" w14:textId="77777777" w:rsidR="00FC7E52" w:rsidRPr="00567618" w:rsidRDefault="00FC7E52" w:rsidP="00FC7E52"/>
    <w:p w14:paraId="2D9366E5" w14:textId="77777777" w:rsidR="00FC7E52" w:rsidRPr="005268C0" w:rsidRDefault="00FC7E52" w:rsidP="00FC7E52">
      <w:pPr>
        <w:spacing w:after="0"/>
      </w:pPr>
      <w:bookmarkStart w:id="9156" w:name="_Toc26369798"/>
      <w:bookmarkStart w:id="9157" w:name="_Toc36227680"/>
      <w:bookmarkStart w:id="9158" w:name="_Toc36228695"/>
      <w:bookmarkStart w:id="9159" w:name="_Toc36229322"/>
      <w:bookmarkStart w:id="9160" w:name="_Toc68847643"/>
      <w:bookmarkStart w:id="9161" w:name="_Toc74611578"/>
      <w:bookmarkStart w:id="9162" w:name="_Toc75566857"/>
      <w:bookmarkStart w:id="9163" w:name="_Toc89790409"/>
      <w:bookmarkStart w:id="9164" w:name="_Toc99467048"/>
      <w:r w:rsidRPr="005268C0">
        <w:br w:type="page"/>
      </w:r>
    </w:p>
    <w:p w14:paraId="0ADF3C1B" w14:textId="77777777" w:rsidR="00FC7E52" w:rsidRPr="00567618" w:rsidRDefault="00FC7E52" w:rsidP="00FC7E52">
      <w:pPr>
        <w:pStyle w:val="Heading8"/>
      </w:pPr>
      <w:bookmarkStart w:id="9165" w:name="_CRAnnexWNormative"/>
      <w:bookmarkStart w:id="9166" w:name="_Toc216799895"/>
      <w:bookmarkEnd w:id="9165"/>
      <w:r w:rsidRPr="00567618">
        <w:lastRenderedPageBreak/>
        <w:t>Annex W (Normative):</w:t>
      </w:r>
      <w:r w:rsidRPr="00567618">
        <w:br/>
        <w:t>Coverage and Handoff Enhancements using Multimedia Error Robustness (CHEM)</w:t>
      </w:r>
      <w:bookmarkEnd w:id="9156"/>
      <w:bookmarkEnd w:id="9157"/>
      <w:bookmarkEnd w:id="9158"/>
      <w:bookmarkEnd w:id="9159"/>
      <w:bookmarkEnd w:id="9160"/>
      <w:bookmarkEnd w:id="9161"/>
      <w:bookmarkEnd w:id="9162"/>
      <w:bookmarkEnd w:id="9163"/>
      <w:bookmarkEnd w:id="9164"/>
      <w:bookmarkEnd w:id="9166"/>
    </w:p>
    <w:p w14:paraId="31119FC7" w14:textId="77777777" w:rsidR="00FC7E52" w:rsidRPr="00567618" w:rsidRDefault="00FC7E52" w:rsidP="00FC7E52">
      <w:pPr>
        <w:pStyle w:val="Heading1"/>
        <w:rPr>
          <w:lang w:eastAsia="ko-KR"/>
        </w:rPr>
      </w:pPr>
      <w:bookmarkStart w:id="9167" w:name="_CRW_1"/>
      <w:bookmarkStart w:id="9168" w:name="_Toc26369799"/>
      <w:bookmarkStart w:id="9169" w:name="_Toc36227681"/>
      <w:bookmarkStart w:id="9170" w:name="_Toc36228696"/>
      <w:bookmarkStart w:id="9171" w:name="_Toc36229323"/>
      <w:bookmarkStart w:id="9172" w:name="_Toc68847644"/>
      <w:bookmarkStart w:id="9173" w:name="_Toc74611579"/>
      <w:bookmarkStart w:id="9174" w:name="_Toc75566858"/>
      <w:bookmarkStart w:id="9175" w:name="_Toc89790410"/>
      <w:bookmarkStart w:id="9176" w:name="_Toc99467049"/>
      <w:bookmarkStart w:id="9177" w:name="_Toc216799896"/>
      <w:bookmarkEnd w:id="9167"/>
      <w:r w:rsidRPr="00567618">
        <w:rPr>
          <w:lang w:eastAsia="ko-KR"/>
        </w:rPr>
        <w:t>W.1</w:t>
      </w:r>
      <w:r w:rsidRPr="00567618">
        <w:rPr>
          <w:lang w:eastAsia="ko-KR"/>
        </w:rPr>
        <w:tab/>
        <w:t>General</w:t>
      </w:r>
      <w:bookmarkEnd w:id="9168"/>
      <w:bookmarkEnd w:id="9169"/>
      <w:bookmarkEnd w:id="9170"/>
      <w:bookmarkEnd w:id="9171"/>
      <w:bookmarkEnd w:id="9172"/>
      <w:bookmarkEnd w:id="9173"/>
      <w:bookmarkEnd w:id="9174"/>
      <w:bookmarkEnd w:id="9175"/>
      <w:bookmarkEnd w:id="9176"/>
      <w:bookmarkEnd w:id="9177"/>
    </w:p>
    <w:p w14:paraId="0C2B6DD3" w14:textId="77777777" w:rsidR="00FC7E52" w:rsidRPr="00567618" w:rsidRDefault="00FC7E52" w:rsidP="00FC7E52">
      <w:r w:rsidRPr="00567618">
        <w:t>The robustness of media to packet loss can be affected by the following factors in the MTSI terminal:</w:t>
      </w:r>
    </w:p>
    <w:p w14:paraId="7920EF49" w14:textId="77777777" w:rsidR="00FC7E52" w:rsidRPr="00567618" w:rsidRDefault="00FC7E52" w:rsidP="00FC7E52">
      <w:pPr>
        <w:pStyle w:val="B1"/>
      </w:pPr>
      <w:r w:rsidRPr="00567618">
        <w:t>-</w:t>
      </w:r>
      <w:r w:rsidRPr="00567618">
        <w:tab/>
        <w:t>codec</w:t>
      </w:r>
    </w:p>
    <w:p w14:paraId="7F88AB7B" w14:textId="77777777" w:rsidR="00FC7E52" w:rsidRPr="00567618" w:rsidRDefault="00FC7E52" w:rsidP="00FC7E52">
      <w:pPr>
        <w:pStyle w:val="B1"/>
      </w:pPr>
      <w:r w:rsidRPr="00567618">
        <w:t>-</w:t>
      </w:r>
      <w:r w:rsidRPr="00567618">
        <w:tab/>
        <w:t>codec mode</w:t>
      </w:r>
    </w:p>
    <w:p w14:paraId="39277BC1" w14:textId="77777777" w:rsidR="00FC7E52" w:rsidRPr="00567618" w:rsidRDefault="00FC7E52" w:rsidP="00FC7E52">
      <w:pPr>
        <w:pStyle w:val="B1"/>
      </w:pPr>
      <w:r w:rsidRPr="00567618">
        <w:t>-</w:t>
      </w:r>
      <w:r w:rsidRPr="00567618">
        <w:tab/>
        <w:t>application layer redundancy</w:t>
      </w:r>
    </w:p>
    <w:p w14:paraId="3AC36E82" w14:textId="77777777" w:rsidR="00FC7E52" w:rsidRPr="00567618" w:rsidRDefault="00FC7E52" w:rsidP="00FC7E52">
      <w:pPr>
        <w:pStyle w:val="B1"/>
      </w:pPr>
      <w:r w:rsidRPr="00567618">
        <w:t>-</w:t>
      </w:r>
      <w:r w:rsidRPr="00567618">
        <w:tab/>
        <w:t>packet loss concealment implementation</w:t>
      </w:r>
    </w:p>
    <w:p w14:paraId="7673516E" w14:textId="77777777" w:rsidR="00FC7E52" w:rsidRPr="00567618" w:rsidRDefault="00FC7E52" w:rsidP="00FC7E52">
      <w:pPr>
        <w:pStyle w:val="B1"/>
      </w:pPr>
      <w:r w:rsidRPr="00567618">
        <w:t>-</w:t>
      </w:r>
      <w:r w:rsidRPr="00567618">
        <w:tab/>
        <w:t>dejitter buffer implementation</w:t>
      </w:r>
    </w:p>
    <w:p w14:paraId="4107F1DB" w14:textId="77777777" w:rsidR="00FC7E52" w:rsidRPr="00567618" w:rsidRDefault="00FC7E52" w:rsidP="00FC7E52">
      <w:r w:rsidRPr="00567618">
        <w:t>The above factors are considered to be part of the codec configuration.</w:t>
      </w:r>
    </w:p>
    <w:p w14:paraId="68D63300" w14:textId="77777777" w:rsidR="00FC7E52" w:rsidRPr="00567618" w:rsidRDefault="00FC7E52" w:rsidP="00FC7E52">
      <w:r w:rsidRPr="00567618">
        <w:t>The level of robustness can affect the coverage area of the service in a network.  Furthermore, communicating the level of robustness of the media to the network enables the eNB/gNB to use this information to determine a threshold for when the terminal should be handed off to another cell, domain (circuit-switched vs. packet-switched), or radio access technology.</w:t>
      </w:r>
    </w:p>
    <w:p w14:paraId="7C6F7C09" w14:textId="77777777" w:rsidR="00FC7E52" w:rsidRPr="00567618" w:rsidRDefault="00FC7E52" w:rsidP="00FC7E52">
      <w:r w:rsidRPr="00567618">
        <w:t>The MTSI terminal may support the coverage and handover enhancements using the multimedia error robustness (CHEM) feature specified in this clause.  When CHEM is supported by terminals, the terminals exchange packet loss rate (PLR) information via specified SDP parameters.  A PCF/PCRF may use these SDP PLR values to set handover thresholds in their local eNB/gNBs.</w:t>
      </w:r>
    </w:p>
    <w:p w14:paraId="5BF65AD5" w14:textId="77777777" w:rsidR="00FC7E52" w:rsidRPr="00567618" w:rsidRDefault="00FC7E52" w:rsidP="00FC7E52">
      <w:r w:rsidRPr="00567618">
        <w:t>In the procedures specified in the rest of this clause, whenever the UE estimates the packet loss rate at the media receiver, the estimate can be measured either pre-dejitter buffer or post-dejitter buffer.  When packet loss rate is measured post-dejitter buffer, presentation of partial redundancy information (e.g., in EVS channel aware mode) does not count towards a correctly received packet.  Unless specifically configured using the OMA-DM Management Objects, the post-de-jitter buffer PLR estimate shall be used.</w:t>
      </w:r>
    </w:p>
    <w:p w14:paraId="15077712" w14:textId="77777777" w:rsidR="00FC7E52" w:rsidRPr="00567618" w:rsidRDefault="00FC7E52" w:rsidP="00FC7E52">
      <w:r w:rsidRPr="00567618">
        <w:t>The PLR_adapt attribute to be used for this feature is specified using the following ABNF:</w:t>
      </w:r>
    </w:p>
    <w:p w14:paraId="5A6FB146" w14:textId="77777777" w:rsidR="00FC7E52" w:rsidRPr="00567618" w:rsidRDefault="00FC7E52" w:rsidP="00FC7E52">
      <w:pPr>
        <w:pStyle w:val="B1"/>
      </w:pPr>
      <w:r>
        <w:tab/>
      </w:r>
      <w:r w:rsidRPr="00567618">
        <w:t>Name: PLR_adapt</w:t>
      </w:r>
    </w:p>
    <w:p w14:paraId="09F0AC11" w14:textId="77777777" w:rsidR="00FC7E52" w:rsidRPr="00567618" w:rsidRDefault="00FC7E52" w:rsidP="00FC7E52">
      <w:pPr>
        <w:pStyle w:val="B1"/>
      </w:pPr>
      <w:r>
        <w:tab/>
      </w:r>
      <w:r w:rsidRPr="00567618">
        <w:t>Value:</w:t>
      </w:r>
      <w:r>
        <w:t> </w:t>
      </w:r>
      <w:r w:rsidRPr="00567618">
        <w:t>[plr-adapt-value]</w:t>
      </w:r>
    </w:p>
    <w:p w14:paraId="7105AF49" w14:textId="77777777" w:rsidR="00FC7E52" w:rsidRPr="00567618" w:rsidRDefault="00FC7E52" w:rsidP="00FC7E52">
      <w:pPr>
        <w:pStyle w:val="B1"/>
      </w:pPr>
      <w:r>
        <w:tab/>
      </w:r>
      <w:r w:rsidRPr="00567618">
        <w:t>Usage Level: media</w:t>
      </w:r>
    </w:p>
    <w:p w14:paraId="02227CAF" w14:textId="77777777" w:rsidR="00FC7E52" w:rsidRPr="00567618" w:rsidRDefault="00FC7E52" w:rsidP="00FC7E52">
      <w:pPr>
        <w:pStyle w:val="B1"/>
      </w:pPr>
      <w:r>
        <w:tab/>
      </w:r>
      <w:r w:rsidRPr="00567618">
        <w:t>Charset Dependent: no</w:t>
      </w:r>
    </w:p>
    <w:p w14:paraId="0015EE1D" w14:textId="77777777" w:rsidR="00FC7E52" w:rsidRPr="00567618" w:rsidRDefault="00FC7E52" w:rsidP="00FC7E52">
      <w:pPr>
        <w:pStyle w:val="B1"/>
      </w:pPr>
      <w:r>
        <w:tab/>
      </w:r>
      <w:r w:rsidRPr="00567618">
        <w:t>Syntax:</w:t>
      </w:r>
    </w:p>
    <w:p w14:paraId="645C8C47" w14:textId="77777777" w:rsidR="00FC7E52" w:rsidRPr="00567618" w:rsidRDefault="00FC7E52" w:rsidP="00FC7E52">
      <w:pPr>
        <w:pStyle w:val="B2"/>
      </w:pPr>
      <w:bookmarkStart w:id="9178" w:name="_MCCTEMPBM_CRPT86941905___5"/>
      <w:r>
        <w:tab/>
      </w:r>
      <w:r w:rsidRPr="00567618">
        <w:t xml:space="preserve">plr-adapt-value = %s"ALR" / token </w:t>
      </w:r>
    </w:p>
    <w:p w14:paraId="4D7E640A" w14:textId="77777777" w:rsidR="00FC7E52" w:rsidRPr="00567618" w:rsidRDefault="00FC7E52" w:rsidP="00FC7E52">
      <w:pPr>
        <w:pStyle w:val="B2"/>
      </w:pPr>
      <w:r>
        <w:tab/>
      </w:r>
      <w:r w:rsidRPr="00567618">
        <w:t>Examples:</w:t>
      </w:r>
    </w:p>
    <w:p w14:paraId="04D0C441" w14:textId="77777777" w:rsidR="00FC7E52" w:rsidRPr="00567618" w:rsidRDefault="00FC7E52" w:rsidP="00FC7E52">
      <w:pPr>
        <w:pStyle w:val="B2"/>
      </w:pPr>
      <w:r>
        <w:tab/>
      </w:r>
      <w:r w:rsidRPr="00567618">
        <w:t>a=PLR_adapt</w:t>
      </w:r>
    </w:p>
    <w:p w14:paraId="5805A550" w14:textId="77777777" w:rsidR="00FC7E52" w:rsidRPr="00567618" w:rsidRDefault="00FC7E52" w:rsidP="00FC7E52">
      <w:pPr>
        <w:pStyle w:val="B2"/>
      </w:pPr>
      <w:r>
        <w:tab/>
      </w:r>
      <w:r w:rsidRPr="00567618">
        <w:t>a=PLR_adapt:ALR</w:t>
      </w:r>
    </w:p>
    <w:p w14:paraId="6BA3D4A3" w14:textId="77777777" w:rsidR="00FC7E52" w:rsidRPr="00567618" w:rsidRDefault="00FC7E52" w:rsidP="00FC7E5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color w:val="000000"/>
        </w:rPr>
      </w:pPr>
      <w:r w:rsidRPr="00567618">
        <w:rPr>
          <w:color w:val="000000"/>
        </w:rPr>
        <w:t>The "ALR" parameter is optional and may be omitted when use of Application-Level Redundancy is not supported.</w:t>
      </w:r>
    </w:p>
    <w:p w14:paraId="0721649C" w14:textId="77777777" w:rsidR="00FC7E52" w:rsidRPr="00567618" w:rsidRDefault="00FC7E52" w:rsidP="00FC7E52">
      <w:bookmarkStart w:id="9179" w:name="_MCCTEMPBM_CRPT86941906___7"/>
      <w:bookmarkEnd w:id="9178"/>
      <w:r w:rsidRPr="00567618">
        <w:t xml:space="preserve">The semantics of the above attribute and parameter are specified below.  Unsupported parameters of the </w:t>
      </w:r>
      <w:r w:rsidRPr="00567618">
        <w:rPr>
          <w:rFonts w:ascii="Courier New" w:hAnsi="Courier New"/>
          <w:sz w:val="16"/>
        </w:rPr>
        <w:t>PLR_adapt</w:t>
      </w:r>
      <w:r w:rsidRPr="00567618">
        <w:t xml:space="preserve"> attribute may be ignored.</w:t>
      </w:r>
    </w:p>
    <w:bookmarkEnd w:id="9179"/>
    <w:p w14:paraId="271D5DA9" w14:textId="77777777" w:rsidR="00FC7E52" w:rsidRPr="00567618" w:rsidRDefault="00FC7E52" w:rsidP="00FC7E52">
      <w:pPr>
        <w:rPr>
          <w:szCs w:val="24"/>
        </w:rPr>
      </w:pPr>
      <w:r w:rsidRPr="00567618">
        <w:rPr>
          <w:szCs w:val="24"/>
        </w:rPr>
        <w:t>The IANA registration information for the PLR_adapt SDP attribute is provided in Annex M.9.</w:t>
      </w:r>
    </w:p>
    <w:p w14:paraId="2C9EDD95" w14:textId="77777777" w:rsidR="00FC7E52" w:rsidRPr="00567618" w:rsidRDefault="00FC7E52" w:rsidP="00FC7E52">
      <w:pPr>
        <w:pStyle w:val="Heading1"/>
      </w:pPr>
      <w:bookmarkStart w:id="9180" w:name="_CRW_2"/>
      <w:bookmarkStart w:id="9181" w:name="_Toc26369800"/>
      <w:bookmarkStart w:id="9182" w:name="_Toc36227682"/>
      <w:bookmarkStart w:id="9183" w:name="_Toc36228697"/>
      <w:bookmarkStart w:id="9184" w:name="_Toc36229324"/>
      <w:bookmarkStart w:id="9185" w:name="_Toc68847645"/>
      <w:bookmarkStart w:id="9186" w:name="_Toc74611580"/>
      <w:bookmarkStart w:id="9187" w:name="_Toc75566859"/>
      <w:bookmarkStart w:id="9188" w:name="_Toc89790411"/>
      <w:bookmarkStart w:id="9189" w:name="_Toc99467050"/>
      <w:bookmarkStart w:id="9190" w:name="_Toc216799897"/>
      <w:bookmarkEnd w:id="9180"/>
      <w:r w:rsidRPr="00567618">
        <w:rPr>
          <w:lang w:eastAsia="ko-KR"/>
        </w:rPr>
        <w:lastRenderedPageBreak/>
        <w:t>W.2</w:t>
      </w:r>
      <w:r w:rsidRPr="00567618">
        <w:rPr>
          <w:lang w:eastAsia="ko-KR"/>
        </w:rPr>
        <w:tab/>
      </w:r>
      <w:r w:rsidRPr="00567618">
        <w:t>Adaptation to Packet Losses without application layer redundancy</w:t>
      </w:r>
      <w:bookmarkEnd w:id="9181"/>
      <w:bookmarkEnd w:id="9182"/>
      <w:bookmarkEnd w:id="9183"/>
      <w:bookmarkEnd w:id="9184"/>
      <w:bookmarkEnd w:id="9185"/>
      <w:bookmarkEnd w:id="9186"/>
      <w:bookmarkEnd w:id="9187"/>
      <w:bookmarkEnd w:id="9188"/>
      <w:bookmarkEnd w:id="9189"/>
      <w:bookmarkEnd w:id="9190"/>
    </w:p>
    <w:p w14:paraId="65A77804" w14:textId="77777777" w:rsidR="00FC7E52" w:rsidRPr="00567618" w:rsidRDefault="00FC7E52" w:rsidP="00FC7E52">
      <w:r w:rsidRPr="00567618">
        <w:t>An MTSI terminal supporting the CHEM feature without using application layer redundancy for a media type (e.g., speech or video) shall support the following procedures:</w:t>
      </w:r>
    </w:p>
    <w:p w14:paraId="64B417F4" w14:textId="77777777" w:rsidR="00FC7E52" w:rsidRPr="00567618" w:rsidRDefault="00FC7E52" w:rsidP="00FC7E52">
      <w:pPr>
        <w:pStyle w:val="B1"/>
      </w:pPr>
      <w:bookmarkStart w:id="9191" w:name="_MCCTEMPBM_CRPT86941907___7"/>
      <w:r w:rsidRPr="00567618">
        <w:t>-</w:t>
      </w:r>
      <w:r w:rsidRPr="00567618">
        <w:tab/>
        <w:t xml:space="preserve">when sending an SDP offer, the MTSI client shall include the </w:t>
      </w:r>
      <w:bookmarkStart w:id="9192" w:name="MCCQCTEMPBM_00000213"/>
      <w:r w:rsidRPr="00567618">
        <w:rPr>
          <w:rFonts w:ascii="Courier New" w:hAnsi="Courier New" w:cs="Courier New"/>
        </w:rPr>
        <w:t>PLR_adapt</w:t>
      </w:r>
      <w:bookmarkEnd w:id="9192"/>
      <w:r w:rsidRPr="00567618">
        <w:t xml:space="preserve"> attribute in the media description for that media type in the SDP offer</w:t>
      </w:r>
    </w:p>
    <w:p w14:paraId="6C07D80F" w14:textId="77777777" w:rsidR="00FC7E52" w:rsidRPr="00567618" w:rsidRDefault="00FC7E52" w:rsidP="00FC7E52">
      <w:pPr>
        <w:pStyle w:val="B1"/>
      </w:pPr>
      <w:r w:rsidRPr="00567618">
        <w:t>-</w:t>
      </w:r>
      <w:r w:rsidRPr="00567618">
        <w:tab/>
        <w:t xml:space="preserve"> when sending an SDP answer, the MTSI client shall include the </w:t>
      </w:r>
      <w:bookmarkStart w:id="9193" w:name="MCCQCTEMPBM_00000214"/>
      <w:r w:rsidRPr="00567618">
        <w:rPr>
          <w:rFonts w:ascii="Courier New" w:hAnsi="Courier New" w:cs="Courier New"/>
        </w:rPr>
        <w:t>PLR_adapt</w:t>
      </w:r>
      <w:bookmarkEnd w:id="9193"/>
      <w:r w:rsidRPr="00567618">
        <w:t xml:space="preserve"> attribute in the media description for that media type in the SDP answer regardless of whether the </w:t>
      </w:r>
      <w:bookmarkStart w:id="9194" w:name="MCCQCTEMPBM_00000215"/>
      <w:r w:rsidRPr="00567618">
        <w:rPr>
          <w:rFonts w:ascii="Courier New" w:hAnsi="Courier New" w:cs="Courier New"/>
        </w:rPr>
        <w:t>PLR_adapt</w:t>
      </w:r>
      <w:bookmarkEnd w:id="9194"/>
      <w:r w:rsidRPr="00567618">
        <w:t xml:space="preserve"> attribute was received in an SDP offer</w:t>
      </w:r>
    </w:p>
    <w:p w14:paraId="03F8B149" w14:textId="77777777" w:rsidR="00FC7E52" w:rsidRPr="00567618" w:rsidRDefault="00FC7E52" w:rsidP="00FC7E52">
      <w:pPr>
        <w:pStyle w:val="B1"/>
      </w:pPr>
      <w:r w:rsidRPr="00567618">
        <w:t>-</w:t>
      </w:r>
      <w:r w:rsidRPr="00567618">
        <w:tab/>
        <w:t xml:space="preserve">if, and only if, the MTSI client receives the </w:t>
      </w:r>
      <w:bookmarkStart w:id="9195" w:name="MCCQCTEMPBM_00000216"/>
      <w:r w:rsidRPr="00567618">
        <w:rPr>
          <w:rFonts w:ascii="Courier New" w:hAnsi="Courier New" w:cs="Courier New"/>
        </w:rPr>
        <w:t>PLR_adapt</w:t>
      </w:r>
      <w:bookmarkEnd w:id="9195"/>
      <w:r w:rsidRPr="00567618">
        <w:t xml:space="preserve"> attribute in either an SDP offer or SDP answer then,</w:t>
      </w:r>
    </w:p>
    <w:bookmarkEnd w:id="9191"/>
    <w:p w14:paraId="76B5FE7B" w14:textId="77777777" w:rsidR="00FC7E52" w:rsidRPr="00567618" w:rsidRDefault="00FC7E52" w:rsidP="00FC7E52">
      <w:pPr>
        <w:pStyle w:val="B2"/>
      </w:pPr>
      <w:r w:rsidRPr="00567618">
        <w:t>-</w:t>
      </w:r>
      <w:r w:rsidRPr="00567618">
        <w:tab/>
        <w:t>when the MTSI client receiving media detects packet losses higher than tolerable by the current codec mode/configuration in use and a more robust codec mode/configuration is available for the same codec, the MTSI client shall send a CMR request to the media sender to use a more robust codec mode/configuration of the same codec</w:t>
      </w:r>
    </w:p>
    <w:p w14:paraId="3EF0A108" w14:textId="77777777" w:rsidR="00FC7E52" w:rsidRPr="00567618" w:rsidRDefault="00FC7E52" w:rsidP="00FC7E52">
      <w:pPr>
        <w:pStyle w:val="B2"/>
        <w:rPr>
          <w:rFonts w:ascii="Calibri" w:hAnsi="Calibri" w:cs="Calibri"/>
          <w:sz w:val="22"/>
          <w:szCs w:val="22"/>
        </w:rPr>
      </w:pPr>
      <w:r w:rsidRPr="00567618">
        <w:rPr>
          <w:iCs/>
        </w:rPr>
        <w:t>-</w:t>
      </w:r>
      <w:r w:rsidRPr="00567618">
        <w:rPr>
          <w:iCs/>
        </w:rPr>
        <w:tab/>
        <w:t>when the MTSI client receiving media detects a packet loss rate low enough to support a codec mode/configuration of the same codec that provides better media quality than the current codec mode/configuration, and switching to the new codec mode/configuration will not cause oscillating between more robust and less robust codec modes/configurations, then the MTSI client should send a CMR request to the media sender to use the codec mode/configuration of the same codec that provides better media quality</w:t>
      </w:r>
    </w:p>
    <w:p w14:paraId="305E7C8F" w14:textId="77777777" w:rsidR="00FC7E52" w:rsidRPr="00567618" w:rsidRDefault="00FC7E52" w:rsidP="00FC7E52">
      <w:bookmarkStart w:id="9196" w:name="_MCCTEMPBM_CRPT86941908___7"/>
      <w:r w:rsidRPr="00567618">
        <w:t xml:space="preserve">Clause X.2.2 provides examples of how the </w:t>
      </w:r>
      <w:bookmarkStart w:id="9197" w:name="MCCQCTEMPBM_00000217"/>
      <w:r w:rsidRPr="00567618">
        <w:rPr>
          <w:rFonts w:ascii="Courier New" w:hAnsi="Courier New" w:cs="Courier New"/>
        </w:rPr>
        <w:t>PLR_adapt</w:t>
      </w:r>
      <w:bookmarkEnd w:id="9197"/>
      <w:r w:rsidRPr="00567618">
        <w:t xml:space="preserve"> attribute without application layer redundancy is used in SDP.</w:t>
      </w:r>
    </w:p>
    <w:bookmarkEnd w:id="9196"/>
    <w:p w14:paraId="33DD4CD2" w14:textId="77777777" w:rsidR="00FC7E52" w:rsidRPr="00567618" w:rsidRDefault="00FC7E52" w:rsidP="00FC7E52">
      <w:r w:rsidRPr="00567618">
        <w:t>Robustness adaptation without application layer redundancy can involve switching to a codec mode/configuration with partial-redundancy (e.g., EVS Channel Aware mode for speech), better error correction, or lower bit rate.  In the last scenario this can benefit the resulting media quality if the terminal is near the edge of coverage and the link can better support transport of lower rate codec modes/configurations.</w:t>
      </w:r>
    </w:p>
    <w:p w14:paraId="4BD8EA15" w14:textId="77777777" w:rsidR="00FC7E52" w:rsidRPr="00567618" w:rsidRDefault="00FC7E52" w:rsidP="00FC7E52">
      <w:pPr>
        <w:pStyle w:val="Heading1"/>
      </w:pPr>
      <w:bookmarkStart w:id="9198" w:name="_CRW_3"/>
      <w:bookmarkStart w:id="9199" w:name="_Toc26369801"/>
      <w:bookmarkStart w:id="9200" w:name="_Toc36227683"/>
      <w:bookmarkStart w:id="9201" w:name="_Toc36228698"/>
      <w:bookmarkStart w:id="9202" w:name="_Toc36229325"/>
      <w:bookmarkStart w:id="9203" w:name="_Toc68847646"/>
      <w:bookmarkStart w:id="9204" w:name="_Toc74611581"/>
      <w:bookmarkStart w:id="9205" w:name="_Toc75566860"/>
      <w:bookmarkStart w:id="9206" w:name="_Toc89790412"/>
      <w:bookmarkStart w:id="9207" w:name="_Toc99467051"/>
      <w:bookmarkStart w:id="9208" w:name="_Toc216799898"/>
      <w:bookmarkEnd w:id="9198"/>
      <w:r w:rsidRPr="00567618">
        <w:rPr>
          <w:lang w:eastAsia="ko-KR"/>
        </w:rPr>
        <w:t>W.3</w:t>
      </w:r>
      <w:r w:rsidRPr="00567618">
        <w:rPr>
          <w:lang w:eastAsia="ko-KR"/>
        </w:rPr>
        <w:tab/>
      </w:r>
      <w:r w:rsidRPr="00567618">
        <w:t>Adaptation to Packet Losses using Application Layer Redundancy</w:t>
      </w:r>
      <w:bookmarkEnd w:id="9199"/>
      <w:bookmarkEnd w:id="9200"/>
      <w:bookmarkEnd w:id="9201"/>
      <w:bookmarkEnd w:id="9202"/>
      <w:bookmarkEnd w:id="9203"/>
      <w:bookmarkEnd w:id="9204"/>
      <w:bookmarkEnd w:id="9205"/>
      <w:bookmarkEnd w:id="9206"/>
      <w:bookmarkEnd w:id="9207"/>
      <w:bookmarkEnd w:id="9208"/>
    </w:p>
    <w:p w14:paraId="5B9900A4" w14:textId="77777777" w:rsidR="00FC7E52" w:rsidRPr="00567618" w:rsidRDefault="00FC7E52" w:rsidP="00FC7E52">
      <w:r w:rsidRPr="00567618">
        <w:t>An MTSI terminal supporting the CHEM feature supporting use of application layer redundancy to improve robustness for a media type (e.g., speech or video) shall support the following procedures:</w:t>
      </w:r>
    </w:p>
    <w:p w14:paraId="17BA8BB1" w14:textId="77777777" w:rsidR="00FC7E52" w:rsidRPr="00567618" w:rsidRDefault="00FC7E52" w:rsidP="00FC7E52">
      <w:pPr>
        <w:pStyle w:val="B1"/>
      </w:pPr>
      <w:bookmarkStart w:id="9209" w:name="_MCCTEMPBM_CRPT86941909___7"/>
      <w:r w:rsidRPr="00567618">
        <w:t>-</w:t>
      </w:r>
      <w:r w:rsidRPr="00567618">
        <w:tab/>
        <w:t xml:space="preserve">when sending an SDP offer, the MTSI client shall include the </w:t>
      </w:r>
      <w:bookmarkStart w:id="9210" w:name="MCCQCTEMPBM_00000218"/>
      <w:r w:rsidRPr="00567618">
        <w:rPr>
          <w:rFonts w:ascii="Courier New" w:hAnsi="Courier New" w:cs="Courier New"/>
        </w:rPr>
        <w:t>ALR</w:t>
      </w:r>
      <w:bookmarkEnd w:id="9210"/>
      <w:r w:rsidRPr="00567618">
        <w:t xml:space="preserve"> parameter in the </w:t>
      </w:r>
      <w:bookmarkStart w:id="9211" w:name="MCCQCTEMPBM_00000219"/>
      <w:r w:rsidRPr="00567618">
        <w:rPr>
          <w:rFonts w:ascii="Courier New" w:hAnsi="Courier New" w:cs="Courier New"/>
        </w:rPr>
        <w:t>PLR_adapt</w:t>
      </w:r>
      <w:bookmarkEnd w:id="9211"/>
      <w:r w:rsidRPr="00567618">
        <w:t xml:space="preserve"> attribute in the media description for that media type in the SDP offer</w:t>
      </w:r>
    </w:p>
    <w:p w14:paraId="6A8DBF4B" w14:textId="77777777" w:rsidR="00FC7E52" w:rsidRPr="00567618" w:rsidRDefault="00FC7E52" w:rsidP="00FC7E52">
      <w:pPr>
        <w:pStyle w:val="B1"/>
      </w:pPr>
      <w:r w:rsidRPr="00567618">
        <w:t>-</w:t>
      </w:r>
      <w:r w:rsidRPr="00567618">
        <w:tab/>
        <w:t xml:space="preserve"> when sending an SDP answer, the MTSI client shall include the </w:t>
      </w:r>
      <w:bookmarkStart w:id="9212" w:name="MCCQCTEMPBM_00000220"/>
      <w:r w:rsidRPr="00567618">
        <w:rPr>
          <w:rFonts w:ascii="Courier New" w:hAnsi="Courier New" w:cs="Courier New"/>
        </w:rPr>
        <w:t>ALR</w:t>
      </w:r>
      <w:bookmarkEnd w:id="9212"/>
      <w:r w:rsidRPr="00567618">
        <w:t xml:space="preserve"> parameter in the </w:t>
      </w:r>
      <w:bookmarkStart w:id="9213" w:name="MCCQCTEMPBM_00000221"/>
      <w:r w:rsidRPr="00567618">
        <w:rPr>
          <w:rFonts w:ascii="Courier New" w:hAnsi="Courier New" w:cs="Courier New"/>
        </w:rPr>
        <w:t>PLR</w:t>
      </w:r>
      <w:bookmarkEnd w:id="9213"/>
      <w:r w:rsidRPr="00567618">
        <w:t xml:space="preserve"> attribute in the media description for that media type in the SDP answer only if the </w:t>
      </w:r>
      <w:bookmarkStart w:id="9214" w:name="MCCQCTEMPBM_00000222"/>
      <w:r w:rsidRPr="00567618">
        <w:rPr>
          <w:rFonts w:ascii="Courier New" w:hAnsi="Courier New" w:cs="Courier New"/>
        </w:rPr>
        <w:t>ALR</w:t>
      </w:r>
      <w:bookmarkEnd w:id="9214"/>
      <w:r w:rsidRPr="00567618">
        <w:t xml:space="preserve"> parameter in the </w:t>
      </w:r>
      <w:bookmarkStart w:id="9215" w:name="MCCQCTEMPBM_00000223"/>
      <w:r w:rsidRPr="00567618">
        <w:rPr>
          <w:rFonts w:ascii="Courier New" w:hAnsi="Courier New" w:cs="Courier New"/>
        </w:rPr>
        <w:t>PLR_adapt</w:t>
      </w:r>
      <w:bookmarkEnd w:id="9215"/>
      <w:r w:rsidRPr="00567618">
        <w:t xml:space="preserve"> attribute was received in an SDP offer</w:t>
      </w:r>
    </w:p>
    <w:p w14:paraId="5AF090B6" w14:textId="77777777" w:rsidR="00FC7E52" w:rsidRPr="00567618" w:rsidRDefault="00FC7E52" w:rsidP="00FC7E52">
      <w:bookmarkStart w:id="9216" w:name="_MCCTEMPBM_CRPT86941910___7"/>
      <w:bookmarkEnd w:id="9209"/>
      <w:r w:rsidRPr="00567618">
        <w:t xml:space="preserve">In addition to requesting the media sender to adapt codec mode/configuration as described in clause W.2, the MTSI terminal may request the media sender to use non-zero application layer redundancy to improve robustness to packet loss.  Clause X.2.3 provides examples of how the </w:t>
      </w:r>
      <w:bookmarkStart w:id="9217" w:name="MCCQCTEMPBM_00000224"/>
      <w:r w:rsidRPr="00567618">
        <w:rPr>
          <w:rFonts w:ascii="Courier New" w:hAnsi="Courier New" w:cs="Courier New"/>
        </w:rPr>
        <w:t>PLR_adapt</w:t>
      </w:r>
      <w:bookmarkEnd w:id="9217"/>
      <w:r w:rsidRPr="00567618">
        <w:t xml:space="preserve"> attribute and </w:t>
      </w:r>
      <w:bookmarkStart w:id="9218" w:name="MCCQCTEMPBM_00000225"/>
      <w:r w:rsidRPr="00567618">
        <w:rPr>
          <w:rFonts w:ascii="Courier New" w:hAnsi="Courier New" w:cs="Courier New"/>
        </w:rPr>
        <w:t>ALR</w:t>
      </w:r>
      <w:bookmarkEnd w:id="9218"/>
      <w:r w:rsidRPr="00567618">
        <w:t xml:space="preserve"> parameter (i.e., with application layer redundancy) is used in SDP.</w:t>
      </w:r>
    </w:p>
    <w:p w14:paraId="59EC889B" w14:textId="77777777" w:rsidR="00FC7E52" w:rsidRPr="00567618" w:rsidRDefault="00FC7E52" w:rsidP="00FC7E52">
      <w:r w:rsidRPr="00567618">
        <w:t xml:space="preserve">When using CMR to request application layer redundancy the following CMR code points shall be used only if the MTSI client receives the </w:t>
      </w:r>
      <w:bookmarkStart w:id="9219" w:name="MCCQCTEMPBM_00000226"/>
      <w:r w:rsidRPr="00567618">
        <w:rPr>
          <w:rFonts w:ascii="Courier New" w:hAnsi="Courier New" w:cs="Courier New"/>
        </w:rPr>
        <w:t>ALR</w:t>
      </w:r>
      <w:bookmarkEnd w:id="9219"/>
      <w:r w:rsidRPr="00567618">
        <w:t xml:space="preserve"> parameter in the </w:t>
      </w:r>
      <w:bookmarkStart w:id="9220" w:name="MCCQCTEMPBM_00000227"/>
      <w:r w:rsidRPr="00567618">
        <w:rPr>
          <w:rFonts w:ascii="Courier New" w:hAnsi="Courier New" w:cs="Courier New"/>
        </w:rPr>
        <w:t>PLR_adapt</w:t>
      </w:r>
      <w:bookmarkEnd w:id="9220"/>
      <w:r w:rsidRPr="00567618">
        <w:t xml:space="preserve"> attribute in either an SDP offer or SDP answer:</w:t>
      </w:r>
    </w:p>
    <w:p w14:paraId="62419120" w14:textId="77777777" w:rsidR="00FC7E52" w:rsidRPr="00567618" w:rsidRDefault="00FC7E52" w:rsidP="00FC7E52">
      <w:pPr>
        <w:pStyle w:val="TH"/>
      </w:pPr>
      <w:bookmarkStart w:id="9221" w:name="_CRTableW_3_1"/>
      <w:bookmarkEnd w:id="9216"/>
      <w:r w:rsidRPr="00567618">
        <w:lastRenderedPageBreak/>
        <w:t xml:space="preserve">Table </w:t>
      </w:r>
      <w:bookmarkEnd w:id="9221"/>
      <w:r w:rsidRPr="00567618">
        <w:t>W.3.1: Code points for AMR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191"/>
      </w:tblGrid>
      <w:tr w:rsidR="00FC7E52" w:rsidRPr="00567618" w14:paraId="213C111E" w14:textId="77777777" w:rsidTr="00DD54CD">
        <w:trPr>
          <w:jc w:val="center"/>
        </w:trPr>
        <w:tc>
          <w:tcPr>
            <w:tcW w:w="1418" w:type="dxa"/>
            <w:shd w:val="clear" w:color="auto" w:fill="auto"/>
          </w:tcPr>
          <w:p w14:paraId="08696B45" w14:textId="77777777" w:rsidR="00FC7E52" w:rsidRPr="00567618" w:rsidRDefault="00FC7E52" w:rsidP="00DD54CD">
            <w:pPr>
              <w:pStyle w:val="TAH"/>
            </w:pPr>
            <w:r w:rsidRPr="00567618">
              <w:t>CMR code</w:t>
            </w:r>
          </w:p>
        </w:tc>
        <w:tc>
          <w:tcPr>
            <w:tcW w:w="4191" w:type="dxa"/>
            <w:shd w:val="clear" w:color="auto" w:fill="auto"/>
          </w:tcPr>
          <w:p w14:paraId="4F44E618" w14:textId="77777777" w:rsidR="00FC7E52" w:rsidRPr="00567618" w:rsidRDefault="00FC7E52" w:rsidP="00DD54CD">
            <w:pPr>
              <w:pStyle w:val="TAH"/>
            </w:pPr>
            <w:r w:rsidRPr="00567618">
              <w:t>Application layer redundancy AMR request</w:t>
            </w:r>
          </w:p>
        </w:tc>
      </w:tr>
      <w:tr w:rsidR="00FC7E52" w:rsidRPr="00567618" w14:paraId="5F873334" w14:textId="77777777" w:rsidTr="00DD54CD">
        <w:trPr>
          <w:jc w:val="center"/>
        </w:trPr>
        <w:tc>
          <w:tcPr>
            <w:tcW w:w="1418" w:type="dxa"/>
            <w:shd w:val="clear" w:color="auto" w:fill="auto"/>
          </w:tcPr>
          <w:p w14:paraId="1869830B" w14:textId="77777777" w:rsidR="00FC7E52" w:rsidRPr="00567618" w:rsidRDefault="00FC7E52" w:rsidP="00DD54CD">
            <w:pPr>
              <w:pStyle w:val="TAC"/>
            </w:pPr>
            <w:r w:rsidRPr="00567618">
              <w:t>9</w:t>
            </w:r>
          </w:p>
        </w:tc>
        <w:tc>
          <w:tcPr>
            <w:tcW w:w="4191" w:type="dxa"/>
            <w:shd w:val="clear" w:color="auto" w:fill="auto"/>
          </w:tcPr>
          <w:p w14:paraId="22D4F9FD" w14:textId="77777777" w:rsidR="00FC7E52" w:rsidRPr="00567618" w:rsidRDefault="00FC7E52" w:rsidP="00DD54CD">
            <w:pPr>
              <w:pStyle w:val="TAC"/>
            </w:pPr>
            <w:r w:rsidRPr="00567618">
              <w:t>RED 2x4.75</w:t>
            </w:r>
          </w:p>
        </w:tc>
      </w:tr>
      <w:tr w:rsidR="00FC7E52" w:rsidRPr="00567618" w14:paraId="2A582859" w14:textId="77777777" w:rsidTr="00DD54CD">
        <w:trPr>
          <w:jc w:val="center"/>
        </w:trPr>
        <w:tc>
          <w:tcPr>
            <w:tcW w:w="1418" w:type="dxa"/>
            <w:shd w:val="clear" w:color="auto" w:fill="auto"/>
          </w:tcPr>
          <w:p w14:paraId="60C438FE" w14:textId="77777777" w:rsidR="00FC7E52" w:rsidRPr="00567618" w:rsidRDefault="00FC7E52" w:rsidP="00DD54CD">
            <w:pPr>
              <w:pStyle w:val="TAC"/>
            </w:pPr>
            <w:r w:rsidRPr="00567618">
              <w:t>10</w:t>
            </w:r>
          </w:p>
        </w:tc>
        <w:tc>
          <w:tcPr>
            <w:tcW w:w="4191" w:type="dxa"/>
            <w:shd w:val="clear" w:color="auto" w:fill="auto"/>
          </w:tcPr>
          <w:p w14:paraId="62CB3FB7" w14:textId="77777777" w:rsidR="00FC7E52" w:rsidRPr="00567618" w:rsidRDefault="00FC7E52" w:rsidP="00DD54CD">
            <w:pPr>
              <w:pStyle w:val="TAC"/>
            </w:pPr>
            <w:r w:rsidRPr="00567618">
              <w:t>RED 2x5.15</w:t>
            </w:r>
          </w:p>
        </w:tc>
      </w:tr>
      <w:tr w:rsidR="00FC7E52" w:rsidRPr="00567618" w14:paraId="45E40791" w14:textId="77777777" w:rsidTr="00DD54CD">
        <w:trPr>
          <w:jc w:val="center"/>
        </w:trPr>
        <w:tc>
          <w:tcPr>
            <w:tcW w:w="1418" w:type="dxa"/>
            <w:shd w:val="clear" w:color="auto" w:fill="auto"/>
          </w:tcPr>
          <w:p w14:paraId="1310A225" w14:textId="77777777" w:rsidR="00FC7E52" w:rsidRPr="00567618" w:rsidRDefault="00FC7E52" w:rsidP="00DD54CD">
            <w:pPr>
              <w:pStyle w:val="TAC"/>
            </w:pPr>
            <w:r w:rsidRPr="00567618">
              <w:t>11</w:t>
            </w:r>
          </w:p>
        </w:tc>
        <w:tc>
          <w:tcPr>
            <w:tcW w:w="4191" w:type="dxa"/>
            <w:shd w:val="clear" w:color="auto" w:fill="auto"/>
          </w:tcPr>
          <w:p w14:paraId="002927AF" w14:textId="77777777" w:rsidR="00FC7E52" w:rsidRPr="00567618" w:rsidRDefault="00FC7E52" w:rsidP="00DD54CD">
            <w:pPr>
              <w:pStyle w:val="TAC"/>
            </w:pPr>
            <w:r w:rsidRPr="00567618">
              <w:t>RED 2x5.9</w:t>
            </w:r>
          </w:p>
        </w:tc>
      </w:tr>
      <w:tr w:rsidR="00FC7E52" w:rsidRPr="00567618" w14:paraId="01B5D66B" w14:textId="77777777" w:rsidTr="00DD54CD">
        <w:trPr>
          <w:jc w:val="center"/>
        </w:trPr>
        <w:tc>
          <w:tcPr>
            <w:tcW w:w="1418" w:type="dxa"/>
            <w:shd w:val="clear" w:color="auto" w:fill="auto"/>
          </w:tcPr>
          <w:p w14:paraId="580318D9" w14:textId="77777777" w:rsidR="00FC7E52" w:rsidRPr="00567618" w:rsidRDefault="00FC7E52" w:rsidP="00DD54CD">
            <w:pPr>
              <w:pStyle w:val="TAC"/>
            </w:pPr>
            <w:r w:rsidRPr="00567618">
              <w:t>12</w:t>
            </w:r>
          </w:p>
        </w:tc>
        <w:tc>
          <w:tcPr>
            <w:tcW w:w="4191" w:type="dxa"/>
            <w:shd w:val="clear" w:color="auto" w:fill="auto"/>
          </w:tcPr>
          <w:p w14:paraId="09DD1686" w14:textId="77777777" w:rsidR="00FC7E52" w:rsidRPr="00567618" w:rsidRDefault="00FC7E52" w:rsidP="00DD54CD">
            <w:pPr>
              <w:pStyle w:val="TAC"/>
            </w:pPr>
            <w:r w:rsidRPr="00567618">
              <w:t>Not used</w:t>
            </w:r>
          </w:p>
        </w:tc>
      </w:tr>
      <w:tr w:rsidR="00FC7E52" w:rsidRPr="00567618" w14:paraId="60316D62" w14:textId="77777777" w:rsidTr="00DD54CD">
        <w:trPr>
          <w:jc w:val="center"/>
        </w:trPr>
        <w:tc>
          <w:tcPr>
            <w:tcW w:w="1418" w:type="dxa"/>
            <w:shd w:val="clear" w:color="auto" w:fill="auto"/>
          </w:tcPr>
          <w:p w14:paraId="37EF8224" w14:textId="77777777" w:rsidR="00FC7E52" w:rsidRPr="00567618" w:rsidRDefault="00FC7E52" w:rsidP="00DD54CD">
            <w:pPr>
              <w:pStyle w:val="TAC"/>
            </w:pPr>
            <w:r w:rsidRPr="00567618">
              <w:t>13</w:t>
            </w:r>
          </w:p>
        </w:tc>
        <w:tc>
          <w:tcPr>
            <w:tcW w:w="4191" w:type="dxa"/>
            <w:shd w:val="clear" w:color="auto" w:fill="auto"/>
          </w:tcPr>
          <w:p w14:paraId="7A606C8E" w14:textId="77777777" w:rsidR="00FC7E52" w:rsidRPr="00567618" w:rsidRDefault="00FC7E52" w:rsidP="00DD54CD">
            <w:pPr>
              <w:pStyle w:val="TAC"/>
            </w:pPr>
            <w:r w:rsidRPr="00567618">
              <w:t>Not used</w:t>
            </w:r>
          </w:p>
        </w:tc>
      </w:tr>
      <w:tr w:rsidR="00FC7E52" w:rsidRPr="00567618" w14:paraId="2376F1EC" w14:textId="77777777" w:rsidTr="00DD54CD">
        <w:trPr>
          <w:jc w:val="center"/>
        </w:trPr>
        <w:tc>
          <w:tcPr>
            <w:tcW w:w="1418" w:type="dxa"/>
            <w:shd w:val="clear" w:color="auto" w:fill="auto"/>
          </w:tcPr>
          <w:p w14:paraId="633E34B9" w14:textId="77777777" w:rsidR="00FC7E52" w:rsidRPr="00567618" w:rsidRDefault="00FC7E52" w:rsidP="00DD54CD">
            <w:pPr>
              <w:pStyle w:val="TAC"/>
            </w:pPr>
            <w:r w:rsidRPr="00567618">
              <w:t>14</w:t>
            </w:r>
          </w:p>
        </w:tc>
        <w:tc>
          <w:tcPr>
            <w:tcW w:w="4191" w:type="dxa"/>
            <w:shd w:val="clear" w:color="auto" w:fill="auto"/>
          </w:tcPr>
          <w:p w14:paraId="64797B2A" w14:textId="77777777" w:rsidR="00FC7E52" w:rsidRPr="00567618" w:rsidRDefault="00FC7E52" w:rsidP="00DD54CD">
            <w:pPr>
              <w:pStyle w:val="TAC"/>
            </w:pPr>
            <w:r w:rsidRPr="00567618">
              <w:t>Not used</w:t>
            </w:r>
          </w:p>
        </w:tc>
      </w:tr>
    </w:tbl>
    <w:p w14:paraId="252BA149" w14:textId="77777777" w:rsidR="00FC7E52" w:rsidRPr="00567618" w:rsidRDefault="00FC7E52" w:rsidP="00FC7E52">
      <w:pPr>
        <w:spacing w:after="240"/>
        <w:rPr>
          <w:rFonts w:ascii="Arial" w:hAnsi="Arial" w:cs="Arial"/>
        </w:rPr>
      </w:pPr>
      <w:bookmarkStart w:id="9222" w:name="_MCCTEMPBM_CRPT86941911___7"/>
    </w:p>
    <w:p w14:paraId="15D729FD" w14:textId="77777777" w:rsidR="00FC7E52" w:rsidRPr="00567618" w:rsidRDefault="00FC7E52" w:rsidP="00FC7E52">
      <w:pPr>
        <w:pStyle w:val="TH"/>
      </w:pPr>
      <w:bookmarkStart w:id="9223" w:name="_CRTableW_3_2"/>
      <w:bookmarkEnd w:id="9222"/>
      <w:r w:rsidRPr="00567618">
        <w:t xml:space="preserve">Table </w:t>
      </w:r>
      <w:bookmarkEnd w:id="9223"/>
      <w:r w:rsidRPr="00567618">
        <w:t>W.3.2: Code points for AMR-WB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8"/>
        <w:gridCol w:w="4551"/>
      </w:tblGrid>
      <w:tr w:rsidR="00FC7E52" w:rsidRPr="00567618" w14:paraId="071AB0FE" w14:textId="77777777" w:rsidTr="00DD54CD">
        <w:trPr>
          <w:jc w:val="center"/>
        </w:trPr>
        <w:tc>
          <w:tcPr>
            <w:tcW w:w="1418" w:type="dxa"/>
            <w:shd w:val="clear" w:color="auto" w:fill="auto"/>
          </w:tcPr>
          <w:p w14:paraId="7A7298C9" w14:textId="77777777" w:rsidR="00FC7E52" w:rsidRPr="00567618" w:rsidRDefault="00FC7E52" w:rsidP="00DD54CD">
            <w:pPr>
              <w:pStyle w:val="TAH"/>
            </w:pPr>
            <w:r w:rsidRPr="00567618">
              <w:t>CMR code</w:t>
            </w:r>
          </w:p>
        </w:tc>
        <w:tc>
          <w:tcPr>
            <w:tcW w:w="4551" w:type="dxa"/>
            <w:shd w:val="clear" w:color="auto" w:fill="auto"/>
          </w:tcPr>
          <w:p w14:paraId="195C5AF9" w14:textId="77777777" w:rsidR="00FC7E52" w:rsidRPr="00567618" w:rsidRDefault="00FC7E52" w:rsidP="00DD54CD">
            <w:pPr>
              <w:pStyle w:val="TAH"/>
            </w:pPr>
            <w:r w:rsidRPr="00567618">
              <w:t>Application layer redundancy AMR-WB request</w:t>
            </w:r>
          </w:p>
        </w:tc>
      </w:tr>
      <w:tr w:rsidR="00FC7E52" w:rsidRPr="00567618" w14:paraId="2625D3E3" w14:textId="77777777" w:rsidTr="00DD54CD">
        <w:trPr>
          <w:jc w:val="center"/>
        </w:trPr>
        <w:tc>
          <w:tcPr>
            <w:tcW w:w="1418" w:type="dxa"/>
            <w:shd w:val="clear" w:color="auto" w:fill="auto"/>
          </w:tcPr>
          <w:p w14:paraId="2604AC09" w14:textId="77777777" w:rsidR="00FC7E52" w:rsidRPr="00567618" w:rsidRDefault="00FC7E52" w:rsidP="00DD54CD">
            <w:pPr>
              <w:pStyle w:val="TAC"/>
            </w:pPr>
            <w:r w:rsidRPr="00567618">
              <w:t>9</w:t>
            </w:r>
          </w:p>
        </w:tc>
        <w:tc>
          <w:tcPr>
            <w:tcW w:w="4551" w:type="dxa"/>
            <w:shd w:val="clear" w:color="auto" w:fill="auto"/>
          </w:tcPr>
          <w:p w14:paraId="1C488BBF" w14:textId="77777777" w:rsidR="00FC7E52" w:rsidRPr="00567618" w:rsidRDefault="00FC7E52" w:rsidP="00DD54CD">
            <w:pPr>
              <w:pStyle w:val="TAC"/>
            </w:pPr>
            <w:r w:rsidRPr="00567618">
              <w:t>RED 2x6.6</w:t>
            </w:r>
          </w:p>
        </w:tc>
      </w:tr>
      <w:tr w:rsidR="00FC7E52" w:rsidRPr="00567618" w14:paraId="4F127264" w14:textId="77777777" w:rsidTr="00DD54CD">
        <w:trPr>
          <w:jc w:val="center"/>
        </w:trPr>
        <w:tc>
          <w:tcPr>
            <w:tcW w:w="1418" w:type="dxa"/>
            <w:shd w:val="clear" w:color="auto" w:fill="auto"/>
          </w:tcPr>
          <w:p w14:paraId="143E7978" w14:textId="77777777" w:rsidR="00FC7E52" w:rsidRPr="00567618" w:rsidRDefault="00FC7E52" w:rsidP="00DD54CD">
            <w:pPr>
              <w:pStyle w:val="TAC"/>
            </w:pPr>
            <w:r w:rsidRPr="00567618">
              <w:t>10</w:t>
            </w:r>
          </w:p>
        </w:tc>
        <w:tc>
          <w:tcPr>
            <w:tcW w:w="4551" w:type="dxa"/>
            <w:shd w:val="clear" w:color="auto" w:fill="auto"/>
          </w:tcPr>
          <w:p w14:paraId="3BC6A771" w14:textId="77777777" w:rsidR="00FC7E52" w:rsidRPr="00567618" w:rsidRDefault="00FC7E52" w:rsidP="00DD54CD">
            <w:pPr>
              <w:pStyle w:val="TAC"/>
            </w:pPr>
            <w:r w:rsidRPr="00567618">
              <w:t>RED 2x8.85</w:t>
            </w:r>
          </w:p>
        </w:tc>
      </w:tr>
      <w:tr w:rsidR="00FC7E52" w:rsidRPr="00567618" w14:paraId="3F095B00" w14:textId="77777777" w:rsidTr="00DD54CD">
        <w:trPr>
          <w:jc w:val="center"/>
        </w:trPr>
        <w:tc>
          <w:tcPr>
            <w:tcW w:w="1418" w:type="dxa"/>
            <w:shd w:val="clear" w:color="auto" w:fill="auto"/>
          </w:tcPr>
          <w:p w14:paraId="11BB4617" w14:textId="77777777" w:rsidR="00FC7E52" w:rsidRPr="00567618" w:rsidRDefault="00FC7E52" w:rsidP="00DD54CD">
            <w:pPr>
              <w:pStyle w:val="TAC"/>
            </w:pPr>
            <w:r w:rsidRPr="00567618">
              <w:t>11</w:t>
            </w:r>
          </w:p>
        </w:tc>
        <w:tc>
          <w:tcPr>
            <w:tcW w:w="4551" w:type="dxa"/>
            <w:shd w:val="clear" w:color="auto" w:fill="auto"/>
          </w:tcPr>
          <w:p w14:paraId="587C9913" w14:textId="77777777" w:rsidR="00FC7E52" w:rsidRPr="00567618" w:rsidRDefault="00FC7E52" w:rsidP="00DD54CD">
            <w:pPr>
              <w:pStyle w:val="TAC"/>
            </w:pPr>
            <w:r w:rsidRPr="00567618">
              <w:t>RED 2x12.65</w:t>
            </w:r>
          </w:p>
        </w:tc>
      </w:tr>
      <w:tr w:rsidR="00FC7E52" w:rsidRPr="00567618" w14:paraId="2A9E966C" w14:textId="77777777" w:rsidTr="00DD54CD">
        <w:trPr>
          <w:jc w:val="center"/>
        </w:trPr>
        <w:tc>
          <w:tcPr>
            <w:tcW w:w="1418" w:type="dxa"/>
            <w:shd w:val="clear" w:color="auto" w:fill="auto"/>
          </w:tcPr>
          <w:p w14:paraId="64F4D475" w14:textId="77777777" w:rsidR="00FC7E52" w:rsidRPr="00567618" w:rsidRDefault="00FC7E52" w:rsidP="00DD54CD">
            <w:pPr>
              <w:pStyle w:val="TAC"/>
            </w:pPr>
            <w:r w:rsidRPr="00567618">
              <w:t>12</w:t>
            </w:r>
          </w:p>
        </w:tc>
        <w:tc>
          <w:tcPr>
            <w:tcW w:w="4551" w:type="dxa"/>
            <w:shd w:val="clear" w:color="auto" w:fill="auto"/>
          </w:tcPr>
          <w:p w14:paraId="1F8774F5" w14:textId="77777777" w:rsidR="00FC7E52" w:rsidRPr="00567618" w:rsidRDefault="00FC7E52" w:rsidP="00DD54CD">
            <w:pPr>
              <w:pStyle w:val="TAC"/>
            </w:pPr>
            <w:r w:rsidRPr="00567618">
              <w:t>Not used</w:t>
            </w:r>
          </w:p>
        </w:tc>
      </w:tr>
      <w:tr w:rsidR="00FC7E52" w:rsidRPr="00567618" w14:paraId="1B905180" w14:textId="77777777" w:rsidTr="00DD54CD">
        <w:trPr>
          <w:jc w:val="center"/>
        </w:trPr>
        <w:tc>
          <w:tcPr>
            <w:tcW w:w="1418" w:type="dxa"/>
            <w:shd w:val="clear" w:color="auto" w:fill="auto"/>
          </w:tcPr>
          <w:p w14:paraId="20FD88A6" w14:textId="77777777" w:rsidR="00FC7E52" w:rsidRPr="00567618" w:rsidRDefault="00FC7E52" w:rsidP="00DD54CD">
            <w:pPr>
              <w:pStyle w:val="TAC"/>
            </w:pPr>
            <w:r w:rsidRPr="00567618">
              <w:t>13</w:t>
            </w:r>
          </w:p>
        </w:tc>
        <w:tc>
          <w:tcPr>
            <w:tcW w:w="4551" w:type="dxa"/>
            <w:shd w:val="clear" w:color="auto" w:fill="auto"/>
          </w:tcPr>
          <w:p w14:paraId="397012DC" w14:textId="77777777" w:rsidR="00FC7E52" w:rsidRPr="00567618" w:rsidRDefault="00FC7E52" w:rsidP="00DD54CD">
            <w:pPr>
              <w:pStyle w:val="TAC"/>
            </w:pPr>
            <w:r w:rsidRPr="00567618">
              <w:t>Not used</w:t>
            </w:r>
          </w:p>
        </w:tc>
      </w:tr>
      <w:tr w:rsidR="00FC7E52" w:rsidRPr="00567618" w14:paraId="299172A2" w14:textId="77777777" w:rsidTr="00DD54CD">
        <w:trPr>
          <w:jc w:val="center"/>
        </w:trPr>
        <w:tc>
          <w:tcPr>
            <w:tcW w:w="1418" w:type="dxa"/>
            <w:shd w:val="clear" w:color="auto" w:fill="auto"/>
          </w:tcPr>
          <w:p w14:paraId="0A934B3C" w14:textId="77777777" w:rsidR="00FC7E52" w:rsidRPr="00567618" w:rsidRDefault="00FC7E52" w:rsidP="00DD54CD">
            <w:pPr>
              <w:pStyle w:val="TAC"/>
            </w:pPr>
            <w:r w:rsidRPr="00567618">
              <w:t>14</w:t>
            </w:r>
          </w:p>
        </w:tc>
        <w:tc>
          <w:tcPr>
            <w:tcW w:w="4551" w:type="dxa"/>
            <w:shd w:val="clear" w:color="auto" w:fill="auto"/>
          </w:tcPr>
          <w:p w14:paraId="4FB9E4F5" w14:textId="77777777" w:rsidR="00FC7E52" w:rsidRPr="00567618" w:rsidRDefault="00FC7E52" w:rsidP="00DD54CD">
            <w:pPr>
              <w:pStyle w:val="TAC"/>
            </w:pPr>
            <w:r w:rsidRPr="00567618">
              <w:t>Not used</w:t>
            </w:r>
          </w:p>
        </w:tc>
      </w:tr>
    </w:tbl>
    <w:p w14:paraId="4BE76C58" w14:textId="77777777" w:rsidR="00FC7E52" w:rsidRPr="00567618" w:rsidRDefault="00FC7E52" w:rsidP="00FC7E52">
      <w:pPr>
        <w:spacing w:after="240"/>
        <w:rPr>
          <w:rFonts w:ascii="Arial" w:hAnsi="Arial" w:cs="Arial"/>
        </w:rPr>
      </w:pPr>
      <w:bookmarkStart w:id="9224" w:name="_MCCTEMPBM_CRPT86941912___7"/>
    </w:p>
    <w:p w14:paraId="08344E5A" w14:textId="77777777" w:rsidR="00FC7E52" w:rsidRPr="00567618" w:rsidRDefault="00FC7E52" w:rsidP="00FC7E52">
      <w:pPr>
        <w:pStyle w:val="TH"/>
      </w:pPr>
      <w:bookmarkStart w:id="9225" w:name="_CRTableW_3_3"/>
      <w:bookmarkEnd w:id="9224"/>
      <w:r w:rsidRPr="00567618">
        <w:t xml:space="preserve">Table </w:t>
      </w:r>
      <w:bookmarkEnd w:id="9225"/>
      <w:r w:rsidRPr="00567618">
        <w:t>W.3.3: Code points for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2"/>
        <w:gridCol w:w="5263"/>
      </w:tblGrid>
      <w:tr w:rsidR="00FC7E52" w:rsidRPr="00567618" w14:paraId="0B5507C3" w14:textId="77777777" w:rsidTr="00DD54CD">
        <w:trPr>
          <w:jc w:val="center"/>
        </w:trPr>
        <w:tc>
          <w:tcPr>
            <w:tcW w:w="2202" w:type="dxa"/>
            <w:shd w:val="clear" w:color="auto" w:fill="auto"/>
          </w:tcPr>
          <w:p w14:paraId="59AE9920" w14:textId="77777777" w:rsidR="00FC7E52" w:rsidRPr="00567618" w:rsidRDefault="00FC7E52" w:rsidP="00DD54CD">
            <w:pPr>
              <w:pStyle w:val="TAH"/>
            </w:pPr>
            <w:r w:rsidRPr="00567618">
              <w:t>CMR code</w:t>
            </w:r>
          </w:p>
        </w:tc>
        <w:tc>
          <w:tcPr>
            <w:tcW w:w="5263" w:type="dxa"/>
            <w:shd w:val="clear" w:color="auto" w:fill="auto"/>
          </w:tcPr>
          <w:p w14:paraId="1A3556F0" w14:textId="77777777" w:rsidR="00FC7E52" w:rsidRPr="00567618" w:rsidRDefault="00FC7E52" w:rsidP="00DD54CD">
            <w:pPr>
              <w:pStyle w:val="TAH"/>
            </w:pPr>
            <w:r w:rsidRPr="00567618">
              <w:t xml:space="preserve">Application layer redundancy EVS request </w:t>
            </w:r>
          </w:p>
        </w:tc>
      </w:tr>
      <w:tr w:rsidR="00FC7E52" w:rsidRPr="00567618" w14:paraId="796E9B11" w14:textId="77777777" w:rsidTr="00DD54CD">
        <w:trPr>
          <w:jc w:val="center"/>
        </w:trPr>
        <w:tc>
          <w:tcPr>
            <w:tcW w:w="2202" w:type="dxa"/>
            <w:shd w:val="clear" w:color="auto" w:fill="auto"/>
          </w:tcPr>
          <w:p w14:paraId="58177DC2" w14:textId="77777777" w:rsidR="00FC7E52" w:rsidRPr="00567618" w:rsidRDefault="00FC7E52" w:rsidP="00DD54CD">
            <w:pPr>
              <w:pStyle w:val="TAC"/>
            </w:pPr>
            <w:r w:rsidRPr="00567618">
              <w:t>111 0000</w:t>
            </w:r>
          </w:p>
        </w:tc>
        <w:tc>
          <w:tcPr>
            <w:tcW w:w="5263" w:type="dxa"/>
            <w:shd w:val="clear" w:color="auto" w:fill="auto"/>
          </w:tcPr>
          <w:p w14:paraId="184064FA" w14:textId="77777777" w:rsidR="00FC7E52" w:rsidRPr="00567618" w:rsidRDefault="00FC7E52" w:rsidP="00DD54CD">
            <w:pPr>
              <w:pStyle w:val="TAC"/>
            </w:pPr>
            <w:r w:rsidRPr="00567618">
              <w:t>RED 2x7.2-NB</w:t>
            </w:r>
          </w:p>
        </w:tc>
      </w:tr>
      <w:tr w:rsidR="00FC7E52" w:rsidRPr="00567618" w14:paraId="232320B1" w14:textId="77777777" w:rsidTr="00DD54CD">
        <w:trPr>
          <w:jc w:val="center"/>
        </w:trPr>
        <w:tc>
          <w:tcPr>
            <w:tcW w:w="2202" w:type="dxa"/>
            <w:shd w:val="clear" w:color="auto" w:fill="auto"/>
          </w:tcPr>
          <w:p w14:paraId="233FC99F" w14:textId="77777777" w:rsidR="00FC7E52" w:rsidRPr="00567618" w:rsidRDefault="00FC7E52" w:rsidP="00DD54CD">
            <w:pPr>
              <w:pStyle w:val="TAC"/>
            </w:pPr>
            <w:r w:rsidRPr="00567618">
              <w:t>111 0001</w:t>
            </w:r>
          </w:p>
        </w:tc>
        <w:tc>
          <w:tcPr>
            <w:tcW w:w="5263" w:type="dxa"/>
            <w:shd w:val="clear" w:color="auto" w:fill="auto"/>
          </w:tcPr>
          <w:p w14:paraId="6126A8B5" w14:textId="77777777" w:rsidR="00FC7E52" w:rsidRPr="00567618" w:rsidRDefault="00FC7E52" w:rsidP="00DD54CD">
            <w:pPr>
              <w:pStyle w:val="TAC"/>
            </w:pPr>
            <w:r w:rsidRPr="00567618">
              <w:t>RED 2x8-NB</w:t>
            </w:r>
          </w:p>
        </w:tc>
      </w:tr>
      <w:tr w:rsidR="00FC7E52" w:rsidRPr="00567618" w14:paraId="281907B8" w14:textId="77777777" w:rsidTr="00DD54CD">
        <w:trPr>
          <w:jc w:val="center"/>
        </w:trPr>
        <w:tc>
          <w:tcPr>
            <w:tcW w:w="2202" w:type="dxa"/>
            <w:shd w:val="clear" w:color="auto" w:fill="auto"/>
          </w:tcPr>
          <w:p w14:paraId="15A9E039" w14:textId="77777777" w:rsidR="00FC7E52" w:rsidRPr="00567618" w:rsidRDefault="00FC7E52" w:rsidP="00DD54CD">
            <w:pPr>
              <w:pStyle w:val="TAC"/>
            </w:pPr>
            <w:r w:rsidRPr="00567618">
              <w:t>111 0010</w:t>
            </w:r>
          </w:p>
        </w:tc>
        <w:tc>
          <w:tcPr>
            <w:tcW w:w="5263" w:type="dxa"/>
            <w:shd w:val="clear" w:color="auto" w:fill="auto"/>
          </w:tcPr>
          <w:p w14:paraId="310BADD8" w14:textId="77777777" w:rsidR="00FC7E52" w:rsidRPr="00567618" w:rsidRDefault="00FC7E52" w:rsidP="00DD54CD">
            <w:pPr>
              <w:pStyle w:val="TAC"/>
            </w:pPr>
            <w:r w:rsidRPr="00567618">
              <w:t>RED 2x9.6-NB</w:t>
            </w:r>
          </w:p>
        </w:tc>
      </w:tr>
      <w:tr w:rsidR="00FC7E52" w:rsidRPr="00567618" w14:paraId="06253031" w14:textId="77777777" w:rsidTr="00DD54CD">
        <w:trPr>
          <w:jc w:val="center"/>
        </w:trPr>
        <w:tc>
          <w:tcPr>
            <w:tcW w:w="2202" w:type="dxa"/>
            <w:shd w:val="clear" w:color="auto" w:fill="auto"/>
          </w:tcPr>
          <w:p w14:paraId="6349E5EC" w14:textId="77777777" w:rsidR="00FC7E52" w:rsidRPr="00567618" w:rsidRDefault="00FC7E52" w:rsidP="00DD54CD">
            <w:pPr>
              <w:pStyle w:val="TAC"/>
            </w:pPr>
            <w:r w:rsidRPr="00567618">
              <w:t>111 0011</w:t>
            </w:r>
          </w:p>
        </w:tc>
        <w:tc>
          <w:tcPr>
            <w:tcW w:w="5263" w:type="dxa"/>
            <w:shd w:val="clear" w:color="auto" w:fill="auto"/>
          </w:tcPr>
          <w:p w14:paraId="250684E6" w14:textId="77777777" w:rsidR="00FC7E52" w:rsidRPr="00567618" w:rsidRDefault="00FC7E52" w:rsidP="00DD54CD">
            <w:pPr>
              <w:pStyle w:val="TAC"/>
            </w:pPr>
            <w:r w:rsidRPr="00567618">
              <w:t>RED 2x13.2-NB</w:t>
            </w:r>
          </w:p>
        </w:tc>
      </w:tr>
      <w:tr w:rsidR="00FC7E52" w:rsidRPr="00567618" w14:paraId="5C00D530" w14:textId="77777777" w:rsidTr="00DD54CD">
        <w:trPr>
          <w:jc w:val="center"/>
        </w:trPr>
        <w:tc>
          <w:tcPr>
            <w:tcW w:w="2202" w:type="dxa"/>
            <w:shd w:val="clear" w:color="auto" w:fill="auto"/>
          </w:tcPr>
          <w:p w14:paraId="5BB689F6" w14:textId="77777777" w:rsidR="00FC7E52" w:rsidRPr="00567618" w:rsidRDefault="00FC7E52" w:rsidP="00DD54CD">
            <w:pPr>
              <w:pStyle w:val="TAC"/>
            </w:pPr>
            <w:r w:rsidRPr="00567618">
              <w:t>111 0100</w:t>
            </w:r>
          </w:p>
        </w:tc>
        <w:tc>
          <w:tcPr>
            <w:tcW w:w="5263" w:type="dxa"/>
            <w:shd w:val="clear" w:color="auto" w:fill="auto"/>
          </w:tcPr>
          <w:p w14:paraId="04D78B1F" w14:textId="77777777" w:rsidR="00FC7E52" w:rsidRPr="00567618" w:rsidRDefault="00FC7E52" w:rsidP="00DD54CD">
            <w:pPr>
              <w:pStyle w:val="TAC"/>
            </w:pPr>
            <w:r w:rsidRPr="00567618">
              <w:t>RED 2x7.2-WB</w:t>
            </w:r>
          </w:p>
        </w:tc>
      </w:tr>
      <w:tr w:rsidR="00FC7E52" w:rsidRPr="00567618" w14:paraId="07617367" w14:textId="77777777" w:rsidTr="00DD54CD">
        <w:trPr>
          <w:jc w:val="center"/>
        </w:trPr>
        <w:tc>
          <w:tcPr>
            <w:tcW w:w="2202" w:type="dxa"/>
            <w:shd w:val="clear" w:color="auto" w:fill="auto"/>
          </w:tcPr>
          <w:p w14:paraId="26FF83BB" w14:textId="77777777" w:rsidR="00FC7E52" w:rsidRPr="00567618" w:rsidRDefault="00FC7E52" w:rsidP="00DD54CD">
            <w:pPr>
              <w:pStyle w:val="TAC"/>
            </w:pPr>
            <w:r w:rsidRPr="00567618">
              <w:t>111 0101</w:t>
            </w:r>
          </w:p>
        </w:tc>
        <w:tc>
          <w:tcPr>
            <w:tcW w:w="5263" w:type="dxa"/>
            <w:shd w:val="clear" w:color="auto" w:fill="auto"/>
          </w:tcPr>
          <w:p w14:paraId="336D68FD" w14:textId="77777777" w:rsidR="00FC7E52" w:rsidRPr="00567618" w:rsidRDefault="00FC7E52" w:rsidP="00DD54CD">
            <w:pPr>
              <w:pStyle w:val="TAC"/>
            </w:pPr>
            <w:r w:rsidRPr="00567618">
              <w:t>RED 2x8-WB</w:t>
            </w:r>
          </w:p>
        </w:tc>
      </w:tr>
      <w:tr w:rsidR="00FC7E52" w:rsidRPr="00567618" w14:paraId="2FA12474" w14:textId="77777777" w:rsidTr="00DD54CD">
        <w:trPr>
          <w:jc w:val="center"/>
        </w:trPr>
        <w:tc>
          <w:tcPr>
            <w:tcW w:w="2202" w:type="dxa"/>
            <w:shd w:val="clear" w:color="auto" w:fill="auto"/>
          </w:tcPr>
          <w:p w14:paraId="4094E074" w14:textId="77777777" w:rsidR="00FC7E52" w:rsidRPr="00567618" w:rsidRDefault="00FC7E52" w:rsidP="00DD54CD">
            <w:pPr>
              <w:pStyle w:val="TAC"/>
            </w:pPr>
            <w:r w:rsidRPr="00567618">
              <w:t>111 0110</w:t>
            </w:r>
          </w:p>
        </w:tc>
        <w:tc>
          <w:tcPr>
            <w:tcW w:w="5263" w:type="dxa"/>
            <w:shd w:val="clear" w:color="auto" w:fill="auto"/>
          </w:tcPr>
          <w:p w14:paraId="2A739829" w14:textId="77777777" w:rsidR="00FC7E52" w:rsidRPr="00567618" w:rsidRDefault="00FC7E52" w:rsidP="00DD54CD">
            <w:pPr>
              <w:pStyle w:val="TAC"/>
            </w:pPr>
            <w:r w:rsidRPr="00567618">
              <w:t>RED 2x9.6-WB</w:t>
            </w:r>
          </w:p>
        </w:tc>
      </w:tr>
      <w:tr w:rsidR="00FC7E52" w:rsidRPr="00567618" w14:paraId="7F4DBBCB" w14:textId="77777777" w:rsidTr="00DD54CD">
        <w:trPr>
          <w:jc w:val="center"/>
        </w:trPr>
        <w:tc>
          <w:tcPr>
            <w:tcW w:w="2202" w:type="dxa"/>
            <w:shd w:val="clear" w:color="auto" w:fill="auto"/>
          </w:tcPr>
          <w:p w14:paraId="54003B86" w14:textId="77777777" w:rsidR="00FC7E52" w:rsidRPr="00567618" w:rsidRDefault="00FC7E52" w:rsidP="00DD54CD">
            <w:pPr>
              <w:pStyle w:val="TAC"/>
            </w:pPr>
            <w:r w:rsidRPr="00567618">
              <w:t>111 0111</w:t>
            </w:r>
          </w:p>
        </w:tc>
        <w:tc>
          <w:tcPr>
            <w:tcW w:w="5263" w:type="dxa"/>
            <w:shd w:val="clear" w:color="auto" w:fill="auto"/>
          </w:tcPr>
          <w:p w14:paraId="27F8652A" w14:textId="77777777" w:rsidR="00FC7E52" w:rsidRPr="00567618" w:rsidRDefault="00FC7E52" w:rsidP="00DD54CD">
            <w:pPr>
              <w:pStyle w:val="TAC"/>
            </w:pPr>
            <w:r w:rsidRPr="00567618">
              <w:t>RED 2x13.2-WB</w:t>
            </w:r>
          </w:p>
        </w:tc>
      </w:tr>
      <w:tr w:rsidR="00FC7E52" w:rsidRPr="00567618" w14:paraId="3EF1DACA" w14:textId="77777777" w:rsidTr="00DD54CD">
        <w:trPr>
          <w:jc w:val="center"/>
        </w:trPr>
        <w:tc>
          <w:tcPr>
            <w:tcW w:w="2202" w:type="dxa"/>
            <w:shd w:val="clear" w:color="auto" w:fill="auto"/>
          </w:tcPr>
          <w:p w14:paraId="642A5C25" w14:textId="77777777" w:rsidR="00FC7E52" w:rsidRPr="00567618" w:rsidRDefault="00FC7E52" w:rsidP="00DD54CD">
            <w:pPr>
              <w:pStyle w:val="TAC"/>
            </w:pPr>
            <w:r w:rsidRPr="00567618">
              <w:t>111 1000</w:t>
            </w:r>
          </w:p>
        </w:tc>
        <w:tc>
          <w:tcPr>
            <w:tcW w:w="5263" w:type="dxa"/>
            <w:shd w:val="clear" w:color="auto" w:fill="auto"/>
          </w:tcPr>
          <w:p w14:paraId="481DEBF4" w14:textId="77777777" w:rsidR="00FC7E52" w:rsidRPr="00567618" w:rsidRDefault="00FC7E52" w:rsidP="00DD54CD">
            <w:pPr>
              <w:pStyle w:val="TAC"/>
            </w:pPr>
            <w:r w:rsidRPr="00567618">
              <w:t>RED 2x13.2 CAM WB</w:t>
            </w:r>
          </w:p>
        </w:tc>
      </w:tr>
      <w:tr w:rsidR="00FC7E52" w:rsidRPr="00567618" w14:paraId="448BA1D7" w14:textId="77777777" w:rsidTr="00DD54CD">
        <w:trPr>
          <w:jc w:val="center"/>
        </w:trPr>
        <w:tc>
          <w:tcPr>
            <w:tcW w:w="2202" w:type="dxa"/>
            <w:shd w:val="clear" w:color="auto" w:fill="auto"/>
          </w:tcPr>
          <w:p w14:paraId="5F63477B" w14:textId="77777777" w:rsidR="00FC7E52" w:rsidRPr="00567618" w:rsidRDefault="00FC7E52" w:rsidP="00DD54CD">
            <w:pPr>
              <w:pStyle w:val="TAC"/>
            </w:pPr>
            <w:r w:rsidRPr="00567618">
              <w:t>111 1001</w:t>
            </w:r>
          </w:p>
        </w:tc>
        <w:tc>
          <w:tcPr>
            <w:tcW w:w="5263" w:type="dxa"/>
            <w:shd w:val="clear" w:color="auto" w:fill="auto"/>
          </w:tcPr>
          <w:p w14:paraId="7EBA1A30" w14:textId="77777777" w:rsidR="00FC7E52" w:rsidRPr="00567618" w:rsidRDefault="00FC7E52" w:rsidP="00DD54CD">
            <w:pPr>
              <w:pStyle w:val="TAC"/>
            </w:pPr>
            <w:r w:rsidRPr="00567618">
              <w:t>RED 2x13.2 CAM SWB</w:t>
            </w:r>
          </w:p>
        </w:tc>
      </w:tr>
      <w:tr w:rsidR="00FC7E52" w:rsidRPr="00567618" w14:paraId="740A72D3" w14:textId="77777777" w:rsidTr="00DD54CD">
        <w:trPr>
          <w:jc w:val="center"/>
        </w:trPr>
        <w:tc>
          <w:tcPr>
            <w:tcW w:w="2202" w:type="dxa"/>
            <w:shd w:val="clear" w:color="auto" w:fill="auto"/>
          </w:tcPr>
          <w:p w14:paraId="3BCC9F6E" w14:textId="77777777" w:rsidR="00FC7E52" w:rsidRPr="00567618" w:rsidRDefault="00FC7E52" w:rsidP="00DD54CD">
            <w:pPr>
              <w:pStyle w:val="TAC"/>
            </w:pPr>
            <w:r w:rsidRPr="00567618">
              <w:t>111 1010</w:t>
            </w:r>
          </w:p>
        </w:tc>
        <w:tc>
          <w:tcPr>
            <w:tcW w:w="5263" w:type="dxa"/>
            <w:shd w:val="clear" w:color="auto" w:fill="auto"/>
          </w:tcPr>
          <w:p w14:paraId="340D0F23" w14:textId="77777777" w:rsidR="00FC7E52" w:rsidRPr="00567618" w:rsidRDefault="00FC7E52" w:rsidP="00DD54CD">
            <w:pPr>
              <w:pStyle w:val="TAC"/>
            </w:pPr>
            <w:r w:rsidRPr="00567618">
              <w:t>RED 2x9.6-SWB</w:t>
            </w:r>
          </w:p>
        </w:tc>
      </w:tr>
      <w:tr w:rsidR="00FC7E52" w:rsidRPr="00567618" w14:paraId="45138276" w14:textId="77777777" w:rsidTr="00DD54CD">
        <w:trPr>
          <w:jc w:val="center"/>
        </w:trPr>
        <w:tc>
          <w:tcPr>
            <w:tcW w:w="2202" w:type="dxa"/>
            <w:shd w:val="clear" w:color="auto" w:fill="auto"/>
          </w:tcPr>
          <w:p w14:paraId="4FE402EF" w14:textId="77777777" w:rsidR="00FC7E52" w:rsidRPr="00567618" w:rsidRDefault="00FC7E52" w:rsidP="00DD54CD">
            <w:pPr>
              <w:pStyle w:val="TAC"/>
            </w:pPr>
            <w:r w:rsidRPr="00567618">
              <w:t>111 1011</w:t>
            </w:r>
          </w:p>
        </w:tc>
        <w:tc>
          <w:tcPr>
            <w:tcW w:w="5263" w:type="dxa"/>
            <w:shd w:val="clear" w:color="auto" w:fill="auto"/>
          </w:tcPr>
          <w:p w14:paraId="79517572" w14:textId="77777777" w:rsidR="00FC7E52" w:rsidRPr="00567618" w:rsidRDefault="00FC7E52" w:rsidP="00DD54CD">
            <w:pPr>
              <w:pStyle w:val="TAC"/>
            </w:pPr>
            <w:r w:rsidRPr="00567618">
              <w:t>RED 2x13.2-SWB</w:t>
            </w:r>
          </w:p>
        </w:tc>
      </w:tr>
      <w:tr w:rsidR="00FC7E52" w:rsidRPr="00567618" w14:paraId="6ED129EC" w14:textId="77777777" w:rsidTr="00DD54CD">
        <w:trPr>
          <w:jc w:val="center"/>
        </w:trPr>
        <w:tc>
          <w:tcPr>
            <w:tcW w:w="2202" w:type="dxa"/>
            <w:shd w:val="clear" w:color="auto" w:fill="auto"/>
          </w:tcPr>
          <w:p w14:paraId="1880C003" w14:textId="77777777" w:rsidR="00FC7E52" w:rsidRPr="00567618" w:rsidRDefault="00FC7E52" w:rsidP="00DD54CD">
            <w:pPr>
              <w:pStyle w:val="TAC"/>
            </w:pPr>
            <w:r w:rsidRPr="00567618">
              <w:t>111 1100</w:t>
            </w:r>
          </w:p>
        </w:tc>
        <w:tc>
          <w:tcPr>
            <w:tcW w:w="5263" w:type="dxa"/>
            <w:shd w:val="clear" w:color="auto" w:fill="auto"/>
          </w:tcPr>
          <w:p w14:paraId="1E52F015" w14:textId="77777777" w:rsidR="00FC7E52" w:rsidRPr="00567618" w:rsidRDefault="00FC7E52" w:rsidP="00DD54CD">
            <w:pPr>
              <w:pStyle w:val="TAC"/>
            </w:pPr>
            <w:r w:rsidRPr="00567618">
              <w:t>RED 2x6.6-IO</w:t>
            </w:r>
          </w:p>
        </w:tc>
      </w:tr>
      <w:tr w:rsidR="00FC7E52" w:rsidRPr="00567618" w14:paraId="3931B9F1" w14:textId="77777777" w:rsidTr="00DD54CD">
        <w:trPr>
          <w:jc w:val="center"/>
        </w:trPr>
        <w:tc>
          <w:tcPr>
            <w:tcW w:w="2202" w:type="dxa"/>
            <w:shd w:val="clear" w:color="auto" w:fill="auto"/>
          </w:tcPr>
          <w:p w14:paraId="694229D5" w14:textId="77777777" w:rsidR="00FC7E52" w:rsidRPr="00567618" w:rsidRDefault="00FC7E52" w:rsidP="00DD54CD">
            <w:pPr>
              <w:pStyle w:val="TAC"/>
            </w:pPr>
            <w:r w:rsidRPr="00567618">
              <w:t>111 1101</w:t>
            </w:r>
          </w:p>
        </w:tc>
        <w:tc>
          <w:tcPr>
            <w:tcW w:w="5263" w:type="dxa"/>
            <w:shd w:val="clear" w:color="auto" w:fill="auto"/>
          </w:tcPr>
          <w:p w14:paraId="2A4BCE2F" w14:textId="77777777" w:rsidR="00FC7E52" w:rsidRPr="00567618" w:rsidRDefault="00FC7E52" w:rsidP="00DD54CD">
            <w:pPr>
              <w:pStyle w:val="TAC"/>
            </w:pPr>
            <w:r w:rsidRPr="00567618">
              <w:t>RED 2x8.85-IO</w:t>
            </w:r>
          </w:p>
        </w:tc>
      </w:tr>
      <w:tr w:rsidR="00FC7E52" w:rsidRPr="00567618" w14:paraId="2A2A9F89" w14:textId="77777777" w:rsidTr="00DD54CD">
        <w:trPr>
          <w:jc w:val="center"/>
        </w:trPr>
        <w:tc>
          <w:tcPr>
            <w:tcW w:w="2202" w:type="dxa"/>
            <w:shd w:val="clear" w:color="auto" w:fill="auto"/>
          </w:tcPr>
          <w:p w14:paraId="43B7165C" w14:textId="77777777" w:rsidR="00FC7E52" w:rsidRPr="00567618" w:rsidRDefault="00FC7E52" w:rsidP="00DD54CD">
            <w:pPr>
              <w:pStyle w:val="TAC"/>
            </w:pPr>
            <w:r w:rsidRPr="00567618">
              <w:t>111 1110</w:t>
            </w:r>
          </w:p>
        </w:tc>
        <w:tc>
          <w:tcPr>
            <w:tcW w:w="5263" w:type="dxa"/>
            <w:shd w:val="clear" w:color="auto" w:fill="auto"/>
          </w:tcPr>
          <w:p w14:paraId="61E1B005" w14:textId="77777777" w:rsidR="00FC7E52" w:rsidRPr="00567618" w:rsidRDefault="00FC7E52" w:rsidP="00DD54CD">
            <w:pPr>
              <w:pStyle w:val="TAC"/>
            </w:pPr>
            <w:r w:rsidRPr="00567618">
              <w:t>RED 2x12.65-IO</w:t>
            </w:r>
          </w:p>
        </w:tc>
      </w:tr>
    </w:tbl>
    <w:p w14:paraId="40371DF1" w14:textId="77777777" w:rsidR="00FC7E52" w:rsidRPr="00567618" w:rsidRDefault="00FC7E52" w:rsidP="00FC7E52">
      <w:pPr>
        <w:rPr>
          <w:lang w:eastAsia="ko-KR"/>
        </w:rPr>
      </w:pPr>
    </w:p>
    <w:p w14:paraId="1D8471DB" w14:textId="77777777" w:rsidR="00FC7E52" w:rsidRPr="00567618" w:rsidRDefault="00FC7E52" w:rsidP="00FC7E52">
      <w:pPr>
        <w:rPr>
          <w:lang w:eastAsia="ko-KR"/>
        </w:rPr>
      </w:pPr>
      <w:r w:rsidRPr="00567618">
        <w:rPr>
          <w:lang w:eastAsia="ko-KR"/>
        </w:rPr>
        <w:t xml:space="preserve">To enable use of application layer redundancy the </w:t>
      </w:r>
      <w:r w:rsidRPr="00567618">
        <w:t>max-red SDP parameter should be selected in the SDP offer and answer to give at least some room for application layer redundancy adaptation and in accordance with clauses 6.2.2.2 and 6.2.2.3.  The recommended redundancy offset for application layer redundancy should be 3 frames.</w:t>
      </w:r>
    </w:p>
    <w:p w14:paraId="7D10A716" w14:textId="77777777" w:rsidR="00FC7E52" w:rsidRPr="00567618" w:rsidRDefault="00FC7E52" w:rsidP="00FC7E52">
      <w:pPr>
        <w:pStyle w:val="Heading1"/>
      </w:pPr>
      <w:bookmarkStart w:id="9226" w:name="_CRW_4"/>
      <w:bookmarkStart w:id="9227" w:name="_Toc26369802"/>
      <w:bookmarkStart w:id="9228" w:name="_Toc36227684"/>
      <w:bookmarkStart w:id="9229" w:name="_Toc36228699"/>
      <w:bookmarkStart w:id="9230" w:name="_Toc36229326"/>
      <w:bookmarkStart w:id="9231" w:name="_Toc68847647"/>
      <w:bookmarkStart w:id="9232" w:name="_Toc74611582"/>
      <w:bookmarkStart w:id="9233" w:name="_Toc75566861"/>
      <w:bookmarkStart w:id="9234" w:name="_Toc89790413"/>
      <w:bookmarkStart w:id="9235" w:name="_Toc99467052"/>
      <w:bookmarkStart w:id="9236" w:name="_Toc216799899"/>
      <w:bookmarkEnd w:id="9226"/>
      <w:r w:rsidRPr="00567618">
        <w:rPr>
          <w:lang w:eastAsia="ko-KR"/>
        </w:rPr>
        <w:t>W.</w:t>
      </w:r>
      <w:r w:rsidRPr="00567618">
        <w:t>4</w:t>
      </w:r>
      <w:r>
        <w:tab/>
      </w:r>
      <w:r w:rsidRPr="00567618">
        <w:t>Negotiation of End-to-End and Uplink/Downlink PLR</w:t>
      </w:r>
      <w:bookmarkEnd w:id="9227"/>
      <w:bookmarkEnd w:id="9228"/>
      <w:bookmarkEnd w:id="9229"/>
      <w:bookmarkEnd w:id="9230"/>
      <w:bookmarkEnd w:id="9231"/>
      <w:bookmarkEnd w:id="9232"/>
      <w:bookmarkEnd w:id="9233"/>
      <w:bookmarkEnd w:id="9234"/>
      <w:bookmarkEnd w:id="9235"/>
      <w:bookmarkEnd w:id="9236"/>
    </w:p>
    <w:p w14:paraId="02E6F09B" w14:textId="77777777" w:rsidR="00FC7E52" w:rsidRPr="00567618" w:rsidRDefault="00FC7E52" w:rsidP="00FC7E52">
      <w:pPr>
        <w:pStyle w:val="Heading2"/>
        <w:rPr>
          <w:noProof/>
        </w:rPr>
      </w:pPr>
      <w:bookmarkStart w:id="9237" w:name="_CRW_4_1"/>
      <w:bookmarkStart w:id="9238" w:name="_Toc26369803"/>
      <w:bookmarkStart w:id="9239" w:name="_Toc36227685"/>
      <w:bookmarkStart w:id="9240" w:name="_Toc36228700"/>
      <w:bookmarkStart w:id="9241" w:name="_Toc36229327"/>
      <w:bookmarkStart w:id="9242" w:name="_Toc68847648"/>
      <w:bookmarkStart w:id="9243" w:name="_Toc74611583"/>
      <w:bookmarkStart w:id="9244" w:name="_Toc75566862"/>
      <w:bookmarkStart w:id="9245" w:name="_Toc89790414"/>
      <w:bookmarkStart w:id="9246" w:name="_Toc99467053"/>
      <w:bookmarkStart w:id="9247" w:name="_Toc216799900"/>
      <w:bookmarkEnd w:id="9237"/>
      <w:r w:rsidRPr="00567618">
        <w:rPr>
          <w:noProof/>
        </w:rPr>
        <w:t>W.4.1</w:t>
      </w:r>
      <w:r>
        <w:rPr>
          <w:noProof/>
        </w:rPr>
        <w:tab/>
      </w:r>
      <w:r w:rsidRPr="00567618">
        <w:rPr>
          <w:noProof/>
        </w:rPr>
        <w:t>General</w:t>
      </w:r>
      <w:bookmarkEnd w:id="9238"/>
      <w:bookmarkEnd w:id="9239"/>
      <w:bookmarkEnd w:id="9240"/>
      <w:bookmarkEnd w:id="9241"/>
      <w:bookmarkEnd w:id="9242"/>
      <w:bookmarkEnd w:id="9243"/>
      <w:bookmarkEnd w:id="9244"/>
      <w:bookmarkEnd w:id="9245"/>
      <w:bookmarkEnd w:id="9246"/>
      <w:bookmarkEnd w:id="9247"/>
    </w:p>
    <w:p w14:paraId="70A9164A" w14:textId="77777777" w:rsidR="00FC7E52" w:rsidRPr="00567618" w:rsidRDefault="00FC7E52" w:rsidP="00FC7E52">
      <w:r w:rsidRPr="00567618">
        <w:t xml:space="preserve">In addition to the negotiated codecs and codec modes, the end-to-end quality and robustness to packet loss of a service can depend on the MTSI client implementation of functions such as packet loss concealment (PLC) and de-jitter buffer management (JBM). </w:t>
      </w:r>
    </w:p>
    <w:p w14:paraId="21C906A1" w14:textId="77777777" w:rsidR="00FC7E52" w:rsidRPr="00567618" w:rsidRDefault="00FC7E52" w:rsidP="00FC7E52">
      <w:pPr>
        <w:rPr>
          <w:noProof/>
        </w:rPr>
      </w:pPr>
      <w:r w:rsidRPr="00567618">
        <w:rPr>
          <w:noProof/>
        </w:rPr>
        <w:t xml:space="preserve">A set of end-to-end and link-by-link PLR parameters is specified to provide the following: </w:t>
      </w:r>
    </w:p>
    <w:p w14:paraId="38100EB4" w14:textId="77777777" w:rsidR="00FC7E52" w:rsidRPr="00567618" w:rsidRDefault="00FC7E52" w:rsidP="00FC7E52">
      <w:pPr>
        <w:pStyle w:val="B1"/>
        <w:rPr>
          <w:noProof/>
        </w:rPr>
      </w:pPr>
      <w:r w:rsidRPr="00567618">
        <w:rPr>
          <w:noProof/>
        </w:rPr>
        <w:t>-</w:t>
      </w:r>
      <w:r w:rsidRPr="00567618">
        <w:rPr>
          <w:noProof/>
        </w:rPr>
        <w:tab/>
        <w:t xml:space="preserve">enable MTSI clients to indicate for each RTP payload type the effective maximum tolerable PLR resulting from the codec, codec mode, packet loss concealment, de-jitter buffer management and other implementation considerations. </w:t>
      </w:r>
    </w:p>
    <w:p w14:paraId="5B10DC6A" w14:textId="77777777" w:rsidR="00FC7E52" w:rsidRPr="00567618" w:rsidRDefault="00FC7E52" w:rsidP="00FC7E52">
      <w:pPr>
        <w:pStyle w:val="B1"/>
        <w:rPr>
          <w:noProof/>
        </w:rPr>
      </w:pPr>
      <w:r w:rsidRPr="00567618">
        <w:rPr>
          <w:noProof/>
        </w:rPr>
        <w:lastRenderedPageBreak/>
        <w:t>-</w:t>
      </w:r>
      <w:r w:rsidRPr="00567618">
        <w:rPr>
          <w:noProof/>
        </w:rPr>
        <w:tab/>
        <w:t>enable MTSI clients to negotiate with each other and suggest to the PCRF/PCFs how the maximum tolerable end-to-end PLR budget can be distributed across the uplink and downlink in a media transport path.  In the absence of any additional negotation or information from the terminals, the PCRF/PCFs may default to distributing the maximum tolerable end-to-end PLR equally (50-50) across the uplink and downlink.  The link-specific PLR parameters enable the terminals to suggest to the PCRF/PCFs an unequal distribution, e.g. 60% of the maximum end-to-end PLR allowed on the uplink and 40% allowed on the downlink before the terminals are handed off.</w:t>
      </w:r>
    </w:p>
    <w:p w14:paraId="30E4C439" w14:textId="77777777" w:rsidR="00FC7E52" w:rsidRPr="00567618" w:rsidRDefault="00FC7E52" w:rsidP="00FC7E52">
      <w:pPr>
        <w:pStyle w:val="B1"/>
        <w:rPr>
          <w:noProof/>
        </w:rPr>
      </w:pPr>
      <w:r w:rsidRPr="00567618">
        <w:rPr>
          <w:noProof/>
        </w:rPr>
        <w:t>-</w:t>
      </w:r>
      <w:r w:rsidRPr="00567618">
        <w:rPr>
          <w:noProof/>
        </w:rPr>
        <w:tab/>
        <w:t>indicate to the PCRFs/PCFs what PLR values may be used on the local uplink and downlink to the MTSI clients.</w:t>
      </w:r>
    </w:p>
    <w:p w14:paraId="53487FE5" w14:textId="77777777" w:rsidR="00FC7E52" w:rsidRPr="00567618" w:rsidRDefault="00FC7E52" w:rsidP="00FC7E52">
      <w:pPr>
        <w:pStyle w:val="Heading2"/>
        <w:rPr>
          <w:noProof/>
        </w:rPr>
      </w:pPr>
      <w:bookmarkStart w:id="9248" w:name="_CRW_4_2"/>
      <w:bookmarkStart w:id="9249" w:name="_Toc26369804"/>
      <w:bookmarkStart w:id="9250" w:name="_Toc36227686"/>
      <w:bookmarkStart w:id="9251" w:name="_Toc36228701"/>
      <w:bookmarkStart w:id="9252" w:name="_Toc36229328"/>
      <w:bookmarkStart w:id="9253" w:name="_Toc68847649"/>
      <w:bookmarkStart w:id="9254" w:name="_Toc74611584"/>
      <w:bookmarkStart w:id="9255" w:name="_Toc75566863"/>
      <w:bookmarkStart w:id="9256" w:name="_Toc89790415"/>
      <w:bookmarkStart w:id="9257" w:name="_Toc99467054"/>
      <w:bookmarkStart w:id="9258" w:name="_Toc216799901"/>
      <w:bookmarkEnd w:id="9248"/>
      <w:r w:rsidRPr="00567618">
        <w:rPr>
          <w:noProof/>
        </w:rPr>
        <w:t>W.4.2</w:t>
      </w:r>
      <w:r>
        <w:rPr>
          <w:noProof/>
        </w:rPr>
        <w:tab/>
      </w:r>
      <w:r w:rsidRPr="00567618">
        <w:rPr>
          <w:noProof/>
        </w:rPr>
        <w:t>Offering MTSI Client</w:t>
      </w:r>
      <w:bookmarkEnd w:id="9249"/>
      <w:bookmarkEnd w:id="9250"/>
      <w:bookmarkEnd w:id="9251"/>
      <w:bookmarkEnd w:id="9252"/>
      <w:bookmarkEnd w:id="9253"/>
      <w:bookmarkEnd w:id="9254"/>
      <w:bookmarkEnd w:id="9255"/>
      <w:bookmarkEnd w:id="9256"/>
      <w:bookmarkEnd w:id="9257"/>
      <w:bookmarkEnd w:id="9258"/>
    </w:p>
    <w:p w14:paraId="1F5F4F15" w14:textId="77777777" w:rsidR="00FC7E52" w:rsidRPr="00567618" w:rsidRDefault="00FC7E52" w:rsidP="00FC7E52">
      <w:pPr>
        <w:rPr>
          <w:color w:val="000000"/>
        </w:rPr>
      </w:pPr>
      <w:r w:rsidRPr="00567618">
        <w:t>SDP PLR attributes and parameters are defined for use with each payload type.  For each RTP payload type, an offering MTSI client supporting the CHEM feature may include the following SDP attribute in its SDP offer:</w:t>
      </w:r>
    </w:p>
    <w:p w14:paraId="266998C5" w14:textId="77777777" w:rsidR="00FC7E52" w:rsidRPr="00567618" w:rsidRDefault="00FC7E52" w:rsidP="00FC7E52">
      <w:pPr>
        <w:pStyle w:val="B1"/>
      </w:pPr>
      <w:r>
        <w:tab/>
      </w:r>
      <w:r w:rsidRPr="00567618">
        <w:t>Name: MAXimum-e2e-PLR(maximum end-to-end PLR of the media decoder in the MTSI client)</w:t>
      </w:r>
    </w:p>
    <w:p w14:paraId="3C1683A0" w14:textId="77777777" w:rsidR="00FC7E52" w:rsidRPr="00567618" w:rsidRDefault="00FC7E52" w:rsidP="00FC7E52">
      <w:pPr>
        <w:pStyle w:val="B1"/>
      </w:pPr>
      <w:r>
        <w:tab/>
      </w:r>
      <w:r w:rsidRPr="00567618">
        <w:t>Value: MAX-e2e-PLR-value</w:t>
      </w:r>
    </w:p>
    <w:p w14:paraId="46C46498" w14:textId="77777777" w:rsidR="00FC7E52" w:rsidRPr="00567618" w:rsidRDefault="00FC7E52" w:rsidP="00FC7E52">
      <w:pPr>
        <w:pStyle w:val="B1"/>
      </w:pPr>
      <w:r>
        <w:tab/>
      </w:r>
      <w:r w:rsidRPr="00567618">
        <w:t>Usage Level: media</w:t>
      </w:r>
    </w:p>
    <w:p w14:paraId="77540264" w14:textId="77777777" w:rsidR="00FC7E52" w:rsidRPr="00567618" w:rsidRDefault="00FC7E52" w:rsidP="00FC7E52">
      <w:pPr>
        <w:pStyle w:val="B1"/>
      </w:pPr>
      <w:r>
        <w:tab/>
      </w:r>
      <w:r w:rsidRPr="00567618">
        <w:t>Charset Dependent: no</w:t>
      </w:r>
    </w:p>
    <w:p w14:paraId="6CECBB19" w14:textId="77777777" w:rsidR="00FC7E52" w:rsidRPr="00567618" w:rsidRDefault="00FC7E52" w:rsidP="00FC7E52">
      <w:pPr>
        <w:pStyle w:val="B1"/>
      </w:pPr>
      <w:r>
        <w:tab/>
      </w:r>
      <w:r w:rsidRPr="00567618">
        <w:t>Syntax:</w:t>
      </w:r>
    </w:p>
    <w:p w14:paraId="50D2A930" w14:textId="77777777" w:rsidR="00FC7E52" w:rsidRPr="00567618" w:rsidRDefault="00FC7E52" w:rsidP="00FC7E52">
      <w:pPr>
        <w:pStyle w:val="B2"/>
      </w:pPr>
      <w:r>
        <w:tab/>
      </w:r>
      <w:r w:rsidRPr="00567618">
        <w:t>MAX-e2e-PLR-value = payload-type SP maxe2e-PLR</w:t>
      </w:r>
      <w:r>
        <w:t> </w:t>
      </w:r>
      <w:r w:rsidRPr="00567618">
        <w:t>[“:”maxDL-PLR]</w:t>
      </w:r>
      <w:r>
        <w:t> </w:t>
      </w:r>
      <w:r w:rsidRPr="00567618">
        <w:t>[“/”maxUL-PLR]</w:t>
      </w:r>
    </w:p>
    <w:p w14:paraId="3CB18110" w14:textId="77777777" w:rsidR="00FC7E52" w:rsidRPr="00567618" w:rsidRDefault="00FC7E52" w:rsidP="00FC7E52">
      <w:pPr>
        <w:pStyle w:val="B2"/>
      </w:pPr>
      <w:r>
        <w:tab/>
      </w:r>
      <w:r w:rsidRPr="00567618">
        <w:t>payload-type = zero-based-integer</w:t>
      </w:r>
    </w:p>
    <w:p w14:paraId="00B10880" w14:textId="77777777" w:rsidR="00FC7E52" w:rsidRPr="00567618" w:rsidRDefault="00FC7E52" w:rsidP="00FC7E52">
      <w:pPr>
        <w:pStyle w:val="B2"/>
      </w:pPr>
      <w:r>
        <w:tab/>
      </w:r>
      <w:r w:rsidRPr="00567618">
        <w:t>maxe2e-PLR = plr-value</w:t>
      </w:r>
    </w:p>
    <w:p w14:paraId="229FC721" w14:textId="77777777" w:rsidR="00FC7E52" w:rsidRPr="00567618" w:rsidRDefault="00FC7E52" w:rsidP="00FC7E52">
      <w:pPr>
        <w:pStyle w:val="B2"/>
      </w:pPr>
      <w:r>
        <w:tab/>
      </w:r>
      <w:r w:rsidRPr="00567618">
        <w:t>maxDL-PLR = plr-value</w:t>
      </w:r>
    </w:p>
    <w:p w14:paraId="66A71268" w14:textId="77777777" w:rsidR="00FC7E52" w:rsidRPr="00567618" w:rsidRDefault="00FC7E52" w:rsidP="00FC7E52">
      <w:pPr>
        <w:pStyle w:val="B2"/>
      </w:pPr>
      <w:r>
        <w:tab/>
      </w:r>
      <w:r w:rsidRPr="00567618">
        <w:t>maxUL-PLR = plr-value</w:t>
      </w:r>
    </w:p>
    <w:p w14:paraId="327A07D2" w14:textId="77777777" w:rsidR="00FC7E52" w:rsidRPr="00567618" w:rsidRDefault="00FC7E52" w:rsidP="00FC7E52">
      <w:pPr>
        <w:pStyle w:val="B2"/>
      </w:pPr>
      <w:r>
        <w:tab/>
      </w:r>
      <w:r w:rsidRPr="00567618">
        <w:t>plr-value = integer</w:t>
      </w:r>
    </w:p>
    <w:p w14:paraId="0E8AD1F8" w14:textId="77777777" w:rsidR="00FC7E52" w:rsidRPr="00567618" w:rsidRDefault="00FC7E52" w:rsidP="00FC7E52">
      <w:pPr>
        <w:pStyle w:val="B1"/>
      </w:pPr>
      <w:r>
        <w:tab/>
      </w:r>
      <w:r w:rsidRPr="00567618">
        <w:t xml:space="preserve">: integer taken from </w:t>
      </w:r>
      <w:r>
        <w:t>IETF RFC </w:t>
      </w:r>
      <w:r w:rsidRPr="00567618">
        <w:t>4566</w:t>
      </w:r>
    </w:p>
    <w:p w14:paraId="7EA5BFED" w14:textId="77777777" w:rsidR="00FC7E52" w:rsidRPr="00567618" w:rsidRDefault="00FC7E52" w:rsidP="00FC7E52">
      <w:pPr>
        <w:rPr>
          <w:szCs w:val="24"/>
        </w:rPr>
      </w:pPr>
      <w:r w:rsidRPr="00567618">
        <w:rPr>
          <w:szCs w:val="24"/>
        </w:rPr>
        <w:t>The IANA registration information for the MAXimum-e2e-PLR SDP attribute is provided in Annex M.10.</w:t>
      </w:r>
    </w:p>
    <w:p w14:paraId="37C0E713" w14:textId="77777777" w:rsidR="00FC7E52" w:rsidRPr="00567618" w:rsidRDefault="00FC7E52" w:rsidP="00FC7E52">
      <w:bookmarkStart w:id="9259" w:name="_MCCTEMPBM_CRPT86941913___5"/>
      <w:r w:rsidRPr="00567618">
        <w:t>The maxe2e-</w:t>
      </w:r>
      <w:r w:rsidRPr="00567618">
        <w:rPr>
          <w:color w:val="000000"/>
        </w:rPr>
        <w:t>PLR</w:t>
      </w:r>
      <w:r w:rsidRPr="00567618">
        <w:t xml:space="preserve"> represents the maximum end-to-end packet loss rate that can be properly received by the media decoder in the offering MTSI client (including effects of codec mode, packet loss concealment, de-jitter buffering, etc…) indicated by the RTP payload type number payload-type (as used in an “m=” line). </w:t>
      </w:r>
    </w:p>
    <w:p w14:paraId="7E6DA707" w14:textId="77777777" w:rsidR="00FC7E52" w:rsidRPr="00567618" w:rsidRDefault="00FC7E52" w:rsidP="00FC7E52">
      <w:r w:rsidRPr="00567618">
        <w:t xml:space="preserve">The </w:t>
      </w:r>
      <w:r w:rsidRPr="00567618">
        <w:rPr>
          <w:color w:val="000000"/>
        </w:rPr>
        <w:t>maxDL-PLR</w:t>
      </w:r>
      <w:r w:rsidRPr="00567618">
        <w:t xml:space="preserve"> parameter indicates the maximum packet loss rate that the offering MTSI client is able to handle on its local downlink and shall not exceed the maxe2e-</w:t>
      </w:r>
      <w:r w:rsidRPr="00567618">
        <w:rPr>
          <w:color w:val="000000"/>
        </w:rPr>
        <w:t>PLR value in the SDP offer</w:t>
      </w:r>
      <w:r w:rsidRPr="00567618">
        <w:t>.  If the parameter is not included then the default value from the offering MTSI client is set to ½ of the maxe2e-</w:t>
      </w:r>
      <w:r w:rsidRPr="00567618">
        <w:rPr>
          <w:color w:val="000000"/>
        </w:rPr>
        <w:t>PLR value included in the SDP offer.</w:t>
      </w:r>
    </w:p>
    <w:p w14:paraId="4FADC3A9" w14:textId="77777777" w:rsidR="00FC7E52" w:rsidRPr="00567618" w:rsidRDefault="00FC7E52" w:rsidP="00FC7E52">
      <w:pPr>
        <w:rPr>
          <w:color w:val="000000"/>
        </w:rPr>
      </w:pPr>
      <w:r w:rsidRPr="00567618">
        <w:t xml:space="preserve">The </w:t>
      </w:r>
      <w:r w:rsidRPr="00567618">
        <w:rPr>
          <w:color w:val="000000"/>
        </w:rPr>
        <w:t>maxUL-PLR</w:t>
      </w:r>
      <w:r w:rsidRPr="00567618">
        <w:t xml:space="preserve"> parameter indicates the maximum packet loss rate that the offering MTSI client is able to handle on its local uplink.  If the parameter is not included then the default value from the offering MTSI client is set to ½ of  maxe2e-</w:t>
      </w:r>
      <w:r w:rsidRPr="00567618">
        <w:rPr>
          <w:color w:val="000000"/>
        </w:rPr>
        <w:t>PLR value the answering MTSI client will include in its corresponding SDP answer.</w:t>
      </w:r>
    </w:p>
    <w:p w14:paraId="5837F7A5" w14:textId="77777777" w:rsidR="00FC7E52" w:rsidRPr="00567618" w:rsidRDefault="00FC7E52" w:rsidP="00FC7E52">
      <w:r w:rsidRPr="00567618">
        <w:t>If maxe2e-</w:t>
      </w:r>
      <w:r w:rsidRPr="00567618">
        <w:rPr>
          <w:color w:val="000000"/>
        </w:rPr>
        <w:t>PLR</w:t>
      </w:r>
      <w:r w:rsidRPr="00567618">
        <w:t xml:space="preserve"> is not included in the SDP answer then its value is set to a recommended value for the codec and mode (e.g., obtain value from Annex Y if available).</w:t>
      </w:r>
    </w:p>
    <w:p w14:paraId="76245931" w14:textId="77777777" w:rsidR="00FC7E52" w:rsidRPr="00567618" w:rsidRDefault="00FC7E52" w:rsidP="00FC7E52">
      <w:pPr>
        <w:rPr>
          <w:color w:val="000000"/>
        </w:rPr>
      </w:pPr>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r w:rsidRPr="00567618">
        <w:rPr>
          <w:color w:val="000000"/>
        </w:rPr>
        <w:t xml:space="preserve">  </w:t>
      </w:r>
    </w:p>
    <w:p w14:paraId="6B7EAE59" w14:textId="77777777" w:rsidR="00FC7E52" w:rsidRPr="00567618" w:rsidRDefault="00FC7E52" w:rsidP="00FC7E52">
      <w:pPr>
        <w:rPr>
          <w:color w:val="000000"/>
        </w:rPr>
      </w:pPr>
      <w:r w:rsidRPr="00567618">
        <w:rPr>
          <w:color w:val="000000"/>
        </w:rPr>
        <w:t>The following table W.4.2-1 summarizes the SDP offer parameters.</w:t>
      </w:r>
    </w:p>
    <w:p w14:paraId="75F38EC7" w14:textId="77777777" w:rsidR="00FC7E52" w:rsidRPr="00567618" w:rsidRDefault="00FC7E52" w:rsidP="00FC7E52">
      <w:pPr>
        <w:pStyle w:val="TH"/>
      </w:pPr>
      <w:bookmarkStart w:id="9260" w:name="_CRTableW_4_21SDPofferattributesandpara"/>
      <w:bookmarkEnd w:id="9259"/>
      <w:r w:rsidRPr="00567618">
        <w:lastRenderedPageBreak/>
        <w:t xml:space="preserve">Table </w:t>
      </w:r>
      <w:bookmarkEnd w:id="9260"/>
      <w:r w:rsidRPr="00567618">
        <w:t>W.4.2-1 SDP offer attributes and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1"/>
        <w:gridCol w:w="1434"/>
        <w:gridCol w:w="4037"/>
        <w:gridCol w:w="1387"/>
        <w:gridCol w:w="1417"/>
      </w:tblGrid>
      <w:tr w:rsidR="00FC7E52" w:rsidRPr="005268C0" w14:paraId="7D709067" w14:textId="77777777" w:rsidTr="00DD54CD">
        <w:tc>
          <w:tcPr>
            <w:tcW w:w="1501" w:type="dxa"/>
            <w:shd w:val="clear" w:color="auto" w:fill="auto"/>
          </w:tcPr>
          <w:p w14:paraId="1BB971A4" w14:textId="77777777" w:rsidR="00FC7E52" w:rsidRPr="005268C0" w:rsidRDefault="00FC7E52" w:rsidP="00DD54CD">
            <w:pPr>
              <w:pStyle w:val="TAH"/>
            </w:pPr>
            <w:r w:rsidRPr="005268C0">
              <w:br/>
              <w:t>Parameter</w:t>
            </w:r>
          </w:p>
        </w:tc>
        <w:tc>
          <w:tcPr>
            <w:tcW w:w="1434" w:type="dxa"/>
            <w:shd w:val="clear" w:color="auto" w:fill="auto"/>
          </w:tcPr>
          <w:p w14:paraId="3449521B" w14:textId="77777777" w:rsidR="00FC7E52" w:rsidRPr="005268C0" w:rsidRDefault="00FC7E52" w:rsidP="00DD54CD">
            <w:pPr>
              <w:pStyle w:val="TAH"/>
            </w:pPr>
            <w:r w:rsidRPr="005268C0">
              <w:t>Requirement</w:t>
            </w:r>
          </w:p>
        </w:tc>
        <w:tc>
          <w:tcPr>
            <w:tcW w:w="4037" w:type="dxa"/>
            <w:shd w:val="clear" w:color="auto" w:fill="auto"/>
          </w:tcPr>
          <w:p w14:paraId="7BDFB21E" w14:textId="77777777" w:rsidR="00FC7E52" w:rsidRPr="005268C0" w:rsidRDefault="00FC7E52" w:rsidP="00DD54CD">
            <w:pPr>
              <w:pStyle w:val="TAH"/>
            </w:pPr>
            <w:r w:rsidRPr="005268C0">
              <w:t>Default Value if not included in SDP offer</w:t>
            </w:r>
          </w:p>
        </w:tc>
        <w:tc>
          <w:tcPr>
            <w:tcW w:w="1387" w:type="dxa"/>
            <w:shd w:val="clear" w:color="auto" w:fill="auto"/>
          </w:tcPr>
          <w:p w14:paraId="4FC120B5" w14:textId="77777777" w:rsidR="00FC7E52" w:rsidRPr="005268C0" w:rsidRDefault="00FC7E52" w:rsidP="00DD54CD">
            <w:pPr>
              <w:pStyle w:val="TAH"/>
            </w:pPr>
            <w:r w:rsidRPr="005268C0">
              <w:t>Limit</w:t>
            </w:r>
          </w:p>
        </w:tc>
        <w:tc>
          <w:tcPr>
            <w:tcW w:w="1417" w:type="dxa"/>
            <w:shd w:val="clear" w:color="auto" w:fill="auto"/>
          </w:tcPr>
          <w:p w14:paraId="3F10AAAD" w14:textId="77777777" w:rsidR="00FC7E52" w:rsidRPr="005268C0" w:rsidRDefault="00FC7E52" w:rsidP="00DD54CD">
            <w:pPr>
              <w:pStyle w:val="TAH"/>
            </w:pPr>
            <w:r w:rsidRPr="005268C0">
              <w:t>Limit Condition</w:t>
            </w:r>
          </w:p>
        </w:tc>
      </w:tr>
      <w:tr w:rsidR="00FC7E52" w:rsidRPr="00567618" w14:paraId="2A4C6895" w14:textId="77777777" w:rsidTr="00DD54CD">
        <w:tc>
          <w:tcPr>
            <w:tcW w:w="1501" w:type="dxa"/>
            <w:shd w:val="clear" w:color="auto" w:fill="auto"/>
          </w:tcPr>
          <w:p w14:paraId="6260AC49" w14:textId="77777777" w:rsidR="00FC7E52" w:rsidRPr="00567618" w:rsidRDefault="00FC7E52" w:rsidP="00DD54CD">
            <w:pPr>
              <w:pStyle w:val="TAL"/>
            </w:pPr>
            <w:r w:rsidRPr="00567618">
              <w:t>maxe2e-PLR</w:t>
            </w:r>
          </w:p>
        </w:tc>
        <w:tc>
          <w:tcPr>
            <w:tcW w:w="1434" w:type="dxa"/>
            <w:shd w:val="clear" w:color="auto" w:fill="auto"/>
          </w:tcPr>
          <w:p w14:paraId="31BE69E0" w14:textId="77777777" w:rsidR="00FC7E52" w:rsidRPr="00567618" w:rsidRDefault="00FC7E52" w:rsidP="00DD54CD">
            <w:pPr>
              <w:pStyle w:val="TAL"/>
              <w:rPr>
                <w:rFonts w:ascii="Times New Roman" w:hAnsi="Times New Roman"/>
              </w:rPr>
            </w:pPr>
            <w:r w:rsidRPr="00567618">
              <w:rPr>
                <w:rFonts w:ascii="Times New Roman" w:hAnsi="Times New Roman"/>
              </w:rPr>
              <w:t>Included when attribute is supported</w:t>
            </w:r>
          </w:p>
        </w:tc>
        <w:tc>
          <w:tcPr>
            <w:tcW w:w="4037" w:type="dxa"/>
            <w:shd w:val="clear" w:color="auto" w:fill="auto"/>
          </w:tcPr>
          <w:p w14:paraId="70F08BCA" w14:textId="77777777" w:rsidR="00FC7E52" w:rsidRPr="00567618" w:rsidRDefault="00FC7E52" w:rsidP="00DD54CD">
            <w:pPr>
              <w:pStyle w:val="TAL"/>
              <w:rPr>
                <w:rFonts w:ascii="Times New Roman" w:hAnsi="Times New Roman"/>
              </w:rPr>
            </w:pPr>
            <w:r w:rsidRPr="00567618">
              <w:rPr>
                <w:rFonts w:ascii="Times New Roman" w:hAnsi="Times New Roman"/>
              </w:rPr>
              <w:t>A recommended value for the codec and mode (e.g., obtain value from Annex X if available)</w:t>
            </w:r>
          </w:p>
        </w:tc>
        <w:tc>
          <w:tcPr>
            <w:tcW w:w="1387" w:type="dxa"/>
            <w:shd w:val="clear" w:color="auto" w:fill="auto"/>
          </w:tcPr>
          <w:p w14:paraId="572FC748" w14:textId="77777777" w:rsidR="00FC7E52" w:rsidRPr="00567618" w:rsidRDefault="00FC7E52" w:rsidP="00DD54CD">
            <w:pPr>
              <w:pStyle w:val="TAL"/>
              <w:rPr>
                <w:rFonts w:ascii="Times New Roman" w:hAnsi="Times New Roman"/>
              </w:rPr>
            </w:pPr>
          </w:p>
        </w:tc>
        <w:tc>
          <w:tcPr>
            <w:tcW w:w="1417" w:type="dxa"/>
            <w:shd w:val="clear" w:color="auto" w:fill="auto"/>
          </w:tcPr>
          <w:p w14:paraId="5EFCFB95" w14:textId="77777777" w:rsidR="00FC7E52" w:rsidRPr="00567618" w:rsidRDefault="00FC7E52" w:rsidP="00DD54CD">
            <w:pPr>
              <w:pStyle w:val="TAL"/>
            </w:pPr>
          </w:p>
        </w:tc>
      </w:tr>
      <w:tr w:rsidR="00FC7E52" w:rsidRPr="00567618" w14:paraId="4B39F468" w14:textId="77777777" w:rsidTr="00DD54CD">
        <w:tc>
          <w:tcPr>
            <w:tcW w:w="1501" w:type="dxa"/>
            <w:shd w:val="clear" w:color="auto" w:fill="auto"/>
          </w:tcPr>
          <w:p w14:paraId="5054F3B8" w14:textId="77777777" w:rsidR="00FC7E52" w:rsidRPr="00567618" w:rsidRDefault="00FC7E52" w:rsidP="00DD54CD">
            <w:pPr>
              <w:pStyle w:val="TAL"/>
            </w:pPr>
            <w:r w:rsidRPr="00567618">
              <w:t>maxDL-PLR</w:t>
            </w:r>
          </w:p>
        </w:tc>
        <w:tc>
          <w:tcPr>
            <w:tcW w:w="1434" w:type="dxa"/>
            <w:shd w:val="clear" w:color="auto" w:fill="auto"/>
          </w:tcPr>
          <w:p w14:paraId="6616C0A5"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11E95BE0" w14:textId="77777777" w:rsidR="00FC7E52" w:rsidRPr="00567618" w:rsidRDefault="00FC7E52" w:rsidP="00DD54CD">
            <w:pPr>
              <w:pStyle w:val="TAL"/>
              <w:rPr>
                <w:rFonts w:ascii="Times New Roman" w:hAnsi="Times New Roman"/>
              </w:rPr>
            </w:pPr>
            <w:r w:rsidRPr="00567618">
              <w:rPr>
                <w:rFonts w:ascii="Times New Roman" w:hAnsi="Times New Roman"/>
              </w:rPr>
              <w:t xml:space="preserve">½ </w:t>
            </w:r>
            <w:r w:rsidRPr="00567618">
              <w:t>maxe2e-PLR</w:t>
            </w:r>
            <w:r w:rsidRPr="00567618">
              <w:rPr>
                <w:rFonts w:ascii="Times New Roman" w:hAnsi="Times New Roman"/>
              </w:rPr>
              <w:t xml:space="preserve"> value in SDP offer</w:t>
            </w:r>
          </w:p>
        </w:tc>
        <w:tc>
          <w:tcPr>
            <w:tcW w:w="1387" w:type="dxa"/>
            <w:shd w:val="clear" w:color="auto" w:fill="auto"/>
          </w:tcPr>
          <w:p w14:paraId="4076635C" w14:textId="77777777" w:rsidR="00FC7E52" w:rsidRPr="00567618" w:rsidRDefault="00FC7E52" w:rsidP="00DD54CD">
            <w:pPr>
              <w:pStyle w:val="TAL"/>
              <w:rPr>
                <w:rFonts w:ascii="Times New Roman" w:hAnsi="Times New Roman"/>
              </w:rPr>
            </w:pPr>
            <w:r w:rsidRPr="00567618">
              <w:rPr>
                <w:rFonts w:ascii="Times New Roman" w:hAnsi="Times New Roman"/>
              </w:rPr>
              <w:t xml:space="preserve">No greater than </w:t>
            </w:r>
            <w:r w:rsidRPr="00567618">
              <w:t>maxe2e-PLR</w:t>
            </w:r>
            <w:r w:rsidRPr="00567618">
              <w:rPr>
                <w:rFonts w:ascii="Times New Roman" w:hAnsi="Times New Roman"/>
              </w:rPr>
              <w:t xml:space="preserve"> value in SDP offer</w:t>
            </w:r>
          </w:p>
        </w:tc>
        <w:tc>
          <w:tcPr>
            <w:tcW w:w="1417" w:type="dxa"/>
            <w:shd w:val="clear" w:color="auto" w:fill="auto"/>
          </w:tcPr>
          <w:p w14:paraId="18CEA919" w14:textId="77777777" w:rsidR="00FC7E52" w:rsidRPr="00567618" w:rsidRDefault="00FC7E52" w:rsidP="00DD54CD">
            <w:pPr>
              <w:pStyle w:val="TAL"/>
              <w:rPr>
                <w:rFonts w:ascii="Times New Roman" w:hAnsi="Times New Roman"/>
              </w:rPr>
            </w:pPr>
            <w:r w:rsidRPr="00567618">
              <w:rPr>
                <w:rFonts w:ascii="Times New Roman" w:hAnsi="Times New Roman"/>
              </w:rPr>
              <w:t>Always</w:t>
            </w:r>
          </w:p>
        </w:tc>
      </w:tr>
      <w:tr w:rsidR="00FC7E52" w:rsidRPr="00567618" w14:paraId="0F1D40AE" w14:textId="77777777" w:rsidTr="00DD54CD">
        <w:tc>
          <w:tcPr>
            <w:tcW w:w="1501" w:type="dxa"/>
            <w:shd w:val="clear" w:color="auto" w:fill="auto"/>
          </w:tcPr>
          <w:p w14:paraId="096208D6" w14:textId="77777777" w:rsidR="00FC7E52" w:rsidRPr="00567618" w:rsidRDefault="00FC7E52" w:rsidP="00DD54CD">
            <w:pPr>
              <w:pStyle w:val="TAL"/>
            </w:pPr>
            <w:r w:rsidRPr="00567618">
              <w:t>maxUL-PLR</w:t>
            </w:r>
          </w:p>
        </w:tc>
        <w:tc>
          <w:tcPr>
            <w:tcW w:w="1434" w:type="dxa"/>
            <w:shd w:val="clear" w:color="auto" w:fill="auto"/>
          </w:tcPr>
          <w:p w14:paraId="10F99F0F" w14:textId="77777777" w:rsidR="00FC7E52" w:rsidRPr="00567618" w:rsidRDefault="00FC7E52" w:rsidP="00DD54CD">
            <w:pPr>
              <w:pStyle w:val="TAL"/>
              <w:rPr>
                <w:rFonts w:ascii="Times New Roman" w:hAnsi="Times New Roman"/>
              </w:rPr>
            </w:pPr>
            <w:r w:rsidRPr="00567618">
              <w:rPr>
                <w:rFonts w:ascii="Times New Roman" w:hAnsi="Times New Roman"/>
              </w:rPr>
              <w:t>Optional</w:t>
            </w:r>
          </w:p>
        </w:tc>
        <w:tc>
          <w:tcPr>
            <w:tcW w:w="4037" w:type="dxa"/>
            <w:shd w:val="clear" w:color="auto" w:fill="auto"/>
          </w:tcPr>
          <w:p w14:paraId="5357C775" w14:textId="77777777" w:rsidR="00FC7E52" w:rsidRPr="00567618" w:rsidRDefault="00FC7E52" w:rsidP="00DD54CD">
            <w:pPr>
              <w:pStyle w:val="TAL"/>
              <w:rPr>
                <w:rFonts w:ascii="Times New Roman" w:hAnsi="Times New Roman"/>
              </w:rPr>
            </w:pPr>
            <w:r w:rsidRPr="00567618">
              <w:rPr>
                <w:rFonts w:ascii="Times New Roman" w:hAnsi="Times New Roman"/>
              </w:rPr>
              <w:t>½ m</w:t>
            </w:r>
            <w:r w:rsidRPr="00567618">
              <w:t xml:space="preserve">axe2e-PLR </w:t>
            </w:r>
            <w:r w:rsidRPr="00567618">
              <w:rPr>
                <w:rFonts w:ascii="Times New Roman" w:hAnsi="Times New Roman"/>
              </w:rPr>
              <w:t>value in SDP answer</w:t>
            </w:r>
          </w:p>
        </w:tc>
        <w:tc>
          <w:tcPr>
            <w:tcW w:w="1387" w:type="dxa"/>
            <w:shd w:val="clear" w:color="auto" w:fill="auto"/>
          </w:tcPr>
          <w:p w14:paraId="698BB881" w14:textId="77777777" w:rsidR="00FC7E52" w:rsidRPr="00567618" w:rsidRDefault="00FC7E52" w:rsidP="00DD54CD">
            <w:pPr>
              <w:pStyle w:val="TAL"/>
              <w:rPr>
                <w:rFonts w:ascii="Times New Roman" w:hAnsi="Times New Roman"/>
              </w:rPr>
            </w:pPr>
          </w:p>
        </w:tc>
        <w:tc>
          <w:tcPr>
            <w:tcW w:w="1417" w:type="dxa"/>
            <w:shd w:val="clear" w:color="auto" w:fill="auto"/>
          </w:tcPr>
          <w:p w14:paraId="3032275F" w14:textId="77777777" w:rsidR="00FC7E52" w:rsidRPr="00567618" w:rsidRDefault="00FC7E52" w:rsidP="00DD54CD">
            <w:pPr>
              <w:pStyle w:val="TAL"/>
            </w:pPr>
          </w:p>
        </w:tc>
      </w:tr>
    </w:tbl>
    <w:p w14:paraId="70470C87" w14:textId="77777777" w:rsidR="00FC7E52" w:rsidRPr="00567618" w:rsidRDefault="00FC7E52" w:rsidP="00FC7E52"/>
    <w:p w14:paraId="70B89585" w14:textId="77777777" w:rsidR="00FC7E52" w:rsidRPr="00567618" w:rsidRDefault="00FC7E52" w:rsidP="00FC7E52">
      <w:r w:rsidRPr="00567618">
        <w:t>Clause X.2.4 provides examples of how the MAXimum-e2e-PLR attribute is used in the SDP offer.</w:t>
      </w:r>
    </w:p>
    <w:p w14:paraId="744D0088" w14:textId="77777777" w:rsidR="00FC7E52" w:rsidRPr="00567618" w:rsidRDefault="00FC7E52" w:rsidP="00FC7E52">
      <w:pPr>
        <w:pStyle w:val="Heading2"/>
        <w:rPr>
          <w:noProof/>
        </w:rPr>
      </w:pPr>
      <w:bookmarkStart w:id="9261" w:name="_CRW_4_3"/>
      <w:bookmarkStart w:id="9262" w:name="_Toc26369805"/>
      <w:bookmarkStart w:id="9263" w:name="_Toc36227687"/>
      <w:bookmarkStart w:id="9264" w:name="_Toc36228702"/>
      <w:bookmarkStart w:id="9265" w:name="_Toc36229329"/>
      <w:bookmarkStart w:id="9266" w:name="_Toc68847650"/>
      <w:bookmarkStart w:id="9267" w:name="_Toc74611585"/>
      <w:bookmarkStart w:id="9268" w:name="_Toc75566864"/>
      <w:bookmarkStart w:id="9269" w:name="_Toc89790416"/>
      <w:bookmarkStart w:id="9270" w:name="_Toc99467055"/>
      <w:bookmarkStart w:id="9271" w:name="_Toc216799902"/>
      <w:bookmarkEnd w:id="9261"/>
      <w:r w:rsidRPr="00567618">
        <w:rPr>
          <w:noProof/>
        </w:rPr>
        <w:t>W.4.3</w:t>
      </w:r>
      <w:r>
        <w:rPr>
          <w:noProof/>
        </w:rPr>
        <w:tab/>
      </w:r>
      <w:r w:rsidRPr="00567618">
        <w:rPr>
          <w:noProof/>
        </w:rPr>
        <w:t>Answering MTSI Client</w:t>
      </w:r>
      <w:bookmarkEnd w:id="9262"/>
      <w:bookmarkEnd w:id="9263"/>
      <w:bookmarkEnd w:id="9264"/>
      <w:bookmarkEnd w:id="9265"/>
      <w:bookmarkEnd w:id="9266"/>
      <w:bookmarkEnd w:id="9267"/>
      <w:bookmarkEnd w:id="9268"/>
      <w:bookmarkEnd w:id="9269"/>
      <w:bookmarkEnd w:id="9270"/>
      <w:bookmarkEnd w:id="9271"/>
    </w:p>
    <w:p w14:paraId="491A4CEE" w14:textId="77777777" w:rsidR="00FC7E52" w:rsidRPr="00567618" w:rsidRDefault="00FC7E52" w:rsidP="00FC7E52">
      <w:pPr>
        <w:rPr>
          <w:color w:val="000000"/>
        </w:rPr>
      </w:pPr>
      <w:r w:rsidRPr="00567618">
        <w:t>For each RTP payload type, an answering MTSI client supporting the CHEM feature may include the SDP attribute from sub-clause W.4.2 in its SDP answer with the following semantics of the parameters.</w:t>
      </w:r>
    </w:p>
    <w:p w14:paraId="1106131E" w14:textId="77777777" w:rsidR="00FC7E52" w:rsidRPr="00567618" w:rsidRDefault="00FC7E52" w:rsidP="00FC7E52">
      <w:bookmarkStart w:id="9272" w:name="_MCCTEMPBM_CRPT86941914___5"/>
      <w:r w:rsidRPr="00567618">
        <w:t>The maxe2e-</w:t>
      </w:r>
      <w:r w:rsidRPr="00567618">
        <w:rPr>
          <w:color w:val="000000"/>
        </w:rPr>
        <w:t>PLR</w:t>
      </w:r>
      <w:r w:rsidRPr="00567618">
        <w:t xml:space="preserve"> represents the maximum end-to-end packet loss rate that can be properly received by the media decoder in the answering MTSI client (including effects of codec mode, packet loss concealment, de-jitter buffering, etc…) indicated by the RTP payload type number payload-type (as used in an “m=” line). </w:t>
      </w:r>
    </w:p>
    <w:p w14:paraId="31181268" w14:textId="77777777" w:rsidR="00FC7E52" w:rsidRPr="00567618" w:rsidRDefault="00FC7E52" w:rsidP="00FC7E52">
      <w:r w:rsidRPr="00567618">
        <w:t>If maxe2e-</w:t>
      </w:r>
      <w:r w:rsidRPr="00567618">
        <w:rPr>
          <w:color w:val="000000"/>
        </w:rPr>
        <w:t>PLR</w:t>
      </w:r>
      <w:r w:rsidRPr="00567618">
        <w:t xml:space="preserve"> is not included in the SDP offer then its value is set to a recommended value for the codec and mode (e.g., obtain value from Annex Y if available).</w:t>
      </w:r>
    </w:p>
    <w:p w14:paraId="0386F594" w14:textId="77777777" w:rsidR="00FC7E52" w:rsidRPr="00567618" w:rsidRDefault="00FC7E52" w:rsidP="00FC7E52">
      <w:r w:rsidRPr="00567618">
        <w:t xml:space="preserve">The </w:t>
      </w:r>
      <w:r w:rsidRPr="00567618">
        <w:rPr>
          <w:color w:val="000000"/>
        </w:rPr>
        <w:t>maxDL-PLR</w:t>
      </w:r>
      <w:r w:rsidRPr="00567618">
        <w:t xml:space="preserve"> parameter included in the SDP answer indicates the maximum packet loss rate that the answering MTSI client is able to handle on its local downlink and shall not exceed the maxe2e-</w:t>
      </w:r>
      <w:r w:rsidRPr="00567618">
        <w:rPr>
          <w:color w:val="000000"/>
        </w:rPr>
        <w:t>PLR value in the SDP answer</w:t>
      </w:r>
      <w:r w:rsidRPr="00567618">
        <w:t xml:space="preserve">.  </w:t>
      </w:r>
    </w:p>
    <w:p w14:paraId="6B87E16A" w14:textId="77777777" w:rsidR="00FC7E52" w:rsidRPr="00567618" w:rsidRDefault="00FC7E52" w:rsidP="00FC7E52">
      <w:r w:rsidRPr="00567618">
        <w:t xml:space="preserve">If the </w:t>
      </w:r>
      <w:r w:rsidRPr="00567618">
        <w:rPr>
          <w:color w:val="000000"/>
        </w:rPr>
        <w:t>maxUL-PLR</w:t>
      </w:r>
      <w:r w:rsidRPr="00567618">
        <w:t xml:space="preserve"> value included in the SDP offer is no greater than ½ the maxe2e-</w:t>
      </w:r>
      <w:r w:rsidRPr="00567618">
        <w:rPr>
          <w:color w:val="000000"/>
        </w:rPr>
        <w:t>PLR</w:t>
      </w:r>
      <w:r w:rsidRPr="00567618">
        <w:t xml:space="preserve"> value included by the answering MTSI client in the SDP answer, then </w:t>
      </w:r>
      <w:r w:rsidRPr="00567618">
        <w:rPr>
          <w:color w:val="000000"/>
        </w:rPr>
        <w:t>maxDL-PLR</w:t>
      </w:r>
      <w:r w:rsidRPr="00567618">
        <w:t xml:space="preserve"> in the SDP answer shall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Otherwise (the </w:t>
      </w:r>
      <w:r w:rsidRPr="00567618">
        <w:rPr>
          <w:color w:val="000000"/>
        </w:rPr>
        <w:t>maxUL-PLR</w:t>
      </w:r>
      <w:r w:rsidRPr="00567618">
        <w:t xml:space="preserve"> value included in the SDP offer is greater than ½ the maxe2e-</w:t>
      </w:r>
      <w:r w:rsidRPr="00567618">
        <w:rPr>
          <w:color w:val="000000"/>
        </w:rPr>
        <w:t>PLR</w:t>
      </w:r>
      <w:r w:rsidRPr="00567618">
        <w:t xml:space="preserve"> value included in the SDP answer) the </w:t>
      </w:r>
      <w:r w:rsidRPr="00567618">
        <w:rPr>
          <w:color w:val="000000"/>
        </w:rPr>
        <w:t>maxDL-PLR</w:t>
      </w:r>
      <w:r w:rsidRPr="00567618">
        <w:t xml:space="preserve"> in the SDP answer should be set to no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If the answerer sets the </w:t>
      </w:r>
      <w:r w:rsidRPr="00567618">
        <w:rPr>
          <w:color w:val="000000"/>
        </w:rPr>
        <w:t>maxDL-PLR</w:t>
      </w:r>
      <w:r w:rsidRPr="00567618">
        <w:t xml:space="preserve"> in the SDP answer to be greater than (maxe2e-</w:t>
      </w:r>
      <w:r w:rsidRPr="00567618">
        <w:rPr>
          <w:color w:val="000000"/>
        </w:rPr>
        <w:t>PLR</w:t>
      </w:r>
      <w:r w:rsidRPr="00567618">
        <w:t xml:space="preserve"> value included in the SDP answer minus</w:t>
      </w:r>
      <w:r w:rsidRPr="00567618">
        <w:rPr>
          <w:color w:val="000000"/>
        </w:rPr>
        <w:t xml:space="preserve"> maxUL-PLR</w:t>
      </w:r>
      <w:r w:rsidRPr="00567618">
        <w:t xml:space="preserve"> value included in the SDP offer), the answerer shall not set </w:t>
      </w:r>
      <w:r w:rsidRPr="00567618">
        <w:rPr>
          <w:color w:val="000000"/>
        </w:rPr>
        <w:t>maxDL-PLR</w:t>
      </w:r>
      <w:r w:rsidRPr="00567618">
        <w:t xml:space="preserve"> greater than ½ maxe2e-</w:t>
      </w:r>
      <w:r w:rsidRPr="00567618">
        <w:rPr>
          <w:color w:val="000000"/>
        </w:rPr>
        <w:t>PLR</w:t>
      </w:r>
      <w:r w:rsidRPr="00567618">
        <w:t xml:space="preserve"> value included in the SDP answer.</w:t>
      </w:r>
    </w:p>
    <w:p w14:paraId="56DF979E" w14:textId="77777777" w:rsidR="00FC7E52" w:rsidRPr="00567618" w:rsidRDefault="00FC7E52" w:rsidP="00FC7E52">
      <w:r w:rsidRPr="00567618">
        <w:t xml:space="preserve">If the </w:t>
      </w:r>
      <w:r w:rsidRPr="00567618">
        <w:rPr>
          <w:color w:val="000000"/>
        </w:rPr>
        <w:t>maxDL-PLR</w:t>
      </w:r>
      <w:r w:rsidRPr="00567618">
        <w:t xml:space="preserve"> parameter is not included in the SDP answer then the default value from the answering MTSI client is set to ½ of the maxe2e-</w:t>
      </w:r>
      <w:r w:rsidRPr="00567618">
        <w:rPr>
          <w:color w:val="000000"/>
        </w:rPr>
        <w:t>PLR value included in the SDP answer.</w:t>
      </w:r>
    </w:p>
    <w:p w14:paraId="5AC868D4" w14:textId="77777777" w:rsidR="00FC7E52" w:rsidRPr="00567618" w:rsidRDefault="00FC7E52" w:rsidP="00FC7E52">
      <w:r w:rsidRPr="00567618">
        <w:t xml:space="preserve">The </w:t>
      </w:r>
      <w:r w:rsidRPr="00567618">
        <w:rPr>
          <w:color w:val="000000"/>
        </w:rPr>
        <w:t>maxUL-PLR</w:t>
      </w:r>
      <w:r w:rsidRPr="00567618">
        <w:t xml:space="preserve"> parameter included in the SDP answer indicates the maximum packet loss rate that the answering MTSI client is able to handle on its local uplink and shall not exceed the maxe2e-</w:t>
      </w:r>
      <w:r w:rsidRPr="00567618">
        <w:rPr>
          <w:color w:val="000000"/>
        </w:rPr>
        <w:t>PLR value in the SDP offer</w:t>
      </w:r>
      <w:r w:rsidRPr="00567618">
        <w:t xml:space="preserve">.  </w:t>
      </w:r>
    </w:p>
    <w:p w14:paraId="556A8473" w14:textId="77777777" w:rsidR="00FC7E52" w:rsidRPr="00567618" w:rsidRDefault="00FC7E52" w:rsidP="00FC7E52">
      <w:r w:rsidRPr="00567618">
        <w:t xml:space="preserve">If the </w:t>
      </w:r>
      <w:r w:rsidRPr="00567618">
        <w:rPr>
          <w:color w:val="000000"/>
        </w:rPr>
        <w:t>maxDL-PLR</w:t>
      </w:r>
      <w:r w:rsidRPr="00567618">
        <w:t xml:space="preserve"> value included in the SDP offer is no greater than ½ the maxe2e-</w:t>
      </w:r>
      <w:r w:rsidRPr="00567618">
        <w:rPr>
          <w:color w:val="000000"/>
        </w:rPr>
        <w:t>PLR</w:t>
      </w:r>
      <w:r w:rsidRPr="00567618">
        <w:t xml:space="preserve"> value included by the offering MTSI client in the SDP offer, then </w:t>
      </w:r>
      <w:r w:rsidRPr="00567618">
        <w:rPr>
          <w:color w:val="000000"/>
        </w:rPr>
        <w:t>maxUL-PLR</w:t>
      </w:r>
      <w:r w:rsidRPr="00567618">
        <w:t xml:space="preserve"> in the SDP answer shall be set to no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Otherwise (if the </w:t>
      </w:r>
      <w:r w:rsidRPr="00567618">
        <w:rPr>
          <w:color w:val="000000"/>
        </w:rPr>
        <w:t>maxDL-PLR</w:t>
      </w:r>
      <w:r w:rsidRPr="00567618">
        <w:t xml:space="preserve"> value included in the SDP offer is greater than ½ the maxe2e-</w:t>
      </w:r>
      <w:r w:rsidRPr="00567618">
        <w:rPr>
          <w:color w:val="000000"/>
        </w:rPr>
        <w:t>PLR</w:t>
      </w:r>
      <w:r w:rsidRPr="00567618">
        <w:t xml:space="preserve"> value included in the SDP offer), ten </w:t>
      </w:r>
      <w:r w:rsidRPr="00567618">
        <w:rPr>
          <w:color w:val="000000"/>
        </w:rPr>
        <w:t>maxUL-PLR</w:t>
      </w:r>
      <w:r w:rsidRPr="00567618">
        <w:t xml:space="preserve"> in the SDP answer should be set to no greater than (maxe2e-</w:t>
      </w:r>
      <w:r w:rsidRPr="00567618">
        <w:rPr>
          <w:color w:val="000000"/>
        </w:rPr>
        <w:t xml:space="preserve">PLR </w:t>
      </w:r>
      <w:r w:rsidRPr="00567618">
        <w:t>value included in the SDP offer minus</w:t>
      </w:r>
      <w:r w:rsidRPr="00567618">
        <w:rPr>
          <w:color w:val="000000"/>
        </w:rPr>
        <w:t xml:space="preserve"> maxDL-PLR</w:t>
      </w:r>
      <w:r w:rsidRPr="00567618">
        <w:t xml:space="preserve"> value included in the SDP offer).  If the answerer sets the </w:t>
      </w:r>
      <w:r w:rsidRPr="00567618">
        <w:rPr>
          <w:color w:val="000000"/>
        </w:rPr>
        <w:t>maxUL-PLR</w:t>
      </w:r>
      <w:r w:rsidRPr="00567618">
        <w:t xml:space="preserve"> in the SDP answer to be greater than (maxe2e-</w:t>
      </w:r>
      <w:r w:rsidRPr="00567618">
        <w:rPr>
          <w:color w:val="000000"/>
        </w:rPr>
        <w:t>PLR</w:t>
      </w:r>
      <w:r w:rsidRPr="00567618">
        <w:t xml:space="preserve"> value included in the SDP offer minus</w:t>
      </w:r>
      <w:r w:rsidRPr="00567618">
        <w:rPr>
          <w:color w:val="000000"/>
        </w:rPr>
        <w:t xml:space="preserve"> maxDL-PLR</w:t>
      </w:r>
      <w:r w:rsidRPr="00567618">
        <w:t xml:space="preserve"> value included in the SDP offer), the answerer shall not set </w:t>
      </w:r>
      <w:r w:rsidRPr="00567618">
        <w:rPr>
          <w:color w:val="000000"/>
        </w:rPr>
        <w:t>maxUL-PLR</w:t>
      </w:r>
      <w:r w:rsidRPr="00567618">
        <w:t xml:space="preserve"> greater than ½ maxe2e-</w:t>
      </w:r>
      <w:r w:rsidRPr="00567618">
        <w:rPr>
          <w:color w:val="000000"/>
        </w:rPr>
        <w:t>PLR</w:t>
      </w:r>
      <w:r w:rsidRPr="00567618">
        <w:t xml:space="preserve"> value included in the SDP offer.</w:t>
      </w:r>
    </w:p>
    <w:p w14:paraId="72681E25" w14:textId="77777777" w:rsidR="00FC7E52" w:rsidRPr="00567618" w:rsidRDefault="00FC7E52" w:rsidP="00FC7E52">
      <w:r w:rsidRPr="00567618">
        <w:t xml:space="preserve">If the </w:t>
      </w:r>
      <w:r w:rsidRPr="00567618">
        <w:rPr>
          <w:color w:val="000000"/>
        </w:rPr>
        <w:t>maxUL-PLR</w:t>
      </w:r>
      <w:r w:rsidRPr="00567618">
        <w:t xml:space="preserve"> parameter is not included then the default value from the answering MTSI client is set to ½ of the maxe2e-</w:t>
      </w:r>
      <w:r w:rsidRPr="00567618">
        <w:rPr>
          <w:color w:val="000000"/>
        </w:rPr>
        <w:t>PLR value included in the SDP offer.</w:t>
      </w:r>
      <w:r w:rsidRPr="00567618">
        <w:t xml:space="preserve"> </w:t>
      </w:r>
    </w:p>
    <w:p w14:paraId="1F5960A3" w14:textId="77777777" w:rsidR="00FC7E52" w:rsidRPr="00567618" w:rsidRDefault="00FC7E52" w:rsidP="00FC7E52">
      <w:r w:rsidRPr="00567618">
        <w:t xml:space="preserve">The </w:t>
      </w:r>
      <w:r w:rsidRPr="00567618">
        <w:rPr>
          <w:color w:val="000000"/>
        </w:rPr>
        <w:t>plr-value</w:t>
      </w:r>
      <w:r w:rsidRPr="00567618">
        <w:t xml:space="preserve"> represents 1/100</w:t>
      </w:r>
      <w:r w:rsidRPr="00567618">
        <w:rPr>
          <w:vertAlign w:val="superscript"/>
        </w:rPr>
        <w:t>th</w:t>
      </w:r>
      <w:r w:rsidRPr="00567618">
        <w:t xml:space="preserve"> of a percent (i.e. 10E-4) of packet loss as an integer.</w:t>
      </w:r>
    </w:p>
    <w:p w14:paraId="42DD15F8" w14:textId="77777777" w:rsidR="00FC7E52" w:rsidRPr="00567618" w:rsidRDefault="00FC7E52" w:rsidP="00FC7E52">
      <w:pPr>
        <w:rPr>
          <w:color w:val="000000"/>
        </w:rPr>
      </w:pPr>
      <w:r w:rsidRPr="00567618">
        <w:rPr>
          <w:color w:val="000000"/>
        </w:rPr>
        <w:t>The table W.4.3-1 below summarizes the usage of the SDP answer attributes and parameters.</w:t>
      </w:r>
    </w:p>
    <w:p w14:paraId="36A0B33F" w14:textId="77777777" w:rsidR="00FC7E52" w:rsidRPr="00567618" w:rsidRDefault="00FC7E52" w:rsidP="00FC7E52">
      <w:pPr>
        <w:pStyle w:val="TH"/>
      </w:pPr>
      <w:bookmarkStart w:id="9273" w:name="_CRTableW_4_31UsageoftheSDPanswerattrib"/>
      <w:bookmarkEnd w:id="9272"/>
      <w:r w:rsidRPr="00567618">
        <w:lastRenderedPageBreak/>
        <w:t xml:space="preserve">Table </w:t>
      </w:r>
      <w:bookmarkEnd w:id="9273"/>
      <w:r w:rsidRPr="00567618">
        <w:t>W.4.3-1 Usage of the SDP answer attributes and parameters</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58"/>
        <w:gridCol w:w="1531"/>
        <w:gridCol w:w="3185"/>
        <w:gridCol w:w="1985"/>
        <w:gridCol w:w="1559"/>
      </w:tblGrid>
      <w:tr w:rsidR="00FC7E52" w:rsidRPr="00567618" w14:paraId="002BC818" w14:textId="77777777" w:rsidTr="00DD54CD">
        <w:tc>
          <w:tcPr>
            <w:tcW w:w="1658" w:type="dxa"/>
            <w:shd w:val="clear" w:color="auto" w:fill="auto"/>
          </w:tcPr>
          <w:p w14:paraId="4E093DCB" w14:textId="77777777" w:rsidR="00FC7E52" w:rsidRPr="00567618" w:rsidRDefault="00FC7E52" w:rsidP="00593380">
            <w:pPr>
              <w:pStyle w:val="TAH"/>
            </w:pPr>
            <w:bookmarkStart w:id="9274" w:name="MCCQCTEMPBM_00000053"/>
            <w:bookmarkStart w:id="9275" w:name="MCCQCTEMPBM_00000324"/>
            <w:r w:rsidRPr="00567618">
              <w:t>Attribute/</w:t>
            </w:r>
            <w:r w:rsidRPr="00567618">
              <w:br/>
              <w:t>Parameter</w:t>
            </w:r>
          </w:p>
        </w:tc>
        <w:tc>
          <w:tcPr>
            <w:tcW w:w="1531" w:type="dxa"/>
            <w:shd w:val="clear" w:color="auto" w:fill="auto"/>
          </w:tcPr>
          <w:p w14:paraId="539480A4" w14:textId="77777777" w:rsidR="00FC7E52" w:rsidRPr="00567618" w:rsidRDefault="00FC7E52" w:rsidP="00593380">
            <w:pPr>
              <w:pStyle w:val="TAH"/>
            </w:pPr>
            <w:r w:rsidRPr="00567618">
              <w:t>Requirement</w:t>
            </w:r>
          </w:p>
        </w:tc>
        <w:tc>
          <w:tcPr>
            <w:tcW w:w="3185" w:type="dxa"/>
            <w:shd w:val="clear" w:color="auto" w:fill="auto"/>
          </w:tcPr>
          <w:p w14:paraId="03180300" w14:textId="77777777" w:rsidR="00FC7E52" w:rsidRPr="00567618" w:rsidRDefault="00FC7E52" w:rsidP="00593380">
            <w:pPr>
              <w:pStyle w:val="TAH"/>
            </w:pPr>
            <w:r w:rsidRPr="00567618">
              <w:t>Default Value if not included in SDP Answer</w:t>
            </w:r>
          </w:p>
        </w:tc>
        <w:tc>
          <w:tcPr>
            <w:tcW w:w="1985" w:type="dxa"/>
            <w:shd w:val="clear" w:color="auto" w:fill="auto"/>
          </w:tcPr>
          <w:p w14:paraId="4B37CE4C" w14:textId="77777777" w:rsidR="00FC7E52" w:rsidRPr="00567618" w:rsidRDefault="00FC7E52" w:rsidP="00593380">
            <w:pPr>
              <w:pStyle w:val="TAH"/>
            </w:pPr>
            <w:r w:rsidRPr="00567618">
              <w:t>Limit Condition</w:t>
            </w:r>
          </w:p>
        </w:tc>
        <w:tc>
          <w:tcPr>
            <w:tcW w:w="1559" w:type="dxa"/>
            <w:shd w:val="clear" w:color="auto" w:fill="auto"/>
          </w:tcPr>
          <w:p w14:paraId="36F21566" w14:textId="77777777" w:rsidR="00FC7E52" w:rsidRPr="00567618" w:rsidRDefault="00FC7E52" w:rsidP="00593380">
            <w:pPr>
              <w:pStyle w:val="TAH"/>
            </w:pPr>
            <w:r w:rsidRPr="00567618">
              <w:t>Limit</w:t>
            </w:r>
          </w:p>
        </w:tc>
      </w:tr>
      <w:tr w:rsidR="00FC7E52" w:rsidRPr="00567618" w14:paraId="6705490F" w14:textId="77777777" w:rsidTr="00DD54CD">
        <w:tc>
          <w:tcPr>
            <w:tcW w:w="1658" w:type="dxa"/>
            <w:shd w:val="clear" w:color="auto" w:fill="auto"/>
          </w:tcPr>
          <w:p w14:paraId="2AA7F29F" w14:textId="77777777" w:rsidR="00FC7E52" w:rsidRPr="00567618" w:rsidRDefault="00FC7E52" w:rsidP="00DD54CD">
            <w:pPr>
              <w:pStyle w:val="TAL"/>
            </w:pPr>
            <w:r w:rsidRPr="00567618">
              <w:t>maxe2e-PLR</w:t>
            </w:r>
          </w:p>
        </w:tc>
        <w:tc>
          <w:tcPr>
            <w:tcW w:w="1531" w:type="dxa"/>
            <w:shd w:val="clear" w:color="auto" w:fill="auto"/>
          </w:tcPr>
          <w:p w14:paraId="0813968F" w14:textId="77777777" w:rsidR="00FC7E52" w:rsidRPr="00567618" w:rsidRDefault="00FC7E52" w:rsidP="00DD54CD">
            <w:pPr>
              <w:pStyle w:val="TAL"/>
            </w:pPr>
            <w:r w:rsidRPr="00567618">
              <w:t>Included when attribute is supported</w:t>
            </w:r>
          </w:p>
        </w:tc>
        <w:tc>
          <w:tcPr>
            <w:tcW w:w="3185" w:type="dxa"/>
            <w:shd w:val="clear" w:color="auto" w:fill="auto"/>
          </w:tcPr>
          <w:p w14:paraId="728390D0" w14:textId="77777777" w:rsidR="00FC7E52" w:rsidRPr="00567618" w:rsidRDefault="00FC7E52" w:rsidP="00DD54CD">
            <w:pPr>
              <w:pStyle w:val="TAL"/>
            </w:pPr>
            <w:r w:rsidRPr="00567618">
              <w:t>A recommended value for the codec and mode (e.g., obtain value from Annex X if available)</w:t>
            </w:r>
          </w:p>
        </w:tc>
        <w:tc>
          <w:tcPr>
            <w:tcW w:w="1985" w:type="dxa"/>
            <w:shd w:val="clear" w:color="auto" w:fill="auto"/>
          </w:tcPr>
          <w:p w14:paraId="3C57637D" w14:textId="77777777" w:rsidR="00FC7E52" w:rsidRPr="00567618" w:rsidRDefault="00FC7E52" w:rsidP="00DD54CD">
            <w:pPr>
              <w:pStyle w:val="TAL"/>
            </w:pPr>
          </w:p>
        </w:tc>
        <w:tc>
          <w:tcPr>
            <w:tcW w:w="1559" w:type="dxa"/>
            <w:shd w:val="clear" w:color="auto" w:fill="auto"/>
          </w:tcPr>
          <w:p w14:paraId="7F9089D9" w14:textId="77777777" w:rsidR="00FC7E52" w:rsidRPr="00567618" w:rsidRDefault="00FC7E52" w:rsidP="00DD54CD">
            <w:pPr>
              <w:pStyle w:val="TAL"/>
            </w:pPr>
          </w:p>
        </w:tc>
      </w:tr>
      <w:tr w:rsidR="00FC7E52" w:rsidRPr="00567618" w14:paraId="62FF71ED" w14:textId="77777777" w:rsidTr="00DD54CD">
        <w:trPr>
          <w:trHeight w:val="804"/>
        </w:trPr>
        <w:tc>
          <w:tcPr>
            <w:tcW w:w="1658" w:type="dxa"/>
            <w:vMerge w:val="restart"/>
            <w:shd w:val="clear" w:color="auto" w:fill="auto"/>
          </w:tcPr>
          <w:p w14:paraId="50D0AEC6" w14:textId="77777777" w:rsidR="00FC7E52" w:rsidRPr="00567618" w:rsidRDefault="00FC7E52" w:rsidP="00DD54CD">
            <w:pPr>
              <w:pStyle w:val="TAL"/>
            </w:pPr>
            <w:r w:rsidRPr="00567618">
              <w:t>maxDL-PLR</w:t>
            </w:r>
          </w:p>
        </w:tc>
        <w:tc>
          <w:tcPr>
            <w:tcW w:w="1531" w:type="dxa"/>
            <w:vMerge w:val="restart"/>
            <w:shd w:val="clear" w:color="auto" w:fill="auto"/>
          </w:tcPr>
          <w:p w14:paraId="70CDB21A" w14:textId="77777777" w:rsidR="00FC7E52" w:rsidRPr="00567618" w:rsidRDefault="00FC7E52" w:rsidP="00DD54CD">
            <w:pPr>
              <w:pStyle w:val="TAL"/>
            </w:pPr>
            <w:r w:rsidRPr="00567618">
              <w:t>Optional</w:t>
            </w:r>
          </w:p>
        </w:tc>
        <w:tc>
          <w:tcPr>
            <w:tcW w:w="3185" w:type="dxa"/>
            <w:vMerge w:val="restart"/>
            <w:shd w:val="clear" w:color="auto" w:fill="auto"/>
          </w:tcPr>
          <w:p w14:paraId="1E3676EC" w14:textId="77777777" w:rsidR="00FC7E52" w:rsidRPr="00567618" w:rsidRDefault="00FC7E52" w:rsidP="00DD54CD">
            <w:pPr>
              <w:pStyle w:val="TAL"/>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p w14:paraId="2A7D0FBB" w14:textId="77777777" w:rsidR="00FC7E52" w:rsidRPr="00567618" w:rsidRDefault="00FC7E52" w:rsidP="00DD54CD">
            <w:pPr>
              <w:pStyle w:val="TAL"/>
            </w:pPr>
          </w:p>
          <w:p w14:paraId="1AD1442A" w14:textId="77777777" w:rsidR="00FC7E52" w:rsidRPr="00567618" w:rsidRDefault="00FC7E52" w:rsidP="00DD54CD">
            <w:pPr>
              <w:pStyle w:val="TAL"/>
            </w:pPr>
            <w:r w:rsidRPr="00567618">
              <w:t xml:space="preserve">If </w:t>
            </w:r>
            <w:r w:rsidRPr="00567618">
              <w:rPr>
                <w:color w:val="000000"/>
              </w:rPr>
              <w:t>maxUL-PLR</w:t>
            </w:r>
            <w:r w:rsidRPr="00567618">
              <w:t xml:space="preserve"> is not included in the SDP offer then the default value is ½ maxe2e-PLR value in the SDP answer.</w:t>
            </w:r>
          </w:p>
        </w:tc>
        <w:tc>
          <w:tcPr>
            <w:tcW w:w="1985" w:type="dxa"/>
            <w:shd w:val="clear" w:color="auto" w:fill="auto"/>
          </w:tcPr>
          <w:p w14:paraId="6930C0D1" w14:textId="77777777" w:rsidR="00FC7E52" w:rsidRPr="00567618" w:rsidRDefault="00FC7E52" w:rsidP="00DD54CD">
            <w:pPr>
              <w:pStyle w:val="TAL"/>
            </w:pPr>
            <w:r w:rsidRPr="00567618">
              <w:rPr>
                <w:color w:val="000000"/>
              </w:rPr>
              <w:t>maxUL-PLR</w:t>
            </w:r>
            <w:r w:rsidRPr="00567618">
              <w:t xml:space="preserve"> value included in the SDP offer is no greater than ½ maxe2e-PLR value included in the SDP answer</w:t>
            </w:r>
          </w:p>
        </w:tc>
        <w:tc>
          <w:tcPr>
            <w:tcW w:w="1559" w:type="dxa"/>
            <w:shd w:val="clear" w:color="auto" w:fill="auto"/>
          </w:tcPr>
          <w:p w14:paraId="0E620FA9"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answer minus</w:t>
            </w:r>
            <w:r w:rsidRPr="00567618">
              <w:rPr>
                <w:color w:val="000000"/>
              </w:rPr>
              <w:t xml:space="preserve"> maxUL-PLR</w:t>
            </w:r>
            <w:r w:rsidRPr="00567618">
              <w:t xml:space="preserve"> value included in the SDP offer</w:t>
            </w:r>
          </w:p>
        </w:tc>
      </w:tr>
      <w:tr w:rsidR="00FC7E52" w:rsidRPr="00567618" w14:paraId="7B5ADEDA" w14:textId="77777777" w:rsidTr="00DD54CD">
        <w:trPr>
          <w:trHeight w:val="804"/>
        </w:trPr>
        <w:tc>
          <w:tcPr>
            <w:tcW w:w="1658" w:type="dxa"/>
            <w:vMerge/>
            <w:shd w:val="clear" w:color="auto" w:fill="auto"/>
          </w:tcPr>
          <w:p w14:paraId="7CC27F64" w14:textId="77777777" w:rsidR="00FC7E52" w:rsidRPr="00567618" w:rsidRDefault="00FC7E52" w:rsidP="00DD54CD">
            <w:pPr>
              <w:pStyle w:val="TAL"/>
            </w:pPr>
          </w:p>
        </w:tc>
        <w:tc>
          <w:tcPr>
            <w:tcW w:w="1531" w:type="dxa"/>
            <w:vMerge/>
            <w:shd w:val="clear" w:color="auto" w:fill="auto"/>
          </w:tcPr>
          <w:p w14:paraId="4C9E078E" w14:textId="77777777" w:rsidR="00FC7E52" w:rsidRPr="00567618" w:rsidRDefault="00FC7E52" w:rsidP="00DD54CD">
            <w:pPr>
              <w:pStyle w:val="TAL"/>
            </w:pPr>
          </w:p>
        </w:tc>
        <w:tc>
          <w:tcPr>
            <w:tcW w:w="3185" w:type="dxa"/>
            <w:vMerge/>
            <w:shd w:val="clear" w:color="auto" w:fill="auto"/>
          </w:tcPr>
          <w:p w14:paraId="65949F89" w14:textId="77777777" w:rsidR="00FC7E52" w:rsidRPr="00567618" w:rsidRDefault="00FC7E52" w:rsidP="00DD54CD">
            <w:pPr>
              <w:pStyle w:val="TAL"/>
            </w:pPr>
          </w:p>
        </w:tc>
        <w:tc>
          <w:tcPr>
            <w:tcW w:w="1985" w:type="dxa"/>
            <w:shd w:val="clear" w:color="auto" w:fill="auto"/>
          </w:tcPr>
          <w:p w14:paraId="11B93984" w14:textId="77777777" w:rsidR="00FC7E52" w:rsidRPr="00567618" w:rsidRDefault="00FC7E52" w:rsidP="00DD54CD">
            <w:pPr>
              <w:pStyle w:val="TAL"/>
            </w:pPr>
            <w:r w:rsidRPr="00567618">
              <w:rPr>
                <w:color w:val="000000"/>
              </w:rPr>
              <w:t>maxUL-PLR</w:t>
            </w:r>
            <w:r w:rsidRPr="00567618">
              <w:t xml:space="preserve"> value included in the SDP offer is greater than ½ maxe2e-PLR value included in the SDP answer</w:t>
            </w:r>
          </w:p>
        </w:tc>
        <w:tc>
          <w:tcPr>
            <w:tcW w:w="1559" w:type="dxa"/>
            <w:shd w:val="clear" w:color="auto" w:fill="auto"/>
          </w:tcPr>
          <w:p w14:paraId="09E04244" w14:textId="77777777" w:rsidR="00FC7E52" w:rsidRPr="00567618" w:rsidRDefault="00FC7E52" w:rsidP="00DD54CD">
            <w:pPr>
              <w:pStyle w:val="TAL"/>
              <w:rPr>
                <w:color w:val="000000"/>
              </w:rPr>
            </w:pPr>
            <w:r w:rsidRPr="00567618">
              <w:t xml:space="preserve"> ½ maxe2e-</w:t>
            </w:r>
            <w:r w:rsidRPr="00567618">
              <w:rPr>
                <w:color w:val="000000"/>
              </w:rPr>
              <w:t>PLR</w:t>
            </w:r>
            <w:r w:rsidRPr="00567618">
              <w:t xml:space="preserve"> value in the SDP answer</w:t>
            </w:r>
          </w:p>
        </w:tc>
      </w:tr>
      <w:tr w:rsidR="00FC7E52" w:rsidRPr="00567618" w14:paraId="53FE23D6" w14:textId="77777777" w:rsidTr="00DD54CD">
        <w:trPr>
          <w:trHeight w:val="564"/>
        </w:trPr>
        <w:tc>
          <w:tcPr>
            <w:tcW w:w="1658" w:type="dxa"/>
            <w:vMerge w:val="restart"/>
            <w:shd w:val="clear" w:color="auto" w:fill="auto"/>
          </w:tcPr>
          <w:p w14:paraId="68243B37" w14:textId="77777777" w:rsidR="00FC7E52" w:rsidRPr="00567618" w:rsidRDefault="00FC7E52" w:rsidP="00DD54CD">
            <w:pPr>
              <w:pStyle w:val="TAL"/>
            </w:pPr>
            <w:r w:rsidRPr="00567618">
              <w:t>maxUL-PLR</w:t>
            </w:r>
          </w:p>
        </w:tc>
        <w:tc>
          <w:tcPr>
            <w:tcW w:w="1531" w:type="dxa"/>
            <w:vMerge w:val="restart"/>
            <w:shd w:val="clear" w:color="auto" w:fill="auto"/>
          </w:tcPr>
          <w:p w14:paraId="5100AE15" w14:textId="77777777" w:rsidR="00FC7E52" w:rsidRPr="00567618" w:rsidRDefault="00FC7E52" w:rsidP="00DD54CD">
            <w:pPr>
              <w:pStyle w:val="TAL"/>
            </w:pPr>
            <w:r w:rsidRPr="00567618">
              <w:t>Optional</w:t>
            </w:r>
          </w:p>
        </w:tc>
        <w:tc>
          <w:tcPr>
            <w:tcW w:w="3185" w:type="dxa"/>
            <w:vMerge w:val="restart"/>
            <w:shd w:val="clear" w:color="auto" w:fill="auto"/>
          </w:tcPr>
          <w:p w14:paraId="22233432" w14:textId="77777777" w:rsidR="00FC7E52" w:rsidRPr="00567618" w:rsidRDefault="00FC7E52" w:rsidP="00DD54CD">
            <w:pPr>
              <w:pStyle w:val="TAL"/>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p w14:paraId="3B963077" w14:textId="77777777" w:rsidR="00FC7E52" w:rsidRPr="00567618" w:rsidRDefault="00FC7E52" w:rsidP="00DD54CD">
            <w:pPr>
              <w:pStyle w:val="TAL"/>
            </w:pPr>
          </w:p>
          <w:p w14:paraId="0BCE17F4" w14:textId="77777777" w:rsidR="00FC7E52" w:rsidRPr="00567618" w:rsidRDefault="00FC7E52" w:rsidP="00DD54CD">
            <w:pPr>
              <w:pStyle w:val="TAL"/>
            </w:pPr>
            <w:r w:rsidRPr="00567618">
              <w:t xml:space="preserve">If </w:t>
            </w:r>
            <w:r w:rsidRPr="00567618">
              <w:rPr>
                <w:color w:val="000000"/>
              </w:rPr>
              <w:t>maxDL-PLR</w:t>
            </w:r>
            <w:r w:rsidRPr="00567618">
              <w:t xml:space="preserve"> is not included in the SDP offer then the default value is ½ maxe2e-PLR value in the SDP offer.</w:t>
            </w:r>
          </w:p>
        </w:tc>
        <w:tc>
          <w:tcPr>
            <w:tcW w:w="1985" w:type="dxa"/>
            <w:shd w:val="clear" w:color="auto" w:fill="auto"/>
          </w:tcPr>
          <w:p w14:paraId="7C79B37E" w14:textId="77777777" w:rsidR="00FC7E52" w:rsidRPr="00567618" w:rsidRDefault="00FC7E52" w:rsidP="00DD54CD">
            <w:pPr>
              <w:pStyle w:val="TAL"/>
            </w:pPr>
            <w:r w:rsidRPr="00567618">
              <w:rPr>
                <w:color w:val="000000"/>
              </w:rPr>
              <w:t>maxDL-PLR</w:t>
            </w:r>
            <w:r w:rsidRPr="00567618">
              <w:t xml:space="preserve"> value included in the SDP offer is no greater than ½ maxe2e-PLR value included in the SDP offer</w:t>
            </w:r>
          </w:p>
        </w:tc>
        <w:tc>
          <w:tcPr>
            <w:tcW w:w="1559" w:type="dxa"/>
            <w:shd w:val="clear" w:color="auto" w:fill="auto"/>
          </w:tcPr>
          <w:p w14:paraId="63E7F064" w14:textId="77777777" w:rsidR="00FC7E52" w:rsidRPr="00567618" w:rsidRDefault="00FC7E52" w:rsidP="00DD54CD">
            <w:pPr>
              <w:pStyle w:val="TAL"/>
              <w:rPr>
                <w:color w:val="000000"/>
              </w:rPr>
            </w:pPr>
            <w:r w:rsidRPr="00567618">
              <w:t>maxe2e-PLR</w:t>
            </w:r>
            <w:r w:rsidRPr="00567618">
              <w:rPr>
                <w:color w:val="000000"/>
              </w:rPr>
              <w:t xml:space="preserve"> </w:t>
            </w:r>
            <w:r w:rsidRPr="00567618">
              <w:t>value included in the SDP offer minus</w:t>
            </w:r>
            <w:r w:rsidRPr="00567618">
              <w:rPr>
                <w:color w:val="000000"/>
              </w:rPr>
              <w:t xml:space="preserve"> maxDL-PLR</w:t>
            </w:r>
            <w:r w:rsidRPr="00567618">
              <w:t xml:space="preserve"> value included in the SDP offer</w:t>
            </w:r>
          </w:p>
        </w:tc>
      </w:tr>
      <w:tr w:rsidR="00FC7E52" w:rsidRPr="00567618" w14:paraId="2114CF9D" w14:textId="77777777" w:rsidTr="00DD54CD">
        <w:trPr>
          <w:trHeight w:val="564"/>
        </w:trPr>
        <w:tc>
          <w:tcPr>
            <w:tcW w:w="1658" w:type="dxa"/>
            <w:vMerge/>
            <w:shd w:val="clear" w:color="auto" w:fill="auto"/>
          </w:tcPr>
          <w:p w14:paraId="57B1BE14" w14:textId="77777777" w:rsidR="00FC7E52" w:rsidRPr="00567618" w:rsidRDefault="00FC7E52" w:rsidP="00DD54CD">
            <w:pPr>
              <w:pStyle w:val="TAL"/>
            </w:pPr>
          </w:p>
        </w:tc>
        <w:tc>
          <w:tcPr>
            <w:tcW w:w="1531" w:type="dxa"/>
            <w:vMerge/>
            <w:shd w:val="clear" w:color="auto" w:fill="auto"/>
          </w:tcPr>
          <w:p w14:paraId="58D5F056" w14:textId="77777777" w:rsidR="00FC7E52" w:rsidRPr="00567618" w:rsidRDefault="00FC7E52" w:rsidP="00DD54CD">
            <w:pPr>
              <w:pStyle w:val="TAL"/>
            </w:pPr>
          </w:p>
        </w:tc>
        <w:tc>
          <w:tcPr>
            <w:tcW w:w="3185" w:type="dxa"/>
            <w:vMerge/>
            <w:shd w:val="clear" w:color="auto" w:fill="auto"/>
          </w:tcPr>
          <w:p w14:paraId="227202BD" w14:textId="77777777" w:rsidR="00FC7E52" w:rsidRPr="00567618" w:rsidRDefault="00FC7E52" w:rsidP="00DD54CD">
            <w:pPr>
              <w:pStyle w:val="TAL"/>
            </w:pPr>
          </w:p>
        </w:tc>
        <w:tc>
          <w:tcPr>
            <w:tcW w:w="1985" w:type="dxa"/>
            <w:shd w:val="clear" w:color="auto" w:fill="auto"/>
          </w:tcPr>
          <w:p w14:paraId="0ADFCAEE" w14:textId="77777777" w:rsidR="00FC7E52" w:rsidRPr="00567618" w:rsidRDefault="00FC7E52" w:rsidP="00DD54CD">
            <w:pPr>
              <w:pStyle w:val="TAL"/>
            </w:pPr>
            <w:r w:rsidRPr="00567618">
              <w:rPr>
                <w:color w:val="000000"/>
              </w:rPr>
              <w:t>maxDL-PLR</w:t>
            </w:r>
            <w:r w:rsidRPr="00567618">
              <w:t xml:space="preserve"> value included in the SDP offer is greater than ½ maxe2e-PLR value included in the SDP offer</w:t>
            </w:r>
          </w:p>
        </w:tc>
        <w:tc>
          <w:tcPr>
            <w:tcW w:w="1559" w:type="dxa"/>
            <w:shd w:val="clear" w:color="auto" w:fill="auto"/>
          </w:tcPr>
          <w:p w14:paraId="4678BDC4" w14:textId="77777777" w:rsidR="00FC7E52" w:rsidRPr="00567618" w:rsidRDefault="00FC7E52" w:rsidP="00DD54CD">
            <w:pPr>
              <w:pStyle w:val="TAL"/>
              <w:rPr>
                <w:color w:val="000000"/>
              </w:rPr>
            </w:pPr>
            <w:r w:rsidRPr="00567618">
              <w:t>½ maxe2e-</w:t>
            </w:r>
            <w:r w:rsidRPr="00567618">
              <w:rPr>
                <w:color w:val="000000"/>
              </w:rPr>
              <w:t>PLR</w:t>
            </w:r>
            <w:r w:rsidRPr="00567618">
              <w:t xml:space="preserve"> value in the SDP offer</w:t>
            </w:r>
          </w:p>
        </w:tc>
      </w:tr>
      <w:bookmarkEnd w:id="9274"/>
      <w:bookmarkEnd w:id="9275"/>
    </w:tbl>
    <w:p w14:paraId="366D717C" w14:textId="77777777" w:rsidR="00FC7E52" w:rsidRPr="00567618" w:rsidRDefault="00FC7E52" w:rsidP="00FC7E52"/>
    <w:p w14:paraId="1FA76569" w14:textId="77777777" w:rsidR="00FC7E52" w:rsidRPr="00567618" w:rsidRDefault="00FC7E52" w:rsidP="00FC7E52">
      <w:r w:rsidRPr="00567618">
        <w:t>Clause X.2.4 provides examples of how the MAXimum-e2e-PLR attribute is used in the SDP answer.</w:t>
      </w:r>
    </w:p>
    <w:p w14:paraId="73EA2BEE" w14:textId="77777777" w:rsidR="00FC7E52" w:rsidRPr="005268C0" w:rsidRDefault="00FC7E52" w:rsidP="00FC7E52">
      <w:pPr>
        <w:spacing w:after="0"/>
      </w:pPr>
      <w:bookmarkStart w:id="9276" w:name="_Toc26369806"/>
      <w:bookmarkStart w:id="9277" w:name="_Toc36227688"/>
      <w:bookmarkStart w:id="9278" w:name="_Toc36228703"/>
      <w:bookmarkStart w:id="9279" w:name="_Toc36229330"/>
      <w:bookmarkStart w:id="9280" w:name="_Toc68847651"/>
      <w:bookmarkStart w:id="9281" w:name="_Toc74611586"/>
      <w:bookmarkStart w:id="9282" w:name="_Toc75566865"/>
      <w:bookmarkStart w:id="9283" w:name="_Toc89790417"/>
      <w:bookmarkStart w:id="9284" w:name="_Toc99467056"/>
      <w:r w:rsidRPr="005268C0">
        <w:br w:type="page"/>
      </w:r>
    </w:p>
    <w:p w14:paraId="79A451E7" w14:textId="3C6972E4" w:rsidR="00FC7E52" w:rsidRPr="005268C0" w:rsidRDefault="00FC7E52" w:rsidP="00FC7E52">
      <w:pPr>
        <w:pStyle w:val="Heading8"/>
      </w:pPr>
      <w:bookmarkStart w:id="9285" w:name="_CRAnnexXInformative"/>
      <w:bookmarkStart w:id="9286" w:name="_Toc216799903"/>
      <w:bookmarkEnd w:id="9285"/>
      <w:r w:rsidRPr="005268C0">
        <w:lastRenderedPageBreak/>
        <w:t>Annex X (Informative)</w:t>
      </w:r>
      <w:r w:rsidR="00805B98" w:rsidRPr="00567618">
        <w:t xml:space="preserve">: </w:t>
      </w:r>
      <w:r w:rsidR="00805B98" w:rsidRPr="00567618">
        <w:br/>
      </w:r>
      <w:r w:rsidRPr="005268C0">
        <w:t>Example Maximum Packet Loss Rate (Max. PLR) Values for Setting CHEM Handover Thresholds</w:t>
      </w:r>
      <w:bookmarkEnd w:id="9276"/>
      <w:bookmarkEnd w:id="9277"/>
      <w:bookmarkEnd w:id="9278"/>
      <w:bookmarkEnd w:id="9279"/>
      <w:bookmarkEnd w:id="9280"/>
      <w:bookmarkEnd w:id="9281"/>
      <w:bookmarkEnd w:id="9282"/>
      <w:bookmarkEnd w:id="9283"/>
      <w:bookmarkEnd w:id="9284"/>
      <w:bookmarkEnd w:id="9286"/>
    </w:p>
    <w:p w14:paraId="2FE70248" w14:textId="77777777" w:rsidR="00FC7E52" w:rsidRPr="00567618" w:rsidRDefault="00FC7E52" w:rsidP="00FC7E52">
      <w:pPr>
        <w:pStyle w:val="Heading1"/>
        <w:rPr>
          <w:lang w:eastAsia="ko-KR"/>
        </w:rPr>
      </w:pPr>
      <w:bookmarkStart w:id="9287" w:name="_CRX_1"/>
      <w:bookmarkStart w:id="9288" w:name="_Toc26369807"/>
      <w:bookmarkStart w:id="9289" w:name="_Toc36227689"/>
      <w:bookmarkStart w:id="9290" w:name="_Toc36228704"/>
      <w:bookmarkStart w:id="9291" w:name="_Toc36229331"/>
      <w:bookmarkStart w:id="9292" w:name="_Toc68847652"/>
      <w:bookmarkStart w:id="9293" w:name="_Toc74611587"/>
      <w:bookmarkStart w:id="9294" w:name="_Toc75566866"/>
      <w:bookmarkStart w:id="9295" w:name="_Toc89790418"/>
      <w:bookmarkStart w:id="9296" w:name="_Toc99467057"/>
      <w:bookmarkStart w:id="9297" w:name="_Toc216799904"/>
      <w:bookmarkEnd w:id="9287"/>
      <w:r w:rsidRPr="00567618">
        <w:rPr>
          <w:lang w:eastAsia="ko-KR"/>
        </w:rPr>
        <w:t>X.1</w:t>
      </w:r>
      <w:r w:rsidRPr="00567618">
        <w:rPr>
          <w:lang w:eastAsia="ko-KR"/>
        </w:rPr>
        <w:tab/>
        <w:t>Maximum Packet Loss Rate (Max. PLR) for Speech</w:t>
      </w:r>
      <w:bookmarkEnd w:id="9288"/>
      <w:bookmarkEnd w:id="9289"/>
      <w:bookmarkEnd w:id="9290"/>
      <w:bookmarkEnd w:id="9291"/>
      <w:bookmarkEnd w:id="9292"/>
      <w:bookmarkEnd w:id="9293"/>
      <w:bookmarkEnd w:id="9294"/>
      <w:bookmarkEnd w:id="9295"/>
      <w:bookmarkEnd w:id="9296"/>
      <w:bookmarkEnd w:id="9297"/>
    </w:p>
    <w:p w14:paraId="4C4F4545" w14:textId="77777777" w:rsidR="00FC7E52" w:rsidRPr="00567618" w:rsidRDefault="00FC7E52" w:rsidP="00FC7E52">
      <w:pPr>
        <w:rPr>
          <w:lang w:eastAsia="ko-KR"/>
        </w:rPr>
      </w:pPr>
      <w:r w:rsidRPr="00567618">
        <w:rPr>
          <w:lang w:eastAsia="ko-KR"/>
        </w:rPr>
        <w:t>Based on the 3GPP EVS Selection and Characterization results that included AMR-WB, AMR-WB with G718IO, and EVS codec, this clause provides an example set of Max. PLR operating points that the terminal may indicate to the PCRF/PCF.</w:t>
      </w:r>
    </w:p>
    <w:p w14:paraId="18213BFD" w14:textId="77777777" w:rsidR="00FC7E52" w:rsidRPr="00567618" w:rsidRDefault="00FC7E52" w:rsidP="00FC7E52">
      <w:pPr>
        <w:pStyle w:val="Heading2"/>
        <w:rPr>
          <w:lang w:eastAsia="ko-KR"/>
        </w:rPr>
      </w:pPr>
      <w:bookmarkStart w:id="9298" w:name="_CRX_1_1"/>
      <w:bookmarkStart w:id="9299" w:name="_Toc26369808"/>
      <w:bookmarkStart w:id="9300" w:name="_Toc36227690"/>
      <w:bookmarkStart w:id="9301" w:name="_Toc36228705"/>
      <w:bookmarkStart w:id="9302" w:name="_Toc36229332"/>
      <w:bookmarkStart w:id="9303" w:name="_Toc68847653"/>
      <w:bookmarkStart w:id="9304" w:name="_Toc74611588"/>
      <w:bookmarkStart w:id="9305" w:name="_Toc75566867"/>
      <w:bookmarkStart w:id="9306" w:name="_Toc89790419"/>
      <w:bookmarkStart w:id="9307" w:name="_Toc99467058"/>
      <w:bookmarkStart w:id="9308" w:name="_Toc216799905"/>
      <w:bookmarkEnd w:id="9298"/>
      <w:r w:rsidRPr="00567618">
        <w:rPr>
          <w:lang w:eastAsia="ko-KR"/>
        </w:rPr>
        <w:t>X.1.1</w:t>
      </w:r>
      <w:r w:rsidRPr="00567618">
        <w:rPr>
          <w:lang w:eastAsia="ko-KR"/>
        </w:rPr>
        <w:tab/>
        <w:t>Max. PLR recommendation without Application Layer Redundancy</w:t>
      </w:r>
      <w:bookmarkEnd w:id="9299"/>
      <w:bookmarkEnd w:id="9300"/>
      <w:bookmarkEnd w:id="9301"/>
      <w:bookmarkEnd w:id="9302"/>
      <w:bookmarkEnd w:id="9303"/>
      <w:bookmarkEnd w:id="9304"/>
      <w:bookmarkEnd w:id="9305"/>
      <w:bookmarkEnd w:id="9306"/>
      <w:bookmarkEnd w:id="9307"/>
      <w:bookmarkEnd w:id="9308"/>
    </w:p>
    <w:p w14:paraId="4E071D2B" w14:textId="77777777" w:rsidR="00FC7E52" w:rsidRPr="00567618" w:rsidRDefault="00FC7E52" w:rsidP="00FC7E52">
      <w:r w:rsidRPr="00567618">
        <w:t>Table X.1 provides example Maximum PLR operating points based on the EVS Selection and Characterization experiment results in TR</w:t>
      </w:r>
      <w:r>
        <w:t> </w:t>
      </w:r>
      <w:r w:rsidRPr="00567618">
        <w:t>26.952</w:t>
      </w:r>
      <w:r>
        <w:t> </w:t>
      </w:r>
      <w:r w:rsidRPr="00567618">
        <w:t>[168] and TR</w:t>
      </w:r>
      <w:r>
        <w:t> </w:t>
      </w:r>
      <w:r w:rsidRPr="00567618">
        <w:t>26.959</w:t>
      </w:r>
      <w:r>
        <w:t> </w:t>
      </w:r>
      <w:r w:rsidRPr="00567618">
        <w:t xml:space="preserve">[169]. </w:t>
      </w:r>
    </w:p>
    <w:p w14:paraId="01F6E6AC" w14:textId="77777777" w:rsidR="00FC7E52" w:rsidRPr="00567618" w:rsidRDefault="00FC7E52" w:rsidP="00FC7E52">
      <w:pPr>
        <w:pStyle w:val="TH"/>
      </w:pPr>
      <w:bookmarkStart w:id="9309" w:name="_CRTableX_1"/>
      <w:r w:rsidRPr="00567618">
        <w:t xml:space="preserve">Table </w:t>
      </w:r>
      <w:bookmarkEnd w:id="9309"/>
      <w:r w:rsidRPr="00567618">
        <w:t>X.1: Example Maximum End-to-end Packet Loss Rate (PLR) per link for AMR-WB and EVS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2"/>
        <w:gridCol w:w="2105"/>
        <w:gridCol w:w="2325"/>
      </w:tblGrid>
      <w:tr w:rsidR="00FC7E52" w:rsidRPr="00567618" w14:paraId="323503DE" w14:textId="77777777" w:rsidTr="00DD54CD">
        <w:trPr>
          <w:trHeight w:val="670"/>
          <w:jc w:val="center"/>
        </w:trPr>
        <w:tc>
          <w:tcPr>
            <w:tcW w:w="2052" w:type="dxa"/>
            <w:shd w:val="clear" w:color="auto" w:fill="auto"/>
          </w:tcPr>
          <w:p w14:paraId="77FC051C" w14:textId="77777777" w:rsidR="00FC7E52" w:rsidRPr="00567618" w:rsidRDefault="00FC7E52" w:rsidP="00DD54CD">
            <w:pPr>
              <w:keepNext/>
              <w:keepLines/>
              <w:spacing w:after="0"/>
              <w:jc w:val="center"/>
              <w:rPr>
                <w:rFonts w:ascii="Arial" w:hAnsi="Arial"/>
                <w:b/>
                <w:sz w:val="18"/>
              </w:rPr>
            </w:pPr>
            <w:bookmarkStart w:id="9310" w:name="_MCCTEMPBM_CRPT86941915___4" w:colFirst="0" w:colLast="1"/>
            <w:r w:rsidRPr="00567618">
              <w:rPr>
                <w:rFonts w:ascii="Arial" w:hAnsi="Arial"/>
                <w:b/>
                <w:sz w:val="18"/>
              </w:rPr>
              <w:t>Codec</w:t>
            </w:r>
          </w:p>
        </w:tc>
        <w:tc>
          <w:tcPr>
            <w:tcW w:w="2105" w:type="dxa"/>
            <w:shd w:val="clear" w:color="auto" w:fill="auto"/>
          </w:tcPr>
          <w:p w14:paraId="1A5CFEF5"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Robustness Parameter</w:t>
            </w:r>
          </w:p>
        </w:tc>
        <w:tc>
          <w:tcPr>
            <w:tcW w:w="2325" w:type="dxa"/>
            <w:shd w:val="clear" w:color="auto" w:fill="auto"/>
          </w:tcPr>
          <w:p w14:paraId="7CADCA40" w14:textId="77777777" w:rsidR="00FC7E52" w:rsidRPr="00567618" w:rsidRDefault="00FC7E52" w:rsidP="00DD54CD">
            <w:pPr>
              <w:keepNext/>
              <w:keepLines/>
              <w:spacing w:after="0"/>
              <w:jc w:val="center"/>
              <w:rPr>
                <w:rFonts w:ascii="Arial" w:hAnsi="Arial"/>
                <w:b/>
                <w:sz w:val="18"/>
              </w:rPr>
            </w:pPr>
            <w:r w:rsidRPr="00567618">
              <w:rPr>
                <w:rFonts w:ascii="Arial" w:hAnsi="Arial"/>
                <w:b/>
                <w:sz w:val="18"/>
              </w:rPr>
              <w:t xml:space="preserve">Maximum End-to-end Packet Loss Rate </w:t>
            </w:r>
          </w:p>
        </w:tc>
      </w:tr>
      <w:tr w:rsidR="00FC7E52" w:rsidRPr="00567618" w14:paraId="565F3319" w14:textId="77777777" w:rsidTr="00DD54CD">
        <w:trPr>
          <w:trHeight w:val="431"/>
          <w:jc w:val="center"/>
        </w:trPr>
        <w:tc>
          <w:tcPr>
            <w:tcW w:w="2052" w:type="dxa"/>
          </w:tcPr>
          <w:p w14:paraId="36E236FD" w14:textId="77777777" w:rsidR="00FC7E52" w:rsidRPr="00567618" w:rsidRDefault="00FC7E52" w:rsidP="00DD54CD">
            <w:pPr>
              <w:keepNext/>
              <w:keepLines/>
              <w:spacing w:after="0"/>
              <w:rPr>
                <w:rFonts w:ascii="Arial" w:hAnsi="Arial"/>
                <w:sz w:val="18"/>
              </w:rPr>
            </w:pPr>
            <w:bookmarkStart w:id="9311" w:name="_MCCTEMPBM_CRPT86941916___7" w:colFirst="0" w:colLast="1"/>
            <w:bookmarkEnd w:id="9310"/>
            <w:r w:rsidRPr="00567618">
              <w:rPr>
                <w:rFonts w:ascii="Arial" w:hAnsi="Arial"/>
                <w:sz w:val="18"/>
              </w:rPr>
              <w:t>AMR-WB</w:t>
            </w:r>
          </w:p>
        </w:tc>
        <w:tc>
          <w:tcPr>
            <w:tcW w:w="2105" w:type="dxa"/>
            <w:shd w:val="clear" w:color="auto" w:fill="auto"/>
          </w:tcPr>
          <w:p w14:paraId="1F644B7F" w14:textId="77777777" w:rsidR="00FC7E52" w:rsidRPr="00567618" w:rsidRDefault="00FC7E52" w:rsidP="00DD54CD">
            <w:pPr>
              <w:keepNext/>
              <w:keepLines/>
              <w:spacing w:after="0"/>
              <w:rPr>
                <w:rFonts w:ascii="Arial" w:hAnsi="Arial"/>
                <w:sz w:val="18"/>
              </w:rPr>
            </w:pPr>
            <w:r w:rsidRPr="00567618">
              <w:rPr>
                <w:rFonts w:ascii="Arial" w:hAnsi="Arial"/>
                <w:sz w:val="18"/>
              </w:rPr>
              <w:t>Normal</w:t>
            </w:r>
          </w:p>
        </w:tc>
        <w:tc>
          <w:tcPr>
            <w:tcW w:w="2325" w:type="dxa"/>
            <w:shd w:val="clear" w:color="auto" w:fill="auto"/>
          </w:tcPr>
          <w:p w14:paraId="65B11AD4" w14:textId="77777777" w:rsidR="00FC7E52" w:rsidRPr="00567618" w:rsidRDefault="00FC7E52" w:rsidP="00DD54CD">
            <w:pPr>
              <w:keepNext/>
              <w:keepLines/>
              <w:spacing w:after="0"/>
              <w:rPr>
                <w:rFonts w:ascii="Arial" w:hAnsi="Arial"/>
                <w:sz w:val="18"/>
              </w:rPr>
            </w:pPr>
            <w:r w:rsidRPr="00567618">
              <w:rPr>
                <w:rFonts w:ascii="Arial" w:hAnsi="Arial"/>
                <w:sz w:val="18"/>
              </w:rPr>
              <w:t>1.5%</w:t>
            </w:r>
          </w:p>
        </w:tc>
      </w:tr>
      <w:tr w:rsidR="00FC7E52" w:rsidRPr="00567618" w14:paraId="49B9A61F" w14:textId="77777777" w:rsidTr="00DD54CD">
        <w:trPr>
          <w:trHeight w:val="431"/>
          <w:jc w:val="center"/>
        </w:trPr>
        <w:tc>
          <w:tcPr>
            <w:tcW w:w="2052" w:type="dxa"/>
          </w:tcPr>
          <w:p w14:paraId="1D381822" w14:textId="77777777" w:rsidR="00FC7E52" w:rsidRPr="00567618" w:rsidRDefault="00FC7E52" w:rsidP="00DD54CD">
            <w:pPr>
              <w:keepNext/>
              <w:keepLines/>
              <w:spacing w:after="0"/>
              <w:rPr>
                <w:rFonts w:ascii="Arial" w:hAnsi="Arial"/>
                <w:sz w:val="18"/>
              </w:rPr>
            </w:pPr>
            <w:bookmarkStart w:id="9312" w:name="_MCCTEMPBM_CRPT86941917___7" w:colFirst="0" w:colLast="1"/>
            <w:bookmarkEnd w:id="9311"/>
            <w:r w:rsidRPr="00567618">
              <w:rPr>
                <w:rFonts w:ascii="Arial" w:hAnsi="Arial"/>
                <w:sz w:val="18"/>
              </w:rPr>
              <w:t>AMR-WB/G718 IO, EVS AMR-WB IO</w:t>
            </w:r>
          </w:p>
        </w:tc>
        <w:tc>
          <w:tcPr>
            <w:tcW w:w="2105" w:type="dxa"/>
            <w:shd w:val="clear" w:color="auto" w:fill="auto"/>
          </w:tcPr>
          <w:p w14:paraId="0C027FDC" w14:textId="77777777" w:rsidR="00FC7E52" w:rsidRPr="00567618" w:rsidRDefault="00FC7E52" w:rsidP="00DD54CD">
            <w:pPr>
              <w:keepNext/>
              <w:keepLines/>
              <w:spacing w:after="0"/>
              <w:rPr>
                <w:rFonts w:ascii="Arial" w:hAnsi="Arial"/>
                <w:sz w:val="18"/>
              </w:rPr>
            </w:pPr>
            <w:r w:rsidRPr="00567618">
              <w:rPr>
                <w:rFonts w:ascii="Arial" w:hAnsi="Arial"/>
                <w:sz w:val="18"/>
              </w:rPr>
              <w:t>Medium</w:t>
            </w:r>
          </w:p>
        </w:tc>
        <w:tc>
          <w:tcPr>
            <w:tcW w:w="2325" w:type="dxa"/>
            <w:shd w:val="clear" w:color="auto" w:fill="auto"/>
          </w:tcPr>
          <w:p w14:paraId="56EFD48A" w14:textId="77777777" w:rsidR="00FC7E52" w:rsidRPr="00567618" w:rsidRDefault="00FC7E52" w:rsidP="00DD54CD">
            <w:pPr>
              <w:keepNext/>
              <w:keepLines/>
              <w:spacing w:after="0"/>
              <w:rPr>
                <w:rFonts w:ascii="Arial" w:hAnsi="Arial"/>
                <w:sz w:val="18"/>
              </w:rPr>
            </w:pPr>
            <w:r w:rsidRPr="00567618">
              <w:rPr>
                <w:rFonts w:ascii="Arial" w:hAnsi="Arial"/>
                <w:sz w:val="18"/>
              </w:rPr>
              <w:t>3%</w:t>
            </w:r>
          </w:p>
        </w:tc>
      </w:tr>
      <w:tr w:rsidR="00FC7E52" w:rsidRPr="00567618" w14:paraId="550C1F81" w14:textId="77777777" w:rsidTr="00DD54CD">
        <w:trPr>
          <w:trHeight w:val="431"/>
          <w:jc w:val="center"/>
        </w:trPr>
        <w:tc>
          <w:tcPr>
            <w:tcW w:w="2052" w:type="dxa"/>
          </w:tcPr>
          <w:p w14:paraId="7226D3FE" w14:textId="77777777" w:rsidR="00FC7E52" w:rsidRPr="00567618" w:rsidRDefault="00FC7E52" w:rsidP="00DD54CD">
            <w:pPr>
              <w:keepNext/>
              <w:keepLines/>
              <w:spacing w:after="0"/>
              <w:rPr>
                <w:rFonts w:ascii="Arial" w:hAnsi="Arial"/>
                <w:sz w:val="18"/>
              </w:rPr>
            </w:pPr>
            <w:bookmarkStart w:id="9313" w:name="_MCCTEMPBM_CRPT86941918___7" w:colFirst="0" w:colLast="1"/>
            <w:bookmarkEnd w:id="9312"/>
            <w:r w:rsidRPr="00567618">
              <w:rPr>
                <w:rFonts w:ascii="Arial" w:hAnsi="Arial"/>
                <w:sz w:val="18"/>
              </w:rPr>
              <w:t>EVS WB, SWB</w:t>
            </w:r>
          </w:p>
        </w:tc>
        <w:tc>
          <w:tcPr>
            <w:tcW w:w="2105" w:type="dxa"/>
            <w:shd w:val="clear" w:color="auto" w:fill="auto"/>
          </w:tcPr>
          <w:p w14:paraId="569FA438" w14:textId="77777777" w:rsidR="00FC7E52" w:rsidRPr="00567618" w:rsidRDefault="00FC7E52" w:rsidP="00DD54CD">
            <w:pPr>
              <w:keepNext/>
              <w:keepLines/>
              <w:spacing w:after="0"/>
              <w:rPr>
                <w:rFonts w:ascii="Arial" w:hAnsi="Arial"/>
                <w:sz w:val="18"/>
              </w:rPr>
            </w:pPr>
            <w:r w:rsidRPr="00567618">
              <w:rPr>
                <w:rFonts w:ascii="Arial" w:hAnsi="Arial"/>
                <w:sz w:val="18"/>
              </w:rPr>
              <w:t>High</w:t>
            </w:r>
          </w:p>
        </w:tc>
        <w:tc>
          <w:tcPr>
            <w:tcW w:w="2325" w:type="dxa"/>
            <w:shd w:val="clear" w:color="auto" w:fill="auto"/>
          </w:tcPr>
          <w:p w14:paraId="456BD661" w14:textId="77777777" w:rsidR="00FC7E52" w:rsidRPr="00567618" w:rsidRDefault="00FC7E52" w:rsidP="00DD54CD">
            <w:pPr>
              <w:keepNext/>
              <w:keepLines/>
              <w:spacing w:after="0"/>
              <w:rPr>
                <w:rFonts w:ascii="Arial" w:hAnsi="Arial"/>
                <w:sz w:val="18"/>
              </w:rPr>
            </w:pPr>
            <w:r w:rsidRPr="00567618">
              <w:rPr>
                <w:rFonts w:ascii="Arial" w:hAnsi="Arial"/>
                <w:sz w:val="18"/>
              </w:rPr>
              <w:t>6%</w:t>
            </w:r>
          </w:p>
        </w:tc>
      </w:tr>
      <w:tr w:rsidR="00FC7E52" w:rsidRPr="00567618" w14:paraId="71D8B146" w14:textId="77777777" w:rsidTr="00DD54CD">
        <w:trPr>
          <w:trHeight w:val="431"/>
          <w:jc w:val="center"/>
        </w:trPr>
        <w:tc>
          <w:tcPr>
            <w:tcW w:w="2052" w:type="dxa"/>
          </w:tcPr>
          <w:p w14:paraId="4D2170A7" w14:textId="77777777" w:rsidR="00FC7E52" w:rsidRPr="00567618" w:rsidRDefault="00FC7E52" w:rsidP="00DD54CD">
            <w:pPr>
              <w:keepNext/>
              <w:keepLines/>
              <w:spacing w:after="0"/>
              <w:rPr>
                <w:rFonts w:ascii="Arial" w:hAnsi="Arial"/>
                <w:sz w:val="18"/>
              </w:rPr>
            </w:pPr>
            <w:bookmarkStart w:id="9314" w:name="_MCCTEMPBM_CRPT86941919___7" w:colFirst="0" w:colLast="1"/>
            <w:bookmarkEnd w:id="9313"/>
            <w:r w:rsidRPr="00567618">
              <w:rPr>
                <w:rFonts w:ascii="Arial" w:hAnsi="Arial"/>
                <w:sz w:val="18"/>
              </w:rPr>
              <w:t>EVS WB, SWB Channel Aware</w:t>
            </w:r>
          </w:p>
        </w:tc>
        <w:tc>
          <w:tcPr>
            <w:tcW w:w="2105" w:type="dxa"/>
            <w:shd w:val="clear" w:color="auto" w:fill="auto"/>
          </w:tcPr>
          <w:p w14:paraId="16EB99E0" w14:textId="77777777" w:rsidR="00FC7E52" w:rsidRPr="00567618" w:rsidRDefault="00FC7E52" w:rsidP="00DD54CD">
            <w:pPr>
              <w:keepNext/>
              <w:keepLines/>
              <w:spacing w:after="0"/>
              <w:rPr>
                <w:rFonts w:ascii="Arial" w:hAnsi="Arial"/>
                <w:sz w:val="18"/>
              </w:rPr>
            </w:pPr>
            <w:r w:rsidRPr="00567618">
              <w:rPr>
                <w:rFonts w:ascii="Arial" w:hAnsi="Arial"/>
                <w:sz w:val="18"/>
              </w:rPr>
              <w:t>Extreme High</w:t>
            </w:r>
          </w:p>
        </w:tc>
        <w:tc>
          <w:tcPr>
            <w:tcW w:w="2325" w:type="dxa"/>
            <w:shd w:val="clear" w:color="auto" w:fill="auto"/>
          </w:tcPr>
          <w:p w14:paraId="677AECBB" w14:textId="77777777" w:rsidR="00FC7E52" w:rsidRPr="00567618" w:rsidRDefault="00FC7E52" w:rsidP="00DD54CD">
            <w:pPr>
              <w:keepNext/>
              <w:keepLines/>
              <w:spacing w:after="0"/>
              <w:rPr>
                <w:rFonts w:ascii="Arial" w:hAnsi="Arial"/>
                <w:sz w:val="18"/>
              </w:rPr>
            </w:pPr>
            <w:r w:rsidRPr="00567618">
              <w:rPr>
                <w:rFonts w:ascii="Arial" w:hAnsi="Arial"/>
                <w:sz w:val="18"/>
              </w:rPr>
              <w:t>9%</w:t>
            </w:r>
          </w:p>
        </w:tc>
      </w:tr>
    </w:tbl>
    <w:p w14:paraId="2115C77D" w14:textId="77777777" w:rsidR="00FC7E52" w:rsidRPr="00567618" w:rsidRDefault="00FC7E52" w:rsidP="00FC7E52">
      <w:pPr>
        <w:rPr>
          <w:rFonts w:ascii="Arial" w:hAnsi="Arial" w:cs="Arial"/>
        </w:rPr>
      </w:pPr>
      <w:bookmarkStart w:id="9315" w:name="_MCCTEMPBM_CRPT86941920___7"/>
      <w:bookmarkEnd w:id="9314"/>
    </w:p>
    <w:p w14:paraId="5B92C007" w14:textId="77777777" w:rsidR="00FC7E52" w:rsidRPr="00567618" w:rsidRDefault="00FC7E52" w:rsidP="00FC7E52">
      <w:pPr>
        <w:pStyle w:val="Heading2"/>
        <w:rPr>
          <w:lang w:eastAsia="ko-KR"/>
        </w:rPr>
      </w:pPr>
      <w:bookmarkStart w:id="9316" w:name="_CRX_1_2"/>
      <w:bookmarkStart w:id="9317" w:name="_Toc26369809"/>
      <w:bookmarkStart w:id="9318" w:name="_Toc36227691"/>
      <w:bookmarkStart w:id="9319" w:name="_Toc36228706"/>
      <w:bookmarkStart w:id="9320" w:name="_Toc36229333"/>
      <w:bookmarkStart w:id="9321" w:name="_Toc68847654"/>
      <w:bookmarkStart w:id="9322" w:name="_Toc74611589"/>
      <w:bookmarkStart w:id="9323" w:name="_Toc75566868"/>
      <w:bookmarkStart w:id="9324" w:name="_Toc89790420"/>
      <w:bookmarkStart w:id="9325" w:name="_Toc99467059"/>
      <w:bookmarkStart w:id="9326" w:name="_Toc216799906"/>
      <w:bookmarkEnd w:id="9315"/>
      <w:bookmarkEnd w:id="9316"/>
      <w:r w:rsidRPr="00567618">
        <w:rPr>
          <w:lang w:eastAsia="ko-KR"/>
        </w:rPr>
        <w:t>X.1.2</w:t>
      </w:r>
      <w:r w:rsidRPr="00567618">
        <w:rPr>
          <w:lang w:eastAsia="ko-KR"/>
        </w:rPr>
        <w:tab/>
        <w:t>Max. PLR recommendation with Application Layer Redundancy</w:t>
      </w:r>
      <w:bookmarkEnd w:id="9317"/>
      <w:bookmarkEnd w:id="9318"/>
      <w:bookmarkEnd w:id="9319"/>
      <w:bookmarkEnd w:id="9320"/>
      <w:bookmarkEnd w:id="9321"/>
      <w:bookmarkEnd w:id="9322"/>
      <w:bookmarkEnd w:id="9323"/>
      <w:bookmarkEnd w:id="9324"/>
      <w:bookmarkEnd w:id="9325"/>
      <w:bookmarkEnd w:id="9326"/>
    </w:p>
    <w:p w14:paraId="27DDC089" w14:textId="77777777" w:rsidR="00FC7E52" w:rsidRPr="00567618" w:rsidRDefault="00FC7E52" w:rsidP="00FC7E52">
      <w:r w:rsidRPr="00567618">
        <w:t xml:space="preserve">Application layer redundancy can work in conjunction with any of the aforementioned codec modes in Table X.1. </w:t>
      </w:r>
    </w:p>
    <w:p w14:paraId="01300225" w14:textId="77777777" w:rsidR="00FC7E52" w:rsidRPr="00567618" w:rsidRDefault="00FC7E52" w:rsidP="00FC7E52">
      <w:r w:rsidRPr="00567618">
        <w:t>Table X.2 provides example Maximum PLR operating points with and without application layer redundancy applicable to EVS codec based on informal objective and subjective results in Annex A of TR</w:t>
      </w:r>
      <w:r>
        <w:t> </w:t>
      </w:r>
      <w:r w:rsidRPr="00567618">
        <w:t>26.959</w:t>
      </w:r>
      <w:r>
        <w:t> </w:t>
      </w:r>
      <w:r w:rsidRPr="00567618">
        <w:t xml:space="preserve">[169]. </w:t>
      </w:r>
    </w:p>
    <w:p w14:paraId="29CEE5AA" w14:textId="77777777" w:rsidR="00FC7E52" w:rsidRPr="00567618" w:rsidRDefault="00FC7E52" w:rsidP="00FC7E52">
      <w:r w:rsidRPr="00567618">
        <w:t xml:space="preserve">The example in Table X.2 includes 100% application layer redundancy with offset 2, resulting in (2 x Bitrate). It should be noted that the relationship to path loss when operating at twice the bit rate (with 100% application layer redundancy) is not accounted in the Max. PLR recommendation in Table X.2. </w:t>
      </w:r>
    </w:p>
    <w:p w14:paraId="014D6249" w14:textId="77777777" w:rsidR="00FC7E52" w:rsidRPr="00567618" w:rsidRDefault="00FC7E52" w:rsidP="00FC7E52">
      <w:pPr>
        <w:pStyle w:val="TH"/>
      </w:pPr>
      <w:bookmarkStart w:id="9327" w:name="_CRTableX_2"/>
      <w:r w:rsidRPr="00567618">
        <w:lastRenderedPageBreak/>
        <w:t xml:space="preserve">Table </w:t>
      </w:r>
      <w:bookmarkEnd w:id="9327"/>
      <w:r w:rsidRPr="00567618">
        <w:t>X.2: Example Max. End-to-end Packet Loss Rate (PLR) with application layer redundancy for EVS codec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3"/>
        <w:gridCol w:w="2178"/>
        <w:gridCol w:w="2406"/>
      </w:tblGrid>
      <w:tr w:rsidR="00FC7E52" w:rsidRPr="00567618" w14:paraId="78D122E1" w14:textId="77777777" w:rsidTr="00DD54CD">
        <w:trPr>
          <w:trHeight w:val="655"/>
          <w:jc w:val="center"/>
        </w:trPr>
        <w:tc>
          <w:tcPr>
            <w:tcW w:w="2123" w:type="dxa"/>
            <w:shd w:val="clear" w:color="auto" w:fill="auto"/>
          </w:tcPr>
          <w:p w14:paraId="10C039FD" w14:textId="77777777" w:rsidR="00FC7E52" w:rsidRPr="00567618" w:rsidRDefault="00FC7E52" w:rsidP="00DD54CD">
            <w:pPr>
              <w:pStyle w:val="TAH"/>
            </w:pPr>
            <w:bookmarkStart w:id="9328" w:name="_MCCTEMPBM_CRPT86941921___4" w:colFirst="0" w:colLast="1"/>
            <w:r w:rsidRPr="00567618">
              <w:t>Codec</w:t>
            </w:r>
          </w:p>
        </w:tc>
        <w:tc>
          <w:tcPr>
            <w:tcW w:w="2178" w:type="dxa"/>
            <w:shd w:val="clear" w:color="auto" w:fill="auto"/>
          </w:tcPr>
          <w:p w14:paraId="397D683B" w14:textId="77777777" w:rsidR="00FC7E52" w:rsidRPr="00567618" w:rsidRDefault="00FC7E52" w:rsidP="00DD54CD">
            <w:pPr>
              <w:pStyle w:val="TAH"/>
            </w:pPr>
            <w:r w:rsidRPr="00567618">
              <w:t>Robustness Parameter</w:t>
            </w:r>
          </w:p>
        </w:tc>
        <w:tc>
          <w:tcPr>
            <w:tcW w:w="2406" w:type="dxa"/>
            <w:shd w:val="clear" w:color="auto" w:fill="auto"/>
          </w:tcPr>
          <w:p w14:paraId="1B146771" w14:textId="77777777" w:rsidR="00FC7E52" w:rsidRPr="00567618" w:rsidRDefault="00FC7E52" w:rsidP="00DD54CD">
            <w:pPr>
              <w:pStyle w:val="TAH"/>
            </w:pPr>
            <w:r w:rsidRPr="00567618">
              <w:t xml:space="preserve">Maximum End-to-end Packet Loss Rate </w:t>
            </w:r>
          </w:p>
        </w:tc>
      </w:tr>
      <w:tr w:rsidR="00FC7E52" w:rsidRPr="00567618" w14:paraId="7B18CDD1" w14:textId="77777777" w:rsidTr="00DD54CD">
        <w:trPr>
          <w:trHeight w:val="421"/>
          <w:jc w:val="center"/>
        </w:trPr>
        <w:tc>
          <w:tcPr>
            <w:tcW w:w="2123" w:type="dxa"/>
          </w:tcPr>
          <w:p w14:paraId="0A3400DC" w14:textId="77777777" w:rsidR="00FC7E52" w:rsidRPr="00567618" w:rsidRDefault="00FC7E52" w:rsidP="00DD54CD">
            <w:pPr>
              <w:pStyle w:val="TAL"/>
            </w:pPr>
            <w:bookmarkStart w:id="9329" w:name="_MCCTEMPBM_CRPT86941922___7"/>
            <w:bookmarkStart w:id="9330" w:name="_MCCTEMPBM_CRPT86941923___7" w:colFirst="1" w:colLast="1"/>
            <w:bookmarkEnd w:id="9328"/>
            <w:r w:rsidRPr="00567618">
              <w:t xml:space="preserve">No application layer redundancy, </w:t>
            </w:r>
          </w:p>
          <w:p w14:paraId="0811B9CA" w14:textId="77777777" w:rsidR="00FC7E52" w:rsidRPr="00567618" w:rsidRDefault="00FC7E52" w:rsidP="00DD54CD">
            <w:pPr>
              <w:pStyle w:val="TAL"/>
            </w:pPr>
            <w:r w:rsidRPr="00567618">
              <w:t xml:space="preserve">EVS at bitrate of </w:t>
            </w:r>
            <w:r w:rsidRPr="00567618">
              <w:rPr>
                <w:b/>
              </w:rPr>
              <w:t>R</w:t>
            </w:r>
            <w:r w:rsidRPr="00567618">
              <w:t xml:space="preserve"> kb/s</w:t>
            </w:r>
          </w:p>
          <w:bookmarkEnd w:id="9329"/>
          <w:p w14:paraId="2B1120E6" w14:textId="77777777" w:rsidR="00FC7E52" w:rsidRPr="00567618" w:rsidRDefault="00FC7E52" w:rsidP="00DD54CD">
            <w:pPr>
              <w:pStyle w:val="TAL"/>
            </w:pPr>
          </w:p>
        </w:tc>
        <w:tc>
          <w:tcPr>
            <w:tcW w:w="2178" w:type="dxa"/>
            <w:shd w:val="clear" w:color="auto" w:fill="auto"/>
          </w:tcPr>
          <w:p w14:paraId="4B27D8F7" w14:textId="77777777" w:rsidR="00FC7E52" w:rsidRPr="00567618" w:rsidRDefault="00FC7E52" w:rsidP="00DD54CD">
            <w:pPr>
              <w:pStyle w:val="TAL"/>
            </w:pPr>
            <w:r w:rsidRPr="00567618">
              <w:t>-</w:t>
            </w:r>
          </w:p>
        </w:tc>
        <w:tc>
          <w:tcPr>
            <w:tcW w:w="2406" w:type="dxa"/>
            <w:shd w:val="clear" w:color="auto" w:fill="auto"/>
          </w:tcPr>
          <w:p w14:paraId="52BB6B86" w14:textId="77777777" w:rsidR="00FC7E52" w:rsidRPr="00567618" w:rsidRDefault="00FC7E52" w:rsidP="00DD54CD">
            <w:pPr>
              <w:pStyle w:val="TAL"/>
            </w:pPr>
            <w:r w:rsidRPr="00567618">
              <w:t>X %</w:t>
            </w:r>
          </w:p>
        </w:tc>
      </w:tr>
      <w:tr w:rsidR="00FC7E52" w:rsidRPr="00567618" w14:paraId="6A448CE6" w14:textId="77777777" w:rsidTr="00DD54CD">
        <w:trPr>
          <w:trHeight w:val="421"/>
          <w:jc w:val="center"/>
        </w:trPr>
        <w:tc>
          <w:tcPr>
            <w:tcW w:w="2123" w:type="dxa"/>
          </w:tcPr>
          <w:p w14:paraId="019CB87A" w14:textId="77777777" w:rsidR="00FC7E52" w:rsidRPr="00567618" w:rsidRDefault="00FC7E52" w:rsidP="00DD54CD">
            <w:pPr>
              <w:pStyle w:val="TAL"/>
            </w:pPr>
            <w:bookmarkStart w:id="9331" w:name="_MCCTEMPBM_CRPT86941924___7"/>
            <w:bookmarkStart w:id="9332" w:name="_MCCTEMPBM_CRPT86941925___7" w:colFirst="1" w:colLast="1"/>
            <w:bookmarkEnd w:id="9330"/>
            <w:r w:rsidRPr="00567618">
              <w:t xml:space="preserve">With 100% application layer redundancy, </w:t>
            </w:r>
          </w:p>
          <w:p w14:paraId="745DC302" w14:textId="77777777" w:rsidR="00FC7E52" w:rsidRPr="00567618" w:rsidRDefault="00FC7E52" w:rsidP="00DD54CD">
            <w:pPr>
              <w:pStyle w:val="TAL"/>
            </w:pPr>
            <w:r w:rsidRPr="00567618">
              <w:t xml:space="preserve">EVS at bitrate of </w:t>
            </w:r>
            <w:r w:rsidRPr="00567618">
              <w:rPr>
                <w:b/>
              </w:rPr>
              <w:t>2xR</w:t>
            </w:r>
            <w:r w:rsidRPr="00567618">
              <w:t xml:space="preserve"> kb/s, Offset = 2.</w:t>
            </w:r>
          </w:p>
          <w:bookmarkEnd w:id="9331"/>
          <w:p w14:paraId="4C0F27C0" w14:textId="77777777" w:rsidR="00FC7E52" w:rsidRPr="00567618" w:rsidRDefault="00FC7E52" w:rsidP="00DD54CD">
            <w:pPr>
              <w:pStyle w:val="TAL"/>
            </w:pPr>
          </w:p>
        </w:tc>
        <w:tc>
          <w:tcPr>
            <w:tcW w:w="2178" w:type="dxa"/>
            <w:shd w:val="clear" w:color="auto" w:fill="auto"/>
          </w:tcPr>
          <w:p w14:paraId="7C74D813" w14:textId="77777777" w:rsidR="00FC7E52" w:rsidRPr="00567618" w:rsidRDefault="00FC7E52" w:rsidP="00DD54CD">
            <w:pPr>
              <w:pStyle w:val="TAL"/>
            </w:pPr>
            <w:r w:rsidRPr="00567618">
              <w:t>-</w:t>
            </w:r>
          </w:p>
        </w:tc>
        <w:tc>
          <w:tcPr>
            <w:tcW w:w="2406" w:type="dxa"/>
            <w:shd w:val="clear" w:color="auto" w:fill="auto"/>
          </w:tcPr>
          <w:p w14:paraId="29923D40" w14:textId="77777777" w:rsidR="00FC7E52" w:rsidRPr="00567618" w:rsidRDefault="00FC7E52" w:rsidP="00DD54CD">
            <w:pPr>
              <w:pStyle w:val="TAL"/>
            </w:pPr>
            <w:r w:rsidRPr="00567618">
              <w:t>X + (2 to 5) %</w:t>
            </w:r>
          </w:p>
        </w:tc>
      </w:tr>
      <w:bookmarkEnd w:id="9332"/>
    </w:tbl>
    <w:p w14:paraId="62DE4CC9" w14:textId="77777777" w:rsidR="00FC7E52" w:rsidRPr="00567618" w:rsidRDefault="00FC7E52" w:rsidP="00FC7E52"/>
    <w:p w14:paraId="0534B72E" w14:textId="77777777" w:rsidR="00FC7E52" w:rsidRPr="00567618" w:rsidRDefault="00FC7E52" w:rsidP="00FC7E52">
      <w:pPr>
        <w:pStyle w:val="Heading1"/>
        <w:rPr>
          <w:lang w:eastAsia="ko-KR"/>
        </w:rPr>
      </w:pPr>
      <w:bookmarkStart w:id="9333" w:name="_CRX_2"/>
      <w:bookmarkStart w:id="9334" w:name="_Toc26369810"/>
      <w:bookmarkStart w:id="9335" w:name="_Toc36227692"/>
      <w:bookmarkStart w:id="9336" w:name="_Toc36228707"/>
      <w:bookmarkStart w:id="9337" w:name="_Toc36229334"/>
      <w:bookmarkStart w:id="9338" w:name="_Toc68847655"/>
      <w:bookmarkStart w:id="9339" w:name="_Toc74611590"/>
      <w:bookmarkStart w:id="9340" w:name="_Toc75566869"/>
      <w:bookmarkStart w:id="9341" w:name="_Toc89790421"/>
      <w:bookmarkStart w:id="9342" w:name="_Toc99467060"/>
      <w:bookmarkStart w:id="9343" w:name="_Toc216799907"/>
      <w:bookmarkEnd w:id="9333"/>
      <w:r w:rsidRPr="00567618">
        <w:rPr>
          <w:lang w:eastAsia="ko-KR"/>
        </w:rPr>
        <w:t>X.2</w:t>
      </w:r>
      <w:r>
        <w:rPr>
          <w:lang w:eastAsia="ko-KR"/>
        </w:rPr>
        <w:tab/>
      </w:r>
      <w:r w:rsidRPr="00567618">
        <w:rPr>
          <w:lang w:eastAsia="ko-KR"/>
        </w:rPr>
        <w:t>SDP Examples of the CHEM Feature (informative)</w:t>
      </w:r>
      <w:bookmarkEnd w:id="9334"/>
      <w:bookmarkEnd w:id="9335"/>
      <w:bookmarkEnd w:id="9336"/>
      <w:bookmarkEnd w:id="9337"/>
      <w:bookmarkEnd w:id="9338"/>
      <w:bookmarkEnd w:id="9339"/>
      <w:bookmarkEnd w:id="9340"/>
      <w:bookmarkEnd w:id="9341"/>
      <w:bookmarkEnd w:id="9342"/>
      <w:bookmarkEnd w:id="9343"/>
    </w:p>
    <w:p w14:paraId="5264125D" w14:textId="77777777" w:rsidR="00FC7E52" w:rsidRPr="00567618" w:rsidRDefault="00FC7E52" w:rsidP="00FC7E52">
      <w:pPr>
        <w:pStyle w:val="Heading2"/>
        <w:rPr>
          <w:noProof/>
        </w:rPr>
      </w:pPr>
      <w:bookmarkStart w:id="9344" w:name="_CRX_2_1"/>
      <w:bookmarkStart w:id="9345" w:name="_Toc26369811"/>
      <w:bookmarkStart w:id="9346" w:name="_Toc36227693"/>
      <w:bookmarkStart w:id="9347" w:name="_Toc36228708"/>
      <w:bookmarkStart w:id="9348" w:name="_Toc36229335"/>
      <w:bookmarkStart w:id="9349" w:name="_Toc68847656"/>
      <w:bookmarkStart w:id="9350" w:name="_Toc74611591"/>
      <w:bookmarkStart w:id="9351" w:name="_Toc75566870"/>
      <w:bookmarkStart w:id="9352" w:name="_Toc89790422"/>
      <w:bookmarkStart w:id="9353" w:name="_Toc99467061"/>
      <w:bookmarkStart w:id="9354" w:name="_Toc216799908"/>
      <w:bookmarkEnd w:id="9344"/>
      <w:r w:rsidRPr="00567618">
        <w:rPr>
          <w:noProof/>
        </w:rPr>
        <w:t>X.2.1</w:t>
      </w:r>
      <w:r>
        <w:rPr>
          <w:noProof/>
        </w:rPr>
        <w:tab/>
      </w:r>
      <w:r w:rsidRPr="00567618">
        <w:rPr>
          <w:noProof/>
        </w:rPr>
        <w:t>General</w:t>
      </w:r>
      <w:bookmarkEnd w:id="9345"/>
      <w:bookmarkEnd w:id="9346"/>
      <w:bookmarkEnd w:id="9347"/>
      <w:bookmarkEnd w:id="9348"/>
      <w:bookmarkEnd w:id="9349"/>
      <w:bookmarkEnd w:id="9350"/>
      <w:bookmarkEnd w:id="9351"/>
      <w:bookmarkEnd w:id="9352"/>
      <w:bookmarkEnd w:id="9353"/>
      <w:bookmarkEnd w:id="9354"/>
    </w:p>
    <w:p w14:paraId="64214B88" w14:textId="77777777" w:rsidR="00FC7E52" w:rsidRPr="00567618" w:rsidRDefault="00FC7E52" w:rsidP="00FC7E52">
      <w:r w:rsidRPr="00567618">
        <w:t>The following examples illustrate the use of the SDP attributes and parameters specified for the CHEM feature.</w:t>
      </w:r>
    </w:p>
    <w:p w14:paraId="6C5B80C3" w14:textId="77777777" w:rsidR="00FC7E52" w:rsidRPr="00567618" w:rsidRDefault="00FC7E52" w:rsidP="00FC7E52">
      <w:pPr>
        <w:pStyle w:val="Heading2"/>
      </w:pPr>
      <w:bookmarkStart w:id="9355" w:name="_CRX_2_2"/>
      <w:bookmarkStart w:id="9356" w:name="_Toc26369812"/>
      <w:bookmarkStart w:id="9357" w:name="_Toc36227694"/>
      <w:bookmarkStart w:id="9358" w:name="_Toc36228709"/>
      <w:bookmarkStart w:id="9359" w:name="_Toc36229336"/>
      <w:bookmarkStart w:id="9360" w:name="_Toc68847657"/>
      <w:bookmarkStart w:id="9361" w:name="_Toc74611592"/>
      <w:bookmarkStart w:id="9362" w:name="_Toc75566871"/>
      <w:bookmarkStart w:id="9363" w:name="_Toc89790423"/>
      <w:bookmarkStart w:id="9364" w:name="_Toc99467062"/>
      <w:bookmarkStart w:id="9365" w:name="_Toc216799909"/>
      <w:bookmarkEnd w:id="9355"/>
      <w:r w:rsidRPr="00567618">
        <w:t>X.2.2</w:t>
      </w:r>
      <w:r>
        <w:tab/>
      </w:r>
      <w:r w:rsidRPr="00567618">
        <w:t>Example of Adaptation to Packet Losses without Application Layer Redundancy</w:t>
      </w:r>
      <w:bookmarkEnd w:id="9356"/>
      <w:bookmarkEnd w:id="9357"/>
      <w:bookmarkEnd w:id="9358"/>
      <w:bookmarkEnd w:id="9359"/>
      <w:bookmarkEnd w:id="9360"/>
      <w:bookmarkEnd w:id="9361"/>
      <w:bookmarkEnd w:id="9362"/>
      <w:bookmarkEnd w:id="9363"/>
      <w:bookmarkEnd w:id="9364"/>
      <w:bookmarkEnd w:id="9365"/>
    </w:p>
    <w:p w14:paraId="0D67A950" w14:textId="77777777" w:rsidR="00FC7E52" w:rsidRPr="00567618" w:rsidRDefault="00FC7E52" w:rsidP="00FC7E52">
      <w:r w:rsidRPr="00567618">
        <w:t>The example in TableX.2.2-1 demonstrates how, as specified in clause W.2, the receiver in the offering MTSI client supports and offers to request adaptation to different codec configurations to provide different levels of packet loss robustness without using application layer redundancy.</w:t>
      </w:r>
    </w:p>
    <w:p w14:paraId="5CD707E6" w14:textId="77777777" w:rsidR="00FC7E52" w:rsidRPr="00567618" w:rsidRDefault="00FC7E52" w:rsidP="00FC7E52">
      <w:pPr>
        <w:pStyle w:val="TH"/>
      </w:pPr>
      <w:bookmarkStart w:id="9366" w:name="_CRTableX_2_21"/>
      <w:r w:rsidRPr="00567618">
        <w:t xml:space="preserve">Table </w:t>
      </w:r>
      <w:bookmarkEnd w:id="9366"/>
      <w:r w:rsidRPr="00567618">
        <w:t>X.2.2-1</w:t>
      </w:r>
      <w:r>
        <w:t>:</w:t>
      </w:r>
      <w:r w:rsidRPr="00567618">
        <w:t xml:space="preserve"> SDP offer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6382101F"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4056F858" w14:textId="77777777" w:rsidR="00FC7E52" w:rsidRPr="00567618" w:rsidRDefault="00FC7E52" w:rsidP="00DD54CD">
            <w:pPr>
              <w:pStyle w:val="TAH"/>
            </w:pPr>
            <w:r w:rsidRPr="00567618">
              <w:t>SDP offer</w:t>
            </w:r>
          </w:p>
        </w:tc>
      </w:tr>
      <w:tr w:rsidR="00FC7E52" w:rsidRPr="00567618" w14:paraId="4905C4A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FB17265" w14:textId="77777777" w:rsidR="00FC7E52" w:rsidRPr="00567618" w:rsidRDefault="00FC7E52" w:rsidP="00DD54CD">
            <w:pPr>
              <w:pStyle w:val="PL"/>
              <w:rPr>
                <w:rFonts w:cs="Courier New"/>
                <w:szCs w:val="16"/>
              </w:rPr>
            </w:pPr>
            <w:bookmarkStart w:id="9367" w:name="_MCCTEMPBM_CRPT86941926___7"/>
            <w:bookmarkStart w:id="9368" w:name="MCCQCTEMPBM_00000228"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257E4D35"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964ACC9"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645A69D"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91597CC"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C6D40E1"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765ED46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2F08278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6E115E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6412DB32"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26FEC8C"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5AD29977"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5C56459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74B7B59F"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46BF8ED2" w14:textId="77777777" w:rsidR="00FC7E52" w:rsidRPr="00567618" w:rsidRDefault="00FC7E52" w:rsidP="00DD54CD">
            <w:pPr>
              <w:pStyle w:val="PL"/>
              <w:rPr>
                <w:rFonts w:cs="Courier New"/>
                <w:szCs w:val="16"/>
              </w:rPr>
            </w:pPr>
            <w:r w:rsidRPr="00567618">
              <w:rPr>
                <w:rFonts w:cs="Courier New"/>
                <w:szCs w:val="16"/>
              </w:rPr>
              <w:t>a=rtpmap:105 telephone-event/16000</w:t>
            </w:r>
          </w:p>
          <w:p w14:paraId="3DD6E415" w14:textId="77777777" w:rsidR="00FC7E52" w:rsidRPr="00567618" w:rsidRDefault="00FC7E52" w:rsidP="00DD54CD">
            <w:pPr>
              <w:pStyle w:val="PL"/>
              <w:rPr>
                <w:rFonts w:cs="Courier New"/>
                <w:szCs w:val="16"/>
              </w:rPr>
            </w:pPr>
            <w:r w:rsidRPr="00567618">
              <w:rPr>
                <w:rFonts w:cs="Courier New"/>
                <w:szCs w:val="16"/>
              </w:rPr>
              <w:t>a=fmtp:105 0-15</w:t>
            </w:r>
          </w:p>
          <w:p w14:paraId="77F8D2A4" w14:textId="77777777" w:rsidR="00FC7E52" w:rsidRPr="00567618" w:rsidRDefault="00FC7E52" w:rsidP="00DD54CD">
            <w:pPr>
              <w:pStyle w:val="PL"/>
              <w:rPr>
                <w:rFonts w:cs="Courier New"/>
                <w:szCs w:val="16"/>
              </w:rPr>
            </w:pPr>
            <w:r w:rsidRPr="00567618">
              <w:rPr>
                <w:rFonts w:cs="Courier New"/>
                <w:szCs w:val="16"/>
              </w:rPr>
              <w:t>a=rtpmap:106 telephone-event/8000</w:t>
            </w:r>
          </w:p>
          <w:p w14:paraId="1FB5D5B1" w14:textId="77777777" w:rsidR="00FC7E52" w:rsidRPr="00567618" w:rsidRDefault="00FC7E52" w:rsidP="00DD54CD">
            <w:pPr>
              <w:pStyle w:val="PL"/>
              <w:rPr>
                <w:rFonts w:cs="Courier New"/>
                <w:szCs w:val="16"/>
              </w:rPr>
            </w:pPr>
            <w:r w:rsidRPr="00567618">
              <w:rPr>
                <w:rFonts w:cs="Courier New"/>
                <w:szCs w:val="16"/>
              </w:rPr>
              <w:t>a=fmtp:106 0-15</w:t>
            </w:r>
          </w:p>
          <w:p w14:paraId="1DD3A15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67"/>
          <w:p w14:paraId="5AE28A95" w14:textId="77777777" w:rsidR="00FC7E52" w:rsidRPr="00567618" w:rsidRDefault="00FC7E52" w:rsidP="00DD54CD">
            <w:pPr>
              <w:pStyle w:val="PL"/>
            </w:pPr>
            <w:r w:rsidRPr="00567618">
              <w:t>a=maxptime:240</w:t>
            </w:r>
            <w:r w:rsidRPr="00567618">
              <w:br/>
            </w:r>
          </w:p>
          <w:p w14:paraId="3FEB6480" w14:textId="77777777" w:rsidR="00FC7E52" w:rsidRPr="00567618" w:rsidRDefault="00FC7E52" w:rsidP="00DD54CD">
            <w:pPr>
              <w:pStyle w:val="PL"/>
              <w:rPr>
                <w:rFonts w:cs="Courier New"/>
                <w:szCs w:val="16"/>
                <w:lang w:eastAsia="ko-KR"/>
              </w:rPr>
            </w:pPr>
            <w:bookmarkStart w:id="9369" w:name="_MCCTEMPBM_CRPT86941927___7"/>
            <w:r w:rsidRPr="00567618">
              <w:rPr>
                <w:rFonts w:cs="Courier New"/>
                <w:szCs w:val="16"/>
              </w:rPr>
              <w:t>a=PLR_adapt</w:t>
            </w:r>
          </w:p>
          <w:bookmarkEnd w:id="9369"/>
          <w:p w14:paraId="447B4B55" w14:textId="77777777" w:rsidR="00FC7E52" w:rsidRPr="00567618" w:rsidRDefault="00FC7E52" w:rsidP="00DD54CD">
            <w:pPr>
              <w:pStyle w:val="PL"/>
              <w:rPr>
                <w:rFonts w:cs="Courier New"/>
                <w:szCs w:val="16"/>
                <w:lang w:eastAsia="ko-KR"/>
              </w:rPr>
            </w:pPr>
          </w:p>
        </w:tc>
      </w:tr>
      <w:bookmarkEnd w:id="9368"/>
    </w:tbl>
    <w:p w14:paraId="7D556300" w14:textId="77777777" w:rsidR="00FC7E52" w:rsidRPr="00567618" w:rsidRDefault="00FC7E52" w:rsidP="00FC7E52"/>
    <w:p w14:paraId="4FC3E345" w14:textId="77777777" w:rsidR="00FC7E52" w:rsidRPr="00567618" w:rsidRDefault="00FC7E52" w:rsidP="00FC7E52">
      <w:r w:rsidRPr="00567618">
        <w:t xml:space="preserve">The example in Table X.2.2-2 is one possible response to the offer in Table X.2.2-1 and demonstrates how, as specified in clause W.2, the receiver in the answering MTSI client also supports and negotiates requesting adaptation to different codec configurations to provide different levels of packet loss robustness without using application layer redundancy.  During the ensuing session both the offerer MTSI client and answerer MTSI client request robustness adaptation </w:t>
      </w:r>
      <w:r w:rsidRPr="00567618">
        <w:lastRenderedPageBreak/>
        <w:t xml:space="preserve">without application layer redundancy.  The PCRF/PCFs should choose to use more robust handover thresholds that do not rely on application layer redundancy in both the uplink and downlink directions. </w:t>
      </w:r>
    </w:p>
    <w:p w14:paraId="28F2BA0A" w14:textId="77777777" w:rsidR="00FC7E52" w:rsidRPr="00567618" w:rsidRDefault="00FC7E52" w:rsidP="00FC7E52">
      <w:pPr>
        <w:pStyle w:val="TH"/>
      </w:pPr>
      <w:bookmarkStart w:id="9370" w:name="_CRTableX_2_22"/>
      <w:r w:rsidRPr="00567618">
        <w:t xml:space="preserve">Table </w:t>
      </w:r>
      <w:bookmarkEnd w:id="9370"/>
      <w:r w:rsidRPr="00567618">
        <w:t>X.2.2-2</w:t>
      </w:r>
      <w:r>
        <w:t>:</w:t>
      </w:r>
      <w:r w:rsidRPr="00567618">
        <w:t xml:space="preserve"> SDP answer supporting adaptation to packet loss without using application layer redundancy</w:t>
      </w:r>
    </w:p>
    <w:tbl>
      <w:tblPr>
        <w:tblW w:w="0" w:type="auto"/>
        <w:jc w:val="center"/>
        <w:tblLayout w:type="fixed"/>
        <w:tblLook w:val="04A0" w:firstRow="1" w:lastRow="0" w:firstColumn="1" w:lastColumn="0" w:noHBand="0" w:noVBand="1"/>
      </w:tblPr>
      <w:tblGrid>
        <w:gridCol w:w="9645"/>
      </w:tblGrid>
      <w:tr w:rsidR="00FC7E52" w:rsidRPr="00567618" w14:paraId="2EF8C392"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02D7E1A9" w14:textId="77777777" w:rsidR="00FC7E52" w:rsidRPr="00567618" w:rsidRDefault="00FC7E52" w:rsidP="00DD54CD">
            <w:pPr>
              <w:pStyle w:val="TAH"/>
            </w:pPr>
            <w:r w:rsidRPr="00567618">
              <w:t>SDP answer</w:t>
            </w:r>
          </w:p>
        </w:tc>
      </w:tr>
      <w:tr w:rsidR="00FC7E52" w:rsidRPr="00567618" w14:paraId="42123092"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8739435" w14:textId="77777777" w:rsidR="00FC7E52" w:rsidRPr="00567618" w:rsidRDefault="00FC7E52" w:rsidP="00DD54CD">
            <w:pPr>
              <w:pStyle w:val="PL"/>
              <w:rPr>
                <w:rFonts w:cs="Courier New"/>
                <w:szCs w:val="16"/>
              </w:rPr>
            </w:pPr>
            <w:bookmarkStart w:id="9371" w:name="_MCCTEMPBM_CRPT86941928___7" w:colFirst="0" w:colLast="0"/>
            <w:bookmarkStart w:id="9372" w:name="MCCQCTEMPBM_00000229" w:colFirst="0" w:colLast="0"/>
            <w:r w:rsidRPr="00567618">
              <w:rPr>
                <w:rFonts w:cs="Courier New"/>
                <w:szCs w:val="16"/>
              </w:rPr>
              <w:t xml:space="preserve">m=audio 49152 RTP/AVP </w:t>
            </w:r>
            <w:r w:rsidRPr="00567618">
              <w:rPr>
                <w:rFonts w:cs="Courier New"/>
                <w:szCs w:val="16"/>
                <w:lang w:eastAsia="ko-KR"/>
              </w:rPr>
              <w:t>97 105</w:t>
            </w:r>
          </w:p>
          <w:p w14:paraId="25096968"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51D7E70"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7888FB8"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CFE313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EB35E6D"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23A6C11" w14:textId="77777777" w:rsidR="00FC7E52" w:rsidRPr="00567618" w:rsidRDefault="00FC7E52" w:rsidP="00DD54CD">
            <w:pPr>
              <w:pStyle w:val="PL"/>
              <w:rPr>
                <w:rFonts w:cs="Courier New"/>
                <w:szCs w:val="16"/>
              </w:rPr>
            </w:pPr>
            <w:r w:rsidRPr="00567618">
              <w:rPr>
                <w:rFonts w:cs="Courier New"/>
                <w:szCs w:val="16"/>
              </w:rPr>
              <w:t>a=rtpmap:105 telephone-event/16000</w:t>
            </w:r>
          </w:p>
          <w:p w14:paraId="3650944E" w14:textId="77777777" w:rsidR="00FC7E52" w:rsidRPr="00567618" w:rsidRDefault="00FC7E52" w:rsidP="00DD54CD">
            <w:pPr>
              <w:pStyle w:val="PL"/>
              <w:rPr>
                <w:rFonts w:cs="Courier New"/>
                <w:szCs w:val="16"/>
              </w:rPr>
            </w:pPr>
            <w:r w:rsidRPr="00567618">
              <w:rPr>
                <w:rFonts w:cs="Courier New"/>
                <w:szCs w:val="16"/>
              </w:rPr>
              <w:t>a=fmtp:105 0-15</w:t>
            </w:r>
          </w:p>
          <w:p w14:paraId="4C563CC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23670406"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p>
        </w:tc>
      </w:tr>
      <w:bookmarkEnd w:id="9371"/>
      <w:bookmarkEnd w:id="9372"/>
    </w:tbl>
    <w:p w14:paraId="4EDE3B70" w14:textId="77777777" w:rsidR="00FC7E52" w:rsidRPr="00567618" w:rsidRDefault="00FC7E52" w:rsidP="00FC7E52"/>
    <w:p w14:paraId="3E9B0ED4" w14:textId="77777777" w:rsidR="00FC7E52" w:rsidRPr="00567618" w:rsidRDefault="00FC7E52" w:rsidP="00FC7E52">
      <w:r w:rsidRPr="00567618">
        <w:t>The example in Table X.2.2-3 is another possible response to the offer in Table X.2.2-1 and demonstrates how, as specified in clause W.2, the receiver in the answering MTSI client does not support requesting adaptation to different codec configurations to provide different levels of packet loss robustness.  In the ensuing session, media robustness adaptation is not enabled in either direction of media transmission so the PCRF/PCFs should not use more robust handover thresholds in either the uplink or downlink direction.</w:t>
      </w:r>
    </w:p>
    <w:p w14:paraId="5D94BE5E" w14:textId="77777777" w:rsidR="00FC7E52" w:rsidRPr="00567618" w:rsidRDefault="00FC7E52" w:rsidP="00FC7E52">
      <w:pPr>
        <w:pStyle w:val="TH"/>
      </w:pPr>
      <w:bookmarkStart w:id="9373" w:name="_CRTableX_2_23"/>
      <w:r w:rsidRPr="00567618">
        <w:t xml:space="preserve">Table </w:t>
      </w:r>
      <w:bookmarkEnd w:id="9373"/>
      <w:r w:rsidRPr="00567618">
        <w:t>X.2.2-3</w:t>
      </w:r>
      <w:r>
        <w:t>:</w:t>
      </w:r>
      <w:r w:rsidRPr="00567618">
        <w:t xml:space="preserve"> SDP answer not supporting adaptation to packet loss</w:t>
      </w:r>
    </w:p>
    <w:tbl>
      <w:tblPr>
        <w:tblW w:w="0" w:type="auto"/>
        <w:jc w:val="center"/>
        <w:tblLayout w:type="fixed"/>
        <w:tblLook w:val="04A0" w:firstRow="1" w:lastRow="0" w:firstColumn="1" w:lastColumn="0" w:noHBand="0" w:noVBand="1"/>
      </w:tblPr>
      <w:tblGrid>
        <w:gridCol w:w="9645"/>
      </w:tblGrid>
      <w:tr w:rsidR="00FC7E52" w:rsidRPr="00567618" w14:paraId="046FC3F1"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2E5816CF" w14:textId="77777777" w:rsidR="00FC7E52" w:rsidRPr="00567618" w:rsidRDefault="00FC7E52" w:rsidP="00DD54CD">
            <w:pPr>
              <w:pStyle w:val="TAH"/>
            </w:pPr>
            <w:r w:rsidRPr="00567618">
              <w:t>SDP answer</w:t>
            </w:r>
          </w:p>
        </w:tc>
      </w:tr>
      <w:tr w:rsidR="00FC7E52" w:rsidRPr="00567618" w14:paraId="1A3FBA8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4EBCA5A1" w14:textId="77777777" w:rsidR="00FC7E52" w:rsidRPr="00567618" w:rsidRDefault="00FC7E52" w:rsidP="00DD54CD">
            <w:pPr>
              <w:pStyle w:val="PL"/>
              <w:rPr>
                <w:rFonts w:cs="Courier New"/>
                <w:szCs w:val="16"/>
              </w:rPr>
            </w:pPr>
            <w:bookmarkStart w:id="9374" w:name="_MCCTEMPBM_CRPT86941929___7" w:colFirst="0" w:colLast="0"/>
            <w:bookmarkStart w:id="9375" w:name="MCCQCTEMPBM_00000230" w:colFirst="0" w:colLast="0"/>
            <w:r w:rsidRPr="00567618">
              <w:rPr>
                <w:rFonts w:cs="Courier New"/>
                <w:szCs w:val="16"/>
              </w:rPr>
              <w:t xml:space="preserve">m=audio 49152 RTP/AVP </w:t>
            </w:r>
            <w:r w:rsidRPr="00567618">
              <w:rPr>
                <w:rFonts w:cs="Courier New"/>
                <w:szCs w:val="16"/>
                <w:lang w:eastAsia="ko-KR"/>
              </w:rPr>
              <w:t>97 105</w:t>
            </w:r>
          </w:p>
          <w:p w14:paraId="362AEA5B"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276D68DF"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B5CF540"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839619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3C624A7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21D01BFD" w14:textId="77777777" w:rsidR="00FC7E52" w:rsidRPr="00567618" w:rsidRDefault="00FC7E52" w:rsidP="00DD54CD">
            <w:pPr>
              <w:pStyle w:val="PL"/>
              <w:rPr>
                <w:rFonts w:cs="Courier New"/>
                <w:szCs w:val="16"/>
              </w:rPr>
            </w:pPr>
            <w:r w:rsidRPr="00567618">
              <w:rPr>
                <w:rFonts w:cs="Courier New"/>
                <w:szCs w:val="16"/>
              </w:rPr>
              <w:t>a=rtpmap:105 telephone-event/16000</w:t>
            </w:r>
          </w:p>
          <w:p w14:paraId="47CE8171" w14:textId="77777777" w:rsidR="00FC7E52" w:rsidRPr="00567618" w:rsidRDefault="00FC7E52" w:rsidP="00DD54CD">
            <w:pPr>
              <w:pStyle w:val="PL"/>
              <w:rPr>
                <w:rFonts w:cs="Courier New"/>
                <w:szCs w:val="16"/>
              </w:rPr>
            </w:pPr>
            <w:r w:rsidRPr="00567618">
              <w:rPr>
                <w:rFonts w:cs="Courier New"/>
                <w:szCs w:val="16"/>
              </w:rPr>
              <w:t>a=fmtp:105 0-15</w:t>
            </w:r>
          </w:p>
          <w:p w14:paraId="58489F4C"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513F8E1" w14:textId="77777777" w:rsidR="00FC7E52" w:rsidRPr="00567618" w:rsidRDefault="00FC7E52" w:rsidP="00DD54CD">
            <w:pPr>
              <w:pStyle w:val="PL"/>
              <w:rPr>
                <w:rFonts w:cs="Courier New"/>
                <w:szCs w:val="16"/>
              </w:rPr>
            </w:pPr>
            <w:r w:rsidRPr="00567618">
              <w:rPr>
                <w:rFonts w:cs="Courier New"/>
                <w:szCs w:val="16"/>
              </w:rPr>
              <w:t>a=maxptime:240</w:t>
            </w:r>
          </w:p>
        </w:tc>
      </w:tr>
      <w:bookmarkEnd w:id="9374"/>
      <w:bookmarkEnd w:id="9375"/>
    </w:tbl>
    <w:p w14:paraId="19E3074A" w14:textId="77777777" w:rsidR="00FC7E52" w:rsidRPr="00567618" w:rsidRDefault="00FC7E52" w:rsidP="00FC7E52"/>
    <w:p w14:paraId="359B513D" w14:textId="77777777" w:rsidR="00FC7E52" w:rsidRPr="00567618" w:rsidRDefault="00FC7E52" w:rsidP="00FC7E52">
      <w:pPr>
        <w:pStyle w:val="Heading2"/>
      </w:pPr>
      <w:bookmarkStart w:id="9376" w:name="_CRX_2_3"/>
      <w:bookmarkStart w:id="9377" w:name="_Toc26369813"/>
      <w:bookmarkStart w:id="9378" w:name="_Toc36227695"/>
      <w:bookmarkStart w:id="9379" w:name="_Toc36228710"/>
      <w:bookmarkStart w:id="9380" w:name="_Toc36229337"/>
      <w:bookmarkStart w:id="9381" w:name="_Toc68847658"/>
      <w:bookmarkStart w:id="9382" w:name="_Toc74611593"/>
      <w:bookmarkStart w:id="9383" w:name="_Toc75566872"/>
      <w:bookmarkStart w:id="9384" w:name="_Toc89790424"/>
      <w:bookmarkStart w:id="9385" w:name="_Toc99467063"/>
      <w:bookmarkStart w:id="9386" w:name="_Toc216799910"/>
      <w:bookmarkEnd w:id="9376"/>
      <w:r w:rsidRPr="00567618">
        <w:t>X.2.3</w:t>
      </w:r>
      <w:r>
        <w:tab/>
      </w:r>
      <w:r w:rsidRPr="00567618">
        <w:t>Example of Adaptation to Packet Losses with Application Layer Redundancy</w:t>
      </w:r>
      <w:bookmarkEnd w:id="9377"/>
      <w:bookmarkEnd w:id="9378"/>
      <w:bookmarkEnd w:id="9379"/>
      <w:bookmarkEnd w:id="9380"/>
      <w:bookmarkEnd w:id="9381"/>
      <w:bookmarkEnd w:id="9382"/>
      <w:bookmarkEnd w:id="9383"/>
      <w:bookmarkEnd w:id="9384"/>
      <w:bookmarkEnd w:id="9385"/>
      <w:bookmarkEnd w:id="9386"/>
    </w:p>
    <w:p w14:paraId="22886335" w14:textId="77777777" w:rsidR="00FC7E52" w:rsidRPr="00567618" w:rsidRDefault="00FC7E52" w:rsidP="00FC7E52">
      <w:r w:rsidRPr="00567618">
        <w:t>The example in Table X.2.3-1 demonstrates how, as specified in clause W.3, the receiver in the offering MTSI client supports and offers to request adaptation to different codec configurations to provide different levels of packet loss robustness using application layer redundancy.</w:t>
      </w:r>
    </w:p>
    <w:p w14:paraId="6552BE1F" w14:textId="77777777" w:rsidR="00FC7E52" w:rsidRPr="00567618" w:rsidRDefault="00FC7E52" w:rsidP="00FC7E52">
      <w:pPr>
        <w:pStyle w:val="TH"/>
      </w:pPr>
      <w:bookmarkStart w:id="9387" w:name="_CRTableX_2_31"/>
      <w:r w:rsidRPr="00567618">
        <w:lastRenderedPageBreak/>
        <w:t xml:space="preserve">Table </w:t>
      </w:r>
      <w:bookmarkEnd w:id="9387"/>
      <w:r w:rsidRPr="00567618">
        <w:t>X.2.3-1</w:t>
      </w:r>
      <w:r>
        <w:t>:</w:t>
      </w:r>
      <w:r w:rsidRPr="00567618">
        <w:t xml:space="preserve"> SDP offer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06EBD83"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32548B3F" w14:textId="77777777" w:rsidR="00FC7E52" w:rsidRPr="00567618" w:rsidRDefault="00FC7E52" w:rsidP="00DD54CD">
            <w:pPr>
              <w:pStyle w:val="TAH"/>
            </w:pPr>
            <w:r w:rsidRPr="00567618">
              <w:t>SDP offer</w:t>
            </w:r>
          </w:p>
        </w:tc>
      </w:tr>
      <w:tr w:rsidR="00FC7E52" w:rsidRPr="00567618" w14:paraId="7E199246"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3692B52" w14:textId="77777777" w:rsidR="00FC7E52" w:rsidRPr="00567618" w:rsidRDefault="00FC7E52" w:rsidP="00DD54CD">
            <w:pPr>
              <w:pStyle w:val="PL"/>
              <w:rPr>
                <w:rFonts w:cs="Courier New"/>
                <w:szCs w:val="16"/>
              </w:rPr>
            </w:pPr>
            <w:bookmarkStart w:id="9388" w:name="_MCCTEMPBM_CRPT86941930___7"/>
            <w:bookmarkStart w:id="9389" w:name="MCCQCTEMPBM_00000231"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54AFD5CF"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8AA4B0D"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380E1E4B"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0AD04BB"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89B3979"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F8B1FE"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40D151B6"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938974C"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B1112D4"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690C2F25"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1379A05F"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3C0A0EA4"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68E070E8"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0558717E" w14:textId="77777777" w:rsidR="00FC7E52" w:rsidRPr="00567618" w:rsidRDefault="00FC7E52" w:rsidP="00DD54CD">
            <w:pPr>
              <w:pStyle w:val="PL"/>
              <w:rPr>
                <w:rFonts w:cs="Courier New"/>
                <w:szCs w:val="16"/>
              </w:rPr>
            </w:pPr>
            <w:r w:rsidRPr="00567618">
              <w:rPr>
                <w:rFonts w:cs="Courier New"/>
                <w:szCs w:val="16"/>
              </w:rPr>
              <w:t>a=rtpmap:105 telephone-event/16000</w:t>
            </w:r>
          </w:p>
          <w:p w14:paraId="2D068FE5" w14:textId="77777777" w:rsidR="00FC7E52" w:rsidRPr="00567618" w:rsidRDefault="00FC7E52" w:rsidP="00DD54CD">
            <w:pPr>
              <w:pStyle w:val="PL"/>
              <w:rPr>
                <w:rFonts w:cs="Courier New"/>
                <w:szCs w:val="16"/>
              </w:rPr>
            </w:pPr>
            <w:r w:rsidRPr="00567618">
              <w:rPr>
                <w:rFonts w:cs="Courier New"/>
                <w:szCs w:val="16"/>
              </w:rPr>
              <w:t>a=fmtp:105 0-15</w:t>
            </w:r>
          </w:p>
          <w:p w14:paraId="6FCB029B" w14:textId="77777777" w:rsidR="00FC7E52" w:rsidRPr="00567618" w:rsidRDefault="00FC7E52" w:rsidP="00DD54CD">
            <w:pPr>
              <w:pStyle w:val="PL"/>
              <w:rPr>
                <w:rFonts w:cs="Courier New"/>
                <w:szCs w:val="16"/>
              </w:rPr>
            </w:pPr>
            <w:r w:rsidRPr="00567618">
              <w:rPr>
                <w:rFonts w:cs="Courier New"/>
                <w:szCs w:val="16"/>
              </w:rPr>
              <w:t>a=rtpmap:106 telephone-event/8000</w:t>
            </w:r>
          </w:p>
          <w:p w14:paraId="5A2FD9E9" w14:textId="77777777" w:rsidR="00FC7E52" w:rsidRPr="00567618" w:rsidRDefault="00FC7E52" w:rsidP="00DD54CD">
            <w:pPr>
              <w:pStyle w:val="PL"/>
              <w:rPr>
                <w:rFonts w:cs="Courier New"/>
                <w:szCs w:val="16"/>
              </w:rPr>
            </w:pPr>
            <w:r w:rsidRPr="00567618">
              <w:rPr>
                <w:rFonts w:cs="Courier New"/>
                <w:szCs w:val="16"/>
              </w:rPr>
              <w:t>a=fmtp:106 0-15</w:t>
            </w:r>
          </w:p>
          <w:p w14:paraId="78C7A52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388"/>
          <w:p w14:paraId="1E18678C" w14:textId="77777777" w:rsidR="00FC7E52" w:rsidRPr="00567618" w:rsidRDefault="00FC7E52" w:rsidP="00DD54CD">
            <w:pPr>
              <w:pStyle w:val="PL"/>
            </w:pPr>
            <w:r w:rsidRPr="00567618">
              <w:t>a=maxptime:240</w:t>
            </w:r>
            <w:r w:rsidRPr="00567618">
              <w:br/>
            </w:r>
          </w:p>
          <w:p w14:paraId="29492254" w14:textId="77777777" w:rsidR="00FC7E52" w:rsidRPr="00567618" w:rsidRDefault="00FC7E52" w:rsidP="00DD54CD">
            <w:pPr>
              <w:pStyle w:val="PL"/>
              <w:rPr>
                <w:rFonts w:cs="Courier New"/>
                <w:szCs w:val="16"/>
                <w:lang w:eastAsia="ko-KR"/>
              </w:rPr>
            </w:pPr>
            <w:bookmarkStart w:id="9390" w:name="_MCCTEMPBM_CRPT86941931___7"/>
            <w:r w:rsidRPr="00567618">
              <w:rPr>
                <w:rFonts w:cs="Courier New"/>
                <w:szCs w:val="16"/>
              </w:rPr>
              <w:t>a=PLR_adapt:ALR</w:t>
            </w:r>
          </w:p>
          <w:bookmarkEnd w:id="9390"/>
          <w:p w14:paraId="75B6BA64" w14:textId="77777777" w:rsidR="00FC7E52" w:rsidRPr="00567618" w:rsidRDefault="00FC7E52" w:rsidP="00DD54CD">
            <w:pPr>
              <w:pStyle w:val="PL"/>
              <w:rPr>
                <w:rFonts w:cs="Courier New"/>
                <w:szCs w:val="16"/>
                <w:lang w:eastAsia="ko-KR"/>
              </w:rPr>
            </w:pPr>
          </w:p>
        </w:tc>
      </w:tr>
      <w:bookmarkEnd w:id="9389"/>
    </w:tbl>
    <w:p w14:paraId="360D82B0" w14:textId="77777777" w:rsidR="00FC7E52" w:rsidRPr="00567618" w:rsidRDefault="00FC7E52" w:rsidP="00FC7E52"/>
    <w:p w14:paraId="3F5B6C22" w14:textId="77777777" w:rsidR="00FC7E52" w:rsidRPr="00567618" w:rsidRDefault="00FC7E52" w:rsidP="00FC7E52">
      <w:r w:rsidRPr="00567618">
        <w:t xml:space="preserve">The example in Table X.2.3-2 is one possible response to the offer in Table X.2.3-1 and demonstrates how, as specified in clause W.3, the receiver in the answering MTSI client also supports and negotiates requesting adaptation to different codec configurations to provide different levels of packet loss robustness using application layer redundancy.  During the ensuing session both the offerer MTSI client and answerer MTSI client request robustness adaptation and can use the in-band RTP CMR codepoints specified in clause W.3 to request application layer redundancy.  The PCRF/PCFs should choose to use more robust handover thresholds (both using application layer redundancy or not) in both the uplink and downlink directions. </w:t>
      </w:r>
    </w:p>
    <w:p w14:paraId="31503828" w14:textId="77777777" w:rsidR="00FC7E52" w:rsidRPr="00567618" w:rsidRDefault="00FC7E52" w:rsidP="00FC7E52">
      <w:pPr>
        <w:pStyle w:val="TH"/>
      </w:pPr>
      <w:bookmarkStart w:id="9391" w:name="_CRTableX_2_32"/>
      <w:r w:rsidRPr="00567618">
        <w:t xml:space="preserve">Table </w:t>
      </w:r>
      <w:bookmarkEnd w:id="9391"/>
      <w:r w:rsidRPr="00567618">
        <w:t>X.2.3-2</w:t>
      </w:r>
      <w:r>
        <w:t>:</w:t>
      </w:r>
      <w:r w:rsidRPr="00567618">
        <w:t xml:space="preserve"> SDP answer supporting adaptation to packet loss using application layer redundancy and the in-band RTP CMR code points specified in clause W.3</w:t>
      </w:r>
    </w:p>
    <w:tbl>
      <w:tblPr>
        <w:tblW w:w="0" w:type="auto"/>
        <w:jc w:val="center"/>
        <w:tblLayout w:type="fixed"/>
        <w:tblLook w:val="04A0" w:firstRow="1" w:lastRow="0" w:firstColumn="1" w:lastColumn="0" w:noHBand="0" w:noVBand="1"/>
      </w:tblPr>
      <w:tblGrid>
        <w:gridCol w:w="9645"/>
      </w:tblGrid>
      <w:tr w:rsidR="00FC7E52" w:rsidRPr="00567618" w14:paraId="760701CD"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D872E45" w14:textId="77777777" w:rsidR="00FC7E52" w:rsidRPr="00567618" w:rsidRDefault="00FC7E52" w:rsidP="00DD54CD">
            <w:pPr>
              <w:pStyle w:val="TAH"/>
            </w:pPr>
            <w:r w:rsidRPr="00567618">
              <w:t>SDP answer</w:t>
            </w:r>
          </w:p>
        </w:tc>
      </w:tr>
      <w:tr w:rsidR="00FC7E52" w:rsidRPr="00567618" w14:paraId="4D783258"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5DD15AE" w14:textId="77777777" w:rsidR="00FC7E52" w:rsidRPr="00567618" w:rsidRDefault="00FC7E52" w:rsidP="00DD54CD">
            <w:pPr>
              <w:pStyle w:val="PL"/>
              <w:rPr>
                <w:rFonts w:cs="Courier New"/>
                <w:szCs w:val="16"/>
              </w:rPr>
            </w:pPr>
            <w:bookmarkStart w:id="9392" w:name="_MCCTEMPBM_CRPT86941932___7" w:colFirst="0" w:colLast="0"/>
            <w:bookmarkStart w:id="9393" w:name="MCCQCTEMPBM_00000232" w:colFirst="0" w:colLast="0"/>
            <w:r w:rsidRPr="00567618">
              <w:rPr>
                <w:rFonts w:cs="Courier New"/>
                <w:szCs w:val="16"/>
              </w:rPr>
              <w:t xml:space="preserve">m=audio 49152 RTP/AVP </w:t>
            </w:r>
            <w:r w:rsidRPr="00567618">
              <w:rPr>
                <w:rFonts w:cs="Courier New"/>
                <w:szCs w:val="16"/>
                <w:lang w:eastAsia="ko-KR"/>
              </w:rPr>
              <w:t>97 105</w:t>
            </w:r>
          </w:p>
          <w:p w14:paraId="0D955F99"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36812A94"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44B39DF"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24F7EC24"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562AE988"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474DF90C" w14:textId="77777777" w:rsidR="00FC7E52" w:rsidRPr="00567618" w:rsidRDefault="00FC7E52" w:rsidP="00DD54CD">
            <w:pPr>
              <w:pStyle w:val="PL"/>
              <w:rPr>
                <w:rFonts w:cs="Courier New"/>
                <w:szCs w:val="16"/>
              </w:rPr>
            </w:pPr>
            <w:r w:rsidRPr="00567618">
              <w:rPr>
                <w:rFonts w:cs="Courier New"/>
                <w:szCs w:val="16"/>
              </w:rPr>
              <w:t>a=rtpmap:105 telephone-event/16000</w:t>
            </w:r>
          </w:p>
          <w:p w14:paraId="155817C1" w14:textId="77777777" w:rsidR="00FC7E52" w:rsidRPr="00567618" w:rsidRDefault="00FC7E52" w:rsidP="00DD54CD">
            <w:pPr>
              <w:pStyle w:val="PL"/>
              <w:rPr>
                <w:rFonts w:cs="Courier New"/>
                <w:szCs w:val="16"/>
              </w:rPr>
            </w:pPr>
            <w:r w:rsidRPr="00567618">
              <w:rPr>
                <w:rFonts w:cs="Courier New"/>
                <w:szCs w:val="16"/>
              </w:rPr>
              <w:t>a=fmtp:105 0-15</w:t>
            </w:r>
          </w:p>
          <w:p w14:paraId="6F940B25"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D7C87F3"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a=PLR_adapt:ALR</w:t>
            </w:r>
          </w:p>
        </w:tc>
      </w:tr>
      <w:bookmarkEnd w:id="9392"/>
      <w:bookmarkEnd w:id="9393"/>
    </w:tbl>
    <w:p w14:paraId="1730353C" w14:textId="77777777" w:rsidR="00FC7E52" w:rsidRPr="00567618" w:rsidRDefault="00FC7E52" w:rsidP="00FC7E52"/>
    <w:p w14:paraId="2F76FB6A" w14:textId="77777777" w:rsidR="00FC7E52" w:rsidRPr="00567618" w:rsidRDefault="00FC7E52" w:rsidP="00FC7E52">
      <w:r w:rsidRPr="00567618">
        <w:t>The example in Table X.2.3-3 is another possible response to the offer in Table X.2.3-1 and demonstrates how, as specified in clause W.2 and clause W.3, the receiver in the answering MTSI client supports requesting adaptation to different codec configurations but not using application layer redundancy.  During the ensuing session both the offerer MTSI client and answerer MTSI client request robustness adaptation without application layer redundancy.  The PCRF/PCFs should choose to use more robust handover thresholds that do not rely on application layer redundancy in both the uplink and downlink directions.</w:t>
      </w:r>
    </w:p>
    <w:p w14:paraId="0297E954" w14:textId="77777777" w:rsidR="00FC7E52" w:rsidRPr="00567618" w:rsidRDefault="00FC7E52" w:rsidP="00FC7E52">
      <w:pPr>
        <w:pStyle w:val="TH"/>
      </w:pPr>
      <w:bookmarkStart w:id="9394" w:name="_CRTableX_2_33"/>
      <w:r w:rsidRPr="00567618">
        <w:lastRenderedPageBreak/>
        <w:t xml:space="preserve">Table </w:t>
      </w:r>
      <w:bookmarkEnd w:id="9394"/>
      <w:r w:rsidRPr="00567618">
        <w:t>X.2.3-3</w:t>
      </w:r>
      <w:r>
        <w:t>:</w:t>
      </w:r>
      <w:r w:rsidRPr="00567618">
        <w:t xml:space="preserve"> SDP answer supporting adaptation to packet loss without use of application layer redundancy</w:t>
      </w:r>
    </w:p>
    <w:tbl>
      <w:tblPr>
        <w:tblW w:w="0" w:type="auto"/>
        <w:jc w:val="center"/>
        <w:tblLayout w:type="fixed"/>
        <w:tblLook w:val="04A0" w:firstRow="1" w:lastRow="0" w:firstColumn="1" w:lastColumn="0" w:noHBand="0" w:noVBand="1"/>
      </w:tblPr>
      <w:tblGrid>
        <w:gridCol w:w="9645"/>
      </w:tblGrid>
      <w:tr w:rsidR="00FC7E52" w:rsidRPr="00567618" w14:paraId="3AD6DFB5"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18DEEA80" w14:textId="77777777" w:rsidR="00FC7E52" w:rsidRPr="00567618" w:rsidRDefault="00FC7E52" w:rsidP="00DD54CD">
            <w:pPr>
              <w:pStyle w:val="TAH"/>
            </w:pPr>
            <w:r w:rsidRPr="00567618">
              <w:t>SDP answer</w:t>
            </w:r>
          </w:p>
        </w:tc>
      </w:tr>
      <w:tr w:rsidR="00FC7E52" w:rsidRPr="00567618" w14:paraId="059B70A4"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6050FDDD" w14:textId="77777777" w:rsidR="00FC7E52" w:rsidRPr="00567618" w:rsidRDefault="00FC7E52" w:rsidP="00DD54CD">
            <w:pPr>
              <w:pStyle w:val="PL"/>
              <w:rPr>
                <w:rFonts w:cs="Courier New"/>
                <w:szCs w:val="16"/>
              </w:rPr>
            </w:pPr>
            <w:bookmarkStart w:id="9395" w:name="_MCCTEMPBM_CRPT86941933___7" w:colFirst="0" w:colLast="0"/>
            <w:bookmarkStart w:id="9396" w:name="MCCQCTEMPBM_00000233" w:colFirst="0" w:colLast="0"/>
            <w:r w:rsidRPr="00567618">
              <w:rPr>
                <w:rFonts w:cs="Courier New"/>
                <w:szCs w:val="16"/>
              </w:rPr>
              <w:t xml:space="preserve">m=audio 49152 RTP/AVP </w:t>
            </w:r>
            <w:r w:rsidRPr="00567618">
              <w:rPr>
                <w:rFonts w:cs="Courier New"/>
                <w:szCs w:val="16"/>
                <w:lang w:eastAsia="ko-KR"/>
              </w:rPr>
              <w:t>97 105</w:t>
            </w:r>
          </w:p>
          <w:p w14:paraId="1E2802B2"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7FFC205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06723E05"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67C1FC23"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17F2BF0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6965F9B" w14:textId="77777777" w:rsidR="00FC7E52" w:rsidRPr="00567618" w:rsidRDefault="00FC7E52" w:rsidP="00DD54CD">
            <w:pPr>
              <w:pStyle w:val="PL"/>
              <w:rPr>
                <w:rFonts w:cs="Courier New"/>
                <w:szCs w:val="16"/>
              </w:rPr>
            </w:pPr>
            <w:r w:rsidRPr="00567618">
              <w:rPr>
                <w:rFonts w:cs="Courier New"/>
                <w:szCs w:val="16"/>
              </w:rPr>
              <w:t>a=rtpmap:105 telephone-event/16000</w:t>
            </w:r>
          </w:p>
          <w:p w14:paraId="61DE99C5" w14:textId="77777777" w:rsidR="00FC7E52" w:rsidRPr="00567618" w:rsidRDefault="00FC7E52" w:rsidP="00DD54CD">
            <w:pPr>
              <w:pStyle w:val="PL"/>
              <w:rPr>
                <w:rFonts w:cs="Courier New"/>
                <w:szCs w:val="16"/>
              </w:rPr>
            </w:pPr>
            <w:r w:rsidRPr="00567618">
              <w:rPr>
                <w:rFonts w:cs="Courier New"/>
                <w:szCs w:val="16"/>
              </w:rPr>
              <w:t>a=fmtp:105 0-15</w:t>
            </w:r>
          </w:p>
          <w:p w14:paraId="33BDF9F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1A2AC1E3" w14:textId="77777777" w:rsidR="00FC7E52" w:rsidRPr="00567618" w:rsidRDefault="00FC7E52" w:rsidP="00DD54CD">
            <w:pPr>
              <w:pStyle w:val="PL"/>
              <w:rPr>
                <w:rFonts w:cs="Courier New"/>
                <w:szCs w:val="16"/>
              </w:rPr>
            </w:pPr>
            <w:r w:rsidRPr="00567618">
              <w:rPr>
                <w:rFonts w:cs="Courier New"/>
                <w:szCs w:val="16"/>
              </w:rPr>
              <w:t>a=maxptime:240</w:t>
            </w:r>
          </w:p>
          <w:p w14:paraId="755CD670" w14:textId="77777777" w:rsidR="00FC7E52" w:rsidRPr="00567618" w:rsidRDefault="00FC7E52" w:rsidP="00DD54CD">
            <w:pPr>
              <w:pStyle w:val="PL"/>
              <w:rPr>
                <w:rFonts w:cs="Courier New"/>
                <w:szCs w:val="16"/>
              </w:rPr>
            </w:pPr>
            <w:r w:rsidRPr="00567618">
              <w:rPr>
                <w:rFonts w:cs="Courier New"/>
                <w:szCs w:val="16"/>
              </w:rPr>
              <w:t>a=PLR_adapt</w:t>
            </w:r>
          </w:p>
        </w:tc>
      </w:tr>
      <w:bookmarkEnd w:id="9395"/>
      <w:bookmarkEnd w:id="9396"/>
    </w:tbl>
    <w:p w14:paraId="373CF10F" w14:textId="77777777" w:rsidR="00FC7E52" w:rsidRPr="00567618" w:rsidRDefault="00FC7E52" w:rsidP="00FC7E52"/>
    <w:p w14:paraId="37F8B01B" w14:textId="77777777" w:rsidR="00FC7E52" w:rsidRPr="00567618" w:rsidRDefault="00FC7E52" w:rsidP="00FC7E52">
      <w:pPr>
        <w:pStyle w:val="Heading2"/>
      </w:pPr>
      <w:bookmarkStart w:id="9397" w:name="_CRX_2_4"/>
      <w:bookmarkStart w:id="9398" w:name="_Toc26369814"/>
      <w:bookmarkStart w:id="9399" w:name="_Toc36227696"/>
      <w:bookmarkStart w:id="9400" w:name="_Toc36228711"/>
      <w:bookmarkStart w:id="9401" w:name="_Toc36229338"/>
      <w:bookmarkStart w:id="9402" w:name="_Toc68847659"/>
      <w:bookmarkStart w:id="9403" w:name="_Toc74611594"/>
      <w:bookmarkStart w:id="9404" w:name="_Toc75566873"/>
      <w:bookmarkStart w:id="9405" w:name="_Toc89790425"/>
      <w:bookmarkStart w:id="9406" w:name="_Toc99467064"/>
      <w:bookmarkStart w:id="9407" w:name="_Toc216799911"/>
      <w:bookmarkEnd w:id="9397"/>
      <w:r w:rsidRPr="00567618">
        <w:t>X.2.4</w:t>
      </w:r>
      <w:r>
        <w:tab/>
      </w:r>
      <w:r w:rsidRPr="00567618">
        <w:t>Example of Maximum End-to-End Packet Loss Rate</w:t>
      </w:r>
      <w:bookmarkEnd w:id="9398"/>
      <w:bookmarkEnd w:id="9399"/>
      <w:bookmarkEnd w:id="9400"/>
      <w:bookmarkEnd w:id="9401"/>
      <w:bookmarkEnd w:id="9402"/>
      <w:bookmarkEnd w:id="9403"/>
      <w:bookmarkEnd w:id="9404"/>
      <w:bookmarkEnd w:id="9405"/>
      <w:bookmarkEnd w:id="9406"/>
      <w:bookmarkEnd w:id="9407"/>
    </w:p>
    <w:p w14:paraId="5A88C59D" w14:textId="77777777" w:rsidR="00FC7E52" w:rsidRPr="00567618" w:rsidRDefault="00FC7E52" w:rsidP="00FC7E52">
      <w:bookmarkStart w:id="9408" w:name="_MCCTEMPBM_CRPT86941934___7"/>
      <w:r w:rsidRPr="00567618">
        <w:t xml:space="preserve">The example in Table X.2.4-1 demonstrates how, as specified in clause W.4.2, the media receiver in the offering MTSI terminal receiver can handle up to 3.50% end-to-end PLR for the EVS codec, proposes to use 1.50% PLR on its downlink and 2.00% for its uplink, and can handle up to 2.00% end-to-end PLR for the AMR-WB codec, proposes to use 0.75% PLR on its downlink and 1.25% for its uplink.  The example does not use application layer redundancy but could easily apply to sessions using application layer redundancy by including the </w:t>
      </w:r>
      <w:bookmarkStart w:id="9409" w:name="MCCQCTEMPBM_00000234"/>
      <w:r w:rsidRPr="00567618">
        <w:rPr>
          <w:rFonts w:ascii="Courier New" w:hAnsi="Courier New" w:cs="Courier New"/>
        </w:rPr>
        <w:t>ALR</w:t>
      </w:r>
      <w:bookmarkEnd w:id="9409"/>
      <w:r w:rsidRPr="00567618">
        <w:t xml:space="preserve"> parameter in the </w:t>
      </w:r>
      <w:bookmarkStart w:id="9410" w:name="MCCQCTEMPBM_00000235"/>
      <w:r w:rsidRPr="00567618">
        <w:rPr>
          <w:rFonts w:ascii="Courier New" w:hAnsi="Courier New" w:cs="Courier New"/>
        </w:rPr>
        <w:t>PLR_adapt</w:t>
      </w:r>
      <w:bookmarkEnd w:id="9410"/>
      <w:r w:rsidRPr="00567618">
        <w:t xml:space="preserve"> attribute as specified in clause W.3.</w:t>
      </w:r>
    </w:p>
    <w:p w14:paraId="4C11EEA7" w14:textId="77777777" w:rsidR="00FC7E52" w:rsidRPr="00567618" w:rsidRDefault="00FC7E52" w:rsidP="00FC7E52">
      <w:pPr>
        <w:pStyle w:val="TH"/>
      </w:pPr>
      <w:bookmarkStart w:id="9411" w:name="_CRTableX_2_41"/>
      <w:bookmarkEnd w:id="9408"/>
      <w:r w:rsidRPr="00567618">
        <w:t xml:space="preserve">Table </w:t>
      </w:r>
      <w:bookmarkEnd w:id="9411"/>
      <w:r w:rsidRPr="00567618">
        <w:t>X.2.4-1</w:t>
      </w:r>
      <w:r>
        <w:t>:</w:t>
      </w:r>
      <w:r w:rsidRPr="00567618">
        <w:t xml:space="preserve"> SDP offer with maximum end-to-end PLR attribute and parameters</w:t>
      </w:r>
    </w:p>
    <w:tbl>
      <w:tblPr>
        <w:tblW w:w="0" w:type="auto"/>
        <w:jc w:val="center"/>
        <w:tblLayout w:type="fixed"/>
        <w:tblLook w:val="04A0" w:firstRow="1" w:lastRow="0" w:firstColumn="1" w:lastColumn="0" w:noHBand="0" w:noVBand="1"/>
      </w:tblPr>
      <w:tblGrid>
        <w:gridCol w:w="9645"/>
      </w:tblGrid>
      <w:tr w:rsidR="00FC7E52" w:rsidRPr="00567618" w14:paraId="1FCA0C74"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66FD559B" w14:textId="77777777" w:rsidR="00FC7E52" w:rsidRPr="00567618" w:rsidRDefault="00FC7E52" w:rsidP="00DD54CD">
            <w:pPr>
              <w:pStyle w:val="TAH"/>
            </w:pPr>
            <w:r w:rsidRPr="00567618">
              <w:t>SDP offer</w:t>
            </w:r>
          </w:p>
        </w:tc>
      </w:tr>
      <w:tr w:rsidR="00FC7E52" w:rsidRPr="00567618" w14:paraId="18F98FD7"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254C7C42" w14:textId="77777777" w:rsidR="00FC7E52" w:rsidRPr="00567618" w:rsidRDefault="00FC7E52" w:rsidP="00DD54CD">
            <w:pPr>
              <w:pStyle w:val="PL"/>
              <w:rPr>
                <w:rFonts w:cs="Courier New"/>
                <w:szCs w:val="16"/>
              </w:rPr>
            </w:pPr>
            <w:bookmarkStart w:id="9412" w:name="_MCCTEMPBM_CRPT86941935___7"/>
            <w:bookmarkStart w:id="9413" w:name="MCCQCTEMPBM_00000236" w:colFirst="0" w:colLast="0"/>
            <w:r w:rsidRPr="00567618">
              <w:rPr>
                <w:rFonts w:cs="Courier New"/>
                <w:szCs w:val="16"/>
              </w:rPr>
              <w:t xml:space="preserve">m=audio 49152 RTP/AVP </w:t>
            </w:r>
            <w:r w:rsidRPr="00567618">
              <w:rPr>
                <w:rFonts w:cs="Courier New"/>
                <w:szCs w:val="16"/>
                <w:lang w:eastAsia="ko-KR"/>
              </w:rPr>
              <w:t xml:space="preserve">97 </w:t>
            </w:r>
            <w:r w:rsidRPr="00567618">
              <w:rPr>
                <w:rFonts w:cs="Courier New"/>
                <w:szCs w:val="16"/>
              </w:rPr>
              <w:t>9</w:t>
            </w:r>
            <w:r w:rsidRPr="00567618">
              <w:rPr>
                <w:rFonts w:cs="Courier New"/>
                <w:szCs w:val="16"/>
                <w:lang w:eastAsia="ko-KR"/>
              </w:rPr>
              <w:t>8</w:t>
            </w:r>
            <w:r w:rsidRPr="00567618">
              <w:rPr>
                <w:rFonts w:cs="Courier New"/>
                <w:szCs w:val="16"/>
              </w:rPr>
              <w:t xml:space="preserve"> 9</w:t>
            </w:r>
            <w:r w:rsidRPr="00567618">
              <w:rPr>
                <w:rFonts w:cs="Courier New"/>
                <w:szCs w:val="16"/>
                <w:lang w:eastAsia="ko-KR"/>
              </w:rPr>
              <w:t>9</w:t>
            </w:r>
            <w:r w:rsidRPr="00567618">
              <w:rPr>
                <w:rFonts w:cs="Courier New"/>
                <w:szCs w:val="16"/>
              </w:rPr>
              <w:t xml:space="preserve"> </w:t>
            </w:r>
            <w:r w:rsidRPr="00567618">
              <w:rPr>
                <w:rFonts w:cs="Courier New"/>
                <w:szCs w:val="16"/>
                <w:lang w:eastAsia="ko-KR"/>
              </w:rPr>
              <w:t xml:space="preserve">100 </w:t>
            </w:r>
            <w:r w:rsidRPr="00567618">
              <w:rPr>
                <w:rFonts w:cs="Courier New"/>
                <w:szCs w:val="16"/>
              </w:rPr>
              <w:t>10</w:t>
            </w:r>
            <w:r w:rsidRPr="00567618">
              <w:rPr>
                <w:rFonts w:cs="Courier New"/>
                <w:szCs w:val="16"/>
                <w:lang w:eastAsia="ko-KR"/>
              </w:rPr>
              <w:t>1 105 106</w:t>
            </w:r>
          </w:p>
          <w:p w14:paraId="0247B9B6"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4AC2468"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2AFD607C"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56B3017"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0C20C14B"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FA4130A"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8</w:t>
            </w:r>
            <w:r w:rsidRPr="00567618">
              <w:rPr>
                <w:rFonts w:cs="Courier New"/>
                <w:szCs w:val="16"/>
              </w:rPr>
              <w:t xml:space="preserve"> AMR-WB/16000/1</w:t>
            </w:r>
          </w:p>
          <w:p w14:paraId="347B5AB3"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8</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7B53465D" w14:textId="77777777" w:rsidR="00FC7E52" w:rsidRPr="00567618" w:rsidRDefault="00FC7E52" w:rsidP="00DD54CD">
            <w:pPr>
              <w:pStyle w:val="PL"/>
              <w:rPr>
                <w:rFonts w:cs="Courier New"/>
                <w:szCs w:val="16"/>
              </w:rPr>
            </w:pPr>
            <w:r w:rsidRPr="00567618">
              <w:rPr>
                <w:rFonts w:cs="Courier New"/>
                <w:szCs w:val="16"/>
              </w:rPr>
              <w:t>a=rtpmap:9</w:t>
            </w:r>
            <w:r w:rsidRPr="00567618">
              <w:rPr>
                <w:rFonts w:cs="Courier New"/>
                <w:szCs w:val="16"/>
                <w:lang w:eastAsia="ko-KR"/>
              </w:rPr>
              <w:t>9</w:t>
            </w:r>
            <w:r w:rsidRPr="00567618">
              <w:rPr>
                <w:rFonts w:cs="Courier New"/>
                <w:szCs w:val="16"/>
              </w:rPr>
              <w:t xml:space="preserve"> AMR-WB/16000/1</w:t>
            </w:r>
          </w:p>
          <w:p w14:paraId="44BF469C" w14:textId="77777777" w:rsidR="00FC7E52" w:rsidRPr="00567618" w:rsidRDefault="00FC7E52" w:rsidP="00DD54CD">
            <w:pPr>
              <w:pStyle w:val="PL"/>
              <w:rPr>
                <w:rFonts w:cs="Courier New"/>
                <w:szCs w:val="16"/>
              </w:rPr>
            </w:pPr>
            <w:r w:rsidRPr="00567618">
              <w:rPr>
                <w:rFonts w:cs="Courier New"/>
                <w:szCs w:val="16"/>
              </w:rPr>
              <w:t>a=fmtp:9</w:t>
            </w:r>
            <w:r w:rsidRPr="00567618">
              <w:rPr>
                <w:rFonts w:cs="Courier New"/>
                <w:szCs w:val="16"/>
                <w:lang w:eastAsia="ko-KR"/>
              </w:rPr>
              <w:t>9</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7904AD01" w14:textId="77777777" w:rsidR="00FC7E52" w:rsidRPr="00567618" w:rsidRDefault="00FC7E52" w:rsidP="00DD54CD">
            <w:pPr>
              <w:pStyle w:val="PL"/>
              <w:rPr>
                <w:rFonts w:cs="Courier New"/>
                <w:szCs w:val="16"/>
              </w:rPr>
            </w:pPr>
            <w:r w:rsidRPr="00567618">
              <w:rPr>
                <w:rFonts w:cs="Courier New"/>
                <w:szCs w:val="16"/>
              </w:rPr>
              <w:t>a=rtpmap:</w:t>
            </w:r>
            <w:r w:rsidRPr="00567618">
              <w:rPr>
                <w:rFonts w:cs="Courier New"/>
                <w:szCs w:val="16"/>
                <w:lang w:eastAsia="ko-KR"/>
              </w:rPr>
              <w:t>100</w:t>
            </w:r>
            <w:r w:rsidRPr="00567618">
              <w:rPr>
                <w:rFonts w:cs="Courier New"/>
                <w:szCs w:val="16"/>
              </w:rPr>
              <w:t xml:space="preserve"> AMR/8000/1</w:t>
            </w:r>
          </w:p>
          <w:p w14:paraId="436DF381" w14:textId="77777777" w:rsidR="00FC7E52" w:rsidRPr="00567618" w:rsidRDefault="00FC7E52" w:rsidP="00DD54CD">
            <w:pPr>
              <w:pStyle w:val="PL"/>
              <w:rPr>
                <w:rFonts w:cs="Courier New"/>
                <w:szCs w:val="16"/>
              </w:rPr>
            </w:pPr>
            <w:r w:rsidRPr="00567618">
              <w:rPr>
                <w:rFonts w:cs="Courier New"/>
                <w:szCs w:val="16"/>
              </w:rPr>
              <w:t>a=fmtp:</w:t>
            </w:r>
            <w:r w:rsidRPr="00567618">
              <w:rPr>
                <w:rFonts w:cs="Courier New"/>
                <w:szCs w:val="16"/>
                <w:lang w:eastAsia="ko-KR"/>
              </w:rPr>
              <w:t>100</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w:t>
            </w:r>
          </w:p>
          <w:p w14:paraId="6C236451" w14:textId="77777777" w:rsidR="00FC7E52" w:rsidRPr="00567618" w:rsidRDefault="00FC7E52" w:rsidP="00DD54CD">
            <w:pPr>
              <w:pStyle w:val="PL"/>
              <w:rPr>
                <w:rFonts w:cs="Courier New"/>
                <w:szCs w:val="16"/>
              </w:rPr>
            </w:pPr>
            <w:r w:rsidRPr="00567618">
              <w:rPr>
                <w:rFonts w:cs="Courier New"/>
                <w:szCs w:val="16"/>
              </w:rPr>
              <w:t>a=rtpmap:10</w:t>
            </w:r>
            <w:r w:rsidRPr="00567618">
              <w:rPr>
                <w:rFonts w:cs="Courier New"/>
                <w:szCs w:val="16"/>
                <w:lang w:eastAsia="ko-KR"/>
              </w:rPr>
              <w:t>1</w:t>
            </w:r>
            <w:r w:rsidRPr="00567618">
              <w:rPr>
                <w:rFonts w:cs="Courier New"/>
                <w:szCs w:val="16"/>
              </w:rPr>
              <w:t xml:space="preserve"> AMR/8000/1</w:t>
            </w:r>
          </w:p>
          <w:p w14:paraId="24CC6A11" w14:textId="77777777" w:rsidR="00FC7E52" w:rsidRPr="00567618" w:rsidRDefault="00FC7E52" w:rsidP="00DD54CD">
            <w:pPr>
              <w:pStyle w:val="PL"/>
              <w:rPr>
                <w:rFonts w:cs="Courier New"/>
                <w:szCs w:val="16"/>
              </w:rPr>
            </w:pPr>
            <w:r w:rsidRPr="00567618">
              <w:rPr>
                <w:rFonts w:cs="Courier New"/>
                <w:szCs w:val="16"/>
              </w:rPr>
              <w:t>a=fmtp:10</w:t>
            </w:r>
            <w:r w:rsidRPr="00567618">
              <w:rPr>
                <w:rFonts w:cs="Courier New"/>
                <w:szCs w:val="16"/>
                <w:lang w:eastAsia="ko-KR"/>
              </w:rPr>
              <w:t>1</w:t>
            </w:r>
            <w:r w:rsidRPr="00567618">
              <w:rPr>
                <w:rFonts w:cs="Courier New"/>
                <w:szCs w:val="16"/>
              </w:rPr>
              <w:t xml:space="preserve"> mode-change-capability=2; max-red=2</w:t>
            </w:r>
            <w:r w:rsidRPr="00567618">
              <w:rPr>
                <w:rFonts w:cs="Courier New"/>
                <w:szCs w:val="16"/>
                <w:lang w:eastAsia="ko-KR"/>
              </w:rPr>
              <w:t>0</w:t>
            </w:r>
            <w:r w:rsidRPr="00567618">
              <w:rPr>
                <w:rFonts w:cs="Courier New"/>
                <w:szCs w:val="16"/>
              </w:rPr>
              <w:t>0; octet-align=1</w:t>
            </w:r>
          </w:p>
          <w:p w14:paraId="510DE4B8" w14:textId="77777777" w:rsidR="00FC7E52" w:rsidRPr="00567618" w:rsidRDefault="00FC7E52" w:rsidP="00DD54CD">
            <w:pPr>
              <w:pStyle w:val="PL"/>
              <w:rPr>
                <w:rFonts w:cs="Courier New"/>
                <w:szCs w:val="16"/>
              </w:rPr>
            </w:pPr>
            <w:r w:rsidRPr="00567618">
              <w:rPr>
                <w:rFonts w:cs="Courier New"/>
                <w:szCs w:val="16"/>
              </w:rPr>
              <w:t>a=rtpmap:105 telephone-event/16000</w:t>
            </w:r>
          </w:p>
          <w:p w14:paraId="1D0C38D1" w14:textId="77777777" w:rsidR="00FC7E52" w:rsidRPr="00567618" w:rsidRDefault="00FC7E52" w:rsidP="00DD54CD">
            <w:pPr>
              <w:pStyle w:val="PL"/>
              <w:rPr>
                <w:rFonts w:cs="Courier New"/>
                <w:szCs w:val="16"/>
              </w:rPr>
            </w:pPr>
            <w:r w:rsidRPr="00567618">
              <w:rPr>
                <w:rFonts w:cs="Courier New"/>
                <w:szCs w:val="16"/>
              </w:rPr>
              <w:t>a=fmtp:105 0-15</w:t>
            </w:r>
          </w:p>
          <w:p w14:paraId="78EC78D2" w14:textId="77777777" w:rsidR="00FC7E52" w:rsidRPr="00567618" w:rsidRDefault="00FC7E52" w:rsidP="00DD54CD">
            <w:pPr>
              <w:pStyle w:val="PL"/>
              <w:rPr>
                <w:rFonts w:cs="Courier New"/>
                <w:szCs w:val="16"/>
              </w:rPr>
            </w:pPr>
            <w:r w:rsidRPr="00567618">
              <w:rPr>
                <w:rFonts w:cs="Courier New"/>
                <w:szCs w:val="16"/>
              </w:rPr>
              <w:t>a=rtpmap:106 telephone-event/8000</w:t>
            </w:r>
          </w:p>
          <w:p w14:paraId="22E41AC2" w14:textId="77777777" w:rsidR="00FC7E52" w:rsidRPr="00567618" w:rsidRDefault="00FC7E52" w:rsidP="00DD54CD">
            <w:pPr>
              <w:pStyle w:val="PL"/>
              <w:rPr>
                <w:rFonts w:cs="Courier New"/>
                <w:szCs w:val="16"/>
              </w:rPr>
            </w:pPr>
            <w:r w:rsidRPr="00567618">
              <w:rPr>
                <w:rFonts w:cs="Courier New"/>
                <w:szCs w:val="16"/>
              </w:rPr>
              <w:t>a=fmtp:106 0-15</w:t>
            </w:r>
          </w:p>
          <w:p w14:paraId="23E351BB"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bookmarkEnd w:id="9412"/>
          <w:p w14:paraId="62C330D3" w14:textId="77777777" w:rsidR="00FC7E52" w:rsidRPr="00567618" w:rsidRDefault="00FC7E52" w:rsidP="00DD54CD">
            <w:pPr>
              <w:pStyle w:val="PL"/>
            </w:pPr>
            <w:r w:rsidRPr="00567618">
              <w:t>a=maxptime:240</w:t>
            </w:r>
            <w:r w:rsidRPr="00567618">
              <w:br/>
            </w:r>
          </w:p>
          <w:p w14:paraId="7534E9D6" w14:textId="77777777" w:rsidR="00FC7E52" w:rsidRPr="00567618" w:rsidRDefault="00FC7E52" w:rsidP="00DD54CD">
            <w:pPr>
              <w:pStyle w:val="PL"/>
              <w:rPr>
                <w:rFonts w:cs="Courier New"/>
                <w:szCs w:val="16"/>
              </w:rPr>
            </w:pPr>
            <w:bookmarkStart w:id="9414" w:name="_MCCTEMPBM_CRPT86941936___7"/>
            <w:r w:rsidRPr="00567618">
              <w:rPr>
                <w:rFonts w:cs="Courier New"/>
                <w:szCs w:val="16"/>
              </w:rPr>
              <w:t>a=PLR_adapt</w:t>
            </w:r>
            <w:r w:rsidRPr="00567618">
              <w:rPr>
                <w:rFonts w:cs="Courier New"/>
                <w:szCs w:val="16"/>
              </w:rPr>
              <w:br/>
            </w:r>
            <w:r w:rsidRPr="00567618">
              <w:rPr>
                <w:rFonts w:cs="Courier New"/>
                <w:szCs w:val="16"/>
              </w:rPr>
              <w:br/>
              <w:t>a=MAXimum-e2e-PLR:97 350:150/200</w:t>
            </w:r>
            <w:r w:rsidRPr="00567618">
              <w:rPr>
                <w:rFonts w:cs="Courier New"/>
                <w:szCs w:val="16"/>
              </w:rPr>
              <w:br/>
            </w:r>
            <w:r w:rsidRPr="00567618">
              <w:rPr>
                <w:rFonts w:cs="Courier New"/>
                <w:szCs w:val="16"/>
              </w:rPr>
              <w:br/>
              <w:t>a=MAXimum-e2e-PLR:98 200:75/125</w:t>
            </w:r>
            <w:r w:rsidRPr="00567618">
              <w:rPr>
                <w:rFonts w:cs="Courier New"/>
                <w:szCs w:val="16"/>
              </w:rPr>
              <w:br/>
            </w:r>
            <w:r w:rsidRPr="00567618">
              <w:rPr>
                <w:rFonts w:cs="Courier New"/>
                <w:szCs w:val="16"/>
              </w:rPr>
              <w:br/>
              <w:t>a=MAXimum-e2e-PLR:99 200:75/125</w:t>
            </w:r>
          </w:p>
          <w:bookmarkEnd w:id="9414"/>
          <w:p w14:paraId="09FBB91F" w14:textId="77777777" w:rsidR="00FC7E52" w:rsidRPr="00567618" w:rsidRDefault="00FC7E52" w:rsidP="00DD54CD">
            <w:pPr>
              <w:pStyle w:val="PL"/>
              <w:rPr>
                <w:rFonts w:cs="Courier New"/>
                <w:szCs w:val="16"/>
                <w:lang w:eastAsia="ko-KR"/>
              </w:rPr>
            </w:pPr>
          </w:p>
        </w:tc>
      </w:tr>
      <w:bookmarkEnd w:id="9413"/>
    </w:tbl>
    <w:p w14:paraId="390FD9B6" w14:textId="77777777" w:rsidR="00FC7E52" w:rsidRPr="00567618" w:rsidRDefault="00FC7E52" w:rsidP="00FC7E52"/>
    <w:p w14:paraId="301FF435" w14:textId="77777777" w:rsidR="00FC7E52" w:rsidRPr="00567618" w:rsidRDefault="00FC7E52" w:rsidP="00FC7E52">
      <w:r w:rsidRPr="00567618">
        <w:t>The example in Table X.2.4-2 is one possible response to the offer in Table X.2.4-1 and demonstrates how, as specified in clause W.4.3, the receiver in the answering MTSI terminal supports up to 4.00% end-to-end PLR for the EVS codec, proposes to use 2.00% PLR on both its downlink and uplink.  This leaves 1.50% for the downlink and 2.00% for the uplink to the offerering MTSI terminal which matches what was proposed in the SDP offer.</w:t>
      </w:r>
    </w:p>
    <w:p w14:paraId="54E86DF8" w14:textId="77777777" w:rsidR="00FC7E52" w:rsidRPr="00567618" w:rsidRDefault="00FC7E52" w:rsidP="00FC7E52">
      <w:pPr>
        <w:pStyle w:val="TH"/>
      </w:pPr>
      <w:bookmarkStart w:id="9415" w:name="_CRTableX_2_42"/>
      <w:r w:rsidRPr="00567618">
        <w:lastRenderedPageBreak/>
        <w:t xml:space="preserve">Table </w:t>
      </w:r>
      <w:bookmarkEnd w:id="9415"/>
      <w:r w:rsidRPr="00567618">
        <w:t>X.2.4-2</w:t>
      </w:r>
      <w:r>
        <w:t>:</w:t>
      </w:r>
      <w:r w:rsidRPr="00567618">
        <w:t xml:space="preserve"> SDP answer with maximum end-to-end PLR attribute and parameters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F204A5B"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73CF9F54" w14:textId="77777777" w:rsidR="00FC7E52" w:rsidRPr="00567618" w:rsidRDefault="00FC7E52" w:rsidP="00DD54CD">
            <w:pPr>
              <w:pStyle w:val="TAH"/>
            </w:pPr>
            <w:r w:rsidRPr="00567618">
              <w:t>SDP answer</w:t>
            </w:r>
          </w:p>
        </w:tc>
      </w:tr>
      <w:tr w:rsidR="00FC7E52" w:rsidRPr="00567618" w14:paraId="06FA136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14D1742E" w14:textId="77777777" w:rsidR="00FC7E52" w:rsidRPr="00567618" w:rsidRDefault="00FC7E52" w:rsidP="00DD54CD">
            <w:pPr>
              <w:pStyle w:val="PL"/>
              <w:rPr>
                <w:rFonts w:cs="Courier New"/>
                <w:szCs w:val="16"/>
              </w:rPr>
            </w:pPr>
            <w:bookmarkStart w:id="9416" w:name="_MCCTEMPBM_CRPT86941937___7" w:colFirst="0" w:colLast="0"/>
            <w:bookmarkStart w:id="9417" w:name="MCCQCTEMPBM_00000237" w:colFirst="0" w:colLast="0"/>
            <w:r w:rsidRPr="00567618">
              <w:rPr>
                <w:rFonts w:cs="Courier New"/>
                <w:szCs w:val="16"/>
              </w:rPr>
              <w:t xml:space="preserve">m=audio 49152 RTP/AVP </w:t>
            </w:r>
            <w:r w:rsidRPr="00567618">
              <w:rPr>
                <w:rFonts w:cs="Courier New"/>
                <w:szCs w:val="16"/>
                <w:lang w:eastAsia="ko-KR"/>
              </w:rPr>
              <w:t>97 105</w:t>
            </w:r>
          </w:p>
          <w:p w14:paraId="4262CA93"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63023647"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66E92991"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19EC8F79"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2348C8BC"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3A499B7B" w14:textId="77777777" w:rsidR="00FC7E52" w:rsidRPr="00567618" w:rsidRDefault="00FC7E52" w:rsidP="00DD54CD">
            <w:pPr>
              <w:pStyle w:val="PL"/>
              <w:rPr>
                <w:rFonts w:cs="Courier New"/>
                <w:szCs w:val="16"/>
              </w:rPr>
            </w:pPr>
            <w:r w:rsidRPr="00567618">
              <w:rPr>
                <w:rFonts w:cs="Courier New"/>
                <w:szCs w:val="16"/>
              </w:rPr>
              <w:t>a=rtpmap:105 telephone-event/16000</w:t>
            </w:r>
          </w:p>
          <w:p w14:paraId="34DE8697" w14:textId="77777777" w:rsidR="00FC7E52" w:rsidRPr="00567618" w:rsidRDefault="00FC7E52" w:rsidP="00DD54CD">
            <w:pPr>
              <w:pStyle w:val="PL"/>
              <w:rPr>
                <w:rFonts w:cs="Courier New"/>
                <w:szCs w:val="16"/>
              </w:rPr>
            </w:pPr>
            <w:r w:rsidRPr="00567618">
              <w:rPr>
                <w:rFonts w:cs="Courier New"/>
                <w:szCs w:val="16"/>
              </w:rPr>
              <w:t>a=fmtp:105 0-15</w:t>
            </w:r>
          </w:p>
          <w:p w14:paraId="57DE1E94"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7F47F7CB"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a=MAXimum-e2e-PLR:97 400:200/200</w:t>
            </w:r>
          </w:p>
        </w:tc>
      </w:tr>
      <w:bookmarkEnd w:id="9416"/>
      <w:bookmarkEnd w:id="9417"/>
    </w:tbl>
    <w:p w14:paraId="42C6CBDA" w14:textId="77777777" w:rsidR="00FC7E52" w:rsidRPr="00567618" w:rsidRDefault="00FC7E52" w:rsidP="00FC7E52"/>
    <w:p w14:paraId="5F8752F2" w14:textId="77777777" w:rsidR="00FC7E52" w:rsidRPr="00567618" w:rsidRDefault="00FC7E52" w:rsidP="00FC7E52">
      <w:r w:rsidRPr="00567618">
        <w:t>The example in Table X.2.4-3 is another possible response to the offer in Table X.2.4-1 and demonstrates how, as specified in clause W.4.3, the receiver in the answering MTSI terminal supports up to 3.50% end-to-end PLR for the EVS codec, proposes to use 1.75% PLR on both its downlink and uplink.  This leaves 1.75% for each of the uplink and downlink to the offerering MTSI terminal which is higher than the downlink PLR (i.e., the answerer is being more generous to the offerer) and lower than the uplink PLR (i.e., the answerer not agreeing to let the offerer be greedy) proposed in the SDP offer.</w:t>
      </w:r>
    </w:p>
    <w:p w14:paraId="6585E534" w14:textId="77777777" w:rsidR="00FC7E52" w:rsidRPr="00567618" w:rsidRDefault="00FC7E52" w:rsidP="00FC7E52">
      <w:pPr>
        <w:pStyle w:val="TH"/>
      </w:pPr>
      <w:bookmarkStart w:id="9418" w:name="_CRTableX_2_43"/>
      <w:r w:rsidRPr="00567618">
        <w:t xml:space="preserve">Table </w:t>
      </w:r>
      <w:bookmarkEnd w:id="9418"/>
      <w:r w:rsidRPr="00567618">
        <w:t>X.2.4-3</w:t>
      </w:r>
      <w:r>
        <w:t>:</w:t>
      </w:r>
      <w:r w:rsidRPr="00567618">
        <w:t xml:space="preserve"> SDP answer with maximum end-to-end PLR attribute and parameters not agreeing to what was proposed in the SDP offer</w:t>
      </w:r>
    </w:p>
    <w:tbl>
      <w:tblPr>
        <w:tblW w:w="0" w:type="auto"/>
        <w:jc w:val="center"/>
        <w:tblLayout w:type="fixed"/>
        <w:tblLook w:val="04A0" w:firstRow="1" w:lastRow="0" w:firstColumn="1" w:lastColumn="0" w:noHBand="0" w:noVBand="1"/>
      </w:tblPr>
      <w:tblGrid>
        <w:gridCol w:w="9645"/>
      </w:tblGrid>
      <w:tr w:rsidR="00FC7E52" w:rsidRPr="00567618" w14:paraId="70B5F020" w14:textId="77777777" w:rsidTr="00DD54CD">
        <w:trPr>
          <w:cantSplit/>
          <w:jc w:val="center"/>
        </w:trPr>
        <w:tc>
          <w:tcPr>
            <w:tcW w:w="9645" w:type="dxa"/>
            <w:tcBorders>
              <w:top w:val="single" w:sz="8" w:space="0" w:color="auto"/>
              <w:left w:val="single" w:sz="8" w:space="0" w:color="auto"/>
              <w:bottom w:val="single" w:sz="8" w:space="0" w:color="auto"/>
              <w:right w:val="single" w:sz="8" w:space="0" w:color="auto"/>
            </w:tcBorders>
            <w:tcMar>
              <w:top w:w="0" w:type="dxa"/>
              <w:left w:w="57" w:type="dxa"/>
              <w:bottom w:w="0" w:type="dxa"/>
              <w:right w:w="57" w:type="dxa"/>
            </w:tcMar>
            <w:hideMark/>
          </w:tcPr>
          <w:p w14:paraId="5CB6ED2E" w14:textId="77777777" w:rsidR="00FC7E52" w:rsidRPr="00567618" w:rsidRDefault="00FC7E52" w:rsidP="00DD54CD">
            <w:pPr>
              <w:pStyle w:val="TAH"/>
            </w:pPr>
            <w:r w:rsidRPr="00567618">
              <w:t>SDP answer</w:t>
            </w:r>
          </w:p>
        </w:tc>
      </w:tr>
      <w:tr w:rsidR="00FC7E52" w:rsidRPr="00567618" w14:paraId="53128455" w14:textId="77777777" w:rsidTr="00DD54CD">
        <w:trPr>
          <w:cantSplit/>
          <w:jc w:val="center"/>
        </w:trPr>
        <w:tc>
          <w:tcPr>
            <w:tcW w:w="9645" w:type="dxa"/>
            <w:tcBorders>
              <w:top w:val="nil"/>
              <w:left w:val="single" w:sz="8" w:space="0" w:color="auto"/>
              <w:bottom w:val="single" w:sz="8" w:space="0" w:color="auto"/>
              <w:right w:val="single" w:sz="8" w:space="0" w:color="auto"/>
            </w:tcBorders>
            <w:tcMar>
              <w:top w:w="0" w:type="dxa"/>
              <w:left w:w="57" w:type="dxa"/>
              <w:bottom w:w="0" w:type="dxa"/>
              <w:right w:w="57" w:type="dxa"/>
            </w:tcMar>
            <w:hideMark/>
          </w:tcPr>
          <w:p w14:paraId="0EC9E37B" w14:textId="77777777" w:rsidR="00FC7E52" w:rsidRPr="00567618" w:rsidRDefault="00FC7E52" w:rsidP="00DD54CD">
            <w:pPr>
              <w:pStyle w:val="PL"/>
              <w:rPr>
                <w:rFonts w:cs="Courier New"/>
                <w:szCs w:val="16"/>
              </w:rPr>
            </w:pPr>
            <w:bookmarkStart w:id="9419" w:name="_MCCTEMPBM_CRPT86941938___7" w:colFirst="0" w:colLast="0"/>
            <w:bookmarkStart w:id="9420" w:name="MCCQCTEMPBM_00000238" w:colFirst="0" w:colLast="0"/>
            <w:r w:rsidRPr="00567618">
              <w:rPr>
                <w:rFonts w:cs="Courier New"/>
                <w:szCs w:val="16"/>
              </w:rPr>
              <w:t xml:space="preserve">m=audio 49152 RTP/AVP </w:t>
            </w:r>
            <w:r w:rsidRPr="00567618">
              <w:rPr>
                <w:rFonts w:cs="Courier New"/>
                <w:szCs w:val="16"/>
                <w:lang w:eastAsia="ko-KR"/>
              </w:rPr>
              <w:t>97 105</w:t>
            </w:r>
          </w:p>
          <w:p w14:paraId="72288FDE" w14:textId="77777777" w:rsidR="00FC7E52" w:rsidRPr="00567618" w:rsidRDefault="00FC7E52" w:rsidP="00DD54CD">
            <w:pPr>
              <w:pStyle w:val="PL"/>
              <w:rPr>
                <w:rFonts w:cs="Courier New"/>
                <w:szCs w:val="16"/>
                <w:lang w:eastAsia="ko-KR"/>
              </w:rPr>
            </w:pPr>
            <w:r w:rsidRPr="00567618">
              <w:rPr>
                <w:rFonts w:cs="Courier New"/>
                <w:szCs w:val="16"/>
                <w:lang w:eastAsia="ko-KR"/>
              </w:rPr>
              <w:t>b=AS:50</w:t>
            </w:r>
          </w:p>
          <w:p w14:paraId="19241B9B" w14:textId="77777777" w:rsidR="00FC7E52" w:rsidRPr="00567618" w:rsidRDefault="00FC7E52" w:rsidP="00DD54CD">
            <w:pPr>
              <w:pStyle w:val="PL"/>
              <w:rPr>
                <w:rFonts w:cs="Courier New"/>
                <w:szCs w:val="16"/>
                <w:lang w:eastAsia="ko-KR"/>
              </w:rPr>
            </w:pPr>
            <w:r w:rsidRPr="00567618">
              <w:rPr>
                <w:rFonts w:cs="Courier New"/>
                <w:szCs w:val="16"/>
                <w:lang w:eastAsia="ko-KR"/>
              </w:rPr>
              <w:t>b=RS:0</w:t>
            </w:r>
          </w:p>
          <w:p w14:paraId="1943C8C7" w14:textId="77777777" w:rsidR="00FC7E52" w:rsidRPr="00567618" w:rsidRDefault="00FC7E52" w:rsidP="00DD54CD">
            <w:pPr>
              <w:pStyle w:val="PL"/>
              <w:rPr>
                <w:rFonts w:cs="Courier New"/>
                <w:szCs w:val="16"/>
                <w:lang w:eastAsia="ko-KR"/>
              </w:rPr>
            </w:pPr>
            <w:r w:rsidRPr="00567618">
              <w:rPr>
                <w:rFonts w:cs="Courier New"/>
                <w:szCs w:val="16"/>
                <w:lang w:eastAsia="ko-KR"/>
              </w:rPr>
              <w:t>b=RR:2500</w:t>
            </w:r>
          </w:p>
          <w:p w14:paraId="587A2800" w14:textId="77777777" w:rsidR="00FC7E52" w:rsidRPr="00567618" w:rsidRDefault="00FC7E52" w:rsidP="00DD54CD">
            <w:pPr>
              <w:pStyle w:val="PL"/>
              <w:rPr>
                <w:rFonts w:cs="Courier New"/>
                <w:szCs w:val="16"/>
                <w:lang w:eastAsia="ko-KR"/>
              </w:rPr>
            </w:pPr>
            <w:r w:rsidRPr="00567618">
              <w:rPr>
                <w:rFonts w:cs="Courier New"/>
                <w:szCs w:val="16"/>
              </w:rPr>
              <w:t>a=rtpmap:9</w:t>
            </w:r>
            <w:r w:rsidRPr="00567618">
              <w:rPr>
                <w:rFonts w:cs="Courier New"/>
                <w:szCs w:val="16"/>
                <w:lang w:eastAsia="ko-KR"/>
              </w:rPr>
              <w:t>7 EVS/16000/1</w:t>
            </w:r>
          </w:p>
          <w:p w14:paraId="615D5A32" w14:textId="77777777" w:rsidR="00FC7E52" w:rsidRPr="00567618" w:rsidRDefault="00FC7E52" w:rsidP="00DD54CD">
            <w:pPr>
              <w:pStyle w:val="PL"/>
              <w:rPr>
                <w:rFonts w:cs="Courier New"/>
                <w:szCs w:val="16"/>
                <w:lang w:eastAsia="ko-KR"/>
              </w:rPr>
            </w:pPr>
            <w:r w:rsidRPr="00567618">
              <w:rPr>
                <w:rFonts w:cs="Courier New"/>
                <w:szCs w:val="16"/>
              </w:rPr>
              <w:t>a=fmtp:9</w:t>
            </w:r>
            <w:r w:rsidRPr="00567618">
              <w:rPr>
                <w:rFonts w:cs="Courier New"/>
                <w:szCs w:val="16"/>
                <w:lang w:eastAsia="ko-KR"/>
              </w:rPr>
              <w:t xml:space="preserve">7 br=5.9-24.4; bw=nb-swb; </w:t>
            </w:r>
            <w:r w:rsidRPr="00567618">
              <w:rPr>
                <w:rFonts w:cs="Courier New"/>
                <w:szCs w:val="16"/>
              </w:rPr>
              <w:t>max-red=2</w:t>
            </w:r>
            <w:r w:rsidRPr="00567618">
              <w:rPr>
                <w:rFonts w:cs="Courier New"/>
                <w:szCs w:val="16"/>
                <w:lang w:eastAsia="ko-KR"/>
              </w:rPr>
              <w:t>0</w:t>
            </w:r>
            <w:r w:rsidRPr="00567618">
              <w:rPr>
                <w:rFonts w:cs="Courier New"/>
                <w:szCs w:val="16"/>
              </w:rPr>
              <w:t>0</w:t>
            </w:r>
          </w:p>
          <w:p w14:paraId="555A13F8" w14:textId="77777777" w:rsidR="00FC7E52" w:rsidRPr="00567618" w:rsidRDefault="00FC7E52" w:rsidP="00DD54CD">
            <w:pPr>
              <w:pStyle w:val="PL"/>
              <w:rPr>
                <w:rFonts w:cs="Courier New"/>
                <w:szCs w:val="16"/>
              </w:rPr>
            </w:pPr>
            <w:r w:rsidRPr="00567618">
              <w:rPr>
                <w:rFonts w:cs="Courier New"/>
                <w:szCs w:val="16"/>
              </w:rPr>
              <w:t>a=rtpmap:105 telephone-event/16000</w:t>
            </w:r>
          </w:p>
          <w:p w14:paraId="7BBCE8D5" w14:textId="77777777" w:rsidR="00FC7E52" w:rsidRPr="00567618" w:rsidRDefault="00FC7E52" w:rsidP="00DD54CD">
            <w:pPr>
              <w:pStyle w:val="PL"/>
              <w:rPr>
                <w:rFonts w:cs="Courier New"/>
                <w:szCs w:val="16"/>
              </w:rPr>
            </w:pPr>
            <w:r w:rsidRPr="00567618">
              <w:rPr>
                <w:rFonts w:cs="Courier New"/>
                <w:szCs w:val="16"/>
              </w:rPr>
              <w:t>a=fmtp:105 0-15</w:t>
            </w:r>
          </w:p>
          <w:p w14:paraId="193D281F" w14:textId="77777777" w:rsidR="00FC7E52" w:rsidRPr="00567618" w:rsidRDefault="00FC7E52" w:rsidP="00DD54CD">
            <w:pPr>
              <w:pStyle w:val="PL"/>
              <w:rPr>
                <w:rFonts w:cs="Courier New"/>
                <w:szCs w:val="16"/>
              </w:rPr>
            </w:pPr>
            <w:r w:rsidRPr="00567618">
              <w:rPr>
                <w:rFonts w:cs="Courier New"/>
                <w:szCs w:val="16"/>
              </w:rPr>
              <w:t>a=ptime:</w:t>
            </w:r>
            <w:r w:rsidRPr="00567618">
              <w:rPr>
                <w:rFonts w:cs="Courier New"/>
                <w:szCs w:val="16"/>
                <w:lang w:eastAsia="ko-KR"/>
              </w:rPr>
              <w:t>2</w:t>
            </w:r>
            <w:r w:rsidRPr="00567618">
              <w:rPr>
                <w:rFonts w:cs="Courier New"/>
                <w:szCs w:val="16"/>
              </w:rPr>
              <w:t>0</w:t>
            </w:r>
          </w:p>
          <w:p w14:paraId="5A38E0BC" w14:textId="77777777" w:rsidR="00FC7E52" w:rsidRPr="00567618" w:rsidRDefault="00FC7E52" w:rsidP="00DD54CD">
            <w:pPr>
              <w:pStyle w:val="PL"/>
              <w:rPr>
                <w:rFonts w:cs="Courier New"/>
                <w:szCs w:val="16"/>
              </w:rPr>
            </w:pPr>
            <w:r w:rsidRPr="00567618">
              <w:rPr>
                <w:rFonts w:cs="Courier New"/>
                <w:szCs w:val="16"/>
              </w:rPr>
              <w:t>a=maxptime:240</w:t>
            </w:r>
            <w:r w:rsidRPr="00567618">
              <w:rPr>
                <w:rFonts w:cs="Courier New"/>
                <w:szCs w:val="16"/>
              </w:rPr>
              <w:br/>
            </w:r>
            <w:r w:rsidRPr="00567618">
              <w:rPr>
                <w:rFonts w:cs="Courier New"/>
                <w:szCs w:val="16"/>
              </w:rPr>
              <w:br/>
              <w:t>a=PLR_adapt</w:t>
            </w:r>
            <w:r w:rsidRPr="00567618">
              <w:rPr>
                <w:rFonts w:cs="Courier New"/>
                <w:szCs w:val="16"/>
              </w:rPr>
              <w:br/>
            </w:r>
            <w:r w:rsidRPr="00567618">
              <w:rPr>
                <w:rFonts w:cs="Courier New"/>
                <w:szCs w:val="16"/>
              </w:rPr>
              <w:br/>
              <w:t>a=MAXimum-e2e-PLR:97 350:175/175</w:t>
            </w:r>
          </w:p>
        </w:tc>
      </w:tr>
      <w:bookmarkEnd w:id="9419"/>
      <w:bookmarkEnd w:id="9420"/>
    </w:tbl>
    <w:p w14:paraId="086B8A46" w14:textId="77777777" w:rsidR="00FC7E52" w:rsidRPr="00567618" w:rsidRDefault="00FC7E52" w:rsidP="00FC7E52"/>
    <w:p w14:paraId="20A4474B" w14:textId="77777777" w:rsidR="00FC7E52" w:rsidRDefault="00FC7E52" w:rsidP="00FC7E52">
      <w:pPr>
        <w:spacing w:after="0"/>
        <w:rPr>
          <w:rFonts w:ascii="Arial" w:hAnsi="Arial"/>
          <w:sz w:val="36"/>
          <w:lang w:eastAsia="ko-KR"/>
        </w:rPr>
      </w:pPr>
      <w:bookmarkStart w:id="9421" w:name="_Toc68847660"/>
      <w:bookmarkStart w:id="9422" w:name="_Toc74611595"/>
      <w:bookmarkStart w:id="9423" w:name="_Toc75566874"/>
      <w:bookmarkStart w:id="9424" w:name="_Toc89790426"/>
      <w:bookmarkStart w:id="9425" w:name="_Toc99467065"/>
      <w:r>
        <w:rPr>
          <w:lang w:eastAsia="ko-KR"/>
        </w:rPr>
        <w:br w:type="page"/>
      </w:r>
    </w:p>
    <w:p w14:paraId="594FD3FF" w14:textId="77777777" w:rsidR="00FC7E52" w:rsidRPr="00567618" w:rsidRDefault="00FC7E52" w:rsidP="00FC7E52">
      <w:pPr>
        <w:pStyle w:val="Heading8"/>
        <w:rPr>
          <w:lang w:eastAsia="ko-KR"/>
        </w:rPr>
      </w:pPr>
      <w:bookmarkStart w:id="9426" w:name="_CRAnnexYnormative"/>
      <w:bookmarkStart w:id="9427" w:name="_Toc216799912"/>
      <w:bookmarkEnd w:id="9426"/>
      <w:r w:rsidRPr="00567618">
        <w:rPr>
          <w:lang w:eastAsia="ko-KR"/>
        </w:rPr>
        <w:lastRenderedPageBreak/>
        <w:t>Annex Y (normative):</w:t>
      </w:r>
      <w:r w:rsidRPr="00567618">
        <w:rPr>
          <w:lang w:eastAsia="ko-KR"/>
        </w:rPr>
        <w:br/>
        <w:t>Immersive Teleconferencing and Telepresence for Remote Terminals (ITT4RT)</w:t>
      </w:r>
      <w:bookmarkEnd w:id="9421"/>
      <w:bookmarkEnd w:id="9422"/>
      <w:bookmarkEnd w:id="9423"/>
      <w:bookmarkEnd w:id="9424"/>
      <w:bookmarkEnd w:id="9425"/>
      <w:bookmarkEnd w:id="9427"/>
    </w:p>
    <w:p w14:paraId="6684CFFA" w14:textId="77777777" w:rsidR="00FC7E52" w:rsidRPr="00567618" w:rsidRDefault="00FC7E52" w:rsidP="00FC7E52">
      <w:pPr>
        <w:pStyle w:val="Heading1"/>
        <w:rPr>
          <w:lang w:eastAsia="ko-KR"/>
        </w:rPr>
      </w:pPr>
      <w:bookmarkStart w:id="9428" w:name="_CRY_1"/>
      <w:bookmarkStart w:id="9429" w:name="_Toc68847661"/>
      <w:bookmarkStart w:id="9430" w:name="_Toc74611596"/>
      <w:bookmarkStart w:id="9431" w:name="_Toc75566875"/>
      <w:bookmarkStart w:id="9432" w:name="_Toc89790427"/>
      <w:bookmarkStart w:id="9433" w:name="_Toc99467066"/>
      <w:bookmarkStart w:id="9434" w:name="_Toc216799913"/>
      <w:bookmarkEnd w:id="9428"/>
      <w:r w:rsidRPr="00567618">
        <w:rPr>
          <w:lang w:eastAsia="ko-KR"/>
        </w:rPr>
        <w:t>Y.1</w:t>
      </w:r>
      <w:r w:rsidRPr="00567618">
        <w:rPr>
          <w:lang w:eastAsia="ko-KR"/>
        </w:rPr>
        <w:tab/>
        <w:t>General</w:t>
      </w:r>
      <w:bookmarkEnd w:id="9429"/>
      <w:bookmarkEnd w:id="9430"/>
      <w:bookmarkEnd w:id="9431"/>
      <w:bookmarkEnd w:id="9432"/>
      <w:bookmarkEnd w:id="9433"/>
      <w:bookmarkEnd w:id="9434"/>
    </w:p>
    <w:p w14:paraId="102B8AB5" w14:textId="77777777" w:rsidR="00FC7E52" w:rsidRPr="00567618" w:rsidRDefault="00FC7E52" w:rsidP="00FC7E52">
      <w:r w:rsidRPr="00567618">
        <w:t>The MTSI terminal may support the Immersive Teleconferencing and Telepresence for Remote Terminals (ITT4RT) feature as defined in this clause. MTSI clients supporting the ITT4RT feature shall be referred to as ITT4RT clients.</w:t>
      </w:r>
    </w:p>
    <w:p w14:paraId="7174EFE8" w14:textId="77777777" w:rsidR="00FC7E52" w:rsidRPr="00567618" w:rsidRDefault="00FC7E52" w:rsidP="00FC7E52">
      <w:r w:rsidRPr="00567618">
        <w:rPr>
          <w:lang w:eastAsia="ko-KR"/>
        </w:rPr>
        <w:t>ITT4RT functionality for MTSI</w:t>
      </w:r>
      <w:r w:rsidRPr="00567618">
        <w:t xml:space="preserve"> enables support of an immersive experience for remote terminals joining teleconferencing and telepresence sessions. </w:t>
      </w:r>
      <w:r w:rsidRPr="00567618">
        <w:rPr>
          <w:rFonts w:eastAsia="Malgun Gothic"/>
          <w:lang w:eastAsia="ko-KR"/>
        </w:rPr>
        <w:t>It addresses</w:t>
      </w:r>
      <w:r w:rsidRPr="00567618">
        <w:t xml:space="preserve"> scenarios with two-way audio and one-way immersive 360-degree video, e.g., a remote single user wearing an HMD participating in a conference will send audio and optionally 2D video (e.g., of a presentation, screen sharing and/or a capture of the user itself), but receives stereo or immersive voice/audio and immersive</w:t>
      </w:r>
      <w:r w:rsidRPr="00567618" w:rsidDel="007928C9">
        <w:t xml:space="preserve"> </w:t>
      </w:r>
      <w:r w:rsidRPr="00567618">
        <w:t xml:space="preserve">360-degree video </w:t>
      </w:r>
      <w:r w:rsidRPr="00567618">
        <w:rPr>
          <w:rFonts w:eastAsia="Malgun Gothic"/>
          <w:lang w:eastAsia="ko-KR"/>
        </w:rPr>
        <w:t>captured by an omnidirectional camera in a</w:t>
      </w:r>
      <w:r w:rsidRPr="00567618">
        <w:t xml:space="preserve"> conference room</w:t>
      </w:r>
      <w:r w:rsidRPr="00567618">
        <w:rPr>
          <w:rFonts w:eastAsia="Malgun Gothic"/>
          <w:lang w:eastAsia="ko-KR"/>
        </w:rPr>
        <w:t xml:space="preserve"> connected to a fixed network</w:t>
      </w:r>
      <w:r w:rsidRPr="00567618">
        <w:t>.</w:t>
      </w:r>
    </w:p>
    <w:p w14:paraId="2E24934A" w14:textId="77777777" w:rsidR="00FC7E52" w:rsidRPr="00567618" w:rsidRDefault="00FC7E52" w:rsidP="00FC7E52">
      <w:r w:rsidRPr="00567618">
        <w:t>Since immersive 360-degree video support for ITT4RT is unidirectional, ITT4RT clients supporting immersive 360-degree video are further classified into two types to distinguish between the capabilities for sending or receiving immersive video: (i) ITT4RT-Tx client, which is an ITT4RT client only capable of sending immersive 360-degree video, and (ii) ITT4RT-Rx client, which is an ITT4RT client only capable of receiving immersive 360-degree video. Such a classification does not apply for ITT4RT clients supporting immersive speech/audio, since the support for immersive speech/audio is expected to be bi-directional. It should also be noted that a terminal containing ITT4RT-Tx or ITT4RT-Rx client capabilities may also contain further MTSI client capabilities to support bi-directional 2D video.</w:t>
      </w:r>
    </w:p>
    <w:p w14:paraId="4C334909" w14:textId="77777777" w:rsidR="00FC7E52" w:rsidRPr="00567618" w:rsidRDefault="00FC7E52" w:rsidP="00FC7E52">
      <w:r w:rsidRPr="00567618">
        <w:t>MTSI gateways supporting ITT4RT functionality are referred to as ITT4RT MRF, which is an ITT4RT client implemented by functionality included in the ITT4RT MRF. An ITT4RT MRF supporting immersive 360-degree video contains both ITT4RT-Tx and ITT4RT-Rx clients.</w:t>
      </w:r>
    </w:p>
    <w:p w14:paraId="6685BF3A" w14:textId="77777777" w:rsidR="00FC7E52" w:rsidRPr="00567618" w:rsidRDefault="00FC7E52" w:rsidP="00FC7E52">
      <w:pPr>
        <w:pStyle w:val="Heading1"/>
        <w:rPr>
          <w:lang w:eastAsia="ko-KR"/>
        </w:rPr>
      </w:pPr>
      <w:bookmarkStart w:id="9435" w:name="_CRY_2"/>
      <w:bookmarkStart w:id="9436" w:name="_Toc99467067"/>
      <w:bookmarkStart w:id="9437" w:name="_Toc216799914"/>
      <w:bookmarkEnd w:id="9435"/>
      <w:r w:rsidRPr="00567618">
        <w:rPr>
          <w:lang w:eastAsia="ko-KR"/>
        </w:rPr>
        <w:t>Y.2</w:t>
      </w:r>
      <w:r w:rsidRPr="00567618">
        <w:rPr>
          <w:lang w:eastAsia="ko-KR"/>
        </w:rPr>
        <w:tab/>
        <w:t>Architecture and Interfaces</w:t>
      </w:r>
      <w:bookmarkEnd w:id="9436"/>
      <w:bookmarkEnd w:id="9437"/>
    </w:p>
    <w:p w14:paraId="3405EF8F" w14:textId="77777777" w:rsidR="00FC7E52" w:rsidRPr="00567618" w:rsidRDefault="00FC7E52" w:rsidP="00FC7E52">
      <w:pPr>
        <w:rPr>
          <w:lang w:eastAsia="ko-KR"/>
        </w:rPr>
      </w:pPr>
      <w:r w:rsidRPr="00567618">
        <w:rPr>
          <w:lang w:eastAsia="ko-KR"/>
        </w:rPr>
        <w:t>Definitions, reference and coordinate systems, video signal representation and audio signal representation as described in clause</w:t>
      </w:r>
      <w:r>
        <w:rPr>
          <w:lang w:eastAsia="ko-KR"/>
        </w:rPr>
        <w:t> </w:t>
      </w:r>
      <w:r w:rsidRPr="00567618">
        <w:rPr>
          <w:lang w:eastAsia="ko-KR"/>
        </w:rPr>
        <w:t>4.1 of TS</w:t>
      </w:r>
      <w:r>
        <w:rPr>
          <w:lang w:eastAsia="ko-KR"/>
        </w:rPr>
        <w:t> </w:t>
      </w:r>
      <w:r w:rsidRPr="00567618">
        <w:rPr>
          <w:lang w:eastAsia="ko-KR"/>
        </w:rPr>
        <w:t>26.118</w:t>
      </w:r>
      <w:r>
        <w:rPr>
          <w:lang w:eastAsia="ko-KR"/>
        </w:rPr>
        <w:t> </w:t>
      </w:r>
      <w:r w:rsidRPr="00567618">
        <w:rPr>
          <w:lang w:eastAsia="ko-KR"/>
        </w:rPr>
        <w:t>[180] are applicable.</w:t>
      </w:r>
    </w:p>
    <w:p w14:paraId="62C41278" w14:textId="77777777" w:rsidR="00FC7E52" w:rsidRPr="00567618" w:rsidRDefault="00FC7E52" w:rsidP="00FC7E52">
      <w:r w:rsidRPr="00567618">
        <w:t xml:space="preserve">Figure Y.1 provides a possible sender architecture that produces the RTP streams containing 360-degree video and immersive speech/audio as applicable to an ITT4RT client in terminal. VR content acquisition includes capture of 360-degree video and immersive speech/audio, as well as other relevant content such as overlays. Following VR content pre-processing and encoding of 360-degree video and immersive speech/audio components, the corresponding elementary streams are generated. For 360-degree projected video, </w:t>
      </w:r>
      <w:r w:rsidRPr="00567618">
        <w:rPr>
          <w:lang w:eastAsia="zh-CN"/>
        </w:rPr>
        <w:t>pre-processing may include video stitching, rotation or other translations, and the pre-processed 360-degree video is then passed</w:t>
      </w:r>
      <w:r w:rsidRPr="00567618">
        <w:t xml:space="preserve"> into the projection functionality in order to map 360-degree video into 2D textures using a mathematically specified projection format. </w:t>
      </w:r>
      <w:r w:rsidRPr="00567618">
        <w:rPr>
          <w:rFonts w:eastAsia="Malgun Gothic"/>
          <w:lang w:eastAsia="ko-KR"/>
        </w:rPr>
        <w:t>Optionally, the resulting projected video may be further mapped region-wise onto a packed video. For 360-degree fisheye video, circular videos captured by fisheye lenses are not stitched, but directly mapped onto a 2D texture, without the use of the projection and region-wise packing functionalities (as described in clause</w:t>
      </w:r>
      <w:r>
        <w:rPr>
          <w:rFonts w:eastAsia="Malgun Gothic"/>
          <w:lang w:eastAsia="ko-KR"/>
        </w:rPr>
        <w:t> </w:t>
      </w:r>
      <w:r w:rsidRPr="00567618">
        <w:rPr>
          <w:rFonts w:eastAsia="Malgun Gothic"/>
          <w:lang w:eastAsia="ko-KR"/>
        </w:rPr>
        <w:t>4.3 of ISO/IEC 23090-2</w:t>
      </w:r>
      <w:r>
        <w:rPr>
          <w:rFonts w:eastAsia="Malgun Gothic"/>
          <w:lang w:eastAsia="ko-KR"/>
        </w:rPr>
        <w:t> </w:t>
      </w:r>
      <w:r w:rsidRPr="00567618">
        <w:rPr>
          <w:rFonts w:eastAsia="Malgun Gothic"/>
          <w:lang w:eastAsia="ko-KR"/>
        </w:rPr>
        <w:t>[179]). In this case, pre-processing may include arranging the circular images captured by fisheye lenses onto 2D textures, and the functionality for projection and mapping is not needed. For audio, no stitching process is needed, since the captured signals are inherently immersive and omnidirectional.</w:t>
      </w:r>
      <w:r w:rsidRPr="00567618">
        <w:t xml:space="preserve"> Followed by the HEVC/AVC encoding of the 2D textures and EVS encoding of immersive speech/audio along with the relevant immersive media metadata (e.g., SEI messages), the consequent video and audio elementary streams are encapsulated into respective RTP streams and transmitted.</w:t>
      </w:r>
    </w:p>
    <w:p w14:paraId="19297128" w14:textId="1BA1E0D5" w:rsidR="00CC0DFD" w:rsidRDefault="00CC0DFD" w:rsidP="00CC0DFD">
      <w:pPr>
        <w:pStyle w:val="TH"/>
      </w:pPr>
      <w:r>
        <w:object w:dxaOrig="15271" w:dyaOrig="4151" w14:anchorId="38308E61">
          <v:shape id="_x0000_i1147" type="#_x0000_t75" style="width:482pt;height:132pt" o:ole="">
            <v:imagedata r:id="rId267" o:title=""/>
          </v:shape>
          <o:OLEObject Type="Embed" ProgID="Visio.Drawing.15" ShapeID="_x0000_i1147" DrawAspect="Content" ObjectID="_1827412511" r:id="rId268"/>
        </w:object>
      </w:r>
    </w:p>
    <w:p w14:paraId="47C2CD9D" w14:textId="04144861" w:rsidR="00FC7E52" w:rsidRPr="00567618" w:rsidRDefault="00FC7E52" w:rsidP="00FC7E52">
      <w:pPr>
        <w:pStyle w:val="TF"/>
      </w:pPr>
      <w:bookmarkStart w:id="9438" w:name="_CRFigureY_1"/>
      <w:r w:rsidRPr="00567618">
        <w:t xml:space="preserve">Figure </w:t>
      </w:r>
      <w:bookmarkEnd w:id="9438"/>
      <w:r w:rsidRPr="00567618">
        <w:t>Y.1: Reference sender architecture for ITT4RT client in terminal</w:t>
      </w:r>
    </w:p>
    <w:p w14:paraId="1756CB0B" w14:textId="77777777" w:rsidR="00FC7E52" w:rsidRPr="00567618" w:rsidRDefault="00FC7E52" w:rsidP="00FC7E52">
      <w:r w:rsidRPr="00567618">
        <w:t xml:space="preserve">Figure Y.2 provides an overview of a possible receiver architecture that reconstructs the 360-degree video and immersive speech/audio in an ITT4RT client in terminal. Note that this figure does not represent an actual implementation, but a logical set of receiver functions. Based on one or more received RTP media streams, the UE parses, possibly decrypts and feeds the elementary video stream into the HEVC/AVC decoder and the speech/audio stream into the EVS decoder. The HEVC/AVC decoder obtains the decoder output signal, referred to as the "2D texture", as well as the decoder metadata. Likewise, the EVS decoder output signal contains the immersive speech/audio. The decoder metadata for video contains the Supplemental Enhancement Information (SEI) messages, i.e., information carried in the omnidirectional video specific SEI messages, to be used in the rendering phase. In particular, the decoder metadata may be used by the Texture-to-Sphere Mapping function to generate a 360-degree video (or part thereof) based on the decoded output signal, i.e., the texture. The viewport is then generated from the 360-degree video signal (or part thereof) by taking into account the pose information from sensors, display characteristics as well as possibly other metadata. </w:t>
      </w:r>
    </w:p>
    <w:p w14:paraId="77B811A6" w14:textId="77777777" w:rsidR="00FC7E52" w:rsidRPr="00567618" w:rsidRDefault="00FC7E52" w:rsidP="00FC7E52">
      <w:r w:rsidRPr="00567618">
        <w:t>For 360-degree video, the following components are applicable:</w:t>
      </w:r>
    </w:p>
    <w:p w14:paraId="6B8A1765" w14:textId="77777777" w:rsidR="00FC7E52" w:rsidRPr="00567618" w:rsidRDefault="00FC7E52" w:rsidP="00FC7E52">
      <w:pPr>
        <w:pStyle w:val="B1"/>
      </w:pPr>
      <w:r w:rsidRPr="00567618">
        <w:t>-</w:t>
      </w:r>
      <w:r w:rsidRPr="00567618">
        <w:tab/>
        <w:t>The RTP stream contains an HEVC or an AVC bitstream with omnidirectional video specific SEI messages. In particular, the omnidirectional video specific SEI messages as defined in ISO/IEC 23008-2</w:t>
      </w:r>
      <w:r>
        <w:t> </w:t>
      </w:r>
      <w:r w:rsidRPr="00567618">
        <w:t>[119] and ISO/IEC 14496-10</w:t>
      </w:r>
      <w:r>
        <w:t> </w:t>
      </w:r>
      <w:r w:rsidRPr="00567618">
        <w:t>[24] may be present.</w:t>
      </w:r>
    </w:p>
    <w:p w14:paraId="2BB074E7" w14:textId="77777777" w:rsidR="00FC7E52" w:rsidRPr="00567618" w:rsidRDefault="00FC7E52" w:rsidP="00FC7E52">
      <w:pPr>
        <w:pStyle w:val="B1"/>
      </w:pPr>
      <w:r w:rsidRPr="00567618">
        <w:t>-</w:t>
      </w:r>
      <w:r w:rsidRPr="00567618">
        <w:tab/>
        <w:t xml:space="preserve">The video elementary stream(s) are encoded following the requirements in clause Y.3 </w:t>
      </w:r>
    </w:p>
    <w:bookmarkStart w:id="9439" w:name="_MON_1716909504"/>
    <w:bookmarkEnd w:id="9439"/>
    <w:p w14:paraId="2B819B75" w14:textId="77777777" w:rsidR="00FC7E52" w:rsidRDefault="00FC7E52" w:rsidP="00FC7E52">
      <w:pPr>
        <w:pStyle w:val="TH"/>
      </w:pPr>
      <w:r>
        <w:object w:dxaOrig="9242" w:dyaOrig="2847" w14:anchorId="4C29CD8E">
          <v:shape id="_x0000_i1148" type="#_x0000_t75" style="width:462pt;height:140.65pt" o:ole="">
            <v:imagedata r:id="rId269" o:title=""/>
          </v:shape>
          <o:OLEObject Type="Embed" ProgID="Word.Picture.8" ShapeID="_x0000_i1148" DrawAspect="Content" ObjectID="_1827412512" r:id="rId270"/>
        </w:object>
      </w:r>
    </w:p>
    <w:p w14:paraId="2635B3AB" w14:textId="77777777" w:rsidR="00FC7E52" w:rsidRPr="00567618" w:rsidRDefault="00FC7E52" w:rsidP="00FC7E52">
      <w:pPr>
        <w:pStyle w:val="TF"/>
      </w:pPr>
      <w:bookmarkStart w:id="9440" w:name="_CRFigureY_2"/>
      <w:r w:rsidRPr="00567618">
        <w:t xml:space="preserve">Figure </w:t>
      </w:r>
      <w:bookmarkEnd w:id="9440"/>
      <w:r w:rsidRPr="00567618">
        <w:t>Y.2</w:t>
      </w:r>
      <w:r>
        <w:t>:</w:t>
      </w:r>
      <w:r w:rsidRPr="00567618">
        <w:t xml:space="preserve"> Reference receiver architecture for ITT4RT- client in terminal</w:t>
      </w:r>
    </w:p>
    <w:p w14:paraId="753A6AA1" w14:textId="77777777" w:rsidR="00FC7E52" w:rsidRPr="00567618" w:rsidRDefault="00FC7E52" w:rsidP="00FC7E52">
      <w:bookmarkStart w:id="9441" w:name="_Toc68847662"/>
      <w:bookmarkStart w:id="9442" w:name="_Toc74611597"/>
      <w:bookmarkStart w:id="9443" w:name="_Toc75566876"/>
      <w:bookmarkStart w:id="9444" w:name="_Toc89790428"/>
      <w:r w:rsidRPr="00567618">
        <w:t>Figure Y.2: Reference receiver architecture for ITT4RT- client in terminal</w:t>
      </w:r>
      <w:bookmarkEnd w:id="9441"/>
      <w:bookmarkEnd w:id="9442"/>
      <w:bookmarkEnd w:id="9443"/>
      <w:bookmarkEnd w:id="9444"/>
      <w:r w:rsidRPr="00567618">
        <w:t xml:space="preserve"> The output signal, i.e., the decoded picture or "texture", is then rendered using the Decoder Metadata information in relevant SEI messages contained in the video elementary streams as well as the relevant information signalled at the RTP/RTCP level (in the viewport-dependent case). The Decoder Metadata is used when performing rendering operations such as region-wise unpacking, projection de-mapping and rotation for 360-degree projected video, or fisheye video information for 360-degree fisheye video) toward creating spherical content for each eye.  Details of such sample location remapping process operations are described in clause D.3.41.7 of ISO/IEC 23008-2</w:t>
      </w:r>
      <w:r>
        <w:t> </w:t>
      </w:r>
      <w:r w:rsidRPr="00567618">
        <w:t>[119].</w:t>
      </w:r>
    </w:p>
    <w:p w14:paraId="5D199594" w14:textId="77777777" w:rsidR="00FC7E52" w:rsidRPr="00567618" w:rsidRDefault="00FC7E52" w:rsidP="00FC7E52">
      <w:r w:rsidRPr="00567618">
        <w:t xml:space="preserve">Viewport-dependent 360-degree video processing could be supported for both point-to-point conversational sessions and multiparty conferencing scenarios and can be achieved by sending from the ITT4RT-Rx client RTCP feedback  messages with  viewport information and then encoding and sending the corresponding viewport by the ITT4RT-Tx client or by the ITT4RT-MRF. This is expected to deliver resolutions higher than the viewport independent approach </w:t>
      </w:r>
      <w:r w:rsidRPr="00567618">
        <w:lastRenderedPageBreak/>
        <w:t>for the desired viewport. The transmitted RTP stream from the ITT4RT-Tx client or ITT4RT-MRF may also include the information on the region of the 360-degree video encoded in higher quality as the video generated, encoded and streamed by the ITT4RT-Tx client may cover a larger area than the desired viewport. Viewport-dependent processing is  realized via RTP/RTCP based protocols that are supported by ITT4RT clients. The use of RTP/RTCP based protocols for viewport-dependent processing is further described in clause Y.7.2.</w:t>
      </w:r>
    </w:p>
    <w:p w14:paraId="398C289B" w14:textId="77777777" w:rsidR="00FC7E52" w:rsidRPr="00567618" w:rsidRDefault="00FC7E52" w:rsidP="00FC7E52">
      <w:pPr>
        <w:pStyle w:val="Heading1"/>
        <w:rPr>
          <w:lang w:eastAsia="ko-KR"/>
        </w:rPr>
      </w:pPr>
      <w:bookmarkStart w:id="9445" w:name="_CRY_3"/>
      <w:bookmarkStart w:id="9446" w:name="_Toc68847663"/>
      <w:bookmarkStart w:id="9447" w:name="_Toc74611598"/>
      <w:bookmarkStart w:id="9448" w:name="_Toc75566877"/>
      <w:bookmarkStart w:id="9449" w:name="_Toc89790429"/>
      <w:bookmarkStart w:id="9450" w:name="_Toc99467068"/>
      <w:bookmarkStart w:id="9451" w:name="_Toc216799915"/>
      <w:bookmarkEnd w:id="9445"/>
      <w:r w:rsidRPr="00567618">
        <w:rPr>
          <w:lang w:eastAsia="ko-KR"/>
        </w:rPr>
        <w:t>Y.3</w:t>
      </w:r>
      <w:r w:rsidRPr="00567618">
        <w:rPr>
          <w:lang w:eastAsia="ko-KR"/>
        </w:rPr>
        <w:tab/>
        <w:t>Immersive 360-Degree Video Support</w:t>
      </w:r>
      <w:bookmarkEnd w:id="9446"/>
      <w:bookmarkEnd w:id="9447"/>
      <w:bookmarkEnd w:id="9448"/>
      <w:bookmarkEnd w:id="9449"/>
      <w:bookmarkEnd w:id="9450"/>
      <w:bookmarkEnd w:id="9451"/>
    </w:p>
    <w:p w14:paraId="50FE93FB" w14:textId="77777777" w:rsidR="00FC7E52" w:rsidRPr="00567618" w:rsidRDefault="00FC7E52" w:rsidP="00FC7E52">
      <w:r w:rsidRPr="00567618">
        <w:t>ITT4RT-Rx clients in terminals offering video communication shall support decoding capabilities based on:</w:t>
      </w:r>
    </w:p>
    <w:p w14:paraId="517FDD93"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 on the bitstream:</w:t>
      </w:r>
    </w:p>
    <w:p w14:paraId="31641EA1" w14:textId="77777777" w:rsidR="00FC7E52" w:rsidRPr="00EF0A11" w:rsidRDefault="00FC7E52" w:rsidP="00FC7E52">
      <w:pPr>
        <w:pStyle w:val="B2"/>
      </w:pPr>
      <w:r w:rsidRPr="00567618">
        <w:t>-</w:t>
      </w:r>
      <w:r>
        <w:tab/>
      </w:r>
      <w:r w:rsidRPr="00567618">
        <w:t xml:space="preserve">the maximum VCL Bit Rate is constrained to be 120 Mbps with </w:t>
      </w:r>
      <w:bookmarkStart w:id="9452" w:name="MCCQCTEMPBM_00000239"/>
      <w:r w:rsidRPr="00567618">
        <w:rPr>
          <w:rFonts w:ascii="Courier New" w:hAnsi="Courier New" w:cs="Courier New"/>
        </w:rPr>
        <w:t>cpbBrVclFactor</w:t>
      </w:r>
      <w:bookmarkEnd w:id="9452"/>
      <w:r w:rsidRPr="00567618">
        <w:t xml:space="preserve"> and </w:t>
      </w:r>
      <w:bookmarkStart w:id="9453" w:name="MCCQCTEMPBM_00000240"/>
      <w:r w:rsidRPr="00567618">
        <w:rPr>
          <w:rFonts w:ascii="Courier New" w:hAnsi="Courier New" w:cs="Courier New"/>
        </w:rPr>
        <w:t>cpbBrNalFactor</w:t>
      </w:r>
      <w:bookmarkEnd w:id="9453"/>
      <w:r w:rsidRPr="00567618">
        <w:t xml:space="preserve"> being fixed to be 1250 and 1500, respectivel</w:t>
      </w:r>
      <w:r w:rsidRPr="00EF0A11">
        <w:t>y.</w:t>
      </w:r>
    </w:p>
    <w:p w14:paraId="68F7D23D" w14:textId="77777777" w:rsidR="00FC7E52" w:rsidRPr="00EF0A11" w:rsidRDefault="00FC7E52" w:rsidP="00FC7E52">
      <w:pPr>
        <w:pStyle w:val="B2"/>
      </w:pPr>
      <w:r w:rsidRPr="00EF0A11">
        <w:t>-</w:t>
      </w:r>
      <w:r w:rsidRPr="00EF0A11">
        <w:tab/>
        <w:t>the bitstream does not contain more than 10 slices per picture.</w:t>
      </w:r>
    </w:p>
    <w:p w14:paraId="06496081"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4807EF62" w14:textId="77777777" w:rsidR="00FC7E52" w:rsidRPr="00567618" w:rsidRDefault="00FC7E52" w:rsidP="00FC7E52">
      <w:r w:rsidRPr="00567618">
        <w:t>In addition, ITT4RT-Rx clients in terminals may support:</w:t>
      </w:r>
    </w:p>
    <w:p w14:paraId="7377571E"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445615E8" w14:textId="77777777" w:rsidR="00FC7E52" w:rsidRPr="00567618" w:rsidRDefault="00FC7E52" w:rsidP="00FC7E52">
      <w:pPr>
        <w:pStyle w:val="B1"/>
      </w:pPr>
      <w:r w:rsidRPr="00567618">
        <w:t>-</w:t>
      </w:r>
      <w:r w:rsidRPr="00567618">
        <w:tab/>
        <w:t>H.265 (HEVC)</w:t>
      </w:r>
      <w:r>
        <w:t> </w:t>
      </w:r>
      <w:r w:rsidRPr="00567618">
        <w:t xml:space="preserve">[119] Screen-Extended Main 4:4:4 10 Profile, Main Tier, Level 5.1.  </w:t>
      </w:r>
    </w:p>
    <w:p w14:paraId="3593306F" w14:textId="77777777" w:rsidR="00FC7E52" w:rsidRPr="00567618" w:rsidRDefault="00FC7E52" w:rsidP="00FC7E52">
      <w:r w:rsidRPr="00567618">
        <w:t>ITT4RT-Tx clients in terminals offering video communication shall support encoding up to the maximum capabilities (e.g., color bit-depth, luma samples per second, luma picture size, frames per second) compatible with decoders compliant with the following on the bitstream:</w:t>
      </w:r>
    </w:p>
    <w:p w14:paraId="6AB5F347" w14:textId="77777777" w:rsidR="00FC7E52" w:rsidRPr="00567618" w:rsidRDefault="00FC7E52" w:rsidP="00FC7E52">
      <w:pPr>
        <w:pStyle w:val="B1"/>
      </w:pPr>
      <w:r w:rsidRPr="00567618">
        <w:t>-</w:t>
      </w:r>
      <w:r w:rsidRPr="00567618">
        <w:tab/>
        <w:t>H.264 (AVC)</w:t>
      </w:r>
      <w:r>
        <w:t> </w:t>
      </w:r>
      <w:r w:rsidRPr="00567618">
        <w:t>[24] Constrained High Profile, Level 5.1 with the following additional restrictions and requirements:</w:t>
      </w:r>
    </w:p>
    <w:p w14:paraId="6142ECA4" w14:textId="77777777" w:rsidR="00FC7E52" w:rsidRPr="00EF0A11" w:rsidRDefault="00FC7E52" w:rsidP="00FC7E52">
      <w:pPr>
        <w:pStyle w:val="B2"/>
      </w:pPr>
      <w:r w:rsidRPr="00567618">
        <w:t>-</w:t>
      </w:r>
      <w:r>
        <w:tab/>
      </w:r>
      <w:r w:rsidRPr="00567618">
        <w:t xml:space="preserve">the maximum VCL Bit Rate is constrained to be 120 Mbps with </w:t>
      </w:r>
      <w:bookmarkStart w:id="9454" w:name="MCCQCTEMPBM_00000241"/>
      <w:r w:rsidRPr="00567618">
        <w:rPr>
          <w:rFonts w:ascii="Courier New" w:hAnsi="Courier New" w:cs="Courier New"/>
        </w:rPr>
        <w:t>cpbBrVclFactor</w:t>
      </w:r>
      <w:bookmarkEnd w:id="9454"/>
      <w:r w:rsidRPr="00567618">
        <w:t xml:space="preserve"> and </w:t>
      </w:r>
      <w:bookmarkStart w:id="9455" w:name="MCCQCTEMPBM_00000242"/>
      <w:r w:rsidRPr="00567618">
        <w:rPr>
          <w:rFonts w:ascii="Courier New" w:hAnsi="Courier New" w:cs="Courier New"/>
        </w:rPr>
        <w:t>cpbBrNalFactor</w:t>
      </w:r>
      <w:bookmarkEnd w:id="9455"/>
      <w:r w:rsidRPr="00567618">
        <w:t xml:space="preserve"> being fixed to be 1250 and 1500, respectively.</w:t>
      </w:r>
    </w:p>
    <w:p w14:paraId="5F7D4776" w14:textId="77777777" w:rsidR="00FC7E52" w:rsidRPr="00EF0A11" w:rsidRDefault="00FC7E52" w:rsidP="00FC7E52">
      <w:pPr>
        <w:pStyle w:val="B2"/>
      </w:pPr>
      <w:r w:rsidRPr="00EF0A11">
        <w:t>-</w:t>
      </w:r>
      <w:r w:rsidRPr="00EF0A11">
        <w:tab/>
        <w:t>the bitstream does not contain more than 10 slices per picture.</w:t>
      </w:r>
    </w:p>
    <w:p w14:paraId="642B6BAE" w14:textId="77777777" w:rsidR="00FC7E52" w:rsidRPr="00567618" w:rsidRDefault="00FC7E52" w:rsidP="00FC7E52">
      <w:pPr>
        <w:pStyle w:val="B1"/>
      </w:pPr>
      <w:r w:rsidRPr="00567618">
        <w:t>-</w:t>
      </w:r>
      <w:r w:rsidRPr="00567618">
        <w:tab/>
        <w:t>H.265 (HEVC)</w:t>
      </w:r>
      <w:r>
        <w:t> </w:t>
      </w:r>
      <w:r w:rsidRPr="00567618">
        <w:t xml:space="preserve">[119] Main 10 Profile, Main Tier, Level 5.1. </w:t>
      </w:r>
    </w:p>
    <w:p w14:paraId="70CEEF0A" w14:textId="77777777" w:rsidR="00FC7E52" w:rsidRPr="00567618" w:rsidRDefault="00FC7E52" w:rsidP="00FC7E52">
      <w:r w:rsidRPr="00567618">
        <w:t>In addition, ITT4RT-Tx clients in terminals may support:</w:t>
      </w:r>
    </w:p>
    <w:p w14:paraId="4DB54400" w14:textId="77777777" w:rsidR="00FC7E52" w:rsidRPr="00567618" w:rsidRDefault="00FC7E52" w:rsidP="00FC7E52">
      <w:pPr>
        <w:pStyle w:val="B1"/>
      </w:pPr>
      <w:r w:rsidRPr="00567618">
        <w:t>-</w:t>
      </w:r>
      <w:r w:rsidRPr="00567618">
        <w:tab/>
        <w:t>H.265 (HEVC)</w:t>
      </w:r>
      <w:r>
        <w:t> </w:t>
      </w:r>
      <w:r w:rsidRPr="00567618">
        <w:t>[119] Screen-Extended Main 10 Profile, Main Tier, Level 5.1.</w:t>
      </w:r>
    </w:p>
    <w:p w14:paraId="3DFE8719" w14:textId="77777777" w:rsidR="00FC7E52" w:rsidRPr="00567618" w:rsidRDefault="00FC7E52" w:rsidP="00FC7E52">
      <w:pPr>
        <w:pStyle w:val="B1"/>
      </w:pPr>
      <w:r w:rsidRPr="00567618">
        <w:t>-</w:t>
      </w:r>
      <w:r w:rsidRPr="00567618">
        <w:tab/>
        <w:t>H.265 (HEVC)</w:t>
      </w:r>
      <w:r>
        <w:t> </w:t>
      </w:r>
      <w:r w:rsidRPr="00567618">
        <w:t>[119] Screen-Extended Main 4:4:4 10 Profile, Main Tier, Level 5.1.</w:t>
      </w:r>
    </w:p>
    <w:p w14:paraId="68918E6A" w14:textId="77777777" w:rsidR="00FC7E52" w:rsidRPr="00567618" w:rsidRDefault="00FC7E52" w:rsidP="00FC7E52">
      <w:r w:rsidRPr="00567618">
        <w:t>Hence, for a Bitstream conforming to the H.264 (AVC)</w:t>
      </w:r>
      <w:r>
        <w:t> </w:t>
      </w:r>
      <w:r w:rsidRPr="00567618">
        <w:t>[24] Constrained High Profile, Level 5.1 delivered from an ITT4RT-Tx client to the ITT4RT-Rx client, the following restrictions apply:</w:t>
      </w:r>
    </w:p>
    <w:p w14:paraId="33116B86" w14:textId="77777777" w:rsidR="00FC7E52" w:rsidRPr="00567618" w:rsidRDefault="00FC7E52" w:rsidP="00FC7E52">
      <w:pPr>
        <w:pStyle w:val="B1"/>
      </w:pPr>
      <w:bookmarkStart w:id="9456" w:name="_MCCTEMPBM_CRPT86941941___7"/>
      <w:r w:rsidRPr="00567618">
        <w:t>-</w:t>
      </w:r>
      <w:r w:rsidRPr="00567618">
        <w:tab/>
        <w:t xml:space="preserve">The </w:t>
      </w:r>
      <w:bookmarkStart w:id="9457" w:name="MCCQCTEMPBM_00000243"/>
      <w:r w:rsidRPr="00567618">
        <w:rPr>
          <w:rFonts w:ascii="Courier New" w:hAnsi="Courier New" w:cs="Courier New"/>
        </w:rPr>
        <w:t>profile_idc</w:t>
      </w:r>
      <w:bookmarkEnd w:id="9457"/>
      <w:r w:rsidRPr="00567618">
        <w:t xml:space="preserve"> shall be set to 100 indicating the High profile.</w:t>
      </w:r>
    </w:p>
    <w:p w14:paraId="3E56C68D" w14:textId="77777777" w:rsidR="00FC7E52" w:rsidRPr="00567618" w:rsidRDefault="00FC7E52" w:rsidP="00FC7E52">
      <w:pPr>
        <w:pStyle w:val="B1"/>
      </w:pPr>
      <w:r w:rsidRPr="00567618">
        <w:t>-</w:t>
      </w:r>
      <w:r w:rsidRPr="00567618">
        <w:tab/>
        <w:t xml:space="preserve">The </w:t>
      </w:r>
      <w:bookmarkStart w:id="9458" w:name="MCCQCTEMPBM_00000244"/>
      <w:r w:rsidRPr="00567618">
        <w:rPr>
          <w:rFonts w:ascii="Courier New" w:hAnsi="Courier New" w:cs="Courier New"/>
        </w:rPr>
        <w:t>constraint_set0_flag</w:t>
      </w:r>
      <w:bookmarkEnd w:id="9458"/>
      <w:r w:rsidRPr="00567618">
        <w:t xml:space="preserve">, </w:t>
      </w:r>
      <w:bookmarkStart w:id="9459" w:name="MCCQCTEMPBM_00000245"/>
      <w:r w:rsidRPr="00567618">
        <w:rPr>
          <w:rFonts w:ascii="Courier New" w:hAnsi="Courier New" w:cs="Courier New"/>
        </w:rPr>
        <w:t>constraint_set1_flag</w:t>
      </w:r>
      <w:bookmarkEnd w:id="9459"/>
      <w:r w:rsidRPr="00567618">
        <w:t xml:space="preserve">, </w:t>
      </w:r>
      <w:bookmarkStart w:id="9460" w:name="MCCQCTEMPBM_00000246"/>
      <w:r w:rsidRPr="00567618">
        <w:rPr>
          <w:rFonts w:ascii="Courier New" w:hAnsi="Courier New" w:cs="Courier New"/>
        </w:rPr>
        <w:t>constraint_set2_flag</w:t>
      </w:r>
      <w:bookmarkEnd w:id="9460"/>
      <w:r w:rsidRPr="00567618">
        <w:t xml:space="preserve"> and </w:t>
      </w:r>
      <w:bookmarkStart w:id="9461" w:name="MCCQCTEMPBM_00000247"/>
      <w:r w:rsidRPr="00567618">
        <w:rPr>
          <w:rFonts w:ascii="Courier New" w:hAnsi="Courier New" w:cs="Courier New"/>
        </w:rPr>
        <w:t>constraint_set3_flag</w:t>
      </w:r>
      <w:bookmarkEnd w:id="9461"/>
      <w:r w:rsidRPr="00567618">
        <w:t xml:space="preserve"> shall all be set to 0, and </w:t>
      </w:r>
      <w:bookmarkStart w:id="9462" w:name="MCCQCTEMPBM_00000248"/>
      <w:r w:rsidRPr="00567618">
        <w:rPr>
          <w:rFonts w:ascii="Courier New" w:hAnsi="Courier New" w:cs="Courier New"/>
        </w:rPr>
        <w:t>constraint_set4_flag</w:t>
      </w:r>
      <w:bookmarkEnd w:id="9462"/>
      <w:r w:rsidRPr="00567618">
        <w:t xml:space="preserve"> and </w:t>
      </w:r>
      <w:bookmarkStart w:id="9463" w:name="MCCQCTEMPBM_00000249"/>
      <w:r w:rsidRPr="00567618">
        <w:rPr>
          <w:rFonts w:ascii="Courier New" w:hAnsi="Courier New" w:cs="Courier New"/>
        </w:rPr>
        <w:t>constraint_set5_flag</w:t>
      </w:r>
      <w:bookmarkEnd w:id="9463"/>
      <w:r w:rsidRPr="00567618">
        <w:t xml:space="preserve"> shall be set to 1. </w:t>
      </w:r>
    </w:p>
    <w:p w14:paraId="220BE505" w14:textId="77777777" w:rsidR="00FC7E52" w:rsidRPr="00567618" w:rsidRDefault="00FC7E52" w:rsidP="00FC7E52">
      <w:pPr>
        <w:pStyle w:val="B1"/>
      </w:pPr>
      <w:r w:rsidRPr="00567618">
        <w:t>-</w:t>
      </w:r>
      <w:r w:rsidRPr="00567618">
        <w:tab/>
        <w:t xml:space="preserve">The value of </w:t>
      </w:r>
      <w:bookmarkStart w:id="9464" w:name="MCCQCTEMPBM_00000250"/>
      <w:r w:rsidRPr="00567618">
        <w:rPr>
          <w:rFonts w:ascii="Courier New" w:hAnsi="Courier New" w:cs="Courier New"/>
        </w:rPr>
        <w:t>level_idc</w:t>
      </w:r>
      <w:bookmarkEnd w:id="9464"/>
      <w:r w:rsidRPr="00567618">
        <w:t xml:space="preserve"> shall not be greater than 51 (corresponding to the level 5.1) and should indicate the lowest level to which the Bitstream conforms.</w:t>
      </w:r>
    </w:p>
    <w:bookmarkEnd w:id="9456"/>
    <w:p w14:paraId="3D5DA378" w14:textId="77777777" w:rsidR="00FC7E52" w:rsidRPr="00567618" w:rsidRDefault="00FC7E52" w:rsidP="00FC7E52">
      <w:r w:rsidRPr="00567618">
        <w:t>Furthermore, for a Bitstream conforming to the H.265 (HEVC)</w:t>
      </w:r>
      <w:r>
        <w:t> </w:t>
      </w:r>
      <w:r w:rsidRPr="00567618">
        <w:t>[119] Main 10 Profile, Main Tier, Level 5.1 delivered from an ITT4RT-Tx client to the ITT4RT-Rx client, the following restrictions apply:</w:t>
      </w:r>
    </w:p>
    <w:p w14:paraId="4C550457" w14:textId="77777777" w:rsidR="00FC7E52" w:rsidRPr="00567618" w:rsidRDefault="00FC7E52" w:rsidP="00FC7E52">
      <w:pPr>
        <w:pStyle w:val="B1"/>
      </w:pPr>
      <w:bookmarkStart w:id="9465" w:name="_MCCTEMPBM_CRPT86941942___7"/>
      <w:r w:rsidRPr="00567618">
        <w:t>-</w:t>
      </w:r>
      <w:r w:rsidRPr="00567618">
        <w:tab/>
        <w:t xml:space="preserve">The </w:t>
      </w:r>
      <w:bookmarkStart w:id="9466" w:name="MCCQCTEMPBM_00000251"/>
      <w:r w:rsidRPr="00567618">
        <w:rPr>
          <w:rFonts w:ascii="Courier New" w:hAnsi="Courier New" w:cs="Courier New"/>
        </w:rPr>
        <w:t>general_profile_idc</w:t>
      </w:r>
      <w:bookmarkEnd w:id="9466"/>
      <w:r w:rsidRPr="00567618">
        <w:t xml:space="preserve"> shall be set to 2 indicating the Main10 profile.</w:t>
      </w:r>
    </w:p>
    <w:p w14:paraId="74945DF6" w14:textId="77777777" w:rsidR="00FC7E52" w:rsidRPr="00567618" w:rsidRDefault="00FC7E52" w:rsidP="00FC7E52">
      <w:pPr>
        <w:pStyle w:val="B1"/>
      </w:pPr>
      <w:r w:rsidRPr="00567618">
        <w:t>-</w:t>
      </w:r>
      <w:r w:rsidRPr="00567618">
        <w:tab/>
        <w:t xml:space="preserve">The </w:t>
      </w:r>
      <w:bookmarkStart w:id="9467" w:name="MCCQCTEMPBM_00000252"/>
      <w:r w:rsidRPr="00567618">
        <w:rPr>
          <w:rFonts w:ascii="Courier New" w:hAnsi="Courier New" w:cs="Courier New"/>
        </w:rPr>
        <w:t>general_tier_flag</w:t>
      </w:r>
      <w:bookmarkEnd w:id="9467"/>
      <w:r w:rsidRPr="00567618">
        <w:t xml:space="preserve"> shall be set to 0 indicating the Main tier.</w:t>
      </w:r>
    </w:p>
    <w:p w14:paraId="7AE596D5" w14:textId="77777777" w:rsidR="00FC7E52" w:rsidRPr="00567618" w:rsidRDefault="00FC7E52" w:rsidP="00FC7E52">
      <w:pPr>
        <w:pStyle w:val="B1"/>
      </w:pPr>
      <w:r w:rsidRPr="00567618">
        <w:lastRenderedPageBreak/>
        <w:t>-</w:t>
      </w:r>
      <w:r w:rsidRPr="00567618">
        <w:tab/>
        <w:t xml:space="preserve">The value of </w:t>
      </w:r>
      <w:bookmarkStart w:id="9468" w:name="MCCQCTEMPBM_00000253"/>
      <w:r w:rsidRPr="00567618">
        <w:rPr>
          <w:rFonts w:ascii="Courier New" w:hAnsi="Courier New" w:cs="Courier New"/>
        </w:rPr>
        <w:t>level_idc</w:t>
      </w:r>
      <w:bookmarkEnd w:id="9468"/>
      <w:r w:rsidRPr="00567618">
        <w:t xml:space="preserve"> shall not be greater than 153 (corresponding to the Level 5.1) and should indicate the lowest level to which the Bitstream conforms.</w:t>
      </w:r>
    </w:p>
    <w:bookmarkEnd w:id="9465"/>
    <w:p w14:paraId="54D85BF1" w14:textId="77777777" w:rsidR="00FC7E52" w:rsidRPr="00567618" w:rsidRDefault="00FC7E52" w:rsidP="00FC7E52">
      <w:r w:rsidRPr="00567618">
        <w:t>For 360-degree video delivery across ITT4RT clients, the following components are applicable:</w:t>
      </w:r>
    </w:p>
    <w:p w14:paraId="0B4C226B" w14:textId="77777777" w:rsidR="00FC7E52" w:rsidRPr="00567618" w:rsidRDefault="00FC7E52" w:rsidP="00FC7E52">
      <w:pPr>
        <w:pStyle w:val="B1"/>
      </w:pPr>
      <w:r w:rsidRPr="00567618">
        <w:t>-</w:t>
      </w:r>
      <w:r w:rsidRPr="00567618">
        <w:tab/>
        <w:t xml:space="preserve">The RTP stream shall contain an HEVC or an AVC bitstream with possible presence of omnidirectional video specific SEI messages. In particular, the omnidirectional video specific SEI messages as defined in </w:t>
      </w:r>
      <w:r w:rsidRPr="00567618">
        <w:rPr>
          <w:lang w:eastAsia="ko-KR"/>
        </w:rPr>
        <w:t>clause D.2.41 of</w:t>
      </w:r>
      <w:r w:rsidRPr="00567618">
        <w:t xml:space="preserve"> ISO/IEC 23008-2</w:t>
      </w:r>
      <w:r>
        <w:t> </w:t>
      </w:r>
      <w:r w:rsidRPr="00567618">
        <w:t>[119] or ISO/IEC 14496-10</w:t>
      </w:r>
      <w:r>
        <w:t> </w:t>
      </w:r>
      <w:r w:rsidRPr="00567618">
        <w:t>[24] may be present for the respective HEVC or AVC bitstreams.</w:t>
      </w:r>
    </w:p>
    <w:p w14:paraId="02D10BA3" w14:textId="77777777" w:rsidR="00FC7E52" w:rsidRPr="00567618" w:rsidRDefault="00FC7E52" w:rsidP="00FC7E52">
      <w:pPr>
        <w:pStyle w:val="B1"/>
      </w:pPr>
      <w:r w:rsidRPr="00567618">
        <w:t>-</w:t>
      </w:r>
      <w:r w:rsidRPr="00567618">
        <w:tab/>
        <w:t>The video elementary stream(s) shall be encoded following the requirements in the Omnidirectional Media Format (OMAF) specification ISO/IEC 23090-2</w:t>
      </w:r>
      <w:r>
        <w:t> </w:t>
      </w:r>
      <w:r w:rsidRPr="00567618">
        <w:t>[179], clauses 10.1.2.2 (viewport-independent case) or 10.1.3.2 (viewport-dependent case) for HEVC bitstreams and clause</w:t>
      </w:r>
      <w:r>
        <w:t> </w:t>
      </w:r>
      <w:r w:rsidRPr="00567618">
        <w:t>10.1.4.2 for AVC bitstreams. Furthermore, the general video codec requirements for AVC and HEVC in clause</w:t>
      </w:r>
      <w:r>
        <w:t> </w:t>
      </w:r>
      <w:r w:rsidRPr="00567618">
        <w:t>5.2.2 of TS</w:t>
      </w:r>
      <w:r>
        <w:t> </w:t>
      </w:r>
      <w:r w:rsidRPr="00567618">
        <w:t>26.114 also apply.</w:t>
      </w:r>
    </w:p>
    <w:p w14:paraId="28B81880" w14:textId="77777777" w:rsidR="00FC7E52" w:rsidRPr="00567618" w:rsidRDefault="00FC7E52" w:rsidP="00FC7E52">
      <w:r w:rsidRPr="00567618">
        <w:t>ITT4RT-Rx clients are expected to be able to process the VR metadata carried in SEI messages for rendering 360-degree video according to the relevant processes. Relevant SEI messages contained in the elementary stream(s) with decoder rendering metadata may include the following information for the relevant processes as per clause D.3.41 of ISO/IEC 23008-2</w:t>
      </w:r>
      <w:r>
        <w:t> </w:t>
      </w:r>
      <w:r w:rsidRPr="00567618">
        <w:t>[119] and ISO/IEC 14496-10</w:t>
      </w:r>
      <w:r>
        <w:t> </w:t>
      </w:r>
      <w:r w:rsidRPr="00567618">
        <w:t>[24]:</w:t>
      </w:r>
    </w:p>
    <w:p w14:paraId="3990A764" w14:textId="77777777" w:rsidR="00FC7E52" w:rsidRPr="00567618" w:rsidRDefault="00FC7E52" w:rsidP="00FC7E52">
      <w:pPr>
        <w:pStyle w:val="B1"/>
      </w:pPr>
      <w:r w:rsidRPr="00567618">
        <w:t>-</w:t>
      </w:r>
      <w:r w:rsidRPr="00567618">
        <w:tab/>
        <w:t>Projection mapping information (indicating the projection format in use, e.g., Equirectangular projection (ERP) or Cubemap projection (CMP)), for the projection sample location remapping process as specified in clauses 7.5.1.3 and 5.2 of ISO/IEC 23090-2</w:t>
      </w:r>
      <w:r>
        <w:t> </w:t>
      </w:r>
      <w:r w:rsidRPr="00567618">
        <w:t>[179]</w:t>
      </w:r>
    </w:p>
    <w:p w14:paraId="7D727D58" w14:textId="77777777" w:rsidR="00FC7E52" w:rsidRPr="00567618" w:rsidRDefault="00FC7E52" w:rsidP="00FC7E52">
      <w:pPr>
        <w:pStyle w:val="B1"/>
      </w:pPr>
      <w:bookmarkStart w:id="9469" w:name="_MCCTEMPBM_CRPT86941943___2"/>
      <w:r w:rsidRPr="00567618">
        <w:t>-</w:t>
      </w:r>
      <w:r w:rsidRPr="00567618">
        <w:tab/>
        <w:t>Region-wise packing information (carrying region-wise packing format indication, any coverage restrictions or padding/guard region information in ithe packed picture), for the inverse processes of the region-wise packing as specified in clauses 7.5.1.2 and 5.4 of ISO/IEC 23090-2</w:t>
      </w:r>
      <w:r>
        <w:t> </w:t>
      </w:r>
      <w:r w:rsidRPr="00567618">
        <w:t>[179]</w:t>
      </w:r>
    </w:p>
    <w:p w14:paraId="2C3F86E4" w14:textId="77777777" w:rsidR="00FC7E52" w:rsidRPr="00567618" w:rsidRDefault="00FC7E52" w:rsidP="00FC7E52">
      <w:pPr>
        <w:pStyle w:val="B1"/>
      </w:pPr>
      <w:r w:rsidRPr="00567618">
        <w:t>-</w:t>
      </w:r>
      <w:r w:rsidRPr="00567618">
        <w:tab/>
        <w:t>Sphere rotation information (indicating the amount of sphere rotation, if any, applied to the sphere signal before projection and region-wise packing at the encoder side), for the coordinate axes conversion process as specified in clause</w:t>
      </w:r>
      <w:r>
        <w:t> </w:t>
      </w:r>
      <w:r w:rsidRPr="00567618">
        <w:t>5.3 of ISO/IEC 23090-2</w:t>
      </w:r>
      <w:r>
        <w:t> </w:t>
      </w:r>
      <w:r w:rsidRPr="00567618">
        <w:t>[179]</w:t>
      </w:r>
    </w:p>
    <w:p w14:paraId="1C269E4A" w14:textId="77777777" w:rsidR="00FC7E52" w:rsidRPr="00567618" w:rsidRDefault="00FC7E52" w:rsidP="00FC7E52">
      <w:pPr>
        <w:pStyle w:val="B1"/>
      </w:pPr>
      <w:r w:rsidRPr="00567618">
        <w:t>-</w:t>
      </w:r>
      <w:r w:rsidRPr="00567618">
        <w:tab/>
        <w:t>Frame packing arrangement (indicating the frame packing format for stereoscopic content), for the processes as specified in D.3.16 of ISO/IEC 23008-2</w:t>
      </w:r>
      <w:r>
        <w:t> </w:t>
      </w:r>
      <w:r w:rsidRPr="00567618">
        <w:t>[119]</w:t>
      </w:r>
    </w:p>
    <w:p w14:paraId="10933EF9" w14:textId="77777777" w:rsidR="00FC7E52" w:rsidRPr="00567618" w:rsidRDefault="00FC7E52" w:rsidP="00FC7E52">
      <w:pPr>
        <w:pStyle w:val="B1"/>
      </w:pPr>
      <w:r w:rsidRPr="00567618">
        <w:t>-</w:t>
      </w:r>
      <w:r w:rsidRPr="00567618">
        <w:tab/>
        <w:t>Fisheye video information (indicating that the picture is a fisheye video picture containing a number of active areas captured by fisheye camera lens), for the fisheye sample location remapping process as specified in clause D.3.41.7.5 of ISO/IEC 23008-2</w:t>
      </w:r>
      <w:r>
        <w:t> </w:t>
      </w:r>
      <w:r w:rsidRPr="00567618">
        <w:t>[119]</w:t>
      </w:r>
    </w:p>
    <w:bookmarkEnd w:id="9469"/>
    <w:p w14:paraId="7BE391DF" w14:textId="77777777" w:rsidR="00FC7E52" w:rsidRPr="00567618" w:rsidRDefault="00FC7E52" w:rsidP="00FC7E52">
      <w:r w:rsidRPr="00567618">
        <w:t>The exchange of SEI messages carrying VR metadata for rendering 360-degree video or fisheye video shall be performed using bitstream-level signalling as follows.</w:t>
      </w:r>
    </w:p>
    <w:p w14:paraId="646019C9" w14:textId="77777777" w:rsidR="00FC7E52" w:rsidRPr="00567618" w:rsidRDefault="00FC7E52" w:rsidP="00FC7E52">
      <w:r w:rsidRPr="00567618">
        <w:t>SEI messages shall be present in the respective video elementary streams corresponding to the HEVC or AVC bitstreams carrying 360-degree video or fisheye video from the ITT4RT-Tx client to the ITT4RT-Rx client, as per ISO/IEC 23008-2</w:t>
      </w:r>
      <w:r>
        <w:t> </w:t>
      </w:r>
      <w:r w:rsidRPr="00567618">
        <w:t>[119] or ISO/IEC 14496-10</w:t>
      </w:r>
      <w:r>
        <w:t> </w:t>
      </w:r>
      <w:r w:rsidRPr="00567618">
        <w:t>[24]. As expressed more clearly below, the mandatory inclusion of the specific SEI messages in the bitstream by the ITT4RT-Tx client and their decoder and rendering processing by the ITT4RT-Rx client is conditional upon successful SDP-based negotiation of the corresponding 360-degree video or fisheye video capabilities.</w:t>
      </w:r>
    </w:p>
    <w:p w14:paraId="55CA24EF" w14:textId="77777777" w:rsidR="00FC7E52" w:rsidRPr="00567618" w:rsidRDefault="00FC7E52" w:rsidP="00FC7E52">
      <w:bookmarkStart w:id="9470" w:name="_MCCTEMPBM_CRPT86941944___7"/>
      <w:r w:rsidRPr="00567618">
        <w:t>In particular, the ITT4RT-Tx client supporting 360-degree video for viewport-independent processing shall signal in the bitstream the equirectangular projection SEI message (</w:t>
      </w:r>
      <w:bookmarkStart w:id="9471" w:name="MCCQCTEMPBM_00000254"/>
      <w:r w:rsidRPr="00567618">
        <w:rPr>
          <w:rFonts w:ascii="Courier New" w:hAnsi="Courier New" w:cs="Courier New"/>
        </w:rPr>
        <w:t>payloadType</w:t>
      </w:r>
      <w:bookmarkEnd w:id="9471"/>
      <w:r w:rsidRPr="00567618">
        <w:t xml:space="preserve"> equal to 150) to the ITT4RT-Rx client, with the </w:t>
      </w:r>
      <w:bookmarkStart w:id="9472" w:name="MCCQCTEMPBM_00000255"/>
      <w:r w:rsidRPr="00567618">
        <w:rPr>
          <w:rFonts w:ascii="Courier New" w:hAnsi="Courier New" w:cs="Courier New"/>
          <w:lang w:eastAsia="zh-CN"/>
        </w:rPr>
        <w:t>erp_guard_band_flag</w:t>
      </w:r>
      <w:bookmarkEnd w:id="9472"/>
      <w:r w:rsidRPr="00567618">
        <w:rPr>
          <w:lang w:eastAsia="zh-CN"/>
        </w:rPr>
        <w:t xml:space="preserve"> set to 0</w:t>
      </w:r>
      <w:r w:rsidRPr="00567618">
        <w:t xml:space="preserve">. </w:t>
      </w:r>
    </w:p>
    <w:bookmarkEnd w:id="9470"/>
    <w:p w14:paraId="46F7DAC3" w14:textId="77777777" w:rsidR="00FC7E52" w:rsidRPr="00567618" w:rsidRDefault="00FC7E52" w:rsidP="00FC7E52">
      <w:r w:rsidRPr="00567618">
        <w:t>If viewport-dependent processing (VDP) capability is successfully negotiated by the ITT4RT-Tx client and ITT4RT-Rx client for the exchange of 360-degree video, then, the ITT4RT-Tx client shall signal in the bitstream to the ITT4RT-Rx client either:</w:t>
      </w:r>
    </w:p>
    <w:p w14:paraId="2D9040EF" w14:textId="77777777" w:rsidR="00FC7E52" w:rsidRPr="00567618" w:rsidRDefault="00FC7E52" w:rsidP="00FC7E52">
      <w:pPr>
        <w:pStyle w:val="B1"/>
        <w:rPr>
          <w:b/>
          <w:lang w:eastAsia="zh-CN"/>
        </w:rPr>
      </w:pPr>
      <w:bookmarkStart w:id="9473" w:name="_MCCTEMPBM_CRPT86941945___2"/>
      <w:r w:rsidRPr="00567618">
        <w:t>-</w:t>
      </w:r>
      <w:r w:rsidRPr="00567618">
        <w:tab/>
        <w:t>the equirectangular projection SEI message (</w:t>
      </w:r>
      <w:bookmarkStart w:id="9474" w:name="MCCQCTEMPBM_00000256"/>
      <w:r w:rsidRPr="00567618">
        <w:rPr>
          <w:rFonts w:ascii="Courier New" w:hAnsi="Courier New" w:cs="Courier New"/>
        </w:rPr>
        <w:t>payloadType</w:t>
      </w:r>
      <w:bookmarkEnd w:id="9474"/>
      <w:r w:rsidRPr="00567618">
        <w:t xml:space="preserve"> equal to 150) with the </w:t>
      </w:r>
      <w:bookmarkStart w:id="9475" w:name="MCCQCTEMPBM_00000257"/>
      <w:r w:rsidRPr="00567618">
        <w:rPr>
          <w:rFonts w:ascii="Courier New" w:hAnsi="Courier New" w:cs="Courier New"/>
          <w:lang w:eastAsia="zh-CN"/>
        </w:rPr>
        <w:t>erp_guard_band_flag</w:t>
      </w:r>
      <w:bookmarkEnd w:id="9475"/>
      <w:r w:rsidRPr="00567618">
        <w:rPr>
          <w:lang w:eastAsia="zh-CN"/>
        </w:rPr>
        <w:t xml:space="preserve"> set to 0</w:t>
      </w:r>
      <w:r w:rsidRPr="00567618">
        <w:t>, or</w:t>
      </w:r>
    </w:p>
    <w:p w14:paraId="1217DF5A" w14:textId="77777777" w:rsidR="00FC7E52" w:rsidRPr="00567618" w:rsidRDefault="00FC7E52" w:rsidP="00FC7E52">
      <w:pPr>
        <w:pStyle w:val="B1"/>
        <w:rPr>
          <w:lang w:eastAsia="zh-CN"/>
        </w:rPr>
      </w:pPr>
      <w:r w:rsidRPr="00567618">
        <w:rPr>
          <w:lang w:eastAsia="zh-CN"/>
        </w:rPr>
        <w:t>-</w:t>
      </w:r>
      <w:r w:rsidRPr="00567618">
        <w:rPr>
          <w:lang w:eastAsia="zh-CN"/>
        </w:rPr>
        <w:tab/>
        <w:t>the cubemap projection SEI message (</w:t>
      </w:r>
      <w:bookmarkStart w:id="9476" w:name="MCCQCTEMPBM_00000258"/>
      <w:r w:rsidRPr="00567618">
        <w:rPr>
          <w:rFonts w:ascii="Courier New" w:hAnsi="Courier New" w:cs="Courier New"/>
        </w:rPr>
        <w:t>payloadType</w:t>
      </w:r>
      <w:bookmarkEnd w:id="9476"/>
      <w:r w:rsidRPr="00567618">
        <w:rPr>
          <w:lang w:eastAsia="zh-CN"/>
        </w:rPr>
        <w:t xml:space="preserve"> equal to 151).</w:t>
      </w:r>
    </w:p>
    <w:p w14:paraId="38E040F5" w14:textId="77777777" w:rsidR="00FC7E52" w:rsidRPr="00567618" w:rsidRDefault="00FC7E52" w:rsidP="00FC7E52">
      <w:bookmarkStart w:id="9477" w:name="_MCCTEMPBM_CRPT86941946___7"/>
      <w:bookmarkEnd w:id="9473"/>
      <w:r w:rsidRPr="00567618">
        <w:t xml:space="preserve">In order to optimize the spatial resolution of specific viewports, the ITT4RT-Tx client and ITT4RT-Rx client may negotiate the use of region-wise packing as part of the exchange of 360-degree video. If this is the case, the region-wise </w:t>
      </w:r>
      <w:r w:rsidRPr="00567618">
        <w:lastRenderedPageBreak/>
        <w:t>packing SEI message (</w:t>
      </w:r>
      <w:bookmarkStart w:id="9478" w:name="MCCQCTEMPBM_00000259"/>
      <w:r w:rsidRPr="00567618">
        <w:rPr>
          <w:rFonts w:ascii="Courier New" w:hAnsi="Courier New" w:cs="Courier New"/>
        </w:rPr>
        <w:t>payloadType</w:t>
      </w:r>
      <w:bookmarkEnd w:id="9478"/>
      <w:r w:rsidRPr="00567618">
        <w:t xml:space="preserve"> equal to 155) shall also be signalled by the ITT4RT-Tx client to the ITT4RT-Rx client in the bitstream.</w:t>
      </w:r>
    </w:p>
    <w:p w14:paraId="0E28D8DD" w14:textId="77777777" w:rsidR="00FC7E52" w:rsidRPr="00567618" w:rsidRDefault="00FC7E52" w:rsidP="00FC7E52">
      <w:r w:rsidRPr="00567618">
        <w:t>If stereoscopic video capability is successfully negotiated by the ITT4RT-Tx client and ITT4RT-Rx client as part of the exchange of 360-degree video, then the frame packing arrangement SEI message (</w:t>
      </w:r>
      <w:bookmarkStart w:id="9479" w:name="MCCQCTEMPBM_00000260"/>
      <w:r w:rsidRPr="00567618">
        <w:rPr>
          <w:rFonts w:ascii="Courier New" w:hAnsi="Courier New" w:cs="Courier New"/>
        </w:rPr>
        <w:t>payloadType</w:t>
      </w:r>
      <w:bookmarkEnd w:id="9479"/>
      <w:r w:rsidRPr="00567618">
        <w:t xml:space="preserve"> equal to 45) shall also be signalled by the ITT4RT-Tx client to the ITT4RT-Rx client in the bitstream, with the following restrictions:</w:t>
      </w:r>
    </w:p>
    <w:p w14:paraId="5014524D" w14:textId="77777777" w:rsidR="00FC7E52" w:rsidRPr="00567618" w:rsidRDefault="00FC7E52" w:rsidP="00FC7E52">
      <w:pPr>
        <w:pStyle w:val="B1"/>
        <w:rPr>
          <w:color w:val="000000"/>
        </w:rPr>
      </w:pPr>
      <w:bookmarkStart w:id="9480" w:name="_MCCTEMPBM_CRPT86941947___2"/>
      <w:bookmarkEnd w:id="9477"/>
      <w:r w:rsidRPr="00567618">
        <w:t>-</w:t>
      </w:r>
      <w:r w:rsidRPr="00567618">
        <w:tab/>
        <w:t>The value of</w:t>
      </w:r>
      <w:r w:rsidRPr="00567618">
        <w:rPr>
          <w:color w:val="000000"/>
        </w:rPr>
        <w:t xml:space="preserve"> </w:t>
      </w:r>
      <w:bookmarkStart w:id="9481" w:name="MCCQCTEMPBM_00000261"/>
      <w:r w:rsidRPr="00567618">
        <w:rPr>
          <w:rFonts w:ascii="Courier New" w:hAnsi="Courier New" w:cs="Courier New"/>
          <w:color w:val="000000"/>
        </w:rPr>
        <w:t>frame_packing_arrangement_cancel_flag</w:t>
      </w:r>
      <w:bookmarkEnd w:id="9481"/>
      <w:r w:rsidRPr="00567618">
        <w:rPr>
          <w:color w:val="000000"/>
        </w:rPr>
        <w:t xml:space="preserve"> is equal to 0.</w:t>
      </w:r>
    </w:p>
    <w:p w14:paraId="36A640C5" w14:textId="77777777" w:rsidR="00FC7E52" w:rsidRPr="00567618" w:rsidRDefault="00FC7E52" w:rsidP="00FC7E52">
      <w:pPr>
        <w:pStyle w:val="B1"/>
        <w:rPr>
          <w:lang w:eastAsia="de-DE"/>
        </w:rPr>
      </w:pPr>
      <w:r w:rsidRPr="00567618">
        <w:rPr>
          <w:bCs/>
          <w:lang w:eastAsia="zh-CN"/>
        </w:rPr>
        <w:t>-</w:t>
      </w:r>
      <w:r w:rsidRPr="00567618">
        <w:rPr>
          <w:bCs/>
          <w:lang w:eastAsia="zh-CN"/>
        </w:rPr>
        <w:tab/>
        <w:t>T</w:t>
      </w:r>
      <w:r w:rsidRPr="00567618">
        <w:rPr>
          <w:color w:val="000000"/>
        </w:rPr>
        <w:t xml:space="preserve">he value of </w:t>
      </w:r>
      <w:bookmarkStart w:id="9482" w:name="MCCQCTEMPBM_00000262"/>
      <w:r w:rsidRPr="00567618">
        <w:rPr>
          <w:rFonts w:ascii="Courier New" w:hAnsi="Courier New" w:cs="Courier New"/>
          <w:color w:val="000000"/>
        </w:rPr>
        <w:t>frame_packing_arrangement_type</w:t>
      </w:r>
      <w:bookmarkEnd w:id="9482"/>
      <w:r w:rsidRPr="00567618">
        <w:rPr>
          <w:lang w:eastAsia="de-DE"/>
        </w:rPr>
        <w:t xml:space="preserve"> is equal to 4.</w:t>
      </w:r>
    </w:p>
    <w:p w14:paraId="230F9584"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3" w:name="MCCQCTEMPBM_00000263"/>
      <w:r w:rsidRPr="00567618">
        <w:rPr>
          <w:rFonts w:ascii="Courier New" w:hAnsi="Courier New" w:cs="Courier New"/>
          <w:color w:val="000000"/>
        </w:rPr>
        <w:t>quincunx_sampling_flag</w:t>
      </w:r>
      <w:bookmarkEnd w:id="9483"/>
      <w:r w:rsidRPr="00567618">
        <w:rPr>
          <w:lang w:eastAsia="de-DE"/>
        </w:rPr>
        <w:t xml:space="preserve"> is equal to 0.</w:t>
      </w:r>
    </w:p>
    <w:p w14:paraId="27E7BB8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4" w:name="MCCQCTEMPBM_00000264"/>
      <w:r w:rsidRPr="00567618">
        <w:rPr>
          <w:rFonts w:ascii="Courier New" w:hAnsi="Courier New" w:cs="Courier New"/>
          <w:color w:val="000000"/>
        </w:rPr>
        <w:t>spatial_flipping_flag</w:t>
      </w:r>
      <w:bookmarkEnd w:id="9484"/>
      <w:r w:rsidRPr="00567618">
        <w:rPr>
          <w:lang w:eastAsia="de-DE"/>
        </w:rPr>
        <w:t xml:space="preserve"> is equal to 0.</w:t>
      </w:r>
    </w:p>
    <w:p w14:paraId="0011E3F7"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5" w:name="MCCQCTEMPBM_00000265"/>
      <w:r w:rsidRPr="00567618">
        <w:rPr>
          <w:rFonts w:ascii="Courier New" w:hAnsi="Courier New" w:cs="Courier New"/>
          <w:color w:val="000000"/>
        </w:rPr>
        <w:t>field_views_flag</w:t>
      </w:r>
      <w:bookmarkEnd w:id="9485"/>
      <w:r w:rsidRPr="00567618">
        <w:rPr>
          <w:lang w:eastAsia="de-DE"/>
        </w:rPr>
        <w:t xml:space="preserve"> is equal to 0.</w:t>
      </w:r>
    </w:p>
    <w:p w14:paraId="49633DDE"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6" w:name="MCCQCTEMPBM_00000266"/>
      <w:r w:rsidRPr="00567618">
        <w:rPr>
          <w:rFonts w:ascii="Courier New" w:hAnsi="Courier New" w:cs="Courier New"/>
          <w:color w:val="000000"/>
        </w:rPr>
        <w:t>frame0_grid_position_x</w:t>
      </w:r>
      <w:bookmarkEnd w:id="9486"/>
      <w:r w:rsidRPr="00567618">
        <w:rPr>
          <w:lang w:eastAsia="de-DE"/>
        </w:rPr>
        <w:t xml:space="preserve"> is equal to 0.</w:t>
      </w:r>
    </w:p>
    <w:p w14:paraId="7F493DE5"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7" w:name="MCCQCTEMPBM_00000267"/>
      <w:r w:rsidRPr="00567618">
        <w:rPr>
          <w:rFonts w:ascii="Courier New" w:hAnsi="Courier New" w:cs="Courier New"/>
          <w:color w:val="000000"/>
        </w:rPr>
        <w:t>frame0_grid_position_y</w:t>
      </w:r>
      <w:bookmarkEnd w:id="9487"/>
      <w:r w:rsidRPr="00567618">
        <w:rPr>
          <w:lang w:eastAsia="de-DE"/>
        </w:rPr>
        <w:t xml:space="preserve"> is equal to 0.</w:t>
      </w:r>
    </w:p>
    <w:p w14:paraId="37D87646"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8" w:name="MCCQCTEMPBM_00000268"/>
      <w:r w:rsidRPr="00567618">
        <w:rPr>
          <w:rFonts w:ascii="Courier New" w:hAnsi="Courier New" w:cs="Courier New"/>
          <w:color w:val="000000"/>
        </w:rPr>
        <w:t>frame1_grid_position_x</w:t>
      </w:r>
      <w:bookmarkEnd w:id="9488"/>
      <w:r w:rsidRPr="00567618">
        <w:rPr>
          <w:lang w:eastAsia="de-DE"/>
        </w:rPr>
        <w:t xml:space="preserve"> is equal to 0.</w:t>
      </w:r>
    </w:p>
    <w:p w14:paraId="063E2D7B" w14:textId="77777777" w:rsidR="00FC7E52" w:rsidRPr="00567618" w:rsidRDefault="00FC7E52" w:rsidP="00FC7E52">
      <w:pPr>
        <w:pStyle w:val="B1"/>
        <w:rPr>
          <w:lang w:eastAsia="de-DE"/>
        </w:rPr>
      </w:pPr>
      <w:r w:rsidRPr="00567618">
        <w:t>-</w:t>
      </w:r>
      <w:r w:rsidRPr="00567618">
        <w:tab/>
        <w:t>T</w:t>
      </w:r>
      <w:r w:rsidRPr="00567618">
        <w:rPr>
          <w:lang w:eastAsia="de-DE"/>
        </w:rPr>
        <w:t xml:space="preserve">he value of </w:t>
      </w:r>
      <w:bookmarkStart w:id="9489" w:name="MCCQCTEMPBM_00000269"/>
      <w:r w:rsidRPr="00567618">
        <w:rPr>
          <w:rFonts w:ascii="Courier New" w:hAnsi="Courier New" w:cs="Courier New"/>
          <w:color w:val="000000"/>
        </w:rPr>
        <w:t>frame1_grid_position_y</w:t>
      </w:r>
      <w:bookmarkEnd w:id="9489"/>
      <w:r w:rsidRPr="00567618">
        <w:rPr>
          <w:lang w:eastAsia="de-DE"/>
        </w:rPr>
        <w:t xml:space="preserve"> is equal to 0.</w:t>
      </w:r>
    </w:p>
    <w:p w14:paraId="1A637731" w14:textId="77777777" w:rsidR="00FC7E52" w:rsidRPr="00567618" w:rsidRDefault="00FC7E52" w:rsidP="00FC7E52">
      <w:bookmarkStart w:id="9490" w:name="_MCCTEMPBM_CRPT86941948___7"/>
      <w:bookmarkEnd w:id="9480"/>
      <w:r w:rsidRPr="00567618">
        <w:t>Furthermore, ITT4RT-Tx clients supporting 360-degree fisheye video shall signal the fisheye video information SEI message (</w:t>
      </w:r>
      <w:bookmarkStart w:id="9491" w:name="MCCQCTEMPBM_00000270"/>
      <w:r w:rsidRPr="00567618">
        <w:rPr>
          <w:rFonts w:ascii="Courier New" w:hAnsi="Courier New" w:cs="Courier New"/>
        </w:rPr>
        <w:t>payloadType</w:t>
      </w:r>
      <w:bookmarkEnd w:id="9491"/>
      <w:r w:rsidRPr="00567618">
        <w:t xml:space="preserve"> equal to 152) to the ITT4RT-Rx clients in the bitstream.  </w:t>
      </w:r>
    </w:p>
    <w:bookmarkEnd w:id="9490"/>
    <w:p w14:paraId="74E04C6B" w14:textId="77777777" w:rsidR="00FC7E52" w:rsidRPr="00567618" w:rsidRDefault="00FC7E52" w:rsidP="00FC7E52">
      <w:r w:rsidRPr="00567618">
        <w:rPr>
          <w:lang w:eastAsia="en-GB"/>
        </w:rPr>
        <w:t>The bitstream d</w:t>
      </w:r>
      <w:r w:rsidRPr="00567618">
        <w:t>elivered from an ITT4RT-Tx client to the ITT4RT-Rx client shall contain the corresponding SEI message and ITT4RT-Rx client shall process the VR metadata carried in the signalled SEI message(s) for rendering 360-degree video (provided the successful SDP-based negotiation of the corresponding 360-degree video or fisheye video capabilities associated with the SEI messages).</w:t>
      </w:r>
    </w:p>
    <w:p w14:paraId="5BE098DC" w14:textId="77777777" w:rsidR="00FC7E52" w:rsidRPr="00567618" w:rsidRDefault="00FC7E52" w:rsidP="00FC7E52">
      <w:pPr>
        <w:pStyle w:val="Heading1"/>
        <w:rPr>
          <w:lang w:eastAsia="ko-KR"/>
        </w:rPr>
      </w:pPr>
      <w:bookmarkStart w:id="9492" w:name="_CRY_4"/>
      <w:bookmarkStart w:id="9493" w:name="_MCCTEMPBM_CRPT86941949___2"/>
      <w:bookmarkStart w:id="9494" w:name="_Toc216799916"/>
      <w:bookmarkEnd w:id="9492"/>
      <w:r w:rsidRPr="00567618">
        <w:rPr>
          <w:lang w:eastAsia="ko-KR"/>
        </w:rPr>
        <w:t>Y.4</w:t>
      </w:r>
      <w:r w:rsidRPr="00567618">
        <w:rPr>
          <w:lang w:eastAsia="ko-KR"/>
        </w:rPr>
        <w:tab/>
        <w:t>Immersive Voice/Audio Support</w:t>
      </w:r>
      <w:bookmarkEnd w:id="9494"/>
    </w:p>
    <w:bookmarkEnd w:id="9493"/>
    <w:p w14:paraId="525510A7" w14:textId="77777777" w:rsidR="00FC7E52" w:rsidRPr="00567618" w:rsidRDefault="00FC7E52" w:rsidP="00FC7E52">
      <w:pPr>
        <w:rPr>
          <w:szCs w:val="16"/>
        </w:rPr>
      </w:pPr>
      <w:r w:rsidRPr="00567618">
        <w:rPr>
          <w:szCs w:val="16"/>
        </w:rPr>
        <w:t xml:space="preserve"> ITT4RT-Rx and ITT4RT-Tx clients in terminals offering speech communication shall support super-wideband communication as specified in clause</w:t>
      </w:r>
      <w:r>
        <w:rPr>
          <w:szCs w:val="16"/>
        </w:rPr>
        <w:t> </w:t>
      </w:r>
      <w:r w:rsidRPr="00567618">
        <w:rPr>
          <w:szCs w:val="16"/>
        </w:rPr>
        <w:t>5.2.1.</w:t>
      </w:r>
    </w:p>
    <w:p w14:paraId="246CC39E" w14:textId="77777777" w:rsidR="00FC7E52" w:rsidRPr="00567618" w:rsidRDefault="00FC7E52" w:rsidP="00FC7E52">
      <w:pPr>
        <w:pStyle w:val="Heading1"/>
        <w:rPr>
          <w:lang w:eastAsia="ko-KR"/>
        </w:rPr>
      </w:pPr>
      <w:bookmarkStart w:id="9495" w:name="_CRY_5"/>
      <w:bookmarkStart w:id="9496" w:name="_MCCTEMPBM_CRPT86941950___2"/>
      <w:bookmarkStart w:id="9497" w:name="_Toc216799917"/>
      <w:bookmarkEnd w:id="9495"/>
      <w:r w:rsidRPr="00567618">
        <w:rPr>
          <w:lang w:eastAsia="ko-KR"/>
        </w:rPr>
        <w:t>Y.5</w:t>
      </w:r>
      <w:r w:rsidRPr="00567618">
        <w:rPr>
          <w:lang w:eastAsia="ko-KR"/>
        </w:rPr>
        <w:tab/>
        <w:t>Overlay Support</w:t>
      </w:r>
      <w:bookmarkEnd w:id="9497"/>
    </w:p>
    <w:p w14:paraId="7B993BEB" w14:textId="77777777" w:rsidR="00FC7E52" w:rsidRPr="00567618" w:rsidRDefault="00FC7E52" w:rsidP="00FC7E52">
      <w:bookmarkStart w:id="9498" w:name="_MCCTEMPBM_CRPT86941951___4"/>
      <w:bookmarkEnd w:id="9496"/>
      <w:r w:rsidRPr="00567618">
        <w:t>An overlay is defined as a piece of visual media, rendered over omnidirectional video or on the viewport. An ITT4RT-Tx client supporting the ‘Overlay’ feature shall add real-time overlays on top of a 360-degree background and offer this capability in the SDP as part of the the initial offer-answer negotiation. An overlay in ITT4RT is characterized by the overlay source and its rendering configuration. ITT4RT supports both 2D and spherical overlays.</w:t>
      </w:r>
    </w:p>
    <w:p w14:paraId="409C9710" w14:textId="77777777" w:rsidR="00FC7E52" w:rsidRPr="00567618" w:rsidRDefault="00FC7E52" w:rsidP="00FC7E52">
      <w:pPr>
        <w:rPr>
          <w:rFonts w:eastAsia="Calibri" w:cs="Calibri"/>
        </w:rPr>
      </w:pPr>
      <w:r w:rsidRPr="00567618">
        <w:t xml:space="preserve">An overlay source specifies the image or video to be used as the content for the overlay. The overlay source is a bitstream that may be delivered as </w:t>
      </w:r>
      <w:r w:rsidRPr="00567618">
        <w:rPr>
          <w:rFonts w:eastAsia="Calibri"/>
        </w:rPr>
        <w:t>an overlay video encoded and delivered as an RTP stream.</w:t>
      </w:r>
    </w:p>
    <w:bookmarkEnd w:id="9498"/>
    <w:p w14:paraId="525C21D8" w14:textId="77777777" w:rsidR="00FC7E52" w:rsidRPr="00567618" w:rsidRDefault="00FC7E52" w:rsidP="00FC7E52">
      <w:pPr>
        <w:rPr>
          <w:rFonts w:eastAsia="Calibri" w:cs="Calibri"/>
        </w:rPr>
      </w:pPr>
      <w:r w:rsidRPr="00567618">
        <w:rPr>
          <w:rFonts w:eastAsia="Calibri" w:cs="Calibri"/>
        </w:rPr>
        <w:t xml:space="preserve">ITT4RT clients supporting the ‘Overlay’ feature have the following requirements: </w:t>
      </w:r>
    </w:p>
    <w:p w14:paraId="338B3DED" w14:textId="77777777" w:rsidR="00FC7E52" w:rsidRDefault="00FC7E52" w:rsidP="00FC7E52">
      <w:pPr>
        <w:pStyle w:val="B1"/>
      </w:pPr>
      <w:bookmarkStart w:id="9499" w:name="_MCCTEMPBM_CRPT86941954___4"/>
      <w:r>
        <w:t>-</w:t>
      </w:r>
      <w:r>
        <w:tab/>
        <w:t>an ITT4RT-Tx client may be capable to provide a bitstream consisting of an overlay with a video source that conforms to the requirements of Y.3 or the video bitstream requirements of MTSI.</w:t>
      </w:r>
    </w:p>
    <w:p w14:paraId="7FD37A7F" w14:textId="77777777" w:rsidR="00FC7E52" w:rsidRDefault="00FC7E52" w:rsidP="00FC7E52">
      <w:pPr>
        <w:pStyle w:val="B1"/>
      </w:pPr>
      <w:r>
        <w:t>-</w:t>
      </w:r>
      <w:r>
        <w:tab/>
        <w:t>an ITT4RT-Tx client may be capable of providing HEVC encoded images/image sequence that conform to HEVC bitstream requirements of Y.3. The signalling for such a stream shall comply to 6.2.11 and 7.4.8.</w:t>
      </w:r>
    </w:p>
    <w:p w14:paraId="6F0F4C53" w14:textId="77777777" w:rsidR="00FC7E52" w:rsidRDefault="00FC7E52" w:rsidP="00FC7E52">
      <w:pPr>
        <w:pStyle w:val="B1"/>
      </w:pPr>
      <w:r>
        <w:t>-</w:t>
      </w:r>
      <w:r>
        <w:tab/>
        <w:t>an ITT4RT-Rx client may be capable to decode and render a 360-degree video bitstream and further decode and render one or more overlay streams on top of the 360-degree video.</w:t>
      </w:r>
    </w:p>
    <w:p w14:paraId="38F00576" w14:textId="77777777" w:rsidR="00FC7E52" w:rsidRPr="00567618" w:rsidRDefault="00FC7E52" w:rsidP="00FC7E52">
      <w:r w:rsidRPr="00567618">
        <w:t xml:space="preserve">The rendering configuration defines how the overlay is to be rendered in the spherical scene. It is possible for an overlay to be delivered without any rendering configuration, in which case, the ITT4RT-Rx client should render the </w:t>
      </w:r>
      <w:r w:rsidRPr="00567618">
        <w:lastRenderedPageBreak/>
        <w:t xml:space="preserve">content as per the default configuration described in section Y.6.4.3. Alternatively, the rendering configuration for one or more overlays may be negotiated during session establishment to ensure uniform operation for different receivers. </w:t>
      </w:r>
    </w:p>
    <w:p w14:paraId="6B0E5CB3" w14:textId="77777777" w:rsidR="00FC7E52" w:rsidRPr="00567618" w:rsidRDefault="00FC7E52" w:rsidP="00FC7E52">
      <w:pPr>
        <w:pStyle w:val="Heading1"/>
        <w:rPr>
          <w:lang w:eastAsia="ko-KR"/>
        </w:rPr>
      </w:pPr>
      <w:bookmarkStart w:id="9500" w:name="_CRY_6"/>
      <w:bookmarkStart w:id="9501" w:name="_MCCTEMPBM_CRPT86941955___2"/>
      <w:bookmarkStart w:id="9502" w:name="_Toc216799918"/>
      <w:bookmarkEnd w:id="9499"/>
      <w:bookmarkEnd w:id="9500"/>
      <w:r w:rsidRPr="00567618">
        <w:rPr>
          <w:lang w:eastAsia="ko-KR"/>
        </w:rPr>
        <w:t>Y.6</w:t>
      </w:r>
      <w:r w:rsidRPr="00567618">
        <w:rPr>
          <w:lang w:eastAsia="ko-KR"/>
        </w:rPr>
        <w:tab/>
        <w:t>Media configuration</w:t>
      </w:r>
      <w:bookmarkEnd w:id="9502"/>
    </w:p>
    <w:p w14:paraId="21074141" w14:textId="77777777" w:rsidR="00FC7E52" w:rsidRPr="00567618" w:rsidRDefault="00FC7E52" w:rsidP="00FC7E52">
      <w:pPr>
        <w:pStyle w:val="Heading2"/>
        <w:rPr>
          <w:lang w:eastAsia="ko-KR"/>
        </w:rPr>
      </w:pPr>
      <w:bookmarkStart w:id="9503" w:name="_CRY_6_1"/>
      <w:bookmarkStart w:id="9504" w:name="_Toc216799919"/>
      <w:bookmarkEnd w:id="9503"/>
      <w:r w:rsidRPr="00567618">
        <w:rPr>
          <w:lang w:eastAsia="ko-KR"/>
        </w:rPr>
        <w:t>Y.6.1</w:t>
      </w:r>
      <w:r w:rsidRPr="00567618">
        <w:rPr>
          <w:lang w:eastAsia="ko-KR"/>
        </w:rPr>
        <w:tab/>
        <w:t>General</w:t>
      </w:r>
      <w:bookmarkEnd w:id="9504"/>
    </w:p>
    <w:bookmarkEnd w:id="9501"/>
    <w:p w14:paraId="2E5F28C4" w14:textId="77777777" w:rsidR="00FC7E52" w:rsidRPr="00567618" w:rsidRDefault="00FC7E52" w:rsidP="00FC7E52">
      <w:r w:rsidRPr="00567618">
        <w:t xml:space="preserve">Based on the architecture described in clause Y.2, an SDP framework for immersive video and immersive voice/audio exchange for ITT4RT is presented to negotiate codec support, SEI messages for decoder rendering metadata, as well as RTP/RTCP signaling necessary for viewport dependent processing. </w:t>
      </w:r>
    </w:p>
    <w:p w14:paraId="13ABABFE" w14:textId="19D6D3CB" w:rsidR="00FC7E52" w:rsidRPr="00567618" w:rsidRDefault="00FC7E52" w:rsidP="00FC7E52">
      <w:bookmarkStart w:id="9505" w:name="_MCCTEMPBM_CRPT86941956___4"/>
      <w:r w:rsidRPr="00567618">
        <w:t xml:space="preserve">The SDP attributes </w:t>
      </w:r>
      <w:r w:rsidRPr="00567618">
        <w:rPr>
          <w:i/>
          <w:iCs/>
        </w:rPr>
        <w:t>3gpp_360video</w:t>
      </w:r>
      <w:r w:rsidRPr="00567618">
        <w:t xml:space="preserve">, </w:t>
      </w:r>
      <w:r w:rsidRPr="00567618">
        <w:rPr>
          <w:i/>
        </w:rPr>
        <w:t>3gpp_fisheye,</w:t>
      </w:r>
      <w:r w:rsidRPr="00567618">
        <w:t xml:space="preserve"> </w:t>
      </w:r>
      <w:r w:rsidRPr="00567618">
        <w:rPr>
          <w:i/>
          <w:iCs/>
        </w:rPr>
        <w:t>3gpp_overlay</w:t>
      </w:r>
      <w:r w:rsidR="004F54C3">
        <w:rPr>
          <w:i/>
          <w:iCs/>
        </w:rPr>
        <w:t xml:space="preserve"> </w:t>
      </w:r>
      <w:r w:rsidRPr="00567618">
        <w:t xml:space="preserve">shall be used to indicate respectively a 360-degree projected video stream, a 360-degree fisheye video stream, </w:t>
      </w:r>
      <w:r w:rsidR="004F54C3">
        <w:t xml:space="preserve">and </w:t>
      </w:r>
      <w:r w:rsidRPr="00567618">
        <w:t xml:space="preserve">a spherical overlay. ITT4RT-Tx clients that support both 360-degree projected video and 360-degree fisheye video may include both </w:t>
      </w:r>
      <w:r w:rsidRPr="00567618">
        <w:rPr>
          <w:i/>
        </w:rPr>
        <w:t>3gpp_360video</w:t>
      </w:r>
      <w:r w:rsidRPr="00567618">
        <w:t xml:space="preserve"> and </w:t>
      </w:r>
      <w:r w:rsidRPr="00567618">
        <w:rPr>
          <w:i/>
        </w:rPr>
        <w:t>3gpp_fisheye</w:t>
      </w:r>
      <w:r w:rsidRPr="00567618">
        <w:t xml:space="preserve"> attributes as alternatives in the SDP offer, but an ITT4RT-Rx client willing to receive 360-degree video shall include only one attribute (either </w:t>
      </w:r>
      <w:r w:rsidRPr="00567618">
        <w:rPr>
          <w:i/>
        </w:rPr>
        <w:t>3gpp_360video</w:t>
      </w:r>
      <w:r w:rsidRPr="00567618">
        <w:t xml:space="preserve"> or </w:t>
      </w:r>
      <w:r w:rsidRPr="00567618">
        <w:rPr>
          <w:i/>
        </w:rPr>
        <w:t>3gpp_fisheye</w:t>
      </w:r>
      <w:r w:rsidRPr="00567618">
        <w:t xml:space="preserve">, based on support or selection) in the SDP answer. </w:t>
      </w:r>
      <w:r w:rsidR="004F54C3">
        <w:t xml:space="preserve">The </w:t>
      </w:r>
      <w:r w:rsidRPr="00567618">
        <w:rPr>
          <w:i/>
          <w:iCs/>
        </w:rPr>
        <w:t>3gpp_overlay</w:t>
      </w:r>
      <w:r w:rsidRPr="00567618">
        <w:t xml:space="preserve"> attributes may be included in the SDP answer independent on whether projected or fisheye video is selected, since spherical overlays are applicable to both types of 360-degree video streams. The detailed definition and usage of these SDP attributes are presented in the clauses below.</w:t>
      </w:r>
    </w:p>
    <w:p w14:paraId="3BF1D902" w14:textId="77777777" w:rsidR="00FC7E52" w:rsidRPr="00567618" w:rsidRDefault="00FC7E52" w:rsidP="00FC7E52">
      <w:pPr>
        <w:pStyle w:val="Heading2"/>
        <w:rPr>
          <w:lang w:eastAsia="ko-KR"/>
        </w:rPr>
      </w:pPr>
      <w:bookmarkStart w:id="9506" w:name="_CRY_6_2"/>
      <w:bookmarkStart w:id="9507" w:name="_MCCTEMPBM_CRPT86941957___2"/>
      <w:bookmarkStart w:id="9508" w:name="_Toc216799920"/>
      <w:bookmarkEnd w:id="9505"/>
      <w:bookmarkEnd w:id="9506"/>
      <w:r w:rsidRPr="00567618">
        <w:rPr>
          <w:lang w:eastAsia="ko-KR"/>
        </w:rPr>
        <w:t>Y.6.2</w:t>
      </w:r>
      <w:r w:rsidRPr="00567618">
        <w:rPr>
          <w:lang w:eastAsia="ko-KR"/>
        </w:rPr>
        <w:tab/>
        <w:t>Main 360-degree video</w:t>
      </w:r>
      <w:bookmarkEnd w:id="9508"/>
    </w:p>
    <w:p w14:paraId="481F023C" w14:textId="77777777" w:rsidR="00FC7E52" w:rsidRPr="00567618" w:rsidRDefault="00FC7E52" w:rsidP="00FC7E52">
      <w:pPr>
        <w:pStyle w:val="Heading3"/>
      </w:pPr>
      <w:bookmarkStart w:id="9509" w:name="_CRY_6_2_1"/>
      <w:bookmarkStart w:id="9510" w:name="_MCCTEMPBM_CRPT86941958___7"/>
      <w:bookmarkStart w:id="9511" w:name="_Toc216799921"/>
      <w:bookmarkEnd w:id="9507"/>
      <w:bookmarkEnd w:id="9509"/>
      <w:r w:rsidRPr="00567618">
        <w:t>Y.6.2.1</w:t>
      </w:r>
      <w:r>
        <w:tab/>
      </w:r>
      <w:r w:rsidRPr="00567618">
        <w:t>General</w:t>
      </w:r>
      <w:bookmarkEnd w:id="9511"/>
    </w:p>
    <w:p w14:paraId="68A58FD6" w14:textId="77777777" w:rsidR="00FC7E52" w:rsidRPr="00567618" w:rsidRDefault="00FC7E52" w:rsidP="00FC7E52">
      <w:bookmarkStart w:id="9512" w:name="_MCCTEMPBM_CRPT86941959___7"/>
      <w:bookmarkEnd w:id="9510"/>
      <w:r w:rsidRPr="00567618">
        <w:t xml:space="preserve">A new SDP attribute </w:t>
      </w:r>
      <w:bookmarkStart w:id="9513" w:name="MCCQCTEMPBM_00000271"/>
      <w:r w:rsidRPr="00567618">
        <w:rPr>
          <w:rFonts w:ascii="Courier New" w:hAnsi="Courier New" w:cs="Courier New"/>
          <w:szCs w:val="22"/>
        </w:rPr>
        <w:t>3gpp_360video</w:t>
      </w:r>
      <w:bookmarkEnd w:id="9513"/>
      <w:r w:rsidRPr="00567618">
        <w:t xml:space="preserve"> is defined with the following ABNF syntax:</w:t>
      </w:r>
    </w:p>
    <w:p w14:paraId="7CF69020" w14:textId="77777777" w:rsidR="00246E3A" w:rsidRPr="00681578" w:rsidRDefault="00246E3A" w:rsidP="00246E3A">
      <w:pPr>
        <w:pStyle w:val="PL"/>
        <w:rPr>
          <w:rFonts w:eastAsia="Batang"/>
        </w:rPr>
      </w:pPr>
      <w:bookmarkStart w:id="9514" w:name="_MCCTEMPBM_CRPT86941960___2"/>
      <w:bookmarkEnd w:id="9512"/>
      <w:r w:rsidRPr="00681578">
        <w:rPr>
          <w:rFonts w:eastAsia="Malgun Gothic"/>
        </w:rPr>
        <w:t>att-field</w:t>
      </w:r>
      <w:r w:rsidRPr="00681578">
        <w:rPr>
          <w:rFonts w:eastAsia="Batang"/>
        </w:rPr>
        <w:t xml:space="preserve"> = </w:t>
      </w:r>
      <w:r>
        <w:rPr>
          <w:rFonts w:eastAsia="Batang"/>
        </w:rPr>
        <w:tab/>
      </w:r>
      <w:r>
        <w:rPr>
          <w:rFonts w:eastAsia="Batang"/>
        </w:rPr>
        <w:tab/>
      </w:r>
      <w:r>
        <w:rPr>
          <w:rFonts w:eastAsia="Batang"/>
        </w:rPr>
        <w:tab/>
      </w:r>
      <w:r w:rsidRPr="00681578">
        <w:rPr>
          <w:rFonts w:eastAsia="Batang"/>
        </w:rPr>
        <w:t>"3gpp_360video"</w:t>
      </w:r>
    </w:p>
    <w:p w14:paraId="1A040D5E" w14:textId="2BAC4755" w:rsidR="00246E3A" w:rsidRDefault="00246E3A" w:rsidP="00246E3A">
      <w:pPr>
        <w:pStyle w:val="PL"/>
        <w:rPr>
          <w:rFonts w:eastAsia="Batang"/>
        </w:rPr>
      </w:pPr>
      <w:r w:rsidRPr="00681578">
        <w:rPr>
          <w:rFonts w:eastAsia="Batang"/>
        </w:rPr>
        <w:t xml:space="preserve">att-value = </w:t>
      </w:r>
      <w:r>
        <w:rPr>
          <w:rFonts w:eastAsia="Batang"/>
        </w:rPr>
        <w:tab/>
      </w:r>
      <w:r>
        <w:rPr>
          <w:rFonts w:eastAsia="Batang"/>
        </w:rPr>
        <w:tab/>
      </w:r>
      <w:r>
        <w:rPr>
          <w:rFonts w:eastAsia="Batang"/>
        </w:rPr>
        <w:tab/>
        <w:t>PT</w:t>
      </w:r>
      <w:r w:rsidRPr="00681578">
        <w:rPr>
          <w:rFonts w:eastAsia="Batang"/>
        </w:rPr>
        <w:t xml:space="preserve"> </w:t>
      </w:r>
      <w:r>
        <w:rPr>
          <w:rFonts w:eastAsia="Batang"/>
        </w:rPr>
        <w:t>[optparams]</w:t>
      </w:r>
    </w:p>
    <w:p w14:paraId="28819ECD" w14:textId="77777777" w:rsidR="00246E3A" w:rsidRDefault="00246E3A" w:rsidP="00246E3A">
      <w:pPr>
        <w:pStyle w:val="PL"/>
        <w:rPr>
          <w:rFonts w:eastAsia="Batang"/>
          <w:lang w:eastAsia="ko-KR"/>
        </w:rPr>
      </w:pPr>
      <w:r>
        <w:rPr>
          <w:rFonts w:eastAsia="Batang" w:hint="eastAsia"/>
          <w:lang w:eastAsia="ko-KR"/>
        </w:rPr>
        <w:t>PT =</w:t>
      </w:r>
      <w:r>
        <w:rPr>
          <w:rFonts w:eastAsia="Batang" w:hint="eastAsia"/>
          <w:lang w:eastAsia="ko-KR"/>
        </w:rPr>
        <w:tab/>
      </w:r>
      <w:r>
        <w:rPr>
          <w:rFonts w:eastAsia="Batang"/>
          <w:lang w:eastAsia="ko-KR"/>
        </w:rPr>
        <w:tab/>
      </w:r>
      <w:r>
        <w:rPr>
          <w:rFonts w:eastAsia="Batang" w:hint="eastAsia"/>
          <w:lang w:eastAsia="ko-KR"/>
        </w:rPr>
        <w:tab/>
      </w:r>
      <w:r>
        <w:rPr>
          <w:rFonts w:eastAsia="Batang"/>
          <w:lang w:eastAsia="ko-KR"/>
        </w:rPr>
        <w:tab/>
      </w:r>
      <w:r>
        <w:rPr>
          <w:rFonts w:eastAsia="Batang" w:hint="eastAsia"/>
          <w:lang w:eastAsia="ko-KR"/>
        </w:rPr>
        <w:t>1*DIGIT</w:t>
      </w:r>
    </w:p>
    <w:p w14:paraId="0FB5D52C" w14:textId="77777777" w:rsidR="00246E3A" w:rsidRPr="00681578" w:rsidRDefault="00246E3A" w:rsidP="00246E3A">
      <w:pPr>
        <w:pStyle w:val="PL"/>
        <w:rPr>
          <w:rFonts w:eastAsia="Batang"/>
        </w:rPr>
      </w:pPr>
      <w:r>
        <w:rPr>
          <w:rFonts w:eastAsia="Batang"/>
        </w:rPr>
        <w:t>optparams =</w:t>
      </w:r>
      <w:r>
        <w:rPr>
          <w:rFonts w:eastAsia="Batang"/>
        </w:rPr>
        <w:tab/>
      </w:r>
      <w:r>
        <w:rPr>
          <w:rFonts w:eastAsia="Batang"/>
        </w:rPr>
        <w:tab/>
      </w:r>
      <w:r>
        <w:rPr>
          <w:rFonts w:eastAsia="Batang"/>
        </w:rPr>
        <w:tab/>
      </w:r>
      <w:r w:rsidRPr="00681578">
        <w:rPr>
          <w:rFonts w:eastAsia="Batang"/>
        </w:rPr>
        <w:t>[SP FOV] [SP FOV_CENTER] [SP "Stereo"] [</w:t>
      </w:r>
      <w:r>
        <w:rPr>
          <w:rFonts w:eastAsia="Batang"/>
        </w:rPr>
        <w:t xml:space="preserve">SP </w:t>
      </w:r>
      <w:r w:rsidRPr="00681578">
        <w:rPr>
          <w:rFonts w:eastAsia="Batang"/>
        </w:rPr>
        <w:t>VDP]</w:t>
      </w:r>
      <w:r>
        <w:rPr>
          <w:rFonts w:eastAsia="Batang"/>
        </w:rPr>
        <w:t xml:space="preserve"> [SP viewportfb_trigger]</w:t>
      </w:r>
    </w:p>
    <w:p w14:paraId="50B794F7" w14:textId="77777777" w:rsidR="00246E3A" w:rsidRDefault="00246E3A" w:rsidP="00246E3A">
      <w:pPr>
        <w:pStyle w:val="PL"/>
        <w:rPr>
          <w:rFonts w:eastAsia="Batang"/>
          <w:lang w:eastAsia="ko-KR"/>
        </w:rPr>
      </w:pPr>
      <w:r>
        <w:rPr>
          <w:rFonts w:eastAsia="Batang"/>
          <w:lang w:eastAsia="ko-KR"/>
        </w:rPr>
        <w:t>FOV =</w:t>
      </w:r>
      <w:r>
        <w:rPr>
          <w:rFonts w:eastAsia="Batang"/>
          <w:lang w:eastAsia="ko-KR"/>
        </w:rPr>
        <w:tab/>
      </w:r>
      <w:r>
        <w:rPr>
          <w:rFonts w:eastAsia="Batang"/>
          <w:lang w:eastAsia="ko-KR"/>
        </w:rPr>
        <w:tab/>
      </w:r>
      <w:r>
        <w:rPr>
          <w:rFonts w:eastAsia="Batang"/>
          <w:lang w:eastAsia="ko-KR"/>
        </w:rPr>
        <w:tab/>
      </w:r>
      <w:r>
        <w:rPr>
          <w:rFonts w:eastAsia="Batang"/>
          <w:lang w:eastAsia="ko-KR"/>
        </w:rPr>
        <w:tab/>
        <w:t>"fov=" 1*(fovset)</w:t>
      </w:r>
    </w:p>
    <w:p w14:paraId="2DDAA611" w14:textId="77777777" w:rsidR="00246E3A" w:rsidRDefault="00246E3A" w:rsidP="00246E3A">
      <w:pPr>
        <w:pStyle w:val="PL"/>
        <w:rPr>
          <w:rFonts w:eastAsia="Batang"/>
          <w:lang w:eastAsia="ko-KR"/>
        </w:rPr>
      </w:pPr>
      <w:r>
        <w:rPr>
          <w:rFonts w:eastAsia="Batang"/>
          <w:lang w:eastAsia="ko-KR"/>
        </w:rPr>
        <w:t>fovset =</w:t>
      </w:r>
      <w:r>
        <w:rPr>
          <w:rFonts w:eastAsia="Batang"/>
          <w:lang w:eastAsia="ko-KR"/>
        </w:rPr>
        <w:tab/>
      </w:r>
      <w:r>
        <w:rPr>
          <w:rFonts w:eastAsia="Batang"/>
          <w:lang w:eastAsia="ko-KR"/>
        </w:rPr>
        <w:tab/>
      </w:r>
      <w:r>
        <w:rPr>
          <w:rFonts w:eastAsia="Batang"/>
          <w:lang w:eastAsia="ko-KR"/>
        </w:rPr>
        <w:tab/>
        <w:t>"[x=" azimuthrange ",y=" elevationrange "]"</w:t>
      </w:r>
    </w:p>
    <w:p w14:paraId="3821A7F4" w14:textId="77777777" w:rsidR="00246E3A" w:rsidRDefault="00246E3A" w:rsidP="00246E3A">
      <w:pPr>
        <w:pStyle w:val="PL"/>
        <w:rPr>
          <w:rFonts w:eastAsia="Batang"/>
          <w:lang w:eastAsia="ko-KR"/>
        </w:rPr>
      </w:pPr>
      <w:r>
        <w:rPr>
          <w:rFonts w:eastAsia="Batang"/>
          <w:lang w:eastAsia="ko-KR"/>
        </w:rPr>
        <w:t>azimuthrange =</w:t>
      </w:r>
      <w:r>
        <w:rPr>
          <w:rFonts w:eastAsia="Batang"/>
          <w:lang w:eastAsia="ko-KR"/>
        </w:rPr>
        <w:tab/>
      </w:r>
      <w:r>
        <w:rPr>
          <w:rFonts w:eastAsia="Batang"/>
          <w:lang w:eastAsia="ko-KR"/>
        </w:rPr>
        <w:tab/>
        <w:t>deg0to360</w:t>
      </w:r>
    </w:p>
    <w:p w14:paraId="7E3503F1" w14:textId="77777777" w:rsidR="00246E3A" w:rsidRDefault="00246E3A" w:rsidP="00246E3A">
      <w:pPr>
        <w:pStyle w:val="PL"/>
        <w:rPr>
          <w:rFonts w:eastAsia="Batang"/>
          <w:lang w:eastAsia="ko-KR"/>
        </w:rPr>
      </w:pPr>
      <w:r>
        <w:rPr>
          <w:rFonts w:eastAsia="Batang"/>
          <w:lang w:eastAsia="ko-KR"/>
        </w:rPr>
        <w:t>elevationrange =</w:t>
      </w:r>
      <w:r>
        <w:rPr>
          <w:rFonts w:eastAsia="Batang"/>
          <w:lang w:eastAsia="ko-KR"/>
        </w:rPr>
        <w:tab/>
        <w:t>deg0to180</w:t>
      </w:r>
    </w:p>
    <w:p w14:paraId="52E53F9E" w14:textId="77777777" w:rsidR="00246E3A" w:rsidRDefault="00246E3A" w:rsidP="00246E3A">
      <w:pPr>
        <w:pStyle w:val="PL"/>
        <w:rPr>
          <w:rFonts w:eastAsia="Batang"/>
          <w:lang w:eastAsia="ko-KR"/>
        </w:rPr>
      </w:pPr>
    </w:p>
    <w:p w14:paraId="3FC66F09" w14:textId="77777777" w:rsidR="00246E3A" w:rsidRDefault="00246E3A" w:rsidP="00246E3A">
      <w:pPr>
        <w:pStyle w:val="PL"/>
        <w:rPr>
          <w:rFonts w:eastAsia="Batang"/>
          <w:lang w:eastAsia="ko-KR"/>
        </w:rPr>
      </w:pPr>
      <w:r>
        <w:rPr>
          <w:rFonts w:eastAsia="Batang" w:hint="eastAsia"/>
          <w:lang w:eastAsia="ko-KR"/>
        </w:rPr>
        <w:t>FOV_CENTER =</w:t>
      </w:r>
      <w:r>
        <w:rPr>
          <w:rFonts w:eastAsia="Batang" w:hint="eastAsia"/>
          <w:lang w:eastAsia="ko-KR"/>
        </w:rPr>
        <w:tab/>
      </w:r>
      <w:r>
        <w:rPr>
          <w:rFonts w:eastAsia="Batang" w:hint="eastAsia"/>
          <w:lang w:eastAsia="ko-KR"/>
        </w:rPr>
        <w:tab/>
        <w:t>"</w:t>
      </w:r>
      <w:r>
        <w:rPr>
          <w:rFonts w:eastAsia="Batang"/>
          <w:lang w:eastAsia="ko-KR"/>
        </w:rPr>
        <w:t>fov_center=[x=" centerazimuth ",y=" centerelevation "]"</w:t>
      </w:r>
    </w:p>
    <w:p w14:paraId="3A9E6F8E" w14:textId="77777777" w:rsidR="00246E3A" w:rsidRDefault="00246E3A" w:rsidP="00246E3A">
      <w:pPr>
        <w:pStyle w:val="PL"/>
        <w:rPr>
          <w:rFonts w:eastAsia="Batang"/>
          <w:lang w:eastAsia="ko-KR"/>
        </w:rPr>
      </w:pPr>
      <w:r>
        <w:rPr>
          <w:rFonts w:eastAsia="Batang"/>
          <w:lang w:eastAsia="ko-KR"/>
        </w:rPr>
        <w:t>centerazimuth =</w:t>
      </w:r>
      <w:r>
        <w:rPr>
          <w:rFonts w:eastAsia="Batang"/>
          <w:lang w:eastAsia="ko-KR"/>
        </w:rPr>
        <w:tab/>
      </w:r>
      <w:r>
        <w:rPr>
          <w:rFonts w:eastAsia="Batang"/>
          <w:lang w:eastAsia="ko-KR"/>
        </w:rPr>
        <w:tab/>
        <w:t>degminus180to180</w:t>
      </w:r>
    </w:p>
    <w:p w14:paraId="6B2A78C5" w14:textId="77777777" w:rsidR="00246E3A" w:rsidRDefault="00246E3A" w:rsidP="00246E3A">
      <w:pPr>
        <w:pStyle w:val="PL"/>
        <w:rPr>
          <w:rFonts w:eastAsia="Batang"/>
          <w:lang w:eastAsia="ko-KR"/>
        </w:rPr>
      </w:pPr>
      <w:r>
        <w:rPr>
          <w:rFonts w:eastAsia="Batang"/>
          <w:lang w:eastAsia="ko-KR"/>
        </w:rPr>
        <w:t>centerelevation =</w:t>
      </w:r>
      <w:r>
        <w:rPr>
          <w:rFonts w:eastAsia="Batang"/>
          <w:lang w:eastAsia="ko-KR"/>
        </w:rPr>
        <w:tab/>
        <w:t>degminus90to90</w:t>
      </w:r>
    </w:p>
    <w:p w14:paraId="576803C4" w14:textId="77777777" w:rsidR="00246E3A" w:rsidRDefault="00246E3A" w:rsidP="00246E3A">
      <w:pPr>
        <w:pStyle w:val="PL"/>
        <w:rPr>
          <w:rFonts w:eastAsia="Batang"/>
          <w:lang w:eastAsia="ko-KR"/>
        </w:rPr>
      </w:pPr>
    </w:p>
    <w:p w14:paraId="4C656D1D" w14:textId="0B395BBA" w:rsidR="00246E3A" w:rsidRDefault="00246E3A" w:rsidP="00246E3A">
      <w:pPr>
        <w:pStyle w:val="PL"/>
        <w:rPr>
          <w:rFonts w:eastAsia="Batang"/>
        </w:rPr>
      </w:pPr>
      <w:r w:rsidRPr="00681578">
        <w:rPr>
          <w:rFonts w:eastAsia="Batang"/>
        </w:rPr>
        <w:t>VDP =</w:t>
      </w:r>
      <w:r>
        <w:rPr>
          <w:rFonts w:eastAsia="Batang"/>
        </w:rPr>
        <w:tab/>
      </w:r>
      <w:r>
        <w:rPr>
          <w:rFonts w:eastAsia="Batang"/>
        </w:rPr>
        <w:tab/>
      </w:r>
      <w:r>
        <w:rPr>
          <w:rFonts w:eastAsia="Batang"/>
        </w:rPr>
        <w:tab/>
      </w:r>
      <w:r>
        <w:rPr>
          <w:rFonts w:eastAsia="Batang"/>
        </w:rPr>
        <w:tab/>
      </w:r>
      <w:r w:rsidRPr="00681578">
        <w:rPr>
          <w:rFonts w:eastAsia="Batang"/>
        </w:rPr>
        <w:t xml:space="preserve">"VDP" </w:t>
      </w:r>
      <w:r w:rsidRPr="00681578">
        <w:rPr>
          <w:rFonts w:eastAsia="Malgun Gothic"/>
        </w:rPr>
        <w:t>[SP SLVL]</w:t>
      </w:r>
      <w:r w:rsidRPr="00681578">
        <w:rPr>
          <w:rFonts w:eastAsia="Batang"/>
        </w:rPr>
        <w:t xml:space="preserve"> [SP Projection] [SP PPM] SP viewport_ctrl SP viewport_size</w:t>
      </w:r>
    </w:p>
    <w:p w14:paraId="6A17D57D" w14:textId="77777777" w:rsidR="00246E3A" w:rsidRDefault="00246E3A" w:rsidP="00246E3A">
      <w:pPr>
        <w:pStyle w:val="PL"/>
        <w:rPr>
          <w:rFonts w:eastAsia="Batang"/>
        </w:rPr>
      </w:pPr>
      <w:r>
        <w:rPr>
          <w:rFonts w:eastAsia="Batang"/>
        </w:rPr>
        <w:t>SLVL =</w:t>
      </w:r>
      <w:r>
        <w:rPr>
          <w:rFonts w:eastAsia="Batang"/>
        </w:rPr>
        <w:tab/>
      </w:r>
      <w:r>
        <w:rPr>
          <w:rFonts w:eastAsia="Batang"/>
        </w:rPr>
        <w:tab/>
      </w:r>
      <w:r>
        <w:rPr>
          <w:rFonts w:eastAsia="Batang"/>
        </w:rPr>
        <w:tab/>
      </w:r>
      <w:r>
        <w:rPr>
          <w:rFonts w:eastAsia="Batang"/>
        </w:rPr>
        <w:tab/>
        <w:t>"VL"/"VL,SL"/"SL"</w:t>
      </w:r>
    </w:p>
    <w:p w14:paraId="2F660217" w14:textId="77777777" w:rsidR="00246E3A" w:rsidRDefault="00246E3A" w:rsidP="00246E3A">
      <w:pPr>
        <w:pStyle w:val="PL"/>
        <w:rPr>
          <w:rFonts w:eastAsia="Batang"/>
        </w:rPr>
      </w:pPr>
      <w:r>
        <w:rPr>
          <w:rFonts w:eastAsia="Batang"/>
        </w:rPr>
        <w:t>Projection =</w:t>
      </w:r>
      <w:r>
        <w:rPr>
          <w:rFonts w:eastAsia="Batang"/>
        </w:rPr>
        <w:tab/>
      </w:r>
      <w:r>
        <w:rPr>
          <w:rFonts w:eastAsia="Batang"/>
        </w:rPr>
        <w:tab/>
        <w:t>"projection=" proj-type *("," proj-type)</w:t>
      </w:r>
    </w:p>
    <w:p w14:paraId="776AF27C" w14:textId="77777777" w:rsidR="00246E3A" w:rsidRDefault="00246E3A" w:rsidP="00246E3A">
      <w:pPr>
        <w:pStyle w:val="PL"/>
        <w:rPr>
          <w:rFonts w:eastAsia="Batang"/>
        </w:rPr>
      </w:pPr>
      <w:r>
        <w:rPr>
          <w:rFonts w:eastAsia="Batang"/>
        </w:rPr>
        <w:t>PPM =</w:t>
      </w:r>
      <w:r>
        <w:rPr>
          <w:rFonts w:eastAsia="Batang"/>
        </w:rPr>
        <w:tab/>
      </w:r>
      <w:r>
        <w:rPr>
          <w:rFonts w:eastAsia="Batang"/>
        </w:rPr>
        <w:tab/>
      </w:r>
      <w:r>
        <w:rPr>
          <w:rFonts w:eastAsia="Batang"/>
        </w:rPr>
        <w:tab/>
      </w:r>
      <w:r>
        <w:rPr>
          <w:rFonts w:eastAsia="Batang"/>
        </w:rPr>
        <w:tab/>
        <w:t>"ppm=" ppm-list</w:t>
      </w:r>
    </w:p>
    <w:p w14:paraId="5CE57FD9" w14:textId="77777777" w:rsidR="00246E3A" w:rsidRDefault="00246E3A" w:rsidP="00246E3A">
      <w:pPr>
        <w:pStyle w:val="PL"/>
        <w:rPr>
          <w:rFonts w:eastAsia="Batang"/>
          <w:lang w:eastAsia="ko-KR"/>
        </w:rPr>
      </w:pPr>
      <w:r>
        <w:rPr>
          <w:rFonts w:eastAsia="Batang"/>
          <w:lang w:eastAsia="ko-KR"/>
        </w:rPr>
        <w:t>viewport_ctrl =</w:t>
      </w:r>
      <w:r>
        <w:rPr>
          <w:rFonts w:eastAsia="Batang"/>
          <w:lang w:eastAsia="ko-KR"/>
        </w:rPr>
        <w:tab/>
      </w:r>
      <w:r>
        <w:rPr>
          <w:rFonts w:eastAsia="Batang"/>
          <w:lang w:eastAsia="ko-KR"/>
        </w:rPr>
        <w:tab/>
        <w:t>"viewport_ctrl=" vc-value *2("," [SP] vc-value)</w:t>
      </w:r>
    </w:p>
    <w:p w14:paraId="6B668AF6" w14:textId="77777777" w:rsidR="00246E3A" w:rsidRDefault="00246E3A" w:rsidP="00246E3A">
      <w:pPr>
        <w:pStyle w:val="PL"/>
        <w:rPr>
          <w:rFonts w:eastAsia="Batang"/>
          <w:lang w:eastAsia="ko-KR"/>
        </w:rPr>
      </w:pPr>
      <w:r>
        <w:rPr>
          <w:rFonts w:eastAsia="Batang"/>
          <w:lang w:eastAsia="ko-KR"/>
        </w:rPr>
        <w:t>viewport_size =</w:t>
      </w:r>
      <w:r>
        <w:rPr>
          <w:rFonts w:eastAsia="Batang"/>
          <w:lang w:eastAsia="ko-KR"/>
        </w:rPr>
        <w:tab/>
      </w:r>
      <w:r>
        <w:rPr>
          <w:rFonts w:eastAsia="Batang"/>
          <w:lang w:eastAsia="ko-KR"/>
        </w:rPr>
        <w:tab/>
        <w:t>"viewport=" azimuthrange "x" elevationrange</w:t>
      </w:r>
    </w:p>
    <w:p w14:paraId="57EDE51E" w14:textId="77777777" w:rsidR="00246E3A" w:rsidRDefault="00246E3A" w:rsidP="00246E3A">
      <w:pPr>
        <w:pStyle w:val="PL"/>
        <w:rPr>
          <w:rFonts w:eastAsia="Batang"/>
        </w:rPr>
      </w:pPr>
      <w:r>
        <w:rPr>
          <w:rFonts w:eastAsia="Batang"/>
        </w:rPr>
        <w:t>;sub-rules of Projection</w:t>
      </w:r>
    </w:p>
    <w:p w14:paraId="5C7BA383" w14:textId="77777777" w:rsidR="00246E3A" w:rsidRDefault="00246E3A" w:rsidP="00246E3A">
      <w:pPr>
        <w:pStyle w:val="PL"/>
        <w:rPr>
          <w:rFonts w:eastAsia="Batang"/>
        </w:rPr>
      </w:pPr>
      <w:r>
        <w:rPr>
          <w:rFonts w:eastAsia="Batang"/>
        </w:rPr>
        <w:t>proj-type =</w:t>
      </w:r>
      <w:r>
        <w:rPr>
          <w:rFonts w:eastAsia="Batang"/>
        </w:rPr>
        <w:tab/>
      </w:r>
      <w:r>
        <w:rPr>
          <w:rFonts w:eastAsia="Batang"/>
        </w:rPr>
        <w:tab/>
      </w:r>
      <w:r>
        <w:rPr>
          <w:rFonts w:eastAsia="Batang"/>
        </w:rPr>
        <w:tab/>
        <w:t>"ERP"/"CMP"</w:t>
      </w:r>
    </w:p>
    <w:p w14:paraId="0E3CBCD9" w14:textId="77777777" w:rsidR="00246E3A" w:rsidRDefault="00246E3A" w:rsidP="00246E3A">
      <w:pPr>
        <w:pStyle w:val="PL"/>
        <w:rPr>
          <w:rFonts w:eastAsia="Batang"/>
        </w:rPr>
      </w:pPr>
      <w:r>
        <w:rPr>
          <w:rFonts w:eastAsia="Batang"/>
        </w:rPr>
        <w:t>;sub-rules of PPM</w:t>
      </w:r>
    </w:p>
    <w:p w14:paraId="4B2585A8" w14:textId="77777777" w:rsidR="00246E3A" w:rsidRDefault="00246E3A" w:rsidP="00246E3A">
      <w:pPr>
        <w:pStyle w:val="PL"/>
        <w:rPr>
          <w:rFonts w:eastAsia="Batang"/>
        </w:rPr>
      </w:pPr>
      <w:r>
        <w:rPr>
          <w:rFonts w:eastAsia="Batang"/>
        </w:rPr>
        <w:t>ppm-list =</w:t>
      </w:r>
      <w:r>
        <w:rPr>
          <w:rFonts w:eastAsia="Batang"/>
        </w:rPr>
        <w:tab/>
      </w:r>
      <w:r>
        <w:rPr>
          <w:rFonts w:eastAsia="Batang"/>
        </w:rPr>
        <w:tab/>
      </w:r>
      <w:r>
        <w:rPr>
          <w:rFonts w:eastAsia="Batang"/>
        </w:rPr>
        <w:tab/>
        <w:t>ppm-value *("/" ppm-value)</w:t>
      </w:r>
    </w:p>
    <w:p w14:paraId="79855A0A" w14:textId="77777777" w:rsidR="00246E3A" w:rsidRDefault="00246E3A" w:rsidP="00246E3A">
      <w:pPr>
        <w:pStyle w:val="PL"/>
        <w:rPr>
          <w:rFonts w:eastAsia="Batang"/>
        </w:rPr>
      </w:pPr>
      <w:r>
        <w:rPr>
          <w:rFonts w:eastAsia="Batang"/>
        </w:rPr>
        <w:t>ppm-value =</w:t>
      </w:r>
      <w:r>
        <w:rPr>
          <w:rFonts w:eastAsia="Batang"/>
        </w:rPr>
        <w:tab/>
      </w:r>
      <w:r>
        <w:rPr>
          <w:rFonts w:eastAsia="Batang"/>
        </w:rPr>
        <w:tab/>
      </w:r>
      <w:r>
        <w:rPr>
          <w:rFonts w:eastAsia="Batang"/>
        </w:rPr>
        <w:tab/>
        <w:t>"1"/"2"/packing</w:t>
      </w:r>
    </w:p>
    <w:p w14:paraId="0BDC33F0" w14:textId="77777777" w:rsidR="00246E3A" w:rsidRDefault="00246E3A" w:rsidP="00246E3A">
      <w:pPr>
        <w:pStyle w:val="PL"/>
        <w:rPr>
          <w:rFonts w:eastAsia="Batang"/>
        </w:rPr>
      </w:pPr>
      <w:r>
        <w:rPr>
          <w:rFonts w:eastAsia="Batang"/>
        </w:rPr>
        <w:t>packing =</w:t>
      </w:r>
      <w:r>
        <w:rPr>
          <w:rFonts w:eastAsia="Batang"/>
        </w:rPr>
        <w:tab/>
      </w:r>
      <w:r>
        <w:rPr>
          <w:rFonts w:eastAsia="Batang"/>
        </w:rPr>
        <w:tab/>
      </w:r>
      <w:r>
        <w:rPr>
          <w:rFonts w:eastAsia="Batang"/>
        </w:rPr>
        <w:tab/>
        <w:t>"[" PPWHQ "," PPHHQ "," TRHQ "," PPWLQ "," PPHLQ "," TRLQ "]"</w:t>
      </w:r>
    </w:p>
    <w:p w14:paraId="19C12CDF" w14:textId="77777777" w:rsidR="00246E3A" w:rsidRDefault="00246E3A" w:rsidP="00246E3A">
      <w:pPr>
        <w:pStyle w:val="PL"/>
        <w:rPr>
          <w:rFonts w:eastAsia="Batang"/>
          <w:lang w:eastAsia="ko-KR"/>
        </w:rPr>
      </w:pPr>
      <w:r>
        <w:rPr>
          <w:rFonts w:eastAsia="Batang" w:hint="eastAsia"/>
          <w:lang w:eastAsia="ko-KR"/>
        </w:rPr>
        <w:t>PPWHQ =</w:t>
      </w:r>
      <w:r>
        <w:rPr>
          <w:rFonts w:eastAsia="Batang" w:hint="eastAsia"/>
          <w:lang w:eastAsia="ko-KR"/>
        </w:rPr>
        <w:tab/>
      </w:r>
      <w:r>
        <w:rPr>
          <w:rFonts w:eastAsia="Batang" w:hint="eastAsia"/>
          <w:lang w:eastAsia="ko-KR"/>
        </w:rPr>
        <w:tab/>
      </w:r>
      <w:r>
        <w:rPr>
          <w:rFonts w:eastAsia="Batang" w:hint="eastAsia"/>
          <w:lang w:eastAsia="ko-KR"/>
        </w:rPr>
        <w:tab/>
      </w:r>
      <w:r>
        <w:rPr>
          <w:rFonts w:eastAsia="Batang" w:hint="eastAsia"/>
          <w:lang w:eastAsia="ko-KR"/>
        </w:rPr>
        <w:tab/>
        <w:t>pos-integer</w:t>
      </w:r>
    </w:p>
    <w:p w14:paraId="22E320B5" w14:textId="77777777" w:rsidR="00246E3A" w:rsidRDefault="00246E3A" w:rsidP="00246E3A">
      <w:pPr>
        <w:pStyle w:val="PL"/>
        <w:rPr>
          <w:rFonts w:eastAsia="Batang"/>
          <w:lang w:eastAsia="ko-KR"/>
        </w:rPr>
      </w:pPr>
      <w:r>
        <w:rPr>
          <w:rFonts w:eastAsia="Batang"/>
          <w:lang w:eastAsia="ko-KR"/>
        </w:rPr>
        <w:t>PPHHQ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7E6A9458" w14:textId="77777777" w:rsidR="00246E3A" w:rsidRDefault="00246E3A" w:rsidP="00246E3A">
      <w:pPr>
        <w:pStyle w:val="PL"/>
        <w:rPr>
          <w:rFonts w:eastAsia="Batang"/>
          <w:lang w:eastAsia="ko-KR"/>
        </w:rPr>
      </w:pPr>
      <w:r>
        <w:rPr>
          <w:rFonts w:eastAsia="Batang"/>
          <w:lang w:eastAsia="ko-KR"/>
        </w:rPr>
        <w:t>TRHQ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59C9F6F1" w14:textId="77777777" w:rsidR="00246E3A" w:rsidRDefault="00246E3A" w:rsidP="00246E3A">
      <w:pPr>
        <w:pStyle w:val="PL"/>
        <w:rPr>
          <w:rFonts w:eastAsia="Batang"/>
          <w:lang w:eastAsia="ko-KR"/>
        </w:rPr>
      </w:pPr>
      <w:r>
        <w:rPr>
          <w:rFonts w:eastAsia="Batang"/>
          <w:lang w:eastAsia="ko-KR"/>
        </w:rPr>
        <w:t>PPWLQ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341368DF" w14:textId="77777777" w:rsidR="00246E3A" w:rsidRDefault="00246E3A" w:rsidP="00246E3A">
      <w:pPr>
        <w:pStyle w:val="PL"/>
        <w:rPr>
          <w:rFonts w:eastAsia="Batang"/>
          <w:lang w:eastAsia="ko-KR"/>
        </w:rPr>
      </w:pPr>
      <w:r>
        <w:rPr>
          <w:rFonts w:eastAsia="Batang"/>
          <w:lang w:eastAsia="ko-KR"/>
        </w:rPr>
        <w:t>PPHLQ =</w:t>
      </w:r>
      <w:r>
        <w:rPr>
          <w:rFonts w:eastAsia="Batang"/>
          <w:lang w:eastAsia="ko-KR"/>
        </w:rPr>
        <w:tab/>
      </w:r>
      <w:r>
        <w:rPr>
          <w:rFonts w:eastAsia="Batang"/>
          <w:lang w:eastAsia="ko-KR"/>
        </w:rPr>
        <w:tab/>
      </w:r>
      <w:r>
        <w:rPr>
          <w:rFonts w:eastAsia="Batang"/>
          <w:lang w:eastAsia="ko-KR"/>
        </w:rPr>
        <w:tab/>
      </w:r>
      <w:r>
        <w:rPr>
          <w:rFonts w:eastAsia="Batang"/>
          <w:lang w:eastAsia="ko-KR"/>
        </w:rPr>
        <w:tab/>
        <w:t>pos-integer</w:t>
      </w:r>
    </w:p>
    <w:p w14:paraId="67AB0D60" w14:textId="77777777" w:rsidR="00246E3A" w:rsidRDefault="00246E3A" w:rsidP="00246E3A">
      <w:pPr>
        <w:pStyle w:val="PL"/>
        <w:rPr>
          <w:rFonts w:eastAsia="Batang"/>
          <w:lang w:eastAsia="ko-KR"/>
        </w:rPr>
      </w:pPr>
      <w:r>
        <w:rPr>
          <w:rFonts w:eastAsia="Batang"/>
          <w:lang w:eastAsia="ko-KR"/>
        </w:rPr>
        <w:t>TRLQ =</w:t>
      </w:r>
      <w:r>
        <w:rPr>
          <w:rFonts w:eastAsia="Batang"/>
          <w:lang w:eastAsia="ko-KR"/>
        </w:rPr>
        <w:tab/>
      </w:r>
      <w:r>
        <w:rPr>
          <w:rFonts w:eastAsia="Batang"/>
          <w:lang w:eastAsia="ko-KR"/>
        </w:rPr>
        <w:tab/>
      </w:r>
      <w:r>
        <w:rPr>
          <w:rFonts w:eastAsia="Batang"/>
          <w:lang w:eastAsia="ko-KR"/>
        </w:rPr>
        <w:tab/>
      </w:r>
      <w:r>
        <w:rPr>
          <w:rFonts w:eastAsia="Batang"/>
          <w:lang w:eastAsia="ko-KR"/>
        </w:rPr>
        <w:tab/>
        <w:t>transform-value</w:t>
      </w:r>
    </w:p>
    <w:p w14:paraId="282CF7F7" w14:textId="77777777" w:rsidR="00246E3A" w:rsidRDefault="00246E3A" w:rsidP="00246E3A">
      <w:pPr>
        <w:pStyle w:val="PL"/>
        <w:rPr>
          <w:rFonts w:eastAsia="Batang"/>
          <w:lang w:eastAsia="ko-KR"/>
        </w:rPr>
      </w:pPr>
      <w:r>
        <w:rPr>
          <w:rFonts w:eastAsia="Batang"/>
          <w:lang w:eastAsia="ko-KR"/>
        </w:rPr>
        <w:t>transform-value =</w:t>
      </w:r>
      <w:r>
        <w:rPr>
          <w:rFonts w:eastAsia="Batang"/>
          <w:lang w:eastAsia="ko-KR"/>
        </w:rPr>
        <w:tab/>
        <w:t>"0"/"1"/"2"/"3"/"4"/"5"/"6"/"7"</w:t>
      </w:r>
    </w:p>
    <w:p w14:paraId="60317B45" w14:textId="77777777" w:rsidR="00246E3A"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transform values as per Table Y.6.1</w:t>
      </w:r>
    </w:p>
    <w:p w14:paraId="6552FD46" w14:textId="77777777" w:rsidR="00246E3A" w:rsidRDefault="00246E3A" w:rsidP="00246E3A">
      <w:pPr>
        <w:pStyle w:val="PL"/>
        <w:rPr>
          <w:rFonts w:eastAsia="Batang"/>
          <w:lang w:eastAsia="ko-KR"/>
        </w:rPr>
      </w:pPr>
      <w:r>
        <w:rPr>
          <w:rFonts w:eastAsia="Batang" w:hint="eastAsia"/>
          <w:lang w:eastAsia="ko-KR"/>
        </w:rPr>
        <w:t>;sub-rules of viewport_ctrl</w:t>
      </w:r>
    </w:p>
    <w:p w14:paraId="3BCB6642" w14:textId="77777777" w:rsidR="00246E3A" w:rsidRDefault="00246E3A" w:rsidP="00246E3A">
      <w:pPr>
        <w:pStyle w:val="PL"/>
        <w:rPr>
          <w:rFonts w:eastAsia="Batang"/>
          <w:lang w:eastAsia="ko-KR"/>
        </w:rPr>
      </w:pPr>
      <w:r>
        <w:rPr>
          <w:rFonts w:eastAsia="Batang"/>
          <w:lang w:eastAsia="ko-KR"/>
        </w:rPr>
        <w:t>vc-value =</w:t>
      </w:r>
      <w:r>
        <w:rPr>
          <w:rFonts w:eastAsia="Batang"/>
          <w:lang w:eastAsia="ko-KR"/>
        </w:rPr>
        <w:tab/>
      </w:r>
      <w:r>
        <w:rPr>
          <w:rFonts w:eastAsia="Batang"/>
          <w:lang w:eastAsia="ko-KR"/>
        </w:rPr>
        <w:tab/>
      </w:r>
      <w:r>
        <w:rPr>
          <w:rFonts w:eastAsia="Batang"/>
          <w:lang w:eastAsia="ko-KR"/>
        </w:rPr>
        <w:tab/>
        <w:t>"0"/"1"/"2"</w:t>
      </w:r>
    </w:p>
    <w:p w14:paraId="051EC72D" w14:textId="77777777" w:rsidR="00246E3A" w:rsidRPr="00681578" w:rsidRDefault="00246E3A" w:rsidP="00246E3A">
      <w:pPr>
        <w:pStyle w:val="PL"/>
        <w:rPr>
          <w:rFonts w:eastAsia="Batang"/>
          <w:lang w:eastAsia="ko-KR"/>
        </w:rPr>
      </w:pPr>
      <w:r>
        <w:rPr>
          <w:rFonts w:eastAsia="Batang"/>
          <w:lang w:eastAsia="ko-KR"/>
        </w:rPr>
        <w:tab/>
      </w:r>
      <w:r>
        <w:rPr>
          <w:rFonts w:eastAsia="Batang"/>
          <w:lang w:eastAsia="ko-KR"/>
        </w:rPr>
        <w:tab/>
      </w:r>
      <w:r>
        <w:rPr>
          <w:rFonts w:eastAsia="Batang"/>
          <w:lang w:eastAsia="ko-KR"/>
        </w:rPr>
        <w:tab/>
      </w:r>
      <w:r>
        <w:rPr>
          <w:rFonts w:eastAsia="Batang"/>
          <w:lang w:eastAsia="ko-KR"/>
        </w:rPr>
        <w:tab/>
      </w:r>
      <w:r>
        <w:rPr>
          <w:rFonts w:eastAsia="Batang"/>
          <w:lang w:eastAsia="ko-KR"/>
        </w:rPr>
        <w:tab/>
        <w:t>; viewport control values as per Table Y.6.2</w:t>
      </w:r>
    </w:p>
    <w:p w14:paraId="08CBAA9F" w14:textId="77777777" w:rsidR="00246E3A" w:rsidRDefault="00246E3A" w:rsidP="00246E3A">
      <w:pPr>
        <w:pStyle w:val="PL"/>
        <w:rPr>
          <w:rFonts w:eastAsia="Batang"/>
          <w:lang w:eastAsia="ko-KR"/>
        </w:rPr>
      </w:pPr>
    </w:p>
    <w:p w14:paraId="085D3BC1" w14:textId="77777777" w:rsidR="00246E3A" w:rsidRPr="00ED3BCB" w:rsidRDefault="00246E3A" w:rsidP="00246E3A">
      <w:pPr>
        <w:pStyle w:val="PL"/>
        <w:rPr>
          <w:rFonts w:eastAsia="Batang"/>
          <w:lang w:eastAsia="ko-KR"/>
        </w:rPr>
      </w:pPr>
      <w:r w:rsidRPr="00ED3BCB">
        <w:rPr>
          <w:rFonts w:eastAsia="Batang"/>
          <w:lang w:eastAsia="ko-KR"/>
        </w:rPr>
        <w:t>viewportfb_trigger =D_spherical/("[" D_azimuth "," D_elevation "]")</w:t>
      </w:r>
    </w:p>
    <w:p w14:paraId="7BCA121B" w14:textId="77777777" w:rsidR="00246E3A" w:rsidRPr="00ED3BCB" w:rsidRDefault="00246E3A" w:rsidP="00246E3A">
      <w:pPr>
        <w:pStyle w:val="PL"/>
        <w:rPr>
          <w:rFonts w:eastAsia="Batang"/>
          <w:lang w:eastAsia="ko-KR"/>
        </w:rPr>
      </w:pPr>
      <w:r w:rsidRPr="00ED3BCB">
        <w:rPr>
          <w:rFonts w:eastAsia="Batang"/>
          <w:lang w:eastAsia="ko-KR"/>
        </w:rPr>
        <w:t>D_spherical =</w:t>
      </w:r>
      <w:r w:rsidRPr="00ED3BCB">
        <w:rPr>
          <w:rFonts w:eastAsia="Batang"/>
          <w:lang w:eastAsia="ko-KR"/>
        </w:rPr>
        <w:tab/>
      </w:r>
      <w:r w:rsidRPr="00ED3BCB">
        <w:rPr>
          <w:rFonts w:eastAsia="Batang"/>
          <w:lang w:eastAsia="ko-KR"/>
        </w:rPr>
        <w:tab/>
        <w:t>deg0to180minus1</w:t>
      </w:r>
    </w:p>
    <w:p w14:paraId="1225A274" w14:textId="77777777" w:rsidR="00246E3A" w:rsidRPr="00ED3BCB" w:rsidRDefault="00246E3A" w:rsidP="00246E3A">
      <w:pPr>
        <w:pStyle w:val="PL"/>
        <w:rPr>
          <w:rFonts w:eastAsia="Batang"/>
          <w:lang w:eastAsia="ko-KR"/>
        </w:rPr>
      </w:pPr>
      <w:r w:rsidRPr="00ED3BCB">
        <w:rPr>
          <w:rFonts w:eastAsia="Batang"/>
          <w:lang w:eastAsia="ko-KR"/>
        </w:rPr>
        <w:t>D_azimuth =</w:t>
      </w:r>
      <w:r w:rsidRPr="00ED3BCB">
        <w:rPr>
          <w:rFonts w:eastAsia="Batang"/>
          <w:lang w:eastAsia="ko-KR"/>
        </w:rPr>
        <w:tab/>
      </w:r>
      <w:r w:rsidRPr="00ED3BCB">
        <w:rPr>
          <w:rFonts w:eastAsia="Batang"/>
          <w:lang w:eastAsia="ko-KR"/>
        </w:rPr>
        <w:tab/>
      </w:r>
      <w:r w:rsidRPr="00ED3BCB">
        <w:rPr>
          <w:rFonts w:eastAsia="Batang"/>
          <w:lang w:eastAsia="ko-KR"/>
        </w:rPr>
        <w:tab/>
        <w:t>degminus180to180</w:t>
      </w:r>
    </w:p>
    <w:p w14:paraId="48D5ED5E" w14:textId="77777777" w:rsidR="00246E3A" w:rsidRDefault="00246E3A" w:rsidP="00246E3A">
      <w:pPr>
        <w:pStyle w:val="PL"/>
        <w:rPr>
          <w:rFonts w:eastAsia="Batang"/>
          <w:lang w:eastAsia="ko-KR"/>
        </w:rPr>
      </w:pPr>
      <w:r w:rsidRPr="00ED3BCB">
        <w:rPr>
          <w:rFonts w:eastAsia="Batang"/>
          <w:lang w:eastAsia="ko-KR"/>
        </w:rPr>
        <w:lastRenderedPageBreak/>
        <w:t>D_elevation =</w:t>
      </w:r>
      <w:r w:rsidRPr="00ED3BCB">
        <w:rPr>
          <w:rFonts w:eastAsia="Batang"/>
          <w:lang w:eastAsia="ko-KR"/>
        </w:rPr>
        <w:tab/>
      </w:r>
      <w:r w:rsidRPr="00ED3BCB">
        <w:rPr>
          <w:rFonts w:eastAsia="Batang"/>
          <w:lang w:eastAsia="ko-KR"/>
        </w:rPr>
        <w:tab/>
        <w:t>degminus90to90</w:t>
      </w:r>
    </w:p>
    <w:p w14:paraId="520015F3" w14:textId="77777777" w:rsidR="00246E3A" w:rsidRDefault="00246E3A" w:rsidP="00246E3A">
      <w:pPr>
        <w:pStyle w:val="PL"/>
        <w:rPr>
          <w:rFonts w:eastAsia="Batang"/>
          <w:lang w:eastAsia="ko-KR"/>
        </w:rPr>
      </w:pPr>
    </w:p>
    <w:p w14:paraId="6856ED35" w14:textId="77777777" w:rsidR="00246E3A" w:rsidRDefault="00246E3A" w:rsidP="00246E3A">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69D6F39A" w14:textId="77777777" w:rsidR="00246E3A" w:rsidRPr="005C0FC0" w:rsidRDefault="00246E3A" w:rsidP="00246E3A">
      <w:pPr>
        <w:pStyle w:val="PL"/>
        <w:rPr>
          <w:rFonts w:eastAsia="Batang"/>
          <w:lang w:eastAsia="ko-KR"/>
        </w:rPr>
      </w:pPr>
      <w:r w:rsidRPr="005C0FC0">
        <w:rPr>
          <w:rFonts w:eastAsia="Batang"/>
          <w:lang w:eastAsia="ko-KR"/>
        </w:rPr>
        <w:t>deg0to360 =</w:t>
      </w:r>
      <w:r>
        <w:rPr>
          <w:rFonts w:eastAsia="Batang"/>
          <w:lang w:eastAsia="ko-KR"/>
        </w:rPr>
        <w:tab/>
      </w:r>
      <w:r w:rsidRPr="005C0FC0">
        <w:rPr>
          <w:rFonts w:eastAsia="Batang"/>
          <w:lang w:eastAsia="ko-KR"/>
        </w:rPr>
        <w:tab/>
      </w:r>
      <w:r w:rsidRPr="005C0FC0">
        <w:rPr>
          <w:rFonts w:eastAsia="Batang"/>
          <w:lang w:eastAsia="ko-KR"/>
        </w:rPr>
        <w:tab/>
        <w:t>"0"</w:t>
      </w:r>
    </w:p>
    <w:p w14:paraId="764C439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66CAFB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 7DIGIT</w:t>
      </w:r>
    </w:p>
    <w:p w14:paraId="140F4A0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 ("0"/"1"/"2") 6DIGIT</w:t>
      </w:r>
    </w:p>
    <w:p w14:paraId="299853A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 ("0"/"1"/"2"/"3"/"4") 5DIGIT</w:t>
      </w:r>
    </w:p>
    <w:p w14:paraId="53CED8D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 ("0"/"1"/"2"/"3"/"4"/"5"/"6"/"7"/"8") 4DIGIT</w:t>
      </w:r>
    </w:p>
    <w:p w14:paraId="41622E90"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 ("0"/"1") 3DIGIT</w:t>
      </w:r>
    </w:p>
    <w:p w14:paraId="6EA11E7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 ("0"/"1"/"2"/"3"/"4"/"5"/"6"/"7"/"8") 2DIGIT</w:t>
      </w:r>
    </w:p>
    <w:p w14:paraId="361A47A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 ("0"/"1"/"2"/"3"/"4"/"5") DIGIT</w:t>
      </w:r>
    </w:p>
    <w:p w14:paraId="293C4AF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"23592960"</w:t>
      </w:r>
    </w:p>
    <w:p w14:paraId="091458B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xml:space="preserve">; 0 to 23 592 960, inclusive </w:t>
      </w:r>
    </w:p>
    <w:p w14:paraId="6C9B6746" w14:textId="77777777" w:rsidR="00246E3A" w:rsidRPr="005C0FC0" w:rsidRDefault="00246E3A" w:rsidP="00246E3A">
      <w:pPr>
        <w:pStyle w:val="PL"/>
        <w:rPr>
          <w:rFonts w:eastAsia="Batang"/>
          <w:lang w:eastAsia="ko-KR"/>
        </w:rPr>
      </w:pPr>
      <w:r w:rsidRPr="005C0FC0">
        <w:rPr>
          <w:rFonts w:eastAsia="Batang"/>
          <w:lang w:eastAsia="ko-KR"/>
        </w:rPr>
        <w:t>deg0to180 =</w:t>
      </w:r>
      <w:r>
        <w:rPr>
          <w:rFonts w:eastAsia="Batang"/>
          <w:lang w:eastAsia="ko-KR"/>
        </w:rPr>
        <w:tab/>
      </w:r>
      <w:r w:rsidRPr="005C0FC0">
        <w:rPr>
          <w:rFonts w:eastAsia="Batang"/>
          <w:lang w:eastAsia="ko-KR"/>
        </w:rPr>
        <w:tab/>
      </w:r>
      <w:r w:rsidRPr="005C0FC0">
        <w:rPr>
          <w:rFonts w:eastAsia="Batang"/>
          <w:lang w:eastAsia="ko-KR"/>
        </w:rPr>
        <w:tab/>
        <w:t>"0"</w:t>
      </w:r>
    </w:p>
    <w:p w14:paraId="20D5D4A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464AE3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1F55D4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7D07B09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2B0FC9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17AF82F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433FF6D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07ECE63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2649164A"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11 796 480, inclusive</w:t>
      </w:r>
    </w:p>
    <w:p w14:paraId="5CE8D8D7" w14:textId="77777777" w:rsidR="00246E3A" w:rsidRPr="005C0FC0" w:rsidRDefault="00246E3A" w:rsidP="00246E3A">
      <w:pPr>
        <w:pStyle w:val="PL"/>
        <w:rPr>
          <w:rFonts w:eastAsia="Batang"/>
          <w:lang w:eastAsia="ko-KR"/>
        </w:rPr>
      </w:pPr>
      <w:r w:rsidRPr="005C0FC0">
        <w:rPr>
          <w:rFonts w:eastAsia="Batang"/>
          <w:lang w:eastAsia="ko-KR"/>
        </w:rPr>
        <w:t>degminus180to180 =</w:t>
      </w:r>
      <w:r w:rsidRPr="005C0FC0">
        <w:rPr>
          <w:rFonts w:eastAsia="Batang"/>
          <w:lang w:eastAsia="ko-KR"/>
        </w:rPr>
        <w:tab/>
        <w:t>"0"</w:t>
      </w:r>
    </w:p>
    <w:p w14:paraId="6BD3A6A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*6DIGIT</w:t>
      </w:r>
    </w:p>
    <w:p w14:paraId="31ACC9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"10" 6DIGIT</w:t>
      </w:r>
    </w:p>
    <w:p w14:paraId="4CA9F215"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 ("0"/"1"/"2"/"3"/"4"/"5"/"6") 5DIGIT</w:t>
      </w:r>
    </w:p>
    <w:p w14:paraId="2EB8DAD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 ("0"/"1"/"2"/"3"/"4"/"5"/"6"/"7"/"8") 4DIGIT</w:t>
      </w:r>
    </w:p>
    <w:p w14:paraId="04B0EB7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 ("0"/"1"/"2"/"3"/"4"/"5") 3DIGIT</w:t>
      </w:r>
    </w:p>
    <w:p w14:paraId="1246CB6B"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 ("0"/"1"/"2"/"3") 2DIGIT</w:t>
      </w:r>
    </w:p>
    <w:p w14:paraId="40F67368"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"117964" ("0"/"1"/"2"/"3"/"4"/"5"/"6"/"7") 1DIGIT</w:t>
      </w:r>
    </w:p>
    <w:p w14:paraId="49B624B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"-11796480"</w:t>
      </w:r>
    </w:p>
    <w:p w14:paraId="6BAB42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-11 796 480 to 11 796 479, inclusive</w:t>
      </w:r>
    </w:p>
    <w:p w14:paraId="241CF6D9" w14:textId="77777777" w:rsidR="00246E3A" w:rsidRPr="005C0FC0" w:rsidRDefault="00246E3A" w:rsidP="00246E3A">
      <w:pPr>
        <w:pStyle w:val="PL"/>
        <w:rPr>
          <w:rFonts w:eastAsia="Batang"/>
          <w:lang w:eastAsia="ko-KR"/>
        </w:rPr>
      </w:pPr>
      <w:r w:rsidRPr="005C0FC0">
        <w:rPr>
          <w:rFonts w:eastAsia="Batang"/>
          <w:lang w:eastAsia="ko-KR"/>
        </w:rPr>
        <w:t>degminus90to90 =</w:t>
      </w:r>
      <w:r w:rsidRPr="005C0FC0">
        <w:rPr>
          <w:rFonts w:eastAsia="Batang"/>
          <w:lang w:eastAsia="ko-KR"/>
        </w:rPr>
        <w:tab/>
        <w:t>"0"</w:t>
      </w:r>
    </w:p>
    <w:p w14:paraId="0636A46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POS-DIGIT *5DIGIT</w:t>
      </w:r>
    </w:p>
    <w:p w14:paraId="794D8E0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("1"/"2"/"3"/"4") 6DIGIT</w:t>
      </w:r>
    </w:p>
    <w:p w14:paraId="2F4FA759"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 ("0"/"1"/"2"/"3"/"4"/"5"/"6"/"7") 5DIGIT</w:t>
      </w:r>
    </w:p>
    <w:p w14:paraId="1DD3C957"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 ("0"/"1"/"2"/"3"/"4"/"5"/"6"/"7"/"8") 4DIGIT</w:t>
      </w:r>
    </w:p>
    <w:p w14:paraId="60DFD76F"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 ("0"/"1"/"2"/"3"/"4"/"5"/"6"/"7") 3DIGIT</w:t>
      </w:r>
    </w:p>
    <w:p w14:paraId="0658AC7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 ("0"/"1") 2DIGIT</w:t>
      </w:r>
    </w:p>
    <w:p w14:paraId="12DC5334"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 ("0"/"1"/"2"/"3") DIGIT</w:t>
      </w:r>
    </w:p>
    <w:p w14:paraId="2970B7CD"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 "5898240"</w:t>
      </w:r>
    </w:p>
    <w:p w14:paraId="6447F901"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-5 898 240 to 5 898 240, inclusive</w:t>
      </w:r>
    </w:p>
    <w:p w14:paraId="38288AC8" w14:textId="77777777" w:rsidR="00246E3A" w:rsidRPr="005C0FC0" w:rsidRDefault="00246E3A" w:rsidP="00246E3A">
      <w:pPr>
        <w:pStyle w:val="PL"/>
        <w:rPr>
          <w:rFonts w:eastAsia="Batang"/>
          <w:lang w:eastAsia="ko-KR"/>
        </w:rPr>
      </w:pPr>
      <w:r w:rsidRPr="005C0FC0">
        <w:rPr>
          <w:rFonts w:eastAsia="Batang"/>
          <w:lang w:eastAsia="ko-KR"/>
        </w:rPr>
        <w:t>deg0to180minus1 =</w:t>
      </w:r>
      <w:r w:rsidRPr="005C0FC0">
        <w:rPr>
          <w:rFonts w:eastAsia="Batang"/>
          <w:lang w:eastAsia="ko-KR"/>
        </w:rPr>
        <w:tab/>
        <w:t>"0"</w:t>
      </w:r>
    </w:p>
    <w:p w14:paraId="0660F852"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POS-DIGIT *6DIGIT</w:t>
      </w:r>
    </w:p>
    <w:p w14:paraId="5123173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"10" 6DIGIT</w:t>
      </w:r>
    </w:p>
    <w:p w14:paraId="4A3E600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 ("0"/"1"/"2"/"3"/"4"/"5"/"6") 5DIGIT</w:t>
      </w:r>
    </w:p>
    <w:p w14:paraId="55F6346C"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 ("0"/"1"/"2"/"3"/"4"/"5"/"6"/"7"/"8") 4DIGIT</w:t>
      </w:r>
    </w:p>
    <w:p w14:paraId="6145EB33"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 ("0"/"1"/"2"/"3"/"4"/"5") 3DIGIT</w:t>
      </w:r>
    </w:p>
    <w:p w14:paraId="525CE6CE"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 ("0"/"1"/"2"/"3") 2DIGIT</w:t>
      </w:r>
    </w:p>
    <w:p w14:paraId="510F6086" w14:textId="77777777" w:rsidR="00246E3A" w:rsidRPr="005C0FC0"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"117964" ("0"/"1"/"2"/"3"/"4"/"5"/"6"/"7") 1DIGIT</w:t>
      </w:r>
    </w:p>
    <w:p w14:paraId="55F6DFE7" w14:textId="77777777" w:rsidR="00246E3A" w:rsidRDefault="00246E3A" w:rsidP="00246E3A">
      <w:pPr>
        <w:pStyle w:val="PL"/>
        <w:rPr>
          <w:rFonts w:eastAsia="Batang"/>
          <w:lang w:eastAsia="ko-KR"/>
        </w:rPr>
      </w:pP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r>
      <w:r w:rsidRPr="005C0FC0">
        <w:rPr>
          <w:rFonts w:eastAsia="Batang"/>
          <w:lang w:eastAsia="ko-KR"/>
        </w:rPr>
        <w:tab/>
        <w:t>; 0 to 11 796 479, inclusive</w:t>
      </w:r>
    </w:p>
    <w:p w14:paraId="7AF877FB" w14:textId="77777777" w:rsidR="00246E3A" w:rsidRDefault="00246E3A" w:rsidP="00246E3A">
      <w:pPr>
        <w:pStyle w:val="PL"/>
        <w:rPr>
          <w:rFonts w:eastAsia="Batang"/>
          <w:lang w:eastAsia="ko-KR"/>
        </w:rPr>
      </w:pPr>
      <w:r>
        <w:rPr>
          <w:rFonts w:eastAsia="Batang"/>
          <w:lang w:eastAsia="ko-KR"/>
        </w:rPr>
        <w:t>pos-integer =</w:t>
      </w:r>
      <w:r>
        <w:rPr>
          <w:rFonts w:eastAsia="Batang"/>
          <w:lang w:eastAsia="ko-KR"/>
        </w:rPr>
        <w:tab/>
      </w:r>
      <w:r>
        <w:rPr>
          <w:rFonts w:eastAsia="Batang"/>
          <w:lang w:eastAsia="ko-KR"/>
        </w:rPr>
        <w:tab/>
        <w:t>POS-DIGIT * DIGIT</w:t>
      </w:r>
    </w:p>
    <w:p w14:paraId="291FDAEF" w14:textId="77777777" w:rsidR="00246E3A" w:rsidRDefault="00246E3A" w:rsidP="00246E3A">
      <w:pPr>
        <w:pStyle w:val="PL"/>
        <w:rPr>
          <w:rFonts w:eastAsia="Batang"/>
          <w:lang w:eastAsia="ko-KR"/>
        </w:rPr>
      </w:pPr>
      <w:r>
        <w:rPr>
          <w:rFonts w:eastAsia="Batang"/>
          <w:lang w:eastAsia="ko-KR"/>
        </w:rPr>
        <w:t>POS-DIGIT =</w:t>
      </w:r>
      <w:r>
        <w:rPr>
          <w:rFonts w:eastAsia="Batang"/>
          <w:lang w:eastAsia="ko-KR"/>
        </w:rPr>
        <w:tab/>
      </w:r>
      <w:r>
        <w:rPr>
          <w:rFonts w:eastAsia="Batang"/>
          <w:lang w:eastAsia="ko-KR"/>
        </w:rPr>
        <w:tab/>
      </w:r>
      <w:r>
        <w:rPr>
          <w:rFonts w:eastAsia="Batang"/>
          <w:lang w:eastAsia="ko-KR"/>
        </w:rPr>
        <w:tab/>
        <w:t>%x31-39</w:t>
      </w:r>
      <w:r>
        <w:rPr>
          <w:rFonts w:eastAsia="Batang"/>
          <w:lang w:eastAsia="ko-KR"/>
        </w:rPr>
        <w:tab/>
      </w:r>
      <w:r>
        <w:rPr>
          <w:rFonts w:eastAsia="Batang"/>
          <w:lang w:eastAsia="ko-KR"/>
        </w:rPr>
        <w:tab/>
      </w:r>
      <w:r>
        <w:rPr>
          <w:rFonts w:eastAsia="Batang"/>
          <w:lang w:eastAsia="ko-KR"/>
        </w:rPr>
        <w:tab/>
        <w:t>; 1-9</w:t>
      </w:r>
    </w:p>
    <w:p w14:paraId="6BCB3726" w14:textId="77777777" w:rsidR="00FC7E52" w:rsidRPr="00567618" w:rsidRDefault="00FC7E52" w:rsidP="00246E3A">
      <w:pPr>
        <w:pStyle w:val="PL"/>
      </w:pPr>
    </w:p>
    <w:p w14:paraId="6E0FAD74" w14:textId="77777777" w:rsidR="00FC7E52" w:rsidRPr="00567618" w:rsidRDefault="00FC7E52" w:rsidP="00FC7E52">
      <w:pPr>
        <w:pStyle w:val="NO"/>
      </w:pPr>
      <w:bookmarkStart w:id="9515" w:name="_MCCTEMPBM_CRPT86941961___2"/>
      <w:bookmarkEnd w:id="9514"/>
      <w:r w:rsidRPr="00567618">
        <w:t>NOTE:</w:t>
      </w:r>
      <w:r>
        <w:tab/>
      </w:r>
      <w:r w:rsidRPr="00567618">
        <w:t xml:space="preserve">If the SDP negotiations become too complex, defining profiles can be considered. </w:t>
      </w:r>
    </w:p>
    <w:p w14:paraId="6A7E36B2" w14:textId="36317C9E" w:rsidR="00FC7E52" w:rsidRPr="00567618" w:rsidRDefault="00FC7E52" w:rsidP="00FC7E52">
      <w:pPr>
        <w:rPr>
          <w:rFonts w:eastAsia="Batang"/>
        </w:rPr>
      </w:pPr>
      <w:bookmarkStart w:id="9516" w:name="_MCCTEMPBM_CRPT86941962___7"/>
      <w:bookmarkEnd w:id="9515"/>
      <w:r w:rsidRPr="00567618">
        <w:t xml:space="preserve">The semantics of the above attribute and parameters is provided below. Unsupported parameters of the </w:t>
      </w:r>
      <w:r w:rsidRPr="00567618">
        <w:rPr>
          <w:rFonts w:ascii="Courier New" w:hAnsi="Courier New"/>
          <w:szCs w:val="22"/>
        </w:rPr>
        <w:t>3gpp_360video</w:t>
      </w:r>
      <w:r w:rsidRPr="00567618">
        <w:t xml:space="preserve"> attribute may be ignored. </w:t>
      </w:r>
      <w:r w:rsidRPr="00567618">
        <w:rPr>
          <w:rFonts w:eastAsia="Batang"/>
        </w:rPr>
        <w:t>The payload type is the RTP payload type number of the media stream associated with the 3gpp_360video attribute.</w:t>
      </w:r>
    </w:p>
    <w:bookmarkEnd w:id="9516"/>
    <w:p w14:paraId="070538BD" w14:textId="77777777" w:rsidR="00FC7E52" w:rsidRPr="00567618" w:rsidRDefault="00FC7E52" w:rsidP="00FC7E52">
      <w:pPr>
        <w:rPr>
          <w:rFonts w:cs="Arial"/>
        </w:rPr>
      </w:pPr>
      <w:r w:rsidRPr="00567618">
        <w:t xml:space="preserve">An ITT4RT client supporting the 3gpp_360video attribute </w:t>
      </w:r>
      <w:r w:rsidRPr="00567618">
        <w:rPr>
          <w:rFonts w:cs="Arial"/>
        </w:rPr>
        <w:t>shall support the following procedures:</w:t>
      </w:r>
    </w:p>
    <w:p w14:paraId="6E5E579D" w14:textId="77777777" w:rsidR="00FC7E52" w:rsidRDefault="00FC7E52" w:rsidP="00FC7E52">
      <w:pPr>
        <w:pStyle w:val="B1"/>
      </w:pPr>
      <w:bookmarkStart w:id="9517" w:name="_MCCTEMPBM_CRPT86941964___7"/>
      <w:r>
        <w:t>-</w:t>
      </w:r>
      <w:r>
        <w:tab/>
        <w:t>when sending an SDP offer, the ITT4RT client includes the 3gpp_360video attribute in the media description for video in the SDP offer,</w:t>
      </w:r>
    </w:p>
    <w:p w14:paraId="345421A4" w14:textId="77777777" w:rsidR="00FC7E52" w:rsidRDefault="00FC7E52" w:rsidP="00FC7E52">
      <w:pPr>
        <w:pStyle w:val="B1"/>
      </w:pPr>
      <w:r>
        <w:t>-</w:t>
      </w:r>
      <w:r>
        <w:tab/>
        <w:t>when sending an SDP answer, the ITT4RT client includes the 3gpp_360video attribute in the media description for video in the SDP answer if the 3gpp_360video attribute was received in an SDP offer,</w:t>
      </w:r>
    </w:p>
    <w:p w14:paraId="1A9B50F2" w14:textId="239D2B0C" w:rsidR="00FC7E52" w:rsidRDefault="00FC7E52" w:rsidP="00FC7E52">
      <w:pPr>
        <w:pStyle w:val="B1"/>
      </w:pPr>
      <w:r>
        <w:t>-</w:t>
      </w:r>
      <w:r>
        <w:tab/>
        <w:t xml:space="preserve">after successful negotiation of the 3gpp_360video attribute in the SDP, for the video streams based on the HEVC or AVC codec, the ITT4RT clients exchange an RTP-based video stream containing an HEVC or AVC bitstream with omnidirectional video specific SEI messages as defined in </w:t>
      </w:r>
      <w:r w:rsidR="00246E3A">
        <w:t>Annex</w:t>
      </w:r>
      <w:r>
        <w:t> Y.3.</w:t>
      </w:r>
    </w:p>
    <w:p w14:paraId="537D0883" w14:textId="5F8922CE" w:rsidR="00FC7E52" w:rsidRPr="00567618" w:rsidRDefault="00FC7E52" w:rsidP="00FC7E52">
      <w:r w:rsidRPr="00567618">
        <w:lastRenderedPageBreak/>
        <w:t>An ITT4RT client supporting the 3gpp_360video attribute supporting use of viewport-dependent processing (VDP) shall include the</w:t>
      </w:r>
      <w:bookmarkStart w:id="9518" w:name="MCCQCTEMPBM_00000272"/>
      <w:r w:rsidRPr="00567618">
        <w:rPr>
          <w:rFonts w:ascii="Courier New" w:hAnsi="Courier New" w:cs="Courier New"/>
          <w:szCs w:val="22"/>
        </w:rPr>
        <w:t xml:space="preserve"> VDP</w:t>
      </w:r>
      <w:bookmarkEnd w:id="9518"/>
      <w:r w:rsidRPr="00567618">
        <w:t xml:space="preserve"> </w:t>
      </w:r>
      <w:r w:rsidRPr="00567618">
        <w:rPr>
          <w:rFonts w:cs="Arial"/>
          <w:szCs w:val="22"/>
        </w:rPr>
        <w:t xml:space="preserve">parameter in the SDP offer and answer. Depending on the value indicated by </w:t>
      </w:r>
      <w:r w:rsidRPr="00567618">
        <w:t>the</w:t>
      </w:r>
      <w:bookmarkStart w:id="9519" w:name="MCCQCTEMPBM_00000273"/>
      <w:r w:rsidRPr="00567618">
        <w:rPr>
          <w:rFonts w:ascii="Courier New" w:hAnsi="Courier New" w:cs="Courier New"/>
          <w:szCs w:val="22"/>
        </w:rPr>
        <w:t xml:space="preserve"> VDP</w:t>
      </w:r>
      <w:bookmarkEnd w:id="9519"/>
      <w:r w:rsidRPr="00567618">
        <w:t xml:space="preserve"> </w:t>
      </w:r>
      <w:r w:rsidRPr="00567618">
        <w:rPr>
          <w:rFonts w:cs="Arial"/>
          <w:szCs w:val="22"/>
        </w:rPr>
        <w:t>parameter, the ITT4RT client shall</w:t>
      </w:r>
      <w:r w:rsidRPr="00567618">
        <w:t xml:space="preserve"> further support the following procedures:</w:t>
      </w:r>
    </w:p>
    <w:p w14:paraId="7EBC770E" w14:textId="2B092290" w:rsidR="00FC7E52" w:rsidRDefault="00FC7E52" w:rsidP="00FC7E52">
      <w:pPr>
        <w:pStyle w:val="B1"/>
        <w:rPr>
          <w:rFonts w:eastAsia="Calibri"/>
        </w:rPr>
      </w:pPr>
      <w:bookmarkStart w:id="9520" w:name="_MCCTEMPBM_CRPT86941966___7"/>
      <w:bookmarkEnd w:id="9517"/>
      <w:r>
        <w:rPr>
          <w:rFonts w:eastAsia="Calibri"/>
        </w:rPr>
        <w:t>-</w:t>
      </w:r>
      <w:r>
        <w:rPr>
          <w:rFonts w:eastAsia="Calibri"/>
        </w:rPr>
        <w:tab/>
        <w:t xml:space="preserve">the RTCP feedback (FB) message described in </w:t>
      </w:r>
      <w:r w:rsidR="00246E3A">
        <w:rPr>
          <w:rFonts w:eastAsia="Calibri"/>
        </w:rPr>
        <w:t>Annex</w:t>
      </w:r>
      <w:r>
        <w:rPr>
          <w:rFonts w:eastAsia="Calibri"/>
        </w:rPr>
        <w:t> Y.7.2 of type 'Viewport' to carry requested viewport information during the RTP streaming of media (signalled from the ITT4RT-Rx client to the ITT4RT-Tx client).</w:t>
      </w:r>
    </w:p>
    <w:p w14:paraId="1F3062C0" w14:textId="77777777" w:rsidR="00FC7E52" w:rsidRPr="00567618" w:rsidRDefault="00FC7E52" w:rsidP="00FC7E52">
      <w:pPr>
        <w:rPr>
          <w:rFonts w:eastAsia="Calibri"/>
        </w:rPr>
      </w:pPr>
      <w:r w:rsidRPr="00567618">
        <w:rPr>
          <w:rFonts w:eastAsia="Calibri"/>
        </w:rPr>
        <w:t>An ITT4RT client shall not include</w:t>
      </w:r>
      <w:bookmarkStart w:id="9521" w:name="MCCQCTEMPBM_00000274"/>
      <w:r w:rsidRPr="00567618">
        <w:rPr>
          <w:rFonts w:ascii="Courier New" w:eastAsia="Calibri" w:hAnsi="Courier New" w:cs="Courier New"/>
        </w:rPr>
        <w:t xml:space="preserve"> VDP</w:t>
      </w:r>
      <w:bookmarkEnd w:id="9521"/>
      <w:r w:rsidRPr="00567618">
        <w:rPr>
          <w:rFonts w:eastAsia="Calibri"/>
        </w:rPr>
        <w:t xml:space="preserve"> parameter in the SDP answer if the SDP offer contains the 3gpp_360video attribute without the </w:t>
      </w:r>
      <w:bookmarkStart w:id="9522" w:name="MCCQCTEMPBM_00000275"/>
      <w:r w:rsidRPr="00567618">
        <w:rPr>
          <w:rFonts w:ascii="Courier New" w:eastAsia="Calibri" w:hAnsi="Courier New" w:cs="Courier New"/>
        </w:rPr>
        <w:t>VDP</w:t>
      </w:r>
      <w:bookmarkEnd w:id="9522"/>
      <w:r w:rsidRPr="00567618">
        <w:rPr>
          <w:rFonts w:eastAsia="Calibri"/>
        </w:rPr>
        <w:t xml:space="preserve"> parameter.</w:t>
      </w:r>
    </w:p>
    <w:bookmarkEnd w:id="9520"/>
    <w:p w14:paraId="1E493399" w14:textId="77777777" w:rsidR="00FC7E52" w:rsidRPr="00567618" w:rsidRDefault="00FC7E52" w:rsidP="00FC7E52">
      <w:pPr>
        <w:rPr>
          <w:rFonts w:eastAsia="Calibri"/>
        </w:rPr>
      </w:pPr>
      <w:r w:rsidRPr="00567618">
        <w:rPr>
          <w:rFonts w:eastAsia="Calibri"/>
        </w:rPr>
        <w:t>An ITT4RT-Tx client that supports VDP may use viewport margins to maintain consistent quality during small head motion and also to reduce the need for frequent viewport updates. Viewport margins can be extended on all or some sides of the viewport and may be at the same quality (or resolution) as the viewport or at a quality (or resolution) lower than the viewport but higher than the background. Viewport margins may be extended around the viewport evenly or unevenly depending on head motion or network quality.</w:t>
      </w:r>
    </w:p>
    <w:p w14:paraId="794D31DF" w14:textId="77777777" w:rsidR="00FC7E52" w:rsidRPr="00567618" w:rsidRDefault="00FC7E52" w:rsidP="00FC7E52">
      <w:pPr>
        <w:pStyle w:val="Heading3"/>
      </w:pPr>
      <w:bookmarkStart w:id="9523" w:name="_CRY_6_2_2"/>
      <w:bookmarkStart w:id="9524" w:name="_MCCTEMPBM_CRPT86941967___7"/>
      <w:bookmarkStart w:id="9525" w:name="_Toc216799922"/>
      <w:bookmarkEnd w:id="9523"/>
      <w:r w:rsidRPr="00567618">
        <w:t>Y.6.2.2</w:t>
      </w:r>
      <w:r>
        <w:tab/>
      </w:r>
      <w:r w:rsidRPr="00567618">
        <w:t>Projection</w:t>
      </w:r>
      <w:bookmarkEnd w:id="9525"/>
    </w:p>
    <w:p w14:paraId="217F282E" w14:textId="694E86A5" w:rsidR="00FC7E52" w:rsidRPr="00567618" w:rsidRDefault="00FC7E52" w:rsidP="00FC7E52">
      <w:bookmarkStart w:id="9526" w:name="_MCCTEMPBM_CRPT86941968___7"/>
      <w:bookmarkEnd w:id="9524"/>
      <w:r w:rsidRPr="00567618">
        <w:t xml:space="preserve">An ITT4RT- client supporting the 3gpp_360video attribute with </w:t>
      </w:r>
      <w:r w:rsidRPr="00567618">
        <w:rPr>
          <w:rFonts w:ascii="Courier New" w:hAnsi="Courier New"/>
        </w:rPr>
        <w:t>VDP</w:t>
      </w:r>
      <w:r w:rsidRPr="00567618">
        <w:t xml:space="preserve"> supporting projection may include the </w:t>
      </w:r>
      <w:bookmarkStart w:id="9527" w:name="MCCQCTEMPBM_00000276"/>
      <w:r w:rsidRPr="00567618">
        <w:rPr>
          <w:rFonts w:ascii="Courier New" w:hAnsi="Courier New" w:cs="Courier New"/>
          <w:szCs w:val="22"/>
        </w:rPr>
        <w:t>Projection</w:t>
      </w:r>
      <w:bookmarkEnd w:id="9527"/>
      <w:r w:rsidRPr="00567618">
        <w:t xml:space="preserve"> parameter indicating the types of projection (e.g. ERP, CMP) it prefers (in the order of preference) in the SDP. An ITT4RT client may respond to an SDP offer with multiple options indicated in the </w:t>
      </w:r>
      <w:bookmarkStart w:id="9528" w:name="MCCQCTEMPBM_00000277"/>
      <w:r w:rsidRPr="00567618">
        <w:rPr>
          <w:rFonts w:ascii="Courier New" w:hAnsi="Courier New" w:cs="Courier New"/>
          <w:szCs w:val="22"/>
        </w:rPr>
        <w:t>Projection</w:t>
      </w:r>
      <w:bookmarkEnd w:id="9528"/>
      <w:r w:rsidRPr="00567618">
        <w:t xml:space="preserve"> parameter with the agreed option. An ITT4RT-Tx client is not required to provide the preferred form of projection indicated by an ITT4RT-Rx client but may do so when possible.</w:t>
      </w:r>
    </w:p>
    <w:p w14:paraId="3C929749" w14:textId="77777777" w:rsidR="00FC7E52" w:rsidRPr="00567618" w:rsidRDefault="00FC7E52" w:rsidP="00FC7E52">
      <w:pPr>
        <w:pStyle w:val="Heading3"/>
      </w:pPr>
      <w:bookmarkStart w:id="9529" w:name="_CRY_6_2_3"/>
      <w:bookmarkStart w:id="9530" w:name="_MCCTEMPBM_CRPT86941971___7"/>
      <w:bookmarkStart w:id="9531" w:name="_Toc216799923"/>
      <w:bookmarkEnd w:id="9526"/>
      <w:bookmarkEnd w:id="9529"/>
      <w:r w:rsidRPr="00567618">
        <w:t>Y.6.2.3</w:t>
      </w:r>
      <w:r>
        <w:tab/>
      </w:r>
      <w:r w:rsidRPr="00567618">
        <w:t>Field Of View (FOV)</w:t>
      </w:r>
      <w:bookmarkEnd w:id="9531"/>
    </w:p>
    <w:bookmarkEnd w:id="9530"/>
    <w:p w14:paraId="5EC2A941" w14:textId="77777777" w:rsidR="00FC7E52" w:rsidRPr="00567618" w:rsidRDefault="00FC7E52" w:rsidP="00FC7E52">
      <w:pPr>
        <w:rPr>
          <w:szCs w:val="24"/>
        </w:rPr>
      </w:pPr>
      <w:r w:rsidRPr="00567618">
        <w:t xml:space="preserve">An ITT4RT-Tx client may support sending a limited 360-degree video. </w:t>
      </w:r>
    </w:p>
    <w:p w14:paraId="6CE4055E" w14:textId="77777777" w:rsidR="00FC7E52" w:rsidRPr="00567618" w:rsidRDefault="00FC7E52" w:rsidP="00FC7E52">
      <w:pPr>
        <w:pStyle w:val="B1"/>
      </w:pPr>
      <w:bookmarkStart w:id="9532" w:name="_MCCTEMPBM_CRPT86941972___2"/>
      <w:r w:rsidRPr="00567618">
        <w:t>i.</w:t>
      </w:r>
      <w:r w:rsidRPr="00567618">
        <w:tab/>
        <w:t xml:space="preserve">An ITT4RT-Tx client supporting the 3gpp_360video attribute capable of sending a limited 360-degree video shall include the parameter </w:t>
      </w:r>
      <w:r w:rsidRPr="00567618">
        <w:rPr>
          <w:rFonts w:ascii="Courier New" w:hAnsi="Courier New"/>
        </w:rPr>
        <w:t>FOV</w:t>
      </w:r>
      <w:r w:rsidRPr="00567618">
        <w:t xml:space="preserve"> in its SDP offer to indicate the </w:t>
      </w:r>
      <w:r w:rsidRPr="00567618">
        <w:rPr>
          <w:i/>
          <w:iCs/>
        </w:rPr>
        <w:t>cfov</w:t>
      </w:r>
      <w:r w:rsidRPr="00567618">
        <w:t xml:space="preserve"> (</w:t>
      </w:r>
      <w:r w:rsidRPr="00567618">
        <w:rPr>
          <w:i/>
          <w:iCs/>
        </w:rPr>
        <w:t>Capture FoV</w:t>
      </w:r>
      <w:r w:rsidRPr="00567618">
        <w:t>) as the extent (range) of the 360-degree video with respect to the unit sphere. The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cfov, the default value of x and y are 360 and 180 degrees, respectively. </w:t>
      </w:r>
    </w:p>
    <w:p w14:paraId="02AED06D" w14:textId="77777777" w:rsidR="00FC7E52" w:rsidRPr="00567618" w:rsidRDefault="00FC7E52" w:rsidP="00FC7E52">
      <w:pPr>
        <w:pStyle w:val="B1"/>
      </w:pPr>
      <w:r w:rsidRPr="00567618">
        <w:t>ii.</w:t>
      </w:r>
      <w:r w:rsidRPr="00567618">
        <w:tab/>
        <w:t xml:space="preserve">An ITT4RT-Rx client supporting the 3gpp_360video attribute capable that wants to receive a limited 360-degree video shall include the parameter </w:t>
      </w:r>
      <w:r w:rsidRPr="00567618">
        <w:rPr>
          <w:rFonts w:ascii="Courier New" w:hAnsi="Courier New"/>
        </w:rPr>
        <w:t>FOV</w:t>
      </w:r>
      <w:r w:rsidRPr="00567618">
        <w:t xml:space="preserve"> in its SDP offer/answer to indicate the </w:t>
      </w:r>
      <w:r w:rsidRPr="00567618">
        <w:rPr>
          <w:i/>
          <w:iCs/>
        </w:rPr>
        <w:t>pfov</w:t>
      </w:r>
      <w:r w:rsidRPr="00567618">
        <w:t xml:space="preserve"> (</w:t>
      </w:r>
      <w:r w:rsidRPr="00567618">
        <w:rPr>
          <w:i/>
          <w:iCs/>
        </w:rPr>
        <w:t>Preferred FoV)</w:t>
      </w:r>
      <w:r w:rsidRPr="00567618">
        <w:t xml:space="preserve">, where </w:t>
      </w:r>
      <w:r w:rsidRPr="00567618">
        <w:rPr>
          <w:i/>
          <w:iCs/>
        </w:rPr>
        <w:t>pfov</w:t>
      </w:r>
      <w:r w:rsidRPr="00567618">
        <w:t xml:space="preserve"> &lt;= </w:t>
      </w:r>
      <w:r w:rsidRPr="00567618">
        <w:rPr>
          <w:i/>
          <w:iCs/>
        </w:rPr>
        <w:t>cfov</w:t>
      </w:r>
      <w:r w:rsidRPr="00567618">
        <w:t xml:space="preserve"> in one or both the </w:t>
      </w:r>
      <w:r w:rsidRPr="00567618">
        <w:rPr>
          <w:i/>
          <w:iCs/>
        </w:rPr>
        <w:t>x</w:t>
      </w:r>
      <w:r w:rsidRPr="00567618">
        <w:t xml:space="preserve"> and </w:t>
      </w:r>
      <w:r w:rsidRPr="00567618">
        <w:rPr>
          <w:i/>
          <w:iCs/>
        </w:rPr>
        <w:t>y</w:t>
      </w:r>
      <w:r w:rsidRPr="00567618">
        <w:t xml:space="preserve"> dimensions when </w:t>
      </w:r>
      <w:r w:rsidRPr="00567618">
        <w:rPr>
          <w:i/>
          <w:iCs/>
        </w:rPr>
        <w:t>cfov</w:t>
      </w:r>
      <w:r w:rsidRPr="00567618">
        <w:t xml:space="preserve"> is known. The </w:t>
      </w:r>
      <w:r w:rsidRPr="00567618">
        <w:rPr>
          <w:i/>
          <w:iCs/>
        </w:rPr>
        <w:t>pfov</w:t>
      </w:r>
      <w:r w:rsidRPr="00567618">
        <w:t xml:space="preserve"> range is expressed in units of 2</w:t>
      </w:r>
      <w:r w:rsidRPr="00567618">
        <w:rPr>
          <w:vertAlign w:val="superscript"/>
        </w:rPr>
        <w:t>–16</w:t>
      </w:r>
      <w:r w:rsidRPr="00567618">
        <w:t xml:space="preserve"> degrees with an </w:t>
      </w:r>
      <w:r w:rsidRPr="00567618">
        <w:rPr>
          <w:i/>
          <w:iCs/>
        </w:rPr>
        <w:t xml:space="preserve">x </w:t>
      </w:r>
      <w:r w:rsidRPr="00567618">
        <w:t xml:space="preserve">parameter for azimuth range and a </w:t>
      </w:r>
      <w:r w:rsidRPr="00567618">
        <w:rPr>
          <w:i/>
          <w:iCs/>
        </w:rPr>
        <w:t>y</w:t>
      </w:r>
      <w:r w:rsidRPr="00567618">
        <w:t xml:space="preserve"> parameter for elevation range, sent as a comma-seperated tuple. The values for azimuth range shall be in the range of 0 to 360 * 2</w:t>
      </w:r>
      <w:r w:rsidRPr="00567618">
        <w:rPr>
          <w:vertAlign w:val="superscript"/>
        </w:rPr>
        <w:t>16</w:t>
      </w:r>
      <w:r w:rsidRPr="00567618">
        <w:t xml:space="preserve"> (i.e., 23 592 960), inclusive, and the values for elevation range shall be in the range of 0 to 180 * 2</w:t>
      </w:r>
      <w:r w:rsidRPr="00567618">
        <w:rPr>
          <w:vertAlign w:val="superscript"/>
        </w:rPr>
        <w:t>16</w:t>
      </w:r>
      <w:r w:rsidRPr="00567618">
        <w:t xml:space="preserve"> (i.e., 11 796 480), inclusive. In the absence of </w:t>
      </w:r>
      <w:r w:rsidRPr="00567618">
        <w:rPr>
          <w:i/>
          <w:iCs/>
        </w:rPr>
        <w:t>pfov</w:t>
      </w:r>
      <w:r w:rsidRPr="00567618">
        <w:t xml:space="preserve">, the default value of </w:t>
      </w:r>
      <w:r w:rsidRPr="00567618">
        <w:rPr>
          <w:i/>
        </w:rPr>
        <w:t>x</w:t>
      </w:r>
      <w:r w:rsidRPr="00567618">
        <w:t xml:space="preserve"> and </w:t>
      </w:r>
      <w:r w:rsidRPr="00567618">
        <w:rPr>
          <w:i/>
        </w:rPr>
        <w:t>y</w:t>
      </w:r>
      <w:r w:rsidRPr="00567618">
        <w:t xml:space="preserve"> are 360 and 180 degrees, respectively.</w:t>
      </w:r>
    </w:p>
    <w:p w14:paraId="077EA105" w14:textId="77777777" w:rsidR="00FC7E52" w:rsidRPr="00567618" w:rsidRDefault="00FC7E52" w:rsidP="00FC7E52">
      <w:pPr>
        <w:pStyle w:val="B1"/>
      </w:pPr>
      <w:r w:rsidRPr="00567618">
        <w:t>iii.</w:t>
      </w:r>
      <w:r w:rsidRPr="00567618">
        <w:tab/>
        <w:t xml:space="preserve">An ITT4RT-Tx client that has received an SDP offer from an ITT4RT-Rx client with the parameter FOV shall include in its SDP answer the parameter </w:t>
      </w:r>
      <w:r w:rsidRPr="00567618">
        <w:rPr>
          <w:rFonts w:ascii="Courier New" w:hAnsi="Courier New"/>
        </w:rPr>
        <w:t>FOV</w:t>
      </w:r>
      <w:r w:rsidRPr="00567618">
        <w:t xml:space="preserve"> to indicate the range of the 360-degree video it will provide. The value is the same as the FOV in the SDP offer or different based on the ITT4RT-Tx client capabilities. </w:t>
      </w:r>
    </w:p>
    <w:p w14:paraId="1FF3F1DF" w14:textId="1E457A5C" w:rsidR="00FC7E52" w:rsidRPr="00567618" w:rsidRDefault="00FC7E52" w:rsidP="00FC7E52">
      <w:bookmarkStart w:id="9533" w:name="_MCCTEMPBM_CRPT86941973___4"/>
      <w:bookmarkEnd w:id="9532"/>
      <w:r w:rsidRPr="00567618">
        <w:t xml:space="preserve">An ITT4RT client supporting the 3gpp_360video attribute with the </w:t>
      </w:r>
      <w:r w:rsidRPr="00567618">
        <w:rPr>
          <w:rFonts w:ascii="Courier New" w:hAnsi="Courier New"/>
        </w:rPr>
        <w:t>FOV</w:t>
      </w:r>
      <w:r w:rsidRPr="00567618">
        <w:t xml:space="preserve"> parameter may include the paramater </w:t>
      </w:r>
      <w:r w:rsidRPr="00567618">
        <w:rPr>
          <w:rFonts w:ascii="Courier New" w:hAnsi="Courier New"/>
        </w:rPr>
        <w:t>FOV_CENTER</w:t>
      </w:r>
      <w:r w:rsidRPr="00567618">
        <w:t xml:space="preserve"> in the SDP. </w:t>
      </w:r>
      <w:r w:rsidRPr="00567618">
        <w:rPr>
          <w:rFonts w:ascii="Courier New" w:hAnsi="Courier New"/>
        </w:rPr>
        <w:t>FOV_CENTER</w:t>
      </w:r>
      <w:r w:rsidRPr="00567618">
        <w:t xml:space="preserve"> is expressed as a comma-separated tuple (</w:t>
      </w:r>
      <w:r w:rsidRPr="00567618">
        <w:rPr>
          <w:i/>
          <w:iCs/>
        </w:rPr>
        <w:t>x,y</w:t>
      </w:r>
      <w:r w:rsidRPr="00567618">
        <w:t xml:space="preserve">), where </w:t>
      </w:r>
      <w:r w:rsidRPr="00567618">
        <w:rPr>
          <w:i/>
          <w:iCs/>
        </w:rPr>
        <w:t>x</w:t>
      </w:r>
      <w:r w:rsidRPr="00567618">
        <w:t xml:space="preserve"> is the azimuth (in units of 2</w:t>
      </w:r>
      <w:r w:rsidRPr="00567618">
        <w:rPr>
          <w:vertAlign w:val="superscript"/>
        </w:rPr>
        <w:t>–16</w:t>
      </w:r>
      <w:r w:rsidRPr="00567618">
        <w:t xml:space="preserve"> degrees) and </w:t>
      </w:r>
      <w:r w:rsidRPr="00567618">
        <w:rPr>
          <w:i/>
          <w:iCs/>
        </w:rPr>
        <w:t>y</w:t>
      </w:r>
      <w:r w:rsidRPr="00567618">
        <w:t xml:space="preserve"> is the elevation (in units of 2</w:t>
      </w:r>
      <w:r w:rsidRPr="00567618">
        <w:rPr>
          <w:vertAlign w:val="superscript"/>
        </w:rPr>
        <w:t>–16</w:t>
      </w:r>
      <w:r w:rsidRPr="00567618">
        <w:t xml:space="preserve"> degrees) with respect to the global coordinates such that the range defined </w:t>
      </w:r>
      <w:r w:rsidRPr="00567618">
        <w:rPr>
          <w:rFonts w:ascii="Courier New" w:hAnsi="Courier New"/>
        </w:rPr>
        <w:t>FOV</w:t>
      </w:r>
      <w:r w:rsidRPr="00567618">
        <w:t xml:space="preserve"> bypasses through the coordinates defined by </w:t>
      </w:r>
      <w:r w:rsidRPr="00567618">
        <w:rPr>
          <w:rFonts w:ascii="Courier New" w:hAnsi="Courier New"/>
        </w:rPr>
        <w:t>FOV_CENTER.</w:t>
      </w:r>
      <w:r w:rsidRPr="00567618">
        <w:t xml:space="preserve">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rsidR="008E327F">
        <w:t xml:space="preserve"> </w:t>
      </w:r>
      <w:r w:rsidRPr="00567618">
        <w:t xml:space="preserve">The </w:t>
      </w:r>
      <w:r w:rsidRPr="00567618">
        <w:rPr>
          <w:i/>
          <w:iCs/>
        </w:rPr>
        <w:t>imageattr</w:t>
      </w:r>
      <w:r w:rsidRPr="00567618">
        <w:t xml:space="preserve"> attribute indicates the resolution of the delivered content based on the </w:t>
      </w:r>
      <w:r w:rsidRPr="00567618">
        <w:rPr>
          <w:i/>
          <w:iCs/>
        </w:rPr>
        <w:t>cfov</w:t>
      </w:r>
      <w:r w:rsidRPr="00567618">
        <w:t xml:space="preserve"> and </w:t>
      </w:r>
      <w:r w:rsidRPr="00567618">
        <w:rPr>
          <w:i/>
          <w:iCs/>
        </w:rPr>
        <w:t>pfov</w:t>
      </w:r>
      <w:r w:rsidRPr="00567618">
        <w:t xml:space="preserve"> options. </w:t>
      </w:r>
    </w:p>
    <w:p w14:paraId="127880A6" w14:textId="77777777" w:rsidR="00FC7E52" w:rsidRPr="00567618" w:rsidRDefault="00FC7E52" w:rsidP="00FC7E52">
      <w:pPr>
        <w:pStyle w:val="Heading3"/>
      </w:pPr>
      <w:bookmarkStart w:id="9534" w:name="_CRY_6_2_4"/>
      <w:bookmarkStart w:id="9535" w:name="_MCCTEMPBM_CRPT86941979___7"/>
      <w:bookmarkStart w:id="9536" w:name="_Toc216799924"/>
      <w:bookmarkEnd w:id="9533"/>
      <w:bookmarkEnd w:id="9534"/>
      <w:r w:rsidRPr="00567618">
        <w:t>Y.6.2.4</w:t>
      </w:r>
      <w:r>
        <w:tab/>
      </w:r>
      <w:r w:rsidRPr="00567618">
        <w:t>Picture Packing</w:t>
      </w:r>
      <w:bookmarkEnd w:id="9536"/>
    </w:p>
    <w:bookmarkEnd w:id="9535"/>
    <w:p w14:paraId="43E93C51" w14:textId="560D4B68" w:rsidR="00FC7E52" w:rsidRDefault="00FC7E52" w:rsidP="00924902">
      <w:pPr>
        <w:rPr>
          <w:rFonts w:eastAsia="Batang"/>
        </w:rPr>
      </w:pPr>
      <w:r w:rsidRPr="00567618">
        <w:rPr>
          <w:rFonts w:eastAsia="Batang"/>
        </w:rPr>
        <w:t>An ITT4RT client supporting mixed-quality tiled encoding, mixed-resolution tiled encoding and/or a 360-degree low-quality background frame-packed with an overlapping high-quality viewport shall include the PPM parameter in the 3gpp_360video attribute of the SDP offer.</w:t>
      </w:r>
      <w:bookmarkStart w:id="9537" w:name="_MCCTEMPBM_CRPT86941980___7"/>
    </w:p>
    <w:p w14:paraId="65BBCD9C" w14:textId="77777777" w:rsidR="00FC7E52" w:rsidRPr="00567618" w:rsidRDefault="00FC7E52" w:rsidP="00FC7E52">
      <w:pPr>
        <w:pStyle w:val="PL"/>
        <w:rPr>
          <w:rFonts w:eastAsia="Batang"/>
        </w:rPr>
      </w:pPr>
    </w:p>
    <w:bookmarkEnd w:id="9537"/>
    <w:p w14:paraId="70CBBFDF" w14:textId="03C72DAD" w:rsidR="00FC7E52" w:rsidRPr="00567618" w:rsidRDefault="00FC7E52" w:rsidP="00FC7E52">
      <w:pPr>
        <w:rPr>
          <w:rFonts w:eastAsia="Batang"/>
        </w:rPr>
      </w:pPr>
      <w:r w:rsidRPr="00567618">
        <w:rPr>
          <w:rFonts w:eastAsia="Batang"/>
        </w:rPr>
        <w:t xml:space="preserve">A list of all supported options as defined by ppm-list </w:t>
      </w:r>
      <w:r w:rsidR="008E327F">
        <w:rPr>
          <w:rFonts w:eastAsia="Batang"/>
        </w:rPr>
        <w:t xml:space="preserve">in Annex Y.6.2.1 </w:t>
      </w:r>
      <w:r w:rsidRPr="00567618">
        <w:rPr>
          <w:rFonts w:eastAsia="Batang"/>
        </w:rPr>
        <w:t xml:space="preserve"> shall be included in the SDP offer, where: </w:t>
      </w:r>
    </w:p>
    <w:p w14:paraId="538CC4EC" w14:textId="77777777" w:rsidR="00FC7E52" w:rsidRPr="00567618" w:rsidRDefault="00FC7E52" w:rsidP="00FC7E52">
      <w:pPr>
        <w:pStyle w:val="B1"/>
        <w:rPr>
          <w:rFonts w:eastAsia="Batang"/>
        </w:rPr>
      </w:pPr>
      <w:bookmarkStart w:id="9538" w:name="_MCCTEMPBM_CRPT86941981___2"/>
      <w:r w:rsidRPr="00567618">
        <w:rPr>
          <w:rFonts w:eastAsia="Batang"/>
        </w:rPr>
        <w:t>-</w:t>
      </w:r>
      <w:r w:rsidRPr="00567618">
        <w:rPr>
          <w:rFonts w:eastAsia="Batang"/>
        </w:rPr>
        <w:tab/>
        <w:t>A ppm-value of 1 indicates mixed-quality tiled encoding</w:t>
      </w:r>
    </w:p>
    <w:p w14:paraId="5A6B75C3"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of 2 indicates mixed-resolution tiled encoding</w:t>
      </w:r>
    </w:p>
    <w:p w14:paraId="6791A67C" w14:textId="77777777" w:rsidR="00FC7E52" w:rsidRPr="00567618" w:rsidRDefault="00FC7E52" w:rsidP="00FC7E52">
      <w:pPr>
        <w:pStyle w:val="B1"/>
        <w:rPr>
          <w:rFonts w:eastAsia="Batang"/>
        </w:rPr>
      </w:pPr>
      <w:r w:rsidRPr="00567618">
        <w:rPr>
          <w:rFonts w:eastAsia="Batang"/>
        </w:rPr>
        <w:t>-</w:t>
      </w:r>
      <w:r w:rsidRPr="00567618">
        <w:rPr>
          <w:rFonts w:eastAsia="Batang"/>
        </w:rPr>
        <w:tab/>
        <w:t>A ppm-value set to the comma-separated list ‘packing’ indicates low-quality viewport-independent background 360-degree video frame-packed with a high-quality viewport (possibly with margins) such that the two regions have overlapping content</w:t>
      </w:r>
    </w:p>
    <w:bookmarkEnd w:id="9538"/>
    <w:p w14:paraId="59ACCB6C" w14:textId="77777777" w:rsidR="00FC7E52" w:rsidRPr="00567618" w:rsidRDefault="00FC7E52" w:rsidP="00FC7E52">
      <w:pPr>
        <w:rPr>
          <w:rFonts w:eastAsia="Batang"/>
        </w:rPr>
      </w:pPr>
      <w:r w:rsidRPr="00567618">
        <w:rPr>
          <w:rFonts w:eastAsia="Batang"/>
        </w:rPr>
        <w:t xml:space="preserve">An ITT4RT client that receives an SDP offer with a ppm-list of more than one ppm-value shall include only one preferred/supported ppm-value in the SDP answer. An ITT4RT-Rx client that includes the PPM parameter in its SDP offer with the ppm-value set to ‘packing’ (as defined above in the PPM syntax) shall set all values of the ‘packing’ to zero. An ITT4RT-Tx client that receives the PPM parameter in an SDP offer with the ppm-value set to ‘packing’ (as defined above in the PPM syntax) shall set all values of the ‘packing’ appropriately in the response.  </w:t>
      </w:r>
    </w:p>
    <w:p w14:paraId="5504C90C" w14:textId="77777777" w:rsidR="00FC7E52" w:rsidRPr="00567618" w:rsidRDefault="00FC7E52" w:rsidP="00FC7E52">
      <w:r w:rsidRPr="00567618">
        <w:t>Tiled encoding may be used to deliver the full 360-degree video or a high-quality video which includes the viewport and may include viewport margins.</w:t>
      </w:r>
    </w:p>
    <w:p w14:paraId="33A1B0E5" w14:textId="77777777" w:rsidR="00FC7E52" w:rsidRPr="00567618" w:rsidRDefault="00FC7E52" w:rsidP="00FC7E52">
      <w:r w:rsidRPr="00567618">
        <w:rPr>
          <w:rFonts w:eastAsia="Batang"/>
        </w:rPr>
        <w:t>The ppm-value ‘packing’ consists of the</w:t>
      </w:r>
      <w:r w:rsidRPr="00567618">
        <w:t xml:space="preserve"> following six fields: </w:t>
      </w:r>
    </w:p>
    <w:p w14:paraId="5D0C0B5E" w14:textId="77777777" w:rsidR="00FC7E52" w:rsidRPr="00567618" w:rsidRDefault="00FC7E52" w:rsidP="00FC7E52">
      <w:pPr>
        <w:pStyle w:val="B1"/>
      </w:pPr>
      <w:bookmarkStart w:id="9539" w:name="_MCCTEMPBM_CRPT86941983___2"/>
      <w:r w:rsidRPr="00567618">
        <w:t>-</w:t>
      </w:r>
      <w:r w:rsidRPr="00567618">
        <w:tab/>
        <w:t>PPWHQ defines packed_picture_width of the high-quality region in pixels</w:t>
      </w:r>
    </w:p>
    <w:p w14:paraId="321D0E9C" w14:textId="77777777" w:rsidR="00FC7E52" w:rsidRPr="00567618" w:rsidRDefault="00FC7E52" w:rsidP="00FC7E52">
      <w:pPr>
        <w:pStyle w:val="B1"/>
      </w:pPr>
      <w:r w:rsidRPr="00567618">
        <w:t>-</w:t>
      </w:r>
      <w:r w:rsidRPr="00567618">
        <w:tab/>
        <w:t>PPHHQ defines packed_picture_height of the high-quality region in pixels</w:t>
      </w:r>
    </w:p>
    <w:p w14:paraId="1FC63B02" w14:textId="77777777" w:rsidR="00FC7E52" w:rsidRPr="00567618" w:rsidRDefault="00FC7E52" w:rsidP="00FC7E52">
      <w:pPr>
        <w:pStyle w:val="B1"/>
      </w:pPr>
      <w:r w:rsidRPr="00567618">
        <w:t>-</w:t>
      </w:r>
      <w:r w:rsidRPr="00567618">
        <w:tab/>
        <w:t xml:space="preserve">TRHQ defines transform operations applied on the high-quality region. </w:t>
      </w:r>
    </w:p>
    <w:p w14:paraId="12D28862" w14:textId="77777777" w:rsidR="00FC7E52" w:rsidRPr="00567618" w:rsidRDefault="00FC7E52" w:rsidP="00FC7E52">
      <w:pPr>
        <w:pStyle w:val="B1"/>
      </w:pPr>
      <w:r w:rsidRPr="00567618">
        <w:t>-</w:t>
      </w:r>
      <w:r w:rsidRPr="00567618">
        <w:tab/>
        <w:t>PPWLQ defines packed_picture_width of the low-quality region in pixels</w:t>
      </w:r>
    </w:p>
    <w:p w14:paraId="31C6C41C" w14:textId="77777777" w:rsidR="00FC7E52" w:rsidRPr="00567618" w:rsidRDefault="00FC7E52" w:rsidP="00FC7E52">
      <w:pPr>
        <w:pStyle w:val="B1"/>
      </w:pPr>
      <w:r w:rsidRPr="00567618">
        <w:t>-</w:t>
      </w:r>
      <w:r w:rsidRPr="00567618">
        <w:tab/>
        <w:t>PPHLQ defines packed_picture_height of the low-quality region in pixels</w:t>
      </w:r>
    </w:p>
    <w:p w14:paraId="315E3BF7" w14:textId="77777777" w:rsidR="00FC7E52" w:rsidRPr="00567618" w:rsidRDefault="00FC7E52" w:rsidP="00FC7E52">
      <w:pPr>
        <w:pStyle w:val="B1"/>
      </w:pPr>
      <w:r w:rsidRPr="00567618">
        <w:t>-</w:t>
      </w:r>
      <w:r w:rsidRPr="00567618">
        <w:tab/>
        <w:t>TRLQ defines transform operations applied on the low-quality region</w:t>
      </w:r>
    </w:p>
    <w:bookmarkEnd w:id="9539"/>
    <w:p w14:paraId="072F4BC0" w14:textId="77777777" w:rsidR="00FC7E52" w:rsidRPr="00567618" w:rsidRDefault="00FC7E52" w:rsidP="00FC7E52">
      <w:r w:rsidRPr="00567618">
        <w:t xml:space="preserve">The transform operations have a value of 0-7 </w:t>
      </w:r>
      <w:r w:rsidRPr="00567618">
        <w:rPr>
          <w:rFonts w:eastAsia="Batang"/>
        </w:rPr>
        <w:t>as defined in Table Y.6.1</w:t>
      </w:r>
      <w:r w:rsidRPr="00567618">
        <w:t xml:space="preserve">: </w:t>
      </w:r>
    </w:p>
    <w:p w14:paraId="3C79B022" w14:textId="77777777" w:rsidR="00FC7E52" w:rsidRPr="00567618" w:rsidRDefault="00FC7E52" w:rsidP="00805B98">
      <w:pPr>
        <w:pStyle w:val="TH"/>
      </w:pPr>
      <w:bookmarkStart w:id="9540" w:name="_CRTableY_6_1"/>
      <w:r w:rsidRPr="00567618">
        <w:t xml:space="preserve">Table </w:t>
      </w:r>
      <w:bookmarkEnd w:id="9540"/>
      <w:r w:rsidRPr="00567618">
        <w:t>Y.6.1: Transform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48174ED6"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66E8B6" w14:textId="77777777" w:rsidR="00FC7E52" w:rsidRPr="00567618" w:rsidRDefault="00FC7E52" w:rsidP="00DD54CD">
            <w:pPr>
              <w:pStyle w:val="TAH"/>
            </w:pPr>
            <w:bookmarkStart w:id="9541" w:name="_MCCTEMPBM_CRPT86941984___2" w:colFirst="0" w:colLast="0"/>
            <w:r w:rsidRPr="00567618">
              <w:t>Transform value</w:t>
            </w:r>
          </w:p>
        </w:tc>
        <w:tc>
          <w:tcPr>
            <w:tcW w:w="4536" w:type="dxa"/>
            <w:tcBorders>
              <w:top w:val="single" w:sz="4" w:space="0" w:color="000000"/>
              <w:left w:val="single" w:sz="4" w:space="0" w:color="000000"/>
              <w:bottom w:val="single" w:sz="4" w:space="0" w:color="000000"/>
              <w:right w:val="single" w:sz="4" w:space="0" w:color="000000"/>
            </w:tcBorders>
            <w:hideMark/>
          </w:tcPr>
          <w:p w14:paraId="3DFA5839" w14:textId="77777777" w:rsidR="00FC7E52" w:rsidRPr="00567618" w:rsidRDefault="00FC7E52" w:rsidP="00DD54CD">
            <w:pPr>
              <w:pStyle w:val="TAH"/>
            </w:pPr>
            <w:r w:rsidRPr="00567618">
              <w:t>Transform operation</w:t>
            </w:r>
          </w:p>
        </w:tc>
      </w:tr>
      <w:tr w:rsidR="00FC7E52" w:rsidRPr="00567618" w14:paraId="7AC6153A"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1383033" w14:textId="77777777" w:rsidR="00FC7E52" w:rsidRPr="00567618" w:rsidRDefault="00FC7E52" w:rsidP="00DD54CD">
            <w:pPr>
              <w:pStyle w:val="TAC"/>
            </w:pPr>
            <w:bookmarkStart w:id="9542" w:name="_MCCTEMPBM_CRPT86941985___2" w:colFirst="0" w:colLast="0"/>
            <w:bookmarkEnd w:id="9541"/>
            <w:r w:rsidRPr="00567618">
              <w:t>0</w:t>
            </w:r>
          </w:p>
        </w:tc>
        <w:tc>
          <w:tcPr>
            <w:tcW w:w="4536" w:type="dxa"/>
            <w:tcBorders>
              <w:top w:val="single" w:sz="4" w:space="0" w:color="000000"/>
              <w:left w:val="single" w:sz="4" w:space="0" w:color="000000"/>
              <w:bottom w:val="single" w:sz="4" w:space="0" w:color="000000"/>
              <w:right w:val="single" w:sz="4" w:space="0" w:color="000000"/>
            </w:tcBorders>
            <w:hideMark/>
          </w:tcPr>
          <w:p w14:paraId="239DE0CE" w14:textId="77777777" w:rsidR="00FC7E52" w:rsidRPr="00567618" w:rsidRDefault="00FC7E52" w:rsidP="00DD54CD">
            <w:pPr>
              <w:pStyle w:val="TAL"/>
            </w:pPr>
            <w:r w:rsidRPr="00567618">
              <w:t xml:space="preserve">no transform </w:t>
            </w:r>
          </w:p>
        </w:tc>
      </w:tr>
      <w:tr w:rsidR="00FC7E52" w:rsidRPr="00567618" w14:paraId="5A3375A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1C293C79" w14:textId="77777777" w:rsidR="00FC7E52" w:rsidRPr="00567618" w:rsidRDefault="00FC7E52" w:rsidP="00DD54CD">
            <w:pPr>
              <w:pStyle w:val="TAC"/>
            </w:pPr>
            <w:bookmarkStart w:id="9543" w:name="_MCCTEMPBM_CRPT86941986___2" w:colFirst="0" w:colLast="0"/>
            <w:bookmarkEnd w:id="9542"/>
            <w:r w:rsidRPr="00567618">
              <w:t>1</w:t>
            </w:r>
          </w:p>
        </w:tc>
        <w:tc>
          <w:tcPr>
            <w:tcW w:w="4536" w:type="dxa"/>
            <w:tcBorders>
              <w:top w:val="single" w:sz="4" w:space="0" w:color="000000"/>
              <w:left w:val="single" w:sz="4" w:space="0" w:color="000000"/>
              <w:bottom w:val="single" w:sz="4" w:space="0" w:color="000000"/>
              <w:right w:val="single" w:sz="4" w:space="0" w:color="000000"/>
            </w:tcBorders>
          </w:tcPr>
          <w:p w14:paraId="75019EBC" w14:textId="77777777" w:rsidR="00FC7E52" w:rsidRPr="00567618" w:rsidRDefault="00FC7E52" w:rsidP="00DD54CD">
            <w:pPr>
              <w:pStyle w:val="TAL"/>
            </w:pPr>
            <w:r w:rsidRPr="00567618">
              <w:t>mirrored horizontally</w:t>
            </w:r>
          </w:p>
        </w:tc>
      </w:tr>
      <w:tr w:rsidR="00FC7E52" w:rsidRPr="00567618" w14:paraId="09EB4DD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03355C1E" w14:textId="77777777" w:rsidR="00FC7E52" w:rsidRPr="00567618" w:rsidRDefault="00FC7E52" w:rsidP="00DD54CD">
            <w:pPr>
              <w:pStyle w:val="TAC"/>
            </w:pPr>
            <w:bookmarkStart w:id="9544" w:name="_MCCTEMPBM_CRPT86941987___2" w:colFirst="0" w:colLast="0"/>
            <w:bookmarkEnd w:id="9543"/>
            <w:r w:rsidRPr="00567618">
              <w:t>2</w:t>
            </w:r>
          </w:p>
        </w:tc>
        <w:tc>
          <w:tcPr>
            <w:tcW w:w="4536" w:type="dxa"/>
            <w:tcBorders>
              <w:top w:val="single" w:sz="4" w:space="0" w:color="000000"/>
              <w:left w:val="single" w:sz="4" w:space="0" w:color="000000"/>
              <w:bottom w:val="single" w:sz="4" w:space="0" w:color="000000"/>
              <w:right w:val="single" w:sz="4" w:space="0" w:color="000000"/>
            </w:tcBorders>
          </w:tcPr>
          <w:p w14:paraId="311B9336" w14:textId="77777777" w:rsidR="00FC7E52" w:rsidRPr="00567618" w:rsidRDefault="00FC7E52" w:rsidP="00DD54CD">
            <w:pPr>
              <w:pStyle w:val="TAL"/>
            </w:pPr>
            <w:r w:rsidRPr="00567618">
              <w:t xml:space="preserve">rotation by 180 degrees (counter-clockwise) </w:t>
            </w:r>
          </w:p>
        </w:tc>
      </w:tr>
      <w:tr w:rsidR="00FC7E52" w:rsidRPr="00567618" w14:paraId="336CDD8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3153B8C" w14:textId="77777777" w:rsidR="00FC7E52" w:rsidRPr="00567618" w:rsidRDefault="00FC7E52" w:rsidP="00DD54CD">
            <w:pPr>
              <w:pStyle w:val="TAC"/>
            </w:pPr>
            <w:bookmarkStart w:id="9545" w:name="_MCCTEMPBM_CRPT86941988___2" w:colFirst="0" w:colLast="0"/>
            <w:bookmarkEnd w:id="9544"/>
            <w:r w:rsidRPr="00567618">
              <w:t>3</w:t>
            </w:r>
          </w:p>
        </w:tc>
        <w:tc>
          <w:tcPr>
            <w:tcW w:w="4536" w:type="dxa"/>
            <w:tcBorders>
              <w:top w:val="single" w:sz="4" w:space="0" w:color="000000"/>
              <w:left w:val="single" w:sz="4" w:space="0" w:color="000000"/>
              <w:bottom w:val="single" w:sz="4" w:space="0" w:color="000000"/>
              <w:right w:val="single" w:sz="4" w:space="0" w:color="000000"/>
            </w:tcBorders>
          </w:tcPr>
          <w:p w14:paraId="009A1D90" w14:textId="77777777" w:rsidR="00FC7E52" w:rsidRPr="00567618" w:rsidRDefault="00FC7E52" w:rsidP="00DD54CD">
            <w:pPr>
              <w:pStyle w:val="TAL"/>
            </w:pPr>
            <w:r w:rsidRPr="00567618">
              <w:t>rotation by 180 degrees (counter-clockwise) before mirroring horizontally</w:t>
            </w:r>
          </w:p>
        </w:tc>
      </w:tr>
      <w:tr w:rsidR="00FC7E52" w:rsidRPr="00567618" w14:paraId="1B4F9E47"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727B5111" w14:textId="77777777" w:rsidR="00FC7E52" w:rsidRPr="00567618" w:rsidRDefault="00FC7E52" w:rsidP="00DD54CD">
            <w:pPr>
              <w:pStyle w:val="TAC"/>
            </w:pPr>
            <w:bookmarkStart w:id="9546" w:name="_MCCTEMPBM_CRPT86941989___2" w:colFirst="0" w:colLast="0"/>
            <w:bookmarkEnd w:id="9545"/>
            <w:r w:rsidRPr="00567618">
              <w:t>4</w:t>
            </w:r>
          </w:p>
        </w:tc>
        <w:tc>
          <w:tcPr>
            <w:tcW w:w="4536" w:type="dxa"/>
            <w:tcBorders>
              <w:top w:val="single" w:sz="4" w:space="0" w:color="000000"/>
              <w:left w:val="single" w:sz="4" w:space="0" w:color="000000"/>
              <w:bottom w:val="single" w:sz="4" w:space="0" w:color="000000"/>
              <w:right w:val="single" w:sz="4" w:space="0" w:color="000000"/>
            </w:tcBorders>
          </w:tcPr>
          <w:p w14:paraId="7FE1FA63" w14:textId="77777777" w:rsidR="00FC7E52" w:rsidRPr="00567618" w:rsidRDefault="00FC7E52" w:rsidP="00DD54CD">
            <w:pPr>
              <w:pStyle w:val="TAL"/>
            </w:pPr>
            <w:r w:rsidRPr="00567618">
              <w:t>rotation by 90 degrees (counter-clockwise) before mirroring horizontally</w:t>
            </w:r>
          </w:p>
        </w:tc>
      </w:tr>
      <w:tr w:rsidR="00FC7E52" w:rsidRPr="00567618" w14:paraId="747B2B90"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877DC70" w14:textId="77777777" w:rsidR="00FC7E52" w:rsidRPr="00567618" w:rsidRDefault="00FC7E52" w:rsidP="00DD54CD">
            <w:pPr>
              <w:pStyle w:val="TAC"/>
            </w:pPr>
            <w:bookmarkStart w:id="9547" w:name="_MCCTEMPBM_CRPT86941990___2" w:colFirst="0" w:colLast="0"/>
            <w:bookmarkEnd w:id="9546"/>
            <w:r w:rsidRPr="00567618">
              <w:t>5</w:t>
            </w:r>
          </w:p>
        </w:tc>
        <w:tc>
          <w:tcPr>
            <w:tcW w:w="4536" w:type="dxa"/>
            <w:tcBorders>
              <w:top w:val="single" w:sz="4" w:space="0" w:color="000000"/>
              <w:left w:val="single" w:sz="4" w:space="0" w:color="000000"/>
              <w:bottom w:val="single" w:sz="4" w:space="0" w:color="000000"/>
              <w:right w:val="single" w:sz="4" w:space="0" w:color="000000"/>
            </w:tcBorders>
          </w:tcPr>
          <w:p w14:paraId="09509BF1" w14:textId="77777777" w:rsidR="00FC7E52" w:rsidRPr="00567618" w:rsidRDefault="00FC7E52" w:rsidP="00DD54CD">
            <w:pPr>
              <w:pStyle w:val="TAL"/>
            </w:pPr>
            <w:r w:rsidRPr="00567618">
              <w:t>rotation by 90 degrees (counter-clockwise)</w:t>
            </w:r>
          </w:p>
        </w:tc>
      </w:tr>
      <w:tr w:rsidR="00FC7E52" w:rsidRPr="00567618" w14:paraId="034792F8"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34432A4D" w14:textId="77777777" w:rsidR="00FC7E52" w:rsidRPr="00567618" w:rsidRDefault="00FC7E52" w:rsidP="00DD54CD">
            <w:pPr>
              <w:pStyle w:val="TAC"/>
            </w:pPr>
            <w:bookmarkStart w:id="9548" w:name="_MCCTEMPBM_CRPT86941991___2" w:colFirst="0" w:colLast="0"/>
            <w:bookmarkEnd w:id="9547"/>
            <w:r w:rsidRPr="00567618">
              <w:t>6</w:t>
            </w:r>
          </w:p>
        </w:tc>
        <w:tc>
          <w:tcPr>
            <w:tcW w:w="4536" w:type="dxa"/>
            <w:tcBorders>
              <w:top w:val="single" w:sz="4" w:space="0" w:color="000000"/>
              <w:left w:val="single" w:sz="4" w:space="0" w:color="000000"/>
              <w:bottom w:val="single" w:sz="4" w:space="0" w:color="000000"/>
              <w:right w:val="single" w:sz="4" w:space="0" w:color="000000"/>
            </w:tcBorders>
          </w:tcPr>
          <w:p w14:paraId="0FBA9089" w14:textId="77777777" w:rsidR="00FC7E52" w:rsidRPr="00567618" w:rsidRDefault="00FC7E52" w:rsidP="00DD54CD">
            <w:pPr>
              <w:pStyle w:val="TAL"/>
            </w:pPr>
            <w:r w:rsidRPr="00567618">
              <w:t>rotation by 270 degrees (counter-clockwise) before mirroring horizontally</w:t>
            </w:r>
          </w:p>
        </w:tc>
      </w:tr>
      <w:tr w:rsidR="00FC7E52" w:rsidRPr="00567618" w14:paraId="57FD87CB"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6BDDD43C" w14:textId="77777777" w:rsidR="00FC7E52" w:rsidRPr="00567618" w:rsidRDefault="00FC7E52" w:rsidP="00DD54CD">
            <w:pPr>
              <w:pStyle w:val="TAC"/>
            </w:pPr>
            <w:bookmarkStart w:id="9549" w:name="_MCCTEMPBM_CRPT86941992___2" w:colFirst="0" w:colLast="0"/>
            <w:bookmarkEnd w:id="9548"/>
            <w:r w:rsidRPr="00567618">
              <w:t>7</w:t>
            </w:r>
          </w:p>
        </w:tc>
        <w:tc>
          <w:tcPr>
            <w:tcW w:w="4536" w:type="dxa"/>
            <w:tcBorders>
              <w:top w:val="single" w:sz="4" w:space="0" w:color="000000"/>
              <w:left w:val="single" w:sz="4" w:space="0" w:color="000000"/>
              <w:bottom w:val="single" w:sz="4" w:space="0" w:color="000000"/>
              <w:right w:val="single" w:sz="4" w:space="0" w:color="000000"/>
            </w:tcBorders>
          </w:tcPr>
          <w:p w14:paraId="3823FF15" w14:textId="77777777" w:rsidR="00FC7E52" w:rsidRPr="00567618" w:rsidRDefault="00FC7E52" w:rsidP="00DD54CD">
            <w:pPr>
              <w:pStyle w:val="TAL"/>
            </w:pPr>
            <w:r w:rsidRPr="00567618">
              <w:t>rotation by 270 degrees (counter-clockwise)</w:t>
            </w:r>
          </w:p>
        </w:tc>
      </w:tr>
      <w:bookmarkEnd w:id="9549"/>
    </w:tbl>
    <w:p w14:paraId="344F554E" w14:textId="77777777" w:rsidR="00FC7E52" w:rsidRPr="00567618" w:rsidRDefault="00FC7E52" w:rsidP="00FC7E52"/>
    <w:p w14:paraId="62887404" w14:textId="77777777" w:rsidR="00FC7E52" w:rsidRPr="00567618" w:rsidRDefault="00FC7E52" w:rsidP="00FC7E52">
      <w:r w:rsidRPr="00567618">
        <w:t>An ITT4RT-Rx client shall render the high-quality viewport region where these two regions are overlapping. The PPM parameter for defining the HQ and LQ regions should be used when the information remains constant during the session. When the packed regions are not overlapping, the high-quality and low-quality regions do not need to be explicitly defined and SEI messages for region-wise packing may be used instead of the SDP PPM parameter.</w:t>
      </w:r>
    </w:p>
    <w:p w14:paraId="27D79FC3" w14:textId="77777777" w:rsidR="00FC7E52" w:rsidRPr="00567618" w:rsidRDefault="00FC7E52" w:rsidP="00FC7E52">
      <w:pPr>
        <w:pStyle w:val="NO"/>
      </w:pPr>
      <w:r w:rsidRPr="00567618">
        <w:t>NOTE:</w:t>
      </w:r>
      <w:r>
        <w:tab/>
      </w:r>
      <w:r w:rsidRPr="00567618">
        <w:t>The size of the viewport and fov attributes define the size of projected regions.</w:t>
      </w:r>
      <w:r>
        <w:t xml:space="preserve"> </w:t>
      </w:r>
      <w:r w:rsidRPr="00567618">
        <w:t>[It should be considered if the two values should be included explicitly here]</w:t>
      </w:r>
      <w:r>
        <w:t>.</w:t>
      </w:r>
    </w:p>
    <w:p w14:paraId="1618BB4F" w14:textId="77777777" w:rsidR="00FC7E52" w:rsidRPr="00567618" w:rsidRDefault="00FC7E52" w:rsidP="00FC7E52">
      <w:pPr>
        <w:rPr>
          <w:rFonts w:ascii="Arial" w:hAnsi="Arial" w:cs="Arial"/>
          <w:sz w:val="28"/>
          <w:szCs w:val="28"/>
        </w:rPr>
      </w:pPr>
      <w:bookmarkStart w:id="9550" w:name="_MCCTEMPBM_CRPT86941993___7"/>
      <w:r w:rsidRPr="00567618">
        <w:rPr>
          <w:rFonts w:ascii="Arial" w:hAnsi="Arial" w:cs="Arial"/>
          <w:sz w:val="28"/>
          <w:szCs w:val="28"/>
        </w:rPr>
        <w:t xml:space="preserve">Y.6.2.5 Viewport Control </w:t>
      </w:r>
    </w:p>
    <w:p w14:paraId="4DD67368" w14:textId="77777777" w:rsidR="00FC7E52" w:rsidRPr="00567618" w:rsidRDefault="00FC7E52" w:rsidP="00FC7E52">
      <w:bookmarkStart w:id="9551" w:name="_MCCTEMPBM_CRPT86941994___7"/>
      <w:bookmarkEnd w:id="9550"/>
      <w:r w:rsidRPr="00567618">
        <w:t xml:space="preserve">An ITT4RT client that supports the 3gpp_360video with </w:t>
      </w:r>
      <w:r w:rsidRPr="00567618">
        <w:rPr>
          <w:rFonts w:ascii="Courier New" w:hAnsi="Courier New"/>
        </w:rPr>
        <w:t>VDP</w:t>
      </w:r>
      <w:r w:rsidRPr="00567618">
        <w:t xml:space="preserve"> shall in its SDP offer include the parameter </w:t>
      </w:r>
      <w:r w:rsidRPr="00567618">
        <w:rPr>
          <w:rStyle w:val="PlainTextChar"/>
        </w:rPr>
        <w:t>viewport_ctrl</w:t>
      </w:r>
      <w:r w:rsidRPr="00567618">
        <w:rPr>
          <w:i/>
          <w:iCs/>
        </w:rPr>
        <w:t xml:space="preserve"> </w:t>
      </w:r>
      <w:r w:rsidRPr="00567618">
        <w:t>with one or more of the following control options:</w:t>
      </w:r>
    </w:p>
    <w:p w14:paraId="37162EFA" w14:textId="77777777" w:rsidR="00FC7E52" w:rsidRPr="00567618" w:rsidRDefault="00FC7E52" w:rsidP="00FC7E52">
      <w:pPr>
        <w:pStyle w:val="B1"/>
      </w:pPr>
      <w:bookmarkStart w:id="9552" w:name="_MCCTEMPBM_CRPT86941995___2"/>
      <w:bookmarkEnd w:id="9551"/>
      <w:r w:rsidRPr="00567618">
        <w:lastRenderedPageBreak/>
        <w:t>-</w:t>
      </w:r>
      <w:r w:rsidRPr="00567618">
        <w:tab/>
      </w:r>
      <w:r w:rsidRPr="00567618">
        <w:rPr>
          <w:i/>
          <w:iCs/>
        </w:rPr>
        <w:t>device_controlled</w:t>
      </w:r>
      <w:r w:rsidRPr="00567618">
        <w:t xml:space="preserve"> if ITT4RT-Tx client will provide VDP based on the requested viewport indicated by the RTCP feedback (FB) message type ‘Viewport’ sent by the corresponding ITT4RT-Rx client. </w:t>
      </w:r>
    </w:p>
    <w:p w14:paraId="6915109F" w14:textId="77777777" w:rsidR="00FC7E52" w:rsidRPr="00567618" w:rsidRDefault="00FC7E52" w:rsidP="00FC7E52">
      <w:pPr>
        <w:pStyle w:val="B1"/>
      </w:pPr>
      <w:r w:rsidRPr="00567618">
        <w:t>-</w:t>
      </w:r>
      <w:r w:rsidRPr="00567618">
        <w:tab/>
      </w:r>
      <w:r w:rsidRPr="00567618">
        <w:rPr>
          <w:i/>
          <w:iCs/>
        </w:rPr>
        <w:t>recommended_viewport</w:t>
      </w:r>
      <w:r w:rsidRPr="00567618">
        <w:t xml:space="preserve"> if ITT4RT-Tx client will provide VDP with the help of a recommendation/prediction engine.</w:t>
      </w:r>
    </w:p>
    <w:p w14:paraId="682BA1DD" w14:textId="77777777" w:rsidR="00FC7E52" w:rsidRPr="00567618" w:rsidRDefault="00FC7E52" w:rsidP="00FC7E52">
      <w:pPr>
        <w:pStyle w:val="B1"/>
      </w:pPr>
      <w:r w:rsidRPr="00567618">
        <w:t>-</w:t>
      </w:r>
      <w:r w:rsidRPr="00567618">
        <w:tab/>
      </w:r>
      <w:r w:rsidRPr="00567618">
        <w:rPr>
          <w:i/>
          <w:iCs/>
        </w:rPr>
        <w:t>presenter_viewport</w:t>
      </w:r>
      <w:r w:rsidRPr="00567618">
        <w:t xml:space="preserve"> if ITT4RT_Tx will provide VDP based on the viewport of an ITT4RT-Rx client other than the one the SDP offer is being sent to.</w:t>
      </w:r>
    </w:p>
    <w:bookmarkEnd w:id="9552"/>
    <w:p w14:paraId="6CED9005" w14:textId="77777777" w:rsidR="00FC7E52" w:rsidRPr="00567618" w:rsidRDefault="00FC7E52" w:rsidP="00FC7E52">
      <w:pPr>
        <w:rPr>
          <w:rFonts w:eastAsia="Batang"/>
        </w:rPr>
      </w:pPr>
      <w:r w:rsidRPr="00567618">
        <w:rPr>
          <w:rFonts w:eastAsia="Batang"/>
        </w:rPr>
        <w:t>Table Y.6.2 provides a mapping between viewport control values and viewport control options.</w:t>
      </w:r>
    </w:p>
    <w:p w14:paraId="70BB0FDE" w14:textId="77777777" w:rsidR="00FC7E52" w:rsidRPr="00567618" w:rsidRDefault="00FC7E52" w:rsidP="00FC7E52">
      <w:pPr>
        <w:pStyle w:val="TH"/>
      </w:pPr>
      <w:bookmarkStart w:id="9553" w:name="_CRTableY_6_2"/>
      <w:r w:rsidRPr="00567618">
        <w:t xml:space="preserve">Table </w:t>
      </w:r>
      <w:bookmarkEnd w:id="9553"/>
      <w:r w:rsidRPr="00567618">
        <w:t>Y.6.2: Viewport control values</w:t>
      </w:r>
    </w:p>
    <w:tbl>
      <w:tblPr>
        <w:tblW w:w="7619" w:type="dxa"/>
        <w:tblInd w:w="113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083"/>
        <w:gridCol w:w="4536"/>
      </w:tblGrid>
      <w:tr w:rsidR="00FC7E52" w:rsidRPr="00567618" w14:paraId="06281D0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35CA1D2" w14:textId="77777777" w:rsidR="00FC7E52" w:rsidRPr="00567618" w:rsidRDefault="00FC7E52" w:rsidP="00DD54CD">
            <w:pPr>
              <w:pStyle w:val="TAH"/>
              <w:rPr>
                <w:rFonts w:eastAsia="Batang"/>
              </w:rPr>
            </w:pPr>
            <w:bookmarkStart w:id="9554" w:name="_MCCTEMPBM_CRPT86941996___2" w:colFirst="0" w:colLast="0"/>
            <w:r w:rsidRPr="00567618">
              <w:rPr>
                <w:rFonts w:eastAsia="Batang"/>
              </w:rPr>
              <w:t>Viewport control value</w:t>
            </w:r>
          </w:p>
        </w:tc>
        <w:tc>
          <w:tcPr>
            <w:tcW w:w="4536" w:type="dxa"/>
            <w:tcBorders>
              <w:top w:val="single" w:sz="4" w:space="0" w:color="000000"/>
              <w:left w:val="single" w:sz="4" w:space="0" w:color="000000"/>
              <w:bottom w:val="single" w:sz="4" w:space="0" w:color="000000"/>
              <w:right w:val="single" w:sz="4" w:space="0" w:color="000000"/>
            </w:tcBorders>
            <w:hideMark/>
          </w:tcPr>
          <w:p w14:paraId="23B8DDF7" w14:textId="77777777" w:rsidR="00FC7E52" w:rsidRPr="00567618" w:rsidRDefault="00FC7E52" w:rsidP="00DD54CD">
            <w:pPr>
              <w:pStyle w:val="TAH"/>
              <w:rPr>
                <w:rFonts w:eastAsia="Batang"/>
              </w:rPr>
            </w:pPr>
            <w:r w:rsidRPr="00567618">
              <w:rPr>
                <w:rFonts w:eastAsia="Batang"/>
              </w:rPr>
              <w:t>Viewport control option</w:t>
            </w:r>
          </w:p>
        </w:tc>
      </w:tr>
      <w:tr w:rsidR="00FC7E52" w:rsidRPr="00567618" w14:paraId="529242B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4BEF7123" w14:textId="77777777" w:rsidR="00FC7E52" w:rsidRPr="00567618" w:rsidRDefault="00FC7E52" w:rsidP="00DD54CD">
            <w:pPr>
              <w:pStyle w:val="TAC"/>
              <w:rPr>
                <w:rFonts w:eastAsia="Batang"/>
              </w:rPr>
            </w:pPr>
            <w:bookmarkStart w:id="9555" w:name="_MCCTEMPBM_CRPT86941997___2" w:colFirst="0" w:colLast="0"/>
            <w:bookmarkEnd w:id="9554"/>
            <w:r w:rsidRPr="00567618">
              <w:rPr>
                <w:rFonts w:eastAsia="Batang"/>
              </w:rPr>
              <w:t>0</w:t>
            </w:r>
          </w:p>
        </w:tc>
        <w:tc>
          <w:tcPr>
            <w:tcW w:w="4536" w:type="dxa"/>
            <w:tcBorders>
              <w:top w:val="single" w:sz="4" w:space="0" w:color="000000"/>
              <w:left w:val="single" w:sz="4" w:space="0" w:color="000000"/>
              <w:bottom w:val="single" w:sz="4" w:space="0" w:color="000000"/>
              <w:right w:val="single" w:sz="4" w:space="0" w:color="000000"/>
            </w:tcBorders>
            <w:hideMark/>
          </w:tcPr>
          <w:p w14:paraId="3BD41765" w14:textId="77777777" w:rsidR="00FC7E52" w:rsidRPr="00567618" w:rsidRDefault="00FC7E52" w:rsidP="00DD54CD">
            <w:pPr>
              <w:pStyle w:val="TAL"/>
              <w:rPr>
                <w:rFonts w:eastAsia="Batang"/>
              </w:rPr>
            </w:pPr>
            <w:r w:rsidRPr="00567618">
              <w:rPr>
                <w:rFonts w:eastAsia="Batang"/>
              </w:rPr>
              <w:t>device_controlled</w:t>
            </w:r>
          </w:p>
        </w:tc>
      </w:tr>
      <w:tr w:rsidR="00FC7E52" w:rsidRPr="00567618" w14:paraId="37A418E3"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5015B208" w14:textId="77777777" w:rsidR="00FC7E52" w:rsidRPr="00567618" w:rsidRDefault="00FC7E52" w:rsidP="00DD54CD">
            <w:pPr>
              <w:pStyle w:val="TAC"/>
              <w:rPr>
                <w:rFonts w:eastAsia="Batang"/>
              </w:rPr>
            </w:pPr>
            <w:bookmarkStart w:id="9556" w:name="_MCCTEMPBM_CRPT86941998___2" w:colFirst="0" w:colLast="0"/>
            <w:bookmarkEnd w:id="9555"/>
            <w:r w:rsidRPr="00567618">
              <w:rPr>
                <w:rFonts w:eastAsia="Batang"/>
              </w:rPr>
              <w:t>1</w:t>
            </w:r>
          </w:p>
        </w:tc>
        <w:tc>
          <w:tcPr>
            <w:tcW w:w="4536" w:type="dxa"/>
            <w:tcBorders>
              <w:top w:val="single" w:sz="4" w:space="0" w:color="000000"/>
              <w:left w:val="single" w:sz="4" w:space="0" w:color="000000"/>
              <w:bottom w:val="single" w:sz="4" w:space="0" w:color="000000"/>
              <w:right w:val="single" w:sz="4" w:space="0" w:color="000000"/>
            </w:tcBorders>
          </w:tcPr>
          <w:p w14:paraId="6B5BB10C" w14:textId="77777777" w:rsidR="00FC7E52" w:rsidRPr="00567618" w:rsidRDefault="00FC7E52" w:rsidP="00DD54CD">
            <w:pPr>
              <w:pStyle w:val="TAL"/>
              <w:rPr>
                <w:rFonts w:eastAsia="Batang"/>
              </w:rPr>
            </w:pPr>
            <w:r w:rsidRPr="00567618">
              <w:rPr>
                <w:rFonts w:eastAsia="Batang"/>
              </w:rPr>
              <w:t>recommended_viewport</w:t>
            </w:r>
          </w:p>
        </w:tc>
      </w:tr>
      <w:tr w:rsidR="00FC7E52" w:rsidRPr="00567618" w14:paraId="30E83D5F" w14:textId="77777777" w:rsidTr="00DD54CD">
        <w:tc>
          <w:tcPr>
            <w:tcW w:w="3083" w:type="dxa"/>
            <w:tcBorders>
              <w:top w:val="single" w:sz="4" w:space="0" w:color="000000"/>
              <w:left w:val="single" w:sz="4" w:space="0" w:color="000000"/>
              <w:bottom w:val="single" w:sz="4" w:space="0" w:color="000000"/>
              <w:right w:val="single" w:sz="4" w:space="0" w:color="000000"/>
            </w:tcBorders>
            <w:hideMark/>
          </w:tcPr>
          <w:p w14:paraId="2D5B9C4D" w14:textId="77777777" w:rsidR="00FC7E52" w:rsidRPr="00567618" w:rsidRDefault="00FC7E52" w:rsidP="00DD54CD">
            <w:pPr>
              <w:pStyle w:val="TAC"/>
              <w:rPr>
                <w:rFonts w:eastAsia="Batang"/>
              </w:rPr>
            </w:pPr>
            <w:bookmarkStart w:id="9557" w:name="_MCCTEMPBM_CRPT86941999___2" w:colFirst="0" w:colLast="0"/>
            <w:bookmarkEnd w:id="9556"/>
            <w:r w:rsidRPr="00567618">
              <w:rPr>
                <w:rFonts w:eastAsia="Batang"/>
              </w:rPr>
              <w:t>2</w:t>
            </w:r>
          </w:p>
        </w:tc>
        <w:tc>
          <w:tcPr>
            <w:tcW w:w="4536" w:type="dxa"/>
            <w:tcBorders>
              <w:top w:val="single" w:sz="4" w:space="0" w:color="000000"/>
              <w:left w:val="single" w:sz="4" w:space="0" w:color="000000"/>
              <w:bottom w:val="single" w:sz="4" w:space="0" w:color="000000"/>
              <w:right w:val="single" w:sz="4" w:space="0" w:color="000000"/>
            </w:tcBorders>
          </w:tcPr>
          <w:p w14:paraId="2E87F5AA" w14:textId="77777777" w:rsidR="00FC7E52" w:rsidRPr="00567618" w:rsidRDefault="00FC7E52" w:rsidP="00DD54CD">
            <w:pPr>
              <w:pStyle w:val="TAL"/>
              <w:rPr>
                <w:rFonts w:eastAsia="Batang"/>
              </w:rPr>
            </w:pPr>
            <w:r w:rsidRPr="00567618">
              <w:rPr>
                <w:rFonts w:eastAsia="Batang"/>
              </w:rPr>
              <w:t>presenter_viewport</w:t>
            </w:r>
          </w:p>
        </w:tc>
      </w:tr>
    </w:tbl>
    <w:p w14:paraId="58872B58" w14:textId="77777777" w:rsidR="00FC7E52" w:rsidRPr="00567618" w:rsidRDefault="00FC7E52" w:rsidP="00FC7E52">
      <w:bookmarkStart w:id="9558" w:name="_MCCTEMPBM_CRPT86942000___2"/>
      <w:bookmarkEnd w:id="9557"/>
    </w:p>
    <w:bookmarkEnd w:id="9558"/>
    <w:p w14:paraId="6FBB9DA6" w14:textId="5C07269E" w:rsidR="00FC7E52" w:rsidRPr="00567618" w:rsidRDefault="00FC7E52" w:rsidP="00924902">
      <w:pPr>
        <w:rPr>
          <w:rFonts w:eastAsia="Batang"/>
        </w:rPr>
      </w:pPr>
      <w:r w:rsidRPr="00567618">
        <w:t>Multiple options are provided as a comma-separated list. An ITT4RT client that receives an SDP offer with multiple viewport_ctrl options may include its preferred viewport_ctrl option in the SDP answer. If no options are given in the answer, the sender shall use the first option in the list.  If the recommended_viewport is successfully negotiated as viewport_ctrl, the ITT4RT-Rx client should not use viewport prediction when sending the RTCP feedback (FB) message type ‘Viewport’ to avoid any conflicts with the prediction engine of the ITT4RT-Tx client.</w:t>
      </w:r>
      <w:bookmarkStart w:id="9559" w:name="_MCCTEMPBM_CRPT86942001___7"/>
    </w:p>
    <w:p w14:paraId="273EAB31" w14:textId="77777777" w:rsidR="00FC7E52" w:rsidRPr="00567618" w:rsidRDefault="00FC7E52" w:rsidP="00FC7E52">
      <w:pPr>
        <w:pStyle w:val="Heading3"/>
      </w:pPr>
      <w:bookmarkStart w:id="9560" w:name="_CRY_6_2_6"/>
      <w:bookmarkStart w:id="9561" w:name="_MCCTEMPBM_CRPT86942002___7"/>
      <w:bookmarkStart w:id="9562" w:name="_Toc216799925"/>
      <w:bookmarkEnd w:id="9559"/>
      <w:bookmarkEnd w:id="9560"/>
      <w:r w:rsidRPr="00567618">
        <w:t>Y.6.2.6</w:t>
      </w:r>
      <w:r>
        <w:tab/>
      </w:r>
      <w:r w:rsidRPr="00567618">
        <w:t>Overlay and 360-degree video</w:t>
      </w:r>
      <w:bookmarkEnd w:id="9562"/>
    </w:p>
    <w:bookmarkEnd w:id="9561"/>
    <w:p w14:paraId="2A3A4A0C" w14:textId="77777777" w:rsidR="00FC7E52" w:rsidRPr="00567618" w:rsidRDefault="00FC7E52" w:rsidP="00FC7E52">
      <w:pPr>
        <w:rPr>
          <w:szCs w:val="18"/>
        </w:rPr>
      </w:pPr>
      <w:r w:rsidRPr="00567618">
        <w:rPr>
          <w:szCs w:val="18"/>
        </w:rPr>
        <w:t xml:space="preserve">An ITT4RT client that sends an SDP message with at least one 360-degree video/audio and at least one overlay shall include in SDP the attribute </w:t>
      </w:r>
      <w:r w:rsidRPr="00567618">
        <w:rPr>
          <w:i/>
          <w:iCs/>
          <w:szCs w:val="18"/>
        </w:rPr>
        <w:t>itt4rt_group</w:t>
      </w:r>
      <w:r w:rsidRPr="00567618">
        <w:rPr>
          <w:szCs w:val="18"/>
        </w:rPr>
        <w:t xml:space="preserve"> before any media lines. The </w:t>
      </w:r>
      <w:r w:rsidRPr="00567618">
        <w:rPr>
          <w:i/>
          <w:iCs/>
          <w:szCs w:val="18"/>
        </w:rPr>
        <w:t>itt4rt_group</w:t>
      </w:r>
      <w:r w:rsidRPr="00567618">
        <w:rPr>
          <w:szCs w:val="18"/>
        </w:rPr>
        <w:t xml:space="preserve"> attribute is used to group 360-degree media and overlay media using the mid attribute and the syntax for the SDP attribute is:</w:t>
      </w:r>
    </w:p>
    <w:p w14:paraId="193780A2" w14:textId="77777777" w:rsidR="00FC7E52" w:rsidRDefault="00FC7E52" w:rsidP="00FC7E52">
      <w:pPr>
        <w:pStyle w:val="PL"/>
      </w:pPr>
      <w:bookmarkStart w:id="9563" w:name="_MCCTEMPBM_CRPT86942003___2"/>
      <w:r>
        <w:tab/>
      </w:r>
      <w:r w:rsidRPr="00567618">
        <w:t>a=itt4rt_group: &lt;group-1&gt; / … / &lt;group-N&gt;</w:t>
      </w:r>
    </w:p>
    <w:p w14:paraId="014E8B44" w14:textId="77777777" w:rsidR="00FC7E52" w:rsidRPr="00567618" w:rsidRDefault="00FC7E52" w:rsidP="00FC7E52">
      <w:pPr>
        <w:pStyle w:val="PL"/>
      </w:pPr>
    </w:p>
    <w:bookmarkEnd w:id="9563"/>
    <w:p w14:paraId="3D415CF6" w14:textId="77777777" w:rsidR="00FC7E52" w:rsidRPr="00567618" w:rsidRDefault="00FC7E52" w:rsidP="00FC7E52">
      <w:pPr>
        <w:rPr>
          <w:szCs w:val="18"/>
        </w:rPr>
      </w:pPr>
      <w:r w:rsidRPr="00567618">
        <w:rPr>
          <w:szCs w:val="18"/>
        </w:rPr>
        <w:t>where &lt;group-X&gt; shall include at least one mid associated with 360-degree media and at least one mid associated with an overlay as defined by the mid attribute in the corresponding media description.</w:t>
      </w:r>
    </w:p>
    <w:p w14:paraId="0F98181F" w14:textId="77777777" w:rsidR="00FC7E52" w:rsidRPr="00567618" w:rsidRDefault="00FC7E52" w:rsidP="00FC7E52">
      <w:pPr>
        <w:rPr>
          <w:szCs w:val="18"/>
        </w:rPr>
      </w:pPr>
      <w:r w:rsidRPr="00567618">
        <w:rPr>
          <w:szCs w:val="18"/>
        </w:rPr>
        <w:t>The ABNF syntax for this attribute is the following:</w:t>
      </w:r>
    </w:p>
    <w:p w14:paraId="155CB0E2" w14:textId="002A41DD" w:rsidR="000E182A" w:rsidRPr="00681578" w:rsidRDefault="000E182A" w:rsidP="000E182A">
      <w:pPr>
        <w:pStyle w:val="PL"/>
        <w:rPr>
          <w:rFonts w:eastAsia="Malgun Gothic"/>
        </w:rPr>
      </w:pPr>
      <w:r w:rsidRPr="00681578">
        <w:rPr>
          <w:rFonts w:eastAsia="Malgun Gothic"/>
        </w:rPr>
        <w:tab/>
        <w:t>att-field =</w:t>
      </w:r>
      <w:r>
        <w:rPr>
          <w:rFonts w:eastAsia="Malgun Gothic"/>
        </w:rPr>
        <w:tab/>
      </w:r>
      <w:r>
        <w:rPr>
          <w:rFonts w:eastAsia="Malgun Gothic"/>
        </w:rPr>
        <w:tab/>
      </w:r>
      <w:r w:rsidRPr="00681578">
        <w:rPr>
          <w:rFonts w:eastAsia="Malgun Gothic"/>
        </w:rPr>
        <w:t xml:space="preserve">"itt4rt_group" </w:t>
      </w:r>
    </w:p>
    <w:p w14:paraId="1FFA7CB6" w14:textId="702D59C7" w:rsidR="000E182A" w:rsidRPr="00681578" w:rsidRDefault="000E182A" w:rsidP="000E182A">
      <w:pPr>
        <w:pStyle w:val="PL"/>
        <w:rPr>
          <w:rFonts w:eastAsia="Malgun Gothic"/>
        </w:rPr>
      </w:pPr>
      <w:r w:rsidRPr="00681578">
        <w:rPr>
          <w:rFonts w:eastAsia="Malgun Gothic"/>
        </w:rPr>
        <w:tab/>
        <w:t>att-value =</w:t>
      </w:r>
      <w:r>
        <w:rPr>
          <w:rFonts w:eastAsia="Malgun Gothic"/>
        </w:rPr>
        <w:tab/>
      </w:r>
      <w:r>
        <w:rPr>
          <w:rFonts w:eastAsia="Malgun Gothic"/>
        </w:rPr>
        <w:tab/>
      </w:r>
      <w:r w:rsidRPr="00681578">
        <w:rPr>
          <w:rFonts w:eastAsia="Malgun Gothic"/>
        </w:rPr>
        <w:t>rest-group *[" /" rest-group]</w:t>
      </w:r>
    </w:p>
    <w:p w14:paraId="678F04D7" w14:textId="16DA24BA" w:rsidR="000E182A" w:rsidRPr="00681578" w:rsidRDefault="000E182A" w:rsidP="000E182A">
      <w:pPr>
        <w:pStyle w:val="PL"/>
        <w:rPr>
          <w:rFonts w:eastAsia="Malgun Gothic"/>
        </w:rPr>
      </w:pPr>
      <w:r w:rsidRPr="00681578">
        <w:rPr>
          <w:rFonts w:eastAsia="Malgun Gothic"/>
        </w:rPr>
        <w:tab/>
        <w:t>rest-group =</w:t>
      </w:r>
      <w:r>
        <w:rPr>
          <w:rFonts w:eastAsia="Malgun Gothic"/>
        </w:rPr>
        <w:tab/>
      </w:r>
      <w:r w:rsidRPr="00681578">
        <w:rPr>
          <w:rFonts w:eastAsia="Malgun Gothic"/>
        </w:rPr>
        <w:t>2*(SP identification-tag)</w:t>
      </w:r>
    </w:p>
    <w:p w14:paraId="74B9AB2E" w14:textId="77777777" w:rsidR="000E182A" w:rsidRPr="00681578" w:rsidRDefault="000E182A" w:rsidP="000E182A">
      <w:pPr>
        <w:pStyle w:val="PL"/>
        <w:rPr>
          <w:rFonts w:eastAsia="Malgun Gothic"/>
        </w:rPr>
      </w:pPr>
      <w:r w:rsidRPr="00681578">
        <w:rPr>
          <w:rFonts w:eastAsia="Malgun Gothic"/>
        </w:rPr>
        <w:tab/>
      </w:r>
      <w:r>
        <w:rPr>
          <w:rFonts w:eastAsia="Malgun Gothic"/>
        </w:rPr>
        <w:tab/>
      </w:r>
      <w:r>
        <w:rPr>
          <w:rFonts w:eastAsia="Malgun Gothic"/>
        </w:rPr>
        <w:tab/>
      </w:r>
      <w:r>
        <w:rPr>
          <w:rFonts w:eastAsia="Malgun Gothic"/>
        </w:rPr>
        <w:tab/>
      </w:r>
      <w:r>
        <w:rPr>
          <w:rFonts w:eastAsia="Malgun Gothic"/>
        </w:rPr>
        <w:tab/>
      </w:r>
      <w:r w:rsidRPr="00681578">
        <w:rPr>
          <w:rFonts w:eastAsia="Malgun Gothic"/>
        </w:rPr>
        <w:t>; identification-tag is defined in RFC 5888</w:t>
      </w:r>
    </w:p>
    <w:p w14:paraId="051A6240" w14:textId="77777777" w:rsidR="00FC7E52" w:rsidRPr="00567618" w:rsidRDefault="00FC7E52" w:rsidP="00FC7E52">
      <w:pPr>
        <w:pStyle w:val="PL"/>
        <w:rPr>
          <w:szCs w:val="18"/>
        </w:rPr>
      </w:pPr>
    </w:p>
    <w:p w14:paraId="6037E686" w14:textId="77777777" w:rsidR="00FC7E52" w:rsidRPr="00567618" w:rsidRDefault="00FC7E52" w:rsidP="00FC7E52">
      <w:pPr>
        <w:rPr>
          <w:szCs w:val="18"/>
        </w:rPr>
      </w:pPr>
      <w:r w:rsidRPr="00567618">
        <w:rPr>
          <w:szCs w:val="18"/>
        </w:rPr>
        <w:t>An ITT4RT-Tx client and an ITT4RT-Rx client may negotiate the overlays that can be associated with the 360-degree video offered by the ITT4RT-Tx client using the itt4rt_group attribute. An ITT4RT client shall indicate in an offer the overlays to be grouped with the 360-degree video using the itt4rt_group attribute. The overlays that are acceptable shall be retained in the answer and the ones that are not acceptable shall be removed. An ITT4RT-Tx client may offer overlay configuration options using the 3gpp_overlay attribute based on the list of media lines (i.e., potential overlay sources) provided in the itt4rt_group attribute in an SDP offer initiated by an ITT4RT-Rx client. The 3gpp_overlay attribute is offered in an SDP renegotiation.</w:t>
      </w:r>
    </w:p>
    <w:p w14:paraId="5B938223" w14:textId="77777777" w:rsidR="00FC7E52" w:rsidRPr="00567618" w:rsidRDefault="00FC7E52" w:rsidP="00FC7E52">
      <w:pPr>
        <w:rPr>
          <w:szCs w:val="18"/>
        </w:rPr>
      </w:pPr>
      <w:r w:rsidRPr="00567618">
        <w:rPr>
          <w:szCs w:val="18"/>
        </w:rPr>
        <w:t>The order of the media included in the itt4rt_group indicates the synchronization source with the first media always being the synchronization anchor when synchronization is required.</w:t>
      </w:r>
    </w:p>
    <w:p w14:paraId="44F4624A" w14:textId="77777777" w:rsidR="00FC7E52" w:rsidRPr="00567618" w:rsidRDefault="00FC7E52" w:rsidP="00FC7E52">
      <w:pPr>
        <w:pStyle w:val="NO"/>
      </w:pPr>
      <w:r w:rsidRPr="00567618">
        <w:t>NOTE</w:t>
      </w:r>
      <w:r>
        <w:t>:</w:t>
      </w:r>
      <w:r>
        <w:tab/>
      </w:r>
      <w:r w:rsidRPr="00567618">
        <w:t>2D video received from an ITT4RT-Rx clients may be offered as an overlay by the ITT4RT MRF to other ITT4RT-Rx clients. The ITT4RT MRF (acting as the ITT4RT-Tx client) would be the source of overlay media in this case.</w:t>
      </w:r>
    </w:p>
    <w:p w14:paraId="6E6B8819" w14:textId="77777777" w:rsidR="00FC7E52" w:rsidRPr="00567618" w:rsidRDefault="00FC7E52" w:rsidP="00FC7E52">
      <w:pPr>
        <w:rPr>
          <w:rFonts w:ascii="Arial" w:hAnsi="Arial" w:cs="Arial"/>
          <w:sz w:val="28"/>
          <w:szCs w:val="28"/>
        </w:rPr>
      </w:pPr>
      <w:bookmarkStart w:id="9564" w:name="_MCCTEMPBM_CRPT86942006___7"/>
      <w:r w:rsidRPr="00567618">
        <w:rPr>
          <w:rFonts w:ascii="Arial" w:hAnsi="Arial" w:cs="Arial"/>
          <w:sz w:val="28"/>
          <w:szCs w:val="28"/>
        </w:rPr>
        <w:t xml:space="preserve">Y.6.2.7 Viewport Size </w:t>
      </w:r>
    </w:p>
    <w:p w14:paraId="2E511168" w14:textId="77777777" w:rsidR="00FC7E52" w:rsidRPr="00567618" w:rsidRDefault="00FC7E52" w:rsidP="00FC7E52">
      <w:bookmarkStart w:id="9565" w:name="_MCCTEMPBM_CRPT86942007___7"/>
      <w:bookmarkEnd w:id="9564"/>
      <w:r w:rsidRPr="00567618">
        <w:t xml:space="preserve">An ITT4RT client that includes the 3gpp_360video with the </w:t>
      </w:r>
      <w:r w:rsidRPr="00567618">
        <w:rPr>
          <w:rFonts w:ascii="Courier New" w:hAnsi="Courier New"/>
        </w:rPr>
        <w:t>VDP</w:t>
      </w:r>
      <w:r w:rsidRPr="00567618">
        <w:t xml:space="preserve"> parameter shall also include in SDP the parameter </w:t>
      </w:r>
      <w:bookmarkStart w:id="9566" w:name="MCCQCTEMPBM_00000278"/>
      <w:r w:rsidRPr="00567618">
        <w:rPr>
          <w:rFonts w:ascii="Courier New" w:hAnsi="Courier New" w:cs="Courier New"/>
          <w:szCs w:val="22"/>
        </w:rPr>
        <w:t>viewport_size</w:t>
      </w:r>
      <w:bookmarkEnd w:id="9566"/>
      <w:r w:rsidRPr="00567618">
        <w:rPr>
          <w:i/>
          <w:iCs/>
        </w:rPr>
        <w:t xml:space="preserve"> </w:t>
      </w:r>
      <w:r w:rsidRPr="00567618">
        <w:t xml:space="preserve">to indicate the size of the device viewport using the azimuth and elevation ranges expressed in degrees. An ITT4RT-Tx client may include the </w:t>
      </w:r>
      <w:bookmarkStart w:id="9567" w:name="MCCQCTEMPBM_00000279"/>
      <w:r w:rsidRPr="00567618">
        <w:rPr>
          <w:rFonts w:ascii="Courier New" w:hAnsi="Courier New" w:cs="Courier New"/>
          <w:szCs w:val="22"/>
        </w:rPr>
        <w:t xml:space="preserve">viewport_size </w:t>
      </w:r>
      <w:bookmarkEnd w:id="9567"/>
      <w:r w:rsidRPr="00567618">
        <w:t xml:space="preserve">of the ITT4RT-Rx client when this is known (e.g., in response to an SDP offer from an ITT4RT-Rx client) or include </w:t>
      </w:r>
      <w:bookmarkStart w:id="9568" w:name="MCCQCTEMPBM_00000280"/>
      <w:r w:rsidRPr="00567618">
        <w:rPr>
          <w:rFonts w:ascii="Courier New" w:hAnsi="Courier New" w:cs="Courier New"/>
          <w:szCs w:val="22"/>
        </w:rPr>
        <w:t xml:space="preserve">"viewport=0x0" </w:t>
      </w:r>
      <w:bookmarkEnd w:id="9568"/>
      <w:r w:rsidRPr="00567618">
        <w:t xml:space="preserve">and the value can be ignored by the ITT4RT-Rx client.    </w:t>
      </w:r>
    </w:p>
    <w:bookmarkEnd w:id="9565"/>
    <w:p w14:paraId="627E4A0E" w14:textId="77777777" w:rsidR="00FC7E52" w:rsidRPr="00567618" w:rsidRDefault="00FC7E52" w:rsidP="00FC7E52">
      <w:pPr>
        <w:pStyle w:val="NO"/>
      </w:pPr>
      <w:r w:rsidRPr="00567618">
        <w:lastRenderedPageBreak/>
        <w:t>NOTE</w:t>
      </w:r>
      <w:r>
        <w:t>:</w:t>
      </w:r>
      <w:r>
        <w:tab/>
        <w:t>T</w:t>
      </w:r>
      <w:r w:rsidRPr="00567618">
        <w:t>he viewport size defines the size of the viewport of the ITT4RT-Rx client UE. An ITT4RT-Tx client provides VDP based on this viewport size. The capture and preferred FOV, on the other hand, defines the range of the 360-degree content, which should be larger than the viewport size and can be negotiated even for viewport-independent processing.</w:t>
      </w:r>
    </w:p>
    <w:p w14:paraId="21EBE4A9" w14:textId="77777777" w:rsidR="00FC7E52" w:rsidRPr="00567618" w:rsidRDefault="00FC7E52" w:rsidP="00FC7E52">
      <w:pPr>
        <w:rPr>
          <w:rFonts w:ascii="Arial" w:hAnsi="Arial" w:cs="Arial"/>
          <w:sz w:val="28"/>
          <w:szCs w:val="28"/>
        </w:rPr>
      </w:pPr>
      <w:bookmarkStart w:id="9569" w:name="_MCCTEMPBM_CRPT86942009___7"/>
      <w:r w:rsidRPr="00567618">
        <w:rPr>
          <w:rFonts w:ascii="Arial" w:hAnsi="Arial" w:cs="Arial"/>
          <w:sz w:val="28"/>
          <w:szCs w:val="28"/>
        </w:rPr>
        <w:t>Y.6.2.8 Viewport-only VDP and Image attributes</w:t>
      </w:r>
    </w:p>
    <w:bookmarkEnd w:id="9569"/>
    <w:p w14:paraId="71AFFE9C" w14:textId="77777777" w:rsidR="00FC7E52" w:rsidRPr="00567618" w:rsidRDefault="00FC7E52" w:rsidP="00FC7E52">
      <w:r w:rsidRPr="00567618">
        <w:t>An ITT4RT-Tx client supporting VDP may deliver only the viewport or viewport with viewport margins and not the full captured/preferred field-of-view of the 360-degree video. If the viewport region (with or without a viewport margin) is extracted from a projected picture (e.g., ERP), the resolution would change depending on where the viewport is located on the picture. To avoid this, the ITT4RT-Tx client may rotate the desired viewport region to the centre of the ERP before cropping it to the desired size as indicated by imageattr. The delivered bitstream shall contain the rotation SEI and the region-wise packing SEI message if the ITT4RT-Rx client is expected to do sphere-locked rendering by reversing the rotation of the received image before rendering.</w:t>
      </w:r>
    </w:p>
    <w:p w14:paraId="709C0A8B" w14:textId="4A3580D8" w:rsidR="00FC7E52" w:rsidRPr="00567618" w:rsidRDefault="00FC7E52" w:rsidP="00FC7E52">
      <w:r w:rsidRPr="00567618">
        <w:t xml:space="preserve">An ITT4RT client may support viewport-locked VDP for delivering the viewport region only. A viewport-locked VDP bit stream should include only the viewport region and should not include rotation SEI messages. An ITT4RT client that supports viewport-locked VDP shall include in its SDP offer the parameter </w:t>
      </w:r>
      <w:r w:rsidR="002B5D23">
        <w:rPr>
          <w:rFonts w:eastAsia="Malgun Gothic"/>
        </w:rPr>
        <w:t>SLVL as defined in Annex Y.6.2.1.</w:t>
      </w:r>
      <w:r w:rsidRPr="00567618">
        <w:t>The value "SL" refers to sphere-locked rendering, which requires the receiver to render the received picture according to the global coordinate axes. The value "VL" refers to viewport-locked rendering, which require the receiver to render the received picture such that the center of the received picture is aligned to the center of the current viewport.</w:t>
      </w:r>
    </w:p>
    <w:p w14:paraId="2D4D6CA9" w14:textId="77777777" w:rsidR="00FC7E52" w:rsidRPr="00567618" w:rsidRDefault="00FC7E52" w:rsidP="00FC7E52">
      <w:r w:rsidRPr="00567618">
        <w:t>An ITT4RT client that supports only viewport-locked VDP shall include "VL" in its SDP offer. An ITT4RT client that supports both viewport-locked VDP and a sphere-locked type of VDP shall include "VL,SL".  An ITT4RT client that receives an SDP offer with "VL" shall include it in its response if it supports viewport-locked VDP and chooses to use it. An ITT4RT client that receives an SDP offer with "VL" shall remove the VDP parameter in its response if it does not support viewport-locked VDP or does not wish to use it; the 360-degree video is then delivered using viewport-independent processing. An ITT4RT client that receives an SDP offer with "SL" shall include it in its response if it supports sphere-locked VDP and chooses to use it. An ITT4RT client that receives an SDP offer with "SL" shall remove the VDP parameter in its response if it does not support sphere-locked VDP or does not choose to use it; the 360-degree video is then delivered using viewport-independent processing. An ITT4RT client that receives an SDP offer with "VL,SL" shall include either "SL" or "VL" in the SDP response based on its preferred mode. Alternatively, if it does not support nor choose either VL or SL it shall remove the VDP from the 3gpp_360video attribute in the response.</w:t>
      </w:r>
    </w:p>
    <w:p w14:paraId="0E4E541B" w14:textId="77777777" w:rsidR="00FC7E52" w:rsidRPr="00567618" w:rsidRDefault="00FC7E52" w:rsidP="00FC7E52">
      <w:pPr>
        <w:rPr>
          <w:rFonts w:ascii="Arial" w:hAnsi="Arial" w:cs="Arial"/>
          <w:sz w:val="28"/>
          <w:szCs w:val="28"/>
        </w:rPr>
      </w:pPr>
      <w:bookmarkStart w:id="9570" w:name="_MCCTEMPBM_CRPT86942010___7"/>
      <w:r w:rsidRPr="00567618">
        <w:rPr>
          <w:rFonts w:ascii="Arial" w:hAnsi="Arial" w:cs="Arial"/>
          <w:sz w:val="28"/>
          <w:szCs w:val="28"/>
        </w:rPr>
        <w:t xml:space="preserve">Y.6.2.9 Viewport Feedback Trigger </w:t>
      </w:r>
    </w:p>
    <w:p w14:paraId="4658B533" w14:textId="0103ADBE" w:rsidR="00D829EE" w:rsidRPr="00681578" w:rsidRDefault="00D829EE" w:rsidP="00D829EE">
      <w:pPr>
        <w:rPr>
          <w:rFonts w:eastAsia="Malgun Gothic"/>
        </w:rPr>
      </w:pPr>
      <w:bookmarkStart w:id="9571" w:name="_MCCTEMPBM_CRPT86942011___7"/>
      <w:bookmarkEnd w:id="9570"/>
      <w:r w:rsidRPr="00681578">
        <w:rPr>
          <w:rFonts w:eastAsia="Malgun Gothic"/>
        </w:rPr>
        <w:t>An ITT4RT client include the parameter viewportfb_trigger in the 3gpp_360video attribute to define the minimum view port change to initiate an early or event-based RTCP feedback</w:t>
      </w:r>
      <w:r>
        <w:rPr>
          <w:rFonts w:eastAsia="Malgun Gothic"/>
        </w:rPr>
        <w:t>. The syntax for viewportfb_trigger is defined in Annex Y.6.2.1.</w:t>
      </w:r>
      <w:r w:rsidRPr="00681578">
        <w:rPr>
          <w:rFonts w:eastAsia="Malgun Gothic"/>
        </w:rPr>
        <w:t xml:space="preserve"> D_azimuth</w:t>
      </w:r>
      <w:r>
        <w:rPr>
          <w:rFonts w:eastAsia="Malgun Gothic"/>
        </w:rPr>
        <w:t xml:space="preserve"> and</w:t>
      </w:r>
      <w:r w:rsidRPr="00681578">
        <w:rPr>
          <w:rFonts w:eastAsia="Malgun Gothic"/>
        </w:rPr>
        <w:t xml:space="preserve"> D_elevation are the minimum number of degrees that the viewport may change in the horizontal or vertical direction, respectively. The value D</w:t>
      </w:r>
      <w:r>
        <w:rPr>
          <w:rFonts w:eastAsia="Malgun Gothic"/>
        </w:rPr>
        <w:t>_spherical</w:t>
      </w:r>
      <w:r w:rsidRPr="00681578">
        <w:rPr>
          <w:rFonts w:eastAsia="Malgun Gothic"/>
        </w:rPr>
        <w:t xml:space="preserve"> is the minimum spherical distance in degrees between the center of the old and the new viewport. The values for D</w:t>
      </w:r>
      <w:r>
        <w:rPr>
          <w:rFonts w:eastAsia="Malgun Gothic"/>
        </w:rPr>
        <w:t>_spherical</w:t>
      </w:r>
      <w:r w:rsidRPr="00681578">
        <w:rPr>
          <w:rFonts w:eastAsia="Malgun Gothic"/>
        </w:rPr>
        <w:t xml:space="preserve"> shall be in the range 0 to 180 * 2</w:t>
      </w:r>
      <w:r w:rsidRPr="00681578">
        <w:rPr>
          <w:rFonts w:eastAsia="Malgun Gothic"/>
          <w:vertAlign w:val="superscript"/>
        </w:rPr>
        <w:t>16</w:t>
      </w:r>
      <w:r w:rsidRPr="00681578">
        <w:rPr>
          <w:rFonts w:eastAsia="Malgun Gothic"/>
        </w:rPr>
        <w:t xml:space="preserve"> − 1 (i.e., 11 796 479). Spherical distance between the centre of a first viewport (x</w:t>
      </w:r>
      <w:r w:rsidRPr="00681578">
        <w:rPr>
          <w:rFonts w:eastAsia="Malgun Gothic"/>
          <w:vertAlign w:val="subscript"/>
        </w:rPr>
        <w:t>1</w:t>
      </w:r>
      <w:r w:rsidRPr="00681578">
        <w:rPr>
          <w:rFonts w:eastAsia="Malgun Gothic"/>
        </w:rPr>
        <w:t>,y</w:t>
      </w:r>
      <w:r w:rsidRPr="00681578">
        <w:rPr>
          <w:rFonts w:eastAsia="Malgun Gothic"/>
          <w:vertAlign w:val="subscript"/>
        </w:rPr>
        <w:t>1</w:t>
      </w:r>
      <w:r w:rsidRPr="00681578">
        <w:rPr>
          <w:rFonts w:eastAsia="Malgun Gothic"/>
        </w:rPr>
        <w:t>) and second viewport (x</w:t>
      </w:r>
      <w:r w:rsidRPr="00681578">
        <w:rPr>
          <w:rFonts w:eastAsia="Malgun Gothic"/>
          <w:vertAlign w:val="subscript"/>
        </w:rPr>
        <w:t>2</w:t>
      </w:r>
      <w:r w:rsidRPr="00681578">
        <w:rPr>
          <w:rFonts w:eastAsia="Malgun Gothic"/>
        </w:rPr>
        <w:t>,y</w:t>
      </w:r>
      <w:r w:rsidRPr="00681578">
        <w:rPr>
          <w:rFonts w:eastAsia="Malgun Gothic"/>
          <w:vertAlign w:val="subscript"/>
        </w:rPr>
        <w:t>2</w:t>
      </w:r>
      <w:r w:rsidRPr="00681578">
        <w:rPr>
          <w:rFonts w:eastAsia="Malgun Gothic"/>
        </w:rPr>
        <w:t>), is calculated as:</w:t>
      </w:r>
    </w:p>
    <w:p w14:paraId="7304FE7E" w14:textId="77777777" w:rsidR="00FC7E52" w:rsidRPr="00567618" w:rsidRDefault="00FC7E52" w:rsidP="00FC7E52">
      <w:pPr>
        <w:pStyle w:val="EQ"/>
      </w:pPr>
      <w:r>
        <w:tab/>
      </w:r>
      <m:oMath>
        <m:r>
          <w:rPr>
            <w:rFonts w:ascii="Cambria Math" w:hAnsi="Cambria Math"/>
          </w:rPr>
          <m:t>α</m:t>
        </m:r>
        <m:r>
          <m:rPr>
            <m:sty m:val="p"/>
          </m:rPr>
          <w:rPr>
            <w:rFonts w:ascii="Cambria Math" w:hAnsi="Cambria Math"/>
          </w:rPr>
          <m:t>=</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y</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y</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1</m:t>
                    </m:r>
                  </m:sub>
                </m:sSub>
              </m:e>
            </m:d>
          </m:e>
        </m:func>
        <m:r>
          <m:rPr>
            <m:sty m:val="p"/>
          </m:rPr>
          <w:rPr>
            <w:rFonts w:ascii="Cambria Math" w:hAnsi="Cambria Math"/>
          </w:rPr>
          <m:t xml:space="preserve">× </m:t>
        </m:r>
        <m:func>
          <m:funcPr>
            <m:ctrlPr>
              <w:rPr>
                <w:rFonts w:ascii="Cambria Math" w:hAnsi="Cambria Math"/>
              </w:rPr>
            </m:ctrlPr>
          </m:funcPr>
          <m:fName>
            <m:r>
              <m:rPr>
                <m:sty m:val="p"/>
              </m:rPr>
              <w:rPr>
                <w:rFonts w:ascii="Cambria Math" w:hAnsi="Cambria Math"/>
              </w:rPr>
              <m:t>cos</m:t>
            </m:r>
          </m:fName>
          <m:e>
            <m:d>
              <m:dPr>
                <m:ctrlPr>
                  <w:rPr>
                    <w:rFonts w:ascii="Cambria Math" w:hAnsi="Cambria Math"/>
                  </w:rPr>
                </m:ctrlPr>
              </m:dPr>
              <m:e>
                <m:sSub>
                  <m:sSubPr>
                    <m:ctrlPr>
                      <w:rPr>
                        <w:rFonts w:ascii="Cambria Math" w:hAnsi="Cambria Math"/>
                      </w:rPr>
                    </m:ctrlPr>
                  </m:sSubPr>
                  <m:e>
                    <m:r>
                      <w:rPr>
                        <w:rFonts w:ascii="Cambria Math" w:hAnsi="Cambria Math"/>
                      </w:rPr>
                      <m:t>y</m:t>
                    </m:r>
                  </m:e>
                  <m:sub>
                    <m:r>
                      <m:rPr>
                        <m:sty m:val="p"/>
                      </m:rPr>
                      <w:rPr>
                        <w:rFonts w:ascii="Cambria Math" w:hAnsi="Cambria Math"/>
                      </w:rPr>
                      <m:t>2</m:t>
                    </m:r>
                  </m:sub>
                </m:sSub>
              </m:e>
            </m:d>
          </m:e>
        </m:func>
        <m:r>
          <m:rPr>
            <m:sty m:val="p"/>
          </m:rPr>
          <w:rPr>
            <w:rFonts w:ascii="Cambria Math" w:hAnsi="Cambria Math"/>
          </w:rPr>
          <m:t xml:space="preserve">× </m:t>
        </m:r>
        <m:sSup>
          <m:sSupPr>
            <m:ctrlPr>
              <w:rPr>
                <w:rFonts w:ascii="Cambria Math" w:hAnsi="Cambria Math"/>
              </w:rPr>
            </m:ctrlPr>
          </m:sSupPr>
          <m:e>
            <m:r>
              <w:rPr>
                <w:rFonts w:ascii="Cambria Math" w:hAnsi="Cambria Math"/>
              </w:rPr>
              <m:t>sin</m:t>
            </m:r>
          </m:e>
          <m:sup>
            <m:r>
              <m:rPr>
                <m:sty m:val="p"/>
              </m:rPr>
              <w:rPr>
                <w:rFonts w:ascii="Cambria Math" w:hAnsi="Cambria Math"/>
              </w:rPr>
              <m:t>2</m:t>
            </m:r>
          </m:sup>
        </m:sSup>
        <m:d>
          <m:dPr>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x</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2</m:t>
                    </m:r>
                  </m:sub>
                </m:sSub>
                <m:r>
                  <m:rPr>
                    <m:sty m:val="p"/>
                  </m:rPr>
                  <w:rPr>
                    <w:rFonts w:ascii="Cambria Math" w:hAnsi="Cambria Math"/>
                  </w:rPr>
                  <m:t xml:space="preserve"> </m:t>
                </m:r>
              </m:num>
              <m:den>
                <m:r>
                  <m:rPr>
                    <m:sty m:val="p"/>
                  </m:rPr>
                  <w:rPr>
                    <w:rFonts w:ascii="Cambria Math" w:hAnsi="Cambria Math"/>
                  </w:rPr>
                  <m:t>2</m:t>
                </m:r>
              </m:den>
            </m:f>
          </m:e>
        </m:d>
      </m:oMath>
    </w:p>
    <w:p w14:paraId="21A427D4" w14:textId="77777777" w:rsidR="00FC7E52" w:rsidRPr="00567618" w:rsidRDefault="00FC7E52" w:rsidP="00FC7E52">
      <w:pPr>
        <w:pStyle w:val="EQ"/>
      </w:pPr>
      <w:r>
        <w:tab/>
      </w:r>
      <m:oMath>
        <m:r>
          <w:rPr>
            <w:rFonts w:ascii="Cambria Math" w:hAnsi="Cambria Math"/>
          </w:rPr>
          <m:t>c</m:t>
        </m:r>
        <m:r>
          <m:rPr>
            <m:sty m:val="p"/>
          </m:rPr>
          <w:rPr>
            <w:rFonts w:ascii="Cambria Math" w:hAnsi="Cambria Math"/>
          </w:rPr>
          <m:t>=2×arctan2⁡(</m:t>
        </m:r>
        <m:rad>
          <m:radPr>
            <m:degHide m:val="1"/>
            <m:ctrlPr>
              <w:rPr>
                <w:rFonts w:ascii="Cambria Math" w:hAnsi="Cambria Math"/>
              </w:rPr>
            </m:ctrlPr>
          </m:radPr>
          <m:deg/>
          <m:e>
            <m:r>
              <w:rPr>
                <w:rFonts w:ascii="Cambria Math" w:hAnsi="Cambria Math"/>
              </w:rPr>
              <m:t>α</m:t>
            </m:r>
          </m:e>
        </m:rad>
        <m:r>
          <m:rPr>
            <m:sty m:val="p"/>
          </m:rPr>
          <w:rPr>
            <w:rFonts w:ascii="Cambria Math" w:hAnsi="Cambria Math"/>
          </w:rPr>
          <m:t xml:space="preserve">, </m:t>
        </m:r>
        <m:rad>
          <m:radPr>
            <m:degHide m:val="1"/>
            <m:ctrlPr>
              <w:rPr>
                <w:rFonts w:ascii="Cambria Math" w:hAnsi="Cambria Math"/>
              </w:rPr>
            </m:ctrlPr>
          </m:radPr>
          <m:deg/>
          <m:e>
            <m:r>
              <m:rPr>
                <m:sty m:val="p"/>
              </m:rPr>
              <w:rPr>
                <w:rFonts w:ascii="Cambria Math" w:hAnsi="Cambria Math"/>
              </w:rPr>
              <m:t>1-</m:t>
            </m:r>
            <m:r>
              <w:rPr>
                <w:rFonts w:ascii="Cambria Math" w:hAnsi="Cambria Math"/>
              </w:rPr>
              <m:t>α</m:t>
            </m:r>
          </m:e>
        </m:rad>
        <m:r>
          <m:rPr>
            <m:sty m:val="p"/>
          </m:rPr>
          <w:rPr>
            <w:rFonts w:ascii="Cambria Math" w:hAnsi="Cambria Math"/>
          </w:rPr>
          <m:t>)</m:t>
        </m:r>
      </m:oMath>
    </w:p>
    <w:bookmarkEnd w:id="9571"/>
    <w:p w14:paraId="3198B3D4" w14:textId="77777777" w:rsidR="00FC7E52" w:rsidRPr="00567618" w:rsidRDefault="00FC7E52" w:rsidP="00FC7E52">
      <w:pPr>
        <w:pStyle w:val="B1"/>
      </w:pPr>
      <w:r>
        <w:tab/>
      </w:r>
      <w:r w:rsidRPr="00567618">
        <w:t>where x</w:t>
      </w:r>
      <w:r w:rsidRPr="00567618">
        <w:rPr>
          <w:vertAlign w:val="subscript"/>
        </w:rPr>
        <w:t>1</w:t>
      </w:r>
      <w:r w:rsidRPr="00567618">
        <w:t xml:space="preserve"> and x</w:t>
      </w:r>
      <w:r w:rsidRPr="00567618">
        <w:rPr>
          <w:vertAlign w:val="subscript"/>
        </w:rPr>
        <w:t>2</w:t>
      </w:r>
      <w:r w:rsidRPr="00567618">
        <w:t xml:space="preserve"> is the azimuth in radians and y</w:t>
      </w:r>
      <w:r w:rsidRPr="00567618">
        <w:rPr>
          <w:vertAlign w:val="subscript"/>
        </w:rPr>
        <w:t xml:space="preserve">1 </w:t>
      </w:r>
      <w:r w:rsidRPr="00567618">
        <w:t>and y</w:t>
      </w:r>
      <w:r w:rsidRPr="00567618">
        <w:rPr>
          <w:vertAlign w:val="subscript"/>
        </w:rPr>
        <w:t>2</w:t>
      </w:r>
      <w:r w:rsidRPr="00567618">
        <w:t xml:space="preserve"> is the elevation in radians. The value c is in radians and must be converted to degrees for use with D. </w:t>
      </w:r>
    </w:p>
    <w:p w14:paraId="4A378E40" w14:textId="77777777" w:rsidR="00FC7E52" w:rsidRPr="00567618" w:rsidRDefault="00FC7E52" w:rsidP="00FC7E52">
      <w:pPr>
        <w:rPr>
          <w:rFonts w:eastAsia="MS Mincho"/>
          <w:szCs w:val="12"/>
          <w:lang w:eastAsia="ko-KR"/>
        </w:rPr>
      </w:pPr>
      <w:r w:rsidRPr="00567618">
        <w:t xml:space="preserve">The viewport feedback trigger value is estimated by the ITT4RT-Tx client based on the viewport margin configuration it intends to use. An ITT4RT-Rx client supporting RTCP viewport feedback shall use periodic RTCP viewport feedback. The frequency of the periodic feedback should be such that it does not exceed the allocated RTCP bandwidth as defined in </w:t>
      </w:r>
      <w:r>
        <w:t>RFC </w:t>
      </w:r>
      <w:r w:rsidRPr="00567618">
        <w:t xml:space="preserve">4585. An ITT4RT-Rx client may use immediate/early RTCP feedback in addition to the periodic feedback as long as the allocated RTCP bandwidth requirements are met. </w:t>
      </w:r>
      <w:r w:rsidRPr="00567618">
        <w:rPr>
          <w:rFonts w:eastAsia="MS Mincho"/>
          <w:szCs w:val="12"/>
          <w:lang w:eastAsia="ko-KR"/>
        </w:rPr>
        <w:t>An ITT4RT-Tx may define a viewport feedback trigger value for an early/immediate feedback and signal this value to the ITT4RT-Rx client in the SDP. The ITT4RT-Tx client should select a threshold value that is suitable for the margin configuration that it intends to use for that stream. The threshold value should be defined within the viewport margin region such that the ITT4RT-Tx client would update the high-quality region (viewport and viewport margin) if the viewport breaches this threshold.</w:t>
      </w:r>
    </w:p>
    <w:p w14:paraId="50591CF8" w14:textId="77777777" w:rsidR="00FC7E52" w:rsidRPr="00567618" w:rsidRDefault="00FC7E52" w:rsidP="00FC7E52">
      <w:pPr>
        <w:rPr>
          <w:rFonts w:eastAsia="MS Mincho"/>
          <w:szCs w:val="12"/>
          <w:lang w:eastAsia="ko-KR"/>
        </w:rPr>
      </w:pPr>
      <w:r w:rsidRPr="00567618">
        <w:rPr>
          <w:rFonts w:eastAsia="MS Mincho"/>
          <w:szCs w:val="12"/>
          <w:lang w:eastAsia="ko-KR"/>
        </w:rPr>
        <w:t xml:space="preserve">If an ITT4RT-Rx client does not have the capability to provide an RTCP viewport feedback at the viewport feedback threshold value provided by the ITT4RT-Tx client in an SDP offer, it may respond with the the minimum threshold </w:t>
      </w:r>
      <w:r w:rsidRPr="00567618">
        <w:rPr>
          <w:rFonts w:eastAsia="MS Mincho"/>
          <w:szCs w:val="12"/>
          <w:lang w:eastAsia="ko-KR"/>
        </w:rPr>
        <w:lastRenderedPageBreak/>
        <w:t>value it can support. The ITT4RT-Tx client may adjust its viewport margin configuration based on the threshold value in the answer. If an ITT4RT-Rx client only supports periodic feedback, it shall remove the viewportfb_trigger parameter from the response.</w:t>
      </w:r>
    </w:p>
    <w:p w14:paraId="05B92945" w14:textId="77777777" w:rsidR="00FC7E52" w:rsidRPr="00567618" w:rsidRDefault="00FC7E52" w:rsidP="00FC7E52">
      <w:pPr>
        <w:rPr>
          <w:rFonts w:eastAsia="MS Mincho"/>
          <w:szCs w:val="12"/>
          <w:lang w:eastAsia="ko-KR"/>
        </w:rPr>
      </w:pPr>
      <w:r w:rsidRPr="00567618">
        <w:rPr>
          <w:rFonts w:eastAsia="MS Mincho"/>
          <w:szCs w:val="12"/>
          <w:lang w:eastAsia="ko-KR"/>
        </w:rPr>
        <w:t xml:space="preserve">An ITT4RT-Rx client that supports a viewport feedback trigger shall include the parameter viewportfb_trigger with the minimum threshold value it can support in an SDP offer. The ITT4RT-Tx client may remove the parameter if it does not support this value or respond with an acceptable value that is equal or higher than the one in the ITT4RT-Rx’s offer. </w:t>
      </w:r>
    </w:p>
    <w:p w14:paraId="2B70E102" w14:textId="77777777" w:rsidR="00FC7E52" w:rsidRPr="00567618" w:rsidRDefault="00FC7E52" w:rsidP="00FC7E52">
      <w:pPr>
        <w:rPr>
          <w:lang w:eastAsia="ko-KR"/>
        </w:rPr>
      </w:pPr>
      <w:r w:rsidRPr="00567618">
        <w:rPr>
          <w:lang w:eastAsia="ko-KR"/>
        </w:rPr>
        <w:t>If both sides acknowledge the support of viewportfb_trigger, the ITT4RT-Rx client shall use event-driven/early viewport feedback in addition to periodic feedback. If viewportfb_trigger is not defined by the ITT4RT-Tx client, the ITT4RT-Rx client may still use immediate/early feedback. An ITT4RT-Rx client may use the velocity of the viewport during head motion and the viewport margin (if known) to trigger an immediate feedback. Alternatively, it may use the spherical distance between the viewport in the last feedback and the current viewport to trigger an immediate feedback. The spherical distance can be selected based on viewport margins (if known). An ITT4RT-Rx client may suppress an immediate/early feedback if the time to the next periodic viewport feedback is less than an application-defined threshold.</w:t>
      </w:r>
    </w:p>
    <w:p w14:paraId="2474D242" w14:textId="77777777" w:rsidR="00FC7E52" w:rsidRPr="00567618" w:rsidRDefault="00FC7E52" w:rsidP="00FC7E52">
      <w:pPr>
        <w:pStyle w:val="Heading2"/>
        <w:rPr>
          <w:lang w:eastAsia="ko-KR"/>
        </w:rPr>
      </w:pPr>
      <w:bookmarkStart w:id="9572" w:name="_CRY_6_3"/>
      <w:bookmarkStart w:id="9573" w:name="_MCCTEMPBM_CRPT86942012___2"/>
      <w:bookmarkStart w:id="9574" w:name="_Toc216799926"/>
      <w:bookmarkEnd w:id="9572"/>
      <w:r w:rsidRPr="00567618">
        <w:rPr>
          <w:lang w:eastAsia="ko-KR"/>
        </w:rPr>
        <w:t>Y.6.3</w:t>
      </w:r>
      <w:r w:rsidRPr="00567618">
        <w:rPr>
          <w:lang w:eastAsia="ko-KR"/>
        </w:rPr>
        <w:tab/>
        <w:t>Still Background</w:t>
      </w:r>
      <w:bookmarkEnd w:id="9574"/>
    </w:p>
    <w:bookmarkEnd w:id="9573"/>
    <w:p w14:paraId="30B30139" w14:textId="77777777" w:rsidR="00FC7E52" w:rsidRPr="00567618" w:rsidRDefault="00FC7E52" w:rsidP="00FC7E52">
      <w:pPr>
        <w:rPr>
          <w:lang w:eastAsia="ko-KR"/>
        </w:rPr>
      </w:pPr>
      <w:r w:rsidRPr="00567618">
        <w:rPr>
          <w:lang w:eastAsia="ko-KR"/>
        </w:rPr>
        <w:t xml:space="preserve">Still image backgrounds may be supported by ITT4RT clients. The format and signaling shall follow the static image format and signaling as defined in clauses 5.2.4, 6.2.11, and 7.4.8.  An ITT4RT-Tx client should send the image/image sequence as a video bitstream if still images are not supported. </w:t>
      </w:r>
    </w:p>
    <w:p w14:paraId="5E42B9FA" w14:textId="1ABACCAC" w:rsidR="00FC7E52" w:rsidRPr="00567618" w:rsidRDefault="00FC7E52" w:rsidP="00FC7E52">
      <w:pPr>
        <w:rPr>
          <w:lang w:eastAsia="ko-KR"/>
        </w:rPr>
      </w:pPr>
      <w:bookmarkStart w:id="9575" w:name="_MCCTEMPBM_CRPT86942013___7"/>
      <w:r w:rsidRPr="00567618">
        <w:rPr>
          <w:lang w:eastAsia="ko-KR"/>
        </w:rPr>
        <w:t>The signaling in clause</w:t>
      </w:r>
      <w:r>
        <w:rPr>
          <w:lang w:eastAsia="ko-KR"/>
        </w:rPr>
        <w:t> </w:t>
      </w:r>
      <w:r w:rsidRPr="00567618">
        <w:rPr>
          <w:lang w:eastAsia="ko-KR"/>
        </w:rPr>
        <w:t xml:space="preserve">Y.6.2 shall apply to indicate that the still background is 360 degree. The </w:t>
      </w:r>
      <w:r w:rsidRPr="00567618">
        <w:rPr>
          <w:rFonts w:ascii="Courier New" w:hAnsi="Courier New"/>
        </w:rPr>
        <w:t xml:space="preserve">3gpp_360video </w:t>
      </w:r>
      <w:r w:rsidR="00A559A0" w:rsidRPr="003E2157">
        <w:rPr>
          <w:lang w:eastAsia="ko-KR"/>
        </w:rPr>
        <w:t xml:space="preserve">or </w:t>
      </w:r>
      <w:r w:rsidR="00A559A0">
        <w:rPr>
          <w:rFonts w:ascii="Courier New" w:hAnsi="Courier New"/>
        </w:rPr>
        <w:t>3gpp_fisheye</w:t>
      </w:r>
      <w:r w:rsidR="00A559A0" w:rsidRPr="003E2157">
        <w:rPr>
          <w:lang w:eastAsia="ko-KR"/>
        </w:rPr>
        <w:t xml:space="preserve"> </w:t>
      </w:r>
      <w:r w:rsidRPr="00567618">
        <w:rPr>
          <w:lang w:eastAsia="ko-KR"/>
        </w:rPr>
        <w:t xml:space="preserve">attribute shall be used for that purpose. </w:t>
      </w:r>
    </w:p>
    <w:p w14:paraId="40E59698" w14:textId="77777777" w:rsidR="00FC7E52" w:rsidRPr="00567618" w:rsidRDefault="00FC7E52" w:rsidP="00FC7E52">
      <w:pPr>
        <w:pStyle w:val="Heading2"/>
        <w:rPr>
          <w:lang w:eastAsia="ko-KR"/>
        </w:rPr>
      </w:pPr>
      <w:bookmarkStart w:id="9576" w:name="_CRY_6_4"/>
      <w:bookmarkStart w:id="9577" w:name="_MCCTEMPBM_CRPT86942014___2"/>
      <w:bookmarkStart w:id="9578" w:name="_Toc216799927"/>
      <w:bookmarkEnd w:id="9575"/>
      <w:bookmarkEnd w:id="9576"/>
      <w:r w:rsidRPr="00567618">
        <w:rPr>
          <w:lang w:eastAsia="ko-KR"/>
        </w:rPr>
        <w:t>Y.6.4</w:t>
      </w:r>
      <w:r w:rsidRPr="00567618">
        <w:rPr>
          <w:lang w:eastAsia="ko-KR"/>
        </w:rPr>
        <w:tab/>
        <w:t>Overlays</w:t>
      </w:r>
      <w:bookmarkEnd w:id="9578"/>
    </w:p>
    <w:p w14:paraId="42CF18D7" w14:textId="77777777" w:rsidR="00FC7E52" w:rsidRPr="00567618" w:rsidRDefault="00FC7E52" w:rsidP="00FC7E52">
      <w:pPr>
        <w:pStyle w:val="Heading3"/>
        <w:rPr>
          <w:lang w:eastAsia="ko-KR"/>
        </w:rPr>
      </w:pPr>
      <w:bookmarkStart w:id="9579" w:name="_CRY_6_4_1"/>
      <w:bookmarkStart w:id="9580" w:name="_Toc216799928"/>
      <w:bookmarkEnd w:id="9579"/>
      <w:r w:rsidRPr="00567618">
        <w:rPr>
          <w:lang w:eastAsia="ko-KR"/>
        </w:rPr>
        <w:t>Y.6.4.1</w:t>
      </w:r>
      <w:r>
        <w:rPr>
          <w:lang w:eastAsia="ko-KR"/>
        </w:rPr>
        <w:tab/>
      </w:r>
      <w:r w:rsidRPr="00567618">
        <w:rPr>
          <w:lang w:eastAsia="ko-KR"/>
        </w:rPr>
        <w:t>General</w:t>
      </w:r>
      <w:bookmarkEnd w:id="9580"/>
    </w:p>
    <w:p w14:paraId="1DF8BEDC" w14:textId="77777777" w:rsidR="00FC7E52" w:rsidRPr="00567618" w:rsidRDefault="00FC7E52" w:rsidP="00FC7E52">
      <w:pPr>
        <w:rPr>
          <w:rFonts w:eastAsia="Calibri"/>
        </w:rPr>
      </w:pPr>
      <w:bookmarkStart w:id="9581" w:name="_MCCTEMPBM_CRPT86942015___4"/>
      <w:bookmarkEnd w:id="9577"/>
      <w:r w:rsidRPr="00567618">
        <w:rPr>
          <w:lang w:eastAsia="ko-KR"/>
        </w:rPr>
        <w:t xml:space="preserve">ITT4RT clients supporting the ‘Overlay’ feature may define an overlay source and overlay configuration in the SDP. </w:t>
      </w:r>
      <w:r w:rsidRPr="00567618">
        <w:t xml:space="preserve">An ITT4RT client that supports overlays </w:t>
      </w:r>
      <w:r w:rsidRPr="00567618">
        <w:rPr>
          <w:rFonts w:eastAsia="Calibri"/>
        </w:rPr>
        <w:t>shall support a video or image stream indicated by a media line in the SDP as the source of an overlay.</w:t>
      </w:r>
    </w:p>
    <w:p w14:paraId="6ABEADB9" w14:textId="77777777" w:rsidR="00FC7E52" w:rsidRPr="00567618" w:rsidRDefault="00FC7E52" w:rsidP="00FC7E52">
      <w:pPr>
        <w:pStyle w:val="Heading3"/>
        <w:rPr>
          <w:lang w:eastAsia="ko-KR"/>
        </w:rPr>
      </w:pPr>
      <w:bookmarkStart w:id="9582" w:name="_CRY_6_4_2"/>
      <w:bookmarkStart w:id="9583" w:name="_MCCTEMPBM_CRPT86942016___2"/>
      <w:bookmarkStart w:id="9584" w:name="_Toc216799929"/>
      <w:bookmarkEnd w:id="9581"/>
      <w:bookmarkEnd w:id="9582"/>
      <w:r w:rsidRPr="00567618">
        <w:rPr>
          <w:lang w:eastAsia="ko-KR"/>
        </w:rPr>
        <w:t>Y.6.4.2</w:t>
      </w:r>
      <w:r>
        <w:rPr>
          <w:lang w:eastAsia="ko-KR"/>
        </w:rPr>
        <w:tab/>
      </w:r>
      <w:r w:rsidRPr="00567618">
        <w:rPr>
          <w:lang w:eastAsia="ko-KR"/>
        </w:rPr>
        <w:t>Visual Media</w:t>
      </w:r>
      <w:bookmarkEnd w:id="9584"/>
    </w:p>
    <w:p w14:paraId="301B8E11" w14:textId="77777777" w:rsidR="00FC7E52" w:rsidRPr="00567618" w:rsidRDefault="00FC7E52" w:rsidP="00FC7E52">
      <w:pPr>
        <w:rPr>
          <w:lang w:eastAsia="ko-KR"/>
        </w:rPr>
      </w:pPr>
      <w:bookmarkStart w:id="9585" w:name="_MCCTEMPBM_CRPT86942017___7"/>
      <w:bookmarkEnd w:id="9583"/>
      <w:r w:rsidRPr="00567618">
        <w:rPr>
          <w:lang w:eastAsia="ko-KR"/>
        </w:rPr>
        <w:t xml:space="preserve">Any visual media that is defined with the ‘m=video’ line, includes the attribute </w:t>
      </w:r>
      <w:r w:rsidRPr="00567618">
        <w:rPr>
          <w:rFonts w:ascii="Arial" w:hAnsi="Arial"/>
          <w:i/>
          <w:iCs/>
          <w:lang w:eastAsia="ko-KR"/>
        </w:rPr>
        <w:t>mid</w:t>
      </w:r>
      <w:r w:rsidRPr="00567618">
        <w:rPr>
          <w:lang w:eastAsia="ko-KR"/>
        </w:rPr>
        <w:t xml:space="preserve"> and does not have the attribute </w:t>
      </w:r>
      <w:r w:rsidRPr="00567618">
        <w:rPr>
          <w:rFonts w:ascii="Arial" w:hAnsi="Arial"/>
          <w:i/>
          <w:iCs/>
          <w:lang w:eastAsia="ko-KR"/>
        </w:rPr>
        <w:t>a=3gpp_360video</w:t>
      </w:r>
      <w:r w:rsidRPr="00567618">
        <w:rPr>
          <w:lang w:eastAsia="ko-KR"/>
        </w:rPr>
        <w:t xml:space="preserve"> in the SDP may be rendered as an overlay by an ITT4RT-Rx client. </w:t>
      </w:r>
      <w:r w:rsidRPr="00567618">
        <w:t xml:space="preserve">An ITT4RT client shall include the attribute </w:t>
      </w:r>
      <w:r w:rsidRPr="00567618">
        <w:rPr>
          <w:rFonts w:ascii="Arial" w:hAnsi="Arial"/>
          <w:i/>
          <w:iCs/>
        </w:rPr>
        <w:t>mid</w:t>
      </w:r>
      <w:r w:rsidRPr="00567618">
        <w:t xml:space="preserve"> in the overlay media description. </w:t>
      </w:r>
      <w:r w:rsidRPr="00567618">
        <w:rPr>
          <w:lang w:eastAsia="ko-KR"/>
        </w:rPr>
        <w:t xml:space="preserve">If an overlay is to be associated with a particular overlay configuration, the </w:t>
      </w:r>
      <w:r w:rsidRPr="00567618">
        <w:rPr>
          <w:rFonts w:ascii="Arial" w:hAnsi="Arial"/>
          <w:i/>
          <w:iCs/>
          <w:lang w:eastAsia="ko-KR"/>
        </w:rPr>
        <w:t>mid</w:t>
      </w:r>
      <w:r w:rsidRPr="00567618">
        <w:rPr>
          <w:lang w:eastAsia="ko-KR"/>
        </w:rPr>
        <w:t xml:space="preserve"> shall be used to associate the overlay media description to the the overlay configuration, which is later described in </w:t>
      </w:r>
      <w:r>
        <w:rPr>
          <w:lang w:eastAsia="ko-KR"/>
        </w:rPr>
        <w:t>clause </w:t>
      </w:r>
      <w:r w:rsidRPr="00567618">
        <w:rPr>
          <w:lang w:eastAsia="ko-KR"/>
        </w:rPr>
        <w:t xml:space="preserve">Y.6.4.3. </w:t>
      </w:r>
    </w:p>
    <w:bookmarkEnd w:id="9585"/>
    <w:p w14:paraId="2C25DF52" w14:textId="77777777" w:rsidR="00FC7E52" w:rsidRPr="00567618" w:rsidRDefault="00FC7E52" w:rsidP="00FC7E52">
      <w:pPr>
        <w:rPr>
          <w:lang w:eastAsia="ko-KR"/>
        </w:rPr>
      </w:pPr>
      <w:r w:rsidRPr="00567618">
        <w:rPr>
          <w:lang w:eastAsia="ko-KR"/>
        </w:rPr>
        <w:t xml:space="preserve">Visual media may consist of an encoded video bitstream or HEVC encoded images/image sequences, both of which are defined with the ‘m=video’ line in SDP. ITT4RT clients that support images shall use the “a=imageseq” attribute as defined in </w:t>
      </w:r>
      <w:r>
        <w:rPr>
          <w:lang w:eastAsia="ko-KR"/>
        </w:rPr>
        <w:t>clause </w:t>
      </w:r>
      <w:r w:rsidRPr="00567618">
        <w:rPr>
          <w:lang w:eastAsia="ko-KR"/>
        </w:rPr>
        <w:t>6.2.11.</w:t>
      </w:r>
    </w:p>
    <w:p w14:paraId="43F508A8" w14:textId="77777777" w:rsidR="00FC7E52" w:rsidRPr="00567618" w:rsidRDefault="00FC7E52" w:rsidP="00FC7E52">
      <w:pPr>
        <w:pStyle w:val="Heading3"/>
        <w:rPr>
          <w:lang w:eastAsia="ko-KR"/>
        </w:rPr>
      </w:pPr>
      <w:bookmarkStart w:id="9586" w:name="_CRY_6_4_3"/>
      <w:bookmarkStart w:id="9587" w:name="_MCCTEMPBM_CRPT86942018___2"/>
      <w:bookmarkStart w:id="9588" w:name="_Toc216799930"/>
      <w:bookmarkEnd w:id="9586"/>
      <w:r w:rsidRPr="00567618">
        <w:rPr>
          <w:lang w:eastAsia="ko-KR"/>
        </w:rPr>
        <w:t>Y.6.4.3</w:t>
      </w:r>
      <w:r>
        <w:rPr>
          <w:lang w:eastAsia="ko-KR"/>
        </w:rPr>
        <w:tab/>
      </w:r>
      <w:r w:rsidRPr="00567618">
        <w:rPr>
          <w:lang w:eastAsia="ko-KR"/>
        </w:rPr>
        <w:t>Overlay Configuration</w:t>
      </w:r>
      <w:bookmarkEnd w:id="9588"/>
    </w:p>
    <w:p w14:paraId="2A59F3E4" w14:textId="77777777" w:rsidR="00FC7E52" w:rsidRPr="00567618" w:rsidRDefault="00FC7E52" w:rsidP="00FC7E52">
      <w:pPr>
        <w:pStyle w:val="Heading4"/>
        <w:rPr>
          <w:lang w:eastAsia="ko-KR"/>
        </w:rPr>
      </w:pPr>
      <w:bookmarkStart w:id="9589" w:name="_CRY_6_4_3_1"/>
      <w:bookmarkStart w:id="9590" w:name="_MCCTEMPBM_CRPT86942019___7"/>
      <w:bookmarkStart w:id="9591" w:name="_Toc216799931"/>
      <w:bookmarkEnd w:id="9587"/>
      <w:bookmarkEnd w:id="9589"/>
      <w:r w:rsidRPr="00567618">
        <w:rPr>
          <w:lang w:eastAsia="ko-KR"/>
        </w:rPr>
        <w:t>Y.6.4.3.1</w:t>
      </w:r>
      <w:r>
        <w:rPr>
          <w:lang w:eastAsia="ko-KR"/>
        </w:rPr>
        <w:tab/>
      </w:r>
      <w:r w:rsidRPr="00567618">
        <w:rPr>
          <w:lang w:eastAsia="ko-KR"/>
        </w:rPr>
        <w:t>General</w:t>
      </w:r>
      <w:bookmarkEnd w:id="9591"/>
    </w:p>
    <w:p w14:paraId="57EE4A05" w14:textId="77777777" w:rsidR="00FC7E52" w:rsidRPr="00567618" w:rsidRDefault="00FC7E52" w:rsidP="00FC7E52">
      <w:pPr>
        <w:rPr>
          <w:rFonts w:eastAsia="Batang"/>
          <w:lang w:eastAsia="ko-KR"/>
        </w:rPr>
      </w:pPr>
      <w:bookmarkStart w:id="9592" w:name="_MCCTEMPBM_CRPT86942020___4"/>
      <w:bookmarkEnd w:id="9590"/>
      <w:r w:rsidRPr="00567618">
        <w:rPr>
          <w:rFonts w:eastAsia="Batang"/>
          <w:lang w:eastAsia="ko-KR"/>
        </w:rPr>
        <w:t>ITT4RT clients may support the following types of rendering for overlays, as defined in the OMAF specification</w:t>
      </w:r>
      <w:r>
        <w:rPr>
          <w:rFonts w:eastAsia="Batang"/>
          <w:lang w:eastAsia="ko-KR"/>
        </w:rPr>
        <w:t> </w:t>
      </w:r>
      <w:r w:rsidRPr="00567618">
        <w:rPr>
          <w:rFonts w:eastAsia="Batang"/>
          <w:lang w:eastAsia="ko-KR"/>
        </w:rPr>
        <w:t>[179] clause</w:t>
      </w:r>
      <w:r>
        <w:rPr>
          <w:rFonts w:eastAsia="Batang"/>
          <w:lang w:eastAsia="ko-KR"/>
        </w:rPr>
        <w:t> </w:t>
      </w:r>
      <w:r w:rsidRPr="00567618">
        <w:rPr>
          <w:rFonts w:eastAsia="Batang"/>
          <w:lang w:eastAsia="ko-KR"/>
        </w:rPr>
        <w:t>7.14.</w:t>
      </w:r>
    </w:p>
    <w:p w14:paraId="6B9A73A3" w14:textId="77777777" w:rsidR="00FC7E52" w:rsidRPr="00567618" w:rsidRDefault="00FC7E52" w:rsidP="00FC7E52">
      <w:pPr>
        <w:pStyle w:val="B1"/>
        <w:rPr>
          <w:rFonts w:eastAsia="Batang"/>
        </w:rPr>
      </w:pPr>
      <w:bookmarkStart w:id="9593" w:name="_MCCTEMPBM_CRPT86942021___2"/>
      <w:bookmarkEnd w:id="9592"/>
      <w:r w:rsidRPr="00567618">
        <w:rPr>
          <w:rFonts w:ascii="Candara" w:eastAsia="Candara" w:hAnsi="Candara" w:cs="Tahoma"/>
        </w:rPr>
        <w:t>-</w:t>
      </w:r>
      <w:r w:rsidRPr="00567618">
        <w:rPr>
          <w:rFonts w:ascii="Candara" w:eastAsia="Candara" w:hAnsi="Candara" w:cs="Tahoma"/>
        </w:rPr>
        <w:tab/>
      </w:r>
      <w:r w:rsidRPr="00567618">
        <w:rPr>
          <w:rFonts w:eastAsia="Batang"/>
        </w:rPr>
        <w:t>viewport-relative overlay, specifying that the overlay is displayed on a rectangular area at an indicated position relative to the top-left corner of the viewport;</w:t>
      </w:r>
    </w:p>
    <w:p w14:paraId="1F531B8B" w14:textId="77777777" w:rsidR="00FC7E52" w:rsidRPr="00567618" w:rsidRDefault="00FC7E52" w:rsidP="00FC7E52">
      <w:pPr>
        <w:pStyle w:val="B1"/>
        <w:rPr>
          <w:rFonts w:eastAsia="Batang"/>
        </w:rPr>
      </w:pPr>
      <w:r w:rsidRPr="00567618">
        <w:rPr>
          <w:rFonts w:ascii="Candara" w:eastAsia="Candara" w:hAnsi="Candara" w:cs="Tahoma"/>
        </w:rPr>
        <w:t>-</w:t>
      </w:r>
      <w:r w:rsidRPr="00567618">
        <w:rPr>
          <w:rFonts w:ascii="Candara" w:eastAsia="Candara" w:hAnsi="Candara" w:cs="Tahoma"/>
        </w:rPr>
        <w:tab/>
      </w:r>
      <w:r w:rsidRPr="00567618">
        <w:rPr>
          <w:rFonts w:eastAsia="Batang"/>
        </w:rPr>
        <w:t>[sphere-relative projected omnidirectional overlay, specifying that the overlay is displayed on a sphere surface at an indicated position within or on the unit sphere]</w:t>
      </w:r>
      <w:r>
        <w:rPr>
          <w:rFonts w:eastAsia="Batang"/>
        </w:rPr>
        <w:t>;</w:t>
      </w:r>
    </w:p>
    <w:p w14:paraId="5254698E" w14:textId="77777777" w:rsidR="00FC7E52" w:rsidRPr="00567618" w:rsidRDefault="00FC7E52" w:rsidP="00FC7E52">
      <w:pPr>
        <w:pStyle w:val="B1"/>
        <w:rPr>
          <w:rFonts w:eastAsia="Batang"/>
        </w:rPr>
      </w:pPr>
      <w:r w:rsidRPr="00567618">
        <w:rPr>
          <w:rFonts w:ascii="Candara" w:eastAsia="Candara" w:hAnsi="Candara" w:cs="Tahoma"/>
        </w:rPr>
        <w:lastRenderedPageBreak/>
        <w:t>-</w:t>
      </w:r>
      <w:r w:rsidRPr="00567618">
        <w:rPr>
          <w:rFonts w:ascii="Candara" w:eastAsia="Candara" w:hAnsi="Candara" w:cs="Tahoma"/>
        </w:rPr>
        <w:tab/>
      </w:r>
      <w:r w:rsidRPr="00567618">
        <w:rPr>
          <w:rFonts w:eastAsia="Batang"/>
        </w:rPr>
        <w:t>sphere-relative 2D overlay, specifying that the overlay is displayed on a plane at an indicated position within the unit sphere.</w:t>
      </w:r>
    </w:p>
    <w:bookmarkEnd w:id="9593"/>
    <w:p w14:paraId="0B62400F" w14:textId="77777777" w:rsidR="00FC7E52" w:rsidRPr="00567618" w:rsidRDefault="00FC7E52" w:rsidP="00FC7E52">
      <w:pPr>
        <w:rPr>
          <w:lang w:eastAsia="ko-KR"/>
        </w:rPr>
      </w:pPr>
      <w:r w:rsidRPr="00567618">
        <w:rPr>
          <w:lang w:eastAsia="ko-KR"/>
        </w:rPr>
        <w:t>An ITT4RT client supporting overlays may include in its SDP media description the attribute 3gpp_overlay to define one or more parameters for configuring the rendering properties of an overlay. The 3gpp_overlay attribute has the following syntax:</w:t>
      </w:r>
    </w:p>
    <w:p w14:paraId="4155F919" w14:textId="723F1E85" w:rsidR="002D4976" w:rsidRPr="00BD7489" w:rsidRDefault="002D4976" w:rsidP="002D4976">
      <w:pPr>
        <w:pStyle w:val="PL"/>
        <w:rPr>
          <w:rFonts w:eastAsia="Batang"/>
          <w:noProof/>
        </w:rPr>
      </w:pPr>
      <w:bookmarkStart w:id="9594" w:name="_MCCTEMPBM_CRPT86942022___7"/>
      <w:r w:rsidRPr="00ED3BCB">
        <w:rPr>
          <w:rFonts w:eastAsia="Malgun Gothic"/>
          <w:noProof/>
        </w:rPr>
        <w:t>att-field</w:t>
      </w:r>
      <w:r w:rsidRPr="00ED3BCB">
        <w:rPr>
          <w:rFonts w:eastAsia="Batang"/>
          <w:noProof/>
        </w:rPr>
        <w:t xml:space="preserve"> =</w:t>
      </w:r>
      <w:r>
        <w:rPr>
          <w:rFonts w:eastAsia="Batang"/>
          <w:noProof/>
        </w:rPr>
        <w:tab/>
      </w:r>
      <w:r w:rsidRPr="004343EC">
        <w:rPr>
          <w:rFonts w:eastAsia="Batang"/>
          <w:noProof/>
        </w:rPr>
        <w:t>"3gpp_overlay"</w:t>
      </w:r>
    </w:p>
    <w:p w14:paraId="1A421844" w14:textId="77777777" w:rsidR="002D4976" w:rsidRDefault="002D4976" w:rsidP="002D4976">
      <w:pPr>
        <w:pStyle w:val="PL"/>
        <w:rPr>
          <w:rFonts w:eastAsia="Calibri"/>
          <w:noProof/>
        </w:rPr>
      </w:pPr>
      <w:r w:rsidRPr="00ED3BCB">
        <w:rPr>
          <w:rFonts w:eastAsia="Batang"/>
          <w:noProof/>
        </w:rPr>
        <w:t>att-value =</w:t>
      </w:r>
      <w:r>
        <w:rPr>
          <w:rFonts w:eastAsia="Batang"/>
          <w:noProof/>
        </w:rPr>
        <w:tab/>
      </w:r>
      <w:r w:rsidRPr="00ED3BCB">
        <w:rPr>
          <w:rFonts w:eastAsia="Batang"/>
          <w:noProof/>
        </w:rPr>
        <w:t xml:space="preserve">[free_overlay SP] </w:t>
      </w:r>
      <w:r w:rsidRPr="004343EC">
        <w:rPr>
          <w:rFonts w:eastAsia="Calibri"/>
          <w:noProof/>
        </w:rPr>
        <w:t xml:space="preserve">overlay_id SP type SP </w:t>
      </w:r>
      <w:r>
        <w:rPr>
          <w:rFonts w:eastAsia="Calibri"/>
          <w:noProof/>
        </w:rPr>
        <w:t>overlay_config</w:t>
      </w:r>
    </w:p>
    <w:p w14:paraId="74A9968E" w14:textId="77777777" w:rsidR="002D4976" w:rsidRPr="004343EC" w:rsidRDefault="002D4976" w:rsidP="002D4976">
      <w:pPr>
        <w:pStyle w:val="PL"/>
        <w:rPr>
          <w:rFonts w:eastAsia="Batang"/>
          <w:noProof/>
        </w:rPr>
      </w:pPr>
      <w:r>
        <w:rPr>
          <w:rFonts w:eastAsia="Calibri"/>
          <w:noProof/>
        </w:rPr>
        <w:tab/>
      </w:r>
      <w:r>
        <w:rPr>
          <w:rFonts w:eastAsia="Calibri"/>
          <w:noProof/>
        </w:rPr>
        <w:tab/>
      </w:r>
      <w:r>
        <w:rPr>
          <w:rFonts w:eastAsia="Calibri"/>
          <w:noProof/>
        </w:rPr>
        <w:tab/>
      </w:r>
      <w:r w:rsidRPr="004343EC">
        <w:rPr>
          <w:rFonts w:eastAsia="Calibri"/>
          <w:noProof/>
        </w:rPr>
        <w:t xml:space="preserve">[SP overlay_info] </w:t>
      </w:r>
      <w:r w:rsidRPr="00ED3BCB">
        <w:rPr>
          <w:rFonts w:eastAsia="Calibri"/>
          <w:noProof/>
        </w:rPr>
        <w:t>[SP overlay_overlap_flag]</w:t>
      </w:r>
    </w:p>
    <w:p w14:paraId="2901CC15" w14:textId="77777777" w:rsidR="002D4976" w:rsidRPr="00BD7489" w:rsidRDefault="002D4976" w:rsidP="002D4976">
      <w:pPr>
        <w:pStyle w:val="PL"/>
        <w:rPr>
          <w:rFonts w:eastAsia="Malgun Gothic"/>
          <w:noProof/>
          <w:lang w:eastAsia="ko-KR"/>
        </w:rPr>
      </w:pPr>
    </w:p>
    <w:p w14:paraId="44FF1D44" w14:textId="77777777" w:rsidR="002D4976" w:rsidRPr="00ED3BCB" w:rsidRDefault="002D4976" w:rsidP="002D4976">
      <w:pPr>
        <w:pStyle w:val="PL"/>
        <w:rPr>
          <w:rFonts w:eastAsia="Malgun Gothic"/>
          <w:noProof/>
          <w:lang w:eastAsia="ko-KR"/>
        </w:rPr>
      </w:pPr>
      <w:r w:rsidRPr="00ED3BCB">
        <w:rPr>
          <w:rFonts w:eastAsia="Malgun Gothic"/>
          <w:noProof/>
          <w:lang w:eastAsia="ko-KR"/>
        </w:rPr>
        <w:t>free_overlay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"free_ovelay=" BIT</w:t>
      </w:r>
    </w:p>
    <w:p w14:paraId="0A12992A" w14:textId="77777777" w:rsidR="002D4976" w:rsidRPr="00ED3BCB" w:rsidRDefault="002D4976" w:rsidP="002D4976">
      <w:pPr>
        <w:pStyle w:val="PL"/>
        <w:rPr>
          <w:rFonts w:eastAsia="Malgun Gothic"/>
          <w:noProof/>
          <w:lang w:eastAsia="ko-KR"/>
        </w:rPr>
      </w:pPr>
      <w:r w:rsidRPr="00ED3BCB">
        <w:rPr>
          <w:rFonts w:eastAsia="Malgun Gothic"/>
          <w:noProof/>
          <w:lang w:eastAsia="ko-KR"/>
        </w:rPr>
        <w:t xml:space="preserve">overlay_id = </w:t>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token</w:t>
      </w:r>
    </w:p>
    <w:p w14:paraId="068AA379" w14:textId="77777777" w:rsidR="002D4976" w:rsidRPr="00ED3BCB" w:rsidRDefault="002D4976" w:rsidP="002D4976">
      <w:pPr>
        <w:pStyle w:val="PL"/>
        <w:rPr>
          <w:rFonts w:eastAsia="Malgun Gothic"/>
          <w:noProof/>
          <w:lang w:eastAsia="ko-KR"/>
        </w:rPr>
      </w:pP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 token is defined in RFC 4566</w:t>
      </w:r>
    </w:p>
    <w:p w14:paraId="0FAE09D0" w14:textId="77777777" w:rsidR="002D4976" w:rsidRDefault="002D4976" w:rsidP="002D4976">
      <w:pPr>
        <w:pStyle w:val="PL"/>
        <w:rPr>
          <w:rFonts w:eastAsia="Malgun Gothic"/>
          <w:noProof/>
          <w:lang w:eastAsia="ko-KR"/>
        </w:rPr>
      </w:pPr>
      <w:r w:rsidRPr="00ED3BCB">
        <w:rPr>
          <w:rFonts w:eastAsia="Malgun Gothic"/>
          <w:noProof/>
          <w:lang w:eastAsia="ko-KR"/>
        </w:rPr>
        <w:t>type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Pr>
          <w:rFonts w:eastAsia="Malgun Gothic"/>
          <w:noProof/>
          <w:lang w:eastAsia="ko-KR"/>
        </w:rPr>
        <w:tab/>
      </w:r>
      <w:r w:rsidRPr="00ED3BCB">
        <w:rPr>
          <w:rFonts w:eastAsia="Malgun Gothic"/>
          <w:noProof/>
          <w:lang w:eastAsia="ko-KR"/>
        </w:rPr>
        <w:t>BIT</w:t>
      </w:r>
    </w:p>
    <w:p w14:paraId="22BB3486" w14:textId="77777777" w:rsidR="002D4976" w:rsidRPr="00ED3BCB" w:rsidRDefault="002D4976" w:rsidP="002D4976">
      <w:pPr>
        <w:pStyle w:val="PL"/>
        <w:rPr>
          <w:rFonts w:eastAsia="Malgun Gothic"/>
          <w:noProof/>
          <w:lang w:eastAsia="ko-KR"/>
        </w:rPr>
      </w:pPr>
      <w:r>
        <w:rPr>
          <w:rFonts w:eastAsia="Malgun Gothic"/>
          <w:noProof/>
          <w:lang w:eastAsia="ko-KR"/>
        </w:rPr>
        <w:t>overlay_config =</w:t>
      </w:r>
      <w:r>
        <w:rPr>
          <w:rFonts w:eastAsia="Malgun Gothic"/>
          <w:noProof/>
          <w:lang w:eastAsia="ko-KR"/>
        </w:rPr>
        <w:tab/>
      </w:r>
      <w:r>
        <w:rPr>
          <w:rFonts w:eastAsia="Malgun Gothic"/>
          <w:noProof/>
          <w:lang w:eastAsia="ko-KR"/>
        </w:rPr>
        <w:tab/>
      </w:r>
      <w:r w:rsidRPr="00B310AE">
        <w:rPr>
          <w:rFonts w:eastAsia="Calibri"/>
          <w:noProof/>
        </w:rPr>
        <w:t>(sph_rel_overlay_config / vp_rel_overlay_config)</w:t>
      </w:r>
    </w:p>
    <w:p w14:paraId="02DAC8DB"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overlay_info =</w:t>
      </w:r>
      <w:r>
        <w:rPr>
          <w:rFonts w:eastAsia="Malgun Gothic"/>
          <w:noProof/>
          <w:lang w:eastAsia="ko-KR"/>
        </w:rPr>
        <w:tab/>
      </w:r>
      <w:r>
        <w:rPr>
          <w:rFonts w:eastAsia="Malgun Gothic"/>
          <w:noProof/>
          <w:lang w:eastAsia="ko-KR"/>
        </w:rPr>
        <w:tab/>
      </w:r>
      <w:r>
        <w:rPr>
          <w:rFonts w:eastAsia="Malgun Gothic"/>
          <w:noProof/>
          <w:lang w:eastAsia="ko-KR"/>
        </w:rPr>
        <w:tab/>
      </w:r>
      <w:r w:rsidRPr="00ED3BCB">
        <w:rPr>
          <w:rFonts w:eastAsia="Malgun Gothic"/>
          <w:noProof/>
          <w:lang w:eastAsia="ko-KR"/>
        </w:rPr>
        <w:t>"overlay_info=" 5BIT</w:t>
      </w:r>
    </w:p>
    <w:p w14:paraId="1E583AA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overlay_overlap_flag =</w:t>
      </w:r>
      <w:r>
        <w:rPr>
          <w:rFonts w:eastAsia="Malgun Gothic"/>
          <w:noProof/>
          <w:lang w:eastAsia="ko-KR"/>
        </w:rPr>
        <w:tab/>
      </w:r>
      <w:r w:rsidRPr="00ED3BCB">
        <w:rPr>
          <w:rFonts w:eastAsia="Malgun Gothic"/>
          <w:noProof/>
          <w:lang w:eastAsia="ko-KR"/>
        </w:rPr>
        <w:t>"overlap=" BIT</w:t>
      </w:r>
    </w:p>
    <w:p w14:paraId="39CFAC68" w14:textId="77777777" w:rsidR="002D4976" w:rsidRPr="004343EC" w:rsidRDefault="002D4976" w:rsidP="002D4976">
      <w:pPr>
        <w:pStyle w:val="PL"/>
        <w:rPr>
          <w:rFonts w:eastAsia="Malgun Gothic"/>
          <w:noProof/>
          <w:lang w:eastAsia="ko-KR"/>
        </w:rPr>
      </w:pPr>
    </w:p>
    <w:p w14:paraId="6F15ED0B" w14:textId="77777777" w:rsidR="002D4976" w:rsidRPr="00BD7489" w:rsidRDefault="002D4976" w:rsidP="002D4976">
      <w:pPr>
        <w:pStyle w:val="PL"/>
        <w:rPr>
          <w:rFonts w:eastAsia="Malgun Gothic"/>
          <w:noProof/>
          <w:lang w:eastAsia="ko-KR"/>
        </w:rPr>
      </w:pPr>
      <w:r w:rsidRPr="00BD7489">
        <w:rPr>
          <w:rFonts w:eastAsia="Malgun Gothic" w:hint="eastAsia"/>
          <w:noProof/>
          <w:lang w:eastAsia="ko-KR"/>
        </w:rPr>
        <w:t>;sub-rules for sphere_relative_overlay_config</w:t>
      </w:r>
    </w:p>
    <w:p w14:paraId="3733A1FA" w14:textId="77777777" w:rsidR="002D4976" w:rsidRDefault="002D4976" w:rsidP="002D4976">
      <w:pPr>
        <w:pStyle w:val="PL"/>
        <w:rPr>
          <w:rFonts w:eastAsia="Calibri"/>
          <w:noProof/>
        </w:rPr>
      </w:pPr>
      <w:r w:rsidRPr="00BD7489">
        <w:rPr>
          <w:rFonts w:eastAsia="Calibri"/>
          <w:bCs/>
          <w:noProof/>
        </w:rPr>
        <w:t>sph_rel_overlay_config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Overlay_azimuth "," Overlay_elevation "," Overlay_tilt </w:t>
      </w:r>
    </w:p>
    <w:p w14:paraId="52D9CBB6"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Overlay_azimuth_range "," Overlay_elevation_range</w:t>
      </w:r>
    </w:p>
    <w:p w14:paraId="0868E16F"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Overlay_rot_yaw "," Overlay_rot_pitch</w:t>
      </w:r>
      <w:r>
        <w:rPr>
          <w:rFonts w:eastAsia="Calibri"/>
          <w:noProof/>
        </w:rPr>
        <w:t xml:space="preserve"> </w:t>
      </w:r>
      <w:r w:rsidRPr="004343EC">
        <w:rPr>
          <w:rFonts w:eastAsia="Calibri"/>
          <w:noProof/>
        </w:rPr>
        <w:t>"," Overlay_rot_roll</w:t>
      </w:r>
    </w:p>
    <w:p w14:paraId="3A9D0A69" w14:textId="77777777" w:rsidR="002D4976" w:rsidRPr="004343EC"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region_depth_minus1</w:t>
      </w:r>
      <w:r>
        <w:rPr>
          <w:rFonts w:eastAsia="Calibri"/>
          <w:noProof/>
        </w:rPr>
        <w:t xml:space="preserve"> </w:t>
      </w:r>
      <w:r w:rsidRPr="004343EC">
        <w:rPr>
          <w:rFonts w:eastAsia="Calibri"/>
          <w:noProof/>
        </w:rPr>
        <w:t>"," timeline_change_flag</w:t>
      </w:r>
      <w:r>
        <w:rPr>
          <w:rFonts w:eastAsia="Calibri"/>
          <w:noProof/>
        </w:rPr>
        <w:t xml:space="preserve"> "]"</w:t>
      </w:r>
    </w:p>
    <w:p w14:paraId="35A522A1" w14:textId="77777777" w:rsidR="002D4976" w:rsidRPr="00ED3BCB" w:rsidRDefault="002D4976" w:rsidP="002D4976">
      <w:pPr>
        <w:pStyle w:val="PL"/>
        <w:rPr>
          <w:rFonts w:eastAsia="Malgun Gothic"/>
          <w:noProof/>
        </w:rPr>
      </w:pPr>
      <w:r w:rsidRPr="00ED3BCB">
        <w:rPr>
          <w:rFonts w:eastAsia="Malgun Gothic"/>
          <w:noProof/>
          <w:lang w:eastAsia="ko-KR"/>
        </w:rPr>
        <w:t>Overlay_azimuth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1B2E5514" w14:textId="77777777" w:rsidR="002D4976" w:rsidRPr="00ED3BCB" w:rsidRDefault="002D4976" w:rsidP="002D4976">
      <w:pPr>
        <w:pStyle w:val="PL"/>
        <w:rPr>
          <w:rFonts w:eastAsia="Malgun Gothic"/>
          <w:noProof/>
        </w:rPr>
      </w:pPr>
      <w:r w:rsidRPr="00ED3BCB">
        <w:rPr>
          <w:rFonts w:eastAsia="Malgun Gothic"/>
          <w:noProof/>
          <w:lang w:eastAsia="ko-KR"/>
        </w:rPr>
        <w:t>Overlay_elevation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5B82AAE5"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Overlay_tilt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3EE2E9BC" w14:textId="77777777" w:rsidR="002D4976" w:rsidRPr="00ED3BCB" w:rsidRDefault="002D4976" w:rsidP="002D4976">
      <w:pPr>
        <w:pStyle w:val="PL"/>
        <w:rPr>
          <w:rFonts w:eastAsia="Malgun Gothic"/>
          <w:noProof/>
          <w:lang w:eastAsia="ko-KR"/>
        </w:rPr>
      </w:pPr>
      <w:r w:rsidRPr="00ED3BCB">
        <w:rPr>
          <w:rFonts w:eastAsia="Malgun Gothic"/>
          <w:noProof/>
          <w:lang w:eastAsia="ko-KR"/>
        </w:rPr>
        <w:t>Overlay_azimuth_range =</w:t>
      </w:r>
      <w:r w:rsidRPr="00ED3BCB">
        <w:rPr>
          <w:rFonts w:eastAsia="Malgun Gothic"/>
          <w:noProof/>
          <w:lang w:eastAsia="ko-KR"/>
        </w:rPr>
        <w:tab/>
      </w:r>
      <w:r w:rsidRPr="00ED3BCB">
        <w:rPr>
          <w:rFonts w:eastAsia="Malgun Gothic"/>
          <w:noProof/>
          <w:lang w:eastAsia="ko-KR"/>
        </w:rPr>
        <w:tab/>
        <w:t>deg0t</w:t>
      </w:r>
      <w:r w:rsidRPr="00ED3BCB">
        <w:rPr>
          <w:rFonts w:eastAsia="Malgun Gothic"/>
          <w:noProof/>
        </w:rPr>
        <w:t>o360</w:t>
      </w:r>
      <w:r w:rsidRPr="00ED3BCB">
        <w:rPr>
          <w:rFonts w:eastAsia="Malgun Gothic"/>
          <w:noProof/>
          <w:lang w:eastAsia="ko-KR"/>
        </w:rPr>
        <w:tab/>
      </w:r>
    </w:p>
    <w:p w14:paraId="222DA345" w14:textId="77777777" w:rsidR="002D4976" w:rsidRPr="00ED3BCB" w:rsidRDefault="002D4976" w:rsidP="002D4976">
      <w:pPr>
        <w:pStyle w:val="PL"/>
        <w:rPr>
          <w:rFonts w:eastAsia="Malgun Gothic"/>
          <w:noProof/>
        </w:rPr>
      </w:pPr>
      <w:r w:rsidRPr="00ED3BCB">
        <w:rPr>
          <w:rFonts w:eastAsia="Malgun Gothic"/>
          <w:noProof/>
          <w:lang w:eastAsia="ko-KR"/>
        </w:rPr>
        <w:t>Overlay_elevation_range =</w:t>
      </w:r>
      <w:r w:rsidRPr="00ED3BCB">
        <w:rPr>
          <w:rFonts w:eastAsia="Malgun Gothic"/>
          <w:noProof/>
          <w:lang w:eastAsia="ko-KR"/>
        </w:rPr>
        <w:tab/>
        <w:t>deg0t</w:t>
      </w:r>
      <w:r w:rsidRPr="00ED3BCB">
        <w:rPr>
          <w:rFonts w:eastAsia="Malgun Gothic"/>
          <w:noProof/>
        </w:rPr>
        <w:t>o180</w:t>
      </w:r>
      <w:r w:rsidRPr="00ED3BCB">
        <w:rPr>
          <w:rFonts w:eastAsia="Malgun Gothic"/>
          <w:noProof/>
          <w:lang w:eastAsia="ko-KR"/>
        </w:rPr>
        <w:tab/>
      </w:r>
    </w:p>
    <w:p w14:paraId="4BDD5CF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Over_rot_yaw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minus180to180</w:t>
      </w:r>
    </w:p>
    <w:p w14:paraId="064453D7"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Over_rot_pitch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w:t>
      </w:r>
      <w:r w:rsidRPr="00ED3BCB">
        <w:rPr>
          <w:rFonts w:eastAsia="Malgun Gothic"/>
          <w:noProof/>
        </w:rPr>
        <w:t>minus90to90</w:t>
      </w:r>
    </w:p>
    <w:p w14:paraId="065105FF" w14:textId="77777777" w:rsidR="002D4976" w:rsidRPr="00ED3BCB" w:rsidRDefault="002D4976" w:rsidP="002D4976">
      <w:pPr>
        <w:pStyle w:val="PL"/>
        <w:rPr>
          <w:rFonts w:eastAsia="Malgun Gothic"/>
          <w:noProof/>
          <w:lang w:eastAsia="ko-KR"/>
        </w:rPr>
      </w:pPr>
      <w:r w:rsidRPr="00ED3BCB">
        <w:rPr>
          <w:rFonts w:eastAsia="Malgun Gothic"/>
          <w:noProof/>
          <w:lang w:eastAsia="ko-KR"/>
        </w:rPr>
        <w:t>Over_rot_roll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degminus180to180</w:t>
      </w:r>
    </w:p>
    <w:p w14:paraId="6D5FC586" w14:textId="77777777" w:rsidR="002D4976" w:rsidRPr="00ED3BCB" w:rsidRDefault="002D4976" w:rsidP="002D4976">
      <w:pPr>
        <w:pStyle w:val="PL"/>
        <w:rPr>
          <w:rFonts w:eastAsia="Malgun Gothic"/>
          <w:noProof/>
          <w:lang w:eastAsia="ko-KR"/>
        </w:rPr>
      </w:pPr>
      <w:r w:rsidRPr="00ED3BCB">
        <w:rPr>
          <w:rFonts w:eastAsia="Malgun Gothic"/>
          <w:noProof/>
          <w:lang w:eastAsia="ko-KR"/>
        </w:rPr>
        <w:t>region_depth_minus1 =</w:t>
      </w:r>
      <w:r w:rsidRPr="00ED3BCB">
        <w:rPr>
          <w:rFonts w:eastAsia="Malgun Gothic"/>
          <w:noProof/>
          <w:lang w:eastAsia="ko-KR"/>
        </w:rPr>
        <w:tab/>
      </w:r>
      <w:r w:rsidRPr="00ED3BCB">
        <w:rPr>
          <w:rFonts w:eastAsia="Malgun Gothic"/>
          <w:noProof/>
          <w:lang w:eastAsia="ko-KR"/>
        </w:rPr>
        <w:tab/>
        <w:t>pctin2tominus16</w:t>
      </w:r>
    </w:p>
    <w:p w14:paraId="0E29A73C" w14:textId="77777777" w:rsidR="002D4976" w:rsidRPr="00ED3BCB" w:rsidRDefault="002D4976" w:rsidP="002D4976">
      <w:pPr>
        <w:pStyle w:val="PL"/>
        <w:rPr>
          <w:rFonts w:eastAsia="Malgun Gothic"/>
          <w:noProof/>
          <w:lang w:eastAsia="ko-KR"/>
        </w:rPr>
      </w:pPr>
      <w:r w:rsidRPr="00ED3BCB">
        <w:rPr>
          <w:rFonts w:eastAsia="Malgun Gothic"/>
          <w:noProof/>
          <w:lang w:eastAsia="ko-KR"/>
        </w:rPr>
        <w:t>timeline_change_flag =</w:t>
      </w:r>
      <w:r w:rsidRPr="00ED3BCB">
        <w:rPr>
          <w:rFonts w:eastAsia="Malgun Gothic"/>
          <w:noProof/>
          <w:lang w:eastAsia="ko-KR"/>
        </w:rPr>
        <w:tab/>
      </w:r>
      <w:r w:rsidRPr="00ED3BCB">
        <w:rPr>
          <w:rFonts w:eastAsia="Malgun Gothic"/>
          <w:noProof/>
          <w:lang w:eastAsia="ko-KR"/>
        </w:rPr>
        <w:tab/>
        <w:t>BIT</w:t>
      </w:r>
    </w:p>
    <w:p w14:paraId="6F015E85" w14:textId="77777777" w:rsidR="002D4976" w:rsidRPr="004343EC" w:rsidRDefault="002D4976" w:rsidP="002D4976">
      <w:pPr>
        <w:pStyle w:val="PL"/>
        <w:rPr>
          <w:rFonts w:eastAsia="Malgun Gothic"/>
          <w:noProof/>
          <w:lang w:eastAsia="ko-KR"/>
        </w:rPr>
      </w:pPr>
    </w:p>
    <w:p w14:paraId="2293F739" w14:textId="77777777" w:rsidR="002D4976" w:rsidRPr="00BD7489" w:rsidRDefault="002D4976" w:rsidP="002D4976">
      <w:pPr>
        <w:pStyle w:val="PL"/>
        <w:rPr>
          <w:rFonts w:eastAsia="Malgun Gothic"/>
          <w:noProof/>
          <w:lang w:eastAsia="ko-KR"/>
        </w:rPr>
      </w:pPr>
      <w:r w:rsidRPr="00BD7489">
        <w:rPr>
          <w:rFonts w:eastAsia="Malgun Gothic"/>
          <w:noProof/>
          <w:lang w:eastAsia="ko-KR"/>
        </w:rPr>
        <w:t>;sub-rules for viewport_relative_overlay_config</w:t>
      </w:r>
    </w:p>
    <w:p w14:paraId="2180168F" w14:textId="77777777" w:rsidR="002D4976" w:rsidRDefault="002D4976" w:rsidP="002D4976">
      <w:pPr>
        <w:pStyle w:val="PL"/>
        <w:rPr>
          <w:rFonts w:eastAsia="Calibri"/>
          <w:noProof/>
        </w:rPr>
      </w:pPr>
      <w:r w:rsidRPr="00BD7489">
        <w:rPr>
          <w:rFonts w:eastAsia="Calibri"/>
          <w:bCs/>
          <w:noProof/>
        </w:rPr>
        <w:t>vp_rel_overlay_config</w:t>
      </w:r>
      <w:r w:rsidRPr="00BD7489">
        <w:rPr>
          <w:rFonts w:eastAsia="Calibri"/>
          <w:noProof/>
        </w:rPr>
        <w:t xml:space="preserve"> =</w:t>
      </w:r>
      <w:r>
        <w:rPr>
          <w:rFonts w:eastAsia="Calibri"/>
          <w:noProof/>
        </w:rPr>
        <w:tab/>
        <w:t xml:space="preserve">"[" </w:t>
      </w:r>
      <w:r w:rsidRPr="004343EC">
        <w:rPr>
          <w:rFonts w:eastAsia="Calibri"/>
          <w:noProof/>
        </w:rPr>
        <w:t xml:space="preserve">Overlay_rect_left_percent "," Overlay_rect_top_percent </w:t>
      </w:r>
    </w:p>
    <w:p w14:paraId="49EE1F0D"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 Overlay_rect_width_percent</w:t>
      </w:r>
      <w:r>
        <w:rPr>
          <w:rFonts w:eastAsia="Calibri"/>
          <w:noProof/>
        </w:rPr>
        <w:t xml:space="preserve"> </w:t>
      </w:r>
      <w:r w:rsidRPr="004343EC">
        <w:rPr>
          <w:rFonts w:eastAsia="Calibri"/>
          <w:noProof/>
        </w:rPr>
        <w:t>","</w:t>
      </w:r>
      <w:r>
        <w:rPr>
          <w:rFonts w:eastAsia="Calibri"/>
          <w:noProof/>
        </w:rPr>
        <w:t xml:space="preserve"> </w:t>
      </w:r>
      <w:r w:rsidRPr="004343EC">
        <w:rPr>
          <w:rFonts w:eastAsia="Calibri"/>
          <w:noProof/>
        </w:rPr>
        <w:t>Overlay_rect_height_percent</w:t>
      </w:r>
    </w:p>
    <w:p w14:paraId="4F2A0AEA" w14:textId="77777777" w:rsidR="002D4976" w:rsidRDefault="002D4976" w:rsidP="002D4976">
      <w:pPr>
        <w:pStyle w:val="PL"/>
        <w:rPr>
          <w:rFonts w:eastAsia="Calibri"/>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4343EC">
        <w:rPr>
          <w:rFonts w:eastAsia="Calibri"/>
          <w:noProof/>
        </w:rPr>
        <w:t>","</w:t>
      </w:r>
      <w:r>
        <w:rPr>
          <w:rFonts w:eastAsia="Calibri"/>
          <w:noProof/>
        </w:rPr>
        <w:t xml:space="preserve"> </w:t>
      </w:r>
      <w:r w:rsidRPr="004343EC">
        <w:rPr>
          <w:rFonts w:eastAsia="Calibri"/>
          <w:noProof/>
        </w:rPr>
        <w:t>Relative_disparity_flag</w:t>
      </w:r>
      <w:r>
        <w:rPr>
          <w:rFonts w:eastAsia="Calibri"/>
          <w:noProof/>
        </w:rPr>
        <w:tab/>
      </w:r>
      <w:r w:rsidRPr="004343EC">
        <w:rPr>
          <w:rFonts w:eastAsia="Calibri"/>
          <w:noProof/>
        </w:rPr>
        <w:t xml:space="preserve">"," </w:t>
      </w:r>
      <w:r>
        <w:rPr>
          <w:rFonts w:eastAsia="Calibri"/>
          <w:noProof/>
        </w:rPr>
        <w:t>Disparity</w:t>
      </w:r>
    </w:p>
    <w:p w14:paraId="1AF1A101" w14:textId="77777777" w:rsidR="002D4976" w:rsidRDefault="002D4976" w:rsidP="002D4976">
      <w:pPr>
        <w:pStyle w:val="PL"/>
        <w:rPr>
          <w:rFonts w:eastAsia="Malgun Gothic"/>
          <w:noProof/>
        </w:rPr>
      </w:pP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Pr>
          <w:rFonts w:eastAsia="Calibri"/>
          <w:noProof/>
        </w:rPr>
        <w:tab/>
      </w:r>
      <w:r w:rsidRPr="00ED3BCB">
        <w:rPr>
          <w:rFonts w:eastAsia="Calibri"/>
          <w:noProof/>
        </w:rPr>
        <w:t>"</w:t>
      </w:r>
      <w:r w:rsidRPr="004343EC">
        <w:rPr>
          <w:rFonts w:eastAsia="Malgun Gothic"/>
          <w:noProof/>
        </w:rPr>
        <w:t>," media_alignment</w:t>
      </w:r>
      <w:r w:rsidRPr="00BD7489">
        <w:rPr>
          <w:rFonts w:eastAsia="Malgun Gothic"/>
          <w:noProof/>
        </w:rPr>
        <w:t xml:space="preserve"> "," layering_order "," opacity</w:t>
      </w:r>
    </w:p>
    <w:p w14:paraId="42BA6FB7" w14:textId="77777777" w:rsidR="002D4976" w:rsidRPr="004343EC" w:rsidRDefault="002D4976" w:rsidP="002D4976">
      <w:pPr>
        <w:pStyle w:val="PL"/>
        <w:rPr>
          <w:rFonts w:eastAsia="Malgun Gothic"/>
          <w:noProof/>
        </w:rPr>
      </w:pP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Pr>
          <w:rFonts w:eastAsia="Malgun Gothic"/>
          <w:noProof/>
        </w:rPr>
        <w:tab/>
      </w:r>
      <w:r w:rsidRPr="004343EC">
        <w:rPr>
          <w:rFonts w:eastAsia="Malgun Gothic"/>
          <w:noProof/>
        </w:rPr>
        <w:t xml:space="preserve">"," </w:t>
      </w:r>
      <w:r w:rsidRPr="00BD7489">
        <w:rPr>
          <w:rFonts w:eastAsia="Malgun Gothic"/>
          <w:noProof/>
        </w:rPr>
        <w:t>overlay_priority</w:t>
      </w:r>
      <w:r w:rsidRPr="00ED3BCB">
        <w:rPr>
          <w:rFonts w:eastAsia="Malgun Gothic"/>
          <w:noProof/>
        </w:rPr>
        <w:t xml:space="preserve"> "]"</w:t>
      </w:r>
    </w:p>
    <w:p w14:paraId="055C9CD8" w14:textId="77777777" w:rsidR="002D4976" w:rsidRPr="00BD7489" w:rsidRDefault="002D4976" w:rsidP="002D4976">
      <w:pPr>
        <w:pStyle w:val="PL"/>
        <w:rPr>
          <w:rFonts w:eastAsia="Malgun Gothic"/>
          <w:noProof/>
          <w:lang w:eastAsia="ko-KR"/>
        </w:rPr>
      </w:pPr>
    </w:p>
    <w:p w14:paraId="4CF9CA62" w14:textId="77777777" w:rsidR="002D4976" w:rsidRPr="00ED3BCB" w:rsidRDefault="002D4976" w:rsidP="002D4976">
      <w:pPr>
        <w:pStyle w:val="PL"/>
        <w:rPr>
          <w:rFonts w:eastAsia="Calibri"/>
          <w:noProof/>
        </w:rPr>
      </w:pPr>
      <w:r w:rsidRPr="00ED3BCB">
        <w:rPr>
          <w:rFonts w:eastAsia="Calibri"/>
          <w:noProof/>
        </w:rPr>
        <w:t>Overlay_rect_left_percent =</w:t>
      </w:r>
      <w:r w:rsidRPr="00ED3BCB">
        <w:rPr>
          <w:rFonts w:eastAsia="Calibri"/>
          <w:noProof/>
        </w:rPr>
        <w:tab/>
      </w:r>
      <w:r w:rsidRPr="00ED3BCB">
        <w:rPr>
          <w:rFonts w:eastAsia="Calibri"/>
          <w:noProof/>
        </w:rPr>
        <w:tab/>
        <w:t>pctIn2ToMinus16</w:t>
      </w:r>
    </w:p>
    <w:p w14:paraId="25D5E91F" w14:textId="77777777" w:rsidR="002D4976" w:rsidRPr="00ED3BCB" w:rsidRDefault="002D4976" w:rsidP="002D4976">
      <w:pPr>
        <w:pStyle w:val="PL"/>
        <w:rPr>
          <w:rFonts w:eastAsia="Calibri"/>
          <w:noProof/>
        </w:rPr>
      </w:pPr>
      <w:r w:rsidRPr="00ED3BCB">
        <w:rPr>
          <w:rFonts w:eastAsia="Calibri"/>
          <w:noProof/>
        </w:rPr>
        <w:t>Overlay_rect_top_percent =</w:t>
      </w:r>
      <w:r w:rsidRPr="00ED3BCB">
        <w:rPr>
          <w:rFonts w:eastAsia="Calibri"/>
          <w:noProof/>
        </w:rPr>
        <w:tab/>
      </w:r>
      <w:r w:rsidRPr="00ED3BCB">
        <w:rPr>
          <w:rFonts w:eastAsia="Calibri"/>
          <w:noProof/>
        </w:rPr>
        <w:tab/>
        <w:t>pctIn2ToMinus16</w:t>
      </w:r>
    </w:p>
    <w:p w14:paraId="1A5D03BC" w14:textId="77777777" w:rsidR="002D4976" w:rsidRPr="00ED3BCB" w:rsidRDefault="002D4976" w:rsidP="002D4976">
      <w:pPr>
        <w:pStyle w:val="PL"/>
        <w:rPr>
          <w:rFonts w:eastAsia="Calibri"/>
          <w:noProof/>
        </w:rPr>
      </w:pPr>
      <w:r w:rsidRPr="00ED3BCB">
        <w:rPr>
          <w:rFonts w:eastAsia="Calibri"/>
          <w:noProof/>
        </w:rPr>
        <w:t>Overlay_rect_width_percent =</w:t>
      </w:r>
      <w:r w:rsidRPr="00ED3BCB">
        <w:rPr>
          <w:rFonts w:eastAsia="Calibri"/>
          <w:noProof/>
        </w:rPr>
        <w:tab/>
        <w:t>pctIn2ToMinus16</w:t>
      </w:r>
    </w:p>
    <w:p w14:paraId="7D6502FC" w14:textId="77777777" w:rsidR="002D4976" w:rsidRPr="00ED3BCB" w:rsidRDefault="002D4976" w:rsidP="002D4976">
      <w:pPr>
        <w:pStyle w:val="PL"/>
        <w:rPr>
          <w:rFonts w:eastAsia="Calibri"/>
          <w:noProof/>
        </w:rPr>
      </w:pPr>
      <w:r w:rsidRPr="00ED3BCB">
        <w:rPr>
          <w:rFonts w:eastAsia="Calibri"/>
          <w:noProof/>
        </w:rPr>
        <w:t>Overlay_rect_height_percent =</w:t>
      </w:r>
      <w:r w:rsidRPr="00ED3BCB">
        <w:rPr>
          <w:rFonts w:eastAsia="Calibri"/>
          <w:noProof/>
        </w:rPr>
        <w:tab/>
        <w:t>pctIn2ToMinus16</w:t>
      </w:r>
    </w:p>
    <w:p w14:paraId="27306686" w14:textId="77777777" w:rsidR="002D4976" w:rsidRDefault="002D4976" w:rsidP="002D4976">
      <w:pPr>
        <w:pStyle w:val="PL"/>
        <w:rPr>
          <w:rFonts w:eastAsia="Calibri"/>
          <w:noProof/>
        </w:rPr>
      </w:pPr>
      <w:r w:rsidRPr="00ED3BCB">
        <w:rPr>
          <w:rFonts w:eastAsia="Calibri"/>
          <w:noProof/>
        </w:rPr>
        <w:t>Relative_disparith_flag =</w:t>
      </w:r>
      <w:r w:rsidRPr="00ED3BCB">
        <w:rPr>
          <w:rFonts w:eastAsia="Calibri"/>
          <w:noProof/>
        </w:rPr>
        <w:tab/>
      </w:r>
      <w:r w:rsidRPr="00ED3BCB">
        <w:rPr>
          <w:rFonts w:eastAsia="Calibri"/>
          <w:noProof/>
        </w:rPr>
        <w:tab/>
        <w:t>BIT</w:t>
      </w:r>
    </w:p>
    <w:p w14:paraId="06D9E897" w14:textId="77777777" w:rsidR="002D4976" w:rsidRPr="00ED3BCB" w:rsidRDefault="002D4976" w:rsidP="002D4976">
      <w:pPr>
        <w:pStyle w:val="PL"/>
        <w:rPr>
          <w:rFonts w:eastAsia="Calibri"/>
          <w:noProof/>
        </w:rPr>
      </w:pPr>
      <w:r w:rsidRPr="00ED3BCB">
        <w:rPr>
          <w:rFonts w:eastAsia="Calibri"/>
          <w:noProof/>
        </w:rPr>
        <w:t>Disparity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(Disparity_in_percent / Disparity_in_pixels)</w:t>
      </w:r>
    </w:p>
    <w:p w14:paraId="70BCAE63" w14:textId="77777777" w:rsidR="002D4976" w:rsidRPr="00ED3BCB" w:rsidRDefault="002D4976" w:rsidP="002D4976">
      <w:pPr>
        <w:pStyle w:val="PL"/>
        <w:rPr>
          <w:rFonts w:eastAsia="Calibri"/>
          <w:noProof/>
        </w:rPr>
      </w:pPr>
      <w:r w:rsidRPr="00ED3BCB">
        <w:rPr>
          <w:rFonts w:eastAsia="Calibri"/>
          <w:noProof/>
        </w:rPr>
        <w:t>Disparity_in_percent =</w:t>
      </w:r>
      <w:r w:rsidRPr="00ED3BCB">
        <w:rPr>
          <w:rFonts w:eastAsia="Calibri"/>
          <w:noProof/>
        </w:rPr>
        <w:tab/>
      </w:r>
      <w:r w:rsidRPr="00ED3BCB">
        <w:rPr>
          <w:rFonts w:eastAsia="Calibri"/>
          <w:noProof/>
        </w:rPr>
        <w:tab/>
      </w:r>
      <w:r w:rsidRPr="00ED3BCB">
        <w:rPr>
          <w:rFonts w:eastAsia="Calibri"/>
          <w:noProof/>
        </w:rPr>
        <w:tab/>
        <w:t>pctIn2ToMinus16</w:t>
      </w:r>
    </w:p>
    <w:p w14:paraId="117AFB63" w14:textId="77777777" w:rsidR="002D4976" w:rsidRPr="00ED3BCB" w:rsidRDefault="002D4976" w:rsidP="002D4976">
      <w:pPr>
        <w:pStyle w:val="PL"/>
        <w:rPr>
          <w:rFonts w:eastAsia="Calibri"/>
          <w:noProof/>
        </w:rPr>
      </w:pPr>
      <w:r w:rsidRPr="00ED3BCB">
        <w:rPr>
          <w:rFonts w:eastAsia="Calibri"/>
          <w:noProof/>
        </w:rPr>
        <w:t>Disparity_in_pixels =</w:t>
      </w:r>
      <w:r w:rsidRPr="00ED3BCB">
        <w:rPr>
          <w:rFonts w:eastAsia="Calibri"/>
          <w:noProof/>
        </w:rPr>
        <w:tab/>
      </w:r>
      <w:r w:rsidRPr="00ED3BCB">
        <w:rPr>
          <w:rFonts w:eastAsia="Calibri"/>
          <w:noProof/>
        </w:rPr>
        <w:tab/>
      </w:r>
      <w:r w:rsidRPr="00ED3BCB">
        <w:rPr>
          <w:rFonts w:eastAsia="Calibri"/>
          <w:noProof/>
        </w:rPr>
        <w:tab/>
        <w:t>integer</w:t>
      </w:r>
    </w:p>
    <w:p w14:paraId="360ABC56" w14:textId="77777777" w:rsidR="002D4976" w:rsidRPr="00ED3BCB" w:rsidRDefault="002D4976" w:rsidP="002D4976">
      <w:pPr>
        <w:pStyle w:val="PL"/>
        <w:rPr>
          <w:rFonts w:eastAsia="Calibri"/>
          <w:noProof/>
        </w:rPr>
      </w:pPr>
      <w:r w:rsidRPr="00ED3BCB">
        <w:rPr>
          <w:rFonts w:eastAsia="Calibri"/>
          <w:noProof/>
        </w:rPr>
        <w:t>media_alignment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Pr>
          <w:rFonts w:eastAsia="Calibri"/>
          <w:noProof/>
        </w:rPr>
        <w:t>"0"/pos-integer</w:t>
      </w:r>
    </w:p>
    <w:p w14:paraId="54E811FF" w14:textId="77777777" w:rsidR="002D4976" w:rsidRPr="00ED3BCB" w:rsidRDefault="002D4976" w:rsidP="002D4976">
      <w:pPr>
        <w:pStyle w:val="PL"/>
        <w:rPr>
          <w:rFonts w:eastAsia="Calibri"/>
          <w:noProof/>
        </w:rPr>
      </w:pPr>
      <w:r w:rsidRPr="00ED3BCB">
        <w:rPr>
          <w:rFonts w:eastAsia="Calibri"/>
          <w:noProof/>
        </w:rPr>
        <w:t>layering_order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66074CE9" w14:textId="77777777" w:rsidR="002D4976" w:rsidRPr="00ED3BCB" w:rsidRDefault="002D4976" w:rsidP="002D4976">
      <w:pPr>
        <w:pStyle w:val="PL"/>
        <w:rPr>
          <w:rFonts w:eastAsia="Calibri"/>
          <w:noProof/>
        </w:rPr>
      </w:pPr>
      <w:r w:rsidRPr="00ED3BCB">
        <w:rPr>
          <w:rFonts w:eastAsia="Calibri"/>
          <w:noProof/>
        </w:rPr>
        <w:t>opacity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"0"/pos-integer</w:t>
      </w:r>
    </w:p>
    <w:p w14:paraId="411E685A" w14:textId="77777777" w:rsidR="002D4976" w:rsidRPr="00ED3BCB" w:rsidRDefault="002D4976" w:rsidP="002D4976">
      <w:pPr>
        <w:pStyle w:val="PL"/>
        <w:rPr>
          <w:rFonts w:eastAsia="Calibri"/>
          <w:noProof/>
        </w:rPr>
      </w:pPr>
      <w:r w:rsidRPr="00ED3BCB">
        <w:rPr>
          <w:rFonts w:eastAsia="Calibri"/>
          <w:noProof/>
        </w:rPr>
        <w:t>overlay_priority =</w:t>
      </w:r>
      <w:r w:rsidRPr="00ED3BCB">
        <w:rPr>
          <w:rFonts w:eastAsia="Calibri"/>
          <w:noProof/>
        </w:rPr>
        <w:tab/>
      </w:r>
      <w:r w:rsidRPr="00ED3BCB">
        <w:rPr>
          <w:rFonts w:eastAsia="Calibri"/>
          <w:noProof/>
        </w:rPr>
        <w:tab/>
      </w:r>
      <w:r w:rsidRPr="00ED3BCB">
        <w:rPr>
          <w:rFonts w:eastAsia="Calibri"/>
          <w:noProof/>
        </w:rPr>
        <w:tab/>
      </w:r>
      <w:r w:rsidRPr="00ED3BCB">
        <w:rPr>
          <w:rFonts w:eastAsia="Calibri"/>
          <w:noProof/>
        </w:rPr>
        <w:tab/>
        <w:t>pos-integer</w:t>
      </w:r>
    </w:p>
    <w:p w14:paraId="46961924" w14:textId="77777777" w:rsidR="002D4976" w:rsidRPr="00ED3BCB" w:rsidRDefault="002D4976" w:rsidP="002D4976">
      <w:pPr>
        <w:pStyle w:val="PL"/>
        <w:rPr>
          <w:rFonts w:eastAsia="Malgun Gothic"/>
          <w:noProof/>
          <w:lang w:eastAsia="ko-KR"/>
        </w:rPr>
      </w:pPr>
    </w:p>
    <w:p w14:paraId="074F48C2" w14:textId="77777777" w:rsidR="002D4976" w:rsidRDefault="002D4976" w:rsidP="002D4976">
      <w:pPr>
        <w:pStyle w:val="PL"/>
        <w:rPr>
          <w:rFonts w:eastAsia="Batang"/>
          <w:lang w:eastAsia="ko-KR"/>
        </w:rPr>
      </w:pPr>
      <w:r>
        <w:rPr>
          <w:rFonts w:eastAsia="Batang" w:hint="eastAsia"/>
          <w:lang w:eastAsia="ko-KR"/>
        </w:rPr>
        <w:t>;</w:t>
      </w:r>
      <w:r>
        <w:rPr>
          <w:rFonts w:eastAsia="Batang"/>
          <w:lang w:eastAsia="ko-KR"/>
        </w:rPr>
        <w:t>generic sub-</w:t>
      </w:r>
      <w:r>
        <w:rPr>
          <w:rFonts w:eastAsia="Batang" w:hint="eastAsia"/>
          <w:lang w:eastAsia="ko-KR"/>
        </w:rPr>
        <w:t>rules</w:t>
      </w:r>
    </w:p>
    <w:p w14:paraId="07A6E351" w14:textId="77777777" w:rsidR="002D4976" w:rsidRPr="00ED3BCB" w:rsidRDefault="002D4976" w:rsidP="002D4976">
      <w:pPr>
        <w:pStyle w:val="PL"/>
        <w:rPr>
          <w:rFonts w:eastAsia="Malgun Gothic"/>
          <w:noProof/>
          <w:lang w:eastAsia="ko-KR"/>
        </w:rPr>
      </w:pPr>
      <w:r w:rsidRPr="00ED3BCB">
        <w:rPr>
          <w:rFonts w:eastAsia="Malgun Gothic"/>
          <w:noProof/>
          <w:lang w:eastAsia="ko-KR"/>
        </w:rPr>
        <w:t>integer =</w:t>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r>
      <w:r w:rsidRPr="00ED3BCB">
        <w:rPr>
          <w:rFonts w:eastAsia="Malgun Gothic"/>
          <w:noProof/>
          <w:lang w:eastAsia="ko-KR"/>
        </w:rPr>
        <w:tab/>
        <w:t>"0"/["-"]pos-integer</w:t>
      </w:r>
    </w:p>
    <w:p w14:paraId="286B4DAE" w14:textId="77777777" w:rsidR="002D4976" w:rsidRPr="00ED3BCB" w:rsidRDefault="002D4976" w:rsidP="002D4976">
      <w:pPr>
        <w:pStyle w:val="PL"/>
        <w:rPr>
          <w:rFonts w:eastAsia="Malgun Gothic"/>
          <w:noProof/>
        </w:rPr>
      </w:pPr>
      <w:r w:rsidRPr="00ED3BCB">
        <w:rPr>
          <w:rFonts w:eastAsia="Malgun Gothic"/>
          <w:noProof/>
        </w:rPr>
        <w:t>pctin2tominus16 =</w:t>
      </w:r>
      <w:r w:rsidRPr="00ED3BCB">
        <w:rPr>
          <w:rFonts w:eastAsia="Malgun Gothic"/>
          <w:noProof/>
        </w:rPr>
        <w:tab/>
      </w:r>
      <w:r w:rsidRPr="00ED3BCB">
        <w:rPr>
          <w:rFonts w:eastAsia="Malgun Gothic"/>
          <w:noProof/>
        </w:rPr>
        <w:tab/>
      </w:r>
      <w:r w:rsidRPr="00ED3BCB">
        <w:rPr>
          <w:rFonts w:eastAsia="Malgun Gothic"/>
          <w:noProof/>
        </w:rPr>
        <w:tab/>
        <w:t>"0"</w:t>
      </w:r>
    </w:p>
    <w:p w14:paraId="378FC8FB"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POS-DIGIT *4DIGIT</w:t>
      </w:r>
    </w:p>
    <w:p w14:paraId="221E0493"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 ("0"/"1"/"2"/"3"/"4") 3DIGIT</w:t>
      </w:r>
    </w:p>
    <w:p w14:paraId="74A24880"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 ("0"/"1"/"2"/"3"/"4") 2DIGIT</w:t>
      </w:r>
    </w:p>
    <w:p w14:paraId="10C4532F"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 ("0"/"1"/"2") 1DIGIT</w:t>
      </w:r>
    </w:p>
    <w:p w14:paraId="56B7EF24" w14:textId="77777777" w:rsidR="002D4976" w:rsidRPr="00ED3BCB"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"6553" ("0"/"1"/"2"/"3"/"4"/"5")</w:t>
      </w:r>
    </w:p>
    <w:p w14:paraId="695E1357" w14:textId="77777777" w:rsidR="002D4976" w:rsidRDefault="002D4976" w:rsidP="002D4976">
      <w:pPr>
        <w:pStyle w:val="PL"/>
        <w:rPr>
          <w:rFonts w:eastAsia="Malgun Gothic"/>
          <w:noProof/>
        </w:rPr>
      </w:pP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r>
      <w:r w:rsidRPr="00ED3BCB">
        <w:rPr>
          <w:rFonts w:eastAsia="Malgun Gothic"/>
          <w:noProof/>
        </w:rPr>
        <w:tab/>
        <w:t>; 0 to 65 535, inclusive</w:t>
      </w:r>
    </w:p>
    <w:p w14:paraId="5918D396" w14:textId="77777777" w:rsidR="002D4976" w:rsidRPr="00ED3BCB" w:rsidRDefault="002D4976" w:rsidP="002D4976">
      <w:pPr>
        <w:pStyle w:val="PL"/>
        <w:rPr>
          <w:rFonts w:eastAsia="Malgun Gothic"/>
          <w:noProof/>
        </w:rPr>
      </w:pPr>
      <w:r>
        <w:rPr>
          <w:rFonts w:eastAsia="Malgun Gothic"/>
          <w:noProof/>
        </w:rPr>
        <w:t>; pos-integer, degminus180to180, degminus90to90, deg0to360 and deg0to180 are from Y.6.2.1</w:t>
      </w:r>
    </w:p>
    <w:p w14:paraId="62EE28BF" w14:textId="77777777" w:rsidR="00FC7E52" w:rsidRPr="00567618" w:rsidRDefault="00FC7E52" w:rsidP="00FC7E52">
      <w:pPr>
        <w:pStyle w:val="PL"/>
        <w:rPr>
          <w:rFonts w:eastAsia="Calibri"/>
        </w:rPr>
      </w:pPr>
    </w:p>
    <w:bookmarkEnd w:id="9594"/>
    <w:p w14:paraId="659E227E" w14:textId="77777777" w:rsidR="00FC7E52" w:rsidRPr="00567618" w:rsidRDefault="00FC7E52" w:rsidP="00FC7E52">
      <w:pPr>
        <w:rPr>
          <w:lang w:eastAsia="zh-CN"/>
        </w:rPr>
      </w:pPr>
      <w:r w:rsidRPr="00567618">
        <w:rPr>
          <w:lang w:eastAsia="ko-KR"/>
        </w:rPr>
        <w:t xml:space="preserve">The 3gpp_overlay attribute is included as part of the 360-degree video media description. More than one 3gpp_overlay attribute may exist as part of the media description if more than one overlay is to be configured. The overlay_id in 3gpp_overlay is set to the mid of the media description of the overlay source for which the configuration is provided. </w:t>
      </w:r>
      <w:r w:rsidRPr="00567618">
        <w:rPr>
          <w:lang w:eastAsia="zh-CN"/>
        </w:rPr>
        <w:t>An ITT4RT-Tx client may include more than one 3gpp_overlay attributes with the same non-zero overlay_id (associated with an overlay source) in an SDP offer. The overlay configurations are listed in order of preference. An ITT4RT-Rx client that receives an SDP offer with multiple 3gpp_overlay attributes with the same non-zero overlay_id shall reply with only one acceptable 3gpp_overlay line for one acceptable overlay source. If an overlay source is rejected, all 3gpp_overlay attribute lines with the overlay_id associated with that source are excluded in the SDP answer.</w:t>
      </w:r>
    </w:p>
    <w:p w14:paraId="7E9E2651" w14:textId="77777777" w:rsidR="00FC7E52" w:rsidRPr="00567618" w:rsidRDefault="00FC7E52" w:rsidP="00FC7E52">
      <w:pPr>
        <w:rPr>
          <w:lang w:eastAsia="zh-CN"/>
        </w:rPr>
      </w:pPr>
      <w:bookmarkStart w:id="9595" w:name="_MCCTEMPBM_CRPT86942023___7"/>
      <w:r w:rsidRPr="00567618">
        <w:rPr>
          <w:lang w:eastAsia="ko-KR"/>
        </w:rPr>
        <w:lastRenderedPageBreak/>
        <w:t xml:space="preserve">An ITT4RT-Tx client may set the </w:t>
      </w:r>
      <w:bookmarkStart w:id="9596" w:name="MCCQCTEMPBM_00000281"/>
      <w:r w:rsidRPr="00567618">
        <w:rPr>
          <w:rFonts w:ascii="Courier New" w:hAnsi="Courier New" w:cs="Courier New"/>
          <w:lang w:eastAsia="ko-KR"/>
        </w:rPr>
        <w:t>free_overlay</w:t>
      </w:r>
      <w:bookmarkEnd w:id="9596"/>
      <w:r w:rsidRPr="00567618">
        <w:rPr>
          <w:lang w:eastAsia="ko-KR"/>
        </w:rPr>
        <w:t xml:space="preserve"> flag to indicate that no media source is associated with this overlay configuration by the ITT4RT-Tx client and the corresponding overlay region in the video may be used by the ITT4RT-Rx client to overlay any media including external media sources (e.g., a text notification from an external application, an external video overlay or a source describing an occlude-free region that any overlay on top would not result in any significant loss of information). The overlay_id in </w:t>
      </w:r>
      <w:bookmarkStart w:id="9597" w:name="MCCQCTEMPBM_00000282"/>
      <w:r w:rsidRPr="00567618">
        <w:rPr>
          <w:rFonts w:ascii="Courier New" w:hAnsi="Courier New" w:cs="Courier New"/>
          <w:lang w:eastAsia="ko-KR"/>
        </w:rPr>
        <w:t>3gpp_overlay</w:t>
      </w:r>
      <w:bookmarkEnd w:id="9597"/>
      <w:r w:rsidRPr="00567618">
        <w:rPr>
          <w:lang w:eastAsia="ko-KR"/>
        </w:rPr>
        <w:t xml:space="preserve"> in case of overlays with the </w:t>
      </w:r>
      <w:r w:rsidRPr="00567618">
        <w:rPr>
          <w:rFonts w:ascii="Courier New" w:eastAsia="Calibri" w:hAnsi="Courier New"/>
        </w:rPr>
        <w:t>free_overlay</w:t>
      </w:r>
      <w:r w:rsidRPr="00567618">
        <w:rPr>
          <w:lang w:eastAsia="ko-KR"/>
        </w:rPr>
        <w:t xml:space="preserve"> flag with a value of 1 shall not be equal to any mid in the SDP media description. In case of </w:t>
      </w:r>
      <w:bookmarkStart w:id="9598" w:name="MCCQCTEMPBM_00000283"/>
      <w:r w:rsidRPr="00567618">
        <w:rPr>
          <w:rFonts w:ascii="Courier New" w:hAnsi="Courier New" w:cs="Courier New"/>
          <w:lang w:eastAsia="ko-KR"/>
        </w:rPr>
        <w:t>overlay_id</w:t>
      </w:r>
      <w:bookmarkEnd w:id="9598"/>
      <w:r w:rsidRPr="00567618">
        <w:rPr>
          <w:lang w:eastAsia="ko-KR"/>
        </w:rPr>
        <w:t xml:space="preserve"> which is not associated with an overlay source (to identify an external source overlay and/or an occlude-free region), the </w:t>
      </w:r>
      <w:r w:rsidRPr="00567618">
        <w:rPr>
          <w:rFonts w:ascii="Courier New" w:eastAsia="Calibri" w:hAnsi="Courier New"/>
        </w:rPr>
        <w:t>free_overlay</w:t>
      </w:r>
      <w:r w:rsidRPr="00567618">
        <w:rPr>
          <w:lang w:eastAsia="ko-KR"/>
        </w:rPr>
        <w:t xml:space="preserve"> flag shall be included with a value equal to 1. If the </w:t>
      </w:r>
      <w:r w:rsidRPr="00567618">
        <w:rPr>
          <w:rFonts w:ascii="Courier New" w:eastAsia="Calibri" w:hAnsi="Courier New"/>
        </w:rPr>
        <w:t xml:space="preserve">free_overlay </w:t>
      </w:r>
      <w:r w:rsidRPr="00567618">
        <w:rPr>
          <w:lang w:eastAsia="ko-KR"/>
        </w:rPr>
        <w:t xml:space="preserve">flag is not present or the </w:t>
      </w:r>
      <w:r w:rsidRPr="00567618">
        <w:rPr>
          <w:rFonts w:ascii="Courier New" w:eastAsia="Calibri" w:hAnsi="Courier New"/>
        </w:rPr>
        <w:t>free_overlay</w:t>
      </w:r>
      <w:r w:rsidRPr="00567618">
        <w:rPr>
          <w:lang w:eastAsia="ko-KR"/>
        </w:rPr>
        <w:t xml:space="preserve"> flag has a value of 0, the </w:t>
      </w:r>
      <w:bookmarkStart w:id="9599" w:name="MCCQCTEMPBM_00000284"/>
      <w:r w:rsidRPr="00567618">
        <w:rPr>
          <w:rFonts w:ascii="Courier New" w:hAnsi="Courier New" w:cs="Courier New"/>
          <w:lang w:eastAsia="ko-KR"/>
        </w:rPr>
        <w:t>overlay_id</w:t>
      </w:r>
      <w:bookmarkEnd w:id="9599"/>
      <w:r w:rsidRPr="00567618">
        <w:rPr>
          <w:lang w:eastAsia="ko-KR"/>
        </w:rPr>
        <w:t xml:space="preserve"> shall be a value which corresponds to at least one mid of the media description of the overlay source. An ITT4RT-Tx client may include more than one </w:t>
      </w:r>
      <w:bookmarkStart w:id="9600" w:name="MCCQCTEMPBM_00000285"/>
      <w:r w:rsidRPr="00567618">
        <w:rPr>
          <w:rFonts w:ascii="Courier New" w:hAnsi="Courier New" w:cs="Courier New"/>
          <w:lang w:eastAsia="ko-KR"/>
        </w:rPr>
        <w:t>3gpp_overlay</w:t>
      </w:r>
      <w:bookmarkEnd w:id="9600"/>
      <w:r w:rsidRPr="00567618">
        <w:rPr>
          <w:lang w:eastAsia="ko-KR"/>
        </w:rPr>
        <w:t xml:space="preserve"> attributes with the same non-zero </w:t>
      </w:r>
      <w:bookmarkStart w:id="9601" w:name="MCCQCTEMPBM_00000286"/>
      <w:r w:rsidRPr="00567618">
        <w:rPr>
          <w:rFonts w:ascii="Courier New" w:hAnsi="Courier New" w:cs="Courier New"/>
          <w:lang w:eastAsia="ko-KR"/>
        </w:rPr>
        <w:t>overlay_id</w:t>
      </w:r>
      <w:bookmarkEnd w:id="9601"/>
      <w:r w:rsidRPr="00567618">
        <w:rPr>
          <w:lang w:eastAsia="ko-KR"/>
        </w:rPr>
        <w:t xml:space="preserve"> and with the </w:t>
      </w:r>
      <w:r w:rsidRPr="00567618">
        <w:rPr>
          <w:rFonts w:ascii="Courier New" w:eastAsia="Calibri" w:hAnsi="Courier New"/>
        </w:rPr>
        <w:t>free_overlay</w:t>
      </w:r>
      <w:r w:rsidRPr="00567618">
        <w:rPr>
          <w:lang w:eastAsia="ko-KR"/>
        </w:rPr>
        <w:t xml:space="preserve"> flag set to 1 in an SDP offer. The implementation details for use of overlay region with the </w:t>
      </w:r>
      <w:r w:rsidRPr="00567618">
        <w:rPr>
          <w:rFonts w:ascii="Courier New" w:eastAsia="Calibri" w:hAnsi="Courier New"/>
        </w:rPr>
        <w:t>free_overlay</w:t>
      </w:r>
      <w:r w:rsidRPr="00567618">
        <w:rPr>
          <w:lang w:eastAsia="ko-KR"/>
        </w:rPr>
        <w:t xml:space="preserve"> flag set to 1 is left to the application.</w:t>
      </w:r>
    </w:p>
    <w:bookmarkEnd w:id="9595"/>
    <w:p w14:paraId="1430FCDF" w14:textId="77777777" w:rsidR="00FC7E52" w:rsidRPr="00567618" w:rsidRDefault="00FC7E52" w:rsidP="00FC7E52">
      <w:pPr>
        <w:rPr>
          <w:lang w:eastAsia="ko-KR"/>
        </w:rPr>
      </w:pPr>
      <w:r w:rsidRPr="00567618">
        <w:rPr>
          <w:lang w:eastAsia="zh-CN"/>
        </w:rPr>
        <w:t xml:space="preserve">An ITT4RT-Rx client that sends an SDP offer to receive 360-degree media and overlay source media shall not include the 3gpp_overlay attribute. An ITT4RT-Tx client that receives such an offer may initiate an SDP renegotiation offer to configure the overlays for the overlay sources as indicated by the itt4rt_group attribute. </w:t>
      </w:r>
    </w:p>
    <w:p w14:paraId="3661ABD6" w14:textId="77777777" w:rsidR="00FC7E52" w:rsidRPr="00567618" w:rsidRDefault="00FC7E52" w:rsidP="00FC7E52">
      <w:pPr>
        <w:rPr>
          <w:lang w:eastAsia="zh-CN"/>
        </w:rPr>
      </w:pPr>
      <w:r w:rsidRPr="00567618">
        <w:rPr>
          <w:lang w:eastAsia="zh-CN"/>
        </w:rPr>
        <w:t>An ITT4RT client that receives an SDP offer including overlay sources without the 3gpp_overlay attribute may decline the offer and send a renegotiation offer with the 3gpp_overlay attribute.</w:t>
      </w:r>
    </w:p>
    <w:p w14:paraId="6D99B15B" w14:textId="2A2F2E26" w:rsidR="002D4976" w:rsidRPr="002D0653" w:rsidRDefault="002D4976" w:rsidP="002D4976">
      <w:pPr>
        <w:rPr>
          <w:rFonts w:eastAsia="Malgun Gothic"/>
        </w:rPr>
      </w:pPr>
      <w:r w:rsidRPr="002D0653">
        <w:rPr>
          <w:rFonts w:eastAsia="Malgun Gothic"/>
          <w:lang w:eastAsia="zh-CN"/>
        </w:rPr>
        <w:t xml:space="preserve">The </w:t>
      </w:r>
      <w:r w:rsidRPr="002D0653">
        <w:rPr>
          <w:rFonts w:eastAsia="Malgun Gothic"/>
          <w:i/>
          <w:iCs/>
          <w:lang w:eastAsia="zh-CN"/>
        </w:rPr>
        <w:t>type</w:t>
      </w:r>
      <w:r w:rsidRPr="002D0653">
        <w:rPr>
          <w:rFonts w:eastAsia="Malgun Gothic"/>
          <w:lang w:eastAsia="zh-CN"/>
        </w:rPr>
        <w:t xml:space="preserve"> shall have the value ‘0’ for viewport-relative overlays and ‘1’ for sphere-relative overlays. </w:t>
      </w:r>
      <w:r w:rsidRPr="002D0653">
        <w:rPr>
          <w:rFonts w:eastAsia="Malgun Gothic"/>
        </w:rPr>
        <w:t xml:space="preserve">Depending on the value of </w:t>
      </w:r>
      <w:r w:rsidRPr="002D0653">
        <w:rPr>
          <w:rFonts w:eastAsia="Malgun Gothic"/>
          <w:i/>
          <w:iCs/>
        </w:rPr>
        <w:t>type</w:t>
      </w:r>
      <w:r w:rsidRPr="002D0653">
        <w:rPr>
          <w:rFonts w:eastAsia="Malgun Gothic"/>
        </w:rPr>
        <w:t>, the 3gpp_overlay attribute may further include the corresponding configuration information sph_rel_overlay_config (type = ‘1’) or the vp_rel_overlay_config (type = ‘0’).</w:t>
      </w:r>
    </w:p>
    <w:p w14:paraId="3C35DDD4" w14:textId="6F0A40F8" w:rsidR="002D4976" w:rsidRPr="002D0653" w:rsidRDefault="002D4976" w:rsidP="002D4976">
      <w:pPr>
        <w:rPr>
          <w:rFonts w:eastAsia="Malgun Gothic"/>
        </w:rPr>
      </w:pPr>
      <w:r w:rsidRPr="002D0653">
        <w:rPr>
          <w:rFonts w:eastAsia="Malgun Gothic"/>
        </w:rPr>
        <w:t xml:space="preserve">A set of flags describing interactivity of the overlay may be included in the optional overlay_info parameter defined in </w:t>
      </w:r>
      <w:r>
        <w:rPr>
          <w:rFonts w:eastAsia="Malgun Gothic"/>
        </w:rPr>
        <w:t>Annex</w:t>
      </w:r>
      <w:r w:rsidRPr="002D0653">
        <w:rPr>
          <w:rFonts w:eastAsia="Malgun Gothic"/>
        </w:rPr>
        <w:t> Y.6.4.3.4.</w:t>
      </w:r>
    </w:p>
    <w:p w14:paraId="4FABDBB1" w14:textId="77777777" w:rsidR="00FC7E52" w:rsidRPr="00567618" w:rsidRDefault="00FC7E52" w:rsidP="00FC7E52">
      <w:pPr>
        <w:pStyle w:val="NO"/>
      </w:pPr>
      <w:r w:rsidRPr="00567618">
        <w:t>NOTE</w:t>
      </w:r>
      <w:r>
        <w:t> 1</w:t>
      </w:r>
      <w:r w:rsidRPr="00567618">
        <w:t>:</w:t>
      </w:r>
      <w:r>
        <w:tab/>
      </w:r>
      <w:r w:rsidRPr="00567618">
        <w:t>Other overlay definitions in OMAF are not excluded from ITT4RT. Which overlay definition(s) from OMAF are adopted for overlays in ITT4RT is currently TBD. Optional user interactivity flags such as for definining moveability, resizing of the overlay may be added later to the 3gpp_overlay parameter.</w:t>
      </w:r>
    </w:p>
    <w:p w14:paraId="0F17EE65" w14:textId="77777777" w:rsidR="00FC7E52" w:rsidRPr="00567618" w:rsidRDefault="00FC7E52" w:rsidP="00FC7E52">
      <w:pPr>
        <w:pStyle w:val="NO"/>
        <w:rPr>
          <w:lang w:eastAsia="ko-KR"/>
        </w:rPr>
      </w:pPr>
      <w:r w:rsidRPr="00567618">
        <w:rPr>
          <w:lang w:eastAsia="ko-KR"/>
        </w:rPr>
        <w:t>NOTE</w:t>
      </w:r>
      <w:r>
        <w:rPr>
          <w:lang w:eastAsia="ko-KR"/>
        </w:rPr>
        <w:t> 2</w:t>
      </w:r>
      <w:r w:rsidRPr="00567618">
        <w:rPr>
          <w:lang w:eastAsia="ko-KR"/>
        </w:rPr>
        <w:t>:</w:t>
      </w:r>
      <w:r>
        <w:rPr>
          <w:lang w:eastAsia="ko-KR"/>
        </w:rPr>
        <w:tab/>
      </w:r>
      <w:r w:rsidRPr="00567618">
        <w:rPr>
          <w:lang w:eastAsia="ko-KR"/>
        </w:rPr>
        <w:t>There should be a default configuration for overlay when explicit configuration is not provided to ensure that multiple receivers have similar experience.</w:t>
      </w:r>
    </w:p>
    <w:p w14:paraId="24214B0C" w14:textId="77777777" w:rsidR="00FC7E52" w:rsidRPr="00567618" w:rsidRDefault="00FC7E52" w:rsidP="00FC7E52">
      <w:pPr>
        <w:pStyle w:val="Heading4"/>
        <w:rPr>
          <w:lang w:eastAsia="ko-KR"/>
        </w:rPr>
      </w:pPr>
      <w:bookmarkStart w:id="9602" w:name="_CRY_6_4_3_2"/>
      <w:bookmarkStart w:id="9603" w:name="_MCCTEMPBM_CRPT86942024___7"/>
      <w:bookmarkStart w:id="9604" w:name="_Toc216799932"/>
      <w:bookmarkEnd w:id="9602"/>
      <w:r w:rsidRPr="00567618">
        <w:rPr>
          <w:lang w:eastAsia="ko-KR"/>
        </w:rPr>
        <w:t>Y.6.4.3.2</w:t>
      </w:r>
      <w:r>
        <w:rPr>
          <w:lang w:eastAsia="ko-KR"/>
        </w:rPr>
        <w:tab/>
      </w:r>
      <w:r w:rsidRPr="00567618">
        <w:rPr>
          <w:lang w:eastAsia="ko-KR"/>
        </w:rPr>
        <w:t>Sphere-relative Overlay Configuration</w:t>
      </w:r>
      <w:bookmarkEnd w:id="9604"/>
    </w:p>
    <w:p w14:paraId="321AAB0E" w14:textId="69FA2F7B" w:rsidR="00DF6296" w:rsidRPr="002D0653" w:rsidRDefault="00DF6296" w:rsidP="00DF6296">
      <w:pPr>
        <w:rPr>
          <w:rFonts w:eastAsia="Malgun Gothic"/>
          <w:lang w:eastAsia="ko-KR"/>
        </w:rPr>
      </w:pPr>
      <w:bookmarkStart w:id="9605" w:name="_MCCTEMPBM_CRPT86942025___7"/>
      <w:bookmarkEnd w:id="9603"/>
      <w:r w:rsidRPr="002D0653">
        <w:rPr>
          <w:rFonts w:eastAsia="Malgun Gothic"/>
          <w:lang w:eastAsia="ko-KR"/>
        </w:rPr>
        <w:t xml:space="preserve">An ITT4RT client supporting the 3gpp_overlay attribute to configure a sphere-relative overlay shall set parameter </w:t>
      </w:r>
      <w:r w:rsidRPr="002D0653">
        <w:rPr>
          <w:rFonts w:eastAsia="Malgun Gothic"/>
        </w:rPr>
        <w:t>type = ‘1’</w:t>
      </w:r>
      <w:r w:rsidRPr="002D0653">
        <w:rPr>
          <w:rFonts w:eastAsia="Malgun Gothic"/>
          <w:lang w:eastAsia="ko-KR"/>
        </w:rPr>
        <w:t xml:space="preserve"> and additionally include the parameter sph_rel_overlay_config defined as follows:</w:t>
      </w:r>
    </w:p>
    <w:p w14:paraId="4421087C" w14:textId="058E831B" w:rsidR="00DF6296" w:rsidRPr="002D0653" w:rsidRDefault="00DF6296" w:rsidP="00DF6296">
      <w:pPr>
        <w:pStyle w:val="PL"/>
        <w:rPr>
          <w:rFonts w:eastAsia="Calibri"/>
        </w:rPr>
      </w:pPr>
      <w:r w:rsidRPr="002D0653">
        <w:rPr>
          <w:rFonts w:eastAsia="Calibri"/>
          <w:b/>
          <w:bCs/>
        </w:rPr>
        <w:t>sph_rel_overlay_config</w:t>
      </w:r>
      <w:r w:rsidRPr="002D0653">
        <w:rPr>
          <w:rFonts w:eastAsia="Calibri"/>
        </w:rPr>
        <w:t xml:space="preserve"> = </w:t>
      </w:r>
      <w:r>
        <w:rPr>
          <w:rFonts w:eastAsia="Calibri"/>
        </w:rPr>
        <w:t>[</w:t>
      </w:r>
      <w:r w:rsidRPr="002D0653">
        <w:rPr>
          <w:rFonts w:eastAsia="Calibri"/>
        </w:rPr>
        <w:t>Overlay_azimuth, Overlay_elevation,</w:t>
      </w:r>
      <w:r>
        <w:rPr>
          <w:rFonts w:eastAsia="Calibri"/>
        </w:rPr>
        <w:t xml:space="preserve"> </w:t>
      </w:r>
      <w:r w:rsidRPr="002D0653">
        <w:rPr>
          <w:rFonts w:eastAsia="Calibri"/>
        </w:rPr>
        <w:t>Overlay_tilt, Overlay_azimuth_range, Overlay_elevation_range, Overlay_rot_yaw, Overlay_rot_pitch, Overlay_rot_roll, region_depth_minus1, timeline_change_flag</w:t>
      </w:r>
      <w:r>
        <w:rPr>
          <w:rFonts w:eastAsia="Calibri"/>
        </w:rPr>
        <w:t>]</w:t>
      </w:r>
    </w:p>
    <w:p w14:paraId="284D9D66" w14:textId="77777777" w:rsidR="00FC7E52" w:rsidRPr="00567618" w:rsidRDefault="00FC7E52" w:rsidP="00FC7E52">
      <w:pPr>
        <w:pStyle w:val="PL"/>
        <w:rPr>
          <w:rFonts w:eastAsia="Calibri"/>
        </w:rPr>
      </w:pPr>
    </w:p>
    <w:p w14:paraId="449C2C58" w14:textId="77777777" w:rsidR="00FC7E52" w:rsidRPr="00567618" w:rsidRDefault="00FC7E52" w:rsidP="00FC7E52">
      <w:pPr>
        <w:pStyle w:val="B1"/>
      </w:pPr>
      <w:bookmarkStart w:id="9606" w:name="_MCCTEMPBM_CRPT86942026___2"/>
      <w:bookmarkEnd w:id="9605"/>
      <w:r w:rsidRPr="00C627E6">
        <w:t>-</w:t>
      </w:r>
      <w:r w:rsidRPr="00C627E6">
        <w:tab/>
      </w:r>
      <w:r w:rsidRPr="00567618">
        <w:t>Overlay_azimuth: Specifies the azimuth angle of the centre of the overlay region on the unit sphere in units of 2</w:t>
      </w:r>
      <w:r w:rsidRPr="00567618">
        <w:rPr>
          <w:vertAlign w:val="superscript"/>
        </w:rPr>
        <w:t>−16</w:t>
      </w:r>
      <w:r w:rsidRPr="00567618">
        <w:t xml:space="preserve"> degrees relative to the global coordinate axes. </w:t>
      </w:r>
    </w:p>
    <w:p w14:paraId="365E0117" w14:textId="77777777" w:rsidR="00FC7E52" w:rsidRPr="00567618" w:rsidRDefault="00FC7E52" w:rsidP="00FC7E52">
      <w:pPr>
        <w:pStyle w:val="B1"/>
      </w:pPr>
      <w:r w:rsidRPr="00C627E6">
        <w:t>-</w:t>
      </w:r>
      <w:r w:rsidRPr="00C627E6">
        <w:tab/>
      </w:r>
      <w:r w:rsidRPr="00567618">
        <w:t>Overlay_elevation: Specifies the elevation angle of the centre of the overlay region on the unit sphere in units of 2</w:t>
      </w:r>
      <w:r w:rsidRPr="00567618">
        <w:rPr>
          <w:vertAlign w:val="superscript"/>
        </w:rPr>
        <w:t>−16</w:t>
      </w:r>
      <w:r w:rsidRPr="00567618">
        <w:t xml:space="preserve"> degrees relative to the global coordinate axes. </w:t>
      </w:r>
    </w:p>
    <w:p w14:paraId="4F5C9005" w14:textId="77777777" w:rsidR="00FC7E52" w:rsidRPr="00567618" w:rsidRDefault="00FC7E52" w:rsidP="00FC7E52">
      <w:pPr>
        <w:pStyle w:val="B1"/>
      </w:pPr>
      <w:r w:rsidRPr="00C627E6">
        <w:t>-</w:t>
      </w:r>
      <w:r w:rsidRPr="00C627E6">
        <w:tab/>
      </w:r>
      <w:r w:rsidRPr="00567618">
        <w:t>Overlay_tilt: Specifies the tilt angle of the offered overlay region, in units of 2</w:t>
      </w:r>
      <w:r w:rsidRPr="00567618">
        <w:rPr>
          <w:vertAlign w:val="superscript"/>
        </w:rPr>
        <w:t>−16</w:t>
      </w:r>
      <w:r w:rsidRPr="00567618">
        <w:t xml:space="preserve"> degrees, relative to the global coordinate axes. </w:t>
      </w:r>
    </w:p>
    <w:p w14:paraId="2D0DE04A" w14:textId="77777777" w:rsidR="00FC7E52" w:rsidRPr="00567618" w:rsidRDefault="00FC7E52" w:rsidP="00FC7E52">
      <w:pPr>
        <w:pStyle w:val="B1"/>
      </w:pPr>
      <w:r w:rsidRPr="00C627E6">
        <w:t>-</w:t>
      </w:r>
      <w:r w:rsidRPr="00C627E6">
        <w:tab/>
      </w:r>
      <w:r w:rsidRPr="00567618">
        <w:t>Overlay_azimuth_range: Specifies the azimuth range of the region corresponding to the 2D plane on which the overlay is rendered through the centre point of the overlay region in units of 2</w:t>
      </w:r>
      <w:r w:rsidRPr="00567618">
        <w:rPr>
          <w:vertAlign w:val="superscript"/>
        </w:rPr>
        <w:t>−16</w:t>
      </w:r>
      <w:r w:rsidRPr="00567618">
        <w:t xml:space="preserve"> degrees. </w:t>
      </w:r>
    </w:p>
    <w:p w14:paraId="086253DF" w14:textId="454C9407" w:rsidR="00FC7E52" w:rsidRPr="00567618" w:rsidRDefault="00FC7E52" w:rsidP="00FC7E52">
      <w:pPr>
        <w:pStyle w:val="B1"/>
      </w:pPr>
      <w:r w:rsidRPr="00C627E6">
        <w:t>-</w:t>
      </w:r>
      <w:r w:rsidRPr="00C627E6">
        <w:tab/>
      </w:r>
      <w:r w:rsidRPr="00567618">
        <w:t>Overlay_elevation_range: Specifies the elevation range of the offered region corresponding to the 2D plane on which the overlay is rendered  through the centre point of the overlay region in units of 2</w:t>
      </w:r>
      <w:r w:rsidRPr="00567618">
        <w:rPr>
          <w:vertAlign w:val="superscript"/>
        </w:rPr>
        <w:t xml:space="preserve">−16 </w:t>
      </w:r>
      <w:r w:rsidRPr="00567618">
        <w:t xml:space="preserve">degrees. </w:t>
      </w:r>
    </w:p>
    <w:p w14:paraId="3F385573" w14:textId="77777777" w:rsidR="00FC7E52" w:rsidRPr="00567618" w:rsidRDefault="00FC7E52" w:rsidP="00FC7E52">
      <w:pPr>
        <w:pStyle w:val="B1"/>
      </w:pPr>
      <w:r w:rsidRPr="00C627E6">
        <w:t>-</w:t>
      </w:r>
      <w:r w:rsidRPr="00C627E6">
        <w:tab/>
      </w:r>
      <w:r w:rsidRPr="00567618">
        <w:rPr>
          <w:noProof/>
          <w:lang w:eastAsia="ko-KR"/>
        </w:rPr>
        <w:t>Overlay_rot_yaw, Overlay_rot_pitch, and Overlay_rot_roll specify the rotation of the 2D plane on which the overlay is rendered</w:t>
      </w:r>
      <w:r w:rsidRPr="00567618">
        <w:rPr>
          <w:rFonts w:eastAsia="Malgun Gothic"/>
          <w:lang w:eastAsia="ko-KR"/>
        </w:rPr>
        <w:t xml:space="preserve">. </w:t>
      </w:r>
      <w:r w:rsidRPr="00567618">
        <w:rPr>
          <w:noProof/>
          <w:lang w:eastAsia="ko-KR"/>
        </w:rPr>
        <w:t xml:space="preserve">Prior to rendering the 2D plane, it may be rotated as specified by overlay_rot_yaw, overlay_rot_pitch and overlay_rot_yaw and placed on a certain distance as specified by region_depth_minus1. The rotations are relative to the coordinate system as specified in clause 5.1 of ISO/IEC 23090-2 in which the origin of the coordinate system is in the centre of the overlay region, the X axis is towards the origin of the global coordinate axes, the Y axis is towards the point on the plane that corresponds to cAzimuth1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w:t>
      </w:r>
      <w:r w:rsidRPr="00567618">
        <w:rPr>
          <w:noProof/>
          <w:lang w:eastAsia="ko-KR"/>
        </w:rPr>
        <w:lastRenderedPageBreak/>
        <w:t xml:space="preserve">of ISO/IEC 23090-2, and the Z axis is towards the point on the plane that corresponds to cElevation2 in </w:t>
      </w:r>
      <w:r w:rsidRPr="00567618">
        <w:rPr>
          <w:rFonts w:eastAsia="Malgun Gothic"/>
          <w:lang w:eastAsia="ko-KR"/>
        </w:rPr>
        <w:t>Figure 7</w:t>
      </w:r>
      <w:r w:rsidRPr="00567618">
        <w:rPr>
          <w:rFonts w:eastAsia="Malgun Gothic"/>
          <w:lang w:eastAsia="ko-KR"/>
        </w:rPr>
        <w:noBreakHyphen/>
        <w:t>4</w:t>
      </w:r>
      <w:r w:rsidRPr="00567618">
        <w:rPr>
          <w:noProof/>
          <w:lang w:eastAsia="ko-KR"/>
        </w:rPr>
        <w:t xml:space="preserve"> of ISO/IEC 23090-2. overlay_rot_yaw</w:t>
      </w:r>
      <w:r w:rsidRPr="00567618">
        <w:rPr>
          <w:rFonts w:eastAsia="Malgun Gothic"/>
          <w:lang w:eastAsia="ko-KR"/>
        </w:rPr>
        <w:t xml:space="preserve"> expresses a rotation around the Z axis, </w:t>
      </w:r>
      <w:r w:rsidRPr="00567618">
        <w:rPr>
          <w:noProof/>
          <w:lang w:eastAsia="ko-KR"/>
        </w:rPr>
        <w:t>overlay_rot_pitch</w:t>
      </w:r>
      <w:r w:rsidRPr="00567618">
        <w:rPr>
          <w:rFonts w:eastAsia="Malgun Gothic"/>
          <w:lang w:eastAsia="ko-KR"/>
        </w:rPr>
        <w:t xml:space="preserve"> rotates around the Y axis, and </w:t>
      </w:r>
      <w:r w:rsidRPr="00567618">
        <w:rPr>
          <w:noProof/>
          <w:lang w:eastAsia="ko-KR"/>
        </w:rPr>
        <w:t>overlay_rot_roll</w:t>
      </w:r>
      <w:r w:rsidRPr="00567618">
        <w:rPr>
          <w:rFonts w:eastAsia="Malgun Gothic"/>
        </w:rPr>
        <w:t xml:space="preserve"> </w:t>
      </w:r>
      <w:r w:rsidRPr="00567618">
        <w:rPr>
          <w:rFonts w:eastAsia="Malgun Gothic"/>
          <w:lang w:eastAsia="ko-KR"/>
        </w:rPr>
        <w:t xml:space="preserve">rotates around the X axis. Rotations are extrinsic, i.e., around X, Y, and Z fixed reference axes. The angles increase clockwise when looking from the origin towards the positive end of an axis. </w:t>
      </w:r>
      <w:r w:rsidRPr="00567618">
        <w:rPr>
          <w:noProof/>
          <w:lang w:eastAsia="ko-KR"/>
        </w:rPr>
        <w:t>The rotations are applied starting from overlay_rot_yaw, followed by overlay_rot_pitch, and ending with overlay_rot_roll.</w:t>
      </w:r>
    </w:p>
    <w:p w14:paraId="6F32E288" w14:textId="77777777" w:rsidR="00FC7E52" w:rsidRPr="00567618" w:rsidRDefault="00FC7E52" w:rsidP="00FC7E52">
      <w:pPr>
        <w:pStyle w:val="B1"/>
      </w:pPr>
      <w:r w:rsidRPr="00C627E6">
        <w:t>-</w:t>
      </w:r>
      <w:r w:rsidRPr="00C627E6">
        <w:tab/>
      </w:r>
      <w:r w:rsidRPr="00567618">
        <w:rPr>
          <w:noProof/>
          <w:lang w:eastAsia="ko-KR"/>
        </w:rPr>
        <w:t xml:space="preserve">region_depth_minus1 - indicates the depth (z-value) of the region on which the overlay is to be rendered. The depth value is the norm of the normal vector of the overlay region. region_depth_minus1 + 1 specifies the depth value relative to a unit sphere </w:t>
      </w:r>
      <w:r w:rsidRPr="00567618">
        <w:rPr>
          <w:rFonts w:eastAsia="Malgun Gothic"/>
          <w:color w:val="000000"/>
          <w:lang w:eastAsia="ko-KR"/>
        </w:rPr>
        <w:t xml:space="preserve">in units of </w:t>
      </w:r>
      <w:r w:rsidRPr="00567618">
        <w:t>2</w:t>
      </w:r>
      <w:r w:rsidRPr="00567618">
        <w:rPr>
          <w:vertAlign w:val="superscript"/>
        </w:rPr>
        <w:t>−16</w:t>
      </w:r>
      <w:r w:rsidRPr="00567618">
        <w:rPr>
          <w:noProof/>
          <w:lang w:eastAsia="ko-KR"/>
        </w:rPr>
        <w:t>.</w:t>
      </w:r>
    </w:p>
    <w:p w14:paraId="0E297FBC" w14:textId="77777777" w:rsidR="00FC7E52" w:rsidRPr="00567618" w:rsidRDefault="00FC7E52" w:rsidP="00FC7E52">
      <w:pPr>
        <w:pStyle w:val="B1"/>
        <w:rPr>
          <w:rFonts w:eastAsia="Calibri"/>
        </w:rPr>
      </w:pPr>
      <w:r w:rsidRPr="00C627E6">
        <w:rPr>
          <w:rFonts w:eastAsia="Calibri"/>
        </w:rPr>
        <w:t>-</w:t>
      </w:r>
      <w:r w:rsidRPr="00C627E6">
        <w:rPr>
          <w:rFonts w:eastAsia="Calibri"/>
        </w:rPr>
        <w:tab/>
      </w:r>
      <w:r w:rsidRPr="00567618">
        <w:rPr>
          <w:noProof/>
        </w:rPr>
        <w:t>timeline_change_flag</w:t>
      </w:r>
      <w:r w:rsidRPr="00567618">
        <w:t xml:space="preserve"> </w:t>
      </w:r>
      <w:r w:rsidRPr="00567618">
        <w:rPr>
          <w:rFonts w:eastAsia="Calibri"/>
        </w:rPr>
        <w:t xml:space="preserve">equal to ‘1’ specifies that the overlay content playback shall pause if the overlay is not in the user's current viewport, and when the overlay is back in the user's viewport the overlay content playback shall resume with the global presentation timeline of the content. The content in the intermediate interval is skipped. timeline_change_flag equal to ‘0’ specifies that the overlay content playback shall pause if the overlay is not in the user's current viewport, and when the overlay is back in the user's viewport the overlay content playback resumes from the paused sample. This prevents loss of any content due to the overlay being away from the user's current viewport. </w:t>
      </w:r>
    </w:p>
    <w:p w14:paraId="6915FA61" w14:textId="77777777" w:rsidR="00FC7E52" w:rsidRPr="00567618" w:rsidRDefault="00FC7E52" w:rsidP="00FC7E52">
      <w:pPr>
        <w:pStyle w:val="Heading4"/>
        <w:rPr>
          <w:lang w:eastAsia="ko-KR"/>
        </w:rPr>
      </w:pPr>
      <w:bookmarkStart w:id="9607" w:name="_CRY_6_4_3_3"/>
      <w:bookmarkStart w:id="9608" w:name="_MCCTEMPBM_CRPT86942027___7"/>
      <w:bookmarkStart w:id="9609" w:name="_Toc216799933"/>
      <w:bookmarkEnd w:id="9606"/>
      <w:bookmarkEnd w:id="9607"/>
      <w:r w:rsidRPr="00567618">
        <w:rPr>
          <w:lang w:eastAsia="ko-KR"/>
        </w:rPr>
        <w:t>Y.6.4.3.3</w:t>
      </w:r>
      <w:r>
        <w:rPr>
          <w:lang w:eastAsia="ko-KR"/>
        </w:rPr>
        <w:tab/>
      </w:r>
      <w:r w:rsidRPr="00567618">
        <w:rPr>
          <w:lang w:eastAsia="ko-KR"/>
        </w:rPr>
        <w:t>Viewport-relative Overlay Configuration</w:t>
      </w:r>
      <w:bookmarkEnd w:id="9609"/>
    </w:p>
    <w:p w14:paraId="22FD26D8" w14:textId="30AAC21A" w:rsidR="00DF6296" w:rsidRPr="002D0653" w:rsidRDefault="00DF6296" w:rsidP="00DF6296">
      <w:pPr>
        <w:rPr>
          <w:rFonts w:eastAsia="Malgun Gothic"/>
          <w:lang w:eastAsia="ko-KR"/>
        </w:rPr>
      </w:pPr>
      <w:bookmarkStart w:id="9610" w:name="_MCCTEMPBM_CRPT86942028___7"/>
      <w:bookmarkEnd w:id="9608"/>
      <w:r w:rsidRPr="002D0653">
        <w:rPr>
          <w:rFonts w:eastAsia="Malgun Gothic"/>
          <w:lang w:eastAsia="ko-KR"/>
        </w:rPr>
        <w:t xml:space="preserve">An ITT4RT client supporting the 3gpp_overlay attribute to configure a viewport-relative overlay shall set parameter </w:t>
      </w:r>
      <w:r w:rsidRPr="002D0653">
        <w:rPr>
          <w:rFonts w:eastAsia="Malgun Gothic"/>
        </w:rPr>
        <w:t>type = ‘0’</w:t>
      </w:r>
      <w:r w:rsidRPr="002D0653">
        <w:rPr>
          <w:rFonts w:eastAsia="Malgun Gothic"/>
          <w:lang w:eastAsia="ko-KR"/>
        </w:rPr>
        <w:t xml:space="preserve"> and additionally include the parameter vp_rel_overlay_config defined as follows:</w:t>
      </w:r>
    </w:p>
    <w:p w14:paraId="64C7EE7B" w14:textId="679B1CA5" w:rsidR="00DF6296" w:rsidRPr="002D0653" w:rsidRDefault="00DF6296" w:rsidP="00DF6296">
      <w:pPr>
        <w:pStyle w:val="PL"/>
        <w:rPr>
          <w:rFonts w:eastAsia="Malgun Gothic"/>
        </w:rPr>
      </w:pPr>
      <w:r w:rsidRPr="002D0653">
        <w:rPr>
          <w:rFonts w:eastAsia="Calibri"/>
          <w:b/>
          <w:bCs/>
        </w:rPr>
        <w:t>vp_rel_overlay_config</w:t>
      </w:r>
      <w:r w:rsidRPr="002D0653">
        <w:rPr>
          <w:rFonts w:eastAsia="Calibri"/>
        </w:rPr>
        <w:t xml:space="preserve"> = </w:t>
      </w:r>
      <w:r>
        <w:rPr>
          <w:rFonts w:eastAsia="Calibri"/>
        </w:rPr>
        <w:t>[</w:t>
      </w:r>
      <w:r w:rsidRPr="002D0653">
        <w:rPr>
          <w:rFonts w:eastAsia="Calibri"/>
        </w:rPr>
        <w:t>Overlay_rect_left_percent, Overlay_rect_top_percent, Overlay_rect_width_percent, Overlay_rect_height_percent, Relative_disparity_flag, Disparity</w:t>
      </w:r>
      <w:r w:rsidRPr="002D0653">
        <w:rPr>
          <w:rFonts w:eastAsia="Malgun Gothic"/>
        </w:rPr>
        <w:t>, media_alignment,</w:t>
      </w:r>
      <w:r>
        <w:rPr>
          <w:rFonts w:eastAsia="Malgun Gothic"/>
        </w:rPr>
        <w:t xml:space="preserve"> </w:t>
      </w:r>
      <w:r w:rsidRPr="002D0653">
        <w:rPr>
          <w:rFonts w:eastAsia="Malgun Gothic"/>
        </w:rPr>
        <w:t>layering_order,</w:t>
      </w:r>
      <w:r>
        <w:rPr>
          <w:rFonts w:eastAsia="Malgun Gothic"/>
        </w:rPr>
        <w:t xml:space="preserve"> </w:t>
      </w:r>
      <w:r w:rsidRPr="002D0653">
        <w:rPr>
          <w:rFonts w:eastAsia="Malgun Gothic"/>
        </w:rPr>
        <w:t>opacity,</w:t>
      </w:r>
      <w:r>
        <w:rPr>
          <w:rFonts w:eastAsia="Malgun Gothic"/>
        </w:rPr>
        <w:t xml:space="preserve"> </w:t>
      </w:r>
      <w:r w:rsidRPr="002D0653">
        <w:rPr>
          <w:rFonts w:eastAsia="Malgun Gothic"/>
        </w:rPr>
        <w:t>overlay_priority</w:t>
      </w:r>
      <w:r>
        <w:rPr>
          <w:rFonts w:eastAsia="Malgun Gothic"/>
        </w:rPr>
        <w:t>]</w:t>
      </w:r>
    </w:p>
    <w:p w14:paraId="3594E2C2" w14:textId="77777777" w:rsidR="00FC7E52" w:rsidRPr="00567618" w:rsidRDefault="00FC7E52" w:rsidP="00FC7E52">
      <w:pPr>
        <w:pStyle w:val="PL"/>
        <w:rPr>
          <w:rFonts w:eastAsia="Calibri"/>
          <w:sz w:val="22"/>
          <w:szCs w:val="22"/>
        </w:rPr>
      </w:pPr>
    </w:p>
    <w:p w14:paraId="2BCC0305" w14:textId="77777777" w:rsidR="00FC7E52" w:rsidRPr="00567618" w:rsidRDefault="00FC7E52" w:rsidP="00FC7E52">
      <w:pPr>
        <w:pStyle w:val="B1"/>
      </w:pPr>
      <w:bookmarkStart w:id="9611" w:name="_MCCTEMPBM_CRPT86942029___2"/>
      <w:bookmarkEnd w:id="9610"/>
      <w:r>
        <w:t>-</w:t>
      </w:r>
      <w:r>
        <w:tab/>
      </w:r>
      <w:r w:rsidRPr="00567618">
        <w:t>Overlay_rect_left_percent: Specifies the x-coordinate of the left corner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4C9CA8CA" w14:textId="77777777" w:rsidR="00FC7E52" w:rsidRPr="00567618" w:rsidRDefault="00FC7E52" w:rsidP="00FC7E52">
      <w:pPr>
        <w:pStyle w:val="B1"/>
      </w:pPr>
      <w:r>
        <w:t>-</w:t>
      </w:r>
      <w:r>
        <w:tab/>
      </w:r>
      <w:r w:rsidRPr="00567618">
        <w:t>Overlay_rect_top_percent: Specifies the y-coordinate of the top corner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31041C49" w14:textId="77777777" w:rsidR="00FC7E52" w:rsidRPr="00567618" w:rsidRDefault="00FC7E52" w:rsidP="00FC7E52">
      <w:pPr>
        <w:pStyle w:val="B1"/>
      </w:pPr>
      <w:r>
        <w:t>-</w:t>
      </w:r>
      <w:r>
        <w:tab/>
      </w:r>
      <w:r w:rsidRPr="00567618">
        <w:t>Overlay_rect_width_percent: Specifies the width of the rectangular region of the overlay to be rendered on the viewport in per cents relative to the width of the viewport. The values are indicated in units of 2</w:t>
      </w:r>
      <w:r w:rsidRPr="00567618">
        <w:rPr>
          <w:vertAlign w:val="superscript"/>
        </w:rPr>
        <w:t>-16</w:t>
      </w:r>
      <w:r w:rsidRPr="00567618">
        <w:t xml:space="preserve"> in the range of 0 (indicating 0%), inclusive, up to but excluding 65536 (that indicates 100%).</w:t>
      </w:r>
    </w:p>
    <w:p w14:paraId="05BDDA44" w14:textId="77777777" w:rsidR="00FC7E52" w:rsidRPr="00567618" w:rsidRDefault="00FC7E52" w:rsidP="00FC7E52">
      <w:pPr>
        <w:pStyle w:val="B1"/>
      </w:pPr>
      <w:r>
        <w:t>-</w:t>
      </w:r>
      <w:r>
        <w:tab/>
      </w:r>
      <w:r w:rsidRPr="00567618">
        <w:t>Overlay_rect_height_percent: Specifies the height of the rectangular region of the overlay to be rendered on the viewport in per cents relative to the height of the viewport. The values are indicated in units of 2</w:t>
      </w:r>
      <w:r w:rsidRPr="00567618">
        <w:rPr>
          <w:vertAlign w:val="superscript"/>
        </w:rPr>
        <w:t>-16</w:t>
      </w:r>
      <w:r w:rsidRPr="00567618">
        <w:t xml:space="preserve"> in the range of 0 (indicating 0%), inclusive, up to but excluding 65536 (that indicates 100%).</w:t>
      </w:r>
    </w:p>
    <w:p w14:paraId="5F6B0997" w14:textId="77777777" w:rsidR="00FC7E52" w:rsidRPr="00567618" w:rsidRDefault="00FC7E52" w:rsidP="00FC7E52">
      <w:pPr>
        <w:pStyle w:val="NO"/>
      </w:pPr>
      <w:r w:rsidRPr="00567618">
        <w:t>NOTE</w:t>
      </w:r>
      <w:r>
        <w:t> 1</w:t>
      </w:r>
      <w:r w:rsidRPr="00567618">
        <w:t>:</w:t>
      </w:r>
      <w:r w:rsidRPr="00567618">
        <w:tab/>
        <w:t>The size of overlay region over the viewport changes according to the viewport resolution and aspect ratio. However, the aspect ratio of the overlaid media is not intended to be changed.</w:t>
      </w:r>
    </w:p>
    <w:p w14:paraId="1C3C334A" w14:textId="1444FB49"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Relative</w:t>
      </w:r>
      <w:r w:rsidRPr="00ED3BCB">
        <w:rPr>
          <w:rFonts w:eastAsia="Malgun Gothic"/>
          <w:noProof/>
          <w:lang w:eastAsia="ko-KR"/>
        </w:rPr>
        <w:t xml:space="preserve">_disparity_flag: Indicates whether the disparity is provided as Disparity_in_percent which is a percentage value of the width of the display window for one view (when the value is equal to 1) or as Disparity_in_pixels which is a number of pixels (when the value is equal to 0). </w:t>
      </w:r>
    </w:p>
    <w:p w14:paraId="4C8866A3" w14:textId="77777777"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t xml:space="preserve">Disparity_in_percent: Specifies </w:t>
      </w:r>
      <w:r w:rsidRPr="00ED3BCB">
        <w:rPr>
          <w:rFonts w:eastAsia="Malgun Gothic"/>
          <w:noProof/>
          <w:lang w:eastAsia="ko-KR"/>
        </w:rPr>
        <w:t xml:space="preserve">the disparity, </w:t>
      </w:r>
      <w:r w:rsidRPr="00ED3BCB">
        <w:rPr>
          <w:rFonts w:eastAsia="Malgun Gothic"/>
          <w:color w:val="000000"/>
          <w:lang w:eastAsia="ko-KR"/>
        </w:rPr>
        <w:t xml:space="preserve">in units of </w:t>
      </w:r>
      <w:r w:rsidRPr="00ED3BCB">
        <w:rPr>
          <w:rFonts w:eastAsia="Malgun Gothic"/>
        </w:rPr>
        <w:t>2</w:t>
      </w:r>
      <w:r w:rsidRPr="00ED3BCB">
        <w:rPr>
          <w:rFonts w:eastAsia="Malgun Gothic"/>
          <w:vertAlign w:val="superscript"/>
        </w:rPr>
        <w:t>−16</w:t>
      </w:r>
      <w:r w:rsidRPr="00ED3BCB">
        <w:rPr>
          <w:rFonts w:eastAsia="Malgun Gothic"/>
          <w:color w:val="000000"/>
          <w:lang w:eastAsia="ko-KR"/>
        </w:rPr>
        <w:t>,</w:t>
      </w:r>
      <w:r w:rsidRPr="00ED3BCB">
        <w:rPr>
          <w:rFonts w:eastAsia="Malgun Gothic"/>
          <w:noProof/>
          <w:lang w:eastAsia="ko-KR"/>
        </w:rPr>
        <w:t xml:space="preserve"> as a fraction of the width of the display window for one view. The value may be negative, in which case the displacement direction is reversed. This value is used to displace the region to the left on the left eye view and to the right on the right eye view. This applies for the case when there is a monoscopic overlay and stereoscopic background visual media.</w:t>
      </w:r>
    </w:p>
    <w:p w14:paraId="27D6635E" w14:textId="3568ECC3" w:rsidR="00DF6296" w:rsidRPr="00ED3BCB" w:rsidRDefault="00DF6296" w:rsidP="00DF6296">
      <w:pPr>
        <w:ind w:left="568" w:hanging="284"/>
        <w:rPr>
          <w:rFonts w:eastAsia="Malgun Gothic"/>
          <w:noProof/>
          <w:lang w:eastAsia="ko-KR"/>
        </w:rPr>
      </w:pPr>
      <w:r w:rsidRPr="00ED3BCB">
        <w:rPr>
          <w:rFonts w:eastAsia="Malgun Gothic"/>
        </w:rPr>
        <w:t>-</w:t>
      </w:r>
      <w:r w:rsidRPr="00ED3BCB">
        <w:rPr>
          <w:rFonts w:eastAsia="Malgun Gothic"/>
        </w:rPr>
        <w:tab/>
      </w:r>
      <w:r w:rsidRPr="00ED3BCB">
        <w:rPr>
          <w:rFonts w:eastAsia="Malgun Gothic"/>
          <w:noProof/>
        </w:rPr>
        <w:t>Disparity</w:t>
      </w:r>
      <w:r w:rsidRPr="00ED3BCB">
        <w:rPr>
          <w:rFonts w:eastAsia="Malgun Gothic"/>
          <w:noProof/>
          <w:lang w:eastAsia="ko-KR"/>
        </w:rPr>
        <w:t>_in_pixels: Indicates the disparity in pixels. The value may be negative, in which case the displacement direction is reversed.</w:t>
      </w:r>
      <w:r w:rsidRPr="00ED3BCB">
        <w:rPr>
          <w:rFonts w:eastAsia="Malgun Gothic"/>
        </w:rPr>
        <w:t xml:space="preserve"> </w:t>
      </w:r>
      <w:r w:rsidRPr="00ED3BCB">
        <w:rPr>
          <w:rFonts w:eastAsia="Malgun Gothic"/>
          <w:noProof/>
          <w:lang w:eastAsia="ko-KR"/>
        </w:rPr>
        <w:t>This value is used to displace the region to the left on the left eye view and to the right on the right eye view. This applies for the case when there is a monoscopic overlay and stereoscopic background visual media.</w:t>
      </w:r>
    </w:p>
    <w:p w14:paraId="66AED30E" w14:textId="154FC9D9" w:rsidR="00DF6296" w:rsidRPr="002D0653" w:rsidRDefault="00DF6296" w:rsidP="00DF6296">
      <w:pPr>
        <w:ind w:left="568" w:hanging="284"/>
        <w:rPr>
          <w:rFonts w:eastAsia="Malgun Gothic"/>
        </w:rPr>
      </w:pPr>
      <w:r w:rsidRPr="00ED3BCB">
        <w:rPr>
          <w:rFonts w:eastAsia="Malgun Gothic"/>
        </w:rPr>
        <w:t>-</w:t>
      </w:r>
      <w:r w:rsidRPr="00ED3BCB">
        <w:rPr>
          <w:rFonts w:eastAsia="Malgun Gothic"/>
        </w:rPr>
        <w:tab/>
      </w:r>
      <w:r w:rsidRPr="00ED3BCB">
        <w:rPr>
          <w:rFonts w:eastAsia="Malgun Gothic"/>
          <w:noProof/>
          <w:lang w:eastAsia="ko-KR"/>
        </w:rPr>
        <w:t>Media_alignment: Specifies the default intended scaling of the overlay source depending on the dimensions of the specified rectangular region and the intended placement of the scaled overlay source relative to the specified rectangular region.</w:t>
      </w:r>
    </w:p>
    <w:p w14:paraId="15F15D50" w14:textId="77777777" w:rsidR="00FC7E52" w:rsidRPr="00567618" w:rsidRDefault="00FC7E52" w:rsidP="00FC7E52">
      <w:pPr>
        <w:pStyle w:val="B1"/>
        <w:rPr>
          <w:noProof/>
          <w:lang w:eastAsia="ko-KR"/>
        </w:rPr>
      </w:pPr>
      <w:r>
        <w:lastRenderedPageBreak/>
        <w:t>-</w:t>
      </w:r>
      <w:r>
        <w:tab/>
      </w:r>
      <w:r w:rsidRPr="00567618">
        <w:rPr>
          <w:noProof/>
          <w:lang w:eastAsia="ko-KR"/>
        </w:rPr>
        <w:t xml:space="preserve">Layering_order: Indicates the default layering order among the overlays that are relative to the viewport, and separately among each set of overlays that have the same depth. Viewport-relative overlays are overlaid on top of the viewport in descending order of layering_order, i.e., an overlay with a smaller layering_order value shall be in front of an overlay with a greater layering_order value. The layering order for overlays of the </w:t>
      </w:r>
      <w:r w:rsidRPr="00567618">
        <w:t xml:space="preserve">360-degree video </w:t>
      </w:r>
      <w:r w:rsidRPr="00567618">
        <w:rPr>
          <w:noProof/>
          <w:lang w:eastAsia="ko-KR"/>
        </w:rPr>
        <w:t xml:space="preserve">should be decided by the ITT4RT-Tx client. </w:t>
      </w:r>
    </w:p>
    <w:p w14:paraId="679578F0" w14:textId="77777777" w:rsidR="00FC7E52" w:rsidRPr="00567618" w:rsidRDefault="00FC7E52" w:rsidP="00FC7E52">
      <w:pPr>
        <w:pStyle w:val="B1"/>
        <w:rPr>
          <w:noProof/>
          <w:lang w:eastAsia="ko-KR"/>
        </w:rPr>
      </w:pPr>
      <w:r>
        <w:t>-</w:t>
      </w:r>
      <w:r>
        <w:tab/>
      </w:r>
      <w:r w:rsidRPr="00567618">
        <w:rPr>
          <w:noProof/>
          <w:lang w:eastAsia="ko-KR"/>
        </w:rPr>
        <w:t xml:space="preserve">Opacity: Indicates an integer value that specifies the default opacity that is to be applied for the overlay and assigned by the ITT4RT-Tx client. Value 0 is fully transparent, and value 100 is fully opaque with a linear weighting between the two extremes. Values greater than 100 are reserved. </w:t>
      </w:r>
    </w:p>
    <w:p w14:paraId="6C4D75D6" w14:textId="77777777" w:rsidR="00FC7E52" w:rsidRPr="00567618" w:rsidRDefault="00FC7E52" w:rsidP="00FC7E52">
      <w:pPr>
        <w:pStyle w:val="B1"/>
        <w:rPr>
          <w:noProof/>
          <w:lang w:eastAsia="ko-KR"/>
        </w:rPr>
      </w:pPr>
      <w:r>
        <w:t>-</w:t>
      </w:r>
      <w:r>
        <w:tab/>
      </w:r>
      <w:r w:rsidRPr="00567618">
        <w:rPr>
          <w:noProof/>
          <w:lang w:eastAsia="ko-KR"/>
        </w:rPr>
        <w:t>Overlay_priority: Indicates which overlay should be prioritized in the case the ITT4RT-Rx client does not have enough decoding capacity to decode all overlays. A lower overlay_priority indicates higher priority. The value of overlay_priority, when present, shall be equal to 0 for overlays that are essential for displaying. More than one overlay may have the same overlay_priority and an ITT4RT-Rx client that does not support all overlays with the same priority may choose any subset of these.</w:t>
      </w:r>
    </w:p>
    <w:bookmarkEnd w:id="9611"/>
    <w:p w14:paraId="72AE8D19" w14:textId="77777777" w:rsidR="00FC7E52" w:rsidRPr="00567618" w:rsidRDefault="00FC7E52" w:rsidP="00FC7E52">
      <w:pPr>
        <w:pStyle w:val="NO"/>
      </w:pPr>
      <w:r w:rsidRPr="00567618">
        <w:t>NOTE</w:t>
      </w:r>
      <w:r>
        <w:t> 2</w:t>
      </w:r>
      <w:r w:rsidRPr="00567618">
        <w:t>:</w:t>
      </w:r>
      <w:r>
        <w:tab/>
      </w:r>
      <w:r w:rsidRPr="00567618">
        <w:t>Other overlay definitions in OMAF are not excluded from ITT4RT. Which overlay definition(s) from OMAF are adopted for overlays in ITT4RT is currently TBD.</w:t>
      </w:r>
    </w:p>
    <w:p w14:paraId="2D67E9C0" w14:textId="77777777" w:rsidR="00FC7E52" w:rsidRPr="00567618" w:rsidRDefault="00FC7E52" w:rsidP="00FC7E52">
      <w:pPr>
        <w:pStyle w:val="NO"/>
      </w:pPr>
      <w:r w:rsidRPr="00567618">
        <w:t>NOT</w:t>
      </w:r>
      <w:r>
        <w:t>E 3</w:t>
      </w:r>
      <w:r w:rsidRPr="00567618">
        <w:t>:</w:t>
      </w:r>
      <w:r>
        <w:tab/>
      </w:r>
      <w:r w:rsidRPr="00567618">
        <w:t>For both of the above overlay types from OMAF, incorporate from the spec further details about the order of operations for overlay rendering (in particular order of translation and rotation).</w:t>
      </w:r>
    </w:p>
    <w:p w14:paraId="067F335C" w14:textId="77777777" w:rsidR="00FC7E52" w:rsidRPr="00567618" w:rsidRDefault="00FC7E52" w:rsidP="00FC7E52">
      <w:pPr>
        <w:pStyle w:val="Heading4"/>
        <w:rPr>
          <w:lang w:eastAsia="ko-KR"/>
        </w:rPr>
      </w:pPr>
      <w:bookmarkStart w:id="9612" w:name="_CRY_6_4_3_4"/>
      <w:bookmarkStart w:id="9613" w:name="_MCCTEMPBM_CRPT86942030___7"/>
      <w:bookmarkStart w:id="9614" w:name="_Toc216799934"/>
      <w:bookmarkEnd w:id="9612"/>
      <w:r w:rsidRPr="00567618">
        <w:rPr>
          <w:lang w:eastAsia="ko-KR"/>
        </w:rPr>
        <w:t>Y.6.4.3.4</w:t>
      </w:r>
      <w:r>
        <w:rPr>
          <w:lang w:eastAsia="ko-KR"/>
        </w:rPr>
        <w:tab/>
      </w:r>
      <w:r w:rsidRPr="00567618">
        <w:rPr>
          <w:lang w:eastAsia="ko-KR"/>
        </w:rPr>
        <w:t>Overlay info parameter</w:t>
      </w:r>
      <w:bookmarkEnd w:id="9614"/>
    </w:p>
    <w:bookmarkEnd w:id="9613"/>
    <w:p w14:paraId="58E20445" w14:textId="77777777" w:rsidR="00FC7E52" w:rsidRPr="00567618" w:rsidRDefault="00FC7E52" w:rsidP="00FC7E52">
      <w:pPr>
        <w:rPr>
          <w:lang w:eastAsia="ko-KR"/>
        </w:rPr>
      </w:pPr>
      <w:r w:rsidRPr="00567618">
        <w:rPr>
          <w:lang w:eastAsia="ko-KR"/>
        </w:rPr>
        <w:t>The parameter overlay_info is a bit field consisting of flags describing the type of overlay interactivity recommended:</w:t>
      </w:r>
    </w:p>
    <w:p w14:paraId="71CABF94" w14:textId="77777777" w:rsidR="00FC7E52" w:rsidRPr="00567618" w:rsidRDefault="00FC7E52" w:rsidP="00FC7E52">
      <w:pPr>
        <w:pStyle w:val="B1"/>
      </w:pPr>
      <w:r>
        <w:tab/>
      </w:r>
      <w:r w:rsidRPr="00567618">
        <w:t>overlay_info= ‘overlay_info=’b4b3b2b1b0</w:t>
      </w:r>
    </w:p>
    <w:p w14:paraId="0A247BEB" w14:textId="77777777" w:rsidR="00FC7E52" w:rsidRPr="00567618" w:rsidRDefault="00FC7E52" w:rsidP="00FC7E52">
      <w:pPr>
        <w:pStyle w:val="B2"/>
      </w:pPr>
      <w:bookmarkStart w:id="9615" w:name="_MCCTEMPBM_CRPT86942031___2"/>
      <w:r w:rsidRPr="00567618">
        <w:t>-</w:t>
      </w:r>
      <w:r w:rsidRPr="00567618">
        <w:tab/>
        <w:t>b0 = ‘0’: changing the position of the overlay is not recommended, overlay position is fixed</w:t>
      </w:r>
      <w:r w:rsidRPr="00567618">
        <w:br/>
        <w:t xml:space="preserve">b0 = ‘1’: changing the position of the overlay is allowed, ITT4RT-Rx client may change position </w:t>
      </w:r>
    </w:p>
    <w:p w14:paraId="34B29042" w14:textId="77777777" w:rsidR="00FC7E52" w:rsidRPr="00567618" w:rsidRDefault="00FC7E52" w:rsidP="00FC7E52">
      <w:pPr>
        <w:pStyle w:val="B2"/>
      </w:pPr>
      <w:r w:rsidRPr="00567618">
        <w:t>-</w:t>
      </w:r>
      <w:r w:rsidRPr="00567618">
        <w:tab/>
        <w:t>b1 = ‘0’: switching the overlay on/off is not recommended</w:t>
      </w:r>
      <w:r w:rsidRPr="00567618">
        <w:br/>
        <w:t>b1 = ‘1’: switching the overlay on/off is allowed, ITT4RT-Rx client may switch overlay off</w:t>
      </w:r>
    </w:p>
    <w:p w14:paraId="4154FC0F" w14:textId="77777777" w:rsidR="00FC7E52" w:rsidRPr="00567618" w:rsidRDefault="00FC7E52" w:rsidP="00FC7E52">
      <w:pPr>
        <w:pStyle w:val="B2"/>
      </w:pPr>
      <w:r w:rsidRPr="00567618">
        <w:t>-</w:t>
      </w:r>
      <w:r w:rsidRPr="00567618">
        <w:tab/>
        <w:t xml:space="preserve">b2 = ‘0’: rotating the overlay is not recommended </w:t>
      </w:r>
      <w:r w:rsidRPr="00567618">
        <w:br/>
        <w:t>b2 = ‘1’: rotating the overlay is allowed</w:t>
      </w:r>
    </w:p>
    <w:p w14:paraId="74569B3F" w14:textId="77777777" w:rsidR="00FC7E52" w:rsidRPr="00567618" w:rsidRDefault="00FC7E52" w:rsidP="00FC7E52">
      <w:pPr>
        <w:pStyle w:val="B2"/>
      </w:pPr>
      <w:r w:rsidRPr="00567618">
        <w:t xml:space="preserve">- </w:t>
      </w:r>
      <w:r w:rsidRPr="00567618">
        <w:tab/>
        <w:t xml:space="preserve">b3 = ‘0’: resizing the overlay is not recommended </w:t>
      </w:r>
      <w:r w:rsidRPr="00567618">
        <w:br/>
        <w:t>b3 = ‘1’: resizing the overlay is allowed</w:t>
      </w:r>
    </w:p>
    <w:p w14:paraId="398EAAE3" w14:textId="77777777" w:rsidR="00FC7E52" w:rsidRPr="00567618" w:rsidRDefault="00FC7E52" w:rsidP="00FC7E52">
      <w:pPr>
        <w:pStyle w:val="B2"/>
      </w:pPr>
      <w:r w:rsidRPr="00567618">
        <w:t xml:space="preserve">- </w:t>
      </w:r>
      <w:r w:rsidRPr="00567618">
        <w:tab/>
        <w:t>b4 = ‘0’: changing the opacity of the overlay is not recommended</w:t>
      </w:r>
      <w:r w:rsidRPr="00567618">
        <w:br/>
        <w:t>b4 = ‘1’: changing the opacity of the overlay is allowed</w:t>
      </w:r>
    </w:p>
    <w:p w14:paraId="313E88A1" w14:textId="77777777" w:rsidR="00FC7E52" w:rsidRPr="00567618" w:rsidRDefault="00FC7E52" w:rsidP="00FC7E52">
      <w:pPr>
        <w:pStyle w:val="Heading4"/>
        <w:rPr>
          <w:lang w:eastAsia="ko-KR"/>
        </w:rPr>
      </w:pPr>
      <w:bookmarkStart w:id="9616" w:name="_CRY_6_4_3_5"/>
      <w:bookmarkStart w:id="9617" w:name="_Toc216799935"/>
      <w:bookmarkEnd w:id="9615"/>
      <w:bookmarkEnd w:id="9616"/>
      <w:r w:rsidRPr="00567618">
        <w:rPr>
          <w:lang w:eastAsia="ko-KR"/>
        </w:rPr>
        <w:t>Y.6.4.3.5</w:t>
      </w:r>
      <w:r>
        <w:rPr>
          <w:lang w:eastAsia="ko-KR"/>
        </w:rPr>
        <w:tab/>
      </w:r>
      <w:r w:rsidRPr="00567618">
        <w:rPr>
          <w:lang w:eastAsia="ko-KR"/>
        </w:rPr>
        <w:t>Additional Overlay Configuration</w:t>
      </w:r>
      <w:bookmarkEnd w:id="9617"/>
    </w:p>
    <w:p w14:paraId="470C4AE0" w14:textId="77777777" w:rsidR="00FC7E52" w:rsidRPr="00567618" w:rsidRDefault="00FC7E52" w:rsidP="00FC7E52">
      <w:pPr>
        <w:rPr>
          <w:lang w:eastAsia="ko-KR"/>
        </w:rPr>
      </w:pPr>
      <w:r w:rsidRPr="00567618">
        <w:rPr>
          <w:lang w:eastAsia="ko-KR"/>
        </w:rPr>
        <w:t>An ITT4RT client supporting the 3gpp_overlay attribute to configure a sphere-relative overlay or viewport-relative overlay may include the following additional parameter for overlay support:</w:t>
      </w:r>
    </w:p>
    <w:p w14:paraId="3DA14AAB" w14:textId="77777777" w:rsidR="00FC7E52" w:rsidRPr="00567618" w:rsidRDefault="00FC7E52" w:rsidP="00FC7E52">
      <w:pPr>
        <w:rPr>
          <w:lang w:eastAsia="ko-KR"/>
        </w:rPr>
      </w:pPr>
      <w:r w:rsidRPr="00567618">
        <w:rPr>
          <w:lang w:eastAsia="ko-KR"/>
        </w:rPr>
        <w:t>overlay_overlap_flag: Indicates if the ITT4RT-Rx client is allowed to overlap overlays from the ITT4RT-Tx client. If set to 1, the ITT4RT-Rx client may overlap overlays shared by the ITT4RT-Tx client.</w:t>
      </w:r>
    </w:p>
    <w:p w14:paraId="6FBA4D0C" w14:textId="77777777" w:rsidR="00FC7E52" w:rsidRPr="00567618" w:rsidRDefault="00FC7E52" w:rsidP="00FC7E52">
      <w:pPr>
        <w:pStyle w:val="Heading3"/>
      </w:pPr>
      <w:bookmarkStart w:id="9618" w:name="_CRY_6_4_4"/>
      <w:bookmarkStart w:id="9619" w:name="_Toc67898844"/>
      <w:bookmarkStart w:id="9620" w:name="_Toc99467069"/>
      <w:bookmarkStart w:id="9621" w:name="_Toc216799936"/>
      <w:bookmarkEnd w:id="9618"/>
      <w:r w:rsidRPr="00567618">
        <w:t>Y.6.4.4</w:t>
      </w:r>
      <w:r w:rsidRPr="00567618">
        <w:tab/>
      </w:r>
      <w:bookmarkEnd w:id="9619"/>
      <w:r w:rsidRPr="00567618">
        <w:t>Captured Content Replacement</w:t>
      </w:r>
      <w:bookmarkEnd w:id="9620"/>
      <w:bookmarkEnd w:id="9621"/>
    </w:p>
    <w:p w14:paraId="592AB7C6" w14:textId="77777777" w:rsidR="00FC7E52" w:rsidRPr="00567618" w:rsidRDefault="00FC7E52" w:rsidP="00FC7E52">
      <w:bookmarkStart w:id="9622" w:name="_MCCTEMPBM_CRPT86942032___5"/>
      <w:r w:rsidRPr="00567618">
        <w:t xml:space="preserve">To prevent </w:t>
      </w:r>
      <w:r w:rsidRPr="00567618">
        <w:rPr>
          <w:color w:val="000000"/>
        </w:rPr>
        <w:t>the degradation</w:t>
      </w:r>
      <w:r w:rsidRPr="00567618">
        <w:t xml:space="preserve"> of presentation material (e.g., slides, screen share, video, notes) that may be captured from a display (screen or projector) with a 360-degree camera, the captured content in the 360-degree video can be replaced with the original presentation material. Such replacement implies decoding the content (360-degree video and presentation material), identifying the position of the presentation material in the 360-degree video, replacing the captured presentation content at the display coordinates in the 360-degree video, and finally encoding the new 360-degree video (i.e., with the same encoding parameters as the original 360-degree video). The replacement could either be performed in the ITT4RT-Tx client in terminal which is sending the 360-degree video or in the ITT4RT-MRF.</w:t>
      </w:r>
    </w:p>
    <w:bookmarkEnd w:id="9622"/>
    <w:p w14:paraId="56D90EDB" w14:textId="1CB7EE33" w:rsidR="00FC7E52" w:rsidRPr="00567618" w:rsidRDefault="00FC7E52" w:rsidP="00FC7E52">
      <w:pPr>
        <w:rPr>
          <w:b/>
          <w:bCs/>
        </w:rPr>
      </w:pPr>
      <w:r w:rsidRPr="00567618">
        <w:t>When replacement is to be performed, the availability of the original presentation content must be signalled by the source of the content to the client performing the replacement (that is, the ITT4RT-Tx client in terminal or the ITT4RT-</w:t>
      </w:r>
      <w:r w:rsidRPr="00567618">
        <w:lastRenderedPageBreak/>
        <w:t>MRF) using the SDP attribute “a=content:slides”</w:t>
      </w:r>
      <w:r>
        <w:t> </w:t>
      </w:r>
      <w:r w:rsidRPr="00567618">
        <w:t>[</w:t>
      </w:r>
      <w:r w:rsidRPr="00567618">
        <w:rPr>
          <w:lang w:eastAsia="zh-CN"/>
        </w:rPr>
        <w:t>81</w:t>
      </w:r>
      <w:r w:rsidRPr="00567618">
        <w:t xml:space="preserve">] which may include different content, for example slides, screen share, video, notes.  The client performing the replacement shall determine an appropriate configuration for performing the content replacement in the 360-degree video, unless overlay parameters are given by the source of the original presentation content (e.g., configuration in terms of sphere-relative overlay coordinates as defined in </w:t>
      </w:r>
      <w:r w:rsidR="00DF6296">
        <w:t>Anex</w:t>
      </w:r>
      <w:r>
        <w:t> </w:t>
      </w:r>
      <w:r w:rsidRPr="00567618">
        <w:t>Y.6.4.3.2).</w:t>
      </w:r>
    </w:p>
    <w:p w14:paraId="601BBEEC" w14:textId="77777777" w:rsidR="00FC7E52" w:rsidRPr="00567618" w:rsidRDefault="00FC7E52" w:rsidP="00FC7E52">
      <w:bookmarkStart w:id="9623" w:name="_MCCTEMPBM_CRPT86942033___7"/>
      <w:r w:rsidRPr="00567618">
        <w:t>When the SDP negotiation is initiated by the ITT4RT-Tx client in terminal, the ITT4RT-Tx client in terminal shall include the attribute “a=</w:t>
      </w:r>
      <w:r w:rsidRPr="00567618">
        <w:rPr>
          <w:rFonts w:ascii="Courier New" w:hAnsi="Courier New"/>
        </w:rPr>
        <w:t>3gpp_360video_replacement</w:t>
      </w:r>
      <w:r w:rsidRPr="00567618">
        <w:t xml:space="preserve">” in its SDP offer to indicate that </w:t>
      </w:r>
      <w:r w:rsidRPr="00567618">
        <w:rPr>
          <w:color w:val="000000"/>
        </w:rPr>
        <w:t>the content</w:t>
      </w:r>
      <w:r w:rsidRPr="00567618">
        <w:t xml:space="preserve"> captured in the 360-degree video can be replaced.  If the ITT4RT-MRF supports content replacement and receives an SDP offer with the attribute “a=</w:t>
      </w:r>
      <w:r w:rsidRPr="00567618">
        <w:rPr>
          <w:rFonts w:ascii="Courier New" w:hAnsi="Courier New"/>
        </w:rPr>
        <w:t>3gpp_360video_replacement</w:t>
      </w:r>
      <w:r w:rsidRPr="00567618">
        <w:t>”, then the ITT4RT-MRF shall include the attribute “a=</w:t>
      </w:r>
      <w:r w:rsidRPr="00567618">
        <w:rPr>
          <w:rFonts w:ascii="Courier New" w:hAnsi="Courier New"/>
        </w:rPr>
        <w:t>3gpp_360video_replacement</w:t>
      </w:r>
      <w:r w:rsidRPr="00567618">
        <w:t>” in its SDP answer and shall perform content replacement.</w:t>
      </w:r>
    </w:p>
    <w:p w14:paraId="23785BFF" w14:textId="5739CFBA" w:rsidR="00FC7E52" w:rsidRPr="00567618" w:rsidRDefault="00FC7E52" w:rsidP="00FC7E52">
      <w:r w:rsidRPr="00567618">
        <w:t>If the ITT4RT-Tx client in terminal includes the attribute “a=</w:t>
      </w:r>
      <w:r w:rsidRPr="00567618">
        <w:rPr>
          <w:rFonts w:ascii="Courier New" w:hAnsi="Courier New"/>
        </w:rPr>
        <w:t>3gpp_360video_replacement</w:t>
      </w:r>
      <w:r w:rsidRPr="00567618">
        <w:t xml:space="preserve">” in its SDP offer but does not receive the attribute in the SDP answer (that is, replacement is not supported in the ITT4RT-MRF) then the ITT4RT-Tx client in terminal may send the original presentation content using a different process than ITT4RT-MRF replacement (e.g., the presentation can be sent as an overlay as defined in </w:t>
      </w:r>
      <w:r w:rsidR="00DF6296">
        <w:t>Annex</w:t>
      </w:r>
      <w:r>
        <w:t> </w:t>
      </w:r>
      <w:r w:rsidRPr="00567618">
        <w:t xml:space="preserve">Y.6.4., or inserted into the 360-degree video by the ITT4RT-Tx client in terminal as described above).  </w:t>
      </w:r>
    </w:p>
    <w:p w14:paraId="5B6E0D91"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an SDP </w:t>
      </w:r>
      <w:r w:rsidRPr="00567618">
        <w:rPr>
          <w:color w:val="000000"/>
        </w:rPr>
        <w:t>offer,</w:t>
      </w:r>
      <w:r w:rsidRPr="00567618">
        <w:t xml:space="preserve"> it shall not perform any replacement and will not include the attribute in its SDP answer. </w:t>
      </w:r>
    </w:p>
    <w:p w14:paraId="280B5BE7" w14:textId="77777777" w:rsidR="00FC7E52" w:rsidRPr="00567618" w:rsidRDefault="00FC7E52" w:rsidP="00FC7E52">
      <w:r w:rsidRPr="00567618">
        <w:t>When replacement is to be performed by the ITT4RT-MRF and the SDP negotiation is initiated by the ITT4RT-MRF, the offer sent by the ITT4RT-MRF to the ITT4RT-Tx client in terminal shall include the attribute “a=</w:t>
      </w:r>
      <w:r w:rsidRPr="00567618">
        <w:rPr>
          <w:rFonts w:ascii="Courier New" w:hAnsi="Courier New"/>
        </w:rPr>
        <w:t>3gpp_360video_replacement</w:t>
      </w:r>
      <w:r w:rsidRPr="00567618">
        <w:t>”. If the ITT4RT-Tx client in terminal accepts the offer by the MRF to perform replacement, the ITT4RT-Tx client in terminal shall include the attribute “a=</w:t>
      </w:r>
      <w:r w:rsidRPr="00567618">
        <w:rPr>
          <w:rFonts w:ascii="Courier New" w:hAnsi="Courier New"/>
        </w:rPr>
        <w:t>3gpp_360video_replacement</w:t>
      </w:r>
      <w:r w:rsidRPr="00567618">
        <w:t xml:space="preserve">” in the SDP answer and the ITT4RT-MRF shall perform content replacement. </w:t>
      </w:r>
    </w:p>
    <w:p w14:paraId="56D179CB" w14:textId="77777777" w:rsidR="00FC7E52" w:rsidRPr="00567618" w:rsidRDefault="00FC7E52" w:rsidP="00FC7E52">
      <w:r w:rsidRPr="00567618">
        <w:t>If the ITT4RT-MRF does not receive the attribute “a=</w:t>
      </w:r>
      <w:r w:rsidRPr="00567618">
        <w:rPr>
          <w:rFonts w:ascii="Courier New" w:hAnsi="Courier New"/>
        </w:rPr>
        <w:t>3gpp_360video_replacement</w:t>
      </w:r>
      <w:r w:rsidRPr="00567618">
        <w:t xml:space="preserve">” in the SDP answer of the ITT4RT-Tx in terminal (i.e., </w:t>
      </w:r>
      <w:r w:rsidRPr="00567618">
        <w:rPr>
          <w:color w:val="000000"/>
        </w:rPr>
        <w:t>the content</w:t>
      </w:r>
      <w:r w:rsidRPr="00567618">
        <w:t xml:space="preserve"> captured in the 360-degree video cannot be replaced), the ITT4RT-MRF shall not perform any replacement.</w:t>
      </w:r>
    </w:p>
    <w:p w14:paraId="3D3A4886" w14:textId="5FE2EB0F" w:rsidR="00FC7E52" w:rsidRPr="00567618" w:rsidRDefault="00FC7E52" w:rsidP="00FC7E52">
      <w:r w:rsidRPr="00567618">
        <w:t xml:space="preserve">If the ITT4RT-MRF does not support content </w:t>
      </w:r>
      <w:r w:rsidRPr="00567618">
        <w:rPr>
          <w:color w:val="000000"/>
        </w:rPr>
        <w:t>replacement,</w:t>
      </w:r>
      <w:r w:rsidRPr="00567618">
        <w:t xml:space="preserve"> it shall not include the attribute “a=</w:t>
      </w:r>
      <w:r w:rsidRPr="00567618">
        <w:rPr>
          <w:rFonts w:ascii="Courier New" w:hAnsi="Courier New"/>
        </w:rPr>
        <w:t>3gpp_360video_replacement</w:t>
      </w:r>
      <w:r w:rsidRPr="00567618">
        <w:t xml:space="preserve">” in an SDP offer, it will not perform any replacement, and the ITT4RT-Tx client in terminal may send the original presentation content using a different process (e.g., the presentation can be sent as an overlay as defined in </w:t>
      </w:r>
      <w:r w:rsidR="00DF6296">
        <w:t>Annex</w:t>
      </w:r>
      <w:r>
        <w:t> </w:t>
      </w:r>
      <w:r w:rsidRPr="00567618">
        <w:t>Y.6.4, or inserted into the 360-degree video by the ITT4RT-Tx client in terminal as described above). In the case that the ITT4RT-MRF does not send the attribute “a=</w:t>
      </w:r>
      <w:r w:rsidRPr="00567618">
        <w:rPr>
          <w:rFonts w:ascii="Courier New" w:hAnsi="Courier New"/>
        </w:rPr>
        <w:t>3gpp_360video_replacement</w:t>
      </w:r>
      <w:r w:rsidRPr="00567618">
        <w:t>” in an offer, the ITT4RT-Tx client in terminal shall not send the attribute “a=</w:t>
      </w:r>
      <w:r w:rsidRPr="00567618">
        <w:rPr>
          <w:rFonts w:ascii="Courier New" w:hAnsi="Courier New"/>
        </w:rPr>
        <w:t>3gpp_360video_replacement</w:t>
      </w:r>
      <w:r w:rsidRPr="00567618">
        <w:t>” in an answer.</w:t>
      </w:r>
    </w:p>
    <w:p w14:paraId="7FFD061B" w14:textId="77777777" w:rsidR="00FC7E52" w:rsidRPr="00567618" w:rsidRDefault="00FC7E52" w:rsidP="00FC7E52">
      <w:r w:rsidRPr="00567618">
        <w:t xml:space="preserve">After an accepted </w:t>
      </w:r>
      <w:r w:rsidRPr="00567618">
        <w:rPr>
          <w:color w:val="000000"/>
        </w:rPr>
        <w:t>offer/answer</w:t>
      </w:r>
      <w:r w:rsidRPr="00567618">
        <w:t xml:space="preserve"> between ITT4RT-Tx in terminal and ITT4RT-MRF with both offer and answer including the attribute “a=</w:t>
      </w:r>
      <w:r w:rsidRPr="00567618">
        <w:rPr>
          <w:rFonts w:ascii="Courier New" w:hAnsi="Courier New"/>
        </w:rPr>
        <w:t>3gpp_360video_replacement</w:t>
      </w:r>
      <w:r w:rsidRPr="00567618">
        <w:t xml:space="preserve">”, the ITT4RT-MRF shall perform content replacement once the original presentation content is available from the source of the content and the replacement configuration is determined. </w:t>
      </w:r>
    </w:p>
    <w:bookmarkEnd w:id="9623"/>
    <w:p w14:paraId="28E03A50" w14:textId="182D5AD6" w:rsidR="00FC7E52" w:rsidRPr="00567618" w:rsidRDefault="00FC7E52" w:rsidP="00FC7E52">
      <w:r w:rsidRPr="00567618">
        <w:t xml:space="preserve">If the replacement configuration of the content is analysed and determined by the ITT4RT-Tx in terminal, the client shall include the configuration as sphere-relative overlay coordinates (defined in </w:t>
      </w:r>
      <w:r w:rsidR="00B7264E">
        <w:t>Annex</w:t>
      </w:r>
      <w:r w:rsidRPr="00567618">
        <w:t>Y.6.4.3.2) in the SDP offer/answer while negotiating the stream with the ITT4RT-MRF. If the sphere-relative overlay coordinates are not signalled in the SDP offer/answer by the ITT4RT-Tx, the ITT4RT-MRF shall analyse and determine an appropriate configuration for performing the content replacement in the 360-degree video.</w:t>
      </w:r>
    </w:p>
    <w:p w14:paraId="3D29D652" w14:textId="77777777" w:rsidR="00FC7E52" w:rsidRPr="00567618" w:rsidRDefault="00FC7E52" w:rsidP="00FC7E52">
      <w:bookmarkStart w:id="9624" w:name="_MCCTEMPBM_CRPT86942034___4"/>
      <w:r w:rsidRPr="00567618">
        <w:t xml:space="preserve">The ABNF syntax for the replacement attribute is as </w:t>
      </w:r>
      <w:r w:rsidRPr="00567618">
        <w:rPr>
          <w:color w:val="000000"/>
        </w:rPr>
        <w:t>follows:</w:t>
      </w:r>
    </w:p>
    <w:p w14:paraId="46F5CBF4" w14:textId="77777777" w:rsidR="00B7264E" w:rsidRPr="00567618" w:rsidRDefault="00B7264E" w:rsidP="00B7264E">
      <w:pPr>
        <w:pStyle w:val="PL"/>
      </w:pPr>
      <w:bookmarkStart w:id="9625" w:name="_MCCTEMPBM_CRPT86942035___6"/>
      <w:bookmarkStart w:id="9626" w:name="_MCCTEMPBM_CRPT86942036___7"/>
      <w:bookmarkEnd w:id="9624"/>
      <w:r w:rsidRPr="00567618">
        <w:t>att-field = “3gpp_360video_replacement”</w:t>
      </w:r>
    </w:p>
    <w:bookmarkEnd w:id="9625"/>
    <w:p w14:paraId="5E9E3AB6" w14:textId="60076891" w:rsidR="00B7264E" w:rsidRDefault="00B7264E" w:rsidP="00B7264E">
      <w:pPr>
        <w:pStyle w:val="PL"/>
      </w:pPr>
      <w:r w:rsidRPr="00567618">
        <w:t>att-value = [sph_rel_overlay_config]</w:t>
      </w:r>
    </w:p>
    <w:p w14:paraId="5E6A8DD3" w14:textId="77777777" w:rsidR="00FC7E52" w:rsidRPr="00567618" w:rsidRDefault="00FC7E52" w:rsidP="00FC7E52">
      <w:pPr>
        <w:pStyle w:val="PL"/>
        <w:rPr>
          <w:lang w:eastAsia="zh-CN"/>
        </w:rPr>
      </w:pPr>
    </w:p>
    <w:p w14:paraId="38CFC0C7" w14:textId="77777777" w:rsidR="00FC7E52" w:rsidRPr="00567618" w:rsidRDefault="00FC7E52" w:rsidP="00FC7E52">
      <w:pPr>
        <w:pStyle w:val="Heading2"/>
        <w:rPr>
          <w:lang w:eastAsia="ko-KR"/>
        </w:rPr>
      </w:pPr>
      <w:bookmarkStart w:id="9627" w:name="_CRY_6_5"/>
      <w:bookmarkStart w:id="9628" w:name="_MCCTEMPBM_CRPT86942037___2"/>
      <w:bookmarkStart w:id="9629" w:name="_Toc216799937"/>
      <w:bookmarkEnd w:id="9626"/>
      <w:bookmarkEnd w:id="9627"/>
      <w:r w:rsidRPr="00567618">
        <w:rPr>
          <w:lang w:eastAsia="ko-KR"/>
        </w:rPr>
        <w:t>Y.6.5</w:t>
      </w:r>
      <w:r w:rsidRPr="00567618">
        <w:rPr>
          <w:lang w:eastAsia="ko-KR"/>
        </w:rPr>
        <w:tab/>
        <w:t>Fisheye Video</w:t>
      </w:r>
      <w:bookmarkEnd w:id="9629"/>
    </w:p>
    <w:p w14:paraId="15236611" w14:textId="77777777" w:rsidR="00FC7E52" w:rsidRPr="00567618" w:rsidRDefault="00FC7E52" w:rsidP="00FC7E52">
      <w:pPr>
        <w:pStyle w:val="Heading3"/>
        <w:rPr>
          <w:lang w:eastAsia="ko-KR"/>
        </w:rPr>
      </w:pPr>
      <w:bookmarkStart w:id="9630" w:name="_CRY_6_5_1"/>
      <w:bookmarkStart w:id="9631" w:name="_Toc216799938"/>
      <w:bookmarkEnd w:id="9630"/>
      <w:r w:rsidRPr="00567618">
        <w:rPr>
          <w:lang w:eastAsia="ko-KR"/>
        </w:rPr>
        <w:t>Y.6.5.1</w:t>
      </w:r>
      <w:r w:rsidRPr="00567618">
        <w:rPr>
          <w:lang w:eastAsia="ko-KR"/>
        </w:rPr>
        <w:tab/>
        <w:t>Identifying the 360-degree fisheye video stream</w:t>
      </w:r>
      <w:bookmarkEnd w:id="9631"/>
    </w:p>
    <w:p w14:paraId="0A0F5081" w14:textId="77777777" w:rsidR="00FC7E52" w:rsidRPr="00567618" w:rsidRDefault="00FC7E52" w:rsidP="00FC7E52">
      <w:bookmarkStart w:id="9632" w:name="_MCCTEMPBM_CRPT86942038___4"/>
      <w:bookmarkEnd w:id="9628"/>
      <w:r w:rsidRPr="00567618">
        <w:t xml:space="preserve">The SDP attribute </w:t>
      </w:r>
      <w:r w:rsidRPr="00567618">
        <w:rPr>
          <w:i/>
        </w:rPr>
        <w:t xml:space="preserve">3gpp_fisheye </w:t>
      </w:r>
      <w:r w:rsidRPr="00567618">
        <w:t>is used to indicate a 360-degree fisheye video stream.</w:t>
      </w:r>
    </w:p>
    <w:p w14:paraId="08900C6E" w14:textId="77777777" w:rsidR="00FC7E52" w:rsidRPr="00567618" w:rsidRDefault="00FC7E52" w:rsidP="00FC7E52">
      <w:r w:rsidRPr="00567618">
        <w:t>The semantics of the above attribute and parameters is provided below.</w:t>
      </w:r>
    </w:p>
    <w:bookmarkEnd w:id="9632"/>
    <w:p w14:paraId="193987D8" w14:textId="77777777" w:rsidR="00FC7E52" w:rsidRPr="00567618" w:rsidRDefault="00FC7E52" w:rsidP="00FC7E52">
      <w:pPr>
        <w:rPr>
          <w:rFonts w:cs="Arial"/>
        </w:rPr>
      </w:pPr>
      <w:r w:rsidRPr="00567618">
        <w:lastRenderedPageBreak/>
        <w:t xml:space="preserve">ITT4RT clients supporting 360-degree fisheye video shall support the </w:t>
      </w:r>
      <w:r w:rsidRPr="00567618">
        <w:rPr>
          <w:i/>
        </w:rPr>
        <w:t>3gpp_fisheye</w:t>
      </w:r>
      <w:r w:rsidRPr="00567618">
        <w:t xml:space="preserve"> attribute and</w:t>
      </w:r>
      <w:r w:rsidRPr="00567618">
        <w:rPr>
          <w:rFonts w:cs="Arial"/>
        </w:rPr>
        <w:t xml:space="preserve"> shall support the following procedures:</w:t>
      </w:r>
    </w:p>
    <w:p w14:paraId="4F1D1F91" w14:textId="77777777" w:rsidR="00FC7E52" w:rsidRPr="00567618" w:rsidRDefault="00FC7E52" w:rsidP="00FC7E52">
      <w:pPr>
        <w:pStyle w:val="B1"/>
        <w:rPr>
          <w:rFonts w:eastAsia="Calibri"/>
        </w:rPr>
      </w:pPr>
      <w:bookmarkStart w:id="9633" w:name="_MCCTEMPBM_CRPT86942039___2"/>
      <w:r w:rsidRPr="00567618">
        <w:t>-</w:t>
      </w:r>
      <w:r w:rsidRPr="00567618">
        <w:tab/>
      </w:r>
      <w:r w:rsidRPr="00567618">
        <w:rPr>
          <w:rFonts w:eastAsia="Calibri"/>
        </w:rPr>
        <w:t xml:space="preserve">when sending an SDP offer, the ITT4RT-Tx client includes the </w:t>
      </w:r>
      <w:r w:rsidRPr="00567618">
        <w:rPr>
          <w:i/>
          <w:iCs/>
        </w:rPr>
        <w:t>3gpp_fisheye</w:t>
      </w:r>
      <w:r w:rsidRPr="00567618">
        <w:t xml:space="preserve"> </w:t>
      </w:r>
      <w:r w:rsidRPr="00567618">
        <w:rPr>
          <w:rFonts w:eastAsia="Calibri"/>
        </w:rPr>
        <w:t>attribute in the media description for video in the SDP offer</w:t>
      </w:r>
    </w:p>
    <w:p w14:paraId="2B50DD10" w14:textId="77777777" w:rsidR="00FC7E52" w:rsidRPr="00567618" w:rsidRDefault="00FC7E52" w:rsidP="00FC7E52">
      <w:pPr>
        <w:pStyle w:val="B1"/>
        <w:rPr>
          <w:rFonts w:eastAsia="Calibri"/>
        </w:rPr>
      </w:pPr>
      <w:r w:rsidRPr="00567618">
        <w:t>-</w:t>
      </w:r>
      <w:r w:rsidRPr="00567618">
        <w:tab/>
      </w:r>
      <w:r w:rsidRPr="00567618">
        <w:rPr>
          <w:rFonts w:eastAsia="Calibri"/>
        </w:rPr>
        <w:t xml:space="preserve">when sending an SDP answer, the ITT4RT-Rx client includes the </w:t>
      </w:r>
      <w:r w:rsidRPr="00567618">
        <w:rPr>
          <w:i/>
          <w:iCs/>
        </w:rPr>
        <w:t>3gpp_fisheye</w:t>
      </w:r>
      <w:r w:rsidRPr="00567618">
        <w:rPr>
          <w:rFonts w:eastAsia="Calibri"/>
        </w:rPr>
        <w:t xml:space="preserve"> attribute in the media description for video in the SDP answer if the </w:t>
      </w:r>
      <w:r w:rsidRPr="00567618">
        <w:rPr>
          <w:i/>
          <w:iCs/>
        </w:rPr>
        <w:t>3gpp_fisheye</w:t>
      </w:r>
      <w:r w:rsidRPr="00567618">
        <w:rPr>
          <w:rFonts w:eastAsia="Calibri"/>
        </w:rPr>
        <w:t xml:space="preserve"> attribute was received in an SDP offer</w:t>
      </w:r>
    </w:p>
    <w:p w14:paraId="583D6B0E" w14:textId="77777777" w:rsidR="00FC7E52" w:rsidRPr="00567618" w:rsidRDefault="00FC7E52" w:rsidP="00FC7E52">
      <w:pPr>
        <w:pStyle w:val="B1"/>
        <w:rPr>
          <w:rFonts w:eastAsia="Calibri"/>
          <w:iCs/>
        </w:rPr>
      </w:pPr>
      <w:r w:rsidRPr="00567618">
        <w:rPr>
          <w:iCs/>
        </w:rPr>
        <w:t>-</w:t>
      </w:r>
      <w:r w:rsidRPr="00567618">
        <w:rPr>
          <w:iCs/>
        </w:rPr>
        <w:tab/>
      </w:r>
      <w:r w:rsidRPr="00567618">
        <w:rPr>
          <w:rFonts w:eastAsia="Calibri"/>
        </w:rPr>
        <w:t xml:space="preserve">after successful negotiation of the </w:t>
      </w:r>
      <w:r w:rsidRPr="00567618">
        <w:rPr>
          <w:i/>
          <w:iCs/>
        </w:rPr>
        <w:t>3gpp_fisheye</w:t>
      </w:r>
      <w:r w:rsidRPr="00567618">
        <w:rPr>
          <w:rFonts w:eastAsia="Calibri"/>
        </w:rPr>
        <w:t xml:space="preserve"> attribute in the SDP, the MTSI clients exchange an RTP-based video stream containing an HEVC or AVC bitstream with fisheye omnidirectional video specific SEI messages as defined in clause Y.3</w:t>
      </w:r>
    </w:p>
    <w:p w14:paraId="4740D36C" w14:textId="77777777" w:rsidR="00FC7E52" w:rsidRPr="00567618" w:rsidRDefault="00FC7E52" w:rsidP="00FC7E52">
      <w:pPr>
        <w:rPr>
          <w:iCs/>
        </w:rPr>
      </w:pPr>
      <w:bookmarkStart w:id="9634" w:name="_MCCTEMPBM_CRPT86942040___4"/>
      <w:bookmarkEnd w:id="9633"/>
      <w:r w:rsidRPr="00567618">
        <w:rPr>
          <w:rFonts w:eastAsia="Calibri"/>
        </w:rPr>
        <w:t xml:space="preserve">ITT4RT-Tx clients that support both 360-degree projected video and 360-degree fisheye video may include both </w:t>
      </w:r>
      <w:r w:rsidRPr="00567618">
        <w:rPr>
          <w:i/>
          <w:iCs/>
        </w:rPr>
        <w:t xml:space="preserve">3gpp_360video </w:t>
      </w:r>
      <w:r w:rsidRPr="00567618">
        <w:rPr>
          <w:iCs/>
        </w:rPr>
        <w:t>and</w:t>
      </w:r>
      <w:r w:rsidRPr="00567618">
        <w:t xml:space="preserve"> </w:t>
      </w:r>
      <w:r w:rsidRPr="00567618">
        <w:rPr>
          <w:i/>
          <w:iCs/>
        </w:rPr>
        <w:t xml:space="preserve">3gpp_fisheye </w:t>
      </w:r>
      <w:r w:rsidRPr="00567618">
        <w:rPr>
          <w:iCs/>
        </w:rPr>
        <w:t xml:space="preserve">attributes as alternatives in the SDP offer, but an </w:t>
      </w:r>
      <w:r w:rsidRPr="00567618">
        <w:rPr>
          <w:rFonts w:eastAsia="Calibri"/>
        </w:rPr>
        <w:t xml:space="preserve">ITT4RT-Rx client shall include only one attribute (either </w:t>
      </w:r>
      <w:r w:rsidRPr="00567618">
        <w:rPr>
          <w:i/>
          <w:iCs/>
        </w:rPr>
        <w:t xml:space="preserve">3gpp_360video </w:t>
      </w:r>
      <w:r w:rsidRPr="00567618">
        <w:rPr>
          <w:iCs/>
        </w:rPr>
        <w:t>or</w:t>
      </w:r>
      <w:r w:rsidRPr="00567618">
        <w:t xml:space="preserve"> </w:t>
      </w:r>
      <w:r w:rsidRPr="00567618">
        <w:rPr>
          <w:i/>
          <w:iCs/>
        </w:rPr>
        <w:t>3gpp_fisheye</w:t>
      </w:r>
      <w:r w:rsidRPr="00567618">
        <w:rPr>
          <w:iCs/>
        </w:rPr>
        <w:t>, based on support or selection)</w:t>
      </w:r>
      <w:r w:rsidRPr="00567618">
        <w:rPr>
          <w:rFonts w:eastAsia="Calibri"/>
        </w:rPr>
        <w:t xml:space="preserve"> in the SDP answer.</w:t>
      </w:r>
    </w:p>
    <w:p w14:paraId="1CFBC02F" w14:textId="77777777" w:rsidR="00FC7E52" w:rsidRPr="00567618" w:rsidRDefault="00FC7E52" w:rsidP="00FC7E52">
      <w:pPr>
        <w:keepNext/>
        <w:keepLines/>
        <w:spacing w:before="180"/>
        <w:ind w:left="1134" w:hanging="1134"/>
        <w:outlineLvl w:val="1"/>
        <w:rPr>
          <w:rFonts w:ascii="Arial" w:hAnsi="Arial" w:cs="Arial"/>
          <w:sz w:val="28"/>
          <w:szCs w:val="28"/>
          <w:lang w:eastAsia="ko-KR"/>
        </w:rPr>
      </w:pPr>
      <w:bookmarkStart w:id="9635" w:name="_MCCTEMPBM_CRPT86942041___2"/>
      <w:bookmarkEnd w:id="9634"/>
      <w:r w:rsidRPr="00567618">
        <w:rPr>
          <w:rFonts w:ascii="Arial" w:hAnsi="Arial" w:cs="Arial"/>
          <w:sz w:val="28"/>
          <w:szCs w:val="28"/>
          <w:lang w:eastAsia="ko-KR"/>
        </w:rPr>
        <w:t>Y.6.5.2</w:t>
      </w:r>
      <w:r w:rsidRPr="00567618">
        <w:rPr>
          <w:rFonts w:ascii="Arial" w:hAnsi="Arial" w:cs="Arial"/>
          <w:sz w:val="28"/>
          <w:szCs w:val="28"/>
          <w:lang w:eastAsia="ko-KR"/>
        </w:rPr>
        <w:tab/>
        <w:t>360-degree fisheye video SDP attribute parameters</w:t>
      </w:r>
    </w:p>
    <w:p w14:paraId="01089EC6" w14:textId="77777777" w:rsidR="00FC7E52" w:rsidRPr="00567618" w:rsidRDefault="00FC7E52" w:rsidP="00FC7E52">
      <w:bookmarkStart w:id="9636" w:name="_MCCTEMPBM_CRPT86942042___4"/>
      <w:bookmarkEnd w:id="9635"/>
      <w:r w:rsidRPr="00567618">
        <w:t xml:space="preserve">Media-line level parameters are defined in order to aid session establishment between the ITT4RT-Tx and ITT4RT-Rx clients for 360-degree fisheye video, as well as to describe the fisheye video stream as identified by the </w:t>
      </w:r>
      <w:r w:rsidRPr="00567618">
        <w:rPr>
          <w:i/>
        </w:rPr>
        <w:t>3gpp_fisheye</w:t>
      </w:r>
      <w:r w:rsidRPr="00567618">
        <w:t xml:space="preserve"> attribute.</w:t>
      </w:r>
    </w:p>
    <w:bookmarkEnd w:id="9636"/>
    <w:p w14:paraId="42BFC149" w14:textId="77777777" w:rsidR="00FC7E52" w:rsidRPr="00567618" w:rsidRDefault="00FC7E52" w:rsidP="00FC7E52">
      <w:r w:rsidRPr="00567618">
        <w:t>The syntax for the SDP attribute is:</w:t>
      </w:r>
    </w:p>
    <w:p w14:paraId="5166DF91" w14:textId="77777777" w:rsidR="00FC7E52" w:rsidRPr="00567618" w:rsidRDefault="00FC7E52" w:rsidP="00FC7E52">
      <w:pPr>
        <w:pStyle w:val="PL"/>
      </w:pPr>
      <w:bookmarkStart w:id="9637" w:name="_MCCTEMPBM_CRPT86942043___2"/>
      <w:r>
        <w:tab/>
      </w:r>
      <w:r w:rsidRPr="00567618">
        <w:t>a=3gpp_fisheye: &lt;fisheye&gt; &lt;fisheye-img&gt; &lt;maxpack&gt;</w:t>
      </w:r>
    </w:p>
    <w:p w14:paraId="729B9F01" w14:textId="77777777" w:rsidR="00FC7E52" w:rsidRPr="00567618" w:rsidRDefault="00FC7E52" w:rsidP="00FC7E52">
      <w:pPr>
        <w:pStyle w:val="PL"/>
      </w:pPr>
      <w:bookmarkStart w:id="9638" w:name="_MCCTEMPBM_CRPT86942044___4"/>
      <w:bookmarkEnd w:id="9637"/>
    </w:p>
    <w:p w14:paraId="572FE7B1" w14:textId="77777777" w:rsidR="00FC7E52" w:rsidRPr="00567618" w:rsidRDefault="00FC7E52" w:rsidP="00FC7E52">
      <w:pPr>
        <w:pStyle w:val="B1"/>
      </w:pPr>
      <w:bookmarkStart w:id="9639" w:name="_MCCTEMPBM_CRPT86942045___2"/>
      <w:bookmarkEnd w:id="9638"/>
      <w:r>
        <w:t>-</w:t>
      </w:r>
      <w:r>
        <w:tab/>
      </w:r>
      <w:r w:rsidRPr="00567618">
        <w:t>Total number of fisheye circular videos at the capturing terminal</w:t>
      </w:r>
      <w:r>
        <w:t>.</w:t>
      </w:r>
    </w:p>
    <w:p w14:paraId="63D854BB" w14:textId="77777777" w:rsidR="00FC7E52" w:rsidRPr="00567618" w:rsidRDefault="00FC7E52" w:rsidP="00FC7E52">
      <w:pPr>
        <w:pStyle w:val="B1"/>
      </w:pPr>
      <w:r>
        <w:tab/>
      </w:r>
      <w:r w:rsidRPr="00567618">
        <w:t>Depending on the camera configuration of the sending terminal, the 360-degree fisheye video may be comprised of multiple different fisheye circular videos, each captured through a different fisheye lens.</w:t>
      </w:r>
    </w:p>
    <w:p w14:paraId="7D376531" w14:textId="77777777" w:rsidR="00FC7E52" w:rsidRPr="00567618" w:rsidRDefault="00FC7E52" w:rsidP="00FC7E52">
      <w:pPr>
        <w:pStyle w:val="B2"/>
        <w:rPr>
          <w:i/>
          <w:iCs/>
        </w:rPr>
      </w:pPr>
      <w:bookmarkStart w:id="9640" w:name="_MCCTEMPBM_CRPT86942046___2"/>
      <w:bookmarkEnd w:id="9639"/>
      <w:r w:rsidRPr="00567618">
        <w:rPr>
          <w:rFonts w:ascii="Arial" w:eastAsia="Batang" w:hAnsi="Arial" w:cs="Arial"/>
          <w:iCs/>
        </w:rPr>
        <w:t>-</w:t>
      </w:r>
      <w:r w:rsidRPr="00567618">
        <w:rPr>
          <w:rFonts w:ascii="Arial" w:eastAsia="Batang" w:hAnsi="Arial" w:cs="Arial"/>
          <w:iCs/>
        </w:rPr>
        <w:tab/>
      </w:r>
      <w:r w:rsidRPr="00567618">
        <w:t>&lt;fisheye&gt;:</w:t>
      </w:r>
      <w:r w:rsidRPr="00567618">
        <w:rPr>
          <w:i/>
        </w:rPr>
        <w:t xml:space="preserve"> </w:t>
      </w:r>
      <w:r w:rsidRPr="00567618">
        <w:t>this parameter inside an SDP offer sent by an ITT4RT-Tx client indicates the total number of fisheye circular videos output by the camera configuration at the terminal.</w:t>
      </w:r>
    </w:p>
    <w:p w14:paraId="51321225" w14:textId="77777777" w:rsidR="00FC7E52" w:rsidRPr="00567618" w:rsidRDefault="00FC7E52" w:rsidP="00FC7E52">
      <w:pPr>
        <w:pStyle w:val="B1"/>
      </w:pPr>
      <w:bookmarkStart w:id="9641" w:name="_MCCTEMPBM_CRPT86942047___2"/>
      <w:bookmarkEnd w:id="9640"/>
      <w:r>
        <w:t>-</w:t>
      </w:r>
      <w:r>
        <w:tab/>
      </w:r>
      <w:r w:rsidRPr="00567618">
        <w:t>Fisheye circular video static parameters</w:t>
      </w:r>
      <w:r>
        <w:t>.</w:t>
      </w:r>
    </w:p>
    <w:p w14:paraId="08EEED56" w14:textId="77777777" w:rsidR="00FC7E52" w:rsidRPr="00567618" w:rsidRDefault="00FC7E52" w:rsidP="00FC7E52">
      <w:pPr>
        <w:pStyle w:val="B1"/>
      </w:pPr>
      <w:r>
        <w:tab/>
      </w:r>
      <w:r w:rsidRPr="00567618">
        <w:t>In order to enable the quick selection of desired fisheye circular videos by the ITT4RT-Rx client during SDP negotiation, the following static parameters are defined for each fisheye circular video.  These parameters are defined from the video bitstream fisheye video information SEI  message as defined in ISO/IEC 23008-2</w:t>
      </w:r>
      <w:r>
        <w:t> </w:t>
      </w:r>
      <w:r w:rsidRPr="00567618">
        <w:t>[119] and ISO/IEC 23090-2</w:t>
      </w:r>
      <w:r>
        <w:t> </w:t>
      </w:r>
      <w:r w:rsidRPr="00567618">
        <w:t>[179].</w:t>
      </w:r>
    </w:p>
    <w:p w14:paraId="5113B231" w14:textId="77777777" w:rsidR="00FC7E52" w:rsidRPr="00567618" w:rsidRDefault="00FC7E52" w:rsidP="00FC7E52">
      <w:pPr>
        <w:pStyle w:val="B2"/>
      </w:pPr>
      <w:bookmarkStart w:id="9642" w:name="_MCCTEMPBM_CRPT86942048___2"/>
      <w:bookmarkEnd w:id="9641"/>
      <w:r w:rsidRPr="00567618">
        <w:rPr>
          <w:rFonts w:ascii="Arial" w:eastAsia="Batang" w:hAnsi="Arial" w:cs="Arial"/>
        </w:rPr>
        <w:t>-</w:t>
      </w:r>
      <w:r w:rsidRPr="00567618">
        <w:rPr>
          <w:rFonts w:ascii="Arial" w:eastAsia="Batang" w:hAnsi="Arial" w:cs="Arial"/>
        </w:rPr>
        <w:tab/>
      </w:r>
      <w:r w:rsidRPr="00567618">
        <w:t>&lt;fisheye-img&gt; = &lt;fisheye-img-1&gt; … &lt;fisheye-img-N&gt;</w:t>
      </w:r>
    </w:p>
    <w:p w14:paraId="7BA7D33F" w14:textId="77777777" w:rsidR="00FC7E52" w:rsidRPr="00567618" w:rsidRDefault="00FC7E52" w:rsidP="00FC7E52">
      <w:pPr>
        <w:pStyle w:val="B2"/>
      </w:pPr>
      <w:r w:rsidRPr="00567618">
        <w:rPr>
          <w:rFonts w:ascii="Arial" w:eastAsia="Batang" w:hAnsi="Arial" w:cs="Arial"/>
        </w:rPr>
        <w:t>-</w:t>
      </w:r>
      <w:r w:rsidRPr="00567618">
        <w:rPr>
          <w:rFonts w:ascii="Arial" w:eastAsia="Batang" w:hAnsi="Arial" w:cs="Arial"/>
        </w:rPr>
        <w:tab/>
      </w:r>
      <w:r w:rsidRPr="00567618">
        <w:t>&lt;fisheye-img-X&gt; =</w:t>
      </w:r>
      <w:r>
        <w:t> </w:t>
      </w:r>
      <w:r w:rsidRPr="00567618">
        <w:t>[&lt;id-X&gt; &lt;azi&gt; &lt;ele&gt; &lt;til&gt; &lt;fov&gt;] for 1 ≤ X ≤ N where:</w:t>
      </w:r>
    </w:p>
    <w:p w14:paraId="706002BB" w14:textId="77777777" w:rsidR="00FC7E52" w:rsidRPr="00567618" w:rsidRDefault="00FC7E52" w:rsidP="00FC7E52">
      <w:pPr>
        <w:pStyle w:val="B3"/>
      </w:pPr>
      <w:bookmarkStart w:id="9643" w:name="_MCCTEMPBM_CRPT86942049___2"/>
      <w:bookmarkEnd w:id="9642"/>
      <w:r>
        <w:t>-</w:t>
      </w:r>
      <w:r>
        <w:tab/>
      </w:r>
      <w:r w:rsidRPr="00567618">
        <w:t>&lt;id&gt;: an identifier for the fisheye video</w:t>
      </w:r>
      <w:r>
        <w:t>.</w:t>
      </w:r>
    </w:p>
    <w:p w14:paraId="2E55C109" w14:textId="77777777" w:rsidR="00FC7E52" w:rsidRPr="00567618" w:rsidRDefault="00FC7E52" w:rsidP="00FC7E52">
      <w:pPr>
        <w:pStyle w:val="B3"/>
      </w:pPr>
      <w:r>
        <w:t>-</w:t>
      </w:r>
      <w:r>
        <w:tab/>
      </w:r>
      <w:r w:rsidRPr="00567618">
        <w:t>&lt;azi&gt;, &lt;ele&gt;: azimuth and elevation indicating the spherical coordinates that correspond to the centre of the circular region that contains the fisheye video, in units of 2</w:t>
      </w:r>
      <w:r w:rsidRPr="00567618">
        <w:rPr>
          <w:vertAlign w:val="superscript"/>
        </w:rPr>
        <w:t>-16</w:t>
      </w:r>
      <w:r w:rsidRPr="00567618">
        <w:t xml:space="preserve"> degrees.  The values for azimuth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 and the values for elevation shall be in the range of −90 * 2</w:t>
      </w:r>
      <w:r w:rsidRPr="00567618">
        <w:rPr>
          <w:vertAlign w:val="superscript"/>
        </w:rPr>
        <w:t>16</w:t>
      </w:r>
      <w:r w:rsidRPr="00567618">
        <w:t xml:space="preserve"> (i.e., −5 898 240) to 90 * 2</w:t>
      </w:r>
      <w:r w:rsidRPr="00567618">
        <w:rPr>
          <w:vertAlign w:val="superscript"/>
        </w:rPr>
        <w:t>16</w:t>
      </w:r>
      <w:r w:rsidRPr="00567618">
        <w:t xml:space="preserve"> (i.e., 5 898 240), inclusive</w:t>
      </w:r>
      <w:r>
        <w:t>.</w:t>
      </w:r>
    </w:p>
    <w:p w14:paraId="2ADB4EE9" w14:textId="77777777" w:rsidR="00FC7E52" w:rsidRPr="00567618" w:rsidRDefault="00FC7E52" w:rsidP="00FC7E52">
      <w:pPr>
        <w:pStyle w:val="B3"/>
      </w:pPr>
      <w:r>
        <w:t>-</w:t>
      </w:r>
      <w:r>
        <w:tab/>
      </w:r>
      <w:r w:rsidRPr="00567618">
        <w:t>&lt;til&gt;: tilt indicating the tilt angle of the sphere regions that corresponds to the fisheye video, in units of 2</w:t>
      </w:r>
      <w:r w:rsidRPr="00567618">
        <w:rPr>
          <w:vertAlign w:val="superscript"/>
        </w:rPr>
        <w:t>−16</w:t>
      </w:r>
      <w:r w:rsidRPr="00567618">
        <w:t xml:space="preserve"> degrees. The values for tilt shall be in the range of −180 * 2</w:t>
      </w:r>
      <w:r w:rsidRPr="00567618">
        <w:rPr>
          <w:vertAlign w:val="superscript"/>
        </w:rPr>
        <w:t>16</w:t>
      </w:r>
      <w:r w:rsidRPr="00567618">
        <w:t xml:space="preserve"> (i.e., −11 796 480) to 180 * 2</w:t>
      </w:r>
      <w:r w:rsidRPr="00567618">
        <w:rPr>
          <w:vertAlign w:val="superscript"/>
        </w:rPr>
        <w:t>16</w:t>
      </w:r>
      <w:r w:rsidRPr="00567618">
        <w:t xml:space="preserve"> − 1 (i.e., 11 796 479), inclusive</w:t>
      </w:r>
      <w:r>
        <w:t>.</w:t>
      </w:r>
    </w:p>
    <w:p w14:paraId="3A6F15EA" w14:textId="77777777" w:rsidR="00FC7E52" w:rsidRPr="00567618" w:rsidRDefault="00FC7E52" w:rsidP="00FC7E52">
      <w:pPr>
        <w:pStyle w:val="B3"/>
      </w:pPr>
      <w:r>
        <w:t>-</w:t>
      </w:r>
      <w:r>
        <w:tab/>
      </w:r>
      <w:r w:rsidRPr="00567618">
        <w:t>&lt;fov&gt;: specifies the field of view of the lens that corresponds to the fisheye video in the coded picture, in units of 2</w:t>
      </w:r>
      <w:r w:rsidRPr="00567618">
        <w:rPr>
          <w:vertAlign w:val="superscript"/>
        </w:rPr>
        <w:t>−16</w:t>
      </w:r>
      <w:r w:rsidRPr="00567618">
        <w:t xml:space="preserve"> degrees.  The field of view shall be in the range of 0 to 360 * 2</w:t>
      </w:r>
      <w:r w:rsidRPr="00567618">
        <w:rPr>
          <w:vertAlign w:val="superscript"/>
        </w:rPr>
        <w:t>16</w:t>
      </w:r>
      <w:r w:rsidRPr="00567618">
        <w:t xml:space="preserve"> (i.e., 23 592 960), inclusive</w:t>
      </w:r>
      <w:r>
        <w:t>.</w:t>
      </w:r>
    </w:p>
    <w:p w14:paraId="52A8809B" w14:textId="77777777" w:rsidR="00FC7E52" w:rsidRPr="00567618" w:rsidRDefault="00FC7E52" w:rsidP="00FC7E52">
      <w:pPr>
        <w:pStyle w:val="B1"/>
      </w:pPr>
      <w:bookmarkStart w:id="9644" w:name="_MCCTEMPBM_CRPT86942050___2"/>
      <w:bookmarkEnd w:id="9643"/>
      <w:r w:rsidRPr="00567618">
        <w:rPr>
          <w:rFonts w:ascii="Arial" w:eastAsia="Batang" w:hAnsi="Arial" w:cs="Arial"/>
        </w:rPr>
        <w:t>-</w:t>
      </w:r>
      <w:r w:rsidRPr="00567618">
        <w:rPr>
          <w:rFonts w:ascii="Arial" w:eastAsia="Batang" w:hAnsi="Arial" w:cs="Arial"/>
        </w:rPr>
        <w:tab/>
      </w:r>
      <w:r w:rsidRPr="00567618">
        <w:t>Stream packing of fisheye circular videos</w:t>
      </w:r>
    </w:p>
    <w:p w14:paraId="255AA8E8" w14:textId="77777777" w:rsidR="00FC7E52" w:rsidRPr="00567618" w:rsidRDefault="00FC7E52" w:rsidP="00FC7E52">
      <w:pPr>
        <w:pStyle w:val="B1"/>
      </w:pPr>
      <w:r>
        <w:tab/>
      </w:r>
      <w:r w:rsidRPr="00567618">
        <w:t>Depending on the terminal device capabilities and bandwidth availability, the packing of fisheye circular videos within the stream can be negotiated between the sending and receiving terminals.</w:t>
      </w:r>
    </w:p>
    <w:p w14:paraId="220E83A8" w14:textId="77777777" w:rsidR="00FC7E52" w:rsidRPr="00567618" w:rsidRDefault="00FC7E52" w:rsidP="00FC7E52">
      <w:pPr>
        <w:pStyle w:val="B2"/>
      </w:pPr>
      <w:bookmarkStart w:id="9645" w:name="_MCCTEMPBM_CRPT86942051___2"/>
      <w:bookmarkEnd w:id="9644"/>
      <w:r w:rsidRPr="00567618">
        <w:rPr>
          <w:rFonts w:ascii="Arial" w:eastAsia="Batang" w:hAnsi="Arial" w:cs="Arial"/>
        </w:rPr>
        <w:lastRenderedPageBreak/>
        <w:t>-</w:t>
      </w:r>
      <w:r w:rsidRPr="00567618">
        <w:rPr>
          <w:rFonts w:ascii="Arial" w:eastAsia="Batang" w:hAnsi="Arial" w:cs="Arial"/>
        </w:rPr>
        <w:tab/>
      </w:r>
      <w:r w:rsidRPr="00567618">
        <w:t>&lt;maxpack&gt;: this parameter inside an SDP offer indicates the maximum supported number of fisheye videos which can be packed into the video stream by the ITT4RT-Tx client. The value of this parameter inside an SDP answer indicates the number of fisheye videos to be packed, as selected by the ITT4RT-Rx client.</w:t>
      </w:r>
    </w:p>
    <w:p w14:paraId="21DD806D" w14:textId="77777777" w:rsidR="00FC7E52" w:rsidRPr="00567618" w:rsidRDefault="00FC7E52" w:rsidP="00FC7E52">
      <w:bookmarkStart w:id="9646" w:name="_MCCTEMPBM_CRPT86942052___4"/>
      <w:bookmarkEnd w:id="9645"/>
      <w:r w:rsidRPr="00567618">
        <w:t>The ABNF syntax for this attribute is the following:</w:t>
      </w:r>
    </w:p>
    <w:p w14:paraId="48CEDA1E" w14:textId="77777777" w:rsidR="00B7264E" w:rsidRPr="00081051" w:rsidRDefault="00B7264E" w:rsidP="00B7264E">
      <w:pPr>
        <w:pStyle w:val="PL"/>
        <w:rPr>
          <w:rFonts w:eastAsia="Malgun Gothic"/>
        </w:rPr>
      </w:pPr>
      <w:bookmarkStart w:id="9647" w:name="_MCCTEMPBM_CRPT86942053___2"/>
      <w:bookmarkStart w:id="9648" w:name="_MCCTEMPBM_CRPT86942055___4"/>
      <w:bookmarkEnd w:id="9646"/>
      <w:r w:rsidRPr="00081051">
        <w:rPr>
          <w:rFonts w:eastAsia="Malgun Gothic"/>
        </w:rPr>
        <w:t>att-field</w:t>
      </w:r>
      <w:r w:rsidRPr="00081051">
        <w:rPr>
          <w:rFonts w:eastAsia="Malgun Gothic"/>
        </w:rPr>
        <w:tab/>
        <w:t xml:space="preserve">= “3gpp_fisheye” </w:t>
      </w:r>
    </w:p>
    <w:p w14:paraId="429297ED" w14:textId="77777777" w:rsidR="00B7264E" w:rsidRPr="00081051" w:rsidRDefault="00B7264E" w:rsidP="00B7264E">
      <w:pPr>
        <w:pStyle w:val="PL"/>
        <w:rPr>
          <w:rFonts w:eastAsia="Malgun Gothic"/>
        </w:rPr>
      </w:pPr>
      <w:r w:rsidRPr="00081051">
        <w:rPr>
          <w:rFonts w:eastAsia="Malgun Gothic"/>
        </w:rPr>
        <w:t>att-value = [SP fisheye] SP fisheye-img SP maxpack</w:t>
      </w:r>
    </w:p>
    <w:p w14:paraId="0CDB2F93" w14:textId="77777777" w:rsidR="00B7264E" w:rsidRPr="00081051" w:rsidRDefault="00B7264E" w:rsidP="00B7264E">
      <w:pPr>
        <w:pStyle w:val="PL"/>
        <w:rPr>
          <w:rFonts w:eastAsia="Malgun Gothic"/>
        </w:rPr>
      </w:pPr>
    </w:p>
    <w:p w14:paraId="19ABBCFB" w14:textId="77777777" w:rsidR="00B7264E" w:rsidRPr="00081051" w:rsidRDefault="00B7264E" w:rsidP="00B7264E">
      <w:pPr>
        <w:pStyle w:val="PL"/>
        <w:rPr>
          <w:rFonts w:eastAsia="Malgun Gothic"/>
        </w:rPr>
      </w:pPr>
      <w:r w:rsidRPr="00081051">
        <w:rPr>
          <w:rFonts w:eastAsia="Malgun Gothic"/>
        </w:rPr>
        <w:t>fisheye</w:t>
      </w:r>
      <w:r w:rsidRPr="00081051">
        <w:rPr>
          <w:rFonts w:eastAsia="Malgun Gothic"/>
        </w:rPr>
        <w:tab/>
        <w:t xml:space="preserve">= </w:t>
      </w:r>
      <w:r>
        <w:rPr>
          <w:rFonts w:eastAsia="Malgun Gothic"/>
        </w:rPr>
        <w:t>pos-</w:t>
      </w:r>
      <w:r w:rsidRPr="00081051">
        <w:rPr>
          <w:rFonts w:eastAsia="Malgun Gothic"/>
        </w:rPr>
        <w:t>integer</w:t>
      </w:r>
    </w:p>
    <w:p w14:paraId="6C7DAEF0" w14:textId="77777777" w:rsidR="00B7264E" w:rsidRPr="00081051" w:rsidRDefault="00B7264E" w:rsidP="00B7264E">
      <w:pPr>
        <w:pStyle w:val="PL"/>
        <w:rPr>
          <w:rFonts w:eastAsia="Malgun Gothic"/>
        </w:rPr>
      </w:pPr>
    </w:p>
    <w:p w14:paraId="2CAD3183" w14:textId="4553BDF0" w:rsidR="00B7264E" w:rsidRPr="00081051" w:rsidRDefault="00B7264E" w:rsidP="00B7264E">
      <w:pPr>
        <w:pStyle w:val="PL"/>
        <w:rPr>
          <w:rFonts w:eastAsia="Malgun Gothic"/>
        </w:rPr>
      </w:pPr>
      <w:r w:rsidRPr="00081051">
        <w:rPr>
          <w:rFonts w:eastAsia="Malgun Gothic"/>
        </w:rPr>
        <w:t>fisheye-img</w:t>
      </w:r>
      <w:r w:rsidRPr="00081051">
        <w:rPr>
          <w:rFonts w:eastAsia="Malgun Gothic"/>
        </w:rPr>
        <w:tab/>
        <w:t>=</w:t>
      </w:r>
      <w:r>
        <w:rPr>
          <w:rFonts w:eastAsia="Malgun Gothic"/>
        </w:rPr>
        <w:tab/>
      </w:r>
      <w:r w:rsidRPr="00081051">
        <w:rPr>
          <w:rFonts w:eastAsia="Malgun Gothic"/>
        </w:rPr>
        <w:t>1*fisheye-img-X</w:t>
      </w:r>
    </w:p>
    <w:p w14:paraId="0B51400A" w14:textId="7D9141CD" w:rsidR="00B7264E" w:rsidRDefault="00B7264E" w:rsidP="00B7264E">
      <w:pPr>
        <w:pStyle w:val="PL"/>
        <w:rPr>
          <w:rFonts w:eastAsia="Malgun Gothic"/>
        </w:rPr>
      </w:pPr>
      <w:r w:rsidRPr="00081051">
        <w:rPr>
          <w:rFonts w:eastAsia="Malgun Gothic"/>
        </w:rPr>
        <w:t>fisheye-img-X</w:t>
      </w:r>
      <w:r>
        <w:rPr>
          <w:rFonts w:eastAsia="Malgun Gothic"/>
        </w:rPr>
        <w:t xml:space="preserve"> </w:t>
      </w:r>
      <w:r w:rsidRPr="00081051">
        <w:rPr>
          <w:rFonts w:eastAsia="Malgun Gothic"/>
        </w:rPr>
        <w:t>=</w:t>
      </w:r>
      <w:r>
        <w:rPr>
          <w:rFonts w:eastAsia="Malgun Gothic"/>
        </w:rPr>
        <w:tab/>
      </w:r>
      <w:r w:rsidRPr="00081051">
        <w:rPr>
          <w:rFonts w:eastAsia="Malgun Gothic"/>
        </w:rPr>
        <w:t>"[" "id=" idvalue "," "azi=" azivalue "," "ele=" elevalue "," "til=" tilvalue</w:t>
      </w:r>
    </w:p>
    <w:p w14:paraId="4712841E" w14:textId="4896463D" w:rsidR="00B7264E" w:rsidRPr="00081051" w:rsidRDefault="00B7264E" w:rsidP="00B7264E">
      <w:pPr>
        <w:pStyle w:val="PL"/>
        <w:rPr>
          <w:rFonts w:eastAsia="Malgun Gothic"/>
        </w:rPr>
      </w:pPr>
      <w:r w:rsidRPr="00081051">
        <w:rPr>
          <w:rFonts w:eastAsia="Malgun Gothic"/>
        </w:rPr>
        <w:t>"," "fov=" fovvalue "]"</w:t>
      </w:r>
    </w:p>
    <w:p w14:paraId="2C634D7D" w14:textId="77777777" w:rsidR="00B7264E" w:rsidRPr="00081051" w:rsidRDefault="00B7264E" w:rsidP="00B7264E">
      <w:pPr>
        <w:pStyle w:val="PL"/>
        <w:rPr>
          <w:rFonts w:eastAsia="Malgun Gothic"/>
          <w:lang w:eastAsia="ko-KR"/>
        </w:rPr>
      </w:pPr>
      <w:r>
        <w:rPr>
          <w:rFonts w:eastAsia="Malgun Gothic" w:hint="eastAsia"/>
          <w:lang w:eastAsia="ko-KR"/>
        </w:rPr>
        <w:t>;sub-rules for fisheye-img-X</w:t>
      </w:r>
    </w:p>
    <w:p w14:paraId="78A07F09" w14:textId="48117A3C" w:rsidR="00B7264E" w:rsidRPr="00081051" w:rsidRDefault="00B7264E" w:rsidP="00B7264E">
      <w:pPr>
        <w:pStyle w:val="PL"/>
        <w:rPr>
          <w:rFonts w:eastAsia="Malgun Gothic"/>
        </w:rPr>
      </w:pPr>
      <w:r w:rsidRPr="00081051">
        <w:rPr>
          <w:rFonts w:eastAsia="Malgun Gothic"/>
        </w:rPr>
        <w:t>idvalue</w:t>
      </w:r>
      <w:r w:rsidRPr="00081051">
        <w:rPr>
          <w:rFonts w:eastAsia="Malgun Gothic"/>
        </w:rPr>
        <w:tab/>
        <w:t>=</w:t>
      </w:r>
      <w:r>
        <w:rPr>
          <w:rFonts w:eastAsia="Malgun Gothic"/>
        </w:rPr>
        <w:tab/>
      </w:r>
      <w:r>
        <w:rPr>
          <w:rFonts w:eastAsia="Malgun Gothic"/>
        </w:rPr>
        <w:tab/>
      </w:r>
      <w:r w:rsidRPr="00081051">
        <w:rPr>
          <w:rFonts w:eastAsia="Malgun Gothic"/>
        </w:rPr>
        <w:t>byte-string</w:t>
      </w:r>
      <w:r w:rsidRPr="00081051">
        <w:rPr>
          <w:rFonts w:eastAsia="Malgun Gothic"/>
        </w:rPr>
        <w:tab/>
      </w:r>
      <w:r w:rsidRPr="00081051">
        <w:rPr>
          <w:rFonts w:eastAsia="Malgun Gothic"/>
        </w:rPr>
        <w:tab/>
        <w:t>; byte-string defined by RFC 4566</w:t>
      </w:r>
    </w:p>
    <w:p w14:paraId="4036792D" w14:textId="77777777" w:rsidR="00B7264E" w:rsidRPr="00081051" w:rsidRDefault="00B7264E" w:rsidP="00B7264E">
      <w:pPr>
        <w:pStyle w:val="PL"/>
        <w:rPr>
          <w:rFonts w:eastAsia="Malgun Gothic"/>
        </w:rPr>
      </w:pPr>
      <w:r w:rsidRPr="00081051">
        <w:rPr>
          <w:rFonts w:eastAsia="Malgun Gothic"/>
        </w:rPr>
        <w:t>azivalue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2D0F7E46" w14:textId="77777777" w:rsidR="00B7264E" w:rsidRPr="00081051" w:rsidRDefault="00B7264E" w:rsidP="00B7264E">
      <w:pPr>
        <w:pStyle w:val="PL"/>
        <w:rPr>
          <w:rFonts w:eastAsia="Malgun Gothic"/>
          <w:lang w:eastAsia="ko-KR"/>
        </w:rPr>
      </w:pPr>
      <w:r>
        <w:rPr>
          <w:rFonts w:eastAsia="Malgun Gothic" w:hint="eastAsia"/>
          <w:lang w:eastAsia="ko-KR"/>
        </w:rPr>
        <w:t>elevalue</w:t>
      </w:r>
      <w:r>
        <w:rPr>
          <w:rFonts w:eastAsia="Malgun Gothic"/>
          <w:lang w:eastAsia="ko-KR"/>
        </w:rPr>
        <w:t xml:space="preserve"> =</w:t>
      </w:r>
      <w:r>
        <w:rPr>
          <w:rFonts w:eastAsia="Malgun Gothic"/>
          <w:lang w:eastAsia="ko-KR"/>
        </w:rPr>
        <w:tab/>
      </w:r>
      <w:r>
        <w:rPr>
          <w:rFonts w:eastAsia="Malgun Gothic"/>
          <w:lang w:eastAsia="ko-KR"/>
        </w:rPr>
        <w:tab/>
        <w:t>degminus90to90</w:t>
      </w:r>
    </w:p>
    <w:p w14:paraId="6E80A38E" w14:textId="7D8C45F6" w:rsidR="00B7264E" w:rsidRPr="00081051" w:rsidRDefault="00B7264E" w:rsidP="00B7264E">
      <w:pPr>
        <w:pStyle w:val="PL"/>
        <w:rPr>
          <w:rFonts w:eastAsia="Malgun Gothic"/>
        </w:rPr>
      </w:pPr>
      <w:r w:rsidRPr="00081051">
        <w:rPr>
          <w:rFonts w:eastAsia="Malgun Gothic"/>
        </w:rPr>
        <w:t>tilvalue</w:t>
      </w:r>
      <w:r>
        <w:rPr>
          <w:rFonts w:eastAsia="Malgun Gothic"/>
        </w:rPr>
        <w:t xml:space="preserve"> </w:t>
      </w:r>
      <w:r w:rsidRPr="00081051">
        <w:rPr>
          <w:rFonts w:eastAsia="Malgun Gothic"/>
        </w:rPr>
        <w:t>=</w:t>
      </w:r>
      <w:r>
        <w:rPr>
          <w:rFonts w:eastAsia="Malgun Gothic"/>
        </w:rPr>
        <w:tab/>
      </w:r>
      <w:r>
        <w:rPr>
          <w:rFonts w:eastAsia="Malgun Gothic"/>
        </w:rPr>
        <w:tab/>
        <w:t>degminus180to180</w:t>
      </w:r>
    </w:p>
    <w:p w14:paraId="62E4FB22" w14:textId="77777777" w:rsidR="00B7264E" w:rsidRPr="00081051" w:rsidRDefault="00B7264E" w:rsidP="00B7264E">
      <w:pPr>
        <w:pStyle w:val="PL"/>
        <w:rPr>
          <w:rFonts w:eastAsia="Malgun Gothic"/>
          <w:lang w:eastAsia="ko-KR"/>
        </w:rPr>
      </w:pPr>
      <w:r>
        <w:rPr>
          <w:rFonts w:eastAsia="Malgun Gothic" w:hint="eastAsia"/>
          <w:lang w:eastAsia="ko-KR"/>
        </w:rPr>
        <w:t>fovvalue =</w:t>
      </w:r>
      <w:r>
        <w:rPr>
          <w:rFonts w:eastAsia="Malgun Gothic"/>
          <w:lang w:eastAsia="ko-KR"/>
        </w:rPr>
        <w:tab/>
      </w:r>
      <w:r>
        <w:rPr>
          <w:rFonts w:eastAsia="Malgun Gothic"/>
          <w:lang w:eastAsia="ko-KR"/>
        </w:rPr>
        <w:tab/>
        <w:t>deg0to360</w:t>
      </w:r>
    </w:p>
    <w:p w14:paraId="5925DF4B" w14:textId="77777777" w:rsidR="00B7264E" w:rsidRPr="00081051" w:rsidRDefault="00B7264E" w:rsidP="00B7264E">
      <w:pPr>
        <w:pStyle w:val="PL"/>
        <w:rPr>
          <w:rFonts w:eastAsia="Malgun Gothic"/>
        </w:rPr>
      </w:pPr>
    </w:p>
    <w:p w14:paraId="1CF41ECF" w14:textId="77777777" w:rsidR="00B7264E" w:rsidRDefault="00B7264E" w:rsidP="00B7264E">
      <w:pPr>
        <w:pStyle w:val="PL"/>
        <w:rPr>
          <w:rFonts w:eastAsia="Malgun Gothic"/>
        </w:rPr>
      </w:pPr>
      <w:r w:rsidRPr="00081051">
        <w:rPr>
          <w:rFonts w:eastAsia="Malgun Gothic"/>
        </w:rPr>
        <w:t>maxpack</w:t>
      </w:r>
      <w:r w:rsidRPr="00081051">
        <w:rPr>
          <w:rFonts w:eastAsia="Malgun Gothic"/>
        </w:rPr>
        <w:tab/>
        <w:t xml:space="preserve">= </w:t>
      </w:r>
      <w:r>
        <w:rPr>
          <w:rFonts w:eastAsia="Malgun Gothic"/>
        </w:rPr>
        <w:t>pos-</w:t>
      </w:r>
      <w:r w:rsidRPr="00081051">
        <w:rPr>
          <w:rFonts w:eastAsia="Malgun Gothic"/>
        </w:rPr>
        <w:t>integer</w:t>
      </w:r>
    </w:p>
    <w:p w14:paraId="5C4EA784" w14:textId="77777777" w:rsidR="00B7264E" w:rsidRDefault="00B7264E" w:rsidP="00B7264E">
      <w:pPr>
        <w:pStyle w:val="PL"/>
        <w:rPr>
          <w:rFonts w:eastAsia="Malgun Gothic"/>
        </w:rPr>
      </w:pPr>
    </w:p>
    <w:p w14:paraId="507D5542" w14:textId="77777777" w:rsidR="00B7264E" w:rsidRPr="00081051" w:rsidRDefault="00B7264E" w:rsidP="00B7264E">
      <w:pPr>
        <w:pStyle w:val="PL"/>
        <w:rPr>
          <w:rFonts w:eastAsia="Malgun Gothic"/>
          <w:lang w:eastAsia="ko-KR"/>
        </w:rPr>
      </w:pPr>
      <w:r>
        <w:rPr>
          <w:rFonts w:eastAsia="Malgun Gothic" w:hint="eastAsia"/>
          <w:lang w:eastAsia="ko-KR"/>
        </w:rPr>
        <w:t>;pos-integer</w:t>
      </w:r>
      <w:r>
        <w:rPr>
          <w:rFonts w:eastAsia="Malgun Gothic"/>
          <w:lang w:eastAsia="ko-KR"/>
        </w:rPr>
        <w:t>, degminus180to180, degminus90to90 and deg0to360 are from Y.6.2.1</w:t>
      </w:r>
    </w:p>
    <w:bookmarkEnd w:id="9647"/>
    <w:p w14:paraId="346A7DF1" w14:textId="24BD1CB6" w:rsidR="00B7264E" w:rsidRPr="004E3922" w:rsidRDefault="00B7264E" w:rsidP="00B7264E">
      <w:pPr>
        <w:jc w:val="both"/>
        <w:rPr>
          <w:rFonts w:eastAsia="Malgun Gothic"/>
        </w:rPr>
      </w:pPr>
      <w:r w:rsidRPr="004E3922">
        <w:rPr>
          <w:rFonts w:eastAsia="Malgun Gothic"/>
        </w:rPr>
        <w:t>An example SDP offer is shown in table Y.</w:t>
      </w:r>
      <w:r>
        <w:rPr>
          <w:rFonts w:eastAsia="Malgun Gothic"/>
        </w:rPr>
        <w:t>6.5.2-1</w:t>
      </w:r>
      <w:r w:rsidRPr="004E3922">
        <w:rPr>
          <w:rFonts w:eastAsia="Malgun Gothic"/>
        </w:rPr>
        <w:t>.</w:t>
      </w:r>
    </w:p>
    <w:p w14:paraId="16FE6CDB" w14:textId="77777777" w:rsidR="00FC7E52" w:rsidRPr="00567618" w:rsidRDefault="00FC7E52" w:rsidP="00FC7E52">
      <w:pPr>
        <w:pStyle w:val="TH"/>
      </w:pPr>
      <w:bookmarkStart w:id="9649" w:name="_CRTableY_6_5_21"/>
      <w:r w:rsidRPr="00567618">
        <w:t xml:space="preserve">Table </w:t>
      </w:r>
      <w:bookmarkEnd w:id="9649"/>
      <w:r w:rsidRPr="00567618">
        <w:t>Y.</w:t>
      </w:r>
      <w:r>
        <w:t xml:space="preserve">6.5.2-1: </w:t>
      </w:r>
      <w:r w:rsidRPr="00567618">
        <w:t>Example SDP offer with 360-degree fisheye video attribute parameters</w:t>
      </w:r>
    </w:p>
    <w:tbl>
      <w:tblPr>
        <w:tblW w:w="0" w:type="auto"/>
        <w:jc w:val="center"/>
        <w:tblLayout w:type="fixed"/>
        <w:tblLook w:val="00A0" w:firstRow="1" w:lastRow="0" w:firstColumn="1" w:lastColumn="0" w:noHBand="0" w:noVBand="0"/>
      </w:tblPr>
      <w:tblGrid>
        <w:gridCol w:w="9241"/>
      </w:tblGrid>
      <w:tr w:rsidR="00FC7E52" w:rsidRPr="00567618" w14:paraId="344D0283"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39A2C42F" w14:textId="77777777" w:rsidR="00FC7E52" w:rsidRPr="00567618" w:rsidRDefault="00FC7E52" w:rsidP="00DD54CD">
            <w:pPr>
              <w:pStyle w:val="TAH"/>
              <w:rPr>
                <w:rFonts w:eastAsia="Gulim" w:cs="Arial"/>
                <w:sz w:val="36"/>
                <w:szCs w:val="36"/>
              </w:rPr>
            </w:pPr>
            <w:r w:rsidRPr="00567618">
              <w:rPr>
                <w:rFonts w:eastAsia="Malgun Gothic"/>
              </w:rPr>
              <w:t>SDP offer</w:t>
            </w:r>
          </w:p>
        </w:tc>
      </w:tr>
      <w:tr w:rsidR="00FC7E52" w:rsidRPr="00C627E6" w14:paraId="506E74F6" w14:textId="77777777" w:rsidTr="00DD54CD">
        <w:trPr>
          <w:cantSplit/>
          <w:jc w:val="center"/>
        </w:trPr>
        <w:tc>
          <w:tcPr>
            <w:tcW w:w="9241" w:type="dxa"/>
            <w:tcBorders>
              <w:top w:val="single" w:sz="8" w:space="0" w:color="000000"/>
              <w:left w:val="single" w:sz="8" w:space="0" w:color="000000"/>
              <w:bottom w:val="single" w:sz="8" w:space="0" w:color="000000"/>
              <w:right w:val="single" w:sz="8" w:space="0" w:color="000000"/>
            </w:tcBorders>
            <w:shd w:val="clear" w:color="auto" w:fill="auto"/>
            <w:tcMar>
              <w:top w:w="15" w:type="dxa"/>
              <w:left w:w="28" w:type="dxa"/>
              <w:bottom w:w="0" w:type="dxa"/>
              <w:right w:w="108" w:type="dxa"/>
            </w:tcMar>
            <w:hideMark/>
          </w:tcPr>
          <w:p w14:paraId="0966215A" w14:textId="77777777" w:rsidR="00FC7E52" w:rsidRPr="00C627E6" w:rsidRDefault="00FC7E52" w:rsidP="00DD54CD">
            <w:pPr>
              <w:pStyle w:val="PL"/>
              <w:rPr>
                <w:rFonts w:eastAsia="Gulim"/>
              </w:rPr>
            </w:pPr>
            <w:bookmarkStart w:id="9650" w:name="_MCCTEMPBM_CRPT86942056___2" w:colFirst="0" w:colLast="0"/>
            <w:bookmarkEnd w:id="9648"/>
            <w:r w:rsidRPr="00C627E6">
              <w:rPr>
                <w:rFonts w:eastAsia="Malgun Gothic"/>
              </w:rPr>
              <w:t>m=video 49154 RTP/AVP 99</w:t>
            </w:r>
          </w:p>
          <w:p w14:paraId="2E1A314B" w14:textId="77777777" w:rsidR="00FC7E52" w:rsidRPr="00C627E6" w:rsidRDefault="00FC7E52" w:rsidP="00DD54CD">
            <w:pPr>
              <w:pStyle w:val="PL"/>
              <w:rPr>
                <w:rFonts w:eastAsia="Gulim"/>
              </w:rPr>
            </w:pPr>
            <w:r w:rsidRPr="00C627E6">
              <w:rPr>
                <w:rFonts w:eastAsia="Malgun Gothic"/>
              </w:rPr>
              <w:t>a=tcap:1 RTP/AVPF</w:t>
            </w:r>
          </w:p>
          <w:p w14:paraId="3DE1DB8B" w14:textId="77777777" w:rsidR="00FC7E52" w:rsidRPr="00C627E6" w:rsidRDefault="00FC7E52" w:rsidP="00DD54CD">
            <w:pPr>
              <w:pStyle w:val="PL"/>
              <w:rPr>
                <w:rFonts w:eastAsia="Gulim"/>
              </w:rPr>
            </w:pPr>
            <w:r w:rsidRPr="00C627E6">
              <w:rPr>
                <w:rFonts w:eastAsia="Malgun Gothic"/>
              </w:rPr>
              <w:t>a=pcfg:1 t=1</w:t>
            </w:r>
          </w:p>
          <w:p w14:paraId="1CB04069" w14:textId="77777777" w:rsidR="00FC7E52" w:rsidRPr="00C627E6" w:rsidRDefault="00FC7E52" w:rsidP="00DD54CD">
            <w:pPr>
              <w:pStyle w:val="PL"/>
              <w:rPr>
                <w:rFonts w:eastAsia="Gulim"/>
              </w:rPr>
            </w:pPr>
            <w:r w:rsidRPr="00C627E6">
              <w:rPr>
                <w:rFonts w:eastAsia="Malgun Gothic"/>
              </w:rPr>
              <w:t>b=AS:10000</w:t>
            </w:r>
          </w:p>
          <w:p w14:paraId="30A3B89D" w14:textId="77777777" w:rsidR="00FC7E52" w:rsidRPr="00C627E6" w:rsidRDefault="00FC7E52" w:rsidP="00DD54CD">
            <w:pPr>
              <w:pStyle w:val="PL"/>
              <w:rPr>
                <w:rFonts w:eastAsia="Gulim"/>
              </w:rPr>
            </w:pPr>
            <w:r w:rsidRPr="00C627E6">
              <w:rPr>
                <w:rFonts w:eastAsia="Malgun Gothic"/>
              </w:rPr>
              <w:t>b=RS:0</w:t>
            </w:r>
          </w:p>
          <w:p w14:paraId="13EE28EB" w14:textId="77777777" w:rsidR="00FC7E52" w:rsidRPr="00C627E6" w:rsidRDefault="00FC7E52" w:rsidP="00DD54CD">
            <w:pPr>
              <w:pStyle w:val="PL"/>
              <w:rPr>
                <w:rFonts w:eastAsia="Gulim"/>
              </w:rPr>
            </w:pPr>
            <w:r w:rsidRPr="00C627E6">
              <w:rPr>
                <w:rFonts w:eastAsia="Malgun Gothic"/>
              </w:rPr>
              <w:t>b=RR:2500</w:t>
            </w:r>
          </w:p>
          <w:p w14:paraId="32A47698" w14:textId="77777777" w:rsidR="00FC7E52" w:rsidRPr="00C627E6" w:rsidRDefault="00FC7E52" w:rsidP="00DD54CD">
            <w:pPr>
              <w:pStyle w:val="PL"/>
              <w:rPr>
                <w:rFonts w:eastAsia="Gulim"/>
              </w:rPr>
            </w:pPr>
            <w:r w:rsidRPr="00C627E6">
              <w:rPr>
                <w:rFonts w:eastAsia="Malgun Gothic"/>
              </w:rPr>
              <w:t>a=rtpmap:99 H265/90000</w:t>
            </w:r>
          </w:p>
          <w:p w14:paraId="6A667A09" w14:textId="77777777" w:rsidR="00FC7E52" w:rsidRPr="00C627E6" w:rsidRDefault="00FC7E52" w:rsidP="00DD54CD">
            <w:pPr>
              <w:pStyle w:val="PL"/>
              <w:rPr>
                <w:rFonts w:eastAsia="Malgun Gothic"/>
              </w:rPr>
            </w:pPr>
            <w:r w:rsidRPr="00C627E6">
              <w:rPr>
                <w:rFonts w:eastAsia="Malgun Gothic"/>
              </w:rPr>
              <w:t>a=fmtp:99 profile-id=1; level-id=93;</w:t>
            </w:r>
          </w:p>
          <w:p w14:paraId="78649CC8" w14:textId="77777777" w:rsidR="00FC7E52" w:rsidRPr="00C627E6" w:rsidRDefault="00FC7E52" w:rsidP="00DD54CD">
            <w:pPr>
              <w:pStyle w:val="PL"/>
              <w:rPr>
                <w:rFonts w:eastAsia="Gulim"/>
              </w:rPr>
            </w:pPr>
            <w:r w:rsidRPr="00C627E6">
              <w:rPr>
                <w:rFonts w:eastAsia="Malgun Gothic"/>
              </w:rPr>
              <w:t>a=3gpp_fisheye: 2 [id=1,azi=0,ele=0,til=0,fov=11796480] [id=2,azi=11796479,ele=0,til=0,fov=11796480] 2</w:t>
            </w:r>
          </w:p>
          <w:p w14:paraId="46DFABFA" w14:textId="77777777" w:rsidR="00FC7E52" w:rsidRPr="00C627E6" w:rsidRDefault="00FC7E52" w:rsidP="00DD54CD">
            <w:pPr>
              <w:pStyle w:val="PL"/>
              <w:rPr>
                <w:rFonts w:eastAsia="Gulim"/>
              </w:rPr>
            </w:pPr>
          </w:p>
          <w:p w14:paraId="0DD57176" w14:textId="77777777" w:rsidR="00FC7E52" w:rsidRPr="00C627E6" w:rsidRDefault="00FC7E52" w:rsidP="00DD54CD">
            <w:pPr>
              <w:pStyle w:val="PL"/>
              <w:rPr>
                <w:rFonts w:eastAsia="Gulim"/>
              </w:rPr>
            </w:pPr>
            <w:r w:rsidRPr="00C627E6">
              <w:rPr>
                <w:rFonts w:eastAsia="Malgun Gothic"/>
              </w:rPr>
              <w:t>a=sendonly</w:t>
            </w:r>
          </w:p>
        </w:tc>
      </w:tr>
    </w:tbl>
    <w:p w14:paraId="3889EAF1" w14:textId="77777777" w:rsidR="00FC7E52" w:rsidRPr="00567618" w:rsidRDefault="00FC7E52" w:rsidP="00FC7E52">
      <w:bookmarkStart w:id="9651" w:name="_MCCTEMPBM_CRPT86942057___4"/>
      <w:bookmarkEnd w:id="9650"/>
    </w:p>
    <w:p w14:paraId="1E06F6C5" w14:textId="77777777" w:rsidR="00FC7E52" w:rsidRPr="00567618" w:rsidRDefault="00FC7E52" w:rsidP="00FC7E52">
      <w:r w:rsidRPr="00567618">
        <w:t xml:space="preserve">As an example, a receiving terminal which only receives 360-degree fisheye video (and possibly sends a 2D video to the sender) replies with an SDP answer containing only the selected fisheye videos equal to the number as selected by the value of </w:t>
      </w:r>
      <w:r w:rsidRPr="00567618">
        <w:rPr>
          <w:i/>
        </w:rPr>
        <w:t>maxpack</w:t>
      </w:r>
      <w:r w:rsidRPr="00567618">
        <w:t xml:space="preserve"> in the corresponding m-line, which is set to </w:t>
      </w:r>
      <w:r w:rsidRPr="00567618">
        <w:rPr>
          <w:i/>
        </w:rPr>
        <w:t>recvonly</w:t>
      </w:r>
      <w:r w:rsidRPr="00567618">
        <w:t>.</w:t>
      </w:r>
    </w:p>
    <w:p w14:paraId="0C35A788" w14:textId="77777777" w:rsidR="00FC7E52" w:rsidRPr="00567618" w:rsidRDefault="00FC7E52" w:rsidP="00FC7E52">
      <w:pPr>
        <w:pStyle w:val="Heading3"/>
        <w:rPr>
          <w:lang w:eastAsia="ko-KR"/>
        </w:rPr>
      </w:pPr>
      <w:bookmarkStart w:id="9652" w:name="_CRY_6_5_3"/>
      <w:bookmarkStart w:id="9653" w:name="_MCCTEMPBM_CRPT86942058___2"/>
      <w:bookmarkStart w:id="9654" w:name="_Toc216799939"/>
      <w:bookmarkEnd w:id="9651"/>
      <w:bookmarkEnd w:id="9652"/>
      <w:r w:rsidRPr="00567618">
        <w:rPr>
          <w:lang w:eastAsia="ko-KR"/>
        </w:rPr>
        <w:t>Y.6.5.3</w:t>
      </w:r>
      <w:r w:rsidRPr="00567618">
        <w:rPr>
          <w:lang w:eastAsia="ko-KR"/>
        </w:rPr>
        <w:tab/>
        <w:t>Viewport dependent delivery of fisheye video</w:t>
      </w:r>
      <w:bookmarkEnd w:id="9654"/>
    </w:p>
    <w:p w14:paraId="0168B638" w14:textId="77777777" w:rsidR="00FC7E52" w:rsidRPr="00567618" w:rsidRDefault="00FC7E52" w:rsidP="00FC7E52">
      <w:bookmarkStart w:id="9655" w:name="_MCCTEMPBM_CRPT86942059___4"/>
      <w:bookmarkEnd w:id="9653"/>
      <w:r w:rsidRPr="00567618">
        <w:t>By exposing the coverage information of each fisheye circular video using the parameters in section Y.6.5.2, the collective multitude of which makes up the whole 360-degree video, a ITT4RT-Rx client can opt to select only the required fisheye circular videos needed to render the current viewport of the user.</w:t>
      </w:r>
    </w:p>
    <w:p w14:paraId="29234375" w14:textId="77777777" w:rsidR="00FC7E52" w:rsidRPr="00567618" w:rsidRDefault="00FC7E52" w:rsidP="00FC7E52">
      <w:r w:rsidRPr="00567618">
        <w:t xml:space="preserve">Through the parameters defined in section Y.6.5.2, a ITT4RT-Rx client can select the desired fisheye packing configuration of the video stream during SDP negotiation, as well as the initial desired fisheye videos using the </w:t>
      </w:r>
      <w:r w:rsidRPr="00567618">
        <w:rPr>
          <w:i/>
        </w:rPr>
        <w:t>id</w:t>
      </w:r>
      <w:r w:rsidRPr="00567618">
        <w:t xml:space="preserve"> parameter.</w:t>
      </w:r>
    </w:p>
    <w:p w14:paraId="48DFB36D" w14:textId="77777777" w:rsidR="00FC7E52" w:rsidRPr="00567618" w:rsidRDefault="00FC7E52" w:rsidP="00FC7E52">
      <w:r w:rsidRPr="00567618">
        <w:t>Once a session is established, dynamic delivery of the desired fisheye videos depending the ITT4RT-Rx client user’s viewport can be enabled using RTCP-based signalling, specifically with the RTCP feedback message with type “Viewport” as defined in Y.7.2.</w:t>
      </w:r>
    </w:p>
    <w:p w14:paraId="48F32C5C" w14:textId="77777777" w:rsidR="00FC7E52" w:rsidRPr="00567618" w:rsidRDefault="00FC7E52" w:rsidP="00FC7E52">
      <w:pPr>
        <w:pStyle w:val="Heading2"/>
        <w:rPr>
          <w:lang w:eastAsia="ko-KR"/>
        </w:rPr>
      </w:pPr>
      <w:bookmarkStart w:id="9656" w:name="_CRY_6_6"/>
      <w:bookmarkStart w:id="9657" w:name="_MCCTEMPBM_CRPT86942060___2"/>
      <w:bookmarkStart w:id="9658" w:name="_Toc216799940"/>
      <w:bookmarkEnd w:id="9655"/>
      <w:bookmarkEnd w:id="9656"/>
      <w:r w:rsidRPr="00567618">
        <w:rPr>
          <w:lang w:eastAsia="ko-KR"/>
        </w:rPr>
        <w:t>Y.6.6</w:t>
      </w:r>
      <w:r w:rsidRPr="00567618">
        <w:rPr>
          <w:lang w:eastAsia="ko-KR"/>
        </w:rPr>
        <w:tab/>
        <w:t>Camera Calibration for Network-based Stitching</w:t>
      </w:r>
      <w:bookmarkEnd w:id="9658"/>
    </w:p>
    <w:p w14:paraId="33F999CB" w14:textId="77777777" w:rsidR="00FC7E52" w:rsidRPr="00567618" w:rsidRDefault="00FC7E52" w:rsidP="00FC7E52">
      <w:bookmarkStart w:id="9659" w:name="_MCCTEMPBM_CRPT86942061___7"/>
      <w:bookmarkEnd w:id="9657"/>
      <w:r w:rsidRPr="00567618">
        <w:t xml:space="preserve">Network-based stitching in the context of ITT4RT refers to generation of 360-degree videos in the ITT4RT MRF based on 2D video captures received from MTSI clients. This clause describes SDP-based signalling of camera calibration parameters for this purpose using the </w:t>
      </w:r>
      <w:bookmarkStart w:id="9660" w:name="MCCQCTEMPBM_00000287"/>
      <w:r w:rsidRPr="00567618">
        <w:rPr>
          <w:rFonts w:ascii="Courier New" w:hAnsi="Courier New" w:cs="Courier New"/>
        </w:rPr>
        <w:t>a=3gpp-camera-calibration</w:t>
      </w:r>
      <w:bookmarkEnd w:id="9660"/>
      <w:r w:rsidRPr="00567618">
        <w:t xml:space="preserve"> attribute and SDP-based grouping of the corresponding 2D video captures using the </w:t>
      </w:r>
      <w:bookmarkStart w:id="9661" w:name="MCCQCTEMPBM_00000288"/>
      <w:r w:rsidRPr="00567618">
        <w:rPr>
          <w:rFonts w:ascii="Courier New" w:hAnsi="Courier New" w:cs="Courier New"/>
        </w:rPr>
        <w:t>a=stitch_group</w:t>
      </w:r>
      <w:bookmarkEnd w:id="9661"/>
      <w:r w:rsidRPr="00567618">
        <w:t xml:space="preserve"> attribute. </w:t>
      </w:r>
    </w:p>
    <w:p w14:paraId="098DC875" w14:textId="77777777" w:rsidR="00FC7E52" w:rsidRPr="00567618" w:rsidRDefault="00FC7E52" w:rsidP="00FC7E52">
      <w:r w:rsidRPr="00567618">
        <w:lastRenderedPageBreak/>
        <w:t>The SDP syntax for a=</w:t>
      </w:r>
      <w:bookmarkStart w:id="9662" w:name="MCCQCTEMPBM_00000289"/>
      <w:r w:rsidRPr="00567618">
        <w:rPr>
          <w:rFonts w:ascii="Courier New" w:hAnsi="Courier New" w:cs="Courier New"/>
        </w:rPr>
        <w:t>3gpp-camera-calibration</w:t>
      </w:r>
      <w:bookmarkEnd w:id="9662"/>
      <w:r w:rsidRPr="00567618">
        <w:t xml:space="preserve"> is defined with the following semantics (detailed ABNF presented at the end of the clause):</w:t>
      </w:r>
    </w:p>
    <w:p w14:paraId="1F4FDD77" w14:textId="77777777" w:rsidR="00FC7E52" w:rsidRPr="00C627E6" w:rsidRDefault="00FC7E52" w:rsidP="00FC7E52">
      <w:pPr>
        <w:pStyle w:val="PL"/>
      </w:pPr>
      <w:bookmarkStart w:id="9663" w:name="_MCCTEMPBM_CRPT86942062___2"/>
      <w:bookmarkEnd w:id="9659"/>
      <w:r w:rsidRPr="00C627E6">
        <w:t>3gpp-camera-calibration = "a=3gpp-camera-calibration:" [SP "Param 1" SP "Param 2" SP ……. SP "Param K"]</w:t>
      </w:r>
    </w:p>
    <w:p w14:paraId="55EFD11B" w14:textId="77777777" w:rsidR="00FC7E52" w:rsidRPr="00C627E6" w:rsidRDefault="00FC7E52" w:rsidP="00FC7E52">
      <w:pPr>
        <w:pStyle w:val="PL"/>
        <w:rPr>
          <w:rFonts w:eastAsia="MS Mincho"/>
        </w:rPr>
      </w:pPr>
      <w:bookmarkStart w:id="9664" w:name="_MCCTEMPBM_CRPT86942063___2"/>
      <w:bookmarkEnd w:id="9663"/>
    </w:p>
    <w:bookmarkEnd w:id="9664"/>
    <w:p w14:paraId="6C35DF75" w14:textId="77777777" w:rsidR="00FC7E52" w:rsidRPr="00567618" w:rsidRDefault="00FC7E52" w:rsidP="00FC7E52">
      <w:pPr>
        <w:pStyle w:val="B1"/>
        <w:rPr>
          <w:rFonts w:eastAsia="MS Mincho"/>
          <w:lang w:bidi="hi-IN"/>
        </w:rPr>
      </w:pPr>
      <w:r>
        <w:rPr>
          <w:rFonts w:eastAsia="MS Mincho"/>
          <w:lang w:bidi="hi-IN"/>
        </w:rPr>
        <w:tab/>
      </w:r>
      <w:r w:rsidRPr="00567618">
        <w:rPr>
          <w:rFonts w:eastAsia="MS Mincho"/>
          <w:lang w:bidi="hi-IN"/>
        </w:rPr>
        <w:t>where “Param 1”, …. , “Param K” express the set of intrinsic and extrinsic camera parameters as specified below.</w:t>
      </w:r>
    </w:p>
    <w:p w14:paraId="69CA85DC" w14:textId="77777777" w:rsidR="00FC7E52" w:rsidRPr="00567618" w:rsidRDefault="00FC7E52" w:rsidP="00FC7E52">
      <w:bookmarkStart w:id="9665" w:name="_MCCTEMPBM_CRPT86942065___7"/>
      <w:r w:rsidRPr="00567618">
        <w:t xml:space="preserve">If the ITT4RT-Tx client in the ITT4RT MRF intends to perform network-based stitching to generate 360-degree video from a particular set of 2D video captures received from an MTSI sender, it shall use the SDP session-level attribute </w:t>
      </w:r>
      <w:bookmarkStart w:id="9666" w:name="MCCQCTEMPBM_00000290"/>
      <w:r w:rsidRPr="00567618">
        <w:rPr>
          <w:rFonts w:ascii="Courier New" w:hAnsi="Courier New" w:cs="Courier New"/>
        </w:rPr>
        <w:t>a=stitch_group</w:t>
      </w:r>
      <w:bookmarkEnd w:id="9666"/>
      <w:r w:rsidRPr="00567618">
        <w:t xml:space="preserve"> before any media lines that correspond to the particular 2D video captures during the SDP negotiation of the corresponding media. Likewise, an MTSI sender capable of capturing 2D videos for 360-degree video generation shall use the session-level </w:t>
      </w:r>
      <w:bookmarkStart w:id="9667" w:name="MCCQCTEMPBM_00000291"/>
      <w:r w:rsidRPr="00567618">
        <w:rPr>
          <w:rFonts w:ascii="Courier New" w:hAnsi="Courier New" w:cs="Courier New"/>
        </w:rPr>
        <w:t>a=stitch_group</w:t>
      </w:r>
      <w:bookmarkEnd w:id="9667"/>
      <w:r w:rsidRPr="00567618">
        <w:t xml:space="preserve"> attribute in the SDP before any media lines that correspond to the particular 2D video captures. The </w:t>
      </w:r>
      <w:bookmarkStart w:id="9668" w:name="MCCQCTEMPBM_00000292"/>
      <w:r w:rsidRPr="00567618">
        <w:rPr>
          <w:rFonts w:ascii="Courier New" w:hAnsi="Courier New" w:cs="Courier New"/>
        </w:rPr>
        <w:t>a=stitch_group</w:t>
      </w:r>
      <w:bookmarkEnd w:id="9668"/>
      <w:r w:rsidRPr="00567618">
        <w:t xml:space="preserve"> attribute is used to group the corresponding to-be-stitched 2D video captures using the mid attribute as defined according to the ABNF below:  </w:t>
      </w:r>
    </w:p>
    <w:p w14:paraId="447F6A07" w14:textId="17BA81D8" w:rsidR="00B7264E" w:rsidRPr="00567618" w:rsidRDefault="00B7264E" w:rsidP="00B7264E">
      <w:pPr>
        <w:pStyle w:val="PL"/>
      </w:pPr>
      <w:bookmarkStart w:id="9669" w:name="_MCCTEMPBM_CRPT86942066___2"/>
      <w:bookmarkEnd w:id="9665"/>
      <w:r>
        <w:tab/>
      </w:r>
      <w:r w:rsidRPr="00567618">
        <w:t>att-field =</w:t>
      </w:r>
      <w:r>
        <w:tab/>
      </w:r>
      <w:r w:rsidRPr="00567618">
        <w:t>"</w:t>
      </w:r>
      <w:r>
        <w:t>stitch_group</w:t>
      </w:r>
      <w:r w:rsidRPr="00567618">
        <w:t xml:space="preserve">" </w:t>
      </w:r>
    </w:p>
    <w:p w14:paraId="671370C6" w14:textId="77777777" w:rsidR="00B7264E" w:rsidRDefault="00B7264E" w:rsidP="00B7264E">
      <w:pPr>
        <w:pStyle w:val="PL"/>
      </w:pPr>
      <w:r>
        <w:tab/>
      </w:r>
      <w:r w:rsidRPr="00567618">
        <w:t>att-value =</w:t>
      </w:r>
      <w:r>
        <w:tab/>
        <w:t>mid</w:t>
      </w:r>
      <w:r w:rsidRPr="00567618">
        <w:t xml:space="preserve"> *[</w:t>
      </w:r>
      <w:r>
        <w:t>SP mid</w:t>
      </w:r>
      <w:r w:rsidRPr="00567618">
        <w:t>]</w:t>
      </w:r>
    </w:p>
    <w:p w14:paraId="6FDA3AC9" w14:textId="77777777" w:rsidR="00B7264E" w:rsidRDefault="00B7264E" w:rsidP="00B7264E">
      <w:pPr>
        <w:pStyle w:val="PL"/>
      </w:pPr>
      <w:r>
        <w:tab/>
        <w:t xml:space="preserve">mid = </w:t>
      </w:r>
      <w:r>
        <w:tab/>
      </w:r>
      <w:r>
        <w:tab/>
        <w:t>token</w:t>
      </w:r>
    </w:p>
    <w:p w14:paraId="220E2F93" w14:textId="77777777" w:rsidR="00B7264E" w:rsidRPr="00567618" w:rsidRDefault="00B7264E" w:rsidP="00B7264E">
      <w:pPr>
        <w:pStyle w:val="PL"/>
      </w:pPr>
      <w:r>
        <w:tab/>
      </w:r>
      <w:r>
        <w:tab/>
      </w:r>
      <w:r>
        <w:tab/>
      </w:r>
      <w:r>
        <w:tab/>
        <w:t>; token is defined in RFC 4566</w:t>
      </w:r>
    </w:p>
    <w:p w14:paraId="1A9A7B63" w14:textId="77777777" w:rsidR="00FC7E52" w:rsidRPr="00567618" w:rsidRDefault="00FC7E52" w:rsidP="00FC7E52">
      <w:pPr>
        <w:pStyle w:val="PL"/>
      </w:pPr>
    </w:p>
    <w:p w14:paraId="337C5836" w14:textId="77777777" w:rsidR="00FC7E52" w:rsidRPr="00567618" w:rsidRDefault="00FC7E52" w:rsidP="00FC7E52">
      <w:bookmarkStart w:id="9670" w:name="_MCCTEMPBM_CRPT86942067___7"/>
      <w:bookmarkEnd w:id="9669"/>
      <w:r w:rsidRPr="00567618">
        <w:t xml:space="preserve">The mid attribute with the appropriate value as defined in the other parts of the SDP shall be included in the media description for the relevant 2D video captures when the </w:t>
      </w:r>
      <w:bookmarkStart w:id="9671" w:name="MCCQCTEMPBM_00000293"/>
      <w:r w:rsidRPr="00567618">
        <w:rPr>
          <w:rFonts w:ascii="Courier New" w:hAnsi="Courier New" w:cs="Courier New"/>
        </w:rPr>
        <w:t>a=stitch_group</w:t>
      </w:r>
      <w:bookmarkEnd w:id="9671"/>
      <w:r w:rsidRPr="00567618">
        <w:t xml:space="preserve"> attribute is used. Furthermore, for each of these 2D video captures, the MTSI sender shall also include the SDP attribute </w:t>
      </w:r>
      <w:bookmarkStart w:id="9672" w:name="MCCQCTEMPBM_00000294"/>
      <w:r w:rsidRPr="00567618">
        <w:rPr>
          <w:rFonts w:ascii="Courier New" w:hAnsi="Courier New" w:cs="Courier New"/>
        </w:rPr>
        <w:t>3gpp-camera-calibration</w:t>
      </w:r>
      <w:bookmarkEnd w:id="9672"/>
      <w:r w:rsidRPr="00567618">
        <w:t xml:space="preserve"> in the SDP under the relevant m= line for that particular video to signal the relevant camera calibration information. The order of the media included in the </w:t>
      </w:r>
      <w:bookmarkStart w:id="9673" w:name="MCCQCTEMPBM_00000295"/>
      <w:r w:rsidRPr="00567618">
        <w:rPr>
          <w:rFonts w:ascii="Courier New" w:hAnsi="Courier New" w:cs="Courier New"/>
        </w:rPr>
        <w:t>a=stitch_group</w:t>
      </w:r>
      <w:bookmarkEnd w:id="9673"/>
      <w:r w:rsidRPr="00567618">
        <w:t xml:space="preserve"> indicates the synchronization source with the first media always being the synchronization anchor when synchronization is required.</w:t>
      </w:r>
    </w:p>
    <w:bookmarkEnd w:id="9670"/>
    <w:p w14:paraId="4450E1E3" w14:textId="77777777" w:rsidR="00FC7E52" w:rsidRPr="00567618" w:rsidRDefault="00FC7E52" w:rsidP="00FC7E52">
      <w:pPr>
        <w:rPr>
          <w:rFonts w:eastAsia="Malgun Gothic"/>
        </w:rPr>
      </w:pPr>
      <w:r w:rsidRPr="00567618">
        <w:t>More specifically, d</w:t>
      </w:r>
      <w:r w:rsidRPr="00567618">
        <w:rPr>
          <w:rFonts w:eastAsia="Malgun Gothic"/>
        </w:rPr>
        <w:t>etailed camera calibration parameters based on ISO/IEC 23008-2</w:t>
      </w:r>
      <w:r>
        <w:rPr>
          <w:rFonts w:eastAsia="Malgun Gothic"/>
        </w:rPr>
        <w:t> </w:t>
      </w:r>
      <w:r w:rsidRPr="00567618">
        <w:rPr>
          <w:rFonts w:eastAsia="Malgun Gothic"/>
        </w:rPr>
        <w:t>[3] are provided as follows, considering the multi-view acquisition information SEI message for HEVC. With these specifications, a 3-dimensional world point, wP = [ x y z ] is mapped to a 2-dimensional camera point, cP[ i ] = [ u v 1 ], for the i-th camera according to:</w:t>
      </w:r>
    </w:p>
    <w:p w14:paraId="6DF6AC3C" w14:textId="77777777" w:rsidR="00FC7E52" w:rsidRPr="00567618" w:rsidRDefault="00FC7E52" w:rsidP="00FC7E52">
      <w:pPr>
        <w:pStyle w:val="EQ"/>
        <w:rPr>
          <w:rFonts w:eastAsia="Calibri"/>
        </w:rPr>
      </w:pPr>
      <w:bookmarkStart w:id="9674" w:name="_MCCTEMPBM_CRPT86942068___2"/>
      <w:r>
        <w:rPr>
          <w:rFonts w:eastAsia="Calibri"/>
        </w:rPr>
        <w:tab/>
      </w:r>
      <w:r w:rsidRPr="00567618">
        <w:rPr>
          <w:rFonts w:eastAsia="Calibri"/>
        </w:rPr>
        <w:t>s * cP[ i ] = A[ i ] * R</w:t>
      </w:r>
      <w:r w:rsidRPr="00567618">
        <w:rPr>
          <w:rFonts w:eastAsia="Calibri"/>
          <w:vertAlign w:val="superscript"/>
        </w:rPr>
        <w:t>−1</w:t>
      </w:r>
      <w:r w:rsidRPr="00567618">
        <w:rPr>
          <w:rFonts w:eastAsia="Calibri"/>
        </w:rPr>
        <w:t>[ i ] * ( wP − T[ i ] )</w:t>
      </w:r>
      <w:r w:rsidRPr="00567618">
        <w:rPr>
          <w:rFonts w:eastAsia="Calibri"/>
        </w:rPr>
        <w:tab/>
        <w:t>(eqn. Y.6.6.1)</w:t>
      </w:r>
      <w:r w:rsidRPr="00567618">
        <w:rPr>
          <w:rFonts w:eastAsia="Calibri"/>
        </w:rPr>
        <w:tab/>
      </w:r>
    </w:p>
    <w:bookmarkEnd w:id="9674"/>
    <w:p w14:paraId="2B3A73C8" w14:textId="77777777" w:rsidR="00FC7E52" w:rsidRPr="00567618" w:rsidRDefault="00FC7E52" w:rsidP="00FC7E52">
      <w:pPr>
        <w:pStyle w:val="B1"/>
        <w:rPr>
          <w:rFonts w:eastAsia="Malgun Gothic"/>
        </w:rPr>
      </w:pPr>
      <w:r>
        <w:rPr>
          <w:rFonts w:eastAsia="Malgun Gothic"/>
        </w:rPr>
        <w:tab/>
      </w:r>
      <w:r w:rsidRPr="00567618">
        <w:rPr>
          <w:rFonts w:eastAsia="Malgun Gothic"/>
        </w:rPr>
        <w:t>where A[ i ] denotes the intrinsic camera parameter matrix, R</w:t>
      </w:r>
      <w:r w:rsidRPr="00567618">
        <w:rPr>
          <w:rFonts w:eastAsia="Malgun Gothic"/>
          <w:vertAlign w:val="superscript"/>
        </w:rPr>
        <w:t>−1</w:t>
      </w:r>
      <w:r w:rsidRPr="00567618">
        <w:rPr>
          <w:rFonts w:eastAsia="Malgun Gothic"/>
        </w:rPr>
        <w:t xml:space="preserve">[ i ] denotes the inverse of the rotation matrix R[ i ], T[ i ] denotes the translation vector, and s (a scalar value) is an arbitrary scale factor chosen to make the third coordinate of cP[ i ] equal to 1. </w:t>
      </w:r>
    </w:p>
    <w:p w14:paraId="7C788E67" w14:textId="78844909"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Equation Y.</w:t>
      </w:r>
      <w:r w:rsidR="00B7264E">
        <w:rPr>
          <w:rFonts w:eastAsia="Malgun Gothic"/>
        </w:rPr>
        <w:t>6</w:t>
      </w:r>
      <w:r w:rsidRPr="00567618">
        <w:rPr>
          <w:rFonts w:eastAsia="Malgun Gothic"/>
        </w:rPr>
        <w:t>.6.1 can be extended to incorporate the entrance pupil variation to correct the incidence ray of  cP[ i ] = [ u v 1 ] such that it always passes through the camera optical center, thereby removing distortion. The resulting entrance pupil coefficients E[i] may be incorporated into Equation Y.6.6.1 as</w:t>
      </w:r>
    </w:p>
    <w:p w14:paraId="37FC01F3" w14:textId="77777777" w:rsidR="00FC7E52" w:rsidRPr="00567618" w:rsidRDefault="00FC7E52" w:rsidP="00FC7E52">
      <w:pPr>
        <w:pStyle w:val="EQ"/>
      </w:pPr>
      <w:r>
        <w:tab/>
      </w:r>
      <w:r w:rsidRPr="00567618">
        <w:t>s * cP[ i ] = A[ i ] * R</w:t>
      </w:r>
      <w:r w:rsidRPr="00567618">
        <w:rPr>
          <w:vertAlign w:val="superscript"/>
        </w:rPr>
        <w:t>−1</w:t>
      </w:r>
      <w:r w:rsidRPr="00567618">
        <w:t xml:space="preserve">[ i ] * ( (wP + </w:t>
      </w:r>
      <w:r w:rsidRPr="00567618">
        <w:rPr>
          <w:i/>
          <w:iCs/>
        </w:rPr>
        <w:t>E</w:t>
      </w:r>
      <w:r w:rsidRPr="00567618">
        <w:t>) − T[ i ] )</w:t>
      </w:r>
      <w:r w:rsidRPr="00567618">
        <w:tab/>
        <w:t>(eqn. Y.6.6.2)</w:t>
      </w:r>
    </w:p>
    <w:p w14:paraId="59E39CEB" w14:textId="77777777" w:rsidR="00FC7E52" w:rsidRPr="00567618" w:rsidRDefault="00FC7E52" w:rsidP="00FC7E52">
      <w:pPr>
        <w:pStyle w:val="B1"/>
        <w:rPr>
          <w:rFonts w:eastAsia="Malgun Gothic"/>
        </w:rPr>
      </w:pPr>
      <w:bookmarkStart w:id="9675" w:name="_MCCTEMPBM_CRPT86942069___7"/>
      <w:r>
        <w:tab/>
      </w:r>
      <w:r w:rsidRPr="00567618">
        <w:t>where</w:t>
      </w:r>
      <w:r w:rsidRPr="00567618">
        <w:rPr>
          <w:rFonts w:eastAsia="Malgun Gothic"/>
        </w:rPr>
        <w:t xml:space="preserve"> wP </w:t>
      </w:r>
      <w:r w:rsidRPr="00567618">
        <w:t>+ E[i])</w:t>
      </w:r>
      <w:r w:rsidRPr="00567618">
        <w:rPr>
          <w:rFonts w:eastAsia="Malgun Gothic"/>
        </w:rPr>
        <w:t> = [ x y z+</w:t>
      </w:r>
      <w:r w:rsidRPr="00567618">
        <w:rPr>
          <w:rFonts w:eastAsia="Malgun Gothic"/>
          <w:i/>
          <w:iCs/>
        </w:rPr>
        <w:t>E</w:t>
      </w:r>
      <w:r w:rsidRPr="00567618">
        <w:rPr>
          <w:rFonts w:eastAsia="Malgun Gothic"/>
        </w:rPr>
        <w:t xml:space="preserve"> ], </w:t>
      </w:r>
      <w:r w:rsidRPr="00567618">
        <w:rPr>
          <w:rFonts w:eastAsia="Malgun Gothic"/>
          <w:i/>
          <w:iCs/>
        </w:rPr>
        <w:t>E</w:t>
      </w:r>
      <w:r w:rsidRPr="00567618">
        <w:rPr>
          <w:rFonts w:eastAsia="Malgun Gothic"/>
        </w:rPr>
        <w:t xml:space="preserve"> = e1*</w:t>
      </w:r>
      <w:r w:rsidRPr="00567618">
        <w:t xml:space="preserve"> </w:t>
      </w:r>
      <w:r w:rsidRPr="00567618">
        <w:rPr>
          <w:rFonts w:ascii="Cambria Math" w:hAnsi="Cambria Math" w:cs="Cambria Math"/>
        </w:rPr>
        <w:t>𝞡</w:t>
      </w:r>
      <w:r w:rsidRPr="00567618">
        <w:rPr>
          <w:vertAlign w:val="superscript"/>
        </w:rPr>
        <w:t>3</w:t>
      </w:r>
      <w:r w:rsidRPr="00567618">
        <w:rPr>
          <w:rFonts w:eastAsia="Malgun Gothic"/>
        </w:rPr>
        <w:t xml:space="preserve"> + e2*</w:t>
      </w:r>
      <w:r w:rsidRPr="00567618">
        <w:t xml:space="preserve"> </w:t>
      </w:r>
      <w:r w:rsidRPr="00567618">
        <w:rPr>
          <w:rFonts w:ascii="Cambria Math" w:hAnsi="Cambria Math" w:cs="Cambria Math"/>
        </w:rPr>
        <w:t>𝞡</w:t>
      </w:r>
      <w:r w:rsidRPr="00567618">
        <w:rPr>
          <w:vertAlign w:val="superscript"/>
        </w:rPr>
        <w:t>5</w:t>
      </w:r>
      <w:r w:rsidRPr="00567618">
        <w:rPr>
          <w:rFonts w:eastAsia="Malgun Gothic"/>
        </w:rPr>
        <w:t xml:space="preserve"> + e3*</w:t>
      </w:r>
      <w:r w:rsidRPr="00567618">
        <w:t xml:space="preserve"> </w:t>
      </w:r>
      <w:r w:rsidRPr="00567618">
        <w:rPr>
          <w:rFonts w:ascii="Cambria Math" w:hAnsi="Cambria Math" w:cs="Cambria Math"/>
        </w:rPr>
        <w:t>𝞡</w:t>
      </w:r>
      <w:r w:rsidRPr="00567618">
        <w:rPr>
          <w:vertAlign w:val="superscript"/>
        </w:rPr>
        <w:t>7</w:t>
      </w:r>
      <w:r w:rsidRPr="00567618">
        <w:rPr>
          <w:rFonts w:eastAsia="Malgun Gothic"/>
        </w:rPr>
        <w:t xml:space="preserve"> + e4*</w:t>
      </w:r>
      <w:r w:rsidRPr="00567618">
        <w:t xml:space="preserve"> </w:t>
      </w:r>
      <w:r w:rsidRPr="00567618">
        <w:rPr>
          <w:rFonts w:ascii="Cambria Math" w:hAnsi="Cambria Math" w:cs="Cambria Math"/>
        </w:rPr>
        <w:t>𝞡</w:t>
      </w:r>
      <w:r w:rsidRPr="00567618">
        <w:rPr>
          <w:vertAlign w:val="superscript"/>
        </w:rPr>
        <w:t>9</w:t>
      </w:r>
      <w:r w:rsidRPr="00567618">
        <w:rPr>
          <w:rFonts w:eastAsia="Malgun Gothic"/>
        </w:rPr>
        <w:t xml:space="preserve">, </w:t>
      </w:r>
      <w:r w:rsidRPr="00567618">
        <w:rPr>
          <w:rFonts w:ascii="Cambria Math" w:hAnsi="Cambria Math" w:cs="Cambria Math"/>
        </w:rPr>
        <w:t>𝞡</w:t>
      </w:r>
      <w:r w:rsidRPr="00567618">
        <w:rPr>
          <w:vertAlign w:val="superscript"/>
        </w:rPr>
        <w:t xml:space="preserve"> </w:t>
      </w:r>
      <w:r w:rsidRPr="00567618">
        <w:rPr>
          <w:rFonts w:eastAsia="Malgun Gothic"/>
        </w:rPr>
        <w:t>is the incidence angle pertaining to each ray formed by the pixel cP[ i ] = [ u v 1 ], and</w:t>
      </w:r>
      <w:r>
        <w:rPr>
          <w:rFonts w:eastAsia="Malgun Gothic"/>
        </w:rPr>
        <w:t> </w:t>
      </w:r>
      <w:r w:rsidRPr="00567618">
        <w:rPr>
          <w:rFonts w:eastAsia="Malgun Gothic"/>
        </w:rPr>
        <w:t xml:space="preserve">[e1, e2, e3, e4] are entrance pupil coefficients. In addition, the accuracy of these entrance pupil parameters have an influence of the accuracy of estimated extrinsic parameters and thus improve the future imaging tasks. If not available, vector </w:t>
      </w:r>
      <w:r w:rsidRPr="00567618">
        <w:rPr>
          <w:rFonts w:eastAsia="Malgun Gothic"/>
          <w:i/>
          <w:iCs/>
        </w:rPr>
        <w:t>E</w:t>
      </w:r>
      <w:r w:rsidRPr="00567618">
        <w:rPr>
          <w:rFonts w:eastAsia="Malgun Gothic"/>
        </w:rPr>
        <w:t xml:space="preserve"> is considered as 0 and a fallback to eqn. Y.6.6.1 is expected.</w:t>
      </w:r>
    </w:p>
    <w:p w14:paraId="0C07D4D1" w14:textId="77777777" w:rsidR="00FC7E52" w:rsidRPr="00567618" w:rsidRDefault="00FC7E52" w:rsidP="00FC7E52">
      <w:r w:rsidRPr="00567618">
        <w:t>Accordingly, the following intrinsic camera parameters can be signalled in the SDP for each 2D video capture using the a=</w:t>
      </w:r>
      <w:bookmarkStart w:id="9676" w:name="MCCQCTEMPBM_00000296"/>
      <w:r w:rsidRPr="00567618">
        <w:rPr>
          <w:rFonts w:ascii="Courier New" w:hAnsi="Courier New" w:cs="Courier New"/>
        </w:rPr>
        <w:t>3gpp-camera-calibration</w:t>
      </w:r>
      <w:bookmarkEnd w:id="9676"/>
      <w:r w:rsidRPr="00567618">
        <w:t xml:space="preserve"> attribute:</w:t>
      </w:r>
    </w:p>
    <w:bookmarkEnd w:id="9675"/>
    <w:p w14:paraId="237C098E" w14:textId="77777777" w:rsidR="00FC7E52" w:rsidRPr="00567618" w:rsidRDefault="00FC7E52" w:rsidP="00FC7E52">
      <w:pPr>
        <w:rPr>
          <w:rFonts w:eastAsia="Malgun Gothic"/>
        </w:rPr>
      </w:pPr>
      <w:r w:rsidRPr="00567618">
        <w:rPr>
          <w:rFonts w:eastAsia="Malgun Gothic"/>
        </w:rPr>
        <w:t xml:space="preserve">focalLengthX[ i ] specifies the focal length of the i-th camera in the horizontal direction as a signed floating-point number. </w:t>
      </w:r>
    </w:p>
    <w:p w14:paraId="688745D4" w14:textId="77777777" w:rsidR="00FC7E52" w:rsidRPr="00567618" w:rsidRDefault="00FC7E52" w:rsidP="00FC7E52">
      <w:pPr>
        <w:rPr>
          <w:rFonts w:eastAsia="Malgun Gothic"/>
        </w:rPr>
      </w:pPr>
      <w:r w:rsidRPr="00567618">
        <w:rPr>
          <w:rFonts w:eastAsia="Malgun Gothic"/>
        </w:rPr>
        <w:t xml:space="preserve">focalLengthY[ i ] specifies the focal length of the i-th camera in the vertical direction as a signed floating-point number. </w:t>
      </w:r>
    </w:p>
    <w:p w14:paraId="288ECD87" w14:textId="77777777" w:rsidR="00FC7E52" w:rsidRPr="00567618" w:rsidRDefault="00FC7E52" w:rsidP="00FC7E52">
      <w:pPr>
        <w:rPr>
          <w:rFonts w:eastAsia="Malgun Gothic"/>
        </w:rPr>
      </w:pPr>
      <w:r w:rsidRPr="00567618">
        <w:rPr>
          <w:rFonts w:eastAsia="Malgun Gothic"/>
        </w:rPr>
        <w:t xml:space="preserve">principalPointX[ i ] specifies the principal point of the i-th camera in the horizontal direction as a signed floating-point number. </w:t>
      </w:r>
    </w:p>
    <w:p w14:paraId="096F8305" w14:textId="77777777" w:rsidR="00FC7E52" w:rsidRPr="00567618" w:rsidRDefault="00FC7E52" w:rsidP="00FC7E52">
      <w:pPr>
        <w:rPr>
          <w:rFonts w:eastAsia="Malgun Gothic"/>
        </w:rPr>
      </w:pPr>
      <w:r w:rsidRPr="00567618">
        <w:rPr>
          <w:rFonts w:eastAsia="Malgun Gothic"/>
        </w:rPr>
        <w:t xml:space="preserve">principalPointY[ i ] specifies the principal point of the i-th camera in the vertical direction as a signed floating-point number. </w:t>
      </w:r>
    </w:p>
    <w:p w14:paraId="16021B87" w14:textId="77777777" w:rsidR="00FC7E52" w:rsidRPr="00567618" w:rsidRDefault="00FC7E52" w:rsidP="00FC7E52">
      <w:pPr>
        <w:rPr>
          <w:rFonts w:eastAsia="Malgun Gothic"/>
        </w:rPr>
      </w:pPr>
      <w:r w:rsidRPr="00567618">
        <w:rPr>
          <w:rFonts w:eastAsia="Malgun Gothic"/>
        </w:rPr>
        <w:lastRenderedPageBreak/>
        <w:t xml:space="preserve">skewFactor[ i ] specifies the skew factor of the i-th camera as a signed floating-point number. </w:t>
      </w:r>
    </w:p>
    <w:p w14:paraId="69E6D32C" w14:textId="77777777" w:rsidR="00FC7E52" w:rsidRPr="00567618" w:rsidRDefault="00FC7E52" w:rsidP="00FC7E52">
      <w:pPr>
        <w:rPr>
          <w:rFonts w:eastAsia="Malgun Gothic"/>
        </w:rPr>
      </w:pPr>
      <w:r w:rsidRPr="00567618">
        <w:rPr>
          <w:rFonts w:eastAsia="Malgun Gothic"/>
        </w:rPr>
        <w:t>The intrinsic matrix A[ i ] for i-th camera is represented by:</w:t>
      </w:r>
    </w:p>
    <w:p w14:paraId="5740239D" w14:textId="0048B1F3" w:rsidR="00FC7E52" w:rsidRPr="00567618" w:rsidRDefault="00FC7E52" w:rsidP="00FC7E52">
      <w:pPr>
        <w:pStyle w:val="EQ"/>
        <w:rPr>
          <w:lang w:eastAsia="zh-CN"/>
        </w:rPr>
      </w:pPr>
      <w:r>
        <w:rPr>
          <w:rFonts w:eastAsia="Malgun Gothic"/>
          <w:noProof/>
        </w:rPr>
        <w:tab/>
      </w:r>
      <w:r w:rsidRPr="00567618">
        <w:rPr>
          <w:rFonts w:eastAsia="Malgun Gothic"/>
          <w:noProof/>
        </w:rPr>
        <w:drawing>
          <wp:inline distT="0" distB="0" distL="0" distR="0" wp14:anchorId="7ABFABE2" wp14:editId="40B87AB8">
            <wp:extent cx="3200400" cy="590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271" cstate="print">
                      <a:extLst>
                        <a:ext uri="{28A0092B-C50C-407E-A947-70E740481C1C}">
                          <a14:useLocalDpi xmlns:a14="http://schemas.microsoft.com/office/drawing/2010/main" val="0"/>
                        </a:ext>
                      </a:extLst>
                    </a:blip>
                    <a:srcRect/>
                    <a:stretch>
                      <a:fillRect/>
                    </a:stretch>
                  </pic:blipFill>
                  <pic:spPr bwMode="auto">
                    <a:xfrm>
                      <a:off x="0" y="0"/>
                      <a:ext cx="3200400" cy="590550"/>
                    </a:xfrm>
                    <a:prstGeom prst="rect">
                      <a:avLst/>
                    </a:prstGeom>
                    <a:noFill/>
                    <a:ln>
                      <a:noFill/>
                    </a:ln>
                  </pic:spPr>
                </pic:pic>
              </a:graphicData>
            </a:graphic>
          </wp:inline>
        </w:drawing>
      </w:r>
    </w:p>
    <w:p w14:paraId="52A315B3" w14:textId="77777777" w:rsidR="00FC7E52" w:rsidRPr="00567618" w:rsidRDefault="00FC7E52" w:rsidP="00FC7E52">
      <w:pPr>
        <w:rPr>
          <w:lang w:eastAsia="zh-CN"/>
        </w:rPr>
      </w:pPr>
      <w:r w:rsidRPr="00567618">
        <w:rPr>
          <w:lang w:eastAsia="zh-CN"/>
        </w:rPr>
        <w:t>It is possible that the intrinsic camera parameters are equal for all of the cameras. In that case, only one set of values based on the above parameters would need to be signalled, e.g., via SDP signalling at the session level.</w:t>
      </w:r>
    </w:p>
    <w:p w14:paraId="558461CC" w14:textId="77777777" w:rsidR="00FC7E52" w:rsidRPr="00567618" w:rsidRDefault="00FC7E52" w:rsidP="00FC7E52">
      <w:r w:rsidRPr="00567618">
        <w:rPr>
          <w:lang w:eastAsia="zh-CN"/>
        </w:rPr>
        <w:t>Furthermore, t</w:t>
      </w:r>
      <w:r w:rsidRPr="00567618">
        <w:t>he following extrinsic camera parameters can be signalled in the SDP for each camera as per ISO/IEC</w:t>
      </w:r>
      <w:r>
        <w:t> </w:t>
      </w:r>
      <w:r w:rsidRPr="00567618">
        <w:t>23008-2</w:t>
      </w:r>
      <w:r>
        <w:t> </w:t>
      </w:r>
      <w:r w:rsidRPr="00567618">
        <w:t>[3]:</w:t>
      </w:r>
    </w:p>
    <w:p w14:paraId="52A8ACEB"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rE[ i ][ j ][ k ] specifies the ( j, k ) component of the rotation matrix for the i-th camera as a signed floating-point number. </w:t>
      </w:r>
    </w:p>
    <w:p w14:paraId="2BFE9D19" w14:textId="77777777" w:rsidR="00FC7E52" w:rsidRDefault="00FC7E52" w:rsidP="00FC7E52">
      <w:pPr>
        <w:keepNext/>
        <w:widowControl w:val="0"/>
        <w:tabs>
          <w:tab w:val="left" w:pos="794"/>
          <w:tab w:val="left" w:pos="1191"/>
          <w:tab w:val="left" w:pos="1588"/>
          <w:tab w:val="left" w:pos="1985"/>
        </w:tabs>
        <w:rPr>
          <w:rFonts w:eastAsia="Malgun Gothic"/>
        </w:rPr>
      </w:pPr>
      <w:r w:rsidRPr="00567618">
        <w:rPr>
          <w:rFonts w:eastAsia="Malgun Gothic"/>
        </w:rPr>
        <w:t>The rotation matrix R[ i ] for i-th camera is represented as follows:</w:t>
      </w:r>
    </w:p>
    <w:p w14:paraId="61DD86DF" w14:textId="77777777" w:rsidR="00FC7E52" w:rsidRDefault="00FC7E52" w:rsidP="00FC7E52">
      <w:pPr>
        <w:pStyle w:val="EQ"/>
      </w:pPr>
      <w:r>
        <w:tab/>
      </w:r>
      <w:r>
        <w:object w:dxaOrig="4033" w:dyaOrig="950" w14:anchorId="2631F224">
          <v:shape id="_x0000_i1149" type="#_x0000_t75" style="width:201.35pt;height:46.65pt" o:ole="">
            <v:imagedata r:id="rId272" o:title=""/>
          </v:shape>
          <o:OLEObject Type="Embed" ProgID="Word.Picture.8" ShapeID="_x0000_i1149" DrawAspect="Content" ObjectID="_1827412513" r:id="rId273"/>
        </w:object>
      </w:r>
    </w:p>
    <w:p w14:paraId="0A8BFB19" w14:textId="77777777" w:rsidR="00FC7E52" w:rsidRPr="00567618" w:rsidRDefault="00FC7E52" w:rsidP="00FC7E52">
      <w:pPr>
        <w:pStyle w:val="B1"/>
        <w:rPr>
          <w:rFonts w:eastAsia="Malgun Gothic"/>
        </w:rPr>
      </w:pPr>
      <w:r>
        <w:rPr>
          <w:rFonts w:eastAsia="Malgun Gothic"/>
        </w:rPr>
        <w:tab/>
      </w:r>
      <w:r w:rsidRPr="00567618">
        <w:rPr>
          <w:rFonts w:eastAsia="Malgun Gothic"/>
        </w:rPr>
        <w:t xml:space="preserve">tE[ i ][ j ] specifies the j-th component of the translation vector for the i-th camera as a signed floating-point number. </w:t>
      </w:r>
    </w:p>
    <w:p w14:paraId="372C98A4"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The translation vector T[ i ] for the i-th camera is represented by:</w:t>
      </w:r>
    </w:p>
    <w:p w14:paraId="44E8AC03" w14:textId="77777777" w:rsidR="00FC7E52" w:rsidRDefault="00FC7E52" w:rsidP="00FC7E52">
      <w:pPr>
        <w:pStyle w:val="EQ"/>
      </w:pPr>
      <w:r>
        <w:tab/>
      </w:r>
      <w:bookmarkStart w:id="9677" w:name="_MON_1716911078"/>
      <w:bookmarkEnd w:id="9677"/>
      <w:r>
        <w:object w:dxaOrig="1091" w:dyaOrig="950" w14:anchorId="65231E6D">
          <v:shape id="_x0000_i1150" type="#_x0000_t75" style="width:54pt;height:46.65pt" o:ole="">
            <v:imagedata r:id="rId274" o:title=""/>
          </v:shape>
          <o:OLEObject Type="Embed" ProgID="Word.Picture.8" ShapeID="_x0000_i1150" DrawAspect="Content" ObjectID="_1827412514" r:id="rId275"/>
        </w:object>
      </w:r>
    </w:p>
    <w:p w14:paraId="2D1BC02A" w14:textId="77777777" w:rsidR="00FC7E52" w:rsidRPr="00567618" w:rsidRDefault="00FC7E52" w:rsidP="00FC7E52">
      <w:pPr>
        <w:widowControl w:val="0"/>
        <w:tabs>
          <w:tab w:val="left" w:pos="794"/>
          <w:tab w:val="left" w:pos="1191"/>
          <w:tab w:val="left" w:pos="1588"/>
          <w:tab w:val="left" w:pos="1985"/>
        </w:tabs>
        <w:rPr>
          <w:rFonts w:eastAsia="Malgun Gothic"/>
        </w:rPr>
      </w:pPr>
      <w:r w:rsidRPr="00567618">
        <w:rPr>
          <w:rFonts w:eastAsia="Malgun Gothic"/>
        </w:rPr>
        <w:t xml:space="preserve">For the i-th camera, </w:t>
      </w:r>
      <w:r w:rsidRPr="00567618">
        <w:rPr>
          <w:rFonts w:eastAsia="Malgun Gothic"/>
          <w:i/>
          <w:iCs/>
        </w:rPr>
        <w:t>E</w:t>
      </w:r>
      <w:r w:rsidRPr="00567618">
        <w:rPr>
          <w:rFonts w:eastAsia="Malgun Gothic"/>
        </w:rPr>
        <w:t>[ i ][ j ] specifies the j-th component of the entrance pupil coefficient</w:t>
      </w:r>
      <w:r>
        <w:rPr>
          <w:rFonts w:eastAsia="Malgun Gothic"/>
        </w:rPr>
        <w:t> </w:t>
      </w:r>
      <w:r w:rsidRPr="00567618">
        <w:rPr>
          <w:rFonts w:eastAsia="Malgun Gothic"/>
        </w:rPr>
        <w:t xml:space="preserve">[e1, e2, e3, e4] where j=1,…4. The parameters are represented as a signed floating-point number, as per eqn (2) above. </w:t>
      </w:r>
    </w:p>
    <w:p w14:paraId="1CA7D344" w14:textId="77777777" w:rsidR="00FC7E52" w:rsidRPr="00567618" w:rsidRDefault="00FC7E52" w:rsidP="00FC7E52">
      <w:pPr>
        <w:rPr>
          <w:szCs w:val="24"/>
        </w:rPr>
      </w:pPr>
      <w:bookmarkStart w:id="9678" w:name="_MCCTEMPBM_CRPT86942072___7"/>
      <w:r w:rsidRPr="00567618">
        <w:rPr>
          <w:szCs w:val="24"/>
        </w:rPr>
        <w:t>The syntax for the "</w:t>
      </w:r>
      <w:r w:rsidRPr="00567618">
        <w:t>a=</w:t>
      </w:r>
      <w:bookmarkStart w:id="9679" w:name="MCCQCTEMPBM_00000297"/>
      <w:r w:rsidRPr="00567618">
        <w:rPr>
          <w:rFonts w:ascii="Courier New" w:hAnsi="Courier New" w:cs="Courier New"/>
        </w:rPr>
        <w:t>3gpp-camera-calibration</w:t>
      </w:r>
      <w:bookmarkEnd w:id="9679"/>
      <w:r w:rsidRPr="00567618">
        <w:rPr>
          <w:szCs w:val="24"/>
        </w:rPr>
        <w:t>" attribute shall conform to the following ABNF:</w:t>
      </w:r>
    </w:p>
    <w:p w14:paraId="16D029C8" w14:textId="2861F0A8" w:rsidR="00F2582A" w:rsidRDefault="00F2582A" w:rsidP="00F2582A">
      <w:pPr>
        <w:spacing w:after="0"/>
        <w:rPr>
          <w:rFonts w:ascii="Courier New" w:eastAsia="Malgun Gothic" w:hAnsi="Courier New" w:cs="Courier New"/>
        </w:rPr>
      </w:pPr>
      <w:bookmarkStart w:id="9680" w:name="_MCCTEMPBM_CRPT86942073___2"/>
      <w:bookmarkEnd w:id="9678"/>
      <w:r>
        <w:rPr>
          <w:rFonts w:eastAsia="Malgun Gothic"/>
        </w:rPr>
        <w:t>att-field =</w:t>
      </w:r>
      <w:r>
        <w:rPr>
          <w:rFonts w:eastAsia="Malgun Gothic"/>
        </w:rPr>
        <w:tab/>
      </w:r>
      <w:r>
        <w:rPr>
          <w:rFonts w:eastAsia="Malgun Gothic"/>
        </w:rPr>
        <w:tab/>
        <w:t>"</w:t>
      </w:r>
      <w:bookmarkStart w:id="9681" w:name="MCCQCTEMPBM_00000298"/>
      <w:r w:rsidRPr="00ED3BCB">
        <w:rPr>
          <w:rFonts w:ascii="Courier New" w:eastAsia="Malgun Gothic" w:hAnsi="Courier New" w:cs="Courier New"/>
        </w:rPr>
        <w:t>3gpp-camera-calibration</w:t>
      </w:r>
      <w:r>
        <w:rPr>
          <w:rFonts w:ascii="Courier New" w:eastAsia="Malgun Gothic" w:hAnsi="Courier New" w:cs="Courier New"/>
        </w:rPr>
        <w:t>"</w:t>
      </w:r>
    </w:p>
    <w:bookmarkEnd w:id="9681"/>
    <w:p w14:paraId="4ADFA882" w14:textId="77777777" w:rsidR="00F2582A" w:rsidRPr="00ED3BCB" w:rsidRDefault="00F2582A" w:rsidP="00F2582A">
      <w:pPr>
        <w:spacing w:after="0"/>
        <w:rPr>
          <w:rFonts w:ascii="Courier New" w:eastAsia="Malgun Gothic" w:hAnsi="Courier New" w:cs="Courier New"/>
        </w:rPr>
      </w:pPr>
      <w:r>
        <w:rPr>
          <w:rFonts w:eastAsia="Malgun Gothic"/>
        </w:rPr>
        <w:t>att-value =</w:t>
      </w:r>
      <w:r>
        <w:rPr>
          <w:rFonts w:eastAsia="Malgun Gothic"/>
        </w:rPr>
        <w:tab/>
      </w:r>
      <w:r w:rsidRPr="00ED3BCB">
        <w:rPr>
          <w:rFonts w:ascii="Courier New" w:eastAsia="Malgun Gothic" w:hAnsi="Courier New" w:cs="Courier New"/>
        </w:rPr>
        <w:t xml:space="preserve">PT 1*WSP attr-list </w:t>
      </w:r>
    </w:p>
    <w:p w14:paraId="01506EAE" w14:textId="77777777" w:rsidR="00F2582A" w:rsidRPr="004626B0" w:rsidRDefault="00F2582A" w:rsidP="00F2582A">
      <w:pPr>
        <w:spacing w:after="0"/>
        <w:rPr>
          <w:rFonts w:ascii="Courier New" w:eastAsia="Malgun Gothic" w:hAnsi="Courier New" w:cs="Courier New"/>
        </w:rPr>
      </w:pPr>
    </w:p>
    <w:p w14:paraId="05B2A876" w14:textId="3C9CCFC5"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PT = </w:t>
      </w: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1*DIGIT / "*"</w:t>
      </w:r>
    </w:p>
    <w:p w14:paraId="31F56088" w14:textId="0E0E4E2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attr-list =</w:t>
      </w:r>
      <w:r>
        <w:rPr>
          <w:rFonts w:ascii="Courier New" w:eastAsia="Malgun Gothic" w:hAnsi="Courier New" w:cs="Courier New"/>
        </w:rPr>
        <w:tab/>
      </w:r>
      <w:r w:rsidRPr="00ED3BCB">
        <w:rPr>
          <w:rFonts w:ascii="Courier New" w:eastAsia="Malgun Gothic" w:hAnsi="Courier New" w:cs="Courier New"/>
        </w:rPr>
        <w:t>( set *(1*WSP set) ) / "*"</w:t>
      </w:r>
    </w:p>
    <w:p w14:paraId="2D850015" w14:textId="55D974CD" w:rsidR="00F2582A" w:rsidRPr="00ED3BCB" w:rsidRDefault="00F2582A" w:rsidP="00F2582A">
      <w:pPr>
        <w:spacing w:after="0"/>
        <w:ind w:left="851" w:hanging="284"/>
        <w:rPr>
          <w:rFonts w:ascii="Courier New" w:eastAsia="Malgun Gothic" w:hAnsi="Courier New" w:cs="Courier New"/>
        </w:rPr>
      </w:pPr>
      <w:r>
        <w:rPr>
          <w:rFonts w:ascii="Courier New" w:eastAsia="Malgun Gothic" w:hAnsi="Courier New" w:cs="Courier New"/>
        </w:rPr>
        <w:tab/>
      </w:r>
      <w:r>
        <w:rPr>
          <w:rFonts w:ascii="Courier New" w:eastAsia="Malgun Gothic" w:hAnsi="Courier New" w:cs="Courier New"/>
        </w:rPr>
        <w:tab/>
      </w:r>
      <w:r w:rsidRPr="00ED3BCB">
        <w:rPr>
          <w:rFonts w:ascii="Courier New" w:eastAsia="Malgun Gothic" w:hAnsi="Courier New" w:cs="Courier New"/>
        </w:rPr>
        <w:t>;  WSP and DIGIT defined in [RFC5234]</w:t>
      </w:r>
    </w:p>
    <w:p w14:paraId="6260E26E" w14:textId="77777777" w:rsidR="00F2582A" w:rsidRDefault="00F2582A" w:rsidP="00F2582A">
      <w:pPr>
        <w:spacing w:after="0"/>
        <w:rPr>
          <w:rFonts w:ascii="Courier New" w:eastAsia="Malgun Gothic" w:hAnsi="Courier New" w:cs="Courier New"/>
          <w:lang w:eastAsia="ko-KR"/>
        </w:rPr>
      </w:pPr>
      <w:r>
        <w:rPr>
          <w:rFonts w:ascii="Courier New" w:eastAsia="Malgun Gothic" w:hAnsi="Courier New" w:cs="Courier New" w:hint="eastAsia"/>
          <w:lang w:eastAsia="ko-KR"/>
        </w:rPr>
        <w:t>;sub-rules for set</w:t>
      </w:r>
    </w:p>
    <w:p w14:paraId="39DB9261" w14:textId="5242321D" w:rsidR="00F2582A" w:rsidRDefault="00F2582A" w:rsidP="00F2582A">
      <w:pPr>
        <w:spacing w:after="0"/>
        <w:rPr>
          <w:rFonts w:ascii="Courier New" w:eastAsia="Malgun Gothic" w:hAnsi="Courier New" w:cs="Courier New"/>
        </w:rPr>
      </w:pPr>
      <w:r w:rsidRPr="00924902">
        <w:rPr>
          <w:rFonts w:ascii="Courier New" w:eastAsia="Malgun Gothic" w:hAnsi="Courier New" w:cs="Courier New"/>
        </w:rPr>
        <w:t>set</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"focalLengthX=" sfloatvalue ",focalLengthY=" sfloatvalue</w:t>
      </w:r>
    </w:p>
    <w:p w14:paraId="378B7180" w14:textId="3F45309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skewFactor=" sfloatvalue ",principalPointX=" sfloatvalue </w:t>
      </w:r>
    </w:p>
    <w:p w14:paraId="7B8E024E"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principalPointY=" sfloatvalue "</w:t>
      </w:r>
      <w:r>
        <w:rPr>
          <w:rFonts w:ascii="Courier New" w:eastAsia="Malgun Gothic" w:hAnsi="Courier New" w:cs="Courier New"/>
        </w:rPr>
        <w:t>,</w:t>
      </w:r>
      <w:r w:rsidRPr="00ED3BCB">
        <w:rPr>
          <w:rFonts w:ascii="Courier New" w:eastAsia="Malgun Gothic" w:hAnsi="Courier New" w:cs="Courier New"/>
        </w:rPr>
        <w:t xml:space="preserve">rotation00=" sfloatvalue </w:t>
      </w:r>
    </w:p>
    <w:p w14:paraId="11FB5D21"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rotation01=" sfloatvalue "</w:t>
      </w:r>
      <w:r>
        <w:rPr>
          <w:rFonts w:ascii="Courier New" w:eastAsia="Malgun Gothic" w:hAnsi="Courier New" w:cs="Courier New"/>
        </w:rPr>
        <w:t>,</w:t>
      </w:r>
      <w:r w:rsidRPr="00ED3BCB">
        <w:rPr>
          <w:rFonts w:ascii="Courier New" w:eastAsia="Malgun Gothic" w:hAnsi="Courier New" w:cs="Courier New"/>
        </w:rPr>
        <w:t>rotation02=" sfloatvalue "</w:t>
      </w:r>
      <w:r>
        <w:rPr>
          <w:rFonts w:ascii="Courier New" w:eastAsia="Malgun Gothic" w:hAnsi="Courier New" w:cs="Courier New"/>
        </w:rPr>
        <w:t>,</w:t>
      </w:r>
      <w:r w:rsidRPr="00ED3BCB">
        <w:rPr>
          <w:rFonts w:ascii="Courier New" w:eastAsia="Malgun Gothic" w:hAnsi="Courier New" w:cs="Courier New"/>
        </w:rPr>
        <w:t xml:space="preserve">rotation10=" </w:t>
      </w:r>
    </w:p>
    <w:p w14:paraId="733078F4"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rotation11=" sfloatvalue "</w:t>
      </w:r>
      <w:r>
        <w:rPr>
          <w:rFonts w:ascii="Courier New" w:eastAsia="Malgun Gothic" w:hAnsi="Courier New" w:cs="Courier New"/>
        </w:rPr>
        <w:t>,</w:t>
      </w:r>
      <w:r w:rsidRPr="00ED3BCB">
        <w:rPr>
          <w:rFonts w:ascii="Courier New" w:eastAsia="Malgun Gothic" w:hAnsi="Courier New" w:cs="Courier New"/>
        </w:rPr>
        <w:t xml:space="preserve">rotation12=" sfloatvalue </w:t>
      </w:r>
    </w:p>
    <w:p w14:paraId="259D0ACC"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rotation20=" sfloatvalue "</w:t>
      </w:r>
      <w:r>
        <w:rPr>
          <w:rFonts w:ascii="Courier New" w:eastAsia="Malgun Gothic" w:hAnsi="Courier New" w:cs="Courier New"/>
        </w:rPr>
        <w:t>,</w:t>
      </w:r>
      <w:r w:rsidRPr="00ED3BCB">
        <w:rPr>
          <w:rFonts w:ascii="Courier New" w:eastAsia="Malgun Gothic" w:hAnsi="Courier New" w:cs="Courier New"/>
        </w:rPr>
        <w:t>rotation21=" sfloatvalue "</w:t>
      </w:r>
      <w:r>
        <w:rPr>
          <w:rFonts w:ascii="Courier New" w:eastAsia="Malgun Gothic" w:hAnsi="Courier New" w:cs="Courier New"/>
        </w:rPr>
        <w:t>,</w:t>
      </w:r>
      <w:r w:rsidRPr="00ED3BCB">
        <w:rPr>
          <w:rFonts w:ascii="Courier New" w:eastAsia="Malgun Gothic" w:hAnsi="Courier New" w:cs="Courier New"/>
        </w:rPr>
        <w:t xml:space="preserve">rotation22=" </w:t>
      </w:r>
    </w:p>
    <w:p w14:paraId="14B40C27"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translation0=" sfloatvalue "</w:t>
      </w:r>
      <w:r>
        <w:rPr>
          <w:rFonts w:ascii="Courier New" w:eastAsia="Malgun Gothic" w:hAnsi="Courier New" w:cs="Courier New"/>
        </w:rPr>
        <w:t>,</w:t>
      </w:r>
      <w:r w:rsidRPr="00ED3BCB">
        <w:rPr>
          <w:rFonts w:ascii="Courier New" w:eastAsia="Malgun Gothic" w:hAnsi="Courier New" w:cs="Courier New"/>
        </w:rPr>
        <w:t>translation1="</w:t>
      </w:r>
    </w:p>
    <w:p w14:paraId="5A42F80D" w14:textId="5C65A9CE"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r>
        <w:rPr>
          <w:rFonts w:ascii="Courier New" w:eastAsia="Malgun Gothic" w:hAnsi="Courier New" w:cs="Courier New"/>
        </w:rPr>
        <w:t>,</w:t>
      </w:r>
      <w:r w:rsidRPr="00ED3BCB">
        <w:rPr>
          <w:rFonts w:ascii="Courier New" w:eastAsia="Malgun Gothic" w:hAnsi="Courier New" w:cs="Courier New"/>
        </w:rPr>
        <w:t>translation2=" sfloatvalue "</w:t>
      </w:r>
      <w:r>
        <w:rPr>
          <w:rFonts w:ascii="Courier New" w:eastAsia="Malgun Gothic" w:hAnsi="Courier New" w:cs="Courier New"/>
        </w:rPr>
        <w:t>,</w:t>
      </w:r>
      <w:r w:rsidRPr="00ED3BCB">
        <w:rPr>
          <w:rFonts w:ascii="Courier New" w:eastAsia="Malgun Gothic" w:hAnsi="Courier New" w:cs="Courier New"/>
        </w:rPr>
        <w:t xml:space="preserve">epupil1=" sfloatvalue </w:t>
      </w:r>
    </w:p>
    <w:p w14:paraId="5632FA4A" w14:textId="43303055"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epupil2=" sfloatvalue "</w:t>
      </w:r>
      <w:r>
        <w:rPr>
          <w:rFonts w:ascii="Courier New" w:eastAsia="Malgun Gothic" w:hAnsi="Courier New" w:cs="Courier New"/>
        </w:rPr>
        <w:t>,</w:t>
      </w:r>
      <w:r w:rsidRPr="00ED3BCB">
        <w:rPr>
          <w:rFonts w:ascii="Courier New" w:eastAsia="Malgun Gothic" w:hAnsi="Courier New" w:cs="Courier New"/>
        </w:rPr>
        <w:t xml:space="preserve">epupil3=" sfloatvalue </w:t>
      </w:r>
      <w:r w:rsidRPr="00DD0E40">
        <w:rPr>
          <w:rFonts w:ascii="Courier New" w:eastAsia="Malgun Gothic" w:hAnsi="Courier New" w:cs="Courier New"/>
        </w:rPr>
        <w:t>"</w:t>
      </w:r>
      <w:r>
        <w:rPr>
          <w:rFonts w:ascii="Courier New" w:eastAsia="Malgun Gothic" w:hAnsi="Courier New" w:cs="Courier New"/>
        </w:rPr>
        <w:t>,</w:t>
      </w:r>
      <w:r w:rsidRPr="00ED3BCB">
        <w:rPr>
          <w:rFonts w:ascii="Courier New" w:eastAsia="Malgun Gothic" w:hAnsi="Courier New" w:cs="Courier New"/>
        </w:rPr>
        <w:t xml:space="preserve">epupil4=" </w:t>
      </w:r>
    </w:p>
    <w:p w14:paraId="7CB8D47A" w14:textId="77777777" w:rsidR="00F2582A" w:rsidRDefault="00F2582A" w:rsidP="00F2582A">
      <w:pPr>
        <w:spacing w:after="0"/>
        <w:rPr>
          <w:rFonts w:ascii="Courier New" w:eastAsia="Malgun Gothic" w:hAnsi="Courier New" w:cs="Courier New"/>
        </w:rPr>
      </w:pPr>
      <w:r>
        <w:rPr>
          <w:rFonts w:ascii="Courier New" w:eastAsia="Malgun Gothic" w:hAnsi="Courier New" w:cs="Courier New"/>
        </w:rPr>
        <w:tab/>
      </w:r>
      <w:r w:rsidRPr="00ED3BCB">
        <w:rPr>
          <w:rFonts w:ascii="Courier New" w:eastAsia="Malgun Gothic" w:hAnsi="Courier New" w:cs="Courier New"/>
        </w:rPr>
        <w:t>sfloatvalue "]"</w:t>
      </w:r>
    </w:p>
    <w:p w14:paraId="26DF0D4B" w14:textId="6414917B"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sfloatvalue</w:t>
      </w:r>
      <w:r>
        <w:rPr>
          <w:rFonts w:ascii="Courier New" w:eastAsia="Malgun Gothic" w:hAnsi="Courier New" w:cs="Courier New"/>
        </w:rPr>
        <w:t xml:space="preserve"> </w:t>
      </w:r>
      <w:r w:rsidRPr="00ED3BCB">
        <w:rPr>
          <w:rFonts w:ascii="Courier New" w:eastAsia="Malgun Gothic" w:hAnsi="Courier New" w:cs="Courier New"/>
        </w:rPr>
        <w:t>=</w:t>
      </w:r>
      <w:r>
        <w:rPr>
          <w:rFonts w:ascii="Courier New" w:eastAsia="Malgun Gothic" w:hAnsi="Courier New" w:cs="Courier New"/>
        </w:rPr>
        <w:tab/>
      </w:r>
      <w:r w:rsidRPr="00ED3BCB">
        <w:rPr>
          <w:rFonts w:ascii="Courier New" w:eastAsia="Malgun Gothic" w:hAnsi="Courier New" w:cs="Courier New"/>
        </w:rPr>
        <w:t xml:space="preserve">[sign] sizevalue ["." 6*DIGIT] </w:t>
      </w:r>
    </w:p>
    <w:p w14:paraId="560DB124" w14:textId="041DFA79" w:rsidR="00F2582A" w:rsidRPr="00ED3BCB" w:rsidRDefault="00F2582A" w:rsidP="00F2582A">
      <w:pPr>
        <w:spacing w:after="0"/>
        <w:rPr>
          <w:rFonts w:ascii="Courier New" w:eastAsia="Malgun Gothic" w:hAnsi="Courier New" w:cs="Courier New"/>
        </w:rPr>
      </w:pPr>
      <w:r w:rsidRPr="00ED3BCB">
        <w:rPr>
          <w:rFonts w:ascii="Courier New" w:eastAsia="Malgun Gothic" w:hAnsi="Courier New" w:cs="Courier New"/>
        </w:rPr>
        <w:t xml:space="preserve">sign = </w:t>
      </w:r>
      <w:r>
        <w:rPr>
          <w:rFonts w:ascii="Courier New" w:eastAsia="Malgun Gothic" w:hAnsi="Courier New" w:cs="Courier New"/>
        </w:rPr>
        <w:tab/>
      </w:r>
      <w:r w:rsidRPr="00ED3BCB">
        <w:rPr>
          <w:rFonts w:ascii="Courier New" w:eastAsia="Malgun Gothic" w:hAnsi="Courier New" w:cs="Courier New"/>
        </w:rPr>
        <w:t xml:space="preserve">"-" </w:t>
      </w:r>
    </w:p>
    <w:p w14:paraId="66518313" w14:textId="51B26499" w:rsidR="00F2582A" w:rsidRDefault="00F2582A" w:rsidP="00F2582A">
      <w:pPr>
        <w:spacing w:after="0"/>
        <w:rPr>
          <w:rFonts w:ascii="Courier New" w:eastAsia="Malgun Gothic" w:hAnsi="Courier New" w:cs="Courier New"/>
          <w:szCs w:val="24"/>
        </w:rPr>
      </w:pPr>
      <w:r w:rsidRPr="00ED3BCB">
        <w:rPr>
          <w:rFonts w:ascii="Courier New" w:eastAsia="Malgun Gothic" w:hAnsi="Courier New" w:cs="Courier New"/>
          <w:szCs w:val="24"/>
        </w:rPr>
        <w:t>sizevalue =</w:t>
      </w:r>
      <w:r>
        <w:rPr>
          <w:rFonts w:ascii="Courier New" w:eastAsia="Malgun Gothic" w:hAnsi="Courier New" w:cs="Courier New"/>
          <w:szCs w:val="24"/>
        </w:rPr>
        <w:tab/>
        <w:t>POS-DIGIT</w:t>
      </w:r>
      <w:r w:rsidRPr="00ED3BCB">
        <w:rPr>
          <w:rFonts w:ascii="Courier New" w:eastAsia="Malgun Gothic" w:hAnsi="Courier New" w:cs="Courier New"/>
          <w:szCs w:val="24"/>
        </w:rPr>
        <w:t xml:space="preserve"> *5DIGIT</w:t>
      </w:r>
    </w:p>
    <w:p w14:paraId="5F323A9A" w14:textId="0806715D" w:rsidR="00F2582A" w:rsidRPr="00ED3BCB" w:rsidRDefault="00F2582A" w:rsidP="00F2582A">
      <w:pPr>
        <w:spacing w:after="0"/>
        <w:rPr>
          <w:rFonts w:ascii="Courier New" w:eastAsia="Malgun Gothic" w:hAnsi="Courier New" w:cs="Courier New"/>
        </w:rPr>
      </w:pPr>
      <w:r>
        <w:rPr>
          <w:rFonts w:ascii="Courier New" w:eastAsia="Malgun Gothic" w:hAnsi="Courier New" w:cs="Courier New"/>
          <w:szCs w:val="24"/>
        </w:rPr>
        <w:tab/>
      </w:r>
      <w:r>
        <w:rPr>
          <w:rFonts w:ascii="Courier New" w:eastAsia="Malgun Gothic" w:hAnsi="Courier New" w:cs="Courier New"/>
          <w:szCs w:val="24"/>
        </w:rPr>
        <w:tab/>
        <w:t>; POS-DIGIT is defined in Y.6.2.1</w:t>
      </w:r>
    </w:p>
    <w:p w14:paraId="7078C815" w14:textId="77777777" w:rsidR="00FC7E52" w:rsidRPr="00567618" w:rsidRDefault="00FC7E52" w:rsidP="00FC7E52">
      <w:pPr>
        <w:pStyle w:val="Heading2"/>
        <w:rPr>
          <w:lang w:eastAsia="ko-KR"/>
        </w:rPr>
      </w:pPr>
      <w:bookmarkStart w:id="9682" w:name="_CRY_6_7"/>
      <w:bookmarkStart w:id="9683" w:name="_Toc216799941"/>
      <w:bookmarkEnd w:id="9682"/>
      <w:r w:rsidRPr="00567618">
        <w:rPr>
          <w:lang w:eastAsia="ko-KR"/>
        </w:rPr>
        <w:lastRenderedPageBreak/>
        <w:t>Y.6.7</w:t>
      </w:r>
      <w:r>
        <w:rPr>
          <w:lang w:eastAsia="ko-KR"/>
        </w:rPr>
        <w:tab/>
      </w:r>
      <w:r w:rsidRPr="00567618">
        <w:rPr>
          <w:lang w:eastAsia="ko-KR"/>
        </w:rPr>
        <w:t>Support for Stream Pausing/Resuming</w:t>
      </w:r>
      <w:bookmarkEnd w:id="9683"/>
    </w:p>
    <w:bookmarkEnd w:id="9680"/>
    <w:p w14:paraId="64A0C73C" w14:textId="77777777" w:rsidR="00FC7E52" w:rsidRPr="00567618" w:rsidRDefault="00FC7E52" w:rsidP="00FC7E52">
      <w:pPr>
        <w:rPr>
          <w:rFonts w:ascii="Calibri" w:eastAsia="Calibri" w:hAnsi="Calibri"/>
          <w:sz w:val="22"/>
          <w:szCs w:val="22"/>
        </w:rPr>
      </w:pPr>
      <w:r w:rsidRPr="00567618">
        <w:rPr>
          <w:rFonts w:eastAsia="Calibri"/>
        </w:rPr>
        <w:t>An ITT4RT-Tx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receiving and acting on PAUSE and RESUME requests targeted for RTP streams it sends.  The optional parameter setting of a=rtcp-fb ccm pause config=3 could be used by the ITT4RT-Tx client to indicate that it will only receive and react to PAUSE and RESUME requests but will not send them.</w:t>
      </w:r>
    </w:p>
    <w:p w14:paraId="07084183" w14:textId="77777777" w:rsidR="00FC7E52" w:rsidRPr="00567618" w:rsidRDefault="00FC7E52" w:rsidP="00FC7E52">
      <w:pPr>
        <w:rPr>
          <w:rFonts w:eastAsia="Calibri"/>
        </w:rPr>
      </w:pPr>
      <w:r w:rsidRPr="00567618">
        <w:rPr>
          <w:rFonts w:eastAsia="Calibri"/>
        </w:rPr>
        <w:t>An ITRT4RT-Rx client shall use the a=rtcp-fb ccm pause attribute and parameter values as specified in</w:t>
      </w:r>
      <w:r>
        <w:rPr>
          <w:rFonts w:eastAsia="Calibri"/>
        </w:rPr>
        <w:t> </w:t>
      </w:r>
      <w:r w:rsidRPr="00567618">
        <w:rPr>
          <w:rFonts w:eastAsia="Calibri"/>
        </w:rPr>
        <w:t>[43] and</w:t>
      </w:r>
      <w:r>
        <w:rPr>
          <w:rFonts w:eastAsia="Calibri"/>
        </w:rPr>
        <w:t> </w:t>
      </w:r>
      <w:r w:rsidRPr="00567618">
        <w:rPr>
          <w:rFonts w:eastAsia="Calibri"/>
        </w:rPr>
        <w:t>[156] to indicate the capability to support sending PAUSE and RESUME requests targeted for RTP streams it receives.  The optional parameter setting of a=rtcp-fb ccm pause config=2 could be used by the ITT4RT-Rx client to indicate that it will only send PAUSE and RESUME requests but does not support receiving these requests.</w:t>
      </w:r>
    </w:p>
    <w:p w14:paraId="62C5E39A" w14:textId="77777777" w:rsidR="00FC7E52" w:rsidRPr="00567618" w:rsidRDefault="00FC7E52" w:rsidP="00FC7E52">
      <w:pPr>
        <w:pStyle w:val="Heading2"/>
        <w:rPr>
          <w:sz w:val="28"/>
          <w:szCs w:val="18"/>
          <w:lang w:eastAsia="ko-KR"/>
        </w:rPr>
      </w:pPr>
      <w:bookmarkStart w:id="9684" w:name="_CRY_6_8"/>
      <w:bookmarkStart w:id="9685" w:name="_Toc74611599"/>
      <w:bookmarkStart w:id="9686" w:name="_Toc75566878"/>
      <w:bookmarkStart w:id="9687" w:name="_Toc89790430"/>
      <w:bookmarkStart w:id="9688" w:name="_Toc99467070"/>
      <w:bookmarkStart w:id="9689" w:name="_Toc216799942"/>
      <w:bookmarkEnd w:id="9684"/>
      <w:r w:rsidRPr="00567618">
        <w:rPr>
          <w:sz w:val="28"/>
          <w:szCs w:val="18"/>
          <w:lang w:eastAsia="ko-KR"/>
        </w:rPr>
        <w:t>Y.6.8</w:t>
      </w:r>
      <w:r>
        <w:rPr>
          <w:sz w:val="28"/>
          <w:szCs w:val="18"/>
          <w:lang w:eastAsia="ko-KR"/>
        </w:rPr>
        <w:tab/>
      </w:r>
      <w:r w:rsidRPr="00567618">
        <w:rPr>
          <w:sz w:val="28"/>
          <w:szCs w:val="18"/>
          <w:lang w:eastAsia="ko-KR"/>
        </w:rPr>
        <w:t>Multiple 360-degree videos</w:t>
      </w:r>
      <w:bookmarkEnd w:id="9685"/>
      <w:bookmarkEnd w:id="9686"/>
      <w:bookmarkEnd w:id="9687"/>
      <w:bookmarkEnd w:id="9688"/>
      <w:bookmarkEnd w:id="9689"/>
    </w:p>
    <w:p w14:paraId="5CB980CE" w14:textId="77777777" w:rsidR="00FC7E52" w:rsidRPr="00567618" w:rsidRDefault="00FC7E52" w:rsidP="00FC7E52">
      <w:r w:rsidRPr="00567618">
        <w:t>An ITT4RT conference may contain multiple 360-degree videos which originate from multiple conference rooms at the conference location, or from remote participants.  When multiple 360-degree videos are present in an ITT4RT conference, an ITT4RT MRF shall negotiate an SDP session with every remote participant.</w:t>
      </w:r>
    </w:p>
    <w:p w14:paraId="538F5453" w14:textId="77777777" w:rsidR="00FC7E52" w:rsidRPr="00567618" w:rsidRDefault="00FC7E52" w:rsidP="00FC7E52">
      <w:bookmarkStart w:id="9690" w:name="_MCCTEMPBM_CRPT86942074___7"/>
      <w:r w:rsidRPr="00567618">
        <w:t xml:space="preserve">In the SDP offer from the ITT4RT MRF, 360-degree video is identified by either the a=3gpp_360video or a=3gpp_fisheye media line attributes.  When multiple 360-degree videos are present in the SDP offer, the ITT4RT MRF shall include the </w:t>
      </w:r>
      <w:r w:rsidRPr="00567618">
        <w:rPr>
          <w:rFonts w:ascii="Courier New" w:hAnsi="Courier New" w:cs="Courier New"/>
        </w:rPr>
        <w:t>a=content</w:t>
      </w:r>
      <w:r w:rsidRPr="00567618">
        <w:t xml:space="preserve"> attribute under the media lines for 2D or 360-degree video originating from the conference location.  For media streams originating from the main default conference room, the content attribute is set to </w:t>
      </w:r>
      <w:r w:rsidRPr="00567618">
        <w:rPr>
          <w:rFonts w:ascii="Courier New" w:hAnsi="Courier New" w:cs="Courier New"/>
        </w:rPr>
        <w:t>a=content:main</w:t>
      </w:r>
      <w:r w:rsidRPr="00567618">
        <w:t xml:space="preserve">.  For media streams originating from other conference rooms, the content attribute is set to </w:t>
      </w:r>
      <w:r w:rsidRPr="00567618">
        <w:rPr>
          <w:rFonts w:ascii="Courier New" w:hAnsi="Courier New" w:cs="Courier New"/>
        </w:rPr>
        <w:t>a=content:alt</w:t>
      </w:r>
      <w:r w:rsidRPr="00567618">
        <w:t xml:space="preserve">.  2D and 360-degree video from remote participants shall not include the </w:t>
      </w:r>
      <w:bookmarkStart w:id="9691" w:name="MCCQCTEMPBM_00000303"/>
      <w:r w:rsidRPr="00567618">
        <w:rPr>
          <w:rFonts w:ascii="Courier New" w:hAnsi="Courier New" w:cs="Courier New"/>
        </w:rPr>
        <w:t>a=content</w:t>
      </w:r>
      <w:bookmarkEnd w:id="9691"/>
      <w:r w:rsidRPr="00567618">
        <w:t xml:space="preserve"> attribute under their corresponding media lines.</w:t>
      </w:r>
    </w:p>
    <w:bookmarkEnd w:id="9690"/>
    <w:p w14:paraId="3CA2C6CC" w14:textId="77777777" w:rsidR="00FC7E52" w:rsidRPr="00567618" w:rsidRDefault="00FC7E52" w:rsidP="00FC7E52">
      <w:r w:rsidRPr="00567618">
        <w:t xml:space="preserve">When there are multiple 360-degree videos from multiple sources available to the ITT4RT MRF, the ITT4RT MRF may include the </w:t>
      </w:r>
      <w:r w:rsidRPr="00567618">
        <w:rPr>
          <w:rFonts w:eastAsia="Batang"/>
        </w:rPr>
        <w:t xml:space="preserve"> </w:t>
      </w:r>
      <w:r w:rsidRPr="00567618">
        <w:t>‘itt4rt_group’</w:t>
      </w:r>
      <w:r w:rsidRPr="00567618">
        <w:rPr>
          <w:rFonts w:ascii="Arial" w:eastAsia="Batang" w:hAnsi="Arial"/>
        </w:rPr>
        <w:t xml:space="preserve"> </w:t>
      </w:r>
      <w:r w:rsidRPr="00567618">
        <w:t xml:space="preserve">attribute </w:t>
      </w:r>
      <w:r w:rsidRPr="00567618">
        <w:rPr>
          <w:rFonts w:eastAsia="Batang"/>
        </w:rPr>
        <w:t xml:space="preserve">(as defined in Y.6.2.6) </w:t>
      </w:r>
      <w:r w:rsidRPr="00567618">
        <w:t>to define one or more restricting groups, each group containing at least one mid associated with a 360-degree video media line, and at least one mid associated with an overlay.</w:t>
      </w:r>
    </w:p>
    <w:p w14:paraId="4BB1675C" w14:textId="77777777" w:rsidR="00FC7E52" w:rsidRPr="00567618" w:rsidRDefault="00FC7E52" w:rsidP="00FC7E52">
      <w:pPr>
        <w:widowControl w:val="0"/>
        <w:spacing w:after="120" w:line="240" w:lineRule="atLeast"/>
      </w:pPr>
      <w:r w:rsidRPr="00567618">
        <w:t>On receipt of an SDP offer containing multiple 360-degree videos from the ITT4RT MRF, an ITT4RT-Rx client shall select to receive only one 360-degree video media together with possible 2D video media from other sources, rejecting the other 360-degree video media.</w:t>
      </w:r>
    </w:p>
    <w:p w14:paraId="6FD719CC" w14:textId="77777777" w:rsidR="00FC7E52" w:rsidRPr="00567618" w:rsidRDefault="00FC7E52" w:rsidP="00FC7E52">
      <w:pPr>
        <w:widowControl w:val="0"/>
        <w:spacing w:after="120" w:line="240" w:lineRule="atLeast"/>
      </w:pPr>
      <w:r w:rsidRPr="00567618">
        <w:t>Example SDP offers for multiple 360-degree video with and without group restrictions are shown in clause</w:t>
      </w:r>
      <w:r>
        <w:t> </w:t>
      </w:r>
      <w:r w:rsidRPr="00567618">
        <w:t>Y.8.</w:t>
      </w:r>
    </w:p>
    <w:p w14:paraId="2A059E19" w14:textId="77777777" w:rsidR="00FC7E52" w:rsidRPr="00567618" w:rsidRDefault="00FC7E52" w:rsidP="00FC7E52">
      <w:pPr>
        <w:pStyle w:val="Heading3"/>
        <w:rPr>
          <w:lang w:eastAsia="ko-KR"/>
        </w:rPr>
      </w:pPr>
      <w:bookmarkStart w:id="9692" w:name="_CRY_6_8_2"/>
      <w:bookmarkStart w:id="9693" w:name="_Toc216799943"/>
      <w:bookmarkEnd w:id="9692"/>
      <w:r w:rsidRPr="00567618">
        <w:rPr>
          <w:lang w:eastAsia="ko-KR"/>
        </w:rPr>
        <w:t>Y.6.8.2</w:t>
      </w:r>
      <w:r>
        <w:rPr>
          <w:lang w:eastAsia="ko-KR"/>
        </w:rPr>
        <w:tab/>
      </w:r>
      <w:r w:rsidRPr="00567618">
        <w:rPr>
          <w:lang w:eastAsia="ko-KR"/>
        </w:rPr>
        <w:t>Excluding other participants’ overlays</w:t>
      </w:r>
      <w:bookmarkEnd w:id="9693"/>
    </w:p>
    <w:p w14:paraId="348EE9A4" w14:textId="77777777" w:rsidR="00FC7E52" w:rsidRPr="00567618" w:rsidRDefault="00FC7E52" w:rsidP="00FC7E52">
      <w:pPr>
        <w:spacing w:after="160"/>
        <w:jc w:val="both"/>
        <w:rPr>
          <w:noProof/>
          <w:lang w:eastAsia="ko-KR"/>
        </w:rPr>
      </w:pPr>
      <w:bookmarkStart w:id="9694" w:name="_MCCTEMPBM_CRPT86942076___4"/>
      <w:r w:rsidRPr="00567618">
        <w:rPr>
          <w:noProof/>
          <w:lang w:eastAsia="ko-KR"/>
        </w:rPr>
        <w:t xml:space="preserve">When an ITT4RT-Tx client in terminal sends a 360-degree video media stream to the MRF, it may include an attribute "a= no_other_overlays", which indicates that the MRF shall not group the 360-degree media stream from that ITT4RT-Tx client with overlay media streams from other ITT4RT clients. In this case, the MRF shall group the 360-degree video media stream and one or more overlays of that ITT4RT-Tx client in a separate &lt;rest-group&gt; in the itt4rt_group attribute when describing them to any ITT4RT-Rx client. </w:t>
      </w:r>
    </w:p>
    <w:bookmarkEnd w:id="9694"/>
    <w:p w14:paraId="69A61A22" w14:textId="77777777" w:rsidR="00FC7E52" w:rsidRPr="00567618" w:rsidRDefault="00FC7E52" w:rsidP="00FC7E52">
      <w:pPr>
        <w:rPr>
          <w:szCs w:val="18"/>
        </w:rPr>
      </w:pPr>
      <w:r w:rsidRPr="00567618">
        <w:rPr>
          <w:szCs w:val="18"/>
        </w:rPr>
        <w:t>The ABNF syntax for this attribute is the following:</w:t>
      </w:r>
    </w:p>
    <w:p w14:paraId="24457739" w14:textId="77777777" w:rsidR="00FC7E52" w:rsidRPr="00567618" w:rsidRDefault="00FC7E52" w:rsidP="00FC7E52">
      <w:pPr>
        <w:ind w:left="284" w:firstLine="284"/>
        <w:rPr>
          <w:rFonts w:ascii="Courier New" w:hAnsi="Courier New" w:cs="Courier New"/>
        </w:rPr>
      </w:pPr>
      <w:bookmarkStart w:id="9695" w:name="_MCCTEMPBM_CRPT86942077___2"/>
      <w:bookmarkStart w:id="9696" w:name="MCCQCTEMPBM_00000304"/>
      <w:r w:rsidRPr="00567618">
        <w:rPr>
          <w:rFonts w:ascii="Courier New" w:hAnsi="Courier New" w:cs="Courier New"/>
        </w:rPr>
        <w:t>att-field</w:t>
      </w:r>
      <w:r w:rsidRPr="00567618">
        <w:rPr>
          <w:rFonts w:ascii="Courier New" w:hAnsi="Courier New" w:cs="Courier New"/>
        </w:rPr>
        <w:tab/>
        <w:t xml:space="preserve">= "no_other_overlays" </w:t>
      </w:r>
    </w:p>
    <w:bookmarkEnd w:id="9695"/>
    <w:bookmarkEnd w:id="9696"/>
    <w:p w14:paraId="17FB9CA0" w14:textId="77777777" w:rsidR="00FC7E52" w:rsidRPr="003D23B4" w:rsidRDefault="00FC7E52" w:rsidP="00FC7E52">
      <w:pPr>
        <w:rPr>
          <w:b/>
          <w:bCs/>
          <w:noProof/>
          <w:color w:val="800080"/>
        </w:rPr>
      </w:pPr>
      <w:r w:rsidRPr="00567618">
        <w:rPr>
          <w:noProof/>
          <w:lang w:eastAsia="ko-KR"/>
        </w:rPr>
        <w:t>NOTE: If multiple itt4rt_group are created, an ITT4RT-Rx client in terminal would need to re-negotiate the session to switch to media streams from other itt4rt_group. However, doing so may add further burden on the signaling nodes.</w:t>
      </w:r>
    </w:p>
    <w:p w14:paraId="2AB47494" w14:textId="77777777" w:rsidR="00FC7E52" w:rsidRPr="00615EAF" w:rsidRDefault="00FC7E52" w:rsidP="00FC7E52">
      <w:pPr>
        <w:pStyle w:val="Heading2"/>
      </w:pPr>
      <w:bookmarkStart w:id="9697" w:name="_CRY_6_9"/>
      <w:bookmarkStart w:id="9698" w:name="_Toc99467071"/>
      <w:bookmarkStart w:id="9699" w:name="_Toc216799944"/>
      <w:bookmarkEnd w:id="9697"/>
      <w:r w:rsidRPr="00615EAF">
        <w:t>Y.6.9</w:t>
      </w:r>
      <w:r w:rsidRPr="00615EAF">
        <w:tab/>
        <w:t>Scene Description-Based Overlays</w:t>
      </w:r>
      <w:bookmarkEnd w:id="9698"/>
      <w:bookmarkEnd w:id="9699"/>
    </w:p>
    <w:p w14:paraId="3881A944" w14:textId="77777777" w:rsidR="00FC0847" w:rsidRPr="00615EAF" w:rsidRDefault="00FC0847" w:rsidP="00FC0847">
      <w:pPr>
        <w:pStyle w:val="Heading3"/>
      </w:pPr>
      <w:bookmarkStart w:id="9700" w:name="_CRY_6_9_1"/>
      <w:bookmarkStart w:id="9701" w:name="_Toc99467072"/>
      <w:bookmarkStart w:id="9702" w:name="_MCCTEMPBM_CRPT86942080___2"/>
      <w:bookmarkStart w:id="9703" w:name="_Toc216799945"/>
      <w:bookmarkEnd w:id="9700"/>
      <w:r w:rsidRPr="00615EAF">
        <w:t>Y.6.9.1</w:t>
      </w:r>
      <w:r w:rsidRPr="00615EAF">
        <w:tab/>
        <w:t>General</w:t>
      </w:r>
      <w:bookmarkEnd w:id="9701"/>
      <w:bookmarkEnd w:id="9703"/>
    </w:p>
    <w:p w14:paraId="614754A4" w14:textId="7684A261" w:rsidR="00FC0847" w:rsidRPr="00567618" w:rsidRDefault="00FC0847" w:rsidP="00FC0847">
      <w:r w:rsidRPr="00567618">
        <w:t>ITT4RT clients that support the “Overlay” feature may support the scene description as defined in</w:t>
      </w:r>
      <w:r>
        <w:t> </w:t>
      </w:r>
      <w:r w:rsidRPr="00567618">
        <w:t>[</w:t>
      </w:r>
      <w:r>
        <w:t>183</w:t>
      </w:r>
      <w:r w:rsidRPr="00567618">
        <w:t xml:space="preserve">] for signaling the overlay configuration. </w:t>
      </w:r>
    </w:p>
    <w:p w14:paraId="0887079A" w14:textId="77777777" w:rsidR="00FC0847" w:rsidRPr="00567618" w:rsidRDefault="00FC0847" w:rsidP="00FC0847">
      <w:r w:rsidRPr="00567618">
        <w:t>If scene description-based overlays are supported, the following subset of the MPEG-I scene description extensions and features shall be supported:</w:t>
      </w:r>
    </w:p>
    <w:p w14:paraId="3F3B4143" w14:textId="77777777" w:rsidR="00FC0847" w:rsidRDefault="00FC0847" w:rsidP="00FC0847">
      <w:pPr>
        <w:pStyle w:val="B1"/>
      </w:pPr>
      <w:r>
        <w:lastRenderedPageBreak/>
        <w:t>-</w:t>
      </w:r>
      <w:r>
        <w:tab/>
        <w:t>The MPEG_media extension: used to reference the media streams.</w:t>
      </w:r>
    </w:p>
    <w:p w14:paraId="5F438885" w14:textId="77777777" w:rsidR="00FC0847" w:rsidRDefault="00FC0847" w:rsidP="00FC0847">
      <w:pPr>
        <w:pStyle w:val="B1"/>
      </w:pPr>
      <w:r>
        <w:t>-</w:t>
      </w:r>
      <w:r>
        <w:tab/>
        <w:t>The MPEG_accessor_timed and the MPEG_buffer_circular: used to bind timed media.</w:t>
      </w:r>
    </w:p>
    <w:p w14:paraId="3CD946B6" w14:textId="77777777" w:rsidR="00FC0847" w:rsidRDefault="00FC0847" w:rsidP="00FC0847">
      <w:pPr>
        <w:pStyle w:val="B1"/>
      </w:pPr>
      <w:r>
        <w:t>-</w:t>
      </w:r>
      <w:r>
        <w:tab/>
        <w:t>The MPEG_texture_video: used to define video textures for the overlay and the 360 video.</w:t>
      </w:r>
    </w:p>
    <w:p w14:paraId="767A7946" w14:textId="5B737298" w:rsidR="00FC0847" w:rsidRDefault="00FC0847" w:rsidP="00FC0847">
      <w:pPr>
        <w:pStyle w:val="B1"/>
      </w:pPr>
      <w:r>
        <w:t>-</w:t>
      </w:r>
      <w:r>
        <w:tab/>
        <w:t>The scene description update mechanism as defined in clause 5.2.4 of [183].</w:t>
      </w:r>
    </w:p>
    <w:p w14:paraId="538B655E" w14:textId="77777777" w:rsidR="00FC0847" w:rsidRPr="00567618" w:rsidRDefault="00FC0847" w:rsidP="00FC0847">
      <w:r w:rsidRPr="00567618">
        <w:t xml:space="preserve">If scene description-based overlays are used in an ITT4RT session with multiple participants, then the ITT4RT MRF shall be used for the session and shall own the scene description. </w:t>
      </w:r>
    </w:p>
    <w:p w14:paraId="25BCB991" w14:textId="77777777" w:rsidR="00FC0847" w:rsidRPr="00567618" w:rsidRDefault="00FC0847" w:rsidP="00FC0847">
      <w:r w:rsidRPr="00567618">
        <w:t>If scene description-based overlays are used, then the ITT4RT-TX client in the ITT4RT MRF shall:</w:t>
      </w:r>
    </w:p>
    <w:p w14:paraId="5427B12A" w14:textId="77777777" w:rsidR="00FC0847" w:rsidRDefault="00FC0847" w:rsidP="00FC0847">
      <w:pPr>
        <w:pStyle w:val="B1"/>
      </w:pPr>
      <w:r>
        <w:t>-</w:t>
      </w:r>
      <w:r>
        <w:tab/>
        <w:t>Create a sphere or cubemap mesh node (depending on the selected projection) in the scene description for each 360 video stream in the ITT4RT session. The source of the node's texture shall reference the ITT4RT media stream of the corresponding 360 video as signaled by the SDP.</w:t>
      </w:r>
    </w:p>
    <w:p w14:paraId="11C468A9" w14:textId="77777777" w:rsidR="00FC0847" w:rsidRDefault="00FC0847" w:rsidP="00FC0847">
      <w:pPr>
        <w:pStyle w:val="B1"/>
      </w:pPr>
      <w:r>
        <w:t>-</w:t>
      </w:r>
      <w:r>
        <w:tab/>
        <w:t>Create a rectangular or spherical mesh node in the scene description for each overlay stream in the ITT4RT session. The source of the node's texture shall reference the media stream of the corresponding overlay stream as signaled by the SDP.</w:t>
      </w:r>
    </w:p>
    <w:p w14:paraId="36EFCB0D" w14:textId="77777777" w:rsidR="00FC0847" w:rsidRDefault="00FC0847" w:rsidP="00FC0847">
      <w:pPr>
        <w:pStyle w:val="B1"/>
      </w:pPr>
      <w:r>
        <w:t>-</w:t>
      </w:r>
      <w:r>
        <w:tab/>
        <w:t>The location of the overlay shall be indicated by the transformation of the corresponding overlay node in the scene description.</w:t>
      </w:r>
    </w:p>
    <w:p w14:paraId="284D7948" w14:textId="77777777" w:rsidR="00FC0847" w:rsidRPr="00567618" w:rsidRDefault="00FC0847" w:rsidP="00FC0847">
      <w:pPr>
        <w:pStyle w:val="NO"/>
      </w:pPr>
      <w:r w:rsidRPr="00567618">
        <w:t>NOTE:</w:t>
      </w:r>
      <w:r>
        <w:tab/>
        <w:t>I</w:t>
      </w:r>
      <w:r w:rsidRPr="00567618">
        <w:t>n a scene description-based overlay solution, the scene camera corresponds the viewer’s position and it tracks the user’s 3DoF movements. The camera’s projection determines the field of view of the user.</w:t>
      </w:r>
    </w:p>
    <w:p w14:paraId="3F32848A" w14:textId="77777777" w:rsidR="00FC0847" w:rsidRPr="00567618" w:rsidRDefault="00FC0847" w:rsidP="00FC0847">
      <w:r w:rsidRPr="00567618">
        <w:t>The URL format as specified in 23090-14 Annex C shall be used to reference media streams in the ITT4RT session.</w:t>
      </w:r>
    </w:p>
    <w:p w14:paraId="1013839E" w14:textId="77777777" w:rsidR="00FC0847" w:rsidRPr="00567618" w:rsidRDefault="00FC0847" w:rsidP="00FC0847">
      <w:r w:rsidRPr="00567618">
        <w:t>For participants that support scene description, the overlay information and positioning that is provided as part of the scene description shall take precedence over any information provided as part of the 3gpp_overlay attribute.</w:t>
      </w:r>
    </w:p>
    <w:p w14:paraId="57AD03F0" w14:textId="0197DC1B" w:rsidR="00FC0847" w:rsidRPr="00567618" w:rsidRDefault="00FC0847" w:rsidP="00FC0847">
      <w:r w:rsidRPr="00567618">
        <w:t>An ITT4RT-Tx client in terminal that offers overlays may select to signal the overlay either through the 3gpp_overlay attribute or through a scene update that adds the overlay node. The scene update mechanism is described in</w:t>
      </w:r>
      <w:r>
        <w:t> </w:t>
      </w:r>
      <w:r w:rsidRPr="00567618">
        <w:t>[</w:t>
      </w:r>
      <w:r>
        <w:t>183</w:t>
      </w:r>
      <w:r w:rsidRPr="00567618">
        <w:t xml:space="preserve">]. In case the ITT4RT-Tx uses the 3gpp_overlay attribute to describe its overlays, the ITT4RT-Tx client in the ITT4RT MRF shall generate the scene description or scene description update document that signals the presence and position of that overlay. </w:t>
      </w:r>
    </w:p>
    <w:p w14:paraId="237CE93A" w14:textId="77777777" w:rsidR="00FC0847" w:rsidRPr="00567618" w:rsidRDefault="00FC0847" w:rsidP="00FC0847">
      <w:pPr>
        <w:pStyle w:val="Heading3"/>
        <w:rPr>
          <w:b/>
        </w:rPr>
      </w:pPr>
      <w:bookmarkStart w:id="9704" w:name="_CRY_6_9_2"/>
      <w:bookmarkStart w:id="9705" w:name="_Toc99467073"/>
      <w:bookmarkStart w:id="9706" w:name="_Toc216799946"/>
      <w:bookmarkEnd w:id="9704"/>
      <w:r w:rsidRPr="00567618">
        <w:t>Y.6.9.2</w:t>
      </w:r>
      <w:r w:rsidRPr="00567618">
        <w:tab/>
        <w:t>Offer/Answer Negotiation</w:t>
      </w:r>
      <w:bookmarkEnd w:id="9705"/>
      <w:bookmarkEnd w:id="9706"/>
    </w:p>
    <w:p w14:paraId="0A0C2426" w14:textId="7015C763" w:rsidR="00FC0847" w:rsidRPr="00567618" w:rsidRDefault="00FC0847" w:rsidP="00FC0847">
      <w:r w:rsidRPr="00567618">
        <w:t xml:space="preserve">An ITT4RT-Tx client that </w:t>
      </w:r>
      <w:r>
        <w:t xml:space="preserve">desires to use </w:t>
      </w:r>
      <w:r w:rsidRPr="00567618">
        <w:t xml:space="preserve">scene description-based overlays, shall offer a data channel with a data channel indicating the “mpeg-sd” sub-protocol. The ITT4RT-Rx client in the MRF that supports scene-based overlays </w:t>
      </w:r>
      <w:r>
        <w:t>may</w:t>
      </w:r>
      <w:r w:rsidRPr="00567618">
        <w:t xml:space="preserve"> answer by accepting the scene description data channel. </w:t>
      </w:r>
    </w:p>
    <w:p w14:paraId="0ED383A0" w14:textId="77777777" w:rsidR="00FC0847" w:rsidRPr="00567618" w:rsidRDefault="00FC0847" w:rsidP="00FC0847">
      <w:r w:rsidRPr="00567618">
        <w:t>If the offer is accepted, the ITT4RT MRF shall generate and send the scene description to the offerer upon establishment of the data channel.</w:t>
      </w:r>
    </w:p>
    <w:p w14:paraId="636D3EFB" w14:textId="77777777" w:rsidR="00FC0847" w:rsidRPr="00567618" w:rsidRDefault="00FC0847" w:rsidP="00FC0847">
      <w:r w:rsidRPr="00567618">
        <w:t xml:space="preserve">If the ITT4RT MRF receives an offer that does not contain a data channel with the “mpeg-sd” sub-protocol, it shall assume that the </w:t>
      </w:r>
      <w:r>
        <w:t xml:space="preserve">offering </w:t>
      </w:r>
      <w:r w:rsidRPr="00567618">
        <w:t>ITT4RT client does not support scene description-</w:t>
      </w:r>
      <w:r>
        <w:t xml:space="preserve">based </w:t>
      </w:r>
      <w:r w:rsidRPr="00567618">
        <w:t>overlays.  In such case, the answer</w:t>
      </w:r>
      <w:r>
        <w:t>ing ITT4RT MRF</w:t>
      </w:r>
      <w:r w:rsidRPr="00567618">
        <w:t xml:space="preserve"> shall </w:t>
      </w:r>
      <w:r>
        <w:t xml:space="preserve">not add a data channel with the “mpeg-sd” sub-protocol and may </w:t>
      </w:r>
      <w:r w:rsidRPr="00567618">
        <w:t>describe any overlays using the 3gpp_overlay attribute.</w:t>
      </w:r>
    </w:p>
    <w:p w14:paraId="71160350" w14:textId="77777777" w:rsidR="00FC0847" w:rsidRPr="00567618" w:rsidRDefault="00FC0847" w:rsidP="00FC0847">
      <w:pPr>
        <w:pStyle w:val="Heading3"/>
        <w:rPr>
          <w:b/>
        </w:rPr>
      </w:pPr>
      <w:bookmarkStart w:id="9707" w:name="_CRY_6_9_3"/>
      <w:bookmarkStart w:id="9708" w:name="_Toc99467074"/>
      <w:bookmarkStart w:id="9709" w:name="_Toc216799947"/>
      <w:bookmarkEnd w:id="9707"/>
      <w:r w:rsidRPr="00567618">
        <w:t>Y.6.9.3</w:t>
      </w:r>
      <w:r w:rsidRPr="00567618">
        <w:tab/>
        <w:t>SDP Signaling</w:t>
      </w:r>
      <w:bookmarkEnd w:id="9708"/>
      <w:bookmarkEnd w:id="9709"/>
    </w:p>
    <w:p w14:paraId="748A15FC" w14:textId="584AB4C9" w:rsidR="00FC0847" w:rsidRPr="00567618" w:rsidRDefault="00FC0847" w:rsidP="00FC0847">
      <w:r w:rsidRPr="00567618">
        <w:t>An ITT4RT-Tx in the ITT4RT MRF that supports scene description-based overlays, shall support MTSI data channel media and act as a DCMTSI client. The stream id</w:t>
      </w:r>
      <w:r>
        <w:t xml:space="preserve"> of the data channel with the sub-protocol “mpeg-sd”</w:t>
      </w:r>
      <w:r w:rsidRPr="00567618">
        <w:t xml:space="preserve"> shall be in the range allocated for bootstrap </w:t>
      </w:r>
      <w:r>
        <w:t xml:space="preserve">data </w:t>
      </w:r>
      <w:r w:rsidRPr="00567618">
        <w:t xml:space="preserve">channels, i.e. </w:t>
      </w:r>
      <w:r>
        <w:t>below</w:t>
      </w:r>
      <w:r w:rsidRPr="00567618">
        <w:t xml:space="preserve"> 1000, e</w:t>
      </w:r>
      <w:r>
        <w:t>x</w:t>
      </w:r>
      <w:r w:rsidRPr="00567618">
        <w:t>cluding values in Table 6.2.10.1-2. A single data channel with sub-protocol “mpeg-sd” shall be present in the offer/answer SDP. If multiple data channels with the “mpeg-sd” sub-protocol are detected, the one with the lowest stream ID shall be used. The scene description data channel shall be configured as ordered, reliable, with normal SCTP multiplexing priority.</w:t>
      </w:r>
    </w:p>
    <w:p w14:paraId="707A638C" w14:textId="77777777" w:rsidR="00FC0847" w:rsidRPr="00567618" w:rsidRDefault="00FC0847" w:rsidP="00FC0847">
      <w:r w:rsidRPr="00567618">
        <w:t xml:space="preserve">When scene description-based overlays are offered, the ITT4RT-Tx in the ITT4RT MRF shall offer a data channel with a stream id that indicates the “mpeg-sd” subprotocol in the dcmap attribute. The “mpeg-sd” messages shall be JSON formatted in UTF-8 coding without BOM. </w:t>
      </w:r>
    </w:p>
    <w:p w14:paraId="2249ED91" w14:textId="4506554B" w:rsidR="00FC0847" w:rsidRPr="003D23B4" w:rsidRDefault="00FC0847" w:rsidP="00FC0847">
      <w:pPr>
        <w:rPr>
          <w:b/>
          <w:bCs/>
          <w:noProof/>
          <w:color w:val="800080"/>
        </w:rPr>
      </w:pPr>
      <w:r>
        <w:lastRenderedPageBreak/>
        <w:t>S</w:t>
      </w:r>
      <w:r w:rsidRPr="00567618">
        <w:t>cene description-based overlay descriptions, including complete scene descriptions and scene updates, shall be delivered through the same data channel.</w:t>
      </w:r>
    </w:p>
    <w:p w14:paraId="7E9E2FDA" w14:textId="77777777" w:rsidR="00FC7E52" w:rsidRPr="00615EAF" w:rsidRDefault="00FC7E52" w:rsidP="00FC7E52">
      <w:pPr>
        <w:pStyle w:val="Heading1"/>
      </w:pPr>
      <w:bookmarkStart w:id="9710" w:name="_CRY_7"/>
      <w:bookmarkStart w:id="9711" w:name="_Toc216799948"/>
      <w:bookmarkEnd w:id="9710"/>
      <w:r w:rsidRPr="00615EAF">
        <w:t>Y.7</w:t>
      </w:r>
      <w:r w:rsidRPr="00615EAF">
        <w:tab/>
        <w:t>Media transport</w:t>
      </w:r>
      <w:bookmarkEnd w:id="9711"/>
    </w:p>
    <w:p w14:paraId="159ECCB6" w14:textId="77777777" w:rsidR="00FC7E52" w:rsidRPr="00567618" w:rsidRDefault="00FC7E52" w:rsidP="00FC7E52">
      <w:pPr>
        <w:pStyle w:val="Heading2"/>
        <w:rPr>
          <w:lang w:eastAsia="ko-KR"/>
        </w:rPr>
      </w:pPr>
      <w:bookmarkStart w:id="9712" w:name="_CRY_7_1"/>
      <w:bookmarkStart w:id="9713" w:name="_Toc216799949"/>
      <w:bookmarkEnd w:id="9712"/>
      <w:r w:rsidRPr="00567618">
        <w:rPr>
          <w:lang w:eastAsia="ko-KR"/>
        </w:rPr>
        <w:t>Y.7.1</w:t>
      </w:r>
      <w:r w:rsidRPr="00567618">
        <w:rPr>
          <w:lang w:eastAsia="ko-KR"/>
        </w:rPr>
        <w:tab/>
        <w:t>RTP</w:t>
      </w:r>
      <w:bookmarkEnd w:id="9713"/>
    </w:p>
    <w:bookmarkEnd w:id="9702"/>
    <w:p w14:paraId="0820282E" w14:textId="77777777" w:rsidR="00FC7E52" w:rsidRPr="00567618" w:rsidRDefault="00FC7E52" w:rsidP="00FC7E52">
      <w:r w:rsidRPr="00567618">
        <w:t>RTP signaling impacts are FFS.</w:t>
      </w:r>
    </w:p>
    <w:p w14:paraId="54B219D1" w14:textId="77777777" w:rsidR="00FC7E52" w:rsidRPr="00567618" w:rsidRDefault="00FC7E52" w:rsidP="00FC7E52">
      <w:pPr>
        <w:pStyle w:val="Heading2"/>
        <w:rPr>
          <w:lang w:eastAsia="ko-KR"/>
        </w:rPr>
      </w:pPr>
      <w:bookmarkStart w:id="9714" w:name="_CRY_7_2"/>
      <w:bookmarkStart w:id="9715" w:name="_MCCTEMPBM_CRPT86942081___2"/>
      <w:bookmarkStart w:id="9716" w:name="_Toc216799950"/>
      <w:bookmarkEnd w:id="9714"/>
      <w:r w:rsidRPr="00567618">
        <w:rPr>
          <w:lang w:eastAsia="ko-KR"/>
        </w:rPr>
        <w:t>Y.7.2</w:t>
      </w:r>
      <w:r w:rsidRPr="00567618">
        <w:rPr>
          <w:lang w:eastAsia="ko-KR"/>
        </w:rPr>
        <w:tab/>
        <w:t>RTCP</w:t>
      </w:r>
      <w:bookmarkEnd w:id="9716"/>
    </w:p>
    <w:bookmarkEnd w:id="9715"/>
    <w:p w14:paraId="4F954E1A" w14:textId="77777777" w:rsidR="00FC7E52" w:rsidRPr="00567618" w:rsidRDefault="00FC7E52" w:rsidP="00FC7E52">
      <w:r w:rsidRPr="00567618">
        <w:t xml:space="preserve">When viewport-dependent processing (VDP) of 360-degree video is successfully negotiated between the ITT4RT-Tx client and ITT4RT-Rx client as per the SDP-based procedures described in clause Y.6.2, the RTCP feedback (FB) message type ‘Viewport’ shall carry requested viewport information during the RTP transmission of media signalled from the ITT4RT-Rx client to the ITT4RT-Tx client. </w:t>
      </w:r>
    </w:p>
    <w:p w14:paraId="2DE219DB" w14:textId="4C05ED9F" w:rsidR="00FC7E52" w:rsidRPr="00567618" w:rsidRDefault="00FC7E52" w:rsidP="00FC7E52">
      <w:r w:rsidRPr="00567618">
        <w:t xml:space="preserve">The signalling of ‘Viewport’ requests shall use RTCP feedback messages as specified in IETF 4585. The RTCP feedback message is identified by PT (payload type) = PSFB (206) which refers to payload-specific feedback message.  FMT (feedback message type) shall be set to the value </w:t>
      </w:r>
      <w:r w:rsidR="00075250">
        <w:t>assigned by IANA</w:t>
      </w:r>
      <w:r w:rsidRPr="00567618">
        <w:t xml:space="preserve"> for Viewport feedback messages.  The IANA registration information for the FMT value for ‘Viewport’ is provided in Annex R.</w:t>
      </w:r>
      <w:r w:rsidR="00075250">
        <w:t>3</w:t>
      </w:r>
      <w:r w:rsidRPr="00567618">
        <w:t xml:space="preserve"> of TS</w:t>
      </w:r>
      <w:r>
        <w:t> </w:t>
      </w:r>
      <w:r w:rsidRPr="00567618">
        <w:t>26.114. The RTCP feedback method may involve signalling of viewport information in both of the immediate feedback and early RTCP modes.</w:t>
      </w:r>
    </w:p>
    <w:p w14:paraId="5606BB4D" w14:textId="77777777" w:rsidR="00FC7E52" w:rsidRPr="00567618" w:rsidRDefault="00FC7E52" w:rsidP="00FC7E52">
      <w:r w:rsidRPr="00567618">
        <w:t>The FCI (feedback control information) format for Viewport shall be as follows. The FCI shall contain exactly one viewport. The signalled desired viewport information in the RTCP feedback message for ‘Viewport’ is composed of the following parameters (as defined as shape type value equal to 0 in clause</w:t>
      </w:r>
      <w:r>
        <w:t> </w:t>
      </w:r>
      <w:r w:rsidRPr="00567618">
        <w:t>7.5.6 of ISO/IEC 23090-2</w:t>
      </w:r>
      <w:r>
        <w:t> </w:t>
      </w:r>
      <w:r w:rsidRPr="00567618">
        <w:t>[179]):):</w:t>
      </w:r>
    </w:p>
    <w:p w14:paraId="5B4C6385" w14:textId="77777777" w:rsidR="00FC7E52" w:rsidRPr="00567618" w:rsidRDefault="00FC7E52" w:rsidP="00FC7E52">
      <w:pPr>
        <w:pStyle w:val="B1"/>
      </w:pPr>
      <w:bookmarkStart w:id="9717" w:name="_MCCTEMPBM_CRPT86942082___2"/>
      <w:r>
        <w:t>-</w:t>
      </w:r>
      <w:r>
        <w:tab/>
      </w:r>
      <w:r w:rsidRPr="00567618">
        <w:t>Viewport_azimuth: Specifies the azimuth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−180 * 2</w:t>
      </w:r>
      <w:r w:rsidRPr="00567618">
        <w:rPr>
          <w:rFonts w:eastAsia="MS Mincho"/>
          <w:noProof/>
          <w:vertAlign w:val="superscript"/>
        </w:rPr>
        <w:t>16</w:t>
      </w:r>
      <w:r w:rsidRPr="00567618">
        <w:rPr>
          <w:rFonts w:eastAsia="MS Mincho"/>
          <w:noProof/>
        </w:rPr>
        <w:t xml:space="preserve"> to 180 * 2</w:t>
      </w:r>
      <w:r w:rsidRPr="00567618">
        <w:rPr>
          <w:rFonts w:eastAsia="MS Mincho"/>
          <w:noProof/>
          <w:vertAlign w:val="superscript"/>
        </w:rPr>
        <w:t>16</w:t>
      </w:r>
      <w:r w:rsidRPr="00567618">
        <w:rPr>
          <w:rFonts w:eastAsia="MS Mincho"/>
          <w:noProof/>
        </w:rPr>
        <w:t> − 1, inclusive.</w:t>
      </w:r>
      <w:r w:rsidRPr="00567618">
        <w:t xml:space="preserve">. </w:t>
      </w:r>
    </w:p>
    <w:p w14:paraId="1C92CA66" w14:textId="77777777" w:rsidR="00FC7E52" w:rsidRPr="00567618" w:rsidRDefault="00FC7E52" w:rsidP="00FC7E52">
      <w:pPr>
        <w:pStyle w:val="B1"/>
      </w:pPr>
      <w:r>
        <w:t>-</w:t>
      </w:r>
      <w:r>
        <w:tab/>
      </w:r>
      <w:r w:rsidRPr="00567618">
        <w:t>Viewport_elevation: Specifies the elevation of the centre point of the sphere region corresponding to the requested viewport in units of 2</w:t>
      </w:r>
      <w:r w:rsidRPr="00567618">
        <w:rPr>
          <w:vertAlign w:val="superscript"/>
        </w:rPr>
        <w:t>−16</w:t>
      </w:r>
      <w:r w:rsidRPr="00567618">
        <w:t xml:space="preserve"> degrees relative to the global coordinate axes expressed in signed 32-bit integer format, </w:t>
      </w:r>
      <w:r w:rsidRPr="00567618">
        <w:rPr>
          <w:rFonts w:eastAsia="MS Mincho"/>
          <w:noProof/>
        </w:rPr>
        <w:t>in the range of −90 * 2</w:t>
      </w:r>
      <w:r w:rsidRPr="00567618">
        <w:rPr>
          <w:rFonts w:eastAsia="MS Mincho"/>
          <w:noProof/>
          <w:vertAlign w:val="superscript"/>
        </w:rPr>
        <w:t>16</w:t>
      </w:r>
      <w:r w:rsidRPr="00567618">
        <w:rPr>
          <w:rFonts w:eastAsia="MS Mincho"/>
          <w:noProof/>
        </w:rPr>
        <w:t xml:space="preserve"> to 90 * 2</w:t>
      </w:r>
      <w:r w:rsidRPr="00567618">
        <w:rPr>
          <w:rFonts w:eastAsia="MS Mincho"/>
          <w:noProof/>
          <w:vertAlign w:val="superscript"/>
        </w:rPr>
        <w:t>16</w:t>
      </w:r>
      <w:r w:rsidRPr="00567618">
        <w:rPr>
          <w:rFonts w:eastAsia="MS Mincho"/>
          <w:noProof/>
        </w:rPr>
        <w:t>, inclusive</w:t>
      </w:r>
      <w:r w:rsidRPr="00567618">
        <w:t xml:space="preserve">.  </w:t>
      </w:r>
    </w:p>
    <w:p w14:paraId="466B5FCE" w14:textId="77777777" w:rsidR="00FC7E52" w:rsidRPr="00567618" w:rsidRDefault="00FC7E52" w:rsidP="00FC7E52">
      <w:pPr>
        <w:pStyle w:val="B1"/>
      </w:pPr>
      <w:r>
        <w:t>-</w:t>
      </w:r>
      <w:r>
        <w:tab/>
      </w:r>
      <w:r w:rsidRPr="00567618">
        <w:t>Viewport_tilt: Specifies the tilt angle of the sphere region corresponding to the requested viewport, in units of 2</w:t>
      </w:r>
      <w:r w:rsidRPr="00567618">
        <w:rPr>
          <w:vertAlign w:val="superscript"/>
        </w:rPr>
        <w:t>−16</w:t>
      </w:r>
      <w:r w:rsidRPr="00567618">
        <w:t xml:space="preserve"> degrees, relative to the global coordinate axes </w:t>
      </w:r>
      <w:r w:rsidRPr="00567618">
        <w:rPr>
          <w:szCs w:val="24"/>
        </w:rPr>
        <w:t xml:space="preserve">expressed in signed 32-bit integer format, </w:t>
      </w:r>
      <w:r w:rsidRPr="00567618">
        <w:rPr>
          <w:noProof/>
          <w:szCs w:val="24"/>
          <w:lang w:eastAsia="ko-KR"/>
        </w:rPr>
        <w:t>in the range of −180 * 2</w:t>
      </w:r>
      <w:r w:rsidRPr="00567618">
        <w:rPr>
          <w:noProof/>
          <w:szCs w:val="24"/>
          <w:vertAlign w:val="superscript"/>
          <w:lang w:eastAsia="ko-KR"/>
        </w:rPr>
        <w:t>16</w:t>
      </w:r>
      <w:r w:rsidRPr="00567618">
        <w:rPr>
          <w:noProof/>
          <w:szCs w:val="24"/>
          <w:lang w:eastAsia="ko-KR"/>
        </w:rPr>
        <w:t xml:space="preserve"> to 180 * 2</w:t>
      </w:r>
      <w:r w:rsidRPr="00567618">
        <w:rPr>
          <w:noProof/>
          <w:szCs w:val="24"/>
          <w:vertAlign w:val="superscript"/>
          <w:lang w:eastAsia="ko-KR"/>
        </w:rPr>
        <w:t>16</w:t>
      </w:r>
      <w:r w:rsidRPr="00567618">
        <w:rPr>
          <w:noProof/>
          <w:szCs w:val="24"/>
          <w:lang w:eastAsia="ko-KR"/>
        </w:rPr>
        <w:t> − 1, inclusive.</w:t>
      </w:r>
    </w:p>
    <w:p w14:paraId="204736E2" w14:textId="77777777" w:rsidR="00FC7E52" w:rsidRPr="00567618" w:rsidRDefault="00FC7E52" w:rsidP="00FC7E52">
      <w:pPr>
        <w:pStyle w:val="B1"/>
      </w:pPr>
      <w:r>
        <w:t>-</w:t>
      </w:r>
      <w:r>
        <w:tab/>
      </w:r>
      <w:r w:rsidRPr="00567618">
        <w:t>Viewport_azimuth_range: Specifies the azimuth range of the sphere region corresponding to the requested viewport through the centre point of the sphere region in units of 2</w:t>
      </w:r>
      <w:r w:rsidRPr="00567618">
        <w:rPr>
          <w:vertAlign w:val="superscript"/>
        </w:rPr>
        <w:t>−16</w:t>
      </w:r>
      <w:r w:rsidRPr="00567618">
        <w:t xml:space="preserve"> degrees expressed in unsigned 32-bit integer format, </w:t>
      </w:r>
      <w:r w:rsidRPr="00567618">
        <w:rPr>
          <w:rFonts w:eastAsia="MS Mincho"/>
          <w:noProof/>
        </w:rPr>
        <w:t>in the range of 0 to 180 * 2</w:t>
      </w:r>
      <w:r w:rsidRPr="00567618">
        <w:rPr>
          <w:rFonts w:eastAsia="MS Mincho"/>
          <w:noProof/>
          <w:vertAlign w:val="superscript"/>
        </w:rPr>
        <w:t>16</w:t>
      </w:r>
      <w:r w:rsidRPr="00567618">
        <w:rPr>
          <w:rFonts w:eastAsia="MS Mincho"/>
          <w:noProof/>
        </w:rPr>
        <w:t>, inclusive</w:t>
      </w:r>
      <w:r w:rsidRPr="00567618">
        <w:t xml:space="preserve">. </w:t>
      </w:r>
    </w:p>
    <w:p w14:paraId="671135CB" w14:textId="77777777" w:rsidR="00FC7E52" w:rsidRPr="00567618" w:rsidRDefault="00FC7E52" w:rsidP="00FC7E52">
      <w:pPr>
        <w:pStyle w:val="B1"/>
      </w:pPr>
      <w:r>
        <w:t>-</w:t>
      </w:r>
      <w:r>
        <w:tab/>
      </w:r>
      <w:r w:rsidRPr="00567618">
        <w:t xml:space="preserve">Viewport_elevation_range: Specifies the elevation range of the sphere region corresponding to the requested viewport through the centre point of the sphere region in </w:t>
      </w:r>
      <w:r w:rsidRPr="00567618">
        <w:rPr>
          <w:szCs w:val="24"/>
        </w:rPr>
        <w:t>units of 2</w:t>
      </w:r>
      <w:r w:rsidRPr="00567618">
        <w:rPr>
          <w:szCs w:val="24"/>
          <w:vertAlign w:val="superscript"/>
        </w:rPr>
        <w:t xml:space="preserve">−16 </w:t>
      </w:r>
      <w:r w:rsidRPr="00567618">
        <w:rPr>
          <w:szCs w:val="24"/>
        </w:rPr>
        <w:t xml:space="preserve">degrees expressed in unsigned 32-bit integer format, </w:t>
      </w:r>
      <w:r w:rsidRPr="00567618">
        <w:rPr>
          <w:rFonts w:eastAsia="MS Mincho"/>
          <w:noProof/>
          <w:szCs w:val="24"/>
        </w:rPr>
        <w:t>in the range of 0 to 180 * 2</w:t>
      </w:r>
      <w:r w:rsidRPr="00567618">
        <w:rPr>
          <w:rFonts w:eastAsia="MS Mincho"/>
          <w:noProof/>
          <w:szCs w:val="24"/>
          <w:vertAlign w:val="superscript"/>
        </w:rPr>
        <w:t>16</w:t>
      </w:r>
      <w:r w:rsidRPr="00567618">
        <w:rPr>
          <w:rFonts w:eastAsia="MS Mincho"/>
          <w:noProof/>
          <w:szCs w:val="24"/>
        </w:rPr>
        <w:t>, inclusive.</w:t>
      </w:r>
    </w:p>
    <w:bookmarkEnd w:id="9717"/>
    <w:p w14:paraId="1A49A7B5" w14:textId="77777777" w:rsidR="00FC7E52" w:rsidRPr="00567618" w:rsidRDefault="00FC7E52" w:rsidP="00FC7E52">
      <w:r w:rsidRPr="00567618">
        <w:rPr>
          <w:szCs w:val="24"/>
        </w:rPr>
        <w:t>The RTCP feedback message for ‘Viewport’ shall contain all of the parameters Viewport_azimuth, Viewport_elevation, Viewport_tilt, Viewport_azimuth_range and Viewport_elevation_range. The values for the each of the parameters Viewport_azimuth, Viewport_elevation, Viewport_tilt, Viewport_azimuth_range and Viewport_elevation_range shall each be indicated using four bytes.</w:t>
      </w:r>
    </w:p>
    <w:p w14:paraId="16B38101" w14:textId="77777777" w:rsidR="00FC7E52" w:rsidRPr="00567618" w:rsidRDefault="00FC7E52" w:rsidP="00FC7E52">
      <w:r w:rsidRPr="00567618">
        <w:t>The FCI for the RTCP feedback message for ‘Viewport’ shall follow the following format:</w:t>
      </w:r>
    </w:p>
    <w:p w14:paraId="7F68CA51" w14:textId="77777777" w:rsidR="00FC7E52" w:rsidRDefault="00FC7E52" w:rsidP="00FC7E52">
      <w:pPr>
        <w:pStyle w:val="PL"/>
      </w:pPr>
      <w:bookmarkStart w:id="9718" w:name="_MCCTEMPBM_CRPT86942083___7"/>
      <w:r w:rsidRPr="00567618">
        <w:t xml:space="preserve"> 0                   1                   2                   3</w:t>
      </w:r>
      <w:r w:rsidRPr="00567618">
        <w:br/>
        <w:t xml:space="preserve"> 0 1 2 3 4 5 6 7 8 9 0 1 2 3 4 5 6 7 8 9 0 1 2 3 4 5 6 7 8 9 0 1</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t xml:space="preserve">  Viewport_elevation          |</w:t>
      </w:r>
      <w:r w:rsidRPr="00567618">
        <w:br/>
        <w:t>+-+-+-+-+-+-+-+-+-+-+-+-+-+-+-+-+-+-+-+-+-+-+-+-+-+-+-+-+-+-+-+-+</w:t>
      </w:r>
      <w:r w:rsidRPr="00567618">
        <w:br/>
        <w:t xml:space="preserve">| </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Viewport_tilt</w:t>
      </w:r>
      <w:r w:rsidRPr="00567618">
        <w:tab/>
        <w:t xml:space="preserve">               |</w:t>
      </w:r>
      <w:r w:rsidRPr="00567618">
        <w:br/>
        <w:t>+-+-+-+-+-+-+-+-+-+-+-+-+-+-+-+-+-+-+-+-+-+-+-+-+-+-+-+-+-+-+-+-+</w:t>
      </w:r>
      <w:r w:rsidRPr="00567618">
        <w:br/>
      </w:r>
      <w:r w:rsidRPr="00567618">
        <w:lastRenderedPageBreak/>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Viewport_azimuth_range      |</w:t>
      </w:r>
      <w:r>
        <w:br/>
      </w:r>
      <w:r w:rsidRPr="00567618">
        <w:t>+-+-+-+-+-+-+-+-+-+-+-+-+-+-+-+-+-+-+-+-+-+-+-+-+-+-+-+-+-+-+-+-+</w:t>
      </w:r>
      <w:r>
        <w:br/>
      </w:r>
      <w:r w:rsidRPr="00567618">
        <w:t>|</w:t>
      </w:r>
      <w:r w:rsidRPr="00567618">
        <w:tab/>
      </w:r>
      <w:r w:rsidRPr="00567618">
        <w:tab/>
      </w:r>
      <w:r w:rsidRPr="00567618">
        <w:tab/>
      </w:r>
      <w:r w:rsidRPr="00567618">
        <w:tab/>
      </w:r>
      <w:r w:rsidRPr="00567618">
        <w:tab/>
      </w:r>
      <w:r w:rsidRPr="00567618">
        <w:tab/>
      </w:r>
      <w:r w:rsidRPr="00567618">
        <w:tab/>
      </w:r>
      <w:r w:rsidRPr="00567618">
        <w:tab/>
      </w:r>
      <w:r w:rsidRPr="00567618">
        <w:tab/>
        <w:t xml:space="preserve">  Viewport_elevation_range    |</w:t>
      </w:r>
      <w:r>
        <w:br/>
      </w:r>
      <w:r w:rsidRPr="00567618">
        <w:t>+-+-+-+-+-+-+-+-+-+-+-+-+-+-+-+-+-+-+-+-+-+-+-+-+-+-+-+-+-+-+-+-+</w:t>
      </w:r>
    </w:p>
    <w:p w14:paraId="72268626" w14:textId="77777777" w:rsidR="00FC7E52" w:rsidRPr="00567618" w:rsidRDefault="00FC7E52" w:rsidP="00FC7E52">
      <w:pPr>
        <w:pStyle w:val="PL"/>
        <w:rPr>
          <w:szCs w:val="24"/>
        </w:rPr>
      </w:pPr>
    </w:p>
    <w:p w14:paraId="4AF56268" w14:textId="77777777" w:rsidR="00FC7E52" w:rsidRPr="00567618" w:rsidRDefault="00FC7E52" w:rsidP="00FC7E52">
      <w:bookmarkStart w:id="9719" w:name="_MCCTEMPBM_CRPT86942084___2"/>
      <w:bookmarkEnd w:id="9718"/>
      <w:r w:rsidRPr="00567618">
        <w:t>For each 4-byte indication of the Viewport_azimuth, Viewport_elevation, Viewport_tilt, Viewport_azimuth_range and Viewport_elevation_range, the bytes will be ordered in the order of importance such that high bytes shall be followed by the low bytes, where the highest byte holds the most significant bits and lowest byte holds the least significant bits.</w:t>
      </w:r>
    </w:p>
    <w:p w14:paraId="42CCFA56" w14:textId="77777777" w:rsidR="00FC7E52" w:rsidRPr="00615EAF" w:rsidRDefault="00FC7E52" w:rsidP="00FC7E52">
      <w:pPr>
        <w:pStyle w:val="Heading1"/>
      </w:pPr>
      <w:bookmarkStart w:id="9720" w:name="_CRY_8"/>
      <w:bookmarkStart w:id="9721" w:name="_Toc216799951"/>
      <w:bookmarkEnd w:id="9720"/>
      <w:r w:rsidRPr="00615EAF">
        <w:t>Y.8</w:t>
      </w:r>
      <w:r w:rsidRPr="00615EAF">
        <w:tab/>
        <w:t>SDP Examples (</w:t>
      </w:r>
      <w:r>
        <w:t>i</w:t>
      </w:r>
      <w:r w:rsidRPr="00615EAF">
        <w:t>nformative)</w:t>
      </w:r>
      <w:bookmarkEnd w:id="9721"/>
    </w:p>
    <w:p w14:paraId="4CAC84D1" w14:textId="77777777" w:rsidR="00FC7E52" w:rsidRPr="00567618" w:rsidRDefault="00FC7E52" w:rsidP="00FC7E52">
      <w:pPr>
        <w:keepNext/>
        <w:keepLines/>
        <w:pBdr>
          <w:top w:val="single" w:sz="12" w:space="3" w:color="auto"/>
        </w:pBdr>
        <w:spacing w:before="240"/>
        <w:ind w:left="1134" w:hanging="1134"/>
        <w:outlineLvl w:val="0"/>
      </w:pPr>
      <w:r w:rsidRPr="00567618">
        <w:t>An example SDP offer for multiple 360-degree video is shown in table Y.8.1.</w:t>
      </w:r>
    </w:p>
    <w:p w14:paraId="11701C06" w14:textId="77777777" w:rsidR="00FC7E52" w:rsidRPr="00567618" w:rsidRDefault="00FC7E52" w:rsidP="00FC7E52">
      <w:pPr>
        <w:pStyle w:val="TH"/>
      </w:pPr>
      <w:bookmarkStart w:id="9722" w:name="_CRTableY_8_1"/>
      <w:r w:rsidRPr="00567618">
        <w:t xml:space="preserve">Table </w:t>
      </w:r>
      <w:bookmarkEnd w:id="9722"/>
      <w:r w:rsidRPr="00567618">
        <w:t>Y.8.1: Example SDP offer with multiple 360-degree video</w:t>
      </w:r>
    </w:p>
    <w:tbl>
      <w:tblPr>
        <w:tblW w:w="8340" w:type="dxa"/>
        <w:tblCellMar>
          <w:left w:w="0" w:type="dxa"/>
          <w:right w:w="0" w:type="dxa"/>
        </w:tblCellMar>
        <w:tblLook w:val="01E0" w:firstRow="1" w:lastRow="1" w:firstColumn="1" w:lastColumn="1" w:noHBand="0" w:noVBand="0"/>
      </w:tblPr>
      <w:tblGrid>
        <w:gridCol w:w="8340"/>
      </w:tblGrid>
      <w:tr w:rsidR="00FC7E52" w:rsidRPr="00567618" w14:paraId="4BCC833B"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14EFBA58" w14:textId="77777777" w:rsidR="00FC7E52" w:rsidRPr="00615EAF" w:rsidRDefault="00FC7E52" w:rsidP="00DD54CD">
            <w:pPr>
              <w:pStyle w:val="TAH"/>
            </w:pPr>
            <w:bookmarkStart w:id="9723" w:name="_MCCTEMPBM_CRPT86942085___4"/>
            <w:bookmarkEnd w:id="9719"/>
            <w:r w:rsidRPr="00615EAF">
              <w:t>SDP offer</w:t>
            </w:r>
            <w:bookmarkEnd w:id="9723"/>
          </w:p>
        </w:tc>
      </w:tr>
      <w:tr w:rsidR="00FC7E52" w:rsidRPr="00567618" w14:paraId="65C77340" w14:textId="77777777" w:rsidTr="00DD54CD">
        <w:trPr>
          <w:trHeight w:val="6144"/>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FD35049" w14:textId="77777777" w:rsidR="00FC7E52" w:rsidRPr="00615EAF" w:rsidRDefault="00FC7E52" w:rsidP="00DD54CD">
            <w:pPr>
              <w:pStyle w:val="PL"/>
            </w:pPr>
            <w:bookmarkStart w:id="9724" w:name="_MCCTEMPBM_CRPT86942086___7"/>
            <w:r w:rsidRPr="00615EAF">
              <w:t>/*1st conference room @ conference location*/</w:t>
            </w:r>
          </w:p>
          <w:p w14:paraId="68BC0943" w14:textId="77777777" w:rsidR="00FC7E52" w:rsidRPr="00615EAF" w:rsidRDefault="00FC7E52" w:rsidP="00DD54CD">
            <w:pPr>
              <w:pStyle w:val="PL"/>
            </w:pPr>
            <w:r w:rsidRPr="00615EAF">
              <w:t>m=video 49144 RTP/AVP 98 100</w:t>
            </w:r>
          </w:p>
          <w:p w14:paraId="10BC3C37" w14:textId="77777777" w:rsidR="00FC7E52" w:rsidRPr="00615EAF" w:rsidRDefault="00FC7E52" w:rsidP="00DD54CD">
            <w:pPr>
              <w:pStyle w:val="PL"/>
            </w:pPr>
            <w:r w:rsidRPr="00615EAF">
              <w:t>a=tcap:1 RTP/AVPF</w:t>
            </w:r>
          </w:p>
          <w:p w14:paraId="205EBA89" w14:textId="77777777" w:rsidR="00FC7E52" w:rsidRPr="00615EAF" w:rsidRDefault="00FC7E52" w:rsidP="00DD54CD">
            <w:pPr>
              <w:pStyle w:val="PL"/>
            </w:pPr>
            <w:r w:rsidRPr="00615EAF">
              <w:t>a=pcfg:1 t=1</w:t>
            </w:r>
          </w:p>
          <w:p w14:paraId="6D26E838" w14:textId="77777777" w:rsidR="00FC7E52" w:rsidRPr="00615EAF" w:rsidRDefault="00FC7E52" w:rsidP="00DD54CD">
            <w:pPr>
              <w:pStyle w:val="PL"/>
            </w:pPr>
            <w:r w:rsidRPr="00615EAF">
              <w:t>b=AS:950</w:t>
            </w:r>
          </w:p>
          <w:p w14:paraId="08A78D01" w14:textId="77777777" w:rsidR="00FC7E52" w:rsidRPr="00615EAF" w:rsidRDefault="00FC7E52" w:rsidP="00DD54CD">
            <w:pPr>
              <w:pStyle w:val="PL"/>
            </w:pPr>
            <w:r w:rsidRPr="00615EAF">
              <w:t>b=RS:0</w:t>
            </w:r>
          </w:p>
          <w:p w14:paraId="1ED91F21" w14:textId="77777777" w:rsidR="00FC7E52" w:rsidRPr="00615EAF" w:rsidRDefault="00FC7E52" w:rsidP="00DD54CD">
            <w:pPr>
              <w:pStyle w:val="PL"/>
            </w:pPr>
            <w:r w:rsidRPr="00615EAF">
              <w:t>b=RR:5000</w:t>
            </w:r>
          </w:p>
          <w:p w14:paraId="0A8BFE92" w14:textId="77777777" w:rsidR="00FC7E52" w:rsidRPr="00615EAF" w:rsidRDefault="00FC7E52" w:rsidP="00DD54CD">
            <w:pPr>
              <w:pStyle w:val="PL"/>
            </w:pPr>
            <w:r w:rsidRPr="00615EAF">
              <w:t>a=content:main /*indicates this m-line is from the main source from the conference location*/</w:t>
            </w:r>
          </w:p>
          <w:p w14:paraId="37B1E8C1" w14:textId="77777777" w:rsidR="00FC7E52" w:rsidRPr="00615EAF" w:rsidRDefault="00FC7E52" w:rsidP="00DD54CD">
            <w:pPr>
              <w:pStyle w:val="PL"/>
            </w:pPr>
            <w:r w:rsidRPr="00615EAF">
              <w:t>a=rtpmap:98 H265/90000 /*360 video*/</w:t>
            </w:r>
          </w:p>
          <w:p w14:paraId="3F3AF30E" w14:textId="77777777" w:rsidR="00FC7E52" w:rsidRPr="00615EAF" w:rsidRDefault="00FC7E52" w:rsidP="00DD54CD">
            <w:pPr>
              <w:pStyle w:val="PL"/>
            </w:pPr>
            <w:r w:rsidRPr="00615EAF">
              <w:t>a=3gpp_360video:98…</w:t>
            </w:r>
          </w:p>
          <w:p w14:paraId="538B29BD" w14:textId="77777777" w:rsidR="00FC7E52" w:rsidRPr="00615EAF" w:rsidRDefault="00FC7E52" w:rsidP="00DD54CD">
            <w:pPr>
              <w:pStyle w:val="PL"/>
            </w:pPr>
            <w:r w:rsidRPr="00615EAF">
              <w:t>a=rtpmap:100 H265/90000 /*2D video*/</w:t>
            </w:r>
          </w:p>
          <w:p w14:paraId="1CCD26B5" w14:textId="77777777" w:rsidR="00FC7E52" w:rsidRPr="00615EAF" w:rsidRDefault="00FC7E52" w:rsidP="00DD54CD">
            <w:pPr>
              <w:pStyle w:val="PL"/>
            </w:pPr>
            <w:r w:rsidRPr="00615EAF">
              <w:t> </w:t>
            </w:r>
          </w:p>
          <w:p w14:paraId="0552A894" w14:textId="77777777" w:rsidR="00FC7E52" w:rsidRPr="00615EAF" w:rsidRDefault="00FC7E52" w:rsidP="00DD54CD">
            <w:pPr>
              <w:pStyle w:val="PL"/>
            </w:pPr>
            <w:r w:rsidRPr="00615EAF">
              <w:t>/*2nd conference room @ conference location*/</w:t>
            </w:r>
          </w:p>
          <w:p w14:paraId="4F19D96E" w14:textId="77777777" w:rsidR="00FC7E52" w:rsidRPr="00615EAF" w:rsidRDefault="00FC7E52" w:rsidP="00DD54CD">
            <w:pPr>
              <w:pStyle w:val="PL"/>
            </w:pPr>
            <w:r w:rsidRPr="00615EAF">
              <w:t>m=video 49154 RTP/AVP 102 104</w:t>
            </w:r>
          </w:p>
          <w:p w14:paraId="2DB73C7C" w14:textId="77777777" w:rsidR="00FC7E52" w:rsidRPr="00615EAF" w:rsidRDefault="00FC7E52" w:rsidP="00DD54CD">
            <w:pPr>
              <w:pStyle w:val="PL"/>
            </w:pPr>
            <w:r w:rsidRPr="00615EAF">
              <w:t>a=tcap:1 RTP/AVPF</w:t>
            </w:r>
          </w:p>
          <w:p w14:paraId="69982D9F" w14:textId="77777777" w:rsidR="00FC7E52" w:rsidRPr="00615EAF" w:rsidRDefault="00FC7E52" w:rsidP="00DD54CD">
            <w:pPr>
              <w:pStyle w:val="PL"/>
            </w:pPr>
            <w:r w:rsidRPr="00615EAF">
              <w:t>a=pcfg:1 t=1</w:t>
            </w:r>
          </w:p>
          <w:p w14:paraId="0E1B1F08" w14:textId="77777777" w:rsidR="00FC7E52" w:rsidRPr="00615EAF" w:rsidRDefault="00FC7E52" w:rsidP="00DD54CD">
            <w:pPr>
              <w:pStyle w:val="PL"/>
            </w:pPr>
            <w:r w:rsidRPr="00615EAF">
              <w:t>b=AS:950</w:t>
            </w:r>
          </w:p>
          <w:p w14:paraId="41822975" w14:textId="77777777" w:rsidR="00FC7E52" w:rsidRPr="00615EAF" w:rsidRDefault="00FC7E52" w:rsidP="00DD54CD">
            <w:pPr>
              <w:pStyle w:val="PL"/>
            </w:pPr>
            <w:r w:rsidRPr="00615EAF">
              <w:t>b=RS:0</w:t>
            </w:r>
          </w:p>
          <w:p w14:paraId="397D4625" w14:textId="77777777" w:rsidR="00FC7E52" w:rsidRPr="00615EAF" w:rsidRDefault="00FC7E52" w:rsidP="00DD54CD">
            <w:pPr>
              <w:pStyle w:val="PL"/>
            </w:pPr>
            <w:r w:rsidRPr="00615EAF">
              <w:t>b=RR:5000</w:t>
            </w:r>
          </w:p>
          <w:p w14:paraId="15F8CEB6" w14:textId="77777777" w:rsidR="00FC7E52" w:rsidRPr="00615EAF" w:rsidRDefault="00FC7E52" w:rsidP="00DD54CD">
            <w:pPr>
              <w:pStyle w:val="PL"/>
            </w:pPr>
            <w:r w:rsidRPr="00615EAF">
              <w:t>a=content:alt /*indicates this m-line is from an alt source from the conference location*/</w:t>
            </w:r>
          </w:p>
          <w:p w14:paraId="051EEAB9" w14:textId="77777777" w:rsidR="00FC7E52" w:rsidRPr="00615EAF" w:rsidRDefault="00FC7E52" w:rsidP="00DD54CD">
            <w:pPr>
              <w:pStyle w:val="PL"/>
            </w:pPr>
            <w:r w:rsidRPr="00615EAF">
              <w:t>a=rtpmap:102 H265/90000 /*360 video*/</w:t>
            </w:r>
          </w:p>
          <w:p w14:paraId="0E1F5D14" w14:textId="77777777" w:rsidR="00FC7E52" w:rsidRPr="00615EAF" w:rsidRDefault="00FC7E52" w:rsidP="00DD54CD">
            <w:pPr>
              <w:pStyle w:val="PL"/>
            </w:pPr>
            <w:r w:rsidRPr="00615EAF">
              <w:t>a=3gpp_360video:102…</w:t>
            </w:r>
          </w:p>
          <w:p w14:paraId="64427FA3" w14:textId="77777777" w:rsidR="00FC7E52" w:rsidRPr="00615EAF" w:rsidRDefault="00FC7E52" w:rsidP="00DD54CD">
            <w:pPr>
              <w:pStyle w:val="PL"/>
            </w:pPr>
            <w:r w:rsidRPr="00615EAF">
              <w:t>a=rtpmap:104 H265/90000 /*2D video*/</w:t>
            </w:r>
          </w:p>
          <w:p w14:paraId="662772F8" w14:textId="77777777" w:rsidR="00FC7E52" w:rsidRPr="00615EAF" w:rsidRDefault="00FC7E52" w:rsidP="00DD54CD">
            <w:pPr>
              <w:pStyle w:val="PL"/>
            </w:pPr>
            <w:r w:rsidRPr="00615EAF">
              <w:t> </w:t>
            </w:r>
          </w:p>
          <w:p w14:paraId="12727D5F" w14:textId="77777777" w:rsidR="00FC7E52" w:rsidRPr="00615EAF" w:rsidRDefault="00FC7E52" w:rsidP="00DD54CD">
            <w:pPr>
              <w:pStyle w:val="PL"/>
            </w:pPr>
            <w:r w:rsidRPr="00615EAF">
              <w:t>/*Capture of a remote participant*/</w:t>
            </w:r>
          </w:p>
          <w:p w14:paraId="4D4060DB" w14:textId="77777777" w:rsidR="00FC7E52" w:rsidRPr="00615EAF" w:rsidRDefault="00FC7E52" w:rsidP="00DD54CD">
            <w:pPr>
              <w:pStyle w:val="PL"/>
            </w:pPr>
            <w:r w:rsidRPr="00615EAF">
              <w:t>m=video 49164 RTP/AVP 106 108</w:t>
            </w:r>
          </w:p>
          <w:p w14:paraId="39D08601" w14:textId="77777777" w:rsidR="00FC7E52" w:rsidRPr="00615EAF" w:rsidRDefault="00FC7E52" w:rsidP="00DD54CD">
            <w:pPr>
              <w:pStyle w:val="PL"/>
            </w:pPr>
            <w:r w:rsidRPr="00615EAF">
              <w:t>a=tcap:1 RTP/AVPF</w:t>
            </w:r>
          </w:p>
          <w:p w14:paraId="0FB1A30B" w14:textId="77777777" w:rsidR="00FC7E52" w:rsidRPr="00615EAF" w:rsidRDefault="00FC7E52" w:rsidP="00DD54CD">
            <w:pPr>
              <w:pStyle w:val="PL"/>
            </w:pPr>
            <w:r w:rsidRPr="00615EAF">
              <w:t>a=pcfg:1 t=1</w:t>
            </w:r>
          </w:p>
          <w:p w14:paraId="2CC885D5" w14:textId="77777777" w:rsidR="00FC7E52" w:rsidRPr="00615EAF" w:rsidRDefault="00FC7E52" w:rsidP="00DD54CD">
            <w:pPr>
              <w:pStyle w:val="PL"/>
            </w:pPr>
            <w:r w:rsidRPr="00615EAF">
              <w:t>b=AS:950</w:t>
            </w:r>
          </w:p>
          <w:p w14:paraId="23C315FF" w14:textId="77777777" w:rsidR="00FC7E52" w:rsidRPr="00615EAF" w:rsidRDefault="00FC7E52" w:rsidP="00DD54CD">
            <w:pPr>
              <w:pStyle w:val="PL"/>
            </w:pPr>
            <w:r w:rsidRPr="00615EAF">
              <w:t>b=RS:0</w:t>
            </w:r>
          </w:p>
          <w:p w14:paraId="0E2F9468" w14:textId="77777777" w:rsidR="00FC7E52" w:rsidRPr="00615EAF" w:rsidRDefault="00FC7E52" w:rsidP="00DD54CD">
            <w:pPr>
              <w:pStyle w:val="PL"/>
            </w:pPr>
            <w:r w:rsidRPr="00615EAF">
              <w:t>b=RR:5000</w:t>
            </w:r>
          </w:p>
          <w:p w14:paraId="525D192B" w14:textId="77777777" w:rsidR="00FC7E52" w:rsidRPr="00615EAF" w:rsidRDefault="00FC7E52" w:rsidP="00DD54CD">
            <w:pPr>
              <w:pStyle w:val="PL"/>
            </w:pPr>
            <w:r w:rsidRPr="00615EAF">
              <w:t>a=rtpmap:106 H265/90000 /*2D video*/</w:t>
            </w:r>
          </w:p>
          <w:p w14:paraId="589B7A16" w14:textId="77777777" w:rsidR="00FC7E52" w:rsidRPr="00615EAF" w:rsidRDefault="00FC7E52" w:rsidP="00DD54CD">
            <w:pPr>
              <w:pStyle w:val="PL"/>
            </w:pPr>
            <w:r w:rsidRPr="00615EAF">
              <w:t>a=rtpmap:108 H265/90000 /*360 video*/</w:t>
            </w:r>
          </w:p>
          <w:p w14:paraId="5FA7744F" w14:textId="77777777" w:rsidR="00FC7E52" w:rsidRPr="00615EAF" w:rsidRDefault="00FC7E52" w:rsidP="00DD54CD">
            <w:pPr>
              <w:pStyle w:val="PL"/>
            </w:pPr>
            <w:r w:rsidRPr="00615EAF">
              <w:t>a=3gpp_360video:108…</w:t>
            </w:r>
          </w:p>
          <w:bookmarkEnd w:id="9724"/>
          <w:p w14:paraId="3625DE21" w14:textId="77777777" w:rsidR="00FC7E52" w:rsidRPr="00615EAF" w:rsidRDefault="00FC7E52" w:rsidP="00DD54CD">
            <w:pPr>
              <w:pStyle w:val="PL"/>
            </w:pPr>
          </w:p>
        </w:tc>
      </w:tr>
    </w:tbl>
    <w:p w14:paraId="2F9D413B" w14:textId="77777777" w:rsidR="00FC7E52" w:rsidRDefault="00FC7E52" w:rsidP="00FC7E52">
      <w:pPr>
        <w:pStyle w:val="FP"/>
      </w:pPr>
    </w:p>
    <w:p w14:paraId="3EDC4C40" w14:textId="77777777" w:rsidR="00FC7E52" w:rsidRPr="00567618" w:rsidRDefault="00FC7E52" w:rsidP="00FC7E52">
      <w:r w:rsidRPr="00567618">
        <w:t>An example SDP offer for multiple 360-degree video with group restrictions is shown in table Y.8.2.</w:t>
      </w:r>
    </w:p>
    <w:p w14:paraId="24660898" w14:textId="77777777" w:rsidR="00FC7E52" w:rsidRPr="00615EAF" w:rsidRDefault="00FC7E52" w:rsidP="00FC7E52">
      <w:pPr>
        <w:pStyle w:val="TH"/>
      </w:pPr>
      <w:bookmarkStart w:id="9725" w:name="_CRTableY_8_2"/>
      <w:bookmarkStart w:id="9726" w:name="_MCCTEMPBM_CRPT86942087___4"/>
      <w:r w:rsidRPr="00615EAF">
        <w:t xml:space="preserve">Table </w:t>
      </w:r>
      <w:bookmarkEnd w:id="9725"/>
      <w:r w:rsidRPr="00615EAF">
        <w:t xml:space="preserve">Y.8.2: Example SDP offer with multiple 360-degree video containing group restrictions </w:t>
      </w:r>
    </w:p>
    <w:tbl>
      <w:tblPr>
        <w:tblW w:w="8340" w:type="dxa"/>
        <w:tblCellMar>
          <w:left w:w="0" w:type="dxa"/>
          <w:right w:w="0" w:type="dxa"/>
        </w:tblCellMar>
        <w:tblLook w:val="01E0" w:firstRow="1" w:lastRow="1" w:firstColumn="1" w:lastColumn="1" w:noHBand="0" w:noVBand="0"/>
      </w:tblPr>
      <w:tblGrid>
        <w:gridCol w:w="8340"/>
      </w:tblGrid>
      <w:tr w:rsidR="00FC7E52" w:rsidRPr="00567618" w14:paraId="2046FD7F" w14:textId="77777777" w:rsidTr="00DD54CD">
        <w:trPr>
          <w:trHeight w:val="190"/>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796484C9" w14:textId="77777777" w:rsidR="00FC7E52" w:rsidRPr="00615EAF" w:rsidRDefault="00FC7E52" w:rsidP="00DD54CD">
            <w:pPr>
              <w:pStyle w:val="TAH"/>
            </w:pPr>
            <w:r w:rsidRPr="00615EAF">
              <w:t>SDP offer</w:t>
            </w:r>
          </w:p>
        </w:tc>
      </w:tr>
      <w:tr w:rsidR="00FC7E52" w:rsidRPr="00567618" w14:paraId="54B53869" w14:textId="77777777" w:rsidTr="00DD54CD">
        <w:trPr>
          <w:trHeight w:val="1432"/>
        </w:trPr>
        <w:tc>
          <w:tcPr>
            <w:tcW w:w="8340" w:type="dxa"/>
            <w:tcBorders>
              <w:top w:val="single" w:sz="8" w:space="0" w:color="000000"/>
              <w:left w:val="single" w:sz="8" w:space="0" w:color="000000"/>
              <w:bottom w:val="single" w:sz="8" w:space="0" w:color="000000"/>
              <w:right w:val="single" w:sz="8" w:space="0" w:color="000000"/>
            </w:tcBorders>
            <w:shd w:val="clear" w:color="auto" w:fill="auto"/>
            <w:tcMar>
              <w:top w:w="15" w:type="dxa"/>
              <w:left w:w="24" w:type="dxa"/>
              <w:bottom w:w="0" w:type="dxa"/>
              <w:right w:w="93" w:type="dxa"/>
            </w:tcMar>
            <w:hideMark/>
          </w:tcPr>
          <w:p w14:paraId="5E77A8F5" w14:textId="77777777" w:rsidR="00FC7E52" w:rsidRPr="00615EAF" w:rsidRDefault="00FC7E52" w:rsidP="00DD54CD">
            <w:pPr>
              <w:pStyle w:val="PL"/>
            </w:pPr>
            <w:bookmarkStart w:id="9727" w:name="_MCCTEMPBM_CRPT86942088___7" w:colFirst="0" w:colLast="0"/>
            <w:bookmarkEnd w:id="9726"/>
            <w:r w:rsidRPr="00615EAF">
              <w:t>a=itt4rt_group: D G H / E F H / H G I /*create multiple groups at MRF, each group between a different 360 video from a certain source, and 2D videos from other sources/</w:t>
            </w:r>
          </w:p>
          <w:p w14:paraId="2F99A535" w14:textId="77777777" w:rsidR="00FC7E52" w:rsidRPr="00615EAF" w:rsidRDefault="00FC7E52" w:rsidP="00DD54CD">
            <w:pPr>
              <w:pStyle w:val="PL"/>
            </w:pPr>
            <w:r w:rsidRPr="00615EAF">
              <w:t> </w:t>
            </w:r>
          </w:p>
          <w:p w14:paraId="3463B2CE" w14:textId="77777777" w:rsidR="00FC7E52" w:rsidRPr="00615EAF" w:rsidRDefault="00FC7E52" w:rsidP="00DD54CD">
            <w:pPr>
              <w:pStyle w:val="PL"/>
            </w:pPr>
            <w:r w:rsidRPr="00615EAF">
              <w:t>/*360 video of 1st conference room @ conference location*/</w:t>
            </w:r>
          </w:p>
          <w:p w14:paraId="6FCF466D" w14:textId="77777777" w:rsidR="00FC7E52" w:rsidRPr="00615EAF" w:rsidRDefault="00FC7E52" w:rsidP="00DD54CD">
            <w:pPr>
              <w:pStyle w:val="PL"/>
            </w:pPr>
            <w:r w:rsidRPr="00615EAF">
              <w:t>m=video 49144 RTP/AVP 98</w:t>
            </w:r>
          </w:p>
          <w:p w14:paraId="7DCDA946" w14:textId="77777777" w:rsidR="00FC7E52" w:rsidRPr="00615EAF" w:rsidRDefault="00FC7E52" w:rsidP="00DD54CD">
            <w:pPr>
              <w:pStyle w:val="PL"/>
            </w:pPr>
            <w:r w:rsidRPr="00615EAF">
              <w:t>a=tcap:1 RTP/AVPF</w:t>
            </w:r>
          </w:p>
          <w:p w14:paraId="55E3CF00" w14:textId="77777777" w:rsidR="00FC7E52" w:rsidRPr="00615EAF" w:rsidRDefault="00FC7E52" w:rsidP="00DD54CD">
            <w:pPr>
              <w:pStyle w:val="PL"/>
            </w:pPr>
            <w:r w:rsidRPr="00615EAF">
              <w:t>a=pcfg:1 t=1</w:t>
            </w:r>
          </w:p>
          <w:p w14:paraId="1F89147C" w14:textId="77777777" w:rsidR="00FC7E52" w:rsidRPr="00615EAF" w:rsidRDefault="00FC7E52" w:rsidP="00DD54CD">
            <w:pPr>
              <w:pStyle w:val="PL"/>
            </w:pPr>
            <w:r w:rsidRPr="00615EAF">
              <w:t>b=AS:950</w:t>
            </w:r>
          </w:p>
          <w:p w14:paraId="68E39895" w14:textId="77777777" w:rsidR="00FC7E52" w:rsidRPr="00615EAF" w:rsidRDefault="00FC7E52" w:rsidP="00DD54CD">
            <w:pPr>
              <w:pStyle w:val="PL"/>
            </w:pPr>
            <w:r w:rsidRPr="00615EAF">
              <w:t>b=RS:0</w:t>
            </w:r>
          </w:p>
          <w:p w14:paraId="7E618D87" w14:textId="77777777" w:rsidR="00FC7E52" w:rsidRPr="00615EAF" w:rsidRDefault="00FC7E52" w:rsidP="00DD54CD">
            <w:pPr>
              <w:pStyle w:val="PL"/>
            </w:pPr>
            <w:r w:rsidRPr="00615EAF">
              <w:t>b=RR:5000</w:t>
            </w:r>
          </w:p>
          <w:p w14:paraId="7F7F687A" w14:textId="77777777" w:rsidR="00FC7E52" w:rsidRPr="00615EAF" w:rsidRDefault="00FC7E52" w:rsidP="00DD54CD">
            <w:pPr>
              <w:pStyle w:val="PL"/>
            </w:pPr>
            <w:r w:rsidRPr="00615EAF">
              <w:lastRenderedPageBreak/>
              <w:t>a=content:main /*indicates this m-line is from the main source from the conference location*/</w:t>
            </w:r>
          </w:p>
          <w:p w14:paraId="55D81B03" w14:textId="77777777" w:rsidR="00FC7E52" w:rsidRPr="00615EAF" w:rsidRDefault="00FC7E52" w:rsidP="00DD54CD">
            <w:pPr>
              <w:pStyle w:val="PL"/>
            </w:pPr>
            <w:r w:rsidRPr="00615EAF">
              <w:t>a=rtpmap:98 H265/90000 /*360 video*/</w:t>
            </w:r>
          </w:p>
          <w:p w14:paraId="5E912452" w14:textId="77777777" w:rsidR="00FC7E52" w:rsidRPr="00615EAF" w:rsidRDefault="00FC7E52" w:rsidP="00DD54CD">
            <w:pPr>
              <w:pStyle w:val="PL"/>
            </w:pPr>
            <w:r w:rsidRPr="00615EAF">
              <w:t>a=3gpp_360video:98…</w:t>
            </w:r>
          </w:p>
          <w:p w14:paraId="012B3CA7" w14:textId="77777777" w:rsidR="00FC7E52" w:rsidRPr="00615EAF" w:rsidRDefault="00FC7E52" w:rsidP="00DD54CD">
            <w:pPr>
              <w:pStyle w:val="PL"/>
            </w:pPr>
            <w:r w:rsidRPr="00615EAF">
              <w:t>a=mid=D</w:t>
            </w:r>
          </w:p>
          <w:p w14:paraId="72C2847E" w14:textId="77777777" w:rsidR="00FC7E52" w:rsidRPr="00615EAF" w:rsidRDefault="00FC7E52" w:rsidP="00DD54CD">
            <w:pPr>
              <w:pStyle w:val="PL"/>
            </w:pPr>
            <w:r w:rsidRPr="00615EAF">
              <w:t> </w:t>
            </w:r>
          </w:p>
          <w:p w14:paraId="2B61CDF6" w14:textId="77777777" w:rsidR="00FC7E52" w:rsidRPr="00615EAF" w:rsidRDefault="00FC7E52" w:rsidP="00DD54CD">
            <w:pPr>
              <w:pStyle w:val="PL"/>
            </w:pPr>
            <w:r w:rsidRPr="00615EAF">
              <w:t>/*2D video of 1st conference room @ conference location*/</w:t>
            </w:r>
          </w:p>
          <w:p w14:paraId="622722DE" w14:textId="77777777" w:rsidR="00FC7E52" w:rsidRPr="00615EAF" w:rsidRDefault="00FC7E52" w:rsidP="00DD54CD">
            <w:pPr>
              <w:pStyle w:val="PL"/>
            </w:pPr>
            <w:r w:rsidRPr="00615EAF">
              <w:t>m=video 49154 RTP/AVP 100</w:t>
            </w:r>
          </w:p>
          <w:p w14:paraId="127189F3" w14:textId="77777777" w:rsidR="00FC7E52" w:rsidRPr="00615EAF" w:rsidRDefault="00FC7E52" w:rsidP="00DD54CD">
            <w:pPr>
              <w:pStyle w:val="PL"/>
            </w:pPr>
            <w:r w:rsidRPr="00615EAF">
              <w:t>a=tcap:1 RTP/AVPF</w:t>
            </w:r>
          </w:p>
          <w:p w14:paraId="28C5E6F3" w14:textId="77777777" w:rsidR="00FC7E52" w:rsidRPr="00615EAF" w:rsidRDefault="00FC7E52" w:rsidP="00DD54CD">
            <w:pPr>
              <w:pStyle w:val="PL"/>
            </w:pPr>
            <w:r w:rsidRPr="00615EAF">
              <w:t>a=pcfg:1 t=1</w:t>
            </w:r>
          </w:p>
          <w:p w14:paraId="4B39D08B" w14:textId="77777777" w:rsidR="00FC7E52" w:rsidRPr="00615EAF" w:rsidRDefault="00FC7E52" w:rsidP="00DD54CD">
            <w:pPr>
              <w:pStyle w:val="PL"/>
            </w:pPr>
            <w:r w:rsidRPr="00615EAF">
              <w:t>b=AS:950</w:t>
            </w:r>
          </w:p>
          <w:p w14:paraId="04023D4A" w14:textId="77777777" w:rsidR="00FC7E52" w:rsidRPr="00615EAF" w:rsidRDefault="00FC7E52" w:rsidP="00DD54CD">
            <w:pPr>
              <w:pStyle w:val="PL"/>
            </w:pPr>
            <w:r w:rsidRPr="00615EAF">
              <w:t>b=RS:0</w:t>
            </w:r>
          </w:p>
          <w:p w14:paraId="64F5FCB9" w14:textId="77777777" w:rsidR="00FC7E52" w:rsidRPr="00615EAF" w:rsidRDefault="00FC7E52" w:rsidP="00DD54CD">
            <w:pPr>
              <w:pStyle w:val="PL"/>
            </w:pPr>
            <w:r w:rsidRPr="00615EAF">
              <w:t>b=RR:5000</w:t>
            </w:r>
          </w:p>
          <w:p w14:paraId="4BED31ED" w14:textId="77777777" w:rsidR="00FC7E52" w:rsidRPr="00615EAF" w:rsidRDefault="00FC7E52" w:rsidP="00DD54CD">
            <w:pPr>
              <w:pStyle w:val="PL"/>
            </w:pPr>
            <w:r w:rsidRPr="00615EAF">
              <w:t>a=content:main /*indicates this m-line is from the main source from the conference location*/</w:t>
            </w:r>
          </w:p>
          <w:p w14:paraId="65A14070" w14:textId="77777777" w:rsidR="00FC7E52" w:rsidRPr="00615EAF" w:rsidRDefault="00FC7E52" w:rsidP="00DD54CD">
            <w:pPr>
              <w:pStyle w:val="PL"/>
            </w:pPr>
            <w:r w:rsidRPr="00615EAF">
              <w:t>a=rtpmap:100 H265/90000 /*2D video*/</w:t>
            </w:r>
          </w:p>
          <w:p w14:paraId="763205BD" w14:textId="77777777" w:rsidR="00FC7E52" w:rsidRPr="00615EAF" w:rsidRDefault="00FC7E52" w:rsidP="00DD54CD">
            <w:pPr>
              <w:pStyle w:val="PL"/>
            </w:pPr>
            <w:r w:rsidRPr="00615EAF">
              <w:t>a=3gpp_overlay:100… /*optional attribute*/</w:t>
            </w:r>
          </w:p>
          <w:p w14:paraId="781329EE" w14:textId="77777777" w:rsidR="00FC7E52" w:rsidRPr="00615EAF" w:rsidRDefault="00FC7E52" w:rsidP="00DD54CD">
            <w:pPr>
              <w:pStyle w:val="PL"/>
            </w:pPr>
            <w:r w:rsidRPr="00615EAF">
              <w:t>a=mid=E</w:t>
            </w:r>
          </w:p>
          <w:p w14:paraId="123C7C7C" w14:textId="77777777" w:rsidR="00FC7E52" w:rsidRPr="00615EAF" w:rsidRDefault="00FC7E52" w:rsidP="00DD54CD">
            <w:pPr>
              <w:pStyle w:val="PL"/>
            </w:pPr>
          </w:p>
          <w:p w14:paraId="35805F9D" w14:textId="77777777" w:rsidR="00FC7E52" w:rsidRPr="00615EAF" w:rsidRDefault="00FC7E52" w:rsidP="00DD54CD">
            <w:pPr>
              <w:pStyle w:val="PL"/>
            </w:pPr>
            <w:r w:rsidRPr="00615EAF">
              <w:t>/*360 video of 2nd conference room @ conference location*/</w:t>
            </w:r>
          </w:p>
          <w:p w14:paraId="18E0D737" w14:textId="77777777" w:rsidR="00FC7E52" w:rsidRPr="00615EAF" w:rsidRDefault="00FC7E52" w:rsidP="00DD54CD">
            <w:pPr>
              <w:pStyle w:val="PL"/>
            </w:pPr>
            <w:r w:rsidRPr="00615EAF">
              <w:t>m=video 49164 RTP/AVP 102</w:t>
            </w:r>
          </w:p>
          <w:p w14:paraId="04AD0FE8" w14:textId="77777777" w:rsidR="00FC7E52" w:rsidRPr="00615EAF" w:rsidRDefault="00FC7E52" w:rsidP="00DD54CD">
            <w:pPr>
              <w:pStyle w:val="PL"/>
            </w:pPr>
            <w:r w:rsidRPr="00615EAF">
              <w:t>a=tcap:1 RTP/AVPF</w:t>
            </w:r>
          </w:p>
          <w:p w14:paraId="7E47F039" w14:textId="77777777" w:rsidR="00FC7E52" w:rsidRPr="00615EAF" w:rsidRDefault="00FC7E52" w:rsidP="00DD54CD">
            <w:pPr>
              <w:pStyle w:val="PL"/>
            </w:pPr>
            <w:r w:rsidRPr="00615EAF">
              <w:t>a=pcfg:1 t=1</w:t>
            </w:r>
          </w:p>
          <w:p w14:paraId="28D7BCB6" w14:textId="77777777" w:rsidR="00FC7E52" w:rsidRPr="00615EAF" w:rsidRDefault="00FC7E52" w:rsidP="00DD54CD">
            <w:pPr>
              <w:pStyle w:val="PL"/>
            </w:pPr>
            <w:r w:rsidRPr="00615EAF">
              <w:t>b=AS:950</w:t>
            </w:r>
          </w:p>
          <w:p w14:paraId="776F4B49" w14:textId="77777777" w:rsidR="00FC7E52" w:rsidRPr="00615EAF" w:rsidRDefault="00FC7E52" w:rsidP="00DD54CD">
            <w:pPr>
              <w:pStyle w:val="PL"/>
            </w:pPr>
            <w:r w:rsidRPr="00615EAF">
              <w:t>b=RS:0</w:t>
            </w:r>
          </w:p>
          <w:p w14:paraId="03A82011" w14:textId="77777777" w:rsidR="00FC7E52" w:rsidRPr="00615EAF" w:rsidRDefault="00FC7E52" w:rsidP="00DD54CD">
            <w:pPr>
              <w:pStyle w:val="PL"/>
            </w:pPr>
            <w:r w:rsidRPr="00615EAF">
              <w:t>b=RR:5000</w:t>
            </w:r>
          </w:p>
          <w:p w14:paraId="63E2D90E" w14:textId="77777777" w:rsidR="00FC7E52" w:rsidRPr="00615EAF" w:rsidRDefault="00FC7E52" w:rsidP="00DD54CD">
            <w:pPr>
              <w:pStyle w:val="PL"/>
            </w:pPr>
            <w:r w:rsidRPr="00615EAF">
              <w:t>a=content:alt /*indicates this m-line is from an alt source from the conference location*/</w:t>
            </w:r>
          </w:p>
          <w:p w14:paraId="10ADE6B9" w14:textId="77777777" w:rsidR="00FC7E52" w:rsidRPr="00615EAF" w:rsidRDefault="00FC7E52" w:rsidP="00DD54CD">
            <w:pPr>
              <w:pStyle w:val="PL"/>
            </w:pPr>
            <w:r w:rsidRPr="00615EAF">
              <w:t>a=rtpmap: 102 H265/90000 /*360 video*/</w:t>
            </w:r>
          </w:p>
          <w:p w14:paraId="7A790B9D" w14:textId="77777777" w:rsidR="00FC7E52" w:rsidRPr="00615EAF" w:rsidRDefault="00FC7E52" w:rsidP="00DD54CD">
            <w:pPr>
              <w:pStyle w:val="PL"/>
            </w:pPr>
            <w:r w:rsidRPr="00615EAF">
              <w:t>a=3gpp_360video:98…</w:t>
            </w:r>
          </w:p>
          <w:p w14:paraId="10BF8006" w14:textId="77777777" w:rsidR="00FC7E52" w:rsidRPr="00615EAF" w:rsidRDefault="00FC7E52" w:rsidP="00DD54CD">
            <w:pPr>
              <w:pStyle w:val="PL"/>
            </w:pPr>
            <w:r w:rsidRPr="00615EAF">
              <w:t>a=mid=F</w:t>
            </w:r>
          </w:p>
          <w:p w14:paraId="1D9F0E92" w14:textId="77777777" w:rsidR="00FC7E52" w:rsidRPr="00615EAF" w:rsidRDefault="00FC7E52" w:rsidP="00DD54CD">
            <w:pPr>
              <w:pStyle w:val="PL"/>
            </w:pPr>
            <w:r w:rsidRPr="00615EAF">
              <w:t> </w:t>
            </w:r>
          </w:p>
          <w:p w14:paraId="79FEA6D7" w14:textId="77777777" w:rsidR="00FC7E52" w:rsidRPr="00615EAF" w:rsidRDefault="00FC7E52" w:rsidP="00DD54CD">
            <w:pPr>
              <w:pStyle w:val="PL"/>
            </w:pPr>
            <w:r w:rsidRPr="00615EAF">
              <w:t>/*2D video of 2nd conference room @ conference location*/</w:t>
            </w:r>
          </w:p>
          <w:p w14:paraId="395381F6" w14:textId="77777777" w:rsidR="00FC7E52" w:rsidRPr="00615EAF" w:rsidRDefault="00FC7E52" w:rsidP="00DD54CD">
            <w:pPr>
              <w:pStyle w:val="PL"/>
            </w:pPr>
            <w:r w:rsidRPr="00615EAF">
              <w:t>m=video 49174 RTP/AVP 104</w:t>
            </w:r>
          </w:p>
          <w:p w14:paraId="53AD9DF2" w14:textId="77777777" w:rsidR="00FC7E52" w:rsidRPr="00615EAF" w:rsidRDefault="00FC7E52" w:rsidP="00DD54CD">
            <w:pPr>
              <w:pStyle w:val="PL"/>
            </w:pPr>
            <w:r w:rsidRPr="00615EAF">
              <w:t>a=tcap:1 RTP/AVPF</w:t>
            </w:r>
          </w:p>
          <w:p w14:paraId="4691361D" w14:textId="77777777" w:rsidR="00FC7E52" w:rsidRPr="00615EAF" w:rsidRDefault="00FC7E52" w:rsidP="00DD54CD">
            <w:pPr>
              <w:pStyle w:val="PL"/>
            </w:pPr>
            <w:r w:rsidRPr="00615EAF">
              <w:t>a=pcfg:1 t=1</w:t>
            </w:r>
          </w:p>
          <w:p w14:paraId="4BD5D146" w14:textId="77777777" w:rsidR="00FC7E52" w:rsidRPr="00615EAF" w:rsidRDefault="00FC7E52" w:rsidP="00DD54CD">
            <w:pPr>
              <w:pStyle w:val="PL"/>
            </w:pPr>
            <w:r w:rsidRPr="00615EAF">
              <w:t>b=AS:950</w:t>
            </w:r>
          </w:p>
          <w:p w14:paraId="64CA42FE" w14:textId="77777777" w:rsidR="00FC7E52" w:rsidRPr="00615EAF" w:rsidRDefault="00FC7E52" w:rsidP="00DD54CD">
            <w:pPr>
              <w:pStyle w:val="PL"/>
            </w:pPr>
            <w:r w:rsidRPr="00615EAF">
              <w:t>b=RS:0</w:t>
            </w:r>
          </w:p>
          <w:p w14:paraId="3E78FEF0" w14:textId="77777777" w:rsidR="00FC7E52" w:rsidRPr="00615EAF" w:rsidRDefault="00FC7E52" w:rsidP="00DD54CD">
            <w:pPr>
              <w:pStyle w:val="PL"/>
            </w:pPr>
            <w:r w:rsidRPr="00615EAF">
              <w:t>b=RR:5000</w:t>
            </w:r>
          </w:p>
          <w:p w14:paraId="42D90FE9" w14:textId="77777777" w:rsidR="00FC7E52" w:rsidRPr="00615EAF" w:rsidRDefault="00FC7E52" w:rsidP="00DD54CD">
            <w:pPr>
              <w:pStyle w:val="PL"/>
            </w:pPr>
            <w:r w:rsidRPr="00615EAF">
              <w:t>a=content:alt /*indicates this m-line is from an alt source from the conference location*/</w:t>
            </w:r>
          </w:p>
          <w:p w14:paraId="1C442581" w14:textId="77777777" w:rsidR="00FC7E52" w:rsidRPr="00615EAF" w:rsidRDefault="00FC7E52" w:rsidP="00DD54CD">
            <w:pPr>
              <w:pStyle w:val="PL"/>
            </w:pPr>
            <w:r w:rsidRPr="00615EAF">
              <w:t>a=rtpmap:100 H265/90000 /*2D video*/</w:t>
            </w:r>
          </w:p>
          <w:p w14:paraId="7D5F80C1" w14:textId="77777777" w:rsidR="00FC7E52" w:rsidRPr="00615EAF" w:rsidRDefault="00FC7E52" w:rsidP="00DD54CD">
            <w:pPr>
              <w:pStyle w:val="PL"/>
            </w:pPr>
            <w:r w:rsidRPr="00615EAF">
              <w:t>a=3gpp_overlay:104… /*optional attribute*/</w:t>
            </w:r>
          </w:p>
          <w:p w14:paraId="53DB6379" w14:textId="77777777" w:rsidR="00FC7E52" w:rsidRPr="00615EAF" w:rsidRDefault="00FC7E52" w:rsidP="00DD54CD">
            <w:pPr>
              <w:pStyle w:val="PL"/>
            </w:pPr>
            <w:r w:rsidRPr="00615EAF">
              <w:t>a=mid=G</w:t>
            </w:r>
          </w:p>
          <w:p w14:paraId="2284006F" w14:textId="77777777" w:rsidR="00FC7E52" w:rsidRPr="00615EAF" w:rsidRDefault="00FC7E52" w:rsidP="00DD54CD">
            <w:pPr>
              <w:pStyle w:val="PL"/>
            </w:pPr>
            <w:r w:rsidRPr="00615EAF">
              <w:t> </w:t>
            </w:r>
          </w:p>
          <w:p w14:paraId="3D11763F" w14:textId="77777777" w:rsidR="00FC7E52" w:rsidRPr="00615EAF" w:rsidRDefault="00FC7E52" w:rsidP="00DD54CD">
            <w:pPr>
              <w:pStyle w:val="PL"/>
            </w:pPr>
            <w:r w:rsidRPr="00615EAF">
              <w:t>/*2D video capture of a remote participant*/</w:t>
            </w:r>
          </w:p>
          <w:p w14:paraId="61F21325" w14:textId="77777777" w:rsidR="00FC7E52" w:rsidRPr="00615EAF" w:rsidRDefault="00FC7E52" w:rsidP="00DD54CD">
            <w:pPr>
              <w:pStyle w:val="PL"/>
            </w:pPr>
            <w:r w:rsidRPr="00615EAF">
              <w:t>m=video 49164 RTP/AVP 106</w:t>
            </w:r>
          </w:p>
          <w:p w14:paraId="1ED55E7E" w14:textId="77777777" w:rsidR="00FC7E52" w:rsidRPr="00615EAF" w:rsidRDefault="00FC7E52" w:rsidP="00DD54CD">
            <w:pPr>
              <w:pStyle w:val="PL"/>
            </w:pPr>
            <w:r w:rsidRPr="00615EAF">
              <w:t>a=tcap:1 RTP/AVPF</w:t>
            </w:r>
          </w:p>
          <w:p w14:paraId="7A96B866" w14:textId="77777777" w:rsidR="00FC7E52" w:rsidRPr="00615EAF" w:rsidRDefault="00FC7E52" w:rsidP="00DD54CD">
            <w:pPr>
              <w:pStyle w:val="PL"/>
            </w:pPr>
            <w:r w:rsidRPr="00615EAF">
              <w:t>a=pcfg:1 t=1</w:t>
            </w:r>
          </w:p>
          <w:p w14:paraId="032D1CD7" w14:textId="77777777" w:rsidR="00FC7E52" w:rsidRPr="00615EAF" w:rsidRDefault="00FC7E52" w:rsidP="00DD54CD">
            <w:pPr>
              <w:pStyle w:val="PL"/>
            </w:pPr>
            <w:r w:rsidRPr="00615EAF">
              <w:t>b=AS:950</w:t>
            </w:r>
          </w:p>
          <w:p w14:paraId="74B81A47" w14:textId="77777777" w:rsidR="00FC7E52" w:rsidRPr="00615EAF" w:rsidRDefault="00FC7E52" w:rsidP="00DD54CD">
            <w:pPr>
              <w:pStyle w:val="PL"/>
            </w:pPr>
            <w:r w:rsidRPr="00615EAF">
              <w:t>b=RS:0</w:t>
            </w:r>
          </w:p>
          <w:p w14:paraId="55D4FC25" w14:textId="77777777" w:rsidR="00FC7E52" w:rsidRPr="00615EAF" w:rsidRDefault="00FC7E52" w:rsidP="00DD54CD">
            <w:pPr>
              <w:pStyle w:val="PL"/>
            </w:pPr>
            <w:r w:rsidRPr="00615EAF">
              <w:t>b=RR:5000</w:t>
            </w:r>
          </w:p>
          <w:p w14:paraId="66DA0D00" w14:textId="77777777" w:rsidR="00FC7E52" w:rsidRPr="00615EAF" w:rsidRDefault="00FC7E52" w:rsidP="00DD54CD">
            <w:pPr>
              <w:pStyle w:val="PL"/>
            </w:pPr>
            <w:r w:rsidRPr="00615EAF">
              <w:t>a=rtpmap:106 H265/90000 /*2D video*/</w:t>
            </w:r>
          </w:p>
          <w:p w14:paraId="5631B8FA" w14:textId="77777777" w:rsidR="00FC7E52" w:rsidRPr="00615EAF" w:rsidRDefault="00FC7E52" w:rsidP="00DD54CD">
            <w:pPr>
              <w:pStyle w:val="PL"/>
            </w:pPr>
            <w:r w:rsidRPr="00615EAF">
              <w:t>a=3gpp_overlay:100… /*optional attribute*/</w:t>
            </w:r>
          </w:p>
          <w:p w14:paraId="4C9231F3" w14:textId="77777777" w:rsidR="00FC7E52" w:rsidRPr="00615EAF" w:rsidRDefault="00FC7E52" w:rsidP="00DD54CD">
            <w:pPr>
              <w:pStyle w:val="PL"/>
            </w:pPr>
            <w:r w:rsidRPr="00615EAF">
              <w:t>a=mid=H</w:t>
            </w:r>
          </w:p>
          <w:p w14:paraId="1F931D08" w14:textId="77777777" w:rsidR="00FC7E52" w:rsidRPr="00615EAF" w:rsidRDefault="00FC7E52" w:rsidP="00DD54CD">
            <w:pPr>
              <w:pStyle w:val="PL"/>
            </w:pPr>
          </w:p>
          <w:p w14:paraId="69CD8901" w14:textId="77777777" w:rsidR="00FC7E52" w:rsidRPr="00615EAF" w:rsidRDefault="00FC7E52" w:rsidP="00DD54CD">
            <w:pPr>
              <w:pStyle w:val="PL"/>
            </w:pPr>
            <w:r w:rsidRPr="00615EAF">
              <w:t>/*3D capture of a remote participant*/</w:t>
            </w:r>
          </w:p>
          <w:p w14:paraId="0D0DE80C" w14:textId="77777777" w:rsidR="00FC7E52" w:rsidRPr="00615EAF" w:rsidRDefault="00FC7E52" w:rsidP="00DD54CD">
            <w:pPr>
              <w:pStyle w:val="PL"/>
            </w:pPr>
            <w:r w:rsidRPr="00615EAF">
              <w:t>m=video 49164 RTP/AVP 108</w:t>
            </w:r>
          </w:p>
          <w:p w14:paraId="698BD16C" w14:textId="77777777" w:rsidR="00FC7E52" w:rsidRPr="00615EAF" w:rsidRDefault="00FC7E52" w:rsidP="00DD54CD">
            <w:pPr>
              <w:pStyle w:val="PL"/>
            </w:pPr>
            <w:r w:rsidRPr="00615EAF">
              <w:t>a=tcap:1 RTP/AVPF</w:t>
            </w:r>
          </w:p>
          <w:p w14:paraId="33EE1DDD" w14:textId="77777777" w:rsidR="00FC7E52" w:rsidRPr="00615EAF" w:rsidRDefault="00FC7E52" w:rsidP="00DD54CD">
            <w:pPr>
              <w:pStyle w:val="PL"/>
            </w:pPr>
            <w:r w:rsidRPr="00615EAF">
              <w:t>a=pcfg:1 t=1</w:t>
            </w:r>
          </w:p>
          <w:p w14:paraId="50FC63E7" w14:textId="77777777" w:rsidR="00FC7E52" w:rsidRPr="00615EAF" w:rsidRDefault="00FC7E52" w:rsidP="00DD54CD">
            <w:pPr>
              <w:pStyle w:val="PL"/>
            </w:pPr>
            <w:r w:rsidRPr="00615EAF">
              <w:t>b=AS:950</w:t>
            </w:r>
          </w:p>
          <w:p w14:paraId="7D916CBB" w14:textId="77777777" w:rsidR="00FC7E52" w:rsidRPr="00615EAF" w:rsidRDefault="00FC7E52" w:rsidP="00DD54CD">
            <w:pPr>
              <w:pStyle w:val="PL"/>
            </w:pPr>
            <w:r w:rsidRPr="00615EAF">
              <w:t>b=RS:0</w:t>
            </w:r>
          </w:p>
          <w:p w14:paraId="4F053DA4" w14:textId="77777777" w:rsidR="00FC7E52" w:rsidRPr="00615EAF" w:rsidRDefault="00FC7E52" w:rsidP="00DD54CD">
            <w:pPr>
              <w:pStyle w:val="PL"/>
            </w:pPr>
            <w:r w:rsidRPr="00615EAF">
              <w:t>b=RR:5000</w:t>
            </w:r>
          </w:p>
          <w:p w14:paraId="171A9239" w14:textId="77777777" w:rsidR="00FC7E52" w:rsidRPr="00615EAF" w:rsidRDefault="00FC7E52" w:rsidP="00DD54CD">
            <w:pPr>
              <w:pStyle w:val="PL"/>
            </w:pPr>
            <w:r w:rsidRPr="00615EAF">
              <w:t>a=rtpmap:108 H265/90000 /*360 video*/</w:t>
            </w:r>
          </w:p>
          <w:p w14:paraId="71685FC8" w14:textId="77777777" w:rsidR="00FC7E52" w:rsidRPr="00615EAF" w:rsidRDefault="00FC7E52" w:rsidP="00DD54CD">
            <w:pPr>
              <w:pStyle w:val="PL"/>
            </w:pPr>
            <w:r w:rsidRPr="00615EAF">
              <w:t>a=3gpp_360video:108…</w:t>
            </w:r>
          </w:p>
          <w:p w14:paraId="4C2F7C02" w14:textId="77777777" w:rsidR="00FC7E52" w:rsidRPr="00615EAF" w:rsidRDefault="00FC7E52" w:rsidP="00DD54CD">
            <w:pPr>
              <w:pStyle w:val="PL"/>
            </w:pPr>
            <w:r w:rsidRPr="00615EAF">
              <w:t>a=mid=I</w:t>
            </w:r>
          </w:p>
        </w:tc>
      </w:tr>
    </w:tbl>
    <w:p w14:paraId="4741EC43" w14:textId="77777777" w:rsidR="00FC7E52" w:rsidRDefault="00FC7E52" w:rsidP="00FC7E52">
      <w:pPr>
        <w:pStyle w:val="FP"/>
      </w:pPr>
      <w:bookmarkStart w:id="9728" w:name="_MCCTEMPBM_CRPT86942089___2"/>
      <w:bookmarkEnd w:id="9727"/>
    </w:p>
    <w:p w14:paraId="47119131" w14:textId="77777777" w:rsidR="00FC7E52" w:rsidRPr="00567618" w:rsidRDefault="00FC7E52" w:rsidP="00FC7E52">
      <w:pPr>
        <w:pStyle w:val="Heading1"/>
        <w:rPr>
          <w:lang w:eastAsia="ko-KR"/>
        </w:rPr>
      </w:pPr>
      <w:bookmarkStart w:id="9729" w:name="_CRY_9"/>
      <w:bookmarkStart w:id="9730" w:name="_Toc216799952"/>
      <w:bookmarkEnd w:id="9729"/>
      <w:r w:rsidRPr="00567618">
        <w:rPr>
          <w:szCs w:val="18"/>
          <w:lang w:eastAsia="ko-KR"/>
        </w:rPr>
        <w:t>Y.9</w:t>
      </w:r>
      <w:r w:rsidRPr="00567618">
        <w:rPr>
          <w:szCs w:val="18"/>
          <w:lang w:eastAsia="ko-KR"/>
        </w:rPr>
        <w:tab/>
      </w:r>
      <w:r w:rsidRPr="00567618">
        <w:rPr>
          <w:sz w:val="18"/>
          <w:szCs w:val="18"/>
          <w:lang w:eastAsia="ko-KR"/>
        </w:rPr>
        <w:t xml:space="preserve">  </w:t>
      </w:r>
      <w:r w:rsidRPr="00567618">
        <w:rPr>
          <w:lang w:eastAsia="ko-KR"/>
        </w:rPr>
        <w:t>Recommended audio mixing gains</w:t>
      </w:r>
      <w:bookmarkEnd w:id="9730"/>
    </w:p>
    <w:bookmarkEnd w:id="9728"/>
    <w:p w14:paraId="07FBF040" w14:textId="77777777" w:rsidR="00FC7E52" w:rsidRPr="00567618" w:rsidRDefault="00FC7E52" w:rsidP="00FC7E52">
      <w:r w:rsidRPr="00567618">
        <w:t xml:space="preserve">An ITT4RT-Tx client may specify recommended gains for mixing of its transmitted audio streams and update these recommended gains during a session. An ITT4RT-Rx client may or may not use such recommended mixing gains to scale the audio streams prior to mixing. </w:t>
      </w:r>
    </w:p>
    <w:p w14:paraId="673C8CDB" w14:textId="77777777" w:rsidR="00FC7E52" w:rsidRPr="00567618" w:rsidRDefault="00FC7E52" w:rsidP="00FC7E52">
      <w:r w:rsidRPr="00567618">
        <w:lastRenderedPageBreak/>
        <w:t>An ITT4RT-Tx client may for example send the recommended mixing gains r</w:t>
      </w:r>
      <w:r w:rsidRPr="00567618">
        <w:rPr>
          <w:vertAlign w:val="subscript"/>
        </w:rPr>
        <w:t>0</w:t>
      </w:r>
      <w:r w:rsidRPr="00567618">
        <w:t>, r</w:t>
      </w:r>
      <w:r w:rsidRPr="00567618">
        <w:rPr>
          <w:vertAlign w:val="subscript"/>
        </w:rPr>
        <w:t>1</w:t>
      </w:r>
      <w:r w:rsidRPr="00567618">
        <w:t>, .., r</w:t>
      </w:r>
      <w:r w:rsidRPr="00567618">
        <w:rPr>
          <w:vertAlign w:val="subscript"/>
        </w:rPr>
        <w:t>N</w:t>
      </w:r>
      <w:r w:rsidRPr="00567618">
        <w:t xml:space="preserve"> for the audio sources a</w:t>
      </w:r>
      <w:r w:rsidRPr="00567618">
        <w:rPr>
          <w:vertAlign w:val="subscript"/>
        </w:rPr>
        <w:t>0</w:t>
      </w:r>
      <w:r w:rsidRPr="00567618">
        <w:t xml:space="preserve"> (360 video) and a</w:t>
      </w:r>
      <w:r w:rsidRPr="00567618">
        <w:rPr>
          <w:vertAlign w:val="subscript"/>
        </w:rPr>
        <w:t>1</w:t>
      </w:r>
      <w:r w:rsidRPr="00567618">
        <w:t>, a</w:t>
      </w:r>
      <w:r w:rsidRPr="00567618">
        <w:rPr>
          <w:vertAlign w:val="subscript"/>
        </w:rPr>
        <w:t>2</w:t>
      </w:r>
      <w:r w:rsidRPr="00567618">
        <w:t>, .., a</w:t>
      </w:r>
      <w:r w:rsidRPr="00567618">
        <w:rPr>
          <w:vertAlign w:val="subscript"/>
        </w:rPr>
        <w:t>N</w:t>
      </w:r>
      <w:r w:rsidRPr="00567618">
        <w:t xml:space="preserve"> (overlay videos) of that sender to recommend a mix at the receivers to be r</w:t>
      </w:r>
      <w:r w:rsidRPr="00567618">
        <w:rPr>
          <w:vertAlign w:val="subscript"/>
        </w:rPr>
        <w:t>0</w:t>
      </w:r>
      <w:r w:rsidRPr="00567618">
        <w:t>*a</w:t>
      </w:r>
      <w:r w:rsidRPr="00567618">
        <w:rPr>
          <w:vertAlign w:val="subscript"/>
        </w:rPr>
        <w:t>0</w:t>
      </w:r>
      <w:r w:rsidRPr="00567618">
        <w:t>+r</w:t>
      </w:r>
      <w:r w:rsidRPr="00567618">
        <w:rPr>
          <w:vertAlign w:val="subscript"/>
        </w:rPr>
        <w:t>1</w:t>
      </w:r>
      <w:r w:rsidRPr="00567618">
        <w:t>*a</w:t>
      </w:r>
      <w:r w:rsidRPr="00567618">
        <w:rPr>
          <w:vertAlign w:val="subscript"/>
        </w:rPr>
        <w:t>1</w:t>
      </w:r>
      <w:r w:rsidRPr="00567618">
        <w:t>+……+r</w:t>
      </w:r>
      <w:r w:rsidRPr="00567618">
        <w:rPr>
          <w:vertAlign w:val="subscript"/>
        </w:rPr>
        <w:t>N</w:t>
      </w:r>
      <w:r w:rsidRPr="00567618">
        <w:t>*a</w:t>
      </w:r>
      <w:r w:rsidRPr="00567618">
        <w:rPr>
          <w:vertAlign w:val="subscript"/>
        </w:rPr>
        <w:t>N</w:t>
      </w:r>
      <w:r w:rsidRPr="00567618">
        <w:t>.</w:t>
      </w:r>
    </w:p>
    <w:p w14:paraId="18F4A3F3" w14:textId="77777777" w:rsidR="00FC7E52" w:rsidRPr="00567618" w:rsidRDefault="00FC7E52" w:rsidP="00FC7E52">
      <w:r w:rsidRPr="00567618">
        <w:t xml:space="preserve">If an ITT4RT-Rx client negotiated to receive recommended audio mixing gains and the ITT4RT-Tx client chooses to send these mixing gains, the ITT4RT-Tx client shall indicate each audio mixing gain value to the ITT4RT-Rx client using RTP header-extensions (see </w:t>
      </w:r>
      <w:r>
        <w:t>clause </w:t>
      </w:r>
      <w:r w:rsidRPr="00567618">
        <w:t>Y.9.1).</w:t>
      </w:r>
    </w:p>
    <w:p w14:paraId="7C425473" w14:textId="77777777" w:rsidR="00FC7E52" w:rsidRPr="00567618" w:rsidRDefault="00FC7E52" w:rsidP="00FC7E52">
      <w:pPr>
        <w:pStyle w:val="Heading2"/>
      </w:pPr>
      <w:bookmarkStart w:id="9731" w:name="_CRY_9_1"/>
      <w:bookmarkStart w:id="9732" w:name="_Toc99467075"/>
      <w:bookmarkStart w:id="9733" w:name="_MCCTEMPBM_CRPT86942090___2"/>
      <w:bookmarkStart w:id="9734" w:name="_Toc216799953"/>
      <w:bookmarkEnd w:id="9731"/>
      <w:r w:rsidRPr="00567618">
        <w:t>Y.9.1</w:t>
      </w:r>
      <w:r>
        <w:tab/>
      </w:r>
      <w:r w:rsidRPr="00567618">
        <w:t>RTP header extension for audio mixing gain</w:t>
      </w:r>
      <w:bookmarkEnd w:id="9732"/>
      <w:bookmarkEnd w:id="9734"/>
    </w:p>
    <w:bookmarkEnd w:id="9733"/>
    <w:p w14:paraId="17AEC24E" w14:textId="77777777" w:rsidR="00FC7E52" w:rsidRPr="00567618" w:rsidRDefault="00FC7E52" w:rsidP="00FC7E52">
      <w:r w:rsidRPr="00567618">
        <w:t>The format for sending a recommended audio mixing gain using the RTP header extension shall be as follows:</w:t>
      </w:r>
    </w:p>
    <w:p w14:paraId="2660EE00" w14:textId="77777777" w:rsidR="00FC7E52" w:rsidRPr="00567618" w:rsidRDefault="00FC7E52" w:rsidP="00FC7E52">
      <w:pPr>
        <w:pStyle w:val="PL"/>
        <w:rPr>
          <w:lang w:bidi="hi-IN"/>
        </w:rPr>
      </w:pPr>
      <w:bookmarkStart w:id="9735" w:name="_MCCTEMPBM_CRPT86942091___7"/>
      <w:r w:rsidRPr="00567618">
        <w:rPr>
          <w:lang w:bidi="hi-IN"/>
        </w:rPr>
        <w:t xml:space="preserve">                    0                   1</w:t>
      </w:r>
    </w:p>
    <w:p w14:paraId="6F972A4C" w14:textId="77777777" w:rsidR="00FC7E52" w:rsidRPr="00567618" w:rsidRDefault="00FC7E52" w:rsidP="00FC7E52">
      <w:pPr>
        <w:pStyle w:val="PL"/>
        <w:rPr>
          <w:lang w:bidi="hi-IN"/>
        </w:rPr>
      </w:pPr>
      <w:r w:rsidRPr="00567618">
        <w:rPr>
          <w:lang w:bidi="hi-IN"/>
        </w:rPr>
        <w:t xml:space="preserve">                    0 1 2 3 4 5 6 7 8 9 0 1 2 3 4 5</w:t>
      </w:r>
    </w:p>
    <w:p w14:paraId="153E9D93" w14:textId="77777777" w:rsidR="00FC7E52" w:rsidRPr="00567618" w:rsidRDefault="00FC7E52" w:rsidP="00FC7E52">
      <w:pPr>
        <w:pStyle w:val="PL"/>
        <w:rPr>
          <w:lang w:bidi="hi-IN"/>
        </w:rPr>
      </w:pPr>
      <w:r w:rsidRPr="00567618">
        <w:rPr>
          <w:lang w:bidi="hi-IN"/>
        </w:rPr>
        <w:t xml:space="preserve">                   +-+-+-+-+-+-+-+-+-+-+-+-+-+-+-+-+</w:t>
      </w:r>
    </w:p>
    <w:p w14:paraId="1E2FBC8A" w14:textId="77777777" w:rsidR="00FC7E52" w:rsidRPr="00567618" w:rsidRDefault="00FC7E52" w:rsidP="00FC7E52">
      <w:pPr>
        <w:pStyle w:val="PL"/>
        <w:rPr>
          <w:lang w:bidi="hi-IN"/>
        </w:rPr>
      </w:pPr>
      <w:r w:rsidRPr="00567618">
        <w:rPr>
          <w:lang w:bidi="hi-IN"/>
        </w:rPr>
        <w:t xml:space="preserve">                   |  ID   | len=0 |</w:t>
      </w:r>
      <w:r w:rsidRPr="00567618">
        <w:rPr>
          <w:sz w:val="18"/>
          <w:szCs w:val="18"/>
          <w:lang w:bidi="hi-IN"/>
        </w:rPr>
        <w:t>audio-mixing-gain</w:t>
      </w:r>
      <w:r w:rsidRPr="00567618">
        <w:rPr>
          <w:lang w:bidi="hi-IN"/>
        </w:rPr>
        <w:t xml:space="preserve">| </w:t>
      </w:r>
    </w:p>
    <w:p w14:paraId="2860AD16" w14:textId="77777777" w:rsidR="00FC7E52" w:rsidRDefault="00FC7E52" w:rsidP="00FC7E52">
      <w:pPr>
        <w:pStyle w:val="PL"/>
        <w:rPr>
          <w:lang w:bidi="hi-IN"/>
        </w:rPr>
      </w:pPr>
      <w:r w:rsidRPr="00567618">
        <w:rPr>
          <w:lang w:bidi="hi-IN"/>
        </w:rPr>
        <w:t xml:space="preserve">                   +-+-+-+-+-+-+-+-+-+-+-+-+-+-+-+-+</w:t>
      </w:r>
    </w:p>
    <w:p w14:paraId="1FDCEC40" w14:textId="77777777" w:rsidR="00FC7E52" w:rsidRPr="00567618" w:rsidRDefault="00FC7E52" w:rsidP="00FC7E52">
      <w:pPr>
        <w:pStyle w:val="PL"/>
        <w:rPr>
          <w:lang w:bidi="hi-IN"/>
        </w:rPr>
      </w:pPr>
    </w:p>
    <w:p w14:paraId="7960231F" w14:textId="77777777" w:rsidR="00FC7E52" w:rsidRPr="00567618" w:rsidRDefault="00FC7E52" w:rsidP="00FC7E52">
      <w:pPr>
        <w:pStyle w:val="TF"/>
      </w:pPr>
      <w:bookmarkStart w:id="9736" w:name="_MCCTEMPBM_CRPT86942092___4"/>
      <w:bookmarkEnd w:id="9735"/>
      <w:r w:rsidRPr="00567618">
        <w:t>Audio mixing gain using One-Byte Header Format</w:t>
      </w:r>
    </w:p>
    <w:bookmarkEnd w:id="9736"/>
    <w:p w14:paraId="78304E39" w14:textId="77777777" w:rsidR="00FC7E52" w:rsidRPr="00567618" w:rsidRDefault="00FC7E52" w:rsidP="00FC7E52">
      <w:r w:rsidRPr="00567618">
        <w:t>The 4-bit ID is the local identifier of this element. The 4-bit length is the number, minus one, of data bytes of this header extension element following the one-byte header. The URI for declaring the audio mixing gain header extension in a Session Description Protocol (SDP) extmap attribute</w:t>
      </w:r>
      <w:r>
        <w:t> </w:t>
      </w:r>
      <w:r w:rsidRPr="00567618">
        <w:t>[95] and mapping it to a local identifier is:</w:t>
      </w:r>
    </w:p>
    <w:p w14:paraId="7035EB8C" w14:textId="77777777" w:rsidR="00FC7E52" w:rsidRPr="00567618" w:rsidRDefault="00FC7E52" w:rsidP="00FC7E52">
      <w:pPr>
        <w:pStyle w:val="PL"/>
        <w:rPr>
          <w:lang w:bidi="hi-IN"/>
        </w:rPr>
      </w:pPr>
      <w:bookmarkStart w:id="9737" w:name="_MCCTEMPBM_CRPT86942093___7"/>
      <w:r>
        <w:rPr>
          <w:lang w:bidi="hi-IN"/>
        </w:rPr>
        <w:tab/>
      </w:r>
      <w:r w:rsidRPr="00567618">
        <w:rPr>
          <w:lang w:bidi="hi-IN"/>
        </w:rPr>
        <w:t>urn:3gpp:audio-mixing-gain</w:t>
      </w:r>
    </w:p>
    <w:p w14:paraId="5F9A4A07" w14:textId="77777777" w:rsidR="00FC7E52" w:rsidRPr="00567618" w:rsidRDefault="00FC7E52" w:rsidP="00FC7E52">
      <w:pPr>
        <w:pStyle w:val="PL"/>
        <w:rPr>
          <w:lang w:bidi="hi-IN"/>
        </w:rPr>
      </w:pPr>
    </w:p>
    <w:bookmarkEnd w:id="9737"/>
    <w:p w14:paraId="3D16C53C" w14:textId="77777777" w:rsidR="00FC7E52" w:rsidRPr="00567618" w:rsidRDefault="00FC7E52" w:rsidP="00FC7E52">
      <w:r w:rsidRPr="00567618">
        <w:t>The audio mixing gain is expressed in dB as a signed integer in the range "-127" to "0" (hence the numerical values directly represent the gain in dB). A value of “-128” indicates muting the channel. The meaning of positive values other than 0 is undefined and shall be ignored if received.</w:t>
      </w:r>
    </w:p>
    <w:p w14:paraId="2D996EB5" w14:textId="77777777" w:rsidR="00FC7E52" w:rsidRDefault="00FC7E52" w:rsidP="00FC7E52">
      <w:r w:rsidRPr="00567618">
        <w:t>An ITT4RT-Tx client may repeat the header extension over multiple RTP packets to improve the likelihood of successful transmission as described in</w:t>
      </w:r>
      <w:r>
        <w:t> </w:t>
      </w:r>
      <w:r w:rsidRPr="00567618">
        <w:t>[</w:t>
      </w:r>
      <w:r>
        <w:t>RFC </w:t>
      </w:r>
      <w:r w:rsidRPr="00567618">
        <w:t>8285]. The number of header extension transmissions (for the same recommended mixing gain) should therefore depend on the probability of delivery.</w:t>
      </w:r>
    </w:p>
    <w:p w14:paraId="0B14801F" w14:textId="0835C2E3" w:rsidR="003B0BD9" w:rsidRPr="00567618" w:rsidRDefault="003B0BD9" w:rsidP="003B0BD9">
      <w:pPr>
        <w:pStyle w:val="Heading8"/>
      </w:pPr>
      <w:bookmarkStart w:id="9738" w:name="_CRAnnexZinformative"/>
      <w:bookmarkStart w:id="9739" w:name="_Toc153464733"/>
      <w:bookmarkStart w:id="9740" w:name="_Toc216799954"/>
      <w:bookmarkEnd w:id="9738"/>
      <w:r w:rsidRPr="00567618">
        <w:t xml:space="preserve">Annex </w:t>
      </w:r>
      <w:r w:rsidR="00BA48EB">
        <w:rPr>
          <w:lang w:eastAsia="ko-KR"/>
        </w:rPr>
        <w:t>Z</w:t>
      </w:r>
      <w:r w:rsidR="00BA48EB" w:rsidRPr="00567618">
        <w:t xml:space="preserve"> </w:t>
      </w:r>
      <w:r w:rsidRPr="00567618">
        <w:t>(informative):</w:t>
      </w:r>
      <w:r w:rsidRPr="00567618">
        <w:br/>
      </w:r>
      <w:r w:rsidRPr="00567618">
        <w:rPr>
          <w:lang w:eastAsia="ko-KR"/>
        </w:rPr>
        <w:t xml:space="preserve">Computation of b=AS for </w:t>
      </w:r>
      <w:r>
        <w:rPr>
          <w:lang w:eastAsia="ko-KR"/>
        </w:rPr>
        <w:t>I</w:t>
      </w:r>
      <w:r w:rsidRPr="00567618">
        <w:rPr>
          <w:lang w:eastAsia="ko-KR"/>
        </w:rPr>
        <w:t>V</w:t>
      </w:r>
      <w:r>
        <w:rPr>
          <w:lang w:eastAsia="ko-KR"/>
        </w:rPr>
        <w:t>A</w:t>
      </w:r>
      <w:r w:rsidRPr="00567618">
        <w:rPr>
          <w:lang w:eastAsia="ko-KR"/>
        </w:rPr>
        <w:t>S</w:t>
      </w:r>
      <w:bookmarkEnd w:id="9739"/>
      <w:bookmarkEnd w:id="9740"/>
    </w:p>
    <w:p w14:paraId="2C83D0CC" w14:textId="118236F7" w:rsidR="003B0BD9" w:rsidRPr="00567618" w:rsidRDefault="00BA48EB" w:rsidP="003B0BD9">
      <w:pPr>
        <w:pStyle w:val="Heading1"/>
        <w:rPr>
          <w:lang w:eastAsia="ko-KR"/>
        </w:rPr>
      </w:pPr>
      <w:bookmarkStart w:id="9741" w:name="_CRZ_1"/>
      <w:bookmarkStart w:id="9742" w:name="_Toc153464734"/>
      <w:bookmarkStart w:id="9743" w:name="_Toc216799955"/>
      <w:bookmarkEnd w:id="9741"/>
      <w:r>
        <w:rPr>
          <w:lang w:eastAsia="ko-KR"/>
        </w:rPr>
        <w:t>Z</w:t>
      </w:r>
      <w:r w:rsidR="003B0BD9" w:rsidRPr="00567618">
        <w:rPr>
          <w:lang w:eastAsia="ko-KR"/>
        </w:rPr>
        <w:t>.1</w:t>
      </w:r>
      <w:r w:rsidR="003B0BD9" w:rsidRPr="00567618">
        <w:rPr>
          <w:lang w:eastAsia="ko-KR"/>
        </w:rPr>
        <w:tab/>
        <w:t>General</w:t>
      </w:r>
      <w:bookmarkEnd w:id="9742"/>
      <w:bookmarkEnd w:id="9743"/>
    </w:p>
    <w:p w14:paraId="57EDEA0A" w14:textId="77777777" w:rsidR="003B0BD9" w:rsidRPr="00567618" w:rsidRDefault="003B0BD9" w:rsidP="003B0BD9">
      <w:pPr>
        <w:rPr>
          <w:lang w:eastAsia="ko-KR"/>
        </w:rPr>
      </w:pPr>
      <w:r w:rsidRPr="00567618">
        <w:rPr>
          <w:lang w:eastAsia="ko-KR"/>
        </w:rPr>
        <w:t xml:space="preserve">This annex contains examples of computing b=AS for </w:t>
      </w:r>
      <w:r>
        <w:rPr>
          <w:lang w:eastAsia="ko-KR"/>
        </w:rPr>
        <w:t>the IVAS codec</w:t>
      </w:r>
      <w:r w:rsidRPr="00567618">
        <w:rPr>
          <w:lang w:eastAsia="ko-KR"/>
        </w:rPr>
        <w:t xml:space="preserve"> when ptime=20. In these examples, it is assumed that no extra bandwidth is allocated for redundancy.</w:t>
      </w:r>
    </w:p>
    <w:p w14:paraId="5D3869DB" w14:textId="4B83538F" w:rsidR="003B0BD9" w:rsidRPr="00567618" w:rsidRDefault="00BA48EB" w:rsidP="003B0BD9">
      <w:pPr>
        <w:pStyle w:val="Heading1"/>
        <w:rPr>
          <w:lang w:eastAsia="ko-KR"/>
        </w:rPr>
      </w:pPr>
      <w:bookmarkStart w:id="9744" w:name="_CRZ_2"/>
      <w:bookmarkStart w:id="9745" w:name="_Toc153464735"/>
      <w:bookmarkStart w:id="9746" w:name="_Toc216799956"/>
      <w:bookmarkEnd w:id="9744"/>
      <w:r>
        <w:rPr>
          <w:lang w:eastAsia="ko-KR"/>
        </w:rPr>
        <w:t>Z</w:t>
      </w:r>
      <w:r w:rsidR="003B0BD9" w:rsidRPr="00567618">
        <w:rPr>
          <w:lang w:eastAsia="ko-KR"/>
        </w:rPr>
        <w:t>.2</w:t>
      </w:r>
      <w:r w:rsidR="003B0BD9" w:rsidRPr="00567618">
        <w:rPr>
          <w:lang w:eastAsia="ko-KR"/>
        </w:rPr>
        <w:tab/>
        <w:t>Procedure for computing the bandwidth</w:t>
      </w:r>
      <w:bookmarkEnd w:id="9745"/>
      <w:bookmarkEnd w:id="9746"/>
    </w:p>
    <w:p w14:paraId="544799E0" w14:textId="77777777" w:rsidR="00D23E31" w:rsidRPr="00567618" w:rsidRDefault="00D23E31" w:rsidP="00D23E31">
      <w:pPr>
        <w:rPr>
          <w:lang w:eastAsia="ko-KR"/>
        </w:rPr>
      </w:pPr>
      <w:r w:rsidRPr="00567618">
        <w:rPr>
          <w:lang w:eastAsia="ko-KR"/>
        </w:rPr>
        <w:t>The bandwidth is calculated using the following procedure when no extra bandwidth is allocated for redundancy:</w:t>
      </w:r>
    </w:p>
    <w:p w14:paraId="59E70010" w14:textId="77777777" w:rsidR="00D23E31" w:rsidRDefault="00D23E31" w:rsidP="00D23E31">
      <w:pPr>
        <w:pStyle w:val="B1"/>
        <w:rPr>
          <w:lang w:eastAsia="ko-KR"/>
        </w:rPr>
      </w:pPr>
      <w:r w:rsidRPr="00567618">
        <w:rPr>
          <w:lang w:eastAsia="ko-KR"/>
        </w:rPr>
        <w:t>1)</w:t>
      </w:r>
      <w:r w:rsidRPr="00567618">
        <w:rPr>
          <w:lang w:eastAsia="ko-KR"/>
        </w:rPr>
        <w:tab/>
      </w:r>
      <w:r>
        <w:rPr>
          <w:lang w:eastAsia="ko-KR"/>
        </w:rPr>
        <w:t>Use the highest negotiated bitrate for the IVAS codec included in the SDP</w:t>
      </w:r>
      <w:r w:rsidRPr="00567618">
        <w:rPr>
          <w:lang w:eastAsia="ko-KR"/>
        </w:rPr>
        <w:t>.</w:t>
      </w:r>
      <w:r>
        <w:rPr>
          <w:lang w:eastAsia="ko-KR"/>
        </w:rPr>
        <w:t xml:space="preserve"> Use ibr or ibr-recv parameters, if specified.</w:t>
      </w:r>
    </w:p>
    <w:p w14:paraId="0DFA4FEA" w14:textId="77777777" w:rsidR="00D23E31" w:rsidRDefault="00D23E31" w:rsidP="00D23E31">
      <w:pPr>
        <w:pStyle w:val="B1"/>
        <w:rPr>
          <w:lang w:eastAsia="ko-KR"/>
        </w:rPr>
      </w:pPr>
      <w:r>
        <w:rPr>
          <w:lang w:eastAsia="ko-KR"/>
        </w:rPr>
        <w:t>2)</w:t>
      </w:r>
      <w:r>
        <w:rPr>
          <w:lang w:eastAsia="ko-KR"/>
        </w:rPr>
        <w:tab/>
        <w:t>Calculate bitrate for the RTP payload header, see below.</w:t>
      </w:r>
    </w:p>
    <w:p w14:paraId="56D87F46" w14:textId="6E9A69A7" w:rsidR="00D23E31" w:rsidRPr="00567618" w:rsidRDefault="00D23E31" w:rsidP="00D23E31">
      <w:pPr>
        <w:pStyle w:val="B1"/>
        <w:rPr>
          <w:lang w:eastAsia="ko-KR"/>
        </w:rPr>
      </w:pPr>
      <w:r>
        <w:rPr>
          <w:lang w:eastAsia="ko-KR"/>
        </w:rPr>
        <w:t>3)</w:t>
      </w:r>
      <w:r>
        <w:rPr>
          <w:lang w:eastAsia="ko-KR"/>
        </w:rPr>
        <w:tab/>
        <w:t>Add bandwidth needed for PI data. Use pi-br or pi-br-recv parameters, if specified.</w:t>
      </w:r>
    </w:p>
    <w:p w14:paraId="4A979445" w14:textId="34D41D56" w:rsidR="00D23E31" w:rsidRDefault="00D23E31" w:rsidP="00D23E31">
      <w:pPr>
        <w:pStyle w:val="B1"/>
        <w:rPr>
          <w:lang w:eastAsia="ko-KR"/>
        </w:rPr>
      </w:pPr>
      <w:r>
        <w:rPr>
          <w:lang w:eastAsia="ko-KR"/>
        </w:rPr>
        <w:t>4</w:t>
      </w:r>
      <w:r w:rsidRPr="00567618">
        <w:rPr>
          <w:lang w:eastAsia="ko-KR"/>
        </w:rPr>
        <w:t>)</w:t>
      </w:r>
      <w:r w:rsidRPr="00567618">
        <w:rPr>
          <w:lang w:eastAsia="ko-KR"/>
        </w:rPr>
        <w:tab/>
      </w:r>
      <w:r>
        <w:rPr>
          <w:lang w:eastAsia="ko-KR"/>
        </w:rPr>
        <w:t>Add bandwidth needed for IP, UDP and RTP headers assuming 50 frames per second: 16 kbps for IPv4 and 24 kbps for IPv6</w:t>
      </w:r>
      <w:r w:rsidRPr="00567618">
        <w:rPr>
          <w:lang w:eastAsia="ko-KR"/>
        </w:rPr>
        <w:t>.</w:t>
      </w:r>
    </w:p>
    <w:p w14:paraId="341FEDDD" w14:textId="487634D9" w:rsidR="00D23E31" w:rsidRPr="00567618" w:rsidRDefault="00D23E31" w:rsidP="00D23E31">
      <w:pPr>
        <w:pStyle w:val="B1"/>
        <w:rPr>
          <w:lang w:eastAsia="ko-KR"/>
        </w:rPr>
      </w:pPr>
      <w:r>
        <w:rPr>
          <w:lang w:eastAsia="ko-KR"/>
        </w:rPr>
        <w:t>5)</w:t>
      </w:r>
      <w:r>
        <w:rPr>
          <w:lang w:eastAsia="ko-KR"/>
        </w:rPr>
        <w:tab/>
        <w:t>Add bandwidth needed for RTCP.</w:t>
      </w:r>
    </w:p>
    <w:p w14:paraId="47F5061C" w14:textId="79D6430B" w:rsidR="00D23E31" w:rsidRPr="00567618" w:rsidRDefault="00D23E31" w:rsidP="00D23E31">
      <w:pPr>
        <w:pStyle w:val="B1"/>
        <w:rPr>
          <w:lang w:eastAsia="ko-KR"/>
        </w:rPr>
      </w:pPr>
      <w:r>
        <w:rPr>
          <w:lang w:eastAsia="ko-KR"/>
        </w:rPr>
        <w:lastRenderedPageBreak/>
        <w:t>6</w:t>
      </w:r>
      <w:r w:rsidRPr="00567618">
        <w:rPr>
          <w:lang w:eastAsia="ko-KR"/>
        </w:rPr>
        <w:t>)</w:t>
      </w:r>
      <w:r w:rsidRPr="00567618">
        <w:rPr>
          <w:lang w:eastAsia="ko-KR"/>
        </w:rPr>
        <w:tab/>
        <w:t>The b=AS bandwidth is the</w:t>
      </w:r>
      <w:r>
        <w:rPr>
          <w:lang w:eastAsia="ko-KR"/>
        </w:rPr>
        <w:t xml:space="preserve"> sum of the above listed bitrates after rounding up to nearest integer kbps</w:t>
      </w:r>
      <w:r w:rsidRPr="00567618">
        <w:rPr>
          <w:lang w:eastAsia="ko-KR"/>
        </w:rPr>
        <w:t>.</w:t>
      </w:r>
    </w:p>
    <w:p w14:paraId="1DF83D4F" w14:textId="77777777" w:rsidR="00D23E31" w:rsidRPr="00567618" w:rsidRDefault="00D23E31" w:rsidP="00D23E31">
      <w:pPr>
        <w:rPr>
          <w:lang w:eastAsia="ko-KR"/>
        </w:rPr>
      </w:pPr>
      <w:r w:rsidRPr="00567618">
        <w:rPr>
          <w:lang w:eastAsia="ko-KR"/>
        </w:rPr>
        <w:t>If the SDP includes multiple codecs and/or configurations, the bandwidth is calculated for each configuration and the b=AS bandwidth is set to the highest of the bandwidths.</w:t>
      </w:r>
    </w:p>
    <w:p w14:paraId="5754D112" w14:textId="77777777" w:rsidR="00D23E31" w:rsidRDefault="00D23E31" w:rsidP="00D23E31">
      <w:pPr>
        <w:pStyle w:val="Heading1"/>
        <w:rPr>
          <w:lang w:eastAsia="ko-KR"/>
        </w:rPr>
      </w:pPr>
      <w:bookmarkStart w:id="9747" w:name="_Toc216799957"/>
      <w:r>
        <w:rPr>
          <w:lang w:eastAsia="ko-KR"/>
        </w:rPr>
        <w:t>Z</w:t>
      </w:r>
      <w:r w:rsidRPr="00567618">
        <w:rPr>
          <w:lang w:eastAsia="ko-KR"/>
        </w:rPr>
        <w:t>.</w:t>
      </w:r>
      <w:r>
        <w:rPr>
          <w:lang w:eastAsia="ko-KR"/>
        </w:rPr>
        <w:t>3</w:t>
      </w:r>
      <w:r w:rsidRPr="00567618">
        <w:rPr>
          <w:lang w:eastAsia="ko-KR"/>
        </w:rPr>
        <w:tab/>
      </w:r>
      <w:r>
        <w:rPr>
          <w:lang w:eastAsia="ko-KR"/>
        </w:rPr>
        <w:t>Computation of IVAS RTP payload header bitrate</w:t>
      </w:r>
      <w:bookmarkEnd w:id="9747"/>
    </w:p>
    <w:p w14:paraId="6BE5836B" w14:textId="77777777" w:rsidR="00D23E31" w:rsidRDefault="00D23E31" w:rsidP="00D23E31">
      <w:pPr>
        <w:pStyle w:val="Heading2"/>
        <w:rPr>
          <w:lang w:eastAsia="ko-KR"/>
        </w:rPr>
      </w:pPr>
      <w:bookmarkStart w:id="9748" w:name="_Toc216799958"/>
      <w:r>
        <w:t>Z</w:t>
      </w:r>
      <w:r w:rsidRPr="00567618">
        <w:t>.</w:t>
      </w:r>
      <w:r>
        <w:t>3</w:t>
      </w:r>
      <w:r w:rsidRPr="00567618">
        <w:t>.</w:t>
      </w:r>
      <w:r>
        <w:rPr>
          <w:lang w:eastAsia="ko-KR"/>
        </w:rPr>
        <w:t>1</w:t>
      </w:r>
      <w:r w:rsidRPr="00567618">
        <w:tab/>
      </w:r>
      <w:r>
        <w:t>Payload header bitrate for regular (non-SR) session</w:t>
      </w:r>
      <w:bookmarkEnd w:id="9748"/>
    </w:p>
    <w:p w14:paraId="5EEF7E94" w14:textId="77777777" w:rsidR="00D23E31" w:rsidRDefault="00D23E31" w:rsidP="00D23E31">
      <w:pPr>
        <w:rPr>
          <w:lang w:eastAsia="ko-KR"/>
        </w:rPr>
      </w:pPr>
      <w:r>
        <w:rPr>
          <w:lang w:eastAsia="ko-KR"/>
        </w:rPr>
        <w:t>The RTP payload header size for IVAS is calculated as follows:</w:t>
      </w:r>
    </w:p>
    <w:p w14:paraId="24D7E463" w14:textId="77777777" w:rsidR="00D23E31" w:rsidRDefault="00D23E31" w:rsidP="00D23E31">
      <w:pPr>
        <w:pStyle w:val="B1"/>
        <w:rPr>
          <w:lang w:eastAsia="ko-KR"/>
        </w:rPr>
      </w:pPr>
      <w:r>
        <w:rPr>
          <w:lang w:eastAsia="ko-KR"/>
        </w:rPr>
        <w:t>-</w:t>
      </w:r>
      <w:r>
        <w:rPr>
          <w:lang w:eastAsia="ko-KR"/>
        </w:rPr>
        <w:tab/>
        <w:t>Add 1 byte for the Table of Content (ToC)</w:t>
      </w:r>
    </w:p>
    <w:p w14:paraId="09615DAB" w14:textId="77777777" w:rsidR="00D23E31" w:rsidRDefault="00D23E31" w:rsidP="00D23E31">
      <w:pPr>
        <w:pStyle w:val="B1"/>
        <w:rPr>
          <w:lang w:eastAsia="ko-KR"/>
        </w:rPr>
      </w:pPr>
      <w:r>
        <w:rPr>
          <w:lang w:eastAsia="ko-KR"/>
        </w:rPr>
        <w:t>-</w:t>
      </w:r>
      <w:r>
        <w:rPr>
          <w:lang w:eastAsia="ko-KR"/>
        </w:rPr>
        <w:tab/>
        <w:t>Add 1 byte for the initial E byte</w:t>
      </w:r>
    </w:p>
    <w:p w14:paraId="77532955" w14:textId="77777777" w:rsidR="00D23E31" w:rsidRDefault="00D23E31" w:rsidP="00D23E31">
      <w:pPr>
        <w:pStyle w:val="B1"/>
        <w:rPr>
          <w:lang w:eastAsia="ko-KR"/>
        </w:rPr>
      </w:pPr>
      <w:r>
        <w:rPr>
          <w:lang w:eastAsia="ko-KR"/>
        </w:rPr>
        <w:t>-</w:t>
      </w:r>
      <w:r>
        <w:rPr>
          <w:lang w:eastAsia="ko-KR"/>
        </w:rPr>
        <w:tab/>
        <w:t>Based on the session negotiation, add bytes to the payload header size based on Tables Z.3.1-1, Z.3.1-2 and Z.3.1-3</w:t>
      </w:r>
    </w:p>
    <w:p w14:paraId="4C659545" w14:textId="77777777" w:rsidR="00D23E31" w:rsidRDefault="00D23E31" w:rsidP="00D23E31">
      <w:pPr>
        <w:rPr>
          <w:lang w:eastAsia="ko-KR"/>
        </w:rPr>
      </w:pPr>
      <w:r>
        <w:rPr>
          <w:lang w:eastAsia="ko-KR"/>
        </w:rPr>
        <w:t>The payload header bitrate in kilobits per second is calculated by multiplying the IVAS RTP payload header size in bytes by 400 (assuming 50 frames per second and converting one byte to 8 bits).</w:t>
      </w:r>
    </w:p>
    <w:p w14:paraId="2F6CDD03" w14:textId="77777777" w:rsidR="008A25B4" w:rsidRDefault="008A25B4" w:rsidP="008A25B4">
      <w:pPr>
        <w:rPr>
          <w:lang w:eastAsia="ko-KR"/>
        </w:rPr>
      </w:pPr>
    </w:p>
    <w:p w14:paraId="7E67860A" w14:textId="77777777" w:rsidR="008A25B4" w:rsidRDefault="008A25B4" w:rsidP="008A25B4">
      <w:pPr>
        <w:pStyle w:val="TH"/>
      </w:pPr>
      <w:r w:rsidRPr="00567618">
        <w:t xml:space="preserve">Table </w:t>
      </w:r>
      <w:r>
        <w:t>Z</w:t>
      </w:r>
      <w:r w:rsidRPr="00567618">
        <w:t>.</w:t>
      </w:r>
      <w:r>
        <w:rPr>
          <w:lang w:eastAsia="ko-KR"/>
        </w:rPr>
        <w:t>3.1</w:t>
      </w:r>
      <w:r>
        <w:t>-1</w:t>
      </w:r>
      <w:r w:rsidRPr="00567618">
        <w:t xml:space="preserve">: </w:t>
      </w:r>
      <w:r>
        <w:t>IVAS bandwidth change request session conditions and effect to payload header size</w:t>
      </w:r>
    </w:p>
    <w:tbl>
      <w:tblPr>
        <w:tblStyle w:val="TableGrid"/>
        <w:tblW w:w="0" w:type="auto"/>
        <w:jc w:val="center"/>
        <w:tblLook w:val="04A0" w:firstRow="1" w:lastRow="0" w:firstColumn="1" w:lastColumn="0" w:noHBand="0" w:noVBand="1"/>
      </w:tblPr>
      <w:tblGrid>
        <w:gridCol w:w="1562"/>
        <w:gridCol w:w="1137"/>
        <w:gridCol w:w="1054"/>
      </w:tblGrid>
      <w:tr w:rsidR="008A25B4" w14:paraId="6452F18E" w14:textId="77777777" w:rsidTr="00582D5F">
        <w:trPr>
          <w:cantSplit/>
          <w:trHeight w:val="695"/>
          <w:jc w:val="center"/>
        </w:trPr>
        <w:tc>
          <w:tcPr>
            <w:tcW w:w="1562" w:type="dxa"/>
          </w:tcPr>
          <w:p w14:paraId="648E388C" w14:textId="77777777" w:rsidR="008A25B4" w:rsidRDefault="008A25B4" w:rsidP="00582D5F">
            <w:pPr>
              <w:pStyle w:val="TAH"/>
            </w:pPr>
            <w:r>
              <w:t>Session condition</w:t>
            </w:r>
          </w:p>
        </w:tc>
        <w:tc>
          <w:tcPr>
            <w:tcW w:w="1137" w:type="dxa"/>
          </w:tcPr>
          <w:p w14:paraId="3F1C4A12" w14:textId="77777777" w:rsidR="008A25B4" w:rsidRDefault="008A25B4" w:rsidP="00582D5F">
            <w:pPr>
              <w:pStyle w:val="TAH"/>
            </w:pPr>
            <w:r>
              <w:t>Bandwidth change request</w:t>
            </w:r>
          </w:p>
        </w:tc>
        <w:tc>
          <w:tcPr>
            <w:tcW w:w="1054" w:type="dxa"/>
          </w:tcPr>
          <w:p w14:paraId="3B526E01" w14:textId="77777777" w:rsidR="008A25B4" w:rsidRDefault="008A25B4" w:rsidP="00582D5F">
            <w:pPr>
              <w:pStyle w:val="TAH"/>
            </w:pPr>
            <w:r>
              <w:t>Total addition</w:t>
            </w:r>
          </w:p>
        </w:tc>
      </w:tr>
      <w:tr w:rsidR="008A25B4" w14:paraId="0EAA1247" w14:textId="77777777" w:rsidTr="00582D5F">
        <w:trPr>
          <w:cantSplit/>
          <w:trHeight w:val="842"/>
          <w:jc w:val="center"/>
        </w:trPr>
        <w:tc>
          <w:tcPr>
            <w:tcW w:w="1562" w:type="dxa"/>
          </w:tcPr>
          <w:p w14:paraId="5D09C294" w14:textId="77777777" w:rsidR="008A25B4" w:rsidRDefault="008A25B4" w:rsidP="00582D5F">
            <w:pPr>
              <w:pStyle w:val="TAL"/>
            </w:pPr>
            <w:r>
              <w:t>ibw or ibw-send lists multiple values or not present</w:t>
            </w:r>
          </w:p>
        </w:tc>
        <w:tc>
          <w:tcPr>
            <w:tcW w:w="1137" w:type="dxa"/>
          </w:tcPr>
          <w:p w14:paraId="5A7A9A7B" w14:textId="77777777" w:rsidR="008A25B4" w:rsidRDefault="008A25B4" w:rsidP="00582D5F">
            <w:pPr>
              <w:pStyle w:val="TAL"/>
            </w:pPr>
            <w:r>
              <w:t>Enabled</w:t>
            </w:r>
          </w:p>
        </w:tc>
        <w:tc>
          <w:tcPr>
            <w:tcW w:w="1054" w:type="dxa"/>
          </w:tcPr>
          <w:p w14:paraId="2C853E0C" w14:textId="77777777" w:rsidR="008A25B4" w:rsidRDefault="008A25B4" w:rsidP="00582D5F">
            <w:pPr>
              <w:pStyle w:val="TAL"/>
            </w:pPr>
            <w:r>
              <w:t>1 byte</w:t>
            </w:r>
          </w:p>
        </w:tc>
      </w:tr>
      <w:tr w:rsidR="008A25B4" w14:paraId="0387D3AB" w14:textId="77777777" w:rsidTr="00582D5F">
        <w:trPr>
          <w:cantSplit/>
          <w:trHeight w:val="547"/>
          <w:jc w:val="center"/>
        </w:trPr>
        <w:tc>
          <w:tcPr>
            <w:tcW w:w="1562" w:type="dxa"/>
          </w:tcPr>
          <w:p w14:paraId="2D8BDEF3" w14:textId="77777777" w:rsidR="008A25B4" w:rsidRDefault="008A25B4" w:rsidP="00582D5F">
            <w:pPr>
              <w:pStyle w:val="TAL"/>
            </w:pPr>
            <w:r>
              <w:t>ibw or ibw-send lists a single value</w:t>
            </w:r>
          </w:p>
        </w:tc>
        <w:tc>
          <w:tcPr>
            <w:tcW w:w="1137" w:type="dxa"/>
          </w:tcPr>
          <w:p w14:paraId="69F4C9BF" w14:textId="77777777" w:rsidR="008A25B4" w:rsidRDefault="008A25B4" w:rsidP="00582D5F">
            <w:pPr>
              <w:pStyle w:val="TAL"/>
            </w:pPr>
            <w:r>
              <w:t>Disabled</w:t>
            </w:r>
          </w:p>
        </w:tc>
        <w:tc>
          <w:tcPr>
            <w:tcW w:w="1054" w:type="dxa"/>
          </w:tcPr>
          <w:p w14:paraId="6EEC8A70" w14:textId="77777777" w:rsidR="008A25B4" w:rsidRDefault="008A25B4" w:rsidP="00582D5F">
            <w:pPr>
              <w:pStyle w:val="TAL"/>
            </w:pPr>
            <w:r>
              <w:t>0 bytes</w:t>
            </w:r>
          </w:p>
        </w:tc>
      </w:tr>
    </w:tbl>
    <w:p w14:paraId="0CCFE6AB" w14:textId="77777777" w:rsidR="008A25B4" w:rsidRDefault="008A25B4" w:rsidP="008A25B4">
      <w:pPr>
        <w:rPr>
          <w:lang w:eastAsia="ko-KR"/>
        </w:rPr>
      </w:pPr>
    </w:p>
    <w:p w14:paraId="1ED0F3A8" w14:textId="77777777" w:rsidR="008A25B4" w:rsidRDefault="008A25B4" w:rsidP="008A25B4">
      <w:pPr>
        <w:pStyle w:val="TH"/>
      </w:pPr>
      <w:r w:rsidRPr="00567618">
        <w:t xml:space="preserve">Table </w:t>
      </w:r>
      <w:r>
        <w:t>Z</w:t>
      </w:r>
      <w:r w:rsidRPr="00567618">
        <w:t>.</w:t>
      </w:r>
      <w:r>
        <w:rPr>
          <w:lang w:eastAsia="ko-KR"/>
        </w:rPr>
        <w:t>3.1</w:t>
      </w:r>
      <w:r>
        <w:t>-2</w:t>
      </w:r>
      <w:r w:rsidRPr="00567618">
        <w:t xml:space="preserve">: </w:t>
      </w:r>
      <w:r>
        <w:t>IVAS coded format and sub-format change request session conditions and effect to payload header size</w:t>
      </w:r>
    </w:p>
    <w:tbl>
      <w:tblPr>
        <w:tblStyle w:val="TableGrid"/>
        <w:tblW w:w="0" w:type="auto"/>
        <w:jc w:val="center"/>
        <w:tblLook w:val="04A0" w:firstRow="1" w:lastRow="0" w:firstColumn="1" w:lastColumn="0" w:noHBand="0" w:noVBand="1"/>
      </w:tblPr>
      <w:tblGrid>
        <w:gridCol w:w="2833"/>
        <w:gridCol w:w="1275"/>
        <w:gridCol w:w="1279"/>
        <w:gridCol w:w="916"/>
      </w:tblGrid>
      <w:tr w:rsidR="008A25B4" w14:paraId="21AC281B" w14:textId="77777777" w:rsidTr="00582D5F">
        <w:trPr>
          <w:cantSplit/>
          <w:trHeight w:val="715"/>
          <w:jc w:val="center"/>
        </w:trPr>
        <w:tc>
          <w:tcPr>
            <w:tcW w:w="2833" w:type="dxa"/>
          </w:tcPr>
          <w:p w14:paraId="51203D16" w14:textId="77777777" w:rsidR="008A25B4" w:rsidRPr="00C011D9" w:rsidRDefault="008A25B4" w:rsidP="00582D5F">
            <w:pPr>
              <w:pStyle w:val="TAH"/>
            </w:pPr>
            <w:r w:rsidRPr="00C011D9">
              <w:t>Session condition</w:t>
            </w:r>
          </w:p>
        </w:tc>
        <w:tc>
          <w:tcPr>
            <w:tcW w:w="1275" w:type="dxa"/>
          </w:tcPr>
          <w:p w14:paraId="5CD452A7" w14:textId="77777777" w:rsidR="008A25B4" w:rsidRPr="00C011D9" w:rsidRDefault="008A25B4" w:rsidP="00582D5F">
            <w:pPr>
              <w:pStyle w:val="TAH"/>
            </w:pPr>
            <w:r w:rsidRPr="00C011D9">
              <w:t>Format change request</w:t>
            </w:r>
          </w:p>
        </w:tc>
        <w:tc>
          <w:tcPr>
            <w:tcW w:w="1279" w:type="dxa"/>
          </w:tcPr>
          <w:p w14:paraId="5873AC74" w14:textId="77777777" w:rsidR="008A25B4" w:rsidRPr="00C011D9" w:rsidRDefault="008A25B4" w:rsidP="00582D5F">
            <w:pPr>
              <w:pStyle w:val="TAH"/>
            </w:pPr>
            <w:r w:rsidRPr="00C011D9">
              <w:t>Sub-format change request</w:t>
            </w:r>
          </w:p>
        </w:tc>
        <w:tc>
          <w:tcPr>
            <w:tcW w:w="916" w:type="dxa"/>
          </w:tcPr>
          <w:p w14:paraId="68ABCB89" w14:textId="77777777" w:rsidR="008A25B4" w:rsidRPr="00C011D9" w:rsidRDefault="008A25B4" w:rsidP="00582D5F">
            <w:pPr>
              <w:pStyle w:val="TAH"/>
            </w:pPr>
            <w:r w:rsidRPr="00C011D9">
              <w:t>Total addition</w:t>
            </w:r>
          </w:p>
        </w:tc>
      </w:tr>
      <w:tr w:rsidR="008A25B4" w14:paraId="7FA2D824" w14:textId="77777777" w:rsidTr="00582D5F">
        <w:trPr>
          <w:cantSplit/>
          <w:trHeight w:val="697"/>
          <w:jc w:val="center"/>
        </w:trPr>
        <w:tc>
          <w:tcPr>
            <w:tcW w:w="2833" w:type="dxa"/>
          </w:tcPr>
          <w:p w14:paraId="648B4569" w14:textId="77777777" w:rsidR="008A25B4" w:rsidRDefault="008A25B4" w:rsidP="00582D5F">
            <w:pPr>
              <w:pStyle w:val="TAL"/>
              <w:rPr>
                <w:lang w:eastAsia="ko-KR"/>
              </w:rPr>
            </w:pPr>
            <w:r>
              <w:rPr>
                <w:lang w:eastAsia="ko-KR"/>
              </w:rPr>
              <w:t>cf-sub-info lists multiple values or not present</w:t>
            </w:r>
          </w:p>
        </w:tc>
        <w:tc>
          <w:tcPr>
            <w:tcW w:w="1275" w:type="dxa"/>
          </w:tcPr>
          <w:p w14:paraId="4DF2B06D" w14:textId="77777777" w:rsidR="008A25B4" w:rsidRDefault="008A25B4" w:rsidP="00582D5F">
            <w:pPr>
              <w:pStyle w:val="TAL"/>
              <w:rPr>
                <w:lang w:eastAsia="ko-KR"/>
              </w:rPr>
            </w:pPr>
            <w:r>
              <w:rPr>
                <w:lang w:eastAsia="ko-KR"/>
              </w:rPr>
              <w:t>Enabled</w:t>
            </w:r>
          </w:p>
        </w:tc>
        <w:tc>
          <w:tcPr>
            <w:tcW w:w="1279" w:type="dxa"/>
          </w:tcPr>
          <w:p w14:paraId="726712EC" w14:textId="77777777" w:rsidR="008A25B4" w:rsidRDefault="008A25B4" w:rsidP="00582D5F">
            <w:pPr>
              <w:pStyle w:val="TAL"/>
              <w:rPr>
                <w:lang w:eastAsia="ko-KR"/>
              </w:rPr>
            </w:pPr>
            <w:r>
              <w:rPr>
                <w:lang w:eastAsia="ko-KR"/>
              </w:rPr>
              <w:t>Enabled</w:t>
            </w:r>
          </w:p>
        </w:tc>
        <w:tc>
          <w:tcPr>
            <w:tcW w:w="916" w:type="dxa"/>
          </w:tcPr>
          <w:p w14:paraId="774DD2F4" w14:textId="77777777" w:rsidR="008A25B4" w:rsidRDefault="008A25B4" w:rsidP="00582D5F">
            <w:pPr>
              <w:pStyle w:val="TAL"/>
              <w:rPr>
                <w:lang w:eastAsia="ko-KR"/>
              </w:rPr>
            </w:pPr>
            <w:r>
              <w:rPr>
                <w:lang w:eastAsia="ko-KR"/>
              </w:rPr>
              <w:t>2 bytes</w:t>
            </w:r>
          </w:p>
        </w:tc>
      </w:tr>
      <w:tr w:rsidR="008A25B4" w14:paraId="1232EDEB" w14:textId="77777777" w:rsidTr="00582D5F">
        <w:trPr>
          <w:cantSplit/>
          <w:trHeight w:val="848"/>
          <w:jc w:val="center"/>
        </w:trPr>
        <w:tc>
          <w:tcPr>
            <w:tcW w:w="2833" w:type="dxa"/>
          </w:tcPr>
          <w:p w14:paraId="254AE6E0" w14:textId="77777777" w:rsidR="008A25B4" w:rsidRDefault="008A25B4" w:rsidP="00582D5F">
            <w:pPr>
              <w:pStyle w:val="TAL"/>
              <w:rPr>
                <w:lang w:eastAsia="ko-KR"/>
              </w:rPr>
            </w:pPr>
            <w:r>
              <w:rPr>
                <w:lang w:eastAsia="ko-KR"/>
              </w:rPr>
              <w:t>cf-sub-info lists a single value for each coded format and cf-send lists multiple values</w:t>
            </w:r>
          </w:p>
        </w:tc>
        <w:tc>
          <w:tcPr>
            <w:tcW w:w="1275" w:type="dxa"/>
          </w:tcPr>
          <w:p w14:paraId="4587D459" w14:textId="77777777" w:rsidR="008A25B4" w:rsidRDefault="008A25B4" w:rsidP="00582D5F">
            <w:pPr>
              <w:pStyle w:val="TAL"/>
              <w:rPr>
                <w:lang w:eastAsia="ko-KR"/>
              </w:rPr>
            </w:pPr>
            <w:r>
              <w:rPr>
                <w:lang w:eastAsia="ko-KR"/>
              </w:rPr>
              <w:t>Enabled</w:t>
            </w:r>
          </w:p>
        </w:tc>
        <w:tc>
          <w:tcPr>
            <w:tcW w:w="1279" w:type="dxa"/>
          </w:tcPr>
          <w:p w14:paraId="06EA4449" w14:textId="77777777" w:rsidR="008A25B4" w:rsidRDefault="008A25B4" w:rsidP="00582D5F">
            <w:pPr>
              <w:pStyle w:val="TAL"/>
              <w:rPr>
                <w:lang w:eastAsia="ko-KR"/>
              </w:rPr>
            </w:pPr>
            <w:r>
              <w:rPr>
                <w:lang w:eastAsia="ko-KR"/>
              </w:rPr>
              <w:t>Disabled</w:t>
            </w:r>
          </w:p>
        </w:tc>
        <w:tc>
          <w:tcPr>
            <w:tcW w:w="916" w:type="dxa"/>
          </w:tcPr>
          <w:p w14:paraId="644A51D9" w14:textId="77777777" w:rsidR="008A25B4" w:rsidRDefault="008A25B4" w:rsidP="00582D5F">
            <w:pPr>
              <w:pStyle w:val="TAL"/>
              <w:rPr>
                <w:lang w:eastAsia="ko-KR"/>
              </w:rPr>
            </w:pPr>
            <w:r>
              <w:rPr>
                <w:lang w:eastAsia="ko-KR"/>
              </w:rPr>
              <w:t>1 byte</w:t>
            </w:r>
          </w:p>
        </w:tc>
      </w:tr>
      <w:tr w:rsidR="008A25B4" w14:paraId="5D6A437B" w14:textId="77777777" w:rsidTr="00582D5F">
        <w:trPr>
          <w:cantSplit/>
          <w:trHeight w:val="690"/>
          <w:jc w:val="center"/>
        </w:trPr>
        <w:tc>
          <w:tcPr>
            <w:tcW w:w="2833" w:type="dxa"/>
          </w:tcPr>
          <w:p w14:paraId="46DDFC0E" w14:textId="77777777" w:rsidR="008A25B4" w:rsidRDefault="008A25B4" w:rsidP="00582D5F">
            <w:pPr>
              <w:pStyle w:val="TAL"/>
              <w:rPr>
                <w:lang w:eastAsia="ko-KR"/>
              </w:rPr>
            </w:pPr>
            <w:r>
              <w:rPr>
                <w:lang w:eastAsia="ko-KR"/>
              </w:rPr>
              <w:t>cf-sub-info lists a single value and cf-send lists a single value</w:t>
            </w:r>
          </w:p>
        </w:tc>
        <w:tc>
          <w:tcPr>
            <w:tcW w:w="1275" w:type="dxa"/>
          </w:tcPr>
          <w:p w14:paraId="4D1B7AF4" w14:textId="77777777" w:rsidR="008A25B4" w:rsidRDefault="008A25B4" w:rsidP="00582D5F">
            <w:pPr>
              <w:pStyle w:val="TAL"/>
              <w:rPr>
                <w:lang w:eastAsia="ko-KR"/>
              </w:rPr>
            </w:pPr>
            <w:r>
              <w:rPr>
                <w:lang w:eastAsia="ko-KR"/>
              </w:rPr>
              <w:t>Disabled</w:t>
            </w:r>
          </w:p>
        </w:tc>
        <w:tc>
          <w:tcPr>
            <w:tcW w:w="1279" w:type="dxa"/>
          </w:tcPr>
          <w:p w14:paraId="3248C2A0" w14:textId="77777777" w:rsidR="008A25B4" w:rsidRDefault="008A25B4" w:rsidP="00582D5F">
            <w:pPr>
              <w:pStyle w:val="TAL"/>
              <w:rPr>
                <w:lang w:eastAsia="ko-KR"/>
              </w:rPr>
            </w:pPr>
            <w:r>
              <w:rPr>
                <w:lang w:eastAsia="ko-KR"/>
              </w:rPr>
              <w:t>Disabled</w:t>
            </w:r>
          </w:p>
        </w:tc>
        <w:tc>
          <w:tcPr>
            <w:tcW w:w="916" w:type="dxa"/>
          </w:tcPr>
          <w:p w14:paraId="2C5F41C1" w14:textId="77777777" w:rsidR="008A25B4" w:rsidRDefault="008A25B4" w:rsidP="00582D5F">
            <w:pPr>
              <w:pStyle w:val="TAL"/>
              <w:rPr>
                <w:lang w:eastAsia="ko-KR"/>
              </w:rPr>
            </w:pPr>
            <w:r>
              <w:rPr>
                <w:lang w:eastAsia="ko-KR"/>
              </w:rPr>
              <w:t>0 bytes</w:t>
            </w:r>
          </w:p>
        </w:tc>
      </w:tr>
    </w:tbl>
    <w:p w14:paraId="50ABB2A1" w14:textId="77777777" w:rsidR="008A25B4" w:rsidRDefault="008A25B4" w:rsidP="008A25B4">
      <w:pPr>
        <w:rPr>
          <w:lang w:eastAsia="ko-KR"/>
        </w:rPr>
      </w:pPr>
    </w:p>
    <w:p w14:paraId="65F0A85F" w14:textId="77777777" w:rsidR="008A25B4" w:rsidRDefault="008A25B4" w:rsidP="008A25B4">
      <w:pPr>
        <w:pStyle w:val="TH"/>
      </w:pPr>
      <w:r w:rsidRPr="00567618">
        <w:lastRenderedPageBreak/>
        <w:t xml:space="preserve">Table </w:t>
      </w:r>
      <w:r>
        <w:t>Z</w:t>
      </w:r>
      <w:r w:rsidRPr="00567618">
        <w:t>.</w:t>
      </w:r>
      <w:r>
        <w:rPr>
          <w:lang w:eastAsia="ko-KR"/>
        </w:rPr>
        <w:t>3.1</w:t>
      </w:r>
      <w:r>
        <w:t>-3</w:t>
      </w:r>
      <w:r w:rsidRPr="00567618">
        <w:t xml:space="preserve">: </w:t>
      </w:r>
      <w:r>
        <w:t>IVAS PI data indication signalling session conditions and effect to payload header size</w:t>
      </w:r>
    </w:p>
    <w:tbl>
      <w:tblPr>
        <w:tblStyle w:val="TableGrid"/>
        <w:tblW w:w="0" w:type="auto"/>
        <w:jc w:val="center"/>
        <w:tblLook w:val="04A0" w:firstRow="1" w:lastRow="0" w:firstColumn="1" w:lastColumn="0" w:noHBand="0" w:noVBand="1"/>
      </w:tblPr>
      <w:tblGrid>
        <w:gridCol w:w="1977"/>
        <w:gridCol w:w="1275"/>
        <w:gridCol w:w="916"/>
      </w:tblGrid>
      <w:tr w:rsidR="008A25B4" w14:paraId="2655B134" w14:textId="77777777" w:rsidTr="00582D5F">
        <w:trPr>
          <w:cantSplit/>
          <w:trHeight w:val="706"/>
          <w:jc w:val="center"/>
        </w:trPr>
        <w:tc>
          <w:tcPr>
            <w:tcW w:w="1977" w:type="dxa"/>
          </w:tcPr>
          <w:p w14:paraId="5C783534" w14:textId="77777777" w:rsidR="008A25B4" w:rsidRDefault="008A25B4" w:rsidP="00582D5F">
            <w:pPr>
              <w:pStyle w:val="TAH"/>
              <w:rPr>
                <w:lang w:eastAsia="ko-KR"/>
              </w:rPr>
            </w:pPr>
            <w:r>
              <w:rPr>
                <w:lang w:eastAsia="ko-KR"/>
              </w:rPr>
              <w:t>Session condition</w:t>
            </w:r>
          </w:p>
        </w:tc>
        <w:tc>
          <w:tcPr>
            <w:tcW w:w="1275" w:type="dxa"/>
          </w:tcPr>
          <w:p w14:paraId="0A9DECED" w14:textId="77777777" w:rsidR="008A25B4" w:rsidRDefault="008A25B4" w:rsidP="00582D5F">
            <w:pPr>
              <w:pStyle w:val="TAH"/>
              <w:rPr>
                <w:lang w:eastAsia="ko-KR"/>
              </w:rPr>
            </w:pPr>
            <w:r>
              <w:rPr>
                <w:lang w:eastAsia="ko-KR"/>
              </w:rPr>
              <w:t>PI indication signalling</w:t>
            </w:r>
          </w:p>
        </w:tc>
        <w:tc>
          <w:tcPr>
            <w:tcW w:w="910" w:type="dxa"/>
          </w:tcPr>
          <w:p w14:paraId="6796FC30" w14:textId="77777777" w:rsidR="008A25B4" w:rsidRDefault="008A25B4" w:rsidP="00582D5F">
            <w:pPr>
              <w:pStyle w:val="TAH"/>
              <w:rPr>
                <w:lang w:eastAsia="ko-KR"/>
              </w:rPr>
            </w:pPr>
            <w:r>
              <w:rPr>
                <w:lang w:eastAsia="ko-KR"/>
              </w:rPr>
              <w:t>Total addition</w:t>
            </w:r>
          </w:p>
        </w:tc>
      </w:tr>
      <w:tr w:rsidR="008A25B4" w14:paraId="05D5767D" w14:textId="77777777" w:rsidTr="00582D5F">
        <w:trPr>
          <w:cantSplit/>
          <w:trHeight w:val="503"/>
          <w:jc w:val="center"/>
        </w:trPr>
        <w:tc>
          <w:tcPr>
            <w:tcW w:w="1977" w:type="dxa"/>
          </w:tcPr>
          <w:p w14:paraId="407BE3B8" w14:textId="77777777" w:rsidR="008A25B4" w:rsidRDefault="008A25B4" w:rsidP="00582D5F">
            <w:pPr>
              <w:pStyle w:val="TAL"/>
              <w:rPr>
                <w:lang w:eastAsia="ko-KR"/>
              </w:rPr>
            </w:pPr>
            <w:r>
              <w:rPr>
                <w:lang w:eastAsia="ko-KR"/>
              </w:rPr>
              <w:t>PI data supported for the session</w:t>
            </w:r>
          </w:p>
        </w:tc>
        <w:tc>
          <w:tcPr>
            <w:tcW w:w="1275" w:type="dxa"/>
          </w:tcPr>
          <w:p w14:paraId="6BDBDCC9" w14:textId="77777777" w:rsidR="008A25B4" w:rsidRDefault="008A25B4" w:rsidP="00582D5F">
            <w:pPr>
              <w:pStyle w:val="TAL"/>
              <w:rPr>
                <w:lang w:eastAsia="ko-KR"/>
              </w:rPr>
            </w:pPr>
            <w:r>
              <w:rPr>
                <w:lang w:eastAsia="ko-KR"/>
              </w:rPr>
              <w:t>Enabled</w:t>
            </w:r>
          </w:p>
        </w:tc>
        <w:tc>
          <w:tcPr>
            <w:tcW w:w="910" w:type="dxa"/>
          </w:tcPr>
          <w:p w14:paraId="6CB20E24" w14:textId="77777777" w:rsidR="008A25B4" w:rsidRDefault="008A25B4" w:rsidP="00582D5F">
            <w:pPr>
              <w:pStyle w:val="TAL"/>
              <w:rPr>
                <w:lang w:eastAsia="ko-KR"/>
              </w:rPr>
            </w:pPr>
            <w:r>
              <w:rPr>
                <w:lang w:eastAsia="ko-KR"/>
              </w:rPr>
              <w:t>1 byte</w:t>
            </w:r>
          </w:p>
        </w:tc>
      </w:tr>
      <w:tr w:rsidR="008A25B4" w14:paraId="704E6510" w14:textId="77777777" w:rsidTr="00582D5F">
        <w:trPr>
          <w:cantSplit/>
          <w:trHeight w:val="469"/>
          <w:jc w:val="center"/>
        </w:trPr>
        <w:tc>
          <w:tcPr>
            <w:tcW w:w="1977" w:type="dxa"/>
          </w:tcPr>
          <w:p w14:paraId="692F532D" w14:textId="77777777" w:rsidR="008A25B4" w:rsidRDefault="008A25B4" w:rsidP="00582D5F">
            <w:pPr>
              <w:pStyle w:val="TAL"/>
              <w:rPr>
                <w:lang w:eastAsia="ko-KR"/>
              </w:rPr>
            </w:pPr>
            <w:r>
              <w:rPr>
                <w:lang w:eastAsia="ko-KR"/>
              </w:rPr>
              <w:t>PI data not supported for the session</w:t>
            </w:r>
          </w:p>
        </w:tc>
        <w:tc>
          <w:tcPr>
            <w:tcW w:w="1275" w:type="dxa"/>
          </w:tcPr>
          <w:p w14:paraId="5796E746" w14:textId="77777777" w:rsidR="008A25B4" w:rsidRDefault="008A25B4" w:rsidP="00582D5F">
            <w:pPr>
              <w:pStyle w:val="TAL"/>
              <w:rPr>
                <w:lang w:eastAsia="ko-KR"/>
              </w:rPr>
            </w:pPr>
            <w:r>
              <w:rPr>
                <w:lang w:eastAsia="ko-KR"/>
              </w:rPr>
              <w:t>Disabled</w:t>
            </w:r>
          </w:p>
        </w:tc>
        <w:tc>
          <w:tcPr>
            <w:tcW w:w="910" w:type="dxa"/>
          </w:tcPr>
          <w:p w14:paraId="533340EB" w14:textId="77777777" w:rsidR="008A25B4" w:rsidRDefault="008A25B4" w:rsidP="00582D5F">
            <w:pPr>
              <w:pStyle w:val="TAL"/>
              <w:rPr>
                <w:lang w:eastAsia="ko-KR"/>
              </w:rPr>
            </w:pPr>
            <w:r>
              <w:rPr>
                <w:lang w:eastAsia="ko-KR"/>
              </w:rPr>
              <w:t>0 bytes</w:t>
            </w:r>
          </w:p>
        </w:tc>
      </w:tr>
    </w:tbl>
    <w:p w14:paraId="0A881405" w14:textId="77777777" w:rsidR="008A25B4" w:rsidRPr="00567618" w:rsidRDefault="008A25B4" w:rsidP="008A25B4">
      <w:pPr>
        <w:rPr>
          <w:lang w:eastAsia="ko-KR"/>
        </w:rPr>
      </w:pPr>
    </w:p>
    <w:p w14:paraId="2174CB60" w14:textId="77777777" w:rsidR="008A25B4" w:rsidRDefault="008A25B4" w:rsidP="008A25B4">
      <w:pPr>
        <w:pStyle w:val="Heading2"/>
        <w:rPr>
          <w:lang w:eastAsia="ko-KR"/>
        </w:rPr>
      </w:pPr>
      <w:bookmarkStart w:id="9749" w:name="_Toc216799959"/>
      <w:r>
        <w:t>Z</w:t>
      </w:r>
      <w:r w:rsidRPr="00567618">
        <w:t>.</w:t>
      </w:r>
      <w:r>
        <w:t>3</w:t>
      </w:r>
      <w:r w:rsidRPr="00567618">
        <w:t>.</w:t>
      </w:r>
      <w:r>
        <w:rPr>
          <w:lang w:eastAsia="ko-KR"/>
        </w:rPr>
        <w:t>2</w:t>
      </w:r>
      <w:r w:rsidRPr="00567618">
        <w:tab/>
      </w:r>
      <w:r>
        <w:t>Payload header bitrate for SR session</w:t>
      </w:r>
      <w:bookmarkEnd w:id="9749"/>
    </w:p>
    <w:p w14:paraId="18AAE743" w14:textId="77777777" w:rsidR="008A25B4" w:rsidRDefault="008A25B4" w:rsidP="008A25B4">
      <w:pPr>
        <w:rPr>
          <w:lang w:eastAsia="ko-KR"/>
        </w:rPr>
      </w:pPr>
      <w:r>
        <w:rPr>
          <w:lang w:eastAsia="ko-KR"/>
        </w:rPr>
        <w:t>The RTP payload header size for SR IVAS is calculated as follows:</w:t>
      </w:r>
    </w:p>
    <w:p w14:paraId="6F76B075" w14:textId="77777777" w:rsidR="008A25B4" w:rsidRDefault="008A25B4" w:rsidP="008A25B4">
      <w:pPr>
        <w:pStyle w:val="B1"/>
        <w:rPr>
          <w:lang w:eastAsia="ko-KR"/>
        </w:rPr>
      </w:pPr>
      <w:r>
        <w:rPr>
          <w:lang w:eastAsia="ko-KR"/>
        </w:rPr>
        <w:t>-</w:t>
      </w:r>
      <w:r>
        <w:rPr>
          <w:lang w:eastAsia="ko-KR"/>
        </w:rPr>
        <w:tab/>
        <w:t>Add 2 bytes for the Table of Content (ToC)</w:t>
      </w:r>
    </w:p>
    <w:p w14:paraId="375C5E68" w14:textId="77777777" w:rsidR="008A25B4" w:rsidRDefault="008A25B4" w:rsidP="008A25B4">
      <w:pPr>
        <w:pStyle w:val="B1"/>
        <w:rPr>
          <w:lang w:eastAsia="ko-KR"/>
        </w:rPr>
      </w:pPr>
      <w:r>
        <w:rPr>
          <w:lang w:eastAsia="ko-KR"/>
        </w:rPr>
        <w:t>-</w:t>
      </w:r>
      <w:r>
        <w:rPr>
          <w:lang w:eastAsia="ko-KR"/>
        </w:rPr>
        <w:tab/>
        <w:t>Add 1 byte for the initial E byte</w:t>
      </w:r>
    </w:p>
    <w:p w14:paraId="6D9E96D1" w14:textId="77777777" w:rsidR="008A25B4" w:rsidRDefault="008A25B4" w:rsidP="008A25B4">
      <w:pPr>
        <w:pStyle w:val="B1"/>
        <w:rPr>
          <w:lang w:eastAsia="ko-KR"/>
        </w:rPr>
      </w:pPr>
      <w:r>
        <w:rPr>
          <w:lang w:eastAsia="ko-KR"/>
        </w:rPr>
        <w:t>-</w:t>
      </w:r>
      <w:r>
        <w:rPr>
          <w:lang w:eastAsia="ko-KR"/>
        </w:rPr>
        <w:tab/>
        <w:t>Based on the session negotiation, add bytes to the payload header size based on Tables Z.3.1-1, Z.3.1-3 and Z.3.2-1</w:t>
      </w:r>
    </w:p>
    <w:p w14:paraId="780CC45C" w14:textId="77777777" w:rsidR="008A25B4" w:rsidRDefault="008A25B4" w:rsidP="008A25B4">
      <w:pPr>
        <w:spacing w:after="0"/>
        <w:rPr>
          <w:noProof/>
        </w:rPr>
      </w:pPr>
      <w:r>
        <w:rPr>
          <w:lang w:eastAsia="ko-KR"/>
        </w:rPr>
        <w:t>The payload header bitrate in kilobits per second is calculated by multiplying the IVAS RTP payload header size in bytes by 400 (assuming 50 frames per second and converting one byte to 8 bits).</w:t>
      </w:r>
    </w:p>
    <w:p w14:paraId="1CD6081E" w14:textId="77777777" w:rsidR="008A25B4" w:rsidRDefault="008A25B4" w:rsidP="008A25B4">
      <w:pPr>
        <w:spacing w:after="0"/>
        <w:rPr>
          <w:noProof/>
        </w:rPr>
      </w:pPr>
    </w:p>
    <w:p w14:paraId="5A0222C4" w14:textId="77777777" w:rsidR="008A25B4" w:rsidRDefault="008A25B4" w:rsidP="008A25B4">
      <w:pPr>
        <w:spacing w:after="0"/>
        <w:rPr>
          <w:noProof/>
        </w:rPr>
      </w:pPr>
      <w:r>
        <w:rPr>
          <w:noProof/>
        </w:rPr>
        <w:t>The coded format and sub-format change requests are always exluded in split rendering sessions in the receive direction because only split rendering mode is used in the send direction.</w:t>
      </w:r>
    </w:p>
    <w:p w14:paraId="1EFC9811" w14:textId="77777777" w:rsidR="008A25B4" w:rsidRDefault="008A25B4" w:rsidP="008A25B4">
      <w:pPr>
        <w:spacing w:after="0"/>
        <w:rPr>
          <w:noProof/>
        </w:rPr>
      </w:pPr>
    </w:p>
    <w:p w14:paraId="5B627600" w14:textId="77777777" w:rsidR="008A25B4" w:rsidRDefault="008A25B4" w:rsidP="008A25B4">
      <w:pPr>
        <w:pStyle w:val="TH"/>
      </w:pPr>
      <w:r w:rsidRPr="00567618">
        <w:t xml:space="preserve">Table </w:t>
      </w:r>
      <w:r>
        <w:t>Z</w:t>
      </w:r>
      <w:r w:rsidRPr="00567618">
        <w:t>.</w:t>
      </w:r>
      <w:r>
        <w:rPr>
          <w:lang w:eastAsia="ko-KR"/>
        </w:rPr>
        <w:t>3.2</w:t>
      </w:r>
      <w:r>
        <w:t>-1</w:t>
      </w:r>
      <w:r w:rsidRPr="00567618">
        <w:t xml:space="preserve">: </w:t>
      </w:r>
      <w:r>
        <w:t>IVAS split rendering request session conditions and effect to payload header size</w:t>
      </w:r>
    </w:p>
    <w:tbl>
      <w:tblPr>
        <w:tblStyle w:val="TableGrid"/>
        <w:tblW w:w="0" w:type="auto"/>
        <w:jc w:val="center"/>
        <w:tblLook w:val="04A0" w:firstRow="1" w:lastRow="0" w:firstColumn="1" w:lastColumn="0" w:noHBand="0" w:noVBand="1"/>
      </w:tblPr>
      <w:tblGrid>
        <w:gridCol w:w="1977"/>
        <w:gridCol w:w="1275"/>
        <w:gridCol w:w="916"/>
      </w:tblGrid>
      <w:tr w:rsidR="008A25B4" w14:paraId="386C8CCB" w14:textId="77777777" w:rsidTr="00582D5F">
        <w:trPr>
          <w:cantSplit/>
          <w:trHeight w:val="739"/>
          <w:jc w:val="center"/>
        </w:trPr>
        <w:tc>
          <w:tcPr>
            <w:tcW w:w="1977" w:type="dxa"/>
          </w:tcPr>
          <w:p w14:paraId="6B55D62F" w14:textId="77777777" w:rsidR="008A25B4" w:rsidRPr="00C011D9" w:rsidRDefault="008A25B4" w:rsidP="00582D5F">
            <w:pPr>
              <w:pStyle w:val="TAH"/>
            </w:pPr>
            <w:r w:rsidRPr="00C011D9">
              <w:t>Session condition</w:t>
            </w:r>
          </w:p>
        </w:tc>
        <w:tc>
          <w:tcPr>
            <w:tcW w:w="1275" w:type="dxa"/>
          </w:tcPr>
          <w:p w14:paraId="5706B066" w14:textId="77777777" w:rsidR="008A25B4" w:rsidRPr="00C011D9" w:rsidRDefault="008A25B4" w:rsidP="00582D5F">
            <w:pPr>
              <w:pStyle w:val="TAH"/>
            </w:pPr>
            <w:r w:rsidRPr="00C011D9">
              <w:t>Split rendering request</w:t>
            </w:r>
          </w:p>
        </w:tc>
        <w:tc>
          <w:tcPr>
            <w:tcW w:w="910" w:type="dxa"/>
          </w:tcPr>
          <w:p w14:paraId="36AA257A" w14:textId="77777777" w:rsidR="008A25B4" w:rsidRPr="00C011D9" w:rsidRDefault="008A25B4" w:rsidP="00582D5F">
            <w:pPr>
              <w:pStyle w:val="TAH"/>
            </w:pPr>
            <w:r w:rsidRPr="00C011D9">
              <w:t>Total addition</w:t>
            </w:r>
          </w:p>
        </w:tc>
      </w:tr>
      <w:tr w:rsidR="008A25B4" w14:paraId="7E666FCD" w14:textId="77777777" w:rsidTr="00582D5F">
        <w:trPr>
          <w:cantSplit/>
          <w:trHeight w:val="692"/>
          <w:jc w:val="center"/>
        </w:trPr>
        <w:tc>
          <w:tcPr>
            <w:tcW w:w="1977" w:type="dxa"/>
          </w:tcPr>
          <w:p w14:paraId="3762088F" w14:textId="77777777" w:rsidR="008A25B4" w:rsidRDefault="008A25B4" w:rsidP="00582D5F">
            <w:pPr>
              <w:pStyle w:val="TAL"/>
              <w:rPr>
                <w:lang w:eastAsia="ko-KR"/>
              </w:rPr>
            </w:pPr>
            <w:r>
              <w:rPr>
                <w:lang w:eastAsia="ko-KR"/>
              </w:rPr>
              <w:t>sr-dof indicates a diegetic stream (value of 0, 1, 2 or 3)</w:t>
            </w:r>
          </w:p>
        </w:tc>
        <w:tc>
          <w:tcPr>
            <w:tcW w:w="1275" w:type="dxa"/>
          </w:tcPr>
          <w:p w14:paraId="46EF345C" w14:textId="77777777" w:rsidR="008A25B4" w:rsidRDefault="008A25B4" w:rsidP="00582D5F">
            <w:pPr>
              <w:pStyle w:val="TAL"/>
              <w:rPr>
                <w:lang w:eastAsia="ko-KR"/>
              </w:rPr>
            </w:pPr>
            <w:r>
              <w:rPr>
                <w:lang w:eastAsia="ko-KR"/>
              </w:rPr>
              <w:t>Enabled</w:t>
            </w:r>
          </w:p>
        </w:tc>
        <w:tc>
          <w:tcPr>
            <w:tcW w:w="910" w:type="dxa"/>
          </w:tcPr>
          <w:p w14:paraId="61B8822A" w14:textId="77777777" w:rsidR="008A25B4" w:rsidRDefault="008A25B4" w:rsidP="00582D5F">
            <w:pPr>
              <w:pStyle w:val="TAL"/>
              <w:rPr>
                <w:lang w:eastAsia="ko-KR"/>
              </w:rPr>
            </w:pPr>
            <w:r>
              <w:rPr>
                <w:lang w:eastAsia="ko-KR"/>
              </w:rPr>
              <w:t>1 byte</w:t>
            </w:r>
          </w:p>
        </w:tc>
      </w:tr>
      <w:tr w:rsidR="008A25B4" w14:paraId="7E2D0648" w14:textId="77777777" w:rsidTr="00582D5F">
        <w:trPr>
          <w:cantSplit/>
          <w:trHeight w:val="703"/>
          <w:jc w:val="center"/>
        </w:trPr>
        <w:tc>
          <w:tcPr>
            <w:tcW w:w="1977" w:type="dxa"/>
          </w:tcPr>
          <w:p w14:paraId="3ADC16EA" w14:textId="77777777" w:rsidR="008A25B4" w:rsidRDefault="008A25B4" w:rsidP="00582D5F">
            <w:pPr>
              <w:pStyle w:val="TAL"/>
              <w:rPr>
                <w:lang w:eastAsia="ko-KR"/>
              </w:rPr>
            </w:pPr>
            <w:r>
              <w:rPr>
                <w:lang w:eastAsia="ko-KR"/>
              </w:rPr>
              <w:t>sr-dof indicates a single non-diegetic stream (value of -1)</w:t>
            </w:r>
          </w:p>
        </w:tc>
        <w:tc>
          <w:tcPr>
            <w:tcW w:w="1275" w:type="dxa"/>
          </w:tcPr>
          <w:p w14:paraId="2867EA33" w14:textId="77777777" w:rsidR="008A25B4" w:rsidRDefault="008A25B4" w:rsidP="00582D5F">
            <w:pPr>
              <w:pStyle w:val="TAL"/>
              <w:rPr>
                <w:lang w:eastAsia="ko-KR"/>
              </w:rPr>
            </w:pPr>
            <w:r>
              <w:rPr>
                <w:lang w:eastAsia="ko-KR"/>
              </w:rPr>
              <w:t>Disabled</w:t>
            </w:r>
          </w:p>
        </w:tc>
        <w:tc>
          <w:tcPr>
            <w:tcW w:w="910" w:type="dxa"/>
          </w:tcPr>
          <w:p w14:paraId="35905C2D" w14:textId="77777777" w:rsidR="008A25B4" w:rsidRDefault="008A25B4" w:rsidP="00582D5F">
            <w:pPr>
              <w:pStyle w:val="TAL"/>
              <w:rPr>
                <w:lang w:eastAsia="ko-KR"/>
              </w:rPr>
            </w:pPr>
            <w:r>
              <w:rPr>
                <w:lang w:eastAsia="ko-KR"/>
              </w:rPr>
              <w:t>0 bytes</w:t>
            </w:r>
          </w:p>
        </w:tc>
      </w:tr>
    </w:tbl>
    <w:p w14:paraId="2056F37E" w14:textId="77777777" w:rsidR="008A25B4" w:rsidRDefault="008A25B4" w:rsidP="008A25B4">
      <w:pPr>
        <w:spacing w:after="0"/>
        <w:rPr>
          <w:noProof/>
        </w:rPr>
      </w:pPr>
    </w:p>
    <w:p w14:paraId="42C7DBA6" w14:textId="77777777" w:rsidR="008A25B4" w:rsidRDefault="008A25B4" w:rsidP="008A25B4">
      <w:pPr>
        <w:spacing w:after="0"/>
        <w:rPr>
          <w:noProof/>
        </w:rPr>
      </w:pPr>
    </w:p>
    <w:p w14:paraId="7238DC69" w14:textId="77777777" w:rsidR="00FC7E52" w:rsidRDefault="00FC7E52" w:rsidP="00FC7E52">
      <w:pPr>
        <w:spacing w:after="0"/>
      </w:pPr>
      <w:r w:rsidRPr="004503E1">
        <w:br w:type="page"/>
      </w:r>
    </w:p>
    <w:p w14:paraId="37348E62" w14:textId="77777777" w:rsidR="00CA4FE5" w:rsidRPr="00567618" w:rsidRDefault="00CA4FE5" w:rsidP="00CA4FE5">
      <w:pPr>
        <w:pStyle w:val="Heading8"/>
        <w:rPr>
          <w:noProof/>
        </w:rPr>
      </w:pPr>
      <w:bookmarkStart w:id="9750" w:name="_CRAnnexAAinformative"/>
      <w:bookmarkStart w:id="9751" w:name="_Toc216799960"/>
      <w:bookmarkEnd w:id="9750"/>
      <w:r w:rsidRPr="00567618">
        <w:lastRenderedPageBreak/>
        <w:t xml:space="preserve">Annex </w:t>
      </w:r>
      <w:r>
        <w:t>AA</w:t>
      </w:r>
      <w:r w:rsidRPr="00567618">
        <w:t xml:space="preserve"> (informative):</w:t>
      </w:r>
      <w:r w:rsidRPr="00567618">
        <w:br/>
        <w:t xml:space="preserve">IANA registration information for </w:t>
      </w:r>
      <w:r>
        <w:t>Data Channel Sub-protocols</w:t>
      </w:r>
      <w:bookmarkEnd w:id="9751"/>
    </w:p>
    <w:p w14:paraId="7647176C" w14:textId="77777777" w:rsidR="00CA4FE5" w:rsidRPr="00567618" w:rsidRDefault="00CA4FE5" w:rsidP="00CA4FE5">
      <w:pPr>
        <w:pStyle w:val="Heading1"/>
      </w:pPr>
      <w:bookmarkStart w:id="9752" w:name="_CRAA_1"/>
      <w:bookmarkStart w:id="9753" w:name="_Toc216799961"/>
      <w:bookmarkEnd w:id="9752"/>
      <w:r>
        <w:t>AA</w:t>
      </w:r>
      <w:r w:rsidRPr="00567618">
        <w:t>.1</w:t>
      </w:r>
      <w:r w:rsidRPr="00567618">
        <w:tab/>
        <w:t>Introduction</w:t>
      </w:r>
      <w:bookmarkEnd w:id="9753"/>
    </w:p>
    <w:p w14:paraId="205A7190" w14:textId="77777777" w:rsidR="00CA4FE5" w:rsidRDefault="00CA4FE5" w:rsidP="00CA4FE5">
      <w:r w:rsidRPr="00567618">
        <w:t xml:space="preserve">This Annex provides the </w:t>
      </w:r>
      <w:r>
        <w:t>data channel sub-protocol</w:t>
      </w:r>
      <w:r w:rsidRPr="00567618">
        <w:t xml:space="preserve"> registration information that is referenced from the</w:t>
      </w:r>
      <w:r>
        <w:t xml:space="preserve"> WebSocket sub-protocol name registry by</w:t>
      </w:r>
      <w:r w:rsidRPr="00567618">
        <w:t xml:space="preserve"> IANA at </w:t>
      </w:r>
      <w:hyperlink r:id="rId276" w:anchor="subprotocol-name" w:history="1">
        <w:r w:rsidRPr="0023729F">
          <w:rPr>
            <w:rStyle w:val="Hyperlink"/>
          </w:rPr>
          <w:t>https://www.iana.org/assignments/websocket/websocket.xhtml#subprotocol-name</w:t>
        </w:r>
      </w:hyperlink>
      <w:r w:rsidRPr="00567618">
        <w:t>.</w:t>
      </w:r>
      <w:r>
        <w:t xml:space="preserve"> </w:t>
      </w:r>
    </w:p>
    <w:p w14:paraId="48C3675F" w14:textId="77777777" w:rsidR="00CA4FE5" w:rsidRPr="00567618" w:rsidRDefault="00CA4FE5" w:rsidP="00CA4FE5">
      <w:r>
        <w:t>NOTE: that data channels and WebSockets share the same sub-protocol definitions.</w:t>
      </w:r>
    </w:p>
    <w:p w14:paraId="0B617AFC" w14:textId="77777777" w:rsidR="00CA4FE5" w:rsidRDefault="00CA4FE5" w:rsidP="00CA4FE5">
      <w:pPr>
        <w:pStyle w:val="Heading1"/>
      </w:pPr>
      <w:bookmarkStart w:id="9754" w:name="_CRAA_2"/>
      <w:bookmarkStart w:id="9755" w:name="_Toc216799962"/>
      <w:bookmarkEnd w:id="9754"/>
      <w:r>
        <w:t>AA</w:t>
      </w:r>
      <w:r w:rsidRPr="00567618">
        <w:t>.2</w:t>
      </w:r>
      <w:r w:rsidRPr="00567618">
        <w:tab/>
      </w:r>
      <w:r>
        <w:t>HTTP</w:t>
      </w:r>
      <w:bookmarkEnd w:id="9755"/>
    </w:p>
    <w:p w14:paraId="35B7D65C" w14:textId="77777777" w:rsidR="00CA4FE5" w:rsidRPr="00567618" w:rsidRDefault="00CA4FE5" w:rsidP="00CA4FE5">
      <w:r w:rsidRPr="00567618">
        <w:t xml:space="preserve">The </w:t>
      </w:r>
      <w:r>
        <w:t>subprotocol Identifier is</w:t>
      </w:r>
      <w:r w:rsidRPr="00567618">
        <w:t>:</w:t>
      </w:r>
    </w:p>
    <w:p w14:paraId="68A765D4" w14:textId="77777777" w:rsidR="00CA4FE5" w:rsidRDefault="00CA4FE5" w:rsidP="00CA4FE5">
      <w:pPr>
        <w:pStyle w:val="B1"/>
      </w:pPr>
      <w:r>
        <w:tab/>
        <w:t>http</w:t>
      </w:r>
    </w:p>
    <w:p w14:paraId="78FA711F" w14:textId="77777777" w:rsidR="00CA4FE5" w:rsidRPr="00567618" w:rsidRDefault="00CA4FE5" w:rsidP="00CA4FE5">
      <w:r w:rsidRPr="00567618">
        <w:t xml:space="preserve">The </w:t>
      </w:r>
      <w:r>
        <w:t>subprotocol Common Name is</w:t>
      </w:r>
      <w:r w:rsidRPr="00567618">
        <w:t>:</w:t>
      </w:r>
    </w:p>
    <w:p w14:paraId="3AD29CCF" w14:textId="77777777" w:rsidR="00CA4FE5" w:rsidRPr="00567618" w:rsidRDefault="00CA4FE5" w:rsidP="00CA4FE5">
      <w:pPr>
        <w:pStyle w:val="B1"/>
      </w:pPr>
      <w:r>
        <w:tab/>
        <w:t>http</w:t>
      </w:r>
    </w:p>
    <w:p w14:paraId="3CD6966E" w14:textId="77777777" w:rsidR="00CA4FE5" w:rsidRPr="00567618" w:rsidRDefault="00CA4FE5" w:rsidP="00CA4FE5">
      <w:r>
        <w:t>The subprotocol is defined in the specification</w:t>
      </w:r>
      <w:r w:rsidRPr="00567618">
        <w:t>:</w:t>
      </w:r>
    </w:p>
    <w:p w14:paraId="0F55BCA7" w14:textId="77777777" w:rsidR="00CA4FE5" w:rsidRPr="00DD2368"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6732F91B" w14:textId="77777777" w:rsidR="00CA4FE5" w:rsidRPr="00567618" w:rsidRDefault="00CA4FE5" w:rsidP="00CA4FE5">
      <w:pPr>
        <w:pStyle w:val="B1"/>
      </w:pPr>
    </w:p>
    <w:p w14:paraId="298B619E" w14:textId="77777777" w:rsidR="00CA4FE5" w:rsidRPr="00567618" w:rsidRDefault="00CA4FE5" w:rsidP="00CA4FE5">
      <w:r w:rsidRPr="00567618">
        <w:t>A short phrase describing the function of the</w:t>
      </w:r>
      <w:r>
        <w:t xml:space="preserve"> subprotocol</w:t>
      </w:r>
      <w:r w:rsidRPr="00567618">
        <w:t>:</w:t>
      </w:r>
    </w:p>
    <w:p w14:paraId="632CB7F3" w14:textId="77777777" w:rsidR="00CA4FE5" w:rsidRDefault="00CA4FE5" w:rsidP="00CA4FE5">
      <w:pPr>
        <w:pStyle w:val="B1"/>
      </w:pPr>
      <w:r>
        <w:tab/>
        <w:t>A UTF-8 encoded HTTP/1.1 compatible protocol over data channel.</w:t>
      </w:r>
    </w:p>
    <w:p w14:paraId="4599BF0B" w14:textId="77777777" w:rsidR="00CA4FE5" w:rsidRDefault="00CA4FE5" w:rsidP="00CA4FE5">
      <w:pPr>
        <w:pStyle w:val="B1"/>
        <w:ind w:left="0" w:firstLine="0"/>
      </w:pPr>
      <w:r>
        <w:t>Associated attributes:</w:t>
      </w:r>
    </w:p>
    <w:p w14:paraId="3642D3B3" w14:textId="77777777" w:rsidR="00CA4FE5" w:rsidRPr="00567618" w:rsidRDefault="00CA4FE5" w:rsidP="00CA4FE5">
      <w:pPr>
        <w:pStyle w:val="B1"/>
        <w:ind w:left="0" w:firstLine="0"/>
      </w:pPr>
      <w:r>
        <w:tab/>
        <w:t>None.</w:t>
      </w:r>
    </w:p>
    <w:p w14:paraId="3CC0578A" w14:textId="77777777" w:rsidR="00CA4FE5" w:rsidRPr="00567618" w:rsidRDefault="00CA4FE5" w:rsidP="00CA4FE5">
      <w:r w:rsidRPr="00567618">
        <w:t>Contact information for the organization or person making the registration</w:t>
      </w:r>
    </w:p>
    <w:p w14:paraId="39EB16FC" w14:textId="77777777" w:rsidR="00CA4FE5" w:rsidRPr="00567618" w:rsidRDefault="00CA4FE5" w:rsidP="00CA4FE5">
      <w:pPr>
        <w:pStyle w:val="B1"/>
      </w:pPr>
      <w:r>
        <w:tab/>
      </w:r>
      <w:r w:rsidRPr="00567618">
        <w:t>3GPP Specifications Manager</w:t>
      </w:r>
    </w:p>
    <w:p w14:paraId="0ADD90D3" w14:textId="77777777" w:rsidR="00CA4FE5" w:rsidRPr="00567618" w:rsidRDefault="00CA4FE5" w:rsidP="00CA4FE5">
      <w:pPr>
        <w:pStyle w:val="B1"/>
      </w:pPr>
      <w:r>
        <w:tab/>
      </w:r>
      <w:r w:rsidRPr="00567618">
        <w:t>3gppContact@etsi.org</w:t>
      </w:r>
    </w:p>
    <w:p w14:paraId="7109A8DE" w14:textId="77777777" w:rsidR="00CA4FE5" w:rsidRDefault="00CA4FE5" w:rsidP="00CA4FE5">
      <w:pPr>
        <w:pStyle w:val="B1"/>
      </w:pPr>
      <w:r>
        <w:tab/>
      </w:r>
      <w:r w:rsidRPr="00567618">
        <w:t>+33 (0)492944200</w:t>
      </w:r>
    </w:p>
    <w:p w14:paraId="1AA05206" w14:textId="77777777" w:rsidR="00CA4FE5" w:rsidRPr="00D74FC0" w:rsidRDefault="00CA4FE5" w:rsidP="00CA4FE5">
      <w:pPr>
        <w:pStyle w:val="Heading1"/>
      </w:pPr>
      <w:bookmarkStart w:id="9756" w:name="_CRAA_3"/>
      <w:bookmarkStart w:id="9757" w:name="_Toc216799963"/>
      <w:bookmarkEnd w:id="9756"/>
      <w:r>
        <w:t>AA.3</w:t>
      </w:r>
      <w:r>
        <w:tab/>
        <w:t>MPEG Scene Description</w:t>
      </w:r>
      <w:bookmarkEnd w:id="9757"/>
    </w:p>
    <w:p w14:paraId="13776FF2" w14:textId="77777777" w:rsidR="00CA4FE5" w:rsidRPr="00567618" w:rsidRDefault="00CA4FE5" w:rsidP="00CA4FE5">
      <w:r w:rsidRPr="00567618">
        <w:t xml:space="preserve">The </w:t>
      </w:r>
      <w:r>
        <w:t>subprotocol Identifier is</w:t>
      </w:r>
      <w:r w:rsidRPr="00567618">
        <w:t>:</w:t>
      </w:r>
    </w:p>
    <w:p w14:paraId="680E607E" w14:textId="77777777" w:rsidR="00CA4FE5" w:rsidRDefault="00CA4FE5" w:rsidP="00CA4FE5">
      <w:pPr>
        <w:pStyle w:val="B1"/>
      </w:pPr>
      <w:r>
        <w:tab/>
        <w:t>mpeg-sd</w:t>
      </w:r>
    </w:p>
    <w:p w14:paraId="0A98A9DA" w14:textId="77777777" w:rsidR="00CA4FE5" w:rsidRPr="00567618" w:rsidRDefault="00CA4FE5" w:rsidP="00CA4FE5">
      <w:r w:rsidRPr="00567618">
        <w:t xml:space="preserve">The </w:t>
      </w:r>
      <w:r>
        <w:t>subprotocol Common Name is</w:t>
      </w:r>
      <w:r w:rsidRPr="00567618">
        <w:t>:</w:t>
      </w:r>
    </w:p>
    <w:p w14:paraId="1DB8CF23" w14:textId="77777777" w:rsidR="00CA4FE5" w:rsidRPr="00567618" w:rsidRDefault="00CA4FE5" w:rsidP="00CA4FE5">
      <w:pPr>
        <w:pStyle w:val="B1"/>
      </w:pPr>
      <w:r>
        <w:tab/>
        <w:t>mpeg-sd</w:t>
      </w:r>
    </w:p>
    <w:p w14:paraId="55EF3B5E" w14:textId="77777777" w:rsidR="00CA4FE5" w:rsidRPr="00567618" w:rsidRDefault="00CA4FE5" w:rsidP="00CA4FE5">
      <w:r>
        <w:t>The subprotocol is defined in the specification</w:t>
      </w:r>
      <w:r w:rsidRPr="00567618">
        <w:t>:</w:t>
      </w:r>
    </w:p>
    <w:p w14:paraId="55C57431" w14:textId="77777777" w:rsidR="00CA4FE5" w:rsidRDefault="00CA4FE5" w:rsidP="00CA4FE5">
      <w:pPr>
        <w:spacing w:after="0"/>
      </w:pPr>
      <w:r>
        <w:tab/>
        <w:t xml:space="preserve">3GPP </w:t>
      </w:r>
      <w:r w:rsidRPr="00567618">
        <w:t>TS</w:t>
      </w:r>
      <w:r>
        <w:t> </w:t>
      </w:r>
      <w:r w:rsidRPr="00567618">
        <w:t>26.114</w:t>
      </w:r>
      <w:r>
        <w:t xml:space="preserve">, </w:t>
      </w:r>
      <w:r w:rsidRPr="00DD2368">
        <w:t>IP Multimedia Subsystem (IMS); Multimedia telephony; Media handling and interaction</w:t>
      </w:r>
    </w:p>
    <w:p w14:paraId="13075CFC" w14:textId="77777777" w:rsidR="00CA4FE5" w:rsidRPr="00567618" w:rsidRDefault="00CA4FE5" w:rsidP="00CA4FE5">
      <w:pPr>
        <w:spacing w:after="0"/>
      </w:pPr>
    </w:p>
    <w:p w14:paraId="1C86F994" w14:textId="77777777" w:rsidR="00CA4FE5" w:rsidRPr="00567618" w:rsidRDefault="00CA4FE5" w:rsidP="00CA4FE5">
      <w:r w:rsidRPr="00567618">
        <w:t>A short phrase describing the function of the</w:t>
      </w:r>
      <w:r>
        <w:t xml:space="preserve"> subprotocol</w:t>
      </w:r>
      <w:r w:rsidRPr="00567618">
        <w:t>:</w:t>
      </w:r>
    </w:p>
    <w:p w14:paraId="012167EE" w14:textId="77777777" w:rsidR="00CA4FE5" w:rsidRDefault="00CA4FE5" w:rsidP="00CA4FE5">
      <w:pPr>
        <w:pStyle w:val="B1"/>
      </w:pPr>
      <w:r>
        <w:lastRenderedPageBreak/>
        <w:tab/>
        <w:t>A UTF-8 encoded JSON-formatted protocol for the exchange of MPEG-I scene description and scene description updates.</w:t>
      </w:r>
    </w:p>
    <w:p w14:paraId="799CBBAC" w14:textId="77777777" w:rsidR="00CA4FE5" w:rsidRDefault="00CA4FE5" w:rsidP="00CA4FE5">
      <w:pPr>
        <w:pStyle w:val="B1"/>
        <w:ind w:left="0" w:firstLine="0"/>
      </w:pPr>
      <w:r>
        <w:t>Associated attributes:</w:t>
      </w:r>
    </w:p>
    <w:p w14:paraId="0CD8A7C1" w14:textId="77777777" w:rsidR="00CA4FE5" w:rsidRPr="00567618" w:rsidRDefault="00CA4FE5" w:rsidP="00CA4FE5">
      <w:pPr>
        <w:pStyle w:val="B1"/>
        <w:ind w:left="0" w:firstLine="0"/>
      </w:pPr>
      <w:r>
        <w:tab/>
        <w:t>None.</w:t>
      </w:r>
    </w:p>
    <w:p w14:paraId="6EA85646" w14:textId="77777777" w:rsidR="00CA4FE5" w:rsidRPr="00567618" w:rsidRDefault="00CA4FE5" w:rsidP="00CA4FE5">
      <w:r w:rsidRPr="00567618">
        <w:t>Contact information for the organization or person making the registration</w:t>
      </w:r>
    </w:p>
    <w:p w14:paraId="4B02C05A" w14:textId="77777777" w:rsidR="00CA4FE5" w:rsidRPr="00567618" w:rsidRDefault="00CA4FE5" w:rsidP="00CA4FE5">
      <w:pPr>
        <w:pStyle w:val="B1"/>
      </w:pPr>
      <w:r>
        <w:tab/>
      </w:r>
      <w:r w:rsidRPr="00567618">
        <w:t>3GPP Specifications Manager</w:t>
      </w:r>
    </w:p>
    <w:p w14:paraId="439A1F87" w14:textId="77777777" w:rsidR="00CA4FE5" w:rsidRPr="00567618" w:rsidRDefault="00CA4FE5" w:rsidP="00CA4FE5">
      <w:pPr>
        <w:pStyle w:val="B1"/>
      </w:pPr>
      <w:r>
        <w:tab/>
      </w:r>
      <w:r w:rsidRPr="00567618">
        <w:t>3gppContact@etsi.org</w:t>
      </w:r>
    </w:p>
    <w:p w14:paraId="0AB847ED" w14:textId="77777777" w:rsidR="00CA4FE5" w:rsidRDefault="00CA4FE5" w:rsidP="00CA4FE5">
      <w:pPr>
        <w:pStyle w:val="B1"/>
      </w:pPr>
      <w:r>
        <w:tab/>
      </w:r>
      <w:r w:rsidRPr="00567618">
        <w:t>+33 (0)492944200</w:t>
      </w:r>
    </w:p>
    <w:p w14:paraId="524710DD" w14:textId="77777777" w:rsidR="00CA4FE5" w:rsidRPr="004503E1" w:rsidRDefault="00CA4FE5" w:rsidP="00FC7E52">
      <w:pPr>
        <w:spacing w:after="0"/>
      </w:pPr>
    </w:p>
    <w:p w14:paraId="0A6C8D00" w14:textId="7A6C30D7" w:rsidR="00FC7E52" w:rsidRPr="00567618" w:rsidRDefault="00FC7E52" w:rsidP="00FC7E52">
      <w:pPr>
        <w:pStyle w:val="Heading8"/>
        <w:rPr>
          <w:lang w:eastAsia="ko-KR"/>
        </w:rPr>
      </w:pPr>
      <w:bookmarkStart w:id="9758" w:name="_CRAnnexABinformative"/>
      <w:bookmarkStart w:id="9759" w:name="_Toc216799964"/>
      <w:bookmarkEnd w:id="9758"/>
      <w:r w:rsidRPr="00567618">
        <w:rPr>
          <w:lang w:eastAsia="ko-KR"/>
        </w:rPr>
        <w:t xml:space="preserve">Annex </w:t>
      </w:r>
      <w:r w:rsidR="00CA4FE5">
        <w:rPr>
          <w:lang w:eastAsia="ko-KR"/>
        </w:rPr>
        <w:t>AB</w:t>
      </w:r>
      <w:r w:rsidRPr="00567618">
        <w:rPr>
          <w:lang w:eastAsia="ko-KR"/>
        </w:rPr>
        <w:t xml:space="preserve"> (informative):</w:t>
      </w:r>
      <w:r>
        <w:rPr>
          <w:lang w:eastAsia="ko-KR"/>
        </w:rPr>
        <w:br/>
      </w:r>
      <w:r w:rsidRPr="00567618">
        <w:rPr>
          <w:lang w:eastAsia="ko-KR"/>
        </w:rPr>
        <w:t>Change history</w:t>
      </w:r>
      <w:bookmarkEnd w:id="9759"/>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40" w:type="dxa"/>
        </w:tblCellMar>
        <w:tblLook w:val="0000" w:firstRow="0" w:lastRow="0" w:firstColumn="0" w:lastColumn="0" w:noHBand="0" w:noVBand="0"/>
      </w:tblPr>
      <w:tblGrid>
        <w:gridCol w:w="851"/>
        <w:gridCol w:w="567"/>
        <w:gridCol w:w="992"/>
        <w:gridCol w:w="517"/>
        <w:gridCol w:w="475"/>
        <w:gridCol w:w="4748"/>
        <w:gridCol w:w="709"/>
        <w:gridCol w:w="638"/>
      </w:tblGrid>
      <w:tr w:rsidR="00FC7E52" w:rsidRPr="00567618" w14:paraId="5A763567" w14:textId="77777777" w:rsidTr="00DD54CD">
        <w:trPr>
          <w:tblHeader/>
          <w:jc w:val="center"/>
        </w:trPr>
        <w:tc>
          <w:tcPr>
            <w:tcW w:w="9497" w:type="dxa"/>
            <w:gridSpan w:val="8"/>
            <w:shd w:val="pct10" w:color="auto" w:fill="FFFFFF"/>
          </w:tcPr>
          <w:bookmarkEnd w:id="6034"/>
          <w:p w14:paraId="0169FF5D" w14:textId="77777777" w:rsidR="00FC7E52" w:rsidRPr="00567618" w:rsidRDefault="00FC7E52" w:rsidP="00DD54CD">
            <w:pPr>
              <w:pStyle w:val="TAH"/>
            </w:pPr>
            <w:r w:rsidRPr="00567618">
              <w:t>Change history</w:t>
            </w:r>
          </w:p>
        </w:tc>
      </w:tr>
      <w:tr w:rsidR="00FC7E52" w:rsidRPr="00567618" w14:paraId="0DE70DBD" w14:textId="77777777" w:rsidTr="00DD54CD">
        <w:trPr>
          <w:tblHeader/>
          <w:jc w:val="center"/>
        </w:trPr>
        <w:tc>
          <w:tcPr>
            <w:tcW w:w="851" w:type="dxa"/>
            <w:shd w:val="pct10" w:color="auto" w:fill="FFFFFF"/>
          </w:tcPr>
          <w:p w14:paraId="03EB871D" w14:textId="77777777" w:rsidR="00FC7E52" w:rsidRPr="00567618" w:rsidRDefault="00FC7E52" w:rsidP="00DD54CD">
            <w:pPr>
              <w:pStyle w:val="TAL"/>
              <w:rPr>
                <w:b/>
                <w:sz w:val="16"/>
              </w:rPr>
            </w:pPr>
            <w:r w:rsidRPr="00567618">
              <w:rPr>
                <w:b/>
                <w:sz w:val="16"/>
              </w:rPr>
              <w:t>Date</w:t>
            </w:r>
          </w:p>
        </w:tc>
        <w:tc>
          <w:tcPr>
            <w:tcW w:w="567" w:type="dxa"/>
            <w:shd w:val="pct10" w:color="auto" w:fill="FFFFFF"/>
          </w:tcPr>
          <w:p w14:paraId="7DAB288A" w14:textId="77777777" w:rsidR="00FC7E52" w:rsidRPr="00567618" w:rsidRDefault="00FC7E52" w:rsidP="00DD54CD">
            <w:pPr>
              <w:pStyle w:val="TAL"/>
              <w:rPr>
                <w:b/>
                <w:sz w:val="16"/>
              </w:rPr>
            </w:pPr>
            <w:r w:rsidRPr="00567618">
              <w:rPr>
                <w:b/>
                <w:sz w:val="16"/>
              </w:rPr>
              <w:t>TSG #</w:t>
            </w:r>
          </w:p>
        </w:tc>
        <w:tc>
          <w:tcPr>
            <w:tcW w:w="992" w:type="dxa"/>
            <w:shd w:val="pct10" w:color="auto" w:fill="FFFFFF"/>
          </w:tcPr>
          <w:p w14:paraId="2A3F4180" w14:textId="77777777" w:rsidR="00FC7E52" w:rsidRPr="00567618" w:rsidRDefault="00FC7E52" w:rsidP="00DD54CD">
            <w:pPr>
              <w:pStyle w:val="TAL"/>
              <w:rPr>
                <w:b/>
                <w:sz w:val="16"/>
              </w:rPr>
            </w:pPr>
            <w:r w:rsidRPr="00567618">
              <w:rPr>
                <w:b/>
                <w:sz w:val="16"/>
              </w:rPr>
              <w:t>TSG Doc.</w:t>
            </w:r>
          </w:p>
        </w:tc>
        <w:tc>
          <w:tcPr>
            <w:tcW w:w="517" w:type="dxa"/>
            <w:shd w:val="pct10" w:color="auto" w:fill="FFFFFF"/>
          </w:tcPr>
          <w:p w14:paraId="57C09FA5" w14:textId="77777777" w:rsidR="00FC7E52" w:rsidRPr="00567618" w:rsidRDefault="00FC7E52" w:rsidP="00DD54CD">
            <w:pPr>
              <w:pStyle w:val="TAL"/>
              <w:rPr>
                <w:b/>
                <w:sz w:val="16"/>
              </w:rPr>
            </w:pPr>
            <w:r w:rsidRPr="00567618">
              <w:rPr>
                <w:b/>
                <w:sz w:val="16"/>
              </w:rPr>
              <w:t>CR</w:t>
            </w:r>
          </w:p>
        </w:tc>
        <w:tc>
          <w:tcPr>
            <w:tcW w:w="475" w:type="dxa"/>
            <w:shd w:val="pct10" w:color="auto" w:fill="FFFFFF"/>
          </w:tcPr>
          <w:p w14:paraId="13B9561C" w14:textId="77777777" w:rsidR="00FC7E52" w:rsidRPr="00567618" w:rsidRDefault="00FC7E52" w:rsidP="00DD54CD">
            <w:pPr>
              <w:pStyle w:val="TAL"/>
              <w:rPr>
                <w:b/>
                <w:sz w:val="16"/>
              </w:rPr>
            </w:pPr>
            <w:r w:rsidRPr="00567618">
              <w:rPr>
                <w:b/>
                <w:sz w:val="16"/>
              </w:rPr>
              <w:t>Rev</w:t>
            </w:r>
          </w:p>
        </w:tc>
        <w:tc>
          <w:tcPr>
            <w:tcW w:w="4748" w:type="dxa"/>
            <w:shd w:val="pct10" w:color="auto" w:fill="FFFFFF"/>
          </w:tcPr>
          <w:p w14:paraId="4829297E" w14:textId="77777777" w:rsidR="00FC7E52" w:rsidRPr="00567618" w:rsidRDefault="00FC7E52" w:rsidP="00DD54CD">
            <w:pPr>
              <w:pStyle w:val="TAL"/>
              <w:rPr>
                <w:b/>
                <w:sz w:val="16"/>
              </w:rPr>
            </w:pPr>
            <w:r w:rsidRPr="00567618">
              <w:rPr>
                <w:b/>
                <w:sz w:val="16"/>
              </w:rPr>
              <w:t>Subject/Comment</w:t>
            </w:r>
          </w:p>
        </w:tc>
        <w:tc>
          <w:tcPr>
            <w:tcW w:w="709" w:type="dxa"/>
            <w:shd w:val="pct10" w:color="auto" w:fill="FFFFFF"/>
          </w:tcPr>
          <w:p w14:paraId="6E299EE3" w14:textId="77777777" w:rsidR="00FC7E52" w:rsidRPr="00567618" w:rsidRDefault="00FC7E52" w:rsidP="00DD54CD">
            <w:pPr>
              <w:pStyle w:val="TAL"/>
              <w:rPr>
                <w:b/>
                <w:sz w:val="16"/>
              </w:rPr>
            </w:pPr>
            <w:r w:rsidRPr="00567618">
              <w:rPr>
                <w:b/>
                <w:sz w:val="16"/>
              </w:rPr>
              <w:t>Old</w:t>
            </w:r>
          </w:p>
        </w:tc>
        <w:tc>
          <w:tcPr>
            <w:tcW w:w="638" w:type="dxa"/>
            <w:shd w:val="pct10" w:color="auto" w:fill="FFFFFF"/>
          </w:tcPr>
          <w:p w14:paraId="4DC15BAE" w14:textId="77777777" w:rsidR="00FC7E52" w:rsidRPr="00567618" w:rsidRDefault="00FC7E52" w:rsidP="00DD54CD">
            <w:pPr>
              <w:pStyle w:val="TAL"/>
              <w:rPr>
                <w:b/>
                <w:sz w:val="16"/>
              </w:rPr>
            </w:pPr>
            <w:r w:rsidRPr="00567618">
              <w:rPr>
                <w:b/>
                <w:sz w:val="16"/>
              </w:rPr>
              <w:t>New</w:t>
            </w:r>
          </w:p>
        </w:tc>
      </w:tr>
      <w:tr w:rsidR="00FC7E52" w:rsidRPr="00567618" w14:paraId="6A963F3E" w14:textId="77777777" w:rsidTr="00DD54CD">
        <w:trPr>
          <w:jc w:val="center"/>
        </w:trPr>
        <w:tc>
          <w:tcPr>
            <w:tcW w:w="851" w:type="dxa"/>
            <w:shd w:val="solid" w:color="FFFFFF" w:fill="auto"/>
          </w:tcPr>
          <w:p w14:paraId="7406B1D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2007-03</w:t>
            </w:r>
          </w:p>
        </w:tc>
        <w:tc>
          <w:tcPr>
            <w:tcW w:w="567" w:type="dxa"/>
            <w:shd w:val="solid" w:color="FFFFFF" w:fill="auto"/>
          </w:tcPr>
          <w:p w14:paraId="3FE2AA47"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35</w:t>
            </w:r>
          </w:p>
        </w:tc>
        <w:tc>
          <w:tcPr>
            <w:tcW w:w="992" w:type="dxa"/>
            <w:shd w:val="solid" w:color="FFFFFF" w:fill="auto"/>
          </w:tcPr>
          <w:p w14:paraId="75AB3FC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SP-070110</w:t>
            </w:r>
          </w:p>
        </w:tc>
        <w:tc>
          <w:tcPr>
            <w:tcW w:w="517" w:type="dxa"/>
            <w:shd w:val="solid" w:color="FFFFFF" w:fill="auto"/>
          </w:tcPr>
          <w:p w14:paraId="45BABB44" w14:textId="77777777" w:rsidR="00FC7E52" w:rsidRPr="00567618" w:rsidRDefault="00FC7E52" w:rsidP="00DD54CD">
            <w:pPr>
              <w:spacing w:after="0"/>
              <w:rPr>
                <w:rFonts w:ascii="Arial" w:hAnsi="Arial"/>
                <w:snapToGrid w:val="0"/>
                <w:color w:val="000000"/>
                <w:sz w:val="16"/>
              </w:rPr>
            </w:pPr>
          </w:p>
        </w:tc>
        <w:tc>
          <w:tcPr>
            <w:tcW w:w="475" w:type="dxa"/>
            <w:shd w:val="solid" w:color="FFFFFF" w:fill="auto"/>
          </w:tcPr>
          <w:p w14:paraId="27AEF0DA"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7D5AAA2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Approved at TSG SA #35</w:t>
            </w:r>
          </w:p>
        </w:tc>
        <w:tc>
          <w:tcPr>
            <w:tcW w:w="709" w:type="dxa"/>
            <w:shd w:val="solid" w:color="FFFFFF" w:fill="auto"/>
          </w:tcPr>
          <w:p w14:paraId="1A3F1EB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w:t>
            </w:r>
          </w:p>
        </w:tc>
        <w:tc>
          <w:tcPr>
            <w:tcW w:w="638" w:type="dxa"/>
            <w:shd w:val="solid" w:color="FFFFFF" w:fill="auto"/>
          </w:tcPr>
          <w:p w14:paraId="02895BE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r>
      <w:tr w:rsidR="00FC7E52" w:rsidRPr="00567618" w14:paraId="7022D8AA" w14:textId="77777777" w:rsidTr="00DD54CD">
        <w:trPr>
          <w:jc w:val="center"/>
        </w:trPr>
        <w:tc>
          <w:tcPr>
            <w:tcW w:w="851" w:type="dxa"/>
            <w:shd w:val="solid" w:color="FFFFFF" w:fill="auto"/>
          </w:tcPr>
          <w:p w14:paraId="2105277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5DC6AC1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29C57F6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18B51B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0001</w:t>
            </w:r>
          </w:p>
        </w:tc>
        <w:tc>
          <w:tcPr>
            <w:tcW w:w="475" w:type="dxa"/>
            <w:shd w:val="solid" w:color="FFFFFF" w:fill="auto"/>
          </w:tcPr>
          <w:p w14:paraId="76F1FCCD"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3C7C345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non-compound RTCP</w:t>
            </w:r>
          </w:p>
        </w:tc>
        <w:tc>
          <w:tcPr>
            <w:tcW w:w="709" w:type="dxa"/>
            <w:shd w:val="solid" w:color="FFFFFF" w:fill="auto"/>
          </w:tcPr>
          <w:p w14:paraId="03F0CEC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839E56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1FD2F7C5" w14:textId="77777777" w:rsidTr="00DD54CD">
        <w:trPr>
          <w:jc w:val="center"/>
        </w:trPr>
        <w:tc>
          <w:tcPr>
            <w:tcW w:w="851" w:type="dxa"/>
            <w:shd w:val="solid" w:color="FFFFFF" w:fill="auto"/>
          </w:tcPr>
          <w:p w14:paraId="03DEE4B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18F8731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E63AE1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211B854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0002</w:t>
            </w:r>
          </w:p>
        </w:tc>
        <w:tc>
          <w:tcPr>
            <w:tcW w:w="475" w:type="dxa"/>
            <w:shd w:val="solid" w:color="FFFFFF" w:fill="auto"/>
          </w:tcPr>
          <w:p w14:paraId="37D58AA1"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6340A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Addition of DTMF</w:t>
            </w:r>
          </w:p>
        </w:tc>
        <w:tc>
          <w:tcPr>
            <w:tcW w:w="709" w:type="dxa"/>
            <w:shd w:val="solid" w:color="FFFFFF" w:fill="auto"/>
          </w:tcPr>
          <w:p w14:paraId="657233B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6937E18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332445C" w14:textId="77777777" w:rsidTr="00DD54CD">
        <w:trPr>
          <w:jc w:val="center"/>
        </w:trPr>
        <w:tc>
          <w:tcPr>
            <w:tcW w:w="851" w:type="dxa"/>
            <w:shd w:val="solid" w:color="FFFFFF" w:fill="auto"/>
          </w:tcPr>
          <w:p w14:paraId="7B77F53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4408199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CAE6E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54095AC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0005</w:t>
            </w:r>
          </w:p>
        </w:tc>
        <w:tc>
          <w:tcPr>
            <w:tcW w:w="475" w:type="dxa"/>
            <w:shd w:val="solid" w:color="FFFFFF" w:fill="auto"/>
          </w:tcPr>
          <w:p w14:paraId="05ED425E"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2</w:t>
            </w:r>
          </w:p>
        </w:tc>
        <w:tc>
          <w:tcPr>
            <w:tcW w:w="4748" w:type="dxa"/>
            <w:shd w:val="solid" w:color="FFFFFF" w:fill="auto"/>
          </w:tcPr>
          <w:p w14:paraId="7A17C61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QoS Profile</w:t>
            </w:r>
          </w:p>
        </w:tc>
        <w:tc>
          <w:tcPr>
            <w:tcW w:w="709" w:type="dxa"/>
            <w:shd w:val="solid" w:color="FFFFFF" w:fill="auto"/>
          </w:tcPr>
          <w:p w14:paraId="7D177E8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095DEBF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7CBA2AE6" w14:textId="77777777" w:rsidTr="00DD54CD">
        <w:trPr>
          <w:jc w:val="center"/>
        </w:trPr>
        <w:tc>
          <w:tcPr>
            <w:tcW w:w="851" w:type="dxa"/>
            <w:shd w:val="solid" w:color="FFFFFF" w:fill="auto"/>
          </w:tcPr>
          <w:p w14:paraId="6A757142"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686EA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70D6CF4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BDAD20C"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0006</w:t>
            </w:r>
          </w:p>
        </w:tc>
        <w:tc>
          <w:tcPr>
            <w:tcW w:w="475" w:type="dxa"/>
            <w:shd w:val="solid" w:color="FFFFFF" w:fill="auto"/>
          </w:tcPr>
          <w:p w14:paraId="14B90EE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1A7E3141"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the reference to the AMR/AMR-WB RTP payload format</w:t>
            </w:r>
          </w:p>
        </w:tc>
        <w:tc>
          <w:tcPr>
            <w:tcW w:w="709" w:type="dxa"/>
            <w:shd w:val="solid" w:color="FFFFFF" w:fill="auto"/>
          </w:tcPr>
          <w:p w14:paraId="763442F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DF9A19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5602DD5C" w14:textId="77777777" w:rsidTr="00DD54CD">
        <w:trPr>
          <w:jc w:val="center"/>
        </w:trPr>
        <w:tc>
          <w:tcPr>
            <w:tcW w:w="851" w:type="dxa"/>
            <w:shd w:val="solid" w:color="FFFFFF" w:fill="auto"/>
          </w:tcPr>
          <w:p w14:paraId="0D0CA71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3973598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193D612A"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62C53DAE"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0007</w:t>
            </w:r>
          </w:p>
        </w:tc>
        <w:tc>
          <w:tcPr>
            <w:tcW w:w="475" w:type="dxa"/>
            <w:shd w:val="solid" w:color="FFFFFF" w:fill="auto"/>
          </w:tcPr>
          <w:p w14:paraId="43DC299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03500A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Video rate adaptation in MTSI</w:t>
            </w:r>
          </w:p>
        </w:tc>
        <w:tc>
          <w:tcPr>
            <w:tcW w:w="709" w:type="dxa"/>
            <w:shd w:val="solid" w:color="FFFFFF" w:fill="auto"/>
          </w:tcPr>
          <w:p w14:paraId="3C666B8B"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403896ED"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2FBF08F3" w14:textId="77777777" w:rsidTr="00DD54CD">
        <w:trPr>
          <w:jc w:val="center"/>
        </w:trPr>
        <w:tc>
          <w:tcPr>
            <w:tcW w:w="851" w:type="dxa"/>
            <w:shd w:val="solid" w:color="FFFFFF" w:fill="auto"/>
          </w:tcPr>
          <w:p w14:paraId="46F2F56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2007-06</w:t>
            </w:r>
          </w:p>
        </w:tc>
        <w:tc>
          <w:tcPr>
            <w:tcW w:w="567" w:type="dxa"/>
            <w:shd w:val="solid" w:color="FFFFFF" w:fill="auto"/>
          </w:tcPr>
          <w:p w14:paraId="71BD483B"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36</w:t>
            </w:r>
          </w:p>
        </w:tc>
        <w:tc>
          <w:tcPr>
            <w:tcW w:w="992" w:type="dxa"/>
            <w:shd w:val="solid" w:color="FFFFFF" w:fill="auto"/>
          </w:tcPr>
          <w:p w14:paraId="0588FB2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SP-070318</w:t>
            </w:r>
          </w:p>
        </w:tc>
        <w:tc>
          <w:tcPr>
            <w:tcW w:w="517" w:type="dxa"/>
            <w:shd w:val="solid" w:color="FFFFFF" w:fill="auto"/>
          </w:tcPr>
          <w:p w14:paraId="731769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0008</w:t>
            </w:r>
          </w:p>
        </w:tc>
        <w:tc>
          <w:tcPr>
            <w:tcW w:w="475" w:type="dxa"/>
            <w:shd w:val="solid" w:color="FFFFFF" w:fill="auto"/>
          </w:tcPr>
          <w:p w14:paraId="643FA949"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794E2FA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Improved Video support for MTSI</w:t>
            </w:r>
          </w:p>
        </w:tc>
        <w:tc>
          <w:tcPr>
            <w:tcW w:w="709" w:type="dxa"/>
            <w:shd w:val="solid" w:color="FFFFFF" w:fill="auto"/>
          </w:tcPr>
          <w:p w14:paraId="47872D9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7.0.0</w:t>
            </w:r>
          </w:p>
        </w:tc>
        <w:tc>
          <w:tcPr>
            <w:tcW w:w="638" w:type="dxa"/>
            <w:shd w:val="solid" w:color="FFFFFF" w:fill="auto"/>
          </w:tcPr>
          <w:p w14:paraId="27EC4FD3"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r>
      <w:tr w:rsidR="00FC7E52" w:rsidRPr="00567618" w14:paraId="05A5D8C7" w14:textId="77777777" w:rsidTr="00DD54CD">
        <w:trPr>
          <w:jc w:val="center"/>
        </w:trPr>
        <w:tc>
          <w:tcPr>
            <w:tcW w:w="851" w:type="dxa"/>
            <w:shd w:val="solid" w:color="FFFFFF" w:fill="auto"/>
          </w:tcPr>
          <w:p w14:paraId="4EC72E10"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4A3F0935"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6F511795"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1502AD7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0009</w:t>
            </w:r>
          </w:p>
        </w:tc>
        <w:tc>
          <w:tcPr>
            <w:tcW w:w="475" w:type="dxa"/>
            <w:shd w:val="solid" w:color="FFFFFF" w:fill="auto"/>
          </w:tcPr>
          <w:p w14:paraId="22C544F0"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1</w:t>
            </w:r>
          </w:p>
        </w:tc>
        <w:tc>
          <w:tcPr>
            <w:tcW w:w="4748" w:type="dxa"/>
            <w:shd w:val="solid" w:color="FFFFFF" w:fill="auto"/>
          </w:tcPr>
          <w:p w14:paraId="04F26017"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Correction of List of Abbreviations, Section 13, and Annex F</w:t>
            </w:r>
          </w:p>
        </w:tc>
        <w:tc>
          <w:tcPr>
            <w:tcW w:w="709" w:type="dxa"/>
            <w:shd w:val="solid" w:color="FFFFFF" w:fill="auto"/>
          </w:tcPr>
          <w:p w14:paraId="615D0EF9"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4A143E46"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56AF6AD7" w14:textId="77777777" w:rsidTr="00DD54CD">
        <w:trPr>
          <w:jc w:val="center"/>
        </w:trPr>
        <w:tc>
          <w:tcPr>
            <w:tcW w:w="851" w:type="dxa"/>
            <w:shd w:val="solid" w:color="FFFFFF" w:fill="auto"/>
          </w:tcPr>
          <w:p w14:paraId="4679F97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2007-09</w:t>
            </w:r>
          </w:p>
        </w:tc>
        <w:tc>
          <w:tcPr>
            <w:tcW w:w="567" w:type="dxa"/>
            <w:shd w:val="solid" w:color="FFFFFF" w:fill="auto"/>
          </w:tcPr>
          <w:p w14:paraId="5065679C" w14:textId="77777777" w:rsidR="00FC7E52" w:rsidRPr="00567618" w:rsidRDefault="00FC7E52" w:rsidP="00DD54CD">
            <w:pPr>
              <w:spacing w:after="0"/>
              <w:jc w:val="center"/>
              <w:rPr>
                <w:rFonts w:ascii="Arial" w:hAnsi="Arial"/>
                <w:snapToGrid w:val="0"/>
                <w:color w:val="000000"/>
                <w:sz w:val="16"/>
              </w:rPr>
            </w:pPr>
            <w:r w:rsidRPr="00567618">
              <w:rPr>
                <w:rFonts w:ascii="Arial" w:hAnsi="Arial"/>
                <w:snapToGrid w:val="0"/>
                <w:color w:val="000000"/>
                <w:sz w:val="16"/>
              </w:rPr>
              <w:t>37</w:t>
            </w:r>
          </w:p>
        </w:tc>
        <w:tc>
          <w:tcPr>
            <w:tcW w:w="992" w:type="dxa"/>
            <w:shd w:val="solid" w:color="FFFFFF" w:fill="auto"/>
          </w:tcPr>
          <w:p w14:paraId="5D44A9C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SP-070631</w:t>
            </w:r>
          </w:p>
        </w:tc>
        <w:tc>
          <w:tcPr>
            <w:tcW w:w="517" w:type="dxa"/>
            <w:shd w:val="solid" w:color="FFFFFF" w:fill="auto"/>
          </w:tcPr>
          <w:p w14:paraId="2E323CE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0010</w:t>
            </w:r>
          </w:p>
        </w:tc>
        <w:tc>
          <w:tcPr>
            <w:tcW w:w="475" w:type="dxa"/>
            <w:shd w:val="solid" w:color="FFFFFF" w:fill="auto"/>
          </w:tcPr>
          <w:p w14:paraId="5856CB7F" w14:textId="77777777" w:rsidR="00FC7E52" w:rsidRPr="00567618" w:rsidRDefault="00FC7E52" w:rsidP="00DD54CD">
            <w:pPr>
              <w:spacing w:after="0"/>
              <w:jc w:val="center"/>
              <w:rPr>
                <w:rFonts w:ascii="Arial" w:hAnsi="Arial"/>
                <w:snapToGrid w:val="0"/>
                <w:color w:val="000000"/>
                <w:sz w:val="16"/>
              </w:rPr>
            </w:pPr>
          </w:p>
        </w:tc>
        <w:tc>
          <w:tcPr>
            <w:tcW w:w="4748" w:type="dxa"/>
            <w:shd w:val="solid" w:color="FFFFFF" w:fill="auto"/>
          </w:tcPr>
          <w:p w14:paraId="14C9AAB8"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Clarification text for Media Synchronization Info</w:t>
            </w:r>
          </w:p>
        </w:tc>
        <w:tc>
          <w:tcPr>
            <w:tcW w:w="709" w:type="dxa"/>
            <w:shd w:val="solid" w:color="FFFFFF" w:fill="auto"/>
          </w:tcPr>
          <w:p w14:paraId="17A717AF"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7.1.0</w:t>
            </w:r>
          </w:p>
        </w:tc>
        <w:tc>
          <w:tcPr>
            <w:tcW w:w="638" w:type="dxa"/>
            <w:shd w:val="solid" w:color="FFFFFF" w:fill="auto"/>
          </w:tcPr>
          <w:p w14:paraId="004448F4" w14:textId="77777777" w:rsidR="00FC7E52" w:rsidRPr="00567618" w:rsidRDefault="00FC7E52" w:rsidP="00DD54CD">
            <w:pPr>
              <w:spacing w:after="0"/>
              <w:rPr>
                <w:rFonts w:ascii="Arial" w:hAnsi="Arial"/>
                <w:snapToGrid w:val="0"/>
                <w:color w:val="000000"/>
                <w:sz w:val="16"/>
              </w:rPr>
            </w:pPr>
            <w:r w:rsidRPr="00567618">
              <w:rPr>
                <w:rFonts w:ascii="Arial" w:hAnsi="Arial"/>
                <w:snapToGrid w:val="0"/>
                <w:color w:val="000000"/>
                <w:sz w:val="16"/>
              </w:rPr>
              <w:t>7.2.0</w:t>
            </w:r>
          </w:p>
        </w:tc>
      </w:tr>
      <w:tr w:rsidR="00FC7E52" w:rsidRPr="00567618" w14:paraId="7DEB0C7A" w14:textId="77777777" w:rsidTr="00DD54CD">
        <w:trPr>
          <w:jc w:val="center"/>
        </w:trPr>
        <w:tc>
          <w:tcPr>
            <w:tcW w:w="851" w:type="dxa"/>
            <w:shd w:val="solid" w:color="FFFFFF" w:fill="auto"/>
          </w:tcPr>
          <w:p w14:paraId="22A2AEC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56179CAC"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62E25BE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20ECC2ED" w14:textId="77777777" w:rsidR="00FC7E52" w:rsidRPr="00567618" w:rsidRDefault="00FC7E52" w:rsidP="00DD54CD">
            <w:pPr>
              <w:pStyle w:val="TAL"/>
              <w:rPr>
                <w:sz w:val="16"/>
                <w:szCs w:val="16"/>
              </w:rPr>
            </w:pPr>
            <w:r w:rsidRPr="00567618">
              <w:rPr>
                <w:sz w:val="16"/>
                <w:szCs w:val="16"/>
              </w:rPr>
              <w:t>0012</w:t>
            </w:r>
          </w:p>
        </w:tc>
        <w:tc>
          <w:tcPr>
            <w:tcW w:w="475" w:type="dxa"/>
            <w:shd w:val="solid" w:color="FFFFFF" w:fill="auto"/>
          </w:tcPr>
          <w:p w14:paraId="35FECA4D"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AA3BB6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minor errors</w:t>
            </w:r>
          </w:p>
        </w:tc>
        <w:tc>
          <w:tcPr>
            <w:tcW w:w="709" w:type="dxa"/>
            <w:shd w:val="solid" w:color="FFFFFF" w:fill="auto"/>
          </w:tcPr>
          <w:p w14:paraId="4659003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5F69EE6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5FF57EC1" w14:textId="77777777" w:rsidTr="00DD54CD">
        <w:trPr>
          <w:jc w:val="center"/>
        </w:trPr>
        <w:tc>
          <w:tcPr>
            <w:tcW w:w="851" w:type="dxa"/>
            <w:shd w:val="solid" w:color="FFFFFF" w:fill="auto"/>
          </w:tcPr>
          <w:p w14:paraId="3D4A8D38"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70188292"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77560416"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9E7B34F" w14:textId="77777777" w:rsidR="00FC7E52" w:rsidRPr="00567618" w:rsidRDefault="00FC7E52" w:rsidP="00DD54CD">
            <w:pPr>
              <w:pStyle w:val="TAL"/>
              <w:rPr>
                <w:sz w:val="16"/>
                <w:szCs w:val="16"/>
              </w:rPr>
            </w:pPr>
            <w:r w:rsidRPr="00567618">
              <w:rPr>
                <w:sz w:val="16"/>
                <w:szCs w:val="16"/>
              </w:rPr>
              <w:t>0013</w:t>
            </w:r>
          </w:p>
        </w:tc>
        <w:tc>
          <w:tcPr>
            <w:tcW w:w="475" w:type="dxa"/>
            <w:shd w:val="solid" w:color="FFFFFF" w:fill="auto"/>
          </w:tcPr>
          <w:p w14:paraId="08D6A629"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2DB118CF"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Correction of references in MTSI</w:t>
            </w:r>
          </w:p>
        </w:tc>
        <w:tc>
          <w:tcPr>
            <w:tcW w:w="709" w:type="dxa"/>
            <w:shd w:val="solid" w:color="FFFFFF" w:fill="auto"/>
          </w:tcPr>
          <w:p w14:paraId="7E11939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357F24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DEEA934" w14:textId="77777777" w:rsidTr="00DD54CD">
        <w:trPr>
          <w:jc w:val="center"/>
        </w:trPr>
        <w:tc>
          <w:tcPr>
            <w:tcW w:w="851" w:type="dxa"/>
            <w:shd w:val="solid" w:color="FFFFFF" w:fill="auto"/>
          </w:tcPr>
          <w:p w14:paraId="680C9577"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45CEF0E3"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2EFC1B9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18BA611F" w14:textId="77777777" w:rsidR="00FC7E52" w:rsidRPr="00567618" w:rsidRDefault="00FC7E52" w:rsidP="00DD54CD">
            <w:pPr>
              <w:pStyle w:val="TAL"/>
              <w:rPr>
                <w:sz w:val="16"/>
                <w:szCs w:val="16"/>
              </w:rPr>
            </w:pPr>
            <w:r w:rsidRPr="00567618">
              <w:rPr>
                <w:sz w:val="16"/>
                <w:szCs w:val="16"/>
              </w:rPr>
              <w:t>0014</w:t>
            </w:r>
          </w:p>
        </w:tc>
        <w:tc>
          <w:tcPr>
            <w:tcW w:w="475" w:type="dxa"/>
            <w:shd w:val="solid" w:color="FFFFFF" w:fill="auto"/>
          </w:tcPr>
          <w:p w14:paraId="412C94C3"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6653E703"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Synchronization information</w:t>
            </w:r>
          </w:p>
        </w:tc>
        <w:tc>
          <w:tcPr>
            <w:tcW w:w="709" w:type="dxa"/>
            <w:shd w:val="solid" w:color="FFFFFF" w:fill="auto"/>
          </w:tcPr>
          <w:p w14:paraId="3BD246B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0CEEBDA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4984661F" w14:textId="77777777" w:rsidTr="00DD54CD">
        <w:trPr>
          <w:jc w:val="center"/>
        </w:trPr>
        <w:tc>
          <w:tcPr>
            <w:tcW w:w="851" w:type="dxa"/>
            <w:shd w:val="solid" w:color="FFFFFF" w:fill="auto"/>
          </w:tcPr>
          <w:p w14:paraId="07DDFB3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69FA75B1"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488200E9"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3E69BCEB" w14:textId="77777777" w:rsidR="00FC7E52" w:rsidRPr="00567618" w:rsidRDefault="00FC7E52" w:rsidP="00DD54CD">
            <w:pPr>
              <w:pStyle w:val="TAL"/>
              <w:rPr>
                <w:sz w:val="16"/>
                <w:szCs w:val="16"/>
              </w:rPr>
            </w:pPr>
            <w:r w:rsidRPr="00567618">
              <w:rPr>
                <w:sz w:val="16"/>
                <w:szCs w:val="16"/>
              </w:rPr>
              <w:t>0015</w:t>
            </w:r>
          </w:p>
        </w:tc>
        <w:tc>
          <w:tcPr>
            <w:tcW w:w="475" w:type="dxa"/>
            <w:shd w:val="solid" w:color="FFFFFF" w:fill="auto"/>
          </w:tcPr>
          <w:p w14:paraId="798147C7" w14:textId="77777777" w:rsidR="00FC7E52" w:rsidRPr="00567618" w:rsidRDefault="00FC7E52" w:rsidP="00DD54CD">
            <w:pPr>
              <w:pStyle w:val="TAL"/>
              <w:jc w:val="center"/>
              <w:rPr>
                <w:sz w:val="16"/>
                <w:szCs w:val="16"/>
              </w:rPr>
            </w:pPr>
          </w:p>
        </w:tc>
        <w:tc>
          <w:tcPr>
            <w:tcW w:w="4748" w:type="dxa"/>
            <w:shd w:val="solid" w:color="FFFFFF" w:fill="auto"/>
          </w:tcPr>
          <w:p w14:paraId="6FAB9746"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Encapsulation parameters</w:t>
            </w:r>
          </w:p>
        </w:tc>
        <w:tc>
          <w:tcPr>
            <w:tcW w:w="709" w:type="dxa"/>
            <w:shd w:val="solid" w:color="FFFFFF" w:fill="auto"/>
          </w:tcPr>
          <w:p w14:paraId="24D74D8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2C6A3BC"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23472AB9" w14:textId="77777777" w:rsidTr="00DD54CD">
        <w:trPr>
          <w:jc w:val="center"/>
        </w:trPr>
        <w:tc>
          <w:tcPr>
            <w:tcW w:w="851" w:type="dxa"/>
            <w:shd w:val="solid" w:color="FFFFFF" w:fill="auto"/>
          </w:tcPr>
          <w:p w14:paraId="774E92CB"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2007-12</w:t>
            </w:r>
          </w:p>
        </w:tc>
        <w:tc>
          <w:tcPr>
            <w:tcW w:w="567" w:type="dxa"/>
            <w:shd w:val="solid" w:color="FFFFFF" w:fill="auto"/>
          </w:tcPr>
          <w:p w14:paraId="1C62664A" w14:textId="77777777" w:rsidR="00FC7E52" w:rsidRPr="00567618" w:rsidRDefault="00FC7E52" w:rsidP="00DD54CD">
            <w:pPr>
              <w:spacing w:after="0"/>
              <w:jc w:val="center"/>
              <w:rPr>
                <w:rFonts w:ascii="Arial" w:hAnsi="Arial"/>
                <w:snapToGrid w:val="0"/>
                <w:color w:val="000000"/>
                <w:sz w:val="16"/>
                <w:szCs w:val="16"/>
              </w:rPr>
            </w:pPr>
            <w:r w:rsidRPr="00567618">
              <w:rPr>
                <w:rFonts w:ascii="Arial" w:hAnsi="Arial"/>
                <w:snapToGrid w:val="0"/>
                <w:color w:val="000000"/>
                <w:sz w:val="16"/>
                <w:szCs w:val="16"/>
              </w:rPr>
              <w:t>38</w:t>
            </w:r>
          </w:p>
        </w:tc>
        <w:tc>
          <w:tcPr>
            <w:tcW w:w="992" w:type="dxa"/>
            <w:shd w:val="solid" w:color="FFFFFF" w:fill="auto"/>
          </w:tcPr>
          <w:p w14:paraId="05FAF822"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SP-070763</w:t>
            </w:r>
          </w:p>
        </w:tc>
        <w:tc>
          <w:tcPr>
            <w:tcW w:w="517" w:type="dxa"/>
            <w:shd w:val="solid" w:color="FFFFFF" w:fill="auto"/>
          </w:tcPr>
          <w:p w14:paraId="080DDC43" w14:textId="77777777" w:rsidR="00FC7E52" w:rsidRPr="00567618" w:rsidRDefault="00FC7E52" w:rsidP="00DD54CD">
            <w:pPr>
              <w:pStyle w:val="TAL"/>
              <w:rPr>
                <w:sz w:val="16"/>
                <w:szCs w:val="16"/>
              </w:rPr>
            </w:pPr>
            <w:r w:rsidRPr="00567618">
              <w:rPr>
                <w:sz w:val="16"/>
                <w:szCs w:val="16"/>
              </w:rPr>
              <w:t>0016</w:t>
            </w:r>
          </w:p>
        </w:tc>
        <w:tc>
          <w:tcPr>
            <w:tcW w:w="475" w:type="dxa"/>
            <w:shd w:val="solid" w:color="FFFFFF" w:fill="auto"/>
          </w:tcPr>
          <w:p w14:paraId="16C7BAC1" w14:textId="77777777" w:rsidR="00FC7E52" w:rsidRPr="00567618" w:rsidRDefault="00FC7E52" w:rsidP="00DD54CD">
            <w:pPr>
              <w:pStyle w:val="TAL"/>
              <w:jc w:val="center"/>
              <w:rPr>
                <w:sz w:val="16"/>
                <w:szCs w:val="16"/>
              </w:rPr>
            </w:pPr>
            <w:r w:rsidRPr="00567618">
              <w:rPr>
                <w:sz w:val="16"/>
                <w:szCs w:val="16"/>
              </w:rPr>
              <w:t>1</w:t>
            </w:r>
          </w:p>
        </w:tc>
        <w:tc>
          <w:tcPr>
            <w:tcW w:w="4748" w:type="dxa"/>
            <w:shd w:val="solid" w:color="FFFFFF" w:fill="auto"/>
          </w:tcPr>
          <w:p w14:paraId="07542B60"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Video codec in MTSI</w:t>
            </w:r>
          </w:p>
        </w:tc>
        <w:tc>
          <w:tcPr>
            <w:tcW w:w="709" w:type="dxa"/>
            <w:shd w:val="solid" w:color="FFFFFF" w:fill="auto"/>
          </w:tcPr>
          <w:p w14:paraId="4310AA4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7.2.0</w:t>
            </w:r>
          </w:p>
        </w:tc>
        <w:tc>
          <w:tcPr>
            <w:tcW w:w="638" w:type="dxa"/>
            <w:shd w:val="solid" w:color="FFFFFF" w:fill="auto"/>
          </w:tcPr>
          <w:p w14:paraId="7160A281"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r>
      <w:tr w:rsidR="00FC7E52" w:rsidRPr="00567618" w14:paraId="3FDDFA5A" w14:textId="77777777" w:rsidTr="00DD54CD">
        <w:trPr>
          <w:jc w:val="center"/>
        </w:trPr>
        <w:tc>
          <w:tcPr>
            <w:tcW w:w="851" w:type="dxa"/>
            <w:shd w:val="solid" w:color="FFFFFF" w:fill="auto"/>
          </w:tcPr>
          <w:p w14:paraId="7C3EB86C" w14:textId="77777777" w:rsidR="00FC7E52" w:rsidRPr="00567618" w:rsidRDefault="00FC7E52" w:rsidP="00DD54CD">
            <w:pPr>
              <w:spacing w:after="0"/>
              <w:rPr>
                <w:rFonts w:ascii="Arial" w:hAnsi="Arial"/>
                <w:snapToGrid w:val="0"/>
                <w:color w:val="000000"/>
                <w:sz w:val="16"/>
                <w:szCs w:val="16"/>
              </w:rPr>
            </w:pPr>
          </w:p>
        </w:tc>
        <w:tc>
          <w:tcPr>
            <w:tcW w:w="567" w:type="dxa"/>
            <w:shd w:val="solid" w:color="FFFFFF" w:fill="auto"/>
          </w:tcPr>
          <w:p w14:paraId="0D35F070" w14:textId="77777777" w:rsidR="00FC7E52" w:rsidRPr="00567618" w:rsidRDefault="00FC7E52" w:rsidP="00DD54CD">
            <w:pPr>
              <w:spacing w:after="0"/>
              <w:jc w:val="center"/>
              <w:rPr>
                <w:rFonts w:ascii="Arial" w:hAnsi="Arial"/>
                <w:snapToGrid w:val="0"/>
                <w:color w:val="000000"/>
                <w:sz w:val="16"/>
                <w:szCs w:val="16"/>
              </w:rPr>
            </w:pPr>
          </w:p>
        </w:tc>
        <w:tc>
          <w:tcPr>
            <w:tcW w:w="992" w:type="dxa"/>
            <w:shd w:val="solid" w:color="FFFFFF" w:fill="auto"/>
          </w:tcPr>
          <w:p w14:paraId="6955AD0F" w14:textId="77777777" w:rsidR="00FC7E52" w:rsidRPr="00567618" w:rsidRDefault="00FC7E52" w:rsidP="00DD54CD">
            <w:pPr>
              <w:spacing w:after="0"/>
              <w:rPr>
                <w:rFonts w:ascii="Arial" w:hAnsi="Arial"/>
                <w:snapToGrid w:val="0"/>
                <w:color w:val="000000"/>
                <w:sz w:val="16"/>
                <w:szCs w:val="16"/>
              </w:rPr>
            </w:pPr>
          </w:p>
        </w:tc>
        <w:tc>
          <w:tcPr>
            <w:tcW w:w="517" w:type="dxa"/>
            <w:shd w:val="solid" w:color="FFFFFF" w:fill="auto"/>
          </w:tcPr>
          <w:p w14:paraId="16DD1761" w14:textId="77777777" w:rsidR="00FC7E52" w:rsidRPr="00567618" w:rsidRDefault="00FC7E52" w:rsidP="00DD54CD">
            <w:pPr>
              <w:pStyle w:val="TAL"/>
              <w:rPr>
                <w:sz w:val="16"/>
                <w:szCs w:val="16"/>
              </w:rPr>
            </w:pPr>
          </w:p>
        </w:tc>
        <w:tc>
          <w:tcPr>
            <w:tcW w:w="475" w:type="dxa"/>
            <w:shd w:val="solid" w:color="FFFFFF" w:fill="auto"/>
          </w:tcPr>
          <w:p w14:paraId="3AD6B28A" w14:textId="77777777" w:rsidR="00FC7E52" w:rsidRPr="00567618" w:rsidRDefault="00FC7E52" w:rsidP="00DD54CD">
            <w:pPr>
              <w:pStyle w:val="TAL"/>
              <w:jc w:val="center"/>
              <w:rPr>
                <w:sz w:val="16"/>
                <w:szCs w:val="16"/>
              </w:rPr>
            </w:pPr>
          </w:p>
        </w:tc>
        <w:tc>
          <w:tcPr>
            <w:tcW w:w="4748" w:type="dxa"/>
            <w:shd w:val="solid" w:color="FFFFFF" w:fill="auto"/>
          </w:tcPr>
          <w:p w14:paraId="598C2ADA"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rPr>
              <w:t>Inclusion of attachments</w:t>
            </w:r>
          </w:p>
        </w:tc>
        <w:tc>
          <w:tcPr>
            <w:tcW w:w="709" w:type="dxa"/>
            <w:shd w:val="solid" w:color="FFFFFF" w:fill="auto"/>
          </w:tcPr>
          <w:p w14:paraId="7154DB6A"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7.3.0</w:t>
            </w:r>
          </w:p>
        </w:tc>
        <w:tc>
          <w:tcPr>
            <w:tcW w:w="638" w:type="dxa"/>
            <w:shd w:val="solid" w:color="FFFFFF" w:fill="auto"/>
          </w:tcPr>
          <w:p w14:paraId="5F7252C3" w14:textId="77777777" w:rsidR="00FC7E52" w:rsidRPr="00567618" w:rsidRDefault="00FC7E52" w:rsidP="00DD54CD">
            <w:pPr>
              <w:spacing w:after="0"/>
              <w:rPr>
                <w:rFonts w:ascii="Arial" w:hAnsi="Arial"/>
                <w:snapToGrid w:val="0"/>
                <w:color w:val="000000"/>
                <w:sz w:val="16"/>
                <w:szCs w:val="16"/>
              </w:rPr>
            </w:pPr>
            <w:r w:rsidRPr="00567618">
              <w:rPr>
                <w:rFonts w:ascii="Arial" w:hAnsi="Arial"/>
                <w:snapToGrid w:val="0"/>
                <w:color w:val="000000"/>
                <w:sz w:val="16"/>
                <w:szCs w:val="16"/>
              </w:rPr>
              <w:t>7.3.1</w:t>
            </w:r>
          </w:p>
        </w:tc>
      </w:tr>
      <w:tr w:rsidR="00FC7E52" w:rsidRPr="00567618" w14:paraId="4C74B1E6" w14:textId="77777777" w:rsidTr="00DD54CD">
        <w:trPr>
          <w:jc w:val="center"/>
        </w:trPr>
        <w:tc>
          <w:tcPr>
            <w:tcW w:w="851" w:type="dxa"/>
            <w:shd w:val="solid" w:color="FFFFFF" w:fill="auto"/>
          </w:tcPr>
          <w:p w14:paraId="41DA1D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67B1143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0F608B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05CCA0E1" w14:textId="77777777" w:rsidR="00FC7E52" w:rsidRPr="00567618" w:rsidRDefault="00FC7E52" w:rsidP="00DD54CD">
            <w:pPr>
              <w:pStyle w:val="TAL"/>
              <w:rPr>
                <w:rFonts w:cs="Arial"/>
                <w:sz w:val="16"/>
                <w:szCs w:val="16"/>
              </w:rPr>
            </w:pPr>
            <w:r w:rsidRPr="00567618">
              <w:rPr>
                <w:rFonts w:cs="Arial"/>
                <w:sz w:val="16"/>
                <w:szCs w:val="16"/>
              </w:rPr>
              <w:t>0017</w:t>
            </w:r>
          </w:p>
        </w:tc>
        <w:tc>
          <w:tcPr>
            <w:tcW w:w="475" w:type="dxa"/>
            <w:shd w:val="solid" w:color="FFFFFF" w:fill="auto"/>
          </w:tcPr>
          <w:p w14:paraId="1644890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E4A3267" w14:textId="77777777" w:rsidR="00FC7E52" w:rsidRPr="00567618" w:rsidRDefault="00FC7E52" w:rsidP="00DD54CD">
            <w:pPr>
              <w:spacing w:after="0"/>
              <w:rPr>
                <w:rFonts w:ascii="Arial" w:hAnsi="Arial" w:cs="Arial"/>
                <w:sz w:val="16"/>
                <w:szCs w:val="16"/>
              </w:rPr>
            </w:pPr>
            <w:r w:rsidRPr="00567618">
              <w:rPr>
                <w:rFonts w:ascii="Arial" w:hAnsi="Arial" w:cs="Arial"/>
                <w:sz w:val="16"/>
                <w:szCs w:val="16"/>
                <w:lang w:eastAsia="zh-CN"/>
              </w:rPr>
              <w:t>Correction of the SDP example</w:t>
            </w:r>
          </w:p>
        </w:tc>
        <w:tc>
          <w:tcPr>
            <w:tcW w:w="709" w:type="dxa"/>
            <w:shd w:val="solid" w:color="FFFFFF" w:fill="auto"/>
          </w:tcPr>
          <w:p w14:paraId="5F7C77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44F6D5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B9457B4" w14:textId="77777777" w:rsidTr="00DD54CD">
        <w:trPr>
          <w:jc w:val="center"/>
        </w:trPr>
        <w:tc>
          <w:tcPr>
            <w:tcW w:w="851" w:type="dxa"/>
            <w:shd w:val="solid" w:color="FFFFFF" w:fill="auto"/>
          </w:tcPr>
          <w:p w14:paraId="33D9A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3FDA8C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3E3EFB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1135B1E1" w14:textId="77777777" w:rsidR="00FC7E52" w:rsidRPr="00567618" w:rsidRDefault="00FC7E52" w:rsidP="00DD54CD">
            <w:pPr>
              <w:pStyle w:val="TAL"/>
              <w:rPr>
                <w:rFonts w:cs="Arial"/>
                <w:sz w:val="16"/>
                <w:szCs w:val="16"/>
              </w:rPr>
            </w:pPr>
            <w:r w:rsidRPr="00567618">
              <w:rPr>
                <w:rFonts w:cs="Arial"/>
                <w:sz w:val="16"/>
                <w:szCs w:val="16"/>
              </w:rPr>
              <w:t>0018</w:t>
            </w:r>
          </w:p>
        </w:tc>
        <w:tc>
          <w:tcPr>
            <w:tcW w:w="475" w:type="dxa"/>
            <w:shd w:val="solid" w:color="FFFFFF" w:fill="auto"/>
          </w:tcPr>
          <w:p w14:paraId="53F5CC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7BC8438"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Alignment of SDP examples</w:t>
            </w:r>
          </w:p>
        </w:tc>
        <w:tc>
          <w:tcPr>
            <w:tcW w:w="709" w:type="dxa"/>
            <w:shd w:val="solid" w:color="FFFFFF" w:fill="auto"/>
          </w:tcPr>
          <w:p w14:paraId="362921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62E7A4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385E34CF" w14:textId="77777777" w:rsidTr="00DD54CD">
        <w:trPr>
          <w:jc w:val="center"/>
        </w:trPr>
        <w:tc>
          <w:tcPr>
            <w:tcW w:w="851" w:type="dxa"/>
            <w:shd w:val="solid" w:color="FFFFFF" w:fill="auto"/>
          </w:tcPr>
          <w:p w14:paraId="34F5804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49475FF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523857D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568EFB9E" w14:textId="77777777" w:rsidR="00FC7E52" w:rsidRPr="00567618" w:rsidRDefault="00FC7E52" w:rsidP="00DD54CD">
            <w:pPr>
              <w:pStyle w:val="TAL"/>
              <w:rPr>
                <w:rFonts w:cs="Arial"/>
                <w:sz w:val="16"/>
                <w:szCs w:val="16"/>
              </w:rPr>
            </w:pPr>
            <w:r w:rsidRPr="00567618">
              <w:rPr>
                <w:rFonts w:cs="Arial"/>
                <w:sz w:val="16"/>
                <w:szCs w:val="16"/>
              </w:rPr>
              <w:t>0020</w:t>
            </w:r>
          </w:p>
        </w:tc>
        <w:tc>
          <w:tcPr>
            <w:tcW w:w="475" w:type="dxa"/>
            <w:shd w:val="solid" w:color="FFFFFF" w:fill="auto"/>
          </w:tcPr>
          <w:p w14:paraId="4657C9C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0E55214"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Codec mode requests</w:t>
            </w:r>
          </w:p>
        </w:tc>
        <w:tc>
          <w:tcPr>
            <w:tcW w:w="709" w:type="dxa"/>
            <w:shd w:val="solid" w:color="FFFFFF" w:fill="auto"/>
          </w:tcPr>
          <w:p w14:paraId="688AA1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95837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54908652" w14:textId="77777777" w:rsidTr="00DD54CD">
        <w:trPr>
          <w:jc w:val="center"/>
        </w:trPr>
        <w:tc>
          <w:tcPr>
            <w:tcW w:w="851" w:type="dxa"/>
            <w:shd w:val="solid" w:color="FFFFFF" w:fill="auto"/>
          </w:tcPr>
          <w:p w14:paraId="111CAE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2008-03</w:t>
            </w:r>
          </w:p>
        </w:tc>
        <w:tc>
          <w:tcPr>
            <w:tcW w:w="567" w:type="dxa"/>
            <w:shd w:val="solid" w:color="FFFFFF" w:fill="auto"/>
          </w:tcPr>
          <w:p w14:paraId="144E4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39</w:t>
            </w:r>
          </w:p>
        </w:tc>
        <w:tc>
          <w:tcPr>
            <w:tcW w:w="992" w:type="dxa"/>
            <w:shd w:val="solid" w:color="FFFFFF" w:fill="auto"/>
          </w:tcPr>
          <w:p w14:paraId="1ADA40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SP-080005</w:t>
            </w:r>
          </w:p>
        </w:tc>
        <w:tc>
          <w:tcPr>
            <w:tcW w:w="517" w:type="dxa"/>
            <w:shd w:val="solid" w:color="FFFFFF" w:fill="auto"/>
          </w:tcPr>
          <w:p w14:paraId="41E32205" w14:textId="77777777" w:rsidR="00FC7E52" w:rsidRPr="00567618" w:rsidRDefault="00FC7E52" w:rsidP="00DD54CD">
            <w:pPr>
              <w:pStyle w:val="TAL"/>
              <w:rPr>
                <w:rFonts w:cs="Arial"/>
                <w:sz w:val="16"/>
                <w:szCs w:val="16"/>
              </w:rPr>
            </w:pPr>
            <w:r w:rsidRPr="00567618">
              <w:rPr>
                <w:rFonts w:cs="Arial"/>
                <w:sz w:val="16"/>
                <w:szCs w:val="16"/>
              </w:rPr>
              <w:t>0022</w:t>
            </w:r>
          </w:p>
        </w:tc>
        <w:tc>
          <w:tcPr>
            <w:tcW w:w="475" w:type="dxa"/>
            <w:shd w:val="solid" w:color="FFFFFF" w:fill="auto"/>
          </w:tcPr>
          <w:p w14:paraId="419D00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F2AAF76" w14:textId="77777777" w:rsidR="00FC7E52" w:rsidRPr="00567618" w:rsidRDefault="00FC7E52" w:rsidP="00DD54CD">
            <w:pPr>
              <w:spacing w:after="0"/>
              <w:rPr>
                <w:rFonts w:ascii="Arial" w:hAnsi="Arial" w:cs="Arial"/>
                <w:sz w:val="16"/>
                <w:szCs w:val="16"/>
              </w:rPr>
            </w:pPr>
            <w:r w:rsidRPr="00567618">
              <w:rPr>
                <w:rFonts w:ascii="Arial" w:hAnsi="Arial" w:cs="Arial"/>
                <w:noProof/>
                <w:sz w:val="16"/>
                <w:szCs w:val="16"/>
              </w:rPr>
              <w:t>Correction to Figure 10.1</w:t>
            </w:r>
          </w:p>
        </w:tc>
        <w:tc>
          <w:tcPr>
            <w:tcW w:w="709" w:type="dxa"/>
            <w:shd w:val="solid" w:color="FFFFFF" w:fill="auto"/>
          </w:tcPr>
          <w:p w14:paraId="639A08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7.3.1</w:t>
            </w:r>
          </w:p>
        </w:tc>
        <w:tc>
          <w:tcPr>
            <w:tcW w:w="638" w:type="dxa"/>
            <w:shd w:val="solid" w:color="FFFFFF" w:fill="auto"/>
          </w:tcPr>
          <w:p w14:paraId="275720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r>
      <w:tr w:rsidR="00FC7E52" w:rsidRPr="00567618" w14:paraId="648E0A31" w14:textId="77777777" w:rsidTr="00DD54CD">
        <w:trPr>
          <w:jc w:val="center"/>
        </w:trPr>
        <w:tc>
          <w:tcPr>
            <w:tcW w:w="851" w:type="dxa"/>
            <w:shd w:val="solid" w:color="FFFFFF" w:fill="auto"/>
          </w:tcPr>
          <w:p w14:paraId="477DDB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42586E3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58930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282650" w14:textId="77777777" w:rsidR="00FC7E52" w:rsidRPr="00567618" w:rsidRDefault="00FC7E52" w:rsidP="00DD54CD">
            <w:pPr>
              <w:pStyle w:val="TAL"/>
              <w:rPr>
                <w:rFonts w:cs="Arial"/>
                <w:sz w:val="16"/>
                <w:szCs w:val="16"/>
              </w:rPr>
            </w:pPr>
            <w:r w:rsidRPr="00567618">
              <w:rPr>
                <w:rFonts w:cs="Arial"/>
                <w:sz w:val="16"/>
                <w:szCs w:val="16"/>
              </w:rPr>
              <w:t>0019</w:t>
            </w:r>
          </w:p>
        </w:tc>
        <w:tc>
          <w:tcPr>
            <w:tcW w:w="475" w:type="dxa"/>
            <w:shd w:val="solid" w:color="FFFFFF" w:fill="auto"/>
          </w:tcPr>
          <w:p w14:paraId="1E526F7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8B7FC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DTMF clarifications</w:t>
            </w:r>
          </w:p>
        </w:tc>
        <w:tc>
          <w:tcPr>
            <w:tcW w:w="709" w:type="dxa"/>
            <w:shd w:val="solid" w:color="FFFFFF" w:fill="auto"/>
          </w:tcPr>
          <w:p w14:paraId="11B2A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0D788B8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19F9ECB4" w14:textId="77777777" w:rsidTr="00DD54CD">
        <w:trPr>
          <w:jc w:val="center"/>
        </w:trPr>
        <w:tc>
          <w:tcPr>
            <w:tcW w:w="851" w:type="dxa"/>
            <w:shd w:val="solid" w:color="FFFFFF" w:fill="auto"/>
          </w:tcPr>
          <w:p w14:paraId="3829EA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3B18A4A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3B725F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SP-080249</w:t>
            </w:r>
          </w:p>
        </w:tc>
        <w:tc>
          <w:tcPr>
            <w:tcW w:w="517" w:type="dxa"/>
            <w:shd w:val="solid" w:color="FFFFFF" w:fill="auto"/>
          </w:tcPr>
          <w:p w14:paraId="2DBA5BDA" w14:textId="77777777" w:rsidR="00FC7E52" w:rsidRPr="00567618" w:rsidRDefault="00FC7E52" w:rsidP="00DD54CD">
            <w:pPr>
              <w:pStyle w:val="TAL"/>
              <w:rPr>
                <w:rFonts w:cs="Arial"/>
                <w:sz w:val="16"/>
                <w:szCs w:val="16"/>
              </w:rPr>
            </w:pPr>
            <w:r w:rsidRPr="00567618">
              <w:rPr>
                <w:rFonts w:cs="Arial"/>
                <w:sz w:val="16"/>
                <w:szCs w:val="16"/>
              </w:rPr>
              <w:t>0024</w:t>
            </w:r>
          </w:p>
        </w:tc>
        <w:tc>
          <w:tcPr>
            <w:tcW w:w="475" w:type="dxa"/>
            <w:shd w:val="solid" w:color="FFFFFF" w:fill="auto"/>
          </w:tcPr>
          <w:p w14:paraId="616282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B354D3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network preference management object</w:t>
            </w:r>
          </w:p>
        </w:tc>
        <w:tc>
          <w:tcPr>
            <w:tcW w:w="709" w:type="dxa"/>
            <w:shd w:val="solid" w:color="FFFFFF" w:fill="auto"/>
          </w:tcPr>
          <w:p w14:paraId="66DFA28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2C6AD8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1024AE" w14:textId="77777777" w:rsidTr="00DD54CD">
        <w:trPr>
          <w:jc w:val="center"/>
        </w:trPr>
        <w:tc>
          <w:tcPr>
            <w:tcW w:w="851" w:type="dxa"/>
            <w:shd w:val="solid" w:color="FFFFFF" w:fill="auto"/>
          </w:tcPr>
          <w:p w14:paraId="23FA7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A702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BE109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3286965" w14:textId="77777777" w:rsidR="00FC7E52" w:rsidRPr="00567618" w:rsidRDefault="00FC7E52" w:rsidP="00DD54CD">
            <w:pPr>
              <w:pStyle w:val="TAL"/>
              <w:rPr>
                <w:rFonts w:cs="Arial"/>
                <w:sz w:val="16"/>
                <w:szCs w:val="16"/>
              </w:rPr>
            </w:pPr>
            <w:r w:rsidRPr="00567618">
              <w:rPr>
                <w:rFonts w:cs="Arial"/>
                <w:sz w:val="16"/>
                <w:szCs w:val="16"/>
              </w:rPr>
              <w:t>0025</w:t>
            </w:r>
          </w:p>
        </w:tc>
        <w:tc>
          <w:tcPr>
            <w:tcW w:w="475" w:type="dxa"/>
            <w:shd w:val="solid" w:color="FFFFFF" w:fill="auto"/>
          </w:tcPr>
          <w:p w14:paraId="60600DD3" w14:textId="77777777" w:rsidR="00FC7E52" w:rsidRPr="00567618" w:rsidRDefault="00FC7E52" w:rsidP="00DD54CD">
            <w:pPr>
              <w:pStyle w:val="TAL"/>
              <w:jc w:val="center"/>
              <w:rPr>
                <w:rFonts w:cs="Arial"/>
                <w:sz w:val="16"/>
                <w:szCs w:val="16"/>
              </w:rPr>
            </w:pPr>
          </w:p>
        </w:tc>
        <w:tc>
          <w:tcPr>
            <w:tcW w:w="4748" w:type="dxa"/>
            <w:shd w:val="solid" w:color="FFFFFF" w:fill="auto"/>
          </w:tcPr>
          <w:p w14:paraId="5FFF321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alignment and clarifications</w:t>
            </w:r>
          </w:p>
        </w:tc>
        <w:tc>
          <w:tcPr>
            <w:tcW w:w="709" w:type="dxa"/>
            <w:shd w:val="solid" w:color="FFFFFF" w:fill="auto"/>
          </w:tcPr>
          <w:p w14:paraId="5C317F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71F1BD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203F3079" w14:textId="77777777" w:rsidTr="00DD54CD">
        <w:trPr>
          <w:jc w:val="center"/>
        </w:trPr>
        <w:tc>
          <w:tcPr>
            <w:tcW w:w="851" w:type="dxa"/>
            <w:shd w:val="solid" w:color="FFFFFF" w:fill="auto"/>
          </w:tcPr>
          <w:p w14:paraId="205C23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9CB65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5B113E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3FA28620" w14:textId="77777777" w:rsidR="00FC7E52" w:rsidRPr="00567618" w:rsidRDefault="00FC7E52" w:rsidP="00DD54CD">
            <w:pPr>
              <w:pStyle w:val="TAL"/>
              <w:rPr>
                <w:rFonts w:cs="Arial"/>
                <w:sz w:val="16"/>
                <w:szCs w:val="16"/>
              </w:rPr>
            </w:pPr>
            <w:r w:rsidRPr="00567618">
              <w:rPr>
                <w:rFonts w:cs="Arial"/>
                <w:sz w:val="16"/>
                <w:szCs w:val="16"/>
              </w:rPr>
              <w:t>0026</w:t>
            </w:r>
          </w:p>
        </w:tc>
        <w:tc>
          <w:tcPr>
            <w:tcW w:w="475" w:type="dxa"/>
            <w:shd w:val="solid" w:color="FFFFFF" w:fill="auto"/>
          </w:tcPr>
          <w:p w14:paraId="590063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EE4B30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mapping for interactive bearer for real-time text</w:t>
            </w:r>
          </w:p>
        </w:tc>
        <w:tc>
          <w:tcPr>
            <w:tcW w:w="709" w:type="dxa"/>
            <w:shd w:val="solid" w:color="FFFFFF" w:fill="auto"/>
          </w:tcPr>
          <w:p w14:paraId="26B3F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179FF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E6301" w14:textId="77777777" w:rsidTr="00DD54CD">
        <w:trPr>
          <w:jc w:val="center"/>
        </w:trPr>
        <w:tc>
          <w:tcPr>
            <w:tcW w:w="851" w:type="dxa"/>
            <w:shd w:val="solid" w:color="FFFFFF" w:fill="auto"/>
          </w:tcPr>
          <w:p w14:paraId="3333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5A74F3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E9616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2EEBA31F" w14:textId="77777777" w:rsidR="00FC7E52" w:rsidRPr="00567618" w:rsidRDefault="00FC7E52" w:rsidP="00DD54CD">
            <w:pPr>
              <w:pStyle w:val="TAL"/>
              <w:rPr>
                <w:rFonts w:cs="Arial"/>
                <w:sz w:val="16"/>
                <w:szCs w:val="16"/>
              </w:rPr>
            </w:pPr>
            <w:r w:rsidRPr="00567618">
              <w:rPr>
                <w:rFonts w:cs="Arial"/>
                <w:sz w:val="16"/>
                <w:szCs w:val="16"/>
              </w:rPr>
              <w:t>0027</w:t>
            </w:r>
          </w:p>
        </w:tc>
        <w:tc>
          <w:tcPr>
            <w:tcW w:w="475" w:type="dxa"/>
            <w:shd w:val="solid" w:color="FFFFFF" w:fill="auto"/>
          </w:tcPr>
          <w:p w14:paraId="20DDA0D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16F79D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bandwidths in SDP</w:t>
            </w:r>
          </w:p>
        </w:tc>
        <w:tc>
          <w:tcPr>
            <w:tcW w:w="709" w:type="dxa"/>
            <w:shd w:val="solid" w:color="FFFFFF" w:fill="auto"/>
          </w:tcPr>
          <w:p w14:paraId="5CA240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578B20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F6AD45D" w14:textId="77777777" w:rsidTr="00DD54CD">
        <w:trPr>
          <w:jc w:val="center"/>
        </w:trPr>
        <w:tc>
          <w:tcPr>
            <w:tcW w:w="851" w:type="dxa"/>
            <w:shd w:val="solid" w:color="FFFFFF" w:fill="auto"/>
          </w:tcPr>
          <w:p w14:paraId="18D8D3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5138151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F8F24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61818F19" w14:textId="77777777" w:rsidR="00FC7E52" w:rsidRPr="00567618" w:rsidRDefault="00FC7E52" w:rsidP="00DD54CD">
            <w:pPr>
              <w:pStyle w:val="TAL"/>
              <w:rPr>
                <w:rFonts w:cs="Arial"/>
                <w:sz w:val="16"/>
                <w:szCs w:val="16"/>
              </w:rPr>
            </w:pPr>
            <w:r w:rsidRPr="00567618">
              <w:rPr>
                <w:rFonts w:cs="Arial"/>
                <w:sz w:val="16"/>
                <w:szCs w:val="16"/>
              </w:rPr>
              <w:t>0028</w:t>
            </w:r>
          </w:p>
        </w:tc>
        <w:tc>
          <w:tcPr>
            <w:tcW w:w="475" w:type="dxa"/>
            <w:shd w:val="solid" w:color="FFFFFF" w:fill="auto"/>
          </w:tcPr>
          <w:p w14:paraId="425B988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EF698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Codec Control Messages (CCM) update</w:t>
            </w:r>
          </w:p>
        </w:tc>
        <w:tc>
          <w:tcPr>
            <w:tcW w:w="709" w:type="dxa"/>
            <w:shd w:val="solid" w:color="FFFFFF" w:fill="auto"/>
          </w:tcPr>
          <w:p w14:paraId="654C22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4DFF9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0547978D" w14:textId="77777777" w:rsidTr="00DD54CD">
        <w:trPr>
          <w:jc w:val="center"/>
        </w:trPr>
        <w:tc>
          <w:tcPr>
            <w:tcW w:w="851" w:type="dxa"/>
            <w:shd w:val="solid" w:color="FFFFFF" w:fill="auto"/>
          </w:tcPr>
          <w:p w14:paraId="1061B6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0FAD8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0FE9F6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1DAFB1E2" w14:textId="77777777" w:rsidR="00FC7E52" w:rsidRPr="00567618" w:rsidRDefault="00FC7E52" w:rsidP="00DD54CD">
            <w:pPr>
              <w:pStyle w:val="TAL"/>
              <w:rPr>
                <w:rFonts w:cs="Arial"/>
                <w:sz w:val="16"/>
                <w:szCs w:val="16"/>
              </w:rPr>
            </w:pPr>
            <w:r w:rsidRPr="00567618">
              <w:rPr>
                <w:rFonts w:cs="Arial"/>
                <w:sz w:val="16"/>
                <w:szCs w:val="16"/>
              </w:rPr>
              <w:t>0029</w:t>
            </w:r>
          </w:p>
        </w:tc>
        <w:tc>
          <w:tcPr>
            <w:tcW w:w="475" w:type="dxa"/>
            <w:shd w:val="solid" w:color="FFFFFF" w:fill="auto"/>
          </w:tcPr>
          <w:p w14:paraId="7847F6C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BD31BA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Terminology improvements</w:t>
            </w:r>
          </w:p>
        </w:tc>
        <w:tc>
          <w:tcPr>
            <w:tcW w:w="709" w:type="dxa"/>
            <w:shd w:val="solid" w:color="FFFFFF" w:fill="auto"/>
          </w:tcPr>
          <w:p w14:paraId="6CD92D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2C045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F88E988" w14:textId="77777777" w:rsidTr="00DD54CD">
        <w:trPr>
          <w:jc w:val="center"/>
        </w:trPr>
        <w:tc>
          <w:tcPr>
            <w:tcW w:w="851" w:type="dxa"/>
            <w:shd w:val="solid" w:color="FFFFFF" w:fill="auto"/>
          </w:tcPr>
          <w:p w14:paraId="268DB8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25F60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6A9FB4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BD06AA2" w14:textId="77777777" w:rsidR="00FC7E52" w:rsidRPr="00567618" w:rsidRDefault="00FC7E52" w:rsidP="00DD54CD">
            <w:pPr>
              <w:pStyle w:val="TAL"/>
              <w:rPr>
                <w:rFonts w:cs="Arial"/>
                <w:sz w:val="16"/>
                <w:szCs w:val="16"/>
              </w:rPr>
            </w:pPr>
            <w:r w:rsidRPr="00567618">
              <w:rPr>
                <w:rFonts w:cs="Arial"/>
                <w:sz w:val="16"/>
                <w:szCs w:val="16"/>
              </w:rPr>
              <w:t>0030</w:t>
            </w:r>
          </w:p>
        </w:tc>
        <w:tc>
          <w:tcPr>
            <w:tcW w:w="475" w:type="dxa"/>
            <w:shd w:val="solid" w:color="FFFFFF" w:fill="auto"/>
          </w:tcPr>
          <w:p w14:paraId="5597907B" w14:textId="77777777" w:rsidR="00FC7E52" w:rsidRPr="00567618" w:rsidRDefault="00FC7E52" w:rsidP="00DD54CD">
            <w:pPr>
              <w:pStyle w:val="TAL"/>
              <w:jc w:val="center"/>
              <w:rPr>
                <w:rFonts w:cs="Arial"/>
                <w:sz w:val="16"/>
                <w:szCs w:val="16"/>
              </w:rPr>
            </w:pPr>
          </w:p>
        </w:tc>
        <w:tc>
          <w:tcPr>
            <w:tcW w:w="4748" w:type="dxa"/>
            <w:shd w:val="solid" w:color="FFFFFF" w:fill="auto"/>
          </w:tcPr>
          <w:p w14:paraId="328EB16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3G-324M inter-working in GERAN/UTRAN CS</w:t>
            </w:r>
          </w:p>
        </w:tc>
        <w:tc>
          <w:tcPr>
            <w:tcW w:w="709" w:type="dxa"/>
            <w:shd w:val="solid" w:color="FFFFFF" w:fill="auto"/>
          </w:tcPr>
          <w:p w14:paraId="273873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3BB08F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7C85FA2D" w14:textId="77777777" w:rsidTr="00DD54CD">
        <w:trPr>
          <w:jc w:val="center"/>
        </w:trPr>
        <w:tc>
          <w:tcPr>
            <w:tcW w:w="851" w:type="dxa"/>
            <w:shd w:val="solid" w:color="FFFFFF" w:fill="auto"/>
          </w:tcPr>
          <w:p w14:paraId="42740C9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2008-06</w:t>
            </w:r>
          </w:p>
        </w:tc>
        <w:tc>
          <w:tcPr>
            <w:tcW w:w="567" w:type="dxa"/>
            <w:shd w:val="solid" w:color="FFFFFF" w:fill="auto"/>
          </w:tcPr>
          <w:p w14:paraId="7914561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40</w:t>
            </w:r>
          </w:p>
        </w:tc>
        <w:tc>
          <w:tcPr>
            <w:tcW w:w="992" w:type="dxa"/>
            <w:shd w:val="solid" w:color="FFFFFF" w:fill="auto"/>
          </w:tcPr>
          <w:p w14:paraId="1C36E0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SP-080248</w:t>
            </w:r>
          </w:p>
        </w:tc>
        <w:tc>
          <w:tcPr>
            <w:tcW w:w="517" w:type="dxa"/>
            <w:shd w:val="solid" w:color="FFFFFF" w:fill="auto"/>
          </w:tcPr>
          <w:p w14:paraId="004EB6EA" w14:textId="77777777" w:rsidR="00FC7E52" w:rsidRPr="00567618" w:rsidRDefault="00FC7E52" w:rsidP="00DD54CD">
            <w:pPr>
              <w:pStyle w:val="TAL"/>
              <w:rPr>
                <w:rFonts w:cs="Arial"/>
                <w:sz w:val="16"/>
                <w:szCs w:val="16"/>
              </w:rPr>
            </w:pPr>
            <w:r w:rsidRPr="00567618">
              <w:rPr>
                <w:rFonts w:cs="Arial"/>
                <w:sz w:val="16"/>
                <w:szCs w:val="16"/>
              </w:rPr>
              <w:t>0031</w:t>
            </w:r>
          </w:p>
        </w:tc>
        <w:tc>
          <w:tcPr>
            <w:tcW w:w="475" w:type="dxa"/>
            <w:shd w:val="solid" w:color="FFFFFF" w:fill="auto"/>
          </w:tcPr>
          <w:p w14:paraId="66CBD5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4CB371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ptime and encapsulation alignment</w:t>
            </w:r>
          </w:p>
        </w:tc>
        <w:tc>
          <w:tcPr>
            <w:tcW w:w="709" w:type="dxa"/>
            <w:shd w:val="solid" w:color="FFFFFF" w:fill="auto"/>
          </w:tcPr>
          <w:p w14:paraId="730D6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7.4.0</w:t>
            </w:r>
          </w:p>
        </w:tc>
        <w:tc>
          <w:tcPr>
            <w:tcW w:w="638" w:type="dxa"/>
            <w:shd w:val="solid" w:color="FFFFFF" w:fill="auto"/>
          </w:tcPr>
          <w:p w14:paraId="64E33C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r>
      <w:tr w:rsidR="00FC7E52" w:rsidRPr="00567618" w14:paraId="623480F1" w14:textId="77777777" w:rsidTr="00DD54CD">
        <w:trPr>
          <w:jc w:val="center"/>
        </w:trPr>
        <w:tc>
          <w:tcPr>
            <w:tcW w:w="851" w:type="dxa"/>
            <w:shd w:val="solid" w:color="FFFFFF" w:fill="auto"/>
          </w:tcPr>
          <w:p w14:paraId="3ADB81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20EFC8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63FA67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86F5231" w14:textId="77777777" w:rsidR="00FC7E52" w:rsidRPr="00567618" w:rsidRDefault="00FC7E52" w:rsidP="00DD54CD">
            <w:pPr>
              <w:pStyle w:val="TAL"/>
              <w:rPr>
                <w:rFonts w:cs="Arial"/>
                <w:sz w:val="16"/>
                <w:szCs w:val="16"/>
              </w:rPr>
            </w:pPr>
            <w:r w:rsidRPr="00567618">
              <w:rPr>
                <w:rFonts w:cs="Arial"/>
                <w:sz w:val="16"/>
                <w:szCs w:val="16"/>
              </w:rPr>
              <w:t>0032</w:t>
            </w:r>
          </w:p>
        </w:tc>
        <w:tc>
          <w:tcPr>
            <w:tcW w:w="475" w:type="dxa"/>
            <w:shd w:val="solid" w:color="FFFFFF" w:fill="auto"/>
          </w:tcPr>
          <w:p w14:paraId="01B0F18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2E85B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SDP Capability Negotiation</w:t>
            </w:r>
          </w:p>
        </w:tc>
        <w:tc>
          <w:tcPr>
            <w:tcW w:w="709" w:type="dxa"/>
            <w:shd w:val="solid" w:color="FFFFFF" w:fill="auto"/>
          </w:tcPr>
          <w:p w14:paraId="1FCC5D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E2811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24E24420" w14:textId="77777777" w:rsidTr="00DD54CD">
        <w:trPr>
          <w:jc w:val="center"/>
        </w:trPr>
        <w:tc>
          <w:tcPr>
            <w:tcW w:w="851" w:type="dxa"/>
            <w:shd w:val="solid" w:color="FFFFFF" w:fill="auto"/>
          </w:tcPr>
          <w:p w14:paraId="134379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1EA404D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155B5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6CBAB70A" w14:textId="77777777" w:rsidR="00FC7E52" w:rsidRPr="00567618" w:rsidRDefault="00FC7E52" w:rsidP="00DD54CD">
            <w:pPr>
              <w:pStyle w:val="TAL"/>
              <w:rPr>
                <w:rFonts w:cs="Arial"/>
                <w:sz w:val="16"/>
                <w:szCs w:val="16"/>
              </w:rPr>
            </w:pPr>
            <w:r w:rsidRPr="00567618">
              <w:rPr>
                <w:rFonts w:cs="Arial"/>
                <w:sz w:val="16"/>
                <w:szCs w:val="16"/>
              </w:rPr>
              <w:t>0033</w:t>
            </w:r>
          </w:p>
        </w:tc>
        <w:tc>
          <w:tcPr>
            <w:tcW w:w="475" w:type="dxa"/>
            <w:shd w:val="solid" w:color="FFFFFF" w:fill="auto"/>
          </w:tcPr>
          <w:p w14:paraId="520CEF2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53F49A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on the usage of AVPF NACK and PLI</w:t>
            </w:r>
          </w:p>
        </w:tc>
        <w:tc>
          <w:tcPr>
            <w:tcW w:w="709" w:type="dxa"/>
            <w:shd w:val="solid" w:color="FFFFFF" w:fill="auto"/>
          </w:tcPr>
          <w:p w14:paraId="77F9D5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468CD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0C5E77F2" w14:textId="77777777" w:rsidTr="00DD54CD">
        <w:trPr>
          <w:jc w:val="center"/>
        </w:trPr>
        <w:tc>
          <w:tcPr>
            <w:tcW w:w="851" w:type="dxa"/>
            <w:shd w:val="solid" w:color="FFFFFF" w:fill="auto"/>
          </w:tcPr>
          <w:p w14:paraId="175C46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4A1AFB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83C7B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135390D8" w14:textId="77777777" w:rsidR="00FC7E52" w:rsidRPr="00567618" w:rsidRDefault="00FC7E52" w:rsidP="00DD54CD">
            <w:pPr>
              <w:pStyle w:val="TAL"/>
              <w:rPr>
                <w:rFonts w:cs="Arial"/>
                <w:sz w:val="16"/>
                <w:szCs w:val="16"/>
              </w:rPr>
            </w:pPr>
            <w:r w:rsidRPr="00567618">
              <w:rPr>
                <w:rFonts w:cs="Arial"/>
                <w:sz w:val="16"/>
                <w:szCs w:val="16"/>
              </w:rPr>
              <w:t>0035</w:t>
            </w:r>
          </w:p>
        </w:tc>
        <w:tc>
          <w:tcPr>
            <w:tcW w:w="475" w:type="dxa"/>
            <w:shd w:val="solid" w:color="FFFFFF" w:fill="auto"/>
          </w:tcPr>
          <w:p w14:paraId="07E86DB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AC59E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H.264 parameter sets</w:t>
            </w:r>
          </w:p>
        </w:tc>
        <w:tc>
          <w:tcPr>
            <w:tcW w:w="709" w:type="dxa"/>
            <w:shd w:val="solid" w:color="FFFFFF" w:fill="auto"/>
          </w:tcPr>
          <w:p w14:paraId="0A560EB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227F65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7EA9FA1C" w14:textId="77777777" w:rsidTr="00DD54CD">
        <w:trPr>
          <w:jc w:val="center"/>
        </w:trPr>
        <w:tc>
          <w:tcPr>
            <w:tcW w:w="851" w:type="dxa"/>
            <w:shd w:val="solid" w:color="FFFFFF" w:fill="auto"/>
          </w:tcPr>
          <w:p w14:paraId="1F2C36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E25B18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07189F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SP-080469</w:t>
            </w:r>
          </w:p>
        </w:tc>
        <w:tc>
          <w:tcPr>
            <w:tcW w:w="517" w:type="dxa"/>
            <w:shd w:val="solid" w:color="FFFFFF" w:fill="auto"/>
          </w:tcPr>
          <w:p w14:paraId="56BC01C4" w14:textId="77777777" w:rsidR="00FC7E52" w:rsidRPr="00567618" w:rsidRDefault="00FC7E52" w:rsidP="00DD54CD">
            <w:pPr>
              <w:pStyle w:val="TAL"/>
              <w:rPr>
                <w:rFonts w:cs="Arial"/>
                <w:sz w:val="16"/>
                <w:szCs w:val="16"/>
              </w:rPr>
            </w:pPr>
            <w:r w:rsidRPr="00567618">
              <w:rPr>
                <w:rFonts w:cs="Arial"/>
                <w:sz w:val="16"/>
                <w:szCs w:val="16"/>
              </w:rPr>
              <w:t>0036</w:t>
            </w:r>
          </w:p>
        </w:tc>
        <w:tc>
          <w:tcPr>
            <w:tcW w:w="475" w:type="dxa"/>
            <w:shd w:val="solid" w:color="FFFFFF" w:fill="auto"/>
          </w:tcPr>
          <w:p w14:paraId="059C9EAA" w14:textId="77777777" w:rsidR="00FC7E52" w:rsidRPr="00567618" w:rsidRDefault="00FC7E52" w:rsidP="00DD54CD">
            <w:pPr>
              <w:pStyle w:val="TAL"/>
              <w:jc w:val="center"/>
              <w:rPr>
                <w:rFonts w:cs="Arial"/>
                <w:sz w:val="16"/>
                <w:szCs w:val="16"/>
              </w:rPr>
            </w:pPr>
          </w:p>
        </w:tc>
        <w:tc>
          <w:tcPr>
            <w:tcW w:w="4748" w:type="dxa"/>
            <w:shd w:val="solid" w:color="FFFFFF" w:fill="auto"/>
          </w:tcPr>
          <w:p w14:paraId="647F86C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H.263 support in MTSI</w:t>
            </w:r>
          </w:p>
        </w:tc>
        <w:tc>
          <w:tcPr>
            <w:tcW w:w="709" w:type="dxa"/>
            <w:shd w:val="solid" w:color="FFFFFF" w:fill="auto"/>
          </w:tcPr>
          <w:p w14:paraId="0B630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7.5.0</w:t>
            </w:r>
          </w:p>
        </w:tc>
        <w:tc>
          <w:tcPr>
            <w:tcW w:w="638" w:type="dxa"/>
            <w:shd w:val="solid" w:color="FFFFFF" w:fill="auto"/>
          </w:tcPr>
          <w:p w14:paraId="71CDC92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r>
      <w:tr w:rsidR="00FC7E52" w:rsidRPr="00567618" w14:paraId="5A01D5EF" w14:textId="77777777" w:rsidTr="00DD54CD">
        <w:trPr>
          <w:jc w:val="center"/>
        </w:trPr>
        <w:tc>
          <w:tcPr>
            <w:tcW w:w="851" w:type="dxa"/>
            <w:shd w:val="solid" w:color="FFFFFF" w:fill="auto"/>
          </w:tcPr>
          <w:p w14:paraId="59ECFF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2008-09</w:t>
            </w:r>
          </w:p>
        </w:tc>
        <w:tc>
          <w:tcPr>
            <w:tcW w:w="567" w:type="dxa"/>
            <w:shd w:val="solid" w:color="FFFFFF" w:fill="auto"/>
          </w:tcPr>
          <w:p w14:paraId="7415B0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41</w:t>
            </w:r>
          </w:p>
        </w:tc>
        <w:tc>
          <w:tcPr>
            <w:tcW w:w="992" w:type="dxa"/>
            <w:shd w:val="solid" w:color="FFFFFF" w:fill="auto"/>
          </w:tcPr>
          <w:p w14:paraId="7F3043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SP-080476</w:t>
            </w:r>
          </w:p>
        </w:tc>
        <w:tc>
          <w:tcPr>
            <w:tcW w:w="517" w:type="dxa"/>
            <w:shd w:val="solid" w:color="FFFFFF" w:fill="auto"/>
          </w:tcPr>
          <w:p w14:paraId="798BAE89" w14:textId="77777777" w:rsidR="00FC7E52" w:rsidRPr="00567618" w:rsidRDefault="00FC7E52" w:rsidP="00DD54CD">
            <w:pPr>
              <w:pStyle w:val="TAL"/>
              <w:rPr>
                <w:rFonts w:cs="Arial"/>
                <w:sz w:val="16"/>
                <w:szCs w:val="16"/>
              </w:rPr>
            </w:pPr>
            <w:r w:rsidRPr="00567618">
              <w:rPr>
                <w:rFonts w:cs="Arial"/>
                <w:sz w:val="16"/>
                <w:szCs w:val="16"/>
              </w:rPr>
              <w:t>0034</w:t>
            </w:r>
          </w:p>
        </w:tc>
        <w:tc>
          <w:tcPr>
            <w:tcW w:w="475" w:type="dxa"/>
            <w:shd w:val="solid" w:color="FFFFFF" w:fill="auto"/>
          </w:tcPr>
          <w:p w14:paraId="7EB3B97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DF52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Improvements to MTSI 3G324M interworking</w:t>
            </w:r>
          </w:p>
        </w:tc>
        <w:tc>
          <w:tcPr>
            <w:tcW w:w="709" w:type="dxa"/>
            <w:shd w:val="solid" w:color="FFFFFF" w:fill="auto"/>
          </w:tcPr>
          <w:p w14:paraId="457E98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7.6.0</w:t>
            </w:r>
          </w:p>
        </w:tc>
        <w:tc>
          <w:tcPr>
            <w:tcW w:w="638" w:type="dxa"/>
            <w:shd w:val="solid" w:color="FFFFFF" w:fill="auto"/>
          </w:tcPr>
          <w:p w14:paraId="24BBF7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r>
      <w:tr w:rsidR="00FC7E52" w:rsidRPr="00567618" w14:paraId="1CA07F45" w14:textId="77777777" w:rsidTr="00DD54CD">
        <w:trPr>
          <w:jc w:val="center"/>
        </w:trPr>
        <w:tc>
          <w:tcPr>
            <w:tcW w:w="851" w:type="dxa"/>
            <w:shd w:val="solid" w:color="FFFFFF" w:fill="auto"/>
          </w:tcPr>
          <w:p w14:paraId="137929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A41F69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F9D15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84EE73C" w14:textId="77777777" w:rsidR="00FC7E52" w:rsidRPr="00567618" w:rsidRDefault="00FC7E52" w:rsidP="00DD54CD">
            <w:pPr>
              <w:pStyle w:val="TAL"/>
              <w:rPr>
                <w:rFonts w:cs="Arial"/>
                <w:sz w:val="16"/>
                <w:szCs w:val="16"/>
              </w:rPr>
            </w:pPr>
            <w:r w:rsidRPr="00567618">
              <w:rPr>
                <w:rFonts w:cs="Arial"/>
                <w:sz w:val="16"/>
                <w:szCs w:val="16"/>
              </w:rPr>
              <w:t>0039</w:t>
            </w:r>
          </w:p>
        </w:tc>
        <w:tc>
          <w:tcPr>
            <w:tcW w:w="475" w:type="dxa"/>
            <w:shd w:val="solid" w:color="FFFFFF" w:fill="auto"/>
          </w:tcPr>
          <w:p w14:paraId="5609957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8B766D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3EF249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00576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0253AB79" w14:textId="77777777" w:rsidTr="00DD54CD">
        <w:trPr>
          <w:jc w:val="center"/>
        </w:trPr>
        <w:tc>
          <w:tcPr>
            <w:tcW w:w="851" w:type="dxa"/>
            <w:shd w:val="solid" w:color="FFFFFF" w:fill="auto"/>
          </w:tcPr>
          <w:p w14:paraId="543F41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19B9D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A6121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4B416CD8" w14:textId="77777777" w:rsidR="00FC7E52" w:rsidRPr="00567618" w:rsidRDefault="00FC7E52" w:rsidP="00DD54CD">
            <w:pPr>
              <w:pStyle w:val="TAL"/>
              <w:rPr>
                <w:rFonts w:cs="Arial"/>
                <w:sz w:val="16"/>
                <w:szCs w:val="16"/>
              </w:rPr>
            </w:pPr>
            <w:r w:rsidRPr="00567618">
              <w:rPr>
                <w:rFonts w:cs="Arial"/>
                <w:sz w:val="16"/>
                <w:szCs w:val="16"/>
              </w:rPr>
              <w:t>0041</w:t>
            </w:r>
          </w:p>
        </w:tc>
        <w:tc>
          <w:tcPr>
            <w:tcW w:w="475" w:type="dxa"/>
            <w:shd w:val="solid" w:color="FFFFFF" w:fill="auto"/>
          </w:tcPr>
          <w:p w14:paraId="27F983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A3A31F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configuration and reporting</w:t>
            </w:r>
          </w:p>
        </w:tc>
        <w:tc>
          <w:tcPr>
            <w:tcW w:w="709" w:type="dxa"/>
            <w:shd w:val="solid" w:color="FFFFFF" w:fill="auto"/>
          </w:tcPr>
          <w:p w14:paraId="159C93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32D722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6EA6BAAB" w14:textId="77777777" w:rsidTr="00DD54CD">
        <w:trPr>
          <w:jc w:val="center"/>
        </w:trPr>
        <w:tc>
          <w:tcPr>
            <w:tcW w:w="851" w:type="dxa"/>
            <w:shd w:val="solid" w:color="FFFFFF" w:fill="auto"/>
          </w:tcPr>
          <w:p w14:paraId="5EE5F7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3743B37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3B48FC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7A002929" w14:textId="77777777" w:rsidR="00FC7E52" w:rsidRPr="00567618" w:rsidRDefault="00FC7E52" w:rsidP="00DD54CD">
            <w:pPr>
              <w:pStyle w:val="TAL"/>
              <w:rPr>
                <w:rFonts w:cs="Arial"/>
                <w:sz w:val="16"/>
                <w:szCs w:val="16"/>
              </w:rPr>
            </w:pPr>
            <w:r w:rsidRPr="00567618">
              <w:rPr>
                <w:rFonts w:cs="Arial"/>
                <w:sz w:val="16"/>
                <w:szCs w:val="16"/>
              </w:rPr>
              <w:t>0043</w:t>
            </w:r>
          </w:p>
        </w:tc>
        <w:tc>
          <w:tcPr>
            <w:tcW w:w="475" w:type="dxa"/>
            <w:shd w:val="solid" w:color="FFFFFF" w:fill="auto"/>
          </w:tcPr>
          <w:p w14:paraId="7337F4A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4B217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Negotiated GBR and AS bandwidths</w:t>
            </w:r>
          </w:p>
        </w:tc>
        <w:tc>
          <w:tcPr>
            <w:tcW w:w="709" w:type="dxa"/>
            <w:shd w:val="solid" w:color="FFFFFF" w:fill="auto"/>
          </w:tcPr>
          <w:p w14:paraId="7F4882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BCBA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B01D248" w14:textId="77777777" w:rsidTr="00DD54CD">
        <w:trPr>
          <w:jc w:val="center"/>
        </w:trPr>
        <w:tc>
          <w:tcPr>
            <w:tcW w:w="851" w:type="dxa"/>
            <w:shd w:val="solid" w:color="FFFFFF" w:fill="auto"/>
          </w:tcPr>
          <w:p w14:paraId="0D5412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6D55C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0E244B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2167BCFB" w14:textId="77777777" w:rsidR="00FC7E52" w:rsidRPr="00567618" w:rsidRDefault="00FC7E52" w:rsidP="00DD54CD">
            <w:pPr>
              <w:pStyle w:val="TAL"/>
              <w:rPr>
                <w:rFonts w:cs="Arial"/>
                <w:sz w:val="16"/>
                <w:szCs w:val="16"/>
              </w:rPr>
            </w:pPr>
            <w:r w:rsidRPr="00567618">
              <w:rPr>
                <w:rFonts w:cs="Arial"/>
                <w:sz w:val="16"/>
                <w:szCs w:val="16"/>
              </w:rPr>
              <w:t>0045</w:t>
            </w:r>
          </w:p>
        </w:tc>
        <w:tc>
          <w:tcPr>
            <w:tcW w:w="475" w:type="dxa"/>
            <w:shd w:val="solid" w:color="FFFFFF" w:fill="auto"/>
          </w:tcPr>
          <w:p w14:paraId="23C99DC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B6EF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Additional SDP examples for SDP answers</w:t>
            </w:r>
          </w:p>
        </w:tc>
        <w:tc>
          <w:tcPr>
            <w:tcW w:w="709" w:type="dxa"/>
            <w:shd w:val="solid" w:color="FFFFFF" w:fill="auto"/>
          </w:tcPr>
          <w:p w14:paraId="6D0086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484505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C329CAB" w14:textId="77777777" w:rsidTr="00DD54CD">
        <w:trPr>
          <w:jc w:val="center"/>
        </w:trPr>
        <w:tc>
          <w:tcPr>
            <w:tcW w:w="851" w:type="dxa"/>
            <w:shd w:val="solid" w:color="FFFFFF" w:fill="auto"/>
          </w:tcPr>
          <w:p w14:paraId="2FECE4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2E1750F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4F89A0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SP-080673</w:t>
            </w:r>
          </w:p>
        </w:tc>
        <w:tc>
          <w:tcPr>
            <w:tcW w:w="517" w:type="dxa"/>
            <w:shd w:val="solid" w:color="FFFFFF" w:fill="auto"/>
          </w:tcPr>
          <w:p w14:paraId="6DD8310B" w14:textId="77777777" w:rsidR="00FC7E52" w:rsidRPr="00567618" w:rsidRDefault="00FC7E52" w:rsidP="00DD54CD">
            <w:pPr>
              <w:pStyle w:val="TAL"/>
              <w:rPr>
                <w:rFonts w:cs="Arial"/>
                <w:sz w:val="16"/>
                <w:szCs w:val="16"/>
              </w:rPr>
            </w:pPr>
            <w:r w:rsidRPr="00567618">
              <w:rPr>
                <w:rFonts w:cs="Arial"/>
                <w:sz w:val="16"/>
                <w:szCs w:val="16"/>
              </w:rPr>
              <w:t>0047</w:t>
            </w:r>
          </w:p>
        </w:tc>
        <w:tc>
          <w:tcPr>
            <w:tcW w:w="475" w:type="dxa"/>
            <w:shd w:val="solid" w:color="FFFFFF" w:fill="auto"/>
          </w:tcPr>
          <w:p w14:paraId="19DE693C" w14:textId="77777777" w:rsidR="00FC7E52" w:rsidRPr="00567618" w:rsidRDefault="00FC7E52" w:rsidP="00DD54CD">
            <w:pPr>
              <w:pStyle w:val="TAL"/>
              <w:jc w:val="center"/>
              <w:rPr>
                <w:rFonts w:cs="Arial"/>
                <w:sz w:val="16"/>
                <w:szCs w:val="16"/>
              </w:rPr>
            </w:pPr>
          </w:p>
        </w:tc>
        <w:tc>
          <w:tcPr>
            <w:tcW w:w="4748" w:type="dxa"/>
            <w:shd w:val="solid" w:color="FFFFFF" w:fill="auto"/>
          </w:tcPr>
          <w:p w14:paraId="0477EE8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w:t>
            </w:r>
          </w:p>
        </w:tc>
        <w:tc>
          <w:tcPr>
            <w:tcW w:w="709" w:type="dxa"/>
            <w:shd w:val="solid" w:color="FFFFFF" w:fill="auto"/>
          </w:tcPr>
          <w:p w14:paraId="080763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1E757C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1FE356F9" w14:textId="77777777" w:rsidTr="00DD54CD">
        <w:trPr>
          <w:jc w:val="center"/>
        </w:trPr>
        <w:tc>
          <w:tcPr>
            <w:tcW w:w="851" w:type="dxa"/>
            <w:shd w:val="solid" w:color="FFFFFF" w:fill="auto"/>
          </w:tcPr>
          <w:p w14:paraId="5CB0FB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2008-12</w:t>
            </w:r>
          </w:p>
        </w:tc>
        <w:tc>
          <w:tcPr>
            <w:tcW w:w="567" w:type="dxa"/>
            <w:shd w:val="solid" w:color="FFFFFF" w:fill="auto"/>
          </w:tcPr>
          <w:p w14:paraId="0CA9698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42</w:t>
            </w:r>
          </w:p>
        </w:tc>
        <w:tc>
          <w:tcPr>
            <w:tcW w:w="992" w:type="dxa"/>
            <w:shd w:val="solid" w:color="FFFFFF" w:fill="auto"/>
          </w:tcPr>
          <w:p w14:paraId="5A4107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SP-080679</w:t>
            </w:r>
          </w:p>
        </w:tc>
        <w:tc>
          <w:tcPr>
            <w:tcW w:w="517" w:type="dxa"/>
            <w:shd w:val="solid" w:color="FFFFFF" w:fill="auto"/>
          </w:tcPr>
          <w:p w14:paraId="0BBB363D" w14:textId="77777777" w:rsidR="00FC7E52" w:rsidRPr="00567618" w:rsidRDefault="00FC7E52" w:rsidP="00DD54CD">
            <w:pPr>
              <w:pStyle w:val="TAL"/>
              <w:rPr>
                <w:rFonts w:cs="Arial"/>
                <w:sz w:val="16"/>
                <w:szCs w:val="16"/>
              </w:rPr>
            </w:pPr>
            <w:r w:rsidRPr="00567618">
              <w:rPr>
                <w:rFonts w:cs="Arial"/>
                <w:sz w:val="16"/>
                <w:szCs w:val="16"/>
              </w:rPr>
              <w:t>0048</w:t>
            </w:r>
          </w:p>
        </w:tc>
        <w:tc>
          <w:tcPr>
            <w:tcW w:w="475" w:type="dxa"/>
            <w:shd w:val="solid" w:color="FFFFFF" w:fill="auto"/>
          </w:tcPr>
          <w:p w14:paraId="281C6CF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58C4EE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RTP/RTCP symmetric media stream</w:t>
            </w:r>
          </w:p>
        </w:tc>
        <w:tc>
          <w:tcPr>
            <w:tcW w:w="709" w:type="dxa"/>
            <w:shd w:val="solid" w:color="FFFFFF" w:fill="auto"/>
          </w:tcPr>
          <w:p w14:paraId="52BB45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8.0.0</w:t>
            </w:r>
          </w:p>
        </w:tc>
        <w:tc>
          <w:tcPr>
            <w:tcW w:w="638" w:type="dxa"/>
            <w:shd w:val="solid" w:color="FFFFFF" w:fill="auto"/>
          </w:tcPr>
          <w:p w14:paraId="7567884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r>
      <w:tr w:rsidR="00FC7E52" w:rsidRPr="00567618" w14:paraId="5E5F849C" w14:textId="77777777" w:rsidTr="00DD54CD">
        <w:trPr>
          <w:jc w:val="center"/>
        </w:trPr>
        <w:tc>
          <w:tcPr>
            <w:tcW w:w="851" w:type="dxa"/>
            <w:shd w:val="solid" w:color="FFFFFF" w:fill="auto"/>
          </w:tcPr>
          <w:p w14:paraId="6F8C3F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79C31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43F2F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47173768" w14:textId="77777777" w:rsidR="00FC7E52" w:rsidRPr="00567618" w:rsidRDefault="00FC7E52" w:rsidP="00DD54CD">
            <w:pPr>
              <w:pStyle w:val="TAL"/>
              <w:rPr>
                <w:rFonts w:cs="Arial"/>
                <w:sz w:val="16"/>
                <w:szCs w:val="16"/>
              </w:rPr>
            </w:pPr>
            <w:r w:rsidRPr="00567618">
              <w:rPr>
                <w:rFonts w:cs="Arial"/>
                <w:sz w:val="16"/>
                <w:szCs w:val="16"/>
              </w:rPr>
              <w:t>0049</w:t>
            </w:r>
          </w:p>
        </w:tc>
        <w:tc>
          <w:tcPr>
            <w:tcW w:w="475" w:type="dxa"/>
            <w:shd w:val="solid" w:color="FFFFFF" w:fill="auto"/>
          </w:tcPr>
          <w:p w14:paraId="60B5712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C23C2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Offer/Answer Examples for Video Sessions using "a=imageattr"</w:t>
            </w:r>
          </w:p>
        </w:tc>
        <w:tc>
          <w:tcPr>
            <w:tcW w:w="709" w:type="dxa"/>
            <w:shd w:val="solid" w:color="FFFFFF" w:fill="auto"/>
          </w:tcPr>
          <w:p w14:paraId="558BA33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900C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B13E52A" w14:textId="77777777" w:rsidTr="00DD54CD">
        <w:trPr>
          <w:jc w:val="center"/>
        </w:trPr>
        <w:tc>
          <w:tcPr>
            <w:tcW w:w="851" w:type="dxa"/>
            <w:shd w:val="solid" w:color="FFFFFF" w:fill="auto"/>
          </w:tcPr>
          <w:p w14:paraId="116F2B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0D3EF3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0D8CC1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BF212E7" w14:textId="77777777" w:rsidR="00FC7E52" w:rsidRPr="00567618" w:rsidRDefault="00FC7E52" w:rsidP="00DD54CD">
            <w:pPr>
              <w:pStyle w:val="TAL"/>
              <w:rPr>
                <w:rFonts w:cs="Arial"/>
                <w:sz w:val="16"/>
                <w:szCs w:val="16"/>
              </w:rPr>
            </w:pPr>
            <w:r w:rsidRPr="00567618">
              <w:rPr>
                <w:rFonts w:cs="Arial"/>
                <w:sz w:val="16"/>
                <w:szCs w:val="16"/>
              </w:rPr>
              <w:t>0051</w:t>
            </w:r>
          </w:p>
        </w:tc>
        <w:tc>
          <w:tcPr>
            <w:tcW w:w="475" w:type="dxa"/>
            <w:shd w:val="solid" w:color="FFFFFF" w:fill="auto"/>
          </w:tcPr>
          <w:p w14:paraId="40CC298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3629C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291F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3A4603F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F4D0A61" w14:textId="77777777" w:rsidTr="00DD54CD">
        <w:trPr>
          <w:jc w:val="center"/>
        </w:trPr>
        <w:tc>
          <w:tcPr>
            <w:tcW w:w="851" w:type="dxa"/>
            <w:shd w:val="solid" w:color="FFFFFF" w:fill="auto"/>
          </w:tcPr>
          <w:p w14:paraId="354B57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26668C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47260D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19E215BE" w14:textId="77777777" w:rsidR="00FC7E52" w:rsidRPr="00567618" w:rsidRDefault="00FC7E52" w:rsidP="00DD54CD">
            <w:pPr>
              <w:pStyle w:val="TAL"/>
              <w:rPr>
                <w:rFonts w:cs="Arial"/>
                <w:sz w:val="16"/>
                <w:szCs w:val="16"/>
              </w:rPr>
            </w:pPr>
            <w:r w:rsidRPr="00567618">
              <w:rPr>
                <w:rFonts w:cs="Arial"/>
                <w:sz w:val="16"/>
                <w:szCs w:val="16"/>
              </w:rPr>
              <w:t>0052</w:t>
            </w:r>
          </w:p>
        </w:tc>
        <w:tc>
          <w:tcPr>
            <w:tcW w:w="475" w:type="dxa"/>
            <w:shd w:val="solid" w:color="FFFFFF" w:fill="auto"/>
          </w:tcPr>
          <w:p w14:paraId="1168CC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C83BA7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Inter-working enhancements</w:t>
            </w:r>
          </w:p>
        </w:tc>
        <w:tc>
          <w:tcPr>
            <w:tcW w:w="709" w:type="dxa"/>
            <w:shd w:val="solid" w:color="FFFFFF" w:fill="auto"/>
          </w:tcPr>
          <w:p w14:paraId="649543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D4A1D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21CDE22B" w14:textId="77777777" w:rsidTr="00DD54CD">
        <w:trPr>
          <w:jc w:val="center"/>
        </w:trPr>
        <w:tc>
          <w:tcPr>
            <w:tcW w:w="851" w:type="dxa"/>
            <w:shd w:val="solid" w:color="FFFFFF" w:fill="auto"/>
          </w:tcPr>
          <w:p w14:paraId="399401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E03E8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76F79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SP-090013</w:t>
            </w:r>
          </w:p>
        </w:tc>
        <w:tc>
          <w:tcPr>
            <w:tcW w:w="517" w:type="dxa"/>
            <w:shd w:val="solid" w:color="FFFFFF" w:fill="auto"/>
          </w:tcPr>
          <w:p w14:paraId="149D4AEE" w14:textId="77777777" w:rsidR="00FC7E52" w:rsidRPr="00567618" w:rsidRDefault="00FC7E52" w:rsidP="00DD54CD">
            <w:pPr>
              <w:pStyle w:val="TAL"/>
              <w:rPr>
                <w:rFonts w:cs="Arial"/>
                <w:sz w:val="16"/>
                <w:szCs w:val="16"/>
              </w:rPr>
            </w:pPr>
            <w:r w:rsidRPr="00567618">
              <w:rPr>
                <w:rFonts w:cs="Arial"/>
                <w:sz w:val="16"/>
                <w:szCs w:val="16"/>
              </w:rPr>
              <w:t>0053</w:t>
            </w:r>
          </w:p>
        </w:tc>
        <w:tc>
          <w:tcPr>
            <w:tcW w:w="475" w:type="dxa"/>
            <w:shd w:val="solid" w:color="FFFFFF" w:fill="auto"/>
          </w:tcPr>
          <w:p w14:paraId="71504F8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10790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Dynamic video rate adaptation</w:t>
            </w:r>
          </w:p>
        </w:tc>
        <w:tc>
          <w:tcPr>
            <w:tcW w:w="709" w:type="dxa"/>
            <w:shd w:val="solid" w:color="FFFFFF" w:fill="auto"/>
          </w:tcPr>
          <w:p w14:paraId="0A50F9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5F88E53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7DB05D42" w14:textId="77777777" w:rsidTr="00DD54CD">
        <w:trPr>
          <w:jc w:val="center"/>
        </w:trPr>
        <w:tc>
          <w:tcPr>
            <w:tcW w:w="851" w:type="dxa"/>
            <w:shd w:val="solid" w:color="FFFFFF" w:fill="auto"/>
          </w:tcPr>
          <w:p w14:paraId="726A63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66A15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5EC981F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738C9090" w14:textId="77777777" w:rsidR="00FC7E52" w:rsidRPr="00567618" w:rsidRDefault="00FC7E52" w:rsidP="00DD54CD">
            <w:pPr>
              <w:pStyle w:val="TAL"/>
              <w:rPr>
                <w:rFonts w:cs="Arial"/>
                <w:sz w:val="16"/>
                <w:szCs w:val="16"/>
              </w:rPr>
            </w:pPr>
            <w:r w:rsidRPr="00567618">
              <w:rPr>
                <w:rFonts w:cs="Arial"/>
                <w:sz w:val="16"/>
                <w:szCs w:val="16"/>
              </w:rPr>
              <w:t>0054</w:t>
            </w:r>
          </w:p>
        </w:tc>
        <w:tc>
          <w:tcPr>
            <w:tcW w:w="475" w:type="dxa"/>
            <w:shd w:val="solid" w:color="FFFFFF" w:fill="auto"/>
          </w:tcPr>
          <w:p w14:paraId="7292D35A" w14:textId="77777777" w:rsidR="00FC7E52" w:rsidRPr="00567618" w:rsidRDefault="00FC7E52" w:rsidP="00DD54CD">
            <w:pPr>
              <w:pStyle w:val="TAL"/>
              <w:jc w:val="center"/>
              <w:rPr>
                <w:rFonts w:cs="Arial"/>
                <w:sz w:val="16"/>
                <w:szCs w:val="16"/>
              </w:rPr>
            </w:pPr>
          </w:p>
        </w:tc>
        <w:tc>
          <w:tcPr>
            <w:tcW w:w="4748" w:type="dxa"/>
            <w:shd w:val="solid" w:color="FFFFFF" w:fill="auto"/>
          </w:tcPr>
          <w:p w14:paraId="05C32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Corrections</w:t>
            </w:r>
          </w:p>
        </w:tc>
        <w:tc>
          <w:tcPr>
            <w:tcW w:w="709" w:type="dxa"/>
            <w:shd w:val="solid" w:color="FFFFFF" w:fill="auto"/>
          </w:tcPr>
          <w:p w14:paraId="2B6473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47AAC7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5294641B" w14:textId="77777777" w:rsidTr="00DD54CD">
        <w:trPr>
          <w:jc w:val="center"/>
        </w:trPr>
        <w:tc>
          <w:tcPr>
            <w:tcW w:w="851" w:type="dxa"/>
            <w:shd w:val="solid" w:color="FFFFFF" w:fill="auto"/>
          </w:tcPr>
          <w:p w14:paraId="71F6989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2009-03</w:t>
            </w:r>
          </w:p>
        </w:tc>
        <w:tc>
          <w:tcPr>
            <w:tcW w:w="567" w:type="dxa"/>
            <w:shd w:val="solid" w:color="FFFFFF" w:fill="auto"/>
          </w:tcPr>
          <w:p w14:paraId="1C4812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140BB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SP-090012</w:t>
            </w:r>
          </w:p>
        </w:tc>
        <w:tc>
          <w:tcPr>
            <w:tcW w:w="517" w:type="dxa"/>
            <w:shd w:val="solid" w:color="FFFFFF" w:fill="auto"/>
          </w:tcPr>
          <w:p w14:paraId="213D459C" w14:textId="77777777" w:rsidR="00FC7E52" w:rsidRPr="00567618" w:rsidRDefault="00FC7E52" w:rsidP="00DD54CD">
            <w:pPr>
              <w:pStyle w:val="TAL"/>
              <w:rPr>
                <w:rFonts w:cs="Arial"/>
                <w:sz w:val="16"/>
                <w:szCs w:val="16"/>
              </w:rPr>
            </w:pPr>
            <w:r w:rsidRPr="00567618">
              <w:rPr>
                <w:rFonts w:cs="Arial"/>
                <w:sz w:val="16"/>
                <w:szCs w:val="16"/>
              </w:rPr>
              <w:t>0055</w:t>
            </w:r>
          </w:p>
        </w:tc>
        <w:tc>
          <w:tcPr>
            <w:tcW w:w="475" w:type="dxa"/>
            <w:shd w:val="solid" w:color="FFFFFF" w:fill="auto"/>
          </w:tcPr>
          <w:p w14:paraId="46A442A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69E8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second stream of same media type</w:t>
            </w:r>
          </w:p>
        </w:tc>
        <w:tc>
          <w:tcPr>
            <w:tcW w:w="709" w:type="dxa"/>
            <w:shd w:val="solid" w:color="FFFFFF" w:fill="auto"/>
          </w:tcPr>
          <w:p w14:paraId="29DBB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6E2D1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1C0152B6" w14:textId="77777777" w:rsidTr="00DD54CD">
        <w:trPr>
          <w:jc w:val="center"/>
        </w:trPr>
        <w:tc>
          <w:tcPr>
            <w:tcW w:w="851" w:type="dxa"/>
            <w:shd w:val="solid" w:color="FFFFFF" w:fill="auto"/>
          </w:tcPr>
          <w:p w14:paraId="21D13A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72BA25A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43</w:t>
            </w:r>
          </w:p>
        </w:tc>
        <w:tc>
          <w:tcPr>
            <w:tcW w:w="992" w:type="dxa"/>
            <w:shd w:val="solid" w:color="FFFFFF" w:fill="auto"/>
          </w:tcPr>
          <w:p w14:paraId="6A44811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SP-090005</w:t>
            </w:r>
          </w:p>
        </w:tc>
        <w:tc>
          <w:tcPr>
            <w:tcW w:w="517" w:type="dxa"/>
            <w:shd w:val="solid" w:color="FFFFFF" w:fill="auto"/>
          </w:tcPr>
          <w:p w14:paraId="611A2DF1" w14:textId="77777777" w:rsidR="00FC7E52" w:rsidRPr="00567618" w:rsidRDefault="00FC7E52" w:rsidP="00DD54CD">
            <w:pPr>
              <w:pStyle w:val="TAL"/>
              <w:rPr>
                <w:rFonts w:cs="Arial"/>
                <w:sz w:val="16"/>
                <w:szCs w:val="16"/>
              </w:rPr>
            </w:pPr>
            <w:r w:rsidRPr="00567618">
              <w:rPr>
                <w:rFonts w:cs="Arial"/>
                <w:sz w:val="16"/>
                <w:szCs w:val="16"/>
              </w:rPr>
              <w:t>0057</w:t>
            </w:r>
          </w:p>
        </w:tc>
        <w:tc>
          <w:tcPr>
            <w:tcW w:w="475" w:type="dxa"/>
            <w:shd w:val="solid" w:color="FFFFFF" w:fill="auto"/>
          </w:tcPr>
          <w:p w14:paraId="446172C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97D42A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5725B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8.1.0</w:t>
            </w:r>
          </w:p>
        </w:tc>
        <w:tc>
          <w:tcPr>
            <w:tcW w:w="638" w:type="dxa"/>
            <w:shd w:val="solid" w:color="FFFFFF" w:fill="auto"/>
          </w:tcPr>
          <w:p w14:paraId="0F21BA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r>
      <w:tr w:rsidR="00FC7E52" w:rsidRPr="00567618" w14:paraId="098C801B" w14:textId="77777777" w:rsidTr="00DD54CD">
        <w:trPr>
          <w:jc w:val="center"/>
        </w:trPr>
        <w:tc>
          <w:tcPr>
            <w:tcW w:w="851" w:type="dxa"/>
            <w:shd w:val="solid" w:color="FFFFFF" w:fill="auto"/>
          </w:tcPr>
          <w:p w14:paraId="79CEC7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2009-03</w:t>
            </w:r>
          </w:p>
        </w:tc>
        <w:tc>
          <w:tcPr>
            <w:tcW w:w="567" w:type="dxa"/>
            <w:shd w:val="solid" w:color="FFFFFF" w:fill="auto"/>
          </w:tcPr>
          <w:p w14:paraId="0CCDA8E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8D5AD50"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4866B885" w14:textId="77777777" w:rsidR="00FC7E52" w:rsidRPr="00567618" w:rsidRDefault="00FC7E52" w:rsidP="00DD54CD">
            <w:pPr>
              <w:pStyle w:val="TAL"/>
              <w:rPr>
                <w:rFonts w:cs="Arial"/>
                <w:sz w:val="16"/>
                <w:szCs w:val="16"/>
              </w:rPr>
            </w:pPr>
          </w:p>
        </w:tc>
        <w:tc>
          <w:tcPr>
            <w:tcW w:w="475" w:type="dxa"/>
            <w:shd w:val="solid" w:color="FFFFFF" w:fill="auto"/>
          </w:tcPr>
          <w:p w14:paraId="27C193B8" w14:textId="77777777" w:rsidR="00FC7E52" w:rsidRPr="00567618" w:rsidRDefault="00FC7E52" w:rsidP="00DD54CD">
            <w:pPr>
              <w:pStyle w:val="TAL"/>
              <w:jc w:val="center"/>
              <w:rPr>
                <w:rFonts w:cs="Arial"/>
                <w:sz w:val="16"/>
                <w:szCs w:val="16"/>
              </w:rPr>
            </w:pPr>
          </w:p>
        </w:tc>
        <w:tc>
          <w:tcPr>
            <w:tcW w:w="4748" w:type="dxa"/>
            <w:shd w:val="solid" w:color="FFFFFF" w:fill="auto"/>
          </w:tcPr>
          <w:p w14:paraId="484CC5A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Attachments added to the .zip file</w:t>
            </w:r>
          </w:p>
        </w:tc>
        <w:tc>
          <w:tcPr>
            <w:tcW w:w="709" w:type="dxa"/>
            <w:shd w:val="solid" w:color="FFFFFF" w:fill="auto"/>
          </w:tcPr>
          <w:p w14:paraId="44482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8.2.0</w:t>
            </w:r>
          </w:p>
        </w:tc>
        <w:tc>
          <w:tcPr>
            <w:tcW w:w="638" w:type="dxa"/>
            <w:shd w:val="solid" w:color="FFFFFF" w:fill="auto"/>
          </w:tcPr>
          <w:p w14:paraId="1F909A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r>
      <w:tr w:rsidR="00FC7E52" w:rsidRPr="00567618" w14:paraId="2FA87450" w14:textId="77777777" w:rsidTr="00DD54CD">
        <w:trPr>
          <w:jc w:val="center"/>
        </w:trPr>
        <w:tc>
          <w:tcPr>
            <w:tcW w:w="851" w:type="dxa"/>
            <w:shd w:val="solid" w:color="FFFFFF" w:fill="auto"/>
          </w:tcPr>
          <w:p w14:paraId="6E1B3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252F928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D1487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07A01B04" w14:textId="77777777" w:rsidR="00FC7E52" w:rsidRPr="00567618" w:rsidRDefault="00FC7E52" w:rsidP="00DD54CD">
            <w:pPr>
              <w:pStyle w:val="TAL"/>
              <w:rPr>
                <w:rFonts w:cs="Arial"/>
                <w:sz w:val="16"/>
                <w:szCs w:val="16"/>
              </w:rPr>
            </w:pPr>
            <w:r w:rsidRPr="00567618">
              <w:rPr>
                <w:rFonts w:cs="Arial"/>
                <w:sz w:val="16"/>
                <w:szCs w:val="16"/>
              </w:rPr>
              <w:t>0059</w:t>
            </w:r>
          </w:p>
        </w:tc>
        <w:tc>
          <w:tcPr>
            <w:tcW w:w="475" w:type="dxa"/>
            <w:shd w:val="solid" w:color="FFFFFF" w:fill="auto"/>
          </w:tcPr>
          <w:p w14:paraId="24391B2E" w14:textId="77777777" w:rsidR="00FC7E52" w:rsidRPr="00567618" w:rsidRDefault="00FC7E52" w:rsidP="00DD54CD">
            <w:pPr>
              <w:pStyle w:val="TAL"/>
              <w:jc w:val="center"/>
              <w:rPr>
                <w:rFonts w:cs="Arial"/>
                <w:sz w:val="16"/>
                <w:szCs w:val="16"/>
              </w:rPr>
            </w:pPr>
          </w:p>
        </w:tc>
        <w:tc>
          <w:tcPr>
            <w:tcW w:w="4748" w:type="dxa"/>
            <w:shd w:val="solid" w:color="FFFFFF" w:fill="auto"/>
          </w:tcPr>
          <w:p w14:paraId="3DD48C6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QoE Correction</w:t>
            </w:r>
          </w:p>
        </w:tc>
        <w:tc>
          <w:tcPr>
            <w:tcW w:w="709" w:type="dxa"/>
            <w:shd w:val="solid" w:color="FFFFFF" w:fill="auto"/>
          </w:tcPr>
          <w:p w14:paraId="1E1C0D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54B95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597020D" w14:textId="77777777" w:rsidTr="00DD54CD">
        <w:trPr>
          <w:jc w:val="center"/>
        </w:trPr>
        <w:tc>
          <w:tcPr>
            <w:tcW w:w="851" w:type="dxa"/>
            <w:shd w:val="solid" w:color="FFFFFF" w:fill="auto"/>
          </w:tcPr>
          <w:p w14:paraId="6C82FB4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77EEA0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18A128C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SP-090255</w:t>
            </w:r>
          </w:p>
        </w:tc>
        <w:tc>
          <w:tcPr>
            <w:tcW w:w="517" w:type="dxa"/>
            <w:shd w:val="solid" w:color="FFFFFF" w:fill="auto"/>
          </w:tcPr>
          <w:p w14:paraId="79A60B11" w14:textId="77777777" w:rsidR="00FC7E52" w:rsidRPr="00567618" w:rsidRDefault="00FC7E52" w:rsidP="00DD54CD">
            <w:pPr>
              <w:pStyle w:val="TAL"/>
              <w:rPr>
                <w:rFonts w:cs="Arial"/>
                <w:sz w:val="16"/>
                <w:szCs w:val="16"/>
              </w:rPr>
            </w:pPr>
            <w:r w:rsidRPr="00567618">
              <w:rPr>
                <w:rFonts w:cs="Arial"/>
                <w:sz w:val="16"/>
                <w:szCs w:val="16"/>
              </w:rPr>
              <w:t>0060</w:t>
            </w:r>
          </w:p>
        </w:tc>
        <w:tc>
          <w:tcPr>
            <w:tcW w:w="475" w:type="dxa"/>
            <w:shd w:val="solid" w:color="FFFFFF" w:fill="auto"/>
          </w:tcPr>
          <w:p w14:paraId="720394E4" w14:textId="77777777" w:rsidR="00FC7E52" w:rsidRPr="00567618" w:rsidRDefault="00FC7E52" w:rsidP="00DD54CD">
            <w:pPr>
              <w:pStyle w:val="TAL"/>
              <w:jc w:val="center"/>
              <w:rPr>
                <w:rFonts w:cs="Arial"/>
                <w:sz w:val="16"/>
                <w:szCs w:val="16"/>
              </w:rPr>
            </w:pPr>
          </w:p>
        </w:tc>
        <w:tc>
          <w:tcPr>
            <w:tcW w:w="4748" w:type="dxa"/>
            <w:shd w:val="solid" w:color="FFFFFF" w:fill="auto"/>
          </w:tcPr>
          <w:p w14:paraId="0E73E9A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Cross reference correction</w:t>
            </w:r>
          </w:p>
        </w:tc>
        <w:tc>
          <w:tcPr>
            <w:tcW w:w="709" w:type="dxa"/>
            <w:shd w:val="solid" w:color="FFFFFF" w:fill="auto"/>
          </w:tcPr>
          <w:p w14:paraId="0FD6E0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418139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4FDB57A5" w14:textId="77777777" w:rsidTr="00DD54CD">
        <w:trPr>
          <w:jc w:val="center"/>
        </w:trPr>
        <w:tc>
          <w:tcPr>
            <w:tcW w:w="851" w:type="dxa"/>
            <w:shd w:val="solid" w:color="FFFFFF" w:fill="auto"/>
          </w:tcPr>
          <w:p w14:paraId="5D3669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B8825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11417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SP-090258</w:t>
            </w:r>
          </w:p>
        </w:tc>
        <w:tc>
          <w:tcPr>
            <w:tcW w:w="517" w:type="dxa"/>
            <w:shd w:val="solid" w:color="FFFFFF" w:fill="auto"/>
          </w:tcPr>
          <w:p w14:paraId="7AE25EC0" w14:textId="77777777" w:rsidR="00FC7E52" w:rsidRPr="00567618" w:rsidRDefault="00FC7E52" w:rsidP="00DD54CD">
            <w:pPr>
              <w:pStyle w:val="TAL"/>
              <w:rPr>
                <w:rFonts w:cs="Arial"/>
                <w:sz w:val="16"/>
                <w:szCs w:val="16"/>
              </w:rPr>
            </w:pPr>
            <w:r w:rsidRPr="00567618">
              <w:rPr>
                <w:rFonts w:cs="Arial"/>
                <w:sz w:val="16"/>
                <w:szCs w:val="16"/>
              </w:rPr>
              <w:t>0061</w:t>
            </w:r>
          </w:p>
        </w:tc>
        <w:tc>
          <w:tcPr>
            <w:tcW w:w="475" w:type="dxa"/>
            <w:shd w:val="solid" w:color="FFFFFF" w:fill="auto"/>
          </w:tcPr>
          <w:p w14:paraId="5959E3EF"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88A3AB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Packetization for E-UTRAN</w:t>
            </w:r>
          </w:p>
        </w:tc>
        <w:tc>
          <w:tcPr>
            <w:tcW w:w="709" w:type="dxa"/>
            <w:shd w:val="solid" w:color="FFFFFF" w:fill="auto"/>
          </w:tcPr>
          <w:p w14:paraId="19FA5D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34D7A4D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F925F0A" w14:textId="77777777" w:rsidTr="00DD54CD">
        <w:trPr>
          <w:jc w:val="center"/>
        </w:trPr>
        <w:tc>
          <w:tcPr>
            <w:tcW w:w="851" w:type="dxa"/>
            <w:shd w:val="solid" w:color="FFFFFF" w:fill="auto"/>
          </w:tcPr>
          <w:p w14:paraId="2CBE2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6ED42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270F25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0B1C02AC" w14:textId="77777777" w:rsidR="00FC7E52" w:rsidRPr="00567618" w:rsidRDefault="00FC7E52" w:rsidP="00DD54CD">
            <w:pPr>
              <w:pStyle w:val="TAL"/>
              <w:rPr>
                <w:rFonts w:cs="Arial"/>
                <w:sz w:val="16"/>
                <w:szCs w:val="16"/>
              </w:rPr>
            </w:pPr>
            <w:r w:rsidRPr="00567618">
              <w:rPr>
                <w:rFonts w:cs="Arial"/>
                <w:sz w:val="16"/>
                <w:szCs w:val="16"/>
              </w:rPr>
              <w:t>0063</w:t>
            </w:r>
          </w:p>
        </w:tc>
        <w:tc>
          <w:tcPr>
            <w:tcW w:w="475" w:type="dxa"/>
            <w:shd w:val="solid" w:color="FFFFFF" w:fill="auto"/>
          </w:tcPr>
          <w:p w14:paraId="4C9F30D0" w14:textId="77777777" w:rsidR="00FC7E52" w:rsidRPr="00567618" w:rsidRDefault="00FC7E52" w:rsidP="00DD54CD">
            <w:pPr>
              <w:pStyle w:val="TAL"/>
              <w:jc w:val="center"/>
              <w:rPr>
                <w:rFonts w:cs="Arial"/>
                <w:sz w:val="16"/>
                <w:szCs w:val="16"/>
              </w:rPr>
            </w:pPr>
          </w:p>
        </w:tc>
        <w:tc>
          <w:tcPr>
            <w:tcW w:w="4748" w:type="dxa"/>
            <w:shd w:val="solid" w:color="FFFFFF" w:fill="auto"/>
          </w:tcPr>
          <w:p w14:paraId="12207B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unclear packetization recommendation for unknown RAT</w:t>
            </w:r>
          </w:p>
        </w:tc>
        <w:tc>
          <w:tcPr>
            <w:tcW w:w="709" w:type="dxa"/>
            <w:shd w:val="solid" w:color="FFFFFF" w:fill="auto"/>
          </w:tcPr>
          <w:p w14:paraId="032D9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71E46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1732BCB1" w14:textId="77777777" w:rsidTr="00DD54CD">
        <w:trPr>
          <w:jc w:val="center"/>
        </w:trPr>
        <w:tc>
          <w:tcPr>
            <w:tcW w:w="851" w:type="dxa"/>
            <w:shd w:val="solid" w:color="FFFFFF" w:fill="auto"/>
          </w:tcPr>
          <w:p w14:paraId="1D54D4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5A6F911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051E87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7F2DC00C" w14:textId="77777777" w:rsidR="00FC7E52" w:rsidRPr="00567618" w:rsidRDefault="00FC7E52" w:rsidP="00DD54CD">
            <w:pPr>
              <w:pStyle w:val="TAL"/>
              <w:rPr>
                <w:rFonts w:cs="Arial"/>
                <w:sz w:val="16"/>
                <w:szCs w:val="16"/>
              </w:rPr>
            </w:pPr>
            <w:r w:rsidRPr="00567618">
              <w:rPr>
                <w:rFonts w:cs="Arial"/>
                <w:sz w:val="16"/>
                <w:szCs w:val="16"/>
              </w:rPr>
              <w:t>0065</w:t>
            </w:r>
          </w:p>
        </w:tc>
        <w:tc>
          <w:tcPr>
            <w:tcW w:w="475" w:type="dxa"/>
            <w:shd w:val="solid" w:color="FFFFFF" w:fill="auto"/>
          </w:tcPr>
          <w:p w14:paraId="192D7D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12BDC7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 in clause A.6</w:t>
            </w:r>
          </w:p>
        </w:tc>
        <w:tc>
          <w:tcPr>
            <w:tcW w:w="709" w:type="dxa"/>
            <w:shd w:val="solid" w:color="FFFFFF" w:fill="auto"/>
          </w:tcPr>
          <w:p w14:paraId="0AB4B8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5207FA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78C1602C" w14:textId="77777777" w:rsidTr="00DD54CD">
        <w:trPr>
          <w:jc w:val="center"/>
        </w:trPr>
        <w:tc>
          <w:tcPr>
            <w:tcW w:w="851" w:type="dxa"/>
            <w:shd w:val="solid" w:color="FFFFFF" w:fill="auto"/>
          </w:tcPr>
          <w:p w14:paraId="107D98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3D5EF3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EC2F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2D3432" w14:textId="77777777" w:rsidR="00FC7E52" w:rsidRPr="00567618" w:rsidRDefault="00FC7E52" w:rsidP="00DD54CD">
            <w:pPr>
              <w:pStyle w:val="TAL"/>
              <w:rPr>
                <w:rFonts w:cs="Arial"/>
                <w:sz w:val="16"/>
                <w:szCs w:val="16"/>
              </w:rPr>
            </w:pPr>
            <w:r w:rsidRPr="00567618">
              <w:rPr>
                <w:rFonts w:cs="Arial"/>
                <w:sz w:val="16"/>
                <w:szCs w:val="16"/>
              </w:rPr>
              <w:t>0067</w:t>
            </w:r>
          </w:p>
        </w:tc>
        <w:tc>
          <w:tcPr>
            <w:tcW w:w="475" w:type="dxa"/>
            <w:shd w:val="solid" w:color="FFFFFF" w:fill="auto"/>
          </w:tcPr>
          <w:p w14:paraId="76381E54"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1F0773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comments in sub-clause A.3.1a</w:t>
            </w:r>
          </w:p>
        </w:tc>
        <w:tc>
          <w:tcPr>
            <w:tcW w:w="709" w:type="dxa"/>
            <w:shd w:val="solid" w:color="FFFFFF" w:fill="auto"/>
          </w:tcPr>
          <w:p w14:paraId="611B9A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AF3DF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0B243591" w14:textId="77777777" w:rsidTr="00DD54CD">
        <w:trPr>
          <w:jc w:val="center"/>
        </w:trPr>
        <w:tc>
          <w:tcPr>
            <w:tcW w:w="851" w:type="dxa"/>
            <w:shd w:val="solid" w:color="FFFFFF" w:fill="auto"/>
          </w:tcPr>
          <w:p w14:paraId="2D935F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09C205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7367BA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D6B1B83" w14:textId="77777777" w:rsidR="00FC7E52" w:rsidRPr="00567618" w:rsidRDefault="00FC7E52" w:rsidP="00DD54CD">
            <w:pPr>
              <w:pStyle w:val="TAL"/>
              <w:rPr>
                <w:rFonts w:cs="Arial"/>
                <w:sz w:val="16"/>
                <w:szCs w:val="16"/>
              </w:rPr>
            </w:pPr>
            <w:r w:rsidRPr="00567618">
              <w:rPr>
                <w:rFonts w:cs="Arial"/>
                <w:sz w:val="16"/>
                <w:szCs w:val="16"/>
              </w:rPr>
              <w:t>0069</w:t>
            </w:r>
          </w:p>
        </w:tc>
        <w:tc>
          <w:tcPr>
            <w:tcW w:w="475" w:type="dxa"/>
            <w:shd w:val="solid" w:color="FFFFFF" w:fill="auto"/>
          </w:tcPr>
          <w:p w14:paraId="410B6E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E96F1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inconsistent packetization requirements</w:t>
            </w:r>
          </w:p>
        </w:tc>
        <w:tc>
          <w:tcPr>
            <w:tcW w:w="709" w:type="dxa"/>
            <w:shd w:val="solid" w:color="FFFFFF" w:fill="auto"/>
          </w:tcPr>
          <w:p w14:paraId="2FC09E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B926B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57DE9A2C" w14:textId="77777777" w:rsidTr="00DD54CD">
        <w:trPr>
          <w:jc w:val="center"/>
        </w:trPr>
        <w:tc>
          <w:tcPr>
            <w:tcW w:w="851" w:type="dxa"/>
            <w:shd w:val="solid" w:color="FFFFFF" w:fill="auto"/>
          </w:tcPr>
          <w:p w14:paraId="0727C3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B73DA7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468FE46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193A754D" w14:textId="77777777" w:rsidR="00FC7E52" w:rsidRPr="00567618" w:rsidRDefault="00FC7E52" w:rsidP="00DD54CD">
            <w:pPr>
              <w:pStyle w:val="TAL"/>
              <w:rPr>
                <w:rFonts w:cs="Arial"/>
                <w:sz w:val="16"/>
                <w:szCs w:val="16"/>
              </w:rPr>
            </w:pPr>
            <w:r w:rsidRPr="00567618">
              <w:rPr>
                <w:rFonts w:cs="Arial"/>
                <w:sz w:val="16"/>
                <w:szCs w:val="16"/>
              </w:rPr>
              <w:t>0071</w:t>
            </w:r>
          </w:p>
        </w:tc>
        <w:tc>
          <w:tcPr>
            <w:tcW w:w="475" w:type="dxa"/>
            <w:shd w:val="solid" w:color="FFFFFF" w:fill="auto"/>
          </w:tcPr>
          <w:p w14:paraId="72B2C6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7D453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to examples in clauses A.7 and A.8</w:t>
            </w:r>
          </w:p>
        </w:tc>
        <w:tc>
          <w:tcPr>
            <w:tcW w:w="709" w:type="dxa"/>
            <w:shd w:val="solid" w:color="FFFFFF" w:fill="auto"/>
          </w:tcPr>
          <w:p w14:paraId="13D57C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000842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A5C5883" w14:textId="77777777" w:rsidTr="00DD54CD">
        <w:trPr>
          <w:jc w:val="center"/>
        </w:trPr>
        <w:tc>
          <w:tcPr>
            <w:tcW w:w="851" w:type="dxa"/>
            <w:shd w:val="solid" w:color="FFFFFF" w:fill="auto"/>
          </w:tcPr>
          <w:p w14:paraId="11CD79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2009-06</w:t>
            </w:r>
          </w:p>
        </w:tc>
        <w:tc>
          <w:tcPr>
            <w:tcW w:w="567" w:type="dxa"/>
            <w:shd w:val="solid" w:color="FFFFFF" w:fill="auto"/>
          </w:tcPr>
          <w:p w14:paraId="12AEB01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44</w:t>
            </w:r>
          </w:p>
        </w:tc>
        <w:tc>
          <w:tcPr>
            <w:tcW w:w="992" w:type="dxa"/>
            <w:shd w:val="solid" w:color="FFFFFF" w:fill="auto"/>
          </w:tcPr>
          <w:p w14:paraId="52A6BF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SP-090246</w:t>
            </w:r>
          </w:p>
        </w:tc>
        <w:tc>
          <w:tcPr>
            <w:tcW w:w="517" w:type="dxa"/>
            <w:shd w:val="solid" w:color="FFFFFF" w:fill="auto"/>
          </w:tcPr>
          <w:p w14:paraId="621A989C" w14:textId="77777777" w:rsidR="00FC7E52" w:rsidRPr="00567618" w:rsidRDefault="00FC7E52" w:rsidP="00DD54CD">
            <w:pPr>
              <w:pStyle w:val="TAL"/>
              <w:rPr>
                <w:rFonts w:cs="Arial"/>
                <w:sz w:val="16"/>
                <w:szCs w:val="16"/>
              </w:rPr>
            </w:pPr>
            <w:r w:rsidRPr="00567618">
              <w:rPr>
                <w:rFonts w:cs="Arial"/>
                <w:sz w:val="16"/>
                <w:szCs w:val="16"/>
              </w:rPr>
              <w:t>0073</w:t>
            </w:r>
          </w:p>
        </w:tc>
        <w:tc>
          <w:tcPr>
            <w:tcW w:w="475" w:type="dxa"/>
            <w:shd w:val="solid" w:color="FFFFFF" w:fill="auto"/>
          </w:tcPr>
          <w:p w14:paraId="315D7C0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6BECD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CTM Interworking</w:t>
            </w:r>
          </w:p>
        </w:tc>
        <w:tc>
          <w:tcPr>
            <w:tcW w:w="709" w:type="dxa"/>
            <w:shd w:val="solid" w:color="FFFFFF" w:fill="auto"/>
          </w:tcPr>
          <w:p w14:paraId="4969B4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8.2.1</w:t>
            </w:r>
          </w:p>
        </w:tc>
        <w:tc>
          <w:tcPr>
            <w:tcW w:w="638" w:type="dxa"/>
            <w:shd w:val="solid" w:color="FFFFFF" w:fill="auto"/>
          </w:tcPr>
          <w:p w14:paraId="774B9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r>
      <w:tr w:rsidR="00FC7E52" w:rsidRPr="00567618" w14:paraId="223EEF83" w14:textId="77777777" w:rsidTr="00DD54CD">
        <w:trPr>
          <w:jc w:val="center"/>
        </w:trPr>
        <w:tc>
          <w:tcPr>
            <w:tcW w:w="851" w:type="dxa"/>
            <w:shd w:val="solid" w:color="FFFFFF" w:fill="auto"/>
          </w:tcPr>
          <w:p w14:paraId="33BC5D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5C5DBA6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12C49C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1BA7F18B" w14:textId="77777777" w:rsidR="00FC7E52" w:rsidRPr="00567618" w:rsidRDefault="00FC7E52" w:rsidP="00DD54CD">
            <w:pPr>
              <w:pStyle w:val="TAL"/>
              <w:rPr>
                <w:rFonts w:cs="Arial"/>
                <w:sz w:val="16"/>
                <w:szCs w:val="16"/>
              </w:rPr>
            </w:pPr>
            <w:r w:rsidRPr="00567618">
              <w:rPr>
                <w:rFonts w:cs="Arial"/>
                <w:sz w:val="16"/>
                <w:szCs w:val="16"/>
              </w:rPr>
              <w:t>0076</w:t>
            </w:r>
          </w:p>
        </w:tc>
        <w:tc>
          <w:tcPr>
            <w:tcW w:w="475" w:type="dxa"/>
            <w:shd w:val="solid" w:color="FFFFFF" w:fill="auto"/>
          </w:tcPr>
          <w:p w14:paraId="14EA25C2" w14:textId="77777777" w:rsidR="00FC7E52" w:rsidRPr="00567618" w:rsidRDefault="00FC7E52" w:rsidP="00DD54CD">
            <w:pPr>
              <w:pStyle w:val="TAL"/>
              <w:jc w:val="center"/>
              <w:rPr>
                <w:rFonts w:cs="Arial"/>
                <w:sz w:val="16"/>
                <w:szCs w:val="16"/>
              </w:rPr>
            </w:pPr>
          </w:p>
        </w:tc>
        <w:tc>
          <w:tcPr>
            <w:tcW w:w="4748" w:type="dxa"/>
            <w:shd w:val="solid" w:color="FFFFFF" w:fill="auto"/>
          </w:tcPr>
          <w:p w14:paraId="75B749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MSRP corrections</w:t>
            </w:r>
          </w:p>
        </w:tc>
        <w:tc>
          <w:tcPr>
            <w:tcW w:w="709" w:type="dxa"/>
            <w:shd w:val="solid" w:color="FFFFFF" w:fill="auto"/>
          </w:tcPr>
          <w:p w14:paraId="137E80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772359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73BD1B73" w14:textId="77777777" w:rsidTr="00DD54CD">
        <w:trPr>
          <w:jc w:val="center"/>
        </w:trPr>
        <w:tc>
          <w:tcPr>
            <w:tcW w:w="851" w:type="dxa"/>
            <w:shd w:val="solid" w:color="FFFFFF" w:fill="auto"/>
          </w:tcPr>
          <w:p w14:paraId="637730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6E8AD75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5F74E2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223462B8" w14:textId="77777777" w:rsidR="00FC7E52" w:rsidRPr="00567618" w:rsidRDefault="00FC7E52" w:rsidP="00DD54CD">
            <w:pPr>
              <w:pStyle w:val="TAL"/>
              <w:rPr>
                <w:rFonts w:cs="Arial"/>
                <w:sz w:val="16"/>
                <w:szCs w:val="16"/>
              </w:rPr>
            </w:pPr>
            <w:r w:rsidRPr="00567618">
              <w:rPr>
                <w:rFonts w:cs="Arial"/>
                <w:sz w:val="16"/>
                <w:szCs w:val="16"/>
              </w:rPr>
              <w:t>0077</w:t>
            </w:r>
          </w:p>
        </w:tc>
        <w:tc>
          <w:tcPr>
            <w:tcW w:w="475" w:type="dxa"/>
            <w:shd w:val="solid" w:color="FFFFFF" w:fill="auto"/>
          </w:tcPr>
          <w:p w14:paraId="4EBBF4C6" w14:textId="77777777" w:rsidR="00FC7E52" w:rsidRPr="00567618" w:rsidRDefault="00FC7E52" w:rsidP="00DD54CD">
            <w:pPr>
              <w:pStyle w:val="TAL"/>
              <w:jc w:val="center"/>
              <w:rPr>
                <w:rFonts w:cs="Arial"/>
                <w:sz w:val="16"/>
                <w:szCs w:val="16"/>
              </w:rPr>
            </w:pPr>
          </w:p>
        </w:tc>
        <w:tc>
          <w:tcPr>
            <w:tcW w:w="4748" w:type="dxa"/>
            <w:shd w:val="solid" w:color="FFFFFF" w:fill="auto"/>
          </w:tcPr>
          <w:p w14:paraId="1BAA382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QoE Corrections for MTSI</w:t>
            </w:r>
          </w:p>
        </w:tc>
        <w:tc>
          <w:tcPr>
            <w:tcW w:w="709" w:type="dxa"/>
            <w:shd w:val="solid" w:color="FFFFFF" w:fill="auto"/>
          </w:tcPr>
          <w:p w14:paraId="6C3923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671034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2D7E86AC" w14:textId="77777777" w:rsidTr="00DD54CD">
        <w:trPr>
          <w:jc w:val="center"/>
        </w:trPr>
        <w:tc>
          <w:tcPr>
            <w:tcW w:w="851" w:type="dxa"/>
            <w:shd w:val="solid" w:color="FFFFFF" w:fill="auto"/>
          </w:tcPr>
          <w:p w14:paraId="38D312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146FE45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3969A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63ABEE2B" w14:textId="77777777" w:rsidR="00FC7E52" w:rsidRPr="00567618" w:rsidRDefault="00FC7E52" w:rsidP="00DD54CD">
            <w:pPr>
              <w:pStyle w:val="TAL"/>
              <w:rPr>
                <w:rFonts w:cs="Arial"/>
                <w:sz w:val="16"/>
                <w:szCs w:val="16"/>
              </w:rPr>
            </w:pPr>
            <w:r w:rsidRPr="00567618">
              <w:rPr>
                <w:rFonts w:cs="Arial"/>
                <w:sz w:val="16"/>
                <w:szCs w:val="16"/>
              </w:rPr>
              <w:t>0083</w:t>
            </w:r>
          </w:p>
        </w:tc>
        <w:tc>
          <w:tcPr>
            <w:tcW w:w="475" w:type="dxa"/>
            <w:shd w:val="solid" w:color="FFFFFF" w:fill="auto"/>
          </w:tcPr>
          <w:p w14:paraId="55DCDD6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526CD4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clarifications</w:t>
            </w:r>
          </w:p>
        </w:tc>
        <w:tc>
          <w:tcPr>
            <w:tcW w:w="709" w:type="dxa"/>
            <w:shd w:val="solid" w:color="FFFFFF" w:fill="auto"/>
          </w:tcPr>
          <w:p w14:paraId="0C9ED9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45140E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382DC747" w14:textId="77777777" w:rsidTr="00DD54CD">
        <w:trPr>
          <w:jc w:val="center"/>
        </w:trPr>
        <w:tc>
          <w:tcPr>
            <w:tcW w:w="851" w:type="dxa"/>
            <w:shd w:val="solid" w:color="FFFFFF" w:fill="auto"/>
          </w:tcPr>
          <w:p w14:paraId="6A0133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B1BC6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03966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SP-090566</w:t>
            </w:r>
          </w:p>
        </w:tc>
        <w:tc>
          <w:tcPr>
            <w:tcW w:w="517" w:type="dxa"/>
            <w:shd w:val="solid" w:color="FFFFFF" w:fill="auto"/>
          </w:tcPr>
          <w:p w14:paraId="3C7CD23A" w14:textId="77777777" w:rsidR="00FC7E52" w:rsidRPr="00567618" w:rsidRDefault="00FC7E52" w:rsidP="00DD54CD">
            <w:pPr>
              <w:pStyle w:val="TAL"/>
              <w:rPr>
                <w:rFonts w:cs="Arial"/>
                <w:sz w:val="16"/>
                <w:szCs w:val="16"/>
              </w:rPr>
            </w:pPr>
            <w:r w:rsidRPr="00567618">
              <w:rPr>
                <w:rFonts w:cs="Arial"/>
                <w:sz w:val="16"/>
                <w:szCs w:val="16"/>
              </w:rPr>
              <w:t>0085</w:t>
            </w:r>
          </w:p>
        </w:tc>
        <w:tc>
          <w:tcPr>
            <w:tcW w:w="475" w:type="dxa"/>
            <w:shd w:val="solid" w:color="FFFFFF" w:fill="auto"/>
          </w:tcPr>
          <w:p w14:paraId="1B99C8A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75B255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OMA-DM MO DTD DFFormat in 3GPP MTSINP MO</w:t>
            </w:r>
          </w:p>
        </w:tc>
        <w:tc>
          <w:tcPr>
            <w:tcW w:w="709" w:type="dxa"/>
            <w:shd w:val="solid" w:color="FFFFFF" w:fill="auto"/>
          </w:tcPr>
          <w:p w14:paraId="5587E6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8.3.0</w:t>
            </w:r>
          </w:p>
        </w:tc>
        <w:tc>
          <w:tcPr>
            <w:tcW w:w="638" w:type="dxa"/>
            <w:shd w:val="solid" w:color="FFFFFF" w:fill="auto"/>
          </w:tcPr>
          <w:p w14:paraId="59AC0A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r>
      <w:tr w:rsidR="00FC7E52" w:rsidRPr="00567618" w14:paraId="5AD20222" w14:textId="77777777" w:rsidTr="00DD54CD">
        <w:trPr>
          <w:jc w:val="center"/>
        </w:trPr>
        <w:tc>
          <w:tcPr>
            <w:tcW w:w="851" w:type="dxa"/>
            <w:shd w:val="solid" w:color="FFFFFF" w:fill="auto"/>
          </w:tcPr>
          <w:p w14:paraId="4F42B9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4DE459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4C589B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SP-090571</w:t>
            </w:r>
          </w:p>
        </w:tc>
        <w:tc>
          <w:tcPr>
            <w:tcW w:w="517" w:type="dxa"/>
            <w:shd w:val="solid" w:color="FFFFFF" w:fill="auto"/>
          </w:tcPr>
          <w:p w14:paraId="7E524F05" w14:textId="77777777" w:rsidR="00FC7E52" w:rsidRPr="00567618" w:rsidRDefault="00FC7E52" w:rsidP="00DD54CD">
            <w:pPr>
              <w:pStyle w:val="TAL"/>
              <w:rPr>
                <w:rFonts w:cs="Arial"/>
                <w:sz w:val="16"/>
                <w:szCs w:val="16"/>
              </w:rPr>
            </w:pPr>
            <w:r w:rsidRPr="00567618">
              <w:rPr>
                <w:rFonts w:cs="Arial"/>
                <w:sz w:val="16"/>
                <w:szCs w:val="16"/>
              </w:rPr>
              <w:t>0074</w:t>
            </w:r>
          </w:p>
        </w:tc>
        <w:tc>
          <w:tcPr>
            <w:tcW w:w="475" w:type="dxa"/>
            <w:shd w:val="solid" w:color="FFFFFF" w:fill="auto"/>
          </w:tcPr>
          <w:p w14:paraId="36AE64A2"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57716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Maintaining temporalspatial tradeoff during video adaptation / equalization of font and size for MO DDF specifications</w:t>
            </w:r>
          </w:p>
        </w:tc>
        <w:tc>
          <w:tcPr>
            <w:tcW w:w="709" w:type="dxa"/>
            <w:shd w:val="solid" w:color="FFFFFF" w:fill="auto"/>
          </w:tcPr>
          <w:p w14:paraId="44A601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2F9AA5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4DF5BE70" w14:textId="77777777" w:rsidTr="00DD54CD">
        <w:trPr>
          <w:jc w:val="center"/>
        </w:trPr>
        <w:tc>
          <w:tcPr>
            <w:tcW w:w="851" w:type="dxa"/>
            <w:shd w:val="solid" w:color="FFFFFF" w:fill="auto"/>
          </w:tcPr>
          <w:p w14:paraId="45A8C5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2009-09</w:t>
            </w:r>
          </w:p>
        </w:tc>
        <w:tc>
          <w:tcPr>
            <w:tcW w:w="567" w:type="dxa"/>
            <w:shd w:val="solid" w:color="FFFFFF" w:fill="auto"/>
          </w:tcPr>
          <w:p w14:paraId="76BF78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45</w:t>
            </w:r>
          </w:p>
        </w:tc>
        <w:tc>
          <w:tcPr>
            <w:tcW w:w="992" w:type="dxa"/>
            <w:shd w:val="solid" w:color="FFFFFF" w:fill="auto"/>
          </w:tcPr>
          <w:p w14:paraId="2A9136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SP-090573</w:t>
            </w:r>
          </w:p>
        </w:tc>
        <w:tc>
          <w:tcPr>
            <w:tcW w:w="517" w:type="dxa"/>
            <w:shd w:val="solid" w:color="FFFFFF" w:fill="auto"/>
          </w:tcPr>
          <w:p w14:paraId="1FEDA663" w14:textId="77777777" w:rsidR="00FC7E52" w:rsidRPr="00567618" w:rsidRDefault="00FC7E52" w:rsidP="00DD54CD">
            <w:pPr>
              <w:pStyle w:val="TAL"/>
              <w:rPr>
                <w:rFonts w:cs="Arial"/>
                <w:sz w:val="16"/>
                <w:szCs w:val="16"/>
              </w:rPr>
            </w:pPr>
            <w:r w:rsidRPr="00567618">
              <w:rPr>
                <w:rFonts w:cs="Arial"/>
                <w:sz w:val="16"/>
                <w:szCs w:val="16"/>
              </w:rPr>
              <w:t>0081</w:t>
            </w:r>
          </w:p>
        </w:tc>
        <w:tc>
          <w:tcPr>
            <w:tcW w:w="475" w:type="dxa"/>
            <w:shd w:val="solid" w:color="FFFFFF" w:fill="auto"/>
          </w:tcPr>
          <w:p w14:paraId="7B14E08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AF5AC1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Initial Codec Mode Selection for AMR and AMR-WB</w:t>
            </w:r>
          </w:p>
        </w:tc>
        <w:tc>
          <w:tcPr>
            <w:tcW w:w="709" w:type="dxa"/>
            <w:shd w:val="solid" w:color="FFFFFF" w:fill="auto"/>
          </w:tcPr>
          <w:p w14:paraId="6DD72E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8.4.0</w:t>
            </w:r>
          </w:p>
        </w:tc>
        <w:tc>
          <w:tcPr>
            <w:tcW w:w="638" w:type="dxa"/>
            <w:shd w:val="solid" w:color="FFFFFF" w:fill="auto"/>
          </w:tcPr>
          <w:p w14:paraId="731D81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r>
      <w:tr w:rsidR="00FC7E52" w:rsidRPr="00567618" w14:paraId="0932A04A" w14:textId="77777777" w:rsidTr="00DD54CD">
        <w:trPr>
          <w:jc w:val="center"/>
        </w:trPr>
        <w:tc>
          <w:tcPr>
            <w:tcW w:w="851" w:type="dxa"/>
            <w:shd w:val="solid" w:color="FFFFFF" w:fill="auto"/>
          </w:tcPr>
          <w:p w14:paraId="67979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EA22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6DA44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28762A9" w14:textId="77777777" w:rsidR="00FC7E52" w:rsidRPr="00567618" w:rsidRDefault="00FC7E52" w:rsidP="00DD54CD">
            <w:pPr>
              <w:pStyle w:val="TAL"/>
              <w:rPr>
                <w:rFonts w:cs="Arial"/>
                <w:sz w:val="16"/>
                <w:szCs w:val="16"/>
              </w:rPr>
            </w:pPr>
            <w:r w:rsidRPr="00567618">
              <w:rPr>
                <w:rFonts w:cs="Arial"/>
                <w:sz w:val="16"/>
                <w:szCs w:val="16"/>
              </w:rPr>
              <w:t>0075</w:t>
            </w:r>
          </w:p>
        </w:tc>
        <w:tc>
          <w:tcPr>
            <w:tcW w:w="475" w:type="dxa"/>
            <w:shd w:val="solid" w:color="FFFFFF" w:fill="auto"/>
          </w:tcPr>
          <w:p w14:paraId="2EE0CBB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00F492B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Replacement of non-compound RTCP with Reduced-Size RTCP</w:t>
            </w:r>
          </w:p>
        </w:tc>
        <w:tc>
          <w:tcPr>
            <w:tcW w:w="709" w:type="dxa"/>
            <w:shd w:val="solid" w:color="FFFFFF" w:fill="auto"/>
          </w:tcPr>
          <w:p w14:paraId="41AD18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288ECB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19BFE67A" w14:textId="77777777" w:rsidTr="00DD54CD">
        <w:trPr>
          <w:jc w:val="center"/>
        </w:trPr>
        <w:tc>
          <w:tcPr>
            <w:tcW w:w="851" w:type="dxa"/>
            <w:shd w:val="solid" w:color="FFFFFF" w:fill="auto"/>
          </w:tcPr>
          <w:p w14:paraId="763BF2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74C58FA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5A247F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SP-090704</w:t>
            </w:r>
          </w:p>
        </w:tc>
        <w:tc>
          <w:tcPr>
            <w:tcW w:w="517" w:type="dxa"/>
            <w:shd w:val="solid" w:color="FFFFFF" w:fill="auto"/>
          </w:tcPr>
          <w:p w14:paraId="454B044D" w14:textId="77777777" w:rsidR="00FC7E52" w:rsidRPr="00567618" w:rsidRDefault="00FC7E52" w:rsidP="00DD54CD">
            <w:pPr>
              <w:pStyle w:val="TAL"/>
              <w:rPr>
                <w:rFonts w:cs="Arial"/>
                <w:sz w:val="16"/>
                <w:szCs w:val="16"/>
              </w:rPr>
            </w:pPr>
            <w:r w:rsidRPr="00567618">
              <w:rPr>
                <w:rFonts w:cs="Arial"/>
                <w:sz w:val="16"/>
                <w:szCs w:val="16"/>
              </w:rPr>
              <w:t>0082</w:t>
            </w:r>
          </w:p>
        </w:tc>
        <w:tc>
          <w:tcPr>
            <w:tcW w:w="475" w:type="dxa"/>
            <w:shd w:val="solid" w:color="FFFFFF" w:fill="auto"/>
          </w:tcPr>
          <w:p w14:paraId="69F0D9D5"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57E1B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Support for Explicit Congestion Notification</w:t>
            </w:r>
          </w:p>
        </w:tc>
        <w:tc>
          <w:tcPr>
            <w:tcW w:w="709" w:type="dxa"/>
            <w:shd w:val="solid" w:color="FFFFFF" w:fill="auto"/>
          </w:tcPr>
          <w:p w14:paraId="08DFBA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09F868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7AD3124E" w14:textId="77777777" w:rsidTr="00DD54CD">
        <w:trPr>
          <w:jc w:val="center"/>
        </w:trPr>
        <w:tc>
          <w:tcPr>
            <w:tcW w:w="851" w:type="dxa"/>
            <w:shd w:val="solid" w:color="FFFFFF" w:fill="auto"/>
          </w:tcPr>
          <w:p w14:paraId="71F98F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0DF15FB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FF24E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SP-090708</w:t>
            </w:r>
          </w:p>
        </w:tc>
        <w:tc>
          <w:tcPr>
            <w:tcW w:w="517" w:type="dxa"/>
            <w:shd w:val="solid" w:color="FFFFFF" w:fill="auto"/>
          </w:tcPr>
          <w:p w14:paraId="0DB63AC8" w14:textId="77777777" w:rsidR="00FC7E52" w:rsidRPr="00567618" w:rsidRDefault="00FC7E52" w:rsidP="00DD54CD">
            <w:pPr>
              <w:pStyle w:val="TAL"/>
              <w:rPr>
                <w:rFonts w:cs="Arial"/>
                <w:sz w:val="16"/>
                <w:szCs w:val="16"/>
              </w:rPr>
            </w:pPr>
            <w:r w:rsidRPr="00567618">
              <w:rPr>
                <w:rFonts w:cs="Arial"/>
                <w:sz w:val="16"/>
                <w:szCs w:val="16"/>
              </w:rPr>
              <w:t>0088</w:t>
            </w:r>
          </w:p>
        </w:tc>
        <w:tc>
          <w:tcPr>
            <w:tcW w:w="475" w:type="dxa"/>
            <w:shd w:val="solid" w:color="FFFFFF" w:fill="auto"/>
          </w:tcPr>
          <w:p w14:paraId="22F9C6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633662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Managing MTSI Media Adaptation</w:t>
            </w:r>
          </w:p>
        </w:tc>
        <w:tc>
          <w:tcPr>
            <w:tcW w:w="709" w:type="dxa"/>
            <w:shd w:val="solid" w:color="FFFFFF" w:fill="auto"/>
          </w:tcPr>
          <w:p w14:paraId="385C9BC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53D058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34A30CD2" w14:textId="77777777" w:rsidTr="00DD54CD">
        <w:trPr>
          <w:jc w:val="center"/>
        </w:trPr>
        <w:tc>
          <w:tcPr>
            <w:tcW w:w="851" w:type="dxa"/>
            <w:shd w:val="solid" w:color="FFFFFF" w:fill="auto"/>
          </w:tcPr>
          <w:p w14:paraId="0E722C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4D1D4A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77BBF7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0117CDC2" w14:textId="77777777" w:rsidR="00FC7E52" w:rsidRPr="00567618" w:rsidRDefault="00FC7E52" w:rsidP="00DD54CD">
            <w:pPr>
              <w:pStyle w:val="TAL"/>
              <w:rPr>
                <w:rFonts w:cs="Arial"/>
                <w:sz w:val="16"/>
                <w:szCs w:val="16"/>
              </w:rPr>
            </w:pPr>
            <w:r w:rsidRPr="00567618">
              <w:rPr>
                <w:rFonts w:cs="Arial"/>
                <w:sz w:val="16"/>
                <w:szCs w:val="16"/>
              </w:rPr>
              <w:t>0089</w:t>
            </w:r>
          </w:p>
        </w:tc>
        <w:tc>
          <w:tcPr>
            <w:tcW w:w="475" w:type="dxa"/>
            <w:shd w:val="solid" w:color="FFFFFF" w:fill="auto"/>
          </w:tcPr>
          <w:p w14:paraId="093D3F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DAAA80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DDF for QoE</w:t>
            </w:r>
          </w:p>
        </w:tc>
        <w:tc>
          <w:tcPr>
            <w:tcW w:w="709" w:type="dxa"/>
            <w:shd w:val="solid" w:color="FFFFFF" w:fill="auto"/>
          </w:tcPr>
          <w:p w14:paraId="66FDFD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38FBF2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4B71C1C4" w14:textId="77777777" w:rsidTr="00DD54CD">
        <w:trPr>
          <w:jc w:val="center"/>
        </w:trPr>
        <w:tc>
          <w:tcPr>
            <w:tcW w:w="851" w:type="dxa"/>
            <w:shd w:val="solid" w:color="FFFFFF" w:fill="auto"/>
          </w:tcPr>
          <w:p w14:paraId="6E2F99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2009-12</w:t>
            </w:r>
          </w:p>
        </w:tc>
        <w:tc>
          <w:tcPr>
            <w:tcW w:w="567" w:type="dxa"/>
            <w:shd w:val="solid" w:color="FFFFFF" w:fill="auto"/>
          </w:tcPr>
          <w:p w14:paraId="332FDC9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46</w:t>
            </w:r>
          </w:p>
        </w:tc>
        <w:tc>
          <w:tcPr>
            <w:tcW w:w="992" w:type="dxa"/>
            <w:shd w:val="solid" w:color="FFFFFF" w:fill="auto"/>
          </w:tcPr>
          <w:p w14:paraId="4E2DF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SP-090716</w:t>
            </w:r>
          </w:p>
        </w:tc>
        <w:tc>
          <w:tcPr>
            <w:tcW w:w="517" w:type="dxa"/>
            <w:shd w:val="solid" w:color="FFFFFF" w:fill="auto"/>
          </w:tcPr>
          <w:p w14:paraId="53DBD37F" w14:textId="77777777" w:rsidR="00FC7E52" w:rsidRPr="00567618" w:rsidRDefault="00FC7E52" w:rsidP="00DD54CD">
            <w:pPr>
              <w:pStyle w:val="TAL"/>
              <w:rPr>
                <w:rFonts w:cs="Arial"/>
                <w:sz w:val="16"/>
                <w:szCs w:val="16"/>
              </w:rPr>
            </w:pPr>
            <w:r w:rsidRPr="00567618">
              <w:rPr>
                <w:rFonts w:cs="Arial"/>
                <w:sz w:val="16"/>
                <w:szCs w:val="16"/>
              </w:rPr>
              <w:t>0091</w:t>
            </w:r>
          </w:p>
        </w:tc>
        <w:tc>
          <w:tcPr>
            <w:tcW w:w="475" w:type="dxa"/>
            <w:shd w:val="solid" w:color="FFFFFF" w:fill="auto"/>
          </w:tcPr>
          <w:p w14:paraId="334D990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2F3D4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Variable encoding of video to facilitate quality-recovery techniques</w:t>
            </w:r>
          </w:p>
        </w:tc>
        <w:tc>
          <w:tcPr>
            <w:tcW w:w="709" w:type="dxa"/>
            <w:shd w:val="solid" w:color="FFFFFF" w:fill="auto"/>
          </w:tcPr>
          <w:p w14:paraId="1F382FC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9.0.0</w:t>
            </w:r>
          </w:p>
        </w:tc>
        <w:tc>
          <w:tcPr>
            <w:tcW w:w="638" w:type="dxa"/>
            <w:shd w:val="solid" w:color="FFFFFF" w:fill="auto"/>
          </w:tcPr>
          <w:p w14:paraId="498D4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r>
      <w:tr w:rsidR="00FC7E52" w:rsidRPr="00567618" w14:paraId="0A3D8C7F" w14:textId="77777777" w:rsidTr="00DD54CD">
        <w:trPr>
          <w:jc w:val="center"/>
        </w:trPr>
        <w:tc>
          <w:tcPr>
            <w:tcW w:w="851" w:type="dxa"/>
            <w:shd w:val="solid" w:color="FFFFFF" w:fill="auto"/>
          </w:tcPr>
          <w:p w14:paraId="66234A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2EB29B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2AC1D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5FF2F289" w14:textId="77777777" w:rsidR="00FC7E52" w:rsidRPr="00567618" w:rsidRDefault="00FC7E52" w:rsidP="00DD54CD">
            <w:pPr>
              <w:pStyle w:val="TAL"/>
              <w:rPr>
                <w:rFonts w:cs="Arial"/>
                <w:sz w:val="16"/>
                <w:szCs w:val="16"/>
              </w:rPr>
            </w:pPr>
            <w:r w:rsidRPr="00567618">
              <w:rPr>
                <w:rFonts w:cs="Arial"/>
                <w:sz w:val="16"/>
                <w:szCs w:val="16"/>
              </w:rPr>
              <w:t>0094</w:t>
            </w:r>
          </w:p>
        </w:tc>
        <w:tc>
          <w:tcPr>
            <w:tcW w:w="475" w:type="dxa"/>
            <w:shd w:val="solid" w:color="FFFFFF" w:fill="auto"/>
          </w:tcPr>
          <w:p w14:paraId="064F543B"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C5F02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UE behaviour on the receipt of ECN-CE</w:t>
            </w:r>
          </w:p>
        </w:tc>
        <w:tc>
          <w:tcPr>
            <w:tcW w:w="709" w:type="dxa"/>
            <w:shd w:val="solid" w:color="FFFFFF" w:fill="auto"/>
          </w:tcPr>
          <w:p w14:paraId="53EEA7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5A79C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A67A7B5" w14:textId="77777777" w:rsidTr="00DD54CD">
        <w:trPr>
          <w:jc w:val="center"/>
        </w:trPr>
        <w:tc>
          <w:tcPr>
            <w:tcW w:w="851" w:type="dxa"/>
            <w:shd w:val="solid" w:color="FFFFFF" w:fill="auto"/>
          </w:tcPr>
          <w:p w14:paraId="764392A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195E7C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58D133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6CAC2C48" w14:textId="77777777" w:rsidR="00FC7E52" w:rsidRPr="00567618" w:rsidRDefault="00FC7E52" w:rsidP="00DD54CD">
            <w:pPr>
              <w:pStyle w:val="TAL"/>
              <w:rPr>
                <w:rFonts w:cs="Arial"/>
                <w:sz w:val="16"/>
                <w:szCs w:val="16"/>
              </w:rPr>
            </w:pPr>
            <w:r w:rsidRPr="00567618">
              <w:rPr>
                <w:rFonts w:cs="Arial"/>
                <w:sz w:val="16"/>
                <w:szCs w:val="16"/>
              </w:rPr>
              <w:t>0095</w:t>
            </w:r>
          </w:p>
        </w:tc>
        <w:tc>
          <w:tcPr>
            <w:tcW w:w="475" w:type="dxa"/>
            <w:shd w:val="solid" w:color="FFFFFF" w:fill="auto"/>
          </w:tcPr>
          <w:p w14:paraId="242BBA8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9F5D9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OMA-DM configuration parameters for ECN-triggered adaptation</w:t>
            </w:r>
          </w:p>
        </w:tc>
        <w:tc>
          <w:tcPr>
            <w:tcW w:w="709" w:type="dxa"/>
            <w:shd w:val="solid" w:color="FFFFFF" w:fill="auto"/>
          </w:tcPr>
          <w:p w14:paraId="48D6BC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100E5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2CB81811" w14:textId="77777777" w:rsidTr="00DD54CD">
        <w:trPr>
          <w:jc w:val="center"/>
        </w:trPr>
        <w:tc>
          <w:tcPr>
            <w:tcW w:w="851" w:type="dxa"/>
            <w:shd w:val="solid" w:color="FFFFFF" w:fill="auto"/>
          </w:tcPr>
          <w:p w14:paraId="0599B4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74AD9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41B2B1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SP-100020</w:t>
            </w:r>
          </w:p>
        </w:tc>
        <w:tc>
          <w:tcPr>
            <w:tcW w:w="517" w:type="dxa"/>
            <w:shd w:val="solid" w:color="FFFFFF" w:fill="auto"/>
          </w:tcPr>
          <w:p w14:paraId="7F3E9DA0" w14:textId="77777777" w:rsidR="00FC7E52" w:rsidRPr="00567618" w:rsidRDefault="00FC7E52" w:rsidP="00DD54CD">
            <w:pPr>
              <w:pStyle w:val="TAL"/>
              <w:rPr>
                <w:rFonts w:cs="Arial"/>
                <w:sz w:val="16"/>
                <w:szCs w:val="16"/>
              </w:rPr>
            </w:pPr>
            <w:r w:rsidRPr="00567618">
              <w:rPr>
                <w:rFonts w:cs="Arial"/>
                <w:sz w:val="16"/>
                <w:szCs w:val="16"/>
              </w:rPr>
              <w:t>0096</w:t>
            </w:r>
          </w:p>
        </w:tc>
        <w:tc>
          <w:tcPr>
            <w:tcW w:w="475" w:type="dxa"/>
            <w:shd w:val="solid" w:color="FFFFFF" w:fill="auto"/>
          </w:tcPr>
          <w:p w14:paraId="203210E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BBEC7C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ECN adaptation example</w:t>
            </w:r>
          </w:p>
        </w:tc>
        <w:tc>
          <w:tcPr>
            <w:tcW w:w="709" w:type="dxa"/>
            <w:shd w:val="solid" w:color="FFFFFF" w:fill="auto"/>
          </w:tcPr>
          <w:p w14:paraId="21030C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0CF1A0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6837A0FC" w14:textId="77777777" w:rsidTr="00DD54CD">
        <w:trPr>
          <w:jc w:val="center"/>
        </w:trPr>
        <w:tc>
          <w:tcPr>
            <w:tcW w:w="851" w:type="dxa"/>
            <w:shd w:val="solid" w:color="FFFFFF" w:fill="auto"/>
          </w:tcPr>
          <w:p w14:paraId="2D8007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23B977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1D26A2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SP-100019</w:t>
            </w:r>
          </w:p>
        </w:tc>
        <w:tc>
          <w:tcPr>
            <w:tcW w:w="517" w:type="dxa"/>
            <w:shd w:val="solid" w:color="FFFFFF" w:fill="auto"/>
          </w:tcPr>
          <w:p w14:paraId="6E3035A8" w14:textId="77777777" w:rsidR="00FC7E52" w:rsidRPr="00567618" w:rsidRDefault="00FC7E52" w:rsidP="00DD54CD">
            <w:pPr>
              <w:pStyle w:val="TAL"/>
              <w:rPr>
                <w:rFonts w:cs="Arial"/>
                <w:sz w:val="16"/>
                <w:szCs w:val="16"/>
              </w:rPr>
            </w:pPr>
            <w:r w:rsidRPr="00567618">
              <w:rPr>
                <w:rFonts w:cs="Arial"/>
                <w:sz w:val="16"/>
                <w:szCs w:val="16"/>
              </w:rPr>
              <w:t>0101</w:t>
            </w:r>
          </w:p>
        </w:tc>
        <w:tc>
          <w:tcPr>
            <w:tcW w:w="475" w:type="dxa"/>
            <w:shd w:val="solid" w:color="FFFFFF" w:fill="auto"/>
          </w:tcPr>
          <w:p w14:paraId="4A8766B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7D527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H324M interworking procedures in decomposed MGCF and IM-MGW</w:t>
            </w:r>
          </w:p>
        </w:tc>
        <w:tc>
          <w:tcPr>
            <w:tcW w:w="709" w:type="dxa"/>
            <w:shd w:val="solid" w:color="FFFFFF" w:fill="auto"/>
          </w:tcPr>
          <w:p w14:paraId="2DD1E8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68DC58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4F723534" w14:textId="77777777" w:rsidTr="00DD54CD">
        <w:trPr>
          <w:jc w:val="center"/>
        </w:trPr>
        <w:tc>
          <w:tcPr>
            <w:tcW w:w="851" w:type="dxa"/>
            <w:shd w:val="solid" w:color="FFFFFF" w:fill="auto"/>
          </w:tcPr>
          <w:p w14:paraId="3927C7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2010-03</w:t>
            </w:r>
          </w:p>
        </w:tc>
        <w:tc>
          <w:tcPr>
            <w:tcW w:w="567" w:type="dxa"/>
            <w:shd w:val="solid" w:color="FFFFFF" w:fill="auto"/>
          </w:tcPr>
          <w:p w14:paraId="4614BF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47</w:t>
            </w:r>
          </w:p>
        </w:tc>
        <w:tc>
          <w:tcPr>
            <w:tcW w:w="992" w:type="dxa"/>
            <w:shd w:val="solid" w:color="FFFFFF" w:fill="auto"/>
          </w:tcPr>
          <w:p w14:paraId="2505F0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SP-100028</w:t>
            </w:r>
          </w:p>
        </w:tc>
        <w:tc>
          <w:tcPr>
            <w:tcW w:w="517" w:type="dxa"/>
            <w:shd w:val="solid" w:color="FFFFFF" w:fill="auto"/>
          </w:tcPr>
          <w:p w14:paraId="6FDBA14C" w14:textId="77777777" w:rsidR="00FC7E52" w:rsidRPr="00567618" w:rsidRDefault="00FC7E52" w:rsidP="00DD54CD">
            <w:pPr>
              <w:pStyle w:val="TAL"/>
              <w:rPr>
                <w:rFonts w:cs="Arial"/>
                <w:sz w:val="16"/>
                <w:szCs w:val="16"/>
              </w:rPr>
            </w:pPr>
            <w:r w:rsidRPr="00567618">
              <w:rPr>
                <w:rFonts w:cs="Arial"/>
                <w:sz w:val="16"/>
                <w:szCs w:val="16"/>
              </w:rPr>
              <w:t>0102</w:t>
            </w:r>
          </w:p>
        </w:tc>
        <w:tc>
          <w:tcPr>
            <w:tcW w:w="475" w:type="dxa"/>
            <w:shd w:val="solid" w:color="FFFFFF" w:fill="auto"/>
          </w:tcPr>
          <w:p w14:paraId="57C7CE3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3F7D6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Client Global Text Telephony negotiation procedures</w:t>
            </w:r>
          </w:p>
        </w:tc>
        <w:tc>
          <w:tcPr>
            <w:tcW w:w="709" w:type="dxa"/>
            <w:shd w:val="solid" w:color="FFFFFF" w:fill="auto"/>
          </w:tcPr>
          <w:p w14:paraId="49B9EB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9.1.0</w:t>
            </w:r>
          </w:p>
        </w:tc>
        <w:tc>
          <w:tcPr>
            <w:tcW w:w="638" w:type="dxa"/>
            <w:shd w:val="solid" w:color="FFFFFF" w:fill="auto"/>
          </w:tcPr>
          <w:p w14:paraId="7C7FD7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r>
      <w:tr w:rsidR="00FC7E52" w:rsidRPr="00567618" w14:paraId="33FC812A" w14:textId="77777777" w:rsidTr="00DD54CD">
        <w:trPr>
          <w:jc w:val="center"/>
        </w:trPr>
        <w:tc>
          <w:tcPr>
            <w:tcW w:w="851" w:type="dxa"/>
            <w:shd w:val="solid" w:color="FFFFFF" w:fill="auto"/>
          </w:tcPr>
          <w:p w14:paraId="6B6FDC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3D5D192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379B09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SP-100300</w:t>
            </w:r>
          </w:p>
        </w:tc>
        <w:tc>
          <w:tcPr>
            <w:tcW w:w="517" w:type="dxa"/>
            <w:shd w:val="solid" w:color="FFFFFF" w:fill="auto"/>
          </w:tcPr>
          <w:p w14:paraId="51D5760A" w14:textId="77777777" w:rsidR="00FC7E52" w:rsidRPr="00567618" w:rsidRDefault="00FC7E52" w:rsidP="00DD54CD">
            <w:pPr>
              <w:pStyle w:val="TAL"/>
              <w:rPr>
                <w:rFonts w:cs="Arial"/>
                <w:sz w:val="16"/>
                <w:szCs w:val="16"/>
              </w:rPr>
            </w:pPr>
            <w:r w:rsidRPr="00567618">
              <w:rPr>
                <w:rFonts w:cs="Arial"/>
                <w:sz w:val="16"/>
                <w:szCs w:val="16"/>
              </w:rPr>
              <w:t>0103</w:t>
            </w:r>
          </w:p>
        </w:tc>
        <w:tc>
          <w:tcPr>
            <w:tcW w:w="475" w:type="dxa"/>
            <w:shd w:val="solid" w:color="FFFFFF" w:fill="auto"/>
          </w:tcPr>
          <w:p w14:paraId="051E3DEB"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shd w:val="solid" w:color="FFFFFF" w:fill="auto"/>
          </w:tcPr>
          <w:p w14:paraId="743A238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Work Split of 3GPP MTSINP and MTSIMA MOs</w:t>
            </w:r>
          </w:p>
        </w:tc>
        <w:tc>
          <w:tcPr>
            <w:tcW w:w="709" w:type="dxa"/>
            <w:shd w:val="solid" w:color="FFFFFF" w:fill="auto"/>
          </w:tcPr>
          <w:p w14:paraId="757102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0B78CA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4D2301D5" w14:textId="77777777" w:rsidTr="00DD54CD">
        <w:trPr>
          <w:jc w:val="center"/>
        </w:trPr>
        <w:tc>
          <w:tcPr>
            <w:tcW w:w="851" w:type="dxa"/>
            <w:shd w:val="solid" w:color="FFFFFF" w:fill="auto"/>
          </w:tcPr>
          <w:p w14:paraId="78F3EF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2010-06</w:t>
            </w:r>
          </w:p>
        </w:tc>
        <w:tc>
          <w:tcPr>
            <w:tcW w:w="567" w:type="dxa"/>
            <w:shd w:val="solid" w:color="FFFFFF" w:fill="auto"/>
          </w:tcPr>
          <w:p w14:paraId="41410A7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48</w:t>
            </w:r>
          </w:p>
        </w:tc>
        <w:tc>
          <w:tcPr>
            <w:tcW w:w="992" w:type="dxa"/>
            <w:shd w:val="solid" w:color="FFFFFF" w:fill="auto"/>
          </w:tcPr>
          <w:p w14:paraId="773A50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SP-100296</w:t>
            </w:r>
          </w:p>
        </w:tc>
        <w:tc>
          <w:tcPr>
            <w:tcW w:w="517" w:type="dxa"/>
            <w:shd w:val="solid" w:color="FFFFFF" w:fill="auto"/>
          </w:tcPr>
          <w:p w14:paraId="1329EC49" w14:textId="77777777" w:rsidR="00FC7E52" w:rsidRPr="00567618" w:rsidRDefault="00FC7E52" w:rsidP="00DD54CD">
            <w:pPr>
              <w:pStyle w:val="TAL"/>
              <w:rPr>
                <w:rFonts w:cs="Arial"/>
                <w:sz w:val="16"/>
                <w:szCs w:val="16"/>
              </w:rPr>
            </w:pPr>
            <w:r w:rsidRPr="00567618">
              <w:rPr>
                <w:rFonts w:cs="Arial"/>
                <w:sz w:val="16"/>
                <w:szCs w:val="16"/>
              </w:rPr>
              <w:t>0107</w:t>
            </w:r>
          </w:p>
        </w:tc>
        <w:tc>
          <w:tcPr>
            <w:tcW w:w="475" w:type="dxa"/>
            <w:shd w:val="solid" w:color="FFFFFF" w:fill="auto"/>
          </w:tcPr>
          <w:p w14:paraId="4A5A60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08388A4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AVP-AVPF negotiation procedure</w:t>
            </w:r>
          </w:p>
        </w:tc>
        <w:tc>
          <w:tcPr>
            <w:tcW w:w="709" w:type="dxa"/>
            <w:shd w:val="solid" w:color="FFFFFF" w:fill="auto"/>
          </w:tcPr>
          <w:p w14:paraId="7C1D7E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9.2.0</w:t>
            </w:r>
          </w:p>
        </w:tc>
        <w:tc>
          <w:tcPr>
            <w:tcW w:w="638" w:type="dxa"/>
            <w:shd w:val="solid" w:color="FFFFFF" w:fill="auto"/>
          </w:tcPr>
          <w:p w14:paraId="127FD5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r>
      <w:tr w:rsidR="00FC7E52" w:rsidRPr="00567618" w14:paraId="0FDB40AC" w14:textId="77777777" w:rsidTr="00DD54CD">
        <w:trPr>
          <w:jc w:val="center"/>
        </w:trPr>
        <w:tc>
          <w:tcPr>
            <w:tcW w:w="851" w:type="dxa"/>
            <w:shd w:val="solid" w:color="FFFFFF" w:fill="auto"/>
          </w:tcPr>
          <w:p w14:paraId="530A2F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8C6996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05F725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756E7A2D" w14:textId="77777777" w:rsidR="00FC7E52" w:rsidRPr="00567618" w:rsidRDefault="00FC7E52" w:rsidP="00DD54CD">
            <w:pPr>
              <w:pStyle w:val="TAL"/>
              <w:rPr>
                <w:rFonts w:cs="Arial"/>
                <w:sz w:val="16"/>
                <w:szCs w:val="16"/>
              </w:rPr>
            </w:pPr>
            <w:r w:rsidRPr="00567618">
              <w:rPr>
                <w:rFonts w:cs="Arial"/>
                <w:sz w:val="16"/>
                <w:szCs w:val="16"/>
              </w:rPr>
              <w:t>0111</w:t>
            </w:r>
          </w:p>
        </w:tc>
        <w:tc>
          <w:tcPr>
            <w:tcW w:w="475" w:type="dxa"/>
            <w:shd w:val="solid" w:color="FFFFFF" w:fill="auto"/>
          </w:tcPr>
          <w:p w14:paraId="2A51FFFE"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6D67FA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AMR and AMR-WB codec mode adaptation in the beginning of the session</w:t>
            </w:r>
          </w:p>
        </w:tc>
        <w:tc>
          <w:tcPr>
            <w:tcW w:w="709" w:type="dxa"/>
            <w:shd w:val="solid" w:color="FFFFFF" w:fill="auto"/>
          </w:tcPr>
          <w:p w14:paraId="0DEAFA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A984D5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71C117F5" w14:textId="77777777" w:rsidTr="00DD54CD">
        <w:trPr>
          <w:jc w:val="center"/>
        </w:trPr>
        <w:tc>
          <w:tcPr>
            <w:tcW w:w="851" w:type="dxa"/>
            <w:shd w:val="solid" w:color="FFFFFF" w:fill="auto"/>
          </w:tcPr>
          <w:p w14:paraId="694CBF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2010-12</w:t>
            </w:r>
          </w:p>
        </w:tc>
        <w:tc>
          <w:tcPr>
            <w:tcW w:w="567" w:type="dxa"/>
            <w:shd w:val="solid" w:color="FFFFFF" w:fill="auto"/>
          </w:tcPr>
          <w:p w14:paraId="406CD9B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50</w:t>
            </w:r>
          </w:p>
        </w:tc>
        <w:tc>
          <w:tcPr>
            <w:tcW w:w="992" w:type="dxa"/>
            <w:shd w:val="solid" w:color="FFFFFF" w:fill="auto"/>
          </w:tcPr>
          <w:p w14:paraId="2AE8444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SP-100784</w:t>
            </w:r>
          </w:p>
        </w:tc>
        <w:tc>
          <w:tcPr>
            <w:tcW w:w="517" w:type="dxa"/>
            <w:shd w:val="solid" w:color="FFFFFF" w:fill="auto"/>
          </w:tcPr>
          <w:p w14:paraId="2B901DA1" w14:textId="77777777" w:rsidR="00FC7E52" w:rsidRPr="00567618" w:rsidRDefault="00FC7E52" w:rsidP="00DD54CD">
            <w:pPr>
              <w:pStyle w:val="TAL"/>
              <w:rPr>
                <w:rFonts w:cs="Arial"/>
                <w:sz w:val="16"/>
                <w:szCs w:val="16"/>
              </w:rPr>
            </w:pPr>
            <w:r w:rsidRPr="00567618">
              <w:rPr>
                <w:rFonts w:cs="Arial"/>
                <w:sz w:val="16"/>
                <w:szCs w:val="16"/>
              </w:rPr>
              <w:t>0113</w:t>
            </w:r>
          </w:p>
        </w:tc>
        <w:tc>
          <w:tcPr>
            <w:tcW w:w="475" w:type="dxa"/>
            <w:shd w:val="solid" w:color="FFFFFF" w:fill="auto"/>
          </w:tcPr>
          <w:p w14:paraId="52CD680D" w14:textId="77777777" w:rsidR="00FC7E52" w:rsidRPr="00567618" w:rsidRDefault="00FC7E52" w:rsidP="00DD54CD">
            <w:pPr>
              <w:pStyle w:val="TAL"/>
              <w:jc w:val="center"/>
              <w:rPr>
                <w:rFonts w:cs="Arial"/>
                <w:sz w:val="16"/>
                <w:szCs w:val="16"/>
              </w:rPr>
            </w:pPr>
          </w:p>
        </w:tc>
        <w:tc>
          <w:tcPr>
            <w:tcW w:w="4748" w:type="dxa"/>
            <w:shd w:val="solid" w:color="FFFFFF" w:fill="auto"/>
          </w:tcPr>
          <w:p w14:paraId="2D1DAE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Removal of ECN Nonce</w:t>
            </w:r>
          </w:p>
        </w:tc>
        <w:tc>
          <w:tcPr>
            <w:tcW w:w="709" w:type="dxa"/>
            <w:shd w:val="solid" w:color="FFFFFF" w:fill="auto"/>
          </w:tcPr>
          <w:p w14:paraId="66B31D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9.3.0</w:t>
            </w:r>
          </w:p>
        </w:tc>
        <w:tc>
          <w:tcPr>
            <w:tcW w:w="638" w:type="dxa"/>
            <w:shd w:val="solid" w:color="FFFFFF" w:fill="auto"/>
          </w:tcPr>
          <w:p w14:paraId="008462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r>
      <w:tr w:rsidR="00FC7E52" w:rsidRPr="00567618" w14:paraId="4819DA37" w14:textId="77777777" w:rsidTr="00DD54CD">
        <w:trPr>
          <w:jc w:val="center"/>
        </w:trPr>
        <w:tc>
          <w:tcPr>
            <w:tcW w:w="851" w:type="dxa"/>
            <w:shd w:val="solid" w:color="FFFFFF" w:fill="auto"/>
          </w:tcPr>
          <w:p w14:paraId="17C117D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5BBEEC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75C3AB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6E923101" w14:textId="77777777" w:rsidR="00FC7E52" w:rsidRPr="00567618" w:rsidRDefault="00FC7E52" w:rsidP="00DD54CD">
            <w:pPr>
              <w:pStyle w:val="TAL"/>
              <w:rPr>
                <w:rFonts w:cs="Arial"/>
                <w:sz w:val="16"/>
                <w:szCs w:val="16"/>
              </w:rPr>
            </w:pPr>
            <w:r w:rsidRPr="00567618">
              <w:rPr>
                <w:rFonts w:cs="Arial"/>
                <w:sz w:val="16"/>
                <w:szCs w:val="16"/>
              </w:rPr>
              <w:t>0115</w:t>
            </w:r>
          </w:p>
        </w:tc>
        <w:tc>
          <w:tcPr>
            <w:tcW w:w="475" w:type="dxa"/>
            <w:shd w:val="solid" w:color="FFFFFF" w:fill="auto"/>
          </w:tcPr>
          <w:p w14:paraId="796ED6F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2C38C4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for ECN for speech</w:t>
            </w:r>
          </w:p>
        </w:tc>
        <w:tc>
          <w:tcPr>
            <w:tcW w:w="709" w:type="dxa"/>
            <w:shd w:val="solid" w:color="FFFFFF" w:fill="auto"/>
          </w:tcPr>
          <w:p w14:paraId="18E3B4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728DE1B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731F4CFD" w14:textId="77777777" w:rsidTr="00DD54CD">
        <w:trPr>
          <w:jc w:val="center"/>
        </w:trPr>
        <w:tc>
          <w:tcPr>
            <w:tcW w:w="851" w:type="dxa"/>
            <w:shd w:val="solid" w:color="FFFFFF" w:fill="auto"/>
          </w:tcPr>
          <w:p w14:paraId="22D53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9F6E08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F114B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SP-110040</w:t>
            </w:r>
          </w:p>
        </w:tc>
        <w:tc>
          <w:tcPr>
            <w:tcW w:w="517" w:type="dxa"/>
            <w:shd w:val="solid" w:color="FFFFFF" w:fill="auto"/>
          </w:tcPr>
          <w:p w14:paraId="158F2121" w14:textId="77777777" w:rsidR="00FC7E52" w:rsidRPr="00567618" w:rsidRDefault="00FC7E52" w:rsidP="00DD54CD">
            <w:pPr>
              <w:pStyle w:val="TAL"/>
              <w:rPr>
                <w:rFonts w:cs="Arial"/>
                <w:sz w:val="16"/>
                <w:szCs w:val="16"/>
              </w:rPr>
            </w:pPr>
            <w:r w:rsidRPr="00567618">
              <w:rPr>
                <w:rFonts w:cs="Arial"/>
                <w:sz w:val="16"/>
                <w:szCs w:val="16"/>
              </w:rPr>
              <w:t>0117</w:t>
            </w:r>
          </w:p>
        </w:tc>
        <w:tc>
          <w:tcPr>
            <w:tcW w:w="475" w:type="dxa"/>
            <w:shd w:val="solid" w:color="FFFFFF" w:fill="auto"/>
          </w:tcPr>
          <w:p w14:paraId="2EF6A6F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76FF92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Improved interoperability with non-MTSI AVP AMR clients</w:t>
            </w:r>
          </w:p>
        </w:tc>
        <w:tc>
          <w:tcPr>
            <w:tcW w:w="709" w:type="dxa"/>
            <w:shd w:val="solid" w:color="FFFFFF" w:fill="auto"/>
          </w:tcPr>
          <w:p w14:paraId="2DB5C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31E32C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65FAC8D3" w14:textId="77777777" w:rsidTr="00DD54CD">
        <w:trPr>
          <w:jc w:val="center"/>
        </w:trPr>
        <w:tc>
          <w:tcPr>
            <w:tcW w:w="851" w:type="dxa"/>
            <w:shd w:val="solid" w:color="FFFFFF" w:fill="auto"/>
          </w:tcPr>
          <w:p w14:paraId="12D96F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3A999F4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280814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06ED08EB" w14:textId="77777777" w:rsidR="00FC7E52" w:rsidRPr="00567618" w:rsidRDefault="00FC7E52" w:rsidP="00DD54CD">
            <w:pPr>
              <w:pStyle w:val="TAL"/>
              <w:rPr>
                <w:rFonts w:cs="Arial"/>
                <w:sz w:val="16"/>
                <w:szCs w:val="16"/>
              </w:rPr>
            </w:pPr>
            <w:r w:rsidRPr="00567618">
              <w:rPr>
                <w:rFonts w:cs="Arial"/>
                <w:sz w:val="16"/>
                <w:szCs w:val="16"/>
              </w:rPr>
              <w:t>0121</w:t>
            </w:r>
          </w:p>
        </w:tc>
        <w:tc>
          <w:tcPr>
            <w:tcW w:w="475" w:type="dxa"/>
            <w:shd w:val="solid" w:color="FFFFFF" w:fill="auto"/>
          </w:tcPr>
          <w:p w14:paraId="4E7BDDB6"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0F56DC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MTSI gateway with split architecture</w:t>
            </w:r>
          </w:p>
        </w:tc>
        <w:tc>
          <w:tcPr>
            <w:tcW w:w="709" w:type="dxa"/>
            <w:shd w:val="solid" w:color="FFFFFF" w:fill="auto"/>
          </w:tcPr>
          <w:p w14:paraId="628048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6E664F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51068686" w14:textId="77777777" w:rsidTr="00DD54CD">
        <w:trPr>
          <w:jc w:val="center"/>
        </w:trPr>
        <w:tc>
          <w:tcPr>
            <w:tcW w:w="851" w:type="dxa"/>
            <w:shd w:val="solid" w:color="FFFFFF" w:fill="auto"/>
          </w:tcPr>
          <w:p w14:paraId="60F7359F"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2011-03</w:t>
            </w:r>
          </w:p>
        </w:tc>
        <w:tc>
          <w:tcPr>
            <w:tcW w:w="567" w:type="dxa"/>
            <w:shd w:val="solid" w:color="FFFFFF" w:fill="auto"/>
          </w:tcPr>
          <w:p w14:paraId="06D0EEFB" w14:textId="77777777" w:rsidR="00FC7E52" w:rsidRPr="00567618" w:rsidRDefault="00FC7E52" w:rsidP="00DD54CD">
            <w:pPr>
              <w:spacing w:after="0"/>
              <w:jc w:val="center"/>
              <w:rPr>
                <w:rFonts w:ascii="Arial" w:hAnsi="Arial" w:cs="Arial"/>
                <w:strike/>
                <w:snapToGrid w:val="0"/>
                <w:color w:val="000000"/>
                <w:sz w:val="16"/>
                <w:szCs w:val="16"/>
              </w:rPr>
            </w:pPr>
            <w:r w:rsidRPr="00567618">
              <w:rPr>
                <w:rFonts w:ascii="Arial" w:hAnsi="Arial" w:cs="Arial"/>
                <w:strike/>
                <w:snapToGrid w:val="0"/>
                <w:color w:val="000000"/>
                <w:sz w:val="16"/>
                <w:szCs w:val="16"/>
              </w:rPr>
              <w:t>51</w:t>
            </w:r>
          </w:p>
        </w:tc>
        <w:tc>
          <w:tcPr>
            <w:tcW w:w="992" w:type="dxa"/>
            <w:shd w:val="solid" w:color="FFFFFF" w:fill="auto"/>
          </w:tcPr>
          <w:p w14:paraId="186CBAF9"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SP-110036</w:t>
            </w:r>
          </w:p>
        </w:tc>
        <w:tc>
          <w:tcPr>
            <w:tcW w:w="517" w:type="dxa"/>
            <w:shd w:val="solid" w:color="FFFFFF" w:fill="auto"/>
          </w:tcPr>
          <w:p w14:paraId="1E4DA73E" w14:textId="77777777" w:rsidR="00FC7E52" w:rsidRPr="00567618" w:rsidRDefault="00FC7E52" w:rsidP="00DD54CD">
            <w:pPr>
              <w:pStyle w:val="TAL"/>
              <w:rPr>
                <w:rFonts w:cs="Arial"/>
                <w:strike/>
                <w:sz w:val="16"/>
                <w:szCs w:val="16"/>
              </w:rPr>
            </w:pPr>
            <w:r w:rsidRPr="00567618">
              <w:rPr>
                <w:rFonts w:cs="Arial"/>
                <w:strike/>
                <w:sz w:val="16"/>
                <w:szCs w:val="16"/>
              </w:rPr>
              <w:t>0122</w:t>
            </w:r>
          </w:p>
        </w:tc>
        <w:tc>
          <w:tcPr>
            <w:tcW w:w="475" w:type="dxa"/>
            <w:shd w:val="solid" w:color="FFFFFF" w:fill="auto"/>
          </w:tcPr>
          <w:p w14:paraId="2415C5A0" w14:textId="77777777" w:rsidR="00FC7E52" w:rsidRPr="00567618" w:rsidRDefault="00FC7E52" w:rsidP="00DD54CD">
            <w:pPr>
              <w:pStyle w:val="TAL"/>
              <w:jc w:val="center"/>
              <w:rPr>
                <w:rFonts w:cs="Arial"/>
                <w:strike/>
                <w:sz w:val="16"/>
                <w:szCs w:val="16"/>
              </w:rPr>
            </w:pPr>
          </w:p>
        </w:tc>
        <w:tc>
          <w:tcPr>
            <w:tcW w:w="4748" w:type="dxa"/>
            <w:shd w:val="solid" w:color="FFFFFF" w:fill="auto"/>
          </w:tcPr>
          <w:p w14:paraId="724B4544" w14:textId="77777777" w:rsidR="00FC7E52" w:rsidRPr="00567618" w:rsidRDefault="00FC7E52" w:rsidP="00DD54CD">
            <w:pPr>
              <w:spacing w:after="0"/>
              <w:rPr>
                <w:rFonts w:ascii="Arial" w:hAnsi="Arial" w:cs="Arial"/>
                <w:strike/>
                <w:noProof/>
                <w:sz w:val="16"/>
                <w:szCs w:val="16"/>
              </w:rPr>
            </w:pPr>
            <w:r w:rsidRPr="00567618">
              <w:rPr>
                <w:rFonts w:ascii="Arial" w:hAnsi="Arial" w:cs="Arial"/>
                <w:strike/>
                <w:noProof/>
                <w:sz w:val="16"/>
                <w:szCs w:val="16"/>
              </w:rPr>
              <w:t>ECN corrections related to MTSI gateway with split architecture</w:t>
            </w:r>
          </w:p>
        </w:tc>
        <w:tc>
          <w:tcPr>
            <w:tcW w:w="709" w:type="dxa"/>
            <w:shd w:val="solid" w:color="FFFFFF" w:fill="auto"/>
          </w:tcPr>
          <w:p w14:paraId="4CAD401B"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9.4.0</w:t>
            </w:r>
          </w:p>
        </w:tc>
        <w:tc>
          <w:tcPr>
            <w:tcW w:w="638" w:type="dxa"/>
            <w:shd w:val="solid" w:color="FFFFFF" w:fill="auto"/>
          </w:tcPr>
          <w:p w14:paraId="2D813622" w14:textId="77777777" w:rsidR="00FC7E52" w:rsidRPr="00567618" w:rsidRDefault="00FC7E52" w:rsidP="00DD54CD">
            <w:pPr>
              <w:spacing w:after="0"/>
              <w:rPr>
                <w:rFonts w:ascii="Arial" w:hAnsi="Arial" w:cs="Arial"/>
                <w:strike/>
                <w:snapToGrid w:val="0"/>
                <w:color w:val="000000"/>
                <w:sz w:val="16"/>
                <w:szCs w:val="16"/>
              </w:rPr>
            </w:pPr>
            <w:r w:rsidRPr="00567618">
              <w:rPr>
                <w:rFonts w:ascii="Arial" w:hAnsi="Arial" w:cs="Arial"/>
                <w:strike/>
                <w:snapToGrid w:val="0"/>
                <w:color w:val="000000"/>
                <w:sz w:val="16"/>
                <w:szCs w:val="16"/>
              </w:rPr>
              <w:t>9.5.0</w:t>
            </w:r>
          </w:p>
        </w:tc>
      </w:tr>
      <w:tr w:rsidR="00FC7E52" w:rsidRPr="00567618" w14:paraId="24AB078E" w14:textId="77777777" w:rsidTr="00DD54CD">
        <w:trPr>
          <w:jc w:val="center"/>
        </w:trPr>
        <w:tc>
          <w:tcPr>
            <w:tcW w:w="851" w:type="dxa"/>
            <w:shd w:val="solid" w:color="FFFFFF" w:fill="auto"/>
          </w:tcPr>
          <w:p w14:paraId="0263AA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483947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6E2EA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SP-110036</w:t>
            </w:r>
          </w:p>
        </w:tc>
        <w:tc>
          <w:tcPr>
            <w:tcW w:w="517" w:type="dxa"/>
            <w:shd w:val="solid" w:color="FFFFFF" w:fill="auto"/>
          </w:tcPr>
          <w:p w14:paraId="4A474E1B" w14:textId="77777777" w:rsidR="00FC7E52" w:rsidRPr="00567618" w:rsidRDefault="00FC7E52" w:rsidP="00DD54CD">
            <w:pPr>
              <w:pStyle w:val="TAL"/>
              <w:rPr>
                <w:rFonts w:cs="Arial"/>
                <w:sz w:val="16"/>
                <w:szCs w:val="16"/>
              </w:rPr>
            </w:pPr>
            <w:r w:rsidRPr="00567618">
              <w:rPr>
                <w:rFonts w:cs="Arial"/>
                <w:sz w:val="16"/>
                <w:szCs w:val="16"/>
              </w:rPr>
              <w:t>0124</w:t>
            </w:r>
          </w:p>
        </w:tc>
        <w:tc>
          <w:tcPr>
            <w:tcW w:w="475" w:type="dxa"/>
            <w:shd w:val="solid" w:color="FFFFFF" w:fill="auto"/>
          </w:tcPr>
          <w:p w14:paraId="2C8C2FB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910158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adaptation examples</w:t>
            </w:r>
          </w:p>
        </w:tc>
        <w:tc>
          <w:tcPr>
            <w:tcW w:w="709" w:type="dxa"/>
            <w:shd w:val="solid" w:color="FFFFFF" w:fill="auto"/>
          </w:tcPr>
          <w:p w14:paraId="19172B9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9.4.0</w:t>
            </w:r>
          </w:p>
        </w:tc>
        <w:tc>
          <w:tcPr>
            <w:tcW w:w="638" w:type="dxa"/>
            <w:shd w:val="solid" w:color="FFFFFF" w:fill="auto"/>
          </w:tcPr>
          <w:p w14:paraId="28F045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r>
      <w:tr w:rsidR="00FC7E52" w:rsidRPr="00567618" w14:paraId="4E0D9863" w14:textId="77777777" w:rsidTr="00DD54CD">
        <w:trPr>
          <w:jc w:val="center"/>
        </w:trPr>
        <w:tc>
          <w:tcPr>
            <w:tcW w:w="851" w:type="dxa"/>
            <w:shd w:val="solid" w:color="FFFFFF" w:fill="auto"/>
          </w:tcPr>
          <w:p w14:paraId="504D878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95662E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121CE5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79939DF7" w14:textId="77777777" w:rsidR="00FC7E52" w:rsidRPr="00567618" w:rsidRDefault="00FC7E52" w:rsidP="00DD54CD">
            <w:pPr>
              <w:pStyle w:val="TAL"/>
              <w:rPr>
                <w:rFonts w:cs="Arial"/>
                <w:sz w:val="16"/>
                <w:szCs w:val="16"/>
              </w:rPr>
            </w:pPr>
            <w:r w:rsidRPr="00567618">
              <w:rPr>
                <w:rFonts w:cs="Arial"/>
                <w:sz w:val="16"/>
                <w:szCs w:val="16"/>
              </w:rPr>
              <w:t>0108</w:t>
            </w:r>
          </w:p>
        </w:tc>
        <w:tc>
          <w:tcPr>
            <w:tcW w:w="475" w:type="dxa"/>
            <w:shd w:val="solid" w:color="FFFFFF" w:fill="auto"/>
          </w:tcPr>
          <w:p w14:paraId="2F200524" w14:textId="77777777" w:rsidR="00FC7E52" w:rsidRPr="00567618" w:rsidRDefault="00FC7E52" w:rsidP="00DD54CD">
            <w:pPr>
              <w:pStyle w:val="TAL"/>
              <w:jc w:val="center"/>
              <w:rPr>
                <w:rFonts w:cs="Arial"/>
                <w:sz w:val="16"/>
                <w:szCs w:val="16"/>
              </w:rPr>
            </w:pPr>
            <w:r w:rsidRPr="00567618">
              <w:rPr>
                <w:rFonts w:cs="Arial"/>
                <w:sz w:val="16"/>
                <w:szCs w:val="16"/>
              </w:rPr>
              <w:t>10</w:t>
            </w:r>
          </w:p>
        </w:tc>
        <w:tc>
          <w:tcPr>
            <w:tcW w:w="4748" w:type="dxa"/>
            <w:shd w:val="solid" w:color="FFFFFF" w:fill="auto"/>
          </w:tcPr>
          <w:p w14:paraId="7A720C0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Adaptation Parameters for ECN</w:t>
            </w:r>
          </w:p>
        </w:tc>
        <w:tc>
          <w:tcPr>
            <w:tcW w:w="709" w:type="dxa"/>
            <w:shd w:val="solid" w:color="FFFFFF" w:fill="auto"/>
          </w:tcPr>
          <w:p w14:paraId="044402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402B09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0521158" w14:textId="77777777" w:rsidTr="00DD54CD">
        <w:trPr>
          <w:jc w:val="center"/>
        </w:trPr>
        <w:tc>
          <w:tcPr>
            <w:tcW w:w="851" w:type="dxa"/>
            <w:shd w:val="solid" w:color="FFFFFF" w:fill="auto"/>
          </w:tcPr>
          <w:p w14:paraId="7A9BEF2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4B324ED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64072C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02526680" w14:textId="77777777" w:rsidR="00FC7E52" w:rsidRPr="00567618" w:rsidRDefault="00FC7E52" w:rsidP="00DD54CD">
            <w:pPr>
              <w:pStyle w:val="TAL"/>
              <w:rPr>
                <w:rFonts w:cs="Arial"/>
                <w:sz w:val="16"/>
                <w:szCs w:val="16"/>
              </w:rPr>
            </w:pPr>
            <w:r w:rsidRPr="00567618">
              <w:rPr>
                <w:rFonts w:cs="Arial"/>
                <w:sz w:val="16"/>
                <w:szCs w:val="16"/>
              </w:rPr>
              <w:t>0112</w:t>
            </w:r>
          </w:p>
        </w:tc>
        <w:tc>
          <w:tcPr>
            <w:tcW w:w="475" w:type="dxa"/>
            <w:shd w:val="solid" w:color="FFFFFF" w:fill="auto"/>
          </w:tcPr>
          <w:p w14:paraId="2E32E20A" w14:textId="77777777" w:rsidR="00FC7E52" w:rsidRPr="00567618" w:rsidRDefault="00FC7E52" w:rsidP="00DD54CD">
            <w:pPr>
              <w:pStyle w:val="TAL"/>
              <w:jc w:val="center"/>
              <w:rPr>
                <w:rFonts w:cs="Arial"/>
                <w:sz w:val="16"/>
                <w:szCs w:val="16"/>
              </w:rPr>
            </w:pPr>
            <w:r w:rsidRPr="00567618">
              <w:rPr>
                <w:rFonts w:cs="Arial"/>
                <w:sz w:val="16"/>
                <w:szCs w:val="16"/>
              </w:rPr>
              <w:t>6</w:t>
            </w:r>
          </w:p>
        </w:tc>
        <w:tc>
          <w:tcPr>
            <w:tcW w:w="4748" w:type="dxa"/>
            <w:shd w:val="solid" w:color="FFFFFF" w:fill="auto"/>
          </w:tcPr>
          <w:p w14:paraId="711673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ECN for speech in HSPA/UTRA and for video in UTRA/HSPA/E-UTRA</w:t>
            </w:r>
          </w:p>
        </w:tc>
        <w:tc>
          <w:tcPr>
            <w:tcW w:w="709" w:type="dxa"/>
            <w:shd w:val="solid" w:color="FFFFFF" w:fill="auto"/>
          </w:tcPr>
          <w:p w14:paraId="055BB1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29B56E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E2694D7" w14:textId="77777777" w:rsidTr="00DD54CD">
        <w:trPr>
          <w:jc w:val="center"/>
        </w:trPr>
        <w:tc>
          <w:tcPr>
            <w:tcW w:w="851" w:type="dxa"/>
            <w:shd w:val="solid" w:color="FFFFFF" w:fill="auto"/>
          </w:tcPr>
          <w:p w14:paraId="57701C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0310E19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39AC4A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SP-110041</w:t>
            </w:r>
          </w:p>
        </w:tc>
        <w:tc>
          <w:tcPr>
            <w:tcW w:w="517" w:type="dxa"/>
            <w:shd w:val="solid" w:color="FFFFFF" w:fill="auto"/>
          </w:tcPr>
          <w:p w14:paraId="21A89F7E" w14:textId="77777777" w:rsidR="00FC7E52" w:rsidRPr="00567618" w:rsidRDefault="00FC7E52" w:rsidP="00DD54CD">
            <w:pPr>
              <w:pStyle w:val="TAL"/>
              <w:rPr>
                <w:rFonts w:cs="Arial"/>
                <w:sz w:val="16"/>
                <w:szCs w:val="16"/>
              </w:rPr>
            </w:pPr>
            <w:r w:rsidRPr="00567618">
              <w:rPr>
                <w:rFonts w:cs="Arial"/>
                <w:sz w:val="16"/>
                <w:szCs w:val="16"/>
              </w:rPr>
              <w:t>0114</w:t>
            </w:r>
          </w:p>
        </w:tc>
        <w:tc>
          <w:tcPr>
            <w:tcW w:w="475" w:type="dxa"/>
            <w:shd w:val="solid" w:color="FFFFFF" w:fill="auto"/>
          </w:tcPr>
          <w:p w14:paraId="5CFB5806"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316CC1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QoS profiles for MBR&gt;GBR bearers</w:t>
            </w:r>
          </w:p>
        </w:tc>
        <w:tc>
          <w:tcPr>
            <w:tcW w:w="709" w:type="dxa"/>
            <w:shd w:val="solid" w:color="FFFFFF" w:fill="auto"/>
          </w:tcPr>
          <w:p w14:paraId="3440D9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36E304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62D267BD" w14:textId="77777777" w:rsidTr="00DD54CD">
        <w:trPr>
          <w:jc w:val="center"/>
        </w:trPr>
        <w:tc>
          <w:tcPr>
            <w:tcW w:w="851" w:type="dxa"/>
            <w:shd w:val="solid" w:color="FFFFFF" w:fill="auto"/>
          </w:tcPr>
          <w:p w14:paraId="6928DF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2011-03</w:t>
            </w:r>
          </w:p>
        </w:tc>
        <w:tc>
          <w:tcPr>
            <w:tcW w:w="567" w:type="dxa"/>
            <w:shd w:val="solid" w:color="FFFFFF" w:fill="auto"/>
          </w:tcPr>
          <w:p w14:paraId="601466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51</w:t>
            </w:r>
          </w:p>
        </w:tc>
        <w:tc>
          <w:tcPr>
            <w:tcW w:w="992" w:type="dxa"/>
            <w:shd w:val="solid" w:color="FFFFFF" w:fill="auto"/>
          </w:tcPr>
          <w:p w14:paraId="099B23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SP-110047</w:t>
            </w:r>
          </w:p>
        </w:tc>
        <w:tc>
          <w:tcPr>
            <w:tcW w:w="517" w:type="dxa"/>
            <w:shd w:val="solid" w:color="FFFFFF" w:fill="auto"/>
          </w:tcPr>
          <w:p w14:paraId="1FBC9348" w14:textId="77777777" w:rsidR="00FC7E52" w:rsidRPr="00567618" w:rsidRDefault="00FC7E52" w:rsidP="00DD54CD">
            <w:pPr>
              <w:pStyle w:val="TAL"/>
              <w:rPr>
                <w:rFonts w:cs="Arial"/>
                <w:sz w:val="16"/>
                <w:szCs w:val="16"/>
              </w:rPr>
            </w:pPr>
            <w:r w:rsidRPr="00567618">
              <w:rPr>
                <w:rFonts w:cs="Arial"/>
                <w:sz w:val="16"/>
                <w:szCs w:val="16"/>
              </w:rPr>
              <w:t>0123</w:t>
            </w:r>
          </w:p>
        </w:tc>
        <w:tc>
          <w:tcPr>
            <w:tcW w:w="475" w:type="dxa"/>
            <w:shd w:val="solid" w:color="FFFFFF" w:fill="auto"/>
          </w:tcPr>
          <w:p w14:paraId="206B068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44E5321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coding enhancements in MTSI</w:t>
            </w:r>
          </w:p>
        </w:tc>
        <w:tc>
          <w:tcPr>
            <w:tcW w:w="709" w:type="dxa"/>
            <w:shd w:val="solid" w:color="FFFFFF" w:fill="auto"/>
          </w:tcPr>
          <w:p w14:paraId="27BEA0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9.5.0</w:t>
            </w:r>
          </w:p>
        </w:tc>
        <w:tc>
          <w:tcPr>
            <w:tcW w:w="638" w:type="dxa"/>
            <w:shd w:val="solid" w:color="FFFFFF" w:fill="auto"/>
          </w:tcPr>
          <w:p w14:paraId="5725DE6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r>
      <w:tr w:rsidR="00FC7E52" w:rsidRPr="00567618" w14:paraId="3CA1B470" w14:textId="77777777" w:rsidTr="00DD54CD">
        <w:trPr>
          <w:jc w:val="center"/>
        </w:trPr>
        <w:tc>
          <w:tcPr>
            <w:tcW w:w="851" w:type="dxa"/>
            <w:shd w:val="solid" w:color="FFFFFF" w:fill="auto"/>
          </w:tcPr>
          <w:p w14:paraId="3CE2B8B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2011-06</w:t>
            </w:r>
          </w:p>
        </w:tc>
        <w:tc>
          <w:tcPr>
            <w:tcW w:w="567" w:type="dxa"/>
            <w:shd w:val="solid" w:color="FFFFFF" w:fill="auto"/>
          </w:tcPr>
          <w:p w14:paraId="60D441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52</w:t>
            </w:r>
          </w:p>
        </w:tc>
        <w:tc>
          <w:tcPr>
            <w:tcW w:w="992" w:type="dxa"/>
            <w:shd w:val="solid" w:color="FFFFFF" w:fill="auto"/>
          </w:tcPr>
          <w:p w14:paraId="49F03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SP-110308</w:t>
            </w:r>
          </w:p>
        </w:tc>
        <w:tc>
          <w:tcPr>
            <w:tcW w:w="517" w:type="dxa"/>
            <w:shd w:val="solid" w:color="FFFFFF" w:fill="auto"/>
          </w:tcPr>
          <w:p w14:paraId="2084FAEE" w14:textId="77777777" w:rsidR="00FC7E52" w:rsidRPr="00567618" w:rsidRDefault="00FC7E52" w:rsidP="00DD54CD">
            <w:pPr>
              <w:pStyle w:val="TAL"/>
              <w:rPr>
                <w:rFonts w:cs="Arial"/>
                <w:sz w:val="16"/>
                <w:szCs w:val="16"/>
              </w:rPr>
            </w:pPr>
            <w:r w:rsidRPr="00567618">
              <w:rPr>
                <w:rFonts w:cs="Arial"/>
                <w:sz w:val="16"/>
                <w:szCs w:val="16"/>
              </w:rPr>
              <w:t>0125</w:t>
            </w:r>
          </w:p>
        </w:tc>
        <w:tc>
          <w:tcPr>
            <w:tcW w:w="475" w:type="dxa"/>
            <w:shd w:val="solid" w:color="FFFFFF" w:fill="auto"/>
          </w:tcPr>
          <w:p w14:paraId="289B2EAA" w14:textId="77777777" w:rsidR="00FC7E52" w:rsidRPr="00567618" w:rsidRDefault="00FC7E52" w:rsidP="00DD54CD">
            <w:pPr>
              <w:pStyle w:val="TAL"/>
              <w:jc w:val="center"/>
              <w:rPr>
                <w:rFonts w:cs="Arial"/>
                <w:sz w:val="16"/>
                <w:szCs w:val="16"/>
              </w:rPr>
            </w:pPr>
          </w:p>
        </w:tc>
        <w:tc>
          <w:tcPr>
            <w:tcW w:w="4748" w:type="dxa"/>
            <w:shd w:val="solid" w:color="FFFFFF" w:fill="auto"/>
          </w:tcPr>
          <w:p w14:paraId="6459FE0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Codec Enhancement to MTSI</w:t>
            </w:r>
          </w:p>
        </w:tc>
        <w:tc>
          <w:tcPr>
            <w:tcW w:w="709" w:type="dxa"/>
            <w:shd w:val="solid" w:color="FFFFFF" w:fill="auto"/>
          </w:tcPr>
          <w:p w14:paraId="6B7458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10.0.0</w:t>
            </w:r>
          </w:p>
        </w:tc>
        <w:tc>
          <w:tcPr>
            <w:tcW w:w="638" w:type="dxa"/>
            <w:shd w:val="solid" w:color="FFFFFF" w:fill="auto"/>
          </w:tcPr>
          <w:p w14:paraId="69675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r>
      <w:tr w:rsidR="00FC7E52" w:rsidRPr="00567618" w14:paraId="755422CD" w14:textId="77777777" w:rsidTr="00DD54CD">
        <w:trPr>
          <w:jc w:val="center"/>
        </w:trPr>
        <w:tc>
          <w:tcPr>
            <w:tcW w:w="851" w:type="dxa"/>
            <w:shd w:val="solid" w:color="FFFFFF" w:fill="auto"/>
          </w:tcPr>
          <w:p w14:paraId="229404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23835DF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01B80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SP-110546</w:t>
            </w:r>
          </w:p>
        </w:tc>
        <w:tc>
          <w:tcPr>
            <w:tcW w:w="517" w:type="dxa"/>
            <w:shd w:val="solid" w:color="FFFFFF" w:fill="auto"/>
          </w:tcPr>
          <w:p w14:paraId="0AFBFF2C" w14:textId="77777777" w:rsidR="00FC7E52" w:rsidRPr="00567618" w:rsidRDefault="00FC7E52" w:rsidP="00DD54CD">
            <w:pPr>
              <w:pStyle w:val="TAL"/>
              <w:rPr>
                <w:rFonts w:cs="Arial"/>
                <w:sz w:val="16"/>
                <w:szCs w:val="16"/>
              </w:rPr>
            </w:pPr>
            <w:r w:rsidRPr="00567618">
              <w:rPr>
                <w:rFonts w:cs="Arial"/>
                <w:sz w:val="16"/>
                <w:szCs w:val="16"/>
              </w:rPr>
              <w:t>0129</w:t>
            </w:r>
          </w:p>
        </w:tc>
        <w:tc>
          <w:tcPr>
            <w:tcW w:w="475" w:type="dxa"/>
            <w:shd w:val="solid" w:color="FFFFFF" w:fill="auto"/>
          </w:tcPr>
          <w:p w14:paraId="0078EBB2" w14:textId="77777777" w:rsidR="00FC7E52" w:rsidRPr="00567618" w:rsidRDefault="00FC7E52" w:rsidP="00DD54CD">
            <w:pPr>
              <w:pStyle w:val="TAL"/>
              <w:jc w:val="center"/>
              <w:rPr>
                <w:rFonts w:cs="Arial"/>
                <w:sz w:val="16"/>
                <w:szCs w:val="16"/>
              </w:rPr>
            </w:pPr>
          </w:p>
        </w:tc>
        <w:tc>
          <w:tcPr>
            <w:tcW w:w="4748" w:type="dxa"/>
            <w:shd w:val="solid" w:color="FFFFFF" w:fill="auto"/>
          </w:tcPr>
          <w:p w14:paraId="39F6B2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the reference to the "a=imageattr" attribute</w:t>
            </w:r>
          </w:p>
        </w:tc>
        <w:tc>
          <w:tcPr>
            <w:tcW w:w="709" w:type="dxa"/>
            <w:shd w:val="solid" w:color="FFFFFF" w:fill="auto"/>
          </w:tcPr>
          <w:p w14:paraId="4823B3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CB8B7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13B0EAC1" w14:textId="77777777" w:rsidTr="00DD54CD">
        <w:trPr>
          <w:jc w:val="center"/>
        </w:trPr>
        <w:tc>
          <w:tcPr>
            <w:tcW w:w="851" w:type="dxa"/>
            <w:shd w:val="solid" w:color="FFFFFF" w:fill="auto"/>
          </w:tcPr>
          <w:p w14:paraId="37C7F6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0D4B590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1EA2D2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677A44F1" w14:textId="77777777" w:rsidR="00FC7E52" w:rsidRPr="00567618" w:rsidRDefault="00FC7E52" w:rsidP="00DD54CD">
            <w:pPr>
              <w:pStyle w:val="TAL"/>
              <w:rPr>
                <w:rFonts w:cs="Arial"/>
                <w:sz w:val="16"/>
                <w:szCs w:val="16"/>
              </w:rPr>
            </w:pPr>
            <w:r w:rsidRPr="00567618">
              <w:rPr>
                <w:rFonts w:cs="Arial"/>
                <w:sz w:val="16"/>
                <w:szCs w:val="16"/>
              </w:rPr>
              <w:t>0134</w:t>
            </w:r>
          </w:p>
        </w:tc>
        <w:tc>
          <w:tcPr>
            <w:tcW w:w="475" w:type="dxa"/>
            <w:shd w:val="solid" w:color="FFFFFF" w:fill="auto"/>
          </w:tcPr>
          <w:p w14:paraId="58B3AD9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00164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related to unsupported video codecs</w:t>
            </w:r>
          </w:p>
        </w:tc>
        <w:tc>
          <w:tcPr>
            <w:tcW w:w="709" w:type="dxa"/>
            <w:shd w:val="solid" w:color="FFFFFF" w:fill="auto"/>
          </w:tcPr>
          <w:p w14:paraId="7204F1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2A6CA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7C29DD34" w14:textId="77777777" w:rsidTr="00DD54CD">
        <w:trPr>
          <w:jc w:val="center"/>
        </w:trPr>
        <w:tc>
          <w:tcPr>
            <w:tcW w:w="851" w:type="dxa"/>
            <w:shd w:val="solid" w:color="FFFFFF" w:fill="auto"/>
          </w:tcPr>
          <w:p w14:paraId="052AAD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51437B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24E504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SP-110551</w:t>
            </w:r>
          </w:p>
        </w:tc>
        <w:tc>
          <w:tcPr>
            <w:tcW w:w="517" w:type="dxa"/>
            <w:shd w:val="solid" w:color="FFFFFF" w:fill="auto"/>
          </w:tcPr>
          <w:p w14:paraId="00E9EAFB" w14:textId="77777777" w:rsidR="00FC7E52" w:rsidRPr="00567618" w:rsidRDefault="00FC7E52" w:rsidP="00DD54CD">
            <w:pPr>
              <w:pStyle w:val="TAL"/>
              <w:rPr>
                <w:rFonts w:cs="Arial"/>
                <w:sz w:val="16"/>
                <w:szCs w:val="16"/>
              </w:rPr>
            </w:pPr>
            <w:r w:rsidRPr="00567618">
              <w:rPr>
                <w:rFonts w:cs="Arial"/>
                <w:sz w:val="16"/>
                <w:szCs w:val="16"/>
              </w:rPr>
              <w:t>0146</w:t>
            </w:r>
          </w:p>
        </w:tc>
        <w:tc>
          <w:tcPr>
            <w:tcW w:w="475" w:type="dxa"/>
            <w:shd w:val="solid" w:color="FFFFFF" w:fill="auto"/>
          </w:tcPr>
          <w:p w14:paraId="28E8622C" w14:textId="77777777" w:rsidR="00FC7E52" w:rsidRPr="00567618" w:rsidRDefault="00FC7E52" w:rsidP="00DD54CD">
            <w:pPr>
              <w:pStyle w:val="TAL"/>
              <w:jc w:val="center"/>
              <w:rPr>
                <w:rFonts w:cs="Arial"/>
                <w:sz w:val="16"/>
                <w:szCs w:val="16"/>
              </w:rPr>
            </w:pPr>
          </w:p>
        </w:tc>
        <w:tc>
          <w:tcPr>
            <w:tcW w:w="4748" w:type="dxa"/>
            <w:shd w:val="solid" w:color="FFFFFF" w:fill="auto"/>
          </w:tcPr>
          <w:p w14:paraId="760AF4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functional requirements for jitter buffer management</w:t>
            </w:r>
          </w:p>
        </w:tc>
        <w:tc>
          <w:tcPr>
            <w:tcW w:w="709" w:type="dxa"/>
            <w:shd w:val="solid" w:color="FFFFFF" w:fill="auto"/>
          </w:tcPr>
          <w:p w14:paraId="1D4AE3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5D03F7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69E1B6A9" w14:textId="77777777" w:rsidTr="00DD54CD">
        <w:trPr>
          <w:jc w:val="center"/>
        </w:trPr>
        <w:tc>
          <w:tcPr>
            <w:tcW w:w="851" w:type="dxa"/>
            <w:shd w:val="solid" w:color="FFFFFF" w:fill="auto"/>
          </w:tcPr>
          <w:p w14:paraId="6D17FD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4C581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6A5259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SP-110545</w:t>
            </w:r>
          </w:p>
        </w:tc>
        <w:tc>
          <w:tcPr>
            <w:tcW w:w="517" w:type="dxa"/>
            <w:shd w:val="solid" w:color="FFFFFF" w:fill="auto"/>
          </w:tcPr>
          <w:p w14:paraId="7431CBC8" w14:textId="77777777" w:rsidR="00FC7E52" w:rsidRPr="00567618" w:rsidRDefault="00FC7E52" w:rsidP="00DD54CD">
            <w:pPr>
              <w:pStyle w:val="TAL"/>
              <w:rPr>
                <w:rFonts w:cs="Arial"/>
                <w:sz w:val="16"/>
                <w:szCs w:val="16"/>
              </w:rPr>
            </w:pPr>
            <w:r w:rsidRPr="00567618">
              <w:rPr>
                <w:rFonts w:cs="Arial"/>
                <w:sz w:val="16"/>
                <w:szCs w:val="16"/>
              </w:rPr>
              <w:t>0152</w:t>
            </w:r>
          </w:p>
        </w:tc>
        <w:tc>
          <w:tcPr>
            <w:tcW w:w="475" w:type="dxa"/>
            <w:shd w:val="solid" w:color="FFFFFF" w:fill="auto"/>
          </w:tcPr>
          <w:p w14:paraId="3563A979" w14:textId="77777777" w:rsidR="00FC7E52" w:rsidRPr="00567618" w:rsidRDefault="00FC7E52" w:rsidP="00DD54CD">
            <w:pPr>
              <w:pStyle w:val="TAL"/>
              <w:jc w:val="center"/>
              <w:rPr>
                <w:rFonts w:cs="Arial"/>
                <w:sz w:val="16"/>
                <w:szCs w:val="16"/>
              </w:rPr>
            </w:pPr>
          </w:p>
        </w:tc>
        <w:tc>
          <w:tcPr>
            <w:tcW w:w="4748" w:type="dxa"/>
            <w:shd w:val="solid" w:color="FFFFFF" w:fill="auto"/>
          </w:tcPr>
          <w:p w14:paraId="4B695D8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SDP negotiation for video</w:t>
            </w:r>
          </w:p>
        </w:tc>
        <w:tc>
          <w:tcPr>
            <w:tcW w:w="709" w:type="dxa"/>
            <w:shd w:val="solid" w:color="FFFFFF" w:fill="auto"/>
          </w:tcPr>
          <w:p w14:paraId="2434C9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1821F5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7BB5364" w14:textId="77777777" w:rsidTr="00DD54CD">
        <w:trPr>
          <w:jc w:val="center"/>
        </w:trPr>
        <w:tc>
          <w:tcPr>
            <w:tcW w:w="851" w:type="dxa"/>
            <w:shd w:val="solid" w:color="FFFFFF" w:fill="auto"/>
          </w:tcPr>
          <w:p w14:paraId="132965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614E1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A2E35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SP-110553</w:t>
            </w:r>
          </w:p>
        </w:tc>
        <w:tc>
          <w:tcPr>
            <w:tcW w:w="517" w:type="dxa"/>
            <w:shd w:val="solid" w:color="FFFFFF" w:fill="auto"/>
          </w:tcPr>
          <w:p w14:paraId="39C25986" w14:textId="77777777" w:rsidR="00FC7E52" w:rsidRPr="00567618" w:rsidRDefault="00FC7E52" w:rsidP="00DD54CD">
            <w:pPr>
              <w:pStyle w:val="TAL"/>
              <w:rPr>
                <w:rFonts w:cs="Arial"/>
                <w:sz w:val="16"/>
                <w:szCs w:val="16"/>
              </w:rPr>
            </w:pPr>
            <w:r w:rsidRPr="00567618">
              <w:rPr>
                <w:rFonts w:cs="Arial"/>
                <w:sz w:val="16"/>
                <w:szCs w:val="16"/>
              </w:rPr>
              <w:t>0154</w:t>
            </w:r>
          </w:p>
        </w:tc>
        <w:tc>
          <w:tcPr>
            <w:tcW w:w="475" w:type="dxa"/>
            <w:shd w:val="solid" w:color="FFFFFF" w:fill="auto"/>
          </w:tcPr>
          <w:p w14:paraId="6FF1459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160893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Example Configurations for H.264 AVC Level 1.2</w:t>
            </w:r>
          </w:p>
        </w:tc>
        <w:tc>
          <w:tcPr>
            <w:tcW w:w="709" w:type="dxa"/>
            <w:shd w:val="solid" w:color="FFFFFF" w:fill="auto"/>
          </w:tcPr>
          <w:p w14:paraId="620A56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41A0FA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2D01921F" w14:textId="77777777" w:rsidTr="00DD54CD">
        <w:trPr>
          <w:jc w:val="center"/>
        </w:trPr>
        <w:tc>
          <w:tcPr>
            <w:tcW w:w="851" w:type="dxa"/>
            <w:shd w:val="solid" w:color="FFFFFF" w:fill="auto"/>
          </w:tcPr>
          <w:p w14:paraId="487B14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2011-09</w:t>
            </w:r>
          </w:p>
        </w:tc>
        <w:tc>
          <w:tcPr>
            <w:tcW w:w="567" w:type="dxa"/>
            <w:shd w:val="solid" w:color="FFFFFF" w:fill="auto"/>
          </w:tcPr>
          <w:p w14:paraId="34DE63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53</w:t>
            </w:r>
          </w:p>
        </w:tc>
        <w:tc>
          <w:tcPr>
            <w:tcW w:w="992" w:type="dxa"/>
            <w:shd w:val="solid" w:color="FFFFFF" w:fill="auto"/>
          </w:tcPr>
          <w:p w14:paraId="529431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SP-110552</w:t>
            </w:r>
          </w:p>
        </w:tc>
        <w:tc>
          <w:tcPr>
            <w:tcW w:w="517" w:type="dxa"/>
            <w:shd w:val="solid" w:color="FFFFFF" w:fill="auto"/>
          </w:tcPr>
          <w:p w14:paraId="1A4E15B8" w14:textId="77777777" w:rsidR="00FC7E52" w:rsidRPr="00567618" w:rsidRDefault="00FC7E52" w:rsidP="00DD54CD">
            <w:pPr>
              <w:pStyle w:val="TAL"/>
              <w:rPr>
                <w:rFonts w:cs="Arial"/>
                <w:sz w:val="16"/>
                <w:szCs w:val="16"/>
              </w:rPr>
            </w:pPr>
            <w:r w:rsidRPr="00567618">
              <w:rPr>
                <w:rFonts w:cs="Arial"/>
                <w:sz w:val="16"/>
                <w:szCs w:val="16"/>
              </w:rPr>
              <w:t>0156</w:t>
            </w:r>
          </w:p>
        </w:tc>
        <w:tc>
          <w:tcPr>
            <w:tcW w:w="475" w:type="dxa"/>
            <w:shd w:val="solid" w:color="FFFFFF" w:fill="auto"/>
          </w:tcPr>
          <w:p w14:paraId="40A3FBC6"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6DFEC3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Signalling applicable AMR/AMR-WB mode set in SDP answer</w:t>
            </w:r>
          </w:p>
        </w:tc>
        <w:tc>
          <w:tcPr>
            <w:tcW w:w="709" w:type="dxa"/>
            <w:shd w:val="solid" w:color="FFFFFF" w:fill="auto"/>
          </w:tcPr>
          <w:p w14:paraId="6191A26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11.0.0</w:t>
            </w:r>
          </w:p>
        </w:tc>
        <w:tc>
          <w:tcPr>
            <w:tcW w:w="638" w:type="dxa"/>
            <w:shd w:val="solid" w:color="FFFFFF" w:fill="auto"/>
          </w:tcPr>
          <w:p w14:paraId="2B1057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r>
      <w:tr w:rsidR="00FC7E52" w:rsidRPr="00567618" w14:paraId="5BFD7401" w14:textId="77777777" w:rsidTr="00DD54CD">
        <w:trPr>
          <w:jc w:val="center"/>
        </w:trPr>
        <w:tc>
          <w:tcPr>
            <w:tcW w:w="851" w:type="dxa"/>
            <w:shd w:val="solid" w:color="FFFFFF" w:fill="auto"/>
          </w:tcPr>
          <w:p w14:paraId="304F81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51AC9D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FBD8B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5AC03B1" w14:textId="77777777" w:rsidR="00FC7E52" w:rsidRPr="00567618" w:rsidRDefault="00FC7E52" w:rsidP="00DD54CD">
            <w:pPr>
              <w:pStyle w:val="TAL"/>
              <w:rPr>
                <w:rFonts w:cs="Arial"/>
                <w:sz w:val="16"/>
                <w:szCs w:val="16"/>
              </w:rPr>
            </w:pPr>
            <w:r w:rsidRPr="00567618">
              <w:rPr>
                <w:rFonts w:cs="Arial"/>
                <w:sz w:val="16"/>
                <w:szCs w:val="16"/>
              </w:rPr>
              <w:t>0135</w:t>
            </w:r>
          </w:p>
        </w:tc>
        <w:tc>
          <w:tcPr>
            <w:tcW w:w="475" w:type="dxa"/>
            <w:shd w:val="solid" w:color="FFFFFF" w:fill="auto"/>
          </w:tcPr>
          <w:p w14:paraId="73166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D47AFE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the methods to compute b=AS for speech</w:t>
            </w:r>
          </w:p>
        </w:tc>
        <w:tc>
          <w:tcPr>
            <w:tcW w:w="709" w:type="dxa"/>
            <w:shd w:val="solid" w:color="FFFFFF" w:fill="auto"/>
          </w:tcPr>
          <w:p w14:paraId="02334BB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04EB8F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5353EB8" w14:textId="77777777" w:rsidTr="00DD54CD">
        <w:trPr>
          <w:jc w:val="center"/>
        </w:trPr>
        <w:tc>
          <w:tcPr>
            <w:tcW w:w="851" w:type="dxa"/>
            <w:shd w:val="solid" w:color="FFFFFF" w:fill="auto"/>
          </w:tcPr>
          <w:p w14:paraId="255833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43B5FA6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37550A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SP-110786</w:t>
            </w:r>
          </w:p>
        </w:tc>
        <w:tc>
          <w:tcPr>
            <w:tcW w:w="517" w:type="dxa"/>
            <w:shd w:val="solid" w:color="FFFFFF" w:fill="auto"/>
          </w:tcPr>
          <w:p w14:paraId="547DE7D7" w14:textId="77777777" w:rsidR="00FC7E52" w:rsidRPr="00567618" w:rsidRDefault="00FC7E52" w:rsidP="00DD54CD">
            <w:pPr>
              <w:pStyle w:val="TAL"/>
              <w:rPr>
                <w:rFonts w:cs="Arial"/>
                <w:sz w:val="16"/>
                <w:szCs w:val="16"/>
              </w:rPr>
            </w:pPr>
            <w:r w:rsidRPr="00567618">
              <w:rPr>
                <w:rFonts w:cs="Arial"/>
                <w:sz w:val="16"/>
                <w:szCs w:val="16"/>
              </w:rPr>
              <w:t>0144</w:t>
            </w:r>
          </w:p>
        </w:tc>
        <w:tc>
          <w:tcPr>
            <w:tcW w:w="475" w:type="dxa"/>
            <w:shd w:val="solid" w:color="FFFFFF" w:fill="auto"/>
          </w:tcPr>
          <w:p w14:paraId="7D3400B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4F0B5B1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w:t>
            </w:r>
          </w:p>
        </w:tc>
        <w:tc>
          <w:tcPr>
            <w:tcW w:w="709" w:type="dxa"/>
            <w:shd w:val="solid" w:color="FFFFFF" w:fill="auto"/>
          </w:tcPr>
          <w:p w14:paraId="01B37F6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5E2BE67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545FCA5E" w14:textId="77777777" w:rsidTr="00DD54CD">
        <w:trPr>
          <w:jc w:val="center"/>
        </w:trPr>
        <w:tc>
          <w:tcPr>
            <w:tcW w:w="851" w:type="dxa"/>
            <w:shd w:val="solid" w:color="FFFFFF" w:fill="auto"/>
          </w:tcPr>
          <w:p w14:paraId="76B401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2A55B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CC35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7DF9D893" w14:textId="77777777" w:rsidR="00FC7E52" w:rsidRPr="00567618" w:rsidRDefault="00FC7E52" w:rsidP="00DD54CD">
            <w:pPr>
              <w:pStyle w:val="TAL"/>
              <w:rPr>
                <w:rFonts w:cs="Arial"/>
                <w:sz w:val="16"/>
                <w:szCs w:val="16"/>
              </w:rPr>
            </w:pPr>
            <w:r w:rsidRPr="00567618">
              <w:rPr>
                <w:rFonts w:cs="Arial"/>
                <w:sz w:val="16"/>
                <w:szCs w:val="16"/>
              </w:rPr>
              <w:t>0157</w:t>
            </w:r>
          </w:p>
        </w:tc>
        <w:tc>
          <w:tcPr>
            <w:tcW w:w="475" w:type="dxa"/>
            <w:shd w:val="solid" w:color="FFFFFF" w:fill="auto"/>
          </w:tcPr>
          <w:p w14:paraId="74F6708B" w14:textId="77777777" w:rsidR="00FC7E52" w:rsidRPr="00567618" w:rsidRDefault="00FC7E52" w:rsidP="00DD54CD">
            <w:pPr>
              <w:pStyle w:val="TAL"/>
              <w:jc w:val="center"/>
              <w:rPr>
                <w:rFonts w:cs="Arial"/>
                <w:sz w:val="16"/>
                <w:szCs w:val="16"/>
              </w:rPr>
            </w:pPr>
          </w:p>
        </w:tc>
        <w:tc>
          <w:tcPr>
            <w:tcW w:w="4748" w:type="dxa"/>
            <w:shd w:val="solid" w:color="FFFFFF" w:fill="auto"/>
          </w:tcPr>
          <w:p w14:paraId="2D48692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description of MTSINP example including H.263</w:t>
            </w:r>
          </w:p>
        </w:tc>
        <w:tc>
          <w:tcPr>
            <w:tcW w:w="709" w:type="dxa"/>
            <w:shd w:val="solid" w:color="FFFFFF" w:fill="auto"/>
          </w:tcPr>
          <w:p w14:paraId="4DF5C8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9148C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3BE56E" w14:textId="77777777" w:rsidTr="00DD54CD">
        <w:trPr>
          <w:jc w:val="center"/>
        </w:trPr>
        <w:tc>
          <w:tcPr>
            <w:tcW w:w="851" w:type="dxa"/>
            <w:shd w:val="solid" w:color="FFFFFF" w:fill="auto"/>
          </w:tcPr>
          <w:p w14:paraId="79E362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33CEC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734A77D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0AE5596B" w14:textId="77777777" w:rsidR="00FC7E52" w:rsidRPr="00567618" w:rsidRDefault="00FC7E52" w:rsidP="00DD54CD">
            <w:pPr>
              <w:pStyle w:val="TAL"/>
              <w:rPr>
                <w:rFonts w:cs="Arial"/>
                <w:sz w:val="16"/>
                <w:szCs w:val="16"/>
              </w:rPr>
            </w:pPr>
            <w:r w:rsidRPr="00567618">
              <w:rPr>
                <w:rFonts w:cs="Arial"/>
                <w:sz w:val="16"/>
                <w:szCs w:val="16"/>
              </w:rPr>
              <w:t>0160</w:t>
            </w:r>
          </w:p>
        </w:tc>
        <w:tc>
          <w:tcPr>
            <w:tcW w:w="475" w:type="dxa"/>
            <w:shd w:val="solid" w:color="FFFFFF" w:fill="auto"/>
          </w:tcPr>
          <w:p w14:paraId="1BA4025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DFB6E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ECN-related nodes of MTSIMA</w:t>
            </w:r>
          </w:p>
        </w:tc>
        <w:tc>
          <w:tcPr>
            <w:tcW w:w="709" w:type="dxa"/>
            <w:shd w:val="solid" w:color="FFFFFF" w:fill="auto"/>
          </w:tcPr>
          <w:p w14:paraId="31D926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72AB71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514FAEE" w14:textId="77777777" w:rsidTr="00DD54CD">
        <w:trPr>
          <w:jc w:val="center"/>
        </w:trPr>
        <w:tc>
          <w:tcPr>
            <w:tcW w:w="851" w:type="dxa"/>
            <w:shd w:val="solid" w:color="FFFFFF" w:fill="auto"/>
          </w:tcPr>
          <w:p w14:paraId="32DD85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77443B3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0FA1CF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SP-110791</w:t>
            </w:r>
          </w:p>
        </w:tc>
        <w:tc>
          <w:tcPr>
            <w:tcW w:w="517" w:type="dxa"/>
            <w:shd w:val="solid" w:color="FFFFFF" w:fill="auto"/>
          </w:tcPr>
          <w:p w14:paraId="4DA080D0" w14:textId="77777777" w:rsidR="00FC7E52" w:rsidRPr="00567618" w:rsidRDefault="00FC7E52" w:rsidP="00DD54CD">
            <w:pPr>
              <w:pStyle w:val="TAL"/>
              <w:rPr>
                <w:rFonts w:cs="Arial"/>
                <w:sz w:val="16"/>
                <w:szCs w:val="16"/>
              </w:rPr>
            </w:pPr>
            <w:r w:rsidRPr="00567618">
              <w:rPr>
                <w:rFonts w:cs="Arial"/>
                <w:sz w:val="16"/>
                <w:szCs w:val="16"/>
              </w:rPr>
              <w:t>0163</w:t>
            </w:r>
          </w:p>
        </w:tc>
        <w:tc>
          <w:tcPr>
            <w:tcW w:w="475" w:type="dxa"/>
            <w:shd w:val="solid" w:color="FFFFFF" w:fill="auto"/>
          </w:tcPr>
          <w:p w14:paraId="217A8614"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47670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in the usage of mode-set with MTSIMA</w:t>
            </w:r>
          </w:p>
        </w:tc>
        <w:tc>
          <w:tcPr>
            <w:tcW w:w="709" w:type="dxa"/>
            <w:shd w:val="solid" w:color="FFFFFF" w:fill="auto"/>
          </w:tcPr>
          <w:p w14:paraId="7ED70E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1B5E209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08A7CDE9" w14:textId="77777777" w:rsidTr="00DD54CD">
        <w:trPr>
          <w:jc w:val="center"/>
        </w:trPr>
        <w:tc>
          <w:tcPr>
            <w:tcW w:w="851" w:type="dxa"/>
            <w:shd w:val="solid" w:color="FFFFFF" w:fill="auto"/>
          </w:tcPr>
          <w:p w14:paraId="10EB27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84A8A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4EC2FB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29280391" w14:textId="77777777" w:rsidR="00FC7E52" w:rsidRPr="00567618" w:rsidRDefault="00FC7E52" w:rsidP="00DD54CD">
            <w:pPr>
              <w:pStyle w:val="TAL"/>
              <w:rPr>
                <w:rFonts w:cs="Arial"/>
                <w:sz w:val="16"/>
                <w:szCs w:val="16"/>
              </w:rPr>
            </w:pPr>
            <w:r w:rsidRPr="00567618">
              <w:rPr>
                <w:rFonts w:cs="Arial"/>
                <w:sz w:val="16"/>
                <w:szCs w:val="16"/>
              </w:rPr>
              <w:t>0165</w:t>
            </w:r>
          </w:p>
        </w:tc>
        <w:tc>
          <w:tcPr>
            <w:tcW w:w="475" w:type="dxa"/>
            <w:shd w:val="solid" w:color="FFFFFF" w:fill="auto"/>
          </w:tcPr>
          <w:p w14:paraId="7F1D9376" w14:textId="77777777" w:rsidR="00FC7E52" w:rsidRPr="00567618" w:rsidRDefault="00FC7E52" w:rsidP="00DD54CD">
            <w:pPr>
              <w:pStyle w:val="TAL"/>
              <w:jc w:val="center"/>
              <w:rPr>
                <w:rFonts w:cs="Arial"/>
                <w:sz w:val="16"/>
                <w:szCs w:val="16"/>
              </w:rPr>
            </w:pPr>
          </w:p>
        </w:tc>
        <w:tc>
          <w:tcPr>
            <w:tcW w:w="4748" w:type="dxa"/>
            <w:shd w:val="solid" w:color="FFFFFF" w:fill="auto"/>
          </w:tcPr>
          <w:p w14:paraId="2CAF02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Sequence Parameter Set NAL unit values in the examples of SDP offers and answers for H.264 video</w:t>
            </w:r>
          </w:p>
        </w:tc>
        <w:tc>
          <w:tcPr>
            <w:tcW w:w="709" w:type="dxa"/>
            <w:shd w:val="solid" w:color="FFFFFF" w:fill="auto"/>
          </w:tcPr>
          <w:p w14:paraId="50F1E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ADF03F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67BE80A7" w14:textId="77777777" w:rsidTr="00DD54CD">
        <w:trPr>
          <w:jc w:val="center"/>
        </w:trPr>
        <w:tc>
          <w:tcPr>
            <w:tcW w:w="851" w:type="dxa"/>
            <w:shd w:val="solid" w:color="FFFFFF" w:fill="auto"/>
          </w:tcPr>
          <w:p w14:paraId="289319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2E46CD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6D51D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SP-110797</w:t>
            </w:r>
          </w:p>
        </w:tc>
        <w:tc>
          <w:tcPr>
            <w:tcW w:w="517" w:type="dxa"/>
            <w:shd w:val="solid" w:color="FFFFFF" w:fill="auto"/>
          </w:tcPr>
          <w:p w14:paraId="7733EDB1" w14:textId="77777777" w:rsidR="00FC7E52" w:rsidRPr="00567618" w:rsidRDefault="00FC7E52" w:rsidP="00DD54CD">
            <w:pPr>
              <w:pStyle w:val="TAL"/>
              <w:rPr>
                <w:rFonts w:cs="Arial"/>
                <w:sz w:val="16"/>
                <w:szCs w:val="16"/>
              </w:rPr>
            </w:pPr>
            <w:r w:rsidRPr="00567618">
              <w:rPr>
                <w:rFonts w:cs="Arial"/>
                <w:sz w:val="16"/>
                <w:szCs w:val="16"/>
              </w:rPr>
              <w:t>0167</w:t>
            </w:r>
          </w:p>
        </w:tc>
        <w:tc>
          <w:tcPr>
            <w:tcW w:w="475" w:type="dxa"/>
            <w:shd w:val="solid" w:color="FFFFFF" w:fill="auto"/>
          </w:tcPr>
          <w:p w14:paraId="1E3293D1" w14:textId="77777777" w:rsidR="00FC7E52" w:rsidRPr="00567618" w:rsidRDefault="00FC7E52" w:rsidP="00DD54CD">
            <w:pPr>
              <w:pStyle w:val="TAL"/>
              <w:jc w:val="center"/>
              <w:rPr>
                <w:rFonts w:cs="Arial"/>
                <w:sz w:val="16"/>
                <w:szCs w:val="16"/>
              </w:rPr>
            </w:pPr>
          </w:p>
        </w:tc>
        <w:tc>
          <w:tcPr>
            <w:tcW w:w="4748" w:type="dxa"/>
            <w:shd w:val="solid" w:color="FFFFFF" w:fill="auto"/>
          </w:tcPr>
          <w:p w14:paraId="155D7DC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correction to H.264 frame reordering usage</w:t>
            </w:r>
          </w:p>
        </w:tc>
        <w:tc>
          <w:tcPr>
            <w:tcW w:w="709" w:type="dxa"/>
            <w:shd w:val="solid" w:color="FFFFFF" w:fill="auto"/>
          </w:tcPr>
          <w:p w14:paraId="3EAF5F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68DFAB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407B3F10" w14:textId="77777777" w:rsidTr="00DD54CD">
        <w:trPr>
          <w:jc w:val="center"/>
        </w:trPr>
        <w:tc>
          <w:tcPr>
            <w:tcW w:w="851" w:type="dxa"/>
            <w:shd w:val="solid" w:color="FFFFFF" w:fill="auto"/>
          </w:tcPr>
          <w:p w14:paraId="125A6D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2011-11</w:t>
            </w:r>
          </w:p>
        </w:tc>
        <w:tc>
          <w:tcPr>
            <w:tcW w:w="567" w:type="dxa"/>
            <w:shd w:val="solid" w:color="FFFFFF" w:fill="auto"/>
          </w:tcPr>
          <w:p w14:paraId="322396A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54</w:t>
            </w:r>
          </w:p>
        </w:tc>
        <w:tc>
          <w:tcPr>
            <w:tcW w:w="992" w:type="dxa"/>
            <w:shd w:val="solid" w:color="FFFFFF" w:fill="auto"/>
          </w:tcPr>
          <w:p w14:paraId="1A577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SP-110790</w:t>
            </w:r>
          </w:p>
        </w:tc>
        <w:tc>
          <w:tcPr>
            <w:tcW w:w="517" w:type="dxa"/>
            <w:shd w:val="solid" w:color="FFFFFF" w:fill="auto"/>
          </w:tcPr>
          <w:p w14:paraId="27C29104" w14:textId="77777777" w:rsidR="00FC7E52" w:rsidRPr="00567618" w:rsidRDefault="00FC7E52" w:rsidP="00DD54CD">
            <w:pPr>
              <w:pStyle w:val="TAL"/>
              <w:rPr>
                <w:rFonts w:cs="Arial"/>
                <w:sz w:val="16"/>
                <w:szCs w:val="16"/>
              </w:rPr>
            </w:pPr>
            <w:r w:rsidRPr="00567618">
              <w:rPr>
                <w:rFonts w:cs="Arial"/>
                <w:sz w:val="16"/>
                <w:szCs w:val="16"/>
              </w:rPr>
              <w:t>0178</w:t>
            </w:r>
          </w:p>
        </w:tc>
        <w:tc>
          <w:tcPr>
            <w:tcW w:w="475" w:type="dxa"/>
            <w:shd w:val="solid" w:color="FFFFFF" w:fill="auto"/>
          </w:tcPr>
          <w:p w14:paraId="6E421A4C" w14:textId="77777777" w:rsidR="00FC7E52" w:rsidRPr="00567618" w:rsidRDefault="00FC7E52" w:rsidP="00DD54CD">
            <w:pPr>
              <w:pStyle w:val="TAL"/>
              <w:jc w:val="center"/>
              <w:rPr>
                <w:rFonts w:cs="Arial"/>
                <w:sz w:val="16"/>
                <w:szCs w:val="16"/>
              </w:rPr>
            </w:pPr>
          </w:p>
        </w:tc>
        <w:tc>
          <w:tcPr>
            <w:tcW w:w="4748" w:type="dxa"/>
            <w:shd w:val="solid" w:color="FFFFFF" w:fill="auto"/>
          </w:tcPr>
          <w:p w14:paraId="78F7B9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w:t>
            </w:r>
          </w:p>
        </w:tc>
        <w:tc>
          <w:tcPr>
            <w:tcW w:w="709" w:type="dxa"/>
            <w:shd w:val="solid" w:color="FFFFFF" w:fill="auto"/>
          </w:tcPr>
          <w:p w14:paraId="528B2F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11.1.0</w:t>
            </w:r>
          </w:p>
        </w:tc>
        <w:tc>
          <w:tcPr>
            <w:tcW w:w="638" w:type="dxa"/>
            <w:shd w:val="solid" w:color="FFFFFF" w:fill="auto"/>
          </w:tcPr>
          <w:p w14:paraId="40B024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r>
      <w:tr w:rsidR="00FC7E52" w:rsidRPr="00567618" w14:paraId="36125859" w14:textId="77777777" w:rsidTr="00DD54CD">
        <w:trPr>
          <w:jc w:val="center"/>
        </w:trPr>
        <w:tc>
          <w:tcPr>
            <w:tcW w:w="851" w:type="dxa"/>
            <w:shd w:val="solid" w:color="FFFFFF" w:fill="auto"/>
          </w:tcPr>
          <w:p w14:paraId="532F103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4F8E122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185B4B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SP-120024</w:t>
            </w:r>
          </w:p>
        </w:tc>
        <w:tc>
          <w:tcPr>
            <w:tcW w:w="517" w:type="dxa"/>
            <w:shd w:val="solid" w:color="FFFFFF" w:fill="auto"/>
          </w:tcPr>
          <w:p w14:paraId="017B4EFC" w14:textId="77777777" w:rsidR="00FC7E52" w:rsidRPr="00567618" w:rsidRDefault="00FC7E52" w:rsidP="00DD54CD">
            <w:pPr>
              <w:pStyle w:val="TAL"/>
              <w:rPr>
                <w:rFonts w:cs="Arial"/>
                <w:sz w:val="16"/>
                <w:szCs w:val="16"/>
              </w:rPr>
            </w:pPr>
            <w:r w:rsidRPr="00567618">
              <w:rPr>
                <w:rFonts w:cs="Arial"/>
                <w:sz w:val="16"/>
                <w:szCs w:val="16"/>
              </w:rPr>
              <w:t>0175</w:t>
            </w:r>
          </w:p>
        </w:tc>
        <w:tc>
          <w:tcPr>
            <w:tcW w:w="475" w:type="dxa"/>
            <w:shd w:val="solid" w:color="FFFFFF" w:fill="auto"/>
          </w:tcPr>
          <w:p w14:paraId="7291D54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FAF62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Increasing optional codec level of H.264</w:t>
            </w:r>
          </w:p>
        </w:tc>
        <w:tc>
          <w:tcPr>
            <w:tcW w:w="709" w:type="dxa"/>
            <w:shd w:val="solid" w:color="FFFFFF" w:fill="auto"/>
          </w:tcPr>
          <w:p w14:paraId="666780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2BAA0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6F63FEE3" w14:textId="77777777" w:rsidTr="00DD54CD">
        <w:trPr>
          <w:jc w:val="center"/>
        </w:trPr>
        <w:tc>
          <w:tcPr>
            <w:tcW w:w="851" w:type="dxa"/>
            <w:shd w:val="solid" w:color="FFFFFF" w:fill="auto"/>
          </w:tcPr>
          <w:p w14:paraId="78D42A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7E6F0DA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056B66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SP-120027</w:t>
            </w:r>
          </w:p>
        </w:tc>
        <w:tc>
          <w:tcPr>
            <w:tcW w:w="517" w:type="dxa"/>
            <w:shd w:val="solid" w:color="FFFFFF" w:fill="auto"/>
          </w:tcPr>
          <w:p w14:paraId="0438FAB2" w14:textId="77777777" w:rsidR="00FC7E52" w:rsidRPr="00567618" w:rsidRDefault="00FC7E52" w:rsidP="00DD54CD">
            <w:pPr>
              <w:pStyle w:val="TAL"/>
              <w:rPr>
                <w:rFonts w:cs="Arial"/>
                <w:sz w:val="16"/>
                <w:szCs w:val="16"/>
              </w:rPr>
            </w:pPr>
            <w:r w:rsidRPr="00567618">
              <w:rPr>
                <w:rFonts w:cs="Arial"/>
                <w:sz w:val="16"/>
                <w:szCs w:val="16"/>
              </w:rPr>
              <w:t>0180</w:t>
            </w:r>
          </w:p>
        </w:tc>
        <w:tc>
          <w:tcPr>
            <w:tcW w:w="475" w:type="dxa"/>
            <w:shd w:val="solid" w:color="FFFFFF" w:fill="auto"/>
          </w:tcPr>
          <w:p w14:paraId="18F62CD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72249E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the usage of "a=imageattr"</w:t>
            </w:r>
          </w:p>
        </w:tc>
        <w:tc>
          <w:tcPr>
            <w:tcW w:w="709" w:type="dxa"/>
            <w:shd w:val="solid" w:color="FFFFFF" w:fill="auto"/>
          </w:tcPr>
          <w:p w14:paraId="397B20E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43AA17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4A04E15" w14:textId="77777777" w:rsidTr="00DD54CD">
        <w:trPr>
          <w:jc w:val="center"/>
        </w:trPr>
        <w:tc>
          <w:tcPr>
            <w:tcW w:w="851" w:type="dxa"/>
            <w:shd w:val="solid" w:color="FFFFFF" w:fill="auto"/>
          </w:tcPr>
          <w:p w14:paraId="6A3641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3E8DE2D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64455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SP-120018</w:t>
            </w:r>
          </w:p>
        </w:tc>
        <w:tc>
          <w:tcPr>
            <w:tcW w:w="517" w:type="dxa"/>
            <w:shd w:val="solid" w:color="FFFFFF" w:fill="auto"/>
          </w:tcPr>
          <w:p w14:paraId="52355B4F" w14:textId="77777777" w:rsidR="00FC7E52" w:rsidRPr="00567618" w:rsidRDefault="00FC7E52" w:rsidP="00DD54CD">
            <w:pPr>
              <w:pStyle w:val="TAL"/>
              <w:rPr>
                <w:rFonts w:cs="Arial"/>
                <w:sz w:val="16"/>
                <w:szCs w:val="16"/>
              </w:rPr>
            </w:pPr>
            <w:r w:rsidRPr="00567618">
              <w:rPr>
                <w:rFonts w:cs="Arial"/>
                <w:sz w:val="16"/>
                <w:szCs w:val="16"/>
              </w:rPr>
              <w:t>0186</w:t>
            </w:r>
          </w:p>
        </w:tc>
        <w:tc>
          <w:tcPr>
            <w:tcW w:w="475" w:type="dxa"/>
            <w:shd w:val="solid" w:color="FFFFFF" w:fill="auto"/>
          </w:tcPr>
          <w:p w14:paraId="63FCCAB3" w14:textId="77777777" w:rsidR="00FC7E52" w:rsidRPr="00567618" w:rsidRDefault="00FC7E52" w:rsidP="00DD54CD">
            <w:pPr>
              <w:pStyle w:val="TAL"/>
              <w:jc w:val="center"/>
              <w:rPr>
                <w:rFonts w:cs="Arial"/>
                <w:sz w:val="16"/>
                <w:szCs w:val="16"/>
              </w:rPr>
            </w:pPr>
          </w:p>
        </w:tc>
        <w:tc>
          <w:tcPr>
            <w:tcW w:w="4748" w:type="dxa"/>
            <w:shd w:val="solid" w:color="FFFFFF" w:fill="auto"/>
          </w:tcPr>
          <w:p w14:paraId="73F92F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order of SDP lines</w:t>
            </w:r>
          </w:p>
        </w:tc>
        <w:tc>
          <w:tcPr>
            <w:tcW w:w="709" w:type="dxa"/>
            <w:shd w:val="solid" w:color="FFFFFF" w:fill="auto"/>
          </w:tcPr>
          <w:p w14:paraId="39A173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01E977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02226728" w14:textId="77777777" w:rsidTr="00DD54CD">
        <w:trPr>
          <w:jc w:val="center"/>
        </w:trPr>
        <w:tc>
          <w:tcPr>
            <w:tcW w:w="851" w:type="dxa"/>
            <w:shd w:val="solid" w:color="FFFFFF" w:fill="auto"/>
          </w:tcPr>
          <w:p w14:paraId="44E0649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2012-03</w:t>
            </w:r>
          </w:p>
        </w:tc>
        <w:tc>
          <w:tcPr>
            <w:tcW w:w="567" w:type="dxa"/>
            <w:shd w:val="solid" w:color="FFFFFF" w:fill="auto"/>
          </w:tcPr>
          <w:p w14:paraId="6F806B2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55</w:t>
            </w:r>
          </w:p>
        </w:tc>
        <w:tc>
          <w:tcPr>
            <w:tcW w:w="992" w:type="dxa"/>
            <w:shd w:val="solid" w:color="FFFFFF" w:fill="auto"/>
          </w:tcPr>
          <w:p w14:paraId="2C9B4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SP-120021</w:t>
            </w:r>
          </w:p>
        </w:tc>
        <w:tc>
          <w:tcPr>
            <w:tcW w:w="517" w:type="dxa"/>
            <w:shd w:val="solid" w:color="FFFFFF" w:fill="auto"/>
          </w:tcPr>
          <w:p w14:paraId="5BE4EC7C" w14:textId="77777777" w:rsidR="00FC7E52" w:rsidRPr="00567618" w:rsidRDefault="00FC7E52" w:rsidP="00DD54CD">
            <w:pPr>
              <w:pStyle w:val="TAL"/>
              <w:rPr>
                <w:rFonts w:cs="Arial"/>
                <w:sz w:val="16"/>
                <w:szCs w:val="16"/>
              </w:rPr>
            </w:pPr>
            <w:r w:rsidRPr="00567618">
              <w:rPr>
                <w:rFonts w:cs="Arial"/>
                <w:sz w:val="16"/>
                <w:szCs w:val="16"/>
              </w:rPr>
              <w:t>0191</w:t>
            </w:r>
          </w:p>
        </w:tc>
        <w:tc>
          <w:tcPr>
            <w:tcW w:w="475" w:type="dxa"/>
            <w:shd w:val="solid" w:color="FFFFFF" w:fill="auto"/>
          </w:tcPr>
          <w:p w14:paraId="78513C3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5F7F1A4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figure for RTP media and session set-up signaling paths</w:t>
            </w:r>
          </w:p>
        </w:tc>
        <w:tc>
          <w:tcPr>
            <w:tcW w:w="709" w:type="dxa"/>
            <w:shd w:val="solid" w:color="FFFFFF" w:fill="auto"/>
          </w:tcPr>
          <w:p w14:paraId="2A1F5C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11.2.0</w:t>
            </w:r>
          </w:p>
        </w:tc>
        <w:tc>
          <w:tcPr>
            <w:tcW w:w="638" w:type="dxa"/>
            <w:shd w:val="solid" w:color="FFFFFF" w:fill="auto"/>
          </w:tcPr>
          <w:p w14:paraId="103CA8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r>
      <w:tr w:rsidR="00FC7E52" w:rsidRPr="00567618" w14:paraId="7714A83F" w14:textId="77777777" w:rsidTr="00DD54CD">
        <w:trPr>
          <w:jc w:val="center"/>
        </w:trPr>
        <w:tc>
          <w:tcPr>
            <w:tcW w:w="851" w:type="dxa"/>
            <w:shd w:val="solid" w:color="FFFFFF" w:fill="auto"/>
          </w:tcPr>
          <w:p w14:paraId="7CDC0CB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20E1E37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4E022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758BD8EF" w14:textId="77777777" w:rsidR="00FC7E52" w:rsidRPr="00567618" w:rsidRDefault="00FC7E52" w:rsidP="00DD54CD">
            <w:pPr>
              <w:pStyle w:val="TAL"/>
              <w:rPr>
                <w:rFonts w:cs="Arial"/>
                <w:sz w:val="16"/>
                <w:szCs w:val="16"/>
              </w:rPr>
            </w:pPr>
            <w:r w:rsidRPr="00567618">
              <w:rPr>
                <w:rFonts w:cs="Arial"/>
                <w:sz w:val="16"/>
                <w:szCs w:val="16"/>
              </w:rPr>
              <w:t>0132</w:t>
            </w:r>
          </w:p>
        </w:tc>
        <w:tc>
          <w:tcPr>
            <w:tcW w:w="475" w:type="dxa"/>
            <w:shd w:val="solid" w:color="FFFFFF" w:fill="auto"/>
          </w:tcPr>
          <w:p w14:paraId="110E38B2"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69A1BF7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mapping b=AS when MBR can be greater than GBR</w:t>
            </w:r>
          </w:p>
        </w:tc>
        <w:tc>
          <w:tcPr>
            <w:tcW w:w="709" w:type="dxa"/>
            <w:shd w:val="solid" w:color="FFFFFF" w:fill="auto"/>
          </w:tcPr>
          <w:p w14:paraId="7D3BC2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78913E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9767BC5" w14:textId="77777777" w:rsidTr="00DD54CD">
        <w:trPr>
          <w:jc w:val="center"/>
        </w:trPr>
        <w:tc>
          <w:tcPr>
            <w:tcW w:w="851" w:type="dxa"/>
            <w:shd w:val="solid" w:color="FFFFFF" w:fill="auto"/>
          </w:tcPr>
          <w:p w14:paraId="6E8772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5D34C50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4C766C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763E0827" w14:textId="77777777" w:rsidR="00FC7E52" w:rsidRPr="00567618" w:rsidRDefault="00FC7E52" w:rsidP="00DD54CD">
            <w:pPr>
              <w:pStyle w:val="TAL"/>
              <w:rPr>
                <w:rFonts w:cs="Arial"/>
                <w:sz w:val="16"/>
                <w:szCs w:val="16"/>
              </w:rPr>
            </w:pPr>
            <w:r w:rsidRPr="00567618">
              <w:rPr>
                <w:rFonts w:cs="Arial"/>
                <w:sz w:val="16"/>
                <w:szCs w:val="16"/>
              </w:rPr>
              <w:t>0194</w:t>
            </w:r>
          </w:p>
        </w:tc>
        <w:tc>
          <w:tcPr>
            <w:tcW w:w="475" w:type="dxa"/>
            <w:shd w:val="solid" w:color="FFFFFF" w:fill="auto"/>
          </w:tcPr>
          <w:p w14:paraId="44CBBF9F" w14:textId="77777777" w:rsidR="00FC7E52" w:rsidRPr="00567618" w:rsidRDefault="00FC7E52" w:rsidP="00DD54CD">
            <w:pPr>
              <w:pStyle w:val="TAL"/>
              <w:jc w:val="center"/>
              <w:rPr>
                <w:rFonts w:cs="Arial"/>
                <w:sz w:val="16"/>
                <w:szCs w:val="16"/>
              </w:rPr>
            </w:pPr>
          </w:p>
        </w:tc>
        <w:tc>
          <w:tcPr>
            <w:tcW w:w="4748" w:type="dxa"/>
            <w:shd w:val="solid" w:color="FFFFFF" w:fill="auto"/>
          </w:tcPr>
          <w:p w14:paraId="57830F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IP Version Node for 3GPP MTSINP MO</w:t>
            </w:r>
          </w:p>
        </w:tc>
        <w:tc>
          <w:tcPr>
            <w:tcW w:w="709" w:type="dxa"/>
            <w:shd w:val="solid" w:color="FFFFFF" w:fill="auto"/>
          </w:tcPr>
          <w:p w14:paraId="59F8776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C0A7D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28FCE079" w14:textId="77777777" w:rsidTr="00DD54CD">
        <w:trPr>
          <w:jc w:val="center"/>
        </w:trPr>
        <w:tc>
          <w:tcPr>
            <w:tcW w:w="851" w:type="dxa"/>
            <w:shd w:val="solid" w:color="FFFFFF" w:fill="auto"/>
          </w:tcPr>
          <w:p w14:paraId="41770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2012-06</w:t>
            </w:r>
          </w:p>
        </w:tc>
        <w:tc>
          <w:tcPr>
            <w:tcW w:w="567" w:type="dxa"/>
            <w:shd w:val="solid" w:color="FFFFFF" w:fill="auto"/>
          </w:tcPr>
          <w:p w14:paraId="0EF7C2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51FC45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55F49B1D" w14:textId="77777777" w:rsidR="00FC7E52" w:rsidRPr="00567618" w:rsidRDefault="00FC7E52" w:rsidP="00DD54CD">
            <w:pPr>
              <w:pStyle w:val="TAL"/>
              <w:rPr>
                <w:rFonts w:cs="Arial"/>
                <w:sz w:val="16"/>
                <w:szCs w:val="16"/>
              </w:rPr>
            </w:pPr>
            <w:r w:rsidRPr="00567618">
              <w:rPr>
                <w:rFonts w:cs="Arial"/>
                <w:sz w:val="16"/>
                <w:szCs w:val="16"/>
              </w:rPr>
              <w:t>0197</w:t>
            </w:r>
          </w:p>
        </w:tc>
        <w:tc>
          <w:tcPr>
            <w:tcW w:w="475" w:type="dxa"/>
            <w:shd w:val="solid" w:color="FFFFFF" w:fill="auto"/>
          </w:tcPr>
          <w:p w14:paraId="23EF941C"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911B13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Bandwidth information for T.140 real-time text</w:t>
            </w:r>
          </w:p>
        </w:tc>
        <w:tc>
          <w:tcPr>
            <w:tcW w:w="709" w:type="dxa"/>
            <w:shd w:val="solid" w:color="FFFFFF" w:fill="auto"/>
          </w:tcPr>
          <w:p w14:paraId="76C869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194152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353F72DF" w14:textId="77777777" w:rsidTr="00DD54CD">
        <w:trPr>
          <w:jc w:val="center"/>
        </w:trPr>
        <w:tc>
          <w:tcPr>
            <w:tcW w:w="851" w:type="dxa"/>
            <w:shd w:val="solid" w:color="FFFFFF" w:fill="auto"/>
          </w:tcPr>
          <w:p w14:paraId="083C5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D05308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1B2325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SP-120217</w:t>
            </w:r>
          </w:p>
        </w:tc>
        <w:tc>
          <w:tcPr>
            <w:tcW w:w="517" w:type="dxa"/>
            <w:shd w:val="solid" w:color="FFFFFF" w:fill="auto"/>
          </w:tcPr>
          <w:p w14:paraId="2E66B836" w14:textId="77777777" w:rsidR="00FC7E52" w:rsidRPr="00567618" w:rsidRDefault="00FC7E52" w:rsidP="00DD54CD">
            <w:pPr>
              <w:pStyle w:val="TAL"/>
              <w:rPr>
                <w:rFonts w:cs="Arial"/>
                <w:sz w:val="16"/>
                <w:szCs w:val="16"/>
              </w:rPr>
            </w:pPr>
            <w:r w:rsidRPr="00567618">
              <w:rPr>
                <w:rFonts w:cs="Arial"/>
                <w:sz w:val="16"/>
                <w:szCs w:val="16"/>
              </w:rPr>
              <w:t>0204</w:t>
            </w:r>
          </w:p>
        </w:tc>
        <w:tc>
          <w:tcPr>
            <w:tcW w:w="475" w:type="dxa"/>
            <w:shd w:val="solid" w:color="FFFFFF" w:fill="auto"/>
          </w:tcPr>
          <w:p w14:paraId="35B5CC5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A6D0A3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H.264 RTP Payload Format References</w:t>
            </w:r>
          </w:p>
        </w:tc>
        <w:tc>
          <w:tcPr>
            <w:tcW w:w="709" w:type="dxa"/>
            <w:shd w:val="solid" w:color="FFFFFF" w:fill="auto"/>
          </w:tcPr>
          <w:p w14:paraId="642D079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E8812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E84CE0C" w14:textId="77777777" w:rsidTr="00DD54CD">
        <w:trPr>
          <w:jc w:val="center"/>
        </w:trPr>
        <w:tc>
          <w:tcPr>
            <w:tcW w:w="851" w:type="dxa"/>
            <w:shd w:val="solid" w:color="FFFFFF" w:fill="auto"/>
          </w:tcPr>
          <w:p w14:paraId="5E269A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09FB16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00937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SP-120226</w:t>
            </w:r>
          </w:p>
        </w:tc>
        <w:tc>
          <w:tcPr>
            <w:tcW w:w="517" w:type="dxa"/>
            <w:shd w:val="solid" w:color="FFFFFF" w:fill="auto"/>
          </w:tcPr>
          <w:p w14:paraId="33891E4D" w14:textId="77777777" w:rsidR="00FC7E52" w:rsidRPr="00567618" w:rsidRDefault="00FC7E52" w:rsidP="00DD54CD">
            <w:pPr>
              <w:pStyle w:val="TAL"/>
              <w:rPr>
                <w:rFonts w:cs="Arial"/>
                <w:sz w:val="16"/>
                <w:szCs w:val="16"/>
              </w:rPr>
            </w:pPr>
            <w:r w:rsidRPr="00567618">
              <w:rPr>
                <w:rFonts w:cs="Arial"/>
                <w:sz w:val="16"/>
                <w:szCs w:val="16"/>
              </w:rPr>
              <w:t>0212</w:t>
            </w:r>
          </w:p>
        </w:tc>
        <w:tc>
          <w:tcPr>
            <w:tcW w:w="475" w:type="dxa"/>
            <w:shd w:val="solid" w:color="FFFFFF" w:fill="auto"/>
          </w:tcPr>
          <w:p w14:paraId="2E5C419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44C5BF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Reasons for Recommending a Subset of AMR/AMR-WB Codec Modes</w:t>
            </w:r>
          </w:p>
        </w:tc>
        <w:tc>
          <w:tcPr>
            <w:tcW w:w="709" w:type="dxa"/>
            <w:shd w:val="solid" w:color="FFFFFF" w:fill="auto"/>
          </w:tcPr>
          <w:p w14:paraId="2070CD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228334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13262DE4" w14:textId="77777777" w:rsidTr="00DD54CD">
        <w:trPr>
          <w:jc w:val="center"/>
        </w:trPr>
        <w:tc>
          <w:tcPr>
            <w:tcW w:w="851" w:type="dxa"/>
            <w:shd w:val="solid" w:color="FFFFFF" w:fill="auto"/>
          </w:tcPr>
          <w:p w14:paraId="67E16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4E45CAB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667E55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SP-120220</w:t>
            </w:r>
          </w:p>
        </w:tc>
        <w:tc>
          <w:tcPr>
            <w:tcW w:w="517" w:type="dxa"/>
            <w:shd w:val="solid" w:color="FFFFFF" w:fill="auto"/>
          </w:tcPr>
          <w:p w14:paraId="17A9921C" w14:textId="77777777" w:rsidR="00FC7E52" w:rsidRPr="00567618" w:rsidRDefault="00FC7E52" w:rsidP="00DD54CD">
            <w:pPr>
              <w:pStyle w:val="TAL"/>
              <w:rPr>
                <w:rFonts w:cs="Arial"/>
                <w:sz w:val="16"/>
                <w:szCs w:val="16"/>
              </w:rPr>
            </w:pPr>
            <w:r w:rsidRPr="00567618">
              <w:rPr>
                <w:rFonts w:cs="Arial"/>
                <w:sz w:val="16"/>
                <w:szCs w:val="16"/>
              </w:rPr>
              <w:t>0214</w:t>
            </w:r>
          </w:p>
        </w:tc>
        <w:tc>
          <w:tcPr>
            <w:tcW w:w="475" w:type="dxa"/>
            <w:shd w:val="solid" w:color="FFFFFF" w:fill="auto"/>
          </w:tcPr>
          <w:p w14:paraId="5F5701D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EF058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MBR/GBR for AMR and AMR-WB</w:t>
            </w:r>
          </w:p>
        </w:tc>
        <w:tc>
          <w:tcPr>
            <w:tcW w:w="709" w:type="dxa"/>
            <w:shd w:val="solid" w:color="FFFFFF" w:fill="auto"/>
          </w:tcPr>
          <w:p w14:paraId="17B4C7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0D5BBB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671003F1" w14:textId="77777777" w:rsidTr="00DD54CD">
        <w:trPr>
          <w:jc w:val="center"/>
        </w:trPr>
        <w:tc>
          <w:tcPr>
            <w:tcW w:w="851" w:type="dxa"/>
            <w:shd w:val="solid" w:color="FFFFFF" w:fill="auto"/>
          </w:tcPr>
          <w:p w14:paraId="3ABB3BF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2012-06</w:t>
            </w:r>
          </w:p>
        </w:tc>
        <w:tc>
          <w:tcPr>
            <w:tcW w:w="567" w:type="dxa"/>
            <w:shd w:val="solid" w:color="FFFFFF" w:fill="auto"/>
          </w:tcPr>
          <w:p w14:paraId="3BF7B4F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56</w:t>
            </w:r>
          </w:p>
        </w:tc>
        <w:tc>
          <w:tcPr>
            <w:tcW w:w="992" w:type="dxa"/>
            <w:shd w:val="solid" w:color="FFFFFF" w:fill="auto"/>
          </w:tcPr>
          <w:p w14:paraId="28E7345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SP-120218</w:t>
            </w:r>
          </w:p>
        </w:tc>
        <w:tc>
          <w:tcPr>
            <w:tcW w:w="517" w:type="dxa"/>
            <w:shd w:val="solid" w:color="FFFFFF" w:fill="auto"/>
          </w:tcPr>
          <w:p w14:paraId="48CFACB2" w14:textId="77777777" w:rsidR="00FC7E52" w:rsidRPr="00567618" w:rsidRDefault="00FC7E52" w:rsidP="00DD54CD">
            <w:pPr>
              <w:pStyle w:val="TAL"/>
              <w:rPr>
                <w:rFonts w:cs="Arial"/>
                <w:sz w:val="16"/>
                <w:szCs w:val="16"/>
              </w:rPr>
            </w:pPr>
            <w:r w:rsidRPr="00567618">
              <w:rPr>
                <w:rFonts w:cs="Arial"/>
                <w:sz w:val="16"/>
                <w:szCs w:val="16"/>
              </w:rPr>
              <w:t>0216</w:t>
            </w:r>
          </w:p>
        </w:tc>
        <w:tc>
          <w:tcPr>
            <w:tcW w:w="475" w:type="dxa"/>
            <w:shd w:val="solid" w:color="FFFFFF" w:fill="auto"/>
          </w:tcPr>
          <w:p w14:paraId="622100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713A46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SID Packetizing Procedures</w:t>
            </w:r>
          </w:p>
        </w:tc>
        <w:tc>
          <w:tcPr>
            <w:tcW w:w="709" w:type="dxa"/>
            <w:shd w:val="solid" w:color="FFFFFF" w:fill="auto"/>
          </w:tcPr>
          <w:p w14:paraId="379758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11.3.0</w:t>
            </w:r>
          </w:p>
        </w:tc>
        <w:tc>
          <w:tcPr>
            <w:tcW w:w="638" w:type="dxa"/>
            <w:shd w:val="solid" w:color="FFFFFF" w:fill="auto"/>
          </w:tcPr>
          <w:p w14:paraId="4428AA0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r>
      <w:tr w:rsidR="00FC7E52" w:rsidRPr="00567618" w14:paraId="4ABA89A2" w14:textId="77777777" w:rsidTr="00DD54CD">
        <w:trPr>
          <w:jc w:val="center"/>
        </w:trPr>
        <w:tc>
          <w:tcPr>
            <w:tcW w:w="851" w:type="dxa"/>
            <w:shd w:val="solid" w:color="FFFFFF" w:fill="auto"/>
          </w:tcPr>
          <w:p w14:paraId="6C742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3FAB92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414ED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21E3217E" w14:textId="77777777" w:rsidR="00FC7E52" w:rsidRPr="00567618" w:rsidRDefault="00FC7E52" w:rsidP="00DD54CD">
            <w:pPr>
              <w:pStyle w:val="TAL"/>
              <w:rPr>
                <w:rFonts w:cs="Arial"/>
                <w:sz w:val="16"/>
                <w:szCs w:val="16"/>
              </w:rPr>
            </w:pPr>
            <w:r w:rsidRPr="00567618">
              <w:rPr>
                <w:rFonts w:cs="Arial"/>
                <w:sz w:val="16"/>
                <w:szCs w:val="16"/>
              </w:rPr>
              <w:t>0199</w:t>
            </w:r>
          </w:p>
        </w:tc>
        <w:tc>
          <w:tcPr>
            <w:tcW w:w="475" w:type="dxa"/>
            <w:shd w:val="solid" w:color="FFFFFF" w:fill="auto"/>
          </w:tcPr>
          <w:p w14:paraId="2188994B"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shd w:val="solid" w:color="FFFFFF" w:fill="auto"/>
          </w:tcPr>
          <w:p w14:paraId="106DA6C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support of fax</w:t>
            </w:r>
          </w:p>
        </w:tc>
        <w:tc>
          <w:tcPr>
            <w:tcW w:w="709" w:type="dxa"/>
            <w:shd w:val="solid" w:color="FFFFFF" w:fill="auto"/>
          </w:tcPr>
          <w:p w14:paraId="59A382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70DF89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3D94F8" w14:textId="77777777" w:rsidTr="00DD54CD">
        <w:trPr>
          <w:jc w:val="center"/>
        </w:trPr>
        <w:tc>
          <w:tcPr>
            <w:tcW w:w="851" w:type="dxa"/>
            <w:shd w:val="solid" w:color="FFFFFF" w:fill="auto"/>
          </w:tcPr>
          <w:p w14:paraId="713EEB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5DEBEE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1D4DD5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SP-120496</w:t>
            </w:r>
          </w:p>
        </w:tc>
        <w:tc>
          <w:tcPr>
            <w:tcW w:w="517" w:type="dxa"/>
            <w:shd w:val="solid" w:color="FFFFFF" w:fill="auto"/>
          </w:tcPr>
          <w:p w14:paraId="4DFD6FDF" w14:textId="77777777" w:rsidR="00FC7E52" w:rsidRPr="00567618" w:rsidRDefault="00FC7E52" w:rsidP="00DD54CD">
            <w:pPr>
              <w:pStyle w:val="TAL"/>
              <w:rPr>
                <w:rFonts w:cs="Arial"/>
                <w:sz w:val="16"/>
                <w:szCs w:val="16"/>
              </w:rPr>
            </w:pPr>
            <w:r w:rsidRPr="00567618">
              <w:rPr>
                <w:rFonts w:cs="Arial"/>
                <w:sz w:val="16"/>
                <w:szCs w:val="16"/>
              </w:rPr>
              <w:t>0208</w:t>
            </w:r>
          </w:p>
        </w:tc>
        <w:tc>
          <w:tcPr>
            <w:tcW w:w="475" w:type="dxa"/>
            <w:shd w:val="solid" w:color="FFFFFF" w:fill="auto"/>
          </w:tcPr>
          <w:p w14:paraId="0EB9A9F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03BAF89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and Clarifications to RTCP Bandwidth Modifiers</w:t>
            </w:r>
          </w:p>
        </w:tc>
        <w:tc>
          <w:tcPr>
            <w:tcW w:w="709" w:type="dxa"/>
            <w:shd w:val="solid" w:color="FFFFFF" w:fill="auto"/>
          </w:tcPr>
          <w:p w14:paraId="36DED2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D4153E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538F4DF" w14:textId="77777777" w:rsidTr="00DD54CD">
        <w:trPr>
          <w:jc w:val="center"/>
        </w:trPr>
        <w:tc>
          <w:tcPr>
            <w:tcW w:w="851" w:type="dxa"/>
            <w:shd w:val="solid" w:color="FFFFFF" w:fill="auto"/>
          </w:tcPr>
          <w:p w14:paraId="4B88E1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5D33A1E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0D75FA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017E6F9B" w14:textId="77777777" w:rsidR="00FC7E52" w:rsidRPr="00567618" w:rsidRDefault="00FC7E52" w:rsidP="00DD54CD">
            <w:pPr>
              <w:pStyle w:val="TAL"/>
              <w:rPr>
                <w:rFonts w:cs="Arial"/>
                <w:sz w:val="16"/>
                <w:szCs w:val="16"/>
              </w:rPr>
            </w:pPr>
            <w:r w:rsidRPr="00567618">
              <w:rPr>
                <w:rFonts w:cs="Arial"/>
                <w:sz w:val="16"/>
                <w:szCs w:val="16"/>
              </w:rPr>
              <w:t>0222</w:t>
            </w:r>
          </w:p>
        </w:tc>
        <w:tc>
          <w:tcPr>
            <w:tcW w:w="475" w:type="dxa"/>
            <w:shd w:val="solid" w:color="FFFFFF" w:fill="auto"/>
          </w:tcPr>
          <w:p w14:paraId="6A8C352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FE0A4B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QCI for T.140</w:t>
            </w:r>
          </w:p>
        </w:tc>
        <w:tc>
          <w:tcPr>
            <w:tcW w:w="709" w:type="dxa"/>
            <w:shd w:val="solid" w:color="FFFFFF" w:fill="auto"/>
          </w:tcPr>
          <w:p w14:paraId="081CBE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51B5C4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3F31FBB3" w14:textId="77777777" w:rsidTr="00DD54CD">
        <w:trPr>
          <w:jc w:val="center"/>
        </w:trPr>
        <w:tc>
          <w:tcPr>
            <w:tcW w:w="851" w:type="dxa"/>
            <w:shd w:val="solid" w:color="FFFFFF" w:fill="auto"/>
          </w:tcPr>
          <w:p w14:paraId="3516F7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4D260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78FCE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SP-120500</w:t>
            </w:r>
          </w:p>
        </w:tc>
        <w:tc>
          <w:tcPr>
            <w:tcW w:w="517" w:type="dxa"/>
            <w:shd w:val="solid" w:color="FFFFFF" w:fill="auto"/>
          </w:tcPr>
          <w:p w14:paraId="72F1CFCD" w14:textId="77777777" w:rsidR="00FC7E52" w:rsidRPr="00567618" w:rsidRDefault="00FC7E52" w:rsidP="00DD54CD">
            <w:pPr>
              <w:pStyle w:val="TAL"/>
              <w:rPr>
                <w:rFonts w:cs="Arial"/>
                <w:sz w:val="16"/>
                <w:szCs w:val="16"/>
              </w:rPr>
            </w:pPr>
            <w:r w:rsidRPr="00567618">
              <w:rPr>
                <w:rFonts w:cs="Arial"/>
                <w:sz w:val="16"/>
                <w:szCs w:val="16"/>
              </w:rPr>
              <w:t>0224</w:t>
            </w:r>
          </w:p>
        </w:tc>
        <w:tc>
          <w:tcPr>
            <w:tcW w:w="475" w:type="dxa"/>
            <w:shd w:val="solid" w:color="FFFFFF" w:fill="auto"/>
          </w:tcPr>
          <w:p w14:paraId="41BDDA5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B6F1B6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ECN Support of UTRAN and Video</w:t>
            </w:r>
          </w:p>
        </w:tc>
        <w:tc>
          <w:tcPr>
            <w:tcW w:w="709" w:type="dxa"/>
            <w:shd w:val="solid" w:color="FFFFFF" w:fill="auto"/>
          </w:tcPr>
          <w:p w14:paraId="607AC3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0BC9F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5A7EBB5D" w14:textId="77777777" w:rsidTr="00DD54CD">
        <w:trPr>
          <w:jc w:val="center"/>
        </w:trPr>
        <w:tc>
          <w:tcPr>
            <w:tcW w:w="851" w:type="dxa"/>
            <w:shd w:val="solid" w:color="FFFFFF" w:fill="auto"/>
          </w:tcPr>
          <w:p w14:paraId="7B91D0C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2403387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2A99DC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SP-120502</w:t>
            </w:r>
          </w:p>
        </w:tc>
        <w:tc>
          <w:tcPr>
            <w:tcW w:w="517" w:type="dxa"/>
            <w:shd w:val="solid" w:color="FFFFFF" w:fill="auto"/>
          </w:tcPr>
          <w:p w14:paraId="6BAD58AA" w14:textId="77777777" w:rsidR="00FC7E52" w:rsidRPr="00567618" w:rsidRDefault="00FC7E52" w:rsidP="00DD54CD">
            <w:pPr>
              <w:pStyle w:val="TAL"/>
              <w:rPr>
                <w:rFonts w:cs="Arial"/>
                <w:sz w:val="16"/>
                <w:szCs w:val="16"/>
              </w:rPr>
            </w:pPr>
            <w:r w:rsidRPr="00567618">
              <w:rPr>
                <w:rFonts w:cs="Arial"/>
                <w:sz w:val="16"/>
                <w:szCs w:val="16"/>
              </w:rPr>
              <w:t>0226</w:t>
            </w:r>
          </w:p>
        </w:tc>
        <w:tc>
          <w:tcPr>
            <w:tcW w:w="475" w:type="dxa"/>
            <w:shd w:val="solid" w:color="FFFFFF" w:fill="auto"/>
          </w:tcPr>
          <w:p w14:paraId="742F72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5B397BD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Replacing PDP Context Activation</w:t>
            </w:r>
          </w:p>
        </w:tc>
        <w:tc>
          <w:tcPr>
            <w:tcW w:w="709" w:type="dxa"/>
            <w:shd w:val="solid" w:color="FFFFFF" w:fill="auto"/>
          </w:tcPr>
          <w:p w14:paraId="47515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16C68F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62D991D" w14:textId="77777777" w:rsidTr="00DD54CD">
        <w:trPr>
          <w:jc w:val="center"/>
        </w:trPr>
        <w:tc>
          <w:tcPr>
            <w:tcW w:w="851" w:type="dxa"/>
            <w:shd w:val="solid" w:color="FFFFFF" w:fill="auto"/>
          </w:tcPr>
          <w:p w14:paraId="4AE6CB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130BA3D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99C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676D38CE" w14:textId="77777777" w:rsidR="00FC7E52" w:rsidRPr="00567618" w:rsidRDefault="00FC7E52" w:rsidP="00DD54CD">
            <w:pPr>
              <w:pStyle w:val="TAL"/>
              <w:rPr>
                <w:rFonts w:cs="Arial"/>
                <w:sz w:val="16"/>
                <w:szCs w:val="16"/>
              </w:rPr>
            </w:pPr>
            <w:r w:rsidRPr="00567618">
              <w:rPr>
                <w:rFonts w:cs="Arial"/>
                <w:sz w:val="16"/>
                <w:szCs w:val="16"/>
              </w:rPr>
              <w:t>0227</w:t>
            </w:r>
          </w:p>
        </w:tc>
        <w:tc>
          <w:tcPr>
            <w:tcW w:w="475" w:type="dxa"/>
            <w:shd w:val="solid" w:color="FFFFFF" w:fill="auto"/>
          </w:tcPr>
          <w:p w14:paraId="6429357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BF4EF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SDP Attributes</w:t>
            </w:r>
          </w:p>
        </w:tc>
        <w:tc>
          <w:tcPr>
            <w:tcW w:w="709" w:type="dxa"/>
            <w:shd w:val="solid" w:color="FFFFFF" w:fill="auto"/>
          </w:tcPr>
          <w:p w14:paraId="1E82760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0DF68A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449A744A" w14:textId="77777777" w:rsidTr="00DD54CD">
        <w:trPr>
          <w:jc w:val="center"/>
        </w:trPr>
        <w:tc>
          <w:tcPr>
            <w:tcW w:w="851" w:type="dxa"/>
            <w:shd w:val="solid" w:color="FFFFFF" w:fill="auto"/>
          </w:tcPr>
          <w:p w14:paraId="5E57C4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680FC4F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400497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SP-120497</w:t>
            </w:r>
          </w:p>
        </w:tc>
        <w:tc>
          <w:tcPr>
            <w:tcW w:w="517" w:type="dxa"/>
            <w:shd w:val="solid" w:color="FFFFFF" w:fill="auto"/>
          </w:tcPr>
          <w:p w14:paraId="0B41F7F6" w14:textId="77777777" w:rsidR="00FC7E52" w:rsidRPr="00567618" w:rsidRDefault="00FC7E52" w:rsidP="00DD54CD">
            <w:pPr>
              <w:pStyle w:val="TAL"/>
              <w:rPr>
                <w:rFonts w:cs="Arial"/>
                <w:sz w:val="16"/>
                <w:szCs w:val="16"/>
              </w:rPr>
            </w:pPr>
            <w:r w:rsidRPr="00567618">
              <w:rPr>
                <w:rFonts w:cs="Arial"/>
                <w:sz w:val="16"/>
                <w:szCs w:val="16"/>
              </w:rPr>
              <w:t>0230</w:t>
            </w:r>
          </w:p>
        </w:tc>
        <w:tc>
          <w:tcPr>
            <w:tcW w:w="475" w:type="dxa"/>
            <w:shd w:val="solid" w:color="FFFFFF" w:fill="auto"/>
          </w:tcPr>
          <w:p w14:paraId="7CD25E92" w14:textId="77777777" w:rsidR="00FC7E52" w:rsidRPr="00567618" w:rsidRDefault="00FC7E52" w:rsidP="00DD54CD">
            <w:pPr>
              <w:pStyle w:val="TAL"/>
              <w:jc w:val="center"/>
              <w:rPr>
                <w:rFonts w:cs="Arial"/>
                <w:sz w:val="16"/>
                <w:szCs w:val="16"/>
              </w:rPr>
            </w:pPr>
          </w:p>
        </w:tc>
        <w:tc>
          <w:tcPr>
            <w:tcW w:w="4748" w:type="dxa"/>
            <w:shd w:val="solid" w:color="FFFFFF" w:fill="auto"/>
          </w:tcPr>
          <w:p w14:paraId="2D830E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Update of reference for ECN for RTP</w:t>
            </w:r>
          </w:p>
        </w:tc>
        <w:tc>
          <w:tcPr>
            <w:tcW w:w="709" w:type="dxa"/>
            <w:shd w:val="solid" w:color="FFFFFF" w:fill="auto"/>
          </w:tcPr>
          <w:p w14:paraId="17DBFA2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6D17C9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6EB61E26" w14:textId="77777777" w:rsidTr="00DD54CD">
        <w:trPr>
          <w:jc w:val="center"/>
        </w:trPr>
        <w:tc>
          <w:tcPr>
            <w:tcW w:w="851" w:type="dxa"/>
            <w:shd w:val="solid" w:color="FFFFFF" w:fill="auto"/>
          </w:tcPr>
          <w:p w14:paraId="746C22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2012-09</w:t>
            </w:r>
          </w:p>
        </w:tc>
        <w:tc>
          <w:tcPr>
            <w:tcW w:w="567" w:type="dxa"/>
            <w:shd w:val="solid" w:color="FFFFFF" w:fill="auto"/>
          </w:tcPr>
          <w:p w14:paraId="737A76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57</w:t>
            </w:r>
          </w:p>
        </w:tc>
        <w:tc>
          <w:tcPr>
            <w:tcW w:w="992" w:type="dxa"/>
            <w:shd w:val="solid" w:color="FFFFFF" w:fill="auto"/>
          </w:tcPr>
          <w:p w14:paraId="3C2D56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SP-120508</w:t>
            </w:r>
          </w:p>
        </w:tc>
        <w:tc>
          <w:tcPr>
            <w:tcW w:w="517" w:type="dxa"/>
            <w:shd w:val="solid" w:color="FFFFFF" w:fill="auto"/>
          </w:tcPr>
          <w:p w14:paraId="32677101" w14:textId="77777777" w:rsidR="00FC7E52" w:rsidRPr="00567618" w:rsidRDefault="00FC7E52" w:rsidP="00DD54CD">
            <w:pPr>
              <w:pStyle w:val="TAL"/>
              <w:rPr>
                <w:rFonts w:cs="Arial"/>
                <w:sz w:val="16"/>
                <w:szCs w:val="16"/>
              </w:rPr>
            </w:pPr>
            <w:r w:rsidRPr="00567618">
              <w:rPr>
                <w:rFonts w:cs="Arial"/>
                <w:sz w:val="16"/>
                <w:szCs w:val="16"/>
              </w:rPr>
              <w:t>0231</w:t>
            </w:r>
          </w:p>
        </w:tc>
        <w:tc>
          <w:tcPr>
            <w:tcW w:w="475" w:type="dxa"/>
            <w:shd w:val="solid" w:color="FFFFFF" w:fill="auto"/>
          </w:tcPr>
          <w:p w14:paraId="4567033D" w14:textId="77777777" w:rsidR="00FC7E52" w:rsidRPr="00567618" w:rsidRDefault="00FC7E52" w:rsidP="00DD54CD">
            <w:pPr>
              <w:pStyle w:val="TAL"/>
              <w:jc w:val="center"/>
              <w:rPr>
                <w:rFonts w:cs="Arial"/>
                <w:sz w:val="16"/>
                <w:szCs w:val="16"/>
              </w:rPr>
            </w:pPr>
          </w:p>
        </w:tc>
        <w:tc>
          <w:tcPr>
            <w:tcW w:w="4748" w:type="dxa"/>
            <w:shd w:val="solid" w:color="FFFFFF" w:fill="auto"/>
          </w:tcPr>
          <w:p w14:paraId="1BF406C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for SID</w:t>
            </w:r>
          </w:p>
        </w:tc>
        <w:tc>
          <w:tcPr>
            <w:tcW w:w="709" w:type="dxa"/>
            <w:shd w:val="solid" w:color="FFFFFF" w:fill="auto"/>
          </w:tcPr>
          <w:p w14:paraId="7BB44B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11.4.0</w:t>
            </w:r>
          </w:p>
        </w:tc>
        <w:tc>
          <w:tcPr>
            <w:tcW w:w="638" w:type="dxa"/>
            <w:shd w:val="solid" w:color="FFFFFF" w:fill="auto"/>
          </w:tcPr>
          <w:p w14:paraId="4EB772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r>
      <w:tr w:rsidR="00FC7E52" w:rsidRPr="00567618" w14:paraId="295D5643" w14:textId="77777777" w:rsidTr="00DD54CD">
        <w:trPr>
          <w:jc w:val="center"/>
        </w:trPr>
        <w:tc>
          <w:tcPr>
            <w:tcW w:w="851" w:type="dxa"/>
            <w:shd w:val="solid" w:color="FFFFFF" w:fill="auto"/>
          </w:tcPr>
          <w:p w14:paraId="5BAF7B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2012-10</w:t>
            </w:r>
          </w:p>
        </w:tc>
        <w:tc>
          <w:tcPr>
            <w:tcW w:w="567" w:type="dxa"/>
            <w:shd w:val="solid" w:color="FFFFFF" w:fill="auto"/>
          </w:tcPr>
          <w:p w14:paraId="762027D2" w14:textId="77777777" w:rsidR="00FC7E52" w:rsidRPr="00567618" w:rsidRDefault="00FC7E52" w:rsidP="00DD54CD">
            <w:pPr>
              <w:spacing w:after="0"/>
              <w:jc w:val="center"/>
              <w:rPr>
                <w:rFonts w:ascii="Arial" w:hAnsi="Arial" w:cs="Arial"/>
                <w:snapToGrid w:val="0"/>
                <w:color w:val="000000"/>
                <w:sz w:val="16"/>
                <w:szCs w:val="16"/>
              </w:rPr>
            </w:pPr>
          </w:p>
        </w:tc>
        <w:tc>
          <w:tcPr>
            <w:tcW w:w="992" w:type="dxa"/>
            <w:shd w:val="solid" w:color="FFFFFF" w:fill="auto"/>
          </w:tcPr>
          <w:p w14:paraId="4AA487D8" w14:textId="77777777" w:rsidR="00FC7E52" w:rsidRPr="00567618" w:rsidRDefault="00FC7E52" w:rsidP="00DD54CD">
            <w:pPr>
              <w:spacing w:after="0"/>
              <w:rPr>
                <w:rFonts w:ascii="Arial" w:hAnsi="Arial" w:cs="Arial"/>
                <w:snapToGrid w:val="0"/>
                <w:color w:val="000000"/>
                <w:sz w:val="16"/>
                <w:szCs w:val="16"/>
              </w:rPr>
            </w:pPr>
          </w:p>
        </w:tc>
        <w:tc>
          <w:tcPr>
            <w:tcW w:w="517" w:type="dxa"/>
            <w:shd w:val="solid" w:color="FFFFFF" w:fill="auto"/>
          </w:tcPr>
          <w:p w14:paraId="24FC3A51" w14:textId="77777777" w:rsidR="00FC7E52" w:rsidRPr="00567618" w:rsidRDefault="00FC7E52" w:rsidP="00DD54CD">
            <w:pPr>
              <w:pStyle w:val="TAL"/>
              <w:rPr>
                <w:rFonts w:cs="Arial"/>
                <w:sz w:val="16"/>
                <w:szCs w:val="16"/>
              </w:rPr>
            </w:pPr>
          </w:p>
        </w:tc>
        <w:tc>
          <w:tcPr>
            <w:tcW w:w="475" w:type="dxa"/>
            <w:shd w:val="solid" w:color="FFFFFF" w:fill="auto"/>
          </w:tcPr>
          <w:p w14:paraId="7B560EE3" w14:textId="77777777" w:rsidR="00FC7E52" w:rsidRPr="00567618" w:rsidRDefault="00FC7E52" w:rsidP="00DD54CD">
            <w:pPr>
              <w:pStyle w:val="TAL"/>
              <w:jc w:val="center"/>
              <w:rPr>
                <w:rFonts w:cs="Arial"/>
                <w:sz w:val="16"/>
                <w:szCs w:val="16"/>
              </w:rPr>
            </w:pPr>
          </w:p>
        </w:tc>
        <w:tc>
          <w:tcPr>
            <w:tcW w:w="4748" w:type="dxa"/>
            <w:shd w:val="solid" w:color="FFFFFF" w:fill="auto"/>
          </w:tcPr>
          <w:p w14:paraId="2F8616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missing attachments</w:t>
            </w:r>
          </w:p>
        </w:tc>
        <w:tc>
          <w:tcPr>
            <w:tcW w:w="709" w:type="dxa"/>
            <w:shd w:val="solid" w:color="FFFFFF" w:fill="auto"/>
          </w:tcPr>
          <w:p w14:paraId="4607AB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11.5.0</w:t>
            </w:r>
          </w:p>
        </w:tc>
        <w:tc>
          <w:tcPr>
            <w:tcW w:w="638" w:type="dxa"/>
            <w:shd w:val="solid" w:color="FFFFFF" w:fill="auto"/>
          </w:tcPr>
          <w:p w14:paraId="2F59F6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r>
      <w:tr w:rsidR="00FC7E52" w:rsidRPr="00567618" w14:paraId="04EEBA74" w14:textId="77777777" w:rsidTr="00DD54CD">
        <w:trPr>
          <w:jc w:val="center"/>
        </w:trPr>
        <w:tc>
          <w:tcPr>
            <w:tcW w:w="851" w:type="dxa"/>
            <w:shd w:val="solid" w:color="FFFFFF" w:fill="auto"/>
          </w:tcPr>
          <w:p w14:paraId="7CC308A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2012-12</w:t>
            </w:r>
          </w:p>
        </w:tc>
        <w:tc>
          <w:tcPr>
            <w:tcW w:w="567" w:type="dxa"/>
            <w:shd w:val="solid" w:color="FFFFFF" w:fill="auto"/>
          </w:tcPr>
          <w:p w14:paraId="612EDC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58</w:t>
            </w:r>
          </w:p>
        </w:tc>
        <w:tc>
          <w:tcPr>
            <w:tcW w:w="992" w:type="dxa"/>
            <w:shd w:val="solid" w:color="FFFFFF" w:fill="auto"/>
          </w:tcPr>
          <w:p w14:paraId="5DCD4C5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SP-120765</w:t>
            </w:r>
          </w:p>
        </w:tc>
        <w:tc>
          <w:tcPr>
            <w:tcW w:w="517" w:type="dxa"/>
            <w:shd w:val="solid" w:color="FFFFFF" w:fill="auto"/>
          </w:tcPr>
          <w:p w14:paraId="27F6E13A"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452B415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77592B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Coordination of Video Orientation</w:t>
            </w:r>
          </w:p>
        </w:tc>
        <w:tc>
          <w:tcPr>
            <w:tcW w:w="709" w:type="dxa"/>
            <w:shd w:val="solid" w:color="FFFFFF" w:fill="auto"/>
          </w:tcPr>
          <w:p w14:paraId="6489A16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11.5.1</w:t>
            </w:r>
          </w:p>
        </w:tc>
        <w:tc>
          <w:tcPr>
            <w:tcW w:w="638" w:type="dxa"/>
            <w:shd w:val="solid" w:color="FFFFFF" w:fill="auto"/>
          </w:tcPr>
          <w:p w14:paraId="0F03195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r>
      <w:tr w:rsidR="00FC7E52" w:rsidRPr="00567618" w14:paraId="7F5A82B2" w14:textId="77777777" w:rsidTr="00DD54CD">
        <w:trPr>
          <w:jc w:val="center"/>
        </w:trPr>
        <w:tc>
          <w:tcPr>
            <w:tcW w:w="851" w:type="dxa"/>
            <w:shd w:val="solid" w:color="FFFFFF" w:fill="auto"/>
          </w:tcPr>
          <w:p w14:paraId="5573A3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5065506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9CA894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SP-130013</w:t>
            </w:r>
          </w:p>
        </w:tc>
        <w:tc>
          <w:tcPr>
            <w:tcW w:w="517" w:type="dxa"/>
            <w:shd w:val="solid" w:color="FFFFFF" w:fill="auto"/>
          </w:tcPr>
          <w:p w14:paraId="4A0197C0" w14:textId="77777777" w:rsidR="00FC7E52" w:rsidRPr="00567618" w:rsidRDefault="00FC7E52" w:rsidP="00DD54CD">
            <w:pPr>
              <w:pStyle w:val="TAL"/>
              <w:rPr>
                <w:rFonts w:cs="Arial"/>
                <w:sz w:val="16"/>
                <w:szCs w:val="16"/>
              </w:rPr>
            </w:pPr>
            <w:r w:rsidRPr="00567618">
              <w:rPr>
                <w:rFonts w:cs="Arial"/>
                <w:sz w:val="16"/>
                <w:szCs w:val="16"/>
              </w:rPr>
              <w:t>0238</w:t>
            </w:r>
          </w:p>
        </w:tc>
        <w:tc>
          <w:tcPr>
            <w:tcW w:w="475" w:type="dxa"/>
            <w:shd w:val="solid" w:color="FFFFFF" w:fill="auto"/>
          </w:tcPr>
          <w:p w14:paraId="3A277F9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18575B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Negotiation of AVPF and CCM feedback messages for video</w:t>
            </w:r>
          </w:p>
        </w:tc>
        <w:tc>
          <w:tcPr>
            <w:tcW w:w="709" w:type="dxa"/>
            <w:shd w:val="solid" w:color="FFFFFF" w:fill="auto"/>
          </w:tcPr>
          <w:p w14:paraId="6A6BFF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C2696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820252" w14:textId="77777777" w:rsidTr="00DD54CD">
        <w:trPr>
          <w:jc w:val="center"/>
        </w:trPr>
        <w:tc>
          <w:tcPr>
            <w:tcW w:w="851" w:type="dxa"/>
            <w:shd w:val="solid" w:color="FFFFFF" w:fill="auto"/>
          </w:tcPr>
          <w:p w14:paraId="4E54D98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2829FB6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6D9EF6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SP-130021</w:t>
            </w:r>
          </w:p>
        </w:tc>
        <w:tc>
          <w:tcPr>
            <w:tcW w:w="517" w:type="dxa"/>
            <w:shd w:val="solid" w:color="FFFFFF" w:fill="auto"/>
          </w:tcPr>
          <w:p w14:paraId="0663D3BD" w14:textId="77777777" w:rsidR="00FC7E52" w:rsidRPr="00567618" w:rsidRDefault="00FC7E52" w:rsidP="00DD54CD">
            <w:pPr>
              <w:pStyle w:val="TAL"/>
              <w:rPr>
                <w:rFonts w:cs="Arial"/>
                <w:sz w:val="16"/>
                <w:szCs w:val="16"/>
              </w:rPr>
            </w:pPr>
            <w:r w:rsidRPr="00567618">
              <w:rPr>
                <w:rFonts w:cs="Arial"/>
                <w:sz w:val="16"/>
                <w:szCs w:val="16"/>
              </w:rPr>
              <w:t>0240</w:t>
            </w:r>
          </w:p>
        </w:tc>
        <w:tc>
          <w:tcPr>
            <w:tcW w:w="475" w:type="dxa"/>
            <w:shd w:val="solid" w:color="FFFFFF" w:fill="auto"/>
          </w:tcPr>
          <w:p w14:paraId="3EBEAC89"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33EDEA6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Session setup for asymmetric video</w:t>
            </w:r>
          </w:p>
        </w:tc>
        <w:tc>
          <w:tcPr>
            <w:tcW w:w="709" w:type="dxa"/>
            <w:shd w:val="solid" w:color="FFFFFF" w:fill="auto"/>
          </w:tcPr>
          <w:p w14:paraId="4947053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44A073A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5A7369A5" w14:textId="77777777" w:rsidTr="00DD54CD">
        <w:trPr>
          <w:jc w:val="center"/>
        </w:trPr>
        <w:tc>
          <w:tcPr>
            <w:tcW w:w="851" w:type="dxa"/>
            <w:shd w:val="solid" w:color="FFFFFF" w:fill="auto"/>
          </w:tcPr>
          <w:p w14:paraId="489FDB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37A75F6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2B04C6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714F010D" w14:textId="77777777" w:rsidR="00FC7E52" w:rsidRPr="00567618" w:rsidRDefault="00FC7E52" w:rsidP="00DD54CD">
            <w:pPr>
              <w:pStyle w:val="TAL"/>
              <w:rPr>
                <w:rFonts w:cs="Arial"/>
                <w:sz w:val="16"/>
                <w:szCs w:val="16"/>
              </w:rPr>
            </w:pPr>
            <w:r w:rsidRPr="00567618">
              <w:rPr>
                <w:rFonts w:cs="Arial"/>
                <w:sz w:val="16"/>
                <w:szCs w:val="16"/>
              </w:rPr>
              <w:t>0241</w:t>
            </w:r>
          </w:p>
        </w:tc>
        <w:tc>
          <w:tcPr>
            <w:tcW w:w="475" w:type="dxa"/>
            <w:shd w:val="solid" w:color="FFFFFF" w:fill="auto"/>
          </w:tcPr>
          <w:p w14:paraId="7EE842F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2F5DBF4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Non-CVO operation</w:t>
            </w:r>
          </w:p>
        </w:tc>
        <w:tc>
          <w:tcPr>
            <w:tcW w:w="709" w:type="dxa"/>
            <w:shd w:val="solid" w:color="FFFFFF" w:fill="auto"/>
          </w:tcPr>
          <w:p w14:paraId="3A8077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D7C73C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1CE3EE7A" w14:textId="77777777" w:rsidTr="00DD54CD">
        <w:trPr>
          <w:jc w:val="center"/>
        </w:trPr>
        <w:tc>
          <w:tcPr>
            <w:tcW w:w="851" w:type="dxa"/>
            <w:shd w:val="solid" w:color="FFFFFF" w:fill="auto"/>
          </w:tcPr>
          <w:p w14:paraId="18A8C79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DFEC8B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526730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5BB31FA7" w14:textId="77777777" w:rsidR="00FC7E52" w:rsidRPr="00567618" w:rsidRDefault="00FC7E52" w:rsidP="00DD54CD">
            <w:pPr>
              <w:pStyle w:val="TAL"/>
              <w:rPr>
                <w:rFonts w:cs="Arial"/>
                <w:sz w:val="16"/>
                <w:szCs w:val="16"/>
              </w:rPr>
            </w:pPr>
            <w:r w:rsidRPr="00567618">
              <w:rPr>
                <w:rFonts w:cs="Arial"/>
                <w:sz w:val="16"/>
                <w:szCs w:val="16"/>
              </w:rPr>
              <w:t>0243</w:t>
            </w:r>
          </w:p>
        </w:tc>
        <w:tc>
          <w:tcPr>
            <w:tcW w:w="475" w:type="dxa"/>
            <w:shd w:val="solid" w:color="FFFFFF" w:fill="auto"/>
          </w:tcPr>
          <w:p w14:paraId="01D2350B"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shd w:val="solid" w:color="FFFFFF" w:fill="auto"/>
          </w:tcPr>
          <w:p w14:paraId="7849A5A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Enabling Higher Granularity Rotation in CVO</w:t>
            </w:r>
          </w:p>
        </w:tc>
        <w:tc>
          <w:tcPr>
            <w:tcW w:w="709" w:type="dxa"/>
            <w:shd w:val="solid" w:color="FFFFFF" w:fill="auto"/>
          </w:tcPr>
          <w:p w14:paraId="3C64325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AECE3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6895BF10" w14:textId="77777777" w:rsidTr="00DD54CD">
        <w:trPr>
          <w:jc w:val="center"/>
        </w:trPr>
        <w:tc>
          <w:tcPr>
            <w:tcW w:w="851" w:type="dxa"/>
            <w:shd w:val="solid" w:color="FFFFFF" w:fill="auto"/>
          </w:tcPr>
          <w:p w14:paraId="6F4070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1637F2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7B588B8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SP-130023</w:t>
            </w:r>
          </w:p>
        </w:tc>
        <w:tc>
          <w:tcPr>
            <w:tcW w:w="517" w:type="dxa"/>
            <w:shd w:val="solid" w:color="FFFFFF" w:fill="auto"/>
          </w:tcPr>
          <w:p w14:paraId="0EECD1E5" w14:textId="77777777" w:rsidR="00FC7E52" w:rsidRPr="00567618" w:rsidRDefault="00FC7E52" w:rsidP="00DD54CD">
            <w:pPr>
              <w:pStyle w:val="TAL"/>
              <w:rPr>
                <w:rFonts w:cs="Arial"/>
                <w:sz w:val="16"/>
                <w:szCs w:val="16"/>
              </w:rPr>
            </w:pPr>
            <w:r w:rsidRPr="00567618">
              <w:rPr>
                <w:rFonts w:cs="Arial"/>
                <w:sz w:val="16"/>
                <w:szCs w:val="16"/>
              </w:rPr>
              <w:t>0244</w:t>
            </w:r>
          </w:p>
        </w:tc>
        <w:tc>
          <w:tcPr>
            <w:tcW w:w="475" w:type="dxa"/>
            <w:shd w:val="solid" w:color="FFFFFF" w:fill="auto"/>
          </w:tcPr>
          <w:p w14:paraId="2E3D05C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shd w:val="solid" w:color="FFFFFF" w:fill="auto"/>
          </w:tcPr>
          <w:p w14:paraId="76125C2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Intra-Refreshing using SIP INFO</w:t>
            </w:r>
          </w:p>
        </w:tc>
        <w:tc>
          <w:tcPr>
            <w:tcW w:w="709" w:type="dxa"/>
            <w:shd w:val="solid" w:color="FFFFFF" w:fill="auto"/>
          </w:tcPr>
          <w:p w14:paraId="396565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0200825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2A95A232" w14:textId="77777777" w:rsidTr="00DD54CD">
        <w:trPr>
          <w:jc w:val="center"/>
        </w:trPr>
        <w:tc>
          <w:tcPr>
            <w:tcW w:w="851" w:type="dxa"/>
            <w:shd w:val="solid" w:color="FFFFFF" w:fill="auto"/>
          </w:tcPr>
          <w:p w14:paraId="53CFB92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2013-03</w:t>
            </w:r>
          </w:p>
        </w:tc>
        <w:tc>
          <w:tcPr>
            <w:tcW w:w="567" w:type="dxa"/>
            <w:shd w:val="solid" w:color="FFFFFF" w:fill="auto"/>
          </w:tcPr>
          <w:p w14:paraId="62FE228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59</w:t>
            </w:r>
          </w:p>
        </w:tc>
        <w:tc>
          <w:tcPr>
            <w:tcW w:w="992" w:type="dxa"/>
            <w:shd w:val="solid" w:color="FFFFFF" w:fill="auto"/>
          </w:tcPr>
          <w:p w14:paraId="4A801C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SP-130022</w:t>
            </w:r>
          </w:p>
        </w:tc>
        <w:tc>
          <w:tcPr>
            <w:tcW w:w="517" w:type="dxa"/>
            <w:shd w:val="solid" w:color="FFFFFF" w:fill="auto"/>
          </w:tcPr>
          <w:p w14:paraId="2FD1DA20" w14:textId="77777777" w:rsidR="00FC7E52" w:rsidRPr="00567618" w:rsidRDefault="00FC7E52" w:rsidP="00DD54CD">
            <w:pPr>
              <w:pStyle w:val="TAL"/>
              <w:rPr>
                <w:rFonts w:cs="Arial"/>
                <w:sz w:val="16"/>
                <w:szCs w:val="16"/>
              </w:rPr>
            </w:pPr>
            <w:r w:rsidRPr="00567618">
              <w:rPr>
                <w:rFonts w:cs="Arial"/>
                <w:sz w:val="16"/>
                <w:szCs w:val="16"/>
              </w:rPr>
              <w:t>0245</w:t>
            </w:r>
          </w:p>
        </w:tc>
        <w:tc>
          <w:tcPr>
            <w:tcW w:w="475" w:type="dxa"/>
            <w:shd w:val="solid" w:color="FFFFFF" w:fill="auto"/>
          </w:tcPr>
          <w:p w14:paraId="20A9DA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2F42DB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Clarifying asymmetric operation in CVO</w:t>
            </w:r>
          </w:p>
        </w:tc>
        <w:tc>
          <w:tcPr>
            <w:tcW w:w="709" w:type="dxa"/>
            <w:shd w:val="solid" w:color="FFFFFF" w:fill="auto"/>
          </w:tcPr>
          <w:p w14:paraId="32F805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12.0.0</w:t>
            </w:r>
          </w:p>
        </w:tc>
        <w:tc>
          <w:tcPr>
            <w:tcW w:w="638" w:type="dxa"/>
            <w:shd w:val="solid" w:color="FFFFFF" w:fill="auto"/>
          </w:tcPr>
          <w:p w14:paraId="6FEB227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r>
      <w:tr w:rsidR="00FC7E52" w:rsidRPr="00567618" w14:paraId="7D786940" w14:textId="77777777" w:rsidTr="00DD54CD">
        <w:trPr>
          <w:jc w:val="center"/>
        </w:trPr>
        <w:tc>
          <w:tcPr>
            <w:tcW w:w="851" w:type="dxa"/>
            <w:shd w:val="solid" w:color="FFFFFF" w:fill="auto"/>
          </w:tcPr>
          <w:p w14:paraId="497C1AE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shd w:val="solid" w:color="FFFFFF" w:fill="auto"/>
          </w:tcPr>
          <w:p w14:paraId="3921C9D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shd w:val="solid" w:color="FFFFFF" w:fill="auto"/>
          </w:tcPr>
          <w:p w14:paraId="604A26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shd w:val="solid" w:color="FFFFFF" w:fill="auto"/>
          </w:tcPr>
          <w:p w14:paraId="17AD7F2C" w14:textId="77777777" w:rsidR="00FC7E52" w:rsidRPr="00567618" w:rsidRDefault="00FC7E52" w:rsidP="00DD54CD">
            <w:pPr>
              <w:pStyle w:val="TAL"/>
              <w:rPr>
                <w:rFonts w:cs="Arial"/>
                <w:sz w:val="16"/>
                <w:szCs w:val="16"/>
              </w:rPr>
            </w:pPr>
            <w:r w:rsidRPr="00567618">
              <w:rPr>
                <w:rFonts w:cs="Arial"/>
                <w:sz w:val="16"/>
                <w:szCs w:val="16"/>
              </w:rPr>
              <w:t>0237</w:t>
            </w:r>
          </w:p>
        </w:tc>
        <w:tc>
          <w:tcPr>
            <w:tcW w:w="475" w:type="dxa"/>
            <w:shd w:val="solid" w:color="FFFFFF" w:fill="auto"/>
          </w:tcPr>
          <w:p w14:paraId="75F46AD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shd w:val="solid" w:color="FFFFFF" w:fill="auto"/>
          </w:tcPr>
          <w:p w14:paraId="3CB47CB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Camera and Flip bits semantic clarifications</w:t>
            </w:r>
          </w:p>
        </w:tc>
        <w:tc>
          <w:tcPr>
            <w:tcW w:w="709" w:type="dxa"/>
            <w:shd w:val="solid" w:color="FFFFFF" w:fill="auto"/>
          </w:tcPr>
          <w:p w14:paraId="73228A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shd w:val="solid" w:color="FFFFFF" w:fill="auto"/>
          </w:tcPr>
          <w:p w14:paraId="0F3849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38F9D9A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6AB4E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A2D0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E20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98AB92B" w14:textId="77777777" w:rsidR="00FC7E52" w:rsidRPr="00567618" w:rsidRDefault="00FC7E52" w:rsidP="00DD54CD">
            <w:pPr>
              <w:pStyle w:val="TAL"/>
              <w:rPr>
                <w:rFonts w:cs="Arial"/>
                <w:sz w:val="16"/>
                <w:szCs w:val="16"/>
              </w:rPr>
            </w:pPr>
            <w:r w:rsidRPr="00567618">
              <w:rPr>
                <w:rFonts w:cs="Arial"/>
                <w:sz w:val="16"/>
                <w:szCs w:val="16"/>
              </w:rPr>
              <w:t>0246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9EE7D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52E59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text regarding order when compensating for flip and rotation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3E65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4D3B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5ECE1D1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41F58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22DB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C1C9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SP-130181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64C1C85" w14:textId="77777777" w:rsidR="00FC7E52" w:rsidRPr="00567618" w:rsidRDefault="00FC7E52" w:rsidP="00DD54CD">
            <w:pPr>
              <w:pStyle w:val="TAL"/>
              <w:rPr>
                <w:rFonts w:cs="Arial"/>
                <w:sz w:val="16"/>
                <w:szCs w:val="16"/>
              </w:rPr>
            </w:pPr>
            <w:r w:rsidRPr="00567618">
              <w:rPr>
                <w:rFonts w:cs="Arial"/>
                <w:sz w:val="16"/>
                <w:szCs w:val="16"/>
              </w:rPr>
              <w:t>0250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0EEF7C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AA36DF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ECN Capability Indication in the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ABFA3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E4A1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24E892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43DE98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356790"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D2F8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A727E1" w14:textId="77777777" w:rsidR="00FC7E52" w:rsidRPr="00567618" w:rsidRDefault="00FC7E52" w:rsidP="00DD54CD">
            <w:pPr>
              <w:pStyle w:val="TAL"/>
              <w:rPr>
                <w:rFonts w:cs="Arial"/>
                <w:sz w:val="16"/>
                <w:szCs w:val="16"/>
              </w:rPr>
            </w:pPr>
            <w:r w:rsidRPr="00567618">
              <w:rPr>
                <w:rFonts w:cs="Arial"/>
                <w:sz w:val="16"/>
                <w:szCs w:val="16"/>
              </w:rPr>
              <w:t>0253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0B1A31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CAF76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Re-use of H.264 Parameter Set Identifier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A823E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19B1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4C5B781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940A71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76D3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055F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SP-130191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2006ED" w14:textId="77777777" w:rsidR="00FC7E52" w:rsidRPr="00567618" w:rsidRDefault="00FC7E52" w:rsidP="00DD54CD">
            <w:pPr>
              <w:pStyle w:val="TAL"/>
              <w:rPr>
                <w:rFonts w:cs="Arial"/>
                <w:sz w:val="16"/>
                <w:szCs w:val="16"/>
              </w:rPr>
            </w:pPr>
            <w:r w:rsidRPr="00567618">
              <w:rPr>
                <w:rFonts w:cs="Arial"/>
                <w:sz w:val="16"/>
                <w:szCs w:val="16"/>
              </w:rPr>
              <w:t>0254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9B68EE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642A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Missing IANA registration information for two SDP attributes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E89281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ED3BF3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r>
      <w:tr w:rsidR="00FC7E52" w:rsidRPr="00567618" w14:paraId="71D9A234"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C1C20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F01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8BD47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1D8CE" w14:textId="77777777" w:rsidR="00FC7E52" w:rsidRPr="00567618" w:rsidRDefault="00FC7E52" w:rsidP="00DD54CD">
            <w:pPr>
              <w:pStyle w:val="TAL"/>
              <w:rPr>
                <w:rFonts w:cs="Arial"/>
                <w:sz w:val="16"/>
                <w:szCs w:val="16"/>
              </w:rPr>
            </w:pPr>
            <w:r w:rsidRPr="00567618">
              <w:rPr>
                <w:rFonts w:cs="Arial"/>
                <w:sz w:val="16"/>
                <w:szCs w:val="16"/>
              </w:rPr>
              <w:t>0255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DC723F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BBA848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Procedures for selecting the media sending rate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D7A2C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0214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378D8BA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530A3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CBEE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3B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D6BFBF" w14:textId="77777777" w:rsidR="00FC7E52" w:rsidRPr="00567618" w:rsidRDefault="00FC7E52" w:rsidP="00DD54CD">
            <w:pPr>
              <w:pStyle w:val="TAL"/>
              <w:rPr>
                <w:rFonts w:cs="Arial"/>
                <w:sz w:val="16"/>
                <w:szCs w:val="16"/>
              </w:rPr>
            </w:pPr>
            <w:r w:rsidRPr="00567618">
              <w:rPr>
                <w:rFonts w:cs="Arial"/>
                <w:sz w:val="16"/>
                <w:szCs w:val="16"/>
              </w:rPr>
              <w:t>0257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86C81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CB6318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Complementing Definition of CVO Angle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49703E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07D721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8493E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C3471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297B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E3B2C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4D7D70" w14:textId="77777777" w:rsidR="00FC7E52" w:rsidRPr="00567618" w:rsidRDefault="00FC7E52" w:rsidP="00DD54CD">
            <w:pPr>
              <w:pStyle w:val="TAL"/>
              <w:rPr>
                <w:rFonts w:cs="Arial"/>
                <w:sz w:val="16"/>
                <w:szCs w:val="16"/>
              </w:rPr>
            </w:pPr>
            <w:r w:rsidRPr="00567618">
              <w:rPr>
                <w:rFonts w:cs="Arial"/>
                <w:sz w:val="16"/>
                <w:szCs w:val="16"/>
              </w:rPr>
              <w:t>0259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D21E0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9D70B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DTMF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9EB6F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8322F3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028644C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00A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7D15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E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SP-130352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86446B" w14:textId="77777777" w:rsidR="00FC7E52" w:rsidRPr="00567618" w:rsidRDefault="00FC7E52" w:rsidP="00DD54CD">
            <w:pPr>
              <w:pStyle w:val="TAL"/>
              <w:rPr>
                <w:rFonts w:cs="Arial"/>
                <w:sz w:val="16"/>
                <w:szCs w:val="16"/>
              </w:rPr>
            </w:pPr>
            <w:r w:rsidRPr="00567618">
              <w:rPr>
                <w:rFonts w:cs="Arial"/>
                <w:sz w:val="16"/>
                <w:szCs w:val="16"/>
              </w:rPr>
              <w:t>0260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FB7DD6"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51740B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81AEC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DF59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r>
      <w:tr w:rsidR="00FC7E52" w:rsidRPr="00567618" w14:paraId="786ECFA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4095E8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D6CB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188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FAC904D" w14:textId="77777777" w:rsidR="00FC7E52" w:rsidRPr="00567618" w:rsidRDefault="00FC7E52" w:rsidP="00DD54CD">
            <w:pPr>
              <w:pStyle w:val="TAL"/>
              <w:rPr>
                <w:rFonts w:cs="Arial"/>
                <w:sz w:val="16"/>
                <w:szCs w:val="16"/>
              </w:rPr>
            </w:pPr>
            <w:r w:rsidRPr="00567618">
              <w:rPr>
                <w:rFonts w:cs="Arial"/>
                <w:sz w:val="16"/>
                <w:szCs w:val="16"/>
              </w:rPr>
              <w:t>0262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A28CA2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9DF9DC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references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B46E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FF04F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299B10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E21FD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F600C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925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SP-130561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862B52A" w14:textId="77777777" w:rsidR="00FC7E52" w:rsidRPr="00567618" w:rsidRDefault="00FC7E52" w:rsidP="00DD54CD">
            <w:pPr>
              <w:pStyle w:val="TAL"/>
              <w:rPr>
                <w:rFonts w:cs="Arial"/>
                <w:sz w:val="16"/>
                <w:szCs w:val="16"/>
              </w:rPr>
            </w:pPr>
            <w:r w:rsidRPr="00567618">
              <w:rPr>
                <w:rFonts w:cs="Arial"/>
                <w:sz w:val="16"/>
                <w:szCs w:val="16"/>
              </w:rPr>
              <w:t>0264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CCD2FD"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5C71FB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audio channels requirements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319316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8885E6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50B93F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D28C81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0C17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5AEB8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70AE9E4" w14:textId="77777777" w:rsidR="00FC7E52" w:rsidRPr="00567618" w:rsidRDefault="00FC7E52" w:rsidP="00DD54CD">
            <w:pPr>
              <w:pStyle w:val="TAL"/>
              <w:rPr>
                <w:rFonts w:cs="Arial"/>
                <w:sz w:val="16"/>
                <w:szCs w:val="16"/>
              </w:rPr>
            </w:pPr>
            <w:r w:rsidRPr="00567618">
              <w:rPr>
                <w:rFonts w:cs="Arial"/>
                <w:sz w:val="16"/>
                <w:szCs w:val="16"/>
              </w:rPr>
              <w:t>0265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8BBCB3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709C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Computation of video b=AS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41321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E2BC88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6260437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DCDD9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FE9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A7E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SP-130577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D653358" w14:textId="77777777" w:rsidR="00FC7E52" w:rsidRPr="00567618" w:rsidRDefault="00FC7E52" w:rsidP="00DD54CD">
            <w:pPr>
              <w:pStyle w:val="TAL"/>
              <w:rPr>
                <w:rFonts w:cs="Arial"/>
                <w:sz w:val="16"/>
                <w:szCs w:val="16"/>
              </w:rPr>
            </w:pPr>
            <w:r w:rsidRPr="00567618">
              <w:rPr>
                <w:rFonts w:cs="Arial"/>
                <w:sz w:val="16"/>
                <w:szCs w:val="16"/>
              </w:rPr>
              <w:t>0272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E6F86C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920F3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E2EMTSI 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5E1D5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12.3.0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A98C8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r>
      <w:tr w:rsidR="00FC7E52" w:rsidRPr="00567618" w14:paraId="2BC6915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20A497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10409"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4DB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086952C" w14:textId="77777777" w:rsidR="00FC7E52" w:rsidRPr="00567618" w:rsidRDefault="00FC7E52" w:rsidP="00DD54CD">
            <w:pPr>
              <w:pStyle w:val="TAL"/>
              <w:rPr>
                <w:rFonts w:cs="Arial"/>
                <w:sz w:val="16"/>
                <w:szCs w:val="16"/>
              </w:rPr>
            </w:pPr>
            <w:r w:rsidRPr="00567618">
              <w:rPr>
                <w:rFonts w:cs="Arial"/>
                <w:sz w:val="16"/>
                <w:szCs w:val="16"/>
              </w:rPr>
              <w:t>0273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6155DD9"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CBE35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IANA Registration Information for RTP Header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82136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D2D3E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34972EC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C2FE8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AD9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57C1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SP-140014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4B43791" w14:textId="77777777" w:rsidR="00FC7E52" w:rsidRPr="00567618" w:rsidRDefault="00FC7E52" w:rsidP="00DD54CD">
            <w:pPr>
              <w:pStyle w:val="TAL"/>
              <w:rPr>
                <w:rFonts w:cs="Arial"/>
                <w:sz w:val="16"/>
                <w:szCs w:val="16"/>
              </w:rPr>
            </w:pPr>
            <w:r w:rsidRPr="00567618">
              <w:rPr>
                <w:rFonts w:cs="Arial"/>
                <w:sz w:val="16"/>
                <w:szCs w:val="16"/>
              </w:rPr>
              <w:t>0275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C473C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B9AFC7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3D4A3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FA33E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6BFC6BB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6EB78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8A2E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F6C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SP-140009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C5F288F" w14:textId="77777777" w:rsidR="00FC7E52" w:rsidRPr="00567618" w:rsidRDefault="00FC7E52" w:rsidP="00DD54CD">
            <w:pPr>
              <w:pStyle w:val="TAL"/>
              <w:rPr>
                <w:rFonts w:cs="Arial"/>
                <w:sz w:val="16"/>
                <w:szCs w:val="16"/>
              </w:rPr>
            </w:pPr>
            <w:r w:rsidRPr="00567618">
              <w:rPr>
                <w:rFonts w:cs="Arial"/>
                <w:sz w:val="16"/>
                <w:szCs w:val="16"/>
              </w:rPr>
              <w:t>0276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A3AF20"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782027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HEVC support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1A47C2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12.4.0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E3B822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r>
      <w:tr w:rsidR="00FC7E52" w:rsidRPr="00567618" w14:paraId="5FA8F42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BDC3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A6BD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6FAA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BCACEAE" w14:textId="77777777" w:rsidR="00FC7E52" w:rsidRPr="00567618" w:rsidRDefault="00FC7E52" w:rsidP="00DD54CD">
            <w:pPr>
              <w:pStyle w:val="TAL"/>
              <w:rPr>
                <w:rFonts w:cs="Arial"/>
                <w:sz w:val="16"/>
                <w:szCs w:val="16"/>
              </w:rPr>
            </w:pPr>
            <w:r w:rsidRPr="00567618">
              <w:rPr>
                <w:rFonts w:cs="Arial"/>
                <w:sz w:val="16"/>
                <w:szCs w:val="16"/>
              </w:rPr>
              <w:t>0277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E67C64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E2E35D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Transmission of VPS, SPS and PPS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DD414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C1EAB9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DB98A4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FAC510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CEB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63C2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3FF00E9" w14:textId="77777777" w:rsidR="00FC7E52" w:rsidRPr="00567618" w:rsidRDefault="00FC7E52" w:rsidP="00DD54CD">
            <w:pPr>
              <w:pStyle w:val="TAL"/>
              <w:rPr>
                <w:rFonts w:cs="Arial"/>
                <w:sz w:val="16"/>
                <w:szCs w:val="16"/>
              </w:rPr>
            </w:pPr>
            <w:r w:rsidRPr="00567618">
              <w:rPr>
                <w:rFonts w:cs="Arial"/>
                <w:sz w:val="16"/>
                <w:szCs w:val="16"/>
              </w:rPr>
              <w:t>0278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8D2A277"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3AF956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and QoS examples for H.265 (HEVC)</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2049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4A9B6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7CBC9B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FAAE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E422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D8F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BC5182" w14:textId="77777777" w:rsidR="00FC7E52" w:rsidRPr="00567618" w:rsidRDefault="00FC7E52" w:rsidP="00DD54CD">
            <w:pPr>
              <w:pStyle w:val="TAL"/>
              <w:rPr>
                <w:rFonts w:cs="Arial"/>
                <w:sz w:val="16"/>
                <w:szCs w:val="16"/>
              </w:rPr>
            </w:pPr>
            <w:r w:rsidRPr="00567618">
              <w:rPr>
                <w:rFonts w:cs="Arial"/>
                <w:sz w:val="16"/>
                <w:szCs w:val="16"/>
              </w:rPr>
              <w:t>0279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FB4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03EFA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Fixed-mobile interworking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20D5D5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5C2A89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656F571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0051A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827C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4B0A6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8DA2CA3" w14:textId="77777777" w:rsidR="00FC7E52" w:rsidRPr="00567618" w:rsidRDefault="00FC7E52" w:rsidP="00DD54CD">
            <w:pPr>
              <w:pStyle w:val="TAL"/>
              <w:rPr>
                <w:rFonts w:cs="Arial"/>
                <w:sz w:val="16"/>
                <w:szCs w:val="16"/>
              </w:rPr>
            </w:pPr>
            <w:r w:rsidRPr="00567618">
              <w:rPr>
                <w:rFonts w:cs="Arial"/>
                <w:sz w:val="16"/>
                <w:szCs w:val="16"/>
              </w:rPr>
              <w:t>0280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EF5DA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E8B3D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Missing Reference in CVO Specification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348600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A99B2D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76D0F66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B6E18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86B7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FECB4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SP-140216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3C86A75" w14:textId="77777777" w:rsidR="00FC7E52" w:rsidRPr="00567618" w:rsidRDefault="00FC7E52" w:rsidP="00DD54CD">
            <w:pPr>
              <w:pStyle w:val="TAL"/>
              <w:rPr>
                <w:rFonts w:cs="Arial"/>
                <w:sz w:val="16"/>
                <w:szCs w:val="16"/>
              </w:rPr>
            </w:pPr>
            <w:r w:rsidRPr="00567618">
              <w:rPr>
                <w:rFonts w:cs="Arial"/>
                <w:sz w:val="16"/>
                <w:szCs w:val="16"/>
              </w:rPr>
              <w:t>0282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A8EF4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DF082C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Adding QCI examples to QoS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ED5320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12.5.0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3EC2E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r>
      <w:tr w:rsidR="00FC7E52" w:rsidRPr="00567618" w14:paraId="2383D9F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98A22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666B6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32AF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SP-140596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FAE41" w14:textId="77777777" w:rsidR="00FC7E52" w:rsidRPr="00567618" w:rsidRDefault="00FC7E52" w:rsidP="00DD54CD">
            <w:pPr>
              <w:pStyle w:val="TAL"/>
              <w:rPr>
                <w:rFonts w:cs="Arial"/>
                <w:sz w:val="16"/>
                <w:szCs w:val="16"/>
              </w:rPr>
            </w:pPr>
            <w:r w:rsidRPr="00567618">
              <w:rPr>
                <w:rFonts w:cs="Arial"/>
                <w:sz w:val="16"/>
                <w:szCs w:val="16"/>
              </w:rPr>
              <w:t>0283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74CB10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4313DD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Requirements for end-to-end video rate adaptation</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01DD3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3439A5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6508BCD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4E88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538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F96D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5AC1C6" w14:textId="77777777" w:rsidR="00FC7E52" w:rsidRPr="00567618" w:rsidRDefault="00FC7E52" w:rsidP="00DD54CD">
            <w:pPr>
              <w:pStyle w:val="TAL"/>
              <w:rPr>
                <w:rFonts w:cs="Arial"/>
                <w:sz w:val="16"/>
                <w:szCs w:val="16"/>
              </w:rPr>
            </w:pPr>
            <w:r w:rsidRPr="00567618">
              <w:rPr>
                <w:rFonts w:cs="Arial"/>
                <w:sz w:val="16"/>
                <w:szCs w:val="16"/>
              </w:rPr>
              <w:t>0286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CC89296"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5AC4D2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to GBR, MBR, and RTCP BW in Video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E19722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13DA5A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34C43B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B40DDA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4BBF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2CD51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7F6C631" w14:textId="77777777" w:rsidR="00FC7E52" w:rsidRPr="00567618" w:rsidRDefault="00FC7E52" w:rsidP="00DD54CD">
            <w:pPr>
              <w:pStyle w:val="TAL"/>
              <w:rPr>
                <w:rFonts w:cs="Arial"/>
                <w:sz w:val="16"/>
                <w:szCs w:val="16"/>
              </w:rPr>
            </w:pPr>
            <w:r w:rsidRPr="00567618">
              <w:rPr>
                <w:rFonts w:cs="Arial"/>
                <w:sz w:val="16"/>
                <w:szCs w:val="16"/>
              </w:rPr>
              <w:t>0287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11E178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A7A363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D7ECC7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7623E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4451FE9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FCF75E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C4E9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8F6E2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1821866" w14:textId="77777777" w:rsidR="00FC7E52" w:rsidRPr="00567618" w:rsidRDefault="00FC7E52" w:rsidP="00DD54CD">
            <w:pPr>
              <w:pStyle w:val="TAL"/>
              <w:rPr>
                <w:rFonts w:cs="Arial"/>
                <w:sz w:val="16"/>
                <w:szCs w:val="16"/>
              </w:rPr>
            </w:pPr>
            <w:r w:rsidRPr="00567618">
              <w:rPr>
                <w:rFonts w:cs="Arial"/>
                <w:sz w:val="16"/>
                <w:szCs w:val="16"/>
              </w:rPr>
              <w:t>0288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6EEE46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5BD647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Errors in the computation of b=AS for AMR and AMR-WB</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DC303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D7533D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19DB4F9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8A0D8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E15F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E50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793CE6B" w14:textId="77777777" w:rsidR="00FC7E52" w:rsidRPr="00567618" w:rsidRDefault="00FC7E52" w:rsidP="00DD54CD">
            <w:pPr>
              <w:pStyle w:val="TAL"/>
              <w:rPr>
                <w:rFonts w:cs="Arial"/>
                <w:sz w:val="16"/>
                <w:szCs w:val="16"/>
              </w:rPr>
            </w:pPr>
            <w:r w:rsidRPr="00567618">
              <w:rPr>
                <w:rFonts w:cs="Arial"/>
                <w:sz w:val="16"/>
                <w:szCs w:val="16"/>
              </w:rPr>
              <w:t>0289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62991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D97E65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Clarifications and SDP Example on Removal of Media Components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76D63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A9ED19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5580758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D8852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430D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270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SP-140476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C1DB034" w14:textId="77777777" w:rsidR="00FC7E52" w:rsidRPr="00567618" w:rsidRDefault="00FC7E52" w:rsidP="00DD54CD">
            <w:pPr>
              <w:pStyle w:val="TAL"/>
              <w:rPr>
                <w:rFonts w:cs="Arial"/>
                <w:sz w:val="16"/>
                <w:szCs w:val="16"/>
              </w:rPr>
            </w:pPr>
            <w:r w:rsidRPr="00567618">
              <w:rPr>
                <w:rFonts w:cs="Arial"/>
                <w:sz w:val="16"/>
                <w:szCs w:val="16"/>
              </w:rPr>
              <w:t>0290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FD84E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DE116E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MTSI Open Offer-Answer Procedures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F381BC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68E20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30BEB08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C28D4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B1DE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78E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SP-140468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174AEAF" w14:textId="77777777" w:rsidR="00FC7E52" w:rsidRPr="00567618" w:rsidRDefault="00FC7E52" w:rsidP="00DD54CD">
            <w:pPr>
              <w:pStyle w:val="TAL"/>
              <w:rPr>
                <w:rFonts w:cs="Arial"/>
                <w:sz w:val="16"/>
                <w:szCs w:val="16"/>
              </w:rPr>
            </w:pPr>
            <w:r w:rsidRPr="00567618">
              <w:rPr>
                <w:rFonts w:cs="Arial"/>
                <w:sz w:val="16"/>
                <w:szCs w:val="16"/>
              </w:rPr>
              <w:t>0296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45E73AD"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68870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499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12.6.0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22496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r>
      <w:tr w:rsidR="00FC7E52" w:rsidRPr="00567618" w14:paraId="0B16C19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8802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DED9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1A1E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EDC52FD" w14:textId="77777777" w:rsidR="00FC7E52" w:rsidRPr="00567618" w:rsidRDefault="00FC7E52" w:rsidP="00DD54CD">
            <w:pPr>
              <w:pStyle w:val="TAL"/>
              <w:rPr>
                <w:rFonts w:cs="Arial"/>
                <w:sz w:val="16"/>
                <w:szCs w:val="16"/>
              </w:rPr>
            </w:pPr>
            <w:r w:rsidRPr="00567618">
              <w:rPr>
                <w:rFonts w:cs="Arial"/>
                <w:sz w:val="16"/>
                <w:szCs w:val="16"/>
              </w:rPr>
              <w:t>0297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5687F5D"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4EAE94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Incorporating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032D9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BF9D9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25D5725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0E01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4C25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05CE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SP-140722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E79A7FF" w14:textId="77777777" w:rsidR="00FC7E52" w:rsidRPr="00567618" w:rsidRDefault="00FC7E52" w:rsidP="00DD54CD">
            <w:pPr>
              <w:pStyle w:val="TAL"/>
              <w:rPr>
                <w:rFonts w:cs="Arial"/>
                <w:sz w:val="16"/>
                <w:szCs w:val="16"/>
              </w:rPr>
            </w:pPr>
            <w:r w:rsidRPr="00567618">
              <w:rPr>
                <w:rFonts w:cs="Arial"/>
                <w:sz w:val="16"/>
                <w:szCs w:val="16"/>
              </w:rPr>
              <w:t>0300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2EA898"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506A99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Resolving status for EVS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A4953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12.7.0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FD41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r>
      <w:tr w:rsidR="00FC7E52" w:rsidRPr="00567618" w14:paraId="3E6400B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88F408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B503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1F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D956719" w14:textId="77777777" w:rsidR="00FC7E52" w:rsidRPr="00567618" w:rsidRDefault="00FC7E52" w:rsidP="00DD54CD">
            <w:pPr>
              <w:pStyle w:val="TAL"/>
              <w:rPr>
                <w:rFonts w:cs="Arial"/>
                <w:sz w:val="16"/>
                <w:szCs w:val="16"/>
              </w:rPr>
            </w:pPr>
            <w:r w:rsidRPr="00567618">
              <w:rPr>
                <w:rFonts w:cs="Arial"/>
                <w:sz w:val="16"/>
                <w:szCs w:val="16"/>
              </w:rPr>
              <w:t>0302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7A10771"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7A7605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"max-red" and "channels" parameters for EVS Primary and AMR-WB IO modes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B274E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E968B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348BE8A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7C2F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7718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C13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B78C58" w14:textId="77777777" w:rsidR="00FC7E52" w:rsidRPr="00567618" w:rsidRDefault="00FC7E52" w:rsidP="00DD54CD">
            <w:pPr>
              <w:pStyle w:val="TAL"/>
              <w:rPr>
                <w:rFonts w:cs="Arial"/>
                <w:sz w:val="16"/>
                <w:szCs w:val="16"/>
              </w:rPr>
            </w:pPr>
            <w:r w:rsidRPr="00567618">
              <w:rPr>
                <w:rFonts w:cs="Arial"/>
                <w:sz w:val="16"/>
                <w:szCs w:val="16"/>
              </w:rPr>
              <w:t>0303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F8FE94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EF441E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Separation of video codec parameters in SDP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91D65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4D9D9F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011CA55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669BF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E309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9FA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SP-150093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81C1E2E" w14:textId="77777777" w:rsidR="00FC7E52" w:rsidRPr="00567618" w:rsidRDefault="00FC7E52" w:rsidP="00DD54CD">
            <w:pPr>
              <w:pStyle w:val="TAL"/>
              <w:rPr>
                <w:rFonts w:cs="Arial"/>
                <w:sz w:val="16"/>
                <w:szCs w:val="16"/>
              </w:rPr>
            </w:pPr>
            <w:r w:rsidRPr="00567618">
              <w:rPr>
                <w:rFonts w:cs="Arial"/>
                <w:sz w:val="16"/>
                <w:szCs w:val="16"/>
              </w:rPr>
              <w:t>0304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9BE9A83"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03A583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Relocating MTSINP, MTSIQoE, and MTSIMA MOs as Attachments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9576B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B99F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4992F16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300D21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81552"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6B7B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2E3BC68" w14:textId="77777777" w:rsidR="00FC7E52" w:rsidRPr="00567618" w:rsidRDefault="00FC7E52" w:rsidP="00DD54CD">
            <w:pPr>
              <w:pStyle w:val="TAL"/>
              <w:rPr>
                <w:rFonts w:cs="Arial"/>
                <w:sz w:val="16"/>
                <w:szCs w:val="16"/>
              </w:rPr>
            </w:pPr>
            <w:r w:rsidRPr="00567618">
              <w:rPr>
                <w:rFonts w:cs="Arial"/>
                <w:sz w:val="16"/>
                <w:szCs w:val="16"/>
              </w:rPr>
              <w:t>0305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5BFA717"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479F7D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Correcting b=AS values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626E9A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DDF462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298155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543CED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2E07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98D8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9C6F6D0" w14:textId="77777777" w:rsidR="00FC7E52" w:rsidRPr="00567618" w:rsidRDefault="00FC7E52" w:rsidP="00DD54CD">
            <w:pPr>
              <w:pStyle w:val="TAL"/>
              <w:rPr>
                <w:rFonts w:cs="Arial"/>
                <w:sz w:val="16"/>
                <w:szCs w:val="16"/>
              </w:rPr>
            </w:pPr>
            <w:r w:rsidRPr="00567618">
              <w:rPr>
                <w:rFonts w:cs="Arial"/>
                <w:sz w:val="16"/>
                <w:szCs w:val="16"/>
              </w:rPr>
              <w:t>0306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0F77F0C"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1D1E85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Alignments to VoLTE (GSMA IR.92)</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CCC45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38F3F7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87D7DB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CB0F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2B664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05E7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SP-150082</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356B9A" w14:textId="77777777" w:rsidR="00FC7E52" w:rsidRPr="00567618" w:rsidRDefault="00FC7E52" w:rsidP="00DD54CD">
            <w:pPr>
              <w:pStyle w:val="TAL"/>
              <w:rPr>
                <w:rFonts w:cs="Arial"/>
                <w:sz w:val="16"/>
                <w:szCs w:val="16"/>
              </w:rPr>
            </w:pPr>
            <w:r w:rsidRPr="00567618">
              <w:rPr>
                <w:rFonts w:cs="Arial"/>
                <w:sz w:val="16"/>
                <w:szCs w:val="16"/>
              </w:rPr>
              <w:t>0307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B6DC16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A1205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on Introduction of EVS into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C62DC4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12.8.0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7AAA4B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r>
      <w:tr w:rsidR="00FC7E52" w:rsidRPr="00567618" w14:paraId="5D01631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14C6D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A406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5549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49AB591" w14:textId="77777777" w:rsidR="00FC7E52" w:rsidRPr="00567618" w:rsidRDefault="00FC7E52" w:rsidP="00DD54CD">
            <w:pPr>
              <w:pStyle w:val="TAL"/>
              <w:rPr>
                <w:rFonts w:cs="Arial"/>
                <w:sz w:val="16"/>
                <w:szCs w:val="16"/>
              </w:rPr>
            </w:pPr>
            <w:r w:rsidRPr="00567618">
              <w:rPr>
                <w:rFonts w:cs="Arial"/>
                <w:sz w:val="16"/>
                <w:szCs w:val="16"/>
              </w:rPr>
              <w:t>0311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E34428E"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EA3B5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of usage of EVS parameters in SDP offer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F37F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62C3E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499B121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943F10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827AC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DDB7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SP-150199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EC971FE" w14:textId="77777777" w:rsidR="00FC7E52" w:rsidRPr="00567618" w:rsidRDefault="00FC7E52" w:rsidP="00DD54CD">
            <w:pPr>
              <w:pStyle w:val="TAL"/>
              <w:rPr>
                <w:rFonts w:cs="Arial"/>
                <w:sz w:val="16"/>
                <w:szCs w:val="16"/>
              </w:rPr>
            </w:pPr>
            <w:r w:rsidRPr="00567618">
              <w:rPr>
                <w:rFonts w:cs="Arial"/>
                <w:sz w:val="16"/>
                <w:szCs w:val="16"/>
              </w:rPr>
              <w:t>0314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1271097"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4395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077E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86A5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2E64B49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D129A5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87B4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D89E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47FAD6C" w14:textId="77777777" w:rsidR="00FC7E52" w:rsidRPr="00567618" w:rsidRDefault="00FC7E52" w:rsidP="00DD54CD">
            <w:pPr>
              <w:pStyle w:val="TAL"/>
              <w:rPr>
                <w:rFonts w:cs="Arial"/>
                <w:sz w:val="16"/>
                <w:szCs w:val="16"/>
              </w:rPr>
            </w:pPr>
            <w:r w:rsidRPr="00567618">
              <w:rPr>
                <w:rFonts w:cs="Arial"/>
                <w:sz w:val="16"/>
                <w:szCs w:val="16"/>
              </w:rPr>
              <w:t>0315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12CC78D"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DF0325B"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H.265 (HEVC)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2C8A78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6CE963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58E99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6870AF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11D56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35773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F2A35F1" w14:textId="77777777" w:rsidR="00FC7E52" w:rsidRPr="00567618" w:rsidRDefault="00FC7E52" w:rsidP="00DD54CD">
            <w:pPr>
              <w:pStyle w:val="TAL"/>
              <w:rPr>
                <w:rFonts w:cs="Arial"/>
                <w:sz w:val="16"/>
                <w:szCs w:val="16"/>
              </w:rPr>
            </w:pPr>
            <w:r w:rsidRPr="00567618">
              <w:rPr>
                <w:rFonts w:cs="Arial"/>
                <w:sz w:val="16"/>
                <w:szCs w:val="16"/>
              </w:rPr>
              <w:t>0317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1643FA8"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DEAF97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 xml:space="preserve">On transport of media and mode adaptation signalling in MTSI deploying </w:t>
            </w:r>
            <w:r>
              <w:rPr>
                <w:rFonts w:ascii="Arial" w:hAnsi="Arial" w:cs="Arial"/>
                <w:noProof/>
                <w:sz w:val="16"/>
                <w:szCs w:val="16"/>
              </w:rPr>
              <w:t>RFC </w:t>
            </w:r>
            <w:r w:rsidRPr="00567618">
              <w:rPr>
                <w:rFonts w:ascii="Arial" w:hAnsi="Arial" w:cs="Arial"/>
                <w:noProof/>
                <w:sz w:val="16"/>
                <w:szCs w:val="16"/>
              </w:rPr>
              <w:t>4867</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A70C6D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89B91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7117195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A914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DF705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6720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SP-150209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AB26DDC" w14:textId="77777777" w:rsidR="00FC7E52" w:rsidRPr="00567618" w:rsidRDefault="00FC7E52" w:rsidP="00DD54CD">
            <w:pPr>
              <w:pStyle w:val="TAL"/>
              <w:rPr>
                <w:rFonts w:cs="Arial"/>
                <w:sz w:val="16"/>
                <w:szCs w:val="16"/>
              </w:rPr>
            </w:pPr>
            <w:r w:rsidRPr="00567618">
              <w:rPr>
                <w:rFonts w:cs="Arial"/>
                <w:sz w:val="16"/>
                <w:szCs w:val="16"/>
              </w:rPr>
              <w:t>0319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A2D648A"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A76F73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RTCP Reporting Interval</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0F8020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12.9.0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573A89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r>
      <w:tr w:rsidR="00FC7E52" w:rsidRPr="00567618" w14:paraId="139863E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342E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DEE24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CA5C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SP-150210</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38F814E" w14:textId="77777777" w:rsidR="00FC7E52" w:rsidRPr="00567618" w:rsidRDefault="00FC7E52" w:rsidP="00DD54CD">
            <w:pPr>
              <w:pStyle w:val="TAL"/>
              <w:rPr>
                <w:rFonts w:cs="Arial"/>
                <w:sz w:val="16"/>
                <w:szCs w:val="16"/>
              </w:rPr>
            </w:pPr>
            <w:r w:rsidRPr="00567618">
              <w:rPr>
                <w:rFonts w:cs="Arial"/>
                <w:sz w:val="16"/>
                <w:szCs w:val="16"/>
              </w:rPr>
              <w:t>0318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3605CE9"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2D92CB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Region-of-Interest Signaling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0961D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12.10.0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EA7B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r>
      <w:tr w:rsidR="00FC7E52" w:rsidRPr="00567618" w14:paraId="6B8D10E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83CB77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7D67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CBFC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CA7A56C" w14:textId="77777777" w:rsidR="00FC7E52" w:rsidRPr="00567618" w:rsidRDefault="00FC7E52" w:rsidP="00DD54CD">
            <w:pPr>
              <w:pStyle w:val="TAL"/>
              <w:rPr>
                <w:rFonts w:cs="Arial"/>
                <w:sz w:val="16"/>
                <w:szCs w:val="16"/>
              </w:rPr>
            </w:pPr>
            <w:r w:rsidRPr="00567618">
              <w:rPr>
                <w:rFonts w:cs="Arial"/>
                <w:sz w:val="16"/>
                <w:szCs w:val="16"/>
              </w:rPr>
              <w:t>0320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6820084"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45AB18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Integrating EVS into 3GPP MTSINP MO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6595F5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AB313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E8558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DCE780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lastRenderedPageBreak/>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EDBF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85F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A6A5EDD" w14:textId="77777777" w:rsidR="00FC7E52" w:rsidRPr="00567618" w:rsidRDefault="00FC7E52" w:rsidP="00DD54CD">
            <w:pPr>
              <w:pStyle w:val="TAL"/>
              <w:rPr>
                <w:rFonts w:cs="Arial"/>
                <w:sz w:val="16"/>
                <w:szCs w:val="16"/>
              </w:rPr>
            </w:pPr>
            <w:r w:rsidRPr="00567618">
              <w:rPr>
                <w:rFonts w:cs="Arial"/>
                <w:sz w:val="16"/>
                <w:szCs w:val="16"/>
              </w:rPr>
              <w:t>0321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C60BEB"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1C402BA"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Computing b=AS of EVS Primary in Dual-mono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7A950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584B0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001FE5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96B63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9FDB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E7B1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0A16D0C" w14:textId="77777777" w:rsidR="00FC7E52" w:rsidRPr="00567618" w:rsidRDefault="00FC7E52" w:rsidP="00DD54CD">
            <w:pPr>
              <w:pStyle w:val="TAL"/>
              <w:rPr>
                <w:rFonts w:cs="Arial"/>
                <w:sz w:val="16"/>
                <w:szCs w:val="16"/>
              </w:rPr>
            </w:pPr>
            <w:r w:rsidRPr="00567618">
              <w:rPr>
                <w:rFonts w:cs="Arial"/>
                <w:sz w:val="16"/>
                <w:szCs w:val="16"/>
              </w:rPr>
              <w:t>0322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6BE135A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9D549A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Configuring "channels" when "ch-send" and "ch-recv" are different</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6764A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32365B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4A7DC68"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80A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027FB"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A93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5EC04B54" w14:textId="77777777" w:rsidR="00FC7E52" w:rsidRPr="00567618" w:rsidRDefault="00FC7E52" w:rsidP="00DD54CD">
            <w:pPr>
              <w:pStyle w:val="TAL"/>
              <w:rPr>
                <w:rFonts w:cs="Arial"/>
                <w:sz w:val="16"/>
                <w:szCs w:val="16"/>
              </w:rPr>
            </w:pPr>
            <w:r w:rsidRPr="00567618">
              <w:rPr>
                <w:rFonts w:cs="Arial"/>
                <w:sz w:val="16"/>
                <w:szCs w:val="16"/>
              </w:rPr>
              <w:t>0323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216B52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C2F5DC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Accepting received RTCP-APP of EVS Primary Mode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02D43E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392DFF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7A507C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56BF400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8E40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0A7F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1D7F317" w14:textId="77777777" w:rsidR="00FC7E52" w:rsidRPr="00567618" w:rsidRDefault="00FC7E52" w:rsidP="00DD54CD">
            <w:pPr>
              <w:pStyle w:val="TAL"/>
              <w:rPr>
                <w:rFonts w:cs="Arial"/>
                <w:sz w:val="16"/>
                <w:szCs w:val="16"/>
              </w:rPr>
            </w:pPr>
            <w:r w:rsidRPr="00567618">
              <w:rPr>
                <w:rFonts w:cs="Arial"/>
                <w:sz w:val="16"/>
                <w:szCs w:val="16"/>
              </w:rPr>
              <w:t>0325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49593B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950D5E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CVO and imageattr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D2BE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59645C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2EAFAF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CB5C6A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92494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248E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SP-150456</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841937" w14:textId="77777777" w:rsidR="00FC7E52" w:rsidRPr="00567618" w:rsidRDefault="00FC7E52" w:rsidP="00DD54CD">
            <w:pPr>
              <w:pStyle w:val="TAL"/>
              <w:rPr>
                <w:rFonts w:cs="Arial"/>
                <w:sz w:val="16"/>
                <w:szCs w:val="16"/>
              </w:rPr>
            </w:pPr>
            <w:r w:rsidRPr="00567618">
              <w:rPr>
                <w:rFonts w:cs="Arial"/>
                <w:sz w:val="16"/>
                <w:szCs w:val="16"/>
              </w:rPr>
              <w:t>0328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C83583"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B9B6F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Mandating AVPF with RTCP-APP</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7ACC31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9C4833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455BE43B"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BA9FC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B1AA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B03B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FDA450B" w14:textId="77777777" w:rsidR="00FC7E52" w:rsidRPr="00567618" w:rsidRDefault="00FC7E52" w:rsidP="00DD54CD">
            <w:pPr>
              <w:pStyle w:val="TAL"/>
              <w:rPr>
                <w:rFonts w:cs="Arial"/>
                <w:sz w:val="16"/>
                <w:szCs w:val="16"/>
              </w:rPr>
            </w:pPr>
            <w:r w:rsidRPr="00567618">
              <w:rPr>
                <w:rFonts w:cs="Arial"/>
                <w:sz w:val="16"/>
                <w:szCs w:val="16"/>
              </w:rPr>
              <w:t>0330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3978E5E" w14:textId="77777777" w:rsidR="00FC7E52" w:rsidRPr="00567618" w:rsidRDefault="00FC7E52" w:rsidP="00DD54CD">
            <w:pPr>
              <w:pStyle w:val="TAL"/>
              <w:jc w:val="center"/>
              <w:rPr>
                <w:rFonts w:cs="Arial"/>
                <w:sz w:val="16"/>
                <w:szCs w:val="16"/>
              </w:rPr>
            </w:pPr>
            <w:r w:rsidRPr="00567618">
              <w:rPr>
                <w:rFonts w:cs="Arial"/>
                <w:sz w:val="16"/>
                <w:szCs w:val="16"/>
              </w:rPr>
              <w:t>4</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83D57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examples of evs-mode-switch parameter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599C8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CD5E91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9974A95"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714F933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80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BCE7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FDCBAF" w14:textId="77777777" w:rsidR="00FC7E52" w:rsidRPr="00567618" w:rsidRDefault="00FC7E52" w:rsidP="00DD54CD">
            <w:pPr>
              <w:pStyle w:val="TAL"/>
              <w:rPr>
                <w:rFonts w:cs="Arial"/>
                <w:sz w:val="16"/>
                <w:szCs w:val="16"/>
              </w:rPr>
            </w:pPr>
            <w:r w:rsidRPr="00567618">
              <w:rPr>
                <w:rFonts w:cs="Arial"/>
                <w:sz w:val="16"/>
                <w:szCs w:val="16"/>
              </w:rPr>
              <w:t>0333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7BC1A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FC01B27"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Video telephony robustness improvements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7DE5C9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892FA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78975D2"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C150E1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A91F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4FD75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SP-150443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E047660" w14:textId="77777777" w:rsidR="00FC7E52" w:rsidRPr="00567618" w:rsidRDefault="00FC7E52" w:rsidP="00DD54CD">
            <w:pPr>
              <w:pStyle w:val="TAL"/>
              <w:rPr>
                <w:rFonts w:cs="Arial"/>
                <w:sz w:val="16"/>
                <w:szCs w:val="16"/>
              </w:rPr>
            </w:pPr>
            <w:r w:rsidRPr="00567618">
              <w:rPr>
                <w:rFonts w:cs="Arial"/>
                <w:sz w:val="16"/>
                <w:szCs w:val="16"/>
              </w:rPr>
              <w:t>0337</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3E180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52C34D0"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BF2BD7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A5C71E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6962F7AF"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F79ABC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C04E8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2862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D32A8CB" w14:textId="77777777" w:rsidR="00FC7E52" w:rsidRPr="00567618" w:rsidRDefault="00FC7E52" w:rsidP="00DD54CD">
            <w:pPr>
              <w:pStyle w:val="TAL"/>
              <w:rPr>
                <w:rFonts w:cs="Arial"/>
                <w:sz w:val="16"/>
                <w:szCs w:val="16"/>
              </w:rPr>
            </w:pPr>
            <w:r w:rsidRPr="00567618">
              <w:rPr>
                <w:rFonts w:cs="Arial"/>
                <w:sz w:val="16"/>
                <w:szCs w:val="16"/>
              </w:rPr>
              <w:t>0340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B8246FE"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FEA508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Inclusion of H.264/AVC Constrained High Profile in 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B20CF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4BC5D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3B7878D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C4F11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26E4D"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E637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SP-150433</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FAB218E" w14:textId="77777777" w:rsidR="00FC7E52" w:rsidRPr="00567618" w:rsidRDefault="00FC7E52" w:rsidP="00DD54CD">
            <w:pPr>
              <w:pStyle w:val="TAL"/>
              <w:rPr>
                <w:rFonts w:cs="Arial"/>
                <w:sz w:val="16"/>
                <w:szCs w:val="16"/>
              </w:rPr>
            </w:pPr>
            <w:r w:rsidRPr="00567618">
              <w:rPr>
                <w:rFonts w:cs="Arial"/>
                <w:sz w:val="16"/>
                <w:szCs w:val="16"/>
              </w:rPr>
              <w:t>0346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332FD28"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4626C6B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payload format usage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8A142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D6DE1B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1B8795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7C1217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D4C4F"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5657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SP-150435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8A350BD" w14:textId="77777777" w:rsidR="00FC7E52" w:rsidRPr="00567618" w:rsidRDefault="00FC7E52" w:rsidP="00DD54CD">
            <w:pPr>
              <w:pStyle w:val="TAL"/>
              <w:rPr>
                <w:rFonts w:cs="Arial"/>
                <w:sz w:val="16"/>
                <w:szCs w:val="16"/>
              </w:rPr>
            </w:pPr>
            <w:r w:rsidRPr="00567618">
              <w:rPr>
                <w:rFonts w:cs="Arial"/>
                <w:sz w:val="16"/>
                <w:szCs w:val="16"/>
              </w:rPr>
              <w:t>0348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C5D44D1"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6125DDD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On the use of one byte RTP header extension for CVO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4BB773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6DA309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21C8BB2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B71FA1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1E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69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0D9E5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SP-150451</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881747C" w14:textId="77777777" w:rsidR="00FC7E52" w:rsidRPr="00567618" w:rsidRDefault="00FC7E52" w:rsidP="00DD54CD">
            <w:pPr>
              <w:pStyle w:val="TAL"/>
              <w:rPr>
                <w:rFonts w:cs="Arial"/>
                <w:sz w:val="16"/>
                <w:szCs w:val="16"/>
              </w:rPr>
            </w:pPr>
            <w:r w:rsidRPr="00567618">
              <w:rPr>
                <w:rFonts w:cs="Arial"/>
                <w:sz w:val="16"/>
                <w:szCs w:val="16"/>
              </w:rPr>
              <w:t>0349</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5E87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A92330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Recommendations on Packet Loss handling mechanisms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BC141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13.0.0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B5AB4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r>
      <w:tr w:rsidR="00FC7E52" w:rsidRPr="00567618" w14:paraId="5A8BF5E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CC07CD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139D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5A84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7649EDA" w14:textId="77777777" w:rsidR="00FC7E52" w:rsidRPr="00567618" w:rsidRDefault="00FC7E52" w:rsidP="00DD54CD">
            <w:pPr>
              <w:pStyle w:val="TAL"/>
              <w:rPr>
                <w:rFonts w:cs="Arial"/>
                <w:sz w:val="16"/>
                <w:szCs w:val="16"/>
              </w:rPr>
            </w:pPr>
            <w:r w:rsidRPr="00567618">
              <w:rPr>
                <w:rFonts w:cs="Arial"/>
                <w:sz w:val="16"/>
                <w:szCs w:val="16"/>
              </w:rPr>
              <w:t>0326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A2EF7D8" w14:textId="77777777" w:rsidR="00FC7E52" w:rsidRPr="00567618" w:rsidRDefault="00FC7E52" w:rsidP="00DD54CD">
            <w:pPr>
              <w:pStyle w:val="TAL"/>
              <w:jc w:val="center"/>
              <w:rPr>
                <w:rFonts w:cs="Arial"/>
                <w:sz w:val="16"/>
                <w:szCs w:val="16"/>
              </w:rPr>
            </w:pPr>
            <w:r w:rsidRPr="00567618">
              <w:rPr>
                <w:rFonts w:cs="Arial"/>
                <w:sz w:val="16"/>
                <w:szCs w:val="16"/>
              </w:rPr>
              <w:t>5</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E713D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on session negotiation for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9F077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1E4D6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C60F6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665936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5CE1C"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0D84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285AF93" w14:textId="77777777" w:rsidR="00FC7E52" w:rsidRPr="00567618" w:rsidRDefault="00FC7E52" w:rsidP="00DD54CD">
            <w:pPr>
              <w:pStyle w:val="TAL"/>
              <w:rPr>
                <w:rFonts w:cs="Arial"/>
                <w:sz w:val="16"/>
                <w:szCs w:val="16"/>
              </w:rPr>
            </w:pPr>
            <w:r w:rsidRPr="00567618">
              <w:rPr>
                <w:rFonts w:cs="Arial"/>
                <w:sz w:val="16"/>
                <w:szCs w:val="16"/>
              </w:rPr>
              <w:t>0335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D7271"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20C434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EVS QoS Profiles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B7EAA2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5536BF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11783EFC"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DBD4A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9BE97"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91A25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50DA445" w14:textId="77777777" w:rsidR="00FC7E52" w:rsidRPr="00567618" w:rsidRDefault="00FC7E52" w:rsidP="00DD54CD">
            <w:pPr>
              <w:pStyle w:val="TAL"/>
              <w:rPr>
                <w:rFonts w:cs="Arial"/>
                <w:sz w:val="16"/>
                <w:szCs w:val="16"/>
              </w:rPr>
            </w:pPr>
            <w:r w:rsidRPr="00567618">
              <w:rPr>
                <w:rFonts w:cs="Arial"/>
                <w:sz w:val="16"/>
                <w:szCs w:val="16"/>
              </w:rPr>
              <w:t>0336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763BB8A" w14:textId="77777777" w:rsidR="00FC7E52" w:rsidRPr="00567618" w:rsidRDefault="00FC7E52" w:rsidP="00DD54CD">
            <w:pPr>
              <w:pStyle w:val="TAL"/>
              <w:jc w:val="center"/>
              <w:rPr>
                <w:rFonts w:cs="Arial"/>
                <w:sz w:val="16"/>
                <w:szCs w:val="16"/>
              </w:rPr>
            </w:pPr>
            <w:r w:rsidRPr="00567618">
              <w:rPr>
                <w:rFonts w:cs="Arial"/>
                <w:sz w:val="16"/>
                <w:szCs w:val="16"/>
              </w:rPr>
              <w:t>3</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081E7A1F"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SDP example for negotiating only SC-VBR of EVS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43FBAB3"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BEA2AC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294B4E0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D14F4A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F9AF56"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C850D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1FD1C603" w14:textId="77777777" w:rsidR="00FC7E52" w:rsidRPr="00567618" w:rsidRDefault="00FC7E52" w:rsidP="00DD54CD">
            <w:pPr>
              <w:pStyle w:val="TAL"/>
              <w:rPr>
                <w:rFonts w:cs="Arial"/>
                <w:sz w:val="16"/>
                <w:szCs w:val="16"/>
              </w:rPr>
            </w:pPr>
            <w:r w:rsidRPr="00567618">
              <w:rPr>
                <w:rFonts w:cs="Arial"/>
                <w:sz w:val="16"/>
                <w:szCs w:val="16"/>
              </w:rPr>
              <w:t>0354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DA61145"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76F16189"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Addition of QoS End-to-end Multimedia Telephony Service for IMS (MTSI) extensions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7C8A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8192FC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7CB0572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8FCF66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58611"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4F9F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SP-150659</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EA55C21" w14:textId="77777777" w:rsidR="00FC7E52" w:rsidRPr="00567618" w:rsidRDefault="00FC7E52" w:rsidP="00DD54CD">
            <w:pPr>
              <w:pStyle w:val="TAL"/>
              <w:rPr>
                <w:rFonts w:cs="Arial"/>
                <w:sz w:val="16"/>
                <w:szCs w:val="16"/>
              </w:rPr>
            </w:pPr>
            <w:r w:rsidRPr="00567618">
              <w:rPr>
                <w:rFonts w:cs="Arial"/>
                <w:sz w:val="16"/>
                <w:szCs w:val="16"/>
              </w:rPr>
              <w:t>0355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8CC4610"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FA8B931"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Introduction of Multistream Multiparty Conference Media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76D55D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26DE32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9D31EAA"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40CB3D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5AE60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7DF4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SP-150647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27E8CBB" w14:textId="77777777" w:rsidR="00FC7E52" w:rsidRPr="00567618" w:rsidRDefault="00FC7E52" w:rsidP="00DD54CD">
            <w:pPr>
              <w:pStyle w:val="TAL"/>
              <w:rPr>
                <w:rFonts w:cs="Arial"/>
                <w:sz w:val="16"/>
                <w:szCs w:val="16"/>
              </w:rPr>
            </w:pPr>
            <w:r w:rsidRPr="00567618">
              <w:rPr>
                <w:rFonts w:cs="Arial"/>
                <w:sz w:val="16"/>
                <w:szCs w:val="16"/>
              </w:rPr>
              <w:t>0356</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E989CC"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95822DD"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Corrections, Clarifications and Guidelines on ROI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53E5B4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440178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0AEC8EF7"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34C0EF7"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6DDD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D95F3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SP-150638</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426B738" w14:textId="77777777" w:rsidR="00FC7E52" w:rsidRPr="00567618" w:rsidRDefault="00FC7E52" w:rsidP="00DD54CD">
            <w:pPr>
              <w:pStyle w:val="TAL"/>
              <w:rPr>
                <w:rFonts w:cs="Arial"/>
                <w:sz w:val="16"/>
                <w:szCs w:val="16"/>
              </w:rPr>
            </w:pPr>
            <w:r w:rsidRPr="00567618">
              <w:rPr>
                <w:rFonts w:cs="Arial"/>
                <w:sz w:val="16"/>
                <w:szCs w:val="16"/>
              </w:rPr>
              <w:t>0358</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C4FAAF3"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75DEA52"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codec preference order</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28F30E8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13.1.0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0F820A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r>
      <w:tr w:rsidR="00FC7E52" w:rsidRPr="00567618" w14:paraId="596F50E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035414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6B07E"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D87D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DD25564" w14:textId="77777777" w:rsidR="00FC7E52" w:rsidRPr="00567618" w:rsidRDefault="00FC7E52" w:rsidP="00DD54CD">
            <w:pPr>
              <w:pStyle w:val="TAL"/>
              <w:rPr>
                <w:rFonts w:cs="Arial"/>
                <w:sz w:val="16"/>
                <w:szCs w:val="16"/>
              </w:rPr>
            </w:pPr>
            <w:r w:rsidRPr="00567618">
              <w:rPr>
                <w:rFonts w:cs="Arial"/>
                <w:sz w:val="16"/>
                <w:szCs w:val="16"/>
              </w:rPr>
              <w:t>0350</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0922E64D"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AE9CCF3"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EVS SDP examples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166849D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9E676F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17F7A7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E7F7FF8"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5CFC9A"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35991"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369FDD4D" w14:textId="77777777" w:rsidR="00FC7E52" w:rsidRPr="00567618" w:rsidRDefault="00FC7E52" w:rsidP="00DD54CD">
            <w:pPr>
              <w:pStyle w:val="TAL"/>
              <w:rPr>
                <w:rFonts w:cs="Arial"/>
                <w:sz w:val="16"/>
                <w:szCs w:val="16"/>
              </w:rPr>
            </w:pPr>
            <w:r w:rsidRPr="00567618">
              <w:rPr>
                <w:rFonts w:cs="Arial"/>
                <w:sz w:val="16"/>
                <w:szCs w:val="16"/>
              </w:rPr>
              <w:t>0352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2DF9B3B5"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F6FED56"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Handling mode-change-capability parameter for EVS AMR-WB IO</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3F0DA2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29ECEE5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3BE0C0C6"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1289BCF6"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F6C5"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61BAE5"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094BC4C0" w14:textId="77777777" w:rsidR="00FC7E52" w:rsidRPr="00567618" w:rsidRDefault="00FC7E52" w:rsidP="00DD54CD">
            <w:pPr>
              <w:pStyle w:val="TAL"/>
              <w:rPr>
                <w:rFonts w:cs="Arial"/>
                <w:sz w:val="16"/>
                <w:szCs w:val="16"/>
              </w:rPr>
            </w:pPr>
            <w:r w:rsidRPr="00567618">
              <w:rPr>
                <w:rFonts w:cs="Arial"/>
                <w:sz w:val="16"/>
                <w:szCs w:val="16"/>
              </w:rPr>
              <w:t>0361</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3AC7C042"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C277AE5"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example</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1A271A4"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FEE813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03C3B19"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38504DF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BA2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53DB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SP-160075</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4B1DA6B3" w14:textId="77777777" w:rsidR="00FC7E52" w:rsidRPr="00567618" w:rsidRDefault="00FC7E52" w:rsidP="00DD54CD">
            <w:pPr>
              <w:pStyle w:val="TAL"/>
              <w:rPr>
                <w:rFonts w:cs="Arial"/>
                <w:sz w:val="16"/>
                <w:szCs w:val="16"/>
              </w:rPr>
            </w:pPr>
            <w:r w:rsidRPr="00567618">
              <w:rPr>
                <w:rFonts w:cs="Arial"/>
                <w:sz w:val="16"/>
                <w:szCs w:val="16"/>
              </w:rPr>
              <w:t>0362</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4B90FA7E"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13E688F8"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SDP handling</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0E2159BB"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307C00E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0E7049CD"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41B3EDFF"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E2728"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0E30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67415D0D" w14:textId="77777777" w:rsidR="00FC7E52" w:rsidRPr="00567618" w:rsidRDefault="00FC7E52" w:rsidP="00DD54CD">
            <w:pPr>
              <w:pStyle w:val="TAL"/>
              <w:rPr>
                <w:rFonts w:cs="Arial"/>
                <w:sz w:val="16"/>
                <w:szCs w:val="16"/>
              </w:rPr>
            </w:pPr>
            <w:r w:rsidRPr="00567618">
              <w:rPr>
                <w:rFonts w:cs="Arial"/>
                <w:sz w:val="16"/>
                <w:szCs w:val="16"/>
              </w:rPr>
              <w:t>0363</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19BA4B2" w14:textId="77777777" w:rsidR="00FC7E52" w:rsidRPr="00567618" w:rsidRDefault="00FC7E52" w:rsidP="00DD54CD">
            <w:pPr>
              <w:pStyle w:val="TAL"/>
              <w:jc w:val="center"/>
              <w:rPr>
                <w:rFonts w:cs="Arial"/>
                <w:sz w:val="16"/>
                <w:szCs w:val="16"/>
              </w:rPr>
            </w:pPr>
            <w:r w:rsidRPr="00567618">
              <w:rPr>
                <w:rFonts w:cs="Arial"/>
                <w:sz w:val="16"/>
                <w:szCs w:val="16"/>
              </w:rPr>
              <w:t>2</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5B0A2CDC"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Completion of QOSE2EMTSI</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3067D8D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1AF6F06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2992DC7E"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4CBF66C"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B94283"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954B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SP-160064</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F72A726" w14:textId="77777777" w:rsidR="00FC7E52" w:rsidRPr="00567618" w:rsidRDefault="00FC7E52" w:rsidP="00DD54CD">
            <w:pPr>
              <w:pStyle w:val="TAL"/>
              <w:rPr>
                <w:rFonts w:cs="Arial"/>
                <w:sz w:val="16"/>
                <w:szCs w:val="16"/>
              </w:rPr>
            </w:pPr>
            <w:r w:rsidRPr="00567618">
              <w:rPr>
                <w:rFonts w:cs="Arial"/>
                <w:sz w:val="16"/>
                <w:szCs w:val="16"/>
              </w:rPr>
              <w:t>0364</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5C833405"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06F8E24"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Correction of an EVS SDP example for fixed access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42ACCB40"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79FE3DB9"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5589EE20"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0221920A"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2016-03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C28F4" w14:textId="77777777" w:rsidR="00FC7E52" w:rsidRPr="00567618" w:rsidRDefault="00FC7E52" w:rsidP="00DD54CD">
            <w:pPr>
              <w:spacing w:after="0"/>
              <w:jc w:val="center"/>
              <w:rPr>
                <w:rFonts w:ascii="Arial" w:hAnsi="Arial" w:cs="Arial"/>
                <w:snapToGrid w:val="0"/>
                <w:color w:val="000000"/>
                <w:sz w:val="16"/>
                <w:szCs w:val="16"/>
              </w:rPr>
            </w:pPr>
            <w:r w:rsidRPr="00567618">
              <w:rPr>
                <w:rFonts w:ascii="Arial" w:hAnsi="Arial" w:cs="Arial"/>
                <w:snapToGrid w:val="0"/>
                <w:color w:val="000000"/>
                <w:sz w:val="16"/>
                <w:szCs w:val="16"/>
              </w:rPr>
              <w:t>71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EBEFA2"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SP-160077</w:t>
            </w: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78550645" w14:textId="77777777" w:rsidR="00FC7E52" w:rsidRPr="00567618" w:rsidRDefault="00FC7E52" w:rsidP="00DD54CD">
            <w:pPr>
              <w:pStyle w:val="TAL"/>
              <w:rPr>
                <w:rFonts w:cs="Arial"/>
                <w:sz w:val="16"/>
                <w:szCs w:val="16"/>
              </w:rPr>
            </w:pPr>
            <w:r w:rsidRPr="00567618">
              <w:rPr>
                <w:rFonts w:cs="Arial"/>
                <w:sz w:val="16"/>
                <w:szCs w:val="16"/>
              </w:rPr>
              <w:t>0365</w:t>
            </w: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70DE7EF9" w14:textId="77777777" w:rsidR="00FC7E52" w:rsidRPr="00567618" w:rsidRDefault="00FC7E52" w:rsidP="00DD54CD">
            <w:pPr>
              <w:pStyle w:val="TAL"/>
              <w:jc w:val="center"/>
              <w:rPr>
                <w:rFonts w:cs="Arial"/>
                <w:sz w:val="16"/>
                <w:szCs w:val="16"/>
              </w:rPr>
            </w:pPr>
            <w:r w:rsidRPr="00567618">
              <w:rPr>
                <w:rFonts w:cs="Arial"/>
                <w:sz w:val="16"/>
                <w:szCs w:val="16"/>
              </w:rPr>
              <w:t>1</w:t>
            </w: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22BA04AE" w14:textId="77777777" w:rsidR="00FC7E52" w:rsidRPr="00567618" w:rsidRDefault="00FC7E52" w:rsidP="00DD54CD">
            <w:pPr>
              <w:spacing w:after="0"/>
              <w:rPr>
                <w:rFonts w:ascii="Arial" w:hAnsi="Arial" w:cs="Arial"/>
                <w:noProof/>
                <w:sz w:val="16"/>
                <w:szCs w:val="16"/>
              </w:rPr>
            </w:pPr>
            <w:r w:rsidRPr="00567618">
              <w:rPr>
                <w:rFonts w:ascii="Arial" w:hAnsi="Arial" w:cs="Arial"/>
                <w:noProof/>
                <w:sz w:val="16"/>
                <w:szCs w:val="16"/>
              </w:rPr>
              <w:t>Clarification on handling multiple rtpmaps</w:t>
            </w: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5552422E"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13.2.0</w:t>
            </w: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4FC1B6AD" w14:textId="77777777" w:rsidR="00FC7E52" w:rsidRPr="00567618" w:rsidRDefault="00FC7E52" w:rsidP="00DD54CD">
            <w:pPr>
              <w:spacing w:after="0"/>
              <w:rPr>
                <w:rFonts w:ascii="Arial" w:hAnsi="Arial" w:cs="Arial"/>
                <w:snapToGrid w:val="0"/>
                <w:color w:val="000000"/>
                <w:sz w:val="16"/>
                <w:szCs w:val="16"/>
              </w:rPr>
            </w:pPr>
            <w:r w:rsidRPr="00567618">
              <w:rPr>
                <w:rFonts w:ascii="Arial" w:hAnsi="Arial" w:cs="Arial"/>
                <w:snapToGrid w:val="0"/>
                <w:color w:val="000000"/>
                <w:sz w:val="16"/>
                <w:szCs w:val="16"/>
              </w:rPr>
              <w:t>13.3.0</w:t>
            </w:r>
          </w:p>
        </w:tc>
      </w:tr>
      <w:tr w:rsidR="00FC7E52" w:rsidRPr="00567618" w14:paraId="7FFA2283" w14:textId="77777777" w:rsidTr="00DD54CD">
        <w:trPr>
          <w:jc w:val="center"/>
        </w:trPr>
        <w:tc>
          <w:tcPr>
            <w:tcW w:w="851" w:type="dxa"/>
            <w:tcBorders>
              <w:top w:val="single" w:sz="6" w:space="0" w:color="auto"/>
              <w:left w:val="single" w:sz="6" w:space="0" w:color="auto"/>
              <w:bottom w:val="single" w:sz="6" w:space="0" w:color="auto"/>
              <w:right w:val="single" w:sz="6" w:space="0" w:color="auto"/>
            </w:tcBorders>
            <w:shd w:val="solid" w:color="FFFFFF" w:fill="auto"/>
          </w:tcPr>
          <w:p w14:paraId="27813551" w14:textId="77777777" w:rsidR="00FC7E52" w:rsidRPr="00567618" w:rsidRDefault="00FC7E52" w:rsidP="00DD54CD">
            <w:pPr>
              <w:spacing w:after="0"/>
              <w:rPr>
                <w:rFonts w:ascii="Arial" w:hAnsi="Arial" w:cs="Arial"/>
                <w:snapToGrid w:val="0"/>
                <w:color w:val="000000"/>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72949" w14:textId="77777777" w:rsidR="00FC7E52" w:rsidRPr="00567618" w:rsidRDefault="00FC7E52" w:rsidP="00DD54CD">
            <w:pPr>
              <w:spacing w:after="0"/>
              <w:jc w:val="center"/>
              <w:rPr>
                <w:rFonts w:ascii="Arial" w:hAnsi="Arial" w:cs="Arial"/>
                <w:snapToGrid w:val="0"/>
                <w:color w:val="000000"/>
                <w:sz w:val="16"/>
                <w:szCs w:val="16"/>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7AC97" w14:textId="77777777" w:rsidR="00FC7E52" w:rsidRPr="00567618" w:rsidRDefault="00FC7E52" w:rsidP="00DD54CD">
            <w:pPr>
              <w:spacing w:after="0"/>
              <w:rPr>
                <w:rFonts w:ascii="Arial" w:hAnsi="Arial" w:cs="Arial"/>
                <w:snapToGrid w:val="0"/>
                <w:color w:val="000000"/>
                <w:sz w:val="16"/>
                <w:szCs w:val="16"/>
              </w:rPr>
            </w:pPr>
          </w:p>
        </w:tc>
        <w:tc>
          <w:tcPr>
            <w:tcW w:w="517" w:type="dxa"/>
            <w:tcBorders>
              <w:top w:val="single" w:sz="6" w:space="0" w:color="auto"/>
              <w:left w:val="single" w:sz="6" w:space="0" w:color="auto"/>
              <w:bottom w:val="single" w:sz="6" w:space="0" w:color="auto"/>
              <w:right w:val="single" w:sz="6" w:space="0" w:color="auto"/>
            </w:tcBorders>
            <w:shd w:val="solid" w:color="FFFFFF" w:fill="auto"/>
          </w:tcPr>
          <w:p w14:paraId="2214D2E2" w14:textId="77777777" w:rsidR="00FC7E52" w:rsidRPr="00567618" w:rsidRDefault="00FC7E52" w:rsidP="00DD54CD">
            <w:pPr>
              <w:pStyle w:val="TAL"/>
              <w:rPr>
                <w:rFonts w:cs="Arial"/>
                <w:sz w:val="16"/>
                <w:szCs w:val="16"/>
              </w:rPr>
            </w:pPr>
          </w:p>
        </w:tc>
        <w:tc>
          <w:tcPr>
            <w:tcW w:w="475" w:type="dxa"/>
            <w:tcBorders>
              <w:top w:val="single" w:sz="6" w:space="0" w:color="auto"/>
              <w:left w:val="single" w:sz="6" w:space="0" w:color="auto"/>
              <w:bottom w:val="single" w:sz="6" w:space="0" w:color="auto"/>
              <w:right w:val="single" w:sz="6" w:space="0" w:color="auto"/>
            </w:tcBorders>
            <w:shd w:val="solid" w:color="FFFFFF" w:fill="auto"/>
          </w:tcPr>
          <w:p w14:paraId="13EADA28" w14:textId="77777777" w:rsidR="00FC7E52" w:rsidRPr="00567618" w:rsidRDefault="00FC7E52" w:rsidP="00DD54CD">
            <w:pPr>
              <w:pStyle w:val="TAL"/>
              <w:jc w:val="center"/>
              <w:rPr>
                <w:rFonts w:cs="Arial"/>
                <w:sz w:val="16"/>
                <w:szCs w:val="16"/>
              </w:rPr>
            </w:pPr>
          </w:p>
        </w:tc>
        <w:tc>
          <w:tcPr>
            <w:tcW w:w="4748" w:type="dxa"/>
            <w:tcBorders>
              <w:top w:val="single" w:sz="6" w:space="0" w:color="auto"/>
              <w:left w:val="single" w:sz="6" w:space="0" w:color="auto"/>
              <w:bottom w:val="single" w:sz="6" w:space="0" w:color="auto"/>
              <w:right w:val="single" w:sz="6" w:space="0" w:color="auto"/>
            </w:tcBorders>
            <w:shd w:val="solid" w:color="FFFFFF" w:fill="auto"/>
          </w:tcPr>
          <w:p w14:paraId="33BFF0E5" w14:textId="77777777" w:rsidR="00FC7E52" w:rsidRPr="00567618" w:rsidRDefault="00FC7E52" w:rsidP="00DD54CD">
            <w:pPr>
              <w:spacing w:after="0"/>
              <w:rPr>
                <w:rFonts w:ascii="Arial" w:hAnsi="Arial" w:cs="Arial"/>
                <w:noProof/>
                <w:sz w:val="16"/>
                <w:szCs w:val="16"/>
              </w:rPr>
            </w:pPr>
          </w:p>
        </w:tc>
        <w:tc>
          <w:tcPr>
            <w:tcW w:w="709" w:type="dxa"/>
            <w:tcBorders>
              <w:top w:val="single" w:sz="6" w:space="0" w:color="auto"/>
              <w:left w:val="single" w:sz="6" w:space="0" w:color="auto"/>
              <w:bottom w:val="single" w:sz="6" w:space="0" w:color="auto"/>
              <w:right w:val="single" w:sz="6" w:space="0" w:color="auto"/>
            </w:tcBorders>
            <w:shd w:val="solid" w:color="FFFFFF" w:fill="auto"/>
          </w:tcPr>
          <w:p w14:paraId="65895C27" w14:textId="77777777" w:rsidR="00FC7E52" w:rsidRPr="00567618" w:rsidRDefault="00FC7E52" w:rsidP="00DD54CD">
            <w:pPr>
              <w:spacing w:after="0"/>
              <w:rPr>
                <w:rFonts w:ascii="Arial" w:hAnsi="Arial" w:cs="Arial"/>
                <w:snapToGrid w:val="0"/>
                <w:color w:val="000000"/>
                <w:sz w:val="16"/>
                <w:szCs w:val="16"/>
              </w:rPr>
            </w:pPr>
          </w:p>
        </w:tc>
        <w:tc>
          <w:tcPr>
            <w:tcW w:w="638" w:type="dxa"/>
            <w:tcBorders>
              <w:top w:val="single" w:sz="6" w:space="0" w:color="auto"/>
              <w:left w:val="single" w:sz="6" w:space="0" w:color="auto"/>
              <w:bottom w:val="single" w:sz="6" w:space="0" w:color="auto"/>
              <w:right w:val="single" w:sz="6" w:space="0" w:color="auto"/>
            </w:tcBorders>
            <w:shd w:val="solid" w:color="FFFFFF" w:fill="auto"/>
          </w:tcPr>
          <w:p w14:paraId="61A131A3" w14:textId="77777777" w:rsidR="00FC7E52" w:rsidRPr="00567618" w:rsidRDefault="00FC7E52" w:rsidP="00DD54CD">
            <w:pPr>
              <w:spacing w:after="0"/>
              <w:rPr>
                <w:rFonts w:ascii="Arial" w:hAnsi="Arial" w:cs="Arial"/>
                <w:snapToGrid w:val="0"/>
                <w:color w:val="000000"/>
                <w:sz w:val="16"/>
                <w:szCs w:val="16"/>
              </w:rPr>
            </w:pPr>
          </w:p>
        </w:tc>
      </w:tr>
    </w:tbl>
    <w:p w14:paraId="3A0AF5CC" w14:textId="77777777" w:rsidR="00FC7E52" w:rsidRPr="00567618" w:rsidRDefault="00FC7E52" w:rsidP="00FC7E52"/>
    <w:p w14:paraId="518476D7" w14:textId="77777777" w:rsidR="00FC7E52" w:rsidRPr="00567618" w:rsidRDefault="00FC7E52" w:rsidP="00FC7E5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FC7E52" w:rsidRPr="00567618" w14:paraId="7FD9183B" w14:textId="77777777" w:rsidTr="00DD54CD">
        <w:trPr>
          <w:cantSplit/>
        </w:trPr>
        <w:tc>
          <w:tcPr>
            <w:tcW w:w="9639" w:type="dxa"/>
            <w:gridSpan w:val="8"/>
            <w:tcBorders>
              <w:bottom w:val="nil"/>
            </w:tcBorders>
            <w:shd w:val="solid" w:color="FFFFFF" w:fill="auto"/>
          </w:tcPr>
          <w:p w14:paraId="61CFE6E0" w14:textId="77777777" w:rsidR="00FC7E52" w:rsidRPr="00567618" w:rsidRDefault="00FC7E52" w:rsidP="00DD54CD">
            <w:pPr>
              <w:pStyle w:val="TAL"/>
              <w:jc w:val="center"/>
              <w:rPr>
                <w:b/>
                <w:sz w:val="16"/>
              </w:rPr>
            </w:pPr>
            <w:r w:rsidRPr="00567618">
              <w:rPr>
                <w:b/>
              </w:rPr>
              <w:lastRenderedPageBreak/>
              <w:t>Change history</w:t>
            </w:r>
          </w:p>
        </w:tc>
      </w:tr>
      <w:tr w:rsidR="00FC7E52" w:rsidRPr="00567618" w14:paraId="4C2E216D" w14:textId="77777777" w:rsidTr="00DD54CD">
        <w:tc>
          <w:tcPr>
            <w:tcW w:w="800" w:type="dxa"/>
            <w:shd w:val="pct10" w:color="auto" w:fill="FFFFFF"/>
          </w:tcPr>
          <w:p w14:paraId="46838F1C" w14:textId="77777777" w:rsidR="00FC7E52" w:rsidRPr="00567618" w:rsidRDefault="00FC7E52" w:rsidP="00DD54CD">
            <w:pPr>
              <w:pStyle w:val="TAL"/>
              <w:rPr>
                <w:b/>
                <w:sz w:val="16"/>
              </w:rPr>
            </w:pPr>
            <w:r w:rsidRPr="00567618">
              <w:rPr>
                <w:b/>
                <w:sz w:val="16"/>
              </w:rPr>
              <w:t>Date</w:t>
            </w:r>
          </w:p>
        </w:tc>
        <w:tc>
          <w:tcPr>
            <w:tcW w:w="901" w:type="dxa"/>
            <w:shd w:val="pct10" w:color="auto" w:fill="FFFFFF"/>
          </w:tcPr>
          <w:p w14:paraId="401612CB" w14:textId="77777777" w:rsidR="00FC7E52" w:rsidRPr="00567618" w:rsidRDefault="00FC7E52" w:rsidP="00DD54CD">
            <w:pPr>
              <w:pStyle w:val="TAL"/>
              <w:rPr>
                <w:b/>
                <w:sz w:val="16"/>
              </w:rPr>
            </w:pPr>
            <w:r w:rsidRPr="00567618">
              <w:rPr>
                <w:b/>
                <w:sz w:val="16"/>
              </w:rPr>
              <w:t>Meeting</w:t>
            </w:r>
          </w:p>
        </w:tc>
        <w:tc>
          <w:tcPr>
            <w:tcW w:w="993" w:type="dxa"/>
            <w:shd w:val="pct10" w:color="auto" w:fill="FFFFFF"/>
          </w:tcPr>
          <w:p w14:paraId="29DBC59F" w14:textId="77777777" w:rsidR="00FC7E52" w:rsidRPr="00567618" w:rsidRDefault="00FC7E52" w:rsidP="00DD54CD">
            <w:pPr>
              <w:pStyle w:val="TAL"/>
              <w:rPr>
                <w:b/>
                <w:sz w:val="16"/>
              </w:rPr>
            </w:pPr>
            <w:r w:rsidRPr="00567618">
              <w:rPr>
                <w:b/>
                <w:sz w:val="16"/>
              </w:rPr>
              <w:t>TDoc</w:t>
            </w:r>
          </w:p>
        </w:tc>
        <w:tc>
          <w:tcPr>
            <w:tcW w:w="567" w:type="dxa"/>
            <w:shd w:val="pct10" w:color="auto" w:fill="FFFFFF"/>
          </w:tcPr>
          <w:p w14:paraId="6F39305D" w14:textId="77777777" w:rsidR="00FC7E52" w:rsidRPr="00567618" w:rsidRDefault="00FC7E52" w:rsidP="00DD54CD">
            <w:pPr>
              <w:pStyle w:val="TAL"/>
              <w:rPr>
                <w:b/>
                <w:sz w:val="16"/>
              </w:rPr>
            </w:pPr>
            <w:r w:rsidRPr="00567618">
              <w:rPr>
                <w:b/>
                <w:sz w:val="16"/>
              </w:rPr>
              <w:t>CR</w:t>
            </w:r>
          </w:p>
        </w:tc>
        <w:tc>
          <w:tcPr>
            <w:tcW w:w="283" w:type="dxa"/>
            <w:shd w:val="pct10" w:color="auto" w:fill="FFFFFF"/>
          </w:tcPr>
          <w:p w14:paraId="00014431" w14:textId="77777777" w:rsidR="00FC7E52" w:rsidRPr="00567618" w:rsidRDefault="00FC7E52" w:rsidP="00DD54CD">
            <w:pPr>
              <w:pStyle w:val="TAL"/>
              <w:jc w:val="center"/>
              <w:rPr>
                <w:b/>
                <w:sz w:val="16"/>
              </w:rPr>
            </w:pPr>
            <w:r w:rsidRPr="00567618">
              <w:rPr>
                <w:b/>
                <w:sz w:val="16"/>
              </w:rPr>
              <w:t>Rev</w:t>
            </w:r>
          </w:p>
        </w:tc>
        <w:tc>
          <w:tcPr>
            <w:tcW w:w="425" w:type="dxa"/>
            <w:shd w:val="pct10" w:color="auto" w:fill="FFFFFF"/>
          </w:tcPr>
          <w:p w14:paraId="4BA1CE90" w14:textId="77777777" w:rsidR="00FC7E52" w:rsidRPr="00567618" w:rsidRDefault="00FC7E52" w:rsidP="00DD54CD">
            <w:pPr>
              <w:pStyle w:val="TAL"/>
              <w:rPr>
                <w:b/>
                <w:sz w:val="16"/>
              </w:rPr>
            </w:pPr>
            <w:r w:rsidRPr="00567618">
              <w:rPr>
                <w:b/>
                <w:sz w:val="16"/>
              </w:rPr>
              <w:t>Cat</w:t>
            </w:r>
          </w:p>
        </w:tc>
        <w:tc>
          <w:tcPr>
            <w:tcW w:w="4962" w:type="dxa"/>
            <w:shd w:val="pct10" w:color="auto" w:fill="FFFFFF"/>
          </w:tcPr>
          <w:p w14:paraId="197E3E16" w14:textId="77777777" w:rsidR="00FC7E52" w:rsidRPr="00567618" w:rsidRDefault="00FC7E52" w:rsidP="00DD54CD">
            <w:pPr>
              <w:pStyle w:val="TAL"/>
              <w:rPr>
                <w:b/>
                <w:sz w:val="16"/>
              </w:rPr>
            </w:pPr>
            <w:r w:rsidRPr="00567618">
              <w:rPr>
                <w:b/>
                <w:sz w:val="16"/>
              </w:rPr>
              <w:t>Subject/Comment</w:t>
            </w:r>
          </w:p>
        </w:tc>
        <w:tc>
          <w:tcPr>
            <w:tcW w:w="708" w:type="dxa"/>
            <w:shd w:val="pct10" w:color="auto" w:fill="FFFFFF"/>
          </w:tcPr>
          <w:p w14:paraId="1B20962E" w14:textId="77777777" w:rsidR="00FC7E52" w:rsidRPr="00567618" w:rsidRDefault="00FC7E52" w:rsidP="00DD54CD">
            <w:pPr>
              <w:pStyle w:val="TAL"/>
              <w:rPr>
                <w:b/>
                <w:sz w:val="16"/>
              </w:rPr>
            </w:pPr>
            <w:r w:rsidRPr="00567618">
              <w:rPr>
                <w:b/>
                <w:sz w:val="16"/>
              </w:rPr>
              <w:t>New version</w:t>
            </w:r>
          </w:p>
        </w:tc>
      </w:tr>
      <w:tr w:rsidR="00FC7E52" w:rsidRPr="00567618" w14:paraId="76EEC32F" w14:textId="77777777" w:rsidTr="00DD54CD">
        <w:tc>
          <w:tcPr>
            <w:tcW w:w="800" w:type="dxa"/>
            <w:shd w:val="solid" w:color="FFFFFF" w:fill="auto"/>
          </w:tcPr>
          <w:p w14:paraId="20C52DB6"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47777429"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4CB028F4" w14:textId="77777777" w:rsidR="00FC7E52" w:rsidRPr="00567618" w:rsidRDefault="00FC7E52" w:rsidP="00DD54CD">
            <w:pPr>
              <w:pStyle w:val="TAC"/>
              <w:rPr>
                <w:sz w:val="16"/>
                <w:szCs w:val="16"/>
              </w:rPr>
            </w:pPr>
            <w:r w:rsidRPr="00567618">
              <w:rPr>
                <w:sz w:val="16"/>
                <w:szCs w:val="16"/>
              </w:rPr>
              <w:t>SP-160257</w:t>
            </w:r>
          </w:p>
        </w:tc>
        <w:tc>
          <w:tcPr>
            <w:tcW w:w="567" w:type="dxa"/>
            <w:shd w:val="solid" w:color="FFFFFF" w:fill="auto"/>
          </w:tcPr>
          <w:p w14:paraId="1D1FED3D" w14:textId="77777777" w:rsidR="00FC7E52" w:rsidRPr="00567618" w:rsidRDefault="00FC7E52" w:rsidP="00DD54CD">
            <w:pPr>
              <w:pStyle w:val="TAL"/>
              <w:rPr>
                <w:sz w:val="16"/>
                <w:szCs w:val="16"/>
              </w:rPr>
            </w:pPr>
            <w:r w:rsidRPr="00567618">
              <w:rPr>
                <w:sz w:val="16"/>
                <w:szCs w:val="16"/>
              </w:rPr>
              <w:t>0338</w:t>
            </w:r>
          </w:p>
        </w:tc>
        <w:tc>
          <w:tcPr>
            <w:tcW w:w="283" w:type="dxa"/>
            <w:shd w:val="solid" w:color="FFFFFF" w:fill="auto"/>
          </w:tcPr>
          <w:p w14:paraId="6CDCF368" w14:textId="77777777" w:rsidR="00FC7E52" w:rsidRPr="00567618" w:rsidRDefault="00FC7E52" w:rsidP="00DD54CD">
            <w:pPr>
              <w:pStyle w:val="TAR"/>
              <w:jc w:val="center"/>
              <w:rPr>
                <w:sz w:val="16"/>
                <w:szCs w:val="16"/>
              </w:rPr>
            </w:pPr>
            <w:r w:rsidRPr="00567618">
              <w:rPr>
                <w:sz w:val="16"/>
                <w:szCs w:val="16"/>
              </w:rPr>
              <w:t>6</w:t>
            </w:r>
          </w:p>
        </w:tc>
        <w:tc>
          <w:tcPr>
            <w:tcW w:w="425" w:type="dxa"/>
            <w:shd w:val="solid" w:color="FFFFFF" w:fill="auto"/>
          </w:tcPr>
          <w:p w14:paraId="7372CA1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5C021E3" w14:textId="77777777" w:rsidR="00FC7E52" w:rsidRPr="00567618" w:rsidRDefault="00FC7E52" w:rsidP="00DD54CD">
            <w:pPr>
              <w:pStyle w:val="TAL"/>
              <w:rPr>
                <w:sz w:val="16"/>
                <w:szCs w:val="16"/>
              </w:rPr>
            </w:pPr>
            <w:r w:rsidRPr="00567618">
              <w:rPr>
                <w:sz w:val="16"/>
                <w:szCs w:val="16"/>
              </w:rPr>
              <w:t>Integrating EVS into 3GPP MTSIMA MO</w:t>
            </w:r>
          </w:p>
        </w:tc>
        <w:tc>
          <w:tcPr>
            <w:tcW w:w="708" w:type="dxa"/>
            <w:shd w:val="solid" w:color="FFFFFF" w:fill="auto"/>
          </w:tcPr>
          <w:p w14:paraId="06E0BE3C" w14:textId="77777777" w:rsidR="00FC7E52" w:rsidRPr="00567618" w:rsidRDefault="00FC7E52" w:rsidP="00DD54CD">
            <w:pPr>
              <w:pStyle w:val="TAC"/>
              <w:rPr>
                <w:sz w:val="16"/>
                <w:szCs w:val="16"/>
              </w:rPr>
            </w:pPr>
            <w:r w:rsidRPr="00567618">
              <w:rPr>
                <w:sz w:val="16"/>
                <w:szCs w:val="16"/>
              </w:rPr>
              <w:t>13.4.0</w:t>
            </w:r>
          </w:p>
        </w:tc>
      </w:tr>
      <w:tr w:rsidR="00FC7E52" w:rsidRPr="00567618" w14:paraId="7F2DAEC5" w14:textId="77777777" w:rsidTr="00DD54CD">
        <w:tc>
          <w:tcPr>
            <w:tcW w:w="800" w:type="dxa"/>
            <w:shd w:val="solid" w:color="FFFFFF" w:fill="auto"/>
          </w:tcPr>
          <w:p w14:paraId="40C2D58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0D86E58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0B203015" w14:textId="77777777" w:rsidR="00FC7E52" w:rsidRPr="00567618" w:rsidRDefault="00FC7E52" w:rsidP="00DD54CD">
            <w:pPr>
              <w:pStyle w:val="TAC"/>
              <w:rPr>
                <w:sz w:val="16"/>
                <w:szCs w:val="16"/>
              </w:rPr>
            </w:pPr>
            <w:r w:rsidRPr="00567618">
              <w:rPr>
                <w:sz w:val="16"/>
                <w:szCs w:val="16"/>
              </w:rPr>
              <w:t>SP-160259</w:t>
            </w:r>
          </w:p>
        </w:tc>
        <w:tc>
          <w:tcPr>
            <w:tcW w:w="567" w:type="dxa"/>
            <w:shd w:val="solid" w:color="FFFFFF" w:fill="auto"/>
          </w:tcPr>
          <w:p w14:paraId="6CE14668" w14:textId="77777777" w:rsidR="00FC7E52" w:rsidRPr="00567618" w:rsidRDefault="00FC7E52" w:rsidP="00DD54CD">
            <w:pPr>
              <w:pStyle w:val="TAL"/>
              <w:rPr>
                <w:sz w:val="16"/>
                <w:szCs w:val="16"/>
              </w:rPr>
            </w:pPr>
            <w:r w:rsidRPr="00567618">
              <w:rPr>
                <w:sz w:val="16"/>
                <w:szCs w:val="16"/>
              </w:rPr>
              <w:t>0367</w:t>
            </w:r>
          </w:p>
        </w:tc>
        <w:tc>
          <w:tcPr>
            <w:tcW w:w="283" w:type="dxa"/>
            <w:shd w:val="solid" w:color="FFFFFF" w:fill="auto"/>
          </w:tcPr>
          <w:p w14:paraId="1956E724"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35EDFE2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63C3993" w14:textId="77777777" w:rsidR="00FC7E52" w:rsidRPr="00567618" w:rsidRDefault="00FC7E52" w:rsidP="00DD54CD">
            <w:pPr>
              <w:pStyle w:val="TAL"/>
              <w:rPr>
                <w:sz w:val="16"/>
                <w:szCs w:val="16"/>
              </w:rPr>
            </w:pPr>
            <w:r>
              <w:rPr>
                <w:sz w:val="16"/>
                <w:szCs w:val="16"/>
              </w:rPr>
              <w:t>RFC </w:t>
            </w:r>
            <w:r w:rsidRPr="00567618">
              <w:rPr>
                <w:sz w:val="16"/>
                <w:szCs w:val="16"/>
              </w:rPr>
              <w:t>7798: RTP Payload Format for HEVC for MTSI</w:t>
            </w:r>
          </w:p>
        </w:tc>
        <w:tc>
          <w:tcPr>
            <w:tcW w:w="708" w:type="dxa"/>
            <w:shd w:val="solid" w:color="FFFFFF" w:fill="auto"/>
          </w:tcPr>
          <w:p w14:paraId="4F79653D" w14:textId="77777777" w:rsidR="00FC7E52" w:rsidRPr="00567618" w:rsidRDefault="00FC7E52" w:rsidP="00DD54CD">
            <w:pPr>
              <w:pStyle w:val="TAC"/>
              <w:rPr>
                <w:sz w:val="16"/>
                <w:szCs w:val="16"/>
              </w:rPr>
            </w:pPr>
            <w:r w:rsidRPr="00567618">
              <w:rPr>
                <w:sz w:val="16"/>
                <w:szCs w:val="16"/>
              </w:rPr>
              <w:t>13.4.0</w:t>
            </w:r>
          </w:p>
        </w:tc>
      </w:tr>
      <w:tr w:rsidR="00FC7E52" w:rsidRPr="00567618" w14:paraId="0BD10F2D" w14:textId="77777777" w:rsidTr="00DD54CD">
        <w:tc>
          <w:tcPr>
            <w:tcW w:w="800" w:type="dxa"/>
            <w:shd w:val="solid" w:color="FFFFFF" w:fill="auto"/>
          </w:tcPr>
          <w:p w14:paraId="1696C510"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112B647"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5E795DD" w14:textId="77777777" w:rsidR="00FC7E52" w:rsidRPr="00567618" w:rsidRDefault="00FC7E52" w:rsidP="00DD54CD">
            <w:pPr>
              <w:pStyle w:val="TAC"/>
              <w:rPr>
                <w:sz w:val="16"/>
                <w:szCs w:val="16"/>
              </w:rPr>
            </w:pPr>
            <w:r w:rsidRPr="00567618">
              <w:rPr>
                <w:sz w:val="16"/>
                <w:szCs w:val="16"/>
              </w:rPr>
              <w:t>SP-160266</w:t>
            </w:r>
          </w:p>
        </w:tc>
        <w:tc>
          <w:tcPr>
            <w:tcW w:w="567" w:type="dxa"/>
            <w:shd w:val="solid" w:color="FFFFFF" w:fill="auto"/>
          </w:tcPr>
          <w:p w14:paraId="106D117C" w14:textId="77777777" w:rsidR="00FC7E52" w:rsidRPr="00567618" w:rsidRDefault="00FC7E52" w:rsidP="00DD54CD">
            <w:pPr>
              <w:pStyle w:val="TAL"/>
              <w:rPr>
                <w:sz w:val="16"/>
                <w:szCs w:val="16"/>
              </w:rPr>
            </w:pPr>
            <w:r w:rsidRPr="00567618">
              <w:rPr>
                <w:sz w:val="16"/>
                <w:szCs w:val="16"/>
              </w:rPr>
              <w:t>0368</w:t>
            </w:r>
          </w:p>
        </w:tc>
        <w:tc>
          <w:tcPr>
            <w:tcW w:w="283" w:type="dxa"/>
            <w:shd w:val="solid" w:color="FFFFFF" w:fill="auto"/>
          </w:tcPr>
          <w:p w14:paraId="43447F7D"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5DBB627"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8E7C48B" w14:textId="77777777" w:rsidR="00FC7E52" w:rsidRPr="00567618" w:rsidRDefault="00FC7E52" w:rsidP="00DD54CD">
            <w:pPr>
              <w:pStyle w:val="TAL"/>
              <w:rPr>
                <w:sz w:val="16"/>
                <w:szCs w:val="16"/>
              </w:rPr>
            </w:pPr>
            <w:r w:rsidRPr="00567618">
              <w:rPr>
                <w:sz w:val="16"/>
                <w:szCs w:val="16"/>
              </w:rPr>
              <w:t>Correction to Speech Media Flow Information</w:t>
            </w:r>
          </w:p>
        </w:tc>
        <w:tc>
          <w:tcPr>
            <w:tcW w:w="708" w:type="dxa"/>
            <w:shd w:val="solid" w:color="FFFFFF" w:fill="auto"/>
          </w:tcPr>
          <w:p w14:paraId="7E6BE22F" w14:textId="77777777" w:rsidR="00FC7E52" w:rsidRPr="00567618" w:rsidRDefault="00FC7E52" w:rsidP="00DD54CD">
            <w:pPr>
              <w:pStyle w:val="TAC"/>
              <w:rPr>
                <w:sz w:val="16"/>
                <w:szCs w:val="16"/>
              </w:rPr>
            </w:pPr>
            <w:r w:rsidRPr="00567618">
              <w:rPr>
                <w:sz w:val="16"/>
                <w:szCs w:val="16"/>
              </w:rPr>
              <w:t>13.4.0</w:t>
            </w:r>
          </w:p>
        </w:tc>
      </w:tr>
      <w:tr w:rsidR="00FC7E52" w:rsidRPr="00567618" w14:paraId="238D908F" w14:textId="77777777" w:rsidTr="00DD54CD">
        <w:tc>
          <w:tcPr>
            <w:tcW w:w="800" w:type="dxa"/>
            <w:shd w:val="solid" w:color="FFFFFF" w:fill="auto"/>
          </w:tcPr>
          <w:p w14:paraId="6E3FEC9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256536E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6F70252"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3D20E08D" w14:textId="77777777" w:rsidR="00FC7E52" w:rsidRPr="00567618" w:rsidRDefault="00FC7E52" w:rsidP="00DD54CD">
            <w:pPr>
              <w:pStyle w:val="TAL"/>
              <w:rPr>
                <w:sz w:val="16"/>
                <w:szCs w:val="16"/>
              </w:rPr>
            </w:pPr>
            <w:r w:rsidRPr="00567618">
              <w:rPr>
                <w:sz w:val="16"/>
                <w:szCs w:val="16"/>
              </w:rPr>
              <w:t>0369</w:t>
            </w:r>
          </w:p>
        </w:tc>
        <w:tc>
          <w:tcPr>
            <w:tcW w:w="283" w:type="dxa"/>
            <w:shd w:val="solid" w:color="FFFFFF" w:fill="auto"/>
          </w:tcPr>
          <w:p w14:paraId="3153561E" w14:textId="77777777" w:rsidR="00FC7E52" w:rsidRPr="00567618" w:rsidRDefault="00FC7E52" w:rsidP="00DD54CD">
            <w:pPr>
              <w:pStyle w:val="TAR"/>
              <w:jc w:val="center"/>
              <w:rPr>
                <w:sz w:val="16"/>
                <w:szCs w:val="16"/>
              </w:rPr>
            </w:pPr>
          </w:p>
        </w:tc>
        <w:tc>
          <w:tcPr>
            <w:tcW w:w="425" w:type="dxa"/>
            <w:shd w:val="solid" w:color="FFFFFF" w:fill="auto"/>
          </w:tcPr>
          <w:p w14:paraId="651B8F05"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D4A8FA6" w14:textId="77777777" w:rsidR="00FC7E52" w:rsidRPr="00567618" w:rsidRDefault="00FC7E52" w:rsidP="00DD54CD">
            <w:pPr>
              <w:pStyle w:val="TAL"/>
              <w:rPr>
                <w:sz w:val="16"/>
                <w:szCs w:val="16"/>
              </w:rPr>
            </w:pPr>
            <w:r w:rsidRPr="00567618">
              <w:rPr>
                <w:sz w:val="16"/>
                <w:szCs w:val="16"/>
              </w:rPr>
              <w:t>Correction of SDP examples for MMCMH</w:t>
            </w:r>
          </w:p>
        </w:tc>
        <w:tc>
          <w:tcPr>
            <w:tcW w:w="708" w:type="dxa"/>
            <w:shd w:val="solid" w:color="FFFFFF" w:fill="auto"/>
          </w:tcPr>
          <w:p w14:paraId="6075D587" w14:textId="77777777" w:rsidR="00FC7E52" w:rsidRPr="00567618" w:rsidRDefault="00FC7E52" w:rsidP="00DD54CD">
            <w:pPr>
              <w:pStyle w:val="TAC"/>
              <w:rPr>
                <w:sz w:val="16"/>
                <w:szCs w:val="16"/>
              </w:rPr>
            </w:pPr>
            <w:r w:rsidRPr="00567618">
              <w:rPr>
                <w:sz w:val="16"/>
                <w:szCs w:val="16"/>
              </w:rPr>
              <w:t>13.4.0</w:t>
            </w:r>
          </w:p>
        </w:tc>
      </w:tr>
      <w:tr w:rsidR="00FC7E52" w:rsidRPr="00567618" w14:paraId="320D6D59" w14:textId="77777777" w:rsidTr="00DD54CD">
        <w:tc>
          <w:tcPr>
            <w:tcW w:w="800" w:type="dxa"/>
            <w:shd w:val="solid" w:color="FFFFFF" w:fill="auto"/>
          </w:tcPr>
          <w:p w14:paraId="08EF82B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7773665"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636EA132"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262AF992" w14:textId="77777777" w:rsidR="00FC7E52" w:rsidRPr="00567618" w:rsidRDefault="00FC7E52" w:rsidP="00DD54CD">
            <w:pPr>
              <w:pStyle w:val="TAL"/>
              <w:rPr>
                <w:sz w:val="16"/>
                <w:szCs w:val="16"/>
              </w:rPr>
            </w:pPr>
            <w:r w:rsidRPr="00567618">
              <w:rPr>
                <w:sz w:val="16"/>
                <w:szCs w:val="16"/>
              </w:rPr>
              <w:t>0370</w:t>
            </w:r>
          </w:p>
        </w:tc>
        <w:tc>
          <w:tcPr>
            <w:tcW w:w="283" w:type="dxa"/>
            <w:shd w:val="solid" w:color="FFFFFF" w:fill="auto"/>
          </w:tcPr>
          <w:p w14:paraId="59B519EC" w14:textId="77777777" w:rsidR="00FC7E52" w:rsidRPr="00567618" w:rsidRDefault="00FC7E52" w:rsidP="00DD54CD">
            <w:pPr>
              <w:pStyle w:val="TAR"/>
              <w:jc w:val="center"/>
              <w:rPr>
                <w:sz w:val="16"/>
                <w:szCs w:val="16"/>
              </w:rPr>
            </w:pPr>
          </w:p>
        </w:tc>
        <w:tc>
          <w:tcPr>
            <w:tcW w:w="425" w:type="dxa"/>
            <w:shd w:val="solid" w:color="FFFFFF" w:fill="auto"/>
          </w:tcPr>
          <w:p w14:paraId="13B0624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0B80F91" w14:textId="77777777" w:rsidR="00FC7E52" w:rsidRPr="00567618" w:rsidRDefault="00FC7E52" w:rsidP="00DD54CD">
            <w:pPr>
              <w:pStyle w:val="TAL"/>
              <w:rPr>
                <w:sz w:val="16"/>
                <w:szCs w:val="16"/>
              </w:rPr>
            </w:pPr>
            <w:r w:rsidRPr="00567618">
              <w:rPr>
                <w:sz w:val="16"/>
                <w:szCs w:val="16"/>
              </w:rPr>
              <w:t>Addition of information to support IANA registration of new SDP attribute</w:t>
            </w:r>
          </w:p>
        </w:tc>
        <w:tc>
          <w:tcPr>
            <w:tcW w:w="708" w:type="dxa"/>
            <w:shd w:val="solid" w:color="FFFFFF" w:fill="auto"/>
          </w:tcPr>
          <w:p w14:paraId="603A2795" w14:textId="77777777" w:rsidR="00FC7E52" w:rsidRPr="00567618" w:rsidRDefault="00FC7E52" w:rsidP="00DD54CD">
            <w:pPr>
              <w:pStyle w:val="TAC"/>
              <w:rPr>
                <w:sz w:val="16"/>
                <w:szCs w:val="16"/>
              </w:rPr>
            </w:pPr>
            <w:r w:rsidRPr="00567618">
              <w:rPr>
                <w:sz w:val="16"/>
                <w:szCs w:val="16"/>
              </w:rPr>
              <w:t>13.4.0</w:t>
            </w:r>
          </w:p>
        </w:tc>
      </w:tr>
      <w:tr w:rsidR="00FC7E52" w:rsidRPr="00567618" w14:paraId="69A74714" w14:textId="77777777" w:rsidTr="00DD54CD">
        <w:tc>
          <w:tcPr>
            <w:tcW w:w="800" w:type="dxa"/>
            <w:shd w:val="solid" w:color="FFFFFF" w:fill="auto"/>
          </w:tcPr>
          <w:p w14:paraId="4828D097"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60D701DA"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36EEF99" w14:textId="77777777" w:rsidR="00FC7E52" w:rsidRPr="00567618" w:rsidRDefault="00FC7E52" w:rsidP="00DD54CD">
            <w:pPr>
              <w:pStyle w:val="TAC"/>
              <w:rPr>
                <w:sz w:val="16"/>
                <w:szCs w:val="16"/>
              </w:rPr>
            </w:pPr>
            <w:r w:rsidRPr="00567618">
              <w:rPr>
                <w:sz w:val="16"/>
                <w:szCs w:val="16"/>
              </w:rPr>
              <w:t>SP-160263</w:t>
            </w:r>
          </w:p>
        </w:tc>
        <w:tc>
          <w:tcPr>
            <w:tcW w:w="567" w:type="dxa"/>
            <w:shd w:val="solid" w:color="FFFFFF" w:fill="auto"/>
          </w:tcPr>
          <w:p w14:paraId="41EA8D89" w14:textId="77777777" w:rsidR="00FC7E52" w:rsidRPr="00567618" w:rsidRDefault="00FC7E52" w:rsidP="00DD54CD">
            <w:pPr>
              <w:pStyle w:val="TAL"/>
              <w:rPr>
                <w:sz w:val="16"/>
                <w:szCs w:val="16"/>
              </w:rPr>
            </w:pPr>
            <w:r w:rsidRPr="00567618">
              <w:rPr>
                <w:sz w:val="16"/>
                <w:szCs w:val="16"/>
              </w:rPr>
              <w:t>0371</w:t>
            </w:r>
          </w:p>
        </w:tc>
        <w:tc>
          <w:tcPr>
            <w:tcW w:w="283" w:type="dxa"/>
            <w:shd w:val="solid" w:color="FFFFFF" w:fill="auto"/>
          </w:tcPr>
          <w:p w14:paraId="5E448926" w14:textId="77777777" w:rsidR="00FC7E52" w:rsidRPr="00567618" w:rsidRDefault="00FC7E52" w:rsidP="00DD54CD">
            <w:pPr>
              <w:pStyle w:val="TAR"/>
              <w:jc w:val="center"/>
              <w:rPr>
                <w:sz w:val="16"/>
                <w:szCs w:val="16"/>
              </w:rPr>
            </w:pPr>
          </w:p>
        </w:tc>
        <w:tc>
          <w:tcPr>
            <w:tcW w:w="425" w:type="dxa"/>
            <w:shd w:val="solid" w:color="FFFFFF" w:fill="auto"/>
          </w:tcPr>
          <w:p w14:paraId="064E627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0824BCD6" w14:textId="77777777" w:rsidR="00FC7E52" w:rsidRPr="00567618" w:rsidRDefault="00FC7E52" w:rsidP="00DD54CD">
            <w:pPr>
              <w:pStyle w:val="TAL"/>
              <w:rPr>
                <w:sz w:val="16"/>
                <w:szCs w:val="16"/>
              </w:rPr>
            </w:pPr>
            <w:r w:rsidRPr="00567618">
              <w:rPr>
                <w:sz w:val="16"/>
                <w:szCs w:val="16"/>
              </w:rPr>
              <w:t>Correction of SDP attribute description and usage for QOSE2EMTSI</w:t>
            </w:r>
          </w:p>
        </w:tc>
        <w:tc>
          <w:tcPr>
            <w:tcW w:w="708" w:type="dxa"/>
            <w:shd w:val="solid" w:color="FFFFFF" w:fill="auto"/>
          </w:tcPr>
          <w:p w14:paraId="046D2168" w14:textId="77777777" w:rsidR="00FC7E52" w:rsidRPr="00567618" w:rsidRDefault="00FC7E52" w:rsidP="00DD54CD">
            <w:pPr>
              <w:pStyle w:val="TAC"/>
              <w:rPr>
                <w:sz w:val="16"/>
                <w:szCs w:val="16"/>
              </w:rPr>
            </w:pPr>
            <w:r w:rsidRPr="00567618">
              <w:rPr>
                <w:sz w:val="16"/>
                <w:szCs w:val="16"/>
              </w:rPr>
              <w:t>13.4.0</w:t>
            </w:r>
          </w:p>
        </w:tc>
      </w:tr>
      <w:tr w:rsidR="00FC7E52" w:rsidRPr="00567618" w14:paraId="094A9C23" w14:textId="77777777" w:rsidTr="00DD54CD">
        <w:tc>
          <w:tcPr>
            <w:tcW w:w="800" w:type="dxa"/>
            <w:shd w:val="solid" w:color="FFFFFF" w:fill="auto"/>
          </w:tcPr>
          <w:p w14:paraId="515EC23A"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3B4DFD7E"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3A029D1F" w14:textId="77777777" w:rsidR="00FC7E52" w:rsidRPr="00567618" w:rsidRDefault="00FC7E52" w:rsidP="00DD54CD">
            <w:pPr>
              <w:pStyle w:val="TAC"/>
              <w:rPr>
                <w:sz w:val="16"/>
                <w:szCs w:val="16"/>
              </w:rPr>
            </w:pPr>
            <w:r w:rsidRPr="00567618">
              <w:rPr>
                <w:sz w:val="16"/>
                <w:szCs w:val="16"/>
              </w:rPr>
              <w:t>SP-160264</w:t>
            </w:r>
          </w:p>
        </w:tc>
        <w:tc>
          <w:tcPr>
            <w:tcW w:w="567" w:type="dxa"/>
            <w:shd w:val="solid" w:color="FFFFFF" w:fill="auto"/>
          </w:tcPr>
          <w:p w14:paraId="115279A5" w14:textId="77777777" w:rsidR="00FC7E52" w:rsidRPr="00567618" w:rsidRDefault="00FC7E52" w:rsidP="00DD54CD">
            <w:pPr>
              <w:pStyle w:val="TAL"/>
              <w:rPr>
                <w:sz w:val="16"/>
                <w:szCs w:val="16"/>
              </w:rPr>
            </w:pPr>
            <w:r w:rsidRPr="00567618">
              <w:rPr>
                <w:sz w:val="16"/>
                <w:szCs w:val="16"/>
              </w:rPr>
              <w:t>0375</w:t>
            </w:r>
          </w:p>
        </w:tc>
        <w:tc>
          <w:tcPr>
            <w:tcW w:w="283" w:type="dxa"/>
            <w:shd w:val="solid" w:color="FFFFFF" w:fill="auto"/>
          </w:tcPr>
          <w:p w14:paraId="24115814" w14:textId="77777777" w:rsidR="00FC7E52" w:rsidRPr="00567618" w:rsidRDefault="00FC7E52" w:rsidP="00DD54CD">
            <w:pPr>
              <w:pStyle w:val="TAR"/>
              <w:jc w:val="center"/>
              <w:rPr>
                <w:sz w:val="16"/>
                <w:szCs w:val="16"/>
              </w:rPr>
            </w:pPr>
          </w:p>
        </w:tc>
        <w:tc>
          <w:tcPr>
            <w:tcW w:w="425" w:type="dxa"/>
            <w:shd w:val="solid" w:color="FFFFFF" w:fill="auto"/>
          </w:tcPr>
          <w:p w14:paraId="486CC664"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003BCFA" w14:textId="77777777" w:rsidR="00FC7E52" w:rsidRPr="00567618" w:rsidRDefault="00FC7E52" w:rsidP="00DD54CD">
            <w:pPr>
              <w:pStyle w:val="TAL"/>
              <w:rPr>
                <w:sz w:val="16"/>
                <w:szCs w:val="16"/>
              </w:rPr>
            </w:pPr>
            <w:r w:rsidRPr="00567618">
              <w:rPr>
                <w:sz w:val="16"/>
                <w:szCs w:val="16"/>
              </w:rPr>
              <w:t>Removal of simulcast and pause-resume</w:t>
            </w:r>
          </w:p>
        </w:tc>
        <w:tc>
          <w:tcPr>
            <w:tcW w:w="708" w:type="dxa"/>
            <w:shd w:val="solid" w:color="FFFFFF" w:fill="auto"/>
          </w:tcPr>
          <w:p w14:paraId="7A7583B4" w14:textId="77777777" w:rsidR="00FC7E52" w:rsidRPr="00567618" w:rsidRDefault="00FC7E52" w:rsidP="00DD54CD">
            <w:pPr>
              <w:pStyle w:val="TAC"/>
              <w:rPr>
                <w:sz w:val="16"/>
                <w:szCs w:val="16"/>
              </w:rPr>
            </w:pPr>
            <w:r w:rsidRPr="00567618">
              <w:rPr>
                <w:sz w:val="16"/>
                <w:szCs w:val="16"/>
              </w:rPr>
              <w:t>13.4.0</w:t>
            </w:r>
          </w:p>
        </w:tc>
      </w:tr>
      <w:tr w:rsidR="00FC7E52" w:rsidRPr="00567618" w14:paraId="35C0C4A5" w14:textId="77777777" w:rsidTr="00DD54CD">
        <w:tc>
          <w:tcPr>
            <w:tcW w:w="800" w:type="dxa"/>
            <w:shd w:val="solid" w:color="FFFFFF" w:fill="auto"/>
          </w:tcPr>
          <w:p w14:paraId="0E54950D" w14:textId="77777777" w:rsidR="00FC7E52" w:rsidRPr="00567618" w:rsidRDefault="00FC7E52" w:rsidP="00DD54CD">
            <w:pPr>
              <w:pStyle w:val="TAC"/>
              <w:rPr>
                <w:sz w:val="16"/>
                <w:szCs w:val="16"/>
              </w:rPr>
            </w:pPr>
            <w:r w:rsidRPr="00567618">
              <w:rPr>
                <w:sz w:val="16"/>
                <w:szCs w:val="16"/>
              </w:rPr>
              <w:t>2016-06</w:t>
            </w:r>
          </w:p>
        </w:tc>
        <w:tc>
          <w:tcPr>
            <w:tcW w:w="901" w:type="dxa"/>
            <w:shd w:val="solid" w:color="FFFFFF" w:fill="auto"/>
          </w:tcPr>
          <w:p w14:paraId="5DE6DF40" w14:textId="77777777" w:rsidR="00FC7E52" w:rsidRPr="00567618" w:rsidRDefault="00FC7E52" w:rsidP="00DD54CD">
            <w:pPr>
              <w:pStyle w:val="TAC"/>
              <w:rPr>
                <w:sz w:val="16"/>
                <w:szCs w:val="16"/>
              </w:rPr>
            </w:pPr>
            <w:r w:rsidRPr="00567618">
              <w:rPr>
                <w:sz w:val="16"/>
                <w:szCs w:val="16"/>
              </w:rPr>
              <w:t>SA#72</w:t>
            </w:r>
          </w:p>
        </w:tc>
        <w:tc>
          <w:tcPr>
            <w:tcW w:w="993" w:type="dxa"/>
            <w:shd w:val="solid" w:color="FFFFFF" w:fill="auto"/>
          </w:tcPr>
          <w:p w14:paraId="7D0F77AF" w14:textId="77777777" w:rsidR="00FC7E52" w:rsidRPr="00567618" w:rsidRDefault="00FC7E52" w:rsidP="00DD54CD">
            <w:pPr>
              <w:pStyle w:val="TAC"/>
              <w:rPr>
                <w:sz w:val="16"/>
                <w:szCs w:val="16"/>
              </w:rPr>
            </w:pPr>
            <w:r w:rsidRPr="00567618">
              <w:rPr>
                <w:sz w:val="16"/>
                <w:szCs w:val="16"/>
              </w:rPr>
              <w:t>SP-160269</w:t>
            </w:r>
          </w:p>
        </w:tc>
        <w:tc>
          <w:tcPr>
            <w:tcW w:w="567" w:type="dxa"/>
            <w:shd w:val="solid" w:color="FFFFFF" w:fill="auto"/>
          </w:tcPr>
          <w:p w14:paraId="556F61D2" w14:textId="77777777" w:rsidR="00FC7E52" w:rsidRPr="00567618" w:rsidRDefault="00FC7E52" w:rsidP="00DD54CD">
            <w:pPr>
              <w:pStyle w:val="TAL"/>
              <w:rPr>
                <w:sz w:val="16"/>
                <w:szCs w:val="16"/>
              </w:rPr>
            </w:pPr>
            <w:r w:rsidRPr="00567618">
              <w:rPr>
                <w:sz w:val="16"/>
                <w:szCs w:val="16"/>
              </w:rPr>
              <w:t>0374</w:t>
            </w:r>
          </w:p>
        </w:tc>
        <w:tc>
          <w:tcPr>
            <w:tcW w:w="283" w:type="dxa"/>
            <w:shd w:val="solid" w:color="FFFFFF" w:fill="auto"/>
          </w:tcPr>
          <w:p w14:paraId="2D0888D6"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3B76418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2BC8BF8" w14:textId="77777777" w:rsidR="00FC7E52" w:rsidRPr="00567618" w:rsidRDefault="00FC7E52" w:rsidP="00DD54CD">
            <w:pPr>
              <w:pStyle w:val="TAL"/>
              <w:rPr>
                <w:sz w:val="16"/>
                <w:szCs w:val="16"/>
              </w:rPr>
            </w:pPr>
            <w:r w:rsidRPr="00567618">
              <w:rPr>
                <w:sz w:val="16"/>
                <w:szCs w:val="16"/>
              </w:rPr>
              <w:t>RTCP Bandwidth Recommendations</w:t>
            </w:r>
          </w:p>
        </w:tc>
        <w:tc>
          <w:tcPr>
            <w:tcW w:w="708" w:type="dxa"/>
            <w:shd w:val="solid" w:color="FFFFFF" w:fill="auto"/>
          </w:tcPr>
          <w:p w14:paraId="56527E36" w14:textId="77777777" w:rsidR="00FC7E52" w:rsidRPr="00567618" w:rsidRDefault="00FC7E52" w:rsidP="00DD54CD">
            <w:pPr>
              <w:pStyle w:val="TAC"/>
              <w:rPr>
                <w:sz w:val="16"/>
                <w:szCs w:val="16"/>
              </w:rPr>
            </w:pPr>
            <w:r w:rsidRPr="00567618">
              <w:rPr>
                <w:sz w:val="16"/>
                <w:szCs w:val="16"/>
              </w:rPr>
              <w:t>14.0.0</w:t>
            </w:r>
          </w:p>
        </w:tc>
      </w:tr>
      <w:tr w:rsidR="00FC7E52" w:rsidRPr="00567618" w14:paraId="0808F47B" w14:textId="77777777" w:rsidTr="00DD54CD">
        <w:tc>
          <w:tcPr>
            <w:tcW w:w="800" w:type="dxa"/>
            <w:shd w:val="solid" w:color="FFFFFF" w:fill="auto"/>
          </w:tcPr>
          <w:p w14:paraId="3F44BE6A"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4B49C57E"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682A5C92" w14:textId="77777777" w:rsidR="00FC7E52" w:rsidRPr="00567618" w:rsidRDefault="00FC7E52" w:rsidP="00DD54CD">
            <w:pPr>
              <w:pStyle w:val="TAC"/>
              <w:rPr>
                <w:sz w:val="16"/>
                <w:szCs w:val="16"/>
              </w:rPr>
            </w:pPr>
            <w:r w:rsidRPr="00567618">
              <w:rPr>
                <w:sz w:val="16"/>
                <w:szCs w:val="16"/>
              </w:rPr>
              <w:t>SP-160585</w:t>
            </w:r>
          </w:p>
        </w:tc>
        <w:tc>
          <w:tcPr>
            <w:tcW w:w="567" w:type="dxa"/>
            <w:shd w:val="solid" w:color="FFFFFF" w:fill="auto"/>
          </w:tcPr>
          <w:p w14:paraId="3C2E3929" w14:textId="77777777" w:rsidR="00FC7E52" w:rsidRPr="00567618" w:rsidRDefault="00FC7E52" w:rsidP="00DD54CD">
            <w:pPr>
              <w:pStyle w:val="TAL"/>
              <w:rPr>
                <w:sz w:val="16"/>
                <w:szCs w:val="16"/>
              </w:rPr>
            </w:pPr>
            <w:r w:rsidRPr="00567618">
              <w:rPr>
                <w:sz w:val="16"/>
                <w:szCs w:val="16"/>
              </w:rPr>
              <w:t>0382</w:t>
            </w:r>
          </w:p>
        </w:tc>
        <w:tc>
          <w:tcPr>
            <w:tcW w:w="283" w:type="dxa"/>
            <w:shd w:val="solid" w:color="FFFFFF" w:fill="auto"/>
          </w:tcPr>
          <w:p w14:paraId="5453B7DB"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AC11DDB"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DA33778" w14:textId="77777777" w:rsidR="00FC7E52" w:rsidRPr="00567618" w:rsidRDefault="00FC7E52" w:rsidP="00DD54CD">
            <w:pPr>
              <w:pStyle w:val="TAL"/>
              <w:rPr>
                <w:sz w:val="16"/>
                <w:szCs w:val="16"/>
              </w:rPr>
            </w:pPr>
            <w:r w:rsidRPr="00567618">
              <w:rPr>
                <w:sz w:val="16"/>
                <w:szCs w:val="16"/>
              </w:rPr>
              <w:t>Corrections related to recommended mode set for AMR and AMR-WB</w:t>
            </w:r>
          </w:p>
        </w:tc>
        <w:tc>
          <w:tcPr>
            <w:tcW w:w="708" w:type="dxa"/>
            <w:shd w:val="solid" w:color="FFFFFF" w:fill="auto"/>
          </w:tcPr>
          <w:p w14:paraId="0993D96E" w14:textId="77777777" w:rsidR="00FC7E52" w:rsidRPr="00567618" w:rsidRDefault="00FC7E52" w:rsidP="00DD54CD">
            <w:pPr>
              <w:pStyle w:val="TAC"/>
              <w:rPr>
                <w:sz w:val="16"/>
                <w:szCs w:val="16"/>
              </w:rPr>
            </w:pPr>
            <w:r w:rsidRPr="00567618">
              <w:rPr>
                <w:sz w:val="16"/>
                <w:szCs w:val="16"/>
              </w:rPr>
              <w:t>14.1.0</w:t>
            </w:r>
          </w:p>
        </w:tc>
      </w:tr>
      <w:tr w:rsidR="00FC7E52" w:rsidRPr="00567618" w14:paraId="1419BE0D" w14:textId="77777777" w:rsidTr="00DD54CD">
        <w:tc>
          <w:tcPr>
            <w:tcW w:w="800" w:type="dxa"/>
            <w:shd w:val="solid" w:color="FFFFFF" w:fill="auto"/>
          </w:tcPr>
          <w:p w14:paraId="5A97C9E8"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0C299E1B"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33A31699" w14:textId="77777777" w:rsidR="00FC7E52" w:rsidRPr="00567618" w:rsidRDefault="00FC7E52" w:rsidP="00DD54CD">
            <w:pPr>
              <w:pStyle w:val="TAC"/>
              <w:rPr>
                <w:sz w:val="16"/>
                <w:szCs w:val="16"/>
              </w:rPr>
            </w:pPr>
            <w:r w:rsidRPr="00567618">
              <w:rPr>
                <w:sz w:val="16"/>
                <w:szCs w:val="16"/>
              </w:rPr>
              <w:t>SP-160594</w:t>
            </w:r>
          </w:p>
        </w:tc>
        <w:tc>
          <w:tcPr>
            <w:tcW w:w="567" w:type="dxa"/>
            <w:shd w:val="solid" w:color="FFFFFF" w:fill="auto"/>
          </w:tcPr>
          <w:p w14:paraId="12A6CC8B" w14:textId="77777777" w:rsidR="00FC7E52" w:rsidRPr="00567618" w:rsidRDefault="00FC7E52" w:rsidP="00DD54CD">
            <w:pPr>
              <w:pStyle w:val="TAL"/>
              <w:rPr>
                <w:sz w:val="16"/>
                <w:szCs w:val="16"/>
              </w:rPr>
            </w:pPr>
            <w:r w:rsidRPr="00567618">
              <w:rPr>
                <w:sz w:val="16"/>
                <w:szCs w:val="16"/>
              </w:rPr>
              <w:t>0384</w:t>
            </w:r>
          </w:p>
        </w:tc>
        <w:tc>
          <w:tcPr>
            <w:tcW w:w="283" w:type="dxa"/>
            <w:shd w:val="solid" w:color="FFFFFF" w:fill="auto"/>
          </w:tcPr>
          <w:p w14:paraId="2401A59F"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3B9648"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7F0139F8" w14:textId="77777777" w:rsidR="00FC7E52" w:rsidRPr="00567618" w:rsidRDefault="00FC7E52" w:rsidP="00DD54CD">
            <w:pPr>
              <w:pStyle w:val="TAL"/>
              <w:rPr>
                <w:sz w:val="16"/>
                <w:szCs w:val="16"/>
              </w:rPr>
            </w:pPr>
            <w:r w:rsidRPr="00567618">
              <w:rPr>
                <w:sz w:val="16"/>
                <w:szCs w:val="16"/>
              </w:rPr>
              <w:t>Clarifications on using imageattr</w:t>
            </w:r>
          </w:p>
        </w:tc>
        <w:tc>
          <w:tcPr>
            <w:tcW w:w="708" w:type="dxa"/>
            <w:shd w:val="solid" w:color="FFFFFF" w:fill="auto"/>
          </w:tcPr>
          <w:p w14:paraId="6D19DBFF" w14:textId="77777777" w:rsidR="00FC7E52" w:rsidRPr="00567618" w:rsidRDefault="00FC7E52" w:rsidP="00DD54CD">
            <w:pPr>
              <w:pStyle w:val="TAC"/>
              <w:rPr>
                <w:sz w:val="16"/>
                <w:szCs w:val="16"/>
              </w:rPr>
            </w:pPr>
            <w:r w:rsidRPr="00567618">
              <w:rPr>
                <w:sz w:val="16"/>
                <w:szCs w:val="16"/>
              </w:rPr>
              <w:t>14.1.0</w:t>
            </w:r>
          </w:p>
        </w:tc>
      </w:tr>
      <w:tr w:rsidR="00FC7E52" w:rsidRPr="00567618" w14:paraId="13BD4AE3" w14:textId="77777777" w:rsidTr="00DD54CD">
        <w:tc>
          <w:tcPr>
            <w:tcW w:w="800" w:type="dxa"/>
            <w:shd w:val="solid" w:color="FFFFFF" w:fill="auto"/>
          </w:tcPr>
          <w:p w14:paraId="3A9CA84E"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26F178ED"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18B8E59B" w14:textId="77777777" w:rsidR="00FC7E52" w:rsidRPr="00567618" w:rsidRDefault="00FC7E52" w:rsidP="00DD54CD">
            <w:pPr>
              <w:pStyle w:val="TAC"/>
              <w:rPr>
                <w:sz w:val="16"/>
                <w:szCs w:val="16"/>
              </w:rPr>
            </w:pPr>
            <w:r w:rsidRPr="00567618">
              <w:rPr>
                <w:sz w:val="16"/>
                <w:szCs w:val="16"/>
              </w:rPr>
              <w:t>SP-160597</w:t>
            </w:r>
          </w:p>
        </w:tc>
        <w:tc>
          <w:tcPr>
            <w:tcW w:w="567" w:type="dxa"/>
            <w:shd w:val="solid" w:color="FFFFFF" w:fill="auto"/>
          </w:tcPr>
          <w:p w14:paraId="084D260E" w14:textId="77777777" w:rsidR="00FC7E52" w:rsidRPr="00567618" w:rsidRDefault="00FC7E52" w:rsidP="00DD54CD">
            <w:pPr>
              <w:pStyle w:val="TAL"/>
              <w:rPr>
                <w:sz w:val="16"/>
                <w:szCs w:val="16"/>
              </w:rPr>
            </w:pPr>
            <w:r w:rsidRPr="00567618">
              <w:rPr>
                <w:sz w:val="16"/>
                <w:szCs w:val="16"/>
              </w:rPr>
              <w:t>0385</w:t>
            </w:r>
          </w:p>
        </w:tc>
        <w:tc>
          <w:tcPr>
            <w:tcW w:w="283" w:type="dxa"/>
            <w:shd w:val="solid" w:color="FFFFFF" w:fill="auto"/>
          </w:tcPr>
          <w:p w14:paraId="12B9AA26"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7C13D1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4B514132" w14:textId="77777777" w:rsidR="00FC7E52" w:rsidRPr="00567618" w:rsidRDefault="00FC7E52" w:rsidP="00DD54CD">
            <w:pPr>
              <w:pStyle w:val="TAL"/>
              <w:rPr>
                <w:sz w:val="16"/>
                <w:szCs w:val="16"/>
              </w:rPr>
            </w:pPr>
            <w:r w:rsidRPr="00567618">
              <w:rPr>
                <w:sz w:val="16"/>
                <w:szCs w:val="16"/>
              </w:rPr>
              <w:t>Re-insertion of simulcast and pause-resume</w:t>
            </w:r>
          </w:p>
        </w:tc>
        <w:tc>
          <w:tcPr>
            <w:tcW w:w="708" w:type="dxa"/>
            <w:shd w:val="solid" w:color="FFFFFF" w:fill="auto"/>
          </w:tcPr>
          <w:p w14:paraId="073EEAAB" w14:textId="77777777" w:rsidR="00FC7E52" w:rsidRPr="00567618" w:rsidRDefault="00FC7E52" w:rsidP="00DD54CD">
            <w:pPr>
              <w:pStyle w:val="TAC"/>
              <w:rPr>
                <w:sz w:val="16"/>
                <w:szCs w:val="16"/>
              </w:rPr>
            </w:pPr>
            <w:r w:rsidRPr="00567618">
              <w:rPr>
                <w:sz w:val="16"/>
                <w:szCs w:val="16"/>
              </w:rPr>
              <w:t>14.1.0</w:t>
            </w:r>
          </w:p>
        </w:tc>
      </w:tr>
      <w:tr w:rsidR="00FC7E52" w:rsidRPr="00567618" w14:paraId="25EFC067" w14:textId="77777777" w:rsidTr="00DD54CD">
        <w:tc>
          <w:tcPr>
            <w:tcW w:w="800" w:type="dxa"/>
            <w:shd w:val="solid" w:color="FFFFFF" w:fill="auto"/>
          </w:tcPr>
          <w:p w14:paraId="5FEE92BF" w14:textId="77777777" w:rsidR="00FC7E52" w:rsidRPr="00567618" w:rsidRDefault="00FC7E52" w:rsidP="00DD54CD">
            <w:pPr>
              <w:pStyle w:val="TAC"/>
              <w:rPr>
                <w:sz w:val="16"/>
                <w:szCs w:val="16"/>
              </w:rPr>
            </w:pPr>
            <w:r w:rsidRPr="00567618">
              <w:rPr>
                <w:sz w:val="16"/>
                <w:szCs w:val="16"/>
              </w:rPr>
              <w:t>2016-09</w:t>
            </w:r>
          </w:p>
        </w:tc>
        <w:tc>
          <w:tcPr>
            <w:tcW w:w="901" w:type="dxa"/>
            <w:shd w:val="solid" w:color="FFFFFF" w:fill="auto"/>
          </w:tcPr>
          <w:p w14:paraId="5E8090A3" w14:textId="77777777" w:rsidR="00FC7E52" w:rsidRPr="00567618" w:rsidRDefault="00FC7E52" w:rsidP="00DD54CD">
            <w:pPr>
              <w:pStyle w:val="TAC"/>
              <w:rPr>
                <w:sz w:val="16"/>
                <w:szCs w:val="16"/>
              </w:rPr>
            </w:pPr>
            <w:r w:rsidRPr="00567618">
              <w:rPr>
                <w:sz w:val="16"/>
                <w:szCs w:val="16"/>
              </w:rPr>
              <w:t>SA#73</w:t>
            </w:r>
          </w:p>
        </w:tc>
        <w:tc>
          <w:tcPr>
            <w:tcW w:w="993" w:type="dxa"/>
            <w:shd w:val="solid" w:color="FFFFFF" w:fill="auto"/>
          </w:tcPr>
          <w:p w14:paraId="0539A299" w14:textId="77777777" w:rsidR="00FC7E52" w:rsidRPr="00567618" w:rsidRDefault="00FC7E52" w:rsidP="00DD54CD">
            <w:pPr>
              <w:pStyle w:val="TAC"/>
              <w:rPr>
                <w:sz w:val="16"/>
                <w:szCs w:val="16"/>
              </w:rPr>
            </w:pPr>
            <w:r w:rsidRPr="00567618">
              <w:rPr>
                <w:sz w:val="16"/>
                <w:szCs w:val="16"/>
              </w:rPr>
              <w:t>SP-160589</w:t>
            </w:r>
          </w:p>
        </w:tc>
        <w:tc>
          <w:tcPr>
            <w:tcW w:w="567" w:type="dxa"/>
            <w:shd w:val="solid" w:color="FFFFFF" w:fill="auto"/>
          </w:tcPr>
          <w:p w14:paraId="0F1F71D8" w14:textId="77777777" w:rsidR="00FC7E52" w:rsidRPr="00567618" w:rsidRDefault="00FC7E52" w:rsidP="00DD54CD">
            <w:pPr>
              <w:pStyle w:val="TAL"/>
              <w:rPr>
                <w:sz w:val="16"/>
                <w:szCs w:val="16"/>
              </w:rPr>
            </w:pPr>
            <w:r w:rsidRPr="00567618">
              <w:rPr>
                <w:sz w:val="16"/>
                <w:szCs w:val="16"/>
              </w:rPr>
              <w:t>0388</w:t>
            </w:r>
          </w:p>
        </w:tc>
        <w:tc>
          <w:tcPr>
            <w:tcW w:w="283" w:type="dxa"/>
            <w:shd w:val="solid" w:color="FFFFFF" w:fill="auto"/>
          </w:tcPr>
          <w:p w14:paraId="445F3007"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2C25E1A"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5A0D1F4" w14:textId="77777777" w:rsidR="00FC7E52" w:rsidRPr="00567618" w:rsidRDefault="00FC7E52" w:rsidP="00DD54CD">
            <w:pPr>
              <w:pStyle w:val="TAL"/>
              <w:rPr>
                <w:sz w:val="16"/>
                <w:szCs w:val="16"/>
              </w:rPr>
            </w:pPr>
            <w:r w:rsidRPr="00567618">
              <w:rPr>
                <w:sz w:val="16"/>
                <w:szCs w:val="16"/>
              </w:rPr>
              <w:t>Correction of SDP example</w:t>
            </w:r>
          </w:p>
        </w:tc>
        <w:tc>
          <w:tcPr>
            <w:tcW w:w="708" w:type="dxa"/>
            <w:shd w:val="solid" w:color="FFFFFF" w:fill="auto"/>
          </w:tcPr>
          <w:p w14:paraId="45A3548F" w14:textId="77777777" w:rsidR="00FC7E52" w:rsidRPr="00567618" w:rsidRDefault="00FC7E52" w:rsidP="00DD54CD">
            <w:pPr>
              <w:pStyle w:val="TAC"/>
              <w:rPr>
                <w:sz w:val="16"/>
                <w:szCs w:val="16"/>
              </w:rPr>
            </w:pPr>
            <w:r w:rsidRPr="00567618">
              <w:rPr>
                <w:sz w:val="16"/>
                <w:szCs w:val="16"/>
              </w:rPr>
              <w:t>14.1.0</w:t>
            </w:r>
          </w:p>
        </w:tc>
      </w:tr>
      <w:tr w:rsidR="00FC7E52" w:rsidRPr="00567618" w14:paraId="5C482E25" w14:textId="77777777" w:rsidTr="00DD54CD">
        <w:tc>
          <w:tcPr>
            <w:tcW w:w="800" w:type="dxa"/>
            <w:shd w:val="solid" w:color="FFFFFF" w:fill="auto"/>
          </w:tcPr>
          <w:p w14:paraId="79B4E9B6"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2C76D11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4067CC"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72DAF464" w14:textId="77777777" w:rsidR="00FC7E52" w:rsidRPr="00567618" w:rsidRDefault="00FC7E52" w:rsidP="00DD54CD">
            <w:pPr>
              <w:pStyle w:val="TAL"/>
              <w:rPr>
                <w:sz w:val="16"/>
                <w:szCs w:val="16"/>
              </w:rPr>
            </w:pPr>
            <w:r w:rsidRPr="00567618">
              <w:rPr>
                <w:sz w:val="16"/>
                <w:szCs w:val="16"/>
              </w:rPr>
              <w:t>0390</w:t>
            </w:r>
          </w:p>
        </w:tc>
        <w:tc>
          <w:tcPr>
            <w:tcW w:w="283" w:type="dxa"/>
            <w:shd w:val="solid" w:color="FFFFFF" w:fill="auto"/>
          </w:tcPr>
          <w:p w14:paraId="54DEA720"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CBE47C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2AD445E8" w14:textId="77777777" w:rsidR="00FC7E52" w:rsidRPr="00567618" w:rsidRDefault="00FC7E52" w:rsidP="00DD54CD">
            <w:pPr>
              <w:pStyle w:val="TAL"/>
              <w:rPr>
                <w:sz w:val="16"/>
                <w:szCs w:val="16"/>
              </w:rPr>
            </w:pPr>
            <w:r w:rsidRPr="00567618">
              <w:rPr>
                <w:sz w:val="16"/>
                <w:szCs w:val="16"/>
              </w:rPr>
              <w:t>Compact Concurrent Codec Capabilities SDP Usage for MMCMH CCCEx and Session Initiation</w:t>
            </w:r>
          </w:p>
        </w:tc>
        <w:tc>
          <w:tcPr>
            <w:tcW w:w="708" w:type="dxa"/>
            <w:shd w:val="solid" w:color="FFFFFF" w:fill="auto"/>
          </w:tcPr>
          <w:p w14:paraId="2C8A9A24" w14:textId="77777777" w:rsidR="00FC7E52" w:rsidRPr="00567618" w:rsidRDefault="00FC7E52" w:rsidP="00DD54CD">
            <w:pPr>
              <w:pStyle w:val="TAC"/>
              <w:rPr>
                <w:sz w:val="16"/>
                <w:szCs w:val="16"/>
              </w:rPr>
            </w:pPr>
            <w:r w:rsidRPr="00567618">
              <w:rPr>
                <w:sz w:val="16"/>
                <w:szCs w:val="16"/>
              </w:rPr>
              <w:t>14.2.0</w:t>
            </w:r>
          </w:p>
        </w:tc>
      </w:tr>
      <w:tr w:rsidR="00FC7E52" w:rsidRPr="00567618" w14:paraId="08FE31FC" w14:textId="77777777" w:rsidTr="00DD54CD">
        <w:tc>
          <w:tcPr>
            <w:tcW w:w="800" w:type="dxa"/>
            <w:shd w:val="solid" w:color="FFFFFF" w:fill="auto"/>
          </w:tcPr>
          <w:p w14:paraId="581F1DD4"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3CC8266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57730B0"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2893AAE7" w14:textId="77777777" w:rsidR="00FC7E52" w:rsidRPr="00567618" w:rsidRDefault="00FC7E52" w:rsidP="00DD54CD">
            <w:pPr>
              <w:pStyle w:val="TAL"/>
              <w:rPr>
                <w:sz w:val="16"/>
                <w:szCs w:val="16"/>
              </w:rPr>
            </w:pPr>
            <w:r w:rsidRPr="00567618">
              <w:rPr>
                <w:sz w:val="16"/>
                <w:szCs w:val="16"/>
              </w:rPr>
              <w:t>0392</w:t>
            </w:r>
          </w:p>
        </w:tc>
        <w:tc>
          <w:tcPr>
            <w:tcW w:w="283" w:type="dxa"/>
            <w:shd w:val="solid" w:color="FFFFFF" w:fill="auto"/>
          </w:tcPr>
          <w:p w14:paraId="44102706"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AB5F97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230B787" w14:textId="77777777" w:rsidR="00FC7E52" w:rsidRPr="00567618" w:rsidRDefault="00FC7E52" w:rsidP="00DD54CD">
            <w:pPr>
              <w:pStyle w:val="TAL"/>
              <w:rPr>
                <w:sz w:val="16"/>
                <w:szCs w:val="16"/>
              </w:rPr>
            </w:pPr>
            <w:r w:rsidRPr="00567618">
              <w:rPr>
                <w:sz w:val="16"/>
                <w:szCs w:val="16"/>
              </w:rPr>
              <w:t>Common Codec Identification and Usage</w:t>
            </w:r>
          </w:p>
        </w:tc>
        <w:tc>
          <w:tcPr>
            <w:tcW w:w="708" w:type="dxa"/>
            <w:shd w:val="solid" w:color="FFFFFF" w:fill="auto"/>
          </w:tcPr>
          <w:p w14:paraId="51FD99B2" w14:textId="77777777" w:rsidR="00FC7E52" w:rsidRPr="00567618" w:rsidRDefault="00FC7E52" w:rsidP="00DD54CD">
            <w:pPr>
              <w:pStyle w:val="TAC"/>
              <w:rPr>
                <w:sz w:val="16"/>
                <w:szCs w:val="16"/>
              </w:rPr>
            </w:pPr>
            <w:r w:rsidRPr="00567618">
              <w:rPr>
                <w:sz w:val="16"/>
                <w:szCs w:val="16"/>
              </w:rPr>
              <w:t>14.2.0</w:t>
            </w:r>
          </w:p>
        </w:tc>
      </w:tr>
      <w:tr w:rsidR="00FC7E52" w:rsidRPr="00567618" w14:paraId="0064F94B" w14:textId="77777777" w:rsidTr="00DD54CD">
        <w:tc>
          <w:tcPr>
            <w:tcW w:w="800" w:type="dxa"/>
            <w:shd w:val="solid" w:color="FFFFFF" w:fill="auto"/>
          </w:tcPr>
          <w:p w14:paraId="1AD04EBD"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4469795C"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1D6189F4"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41F60CB7" w14:textId="77777777" w:rsidR="00FC7E52" w:rsidRPr="00567618" w:rsidRDefault="00FC7E52" w:rsidP="00DD54CD">
            <w:pPr>
              <w:pStyle w:val="TAL"/>
              <w:rPr>
                <w:sz w:val="16"/>
                <w:szCs w:val="16"/>
              </w:rPr>
            </w:pPr>
            <w:r w:rsidRPr="00567618">
              <w:rPr>
                <w:sz w:val="16"/>
                <w:szCs w:val="16"/>
              </w:rPr>
              <w:t>0393</w:t>
            </w:r>
          </w:p>
        </w:tc>
        <w:tc>
          <w:tcPr>
            <w:tcW w:w="283" w:type="dxa"/>
            <w:shd w:val="solid" w:color="FFFFFF" w:fill="auto"/>
          </w:tcPr>
          <w:p w14:paraId="17528F5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5552B62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6123E2EB" w14:textId="77777777" w:rsidR="00FC7E52" w:rsidRPr="00567618" w:rsidRDefault="00FC7E52" w:rsidP="00DD54CD">
            <w:pPr>
              <w:pStyle w:val="TAL"/>
              <w:rPr>
                <w:sz w:val="16"/>
                <w:szCs w:val="16"/>
              </w:rPr>
            </w:pPr>
            <w:r w:rsidRPr="00567618">
              <w:rPr>
                <w:sz w:val="16"/>
                <w:szCs w:val="16"/>
              </w:rPr>
              <w:t>MSMTSI MRF handling with reduced m-lines and multi-codec switching</w:t>
            </w:r>
          </w:p>
        </w:tc>
        <w:tc>
          <w:tcPr>
            <w:tcW w:w="708" w:type="dxa"/>
            <w:shd w:val="solid" w:color="FFFFFF" w:fill="auto"/>
          </w:tcPr>
          <w:p w14:paraId="38C533E7" w14:textId="77777777" w:rsidR="00FC7E52" w:rsidRPr="00567618" w:rsidRDefault="00FC7E52" w:rsidP="00DD54CD">
            <w:pPr>
              <w:pStyle w:val="TAC"/>
              <w:rPr>
                <w:sz w:val="16"/>
                <w:szCs w:val="16"/>
              </w:rPr>
            </w:pPr>
            <w:r w:rsidRPr="00567618">
              <w:rPr>
                <w:sz w:val="16"/>
                <w:szCs w:val="16"/>
              </w:rPr>
              <w:t>14.2.0</w:t>
            </w:r>
          </w:p>
        </w:tc>
      </w:tr>
      <w:tr w:rsidR="00FC7E52" w:rsidRPr="00567618" w14:paraId="226AB85B" w14:textId="77777777" w:rsidTr="00DD54CD">
        <w:tc>
          <w:tcPr>
            <w:tcW w:w="800" w:type="dxa"/>
            <w:shd w:val="solid" w:color="FFFFFF" w:fill="auto"/>
          </w:tcPr>
          <w:p w14:paraId="3CBC5397"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1FDF9B2E"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6050F4F9"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1CD2D651" w14:textId="77777777" w:rsidR="00FC7E52" w:rsidRPr="00567618" w:rsidRDefault="00FC7E52" w:rsidP="00DD54CD">
            <w:pPr>
              <w:pStyle w:val="TAL"/>
              <w:rPr>
                <w:sz w:val="16"/>
                <w:szCs w:val="16"/>
              </w:rPr>
            </w:pPr>
            <w:r w:rsidRPr="00567618">
              <w:rPr>
                <w:sz w:val="16"/>
                <w:szCs w:val="16"/>
              </w:rPr>
              <w:t>0394</w:t>
            </w:r>
          </w:p>
        </w:tc>
        <w:tc>
          <w:tcPr>
            <w:tcW w:w="283" w:type="dxa"/>
            <w:shd w:val="solid" w:color="FFFFFF" w:fill="auto"/>
          </w:tcPr>
          <w:p w14:paraId="5F749D71" w14:textId="77777777" w:rsidR="00FC7E52" w:rsidRPr="00567618" w:rsidRDefault="00FC7E52" w:rsidP="00DD54CD">
            <w:pPr>
              <w:pStyle w:val="TAR"/>
              <w:jc w:val="center"/>
              <w:rPr>
                <w:sz w:val="16"/>
                <w:szCs w:val="16"/>
              </w:rPr>
            </w:pPr>
          </w:p>
        </w:tc>
        <w:tc>
          <w:tcPr>
            <w:tcW w:w="425" w:type="dxa"/>
            <w:shd w:val="solid" w:color="FFFFFF" w:fill="auto"/>
          </w:tcPr>
          <w:p w14:paraId="17C8E4D9"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10028C9" w14:textId="77777777" w:rsidR="00FC7E52" w:rsidRPr="00567618" w:rsidRDefault="00FC7E52" w:rsidP="00DD54CD">
            <w:pPr>
              <w:pStyle w:val="TAL"/>
              <w:rPr>
                <w:sz w:val="16"/>
                <w:szCs w:val="16"/>
              </w:rPr>
            </w:pPr>
            <w:r w:rsidRPr="00567618">
              <w:rPr>
                <w:sz w:val="16"/>
                <w:szCs w:val="16"/>
              </w:rPr>
              <w:t>Correction of SDP examples for EVS in MMCMH</w:t>
            </w:r>
          </w:p>
        </w:tc>
        <w:tc>
          <w:tcPr>
            <w:tcW w:w="708" w:type="dxa"/>
            <w:shd w:val="solid" w:color="FFFFFF" w:fill="auto"/>
          </w:tcPr>
          <w:p w14:paraId="4E29533A" w14:textId="77777777" w:rsidR="00FC7E52" w:rsidRPr="00567618" w:rsidRDefault="00FC7E52" w:rsidP="00DD54CD">
            <w:pPr>
              <w:pStyle w:val="TAC"/>
              <w:rPr>
                <w:sz w:val="16"/>
                <w:szCs w:val="16"/>
              </w:rPr>
            </w:pPr>
            <w:r w:rsidRPr="00567618">
              <w:rPr>
                <w:sz w:val="16"/>
                <w:szCs w:val="16"/>
              </w:rPr>
              <w:t>14.2.0</w:t>
            </w:r>
          </w:p>
        </w:tc>
      </w:tr>
      <w:tr w:rsidR="00FC7E52" w:rsidRPr="00567618" w14:paraId="0834A949" w14:textId="77777777" w:rsidTr="00DD54CD">
        <w:tc>
          <w:tcPr>
            <w:tcW w:w="800" w:type="dxa"/>
            <w:shd w:val="solid" w:color="FFFFFF" w:fill="auto"/>
          </w:tcPr>
          <w:p w14:paraId="732F3E31" w14:textId="77777777" w:rsidR="00FC7E52" w:rsidRPr="00567618" w:rsidRDefault="00FC7E52" w:rsidP="00DD54CD">
            <w:pPr>
              <w:pStyle w:val="TAC"/>
              <w:rPr>
                <w:sz w:val="16"/>
                <w:szCs w:val="16"/>
              </w:rPr>
            </w:pPr>
            <w:r w:rsidRPr="00567618">
              <w:rPr>
                <w:sz w:val="16"/>
                <w:szCs w:val="16"/>
              </w:rPr>
              <w:t>2016-12</w:t>
            </w:r>
          </w:p>
        </w:tc>
        <w:tc>
          <w:tcPr>
            <w:tcW w:w="901" w:type="dxa"/>
            <w:shd w:val="solid" w:color="FFFFFF" w:fill="auto"/>
          </w:tcPr>
          <w:p w14:paraId="7671D469" w14:textId="77777777" w:rsidR="00FC7E52" w:rsidRPr="00567618" w:rsidRDefault="00FC7E52" w:rsidP="00DD54CD">
            <w:pPr>
              <w:pStyle w:val="TAC"/>
              <w:rPr>
                <w:sz w:val="16"/>
                <w:szCs w:val="16"/>
              </w:rPr>
            </w:pPr>
            <w:r w:rsidRPr="00567618">
              <w:rPr>
                <w:sz w:val="16"/>
                <w:szCs w:val="16"/>
              </w:rPr>
              <w:t>SA#74</w:t>
            </w:r>
          </w:p>
        </w:tc>
        <w:tc>
          <w:tcPr>
            <w:tcW w:w="993" w:type="dxa"/>
            <w:shd w:val="solid" w:color="FFFFFF" w:fill="auto"/>
          </w:tcPr>
          <w:p w14:paraId="07EEAEAB" w14:textId="77777777" w:rsidR="00FC7E52" w:rsidRPr="00567618" w:rsidRDefault="00FC7E52" w:rsidP="00DD54CD">
            <w:pPr>
              <w:pStyle w:val="TAC"/>
              <w:rPr>
                <w:sz w:val="16"/>
                <w:szCs w:val="16"/>
              </w:rPr>
            </w:pPr>
            <w:r w:rsidRPr="00567618">
              <w:rPr>
                <w:sz w:val="16"/>
                <w:szCs w:val="16"/>
              </w:rPr>
              <w:t>SP-160772</w:t>
            </w:r>
          </w:p>
        </w:tc>
        <w:tc>
          <w:tcPr>
            <w:tcW w:w="567" w:type="dxa"/>
            <w:shd w:val="solid" w:color="FFFFFF" w:fill="auto"/>
          </w:tcPr>
          <w:p w14:paraId="6AAF8699" w14:textId="77777777" w:rsidR="00FC7E52" w:rsidRPr="00567618" w:rsidRDefault="00FC7E52" w:rsidP="00DD54CD">
            <w:pPr>
              <w:pStyle w:val="TAL"/>
              <w:rPr>
                <w:sz w:val="16"/>
                <w:szCs w:val="16"/>
              </w:rPr>
            </w:pPr>
            <w:r w:rsidRPr="00567618">
              <w:rPr>
                <w:sz w:val="16"/>
                <w:szCs w:val="16"/>
              </w:rPr>
              <w:t>0395</w:t>
            </w:r>
          </w:p>
        </w:tc>
        <w:tc>
          <w:tcPr>
            <w:tcW w:w="283" w:type="dxa"/>
            <w:shd w:val="solid" w:color="FFFFFF" w:fill="auto"/>
          </w:tcPr>
          <w:p w14:paraId="6ACB896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D63FF6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048EB8E" w14:textId="77777777" w:rsidR="00FC7E52" w:rsidRPr="00567618" w:rsidRDefault="00FC7E52" w:rsidP="00DD54CD">
            <w:pPr>
              <w:pStyle w:val="TAL"/>
              <w:rPr>
                <w:sz w:val="16"/>
                <w:szCs w:val="16"/>
              </w:rPr>
            </w:pPr>
            <w:r w:rsidRPr="00567618">
              <w:rPr>
                <w:sz w:val="16"/>
                <w:szCs w:val="16"/>
              </w:rPr>
              <w:t>QoS for MMCMH Sessions</w:t>
            </w:r>
          </w:p>
        </w:tc>
        <w:tc>
          <w:tcPr>
            <w:tcW w:w="708" w:type="dxa"/>
            <w:shd w:val="solid" w:color="FFFFFF" w:fill="auto"/>
          </w:tcPr>
          <w:p w14:paraId="28816CB8" w14:textId="77777777" w:rsidR="00FC7E52" w:rsidRPr="00567618" w:rsidRDefault="00FC7E52" w:rsidP="00DD54CD">
            <w:pPr>
              <w:pStyle w:val="TAC"/>
              <w:rPr>
                <w:sz w:val="16"/>
                <w:szCs w:val="16"/>
              </w:rPr>
            </w:pPr>
            <w:r w:rsidRPr="00567618">
              <w:rPr>
                <w:sz w:val="16"/>
                <w:szCs w:val="16"/>
              </w:rPr>
              <w:t>14.2.0</w:t>
            </w:r>
          </w:p>
        </w:tc>
      </w:tr>
      <w:tr w:rsidR="00FC7E52" w:rsidRPr="00567618" w14:paraId="2FCDA93B" w14:textId="77777777" w:rsidTr="00DD54CD">
        <w:tc>
          <w:tcPr>
            <w:tcW w:w="800" w:type="dxa"/>
            <w:shd w:val="solid" w:color="FFFFFF" w:fill="auto"/>
          </w:tcPr>
          <w:p w14:paraId="674F123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F7A8066"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99CC0A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0D972986" w14:textId="77777777" w:rsidR="00FC7E52" w:rsidRPr="00567618" w:rsidRDefault="00FC7E52" w:rsidP="00DD54CD">
            <w:pPr>
              <w:pStyle w:val="TAL"/>
              <w:rPr>
                <w:sz w:val="16"/>
                <w:szCs w:val="16"/>
              </w:rPr>
            </w:pPr>
            <w:r w:rsidRPr="00567618">
              <w:rPr>
                <w:sz w:val="16"/>
                <w:szCs w:val="16"/>
              </w:rPr>
              <w:t>0389</w:t>
            </w:r>
          </w:p>
        </w:tc>
        <w:tc>
          <w:tcPr>
            <w:tcW w:w="283" w:type="dxa"/>
            <w:shd w:val="solid" w:color="FFFFFF" w:fill="auto"/>
          </w:tcPr>
          <w:p w14:paraId="7B20BA57"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31999271"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6B93D62F" w14:textId="77777777" w:rsidR="00FC7E52" w:rsidRPr="00567618" w:rsidRDefault="00FC7E52" w:rsidP="00DD54CD">
            <w:pPr>
              <w:pStyle w:val="TAL"/>
              <w:rPr>
                <w:sz w:val="16"/>
                <w:szCs w:val="16"/>
              </w:rPr>
            </w:pPr>
            <w:r w:rsidRPr="00567618">
              <w:rPr>
                <w:sz w:val="16"/>
                <w:szCs w:val="16"/>
              </w:rPr>
              <w:t>Examples of Using the Compact CCC SDP Attribute</w:t>
            </w:r>
          </w:p>
        </w:tc>
        <w:tc>
          <w:tcPr>
            <w:tcW w:w="708" w:type="dxa"/>
            <w:shd w:val="solid" w:color="FFFFFF" w:fill="auto"/>
          </w:tcPr>
          <w:p w14:paraId="218CC0D0" w14:textId="77777777" w:rsidR="00FC7E52" w:rsidRPr="00567618" w:rsidRDefault="00FC7E52" w:rsidP="00DD54CD">
            <w:pPr>
              <w:pStyle w:val="TAC"/>
              <w:rPr>
                <w:sz w:val="16"/>
                <w:szCs w:val="16"/>
              </w:rPr>
            </w:pPr>
            <w:r w:rsidRPr="00567618">
              <w:rPr>
                <w:sz w:val="16"/>
                <w:szCs w:val="16"/>
              </w:rPr>
              <w:t>14.3.0</w:t>
            </w:r>
          </w:p>
        </w:tc>
      </w:tr>
      <w:tr w:rsidR="00FC7E52" w:rsidRPr="00567618" w14:paraId="7ABA4D5E" w14:textId="77777777" w:rsidTr="00DD54CD">
        <w:tc>
          <w:tcPr>
            <w:tcW w:w="800" w:type="dxa"/>
            <w:shd w:val="solid" w:color="FFFFFF" w:fill="auto"/>
          </w:tcPr>
          <w:p w14:paraId="7FE202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1C8F0EDC"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739C273"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DE575EB" w14:textId="77777777" w:rsidR="00FC7E52" w:rsidRPr="00567618" w:rsidRDefault="00FC7E52" w:rsidP="00DD54CD">
            <w:pPr>
              <w:pStyle w:val="TAL"/>
              <w:rPr>
                <w:sz w:val="16"/>
                <w:szCs w:val="16"/>
              </w:rPr>
            </w:pPr>
            <w:r w:rsidRPr="00567618">
              <w:rPr>
                <w:sz w:val="16"/>
                <w:szCs w:val="16"/>
              </w:rPr>
              <w:t>0396</w:t>
            </w:r>
          </w:p>
        </w:tc>
        <w:tc>
          <w:tcPr>
            <w:tcW w:w="283" w:type="dxa"/>
            <w:shd w:val="solid" w:color="FFFFFF" w:fill="auto"/>
          </w:tcPr>
          <w:p w14:paraId="26E97E6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6A4156E"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3FD70423" w14:textId="77777777" w:rsidR="00FC7E52" w:rsidRPr="00567618" w:rsidRDefault="00FC7E52" w:rsidP="00DD54CD">
            <w:pPr>
              <w:pStyle w:val="TAL"/>
              <w:rPr>
                <w:sz w:val="16"/>
                <w:szCs w:val="16"/>
              </w:rPr>
            </w:pPr>
            <w:r w:rsidRPr="00567618">
              <w:rPr>
                <w:sz w:val="16"/>
                <w:szCs w:val="16"/>
              </w:rPr>
              <w:t>IANA Registration of ccc-list SDP attribute</w:t>
            </w:r>
          </w:p>
        </w:tc>
        <w:tc>
          <w:tcPr>
            <w:tcW w:w="708" w:type="dxa"/>
            <w:shd w:val="solid" w:color="FFFFFF" w:fill="auto"/>
          </w:tcPr>
          <w:p w14:paraId="36C69120" w14:textId="77777777" w:rsidR="00FC7E52" w:rsidRPr="00567618" w:rsidRDefault="00FC7E52" w:rsidP="00DD54CD">
            <w:pPr>
              <w:pStyle w:val="TAC"/>
              <w:rPr>
                <w:sz w:val="16"/>
                <w:szCs w:val="16"/>
              </w:rPr>
            </w:pPr>
            <w:r w:rsidRPr="00567618">
              <w:rPr>
                <w:sz w:val="16"/>
                <w:szCs w:val="16"/>
              </w:rPr>
              <w:t>14.3.0</w:t>
            </w:r>
          </w:p>
        </w:tc>
      </w:tr>
      <w:tr w:rsidR="00FC7E52" w:rsidRPr="00567618" w14:paraId="35CA21AB" w14:textId="77777777" w:rsidTr="00DD54CD">
        <w:tc>
          <w:tcPr>
            <w:tcW w:w="800" w:type="dxa"/>
            <w:shd w:val="solid" w:color="FFFFFF" w:fill="auto"/>
          </w:tcPr>
          <w:p w14:paraId="5836F9B2"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501606E4"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81341E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15D3218B" w14:textId="77777777" w:rsidR="00FC7E52" w:rsidRPr="00567618" w:rsidRDefault="00FC7E52" w:rsidP="00DD54CD">
            <w:pPr>
              <w:pStyle w:val="TAL"/>
              <w:rPr>
                <w:sz w:val="16"/>
                <w:szCs w:val="16"/>
              </w:rPr>
            </w:pPr>
            <w:r w:rsidRPr="00567618">
              <w:rPr>
                <w:sz w:val="16"/>
                <w:szCs w:val="16"/>
              </w:rPr>
              <w:t>0397</w:t>
            </w:r>
          </w:p>
        </w:tc>
        <w:tc>
          <w:tcPr>
            <w:tcW w:w="283" w:type="dxa"/>
            <w:shd w:val="solid" w:color="FFFFFF" w:fill="auto"/>
          </w:tcPr>
          <w:p w14:paraId="5FBA8C03"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29A49FA"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414AB1A" w14:textId="77777777" w:rsidR="00FC7E52" w:rsidRPr="00567618" w:rsidRDefault="00FC7E52" w:rsidP="00DD54CD">
            <w:pPr>
              <w:pStyle w:val="TAL"/>
              <w:rPr>
                <w:sz w:val="16"/>
                <w:szCs w:val="16"/>
              </w:rPr>
            </w:pPr>
            <w:r w:rsidRPr="00567618">
              <w:rPr>
                <w:sz w:val="16"/>
                <w:szCs w:val="16"/>
              </w:rPr>
              <w:t>Correction to definition of ccc-list SDP attribute</w:t>
            </w:r>
          </w:p>
        </w:tc>
        <w:tc>
          <w:tcPr>
            <w:tcW w:w="708" w:type="dxa"/>
            <w:shd w:val="solid" w:color="FFFFFF" w:fill="auto"/>
          </w:tcPr>
          <w:p w14:paraId="67F4CF85" w14:textId="77777777" w:rsidR="00FC7E52" w:rsidRPr="00567618" w:rsidRDefault="00FC7E52" w:rsidP="00DD54CD">
            <w:pPr>
              <w:pStyle w:val="TAC"/>
              <w:rPr>
                <w:sz w:val="16"/>
                <w:szCs w:val="16"/>
              </w:rPr>
            </w:pPr>
            <w:r w:rsidRPr="00567618">
              <w:rPr>
                <w:sz w:val="16"/>
                <w:szCs w:val="16"/>
              </w:rPr>
              <w:t>14.3.0</w:t>
            </w:r>
          </w:p>
        </w:tc>
      </w:tr>
      <w:tr w:rsidR="00FC7E52" w:rsidRPr="00567618" w14:paraId="6EE64391" w14:textId="77777777" w:rsidTr="00DD54CD">
        <w:tc>
          <w:tcPr>
            <w:tcW w:w="800" w:type="dxa"/>
            <w:shd w:val="solid" w:color="FFFFFF" w:fill="auto"/>
          </w:tcPr>
          <w:p w14:paraId="267A7CBB"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40FE315"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30876B9B"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637DE04" w14:textId="77777777" w:rsidR="00FC7E52" w:rsidRPr="00567618" w:rsidRDefault="00FC7E52" w:rsidP="00DD54CD">
            <w:pPr>
              <w:pStyle w:val="TAL"/>
              <w:rPr>
                <w:sz w:val="16"/>
                <w:szCs w:val="16"/>
              </w:rPr>
            </w:pPr>
            <w:r w:rsidRPr="00567618">
              <w:rPr>
                <w:sz w:val="16"/>
                <w:szCs w:val="16"/>
              </w:rPr>
              <w:t>0398</w:t>
            </w:r>
          </w:p>
        </w:tc>
        <w:tc>
          <w:tcPr>
            <w:tcW w:w="283" w:type="dxa"/>
            <w:shd w:val="solid" w:color="FFFFFF" w:fill="auto"/>
          </w:tcPr>
          <w:p w14:paraId="384D2EF2"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040EDE8C"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497C5229" w14:textId="77777777" w:rsidR="00FC7E52" w:rsidRPr="00567618" w:rsidRDefault="00FC7E52" w:rsidP="00DD54CD">
            <w:pPr>
              <w:pStyle w:val="TAL"/>
              <w:rPr>
                <w:sz w:val="16"/>
                <w:szCs w:val="16"/>
              </w:rPr>
            </w:pPr>
            <w:r w:rsidRPr="00567618">
              <w:rPr>
                <w:sz w:val="16"/>
                <w:szCs w:val="16"/>
              </w:rPr>
              <w:t>Corrections to response to SIP OPTIONS request for cccex</w:t>
            </w:r>
          </w:p>
        </w:tc>
        <w:tc>
          <w:tcPr>
            <w:tcW w:w="708" w:type="dxa"/>
            <w:shd w:val="solid" w:color="FFFFFF" w:fill="auto"/>
          </w:tcPr>
          <w:p w14:paraId="4168DCAA" w14:textId="77777777" w:rsidR="00FC7E52" w:rsidRPr="00567618" w:rsidRDefault="00FC7E52" w:rsidP="00DD54CD">
            <w:pPr>
              <w:pStyle w:val="TAC"/>
              <w:rPr>
                <w:sz w:val="16"/>
                <w:szCs w:val="16"/>
              </w:rPr>
            </w:pPr>
            <w:r w:rsidRPr="00567618">
              <w:rPr>
                <w:sz w:val="16"/>
                <w:szCs w:val="16"/>
              </w:rPr>
              <w:t>14.3.0</w:t>
            </w:r>
          </w:p>
        </w:tc>
      </w:tr>
      <w:tr w:rsidR="00FC7E52" w:rsidRPr="00567618" w14:paraId="41323C81" w14:textId="77777777" w:rsidTr="00DD54CD">
        <w:tc>
          <w:tcPr>
            <w:tcW w:w="800" w:type="dxa"/>
            <w:shd w:val="solid" w:color="FFFFFF" w:fill="auto"/>
          </w:tcPr>
          <w:p w14:paraId="12BAFB6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4B5D49"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28467C35"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3317CA0E" w14:textId="77777777" w:rsidR="00FC7E52" w:rsidRPr="00567618" w:rsidRDefault="00FC7E52" w:rsidP="00DD54CD">
            <w:pPr>
              <w:pStyle w:val="TAL"/>
              <w:rPr>
                <w:sz w:val="16"/>
                <w:szCs w:val="16"/>
              </w:rPr>
            </w:pPr>
            <w:r w:rsidRPr="00567618">
              <w:rPr>
                <w:sz w:val="16"/>
                <w:szCs w:val="16"/>
              </w:rPr>
              <w:t>0399</w:t>
            </w:r>
          </w:p>
        </w:tc>
        <w:tc>
          <w:tcPr>
            <w:tcW w:w="283" w:type="dxa"/>
            <w:shd w:val="solid" w:color="FFFFFF" w:fill="auto"/>
          </w:tcPr>
          <w:p w14:paraId="32AF5BE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C652DBF"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098ABCA" w14:textId="77777777" w:rsidR="00FC7E52" w:rsidRPr="00567618" w:rsidRDefault="00FC7E52" w:rsidP="00DD54CD">
            <w:pPr>
              <w:pStyle w:val="TAL"/>
              <w:rPr>
                <w:sz w:val="16"/>
                <w:szCs w:val="16"/>
              </w:rPr>
            </w:pPr>
            <w:r w:rsidRPr="00567618">
              <w:rPr>
                <w:sz w:val="16"/>
                <w:szCs w:val="16"/>
              </w:rPr>
              <w:t>Clarifications on MSMTSI client referencing MSMTSI MRF and MSMTSI client in terminal</w:t>
            </w:r>
          </w:p>
        </w:tc>
        <w:tc>
          <w:tcPr>
            <w:tcW w:w="708" w:type="dxa"/>
            <w:shd w:val="solid" w:color="FFFFFF" w:fill="auto"/>
          </w:tcPr>
          <w:p w14:paraId="1C032F17" w14:textId="77777777" w:rsidR="00FC7E52" w:rsidRPr="00567618" w:rsidRDefault="00FC7E52" w:rsidP="00DD54CD">
            <w:pPr>
              <w:pStyle w:val="TAC"/>
              <w:rPr>
                <w:sz w:val="16"/>
                <w:szCs w:val="16"/>
              </w:rPr>
            </w:pPr>
            <w:r w:rsidRPr="00567618">
              <w:rPr>
                <w:sz w:val="16"/>
                <w:szCs w:val="16"/>
              </w:rPr>
              <w:t>14.3.0</w:t>
            </w:r>
          </w:p>
        </w:tc>
      </w:tr>
      <w:tr w:rsidR="00FC7E52" w:rsidRPr="00567618" w14:paraId="305BAFFA" w14:textId="77777777" w:rsidTr="00DD54CD">
        <w:tc>
          <w:tcPr>
            <w:tcW w:w="800" w:type="dxa"/>
            <w:shd w:val="solid" w:color="FFFFFF" w:fill="auto"/>
          </w:tcPr>
          <w:p w14:paraId="3F47EEB7"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459DB1C1"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DB919B2"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11BA0AC" w14:textId="77777777" w:rsidR="00FC7E52" w:rsidRPr="00567618" w:rsidRDefault="00FC7E52" w:rsidP="00DD54CD">
            <w:pPr>
              <w:pStyle w:val="TAL"/>
              <w:rPr>
                <w:sz w:val="16"/>
                <w:szCs w:val="16"/>
              </w:rPr>
            </w:pPr>
            <w:r w:rsidRPr="00567618">
              <w:rPr>
                <w:sz w:val="16"/>
                <w:szCs w:val="16"/>
              </w:rPr>
              <w:t>0403</w:t>
            </w:r>
          </w:p>
        </w:tc>
        <w:tc>
          <w:tcPr>
            <w:tcW w:w="283" w:type="dxa"/>
            <w:shd w:val="solid" w:color="FFFFFF" w:fill="auto"/>
          </w:tcPr>
          <w:p w14:paraId="2BEFCC9D"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29896C9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1818AB1D" w14:textId="77777777" w:rsidR="00FC7E52" w:rsidRPr="00567618" w:rsidRDefault="00FC7E52" w:rsidP="00DD54CD">
            <w:pPr>
              <w:pStyle w:val="TAL"/>
              <w:rPr>
                <w:sz w:val="16"/>
                <w:szCs w:val="16"/>
              </w:rPr>
            </w:pPr>
            <w:r w:rsidRPr="00567618">
              <w:rPr>
                <w:sz w:val="16"/>
                <w:szCs w:val="16"/>
              </w:rPr>
              <w:t>Requirement clarification in S.5.1 for MMCMH</w:t>
            </w:r>
          </w:p>
        </w:tc>
        <w:tc>
          <w:tcPr>
            <w:tcW w:w="708" w:type="dxa"/>
            <w:shd w:val="solid" w:color="FFFFFF" w:fill="auto"/>
          </w:tcPr>
          <w:p w14:paraId="0569367B" w14:textId="77777777" w:rsidR="00FC7E52" w:rsidRPr="00567618" w:rsidRDefault="00FC7E52" w:rsidP="00DD54CD">
            <w:pPr>
              <w:pStyle w:val="TAC"/>
              <w:rPr>
                <w:sz w:val="16"/>
                <w:szCs w:val="16"/>
              </w:rPr>
            </w:pPr>
            <w:r w:rsidRPr="00567618">
              <w:rPr>
                <w:sz w:val="16"/>
                <w:szCs w:val="16"/>
              </w:rPr>
              <w:t>14.3.0</w:t>
            </w:r>
          </w:p>
        </w:tc>
      </w:tr>
      <w:tr w:rsidR="00FC7E52" w:rsidRPr="00567618" w14:paraId="683FA528" w14:textId="77777777" w:rsidTr="00DD54CD">
        <w:tc>
          <w:tcPr>
            <w:tcW w:w="800" w:type="dxa"/>
            <w:shd w:val="solid" w:color="FFFFFF" w:fill="auto"/>
          </w:tcPr>
          <w:p w14:paraId="487AD280"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AEA59AF"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7B7F589A"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5F76F777" w14:textId="77777777" w:rsidR="00FC7E52" w:rsidRPr="00567618" w:rsidRDefault="00FC7E52" w:rsidP="00DD54CD">
            <w:pPr>
              <w:pStyle w:val="TAL"/>
              <w:rPr>
                <w:sz w:val="16"/>
                <w:szCs w:val="16"/>
              </w:rPr>
            </w:pPr>
            <w:r w:rsidRPr="00567618">
              <w:rPr>
                <w:sz w:val="16"/>
                <w:szCs w:val="16"/>
              </w:rPr>
              <w:t>0404</w:t>
            </w:r>
          </w:p>
        </w:tc>
        <w:tc>
          <w:tcPr>
            <w:tcW w:w="283" w:type="dxa"/>
            <w:shd w:val="solid" w:color="FFFFFF" w:fill="auto"/>
          </w:tcPr>
          <w:p w14:paraId="7200833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8B7DAC3"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0501A6B" w14:textId="77777777" w:rsidR="00FC7E52" w:rsidRPr="00567618" w:rsidRDefault="00FC7E52" w:rsidP="00DD54CD">
            <w:pPr>
              <w:pStyle w:val="TAL"/>
              <w:rPr>
                <w:sz w:val="16"/>
                <w:szCs w:val="16"/>
              </w:rPr>
            </w:pPr>
            <w:r w:rsidRPr="00567618">
              <w:rPr>
                <w:sz w:val="16"/>
                <w:szCs w:val="16"/>
              </w:rPr>
              <w:t>Clarification of Thumbnail Handling in MMCMH</w:t>
            </w:r>
          </w:p>
        </w:tc>
        <w:tc>
          <w:tcPr>
            <w:tcW w:w="708" w:type="dxa"/>
            <w:shd w:val="solid" w:color="FFFFFF" w:fill="auto"/>
          </w:tcPr>
          <w:p w14:paraId="7C1261D2" w14:textId="77777777" w:rsidR="00FC7E52" w:rsidRPr="00567618" w:rsidRDefault="00FC7E52" w:rsidP="00DD54CD">
            <w:pPr>
              <w:pStyle w:val="TAC"/>
              <w:rPr>
                <w:sz w:val="16"/>
                <w:szCs w:val="16"/>
              </w:rPr>
            </w:pPr>
            <w:r w:rsidRPr="00567618">
              <w:rPr>
                <w:sz w:val="16"/>
                <w:szCs w:val="16"/>
              </w:rPr>
              <w:t>14.3.0</w:t>
            </w:r>
          </w:p>
        </w:tc>
      </w:tr>
      <w:tr w:rsidR="00FC7E52" w:rsidRPr="00567618" w14:paraId="7463D98F" w14:textId="77777777" w:rsidTr="00DD54CD">
        <w:tc>
          <w:tcPr>
            <w:tcW w:w="800" w:type="dxa"/>
            <w:shd w:val="solid" w:color="FFFFFF" w:fill="auto"/>
          </w:tcPr>
          <w:p w14:paraId="6CAFD0B6" w14:textId="77777777" w:rsidR="00FC7E52" w:rsidRPr="00567618" w:rsidRDefault="00FC7E52" w:rsidP="00DD54CD">
            <w:pPr>
              <w:pStyle w:val="TAC"/>
              <w:rPr>
                <w:sz w:val="16"/>
                <w:szCs w:val="16"/>
              </w:rPr>
            </w:pPr>
            <w:r w:rsidRPr="00567618">
              <w:rPr>
                <w:sz w:val="16"/>
                <w:szCs w:val="16"/>
              </w:rPr>
              <w:t>2017-03</w:t>
            </w:r>
          </w:p>
        </w:tc>
        <w:tc>
          <w:tcPr>
            <w:tcW w:w="901" w:type="dxa"/>
            <w:shd w:val="solid" w:color="FFFFFF" w:fill="auto"/>
          </w:tcPr>
          <w:p w14:paraId="2FE6C683" w14:textId="77777777" w:rsidR="00FC7E52" w:rsidRPr="00567618" w:rsidRDefault="00FC7E52" w:rsidP="00DD54CD">
            <w:pPr>
              <w:pStyle w:val="TAC"/>
              <w:rPr>
                <w:sz w:val="16"/>
                <w:szCs w:val="16"/>
              </w:rPr>
            </w:pPr>
            <w:r w:rsidRPr="00567618">
              <w:rPr>
                <w:sz w:val="16"/>
                <w:szCs w:val="16"/>
              </w:rPr>
              <w:t>SA#75</w:t>
            </w:r>
          </w:p>
        </w:tc>
        <w:tc>
          <w:tcPr>
            <w:tcW w:w="993" w:type="dxa"/>
            <w:shd w:val="solid" w:color="FFFFFF" w:fill="auto"/>
          </w:tcPr>
          <w:p w14:paraId="435A54C0" w14:textId="77777777" w:rsidR="00FC7E52" w:rsidRPr="00567618" w:rsidRDefault="00FC7E52" w:rsidP="00DD54CD">
            <w:pPr>
              <w:pStyle w:val="TAC"/>
              <w:rPr>
                <w:sz w:val="16"/>
                <w:szCs w:val="16"/>
              </w:rPr>
            </w:pPr>
            <w:r w:rsidRPr="00567618">
              <w:rPr>
                <w:sz w:val="16"/>
                <w:szCs w:val="16"/>
              </w:rPr>
              <w:t>SP-170024</w:t>
            </w:r>
          </w:p>
        </w:tc>
        <w:tc>
          <w:tcPr>
            <w:tcW w:w="567" w:type="dxa"/>
            <w:shd w:val="solid" w:color="FFFFFF" w:fill="auto"/>
          </w:tcPr>
          <w:p w14:paraId="7B721653" w14:textId="77777777" w:rsidR="00FC7E52" w:rsidRPr="00567618" w:rsidRDefault="00FC7E52" w:rsidP="00DD54CD">
            <w:pPr>
              <w:pStyle w:val="TAL"/>
              <w:rPr>
                <w:sz w:val="16"/>
                <w:szCs w:val="16"/>
              </w:rPr>
            </w:pPr>
            <w:r w:rsidRPr="00567618">
              <w:rPr>
                <w:sz w:val="16"/>
                <w:szCs w:val="16"/>
              </w:rPr>
              <w:t>0405</w:t>
            </w:r>
          </w:p>
        </w:tc>
        <w:tc>
          <w:tcPr>
            <w:tcW w:w="283" w:type="dxa"/>
            <w:shd w:val="solid" w:color="FFFFFF" w:fill="auto"/>
          </w:tcPr>
          <w:p w14:paraId="62CF606B"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48B2C2DC"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CEA5189" w14:textId="77777777" w:rsidR="00FC7E52" w:rsidRPr="00567618" w:rsidRDefault="00FC7E52" w:rsidP="00DD54CD">
            <w:pPr>
              <w:pStyle w:val="TAL"/>
              <w:rPr>
                <w:sz w:val="16"/>
                <w:szCs w:val="16"/>
              </w:rPr>
            </w:pPr>
            <w:r w:rsidRPr="00567618">
              <w:rPr>
                <w:sz w:val="16"/>
                <w:szCs w:val="16"/>
              </w:rPr>
              <w:t>IANA Registration of application/cccex media subtype</w:t>
            </w:r>
          </w:p>
        </w:tc>
        <w:tc>
          <w:tcPr>
            <w:tcW w:w="708" w:type="dxa"/>
            <w:shd w:val="solid" w:color="FFFFFF" w:fill="auto"/>
          </w:tcPr>
          <w:p w14:paraId="14469F8E" w14:textId="77777777" w:rsidR="00FC7E52" w:rsidRPr="00567618" w:rsidRDefault="00FC7E52" w:rsidP="00DD54CD">
            <w:pPr>
              <w:pStyle w:val="TAC"/>
              <w:rPr>
                <w:sz w:val="16"/>
                <w:szCs w:val="16"/>
              </w:rPr>
            </w:pPr>
            <w:r w:rsidRPr="00567618">
              <w:rPr>
                <w:sz w:val="16"/>
                <w:szCs w:val="16"/>
              </w:rPr>
              <w:t>14.3.0</w:t>
            </w:r>
          </w:p>
        </w:tc>
      </w:tr>
      <w:tr w:rsidR="00FC7E52" w:rsidRPr="00567618" w14:paraId="1B94B9FE" w14:textId="77777777" w:rsidTr="00DD54CD">
        <w:tc>
          <w:tcPr>
            <w:tcW w:w="800" w:type="dxa"/>
            <w:shd w:val="solid" w:color="FFFFFF" w:fill="auto"/>
          </w:tcPr>
          <w:p w14:paraId="359E2E06"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10586563"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A364C33" w14:textId="77777777" w:rsidR="00FC7E52" w:rsidRPr="00567618" w:rsidRDefault="00FC7E52" w:rsidP="00DD54CD">
            <w:pPr>
              <w:pStyle w:val="TAC"/>
              <w:rPr>
                <w:sz w:val="16"/>
                <w:szCs w:val="16"/>
              </w:rPr>
            </w:pPr>
            <w:r w:rsidRPr="00567618">
              <w:rPr>
                <w:sz w:val="16"/>
                <w:szCs w:val="16"/>
              </w:rPr>
              <w:t>SP-170320</w:t>
            </w:r>
          </w:p>
        </w:tc>
        <w:tc>
          <w:tcPr>
            <w:tcW w:w="567" w:type="dxa"/>
            <w:shd w:val="solid" w:color="FFFFFF" w:fill="auto"/>
          </w:tcPr>
          <w:p w14:paraId="00161414" w14:textId="77777777" w:rsidR="00FC7E52" w:rsidRPr="00567618" w:rsidRDefault="00FC7E52" w:rsidP="00DD54CD">
            <w:pPr>
              <w:pStyle w:val="TAL"/>
              <w:rPr>
                <w:sz w:val="16"/>
                <w:szCs w:val="16"/>
              </w:rPr>
            </w:pPr>
            <w:r w:rsidRPr="00567618">
              <w:rPr>
                <w:sz w:val="16"/>
                <w:szCs w:val="16"/>
              </w:rPr>
              <w:t>0409</w:t>
            </w:r>
          </w:p>
        </w:tc>
        <w:tc>
          <w:tcPr>
            <w:tcW w:w="283" w:type="dxa"/>
            <w:shd w:val="solid" w:color="FFFFFF" w:fill="auto"/>
          </w:tcPr>
          <w:p w14:paraId="6A0CE4AE"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BADE7DE"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29A4EC0B" w14:textId="77777777" w:rsidR="00FC7E52" w:rsidRPr="00567618" w:rsidRDefault="00FC7E52" w:rsidP="00DD54CD">
            <w:pPr>
              <w:pStyle w:val="TAL"/>
              <w:rPr>
                <w:sz w:val="16"/>
                <w:szCs w:val="16"/>
              </w:rPr>
            </w:pPr>
            <w:r w:rsidRPr="00567618">
              <w:rPr>
                <w:sz w:val="16"/>
                <w:szCs w:val="16"/>
              </w:rPr>
              <w:t>Clarification on Thumbnail Handling</w:t>
            </w:r>
          </w:p>
        </w:tc>
        <w:tc>
          <w:tcPr>
            <w:tcW w:w="708" w:type="dxa"/>
            <w:shd w:val="solid" w:color="FFFFFF" w:fill="auto"/>
          </w:tcPr>
          <w:p w14:paraId="370024E8" w14:textId="77777777" w:rsidR="00FC7E52" w:rsidRPr="00567618" w:rsidRDefault="00FC7E52" w:rsidP="00DD54CD">
            <w:pPr>
              <w:pStyle w:val="TAC"/>
              <w:rPr>
                <w:sz w:val="16"/>
                <w:szCs w:val="16"/>
              </w:rPr>
            </w:pPr>
            <w:r w:rsidRPr="00567618">
              <w:rPr>
                <w:sz w:val="16"/>
                <w:szCs w:val="16"/>
              </w:rPr>
              <w:t>14.4.0</w:t>
            </w:r>
          </w:p>
        </w:tc>
      </w:tr>
      <w:tr w:rsidR="00FC7E52" w:rsidRPr="00567618" w14:paraId="03DD0118" w14:textId="77777777" w:rsidTr="00DD54CD">
        <w:tc>
          <w:tcPr>
            <w:tcW w:w="800" w:type="dxa"/>
            <w:shd w:val="solid" w:color="FFFFFF" w:fill="auto"/>
          </w:tcPr>
          <w:p w14:paraId="33AFF35B" w14:textId="77777777" w:rsidR="00FC7E52" w:rsidRPr="00567618" w:rsidRDefault="00FC7E52" w:rsidP="00DD54CD">
            <w:pPr>
              <w:pStyle w:val="TAC"/>
              <w:rPr>
                <w:sz w:val="16"/>
                <w:szCs w:val="16"/>
              </w:rPr>
            </w:pPr>
            <w:r w:rsidRPr="00567618">
              <w:rPr>
                <w:sz w:val="16"/>
                <w:szCs w:val="16"/>
              </w:rPr>
              <w:t>2017-06</w:t>
            </w:r>
          </w:p>
        </w:tc>
        <w:tc>
          <w:tcPr>
            <w:tcW w:w="901" w:type="dxa"/>
            <w:shd w:val="solid" w:color="FFFFFF" w:fill="auto"/>
          </w:tcPr>
          <w:p w14:paraId="0017B8BD" w14:textId="77777777" w:rsidR="00FC7E52" w:rsidRPr="00567618" w:rsidRDefault="00FC7E52" w:rsidP="00DD54CD">
            <w:pPr>
              <w:pStyle w:val="TAC"/>
              <w:rPr>
                <w:sz w:val="16"/>
                <w:szCs w:val="16"/>
              </w:rPr>
            </w:pPr>
            <w:r w:rsidRPr="00567618">
              <w:rPr>
                <w:sz w:val="16"/>
                <w:szCs w:val="16"/>
              </w:rPr>
              <w:t>SA#76</w:t>
            </w:r>
          </w:p>
        </w:tc>
        <w:tc>
          <w:tcPr>
            <w:tcW w:w="993" w:type="dxa"/>
            <w:shd w:val="solid" w:color="FFFFFF" w:fill="auto"/>
          </w:tcPr>
          <w:p w14:paraId="2916D37F" w14:textId="77777777" w:rsidR="00FC7E52" w:rsidRPr="00567618" w:rsidRDefault="00FC7E52" w:rsidP="00DD54CD">
            <w:pPr>
              <w:pStyle w:val="TAC"/>
              <w:rPr>
                <w:sz w:val="16"/>
                <w:szCs w:val="16"/>
              </w:rPr>
            </w:pPr>
            <w:r w:rsidRPr="00567618">
              <w:rPr>
                <w:sz w:val="16"/>
                <w:szCs w:val="16"/>
              </w:rPr>
              <w:t>SP-170324</w:t>
            </w:r>
          </w:p>
        </w:tc>
        <w:tc>
          <w:tcPr>
            <w:tcW w:w="567" w:type="dxa"/>
            <w:shd w:val="solid" w:color="FFFFFF" w:fill="auto"/>
          </w:tcPr>
          <w:p w14:paraId="6BBC88C0" w14:textId="77777777" w:rsidR="00FC7E52" w:rsidRPr="00567618" w:rsidRDefault="00FC7E52" w:rsidP="00DD54CD">
            <w:pPr>
              <w:pStyle w:val="TAL"/>
              <w:rPr>
                <w:sz w:val="16"/>
                <w:szCs w:val="16"/>
              </w:rPr>
            </w:pPr>
            <w:r w:rsidRPr="00567618">
              <w:rPr>
                <w:sz w:val="16"/>
                <w:szCs w:val="16"/>
              </w:rPr>
              <w:t>0410</w:t>
            </w:r>
          </w:p>
        </w:tc>
        <w:tc>
          <w:tcPr>
            <w:tcW w:w="283" w:type="dxa"/>
            <w:shd w:val="solid" w:color="FFFFFF" w:fill="auto"/>
          </w:tcPr>
          <w:p w14:paraId="3AD71E8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69BA9607"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361A6FD9" w14:textId="77777777" w:rsidR="00FC7E52" w:rsidRPr="00567618" w:rsidRDefault="00FC7E52" w:rsidP="00DD54CD">
            <w:pPr>
              <w:pStyle w:val="TAL"/>
              <w:rPr>
                <w:sz w:val="16"/>
                <w:szCs w:val="16"/>
              </w:rPr>
            </w:pPr>
            <w:r w:rsidRPr="00567618">
              <w:rPr>
                <w:sz w:val="16"/>
                <w:szCs w:val="16"/>
              </w:rPr>
              <w:t>RAN bitrate recommendation</w:t>
            </w:r>
          </w:p>
        </w:tc>
        <w:tc>
          <w:tcPr>
            <w:tcW w:w="708" w:type="dxa"/>
            <w:shd w:val="solid" w:color="FFFFFF" w:fill="auto"/>
          </w:tcPr>
          <w:p w14:paraId="2F41A17D" w14:textId="77777777" w:rsidR="00FC7E52" w:rsidRPr="00567618" w:rsidRDefault="00FC7E52" w:rsidP="00DD54CD">
            <w:pPr>
              <w:pStyle w:val="TAC"/>
              <w:rPr>
                <w:sz w:val="16"/>
                <w:szCs w:val="16"/>
              </w:rPr>
            </w:pPr>
            <w:r w:rsidRPr="00567618">
              <w:rPr>
                <w:sz w:val="16"/>
                <w:szCs w:val="16"/>
              </w:rPr>
              <w:t>14.4.0</w:t>
            </w:r>
          </w:p>
        </w:tc>
      </w:tr>
      <w:tr w:rsidR="00FC7E52" w:rsidRPr="00567618" w14:paraId="7908550E" w14:textId="77777777" w:rsidTr="00DD54CD">
        <w:tc>
          <w:tcPr>
            <w:tcW w:w="800" w:type="dxa"/>
            <w:shd w:val="solid" w:color="FFFFFF" w:fill="auto"/>
          </w:tcPr>
          <w:p w14:paraId="507FB089"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DA46829"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73CD86B" w14:textId="77777777" w:rsidR="00FC7E52" w:rsidRPr="00567618" w:rsidRDefault="00FC7E52" w:rsidP="00DD54CD">
            <w:pPr>
              <w:pStyle w:val="TAC"/>
              <w:rPr>
                <w:sz w:val="16"/>
                <w:szCs w:val="16"/>
              </w:rPr>
            </w:pPr>
            <w:r w:rsidRPr="00567618">
              <w:rPr>
                <w:sz w:val="16"/>
                <w:szCs w:val="16"/>
              </w:rPr>
              <w:t>SP-170600</w:t>
            </w:r>
          </w:p>
        </w:tc>
        <w:tc>
          <w:tcPr>
            <w:tcW w:w="567" w:type="dxa"/>
            <w:shd w:val="solid" w:color="FFFFFF" w:fill="auto"/>
          </w:tcPr>
          <w:p w14:paraId="34474D73" w14:textId="77777777" w:rsidR="00FC7E52" w:rsidRPr="00567618" w:rsidRDefault="00FC7E52" w:rsidP="00DD54CD">
            <w:pPr>
              <w:pStyle w:val="TAL"/>
              <w:rPr>
                <w:sz w:val="16"/>
                <w:szCs w:val="16"/>
              </w:rPr>
            </w:pPr>
            <w:r w:rsidRPr="00567618">
              <w:rPr>
                <w:sz w:val="16"/>
                <w:szCs w:val="16"/>
              </w:rPr>
              <w:t>0406</w:t>
            </w:r>
          </w:p>
        </w:tc>
        <w:tc>
          <w:tcPr>
            <w:tcW w:w="283" w:type="dxa"/>
            <w:shd w:val="solid" w:color="FFFFFF" w:fill="auto"/>
          </w:tcPr>
          <w:p w14:paraId="2E7300AE"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CEDED21"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1EAEBD44" w14:textId="77777777" w:rsidR="00FC7E52" w:rsidRPr="00567618" w:rsidRDefault="00FC7E52" w:rsidP="00DD54CD">
            <w:pPr>
              <w:pStyle w:val="TAL"/>
              <w:rPr>
                <w:sz w:val="16"/>
                <w:szCs w:val="16"/>
              </w:rPr>
            </w:pPr>
            <w:r w:rsidRPr="00567618">
              <w:rPr>
                <w:sz w:val="16"/>
                <w:szCs w:val="16"/>
              </w:rPr>
              <w:t>Correction of IPv6 header size</w:t>
            </w:r>
          </w:p>
        </w:tc>
        <w:tc>
          <w:tcPr>
            <w:tcW w:w="708" w:type="dxa"/>
            <w:shd w:val="solid" w:color="FFFFFF" w:fill="auto"/>
          </w:tcPr>
          <w:p w14:paraId="309FAEF9" w14:textId="77777777" w:rsidR="00FC7E52" w:rsidRPr="00567618" w:rsidRDefault="00FC7E52" w:rsidP="00DD54CD">
            <w:pPr>
              <w:pStyle w:val="TAC"/>
              <w:rPr>
                <w:sz w:val="16"/>
                <w:szCs w:val="16"/>
              </w:rPr>
            </w:pPr>
            <w:r w:rsidRPr="00567618">
              <w:rPr>
                <w:sz w:val="16"/>
                <w:szCs w:val="16"/>
              </w:rPr>
              <w:t>14.5.0</w:t>
            </w:r>
          </w:p>
        </w:tc>
      </w:tr>
      <w:tr w:rsidR="00FC7E52" w:rsidRPr="00567618" w14:paraId="05DCAA7A" w14:textId="77777777" w:rsidTr="00DD54CD">
        <w:tc>
          <w:tcPr>
            <w:tcW w:w="800" w:type="dxa"/>
            <w:shd w:val="solid" w:color="FFFFFF" w:fill="auto"/>
          </w:tcPr>
          <w:p w14:paraId="4FB3E8AE"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43F238F2"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3E7F7EAC" w14:textId="77777777" w:rsidR="00FC7E52" w:rsidRPr="00567618" w:rsidRDefault="00FC7E52" w:rsidP="00DD54CD">
            <w:pPr>
              <w:pStyle w:val="TAC"/>
              <w:rPr>
                <w:sz w:val="16"/>
                <w:szCs w:val="16"/>
              </w:rPr>
            </w:pPr>
            <w:r w:rsidRPr="00567618">
              <w:rPr>
                <w:sz w:val="16"/>
                <w:szCs w:val="16"/>
              </w:rPr>
              <w:t>SP-170601</w:t>
            </w:r>
          </w:p>
        </w:tc>
        <w:tc>
          <w:tcPr>
            <w:tcW w:w="567" w:type="dxa"/>
            <w:shd w:val="solid" w:color="FFFFFF" w:fill="auto"/>
          </w:tcPr>
          <w:p w14:paraId="3C2B4F65" w14:textId="77777777" w:rsidR="00FC7E52" w:rsidRPr="00567618" w:rsidRDefault="00FC7E52" w:rsidP="00DD54CD">
            <w:pPr>
              <w:pStyle w:val="TAL"/>
              <w:rPr>
                <w:sz w:val="16"/>
                <w:szCs w:val="16"/>
              </w:rPr>
            </w:pPr>
            <w:r w:rsidRPr="00567618">
              <w:rPr>
                <w:sz w:val="16"/>
                <w:szCs w:val="16"/>
              </w:rPr>
              <w:t>0411</w:t>
            </w:r>
          </w:p>
        </w:tc>
        <w:tc>
          <w:tcPr>
            <w:tcW w:w="283" w:type="dxa"/>
            <w:shd w:val="solid" w:color="FFFFFF" w:fill="auto"/>
          </w:tcPr>
          <w:p w14:paraId="6491B765"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45359880"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3428352D" w14:textId="77777777" w:rsidR="00FC7E52" w:rsidRPr="00567618" w:rsidRDefault="00FC7E52" w:rsidP="00DD54CD">
            <w:pPr>
              <w:pStyle w:val="TAL"/>
              <w:rPr>
                <w:sz w:val="16"/>
                <w:szCs w:val="16"/>
              </w:rPr>
            </w:pPr>
            <w:r w:rsidRPr="00567618">
              <w:rPr>
                <w:sz w:val="16"/>
                <w:szCs w:val="16"/>
              </w:rPr>
              <w:t>ANBR GBR clarification</w:t>
            </w:r>
          </w:p>
        </w:tc>
        <w:tc>
          <w:tcPr>
            <w:tcW w:w="708" w:type="dxa"/>
            <w:shd w:val="solid" w:color="FFFFFF" w:fill="auto"/>
          </w:tcPr>
          <w:p w14:paraId="058CCE8D" w14:textId="77777777" w:rsidR="00FC7E52" w:rsidRPr="00567618" w:rsidRDefault="00FC7E52" w:rsidP="00DD54CD">
            <w:pPr>
              <w:pStyle w:val="TAC"/>
              <w:rPr>
                <w:sz w:val="16"/>
                <w:szCs w:val="16"/>
              </w:rPr>
            </w:pPr>
            <w:r w:rsidRPr="00567618">
              <w:rPr>
                <w:sz w:val="16"/>
                <w:szCs w:val="16"/>
              </w:rPr>
              <w:t>14.5.0</w:t>
            </w:r>
          </w:p>
        </w:tc>
      </w:tr>
      <w:tr w:rsidR="00FC7E52" w:rsidRPr="00567618" w14:paraId="51C1F0D5" w14:textId="77777777" w:rsidTr="00DD54CD">
        <w:tc>
          <w:tcPr>
            <w:tcW w:w="800" w:type="dxa"/>
            <w:shd w:val="solid" w:color="FFFFFF" w:fill="auto"/>
          </w:tcPr>
          <w:p w14:paraId="7D84C715" w14:textId="77777777" w:rsidR="00FC7E52" w:rsidRPr="00567618" w:rsidRDefault="00FC7E52" w:rsidP="00DD54CD">
            <w:pPr>
              <w:pStyle w:val="TAC"/>
              <w:rPr>
                <w:sz w:val="16"/>
                <w:szCs w:val="16"/>
              </w:rPr>
            </w:pPr>
            <w:r w:rsidRPr="00567618">
              <w:rPr>
                <w:sz w:val="16"/>
                <w:szCs w:val="16"/>
              </w:rPr>
              <w:t>2017-09</w:t>
            </w:r>
          </w:p>
        </w:tc>
        <w:tc>
          <w:tcPr>
            <w:tcW w:w="901" w:type="dxa"/>
            <w:shd w:val="solid" w:color="FFFFFF" w:fill="auto"/>
          </w:tcPr>
          <w:p w14:paraId="69D67CBE" w14:textId="77777777" w:rsidR="00FC7E52" w:rsidRPr="00567618" w:rsidRDefault="00FC7E52" w:rsidP="00DD54CD">
            <w:pPr>
              <w:pStyle w:val="TAC"/>
              <w:rPr>
                <w:sz w:val="16"/>
                <w:szCs w:val="16"/>
              </w:rPr>
            </w:pPr>
            <w:r w:rsidRPr="00567618">
              <w:rPr>
                <w:sz w:val="16"/>
                <w:szCs w:val="16"/>
              </w:rPr>
              <w:t>SA#77</w:t>
            </w:r>
          </w:p>
        </w:tc>
        <w:tc>
          <w:tcPr>
            <w:tcW w:w="993" w:type="dxa"/>
            <w:shd w:val="solid" w:color="FFFFFF" w:fill="auto"/>
          </w:tcPr>
          <w:p w14:paraId="647C78A3" w14:textId="77777777" w:rsidR="00FC7E52" w:rsidRPr="00567618" w:rsidRDefault="00FC7E52" w:rsidP="00DD54CD">
            <w:pPr>
              <w:pStyle w:val="TAC"/>
              <w:rPr>
                <w:sz w:val="16"/>
                <w:szCs w:val="16"/>
              </w:rPr>
            </w:pPr>
            <w:r w:rsidRPr="00567618">
              <w:rPr>
                <w:sz w:val="16"/>
                <w:szCs w:val="16"/>
              </w:rPr>
              <w:t>SP-170603</w:t>
            </w:r>
          </w:p>
        </w:tc>
        <w:tc>
          <w:tcPr>
            <w:tcW w:w="567" w:type="dxa"/>
            <w:shd w:val="solid" w:color="FFFFFF" w:fill="auto"/>
          </w:tcPr>
          <w:p w14:paraId="162CE979" w14:textId="77777777" w:rsidR="00FC7E52" w:rsidRPr="00567618" w:rsidRDefault="00FC7E52" w:rsidP="00DD54CD">
            <w:pPr>
              <w:pStyle w:val="TAL"/>
              <w:rPr>
                <w:sz w:val="16"/>
                <w:szCs w:val="16"/>
              </w:rPr>
            </w:pPr>
            <w:r w:rsidRPr="00567618">
              <w:rPr>
                <w:sz w:val="16"/>
                <w:szCs w:val="16"/>
              </w:rPr>
              <w:t>0412</w:t>
            </w:r>
          </w:p>
        </w:tc>
        <w:tc>
          <w:tcPr>
            <w:tcW w:w="283" w:type="dxa"/>
            <w:shd w:val="solid" w:color="FFFFFF" w:fill="auto"/>
          </w:tcPr>
          <w:p w14:paraId="54057BC8"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16A83AA"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1E4A130F" w14:textId="77777777" w:rsidR="00FC7E52" w:rsidRPr="00567618" w:rsidRDefault="00FC7E52" w:rsidP="00DD54CD">
            <w:pPr>
              <w:pStyle w:val="TAL"/>
              <w:rPr>
                <w:sz w:val="16"/>
                <w:szCs w:val="16"/>
              </w:rPr>
            </w:pPr>
            <w:r w:rsidRPr="00567618">
              <w:rPr>
                <w:sz w:val="16"/>
                <w:szCs w:val="16"/>
              </w:rPr>
              <w:t>MTSI QoE enhancements for new codecs</w:t>
            </w:r>
          </w:p>
        </w:tc>
        <w:tc>
          <w:tcPr>
            <w:tcW w:w="708" w:type="dxa"/>
            <w:shd w:val="solid" w:color="FFFFFF" w:fill="auto"/>
          </w:tcPr>
          <w:p w14:paraId="1AC9FB7F" w14:textId="77777777" w:rsidR="00FC7E52" w:rsidRPr="00567618" w:rsidRDefault="00FC7E52" w:rsidP="00DD54CD">
            <w:pPr>
              <w:pStyle w:val="TAC"/>
              <w:rPr>
                <w:sz w:val="16"/>
                <w:szCs w:val="16"/>
              </w:rPr>
            </w:pPr>
            <w:r w:rsidRPr="00567618">
              <w:rPr>
                <w:sz w:val="16"/>
                <w:szCs w:val="16"/>
              </w:rPr>
              <w:t>15.0.0</w:t>
            </w:r>
          </w:p>
        </w:tc>
      </w:tr>
      <w:tr w:rsidR="00FC7E52" w:rsidRPr="00567618" w14:paraId="5CDD66CB" w14:textId="77777777" w:rsidTr="00DD54CD">
        <w:tc>
          <w:tcPr>
            <w:tcW w:w="800" w:type="dxa"/>
            <w:shd w:val="solid" w:color="FFFFFF" w:fill="auto"/>
          </w:tcPr>
          <w:p w14:paraId="1840EFF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0E430012"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B66797F" w14:textId="77777777" w:rsidR="00FC7E52" w:rsidRPr="00567618" w:rsidRDefault="00FC7E52" w:rsidP="00DD54CD">
            <w:pPr>
              <w:pStyle w:val="TAC"/>
              <w:rPr>
                <w:sz w:val="16"/>
                <w:szCs w:val="16"/>
              </w:rPr>
            </w:pPr>
            <w:r w:rsidRPr="00567618">
              <w:rPr>
                <w:sz w:val="16"/>
                <w:szCs w:val="16"/>
              </w:rPr>
              <w:t>SP-170825</w:t>
            </w:r>
          </w:p>
        </w:tc>
        <w:tc>
          <w:tcPr>
            <w:tcW w:w="567" w:type="dxa"/>
            <w:shd w:val="solid" w:color="FFFFFF" w:fill="auto"/>
          </w:tcPr>
          <w:p w14:paraId="654FD780" w14:textId="77777777" w:rsidR="00FC7E52" w:rsidRPr="00567618" w:rsidRDefault="00FC7E52" w:rsidP="00DD54CD">
            <w:pPr>
              <w:pStyle w:val="TAL"/>
              <w:rPr>
                <w:sz w:val="16"/>
                <w:szCs w:val="16"/>
              </w:rPr>
            </w:pPr>
            <w:r w:rsidRPr="00567618">
              <w:rPr>
                <w:sz w:val="16"/>
                <w:szCs w:val="16"/>
              </w:rPr>
              <w:t>0414</w:t>
            </w:r>
          </w:p>
        </w:tc>
        <w:tc>
          <w:tcPr>
            <w:tcW w:w="283" w:type="dxa"/>
            <w:shd w:val="solid" w:color="FFFFFF" w:fill="auto"/>
          </w:tcPr>
          <w:p w14:paraId="430B2596"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1DADCE66" w14:textId="77777777" w:rsidR="00FC7E52" w:rsidRPr="00567618" w:rsidRDefault="00FC7E52" w:rsidP="00DD54CD">
            <w:pPr>
              <w:pStyle w:val="TAC"/>
              <w:rPr>
                <w:sz w:val="16"/>
                <w:szCs w:val="16"/>
              </w:rPr>
            </w:pPr>
            <w:r w:rsidRPr="00567618">
              <w:rPr>
                <w:sz w:val="16"/>
                <w:szCs w:val="16"/>
              </w:rPr>
              <w:t>C</w:t>
            </w:r>
          </w:p>
        </w:tc>
        <w:tc>
          <w:tcPr>
            <w:tcW w:w="4962" w:type="dxa"/>
            <w:shd w:val="solid" w:color="FFFFFF" w:fill="auto"/>
          </w:tcPr>
          <w:p w14:paraId="2FD3EFE7" w14:textId="77777777" w:rsidR="00FC7E52" w:rsidRPr="00567618" w:rsidRDefault="00FC7E52" w:rsidP="00DD54CD">
            <w:pPr>
              <w:pStyle w:val="TAL"/>
              <w:rPr>
                <w:sz w:val="16"/>
                <w:szCs w:val="16"/>
              </w:rPr>
            </w:pPr>
            <w:r w:rsidRPr="00567618">
              <w:rPr>
                <w:sz w:val="16"/>
                <w:szCs w:val="16"/>
              </w:rPr>
              <w:t>QoE Control Plane Enhancements</w:t>
            </w:r>
          </w:p>
        </w:tc>
        <w:tc>
          <w:tcPr>
            <w:tcW w:w="708" w:type="dxa"/>
            <w:shd w:val="solid" w:color="FFFFFF" w:fill="auto"/>
          </w:tcPr>
          <w:p w14:paraId="70A74A61" w14:textId="77777777" w:rsidR="00FC7E52" w:rsidRPr="00567618" w:rsidRDefault="00FC7E52" w:rsidP="00DD54CD">
            <w:pPr>
              <w:pStyle w:val="TAC"/>
              <w:rPr>
                <w:sz w:val="16"/>
                <w:szCs w:val="16"/>
              </w:rPr>
            </w:pPr>
            <w:r w:rsidRPr="00567618">
              <w:rPr>
                <w:sz w:val="16"/>
                <w:szCs w:val="16"/>
              </w:rPr>
              <w:t>15.1.0</w:t>
            </w:r>
          </w:p>
        </w:tc>
      </w:tr>
      <w:tr w:rsidR="00FC7E52" w:rsidRPr="00567618" w14:paraId="42C6231F" w14:textId="77777777" w:rsidTr="00DD54CD">
        <w:tc>
          <w:tcPr>
            <w:tcW w:w="800" w:type="dxa"/>
            <w:shd w:val="solid" w:color="FFFFFF" w:fill="auto"/>
          </w:tcPr>
          <w:p w14:paraId="34BD67D1"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6144903F"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1E5E9A21"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2E4BA447" w14:textId="77777777" w:rsidR="00FC7E52" w:rsidRPr="00567618" w:rsidRDefault="00FC7E52" w:rsidP="00DD54CD">
            <w:pPr>
              <w:pStyle w:val="TAL"/>
              <w:rPr>
                <w:sz w:val="16"/>
                <w:szCs w:val="16"/>
              </w:rPr>
            </w:pPr>
            <w:r w:rsidRPr="00567618">
              <w:rPr>
                <w:sz w:val="16"/>
                <w:szCs w:val="16"/>
              </w:rPr>
              <w:t>0415</w:t>
            </w:r>
          </w:p>
        </w:tc>
        <w:tc>
          <w:tcPr>
            <w:tcW w:w="283" w:type="dxa"/>
            <w:shd w:val="solid" w:color="FFFFFF" w:fill="auto"/>
          </w:tcPr>
          <w:p w14:paraId="26EA0BCA"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BD30F9C"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6B0ABB98" w14:textId="77777777" w:rsidR="00FC7E52" w:rsidRPr="00567618" w:rsidRDefault="00FC7E52" w:rsidP="00DD54CD">
            <w:pPr>
              <w:pStyle w:val="TAL"/>
              <w:rPr>
                <w:sz w:val="16"/>
                <w:szCs w:val="16"/>
              </w:rPr>
            </w:pPr>
            <w:r w:rsidRPr="00567618">
              <w:rPr>
                <w:sz w:val="16"/>
                <w:szCs w:val="16"/>
              </w:rPr>
              <w:t>Transport of DTMF events</w:t>
            </w:r>
          </w:p>
        </w:tc>
        <w:tc>
          <w:tcPr>
            <w:tcW w:w="708" w:type="dxa"/>
            <w:shd w:val="solid" w:color="FFFFFF" w:fill="auto"/>
          </w:tcPr>
          <w:p w14:paraId="15CBB407" w14:textId="77777777" w:rsidR="00FC7E52" w:rsidRPr="00567618" w:rsidRDefault="00FC7E52" w:rsidP="00DD54CD">
            <w:pPr>
              <w:pStyle w:val="TAC"/>
              <w:rPr>
                <w:sz w:val="16"/>
                <w:szCs w:val="16"/>
              </w:rPr>
            </w:pPr>
            <w:r w:rsidRPr="00567618">
              <w:rPr>
                <w:sz w:val="16"/>
                <w:szCs w:val="16"/>
              </w:rPr>
              <w:t>15.1.0</w:t>
            </w:r>
          </w:p>
        </w:tc>
      </w:tr>
      <w:tr w:rsidR="00FC7E52" w:rsidRPr="00567618" w14:paraId="6CEA4D69" w14:textId="77777777" w:rsidTr="00DD54CD">
        <w:tc>
          <w:tcPr>
            <w:tcW w:w="800" w:type="dxa"/>
            <w:shd w:val="solid" w:color="FFFFFF" w:fill="auto"/>
          </w:tcPr>
          <w:p w14:paraId="463E270A"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596C8F1C"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34BB1544" w14:textId="77777777" w:rsidR="00FC7E52" w:rsidRPr="00567618" w:rsidRDefault="00FC7E52" w:rsidP="00DD54CD">
            <w:pPr>
              <w:pStyle w:val="TAC"/>
              <w:rPr>
                <w:sz w:val="16"/>
                <w:szCs w:val="16"/>
              </w:rPr>
            </w:pPr>
            <w:r w:rsidRPr="00567618">
              <w:rPr>
                <w:sz w:val="16"/>
                <w:szCs w:val="16"/>
              </w:rPr>
              <w:t>SP-170822</w:t>
            </w:r>
          </w:p>
        </w:tc>
        <w:tc>
          <w:tcPr>
            <w:tcW w:w="567" w:type="dxa"/>
            <w:shd w:val="solid" w:color="FFFFFF" w:fill="auto"/>
          </w:tcPr>
          <w:p w14:paraId="082BA15B" w14:textId="77777777" w:rsidR="00FC7E52" w:rsidRPr="00567618" w:rsidRDefault="00FC7E52" w:rsidP="00DD54CD">
            <w:pPr>
              <w:pStyle w:val="TAL"/>
              <w:rPr>
                <w:sz w:val="16"/>
                <w:szCs w:val="16"/>
              </w:rPr>
            </w:pPr>
            <w:r w:rsidRPr="00567618">
              <w:rPr>
                <w:sz w:val="16"/>
                <w:szCs w:val="16"/>
              </w:rPr>
              <w:t>0420</w:t>
            </w:r>
          </w:p>
        </w:tc>
        <w:tc>
          <w:tcPr>
            <w:tcW w:w="283" w:type="dxa"/>
            <w:shd w:val="solid" w:color="FFFFFF" w:fill="auto"/>
          </w:tcPr>
          <w:p w14:paraId="0CD9D6C2"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1C109AE2"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41291BD" w14:textId="77777777" w:rsidR="00FC7E52" w:rsidRPr="00567618" w:rsidRDefault="00FC7E52" w:rsidP="00DD54CD">
            <w:pPr>
              <w:pStyle w:val="TAL"/>
              <w:rPr>
                <w:sz w:val="16"/>
                <w:szCs w:val="16"/>
              </w:rPr>
            </w:pPr>
            <w:r w:rsidRPr="00567618">
              <w:rPr>
                <w:sz w:val="16"/>
                <w:szCs w:val="16"/>
              </w:rPr>
              <w:t>Clarification of DTMF Event Operation</w:t>
            </w:r>
          </w:p>
        </w:tc>
        <w:tc>
          <w:tcPr>
            <w:tcW w:w="708" w:type="dxa"/>
            <w:shd w:val="solid" w:color="FFFFFF" w:fill="auto"/>
          </w:tcPr>
          <w:p w14:paraId="176DDDFF" w14:textId="77777777" w:rsidR="00FC7E52" w:rsidRPr="00567618" w:rsidRDefault="00FC7E52" w:rsidP="00DD54CD">
            <w:pPr>
              <w:pStyle w:val="TAC"/>
              <w:rPr>
                <w:sz w:val="16"/>
                <w:szCs w:val="16"/>
              </w:rPr>
            </w:pPr>
            <w:r w:rsidRPr="00567618">
              <w:rPr>
                <w:sz w:val="16"/>
                <w:szCs w:val="16"/>
              </w:rPr>
              <w:t>15.1.0</w:t>
            </w:r>
          </w:p>
        </w:tc>
      </w:tr>
      <w:tr w:rsidR="00FC7E52" w:rsidRPr="00567618" w14:paraId="5DC6C934" w14:textId="77777777" w:rsidTr="00DD54CD">
        <w:tc>
          <w:tcPr>
            <w:tcW w:w="800" w:type="dxa"/>
            <w:shd w:val="solid" w:color="FFFFFF" w:fill="auto"/>
          </w:tcPr>
          <w:p w14:paraId="73A8A3D0" w14:textId="77777777" w:rsidR="00FC7E52" w:rsidRPr="00567618" w:rsidRDefault="00FC7E52" w:rsidP="00DD54CD">
            <w:pPr>
              <w:pStyle w:val="TAC"/>
              <w:rPr>
                <w:sz w:val="16"/>
                <w:szCs w:val="16"/>
              </w:rPr>
            </w:pPr>
            <w:r w:rsidRPr="00567618">
              <w:rPr>
                <w:sz w:val="16"/>
                <w:szCs w:val="16"/>
              </w:rPr>
              <w:t>2017-12</w:t>
            </w:r>
          </w:p>
        </w:tc>
        <w:tc>
          <w:tcPr>
            <w:tcW w:w="901" w:type="dxa"/>
            <w:shd w:val="solid" w:color="FFFFFF" w:fill="auto"/>
          </w:tcPr>
          <w:p w14:paraId="27A14758" w14:textId="77777777" w:rsidR="00FC7E52" w:rsidRPr="00567618" w:rsidRDefault="00FC7E52" w:rsidP="00DD54CD">
            <w:pPr>
              <w:pStyle w:val="TAC"/>
              <w:rPr>
                <w:sz w:val="16"/>
                <w:szCs w:val="16"/>
              </w:rPr>
            </w:pPr>
            <w:r w:rsidRPr="00567618">
              <w:rPr>
                <w:sz w:val="16"/>
                <w:szCs w:val="16"/>
              </w:rPr>
              <w:t>SA#78</w:t>
            </w:r>
          </w:p>
        </w:tc>
        <w:tc>
          <w:tcPr>
            <w:tcW w:w="993" w:type="dxa"/>
            <w:shd w:val="solid" w:color="FFFFFF" w:fill="auto"/>
          </w:tcPr>
          <w:p w14:paraId="713ABA48" w14:textId="77777777" w:rsidR="00FC7E52" w:rsidRPr="00567618" w:rsidRDefault="00FC7E52" w:rsidP="00DD54CD">
            <w:pPr>
              <w:pStyle w:val="TAC"/>
              <w:rPr>
                <w:sz w:val="16"/>
                <w:szCs w:val="16"/>
              </w:rPr>
            </w:pPr>
            <w:r w:rsidRPr="00567618">
              <w:rPr>
                <w:sz w:val="16"/>
                <w:szCs w:val="16"/>
              </w:rPr>
              <w:t>SP-170828</w:t>
            </w:r>
          </w:p>
        </w:tc>
        <w:tc>
          <w:tcPr>
            <w:tcW w:w="567" w:type="dxa"/>
            <w:shd w:val="solid" w:color="FFFFFF" w:fill="auto"/>
          </w:tcPr>
          <w:p w14:paraId="750948A6" w14:textId="77777777" w:rsidR="00FC7E52" w:rsidRPr="00567618" w:rsidRDefault="00FC7E52" w:rsidP="00DD54CD">
            <w:pPr>
              <w:pStyle w:val="TAL"/>
              <w:rPr>
                <w:sz w:val="16"/>
                <w:szCs w:val="16"/>
              </w:rPr>
            </w:pPr>
            <w:r w:rsidRPr="00567618">
              <w:rPr>
                <w:sz w:val="16"/>
                <w:szCs w:val="16"/>
              </w:rPr>
              <w:t>0421</w:t>
            </w:r>
          </w:p>
        </w:tc>
        <w:tc>
          <w:tcPr>
            <w:tcW w:w="283" w:type="dxa"/>
            <w:shd w:val="solid" w:color="FFFFFF" w:fill="auto"/>
          </w:tcPr>
          <w:p w14:paraId="0035091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0DAB33F1"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F463F0" w14:textId="77777777" w:rsidR="00FC7E52" w:rsidRPr="00567618" w:rsidRDefault="00FC7E52" w:rsidP="00DD54CD">
            <w:pPr>
              <w:pStyle w:val="TAL"/>
              <w:rPr>
                <w:sz w:val="16"/>
                <w:szCs w:val="16"/>
              </w:rPr>
            </w:pPr>
            <w:r w:rsidRPr="00567618">
              <w:rPr>
                <w:sz w:val="16"/>
                <w:szCs w:val="16"/>
              </w:rPr>
              <w:t>NO_REQ Interworking</w:t>
            </w:r>
          </w:p>
        </w:tc>
        <w:tc>
          <w:tcPr>
            <w:tcW w:w="708" w:type="dxa"/>
            <w:shd w:val="solid" w:color="FFFFFF" w:fill="auto"/>
          </w:tcPr>
          <w:p w14:paraId="69AAF004" w14:textId="77777777" w:rsidR="00FC7E52" w:rsidRPr="00567618" w:rsidRDefault="00FC7E52" w:rsidP="00DD54CD">
            <w:pPr>
              <w:pStyle w:val="TAC"/>
              <w:rPr>
                <w:sz w:val="16"/>
                <w:szCs w:val="16"/>
              </w:rPr>
            </w:pPr>
            <w:r w:rsidRPr="00567618">
              <w:rPr>
                <w:sz w:val="16"/>
                <w:szCs w:val="16"/>
              </w:rPr>
              <w:t>15.1.0</w:t>
            </w:r>
          </w:p>
        </w:tc>
      </w:tr>
      <w:tr w:rsidR="00FC7E52" w:rsidRPr="00567618" w14:paraId="7F9C9838" w14:textId="77777777" w:rsidTr="00DD54CD">
        <w:tc>
          <w:tcPr>
            <w:tcW w:w="800" w:type="dxa"/>
            <w:shd w:val="solid" w:color="FFFFFF" w:fill="auto"/>
          </w:tcPr>
          <w:p w14:paraId="2E21C47B"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607B6E6F"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7A488AA9" w14:textId="77777777" w:rsidR="00FC7E52" w:rsidRPr="00567618" w:rsidRDefault="00FC7E52" w:rsidP="00DD54CD">
            <w:pPr>
              <w:pStyle w:val="TAC"/>
              <w:rPr>
                <w:sz w:val="16"/>
                <w:szCs w:val="16"/>
              </w:rPr>
            </w:pPr>
            <w:r w:rsidRPr="00567618">
              <w:rPr>
                <w:sz w:val="16"/>
                <w:szCs w:val="16"/>
              </w:rPr>
              <w:t>SP-180023</w:t>
            </w:r>
          </w:p>
        </w:tc>
        <w:tc>
          <w:tcPr>
            <w:tcW w:w="567" w:type="dxa"/>
            <w:shd w:val="solid" w:color="FFFFFF" w:fill="auto"/>
          </w:tcPr>
          <w:p w14:paraId="4BFC7CA4" w14:textId="77777777" w:rsidR="00FC7E52" w:rsidRPr="00567618" w:rsidRDefault="00FC7E52" w:rsidP="00DD54CD">
            <w:pPr>
              <w:pStyle w:val="TAL"/>
              <w:rPr>
                <w:sz w:val="16"/>
                <w:szCs w:val="16"/>
              </w:rPr>
            </w:pPr>
            <w:r w:rsidRPr="00567618">
              <w:rPr>
                <w:sz w:val="16"/>
                <w:szCs w:val="16"/>
              </w:rPr>
              <w:t>0426</w:t>
            </w:r>
          </w:p>
        </w:tc>
        <w:tc>
          <w:tcPr>
            <w:tcW w:w="283" w:type="dxa"/>
            <w:shd w:val="solid" w:color="FFFFFF" w:fill="auto"/>
          </w:tcPr>
          <w:p w14:paraId="3046742C" w14:textId="77777777" w:rsidR="00FC7E52" w:rsidRPr="00567618" w:rsidRDefault="00FC7E52" w:rsidP="00DD54CD">
            <w:pPr>
              <w:pStyle w:val="TAR"/>
              <w:jc w:val="center"/>
              <w:rPr>
                <w:sz w:val="16"/>
                <w:szCs w:val="16"/>
              </w:rPr>
            </w:pPr>
            <w:r w:rsidRPr="00567618">
              <w:rPr>
                <w:sz w:val="16"/>
                <w:szCs w:val="16"/>
              </w:rPr>
              <w:t>3</w:t>
            </w:r>
          </w:p>
        </w:tc>
        <w:tc>
          <w:tcPr>
            <w:tcW w:w="425" w:type="dxa"/>
            <w:shd w:val="solid" w:color="FFFFFF" w:fill="auto"/>
          </w:tcPr>
          <w:p w14:paraId="19E39899"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4B61EC8A" w14:textId="77777777" w:rsidR="00FC7E52" w:rsidRPr="00567618" w:rsidRDefault="00FC7E52" w:rsidP="00DD54CD">
            <w:pPr>
              <w:pStyle w:val="TAL"/>
              <w:rPr>
                <w:sz w:val="16"/>
                <w:szCs w:val="16"/>
              </w:rPr>
            </w:pPr>
            <w:r w:rsidRPr="00567618">
              <w:rPr>
                <w:sz w:val="16"/>
                <w:szCs w:val="16"/>
              </w:rPr>
              <w:t>Misc Changes in Clause 10</w:t>
            </w:r>
          </w:p>
        </w:tc>
        <w:tc>
          <w:tcPr>
            <w:tcW w:w="708" w:type="dxa"/>
            <w:shd w:val="solid" w:color="FFFFFF" w:fill="auto"/>
          </w:tcPr>
          <w:p w14:paraId="06BC4480" w14:textId="77777777" w:rsidR="00FC7E52" w:rsidRPr="00567618" w:rsidRDefault="00FC7E52" w:rsidP="00DD54CD">
            <w:pPr>
              <w:pStyle w:val="TAC"/>
              <w:rPr>
                <w:sz w:val="16"/>
                <w:szCs w:val="16"/>
              </w:rPr>
            </w:pPr>
            <w:r w:rsidRPr="00567618">
              <w:rPr>
                <w:sz w:val="16"/>
                <w:szCs w:val="16"/>
              </w:rPr>
              <w:t>15.2.0</w:t>
            </w:r>
          </w:p>
        </w:tc>
      </w:tr>
      <w:tr w:rsidR="00FC7E52" w:rsidRPr="00567618" w14:paraId="41A5B5D3" w14:textId="77777777" w:rsidTr="00DD54CD">
        <w:tc>
          <w:tcPr>
            <w:tcW w:w="800" w:type="dxa"/>
            <w:shd w:val="solid" w:color="FFFFFF" w:fill="auto"/>
          </w:tcPr>
          <w:p w14:paraId="3588A59D" w14:textId="77777777" w:rsidR="00FC7E52" w:rsidRPr="00567618" w:rsidRDefault="00FC7E52" w:rsidP="00DD54CD">
            <w:pPr>
              <w:pStyle w:val="TAC"/>
              <w:rPr>
                <w:sz w:val="16"/>
                <w:szCs w:val="16"/>
              </w:rPr>
            </w:pPr>
            <w:r w:rsidRPr="00567618">
              <w:rPr>
                <w:sz w:val="16"/>
                <w:szCs w:val="16"/>
              </w:rPr>
              <w:t>2018-03</w:t>
            </w:r>
          </w:p>
        </w:tc>
        <w:tc>
          <w:tcPr>
            <w:tcW w:w="901" w:type="dxa"/>
            <w:shd w:val="solid" w:color="FFFFFF" w:fill="auto"/>
          </w:tcPr>
          <w:p w14:paraId="564648E2" w14:textId="77777777" w:rsidR="00FC7E52" w:rsidRPr="00567618" w:rsidRDefault="00FC7E52" w:rsidP="00DD54CD">
            <w:pPr>
              <w:pStyle w:val="TAC"/>
              <w:rPr>
                <w:sz w:val="16"/>
                <w:szCs w:val="16"/>
              </w:rPr>
            </w:pPr>
            <w:r w:rsidRPr="00567618">
              <w:rPr>
                <w:sz w:val="16"/>
                <w:szCs w:val="16"/>
              </w:rPr>
              <w:t>SA#79</w:t>
            </w:r>
          </w:p>
        </w:tc>
        <w:tc>
          <w:tcPr>
            <w:tcW w:w="993" w:type="dxa"/>
            <w:shd w:val="solid" w:color="FFFFFF" w:fill="auto"/>
          </w:tcPr>
          <w:p w14:paraId="6166DF90" w14:textId="77777777" w:rsidR="00FC7E52" w:rsidRPr="00567618" w:rsidRDefault="00FC7E52" w:rsidP="00DD54CD">
            <w:pPr>
              <w:pStyle w:val="TAC"/>
              <w:rPr>
                <w:sz w:val="16"/>
                <w:szCs w:val="16"/>
              </w:rPr>
            </w:pPr>
            <w:r w:rsidRPr="00567618">
              <w:rPr>
                <w:sz w:val="16"/>
                <w:szCs w:val="16"/>
              </w:rPr>
              <w:t>SP-180025</w:t>
            </w:r>
          </w:p>
        </w:tc>
        <w:tc>
          <w:tcPr>
            <w:tcW w:w="567" w:type="dxa"/>
            <w:shd w:val="solid" w:color="FFFFFF" w:fill="auto"/>
          </w:tcPr>
          <w:p w14:paraId="429B92DF" w14:textId="77777777" w:rsidR="00FC7E52" w:rsidRPr="00567618" w:rsidRDefault="00FC7E52" w:rsidP="00DD54CD">
            <w:pPr>
              <w:pStyle w:val="TAL"/>
              <w:rPr>
                <w:sz w:val="16"/>
                <w:szCs w:val="16"/>
              </w:rPr>
            </w:pPr>
            <w:r w:rsidRPr="00567618">
              <w:rPr>
                <w:sz w:val="16"/>
                <w:szCs w:val="16"/>
              </w:rPr>
              <w:t>0427</w:t>
            </w:r>
          </w:p>
        </w:tc>
        <w:tc>
          <w:tcPr>
            <w:tcW w:w="283" w:type="dxa"/>
            <w:shd w:val="solid" w:color="FFFFFF" w:fill="auto"/>
          </w:tcPr>
          <w:p w14:paraId="655E3CA4"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B49524B"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76E6E49B" w14:textId="77777777" w:rsidR="00FC7E52" w:rsidRPr="00567618" w:rsidRDefault="00FC7E52" w:rsidP="00DD54CD">
            <w:pPr>
              <w:pStyle w:val="TAL"/>
              <w:rPr>
                <w:sz w:val="16"/>
                <w:szCs w:val="16"/>
              </w:rPr>
            </w:pPr>
            <w:r w:rsidRPr="00567618">
              <w:rPr>
                <w:sz w:val="16"/>
                <w:szCs w:val="16"/>
              </w:rPr>
              <w:t>Correction of QMC Capability Signalling</w:t>
            </w:r>
          </w:p>
        </w:tc>
        <w:tc>
          <w:tcPr>
            <w:tcW w:w="708" w:type="dxa"/>
            <w:shd w:val="solid" w:color="FFFFFF" w:fill="auto"/>
          </w:tcPr>
          <w:p w14:paraId="12DCF4BD" w14:textId="77777777" w:rsidR="00FC7E52" w:rsidRPr="00567618" w:rsidRDefault="00FC7E52" w:rsidP="00DD54CD">
            <w:pPr>
              <w:pStyle w:val="TAC"/>
              <w:rPr>
                <w:sz w:val="16"/>
                <w:szCs w:val="16"/>
              </w:rPr>
            </w:pPr>
            <w:r w:rsidRPr="00567618">
              <w:rPr>
                <w:sz w:val="16"/>
                <w:szCs w:val="16"/>
              </w:rPr>
              <w:t>15.2.0</w:t>
            </w:r>
          </w:p>
        </w:tc>
      </w:tr>
      <w:tr w:rsidR="00FC7E52" w:rsidRPr="00567618" w14:paraId="2B1E0FFF" w14:textId="77777777" w:rsidTr="00DD54CD">
        <w:tc>
          <w:tcPr>
            <w:tcW w:w="800" w:type="dxa"/>
            <w:shd w:val="solid" w:color="FFFFFF" w:fill="auto"/>
          </w:tcPr>
          <w:p w14:paraId="0D3D3E37"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0188804D"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6CAEC5EA" w14:textId="77777777" w:rsidR="00FC7E52" w:rsidRPr="00567618" w:rsidRDefault="00FC7E52" w:rsidP="00DD54CD">
            <w:pPr>
              <w:pStyle w:val="TAC"/>
              <w:rPr>
                <w:sz w:val="16"/>
                <w:szCs w:val="16"/>
              </w:rPr>
            </w:pPr>
            <w:r w:rsidRPr="00567618">
              <w:rPr>
                <w:sz w:val="16"/>
                <w:szCs w:val="16"/>
              </w:rPr>
              <w:t>SP-180262</w:t>
            </w:r>
          </w:p>
        </w:tc>
        <w:tc>
          <w:tcPr>
            <w:tcW w:w="567" w:type="dxa"/>
            <w:shd w:val="solid" w:color="FFFFFF" w:fill="auto"/>
          </w:tcPr>
          <w:p w14:paraId="07EB87D7" w14:textId="77777777" w:rsidR="00FC7E52" w:rsidRPr="00567618" w:rsidRDefault="00FC7E52" w:rsidP="00DD54CD">
            <w:pPr>
              <w:pStyle w:val="TAL"/>
              <w:rPr>
                <w:sz w:val="16"/>
                <w:szCs w:val="16"/>
              </w:rPr>
            </w:pPr>
            <w:r w:rsidRPr="00567618">
              <w:rPr>
                <w:sz w:val="16"/>
                <w:szCs w:val="16"/>
              </w:rPr>
              <w:t>0430</w:t>
            </w:r>
          </w:p>
        </w:tc>
        <w:tc>
          <w:tcPr>
            <w:tcW w:w="283" w:type="dxa"/>
            <w:shd w:val="solid" w:color="FFFFFF" w:fill="auto"/>
          </w:tcPr>
          <w:p w14:paraId="71C6FC6C"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79CEB9B6" w14:textId="77777777" w:rsidR="00FC7E52" w:rsidRPr="00567618" w:rsidRDefault="00FC7E52" w:rsidP="00DD54CD">
            <w:pPr>
              <w:pStyle w:val="TAC"/>
              <w:rPr>
                <w:sz w:val="16"/>
                <w:szCs w:val="16"/>
              </w:rPr>
            </w:pPr>
            <w:r w:rsidRPr="00567618">
              <w:rPr>
                <w:sz w:val="16"/>
                <w:szCs w:val="16"/>
              </w:rPr>
              <w:t>A</w:t>
            </w:r>
          </w:p>
        </w:tc>
        <w:tc>
          <w:tcPr>
            <w:tcW w:w="4962" w:type="dxa"/>
            <w:shd w:val="solid" w:color="FFFFFF" w:fill="auto"/>
          </w:tcPr>
          <w:p w14:paraId="0AB76C56" w14:textId="77777777" w:rsidR="00FC7E52" w:rsidRPr="00567618" w:rsidRDefault="00FC7E52" w:rsidP="00DD54CD">
            <w:pPr>
              <w:pStyle w:val="TAL"/>
              <w:rPr>
                <w:sz w:val="16"/>
                <w:szCs w:val="16"/>
              </w:rPr>
            </w:pPr>
            <w:r w:rsidRPr="00567618">
              <w:rPr>
                <w:sz w:val="16"/>
                <w:szCs w:val="16"/>
              </w:rPr>
              <w:t>Clarification of Bandwidth Calculations in the UE</w:t>
            </w:r>
          </w:p>
        </w:tc>
        <w:tc>
          <w:tcPr>
            <w:tcW w:w="708" w:type="dxa"/>
            <w:shd w:val="solid" w:color="FFFFFF" w:fill="auto"/>
          </w:tcPr>
          <w:p w14:paraId="39C3E467" w14:textId="77777777" w:rsidR="00FC7E52" w:rsidRPr="00567618" w:rsidRDefault="00FC7E52" w:rsidP="00DD54CD">
            <w:pPr>
              <w:pStyle w:val="TAC"/>
              <w:rPr>
                <w:sz w:val="16"/>
                <w:szCs w:val="16"/>
              </w:rPr>
            </w:pPr>
            <w:r w:rsidRPr="00567618">
              <w:rPr>
                <w:sz w:val="16"/>
                <w:szCs w:val="16"/>
              </w:rPr>
              <w:t>15.3.0</w:t>
            </w:r>
          </w:p>
        </w:tc>
      </w:tr>
      <w:tr w:rsidR="00FC7E52" w:rsidRPr="00567618" w14:paraId="378F6DE8" w14:textId="77777777" w:rsidTr="00DD54CD">
        <w:tc>
          <w:tcPr>
            <w:tcW w:w="800" w:type="dxa"/>
            <w:shd w:val="solid" w:color="FFFFFF" w:fill="auto"/>
          </w:tcPr>
          <w:p w14:paraId="3B58758A"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4BA2090C"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2241EA00" w14:textId="77777777" w:rsidR="00FC7E52" w:rsidRPr="00567618" w:rsidRDefault="00FC7E52" w:rsidP="00DD54CD">
            <w:pPr>
              <w:pStyle w:val="TAC"/>
              <w:rPr>
                <w:sz w:val="16"/>
                <w:szCs w:val="16"/>
              </w:rPr>
            </w:pPr>
            <w:r w:rsidRPr="00567618">
              <w:rPr>
                <w:sz w:val="16"/>
                <w:szCs w:val="16"/>
              </w:rPr>
              <w:t>SP-180278</w:t>
            </w:r>
          </w:p>
        </w:tc>
        <w:tc>
          <w:tcPr>
            <w:tcW w:w="567" w:type="dxa"/>
            <w:shd w:val="solid" w:color="FFFFFF" w:fill="auto"/>
          </w:tcPr>
          <w:p w14:paraId="55BAD744" w14:textId="77777777" w:rsidR="00FC7E52" w:rsidRPr="00567618" w:rsidRDefault="00FC7E52" w:rsidP="00DD54CD">
            <w:pPr>
              <w:pStyle w:val="TAL"/>
              <w:rPr>
                <w:sz w:val="16"/>
                <w:szCs w:val="16"/>
              </w:rPr>
            </w:pPr>
            <w:r w:rsidRPr="00567618">
              <w:rPr>
                <w:sz w:val="16"/>
                <w:szCs w:val="16"/>
              </w:rPr>
              <w:t>0431</w:t>
            </w:r>
          </w:p>
        </w:tc>
        <w:tc>
          <w:tcPr>
            <w:tcW w:w="283" w:type="dxa"/>
            <w:shd w:val="solid" w:color="FFFFFF" w:fill="auto"/>
          </w:tcPr>
          <w:p w14:paraId="7BE140AA"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0B7AA85B"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B99626D" w14:textId="77777777" w:rsidR="00FC7E52" w:rsidRPr="00567618" w:rsidRDefault="00FC7E52" w:rsidP="00DD54CD">
            <w:pPr>
              <w:pStyle w:val="TAL"/>
              <w:rPr>
                <w:sz w:val="16"/>
                <w:szCs w:val="16"/>
              </w:rPr>
            </w:pPr>
            <w:r w:rsidRPr="00567618">
              <w:rPr>
                <w:sz w:val="16"/>
                <w:szCs w:val="16"/>
              </w:rPr>
              <w:t>Video Codec Requirements for 5G MTSI terminals</w:t>
            </w:r>
          </w:p>
        </w:tc>
        <w:tc>
          <w:tcPr>
            <w:tcW w:w="708" w:type="dxa"/>
            <w:shd w:val="solid" w:color="FFFFFF" w:fill="auto"/>
          </w:tcPr>
          <w:p w14:paraId="4661F8B7" w14:textId="77777777" w:rsidR="00FC7E52" w:rsidRPr="00567618" w:rsidRDefault="00FC7E52" w:rsidP="00DD54CD">
            <w:pPr>
              <w:pStyle w:val="TAC"/>
              <w:rPr>
                <w:sz w:val="16"/>
                <w:szCs w:val="16"/>
              </w:rPr>
            </w:pPr>
            <w:r w:rsidRPr="00567618">
              <w:rPr>
                <w:sz w:val="16"/>
                <w:szCs w:val="16"/>
              </w:rPr>
              <w:t>15.3.0</w:t>
            </w:r>
          </w:p>
        </w:tc>
      </w:tr>
      <w:tr w:rsidR="00FC7E52" w:rsidRPr="00567618" w14:paraId="1EBC35AD" w14:textId="77777777" w:rsidTr="00DD54CD">
        <w:tc>
          <w:tcPr>
            <w:tcW w:w="800" w:type="dxa"/>
            <w:shd w:val="solid" w:color="FFFFFF" w:fill="auto"/>
          </w:tcPr>
          <w:p w14:paraId="14782690" w14:textId="77777777" w:rsidR="00FC7E52" w:rsidRPr="00567618" w:rsidRDefault="00FC7E52" w:rsidP="00DD54CD">
            <w:pPr>
              <w:pStyle w:val="TAC"/>
              <w:rPr>
                <w:sz w:val="16"/>
                <w:szCs w:val="16"/>
              </w:rPr>
            </w:pPr>
            <w:r w:rsidRPr="00567618">
              <w:rPr>
                <w:sz w:val="16"/>
                <w:szCs w:val="16"/>
              </w:rPr>
              <w:t>2018-06</w:t>
            </w:r>
          </w:p>
        </w:tc>
        <w:tc>
          <w:tcPr>
            <w:tcW w:w="901" w:type="dxa"/>
            <w:shd w:val="solid" w:color="FFFFFF" w:fill="auto"/>
          </w:tcPr>
          <w:p w14:paraId="606C2E83" w14:textId="77777777" w:rsidR="00FC7E52" w:rsidRPr="00567618" w:rsidRDefault="00FC7E52" w:rsidP="00DD54CD">
            <w:pPr>
              <w:pStyle w:val="TAC"/>
              <w:rPr>
                <w:sz w:val="16"/>
                <w:szCs w:val="16"/>
              </w:rPr>
            </w:pPr>
            <w:r w:rsidRPr="00567618">
              <w:rPr>
                <w:sz w:val="16"/>
                <w:szCs w:val="16"/>
              </w:rPr>
              <w:t>SA#80</w:t>
            </w:r>
          </w:p>
        </w:tc>
        <w:tc>
          <w:tcPr>
            <w:tcW w:w="993" w:type="dxa"/>
            <w:shd w:val="solid" w:color="FFFFFF" w:fill="auto"/>
          </w:tcPr>
          <w:p w14:paraId="31414D61" w14:textId="77777777" w:rsidR="00FC7E52" w:rsidRPr="00567618" w:rsidRDefault="00FC7E52" w:rsidP="00DD54CD">
            <w:pPr>
              <w:pStyle w:val="TAC"/>
              <w:rPr>
                <w:sz w:val="16"/>
                <w:szCs w:val="16"/>
              </w:rPr>
            </w:pPr>
            <w:r w:rsidRPr="00567618">
              <w:rPr>
                <w:sz w:val="16"/>
                <w:szCs w:val="16"/>
              </w:rPr>
              <w:t>SP-180268</w:t>
            </w:r>
          </w:p>
        </w:tc>
        <w:tc>
          <w:tcPr>
            <w:tcW w:w="567" w:type="dxa"/>
            <w:shd w:val="solid" w:color="FFFFFF" w:fill="auto"/>
          </w:tcPr>
          <w:p w14:paraId="31424A65" w14:textId="77777777" w:rsidR="00FC7E52" w:rsidRPr="00567618" w:rsidRDefault="00FC7E52" w:rsidP="00DD54CD">
            <w:pPr>
              <w:pStyle w:val="TAL"/>
              <w:rPr>
                <w:sz w:val="16"/>
                <w:szCs w:val="16"/>
              </w:rPr>
            </w:pPr>
            <w:r w:rsidRPr="00567618">
              <w:rPr>
                <w:sz w:val="16"/>
                <w:szCs w:val="16"/>
              </w:rPr>
              <w:t>0432</w:t>
            </w:r>
          </w:p>
        </w:tc>
        <w:tc>
          <w:tcPr>
            <w:tcW w:w="283" w:type="dxa"/>
            <w:shd w:val="solid" w:color="FFFFFF" w:fill="auto"/>
          </w:tcPr>
          <w:p w14:paraId="572CDB75" w14:textId="77777777" w:rsidR="00FC7E52" w:rsidRPr="00567618" w:rsidRDefault="00FC7E52" w:rsidP="00DD54CD">
            <w:pPr>
              <w:pStyle w:val="TAR"/>
              <w:jc w:val="center"/>
              <w:rPr>
                <w:sz w:val="16"/>
                <w:szCs w:val="16"/>
              </w:rPr>
            </w:pPr>
            <w:r w:rsidRPr="00567618">
              <w:rPr>
                <w:sz w:val="16"/>
                <w:szCs w:val="16"/>
              </w:rPr>
              <w:t>-</w:t>
            </w:r>
          </w:p>
        </w:tc>
        <w:tc>
          <w:tcPr>
            <w:tcW w:w="425" w:type="dxa"/>
            <w:shd w:val="solid" w:color="FFFFFF" w:fill="auto"/>
          </w:tcPr>
          <w:p w14:paraId="6EEBFE61" w14:textId="77777777" w:rsidR="00FC7E52" w:rsidRPr="00567618" w:rsidRDefault="00FC7E52" w:rsidP="00DD54CD">
            <w:pPr>
              <w:pStyle w:val="TAC"/>
              <w:rPr>
                <w:sz w:val="16"/>
                <w:szCs w:val="16"/>
              </w:rPr>
            </w:pPr>
            <w:r w:rsidRPr="00567618">
              <w:rPr>
                <w:sz w:val="16"/>
                <w:szCs w:val="16"/>
              </w:rPr>
              <w:t>F</w:t>
            </w:r>
          </w:p>
        </w:tc>
        <w:tc>
          <w:tcPr>
            <w:tcW w:w="4962" w:type="dxa"/>
            <w:shd w:val="solid" w:color="FFFFFF" w:fill="auto"/>
          </w:tcPr>
          <w:p w14:paraId="6E8AB823" w14:textId="77777777" w:rsidR="00FC7E52" w:rsidRPr="00567618" w:rsidRDefault="00FC7E52" w:rsidP="00DD54CD">
            <w:pPr>
              <w:pStyle w:val="TAL"/>
              <w:rPr>
                <w:sz w:val="16"/>
                <w:szCs w:val="16"/>
              </w:rPr>
            </w:pPr>
            <w:r w:rsidRPr="00567618">
              <w:rPr>
                <w:sz w:val="16"/>
                <w:szCs w:val="16"/>
              </w:rPr>
              <w:t>Clarification on usage of geographical filtering for QoE reporting</w:t>
            </w:r>
          </w:p>
        </w:tc>
        <w:tc>
          <w:tcPr>
            <w:tcW w:w="708" w:type="dxa"/>
            <w:shd w:val="solid" w:color="FFFFFF" w:fill="auto"/>
          </w:tcPr>
          <w:p w14:paraId="5AC6FBF1" w14:textId="77777777" w:rsidR="00FC7E52" w:rsidRPr="00567618" w:rsidRDefault="00FC7E52" w:rsidP="00DD54CD">
            <w:pPr>
              <w:pStyle w:val="TAC"/>
              <w:rPr>
                <w:sz w:val="16"/>
                <w:szCs w:val="16"/>
              </w:rPr>
            </w:pPr>
            <w:r w:rsidRPr="00567618">
              <w:rPr>
                <w:sz w:val="16"/>
                <w:szCs w:val="16"/>
              </w:rPr>
              <w:t>15.3.0</w:t>
            </w:r>
          </w:p>
        </w:tc>
      </w:tr>
      <w:tr w:rsidR="00FC7E52" w:rsidRPr="00567618" w14:paraId="2F3B6490" w14:textId="77777777" w:rsidTr="00DD54CD">
        <w:tc>
          <w:tcPr>
            <w:tcW w:w="800" w:type="dxa"/>
            <w:shd w:val="solid" w:color="FFFFFF" w:fill="auto"/>
          </w:tcPr>
          <w:p w14:paraId="3564019E"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589EE715"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631404E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120D819E" w14:textId="77777777" w:rsidR="00FC7E52" w:rsidRPr="00567618" w:rsidRDefault="00FC7E52" w:rsidP="00DD54CD">
            <w:pPr>
              <w:pStyle w:val="TAL"/>
              <w:rPr>
                <w:sz w:val="16"/>
                <w:szCs w:val="16"/>
              </w:rPr>
            </w:pPr>
            <w:r w:rsidRPr="00567618">
              <w:rPr>
                <w:sz w:val="16"/>
                <w:szCs w:val="16"/>
              </w:rPr>
              <w:t>0433</w:t>
            </w:r>
          </w:p>
        </w:tc>
        <w:tc>
          <w:tcPr>
            <w:tcW w:w="283" w:type="dxa"/>
            <w:shd w:val="solid" w:color="FFFFFF" w:fill="auto"/>
          </w:tcPr>
          <w:p w14:paraId="2B324080" w14:textId="77777777" w:rsidR="00FC7E52" w:rsidRPr="00567618" w:rsidRDefault="00FC7E52" w:rsidP="00DD54CD">
            <w:pPr>
              <w:pStyle w:val="TAR"/>
              <w:jc w:val="center"/>
              <w:rPr>
                <w:sz w:val="16"/>
                <w:szCs w:val="16"/>
              </w:rPr>
            </w:pPr>
            <w:r w:rsidRPr="00567618">
              <w:rPr>
                <w:sz w:val="16"/>
                <w:szCs w:val="16"/>
              </w:rPr>
              <w:t>2</w:t>
            </w:r>
          </w:p>
        </w:tc>
        <w:tc>
          <w:tcPr>
            <w:tcW w:w="425" w:type="dxa"/>
            <w:shd w:val="solid" w:color="FFFFFF" w:fill="auto"/>
          </w:tcPr>
          <w:p w14:paraId="41E12785"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75B5FBEB" w14:textId="77777777" w:rsidR="00FC7E52" w:rsidRPr="00567618" w:rsidRDefault="00FC7E52" w:rsidP="00DD54CD">
            <w:pPr>
              <w:pStyle w:val="TAL"/>
              <w:rPr>
                <w:sz w:val="16"/>
                <w:szCs w:val="16"/>
              </w:rPr>
            </w:pPr>
            <w:r w:rsidRPr="00567618">
              <w:rPr>
                <w:sz w:val="16"/>
                <w:szCs w:val="16"/>
              </w:rPr>
              <w:t>Speech Codecs for 5G MTSI Clients</w:t>
            </w:r>
          </w:p>
        </w:tc>
        <w:tc>
          <w:tcPr>
            <w:tcW w:w="708" w:type="dxa"/>
            <w:shd w:val="solid" w:color="FFFFFF" w:fill="auto"/>
          </w:tcPr>
          <w:p w14:paraId="618E6812" w14:textId="77777777" w:rsidR="00FC7E52" w:rsidRPr="00567618" w:rsidRDefault="00FC7E52" w:rsidP="00DD54CD">
            <w:pPr>
              <w:pStyle w:val="TAC"/>
              <w:rPr>
                <w:sz w:val="16"/>
                <w:szCs w:val="16"/>
              </w:rPr>
            </w:pPr>
            <w:r w:rsidRPr="00567618">
              <w:rPr>
                <w:sz w:val="16"/>
                <w:szCs w:val="16"/>
              </w:rPr>
              <w:t>15.4.0</w:t>
            </w:r>
          </w:p>
        </w:tc>
      </w:tr>
      <w:tr w:rsidR="00FC7E52" w:rsidRPr="00567618" w14:paraId="45828E0A" w14:textId="77777777" w:rsidTr="00DD54CD">
        <w:tc>
          <w:tcPr>
            <w:tcW w:w="800" w:type="dxa"/>
            <w:shd w:val="solid" w:color="FFFFFF" w:fill="auto"/>
          </w:tcPr>
          <w:p w14:paraId="148DC2FB" w14:textId="77777777" w:rsidR="00FC7E52" w:rsidRPr="00567618" w:rsidRDefault="00FC7E52" w:rsidP="00DD54CD">
            <w:pPr>
              <w:pStyle w:val="TAC"/>
              <w:rPr>
                <w:sz w:val="16"/>
                <w:szCs w:val="16"/>
              </w:rPr>
            </w:pPr>
            <w:r w:rsidRPr="00567618">
              <w:rPr>
                <w:sz w:val="16"/>
                <w:szCs w:val="16"/>
              </w:rPr>
              <w:t>2018-09</w:t>
            </w:r>
          </w:p>
        </w:tc>
        <w:tc>
          <w:tcPr>
            <w:tcW w:w="901" w:type="dxa"/>
            <w:shd w:val="solid" w:color="FFFFFF" w:fill="auto"/>
          </w:tcPr>
          <w:p w14:paraId="1D7DC26B" w14:textId="77777777" w:rsidR="00FC7E52" w:rsidRPr="00567618" w:rsidRDefault="00FC7E52" w:rsidP="00DD54CD">
            <w:pPr>
              <w:pStyle w:val="TAC"/>
              <w:rPr>
                <w:sz w:val="16"/>
                <w:szCs w:val="16"/>
              </w:rPr>
            </w:pPr>
            <w:r w:rsidRPr="00567618">
              <w:rPr>
                <w:sz w:val="16"/>
                <w:szCs w:val="16"/>
              </w:rPr>
              <w:t>SA#81</w:t>
            </w:r>
          </w:p>
        </w:tc>
        <w:tc>
          <w:tcPr>
            <w:tcW w:w="993" w:type="dxa"/>
            <w:shd w:val="solid" w:color="FFFFFF" w:fill="auto"/>
          </w:tcPr>
          <w:p w14:paraId="7C98554A" w14:textId="77777777" w:rsidR="00FC7E52" w:rsidRPr="00567618" w:rsidRDefault="00FC7E52" w:rsidP="00DD54CD">
            <w:pPr>
              <w:pStyle w:val="TAC"/>
              <w:rPr>
                <w:sz w:val="16"/>
                <w:szCs w:val="16"/>
              </w:rPr>
            </w:pPr>
            <w:r w:rsidRPr="00567618">
              <w:rPr>
                <w:sz w:val="16"/>
                <w:szCs w:val="16"/>
              </w:rPr>
              <w:t>SP-180651</w:t>
            </w:r>
          </w:p>
        </w:tc>
        <w:tc>
          <w:tcPr>
            <w:tcW w:w="567" w:type="dxa"/>
            <w:shd w:val="solid" w:color="FFFFFF" w:fill="auto"/>
          </w:tcPr>
          <w:p w14:paraId="7B0CF097" w14:textId="77777777" w:rsidR="00FC7E52" w:rsidRPr="00567618" w:rsidRDefault="00FC7E52" w:rsidP="00DD54CD">
            <w:pPr>
              <w:pStyle w:val="TAL"/>
              <w:rPr>
                <w:sz w:val="16"/>
                <w:szCs w:val="16"/>
              </w:rPr>
            </w:pPr>
            <w:r w:rsidRPr="00567618">
              <w:rPr>
                <w:sz w:val="16"/>
                <w:szCs w:val="16"/>
              </w:rPr>
              <w:t>0434</w:t>
            </w:r>
          </w:p>
        </w:tc>
        <w:tc>
          <w:tcPr>
            <w:tcW w:w="283" w:type="dxa"/>
            <w:shd w:val="solid" w:color="FFFFFF" w:fill="auto"/>
          </w:tcPr>
          <w:p w14:paraId="3A76C2AC" w14:textId="77777777" w:rsidR="00FC7E52" w:rsidRPr="00567618" w:rsidRDefault="00FC7E52" w:rsidP="00DD54CD">
            <w:pPr>
              <w:pStyle w:val="TAR"/>
              <w:jc w:val="center"/>
              <w:rPr>
                <w:sz w:val="16"/>
                <w:szCs w:val="16"/>
              </w:rPr>
            </w:pPr>
            <w:r w:rsidRPr="00567618">
              <w:rPr>
                <w:sz w:val="16"/>
                <w:szCs w:val="16"/>
              </w:rPr>
              <w:t>1</w:t>
            </w:r>
          </w:p>
        </w:tc>
        <w:tc>
          <w:tcPr>
            <w:tcW w:w="425" w:type="dxa"/>
            <w:shd w:val="solid" w:color="FFFFFF" w:fill="auto"/>
          </w:tcPr>
          <w:p w14:paraId="79171706" w14:textId="77777777" w:rsidR="00FC7E52" w:rsidRPr="00567618" w:rsidRDefault="00FC7E52" w:rsidP="00DD54CD">
            <w:pPr>
              <w:pStyle w:val="TAC"/>
              <w:rPr>
                <w:sz w:val="16"/>
                <w:szCs w:val="16"/>
              </w:rPr>
            </w:pPr>
            <w:r w:rsidRPr="00567618">
              <w:rPr>
                <w:sz w:val="16"/>
                <w:szCs w:val="16"/>
              </w:rPr>
              <w:t>B</w:t>
            </w:r>
          </w:p>
        </w:tc>
        <w:tc>
          <w:tcPr>
            <w:tcW w:w="4962" w:type="dxa"/>
            <w:shd w:val="solid" w:color="FFFFFF" w:fill="auto"/>
          </w:tcPr>
          <w:p w14:paraId="05DB3985" w14:textId="77777777" w:rsidR="00FC7E52" w:rsidRPr="00567618" w:rsidRDefault="00FC7E52" w:rsidP="00DD54CD">
            <w:pPr>
              <w:pStyle w:val="TAL"/>
              <w:rPr>
                <w:sz w:val="16"/>
                <w:szCs w:val="16"/>
              </w:rPr>
            </w:pPr>
            <w:r w:rsidRPr="00567618">
              <w:rPr>
                <w:sz w:val="16"/>
                <w:szCs w:val="16"/>
              </w:rPr>
              <w:t>Adding NR and ANBR support</w:t>
            </w:r>
          </w:p>
        </w:tc>
        <w:tc>
          <w:tcPr>
            <w:tcW w:w="708" w:type="dxa"/>
            <w:shd w:val="solid" w:color="FFFFFF" w:fill="auto"/>
          </w:tcPr>
          <w:p w14:paraId="463A4C01" w14:textId="77777777" w:rsidR="00FC7E52" w:rsidRPr="00567618" w:rsidRDefault="00FC7E52" w:rsidP="00DD54CD">
            <w:pPr>
              <w:pStyle w:val="TAC"/>
              <w:rPr>
                <w:sz w:val="16"/>
                <w:szCs w:val="16"/>
              </w:rPr>
            </w:pPr>
            <w:r w:rsidRPr="00567618">
              <w:rPr>
                <w:sz w:val="16"/>
                <w:szCs w:val="16"/>
              </w:rPr>
              <w:t>15.4.0</w:t>
            </w:r>
          </w:p>
        </w:tc>
      </w:tr>
      <w:tr w:rsidR="00FC7E52" w:rsidRPr="00567618" w14:paraId="72A09E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C900101" w14:textId="77777777" w:rsidR="00FC7E52" w:rsidRPr="00567618" w:rsidRDefault="00FC7E52" w:rsidP="00DD54CD">
            <w:pPr>
              <w:pStyle w:val="TAC"/>
              <w:rPr>
                <w:sz w:val="16"/>
                <w:szCs w:val="16"/>
              </w:rPr>
            </w:pPr>
            <w:r w:rsidRPr="00567618">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3685D" w14:textId="77777777" w:rsidR="00FC7E52" w:rsidRPr="00567618" w:rsidRDefault="00FC7E52" w:rsidP="00DD54CD">
            <w:pPr>
              <w:pStyle w:val="TAC"/>
              <w:rPr>
                <w:sz w:val="16"/>
                <w:szCs w:val="16"/>
              </w:rPr>
            </w:pPr>
            <w:r w:rsidRPr="00567618">
              <w:rPr>
                <w:sz w:val="16"/>
                <w:szCs w:val="16"/>
              </w:rPr>
              <w:t>SA#81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47B24A" w14:textId="77777777" w:rsidR="00FC7E52" w:rsidRPr="00567618" w:rsidRDefault="00FC7E52" w:rsidP="00DD54CD">
            <w:pPr>
              <w:pStyle w:val="TAC"/>
              <w:rPr>
                <w:sz w:val="16"/>
                <w:szCs w:val="16"/>
              </w:rPr>
            </w:pPr>
            <w:r w:rsidRPr="00567618">
              <w:rPr>
                <w:sz w:val="16"/>
                <w:szCs w:val="16"/>
              </w:rPr>
              <w:t>SP-180641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8FC07D" w14:textId="77777777" w:rsidR="00FC7E52" w:rsidRPr="00567618" w:rsidRDefault="00FC7E52" w:rsidP="00DD54CD">
            <w:pPr>
              <w:pStyle w:val="TAL"/>
              <w:rPr>
                <w:sz w:val="16"/>
                <w:szCs w:val="16"/>
              </w:rPr>
            </w:pPr>
            <w:r w:rsidRPr="00567618">
              <w:rPr>
                <w:sz w:val="16"/>
                <w:szCs w:val="16"/>
              </w:rPr>
              <w:t>0435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D83BC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9F5E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B194C" w14:textId="77777777" w:rsidR="00FC7E52" w:rsidRPr="00567618" w:rsidRDefault="00FC7E52" w:rsidP="00DD54CD">
            <w:pPr>
              <w:pStyle w:val="TAL"/>
              <w:rPr>
                <w:sz w:val="16"/>
                <w:szCs w:val="16"/>
              </w:rPr>
            </w:pPr>
            <w:r w:rsidRPr="00567618">
              <w:rPr>
                <w:sz w:val="16"/>
                <w:szCs w:val="16"/>
              </w:rPr>
              <w:t>Corrections to QMC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6660EA" w14:textId="77777777" w:rsidR="00FC7E52" w:rsidRPr="00567618" w:rsidRDefault="00FC7E52" w:rsidP="00DD54CD">
            <w:pPr>
              <w:pStyle w:val="TAC"/>
              <w:rPr>
                <w:sz w:val="16"/>
                <w:szCs w:val="16"/>
              </w:rPr>
            </w:pPr>
            <w:r w:rsidRPr="00567618">
              <w:rPr>
                <w:sz w:val="16"/>
                <w:szCs w:val="16"/>
              </w:rPr>
              <w:t>15.4.0</w:t>
            </w:r>
          </w:p>
        </w:tc>
      </w:tr>
      <w:tr w:rsidR="00FC7E52" w:rsidRPr="00567618" w14:paraId="303EE7C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D0512"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E8355E"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5428F8"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4996B" w14:textId="77777777" w:rsidR="00FC7E52" w:rsidRPr="00567618" w:rsidRDefault="00FC7E52" w:rsidP="00DD54CD">
            <w:pPr>
              <w:pStyle w:val="TAL"/>
              <w:rPr>
                <w:sz w:val="16"/>
                <w:szCs w:val="16"/>
              </w:rPr>
            </w:pPr>
            <w:r w:rsidRPr="00567618">
              <w:rPr>
                <w:sz w:val="16"/>
                <w:szCs w:val="16"/>
              </w:rPr>
              <w:t>0436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E8A4C"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C32B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27DA8" w14:textId="77777777" w:rsidR="00FC7E52" w:rsidRPr="00567618" w:rsidRDefault="00FC7E52" w:rsidP="00DD54CD">
            <w:pPr>
              <w:pStyle w:val="TAL"/>
              <w:rPr>
                <w:sz w:val="16"/>
                <w:szCs w:val="16"/>
              </w:rPr>
            </w:pPr>
            <w:r w:rsidRPr="00567618">
              <w:rPr>
                <w:sz w:val="16"/>
                <w:szCs w:val="16"/>
              </w:rPr>
              <w:t>Recommendations on Media Rate Adaptation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B7470" w14:textId="77777777" w:rsidR="00FC7E52" w:rsidRPr="00567618" w:rsidRDefault="00FC7E52" w:rsidP="00DD54CD">
            <w:pPr>
              <w:pStyle w:val="TAC"/>
              <w:rPr>
                <w:sz w:val="16"/>
                <w:szCs w:val="16"/>
              </w:rPr>
            </w:pPr>
            <w:r w:rsidRPr="00567618">
              <w:rPr>
                <w:sz w:val="16"/>
                <w:szCs w:val="16"/>
              </w:rPr>
              <w:t>16.0.0</w:t>
            </w:r>
          </w:p>
        </w:tc>
      </w:tr>
      <w:tr w:rsidR="00FC7E52" w:rsidRPr="00567618" w14:paraId="4BB1248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84F415E"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B9F3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67184E" w14:textId="77777777" w:rsidR="00FC7E52" w:rsidRPr="00567618" w:rsidRDefault="00FC7E52" w:rsidP="00DD54CD">
            <w:pPr>
              <w:pStyle w:val="TAC"/>
              <w:rPr>
                <w:sz w:val="16"/>
                <w:szCs w:val="16"/>
              </w:rPr>
            </w:pPr>
            <w:r w:rsidRPr="00567618">
              <w:rPr>
                <w:sz w:val="16"/>
                <w:szCs w:val="16"/>
              </w:rPr>
              <w:t>SP-180975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C4BB2" w14:textId="77777777" w:rsidR="00FC7E52" w:rsidRPr="00567618" w:rsidRDefault="00FC7E52" w:rsidP="00DD54CD">
            <w:pPr>
              <w:pStyle w:val="TAL"/>
              <w:rPr>
                <w:sz w:val="16"/>
                <w:szCs w:val="16"/>
              </w:rPr>
            </w:pPr>
            <w:r w:rsidRPr="00567618">
              <w:rPr>
                <w:sz w:val="16"/>
                <w:szCs w:val="16"/>
              </w:rPr>
              <w:t>0438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9099BF" w14:textId="77777777" w:rsidR="00FC7E52" w:rsidRPr="00567618" w:rsidRDefault="00FC7E52" w:rsidP="00DD54CD">
            <w:pPr>
              <w:pStyle w:val="TAR"/>
              <w:jc w:val="center"/>
              <w:rPr>
                <w:sz w:val="16"/>
                <w:szCs w:val="16"/>
              </w:rPr>
            </w:pPr>
            <w:r w:rsidRPr="00567618">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7030F"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D4C04" w14:textId="77777777" w:rsidR="00FC7E52" w:rsidRPr="00567618" w:rsidRDefault="00FC7E52" w:rsidP="00DD54CD">
            <w:pPr>
              <w:pStyle w:val="TAL"/>
              <w:rPr>
                <w:sz w:val="16"/>
                <w:szCs w:val="16"/>
              </w:rPr>
            </w:pPr>
            <w:r w:rsidRPr="00567618">
              <w:rPr>
                <w:sz w:val="16"/>
                <w:szCs w:val="16"/>
              </w:rPr>
              <w:t>MTSI Client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9E8B4" w14:textId="77777777" w:rsidR="00FC7E52" w:rsidRPr="00567618" w:rsidRDefault="00FC7E52" w:rsidP="00DD54CD">
            <w:pPr>
              <w:pStyle w:val="TAC"/>
              <w:rPr>
                <w:sz w:val="16"/>
                <w:szCs w:val="16"/>
              </w:rPr>
            </w:pPr>
            <w:r w:rsidRPr="00567618">
              <w:rPr>
                <w:sz w:val="16"/>
                <w:szCs w:val="16"/>
              </w:rPr>
              <w:t>16.0.0</w:t>
            </w:r>
          </w:p>
        </w:tc>
      </w:tr>
      <w:tr w:rsidR="00FC7E52" w:rsidRPr="00567618" w14:paraId="6EF0DB0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D2E811"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DC7A3"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80B4E4"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8989E" w14:textId="77777777" w:rsidR="00FC7E52" w:rsidRPr="00567618" w:rsidRDefault="00FC7E52" w:rsidP="00DD54CD">
            <w:pPr>
              <w:pStyle w:val="TAL"/>
              <w:rPr>
                <w:sz w:val="16"/>
                <w:szCs w:val="16"/>
              </w:rPr>
            </w:pPr>
            <w:r w:rsidRPr="00567618">
              <w:rPr>
                <w:sz w:val="16"/>
                <w:szCs w:val="16"/>
              </w:rPr>
              <w:t>0439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3E71A"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5941B"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AA7A" w14:textId="77777777" w:rsidR="00FC7E52" w:rsidRPr="00567618" w:rsidRDefault="00FC7E52" w:rsidP="00DD54CD">
            <w:pPr>
              <w:pStyle w:val="TAL"/>
              <w:rPr>
                <w:sz w:val="16"/>
                <w:szCs w:val="16"/>
              </w:rPr>
            </w:pPr>
            <w:r w:rsidRPr="00567618">
              <w:rPr>
                <w:sz w:val="16"/>
                <w:szCs w:val="16"/>
              </w:rPr>
              <w:t>Correction in SDP Example for imageattr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BB58E" w14:textId="77777777" w:rsidR="00FC7E52" w:rsidRPr="00567618" w:rsidRDefault="00FC7E52" w:rsidP="00DD54CD">
            <w:pPr>
              <w:pStyle w:val="TAC"/>
              <w:rPr>
                <w:sz w:val="16"/>
                <w:szCs w:val="16"/>
              </w:rPr>
            </w:pPr>
            <w:r w:rsidRPr="00567618">
              <w:rPr>
                <w:sz w:val="16"/>
                <w:szCs w:val="16"/>
              </w:rPr>
              <w:t>16.0.0</w:t>
            </w:r>
          </w:p>
        </w:tc>
      </w:tr>
      <w:tr w:rsidR="00FC7E52" w:rsidRPr="00567618" w14:paraId="1EAC35C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0EAE13"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8DA5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1DAB87"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250C" w14:textId="77777777" w:rsidR="00FC7E52" w:rsidRPr="00567618" w:rsidRDefault="00FC7E52" w:rsidP="00DD54CD">
            <w:pPr>
              <w:pStyle w:val="TAL"/>
              <w:rPr>
                <w:sz w:val="16"/>
                <w:szCs w:val="16"/>
              </w:rPr>
            </w:pPr>
            <w:r w:rsidRPr="00567618">
              <w:rPr>
                <w:sz w:val="16"/>
                <w:szCs w:val="16"/>
              </w:rPr>
              <w:t>0441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7C1062"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8D3CF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8C6DE" w14:textId="77777777" w:rsidR="00FC7E52" w:rsidRPr="00567618" w:rsidRDefault="00FC7E52" w:rsidP="00DD54CD">
            <w:pPr>
              <w:pStyle w:val="TAL"/>
              <w:rPr>
                <w:sz w:val="16"/>
                <w:szCs w:val="16"/>
              </w:rPr>
            </w:pPr>
            <w:r w:rsidRPr="00567618">
              <w:rPr>
                <w:sz w:val="16"/>
                <w:szCs w:val="16"/>
              </w:rPr>
              <w:t>Signaling of Delay Budget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20524" w14:textId="77777777" w:rsidR="00FC7E52" w:rsidRPr="00567618" w:rsidRDefault="00FC7E52" w:rsidP="00DD54CD">
            <w:pPr>
              <w:pStyle w:val="TAC"/>
              <w:rPr>
                <w:sz w:val="16"/>
                <w:szCs w:val="16"/>
              </w:rPr>
            </w:pPr>
            <w:r w:rsidRPr="00567618">
              <w:rPr>
                <w:sz w:val="16"/>
                <w:szCs w:val="16"/>
              </w:rPr>
              <w:t>16.0.0</w:t>
            </w:r>
          </w:p>
        </w:tc>
      </w:tr>
      <w:tr w:rsidR="00FC7E52" w:rsidRPr="00567618" w14:paraId="306DD23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971ABC"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E96E2B"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345997" w14:textId="77777777" w:rsidR="00FC7E52" w:rsidRPr="00567618" w:rsidRDefault="00FC7E52" w:rsidP="00DD54CD">
            <w:pPr>
              <w:pStyle w:val="TAC"/>
              <w:rPr>
                <w:sz w:val="16"/>
                <w:szCs w:val="16"/>
              </w:rPr>
            </w:pPr>
            <w:r w:rsidRPr="00567618">
              <w:rPr>
                <w:sz w:val="16"/>
                <w:szCs w:val="16"/>
              </w:rPr>
              <w:t>SP-180981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3F8" w14:textId="77777777" w:rsidR="00FC7E52" w:rsidRPr="00567618" w:rsidRDefault="00FC7E52" w:rsidP="00DD54CD">
            <w:pPr>
              <w:pStyle w:val="TAL"/>
              <w:rPr>
                <w:sz w:val="16"/>
                <w:szCs w:val="16"/>
              </w:rPr>
            </w:pPr>
            <w:r w:rsidRPr="00567618">
              <w:rPr>
                <w:sz w:val="16"/>
                <w:szCs w:val="16"/>
              </w:rPr>
              <w:t>0442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CE212F"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DC0C79"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7564D" w14:textId="77777777" w:rsidR="00FC7E52" w:rsidRPr="00567618" w:rsidRDefault="00FC7E52" w:rsidP="00DD54CD">
            <w:pPr>
              <w:pStyle w:val="TAL"/>
              <w:rPr>
                <w:sz w:val="16"/>
                <w:szCs w:val="16"/>
              </w:rPr>
            </w:pPr>
            <w:r w:rsidRPr="00567618">
              <w:rPr>
                <w:sz w:val="16"/>
                <w:szCs w:val="16"/>
              </w:rPr>
              <w:t>Correction to MTSI network preference management object tree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6815F" w14:textId="77777777" w:rsidR="00FC7E52" w:rsidRPr="00567618" w:rsidRDefault="00FC7E52" w:rsidP="00DD54CD">
            <w:pPr>
              <w:pStyle w:val="TAC"/>
              <w:rPr>
                <w:sz w:val="16"/>
                <w:szCs w:val="16"/>
              </w:rPr>
            </w:pPr>
            <w:r w:rsidRPr="00567618">
              <w:rPr>
                <w:sz w:val="16"/>
                <w:szCs w:val="16"/>
              </w:rPr>
              <w:t>16.0.0</w:t>
            </w:r>
          </w:p>
        </w:tc>
      </w:tr>
      <w:tr w:rsidR="00FC7E52" w:rsidRPr="00567618" w14:paraId="01DCBB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270E89" w14:textId="77777777" w:rsidR="00FC7E52" w:rsidRPr="00567618" w:rsidRDefault="00FC7E52" w:rsidP="00DD54CD">
            <w:pPr>
              <w:pStyle w:val="TAC"/>
              <w:rPr>
                <w:sz w:val="16"/>
                <w:szCs w:val="16"/>
              </w:rPr>
            </w:pPr>
            <w:r w:rsidRPr="00567618">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653CDD" w14:textId="77777777" w:rsidR="00FC7E52" w:rsidRPr="00567618" w:rsidRDefault="00FC7E52" w:rsidP="00DD54CD">
            <w:pPr>
              <w:pStyle w:val="TAC"/>
              <w:rPr>
                <w:sz w:val="16"/>
                <w:szCs w:val="16"/>
              </w:rPr>
            </w:pPr>
            <w:r w:rsidRPr="00567618">
              <w:rPr>
                <w:sz w:val="16"/>
                <w:szCs w:val="16"/>
              </w:rPr>
              <w:t>SA#82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DCD2BD" w14:textId="77777777" w:rsidR="00FC7E52" w:rsidRPr="00567618" w:rsidRDefault="00FC7E52" w:rsidP="00DD54CD">
            <w:pPr>
              <w:pStyle w:val="TAC"/>
              <w:rPr>
                <w:sz w:val="16"/>
                <w:szCs w:val="16"/>
              </w:rPr>
            </w:pPr>
            <w:r w:rsidRPr="00567618">
              <w:rPr>
                <w:sz w:val="16"/>
                <w:szCs w:val="16"/>
              </w:rPr>
              <w:t>SP-180977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D6676" w14:textId="77777777" w:rsidR="00FC7E52" w:rsidRPr="00567618" w:rsidRDefault="00FC7E52" w:rsidP="00DD54CD">
            <w:pPr>
              <w:pStyle w:val="TAL"/>
              <w:rPr>
                <w:sz w:val="16"/>
                <w:szCs w:val="16"/>
              </w:rPr>
            </w:pPr>
            <w:r w:rsidRPr="00567618">
              <w:rPr>
                <w:sz w:val="16"/>
                <w:szCs w:val="16"/>
              </w:rPr>
              <w:t>0443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A0B9D9"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692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980B5" w14:textId="77777777" w:rsidR="00FC7E52" w:rsidRPr="00567618" w:rsidRDefault="00FC7E52" w:rsidP="00DD54CD">
            <w:pPr>
              <w:pStyle w:val="TAL"/>
              <w:rPr>
                <w:sz w:val="16"/>
                <w:szCs w:val="16"/>
              </w:rPr>
            </w:pPr>
            <w:r w:rsidRPr="00567618">
              <w:rPr>
                <w:sz w:val="16"/>
                <w:szCs w:val="16"/>
              </w:rPr>
              <w:t>Recommendations on use of RAN Delay Budget Reporting in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B843C" w14:textId="77777777" w:rsidR="00FC7E52" w:rsidRPr="00567618" w:rsidRDefault="00FC7E52" w:rsidP="00DD54CD">
            <w:pPr>
              <w:pStyle w:val="TAC"/>
              <w:rPr>
                <w:sz w:val="16"/>
                <w:szCs w:val="16"/>
              </w:rPr>
            </w:pPr>
            <w:r w:rsidRPr="00567618">
              <w:rPr>
                <w:sz w:val="16"/>
                <w:szCs w:val="16"/>
              </w:rPr>
              <w:t>16.0.0</w:t>
            </w:r>
          </w:p>
        </w:tc>
      </w:tr>
      <w:tr w:rsidR="00FC7E52" w:rsidRPr="00567618" w14:paraId="1BB759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C12F9B2"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1D85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6492F" w14:textId="77777777" w:rsidR="00FC7E52" w:rsidRPr="00567618" w:rsidRDefault="00FC7E52" w:rsidP="00DD54CD">
            <w:pPr>
              <w:pStyle w:val="TAC"/>
              <w:rPr>
                <w:sz w:val="16"/>
                <w:szCs w:val="16"/>
              </w:rPr>
            </w:pPr>
            <w:r w:rsidRPr="00567618">
              <w:rPr>
                <w:sz w:val="16"/>
                <w:szCs w:val="16"/>
              </w:rPr>
              <w:t>SP-190034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25FB8" w14:textId="77777777" w:rsidR="00FC7E52" w:rsidRPr="00567618" w:rsidRDefault="00FC7E52" w:rsidP="00DD54CD">
            <w:pPr>
              <w:pStyle w:val="TAL"/>
              <w:rPr>
                <w:sz w:val="16"/>
                <w:szCs w:val="16"/>
              </w:rPr>
            </w:pPr>
            <w:r w:rsidRPr="00567618">
              <w:rPr>
                <w:sz w:val="16"/>
                <w:szCs w:val="16"/>
              </w:rPr>
              <w:t>0448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DF194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936A0"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11416A" w14:textId="77777777" w:rsidR="00FC7E52" w:rsidRPr="00567618" w:rsidRDefault="00FC7E52" w:rsidP="00DD54CD">
            <w:pPr>
              <w:pStyle w:val="TAL"/>
              <w:rPr>
                <w:sz w:val="16"/>
                <w:szCs w:val="16"/>
              </w:rPr>
            </w:pPr>
            <w:r w:rsidRPr="00567618">
              <w:rPr>
                <w:sz w:val="16"/>
                <w:szCs w:val="16"/>
              </w:rPr>
              <w:t>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73634" w14:textId="77777777" w:rsidR="00FC7E52" w:rsidRPr="00567618" w:rsidRDefault="00FC7E52" w:rsidP="00DD54CD">
            <w:pPr>
              <w:pStyle w:val="TAC"/>
              <w:rPr>
                <w:sz w:val="16"/>
                <w:szCs w:val="16"/>
              </w:rPr>
            </w:pPr>
            <w:r w:rsidRPr="00567618">
              <w:rPr>
                <w:sz w:val="16"/>
                <w:szCs w:val="16"/>
              </w:rPr>
              <w:t>16.1.0</w:t>
            </w:r>
          </w:p>
        </w:tc>
      </w:tr>
      <w:tr w:rsidR="00FC7E52" w:rsidRPr="00567618" w14:paraId="5E82C55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F76A08"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AB933E"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3C7F4D" w14:textId="77777777" w:rsidR="00FC7E52" w:rsidRPr="00567618" w:rsidRDefault="00FC7E52" w:rsidP="00DD54CD">
            <w:pPr>
              <w:pStyle w:val="TAC"/>
              <w:rPr>
                <w:sz w:val="16"/>
                <w:szCs w:val="16"/>
              </w:rPr>
            </w:pPr>
            <w:r w:rsidRPr="00567618">
              <w:rPr>
                <w:sz w:val="16"/>
                <w:szCs w:val="16"/>
              </w:rPr>
              <w:t>SP-190032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EC7548" w14:textId="77777777" w:rsidR="00FC7E52" w:rsidRPr="00567618" w:rsidRDefault="00FC7E52" w:rsidP="00DD54CD">
            <w:pPr>
              <w:pStyle w:val="TAL"/>
              <w:rPr>
                <w:sz w:val="16"/>
                <w:szCs w:val="16"/>
              </w:rPr>
            </w:pPr>
            <w:r w:rsidRPr="00567618">
              <w:rPr>
                <w:sz w:val="16"/>
                <w:szCs w:val="16"/>
              </w:rPr>
              <w:t>0450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C097E"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52BC6"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D0E4B" w14:textId="77777777" w:rsidR="00FC7E52" w:rsidRPr="00567618" w:rsidRDefault="00FC7E52" w:rsidP="00DD54CD">
            <w:pPr>
              <w:pStyle w:val="TAL"/>
              <w:rPr>
                <w:sz w:val="16"/>
                <w:szCs w:val="16"/>
              </w:rPr>
            </w:pPr>
            <w:r w:rsidRPr="00567618">
              <w:rPr>
                <w:sz w:val="16"/>
                <w:szCs w:val="16"/>
              </w:rPr>
              <w:t>ECN Support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A1208" w14:textId="77777777" w:rsidR="00FC7E52" w:rsidRPr="00567618" w:rsidRDefault="00FC7E52" w:rsidP="00DD54CD">
            <w:pPr>
              <w:pStyle w:val="TAC"/>
              <w:rPr>
                <w:sz w:val="16"/>
                <w:szCs w:val="16"/>
              </w:rPr>
            </w:pPr>
            <w:r w:rsidRPr="00567618">
              <w:rPr>
                <w:sz w:val="16"/>
                <w:szCs w:val="16"/>
              </w:rPr>
              <w:t>16.1.0</w:t>
            </w:r>
          </w:p>
        </w:tc>
      </w:tr>
      <w:tr w:rsidR="00FC7E52" w:rsidRPr="00567618" w14:paraId="26400D7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9D9DEB1"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4113B4"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DAD57" w14:textId="77777777" w:rsidR="00FC7E52" w:rsidRPr="00567618" w:rsidRDefault="00FC7E52" w:rsidP="00DD54CD">
            <w:pPr>
              <w:pStyle w:val="TAC"/>
              <w:rPr>
                <w:sz w:val="16"/>
                <w:szCs w:val="16"/>
              </w:rPr>
            </w:pPr>
            <w:r w:rsidRPr="00567618">
              <w:rPr>
                <w:sz w:val="16"/>
                <w:szCs w:val="16"/>
              </w:rPr>
              <w:t>SP-190038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FD15A" w14:textId="77777777" w:rsidR="00FC7E52" w:rsidRPr="00567618" w:rsidRDefault="00FC7E52" w:rsidP="00DD54CD">
            <w:pPr>
              <w:pStyle w:val="TAL"/>
              <w:rPr>
                <w:sz w:val="16"/>
                <w:szCs w:val="16"/>
              </w:rPr>
            </w:pPr>
            <w:r w:rsidRPr="00567618">
              <w:rPr>
                <w:sz w:val="16"/>
                <w:szCs w:val="16"/>
              </w:rPr>
              <w:t>0451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DF2F0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B13E0"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66266" w14:textId="77777777" w:rsidR="00FC7E52" w:rsidRPr="00567618" w:rsidRDefault="00FC7E52" w:rsidP="00DD54CD">
            <w:pPr>
              <w:pStyle w:val="TAL"/>
              <w:rPr>
                <w:sz w:val="16"/>
                <w:szCs w:val="16"/>
              </w:rPr>
            </w:pPr>
            <w:r w:rsidRPr="00567618">
              <w:rPr>
                <w:sz w:val="16"/>
                <w:szCs w:val="16"/>
              </w:rPr>
              <w:t>Clarification on b=AS with evs-mode-switch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9BDB9" w14:textId="77777777" w:rsidR="00FC7E52" w:rsidRPr="00567618" w:rsidRDefault="00FC7E52" w:rsidP="00DD54CD">
            <w:pPr>
              <w:pStyle w:val="TAC"/>
              <w:rPr>
                <w:sz w:val="16"/>
                <w:szCs w:val="16"/>
              </w:rPr>
            </w:pPr>
            <w:r w:rsidRPr="00567618">
              <w:rPr>
                <w:sz w:val="16"/>
                <w:szCs w:val="16"/>
              </w:rPr>
              <w:t>16.1.0</w:t>
            </w:r>
          </w:p>
        </w:tc>
      </w:tr>
      <w:tr w:rsidR="00FC7E52" w:rsidRPr="00567618" w14:paraId="7B3E331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507A7A"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7464D"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D0E9B7" w14:textId="77777777" w:rsidR="00FC7E52" w:rsidRPr="00567618" w:rsidRDefault="00FC7E52" w:rsidP="00DD54CD">
            <w:pPr>
              <w:pStyle w:val="TAC"/>
              <w:rPr>
                <w:sz w:val="16"/>
                <w:szCs w:val="16"/>
              </w:rPr>
            </w:pPr>
            <w:r w:rsidRPr="00567618">
              <w:rPr>
                <w:sz w:val="16"/>
                <w:szCs w:val="16"/>
              </w:rPr>
              <w:t>SP-190036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2F7FC" w14:textId="77777777" w:rsidR="00FC7E52" w:rsidRPr="00567618" w:rsidRDefault="00FC7E52" w:rsidP="00DD54CD">
            <w:pPr>
              <w:pStyle w:val="TAL"/>
              <w:rPr>
                <w:sz w:val="16"/>
                <w:szCs w:val="16"/>
              </w:rPr>
            </w:pPr>
            <w:r w:rsidRPr="00567618">
              <w:rPr>
                <w:sz w:val="16"/>
                <w:szCs w:val="16"/>
              </w:rPr>
              <w:t>0454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10449A"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4C1C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2AD678" w14:textId="77777777" w:rsidR="00FC7E52" w:rsidRPr="00567618" w:rsidRDefault="00FC7E52" w:rsidP="00DD54CD">
            <w:pPr>
              <w:pStyle w:val="TAL"/>
              <w:rPr>
                <w:sz w:val="16"/>
                <w:szCs w:val="16"/>
              </w:rPr>
            </w:pPr>
            <w:r w:rsidRPr="00567618">
              <w:rPr>
                <w:sz w:val="16"/>
                <w:szCs w:val="16"/>
              </w:rPr>
              <w:t>Addition of reference to Alt_FX_EVS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29801" w14:textId="77777777" w:rsidR="00FC7E52" w:rsidRPr="00567618" w:rsidRDefault="00FC7E52" w:rsidP="00DD54CD">
            <w:pPr>
              <w:pStyle w:val="TAC"/>
              <w:rPr>
                <w:sz w:val="16"/>
                <w:szCs w:val="16"/>
              </w:rPr>
            </w:pPr>
            <w:r w:rsidRPr="00567618">
              <w:rPr>
                <w:sz w:val="16"/>
                <w:szCs w:val="16"/>
              </w:rPr>
              <w:t>16.1.0</w:t>
            </w:r>
          </w:p>
        </w:tc>
      </w:tr>
      <w:tr w:rsidR="00FC7E52" w:rsidRPr="00567618" w14:paraId="01D7AF9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C3B7D5C" w14:textId="77777777" w:rsidR="00FC7E52" w:rsidRPr="00567618" w:rsidRDefault="00FC7E52" w:rsidP="00DD54CD">
            <w:pPr>
              <w:pStyle w:val="TAC"/>
              <w:rPr>
                <w:sz w:val="16"/>
                <w:szCs w:val="16"/>
              </w:rPr>
            </w:pPr>
            <w:r w:rsidRPr="00567618">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44F14A" w14:textId="77777777" w:rsidR="00FC7E52" w:rsidRPr="00567618" w:rsidRDefault="00FC7E52" w:rsidP="00DD54CD">
            <w:pPr>
              <w:pStyle w:val="TAC"/>
              <w:rPr>
                <w:sz w:val="16"/>
                <w:szCs w:val="16"/>
              </w:rPr>
            </w:pPr>
            <w:r w:rsidRPr="00567618">
              <w:rPr>
                <w:sz w:val="16"/>
                <w:szCs w:val="16"/>
              </w:rPr>
              <w:t>SA#83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96692" w14:textId="77777777" w:rsidR="00FC7E52" w:rsidRPr="00567618" w:rsidRDefault="00FC7E52" w:rsidP="00DD54CD">
            <w:pPr>
              <w:pStyle w:val="TAC"/>
              <w:rPr>
                <w:sz w:val="16"/>
                <w:szCs w:val="16"/>
              </w:rPr>
            </w:pPr>
            <w:r w:rsidRPr="00567618">
              <w:rPr>
                <w:sz w:val="16"/>
                <w:szCs w:val="16"/>
              </w:rPr>
              <w:t>SP-190031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0BBD7" w14:textId="77777777" w:rsidR="00FC7E52" w:rsidRPr="00567618" w:rsidRDefault="00FC7E52" w:rsidP="00DD54CD">
            <w:pPr>
              <w:pStyle w:val="TAL"/>
              <w:rPr>
                <w:sz w:val="16"/>
                <w:szCs w:val="16"/>
              </w:rPr>
            </w:pPr>
            <w:r w:rsidRPr="00567618">
              <w:rPr>
                <w:sz w:val="16"/>
                <w:szCs w:val="16"/>
              </w:rPr>
              <w:t>0459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307E9"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3698F"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56CB7" w14:textId="77777777" w:rsidR="00FC7E52" w:rsidRPr="00567618" w:rsidRDefault="00FC7E52" w:rsidP="00DD54CD">
            <w:pPr>
              <w:pStyle w:val="TAL"/>
              <w:rPr>
                <w:sz w:val="16"/>
                <w:szCs w:val="16"/>
              </w:rPr>
            </w:pPr>
            <w:r w:rsidRPr="00567618">
              <w:rPr>
                <w:sz w:val="16"/>
                <w:szCs w:val="16"/>
              </w:rPr>
              <w:t>Correction to MTSI network preference management object tree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8732F" w14:textId="77777777" w:rsidR="00FC7E52" w:rsidRPr="00567618" w:rsidRDefault="00FC7E52" w:rsidP="00DD54CD">
            <w:pPr>
              <w:pStyle w:val="TAC"/>
              <w:rPr>
                <w:sz w:val="16"/>
                <w:szCs w:val="16"/>
              </w:rPr>
            </w:pPr>
            <w:r w:rsidRPr="00567618">
              <w:rPr>
                <w:sz w:val="16"/>
                <w:szCs w:val="16"/>
              </w:rPr>
              <w:t>16.1.0</w:t>
            </w:r>
          </w:p>
        </w:tc>
      </w:tr>
      <w:tr w:rsidR="00FC7E52" w:rsidRPr="00567618" w14:paraId="0602C8A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77DB58"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68E3E"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D81C"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801E" w14:textId="77777777" w:rsidR="00FC7E52" w:rsidRPr="00567618" w:rsidRDefault="00FC7E52" w:rsidP="00DD54CD">
            <w:pPr>
              <w:pStyle w:val="TAL"/>
              <w:rPr>
                <w:sz w:val="16"/>
                <w:szCs w:val="16"/>
              </w:rPr>
            </w:pPr>
            <w:r w:rsidRPr="00567618">
              <w:rPr>
                <w:sz w:val="16"/>
                <w:szCs w:val="16"/>
              </w:rPr>
              <w:t>0461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55BF7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FE7E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0DD1D" w14:textId="77777777" w:rsidR="00FC7E52" w:rsidRPr="00567618" w:rsidRDefault="00FC7E52" w:rsidP="00DD54CD">
            <w:pPr>
              <w:pStyle w:val="TAL"/>
              <w:rPr>
                <w:sz w:val="16"/>
                <w:szCs w:val="16"/>
              </w:rPr>
            </w:pPr>
            <w:r w:rsidRPr="00567618">
              <w:rPr>
                <w:sz w:val="16"/>
                <w:szCs w:val="16"/>
              </w:rPr>
              <w:t>Signaling of ANBR Capabilities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F8AF6" w14:textId="77777777" w:rsidR="00FC7E52" w:rsidRPr="00567618" w:rsidRDefault="00FC7E52" w:rsidP="00DD54CD">
            <w:pPr>
              <w:pStyle w:val="TAC"/>
              <w:rPr>
                <w:sz w:val="16"/>
                <w:szCs w:val="16"/>
              </w:rPr>
            </w:pPr>
            <w:r w:rsidRPr="00567618">
              <w:rPr>
                <w:sz w:val="16"/>
                <w:szCs w:val="16"/>
              </w:rPr>
              <w:t>16.2.0</w:t>
            </w:r>
          </w:p>
        </w:tc>
      </w:tr>
      <w:tr w:rsidR="00FC7E52" w:rsidRPr="00567618" w14:paraId="63C1567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D8548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ECEA7"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AA4D3"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2096C" w14:textId="77777777" w:rsidR="00FC7E52" w:rsidRPr="00567618" w:rsidRDefault="00FC7E52" w:rsidP="00DD54CD">
            <w:pPr>
              <w:pStyle w:val="TAL"/>
              <w:rPr>
                <w:sz w:val="16"/>
                <w:szCs w:val="16"/>
              </w:rPr>
            </w:pPr>
            <w:r w:rsidRPr="00567618">
              <w:rPr>
                <w:sz w:val="16"/>
                <w:szCs w:val="16"/>
              </w:rPr>
              <w:t>0462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4034C0"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46C49"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B11C0" w14:textId="77777777" w:rsidR="00FC7E52" w:rsidRPr="00567618" w:rsidRDefault="00FC7E52" w:rsidP="00DD54CD">
            <w:pPr>
              <w:pStyle w:val="TAL"/>
              <w:rPr>
                <w:sz w:val="16"/>
                <w:szCs w:val="16"/>
              </w:rPr>
            </w:pPr>
            <w:r w:rsidRPr="00567618">
              <w:rPr>
                <w:sz w:val="16"/>
                <w:szCs w:val="16"/>
              </w:rPr>
              <w:t>Additional DBI Signaling Recommendations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4B571" w14:textId="77777777" w:rsidR="00FC7E52" w:rsidRPr="00567618" w:rsidRDefault="00FC7E52" w:rsidP="00DD54CD">
            <w:pPr>
              <w:pStyle w:val="TAC"/>
              <w:rPr>
                <w:sz w:val="16"/>
                <w:szCs w:val="16"/>
              </w:rPr>
            </w:pPr>
            <w:r w:rsidRPr="00567618">
              <w:rPr>
                <w:sz w:val="16"/>
                <w:szCs w:val="16"/>
              </w:rPr>
              <w:t>16.2.0</w:t>
            </w:r>
          </w:p>
        </w:tc>
      </w:tr>
      <w:tr w:rsidR="00FC7E52" w:rsidRPr="00567618" w14:paraId="554D09B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B1FDA39"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37AE5"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8E9A42"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07B23" w14:textId="77777777" w:rsidR="00FC7E52" w:rsidRPr="00567618" w:rsidRDefault="00FC7E52" w:rsidP="00DD54CD">
            <w:pPr>
              <w:pStyle w:val="TAL"/>
              <w:rPr>
                <w:sz w:val="16"/>
                <w:szCs w:val="16"/>
              </w:rPr>
            </w:pPr>
            <w:r w:rsidRPr="00567618">
              <w:rPr>
                <w:sz w:val="16"/>
                <w:szCs w:val="16"/>
              </w:rPr>
              <w:t>0463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40F1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7E2774"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BC4017" w14:textId="77777777" w:rsidR="00FC7E52" w:rsidRPr="00567618" w:rsidRDefault="00FC7E52" w:rsidP="00DD54CD">
            <w:pPr>
              <w:pStyle w:val="TAL"/>
              <w:rPr>
                <w:sz w:val="16"/>
                <w:szCs w:val="16"/>
              </w:rPr>
            </w:pPr>
            <w:r w:rsidRPr="00567618">
              <w:rPr>
                <w:sz w:val="16"/>
                <w:szCs w:val="16"/>
              </w:rPr>
              <w:t>SDP Examples on DBI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39FFA" w14:textId="77777777" w:rsidR="00FC7E52" w:rsidRPr="00567618" w:rsidRDefault="00FC7E52" w:rsidP="00DD54CD">
            <w:pPr>
              <w:pStyle w:val="TAC"/>
              <w:rPr>
                <w:sz w:val="16"/>
                <w:szCs w:val="16"/>
              </w:rPr>
            </w:pPr>
            <w:r w:rsidRPr="00567618">
              <w:rPr>
                <w:sz w:val="16"/>
                <w:szCs w:val="16"/>
              </w:rPr>
              <w:t>16.2.0</w:t>
            </w:r>
          </w:p>
        </w:tc>
      </w:tr>
      <w:tr w:rsidR="00FC7E52" w:rsidRPr="00567618" w14:paraId="328B5B2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779BD4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BE1B"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AFFAEF" w14:textId="77777777" w:rsidR="00FC7E52" w:rsidRPr="00567618" w:rsidRDefault="00FC7E52" w:rsidP="00DD54CD">
            <w:pPr>
              <w:pStyle w:val="TAC"/>
              <w:rPr>
                <w:sz w:val="16"/>
                <w:szCs w:val="16"/>
              </w:rPr>
            </w:pPr>
            <w:r w:rsidRPr="00567618">
              <w:rPr>
                <w:sz w:val="16"/>
                <w:szCs w:val="16"/>
              </w:rPr>
              <w:t>SP-190336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A7697" w14:textId="77777777" w:rsidR="00FC7E52" w:rsidRPr="00567618" w:rsidRDefault="00FC7E52" w:rsidP="00DD54CD">
            <w:pPr>
              <w:pStyle w:val="TAL"/>
              <w:rPr>
                <w:sz w:val="16"/>
                <w:szCs w:val="16"/>
              </w:rPr>
            </w:pPr>
            <w:r w:rsidRPr="00567618">
              <w:rPr>
                <w:sz w:val="16"/>
                <w:szCs w:val="16"/>
              </w:rPr>
              <w:t>0467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E481E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586F49"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1FA5F" w14:textId="77777777" w:rsidR="00FC7E52" w:rsidRPr="00567618" w:rsidRDefault="00FC7E52" w:rsidP="00DD54CD">
            <w:pPr>
              <w:pStyle w:val="TAL"/>
              <w:rPr>
                <w:sz w:val="16"/>
                <w:szCs w:val="16"/>
              </w:rPr>
            </w:pPr>
            <w:r w:rsidRPr="00567618">
              <w:rPr>
                <w:sz w:val="16"/>
                <w:szCs w:val="16"/>
              </w:rPr>
              <w:t>Update FLEX FEC Usage and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EC07E" w14:textId="77777777" w:rsidR="00FC7E52" w:rsidRPr="00567618" w:rsidRDefault="00FC7E52" w:rsidP="00DD54CD">
            <w:pPr>
              <w:pStyle w:val="TAC"/>
              <w:rPr>
                <w:sz w:val="16"/>
                <w:szCs w:val="16"/>
              </w:rPr>
            </w:pPr>
            <w:r w:rsidRPr="00567618">
              <w:rPr>
                <w:sz w:val="16"/>
                <w:szCs w:val="16"/>
              </w:rPr>
              <w:t>16.2.0</w:t>
            </w:r>
          </w:p>
        </w:tc>
      </w:tr>
      <w:tr w:rsidR="00FC7E52" w:rsidRPr="00567618" w14:paraId="0E9ABD3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355FB5"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5697C"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CCA5DE" w14:textId="77777777" w:rsidR="00FC7E52" w:rsidRPr="00567618" w:rsidRDefault="00FC7E52" w:rsidP="00DD54CD">
            <w:pPr>
              <w:pStyle w:val="TAC"/>
              <w:rPr>
                <w:sz w:val="16"/>
                <w:szCs w:val="16"/>
              </w:rPr>
            </w:pPr>
            <w:r w:rsidRPr="00567618">
              <w:rPr>
                <w:sz w:val="16"/>
                <w:szCs w:val="16"/>
              </w:rPr>
              <w:t>SP-190335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41E19" w14:textId="77777777" w:rsidR="00FC7E52" w:rsidRPr="00567618" w:rsidRDefault="00FC7E52" w:rsidP="00DD54CD">
            <w:pPr>
              <w:pStyle w:val="TAL"/>
              <w:rPr>
                <w:sz w:val="16"/>
                <w:szCs w:val="16"/>
              </w:rPr>
            </w:pPr>
            <w:r w:rsidRPr="00567618">
              <w:rPr>
                <w:sz w:val="16"/>
                <w:szCs w:val="16"/>
              </w:rPr>
              <w:t>0472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3870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F6771"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01C5C" w14:textId="77777777" w:rsidR="00FC7E52" w:rsidRPr="00567618" w:rsidRDefault="00FC7E52" w:rsidP="00DD54CD">
            <w:pPr>
              <w:pStyle w:val="TAL"/>
              <w:rPr>
                <w:sz w:val="16"/>
                <w:szCs w:val="16"/>
              </w:rPr>
            </w:pPr>
            <w:r w:rsidRPr="00567618">
              <w:rPr>
                <w:sz w:val="16"/>
                <w:szCs w:val="16"/>
              </w:rPr>
              <w:t>CVO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CEC1C" w14:textId="77777777" w:rsidR="00FC7E52" w:rsidRPr="00567618" w:rsidRDefault="00FC7E52" w:rsidP="00DD54CD">
            <w:pPr>
              <w:pStyle w:val="TAC"/>
              <w:rPr>
                <w:sz w:val="16"/>
                <w:szCs w:val="16"/>
              </w:rPr>
            </w:pPr>
            <w:r w:rsidRPr="00567618">
              <w:rPr>
                <w:sz w:val="16"/>
                <w:szCs w:val="16"/>
              </w:rPr>
              <w:t>16.2.0</w:t>
            </w:r>
          </w:p>
        </w:tc>
      </w:tr>
      <w:tr w:rsidR="00FC7E52" w:rsidRPr="00567618" w14:paraId="5031C1A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159FF62"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73DF9"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015E76" w14:textId="77777777" w:rsidR="00FC7E52" w:rsidRPr="00567618" w:rsidRDefault="00FC7E52" w:rsidP="00DD54CD">
            <w:pPr>
              <w:pStyle w:val="TAC"/>
              <w:rPr>
                <w:sz w:val="16"/>
                <w:szCs w:val="16"/>
              </w:rPr>
            </w:pPr>
            <w:r w:rsidRPr="00567618">
              <w:rPr>
                <w:sz w:val="16"/>
                <w:szCs w:val="16"/>
              </w:rPr>
              <w:t>SP-190337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1A903" w14:textId="77777777" w:rsidR="00FC7E52" w:rsidRPr="00567618" w:rsidRDefault="00FC7E52" w:rsidP="00DD54CD">
            <w:pPr>
              <w:pStyle w:val="TAL"/>
              <w:rPr>
                <w:sz w:val="16"/>
                <w:szCs w:val="16"/>
              </w:rPr>
            </w:pPr>
            <w:r w:rsidRPr="00567618">
              <w:rPr>
                <w:sz w:val="16"/>
                <w:szCs w:val="16"/>
              </w:rPr>
              <w:t>0474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DB14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55EA4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3DBA" w14:textId="77777777" w:rsidR="00FC7E52" w:rsidRPr="00567618" w:rsidRDefault="00FC7E52" w:rsidP="00DD54CD">
            <w:pPr>
              <w:pStyle w:val="TAL"/>
              <w:rPr>
                <w:sz w:val="16"/>
                <w:szCs w:val="16"/>
              </w:rPr>
            </w:pPr>
            <w:r w:rsidRPr="00567618">
              <w:rPr>
                <w:sz w:val="16"/>
                <w:szCs w:val="16"/>
              </w:rPr>
              <w:t>Correction to H.264 CBP Level 1.2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ED36C" w14:textId="77777777" w:rsidR="00FC7E52" w:rsidRPr="00567618" w:rsidRDefault="00FC7E52" w:rsidP="00DD54CD">
            <w:pPr>
              <w:pStyle w:val="TAC"/>
              <w:rPr>
                <w:sz w:val="16"/>
                <w:szCs w:val="16"/>
              </w:rPr>
            </w:pPr>
            <w:r w:rsidRPr="00567618">
              <w:rPr>
                <w:sz w:val="16"/>
                <w:szCs w:val="16"/>
              </w:rPr>
              <w:t>16.2.0</w:t>
            </w:r>
          </w:p>
        </w:tc>
      </w:tr>
      <w:tr w:rsidR="00FC7E52" w:rsidRPr="00567618" w14:paraId="7D67151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FE01C2F" w14:textId="77777777" w:rsidR="00FC7E52" w:rsidRPr="00567618" w:rsidRDefault="00FC7E52" w:rsidP="00DD54CD">
            <w:pPr>
              <w:pStyle w:val="TAC"/>
              <w:rPr>
                <w:sz w:val="16"/>
                <w:szCs w:val="16"/>
              </w:rPr>
            </w:pPr>
            <w:r w:rsidRPr="00567618">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60718" w14:textId="77777777" w:rsidR="00FC7E52" w:rsidRPr="00567618" w:rsidRDefault="00FC7E52" w:rsidP="00DD54CD">
            <w:pPr>
              <w:pStyle w:val="TAC"/>
              <w:rPr>
                <w:sz w:val="16"/>
                <w:szCs w:val="16"/>
              </w:rPr>
            </w:pPr>
            <w:r w:rsidRPr="00567618">
              <w:rPr>
                <w:sz w:val="16"/>
                <w:szCs w:val="16"/>
              </w:rPr>
              <w:t>SA#84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B239F" w14:textId="77777777" w:rsidR="00FC7E52" w:rsidRPr="00567618" w:rsidRDefault="00FC7E52" w:rsidP="00DD54CD">
            <w:pPr>
              <w:pStyle w:val="TAC"/>
              <w:rPr>
                <w:sz w:val="16"/>
                <w:szCs w:val="16"/>
              </w:rPr>
            </w:pPr>
            <w:r w:rsidRPr="00567618">
              <w:rPr>
                <w:sz w:val="16"/>
                <w:szCs w:val="16"/>
              </w:rPr>
              <w:t>SP-190339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26701" w14:textId="77777777" w:rsidR="00FC7E52" w:rsidRPr="00567618" w:rsidRDefault="00FC7E52" w:rsidP="00DD54CD">
            <w:pPr>
              <w:pStyle w:val="TAL"/>
              <w:rPr>
                <w:sz w:val="16"/>
                <w:szCs w:val="16"/>
              </w:rPr>
            </w:pPr>
            <w:r w:rsidRPr="00567618">
              <w:rPr>
                <w:sz w:val="16"/>
                <w:szCs w:val="16"/>
              </w:rPr>
              <w:t>0475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76357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E784A"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99777" w14:textId="77777777" w:rsidR="00FC7E52" w:rsidRPr="00567618" w:rsidRDefault="00FC7E52" w:rsidP="00DD54CD">
            <w:pPr>
              <w:pStyle w:val="TAL"/>
              <w:rPr>
                <w:sz w:val="16"/>
                <w:szCs w:val="16"/>
              </w:rPr>
            </w:pPr>
            <w:r w:rsidRPr="00567618">
              <w:rPr>
                <w:sz w:val="16"/>
                <w:szCs w:val="16"/>
              </w:rPr>
              <w:t>Metrics collection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848174" w14:textId="77777777" w:rsidR="00FC7E52" w:rsidRPr="00567618" w:rsidRDefault="00FC7E52" w:rsidP="00DD54CD">
            <w:pPr>
              <w:pStyle w:val="TAC"/>
              <w:rPr>
                <w:sz w:val="16"/>
                <w:szCs w:val="16"/>
              </w:rPr>
            </w:pPr>
            <w:r w:rsidRPr="00567618">
              <w:rPr>
                <w:sz w:val="16"/>
                <w:szCs w:val="16"/>
              </w:rPr>
              <w:t>16.2.0</w:t>
            </w:r>
          </w:p>
        </w:tc>
      </w:tr>
      <w:tr w:rsidR="00FC7E52" w:rsidRPr="00567618" w14:paraId="1AE220A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A0AD94"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FF6C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B45C7" w14:textId="77777777" w:rsidR="00FC7E52" w:rsidRPr="00567618" w:rsidRDefault="00FC7E52" w:rsidP="00DD54CD">
            <w:pPr>
              <w:pStyle w:val="TAC"/>
              <w:rPr>
                <w:sz w:val="16"/>
                <w:szCs w:val="16"/>
              </w:rPr>
            </w:pPr>
            <w:r w:rsidRPr="00567618">
              <w:rPr>
                <w:sz w:val="16"/>
                <w:szCs w:val="16"/>
              </w:rPr>
              <w:t>SP-190647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A515" w14:textId="77777777" w:rsidR="00FC7E52" w:rsidRPr="00567618" w:rsidRDefault="00FC7E52" w:rsidP="00DD54CD">
            <w:pPr>
              <w:pStyle w:val="TAL"/>
              <w:rPr>
                <w:sz w:val="16"/>
                <w:szCs w:val="16"/>
              </w:rPr>
            </w:pPr>
            <w:r w:rsidRPr="00567618">
              <w:rPr>
                <w:sz w:val="16"/>
                <w:szCs w:val="16"/>
              </w:rPr>
              <w:t>0478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D9DC8A"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E5FAB"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8EC2C" w14:textId="77777777" w:rsidR="00FC7E52" w:rsidRPr="00567618" w:rsidRDefault="00FC7E52" w:rsidP="00DD54CD">
            <w:pPr>
              <w:pStyle w:val="TAL"/>
              <w:rPr>
                <w:sz w:val="16"/>
                <w:szCs w:val="16"/>
              </w:rPr>
            </w:pPr>
            <w:r w:rsidRPr="00567618">
              <w:rPr>
                <w:sz w:val="16"/>
                <w:szCs w:val="16"/>
              </w:rPr>
              <w:t>ANBR implementation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E95803" w14:textId="77777777" w:rsidR="00FC7E52" w:rsidRPr="00567618" w:rsidRDefault="00FC7E52" w:rsidP="00DD54CD">
            <w:pPr>
              <w:pStyle w:val="TAC"/>
              <w:rPr>
                <w:sz w:val="16"/>
                <w:szCs w:val="16"/>
              </w:rPr>
            </w:pPr>
            <w:r w:rsidRPr="00567618">
              <w:rPr>
                <w:sz w:val="16"/>
                <w:szCs w:val="16"/>
              </w:rPr>
              <w:t>16.3.0</w:t>
            </w:r>
          </w:p>
        </w:tc>
      </w:tr>
      <w:tr w:rsidR="00FC7E52" w:rsidRPr="00567618" w14:paraId="011986E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00BEEB9"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22EAA"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E22F" w14:textId="77777777" w:rsidR="00FC7E52" w:rsidRPr="00567618" w:rsidRDefault="00FC7E52" w:rsidP="00DD54CD">
            <w:pPr>
              <w:pStyle w:val="TAC"/>
              <w:rPr>
                <w:sz w:val="16"/>
                <w:szCs w:val="16"/>
              </w:rPr>
            </w:pPr>
            <w:r w:rsidRPr="00567618">
              <w:rPr>
                <w:sz w:val="16"/>
                <w:szCs w:val="16"/>
              </w:rPr>
              <w:t>SP-190646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60847" w14:textId="77777777" w:rsidR="00FC7E52" w:rsidRPr="00567618" w:rsidRDefault="00FC7E52" w:rsidP="00DD54CD">
            <w:pPr>
              <w:pStyle w:val="TAL"/>
              <w:rPr>
                <w:sz w:val="16"/>
                <w:szCs w:val="16"/>
              </w:rPr>
            </w:pPr>
            <w:r w:rsidRPr="00567618">
              <w:rPr>
                <w:sz w:val="16"/>
                <w:szCs w:val="16"/>
              </w:rPr>
              <w:t>0484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287884"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42902" w14:textId="77777777" w:rsidR="00FC7E52" w:rsidRPr="00567618" w:rsidRDefault="00FC7E52" w:rsidP="00DD54CD">
            <w:pPr>
              <w:pStyle w:val="TAC"/>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C60F64" w14:textId="77777777" w:rsidR="00FC7E52" w:rsidRPr="00567618" w:rsidRDefault="00FC7E52" w:rsidP="00DD54CD">
            <w:pPr>
              <w:pStyle w:val="TAL"/>
              <w:rPr>
                <w:sz w:val="16"/>
                <w:szCs w:val="16"/>
              </w:rPr>
            </w:pPr>
            <w:r w:rsidRPr="00567618">
              <w:rPr>
                <w:sz w:val="16"/>
                <w:szCs w:val="16"/>
              </w:rPr>
              <w:t xml:space="preserve">Updating reference to </w:t>
            </w:r>
            <w:r>
              <w:rPr>
                <w:sz w:val="16"/>
                <w:szCs w:val="16"/>
              </w:rPr>
              <w:t>RFC </w:t>
            </w:r>
            <w:r w:rsidRPr="00567618">
              <w:rPr>
                <w:sz w:val="16"/>
                <w:szCs w:val="16"/>
              </w:rPr>
              <w:t>8627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4924E7" w14:textId="77777777" w:rsidR="00FC7E52" w:rsidRPr="00567618" w:rsidRDefault="00FC7E52" w:rsidP="00DD54CD">
            <w:pPr>
              <w:pStyle w:val="TAC"/>
              <w:rPr>
                <w:sz w:val="16"/>
                <w:szCs w:val="16"/>
              </w:rPr>
            </w:pPr>
            <w:r w:rsidRPr="00567618">
              <w:rPr>
                <w:sz w:val="16"/>
                <w:szCs w:val="16"/>
              </w:rPr>
              <w:t>16.3.0</w:t>
            </w:r>
          </w:p>
        </w:tc>
      </w:tr>
      <w:tr w:rsidR="00FC7E52" w:rsidRPr="00567618" w14:paraId="5C00AF2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B588B8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EE9F4E"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6234AC"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8B9350" w14:textId="77777777" w:rsidR="00FC7E52" w:rsidRPr="00567618" w:rsidRDefault="00FC7E52" w:rsidP="00DD54CD">
            <w:pPr>
              <w:pStyle w:val="TAL"/>
              <w:rPr>
                <w:sz w:val="16"/>
                <w:szCs w:val="16"/>
              </w:rPr>
            </w:pPr>
            <w:r w:rsidRPr="00567618">
              <w:rPr>
                <w:sz w:val="16"/>
                <w:szCs w:val="16"/>
              </w:rPr>
              <w:t>0446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9F1BF5" w14:textId="77777777" w:rsidR="00FC7E52" w:rsidRPr="00567618" w:rsidRDefault="00FC7E52" w:rsidP="00DD54CD">
            <w:pPr>
              <w:pStyle w:val="TAR"/>
              <w:jc w:val="center"/>
              <w:rPr>
                <w:sz w:val="16"/>
                <w:szCs w:val="16"/>
              </w:rPr>
            </w:pPr>
            <w:r w:rsidRPr="00567618">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0732C"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4F51C7" w14:textId="77777777" w:rsidR="00FC7E52" w:rsidRPr="00567618" w:rsidRDefault="00FC7E52" w:rsidP="00DD54CD">
            <w:pPr>
              <w:pStyle w:val="TAL"/>
              <w:rPr>
                <w:sz w:val="16"/>
                <w:szCs w:val="16"/>
              </w:rPr>
            </w:pPr>
            <w:r w:rsidRPr="00567618">
              <w:rPr>
                <w:sz w:val="16"/>
                <w:szCs w:val="16"/>
              </w:rPr>
              <w:t>Addition of Coverage and Handoff Enhacements for Multimedia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0FD42" w14:textId="77777777" w:rsidR="00FC7E52" w:rsidRPr="00567618" w:rsidRDefault="00FC7E52" w:rsidP="00DD54CD">
            <w:pPr>
              <w:pStyle w:val="TAC"/>
              <w:rPr>
                <w:sz w:val="16"/>
                <w:szCs w:val="16"/>
              </w:rPr>
            </w:pPr>
            <w:r w:rsidRPr="00567618">
              <w:rPr>
                <w:sz w:val="16"/>
                <w:szCs w:val="16"/>
              </w:rPr>
              <w:t>16.3.0</w:t>
            </w:r>
          </w:p>
        </w:tc>
      </w:tr>
      <w:tr w:rsidR="00FC7E52" w:rsidRPr="00567618" w14:paraId="5A84897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14B833F" w14:textId="77777777" w:rsidR="00FC7E52" w:rsidRPr="00567618" w:rsidRDefault="00FC7E52" w:rsidP="00DD54CD">
            <w:pPr>
              <w:pStyle w:val="TAC"/>
              <w:rPr>
                <w:sz w:val="16"/>
                <w:szCs w:val="16"/>
              </w:rPr>
            </w:pPr>
            <w:r w:rsidRPr="00567618">
              <w:rPr>
                <w:sz w:val="16"/>
                <w:szCs w:val="16"/>
              </w:rPr>
              <w:lastRenderedPageBreak/>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6BDD5"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D8C30" w14:textId="77777777" w:rsidR="00FC7E52" w:rsidRPr="00567618" w:rsidRDefault="00FC7E52" w:rsidP="00DD54CD">
            <w:pPr>
              <w:pStyle w:val="TAC"/>
              <w:rPr>
                <w:sz w:val="16"/>
                <w:szCs w:val="16"/>
              </w:rPr>
            </w:pPr>
            <w:r w:rsidRPr="00567618">
              <w:rPr>
                <w:sz w:val="16"/>
                <w:szCs w:val="16"/>
              </w:rPr>
              <w:t>SP-190934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57F849" w14:textId="77777777" w:rsidR="00FC7E52" w:rsidRPr="00567618" w:rsidRDefault="00FC7E52" w:rsidP="00DD54CD">
            <w:pPr>
              <w:pStyle w:val="TAL"/>
              <w:rPr>
                <w:sz w:val="16"/>
                <w:szCs w:val="16"/>
              </w:rPr>
            </w:pPr>
            <w:r w:rsidRPr="00567618">
              <w:rPr>
                <w:sz w:val="16"/>
                <w:szCs w:val="16"/>
              </w:rPr>
              <w:t>0479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CE31B"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173CD"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45605" w14:textId="77777777" w:rsidR="00FC7E52" w:rsidRPr="00567618" w:rsidRDefault="00FC7E52" w:rsidP="00DD54CD">
            <w:pPr>
              <w:pStyle w:val="TAL"/>
              <w:rPr>
                <w:sz w:val="16"/>
                <w:szCs w:val="16"/>
              </w:rPr>
            </w:pPr>
            <w:r w:rsidRPr="00567618">
              <w:rPr>
                <w:sz w:val="16"/>
                <w:szCs w:val="16"/>
              </w:rPr>
              <w:t>Interfacing MTSI client with 3GPP L2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4A96D" w14:textId="77777777" w:rsidR="00FC7E52" w:rsidRPr="00567618" w:rsidRDefault="00FC7E52" w:rsidP="00DD54CD">
            <w:pPr>
              <w:pStyle w:val="TAC"/>
              <w:rPr>
                <w:sz w:val="16"/>
                <w:szCs w:val="16"/>
              </w:rPr>
            </w:pPr>
            <w:r w:rsidRPr="00567618">
              <w:rPr>
                <w:sz w:val="16"/>
                <w:szCs w:val="16"/>
              </w:rPr>
              <w:t>16.3.0</w:t>
            </w:r>
          </w:p>
        </w:tc>
      </w:tr>
      <w:tr w:rsidR="00FC7E52" w:rsidRPr="00567618" w14:paraId="4A72B1F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99BB13E"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EB64C6"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85E42F"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FBA43" w14:textId="77777777" w:rsidR="00FC7E52" w:rsidRPr="00567618" w:rsidRDefault="00FC7E52" w:rsidP="00DD54CD">
            <w:pPr>
              <w:pStyle w:val="TAL"/>
              <w:rPr>
                <w:sz w:val="16"/>
                <w:szCs w:val="16"/>
              </w:rPr>
            </w:pPr>
            <w:r w:rsidRPr="00567618">
              <w:rPr>
                <w:sz w:val="16"/>
                <w:szCs w:val="16"/>
              </w:rPr>
              <w:t>0480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E9785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AF0A1"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E4BD3" w14:textId="77777777" w:rsidR="00FC7E52" w:rsidRPr="00567618" w:rsidRDefault="00FC7E52" w:rsidP="00DD54CD">
            <w:pPr>
              <w:pStyle w:val="TAL"/>
              <w:rPr>
                <w:sz w:val="16"/>
                <w:szCs w:val="16"/>
              </w:rPr>
            </w:pPr>
            <w:r w:rsidRPr="00567618">
              <w:rPr>
                <w:sz w:val="16"/>
                <w:szCs w:val="16"/>
              </w:rPr>
              <w:t>Updates on ANBR Capability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9060" w14:textId="77777777" w:rsidR="00FC7E52" w:rsidRPr="00567618" w:rsidRDefault="00FC7E52" w:rsidP="00DD54CD">
            <w:pPr>
              <w:pStyle w:val="TAC"/>
              <w:rPr>
                <w:sz w:val="16"/>
                <w:szCs w:val="16"/>
              </w:rPr>
            </w:pPr>
            <w:r w:rsidRPr="00567618">
              <w:rPr>
                <w:sz w:val="16"/>
                <w:szCs w:val="16"/>
              </w:rPr>
              <w:t>16.3.0</w:t>
            </w:r>
          </w:p>
        </w:tc>
      </w:tr>
      <w:tr w:rsidR="00FC7E52" w:rsidRPr="00567618" w14:paraId="76E9911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D21B9E1"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E4B739"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55A7F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8EF7E" w14:textId="77777777" w:rsidR="00FC7E52" w:rsidRPr="00567618" w:rsidRDefault="00FC7E52" w:rsidP="00DD54CD">
            <w:pPr>
              <w:pStyle w:val="TAL"/>
              <w:rPr>
                <w:sz w:val="16"/>
                <w:szCs w:val="16"/>
              </w:rPr>
            </w:pPr>
            <w:r w:rsidRPr="00567618">
              <w:rPr>
                <w:sz w:val="16"/>
                <w:szCs w:val="16"/>
              </w:rPr>
              <w:t>0485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A899EE"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5FB54"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7A45F" w14:textId="77777777" w:rsidR="00FC7E52" w:rsidRPr="00567618" w:rsidRDefault="00FC7E52" w:rsidP="00DD54CD">
            <w:pPr>
              <w:pStyle w:val="TAL"/>
              <w:rPr>
                <w:sz w:val="16"/>
                <w:szCs w:val="16"/>
              </w:rPr>
            </w:pPr>
            <w:r w:rsidRPr="00567618">
              <w:rPr>
                <w:sz w:val="16"/>
                <w:szCs w:val="16"/>
              </w:rPr>
              <w:t>Management Objects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9CF11" w14:textId="77777777" w:rsidR="00FC7E52" w:rsidRPr="00567618" w:rsidRDefault="00FC7E52" w:rsidP="00DD54CD">
            <w:pPr>
              <w:pStyle w:val="TAC"/>
              <w:rPr>
                <w:sz w:val="16"/>
                <w:szCs w:val="16"/>
              </w:rPr>
            </w:pPr>
            <w:r w:rsidRPr="00567618">
              <w:rPr>
                <w:sz w:val="16"/>
                <w:szCs w:val="16"/>
              </w:rPr>
              <w:t>16.3.0</w:t>
            </w:r>
          </w:p>
        </w:tc>
      </w:tr>
      <w:tr w:rsidR="00FC7E52" w:rsidRPr="00567618" w14:paraId="3ED93B7C"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6F4DD5"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09CC9B"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FB2343" w14:textId="77777777" w:rsidR="00FC7E52" w:rsidRPr="00567618" w:rsidRDefault="00FC7E52" w:rsidP="00DD54CD">
            <w:pPr>
              <w:pStyle w:val="TAC"/>
              <w:rPr>
                <w:sz w:val="16"/>
                <w:szCs w:val="16"/>
              </w:rPr>
            </w:pPr>
            <w:r w:rsidRPr="00567618">
              <w:rPr>
                <w:sz w:val="16"/>
                <w:szCs w:val="16"/>
              </w:rPr>
              <w:t>SP-190652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8489B8" w14:textId="77777777" w:rsidR="00FC7E52" w:rsidRPr="00567618" w:rsidRDefault="00FC7E52" w:rsidP="00DD54CD">
            <w:pPr>
              <w:pStyle w:val="TAL"/>
              <w:rPr>
                <w:sz w:val="16"/>
                <w:szCs w:val="16"/>
              </w:rPr>
            </w:pPr>
            <w:r w:rsidRPr="00567618">
              <w:rPr>
                <w:sz w:val="16"/>
                <w:szCs w:val="16"/>
              </w:rPr>
              <w:t>0486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44383"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BEF98A"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81433" w14:textId="77777777" w:rsidR="00FC7E52" w:rsidRPr="00567618" w:rsidRDefault="00FC7E52" w:rsidP="00DD54CD">
            <w:pPr>
              <w:pStyle w:val="TAL"/>
              <w:rPr>
                <w:sz w:val="16"/>
                <w:szCs w:val="16"/>
              </w:rPr>
            </w:pPr>
            <w:r w:rsidRPr="00567618">
              <w:rPr>
                <w:sz w:val="16"/>
                <w:szCs w:val="16"/>
              </w:rPr>
              <w:t>SDP Examples for CHEM feature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BC60A" w14:textId="77777777" w:rsidR="00FC7E52" w:rsidRPr="00567618" w:rsidRDefault="00FC7E52" w:rsidP="00DD54CD">
            <w:pPr>
              <w:pStyle w:val="TAC"/>
              <w:rPr>
                <w:sz w:val="16"/>
                <w:szCs w:val="16"/>
              </w:rPr>
            </w:pPr>
            <w:r w:rsidRPr="00567618">
              <w:rPr>
                <w:sz w:val="16"/>
                <w:szCs w:val="16"/>
              </w:rPr>
              <w:t>16.3.0</w:t>
            </w:r>
          </w:p>
        </w:tc>
      </w:tr>
      <w:tr w:rsidR="00FC7E52" w:rsidRPr="00567618" w14:paraId="153946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ECBD353" w14:textId="77777777" w:rsidR="00FC7E52" w:rsidRPr="00567618" w:rsidRDefault="00FC7E52" w:rsidP="00DD54CD">
            <w:pPr>
              <w:pStyle w:val="TAC"/>
              <w:rPr>
                <w:sz w:val="16"/>
                <w:szCs w:val="16"/>
              </w:rPr>
            </w:pPr>
            <w:r w:rsidRPr="00567618">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76D15F" w14:textId="77777777" w:rsidR="00FC7E52" w:rsidRPr="00567618" w:rsidRDefault="00FC7E52" w:rsidP="00DD54CD">
            <w:pPr>
              <w:pStyle w:val="TAC"/>
              <w:rPr>
                <w:sz w:val="16"/>
                <w:szCs w:val="16"/>
              </w:rPr>
            </w:pPr>
            <w:r w:rsidRPr="00567618">
              <w:rPr>
                <w:sz w:val="16"/>
                <w:szCs w:val="16"/>
              </w:rPr>
              <w:t>SA#85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4B0885" w14:textId="77777777" w:rsidR="00FC7E52" w:rsidRPr="00567618" w:rsidRDefault="00FC7E52" w:rsidP="00DD54CD">
            <w:pPr>
              <w:pStyle w:val="TAC"/>
              <w:rPr>
                <w:sz w:val="16"/>
                <w:szCs w:val="16"/>
              </w:rPr>
            </w:pPr>
            <w:r w:rsidRPr="00567618">
              <w:rPr>
                <w:sz w:val="16"/>
                <w:szCs w:val="16"/>
              </w:rPr>
              <w:t>SP-190650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2BC72" w14:textId="77777777" w:rsidR="00FC7E52" w:rsidRPr="00567618" w:rsidRDefault="00FC7E52" w:rsidP="00DD54CD">
            <w:pPr>
              <w:pStyle w:val="TAL"/>
              <w:rPr>
                <w:sz w:val="16"/>
                <w:szCs w:val="16"/>
              </w:rPr>
            </w:pPr>
            <w:r w:rsidRPr="00567618">
              <w:rPr>
                <w:sz w:val="16"/>
                <w:szCs w:val="16"/>
              </w:rPr>
              <w:t>0491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42AF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23A5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54DA3" w14:textId="77777777" w:rsidR="00FC7E52" w:rsidRPr="00567618" w:rsidRDefault="00FC7E52" w:rsidP="00DD54CD">
            <w:pPr>
              <w:pStyle w:val="TAL"/>
              <w:rPr>
                <w:sz w:val="16"/>
                <w:szCs w:val="16"/>
              </w:rPr>
            </w:pPr>
            <w:r w:rsidRPr="00567618">
              <w:rPr>
                <w:sz w:val="16"/>
                <w:szCs w:val="16"/>
              </w:rPr>
              <w:t>SDP Attributes' Mux Category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02FDF" w14:textId="77777777" w:rsidR="00FC7E52" w:rsidRPr="00567618" w:rsidRDefault="00FC7E52" w:rsidP="00DD54CD">
            <w:pPr>
              <w:pStyle w:val="TAC"/>
              <w:rPr>
                <w:sz w:val="16"/>
                <w:szCs w:val="16"/>
              </w:rPr>
            </w:pPr>
            <w:r w:rsidRPr="00567618">
              <w:rPr>
                <w:sz w:val="16"/>
                <w:szCs w:val="16"/>
              </w:rPr>
              <w:t>16.3.0</w:t>
            </w:r>
          </w:p>
        </w:tc>
      </w:tr>
      <w:tr w:rsidR="00FC7E52" w:rsidRPr="00567618" w14:paraId="74CD0E9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59D57B"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5FC013"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58846D" w14:textId="77777777" w:rsidR="00FC7E52" w:rsidRPr="00567618" w:rsidRDefault="00FC7E52" w:rsidP="00DD54CD">
            <w:pPr>
              <w:pStyle w:val="TAC"/>
              <w:rPr>
                <w:sz w:val="16"/>
                <w:szCs w:val="16"/>
              </w:rPr>
            </w:pPr>
            <w:r w:rsidRPr="00567618">
              <w:rPr>
                <w:sz w:val="16"/>
                <w:szCs w:val="16"/>
              </w:rPr>
              <w:t>SP-191000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D163F" w14:textId="77777777" w:rsidR="00FC7E52" w:rsidRPr="00567618" w:rsidRDefault="00FC7E52" w:rsidP="00DD54CD">
            <w:pPr>
              <w:pStyle w:val="TAL"/>
              <w:rPr>
                <w:sz w:val="16"/>
                <w:szCs w:val="16"/>
              </w:rPr>
            </w:pPr>
            <w:r w:rsidRPr="00567618">
              <w:rPr>
                <w:sz w:val="16"/>
                <w:szCs w:val="16"/>
              </w:rPr>
              <w:t>0460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AB681E" w14:textId="77777777" w:rsidR="00FC7E52" w:rsidRPr="00567618" w:rsidRDefault="00FC7E52" w:rsidP="00DD54CD">
            <w:pPr>
              <w:pStyle w:val="TAR"/>
              <w:jc w:val="center"/>
              <w:rPr>
                <w:sz w:val="16"/>
                <w:szCs w:val="16"/>
              </w:rPr>
            </w:pPr>
            <w:r w:rsidRPr="00567618">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4335"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D08EA" w14:textId="77777777" w:rsidR="00FC7E52" w:rsidRPr="00567618" w:rsidRDefault="00FC7E52" w:rsidP="00DD54CD">
            <w:pPr>
              <w:pStyle w:val="TAL"/>
              <w:rPr>
                <w:sz w:val="16"/>
                <w:szCs w:val="16"/>
              </w:rPr>
            </w:pPr>
            <w:r w:rsidRPr="00567618">
              <w:rPr>
                <w:sz w:val="16"/>
                <w:szCs w:val="16"/>
              </w:rPr>
              <w:t>Clarifications on EVS SID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BEFD8" w14:textId="77777777" w:rsidR="00FC7E52" w:rsidRPr="00567618" w:rsidRDefault="00FC7E52" w:rsidP="00DD54CD">
            <w:pPr>
              <w:pStyle w:val="TAC"/>
              <w:rPr>
                <w:sz w:val="16"/>
                <w:szCs w:val="16"/>
              </w:rPr>
            </w:pPr>
            <w:r w:rsidRPr="00567618">
              <w:rPr>
                <w:sz w:val="16"/>
                <w:szCs w:val="16"/>
              </w:rPr>
              <w:t>16.4.0</w:t>
            </w:r>
          </w:p>
        </w:tc>
      </w:tr>
      <w:tr w:rsidR="00FC7E52" w:rsidRPr="00567618" w14:paraId="41E0516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9B621AD"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36F43D"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B4E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C0B14" w14:textId="77777777" w:rsidR="00FC7E52" w:rsidRPr="00567618" w:rsidRDefault="00FC7E52" w:rsidP="00DD54CD">
            <w:pPr>
              <w:pStyle w:val="TAL"/>
              <w:rPr>
                <w:sz w:val="16"/>
                <w:szCs w:val="16"/>
              </w:rPr>
            </w:pPr>
            <w:r w:rsidRPr="00567618">
              <w:rPr>
                <w:sz w:val="16"/>
                <w:szCs w:val="16"/>
              </w:rPr>
              <w:t>0492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1FB5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3358C6"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1718F" w14:textId="77777777" w:rsidR="00FC7E52" w:rsidRPr="00567618" w:rsidRDefault="00FC7E52" w:rsidP="00DD54CD">
            <w:pPr>
              <w:pStyle w:val="TAL"/>
              <w:rPr>
                <w:sz w:val="16"/>
                <w:szCs w:val="16"/>
              </w:rPr>
            </w:pPr>
            <w:r w:rsidRPr="00567618">
              <w:rPr>
                <w:sz w:val="16"/>
                <w:szCs w:val="16"/>
              </w:rPr>
              <w:t>References to CHEM SDP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E3552" w14:textId="77777777" w:rsidR="00FC7E52" w:rsidRPr="00567618" w:rsidRDefault="00FC7E52" w:rsidP="00DD54CD">
            <w:pPr>
              <w:pStyle w:val="TAC"/>
              <w:rPr>
                <w:sz w:val="16"/>
                <w:szCs w:val="16"/>
              </w:rPr>
            </w:pPr>
            <w:r w:rsidRPr="00567618">
              <w:rPr>
                <w:sz w:val="16"/>
                <w:szCs w:val="16"/>
              </w:rPr>
              <w:t>16.4.0</w:t>
            </w:r>
          </w:p>
        </w:tc>
      </w:tr>
      <w:tr w:rsidR="00FC7E52" w:rsidRPr="00567618" w14:paraId="70D95D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59E9E66"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F96AE"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B47311" w14:textId="77777777" w:rsidR="00FC7E52" w:rsidRPr="00567618" w:rsidRDefault="00FC7E52" w:rsidP="00DD54CD">
            <w:pPr>
              <w:pStyle w:val="TAC"/>
              <w:rPr>
                <w:sz w:val="16"/>
                <w:szCs w:val="16"/>
              </w:rPr>
            </w:pPr>
            <w:r w:rsidRPr="00567618">
              <w:rPr>
                <w:sz w:val="16"/>
                <w:szCs w:val="16"/>
              </w:rPr>
              <w:t>SP-190996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F358E" w14:textId="77777777" w:rsidR="00FC7E52" w:rsidRPr="00567618" w:rsidRDefault="00FC7E52" w:rsidP="00DD54CD">
            <w:pPr>
              <w:pStyle w:val="TAL"/>
              <w:rPr>
                <w:sz w:val="16"/>
                <w:szCs w:val="16"/>
              </w:rPr>
            </w:pPr>
            <w:r w:rsidRPr="00567618">
              <w:rPr>
                <w:sz w:val="16"/>
                <w:szCs w:val="16"/>
              </w:rPr>
              <w:t>0493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A67562"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2008D"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BF3CB" w14:textId="77777777" w:rsidR="00FC7E52" w:rsidRPr="00567618" w:rsidRDefault="00FC7E52" w:rsidP="00DD54CD">
            <w:pPr>
              <w:pStyle w:val="TAL"/>
              <w:rPr>
                <w:sz w:val="16"/>
                <w:szCs w:val="16"/>
              </w:rPr>
            </w:pPr>
            <w:r w:rsidRPr="00567618">
              <w:rPr>
                <w:sz w:val="16"/>
                <w:szCs w:val="16"/>
              </w:rPr>
              <w:t>Registration and Corrections of CHEM SDP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949308" w14:textId="77777777" w:rsidR="00FC7E52" w:rsidRPr="00567618" w:rsidRDefault="00FC7E52" w:rsidP="00DD54CD">
            <w:pPr>
              <w:pStyle w:val="TAC"/>
              <w:rPr>
                <w:sz w:val="16"/>
                <w:szCs w:val="16"/>
              </w:rPr>
            </w:pPr>
            <w:r w:rsidRPr="00567618">
              <w:rPr>
                <w:sz w:val="16"/>
                <w:szCs w:val="16"/>
              </w:rPr>
              <w:t>16.4.0</w:t>
            </w:r>
          </w:p>
        </w:tc>
      </w:tr>
      <w:tr w:rsidR="00FC7E52" w:rsidRPr="00567618" w14:paraId="0E62E9D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DD33F3E" w14:textId="77777777" w:rsidR="00FC7E52" w:rsidRPr="00567618" w:rsidRDefault="00FC7E52" w:rsidP="00DD54CD">
            <w:pPr>
              <w:pStyle w:val="TAC"/>
              <w:rPr>
                <w:sz w:val="16"/>
                <w:szCs w:val="16"/>
              </w:rPr>
            </w:pPr>
            <w:r w:rsidRPr="00567618">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2E1C0C" w14:textId="77777777" w:rsidR="00FC7E52" w:rsidRPr="00567618" w:rsidRDefault="00FC7E52" w:rsidP="00DD54CD">
            <w:pPr>
              <w:pStyle w:val="TAC"/>
              <w:rPr>
                <w:sz w:val="16"/>
                <w:szCs w:val="16"/>
              </w:rPr>
            </w:pPr>
            <w:r w:rsidRPr="00567618">
              <w:rPr>
                <w:sz w:val="16"/>
                <w:szCs w:val="16"/>
              </w:rPr>
              <w:t>SA#86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6A8C3" w14:textId="77777777" w:rsidR="00FC7E52" w:rsidRPr="00567618" w:rsidRDefault="00FC7E52" w:rsidP="00DD54CD">
            <w:pPr>
              <w:pStyle w:val="TAC"/>
              <w:rPr>
                <w:sz w:val="16"/>
                <w:szCs w:val="16"/>
              </w:rPr>
            </w:pPr>
            <w:r w:rsidRPr="00567618">
              <w:rPr>
                <w:sz w:val="16"/>
                <w:szCs w:val="16"/>
              </w:rPr>
              <w:t>SP-190995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527B8" w14:textId="77777777" w:rsidR="00FC7E52" w:rsidRPr="00567618" w:rsidRDefault="00FC7E52" w:rsidP="00DD54CD">
            <w:pPr>
              <w:pStyle w:val="TAL"/>
              <w:rPr>
                <w:sz w:val="16"/>
                <w:szCs w:val="16"/>
              </w:rPr>
            </w:pPr>
            <w:r w:rsidRPr="00567618">
              <w:rPr>
                <w:sz w:val="16"/>
                <w:szCs w:val="16"/>
              </w:rPr>
              <w:t>0495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C1806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6EE78"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3448" w14:textId="77777777" w:rsidR="00FC7E52" w:rsidRPr="00567618" w:rsidRDefault="00FC7E52" w:rsidP="00DD54CD">
            <w:pPr>
              <w:pStyle w:val="TAL"/>
              <w:rPr>
                <w:sz w:val="16"/>
                <w:szCs w:val="16"/>
              </w:rPr>
            </w:pPr>
            <w:r w:rsidRPr="00567618">
              <w:rPr>
                <w:sz w:val="16"/>
                <w:szCs w:val="16"/>
              </w:rPr>
              <w:t>Amended QoS Signaling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D7AF5" w14:textId="77777777" w:rsidR="00FC7E52" w:rsidRPr="00567618" w:rsidRDefault="00FC7E52" w:rsidP="00DD54CD">
            <w:pPr>
              <w:pStyle w:val="TAC"/>
              <w:rPr>
                <w:sz w:val="16"/>
                <w:szCs w:val="16"/>
              </w:rPr>
            </w:pPr>
            <w:r w:rsidRPr="00567618">
              <w:rPr>
                <w:sz w:val="16"/>
                <w:szCs w:val="16"/>
              </w:rPr>
              <w:t>16.4.0</w:t>
            </w:r>
          </w:p>
        </w:tc>
      </w:tr>
      <w:tr w:rsidR="00FC7E52" w:rsidRPr="00567618" w14:paraId="6B38A05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B09E1E"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E984D"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58CAE" w14:textId="77777777" w:rsidR="00FC7E52" w:rsidRPr="00567618" w:rsidRDefault="00FC7E52" w:rsidP="00DD54CD">
            <w:pPr>
              <w:pStyle w:val="TAC"/>
              <w:rPr>
                <w:sz w:val="16"/>
                <w:szCs w:val="16"/>
              </w:rPr>
            </w:pPr>
            <w:r w:rsidRPr="00567618">
              <w:rPr>
                <w:sz w:val="16"/>
                <w:szCs w:val="16"/>
              </w:rPr>
              <w:t>SP-200033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C2A65C" w14:textId="77777777" w:rsidR="00FC7E52" w:rsidRPr="00567618" w:rsidRDefault="00FC7E52" w:rsidP="00DD54CD">
            <w:pPr>
              <w:pStyle w:val="TAL"/>
              <w:rPr>
                <w:sz w:val="16"/>
                <w:szCs w:val="16"/>
              </w:rPr>
            </w:pPr>
            <w:r w:rsidRPr="00567618">
              <w:rPr>
                <w:sz w:val="16"/>
                <w:szCs w:val="16"/>
              </w:rPr>
              <w:t>0496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4E546"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8C7DB5" w14:textId="77777777" w:rsidR="00FC7E52" w:rsidRPr="00567618" w:rsidRDefault="00FC7E52" w:rsidP="00DD54CD">
            <w:pPr>
              <w:pStyle w:val="TAC"/>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F42F9"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Addition of MTSI Data Channel Media</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92977" w14:textId="77777777" w:rsidR="00FC7E52" w:rsidRPr="00567618" w:rsidRDefault="00FC7E52" w:rsidP="00DD54CD">
            <w:pPr>
              <w:pStyle w:val="TAC"/>
              <w:rPr>
                <w:sz w:val="16"/>
                <w:szCs w:val="16"/>
              </w:rPr>
            </w:pPr>
            <w:r w:rsidRPr="00567618">
              <w:rPr>
                <w:sz w:val="16"/>
                <w:szCs w:val="16"/>
              </w:rPr>
              <w:t>16.5.0</w:t>
            </w:r>
          </w:p>
        </w:tc>
      </w:tr>
      <w:tr w:rsidR="00FC7E52" w:rsidRPr="00567618" w14:paraId="16F2697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6CB300" w14:textId="77777777" w:rsidR="00FC7E52" w:rsidRPr="00567618" w:rsidRDefault="00FC7E52" w:rsidP="00DD54CD">
            <w:pPr>
              <w:pStyle w:val="TAC"/>
              <w:rPr>
                <w:sz w:val="16"/>
                <w:szCs w:val="16"/>
              </w:rPr>
            </w:pPr>
            <w:r w:rsidRPr="00567618">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1BEF3A" w14:textId="77777777" w:rsidR="00FC7E52" w:rsidRPr="00567618" w:rsidRDefault="00FC7E52" w:rsidP="00DD54CD">
            <w:pPr>
              <w:pStyle w:val="TAC"/>
              <w:rPr>
                <w:sz w:val="16"/>
                <w:szCs w:val="16"/>
              </w:rPr>
            </w:pPr>
            <w:r w:rsidRPr="00567618">
              <w:rPr>
                <w:sz w:val="16"/>
                <w:szCs w:val="16"/>
              </w:rPr>
              <w:t>SA#87-e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B55106"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21B8F"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18289F"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B3646"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E0574" w14:textId="77777777" w:rsidR="00FC7E52" w:rsidRPr="00567618" w:rsidRDefault="00FC7E52" w:rsidP="00DD54CD">
            <w:pPr>
              <w:pStyle w:val="TAL"/>
              <w:rPr>
                <w:sz w:val="16"/>
                <w:szCs w:val="16"/>
              </w:rPr>
            </w:pPr>
            <w:r w:rsidRPr="00567618">
              <w:rPr>
                <w:sz w:val="16"/>
                <w:szCs w:val="16"/>
              </w:rPr>
              <w:t>editorial  - change history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40DCE" w14:textId="77777777" w:rsidR="00FC7E52" w:rsidRPr="00567618" w:rsidRDefault="00FC7E52" w:rsidP="00DD54CD">
            <w:pPr>
              <w:pStyle w:val="TAC"/>
              <w:rPr>
                <w:sz w:val="16"/>
                <w:szCs w:val="16"/>
              </w:rPr>
            </w:pPr>
            <w:r w:rsidRPr="00567618">
              <w:rPr>
                <w:sz w:val="16"/>
                <w:szCs w:val="16"/>
              </w:rPr>
              <w:t>16.5.1</w:t>
            </w:r>
          </w:p>
        </w:tc>
      </w:tr>
      <w:tr w:rsidR="00FC7E52" w:rsidRPr="00567618" w14:paraId="11D351E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CC399BE" w14:textId="77777777" w:rsidR="00FC7E52" w:rsidRPr="00567618" w:rsidRDefault="00FC7E52" w:rsidP="00DD54CD">
            <w:pPr>
              <w:pStyle w:val="TAC"/>
              <w:rPr>
                <w:sz w:val="16"/>
                <w:szCs w:val="16"/>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E06BC" w14:textId="77777777" w:rsidR="00FC7E52" w:rsidRPr="00567618" w:rsidRDefault="00FC7E52" w:rsidP="00DD54CD">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525C1"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060D37"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35E859"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715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C6D6C" w14:textId="77777777" w:rsidR="00FC7E52" w:rsidRPr="00567618" w:rsidRDefault="00FC7E52" w:rsidP="00DD54CD">
            <w:pPr>
              <w:pStyle w:val="TAL"/>
              <w:rPr>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EBF72" w14:textId="77777777" w:rsidR="00FC7E52" w:rsidRPr="00567618" w:rsidRDefault="00FC7E52" w:rsidP="00DD54CD">
            <w:pPr>
              <w:pStyle w:val="TAC"/>
              <w:rPr>
                <w:sz w:val="16"/>
                <w:szCs w:val="16"/>
              </w:rPr>
            </w:pPr>
          </w:p>
        </w:tc>
      </w:tr>
      <w:tr w:rsidR="00FC7E52" w:rsidRPr="00567618" w14:paraId="5A64180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2F8F9EE"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990D7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A60DDC" w14:textId="77777777" w:rsidR="00FC7E52" w:rsidRPr="00567618" w:rsidRDefault="00FC7E52" w:rsidP="00DD54CD">
            <w:pPr>
              <w:pStyle w:val="TAC"/>
              <w:rPr>
                <w:sz w:val="16"/>
                <w:szCs w:val="16"/>
              </w:rPr>
            </w:pPr>
            <w:r w:rsidRPr="00567618">
              <w:rPr>
                <w:sz w:val="16"/>
                <w:szCs w:val="16"/>
              </w:rPr>
              <w:t>SP-200394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E67EC" w14:textId="77777777" w:rsidR="00FC7E52" w:rsidRPr="00567618" w:rsidRDefault="00FC7E52" w:rsidP="00DD54CD">
            <w:pPr>
              <w:pStyle w:val="TAL"/>
              <w:rPr>
                <w:sz w:val="16"/>
                <w:szCs w:val="16"/>
              </w:rPr>
            </w:pPr>
            <w:r w:rsidRPr="00567618">
              <w:rPr>
                <w:sz w:val="16"/>
                <w:szCs w:val="16"/>
              </w:rPr>
              <w:t>0497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9588A7"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81FD2"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99B20" w14:textId="77777777" w:rsidR="00FC7E52" w:rsidRPr="00567618" w:rsidRDefault="00FC7E52" w:rsidP="00DD54CD">
            <w:pPr>
              <w:pStyle w:val="TAL"/>
              <w:rPr>
                <w:sz w:val="16"/>
                <w:szCs w:val="16"/>
              </w:rPr>
            </w:pPr>
            <w:r w:rsidRPr="00567618">
              <w:rPr>
                <w:sz w:val="16"/>
                <w:szCs w:val="16"/>
              </w:rPr>
              <w:t>Correction of 3gpp-qos-hint examples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20DA50" w14:textId="77777777" w:rsidR="00FC7E52" w:rsidRPr="00567618" w:rsidRDefault="00FC7E52" w:rsidP="00DD54CD">
            <w:pPr>
              <w:pStyle w:val="TAC"/>
              <w:rPr>
                <w:sz w:val="16"/>
                <w:szCs w:val="16"/>
              </w:rPr>
            </w:pPr>
            <w:r w:rsidRPr="00567618">
              <w:rPr>
                <w:sz w:val="16"/>
                <w:szCs w:val="16"/>
              </w:rPr>
              <w:t>16.6.0</w:t>
            </w:r>
          </w:p>
        </w:tc>
      </w:tr>
      <w:tr w:rsidR="00FC7E52" w:rsidRPr="00567618" w14:paraId="257AC20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CFAFD8A"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D8307"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F892F5" w14:textId="77777777" w:rsidR="00FC7E52" w:rsidRPr="00567618" w:rsidRDefault="00FC7E52" w:rsidP="00DD54CD">
            <w:pPr>
              <w:pStyle w:val="TAC"/>
              <w:rPr>
                <w:sz w:val="16"/>
                <w:szCs w:val="16"/>
              </w:rPr>
            </w:pPr>
            <w:r w:rsidRPr="00567618">
              <w:rPr>
                <w:sz w:val="16"/>
                <w:szCs w:val="16"/>
              </w:rPr>
              <w:t>SP-200397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C508" w14:textId="77777777" w:rsidR="00FC7E52" w:rsidRPr="00567618" w:rsidRDefault="00FC7E52" w:rsidP="00DD54CD">
            <w:pPr>
              <w:pStyle w:val="TAL"/>
              <w:rPr>
                <w:sz w:val="16"/>
                <w:szCs w:val="16"/>
              </w:rPr>
            </w:pPr>
            <w:r w:rsidRPr="00567618">
              <w:rPr>
                <w:sz w:val="16"/>
                <w:szCs w:val="16"/>
              </w:rPr>
              <w:t>0498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D5797A"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238A7"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437C2"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BE631" w14:textId="77777777" w:rsidR="00FC7E52" w:rsidRPr="00567618" w:rsidRDefault="00FC7E52" w:rsidP="00DD54CD">
            <w:pPr>
              <w:pStyle w:val="TAC"/>
              <w:rPr>
                <w:sz w:val="16"/>
                <w:szCs w:val="16"/>
              </w:rPr>
            </w:pPr>
            <w:r w:rsidRPr="00567618">
              <w:rPr>
                <w:sz w:val="16"/>
                <w:szCs w:val="16"/>
              </w:rPr>
              <w:t>16.6.0</w:t>
            </w:r>
          </w:p>
        </w:tc>
      </w:tr>
      <w:tr w:rsidR="00FC7E52" w:rsidRPr="00567618" w14:paraId="4E71971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172C41C"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DA5524"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01205F" w14:textId="77777777" w:rsidR="00FC7E52" w:rsidRPr="00567618" w:rsidRDefault="00FC7E52" w:rsidP="00DD54CD">
            <w:pPr>
              <w:pStyle w:val="TAC"/>
              <w:rPr>
                <w:sz w:val="16"/>
                <w:szCs w:val="16"/>
              </w:rPr>
            </w:pPr>
            <w:r w:rsidRPr="00567618">
              <w:rPr>
                <w:sz w:val="16"/>
                <w:szCs w:val="16"/>
              </w:rPr>
              <w:t>SP-200597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438B45" w14:textId="77777777" w:rsidR="00FC7E52" w:rsidRPr="00567618" w:rsidRDefault="00FC7E52" w:rsidP="00DD54CD">
            <w:pPr>
              <w:pStyle w:val="TAL"/>
              <w:rPr>
                <w:sz w:val="16"/>
                <w:szCs w:val="16"/>
              </w:rPr>
            </w:pPr>
            <w:r w:rsidRPr="00567618">
              <w:rPr>
                <w:sz w:val="16"/>
                <w:szCs w:val="16"/>
              </w:rPr>
              <w:t>0499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4296BC"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D5468"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BF6C4"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Adding Media Feature Tag for IMS Data Channel</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6A700" w14:textId="77777777" w:rsidR="00FC7E52" w:rsidRPr="00567618" w:rsidRDefault="00FC7E52" w:rsidP="00DD54CD">
            <w:pPr>
              <w:pStyle w:val="TAC"/>
              <w:rPr>
                <w:sz w:val="16"/>
                <w:szCs w:val="16"/>
              </w:rPr>
            </w:pPr>
            <w:r w:rsidRPr="00567618">
              <w:rPr>
                <w:sz w:val="16"/>
                <w:szCs w:val="16"/>
              </w:rPr>
              <w:t>16.6.0</w:t>
            </w:r>
          </w:p>
        </w:tc>
      </w:tr>
      <w:tr w:rsidR="00FC7E52" w:rsidRPr="00567618" w14:paraId="407C7DD0"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6BF5E38" w14:textId="77777777" w:rsidR="00FC7E52" w:rsidRPr="00567618" w:rsidRDefault="00FC7E52" w:rsidP="00DD54CD">
            <w:pPr>
              <w:pStyle w:val="TAC"/>
              <w:rPr>
                <w:sz w:val="16"/>
                <w:szCs w:val="16"/>
              </w:rPr>
            </w:pPr>
            <w:r w:rsidRPr="00567618">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8E8202"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1E3D59" w14:textId="77777777" w:rsidR="00FC7E52" w:rsidRPr="00567618" w:rsidRDefault="00FC7E52" w:rsidP="00DD54CD">
            <w:pPr>
              <w:pStyle w:val="TAC"/>
              <w:rPr>
                <w:sz w:val="16"/>
                <w:szCs w:val="16"/>
              </w:rPr>
            </w:pPr>
            <w:r w:rsidRPr="00567618">
              <w:rPr>
                <w:sz w:val="16"/>
                <w:szCs w:val="16"/>
              </w:rPr>
              <w:t>SP-200595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246921" w14:textId="77777777" w:rsidR="00FC7E52" w:rsidRPr="00567618" w:rsidRDefault="00FC7E52" w:rsidP="00DD54CD">
            <w:pPr>
              <w:pStyle w:val="TAL"/>
              <w:rPr>
                <w:sz w:val="16"/>
                <w:szCs w:val="16"/>
              </w:rPr>
            </w:pPr>
            <w:r w:rsidRPr="00567618">
              <w:rPr>
                <w:sz w:val="16"/>
                <w:szCs w:val="16"/>
              </w:rPr>
              <w:t>0500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E2031D"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E2722"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014A6" w14:textId="77777777" w:rsidR="00FC7E52" w:rsidRPr="00567618" w:rsidRDefault="00FC7E52" w:rsidP="00DD54CD">
            <w:pPr>
              <w:pStyle w:val="TAL"/>
              <w:rPr>
                <w:sz w:val="16"/>
                <w:szCs w:val="16"/>
              </w:rPr>
            </w:pPr>
            <w:r w:rsidRPr="00567618">
              <w:rPr>
                <w:sz w:val="16"/>
                <w:szCs w:val="16"/>
              </w:rPr>
              <w:t>QoE Measurement Collection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0137" w14:textId="77777777" w:rsidR="00FC7E52" w:rsidRPr="00567618" w:rsidRDefault="00FC7E52" w:rsidP="00DD54CD">
            <w:pPr>
              <w:pStyle w:val="TAC"/>
              <w:rPr>
                <w:sz w:val="16"/>
                <w:szCs w:val="16"/>
              </w:rPr>
            </w:pPr>
            <w:r w:rsidRPr="00567618">
              <w:rPr>
                <w:sz w:val="16"/>
                <w:szCs w:val="16"/>
              </w:rPr>
              <w:t>16.6.0</w:t>
            </w:r>
          </w:p>
        </w:tc>
      </w:tr>
      <w:tr w:rsidR="00FC7E52" w:rsidRPr="00567618" w14:paraId="50B23BA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E72" w14:textId="77777777" w:rsidR="00FC7E52" w:rsidRPr="00567618" w:rsidRDefault="00FC7E52" w:rsidP="00DD54CD">
            <w:pPr>
              <w:pStyle w:val="TAC"/>
              <w:rPr>
                <w:sz w:val="16"/>
                <w:szCs w:val="16"/>
              </w:rPr>
            </w:pPr>
            <w:r w:rsidRPr="00567618">
              <w:rPr>
                <w:sz w:val="16"/>
                <w:szCs w:val="16"/>
              </w:rPr>
              <w:t>2020-07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7AF2A3" w14:textId="77777777" w:rsidR="00FC7E52" w:rsidRPr="00567618" w:rsidRDefault="00FC7E52" w:rsidP="00DD54CD">
            <w:pPr>
              <w:pStyle w:val="TAC"/>
              <w:rPr>
                <w:sz w:val="16"/>
                <w:szCs w:val="16"/>
              </w:rPr>
            </w:pPr>
            <w:r w:rsidRPr="00567618">
              <w:rPr>
                <w:sz w:val="16"/>
                <w:szCs w:val="16"/>
              </w:rPr>
              <w:t>SA#88-e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B2C0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5376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7C287E"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A2B3A"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C909CE" w14:textId="77777777" w:rsidR="00FC7E52" w:rsidRPr="00567618" w:rsidRDefault="00FC7E52" w:rsidP="00DD54CD">
            <w:pPr>
              <w:pStyle w:val="TAL"/>
              <w:rPr>
                <w:sz w:val="16"/>
                <w:szCs w:val="16"/>
              </w:rPr>
            </w:pPr>
            <w:r w:rsidRPr="00567618">
              <w:rPr>
                <w:sz w:val="16"/>
                <w:szCs w:val="16"/>
              </w:rPr>
              <w:t>Corrections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9E8BC" w14:textId="77777777" w:rsidR="00FC7E52" w:rsidRPr="00567618" w:rsidRDefault="00FC7E52" w:rsidP="00DD54CD">
            <w:pPr>
              <w:pStyle w:val="TAC"/>
              <w:rPr>
                <w:sz w:val="16"/>
                <w:szCs w:val="16"/>
              </w:rPr>
            </w:pPr>
            <w:r w:rsidRPr="00567618">
              <w:rPr>
                <w:sz w:val="16"/>
                <w:szCs w:val="16"/>
              </w:rPr>
              <w:t>16.6.1</w:t>
            </w:r>
          </w:p>
        </w:tc>
      </w:tr>
      <w:tr w:rsidR="00FC7E52" w:rsidRPr="00567618" w14:paraId="1E8E4A8B"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0A66654"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B0925C"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EBB83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6221" w14:textId="77777777" w:rsidR="00FC7E52" w:rsidRPr="00567618" w:rsidRDefault="00FC7E52" w:rsidP="00DD54CD">
            <w:pPr>
              <w:pStyle w:val="TAL"/>
              <w:rPr>
                <w:sz w:val="16"/>
                <w:szCs w:val="16"/>
              </w:rPr>
            </w:pPr>
            <w:r w:rsidRPr="00567618">
              <w:rPr>
                <w:sz w:val="16"/>
                <w:szCs w:val="16"/>
              </w:rPr>
              <w:t>0503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F7185"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E2B397" w14:textId="77777777" w:rsidR="00FC7E52" w:rsidRPr="00567618" w:rsidRDefault="00FC7E52" w:rsidP="00DD54CD">
            <w:pPr>
              <w:pStyle w:val="TAC"/>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06B24" w14:textId="77777777" w:rsidR="00FC7E52" w:rsidRPr="00567618" w:rsidRDefault="00FC7E52" w:rsidP="00DD54CD">
            <w:pPr>
              <w:pStyle w:val="TAC"/>
              <w:jc w:val="left"/>
              <w:rPr>
                <w:sz w:val="16"/>
                <w:szCs w:val="16"/>
              </w:rPr>
            </w:pPr>
            <w:r w:rsidRPr="00567618">
              <w:rPr>
                <w:sz w:val="16"/>
                <w:szCs w:val="16"/>
              </w:rPr>
              <w:t>Correction to Delay Budget Reporting for Coverage Enhancements in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EB2243" w14:textId="77777777" w:rsidR="00FC7E52" w:rsidRPr="00567618" w:rsidRDefault="00FC7E52" w:rsidP="00DD54CD">
            <w:pPr>
              <w:pStyle w:val="TAC"/>
              <w:rPr>
                <w:sz w:val="16"/>
                <w:szCs w:val="16"/>
              </w:rPr>
            </w:pPr>
            <w:r w:rsidRPr="00567618">
              <w:rPr>
                <w:sz w:val="16"/>
                <w:szCs w:val="16"/>
              </w:rPr>
              <w:t>16.7.0</w:t>
            </w:r>
          </w:p>
        </w:tc>
      </w:tr>
      <w:tr w:rsidR="00FC7E52" w:rsidRPr="00567618" w14:paraId="37A2CB9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3CE870B"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1F94F4"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A213F5"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E46423" w14:textId="77777777" w:rsidR="00FC7E52" w:rsidRPr="00567618" w:rsidRDefault="00FC7E52" w:rsidP="00DD54CD">
            <w:pPr>
              <w:pStyle w:val="TAL"/>
              <w:rPr>
                <w:sz w:val="16"/>
                <w:szCs w:val="16"/>
              </w:rPr>
            </w:pPr>
            <w:r w:rsidRPr="00567618">
              <w:rPr>
                <w:sz w:val="16"/>
                <w:szCs w:val="16"/>
              </w:rPr>
              <w:t>0502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E26D2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2543A"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5ED7F" w14:textId="77777777" w:rsidR="00FC7E52" w:rsidRPr="00567618" w:rsidRDefault="00FC7E52" w:rsidP="00DD54CD">
            <w:pPr>
              <w:pStyle w:val="TAL"/>
              <w:rPr>
                <w:sz w:val="16"/>
                <w:szCs w:val="16"/>
              </w:rPr>
            </w:pPr>
            <w:r w:rsidRPr="00567618">
              <w:rPr>
                <w:sz w:val="16"/>
                <w:szCs w:val="16"/>
              </w:rPr>
              <w:t>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4CC00" w14:textId="77777777" w:rsidR="00FC7E52" w:rsidRPr="00567618" w:rsidRDefault="00FC7E52" w:rsidP="00DD54CD">
            <w:pPr>
              <w:pStyle w:val="TAC"/>
              <w:rPr>
                <w:sz w:val="16"/>
                <w:szCs w:val="16"/>
              </w:rPr>
            </w:pPr>
            <w:r w:rsidRPr="00567618">
              <w:rPr>
                <w:sz w:val="16"/>
                <w:szCs w:val="16"/>
              </w:rPr>
              <w:t>16.7.0</w:t>
            </w:r>
          </w:p>
        </w:tc>
      </w:tr>
      <w:tr w:rsidR="00FC7E52" w:rsidRPr="00567618" w14:paraId="2E618D9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B68D3B7"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F0358"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804E84" w14:textId="77777777" w:rsidR="00FC7E52" w:rsidRPr="00567618" w:rsidRDefault="00FC7E52" w:rsidP="00DD54CD">
            <w:pPr>
              <w:pStyle w:val="TAC"/>
              <w:rPr>
                <w:sz w:val="16"/>
                <w:szCs w:val="16"/>
              </w:rPr>
            </w:pPr>
            <w:r w:rsidRPr="00567618">
              <w:rPr>
                <w:sz w:val="16"/>
                <w:szCs w:val="16"/>
              </w:rPr>
              <w:t>SP-200665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0E80E" w14:textId="77777777" w:rsidR="00FC7E52" w:rsidRPr="00567618" w:rsidRDefault="00FC7E52" w:rsidP="00DD54CD">
            <w:pPr>
              <w:pStyle w:val="TAL"/>
              <w:rPr>
                <w:sz w:val="16"/>
                <w:szCs w:val="16"/>
              </w:rPr>
            </w:pPr>
            <w:r w:rsidRPr="00567618">
              <w:rPr>
                <w:sz w:val="16"/>
                <w:szCs w:val="16"/>
              </w:rPr>
              <w:t>0504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E35394"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A1D38"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0FDFFC"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Update of references</w:t>
            </w:r>
            <w:r w:rsidRPr="00567618">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09CF1" w14:textId="77777777" w:rsidR="00FC7E52" w:rsidRPr="00567618" w:rsidRDefault="00FC7E52" w:rsidP="00DD54CD">
            <w:pPr>
              <w:pStyle w:val="TAC"/>
              <w:rPr>
                <w:sz w:val="16"/>
                <w:szCs w:val="16"/>
              </w:rPr>
            </w:pPr>
            <w:r w:rsidRPr="00567618">
              <w:rPr>
                <w:sz w:val="16"/>
                <w:szCs w:val="16"/>
              </w:rPr>
              <w:t>16.7.0</w:t>
            </w:r>
          </w:p>
        </w:tc>
      </w:tr>
      <w:tr w:rsidR="00FC7E52" w:rsidRPr="00567618" w14:paraId="546A8E7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F818AA2" w14:textId="77777777" w:rsidR="00FC7E52" w:rsidRPr="00567618" w:rsidRDefault="00FC7E52" w:rsidP="00DD54CD">
            <w:pPr>
              <w:pStyle w:val="TAC"/>
              <w:rPr>
                <w:sz w:val="16"/>
                <w:szCs w:val="16"/>
              </w:rPr>
            </w:pPr>
            <w:r w:rsidRPr="00567618">
              <w:rPr>
                <w:sz w:val="16"/>
                <w:szCs w:val="16"/>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B04C35" w14:textId="77777777" w:rsidR="00FC7E52" w:rsidRPr="00567618" w:rsidRDefault="00FC7E52" w:rsidP="00DD54CD">
            <w:pPr>
              <w:pStyle w:val="TAC"/>
              <w:rPr>
                <w:sz w:val="16"/>
                <w:szCs w:val="16"/>
              </w:rPr>
            </w:pPr>
            <w:r w:rsidRPr="00567618">
              <w:rPr>
                <w:sz w:val="16"/>
                <w:szCs w:val="16"/>
              </w:rPr>
              <w:t>SA#89-e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861B3" w14:textId="77777777" w:rsidR="00FC7E52" w:rsidRPr="00567618" w:rsidRDefault="00FC7E52" w:rsidP="00DD54CD">
            <w:pPr>
              <w:pStyle w:val="TAC"/>
              <w:rPr>
                <w:sz w:val="16"/>
                <w:szCs w:val="16"/>
              </w:rPr>
            </w:pPr>
            <w:r w:rsidRPr="00567618">
              <w:rPr>
                <w:sz w:val="16"/>
                <w:szCs w:val="16"/>
              </w:rPr>
              <w:t>SP-200804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78DEB4" w14:textId="77777777" w:rsidR="00FC7E52" w:rsidRPr="00567618" w:rsidRDefault="00FC7E52" w:rsidP="00DD54CD">
            <w:pPr>
              <w:pStyle w:val="TAL"/>
              <w:rPr>
                <w:sz w:val="16"/>
                <w:szCs w:val="16"/>
              </w:rPr>
            </w:pPr>
            <w:r w:rsidRPr="00567618">
              <w:rPr>
                <w:sz w:val="16"/>
                <w:szCs w:val="16"/>
              </w:rPr>
              <w:t>0501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046E98"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137078" w14:textId="77777777" w:rsidR="00FC7E52" w:rsidRPr="00567618" w:rsidRDefault="00FC7E52" w:rsidP="00DD54CD">
            <w:pPr>
              <w:pStyle w:val="TAC"/>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E8EB9" w14:textId="77777777" w:rsidR="00FC7E52" w:rsidRPr="00567618" w:rsidRDefault="00FC7E52" w:rsidP="00DD54CD">
            <w:pPr>
              <w:pStyle w:val="TAL"/>
              <w:rPr>
                <w:sz w:val="16"/>
                <w:szCs w:val="16"/>
              </w:rPr>
            </w:pPr>
            <w:r w:rsidRPr="00567618">
              <w:rPr>
                <w:sz w:val="16"/>
                <w:szCs w:val="16"/>
              </w:rPr>
              <w:t>Removing H.263 and MPEG-4 Visual from MTSI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634F6" w14:textId="77777777" w:rsidR="00FC7E52" w:rsidRPr="00567618" w:rsidRDefault="00FC7E52" w:rsidP="00DD54CD">
            <w:pPr>
              <w:pStyle w:val="TAC"/>
              <w:rPr>
                <w:sz w:val="16"/>
                <w:szCs w:val="16"/>
              </w:rPr>
            </w:pPr>
            <w:r w:rsidRPr="00567618">
              <w:rPr>
                <w:sz w:val="16"/>
                <w:szCs w:val="16"/>
              </w:rPr>
              <w:t>16.7.0</w:t>
            </w:r>
          </w:p>
        </w:tc>
      </w:tr>
      <w:tr w:rsidR="00FC7E52" w:rsidRPr="00567618" w14:paraId="1843265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E867EA" w14:textId="77777777" w:rsidR="00FC7E52" w:rsidRPr="00567618" w:rsidRDefault="00FC7E52" w:rsidP="00DD54CD">
            <w:pPr>
              <w:pStyle w:val="TAC"/>
              <w:rPr>
                <w:sz w:val="16"/>
                <w:szCs w:val="16"/>
              </w:rPr>
            </w:pPr>
            <w:r w:rsidRPr="00567618">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E73912" w14:textId="77777777" w:rsidR="00FC7E52" w:rsidRPr="00567618" w:rsidRDefault="00FC7E52" w:rsidP="00DD54CD">
            <w:pPr>
              <w:pStyle w:val="TAC"/>
              <w:rPr>
                <w:sz w:val="16"/>
                <w:szCs w:val="16"/>
              </w:rPr>
            </w:pPr>
            <w:r w:rsidRPr="00567618">
              <w:rPr>
                <w:sz w:val="16"/>
                <w:szCs w:val="16"/>
              </w:rPr>
              <w:t>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856929" w14:textId="77777777" w:rsidR="00FC7E52" w:rsidRPr="00567618" w:rsidRDefault="00FC7E52" w:rsidP="00DD54CD">
            <w:pPr>
              <w:pStyle w:val="TAC"/>
              <w:rPr>
                <w:sz w:val="16"/>
                <w:szCs w:val="16"/>
              </w:rPr>
            </w:pPr>
            <w:r w:rsidRPr="00567618">
              <w:rPr>
                <w:sz w:val="16"/>
                <w:szCs w:val="16"/>
              </w:rPr>
              <w:t>SP-200931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05364" w14:textId="77777777" w:rsidR="00FC7E52" w:rsidRPr="00567618" w:rsidRDefault="00FC7E52" w:rsidP="00DD54CD">
            <w:pPr>
              <w:pStyle w:val="TAL"/>
              <w:rPr>
                <w:sz w:val="16"/>
                <w:szCs w:val="16"/>
              </w:rPr>
            </w:pPr>
            <w:r w:rsidRPr="00567618">
              <w:rPr>
                <w:sz w:val="16"/>
                <w:szCs w:val="16"/>
              </w:rPr>
              <w:t>0505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2BE2CB"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859D2" w14:textId="77777777" w:rsidR="00FC7E52" w:rsidRPr="00567618" w:rsidRDefault="00FC7E52" w:rsidP="00DD54CD">
            <w:pPr>
              <w:pStyle w:val="TAC"/>
              <w:rPr>
                <w:sz w:val="16"/>
                <w:szCs w:val="16"/>
              </w:rPr>
            </w:pPr>
            <w:r w:rsidRPr="00567618">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A9020" w14:textId="77777777" w:rsidR="00FC7E52" w:rsidRPr="00567618" w:rsidRDefault="00FC7E52" w:rsidP="00DD54CD">
            <w:pPr>
              <w:pStyle w:val="TAL"/>
              <w:rPr>
                <w:sz w:val="16"/>
                <w:szCs w:val="16"/>
              </w:rPr>
            </w:pPr>
            <w:r w:rsidRPr="00567618">
              <w:rPr>
                <w:sz w:val="16"/>
                <w:szCs w:val="16"/>
              </w:rPr>
              <w:t>CR on 26.114 for editorial improvements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7F65D" w14:textId="77777777" w:rsidR="00FC7E52" w:rsidRPr="00567618" w:rsidRDefault="00FC7E52" w:rsidP="00DD54CD">
            <w:pPr>
              <w:pStyle w:val="TAC"/>
              <w:rPr>
                <w:sz w:val="16"/>
                <w:szCs w:val="16"/>
              </w:rPr>
            </w:pPr>
            <w:r w:rsidRPr="00567618">
              <w:rPr>
                <w:sz w:val="16"/>
                <w:szCs w:val="16"/>
              </w:rPr>
              <w:t>16.8.0</w:t>
            </w:r>
          </w:p>
        </w:tc>
      </w:tr>
      <w:tr w:rsidR="00FC7E52" w:rsidRPr="00567618" w14:paraId="10B719B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32318FE"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2C15B"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40AE47"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ABB0D"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96B2B8"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532440"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251D8" w14:textId="77777777" w:rsidR="00FC7E52" w:rsidRPr="00567618" w:rsidRDefault="00FC7E52" w:rsidP="00DD54CD">
            <w:pPr>
              <w:pStyle w:val="TAL"/>
              <w:rPr>
                <w:sz w:val="16"/>
                <w:szCs w:val="16"/>
              </w:rPr>
            </w:pPr>
            <w:r w:rsidRPr="00567618">
              <w:rPr>
                <w:sz w:val="16"/>
                <w:szCs w:val="16"/>
              </w:rPr>
              <w:t>Minor Editorial Corrections. However, this version has inadvertently missed out the .zip attachments - hence not to be used.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A6D7C" w14:textId="77777777" w:rsidR="00FC7E52" w:rsidRPr="00567618" w:rsidRDefault="00FC7E52" w:rsidP="00DD54CD">
            <w:pPr>
              <w:pStyle w:val="TAC"/>
              <w:rPr>
                <w:sz w:val="16"/>
                <w:szCs w:val="16"/>
              </w:rPr>
            </w:pPr>
            <w:r w:rsidRPr="00567618">
              <w:rPr>
                <w:sz w:val="16"/>
                <w:szCs w:val="16"/>
              </w:rPr>
              <w:t>16.8.1</w:t>
            </w:r>
          </w:p>
        </w:tc>
      </w:tr>
      <w:tr w:rsidR="00FC7E52" w:rsidRPr="00567618" w14:paraId="3751957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B62825B" w14:textId="77777777" w:rsidR="00FC7E52" w:rsidRPr="00567618" w:rsidRDefault="00FC7E52" w:rsidP="00DD54CD">
            <w:pPr>
              <w:pStyle w:val="TAC"/>
              <w:rPr>
                <w:sz w:val="16"/>
                <w:szCs w:val="16"/>
              </w:rPr>
            </w:pPr>
            <w:r w:rsidRPr="00567618">
              <w:rPr>
                <w:sz w:val="16"/>
                <w:szCs w:val="16"/>
              </w:rPr>
              <w:t>2021-01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2FC714" w14:textId="77777777" w:rsidR="00FC7E52" w:rsidRPr="00567618" w:rsidRDefault="00FC7E52" w:rsidP="00DD54CD">
            <w:pPr>
              <w:pStyle w:val="TAC"/>
              <w:rPr>
                <w:sz w:val="16"/>
                <w:szCs w:val="16"/>
              </w:rPr>
            </w:pPr>
            <w:r w:rsidRPr="00567618">
              <w:rPr>
                <w:sz w:val="16"/>
                <w:szCs w:val="16"/>
              </w:rPr>
              <w:t>Post SA#90-e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F54B4A" w14:textId="77777777" w:rsidR="00FC7E52" w:rsidRPr="00567618" w:rsidRDefault="00FC7E52" w:rsidP="00DD54CD">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64DFE" w14:textId="77777777" w:rsidR="00FC7E52" w:rsidRPr="00567618" w:rsidRDefault="00FC7E52" w:rsidP="00DD54CD">
            <w:pPr>
              <w:pStyle w:val="TAL"/>
              <w:rPr>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AE9A2"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E1B5F5" w14:textId="77777777" w:rsidR="00FC7E52" w:rsidRPr="00567618" w:rsidRDefault="00FC7E52" w:rsidP="00DD54CD">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E4421" w14:textId="77777777" w:rsidR="00FC7E52" w:rsidRPr="00567618" w:rsidRDefault="00FC7E52" w:rsidP="00DD54CD">
            <w:pPr>
              <w:pStyle w:val="TAL"/>
              <w:rPr>
                <w:sz w:val="16"/>
                <w:szCs w:val="16"/>
              </w:rPr>
            </w:pPr>
            <w:r w:rsidRPr="00567618">
              <w:rPr>
                <w:sz w:val="16"/>
                <w:szCs w:val="16"/>
              </w:rPr>
              <w:t xml:space="preserve">g82 to be used instead of g81 as it doesnot contain the .zip attachments. Also the auto-numbering of the tables in table T.7, clauses T.1.2 and S.4.1 are corrected.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5894CF" w14:textId="77777777" w:rsidR="00FC7E52" w:rsidRPr="00567618" w:rsidRDefault="00FC7E52" w:rsidP="00DD54CD">
            <w:pPr>
              <w:pStyle w:val="TAC"/>
              <w:rPr>
                <w:sz w:val="16"/>
                <w:szCs w:val="16"/>
              </w:rPr>
            </w:pPr>
            <w:r w:rsidRPr="00567618">
              <w:rPr>
                <w:sz w:val="16"/>
                <w:szCs w:val="16"/>
              </w:rPr>
              <w:t>16.8.2</w:t>
            </w:r>
          </w:p>
        </w:tc>
      </w:tr>
      <w:tr w:rsidR="00FC7E52" w:rsidRPr="00567618" w14:paraId="524F4E8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FE03FB6"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F91383"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6E8618"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B2A13" w14:textId="77777777" w:rsidR="00FC7E52" w:rsidRPr="00567618" w:rsidRDefault="00FC7E52" w:rsidP="00DD54CD">
            <w:pPr>
              <w:pStyle w:val="TAL"/>
              <w:rPr>
                <w:sz w:val="16"/>
                <w:szCs w:val="16"/>
              </w:rPr>
            </w:pPr>
            <w:r w:rsidRPr="00567618">
              <w:rPr>
                <w:sz w:val="16"/>
                <w:szCs w:val="16"/>
              </w:rPr>
              <w:t>0509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29EF33" w14:textId="77777777" w:rsidR="00FC7E52" w:rsidRPr="00567618" w:rsidRDefault="00FC7E52" w:rsidP="00DD54CD">
            <w:pPr>
              <w:pStyle w:val="TAL"/>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CA384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D6026" w14:textId="77777777" w:rsidR="00FC7E52" w:rsidRPr="00567618" w:rsidRDefault="00FC7E52" w:rsidP="00DD54CD">
            <w:pPr>
              <w:pStyle w:val="TAL"/>
              <w:rPr>
                <w:sz w:val="16"/>
                <w:szCs w:val="16"/>
              </w:rPr>
            </w:pPr>
            <w:r w:rsidRPr="00567618">
              <w:rPr>
                <w:sz w:val="16"/>
                <w:szCs w:val="16"/>
              </w:rPr>
              <w:t>IETF Reference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E444E" w14:textId="77777777" w:rsidR="00FC7E52" w:rsidRPr="00567618" w:rsidRDefault="00FC7E52" w:rsidP="00DD54CD">
            <w:pPr>
              <w:pStyle w:val="TAC"/>
              <w:rPr>
                <w:sz w:val="16"/>
                <w:szCs w:val="16"/>
              </w:rPr>
            </w:pPr>
            <w:r w:rsidRPr="00567618">
              <w:rPr>
                <w:sz w:val="16"/>
                <w:szCs w:val="16"/>
              </w:rPr>
              <w:t>16.9.0</w:t>
            </w:r>
          </w:p>
        </w:tc>
      </w:tr>
      <w:tr w:rsidR="00FC7E52" w:rsidRPr="00567618" w14:paraId="4795884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83B9D4"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7CC35F"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5FE6B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2192E0" w14:textId="77777777" w:rsidR="00FC7E52" w:rsidRPr="00567618" w:rsidRDefault="00FC7E52" w:rsidP="00DD54CD">
            <w:pPr>
              <w:pStyle w:val="TAL"/>
              <w:rPr>
                <w:sz w:val="16"/>
                <w:szCs w:val="16"/>
              </w:rPr>
            </w:pPr>
            <w:r w:rsidRPr="00567618">
              <w:rPr>
                <w:sz w:val="16"/>
                <w:szCs w:val="16"/>
              </w:rPr>
              <w:t>0510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0C8A46"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14C51"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796B55" w14:textId="77777777" w:rsidR="00FC7E52" w:rsidRPr="00567618" w:rsidRDefault="00FC7E52" w:rsidP="00DD54CD">
            <w:pPr>
              <w:pStyle w:val="TAL"/>
              <w:rPr>
                <w:sz w:val="16"/>
                <w:szCs w:val="16"/>
              </w:rPr>
            </w:pPr>
            <w:r w:rsidRPr="00567618">
              <w:rPr>
                <w:sz w:val="16"/>
                <w:szCs w:val="16"/>
              </w:rPr>
              <w:t>IETF Reference Update for Data Channel Media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86A6" w14:textId="77777777" w:rsidR="00FC7E52" w:rsidRPr="00567618" w:rsidRDefault="00FC7E52" w:rsidP="00DD54CD">
            <w:pPr>
              <w:pStyle w:val="TAC"/>
              <w:rPr>
                <w:sz w:val="16"/>
                <w:szCs w:val="16"/>
              </w:rPr>
            </w:pPr>
            <w:r w:rsidRPr="00567618">
              <w:rPr>
                <w:sz w:val="16"/>
                <w:szCs w:val="16"/>
              </w:rPr>
              <w:t>16.9.0</w:t>
            </w:r>
          </w:p>
        </w:tc>
      </w:tr>
      <w:tr w:rsidR="00FC7E52" w:rsidRPr="00567618" w14:paraId="4194CE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E9A4DA2"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A11606"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D69350" w14:textId="77777777" w:rsidR="00FC7E52" w:rsidRPr="00567618" w:rsidRDefault="00FC7E52" w:rsidP="00DD54CD">
            <w:pPr>
              <w:pStyle w:val="TAC"/>
              <w:rPr>
                <w:sz w:val="16"/>
                <w:szCs w:val="16"/>
              </w:rPr>
            </w:pPr>
            <w:r w:rsidRPr="00567618">
              <w:rPr>
                <w:sz w:val="16"/>
                <w:szCs w:val="16"/>
              </w:rPr>
              <w:t>SP-210035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2134" w14:textId="77777777" w:rsidR="00FC7E52" w:rsidRPr="00567618" w:rsidRDefault="00FC7E52" w:rsidP="00DD54CD">
            <w:pPr>
              <w:pStyle w:val="TAL"/>
              <w:rPr>
                <w:sz w:val="16"/>
                <w:szCs w:val="16"/>
              </w:rPr>
            </w:pPr>
            <w:r w:rsidRPr="00567618">
              <w:rPr>
                <w:sz w:val="16"/>
                <w:szCs w:val="16"/>
              </w:rPr>
              <w:t>0513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ACAA1F" w14:textId="77777777" w:rsidR="00FC7E52" w:rsidRPr="00567618" w:rsidRDefault="00FC7E52" w:rsidP="00DD54CD">
            <w:pPr>
              <w:pStyle w:val="TAL"/>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7461E"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9EB74" w14:textId="77777777" w:rsidR="00FC7E52" w:rsidRPr="00567618" w:rsidRDefault="00FC7E52" w:rsidP="00DD54CD">
            <w:pPr>
              <w:pStyle w:val="TAL"/>
              <w:rPr>
                <w:sz w:val="16"/>
                <w:szCs w:val="16"/>
              </w:rPr>
            </w:pPr>
            <w:r w:rsidRPr="00567618">
              <w:rPr>
                <w:sz w:val="16"/>
                <w:szCs w:val="16"/>
              </w:rPr>
              <w:t>IETF Reference Update for MMCMH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6A92F7" w14:textId="77777777" w:rsidR="00FC7E52" w:rsidRPr="00567618" w:rsidRDefault="00FC7E52" w:rsidP="00DD54CD">
            <w:pPr>
              <w:pStyle w:val="TAC"/>
              <w:rPr>
                <w:sz w:val="16"/>
                <w:szCs w:val="16"/>
              </w:rPr>
            </w:pPr>
            <w:r w:rsidRPr="00567618">
              <w:rPr>
                <w:sz w:val="16"/>
                <w:szCs w:val="16"/>
              </w:rPr>
              <w:t>16.9.0</w:t>
            </w:r>
          </w:p>
        </w:tc>
      </w:tr>
      <w:tr w:rsidR="00FC7E52" w:rsidRPr="00567618" w14:paraId="40C4254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4CA48A7" w14:textId="77777777" w:rsidR="00FC7E52" w:rsidRPr="00567618" w:rsidRDefault="00FC7E52" w:rsidP="00DD54CD">
            <w:pPr>
              <w:pStyle w:val="TAC"/>
              <w:rPr>
                <w:sz w:val="16"/>
                <w:szCs w:val="16"/>
              </w:rPr>
            </w:pPr>
            <w:r w:rsidRPr="00567618">
              <w:rPr>
                <w:sz w:val="16"/>
                <w:szCs w:val="16"/>
              </w:rPr>
              <w:t>2021-04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51D4CE" w14:textId="77777777" w:rsidR="00FC7E52" w:rsidRPr="00567618" w:rsidRDefault="00FC7E52" w:rsidP="00DD54CD">
            <w:pPr>
              <w:pStyle w:val="TAC"/>
              <w:rPr>
                <w:sz w:val="16"/>
                <w:szCs w:val="16"/>
              </w:rPr>
            </w:pPr>
            <w:r w:rsidRPr="00567618">
              <w:rPr>
                <w:sz w:val="16"/>
                <w:szCs w:val="16"/>
              </w:rPr>
              <w:t>SA#91-e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DCE22" w14:textId="77777777" w:rsidR="00FC7E52" w:rsidRPr="00567618" w:rsidRDefault="00FC7E52" w:rsidP="00DD54CD">
            <w:pPr>
              <w:pStyle w:val="TAC"/>
              <w:rPr>
                <w:sz w:val="16"/>
                <w:szCs w:val="16"/>
              </w:rPr>
            </w:pPr>
            <w:r w:rsidRPr="00567618">
              <w:rPr>
                <w:sz w:val="16"/>
                <w:szCs w:val="16"/>
              </w:rPr>
              <w:t>Sp-210040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9CC62" w14:textId="77777777" w:rsidR="00FC7E52" w:rsidRPr="00567618" w:rsidRDefault="00FC7E52" w:rsidP="00DD54CD">
            <w:pPr>
              <w:pStyle w:val="TAL"/>
              <w:rPr>
                <w:sz w:val="16"/>
                <w:szCs w:val="16"/>
              </w:rPr>
            </w:pPr>
            <w:r w:rsidRPr="00567618">
              <w:rPr>
                <w:sz w:val="16"/>
                <w:szCs w:val="16"/>
              </w:rPr>
              <w:t>0514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E2CA3C" w14:textId="77777777" w:rsidR="00FC7E52" w:rsidRPr="00567618" w:rsidRDefault="00FC7E52" w:rsidP="00DD54CD">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5123A"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48F7EB" w14:textId="77777777" w:rsidR="00FC7E52" w:rsidRPr="00567618" w:rsidRDefault="00FC7E52" w:rsidP="00DD54CD">
            <w:pPr>
              <w:pStyle w:val="TAL"/>
              <w:rPr>
                <w:sz w:val="16"/>
                <w:szCs w:val="16"/>
              </w:rPr>
            </w:pPr>
            <w:r w:rsidRPr="00567618">
              <w:rPr>
                <w:sz w:val="16"/>
                <w:szCs w:val="16"/>
              </w:rPr>
              <w:t>Video Support for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B9DDD" w14:textId="77777777" w:rsidR="00FC7E52" w:rsidRPr="00567618" w:rsidRDefault="00FC7E52" w:rsidP="00DD54CD">
            <w:pPr>
              <w:pStyle w:val="TAC"/>
              <w:rPr>
                <w:sz w:val="16"/>
                <w:szCs w:val="16"/>
              </w:rPr>
            </w:pPr>
            <w:r w:rsidRPr="00567618">
              <w:rPr>
                <w:sz w:val="16"/>
                <w:szCs w:val="16"/>
              </w:rPr>
              <w:t>17.0.0</w:t>
            </w:r>
          </w:p>
        </w:tc>
      </w:tr>
      <w:tr w:rsidR="00FC7E52" w:rsidRPr="00567618" w14:paraId="24568EA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FD6F766"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DF65"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CFE947" w14:textId="77777777" w:rsidR="00FC7E52" w:rsidRPr="00567618" w:rsidRDefault="00FC7E52" w:rsidP="00DD54CD">
            <w:pPr>
              <w:pStyle w:val="TAC"/>
              <w:rPr>
                <w:sz w:val="16"/>
                <w:szCs w:val="16"/>
              </w:rPr>
            </w:pPr>
            <w:r w:rsidRPr="00567618">
              <w:rPr>
                <w:sz w:val="16"/>
                <w:szCs w:val="16"/>
              </w:rPr>
              <w:t>SP-210530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51C7D" w14:textId="77777777" w:rsidR="00FC7E52" w:rsidRPr="00567618" w:rsidRDefault="00FC7E52" w:rsidP="00DD54CD">
            <w:pPr>
              <w:pStyle w:val="TAL"/>
              <w:rPr>
                <w:sz w:val="16"/>
                <w:szCs w:val="16"/>
              </w:rPr>
            </w:pPr>
            <w:r w:rsidRPr="00567618">
              <w:rPr>
                <w:sz w:val="16"/>
                <w:szCs w:val="16"/>
              </w:rPr>
              <w:t>0517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92BD22"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E6D09"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9C823" w14:textId="77777777" w:rsidR="00FC7E52" w:rsidRPr="00567618" w:rsidRDefault="00FC7E52" w:rsidP="00DD54CD">
            <w:pPr>
              <w:pStyle w:val="TAL"/>
              <w:rPr>
                <w:sz w:val="16"/>
                <w:szCs w:val="16"/>
              </w:rPr>
            </w:pPr>
            <w:r w:rsidRPr="00567618">
              <w:rPr>
                <w:sz w:val="16"/>
                <w:szCs w:val="16"/>
              </w:rPr>
              <w:t>Updates on data channel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FC6B2" w14:textId="77777777" w:rsidR="00FC7E52" w:rsidRPr="00567618" w:rsidRDefault="00FC7E52" w:rsidP="00DD54CD">
            <w:pPr>
              <w:pStyle w:val="TAC"/>
              <w:rPr>
                <w:sz w:val="16"/>
                <w:szCs w:val="16"/>
              </w:rPr>
            </w:pPr>
            <w:r w:rsidRPr="00567618">
              <w:rPr>
                <w:sz w:val="16"/>
                <w:szCs w:val="16"/>
              </w:rPr>
              <w:t>17.1.0</w:t>
            </w:r>
          </w:p>
        </w:tc>
      </w:tr>
      <w:tr w:rsidR="00FC7E52" w:rsidRPr="00567618" w14:paraId="07D8D47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AB7D67"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F69EFF"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3EA0E3" w14:textId="77777777" w:rsidR="00FC7E52" w:rsidRPr="00567618" w:rsidRDefault="00FC7E52" w:rsidP="00DD54CD">
            <w:pPr>
              <w:pStyle w:val="TAC"/>
              <w:rPr>
                <w:sz w:val="16"/>
                <w:szCs w:val="16"/>
              </w:rPr>
            </w:pPr>
            <w:r w:rsidRPr="00567618">
              <w:rPr>
                <w:sz w:val="16"/>
                <w:szCs w:val="16"/>
              </w:rPr>
              <w:t>SP-210531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EEEDF" w14:textId="77777777" w:rsidR="00FC7E52" w:rsidRPr="00567618" w:rsidRDefault="00FC7E52" w:rsidP="00DD54CD">
            <w:pPr>
              <w:pStyle w:val="TAL"/>
              <w:rPr>
                <w:sz w:val="16"/>
                <w:szCs w:val="16"/>
              </w:rPr>
            </w:pPr>
            <w:r w:rsidRPr="00567618">
              <w:rPr>
                <w:sz w:val="16"/>
                <w:szCs w:val="16"/>
              </w:rPr>
              <w:t>0518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0EA2A7"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298A5" w14:textId="77777777" w:rsidR="00FC7E52" w:rsidRPr="00567618" w:rsidRDefault="00FC7E52" w:rsidP="00DD54CD">
            <w:pPr>
              <w:pStyle w:val="TAL"/>
              <w:rPr>
                <w:sz w:val="16"/>
                <w:szCs w:val="16"/>
              </w:rPr>
            </w:pPr>
            <w:r w:rsidRPr="0056761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6995B" w14:textId="77777777" w:rsidR="00FC7E52" w:rsidRPr="00567618" w:rsidRDefault="00FC7E52" w:rsidP="00DD54CD">
            <w:pPr>
              <w:pStyle w:val="TAL"/>
              <w:rPr>
                <w:sz w:val="16"/>
                <w:szCs w:val="16"/>
              </w:rPr>
            </w:pPr>
            <w:r w:rsidRPr="00567618">
              <w:rPr>
                <w:sz w:val="16"/>
                <w:szCs w:val="16"/>
              </w:rPr>
              <w:fldChar w:fldCharType="begin"/>
            </w:r>
            <w:r w:rsidRPr="00567618">
              <w:rPr>
                <w:sz w:val="16"/>
                <w:szCs w:val="16"/>
              </w:rPr>
              <w:instrText xml:space="preserve"> DOCPROPERTY  CrTitle  \* MERGEFORMAT </w:instrText>
            </w:r>
            <w:r w:rsidRPr="00567618">
              <w:rPr>
                <w:sz w:val="16"/>
                <w:szCs w:val="16"/>
              </w:rPr>
              <w:fldChar w:fldCharType="separate"/>
            </w:r>
            <w:r w:rsidRPr="00567618">
              <w:rPr>
                <w:sz w:val="16"/>
                <w:szCs w:val="16"/>
              </w:rPr>
              <w:t>IETF Reference Update</w:t>
            </w:r>
            <w:r w:rsidRPr="00567618">
              <w:rPr>
                <w:sz w:val="16"/>
                <w:szCs w:val="16"/>
              </w:rPr>
              <w:fldChar w:fldCharType="end"/>
            </w:r>
            <w:r w:rsidRPr="00567618">
              <w:rPr>
                <w:sz w:val="16"/>
                <w:szCs w:val="16"/>
              </w:rPr>
              <w:t xml:space="preserve"> for MMCMH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005E" w14:textId="77777777" w:rsidR="00FC7E52" w:rsidRPr="00567618" w:rsidRDefault="00FC7E52" w:rsidP="00DD54CD">
            <w:pPr>
              <w:pStyle w:val="TAC"/>
              <w:rPr>
                <w:sz w:val="16"/>
                <w:szCs w:val="16"/>
              </w:rPr>
            </w:pPr>
            <w:r w:rsidRPr="00567618">
              <w:rPr>
                <w:sz w:val="16"/>
                <w:szCs w:val="16"/>
              </w:rPr>
              <w:t>17.1.0</w:t>
            </w:r>
          </w:p>
        </w:tc>
      </w:tr>
      <w:tr w:rsidR="00FC7E52" w:rsidRPr="00567618" w14:paraId="0F80B5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45C9E0C" w14:textId="77777777" w:rsidR="00FC7E52" w:rsidRPr="00567618" w:rsidRDefault="00FC7E52" w:rsidP="00DD54CD">
            <w:pPr>
              <w:pStyle w:val="TAC"/>
              <w:rPr>
                <w:sz w:val="16"/>
                <w:szCs w:val="16"/>
              </w:rPr>
            </w:pPr>
            <w:r w:rsidRPr="00567618">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27F5A6" w14:textId="77777777" w:rsidR="00FC7E52" w:rsidRPr="00567618" w:rsidRDefault="00FC7E52" w:rsidP="00DD54CD">
            <w:pPr>
              <w:pStyle w:val="TAC"/>
              <w:rPr>
                <w:sz w:val="16"/>
                <w:szCs w:val="16"/>
              </w:rPr>
            </w:pPr>
            <w:r w:rsidRPr="00567618">
              <w:rPr>
                <w:sz w:val="16"/>
                <w:szCs w:val="16"/>
              </w:rPr>
              <w:t>SA#92-e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079920" w14:textId="77777777" w:rsidR="00FC7E52" w:rsidRPr="00567618" w:rsidRDefault="00FC7E52" w:rsidP="00DD54CD">
            <w:pPr>
              <w:pStyle w:val="TAC"/>
              <w:rPr>
                <w:sz w:val="16"/>
                <w:szCs w:val="16"/>
              </w:rPr>
            </w:pPr>
            <w:r w:rsidRPr="00567618">
              <w:rPr>
                <w:sz w:val="16"/>
                <w:szCs w:val="16"/>
              </w:rPr>
              <w:t>SP-210537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A46D5" w14:textId="77777777" w:rsidR="00FC7E52" w:rsidRPr="00567618" w:rsidRDefault="00FC7E52" w:rsidP="00DD54CD">
            <w:pPr>
              <w:pStyle w:val="TAL"/>
              <w:rPr>
                <w:sz w:val="16"/>
                <w:szCs w:val="16"/>
              </w:rPr>
            </w:pPr>
            <w:r w:rsidRPr="00567618">
              <w:rPr>
                <w:sz w:val="16"/>
                <w:szCs w:val="16"/>
              </w:rPr>
              <w:t>0519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CC0391"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18F45"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20962" w14:textId="77777777" w:rsidR="00FC7E52" w:rsidRPr="00567618" w:rsidRDefault="00FC7E52" w:rsidP="00DD54CD">
            <w:pPr>
              <w:pStyle w:val="TAL"/>
              <w:rPr>
                <w:sz w:val="16"/>
                <w:szCs w:val="16"/>
              </w:rPr>
            </w:pPr>
            <w:r w:rsidRPr="00567618">
              <w:rPr>
                <w:sz w:val="16"/>
                <w:szCs w:val="16"/>
              </w:rPr>
              <w:t>Change Request on ITT4RT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ED1BB" w14:textId="77777777" w:rsidR="00FC7E52" w:rsidRPr="00567618" w:rsidRDefault="00FC7E52" w:rsidP="00DD54CD">
            <w:pPr>
              <w:pStyle w:val="TAC"/>
              <w:rPr>
                <w:sz w:val="16"/>
                <w:szCs w:val="16"/>
              </w:rPr>
            </w:pPr>
            <w:r w:rsidRPr="00567618">
              <w:rPr>
                <w:sz w:val="16"/>
                <w:szCs w:val="16"/>
              </w:rPr>
              <w:t>17.1.0</w:t>
            </w:r>
          </w:p>
        </w:tc>
      </w:tr>
      <w:tr w:rsidR="00FC7E52" w:rsidRPr="00567618" w14:paraId="4CB9FEDA"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7AD6299" w14:textId="77777777" w:rsidR="00FC7E52" w:rsidRPr="00567618" w:rsidRDefault="00FC7E52" w:rsidP="00DD54CD">
            <w:pPr>
              <w:pStyle w:val="TAC"/>
              <w:rPr>
                <w:sz w:val="16"/>
                <w:szCs w:val="16"/>
              </w:rPr>
            </w:pPr>
            <w:r w:rsidRPr="00567618">
              <w:rPr>
                <w:sz w:val="16"/>
                <w:szCs w:val="16"/>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C62FF" w14:textId="77777777" w:rsidR="00FC7E52" w:rsidRPr="00567618" w:rsidRDefault="00FC7E52" w:rsidP="00DD54CD">
            <w:pPr>
              <w:pStyle w:val="TAC"/>
              <w:rPr>
                <w:sz w:val="16"/>
                <w:szCs w:val="16"/>
              </w:rPr>
            </w:pPr>
            <w:r w:rsidRPr="00567618">
              <w:rPr>
                <w:sz w:val="16"/>
                <w:szCs w:val="16"/>
              </w:rPr>
              <w:t>SA#93-e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5E9B31" w14:textId="77777777" w:rsidR="00FC7E52" w:rsidRPr="00567618" w:rsidRDefault="00FC7E52" w:rsidP="00DD54CD">
            <w:pPr>
              <w:pStyle w:val="TAC"/>
              <w:rPr>
                <w:sz w:val="16"/>
                <w:szCs w:val="16"/>
              </w:rPr>
            </w:pPr>
            <w:r w:rsidRPr="00567618">
              <w:rPr>
                <w:sz w:val="16"/>
                <w:szCs w:val="16"/>
              </w:rPr>
              <w:t>SP-210821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765F" w14:textId="77777777" w:rsidR="00FC7E52" w:rsidRPr="00567618" w:rsidRDefault="00FC7E52" w:rsidP="00DD54CD">
            <w:pPr>
              <w:pStyle w:val="TAL"/>
              <w:rPr>
                <w:sz w:val="16"/>
                <w:szCs w:val="16"/>
              </w:rPr>
            </w:pPr>
            <w:r w:rsidRPr="00567618">
              <w:rPr>
                <w:sz w:val="16"/>
                <w:szCs w:val="16"/>
              </w:rPr>
              <w:t>0521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EE16F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3F6B2" w14:textId="77777777" w:rsidR="00FC7E52" w:rsidRPr="00567618" w:rsidRDefault="00FC7E52" w:rsidP="00DD54CD">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BD2E6" w14:textId="77777777" w:rsidR="00FC7E52" w:rsidRPr="00567618" w:rsidRDefault="00FC7E52" w:rsidP="00DD54CD">
            <w:pPr>
              <w:pStyle w:val="TAL"/>
              <w:rPr>
                <w:sz w:val="16"/>
                <w:szCs w:val="16"/>
              </w:rPr>
            </w:pPr>
            <w:r w:rsidRPr="00567618">
              <w:rPr>
                <w:sz w:val="16"/>
                <w:szCs w:val="16"/>
              </w:rPr>
              <w:t>QoE configuration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678ED" w14:textId="77777777" w:rsidR="00FC7E52" w:rsidRPr="00567618" w:rsidRDefault="00FC7E52" w:rsidP="00DD54CD">
            <w:pPr>
              <w:pStyle w:val="TAC"/>
              <w:rPr>
                <w:sz w:val="16"/>
                <w:szCs w:val="16"/>
              </w:rPr>
            </w:pPr>
            <w:r w:rsidRPr="00567618">
              <w:rPr>
                <w:sz w:val="16"/>
                <w:szCs w:val="16"/>
              </w:rPr>
              <w:t>17.2.0</w:t>
            </w:r>
          </w:p>
        </w:tc>
      </w:tr>
      <w:tr w:rsidR="00FC7E52" w:rsidRPr="00567618" w14:paraId="2F70D74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672DA79" w14:textId="77777777" w:rsidR="00FC7E52" w:rsidRPr="00567618" w:rsidRDefault="00FC7E52" w:rsidP="00DD54CD">
            <w:pPr>
              <w:pStyle w:val="TAC"/>
              <w:rPr>
                <w:sz w:val="16"/>
                <w:szCs w:val="16"/>
              </w:rPr>
            </w:pPr>
            <w:r w:rsidRPr="00567618">
              <w:rPr>
                <w:sz w:val="16"/>
                <w:szCs w:val="16"/>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340F4D" w14:textId="77777777" w:rsidR="00FC7E52" w:rsidRPr="00567618" w:rsidRDefault="00FC7E52" w:rsidP="00DD54CD">
            <w:pPr>
              <w:pStyle w:val="TAC"/>
              <w:rPr>
                <w:sz w:val="16"/>
                <w:szCs w:val="16"/>
              </w:rPr>
            </w:pPr>
            <w:r w:rsidRPr="00567618">
              <w:rPr>
                <w:sz w:val="16"/>
                <w:szCs w:val="16"/>
              </w:rPr>
              <w:t>SA#94-e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3BD16B" w14:textId="77777777" w:rsidR="00FC7E52" w:rsidRPr="00567618" w:rsidRDefault="00FC7E52" w:rsidP="00DD54CD">
            <w:pPr>
              <w:pStyle w:val="TAC"/>
              <w:rPr>
                <w:sz w:val="16"/>
                <w:szCs w:val="16"/>
              </w:rPr>
            </w:pPr>
            <w:r w:rsidRPr="00567618">
              <w:rPr>
                <w:sz w:val="16"/>
                <w:szCs w:val="16"/>
              </w:rPr>
              <w:t>SP-211347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DC48B" w14:textId="77777777" w:rsidR="00FC7E52" w:rsidRPr="00567618" w:rsidRDefault="00FC7E52" w:rsidP="00DD54CD">
            <w:pPr>
              <w:pStyle w:val="TAL"/>
              <w:rPr>
                <w:sz w:val="16"/>
                <w:szCs w:val="16"/>
              </w:rPr>
            </w:pPr>
            <w:r w:rsidRPr="00567618">
              <w:rPr>
                <w:sz w:val="16"/>
                <w:szCs w:val="16"/>
              </w:rPr>
              <w:t>0522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C9FE0F" w14:textId="77777777" w:rsidR="00FC7E52" w:rsidRPr="00567618" w:rsidRDefault="00FC7E52" w:rsidP="00DD54CD">
            <w:pPr>
              <w:pStyle w:val="TAR"/>
              <w:jc w:val="center"/>
              <w:rPr>
                <w:sz w:val="16"/>
                <w:szCs w:val="16"/>
              </w:rPr>
            </w:pPr>
            <w:r w:rsidRPr="00567618">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45F0F" w14:textId="77777777" w:rsidR="00FC7E52" w:rsidRPr="00567618" w:rsidRDefault="00FC7E52" w:rsidP="00DD54CD">
            <w:pPr>
              <w:pStyle w:val="TAL"/>
              <w:rPr>
                <w:sz w:val="16"/>
                <w:szCs w:val="16"/>
              </w:rPr>
            </w:pPr>
            <w:r w:rsidRPr="00567618">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CBF1" w14:textId="77777777" w:rsidR="00FC7E52" w:rsidRPr="00567618" w:rsidRDefault="00FC7E52" w:rsidP="00DD54CD">
            <w:pPr>
              <w:pStyle w:val="TAL"/>
              <w:rPr>
                <w:sz w:val="16"/>
                <w:szCs w:val="16"/>
              </w:rPr>
            </w:pPr>
            <w:r w:rsidRPr="00567618">
              <w:rPr>
                <w:sz w:val="16"/>
                <w:szCs w:val="16"/>
              </w:rPr>
              <w:t>Add MMtel Call Setup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C260" w14:textId="77777777" w:rsidR="00FC7E52" w:rsidRPr="00567618" w:rsidRDefault="00FC7E52" w:rsidP="00DD54CD">
            <w:pPr>
              <w:pStyle w:val="TAC"/>
              <w:rPr>
                <w:sz w:val="16"/>
                <w:szCs w:val="16"/>
              </w:rPr>
            </w:pPr>
            <w:r w:rsidRPr="00567618">
              <w:rPr>
                <w:sz w:val="16"/>
                <w:szCs w:val="16"/>
              </w:rPr>
              <w:t>17.3.0</w:t>
            </w:r>
          </w:p>
        </w:tc>
      </w:tr>
      <w:tr w:rsidR="00FC7E52" w:rsidRPr="00567618" w14:paraId="05F7726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700C40C"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6DCBBE"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DE128"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3B105" w14:textId="77777777" w:rsidR="00FC7E52" w:rsidRPr="00567618" w:rsidRDefault="00FC7E52" w:rsidP="00DD54CD">
            <w:pPr>
              <w:pStyle w:val="TAL"/>
              <w:rPr>
                <w:sz w:val="16"/>
                <w:szCs w:val="16"/>
              </w:rPr>
            </w:pPr>
            <w:r w:rsidRPr="00567618">
              <w:rPr>
                <w:sz w:val="16"/>
                <w:szCs w:val="16"/>
              </w:rPr>
              <w:t>0524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ADF76"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B991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F947" w14:textId="77777777" w:rsidR="00FC7E52" w:rsidRPr="00567618" w:rsidRDefault="00FC7E52" w:rsidP="00DD54CD">
            <w:pPr>
              <w:pStyle w:val="TAL"/>
              <w:rPr>
                <w:sz w:val="16"/>
                <w:szCs w:val="16"/>
              </w:rPr>
            </w:pPr>
            <w:r w:rsidRPr="00567618">
              <w:rPr>
                <w:sz w:val="16"/>
                <w:szCs w:val="16"/>
              </w:rPr>
              <w:t>Add support of per-slice QoE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0E96B" w14:textId="77777777" w:rsidR="00FC7E52" w:rsidRPr="00567618" w:rsidRDefault="00FC7E52" w:rsidP="00DD54CD">
            <w:pPr>
              <w:pStyle w:val="TAC"/>
              <w:rPr>
                <w:sz w:val="16"/>
                <w:szCs w:val="16"/>
              </w:rPr>
            </w:pPr>
            <w:r w:rsidRPr="00567618">
              <w:rPr>
                <w:sz w:val="16"/>
                <w:szCs w:val="16"/>
              </w:rPr>
              <w:t>17.4.0</w:t>
            </w:r>
          </w:p>
        </w:tc>
      </w:tr>
      <w:tr w:rsidR="00FC7E52" w:rsidRPr="00567618" w14:paraId="3128CE3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0EDC786"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0BFFD3"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621893" w14:textId="77777777" w:rsidR="00FC7E52" w:rsidRPr="00567618" w:rsidRDefault="00FC7E52" w:rsidP="00DD54CD">
            <w:pPr>
              <w:pStyle w:val="TAC"/>
              <w:rPr>
                <w:sz w:val="16"/>
                <w:szCs w:val="16"/>
              </w:rPr>
            </w:pPr>
            <w:r w:rsidRPr="00567618">
              <w:rPr>
                <w:sz w:val="16"/>
                <w:szCs w:val="16"/>
              </w:rPr>
              <w:t>SP-220033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572F5" w14:textId="77777777" w:rsidR="00FC7E52" w:rsidRPr="00567618" w:rsidRDefault="00FC7E52" w:rsidP="00DD54CD">
            <w:pPr>
              <w:pStyle w:val="TAL"/>
              <w:rPr>
                <w:sz w:val="16"/>
                <w:szCs w:val="16"/>
              </w:rPr>
            </w:pPr>
            <w:r w:rsidRPr="00567618">
              <w:rPr>
                <w:sz w:val="16"/>
                <w:szCs w:val="16"/>
              </w:rPr>
              <w:t>0525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27D348"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E1466D"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79232" w14:textId="77777777" w:rsidR="00FC7E52" w:rsidRPr="00567618" w:rsidRDefault="00FC7E52" w:rsidP="00DD54CD">
            <w:pPr>
              <w:pStyle w:val="TAL"/>
              <w:rPr>
                <w:sz w:val="16"/>
                <w:szCs w:val="16"/>
              </w:rPr>
            </w:pPr>
            <w:r w:rsidRPr="00567618">
              <w:rPr>
                <w:sz w:val="16"/>
                <w:szCs w:val="16"/>
              </w:rPr>
              <w:t>Requirement on UE Behavior regarding QoE Measurement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076C2" w14:textId="77777777" w:rsidR="00FC7E52" w:rsidRPr="00567618" w:rsidRDefault="00FC7E52" w:rsidP="00DD54CD">
            <w:pPr>
              <w:pStyle w:val="TAC"/>
              <w:rPr>
                <w:sz w:val="16"/>
                <w:szCs w:val="16"/>
              </w:rPr>
            </w:pPr>
            <w:r w:rsidRPr="00567618">
              <w:rPr>
                <w:sz w:val="16"/>
                <w:szCs w:val="16"/>
              </w:rPr>
              <w:t>17.4.0</w:t>
            </w:r>
          </w:p>
        </w:tc>
      </w:tr>
      <w:tr w:rsidR="00FC7E52" w:rsidRPr="00567618" w14:paraId="2709BEF3"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57BD060" w14:textId="77777777" w:rsidR="00FC7E52" w:rsidRPr="00567618" w:rsidRDefault="00FC7E52" w:rsidP="00DD54CD">
            <w:pPr>
              <w:pStyle w:val="TAC"/>
              <w:rPr>
                <w:sz w:val="16"/>
                <w:szCs w:val="16"/>
              </w:rPr>
            </w:pPr>
            <w:r w:rsidRPr="00567618">
              <w:rPr>
                <w:sz w:val="16"/>
                <w:szCs w:val="16"/>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F5B5C8" w14:textId="77777777" w:rsidR="00FC7E52" w:rsidRPr="00567618" w:rsidRDefault="00FC7E52" w:rsidP="00DD54CD">
            <w:pPr>
              <w:pStyle w:val="TAC"/>
              <w:rPr>
                <w:sz w:val="16"/>
                <w:szCs w:val="16"/>
              </w:rPr>
            </w:pPr>
            <w:r w:rsidRPr="00567618">
              <w:rPr>
                <w:sz w:val="16"/>
                <w:szCs w:val="16"/>
              </w:rPr>
              <w:t>SA#95-e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4BC1B9" w14:textId="77777777" w:rsidR="00FC7E52" w:rsidRPr="00567618" w:rsidRDefault="00FC7E52" w:rsidP="00DD54CD">
            <w:pPr>
              <w:pStyle w:val="TAC"/>
              <w:rPr>
                <w:sz w:val="16"/>
                <w:szCs w:val="16"/>
              </w:rPr>
            </w:pPr>
            <w:r w:rsidRPr="00567618">
              <w:rPr>
                <w:sz w:val="16"/>
                <w:szCs w:val="16"/>
              </w:rPr>
              <w:t>SP-220035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3D105" w14:textId="77777777" w:rsidR="00FC7E52" w:rsidRPr="00567618" w:rsidRDefault="00FC7E52" w:rsidP="00DD54CD">
            <w:pPr>
              <w:pStyle w:val="TAL"/>
              <w:rPr>
                <w:sz w:val="16"/>
                <w:szCs w:val="16"/>
              </w:rPr>
            </w:pPr>
            <w:r w:rsidRPr="00567618">
              <w:rPr>
                <w:sz w:val="16"/>
                <w:szCs w:val="16"/>
              </w:rPr>
              <w:t>0526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865521" w14:textId="77777777" w:rsidR="00FC7E52" w:rsidRPr="00567618" w:rsidRDefault="00FC7E52" w:rsidP="00DD54CD">
            <w:pPr>
              <w:pStyle w:val="TAR"/>
              <w:jc w:val="center"/>
              <w:rPr>
                <w:sz w:val="16"/>
                <w:szCs w:val="16"/>
              </w:rPr>
            </w:pPr>
            <w:r w:rsidRPr="00567618">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CA230" w14:textId="77777777" w:rsidR="00FC7E52" w:rsidRPr="00567618" w:rsidRDefault="00FC7E52" w:rsidP="00DD54CD">
            <w:pPr>
              <w:pStyle w:val="TAL"/>
              <w:rPr>
                <w:sz w:val="16"/>
                <w:szCs w:val="16"/>
              </w:rPr>
            </w:pPr>
            <w:r w:rsidRPr="00567618">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66E50D" w14:textId="77777777" w:rsidR="00FC7E52" w:rsidRPr="00567618" w:rsidRDefault="00FC7E52" w:rsidP="00DD54CD">
            <w:pPr>
              <w:pStyle w:val="TAL"/>
              <w:rPr>
                <w:sz w:val="16"/>
                <w:szCs w:val="16"/>
              </w:rPr>
            </w:pPr>
            <w:r w:rsidRPr="00567618">
              <w:rPr>
                <w:sz w:val="16"/>
                <w:szCs w:val="16"/>
              </w:rPr>
              <w:t>CR on ITT4RT Phase 2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E06DA" w14:textId="77777777" w:rsidR="00FC7E52" w:rsidRPr="00567618" w:rsidRDefault="00FC7E52" w:rsidP="00DD54CD">
            <w:pPr>
              <w:pStyle w:val="TAC"/>
              <w:rPr>
                <w:sz w:val="16"/>
                <w:szCs w:val="16"/>
              </w:rPr>
            </w:pPr>
            <w:r w:rsidRPr="00567618">
              <w:rPr>
                <w:sz w:val="16"/>
                <w:szCs w:val="16"/>
              </w:rPr>
              <w:t>17.4.0</w:t>
            </w:r>
          </w:p>
        </w:tc>
      </w:tr>
      <w:tr w:rsidR="00FC7E52" w:rsidRPr="00567618" w14:paraId="3ED1F788"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BEF3D61"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12888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0D9304" w14:textId="77777777" w:rsidR="00FC7E52" w:rsidRPr="00567618" w:rsidRDefault="00FC7E52" w:rsidP="00DD54CD">
            <w:pPr>
              <w:pStyle w:val="TAC"/>
              <w:rPr>
                <w:sz w:val="16"/>
                <w:szCs w:val="16"/>
              </w:rPr>
            </w:pPr>
            <w:r w:rsidRPr="00567618">
              <w:rPr>
                <w:sz w:val="16"/>
                <w:szCs w:val="16"/>
              </w:rPr>
              <w:t>SP-220599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DDBB7" w14:textId="77777777" w:rsidR="00FC7E52" w:rsidRPr="00567618" w:rsidRDefault="00FC7E52" w:rsidP="00DD54CD">
            <w:pPr>
              <w:pStyle w:val="TAL"/>
              <w:rPr>
                <w:sz w:val="16"/>
                <w:szCs w:val="16"/>
              </w:rPr>
            </w:pPr>
            <w:r w:rsidRPr="00567618">
              <w:rPr>
                <w:sz w:val="16"/>
                <w:szCs w:val="16"/>
              </w:rPr>
              <w:t>0527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72DE77" w14:textId="77777777" w:rsidR="00FC7E52" w:rsidRPr="00567618" w:rsidRDefault="00FC7E52" w:rsidP="00DD54CD">
            <w:pPr>
              <w:pStyle w:val="TAR"/>
              <w:jc w:val="center"/>
              <w:rPr>
                <w:sz w:val="16"/>
                <w:szCs w:val="16"/>
              </w:rPr>
            </w:pPr>
            <w:r w:rsidRPr="0056761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D2CAE"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80AEB" w14:textId="77777777" w:rsidR="00FC7E52" w:rsidRPr="00567618" w:rsidRDefault="00FC7E52" w:rsidP="00DD54CD">
            <w:pPr>
              <w:pStyle w:val="TAL"/>
              <w:rPr>
                <w:sz w:val="16"/>
                <w:szCs w:val="16"/>
              </w:rPr>
            </w:pPr>
            <w:r w:rsidRPr="00567618">
              <w:rPr>
                <w:sz w:val="16"/>
                <w:szCs w:val="16"/>
              </w:rPr>
              <w:t>Editorial and Still Images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7AF04" w14:textId="77777777" w:rsidR="00FC7E52" w:rsidRPr="00567618" w:rsidRDefault="00FC7E52" w:rsidP="00DD54CD">
            <w:pPr>
              <w:pStyle w:val="TAC"/>
              <w:rPr>
                <w:sz w:val="16"/>
                <w:szCs w:val="16"/>
              </w:rPr>
            </w:pPr>
            <w:r w:rsidRPr="00567618">
              <w:rPr>
                <w:sz w:val="16"/>
                <w:szCs w:val="16"/>
              </w:rPr>
              <w:t>17.5.0</w:t>
            </w:r>
          </w:p>
        </w:tc>
      </w:tr>
      <w:tr w:rsidR="00FC7E52" w:rsidRPr="00567618" w14:paraId="26BC95A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1811F666" w14:textId="77777777" w:rsidR="00FC7E52" w:rsidRPr="00567618" w:rsidRDefault="00FC7E52" w:rsidP="00DD54CD">
            <w:pPr>
              <w:pStyle w:val="TAC"/>
              <w:rPr>
                <w:sz w:val="16"/>
                <w:szCs w:val="16"/>
              </w:rPr>
            </w:pPr>
            <w:r w:rsidRPr="00567618">
              <w:rPr>
                <w:sz w:val="16"/>
                <w:szCs w:val="16"/>
              </w:rPr>
              <w:t>2022-06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26604E" w14:textId="77777777" w:rsidR="00FC7E52" w:rsidRPr="00567618" w:rsidRDefault="00FC7E52" w:rsidP="00DD54CD">
            <w:pPr>
              <w:pStyle w:val="TAC"/>
              <w:rPr>
                <w:sz w:val="16"/>
                <w:szCs w:val="16"/>
              </w:rPr>
            </w:pPr>
            <w:r w:rsidRPr="00567618">
              <w:rPr>
                <w:sz w:val="16"/>
                <w:szCs w:val="16"/>
              </w:rPr>
              <w:t>SA#96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493B1F" w14:textId="77777777" w:rsidR="00FC7E52" w:rsidRPr="00567618" w:rsidRDefault="00FC7E52" w:rsidP="00DD54CD">
            <w:pPr>
              <w:pStyle w:val="TAC"/>
              <w:rPr>
                <w:sz w:val="16"/>
                <w:szCs w:val="16"/>
              </w:rPr>
            </w:pPr>
            <w:r w:rsidRPr="00567618">
              <w:rPr>
                <w:sz w:val="16"/>
                <w:szCs w:val="16"/>
              </w:rPr>
              <w:t>SP-220600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E33C" w14:textId="77777777" w:rsidR="00FC7E52" w:rsidRPr="00567618" w:rsidRDefault="00FC7E52" w:rsidP="00DD54CD">
            <w:pPr>
              <w:pStyle w:val="TAL"/>
              <w:rPr>
                <w:sz w:val="16"/>
                <w:szCs w:val="16"/>
              </w:rPr>
            </w:pPr>
            <w:r w:rsidRPr="00567618">
              <w:rPr>
                <w:sz w:val="16"/>
                <w:szCs w:val="16"/>
              </w:rPr>
              <w:t>0528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B35FDE" w14:textId="77777777" w:rsidR="00FC7E52" w:rsidRPr="00567618" w:rsidRDefault="00FC7E52" w:rsidP="00DD54CD">
            <w:pPr>
              <w:pStyle w:val="TAR"/>
              <w:jc w:val="center"/>
              <w:rPr>
                <w:sz w:val="16"/>
                <w:szCs w:val="16"/>
              </w:rPr>
            </w:pPr>
            <w:r w:rsidRPr="00567618">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1B724" w14:textId="77777777" w:rsidR="00FC7E52" w:rsidRPr="00567618" w:rsidRDefault="00FC7E52" w:rsidP="00DD54CD">
            <w:pPr>
              <w:pStyle w:val="TAL"/>
              <w:rPr>
                <w:sz w:val="16"/>
                <w:szCs w:val="16"/>
              </w:rPr>
            </w:pPr>
            <w:r w:rsidRPr="0056761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BC4B5" w14:textId="77777777" w:rsidR="00FC7E52" w:rsidRPr="00567618" w:rsidRDefault="00FC7E52" w:rsidP="00DD54CD">
            <w:pPr>
              <w:pStyle w:val="TAL"/>
              <w:rPr>
                <w:sz w:val="16"/>
                <w:szCs w:val="16"/>
              </w:rPr>
            </w:pPr>
            <w:r w:rsidRPr="00567618">
              <w:rPr>
                <w:sz w:val="16"/>
                <w:szCs w:val="16"/>
              </w:rPr>
              <w:t>Support of NR QoE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62B6C" w14:textId="77777777" w:rsidR="00FC7E52" w:rsidRPr="00567618" w:rsidRDefault="00FC7E52" w:rsidP="00DD54CD">
            <w:pPr>
              <w:pStyle w:val="TAC"/>
              <w:rPr>
                <w:sz w:val="16"/>
                <w:szCs w:val="16"/>
              </w:rPr>
            </w:pPr>
            <w:r w:rsidRPr="00567618">
              <w:rPr>
                <w:sz w:val="16"/>
                <w:szCs w:val="16"/>
              </w:rPr>
              <w:t>17.5.0</w:t>
            </w:r>
          </w:p>
        </w:tc>
      </w:tr>
      <w:tr w:rsidR="00AC7373" w:rsidRPr="00567618" w14:paraId="00F7FD15"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CABA669" w14:textId="264DA104" w:rsidR="00AC7373" w:rsidRPr="00567618" w:rsidRDefault="00AC7373" w:rsidP="00DD54CD">
            <w:pPr>
              <w:pStyle w:val="TAC"/>
              <w:rPr>
                <w:sz w:val="16"/>
                <w:szCs w:val="16"/>
              </w:rPr>
            </w:pPr>
            <w:r>
              <w:rPr>
                <w:sz w:val="16"/>
                <w:szCs w:val="16"/>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E6E8" w14:textId="7F59499D" w:rsidR="00AC7373" w:rsidRPr="00567618" w:rsidRDefault="000F63AB" w:rsidP="00DD54CD">
            <w:pPr>
              <w:pStyle w:val="TAC"/>
              <w:rPr>
                <w:sz w:val="16"/>
                <w:szCs w:val="16"/>
              </w:rPr>
            </w:pPr>
            <w:r w:rsidRPr="00567618">
              <w:rPr>
                <w:sz w:val="16"/>
                <w:szCs w:val="16"/>
              </w:rPr>
              <w:t>SA#9</w:t>
            </w:r>
            <w:r>
              <w:rPr>
                <w:sz w:val="16"/>
                <w:szCs w:val="16"/>
              </w:rPr>
              <w:t>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6272E" w14:textId="5C9D395E" w:rsidR="00AC7373" w:rsidRPr="00567618" w:rsidRDefault="00247844" w:rsidP="00DD54CD">
            <w:pPr>
              <w:pStyle w:val="TAC"/>
              <w:rPr>
                <w:sz w:val="16"/>
                <w:szCs w:val="16"/>
              </w:rPr>
            </w:pPr>
            <w:r w:rsidRPr="00247844">
              <w:rPr>
                <w:sz w:val="16"/>
                <w:szCs w:val="16"/>
              </w:rPr>
              <w:t>SP-220764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9BB79" w14:textId="6A7E3CFF" w:rsidR="00AC7373" w:rsidRPr="00567618" w:rsidRDefault="00247844" w:rsidP="00DD54CD">
            <w:pPr>
              <w:pStyle w:val="TAL"/>
              <w:rPr>
                <w:sz w:val="16"/>
                <w:szCs w:val="16"/>
              </w:rPr>
            </w:pPr>
            <w:r>
              <w:rPr>
                <w:sz w:val="16"/>
                <w:szCs w:val="16"/>
              </w:rPr>
              <w:t>0529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9C76F" w14:textId="610ECC11" w:rsidR="00AC7373" w:rsidRPr="00567618" w:rsidRDefault="00247844"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4A2D3" w14:textId="29DCC60E" w:rsidR="00AC7373" w:rsidRPr="00567618" w:rsidRDefault="00247844"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7746A7" w14:textId="6F4B41A5" w:rsidR="00AC7373" w:rsidRPr="00567618" w:rsidRDefault="00DD39C6" w:rsidP="00DD54CD">
            <w:pPr>
              <w:pStyle w:val="TAL"/>
              <w:rPr>
                <w:sz w:val="16"/>
                <w:szCs w:val="16"/>
              </w:rPr>
            </w:pPr>
            <w:r w:rsidRPr="00DD39C6">
              <w:rPr>
                <w:sz w:val="16"/>
                <w:szCs w:val="16"/>
              </w:rPr>
              <w:t>Protocol Stack for MTSI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E51E2" w14:textId="298AF8D6" w:rsidR="00AC7373" w:rsidRPr="00567618" w:rsidRDefault="003A1CD1" w:rsidP="00DD54CD">
            <w:pPr>
              <w:pStyle w:val="TAC"/>
              <w:rPr>
                <w:sz w:val="16"/>
                <w:szCs w:val="16"/>
              </w:rPr>
            </w:pPr>
            <w:r>
              <w:rPr>
                <w:sz w:val="16"/>
                <w:szCs w:val="16"/>
              </w:rPr>
              <w:t>18.0.0</w:t>
            </w:r>
          </w:p>
        </w:tc>
      </w:tr>
      <w:tr w:rsidR="00203833" w:rsidRPr="00567618" w14:paraId="5E91A3DF"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4D37183" w14:textId="41DD4AC7" w:rsidR="00203833" w:rsidRDefault="00203833" w:rsidP="00DD54CD">
            <w:pPr>
              <w:pStyle w:val="TAC"/>
              <w:rPr>
                <w:sz w:val="16"/>
                <w:szCs w:val="16"/>
              </w:rPr>
            </w:pPr>
            <w:r>
              <w:rPr>
                <w:sz w:val="16"/>
                <w:szCs w:val="16"/>
              </w:rPr>
              <w:t>2022-</w:t>
            </w:r>
            <w:r w:rsidR="001438B4">
              <w:rPr>
                <w:sz w:val="16"/>
                <w:szCs w:val="16"/>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B6A400" w14:textId="3E08D1BE" w:rsidR="00203833" w:rsidRPr="00567618" w:rsidRDefault="0020383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BE860A" w14:textId="3355D696" w:rsidR="00203833" w:rsidRPr="00247844" w:rsidRDefault="00E807D3" w:rsidP="00DD54CD">
            <w:pPr>
              <w:pStyle w:val="TAC"/>
              <w:rPr>
                <w:sz w:val="16"/>
                <w:szCs w:val="16"/>
              </w:rPr>
            </w:pPr>
            <w:r w:rsidRPr="00E807D3">
              <w:rPr>
                <w:sz w:val="16"/>
                <w:szCs w:val="16"/>
              </w:rPr>
              <w:t>SP-221039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91901" w14:textId="70066E34" w:rsidR="00203833" w:rsidRDefault="00203833" w:rsidP="00DD54CD">
            <w:pPr>
              <w:pStyle w:val="TAL"/>
              <w:rPr>
                <w:sz w:val="16"/>
                <w:szCs w:val="16"/>
              </w:rPr>
            </w:pPr>
            <w:r>
              <w:rPr>
                <w:sz w:val="16"/>
                <w:szCs w:val="16"/>
              </w:rPr>
              <w:t>0540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B1205E" w14:textId="4D504F7C" w:rsidR="00203833" w:rsidRDefault="00203833"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38A4A" w14:textId="0E54BE64" w:rsidR="00203833" w:rsidRDefault="0020383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D386A" w14:textId="24EEFB65" w:rsidR="00203833" w:rsidRPr="00DD39C6" w:rsidRDefault="00203833" w:rsidP="00DD54CD">
            <w:pPr>
              <w:pStyle w:val="TAL"/>
              <w:rPr>
                <w:sz w:val="16"/>
                <w:szCs w:val="16"/>
              </w:rPr>
            </w:pPr>
            <w:r>
              <w:rPr>
                <w:sz w:val="16"/>
                <w:szCs w:val="16"/>
              </w:rPr>
              <w:t>Use of ICE with IMS Data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9F3FB" w14:textId="7101D958" w:rsidR="00203833" w:rsidRDefault="00203833" w:rsidP="00DD54CD">
            <w:pPr>
              <w:pStyle w:val="TAC"/>
              <w:rPr>
                <w:sz w:val="16"/>
                <w:szCs w:val="16"/>
              </w:rPr>
            </w:pPr>
            <w:r>
              <w:rPr>
                <w:sz w:val="16"/>
                <w:szCs w:val="16"/>
              </w:rPr>
              <w:t>18.</w:t>
            </w:r>
            <w:r w:rsidR="001438B4">
              <w:rPr>
                <w:sz w:val="16"/>
                <w:szCs w:val="16"/>
              </w:rPr>
              <w:t>1</w:t>
            </w:r>
            <w:r>
              <w:rPr>
                <w:sz w:val="16"/>
                <w:szCs w:val="16"/>
              </w:rPr>
              <w:t>.0</w:t>
            </w:r>
          </w:p>
        </w:tc>
      </w:tr>
      <w:tr w:rsidR="004F54C3" w:rsidRPr="00567618" w14:paraId="7D07F2B2"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6B681FE" w14:textId="34F6A148" w:rsidR="004F54C3" w:rsidRDefault="004F54C3"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A5B1C3" w14:textId="7496227E" w:rsidR="004F54C3" w:rsidRDefault="004F54C3"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A13A11" w14:textId="3CADCF45" w:rsidR="004F54C3" w:rsidRPr="00E807D3" w:rsidRDefault="004F54C3" w:rsidP="00DD54CD">
            <w:pPr>
              <w:pStyle w:val="TAC"/>
              <w:rPr>
                <w:sz w:val="16"/>
                <w:szCs w:val="16"/>
              </w:rPr>
            </w:pPr>
            <w:r w:rsidRPr="004F54C3">
              <w:rPr>
                <w:sz w:val="16"/>
                <w:szCs w:val="16"/>
              </w:rPr>
              <w:t>SP-221053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D68CE" w14:textId="098E3C02" w:rsidR="004F54C3" w:rsidRDefault="004F54C3" w:rsidP="00DD54CD">
            <w:pPr>
              <w:pStyle w:val="TAL"/>
              <w:rPr>
                <w:sz w:val="16"/>
                <w:szCs w:val="16"/>
              </w:rPr>
            </w:pPr>
            <w:r>
              <w:rPr>
                <w:sz w:val="16"/>
                <w:szCs w:val="16"/>
              </w:rPr>
              <w:t>0534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EA7D61" w14:textId="2450B25B" w:rsidR="004F54C3" w:rsidRDefault="004F54C3"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8C435" w14:textId="4604E259" w:rsidR="004F54C3" w:rsidRDefault="004F54C3"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C1A84" w14:textId="0AB3BCA8" w:rsidR="004F54C3" w:rsidRDefault="004F54C3" w:rsidP="00DD54CD">
            <w:pPr>
              <w:pStyle w:val="TAL"/>
              <w:rPr>
                <w:sz w:val="16"/>
                <w:szCs w:val="16"/>
              </w:rPr>
            </w:pPr>
            <w:r>
              <w:rPr>
                <w:sz w:val="16"/>
                <w:szCs w:val="16"/>
              </w:rPr>
              <w:t>Corrections to TS 26.114 on ITT4RT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21E0F" w14:textId="67815F5A" w:rsidR="004F54C3" w:rsidRDefault="004F54C3" w:rsidP="00DD54CD">
            <w:pPr>
              <w:pStyle w:val="TAC"/>
              <w:rPr>
                <w:sz w:val="16"/>
                <w:szCs w:val="16"/>
              </w:rPr>
            </w:pPr>
            <w:r>
              <w:rPr>
                <w:sz w:val="16"/>
                <w:szCs w:val="16"/>
              </w:rPr>
              <w:t>18.1.0</w:t>
            </w:r>
          </w:p>
        </w:tc>
      </w:tr>
      <w:tr w:rsidR="00AA3132" w:rsidRPr="00567618" w14:paraId="06F9DFBD"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91C0" w14:textId="3B08F954" w:rsidR="00AA3132" w:rsidRDefault="00AA3132"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5F79C6" w14:textId="6251D0AC" w:rsidR="00AA3132" w:rsidRDefault="00AA3132"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CF60B2" w14:textId="060B3CC5" w:rsidR="00AA3132" w:rsidRPr="004F54C3" w:rsidRDefault="00AA3132" w:rsidP="00DD54CD">
            <w:pPr>
              <w:pStyle w:val="TAC"/>
              <w:rPr>
                <w:sz w:val="16"/>
                <w:szCs w:val="16"/>
              </w:rPr>
            </w:pPr>
            <w:r w:rsidRPr="00AA3132">
              <w:rPr>
                <w:sz w:val="16"/>
                <w:szCs w:val="16"/>
              </w:rPr>
              <w:t>SP-221056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D563F" w14:textId="61052EA0" w:rsidR="00AA3132" w:rsidRDefault="00AA3132" w:rsidP="00DD54CD">
            <w:pPr>
              <w:pStyle w:val="TAL"/>
              <w:rPr>
                <w:sz w:val="16"/>
                <w:szCs w:val="16"/>
              </w:rPr>
            </w:pPr>
            <w:r>
              <w:rPr>
                <w:sz w:val="16"/>
                <w:szCs w:val="16"/>
              </w:rPr>
              <w:t>0536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A27099" w14:textId="415035E0" w:rsidR="00AA3132" w:rsidRDefault="00AA3132"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682E2" w14:textId="6A3EDC85" w:rsidR="00AA3132" w:rsidRDefault="00AA3132" w:rsidP="00DD54CD">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8081F" w14:textId="4DDC3866" w:rsidR="00AA3132" w:rsidRDefault="00AA3132" w:rsidP="00DD54CD">
            <w:pPr>
              <w:pStyle w:val="TAL"/>
              <w:rPr>
                <w:sz w:val="16"/>
                <w:szCs w:val="16"/>
              </w:rPr>
            </w:pPr>
            <w:r>
              <w:rPr>
                <w:sz w:val="16"/>
                <w:szCs w:val="16"/>
              </w:rPr>
              <w:t>Corrections of SDP offer-answer considerations for EVS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55F1" w14:textId="667C7180" w:rsidR="00AA3132" w:rsidRDefault="00AA3132" w:rsidP="00DD54CD">
            <w:pPr>
              <w:pStyle w:val="TAC"/>
              <w:rPr>
                <w:sz w:val="16"/>
                <w:szCs w:val="16"/>
              </w:rPr>
            </w:pPr>
            <w:r>
              <w:rPr>
                <w:sz w:val="16"/>
                <w:szCs w:val="16"/>
              </w:rPr>
              <w:t>18.1.0</w:t>
            </w:r>
          </w:p>
        </w:tc>
      </w:tr>
      <w:tr w:rsidR="00B133C5" w:rsidRPr="00567618" w14:paraId="290644C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0310C45C" w14:textId="2132A064" w:rsidR="00B133C5" w:rsidRDefault="00B133C5" w:rsidP="00B133C5">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49BF5C" w14:textId="2E3FDCEB" w:rsidR="00B133C5" w:rsidRDefault="00B133C5" w:rsidP="00B133C5">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F0044" w14:textId="1B300AB2" w:rsidR="00B133C5" w:rsidRPr="00D56B69" w:rsidRDefault="00B133C5" w:rsidP="00B133C5">
            <w:pPr>
              <w:pStyle w:val="TAC"/>
              <w:rPr>
                <w:sz w:val="16"/>
                <w:szCs w:val="16"/>
              </w:rPr>
            </w:pPr>
            <w:r w:rsidRPr="00B133C5">
              <w:rPr>
                <w:sz w:val="16"/>
                <w:szCs w:val="16"/>
              </w:rPr>
              <w:t>SP-221052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2B5D" w14:textId="1099AB34" w:rsidR="00B133C5" w:rsidRDefault="00B133C5" w:rsidP="00B133C5">
            <w:pPr>
              <w:pStyle w:val="TAL"/>
              <w:rPr>
                <w:sz w:val="16"/>
                <w:szCs w:val="16"/>
              </w:rPr>
            </w:pPr>
            <w:r>
              <w:rPr>
                <w:sz w:val="16"/>
                <w:szCs w:val="16"/>
              </w:rPr>
              <w:t>0537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5E4F87" w14:textId="546B8AA0" w:rsidR="00B133C5" w:rsidRDefault="00E608DA" w:rsidP="00B133C5">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D9F1F" w14:textId="22A4E08A" w:rsidR="00B133C5" w:rsidRDefault="00E608DA" w:rsidP="00B133C5">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E4120" w14:textId="6B560A2C" w:rsidR="00B133C5" w:rsidRDefault="00B133C5" w:rsidP="00B133C5">
            <w:pPr>
              <w:pStyle w:val="TAL"/>
              <w:rPr>
                <w:sz w:val="16"/>
                <w:szCs w:val="16"/>
              </w:rPr>
            </w:pPr>
            <w:r w:rsidRPr="00B133C5">
              <w:rPr>
                <w:sz w:val="16"/>
                <w:szCs w:val="16"/>
              </w:rPr>
              <w:t>IANA registration for data channel sub-protocols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552CD" w14:textId="17ADAF6B" w:rsidR="00B133C5" w:rsidRDefault="00B133C5" w:rsidP="00B133C5">
            <w:pPr>
              <w:pStyle w:val="TAC"/>
              <w:rPr>
                <w:sz w:val="16"/>
                <w:szCs w:val="16"/>
              </w:rPr>
            </w:pPr>
            <w:r>
              <w:rPr>
                <w:sz w:val="16"/>
                <w:szCs w:val="16"/>
              </w:rPr>
              <w:t>18.1.0</w:t>
            </w:r>
          </w:p>
        </w:tc>
      </w:tr>
      <w:tr w:rsidR="00D56B69" w:rsidRPr="00567618" w14:paraId="3A82F424"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51B73D8D" w14:textId="4CDCE0D2" w:rsidR="00D56B69" w:rsidRDefault="00D56B69" w:rsidP="00DD54CD">
            <w:pPr>
              <w:pStyle w:val="TAC"/>
              <w:rPr>
                <w:sz w:val="16"/>
                <w:szCs w:val="16"/>
              </w:rPr>
            </w:pPr>
            <w:r>
              <w:rPr>
                <w:sz w:val="16"/>
                <w:szCs w:val="16"/>
              </w:rPr>
              <w:t>2022-12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C12FE6" w14:textId="50A9A6AA" w:rsidR="00D56B69" w:rsidRDefault="00D56B69" w:rsidP="00DD54CD">
            <w:pPr>
              <w:pStyle w:val="TAC"/>
              <w:rPr>
                <w:sz w:val="16"/>
                <w:szCs w:val="16"/>
              </w:rPr>
            </w:pPr>
            <w:r>
              <w:rPr>
                <w:sz w:val="16"/>
                <w:szCs w:val="16"/>
              </w:rPr>
              <w:t>SA#97-e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7770C" w14:textId="344B67F8" w:rsidR="00D56B69" w:rsidRPr="00AA3132" w:rsidRDefault="00D56B69" w:rsidP="00DD54CD">
            <w:pPr>
              <w:pStyle w:val="TAC"/>
              <w:rPr>
                <w:sz w:val="16"/>
                <w:szCs w:val="16"/>
              </w:rPr>
            </w:pPr>
            <w:r w:rsidRPr="00D56B69">
              <w:rPr>
                <w:sz w:val="16"/>
                <w:szCs w:val="16"/>
              </w:rPr>
              <w:t>SP-221273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F0829" w14:textId="52F59FE1" w:rsidR="00D56B69" w:rsidRDefault="00D56B69" w:rsidP="00DD54CD">
            <w:pPr>
              <w:pStyle w:val="TAL"/>
              <w:rPr>
                <w:sz w:val="16"/>
                <w:szCs w:val="16"/>
              </w:rPr>
            </w:pPr>
            <w:r>
              <w:rPr>
                <w:sz w:val="16"/>
                <w:szCs w:val="16"/>
              </w:rPr>
              <w:t>0538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68F007" w14:textId="7D8BB20C" w:rsidR="00D56B69" w:rsidRDefault="00D56B69" w:rsidP="00DD54C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FC02" w14:textId="259E1B95" w:rsidR="00D56B69" w:rsidRDefault="00D56B6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CACCC" w14:textId="12054977" w:rsidR="00D56B69" w:rsidRDefault="00D56B69" w:rsidP="00DD54CD">
            <w:pPr>
              <w:pStyle w:val="TAL"/>
              <w:rPr>
                <w:sz w:val="16"/>
                <w:szCs w:val="16"/>
              </w:rPr>
            </w:pPr>
            <w:r>
              <w:rPr>
                <w:sz w:val="16"/>
                <w:szCs w:val="16"/>
              </w:rPr>
              <w:t xml:space="preserve">CR to TS 26.114 Add slice scope into the QoE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DE04E" w14:textId="57961CDE" w:rsidR="00D56B69" w:rsidRDefault="00D56B69" w:rsidP="00DD54CD">
            <w:pPr>
              <w:pStyle w:val="TAC"/>
              <w:rPr>
                <w:sz w:val="16"/>
                <w:szCs w:val="16"/>
              </w:rPr>
            </w:pPr>
            <w:r>
              <w:rPr>
                <w:sz w:val="16"/>
                <w:szCs w:val="16"/>
              </w:rPr>
              <w:t>18.1.0</w:t>
            </w:r>
          </w:p>
        </w:tc>
      </w:tr>
      <w:tr w:rsidR="002667ED" w:rsidRPr="00567618" w14:paraId="70BE5007"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5C1734B" w14:textId="7E13ECDC" w:rsidR="002667ED" w:rsidRDefault="002667ED"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DC83" w14:textId="4FBB4399" w:rsidR="002667ED" w:rsidRDefault="002667ED"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C86661" w14:textId="3D423F4D" w:rsidR="002667ED" w:rsidRPr="00D56B69" w:rsidRDefault="002667ED" w:rsidP="00DD54CD">
            <w:pPr>
              <w:pStyle w:val="TAC"/>
              <w:rPr>
                <w:sz w:val="16"/>
                <w:szCs w:val="16"/>
              </w:rPr>
            </w:pPr>
            <w:r w:rsidRPr="002667ED">
              <w:rPr>
                <w:sz w:val="16"/>
                <w:szCs w:val="16"/>
              </w:rPr>
              <w:t>SP-230250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C7A71" w14:textId="6E03D8C3" w:rsidR="002667ED" w:rsidRDefault="002667ED" w:rsidP="00DD54CD">
            <w:pPr>
              <w:pStyle w:val="TAL"/>
              <w:rPr>
                <w:sz w:val="16"/>
                <w:szCs w:val="16"/>
              </w:rPr>
            </w:pPr>
            <w:r>
              <w:rPr>
                <w:sz w:val="16"/>
                <w:szCs w:val="16"/>
              </w:rPr>
              <w:t>0544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C22DC6" w14:textId="1991F033" w:rsidR="002667ED" w:rsidRDefault="002667ED" w:rsidP="00DD54CD">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2CDFC" w14:textId="59CA6E93" w:rsidR="002667ED" w:rsidRDefault="002667ED"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51A36" w14:textId="2C19F6FF" w:rsidR="002667ED" w:rsidRDefault="002667ED" w:rsidP="00DD54CD">
            <w:pPr>
              <w:pStyle w:val="TAL"/>
              <w:rPr>
                <w:sz w:val="16"/>
                <w:szCs w:val="16"/>
              </w:rPr>
            </w:pPr>
            <w:r>
              <w:rPr>
                <w:sz w:val="16"/>
                <w:szCs w:val="16"/>
              </w:rPr>
              <w:t>Corrections to QoE configuration and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4B3F0A" w14:textId="2676879C" w:rsidR="002667ED" w:rsidRDefault="002667ED" w:rsidP="00DD54CD">
            <w:pPr>
              <w:pStyle w:val="TAC"/>
              <w:rPr>
                <w:sz w:val="16"/>
                <w:szCs w:val="16"/>
              </w:rPr>
            </w:pPr>
            <w:r>
              <w:rPr>
                <w:sz w:val="16"/>
                <w:szCs w:val="16"/>
              </w:rPr>
              <w:t>18.2.0</w:t>
            </w:r>
          </w:p>
        </w:tc>
      </w:tr>
      <w:tr w:rsidR="00EF03C9" w:rsidRPr="00567618" w14:paraId="1FB89306"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A426B41" w14:textId="06ED1890" w:rsidR="00EF03C9" w:rsidRDefault="00EF03C9" w:rsidP="00DD54CD">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1969DD" w14:textId="50D3F573" w:rsidR="00EF03C9" w:rsidRDefault="00EF03C9" w:rsidP="00DD54CD">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FF2789" w14:textId="45B6BB16" w:rsidR="00EF03C9" w:rsidRPr="002667ED" w:rsidRDefault="00EF03C9" w:rsidP="00DD54CD">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CB479" w14:textId="36711EF5" w:rsidR="00EF03C9" w:rsidRDefault="00EF03C9" w:rsidP="00DD54CD">
            <w:pPr>
              <w:pStyle w:val="TAL"/>
              <w:rPr>
                <w:sz w:val="16"/>
                <w:szCs w:val="16"/>
              </w:rPr>
            </w:pPr>
            <w:r>
              <w:rPr>
                <w:sz w:val="16"/>
                <w:szCs w:val="16"/>
              </w:rPr>
              <w:t>0548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C4499E" w14:textId="7B48B0DA" w:rsidR="00EF03C9" w:rsidRDefault="00EF03C9" w:rsidP="00DD54CD">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90D10" w14:textId="097EB990" w:rsidR="00EF03C9" w:rsidRDefault="00EF03C9" w:rsidP="00DD54CD">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6F069" w14:textId="1A761DF1" w:rsidR="00EF03C9" w:rsidRDefault="00EF03C9" w:rsidP="00DD54CD">
            <w:pPr>
              <w:pStyle w:val="TAL"/>
              <w:rPr>
                <w:sz w:val="16"/>
                <w:szCs w:val="16"/>
              </w:rPr>
            </w:pPr>
            <w:r>
              <w:rPr>
                <w:sz w:val="16"/>
                <w:szCs w:val="16"/>
              </w:rPr>
              <w:t>CR on 26.114 for the registration of SDP attributes for ITT4RT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BE91" w14:textId="6DEA73D0" w:rsidR="00EF03C9" w:rsidRDefault="00EF03C9" w:rsidP="00DD54CD">
            <w:pPr>
              <w:pStyle w:val="TAC"/>
              <w:rPr>
                <w:sz w:val="16"/>
                <w:szCs w:val="16"/>
              </w:rPr>
            </w:pPr>
            <w:r>
              <w:rPr>
                <w:sz w:val="16"/>
                <w:szCs w:val="16"/>
              </w:rPr>
              <w:t>18.2.0</w:t>
            </w:r>
          </w:p>
        </w:tc>
      </w:tr>
      <w:tr w:rsidR="00075250" w:rsidRPr="00567618" w14:paraId="789F24D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3BACAC5" w14:textId="0C564C0B" w:rsidR="00075250" w:rsidRDefault="00075250" w:rsidP="00075250">
            <w:pPr>
              <w:pStyle w:val="TAC"/>
              <w:rPr>
                <w:sz w:val="16"/>
                <w:szCs w:val="16"/>
              </w:rPr>
            </w:pPr>
            <w:r>
              <w:rPr>
                <w:sz w:val="16"/>
                <w:szCs w:val="16"/>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01BA70" w14:textId="65AFEAFB" w:rsidR="00075250" w:rsidRDefault="00075250" w:rsidP="00075250">
            <w:pPr>
              <w:pStyle w:val="TAC"/>
              <w:rPr>
                <w:sz w:val="16"/>
                <w:szCs w:val="16"/>
              </w:rPr>
            </w:pPr>
            <w:r>
              <w:rPr>
                <w:sz w:val="16"/>
                <w:szCs w:val="16"/>
              </w:rPr>
              <w:t>SA#99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A307A" w14:textId="1C2463CA" w:rsidR="00075250" w:rsidRPr="00EF03C9" w:rsidRDefault="00075250" w:rsidP="00075250">
            <w:pPr>
              <w:pStyle w:val="TAC"/>
              <w:rPr>
                <w:sz w:val="16"/>
                <w:szCs w:val="16"/>
              </w:rPr>
            </w:pPr>
            <w:r w:rsidRPr="00EF03C9">
              <w:rPr>
                <w:sz w:val="16"/>
                <w:szCs w:val="16"/>
              </w:rPr>
              <w:t>SP-230261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2B7B4" w14:textId="7D537FFC" w:rsidR="00075250" w:rsidRDefault="00075250" w:rsidP="00075250">
            <w:pPr>
              <w:pStyle w:val="TAL"/>
              <w:rPr>
                <w:sz w:val="16"/>
                <w:szCs w:val="16"/>
              </w:rPr>
            </w:pPr>
            <w:r>
              <w:rPr>
                <w:sz w:val="16"/>
                <w:szCs w:val="16"/>
              </w:rPr>
              <w:t>0549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4E1FC6" w14:textId="51290D92" w:rsidR="00075250" w:rsidRDefault="00075250" w:rsidP="00075250">
            <w:pPr>
              <w:pStyle w:val="TAR"/>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5CF4A" w14:textId="57D50093" w:rsidR="00075250" w:rsidRDefault="00075250"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E1423" w14:textId="5DC91DA6" w:rsidR="00075250" w:rsidRDefault="00075250" w:rsidP="00075250">
            <w:pPr>
              <w:pStyle w:val="TAL"/>
              <w:rPr>
                <w:sz w:val="16"/>
                <w:szCs w:val="16"/>
              </w:rPr>
            </w:pPr>
            <w:r>
              <w:rPr>
                <w:sz w:val="16"/>
                <w:szCs w:val="16"/>
              </w:rPr>
              <w:t>[ITT4RT] IANA registration of RTCP feedback for Viewport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75CC7" w14:textId="32D87B33" w:rsidR="00075250" w:rsidRDefault="00075250" w:rsidP="00075250">
            <w:pPr>
              <w:pStyle w:val="TAC"/>
              <w:rPr>
                <w:sz w:val="16"/>
                <w:szCs w:val="16"/>
              </w:rPr>
            </w:pPr>
            <w:r>
              <w:rPr>
                <w:sz w:val="16"/>
                <w:szCs w:val="16"/>
              </w:rPr>
              <w:t>18.2.0</w:t>
            </w:r>
          </w:p>
        </w:tc>
      </w:tr>
      <w:tr w:rsidR="00C7286B" w:rsidRPr="00567618" w14:paraId="16DF6C6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7E6BB82" w14:textId="2C5422CB" w:rsidR="00C7286B" w:rsidRDefault="00C7286B" w:rsidP="00075250">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B425B8" w14:textId="7DA1FAC0" w:rsidR="00C7286B" w:rsidRDefault="00C7286B" w:rsidP="00075250">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17E639" w14:textId="1771FAC6" w:rsidR="00C7286B" w:rsidRPr="00EF03C9" w:rsidRDefault="00C7286B" w:rsidP="00075250">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80582" w14:textId="0D114F07" w:rsidR="00C7286B" w:rsidRDefault="00C7286B" w:rsidP="00075250">
            <w:pPr>
              <w:pStyle w:val="TAL"/>
              <w:rPr>
                <w:sz w:val="16"/>
                <w:szCs w:val="16"/>
              </w:rPr>
            </w:pPr>
            <w:r>
              <w:rPr>
                <w:sz w:val="16"/>
                <w:szCs w:val="16"/>
              </w:rPr>
              <w:t>0553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27F5D0" w14:textId="77B2333D" w:rsidR="00C7286B" w:rsidRDefault="00C7286B" w:rsidP="00075250">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DFF24" w14:textId="535F5CE9" w:rsidR="00C7286B" w:rsidRDefault="00C7286B" w:rsidP="00075250">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1B2A3" w14:textId="144B6BFD" w:rsidR="00C7286B" w:rsidRDefault="00C7286B" w:rsidP="00075250">
            <w:pPr>
              <w:pStyle w:val="TAL"/>
              <w:rPr>
                <w:sz w:val="16"/>
                <w:szCs w:val="16"/>
              </w:rPr>
            </w:pPr>
            <w:r>
              <w:rPr>
                <w:sz w:val="16"/>
                <w:szCs w:val="16"/>
              </w:rPr>
              <w:t>[ITT4RT] Correction to SDP example for itt4rt_group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EF7A6" w14:textId="55FE35B7" w:rsidR="00C7286B" w:rsidRDefault="00C7286B" w:rsidP="00075250">
            <w:pPr>
              <w:pStyle w:val="TAC"/>
              <w:rPr>
                <w:sz w:val="16"/>
                <w:szCs w:val="16"/>
              </w:rPr>
            </w:pPr>
            <w:r>
              <w:rPr>
                <w:sz w:val="16"/>
                <w:szCs w:val="16"/>
              </w:rPr>
              <w:t>18.3.0</w:t>
            </w:r>
          </w:p>
        </w:tc>
      </w:tr>
      <w:tr w:rsidR="00FC0847" w:rsidRPr="00567618" w14:paraId="6CF80EE1"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65B4C2EA" w14:textId="035FC301" w:rsidR="00FC0847" w:rsidRDefault="00FC0847" w:rsidP="00FC0847">
            <w:pPr>
              <w:pStyle w:val="TAC"/>
              <w:rPr>
                <w:sz w:val="16"/>
                <w:szCs w:val="16"/>
              </w:rPr>
            </w:pPr>
            <w:r>
              <w:rPr>
                <w:sz w:val="16"/>
                <w:szCs w:val="16"/>
              </w:rPr>
              <w:t>2023-06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A6831E" w14:textId="0BC8BB2F" w:rsidR="00FC0847" w:rsidRDefault="00FC0847" w:rsidP="00FC0847">
            <w:pPr>
              <w:pStyle w:val="TAC"/>
              <w:rPr>
                <w:sz w:val="16"/>
                <w:szCs w:val="16"/>
              </w:rPr>
            </w:pPr>
            <w:r>
              <w:rPr>
                <w:sz w:val="16"/>
                <w:szCs w:val="16"/>
              </w:rPr>
              <w:t>SA#100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0F642" w14:textId="3E7A8E70" w:rsidR="00FC0847" w:rsidRPr="00C7286B" w:rsidRDefault="00FC0847" w:rsidP="00FC0847">
            <w:pPr>
              <w:pStyle w:val="TAC"/>
              <w:rPr>
                <w:sz w:val="16"/>
                <w:szCs w:val="16"/>
              </w:rPr>
            </w:pPr>
            <w:r w:rsidRPr="00C7286B">
              <w:rPr>
                <w:sz w:val="16"/>
                <w:szCs w:val="16"/>
              </w:rPr>
              <w:t>SP-230551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40C15" w14:textId="7F32A951" w:rsidR="00FC0847" w:rsidRDefault="00FC0847" w:rsidP="00FC0847">
            <w:pPr>
              <w:pStyle w:val="TAL"/>
              <w:rPr>
                <w:sz w:val="16"/>
                <w:szCs w:val="16"/>
              </w:rPr>
            </w:pPr>
            <w:r>
              <w:rPr>
                <w:sz w:val="16"/>
                <w:szCs w:val="16"/>
              </w:rPr>
              <w:t>0555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804DC2" w14:textId="0CB94695" w:rsidR="00FC0847" w:rsidRDefault="00FC0847" w:rsidP="00FC0847">
            <w:pPr>
              <w:pStyle w:val="TAR"/>
              <w:jc w:val="cente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3D3EE" w14:textId="2924B775" w:rsidR="00FC0847" w:rsidRDefault="00FC0847" w:rsidP="00FC0847">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441A" w14:textId="67D53F34" w:rsidR="00FC0847" w:rsidRDefault="00FC0847" w:rsidP="00FC0847">
            <w:pPr>
              <w:pStyle w:val="TAL"/>
              <w:rPr>
                <w:sz w:val="16"/>
                <w:szCs w:val="16"/>
              </w:rPr>
            </w:pPr>
            <w:r>
              <w:rPr>
                <w:sz w:val="16"/>
                <w:szCs w:val="16"/>
              </w:rPr>
              <w:t>CR on 26.114 for scene description-based overlays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7F6FFE" w14:textId="7847A135" w:rsidR="00FC0847" w:rsidRDefault="00FC0847" w:rsidP="00FC0847">
            <w:pPr>
              <w:pStyle w:val="TAC"/>
              <w:rPr>
                <w:sz w:val="16"/>
                <w:szCs w:val="16"/>
              </w:rPr>
            </w:pPr>
            <w:r>
              <w:rPr>
                <w:sz w:val="16"/>
                <w:szCs w:val="16"/>
              </w:rPr>
              <w:t>18.3.0</w:t>
            </w:r>
          </w:p>
        </w:tc>
      </w:tr>
      <w:tr w:rsidR="00AA75B7" w:rsidRPr="00567618" w14:paraId="5F0AABA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38DBF022" w14:textId="51E68836" w:rsidR="00AA75B7" w:rsidRDefault="00AA75B7" w:rsidP="00FC0847">
            <w:pPr>
              <w:pStyle w:val="TAC"/>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982CAE" w14:textId="5FCBCBC2" w:rsidR="00AA75B7" w:rsidRDefault="00AA75B7" w:rsidP="00FC0847">
            <w:pPr>
              <w:pStyle w:val="TAC"/>
              <w:rPr>
                <w:sz w:val="16"/>
                <w:szCs w:val="16"/>
              </w:rPr>
            </w:pPr>
            <w:r>
              <w:rPr>
                <w:sz w:val="16"/>
                <w:szCs w:val="16"/>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F6F15E" w14:textId="4ABC1340" w:rsidR="00AA75B7" w:rsidRPr="00C7286B" w:rsidRDefault="00AA75B7" w:rsidP="00FC0847">
            <w:pPr>
              <w:pStyle w:val="TAC"/>
              <w:rPr>
                <w:sz w:val="16"/>
                <w:szCs w:val="16"/>
              </w:rPr>
            </w:pPr>
            <w:r>
              <w:rPr>
                <w:sz w:val="16"/>
                <w:szCs w:val="16"/>
              </w:rPr>
              <w:t>SP-230921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67B0B" w14:textId="4D6C9126" w:rsidR="00AA75B7" w:rsidRDefault="00AA75B7" w:rsidP="00FC0847">
            <w:pPr>
              <w:pStyle w:val="TAL"/>
              <w:rPr>
                <w:sz w:val="16"/>
                <w:szCs w:val="16"/>
              </w:rPr>
            </w:pPr>
            <w:r>
              <w:rPr>
                <w:sz w:val="16"/>
                <w:szCs w:val="16"/>
              </w:rPr>
              <w:t>0557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0AF3" w14:textId="509B5173" w:rsidR="00AA75B7" w:rsidRDefault="00AA75B7" w:rsidP="00FC0847">
            <w:pPr>
              <w:pStyle w:val="TAR"/>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DFB75C" w14:textId="52B5B920" w:rsidR="00AA75B7" w:rsidRDefault="00AA75B7" w:rsidP="00FC0847">
            <w:pPr>
              <w:pStyle w:val="TAL"/>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A2F45" w14:textId="32E97AA4" w:rsidR="00AA75B7" w:rsidRDefault="00AA75B7" w:rsidP="00FC0847">
            <w:pPr>
              <w:pStyle w:val="TAL"/>
              <w:rPr>
                <w:sz w:val="16"/>
                <w:szCs w:val="16"/>
              </w:rPr>
            </w:pPr>
            <w:r>
              <w:rPr>
                <w:sz w:val="16"/>
                <w:szCs w:val="16"/>
              </w:rPr>
              <w:t>Supporting HD video calls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444A8" w14:textId="3B2C1B68" w:rsidR="00AA75B7" w:rsidRDefault="00AA75B7" w:rsidP="00FC0847">
            <w:pPr>
              <w:pStyle w:val="TAC"/>
              <w:rPr>
                <w:sz w:val="16"/>
                <w:szCs w:val="16"/>
              </w:rPr>
            </w:pPr>
            <w:r>
              <w:rPr>
                <w:sz w:val="16"/>
                <w:szCs w:val="16"/>
              </w:rPr>
              <w:t>18.4.0</w:t>
            </w:r>
          </w:p>
        </w:tc>
      </w:tr>
      <w:tr w:rsidR="00741CA5" w:rsidRPr="00567618" w14:paraId="23335D60" w14:textId="77777777" w:rsidTr="00E5716D">
        <w:tc>
          <w:tcPr>
            <w:tcW w:w="800" w:type="dxa"/>
            <w:tcBorders>
              <w:top w:val="single" w:sz="6" w:space="0" w:color="auto"/>
              <w:left w:val="single" w:sz="6" w:space="0" w:color="auto"/>
              <w:bottom w:val="single" w:sz="6" w:space="0" w:color="auto"/>
              <w:right w:val="single" w:sz="6" w:space="0" w:color="auto"/>
            </w:tcBorders>
            <w:shd w:val="solid" w:color="FFFFFF" w:fill="auto"/>
          </w:tcPr>
          <w:p w14:paraId="27315187" w14:textId="77777777" w:rsidR="00741CA5" w:rsidRDefault="00741CA5" w:rsidP="00E5716D">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117778" w14:textId="77777777" w:rsidR="00741CA5" w:rsidRDefault="00741CA5" w:rsidP="00E5716D">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20FEBF" w14:textId="77777777" w:rsidR="00741CA5" w:rsidRDefault="00741CA5" w:rsidP="00E5716D">
            <w:pPr>
              <w:pStyle w:val="TAC"/>
              <w:rPr>
                <w:sz w:val="16"/>
                <w:szCs w:val="16"/>
              </w:rPr>
            </w:pPr>
            <w:r w:rsidRPr="00741CA5">
              <w:rPr>
                <w:sz w:val="16"/>
                <w:szCs w:val="16"/>
              </w:rPr>
              <w:t>SP-231375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D9E284" w14:textId="55ADCD1A" w:rsidR="00741CA5" w:rsidRDefault="00741CA5" w:rsidP="00E5716D">
            <w:pPr>
              <w:pStyle w:val="TAL"/>
              <w:rPr>
                <w:sz w:val="16"/>
                <w:szCs w:val="16"/>
              </w:rPr>
            </w:pPr>
            <w:r>
              <w:rPr>
                <w:sz w:val="16"/>
                <w:szCs w:val="16"/>
              </w:rPr>
              <w:t>0558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3C8FB" w14:textId="712AD9DF" w:rsidR="00741CA5" w:rsidRDefault="00741CA5" w:rsidP="00E5716D">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15A8" w14:textId="205C4432" w:rsidR="00741CA5" w:rsidRDefault="00741CA5" w:rsidP="00E5716D">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5AB04" w14:textId="3310CD62" w:rsidR="00741CA5" w:rsidRDefault="00741CA5" w:rsidP="00E5716D">
            <w:pPr>
              <w:pStyle w:val="TAL"/>
              <w:rPr>
                <w:sz w:val="16"/>
                <w:szCs w:val="16"/>
              </w:rPr>
            </w:pPr>
            <w:r w:rsidRPr="00741CA5">
              <w:rPr>
                <w:sz w:val="16"/>
                <w:szCs w:val="16"/>
              </w:rPr>
              <w:t>Changes to support Multiparty RTT in TS 26.114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EA240" w14:textId="77777777" w:rsidR="00741CA5" w:rsidRDefault="00741CA5" w:rsidP="00E5716D">
            <w:pPr>
              <w:pStyle w:val="TAC"/>
              <w:rPr>
                <w:sz w:val="16"/>
                <w:szCs w:val="16"/>
              </w:rPr>
            </w:pPr>
            <w:r>
              <w:rPr>
                <w:sz w:val="16"/>
                <w:szCs w:val="16"/>
              </w:rPr>
              <w:t>18.5.0</w:t>
            </w:r>
          </w:p>
        </w:tc>
      </w:tr>
      <w:tr w:rsidR="00741CA5" w:rsidRPr="00567618" w14:paraId="0B308C69"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476A5B7E" w14:textId="1FC0C86D" w:rsidR="00741CA5" w:rsidRDefault="00741CA5" w:rsidP="00FC0847">
            <w:pPr>
              <w:pStyle w:val="TAC"/>
              <w:rPr>
                <w:sz w:val="16"/>
                <w:szCs w:val="16"/>
              </w:rPr>
            </w:pPr>
            <w:r>
              <w:rPr>
                <w:sz w:val="16"/>
                <w:szCs w:val="16"/>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44C4D8" w14:textId="50B1BA2B" w:rsidR="00741CA5" w:rsidRDefault="00741CA5" w:rsidP="00FC0847">
            <w:pPr>
              <w:pStyle w:val="TAC"/>
              <w:rPr>
                <w:sz w:val="16"/>
                <w:szCs w:val="16"/>
              </w:rPr>
            </w:pPr>
            <w:r>
              <w:rPr>
                <w:sz w:val="16"/>
                <w:szCs w:val="16"/>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4064AB" w14:textId="1802E621" w:rsidR="00741CA5" w:rsidRDefault="00741CA5" w:rsidP="00FC0847">
            <w:pPr>
              <w:pStyle w:val="TAC"/>
              <w:rPr>
                <w:sz w:val="16"/>
                <w:szCs w:val="16"/>
              </w:rPr>
            </w:pPr>
            <w:r w:rsidRPr="00741CA5">
              <w:rPr>
                <w:sz w:val="16"/>
                <w:szCs w:val="16"/>
              </w:rPr>
              <w:t>SP-23137</w:t>
            </w:r>
            <w:r>
              <w:rPr>
                <w:sz w:val="16"/>
                <w:szCs w:val="16"/>
              </w:rPr>
              <w:t>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62B18F" w14:textId="7D896887" w:rsidR="00741CA5" w:rsidRDefault="00741CA5" w:rsidP="00FC0847">
            <w:pPr>
              <w:pStyle w:val="TAL"/>
              <w:rPr>
                <w:sz w:val="16"/>
                <w:szCs w:val="16"/>
              </w:rPr>
            </w:pPr>
            <w:r>
              <w:rPr>
                <w:sz w:val="16"/>
                <w:szCs w:val="16"/>
              </w:rPr>
              <w:t>0560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42B90E" w14:textId="75DFB82C" w:rsidR="00741CA5" w:rsidRDefault="00741CA5" w:rsidP="00FC0847">
            <w:pPr>
              <w:pStyle w:val="TAR"/>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C21C8A" w14:textId="1F0C97B9" w:rsidR="00741CA5" w:rsidRDefault="00741CA5" w:rsidP="00FC0847">
            <w:pPr>
              <w:pStyle w:val="TAL"/>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D946E" w14:textId="25110682" w:rsidR="00741CA5" w:rsidRDefault="00741CA5" w:rsidP="00FC0847">
            <w:pPr>
              <w:pStyle w:val="TAL"/>
              <w:rPr>
                <w:sz w:val="16"/>
                <w:szCs w:val="16"/>
              </w:rPr>
            </w:pPr>
            <w:r w:rsidRPr="00741CA5">
              <w:rPr>
                <w:sz w:val="16"/>
                <w:szCs w:val="16"/>
              </w:rPr>
              <w:t>Mechanism to distinguish two bootstrap data channels with the same stream ID value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FF93" w14:textId="3B8D2A3E" w:rsidR="00741CA5" w:rsidRDefault="00741CA5" w:rsidP="00FC0847">
            <w:pPr>
              <w:pStyle w:val="TAC"/>
              <w:rPr>
                <w:sz w:val="16"/>
                <w:szCs w:val="16"/>
              </w:rPr>
            </w:pPr>
            <w:r>
              <w:rPr>
                <w:sz w:val="16"/>
                <w:szCs w:val="16"/>
              </w:rPr>
              <w:t>18.5.0</w:t>
            </w:r>
          </w:p>
        </w:tc>
      </w:tr>
      <w:tr w:rsidR="00C87324" w:rsidRPr="00567618" w14:paraId="7C3158BE" w14:textId="77777777" w:rsidTr="00DD54CD">
        <w:tc>
          <w:tcPr>
            <w:tcW w:w="800" w:type="dxa"/>
            <w:tcBorders>
              <w:top w:val="single" w:sz="6" w:space="0" w:color="auto"/>
              <w:left w:val="single" w:sz="6" w:space="0" w:color="auto"/>
              <w:bottom w:val="single" w:sz="6" w:space="0" w:color="auto"/>
              <w:right w:val="single" w:sz="6" w:space="0" w:color="auto"/>
            </w:tcBorders>
            <w:shd w:val="solid" w:color="FFFFFF" w:fill="auto"/>
          </w:tcPr>
          <w:p w14:paraId="2B0F005C" w14:textId="5D58B4EE" w:rsidR="00C87324" w:rsidRDefault="00C87324" w:rsidP="00FC0847">
            <w:pPr>
              <w:pStyle w:val="TAC"/>
              <w:rPr>
                <w:sz w:val="16"/>
                <w:szCs w:val="16"/>
              </w:rPr>
            </w:pPr>
            <w:r>
              <w:rPr>
                <w:sz w:val="16"/>
                <w:szCs w:val="16"/>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D9B9D" w14:textId="6ABEDCB7" w:rsidR="00C87324" w:rsidRDefault="00C87324" w:rsidP="00FC0847">
            <w:pPr>
              <w:pStyle w:val="TAC"/>
              <w:rPr>
                <w:sz w:val="16"/>
                <w:szCs w:val="16"/>
              </w:rPr>
            </w:pPr>
            <w:r>
              <w:rPr>
                <w:sz w:val="16"/>
                <w:szCs w:val="16"/>
              </w:rPr>
              <w:t>SA#103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97E034" w14:textId="285F3337" w:rsidR="00C87324" w:rsidRPr="00741CA5" w:rsidRDefault="00C87324" w:rsidP="00FC0847">
            <w:pPr>
              <w:pStyle w:val="TAC"/>
              <w:rPr>
                <w:sz w:val="16"/>
                <w:szCs w:val="16"/>
              </w:rPr>
            </w:pPr>
            <w:r w:rsidRPr="00C87324">
              <w:rPr>
                <w:sz w:val="16"/>
                <w:szCs w:val="16"/>
              </w:rPr>
              <w:t>SP-240049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02A3" w14:textId="4AF670BA" w:rsidR="00C87324" w:rsidRDefault="00C87324" w:rsidP="00FC0847">
            <w:pPr>
              <w:pStyle w:val="TAL"/>
              <w:rPr>
                <w:sz w:val="16"/>
                <w:szCs w:val="16"/>
              </w:rPr>
            </w:pPr>
            <w:r>
              <w:rPr>
                <w:sz w:val="16"/>
                <w:szCs w:val="16"/>
              </w:rPr>
              <w:t>0551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CF3A" w14:textId="4E55D201" w:rsidR="00C87324" w:rsidRDefault="00C87324" w:rsidP="00FC0847">
            <w:pPr>
              <w:pStyle w:val="TAR"/>
              <w:jc w:val="center"/>
              <w:rPr>
                <w:sz w:val="16"/>
                <w:szCs w:val="16"/>
              </w:rPr>
            </w:pPr>
            <w:r>
              <w:rPr>
                <w:sz w:val="16"/>
                <w:szCs w:val="16"/>
              </w:rPr>
              <w:t>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0BDC3" w14:textId="5D5E6B26" w:rsidR="00C87324" w:rsidRDefault="00C87324" w:rsidP="00FC0847">
            <w:pPr>
              <w:pStyle w:val="TAL"/>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CA594" w14:textId="7C761B56" w:rsidR="00C87324" w:rsidRPr="00741CA5" w:rsidRDefault="00C87324" w:rsidP="00FC0847">
            <w:pPr>
              <w:pStyle w:val="TAL"/>
              <w:rPr>
                <w:sz w:val="16"/>
                <w:szCs w:val="16"/>
              </w:rPr>
            </w:pPr>
            <w:r w:rsidRPr="00C87324">
              <w:rPr>
                <w:sz w:val="16"/>
                <w:szCs w:val="16"/>
              </w:rPr>
              <w:t>Adding 3gpp-req-app attribute to SDP negotiation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8DA09" w14:textId="799BDC68" w:rsidR="00C87324" w:rsidRDefault="00C87324" w:rsidP="00FC0847">
            <w:pPr>
              <w:pStyle w:val="TAC"/>
              <w:rPr>
                <w:sz w:val="16"/>
                <w:szCs w:val="16"/>
              </w:rPr>
            </w:pPr>
            <w:r>
              <w:rPr>
                <w:sz w:val="16"/>
                <w:szCs w:val="16"/>
              </w:rPr>
              <w:t>18.6.0</w:t>
            </w:r>
          </w:p>
        </w:tc>
      </w:tr>
      <w:tr w:rsidR="00175862" w:rsidRPr="00567618" w14:paraId="3F45ABFD"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A6FD97A" w14:textId="2EDFEBC0"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F702FF" w14:textId="434605AF"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ADD21" w14:textId="0FC44EFD" w:rsidR="00175862" w:rsidRPr="00C87324" w:rsidRDefault="00175862" w:rsidP="00175862">
            <w:pPr>
              <w:pStyle w:val="TAC"/>
              <w:rPr>
                <w:sz w:val="16"/>
                <w:szCs w:val="16"/>
              </w:rPr>
            </w:pPr>
            <w:r>
              <w:rPr>
                <w:sz w:val="16"/>
                <w:szCs w:val="16"/>
              </w:rPr>
              <w:t>SP-240685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7423BCA" w14:textId="1DACA53D" w:rsidR="00175862" w:rsidRDefault="00175862" w:rsidP="00175862">
            <w:pPr>
              <w:pStyle w:val="TAL"/>
              <w:rPr>
                <w:sz w:val="16"/>
                <w:szCs w:val="16"/>
              </w:rPr>
            </w:pPr>
            <w:r>
              <w:rPr>
                <w:rFonts w:cs="Arial"/>
                <w:sz w:val="16"/>
                <w:szCs w:val="16"/>
              </w:rPr>
              <w:t>0565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2FC9784" w14:textId="034BC618" w:rsidR="00175862" w:rsidRDefault="00175862" w:rsidP="00175862">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4D6258" w14:textId="0CFB2B4A"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C29711" w14:textId="5B082326" w:rsidR="00175862" w:rsidRPr="00C87324" w:rsidRDefault="00175862" w:rsidP="00175862">
            <w:pPr>
              <w:pStyle w:val="TAL"/>
              <w:rPr>
                <w:sz w:val="16"/>
                <w:szCs w:val="16"/>
              </w:rPr>
            </w:pPr>
            <w:r>
              <w:rPr>
                <w:rFonts w:cs="Arial"/>
                <w:sz w:val="16"/>
                <w:szCs w:val="16"/>
              </w:rPr>
              <w:t>IANA registration information for a=bdc-used-by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A63DB" w14:textId="3EBCD256" w:rsidR="00175862" w:rsidRDefault="00175862" w:rsidP="00175862">
            <w:pPr>
              <w:pStyle w:val="TAC"/>
              <w:rPr>
                <w:sz w:val="16"/>
                <w:szCs w:val="16"/>
              </w:rPr>
            </w:pPr>
            <w:r>
              <w:rPr>
                <w:sz w:val="16"/>
                <w:szCs w:val="16"/>
              </w:rPr>
              <w:t>18.7.0</w:t>
            </w:r>
          </w:p>
        </w:tc>
      </w:tr>
      <w:tr w:rsidR="00175862" w:rsidRPr="00567618" w14:paraId="2DF50145"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EE3E42C" w14:textId="383581B1"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54EF7" w14:textId="77BD31E6"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A3319F" w14:textId="771E0994" w:rsidR="00175862" w:rsidRPr="00C87324" w:rsidRDefault="00175862" w:rsidP="00175862">
            <w:pPr>
              <w:pStyle w:val="TAC"/>
              <w:rPr>
                <w:sz w:val="16"/>
                <w:szCs w:val="16"/>
              </w:rPr>
            </w:pPr>
            <w:r>
              <w:rPr>
                <w:sz w:val="16"/>
                <w:szCs w:val="16"/>
              </w:rPr>
              <w:t>SP-240686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CB37D13" w14:textId="1AB85B94" w:rsidR="00175862" w:rsidRDefault="00175862" w:rsidP="00175862">
            <w:pPr>
              <w:pStyle w:val="TAL"/>
              <w:rPr>
                <w:sz w:val="16"/>
                <w:szCs w:val="16"/>
              </w:rPr>
            </w:pPr>
            <w:r>
              <w:rPr>
                <w:rFonts w:cs="Arial"/>
                <w:sz w:val="16"/>
                <w:szCs w:val="16"/>
              </w:rPr>
              <w:t>0569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CD21359" w14:textId="2D9DEEE2" w:rsidR="00175862" w:rsidRDefault="00175862" w:rsidP="00175862">
            <w:pPr>
              <w:pStyle w:val="TAR"/>
              <w:jc w:val="center"/>
              <w:rPr>
                <w:sz w:val="16"/>
                <w:szCs w:val="16"/>
              </w:rPr>
            </w:pPr>
            <w:r>
              <w:rPr>
                <w:rFonts w:cs="Arial"/>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3D282F" w14:textId="1EE2328D" w:rsidR="00175862" w:rsidRDefault="00175862" w:rsidP="00175862">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F3B4774" w14:textId="623942B8" w:rsidR="00175862" w:rsidRPr="00C87324" w:rsidRDefault="00175862" w:rsidP="00175862">
            <w:pPr>
              <w:pStyle w:val="TAL"/>
              <w:rPr>
                <w:sz w:val="16"/>
                <w:szCs w:val="16"/>
              </w:rPr>
            </w:pPr>
            <w:r>
              <w:rPr>
                <w:rFonts w:cs="Arial"/>
                <w:sz w:val="16"/>
                <w:szCs w:val="16"/>
              </w:rPr>
              <w:t>Adding "a=inactive" to SDP direction attributes of IMS data channels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0DF58" w14:textId="761A4D2B" w:rsidR="00175862" w:rsidRDefault="00175862" w:rsidP="00175862">
            <w:pPr>
              <w:pStyle w:val="TAC"/>
              <w:rPr>
                <w:sz w:val="16"/>
                <w:szCs w:val="16"/>
              </w:rPr>
            </w:pPr>
            <w:r w:rsidRPr="00BC0E61">
              <w:rPr>
                <w:sz w:val="16"/>
                <w:szCs w:val="16"/>
              </w:rPr>
              <w:t>18.7.0</w:t>
            </w:r>
          </w:p>
        </w:tc>
      </w:tr>
      <w:tr w:rsidR="00175862" w:rsidRPr="00567618" w14:paraId="51ED53E8"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B3E86CA" w14:textId="30303326" w:rsidR="00175862" w:rsidRDefault="00175862" w:rsidP="00175862">
            <w:pPr>
              <w:pStyle w:val="TAC"/>
              <w:rPr>
                <w:sz w:val="16"/>
                <w:szCs w:val="16"/>
              </w:rPr>
            </w:pPr>
            <w:r>
              <w:rPr>
                <w:sz w:val="16"/>
                <w:szCs w:val="16"/>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5BB3E" w14:textId="4427168A" w:rsidR="00175862" w:rsidRDefault="00175862" w:rsidP="00175862">
            <w:pPr>
              <w:pStyle w:val="TAC"/>
              <w:rPr>
                <w:sz w:val="16"/>
                <w:szCs w:val="16"/>
              </w:rPr>
            </w:pPr>
            <w:r>
              <w:rPr>
                <w:sz w:val="16"/>
                <w:szCs w:val="16"/>
              </w:rPr>
              <w:t>SA#104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CF46A" w14:textId="3D883E1B" w:rsidR="00175862" w:rsidRPr="00C87324" w:rsidRDefault="00175862" w:rsidP="00175862">
            <w:pPr>
              <w:pStyle w:val="TAC"/>
              <w:rPr>
                <w:sz w:val="16"/>
                <w:szCs w:val="16"/>
              </w:rPr>
            </w:pPr>
            <w:r>
              <w:rPr>
                <w:sz w:val="16"/>
                <w:szCs w:val="16"/>
              </w:rPr>
              <w:t>SP-240694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A297DDF" w14:textId="66BA1044" w:rsidR="00175862" w:rsidRDefault="00175862" w:rsidP="00175862">
            <w:pPr>
              <w:pStyle w:val="TAL"/>
              <w:rPr>
                <w:sz w:val="16"/>
                <w:szCs w:val="16"/>
              </w:rPr>
            </w:pPr>
            <w:r>
              <w:rPr>
                <w:rFonts w:cs="Arial"/>
                <w:sz w:val="16"/>
                <w:szCs w:val="16"/>
              </w:rPr>
              <w:t>0561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CE9521" w14:textId="0B0EFC60" w:rsidR="00175862" w:rsidRDefault="00175862" w:rsidP="00175862">
            <w:pPr>
              <w:pStyle w:val="TAR"/>
              <w:jc w:val="center"/>
              <w:rPr>
                <w:sz w:val="16"/>
                <w:szCs w:val="16"/>
              </w:rPr>
            </w:pPr>
            <w:r>
              <w:rPr>
                <w:rFonts w:cs="Arial"/>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43BC08B" w14:textId="58F4ADD0" w:rsidR="00175862" w:rsidRDefault="00175862" w:rsidP="00175862">
            <w:pPr>
              <w:pStyle w:val="TAL"/>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3567F1F" w14:textId="49C1657C" w:rsidR="00175862" w:rsidRPr="00C87324" w:rsidRDefault="00175862" w:rsidP="00175862">
            <w:pPr>
              <w:pStyle w:val="TAL"/>
              <w:rPr>
                <w:sz w:val="16"/>
                <w:szCs w:val="16"/>
              </w:rPr>
            </w:pPr>
            <w:r>
              <w:rPr>
                <w:rFonts w:cs="Arial"/>
                <w:sz w:val="16"/>
                <w:szCs w:val="16"/>
              </w:rPr>
              <w:t>Introduction of IVAS codec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78DF1" w14:textId="6A0F5B3C" w:rsidR="00175862" w:rsidRDefault="00175862" w:rsidP="00175862">
            <w:pPr>
              <w:pStyle w:val="TAC"/>
              <w:rPr>
                <w:sz w:val="16"/>
                <w:szCs w:val="16"/>
              </w:rPr>
            </w:pPr>
            <w:r w:rsidRPr="00BC0E61">
              <w:rPr>
                <w:sz w:val="16"/>
                <w:szCs w:val="16"/>
              </w:rPr>
              <w:t>18.7.0</w:t>
            </w:r>
          </w:p>
        </w:tc>
      </w:tr>
      <w:tr w:rsidR="00BE202A" w:rsidRPr="00567618" w14:paraId="616F38F2"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23A5172" w14:textId="20E832AA" w:rsidR="00BE202A" w:rsidRDefault="00BE202A" w:rsidP="00175862">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358A9" w14:textId="3F0F82A4" w:rsidR="00BE202A" w:rsidRDefault="00BE202A" w:rsidP="00175862">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7D017D" w14:textId="3455F5C4" w:rsidR="00BE202A" w:rsidRDefault="00BE202A" w:rsidP="00175862">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0AF1E28" w14:textId="6816028E" w:rsidR="00BE202A" w:rsidRDefault="00BE202A" w:rsidP="00175862">
            <w:pPr>
              <w:pStyle w:val="TAL"/>
              <w:rPr>
                <w:rFonts w:cs="Arial"/>
                <w:sz w:val="16"/>
                <w:szCs w:val="16"/>
              </w:rPr>
            </w:pPr>
            <w:r>
              <w:rPr>
                <w:rFonts w:cs="Arial"/>
                <w:sz w:val="16"/>
                <w:szCs w:val="16"/>
              </w:rPr>
              <w:t>0570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924C737" w14:textId="77777777" w:rsidR="00BE202A" w:rsidRDefault="00BE202A" w:rsidP="00175862">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2FB44ED" w14:textId="58EB84E4" w:rsidR="00BE202A" w:rsidRDefault="00BE202A" w:rsidP="00175862">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8FF78F" w14:textId="405E3784" w:rsidR="00BE202A" w:rsidRDefault="00BE202A" w:rsidP="00175862">
            <w:pPr>
              <w:pStyle w:val="TAL"/>
              <w:rPr>
                <w:rFonts w:cs="Arial"/>
                <w:sz w:val="16"/>
                <w:szCs w:val="16"/>
              </w:rPr>
            </w:pPr>
            <w:r w:rsidRPr="00BE202A">
              <w:rPr>
                <w:rFonts w:cs="Arial"/>
                <w:sz w:val="16"/>
                <w:szCs w:val="16"/>
              </w:rPr>
              <w:t>Update on obsoleted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92361" w14:textId="02F69CC2" w:rsidR="00BE202A" w:rsidRPr="00BC0E61" w:rsidRDefault="00BE202A" w:rsidP="00175862">
            <w:pPr>
              <w:pStyle w:val="TAC"/>
              <w:rPr>
                <w:sz w:val="16"/>
                <w:szCs w:val="16"/>
              </w:rPr>
            </w:pPr>
            <w:r>
              <w:rPr>
                <w:sz w:val="16"/>
                <w:szCs w:val="16"/>
              </w:rPr>
              <w:t>18.8.0</w:t>
            </w:r>
          </w:p>
        </w:tc>
      </w:tr>
      <w:tr w:rsidR="00326CAE" w:rsidRPr="00567618" w14:paraId="0ECD96D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3F6E13D0" w14:textId="798A98E4" w:rsidR="00326CAE" w:rsidRDefault="00326CAE"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FAEC19" w14:textId="551853E5" w:rsidR="00326CAE" w:rsidRDefault="00326CAE"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407D9B" w14:textId="215755C7" w:rsidR="00326CAE" w:rsidRPr="00BE202A" w:rsidRDefault="00326CAE" w:rsidP="00326CAE">
            <w:pPr>
              <w:pStyle w:val="TAC"/>
              <w:rPr>
                <w:sz w:val="16"/>
                <w:szCs w:val="16"/>
              </w:rPr>
            </w:pPr>
            <w:r w:rsidRPr="00BE202A">
              <w:rPr>
                <w:sz w:val="16"/>
                <w:szCs w:val="16"/>
              </w:rPr>
              <w:t>SP-241106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21F8D55" w14:textId="3DA36475" w:rsidR="00326CAE" w:rsidRDefault="00326CAE" w:rsidP="00326CAE">
            <w:pPr>
              <w:pStyle w:val="TAL"/>
              <w:rPr>
                <w:rFonts w:cs="Arial"/>
                <w:sz w:val="16"/>
                <w:szCs w:val="16"/>
              </w:rPr>
            </w:pPr>
            <w:r>
              <w:rPr>
                <w:rFonts w:cs="Arial"/>
                <w:sz w:val="16"/>
                <w:szCs w:val="16"/>
              </w:rPr>
              <w:t>0573</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7DD08A" w14:textId="77777777" w:rsidR="00326CAE" w:rsidRDefault="00326CAE" w:rsidP="00326CA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B63618" w14:textId="60F1AD6D" w:rsidR="00326CAE" w:rsidRDefault="00326CAE"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460938" w14:textId="55D376AB" w:rsidR="00326CAE" w:rsidRPr="00BE202A" w:rsidRDefault="00326CAE" w:rsidP="00326CAE">
            <w:pPr>
              <w:pStyle w:val="TAL"/>
              <w:rPr>
                <w:rFonts w:cs="Arial"/>
                <w:sz w:val="16"/>
                <w:szCs w:val="16"/>
              </w:rPr>
            </w:pPr>
            <w:r w:rsidRPr="000230AD">
              <w:t>Clarifications on SDP settings at DCMTSI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C5C4B" w14:textId="10BB74FF" w:rsidR="00326CAE" w:rsidRDefault="00326CAE" w:rsidP="00326CAE">
            <w:pPr>
              <w:pStyle w:val="TAC"/>
              <w:rPr>
                <w:sz w:val="16"/>
                <w:szCs w:val="16"/>
              </w:rPr>
            </w:pPr>
            <w:r>
              <w:rPr>
                <w:sz w:val="16"/>
                <w:szCs w:val="16"/>
              </w:rPr>
              <w:t>18.8.0</w:t>
            </w:r>
          </w:p>
        </w:tc>
      </w:tr>
      <w:tr w:rsidR="00506440" w:rsidRPr="00567618" w14:paraId="32D868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E918BF9" w14:textId="424E2E97" w:rsidR="00506440" w:rsidRDefault="00506440" w:rsidP="00326CAE">
            <w:pPr>
              <w:pStyle w:val="TAC"/>
              <w:rPr>
                <w:sz w:val="16"/>
                <w:szCs w:val="16"/>
              </w:rPr>
            </w:pPr>
            <w:r>
              <w:rPr>
                <w:sz w:val="16"/>
                <w:szCs w:val="16"/>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B3BCED" w14:textId="169703F1" w:rsidR="00506440" w:rsidRDefault="00506440" w:rsidP="00326CAE">
            <w:pPr>
              <w:pStyle w:val="TAC"/>
              <w:rPr>
                <w:sz w:val="16"/>
                <w:szCs w:val="16"/>
              </w:rPr>
            </w:pPr>
            <w:r>
              <w:rPr>
                <w:sz w:val="16"/>
                <w:szCs w:val="16"/>
              </w:rPr>
              <w:t>SA#105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3B866" w14:textId="08D952F8" w:rsidR="00506440" w:rsidRPr="00BE202A" w:rsidRDefault="00506440" w:rsidP="00326CAE">
            <w:pPr>
              <w:pStyle w:val="TAC"/>
              <w:rPr>
                <w:sz w:val="16"/>
                <w:szCs w:val="16"/>
              </w:rPr>
            </w:pPr>
            <w:r w:rsidRPr="00506440">
              <w:rPr>
                <w:sz w:val="16"/>
                <w:szCs w:val="16"/>
              </w:rPr>
              <w:t>SP-241115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EA5F4E6" w14:textId="6BFA8DBF" w:rsidR="00506440" w:rsidRDefault="00506440" w:rsidP="00326CAE">
            <w:pPr>
              <w:pStyle w:val="TAL"/>
              <w:rPr>
                <w:rFonts w:cs="Arial"/>
                <w:sz w:val="16"/>
                <w:szCs w:val="16"/>
              </w:rPr>
            </w:pPr>
            <w:r>
              <w:rPr>
                <w:rFonts w:cs="Arial"/>
                <w:sz w:val="16"/>
                <w:szCs w:val="16"/>
              </w:rPr>
              <w:t>0572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B0FF35" w14:textId="547FCB9D" w:rsidR="00506440" w:rsidRDefault="00506440" w:rsidP="00326CAE">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3B8492" w14:textId="596ADD9E" w:rsidR="00506440" w:rsidRDefault="00506440" w:rsidP="00326CA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59B9AB" w14:textId="7E4DE70A" w:rsidR="00506440" w:rsidRPr="000230AD" w:rsidRDefault="00506440" w:rsidP="00326CAE">
            <w:pPr>
              <w:pStyle w:val="TAL"/>
            </w:pPr>
            <w:r w:rsidRPr="00506440">
              <w:t>Correction of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4ACDD" w14:textId="7B018F05" w:rsidR="00506440" w:rsidRDefault="00506440" w:rsidP="00326CAE">
            <w:pPr>
              <w:pStyle w:val="TAC"/>
              <w:rPr>
                <w:sz w:val="16"/>
                <w:szCs w:val="16"/>
              </w:rPr>
            </w:pPr>
            <w:r>
              <w:rPr>
                <w:sz w:val="16"/>
                <w:szCs w:val="16"/>
              </w:rPr>
              <w:t>18.8.0</w:t>
            </w:r>
          </w:p>
        </w:tc>
      </w:tr>
      <w:tr w:rsidR="006F6E78" w:rsidRPr="00567618" w14:paraId="46C88F7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AF0637E" w14:textId="626FE8E5" w:rsidR="006F6E78" w:rsidRDefault="006F6E78" w:rsidP="006F6E78">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25A9D8" w14:textId="42C00655" w:rsidR="006F6E78" w:rsidRDefault="006F6E78" w:rsidP="006F6E78">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1B1D7" w14:textId="2F9D4260" w:rsidR="006F6E78" w:rsidRPr="00506440" w:rsidRDefault="006F6E78" w:rsidP="006F6E78">
            <w:pPr>
              <w:pStyle w:val="TAC"/>
              <w:rPr>
                <w:sz w:val="16"/>
                <w:szCs w:val="16"/>
              </w:rPr>
            </w:pPr>
            <w:r w:rsidRPr="006F6E78">
              <w:rPr>
                <w:sz w:val="16"/>
                <w:szCs w:val="16"/>
              </w:rPr>
              <w:t>SP-241749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1404DEF" w14:textId="2559588C" w:rsidR="006F6E78" w:rsidRDefault="006F6E78" w:rsidP="006F6E78">
            <w:pPr>
              <w:pStyle w:val="TAL"/>
              <w:rPr>
                <w:rFonts w:cs="Arial"/>
                <w:sz w:val="16"/>
                <w:szCs w:val="16"/>
              </w:rPr>
            </w:pPr>
            <w:r>
              <w:rPr>
                <w:rFonts w:cs="Arial"/>
                <w:sz w:val="16"/>
                <w:szCs w:val="16"/>
              </w:rPr>
              <w:t>0577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4AFAB8F1" w14:textId="77777777" w:rsidR="006F6E78" w:rsidRDefault="006F6E78" w:rsidP="006F6E7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95DDC8" w14:textId="2AE056DA" w:rsidR="006F6E78" w:rsidRDefault="00B621C5" w:rsidP="006F6E78">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69E82C" w14:textId="2B9D0F48" w:rsidR="006F6E78" w:rsidRPr="00506440" w:rsidRDefault="00B621C5" w:rsidP="006F6E78">
            <w:pPr>
              <w:pStyle w:val="TAL"/>
            </w:pPr>
            <w:r w:rsidRPr="00B621C5">
              <w:t>Correction of RTCP Viewport feedback format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FCA166" w14:textId="5E2A9590" w:rsidR="006F6E78" w:rsidRDefault="00B621C5" w:rsidP="006F6E78">
            <w:pPr>
              <w:pStyle w:val="TAC"/>
              <w:rPr>
                <w:sz w:val="16"/>
                <w:szCs w:val="16"/>
              </w:rPr>
            </w:pPr>
            <w:r>
              <w:rPr>
                <w:sz w:val="16"/>
                <w:szCs w:val="16"/>
              </w:rPr>
              <w:t>18.9.0</w:t>
            </w:r>
          </w:p>
        </w:tc>
      </w:tr>
      <w:tr w:rsidR="00776431" w:rsidRPr="00567618" w14:paraId="793617A9"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3427C22" w14:textId="5DD99218" w:rsidR="00776431" w:rsidRDefault="00776431" w:rsidP="0077643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A11460" w14:textId="7EC699C7" w:rsidR="00776431" w:rsidRDefault="00776431" w:rsidP="0077643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974932" w14:textId="36F02B3E" w:rsidR="00776431" w:rsidRPr="006F6E78" w:rsidRDefault="00776431" w:rsidP="00776431">
            <w:pPr>
              <w:pStyle w:val="TAC"/>
              <w:rPr>
                <w:sz w:val="16"/>
                <w:szCs w:val="16"/>
              </w:rPr>
            </w:pPr>
            <w:r w:rsidRPr="00776431">
              <w:rPr>
                <w:sz w:val="16"/>
                <w:szCs w:val="16"/>
              </w:rPr>
              <w:t>SP-241740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14DFBDFC" w14:textId="22565C33" w:rsidR="00776431" w:rsidRDefault="00776431" w:rsidP="00776431">
            <w:pPr>
              <w:pStyle w:val="TAL"/>
              <w:rPr>
                <w:rFonts w:cs="Arial"/>
                <w:sz w:val="16"/>
                <w:szCs w:val="16"/>
              </w:rPr>
            </w:pPr>
            <w:r w:rsidRPr="00776431">
              <w:rPr>
                <w:rFonts w:cs="Arial"/>
                <w:sz w:val="16"/>
                <w:szCs w:val="16"/>
              </w:rPr>
              <w:t>0574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6883693" w14:textId="3DFBFB7D" w:rsidR="00776431" w:rsidRDefault="00776431" w:rsidP="00776431">
            <w:pPr>
              <w:pStyle w:val="TAR"/>
              <w:jc w:val="cente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2A290ED" w14:textId="1B99494B" w:rsidR="00776431" w:rsidRDefault="00776431" w:rsidP="007764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EA0AE" w14:textId="7A0DA974" w:rsidR="00776431" w:rsidRPr="00B621C5" w:rsidRDefault="008A5291" w:rsidP="00776431">
            <w:pPr>
              <w:pStyle w:val="TAL"/>
            </w:pPr>
            <w:r w:rsidRPr="008A5291">
              <w:t>Clarification on the usage of "a=3gpp-bdc-used-by"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6D8C0" w14:textId="13F7BA49" w:rsidR="00776431" w:rsidRDefault="008A5291" w:rsidP="00776431">
            <w:pPr>
              <w:pStyle w:val="TAC"/>
              <w:rPr>
                <w:sz w:val="16"/>
                <w:szCs w:val="16"/>
              </w:rPr>
            </w:pPr>
            <w:r>
              <w:rPr>
                <w:sz w:val="16"/>
                <w:szCs w:val="16"/>
              </w:rPr>
              <w:t>18.9.0</w:t>
            </w:r>
          </w:p>
        </w:tc>
      </w:tr>
      <w:tr w:rsidR="008A5291" w:rsidRPr="00567618" w14:paraId="0E85F7C3"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60C20DB4" w14:textId="6C61E1EF" w:rsidR="008A5291" w:rsidRDefault="008A5291" w:rsidP="008A5291">
            <w:pPr>
              <w:pStyle w:val="TAC"/>
              <w:rPr>
                <w:sz w:val="16"/>
                <w:szCs w:val="16"/>
              </w:rPr>
            </w:pPr>
            <w:r>
              <w:rPr>
                <w:sz w:val="16"/>
                <w:szCs w:val="16"/>
              </w:rPr>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9492C0" w14:textId="02258F14" w:rsidR="008A5291" w:rsidRDefault="008A5291" w:rsidP="008A5291">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E99DA" w14:textId="2404B192" w:rsidR="008A5291" w:rsidRPr="00776431" w:rsidRDefault="008A5291" w:rsidP="008A5291">
            <w:pPr>
              <w:pStyle w:val="TAC"/>
              <w:rPr>
                <w:sz w:val="16"/>
                <w:szCs w:val="16"/>
              </w:rPr>
            </w:pPr>
            <w:r w:rsidRPr="008A5291">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DF132AF" w14:textId="1A34B087" w:rsidR="008A5291" w:rsidRPr="00776431" w:rsidRDefault="008A5291" w:rsidP="008A5291">
            <w:pPr>
              <w:pStyle w:val="TAL"/>
              <w:rPr>
                <w:rFonts w:cs="Arial"/>
                <w:sz w:val="16"/>
                <w:szCs w:val="16"/>
              </w:rPr>
            </w:pPr>
            <w:r>
              <w:rPr>
                <w:rFonts w:cs="Arial"/>
                <w:sz w:val="16"/>
                <w:szCs w:val="16"/>
              </w:rPr>
              <w:t>0566</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9325265" w14:textId="02B8AD59" w:rsidR="008A5291" w:rsidRDefault="008A5291" w:rsidP="008A5291">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A8FB90C" w14:textId="5785A614" w:rsidR="008A5291" w:rsidRDefault="008A5291" w:rsidP="008A529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6BAB85B" w14:textId="0DF22C4C" w:rsidR="008A5291" w:rsidRPr="008A5291" w:rsidRDefault="008A5291" w:rsidP="008A5291">
            <w:pPr>
              <w:pStyle w:val="TAL"/>
            </w:pPr>
            <w:r w:rsidRPr="008A5291">
              <w:t>RTCP-APP Redundancy Request for Processing Information (PI)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3F6157" w14:textId="798053D9" w:rsidR="008A5291" w:rsidRDefault="008A5291" w:rsidP="008A5291">
            <w:pPr>
              <w:pStyle w:val="TAC"/>
              <w:rPr>
                <w:sz w:val="16"/>
                <w:szCs w:val="16"/>
              </w:rPr>
            </w:pPr>
            <w:r>
              <w:rPr>
                <w:sz w:val="16"/>
                <w:szCs w:val="16"/>
              </w:rPr>
              <w:t>18.9.0</w:t>
            </w:r>
          </w:p>
        </w:tc>
      </w:tr>
      <w:tr w:rsidR="00B07915" w:rsidRPr="00567618" w14:paraId="7E36FA1E"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A1FFE1C" w14:textId="7B4A03E9" w:rsidR="00B07915" w:rsidRDefault="00B07915" w:rsidP="00B07915">
            <w:pPr>
              <w:pStyle w:val="TAC"/>
              <w:rPr>
                <w:sz w:val="16"/>
                <w:szCs w:val="16"/>
              </w:rPr>
            </w:pPr>
            <w:r>
              <w:rPr>
                <w:sz w:val="16"/>
                <w:szCs w:val="16"/>
              </w:rPr>
              <w:lastRenderedPageBreak/>
              <w:t>2025-01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45289" w14:textId="6184EEE3" w:rsidR="00B07915" w:rsidRDefault="00B07915" w:rsidP="00B07915">
            <w:pPr>
              <w:pStyle w:val="TAC"/>
              <w:rPr>
                <w:sz w:val="16"/>
                <w:szCs w:val="16"/>
              </w:rPr>
            </w:pPr>
            <w:r>
              <w:rPr>
                <w:sz w:val="16"/>
                <w:szCs w:val="16"/>
              </w:rPr>
              <w:t>SA#106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BF2DDB" w14:textId="7C494F77" w:rsidR="00B07915" w:rsidRPr="008A5291" w:rsidRDefault="00B07915" w:rsidP="00B07915">
            <w:pPr>
              <w:pStyle w:val="TAC"/>
              <w:rPr>
                <w:sz w:val="16"/>
                <w:szCs w:val="16"/>
              </w:rPr>
            </w:pPr>
            <w:r w:rsidRPr="00B07915">
              <w:rPr>
                <w:sz w:val="16"/>
                <w:szCs w:val="16"/>
              </w:rPr>
              <w:t>SP-241750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4F0D78" w14:textId="2B62F42F" w:rsidR="00B07915" w:rsidRDefault="00B07915" w:rsidP="00B07915">
            <w:pPr>
              <w:pStyle w:val="TAL"/>
              <w:rPr>
                <w:rFonts w:cs="Arial"/>
                <w:sz w:val="16"/>
                <w:szCs w:val="16"/>
              </w:rPr>
            </w:pPr>
            <w:r>
              <w:rPr>
                <w:rFonts w:cs="Arial"/>
                <w:sz w:val="16"/>
                <w:szCs w:val="16"/>
              </w:rPr>
              <w:t>0575</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3C45F13" w14:textId="42076E93" w:rsidR="00B07915" w:rsidRDefault="00B07915" w:rsidP="00B07915">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805BBB" w14:textId="0636EE49" w:rsidR="00B07915" w:rsidRDefault="00B07915" w:rsidP="00B07915">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A4BF884" w14:textId="3282123D" w:rsidR="00B07915" w:rsidRPr="008A5291" w:rsidRDefault="00B07915" w:rsidP="00B07915">
            <w:pPr>
              <w:pStyle w:val="TAL"/>
            </w:pPr>
            <w:r w:rsidRPr="00B07915">
              <w:t>Corrections for IVAS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9A2CB" w14:textId="51376BFD" w:rsidR="00B07915" w:rsidRDefault="00B07915" w:rsidP="00B07915">
            <w:pPr>
              <w:pStyle w:val="TAC"/>
              <w:rPr>
                <w:sz w:val="16"/>
                <w:szCs w:val="16"/>
              </w:rPr>
            </w:pPr>
            <w:r>
              <w:rPr>
                <w:sz w:val="16"/>
                <w:szCs w:val="16"/>
              </w:rPr>
              <w:t>18.9.0</w:t>
            </w:r>
          </w:p>
        </w:tc>
      </w:tr>
      <w:tr w:rsidR="009D22DE" w:rsidRPr="00567618" w14:paraId="091839EB"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54D44887" w14:textId="2AACD2C6" w:rsidR="009D22DE" w:rsidRDefault="009D22DE" w:rsidP="009D22DE">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F49FE" w14:textId="431EC0A2" w:rsidR="009D22DE" w:rsidRDefault="009D22DE" w:rsidP="009D22DE">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F68524" w14:textId="37CCE63D" w:rsidR="009D22DE" w:rsidRPr="00475C10" w:rsidRDefault="009D22DE" w:rsidP="009D22DE">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485E9743" w14:textId="51631C44" w:rsidR="009D22DE" w:rsidRDefault="009D22DE" w:rsidP="009D22DE">
            <w:pPr>
              <w:pStyle w:val="TAL"/>
              <w:rPr>
                <w:rFonts w:cs="Arial"/>
                <w:sz w:val="16"/>
                <w:szCs w:val="16"/>
              </w:rPr>
            </w:pPr>
            <w:r>
              <w:rPr>
                <w:rFonts w:cs="Arial"/>
                <w:sz w:val="16"/>
                <w:szCs w:val="16"/>
              </w:rPr>
              <w:t>0580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FDDAF71" w14:textId="77777777" w:rsidR="009D22DE" w:rsidRDefault="009D22DE" w:rsidP="009D22DE">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A0748B" w14:textId="3E83FD8D" w:rsidR="009D22DE" w:rsidRDefault="009D22DE" w:rsidP="009D22DE">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A3C0F3" w14:textId="0FFCF35F" w:rsidR="009D22DE" w:rsidRDefault="009D22DE" w:rsidP="009D22DE">
            <w:pPr>
              <w:pStyle w:val="TAL"/>
            </w:pPr>
            <w:r>
              <w:t>Correction of parameter name and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2E1CEB" w14:textId="474272A6" w:rsidR="009D22DE" w:rsidRDefault="009D22DE" w:rsidP="009D22DE">
            <w:pPr>
              <w:pStyle w:val="TAC"/>
              <w:rPr>
                <w:sz w:val="16"/>
                <w:szCs w:val="16"/>
              </w:rPr>
            </w:pPr>
            <w:r>
              <w:rPr>
                <w:sz w:val="16"/>
                <w:szCs w:val="16"/>
              </w:rPr>
              <w:t>18.10.0</w:t>
            </w:r>
          </w:p>
        </w:tc>
      </w:tr>
      <w:tr w:rsidR="00BA48EB" w:rsidRPr="00567618" w14:paraId="05CC1CC4"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7376643" w14:textId="0BD22E5F" w:rsidR="00BA48EB" w:rsidRDefault="00BA48EB"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AE046" w14:textId="1949BA25" w:rsidR="00BA48EB" w:rsidRDefault="00BA48EB" w:rsidP="00BA48EB">
            <w:pPr>
              <w:pStyle w:val="TAC"/>
              <w:rPr>
                <w:sz w:val="16"/>
                <w:szCs w:val="16"/>
              </w:rPr>
            </w:pPr>
            <w:r>
              <w:rPr>
                <w:sz w:val="16"/>
                <w:szCs w:val="16"/>
              </w:rPr>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A9F4B" w14:textId="430CAC48" w:rsidR="00BA48EB" w:rsidRPr="009D22DE" w:rsidRDefault="00BA48EB" w:rsidP="00BA48EB">
            <w:pPr>
              <w:pStyle w:val="TAC"/>
              <w:rPr>
                <w:sz w:val="16"/>
                <w:szCs w:val="16"/>
              </w:rPr>
            </w:pPr>
            <w:r w:rsidRPr="009D22DE">
              <w:rPr>
                <w:sz w:val="16"/>
                <w:szCs w:val="16"/>
              </w:rPr>
              <w:t>SP-250139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F9DCD1F" w14:textId="6597D569" w:rsidR="00BA48EB" w:rsidRDefault="00BA48EB" w:rsidP="00BA48EB">
            <w:pPr>
              <w:pStyle w:val="TAL"/>
              <w:rPr>
                <w:rFonts w:cs="Arial"/>
                <w:sz w:val="16"/>
                <w:szCs w:val="16"/>
              </w:rPr>
            </w:pPr>
            <w:r>
              <w:rPr>
                <w:rFonts w:cs="Arial"/>
                <w:sz w:val="16"/>
                <w:szCs w:val="16"/>
              </w:rPr>
              <w:t>0581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3D3060A" w14:textId="45370A9E" w:rsidR="00BA48EB" w:rsidRDefault="00BA48EB"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19B7724" w14:textId="77777777" w:rsidR="00BA48EB" w:rsidRDefault="00BA48EB"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365AD2" w14:textId="2EFF4803" w:rsidR="00BA48EB" w:rsidRDefault="00BA48EB" w:rsidP="00BA48EB">
            <w:pPr>
              <w:pStyle w:val="TAL"/>
            </w:pPr>
            <w:r w:rsidRPr="00B870D3">
              <w:t xml:space="preserve">Integrating </w:t>
            </w:r>
            <w:r>
              <w:t>I</w:t>
            </w:r>
            <w:r w:rsidRPr="00B870D3">
              <w:t>V</w:t>
            </w:r>
            <w:r>
              <w:t>A</w:t>
            </w:r>
            <w:r w:rsidRPr="00B870D3">
              <w:t xml:space="preserve">S into 3GPP </w:t>
            </w:r>
            <w:r w:rsidRPr="00567618">
              <w:rPr>
                <w:lang w:eastAsia="zh-CN"/>
              </w:rPr>
              <w:t xml:space="preserve">MTSINP </w:t>
            </w:r>
            <w:r>
              <w:rPr>
                <w:lang w:eastAsia="zh-CN"/>
              </w:rPr>
              <w:t xml:space="preserve">and </w:t>
            </w:r>
            <w:r w:rsidRPr="00B870D3">
              <w:t>MTSIMA 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713B7" w14:textId="02028528" w:rsidR="00BA48EB" w:rsidRDefault="00BA48EB" w:rsidP="00BA48EB">
            <w:pPr>
              <w:pStyle w:val="TAC"/>
              <w:rPr>
                <w:sz w:val="16"/>
                <w:szCs w:val="16"/>
              </w:rPr>
            </w:pPr>
            <w:r>
              <w:rPr>
                <w:sz w:val="16"/>
                <w:szCs w:val="16"/>
              </w:rPr>
              <w:t>18.10.0</w:t>
            </w:r>
          </w:p>
        </w:tc>
      </w:tr>
      <w:tr w:rsidR="00D432CE" w:rsidRPr="00567618" w14:paraId="67E9A7A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21FF1B44" w14:textId="4295FCDA" w:rsidR="00D432CE" w:rsidRDefault="00D432CE" w:rsidP="00BA48EB">
            <w:pPr>
              <w:pStyle w:val="TAC"/>
              <w:rPr>
                <w:sz w:val="16"/>
                <w:szCs w:val="16"/>
              </w:rPr>
            </w:pPr>
            <w:r>
              <w:rPr>
                <w:sz w:val="16"/>
                <w:szCs w:val="16"/>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C5CFE0" w14:textId="77777777" w:rsidR="00D432CE" w:rsidRDefault="00D432CE" w:rsidP="00BA48EB">
            <w:pPr>
              <w:pStyle w:val="TAC"/>
              <w:rPr>
                <w:sz w:val="16"/>
                <w:szCs w:val="16"/>
              </w:rPr>
            </w:pP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C4ABDB" w14:textId="77777777" w:rsidR="00D432CE" w:rsidRPr="009D22DE" w:rsidRDefault="00D432CE" w:rsidP="00BA48EB">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9019E1D" w14:textId="77777777" w:rsidR="00D432CE" w:rsidRDefault="00D432CE" w:rsidP="00BA48EB">
            <w:pPr>
              <w:pStyle w:val="TAL"/>
              <w:rPr>
                <w:rFonts w:cs="Arial"/>
                <w:sz w:val="16"/>
                <w:szCs w:val="16"/>
              </w:rPr>
            </w:pP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E1BA929" w14:textId="77777777" w:rsidR="00D432CE" w:rsidRDefault="00D432CE" w:rsidP="00BA48E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354F93" w14:textId="77777777" w:rsidR="00D432CE" w:rsidRDefault="00D432CE" w:rsidP="00BA48EB">
            <w:pPr>
              <w:pStyle w:val="TAL"/>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63AB7C1" w14:textId="69D3A190" w:rsidR="00D432CE" w:rsidRPr="00B870D3" w:rsidRDefault="00D432CE" w:rsidP="00BA48EB">
            <w:pPr>
              <w:pStyle w:val="TAL"/>
            </w:pPr>
            <w:r>
              <w:t>Revert un-necessary changes (Rel-19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862F8" w14:textId="22392B2C" w:rsidR="00D432CE" w:rsidRDefault="00D432CE" w:rsidP="00BA48EB">
            <w:pPr>
              <w:pStyle w:val="TAC"/>
              <w:rPr>
                <w:sz w:val="16"/>
                <w:szCs w:val="16"/>
              </w:rPr>
            </w:pPr>
            <w:r>
              <w:rPr>
                <w:sz w:val="16"/>
                <w:szCs w:val="16"/>
              </w:rPr>
              <w:t>18.</w:t>
            </w:r>
            <w:r w:rsidR="00AE28E7">
              <w:rPr>
                <w:sz w:val="16"/>
                <w:szCs w:val="16"/>
              </w:rPr>
              <w:t>1</w:t>
            </w:r>
            <w:r>
              <w:rPr>
                <w:sz w:val="16"/>
                <w:szCs w:val="16"/>
              </w:rPr>
              <w:t>0.1</w:t>
            </w:r>
          </w:p>
        </w:tc>
      </w:tr>
      <w:tr w:rsidR="00A51666" w:rsidRPr="00567618" w14:paraId="7C5EC2BF"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144FACD4" w14:textId="5A6202F6" w:rsidR="00A51666" w:rsidRDefault="00A51666" w:rsidP="00BA48EB">
            <w:pPr>
              <w:pStyle w:val="TAC"/>
              <w:rPr>
                <w:sz w:val="16"/>
                <w:szCs w:val="16"/>
              </w:rPr>
            </w:pPr>
            <w:r>
              <w:rPr>
                <w:sz w:val="16"/>
                <w:szCs w:val="16"/>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A60AF8" w14:textId="7D186EA8" w:rsidR="00A51666" w:rsidRDefault="00A51666" w:rsidP="00BA48EB">
            <w:pPr>
              <w:pStyle w:val="TAC"/>
              <w:rPr>
                <w:sz w:val="16"/>
                <w:szCs w:val="16"/>
              </w:rPr>
            </w:pPr>
            <w:r>
              <w:rPr>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B0A6" w14:textId="326B6363" w:rsidR="00A51666" w:rsidRPr="009D22DE" w:rsidRDefault="003D7AAB" w:rsidP="00BA48EB">
            <w:pPr>
              <w:pStyle w:val="TAC"/>
              <w:rPr>
                <w:sz w:val="16"/>
                <w:szCs w:val="16"/>
              </w:rPr>
            </w:pPr>
            <w:r w:rsidRPr="003D7AAB">
              <w:rPr>
                <w:sz w:val="16"/>
                <w:szCs w:val="16"/>
              </w:rPr>
              <w:t>SP-250686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F28A100" w14:textId="2D5A1453" w:rsidR="00A51666" w:rsidRDefault="00A51666" w:rsidP="00BA48EB">
            <w:pPr>
              <w:pStyle w:val="TAL"/>
              <w:rPr>
                <w:rFonts w:cs="Arial"/>
                <w:sz w:val="16"/>
                <w:szCs w:val="16"/>
              </w:rPr>
            </w:pPr>
            <w:r>
              <w:rPr>
                <w:rFonts w:cs="Arial"/>
                <w:sz w:val="16"/>
                <w:szCs w:val="16"/>
              </w:rPr>
              <w:t>0582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4B56EE4" w14:textId="73CA8034" w:rsidR="00A51666" w:rsidRDefault="00A51666" w:rsidP="00BA48EB">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6BFE43" w14:textId="3AA532BE" w:rsidR="00A51666" w:rsidRDefault="00A51666" w:rsidP="00BA48E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D063D95" w14:textId="6E987392" w:rsidR="00A51666" w:rsidRDefault="00A51666" w:rsidP="00BA48EB">
            <w:pPr>
              <w:pStyle w:val="TAL"/>
            </w:pPr>
            <w:r>
              <w:t>Clarification of a=3gpp-req-app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7576E2" w14:textId="69968BFE" w:rsidR="00A51666" w:rsidRDefault="00A51666" w:rsidP="00BA48EB">
            <w:pPr>
              <w:pStyle w:val="TAC"/>
              <w:rPr>
                <w:sz w:val="16"/>
                <w:szCs w:val="16"/>
              </w:rPr>
            </w:pPr>
            <w:r>
              <w:rPr>
                <w:sz w:val="16"/>
                <w:szCs w:val="16"/>
              </w:rPr>
              <w:t>18.11.0</w:t>
            </w:r>
          </w:p>
        </w:tc>
      </w:tr>
      <w:tr w:rsidR="007B2E55" w:rsidRPr="00567618" w14:paraId="0088D1FC"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1ECF0690" w14:textId="6A0A6805" w:rsidR="007B2E55" w:rsidRDefault="007B2E55" w:rsidP="00BA48EB">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3B8C45" w14:textId="771563D3" w:rsidR="007B2E55" w:rsidRDefault="007B2E55" w:rsidP="00BA48EB">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80F143" w14:textId="41767BC5" w:rsidR="007B2E55" w:rsidRPr="003D7AAB" w:rsidRDefault="007B2E55" w:rsidP="00BA48EB">
            <w:pPr>
              <w:pStyle w:val="TAC"/>
              <w:rPr>
                <w:sz w:val="16"/>
                <w:szCs w:val="16"/>
              </w:rPr>
            </w:pPr>
            <w:r w:rsidRPr="007B2E55">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7B441AC" w14:textId="7AAFE2A7" w:rsidR="007B2E55" w:rsidRDefault="007B2E55" w:rsidP="00BA48EB">
            <w:pPr>
              <w:pStyle w:val="TAL"/>
              <w:rPr>
                <w:rFonts w:cs="Arial"/>
                <w:sz w:val="16"/>
                <w:szCs w:val="16"/>
              </w:rPr>
            </w:pPr>
            <w:r>
              <w:rPr>
                <w:rFonts w:cs="Arial"/>
                <w:sz w:val="16"/>
                <w:szCs w:val="16"/>
              </w:rPr>
              <w:t>0587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59485560" w14:textId="4897284A" w:rsidR="007B2E55" w:rsidRDefault="007B2E55" w:rsidP="00BA48EB">
            <w:pPr>
              <w:pStyle w:val="TAR"/>
              <w:jc w:val="center"/>
              <w:rPr>
                <w:rFonts w:cs="Arial"/>
                <w:sz w:val="16"/>
                <w:szCs w:val="16"/>
              </w:rPr>
            </w:pPr>
            <w:r>
              <w:rPr>
                <w:rFonts w:cs="Arial"/>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700214F" w14:textId="69F17007" w:rsidR="007B2E55" w:rsidRDefault="007B2E55" w:rsidP="00BA48EB">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B0AC0F1" w14:textId="5576B171" w:rsidR="007B2E55" w:rsidRDefault="007B2E55" w:rsidP="00BA48EB">
            <w:pPr>
              <w:pStyle w:val="TAL"/>
            </w:pPr>
            <w:r>
              <w:t>Update to IVAS SDP par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98D750" w14:textId="6EE7C4DE" w:rsidR="007B2E55" w:rsidRDefault="007B2E55" w:rsidP="00BA48EB">
            <w:pPr>
              <w:pStyle w:val="TAC"/>
              <w:rPr>
                <w:sz w:val="16"/>
                <w:szCs w:val="16"/>
              </w:rPr>
            </w:pPr>
            <w:r>
              <w:rPr>
                <w:sz w:val="16"/>
                <w:szCs w:val="16"/>
              </w:rPr>
              <w:t>18.12.0</w:t>
            </w:r>
          </w:p>
        </w:tc>
      </w:tr>
      <w:tr w:rsidR="00D23E31" w:rsidRPr="00567618" w14:paraId="4C11AD60" w14:textId="77777777" w:rsidTr="00B0513A">
        <w:tc>
          <w:tcPr>
            <w:tcW w:w="800" w:type="dxa"/>
            <w:tcBorders>
              <w:top w:val="single" w:sz="6" w:space="0" w:color="auto"/>
              <w:left w:val="single" w:sz="6" w:space="0" w:color="auto"/>
              <w:bottom w:val="single" w:sz="6" w:space="0" w:color="auto"/>
              <w:right w:val="single" w:sz="6" w:space="0" w:color="auto"/>
            </w:tcBorders>
            <w:shd w:val="solid" w:color="FFFFFF" w:fill="auto"/>
          </w:tcPr>
          <w:p w14:paraId="49E6B9F9" w14:textId="6CCA8B96" w:rsidR="00D23E31" w:rsidRDefault="00D23E31" w:rsidP="00D23E31">
            <w:pPr>
              <w:pStyle w:val="TAC"/>
              <w:rPr>
                <w:sz w:val="16"/>
                <w:szCs w:val="16"/>
              </w:rPr>
            </w:pPr>
            <w:r>
              <w:rPr>
                <w:sz w:val="16"/>
                <w:szCs w:val="16"/>
              </w:rPr>
              <w:t>2025-12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795615" w14:textId="3159EBC2" w:rsidR="00D23E31" w:rsidRDefault="00D23E31" w:rsidP="00D23E31">
            <w:pPr>
              <w:pStyle w:val="TAC"/>
              <w:rPr>
                <w:sz w:val="16"/>
                <w:szCs w:val="16"/>
              </w:rPr>
            </w:pPr>
            <w:r>
              <w:rPr>
                <w:sz w:val="16"/>
                <w:szCs w:val="16"/>
              </w:rPr>
              <w:t>SA#110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E82830" w14:textId="61B64B77" w:rsidR="00D23E31" w:rsidRPr="007B2E55" w:rsidRDefault="00D23E31" w:rsidP="00D23E31">
            <w:pPr>
              <w:pStyle w:val="TAC"/>
              <w:rPr>
                <w:sz w:val="16"/>
                <w:szCs w:val="16"/>
              </w:rPr>
            </w:pPr>
            <w:r w:rsidRPr="007B2E55">
              <w:rPr>
                <w:sz w:val="16"/>
                <w:szCs w:val="16"/>
              </w:rPr>
              <w:t>SP-251431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55A9AFE" w14:textId="606D139A" w:rsidR="00D23E31" w:rsidRDefault="00D23E31" w:rsidP="00D23E31">
            <w:pPr>
              <w:pStyle w:val="TAL"/>
              <w:rPr>
                <w:rFonts w:cs="Arial"/>
                <w:sz w:val="16"/>
                <w:szCs w:val="16"/>
              </w:rPr>
            </w:pPr>
            <w:r>
              <w:rPr>
                <w:rFonts w:cs="Arial"/>
                <w:sz w:val="16"/>
                <w:szCs w:val="16"/>
              </w:rPr>
              <w:t>0599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2FF8EF25" w14:textId="5395DC93" w:rsidR="00D23E31" w:rsidRDefault="00D23E31" w:rsidP="00D23E31">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FB356E" w14:textId="373BE73E" w:rsidR="00D23E31" w:rsidRDefault="00D23E31" w:rsidP="00D23E31">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F3DB8BD" w14:textId="2B03009D" w:rsidR="00D23E31" w:rsidRDefault="00D23E31" w:rsidP="00D23E31">
            <w:pPr>
              <w:pStyle w:val="TAL"/>
            </w:pPr>
            <w:fldSimple w:instr=" DOCPROPERTY  CrTitle  \* MERGEFORMAT ">
              <w:r>
                <w:t>Corrections to b=AS calculations and SDP examples for IVAS</w:t>
              </w:r>
            </w:fldSimple>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52D90" w14:textId="397AB633" w:rsidR="00D23E31" w:rsidRDefault="00D23E31" w:rsidP="00D23E31">
            <w:pPr>
              <w:pStyle w:val="TAC"/>
              <w:rPr>
                <w:sz w:val="16"/>
                <w:szCs w:val="16"/>
              </w:rPr>
            </w:pPr>
            <w:r>
              <w:rPr>
                <w:sz w:val="16"/>
                <w:szCs w:val="16"/>
              </w:rPr>
              <w:t>18.12.0</w:t>
            </w:r>
          </w:p>
        </w:tc>
      </w:tr>
    </w:tbl>
    <w:p w14:paraId="6AE5F0B0" w14:textId="77777777" w:rsidR="00080512" w:rsidRPr="00FC7E52" w:rsidRDefault="00080512"/>
    <w:sectPr w:rsidR="00080512" w:rsidRPr="00FC7E52">
      <w:headerReference w:type="default" r:id="rId277"/>
      <w:footerReference w:type="default" r:id="rId2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FB225" w14:textId="77777777" w:rsidR="00D569F8" w:rsidRDefault="00D569F8">
      <w:r>
        <w:separator/>
      </w:r>
    </w:p>
  </w:endnote>
  <w:endnote w:type="continuationSeparator" w:id="0">
    <w:p w14:paraId="43ED61B6" w14:textId="77777777" w:rsidR="00D569F8" w:rsidRDefault="00D569F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ndara">
    <w:panose1 w:val="020E0502030303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modern"/>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Times Roman">
    <w:altName w:val="Times New Roman"/>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IDFont+F3">
    <w:altName w:val="SimSun"/>
    <w:panose1 w:val="00000000000000000000"/>
    <w:charset w:val="86"/>
    <w:family w:val="auto"/>
    <w:notTrueType/>
    <w:pitch w:val="default"/>
    <w:sig w:usb0="00000001" w:usb1="080E0000" w:usb2="00000010" w:usb3="00000000" w:csb0="00040000" w:csb1="00000000"/>
  </w:font>
  <w:font w:name="Gulim">
    <w:altName w:val="굴림"/>
    <w:panose1 w:val="020B0600000101010101"/>
    <w:charset w:val="81"/>
    <w:family w:val="swiss"/>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29E3D4" w14:textId="77777777" w:rsidR="000A31D1" w:rsidRDefault="000A31D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4EBB62" w14:textId="77777777" w:rsidR="000A31D1" w:rsidRDefault="000A31D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343C80" w14:textId="77777777" w:rsidR="000A31D1" w:rsidRDefault="000A31D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038F6" w14:textId="77777777" w:rsidR="00D569F8" w:rsidRDefault="00D569F8">
      <w:r>
        <w:separator/>
      </w:r>
    </w:p>
  </w:footnote>
  <w:footnote w:type="continuationSeparator" w:id="0">
    <w:p w14:paraId="7454B45F" w14:textId="77777777" w:rsidR="00D569F8" w:rsidRDefault="00D569F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F03B96" w14:textId="77777777" w:rsidR="000A31D1" w:rsidRDefault="000A31D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532212" w14:textId="77777777" w:rsidR="000A31D1" w:rsidRDefault="000A31D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D3AC96" w14:textId="77777777" w:rsidR="000A31D1" w:rsidRDefault="000A31D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2A6BB2E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A31D1">
      <w:rPr>
        <w:rFonts w:ascii="Arial" w:hAnsi="Arial" w:cs="Arial"/>
        <w:b/>
        <w:noProof/>
        <w:sz w:val="18"/>
        <w:szCs w:val="18"/>
      </w:rPr>
      <w:t>3GPP TS 26.114 V18.12.0 (2025-12)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6BA118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A31D1">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EC1438"/>
    <w:multiLevelType w:val="hybridMultilevel"/>
    <w:tmpl w:val="54DCD28A"/>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4" w15:restartNumberingAfterBreak="0">
    <w:nsid w:val="06EB043C"/>
    <w:multiLevelType w:val="hybridMultilevel"/>
    <w:tmpl w:val="01E02BE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 w15:restartNumberingAfterBreak="0">
    <w:nsid w:val="0E7B242A"/>
    <w:multiLevelType w:val="hybridMultilevel"/>
    <w:tmpl w:val="3A6228C8"/>
    <w:lvl w:ilvl="0" w:tplc="FFFFFFFF">
      <w:start w:val="1"/>
      <w:numFmt w:val="decimal"/>
      <w:pStyle w:val="Reference"/>
      <w:lvlText w:val="[%1]"/>
      <w:lvlJc w:val="left"/>
      <w:pPr>
        <w:tabs>
          <w:tab w:val="num" w:pos="397"/>
        </w:tabs>
        <w:ind w:left="397" w:hanging="397"/>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7" w15:restartNumberingAfterBreak="0">
    <w:nsid w:val="130F4D0E"/>
    <w:multiLevelType w:val="hybridMultilevel"/>
    <w:tmpl w:val="5180073A"/>
    <w:lvl w:ilvl="0" w:tplc="57ACF194">
      <w:numFmt w:val="bullet"/>
      <w:lvlText w:val="-"/>
      <w:lvlJc w:val="left"/>
      <w:pPr>
        <w:ind w:left="720" w:hanging="360"/>
      </w:pPr>
      <w:rPr>
        <w:rFonts w:ascii="Arial" w:eastAsia="Batang"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2CC25C2"/>
    <w:multiLevelType w:val="hybridMultilevel"/>
    <w:tmpl w:val="7092EC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920E3A"/>
    <w:multiLevelType w:val="hybridMultilevel"/>
    <w:tmpl w:val="6B6C66A4"/>
    <w:lvl w:ilvl="0" w:tplc="9DD80920">
      <w:start w:val="20"/>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0" w15:restartNumberingAfterBreak="0">
    <w:nsid w:val="36534D16"/>
    <w:multiLevelType w:val="hybridMultilevel"/>
    <w:tmpl w:val="1F80C93A"/>
    <w:lvl w:ilvl="0" w:tplc="5430405C">
      <w:numFmt w:val="bullet"/>
      <w:lvlText w:val="-"/>
      <w:lvlJc w:val="left"/>
      <w:pPr>
        <w:ind w:left="720" w:hanging="360"/>
      </w:pPr>
      <w:rPr>
        <w:rFonts w:ascii="Candara" w:eastAsia="Candara" w:hAnsi="Candara" w:cs="Tahoma"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C66480B"/>
    <w:multiLevelType w:val="hybridMultilevel"/>
    <w:tmpl w:val="EE3CFDDC"/>
    <w:lvl w:ilvl="0" w:tplc="AA7CDBB8">
      <w:start w:val="1"/>
      <w:numFmt w:val="bullet"/>
      <w:pStyle w:val="Bulleted"/>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DD30FD4"/>
    <w:multiLevelType w:val="hybridMultilevel"/>
    <w:tmpl w:val="B24815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C7D248B"/>
    <w:multiLevelType w:val="hybridMultilevel"/>
    <w:tmpl w:val="6754816A"/>
    <w:lvl w:ilvl="0" w:tplc="08090001">
      <w:start w:val="1"/>
      <w:numFmt w:val="bullet"/>
      <w:lvlText w:val=""/>
      <w:lvlJc w:val="left"/>
      <w:pPr>
        <w:ind w:left="720" w:hanging="360"/>
      </w:pPr>
      <w:rPr>
        <w:rFonts w:ascii="Symbol" w:hAnsi="Symbol" w:hint="default"/>
      </w:rPr>
    </w:lvl>
    <w:lvl w:ilvl="1" w:tplc="040B001B">
      <w:start w:val="1"/>
      <w:numFmt w:val="lowerRoman"/>
      <w:lvlText w:val="%2."/>
      <w:lvlJc w:val="right"/>
      <w:pPr>
        <w:ind w:left="1440" w:hanging="360"/>
      </w:pPr>
      <w:rPr>
        <w:rFonts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51AE49C9"/>
    <w:multiLevelType w:val="hybridMultilevel"/>
    <w:tmpl w:val="9BC2C844"/>
    <w:lvl w:ilvl="0" w:tplc="4A14549E">
      <w:start w:val="1"/>
      <w:numFmt w:val="bullet"/>
      <w:pStyle w:val="Bullet"/>
      <w:lvlText w:val=""/>
      <w:lvlJc w:val="left"/>
      <w:pPr>
        <w:tabs>
          <w:tab w:val="num" w:pos="357"/>
        </w:tabs>
        <w:ind w:left="357" w:hanging="357"/>
      </w:pPr>
      <w:rPr>
        <w:rFonts w:ascii="Symbol"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39A78F5"/>
    <w:multiLevelType w:val="hybridMultilevel"/>
    <w:tmpl w:val="279C0AC2"/>
    <w:lvl w:ilvl="0" w:tplc="854E6BA8">
      <w:start w:val="1"/>
      <w:numFmt w:val="decimal"/>
      <w:pStyle w:val="Listnumbered"/>
      <w:lvlText w:val="%1."/>
      <w:lvlJc w:val="left"/>
      <w:pPr>
        <w:tabs>
          <w:tab w:val="num" w:pos="360"/>
        </w:tabs>
        <w:ind w:left="360" w:hanging="360"/>
      </w:pPr>
      <w:rPr>
        <w:rFonts w:hint="default"/>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619F51F7"/>
    <w:multiLevelType w:val="hybridMultilevel"/>
    <w:tmpl w:val="1F543A9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88359634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5535896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6805075">
    <w:abstractNumId w:val="11"/>
  </w:num>
  <w:num w:numId="4" w16cid:durableId="422796734">
    <w:abstractNumId w:val="27"/>
  </w:num>
  <w:num w:numId="5" w16cid:durableId="1977370983">
    <w:abstractNumId w:val="9"/>
  </w:num>
  <w:num w:numId="6" w16cid:durableId="1286932783">
    <w:abstractNumId w:val="7"/>
  </w:num>
  <w:num w:numId="7" w16cid:durableId="1516845045">
    <w:abstractNumId w:val="6"/>
  </w:num>
  <w:num w:numId="8" w16cid:durableId="753478973">
    <w:abstractNumId w:val="5"/>
  </w:num>
  <w:num w:numId="9" w16cid:durableId="1761829148">
    <w:abstractNumId w:val="4"/>
  </w:num>
  <w:num w:numId="10" w16cid:durableId="202786625">
    <w:abstractNumId w:val="8"/>
  </w:num>
  <w:num w:numId="11" w16cid:durableId="945431000">
    <w:abstractNumId w:val="3"/>
  </w:num>
  <w:num w:numId="12" w16cid:durableId="1277636016">
    <w:abstractNumId w:val="2"/>
  </w:num>
  <w:num w:numId="13" w16cid:durableId="822552464">
    <w:abstractNumId w:val="1"/>
  </w:num>
  <w:num w:numId="14" w16cid:durableId="2076588791">
    <w:abstractNumId w:val="0"/>
  </w:num>
  <w:num w:numId="15" w16cid:durableId="964308595">
    <w:abstractNumId w:val="24"/>
  </w:num>
  <w:num w:numId="16" w16cid:durableId="2113429931">
    <w:abstractNumId w:val="25"/>
  </w:num>
  <w:num w:numId="17" w16cid:durableId="380054794">
    <w:abstractNumId w:val="12"/>
  </w:num>
  <w:num w:numId="18" w16cid:durableId="1542280147">
    <w:abstractNumId w:val="19"/>
  </w:num>
  <w:num w:numId="19" w16cid:durableId="57214586">
    <w:abstractNumId w:val="21"/>
  </w:num>
  <w:num w:numId="20" w16cid:durableId="579096564">
    <w:abstractNumId w:val="13"/>
  </w:num>
  <w:num w:numId="21" w16cid:durableId="2100830578">
    <w:abstractNumId w:val="15"/>
  </w:num>
  <w:num w:numId="22" w16cid:durableId="1192917280">
    <w:abstractNumId w:val="14"/>
  </w:num>
  <w:num w:numId="23" w16cid:durableId="853811653">
    <w:abstractNumId w:val="16"/>
  </w:num>
  <w:num w:numId="24" w16cid:durableId="413548680">
    <w:abstractNumId w:val="26"/>
  </w:num>
  <w:num w:numId="25" w16cid:durableId="304941403">
    <w:abstractNumId w:val="17"/>
  </w:num>
  <w:num w:numId="26" w16cid:durableId="1566604555">
    <w:abstractNumId w:val="23"/>
    <w:lvlOverride w:ilvl="0"/>
    <w:lvlOverride w:ilvl="1">
      <w:startOverride w:val="1"/>
    </w:lvlOverride>
    <w:lvlOverride w:ilvl="2"/>
    <w:lvlOverride w:ilvl="3"/>
    <w:lvlOverride w:ilvl="4"/>
    <w:lvlOverride w:ilvl="5"/>
    <w:lvlOverride w:ilvl="6"/>
    <w:lvlOverride w:ilvl="7"/>
    <w:lvlOverride w:ilvl="8"/>
  </w:num>
  <w:num w:numId="27" w16cid:durableId="1480031766">
    <w:abstractNumId w:val="20"/>
  </w:num>
  <w:num w:numId="28" w16cid:durableId="677267753">
    <w:abstractNumId w:val="18"/>
  </w:num>
  <w:num w:numId="29" w16cid:durableId="530991790">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6"/>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6E7D"/>
    <w:rsid w:val="000270B9"/>
    <w:rsid w:val="00033397"/>
    <w:rsid w:val="00040095"/>
    <w:rsid w:val="00045EB4"/>
    <w:rsid w:val="00051834"/>
    <w:rsid w:val="00051C87"/>
    <w:rsid w:val="00054A22"/>
    <w:rsid w:val="00062023"/>
    <w:rsid w:val="00063826"/>
    <w:rsid w:val="000655A6"/>
    <w:rsid w:val="00066CA2"/>
    <w:rsid w:val="00075250"/>
    <w:rsid w:val="00080512"/>
    <w:rsid w:val="0009144B"/>
    <w:rsid w:val="000A31D1"/>
    <w:rsid w:val="000A53A8"/>
    <w:rsid w:val="000B703D"/>
    <w:rsid w:val="000C47C3"/>
    <w:rsid w:val="000C6165"/>
    <w:rsid w:val="000D2ADF"/>
    <w:rsid w:val="000D58AB"/>
    <w:rsid w:val="000E182A"/>
    <w:rsid w:val="000E79A5"/>
    <w:rsid w:val="000F04F8"/>
    <w:rsid w:val="000F2497"/>
    <w:rsid w:val="000F63AB"/>
    <w:rsid w:val="00133525"/>
    <w:rsid w:val="001438B4"/>
    <w:rsid w:val="001471E8"/>
    <w:rsid w:val="00172464"/>
    <w:rsid w:val="00173E3B"/>
    <w:rsid w:val="00174E78"/>
    <w:rsid w:val="00175105"/>
    <w:rsid w:val="00175862"/>
    <w:rsid w:val="00180EF6"/>
    <w:rsid w:val="00186BBC"/>
    <w:rsid w:val="001A4C42"/>
    <w:rsid w:val="001A7420"/>
    <w:rsid w:val="001B4F0C"/>
    <w:rsid w:val="001B6637"/>
    <w:rsid w:val="001C03E0"/>
    <w:rsid w:val="001C21C3"/>
    <w:rsid w:val="001D02C2"/>
    <w:rsid w:val="001E0C10"/>
    <w:rsid w:val="001E65DB"/>
    <w:rsid w:val="001F0C1D"/>
    <w:rsid w:val="001F1132"/>
    <w:rsid w:val="001F168B"/>
    <w:rsid w:val="002027B8"/>
    <w:rsid w:val="00203833"/>
    <w:rsid w:val="00223D90"/>
    <w:rsid w:val="0022578D"/>
    <w:rsid w:val="002347A2"/>
    <w:rsid w:val="00235BB3"/>
    <w:rsid w:val="002368F3"/>
    <w:rsid w:val="00237396"/>
    <w:rsid w:val="0024301E"/>
    <w:rsid w:val="00244577"/>
    <w:rsid w:val="00246E3A"/>
    <w:rsid w:val="00247844"/>
    <w:rsid w:val="00257DEE"/>
    <w:rsid w:val="00265706"/>
    <w:rsid w:val="002667ED"/>
    <w:rsid w:val="002675F0"/>
    <w:rsid w:val="002760EE"/>
    <w:rsid w:val="002939E0"/>
    <w:rsid w:val="002A0D30"/>
    <w:rsid w:val="002A3F86"/>
    <w:rsid w:val="002A5CD6"/>
    <w:rsid w:val="002B5D23"/>
    <w:rsid w:val="002B6339"/>
    <w:rsid w:val="002B6A8C"/>
    <w:rsid w:val="002D4976"/>
    <w:rsid w:val="002E00EE"/>
    <w:rsid w:val="002E2477"/>
    <w:rsid w:val="002F1D1A"/>
    <w:rsid w:val="002F2275"/>
    <w:rsid w:val="002F2C17"/>
    <w:rsid w:val="00315B85"/>
    <w:rsid w:val="003172DC"/>
    <w:rsid w:val="00326CAE"/>
    <w:rsid w:val="0035462D"/>
    <w:rsid w:val="00356555"/>
    <w:rsid w:val="003576E3"/>
    <w:rsid w:val="00365353"/>
    <w:rsid w:val="0037634C"/>
    <w:rsid w:val="003765B8"/>
    <w:rsid w:val="003A1692"/>
    <w:rsid w:val="003A1CD1"/>
    <w:rsid w:val="003A6103"/>
    <w:rsid w:val="003B0BD9"/>
    <w:rsid w:val="003C3971"/>
    <w:rsid w:val="003D23B4"/>
    <w:rsid w:val="003D7AAB"/>
    <w:rsid w:val="003E010C"/>
    <w:rsid w:val="003E35D5"/>
    <w:rsid w:val="003F08B9"/>
    <w:rsid w:val="00416D15"/>
    <w:rsid w:val="00421DA9"/>
    <w:rsid w:val="00423334"/>
    <w:rsid w:val="00423420"/>
    <w:rsid w:val="004345EC"/>
    <w:rsid w:val="00440B23"/>
    <w:rsid w:val="00465135"/>
    <w:rsid w:val="00465515"/>
    <w:rsid w:val="0047248D"/>
    <w:rsid w:val="00475C10"/>
    <w:rsid w:val="0049751D"/>
    <w:rsid w:val="004A3A26"/>
    <w:rsid w:val="004C1F15"/>
    <w:rsid w:val="004C30AC"/>
    <w:rsid w:val="004C5A12"/>
    <w:rsid w:val="004D3578"/>
    <w:rsid w:val="004E213A"/>
    <w:rsid w:val="004F0988"/>
    <w:rsid w:val="004F3340"/>
    <w:rsid w:val="004F54C3"/>
    <w:rsid w:val="00500DF0"/>
    <w:rsid w:val="00501814"/>
    <w:rsid w:val="00503FCE"/>
    <w:rsid w:val="00506440"/>
    <w:rsid w:val="0052093A"/>
    <w:rsid w:val="00522A8C"/>
    <w:rsid w:val="00525F66"/>
    <w:rsid w:val="0053388B"/>
    <w:rsid w:val="00535773"/>
    <w:rsid w:val="00543E6C"/>
    <w:rsid w:val="005602B3"/>
    <w:rsid w:val="00564A89"/>
    <w:rsid w:val="00565087"/>
    <w:rsid w:val="005675DB"/>
    <w:rsid w:val="005759FE"/>
    <w:rsid w:val="00590B8A"/>
    <w:rsid w:val="00593380"/>
    <w:rsid w:val="0059563F"/>
    <w:rsid w:val="00597B11"/>
    <w:rsid w:val="005D2E01"/>
    <w:rsid w:val="005D7526"/>
    <w:rsid w:val="005E4BB2"/>
    <w:rsid w:val="005F6E7F"/>
    <w:rsid w:val="005F788A"/>
    <w:rsid w:val="00602AEA"/>
    <w:rsid w:val="00604BD1"/>
    <w:rsid w:val="006076E0"/>
    <w:rsid w:val="00614FDF"/>
    <w:rsid w:val="00622016"/>
    <w:rsid w:val="00624E70"/>
    <w:rsid w:val="0063543D"/>
    <w:rsid w:val="00647114"/>
    <w:rsid w:val="0064734C"/>
    <w:rsid w:val="00657D5F"/>
    <w:rsid w:val="006669E5"/>
    <w:rsid w:val="00670CF4"/>
    <w:rsid w:val="006912E9"/>
    <w:rsid w:val="006A323F"/>
    <w:rsid w:val="006B187A"/>
    <w:rsid w:val="006B30D0"/>
    <w:rsid w:val="006C0130"/>
    <w:rsid w:val="006C3D95"/>
    <w:rsid w:val="006C4EF9"/>
    <w:rsid w:val="006E5C86"/>
    <w:rsid w:val="006F6E78"/>
    <w:rsid w:val="00701116"/>
    <w:rsid w:val="007016E1"/>
    <w:rsid w:val="0071174C"/>
    <w:rsid w:val="00713C44"/>
    <w:rsid w:val="007228CF"/>
    <w:rsid w:val="007249AF"/>
    <w:rsid w:val="00734A5B"/>
    <w:rsid w:val="00735F32"/>
    <w:rsid w:val="0074026F"/>
    <w:rsid w:val="00741CA5"/>
    <w:rsid w:val="007429F6"/>
    <w:rsid w:val="00744E76"/>
    <w:rsid w:val="00765EA3"/>
    <w:rsid w:val="00772D08"/>
    <w:rsid w:val="00774DA4"/>
    <w:rsid w:val="00776431"/>
    <w:rsid w:val="00781F0F"/>
    <w:rsid w:val="007A142B"/>
    <w:rsid w:val="007B2E55"/>
    <w:rsid w:val="007B600E"/>
    <w:rsid w:val="007C6FA5"/>
    <w:rsid w:val="007D774C"/>
    <w:rsid w:val="007E3376"/>
    <w:rsid w:val="007F0F4A"/>
    <w:rsid w:val="008028A4"/>
    <w:rsid w:val="00805B98"/>
    <w:rsid w:val="008074E4"/>
    <w:rsid w:val="008157F3"/>
    <w:rsid w:val="00830747"/>
    <w:rsid w:val="00830904"/>
    <w:rsid w:val="008768CA"/>
    <w:rsid w:val="008A25B4"/>
    <w:rsid w:val="008A276B"/>
    <w:rsid w:val="008A5291"/>
    <w:rsid w:val="008C384C"/>
    <w:rsid w:val="008C7B64"/>
    <w:rsid w:val="008D015B"/>
    <w:rsid w:val="008E0BD5"/>
    <w:rsid w:val="008E2D68"/>
    <w:rsid w:val="008E327F"/>
    <w:rsid w:val="008E6756"/>
    <w:rsid w:val="008E6C9E"/>
    <w:rsid w:val="008F068C"/>
    <w:rsid w:val="0090271F"/>
    <w:rsid w:val="00902E23"/>
    <w:rsid w:val="009114D7"/>
    <w:rsid w:val="0091348E"/>
    <w:rsid w:val="00913B11"/>
    <w:rsid w:val="00914437"/>
    <w:rsid w:val="00917CCB"/>
    <w:rsid w:val="00924902"/>
    <w:rsid w:val="00933FB0"/>
    <w:rsid w:val="00942EC2"/>
    <w:rsid w:val="00943682"/>
    <w:rsid w:val="00946542"/>
    <w:rsid w:val="0096686C"/>
    <w:rsid w:val="00975DAE"/>
    <w:rsid w:val="009931F3"/>
    <w:rsid w:val="009B025D"/>
    <w:rsid w:val="009D011A"/>
    <w:rsid w:val="009D22DE"/>
    <w:rsid w:val="009F37B7"/>
    <w:rsid w:val="00A10F02"/>
    <w:rsid w:val="00A164B4"/>
    <w:rsid w:val="00A26956"/>
    <w:rsid w:val="00A27486"/>
    <w:rsid w:val="00A447D4"/>
    <w:rsid w:val="00A44B54"/>
    <w:rsid w:val="00A512E3"/>
    <w:rsid w:val="00A51666"/>
    <w:rsid w:val="00A53724"/>
    <w:rsid w:val="00A559A0"/>
    <w:rsid w:val="00A56066"/>
    <w:rsid w:val="00A73129"/>
    <w:rsid w:val="00A82346"/>
    <w:rsid w:val="00A92BA1"/>
    <w:rsid w:val="00A943D2"/>
    <w:rsid w:val="00A95A32"/>
    <w:rsid w:val="00AA3132"/>
    <w:rsid w:val="00AA40AA"/>
    <w:rsid w:val="00AA75B7"/>
    <w:rsid w:val="00AB4A5D"/>
    <w:rsid w:val="00AB5EED"/>
    <w:rsid w:val="00AB7C7F"/>
    <w:rsid w:val="00AC6BC6"/>
    <w:rsid w:val="00AC7373"/>
    <w:rsid w:val="00AD45A1"/>
    <w:rsid w:val="00AD72AF"/>
    <w:rsid w:val="00AE28E7"/>
    <w:rsid w:val="00AE6164"/>
    <w:rsid w:val="00AE65E2"/>
    <w:rsid w:val="00AF1460"/>
    <w:rsid w:val="00B07915"/>
    <w:rsid w:val="00B133C5"/>
    <w:rsid w:val="00B15449"/>
    <w:rsid w:val="00B3123A"/>
    <w:rsid w:val="00B3789B"/>
    <w:rsid w:val="00B51E9C"/>
    <w:rsid w:val="00B617B1"/>
    <w:rsid w:val="00B621C5"/>
    <w:rsid w:val="00B7264E"/>
    <w:rsid w:val="00B93086"/>
    <w:rsid w:val="00BA19ED"/>
    <w:rsid w:val="00BA48EB"/>
    <w:rsid w:val="00BA4B8D"/>
    <w:rsid w:val="00BC0F7D"/>
    <w:rsid w:val="00BC11C1"/>
    <w:rsid w:val="00BC74C7"/>
    <w:rsid w:val="00BD7D31"/>
    <w:rsid w:val="00BE202A"/>
    <w:rsid w:val="00BE3255"/>
    <w:rsid w:val="00BF128E"/>
    <w:rsid w:val="00BF6F11"/>
    <w:rsid w:val="00C05D3C"/>
    <w:rsid w:val="00C074DD"/>
    <w:rsid w:val="00C07BAE"/>
    <w:rsid w:val="00C10F93"/>
    <w:rsid w:val="00C1496A"/>
    <w:rsid w:val="00C33079"/>
    <w:rsid w:val="00C45231"/>
    <w:rsid w:val="00C551FF"/>
    <w:rsid w:val="00C72833"/>
    <w:rsid w:val="00C7286B"/>
    <w:rsid w:val="00C80F1D"/>
    <w:rsid w:val="00C867CF"/>
    <w:rsid w:val="00C87324"/>
    <w:rsid w:val="00C91962"/>
    <w:rsid w:val="00C93F40"/>
    <w:rsid w:val="00C97F57"/>
    <w:rsid w:val="00CA3D0C"/>
    <w:rsid w:val="00CA4FE5"/>
    <w:rsid w:val="00CA78B9"/>
    <w:rsid w:val="00CB206A"/>
    <w:rsid w:val="00CC0DFD"/>
    <w:rsid w:val="00CD3946"/>
    <w:rsid w:val="00CD4790"/>
    <w:rsid w:val="00CD5CBE"/>
    <w:rsid w:val="00CE1950"/>
    <w:rsid w:val="00D01074"/>
    <w:rsid w:val="00D13FAC"/>
    <w:rsid w:val="00D23E31"/>
    <w:rsid w:val="00D432CE"/>
    <w:rsid w:val="00D569F8"/>
    <w:rsid w:val="00D56B69"/>
    <w:rsid w:val="00D572BC"/>
    <w:rsid w:val="00D57972"/>
    <w:rsid w:val="00D64B8F"/>
    <w:rsid w:val="00D675A9"/>
    <w:rsid w:val="00D738D6"/>
    <w:rsid w:val="00D73D60"/>
    <w:rsid w:val="00D755EB"/>
    <w:rsid w:val="00D76048"/>
    <w:rsid w:val="00D829EE"/>
    <w:rsid w:val="00D82E6F"/>
    <w:rsid w:val="00D84C24"/>
    <w:rsid w:val="00D87E00"/>
    <w:rsid w:val="00D9134D"/>
    <w:rsid w:val="00DA588F"/>
    <w:rsid w:val="00DA7A03"/>
    <w:rsid w:val="00DB1818"/>
    <w:rsid w:val="00DB49E2"/>
    <w:rsid w:val="00DC309B"/>
    <w:rsid w:val="00DC4DA2"/>
    <w:rsid w:val="00DD39C6"/>
    <w:rsid w:val="00DD4C17"/>
    <w:rsid w:val="00DD74A5"/>
    <w:rsid w:val="00DF0B9C"/>
    <w:rsid w:val="00DF2B1F"/>
    <w:rsid w:val="00DF6296"/>
    <w:rsid w:val="00DF62CD"/>
    <w:rsid w:val="00E16509"/>
    <w:rsid w:val="00E169B7"/>
    <w:rsid w:val="00E24D27"/>
    <w:rsid w:val="00E43E04"/>
    <w:rsid w:val="00E44582"/>
    <w:rsid w:val="00E54F31"/>
    <w:rsid w:val="00E608DA"/>
    <w:rsid w:val="00E63AAE"/>
    <w:rsid w:val="00E65F58"/>
    <w:rsid w:val="00E77645"/>
    <w:rsid w:val="00E807D3"/>
    <w:rsid w:val="00EA15B0"/>
    <w:rsid w:val="00EA5EA7"/>
    <w:rsid w:val="00EB06FD"/>
    <w:rsid w:val="00EB5417"/>
    <w:rsid w:val="00EC4A25"/>
    <w:rsid w:val="00EE3599"/>
    <w:rsid w:val="00EF03C9"/>
    <w:rsid w:val="00EF608C"/>
    <w:rsid w:val="00F009CB"/>
    <w:rsid w:val="00F025A2"/>
    <w:rsid w:val="00F04712"/>
    <w:rsid w:val="00F11599"/>
    <w:rsid w:val="00F13360"/>
    <w:rsid w:val="00F22EC7"/>
    <w:rsid w:val="00F2582A"/>
    <w:rsid w:val="00F31777"/>
    <w:rsid w:val="00F325C8"/>
    <w:rsid w:val="00F34834"/>
    <w:rsid w:val="00F5396B"/>
    <w:rsid w:val="00F653B8"/>
    <w:rsid w:val="00F8207D"/>
    <w:rsid w:val="00F9008D"/>
    <w:rsid w:val="00FA1266"/>
    <w:rsid w:val="00FC0847"/>
    <w:rsid w:val="00FC1192"/>
    <w:rsid w:val="00FC5AC2"/>
    <w:rsid w:val="00FC7E5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176"/>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uiPriority="9" w:qFormat="1"/>
    <w:lsdException w:name="heading 4" w:uiPriority="9" w:qFormat="1"/>
    <w:lsdException w:name="heading 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6"/>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uiPriority w:val="99"/>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link w:val="CaptionChar"/>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link w:val="ListBulletChar"/>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FootnoteReference">
    <w:name w:val="footnote reference"/>
    <w:rsid w:val="00FC7E52"/>
    <w:rPr>
      <w:b/>
      <w:position w:val="6"/>
      <w:sz w:val="16"/>
    </w:rPr>
  </w:style>
  <w:style w:type="paragraph" w:customStyle="1" w:styleId="INDENT1">
    <w:name w:val="INDENT1"/>
    <w:basedOn w:val="Normal"/>
    <w:rsid w:val="00FC7E52"/>
    <w:pPr>
      <w:overflowPunct w:val="0"/>
      <w:autoSpaceDE w:val="0"/>
      <w:autoSpaceDN w:val="0"/>
      <w:adjustRightInd w:val="0"/>
      <w:ind w:left="851"/>
      <w:textAlignment w:val="baseline"/>
    </w:pPr>
  </w:style>
  <w:style w:type="paragraph" w:customStyle="1" w:styleId="INDENT2">
    <w:name w:val="INDENT2"/>
    <w:basedOn w:val="Normal"/>
    <w:rsid w:val="00FC7E52"/>
    <w:pPr>
      <w:overflowPunct w:val="0"/>
      <w:autoSpaceDE w:val="0"/>
      <w:autoSpaceDN w:val="0"/>
      <w:adjustRightInd w:val="0"/>
      <w:ind w:left="1135" w:hanging="284"/>
      <w:textAlignment w:val="baseline"/>
    </w:pPr>
  </w:style>
  <w:style w:type="paragraph" w:customStyle="1" w:styleId="INDENT3">
    <w:name w:val="INDENT3"/>
    <w:basedOn w:val="Normal"/>
    <w:rsid w:val="00FC7E52"/>
    <w:pPr>
      <w:overflowPunct w:val="0"/>
      <w:autoSpaceDE w:val="0"/>
      <w:autoSpaceDN w:val="0"/>
      <w:adjustRightInd w:val="0"/>
      <w:ind w:left="1701" w:hanging="567"/>
      <w:textAlignment w:val="baseline"/>
    </w:pPr>
  </w:style>
  <w:style w:type="paragraph" w:customStyle="1" w:styleId="FigureTitle">
    <w:name w:val="Figure_Title"/>
    <w:basedOn w:val="Normal"/>
    <w:next w:val="Normal"/>
    <w:rsid w:val="00FC7E5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Normal"/>
    <w:rsid w:val="00FC7E52"/>
    <w:pPr>
      <w:keepNext/>
      <w:keepLines/>
      <w:overflowPunct w:val="0"/>
      <w:autoSpaceDE w:val="0"/>
      <w:autoSpaceDN w:val="0"/>
      <w:adjustRightInd w:val="0"/>
      <w:textAlignment w:val="baseline"/>
    </w:pPr>
    <w:rPr>
      <w:b/>
    </w:rPr>
  </w:style>
  <w:style w:type="paragraph" w:customStyle="1" w:styleId="enumlev2">
    <w:name w:val="enumlev2"/>
    <w:basedOn w:val="Normal"/>
    <w:rsid w:val="00FC7E5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style>
  <w:style w:type="paragraph" w:customStyle="1" w:styleId="CouvRecTitle">
    <w:name w:val="Couv Rec Title"/>
    <w:basedOn w:val="Normal"/>
    <w:rsid w:val="00FC7E52"/>
    <w:pPr>
      <w:keepNext/>
      <w:keepLines/>
      <w:overflowPunct w:val="0"/>
      <w:autoSpaceDE w:val="0"/>
      <w:autoSpaceDN w:val="0"/>
      <w:adjustRightInd w:val="0"/>
      <w:spacing w:before="240"/>
      <w:ind w:left="1418"/>
      <w:textAlignment w:val="baseline"/>
    </w:pPr>
    <w:rPr>
      <w:rFonts w:ascii="Arial" w:hAnsi="Arial"/>
      <w:b/>
      <w:sz w:val="36"/>
    </w:rPr>
  </w:style>
  <w:style w:type="character" w:styleId="CommentReference">
    <w:name w:val="annotation reference"/>
    <w:rsid w:val="00FC7E52"/>
    <w:rPr>
      <w:sz w:val="16"/>
    </w:rPr>
  </w:style>
  <w:style w:type="paragraph" w:customStyle="1" w:styleId="Bullet">
    <w:name w:val="Bullet"/>
    <w:basedOn w:val="Normal"/>
    <w:rsid w:val="00FC7E52"/>
    <w:pPr>
      <w:widowControl w:val="0"/>
      <w:numPr>
        <w:numId w:val="15"/>
      </w:numPr>
      <w:tabs>
        <w:tab w:val="left" w:pos="1418"/>
        <w:tab w:val="left" w:pos="2835"/>
        <w:tab w:val="left" w:pos="4253"/>
        <w:tab w:val="left" w:pos="5670"/>
        <w:tab w:val="left" w:pos="7088"/>
        <w:tab w:val="left" w:pos="8505"/>
      </w:tabs>
      <w:overflowPunct w:val="0"/>
      <w:autoSpaceDE w:val="0"/>
      <w:autoSpaceDN w:val="0"/>
      <w:adjustRightInd w:val="0"/>
      <w:spacing w:before="60" w:after="60"/>
      <w:contextualSpacing/>
      <w:textAlignment w:val="baseline"/>
    </w:pPr>
    <w:rPr>
      <w:lang w:eastAsia="zh-CN"/>
    </w:rPr>
  </w:style>
  <w:style w:type="paragraph" w:customStyle="1" w:styleId="SDPtext">
    <w:name w:val="SDPtext"/>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Tableheader">
    <w:name w:val="Table header"/>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jc w:val="center"/>
      <w:textAlignment w:val="baseline"/>
    </w:pPr>
    <w:rPr>
      <w:b/>
      <w:bCs/>
      <w:sz w:val="18"/>
      <w:lang w:eastAsia="zh-CN"/>
    </w:rPr>
  </w:style>
  <w:style w:type="paragraph" w:customStyle="1" w:styleId="Note">
    <w:name w:val="Note"/>
    <w:basedOn w:val="Normal"/>
    <w:link w:val="NoteChar"/>
    <w:qForma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60"/>
      <w:ind w:left="851"/>
      <w:textAlignment w:val="baseline"/>
    </w:pPr>
    <w:rPr>
      <w:lang w:eastAsia="zh-CN"/>
    </w:rPr>
  </w:style>
  <w:style w:type="paragraph" w:customStyle="1" w:styleId="Editorsnote0">
    <w:name w:val="Editor's note"/>
    <w:basedOn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120" w:after="120"/>
      <w:ind w:left="851"/>
      <w:textAlignment w:val="baseline"/>
    </w:pPr>
    <w:rPr>
      <w:lang w:eastAsia="zh-CN"/>
    </w:rPr>
  </w:style>
  <w:style w:type="character" w:customStyle="1" w:styleId="Heading4Char">
    <w:name w:val="Heading 4 Char"/>
    <w:link w:val="Heading4"/>
    <w:uiPriority w:val="9"/>
    <w:rsid w:val="00FC7E52"/>
    <w:rPr>
      <w:rFonts w:ascii="Arial" w:hAnsi="Arial"/>
      <w:sz w:val="24"/>
      <w:lang w:eastAsia="en-US"/>
    </w:rPr>
  </w:style>
  <w:style w:type="paragraph" w:customStyle="1" w:styleId="11BodyText">
    <w:name w:val="11 BodyText"/>
    <w:basedOn w:val="Normal"/>
    <w:rsid w:val="00FC7E52"/>
    <w:pPr>
      <w:overflowPunct w:val="0"/>
      <w:autoSpaceDE w:val="0"/>
      <w:autoSpaceDN w:val="0"/>
      <w:adjustRightInd w:val="0"/>
      <w:spacing w:after="220"/>
      <w:ind w:left="1298"/>
      <w:textAlignment w:val="baseline"/>
    </w:pPr>
    <w:rPr>
      <w:rFonts w:ascii="Arial" w:hAnsi="Arial"/>
      <w:sz w:val="22"/>
    </w:rPr>
  </w:style>
  <w:style w:type="table" w:customStyle="1" w:styleId="TableGrid1">
    <w:name w:val="Table Grid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code">
    <w:name w:val="C-code"/>
    <w:basedOn w:val="Normal"/>
    <w:next w:val="Normal"/>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ascii="Courier New" w:hAnsi="Courier New"/>
      <w:sz w:val="18"/>
      <w:lang w:eastAsia="zh-CN"/>
    </w:rPr>
  </w:style>
  <w:style w:type="paragraph" w:customStyle="1" w:styleId="StyleEditorsnoteViolet">
    <w:name w:val="Style Editor's note + Violet"/>
    <w:basedOn w:val="Editorsnote0"/>
    <w:rsid w:val="00FC7E52"/>
  </w:style>
  <w:style w:type="character" w:customStyle="1" w:styleId="Heading1Char">
    <w:name w:val="Heading 1 Char"/>
    <w:link w:val="Heading1"/>
    <w:uiPriority w:val="9"/>
    <w:rsid w:val="00FC7E52"/>
    <w:rPr>
      <w:rFonts w:ascii="Arial" w:hAnsi="Arial"/>
      <w:sz w:val="36"/>
      <w:lang w:eastAsia="en-US"/>
    </w:rPr>
  </w:style>
  <w:style w:type="paragraph" w:customStyle="1" w:styleId="FL">
    <w:name w:val="FL"/>
    <w:basedOn w:val="Normal"/>
    <w:rsid w:val="00FC7E52"/>
    <w:pPr>
      <w:keepNext/>
      <w:keepLines/>
      <w:overflowPunct w:val="0"/>
      <w:autoSpaceDE w:val="0"/>
      <w:autoSpaceDN w:val="0"/>
      <w:adjustRightInd w:val="0"/>
      <w:spacing w:before="60"/>
      <w:jc w:val="center"/>
      <w:textAlignment w:val="baseline"/>
    </w:pPr>
    <w:rPr>
      <w:rFonts w:ascii="Arial" w:hAnsi="Arial"/>
      <w:b/>
    </w:rPr>
  </w:style>
  <w:style w:type="paragraph" w:customStyle="1" w:styleId="ew0">
    <w:name w:val="ew"/>
    <w:basedOn w:val="Normal"/>
    <w:rsid w:val="00FC7E52"/>
    <w:pPr>
      <w:spacing w:before="100" w:beforeAutospacing="1" w:after="100" w:afterAutospacing="1"/>
    </w:pPr>
    <w:rPr>
      <w:rFonts w:eastAsia="Batang"/>
      <w:sz w:val="24"/>
      <w:szCs w:val="24"/>
      <w:lang w:eastAsia="ja-JP"/>
    </w:rPr>
  </w:style>
  <w:style w:type="paragraph" w:customStyle="1" w:styleId="InformationDetail">
    <w:name w:val="Information Detail"/>
    <w:basedOn w:val="BodyText"/>
    <w:next w:val="BodyText"/>
    <w:rsid w:val="00FC7E52"/>
    <w:pPr>
      <w:tabs>
        <w:tab w:val="num" w:pos="-1832"/>
        <w:tab w:val="num" w:pos="720"/>
      </w:tabs>
      <w:overflowPunct w:val="0"/>
      <w:autoSpaceDE w:val="0"/>
      <w:autoSpaceDN w:val="0"/>
      <w:adjustRightInd w:val="0"/>
      <w:ind w:left="720" w:hanging="360"/>
      <w:textAlignment w:val="baseline"/>
    </w:pPr>
    <w:rPr>
      <w:rFonts w:ascii="Courier New" w:eastAsia="SimSun" w:hAnsi="Courier New"/>
    </w:rPr>
  </w:style>
  <w:style w:type="character" w:customStyle="1" w:styleId="ListBulletChar">
    <w:name w:val="List Bullet Char"/>
    <w:link w:val="ListBullet"/>
    <w:locked/>
    <w:rsid w:val="00FC7E52"/>
    <w:rPr>
      <w:lang w:eastAsia="en-US"/>
    </w:rPr>
  </w:style>
  <w:style w:type="character" w:customStyle="1" w:styleId="Heading2Char">
    <w:name w:val="Heading 2 Char"/>
    <w:link w:val="Heading2"/>
    <w:rsid w:val="00FC7E52"/>
    <w:rPr>
      <w:rFonts w:ascii="Arial" w:hAnsi="Arial"/>
      <w:sz w:val="32"/>
      <w:lang w:eastAsia="en-US"/>
    </w:r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link w:val="Heading3"/>
    <w:uiPriority w:val="9"/>
    <w:rsid w:val="00FC7E52"/>
    <w:rPr>
      <w:rFonts w:ascii="Arial" w:hAnsi="Arial"/>
      <w:sz w:val="28"/>
      <w:lang w:eastAsia="en-US"/>
    </w:rPr>
  </w:style>
  <w:style w:type="character" w:customStyle="1" w:styleId="Heading8Char">
    <w:name w:val="Heading 8 Char"/>
    <w:link w:val="Heading8"/>
    <w:uiPriority w:val="9"/>
    <w:rsid w:val="00FC7E52"/>
    <w:rPr>
      <w:rFonts w:ascii="Arial" w:hAnsi="Arial"/>
      <w:sz w:val="36"/>
      <w:lang w:eastAsia="en-US"/>
    </w:rPr>
  </w:style>
  <w:style w:type="paragraph" w:customStyle="1" w:styleId="CRCoverPage">
    <w:name w:val="CR Cover Page"/>
    <w:rsid w:val="00FC7E52"/>
    <w:pPr>
      <w:spacing w:after="120"/>
    </w:pPr>
    <w:rPr>
      <w:rFonts w:ascii="Arial" w:eastAsia="Malgun Gothic" w:hAnsi="Arial"/>
      <w:lang w:eastAsia="en-US"/>
    </w:rPr>
  </w:style>
  <w:style w:type="paragraph" w:customStyle="1" w:styleId="tdoc-header">
    <w:name w:val="tdoc-header"/>
    <w:rsid w:val="00FC7E52"/>
    <w:rPr>
      <w:rFonts w:ascii="Arial" w:eastAsia="Malgun Gothic" w:hAnsi="Arial"/>
      <w:sz w:val="24"/>
      <w:lang w:eastAsia="en-US"/>
    </w:rPr>
  </w:style>
  <w:style w:type="paragraph" w:customStyle="1" w:styleId="TableStyle">
    <w:name w:val="Table Style"/>
    <w:basedOn w:val="BodyText"/>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after="0"/>
      <w:textAlignment w:val="baseline"/>
    </w:pPr>
    <w:rPr>
      <w:rFonts w:eastAsia="Malgun Gothic"/>
      <w:sz w:val="22"/>
      <w:lang w:eastAsia="zh-CN"/>
    </w:rPr>
  </w:style>
  <w:style w:type="numbering" w:customStyle="1" w:styleId="NoList1">
    <w:name w:val="No List1"/>
    <w:next w:val="NoList"/>
    <w:semiHidden/>
    <w:rsid w:val="00FC7E52"/>
  </w:style>
  <w:style w:type="paragraph" w:customStyle="1" w:styleId="Normal0">
    <w:name w:val="Normal_"/>
    <w:basedOn w:val="Normal"/>
    <w:semiHidden/>
    <w:rsid w:val="00FC7E52"/>
    <w:pPr>
      <w:spacing w:after="160" w:line="240" w:lineRule="exact"/>
    </w:pPr>
    <w:rPr>
      <w:rFonts w:ascii="Arial" w:eastAsia="SimSun" w:hAnsi="Arial" w:cs="Arial"/>
      <w:color w:val="0000FF"/>
      <w:kern w:val="2"/>
      <w:lang w:eastAsia="zh-CN"/>
    </w:rPr>
  </w:style>
  <w:style w:type="character" w:customStyle="1" w:styleId="TALCar">
    <w:name w:val="TAL Car"/>
    <w:link w:val="TAL"/>
    <w:rsid w:val="00FC7E52"/>
    <w:rPr>
      <w:rFonts w:ascii="Arial" w:hAnsi="Arial"/>
      <w:sz w:val="18"/>
      <w:lang w:eastAsia="en-US"/>
    </w:rPr>
  </w:style>
  <w:style w:type="character" w:customStyle="1" w:styleId="B1Char">
    <w:name w:val="B1 Char"/>
    <w:link w:val="B1"/>
    <w:qFormat/>
    <w:rsid w:val="00FC7E52"/>
    <w:rPr>
      <w:lang w:eastAsia="en-US"/>
    </w:rPr>
  </w:style>
  <w:style w:type="character" w:customStyle="1" w:styleId="EXChar">
    <w:name w:val="EX Char"/>
    <w:link w:val="EX"/>
    <w:rsid w:val="00FC7E52"/>
    <w:rPr>
      <w:lang w:eastAsia="en-US"/>
    </w:rPr>
  </w:style>
  <w:style w:type="character" w:customStyle="1" w:styleId="NOChar">
    <w:name w:val="NO Char"/>
    <w:link w:val="NO"/>
    <w:rsid w:val="00FC7E52"/>
    <w:rPr>
      <w:lang w:eastAsia="en-US"/>
    </w:rPr>
  </w:style>
  <w:style w:type="paragraph" w:customStyle="1" w:styleId="Listnumbered">
    <w:name w:val="List numbered"/>
    <w:basedOn w:val="Normal"/>
    <w:rsid w:val="00FC7E52"/>
    <w:pPr>
      <w:widowControl w:val="0"/>
      <w:numPr>
        <w:numId w:val="16"/>
      </w:numPr>
      <w:tabs>
        <w:tab w:val="left" w:pos="680"/>
        <w:tab w:val="left" w:pos="1418"/>
        <w:tab w:val="left" w:pos="2835"/>
        <w:tab w:val="left" w:pos="4253"/>
        <w:tab w:val="left" w:pos="5670"/>
        <w:tab w:val="left" w:pos="7088"/>
        <w:tab w:val="left" w:pos="8505"/>
      </w:tabs>
      <w:overflowPunct w:val="0"/>
      <w:autoSpaceDE w:val="0"/>
      <w:autoSpaceDN w:val="0"/>
      <w:adjustRightInd w:val="0"/>
      <w:spacing w:before="120" w:after="120"/>
      <w:contextualSpacing/>
      <w:textAlignment w:val="baseline"/>
    </w:pPr>
    <w:rPr>
      <w:sz w:val="22"/>
      <w:lang w:eastAsia="zh-CN"/>
    </w:rPr>
  </w:style>
  <w:style w:type="paragraph" w:customStyle="1" w:styleId="AsciiDiagram">
    <w:name w:val="AsciiDiagram"/>
    <w:basedOn w:val="Normal"/>
    <w:qFormat/>
    <w:rsid w:val="00FC7E52"/>
    <w:pPr>
      <w:keepLines/>
      <w:spacing w:before="160" w:after="160"/>
    </w:pPr>
    <w:rPr>
      <w:rFonts w:ascii="Courier New" w:hAnsi="Courier New" w:cs="Courier New"/>
    </w:rPr>
  </w:style>
  <w:style w:type="character" w:customStyle="1" w:styleId="TFChar">
    <w:name w:val="TF Char"/>
    <w:link w:val="TF"/>
    <w:rsid w:val="00FC7E52"/>
    <w:rPr>
      <w:rFonts w:ascii="Arial" w:hAnsi="Arial"/>
      <w:b/>
      <w:lang w:eastAsia="en-US"/>
    </w:rPr>
  </w:style>
  <w:style w:type="character" w:customStyle="1" w:styleId="TAHCar">
    <w:name w:val="TAH Car"/>
    <w:link w:val="TAH"/>
    <w:rsid w:val="00FC7E52"/>
    <w:rPr>
      <w:rFonts w:ascii="Arial" w:hAnsi="Arial"/>
      <w:b/>
      <w:sz w:val="18"/>
      <w:lang w:eastAsia="en-US"/>
    </w:rPr>
  </w:style>
  <w:style w:type="numbering" w:customStyle="1" w:styleId="NoList2">
    <w:name w:val="No List2"/>
    <w:next w:val="NoList"/>
    <w:semiHidden/>
    <w:rsid w:val="00FC7E52"/>
  </w:style>
  <w:style w:type="table" w:customStyle="1" w:styleId="TableGrid2">
    <w:name w:val="Table Grid2"/>
    <w:basedOn w:val="TableNormal"/>
    <w:next w:val="TableGrid"/>
    <w:uiPriority w:val="39"/>
    <w:locke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C7E52"/>
  </w:style>
  <w:style w:type="character" w:customStyle="1" w:styleId="ListParagraphChar">
    <w:name w:val="List Paragraph Char"/>
    <w:link w:val="ListParagraph"/>
    <w:uiPriority w:val="34"/>
    <w:rsid w:val="00FC7E52"/>
    <w:rPr>
      <w:lang w:eastAsia="en-US"/>
    </w:rPr>
  </w:style>
  <w:style w:type="paragraph" w:customStyle="1" w:styleId="N1">
    <w:name w:val="N1"/>
    <w:basedOn w:val="Normal"/>
    <w:link w:val="N1Char"/>
    <w:qFormat/>
    <w:rsid w:val="00FC7E52"/>
    <w:pPr>
      <w:spacing w:after="0"/>
      <w:ind w:left="634"/>
    </w:pPr>
    <w:rPr>
      <w:rFonts w:ascii="Calibri" w:eastAsia="MS Mincho" w:hAnsi="Calibri" w:cs="Calibri"/>
      <w:sz w:val="22"/>
      <w:szCs w:val="22"/>
      <w:lang w:eastAsia="ko-KR" w:bidi="hi-IN"/>
    </w:rPr>
  </w:style>
  <w:style w:type="character" w:customStyle="1" w:styleId="N1Char">
    <w:name w:val="N1 Char"/>
    <w:link w:val="N1"/>
    <w:rsid w:val="00FC7E52"/>
    <w:rPr>
      <w:rFonts w:ascii="Calibri" w:eastAsia="MS Mincho" w:hAnsi="Calibri" w:cs="Calibri"/>
      <w:sz w:val="22"/>
      <w:szCs w:val="22"/>
      <w:lang w:eastAsia="ko-KR" w:bidi="hi-IN"/>
    </w:rPr>
  </w:style>
  <w:style w:type="paragraph" w:customStyle="1" w:styleId="Formula">
    <w:name w:val="Formula"/>
    <w:basedOn w:val="Normal"/>
    <w:rsid w:val="00FC7E52"/>
    <w:pPr>
      <w:tabs>
        <w:tab w:val="right" w:pos="9749"/>
      </w:tabs>
      <w:spacing w:after="220" w:line="240" w:lineRule="atLeast"/>
      <w:ind w:left="403"/>
    </w:pPr>
    <w:rPr>
      <w:rFonts w:ascii="Cambria" w:eastAsia="Calibri" w:hAnsi="Cambria"/>
      <w:sz w:val="22"/>
      <w:szCs w:val="22"/>
    </w:rPr>
  </w:style>
  <w:style w:type="paragraph" w:customStyle="1" w:styleId="Bulleted">
    <w:name w:val="Bulleted"/>
    <w:basedOn w:val="Normal"/>
    <w:rsid w:val="00FC7E52"/>
    <w:pPr>
      <w:numPr>
        <w:numId w:val="19"/>
      </w:numPr>
      <w:spacing w:after="0"/>
    </w:pPr>
    <w:rPr>
      <w:rFonts w:ascii="Arial" w:hAnsi="Arial"/>
      <w:sz w:val="22"/>
      <w:szCs w:val="24"/>
    </w:rPr>
  </w:style>
  <w:style w:type="character" w:customStyle="1" w:styleId="CaptionChar">
    <w:name w:val="Caption Char"/>
    <w:link w:val="Caption"/>
    <w:locked/>
    <w:rsid w:val="00FC7E52"/>
    <w:rPr>
      <w:i/>
      <w:iCs/>
      <w:color w:val="44546A" w:themeColor="text2"/>
      <w:sz w:val="18"/>
      <w:szCs w:val="18"/>
      <w:lang w:eastAsia="en-US"/>
    </w:rPr>
  </w:style>
  <w:style w:type="character" w:styleId="LineNumber">
    <w:name w:val="line number"/>
    <w:rsid w:val="00FC7E52"/>
    <w:rPr>
      <w:rFonts w:ascii="Arial" w:hAnsi="Arial"/>
      <w:color w:val="808080"/>
      <w:sz w:val="14"/>
    </w:rPr>
  </w:style>
  <w:style w:type="character" w:styleId="PageNumber">
    <w:name w:val="page number"/>
    <w:rsid w:val="00FC7E52"/>
  </w:style>
  <w:style w:type="table" w:styleId="Table3Deffects1">
    <w:name w:val="Table 3D effects 1"/>
    <w:basedOn w:val="TableNormal"/>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basedOn w:val="Normal"/>
    <w:link w:val="HeadingChar"/>
    <w:rsid w:val="00FC7E52"/>
    <w:pPr>
      <w:widowControl w:val="0"/>
      <w:spacing w:after="120" w:line="240" w:lineRule="atLeast"/>
      <w:ind w:left="1260" w:hanging="551"/>
    </w:pPr>
    <w:rPr>
      <w:rFonts w:ascii="Arial" w:eastAsia="MS Mincho" w:hAnsi="Arial"/>
      <w:b/>
      <w:sz w:val="22"/>
    </w:rPr>
  </w:style>
  <w:style w:type="character" w:styleId="HTMLTypewriter">
    <w:name w:val="HTML Typewriter"/>
    <w:rsid w:val="00FC7E52"/>
    <w:rPr>
      <w:rFonts w:ascii="Courier New" w:eastAsia="Times New Roman" w:hAnsi="Courier New" w:cs="Courier New"/>
      <w:color w:val="0000FF"/>
      <w:kern w:val="2"/>
      <w:sz w:val="20"/>
      <w:szCs w:val="20"/>
      <w:lang w:val="en-US" w:eastAsia="zh-CN" w:bidi="ar-SA"/>
    </w:rPr>
  </w:style>
  <w:style w:type="paragraph" w:customStyle="1" w:styleId="zzCover">
    <w:name w:val="zzCover"/>
    <w:basedOn w:val="Normal"/>
    <w:rsid w:val="00FC7E52"/>
    <w:pPr>
      <w:spacing w:after="220" w:line="230" w:lineRule="atLeast"/>
      <w:jc w:val="right"/>
    </w:pPr>
    <w:rPr>
      <w:rFonts w:ascii="Arial" w:eastAsia="MS Mincho" w:hAnsi="Arial" w:cs="Arial"/>
      <w:b/>
      <w:bCs/>
      <w:color w:val="000000"/>
      <w:sz w:val="24"/>
      <w:szCs w:val="24"/>
      <w:lang w:eastAsia="ja-JP"/>
    </w:rPr>
  </w:style>
  <w:style w:type="paragraph" w:customStyle="1" w:styleId="IEEEStdsTitle">
    <w:name w:val="IEEEStds Title"/>
    <w:next w:val="Normal"/>
    <w:uiPriority w:val="99"/>
    <w:rsid w:val="00FC7E52"/>
    <w:pPr>
      <w:spacing w:before="1800" w:after="960"/>
    </w:pPr>
    <w:rPr>
      <w:rFonts w:ascii="Arial" w:eastAsia="SimSun" w:hAnsi="Arial"/>
      <w:b/>
      <w:sz w:val="48"/>
      <w:szCs w:val="24"/>
      <w:lang w:eastAsia="ja-JP"/>
    </w:rPr>
  </w:style>
  <w:style w:type="character" w:styleId="EndnoteReference">
    <w:name w:val="endnote reference"/>
    <w:rsid w:val="00FC7E52"/>
    <w:rPr>
      <w:vertAlign w:val="superscript"/>
    </w:rPr>
  </w:style>
  <w:style w:type="paragraph" w:customStyle="1" w:styleId="ColorfulShading-Accent11">
    <w:name w:val="Colorful Shading - Accent 11"/>
    <w:hidden/>
    <w:uiPriority w:val="71"/>
    <w:rsid w:val="00FC7E52"/>
    <w:rPr>
      <w:rFonts w:eastAsia="MS Mincho"/>
      <w:sz w:val="24"/>
      <w:lang w:eastAsia="en-US"/>
    </w:rPr>
  </w:style>
  <w:style w:type="paragraph" w:customStyle="1" w:styleId="Default">
    <w:name w:val="Default"/>
    <w:rsid w:val="00FC7E52"/>
    <w:pPr>
      <w:autoSpaceDE w:val="0"/>
      <w:autoSpaceDN w:val="0"/>
      <w:adjustRightInd w:val="0"/>
    </w:pPr>
    <w:rPr>
      <w:rFonts w:eastAsia="MS Mincho"/>
      <w:color w:val="000000"/>
      <w:sz w:val="24"/>
      <w:szCs w:val="24"/>
      <w:lang w:eastAsia="ja-JP"/>
    </w:rPr>
  </w:style>
  <w:style w:type="character" w:customStyle="1" w:styleId="apple-converted-space">
    <w:name w:val="apple-converted-space"/>
    <w:rsid w:val="00FC7E52"/>
  </w:style>
  <w:style w:type="character" w:styleId="Strong">
    <w:name w:val="Strong"/>
    <w:uiPriority w:val="22"/>
    <w:qFormat/>
    <w:rsid w:val="00FC7E52"/>
    <w:rPr>
      <w:b/>
      <w:bCs/>
    </w:rPr>
  </w:style>
  <w:style w:type="character" w:customStyle="1" w:styleId="tgc">
    <w:name w:val="_tgc"/>
    <w:rsid w:val="00FC7E52"/>
  </w:style>
  <w:style w:type="character" w:customStyle="1" w:styleId="d8e">
    <w:name w:val="_d8e"/>
    <w:rsid w:val="00FC7E52"/>
  </w:style>
  <w:style w:type="character" w:customStyle="1" w:styleId="HeadingChar">
    <w:name w:val="Heading Char"/>
    <w:link w:val="Heading"/>
    <w:rsid w:val="00FC7E52"/>
    <w:rPr>
      <w:rFonts w:ascii="Arial" w:eastAsia="MS Mincho" w:hAnsi="Arial"/>
      <w:b/>
      <w:sz w:val="22"/>
      <w:lang w:eastAsia="en-US"/>
    </w:rPr>
  </w:style>
  <w:style w:type="paragraph" w:customStyle="1" w:styleId="Literaturverzeichnis1">
    <w:name w:val="Literaturverzeichnis1"/>
    <w:basedOn w:val="Normal"/>
    <w:rsid w:val="00FC7E52"/>
    <w:pPr>
      <w:numPr>
        <w:numId w:val="20"/>
      </w:numPr>
      <w:tabs>
        <w:tab w:val="clear" w:pos="360"/>
        <w:tab w:val="left" w:pos="660"/>
      </w:tabs>
      <w:spacing w:after="240" w:line="230" w:lineRule="atLeast"/>
      <w:ind w:left="660" w:hanging="660"/>
      <w:jc w:val="both"/>
    </w:pPr>
    <w:rPr>
      <w:rFonts w:ascii="Arial" w:eastAsia="MS Mincho" w:hAnsi="Arial"/>
      <w:lang w:eastAsia="ja-JP"/>
    </w:rPr>
  </w:style>
  <w:style w:type="paragraph" w:customStyle="1" w:styleId="WBtabletxt">
    <w:name w:val="WB table txt"/>
    <w:basedOn w:val="Normal"/>
    <w:rsid w:val="00FC7E52"/>
    <w:pPr>
      <w:spacing w:before="120" w:after="0"/>
    </w:pPr>
    <w:rPr>
      <w:rFonts w:ascii="Arial" w:eastAsia="SimSun" w:hAnsi="Arial"/>
      <w:color w:val="000000"/>
      <w:sz w:val="18"/>
    </w:rPr>
  </w:style>
  <w:style w:type="paragraph" w:customStyle="1" w:styleId="WBtablehead">
    <w:name w:val="WB table head"/>
    <w:basedOn w:val="WBtabletxt"/>
    <w:rsid w:val="00FC7E52"/>
    <w:pPr>
      <w:jc w:val="center"/>
    </w:pPr>
    <w:rPr>
      <w:b/>
    </w:rPr>
  </w:style>
  <w:style w:type="character" w:customStyle="1" w:styleId="HeaderChar">
    <w:name w:val="Header Char"/>
    <w:link w:val="Header"/>
    <w:uiPriority w:val="99"/>
    <w:rsid w:val="00FC7E52"/>
    <w:rPr>
      <w:rFonts w:ascii="Arial" w:hAnsi="Arial"/>
      <w:b/>
      <w:sz w:val="18"/>
      <w:lang w:eastAsia="ja-JP"/>
    </w:rPr>
  </w:style>
  <w:style w:type="paragraph" w:styleId="Revision">
    <w:name w:val="Revision"/>
    <w:hidden/>
    <w:uiPriority w:val="99"/>
    <w:rsid w:val="00FC7E52"/>
    <w:rPr>
      <w:rFonts w:ascii="Arial" w:eastAsia="SimSun" w:hAnsi="Arial"/>
      <w:lang w:eastAsia="en-US"/>
    </w:rPr>
  </w:style>
  <w:style w:type="character" w:customStyle="1" w:styleId="Heading5Char">
    <w:name w:val="Heading 5 Char"/>
    <w:link w:val="Heading5"/>
    <w:rsid w:val="00FC7E52"/>
    <w:rPr>
      <w:rFonts w:ascii="Arial" w:hAnsi="Arial"/>
      <w:sz w:val="22"/>
      <w:lang w:eastAsia="en-US"/>
    </w:rPr>
  </w:style>
  <w:style w:type="character" w:customStyle="1" w:styleId="Heading6Char">
    <w:name w:val="Heading 6 Char"/>
    <w:link w:val="Heading6"/>
    <w:uiPriority w:val="6"/>
    <w:rsid w:val="00FC7E52"/>
    <w:rPr>
      <w:rFonts w:ascii="Arial" w:hAnsi="Arial"/>
      <w:lang w:eastAsia="en-US"/>
    </w:rPr>
  </w:style>
  <w:style w:type="character" w:customStyle="1" w:styleId="Heading7Char">
    <w:name w:val="Heading 7 Char"/>
    <w:link w:val="Heading7"/>
    <w:uiPriority w:val="9"/>
    <w:rsid w:val="00FC7E52"/>
    <w:rPr>
      <w:rFonts w:ascii="Arial" w:hAnsi="Arial"/>
      <w:lang w:eastAsia="en-US"/>
    </w:rPr>
  </w:style>
  <w:style w:type="character" w:customStyle="1" w:styleId="Heading9Char">
    <w:name w:val="Heading 9 Char"/>
    <w:link w:val="Heading9"/>
    <w:uiPriority w:val="9"/>
    <w:rsid w:val="00FC7E52"/>
    <w:rPr>
      <w:rFonts w:ascii="Arial" w:hAnsi="Arial"/>
      <w:sz w:val="36"/>
      <w:lang w:eastAsia="en-US"/>
    </w:rPr>
  </w:style>
  <w:style w:type="table" w:styleId="TableGridLight">
    <w:name w:val="Grid Table Light"/>
    <w:basedOn w:val="TableNormal"/>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4">
    <w:name w:val="Plain Table 4"/>
    <w:basedOn w:val="TableNormal"/>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FC7E52"/>
    <w:pPr>
      <w:numPr>
        <w:numId w:val="21"/>
      </w:numPr>
      <w:pBdr>
        <w:top w:val="single" w:sz="4" w:space="1" w:color="auto"/>
        <w:left w:val="single" w:sz="4" w:space="4" w:color="auto"/>
        <w:bottom w:val="single" w:sz="4" w:space="1" w:color="auto"/>
        <w:right w:val="single" w:sz="4" w:space="4" w:color="auto"/>
      </w:pBdr>
      <w:jc w:val="center"/>
    </w:pPr>
    <w:rPr>
      <w:rFonts w:eastAsia="Malgun Gothic"/>
      <w:b/>
      <w:sz w:val="24"/>
      <w:szCs w:val="24"/>
      <w:lang w:eastAsia="x-none"/>
    </w:rPr>
  </w:style>
  <w:style w:type="table" w:styleId="GridTable2-Accent1">
    <w:name w:val="Grid Table 2 Accent 1"/>
    <w:basedOn w:val="TableNormal"/>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GridTable4-Accent1">
    <w:name w:val="Grid Table 4 Accent 1"/>
    <w:basedOn w:val="TableNormal"/>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Reference">
    <w:name w:val="Reference"/>
    <w:basedOn w:val="Normal"/>
    <w:link w:val="ReferenceChar"/>
    <w:qFormat/>
    <w:rsid w:val="00FC7E52"/>
    <w:pPr>
      <w:numPr>
        <w:numId w:val="23"/>
      </w:numPr>
      <w:spacing w:after="100"/>
      <w:jc w:val="both"/>
    </w:pPr>
    <w:rPr>
      <w:rFonts w:eastAsia="Batang"/>
      <w:sz w:val="22"/>
      <w:szCs w:val="22"/>
    </w:rPr>
  </w:style>
  <w:style w:type="character" w:customStyle="1" w:styleId="ReferenceChar">
    <w:name w:val="Reference Char"/>
    <w:link w:val="Reference"/>
    <w:rsid w:val="00FC7E52"/>
    <w:rPr>
      <w:rFonts w:eastAsia="Batang"/>
      <w:sz w:val="22"/>
      <w:szCs w:val="22"/>
      <w:lang w:eastAsia="en-US"/>
    </w:rPr>
  </w:style>
  <w:style w:type="character" w:customStyle="1" w:styleId="NoteChar">
    <w:name w:val="Note Char"/>
    <w:link w:val="Note"/>
    <w:rsid w:val="00FC7E52"/>
    <w:rPr>
      <w:lang w:eastAsia="zh-CN"/>
    </w:rPr>
  </w:style>
  <w:style w:type="paragraph" w:customStyle="1" w:styleId="Termbody">
    <w:name w:val="Term body"/>
    <w:basedOn w:val="Normal"/>
    <w:link w:val="TermbodyChar"/>
    <w:qFormat/>
    <w:rsid w:val="00FC7E52"/>
    <w:pPr>
      <w:spacing w:after="160"/>
      <w:ind w:left="771"/>
    </w:pPr>
  </w:style>
  <w:style w:type="character" w:customStyle="1" w:styleId="TermbodyChar">
    <w:name w:val="Term body Char"/>
    <w:link w:val="Termbody"/>
    <w:rsid w:val="00FC7E52"/>
    <w:rPr>
      <w:lang w:eastAsia="en-US"/>
    </w:rPr>
  </w:style>
  <w:style w:type="paragraph" w:customStyle="1" w:styleId="ListContinue1">
    <w:name w:val="List Continue 1"/>
    <w:basedOn w:val="Normal"/>
    <w:rsid w:val="00FC7E52"/>
    <w:pPr>
      <w:spacing w:after="240" w:line="240" w:lineRule="atLeast"/>
      <w:ind w:left="403" w:hanging="403"/>
      <w:jc w:val="both"/>
    </w:pPr>
    <w:rPr>
      <w:rFonts w:ascii="Cambria" w:eastAsia="Calibri" w:hAnsi="Cambria"/>
      <w:sz w:val="22"/>
      <w:szCs w:val="22"/>
    </w:rPr>
  </w:style>
  <w:style w:type="paragraph" w:customStyle="1" w:styleId="Tablebody">
    <w:name w:val="Table body"/>
    <w:basedOn w:val="Normal"/>
    <w:rsid w:val="00FC7E52"/>
    <w:pPr>
      <w:spacing w:before="60" w:after="60" w:line="210" w:lineRule="atLeast"/>
    </w:pPr>
    <w:rPr>
      <w:rFonts w:ascii="Cambria" w:eastAsia="Calibri" w:hAnsi="Cambria"/>
      <w:szCs w:val="22"/>
    </w:rPr>
  </w:style>
  <w:style w:type="character" w:styleId="Emphasis">
    <w:name w:val="Emphasis"/>
    <w:qFormat/>
    <w:rsid w:val="00FC7E52"/>
    <w:rPr>
      <w:i/>
      <w:iCs/>
    </w:rPr>
  </w:style>
  <w:style w:type="table" w:styleId="Table3Deffects3">
    <w:name w:val="Table 3D effects 3"/>
    <w:basedOn w:val="TableNormal"/>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Grid10">
    <w:name w:val="Table Grid 1"/>
    <w:basedOn w:val="TableNormal"/>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numbering" w:customStyle="1" w:styleId="NoList3">
    <w:name w:val="No List3"/>
    <w:next w:val="NoList"/>
    <w:semiHidden/>
    <w:rsid w:val="00FC7E52"/>
  </w:style>
  <w:style w:type="table" w:customStyle="1" w:styleId="TableGrid3">
    <w:name w:val="Table Grid3"/>
    <w:basedOn w:val="TableNormal"/>
    <w:next w:val="TableGrid"/>
    <w:uiPriority w:val="39"/>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FC7E52"/>
    <w:pPr>
      <w:widowControl w:val="0"/>
      <w:tabs>
        <w:tab w:val="left" w:pos="1418"/>
        <w:tab w:val="left" w:pos="2835"/>
        <w:tab w:val="left" w:pos="4253"/>
        <w:tab w:val="left" w:pos="5670"/>
        <w:tab w:val="left" w:pos="7088"/>
        <w:tab w:val="left" w:pos="8505"/>
      </w:tabs>
      <w:overflowPunct w:val="0"/>
      <w:autoSpaceDE w:val="0"/>
      <w:autoSpaceDN w:val="0"/>
      <w:adjustRightInd w:val="0"/>
      <w:spacing w:before="60" w:after="60"/>
      <w:textAlignment w:val="baseline"/>
    </w:pPr>
    <w:rPr>
      <w:rFonts w:eastAsia="SimSun"/>
      <w:lang w:bidi="bn-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FC7E52"/>
  </w:style>
  <w:style w:type="table" w:customStyle="1" w:styleId="Table3Deffects11">
    <w:name w:val="Table 3D effects 11"/>
    <w:basedOn w:val="TableNormal"/>
    <w:next w:val="Table3Deffects1"/>
    <w:rsid w:val="00FC7E52"/>
    <w:pPr>
      <w:overflowPunct w:val="0"/>
      <w:autoSpaceDE w:val="0"/>
      <w:autoSpaceDN w:val="0"/>
      <w:adjustRightInd w:val="0"/>
      <w:spacing w:after="180"/>
      <w:textAlignment w:val="baseline"/>
    </w:pPr>
    <w:rPr>
      <w:rFonts w:ascii="CG Times (WN)" w:eastAsia="MS Mincho" w:hAnsi="CG Times (WN)"/>
      <w:lang w:bidi="bn-I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TableGridLight1">
    <w:name w:val="Table Grid Light1"/>
    <w:basedOn w:val="TableNormal"/>
    <w:next w:val="TableGridLight"/>
    <w:uiPriority w:val="40"/>
    <w:rsid w:val="00FC7E52"/>
    <w:rPr>
      <w:rFonts w:ascii="CG Times (WN)" w:eastAsia="MS Mincho" w:hAnsi="CG Times (WN)"/>
      <w:lang w:bidi="bn-I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41">
    <w:name w:val="Plain Table 41"/>
    <w:basedOn w:val="TableNormal"/>
    <w:next w:val="PlainTable4"/>
    <w:uiPriority w:val="44"/>
    <w:rsid w:val="00FC7E52"/>
    <w:rPr>
      <w:rFonts w:ascii="CG Times (WN)" w:eastAsia="MS Mincho" w:hAnsi="CG Times (WN)"/>
      <w:lang w:bidi="bn-IN"/>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GridTable2-Accent11">
    <w:name w:val="Grid Table 2 - Accent 11"/>
    <w:basedOn w:val="TableNormal"/>
    <w:next w:val="GridTable2-Accent1"/>
    <w:uiPriority w:val="40"/>
    <w:rsid w:val="00FC7E52"/>
    <w:rPr>
      <w:rFonts w:ascii="CG Times (WN)" w:eastAsia="MS Mincho" w:hAnsi="CG Times (WN)"/>
      <w:lang w:bidi="bn-I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11">
    <w:name w:val="Grid Table 4 - Accent 11"/>
    <w:basedOn w:val="TableNormal"/>
    <w:next w:val="GridTable4-Accent1"/>
    <w:uiPriority w:val="47"/>
    <w:rsid w:val="00FC7E52"/>
    <w:rPr>
      <w:rFonts w:ascii="CG Times (WN)" w:eastAsia="MS Mincho" w:hAnsi="CG Times (WN)"/>
      <w:lang w:bidi="bn-I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3Deffects31">
    <w:name w:val="Table 3D effects 31"/>
    <w:basedOn w:val="TableNormal"/>
    <w:next w:val="Table3Deffects3"/>
    <w:rsid w:val="00FC7E52"/>
    <w:pPr>
      <w:overflowPunct w:val="0"/>
      <w:autoSpaceDE w:val="0"/>
      <w:autoSpaceDN w:val="0"/>
      <w:adjustRightInd w:val="0"/>
      <w:spacing w:after="180"/>
      <w:textAlignment w:val="baseline"/>
    </w:pPr>
    <w:rPr>
      <w:rFonts w:ascii="CG Times (WN)" w:hAnsi="CG Times (WN)"/>
      <w:lang w:bidi="bn-IN"/>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Grid110">
    <w:name w:val="Table Grid 11"/>
    <w:basedOn w:val="TableNormal"/>
    <w:next w:val="TableGrid10"/>
    <w:rsid w:val="00FC7E52"/>
    <w:pPr>
      <w:overflowPunct w:val="0"/>
      <w:autoSpaceDE w:val="0"/>
      <w:autoSpaceDN w:val="0"/>
      <w:adjustRightInd w:val="0"/>
      <w:spacing w:after="180"/>
      <w:textAlignment w:val="baseline"/>
    </w:pPr>
    <w:rPr>
      <w:rFonts w:ascii="CG Times (WN)" w:hAnsi="CG Times (WN)"/>
      <w:lang w:bidi="bn-I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character" w:customStyle="1" w:styleId="TALChar">
    <w:name w:val="TAL Char"/>
    <w:qFormat/>
    <w:rsid w:val="00E169B7"/>
    <w:rPr>
      <w:rFonts w:ascii="Arial" w:hAnsi="Arial"/>
      <w:sz w:val="18"/>
      <w:lang w:val="en-GB" w:eastAsia="en-US"/>
    </w:rPr>
  </w:style>
  <w:style w:type="character" w:customStyle="1" w:styleId="NOZchn">
    <w:name w:val="NO Zchn"/>
    <w:qFormat/>
    <w:locked/>
    <w:rsid w:val="00E169B7"/>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26.bin"/><Relationship Id="rId21" Type="http://schemas.openxmlformats.org/officeDocument/2006/relationships/footer" Target="footer3.xml"/><Relationship Id="rId42" Type="http://schemas.openxmlformats.org/officeDocument/2006/relationships/image" Target="media/image13.emf"/><Relationship Id="rId63" Type="http://schemas.openxmlformats.org/officeDocument/2006/relationships/package" Target="embeddings/Microsoft_Word_Document2.docx"/><Relationship Id="rId84" Type="http://schemas.openxmlformats.org/officeDocument/2006/relationships/image" Target="media/image34.emf"/><Relationship Id="rId138" Type="http://schemas.openxmlformats.org/officeDocument/2006/relationships/image" Target="media/image61.emf"/><Relationship Id="rId159" Type="http://schemas.openxmlformats.org/officeDocument/2006/relationships/oleObject" Target="embeddings/oleObject35.bin"/><Relationship Id="rId170" Type="http://schemas.openxmlformats.org/officeDocument/2006/relationships/oleObject" Target="embeddings/oleObject41.bin"/><Relationship Id="rId191" Type="http://schemas.openxmlformats.org/officeDocument/2006/relationships/image" Target="media/image87.wmf"/><Relationship Id="rId205" Type="http://schemas.openxmlformats.org/officeDocument/2006/relationships/image" Target="media/image94.wmf"/><Relationship Id="rId226" Type="http://schemas.openxmlformats.org/officeDocument/2006/relationships/oleObject" Target="embeddings/oleObject71.bin"/><Relationship Id="rId247" Type="http://schemas.openxmlformats.org/officeDocument/2006/relationships/oleObject" Target="embeddings/oleObject80.bin"/><Relationship Id="rId107" Type="http://schemas.openxmlformats.org/officeDocument/2006/relationships/image" Target="media/image46.wmf"/><Relationship Id="rId268" Type="http://schemas.openxmlformats.org/officeDocument/2006/relationships/package" Target="embeddings/Microsoft_Visio_Drawing19.vsdx"/><Relationship Id="rId11" Type="http://schemas.openxmlformats.org/officeDocument/2006/relationships/endnotes" Target="endnotes.xml"/><Relationship Id="rId32" Type="http://schemas.openxmlformats.org/officeDocument/2006/relationships/image" Target="media/image8.emf"/><Relationship Id="rId53" Type="http://schemas.openxmlformats.org/officeDocument/2006/relationships/oleObject" Target="embeddings/Microsoft_Visio_2003-2010_Drawing2.vsd"/><Relationship Id="rId74" Type="http://schemas.openxmlformats.org/officeDocument/2006/relationships/image" Target="media/image29.emf"/><Relationship Id="rId128" Type="http://schemas.openxmlformats.org/officeDocument/2006/relationships/image" Target="media/image56.emf"/><Relationship Id="rId149" Type="http://schemas.openxmlformats.org/officeDocument/2006/relationships/oleObject" Target="embeddings/Microsoft_Visio_2003-2010_Drawing15.vsd"/><Relationship Id="rId5" Type="http://schemas.openxmlformats.org/officeDocument/2006/relationships/customXml" Target="../customXml/item4.xml"/><Relationship Id="rId95" Type="http://schemas.openxmlformats.org/officeDocument/2006/relationships/image" Target="media/image40.wmf"/><Relationship Id="rId160" Type="http://schemas.openxmlformats.org/officeDocument/2006/relationships/image" Target="media/image72.wmf"/><Relationship Id="rId181" Type="http://schemas.openxmlformats.org/officeDocument/2006/relationships/image" Target="media/image82.wmf"/><Relationship Id="rId216" Type="http://schemas.openxmlformats.org/officeDocument/2006/relationships/oleObject" Target="embeddings/oleObject65.bin"/><Relationship Id="rId237" Type="http://schemas.openxmlformats.org/officeDocument/2006/relationships/image" Target="media/image108.wmf"/><Relationship Id="rId258" Type="http://schemas.openxmlformats.org/officeDocument/2006/relationships/oleObject" Target="embeddings/oleObject83.bin"/><Relationship Id="rId279" Type="http://schemas.openxmlformats.org/officeDocument/2006/relationships/fontTable" Target="fontTable.xml"/><Relationship Id="rId22" Type="http://schemas.openxmlformats.org/officeDocument/2006/relationships/hyperlink" Target="http://www.cs.columbia.edu/IRT/software/rtptools/" TargetMode="External"/><Relationship Id="rId43" Type="http://schemas.openxmlformats.org/officeDocument/2006/relationships/oleObject" Target="embeddings/oleObject6.bin"/><Relationship Id="rId64" Type="http://schemas.openxmlformats.org/officeDocument/2006/relationships/image" Target="media/image24.emf"/><Relationship Id="rId118" Type="http://schemas.openxmlformats.org/officeDocument/2006/relationships/image" Target="media/image49.wmf"/><Relationship Id="rId139" Type="http://schemas.openxmlformats.org/officeDocument/2006/relationships/package" Target="embeddings/Microsoft_Visio_Drawing16.vsdx"/><Relationship Id="rId85" Type="http://schemas.openxmlformats.org/officeDocument/2006/relationships/oleObject" Target="embeddings/Microsoft_Visio_2003-2010_Drawing10.vsd"/><Relationship Id="rId150" Type="http://schemas.openxmlformats.org/officeDocument/2006/relationships/image" Target="media/image67.emf"/><Relationship Id="rId171" Type="http://schemas.openxmlformats.org/officeDocument/2006/relationships/image" Target="media/image77.wmf"/><Relationship Id="rId192" Type="http://schemas.openxmlformats.org/officeDocument/2006/relationships/oleObject" Target="embeddings/oleObject52.bin"/><Relationship Id="rId206" Type="http://schemas.openxmlformats.org/officeDocument/2006/relationships/oleObject" Target="embeddings/oleObject59.bin"/><Relationship Id="rId227" Type="http://schemas.openxmlformats.org/officeDocument/2006/relationships/image" Target="media/image103.wmf"/><Relationship Id="rId248" Type="http://schemas.openxmlformats.org/officeDocument/2006/relationships/image" Target="media/image112.emf"/><Relationship Id="rId269" Type="http://schemas.openxmlformats.org/officeDocument/2006/relationships/image" Target="media/image121.emf"/><Relationship Id="rId12" Type="http://schemas.openxmlformats.org/officeDocument/2006/relationships/image" Target="media/image1.emf"/><Relationship Id="rId33" Type="http://schemas.openxmlformats.org/officeDocument/2006/relationships/package" Target="embeddings/Microsoft_Visio_Drawing3.vsdx"/><Relationship Id="rId108" Type="http://schemas.openxmlformats.org/officeDocument/2006/relationships/oleObject" Target="embeddings/oleObject19.bin"/><Relationship Id="rId129" Type="http://schemas.openxmlformats.org/officeDocument/2006/relationships/package" Target="embeddings/Microsoft_Visio_Drawing12.vsdx"/><Relationship Id="rId280" Type="http://schemas.openxmlformats.org/officeDocument/2006/relationships/theme" Target="theme/theme1.xml"/><Relationship Id="rId54" Type="http://schemas.openxmlformats.org/officeDocument/2006/relationships/image" Target="media/image19.emf"/><Relationship Id="rId75" Type="http://schemas.openxmlformats.org/officeDocument/2006/relationships/oleObject" Target="embeddings/Microsoft_Visio_2003-2010_Drawing5.vsd"/><Relationship Id="rId96" Type="http://schemas.openxmlformats.org/officeDocument/2006/relationships/oleObject" Target="embeddings/oleObject13.bin"/><Relationship Id="rId140" Type="http://schemas.openxmlformats.org/officeDocument/2006/relationships/image" Target="media/image62.emf"/><Relationship Id="rId161" Type="http://schemas.openxmlformats.org/officeDocument/2006/relationships/oleObject" Target="embeddings/oleObject36.bin"/><Relationship Id="rId182" Type="http://schemas.openxmlformats.org/officeDocument/2006/relationships/oleObject" Target="embeddings/oleObject47.bin"/><Relationship Id="rId217" Type="http://schemas.openxmlformats.org/officeDocument/2006/relationships/image" Target="media/image99.wmf"/><Relationship Id="rId6" Type="http://schemas.openxmlformats.org/officeDocument/2006/relationships/numbering" Target="numbering.xml"/><Relationship Id="rId238" Type="http://schemas.openxmlformats.org/officeDocument/2006/relationships/oleObject" Target="embeddings/oleObject77.bin"/><Relationship Id="rId259" Type="http://schemas.openxmlformats.org/officeDocument/2006/relationships/image" Target="media/image116.emf"/><Relationship Id="rId23" Type="http://schemas.openxmlformats.org/officeDocument/2006/relationships/image" Target="media/image3.emf"/><Relationship Id="rId119" Type="http://schemas.openxmlformats.org/officeDocument/2006/relationships/oleObject" Target="embeddings/oleObject27.bin"/><Relationship Id="rId270" Type="http://schemas.openxmlformats.org/officeDocument/2006/relationships/oleObject" Target="embeddings/oleObject86.bin"/><Relationship Id="rId44" Type="http://schemas.openxmlformats.org/officeDocument/2006/relationships/image" Target="media/image14.emf"/><Relationship Id="rId65" Type="http://schemas.openxmlformats.org/officeDocument/2006/relationships/package" Target="embeddings/Microsoft_Word_Document3.docx"/><Relationship Id="rId86" Type="http://schemas.openxmlformats.org/officeDocument/2006/relationships/image" Target="media/image35.emf"/><Relationship Id="rId130" Type="http://schemas.openxmlformats.org/officeDocument/2006/relationships/image" Target="media/image57.emf"/><Relationship Id="rId151" Type="http://schemas.openxmlformats.org/officeDocument/2006/relationships/oleObject" Target="embeddings/oleObject31.bin"/><Relationship Id="rId172" Type="http://schemas.openxmlformats.org/officeDocument/2006/relationships/oleObject" Target="embeddings/oleObject42.bin"/><Relationship Id="rId193" Type="http://schemas.openxmlformats.org/officeDocument/2006/relationships/image" Target="media/image88.wmf"/><Relationship Id="rId202" Type="http://schemas.openxmlformats.org/officeDocument/2006/relationships/oleObject" Target="embeddings/oleObject57.bin"/><Relationship Id="rId207" Type="http://schemas.openxmlformats.org/officeDocument/2006/relationships/image" Target="media/image95.wmf"/><Relationship Id="rId223" Type="http://schemas.openxmlformats.org/officeDocument/2006/relationships/image" Target="media/image102.wmf"/><Relationship Id="rId228" Type="http://schemas.openxmlformats.org/officeDocument/2006/relationships/oleObject" Target="embeddings/oleObject72.bin"/><Relationship Id="rId244" Type="http://schemas.openxmlformats.org/officeDocument/2006/relationships/hyperlink" Target="mailto:3gppContact@etsi.org" TargetMode="External"/><Relationship Id="rId249" Type="http://schemas.openxmlformats.org/officeDocument/2006/relationships/oleObject" Target="embeddings/oleObject81.bin"/><Relationship Id="rId13" Type="http://schemas.openxmlformats.org/officeDocument/2006/relationships/oleObject" Target="embeddings/oleObject1.bin"/><Relationship Id="rId18" Type="http://schemas.openxmlformats.org/officeDocument/2006/relationships/footer" Target="footer1.xml"/><Relationship Id="rId39" Type="http://schemas.openxmlformats.org/officeDocument/2006/relationships/oleObject" Target="embeddings/oleObject4.bin"/><Relationship Id="rId109" Type="http://schemas.openxmlformats.org/officeDocument/2006/relationships/oleObject" Target="embeddings/oleObject20.bin"/><Relationship Id="rId260" Type="http://schemas.openxmlformats.org/officeDocument/2006/relationships/oleObject" Target="embeddings/oleObject84.bin"/><Relationship Id="rId265" Type="http://schemas.openxmlformats.org/officeDocument/2006/relationships/image" Target="media/image119.emf"/><Relationship Id="rId34" Type="http://schemas.openxmlformats.org/officeDocument/2006/relationships/image" Target="media/image9.emf"/><Relationship Id="rId50" Type="http://schemas.openxmlformats.org/officeDocument/2006/relationships/image" Target="media/image17.emf"/><Relationship Id="rId55" Type="http://schemas.openxmlformats.org/officeDocument/2006/relationships/oleObject" Target="embeddings/Microsoft_Visio_2003-2010_Drawing3.vsd"/><Relationship Id="rId76" Type="http://schemas.openxmlformats.org/officeDocument/2006/relationships/image" Target="media/image30.emf"/><Relationship Id="rId97" Type="http://schemas.openxmlformats.org/officeDocument/2006/relationships/image" Target="media/image41.wmf"/><Relationship Id="rId104" Type="http://schemas.openxmlformats.org/officeDocument/2006/relationships/oleObject" Target="embeddings/oleObject17.bin"/><Relationship Id="rId120" Type="http://schemas.openxmlformats.org/officeDocument/2006/relationships/image" Target="media/image50.wmf"/><Relationship Id="rId125" Type="http://schemas.openxmlformats.org/officeDocument/2006/relationships/image" Target="media/image54.emf"/><Relationship Id="rId141" Type="http://schemas.openxmlformats.org/officeDocument/2006/relationships/oleObject" Target="embeddings/oleObject30.bin"/><Relationship Id="rId146" Type="http://schemas.openxmlformats.org/officeDocument/2006/relationships/image" Target="media/image65.emf"/><Relationship Id="rId167" Type="http://schemas.openxmlformats.org/officeDocument/2006/relationships/oleObject" Target="embeddings/oleObject39.bin"/><Relationship Id="rId188" Type="http://schemas.openxmlformats.org/officeDocument/2006/relationships/oleObject" Target="embeddings/oleObject50.bin"/><Relationship Id="rId7" Type="http://schemas.openxmlformats.org/officeDocument/2006/relationships/styles" Target="styles.xml"/><Relationship Id="rId71" Type="http://schemas.openxmlformats.org/officeDocument/2006/relationships/package" Target="embeddings/Microsoft_Word_Document6.docx"/><Relationship Id="rId92" Type="http://schemas.openxmlformats.org/officeDocument/2006/relationships/oleObject" Target="embeddings/oleObject11.bin"/><Relationship Id="rId162" Type="http://schemas.openxmlformats.org/officeDocument/2006/relationships/image" Target="media/image73.wmf"/><Relationship Id="rId183" Type="http://schemas.openxmlformats.org/officeDocument/2006/relationships/image" Target="media/image83.wmf"/><Relationship Id="rId213" Type="http://schemas.openxmlformats.org/officeDocument/2006/relationships/image" Target="media/image98.wmf"/><Relationship Id="rId218" Type="http://schemas.openxmlformats.org/officeDocument/2006/relationships/oleObject" Target="embeddings/oleObject66.bin"/><Relationship Id="rId234" Type="http://schemas.openxmlformats.org/officeDocument/2006/relationships/oleObject" Target="embeddings/oleObject75.bin"/><Relationship Id="rId239" Type="http://schemas.openxmlformats.org/officeDocument/2006/relationships/image" Target="media/image109.wmf"/><Relationship Id="rId2" Type="http://schemas.openxmlformats.org/officeDocument/2006/relationships/customXml" Target="../customXml/item1.xml"/><Relationship Id="rId29" Type="http://schemas.openxmlformats.org/officeDocument/2006/relationships/package" Target="embeddings/Microsoft_Visio_Drawing1.vsdx"/><Relationship Id="rId250" Type="http://schemas.openxmlformats.org/officeDocument/2006/relationships/image" Target="media/image113.emf"/><Relationship Id="rId255" Type="http://schemas.openxmlformats.org/officeDocument/2006/relationships/hyperlink" Target="mailto:media-types@iana.org" TargetMode="External"/><Relationship Id="rId271" Type="http://schemas.openxmlformats.org/officeDocument/2006/relationships/image" Target="media/image122.wmf"/><Relationship Id="rId276" Type="http://schemas.openxmlformats.org/officeDocument/2006/relationships/hyperlink" Target="https://www.iana.org/assignments/websocket/websocket.xhtml" TargetMode="External"/><Relationship Id="rId24" Type="http://schemas.openxmlformats.org/officeDocument/2006/relationships/oleObject" Target="embeddings/Microsoft_Visio_2003-2010_Drawing.vsd"/><Relationship Id="rId40" Type="http://schemas.openxmlformats.org/officeDocument/2006/relationships/image" Target="media/image12.emf"/><Relationship Id="rId45" Type="http://schemas.openxmlformats.org/officeDocument/2006/relationships/oleObject" Target="embeddings/oleObject7.bin"/><Relationship Id="rId66" Type="http://schemas.openxmlformats.org/officeDocument/2006/relationships/image" Target="media/image25.emf"/><Relationship Id="rId87" Type="http://schemas.openxmlformats.org/officeDocument/2006/relationships/oleObject" Target="embeddings/Microsoft_Visio_2003-2010_Drawing11.vsd"/><Relationship Id="rId110" Type="http://schemas.openxmlformats.org/officeDocument/2006/relationships/oleObject" Target="embeddings/oleObject21.bin"/><Relationship Id="rId115" Type="http://schemas.openxmlformats.org/officeDocument/2006/relationships/image" Target="media/image48.wmf"/><Relationship Id="rId131" Type="http://schemas.openxmlformats.org/officeDocument/2006/relationships/hyperlink" Target="http://qoeserver.operator.com" TargetMode="External"/><Relationship Id="rId136" Type="http://schemas.openxmlformats.org/officeDocument/2006/relationships/image" Target="media/image60.emf"/><Relationship Id="rId157" Type="http://schemas.openxmlformats.org/officeDocument/2006/relationships/oleObject" Target="embeddings/oleObject34.bin"/><Relationship Id="rId178" Type="http://schemas.openxmlformats.org/officeDocument/2006/relationships/oleObject" Target="embeddings/oleObject45.bin"/><Relationship Id="rId61" Type="http://schemas.openxmlformats.org/officeDocument/2006/relationships/package" Target="embeddings/Microsoft_Word_Document1.docx"/><Relationship Id="rId82" Type="http://schemas.openxmlformats.org/officeDocument/2006/relationships/image" Target="media/image33.emf"/><Relationship Id="rId152" Type="http://schemas.openxmlformats.org/officeDocument/2006/relationships/image" Target="media/image68.emf"/><Relationship Id="rId173" Type="http://schemas.openxmlformats.org/officeDocument/2006/relationships/image" Target="media/image78.wmf"/><Relationship Id="rId194" Type="http://schemas.openxmlformats.org/officeDocument/2006/relationships/oleObject" Target="embeddings/oleObject53.bin"/><Relationship Id="rId199" Type="http://schemas.openxmlformats.org/officeDocument/2006/relationships/image" Target="media/image91.wmf"/><Relationship Id="rId203" Type="http://schemas.openxmlformats.org/officeDocument/2006/relationships/image" Target="media/image93.wmf"/><Relationship Id="rId208" Type="http://schemas.openxmlformats.org/officeDocument/2006/relationships/oleObject" Target="embeddings/oleObject60.bin"/><Relationship Id="rId229" Type="http://schemas.openxmlformats.org/officeDocument/2006/relationships/image" Target="media/image104.wmf"/><Relationship Id="rId19" Type="http://schemas.openxmlformats.org/officeDocument/2006/relationships/footer" Target="footer2.xml"/><Relationship Id="rId224" Type="http://schemas.openxmlformats.org/officeDocument/2006/relationships/oleObject" Target="embeddings/oleObject69.bin"/><Relationship Id="rId240" Type="http://schemas.openxmlformats.org/officeDocument/2006/relationships/oleObject" Target="embeddings/oleObject78.bin"/><Relationship Id="rId245" Type="http://schemas.openxmlformats.org/officeDocument/2006/relationships/hyperlink" Target="http://www.iana.org" TargetMode="External"/><Relationship Id="rId261" Type="http://schemas.openxmlformats.org/officeDocument/2006/relationships/image" Target="media/image117.emf"/><Relationship Id="rId266" Type="http://schemas.openxmlformats.org/officeDocument/2006/relationships/package" Target="embeddings/Microsoft_Word_Document9.docx"/><Relationship Id="rId14" Type="http://schemas.openxmlformats.org/officeDocument/2006/relationships/image" Target="media/image2.emf"/><Relationship Id="rId30" Type="http://schemas.openxmlformats.org/officeDocument/2006/relationships/image" Target="media/image7.emf"/><Relationship Id="rId35" Type="http://schemas.openxmlformats.org/officeDocument/2006/relationships/package" Target="embeddings/Microsoft_Visio_Drawing4.vsdx"/><Relationship Id="rId56" Type="http://schemas.openxmlformats.org/officeDocument/2006/relationships/image" Target="media/image20.emf"/><Relationship Id="rId77" Type="http://schemas.openxmlformats.org/officeDocument/2006/relationships/oleObject" Target="embeddings/Microsoft_Visio_2003-2010_Drawing6.vsd"/><Relationship Id="rId100" Type="http://schemas.openxmlformats.org/officeDocument/2006/relationships/oleObject" Target="embeddings/oleObject15.bin"/><Relationship Id="rId105" Type="http://schemas.openxmlformats.org/officeDocument/2006/relationships/image" Target="media/image45.wmf"/><Relationship Id="rId126" Type="http://schemas.openxmlformats.org/officeDocument/2006/relationships/image" Target="media/image55.wmf"/><Relationship Id="rId147" Type="http://schemas.openxmlformats.org/officeDocument/2006/relationships/oleObject" Target="embeddings/Microsoft_Visio_2003-2010_Drawing14.vsd"/><Relationship Id="rId168" Type="http://schemas.openxmlformats.org/officeDocument/2006/relationships/image" Target="media/image76.wmf"/><Relationship Id="rId8" Type="http://schemas.openxmlformats.org/officeDocument/2006/relationships/settings" Target="settings.xml"/><Relationship Id="rId51" Type="http://schemas.openxmlformats.org/officeDocument/2006/relationships/package" Target="embeddings/Microsoft_Word_Document.docx"/><Relationship Id="rId72" Type="http://schemas.openxmlformats.org/officeDocument/2006/relationships/image" Target="media/image28.emf"/><Relationship Id="rId93" Type="http://schemas.openxmlformats.org/officeDocument/2006/relationships/image" Target="media/image39.wmf"/><Relationship Id="rId98" Type="http://schemas.openxmlformats.org/officeDocument/2006/relationships/oleObject" Target="embeddings/oleObject14.bin"/><Relationship Id="rId121" Type="http://schemas.openxmlformats.org/officeDocument/2006/relationships/oleObject" Target="embeddings/oleObject28.bin"/><Relationship Id="rId142" Type="http://schemas.openxmlformats.org/officeDocument/2006/relationships/image" Target="media/image63.emf"/><Relationship Id="rId163" Type="http://schemas.openxmlformats.org/officeDocument/2006/relationships/oleObject" Target="embeddings/oleObject37.bin"/><Relationship Id="rId184" Type="http://schemas.openxmlformats.org/officeDocument/2006/relationships/oleObject" Target="embeddings/oleObject48.bin"/><Relationship Id="rId189" Type="http://schemas.openxmlformats.org/officeDocument/2006/relationships/image" Target="media/image86.wmf"/><Relationship Id="rId219" Type="http://schemas.openxmlformats.org/officeDocument/2006/relationships/image" Target="media/image100.wmf"/><Relationship Id="rId3" Type="http://schemas.openxmlformats.org/officeDocument/2006/relationships/customXml" Target="../customXml/item2.xml"/><Relationship Id="rId214" Type="http://schemas.openxmlformats.org/officeDocument/2006/relationships/oleObject" Target="embeddings/oleObject63.bin"/><Relationship Id="rId230" Type="http://schemas.openxmlformats.org/officeDocument/2006/relationships/oleObject" Target="embeddings/oleObject73.bin"/><Relationship Id="rId235" Type="http://schemas.openxmlformats.org/officeDocument/2006/relationships/image" Target="media/image107.wmf"/><Relationship Id="rId251" Type="http://schemas.openxmlformats.org/officeDocument/2006/relationships/oleObject" Target="embeddings/oleObject82.bin"/><Relationship Id="rId256" Type="http://schemas.openxmlformats.org/officeDocument/2006/relationships/hyperlink" Target="mailto:3gppContact@etsi.org" TargetMode="External"/><Relationship Id="rId277" Type="http://schemas.openxmlformats.org/officeDocument/2006/relationships/header" Target="header4.xml"/><Relationship Id="rId25" Type="http://schemas.openxmlformats.org/officeDocument/2006/relationships/image" Target="media/image4.emf"/><Relationship Id="rId46" Type="http://schemas.openxmlformats.org/officeDocument/2006/relationships/image" Target="media/image15.wmf"/><Relationship Id="rId67" Type="http://schemas.openxmlformats.org/officeDocument/2006/relationships/package" Target="embeddings/Microsoft_Word_Document4.docx"/><Relationship Id="rId116" Type="http://schemas.openxmlformats.org/officeDocument/2006/relationships/oleObject" Target="embeddings/oleObject25.bin"/><Relationship Id="rId137" Type="http://schemas.openxmlformats.org/officeDocument/2006/relationships/package" Target="embeddings/Microsoft_Visio_Drawing15.vsdx"/><Relationship Id="rId158" Type="http://schemas.openxmlformats.org/officeDocument/2006/relationships/image" Target="media/image71.wmf"/><Relationship Id="rId272" Type="http://schemas.openxmlformats.org/officeDocument/2006/relationships/image" Target="media/image123.emf"/><Relationship Id="rId20" Type="http://schemas.openxmlformats.org/officeDocument/2006/relationships/header" Target="header3.xml"/><Relationship Id="rId41" Type="http://schemas.openxmlformats.org/officeDocument/2006/relationships/oleObject" Target="embeddings/oleObject5.bin"/><Relationship Id="rId62" Type="http://schemas.openxmlformats.org/officeDocument/2006/relationships/image" Target="media/image23.emf"/><Relationship Id="rId83" Type="http://schemas.openxmlformats.org/officeDocument/2006/relationships/oleObject" Target="embeddings/Microsoft_Visio_2003-2010_Drawing9.vsd"/><Relationship Id="rId88" Type="http://schemas.openxmlformats.org/officeDocument/2006/relationships/image" Target="media/image36.wmf"/><Relationship Id="rId111" Type="http://schemas.openxmlformats.org/officeDocument/2006/relationships/oleObject" Target="embeddings/oleObject22.bin"/><Relationship Id="rId132" Type="http://schemas.openxmlformats.org/officeDocument/2006/relationships/image" Target="media/image58.emf"/><Relationship Id="rId153" Type="http://schemas.openxmlformats.org/officeDocument/2006/relationships/oleObject" Target="embeddings/oleObject32.bin"/><Relationship Id="rId174" Type="http://schemas.openxmlformats.org/officeDocument/2006/relationships/oleObject" Target="embeddings/oleObject43.bin"/><Relationship Id="rId179" Type="http://schemas.openxmlformats.org/officeDocument/2006/relationships/image" Target="media/image81.wmf"/><Relationship Id="rId195" Type="http://schemas.openxmlformats.org/officeDocument/2006/relationships/image" Target="media/image89.wmf"/><Relationship Id="rId209" Type="http://schemas.openxmlformats.org/officeDocument/2006/relationships/image" Target="media/image96.wmf"/><Relationship Id="rId190" Type="http://schemas.openxmlformats.org/officeDocument/2006/relationships/oleObject" Target="embeddings/oleObject51.bin"/><Relationship Id="rId204" Type="http://schemas.openxmlformats.org/officeDocument/2006/relationships/oleObject" Target="embeddings/oleObject58.bin"/><Relationship Id="rId220" Type="http://schemas.openxmlformats.org/officeDocument/2006/relationships/oleObject" Target="embeddings/oleObject67.bin"/><Relationship Id="rId225" Type="http://schemas.openxmlformats.org/officeDocument/2006/relationships/oleObject" Target="embeddings/oleObject70.bin"/><Relationship Id="rId241" Type="http://schemas.openxmlformats.org/officeDocument/2006/relationships/image" Target="media/image110.wmf"/><Relationship Id="rId246" Type="http://schemas.openxmlformats.org/officeDocument/2006/relationships/image" Target="media/image111.emf"/><Relationship Id="rId267" Type="http://schemas.openxmlformats.org/officeDocument/2006/relationships/image" Target="media/image120.emf"/><Relationship Id="rId15" Type="http://schemas.openxmlformats.org/officeDocument/2006/relationships/oleObject" Target="embeddings/oleObject2.bin"/><Relationship Id="rId36" Type="http://schemas.openxmlformats.org/officeDocument/2006/relationships/image" Target="media/image10.emf"/><Relationship Id="rId57" Type="http://schemas.openxmlformats.org/officeDocument/2006/relationships/oleObject" Target="embeddings/Microsoft_Visio_2003-2010_Drawing4.vsd"/><Relationship Id="rId106" Type="http://schemas.openxmlformats.org/officeDocument/2006/relationships/oleObject" Target="embeddings/oleObject18.bin"/><Relationship Id="rId127" Type="http://schemas.openxmlformats.org/officeDocument/2006/relationships/oleObject" Target="embeddings/oleObject29.bin"/><Relationship Id="rId262" Type="http://schemas.openxmlformats.org/officeDocument/2006/relationships/oleObject" Target="embeddings/oleObject85.bin"/><Relationship Id="rId10" Type="http://schemas.openxmlformats.org/officeDocument/2006/relationships/footnotes" Target="footnotes.xml"/><Relationship Id="rId31" Type="http://schemas.openxmlformats.org/officeDocument/2006/relationships/package" Target="embeddings/Microsoft_Visio_Drawing2.vsdx"/><Relationship Id="rId52" Type="http://schemas.openxmlformats.org/officeDocument/2006/relationships/image" Target="media/image18.emf"/><Relationship Id="rId73" Type="http://schemas.openxmlformats.org/officeDocument/2006/relationships/package" Target="embeddings/Microsoft_Word_Document7.docx"/><Relationship Id="rId78" Type="http://schemas.openxmlformats.org/officeDocument/2006/relationships/image" Target="media/image31.emf"/><Relationship Id="rId94" Type="http://schemas.openxmlformats.org/officeDocument/2006/relationships/oleObject" Target="embeddings/oleObject12.bin"/><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image" Target="media/image51.emf"/><Relationship Id="rId143" Type="http://schemas.openxmlformats.org/officeDocument/2006/relationships/oleObject" Target="embeddings/Microsoft_Visio_2003-2010_Drawing12.vsd"/><Relationship Id="rId148" Type="http://schemas.openxmlformats.org/officeDocument/2006/relationships/image" Target="media/image66.emf"/><Relationship Id="rId164" Type="http://schemas.openxmlformats.org/officeDocument/2006/relationships/image" Target="media/image74.wmf"/><Relationship Id="rId169" Type="http://schemas.openxmlformats.org/officeDocument/2006/relationships/oleObject" Target="embeddings/oleObject40.bin"/><Relationship Id="rId185" Type="http://schemas.openxmlformats.org/officeDocument/2006/relationships/image" Target="media/image84.wmf"/><Relationship Id="rId4" Type="http://schemas.openxmlformats.org/officeDocument/2006/relationships/customXml" Target="../customXml/item3.xml"/><Relationship Id="rId9" Type="http://schemas.openxmlformats.org/officeDocument/2006/relationships/webSettings" Target="webSettings.xml"/><Relationship Id="rId180" Type="http://schemas.openxmlformats.org/officeDocument/2006/relationships/oleObject" Target="embeddings/oleObject46.bin"/><Relationship Id="rId210" Type="http://schemas.openxmlformats.org/officeDocument/2006/relationships/oleObject" Target="embeddings/oleObject61.bin"/><Relationship Id="rId215" Type="http://schemas.openxmlformats.org/officeDocument/2006/relationships/oleObject" Target="embeddings/oleObject64.bin"/><Relationship Id="rId236" Type="http://schemas.openxmlformats.org/officeDocument/2006/relationships/oleObject" Target="embeddings/oleObject76.bin"/><Relationship Id="rId257" Type="http://schemas.openxmlformats.org/officeDocument/2006/relationships/image" Target="media/image115.emf"/><Relationship Id="rId278" Type="http://schemas.openxmlformats.org/officeDocument/2006/relationships/footer" Target="footer4.xml"/><Relationship Id="rId26" Type="http://schemas.openxmlformats.org/officeDocument/2006/relationships/package" Target="embeddings/Microsoft_Visio_Drawing.vsdx"/><Relationship Id="rId231" Type="http://schemas.openxmlformats.org/officeDocument/2006/relationships/image" Target="media/image105.wmf"/><Relationship Id="rId252" Type="http://schemas.openxmlformats.org/officeDocument/2006/relationships/image" Target="media/image114.emf"/><Relationship Id="rId273" Type="http://schemas.openxmlformats.org/officeDocument/2006/relationships/oleObject" Target="embeddings/oleObject87.bin"/><Relationship Id="rId47" Type="http://schemas.openxmlformats.org/officeDocument/2006/relationships/oleObject" Target="embeddings/oleObject8.bin"/><Relationship Id="rId68" Type="http://schemas.openxmlformats.org/officeDocument/2006/relationships/image" Target="media/image26.emf"/><Relationship Id="rId89" Type="http://schemas.openxmlformats.org/officeDocument/2006/relationships/oleObject" Target="embeddings/oleObject10.bin"/><Relationship Id="rId112" Type="http://schemas.openxmlformats.org/officeDocument/2006/relationships/image" Target="media/image47.wmf"/><Relationship Id="rId133" Type="http://schemas.openxmlformats.org/officeDocument/2006/relationships/package" Target="embeddings/Microsoft_Visio_Drawing13.vsdx"/><Relationship Id="rId154" Type="http://schemas.openxmlformats.org/officeDocument/2006/relationships/image" Target="media/image69.emf"/><Relationship Id="rId175" Type="http://schemas.openxmlformats.org/officeDocument/2006/relationships/image" Target="media/image79.wmf"/><Relationship Id="rId196" Type="http://schemas.openxmlformats.org/officeDocument/2006/relationships/oleObject" Target="embeddings/oleObject54.bin"/><Relationship Id="rId200" Type="http://schemas.openxmlformats.org/officeDocument/2006/relationships/oleObject" Target="embeddings/oleObject56.bin"/><Relationship Id="rId16" Type="http://schemas.openxmlformats.org/officeDocument/2006/relationships/header" Target="header1.xml"/><Relationship Id="rId221" Type="http://schemas.openxmlformats.org/officeDocument/2006/relationships/image" Target="media/image101.wmf"/><Relationship Id="rId242" Type="http://schemas.openxmlformats.org/officeDocument/2006/relationships/oleObject" Target="embeddings/oleObject79.bin"/><Relationship Id="rId263" Type="http://schemas.openxmlformats.org/officeDocument/2006/relationships/image" Target="media/image118.emf"/><Relationship Id="rId37" Type="http://schemas.openxmlformats.org/officeDocument/2006/relationships/oleObject" Target="embeddings/oleObject3.bin"/><Relationship Id="rId58" Type="http://schemas.openxmlformats.org/officeDocument/2006/relationships/image" Target="media/image21.emf"/><Relationship Id="rId79" Type="http://schemas.openxmlformats.org/officeDocument/2006/relationships/oleObject" Target="embeddings/Microsoft_Visio_2003-2010_Drawing7.vsd"/><Relationship Id="rId102" Type="http://schemas.openxmlformats.org/officeDocument/2006/relationships/oleObject" Target="embeddings/oleObject16.bin"/><Relationship Id="rId123" Type="http://schemas.openxmlformats.org/officeDocument/2006/relationships/image" Target="media/image52.emf"/><Relationship Id="rId144" Type="http://schemas.openxmlformats.org/officeDocument/2006/relationships/image" Target="media/image64.emf"/><Relationship Id="rId90" Type="http://schemas.openxmlformats.org/officeDocument/2006/relationships/image" Target="media/image37.wmf"/><Relationship Id="rId165" Type="http://schemas.openxmlformats.org/officeDocument/2006/relationships/oleObject" Target="embeddings/oleObject38.bin"/><Relationship Id="rId186" Type="http://schemas.openxmlformats.org/officeDocument/2006/relationships/oleObject" Target="embeddings/oleObject49.bin"/><Relationship Id="rId211" Type="http://schemas.openxmlformats.org/officeDocument/2006/relationships/image" Target="media/image97.wmf"/><Relationship Id="rId232" Type="http://schemas.openxmlformats.org/officeDocument/2006/relationships/oleObject" Target="embeddings/oleObject74.bin"/><Relationship Id="rId253" Type="http://schemas.openxmlformats.org/officeDocument/2006/relationships/oleObject" Target="embeddings/Microsoft_Visio_2003-2010_Drawing16.vsd"/><Relationship Id="rId274" Type="http://schemas.openxmlformats.org/officeDocument/2006/relationships/image" Target="media/image124.emf"/><Relationship Id="rId27" Type="http://schemas.openxmlformats.org/officeDocument/2006/relationships/image" Target="media/image5.png"/><Relationship Id="rId48" Type="http://schemas.openxmlformats.org/officeDocument/2006/relationships/image" Target="media/image16.emf"/><Relationship Id="rId69" Type="http://schemas.openxmlformats.org/officeDocument/2006/relationships/package" Target="embeddings/Microsoft_Word_Document5.docx"/><Relationship Id="rId113" Type="http://schemas.openxmlformats.org/officeDocument/2006/relationships/oleObject" Target="embeddings/oleObject23.bin"/><Relationship Id="rId134" Type="http://schemas.openxmlformats.org/officeDocument/2006/relationships/image" Target="media/image59.emf"/><Relationship Id="rId80" Type="http://schemas.openxmlformats.org/officeDocument/2006/relationships/image" Target="media/image32.emf"/><Relationship Id="rId155" Type="http://schemas.openxmlformats.org/officeDocument/2006/relationships/oleObject" Target="embeddings/oleObject33.bin"/><Relationship Id="rId176" Type="http://schemas.openxmlformats.org/officeDocument/2006/relationships/oleObject" Target="embeddings/oleObject44.bin"/><Relationship Id="rId197" Type="http://schemas.openxmlformats.org/officeDocument/2006/relationships/image" Target="media/image90.wmf"/><Relationship Id="rId201" Type="http://schemas.openxmlformats.org/officeDocument/2006/relationships/image" Target="media/image92.wmf"/><Relationship Id="rId222" Type="http://schemas.openxmlformats.org/officeDocument/2006/relationships/oleObject" Target="embeddings/oleObject68.bin"/><Relationship Id="rId243" Type="http://schemas.openxmlformats.org/officeDocument/2006/relationships/hyperlink" Target="http://www.iana.org" TargetMode="External"/><Relationship Id="rId264" Type="http://schemas.openxmlformats.org/officeDocument/2006/relationships/package" Target="embeddings/Microsoft_Word_Document8.docx"/><Relationship Id="rId17" Type="http://schemas.openxmlformats.org/officeDocument/2006/relationships/header" Target="header2.xml"/><Relationship Id="rId38" Type="http://schemas.openxmlformats.org/officeDocument/2006/relationships/image" Target="media/image11.emf"/><Relationship Id="rId59" Type="http://schemas.openxmlformats.org/officeDocument/2006/relationships/oleObject" Target="embeddings/oleObject9.bin"/><Relationship Id="rId103" Type="http://schemas.openxmlformats.org/officeDocument/2006/relationships/image" Target="media/image44.wmf"/><Relationship Id="rId124" Type="http://schemas.openxmlformats.org/officeDocument/2006/relationships/image" Target="media/image53.emf"/><Relationship Id="rId70" Type="http://schemas.openxmlformats.org/officeDocument/2006/relationships/image" Target="media/image27.emf"/><Relationship Id="rId91" Type="http://schemas.openxmlformats.org/officeDocument/2006/relationships/image" Target="media/image38.wmf"/><Relationship Id="rId145" Type="http://schemas.openxmlformats.org/officeDocument/2006/relationships/oleObject" Target="embeddings/Microsoft_Visio_2003-2010_Drawing13.vsd"/><Relationship Id="rId166" Type="http://schemas.openxmlformats.org/officeDocument/2006/relationships/image" Target="media/image75.wmf"/><Relationship Id="rId187" Type="http://schemas.openxmlformats.org/officeDocument/2006/relationships/image" Target="media/image85.wmf"/><Relationship Id="rId1" Type="http://schemas.microsoft.com/office/2006/relationships/keyMapCustomizations" Target="customizations.xml"/><Relationship Id="rId212" Type="http://schemas.openxmlformats.org/officeDocument/2006/relationships/oleObject" Target="embeddings/oleObject62.bin"/><Relationship Id="rId233" Type="http://schemas.openxmlformats.org/officeDocument/2006/relationships/image" Target="media/image106.wmf"/><Relationship Id="rId254" Type="http://schemas.openxmlformats.org/officeDocument/2006/relationships/hyperlink" Target="http://www.iana.org/" TargetMode="External"/><Relationship Id="rId28" Type="http://schemas.openxmlformats.org/officeDocument/2006/relationships/image" Target="media/image6.emf"/><Relationship Id="rId49" Type="http://schemas.openxmlformats.org/officeDocument/2006/relationships/oleObject" Target="embeddings/Microsoft_Visio_2003-2010_Drawing1.vsd"/><Relationship Id="rId114" Type="http://schemas.openxmlformats.org/officeDocument/2006/relationships/oleObject" Target="embeddings/oleObject24.bin"/><Relationship Id="rId275" Type="http://schemas.openxmlformats.org/officeDocument/2006/relationships/oleObject" Target="embeddings/oleObject88.bin"/><Relationship Id="rId60" Type="http://schemas.openxmlformats.org/officeDocument/2006/relationships/image" Target="media/image22.emf"/><Relationship Id="rId81" Type="http://schemas.openxmlformats.org/officeDocument/2006/relationships/oleObject" Target="embeddings/Microsoft_Visio_2003-2010_Drawing8.vsd"/><Relationship Id="rId135" Type="http://schemas.openxmlformats.org/officeDocument/2006/relationships/package" Target="embeddings/Microsoft_Visio_Drawing14.vsdx"/><Relationship Id="rId156" Type="http://schemas.openxmlformats.org/officeDocument/2006/relationships/image" Target="media/image70.emf"/><Relationship Id="rId177" Type="http://schemas.openxmlformats.org/officeDocument/2006/relationships/image" Target="media/image80.wmf"/><Relationship Id="rId198" Type="http://schemas.openxmlformats.org/officeDocument/2006/relationships/oleObject" Target="embeddings/oleObject5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be76bca4c7708ba5bb9f9bb5f6c163a">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6c282f46dd627b71d3d3ad8699e35cd7"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95FCC3B-95B6-430B-B92E-3388B16DE6D3}">
  <ds:schemaRefs>
    <ds:schemaRef ds:uri="http://schemas.microsoft.com/sharepoint/v3/contenttype/forms"/>
  </ds:schemaRefs>
</ds:datastoreItem>
</file>

<file path=customXml/itemProps2.xml><?xml version="1.0" encoding="utf-8"?>
<ds:datastoreItem xmlns:ds="http://schemas.openxmlformats.org/officeDocument/2006/customXml" ds:itemID="{44673932-6853-4E62-99B6-11949A0BC67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3.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4.xml><?xml version="1.0" encoding="utf-8"?>
<ds:datastoreItem xmlns:ds="http://schemas.openxmlformats.org/officeDocument/2006/customXml" ds:itemID="{DA0DE94A-DF98-48FF-83D0-0A7D26F2D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32</TotalTime>
  <Pages>1</Pages>
  <Words>196745</Words>
  <Characters>1121453</Characters>
  <Application>Microsoft Office Word</Application>
  <DocSecurity>0</DocSecurity>
  <Lines>9345</Lines>
  <Paragraphs>2631</Paragraphs>
  <ScaleCrop>false</ScaleCrop>
  <HeadingPairs>
    <vt:vector size="2" baseType="variant">
      <vt:variant>
        <vt:lpstr>Title</vt:lpstr>
      </vt:variant>
      <vt:variant>
        <vt:i4>1</vt:i4>
      </vt:variant>
    </vt:vector>
  </HeadingPairs>
  <TitlesOfParts>
    <vt:vector size="1" baseType="lpstr">
      <vt:lpstr>3GPP TS 26.114</vt:lpstr>
    </vt:vector>
  </TitlesOfParts>
  <Company>ETSI</Company>
  <LinksUpToDate>false</LinksUpToDate>
  <CharactersWithSpaces>1315567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26.114</dc:title>
  <dc:subject>IP Multimedia Subsystem (IMS); Multimedia Telephony; Media handling and interaction (Release 18)</dc:subject>
  <dc:creator>MCC Support</dc:creator>
  <cp:keywords/>
  <dc:description/>
  <cp:lastModifiedBy>Andrijana Brekalo</cp:lastModifiedBy>
  <cp:revision>3</cp:revision>
  <cp:lastPrinted>2019-02-25T14:05:00Z</cp:lastPrinted>
  <dcterms:created xsi:type="dcterms:W3CDTF">2025-12-16T16:12:00Z</dcterms:created>
  <dcterms:modified xsi:type="dcterms:W3CDTF">2025-12-16T16:42:00Z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26.114%Rel-18%0338%26.114%Rel-18%0367%26.114%Rel-18%0368%26.114%Rel-18%0369%26.114%Rel-18%0370%26.114%Rel-18%0371%26.114%Rel-18%0375%26.114%Rel-18%0374%26.114%Rel-18%0382%26.114%Rel-18%0384%26.114%Rel-18%0385%26.114%Rel-18%0388%26.114%Rel-18%0390%26.114%R</vt:lpwstr>
  </property>
  <property fmtid="{D5CDD505-2E9C-101B-9397-08002B2CF9AE}" pid="3" name="MCCCRsImpl1">
    <vt:lpwstr>el-18%0392%26.114%Rel-18%0393%26.114%Rel-18%0394%26.114%Rel-18%0395%26.114%Rel-18%0389%26.114%Rel-18%0396%26.114%Rel-18%0397%26.114%Rel-18%0398%26.114%Rel-18%0399%26.114%Rel-18%0403%26.114%Rel-18%0404%26.114%Rel-18%0405%26.114%Rel-18%0409%26.114%Rel-18%04</vt:lpwstr>
  </property>
  <property fmtid="{D5CDD505-2E9C-101B-9397-08002B2CF9AE}" pid="4" name="MCCCRsImpl2">
    <vt:lpwstr>10%26.114%Rel-18%0406%26.114%Rel-18%0411%26.114%Rel-18%0412%26.114%Rel-18%0414%26.114%Rel-18%0415%26.114%Rel-18%0420%26.114%Rel-18%0421%26.114%Rel-18%0426%26.114%Rel-18%0427%26.114%Rel-18%0430%26.114%Rel-18%0431%26.114%Rel-18%0432%26.114%Rel-18%0433%26.11</vt:lpwstr>
  </property>
  <property fmtid="{D5CDD505-2E9C-101B-9397-08002B2CF9AE}" pid="5" name="MCCCRsImpl3">
    <vt:lpwstr>4%Rel-18%0434%26.114%Rel-18%0435%26.114%Rel-18%0436%26.114%Rel-18%0438%26.114%Rel-18%0439%26.114%Rel-18%0441%26.114%Rel-18%0442%26.114%Rel-18%0443%26.114%Rel-18%0448%26.114%Rel-18%0450%26.114%Rel-18%0451%26.114%Rel-18%0454%26.114%Rel-18%0459%26.114%Rel-18</vt:lpwstr>
  </property>
  <property fmtid="{D5CDD505-2E9C-101B-9397-08002B2CF9AE}" pid="6" name="MCCCRsImpl4">
    <vt:lpwstr>%0461%26.114%Rel-18%0462%26.114%Rel-18%0463%26.114%Rel-18%0467%26.114%Rel-18%0472%26.114%Rel-18%0474%26.114%Rel-18%0475%26.114%Rel-18%0478%26.114%Rel-18%0484%26.114%Rel-18%0446%26.114%Rel-18%0479%26.114%Rel-18%0480%26.114%Rel-18%0485%26.114%Rel-18%0486%26</vt:lpwstr>
  </property>
  <property fmtid="{D5CDD505-2E9C-101B-9397-08002B2CF9AE}" pid="7" name="MCCCRsImpl5">
    <vt:lpwstr>.114%Rel-18%0491%26.114%Rel-18%0460%26.114%Rel-18%0492%26.114%Rel-18%0493%26.114%Rel-18%0495%26.114%Rel-18%0496%26.114%Rel-18%%26.114%Rel-18%%26.114%Rel-18%0497%26.114%Rel-18%0498%26.114%Rel-18%0499%26.114%Rel-18%0500%26.114%Rel-18%%26.114%Rel-18%0503%26.</vt:lpwstr>
  </property>
  <property fmtid="{D5CDD505-2E9C-101B-9397-08002B2CF9AE}" pid="8" name="MCCCRsImpl6">
    <vt:lpwstr>26.114%Rel-18%0522%26.114%Rel-18%0524%26.114%Rel-18%0525%26.114%Rel-18%0526%26.114%Rel-18%0527%26.114%Rel-18%0528%26.114%Rel-18%0529%26.114%Rel-18%0540%26.114%Rel-18%0534%26.114%Rel-18%0536%26.114%Rel-18%0538%26.114%Rel-18%0544%26.114%Rel-18%0548%26.114%R</vt:lpwstr>
  </property>
  <property fmtid="{D5CDD505-2E9C-101B-9397-08002B2CF9AE}" pid="9" name="MCCCRsImpl8">
    <vt:lpwstr>el-18%0549%</vt:lpwstr>
  </property>
  <property fmtid="{D5CDD505-2E9C-101B-9397-08002B2CF9AE}" pid="10" name="ContentTypeId">
    <vt:lpwstr>0x0101005A93DE52A8ADBE409B80032F7A622632</vt:lpwstr>
  </property>
</Properties>
</file>